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1C5467" w:rsidP="008D0F3D">
      <w:pPr>
        <w:pStyle w:val="a9"/>
      </w:pPr>
      <w:bookmarkStart w:id="0" w:name="_GoBack"/>
      <w:bookmarkEnd w:id="0"/>
      <w:r w:rsidRPr="001C5467">
        <w:rPr>
          <w:rFonts w:hint="eastAsia"/>
        </w:rPr>
        <w:t>國立臺灣大學校務基金114年度預算評估報告</w:t>
      </w:r>
    </w:p>
    <w:p w:rsidR="00FB64C5" w:rsidRDefault="00FB64C5" w:rsidP="00FB64C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</w:t>
      </w:r>
      <w:r w:rsidR="001E4AFE">
        <w:rPr>
          <w:rFonts w:hint="eastAsia"/>
        </w:rPr>
        <w:t>校務基金(以下稱臺灣大學)</w:t>
      </w:r>
      <w:r w:rsidR="00DD0144">
        <w:rPr>
          <w:rFonts w:hint="eastAsia"/>
        </w:rPr>
        <w:t>分別</w:t>
      </w:r>
      <w:r w:rsidR="00211B6E">
        <w:rPr>
          <w:rFonts w:hint="eastAsia"/>
        </w:rPr>
        <w:t>自1</w:t>
      </w:r>
      <w:r w:rsidR="00211B6E">
        <w:t>11</w:t>
      </w:r>
      <w:r w:rsidR="00DD0144">
        <w:rPr>
          <w:rFonts w:hint="eastAsia"/>
        </w:rPr>
        <w:t>及1</w:t>
      </w:r>
      <w:r w:rsidR="00DD0144">
        <w:t>14</w:t>
      </w:r>
      <w:r w:rsidR="00DD0144">
        <w:rPr>
          <w:rFonts w:hint="eastAsia"/>
        </w:rPr>
        <w:t>年度</w:t>
      </w:r>
      <w:r w:rsidR="00211B6E">
        <w:rPr>
          <w:rFonts w:hint="eastAsia"/>
        </w:rPr>
        <w:t>起設立國立臺灣大學重點科技研究學院校務基金(以下稱重點科技研究學院</w:t>
      </w:r>
      <w:r w:rsidR="00211B6E">
        <w:t>)</w:t>
      </w:r>
      <w:r w:rsidR="00211B6E">
        <w:rPr>
          <w:rFonts w:hint="eastAsia"/>
        </w:rPr>
        <w:t>，</w:t>
      </w:r>
      <w:r w:rsidR="00DD0144">
        <w:rPr>
          <w:rFonts w:hint="eastAsia"/>
        </w:rPr>
        <w:t>及</w:t>
      </w:r>
      <w:r w:rsidR="00211B6E">
        <w:rPr>
          <w:rFonts w:hint="eastAsia"/>
        </w:rPr>
        <w:t>國立臺灣大學</w:t>
      </w:r>
      <w:r w:rsidR="00DD0144" w:rsidRPr="00DD0144">
        <w:rPr>
          <w:rFonts w:hint="eastAsia"/>
        </w:rPr>
        <w:t>國際政經學院</w:t>
      </w:r>
      <w:r w:rsidR="00211B6E">
        <w:rPr>
          <w:rFonts w:hint="eastAsia"/>
        </w:rPr>
        <w:t>校務基金(以下稱國際政經學院</w:t>
      </w:r>
      <w:r w:rsidR="00211B6E">
        <w:t>)</w:t>
      </w:r>
      <w:r w:rsidR="00211B6E">
        <w:rPr>
          <w:rFonts w:hint="eastAsia"/>
        </w:rPr>
        <w:t>，編列附屬單位預算之分預算。</w:t>
      </w:r>
      <w:r w:rsidR="006A7B0B">
        <w:rPr>
          <w:rFonts w:hint="eastAsia"/>
        </w:rPr>
        <w:t>臺灣大學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年度預算案編列業務收入1</w:t>
      </w:r>
      <w:r>
        <w:t>93</w:t>
      </w:r>
      <w:r>
        <w:rPr>
          <w:rFonts w:hint="eastAsia"/>
        </w:rPr>
        <w:t>億3,</w:t>
      </w:r>
      <w:r>
        <w:t>439</w:t>
      </w:r>
      <w:r>
        <w:rPr>
          <w:rFonts w:hint="eastAsia"/>
        </w:rPr>
        <w:t>萬2千元，業務成本與費用2</w:t>
      </w:r>
      <w:r>
        <w:t>07</w:t>
      </w:r>
      <w:r>
        <w:rPr>
          <w:rFonts w:hint="eastAsia"/>
        </w:rPr>
        <w:t>億3</w:t>
      </w:r>
      <w:r>
        <w:t>70</w:t>
      </w:r>
      <w:r>
        <w:rPr>
          <w:rFonts w:hint="eastAsia"/>
        </w:rPr>
        <w:t>萬4千元，業務外收入2</w:t>
      </w:r>
      <w:r>
        <w:t>3</w:t>
      </w:r>
      <w:r>
        <w:rPr>
          <w:rFonts w:hint="eastAsia"/>
        </w:rPr>
        <w:t>億2</w:t>
      </w:r>
      <w:r>
        <w:t>,296</w:t>
      </w:r>
      <w:r>
        <w:rPr>
          <w:rFonts w:hint="eastAsia"/>
        </w:rPr>
        <w:t>萬8千元，業務外費用1</w:t>
      </w:r>
      <w:r>
        <w:t>0</w:t>
      </w:r>
      <w:r>
        <w:rPr>
          <w:rFonts w:hint="eastAsia"/>
        </w:rPr>
        <w:t>億2</w:t>
      </w:r>
      <w:r>
        <w:t>,981</w:t>
      </w:r>
      <w:r>
        <w:rPr>
          <w:rFonts w:hint="eastAsia"/>
        </w:rPr>
        <w:t>萬</w:t>
      </w:r>
      <w:r>
        <w:t>4</w:t>
      </w:r>
      <w:r>
        <w:rPr>
          <w:rFonts w:hint="eastAsia"/>
        </w:rPr>
        <w:t>千元，收支相抵後短絀7</w:t>
      </w:r>
      <w:r>
        <w:t>,615</w:t>
      </w:r>
      <w:r>
        <w:rPr>
          <w:rFonts w:hint="eastAsia"/>
        </w:rPr>
        <w:t>萬8千元</w:t>
      </w:r>
      <w:r w:rsidR="00995D19">
        <w:rPr>
          <w:rFonts w:hint="eastAsia"/>
        </w:rPr>
        <w:t>(詳表1</w:t>
      </w:r>
      <w:r w:rsidR="00995D19">
        <w:t>)</w:t>
      </w:r>
      <w:r>
        <w:rPr>
          <w:rFonts w:hint="eastAsia"/>
        </w:rPr>
        <w:t>，較1</w:t>
      </w:r>
      <w:r>
        <w:t>13</w:t>
      </w:r>
      <w:r>
        <w:rPr>
          <w:rFonts w:hint="eastAsia"/>
        </w:rPr>
        <w:t>年度預算</w:t>
      </w:r>
      <w:r w:rsidR="000B6E2D">
        <w:rPr>
          <w:rFonts w:hint="eastAsia"/>
        </w:rPr>
        <w:t>案</w:t>
      </w:r>
      <w:r>
        <w:rPr>
          <w:rFonts w:hint="eastAsia"/>
        </w:rPr>
        <w:t>短絀4</w:t>
      </w:r>
      <w:r>
        <w:t>61</w:t>
      </w:r>
      <w:r>
        <w:rPr>
          <w:rFonts w:hint="eastAsia"/>
        </w:rPr>
        <w:t>萬5千元增加7</w:t>
      </w:r>
      <w:r>
        <w:t>,154</w:t>
      </w:r>
      <w:r>
        <w:rPr>
          <w:rFonts w:hint="eastAsia"/>
        </w:rPr>
        <w:t>萬3千元</w:t>
      </w:r>
      <w:r w:rsidR="000B6E2D">
        <w:rPr>
          <w:rStyle w:val="af2"/>
        </w:rPr>
        <w:footnoteReference w:id="1"/>
      </w:r>
      <w:r>
        <w:rPr>
          <w:rFonts w:hint="eastAsia"/>
        </w:rPr>
        <w:t>(增幅1</w:t>
      </w:r>
      <w:r>
        <w:t>,550.23%)</w:t>
      </w:r>
      <w:r>
        <w:rPr>
          <w:rFonts w:hint="eastAsia"/>
        </w:rPr>
        <w:t>。謹就該基金1</w:t>
      </w:r>
      <w:r>
        <w:t>14</w:t>
      </w:r>
      <w:r>
        <w:rPr>
          <w:rFonts w:hint="eastAsia"/>
        </w:rPr>
        <w:t>年度預算</w:t>
      </w:r>
      <w:r w:rsidR="009F3DD2">
        <w:rPr>
          <w:rFonts w:hint="eastAsia"/>
        </w:rPr>
        <w:t>案</w:t>
      </w:r>
      <w:r>
        <w:rPr>
          <w:rFonts w:hint="eastAsia"/>
        </w:rPr>
        <w:t>評析如下：</w:t>
      </w:r>
    </w:p>
    <w:p w:rsidR="00FF728F" w:rsidRPr="001976CC" w:rsidRDefault="00FF728F" w:rsidP="00905115">
      <w:pPr>
        <w:pStyle w:val="a7"/>
        <w:ind w:rightChars="-50" w:right="-142" w:firstLineChars="0" w:firstLine="0"/>
        <w:rPr>
          <w:rFonts w:hint="eastAsia"/>
          <w:sz w:val="24"/>
          <w:szCs w:val="24"/>
        </w:rPr>
      </w:pPr>
      <w:r w:rsidRPr="001976CC">
        <w:rPr>
          <w:rFonts w:hint="eastAsia"/>
          <w:b/>
        </w:rPr>
        <w:t>表1</w:t>
      </w:r>
      <w:r w:rsidRPr="001976CC">
        <w:rPr>
          <w:b/>
        </w:rPr>
        <w:t xml:space="preserve">  </w:t>
      </w:r>
      <w:r w:rsidR="001976CC" w:rsidRPr="001976CC">
        <w:rPr>
          <w:rFonts w:hint="eastAsia"/>
          <w:b/>
        </w:rPr>
        <w:t>臺灣大學1</w:t>
      </w:r>
      <w:r w:rsidR="001976CC" w:rsidRPr="001976CC">
        <w:rPr>
          <w:b/>
        </w:rPr>
        <w:t>14</w:t>
      </w:r>
      <w:r w:rsidR="001976CC" w:rsidRPr="001976CC">
        <w:rPr>
          <w:rFonts w:hint="eastAsia"/>
          <w:b/>
        </w:rPr>
        <w:t>年度收支餘絀預計概況表</w:t>
      </w:r>
      <w:r w:rsidR="001976CC">
        <w:rPr>
          <w:rFonts w:hint="eastAsia"/>
          <w:b/>
        </w:rPr>
        <w:t xml:space="preserve"> </w:t>
      </w:r>
      <w:r w:rsidR="001976CC">
        <w:rPr>
          <w:b/>
        </w:rPr>
        <w:t xml:space="preserve"> </w:t>
      </w:r>
      <w:r w:rsidR="00905115">
        <w:rPr>
          <w:b/>
        </w:rPr>
        <w:t xml:space="preserve">  </w:t>
      </w:r>
      <w:r w:rsidR="001976CC">
        <w:rPr>
          <w:b/>
        </w:rPr>
        <w:t xml:space="preserve">    </w:t>
      </w:r>
      <w:r w:rsidRPr="001976CC">
        <w:rPr>
          <w:rFonts w:hint="eastAsia"/>
          <w:sz w:val="24"/>
          <w:szCs w:val="24"/>
        </w:rPr>
        <w:t>單位：新臺幣千元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1559"/>
        <w:gridCol w:w="1559"/>
        <w:gridCol w:w="1560"/>
      </w:tblGrid>
      <w:tr w:rsidR="00FF728F" w:rsidRPr="000D4B7A" w:rsidTr="00886AD8">
        <w:trPr>
          <w:tblHeader/>
        </w:trPr>
        <w:tc>
          <w:tcPr>
            <w:tcW w:w="1985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科目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臺灣大學(合併)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大學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b/>
              </w:rPr>
            </w:pPr>
            <w:r w:rsidRPr="000D4B7A">
              <w:rPr>
                <w:rFonts w:hint="eastAsia"/>
                <w:b/>
              </w:rPr>
              <w:t>重點科技</w:t>
            </w:r>
          </w:p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研究學院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b/>
              </w:rPr>
            </w:pPr>
            <w:r w:rsidRPr="000D4B7A">
              <w:rPr>
                <w:rFonts w:hint="eastAsia"/>
                <w:b/>
              </w:rPr>
              <w:t>國際政經</w:t>
            </w:r>
          </w:p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學院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886AD8" w:rsidRDefault="00FF728F" w:rsidP="00886AD8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19,334,392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18,836,335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342,857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155,200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業務成本與費用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20,703,704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20,328,394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235,000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140,310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業務外收入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2,322,968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2,286,468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1,500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35,000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業務外費用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1,029,814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1,019,214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E824EB" w:rsidP="00886AD8">
            <w:pPr>
              <w:pStyle w:val="141"/>
              <w:jc w:val="right"/>
              <w:rPr>
                <w:rFonts w:hint="eastAsia"/>
              </w:rPr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10,600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 w:rsidRPr="00FF728F">
              <w:rPr>
                <w:rFonts w:hint="eastAsia"/>
              </w:rPr>
              <w:t>-76,158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 w:rsidRPr="00FF728F">
              <w:rPr>
                <w:rFonts w:hint="eastAsia"/>
              </w:rPr>
              <w:t>-224,805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109,357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39,290</w:t>
            </w:r>
          </w:p>
        </w:tc>
      </w:tr>
    </w:tbl>
    <w:p w:rsidR="00FF728F" w:rsidRDefault="00FF728F" w:rsidP="00FF728F">
      <w:pPr>
        <w:pStyle w:val="141"/>
        <w:rPr>
          <w:rFonts w:hint="eastAsia"/>
        </w:rPr>
      </w:pPr>
      <w:r>
        <w:rPr>
          <w:rFonts w:hint="eastAsia"/>
        </w:rPr>
        <w:t>資料來源：臺灣大學1</w:t>
      </w:r>
      <w:r>
        <w:t>14</w:t>
      </w:r>
      <w:r>
        <w:rPr>
          <w:rFonts w:hint="eastAsia"/>
        </w:rPr>
        <w:t>年度預算書。</w:t>
      </w:r>
    </w:p>
    <w:p w:rsidR="00DE7BA0" w:rsidRPr="00F56B9D" w:rsidRDefault="00FB64C5" w:rsidP="00F56B9D">
      <w:pPr>
        <w:pStyle w:val="14"/>
        <w:ind w:left="567" w:hanging="567"/>
      </w:pPr>
      <w:bookmarkStart w:id="3" w:name="_Toc179905568"/>
      <w:r w:rsidRPr="00A57405">
        <w:rPr>
          <w:rFonts w:hint="eastAsia"/>
        </w:rPr>
        <w:t>一</w:t>
      </w:r>
      <w:r w:rsidR="00DE7BA0" w:rsidRPr="00A57405">
        <w:rPr>
          <w:rFonts w:hint="eastAsia"/>
        </w:rPr>
        <w:t>、新增國家重點領域國際政經學院</w:t>
      </w:r>
      <w:r w:rsidR="00A57405" w:rsidRPr="00A57405">
        <w:rPr>
          <w:rFonts w:hint="eastAsia"/>
        </w:rPr>
        <w:t>，</w:t>
      </w:r>
      <w:r w:rsidR="00F56B9D">
        <w:rPr>
          <w:rFonts w:hint="eastAsia"/>
        </w:rPr>
        <w:t>惟績效目標過於籠統</w:t>
      </w:r>
      <w:r w:rsidR="009F3DD2">
        <w:rPr>
          <w:rFonts w:hint="eastAsia"/>
        </w:rPr>
        <w:t>不夠具體，缺乏明確性</w:t>
      </w:r>
      <w:r w:rsidR="00F56B9D">
        <w:rPr>
          <w:rFonts w:hint="eastAsia"/>
        </w:rPr>
        <w:t>，</w:t>
      </w:r>
      <w:r w:rsidR="00EC329B">
        <w:rPr>
          <w:rFonts w:hint="eastAsia"/>
        </w:rPr>
        <w:t>而學雜費收費雖高，然</w:t>
      </w:r>
      <w:r w:rsidR="00F56B9D">
        <w:rPr>
          <w:rFonts w:hint="eastAsia"/>
        </w:rPr>
        <w:t>預估未來基金結餘下降，允宜</w:t>
      </w:r>
      <w:r w:rsidR="00EC329B">
        <w:rPr>
          <w:rFonts w:hint="eastAsia"/>
        </w:rPr>
        <w:t>審慎規劃</w:t>
      </w:r>
      <w:bookmarkEnd w:id="3"/>
    </w:p>
    <w:p w:rsidR="00DE7BA0" w:rsidRPr="002F1E1A" w:rsidRDefault="000B6E2D" w:rsidP="00120E1D">
      <w:pPr>
        <w:ind w:left="566" w:firstLine="566"/>
      </w:pPr>
      <w:r>
        <w:rPr>
          <w:rFonts w:hint="eastAsia"/>
        </w:rPr>
        <w:t>臺灣大學1</w:t>
      </w:r>
      <w:r>
        <w:t>14</w:t>
      </w:r>
      <w:r>
        <w:rPr>
          <w:rFonts w:hint="eastAsia"/>
        </w:rPr>
        <w:t>年度起新增</w:t>
      </w:r>
      <w:r w:rsidR="00120E1D">
        <w:rPr>
          <w:rFonts w:hint="eastAsia"/>
        </w:rPr>
        <w:t>國際政經學院</w:t>
      </w:r>
      <w:r>
        <w:rPr>
          <w:rFonts w:hint="eastAsia"/>
        </w:rPr>
        <w:t>，</w:t>
      </w:r>
      <w:r w:rsidR="00120E1D">
        <w:rPr>
          <w:rFonts w:hint="eastAsia"/>
        </w:rPr>
        <w:t>1</w:t>
      </w:r>
      <w:r w:rsidR="00120E1D">
        <w:t>14</w:t>
      </w:r>
      <w:r w:rsidR="00120E1D">
        <w:rPr>
          <w:rFonts w:hint="eastAsia"/>
        </w:rPr>
        <w:t>年度預算案編列業務收入1億5</w:t>
      </w:r>
      <w:r w:rsidR="00120E1D">
        <w:t>,520</w:t>
      </w:r>
      <w:r w:rsidR="00120E1D">
        <w:rPr>
          <w:rFonts w:hint="eastAsia"/>
        </w:rPr>
        <w:t>萬元，業務成本與費用1億4</w:t>
      </w:r>
      <w:r w:rsidR="00120E1D">
        <w:t>,031</w:t>
      </w:r>
      <w:r w:rsidR="00120E1D">
        <w:rPr>
          <w:rFonts w:hint="eastAsia"/>
        </w:rPr>
        <w:t>萬元，業務外收入3</w:t>
      </w:r>
      <w:r w:rsidR="00120E1D">
        <w:t>,500</w:t>
      </w:r>
      <w:r w:rsidR="00120E1D">
        <w:rPr>
          <w:rFonts w:hint="eastAsia"/>
        </w:rPr>
        <w:t>萬元，業務外費用1</w:t>
      </w:r>
      <w:r w:rsidR="00120E1D">
        <w:t>,060</w:t>
      </w:r>
      <w:r w:rsidR="00120E1D">
        <w:rPr>
          <w:rFonts w:hint="eastAsia"/>
        </w:rPr>
        <w:t>萬元，收支相抵後賸餘3</w:t>
      </w:r>
      <w:r w:rsidR="00120E1D">
        <w:t>,929</w:t>
      </w:r>
      <w:r w:rsidR="00120E1D">
        <w:rPr>
          <w:rFonts w:hint="eastAsia"/>
        </w:rPr>
        <w:t>萬元。經查：</w:t>
      </w:r>
    </w:p>
    <w:p w:rsidR="002F1E1A" w:rsidRPr="003A7489" w:rsidRDefault="002F1E1A" w:rsidP="002F1E1A">
      <w:pPr>
        <w:pStyle w:val="a4"/>
        <w:ind w:left="849" w:hanging="283"/>
        <w:rPr>
          <w:rFonts w:hint="eastAsia"/>
        </w:rPr>
      </w:pPr>
      <w:r w:rsidRPr="003A7489">
        <w:rPr>
          <w:rFonts w:hint="eastAsia"/>
        </w:rPr>
        <w:t>(一)</w:t>
      </w:r>
      <w:r w:rsidR="00FF728F" w:rsidRPr="003A7489">
        <w:rPr>
          <w:rFonts w:hint="eastAsia"/>
        </w:rPr>
        <w:t>國際政經學院創新計畫</w:t>
      </w:r>
      <w:r w:rsidR="003A7489" w:rsidRPr="003A7489">
        <w:rPr>
          <w:rFonts w:hint="eastAsia"/>
        </w:rPr>
        <w:t>書</w:t>
      </w:r>
      <w:r w:rsidR="00FF728F" w:rsidRPr="003A7489">
        <w:rPr>
          <w:rFonts w:hint="eastAsia"/>
        </w:rPr>
        <w:t>內容概述</w:t>
      </w:r>
    </w:p>
    <w:p w:rsidR="00764760" w:rsidRDefault="003A7489" w:rsidP="003A7489">
      <w:pPr>
        <w:pStyle w:val="21"/>
        <w:ind w:left="850" w:firstLine="566"/>
      </w:pPr>
      <w:r>
        <w:rPr>
          <w:rFonts w:hint="eastAsia"/>
        </w:rPr>
        <w:t>臺灣大學依國家重點領域產學合作及人才培育創新條例</w:t>
      </w:r>
      <w:r>
        <w:rPr>
          <w:rFonts w:hint="eastAsia"/>
        </w:rPr>
        <w:lastRenderedPageBreak/>
        <w:t>(以下稱創新條例)申請設立「國際政經學院」，教育部1</w:t>
      </w:r>
      <w:r>
        <w:t>13</w:t>
      </w:r>
      <w:r>
        <w:rPr>
          <w:rFonts w:hint="eastAsia"/>
        </w:rPr>
        <w:t>年2月2</w:t>
      </w:r>
      <w:r>
        <w:t>7</w:t>
      </w:r>
      <w:r>
        <w:rPr>
          <w:rFonts w:hint="eastAsia"/>
        </w:rPr>
        <w:t>日核復原則通過，並請該校依審查意見及創新條例定修正創新計畫書於1</w:t>
      </w:r>
      <w:r>
        <w:t>13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月2</w:t>
      </w:r>
      <w:r>
        <w:t>5</w:t>
      </w:r>
      <w:r>
        <w:rPr>
          <w:rFonts w:hint="eastAsia"/>
        </w:rPr>
        <w:t>日</w:t>
      </w:r>
      <w:r w:rsidR="00924BF9">
        <w:rPr>
          <w:rFonts w:hint="eastAsia"/>
        </w:rPr>
        <w:t>前</w:t>
      </w:r>
      <w:r>
        <w:rPr>
          <w:rFonts w:hint="eastAsia"/>
        </w:rPr>
        <w:t>報</w:t>
      </w:r>
      <w:r w:rsidR="00924BF9">
        <w:rPr>
          <w:rFonts w:hint="eastAsia"/>
        </w:rPr>
        <w:t>教育</w:t>
      </w:r>
      <w:r>
        <w:rPr>
          <w:rFonts w:hint="eastAsia"/>
        </w:rPr>
        <w:t>部備查。據臺灣大學國際政經學院創新計畫書</w:t>
      </w:r>
      <w:r w:rsidR="0005483B">
        <w:rPr>
          <w:rStyle w:val="af2"/>
        </w:rPr>
        <w:footnoteReference w:id="2"/>
      </w:r>
      <w:r w:rsidR="00764760">
        <w:rPr>
          <w:rFonts w:hint="eastAsia"/>
        </w:rPr>
        <w:t>：</w:t>
      </w:r>
    </w:p>
    <w:p w:rsidR="00764760" w:rsidRDefault="00764760" w:rsidP="00764760">
      <w:pPr>
        <w:pStyle w:val="123"/>
        <w:ind w:left="1133" w:hanging="283"/>
      </w:pPr>
      <w:r w:rsidRPr="00321D9D">
        <w:rPr>
          <w:rFonts w:hint="eastAsia"/>
          <w:b/>
        </w:rPr>
        <w:t>1</w:t>
      </w:r>
      <w:r w:rsidRPr="00321D9D">
        <w:rPr>
          <w:b/>
        </w:rPr>
        <w:t>.</w:t>
      </w:r>
      <w:r w:rsidRPr="00321D9D">
        <w:rPr>
          <w:rFonts w:hint="eastAsia"/>
          <w:b/>
        </w:rPr>
        <w:t>計畫期程</w:t>
      </w:r>
      <w:r>
        <w:rPr>
          <w:rFonts w:hint="eastAsia"/>
        </w:rPr>
        <w:t>：自1</w:t>
      </w:r>
      <w:r>
        <w:t>13</w:t>
      </w:r>
      <w:r>
        <w:rPr>
          <w:rFonts w:hint="eastAsia"/>
        </w:rPr>
        <w:t>年8月1日至1</w:t>
      </w:r>
      <w:r>
        <w:t>23</w:t>
      </w:r>
      <w:r>
        <w:rPr>
          <w:rFonts w:hint="eastAsia"/>
        </w:rPr>
        <w:t>年7月3</w:t>
      </w:r>
      <w:r>
        <w:t>1</w:t>
      </w:r>
      <w:r>
        <w:rPr>
          <w:rFonts w:hint="eastAsia"/>
        </w:rPr>
        <w:t>日</w:t>
      </w:r>
      <w:r w:rsidR="00171272">
        <w:rPr>
          <w:rFonts w:hint="eastAsia"/>
        </w:rPr>
        <w:t>。</w:t>
      </w:r>
    </w:p>
    <w:p w:rsidR="00764760" w:rsidRDefault="00764760" w:rsidP="00764760">
      <w:pPr>
        <w:pStyle w:val="123"/>
        <w:ind w:left="1133" w:hanging="283"/>
      </w:pPr>
      <w:r w:rsidRPr="00321D9D">
        <w:rPr>
          <w:b/>
        </w:rPr>
        <w:t>2.</w:t>
      </w:r>
      <w:r w:rsidRPr="00321D9D">
        <w:rPr>
          <w:rFonts w:hint="eastAsia"/>
          <w:b/>
        </w:rPr>
        <w:t>願景及目標</w:t>
      </w:r>
      <w:r>
        <w:rPr>
          <w:rFonts w:hint="eastAsia"/>
        </w:rPr>
        <w:t>：</w:t>
      </w:r>
      <w:r w:rsidR="00DA1134">
        <w:rPr>
          <w:rFonts w:hint="eastAsia"/>
        </w:rPr>
        <w:t>以成為「跨領域政經頂尖人才的培育基地」及「政經智庫合作交流的樞紐」為願景，並以「培育具全球政經視野、熟悉地緣政治與產業佈局、了解國際金融情勢、掌握新科技知能並具有戰略思維大格局的領導人才」為教育目標</w:t>
      </w:r>
      <w:r>
        <w:rPr>
          <w:rFonts w:hint="eastAsia"/>
        </w:rPr>
        <w:t>。</w:t>
      </w:r>
    </w:p>
    <w:p w:rsidR="00764760" w:rsidRDefault="00764760" w:rsidP="00764760">
      <w:pPr>
        <w:pStyle w:val="123"/>
        <w:ind w:left="1133" w:hanging="283"/>
      </w:pPr>
      <w:r w:rsidRPr="00321D9D">
        <w:rPr>
          <w:rFonts w:hint="eastAsia"/>
          <w:b/>
        </w:rPr>
        <w:t>3</w:t>
      </w:r>
      <w:r w:rsidRPr="00321D9D">
        <w:rPr>
          <w:b/>
        </w:rPr>
        <w:t>.</w:t>
      </w:r>
      <w:r w:rsidRPr="00321D9D">
        <w:rPr>
          <w:rFonts w:hint="eastAsia"/>
          <w:b/>
        </w:rPr>
        <w:t>達成願景及目標之</w:t>
      </w:r>
      <w:r w:rsidR="00DA1134" w:rsidRPr="00321D9D">
        <w:rPr>
          <w:rFonts w:hint="eastAsia"/>
          <w:b/>
        </w:rPr>
        <w:t>5大策略</w:t>
      </w:r>
      <w:r>
        <w:rPr>
          <w:rFonts w:hint="eastAsia"/>
        </w:rPr>
        <w:t>：</w:t>
      </w:r>
      <w:r w:rsidR="00DA1134">
        <w:rPr>
          <w:rFonts w:hint="eastAsia"/>
        </w:rPr>
        <w:t>包括「課程設計跨域、彈性且多元。理論務並重，業界深度參與。延攬國際重量級師資參與教研。要求參與專題研究。學生須赴企業實習或海外雙聯交換。」</w:t>
      </w:r>
    </w:p>
    <w:p w:rsidR="003D153B" w:rsidRDefault="00764760" w:rsidP="00764760">
      <w:pPr>
        <w:pStyle w:val="123"/>
        <w:ind w:left="1133" w:hanging="283"/>
      </w:pPr>
      <w:r w:rsidRPr="00321D9D">
        <w:rPr>
          <w:rFonts w:hint="eastAsia"/>
          <w:b/>
        </w:rPr>
        <w:t>4</w:t>
      </w:r>
      <w:r w:rsidRPr="00321D9D">
        <w:rPr>
          <w:b/>
        </w:rPr>
        <w:t>.</w:t>
      </w:r>
      <w:r w:rsidR="00321D9D" w:rsidRPr="00321D9D">
        <w:rPr>
          <w:rFonts w:hint="eastAsia"/>
          <w:b/>
        </w:rPr>
        <w:t>學位學程</w:t>
      </w:r>
      <w:r w:rsidR="00321D9D">
        <w:rPr>
          <w:rFonts w:hint="eastAsia"/>
        </w:rPr>
        <w:t>：</w:t>
      </w:r>
      <w:r>
        <w:rPr>
          <w:rFonts w:hint="eastAsia"/>
        </w:rPr>
        <w:t>初步規劃</w:t>
      </w:r>
      <w:r w:rsidR="0007377D">
        <w:rPr>
          <w:rFonts w:hint="eastAsia"/>
        </w:rPr>
        <w:t>政治經濟學位學程、財金學位學程</w:t>
      </w:r>
      <w:r w:rsidR="0018260D">
        <w:rPr>
          <w:rFonts w:hint="eastAsia"/>
        </w:rPr>
        <w:t>(</w:t>
      </w:r>
      <w:r w:rsidR="002009DF">
        <w:rPr>
          <w:rFonts w:hint="eastAsia"/>
        </w:rPr>
        <w:t>該</w:t>
      </w:r>
      <w:r w:rsidR="003D153B">
        <w:rPr>
          <w:rFonts w:hint="eastAsia"/>
        </w:rPr>
        <w:t>2學程均設</w:t>
      </w:r>
      <w:r w:rsidR="0018260D">
        <w:rPr>
          <w:rFonts w:hint="eastAsia"/>
        </w:rPr>
        <w:t>學士、碩士及博士)</w:t>
      </w:r>
      <w:r w:rsidR="0007377D">
        <w:rPr>
          <w:rFonts w:hint="eastAsia"/>
        </w:rPr>
        <w:t>、領導與管理高階主管教育學程</w:t>
      </w:r>
      <w:r w:rsidR="0018260D">
        <w:rPr>
          <w:rFonts w:hint="eastAsia"/>
        </w:rPr>
        <w:t>(碩士及博士)共3種學程</w:t>
      </w:r>
      <w:r w:rsidR="0007377D">
        <w:rPr>
          <w:rFonts w:hint="eastAsia"/>
        </w:rPr>
        <w:t>，均以全英語授課，生源包括一般生、境外生、雙聯學位生及企業生(研究所以上)</w:t>
      </w:r>
      <w:r w:rsidR="003D153B">
        <w:rPr>
          <w:rFonts w:hint="eastAsia"/>
        </w:rPr>
        <w:t>。</w:t>
      </w:r>
    </w:p>
    <w:p w:rsidR="00321D9D" w:rsidRDefault="003D153B" w:rsidP="00764760">
      <w:pPr>
        <w:pStyle w:val="123"/>
        <w:ind w:left="1133" w:hanging="283"/>
        <w:rPr>
          <w:rFonts w:hint="eastAsia"/>
        </w:rPr>
      </w:pPr>
      <w:r w:rsidRPr="00321D9D">
        <w:rPr>
          <w:rFonts w:hint="eastAsia"/>
          <w:b/>
        </w:rPr>
        <w:t>5</w:t>
      </w:r>
      <w:r w:rsidRPr="00321D9D">
        <w:rPr>
          <w:b/>
        </w:rPr>
        <w:t>.</w:t>
      </w:r>
      <w:r w:rsidR="00321D9D" w:rsidRPr="00321D9D">
        <w:rPr>
          <w:rFonts w:hint="eastAsia"/>
          <w:b/>
        </w:rPr>
        <w:t>財務</w:t>
      </w:r>
      <w:r w:rsidR="00321D9D">
        <w:rPr>
          <w:rFonts w:hint="eastAsia"/>
        </w:rPr>
        <w:t>：</w:t>
      </w:r>
      <w:r w:rsidR="003E202B">
        <w:rPr>
          <w:rFonts w:hint="eastAsia"/>
        </w:rPr>
        <w:t>該學院</w:t>
      </w:r>
      <w:r w:rsidR="004E231E">
        <w:rPr>
          <w:rFonts w:hint="eastAsia"/>
        </w:rPr>
        <w:t>校務基金預計</w:t>
      </w:r>
      <w:r w:rsidR="003E202B">
        <w:rPr>
          <w:rFonts w:hint="eastAsia"/>
        </w:rPr>
        <w:t>自1</w:t>
      </w:r>
      <w:r w:rsidR="003E202B">
        <w:t>13</w:t>
      </w:r>
      <w:r w:rsidR="003E202B">
        <w:rPr>
          <w:rFonts w:hint="eastAsia"/>
        </w:rPr>
        <w:t>至1</w:t>
      </w:r>
      <w:r w:rsidR="003E202B">
        <w:t>22</w:t>
      </w:r>
      <w:r w:rsidR="003E202B">
        <w:rPr>
          <w:rFonts w:hint="eastAsia"/>
        </w:rPr>
        <w:t>年度獲行政院國家發展基金(以下稱國發基金)補助</w:t>
      </w:r>
      <w:r w:rsidR="0007067B">
        <w:rPr>
          <w:rFonts w:hint="eastAsia"/>
        </w:rPr>
        <w:t>共</w:t>
      </w:r>
      <w:r w:rsidR="003E202B">
        <w:rPr>
          <w:rFonts w:hint="eastAsia"/>
        </w:rPr>
        <w:t>1</w:t>
      </w:r>
      <w:r w:rsidR="003E202B">
        <w:t>4.25</w:t>
      </w:r>
      <w:r w:rsidR="003E202B">
        <w:rPr>
          <w:rFonts w:hint="eastAsia"/>
        </w:rPr>
        <w:t>億元，且有7家合作企業提供研究學院資金，1</w:t>
      </w:r>
      <w:r w:rsidR="003E202B">
        <w:t>0</w:t>
      </w:r>
      <w:r w:rsidR="003E202B">
        <w:rPr>
          <w:rFonts w:hint="eastAsia"/>
        </w:rPr>
        <w:t>年合計提供1</w:t>
      </w:r>
      <w:r w:rsidR="003E202B">
        <w:t>4</w:t>
      </w:r>
      <w:r w:rsidR="00DE65CA">
        <w:rPr>
          <w:rFonts w:hint="eastAsia"/>
        </w:rPr>
        <w:t>.</w:t>
      </w:r>
      <w:r w:rsidR="00DE65CA">
        <w:t>25</w:t>
      </w:r>
      <w:r w:rsidR="003E202B">
        <w:rPr>
          <w:rFonts w:hint="eastAsia"/>
        </w:rPr>
        <w:t>億元，</w:t>
      </w:r>
      <w:r w:rsidR="00057B2D">
        <w:rPr>
          <w:rFonts w:hint="eastAsia"/>
        </w:rPr>
        <w:t>收支相抵後</w:t>
      </w:r>
      <w:r w:rsidR="00DE65CA">
        <w:rPr>
          <w:rFonts w:hint="eastAsia"/>
        </w:rPr>
        <w:t>每年預計結餘數由0</w:t>
      </w:r>
      <w:r w:rsidR="00DE65CA">
        <w:t>.41</w:t>
      </w:r>
      <w:r w:rsidR="00DE65CA">
        <w:rPr>
          <w:rFonts w:hint="eastAsia"/>
        </w:rPr>
        <w:t>億元減至0</w:t>
      </w:r>
      <w:r w:rsidR="00DE65CA">
        <w:t>.05</w:t>
      </w:r>
      <w:r w:rsidR="00DE65CA">
        <w:rPr>
          <w:rFonts w:hint="eastAsia"/>
        </w:rPr>
        <w:t>億元(詳表1</w:t>
      </w:r>
      <w:r w:rsidR="00DE65CA">
        <w:t>)</w:t>
      </w:r>
      <w:r w:rsidR="003E202B">
        <w:rPr>
          <w:rFonts w:hint="eastAsia"/>
        </w:rPr>
        <w:t>。</w:t>
      </w:r>
    </w:p>
    <w:p w:rsidR="00FF728F" w:rsidRPr="00924BF9" w:rsidRDefault="00924BF9" w:rsidP="00F67BEF">
      <w:pPr>
        <w:pStyle w:val="21"/>
        <w:ind w:leftChars="0" w:left="850" w:rightChars="-100" w:right="-283" w:firstLineChars="0" w:hanging="1134"/>
      </w:pPr>
      <w:r w:rsidRPr="00924BF9">
        <w:rPr>
          <w:rFonts w:hint="eastAsia"/>
          <w:b/>
        </w:rPr>
        <w:t>表1</w:t>
      </w:r>
      <w:r w:rsidRPr="00924BF9">
        <w:rPr>
          <w:b/>
        </w:rPr>
        <w:t xml:space="preserve">  113</w:t>
      </w:r>
      <w:r w:rsidRPr="00924BF9">
        <w:rPr>
          <w:rFonts w:hint="eastAsia"/>
          <w:b/>
        </w:rPr>
        <w:t>至1</w:t>
      </w:r>
      <w:r w:rsidRPr="00924BF9">
        <w:rPr>
          <w:b/>
        </w:rPr>
        <w:t>22</w:t>
      </w:r>
      <w:r w:rsidRPr="00924BF9">
        <w:rPr>
          <w:rFonts w:hint="eastAsia"/>
          <w:b/>
        </w:rPr>
        <w:t>年</w:t>
      </w:r>
      <w:r w:rsidR="00DA6722">
        <w:rPr>
          <w:rFonts w:hint="eastAsia"/>
          <w:b/>
        </w:rPr>
        <w:t>國際政經</w:t>
      </w:r>
      <w:r w:rsidRPr="00924BF9">
        <w:rPr>
          <w:rFonts w:hint="eastAsia"/>
          <w:b/>
        </w:rPr>
        <w:t>學院財務收支總體預</w:t>
      </w:r>
      <w:r w:rsidR="00231E30">
        <w:rPr>
          <w:rFonts w:hint="eastAsia"/>
          <w:b/>
        </w:rPr>
        <w:t>估</w:t>
      </w:r>
      <w:r w:rsidR="00F67BEF">
        <w:rPr>
          <w:rFonts w:hint="eastAsia"/>
          <w:b/>
        </w:rPr>
        <w:t xml:space="preserve"> </w:t>
      </w:r>
      <w:r w:rsidR="00F67BEF">
        <w:rPr>
          <w:b/>
        </w:rPr>
        <w:t xml:space="preserve">    </w:t>
      </w:r>
      <w:r w:rsidRPr="00F67BEF">
        <w:rPr>
          <w:rFonts w:hint="eastAsia"/>
          <w:sz w:val="24"/>
          <w:szCs w:val="24"/>
        </w:rPr>
        <w:t>單位：新臺幣</w:t>
      </w:r>
      <w:r w:rsidR="0047680F" w:rsidRPr="00F67BEF">
        <w:rPr>
          <w:rFonts w:hint="eastAsia"/>
          <w:sz w:val="24"/>
          <w:szCs w:val="24"/>
        </w:rPr>
        <w:t>億</w:t>
      </w:r>
      <w:r w:rsidRPr="00F67BEF">
        <w:rPr>
          <w:rFonts w:hint="eastAsia"/>
          <w:sz w:val="24"/>
          <w:szCs w:val="24"/>
        </w:rPr>
        <w:t>元</w:t>
      </w:r>
    </w:p>
    <w:tbl>
      <w:tblPr>
        <w:tblW w:w="9073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8"/>
      </w:tblGrid>
      <w:tr w:rsidR="0047680F" w:rsidRPr="0089516C" w:rsidTr="005F4124">
        <w:trPr>
          <w:tblHeader/>
        </w:trPr>
        <w:tc>
          <w:tcPr>
            <w:tcW w:w="1702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right"/>
              <w:rPr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年度</w:t>
            </w:r>
          </w:p>
          <w:p w:rsidR="00B2378C" w:rsidRPr="0089516C" w:rsidRDefault="00B2378C" w:rsidP="00B2378C">
            <w:pPr>
              <w:pStyle w:val="141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13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14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15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16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17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18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19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21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47680F" w:rsidRPr="0089516C" w:rsidRDefault="00B2378C" w:rsidP="005F412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89516C">
              <w:rPr>
                <w:rFonts w:hint="eastAsia"/>
                <w:b/>
                <w:spacing w:val="-20"/>
              </w:rPr>
              <w:t>1</w:t>
            </w:r>
            <w:r w:rsidRPr="0089516C">
              <w:rPr>
                <w:b/>
                <w:spacing w:val="-20"/>
              </w:rPr>
              <w:t>22</w:t>
            </w:r>
          </w:p>
        </w:tc>
      </w:tr>
      <w:tr w:rsidR="0047680F" w:rsidRPr="005F4124" w:rsidTr="005F4124">
        <w:tc>
          <w:tcPr>
            <w:tcW w:w="17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680F" w:rsidRPr="005F4124" w:rsidRDefault="00B2378C" w:rsidP="005F4124">
            <w:pPr>
              <w:pStyle w:val="141"/>
              <w:ind w:leftChars="-36" w:left="-17" w:hangingChars="42" w:hanging="85"/>
              <w:jc w:val="both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1</w:t>
            </w:r>
            <w:r w:rsidRPr="005F4124">
              <w:rPr>
                <w:b/>
                <w:spacing w:val="-20"/>
              </w:rPr>
              <w:t>.</w:t>
            </w:r>
            <w:r w:rsidRPr="005F4124">
              <w:rPr>
                <w:rFonts w:hint="eastAsia"/>
                <w:b/>
                <w:spacing w:val="-20"/>
              </w:rPr>
              <w:t>總收入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.01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5B0F78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.08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.22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.75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47680F" w:rsidRPr="005F4124" w:rsidRDefault="002C4039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.75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47680F" w:rsidRPr="005F4124" w:rsidRDefault="00B2378C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.75</w:t>
            </w:r>
          </w:p>
        </w:tc>
      </w:tr>
      <w:tr w:rsidR="009F4224" w:rsidRPr="005F4124" w:rsidTr="005F4124">
        <w:tc>
          <w:tcPr>
            <w:tcW w:w="1702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ind w:leftChars="13" w:left="37"/>
              <w:jc w:val="both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政府補助收入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</w:tr>
      <w:tr w:rsidR="009F4224" w:rsidRPr="005F4124" w:rsidTr="005F4124">
        <w:tc>
          <w:tcPr>
            <w:tcW w:w="1702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lastRenderedPageBreak/>
              <w:t>行政院國家發展基金撥款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</w:tr>
      <w:tr w:rsidR="009F4224" w:rsidRPr="005F4124" w:rsidTr="005F4124">
        <w:tc>
          <w:tcPr>
            <w:tcW w:w="1702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ind w:leftChars="13" w:left="37"/>
              <w:jc w:val="both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自籌收入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.72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.75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.76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.77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9F4224" w:rsidRPr="005F4124" w:rsidRDefault="009F4224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.55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合作企業年度資金挹注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.25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其他自籌收入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spacing w:val="-20"/>
              </w:rPr>
              <w:t>0.01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.08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.25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both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</w:t>
            </w:r>
            <w:r w:rsidRPr="005F4124">
              <w:rPr>
                <w:rFonts w:hint="eastAsia"/>
                <w:b/>
                <w:spacing w:val="-20"/>
              </w:rPr>
              <w:t>總支出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3</w:t>
            </w:r>
            <w:r w:rsidRPr="005F4124">
              <w:rPr>
                <w:b/>
                <w:spacing w:val="-20"/>
              </w:rPr>
              <w:t>.10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.80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2</w:t>
            </w:r>
            <w:r w:rsidRPr="005F4124">
              <w:rPr>
                <w:b/>
                <w:spacing w:val="-20"/>
              </w:rPr>
              <w:t>.80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13" w:left="37"/>
              <w:jc w:val="both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經常支出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2</w:t>
            </w:r>
            <w:r w:rsidRPr="005F4124">
              <w:rPr>
                <w:spacing w:val="-20"/>
              </w:rPr>
              <w:t>.10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2</w:t>
            </w:r>
            <w:r w:rsidRPr="005F4124">
              <w:rPr>
                <w:spacing w:val="-20"/>
              </w:rPr>
              <w:t>.20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2</w:t>
            </w:r>
            <w:r w:rsidRPr="005F4124">
              <w:rPr>
                <w:spacing w:val="-20"/>
              </w:rPr>
              <w:t>.40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2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2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2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2</w:t>
            </w:r>
            <w:r w:rsidRPr="005F4124">
              <w:rPr>
                <w:spacing w:val="-20"/>
              </w:rPr>
              <w:t>.50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人事費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.10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業務費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.11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.11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獎助學金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spacing w:val="-20"/>
              </w:rPr>
              <w:t>0.30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spacing w:val="-20"/>
              </w:rPr>
              <w:t>0.30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spacing w:val="-20"/>
              </w:rPr>
              <w:t>0.30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spacing w:val="-20"/>
              </w:rPr>
              <w:t>0.30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spacing w:val="-20"/>
              </w:rPr>
              <w:t>0.30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spacing w:val="-20"/>
              </w:rPr>
              <w:t>0.30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13" w:left="37"/>
              <w:jc w:val="both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資本支出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.90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.80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</w:tr>
      <w:tr w:rsidR="00E904F6" w:rsidRPr="005F4124" w:rsidTr="005F4124">
        <w:tc>
          <w:tcPr>
            <w:tcW w:w="1702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不動產(含大修)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E904F6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1</w:t>
            </w:r>
            <w:r w:rsidRPr="005F4124">
              <w:rPr>
                <w:spacing w:val="-20"/>
              </w:rPr>
              <w:t>.00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.70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.60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.50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.40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4F6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</w:tr>
      <w:tr w:rsidR="00081E33" w:rsidRPr="005F4124" w:rsidTr="005F4124">
        <w:tc>
          <w:tcPr>
            <w:tcW w:w="1702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圖儀設備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0</w:t>
            </w:r>
            <w:r w:rsidRPr="005F4124">
              <w:rPr>
                <w:spacing w:val="-20"/>
              </w:rPr>
              <w:t>.20</w:t>
            </w:r>
          </w:p>
        </w:tc>
      </w:tr>
      <w:tr w:rsidR="00081E33" w:rsidRPr="005F4124" w:rsidTr="005F4124">
        <w:tc>
          <w:tcPr>
            <w:tcW w:w="1702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ind w:leftChars="63" w:left="178"/>
              <w:jc w:val="both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無形資產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F4124">
              <w:rPr>
                <w:rFonts w:hint="eastAsia"/>
                <w:spacing w:val="-20"/>
              </w:rPr>
              <w:t>-</w:t>
            </w:r>
          </w:p>
        </w:tc>
      </w:tr>
      <w:tr w:rsidR="00081E33" w:rsidRPr="005F4124" w:rsidTr="005F4124">
        <w:tc>
          <w:tcPr>
            <w:tcW w:w="1702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both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本期結餘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.41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.18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.30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.12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.15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.05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.05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.05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.05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081E33" w:rsidRPr="005F4124" w:rsidRDefault="00081E33" w:rsidP="005F4124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5F4124">
              <w:rPr>
                <w:rFonts w:hint="eastAsia"/>
                <w:b/>
                <w:spacing w:val="-20"/>
              </w:rPr>
              <w:t>0</w:t>
            </w:r>
            <w:r w:rsidRPr="005F4124">
              <w:rPr>
                <w:b/>
                <w:spacing w:val="-20"/>
              </w:rPr>
              <w:t>.05</w:t>
            </w:r>
          </w:p>
        </w:tc>
      </w:tr>
    </w:tbl>
    <w:p w:rsidR="00924BF9" w:rsidRDefault="0047680F" w:rsidP="0047680F">
      <w:pPr>
        <w:pStyle w:val="141"/>
        <w:ind w:leftChars="-100" w:left="-1" w:hangingChars="116" w:hanging="28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5428B5">
        <w:rPr>
          <w:rFonts w:hint="eastAsia"/>
        </w:rPr>
        <w:t>經常支出不含折舊、折耗及攤銷</w:t>
      </w:r>
      <w:r>
        <w:rPr>
          <w:rFonts w:hint="eastAsia"/>
        </w:rPr>
        <w:t>。</w:t>
      </w:r>
    </w:p>
    <w:p w:rsidR="0047680F" w:rsidRPr="002F1E1A" w:rsidRDefault="0047680F" w:rsidP="0047680F">
      <w:pPr>
        <w:pStyle w:val="141"/>
        <w:ind w:leftChars="-100" w:left="-1" w:hangingChars="116" w:hanging="282"/>
        <w:rPr>
          <w:rFonts w:hint="eastAsia"/>
        </w:rPr>
      </w:pPr>
      <w:r>
        <w:rPr>
          <w:rFonts w:hint="eastAsia"/>
        </w:rPr>
        <w:t>資料來源：臺灣大學提供國際政經學院創新計畫書(</w:t>
      </w:r>
      <w:r>
        <w:t>113</w:t>
      </w:r>
      <w:r>
        <w:rPr>
          <w:rFonts w:hint="eastAsia"/>
        </w:rPr>
        <w:t>年1月)。</w:t>
      </w:r>
    </w:p>
    <w:p w:rsidR="002F1E1A" w:rsidRPr="00CA5D08" w:rsidRDefault="002F1E1A" w:rsidP="00CA5D08">
      <w:pPr>
        <w:pStyle w:val="a4"/>
        <w:ind w:left="849" w:hanging="283"/>
      </w:pPr>
      <w:r w:rsidRPr="002F1E1A">
        <w:rPr>
          <w:rFonts w:hint="eastAsia"/>
        </w:rPr>
        <w:t>(二)</w:t>
      </w:r>
      <w:r w:rsidR="00CA5D08" w:rsidRPr="00CA5D08">
        <w:rPr>
          <w:rFonts w:hint="eastAsia"/>
        </w:rPr>
        <w:t>績效目標過於籠統，</w:t>
      </w:r>
      <w:r w:rsidR="00B93E5A">
        <w:rPr>
          <w:rFonts w:hint="eastAsia"/>
        </w:rPr>
        <w:t>而</w:t>
      </w:r>
      <w:r w:rsidR="00CA5D08" w:rsidRPr="00CA5D08">
        <w:rPr>
          <w:rFonts w:hint="eastAsia"/>
        </w:rPr>
        <w:t>各期結餘逐漸下降</w:t>
      </w:r>
      <w:r w:rsidR="00CA5D08">
        <w:rPr>
          <w:rFonts w:hint="eastAsia"/>
        </w:rPr>
        <w:t>，</w:t>
      </w:r>
      <w:r w:rsidR="00B93E5A">
        <w:rPr>
          <w:rFonts w:hint="eastAsia"/>
        </w:rPr>
        <w:t>且</w:t>
      </w:r>
      <w:r w:rsidR="00CA5D08">
        <w:rPr>
          <w:rFonts w:hint="eastAsia"/>
        </w:rPr>
        <w:t>學雜費收費</w:t>
      </w:r>
      <w:r w:rsidR="00C2044C">
        <w:rPr>
          <w:rFonts w:hint="eastAsia"/>
        </w:rPr>
        <w:t>基</w:t>
      </w:r>
      <w:r w:rsidR="00B93E5A">
        <w:rPr>
          <w:rFonts w:hint="eastAsia"/>
        </w:rPr>
        <w:t>準高於</w:t>
      </w:r>
      <w:r w:rsidR="00C2044C">
        <w:rPr>
          <w:rFonts w:hint="eastAsia"/>
        </w:rPr>
        <w:t>校內學、碩、博士班</w:t>
      </w:r>
    </w:p>
    <w:p w:rsidR="003A7489" w:rsidRDefault="00057B2D" w:rsidP="00057B2D">
      <w:pPr>
        <w:pStyle w:val="123"/>
        <w:ind w:left="1133" w:hanging="283"/>
        <w:rPr>
          <w:rFonts w:hint="eastAsia"/>
        </w:rPr>
      </w:pPr>
      <w:r w:rsidRPr="00C5496A">
        <w:rPr>
          <w:rFonts w:hint="eastAsia"/>
          <w:b/>
        </w:rPr>
        <w:t>1</w:t>
      </w:r>
      <w:r w:rsidRPr="00C5496A">
        <w:rPr>
          <w:b/>
        </w:rPr>
        <w:t>.</w:t>
      </w:r>
      <w:r w:rsidR="003A7489" w:rsidRPr="00C5496A">
        <w:rPr>
          <w:rFonts w:hint="eastAsia"/>
          <w:b/>
        </w:rPr>
        <w:t>績效目標過於籠統，</w:t>
      </w:r>
      <w:r w:rsidR="00BA50C3" w:rsidRPr="00C5496A">
        <w:rPr>
          <w:rFonts w:hint="eastAsia"/>
          <w:b/>
        </w:rPr>
        <w:t>缺乏具體</w:t>
      </w:r>
      <w:r w:rsidR="003E0B06">
        <w:rPr>
          <w:rFonts w:hint="eastAsia"/>
          <w:b/>
        </w:rPr>
        <w:t>衡量</w:t>
      </w:r>
      <w:r w:rsidR="00BA50C3" w:rsidRPr="00C5496A">
        <w:rPr>
          <w:rFonts w:hint="eastAsia"/>
          <w:b/>
        </w:rPr>
        <w:t>指標</w:t>
      </w:r>
      <w:r w:rsidR="0045702A">
        <w:rPr>
          <w:rFonts w:hint="eastAsia"/>
          <w:b/>
        </w:rPr>
        <w:t>，且各期結餘逐漸下降，預計至</w:t>
      </w:r>
      <w:r w:rsidR="0045702A">
        <w:rPr>
          <w:b/>
        </w:rPr>
        <w:t>118</w:t>
      </w:r>
      <w:r w:rsidR="0045702A">
        <w:rPr>
          <w:rFonts w:hint="eastAsia"/>
          <w:b/>
        </w:rPr>
        <w:t>年</w:t>
      </w:r>
      <w:r w:rsidR="00D25F0B">
        <w:rPr>
          <w:rFonts w:hint="eastAsia"/>
          <w:b/>
        </w:rPr>
        <w:t>之後</w:t>
      </w:r>
      <w:r w:rsidR="0045702A">
        <w:rPr>
          <w:rFonts w:hint="eastAsia"/>
          <w:b/>
        </w:rPr>
        <w:t>僅5</w:t>
      </w:r>
      <w:r w:rsidR="0045702A">
        <w:rPr>
          <w:b/>
        </w:rPr>
        <w:t>00</w:t>
      </w:r>
      <w:r w:rsidR="0045702A">
        <w:rPr>
          <w:rFonts w:hint="eastAsia"/>
          <w:b/>
        </w:rPr>
        <w:t>萬元</w:t>
      </w:r>
      <w:r w:rsidR="00BA50C3">
        <w:rPr>
          <w:rFonts w:hint="eastAsia"/>
        </w:rPr>
        <w:t>：創新條例第9條第1項明定創新計畫書應載明事項，其中第1</w:t>
      </w:r>
      <w:r w:rsidR="00BA50C3">
        <w:t>6</w:t>
      </w:r>
      <w:r w:rsidR="00BA50C3">
        <w:rPr>
          <w:rFonts w:hint="eastAsia"/>
        </w:rPr>
        <w:t>款「產學合作及人才培育之績效目標」，據</w:t>
      </w:r>
      <w:r w:rsidR="00BA50C3" w:rsidRPr="00BA50C3">
        <w:rPr>
          <w:rFonts w:hint="eastAsia"/>
        </w:rPr>
        <w:t>國際政經學院創新計畫書</w:t>
      </w:r>
      <w:r w:rsidR="00BA50C3">
        <w:rPr>
          <w:rFonts w:hint="eastAsia"/>
        </w:rPr>
        <w:t>第「壹拾貳、研究學院績效目標規劃」，產學合作與人才培育績效目標</w:t>
      </w:r>
      <w:r w:rsidR="002009DF">
        <w:rPr>
          <w:rFonts w:hint="eastAsia"/>
        </w:rPr>
        <w:t>均為</w:t>
      </w:r>
      <w:r w:rsidR="00BA50C3">
        <w:rPr>
          <w:rFonts w:hint="eastAsia"/>
        </w:rPr>
        <w:t>文字敘述過於籠統</w:t>
      </w:r>
      <w:r w:rsidR="00C5496A">
        <w:rPr>
          <w:rFonts w:hint="eastAsia"/>
        </w:rPr>
        <w:t>空泛</w:t>
      </w:r>
      <w:r w:rsidR="00BA50C3">
        <w:rPr>
          <w:rFonts w:hint="eastAsia"/>
        </w:rPr>
        <w:t>，缺乏</w:t>
      </w:r>
      <w:r w:rsidR="002009DF">
        <w:rPr>
          <w:rFonts w:hint="eastAsia"/>
        </w:rPr>
        <w:t>量化</w:t>
      </w:r>
      <w:r w:rsidR="00BA50C3">
        <w:rPr>
          <w:rFonts w:hint="eastAsia"/>
        </w:rPr>
        <w:t>指標</w:t>
      </w:r>
      <w:r w:rsidR="003E0B06">
        <w:rPr>
          <w:rFonts w:hint="eastAsia"/>
        </w:rPr>
        <w:t>與目標值</w:t>
      </w:r>
      <w:r w:rsidR="002009DF">
        <w:rPr>
          <w:rFonts w:hint="eastAsia"/>
        </w:rPr>
        <w:t>，</w:t>
      </w:r>
      <w:r w:rsidR="00BA50C3">
        <w:rPr>
          <w:rFonts w:hint="eastAsia"/>
        </w:rPr>
        <w:t>以具體衡量</w:t>
      </w:r>
      <w:r w:rsidR="00C5496A">
        <w:rPr>
          <w:rFonts w:hint="eastAsia"/>
        </w:rPr>
        <w:t>各階段之</w:t>
      </w:r>
      <w:r w:rsidR="00BA50C3">
        <w:rPr>
          <w:rFonts w:hint="eastAsia"/>
        </w:rPr>
        <w:t>績效。</w:t>
      </w:r>
      <w:r w:rsidR="006D69C1">
        <w:rPr>
          <w:rFonts w:hint="eastAsia"/>
        </w:rPr>
        <w:t>又</w:t>
      </w:r>
      <w:r w:rsidR="00E967CC">
        <w:rPr>
          <w:rFonts w:hint="eastAsia"/>
        </w:rPr>
        <w:t>上開創新計畫書</w:t>
      </w:r>
      <w:r w:rsidR="006D69C1">
        <w:rPr>
          <w:rFonts w:hint="eastAsia"/>
        </w:rPr>
        <w:t>預估</w:t>
      </w:r>
      <w:r w:rsidR="00EA4168">
        <w:rPr>
          <w:rFonts w:hint="eastAsia"/>
        </w:rPr>
        <w:t>至1</w:t>
      </w:r>
      <w:r w:rsidR="00EA4168">
        <w:t>18</w:t>
      </w:r>
      <w:r w:rsidR="00EA4168">
        <w:rPr>
          <w:rFonts w:hint="eastAsia"/>
        </w:rPr>
        <w:t>年之後各期收支相抵後賸餘僅5</w:t>
      </w:r>
      <w:r w:rsidR="00EA4168">
        <w:t>00</w:t>
      </w:r>
      <w:r w:rsidR="00EA4168">
        <w:rPr>
          <w:rFonts w:hint="eastAsia"/>
        </w:rPr>
        <w:t>萬元</w:t>
      </w:r>
      <w:r w:rsidR="00F005C3">
        <w:rPr>
          <w:rFonts w:hint="eastAsia"/>
        </w:rPr>
        <w:t>，如欠缺具體績效指標</w:t>
      </w:r>
      <w:r w:rsidR="006D69C1">
        <w:rPr>
          <w:rFonts w:hint="eastAsia"/>
        </w:rPr>
        <w:t>，</w:t>
      </w:r>
      <w:r w:rsidR="00F005C3">
        <w:rPr>
          <w:rFonts w:hint="eastAsia"/>
        </w:rPr>
        <w:t>尚難評估政府補助1</w:t>
      </w:r>
      <w:r w:rsidR="00F005C3">
        <w:t>4.25</w:t>
      </w:r>
      <w:r w:rsidR="00F005C3">
        <w:rPr>
          <w:rFonts w:hint="eastAsia"/>
        </w:rPr>
        <w:t>億元之實質效益</w:t>
      </w:r>
      <w:r w:rsidR="00EA4168">
        <w:rPr>
          <w:rFonts w:hint="eastAsia"/>
        </w:rPr>
        <w:t>。</w:t>
      </w:r>
    </w:p>
    <w:p w:rsidR="00057B2D" w:rsidRDefault="00057B2D" w:rsidP="00057B2D">
      <w:pPr>
        <w:pStyle w:val="123"/>
        <w:ind w:left="1133" w:hanging="283"/>
      </w:pPr>
      <w:r w:rsidRPr="00B71AE4">
        <w:rPr>
          <w:rFonts w:hint="eastAsia"/>
          <w:b/>
        </w:rPr>
        <w:t>2</w:t>
      </w:r>
      <w:r w:rsidRPr="00B71AE4">
        <w:rPr>
          <w:b/>
        </w:rPr>
        <w:t>.</w:t>
      </w:r>
      <w:r w:rsidR="00C12313">
        <w:rPr>
          <w:rFonts w:hint="eastAsia"/>
          <w:b/>
        </w:rPr>
        <w:t>碩、博士班</w:t>
      </w:r>
      <w:r w:rsidRPr="00B71AE4">
        <w:rPr>
          <w:rFonts w:hint="eastAsia"/>
          <w:b/>
        </w:rPr>
        <w:t>學雜費收費</w:t>
      </w:r>
      <w:r w:rsidR="00E60FD2" w:rsidRPr="00B71AE4">
        <w:rPr>
          <w:rFonts w:hint="eastAsia"/>
          <w:b/>
        </w:rPr>
        <w:t>基準</w:t>
      </w:r>
      <w:r w:rsidR="00EB3E8A" w:rsidRPr="00B71AE4">
        <w:rPr>
          <w:rFonts w:hint="eastAsia"/>
          <w:b/>
        </w:rPr>
        <w:t>高於一般</w:t>
      </w:r>
      <w:r w:rsidRPr="00B71AE4">
        <w:rPr>
          <w:rFonts w:hint="eastAsia"/>
          <w:b/>
        </w:rPr>
        <w:t>，</w:t>
      </w:r>
      <w:r w:rsidR="00B71AE4" w:rsidRPr="00B71AE4">
        <w:rPr>
          <w:rFonts w:hint="eastAsia"/>
          <w:b/>
        </w:rPr>
        <w:t>允宜兼顧對</w:t>
      </w:r>
      <w:r w:rsidRPr="00B71AE4">
        <w:rPr>
          <w:rFonts w:hint="eastAsia"/>
          <w:b/>
        </w:rPr>
        <w:t>弱勢</w:t>
      </w:r>
      <w:r w:rsidR="00EB3E8A" w:rsidRPr="00B71AE4">
        <w:rPr>
          <w:rFonts w:hint="eastAsia"/>
          <w:b/>
        </w:rPr>
        <w:t>生</w:t>
      </w:r>
      <w:r w:rsidR="00B71AE4" w:rsidRPr="00B71AE4">
        <w:rPr>
          <w:rFonts w:hint="eastAsia"/>
          <w:b/>
        </w:rPr>
        <w:t>之培育</w:t>
      </w:r>
      <w:r w:rsidR="003E0B06">
        <w:rPr>
          <w:rFonts w:hint="eastAsia"/>
        </w:rPr>
        <w:t>：</w:t>
      </w:r>
      <w:r w:rsidR="00201C37">
        <w:rPr>
          <w:rFonts w:hint="eastAsia"/>
        </w:rPr>
        <w:t>據創新計畫書之學雜費收費基準，碩</w:t>
      </w:r>
      <w:r w:rsidR="00C12313">
        <w:rPr>
          <w:rFonts w:hint="eastAsia"/>
        </w:rPr>
        <w:t>、</w:t>
      </w:r>
      <w:r w:rsidR="00201C37">
        <w:rPr>
          <w:rFonts w:hint="eastAsia"/>
        </w:rPr>
        <w:t>博士學位依學程別、國際生</w:t>
      </w:r>
      <w:r w:rsidR="00C12313">
        <w:rPr>
          <w:rFonts w:hint="eastAsia"/>
        </w:rPr>
        <w:t>、</w:t>
      </w:r>
      <w:r w:rsidR="00201C37">
        <w:rPr>
          <w:rFonts w:hint="eastAsia"/>
        </w:rPr>
        <w:t>本地生、僑生班別而略有差異，最低每學期</w:t>
      </w:r>
      <w:r w:rsidR="00201C37">
        <w:rPr>
          <w:rFonts w:hint="eastAsia"/>
        </w:rPr>
        <w:lastRenderedPageBreak/>
        <w:t>1</w:t>
      </w:r>
      <w:r w:rsidR="00201C37">
        <w:t>0</w:t>
      </w:r>
      <w:r w:rsidR="00201C37">
        <w:rPr>
          <w:rFonts w:hint="eastAsia"/>
        </w:rPr>
        <w:t>萬元，最高每學期2</w:t>
      </w:r>
      <w:r w:rsidR="00201C37">
        <w:t>0</w:t>
      </w:r>
      <w:r w:rsidR="00201C37">
        <w:rPr>
          <w:rFonts w:hint="eastAsia"/>
        </w:rPr>
        <w:t>萬元，均高於</w:t>
      </w:r>
      <w:r w:rsidR="00EB3E8A">
        <w:rPr>
          <w:rFonts w:hint="eastAsia"/>
        </w:rPr>
        <w:t>該校</w:t>
      </w:r>
      <w:r w:rsidR="00603F77">
        <w:rPr>
          <w:rFonts w:hint="eastAsia"/>
        </w:rPr>
        <w:t>1</w:t>
      </w:r>
      <w:r w:rsidR="00603F77">
        <w:t>13</w:t>
      </w:r>
      <w:r w:rsidR="00603F77">
        <w:rPr>
          <w:rFonts w:hint="eastAsia"/>
        </w:rPr>
        <w:t>學年度</w:t>
      </w:r>
      <w:r w:rsidR="00201C37">
        <w:rPr>
          <w:rFonts w:hint="eastAsia"/>
        </w:rPr>
        <w:t>碩、博</w:t>
      </w:r>
      <w:r w:rsidR="00EB3E8A">
        <w:rPr>
          <w:rFonts w:hint="eastAsia"/>
        </w:rPr>
        <w:t>士</w:t>
      </w:r>
      <w:r w:rsidR="00201C37">
        <w:rPr>
          <w:rFonts w:hint="eastAsia"/>
        </w:rPr>
        <w:t>班</w:t>
      </w:r>
      <w:r w:rsidR="00022E08">
        <w:rPr>
          <w:rFonts w:hint="eastAsia"/>
        </w:rPr>
        <w:t>、碩士在職專班(不含管理學院E</w:t>
      </w:r>
      <w:r w:rsidR="00022E08">
        <w:t>MBA)</w:t>
      </w:r>
      <w:r w:rsidR="00603F77">
        <w:rPr>
          <w:rFonts w:hint="eastAsia"/>
        </w:rPr>
        <w:t>每學期繳費標準</w:t>
      </w:r>
      <w:r w:rsidR="001972A2">
        <w:rPr>
          <w:rFonts w:hint="eastAsia"/>
        </w:rPr>
        <w:t>(詳表2</w:t>
      </w:r>
      <w:r w:rsidR="001972A2">
        <w:t>)</w:t>
      </w:r>
      <w:r w:rsidR="00021AB5">
        <w:rPr>
          <w:rFonts w:hint="eastAsia"/>
        </w:rPr>
        <w:t>，</w:t>
      </w:r>
      <w:r w:rsidR="00B5057B">
        <w:rPr>
          <w:rFonts w:hint="eastAsia"/>
        </w:rPr>
        <w:t>允宜兼顧對弱勢生之培育</w:t>
      </w:r>
      <w:r w:rsidR="00A53C39">
        <w:rPr>
          <w:rFonts w:hint="eastAsia"/>
        </w:rPr>
        <w:t>，提供助學措施</w:t>
      </w:r>
      <w:r w:rsidR="00BC1240">
        <w:rPr>
          <w:rFonts w:hint="eastAsia"/>
        </w:rPr>
        <w:t>，使其有平等之就學機會取得就業核心能力</w:t>
      </w:r>
      <w:r w:rsidR="003E0B06">
        <w:rPr>
          <w:rFonts w:hint="eastAsia"/>
        </w:rPr>
        <w:t>。</w:t>
      </w:r>
    </w:p>
    <w:p w:rsidR="0005483B" w:rsidRDefault="0005483B" w:rsidP="00320FF7">
      <w:pPr>
        <w:pStyle w:val="123"/>
        <w:ind w:leftChars="0" w:left="1134" w:hangingChars="400" w:hanging="1134"/>
      </w:pPr>
      <w:r w:rsidRPr="00AE6311">
        <w:rPr>
          <w:rFonts w:hint="eastAsia"/>
          <w:b/>
        </w:rPr>
        <w:t>表2</w:t>
      </w:r>
      <w:r w:rsidRPr="00AE6311">
        <w:rPr>
          <w:b/>
        </w:rPr>
        <w:t xml:space="preserve">  </w:t>
      </w:r>
      <w:r w:rsidRPr="00AE6311">
        <w:rPr>
          <w:rFonts w:hint="eastAsia"/>
          <w:b/>
        </w:rPr>
        <w:t>學雜費</w:t>
      </w:r>
      <w:r w:rsidR="007353EC" w:rsidRPr="00AE6311">
        <w:rPr>
          <w:rFonts w:hint="eastAsia"/>
          <w:b/>
        </w:rPr>
        <w:t>(每學期)</w:t>
      </w:r>
      <w:r w:rsidRPr="00AE6311">
        <w:rPr>
          <w:rFonts w:hint="eastAsia"/>
          <w:b/>
        </w:rPr>
        <w:t>收費</w:t>
      </w:r>
      <w:r w:rsidR="00AE6311" w:rsidRPr="00AE6311">
        <w:rPr>
          <w:rFonts w:hint="eastAsia"/>
          <w:b/>
        </w:rPr>
        <w:t>標</w:t>
      </w:r>
      <w:r w:rsidRPr="00AE6311">
        <w:rPr>
          <w:rFonts w:hint="eastAsia"/>
          <w:b/>
        </w:rPr>
        <w:t>準</w:t>
      </w:r>
      <w:r w:rsidR="007353EC">
        <w:rPr>
          <w:rFonts w:hint="eastAsia"/>
        </w:rPr>
        <w:t xml:space="preserve"> </w:t>
      </w:r>
      <w:r w:rsidR="00320FF7">
        <w:t xml:space="preserve">                    </w:t>
      </w:r>
      <w:r w:rsidR="00320FF7" w:rsidRPr="00320FF7">
        <w:rPr>
          <w:rFonts w:hint="eastAsia"/>
          <w:sz w:val="24"/>
          <w:szCs w:val="24"/>
        </w:rPr>
        <w:t>單位：新臺幣元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4410"/>
        <w:gridCol w:w="1796"/>
        <w:gridCol w:w="1417"/>
      </w:tblGrid>
      <w:tr w:rsidR="00924E9A" w:rsidRPr="00C65C48" w:rsidTr="00C65C48">
        <w:trPr>
          <w:tblHeader/>
        </w:trPr>
        <w:tc>
          <w:tcPr>
            <w:tcW w:w="990" w:type="dxa"/>
            <w:shd w:val="clear" w:color="auto" w:fill="auto"/>
            <w:vAlign w:val="center"/>
          </w:tcPr>
          <w:p w:rsidR="00924E9A" w:rsidRPr="00C65C48" w:rsidRDefault="007353EC" w:rsidP="00C65C48">
            <w:pPr>
              <w:pStyle w:val="141"/>
              <w:jc w:val="center"/>
              <w:rPr>
                <w:rFonts w:hint="eastAsia"/>
                <w:b/>
              </w:rPr>
            </w:pPr>
            <w:r w:rsidRPr="00C65C48">
              <w:rPr>
                <w:rFonts w:hint="eastAsia"/>
                <w:b/>
              </w:rPr>
              <w:t>種類</w:t>
            </w:r>
          </w:p>
        </w:tc>
        <w:tc>
          <w:tcPr>
            <w:tcW w:w="6206" w:type="dxa"/>
            <w:gridSpan w:val="2"/>
            <w:shd w:val="clear" w:color="auto" w:fill="auto"/>
            <w:vAlign w:val="center"/>
          </w:tcPr>
          <w:p w:rsidR="00924E9A" w:rsidRPr="00C65C48" w:rsidRDefault="007353EC" w:rsidP="00C65C48">
            <w:pPr>
              <w:pStyle w:val="141"/>
              <w:jc w:val="center"/>
              <w:rPr>
                <w:rFonts w:hint="eastAsia"/>
                <w:b/>
              </w:rPr>
            </w:pPr>
            <w:r w:rsidRPr="00C65C48">
              <w:rPr>
                <w:rFonts w:hint="eastAsia"/>
                <w:b/>
              </w:rPr>
              <w:t>項目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9A" w:rsidRPr="00C65C48" w:rsidRDefault="00924E9A" w:rsidP="00C65C48">
            <w:pPr>
              <w:pStyle w:val="141"/>
              <w:jc w:val="center"/>
              <w:rPr>
                <w:rFonts w:hint="eastAsia"/>
                <w:b/>
              </w:rPr>
            </w:pPr>
            <w:r w:rsidRPr="00C65C48">
              <w:rPr>
                <w:rFonts w:hint="eastAsia"/>
                <w:b/>
              </w:rPr>
              <w:t>金額</w:t>
            </w:r>
          </w:p>
        </w:tc>
      </w:tr>
      <w:tr w:rsidR="00320FF7" w:rsidTr="00C65C48">
        <w:tc>
          <w:tcPr>
            <w:tcW w:w="990" w:type="dxa"/>
            <w:vMerge w:val="restart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國際政經學院</w:t>
            </w: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政治經濟、財金班別/學士學位學程</w:t>
            </w:r>
            <w:r w:rsidR="00AE6311">
              <w:rPr>
                <w:rFonts w:hint="eastAsia"/>
              </w:rPr>
              <w:t>學雜費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國際生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0,000</w:t>
            </w:r>
          </w:p>
        </w:tc>
      </w:tr>
      <w:tr w:rsidR="00320FF7" w:rsidTr="00C65C48">
        <w:tc>
          <w:tcPr>
            <w:tcW w:w="99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本地生、僑生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5,000</w:t>
            </w:r>
          </w:p>
        </w:tc>
      </w:tr>
      <w:tr w:rsidR="00320FF7" w:rsidTr="00C65C48">
        <w:tc>
          <w:tcPr>
            <w:tcW w:w="99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 w:rsidRPr="00320FF7">
              <w:rPr>
                <w:rFonts w:hint="eastAsia"/>
              </w:rPr>
              <w:t>政治經濟、財金班別</w:t>
            </w:r>
            <w:r>
              <w:rPr>
                <w:rFonts w:hint="eastAsia"/>
              </w:rPr>
              <w:t>/碩/博</w:t>
            </w:r>
            <w:r w:rsidRPr="00320FF7">
              <w:rPr>
                <w:rFonts w:hint="eastAsia"/>
              </w:rPr>
              <w:t>士學位學程</w:t>
            </w:r>
            <w:r w:rsidR="00AE6311">
              <w:rPr>
                <w:rFonts w:hint="eastAsia"/>
              </w:rPr>
              <w:t>學雜費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國際生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00,000</w:t>
            </w:r>
          </w:p>
        </w:tc>
      </w:tr>
      <w:tr w:rsidR="00320FF7" w:rsidTr="00C65C48">
        <w:tc>
          <w:tcPr>
            <w:tcW w:w="99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本地生、僑生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00,000</w:t>
            </w:r>
          </w:p>
        </w:tc>
      </w:tr>
      <w:tr w:rsidR="00320FF7" w:rsidTr="00C65C48">
        <w:tc>
          <w:tcPr>
            <w:tcW w:w="99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領導與管理班別/碩/博士學位學程</w:t>
            </w:r>
            <w:r w:rsidR="00AE6311">
              <w:rPr>
                <w:rFonts w:hint="eastAsia"/>
              </w:rPr>
              <w:t>學雜費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 w:rsidRPr="00320FF7">
              <w:rPr>
                <w:rFonts w:hint="eastAsia"/>
              </w:rPr>
              <w:t>國際生</w:t>
            </w:r>
            <w:r>
              <w:rPr>
                <w:rFonts w:hint="eastAsia"/>
              </w:rPr>
              <w:t>、</w:t>
            </w:r>
            <w:r w:rsidRPr="00320FF7">
              <w:rPr>
                <w:rFonts w:hint="eastAsia"/>
              </w:rPr>
              <w:t>本地生、僑生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FF7" w:rsidRPr="00320FF7" w:rsidRDefault="00320FF7" w:rsidP="00C65C48">
            <w:pPr>
              <w:pStyle w:val="141"/>
              <w:jc w:val="right"/>
              <w:rPr>
                <w:rFonts w:hint="eastAsia"/>
              </w:rPr>
            </w:pPr>
            <w:r>
              <w:t>150,000</w:t>
            </w:r>
          </w:p>
        </w:tc>
      </w:tr>
      <w:tr w:rsidR="00320FF7" w:rsidTr="00C65C48">
        <w:tc>
          <w:tcPr>
            <w:tcW w:w="99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經營管理與人才培育碩士學分班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每學分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0,000</w:t>
            </w:r>
          </w:p>
        </w:tc>
      </w:tr>
      <w:tr w:rsidR="00320FF7" w:rsidTr="00C65C48">
        <w:tc>
          <w:tcPr>
            <w:tcW w:w="99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雜費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FF7" w:rsidRDefault="00320FF7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,000</w:t>
            </w:r>
          </w:p>
        </w:tc>
      </w:tr>
      <w:tr w:rsidR="00B5484D" w:rsidTr="00C65C48">
        <w:tc>
          <w:tcPr>
            <w:tcW w:w="990" w:type="dxa"/>
            <w:vMerge w:val="restart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碩士在職專班</w:t>
            </w:r>
          </w:p>
        </w:tc>
        <w:tc>
          <w:tcPr>
            <w:tcW w:w="6206" w:type="dxa"/>
            <w:gridSpan w:val="2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社會科學院(不含經濟學系)</w:t>
            </w:r>
            <w:r>
              <w:t>(112</w:t>
            </w:r>
            <w:r>
              <w:rPr>
                <w:rFonts w:hint="eastAsia"/>
              </w:rPr>
              <w:t>學年度以後入學)</w:t>
            </w:r>
            <w:r w:rsidR="00AE6311" w:rsidRPr="00AE6311">
              <w:rPr>
                <w:rFonts w:hint="eastAsia"/>
              </w:rPr>
              <w:t>學雜費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6,000</w:t>
            </w:r>
          </w:p>
        </w:tc>
      </w:tr>
      <w:tr w:rsidR="00B5484D" w:rsidTr="00C65C48">
        <w:tc>
          <w:tcPr>
            <w:tcW w:w="990" w:type="dxa"/>
            <w:vMerge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6206" w:type="dxa"/>
            <w:gridSpan w:val="2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社會科學院經濟學系</w:t>
            </w:r>
            <w:r w:rsidRPr="007353EC">
              <w:rPr>
                <w:rFonts w:hint="eastAsia"/>
              </w:rPr>
              <w:t>(11</w:t>
            </w:r>
            <w:r>
              <w:t>3</w:t>
            </w:r>
            <w:r w:rsidRPr="007353EC">
              <w:rPr>
                <w:rFonts w:hint="eastAsia"/>
              </w:rPr>
              <w:t>學年度以後入學)</w:t>
            </w:r>
            <w:r w:rsidR="00AE6311" w:rsidRPr="00AE6311">
              <w:rPr>
                <w:rFonts w:hint="eastAsia"/>
              </w:rPr>
              <w:t>學雜費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484D" w:rsidRPr="007353EC" w:rsidRDefault="00B5484D" w:rsidP="00C65C48">
            <w:pPr>
              <w:pStyle w:val="141"/>
              <w:jc w:val="right"/>
              <w:rPr>
                <w:rFonts w:hint="eastAsia"/>
              </w:rPr>
            </w:pPr>
            <w:r>
              <w:t>83,880</w:t>
            </w:r>
          </w:p>
        </w:tc>
      </w:tr>
      <w:tr w:rsidR="00B5484D" w:rsidTr="00C65C48">
        <w:tc>
          <w:tcPr>
            <w:tcW w:w="990" w:type="dxa"/>
            <w:vMerge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E</w:t>
            </w:r>
            <w:r>
              <w:t>MBA</w:t>
            </w:r>
            <w:r>
              <w:rPr>
                <w:rFonts w:hint="eastAsia"/>
              </w:rPr>
              <w:t>班(</w:t>
            </w:r>
            <w:r>
              <w:t>113</w:t>
            </w:r>
            <w:r>
              <w:rPr>
                <w:rFonts w:hint="eastAsia"/>
              </w:rPr>
              <w:t>學年度</w:t>
            </w:r>
            <w:r>
              <w:t>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93,200</w:t>
            </w:r>
          </w:p>
        </w:tc>
      </w:tr>
      <w:tr w:rsidR="00B5484D" w:rsidTr="00C65C48">
        <w:tc>
          <w:tcPr>
            <w:tcW w:w="990" w:type="dxa"/>
            <w:vMerge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學雜費基數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2,720</w:t>
            </w:r>
          </w:p>
        </w:tc>
      </w:tr>
      <w:tr w:rsidR="00B5484D" w:rsidTr="00C65C48">
        <w:tc>
          <w:tcPr>
            <w:tcW w:w="990" w:type="dxa"/>
            <w:vMerge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每一學分費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484D" w:rsidRDefault="00B5484D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1,130</w:t>
            </w:r>
          </w:p>
        </w:tc>
      </w:tr>
      <w:tr w:rsidR="00DF0FC3" w:rsidTr="00C65C48">
        <w:tc>
          <w:tcPr>
            <w:tcW w:w="990" w:type="dxa"/>
            <w:vMerge w:val="restart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碩/博士班</w:t>
            </w: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碩/博士班本地生、僑生(含港澳生)、9</w:t>
            </w:r>
            <w:r>
              <w:t>9</w:t>
            </w:r>
            <w:r>
              <w:rPr>
                <w:rFonts w:hint="eastAsia"/>
              </w:rPr>
              <w:t>學年度以前入學及具我國永久居留身分之國際學位生、外交部臺灣獎學金受獎生</w:t>
            </w:r>
            <w:r w:rsidRPr="00DF0FC3">
              <w:rPr>
                <w:rFonts w:hint="eastAsia"/>
              </w:rPr>
              <w:t>(文學院、社會科學院、法律學院)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學雜費(含基本學分費)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5,640</w:t>
            </w:r>
          </w:p>
        </w:tc>
      </w:tr>
      <w:tr w:rsidR="00DF0FC3" w:rsidTr="00C65C48">
        <w:tc>
          <w:tcPr>
            <w:tcW w:w="99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學雜費基數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2,540</w:t>
            </w:r>
          </w:p>
        </w:tc>
      </w:tr>
      <w:tr w:rsidR="00DF0FC3" w:rsidTr="00C65C48">
        <w:tc>
          <w:tcPr>
            <w:tcW w:w="99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校際選課選讀生每一學分費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,610</w:t>
            </w:r>
          </w:p>
        </w:tc>
      </w:tr>
      <w:tr w:rsidR="00DF0FC3" w:rsidTr="00C65C48">
        <w:tc>
          <w:tcPr>
            <w:tcW w:w="99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  <w:r>
              <w:rPr>
                <w:rFonts w:hint="eastAsia"/>
              </w:rPr>
              <w:t>學年度起入學之國際學位生、陸生(文學院、社會科學院、法律學院)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學雜費(含基本學分費)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1,280</w:t>
            </w:r>
          </w:p>
        </w:tc>
      </w:tr>
      <w:tr w:rsidR="00DF0FC3" w:rsidTr="00C65C48">
        <w:tc>
          <w:tcPr>
            <w:tcW w:w="99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學雜費基數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5,080</w:t>
            </w:r>
          </w:p>
        </w:tc>
      </w:tr>
      <w:tr w:rsidR="00DF0FC3" w:rsidTr="00C65C48">
        <w:tc>
          <w:tcPr>
            <w:tcW w:w="99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校際選課選讀生每一學分費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0FC3" w:rsidRDefault="00DF0FC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,220</w:t>
            </w:r>
          </w:p>
        </w:tc>
      </w:tr>
      <w:tr w:rsidR="00FC2D53" w:rsidTr="00C65C48">
        <w:trPr>
          <w:trHeight w:val="533"/>
        </w:trPr>
        <w:tc>
          <w:tcPr>
            <w:tcW w:w="990" w:type="dxa"/>
            <w:vMerge w:val="restart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學士班</w:t>
            </w: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  <w:r w:rsidRPr="00FC2D53">
              <w:rPr>
                <w:rFonts w:hint="eastAsia"/>
              </w:rPr>
              <w:t>本地生、僑生(含港澳生)、99學年度以前入學及具我國永久居留身分之國際學位生、外交部臺灣獎學金受獎生(文學院、社會科學院、法律學院)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5,230</w:t>
            </w:r>
          </w:p>
        </w:tc>
      </w:tr>
      <w:tr w:rsidR="00FC2D53" w:rsidTr="00C65C48">
        <w:trPr>
          <w:trHeight w:val="587"/>
        </w:trPr>
        <w:tc>
          <w:tcPr>
            <w:tcW w:w="990" w:type="dxa"/>
            <w:vMerge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FC2D53" w:rsidRPr="00FC2D53" w:rsidRDefault="00FC2D5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學分費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,020</w:t>
            </w:r>
          </w:p>
        </w:tc>
      </w:tr>
      <w:tr w:rsidR="00FC2D53" w:rsidTr="00C65C48">
        <w:trPr>
          <w:trHeight w:val="320"/>
        </w:trPr>
        <w:tc>
          <w:tcPr>
            <w:tcW w:w="990" w:type="dxa"/>
            <w:vMerge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 w:val="restart"/>
            <w:shd w:val="clear" w:color="auto" w:fill="auto"/>
            <w:vAlign w:val="center"/>
          </w:tcPr>
          <w:p w:rsidR="00FC2D53" w:rsidRPr="00FC2D53" w:rsidRDefault="00FC2D53" w:rsidP="00C65C48">
            <w:pPr>
              <w:pStyle w:val="141"/>
              <w:jc w:val="both"/>
              <w:rPr>
                <w:rFonts w:hint="eastAsia"/>
              </w:rPr>
            </w:pPr>
            <w:r w:rsidRPr="00FC2D53">
              <w:rPr>
                <w:rFonts w:hint="eastAsia"/>
              </w:rPr>
              <w:t>100學年度起入學之國際學位生、陸生(文學院、社會科學院、法律學院)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學雜費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0,460</w:t>
            </w:r>
          </w:p>
        </w:tc>
      </w:tr>
      <w:tr w:rsidR="00FC2D53" w:rsidTr="00C65C48">
        <w:trPr>
          <w:trHeight w:val="240"/>
        </w:trPr>
        <w:tc>
          <w:tcPr>
            <w:tcW w:w="990" w:type="dxa"/>
            <w:vMerge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4410" w:type="dxa"/>
            <w:vMerge/>
            <w:shd w:val="clear" w:color="auto" w:fill="auto"/>
            <w:vAlign w:val="center"/>
          </w:tcPr>
          <w:p w:rsidR="00FC2D53" w:rsidRPr="00FC2D53" w:rsidRDefault="00FC2D53" w:rsidP="00C65C48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學分費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C2D53" w:rsidRDefault="00FC2D53" w:rsidP="00C65C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,040</w:t>
            </w:r>
          </w:p>
        </w:tc>
      </w:tr>
    </w:tbl>
    <w:p w:rsidR="0005483B" w:rsidRDefault="00C17380" w:rsidP="006B1EE3">
      <w:pPr>
        <w:pStyle w:val="141"/>
        <w:ind w:leftChars="-49" w:left="992" w:hangingChars="465" w:hanging="1131"/>
        <w:jc w:val="both"/>
        <w:rPr>
          <w:rFonts w:hint="eastAsia"/>
        </w:rPr>
      </w:pPr>
      <w:r>
        <w:rPr>
          <w:rFonts w:hint="eastAsia"/>
        </w:rPr>
        <w:t>資料來源：</w:t>
      </w:r>
      <w:r w:rsidRPr="00C17380">
        <w:rPr>
          <w:rFonts w:hint="eastAsia"/>
        </w:rPr>
        <w:t>國際政經學院創新計畫書</w:t>
      </w:r>
      <w:r w:rsidR="008850DE">
        <w:rPr>
          <w:rFonts w:hint="eastAsia"/>
        </w:rPr>
        <w:t>(</w:t>
      </w:r>
      <w:r w:rsidR="008850DE">
        <w:t>113</w:t>
      </w:r>
      <w:r w:rsidR="008850DE">
        <w:rPr>
          <w:rFonts w:hint="eastAsia"/>
        </w:rPr>
        <w:t>年1月)</w:t>
      </w:r>
      <w:r>
        <w:rPr>
          <w:rFonts w:hint="eastAsia"/>
        </w:rPr>
        <w:t>、</w:t>
      </w:r>
      <w:r w:rsidR="00C72141">
        <w:rPr>
          <w:rFonts w:hint="eastAsia"/>
        </w:rPr>
        <w:t>「</w:t>
      </w:r>
      <w:r w:rsidR="00C72141" w:rsidRPr="00C72141">
        <w:rPr>
          <w:rFonts w:hint="eastAsia"/>
        </w:rPr>
        <w:t>國立臺灣大學113學年度碩士在職專班每學期繳費標準</w:t>
      </w:r>
      <w:r w:rsidR="00C72141">
        <w:rPr>
          <w:rFonts w:hint="eastAsia"/>
        </w:rPr>
        <w:t>」、</w:t>
      </w:r>
      <w:r>
        <w:rPr>
          <w:rFonts w:hint="eastAsia"/>
        </w:rPr>
        <w:t>「國立臺灣大學113學年度碩、博士班每學期繳費標準(不含在職專班及 GMBA)」</w:t>
      </w:r>
      <w:r w:rsidR="00744CF5">
        <w:rPr>
          <w:rFonts w:hint="eastAsia"/>
        </w:rPr>
        <w:t>、「</w:t>
      </w:r>
      <w:r w:rsidR="00744CF5" w:rsidRPr="00744CF5">
        <w:rPr>
          <w:rFonts w:hint="eastAsia"/>
        </w:rPr>
        <w:t>國立臺灣大學113學年度學士班每學期繳費標準</w:t>
      </w:r>
      <w:r w:rsidR="00744CF5">
        <w:rPr>
          <w:rFonts w:hint="eastAsia"/>
        </w:rPr>
        <w:t>」</w:t>
      </w:r>
      <w:r w:rsidR="00C72141">
        <w:rPr>
          <w:rFonts w:hint="eastAsia"/>
        </w:rPr>
        <w:t>(</w:t>
      </w:r>
      <w:r>
        <w:rPr>
          <w:rFonts w:hint="eastAsia"/>
        </w:rPr>
        <w:t>113年5月14日</w:t>
      </w:r>
      <w:r w:rsidR="001972A2" w:rsidRPr="001972A2">
        <w:rPr>
          <w:rFonts w:hint="eastAsia"/>
        </w:rPr>
        <w:t>臺灣大學</w:t>
      </w:r>
      <w:r>
        <w:rPr>
          <w:rFonts w:hint="eastAsia"/>
        </w:rPr>
        <w:t>第3169次行政會議</w:t>
      </w:r>
      <w:r w:rsidR="00C72141">
        <w:rPr>
          <w:rFonts w:hint="eastAsia"/>
        </w:rPr>
        <w:t>通過)</w:t>
      </w:r>
      <w:r w:rsidR="00B15B82">
        <w:rPr>
          <w:rFonts w:hint="eastAsia"/>
        </w:rPr>
        <w:t>，本報告整理</w:t>
      </w:r>
      <w:r>
        <w:rPr>
          <w:rFonts w:hint="eastAsia"/>
        </w:rPr>
        <w:t>。</w:t>
      </w:r>
    </w:p>
    <w:p w:rsidR="00057B2D" w:rsidRPr="002F1E1A" w:rsidRDefault="0045702A" w:rsidP="00C2219D">
      <w:pPr>
        <w:pStyle w:val="123"/>
        <w:ind w:left="1133" w:hanging="283"/>
        <w:rPr>
          <w:rFonts w:hint="eastAsia"/>
          <w:color w:val="0070C0"/>
        </w:rPr>
      </w:pPr>
      <w:r w:rsidRPr="00BC112F">
        <w:rPr>
          <w:b/>
        </w:rPr>
        <w:t>3</w:t>
      </w:r>
      <w:r w:rsidR="00057B2D" w:rsidRPr="00BC112F">
        <w:rPr>
          <w:b/>
        </w:rPr>
        <w:t>.</w:t>
      </w:r>
      <w:r w:rsidR="00AA1150">
        <w:rPr>
          <w:rFonts w:hint="eastAsia"/>
          <w:b/>
        </w:rPr>
        <w:t>儘速制定相關規範，並充分公開政府</w:t>
      </w:r>
      <w:r w:rsidR="003A7489" w:rsidRPr="00BC112F">
        <w:rPr>
          <w:rFonts w:hint="eastAsia"/>
          <w:b/>
        </w:rPr>
        <w:t>資訊</w:t>
      </w:r>
      <w:r w:rsidR="00BC112F">
        <w:rPr>
          <w:rFonts w:hint="eastAsia"/>
        </w:rPr>
        <w:t>：</w:t>
      </w:r>
      <w:r w:rsidR="00C2219D">
        <w:rPr>
          <w:rFonts w:hint="eastAsia"/>
        </w:rPr>
        <w:t>國際政經學院設</w:t>
      </w:r>
      <w:r w:rsidR="00C2219D">
        <w:rPr>
          <w:rFonts w:hint="eastAsia"/>
        </w:rPr>
        <w:lastRenderedPageBreak/>
        <w:t>立後，</w:t>
      </w:r>
      <w:r w:rsidR="00BC112F">
        <w:rPr>
          <w:rFonts w:hint="eastAsia"/>
        </w:rPr>
        <w:t>依創新條例應訂定相關規定與報告書，如</w:t>
      </w:r>
      <w:r w:rsidR="00C2219D">
        <w:rPr>
          <w:rFonts w:hint="eastAsia"/>
        </w:rPr>
        <w:t>管理會運作規範、採購作業規定、</w:t>
      </w:r>
      <w:r w:rsidR="00BC112F">
        <w:rPr>
          <w:rFonts w:hint="eastAsia"/>
        </w:rPr>
        <w:t>人事制度、風險管理制度、財務收支管理規定、經營規劃報告書、教學品質保證機制</w:t>
      </w:r>
      <w:r w:rsidR="00C2219D">
        <w:rPr>
          <w:rFonts w:hint="eastAsia"/>
        </w:rPr>
        <w:t>等規範，允宜儘速訂定，並依政府資訊公開法於網站揭露法規命令及業務統計等資訊</w:t>
      </w:r>
      <w:r w:rsidR="00BC112F">
        <w:rPr>
          <w:rFonts w:hint="eastAsia"/>
        </w:rPr>
        <w:t>。</w:t>
      </w:r>
    </w:p>
    <w:p w:rsidR="002F1E1A" w:rsidRDefault="002F1E1A" w:rsidP="006A554B">
      <w:pPr>
        <w:ind w:left="566" w:firstLine="566"/>
      </w:pPr>
      <w:r w:rsidRPr="002F1E1A">
        <w:rPr>
          <w:rFonts w:hint="eastAsia"/>
        </w:rPr>
        <w:t>綜上，</w:t>
      </w:r>
      <w:r w:rsidR="006B0E34" w:rsidRPr="006B0E34">
        <w:rPr>
          <w:rFonts w:hint="eastAsia"/>
        </w:rPr>
        <w:t>臺灣大學114年度預算案新增國際政經學院</w:t>
      </w:r>
      <w:r w:rsidR="006B0E34">
        <w:rPr>
          <w:rFonts w:hint="eastAsia"/>
        </w:rPr>
        <w:t>，惟創新計畫書之</w:t>
      </w:r>
      <w:r w:rsidR="006B0E34" w:rsidRPr="006B0E34">
        <w:rPr>
          <w:rFonts w:hint="eastAsia"/>
        </w:rPr>
        <w:t>績效目標過於籠</w:t>
      </w:r>
      <w:r w:rsidR="00047E18" w:rsidRPr="00047E18">
        <w:rPr>
          <w:rFonts w:hint="eastAsia"/>
        </w:rPr>
        <w:t>統，且</w:t>
      </w:r>
      <w:r w:rsidR="00047E18">
        <w:rPr>
          <w:rFonts w:hint="eastAsia"/>
        </w:rPr>
        <w:t>預計</w:t>
      </w:r>
      <w:r w:rsidR="00047E18" w:rsidRPr="00047E18">
        <w:rPr>
          <w:rFonts w:hint="eastAsia"/>
        </w:rPr>
        <w:t>各</w:t>
      </w:r>
      <w:r w:rsidR="00047E18">
        <w:rPr>
          <w:rFonts w:hint="eastAsia"/>
        </w:rPr>
        <w:t>年</w:t>
      </w:r>
      <w:r w:rsidR="00047E18" w:rsidRPr="00047E18">
        <w:rPr>
          <w:rFonts w:hint="eastAsia"/>
        </w:rPr>
        <w:t>結餘逐漸下降，允宜</w:t>
      </w:r>
      <w:r w:rsidR="00D2353C" w:rsidRPr="00047E18">
        <w:rPr>
          <w:rFonts w:hint="eastAsia"/>
        </w:rPr>
        <w:t>妥予控管收支並</w:t>
      </w:r>
      <w:r w:rsidR="00D2353C">
        <w:rPr>
          <w:rFonts w:hint="eastAsia"/>
        </w:rPr>
        <w:t>訂立合宜</w:t>
      </w:r>
      <w:r w:rsidR="00047E18" w:rsidRPr="00047E18">
        <w:rPr>
          <w:rFonts w:hint="eastAsia"/>
        </w:rPr>
        <w:t>績效指標，</w:t>
      </w:r>
      <w:r w:rsidR="00D2353C">
        <w:rPr>
          <w:rFonts w:hint="eastAsia"/>
        </w:rPr>
        <w:t>以評估政府補助之實質效益</w:t>
      </w:r>
      <w:r w:rsidR="009F3DD2">
        <w:rPr>
          <w:rFonts w:hint="eastAsia"/>
        </w:rPr>
        <w:t>，</w:t>
      </w:r>
      <w:r w:rsidR="00B352C0">
        <w:rPr>
          <w:rFonts w:hint="eastAsia"/>
        </w:rPr>
        <w:t>而</w:t>
      </w:r>
      <w:r w:rsidR="00047E18" w:rsidRPr="00047E18">
        <w:rPr>
          <w:rFonts w:hint="eastAsia"/>
        </w:rPr>
        <w:t>學雜費收費</w:t>
      </w:r>
      <w:r w:rsidR="009F3DD2">
        <w:rPr>
          <w:rFonts w:hint="eastAsia"/>
        </w:rPr>
        <w:t>亦宜</w:t>
      </w:r>
      <w:r w:rsidR="00047E18" w:rsidRPr="00047E18">
        <w:rPr>
          <w:rFonts w:hint="eastAsia"/>
        </w:rPr>
        <w:t>兼顧對弱勢生之培育</w:t>
      </w:r>
      <w:r w:rsidR="00047E18">
        <w:rPr>
          <w:rFonts w:hint="eastAsia"/>
        </w:rPr>
        <w:t>，</w:t>
      </w:r>
      <w:r w:rsidR="009F3DD2">
        <w:rPr>
          <w:rFonts w:hint="eastAsia"/>
        </w:rPr>
        <w:t>並宜儘速制定相關規範及</w:t>
      </w:r>
      <w:r w:rsidR="00047E18" w:rsidRPr="00047E18">
        <w:rPr>
          <w:rFonts w:hint="eastAsia"/>
        </w:rPr>
        <w:t>充分公開政府資訊</w:t>
      </w:r>
      <w:r w:rsidRPr="002F1E1A">
        <w:rPr>
          <w:rFonts w:hint="eastAsia"/>
        </w:rPr>
        <w:t>。</w:t>
      </w:r>
    </w:p>
    <w:bookmarkEnd w:id="1"/>
    <w:bookmarkEnd w:id="2"/>
    <w:sectPr w:rsidR="002F1E1A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C53" w:rsidRDefault="004E1C5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E1C53" w:rsidRDefault="004E1C5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FB2EAC" w:rsidRDefault="00FB2EAC" w:rsidP="00FB2EAC">
    <w:pPr>
      <w:pStyle w:val="ae"/>
      <w:tabs>
        <w:tab w:val="clear" w:pos="4153"/>
        <w:tab w:val="clear" w:pos="8306"/>
      </w:tabs>
      <w:ind w:leftChars="0" w:left="7" w:firstLineChars="3" w:firstLine="6"/>
      <w:jc w:val="center"/>
      <w:rPr>
        <w:rFonts w:hint="eastAsia"/>
      </w:rPr>
    </w:pPr>
    <w:r>
      <w:rPr>
        <w:rFonts w:hint="eastAsia"/>
      </w:rPr>
      <w:t>1</w:t>
    </w:r>
    <w:r>
      <w:t>40-</w:t>
    </w:r>
    <w:r>
      <w:fldChar w:fldCharType="begin"/>
    </w:r>
    <w:r>
      <w:instrText>PAGE   \* MERGEFORMAT</w:instrText>
    </w:r>
    <w:r>
      <w:fldChar w:fldCharType="separate"/>
    </w:r>
    <w:r w:rsidR="00B422E3" w:rsidRPr="00B422E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C53" w:rsidRDefault="004E1C5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E1C53" w:rsidRDefault="004E1C53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0B6E2D" w:rsidRDefault="000B6E2D" w:rsidP="000B6E2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0B6E2D">
        <w:rPr>
          <w:rFonts w:hint="eastAsia"/>
        </w:rPr>
        <w:t>113年度預算案迄113年9月30日尚未完成法定三讀(以下同)。</w:t>
      </w:r>
    </w:p>
  </w:footnote>
  <w:footnote w:id="2">
    <w:p w:rsidR="0005483B" w:rsidRPr="0005483B" w:rsidRDefault="0005483B" w:rsidP="0005483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113</w:t>
      </w:r>
      <w:r>
        <w:rPr>
          <w:rFonts w:hint="eastAsia"/>
        </w:rPr>
        <w:t>年1月版本。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8035AD"/>
    <w:multiLevelType w:val="hybridMultilevel"/>
    <w:tmpl w:val="E67CABDA"/>
    <w:lvl w:ilvl="0" w:tplc="31C0F9C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8A"/>
    <w:rsid w:val="000045AD"/>
    <w:rsid w:val="00004AB7"/>
    <w:rsid w:val="00006F89"/>
    <w:rsid w:val="00007439"/>
    <w:rsid w:val="000129A0"/>
    <w:rsid w:val="00014A8A"/>
    <w:rsid w:val="00014F10"/>
    <w:rsid w:val="000168F6"/>
    <w:rsid w:val="0002003F"/>
    <w:rsid w:val="00021AB5"/>
    <w:rsid w:val="00022E08"/>
    <w:rsid w:val="00025B10"/>
    <w:rsid w:val="00034502"/>
    <w:rsid w:val="00035322"/>
    <w:rsid w:val="00037025"/>
    <w:rsid w:val="000401F8"/>
    <w:rsid w:val="00041589"/>
    <w:rsid w:val="000419CA"/>
    <w:rsid w:val="000422C8"/>
    <w:rsid w:val="000446A8"/>
    <w:rsid w:val="0004506C"/>
    <w:rsid w:val="00047E18"/>
    <w:rsid w:val="00052672"/>
    <w:rsid w:val="00054033"/>
    <w:rsid w:val="0005483B"/>
    <w:rsid w:val="00057B2D"/>
    <w:rsid w:val="00061D54"/>
    <w:rsid w:val="000620D8"/>
    <w:rsid w:val="00066D03"/>
    <w:rsid w:val="0007067B"/>
    <w:rsid w:val="0007377D"/>
    <w:rsid w:val="000748C1"/>
    <w:rsid w:val="00075DBD"/>
    <w:rsid w:val="00080BA6"/>
    <w:rsid w:val="00081E33"/>
    <w:rsid w:val="00082A6C"/>
    <w:rsid w:val="00082B77"/>
    <w:rsid w:val="00084BBE"/>
    <w:rsid w:val="000870B7"/>
    <w:rsid w:val="00090FE1"/>
    <w:rsid w:val="00094E1F"/>
    <w:rsid w:val="000A193B"/>
    <w:rsid w:val="000A1BD3"/>
    <w:rsid w:val="000A1C92"/>
    <w:rsid w:val="000A2E12"/>
    <w:rsid w:val="000A45CC"/>
    <w:rsid w:val="000A66EF"/>
    <w:rsid w:val="000A6768"/>
    <w:rsid w:val="000A75B0"/>
    <w:rsid w:val="000B19F9"/>
    <w:rsid w:val="000B3A78"/>
    <w:rsid w:val="000B4AD1"/>
    <w:rsid w:val="000B5ED8"/>
    <w:rsid w:val="000B6335"/>
    <w:rsid w:val="000B6423"/>
    <w:rsid w:val="000B6E2D"/>
    <w:rsid w:val="000C49DD"/>
    <w:rsid w:val="000C5986"/>
    <w:rsid w:val="000C71AD"/>
    <w:rsid w:val="000C7CA8"/>
    <w:rsid w:val="000D3975"/>
    <w:rsid w:val="000D3C4B"/>
    <w:rsid w:val="000D4B7A"/>
    <w:rsid w:val="000D4C41"/>
    <w:rsid w:val="000E05B0"/>
    <w:rsid w:val="000E09A6"/>
    <w:rsid w:val="000E2134"/>
    <w:rsid w:val="000E5E38"/>
    <w:rsid w:val="000E706F"/>
    <w:rsid w:val="000E7374"/>
    <w:rsid w:val="000F0149"/>
    <w:rsid w:val="000F0F95"/>
    <w:rsid w:val="000F2276"/>
    <w:rsid w:val="000F3DEB"/>
    <w:rsid w:val="000F6CD7"/>
    <w:rsid w:val="001055C3"/>
    <w:rsid w:val="001070BE"/>
    <w:rsid w:val="00110AA9"/>
    <w:rsid w:val="00110D08"/>
    <w:rsid w:val="00111C16"/>
    <w:rsid w:val="001125B9"/>
    <w:rsid w:val="001172CF"/>
    <w:rsid w:val="00117AB6"/>
    <w:rsid w:val="00120E1D"/>
    <w:rsid w:val="00121252"/>
    <w:rsid w:val="00121315"/>
    <w:rsid w:val="00123610"/>
    <w:rsid w:val="00123BBA"/>
    <w:rsid w:val="00124AAD"/>
    <w:rsid w:val="001275BD"/>
    <w:rsid w:val="001277C9"/>
    <w:rsid w:val="0013050C"/>
    <w:rsid w:val="001364A1"/>
    <w:rsid w:val="001415C1"/>
    <w:rsid w:val="00143276"/>
    <w:rsid w:val="00144C04"/>
    <w:rsid w:val="0014727D"/>
    <w:rsid w:val="00150E3D"/>
    <w:rsid w:val="00153C94"/>
    <w:rsid w:val="0015458A"/>
    <w:rsid w:val="00160132"/>
    <w:rsid w:val="00162DC3"/>
    <w:rsid w:val="0016390C"/>
    <w:rsid w:val="00163F71"/>
    <w:rsid w:val="00164325"/>
    <w:rsid w:val="00164B67"/>
    <w:rsid w:val="001651AF"/>
    <w:rsid w:val="00166944"/>
    <w:rsid w:val="00167CED"/>
    <w:rsid w:val="001711DE"/>
    <w:rsid w:val="00171272"/>
    <w:rsid w:val="00171DFB"/>
    <w:rsid w:val="00172AB7"/>
    <w:rsid w:val="001741C7"/>
    <w:rsid w:val="001760FA"/>
    <w:rsid w:val="001777EF"/>
    <w:rsid w:val="00177F7A"/>
    <w:rsid w:val="0018037F"/>
    <w:rsid w:val="0018064A"/>
    <w:rsid w:val="001811BB"/>
    <w:rsid w:val="00181BD7"/>
    <w:rsid w:val="00181F17"/>
    <w:rsid w:val="0018260D"/>
    <w:rsid w:val="00182FB3"/>
    <w:rsid w:val="00183CE3"/>
    <w:rsid w:val="00186A27"/>
    <w:rsid w:val="00187A65"/>
    <w:rsid w:val="00187A86"/>
    <w:rsid w:val="00190641"/>
    <w:rsid w:val="00192154"/>
    <w:rsid w:val="00192624"/>
    <w:rsid w:val="00192C47"/>
    <w:rsid w:val="00193D71"/>
    <w:rsid w:val="001940DA"/>
    <w:rsid w:val="001972A2"/>
    <w:rsid w:val="001976CC"/>
    <w:rsid w:val="001A42D0"/>
    <w:rsid w:val="001A4D22"/>
    <w:rsid w:val="001A612C"/>
    <w:rsid w:val="001A64D9"/>
    <w:rsid w:val="001B132A"/>
    <w:rsid w:val="001B2039"/>
    <w:rsid w:val="001B20BE"/>
    <w:rsid w:val="001B2527"/>
    <w:rsid w:val="001B2C3D"/>
    <w:rsid w:val="001B334F"/>
    <w:rsid w:val="001B3561"/>
    <w:rsid w:val="001B66DD"/>
    <w:rsid w:val="001B69C2"/>
    <w:rsid w:val="001C075D"/>
    <w:rsid w:val="001C176A"/>
    <w:rsid w:val="001C3F7B"/>
    <w:rsid w:val="001C4AF6"/>
    <w:rsid w:val="001C5467"/>
    <w:rsid w:val="001C6A2D"/>
    <w:rsid w:val="001C7436"/>
    <w:rsid w:val="001D4AF0"/>
    <w:rsid w:val="001D52DE"/>
    <w:rsid w:val="001D5680"/>
    <w:rsid w:val="001D7C92"/>
    <w:rsid w:val="001E1652"/>
    <w:rsid w:val="001E2D75"/>
    <w:rsid w:val="001E32D1"/>
    <w:rsid w:val="001E4AFE"/>
    <w:rsid w:val="001E6286"/>
    <w:rsid w:val="001F10B8"/>
    <w:rsid w:val="001F41B5"/>
    <w:rsid w:val="001F7985"/>
    <w:rsid w:val="001F7C01"/>
    <w:rsid w:val="002009DF"/>
    <w:rsid w:val="00201C37"/>
    <w:rsid w:val="002023AD"/>
    <w:rsid w:val="0020338C"/>
    <w:rsid w:val="00203B16"/>
    <w:rsid w:val="00203B3E"/>
    <w:rsid w:val="002069BB"/>
    <w:rsid w:val="00206DC5"/>
    <w:rsid w:val="00207909"/>
    <w:rsid w:val="002105D5"/>
    <w:rsid w:val="00211B6E"/>
    <w:rsid w:val="00211C95"/>
    <w:rsid w:val="00212DCD"/>
    <w:rsid w:val="0021476F"/>
    <w:rsid w:val="00215B35"/>
    <w:rsid w:val="0021635A"/>
    <w:rsid w:val="00220106"/>
    <w:rsid w:val="002206DD"/>
    <w:rsid w:val="00221E5D"/>
    <w:rsid w:val="00224951"/>
    <w:rsid w:val="002258F2"/>
    <w:rsid w:val="00225954"/>
    <w:rsid w:val="002259F6"/>
    <w:rsid w:val="00225EB8"/>
    <w:rsid w:val="00226AFB"/>
    <w:rsid w:val="00227394"/>
    <w:rsid w:val="002312B9"/>
    <w:rsid w:val="00231E30"/>
    <w:rsid w:val="00233438"/>
    <w:rsid w:val="0023402B"/>
    <w:rsid w:val="00234FAF"/>
    <w:rsid w:val="00242291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98E"/>
    <w:rsid w:val="00260DDF"/>
    <w:rsid w:val="00263BB5"/>
    <w:rsid w:val="0026607C"/>
    <w:rsid w:val="002669E9"/>
    <w:rsid w:val="00267126"/>
    <w:rsid w:val="002737F6"/>
    <w:rsid w:val="00275987"/>
    <w:rsid w:val="00277F4C"/>
    <w:rsid w:val="00280ED5"/>
    <w:rsid w:val="002813E1"/>
    <w:rsid w:val="002855B5"/>
    <w:rsid w:val="00286B5A"/>
    <w:rsid w:val="00286BE8"/>
    <w:rsid w:val="00287FCB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2B28"/>
    <w:rsid w:val="002A2B6D"/>
    <w:rsid w:val="002A528A"/>
    <w:rsid w:val="002A5571"/>
    <w:rsid w:val="002A6D99"/>
    <w:rsid w:val="002B21E3"/>
    <w:rsid w:val="002B2775"/>
    <w:rsid w:val="002B4C7F"/>
    <w:rsid w:val="002C086B"/>
    <w:rsid w:val="002C2915"/>
    <w:rsid w:val="002C4039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4EAD"/>
    <w:rsid w:val="002D6C39"/>
    <w:rsid w:val="002D760F"/>
    <w:rsid w:val="002E31AB"/>
    <w:rsid w:val="002E3D6C"/>
    <w:rsid w:val="002E3E56"/>
    <w:rsid w:val="002E415B"/>
    <w:rsid w:val="002E4E85"/>
    <w:rsid w:val="002E4FD7"/>
    <w:rsid w:val="002E5EDF"/>
    <w:rsid w:val="002E651E"/>
    <w:rsid w:val="002E6DE9"/>
    <w:rsid w:val="002E740D"/>
    <w:rsid w:val="002F00D0"/>
    <w:rsid w:val="002F1E1A"/>
    <w:rsid w:val="002F3024"/>
    <w:rsid w:val="002F4D48"/>
    <w:rsid w:val="002F5876"/>
    <w:rsid w:val="002F6920"/>
    <w:rsid w:val="002F6E25"/>
    <w:rsid w:val="002F7652"/>
    <w:rsid w:val="00302210"/>
    <w:rsid w:val="00302773"/>
    <w:rsid w:val="00304471"/>
    <w:rsid w:val="003044CD"/>
    <w:rsid w:val="003061F2"/>
    <w:rsid w:val="00306557"/>
    <w:rsid w:val="00307A66"/>
    <w:rsid w:val="00312F95"/>
    <w:rsid w:val="00313628"/>
    <w:rsid w:val="00313FD6"/>
    <w:rsid w:val="003152EC"/>
    <w:rsid w:val="00317FA6"/>
    <w:rsid w:val="0032098B"/>
    <w:rsid w:val="00320ED7"/>
    <w:rsid w:val="00320FF7"/>
    <w:rsid w:val="00321D9D"/>
    <w:rsid w:val="00322238"/>
    <w:rsid w:val="00330013"/>
    <w:rsid w:val="0033708B"/>
    <w:rsid w:val="00337804"/>
    <w:rsid w:val="0034226D"/>
    <w:rsid w:val="00342581"/>
    <w:rsid w:val="00343241"/>
    <w:rsid w:val="00343EF6"/>
    <w:rsid w:val="00344DC5"/>
    <w:rsid w:val="00344E0A"/>
    <w:rsid w:val="00345BC6"/>
    <w:rsid w:val="003471F7"/>
    <w:rsid w:val="00347F5C"/>
    <w:rsid w:val="00350B58"/>
    <w:rsid w:val="00351913"/>
    <w:rsid w:val="00351EE6"/>
    <w:rsid w:val="003521BC"/>
    <w:rsid w:val="00353740"/>
    <w:rsid w:val="0035582C"/>
    <w:rsid w:val="00356255"/>
    <w:rsid w:val="003616CB"/>
    <w:rsid w:val="0036546E"/>
    <w:rsid w:val="00366C7F"/>
    <w:rsid w:val="0036780D"/>
    <w:rsid w:val="003706CB"/>
    <w:rsid w:val="003708FD"/>
    <w:rsid w:val="00375FAB"/>
    <w:rsid w:val="00376489"/>
    <w:rsid w:val="0037687B"/>
    <w:rsid w:val="00376E27"/>
    <w:rsid w:val="0038562A"/>
    <w:rsid w:val="00385F63"/>
    <w:rsid w:val="00387260"/>
    <w:rsid w:val="00390522"/>
    <w:rsid w:val="00391EC6"/>
    <w:rsid w:val="00391FB3"/>
    <w:rsid w:val="00392D10"/>
    <w:rsid w:val="003946C8"/>
    <w:rsid w:val="00396907"/>
    <w:rsid w:val="00396CC4"/>
    <w:rsid w:val="003A0996"/>
    <w:rsid w:val="003A214B"/>
    <w:rsid w:val="003A26DF"/>
    <w:rsid w:val="003A5652"/>
    <w:rsid w:val="003A6AA8"/>
    <w:rsid w:val="003A7193"/>
    <w:rsid w:val="003A7489"/>
    <w:rsid w:val="003A7543"/>
    <w:rsid w:val="003B122D"/>
    <w:rsid w:val="003B2962"/>
    <w:rsid w:val="003B354A"/>
    <w:rsid w:val="003B3F00"/>
    <w:rsid w:val="003B40CC"/>
    <w:rsid w:val="003B66FF"/>
    <w:rsid w:val="003C11F4"/>
    <w:rsid w:val="003C12BA"/>
    <w:rsid w:val="003C228F"/>
    <w:rsid w:val="003C261E"/>
    <w:rsid w:val="003D0647"/>
    <w:rsid w:val="003D153B"/>
    <w:rsid w:val="003D2CB2"/>
    <w:rsid w:val="003D33F0"/>
    <w:rsid w:val="003E0B06"/>
    <w:rsid w:val="003E202B"/>
    <w:rsid w:val="003E28B7"/>
    <w:rsid w:val="003E3C86"/>
    <w:rsid w:val="003E6243"/>
    <w:rsid w:val="003F1702"/>
    <w:rsid w:val="003F629A"/>
    <w:rsid w:val="003F6616"/>
    <w:rsid w:val="0040272D"/>
    <w:rsid w:val="00402CA4"/>
    <w:rsid w:val="00402F69"/>
    <w:rsid w:val="004034D9"/>
    <w:rsid w:val="00404304"/>
    <w:rsid w:val="004052CA"/>
    <w:rsid w:val="00406C26"/>
    <w:rsid w:val="00406EA3"/>
    <w:rsid w:val="00406FF9"/>
    <w:rsid w:val="00410252"/>
    <w:rsid w:val="0041028B"/>
    <w:rsid w:val="004124CE"/>
    <w:rsid w:val="00414036"/>
    <w:rsid w:val="004143BD"/>
    <w:rsid w:val="00414699"/>
    <w:rsid w:val="00414B3B"/>
    <w:rsid w:val="00417D15"/>
    <w:rsid w:val="00423EE8"/>
    <w:rsid w:val="00425B18"/>
    <w:rsid w:val="00426EE3"/>
    <w:rsid w:val="00426F6C"/>
    <w:rsid w:val="00427EC5"/>
    <w:rsid w:val="00435292"/>
    <w:rsid w:val="00435B3C"/>
    <w:rsid w:val="0043704E"/>
    <w:rsid w:val="00440556"/>
    <w:rsid w:val="00442E0D"/>
    <w:rsid w:val="00443307"/>
    <w:rsid w:val="00446667"/>
    <w:rsid w:val="004472ED"/>
    <w:rsid w:val="004515EC"/>
    <w:rsid w:val="004523C0"/>
    <w:rsid w:val="004543C3"/>
    <w:rsid w:val="00456D3E"/>
    <w:rsid w:val="0045702A"/>
    <w:rsid w:val="00457406"/>
    <w:rsid w:val="0045762D"/>
    <w:rsid w:val="00457CAA"/>
    <w:rsid w:val="0046136F"/>
    <w:rsid w:val="0046214C"/>
    <w:rsid w:val="004679FB"/>
    <w:rsid w:val="00467EEF"/>
    <w:rsid w:val="0047088A"/>
    <w:rsid w:val="00472699"/>
    <w:rsid w:val="00473107"/>
    <w:rsid w:val="00473E7A"/>
    <w:rsid w:val="0047680F"/>
    <w:rsid w:val="00476AFA"/>
    <w:rsid w:val="0048585A"/>
    <w:rsid w:val="0048710E"/>
    <w:rsid w:val="00492144"/>
    <w:rsid w:val="00492A9B"/>
    <w:rsid w:val="00494394"/>
    <w:rsid w:val="004950A3"/>
    <w:rsid w:val="00497FBC"/>
    <w:rsid w:val="004A0797"/>
    <w:rsid w:val="004A07A3"/>
    <w:rsid w:val="004A1126"/>
    <w:rsid w:val="004A40F0"/>
    <w:rsid w:val="004A46A1"/>
    <w:rsid w:val="004A71A8"/>
    <w:rsid w:val="004A769A"/>
    <w:rsid w:val="004B220C"/>
    <w:rsid w:val="004B2FAC"/>
    <w:rsid w:val="004C184A"/>
    <w:rsid w:val="004C4A69"/>
    <w:rsid w:val="004D0879"/>
    <w:rsid w:val="004D1B93"/>
    <w:rsid w:val="004D29C6"/>
    <w:rsid w:val="004E180E"/>
    <w:rsid w:val="004E1C53"/>
    <w:rsid w:val="004E1DE0"/>
    <w:rsid w:val="004E231E"/>
    <w:rsid w:val="004E4847"/>
    <w:rsid w:val="004E7500"/>
    <w:rsid w:val="004F1BC9"/>
    <w:rsid w:val="004F2371"/>
    <w:rsid w:val="004F4402"/>
    <w:rsid w:val="004F46B6"/>
    <w:rsid w:val="004F4BFA"/>
    <w:rsid w:val="004F5DCC"/>
    <w:rsid w:val="004F7527"/>
    <w:rsid w:val="00501CA9"/>
    <w:rsid w:val="0050334E"/>
    <w:rsid w:val="00503C1C"/>
    <w:rsid w:val="00507870"/>
    <w:rsid w:val="00511E7C"/>
    <w:rsid w:val="00512BAA"/>
    <w:rsid w:val="005130C4"/>
    <w:rsid w:val="005155ED"/>
    <w:rsid w:val="005239DD"/>
    <w:rsid w:val="00523C0E"/>
    <w:rsid w:val="00524961"/>
    <w:rsid w:val="00526AE0"/>
    <w:rsid w:val="0052748B"/>
    <w:rsid w:val="0053205C"/>
    <w:rsid w:val="005324F0"/>
    <w:rsid w:val="00532500"/>
    <w:rsid w:val="0053548F"/>
    <w:rsid w:val="00541D43"/>
    <w:rsid w:val="005428B5"/>
    <w:rsid w:val="00545667"/>
    <w:rsid w:val="00546952"/>
    <w:rsid w:val="00550BFF"/>
    <w:rsid w:val="00551323"/>
    <w:rsid w:val="0055337A"/>
    <w:rsid w:val="00553DEF"/>
    <w:rsid w:val="00554260"/>
    <w:rsid w:val="0055513E"/>
    <w:rsid w:val="00556FCD"/>
    <w:rsid w:val="00561BED"/>
    <w:rsid w:val="00561CBA"/>
    <w:rsid w:val="00562476"/>
    <w:rsid w:val="00563413"/>
    <w:rsid w:val="0056512F"/>
    <w:rsid w:val="0056550C"/>
    <w:rsid w:val="005664C7"/>
    <w:rsid w:val="00570701"/>
    <w:rsid w:val="00571BBF"/>
    <w:rsid w:val="00572CFA"/>
    <w:rsid w:val="00573350"/>
    <w:rsid w:val="00575C92"/>
    <w:rsid w:val="00575D2D"/>
    <w:rsid w:val="0058233D"/>
    <w:rsid w:val="00582F36"/>
    <w:rsid w:val="00583C1A"/>
    <w:rsid w:val="00585DB2"/>
    <w:rsid w:val="00585EDB"/>
    <w:rsid w:val="00585FD6"/>
    <w:rsid w:val="00590715"/>
    <w:rsid w:val="00591A24"/>
    <w:rsid w:val="005924E0"/>
    <w:rsid w:val="005924F6"/>
    <w:rsid w:val="00593107"/>
    <w:rsid w:val="005933D4"/>
    <w:rsid w:val="005950B5"/>
    <w:rsid w:val="005955BF"/>
    <w:rsid w:val="00596246"/>
    <w:rsid w:val="0059647D"/>
    <w:rsid w:val="0059719F"/>
    <w:rsid w:val="005A0302"/>
    <w:rsid w:val="005A0529"/>
    <w:rsid w:val="005A1881"/>
    <w:rsid w:val="005A2010"/>
    <w:rsid w:val="005A30C3"/>
    <w:rsid w:val="005B0F78"/>
    <w:rsid w:val="005B1F02"/>
    <w:rsid w:val="005B3882"/>
    <w:rsid w:val="005B3BC3"/>
    <w:rsid w:val="005B4494"/>
    <w:rsid w:val="005C5574"/>
    <w:rsid w:val="005D1DFD"/>
    <w:rsid w:val="005D2E17"/>
    <w:rsid w:val="005D6BD7"/>
    <w:rsid w:val="005D788A"/>
    <w:rsid w:val="005D7E3E"/>
    <w:rsid w:val="005E3E30"/>
    <w:rsid w:val="005E407C"/>
    <w:rsid w:val="005E4D82"/>
    <w:rsid w:val="005E77A4"/>
    <w:rsid w:val="005F0569"/>
    <w:rsid w:val="005F4124"/>
    <w:rsid w:val="005F457D"/>
    <w:rsid w:val="005F6DA8"/>
    <w:rsid w:val="00603F77"/>
    <w:rsid w:val="0060450B"/>
    <w:rsid w:val="00605D03"/>
    <w:rsid w:val="00606494"/>
    <w:rsid w:val="00610149"/>
    <w:rsid w:val="00610707"/>
    <w:rsid w:val="006114B5"/>
    <w:rsid w:val="00611551"/>
    <w:rsid w:val="00611EC0"/>
    <w:rsid w:val="00614072"/>
    <w:rsid w:val="0061570A"/>
    <w:rsid w:val="006212DA"/>
    <w:rsid w:val="00622862"/>
    <w:rsid w:val="00622F33"/>
    <w:rsid w:val="00623AF8"/>
    <w:rsid w:val="00624DE4"/>
    <w:rsid w:val="00630840"/>
    <w:rsid w:val="00630AF6"/>
    <w:rsid w:val="00632EFF"/>
    <w:rsid w:val="0063503A"/>
    <w:rsid w:val="0063576F"/>
    <w:rsid w:val="00635C99"/>
    <w:rsid w:val="00640B5F"/>
    <w:rsid w:val="00642954"/>
    <w:rsid w:val="00642968"/>
    <w:rsid w:val="00644F47"/>
    <w:rsid w:val="00646DB2"/>
    <w:rsid w:val="006473AE"/>
    <w:rsid w:val="00652363"/>
    <w:rsid w:val="00652660"/>
    <w:rsid w:val="00654298"/>
    <w:rsid w:val="00654BD5"/>
    <w:rsid w:val="006565E8"/>
    <w:rsid w:val="00660664"/>
    <w:rsid w:val="0066133E"/>
    <w:rsid w:val="0066458B"/>
    <w:rsid w:val="00665274"/>
    <w:rsid w:val="00665568"/>
    <w:rsid w:val="00670567"/>
    <w:rsid w:val="0067056F"/>
    <w:rsid w:val="006705D9"/>
    <w:rsid w:val="00673AB9"/>
    <w:rsid w:val="00674019"/>
    <w:rsid w:val="00677146"/>
    <w:rsid w:val="00680333"/>
    <w:rsid w:val="00681BC5"/>
    <w:rsid w:val="0068270B"/>
    <w:rsid w:val="00683C04"/>
    <w:rsid w:val="0068509D"/>
    <w:rsid w:val="00685FE5"/>
    <w:rsid w:val="00686857"/>
    <w:rsid w:val="00690A42"/>
    <w:rsid w:val="00690FA7"/>
    <w:rsid w:val="0069138C"/>
    <w:rsid w:val="00693A26"/>
    <w:rsid w:val="00694A1D"/>
    <w:rsid w:val="006A052B"/>
    <w:rsid w:val="006A0A88"/>
    <w:rsid w:val="006A15B0"/>
    <w:rsid w:val="006A3EF9"/>
    <w:rsid w:val="006A425F"/>
    <w:rsid w:val="006A42E6"/>
    <w:rsid w:val="006A46B4"/>
    <w:rsid w:val="006A554B"/>
    <w:rsid w:val="006A772D"/>
    <w:rsid w:val="006A7B0B"/>
    <w:rsid w:val="006B0D91"/>
    <w:rsid w:val="006B0E34"/>
    <w:rsid w:val="006B152D"/>
    <w:rsid w:val="006B1EE3"/>
    <w:rsid w:val="006B24F8"/>
    <w:rsid w:val="006B3642"/>
    <w:rsid w:val="006B42AB"/>
    <w:rsid w:val="006B448D"/>
    <w:rsid w:val="006B4BA7"/>
    <w:rsid w:val="006B4D08"/>
    <w:rsid w:val="006C0087"/>
    <w:rsid w:val="006C219F"/>
    <w:rsid w:val="006D1D24"/>
    <w:rsid w:val="006D5159"/>
    <w:rsid w:val="006D5186"/>
    <w:rsid w:val="006D69C1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0D5"/>
    <w:rsid w:val="007015A1"/>
    <w:rsid w:val="00701F8D"/>
    <w:rsid w:val="00705534"/>
    <w:rsid w:val="00707116"/>
    <w:rsid w:val="007102FC"/>
    <w:rsid w:val="007140A9"/>
    <w:rsid w:val="00714D2A"/>
    <w:rsid w:val="00716506"/>
    <w:rsid w:val="0071698B"/>
    <w:rsid w:val="00717A77"/>
    <w:rsid w:val="007223D3"/>
    <w:rsid w:val="00722A2B"/>
    <w:rsid w:val="00722B17"/>
    <w:rsid w:val="007261EE"/>
    <w:rsid w:val="007276BB"/>
    <w:rsid w:val="00732B65"/>
    <w:rsid w:val="00734183"/>
    <w:rsid w:val="0073446C"/>
    <w:rsid w:val="007353EC"/>
    <w:rsid w:val="00735EEF"/>
    <w:rsid w:val="00740534"/>
    <w:rsid w:val="0074120F"/>
    <w:rsid w:val="007432FF"/>
    <w:rsid w:val="00744408"/>
    <w:rsid w:val="0074493B"/>
    <w:rsid w:val="00744CF5"/>
    <w:rsid w:val="00746D15"/>
    <w:rsid w:val="00750490"/>
    <w:rsid w:val="00751348"/>
    <w:rsid w:val="00751CB4"/>
    <w:rsid w:val="00752498"/>
    <w:rsid w:val="00754749"/>
    <w:rsid w:val="0075580D"/>
    <w:rsid w:val="00761120"/>
    <w:rsid w:val="0076243A"/>
    <w:rsid w:val="00762C31"/>
    <w:rsid w:val="0076369D"/>
    <w:rsid w:val="00764760"/>
    <w:rsid w:val="0076542D"/>
    <w:rsid w:val="00767D28"/>
    <w:rsid w:val="00772AFB"/>
    <w:rsid w:val="00772CEF"/>
    <w:rsid w:val="00773004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9712A"/>
    <w:rsid w:val="007A5CD6"/>
    <w:rsid w:val="007A7228"/>
    <w:rsid w:val="007A7348"/>
    <w:rsid w:val="007A7B67"/>
    <w:rsid w:val="007B156B"/>
    <w:rsid w:val="007B3448"/>
    <w:rsid w:val="007B58A5"/>
    <w:rsid w:val="007B61B8"/>
    <w:rsid w:val="007B666B"/>
    <w:rsid w:val="007C51BF"/>
    <w:rsid w:val="007C63A9"/>
    <w:rsid w:val="007C7278"/>
    <w:rsid w:val="007D088B"/>
    <w:rsid w:val="007D1D68"/>
    <w:rsid w:val="007D284D"/>
    <w:rsid w:val="007D2DF0"/>
    <w:rsid w:val="007D2FA3"/>
    <w:rsid w:val="007D5D4E"/>
    <w:rsid w:val="007D7587"/>
    <w:rsid w:val="007E464C"/>
    <w:rsid w:val="007E712B"/>
    <w:rsid w:val="007E75DF"/>
    <w:rsid w:val="007E7F15"/>
    <w:rsid w:val="007F3FF8"/>
    <w:rsid w:val="007F6796"/>
    <w:rsid w:val="0080105E"/>
    <w:rsid w:val="00801AEC"/>
    <w:rsid w:val="00801B55"/>
    <w:rsid w:val="00803874"/>
    <w:rsid w:val="00804C8D"/>
    <w:rsid w:val="00804CA3"/>
    <w:rsid w:val="008073D9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15CC"/>
    <w:rsid w:val="00822081"/>
    <w:rsid w:val="00823281"/>
    <w:rsid w:val="00824FDA"/>
    <w:rsid w:val="00825984"/>
    <w:rsid w:val="00827F76"/>
    <w:rsid w:val="00831D39"/>
    <w:rsid w:val="008329C3"/>
    <w:rsid w:val="008342BB"/>
    <w:rsid w:val="00834DA2"/>
    <w:rsid w:val="008421A2"/>
    <w:rsid w:val="00842458"/>
    <w:rsid w:val="00842661"/>
    <w:rsid w:val="008471F0"/>
    <w:rsid w:val="00851929"/>
    <w:rsid w:val="00852C8F"/>
    <w:rsid w:val="00852D32"/>
    <w:rsid w:val="00852E6C"/>
    <w:rsid w:val="00854E9E"/>
    <w:rsid w:val="008619CA"/>
    <w:rsid w:val="00862319"/>
    <w:rsid w:val="00863742"/>
    <w:rsid w:val="00863920"/>
    <w:rsid w:val="00865D28"/>
    <w:rsid w:val="00870DC5"/>
    <w:rsid w:val="008747D3"/>
    <w:rsid w:val="008748E1"/>
    <w:rsid w:val="008832C4"/>
    <w:rsid w:val="008833AA"/>
    <w:rsid w:val="008850DE"/>
    <w:rsid w:val="00886AD8"/>
    <w:rsid w:val="0088752E"/>
    <w:rsid w:val="00891C63"/>
    <w:rsid w:val="00892E52"/>
    <w:rsid w:val="008940BD"/>
    <w:rsid w:val="0089516C"/>
    <w:rsid w:val="0089559A"/>
    <w:rsid w:val="008958E2"/>
    <w:rsid w:val="00895901"/>
    <w:rsid w:val="00897DD1"/>
    <w:rsid w:val="008A02C0"/>
    <w:rsid w:val="008A0C84"/>
    <w:rsid w:val="008A1599"/>
    <w:rsid w:val="008A1AE1"/>
    <w:rsid w:val="008A6286"/>
    <w:rsid w:val="008A645E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6B03"/>
    <w:rsid w:val="008D0F3D"/>
    <w:rsid w:val="008D1AF1"/>
    <w:rsid w:val="008D1D91"/>
    <w:rsid w:val="008D52D1"/>
    <w:rsid w:val="008E1B14"/>
    <w:rsid w:val="008F2074"/>
    <w:rsid w:val="008F6529"/>
    <w:rsid w:val="0090105A"/>
    <w:rsid w:val="00901103"/>
    <w:rsid w:val="0090141B"/>
    <w:rsid w:val="009016F5"/>
    <w:rsid w:val="0090331F"/>
    <w:rsid w:val="00905115"/>
    <w:rsid w:val="00905C0A"/>
    <w:rsid w:val="00906455"/>
    <w:rsid w:val="00907436"/>
    <w:rsid w:val="00911E18"/>
    <w:rsid w:val="009150E5"/>
    <w:rsid w:val="00915490"/>
    <w:rsid w:val="0092175D"/>
    <w:rsid w:val="00922895"/>
    <w:rsid w:val="009237E8"/>
    <w:rsid w:val="00924BF9"/>
    <w:rsid w:val="00924E9A"/>
    <w:rsid w:val="00925A7F"/>
    <w:rsid w:val="0092754D"/>
    <w:rsid w:val="00927E8E"/>
    <w:rsid w:val="009302FD"/>
    <w:rsid w:val="00931B48"/>
    <w:rsid w:val="00936019"/>
    <w:rsid w:val="00941684"/>
    <w:rsid w:val="0094362E"/>
    <w:rsid w:val="00947753"/>
    <w:rsid w:val="00947AA7"/>
    <w:rsid w:val="00950DE1"/>
    <w:rsid w:val="00957500"/>
    <w:rsid w:val="00963779"/>
    <w:rsid w:val="00963F33"/>
    <w:rsid w:val="00967808"/>
    <w:rsid w:val="00973B8C"/>
    <w:rsid w:val="00976181"/>
    <w:rsid w:val="00977DFF"/>
    <w:rsid w:val="009807EA"/>
    <w:rsid w:val="00981D32"/>
    <w:rsid w:val="009838EE"/>
    <w:rsid w:val="00984EFA"/>
    <w:rsid w:val="00985D8D"/>
    <w:rsid w:val="0098746D"/>
    <w:rsid w:val="00987CD3"/>
    <w:rsid w:val="0099126D"/>
    <w:rsid w:val="009914DA"/>
    <w:rsid w:val="00991BAA"/>
    <w:rsid w:val="00995D19"/>
    <w:rsid w:val="00997F73"/>
    <w:rsid w:val="009A0EA6"/>
    <w:rsid w:val="009A1D71"/>
    <w:rsid w:val="009A2842"/>
    <w:rsid w:val="009A33A5"/>
    <w:rsid w:val="009A66F1"/>
    <w:rsid w:val="009B0770"/>
    <w:rsid w:val="009B0D50"/>
    <w:rsid w:val="009B0D9F"/>
    <w:rsid w:val="009B14B6"/>
    <w:rsid w:val="009B2929"/>
    <w:rsid w:val="009B71E2"/>
    <w:rsid w:val="009B732E"/>
    <w:rsid w:val="009C0165"/>
    <w:rsid w:val="009C1850"/>
    <w:rsid w:val="009C1BA1"/>
    <w:rsid w:val="009C1CF0"/>
    <w:rsid w:val="009C1E3F"/>
    <w:rsid w:val="009C28A0"/>
    <w:rsid w:val="009C4684"/>
    <w:rsid w:val="009C59C7"/>
    <w:rsid w:val="009C721F"/>
    <w:rsid w:val="009C75AE"/>
    <w:rsid w:val="009C787E"/>
    <w:rsid w:val="009C7E79"/>
    <w:rsid w:val="009D0530"/>
    <w:rsid w:val="009D053B"/>
    <w:rsid w:val="009D0AD4"/>
    <w:rsid w:val="009D0CA9"/>
    <w:rsid w:val="009D4DD6"/>
    <w:rsid w:val="009D502C"/>
    <w:rsid w:val="009D5732"/>
    <w:rsid w:val="009D5986"/>
    <w:rsid w:val="009D5BB2"/>
    <w:rsid w:val="009D7CE5"/>
    <w:rsid w:val="009E2021"/>
    <w:rsid w:val="009E2775"/>
    <w:rsid w:val="009E442C"/>
    <w:rsid w:val="009E472C"/>
    <w:rsid w:val="009F034D"/>
    <w:rsid w:val="009F3DD2"/>
    <w:rsid w:val="009F4224"/>
    <w:rsid w:val="009F4A19"/>
    <w:rsid w:val="009F5886"/>
    <w:rsid w:val="009F69F7"/>
    <w:rsid w:val="009F74B6"/>
    <w:rsid w:val="00A013F3"/>
    <w:rsid w:val="00A01B15"/>
    <w:rsid w:val="00A028F7"/>
    <w:rsid w:val="00A02B2E"/>
    <w:rsid w:val="00A06AA7"/>
    <w:rsid w:val="00A10551"/>
    <w:rsid w:val="00A12F8D"/>
    <w:rsid w:val="00A1343E"/>
    <w:rsid w:val="00A15D2F"/>
    <w:rsid w:val="00A16214"/>
    <w:rsid w:val="00A16ADA"/>
    <w:rsid w:val="00A20AC5"/>
    <w:rsid w:val="00A21881"/>
    <w:rsid w:val="00A24488"/>
    <w:rsid w:val="00A2593C"/>
    <w:rsid w:val="00A27F35"/>
    <w:rsid w:val="00A31BC3"/>
    <w:rsid w:val="00A33971"/>
    <w:rsid w:val="00A34DEE"/>
    <w:rsid w:val="00A40F42"/>
    <w:rsid w:val="00A421A0"/>
    <w:rsid w:val="00A42FFE"/>
    <w:rsid w:val="00A44DAE"/>
    <w:rsid w:val="00A46C2C"/>
    <w:rsid w:val="00A525E1"/>
    <w:rsid w:val="00A52EE2"/>
    <w:rsid w:val="00A53C39"/>
    <w:rsid w:val="00A5631A"/>
    <w:rsid w:val="00A57405"/>
    <w:rsid w:val="00A606A6"/>
    <w:rsid w:val="00A60CF0"/>
    <w:rsid w:val="00A625E2"/>
    <w:rsid w:val="00A63493"/>
    <w:rsid w:val="00A63E60"/>
    <w:rsid w:val="00A65281"/>
    <w:rsid w:val="00A66354"/>
    <w:rsid w:val="00A70785"/>
    <w:rsid w:val="00A7268B"/>
    <w:rsid w:val="00A726C3"/>
    <w:rsid w:val="00A729E4"/>
    <w:rsid w:val="00A764F2"/>
    <w:rsid w:val="00A77B07"/>
    <w:rsid w:val="00A77F3B"/>
    <w:rsid w:val="00A80044"/>
    <w:rsid w:val="00A80C88"/>
    <w:rsid w:val="00A80F26"/>
    <w:rsid w:val="00A8174D"/>
    <w:rsid w:val="00A81FD5"/>
    <w:rsid w:val="00A82E5D"/>
    <w:rsid w:val="00A83AF3"/>
    <w:rsid w:val="00A84DC3"/>
    <w:rsid w:val="00A85561"/>
    <w:rsid w:val="00A855E4"/>
    <w:rsid w:val="00A8570A"/>
    <w:rsid w:val="00A8643E"/>
    <w:rsid w:val="00A86EFA"/>
    <w:rsid w:val="00A901BC"/>
    <w:rsid w:val="00A91EB8"/>
    <w:rsid w:val="00A9534A"/>
    <w:rsid w:val="00A956C1"/>
    <w:rsid w:val="00A9649B"/>
    <w:rsid w:val="00A971AB"/>
    <w:rsid w:val="00AA1150"/>
    <w:rsid w:val="00AA1BF4"/>
    <w:rsid w:val="00AA1E1B"/>
    <w:rsid w:val="00AA2B0D"/>
    <w:rsid w:val="00AA57B7"/>
    <w:rsid w:val="00AA7322"/>
    <w:rsid w:val="00AA7DC1"/>
    <w:rsid w:val="00AB029D"/>
    <w:rsid w:val="00AB09C2"/>
    <w:rsid w:val="00AB34FE"/>
    <w:rsid w:val="00AB38D1"/>
    <w:rsid w:val="00AB4EEC"/>
    <w:rsid w:val="00AB6839"/>
    <w:rsid w:val="00AB7E9A"/>
    <w:rsid w:val="00AB7F25"/>
    <w:rsid w:val="00AC0A9B"/>
    <w:rsid w:val="00AC1F3F"/>
    <w:rsid w:val="00AC1F84"/>
    <w:rsid w:val="00AC327D"/>
    <w:rsid w:val="00AC33E6"/>
    <w:rsid w:val="00AC4A27"/>
    <w:rsid w:val="00AC655C"/>
    <w:rsid w:val="00AD0C24"/>
    <w:rsid w:val="00AD1C57"/>
    <w:rsid w:val="00AD1FDC"/>
    <w:rsid w:val="00AD3BB0"/>
    <w:rsid w:val="00AD3F19"/>
    <w:rsid w:val="00AD50FA"/>
    <w:rsid w:val="00AD53CA"/>
    <w:rsid w:val="00AD577C"/>
    <w:rsid w:val="00AD5F3C"/>
    <w:rsid w:val="00AE39C3"/>
    <w:rsid w:val="00AE3E35"/>
    <w:rsid w:val="00AE4531"/>
    <w:rsid w:val="00AE6311"/>
    <w:rsid w:val="00AF0AA1"/>
    <w:rsid w:val="00AF2623"/>
    <w:rsid w:val="00AF35F8"/>
    <w:rsid w:val="00AF58CC"/>
    <w:rsid w:val="00AF5D42"/>
    <w:rsid w:val="00AF6D86"/>
    <w:rsid w:val="00B0294D"/>
    <w:rsid w:val="00B04DE4"/>
    <w:rsid w:val="00B074AC"/>
    <w:rsid w:val="00B10086"/>
    <w:rsid w:val="00B15B82"/>
    <w:rsid w:val="00B16DD3"/>
    <w:rsid w:val="00B16F9E"/>
    <w:rsid w:val="00B173B9"/>
    <w:rsid w:val="00B175CD"/>
    <w:rsid w:val="00B17678"/>
    <w:rsid w:val="00B17ACB"/>
    <w:rsid w:val="00B2007C"/>
    <w:rsid w:val="00B22526"/>
    <w:rsid w:val="00B23002"/>
    <w:rsid w:val="00B2378C"/>
    <w:rsid w:val="00B24EF4"/>
    <w:rsid w:val="00B25CDF"/>
    <w:rsid w:val="00B3206A"/>
    <w:rsid w:val="00B32AB2"/>
    <w:rsid w:val="00B33638"/>
    <w:rsid w:val="00B33C47"/>
    <w:rsid w:val="00B352C0"/>
    <w:rsid w:val="00B422E3"/>
    <w:rsid w:val="00B42822"/>
    <w:rsid w:val="00B4567A"/>
    <w:rsid w:val="00B5057B"/>
    <w:rsid w:val="00B50B43"/>
    <w:rsid w:val="00B52169"/>
    <w:rsid w:val="00B52909"/>
    <w:rsid w:val="00B5484D"/>
    <w:rsid w:val="00B5489C"/>
    <w:rsid w:val="00B6055A"/>
    <w:rsid w:val="00B60FC7"/>
    <w:rsid w:val="00B61E3A"/>
    <w:rsid w:val="00B6222B"/>
    <w:rsid w:val="00B640F0"/>
    <w:rsid w:val="00B64C7D"/>
    <w:rsid w:val="00B65CEA"/>
    <w:rsid w:val="00B71AE4"/>
    <w:rsid w:val="00B725C6"/>
    <w:rsid w:val="00B7285E"/>
    <w:rsid w:val="00B82060"/>
    <w:rsid w:val="00B821EA"/>
    <w:rsid w:val="00B82595"/>
    <w:rsid w:val="00B84836"/>
    <w:rsid w:val="00B85071"/>
    <w:rsid w:val="00B86A8E"/>
    <w:rsid w:val="00B874E1"/>
    <w:rsid w:val="00B90CA4"/>
    <w:rsid w:val="00B90F79"/>
    <w:rsid w:val="00B91CA3"/>
    <w:rsid w:val="00B92039"/>
    <w:rsid w:val="00B9359C"/>
    <w:rsid w:val="00B93E5A"/>
    <w:rsid w:val="00B94334"/>
    <w:rsid w:val="00B965C1"/>
    <w:rsid w:val="00B969FF"/>
    <w:rsid w:val="00B97FD7"/>
    <w:rsid w:val="00BA44AF"/>
    <w:rsid w:val="00BA50C3"/>
    <w:rsid w:val="00BA7265"/>
    <w:rsid w:val="00BB0911"/>
    <w:rsid w:val="00BB0C48"/>
    <w:rsid w:val="00BB0CD9"/>
    <w:rsid w:val="00BB11AA"/>
    <w:rsid w:val="00BB400A"/>
    <w:rsid w:val="00BB7A48"/>
    <w:rsid w:val="00BC112F"/>
    <w:rsid w:val="00BC1240"/>
    <w:rsid w:val="00BC212A"/>
    <w:rsid w:val="00BC379E"/>
    <w:rsid w:val="00BC3B1C"/>
    <w:rsid w:val="00BC44A5"/>
    <w:rsid w:val="00BC6C2E"/>
    <w:rsid w:val="00BD1063"/>
    <w:rsid w:val="00BD13E8"/>
    <w:rsid w:val="00BD155A"/>
    <w:rsid w:val="00BD2F65"/>
    <w:rsid w:val="00BD38DC"/>
    <w:rsid w:val="00BD5E35"/>
    <w:rsid w:val="00BE1222"/>
    <w:rsid w:val="00BE12CE"/>
    <w:rsid w:val="00BE1D10"/>
    <w:rsid w:val="00BE38CD"/>
    <w:rsid w:val="00BE5384"/>
    <w:rsid w:val="00BE5CC9"/>
    <w:rsid w:val="00BE5F0B"/>
    <w:rsid w:val="00BE6B10"/>
    <w:rsid w:val="00BE78F7"/>
    <w:rsid w:val="00BF08EF"/>
    <w:rsid w:val="00BF1492"/>
    <w:rsid w:val="00BF37D6"/>
    <w:rsid w:val="00BF4313"/>
    <w:rsid w:val="00BF6A39"/>
    <w:rsid w:val="00C00D1D"/>
    <w:rsid w:val="00C02900"/>
    <w:rsid w:val="00C03EC4"/>
    <w:rsid w:val="00C03F24"/>
    <w:rsid w:val="00C0412D"/>
    <w:rsid w:val="00C05B0E"/>
    <w:rsid w:val="00C06F11"/>
    <w:rsid w:val="00C07068"/>
    <w:rsid w:val="00C10B65"/>
    <w:rsid w:val="00C12313"/>
    <w:rsid w:val="00C14419"/>
    <w:rsid w:val="00C14F06"/>
    <w:rsid w:val="00C16E30"/>
    <w:rsid w:val="00C17380"/>
    <w:rsid w:val="00C1773E"/>
    <w:rsid w:val="00C2044C"/>
    <w:rsid w:val="00C208D4"/>
    <w:rsid w:val="00C2219D"/>
    <w:rsid w:val="00C222DD"/>
    <w:rsid w:val="00C22F17"/>
    <w:rsid w:val="00C253BB"/>
    <w:rsid w:val="00C25A38"/>
    <w:rsid w:val="00C31399"/>
    <w:rsid w:val="00C41C12"/>
    <w:rsid w:val="00C41C4E"/>
    <w:rsid w:val="00C447F7"/>
    <w:rsid w:val="00C52825"/>
    <w:rsid w:val="00C5336E"/>
    <w:rsid w:val="00C5496A"/>
    <w:rsid w:val="00C578B3"/>
    <w:rsid w:val="00C60B0E"/>
    <w:rsid w:val="00C6115D"/>
    <w:rsid w:val="00C62BB9"/>
    <w:rsid w:val="00C636FA"/>
    <w:rsid w:val="00C649F2"/>
    <w:rsid w:val="00C65C48"/>
    <w:rsid w:val="00C672FC"/>
    <w:rsid w:val="00C72141"/>
    <w:rsid w:val="00C7310E"/>
    <w:rsid w:val="00C73CD0"/>
    <w:rsid w:val="00C75444"/>
    <w:rsid w:val="00C8247D"/>
    <w:rsid w:val="00C826D5"/>
    <w:rsid w:val="00C836A8"/>
    <w:rsid w:val="00C84587"/>
    <w:rsid w:val="00C865B9"/>
    <w:rsid w:val="00C90989"/>
    <w:rsid w:val="00C93490"/>
    <w:rsid w:val="00C95FB3"/>
    <w:rsid w:val="00C96195"/>
    <w:rsid w:val="00C9624E"/>
    <w:rsid w:val="00C97354"/>
    <w:rsid w:val="00C9792E"/>
    <w:rsid w:val="00CA3E7E"/>
    <w:rsid w:val="00CA43A5"/>
    <w:rsid w:val="00CA4F00"/>
    <w:rsid w:val="00CA5D08"/>
    <w:rsid w:val="00CA6DC1"/>
    <w:rsid w:val="00CB03F8"/>
    <w:rsid w:val="00CB1F1A"/>
    <w:rsid w:val="00CB3541"/>
    <w:rsid w:val="00CB4E56"/>
    <w:rsid w:val="00CC054E"/>
    <w:rsid w:val="00CC12CE"/>
    <w:rsid w:val="00CC1EC9"/>
    <w:rsid w:val="00CC20C3"/>
    <w:rsid w:val="00CC2D81"/>
    <w:rsid w:val="00CC4C89"/>
    <w:rsid w:val="00CC6496"/>
    <w:rsid w:val="00CC6BFE"/>
    <w:rsid w:val="00CD31B9"/>
    <w:rsid w:val="00CE19D0"/>
    <w:rsid w:val="00CE3445"/>
    <w:rsid w:val="00CE6549"/>
    <w:rsid w:val="00CE6E11"/>
    <w:rsid w:val="00CE73F9"/>
    <w:rsid w:val="00CE7D47"/>
    <w:rsid w:val="00CF0A46"/>
    <w:rsid w:val="00CF2877"/>
    <w:rsid w:val="00CF2B80"/>
    <w:rsid w:val="00CF33D3"/>
    <w:rsid w:val="00CF777A"/>
    <w:rsid w:val="00D00C69"/>
    <w:rsid w:val="00D00FDB"/>
    <w:rsid w:val="00D0294C"/>
    <w:rsid w:val="00D04098"/>
    <w:rsid w:val="00D072FA"/>
    <w:rsid w:val="00D0764F"/>
    <w:rsid w:val="00D10A43"/>
    <w:rsid w:val="00D11F39"/>
    <w:rsid w:val="00D120FA"/>
    <w:rsid w:val="00D1243F"/>
    <w:rsid w:val="00D15541"/>
    <w:rsid w:val="00D1645B"/>
    <w:rsid w:val="00D167E9"/>
    <w:rsid w:val="00D175DB"/>
    <w:rsid w:val="00D20364"/>
    <w:rsid w:val="00D20B42"/>
    <w:rsid w:val="00D219BF"/>
    <w:rsid w:val="00D2353C"/>
    <w:rsid w:val="00D2365C"/>
    <w:rsid w:val="00D236E2"/>
    <w:rsid w:val="00D2408E"/>
    <w:rsid w:val="00D25F0B"/>
    <w:rsid w:val="00D26E32"/>
    <w:rsid w:val="00D27EEF"/>
    <w:rsid w:val="00D337B4"/>
    <w:rsid w:val="00D3498D"/>
    <w:rsid w:val="00D34D53"/>
    <w:rsid w:val="00D35C03"/>
    <w:rsid w:val="00D37109"/>
    <w:rsid w:val="00D37FBC"/>
    <w:rsid w:val="00D407CB"/>
    <w:rsid w:val="00D41C01"/>
    <w:rsid w:val="00D425B2"/>
    <w:rsid w:val="00D43B9E"/>
    <w:rsid w:val="00D43E48"/>
    <w:rsid w:val="00D4541A"/>
    <w:rsid w:val="00D46E83"/>
    <w:rsid w:val="00D46F98"/>
    <w:rsid w:val="00D52078"/>
    <w:rsid w:val="00D52731"/>
    <w:rsid w:val="00D53852"/>
    <w:rsid w:val="00D548BA"/>
    <w:rsid w:val="00D55C01"/>
    <w:rsid w:val="00D55D82"/>
    <w:rsid w:val="00D5697F"/>
    <w:rsid w:val="00D56D7F"/>
    <w:rsid w:val="00D572EF"/>
    <w:rsid w:val="00D60296"/>
    <w:rsid w:val="00D605E7"/>
    <w:rsid w:val="00D60944"/>
    <w:rsid w:val="00D60C25"/>
    <w:rsid w:val="00D61961"/>
    <w:rsid w:val="00D61EEF"/>
    <w:rsid w:val="00D63A81"/>
    <w:rsid w:val="00D646B2"/>
    <w:rsid w:val="00D65C4C"/>
    <w:rsid w:val="00D666BC"/>
    <w:rsid w:val="00D70C0B"/>
    <w:rsid w:val="00D7323E"/>
    <w:rsid w:val="00D74214"/>
    <w:rsid w:val="00D76A0A"/>
    <w:rsid w:val="00D80E88"/>
    <w:rsid w:val="00D83185"/>
    <w:rsid w:val="00D83434"/>
    <w:rsid w:val="00D8555C"/>
    <w:rsid w:val="00D856A9"/>
    <w:rsid w:val="00D87397"/>
    <w:rsid w:val="00D90312"/>
    <w:rsid w:val="00D93856"/>
    <w:rsid w:val="00D94307"/>
    <w:rsid w:val="00D94835"/>
    <w:rsid w:val="00D97C37"/>
    <w:rsid w:val="00DA1134"/>
    <w:rsid w:val="00DA15A2"/>
    <w:rsid w:val="00DA2750"/>
    <w:rsid w:val="00DA3976"/>
    <w:rsid w:val="00DA4711"/>
    <w:rsid w:val="00DA4839"/>
    <w:rsid w:val="00DA48BB"/>
    <w:rsid w:val="00DA4B42"/>
    <w:rsid w:val="00DA6722"/>
    <w:rsid w:val="00DA6979"/>
    <w:rsid w:val="00DB00FB"/>
    <w:rsid w:val="00DB14A6"/>
    <w:rsid w:val="00DB2A2C"/>
    <w:rsid w:val="00DB2E33"/>
    <w:rsid w:val="00DB32B3"/>
    <w:rsid w:val="00DB583C"/>
    <w:rsid w:val="00DB5A04"/>
    <w:rsid w:val="00DB5B4C"/>
    <w:rsid w:val="00DB65FF"/>
    <w:rsid w:val="00DC274E"/>
    <w:rsid w:val="00DC40F6"/>
    <w:rsid w:val="00DC46A0"/>
    <w:rsid w:val="00DC4B1D"/>
    <w:rsid w:val="00DC5570"/>
    <w:rsid w:val="00DC5E2A"/>
    <w:rsid w:val="00DC7378"/>
    <w:rsid w:val="00DD0144"/>
    <w:rsid w:val="00DD1B67"/>
    <w:rsid w:val="00DD2452"/>
    <w:rsid w:val="00DD459A"/>
    <w:rsid w:val="00DD68C0"/>
    <w:rsid w:val="00DD75E3"/>
    <w:rsid w:val="00DD7FAD"/>
    <w:rsid w:val="00DE1644"/>
    <w:rsid w:val="00DE3F4C"/>
    <w:rsid w:val="00DE4DCB"/>
    <w:rsid w:val="00DE55BC"/>
    <w:rsid w:val="00DE65CA"/>
    <w:rsid w:val="00DE7BA0"/>
    <w:rsid w:val="00DF0F13"/>
    <w:rsid w:val="00DF0FC3"/>
    <w:rsid w:val="00DF153D"/>
    <w:rsid w:val="00DF1F41"/>
    <w:rsid w:val="00DF3F39"/>
    <w:rsid w:val="00DF5BA3"/>
    <w:rsid w:val="00DF6AF7"/>
    <w:rsid w:val="00DF6B0F"/>
    <w:rsid w:val="00DF6C5C"/>
    <w:rsid w:val="00E00C6D"/>
    <w:rsid w:val="00E00ED9"/>
    <w:rsid w:val="00E0198C"/>
    <w:rsid w:val="00E02204"/>
    <w:rsid w:val="00E04884"/>
    <w:rsid w:val="00E07D5E"/>
    <w:rsid w:val="00E10786"/>
    <w:rsid w:val="00E13E8D"/>
    <w:rsid w:val="00E14E35"/>
    <w:rsid w:val="00E1680E"/>
    <w:rsid w:val="00E17B74"/>
    <w:rsid w:val="00E20764"/>
    <w:rsid w:val="00E2096D"/>
    <w:rsid w:val="00E20CCC"/>
    <w:rsid w:val="00E238D8"/>
    <w:rsid w:val="00E23CCB"/>
    <w:rsid w:val="00E245D7"/>
    <w:rsid w:val="00E25D99"/>
    <w:rsid w:val="00E31858"/>
    <w:rsid w:val="00E42C22"/>
    <w:rsid w:val="00E43490"/>
    <w:rsid w:val="00E4367C"/>
    <w:rsid w:val="00E440B0"/>
    <w:rsid w:val="00E44468"/>
    <w:rsid w:val="00E44526"/>
    <w:rsid w:val="00E44580"/>
    <w:rsid w:val="00E454E1"/>
    <w:rsid w:val="00E46727"/>
    <w:rsid w:val="00E468F8"/>
    <w:rsid w:val="00E47D43"/>
    <w:rsid w:val="00E501B6"/>
    <w:rsid w:val="00E509A2"/>
    <w:rsid w:val="00E519AF"/>
    <w:rsid w:val="00E526F1"/>
    <w:rsid w:val="00E5368D"/>
    <w:rsid w:val="00E54B9E"/>
    <w:rsid w:val="00E57025"/>
    <w:rsid w:val="00E60FD2"/>
    <w:rsid w:val="00E61E87"/>
    <w:rsid w:val="00E62475"/>
    <w:rsid w:val="00E631E4"/>
    <w:rsid w:val="00E64EE2"/>
    <w:rsid w:val="00E65835"/>
    <w:rsid w:val="00E66078"/>
    <w:rsid w:val="00E66615"/>
    <w:rsid w:val="00E66727"/>
    <w:rsid w:val="00E66B6A"/>
    <w:rsid w:val="00E67D38"/>
    <w:rsid w:val="00E71E47"/>
    <w:rsid w:val="00E72FAE"/>
    <w:rsid w:val="00E733A4"/>
    <w:rsid w:val="00E7554E"/>
    <w:rsid w:val="00E76195"/>
    <w:rsid w:val="00E76DFC"/>
    <w:rsid w:val="00E80A48"/>
    <w:rsid w:val="00E80EF9"/>
    <w:rsid w:val="00E81FB4"/>
    <w:rsid w:val="00E824EB"/>
    <w:rsid w:val="00E82C5B"/>
    <w:rsid w:val="00E83406"/>
    <w:rsid w:val="00E83AAD"/>
    <w:rsid w:val="00E85798"/>
    <w:rsid w:val="00E904F6"/>
    <w:rsid w:val="00E937CC"/>
    <w:rsid w:val="00E93AA3"/>
    <w:rsid w:val="00E962DB"/>
    <w:rsid w:val="00E967CC"/>
    <w:rsid w:val="00EA21F9"/>
    <w:rsid w:val="00EA26D9"/>
    <w:rsid w:val="00EA31BE"/>
    <w:rsid w:val="00EA3A8B"/>
    <w:rsid w:val="00EA4168"/>
    <w:rsid w:val="00EA60F5"/>
    <w:rsid w:val="00EA6496"/>
    <w:rsid w:val="00EA6618"/>
    <w:rsid w:val="00EA7584"/>
    <w:rsid w:val="00EB2BFC"/>
    <w:rsid w:val="00EB33C3"/>
    <w:rsid w:val="00EB3BEC"/>
    <w:rsid w:val="00EB3E8A"/>
    <w:rsid w:val="00EB61CD"/>
    <w:rsid w:val="00EC02B0"/>
    <w:rsid w:val="00EC0E6D"/>
    <w:rsid w:val="00EC29DA"/>
    <w:rsid w:val="00EC329B"/>
    <w:rsid w:val="00EC347D"/>
    <w:rsid w:val="00EC3EFB"/>
    <w:rsid w:val="00EC3FB5"/>
    <w:rsid w:val="00EC40CF"/>
    <w:rsid w:val="00EC7182"/>
    <w:rsid w:val="00ED1185"/>
    <w:rsid w:val="00ED321F"/>
    <w:rsid w:val="00ED5E65"/>
    <w:rsid w:val="00ED6F33"/>
    <w:rsid w:val="00EE0A48"/>
    <w:rsid w:val="00EE36BD"/>
    <w:rsid w:val="00EE55BC"/>
    <w:rsid w:val="00EE5825"/>
    <w:rsid w:val="00EE72A7"/>
    <w:rsid w:val="00EF0381"/>
    <w:rsid w:val="00EF3AE5"/>
    <w:rsid w:val="00EF550A"/>
    <w:rsid w:val="00EF5B98"/>
    <w:rsid w:val="00EF705D"/>
    <w:rsid w:val="00EF7371"/>
    <w:rsid w:val="00F005C3"/>
    <w:rsid w:val="00F005CE"/>
    <w:rsid w:val="00F00DB9"/>
    <w:rsid w:val="00F0220E"/>
    <w:rsid w:val="00F04D01"/>
    <w:rsid w:val="00F06469"/>
    <w:rsid w:val="00F07D0A"/>
    <w:rsid w:val="00F1055A"/>
    <w:rsid w:val="00F11655"/>
    <w:rsid w:val="00F152D2"/>
    <w:rsid w:val="00F15766"/>
    <w:rsid w:val="00F2115C"/>
    <w:rsid w:val="00F21661"/>
    <w:rsid w:val="00F216C6"/>
    <w:rsid w:val="00F26A2F"/>
    <w:rsid w:val="00F27574"/>
    <w:rsid w:val="00F3036D"/>
    <w:rsid w:val="00F316E9"/>
    <w:rsid w:val="00F31BC8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523B9"/>
    <w:rsid w:val="00F5304E"/>
    <w:rsid w:val="00F55D86"/>
    <w:rsid w:val="00F5669A"/>
    <w:rsid w:val="00F56B9D"/>
    <w:rsid w:val="00F6198D"/>
    <w:rsid w:val="00F61ACF"/>
    <w:rsid w:val="00F649D1"/>
    <w:rsid w:val="00F655DC"/>
    <w:rsid w:val="00F65A57"/>
    <w:rsid w:val="00F65A6D"/>
    <w:rsid w:val="00F65DB6"/>
    <w:rsid w:val="00F6604C"/>
    <w:rsid w:val="00F6636F"/>
    <w:rsid w:val="00F67BEF"/>
    <w:rsid w:val="00F71EA6"/>
    <w:rsid w:val="00F73685"/>
    <w:rsid w:val="00F737AC"/>
    <w:rsid w:val="00F73A58"/>
    <w:rsid w:val="00F73D36"/>
    <w:rsid w:val="00F75170"/>
    <w:rsid w:val="00F76208"/>
    <w:rsid w:val="00F77036"/>
    <w:rsid w:val="00F773C6"/>
    <w:rsid w:val="00F8013F"/>
    <w:rsid w:val="00F802AF"/>
    <w:rsid w:val="00F80B46"/>
    <w:rsid w:val="00F80DA2"/>
    <w:rsid w:val="00F87E89"/>
    <w:rsid w:val="00F91053"/>
    <w:rsid w:val="00F91C9F"/>
    <w:rsid w:val="00F94100"/>
    <w:rsid w:val="00F94C1A"/>
    <w:rsid w:val="00F96D93"/>
    <w:rsid w:val="00FA2AC4"/>
    <w:rsid w:val="00FA3762"/>
    <w:rsid w:val="00FA3E21"/>
    <w:rsid w:val="00FA529B"/>
    <w:rsid w:val="00FA54F7"/>
    <w:rsid w:val="00FB1B7D"/>
    <w:rsid w:val="00FB1BA4"/>
    <w:rsid w:val="00FB2EAC"/>
    <w:rsid w:val="00FB5621"/>
    <w:rsid w:val="00FB5B86"/>
    <w:rsid w:val="00FB6196"/>
    <w:rsid w:val="00FB64C5"/>
    <w:rsid w:val="00FC00E9"/>
    <w:rsid w:val="00FC11D4"/>
    <w:rsid w:val="00FC1554"/>
    <w:rsid w:val="00FC2D53"/>
    <w:rsid w:val="00FC2E94"/>
    <w:rsid w:val="00FC3407"/>
    <w:rsid w:val="00FC37A0"/>
    <w:rsid w:val="00FC3A4D"/>
    <w:rsid w:val="00FC5638"/>
    <w:rsid w:val="00FC7A53"/>
    <w:rsid w:val="00FD2A78"/>
    <w:rsid w:val="00FD3EF3"/>
    <w:rsid w:val="00FD41FE"/>
    <w:rsid w:val="00FE1703"/>
    <w:rsid w:val="00FE2F2D"/>
    <w:rsid w:val="00FE3105"/>
    <w:rsid w:val="00FE7C3C"/>
    <w:rsid w:val="00FF2240"/>
    <w:rsid w:val="00FF22B3"/>
    <w:rsid w:val="00FF5552"/>
    <w:rsid w:val="00FF557C"/>
    <w:rsid w:val="00FF635E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09D2C82-DF35-4608-9B0D-C184E827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C22F17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764760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4C4A69"/>
    <w:pPr>
      <w:tabs>
        <w:tab w:val="right" w:leader="hyphen" w:pos="8490"/>
      </w:tabs>
      <w:ind w:leftChars="0" w:left="487" w:rightChars="49" w:right="139" w:hangingChars="200" w:hanging="487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309A1-2834-4EC6-B32A-6E64F0E0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6</Pages>
  <Words>601</Words>
  <Characters>3428</Characters>
  <Application>Microsoft Office Word</Application>
  <DocSecurity>0</DocSecurity>
  <Lines>28</Lines>
  <Paragraphs>8</Paragraphs>
  <ScaleCrop>false</ScaleCrop>
  <Company>HOME</Company>
  <LinksUpToDate>false</LinksUpToDate>
  <CharactersWithSpaces>4021</CharactersWithSpaces>
  <SharedDoc>false</SharedDoc>
  <HLinks>
    <vt:vector size="30" baseType="variant"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_Toc179905572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_Toc179905571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_Toc179905570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_Toc179905569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_Toc179905568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2024-10-25T02:28:00Z</dcterms:created>
  <dcterms:modified xsi:type="dcterms:W3CDTF">2024-10-25T02:28:00Z</dcterms:modified>
</cp:coreProperties>
</file>