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500" w:rsidRPr="001E69A6" w:rsidRDefault="00E90500" w:rsidP="00E90500">
      <w:pPr>
        <w:pStyle w:val="ab"/>
        <w:rPr>
          <w:rFonts w:hAnsi="標楷體" w:hint="eastAsia"/>
        </w:rPr>
      </w:pPr>
      <w:bookmarkStart w:id="0" w:name="_GoBack"/>
      <w:bookmarkEnd w:id="0"/>
      <w:r w:rsidRPr="001E69A6">
        <w:rPr>
          <w:rFonts w:hAnsi="標楷體" w:hint="eastAsia"/>
          <w:snapToGrid/>
          <w:kern w:val="0"/>
        </w:rPr>
        <w:t>國立</w:t>
      </w:r>
      <w:r w:rsidR="00106BD3" w:rsidRPr="001E69A6">
        <w:rPr>
          <w:rFonts w:hAnsi="標楷體" w:hint="eastAsia"/>
          <w:snapToGrid/>
          <w:kern w:val="0"/>
        </w:rPr>
        <w:t>政治</w:t>
      </w:r>
      <w:r w:rsidRPr="001E69A6">
        <w:rPr>
          <w:rFonts w:hAnsi="標楷體" w:hint="eastAsia"/>
          <w:snapToGrid/>
          <w:kern w:val="0"/>
        </w:rPr>
        <w:t>大學校務基金1</w:t>
      </w:r>
      <w:r w:rsidR="009714B2" w:rsidRPr="001E69A6">
        <w:rPr>
          <w:rFonts w:hAnsi="標楷體" w:hint="eastAsia"/>
          <w:snapToGrid/>
          <w:kern w:val="0"/>
        </w:rPr>
        <w:t>1</w:t>
      </w:r>
      <w:r w:rsidR="00677716" w:rsidRPr="001E69A6">
        <w:rPr>
          <w:rFonts w:hAnsi="標楷體" w:hint="eastAsia"/>
          <w:snapToGrid/>
          <w:kern w:val="0"/>
        </w:rPr>
        <w:t>4</w:t>
      </w:r>
      <w:r w:rsidRPr="001E69A6">
        <w:rPr>
          <w:rFonts w:hAnsi="標楷體" w:hint="eastAsia"/>
          <w:snapToGrid/>
          <w:kern w:val="0"/>
        </w:rPr>
        <w:t>年度預算評估報告</w:t>
      </w:r>
    </w:p>
    <w:p w:rsidR="00FE1BE6" w:rsidRPr="001E69A6" w:rsidRDefault="0074087E" w:rsidP="00DF4E69">
      <w:pPr>
        <w:ind w:leftChars="0" w:left="0" w:firstLine="567"/>
        <w:rPr>
          <w:rFonts w:hAnsi="標楷體" w:hint="eastAsia"/>
        </w:rPr>
      </w:pPr>
      <w:r w:rsidRPr="001E69A6">
        <w:rPr>
          <w:rFonts w:hAnsi="標楷體" w:hint="eastAsia"/>
        </w:rPr>
        <w:t>國立</w:t>
      </w:r>
      <w:r w:rsidR="00106BD3" w:rsidRPr="001E69A6">
        <w:rPr>
          <w:rFonts w:hAnsi="標楷體" w:hint="eastAsia"/>
        </w:rPr>
        <w:t>政治</w:t>
      </w:r>
      <w:r w:rsidRPr="001E69A6">
        <w:rPr>
          <w:rFonts w:hAnsi="標楷體" w:hint="eastAsia"/>
        </w:rPr>
        <w:t>大學</w:t>
      </w:r>
      <w:r w:rsidR="00953CDC" w:rsidRPr="001E69A6">
        <w:rPr>
          <w:rFonts w:hAnsi="標楷體" w:hint="eastAsia"/>
        </w:rPr>
        <w:t>(以下簡稱政治大學)</w:t>
      </w:r>
      <w:r w:rsidRPr="001E69A6">
        <w:rPr>
          <w:rFonts w:hAnsi="標楷體" w:hint="eastAsia"/>
        </w:rPr>
        <w:t>校務基金1</w:t>
      </w:r>
      <w:r w:rsidR="009714B2" w:rsidRPr="001E69A6">
        <w:rPr>
          <w:rFonts w:hAnsi="標楷體" w:hint="eastAsia"/>
        </w:rPr>
        <w:t>1</w:t>
      </w:r>
      <w:r w:rsidR="00677716" w:rsidRPr="001E69A6">
        <w:rPr>
          <w:rFonts w:hAnsi="標楷體" w:hint="eastAsia"/>
        </w:rPr>
        <w:t>4</w:t>
      </w:r>
      <w:r w:rsidRPr="001E69A6">
        <w:rPr>
          <w:rFonts w:hAnsi="標楷體" w:hint="eastAsia"/>
        </w:rPr>
        <w:t>年度預算案</w:t>
      </w:r>
      <w:r w:rsidR="0055792C" w:rsidRPr="001E69A6">
        <w:rPr>
          <w:rFonts w:hAnsi="標楷體" w:hint="eastAsia"/>
        </w:rPr>
        <w:t>(含附小</w:t>
      </w:r>
      <w:r w:rsidR="007F7699" w:rsidRPr="001E69A6">
        <w:rPr>
          <w:rFonts w:hAnsi="標楷體" w:hint="eastAsia"/>
        </w:rPr>
        <w:t>及國際金融學院</w:t>
      </w:r>
      <w:r w:rsidR="0055792C" w:rsidRPr="001E69A6">
        <w:rPr>
          <w:rFonts w:hAnsi="標楷體" w:hint="eastAsia"/>
        </w:rPr>
        <w:t>)</w:t>
      </w:r>
      <w:r w:rsidRPr="001E69A6">
        <w:rPr>
          <w:rFonts w:hAnsi="標楷體" w:hint="eastAsia"/>
        </w:rPr>
        <w:t>共編列業務收入</w:t>
      </w:r>
      <w:r w:rsidR="004455D6" w:rsidRPr="001E69A6">
        <w:rPr>
          <w:rFonts w:hAnsi="標楷體" w:hint="eastAsia"/>
        </w:rPr>
        <w:t>46</w:t>
      </w:r>
      <w:r w:rsidR="009B16B8" w:rsidRPr="001E69A6">
        <w:rPr>
          <w:rFonts w:hAnsi="標楷體" w:hint="eastAsia"/>
        </w:rPr>
        <w:t>億</w:t>
      </w:r>
      <w:r w:rsidR="004455D6" w:rsidRPr="001E69A6">
        <w:rPr>
          <w:rFonts w:hAnsi="標楷體" w:hint="eastAsia"/>
        </w:rPr>
        <w:t>9,209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8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、業務成本與費用</w:t>
      </w:r>
      <w:r w:rsidR="004455D6" w:rsidRPr="001E69A6">
        <w:rPr>
          <w:rFonts w:hAnsi="標楷體" w:hint="eastAsia"/>
        </w:rPr>
        <w:t>51</w:t>
      </w:r>
      <w:r w:rsidR="009B16B8" w:rsidRPr="001E69A6">
        <w:rPr>
          <w:rFonts w:hAnsi="標楷體" w:hint="eastAsia"/>
        </w:rPr>
        <w:t>億</w:t>
      </w:r>
      <w:r w:rsidR="004455D6" w:rsidRPr="001E69A6">
        <w:rPr>
          <w:rFonts w:hAnsi="標楷體" w:hint="eastAsia"/>
        </w:rPr>
        <w:t>2,338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7千</w:t>
      </w:r>
      <w:r w:rsidR="009B16B8" w:rsidRPr="001E69A6">
        <w:rPr>
          <w:rFonts w:hAnsi="標楷體" w:hint="eastAsia"/>
        </w:rPr>
        <w:t>元</w:t>
      </w:r>
      <w:r w:rsidRPr="001E69A6">
        <w:rPr>
          <w:rFonts w:hAnsi="標楷體" w:hint="eastAsia"/>
        </w:rPr>
        <w:t>、業務外收入</w:t>
      </w:r>
      <w:r w:rsidR="009B16B8" w:rsidRPr="001E69A6">
        <w:rPr>
          <w:rFonts w:hAnsi="標楷體" w:hint="eastAsia"/>
        </w:rPr>
        <w:t>6億</w:t>
      </w:r>
      <w:r w:rsidR="004455D6" w:rsidRPr="001E69A6">
        <w:rPr>
          <w:rFonts w:hAnsi="標楷體" w:hint="eastAsia"/>
        </w:rPr>
        <w:t>6</w:t>
      </w:r>
      <w:r w:rsidR="004455D6" w:rsidRPr="001E69A6">
        <w:rPr>
          <w:rFonts w:hAnsi="標楷體"/>
        </w:rPr>
        <w:t>,997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2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及業務外費</w:t>
      </w:r>
      <w:r w:rsidR="009B16B8" w:rsidRPr="001E69A6">
        <w:rPr>
          <w:rFonts w:hAnsi="標楷體" w:hint="eastAsia"/>
        </w:rPr>
        <w:t>用2億</w:t>
      </w:r>
      <w:r w:rsidR="004455D6" w:rsidRPr="001E69A6">
        <w:rPr>
          <w:rFonts w:hAnsi="標楷體" w:hint="eastAsia"/>
        </w:rPr>
        <w:t>7,187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5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，收支相抵後</w:t>
      </w:r>
      <w:r w:rsidR="004455D6" w:rsidRPr="001E69A6">
        <w:rPr>
          <w:rFonts w:hAnsi="標楷體" w:hint="eastAsia"/>
        </w:rPr>
        <w:t>短絀3,319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2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。謹</w:t>
      </w:r>
      <w:r w:rsidR="00935034" w:rsidRPr="001E69A6">
        <w:rPr>
          <w:rFonts w:hAnsi="標楷體" w:hint="eastAsia"/>
        </w:rPr>
        <w:t>就</w:t>
      </w:r>
      <w:r w:rsidR="00106BD3" w:rsidRPr="001E69A6">
        <w:rPr>
          <w:rFonts w:hAnsi="標楷體" w:hint="eastAsia"/>
        </w:rPr>
        <w:t>政治</w:t>
      </w:r>
      <w:r w:rsidRPr="001E69A6">
        <w:rPr>
          <w:rFonts w:hAnsi="標楷體" w:hint="eastAsia"/>
        </w:rPr>
        <w:t>大學校務基金1</w:t>
      </w:r>
      <w:r w:rsidR="009714B2" w:rsidRPr="001E69A6">
        <w:rPr>
          <w:rFonts w:hAnsi="標楷體" w:hint="eastAsia"/>
        </w:rPr>
        <w:t>1</w:t>
      </w:r>
      <w:r w:rsidR="00677716" w:rsidRPr="001E69A6">
        <w:rPr>
          <w:rFonts w:hAnsi="標楷體" w:hint="eastAsia"/>
        </w:rPr>
        <w:t>4</w:t>
      </w:r>
      <w:r w:rsidRPr="001E69A6">
        <w:rPr>
          <w:rFonts w:hAnsi="標楷體" w:hint="eastAsia"/>
        </w:rPr>
        <w:t>年度預算案評</w:t>
      </w:r>
      <w:r w:rsidR="007A6C7F" w:rsidRPr="001E69A6">
        <w:rPr>
          <w:rFonts w:hAnsi="標楷體" w:hint="eastAsia"/>
        </w:rPr>
        <w:t>析</w:t>
      </w:r>
      <w:r w:rsidRPr="001E69A6">
        <w:rPr>
          <w:rFonts w:hAnsi="標楷體" w:hint="eastAsia"/>
        </w:rPr>
        <w:t>如下：</w:t>
      </w:r>
    </w:p>
    <w:p w:rsidR="00B77DB1" w:rsidRPr="001E69A6" w:rsidRDefault="00B77DB1" w:rsidP="00B77DB1">
      <w:pPr>
        <w:pStyle w:val="14"/>
        <w:ind w:left="567" w:hanging="567"/>
        <w:rPr>
          <w:rFonts w:hAnsi="標楷體" w:hint="eastAsia"/>
        </w:rPr>
      </w:pPr>
      <w:bookmarkStart w:id="1" w:name="_Toc146815623"/>
      <w:bookmarkStart w:id="2" w:name="_Toc179981713"/>
      <w:r w:rsidRPr="001E69A6">
        <w:rPr>
          <w:rFonts w:hAnsi="標楷體" w:hint="eastAsia"/>
        </w:rPr>
        <w:t>一、近</w:t>
      </w:r>
      <w:r w:rsidR="007F22DC" w:rsidRPr="001E69A6">
        <w:rPr>
          <w:rFonts w:hAnsi="標楷體" w:hint="eastAsia"/>
        </w:rPr>
        <w:t>年</w:t>
      </w:r>
      <w:r w:rsidR="009E6B17" w:rsidRPr="001E69A6">
        <w:rPr>
          <w:rFonts w:hAnsi="標楷體" w:hint="eastAsia"/>
        </w:rPr>
        <w:t>編制外人力相關經費</w:t>
      </w:r>
      <w:r w:rsidR="007F22DC" w:rsidRPr="001E69A6">
        <w:rPr>
          <w:rFonts w:hAnsi="標楷體" w:hint="eastAsia"/>
        </w:rPr>
        <w:t>之編列</w:t>
      </w:r>
      <w:r w:rsidR="009E6B17" w:rsidRPr="001E69A6">
        <w:rPr>
          <w:rFonts w:hAnsi="標楷體" w:hint="eastAsia"/>
        </w:rPr>
        <w:t>逐年增加</w:t>
      </w:r>
      <w:r w:rsidR="007F22DC" w:rsidRPr="001E69A6">
        <w:rPr>
          <w:rFonts w:hAnsi="標楷體" w:hint="eastAsia"/>
        </w:rPr>
        <w:t>，</w:t>
      </w:r>
      <w:r w:rsidRPr="001E69A6">
        <w:rPr>
          <w:rFonts w:hAnsi="標楷體" w:hint="eastAsia"/>
        </w:rPr>
        <w:t>且</w:t>
      </w:r>
      <w:r w:rsidR="007F22DC" w:rsidRPr="001E69A6">
        <w:rPr>
          <w:rFonts w:hAnsi="標楷體" w:hint="eastAsia"/>
        </w:rPr>
        <w:t>決算</w:t>
      </w:r>
      <w:r w:rsidRPr="001E69A6">
        <w:rPr>
          <w:rFonts w:hAnsi="標楷體" w:hint="eastAsia"/>
        </w:rPr>
        <w:t>均超支，</w:t>
      </w:r>
      <w:bookmarkEnd w:id="1"/>
      <w:r w:rsidR="007F22DC" w:rsidRPr="001E69A6">
        <w:rPr>
          <w:rFonts w:hAnsi="標楷體" w:hint="eastAsia"/>
        </w:rPr>
        <w:t>允宜衡酌業務實際需要覈實編列預算，並秉撙節原則加強控管支出</w:t>
      </w:r>
      <w:bookmarkEnd w:id="2"/>
    </w:p>
    <w:p w:rsidR="00B77DB1" w:rsidRPr="001E69A6" w:rsidRDefault="00B77DB1" w:rsidP="00B77DB1">
      <w:pPr>
        <w:ind w:left="567" w:firstLine="567"/>
        <w:rPr>
          <w:rFonts w:hint="eastAsia"/>
        </w:rPr>
      </w:pPr>
      <w:r w:rsidRPr="001E69A6">
        <w:rPr>
          <w:rFonts w:hint="eastAsia"/>
        </w:rPr>
        <w:t>政治大學</w:t>
      </w:r>
      <w:r w:rsidR="0097289C" w:rsidRPr="001E69A6">
        <w:rPr>
          <w:rFonts w:hint="eastAsia"/>
        </w:rPr>
        <w:t>校務基金</w:t>
      </w:r>
      <w:r w:rsidR="000F67A7" w:rsidRPr="001E69A6">
        <w:t>11</w:t>
      </w:r>
      <w:r w:rsidR="000F67A7" w:rsidRPr="001E69A6">
        <w:rPr>
          <w:rFonts w:hint="eastAsia"/>
        </w:rPr>
        <w:t>4</w:t>
      </w:r>
      <w:r w:rsidRPr="001E69A6">
        <w:rPr>
          <w:rFonts w:hint="eastAsia"/>
        </w:rPr>
        <w:t>年度預算案編列編制外人力相關經費包括計時與計件人員酬金</w:t>
      </w:r>
      <w:r w:rsidRPr="001E69A6">
        <w:t>7</w:t>
      </w:r>
      <w:r w:rsidRPr="001E69A6">
        <w:rPr>
          <w:rFonts w:hint="eastAsia"/>
        </w:rPr>
        <w:t>億</w:t>
      </w:r>
      <w:r w:rsidR="000F67A7" w:rsidRPr="001E69A6">
        <w:rPr>
          <w:rFonts w:hint="eastAsia"/>
        </w:rPr>
        <w:t>9</w:t>
      </w:r>
      <w:r w:rsidRPr="001E69A6">
        <w:rPr>
          <w:rFonts w:hint="eastAsia"/>
        </w:rPr>
        <w:t>,</w:t>
      </w:r>
      <w:r w:rsidR="000F67A7" w:rsidRPr="001E69A6">
        <w:rPr>
          <w:rFonts w:hint="eastAsia"/>
        </w:rPr>
        <w:t>500</w:t>
      </w:r>
      <w:r w:rsidRPr="001E69A6">
        <w:rPr>
          <w:rFonts w:hint="eastAsia"/>
        </w:rPr>
        <w:t>萬</w:t>
      </w:r>
      <w:r w:rsidR="000F67A7" w:rsidRPr="001E69A6">
        <w:rPr>
          <w:rFonts w:hint="eastAsia"/>
        </w:rPr>
        <w:t>4</w:t>
      </w:r>
      <w:r w:rsidRPr="001E69A6">
        <w:rPr>
          <w:rFonts w:hint="eastAsia"/>
        </w:rPr>
        <w:t>千元及外包費</w:t>
      </w:r>
      <w:r w:rsidRPr="001E69A6">
        <w:t>1</w:t>
      </w:r>
      <w:r w:rsidRPr="001E69A6">
        <w:rPr>
          <w:rFonts w:hint="eastAsia"/>
        </w:rPr>
        <w:t>億</w:t>
      </w:r>
      <w:r w:rsidR="000F67A7" w:rsidRPr="001E69A6">
        <w:t>1,</w:t>
      </w:r>
      <w:r w:rsidR="000F67A7" w:rsidRPr="001E69A6">
        <w:rPr>
          <w:rFonts w:hint="eastAsia"/>
        </w:rPr>
        <w:t>93</w:t>
      </w:r>
      <w:r w:rsidR="000F67A7" w:rsidRPr="001E69A6">
        <w:t>8</w:t>
      </w:r>
      <w:r w:rsidRPr="001E69A6">
        <w:rPr>
          <w:rFonts w:hint="eastAsia"/>
        </w:rPr>
        <w:t>萬</w:t>
      </w:r>
      <w:r w:rsidR="000F67A7" w:rsidRPr="001E69A6">
        <w:t>6</w:t>
      </w:r>
      <w:r w:rsidRPr="001E69A6">
        <w:rPr>
          <w:rFonts w:hint="eastAsia"/>
        </w:rPr>
        <w:t>千元，合計</w:t>
      </w:r>
      <w:r w:rsidR="0061223D">
        <w:rPr>
          <w:rFonts w:hint="eastAsia"/>
        </w:rPr>
        <w:t>9</w:t>
      </w:r>
      <w:r w:rsidRPr="001E69A6">
        <w:rPr>
          <w:rFonts w:hint="eastAsia"/>
        </w:rPr>
        <w:t>億</w:t>
      </w:r>
      <w:r w:rsidR="0061223D">
        <w:rPr>
          <w:rFonts w:hint="eastAsia"/>
        </w:rPr>
        <w:t>1,439</w:t>
      </w:r>
      <w:r w:rsidRPr="001E69A6">
        <w:rPr>
          <w:rFonts w:hint="eastAsia"/>
        </w:rPr>
        <w:t>萬元。</w:t>
      </w:r>
      <w:r w:rsidR="00953CDC" w:rsidRPr="001E69A6">
        <w:rPr>
          <w:rFonts w:hint="eastAsia"/>
        </w:rPr>
        <w:t>經查</w:t>
      </w:r>
      <w:r w:rsidR="00953CDC" w:rsidRPr="001E69A6">
        <w:rPr>
          <w:rFonts w:hAnsi="標楷體" w:hint="eastAsia"/>
        </w:rPr>
        <w:t>：</w:t>
      </w:r>
    </w:p>
    <w:p w:rsidR="00A1609B" w:rsidRPr="001E69A6" w:rsidRDefault="00A1609B" w:rsidP="00A1609B">
      <w:pPr>
        <w:ind w:left="851" w:hangingChars="100" w:hanging="284"/>
        <w:rPr>
          <w:rFonts w:hAnsi="標楷體"/>
          <w:b/>
        </w:rPr>
      </w:pPr>
      <w:r w:rsidRPr="001E69A6">
        <w:rPr>
          <w:rFonts w:hAnsi="標楷體" w:hint="eastAsia"/>
          <w:b/>
        </w:rPr>
        <w:t>(一</w:t>
      </w:r>
      <w:r w:rsidR="00752FCE" w:rsidRPr="001E69A6">
        <w:rPr>
          <w:rFonts w:hAnsi="標楷體" w:hint="eastAsia"/>
          <w:b/>
        </w:rPr>
        <w:t>)114年度編制</w:t>
      </w:r>
      <w:r w:rsidR="00795C62" w:rsidRPr="001E69A6">
        <w:rPr>
          <w:rFonts w:hAnsi="標楷體" w:hint="eastAsia"/>
          <w:b/>
        </w:rPr>
        <w:t>外人力相關經費</w:t>
      </w:r>
      <w:r w:rsidRPr="001E69A6">
        <w:rPr>
          <w:rFonts w:hAnsi="標楷體" w:hint="eastAsia"/>
          <w:b/>
        </w:rPr>
        <w:t>較</w:t>
      </w:r>
      <w:r w:rsidR="00752FCE" w:rsidRPr="001E69A6">
        <w:rPr>
          <w:rFonts w:hAnsi="標楷體" w:hint="eastAsia"/>
          <w:b/>
        </w:rPr>
        <w:t>113</w:t>
      </w:r>
      <w:r w:rsidRPr="001E69A6">
        <w:rPr>
          <w:rFonts w:hAnsi="標楷體" w:hint="eastAsia"/>
          <w:b/>
        </w:rPr>
        <w:t>年度預算增</w:t>
      </w:r>
      <w:r w:rsidR="001C1086" w:rsidRPr="001E69A6">
        <w:rPr>
          <w:rFonts w:hAnsi="標楷體" w:hint="eastAsia"/>
          <w:b/>
        </w:rPr>
        <w:t>加</w:t>
      </w:r>
    </w:p>
    <w:p w:rsidR="00B77DB1" w:rsidRPr="001E69A6" w:rsidRDefault="001C1086" w:rsidP="00183834">
      <w:pPr>
        <w:pStyle w:val="21"/>
        <w:ind w:left="850" w:firstLine="567"/>
        <w:rPr>
          <w:rFonts w:hint="eastAsia"/>
        </w:rPr>
      </w:pPr>
      <w:r w:rsidRPr="001E69A6">
        <w:rPr>
          <w:rFonts w:hint="eastAsia"/>
        </w:rPr>
        <w:t>政治大學</w:t>
      </w:r>
      <w:r w:rsidR="00752FCE" w:rsidRPr="001E69A6">
        <w:rPr>
          <w:rFonts w:hint="eastAsia"/>
        </w:rPr>
        <w:t>114</w:t>
      </w:r>
      <w:r w:rsidRPr="001E69A6">
        <w:rPr>
          <w:rFonts w:hint="eastAsia"/>
        </w:rPr>
        <w:t>年度預算案編列編制外人力相關經費共</w:t>
      </w:r>
      <w:r w:rsidR="00752FCE" w:rsidRPr="001E69A6">
        <w:rPr>
          <w:rFonts w:hint="eastAsia"/>
        </w:rPr>
        <w:t>9</w:t>
      </w:r>
      <w:r w:rsidRPr="001E69A6">
        <w:rPr>
          <w:rFonts w:hint="eastAsia"/>
        </w:rPr>
        <w:t>億</w:t>
      </w:r>
      <w:r w:rsidR="002A4B1C">
        <w:rPr>
          <w:rFonts w:hint="eastAsia"/>
        </w:rPr>
        <w:t>1,4</w:t>
      </w:r>
      <w:r w:rsidR="00752FCE" w:rsidRPr="001E69A6">
        <w:rPr>
          <w:rFonts w:hint="eastAsia"/>
        </w:rPr>
        <w:t>39</w:t>
      </w:r>
      <w:r w:rsidRPr="001E69A6">
        <w:rPr>
          <w:rFonts w:hint="eastAsia"/>
        </w:rPr>
        <w:t>萬元，較</w:t>
      </w:r>
      <w:r w:rsidR="00752FCE" w:rsidRPr="001E69A6">
        <w:rPr>
          <w:rFonts w:hint="eastAsia"/>
        </w:rPr>
        <w:t>113</w:t>
      </w:r>
      <w:r w:rsidRPr="001E69A6">
        <w:rPr>
          <w:rFonts w:hint="eastAsia"/>
        </w:rPr>
        <w:t>年度預算</w:t>
      </w:r>
      <w:r w:rsidR="00752FCE" w:rsidRPr="001E69A6">
        <w:rPr>
          <w:rFonts w:hint="eastAsia"/>
        </w:rPr>
        <w:t>案</w:t>
      </w:r>
      <w:r w:rsidRPr="001E69A6">
        <w:rPr>
          <w:rFonts w:hint="eastAsia"/>
        </w:rPr>
        <w:t>數增加</w:t>
      </w:r>
      <w:r w:rsidR="00752FCE" w:rsidRPr="001E69A6">
        <w:rPr>
          <w:rFonts w:hint="eastAsia"/>
        </w:rPr>
        <w:t>7,168</w:t>
      </w:r>
      <w:r w:rsidRPr="001E69A6">
        <w:rPr>
          <w:rFonts w:hint="eastAsia"/>
        </w:rPr>
        <w:t>萬元(增幅</w:t>
      </w:r>
      <w:r w:rsidR="00752FCE" w:rsidRPr="001E69A6">
        <w:rPr>
          <w:rFonts w:hint="eastAsia"/>
        </w:rPr>
        <w:t>8.5</w:t>
      </w:r>
      <w:r w:rsidRPr="001E69A6">
        <w:rPr>
          <w:rFonts w:hint="eastAsia"/>
        </w:rPr>
        <w:t>1%)</w:t>
      </w:r>
      <w:r w:rsidR="00F87DEE" w:rsidRPr="001E69A6">
        <w:rPr>
          <w:rFonts w:hAnsi="標楷體" w:hint="eastAsia"/>
        </w:rPr>
        <w:t>；</w:t>
      </w:r>
      <w:r w:rsidRPr="001E69A6">
        <w:rPr>
          <w:rFonts w:hint="eastAsia"/>
        </w:rPr>
        <w:t>另</w:t>
      </w:r>
      <w:r w:rsidR="00B77DB1" w:rsidRPr="001E69A6">
        <w:rPr>
          <w:rFonts w:hint="eastAsia"/>
        </w:rPr>
        <w:t>依</w:t>
      </w:r>
      <w:r w:rsidR="00752FCE" w:rsidRPr="001E69A6">
        <w:rPr>
          <w:rFonts w:hint="eastAsia"/>
        </w:rPr>
        <w:t>114</w:t>
      </w:r>
      <w:r w:rsidR="00B77DB1" w:rsidRPr="001E69A6">
        <w:rPr>
          <w:rFonts w:hint="eastAsia"/>
        </w:rPr>
        <w:t>年度中央政府總預算</w:t>
      </w:r>
      <w:r w:rsidR="003A3B53">
        <w:rPr>
          <w:rFonts w:hAnsi="標楷體" w:hint="eastAsia"/>
        </w:rPr>
        <w:t>「</w:t>
      </w:r>
      <w:r w:rsidR="00BC7C27" w:rsidRPr="001E69A6">
        <w:rPr>
          <w:rFonts w:hint="eastAsia"/>
        </w:rPr>
        <w:t>附屬單位預算共同項目編列作業規範</w:t>
      </w:r>
      <w:r w:rsidR="003A3B53">
        <w:rPr>
          <w:rFonts w:hAnsi="標楷體" w:hint="eastAsia"/>
        </w:rPr>
        <w:t>」貳</w:t>
      </w:r>
      <w:r w:rsidR="00D16C76">
        <w:rPr>
          <w:rFonts w:hAnsi="標楷體" w:hint="eastAsia"/>
        </w:rPr>
        <w:t>、</w:t>
      </w:r>
      <w:r w:rsidR="00B77DB1" w:rsidRPr="001E69A6">
        <w:rPr>
          <w:rFonts w:hint="eastAsia"/>
        </w:rPr>
        <w:t>作業基金</w:t>
      </w:r>
      <w:r w:rsidR="003A3B53">
        <w:rPr>
          <w:rFonts w:hint="eastAsia"/>
        </w:rPr>
        <w:t>(三)</w:t>
      </w:r>
      <w:r w:rsidR="00B77DB1" w:rsidRPr="001E69A6">
        <w:rPr>
          <w:rFonts w:hint="eastAsia"/>
        </w:rPr>
        <w:t>服務費用</w:t>
      </w:r>
      <w:r w:rsidR="003A3B53">
        <w:rPr>
          <w:rFonts w:hint="eastAsia"/>
        </w:rPr>
        <w:t>8.</w:t>
      </w:r>
      <w:r w:rsidR="00B77DB1" w:rsidRPr="001E69A6">
        <w:rPr>
          <w:rFonts w:hint="eastAsia"/>
        </w:rPr>
        <w:t>一般</w:t>
      </w:r>
      <w:r w:rsidR="00953CDC" w:rsidRPr="001E69A6">
        <w:rPr>
          <w:rFonts w:hint="eastAsia"/>
        </w:rPr>
        <w:t>服務</w:t>
      </w:r>
      <w:r w:rsidR="00B77DB1" w:rsidRPr="001E69A6">
        <w:rPr>
          <w:rFonts w:hint="eastAsia"/>
        </w:rPr>
        <w:t>費</w:t>
      </w:r>
      <w:r w:rsidR="003A3B53">
        <w:rPr>
          <w:rFonts w:hint="eastAsia"/>
        </w:rPr>
        <w:t>規定略以，</w:t>
      </w:r>
      <w:r w:rsidR="00BC7C27" w:rsidRPr="001E69A6">
        <w:rPr>
          <w:rFonts w:hint="eastAsia"/>
        </w:rPr>
        <w:t>包括棧儲、包裝、代理（辦）、加工、外包、節目演出費用、計時與計件人員酬金及體育活動費等，</w:t>
      </w:r>
      <w:r w:rsidRPr="001E69A6">
        <w:rPr>
          <w:rFonts w:hint="eastAsia"/>
        </w:rPr>
        <w:t>除下列項目外，其餘各項非有具體理由，</w:t>
      </w:r>
      <w:r w:rsidR="00BC7C27" w:rsidRPr="001E69A6">
        <w:rPr>
          <w:rFonts w:hint="eastAsia"/>
        </w:rPr>
        <w:t>以不超過</w:t>
      </w:r>
      <w:r w:rsidR="00130814" w:rsidRPr="001E69A6">
        <w:rPr>
          <w:rFonts w:hint="eastAsia"/>
        </w:rPr>
        <w:t>113</w:t>
      </w:r>
      <w:r w:rsidR="00BC7C27" w:rsidRPr="001E69A6">
        <w:rPr>
          <w:rFonts w:hint="eastAsia"/>
        </w:rPr>
        <w:t>年度預算數為原則</w:t>
      </w:r>
      <w:r w:rsidR="00B77DB1" w:rsidRPr="001E69A6">
        <w:rPr>
          <w:rFonts w:hint="eastAsia"/>
        </w:rPr>
        <w:t>：</w:t>
      </w:r>
      <w:r w:rsidR="00183834" w:rsidRPr="001E69A6">
        <w:t>(1)</w:t>
      </w:r>
      <w:r w:rsidR="00183834" w:rsidRPr="001E69A6">
        <w:rPr>
          <w:rFonts w:hint="eastAsia"/>
        </w:rPr>
        <w:t>中央政府各基金計時與計件人員應依</w:t>
      </w:r>
      <w:r w:rsidR="001A6A5C">
        <w:rPr>
          <w:rFonts w:hAnsi="標楷體" w:hint="eastAsia"/>
        </w:rPr>
        <w:t>「</w:t>
      </w:r>
      <w:r w:rsidR="00130814" w:rsidRPr="001E69A6">
        <w:rPr>
          <w:rFonts w:hint="eastAsia"/>
        </w:rPr>
        <w:t>行政院及所屬各機關學校約用</w:t>
      </w:r>
      <w:r w:rsidR="00183834" w:rsidRPr="001E69A6">
        <w:rPr>
          <w:rFonts w:hint="eastAsia"/>
        </w:rPr>
        <w:t>人員進用及運用要點</w:t>
      </w:r>
      <w:r w:rsidR="001A6A5C">
        <w:rPr>
          <w:rFonts w:hAnsi="標楷體" w:hint="eastAsia"/>
        </w:rPr>
        <w:t>」</w:t>
      </w:r>
      <w:r w:rsidR="00183834" w:rsidRPr="001E69A6">
        <w:rPr>
          <w:rFonts w:hint="eastAsia"/>
        </w:rPr>
        <w:t>等規定辦理</w:t>
      </w:r>
      <w:r w:rsidR="00B77DB1" w:rsidRPr="001E69A6">
        <w:rPr>
          <w:rFonts w:hint="eastAsia"/>
        </w:rPr>
        <w:t>。</w:t>
      </w:r>
      <w:r w:rsidRPr="001E69A6">
        <w:rPr>
          <w:rFonts w:hint="eastAsia"/>
        </w:rPr>
        <w:t>惟該校</w:t>
      </w:r>
      <w:r w:rsidR="00752FCE" w:rsidRPr="001E69A6">
        <w:rPr>
          <w:rFonts w:hint="eastAsia"/>
        </w:rPr>
        <w:t>114</w:t>
      </w:r>
      <w:r w:rsidRPr="001E69A6">
        <w:rPr>
          <w:rFonts w:hint="eastAsia"/>
        </w:rPr>
        <w:t>年度外包費1億</w:t>
      </w:r>
      <w:r w:rsidR="00130814" w:rsidRPr="001E69A6">
        <w:rPr>
          <w:rFonts w:hint="eastAsia"/>
        </w:rPr>
        <w:t>1,938</w:t>
      </w:r>
      <w:r w:rsidRPr="001E69A6">
        <w:rPr>
          <w:rFonts w:hint="eastAsia"/>
        </w:rPr>
        <w:t>萬</w:t>
      </w:r>
      <w:r w:rsidR="00130814" w:rsidRPr="001E69A6">
        <w:rPr>
          <w:rFonts w:hint="eastAsia"/>
        </w:rPr>
        <w:t>6</w:t>
      </w:r>
      <w:r w:rsidRPr="001E69A6">
        <w:rPr>
          <w:rFonts w:hint="eastAsia"/>
        </w:rPr>
        <w:t>千元</w:t>
      </w:r>
      <w:r w:rsidRPr="001E69A6">
        <w:rPr>
          <w:rFonts w:hAnsi="標楷體" w:hint="eastAsia"/>
        </w:rPr>
        <w:t>，</w:t>
      </w:r>
      <w:r w:rsidRPr="001E69A6">
        <w:rPr>
          <w:rFonts w:hint="eastAsia"/>
        </w:rPr>
        <w:t>亦較</w:t>
      </w:r>
      <w:r w:rsidR="00130814" w:rsidRPr="001E69A6">
        <w:rPr>
          <w:rFonts w:hint="eastAsia"/>
        </w:rPr>
        <w:t>113</w:t>
      </w:r>
      <w:r w:rsidRPr="001E69A6">
        <w:rPr>
          <w:rFonts w:hint="eastAsia"/>
        </w:rPr>
        <w:t>年預算增加</w:t>
      </w:r>
      <w:r w:rsidR="00130814" w:rsidRPr="001E69A6">
        <w:rPr>
          <w:rFonts w:hint="eastAsia"/>
        </w:rPr>
        <w:t>1,752</w:t>
      </w:r>
      <w:r w:rsidRPr="001E69A6">
        <w:rPr>
          <w:rFonts w:hint="eastAsia"/>
        </w:rPr>
        <w:t>萬</w:t>
      </w:r>
      <w:r w:rsidR="00130814" w:rsidRPr="001E69A6">
        <w:rPr>
          <w:rFonts w:hint="eastAsia"/>
        </w:rPr>
        <w:t>3</w:t>
      </w:r>
      <w:r w:rsidRPr="001E69A6">
        <w:rPr>
          <w:rFonts w:hint="eastAsia"/>
        </w:rPr>
        <w:t>千元(增幅</w:t>
      </w:r>
      <w:r w:rsidR="002739E6">
        <w:rPr>
          <w:rFonts w:hint="eastAsia"/>
        </w:rPr>
        <w:t>17.20</w:t>
      </w:r>
      <w:r w:rsidRPr="001E69A6">
        <w:rPr>
          <w:rFonts w:hint="eastAsia"/>
        </w:rPr>
        <w:t>%)</w:t>
      </w:r>
      <w:r w:rsidR="00050A89" w:rsidRPr="001E69A6">
        <w:rPr>
          <w:rFonts w:hint="eastAsia"/>
        </w:rPr>
        <w:t>。</w:t>
      </w:r>
    </w:p>
    <w:p w:rsidR="00A1609B" w:rsidRPr="001E69A6" w:rsidRDefault="00A1609B" w:rsidP="00A1609B">
      <w:pPr>
        <w:pStyle w:val="a4"/>
        <w:ind w:left="851" w:hanging="284"/>
        <w:rPr>
          <w:rFonts w:hAnsi="標楷體" w:hint="eastAsia"/>
          <w:b/>
        </w:rPr>
      </w:pPr>
      <w:r w:rsidRPr="001E69A6">
        <w:rPr>
          <w:rFonts w:hAnsi="標楷體" w:hint="eastAsia"/>
          <w:b/>
        </w:rPr>
        <w:t>(二)</w:t>
      </w:r>
      <w:r w:rsidR="00130814" w:rsidRPr="001E69A6">
        <w:rPr>
          <w:rFonts w:hAnsi="標楷體"/>
          <w:b/>
        </w:rPr>
        <w:t>110</w:t>
      </w:r>
      <w:r w:rsidRPr="001E69A6">
        <w:rPr>
          <w:rFonts w:hAnsi="標楷體" w:hint="eastAsia"/>
          <w:b/>
        </w:rPr>
        <w:t>至</w:t>
      </w:r>
      <w:r w:rsidR="00093B0D" w:rsidRPr="001E69A6">
        <w:rPr>
          <w:rFonts w:hAnsi="標楷體" w:hint="eastAsia"/>
          <w:b/>
        </w:rPr>
        <w:t>114</w:t>
      </w:r>
      <w:r w:rsidR="009E6B17" w:rsidRPr="001E69A6">
        <w:rPr>
          <w:rFonts w:hAnsi="標楷體" w:hint="eastAsia"/>
          <w:b/>
        </w:rPr>
        <w:t>年度編制外人力相關經費逐年增加</w:t>
      </w:r>
      <w:r w:rsidR="00093B0D" w:rsidRPr="001E69A6">
        <w:rPr>
          <w:rFonts w:hAnsi="標楷體" w:hint="eastAsia"/>
          <w:b/>
        </w:rPr>
        <w:t>，</w:t>
      </w:r>
      <w:r w:rsidRPr="001E69A6">
        <w:rPr>
          <w:rFonts w:hAnsi="標楷體" w:hint="eastAsia"/>
          <w:b/>
        </w:rPr>
        <w:t>且</w:t>
      </w:r>
      <w:r w:rsidR="00093B0D" w:rsidRPr="001E69A6">
        <w:rPr>
          <w:rFonts w:hAnsi="標楷體" w:hint="eastAsia"/>
          <w:b/>
        </w:rPr>
        <w:t>110至112年度</w:t>
      </w:r>
      <w:r w:rsidRPr="001E69A6">
        <w:rPr>
          <w:rFonts w:hAnsi="標楷體" w:hint="eastAsia"/>
          <w:b/>
        </w:rPr>
        <w:t>決算均超支</w:t>
      </w:r>
    </w:p>
    <w:p w:rsidR="00B77DB1" w:rsidRPr="001E69A6" w:rsidRDefault="00B77DB1" w:rsidP="00B77DB1">
      <w:pPr>
        <w:pStyle w:val="21"/>
        <w:ind w:left="850" w:firstLine="567"/>
        <w:rPr>
          <w:rFonts w:hAnsi="標楷體" w:hint="eastAsia"/>
        </w:rPr>
      </w:pPr>
      <w:r w:rsidRPr="001E69A6">
        <w:rPr>
          <w:rFonts w:hint="eastAsia"/>
        </w:rPr>
        <w:t>檢視該校提供之近年度編制外人力相關經費分析(詳表</w:t>
      </w:r>
      <w:r w:rsidRPr="001E69A6">
        <w:rPr>
          <w:rFonts w:hint="eastAsia"/>
        </w:rPr>
        <w:lastRenderedPageBreak/>
        <w:t>1)，該校</w:t>
      </w:r>
      <w:r w:rsidR="00130814" w:rsidRPr="001E69A6">
        <w:rPr>
          <w:rFonts w:hint="eastAsia"/>
        </w:rPr>
        <w:t>110</w:t>
      </w:r>
      <w:r w:rsidRPr="001E69A6">
        <w:rPr>
          <w:rFonts w:hint="eastAsia"/>
        </w:rPr>
        <w:t>至</w:t>
      </w:r>
      <w:r w:rsidR="00093B0D" w:rsidRPr="001E69A6">
        <w:rPr>
          <w:rFonts w:hint="eastAsia"/>
        </w:rPr>
        <w:t>114</w:t>
      </w:r>
      <w:r w:rsidRPr="001E69A6">
        <w:rPr>
          <w:rFonts w:hint="eastAsia"/>
        </w:rPr>
        <w:t>年度</w:t>
      </w:r>
      <w:r w:rsidR="00093B0D" w:rsidRPr="001E69A6">
        <w:rPr>
          <w:rFonts w:hint="eastAsia"/>
        </w:rPr>
        <w:t>之編制外人力相關經費編列逐年增加，由110年之6億8</w:t>
      </w:r>
      <w:r w:rsidR="00093B0D" w:rsidRPr="001E69A6">
        <w:t>,</w:t>
      </w:r>
      <w:r w:rsidR="00093B0D" w:rsidRPr="001E69A6">
        <w:rPr>
          <w:rFonts w:hint="eastAsia"/>
        </w:rPr>
        <w:t>8</w:t>
      </w:r>
      <w:r w:rsidR="00093B0D" w:rsidRPr="001E69A6">
        <w:t>40</w:t>
      </w:r>
      <w:r w:rsidR="00093B0D" w:rsidRPr="001E69A6">
        <w:rPr>
          <w:rFonts w:hint="eastAsia"/>
        </w:rPr>
        <w:t>萬2千元增加至114年度之</w:t>
      </w:r>
      <w:r w:rsidR="00093B0D" w:rsidRPr="001E69A6">
        <w:t>9</w:t>
      </w:r>
      <w:r w:rsidR="00093B0D" w:rsidRPr="001E69A6">
        <w:rPr>
          <w:rFonts w:hint="eastAsia"/>
        </w:rPr>
        <w:t>億</w:t>
      </w:r>
      <w:r w:rsidR="00093B0D" w:rsidRPr="001E69A6">
        <w:t>1,439</w:t>
      </w:r>
      <w:r w:rsidR="00093B0D" w:rsidRPr="001E69A6">
        <w:rPr>
          <w:rFonts w:hint="eastAsia"/>
        </w:rPr>
        <w:t>萬元，增加2億2</w:t>
      </w:r>
      <w:r w:rsidR="00093B0D" w:rsidRPr="001E69A6">
        <w:t>,</w:t>
      </w:r>
      <w:r w:rsidR="00093B0D" w:rsidRPr="001E69A6">
        <w:rPr>
          <w:rFonts w:hint="eastAsia"/>
        </w:rPr>
        <w:t>598萬8千元(增幅32.83%)；另</w:t>
      </w:r>
      <w:r w:rsidR="007F22DC" w:rsidRPr="001E69A6">
        <w:rPr>
          <w:rFonts w:hint="eastAsia"/>
        </w:rPr>
        <w:t>110至112年度之</w:t>
      </w:r>
      <w:r w:rsidR="00093B0D" w:rsidRPr="001E69A6">
        <w:rPr>
          <w:rFonts w:hint="eastAsia"/>
        </w:rPr>
        <w:t>計時與計件人員酬金</w:t>
      </w:r>
      <w:r w:rsidR="007F22DC" w:rsidRPr="001E69A6">
        <w:rPr>
          <w:rFonts w:hint="eastAsia"/>
        </w:rPr>
        <w:t>與</w:t>
      </w:r>
      <w:r w:rsidRPr="001E69A6">
        <w:rPr>
          <w:rFonts w:hint="eastAsia"/>
        </w:rPr>
        <w:t>外包費</w:t>
      </w:r>
      <w:r w:rsidR="007F22DC" w:rsidRPr="001E69A6">
        <w:rPr>
          <w:rFonts w:hAnsi="標楷體" w:hint="eastAsia"/>
        </w:rPr>
        <w:t>之</w:t>
      </w:r>
      <w:r w:rsidRPr="001E69A6">
        <w:rPr>
          <w:rFonts w:hAnsi="標楷體" w:hint="eastAsia"/>
        </w:rPr>
        <w:t>決算均</w:t>
      </w:r>
      <w:r w:rsidR="007F22DC" w:rsidRPr="001E69A6">
        <w:rPr>
          <w:rFonts w:hAnsi="標楷體" w:hint="eastAsia"/>
        </w:rPr>
        <w:t>有</w:t>
      </w:r>
      <w:r w:rsidRPr="001E69A6">
        <w:rPr>
          <w:rFonts w:hAnsi="標楷體" w:hint="eastAsia"/>
        </w:rPr>
        <w:t>超支</w:t>
      </w:r>
      <w:r w:rsidR="007F22DC" w:rsidRPr="001E69A6">
        <w:rPr>
          <w:rFonts w:hAnsi="標楷體" w:hint="eastAsia"/>
        </w:rPr>
        <w:t>情形</w:t>
      </w:r>
      <w:r w:rsidR="009E6B17" w:rsidRPr="001E69A6">
        <w:rPr>
          <w:rFonts w:hAnsi="標楷體" w:hint="eastAsia"/>
        </w:rPr>
        <w:t>，</w:t>
      </w:r>
      <w:r w:rsidR="007F22DC" w:rsidRPr="001E69A6">
        <w:rPr>
          <w:rFonts w:hAnsi="標楷體" w:hint="eastAsia"/>
        </w:rPr>
        <w:t>其中外包費每年超支達3成以上，</w:t>
      </w:r>
      <w:r w:rsidR="009E6B17" w:rsidRPr="001E69A6">
        <w:rPr>
          <w:rFonts w:hint="eastAsia"/>
        </w:rPr>
        <w:t>允宜覈實編列預算，並秉撙節原則加強控管編制外人力經費</w:t>
      </w:r>
      <w:r w:rsidRPr="001E69A6">
        <w:rPr>
          <w:rFonts w:hAnsi="標楷體" w:hint="eastAsia"/>
        </w:rPr>
        <w:t>。</w:t>
      </w:r>
    </w:p>
    <w:p w:rsidR="00B77DB1" w:rsidRPr="001E69A6" w:rsidRDefault="00B77DB1" w:rsidP="00A1609B">
      <w:pPr>
        <w:pStyle w:val="20"/>
        <w:spacing w:line="500" w:lineRule="exact"/>
        <w:ind w:leftChars="-64" w:left="506" w:right="-413" w:hangingChars="282" w:hanging="687"/>
        <w:jc w:val="both"/>
        <w:rPr>
          <w:rFonts w:hAnsi="標楷體"/>
          <w:b/>
          <w:sz w:val="28"/>
        </w:rPr>
      </w:pPr>
      <w:r w:rsidRPr="001E69A6">
        <w:rPr>
          <w:rFonts w:hAnsi="標楷體" w:hint="eastAsia"/>
          <w:b/>
          <w:spacing w:val="-20"/>
          <w:sz w:val="28"/>
        </w:rPr>
        <w:t>表1 政治大學</w:t>
      </w:r>
      <w:r w:rsidR="00752FCE" w:rsidRPr="001E69A6">
        <w:rPr>
          <w:rFonts w:hAnsi="標楷體"/>
          <w:b/>
          <w:spacing w:val="-20"/>
          <w:sz w:val="28"/>
        </w:rPr>
        <w:t>1</w:t>
      </w:r>
      <w:r w:rsidR="00752FCE" w:rsidRPr="001E69A6">
        <w:rPr>
          <w:rFonts w:hAnsi="標楷體" w:hint="eastAsia"/>
          <w:b/>
          <w:spacing w:val="-20"/>
          <w:sz w:val="28"/>
        </w:rPr>
        <w:t>10</w:t>
      </w:r>
      <w:r w:rsidRPr="001E69A6">
        <w:rPr>
          <w:rFonts w:hAnsi="標楷體"/>
          <w:b/>
          <w:spacing w:val="-20"/>
          <w:sz w:val="28"/>
        </w:rPr>
        <w:t>至11</w:t>
      </w:r>
      <w:r w:rsidR="00752FCE" w:rsidRPr="001E69A6">
        <w:rPr>
          <w:rFonts w:hAnsi="標楷體" w:hint="eastAsia"/>
          <w:b/>
          <w:spacing w:val="-20"/>
          <w:sz w:val="28"/>
        </w:rPr>
        <w:t>4</w:t>
      </w:r>
      <w:r w:rsidRPr="001E69A6">
        <w:rPr>
          <w:rFonts w:hAnsi="標楷體"/>
          <w:b/>
          <w:spacing w:val="-20"/>
          <w:sz w:val="28"/>
        </w:rPr>
        <w:t>年度</w:t>
      </w:r>
      <w:r w:rsidRPr="001E69A6">
        <w:rPr>
          <w:rFonts w:hAnsi="標楷體" w:hint="eastAsia"/>
          <w:b/>
          <w:spacing w:val="-20"/>
          <w:sz w:val="28"/>
        </w:rPr>
        <w:t>編制外人力相關經費分析表</w:t>
      </w:r>
      <w:r w:rsidR="007F22DC" w:rsidRPr="001E69A6">
        <w:rPr>
          <w:rFonts w:hAnsi="標楷體" w:hint="eastAsia"/>
          <w:snapToGrid/>
          <w:spacing w:val="-5"/>
          <w:kern w:val="0"/>
          <w:szCs w:val="24"/>
        </w:rPr>
        <w:t xml:space="preserve">        </w:t>
      </w:r>
      <w:r w:rsidR="00A1609B" w:rsidRPr="001E69A6">
        <w:rPr>
          <w:rFonts w:hAnsi="標楷體" w:hint="eastAsia"/>
          <w:snapToGrid/>
          <w:spacing w:val="-5"/>
          <w:kern w:val="0"/>
          <w:szCs w:val="24"/>
        </w:rPr>
        <w:t>單位：新臺幣千元</w:t>
      </w:r>
    </w:p>
    <w:tbl>
      <w:tblPr>
        <w:tblW w:w="88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5"/>
        <w:gridCol w:w="2296"/>
        <w:gridCol w:w="1507"/>
        <w:gridCol w:w="1500"/>
        <w:gridCol w:w="1400"/>
        <w:gridCol w:w="1312"/>
      </w:tblGrid>
      <w:tr w:rsidR="00B77DB1" w:rsidRPr="001E69A6" w:rsidTr="00A1609B">
        <w:trPr>
          <w:trHeight w:val="340"/>
          <w:tblHeader/>
          <w:jc w:val="center"/>
        </w:trPr>
        <w:tc>
          <w:tcPr>
            <w:tcW w:w="845" w:type="dxa"/>
            <w:vMerge w:val="restart"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年度</w:t>
            </w:r>
          </w:p>
        </w:tc>
        <w:tc>
          <w:tcPr>
            <w:tcW w:w="2296" w:type="dxa"/>
            <w:vMerge w:val="restart"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科目</w:t>
            </w:r>
          </w:p>
        </w:tc>
        <w:tc>
          <w:tcPr>
            <w:tcW w:w="1507" w:type="dxa"/>
            <w:vMerge w:val="restart"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預算數(A)</w:t>
            </w:r>
          </w:p>
        </w:tc>
        <w:tc>
          <w:tcPr>
            <w:tcW w:w="1500" w:type="dxa"/>
            <w:vMerge w:val="restart"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決算數(B)</w:t>
            </w:r>
          </w:p>
        </w:tc>
        <w:tc>
          <w:tcPr>
            <w:tcW w:w="2712" w:type="dxa"/>
            <w:gridSpan w:val="2"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比較增減</w:t>
            </w:r>
          </w:p>
        </w:tc>
      </w:tr>
      <w:tr w:rsidR="00B77DB1" w:rsidRPr="001E69A6" w:rsidTr="00A1609B">
        <w:trPr>
          <w:trHeight w:val="203"/>
          <w:tblHeader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</w:p>
        </w:tc>
        <w:tc>
          <w:tcPr>
            <w:tcW w:w="2296" w:type="dxa"/>
            <w:vMerge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</w:p>
        </w:tc>
        <w:tc>
          <w:tcPr>
            <w:tcW w:w="1507" w:type="dxa"/>
            <w:vMerge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</w:p>
        </w:tc>
        <w:tc>
          <w:tcPr>
            <w:tcW w:w="1500" w:type="dxa"/>
            <w:vMerge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</w:p>
        </w:tc>
        <w:tc>
          <w:tcPr>
            <w:tcW w:w="1400" w:type="dxa"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金額(C)</w:t>
            </w:r>
          </w:p>
          <w:p w:rsidR="00B77DB1" w:rsidRPr="001E69A6" w:rsidRDefault="00083B90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=</w:t>
            </w:r>
            <w:r w:rsidR="00B77DB1" w:rsidRPr="001E69A6">
              <w:rPr>
                <w:rFonts w:hint="eastAsia"/>
                <w:snapToGrid/>
              </w:rPr>
              <w:t>(B)-(A)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百分比</w:t>
            </w:r>
          </w:p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(C)/(A)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 w:val="restart"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110</w:t>
            </w:r>
          </w:p>
        </w:tc>
        <w:tc>
          <w:tcPr>
            <w:tcW w:w="2296" w:type="dxa"/>
            <w:shd w:val="clear" w:color="auto" w:fill="auto"/>
            <w:noWrap/>
            <w:vAlign w:val="center"/>
            <w:hideMark/>
          </w:tcPr>
          <w:p w:rsidR="00B77DB1" w:rsidRPr="001E69A6" w:rsidRDefault="00B77DB1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計時與計件人員酬金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6</w:t>
            </w:r>
            <w:r w:rsidRPr="001E69A6">
              <w:rPr>
                <w:snapToGrid/>
              </w:rPr>
              <w:t>11,462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6</w:t>
            </w:r>
            <w:r w:rsidRPr="001E69A6">
              <w:rPr>
                <w:snapToGrid/>
              </w:rPr>
              <w:t>79,331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6</w:t>
            </w:r>
            <w:r w:rsidRPr="001E69A6">
              <w:rPr>
                <w:snapToGrid/>
              </w:rPr>
              <w:t>7,869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1</w:t>
            </w:r>
            <w:r w:rsidRPr="001E69A6">
              <w:rPr>
                <w:snapToGrid/>
              </w:rPr>
              <w:t>1.10%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  <w:hideMark/>
          </w:tcPr>
          <w:p w:rsidR="00B77DB1" w:rsidRPr="001E69A6" w:rsidRDefault="00B77DB1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外包費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7</w:t>
            </w:r>
            <w:r w:rsidRPr="001E69A6">
              <w:rPr>
                <w:snapToGrid/>
              </w:rPr>
              <w:t>6,940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1</w:t>
            </w:r>
            <w:r w:rsidRPr="001E69A6">
              <w:rPr>
                <w:snapToGrid/>
              </w:rPr>
              <w:t>04,696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2</w:t>
            </w:r>
            <w:r w:rsidRPr="001E69A6">
              <w:rPr>
                <w:snapToGrid/>
              </w:rPr>
              <w:t>7,756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3</w:t>
            </w:r>
            <w:r w:rsidRPr="001E69A6">
              <w:rPr>
                <w:snapToGrid/>
              </w:rPr>
              <w:t>6.07%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B77DB1" w:rsidRPr="001E69A6" w:rsidRDefault="00B77DB1" w:rsidP="00752FCE">
            <w:pPr>
              <w:pStyle w:val="142"/>
              <w:jc w:val="center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小計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688,402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784,027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snapToGrid/>
              </w:rPr>
              <w:t>95,625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snapToGrid/>
              </w:rPr>
              <w:t>13.89%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 w:val="restart"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111</w:t>
            </w:r>
          </w:p>
        </w:tc>
        <w:tc>
          <w:tcPr>
            <w:tcW w:w="2296" w:type="dxa"/>
            <w:shd w:val="clear" w:color="auto" w:fill="auto"/>
            <w:noWrap/>
            <w:vAlign w:val="center"/>
            <w:hideMark/>
          </w:tcPr>
          <w:p w:rsidR="00B77DB1" w:rsidRPr="001E69A6" w:rsidRDefault="00B77DB1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計時與計件人員酬金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6</w:t>
            </w:r>
            <w:r w:rsidRPr="001E69A6">
              <w:rPr>
                <w:snapToGrid/>
              </w:rPr>
              <w:t>44,856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733,359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88,503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13.72%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  <w:hideMark/>
          </w:tcPr>
          <w:p w:rsidR="00B77DB1" w:rsidRPr="001E69A6" w:rsidRDefault="00B77DB1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外包費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7</w:t>
            </w:r>
            <w:r w:rsidRPr="001E69A6">
              <w:rPr>
                <w:snapToGrid/>
              </w:rPr>
              <w:t>8,360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116,101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37,741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48.16%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B77DB1" w:rsidRPr="001E69A6" w:rsidRDefault="00B77DB1" w:rsidP="00752FCE">
            <w:pPr>
              <w:pStyle w:val="142"/>
              <w:jc w:val="center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小計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723,216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849,460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126,244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17.46%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 w:val="restart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112</w:t>
            </w: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B77DB1" w:rsidRPr="001E69A6" w:rsidRDefault="00B77DB1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計時與計件人員酬金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7</w:t>
            </w:r>
            <w:r w:rsidRPr="001E69A6">
              <w:rPr>
                <w:snapToGrid/>
              </w:rPr>
              <w:t>13,</w:t>
            </w:r>
            <w:r w:rsidRPr="001E69A6">
              <w:rPr>
                <w:rFonts w:hint="eastAsia"/>
                <w:snapToGrid/>
              </w:rPr>
              <w:t>531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749</w:t>
            </w:r>
            <w:r w:rsidRPr="001E69A6">
              <w:rPr>
                <w:snapToGrid/>
              </w:rPr>
              <w:t>,</w:t>
            </w:r>
            <w:r w:rsidR="00B77DB1" w:rsidRPr="001E69A6">
              <w:rPr>
                <w:snapToGrid/>
              </w:rPr>
              <w:t>4</w:t>
            </w:r>
            <w:r w:rsidRPr="001E69A6">
              <w:rPr>
                <w:rFonts w:hint="eastAsia"/>
                <w:snapToGrid/>
              </w:rPr>
              <w:t>41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35</w:t>
            </w:r>
            <w:r w:rsidRPr="001E69A6">
              <w:rPr>
                <w:snapToGrid/>
              </w:rPr>
              <w:t>,</w:t>
            </w:r>
            <w:r w:rsidRPr="001E69A6">
              <w:rPr>
                <w:rFonts w:hint="eastAsia"/>
                <w:snapToGrid/>
              </w:rPr>
              <w:t>910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5.03%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B77DB1" w:rsidRPr="001E69A6" w:rsidRDefault="00B77DB1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外包費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8</w:t>
            </w:r>
            <w:r w:rsidRPr="001E69A6">
              <w:rPr>
                <w:snapToGrid/>
              </w:rPr>
              <w:t>8,199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120</w:t>
            </w:r>
            <w:r w:rsidRPr="001E69A6">
              <w:rPr>
                <w:snapToGrid/>
              </w:rPr>
              <w:t>,2</w:t>
            </w:r>
            <w:r w:rsidR="00B77DB1" w:rsidRPr="001E69A6">
              <w:rPr>
                <w:snapToGrid/>
              </w:rPr>
              <w:t>8</w:t>
            </w:r>
            <w:r w:rsidRPr="001E69A6">
              <w:rPr>
                <w:rFonts w:hint="eastAsia"/>
                <w:snapToGrid/>
              </w:rPr>
              <w:t>0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32,081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36.37%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B77DB1" w:rsidRPr="001E69A6" w:rsidRDefault="00B77DB1" w:rsidP="00752FCE">
            <w:pPr>
              <w:pStyle w:val="142"/>
              <w:jc w:val="center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小計</w:t>
            </w:r>
          </w:p>
        </w:tc>
        <w:tc>
          <w:tcPr>
            <w:tcW w:w="1507" w:type="dxa"/>
            <w:shd w:val="clear" w:color="auto" w:fill="auto"/>
            <w:noWrap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801,730</w:t>
            </w:r>
          </w:p>
        </w:tc>
        <w:tc>
          <w:tcPr>
            <w:tcW w:w="1500" w:type="dxa"/>
            <w:shd w:val="clear" w:color="auto" w:fill="auto"/>
            <w:noWrap/>
          </w:tcPr>
          <w:p w:rsidR="00B77DB1" w:rsidRPr="001E69A6" w:rsidRDefault="00752FCE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869</w:t>
            </w:r>
            <w:r w:rsidRPr="001E69A6">
              <w:rPr>
                <w:snapToGrid/>
              </w:rPr>
              <w:t>,</w:t>
            </w:r>
            <w:r w:rsidRPr="001E69A6">
              <w:rPr>
                <w:rFonts w:hint="eastAsia"/>
                <w:snapToGrid/>
              </w:rPr>
              <w:t>7</w:t>
            </w:r>
            <w:r w:rsidR="00B77DB1" w:rsidRPr="001E69A6">
              <w:rPr>
                <w:snapToGrid/>
              </w:rPr>
              <w:t>2</w:t>
            </w:r>
            <w:r w:rsidRPr="001E69A6">
              <w:rPr>
                <w:rFonts w:hint="eastAsia"/>
                <w:snapToGrid/>
              </w:rPr>
              <w:t>1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67,991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8.48%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 w:val="restart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snapToGrid/>
              </w:rPr>
              <w:t>113</w:t>
            </w: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B77DB1" w:rsidRPr="001E69A6" w:rsidRDefault="00B77DB1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計時與計件人員酬金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740,847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551</w:t>
            </w:r>
            <w:r w:rsidRPr="001E69A6">
              <w:rPr>
                <w:snapToGrid/>
              </w:rPr>
              <w:t>,428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B77DB1" w:rsidRPr="001E69A6" w:rsidRDefault="00B77DB1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外包費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1</w:t>
            </w:r>
            <w:r w:rsidRPr="001E69A6">
              <w:rPr>
                <w:snapToGrid/>
              </w:rPr>
              <w:t>01,863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82,924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B77DB1" w:rsidRPr="001E69A6" w:rsidRDefault="00B77DB1" w:rsidP="00752FCE">
            <w:pPr>
              <w:pStyle w:val="142"/>
              <w:jc w:val="center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小計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snapToGrid/>
              </w:rPr>
              <w:t>842,710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362518" w:rsidP="007C68D9">
            <w:pPr>
              <w:pStyle w:val="142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634,352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</w:tr>
      <w:tr w:rsidR="00130814" w:rsidRPr="001E69A6" w:rsidTr="00A1609B">
        <w:trPr>
          <w:trHeight w:val="340"/>
          <w:jc w:val="center"/>
        </w:trPr>
        <w:tc>
          <w:tcPr>
            <w:tcW w:w="845" w:type="dxa"/>
            <w:vMerge w:val="restart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114</w:t>
            </w: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計時與計件人員酬金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795,004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</w:tr>
      <w:tr w:rsidR="00130814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外包費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119,386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</w:tr>
      <w:tr w:rsidR="00130814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jc w:val="center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小計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91</w:t>
            </w:r>
            <w:r w:rsidRPr="001E69A6">
              <w:rPr>
                <w:snapToGrid/>
              </w:rPr>
              <w:t>4,390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</w:tr>
    </w:tbl>
    <w:p w:rsidR="00B77DB1" w:rsidRPr="001E69A6" w:rsidRDefault="00B77DB1" w:rsidP="00083B90">
      <w:pPr>
        <w:spacing w:line="280" w:lineRule="exact"/>
        <w:ind w:leftChars="-59" w:left="924" w:rightChars="-51" w:right="-145" w:hangingChars="448" w:hanging="1091"/>
        <w:rPr>
          <w:rFonts w:hAnsi="標楷體"/>
          <w:sz w:val="24"/>
        </w:rPr>
      </w:pPr>
      <w:r w:rsidRPr="001E69A6">
        <w:rPr>
          <w:rFonts w:hAnsi="標楷體" w:hint="eastAsia"/>
          <w:sz w:val="24"/>
        </w:rPr>
        <w:t>說    明：</w:t>
      </w:r>
      <w:r w:rsidR="00083B90" w:rsidRPr="001E69A6">
        <w:rPr>
          <w:rFonts w:hAnsi="標楷體" w:hint="eastAsia"/>
          <w:sz w:val="24"/>
        </w:rPr>
        <w:t>決算數</w:t>
      </w:r>
      <w:r w:rsidR="00130814" w:rsidRPr="001E69A6">
        <w:rPr>
          <w:rFonts w:hAnsi="標楷體" w:hint="eastAsia"/>
          <w:sz w:val="24"/>
        </w:rPr>
        <w:t>110</w:t>
      </w:r>
      <w:r w:rsidRPr="001E69A6">
        <w:rPr>
          <w:rFonts w:hAnsi="標楷體" w:hint="eastAsia"/>
          <w:sz w:val="24"/>
        </w:rPr>
        <w:t>至</w:t>
      </w:r>
      <w:r w:rsidR="00130814" w:rsidRPr="001E69A6">
        <w:rPr>
          <w:rFonts w:hAnsi="標楷體" w:hint="eastAsia"/>
          <w:sz w:val="24"/>
        </w:rPr>
        <w:t>112</w:t>
      </w:r>
      <w:r w:rsidRPr="001E69A6">
        <w:rPr>
          <w:rFonts w:hAnsi="標楷體" w:hint="eastAsia"/>
          <w:sz w:val="24"/>
        </w:rPr>
        <w:t>年度為審定決算數</w:t>
      </w:r>
      <w:r w:rsidR="00083B90" w:rsidRPr="001E69A6">
        <w:rPr>
          <w:rFonts w:ascii="新細明體" w:eastAsia="新細明體" w:hAnsi="新細明體" w:hint="eastAsia"/>
          <w:sz w:val="24"/>
        </w:rPr>
        <w:t>、</w:t>
      </w:r>
      <w:r w:rsidR="00130814" w:rsidRPr="001E69A6">
        <w:rPr>
          <w:rFonts w:hAnsi="標楷體" w:hint="eastAsia"/>
          <w:sz w:val="24"/>
        </w:rPr>
        <w:t>113</w:t>
      </w:r>
      <w:r w:rsidRPr="001E69A6">
        <w:rPr>
          <w:rFonts w:hAnsi="標楷體" w:hint="eastAsia"/>
          <w:sz w:val="24"/>
        </w:rPr>
        <w:t>年度為截至8月底止之實支數；</w:t>
      </w:r>
      <w:r w:rsidR="00130814" w:rsidRPr="001E69A6">
        <w:rPr>
          <w:rFonts w:hAnsi="標楷體" w:hint="eastAsia"/>
          <w:sz w:val="24"/>
        </w:rPr>
        <w:t>預算數113及114</w:t>
      </w:r>
      <w:r w:rsidRPr="001E69A6">
        <w:rPr>
          <w:rFonts w:hAnsi="標楷體" w:hint="eastAsia"/>
          <w:sz w:val="24"/>
        </w:rPr>
        <w:t>年度為預算案數</w:t>
      </w:r>
      <w:r w:rsidR="00083B90" w:rsidRPr="001E69A6">
        <w:rPr>
          <w:rFonts w:hAnsi="標楷體" w:hint="eastAsia"/>
          <w:sz w:val="24"/>
        </w:rPr>
        <w:t>，其餘年度為法定預算數</w:t>
      </w:r>
      <w:r w:rsidRPr="001E69A6">
        <w:rPr>
          <w:rFonts w:hAnsi="標楷體" w:hint="eastAsia"/>
          <w:sz w:val="24"/>
        </w:rPr>
        <w:t>。</w:t>
      </w:r>
    </w:p>
    <w:p w:rsidR="00B77DB1" w:rsidRPr="001E69A6" w:rsidRDefault="00B77DB1" w:rsidP="00292EE1">
      <w:pPr>
        <w:spacing w:line="280" w:lineRule="exact"/>
        <w:ind w:leftChars="-59" w:left="1106" w:rightChars="-51" w:right="-145" w:hangingChars="523" w:hanging="1273"/>
        <w:rPr>
          <w:rFonts w:hAnsi="標楷體" w:hint="eastAsia"/>
          <w:sz w:val="24"/>
        </w:rPr>
      </w:pPr>
      <w:r w:rsidRPr="001E69A6">
        <w:rPr>
          <w:rFonts w:hAnsi="標楷體" w:hint="eastAsia"/>
          <w:sz w:val="24"/>
        </w:rPr>
        <w:t>資料來源：政治大學提供</w:t>
      </w:r>
      <w:r w:rsidR="00292EE1" w:rsidRPr="001E69A6">
        <w:rPr>
          <w:rFonts w:hAnsi="標楷體" w:hint="eastAsia"/>
          <w:sz w:val="24"/>
        </w:rPr>
        <w:t>；</w:t>
      </w:r>
      <w:r w:rsidRPr="001E69A6">
        <w:rPr>
          <w:rFonts w:hAnsi="標楷體" w:hint="eastAsia"/>
          <w:sz w:val="24"/>
        </w:rPr>
        <w:t>本中心整理。</w:t>
      </w:r>
    </w:p>
    <w:p w:rsidR="00A1609B" w:rsidRPr="001E69A6" w:rsidRDefault="00A1609B" w:rsidP="003A3B53">
      <w:pPr>
        <w:ind w:left="567" w:firstLine="567"/>
        <w:rPr>
          <w:rFonts w:hint="eastAsia"/>
        </w:rPr>
      </w:pPr>
      <w:r w:rsidRPr="001E69A6">
        <w:rPr>
          <w:rFonts w:hint="eastAsia"/>
        </w:rPr>
        <w:t>綜上，政治大學</w:t>
      </w:r>
      <w:r w:rsidR="009E6B17" w:rsidRPr="001E69A6">
        <w:rPr>
          <w:rFonts w:hint="eastAsia"/>
        </w:rPr>
        <w:t>110</w:t>
      </w:r>
      <w:r w:rsidR="0072587E" w:rsidRPr="001E69A6">
        <w:rPr>
          <w:rFonts w:hint="eastAsia"/>
        </w:rPr>
        <w:t>至</w:t>
      </w:r>
      <w:r w:rsidR="009E6B17" w:rsidRPr="001E69A6">
        <w:rPr>
          <w:rFonts w:hint="eastAsia"/>
        </w:rPr>
        <w:t>112年度編制外人力相關經費逐年增加</w:t>
      </w:r>
      <w:r w:rsidR="00795C62" w:rsidRPr="001E69A6">
        <w:rPr>
          <w:rFonts w:hint="eastAsia"/>
        </w:rPr>
        <w:t>且均超支</w:t>
      </w:r>
      <w:r w:rsidR="00FC6EF3" w:rsidRPr="001E69A6">
        <w:rPr>
          <w:rFonts w:hint="eastAsia"/>
        </w:rPr>
        <w:t>，另</w:t>
      </w:r>
      <w:r w:rsidR="00093B0D" w:rsidRPr="001E69A6">
        <w:rPr>
          <w:rFonts w:hint="eastAsia"/>
        </w:rPr>
        <w:t>114</w:t>
      </w:r>
      <w:r w:rsidRPr="001E69A6">
        <w:rPr>
          <w:rFonts w:hint="eastAsia"/>
        </w:rPr>
        <w:t>年度預算案計時與計件人員酬金</w:t>
      </w:r>
      <w:r w:rsidR="00795C62" w:rsidRPr="001E69A6">
        <w:rPr>
          <w:rFonts w:hint="eastAsia"/>
        </w:rPr>
        <w:t>及外包費</w:t>
      </w:r>
      <w:r w:rsidR="0072587E" w:rsidRPr="001E69A6">
        <w:rPr>
          <w:rFonts w:hint="eastAsia"/>
        </w:rPr>
        <w:t>亦</w:t>
      </w:r>
      <w:r w:rsidRPr="001E69A6">
        <w:rPr>
          <w:rFonts w:hint="eastAsia"/>
        </w:rPr>
        <w:t>高於</w:t>
      </w:r>
      <w:r w:rsidR="00093B0D" w:rsidRPr="001E69A6">
        <w:rPr>
          <w:rFonts w:hint="eastAsia"/>
        </w:rPr>
        <w:t>113</w:t>
      </w:r>
      <w:r w:rsidRPr="001E69A6">
        <w:rPr>
          <w:rFonts w:hint="eastAsia"/>
        </w:rPr>
        <w:t>年度預算</w:t>
      </w:r>
      <w:r w:rsidR="00093B0D" w:rsidRPr="001E69A6">
        <w:rPr>
          <w:rFonts w:hint="eastAsia"/>
        </w:rPr>
        <w:t>案</w:t>
      </w:r>
      <w:r w:rsidRPr="001E69A6">
        <w:rPr>
          <w:rFonts w:hint="eastAsia"/>
        </w:rPr>
        <w:t>數，</w:t>
      </w:r>
      <w:r w:rsidR="00795C62" w:rsidRPr="001E69A6">
        <w:rPr>
          <w:rFonts w:hint="eastAsia"/>
        </w:rPr>
        <w:t>允宜衡酌業務實際需要</w:t>
      </w:r>
      <w:r w:rsidR="00093B0D" w:rsidRPr="001E69A6">
        <w:rPr>
          <w:rFonts w:hint="eastAsia"/>
        </w:rPr>
        <w:t>覈實編列預算</w:t>
      </w:r>
      <w:r w:rsidR="00795C62" w:rsidRPr="001E69A6">
        <w:rPr>
          <w:rFonts w:hint="eastAsia"/>
        </w:rPr>
        <w:t>，</w:t>
      </w:r>
      <w:r w:rsidR="009E6B17" w:rsidRPr="001E69A6">
        <w:rPr>
          <w:rFonts w:hint="eastAsia"/>
        </w:rPr>
        <w:t>並秉撙節原則加強控管支出，以提升校務基金營運績效</w:t>
      </w:r>
      <w:r w:rsidR="007F22DC" w:rsidRPr="001E69A6">
        <w:rPr>
          <w:rFonts w:hint="eastAsia"/>
        </w:rPr>
        <w:t>。</w:t>
      </w:r>
    </w:p>
    <w:sectPr w:rsidR="00A1609B" w:rsidRPr="001E69A6" w:rsidSect="005852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5FF" w:rsidRDefault="00AE75FF" w:rsidP="00712E2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E75FF" w:rsidRDefault="00AE75FF" w:rsidP="00712E2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Default="00940474" w:rsidP="00712E28">
    <w:pPr>
      <w:pStyle w:val="af"/>
      <w:framePr w:wrap="around" w:vAnchor="text" w:hAnchor="margin" w:xAlign="center" w:y="1"/>
      <w:ind w:left="560" w:firstLine="407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40474" w:rsidRDefault="00940474" w:rsidP="00712E28">
    <w:pPr>
      <w:pStyle w:val="af"/>
      <w:ind w:left="560" w:rightChars="129" w:right="361" w:firstLine="40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D83" w:rsidRDefault="00073D83" w:rsidP="00B7291F">
    <w:pPr>
      <w:pStyle w:val="af"/>
      <w:tabs>
        <w:tab w:val="clear" w:pos="8306"/>
        <w:tab w:val="right" w:pos="8364"/>
      </w:tabs>
      <w:ind w:leftChars="-202" w:left="957" w:hanging="1523"/>
      <w:jc w:val="center"/>
    </w:pPr>
    <w:r>
      <w:rPr>
        <w:rFonts w:hint="eastAsia"/>
      </w:rPr>
      <w:t>141-</w:t>
    </w:r>
    <w:r>
      <w:fldChar w:fldCharType="begin"/>
    </w:r>
    <w:r>
      <w:instrText>PAGE   \* MERGEFORMAT</w:instrText>
    </w:r>
    <w:r>
      <w:fldChar w:fldCharType="separate"/>
    </w:r>
    <w:r w:rsidR="0092732C" w:rsidRPr="0092732C">
      <w:rPr>
        <w:noProof/>
        <w:lang w:val="zh-TW"/>
      </w:rPr>
      <w:t>2</w:t>
    </w:r>
    <w:r>
      <w:fldChar w:fldCharType="end"/>
    </w:r>
  </w:p>
  <w:p w:rsidR="00940474" w:rsidRPr="00073D83" w:rsidRDefault="00940474" w:rsidP="00B7291F">
    <w:pPr>
      <w:pStyle w:val="af"/>
      <w:ind w:leftChars="3" w:left="558" w:hangingChars="275" w:hanging="55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Pr="002E149B" w:rsidRDefault="00073D83" w:rsidP="00073D83">
    <w:pPr>
      <w:pStyle w:val="af"/>
      <w:ind w:leftChars="0" w:left="567" w:firstLine="3402"/>
      <w:rPr>
        <w:rFonts w:ascii="標楷體" w:hAnsi="標楷體"/>
      </w:rPr>
    </w:pPr>
    <w:r>
      <w:rPr>
        <w:rFonts w:ascii="標楷體" w:hAnsi="標楷體" w:hint="eastAsia"/>
      </w:rPr>
      <w:t>141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5FF" w:rsidRDefault="00AE75FF" w:rsidP="00B246D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E75FF" w:rsidRDefault="00AE75FF" w:rsidP="00712E28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Default="00940474" w:rsidP="00712E28">
    <w:pPr>
      <w:pStyle w:val="af2"/>
      <w:framePr w:w="1440" w:hSpace="1276" w:wrap="around" w:vAnchor="text" w:hAnchor="margin" w:xAlign="right" w:y="1"/>
      <w:ind w:left="560" w:firstLine="400"/>
      <w:textDirection w:val="btL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framePr w:wrap="around" w:vAnchor="text" w:hAnchor="margin" w:xAlign="right" w:y="1"/>
      <w:ind w:left="560" w:rightChars="129" w:right="361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framePr w:wrap="around" w:vAnchor="text" w:hAnchor="margin" w:xAlign="right" w:y="1"/>
      <w:ind w:left="560" w:rightChars="129" w:right="361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framePr w:wrap="around" w:vAnchor="text" w:hAnchor="margin" w:xAlign="right" w:y="1"/>
      <w:ind w:left="560" w:rightChars="129" w:right="361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Pr="007B3347" w:rsidRDefault="00940474" w:rsidP="00B246DD">
    <w:pPr>
      <w:pStyle w:val="af2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Default="00940474" w:rsidP="00712E28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77A7"/>
    <w:multiLevelType w:val="hybridMultilevel"/>
    <w:tmpl w:val="3E4EAF9C"/>
    <w:lvl w:ilvl="0" w:tplc="8C02D55E">
      <w:start w:val="1"/>
      <w:numFmt w:val="decimal"/>
      <w:lvlText w:val="%1."/>
      <w:lvlJc w:val="left"/>
      <w:pPr>
        <w:ind w:left="233" w:hanging="214"/>
      </w:pPr>
      <w:rPr>
        <w:rFonts w:ascii="標楷體" w:eastAsia="標楷體" w:hAnsi="標楷體" w:cs="標楷體" w:hint="default"/>
        <w:spacing w:val="1"/>
        <w:w w:val="99"/>
        <w:sz w:val="18"/>
        <w:szCs w:val="18"/>
        <w:lang w:val="zh-TW" w:eastAsia="zh-TW" w:bidi="zh-TW"/>
      </w:rPr>
    </w:lvl>
    <w:lvl w:ilvl="1" w:tplc="05F251F8">
      <w:numFmt w:val="bullet"/>
      <w:lvlText w:val="•"/>
      <w:lvlJc w:val="left"/>
      <w:pPr>
        <w:ind w:left="451" w:hanging="214"/>
      </w:pPr>
      <w:rPr>
        <w:rFonts w:hint="default"/>
        <w:lang w:val="zh-TW" w:eastAsia="zh-TW" w:bidi="zh-TW"/>
      </w:rPr>
    </w:lvl>
    <w:lvl w:ilvl="2" w:tplc="0EE849D4">
      <w:numFmt w:val="bullet"/>
      <w:lvlText w:val="•"/>
      <w:lvlJc w:val="left"/>
      <w:pPr>
        <w:ind w:left="663" w:hanging="214"/>
      </w:pPr>
      <w:rPr>
        <w:rFonts w:hint="default"/>
        <w:lang w:val="zh-TW" w:eastAsia="zh-TW" w:bidi="zh-TW"/>
      </w:rPr>
    </w:lvl>
    <w:lvl w:ilvl="3" w:tplc="A1C8E44A">
      <w:numFmt w:val="bullet"/>
      <w:lvlText w:val="•"/>
      <w:lvlJc w:val="left"/>
      <w:pPr>
        <w:ind w:left="874" w:hanging="214"/>
      </w:pPr>
      <w:rPr>
        <w:rFonts w:hint="default"/>
        <w:lang w:val="zh-TW" w:eastAsia="zh-TW" w:bidi="zh-TW"/>
      </w:rPr>
    </w:lvl>
    <w:lvl w:ilvl="4" w:tplc="82F8E57C">
      <w:numFmt w:val="bullet"/>
      <w:lvlText w:val="•"/>
      <w:lvlJc w:val="left"/>
      <w:pPr>
        <w:ind w:left="1086" w:hanging="214"/>
      </w:pPr>
      <w:rPr>
        <w:rFonts w:hint="default"/>
        <w:lang w:val="zh-TW" w:eastAsia="zh-TW" w:bidi="zh-TW"/>
      </w:rPr>
    </w:lvl>
    <w:lvl w:ilvl="5" w:tplc="6E28816A">
      <w:numFmt w:val="bullet"/>
      <w:lvlText w:val="•"/>
      <w:lvlJc w:val="left"/>
      <w:pPr>
        <w:ind w:left="1297" w:hanging="214"/>
      </w:pPr>
      <w:rPr>
        <w:rFonts w:hint="default"/>
        <w:lang w:val="zh-TW" w:eastAsia="zh-TW" w:bidi="zh-TW"/>
      </w:rPr>
    </w:lvl>
    <w:lvl w:ilvl="6" w:tplc="5C1896FC">
      <w:numFmt w:val="bullet"/>
      <w:lvlText w:val="•"/>
      <w:lvlJc w:val="left"/>
      <w:pPr>
        <w:ind w:left="1509" w:hanging="214"/>
      </w:pPr>
      <w:rPr>
        <w:rFonts w:hint="default"/>
        <w:lang w:val="zh-TW" w:eastAsia="zh-TW" w:bidi="zh-TW"/>
      </w:rPr>
    </w:lvl>
    <w:lvl w:ilvl="7" w:tplc="B5A06FF2">
      <w:numFmt w:val="bullet"/>
      <w:lvlText w:val="•"/>
      <w:lvlJc w:val="left"/>
      <w:pPr>
        <w:ind w:left="1720" w:hanging="214"/>
      </w:pPr>
      <w:rPr>
        <w:rFonts w:hint="default"/>
        <w:lang w:val="zh-TW" w:eastAsia="zh-TW" w:bidi="zh-TW"/>
      </w:rPr>
    </w:lvl>
    <w:lvl w:ilvl="8" w:tplc="1ED2D7C8">
      <w:numFmt w:val="bullet"/>
      <w:lvlText w:val="•"/>
      <w:lvlJc w:val="left"/>
      <w:pPr>
        <w:ind w:left="1932" w:hanging="214"/>
      </w:pPr>
      <w:rPr>
        <w:rFonts w:hint="default"/>
        <w:lang w:val="zh-TW" w:eastAsia="zh-TW" w:bidi="zh-TW"/>
      </w:rPr>
    </w:lvl>
  </w:abstractNum>
  <w:abstractNum w:abstractNumId="1" w15:restartNumberingAfterBreak="0">
    <w:nsid w:val="05F81F9A"/>
    <w:multiLevelType w:val="hybridMultilevel"/>
    <w:tmpl w:val="0B9CBD00"/>
    <w:lvl w:ilvl="0" w:tplc="0FF0E1C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D262C0E"/>
    <w:multiLevelType w:val="hybridMultilevel"/>
    <w:tmpl w:val="CB249EF8"/>
    <w:lvl w:ilvl="0" w:tplc="AA1A39E8">
      <w:start w:val="3"/>
      <w:numFmt w:val="bullet"/>
      <w:lvlText w:val="※"/>
      <w:lvlJc w:val="left"/>
      <w:pPr>
        <w:tabs>
          <w:tab w:val="num" w:pos="886"/>
        </w:tabs>
        <w:ind w:left="88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6"/>
        </w:tabs>
        <w:ind w:left="14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6"/>
        </w:tabs>
        <w:ind w:left="19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6"/>
        </w:tabs>
        <w:ind w:left="24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6"/>
        </w:tabs>
        <w:ind w:left="29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6"/>
        </w:tabs>
        <w:ind w:left="34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6"/>
        </w:tabs>
        <w:ind w:left="38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6"/>
        </w:tabs>
        <w:ind w:left="43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6"/>
        </w:tabs>
        <w:ind w:left="4846" w:hanging="480"/>
      </w:pPr>
      <w:rPr>
        <w:rFonts w:ascii="Wingdings" w:hAnsi="Wingdings" w:hint="default"/>
      </w:rPr>
    </w:lvl>
  </w:abstractNum>
  <w:abstractNum w:abstractNumId="3" w15:restartNumberingAfterBreak="0">
    <w:nsid w:val="1141189E"/>
    <w:multiLevelType w:val="hybridMultilevel"/>
    <w:tmpl w:val="2B6054FA"/>
    <w:lvl w:ilvl="0" w:tplc="CA828AB8">
      <w:start w:val="1"/>
      <w:numFmt w:val="upperLetter"/>
      <w:lvlText w:val="%1."/>
      <w:lvlJc w:val="left"/>
      <w:pPr>
        <w:ind w:left="260" w:hanging="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0D03E7"/>
    <w:multiLevelType w:val="hybridMultilevel"/>
    <w:tmpl w:val="F56CD770"/>
    <w:lvl w:ilvl="0" w:tplc="EDE4FAEC">
      <w:start w:val="2"/>
      <w:numFmt w:val="decimalFullWidth"/>
      <w:lvlText w:val="%1．"/>
      <w:lvlJc w:val="left"/>
      <w:pPr>
        <w:tabs>
          <w:tab w:val="num" w:pos="2057"/>
        </w:tabs>
        <w:ind w:left="20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37"/>
        </w:tabs>
        <w:ind w:left="253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17"/>
        </w:tabs>
        <w:ind w:left="30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97"/>
        </w:tabs>
        <w:ind w:left="34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77"/>
        </w:tabs>
        <w:ind w:left="39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57"/>
        </w:tabs>
        <w:ind w:left="44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37"/>
        </w:tabs>
        <w:ind w:left="49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17"/>
        </w:tabs>
        <w:ind w:left="54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97"/>
        </w:tabs>
        <w:ind w:left="5897" w:hanging="480"/>
      </w:pPr>
    </w:lvl>
  </w:abstractNum>
  <w:abstractNum w:abstractNumId="5" w15:restartNumberingAfterBreak="0">
    <w:nsid w:val="1D5F0CD0"/>
    <w:multiLevelType w:val="hybridMultilevel"/>
    <w:tmpl w:val="171CE4C6"/>
    <w:lvl w:ilvl="0" w:tplc="E2F684AA">
      <w:start w:val="1"/>
      <w:numFmt w:val="bullet"/>
      <w:lvlText w:val="※"/>
      <w:lvlJc w:val="left"/>
      <w:pPr>
        <w:tabs>
          <w:tab w:val="num" w:pos="925"/>
        </w:tabs>
        <w:ind w:left="9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5"/>
        </w:tabs>
        <w:ind w:left="15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</w:abstractNum>
  <w:abstractNum w:abstractNumId="6" w15:restartNumberingAfterBreak="0">
    <w:nsid w:val="23E3749F"/>
    <w:multiLevelType w:val="hybridMultilevel"/>
    <w:tmpl w:val="EC168AE2"/>
    <w:lvl w:ilvl="0" w:tplc="2B32A184">
      <w:numFmt w:val="bullet"/>
      <w:lvlText w:val="※"/>
      <w:lvlJc w:val="left"/>
      <w:pPr>
        <w:tabs>
          <w:tab w:val="num" w:pos="1405"/>
        </w:tabs>
        <w:ind w:left="140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65"/>
        </w:tabs>
        <w:ind w:left="5365" w:hanging="480"/>
      </w:pPr>
      <w:rPr>
        <w:rFonts w:ascii="Wingdings" w:hAnsi="Wingdings" w:hint="default"/>
      </w:rPr>
    </w:lvl>
  </w:abstractNum>
  <w:abstractNum w:abstractNumId="7" w15:restartNumberingAfterBreak="0">
    <w:nsid w:val="3BA61E11"/>
    <w:multiLevelType w:val="hybridMultilevel"/>
    <w:tmpl w:val="67E6469C"/>
    <w:lvl w:ilvl="0" w:tplc="9CC80A8E">
      <w:start w:val="1"/>
      <w:numFmt w:val="decimal"/>
      <w:lvlText w:val="%1."/>
      <w:lvlJc w:val="left"/>
      <w:pPr>
        <w:ind w:left="1213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3" w:hanging="480"/>
      </w:pPr>
    </w:lvl>
    <w:lvl w:ilvl="2" w:tplc="0409001B" w:tentative="1">
      <w:start w:val="1"/>
      <w:numFmt w:val="lowerRoman"/>
      <w:lvlText w:val="%3."/>
      <w:lvlJc w:val="right"/>
      <w:pPr>
        <w:ind w:left="2353" w:hanging="480"/>
      </w:pPr>
    </w:lvl>
    <w:lvl w:ilvl="3" w:tplc="0409000F" w:tentative="1">
      <w:start w:val="1"/>
      <w:numFmt w:val="decimal"/>
      <w:lvlText w:val="%4."/>
      <w:lvlJc w:val="left"/>
      <w:pPr>
        <w:ind w:left="2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3" w:hanging="480"/>
      </w:pPr>
    </w:lvl>
    <w:lvl w:ilvl="5" w:tplc="0409001B" w:tentative="1">
      <w:start w:val="1"/>
      <w:numFmt w:val="lowerRoman"/>
      <w:lvlText w:val="%6."/>
      <w:lvlJc w:val="right"/>
      <w:pPr>
        <w:ind w:left="3793" w:hanging="480"/>
      </w:pPr>
    </w:lvl>
    <w:lvl w:ilvl="6" w:tplc="0409000F" w:tentative="1">
      <w:start w:val="1"/>
      <w:numFmt w:val="decimal"/>
      <w:lvlText w:val="%7."/>
      <w:lvlJc w:val="left"/>
      <w:pPr>
        <w:ind w:left="4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3" w:hanging="480"/>
      </w:pPr>
    </w:lvl>
    <w:lvl w:ilvl="8" w:tplc="0409001B" w:tentative="1">
      <w:start w:val="1"/>
      <w:numFmt w:val="lowerRoman"/>
      <w:lvlText w:val="%9."/>
      <w:lvlJc w:val="right"/>
      <w:pPr>
        <w:ind w:left="5233" w:hanging="480"/>
      </w:pPr>
    </w:lvl>
  </w:abstractNum>
  <w:abstractNum w:abstractNumId="8" w15:restartNumberingAfterBreak="0">
    <w:nsid w:val="47BC39CA"/>
    <w:multiLevelType w:val="hybridMultilevel"/>
    <w:tmpl w:val="82489BD0"/>
    <w:lvl w:ilvl="0" w:tplc="F44CA458">
      <w:start w:val="1"/>
      <w:numFmt w:val="decimal"/>
      <w:lvlText w:val="%1."/>
      <w:lvlJc w:val="left"/>
      <w:pPr>
        <w:ind w:left="289" w:hanging="202"/>
      </w:pPr>
      <w:rPr>
        <w:rFonts w:ascii="標楷體" w:eastAsia="標楷體" w:hAnsi="標楷體" w:cs="標楷體" w:hint="default"/>
        <w:spacing w:val="1"/>
        <w:w w:val="99"/>
        <w:sz w:val="18"/>
        <w:szCs w:val="18"/>
        <w:lang w:val="zh-TW" w:eastAsia="zh-TW" w:bidi="zh-TW"/>
      </w:rPr>
    </w:lvl>
    <w:lvl w:ilvl="1" w:tplc="32A8AEDC">
      <w:numFmt w:val="bullet"/>
      <w:lvlText w:val="•"/>
      <w:lvlJc w:val="left"/>
      <w:pPr>
        <w:ind w:left="487" w:hanging="202"/>
      </w:pPr>
      <w:rPr>
        <w:rFonts w:hint="default"/>
        <w:lang w:val="zh-TW" w:eastAsia="zh-TW" w:bidi="zh-TW"/>
      </w:rPr>
    </w:lvl>
    <w:lvl w:ilvl="2" w:tplc="D4CAF8A2">
      <w:numFmt w:val="bullet"/>
      <w:lvlText w:val="•"/>
      <w:lvlJc w:val="left"/>
      <w:pPr>
        <w:ind w:left="695" w:hanging="202"/>
      </w:pPr>
      <w:rPr>
        <w:rFonts w:hint="default"/>
        <w:lang w:val="zh-TW" w:eastAsia="zh-TW" w:bidi="zh-TW"/>
      </w:rPr>
    </w:lvl>
    <w:lvl w:ilvl="3" w:tplc="1152BAC0">
      <w:numFmt w:val="bullet"/>
      <w:lvlText w:val="•"/>
      <w:lvlJc w:val="left"/>
      <w:pPr>
        <w:ind w:left="902" w:hanging="202"/>
      </w:pPr>
      <w:rPr>
        <w:rFonts w:hint="default"/>
        <w:lang w:val="zh-TW" w:eastAsia="zh-TW" w:bidi="zh-TW"/>
      </w:rPr>
    </w:lvl>
    <w:lvl w:ilvl="4" w:tplc="0EE01A70">
      <w:numFmt w:val="bullet"/>
      <w:lvlText w:val="•"/>
      <w:lvlJc w:val="left"/>
      <w:pPr>
        <w:ind w:left="1110" w:hanging="202"/>
      </w:pPr>
      <w:rPr>
        <w:rFonts w:hint="default"/>
        <w:lang w:val="zh-TW" w:eastAsia="zh-TW" w:bidi="zh-TW"/>
      </w:rPr>
    </w:lvl>
    <w:lvl w:ilvl="5" w:tplc="C1A0C830">
      <w:numFmt w:val="bullet"/>
      <w:lvlText w:val="•"/>
      <w:lvlJc w:val="left"/>
      <w:pPr>
        <w:ind w:left="1317" w:hanging="202"/>
      </w:pPr>
      <w:rPr>
        <w:rFonts w:hint="default"/>
        <w:lang w:val="zh-TW" w:eastAsia="zh-TW" w:bidi="zh-TW"/>
      </w:rPr>
    </w:lvl>
    <w:lvl w:ilvl="6" w:tplc="76F658BA">
      <w:numFmt w:val="bullet"/>
      <w:lvlText w:val="•"/>
      <w:lvlJc w:val="left"/>
      <w:pPr>
        <w:ind w:left="1525" w:hanging="202"/>
      </w:pPr>
      <w:rPr>
        <w:rFonts w:hint="default"/>
        <w:lang w:val="zh-TW" w:eastAsia="zh-TW" w:bidi="zh-TW"/>
      </w:rPr>
    </w:lvl>
    <w:lvl w:ilvl="7" w:tplc="4286A05C">
      <w:numFmt w:val="bullet"/>
      <w:lvlText w:val="•"/>
      <w:lvlJc w:val="left"/>
      <w:pPr>
        <w:ind w:left="1732" w:hanging="202"/>
      </w:pPr>
      <w:rPr>
        <w:rFonts w:hint="default"/>
        <w:lang w:val="zh-TW" w:eastAsia="zh-TW" w:bidi="zh-TW"/>
      </w:rPr>
    </w:lvl>
    <w:lvl w:ilvl="8" w:tplc="7190094C">
      <w:numFmt w:val="bullet"/>
      <w:lvlText w:val="•"/>
      <w:lvlJc w:val="left"/>
      <w:pPr>
        <w:ind w:left="1940" w:hanging="202"/>
      </w:pPr>
      <w:rPr>
        <w:rFonts w:hint="default"/>
        <w:lang w:val="zh-TW" w:eastAsia="zh-TW" w:bidi="zh-TW"/>
      </w:rPr>
    </w:lvl>
  </w:abstractNum>
  <w:abstractNum w:abstractNumId="9" w15:restartNumberingAfterBreak="0">
    <w:nsid w:val="4CF751F7"/>
    <w:multiLevelType w:val="hybridMultilevel"/>
    <w:tmpl w:val="4C4A170A"/>
    <w:lvl w:ilvl="0" w:tplc="4D16DAB8">
      <w:start w:val="5"/>
      <w:numFmt w:val="bullet"/>
      <w:lvlText w:val="※"/>
      <w:lvlJc w:val="left"/>
      <w:pPr>
        <w:tabs>
          <w:tab w:val="num" w:pos="642"/>
        </w:tabs>
        <w:ind w:left="64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2"/>
        </w:tabs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2"/>
        </w:tabs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2"/>
        </w:tabs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2"/>
        </w:tabs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2"/>
        </w:tabs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2"/>
        </w:tabs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2"/>
        </w:tabs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2"/>
        </w:tabs>
        <w:ind w:left="4602" w:hanging="480"/>
      </w:pPr>
      <w:rPr>
        <w:rFonts w:ascii="Wingdings" w:hAnsi="Wingdings" w:hint="default"/>
      </w:rPr>
    </w:lvl>
  </w:abstractNum>
  <w:abstractNum w:abstractNumId="10" w15:restartNumberingAfterBreak="0">
    <w:nsid w:val="54B56A8A"/>
    <w:multiLevelType w:val="hybridMultilevel"/>
    <w:tmpl w:val="3948CEB2"/>
    <w:lvl w:ilvl="0" w:tplc="8242C118">
      <w:start w:val="2"/>
      <w:numFmt w:val="bullet"/>
      <w:lvlText w:val="※"/>
      <w:lvlJc w:val="left"/>
      <w:pPr>
        <w:tabs>
          <w:tab w:val="num" w:pos="925"/>
        </w:tabs>
        <w:ind w:left="9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5"/>
        </w:tabs>
        <w:ind w:left="15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</w:abstractNum>
  <w:abstractNum w:abstractNumId="11" w15:restartNumberingAfterBreak="0">
    <w:nsid w:val="54E21F17"/>
    <w:multiLevelType w:val="hybridMultilevel"/>
    <w:tmpl w:val="D3980118"/>
    <w:lvl w:ilvl="0" w:tplc="63DECC80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552B0888"/>
    <w:multiLevelType w:val="hybridMultilevel"/>
    <w:tmpl w:val="657A8C88"/>
    <w:lvl w:ilvl="0" w:tplc="D0D4CBD6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9F2259B"/>
    <w:multiLevelType w:val="hybridMultilevel"/>
    <w:tmpl w:val="7E96D044"/>
    <w:lvl w:ilvl="0" w:tplc="71D6A13E">
      <w:start w:val="1"/>
      <w:numFmt w:val="decimalFullWidth"/>
      <w:lvlText w:val="%1．"/>
      <w:lvlJc w:val="left"/>
      <w:pPr>
        <w:tabs>
          <w:tab w:val="num" w:pos="392"/>
        </w:tabs>
        <w:ind w:left="392" w:hanging="39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4" w15:restartNumberingAfterBreak="0">
    <w:nsid w:val="6D22059D"/>
    <w:multiLevelType w:val="hybridMultilevel"/>
    <w:tmpl w:val="113EE080"/>
    <w:lvl w:ilvl="0" w:tplc="762CFA0A">
      <w:start w:val="3"/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15" w15:restartNumberingAfterBreak="0">
    <w:nsid w:val="7C7913EA"/>
    <w:multiLevelType w:val="hybridMultilevel"/>
    <w:tmpl w:val="BE485D1A"/>
    <w:lvl w:ilvl="0" w:tplc="4CF85FF6">
      <w:start w:val="5"/>
      <w:numFmt w:val="bullet"/>
      <w:lvlText w:val="※"/>
      <w:lvlJc w:val="left"/>
      <w:pPr>
        <w:tabs>
          <w:tab w:val="num" w:pos="1151"/>
        </w:tabs>
        <w:ind w:left="115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1"/>
        </w:tabs>
        <w:ind w:left="175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1"/>
        </w:tabs>
        <w:ind w:left="223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1"/>
        </w:tabs>
        <w:ind w:left="271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1"/>
        </w:tabs>
        <w:ind w:left="319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1"/>
        </w:tabs>
        <w:ind w:left="367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1"/>
        </w:tabs>
        <w:ind w:left="415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1"/>
        </w:tabs>
        <w:ind w:left="463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1"/>
        </w:tabs>
        <w:ind w:left="5111" w:hanging="48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"/>
  </w:num>
  <w:num w:numId="4">
    <w:abstractNumId w:val="14"/>
  </w:num>
  <w:num w:numId="5">
    <w:abstractNumId w:val="2"/>
  </w:num>
  <w:num w:numId="6">
    <w:abstractNumId w:val="15"/>
  </w:num>
  <w:num w:numId="7">
    <w:abstractNumId w:val="9"/>
  </w:num>
  <w:num w:numId="8">
    <w:abstractNumId w:val="10"/>
  </w:num>
  <w:num w:numId="9">
    <w:abstractNumId w:val="4"/>
  </w:num>
  <w:num w:numId="10">
    <w:abstractNumId w:val="5"/>
  </w:num>
  <w:num w:numId="11">
    <w:abstractNumId w:val="6"/>
  </w:num>
  <w:num w:numId="12">
    <w:abstractNumId w:val="8"/>
  </w:num>
  <w:num w:numId="13">
    <w:abstractNumId w:val="0"/>
  </w:num>
  <w:num w:numId="14">
    <w:abstractNumId w:val="11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44C"/>
    <w:rsid w:val="0000052D"/>
    <w:rsid w:val="00003F9B"/>
    <w:rsid w:val="00004372"/>
    <w:rsid w:val="00004E9B"/>
    <w:rsid w:val="00005751"/>
    <w:rsid w:val="00006817"/>
    <w:rsid w:val="000069F4"/>
    <w:rsid w:val="00006A2C"/>
    <w:rsid w:val="00010B66"/>
    <w:rsid w:val="00011FB1"/>
    <w:rsid w:val="000131C5"/>
    <w:rsid w:val="00013375"/>
    <w:rsid w:val="0001383D"/>
    <w:rsid w:val="00013EF5"/>
    <w:rsid w:val="0001636B"/>
    <w:rsid w:val="000174DD"/>
    <w:rsid w:val="0001769D"/>
    <w:rsid w:val="00017C79"/>
    <w:rsid w:val="00020740"/>
    <w:rsid w:val="000210E7"/>
    <w:rsid w:val="00021D69"/>
    <w:rsid w:val="00022EFF"/>
    <w:rsid w:val="00025237"/>
    <w:rsid w:val="0002598D"/>
    <w:rsid w:val="000260B4"/>
    <w:rsid w:val="00027B44"/>
    <w:rsid w:val="00027FA5"/>
    <w:rsid w:val="00030CA6"/>
    <w:rsid w:val="0003195F"/>
    <w:rsid w:val="0003197B"/>
    <w:rsid w:val="00031CC2"/>
    <w:rsid w:val="00032441"/>
    <w:rsid w:val="00033584"/>
    <w:rsid w:val="00033A1E"/>
    <w:rsid w:val="0003443F"/>
    <w:rsid w:val="00034BE1"/>
    <w:rsid w:val="000352D3"/>
    <w:rsid w:val="00035FAC"/>
    <w:rsid w:val="00036203"/>
    <w:rsid w:val="00040445"/>
    <w:rsid w:val="00040722"/>
    <w:rsid w:val="0004088C"/>
    <w:rsid w:val="00042035"/>
    <w:rsid w:val="00043D4B"/>
    <w:rsid w:val="00044547"/>
    <w:rsid w:val="00045175"/>
    <w:rsid w:val="00045ACB"/>
    <w:rsid w:val="00045BF4"/>
    <w:rsid w:val="00046C08"/>
    <w:rsid w:val="0004788A"/>
    <w:rsid w:val="00050069"/>
    <w:rsid w:val="000500BF"/>
    <w:rsid w:val="000502EC"/>
    <w:rsid w:val="000502F3"/>
    <w:rsid w:val="000509C0"/>
    <w:rsid w:val="000509E7"/>
    <w:rsid w:val="00050A89"/>
    <w:rsid w:val="00052176"/>
    <w:rsid w:val="00053905"/>
    <w:rsid w:val="00053BAB"/>
    <w:rsid w:val="000560E7"/>
    <w:rsid w:val="00056E66"/>
    <w:rsid w:val="0005785A"/>
    <w:rsid w:val="00060F7D"/>
    <w:rsid w:val="000620AB"/>
    <w:rsid w:val="00062F3B"/>
    <w:rsid w:val="00063955"/>
    <w:rsid w:val="00064B37"/>
    <w:rsid w:val="00064DD0"/>
    <w:rsid w:val="000661FA"/>
    <w:rsid w:val="0006732A"/>
    <w:rsid w:val="00067F6B"/>
    <w:rsid w:val="00070CE4"/>
    <w:rsid w:val="00071547"/>
    <w:rsid w:val="00071F27"/>
    <w:rsid w:val="00071FF9"/>
    <w:rsid w:val="0007217A"/>
    <w:rsid w:val="000732A9"/>
    <w:rsid w:val="00073D83"/>
    <w:rsid w:val="000740DB"/>
    <w:rsid w:val="0007439C"/>
    <w:rsid w:val="00074674"/>
    <w:rsid w:val="00075142"/>
    <w:rsid w:val="0007685F"/>
    <w:rsid w:val="000774D5"/>
    <w:rsid w:val="00077590"/>
    <w:rsid w:val="000803E7"/>
    <w:rsid w:val="000817B1"/>
    <w:rsid w:val="000817E7"/>
    <w:rsid w:val="00082119"/>
    <w:rsid w:val="00082132"/>
    <w:rsid w:val="00082754"/>
    <w:rsid w:val="000827A6"/>
    <w:rsid w:val="00083B90"/>
    <w:rsid w:val="00084255"/>
    <w:rsid w:val="000850EF"/>
    <w:rsid w:val="00085EB6"/>
    <w:rsid w:val="00086406"/>
    <w:rsid w:val="00086ECD"/>
    <w:rsid w:val="00087C1C"/>
    <w:rsid w:val="00087C8F"/>
    <w:rsid w:val="00087DD8"/>
    <w:rsid w:val="0009048B"/>
    <w:rsid w:val="00091BB1"/>
    <w:rsid w:val="00092A2B"/>
    <w:rsid w:val="00093B0D"/>
    <w:rsid w:val="00093E5A"/>
    <w:rsid w:val="00095197"/>
    <w:rsid w:val="000955F1"/>
    <w:rsid w:val="0009576F"/>
    <w:rsid w:val="00095962"/>
    <w:rsid w:val="000959EF"/>
    <w:rsid w:val="00095E93"/>
    <w:rsid w:val="00095EE6"/>
    <w:rsid w:val="00096141"/>
    <w:rsid w:val="0009660E"/>
    <w:rsid w:val="000A3E15"/>
    <w:rsid w:val="000A42F4"/>
    <w:rsid w:val="000A471F"/>
    <w:rsid w:val="000A5748"/>
    <w:rsid w:val="000A6058"/>
    <w:rsid w:val="000A61DD"/>
    <w:rsid w:val="000A7428"/>
    <w:rsid w:val="000A75EB"/>
    <w:rsid w:val="000B02CD"/>
    <w:rsid w:val="000B102A"/>
    <w:rsid w:val="000B1099"/>
    <w:rsid w:val="000B1F66"/>
    <w:rsid w:val="000B256B"/>
    <w:rsid w:val="000B289A"/>
    <w:rsid w:val="000B2937"/>
    <w:rsid w:val="000B3043"/>
    <w:rsid w:val="000B378E"/>
    <w:rsid w:val="000B3BC3"/>
    <w:rsid w:val="000B3ED2"/>
    <w:rsid w:val="000B47FA"/>
    <w:rsid w:val="000B4BFA"/>
    <w:rsid w:val="000B4FB2"/>
    <w:rsid w:val="000B5E6A"/>
    <w:rsid w:val="000B7995"/>
    <w:rsid w:val="000B7EE8"/>
    <w:rsid w:val="000C23D2"/>
    <w:rsid w:val="000C2A33"/>
    <w:rsid w:val="000C33E8"/>
    <w:rsid w:val="000C356C"/>
    <w:rsid w:val="000C363A"/>
    <w:rsid w:val="000C3E05"/>
    <w:rsid w:val="000C5CE2"/>
    <w:rsid w:val="000C6622"/>
    <w:rsid w:val="000C721C"/>
    <w:rsid w:val="000C7701"/>
    <w:rsid w:val="000C7B7D"/>
    <w:rsid w:val="000C7D32"/>
    <w:rsid w:val="000D0872"/>
    <w:rsid w:val="000D0D95"/>
    <w:rsid w:val="000D15FE"/>
    <w:rsid w:val="000D2D01"/>
    <w:rsid w:val="000D2D62"/>
    <w:rsid w:val="000D326F"/>
    <w:rsid w:val="000D443A"/>
    <w:rsid w:val="000D655F"/>
    <w:rsid w:val="000E0D1E"/>
    <w:rsid w:val="000E138E"/>
    <w:rsid w:val="000E2E66"/>
    <w:rsid w:val="000E518A"/>
    <w:rsid w:val="000E5327"/>
    <w:rsid w:val="000E5488"/>
    <w:rsid w:val="000E55AB"/>
    <w:rsid w:val="000F111B"/>
    <w:rsid w:val="000F27D6"/>
    <w:rsid w:val="000F29DF"/>
    <w:rsid w:val="000F2A29"/>
    <w:rsid w:val="000F399B"/>
    <w:rsid w:val="000F62EA"/>
    <w:rsid w:val="000F66CB"/>
    <w:rsid w:val="000F67A7"/>
    <w:rsid w:val="000F6980"/>
    <w:rsid w:val="000F6C8B"/>
    <w:rsid w:val="000F6F05"/>
    <w:rsid w:val="000F775A"/>
    <w:rsid w:val="000F7880"/>
    <w:rsid w:val="00100154"/>
    <w:rsid w:val="00100EC7"/>
    <w:rsid w:val="0010115F"/>
    <w:rsid w:val="00102C84"/>
    <w:rsid w:val="001033AA"/>
    <w:rsid w:val="00103749"/>
    <w:rsid w:val="00106BD3"/>
    <w:rsid w:val="00106EFE"/>
    <w:rsid w:val="001073F6"/>
    <w:rsid w:val="00107587"/>
    <w:rsid w:val="00107A7F"/>
    <w:rsid w:val="00110612"/>
    <w:rsid w:val="00110725"/>
    <w:rsid w:val="00110782"/>
    <w:rsid w:val="00111649"/>
    <w:rsid w:val="001118DA"/>
    <w:rsid w:val="00111C41"/>
    <w:rsid w:val="00111DF9"/>
    <w:rsid w:val="00112592"/>
    <w:rsid w:val="00113A44"/>
    <w:rsid w:val="00114645"/>
    <w:rsid w:val="001146CE"/>
    <w:rsid w:val="00114973"/>
    <w:rsid w:val="00115116"/>
    <w:rsid w:val="001158D6"/>
    <w:rsid w:val="00115E75"/>
    <w:rsid w:val="00116076"/>
    <w:rsid w:val="00116C0E"/>
    <w:rsid w:val="00116D10"/>
    <w:rsid w:val="00120772"/>
    <w:rsid w:val="00120CA8"/>
    <w:rsid w:val="00121177"/>
    <w:rsid w:val="001237E0"/>
    <w:rsid w:val="00125177"/>
    <w:rsid w:val="00125262"/>
    <w:rsid w:val="00125980"/>
    <w:rsid w:val="00130814"/>
    <w:rsid w:val="00131790"/>
    <w:rsid w:val="00132A64"/>
    <w:rsid w:val="00133C76"/>
    <w:rsid w:val="00133DA5"/>
    <w:rsid w:val="001340DD"/>
    <w:rsid w:val="00136119"/>
    <w:rsid w:val="00136B34"/>
    <w:rsid w:val="00137254"/>
    <w:rsid w:val="00140582"/>
    <w:rsid w:val="00140F61"/>
    <w:rsid w:val="00142C9A"/>
    <w:rsid w:val="00143E73"/>
    <w:rsid w:val="00144C45"/>
    <w:rsid w:val="00147D8D"/>
    <w:rsid w:val="001506C3"/>
    <w:rsid w:val="00150A48"/>
    <w:rsid w:val="00150E5B"/>
    <w:rsid w:val="00151058"/>
    <w:rsid w:val="001517AC"/>
    <w:rsid w:val="00151B60"/>
    <w:rsid w:val="00152E2B"/>
    <w:rsid w:val="00152F90"/>
    <w:rsid w:val="00154780"/>
    <w:rsid w:val="00154A00"/>
    <w:rsid w:val="001564F7"/>
    <w:rsid w:val="001566BF"/>
    <w:rsid w:val="001576FB"/>
    <w:rsid w:val="00162181"/>
    <w:rsid w:val="001625E7"/>
    <w:rsid w:val="00162C26"/>
    <w:rsid w:val="00163E38"/>
    <w:rsid w:val="001641C5"/>
    <w:rsid w:val="001645B4"/>
    <w:rsid w:val="0016497A"/>
    <w:rsid w:val="0016523E"/>
    <w:rsid w:val="00165A7D"/>
    <w:rsid w:val="001671E9"/>
    <w:rsid w:val="00167529"/>
    <w:rsid w:val="00167E52"/>
    <w:rsid w:val="0017028B"/>
    <w:rsid w:val="00171FD4"/>
    <w:rsid w:val="00172A7F"/>
    <w:rsid w:val="00172B0C"/>
    <w:rsid w:val="001733D1"/>
    <w:rsid w:val="00173510"/>
    <w:rsid w:val="00173B0D"/>
    <w:rsid w:val="00174759"/>
    <w:rsid w:val="00174A40"/>
    <w:rsid w:val="00176DF3"/>
    <w:rsid w:val="0017736E"/>
    <w:rsid w:val="0017792B"/>
    <w:rsid w:val="00177FA6"/>
    <w:rsid w:val="0018277F"/>
    <w:rsid w:val="00182DA1"/>
    <w:rsid w:val="00183099"/>
    <w:rsid w:val="00183834"/>
    <w:rsid w:val="001839F9"/>
    <w:rsid w:val="00183DAB"/>
    <w:rsid w:val="0018490E"/>
    <w:rsid w:val="00184911"/>
    <w:rsid w:val="0018514B"/>
    <w:rsid w:val="00185FFD"/>
    <w:rsid w:val="00186BC1"/>
    <w:rsid w:val="00186C1D"/>
    <w:rsid w:val="001875CD"/>
    <w:rsid w:val="001903DB"/>
    <w:rsid w:val="001920E8"/>
    <w:rsid w:val="0019214F"/>
    <w:rsid w:val="001967E9"/>
    <w:rsid w:val="001A15DB"/>
    <w:rsid w:val="001A1C30"/>
    <w:rsid w:val="001A269E"/>
    <w:rsid w:val="001A3AD5"/>
    <w:rsid w:val="001A3BAD"/>
    <w:rsid w:val="001A3E93"/>
    <w:rsid w:val="001A6A5C"/>
    <w:rsid w:val="001B00DD"/>
    <w:rsid w:val="001B067D"/>
    <w:rsid w:val="001B0B15"/>
    <w:rsid w:val="001B177E"/>
    <w:rsid w:val="001B19A2"/>
    <w:rsid w:val="001B1B32"/>
    <w:rsid w:val="001B27B6"/>
    <w:rsid w:val="001B2B51"/>
    <w:rsid w:val="001B2EAE"/>
    <w:rsid w:val="001B3862"/>
    <w:rsid w:val="001B42F0"/>
    <w:rsid w:val="001B43F7"/>
    <w:rsid w:val="001B45AC"/>
    <w:rsid w:val="001B4BD5"/>
    <w:rsid w:val="001B5605"/>
    <w:rsid w:val="001B73CB"/>
    <w:rsid w:val="001B7A39"/>
    <w:rsid w:val="001C057B"/>
    <w:rsid w:val="001C1086"/>
    <w:rsid w:val="001C1DEB"/>
    <w:rsid w:val="001C2E60"/>
    <w:rsid w:val="001C2FD2"/>
    <w:rsid w:val="001C36E0"/>
    <w:rsid w:val="001C4C02"/>
    <w:rsid w:val="001C545C"/>
    <w:rsid w:val="001C5979"/>
    <w:rsid w:val="001C66A9"/>
    <w:rsid w:val="001C6ED1"/>
    <w:rsid w:val="001C7685"/>
    <w:rsid w:val="001C78F7"/>
    <w:rsid w:val="001C7F08"/>
    <w:rsid w:val="001D078E"/>
    <w:rsid w:val="001D1013"/>
    <w:rsid w:val="001D3402"/>
    <w:rsid w:val="001D3E3A"/>
    <w:rsid w:val="001D5008"/>
    <w:rsid w:val="001D5014"/>
    <w:rsid w:val="001D56C9"/>
    <w:rsid w:val="001D5F3D"/>
    <w:rsid w:val="001D7CD4"/>
    <w:rsid w:val="001E01A9"/>
    <w:rsid w:val="001E15E0"/>
    <w:rsid w:val="001E1731"/>
    <w:rsid w:val="001E1BAF"/>
    <w:rsid w:val="001E26BB"/>
    <w:rsid w:val="001E3307"/>
    <w:rsid w:val="001E334C"/>
    <w:rsid w:val="001E40C2"/>
    <w:rsid w:val="001E451A"/>
    <w:rsid w:val="001E4A1F"/>
    <w:rsid w:val="001E6409"/>
    <w:rsid w:val="001E69A6"/>
    <w:rsid w:val="001E7063"/>
    <w:rsid w:val="001E73D2"/>
    <w:rsid w:val="001F1546"/>
    <w:rsid w:val="001F2BE2"/>
    <w:rsid w:val="001F3F5C"/>
    <w:rsid w:val="001F4293"/>
    <w:rsid w:val="001F4F2B"/>
    <w:rsid w:val="001F6CCA"/>
    <w:rsid w:val="001F6CD3"/>
    <w:rsid w:val="001F7CAA"/>
    <w:rsid w:val="00200F6E"/>
    <w:rsid w:val="00201759"/>
    <w:rsid w:val="00202BE6"/>
    <w:rsid w:val="002047DC"/>
    <w:rsid w:val="00204DF6"/>
    <w:rsid w:val="00205110"/>
    <w:rsid w:val="0020664B"/>
    <w:rsid w:val="0020670D"/>
    <w:rsid w:val="0020741B"/>
    <w:rsid w:val="00207864"/>
    <w:rsid w:val="00207D46"/>
    <w:rsid w:val="00207E68"/>
    <w:rsid w:val="00207F35"/>
    <w:rsid w:val="002102AC"/>
    <w:rsid w:val="00211BD6"/>
    <w:rsid w:val="00213088"/>
    <w:rsid w:val="00214F23"/>
    <w:rsid w:val="00215863"/>
    <w:rsid w:val="0021650C"/>
    <w:rsid w:val="00216BEF"/>
    <w:rsid w:val="002206E2"/>
    <w:rsid w:val="00221793"/>
    <w:rsid w:val="00221B24"/>
    <w:rsid w:val="00222186"/>
    <w:rsid w:val="002244A8"/>
    <w:rsid w:val="00225CB9"/>
    <w:rsid w:val="00225F7C"/>
    <w:rsid w:val="0022681F"/>
    <w:rsid w:val="00226891"/>
    <w:rsid w:val="0022748C"/>
    <w:rsid w:val="00227BEE"/>
    <w:rsid w:val="00230C84"/>
    <w:rsid w:val="0023231A"/>
    <w:rsid w:val="00232E48"/>
    <w:rsid w:val="002331DD"/>
    <w:rsid w:val="0023392E"/>
    <w:rsid w:val="00233A20"/>
    <w:rsid w:val="00233F07"/>
    <w:rsid w:val="002352D6"/>
    <w:rsid w:val="00235B36"/>
    <w:rsid w:val="002360CB"/>
    <w:rsid w:val="00237615"/>
    <w:rsid w:val="0024153B"/>
    <w:rsid w:val="00241AB9"/>
    <w:rsid w:val="00242534"/>
    <w:rsid w:val="00242D6A"/>
    <w:rsid w:val="00244A8C"/>
    <w:rsid w:val="00244EEF"/>
    <w:rsid w:val="00246833"/>
    <w:rsid w:val="002473F4"/>
    <w:rsid w:val="0025195E"/>
    <w:rsid w:val="00251AD2"/>
    <w:rsid w:val="00251EBC"/>
    <w:rsid w:val="0025338B"/>
    <w:rsid w:val="002534CE"/>
    <w:rsid w:val="002538CC"/>
    <w:rsid w:val="00253A19"/>
    <w:rsid w:val="00253F3B"/>
    <w:rsid w:val="00254569"/>
    <w:rsid w:val="002549E2"/>
    <w:rsid w:val="00256C96"/>
    <w:rsid w:val="002574F7"/>
    <w:rsid w:val="00257EEF"/>
    <w:rsid w:val="0026077A"/>
    <w:rsid w:val="00260810"/>
    <w:rsid w:val="00260A15"/>
    <w:rsid w:val="00260F62"/>
    <w:rsid w:val="00261C66"/>
    <w:rsid w:val="0026238F"/>
    <w:rsid w:val="00263029"/>
    <w:rsid w:val="002636E0"/>
    <w:rsid w:val="00263BE2"/>
    <w:rsid w:val="00266332"/>
    <w:rsid w:val="00266FEF"/>
    <w:rsid w:val="00267020"/>
    <w:rsid w:val="00270EB4"/>
    <w:rsid w:val="0027124E"/>
    <w:rsid w:val="002713C8"/>
    <w:rsid w:val="00271554"/>
    <w:rsid w:val="00271708"/>
    <w:rsid w:val="002718CD"/>
    <w:rsid w:val="00271D79"/>
    <w:rsid w:val="00271DCE"/>
    <w:rsid w:val="002731CF"/>
    <w:rsid w:val="00273714"/>
    <w:rsid w:val="002739E6"/>
    <w:rsid w:val="00274955"/>
    <w:rsid w:val="002750E4"/>
    <w:rsid w:val="00275E67"/>
    <w:rsid w:val="00276079"/>
    <w:rsid w:val="002760A8"/>
    <w:rsid w:val="00277386"/>
    <w:rsid w:val="00277787"/>
    <w:rsid w:val="0028028D"/>
    <w:rsid w:val="00281316"/>
    <w:rsid w:val="00281704"/>
    <w:rsid w:val="00281B32"/>
    <w:rsid w:val="00281DED"/>
    <w:rsid w:val="0029214C"/>
    <w:rsid w:val="00292C4C"/>
    <w:rsid w:val="00292EE1"/>
    <w:rsid w:val="002935F6"/>
    <w:rsid w:val="0029505B"/>
    <w:rsid w:val="0029577C"/>
    <w:rsid w:val="00295A71"/>
    <w:rsid w:val="00297137"/>
    <w:rsid w:val="002971BD"/>
    <w:rsid w:val="00297940"/>
    <w:rsid w:val="00297E94"/>
    <w:rsid w:val="002A0EBC"/>
    <w:rsid w:val="002A172B"/>
    <w:rsid w:val="002A1D67"/>
    <w:rsid w:val="002A23A3"/>
    <w:rsid w:val="002A29AD"/>
    <w:rsid w:val="002A29B0"/>
    <w:rsid w:val="002A3B42"/>
    <w:rsid w:val="002A3FDD"/>
    <w:rsid w:val="002A41AF"/>
    <w:rsid w:val="002A4B1C"/>
    <w:rsid w:val="002A67ED"/>
    <w:rsid w:val="002A6A12"/>
    <w:rsid w:val="002A778F"/>
    <w:rsid w:val="002A79F0"/>
    <w:rsid w:val="002B0863"/>
    <w:rsid w:val="002B1973"/>
    <w:rsid w:val="002B1C39"/>
    <w:rsid w:val="002B1CB9"/>
    <w:rsid w:val="002B1CBE"/>
    <w:rsid w:val="002B1F62"/>
    <w:rsid w:val="002B23A5"/>
    <w:rsid w:val="002B2CCC"/>
    <w:rsid w:val="002B3134"/>
    <w:rsid w:val="002B3231"/>
    <w:rsid w:val="002B3757"/>
    <w:rsid w:val="002B52D9"/>
    <w:rsid w:val="002B559E"/>
    <w:rsid w:val="002B666A"/>
    <w:rsid w:val="002C02E3"/>
    <w:rsid w:val="002C0301"/>
    <w:rsid w:val="002C05EE"/>
    <w:rsid w:val="002C12C7"/>
    <w:rsid w:val="002C3187"/>
    <w:rsid w:val="002C3C99"/>
    <w:rsid w:val="002C4306"/>
    <w:rsid w:val="002C4F15"/>
    <w:rsid w:val="002C56AE"/>
    <w:rsid w:val="002C624F"/>
    <w:rsid w:val="002C64B3"/>
    <w:rsid w:val="002C6BEE"/>
    <w:rsid w:val="002C795E"/>
    <w:rsid w:val="002D0478"/>
    <w:rsid w:val="002D051D"/>
    <w:rsid w:val="002D0ADE"/>
    <w:rsid w:val="002D15EA"/>
    <w:rsid w:val="002D16D9"/>
    <w:rsid w:val="002D2012"/>
    <w:rsid w:val="002D21D3"/>
    <w:rsid w:val="002D2A0B"/>
    <w:rsid w:val="002D3880"/>
    <w:rsid w:val="002D42B8"/>
    <w:rsid w:val="002D4DE1"/>
    <w:rsid w:val="002D680D"/>
    <w:rsid w:val="002D727C"/>
    <w:rsid w:val="002E007B"/>
    <w:rsid w:val="002E07E0"/>
    <w:rsid w:val="002E0D81"/>
    <w:rsid w:val="002E149B"/>
    <w:rsid w:val="002E3CDE"/>
    <w:rsid w:val="002E4C44"/>
    <w:rsid w:val="002E5C61"/>
    <w:rsid w:val="002E6122"/>
    <w:rsid w:val="002E6991"/>
    <w:rsid w:val="002E71AE"/>
    <w:rsid w:val="002E7BCF"/>
    <w:rsid w:val="002E7FE4"/>
    <w:rsid w:val="002F2E31"/>
    <w:rsid w:val="002F2E59"/>
    <w:rsid w:val="002F33B2"/>
    <w:rsid w:val="002F3C72"/>
    <w:rsid w:val="002F4C3D"/>
    <w:rsid w:val="002F6CF3"/>
    <w:rsid w:val="002F7429"/>
    <w:rsid w:val="002F7A2D"/>
    <w:rsid w:val="00300190"/>
    <w:rsid w:val="003002D4"/>
    <w:rsid w:val="003006AE"/>
    <w:rsid w:val="0030120C"/>
    <w:rsid w:val="003018AE"/>
    <w:rsid w:val="00301FEE"/>
    <w:rsid w:val="003024A5"/>
    <w:rsid w:val="00302D70"/>
    <w:rsid w:val="00303093"/>
    <w:rsid w:val="00304054"/>
    <w:rsid w:val="00304056"/>
    <w:rsid w:val="00304089"/>
    <w:rsid w:val="003041D5"/>
    <w:rsid w:val="00304AEC"/>
    <w:rsid w:val="00304C5C"/>
    <w:rsid w:val="00304DBE"/>
    <w:rsid w:val="003054DC"/>
    <w:rsid w:val="00306BC8"/>
    <w:rsid w:val="00307877"/>
    <w:rsid w:val="003102B7"/>
    <w:rsid w:val="003108B7"/>
    <w:rsid w:val="00311249"/>
    <w:rsid w:val="00311D2B"/>
    <w:rsid w:val="00313435"/>
    <w:rsid w:val="00313873"/>
    <w:rsid w:val="00313C4E"/>
    <w:rsid w:val="00314BE9"/>
    <w:rsid w:val="00315853"/>
    <w:rsid w:val="0031594A"/>
    <w:rsid w:val="00315E96"/>
    <w:rsid w:val="00316652"/>
    <w:rsid w:val="00316C51"/>
    <w:rsid w:val="00320001"/>
    <w:rsid w:val="00321ED2"/>
    <w:rsid w:val="00322080"/>
    <w:rsid w:val="0032212B"/>
    <w:rsid w:val="003221F8"/>
    <w:rsid w:val="0032323A"/>
    <w:rsid w:val="0032438D"/>
    <w:rsid w:val="003246F4"/>
    <w:rsid w:val="003264EC"/>
    <w:rsid w:val="00331EBC"/>
    <w:rsid w:val="003335D5"/>
    <w:rsid w:val="00334235"/>
    <w:rsid w:val="00334301"/>
    <w:rsid w:val="0033450B"/>
    <w:rsid w:val="003345CB"/>
    <w:rsid w:val="00334D3B"/>
    <w:rsid w:val="00335292"/>
    <w:rsid w:val="003363FD"/>
    <w:rsid w:val="00337A9C"/>
    <w:rsid w:val="00340A00"/>
    <w:rsid w:val="00340CF3"/>
    <w:rsid w:val="00343286"/>
    <w:rsid w:val="003436DF"/>
    <w:rsid w:val="00343ADF"/>
    <w:rsid w:val="00344188"/>
    <w:rsid w:val="0034494C"/>
    <w:rsid w:val="00344D3B"/>
    <w:rsid w:val="00344EC1"/>
    <w:rsid w:val="00346D03"/>
    <w:rsid w:val="003474F2"/>
    <w:rsid w:val="003506A2"/>
    <w:rsid w:val="0035183B"/>
    <w:rsid w:val="00351A8A"/>
    <w:rsid w:val="00352E9B"/>
    <w:rsid w:val="00352F33"/>
    <w:rsid w:val="003531B4"/>
    <w:rsid w:val="00353231"/>
    <w:rsid w:val="00353AC6"/>
    <w:rsid w:val="00353B5E"/>
    <w:rsid w:val="0035474B"/>
    <w:rsid w:val="003549AB"/>
    <w:rsid w:val="0035571E"/>
    <w:rsid w:val="00355DBA"/>
    <w:rsid w:val="00360387"/>
    <w:rsid w:val="00360595"/>
    <w:rsid w:val="003610B2"/>
    <w:rsid w:val="0036126F"/>
    <w:rsid w:val="00362518"/>
    <w:rsid w:val="00362DFB"/>
    <w:rsid w:val="003631FD"/>
    <w:rsid w:val="00363B30"/>
    <w:rsid w:val="003642BC"/>
    <w:rsid w:val="00366E67"/>
    <w:rsid w:val="00366F30"/>
    <w:rsid w:val="00367346"/>
    <w:rsid w:val="00367585"/>
    <w:rsid w:val="00370402"/>
    <w:rsid w:val="00370773"/>
    <w:rsid w:val="0037280E"/>
    <w:rsid w:val="003736CB"/>
    <w:rsid w:val="0037435F"/>
    <w:rsid w:val="003750B3"/>
    <w:rsid w:val="003755E6"/>
    <w:rsid w:val="00375CBE"/>
    <w:rsid w:val="0037630B"/>
    <w:rsid w:val="00376505"/>
    <w:rsid w:val="0037684C"/>
    <w:rsid w:val="00376934"/>
    <w:rsid w:val="0037744E"/>
    <w:rsid w:val="00380A04"/>
    <w:rsid w:val="00382FDB"/>
    <w:rsid w:val="00383D83"/>
    <w:rsid w:val="00384312"/>
    <w:rsid w:val="00384590"/>
    <w:rsid w:val="0038549E"/>
    <w:rsid w:val="003879F7"/>
    <w:rsid w:val="003901F1"/>
    <w:rsid w:val="003903A0"/>
    <w:rsid w:val="00390C71"/>
    <w:rsid w:val="0039133A"/>
    <w:rsid w:val="00391FD3"/>
    <w:rsid w:val="003923E0"/>
    <w:rsid w:val="0039434E"/>
    <w:rsid w:val="00395216"/>
    <w:rsid w:val="003953EB"/>
    <w:rsid w:val="00395746"/>
    <w:rsid w:val="00395840"/>
    <w:rsid w:val="0039589A"/>
    <w:rsid w:val="00395DB4"/>
    <w:rsid w:val="003971AB"/>
    <w:rsid w:val="003A08FF"/>
    <w:rsid w:val="003A0FBF"/>
    <w:rsid w:val="003A137D"/>
    <w:rsid w:val="003A166D"/>
    <w:rsid w:val="003A2FA6"/>
    <w:rsid w:val="003A30F1"/>
    <w:rsid w:val="003A30FE"/>
    <w:rsid w:val="003A3791"/>
    <w:rsid w:val="003A3AF9"/>
    <w:rsid w:val="003A3B53"/>
    <w:rsid w:val="003A458F"/>
    <w:rsid w:val="003A49A8"/>
    <w:rsid w:val="003A5A50"/>
    <w:rsid w:val="003A6B2E"/>
    <w:rsid w:val="003A72FA"/>
    <w:rsid w:val="003A7DEA"/>
    <w:rsid w:val="003B18B2"/>
    <w:rsid w:val="003B1F92"/>
    <w:rsid w:val="003B38EB"/>
    <w:rsid w:val="003B3D8A"/>
    <w:rsid w:val="003B4515"/>
    <w:rsid w:val="003B49F0"/>
    <w:rsid w:val="003B743D"/>
    <w:rsid w:val="003C119D"/>
    <w:rsid w:val="003C1690"/>
    <w:rsid w:val="003C1CAE"/>
    <w:rsid w:val="003C22CC"/>
    <w:rsid w:val="003C243F"/>
    <w:rsid w:val="003C2C82"/>
    <w:rsid w:val="003C2D5A"/>
    <w:rsid w:val="003C49D3"/>
    <w:rsid w:val="003C4E54"/>
    <w:rsid w:val="003C5638"/>
    <w:rsid w:val="003C72B2"/>
    <w:rsid w:val="003D0616"/>
    <w:rsid w:val="003D0A5D"/>
    <w:rsid w:val="003D2165"/>
    <w:rsid w:val="003D2F42"/>
    <w:rsid w:val="003D321A"/>
    <w:rsid w:val="003D6D34"/>
    <w:rsid w:val="003D747F"/>
    <w:rsid w:val="003D7AA3"/>
    <w:rsid w:val="003E10A9"/>
    <w:rsid w:val="003E3385"/>
    <w:rsid w:val="003E3BF1"/>
    <w:rsid w:val="003E3DBE"/>
    <w:rsid w:val="003E461D"/>
    <w:rsid w:val="003E4702"/>
    <w:rsid w:val="003E5B6D"/>
    <w:rsid w:val="003E68E2"/>
    <w:rsid w:val="003E7958"/>
    <w:rsid w:val="003F070C"/>
    <w:rsid w:val="003F0BED"/>
    <w:rsid w:val="003F1239"/>
    <w:rsid w:val="003F3F3C"/>
    <w:rsid w:val="003F485A"/>
    <w:rsid w:val="003F4DB3"/>
    <w:rsid w:val="003F5A63"/>
    <w:rsid w:val="003F5A64"/>
    <w:rsid w:val="003F66C1"/>
    <w:rsid w:val="003F6F13"/>
    <w:rsid w:val="003F7604"/>
    <w:rsid w:val="003F7F0D"/>
    <w:rsid w:val="0040037F"/>
    <w:rsid w:val="00400800"/>
    <w:rsid w:val="00400B71"/>
    <w:rsid w:val="0040126A"/>
    <w:rsid w:val="004017A3"/>
    <w:rsid w:val="004036CC"/>
    <w:rsid w:val="004037B8"/>
    <w:rsid w:val="0040387A"/>
    <w:rsid w:val="00404531"/>
    <w:rsid w:val="004046D3"/>
    <w:rsid w:val="00404FB6"/>
    <w:rsid w:val="00405C27"/>
    <w:rsid w:val="00406824"/>
    <w:rsid w:val="00410702"/>
    <w:rsid w:val="00410BC7"/>
    <w:rsid w:val="00410BE9"/>
    <w:rsid w:val="00410DED"/>
    <w:rsid w:val="004110B5"/>
    <w:rsid w:val="00411CC5"/>
    <w:rsid w:val="00411ED1"/>
    <w:rsid w:val="004124DA"/>
    <w:rsid w:val="004134D6"/>
    <w:rsid w:val="00414E2D"/>
    <w:rsid w:val="00415845"/>
    <w:rsid w:val="00416332"/>
    <w:rsid w:val="004177DC"/>
    <w:rsid w:val="00420383"/>
    <w:rsid w:val="004205EE"/>
    <w:rsid w:val="004208C0"/>
    <w:rsid w:val="00421200"/>
    <w:rsid w:val="004213A6"/>
    <w:rsid w:val="0042389C"/>
    <w:rsid w:val="00424D75"/>
    <w:rsid w:val="0042755B"/>
    <w:rsid w:val="00427BF9"/>
    <w:rsid w:val="004304E9"/>
    <w:rsid w:val="00431096"/>
    <w:rsid w:val="00433404"/>
    <w:rsid w:val="00433D4A"/>
    <w:rsid w:val="00434650"/>
    <w:rsid w:val="00434A15"/>
    <w:rsid w:val="00435901"/>
    <w:rsid w:val="00435E26"/>
    <w:rsid w:val="00436F70"/>
    <w:rsid w:val="00436FE0"/>
    <w:rsid w:val="00437075"/>
    <w:rsid w:val="00437352"/>
    <w:rsid w:val="00437968"/>
    <w:rsid w:val="00437997"/>
    <w:rsid w:val="0044009F"/>
    <w:rsid w:val="00440DD4"/>
    <w:rsid w:val="00441C28"/>
    <w:rsid w:val="00442858"/>
    <w:rsid w:val="00442CCD"/>
    <w:rsid w:val="00442EB3"/>
    <w:rsid w:val="004431E3"/>
    <w:rsid w:val="004455D6"/>
    <w:rsid w:val="00445C3A"/>
    <w:rsid w:val="00445D54"/>
    <w:rsid w:val="00446007"/>
    <w:rsid w:val="00446E75"/>
    <w:rsid w:val="004471EA"/>
    <w:rsid w:val="0044747D"/>
    <w:rsid w:val="004477E6"/>
    <w:rsid w:val="004505AC"/>
    <w:rsid w:val="0045063F"/>
    <w:rsid w:val="00450D4A"/>
    <w:rsid w:val="004517C9"/>
    <w:rsid w:val="004519B5"/>
    <w:rsid w:val="00451A36"/>
    <w:rsid w:val="0045217C"/>
    <w:rsid w:val="00452E8D"/>
    <w:rsid w:val="00453031"/>
    <w:rsid w:val="0045306D"/>
    <w:rsid w:val="00453077"/>
    <w:rsid w:val="00453CA6"/>
    <w:rsid w:val="00454B2C"/>
    <w:rsid w:val="0045514E"/>
    <w:rsid w:val="00455488"/>
    <w:rsid w:val="0045577D"/>
    <w:rsid w:val="004559D1"/>
    <w:rsid w:val="0046394D"/>
    <w:rsid w:val="00463A5B"/>
    <w:rsid w:val="0046459D"/>
    <w:rsid w:val="00464FCB"/>
    <w:rsid w:val="004653DB"/>
    <w:rsid w:val="00467F82"/>
    <w:rsid w:val="00470BCF"/>
    <w:rsid w:val="00470F60"/>
    <w:rsid w:val="00472062"/>
    <w:rsid w:val="00472E37"/>
    <w:rsid w:val="004740BC"/>
    <w:rsid w:val="00474B7F"/>
    <w:rsid w:val="00475DA7"/>
    <w:rsid w:val="004760F4"/>
    <w:rsid w:val="00476405"/>
    <w:rsid w:val="004764A0"/>
    <w:rsid w:val="00477C2C"/>
    <w:rsid w:val="00477E3A"/>
    <w:rsid w:val="00480202"/>
    <w:rsid w:val="00480A14"/>
    <w:rsid w:val="00480C36"/>
    <w:rsid w:val="00480D4E"/>
    <w:rsid w:val="00481652"/>
    <w:rsid w:val="00481F57"/>
    <w:rsid w:val="004834E1"/>
    <w:rsid w:val="00483BC4"/>
    <w:rsid w:val="00484157"/>
    <w:rsid w:val="00484635"/>
    <w:rsid w:val="00484768"/>
    <w:rsid w:val="00484CFF"/>
    <w:rsid w:val="004850A8"/>
    <w:rsid w:val="00485823"/>
    <w:rsid w:val="00490D09"/>
    <w:rsid w:val="00491CD5"/>
    <w:rsid w:val="0049238C"/>
    <w:rsid w:val="00494A24"/>
    <w:rsid w:val="00495870"/>
    <w:rsid w:val="00496ADD"/>
    <w:rsid w:val="004978C9"/>
    <w:rsid w:val="00497C4A"/>
    <w:rsid w:val="004A0833"/>
    <w:rsid w:val="004A0B17"/>
    <w:rsid w:val="004A2C5D"/>
    <w:rsid w:val="004A42EA"/>
    <w:rsid w:val="004A4DC5"/>
    <w:rsid w:val="004A4E5F"/>
    <w:rsid w:val="004A58DF"/>
    <w:rsid w:val="004A6D94"/>
    <w:rsid w:val="004B03D3"/>
    <w:rsid w:val="004B077A"/>
    <w:rsid w:val="004B0AE7"/>
    <w:rsid w:val="004B0B24"/>
    <w:rsid w:val="004B0B87"/>
    <w:rsid w:val="004B0D60"/>
    <w:rsid w:val="004B1B5B"/>
    <w:rsid w:val="004B1DC9"/>
    <w:rsid w:val="004B1EEC"/>
    <w:rsid w:val="004B20C5"/>
    <w:rsid w:val="004B21E8"/>
    <w:rsid w:val="004B33A4"/>
    <w:rsid w:val="004B391C"/>
    <w:rsid w:val="004B3F37"/>
    <w:rsid w:val="004B4002"/>
    <w:rsid w:val="004B5FCD"/>
    <w:rsid w:val="004C0963"/>
    <w:rsid w:val="004C09EF"/>
    <w:rsid w:val="004C10CD"/>
    <w:rsid w:val="004C2CC4"/>
    <w:rsid w:val="004C30D5"/>
    <w:rsid w:val="004C3ABE"/>
    <w:rsid w:val="004C42B6"/>
    <w:rsid w:val="004C5F58"/>
    <w:rsid w:val="004C72D2"/>
    <w:rsid w:val="004C7410"/>
    <w:rsid w:val="004D1241"/>
    <w:rsid w:val="004D362F"/>
    <w:rsid w:val="004D6155"/>
    <w:rsid w:val="004D779D"/>
    <w:rsid w:val="004E10CC"/>
    <w:rsid w:val="004E2A13"/>
    <w:rsid w:val="004E3B8E"/>
    <w:rsid w:val="004E3D2D"/>
    <w:rsid w:val="004E4D46"/>
    <w:rsid w:val="004E5EA1"/>
    <w:rsid w:val="004E6147"/>
    <w:rsid w:val="004E746B"/>
    <w:rsid w:val="004F01B2"/>
    <w:rsid w:val="004F01C6"/>
    <w:rsid w:val="004F1560"/>
    <w:rsid w:val="004F1B00"/>
    <w:rsid w:val="004F2240"/>
    <w:rsid w:val="004F25F6"/>
    <w:rsid w:val="004F3561"/>
    <w:rsid w:val="004F36F8"/>
    <w:rsid w:val="004F3A9C"/>
    <w:rsid w:val="004F405C"/>
    <w:rsid w:val="004F4F88"/>
    <w:rsid w:val="004F67F7"/>
    <w:rsid w:val="004F6E3E"/>
    <w:rsid w:val="004F7668"/>
    <w:rsid w:val="004F79A5"/>
    <w:rsid w:val="004F7AE4"/>
    <w:rsid w:val="005029ED"/>
    <w:rsid w:val="0050305C"/>
    <w:rsid w:val="00505029"/>
    <w:rsid w:val="00505DB9"/>
    <w:rsid w:val="00505E69"/>
    <w:rsid w:val="00506093"/>
    <w:rsid w:val="00506A41"/>
    <w:rsid w:val="00506F3C"/>
    <w:rsid w:val="00507A47"/>
    <w:rsid w:val="00507D99"/>
    <w:rsid w:val="00510282"/>
    <w:rsid w:val="0051078C"/>
    <w:rsid w:val="0051140D"/>
    <w:rsid w:val="00512D57"/>
    <w:rsid w:val="005142D1"/>
    <w:rsid w:val="00514474"/>
    <w:rsid w:val="005146D3"/>
    <w:rsid w:val="00514C96"/>
    <w:rsid w:val="00516E1F"/>
    <w:rsid w:val="00517BDE"/>
    <w:rsid w:val="00521404"/>
    <w:rsid w:val="00521492"/>
    <w:rsid w:val="0052164A"/>
    <w:rsid w:val="00523B9A"/>
    <w:rsid w:val="00524301"/>
    <w:rsid w:val="00524454"/>
    <w:rsid w:val="0053012D"/>
    <w:rsid w:val="00530363"/>
    <w:rsid w:val="00530C4D"/>
    <w:rsid w:val="005321C6"/>
    <w:rsid w:val="00532343"/>
    <w:rsid w:val="00532BB4"/>
    <w:rsid w:val="00532F86"/>
    <w:rsid w:val="0053429E"/>
    <w:rsid w:val="0053447A"/>
    <w:rsid w:val="0053619E"/>
    <w:rsid w:val="005364CF"/>
    <w:rsid w:val="005369D0"/>
    <w:rsid w:val="00536CDF"/>
    <w:rsid w:val="00536DB0"/>
    <w:rsid w:val="005378C1"/>
    <w:rsid w:val="00537DBE"/>
    <w:rsid w:val="00540489"/>
    <w:rsid w:val="00540522"/>
    <w:rsid w:val="0054132C"/>
    <w:rsid w:val="0054146A"/>
    <w:rsid w:val="005425B4"/>
    <w:rsid w:val="005429CC"/>
    <w:rsid w:val="00542B14"/>
    <w:rsid w:val="00543130"/>
    <w:rsid w:val="005434C3"/>
    <w:rsid w:val="00543577"/>
    <w:rsid w:val="005456DF"/>
    <w:rsid w:val="00545AB0"/>
    <w:rsid w:val="00545EA1"/>
    <w:rsid w:val="00545FCA"/>
    <w:rsid w:val="0054639B"/>
    <w:rsid w:val="005464BC"/>
    <w:rsid w:val="005464C5"/>
    <w:rsid w:val="005474AA"/>
    <w:rsid w:val="00547AC2"/>
    <w:rsid w:val="005500E7"/>
    <w:rsid w:val="0055055E"/>
    <w:rsid w:val="005513BF"/>
    <w:rsid w:val="00551BB5"/>
    <w:rsid w:val="005532CA"/>
    <w:rsid w:val="00554CF7"/>
    <w:rsid w:val="0055514E"/>
    <w:rsid w:val="00555C6A"/>
    <w:rsid w:val="00556118"/>
    <w:rsid w:val="00557173"/>
    <w:rsid w:val="0055792C"/>
    <w:rsid w:val="00557C38"/>
    <w:rsid w:val="00561049"/>
    <w:rsid w:val="00561746"/>
    <w:rsid w:val="00562179"/>
    <w:rsid w:val="00563382"/>
    <w:rsid w:val="00563845"/>
    <w:rsid w:val="00563D92"/>
    <w:rsid w:val="00564355"/>
    <w:rsid w:val="005662AB"/>
    <w:rsid w:val="00566427"/>
    <w:rsid w:val="0057055F"/>
    <w:rsid w:val="00570DAC"/>
    <w:rsid w:val="005719D2"/>
    <w:rsid w:val="005724D3"/>
    <w:rsid w:val="0057320F"/>
    <w:rsid w:val="005739A8"/>
    <w:rsid w:val="00576693"/>
    <w:rsid w:val="0057725E"/>
    <w:rsid w:val="0057727D"/>
    <w:rsid w:val="00577556"/>
    <w:rsid w:val="005815C4"/>
    <w:rsid w:val="005821E7"/>
    <w:rsid w:val="005824BD"/>
    <w:rsid w:val="00583BE8"/>
    <w:rsid w:val="00584A30"/>
    <w:rsid w:val="00584DFC"/>
    <w:rsid w:val="00584F42"/>
    <w:rsid w:val="00585241"/>
    <w:rsid w:val="00585678"/>
    <w:rsid w:val="00586C03"/>
    <w:rsid w:val="00586EE8"/>
    <w:rsid w:val="00587C9C"/>
    <w:rsid w:val="00587E38"/>
    <w:rsid w:val="0059006A"/>
    <w:rsid w:val="005909C4"/>
    <w:rsid w:val="005931CB"/>
    <w:rsid w:val="00593F43"/>
    <w:rsid w:val="00595CEB"/>
    <w:rsid w:val="005A17E8"/>
    <w:rsid w:val="005A21BA"/>
    <w:rsid w:val="005A257C"/>
    <w:rsid w:val="005A2FCB"/>
    <w:rsid w:val="005A3147"/>
    <w:rsid w:val="005A37E3"/>
    <w:rsid w:val="005A3F2B"/>
    <w:rsid w:val="005A4680"/>
    <w:rsid w:val="005A76DD"/>
    <w:rsid w:val="005A7C33"/>
    <w:rsid w:val="005B076D"/>
    <w:rsid w:val="005B0FB8"/>
    <w:rsid w:val="005B252C"/>
    <w:rsid w:val="005B4177"/>
    <w:rsid w:val="005B4EC4"/>
    <w:rsid w:val="005B542A"/>
    <w:rsid w:val="005B5804"/>
    <w:rsid w:val="005B5A1B"/>
    <w:rsid w:val="005B5EB6"/>
    <w:rsid w:val="005B7232"/>
    <w:rsid w:val="005B7394"/>
    <w:rsid w:val="005B78B7"/>
    <w:rsid w:val="005B7B23"/>
    <w:rsid w:val="005B7D5F"/>
    <w:rsid w:val="005C0FA6"/>
    <w:rsid w:val="005C1F4B"/>
    <w:rsid w:val="005C2C71"/>
    <w:rsid w:val="005C4D7B"/>
    <w:rsid w:val="005C6EC9"/>
    <w:rsid w:val="005C7D0B"/>
    <w:rsid w:val="005C7D84"/>
    <w:rsid w:val="005D01E8"/>
    <w:rsid w:val="005D0453"/>
    <w:rsid w:val="005D2EED"/>
    <w:rsid w:val="005D5262"/>
    <w:rsid w:val="005D59D9"/>
    <w:rsid w:val="005D5C37"/>
    <w:rsid w:val="005D6E90"/>
    <w:rsid w:val="005D6F3F"/>
    <w:rsid w:val="005D77C9"/>
    <w:rsid w:val="005D7A33"/>
    <w:rsid w:val="005E059F"/>
    <w:rsid w:val="005E082E"/>
    <w:rsid w:val="005E119C"/>
    <w:rsid w:val="005E159E"/>
    <w:rsid w:val="005E1D82"/>
    <w:rsid w:val="005E4148"/>
    <w:rsid w:val="005E4752"/>
    <w:rsid w:val="005E4C3D"/>
    <w:rsid w:val="005E6CAE"/>
    <w:rsid w:val="005E721F"/>
    <w:rsid w:val="005E760A"/>
    <w:rsid w:val="005E7A20"/>
    <w:rsid w:val="005F17DC"/>
    <w:rsid w:val="005F2BB1"/>
    <w:rsid w:val="005F2D3C"/>
    <w:rsid w:val="005F35D9"/>
    <w:rsid w:val="005F3ABE"/>
    <w:rsid w:val="005F4622"/>
    <w:rsid w:val="005F62BB"/>
    <w:rsid w:val="005F675D"/>
    <w:rsid w:val="005F6D4D"/>
    <w:rsid w:val="005F6FD9"/>
    <w:rsid w:val="005F709C"/>
    <w:rsid w:val="005F7FB9"/>
    <w:rsid w:val="006012CE"/>
    <w:rsid w:val="00601CA7"/>
    <w:rsid w:val="00601FE2"/>
    <w:rsid w:val="0060240F"/>
    <w:rsid w:val="0060408B"/>
    <w:rsid w:val="006044D3"/>
    <w:rsid w:val="006057A1"/>
    <w:rsid w:val="00605909"/>
    <w:rsid w:val="0060614B"/>
    <w:rsid w:val="0060619C"/>
    <w:rsid w:val="00606A8E"/>
    <w:rsid w:val="00606D89"/>
    <w:rsid w:val="00610419"/>
    <w:rsid w:val="0061092A"/>
    <w:rsid w:val="00610FD3"/>
    <w:rsid w:val="00611566"/>
    <w:rsid w:val="00611DD0"/>
    <w:rsid w:val="0061223D"/>
    <w:rsid w:val="006142A9"/>
    <w:rsid w:val="0061596C"/>
    <w:rsid w:val="00616288"/>
    <w:rsid w:val="006169C2"/>
    <w:rsid w:val="00616AF2"/>
    <w:rsid w:val="00617598"/>
    <w:rsid w:val="00620E52"/>
    <w:rsid w:val="0062117D"/>
    <w:rsid w:val="00621241"/>
    <w:rsid w:val="00621469"/>
    <w:rsid w:val="00621EFE"/>
    <w:rsid w:val="00622422"/>
    <w:rsid w:val="00622474"/>
    <w:rsid w:val="00622585"/>
    <w:rsid w:val="00623B01"/>
    <w:rsid w:val="00623C23"/>
    <w:rsid w:val="00624329"/>
    <w:rsid w:val="00624DF9"/>
    <w:rsid w:val="0062564E"/>
    <w:rsid w:val="00625CBE"/>
    <w:rsid w:val="00626138"/>
    <w:rsid w:val="006272D5"/>
    <w:rsid w:val="0062786A"/>
    <w:rsid w:val="00627BA7"/>
    <w:rsid w:val="0063226B"/>
    <w:rsid w:val="00633008"/>
    <w:rsid w:val="00634574"/>
    <w:rsid w:val="006354DF"/>
    <w:rsid w:val="00635BB7"/>
    <w:rsid w:val="00635C04"/>
    <w:rsid w:val="00636875"/>
    <w:rsid w:val="006376FF"/>
    <w:rsid w:val="00640821"/>
    <w:rsid w:val="00640833"/>
    <w:rsid w:val="00640954"/>
    <w:rsid w:val="00640DF2"/>
    <w:rsid w:val="006417FB"/>
    <w:rsid w:val="00643CE8"/>
    <w:rsid w:val="006445B8"/>
    <w:rsid w:val="006447CB"/>
    <w:rsid w:val="00644D9B"/>
    <w:rsid w:val="00645A9E"/>
    <w:rsid w:val="00645E4E"/>
    <w:rsid w:val="00645FC8"/>
    <w:rsid w:val="006505C1"/>
    <w:rsid w:val="00653B22"/>
    <w:rsid w:val="006540E0"/>
    <w:rsid w:val="006541EA"/>
    <w:rsid w:val="006556A7"/>
    <w:rsid w:val="00655E9D"/>
    <w:rsid w:val="006563E0"/>
    <w:rsid w:val="00660C92"/>
    <w:rsid w:val="00660FBE"/>
    <w:rsid w:val="006613E4"/>
    <w:rsid w:val="00661EC5"/>
    <w:rsid w:val="0066410F"/>
    <w:rsid w:val="00664519"/>
    <w:rsid w:val="00666673"/>
    <w:rsid w:val="00666843"/>
    <w:rsid w:val="006669B6"/>
    <w:rsid w:val="00667260"/>
    <w:rsid w:val="00670984"/>
    <w:rsid w:val="00671321"/>
    <w:rsid w:val="006725E6"/>
    <w:rsid w:val="00673F22"/>
    <w:rsid w:val="00674840"/>
    <w:rsid w:val="0067660C"/>
    <w:rsid w:val="0067706B"/>
    <w:rsid w:val="00677716"/>
    <w:rsid w:val="00677947"/>
    <w:rsid w:val="00677E10"/>
    <w:rsid w:val="00680418"/>
    <w:rsid w:val="0068179B"/>
    <w:rsid w:val="0068271E"/>
    <w:rsid w:val="00682957"/>
    <w:rsid w:val="0068310D"/>
    <w:rsid w:val="006836F2"/>
    <w:rsid w:val="00683CC9"/>
    <w:rsid w:val="00684B51"/>
    <w:rsid w:val="00685A44"/>
    <w:rsid w:val="006866AF"/>
    <w:rsid w:val="006870F7"/>
    <w:rsid w:val="006877CE"/>
    <w:rsid w:val="00690438"/>
    <w:rsid w:val="00690F05"/>
    <w:rsid w:val="006927EF"/>
    <w:rsid w:val="00692EC3"/>
    <w:rsid w:val="0069377C"/>
    <w:rsid w:val="00693B53"/>
    <w:rsid w:val="00693E0A"/>
    <w:rsid w:val="006940EB"/>
    <w:rsid w:val="0069412D"/>
    <w:rsid w:val="0069470E"/>
    <w:rsid w:val="00694763"/>
    <w:rsid w:val="006952DB"/>
    <w:rsid w:val="0069531C"/>
    <w:rsid w:val="0069566C"/>
    <w:rsid w:val="00695CF2"/>
    <w:rsid w:val="006969C2"/>
    <w:rsid w:val="006A0618"/>
    <w:rsid w:val="006A0B1D"/>
    <w:rsid w:val="006A1374"/>
    <w:rsid w:val="006A1880"/>
    <w:rsid w:val="006A1F72"/>
    <w:rsid w:val="006A42C4"/>
    <w:rsid w:val="006A5DA4"/>
    <w:rsid w:val="006A6E36"/>
    <w:rsid w:val="006A6E5B"/>
    <w:rsid w:val="006A77F4"/>
    <w:rsid w:val="006A7CDB"/>
    <w:rsid w:val="006B074D"/>
    <w:rsid w:val="006B0EC3"/>
    <w:rsid w:val="006B13F4"/>
    <w:rsid w:val="006B14A5"/>
    <w:rsid w:val="006B1A46"/>
    <w:rsid w:val="006B1BCB"/>
    <w:rsid w:val="006B2561"/>
    <w:rsid w:val="006B275B"/>
    <w:rsid w:val="006B2DC1"/>
    <w:rsid w:val="006B3347"/>
    <w:rsid w:val="006B335D"/>
    <w:rsid w:val="006B3B4E"/>
    <w:rsid w:val="006B47A4"/>
    <w:rsid w:val="006B4F49"/>
    <w:rsid w:val="006B5116"/>
    <w:rsid w:val="006B7709"/>
    <w:rsid w:val="006C003E"/>
    <w:rsid w:val="006C136B"/>
    <w:rsid w:val="006C1740"/>
    <w:rsid w:val="006C2079"/>
    <w:rsid w:val="006C2DD5"/>
    <w:rsid w:val="006C33CE"/>
    <w:rsid w:val="006C3AF4"/>
    <w:rsid w:val="006C46A7"/>
    <w:rsid w:val="006C507E"/>
    <w:rsid w:val="006C5DDE"/>
    <w:rsid w:val="006C60BE"/>
    <w:rsid w:val="006C64C6"/>
    <w:rsid w:val="006D02C0"/>
    <w:rsid w:val="006D0D26"/>
    <w:rsid w:val="006D100C"/>
    <w:rsid w:val="006D17FC"/>
    <w:rsid w:val="006D1BDB"/>
    <w:rsid w:val="006D3D30"/>
    <w:rsid w:val="006D55B6"/>
    <w:rsid w:val="006D5D20"/>
    <w:rsid w:val="006D65B4"/>
    <w:rsid w:val="006D6BA6"/>
    <w:rsid w:val="006D6C8C"/>
    <w:rsid w:val="006D6F19"/>
    <w:rsid w:val="006D7AF2"/>
    <w:rsid w:val="006E0347"/>
    <w:rsid w:val="006E0365"/>
    <w:rsid w:val="006E193C"/>
    <w:rsid w:val="006E1DBF"/>
    <w:rsid w:val="006E2D1A"/>
    <w:rsid w:val="006E301A"/>
    <w:rsid w:val="006E34DC"/>
    <w:rsid w:val="006E38D2"/>
    <w:rsid w:val="006E3BB8"/>
    <w:rsid w:val="006E3C25"/>
    <w:rsid w:val="006E3F5D"/>
    <w:rsid w:val="006E4DA1"/>
    <w:rsid w:val="006F008A"/>
    <w:rsid w:val="006F0B1F"/>
    <w:rsid w:val="006F0D7E"/>
    <w:rsid w:val="006F10D0"/>
    <w:rsid w:val="006F2ABA"/>
    <w:rsid w:val="006F38A7"/>
    <w:rsid w:val="006F3DCF"/>
    <w:rsid w:val="006F3F50"/>
    <w:rsid w:val="006F49B9"/>
    <w:rsid w:val="006F4A17"/>
    <w:rsid w:val="006F4CFF"/>
    <w:rsid w:val="006F54C2"/>
    <w:rsid w:val="006F736D"/>
    <w:rsid w:val="006F73FA"/>
    <w:rsid w:val="006F78CE"/>
    <w:rsid w:val="007015A1"/>
    <w:rsid w:val="007019BD"/>
    <w:rsid w:val="007021BB"/>
    <w:rsid w:val="0070374B"/>
    <w:rsid w:val="00703778"/>
    <w:rsid w:val="00703C11"/>
    <w:rsid w:val="00703D49"/>
    <w:rsid w:val="0070581F"/>
    <w:rsid w:val="00706430"/>
    <w:rsid w:val="007068DB"/>
    <w:rsid w:val="00706F1C"/>
    <w:rsid w:val="0071074F"/>
    <w:rsid w:val="007117E8"/>
    <w:rsid w:val="00711F81"/>
    <w:rsid w:val="00712104"/>
    <w:rsid w:val="007122A3"/>
    <w:rsid w:val="0071265C"/>
    <w:rsid w:val="00712E28"/>
    <w:rsid w:val="00713479"/>
    <w:rsid w:val="007145EB"/>
    <w:rsid w:val="00714BE1"/>
    <w:rsid w:val="00714D1A"/>
    <w:rsid w:val="00715D99"/>
    <w:rsid w:val="00716506"/>
    <w:rsid w:val="00716939"/>
    <w:rsid w:val="00716E52"/>
    <w:rsid w:val="00716F04"/>
    <w:rsid w:val="007170EB"/>
    <w:rsid w:val="007204A3"/>
    <w:rsid w:val="007204B6"/>
    <w:rsid w:val="00720DEC"/>
    <w:rsid w:val="00723059"/>
    <w:rsid w:val="0072422D"/>
    <w:rsid w:val="007242AD"/>
    <w:rsid w:val="007248D9"/>
    <w:rsid w:val="00724CA4"/>
    <w:rsid w:val="00724E50"/>
    <w:rsid w:val="00725208"/>
    <w:rsid w:val="007254EA"/>
    <w:rsid w:val="007257F7"/>
    <w:rsid w:val="0072587E"/>
    <w:rsid w:val="00730C5C"/>
    <w:rsid w:val="007324CE"/>
    <w:rsid w:val="0073266D"/>
    <w:rsid w:val="007335AB"/>
    <w:rsid w:val="00736937"/>
    <w:rsid w:val="00736BE7"/>
    <w:rsid w:val="0073721D"/>
    <w:rsid w:val="0074081B"/>
    <w:rsid w:val="0074087E"/>
    <w:rsid w:val="00741148"/>
    <w:rsid w:val="00742456"/>
    <w:rsid w:val="00744256"/>
    <w:rsid w:val="00744408"/>
    <w:rsid w:val="0074500A"/>
    <w:rsid w:val="00745721"/>
    <w:rsid w:val="007465B2"/>
    <w:rsid w:val="00747011"/>
    <w:rsid w:val="00750808"/>
    <w:rsid w:val="0075174F"/>
    <w:rsid w:val="007518A4"/>
    <w:rsid w:val="00751E29"/>
    <w:rsid w:val="00752FCE"/>
    <w:rsid w:val="00753393"/>
    <w:rsid w:val="00753D0E"/>
    <w:rsid w:val="0075404B"/>
    <w:rsid w:val="0075516E"/>
    <w:rsid w:val="0075584D"/>
    <w:rsid w:val="00755B02"/>
    <w:rsid w:val="00755C16"/>
    <w:rsid w:val="007572F0"/>
    <w:rsid w:val="00760D6D"/>
    <w:rsid w:val="007612A6"/>
    <w:rsid w:val="007616A7"/>
    <w:rsid w:val="00762AF2"/>
    <w:rsid w:val="00763CB1"/>
    <w:rsid w:val="00763D47"/>
    <w:rsid w:val="00764593"/>
    <w:rsid w:val="00766DF1"/>
    <w:rsid w:val="00770887"/>
    <w:rsid w:val="00771447"/>
    <w:rsid w:val="00772A15"/>
    <w:rsid w:val="00772AA6"/>
    <w:rsid w:val="00772E0D"/>
    <w:rsid w:val="00772F47"/>
    <w:rsid w:val="007730DE"/>
    <w:rsid w:val="00773386"/>
    <w:rsid w:val="007747D9"/>
    <w:rsid w:val="007753A6"/>
    <w:rsid w:val="007759C0"/>
    <w:rsid w:val="007770AB"/>
    <w:rsid w:val="007771B1"/>
    <w:rsid w:val="00777C89"/>
    <w:rsid w:val="00780D8D"/>
    <w:rsid w:val="00781F26"/>
    <w:rsid w:val="00782453"/>
    <w:rsid w:val="0078254E"/>
    <w:rsid w:val="00782AC8"/>
    <w:rsid w:val="00782D90"/>
    <w:rsid w:val="0078331E"/>
    <w:rsid w:val="0078350F"/>
    <w:rsid w:val="00787351"/>
    <w:rsid w:val="0078764B"/>
    <w:rsid w:val="007877DB"/>
    <w:rsid w:val="00787F69"/>
    <w:rsid w:val="00790D88"/>
    <w:rsid w:val="00791394"/>
    <w:rsid w:val="007913B9"/>
    <w:rsid w:val="00791BC0"/>
    <w:rsid w:val="00792082"/>
    <w:rsid w:val="0079383A"/>
    <w:rsid w:val="00795C62"/>
    <w:rsid w:val="00795C7D"/>
    <w:rsid w:val="00795CA1"/>
    <w:rsid w:val="00795F34"/>
    <w:rsid w:val="007971E6"/>
    <w:rsid w:val="00797256"/>
    <w:rsid w:val="00797D44"/>
    <w:rsid w:val="00797DF7"/>
    <w:rsid w:val="007A0007"/>
    <w:rsid w:val="007A28FD"/>
    <w:rsid w:val="007A292B"/>
    <w:rsid w:val="007A33B0"/>
    <w:rsid w:val="007A4173"/>
    <w:rsid w:val="007A53A9"/>
    <w:rsid w:val="007A5818"/>
    <w:rsid w:val="007A5C5C"/>
    <w:rsid w:val="007A6C7F"/>
    <w:rsid w:val="007A6D1F"/>
    <w:rsid w:val="007A7476"/>
    <w:rsid w:val="007A775D"/>
    <w:rsid w:val="007A7822"/>
    <w:rsid w:val="007B0C39"/>
    <w:rsid w:val="007B123C"/>
    <w:rsid w:val="007B151B"/>
    <w:rsid w:val="007B19DF"/>
    <w:rsid w:val="007B27C5"/>
    <w:rsid w:val="007B2DB8"/>
    <w:rsid w:val="007B3565"/>
    <w:rsid w:val="007B68F1"/>
    <w:rsid w:val="007B7925"/>
    <w:rsid w:val="007C01A1"/>
    <w:rsid w:val="007C131B"/>
    <w:rsid w:val="007C1BCE"/>
    <w:rsid w:val="007C2443"/>
    <w:rsid w:val="007C3A9E"/>
    <w:rsid w:val="007C58B8"/>
    <w:rsid w:val="007C68D9"/>
    <w:rsid w:val="007C6C75"/>
    <w:rsid w:val="007D043A"/>
    <w:rsid w:val="007D1AF0"/>
    <w:rsid w:val="007D1D48"/>
    <w:rsid w:val="007D34E1"/>
    <w:rsid w:val="007D41C3"/>
    <w:rsid w:val="007D4699"/>
    <w:rsid w:val="007D47E8"/>
    <w:rsid w:val="007D486D"/>
    <w:rsid w:val="007D4C79"/>
    <w:rsid w:val="007D5225"/>
    <w:rsid w:val="007D5984"/>
    <w:rsid w:val="007D5FE0"/>
    <w:rsid w:val="007D69FA"/>
    <w:rsid w:val="007D724A"/>
    <w:rsid w:val="007D73A2"/>
    <w:rsid w:val="007E05B4"/>
    <w:rsid w:val="007E077C"/>
    <w:rsid w:val="007E1438"/>
    <w:rsid w:val="007E19DE"/>
    <w:rsid w:val="007E2198"/>
    <w:rsid w:val="007E3732"/>
    <w:rsid w:val="007E42F5"/>
    <w:rsid w:val="007E4B88"/>
    <w:rsid w:val="007E4D4A"/>
    <w:rsid w:val="007E6565"/>
    <w:rsid w:val="007E67BF"/>
    <w:rsid w:val="007E70E1"/>
    <w:rsid w:val="007F0DDA"/>
    <w:rsid w:val="007F12DC"/>
    <w:rsid w:val="007F1ED2"/>
    <w:rsid w:val="007F22DC"/>
    <w:rsid w:val="007F46A6"/>
    <w:rsid w:val="007F5658"/>
    <w:rsid w:val="007F568C"/>
    <w:rsid w:val="007F7699"/>
    <w:rsid w:val="00801B77"/>
    <w:rsid w:val="00802641"/>
    <w:rsid w:val="00802BF8"/>
    <w:rsid w:val="00803228"/>
    <w:rsid w:val="008048A4"/>
    <w:rsid w:val="00804F73"/>
    <w:rsid w:val="00805948"/>
    <w:rsid w:val="00805A23"/>
    <w:rsid w:val="008065B8"/>
    <w:rsid w:val="008114BF"/>
    <w:rsid w:val="00815937"/>
    <w:rsid w:val="00816E42"/>
    <w:rsid w:val="008172B7"/>
    <w:rsid w:val="008176DD"/>
    <w:rsid w:val="00817C5B"/>
    <w:rsid w:val="0082025C"/>
    <w:rsid w:val="00820AFE"/>
    <w:rsid w:val="00820E2F"/>
    <w:rsid w:val="008219B7"/>
    <w:rsid w:val="008221EE"/>
    <w:rsid w:val="008231E2"/>
    <w:rsid w:val="008238AF"/>
    <w:rsid w:val="00824AAC"/>
    <w:rsid w:val="0082515A"/>
    <w:rsid w:val="008259AB"/>
    <w:rsid w:val="00826BA3"/>
    <w:rsid w:val="00826C8B"/>
    <w:rsid w:val="00827049"/>
    <w:rsid w:val="00827416"/>
    <w:rsid w:val="00827B5F"/>
    <w:rsid w:val="00830024"/>
    <w:rsid w:val="00830156"/>
    <w:rsid w:val="00830C99"/>
    <w:rsid w:val="008311D2"/>
    <w:rsid w:val="008342F3"/>
    <w:rsid w:val="00835E91"/>
    <w:rsid w:val="00835E9A"/>
    <w:rsid w:val="00836153"/>
    <w:rsid w:val="00836A4E"/>
    <w:rsid w:val="00836F97"/>
    <w:rsid w:val="008374E1"/>
    <w:rsid w:val="00841455"/>
    <w:rsid w:val="0084177F"/>
    <w:rsid w:val="00841C46"/>
    <w:rsid w:val="008439D9"/>
    <w:rsid w:val="008443D2"/>
    <w:rsid w:val="00844766"/>
    <w:rsid w:val="00844BFB"/>
    <w:rsid w:val="00845956"/>
    <w:rsid w:val="00845B73"/>
    <w:rsid w:val="008460AF"/>
    <w:rsid w:val="008471CD"/>
    <w:rsid w:val="00847A2F"/>
    <w:rsid w:val="00850160"/>
    <w:rsid w:val="008507F5"/>
    <w:rsid w:val="00850CDB"/>
    <w:rsid w:val="00850EFC"/>
    <w:rsid w:val="00851AE5"/>
    <w:rsid w:val="00854426"/>
    <w:rsid w:val="00855DC7"/>
    <w:rsid w:val="00856012"/>
    <w:rsid w:val="008566F8"/>
    <w:rsid w:val="00856C5B"/>
    <w:rsid w:val="00860934"/>
    <w:rsid w:val="00862324"/>
    <w:rsid w:val="008628A2"/>
    <w:rsid w:val="00862A2A"/>
    <w:rsid w:val="00862BCB"/>
    <w:rsid w:val="00864354"/>
    <w:rsid w:val="00864B31"/>
    <w:rsid w:val="00864D10"/>
    <w:rsid w:val="00864DB3"/>
    <w:rsid w:val="00870858"/>
    <w:rsid w:val="00872602"/>
    <w:rsid w:val="008733E1"/>
    <w:rsid w:val="00874896"/>
    <w:rsid w:val="00875887"/>
    <w:rsid w:val="00875D7D"/>
    <w:rsid w:val="00875ECD"/>
    <w:rsid w:val="00876634"/>
    <w:rsid w:val="0087734E"/>
    <w:rsid w:val="008803F1"/>
    <w:rsid w:val="00881707"/>
    <w:rsid w:val="00882297"/>
    <w:rsid w:val="00885677"/>
    <w:rsid w:val="008856B2"/>
    <w:rsid w:val="00885919"/>
    <w:rsid w:val="00886050"/>
    <w:rsid w:val="0088612A"/>
    <w:rsid w:val="0088614A"/>
    <w:rsid w:val="0088624E"/>
    <w:rsid w:val="0088657D"/>
    <w:rsid w:val="00886DB5"/>
    <w:rsid w:val="008872A8"/>
    <w:rsid w:val="0089183B"/>
    <w:rsid w:val="0089190F"/>
    <w:rsid w:val="00891D85"/>
    <w:rsid w:val="008929CF"/>
    <w:rsid w:val="00892B84"/>
    <w:rsid w:val="00895180"/>
    <w:rsid w:val="008953B0"/>
    <w:rsid w:val="008974EF"/>
    <w:rsid w:val="00897560"/>
    <w:rsid w:val="0089783D"/>
    <w:rsid w:val="008A0191"/>
    <w:rsid w:val="008A5CA3"/>
    <w:rsid w:val="008A6553"/>
    <w:rsid w:val="008A66AD"/>
    <w:rsid w:val="008B003E"/>
    <w:rsid w:val="008B017F"/>
    <w:rsid w:val="008B056C"/>
    <w:rsid w:val="008B1F38"/>
    <w:rsid w:val="008B26DB"/>
    <w:rsid w:val="008B2815"/>
    <w:rsid w:val="008B2C2A"/>
    <w:rsid w:val="008B4547"/>
    <w:rsid w:val="008B4659"/>
    <w:rsid w:val="008B559A"/>
    <w:rsid w:val="008B595F"/>
    <w:rsid w:val="008B5C76"/>
    <w:rsid w:val="008B5FBB"/>
    <w:rsid w:val="008B6759"/>
    <w:rsid w:val="008B6C54"/>
    <w:rsid w:val="008B76DD"/>
    <w:rsid w:val="008B7DCD"/>
    <w:rsid w:val="008C0FD8"/>
    <w:rsid w:val="008C14BF"/>
    <w:rsid w:val="008C1F11"/>
    <w:rsid w:val="008C3013"/>
    <w:rsid w:val="008C340C"/>
    <w:rsid w:val="008C4C94"/>
    <w:rsid w:val="008C62E4"/>
    <w:rsid w:val="008C6E04"/>
    <w:rsid w:val="008C70AF"/>
    <w:rsid w:val="008C71AD"/>
    <w:rsid w:val="008C72CE"/>
    <w:rsid w:val="008C798D"/>
    <w:rsid w:val="008D00B4"/>
    <w:rsid w:val="008D0A93"/>
    <w:rsid w:val="008D0AE8"/>
    <w:rsid w:val="008D2160"/>
    <w:rsid w:val="008D32BE"/>
    <w:rsid w:val="008D59B4"/>
    <w:rsid w:val="008D6968"/>
    <w:rsid w:val="008D6C4F"/>
    <w:rsid w:val="008E10E1"/>
    <w:rsid w:val="008E280D"/>
    <w:rsid w:val="008E458D"/>
    <w:rsid w:val="008E4E9D"/>
    <w:rsid w:val="008E5315"/>
    <w:rsid w:val="008E5C42"/>
    <w:rsid w:val="008E6828"/>
    <w:rsid w:val="008F0070"/>
    <w:rsid w:val="008F0680"/>
    <w:rsid w:val="008F0D0C"/>
    <w:rsid w:val="008F0E96"/>
    <w:rsid w:val="008F17EE"/>
    <w:rsid w:val="008F1D8E"/>
    <w:rsid w:val="008F2ED1"/>
    <w:rsid w:val="008F2FEA"/>
    <w:rsid w:val="008F3A8E"/>
    <w:rsid w:val="008F4DF5"/>
    <w:rsid w:val="008F5820"/>
    <w:rsid w:val="008F60F8"/>
    <w:rsid w:val="008F6935"/>
    <w:rsid w:val="008F7E3E"/>
    <w:rsid w:val="00900592"/>
    <w:rsid w:val="0090203C"/>
    <w:rsid w:val="00902440"/>
    <w:rsid w:val="00902AEB"/>
    <w:rsid w:val="00903CA1"/>
    <w:rsid w:val="009045E2"/>
    <w:rsid w:val="00904946"/>
    <w:rsid w:val="00907048"/>
    <w:rsid w:val="009076DD"/>
    <w:rsid w:val="00907770"/>
    <w:rsid w:val="00911026"/>
    <w:rsid w:val="00911DEE"/>
    <w:rsid w:val="009125F0"/>
    <w:rsid w:val="0091286E"/>
    <w:rsid w:val="00912DFA"/>
    <w:rsid w:val="0091302B"/>
    <w:rsid w:val="0091482C"/>
    <w:rsid w:val="0091521A"/>
    <w:rsid w:val="00915D2C"/>
    <w:rsid w:val="00915E00"/>
    <w:rsid w:val="00916811"/>
    <w:rsid w:val="00916F68"/>
    <w:rsid w:val="009174C9"/>
    <w:rsid w:val="0091761A"/>
    <w:rsid w:val="009179ED"/>
    <w:rsid w:val="00917CA0"/>
    <w:rsid w:val="00920562"/>
    <w:rsid w:val="009208CF"/>
    <w:rsid w:val="00920DFF"/>
    <w:rsid w:val="00920F89"/>
    <w:rsid w:val="009223CA"/>
    <w:rsid w:val="009226E5"/>
    <w:rsid w:val="009227F6"/>
    <w:rsid w:val="0092305C"/>
    <w:rsid w:val="009239BB"/>
    <w:rsid w:val="00924C41"/>
    <w:rsid w:val="0092520E"/>
    <w:rsid w:val="009256F0"/>
    <w:rsid w:val="00925E29"/>
    <w:rsid w:val="00926E49"/>
    <w:rsid w:val="0092732C"/>
    <w:rsid w:val="00927CA5"/>
    <w:rsid w:val="00927D1D"/>
    <w:rsid w:val="00930A55"/>
    <w:rsid w:val="00930A93"/>
    <w:rsid w:val="009316BA"/>
    <w:rsid w:val="00932264"/>
    <w:rsid w:val="00932B29"/>
    <w:rsid w:val="00932D0D"/>
    <w:rsid w:val="00933CCC"/>
    <w:rsid w:val="00935034"/>
    <w:rsid w:val="0093554C"/>
    <w:rsid w:val="009360C8"/>
    <w:rsid w:val="009365EF"/>
    <w:rsid w:val="00936A7A"/>
    <w:rsid w:val="0093715E"/>
    <w:rsid w:val="009373ED"/>
    <w:rsid w:val="00937563"/>
    <w:rsid w:val="00937621"/>
    <w:rsid w:val="009379B1"/>
    <w:rsid w:val="00940474"/>
    <w:rsid w:val="00941394"/>
    <w:rsid w:val="00941A32"/>
    <w:rsid w:val="00942A1B"/>
    <w:rsid w:val="00943458"/>
    <w:rsid w:val="009449CB"/>
    <w:rsid w:val="00944A24"/>
    <w:rsid w:val="00944ADB"/>
    <w:rsid w:val="00944B2E"/>
    <w:rsid w:val="009455FB"/>
    <w:rsid w:val="0094644F"/>
    <w:rsid w:val="00946D15"/>
    <w:rsid w:val="00950EE2"/>
    <w:rsid w:val="00951AB1"/>
    <w:rsid w:val="00951D75"/>
    <w:rsid w:val="00952334"/>
    <w:rsid w:val="00953908"/>
    <w:rsid w:val="00953CDC"/>
    <w:rsid w:val="0095429B"/>
    <w:rsid w:val="0095440D"/>
    <w:rsid w:val="00955F38"/>
    <w:rsid w:val="009567DF"/>
    <w:rsid w:val="009600D8"/>
    <w:rsid w:val="009601C1"/>
    <w:rsid w:val="009602E0"/>
    <w:rsid w:val="009614EE"/>
    <w:rsid w:val="0096166E"/>
    <w:rsid w:val="009616DA"/>
    <w:rsid w:val="00962022"/>
    <w:rsid w:val="00962A82"/>
    <w:rsid w:val="0096456B"/>
    <w:rsid w:val="009645B1"/>
    <w:rsid w:val="009653D3"/>
    <w:rsid w:val="009656A6"/>
    <w:rsid w:val="00965F7B"/>
    <w:rsid w:val="00966153"/>
    <w:rsid w:val="0096724E"/>
    <w:rsid w:val="00967461"/>
    <w:rsid w:val="0096771D"/>
    <w:rsid w:val="00967F9B"/>
    <w:rsid w:val="0097041F"/>
    <w:rsid w:val="009714B2"/>
    <w:rsid w:val="0097218A"/>
    <w:rsid w:val="0097289C"/>
    <w:rsid w:val="00972AB9"/>
    <w:rsid w:val="00972EF8"/>
    <w:rsid w:val="00973194"/>
    <w:rsid w:val="00973261"/>
    <w:rsid w:val="00973A0F"/>
    <w:rsid w:val="00973D3C"/>
    <w:rsid w:val="00974318"/>
    <w:rsid w:val="00974AC7"/>
    <w:rsid w:val="00974D57"/>
    <w:rsid w:val="00975D8A"/>
    <w:rsid w:val="009778DA"/>
    <w:rsid w:val="0098037E"/>
    <w:rsid w:val="00980C06"/>
    <w:rsid w:val="009812AF"/>
    <w:rsid w:val="009827F9"/>
    <w:rsid w:val="00982D6D"/>
    <w:rsid w:val="0098491E"/>
    <w:rsid w:val="009854AF"/>
    <w:rsid w:val="009857A2"/>
    <w:rsid w:val="00985866"/>
    <w:rsid w:val="0098725E"/>
    <w:rsid w:val="00987A0A"/>
    <w:rsid w:val="009900AA"/>
    <w:rsid w:val="00991492"/>
    <w:rsid w:val="00991A86"/>
    <w:rsid w:val="00993425"/>
    <w:rsid w:val="00994246"/>
    <w:rsid w:val="00995D8C"/>
    <w:rsid w:val="00996C00"/>
    <w:rsid w:val="00996D5E"/>
    <w:rsid w:val="00997EB2"/>
    <w:rsid w:val="009A011E"/>
    <w:rsid w:val="009A0718"/>
    <w:rsid w:val="009A167F"/>
    <w:rsid w:val="009A2653"/>
    <w:rsid w:val="009A29CB"/>
    <w:rsid w:val="009A2B84"/>
    <w:rsid w:val="009A3335"/>
    <w:rsid w:val="009A4A40"/>
    <w:rsid w:val="009A6EC1"/>
    <w:rsid w:val="009B16B8"/>
    <w:rsid w:val="009B2120"/>
    <w:rsid w:val="009B22ED"/>
    <w:rsid w:val="009B23B3"/>
    <w:rsid w:val="009B3B1B"/>
    <w:rsid w:val="009B557B"/>
    <w:rsid w:val="009B58EA"/>
    <w:rsid w:val="009C07B1"/>
    <w:rsid w:val="009C1130"/>
    <w:rsid w:val="009C1554"/>
    <w:rsid w:val="009C1B1A"/>
    <w:rsid w:val="009C1F98"/>
    <w:rsid w:val="009C2100"/>
    <w:rsid w:val="009C427A"/>
    <w:rsid w:val="009C48D6"/>
    <w:rsid w:val="009C4911"/>
    <w:rsid w:val="009C4A2D"/>
    <w:rsid w:val="009C705A"/>
    <w:rsid w:val="009C71D1"/>
    <w:rsid w:val="009D0791"/>
    <w:rsid w:val="009D66EB"/>
    <w:rsid w:val="009D6B52"/>
    <w:rsid w:val="009D77CE"/>
    <w:rsid w:val="009D7B6D"/>
    <w:rsid w:val="009E11B4"/>
    <w:rsid w:val="009E2159"/>
    <w:rsid w:val="009E23F4"/>
    <w:rsid w:val="009E28EC"/>
    <w:rsid w:val="009E3321"/>
    <w:rsid w:val="009E50D1"/>
    <w:rsid w:val="009E5847"/>
    <w:rsid w:val="009E5F01"/>
    <w:rsid w:val="009E6B17"/>
    <w:rsid w:val="009E705F"/>
    <w:rsid w:val="009E7311"/>
    <w:rsid w:val="009F03E0"/>
    <w:rsid w:val="009F065B"/>
    <w:rsid w:val="009F2C4C"/>
    <w:rsid w:val="009F319B"/>
    <w:rsid w:val="009F3672"/>
    <w:rsid w:val="009F3AC2"/>
    <w:rsid w:val="009F4174"/>
    <w:rsid w:val="009F4989"/>
    <w:rsid w:val="009F54FF"/>
    <w:rsid w:val="009F5848"/>
    <w:rsid w:val="009F5988"/>
    <w:rsid w:val="009F61BF"/>
    <w:rsid w:val="009F7198"/>
    <w:rsid w:val="00A005A3"/>
    <w:rsid w:val="00A007C3"/>
    <w:rsid w:val="00A007CA"/>
    <w:rsid w:val="00A01216"/>
    <w:rsid w:val="00A02501"/>
    <w:rsid w:val="00A027CD"/>
    <w:rsid w:val="00A02D1B"/>
    <w:rsid w:val="00A02E06"/>
    <w:rsid w:val="00A036AF"/>
    <w:rsid w:val="00A03910"/>
    <w:rsid w:val="00A03F91"/>
    <w:rsid w:val="00A04563"/>
    <w:rsid w:val="00A10CA3"/>
    <w:rsid w:val="00A13743"/>
    <w:rsid w:val="00A13C4F"/>
    <w:rsid w:val="00A13CA6"/>
    <w:rsid w:val="00A14CF2"/>
    <w:rsid w:val="00A14F3C"/>
    <w:rsid w:val="00A157ED"/>
    <w:rsid w:val="00A1609B"/>
    <w:rsid w:val="00A161D8"/>
    <w:rsid w:val="00A16879"/>
    <w:rsid w:val="00A16FA2"/>
    <w:rsid w:val="00A16FAD"/>
    <w:rsid w:val="00A211A7"/>
    <w:rsid w:val="00A21382"/>
    <w:rsid w:val="00A22C8E"/>
    <w:rsid w:val="00A2310B"/>
    <w:rsid w:val="00A2365F"/>
    <w:rsid w:val="00A24042"/>
    <w:rsid w:val="00A2480F"/>
    <w:rsid w:val="00A2546C"/>
    <w:rsid w:val="00A2598C"/>
    <w:rsid w:val="00A26DC1"/>
    <w:rsid w:val="00A27D51"/>
    <w:rsid w:val="00A30DE9"/>
    <w:rsid w:val="00A314AD"/>
    <w:rsid w:val="00A327DC"/>
    <w:rsid w:val="00A33004"/>
    <w:rsid w:val="00A33CD1"/>
    <w:rsid w:val="00A33F69"/>
    <w:rsid w:val="00A35408"/>
    <w:rsid w:val="00A35CE1"/>
    <w:rsid w:val="00A35EFB"/>
    <w:rsid w:val="00A36F36"/>
    <w:rsid w:val="00A403B9"/>
    <w:rsid w:val="00A4169F"/>
    <w:rsid w:val="00A439E3"/>
    <w:rsid w:val="00A43B76"/>
    <w:rsid w:val="00A43C92"/>
    <w:rsid w:val="00A449DF"/>
    <w:rsid w:val="00A45A02"/>
    <w:rsid w:val="00A45EC1"/>
    <w:rsid w:val="00A45F50"/>
    <w:rsid w:val="00A46106"/>
    <w:rsid w:val="00A4714A"/>
    <w:rsid w:val="00A47156"/>
    <w:rsid w:val="00A51776"/>
    <w:rsid w:val="00A51978"/>
    <w:rsid w:val="00A53C9F"/>
    <w:rsid w:val="00A54A66"/>
    <w:rsid w:val="00A551B2"/>
    <w:rsid w:val="00A562C2"/>
    <w:rsid w:val="00A56356"/>
    <w:rsid w:val="00A56E67"/>
    <w:rsid w:val="00A5749F"/>
    <w:rsid w:val="00A57F0A"/>
    <w:rsid w:val="00A628A1"/>
    <w:rsid w:val="00A62C4A"/>
    <w:rsid w:val="00A62E2F"/>
    <w:rsid w:val="00A63549"/>
    <w:rsid w:val="00A63610"/>
    <w:rsid w:val="00A63885"/>
    <w:rsid w:val="00A63DEB"/>
    <w:rsid w:val="00A64900"/>
    <w:rsid w:val="00A64AD3"/>
    <w:rsid w:val="00A655D0"/>
    <w:rsid w:val="00A6693F"/>
    <w:rsid w:val="00A67677"/>
    <w:rsid w:val="00A70C24"/>
    <w:rsid w:val="00A70EF7"/>
    <w:rsid w:val="00A72251"/>
    <w:rsid w:val="00A73A87"/>
    <w:rsid w:val="00A75011"/>
    <w:rsid w:val="00A766DF"/>
    <w:rsid w:val="00A7678E"/>
    <w:rsid w:val="00A7692E"/>
    <w:rsid w:val="00A772A3"/>
    <w:rsid w:val="00A77977"/>
    <w:rsid w:val="00A77F41"/>
    <w:rsid w:val="00A80F77"/>
    <w:rsid w:val="00A8191B"/>
    <w:rsid w:val="00A821F4"/>
    <w:rsid w:val="00A835E8"/>
    <w:rsid w:val="00A84827"/>
    <w:rsid w:val="00A85693"/>
    <w:rsid w:val="00A85C29"/>
    <w:rsid w:val="00A86A11"/>
    <w:rsid w:val="00A874C4"/>
    <w:rsid w:val="00A90961"/>
    <w:rsid w:val="00A9152A"/>
    <w:rsid w:val="00A91548"/>
    <w:rsid w:val="00A920AB"/>
    <w:rsid w:val="00A929C1"/>
    <w:rsid w:val="00A93F03"/>
    <w:rsid w:val="00A94C51"/>
    <w:rsid w:val="00A95655"/>
    <w:rsid w:val="00A9676A"/>
    <w:rsid w:val="00A96846"/>
    <w:rsid w:val="00A96AAD"/>
    <w:rsid w:val="00A970E2"/>
    <w:rsid w:val="00AA05B8"/>
    <w:rsid w:val="00AA0A99"/>
    <w:rsid w:val="00AA0D13"/>
    <w:rsid w:val="00AA0D2E"/>
    <w:rsid w:val="00AA13BB"/>
    <w:rsid w:val="00AA1774"/>
    <w:rsid w:val="00AA4BD7"/>
    <w:rsid w:val="00AA5EDD"/>
    <w:rsid w:val="00AA6AE7"/>
    <w:rsid w:val="00AA7371"/>
    <w:rsid w:val="00AA7B2A"/>
    <w:rsid w:val="00AB0140"/>
    <w:rsid w:val="00AB0367"/>
    <w:rsid w:val="00AB1072"/>
    <w:rsid w:val="00AB1273"/>
    <w:rsid w:val="00AB17E1"/>
    <w:rsid w:val="00AB221C"/>
    <w:rsid w:val="00AB28C6"/>
    <w:rsid w:val="00AB2C57"/>
    <w:rsid w:val="00AB2EB0"/>
    <w:rsid w:val="00AB3476"/>
    <w:rsid w:val="00AB6706"/>
    <w:rsid w:val="00AC0303"/>
    <w:rsid w:val="00AC0F61"/>
    <w:rsid w:val="00AC2679"/>
    <w:rsid w:val="00AC2A3B"/>
    <w:rsid w:val="00AC2DFD"/>
    <w:rsid w:val="00AC499D"/>
    <w:rsid w:val="00AC50D6"/>
    <w:rsid w:val="00AC549A"/>
    <w:rsid w:val="00AC6F0E"/>
    <w:rsid w:val="00AD0733"/>
    <w:rsid w:val="00AD3139"/>
    <w:rsid w:val="00AD3A01"/>
    <w:rsid w:val="00AD4566"/>
    <w:rsid w:val="00AD6CEC"/>
    <w:rsid w:val="00AD7047"/>
    <w:rsid w:val="00AE192E"/>
    <w:rsid w:val="00AE1B00"/>
    <w:rsid w:val="00AE1DDD"/>
    <w:rsid w:val="00AE27F9"/>
    <w:rsid w:val="00AE3262"/>
    <w:rsid w:val="00AE39DE"/>
    <w:rsid w:val="00AE40D4"/>
    <w:rsid w:val="00AE4D6C"/>
    <w:rsid w:val="00AE4F4D"/>
    <w:rsid w:val="00AE5740"/>
    <w:rsid w:val="00AE7339"/>
    <w:rsid w:val="00AE75FF"/>
    <w:rsid w:val="00AE793D"/>
    <w:rsid w:val="00AF0A0C"/>
    <w:rsid w:val="00AF0F8B"/>
    <w:rsid w:val="00AF14CF"/>
    <w:rsid w:val="00AF38DD"/>
    <w:rsid w:val="00AF4AEE"/>
    <w:rsid w:val="00AF59EB"/>
    <w:rsid w:val="00AF62C0"/>
    <w:rsid w:val="00AF6381"/>
    <w:rsid w:val="00AF65FF"/>
    <w:rsid w:val="00AF77CB"/>
    <w:rsid w:val="00AF7F09"/>
    <w:rsid w:val="00B0138D"/>
    <w:rsid w:val="00B01DCB"/>
    <w:rsid w:val="00B024B2"/>
    <w:rsid w:val="00B028AB"/>
    <w:rsid w:val="00B02B57"/>
    <w:rsid w:val="00B030B3"/>
    <w:rsid w:val="00B03687"/>
    <w:rsid w:val="00B04520"/>
    <w:rsid w:val="00B04F55"/>
    <w:rsid w:val="00B05B18"/>
    <w:rsid w:val="00B06024"/>
    <w:rsid w:val="00B062F7"/>
    <w:rsid w:val="00B06A42"/>
    <w:rsid w:val="00B06C1A"/>
    <w:rsid w:val="00B06C68"/>
    <w:rsid w:val="00B075BA"/>
    <w:rsid w:val="00B0775C"/>
    <w:rsid w:val="00B0793E"/>
    <w:rsid w:val="00B10F60"/>
    <w:rsid w:val="00B11A96"/>
    <w:rsid w:val="00B120DF"/>
    <w:rsid w:val="00B1286A"/>
    <w:rsid w:val="00B12C1D"/>
    <w:rsid w:val="00B13B00"/>
    <w:rsid w:val="00B15930"/>
    <w:rsid w:val="00B159C1"/>
    <w:rsid w:val="00B15BBF"/>
    <w:rsid w:val="00B166EF"/>
    <w:rsid w:val="00B20349"/>
    <w:rsid w:val="00B20602"/>
    <w:rsid w:val="00B206C3"/>
    <w:rsid w:val="00B212FE"/>
    <w:rsid w:val="00B22CB9"/>
    <w:rsid w:val="00B23982"/>
    <w:rsid w:val="00B246DD"/>
    <w:rsid w:val="00B24BE7"/>
    <w:rsid w:val="00B25479"/>
    <w:rsid w:val="00B25A2D"/>
    <w:rsid w:val="00B2621E"/>
    <w:rsid w:val="00B2648D"/>
    <w:rsid w:val="00B26A3A"/>
    <w:rsid w:val="00B278A5"/>
    <w:rsid w:val="00B307A6"/>
    <w:rsid w:val="00B30CD7"/>
    <w:rsid w:val="00B31C8F"/>
    <w:rsid w:val="00B325BE"/>
    <w:rsid w:val="00B32702"/>
    <w:rsid w:val="00B327DB"/>
    <w:rsid w:val="00B347B3"/>
    <w:rsid w:val="00B348E4"/>
    <w:rsid w:val="00B36257"/>
    <w:rsid w:val="00B36314"/>
    <w:rsid w:val="00B369C4"/>
    <w:rsid w:val="00B375AF"/>
    <w:rsid w:val="00B421AA"/>
    <w:rsid w:val="00B4278C"/>
    <w:rsid w:val="00B43B58"/>
    <w:rsid w:val="00B43E16"/>
    <w:rsid w:val="00B46C35"/>
    <w:rsid w:val="00B46EB3"/>
    <w:rsid w:val="00B471CF"/>
    <w:rsid w:val="00B4721E"/>
    <w:rsid w:val="00B478E6"/>
    <w:rsid w:val="00B50A6F"/>
    <w:rsid w:val="00B5184A"/>
    <w:rsid w:val="00B52754"/>
    <w:rsid w:val="00B5329F"/>
    <w:rsid w:val="00B541AD"/>
    <w:rsid w:val="00B56276"/>
    <w:rsid w:val="00B57717"/>
    <w:rsid w:val="00B57CEE"/>
    <w:rsid w:val="00B61222"/>
    <w:rsid w:val="00B61CFE"/>
    <w:rsid w:val="00B62529"/>
    <w:rsid w:val="00B6345C"/>
    <w:rsid w:val="00B636E5"/>
    <w:rsid w:val="00B63E3A"/>
    <w:rsid w:val="00B6415E"/>
    <w:rsid w:val="00B644B6"/>
    <w:rsid w:val="00B644FF"/>
    <w:rsid w:val="00B64E09"/>
    <w:rsid w:val="00B6648F"/>
    <w:rsid w:val="00B6667F"/>
    <w:rsid w:val="00B66B6C"/>
    <w:rsid w:val="00B670FC"/>
    <w:rsid w:val="00B67608"/>
    <w:rsid w:val="00B67F97"/>
    <w:rsid w:val="00B70D19"/>
    <w:rsid w:val="00B71FCD"/>
    <w:rsid w:val="00B720BE"/>
    <w:rsid w:val="00B7291F"/>
    <w:rsid w:val="00B73D9C"/>
    <w:rsid w:val="00B74B24"/>
    <w:rsid w:val="00B75452"/>
    <w:rsid w:val="00B7685F"/>
    <w:rsid w:val="00B76E10"/>
    <w:rsid w:val="00B77824"/>
    <w:rsid w:val="00B77DB1"/>
    <w:rsid w:val="00B8019C"/>
    <w:rsid w:val="00B80580"/>
    <w:rsid w:val="00B80C31"/>
    <w:rsid w:val="00B80F0E"/>
    <w:rsid w:val="00B81327"/>
    <w:rsid w:val="00B82627"/>
    <w:rsid w:val="00B8291C"/>
    <w:rsid w:val="00B82DCF"/>
    <w:rsid w:val="00B82FD1"/>
    <w:rsid w:val="00B83DFC"/>
    <w:rsid w:val="00B84570"/>
    <w:rsid w:val="00B8466D"/>
    <w:rsid w:val="00B84BC2"/>
    <w:rsid w:val="00B8583A"/>
    <w:rsid w:val="00B86914"/>
    <w:rsid w:val="00B87B38"/>
    <w:rsid w:val="00B90587"/>
    <w:rsid w:val="00B918CA"/>
    <w:rsid w:val="00B9278F"/>
    <w:rsid w:val="00B92A09"/>
    <w:rsid w:val="00B9367F"/>
    <w:rsid w:val="00B94026"/>
    <w:rsid w:val="00BA1235"/>
    <w:rsid w:val="00BA15E3"/>
    <w:rsid w:val="00BA1D1C"/>
    <w:rsid w:val="00BA1F1B"/>
    <w:rsid w:val="00BA21E2"/>
    <w:rsid w:val="00BA227D"/>
    <w:rsid w:val="00BA27E3"/>
    <w:rsid w:val="00BA4BD1"/>
    <w:rsid w:val="00BA5A0A"/>
    <w:rsid w:val="00BA5F0C"/>
    <w:rsid w:val="00BA744D"/>
    <w:rsid w:val="00BA7B46"/>
    <w:rsid w:val="00BB0A01"/>
    <w:rsid w:val="00BB1046"/>
    <w:rsid w:val="00BB14D3"/>
    <w:rsid w:val="00BB1619"/>
    <w:rsid w:val="00BB2320"/>
    <w:rsid w:val="00BB3402"/>
    <w:rsid w:val="00BB3D59"/>
    <w:rsid w:val="00BB3FAC"/>
    <w:rsid w:val="00BB4F3E"/>
    <w:rsid w:val="00BB548F"/>
    <w:rsid w:val="00BB6406"/>
    <w:rsid w:val="00BB66C7"/>
    <w:rsid w:val="00BB6E21"/>
    <w:rsid w:val="00BC19CF"/>
    <w:rsid w:val="00BC2018"/>
    <w:rsid w:val="00BC3712"/>
    <w:rsid w:val="00BC44E6"/>
    <w:rsid w:val="00BC4BBC"/>
    <w:rsid w:val="00BC51A7"/>
    <w:rsid w:val="00BC7C27"/>
    <w:rsid w:val="00BD07AE"/>
    <w:rsid w:val="00BD087C"/>
    <w:rsid w:val="00BD0ED5"/>
    <w:rsid w:val="00BD33A9"/>
    <w:rsid w:val="00BD4627"/>
    <w:rsid w:val="00BD498F"/>
    <w:rsid w:val="00BD5897"/>
    <w:rsid w:val="00BD6284"/>
    <w:rsid w:val="00BD67A4"/>
    <w:rsid w:val="00BD6AD1"/>
    <w:rsid w:val="00BD716D"/>
    <w:rsid w:val="00BE09C1"/>
    <w:rsid w:val="00BE1F9A"/>
    <w:rsid w:val="00BE41CB"/>
    <w:rsid w:val="00BE499B"/>
    <w:rsid w:val="00BE4E95"/>
    <w:rsid w:val="00BE58BA"/>
    <w:rsid w:val="00BE6A13"/>
    <w:rsid w:val="00BE74F3"/>
    <w:rsid w:val="00BF1169"/>
    <w:rsid w:val="00BF1505"/>
    <w:rsid w:val="00BF1F5C"/>
    <w:rsid w:val="00BF2F38"/>
    <w:rsid w:val="00BF3966"/>
    <w:rsid w:val="00BF3C46"/>
    <w:rsid w:val="00BF4466"/>
    <w:rsid w:val="00BF5713"/>
    <w:rsid w:val="00BF5DC2"/>
    <w:rsid w:val="00BF5DCA"/>
    <w:rsid w:val="00C0072D"/>
    <w:rsid w:val="00C00759"/>
    <w:rsid w:val="00C00841"/>
    <w:rsid w:val="00C00B0D"/>
    <w:rsid w:val="00C00D34"/>
    <w:rsid w:val="00C00EDB"/>
    <w:rsid w:val="00C011FF"/>
    <w:rsid w:val="00C0388C"/>
    <w:rsid w:val="00C03EB6"/>
    <w:rsid w:val="00C04CD4"/>
    <w:rsid w:val="00C05BB5"/>
    <w:rsid w:val="00C105D5"/>
    <w:rsid w:val="00C12B6E"/>
    <w:rsid w:val="00C13935"/>
    <w:rsid w:val="00C14E41"/>
    <w:rsid w:val="00C151F4"/>
    <w:rsid w:val="00C17046"/>
    <w:rsid w:val="00C2049F"/>
    <w:rsid w:val="00C20DB2"/>
    <w:rsid w:val="00C217BC"/>
    <w:rsid w:val="00C21B32"/>
    <w:rsid w:val="00C22249"/>
    <w:rsid w:val="00C2247C"/>
    <w:rsid w:val="00C22AEB"/>
    <w:rsid w:val="00C24167"/>
    <w:rsid w:val="00C2731D"/>
    <w:rsid w:val="00C278DD"/>
    <w:rsid w:val="00C27944"/>
    <w:rsid w:val="00C31434"/>
    <w:rsid w:val="00C32986"/>
    <w:rsid w:val="00C33831"/>
    <w:rsid w:val="00C338D8"/>
    <w:rsid w:val="00C348A5"/>
    <w:rsid w:val="00C352A2"/>
    <w:rsid w:val="00C3553C"/>
    <w:rsid w:val="00C3573B"/>
    <w:rsid w:val="00C36198"/>
    <w:rsid w:val="00C36EC8"/>
    <w:rsid w:val="00C37A08"/>
    <w:rsid w:val="00C37F6B"/>
    <w:rsid w:val="00C41799"/>
    <w:rsid w:val="00C4224C"/>
    <w:rsid w:val="00C440A9"/>
    <w:rsid w:val="00C442E2"/>
    <w:rsid w:val="00C45301"/>
    <w:rsid w:val="00C479B2"/>
    <w:rsid w:val="00C50036"/>
    <w:rsid w:val="00C5055F"/>
    <w:rsid w:val="00C50CD1"/>
    <w:rsid w:val="00C50E71"/>
    <w:rsid w:val="00C515AA"/>
    <w:rsid w:val="00C526E6"/>
    <w:rsid w:val="00C52977"/>
    <w:rsid w:val="00C53550"/>
    <w:rsid w:val="00C54241"/>
    <w:rsid w:val="00C542DF"/>
    <w:rsid w:val="00C5487F"/>
    <w:rsid w:val="00C55546"/>
    <w:rsid w:val="00C57113"/>
    <w:rsid w:val="00C60434"/>
    <w:rsid w:val="00C60B02"/>
    <w:rsid w:val="00C616E7"/>
    <w:rsid w:val="00C622FF"/>
    <w:rsid w:val="00C63573"/>
    <w:rsid w:val="00C63964"/>
    <w:rsid w:val="00C6466D"/>
    <w:rsid w:val="00C64F8F"/>
    <w:rsid w:val="00C64FE2"/>
    <w:rsid w:val="00C65ABC"/>
    <w:rsid w:val="00C667C9"/>
    <w:rsid w:val="00C66AF3"/>
    <w:rsid w:val="00C66BCD"/>
    <w:rsid w:val="00C66E5D"/>
    <w:rsid w:val="00C675E9"/>
    <w:rsid w:val="00C6795E"/>
    <w:rsid w:val="00C70702"/>
    <w:rsid w:val="00C70994"/>
    <w:rsid w:val="00C70F7A"/>
    <w:rsid w:val="00C71737"/>
    <w:rsid w:val="00C7338C"/>
    <w:rsid w:val="00C748B4"/>
    <w:rsid w:val="00C7572B"/>
    <w:rsid w:val="00C7700F"/>
    <w:rsid w:val="00C80C79"/>
    <w:rsid w:val="00C81D55"/>
    <w:rsid w:val="00C82943"/>
    <w:rsid w:val="00C830B7"/>
    <w:rsid w:val="00C832BC"/>
    <w:rsid w:val="00C85239"/>
    <w:rsid w:val="00C85F41"/>
    <w:rsid w:val="00C863F1"/>
    <w:rsid w:val="00C8761C"/>
    <w:rsid w:val="00C879E8"/>
    <w:rsid w:val="00C90DD7"/>
    <w:rsid w:val="00C917D7"/>
    <w:rsid w:val="00C918DA"/>
    <w:rsid w:val="00C9221C"/>
    <w:rsid w:val="00C92ABD"/>
    <w:rsid w:val="00C940E7"/>
    <w:rsid w:val="00C94CE3"/>
    <w:rsid w:val="00C95063"/>
    <w:rsid w:val="00C956E3"/>
    <w:rsid w:val="00C95BB2"/>
    <w:rsid w:val="00C96142"/>
    <w:rsid w:val="00C972DA"/>
    <w:rsid w:val="00C97418"/>
    <w:rsid w:val="00C975E2"/>
    <w:rsid w:val="00C97699"/>
    <w:rsid w:val="00CA1FCD"/>
    <w:rsid w:val="00CA3E87"/>
    <w:rsid w:val="00CA3F23"/>
    <w:rsid w:val="00CA422F"/>
    <w:rsid w:val="00CA4344"/>
    <w:rsid w:val="00CA746D"/>
    <w:rsid w:val="00CA75C5"/>
    <w:rsid w:val="00CB0262"/>
    <w:rsid w:val="00CB0751"/>
    <w:rsid w:val="00CB0E73"/>
    <w:rsid w:val="00CB1131"/>
    <w:rsid w:val="00CB2B55"/>
    <w:rsid w:val="00CB2C91"/>
    <w:rsid w:val="00CB372F"/>
    <w:rsid w:val="00CB3FAB"/>
    <w:rsid w:val="00CB4218"/>
    <w:rsid w:val="00CB4445"/>
    <w:rsid w:val="00CB44FC"/>
    <w:rsid w:val="00CB4DE3"/>
    <w:rsid w:val="00CB50D8"/>
    <w:rsid w:val="00CB5941"/>
    <w:rsid w:val="00CB667E"/>
    <w:rsid w:val="00CB677C"/>
    <w:rsid w:val="00CB6E86"/>
    <w:rsid w:val="00CB7718"/>
    <w:rsid w:val="00CB772D"/>
    <w:rsid w:val="00CB7973"/>
    <w:rsid w:val="00CB7B5F"/>
    <w:rsid w:val="00CC066B"/>
    <w:rsid w:val="00CC10BD"/>
    <w:rsid w:val="00CC2291"/>
    <w:rsid w:val="00CC2B42"/>
    <w:rsid w:val="00CC436B"/>
    <w:rsid w:val="00CC452E"/>
    <w:rsid w:val="00CC4ECF"/>
    <w:rsid w:val="00CC5921"/>
    <w:rsid w:val="00CC6337"/>
    <w:rsid w:val="00CD0D22"/>
    <w:rsid w:val="00CD2062"/>
    <w:rsid w:val="00CD2351"/>
    <w:rsid w:val="00CD48B9"/>
    <w:rsid w:val="00CD4910"/>
    <w:rsid w:val="00CD6402"/>
    <w:rsid w:val="00CD69A5"/>
    <w:rsid w:val="00CD6B87"/>
    <w:rsid w:val="00CD6D3A"/>
    <w:rsid w:val="00CD72F9"/>
    <w:rsid w:val="00CE043C"/>
    <w:rsid w:val="00CE056E"/>
    <w:rsid w:val="00CE1D31"/>
    <w:rsid w:val="00CE26D4"/>
    <w:rsid w:val="00CE2F5B"/>
    <w:rsid w:val="00CE3033"/>
    <w:rsid w:val="00CE4551"/>
    <w:rsid w:val="00CE4DBD"/>
    <w:rsid w:val="00CE52D2"/>
    <w:rsid w:val="00CE5D29"/>
    <w:rsid w:val="00CE623B"/>
    <w:rsid w:val="00CE6860"/>
    <w:rsid w:val="00CF052A"/>
    <w:rsid w:val="00CF2091"/>
    <w:rsid w:val="00CF22DE"/>
    <w:rsid w:val="00CF407A"/>
    <w:rsid w:val="00CF499E"/>
    <w:rsid w:val="00CF57EF"/>
    <w:rsid w:val="00D00299"/>
    <w:rsid w:val="00D017AE"/>
    <w:rsid w:val="00D0210C"/>
    <w:rsid w:val="00D02F79"/>
    <w:rsid w:val="00D05942"/>
    <w:rsid w:val="00D06065"/>
    <w:rsid w:val="00D0609B"/>
    <w:rsid w:val="00D067C2"/>
    <w:rsid w:val="00D06F06"/>
    <w:rsid w:val="00D070B5"/>
    <w:rsid w:val="00D07418"/>
    <w:rsid w:val="00D108D3"/>
    <w:rsid w:val="00D12A63"/>
    <w:rsid w:val="00D12B41"/>
    <w:rsid w:val="00D13F7D"/>
    <w:rsid w:val="00D14A33"/>
    <w:rsid w:val="00D15A0F"/>
    <w:rsid w:val="00D165FE"/>
    <w:rsid w:val="00D16A6C"/>
    <w:rsid w:val="00D16C76"/>
    <w:rsid w:val="00D20256"/>
    <w:rsid w:val="00D2055C"/>
    <w:rsid w:val="00D20826"/>
    <w:rsid w:val="00D20EC4"/>
    <w:rsid w:val="00D215EB"/>
    <w:rsid w:val="00D218F5"/>
    <w:rsid w:val="00D21C1A"/>
    <w:rsid w:val="00D22059"/>
    <w:rsid w:val="00D22D46"/>
    <w:rsid w:val="00D238CB"/>
    <w:rsid w:val="00D25F88"/>
    <w:rsid w:val="00D264DB"/>
    <w:rsid w:val="00D30A5F"/>
    <w:rsid w:val="00D30B1D"/>
    <w:rsid w:val="00D31BAE"/>
    <w:rsid w:val="00D3314F"/>
    <w:rsid w:val="00D333E6"/>
    <w:rsid w:val="00D33817"/>
    <w:rsid w:val="00D3405A"/>
    <w:rsid w:val="00D354DD"/>
    <w:rsid w:val="00D3573A"/>
    <w:rsid w:val="00D36EDE"/>
    <w:rsid w:val="00D377A4"/>
    <w:rsid w:val="00D403E8"/>
    <w:rsid w:val="00D40B9E"/>
    <w:rsid w:val="00D40CCE"/>
    <w:rsid w:val="00D44760"/>
    <w:rsid w:val="00D4522A"/>
    <w:rsid w:val="00D4530A"/>
    <w:rsid w:val="00D45885"/>
    <w:rsid w:val="00D4591E"/>
    <w:rsid w:val="00D51127"/>
    <w:rsid w:val="00D51796"/>
    <w:rsid w:val="00D51F6A"/>
    <w:rsid w:val="00D53427"/>
    <w:rsid w:val="00D5545A"/>
    <w:rsid w:val="00D5549E"/>
    <w:rsid w:val="00D55AB8"/>
    <w:rsid w:val="00D5620E"/>
    <w:rsid w:val="00D56EF1"/>
    <w:rsid w:val="00D5744F"/>
    <w:rsid w:val="00D5762E"/>
    <w:rsid w:val="00D579E0"/>
    <w:rsid w:val="00D57E7D"/>
    <w:rsid w:val="00D639E7"/>
    <w:rsid w:val="00D64F66"/>
    <w:rsid w:val="00D65E2B"/>
    <w:rsid w:val="00D661A9"/>
    <w:rsid w:val="00D6671F"/>
    <w:rsid w:val="00D66E1F"/>
    <w:rsid w:val="00D66E83"/>
    <w:rsid w:val="00D6723E"/>
    <w:rsid w:val="00D67695"/>
    <w:rsid w:val="00D70634"/>
    <w:rsid w:val="00D70DFC"/>
    <w:rsid w:val="00D71E4C"/>
    <w:rsid w:val="00D71E50"/>
    <w:rsid w:val="00D72020"/>
    <w:rsid w:val="00D73CF6"/>
    <w:rsid w:val="00D75108"/>
    <w:rsid w:val="00D76A24"/>
    <w:rsid w:val="00D76ED7"/>
    <w:rsid w:val="00D77017"/>
    <w:rsid w:val="00D81AD6"/>
    <w:rsid w:val="00D81E48"/>
    <w:rsid w:val="00D8262F"/>
    <w:rsid w:val="00D82FE7"/>
    <w:rsid w:val="00D838FC"/>
    <w:rsid w:val="00D839A8"/>
    <w:rsid w:val="00D83D6E"/>
    <w:rsid w:val="00D83FAC"/>
    <w:rsid w:val="00D84033"/>
    <w:rsid w:val="00D8485C"/>
    <w:rsid w:val="00D85116"/>
    <w:rsid w:val="00D87D1C"/>
    <w:rsid w:val="00D90107"/>
    <w:rsid w:val="00D911BF"/>
    <w:rsid w:val="00D916A2"/>
    <w:rsid w:val="00D919BE"/>
    <w:rsid w:val="00D927F9"/>
    <w:rsid w:val="00D93B21"/>
    <w:rsid w:val="00D940AC"/>
    <w:rsid w:val="00D9489A"/>
    <w:rsid w:val="00D967BA"/>
    <w:rsid w:val="00D97882"/>
    <w:rsid w:val="00DA06B9"/>
    <w:rsid w:val="00DA1AD7"/>
    <w:rsid w:val="00DA1D60"/>
    <w:rsid w:val="00DA2645"/>
    <w:rsid w:val="00DA28FD"/>
    <w:rsid w:val="00DA34FB"/>
    <w:rsid w:val="00DA4046"/>
    <w:rsid w:val="00DA4889"/>
    <w:rsid w:val="00DA531B"/>
    <w:rsid w:val="00DA64E9"/>
    <w:rsid w:val="00DB039D"/>
    <w:rsid w:val="00DB13BD"/>
    <w:rsid w:val="00DB1B16"/>
    <w:rsid w:val="00DB30F2"/>
    <w:rsid w:val="00DB3922"/>
    <w:rsid w:val="00DB4551"/>
    <w:rsid w:val="00DB57B9"/>
    <w:rsid w:val="00DB5DC6"/>
    <w:rsid w:val="00DB607E"/>
    <w:rsid w:val="00DB62C4"/>
    <w:rsid w:val="00DB73E5"/>
    <w:rsid w:val="00DB7441"/>
    <w:rsid w:val="00DB79BA"/>
    <w:rsid w:val="00DC0007"/>
    <w:rsid w:val="00DC00D4"/>
    <w:rsid w:val="00DC14ED"/>
    <w:rsid w:val="00DC15E2"/>
    <w:rsid w:val="00DC1614"/>
    <w:rsid w:val="00DC171E"/>
    <w:rsid w:val="00DC1B3E"/>
    <w:rsid w:val="00DC1E07"/>
    <w:rsid w:val="00DC2755"/>
    <w:rsid w:val="00DC2D21"/>
    <w:rsid w:val="00DC32FE"/>
    <w:rsid w:val="00DC4142"/>
    <w:rsid w:val="00DC45BC"/>
    <w:rsid w:val="00DC4DC3"/>
    <w:rsid w:val="00DC4F06"/>
    <w:rsid w:val="00DC5C85"/>
    <w:rsid w:val="00DD0E9A"/>
    <w:rsid w:val="00DD13C3"/>
    <w:rsid w:val="00DD2272"/>
    <w:rsid w:val="00DD4765"/>
    <w:rsid w:val="00DD6032"/>
    <w:rsid w:val="00DD62D4"/>
    <w:rsid w:val="00DD6A86"/>
    <w:rsid w:val="00DD6FF5"/>
    <w:rsid w:val="00DD71EF"/>
    <w:rsid w:val="00DD75EE"/>
    <w:rsid w:val="00DE0539"/>
    <w:rsid w:val="00DE05D7"/>
    <w:rsid w:val="00DE17DD"/>
    <w:rsid w:val="00DE191B"/>
    <w:rsid w:val="00DE2284"/>
    <w:rsid w:val="00DE2384"/>
    <w:rsid w:val="00DE26EE"/>
    <w:rsid w:val="00DE27F6"/>
    <w:rsid w:val="00DE520C"/>
    <w:rsid w:val="00DE6611"/>
    <w:rsid w:val="00DE79B4"/>
    <w:rsid w:val="00DE79C7"/>
    <w:rsid w:val="00DE7ABF"/>
    <w:rsid w:val="00DF0D65"/>
    <w:rsid w:val="00DF0FCB"/>
    <w:rsid w:val="00DF2617"/>
    <w:rsid w:val="00DF2998"/>
    <w:rsid w:val="00DF35E6"/>
    <w:rsid w:val="00DF4AA8"/>
    <w:rsid w:val="00DF4DD2"/>
    <w:rsid w:val="00DF4E69"/>
    <w:rsid w:val="00DF567C"/>
    <w:rsid w:val="00DF62F3"/>
    <w:rsid w:val="00DF6868"/>
    <w:rsid w:val="00DF68E0"/>
    <w:rsid w:val="00DF6E1E"/>
    <w:rsid w:val="00DF7137"/>
    <w:rsid w:val="00DF7610"/>
    <w:rsid w:val="00E0056D"/>
    <w:rsid w:val="00E00ED0"/>
    <w:rsid w:val="00E013D2"/>
    <w:rsid w:val="00E01FC9"/>
    <w:rsid w:val="00E02157"/>
    <w:rsid w:val="00E021AC"/>
    <w:rsid w:val="00E028A8"/>
    <w:rsid w:val="00E029FD"/>
    <w:rsid w:val="00E03C31"/>
    <w:rsid w:val="00E04BE6"/>
    <w:rsid w:val="00E050D8"/>
    <w:rsid w:val="00E05A51"/>
    <w:rsid w:val="00E06103"/>
    <w:rsid w:val="00E068C3"/>
    <w:rsid w:val="00E101BC"/>
    <w:rsid w:val="00E1133F"/>
    <w:rsid w:val="00E12FF7"/>
    <w:rsid w:val="00E144E8"/>
    <w:rsid w:val="00E146DC"/>
    <w:rsid w:val="00E151CD"/>
    <w:rsid w:val="00E1599E"/>
    <w:rsid w:val="00E15AB2"/>
    <w:rsid w:val="00E15EAE"/>
    <w:rsid w:val="00E16A65"/>
    <w:rsid w:val="00E16AC7"/>
    <w:rsid w:val="00E16F8F"/>
    <w:rsid w:val="00E1702D"/>
    <w:rsid w:val="00E1705A"/>
    <w:rsid w:val="00E176E5"/>
    <w:rsid w:val="00E20191"/>
    <w:rsid w:val="00E202A9"/>
    <w:rsid w:val="00E2038E"/>
    <w:rsid w:val="00E208DA"/>
    <w:rsid w:val="00E208E3"/>
    <w:rsid w:val="00E20EEF"/>
    <w:rsid w:val="00E22034"/>
    <w:rsid w:val="00E220B8"/>
    <w:rsid w:val="00E2433B"/>
    <w:rsid w:val="00E25981"/>
    <w:rsid w:val="00E25F66"/>
    <w:rsid w:val="00E26684"/>
    <w:rsid w:val="00E275A7"/>
    <w:rsid w:val="00E31527"/>
    <w:rsid w:val="00E3198C"/>
    <w:rsid w:val="00E31D88"/>
    <w:rsid w:val="00E3365D"/>
    <w:rsid w:val="00E33AA6"/>
    <w:rsid w:val="00E33C2E"/>
    <w:rsid w:val="00E33F81"/>
    <w:rsid w:val="00E348D8"/>
    <w:rsid w:val="00E3491A"/>
    <w:rsid w:val="00E365AC"/>
    <w:rsid w:val="00E368DD"/>
    <w:rsid w:val="00E36AF2"/>
    <w:rsid w:val="00E3703C"/>
    <w:rsid w:val="00E410FC"/>
    <w:rsid w:val="00E418E1"/>
    <w:rsid w:val="00E41ADC"/>
    <w:rsid w:val="00E41B29"/>
    <w:rsid w:val="00E42EBD"/>
    <w:rsid w:val="00E43C79"/>
    <w:rsid w:val="00E4403C"/>
    <w:rsid w:val="00E448E0"/>
    <w:rsid w:val="00E47008"/>
    <w:rsid w:val="00E5011F"/>
    <w:rsid w:val="00E5015C"/>
    <w:rsid w:val="00E506BA"/>
    <w:rsid w:val="00E50CFE"/>
    <w:rsid w:val="00E50FA5"/>
    <w:rsid w:val="00E51C5A"/>
    <w:rsid w:val="00E51F92"/>
    <w:rsid w:val="00E52212"/>
    <w:rsid w:val="00E5344E"/>
    <w:rsid w:val="00E54094"/>
    <w:rsid w:val="00E546BA"/>
    <w:rsid w:val="00E550B8"/>
    <w:rsid w:val="00E555C0"/>
    <w:rsid w:val="00E55FF8"/>
    <w:rsid w:val="00E56D2D"/>
    <w:rsid w:val="00E57D58"/>
    <w:rsid w:val="00E57E9D"/>
    <w:rsid w:val="00E626E9"/>
    <w:rsid w:val="00E62B2C"/>
    <w:rsid w:val="00E631A2"/>
    <w:rsid w:val="00E63702"/>
    <w:rsid w:val="00E6597E"/>
    <w:rsid w:val="00E66B4F"/>
    <w:rsid w:val="00E67652"/>
    <w:rsid w:val="00E67819"/>
    <w:rsid w:val="00E70A52"/>
    <w:rsid w:val="00E70AA9"/>
    <w:rsid w:val="00E716B3"/>
    <w:rsid w:val="00E719D1"/>
    <w:rsid w:val="00E72BA7"/>
    <w:rsid w:val="00E7369C"/>
    <w:rsid w:val="00E73AED"/>
    <w:rsid w:val="00E73CEB"/>
    <w:rsid w:val="00E74821"/>
    <w:rsid w:val="00E74C18"/>
    <w:rsid w:val="00E766B1"/>
    <w:rsid w:val="00E77069"/>
    <w:rsid w:val="00E802F3"/>
    <w:rsid w:val="00E80864"/>
    <w:rsid w:val="00E8094C"/>
    <w:rsid w:val="00E81920"/>
    <w:rsid w:val="00E8208B"/>
    <w:rsid w:val="00E82C70"/>
    <w:rsid w:val="00E8323E"/>
    <w:rsid w:val="00E843B8"/>
    <w:rsid w:val="00E858B3"/>
    <w:rsid w:val="00E85F30"/>
    <w:rsid w:val="00E87E44"/>
    <w:rsid w:val="00E90500"/>
    <w:rsid w:val="00E90996"/>
    <w:rsid w:val="00E91144"/>
    <w:rsid w:val="00E913AC"/>
    <w:rsid w:val="00E91856"/>
    <w:rsid w:val="00E9223A"/>
    <w:rsid w:val="00E951D4"/>
    <w:rsid w:val="00E959BA"/>
    <w:rsid w:val="00E95C15"/>
    <w:rsid w:val="00E95E46"/>
    <w:rsid w:val="00E96177"/>
    <w:rsid w:val="00E967BB"/>
    <w:rsid w:val="00E96F56"/>
    <w:rsid w:val="00E97511"/>
    <w:rsid w:val="00EA05DC"/>
    <w:rsid w:val="00EA08A4"/>
    <w:rsid w:val="00EA0A88"/>
    <w:rsid w:val="00EA1AD2"/>
    <w:rsid w:val="00EA1DE6"/>
    <w:rsid w:val="00EA2018"/>
    <w:rsid w:val="00EA2CAB"/>
    <w:rsid w:val="00EA3663"/>
    <w:rsid w:val="00EA3CE0"/>
    <w:rsid w:val="00EA5590"/>
    <w:rsid w:val="00EA6BAF"/>
    <w:rsid w:val="00EA6E86"/>
    <w:rsid w:val="00EB02E6"/>
    <w:rsid w:val="00EB0463"/>
    <w:rsid w:val="00EB0A0A"/>
    <w:rsid w:val="00EB2737"/>
    <w:rsid w:val="00EB329D"/>
    <w:rsid w:val="00EB3DEB"/>
    <w:rsid w:val="00EB4399"/>
    <w:rsid w:val="00EB5CA2"/>
    <w:rsid w:val="00EB5DE7"/>
    <w:rsid w:val="00EB6ACA"/>
    <w:rsid w:val="00EB6EF4"/>
    <w:rsid w:val="00EB7F54"/>
    <w:rsid w:val="00EC08AE"/>
    <w:rsid w:val="00EC259C"/>
    <w:rsid w:val="00EC4939"/>
    <w:rsid w:val="00EC4D85"/>
    <w:rsid w:val="00EC5542"/>
    <w:rsid w:val="00EC5B97"/>
    <w:rsid w:val="00EC68F8"/>
    <w:rsid w:val="00EC72A7"/>
    <w:rsid w:val="00EC7DB0"/>
    <w:rsid w:val="00ED0144"/>
    <w:rsid w:val="00ED084D"/>
    <w:rsid w:val="00ED10D0"/>
    <w:rsid w:val="00ED17F2"/>
    <w:rsid w:val="00ED2D0E"/>
    <w:rsid w:val="00ED327A"/>
    <w:rsid w:val="00ED335B"/>
    <w:rsid w:val="00ED363D"/>
    <w:rsid w:val="00ED394F"/>
    <w:rsid w:val="00ED3D23"/>
    <w:rsid w:val="00ED3D86"/>
    <w:rsid w:val="00ED6F0C"/>
    <w:rsid w:val="00EE0EA1"/>
    <w:rsid w:val="00EE0FF8"/>
    <w:rsid w:val="00EE21DA"/>
    <w:rsid w:val="00EE32A3"/>
    <w:rsid w:val="00EE3509"/>
    <w:rsid w:val="00EE3C7F"/>
    <w:rsid w:val="00EE6062"/>
    <w:rsid w:val="00EE6605"/>
    <w:rsid w:val="00EE69DE"/>
    <w:rsid w:val="00EE75C0"/>
    <w:rsid w:val="00EE767D"/>
    <w:rsid w:val="00EF3468"/>
    <w:rsid w:val="00EF3814"/>
    <w:rsid w:val="00EF5CF4"/>
    <w:rsid w:val="00EF7C8C"/>
    <w:rsid w:val="00F0049B"/>
    <w:rsid w:val="00F00801"/>
    <w:rsid w:val="00F0179E"/>
    <w:rsid w:val="00F02CAC"/>
    <w:rsid w:val="00F03317"/>
    <w:rsid w:val="00F03925"/>
    <w:rsid w:val="00F0392F"/>
    <w:rsid w:val="00F03E17"/>
    <w:rsid w:val="00F0420B"/>
    <w:rsid w:val="00F04B6D"/>
    <w:rsid w:val="00F0539D"/>
    <w:rsid w:val="00F07AB6"/>
    <w:rsid w:val="00F100CB"/>
    <w:rsid w:val="00F10566"/>
    <w:rsid w:val="00F11669"/>
    <w:rsid w:val="00F11ABB"/>
    <w:rsid w:val="00F11D07"/>
    <w:rsid w:val="00F12071"/>
    <w:rsid w:val="00F1272B"/>
    <w:rsid w:val="00F13EF0"/>
    <w:rsid w:val="00F14521"/>
    <w:rsid w:val="00F15CB7"/>
    <w:rsid w:val="00F169E9"/>
    <w:rsid w:val="00F17C01"/>
    <w:rsid w:val="00F226FC"/>
    <w:rsid w:val="00F23816"/>
    <w:rsid w:val="00F251F5"/>
    <w:rsid w:val="00F25D72"/>
    <w:rsid w:val="00F25F39"/>
    <w:rsid w:val="00F25F61"/>
    <w:rsid w:val="00F26039"/>
    <w:rsid w:val="00F26A59"/>
    <w:rsid w:val="00F2772B"/>
    <w:rsid w:val="00F30157"/>
    <w:rsid w:val="00F31FDF"/>
    <w:rsid w:val="00F32A4D"/>
    <w:rsid w:val="00F33178"/>
    <w:rsid w:val="00F34390"/>
    <w:rsid w:val="00F35130"/>
    <w:rsid w:val="00F35783"/>
    <w:rsid w:val="00F36670"/>
    <w:rsid w:val="00F37B45"/>
    <w:rsid w:val="00F4043F"/>
    <w:rsid w:val="00F40E2F"/>
    <w:rsid w:val="00F41555"/>
    <w:rsid w:val="00F42225"/>
    <w:rsid w:val="00F4229E"/>
    <w:rsid w:val="00F434CB"/>
    <w:rsid w:val="00F44DB0"/>
    <w:rsid w:val="00F4515E"/>
    <w:rsid w:val="00F46081"/>
    <w:rsid w:val="00F466FE"/>
    <w:rsid w:val="00F47EC5"/>
    <w:rsid w:val="00F50027"/>
    <w:rsid w:val="00F51679"/>
    <w:rsid w:val="00F51A4D"/>
    <w:rsid w:val="00F53111"/>
    <w:rsid w:val="00F5325D"/>
    <w:rsid w:val="00F540F9"/>
    <w:rsid w:val="00F544BE"/>
    <w:rsid w:val="00F5622E"/>
    <w:rsid w:val="00F57050"/>
    <w:rsid w:val="00F57458"/>
    <w:rsid w:val="00F606CA"/>
    <w:rsid w:val="00F61AC8"/>
    <w:rsid w:val="00F61B64"/>
    <w:rsid w:val="00F62305"/>
    <w:rsid w:val="00F62447"/>
    <w:rsid w:val="00F64AEA"/>
    <w:rsid w:val="00F6607B"/>
    <w:rsid w:val="00F66233"/>
    <w:rsid w:val="00F672EC"/>
    <w:rsid w:val="00F67F14"/>
    <w:rsid w:val="00F70567"/>
    <w:rsid w:val="00F705BD"/>
    <w:rsid w:val="00F70780"/>
    <w:rsid w:val="00F70C4E"/>
    <w:rsid w:val="00F71B30"/>
    <w:rsid w:val="00F723F8"/>
    <w:rsid w:val="00F72CF8"/>
    <w:rsid w:val="00F73870"/>
    <w:rsid w:val="00F73F84"/>
    <w:rsid w:val="00F74CAC"/>
    <w:rsid w:val="00F7666D"/>
    <w:rsid w:val="00F76CBF"/>
    <w:rsid w:val="00F772F3"/>
    <w:rsid w:val="00F80314"/>
    <w:rsid w:val="00F848EF"/>
    <w:rsid w:val="00F84C78"/>
    <w:rsid w:val="00F857A8"/>
    <w:rsid w:val="00F85F34"/>
    <w:rsid w:val="00F861B0"/>
    <w:rsid w:val="00F87DEE"/>
    <w:rsid w:val="00F9121C"/>
    <w:rsid w:val="00F93142"/>
    <w:rsid w:val="00F94800"/>
    <w:rsid w:val="00F94B06"/>
    <w:rsid w:val="00F9556C"/>
    <w:rsid w:val="00F974A6"/>
    <w:rsid w:val="00F97B26"/>
    <w:rsid w:val="00F97CE9"/>
    <w:rsid w:val="00F97E24"/>
    <w:rsid w:val="00FA1007"/>
    <w:rsid w:val="00FA2656"/>
    <w:rsid w:val="00FA3BCD"/>
    <w:rsid w:val="00FA3DC4"/>
    <w:rsid w:val="00FA3F66"/>
    <w:rsid w:val="00FA4C3C"/>
    <w:rsid w:val="00FA5106"/>
    <w:rsid w:val="00FA52C7"/>
    <w:rsid w:val="00FA6681"/>
    <w:rsid w:val="00FA6BD6"/>
    <w:rsid w:val="00FB0F0B"/>
    <w:rsid w:val="00FB1136"/>
    <w:rsid w:val="00FB1523"/>
    <w:rsid w:val="00FB16E0"/>
    <w:rsid w:val="00FB253D"/>
    <w:rsid w:val="00FB3FEB"/>
    <w:rsid w:val="00FB47A6"/>
    <w:rsid w:val="00FB4ED8"/>
    <w:rsid w:val="00FB59C9"/>
    <w:rsid w:val="00FB5A03"/>
    <w:rsid w:val="00FB7D2D"/>
    <w:rsid w:val="00FC08D6"/>
    <w:rsid w:val="00FC150A"/>
    <w:rsid w:val="00FC1F94"/>
    <w:rsid w:val="00FC2E71"/>
    <w:rsid w:val="00FC2EF8"/>
    <w:rsid w:val="00FC306A"/>
    <w:rsid w:val="00FC3871"/>
    <w:rsid w:val="00FC4AC3"/>
    <w:rsid w:val="00FC5329"/>
    <w:rsid w:val="00FC5675"/>
    <w:rsid w:val="00FC5926"/>
    <w:rsid w:val="00FC66FC"/>
    <w:rsid w:val="00FC6EF3"/>
    <w:rsid w:val="00FC7431"/>
    <w:rsid w:val="00FD0247"/>
    <w:rsid w:val="00FD074E"/>
    <w:rsid w:val="00FD1885"/>
    <w:rsid w:val="00FD3CA3"/>
    <w:rsid w:val="00FD3D0B"/>
    <w:rsid w:val="00FD3E93"/>
    <w:rsid w:val="00FD44CB"/>
    <w:rsid w:val="00FD49C3"/>
    <w:rsid w:val="00FD536B"/>
    <w:rsid w:val="00FD6BD7"/>
    <w:rsid w:val="00FD6FC1"/>
    <w:rsid w:val="00FD72E8"/>
    <w:rsid w:val="00FE021C"/>
    <w:rsid w:val="00FE1911"/>
    <w:rsid w:val="00FE1BE6"/>
    <w:rsid w:val="00FE2F39"/>
    <w:rsid w:val="00FE3957"/>
    <w:rsid w:val="00FE4565"/>
    <w:rsid w:val="00FE52AE"/>
    <w:rsid w:val="00FE57D7"/>
    <w:rsid w:val="00FE6735"/>
    <w:rsid w:val="00FE6966"/>
    <w:rsid w:val="00FE7D91"/>
    <w:rsid w:val="00FF18A8"/>
    <w:rsid w:val="00FF18BF"/>
    <w:rsid w:val="00FF327E"/>
    <w:rsid w:val="00FF3551"/>
    <w:rsid w:val="00FF53F6"/>
    <w:rsid w:val="00FF5EC0"/>
    <w:rsid w:val="00FF6492"/>
    <w:rsid w:val="00FF66FE"/>
    <w:rsid w:val="00FF6BDD"/>
    <w:rsid w:val="00FF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5E6CF22-C6C0-4907-924A-A63EF7D3B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A6BD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1E1731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E173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link w:val="a8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rsid w:val="00AD0733"/>
    <w:pPr>
      <w:spacing w:line="280" w:lineRule="exact"/>
      <w:ind w:leftChars="0" w:left="0" w:firstLineChars="0" w:firstLine="0"/>
      <w:jc w:val="righ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0">
    <w:name w:val="(一)(二)(三) 字元1"/>
    <w:link w:val="a4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semiHidden/>
    <w:rsid w:val="007F46A6"/>
    <w:pPr>
      <w:tabs>
        <w:tab w:val="right" w:leader="hyphen" w:pos="8490"/>
      </w:tabs>
      <w:ind w:leftChars="0" w:hangingChars="200" w:hanging="200"/>
    </w:pPr>
    <w:rPr>
      <w:sz w:val="24"/>
    </w:rPr>
  </w:style>
  <w:style w:type="paragraph" w:styleId="23">
    <w:name w:val="toc 2"/>
    <w:basedOn w:val="a"/>
    <w:next w:val="a"/>
    <w:autoRedefine/>
    <w:uiPriority w:val="39"/>
    <w:rsid w:val="005F709C"/>
    <w:pPr>
      <w:tabs>
        <w:tab w:val="right" w:leader="hyphen" w:pos="8679"/>
      </w:tabs>
      <w:ind w:leftChars="0" w:left="487" w:rightChars="155" w:right="439" w:hangingChars="200" w:hanging="487"/>
    </w:pPr>
    <w:rPr>
      <w:sz w:val="24"/>
    </w:rPr>
  </w:style>
  <w:style w:type="character" w:customStyle="1" w:styleId="a6">
    <w:name w:val="(一)下內文 字元"/>
    <w:basedOn w:val="10"/>
    <w:link w:val="a5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e">
    <w:name w:val="Hyperlink"/>
    <w:uiPriority w:val="99"/>
    <w:rsid w:val="001E1731"/>
    <w:rPr>
      <w:color w:val="0000FF"/>
      <w:u w:val="single"/>
    </w:rPr>
  </w:style>
  <w:style w:type="character" w:customStyle="1" w:styleId="22">
    <w:name w:val="(一)下內文縮2 字元"/>
    <w:link w:val="21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">
    <w:name w:val="footer"/>
    <w:basedOn w:val="a"/>
    <w:link w:val="af0"/>
    <w:uiPriority w:val="99"/>
    <w:rsid w:val="001E1731"/>
    <w:pPr>
      <w:tabs>
        <w:tab w:val="center" w:pos="4153"/>
        <w:tab w:val="right" w:pos="8306"/>
      </w:tabs>
      <w:snapToGrid w:val="0"/>
      <w:spacing w:line="240" w:lineRule="auto"/>
      <w:ind w:firstLineChars="0" w:firstLine="0"/>
    </w:pPr>
    <w:rPr>
      <w:rFonts w:ascii="Times New Roman"/>
      <w:sz w:val="20"/>
      <w:szCs w:val="20"/>
    </w:rPr>
  </w:style>
  <w:style w:type="paragraph" w:styleId="af1">
    <w:name w:val="Body Text Indent"/>
    <w:basedOn w:val="a"/>
    <w:rsid w:val="001E1731"/>
    <w:pPr>
      <w:spacing w:line="480" w:lineRule="exact"/>
      <w:ind w:left="559" w:firstLine="559"/>
    </w:pPr>
    <w:rPr>
      <w:rFonts w:ascii="Times New Roman"/>
    </w:rPr>
  </w:style>
  <w:style w:type="paragraph" w:styleId="af2">
    <w:name w:val="header"/>
    <w:basedOn w:val="a"/>
    <w:link w:val="af3"/>
    <w:uiPriority w:val="99"/>
    <w:rsid w:val="001E1731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4">
    <w:name w:val="page number"/>
    <w:basedOn w:val="a0"/>
    <w:rsid w:val="001E1731"/>
  </w:style>
  <w:style w:type="character" w:styleId="af5">
    <w:name w:val="Strong"/>
    <w:qFormat/>
    <w:rsid w:val="001E1731"/>
    <w:rPr>
      <w:b/>
      <w:bCs/>
    </w:rPr>
  </w:style>
  <w:style w:type="table" w:styleId="af6">
    <w:name w:val="Table Grid"/>
    <w:basedOn w:val="a1"/>
    <w:rsid w:val="001E173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48165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7">
    <w:name w:val=" 字元 字元"/>
    <w:basedOn w:val="a"/>
    <w:semiHidden/>
    <w:rsid w:val="00EA36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8">
    <w:name w:val="footnote text"/>
    <w:basedOn w:val="a"/>
    <w:link w:val="af9"/>
    <w:semiHidden/>
    <w:rsid w:val="001E1731"/>
    <w:pPr>
      <w:snapToGrid w:val="0"/>
      <w:jc w:val="left"/>
    </w:pPr>
    <w:rPr>
      <w:sz w:val="20"/>
      <w:szCs w:val="20"/>
    </w:rPr>
  </w:style>
  <w:style w:type="character" w:styleId="afa">
    <w:name w:val="footnote reference"/>
    <w:aliases w:val="FR,Ref,de nota al pie,註腳內容,Error-Fußnotenzeichen5,Error-Fußnotenzeichen6,Error-Fußnotenzeichen3"/>
    <w:rsid w:val="001E1731"/>
    <w:rPr>
      <w:vertAlign w:val="superscript"/>
    </w:rPr>
  </w:style>
  <w:style w:type="paragraph" w:styleId="afb">
    <w:name w:val="Title"/>
    <w:basedOn w:val="a"/>
    <w:qFormat/>
    <w:rsid w:val="001E1731"/>
    <w:pPr>
      <w:adjustRightInd w:val="0"/>
      <w:spacing w:before="120" w:line="320" w:lineRule="atLeast"/>
      <w:ind w:leftChars="0" w:left="0" w:firstLineChars="0" w:firstLine="0"/>
      <w:textAlignment w:val="baseline"/>
    </w:pPr>
    <w:rPr>
      <w:rFonts w:ascii="華康中黑體" w:eastAsia="華康中黑體"/>
      <w:snapToGrid/>
      <w:kern w:val="0"/>
      <w:sz w:val="24"/>
      <w:szCs w:val="20"/>
    </w:rPr>
  </w:style>
  <w:style w:type="paragraph" w:customStyle="1" w:styleId="24">
    <w:name w:val=" 字元 字元2"/>
    <w:basedOn w:val="a"/>
    <w:semiHidden/>
    <w:rsid w:val="0095429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c">
    <w:name w:val="表格標題"/>
    <w:basedOn w:val="a"/>
    <w:rsid w:val="001E1731"/>
    <w:pPr>
      <w:kinsoku w:val="0"/>
      <w:spacing w:line="340" w:lineRule="exact"/>
      <w:ind w:leftChars="0" w:left="601" w:firstLineChars="0" w:hanging="601"/>
      <w:jc w:val="distribute"/>
    </w:pPr>
    <w:rPr>
      <w:rFonts w:hAnsi="標楷體"/>
      <w:b/>
      <w:bCs/>
      <w:snapToGrid/>
      <w:sz w:val="22"/>
      <w:szCs w:val="22"/>
    </w:rPr>
  </w:style>
  <w:style w:type="character" w:customStyle="1" w:styleId="200">
    <w:name w:val="表格內文(20行高) 字元"/>
    <w:link w:val="20"/>
    <w:rsid w:val="003F0BE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12">
    <w:name w:val="index 1"/>
    <w:basedOn w:val="a"/>
    <w:next w:val="a"/>
    <w:autoRedefine/>
    <w:semiHidden/>
    <w:rsid w:val="001E1731"/>
    <w:pPr>
      <w:ind w:left="0" w:firstLine="0"/>
    </w:pPr>
  </w:style>
  <w:style w:type="character" w:customStyle="1" w:styleId="afd">
    <w:name w:val="(一)(二)(三) 字元"/>
    <w:rsid w:val="0037630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e">
    <w:name w:val="annotation reference"/>
    <w:semiHidden/>
    <w:rsid w:val="001E1731"/>
    <w:rPr>
      <w:sz w:val="18"/>
      <w:szCs w:val="18"/>
    </w:rPr>
  </w:style>
  <w:style w:type="paragraph" w:styleId="aff">
    <w:name w:val="annotation text"/>
    <w:basedOn w:val="a"/>
    <w:semiHidden/>
    <w:rsid w:val="001E1731"/>
    <w:pPr>
      <w:jc w:val="left"/>
    </w:pPr>
  </w:style>
  <w:style w:type="paragraph" w:styleId="aff0">
    <w:name w:val="annotation subject"/>
    <w:basedOn w:val="aff"/>
    <w:next w:val="aff"/>
    <w:semiHidden/>
    <w:rsid w:val="001E1731"/>
    <w:rPr>
      <w:b/>
      <w:bCs/>
    </w:rPr>
  </w:style>
  <w:style w:type="paragraph" w:styleId="aff1">
    <w:name w:val="Balloon Text"/>
    <w:basedOn w:val="a"/>
    <w:semiHidden/>
    <w:rsid w:val="001E1731"/>
    <w:rPr>
      <w:rFonts w:ascii="Arial" w:eastAsia="新細明體" w:hAnsi="Arial"/>
      <w:sz w:val="18"/>
      <w:szCs w:val="18"/>
    </w:rPr>
  </w:style>
  <w:style w:type="character" w:customStyle="1" w:styleId="143">
    <w:name w:val="表格內文(14行高) 字元"/>
    <w:link w:val="142"/>
    <w:rsid w:val="00AD0733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 字元 字元2 字元 字元 字元"/>
    <w:basedOn w:val="a"/>
    <w:semiHidden/>
    <w:rsid w:val="00E1702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 字元 字元1"/>
    <w:basedOn w:val="a"/>
    <w:semiHidden/>
    <w:rsid w:val="00D66E8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8">
    <w:name w:val="結論 字元"/>
    <w:link w:val="a7"/>
    <w:rsid w:val="00A2598C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 字元 字元5"/>
    <w:basedOn w:val="a"/>
    <w:link w:val="a0"/>
    <w:semiHidden/>
    <w:rsid w:val="00A2598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9">
    <w:name w:val="註腳文字 字元"/>
    <w:link w:val="af8"/>
    <w:semiHidden/>
    <w:rsid w:val="00F31FDF"/>
    <w:rPr>
      <w:rFonts w:ascii="標楷體" w:eastAsia="標楷體"/>
      <w:snapToGrid w:val="0"/>
      <w:kern w:val="2"/>
    </w:rPr>
  </w:style>
  <w:style w:type="character" w:customStyle="1" w:styleId="aff2">
    <w:name w:val="前言內文 字元 字元"/>
    <w:link w:val="aff3"/>
    <w:locked/>
    <w:rsid w:val="000C2A33"/>
    <w:rPr>
      <w:rFonts w:ascii="標楷體" w:eastAsia="標楷體" w:hAnsi="標楷體"/>
      <w:kern w:val="2"/>
      <w:sz w:val="28"/>
      <w:szCs w:val="28"/>
    </w:rPr>
  </w:style>
  <w:style w:type="paragraph" w:customStyle="1" w:styleId="aff3">
    <w:name w:val="前言內文 字元"/>
    <w:basedOn w:val="a"/>
    <w:link w:val="aff2"/>
    <w:rsid w:val="000C2A33"/>
    <w:pPr>
      <w:adjustRightInd w:val="0"/>
      <w:snapToGrid w:val="0"/>
      <w:ind w:leftChars="0" w:left="0"/>
    </w:pPr>
    <w:rPr>
      <w:rFonts w:hAnsi="標楷體"/>
      <w:snapToGrid/>
    </w:rPr>
  </w:style>
  <w:style w:type="table" w:customStyle="1" w:styleId="TableNormal">
    <w:name w:val="Table Normal"/>
    <w:uiPriority w:val="2"/>
    <w:semiHidden/>
    <w:unhideWhenUsed/>
    <w:qFormat/>
    <w:rsid w:val="006A6E5B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4">
    <w:name w:val="Body Text"/>
    <w:basedOn w:val="a"/>
    <w:link w:val="aff5"/>
    <w:uiPriority w:val="1"/>
    <w:qFormat/>
    <w:rsid w:val="006A6E5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sz w:val="24"/>
      <w:szCs w:val="24"/>
      <w:lang w:val="zh-TW" w:bidi="zh-TW"/>
    </w:rPr>
  </w:style>
  <w:style w:type="character" w:customStyle="1" w:styleId="aff5">
    <w:name w:val="本文 字元"/>
    <w:link w:val="aff4"/>
    <w:uiPriority w:val="1"/>
    <w:rsid w:val="006A6E5B"/>
    <w:rPr>
      <w:rFonts w:ascii="標楷體" w:eastAsia="標楷體" w:hAnsi="標楷體" w:cs="標楷體"/>
      <w:sz w:val="24"/>
      <w:szCs w:val="24"/>
      <w:lang w:val="zh-TW" w:bidi="zh-TW"/>
    </w:rPr>
  </w:style>
  <w:style w:type="paragraph" w:customStyle="1" w:styleId="TableParagraph">
    <w:name w:val="Table Paragraph"/>
    <w:basedOn w:val="a"/>
    <w:uiPriority w:val="1"/>
    <w:qFormat/>
    <w:rsid w:val="006A6E5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sz w:val="22"/>
      <w:szCs w:val="22"/>
      <w:lang w:val="zh-TW" w:bidi="zh-TW"/>
    </w:rPr>
  </w:style>
  <w:style w:type="table" w:customStyle="1" w:styleId="TableNormal1">
    <w:name w:val="Table Normal1"/>
    <w:uiPriority w:val="2"/>
    <w:semiHidden/>
    <w:unhideWhenUsed/>
    <w:qFormat/>
    <w:rsid w:val="006A6E5B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DF567C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93715E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01">
    <w:name w:val="20"/>
    <w:basedOn w:val="a"/>
    <w:rsid w:val="000B293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0">
    <w:name w:val="頁尾 字元"/>
    <w:link w:val="af"/>
    <w:uiPriority w:val="99"/>
    <w:rsid w:val="002D3880"/>
    <w:rPr>
      <w:rFonts w:eastAsia="標楷體"/>
      <w:snapToGrid w:val="0"/>
      <w:kern w:val="2"/>
    </w:rPr>
  </w:style>
  <w:style w:type="table" w:customStyle="1" w:styleId="15">
    <w:name w:val="表格格線1"/>
    <w:basedOn w:val="a1"/>
    <w:next w:val="af6"/>
    <w:rsid w:val="00D06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4C741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6">
    <w:name w:val="註腳文字(標準)"/>
    <w:basedOn w:val="af8"/>
    <w:link w:val="aff7"/>
    <w:qFormat/>
    <w:rsid w:val="00E220B8"/>
    <w:pPr>
      <w:spacing w:line="280" w:lineRule="exact"/>
      <w:ind w:leftChars="0" w:left="181" w:firstLineChars="0" w:hanging="181"/>
      <w:jc w:val="both"/>
    </w:pPr>
    <w:rPr>
      <w:rFonts w:hAnsi="標楷體"/>
      <w:sz w:val="24"/>
      <w:szCs w:val="24"/>
    </w:rPr>
  </w:style>
  <w:style w:type="character" w:customStyle="1" w:styleId="aff7">
    <w:name w:val="註腳文字(標準) 字元"/>
    <w:link w:val="aff6"/>
    <w:rsid w:val="00E220B8"/>
    <w:rPr>
      <w:rFonts w:ascii="標楷體" w:eastAsia="標楷體" w:hAnsi="標楷體"/>
      <w:snapToGrid w:val="0"/>
      <w:kern w:val="2"/>
      <w:sz w:val="24"/>
      <w:szCs w:val="24"/>
    </w:rPr>
  </w:style>
  <w:style w:type="table" w:customStyle="1" w:styleId="TableNormal5">
    <w:name w:val="Table Normal5"/>
    <w:uiPriority w:val="2"/>
    <w:semiHidden/>
    <w:unhideWhenUsed/>
    <w:qFormat/>
    <w:rsid w:val="00363B3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3">
    <w:name w:val="頁首 字元"/>
    <w:link w:val="af2"/>
    <w:uiPriority w:val="99"/>
    <w:rsid w:val="00621EFE"/>
    <w:rPr>
      <w:rFonts w:eastAsia="標楷體"/>
      <w:snapToGrid w:val="0"/>
      <w:kern w:val="2"/>
    </w:rPr>
  </w:style>
  <w:style w:type="table" w:customStyle="1" w:styleId="TableNormal6">
    <w:name w:val="Table Normal6"/>
    <w:uiPriority w:val="2"/>
    <w:semiHidden/>
    <w:unhideWhenUsed/>
    <w:qFormat/>
    <w:rsid w:val="00F11D0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5">
    <w:name w:val="第二層(14號字) 字元"/>
    <w:locked/>
    <w:rsid w:val="00D108D3"/>
    <w:rPr>
      <w:rFonts w:ascii="標楷體" w:eastAsia="標楷體" w:hAnsi="標楷體"/>
      <w:b/>
      <w:kern w:val="2"/>
      <w:sz w:val="28"/>
    </w:rPr>
  </w:style>
  <w:style w:type="table" w:customStyle="1" w:styleId="TableNormal22">
    <w:name w:val="Table Normal22"/>
    <w:uiPriority w:val="2"/>
    <w:semiHidden/>
    <w:qFormat/>
    <w:rsid w:val="00D108D3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uiPriority w:val="2"/>
    <w:semiHidden/>
    <w:unhideWhenUsed/>
    <w:qFormat/>
    <w:rsid w:val="00C918DA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2">
    <w:name w:val="Table Normal122"/>
    <w:uiPriority w:val="2"/>
    <w:semiHidden/>
    <w:qFormat/>
    <w:rsid w:val="00FC2E71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1">
    <w:name w:val="Table Normal151"/>
    <w:uiPriority w:val="2"/>
    <w:semiHidden/>
    <w:unhideWhenUsed/>
    <w:qFormat/>
    <w:rsid w:val="00F41555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7">
    <w:name w:val="結論 字元1"/>
    <w:rsid w:val="00321ED2"/>
    <w:rPr>
      <w:rFonts w:ascii="標楷體" w:eastAsia="標楷體"/>
      <w:kern w:val="2"/>
      <w:sz w:val="28"/>
      <w:lang w:val="en-US" w:eastAsia="zh-TW" w:bidi="ar-SA"/>
    </w:rPr>
  </w:style>
  <w:style w:type="paragraph" w:styleId="aff8">
    <w:name w:val="Date"/>
    <w:basedOn w:val="a"/>
    <w:next w:val="a"/>
    <w:link w:val="aff9"/>
    <w:uiPriority w:val="99"/>
    <w:semiHidden/>
    <w:unhideWhenUsed/>
    <w:rsid w:val="00321ED2"/>
    <w:pPr>
      <w:jc w:val="right"/>
    </w:pPr>
  </w:style>
  <w:style w:type="character" w:customStyle="1" w:styleId="aff9">
    <w:name w:val="日期 字元"/>
    <w:link w:val="aff8"/>
    <w:uiPriority w:val="99"/>
    <w:semiHidden/>
    <w:rsid w:val="00321ED2"/>
    <w:rPr>
      <w:rFonts w:ascii="標楷體" w:eastAsia="標楷體"/>
      <w:snapToGrid w:val="0"/>
      <w:kern w:val="2"/>
      <w:sz w:val="28"/>
      <w:szCs w:val="28"/>
    </w:rPr>
  </w:style>
  <w:style w:type="character" w:styleId="affa">
    <w:name w:val="line number"/>
    <w:uiPriority w:val="99"/>
    <w:semiHidden/>
    <w:unhideWhenUsed/>
    <w:rsid w:val="00E80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334EC-1BB5-4790-B6DA-0FA14A9BD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251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Links>
    <vt:vector size="30" baseType="variant">
      <vt:variant>
        <vt:i4>1638455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_Toc179981717</vt:lpwstr>
      </vt:variant>
      <vt:variant>
        <vt:i4>1638455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_Toc179981716</vt:lpwstr>
      </vt:variant>
      <vt:variant>
        <vt:i4>1638455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_Toc179981715</vt:lpwstr>
      </vt:variant>
      <vt:variant>
        <vt:i4>1638455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_Toc179981714</vt:lpwstr>
      </vt:variant>
      <vt:variant>
        <vt:i4>1638455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_Toc179981713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中華發展基金96年度附屬單位預算評估報告目錄</dc:title>
  <dc:subject/>
  <dc:creator>user</dc:creator>
  <cp:keywords/>
  <dc:description/>
  <cp:lastModifiedBy>Administrator</cp:lastModifiedBy>
  <cp:revision>2</cp:revision>
  <cp:lastPrinted>2024-10-18T02:35:00Z</cp:lastPrinted>
  <dcterms:created xsi:type="dcterms:W3CDTF">2024-10-25T02:30:00Z</dcterms:created>
  <dcterms:modified xsi:type="dcterms:W3CDTF">2024-10-25T02:30:00Z</dcterms:modified>
</cp:coreProperties>
</file>