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E72" w:rsidRPr="008E752C" w:rsidRDefault="002F7E72" w:rsidP="002F7E72">
      <w:pPr>
        <w:adjustRightInd w:val="0"/>
        <w:ind w:leftChars="0" w:left="0" w:firstLineChars="0" w:firstLine="0"/>
        <w:rPr>
          <w:rFonts w:hint="eastAsia"/>
          <w:b/>
          <w:sz w:val="36"/>
        </w:rPr>
      </w:pPr>
      <w:bookmarkStart w:id="0" w:name="_GoBack"/>
      <w:bookmarkEnd w:id="0"/>
      <w:r w:rsidRPr="008E752C">
        <w:rPr>
          <w:rFonts w:hint="eastAsia"/>
          <w:b/>
          <w:sz w:val="36"/>
        </w:rPr>
        <w:t>國立臺灣師範大學校務基金11</w:t>
      </w:r>
      <w:r w:rsidR="00AD0BB5">
        <w:rPr>
          <w:rFonts w:hint="eastAsia"/>
          <w:b/>
          <w:sz w:val="36"/>
        </w:rPr>
        <w:t>4</w:t>
      </w:r>
      <w:r w:rsidRPr="008E752C">
        <w:rPr>
          <w:rFonts w:hint="eastAsia"/>
          <w:b/>
          <w:sz w:val="36"/>
        </w:rPr>
        <w:t>年度預算評估報告</w:t>
      </w:r>
    </w:p>
    <w:p w:rsidR="002F7E72" w:rsidRPr="008E752C" w:rsidRDefault="002F7E72" w:rsidP="002F7E72">
      <w:pPr>
        <w:adjustRightInd w:val="0"/>
        <w:ind w:leftChars="0" w:left="0" w:firstLine="566"/>
        <w:rPr>
          <w:rFonts w:hAnsi="標楷體" w:hint="eastAsia"/>
        </w:rPr>
      </w:pPr>
      <w:r w:rsidRPr="008E752C">
        <w:rPr>
          <w:rFonts w:hint="eastAsia"/>
        </w:rPr>
        <w:t>國立臺灣師範大學校務基金</w:t>
      </w:r>
      <w:r w:rsidR="00D47449">
        <w:rPr>
          <w:rFonts w:hint="eastAsia"/>
        </w:rPr>
        <w:t>(簡稱臺灣師大)</w:t>
      </w:r>
      <w:r w:rsidRPr="008E752C">
        <w:rPr>
          <w:rFonts w:hint="eastAsia"/>
        </w:rPr>
        <w:t>11</w:t>
      </w:r>
      <w:r w:rsidR="00AD0BB5">
        <w:rPr>
          <w:rFonts w:hint="eastAsia"/>
        </w:rPr>
        <w:t>4</w:t>
      </w:r>
      <w:r w:rsidRPr="008E752C">
        <w:rPr>
          <w:rFonts w:hint="eastAsia"/>
        </w:rPr>
        <w:t>年度預算案編列業務收入</w:t>
      </w:r>
      <w:r w:rsidR="0065596A">
        <w:rPr>
          <w:rFonts w:hint="eastAsia"/>
        </w:rPr>
        <w:t>72</w:t>
      </w:r>
      <w:r w:rsidRPr="008E752C">
        <w:rPr>
          <w:rFonts w:hint="eastAsia"/>
        </w:rPr>
        <w:t>億</w:t>
      </w:r>
      <w:r w:rsidR="0065596A">
        <w:rPr>
          <w:rFonts w:hint="eastAsia"/>
        </w:rPr>
        <w:t>4</w:t>
      </w:r>
      <w:r w:rsidR="00880EE7">
        <w:t>,</w:t>
      </w:r>
      <w:r w:rsidR="0065596A">
        <w:rPr>
          <w:rFonts w:hint="eastAsia"/>
        </w:rPr>
        <w:t>968</w:t>
      </w:r>
      <w:r w:rsidRPr="008E752C">
        <w:rPr>
          <w:rFonts w:hint="eastAsia"/>
        </w:rPr>
        <w:t>萬</w:t>
      </w:r>
      <w:r w:rsidR="0065596A">
        <w:rPr>
          <w:rFonts w:hint="eastAsia"/>
        </w:rPr>
        <w:t>8</w:t>
      </w:r>
      <w:r w:rsidRPr="008E752C">
        <w:rPr>
          <w:rFonts w:hint="eastAsia"/>
        </w:rPr>
        <w:t>千元</w:t>
      </w:r>
      <w:r w:rsidR="0065596A">
        <w:rPr>
          <w:rFonts w:hint="eastAsia"/>
        </w:rPr>
        <w:t>、</w:t>
      </w:r>
      <w:r w:rsidR="0065596A" w:rsidRPr="008E752C">
        <w:rPr>
          <w:rFonts w:hint="eastAsia"/>
        </w:rPr>
        <w:t>業務外收入</w:t>
      </w:r>
      <w:r w:rsidR="0065596A">
        <w:rPr>
          <w:rFonts w:hint="eastAsia"/>
        </w:rPr>
        <w:t>6</w:t>
      </w:r>
      <w:r w:rsidR="0065596A" w:rsidRPr="008E752C">
        <w:rPr>
          <w:rFonts w:hint="eastAsia"/>
        </w:rPr>
        <w:t>億</w:t>
      </w:r>
      <w:r w:rsidR="0065596A">
        <w:rPr>
          <w:rFonts w:hint="eastAsia"/>
        </w:rPr>
        <w:t>1,3</w:t>
      </w:r>
      <w:r w:rsidR="0065596A">
        <w:t>0</w:t>
      </w:r>
      <w:r w:rsidR="0065596A">
        <w:rPr>
          <w:rFonts w:hint="eastAsia"/>
        </w:rPr>
        <w:t>6</w:t>
      </w:r>
      <w:r w:rsidR="0065596A" w:rsidRPr="008E752C">
        <w:rPr>
          <w:rFonts w:hint="eastAsia"/>
        </w:rPr>
        <w:t>萬</w:t>
      </w:r>
      <w:r w:rsidR="0065596A">
        <w:rPr>
          <w:rFonts w:hint="eastAsia"/>
        </w:rPr>
        <w:t>2千</w:t>
      </w:r>
      <w:r w:rsidR="0065596A" w:rsidRPr="008E752C">
        <w:rPr>
          <w:rFonts w:hint="eastAsia"/>
        </w:rPr>
        <w:t>元</w:t>
      </w:r>
      <w:r w:rsidR="0065596A">
        <w:rPr>
          <w:rFonts w:hint="eastAsia"/>
        </w:rPr>
        <w:t>；</w:t>
      </w:r>
      <w:r w:rsidRPr="008E752C">
        <w:rPr>
          <w:rFonts w:hint="eastAsia"/>
        </w:rPr>
        <w:t>業務成本與費用</w:t>
      </w:r>
      <w:r w:rsidR="0065596A">
        <w:rPr>
          <w:rFonts w:hint="eastAsia"/>
        </w:rPr>
        <w:t>77</w:t>
      </w:r>
      <w:r w:rsidRPr="008E752C">
        <w:rPr>
          <w:rFonts w:hint="eastAsia"/>
        </w:rPr>
        <w:t>億</w:t>
      </w:r>
      <w:r w:rsidR="0065596A">
        <w:rPr>
          <w:rFonts w:hint="eastAsia"/>
        </w:rPr>
        <w:t>9</w:t>
      </w:r>
      <w:r w:rsidRPr="008E752C">
        <w:rPr>
          <w:rFonts w:hint="eastAsia"/>
        </w:rPr>
        <w:t>萬</w:t>
      </w:r>
      <w:r w:rsidR="0065596A">
        <w:rPr>
          <w:rFonts w:hint="eastAsia"/>
        </w:rPr>
        <w:t>2</w:t>
      </w:r>
      <w:r w:rsidRPr="008E752C">
        <w:rPr>
          <w:rFonts w:hint="eastAsia"/>
        </w:rPr>
        <w:t>千元，業務外費用</w:t>
      </w:r>
      <w:r>
        <w:rPr>
          <w:rFonts w:hint="eastAsia"/>
        </w:rPr>
        <w:t>2</w:t>
      </w:r>
      <w:r w:rsidRPr="008E752C">
        <w:rPr>
          <w:rFonts w:hint="eastAsia"/>
        </w:rPr>
        <w:t>億</w:t>
      </w:r>
      <w:r w:rsidR="0065596A">
        <w:rPr>
          <w:rFonts w:hint="eastAsia"/>
        </w:rPr>
        <w:t>7</w:t>
      </w:r>
      <w:r>
        <w:rPr>
          <w:rFonts w:hint="eastAsia"/>
        </w:rPr>
        <w:t>,</w:t>
      </w:r>
      <w:r w:rsidR="0065596A">
        <w:rPr>
          <w:rFonts w:hint="eastAsia"/>
        </w:rPr>
        <w:t>53</w:t>
      </w:r>
      <w:r w:rsidR="00880EE7">
        <w:t>3</w:t>
      </w:r>
      <w:r w:rsidRPr="008E752C">
        <w:rPr>
          <w:rFonts w:hint="eastAsia"/>
        </w:rPr>
        <w:t>萬</w:t>
      </w:r>
      <w:r w:rsidR="0065596A">
        <w:rPr>
          <w:rFonts w:hint="eastAsia"/>
        </w:rPr>
        <w:t>3</w:t>
      </w:r>
      <w:r w:rsidRPr="008E752C">
        <w:rPr>
          <w:rFonts w:hint="eastAsia"/>
        </w:rPr>
        <w:t>千元</w:t>
      </w:r>
      <w:r w:rsidRPr="008E752C">
        <w:rPr>
          <w:rFonts w:hAnsi="標楷體" w:hint="eastAsia"/>
        </w:rPr>
        <w:t>，收支相抵後短絀</w:t>
      </w:r>
      <w:r w:rsidR="0065596A">
        <w:rPr>
          <w:rFonts w:hAnsi="標楷體" w:hint="eastAsia"/>
        </w:rPr>
        <w:t>1億1</w:t>
      </w:r>
      <w:r>
        <w:rPr>
          <w:rFonts w:hAnsi="標楷體" w:hint="eastAsia"/>
        </w:rPr>
        <w:t>,</w:t>
      </w:r>
      <w:r w:rsidR="0065596A">
        <w:rPr>
          <w:rFonts w:hAnsi="標楷體" w:hint="eastAsia"/>
        </w:rPr>
        <w:t>267</w:t>
      </w:r>
      <w:r w:rsidRPr="008E752C">
        <w:rPr>
          <w:rFonts w:hAnsi="標楷體" w:hint="eastAsia"/>
        </w:rPr>
        <w:t>萬</w:t>
      </w:r>
      <w:r w:rsidR="0065596A">
        <w:rPr>
          <w:rFonts w:hAnsi="標楷體" w:hint="eastAsia"/>
        </w:rPr>
        <w:t>5千</w:t>
      </w:r>
      <w:r w:rsidRPr="008E752C">
        <w:rPr>
          <w:rFonts w:hAnsi="標楷體" w:hint="eastAsia"/>
        </w:rPr>
        <w:t>元，較</w:t>
      </w:r>
      <w:r>
        <w:rPr>
          <w:rFonts w:hAnsi="標楷體" w:hint="eastAsia"/>
        </w:rPr>
        <w:t>11</w:t>
      </w:r>
      <w:r w:rsidR="0065596A">
        <w:rPr>
          <w:rFonts w:hAnsi="標楷體" w:hint="eastAsia"/>
        </w:rPr>
        <w:t>3</w:t>
      </w:r>
      <w:r w:rsidRPr="008E752C">
        <w:rPr>
          <w:rFonts w:hAnsi="標楷體" w:hint="eastAsia"/>
        </w:rPr>
        <w:t>年度預算</w:t>
      </w:r>
      <w:r w:rsidR="0065596A">
        <w:rPr>
          <w:rFonts w:hAnsi="標楷體" w:hint="eastAsia"/>
        </w:rPr>
        <w:t>案</w:t>
      </w:r>
      <w:r w:rsidRPr="008E752C">
        <w:rPr>
          <w:rFonts w:hAnsi="標楷體" w:hint="eastAsia"/>
        </w:rPr>
        <w:t>短絀</w:t>
      </w:r>
      <w:r w:rsidR="00880EE7">
        <w:rPr>
          <w:rFonts w:hAnsi="標楷體"/>
        </w:rPr>
        <w:t>8</w:t>
      </w:r>
      <w:r>
        <w:rPr>
          <w:rFonts w:hAnsi="標楷體" w:hint="eastAsia"/>
        </w:rPr>
        <w:t>,</w:t>
      </w:r>
      <w:r w:rsidR="00F62919">
        <w:rPr>
          <w:rFonts w:hAnsi="標楷體" w:hint="eastAsia"/>
        </w:rPr>
        <w:t>400</w:t>
      </w:r>
      <w:r w:rsidRPr="008E752C">
        <w:rPr>
          <w:rFonts w:hAnsi="標楷體" w:hint="eastAsia"/>
        </w:rPr>
        <w:t>萬元</w:t>
      </w:r>
      <w:r w:rsidR="00C161DF">
        <w:rPr>
          <w:rFonts w:hAnsi="標楷體" w:hint="eastAsia"/>
        </w:rPr>
        <w:t>，</w:t>
      </w:r>
      <w:r w:rsidR="00D444B7">
        <w:rPr>
          <w:rFonts w:hAnsi="標楷體" w:hint="eastAsia"/>
        </w:rPr>
        <w:t>增加</w:t>
      </w:r>
      <w:r w:rsidR="00C161DF">
        <w:rPr>
          <w:rFonts w:hAnsi="標楷體" w:hint="eastAsia"/>
        </w:rPr>
        <w:t>短絀</w:t>
      </w:r>
      <w:r w:rsidR="00F62919">
        <w:rPr>
          <w:rFonts w:hAnsi="標楷體" w:hint="eastAsia"/>
        </w:rPr>
        <w:t>2</w:t>
      </w:r>
      <w:r w:rsidR="00F62919">
        <w:rPr>
          <w:rFonts w:hAnsi="標楷體"/>
        </w:rPr>
        <w:t>,867</w:t>
      </w:r>
      <w:r w:rsidRPr="008E752C">
        <w:rPr>
          <w:rFonts w:hAnsi="標楷體" w:hint="eastAsia"/>
        </w:rPr>
        <w:t>萬</w:t>
      </w:r>
      <w:r w:rsidR="00F62919">
        <w:rPr>
          <w:rFonts w:hAnsi="標楷體" w:hint="eastAsia"/>
        </w:rPr>
        <w:t>5</w:t>
      </w:r>
      <w:r w:rsidRPr="008E752C">
        <w:rPr>
          <w:rFonts w:hAnsi="標楷體" w:hint="eastAsia"/>
        </w:rPr>
        <w:t>千元(</w:t>
      </w:r>
      <w:r w:rsidR="00D444B7">
        <w:rPr>
          <w:rFonts w:hAnsi="標楷體" w:hint="eastAsia"/>
        </w:rPr>
        <w:t>增</w:t>
      </w:r>
      <w:r w:rsidRPr="008E752C">
        <w:rPr>
          <w:rFonts w:hAnsi="標楷體" w:hint="eastAsia"/>
        </w:rPr>
        <w:t>幅</w:t>
      </w:r>
      <w:r w:rsidR="00F62919">
        <w:rPr>
          <w:rFonts w:hAnsi="標楷體"/>
        </w:rPr>
        <w:t>34</w:t>
      </w:r>
      <w:r w:rsidR="00880EE7">
        <w:rPr>
          <w:rFonts w:hAnsi="標楷體"/>
        </w:rPr>
        <w:t>.</w:t>
      </w:r>
      <w:r w:rsidR="00F62919">
        <w:rPr>
          <w:rFonts w:hAnsi="標楷體"/>
        </w:rPr>
        <w:t>14</w:t>
      </w:r>
      <w:r w:rsidRPr="008E752C">
        <w:rPr>
          <w:rFonts w:hAnsi="標楷體" w:hint="eastAsia"/>
        </w:rPr>
        <w:t>%)。謹就</w:t>
      </w:r>
      <w:r w:rsidRPr="008E752C">
        <w:rPr>
          <w:rFonts w:hint="eastAsia"/>
        </w:rPr>
        <w:t>該校</w:t>
      </w:r>
      <w:r w:rsidRPr="008E752C">
        <w:rPr>
          <w:rFonts w:hAnsi="標楷體" w:hint="eastAsia"/>
        </w:rPr>
        <w:t>11</w:t>
      </w:r>
      <w:r w:rsidR="0065596A">
        <w:rPr>
          <w:rFonts w:hAnsi="標楷體" w:hint="eastAsia"/>
        </w:rPr>
        <w:t>4</w:t>
      </w:r>
      <w:r w:rsidRPr="008E752C">
        <w:rPr>
          <w:rFonts w:hAnsi="標楷體" w:hint="eastAsia"/>
        </w:rPr>
        <w:t>年度預算案評估如下：</w:t>
      </w:r>
    </w:p>
    <w:p w:rsidR="00C77DB3" w:rsidRDefault="00C77DB3" w:rsidP="00A750BB">
      <w:pPr>
        <w:pStyle w:val="14"/>
        <w:ind w:left="558" w:hangingChars="197" w:hanging="558"/>
        <w:rPr>
          <w:rFonts w:hint="eastAsia"/>
        </w:rPr>
      </w:pPr>
      <w:bookmarkStart w:id="1" w:name="_Toc308165015"/>
      <w:bookmarkStart w:id="2" w:name="_Toc528050042"/>
      <w:bookmarkStart w:id="3" w:name="_Toc85447449"/>
      <w:bookmarkStart w:id="4" w:name="_Toc84939095"/>
      <w:bookmarkStart w:id="5" w:name="_Toc116574315"/>
      <w:bookmarkStart w:id="6" w:name="_Toc179996125"/>
      <w:r>
        <w:rPr>
          <w:rFonts w:hint="eastAsia"/>
        </w:rPr>
        <w:t>一、</w:t>
      </w:r>
      <w:r w:rsidR="002B3CEA">
        <w:rPr>
          <w:rFonts w:hint="eastAsia"/>
        </w:rPr>
        <w:t>臺灣師大</w:t>
      </w:r>
      <w:bookmarkStart w:id="7" w:name="_Hlk179896923"/>
      <w:r w:rsidR="004233D9">
        <w:rPr>
          <w:rFonts w:hint="eastAsia"/>
        </w:rPr>
        <w:t>1</w:t>
      </w:r>
      <w:r w:rsidR="004233D9">
        <w:t>1</w:t>
      </w:r>
      <w:r w:rsidR="00775C12">
        <w:rPr>
          <w:rFonts w:hint="eastAsia"/>
        </w:rPr>
        <w:t>2</w:t>
      </w:r>
      <w:r w:rsidR="004233D9">
        <w:rPr>
          <w:rFonts w:hint="eastAsia"/>
        </w:rPr>
        <w:t>至114年度</w:t>
      </w:r>
      <w:r w:rsidRPr="006757BF">
        <w:rPr>
          <w:rFonts w:hint="eastAsia"/>
        </w:rPr>
        <w:t>基金短絀</w:t>
      </w:r>
      <w:r w:rsidR="004233D9">
        <w:rPr>
          <w:rFonts w:hint="eastAsia"/>
        </w:rPr>
        <w:t>持續擴大</w:t>
      </w:r>
      <w:bookmarkEnd w:id="7"/>
      <w:r w:rsidRPr="006757BF">
        <w:rPr>
          <w:rFonts w:hint="eastAsia"/>
        </w:rPr>
        <w:t>，允宜</w:t>
      </w:r>
      <w:r w:rsidR="00F61F78">
        <w:rPr>
          <w:rFonts w:hint="eastAsia"/>
        </w:rPr>
        <w:t>加強</w:t>
      </w:r>
      <w:r w:rsidR="00F61F78" w:rsidRPr="006757BF">
        <w:rPr>
          <w:rFonts w:hint="eastAsia"/>
        </w:rPr>
        <w:t>開源節流措施</w:t>
      </w:r>
      <w:r w:rsidR="00F61F78">
        <w:rPr>
          <w:rFonts w:hint="eastAsia"/>
        </w:rPr>
        <w:t>，以</w:t>
      </w:r>
      <w:r w:rsidR="002B3CEA">
        <w:rPr>
          <w:rFonts w:hint="eastAsia"/>
        </w:rPr>
        <w:t>落實財務自主</w:t>
      </w:r>
      <w:r w:rsidR="00F61F78">
        <w:rPr>
          <w:rFonts w:hint="eastAsia"/>
        </w:rPr>
        <w:t>、</w:t>
      </w:r>
      <w:r w:rsidR="00A750BB">
        <w:rPr>
          <w:rFonts w:hint="eastAsia"/>
        </w:rPr>
        <w:t>減輕政府負擔並</w:t>
      </w:r>
      <w:r>
        <w:rPr>
          <w:rFonts w:hint="eastAsia"/>
        </w:rPr>
        <w:t>達收支平衡或賸餘之目標</w:t>
      </w:r>
      <w:bookmarkEnd w:id="5"/>
      <w:bookmarkEnd w:id="6"/>
    </w:p>
    <w:p w:rsidR="00C77DB3" w:rsidRPr="00207375" w:rsidRDefault="00C77DB3" w:rsidP="00C77DB3">
      <w:pPr>
        <w:ind w:left="566" w:firstLine="566"/>
        <w:rPr>
          <w:rFonts w:hAnsi="標楷體" w:hint="eastAsia"/>
        </w:rPr>
      </w:pPr>
      <w:r w:rsidRPr="00DF413D">
        <w:rPr>
          <w:rFonts w:hAnsi="標楷體" w:hint="eastAsia"/>
        </w:rPr>
        <w:t>臺灣師大</w:t>
      </w:r>
      <w:r>
        <w:rPr>
          <w:rFonts w:hAnsi="標楷體" w:hint="eastAsia"/>
        </w:rPr>
        <w:t>11</w:t>
      </w:r>
      <w:r>
        <w:rPr>
          <w:rFonts w:hAnsi="標楷體"/>
        </w:rPr>
        <w:t>4</w:t>
      </w:r>
      <w:r w:rsidRPr="00207375">
        <w:rPr>
          <w:rFonts w:hAnsi="標楷體" w:hint="eastAsia"/>
        </w:rPr>
        <w:t>年度</w:t>
      </w:r>
      <w:r>
        <w:rPr>
          <w:rFonts w:hAnsi="標楷體" w:hint="eastAsia"/>
        </w:rPr>
        <w:t>預算案</w:t>
      </w:r>
      <w:r w:rsidRPr="00207375">
        <w:rPr>
          <w:rFonts w:hAnsi="標楷體" w:hint="eastAsia"/>
        </w:rPr>
        <w:t>編列收入總額(含業務收入及業務外收入)</w:t>
      </w:r>
      <w:r w:rsidR="0095510C">
        <w:rPr>
          <w:rFonts w:hAnsi="標楷體" w:hint="eastAsia"/>
        </w:rPr>
        <w:t>78</w:t>
      </w:r>
      <w:r w:rsidRPr="003168EF">
        <w:rPr>
          <w:rFonts w:hAnsi="標楷體" w:hint="eastAsia"/>
        </w:rPr>
        <w:t>億</w:t>
      </w:r>
      <w:r w:rsidR="0095510C">
        <w:rPr>
          <w:rFonts w:hAnsi="標楷體" w:hint="eastAsia"/>
        </w:rPr>
        <w:t>6</w:t>
      </w:r>
      <w:r>
        <w:rPr>
          <w:rFonts w:hAnsi="標楷體" w:hint="eastAsia"/>
        </w:rPr>
        <w:t>,</w:t>
      </w:r>
      <w:r w:rsidR="0095510C">
        <w:rPr>
          <w:rFonts w:hAnsi="標楷體" w:hint="eastAsia"/>
        </w:rPr>
        <w:t>2</w:t>
      </w:r>
      <w:r>
        <w:rPr>
          <w:rFonts w:hAnsi="標楷體"/>
        </w:rPr>
        <w:t>7</w:t>
      </w:r>
      <w:r w:rsidR="0095510C">
        <w:rPr>
          <w:rFonts w:hAnsi="標楷體" w:hint="eastAsia"/>
        </w:rPr>
        <w:t>5</w:t>
      </w:r>
      <w:r w:rsidRPr="003168EF">
        <w:rPr>
          <w:rFonts w:hAnsi="標楷體" w:hint="eastAsia"/>
        </w:rPr>
        <w:t>萬元</w:t>
      </w:r>
      <w:r w:rsidRPr="00207375">
        <w:rPr>
          <w:rFonts w:hAnsi="標楷體" w:hint="eastAsia"/>
        </w:rPr>
        <w:t>、支出總額(含業務成本與費用及業務外費用)</w:t>
      </w:r>
      <w:r w:rsidR="0095510C">
        <w:rPr>
          <w:rFonts w:hAnsi="標楷體" w:hint="eastAsia"/>
        </w:rPr>
        <w:t>79</w:t>
      </w:r>
      <w:r w:rsidRPr="003168EF">
        <w:rPr>
          <w:rFonts w:hAnsi="標楷體" w:hint="eastAsia"/>
        </w:rPr>
        <w:t>億</w:t>
      </w:r>
      <w:r w:rsidR="0095510C">
        <w:rPr>
          <w:rFonts w:hAnsi="標楷體" w:hint="eastAsia"/>
        </w:rPr>
        <w:t>7</w:t>
      </w:r>
      <w:r>
        <w:rPr>
          <w:rFonts w:hAnsi="標楷體" w:hint="eastAsia"/>
        </w:rPr>
        <w:t>,</w:t>
      </w:r>
      <w:r>
        <w:rPr>
          <w:rFonts w:hAnsi="標楷體"/>
        </w:rPr>
        <w:t>5</w:t>
      </w:r>
      <w:r w:rsidR="0095510C">
        <w:rPr>
          <w:rFonts w:hAnsi="標楷體" w:hint="eastAsia"/>
        </w:rPr>
        <w:t>42</w:t>
      </w:r>
      <w:r w:rsidRPr="003168EF">
        <w:rPr>
          <w:rFonts w:hAnsi="標楷體" w:hint="eastAsia"/>
        </w:rPr>
        <w:t>萬</w:t>
      </w:r>
      <w:r w:rsidR="0095510C">
        <w:rPr>
          <w:rFonts w:hAnsi="標楷體" w:hint="eastAsia"/>
        </w:rPr>
        <w:t>5</w:t>
      </w:r>
      <w:r w:rsidRPr="003168EF">
        <w:rPr>
          <w:rFonts w:hAnsi="標楷體" w:hint="eastAsia"/>
        </w:rPr>
        <w:t>千元</w:t>
      </w:r>
      <w:r w:rsidRPr="00207375">
        <w:rPr>
          <w:rFonts w:hAnsi="標楷體" w:hint="eastAsia"/>
        </w:rPr>
        <w:t>，收支相抵後短絀</w:t>
      </w:r>
      <w:r w:rsidR="0095510C">
        <w:rPr>
          <w:rFonts w:hAnsi="標楷體" w:hint="eastAsia"/>
        </w:rPr>
        <w:t>1億1,267</w:t>
      </w:r>
      <w:r w:rsidR="0095510C" w:rsidRPr="008E752C">
        <w:rPr>
          <w:rFonts w:hAnsi="標楷體" w:hint="eastAsia"/>
        </w:rPr>
        <w:t>萬</w:t>
      </w:r>
      <w:r w:rsidR="0095510C">
        <w:rPr>
          <w:rFonts w:hAnsi="標楷體" w:hint="eastAsia"/>
        </w:rPr>
        <w:t>5千</w:t>
      </w:r>
      <w:r w:rsidR="0095510C" w:rsidRPr="008E752C">
        <w:rPr>
          <w:rFonts w:hAnsi="標楷體" w:hint="eastAsia"/>
        </w:rPr>
        <w:t>元</w:t>
      </w:r>
      <w:r w:rsidRPr="000210B3">
        <w:rPr>
          <w:rFonts w:hAnsi="標楷體" w:hint="eastAsia"/>
        </w:rPr>
        <w:t>(詳表1)</w:t>
      </w:r>
      <w:r w:rsidRPr="00207375">
        <w:rPr>
          <w:rFonts w:hAnsi="標楷體" w:hint="eastAsia"/>
        </w:rPr>
        <w:t>。</w:t>
      </w:r>
      <w:r>
        <w:rPr>
          <w:rFonts w:hAnsi="標楷體" w:hint="eastAsia"/>
        </w:rPr>
        <w:t>經查</w:t>
      </w:r>
      <w:r w:rsidRPr="00207375">
        <w:rPr>
          <w:rFonts w:hAnsi="標楷體" w:hint="eastAsia"/>
        </w:rPr>
        <w:t>：</w:t>
      </w:r>
    </w:p>
    <w:p w:rsidR="00C77DB3" w:rsidRPr="00E93B72" w:rsidRDefault="00C77DB3" w:rsidP="00C77DB3">
      <w:pPr>
        <w:spacing w:beforeLines="25" w:before="125" w:line="400" w:lineRule="exact"/>
        <w:ind w:leftChars="0" w:left="1" w:firstLineChars="0" w:hanging="1"/>
        <w:rPr>
          <w:rFonts w:hAnsi="標楷體" w:hint="eastAsia"/>
          <w:b/>
        </w:rPr>
      </w:pPr>
      <w:r w:rsidRPr="00E93B72">
        <w:rPr>
          <w:rFonts w:hint="eastAsia"/>
          <w:b/>
        </w:rPr>
        <w:t xml:space="preserve">表1  </w:t>
      </w:r>
      <w:r w:rsidRPr="00E93B72">
        <w:rPr>
          <w:rFonts w:hAnsi="標楷體" w:hint="eastAsia"/>
          <w:b/>
        </w:rPr>
        <w:t>1</w:t>
      </w:r>
      <w:r>
        <w:rPr>
          <w:rFonts w:hAnsi="標楷體" w:hint="eastAsia"/>
          <w:b/>
        </w:rPr>
        <w:t>0</w:t>
      </w:r>
      <w:r w:rsidR="0095510C">
        <w:rPr>
          <w:rFonts w:hAnsi="標楷體" w:hint="eastAsia"/>
          <w:b/>
        </w:rPr>
        <w:t>8</w:t>
      </w:r>
      <w:r w:rsidRPr="00E93B72">
        <w:rPr>
          <w:rFonts w:hAnsi="標楷體" w:hint="eastAsia"/>
          <w:b/>
        </w:rPr>
        <w:t>至11</w:t>
      </w:r>
      <w:r w:rsidR="0095510C">
        <w:rPr>
          <w:rFonts w:hAnsi="標楷體" w:hint="eastAsia"/>
          <w:b/>
        </w:rPr>
        <w:t>4</w:t>
      </w:r>
      <w:r w:rsidRPr="00E93B72">
        <w:rPr>
          <w:rFonts w:hAnsi="標楷體" w:hint="eastAsia"/>
          <w:b/>
        </w:rPr>
        <w:t>年度</w:t>
      </w:r>
      <w:r w:rsidRPr="001F01B1">
        <w:rPr>
          <w:rFonts w:hAnsi="標楷體" w:hint="eastAsia"/>
          <w:b/>
        </w:rPr>
        <w:t>臺灣師大</w:t>
      </w:r>
      <w:r w:rsidRPr="00E93B72">
        <w:rPr>
          <w:rFonts w:hAnsi="標楷體" w:hint="eastAsia"/>
          <w:b/>
        </w:rPr>
        <w:t>收支餘絀概況表</w:t>
      </w:r>
      <w:r>
        <w:rPr>
          <w:rFonts w:hAnsi="標楷體" w:hint="eastAsia"/>
          <w:b/>
        </w:rPr>
        <w:t xml:space="preserve">     </w:t>
      </w: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C77DB3" w:rsidRPr="00E93B72" w:rsidTr="006060C3">
        <w:trPr>
          <w:trHeight w:val="340"/>
          <w:tblHeader/>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439"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收入總額(A)</w:t>
            </w:r>
          </w:p>
        </w:tc>
        <w:tc>
          <w:tcPr>
            <w:tcW w:w="2439"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支出總額(B)</w:t>
            </w:r>
          </w:p>
        </w:tc>
        <w:tc>
          <w:tcPr>
            <w:tcW w:w="2440"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餘絀金額(C=A-B)</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127</w:t>
            </w:r>
            <w:r w:rsidRPr="00E93B72">
              <w:rPr>
                <w:rFonts w:hAnsi="標楷體" w:hint="eastAsia"/>
                <w:sz w:val="24"/>
                <w:szCs w:val="24"/>
              </w:rPr>
              <w:t>,3</w:t>
            </w:r>
            <w:r>
              <w:rPr>
                <w:rFonts w:hAnsi="標楷體"/>
                <w:sz w:val="24"/>
                <w:szCs w:val="24"/>
              </w:rPr>
              <w:t>05</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173</w:t>
            </w:r>
            <w:r w:rsidRPr="00E93B72">
              <w:rPr>
                <w:rFonts w:hAnsi="標楷體" w:hint="eastAsia"/>
                <w:sz w:val="24"/>
                <w:szCs w:val="24"/>
              </w:rPr>
              <w:t>,</w:t>
            </w:r>
            <w:r>
              <w:rPr>
                <w:rFonts w:hAnsi="標楷體"/>
                <w:sz w:val="24"/>
                <w:szCs w:val="24"/>
              </w:rPr>
              <w:t>179</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sidRPr="00E93B72">
              <w:rPr>
                <w:rFonts w:hAnsi="標楷體" w:hint="eastAsia"/>
                <w:sz w:val="24"/>
                <w:szCs w:val="24"/>
              </w:rPr>
              <w:t>-</w:t>
            </w:r>
            <w:r>
              <w:rPr>
                <w:rFonts w:hAnsi="標楷體"/>
                <w:sz w:val="24"/>
                <w:szCs w:val="24"/>
              </w:rPr>
              <w:t>45</w:t>
            </w:r>
            <w:r w:rsidRPr="00E93B72">
              <w:rPr>
                <w:rFonts w:hAnsi="標楷體" w:hint="eastAsia"/>
                <w:sz w:val="24"/>
                <w:szCs w:val="24"/>
              </w:rPr>
              <w:t>,</w:t>
            </w:r>
            <w:r>
              <w:rPr>
                <w:rFonts w:hAnsi="標楷體"/>
                <w:sz w:val="24"/>
                <w:szCs w:val="24"/>
              </w:rPr>
              <w:t>874</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133</w:t>
            </w:r>
            <w:r w:rsidRPr="00E93B72">
              <w:rPr>
                <w:rFonts w:hAnsi="標楷體" w:hint="eastAsia"/>
                <w:sz w:val="24"/>
                <w:szCs w:val="24"/>
              </w:rPr>
              <w:t>,</w:t>
            </w:r>
            <w:r>
              <w:rPr>
                <w:rFonts w:hAnsi="標楷體"/>
                <w:sz w:val="24"/>
                <w:szCs w:val="24"/>
              </w:rPr>
              <w:t>624</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sz w:val="24"/>
                <w:szCs w:val="24"/>
              </w:rPr>
              <w:t>6</w:t>
            </w:r>
            <w:r w:rsidRPr="00E93B72">
              <w:rPr>
                <w:rFonts w:hAnsi="標楷體" w:hint="eastAsia"/>
                <w:sz w:val="24"/>
                <w:szCs w:val="24"/>
              </w:rPr>
              <w:t>,1</w:t>
            </w:r>
            <w:r>
              <w:rPr>
                <w:rFonts w:hAnsi="標楷體"/>
                <w:sz w:val="24"/>
                <w:szCs w:val="24"/>
              </w:rPr>
              <w:t>80</w:t>
            </w:r>
            <w:r w:rsidRPr="00E93B72">
              <w:rPr>
                <w:rFonts w:hAnsi="標楷體" w:hint="eastAsia"/>
                <w:sz w:val="24"/>
                <w:szCs w:val="24"/>
              </w:rPr>
              <w:t>,</w:t>
            </w:r>
            <w:r>
              <w:rPr>
                <w:rFonts w:hAnsi="標楷體"/>
                <w:sz w:val="24"/>
                <w:szCs w:val="24"/>
              </w:rPr>
              <w:t>258</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sidRPr="00E93B72">
              <w:rPr>
                <w:rFonts w:hAnsi="標楷體" w:hint="eastAsia"/>
                <w:sz w:val="24"/>
                <w:szCs w:val="24"/>
              </w:rPr>
              <w:t>-</w:t>
            </w:r>
            <w:r>
              <w:rPr>
                <w:rFonts w:hAnsi="標楷體"/>
                <w:sz w:val="24"/>
                <w:szCs w:val="24"/>
              </w:rPr>
              <w:t>46</w:t>
            </w:r>
            <w:r w:rsidRPr="00E93B72">
              <w:rPr>
                <w:rFonts w:hAnsi="標楷體" w:hint="eastAsia"/>
                <w:sz w:val="24"/>
                <w:szCs w:val="24"/>
              </w:rPr>
              <w:t>,</w:t>
            </w:r>
            <w:r>
              <w:rPr>
                <w:rFonts w:hAnsi="標楷體"/>
                <w:sz w:val="24"/>
                <w:szCs w:val="24"/>
              </w:rPr>
              <w:t>634</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6,0</w:t>
            </w:r>
            <w:r>
              <w:rPr>
                <w:rFonts w:hAnsi="標楷體"/>
                <w:sz w:val="24"/>
                <w:szCs w:val="24"/>
              </w:rPr>
              <w:t>1</w:t>
            </w:r>
            <w:r>
              <w:rPr>
                <w:rFonts w:hAnsi="標楷體" w:hint="eastAsia"/>
                <w:sz w:val="24"/>
                <w:szCs w:val="24"/>
              </w:rPr>
              <w:t>4,</w:t>
            </w:r>
            <w:r>
              <w:rPr>
                <w:rFonts w:hAnsi="標楷體"/>
                <w:sz w:val="24"/>
                <w:szCs w:val="24"/>
              </w:rPr>
              <w:t>27</w:t>
            </w:r>
            <w:r>
              <w:rPr>
                <w:rFonts w:hAnsi="標楷體" w:hint="eastAsia"/>
                <w:sz w:val="24"/>
                <w:szCs w:val="24"/>
              </w:rPr>
              <w:t>9</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sz w:val="24"/>
                <w:szCs w:val="24"/>
              </w:rPr>
              <w:t>6</w:t>
            </w:r>
            <w:r>
              <w:rPr>
                <w:rFonts w:hAnsi="標楷體" w:hint="eastAsia"/>
                <w:sz w:val="24"/>
                <w:szCs w:val="24"/>
              </w:rPr>
              <w:t>,</w:t>
            </w:r>
            <w:r>
              <w:rPr>
                <w:rFonts w:hAnsi="標楷體"/>
                <w:sz w:val="24"/>
                <w:szCs w:val="24"/>
              </w:rPr>
              <w:t>182</w:t>
            </w:r>
            <w:r>
              <w:rPr>
                <w:rFonts w:hAnsi="標楷體" w:hint="eastAsia"/>
                <w:sz w:val="24"/>
                <w:szCs w:val="24"/>
              </w:rPr>
              <w:t>,</w:t>
            </w:r>
            <w:r>
              <w:rPr>
                <w:rFonts w:hAnsi="標楷體"/>
                <w:sz w:val="24"/>
                <w:szCs w:val="24"/>
              </w:rPr>
              <w:t>935</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68</w:t>
            </w:r>
            <w:r>
              <w:rPr>
                <w:rFonts w:hAnsi="標楷體" w:hint="eastAsia"/>
                <w:sz w:val="24"/>
                <w:szCs w:val="24"/>
              </w:rPr>
              <w:t>,</w:t>
            </w:r>
            <w:r>
              <w:rPr>
                <w:rFonts w:hAnsi="標楷體"/>
                <w:sz w:val="24"/>
                <w:szCs w:val="24"/>
              </w:rPr>
              <w:t>656</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111</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sidR="00775C12">
              <w:rPr>
                <w:rFonts w:hAnsi="標楷體" w:hint="eastAsia"/>
                <w:sz w:val="24"/>
                <w:szCs w:val="24"/>
              </w:rPr>
              <w:t>957</w:t>
            </w:r>
            <w:r w:rsidRPr="00E93B72">
              <w:rPr>
                <w:rFonts w:hAnsi="標楷體" w:hint="eastAsia"/>
                <w:sz w:val="24"/>
                <w:szCs w:val="24"/>
              </w:rPr>
              <w:t>,</w:t>
            </w:r>
            <w:r w:rsidR="00775C12">
              <w:rPr>
                <w:rFonts w:hAnsi="標楷體" w:hint="eastAsia"/>
                <w:sz w:val="24"/>
                <w:szCs w:val="24"/>
              </w:rPr>
              <w:t>447</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sidRPr="00E93B72">
              <w:rPr>
                <w:rFonts w:hAnsi="標楷體" w:hint="eastAsia"/>
                <w:sz w:val="24"/>
                <w:szCs w:val="24"/>
              </w:rPr>
              <w:t>,</w:t>
            </w:r>
            <w:r>
              <w:rPr>
                <w:rFonts w:hAnsi="標楷體" w:hint="eastAsia"/>
                <w:sz w:val="24"/>
                <w:szCs w:val="24"/>
              </w:rPr>
              <w:t>015</w:t>
            </w:r>
            <w:r w:rsidR="00C77DB3" w:rsidRPr="00E93B72">
              <w:rPr>
                <w:rFonts w:hAnsi="標楷體" w:hint="eastAsia"/>
                <w:sz w:val="24"/>
                <w:szCs w:val="24"/>
              </w:rPr>
              <w:t>,</w:t>
            </w:r>
            <w:r>
              <w:rPr>
                <w:rFonts w:hAnsi="標楷體" w:hint="eastAsia"/>
                <w:sz w:val="24"/>
                <w:szCs w:val="24"/>
              </w:rPr>
              <w:t>086</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w:t>
            </w:r>
            <w:r w:rsidR="00775C12">
              <w:rPr>
                <w:rFonts w:hAnsi="標楷體" w:hint="eastAsia"/>
                <w:sz w:val="24"/>
                <w:szCs w:val="24"/>
              </w:rPr>
              <w:t>57</w:t>
            </w:r>
            <w:r w:rsidRPr="00E93B72">
              <w:rPr>
                <w:rFonts w:hAnsi="標楷體" w:hint="eastAsia"/>
                <w:sz w:val="24"/>
                <w:szCs w:val="24"/>
              </w:rPr>
              <w:t>,</w:t>
            </w:r>
            <w:r>
              <w:rPr>
                <w:rFonts w:hAnsi="標楷體"/>
                <w:sz w:val="24"/>
                <w:szCs w:val="24"/>
              </w:rPr>
              <w:t>6</w:t>
            </w:r>
            <w:r w:rsidR="00775C12">
              <w:rPr>
                <w:rFonts w:hAnsi="標楷體" w:hint="eastAsia"/>
                <w:sz w:val="24"/>
                <w:szCs w:val="24"/>
              </w:rPr>
              <w:t>39</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11</w:t>
            </w:r>
            <w:r>
              <w:rPr>
                <w:rFonts w:hAnsi="標楷體"/>
                <w:sz w:val="24"/>
                <w:szCs w:val="24"/>
              </w:rPr>
              <w:t>2</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Pr>
                <w:rFonts w:hAnsi="標楷體" w:hint="eastAsia"/>
                <w:sz w:val="24"/>
                <w:szCs w:val="24"/>
              </w:rPr>
              <w:t>,</w:t>
            </w:r>
            <w:r>
              <w:rPr>
                <w:rFonts w:hAnsi="標楷體" w:hint="eastAsia"/>
                <w:sz w:val="24"/>
                <w:szCs w:val="24"/>
              </w:rPr>
              <w:t>790</w:t>
            </w:r>
            <w:r w:rsidR="00C77DB3">
              <w:rPr>
                <w:rFonts w:hAnsi="標楷體" w:hint="eastAsia"/>
                <w:sz w:val="24"/>
                <w:szCs w:val="24"/>
              </w:rPr>
              <w:t>,</w:t>
            </w:r>
            <w:r w:rsidR="00C77DB3">
              <w:rPr>
                <w:rFonts w:hAnsi="標楷體"/>
                <w:sz w:val="24"/>
                <w:szCs w:val="24"/>
              </w:rPr>
              <w:t>7</w:t>
            </w:r>
            <w:r>
              <w:rPr>
                <w:rFonts w:hAnsi="標楷體" w:hint="eastAsia"/>
                <w:sz w:val="24"/>
                <w:szCs w:val="24"/>
              </w:rPr>
              <w:t>93</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Pr>
                <w:rFonts w:hAnsi="標楷體" w:hint="eastAsia"/>
                <w:sz w:val="24"/>
                <w:szCs w:val="24"/>
              </w:rPr>
              <w:t>,</w:t>
            </w:r>
            <w:r>
              <w:rPr>
                <w:rFonts w:hAnsi="標楷體" w:hint="eastAsia"/>
                <w:sz w:val="24"/>
                <w:szCs w:val="24"/>
              </w:rPr>
              <w:t>815</w:t>
            </w:r>
            <w:r w:rsidR="00C77DB3">
              <w:rPr>
                <w:rFonts w:hAnsi="標楷體" w:hint="eastAsia"/>
                <w:sz w:val="24"/>
                <w:szCs w:val="24"/>
              </w:rPr>
              <w:t>,</w:t>
            </w:r>
            <w:r>
              <w:rPr>
                <w:rFonts w:hAnsi="標楷體" w:hint="eastAsia"/>
                <w:sz w:val="24"/>
                <w:szCs w:val="24"/>
              </w:rPr>
              <w:t>2</w:t>
            </w:r>
            <w:r w:rsidR="00C77DB3">
              <w:rPr>
                <w:rFonts w:hAnsi="標楷體"/>
                <w:sz w:val="24"/>
                <w:szCs w:val="24"/>
              </w:rPr>
              <w:t>07</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w:t>
            </w:r>
            <w:r w:rsidR="00775C12">
              <w:rPr>
                <w:rFonts w:hAnsi="標楷體" w:hint="eastAsia"/>
                <w:sz w:val="24"/>
                <w:szCs w:val="24"/>
              </w:rPr>
              <w:t>24</w:t>
            </w:r>
            <w:r>
              <w:rPr>
                <w:rFonts w:hAnsi="標楷體" w:hint="eastAsia"/>
                <w:sz w:val="24"/>
                <w:szCs w:val="24"/>
              </w:rPr>
              <w:t>,</w:t>
            </w:r>
            <w:r w:rsidR="00775C12">
              <w:rPr>
                <w:rFonts w:hAnsi="標楷體" w:hint="eastAsia"/>
                <w:sz w:val="24"/>
                <w:szCs w:val="24"/>
              </w:rPr>
              <w:t>414</w:t>
            </w:r>
          </w:p>
        </w:tc>
      </w:tr>
      <w:tr w:rsidR="00C77DB3" w:rsidRPr="00E93B72" w:rsidTr="006060C3">
        <w:trPr>
          <w:trHeight w:val="340"/>
        </w:trPr>
        <w:tc>
          <w:tcPr>
            <w:tcW w:w="1134" w:type="dxa"/>
            <w:shd w:val="clear" w:color="auto" w:fill="auto"/>
            <w:vAlign w:val="center"/>
          </w:tcPr>
          <w:p w:rsidR="00C77DB3"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13</w:t>
            </w:r>
          </w:p>
        </w:tc>
        <w:tc>
          <w:tcPr>
            <w:tcW w:w="2439"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,015,624</w:t>
            </w:r>
          </w:p>
        </w:tc>
        <w:tc>
          <w:tcPr>
            <w:tcW w:w="2439"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,099,624</w:t>
            </w:r>
          </w:p>
        </w:tc>
        <w:tc>
          <w:tcPr>
            <w:tcW w:w="2440"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sz w:val="24"/>
                <w:szCs w:val="24"/>
              </w:rPr>
              <w:t>-</w:t>
            </w:r>
            <w:r>
              <w:rPr>
                <w:rFonts w:hAnsi="標楷體" w:hint="eastAsia"/>
                <w:sz w:val="24"/>
                <w:szCs w:val="24"/>
              </w:rPr>
              <w:t>8</w:t>
            </w:r>
            <w:r>
              <w:rPr>
                <w:rFonts w:hAnsi="標楷體"/>
                <w:sz w:val="24"/>
                <w:szCs w:val="24"/>
              </w:rPr>
              <w:t>4,000</w:t>
            </w:r>
          </w:p>
        </w:tc>
      </w:tr>
      <w:tr w:rsidR="00C77DB3" w:rsidRPr="00E93B72" w:rsidTr="006060C3">
        <w:trPr>
          <w:trHeight w:val="340"/>
        </w:trPr>
        <w:tc>
          <w:tcPr>
            <w:tcW w:w="1134" w:type="dxa"/>
            <w:shd w:val="clear" w:color="auto" w:fill="auto"/>
            <w:vAlign w:val="center"/>
          </w:tcPr>
          <w:p w:rsidR="00C77DB3"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14</w:t>
            </w:r>
          </w:p>
        </w:tc>
        <w:tc>
          <w:tcPr>
            <w:tcW w:w="2439"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w:t>
            </w:r>
            <w:r>
              <w:rPr>
                <w:rFonts w:hAnsi="標楷體" w:hint="eastAsia"/>
                <w:sz w:val="24"/>
                <w:szCs w:val="24"/>
              </w:rPr>
              <w:t>8</w:t>
            </w:r>
            <w:r w:rsidR="00A750BB">
              <w:rPr>
                <w:rFonts w:hAnsi="標楷體" w:hint="eastAsia"/>
                <w:sz w:val="24"/>
                <w:szCs w:val="24"/>
              </w:rPr>
              <w:t>6</w:t>
            </w:r>
            <w:r>
              <w:rPr>
                <w:rFonts w:hAnsi="標楷體" w:hint="eastAsia"/>
                <w:sz w:val="24"/>
                <w:szCs w:val="24"/>
              </w:rPr>
              <w:t>2</w:t>
            </w:r>
            <w:r>
              <w:rPr>
                <w:rFonts w:hAnsi="標楷體"/>
                <w:sz w:val="24"/>
                <w:szCs w:val="24"/>
              </w:rPr>
              <w:t>,</w:t>
            </w:r>
            <w:r>
              <w:rPr>
                <w:rFonts w:hAnsi="標楷體" w:hint="eastAsia"/>
                <w:sz w:val="24"/>
                <w:szCs w:val="24"/>
              </w:rPr>
              <w:t>750</w:t>
            </w:r>
          </w:p>
        </w:tc>
        <w:tc>
          <w:tcPr>
            <w:tcW w:w="2439"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w:t>
            </w:r>
            <w:r>
              <w:rPr>
                <w:rFonts w:hAnsi="標楷體" w:hint="eastAsia"/>
                <w:sz w:val="24"/>
                <w:szCs w:val="24"/>
              </w:rPr>
              <w:t>975</w:t>
            </w:r>
            <w:r>
              <w:rPr>
                <w:rFonts w:hAnsi="標楷體"/>
                <w:sz w:val="24"/>
                <w:szCs w:val="24"/>
              </w:rPr>
              <w:t>,</w:t>
            </w:r>
            <w:r>
              <w:rPr>
                <w:rFonts w:hAnsi="標楷體" w:hint="eastAsia"/>
                <w:sz w:val="24"/>
                <w:szCs w:val="24"/>
              </w:rPr>
              <w:t>425</w:t>
            </w:r>
          </w:p>
        </w:tc>
        <w:tc>
          <w:tcPr>
            <w:tcW w:w="2440"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sz w:val="24"/>
                <w:szCs w:val="24"/>
              </w:rPr>
              <w:t>-</w:t>
            </w:r>
            <w:r>
              <w:rPr>
                <w:rFonts w:hAnsi="標楷體" w:hint="eastAsia"/>
                <w:sz w:val="24"/>
                <w:szCs w:val="24"/>
              </w:rPr>
              <w:t>112</w:t>
            </w:r>
            <w:r>
              <w:rPr>
                <w:rFonts w:hAnsi="標楷體"/>
                <w:sz w:val="24"/>
                <w:szCs w:val="24"/>
              </w:rPr>
              <w:t>,</w:t>
            </w:r>
            <w:r>
              <w:rPr>
                <w:rFonts w:hAnsi="標楷體" w:hint="eastAsia"/>
                <w:sz w:val="24"/>
                <w:szCs w:val="24"/>
              </w:rPr>
              <w:t>675</w:t>
            </w:r>
          </w:p>
        </w:tc>
      </w:tr>
    </w:tbl>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說    明：1.表</w:t>
      </w:r>
      <w:r w:rsidRPr="00867DC6">
        <w:rPr>
          <w:rFonts w:hAnsi="標楷體" w:hint="eastAsia"/>
          <w:spacing w:val="-2"/>
          <w:sz w:val="24"/>
        </w:rPr>
        <w:t>列10</w:t>
      </w:r>
      <w:r>
        <w:rPr>
          <w:rFonts w:hAnsi="標楷體"/>
          <w:spacing w:val="-2"/>
          <w:sz w:val="24"/>
        </w:rPr>
        <w:t>8</w:t>
      </w:r>
      <w:r w:rsidRPr="00867DC6">
        <w:rPr>
          <w:rFonts w:hAnsi="標楷體" w:hint="eastAsia"/>
          <w:spacing w:val="-2"/>
          <w:sz w:val="24"/>
        </w:rPr>
        <w:t>至</w:t>
      </w:r>
      <w:r>
        <w:rPr>
          <w:rFonts w:hAnsi="標楷體" w:hint="eastAsia"/>
          <w:spacing w:val="-2"/>
          <w:sz w:val="24"/>
        </w:rPr>
        <w:t>11</w:t>
      </w:r>
      <w:r>
        <w:rPr>
          <w:rFonts w:hAnsi="標楷體"/>
          <w:spacing w:val="-2"/>
          <w:sz w:val="24"/>
        </w:rPr>
        <w:t>2</w:t>
      </w:r>
      <w:r w:rsidRPr="00867DC6">
        <w:rPr>
          <w:rFonts w:hAnsi="標楷體" w:hint="eastAsia"/>
          <w:spacing w:val="-2"/>
          <w:sz w:val="24"/>
        </w:rPr>
        <w:t>年度為決算審定數；11</w:t>
      </w:r>
      <w:r>
        <w:rPr>
          <w:rFonts w:hAnsi="標楷體"/>
          <w:spacing w:val="-2"/>
          <w:sz w:val="24"/>
        </w:rPr>
        <w:t>3</w:t>
      </w:r>
      <w:r w:rsidRPr="00867DC6">
        <w:rPr>
          <w:rFonts w:hAnsi="標楷體" w:hint="eastAsia"/>
          <w:spacing w:val="-2"/>
          <w:sz w:val="24"/>
        </w:rPr>
        <w:t>及11</w:t>
      </w:r>
      <w:r>
        <w:rPr>
          <w:rFonts w:hAnsi="標楷體"/>
          <w:spacing w:val="-2"/>
          <w:sz w:val="24"/>
        </w:rPr>
        <w:t>4</w:t>
      </w:r>
      <w:r w:rsidRPr="00867DC6">
        <w:rPr>
          <w:rFonts w:hAnsi="標楷體" w:hint="eastAsia"/>
          <w:spacing w:val="-2"/>
          <w:sz w:val="24"/>
        </w:rPr>
        <w:t>年度為</w:t>
      </w:r>
      <w:r w:rsidRPr="00E93B72">
        <w:rPr>
          <w:rFonts w:hAnsi="標楷體" w:hint="eastAsia"/>
          <w:sz w:val="24"/>
        </w:rPr>
        <w:t>預算案數。</w:t>
      </w:r>
    </w:p>
    <w:p w:rsidR="00C77DB3" w:rsidRPr="00E93B72" w:rsidRDefault="00C77DB3" w:rsidP="00C77DB3">
      <w:pPr>
        <w:pStyle w:val="142"/>
        <w:ind w:leftChars="429" w:left="1441" w:hangingChars="93" w:hanging="226"/>
        <w:jc w:val="both"/>
        <w:rPr>
          <w:rFonts w:hAnsi="標楷體" w:hint="eastAsia"/>
        </w:rPr>
      </w:pPr>
      <w:r w:rsidRPr="00E93B72">
        <w:rPr>
          <w:rFonts w:hAnsi="標楷體" w:hint="eastAsia"/>
        </w:rPr>
        <w:t>2.收入總額含業務收入及業務外收入；支出總額含業務成本與費用及業務外費用。</w:t>
      </w:r>
    </w:p>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資料來源：</w:t>
      </w:r>
      <w:r w:rsidRPr="001F01B1">
        <w:rPr>
          <w:rFonts w:hAnsi="標楷體" w:hint="eastAsia"/>
          <w:sz w:val="24"/>
        </w:rPr>
        <w:t>臺灣師</w:t>
      </w:r>
      <w:r w:rsidRPr="00E93B72">
        <w:rPr>
          <w:rFonts w:hAnsi="標楷體" w:hint="eastAsia"/>
          <w:sz w:val="24"/>
        </w:rPr>
        <w:t>大各年度預、決算書。</w:t>
      </w:r>
    </w:p>
    <w:p w:rsidR="00C77DB3" w:rsidRPr="003539A6" w:rsidRDefault="00C77DB3" w:rsidP="00C77DB3">
      <w:pPr>
        <w:pStyle w:val="a4"/>
        <w:ind w:left="849" w:hanging="283"/>
        <w:rPr>
          <w:rFonts w:hint="eastAsia"/>
          <w:b/>
        </w:rPr>
      </w:pPr>
      <w:r w:rsidRPr="003539A6">
        <w:rPr>
          <w:rFonts w:hint="eastAsia"/>
          <w:b/>
        </w:rPr>
        <w:t>(一)</w:t>
      </w:r>
      <w:r w:rsidR="001A1B89">
        <w:rPr>
          <w:rFonts w:hint="eastAsia"/>
          <w:b/>
        </w:rPr>
        <w:t>臺灣師大自87年度起實施校務基金制度，以積極開源節流</w:t>
      </w:r>
      <w:r w:rsidR="00F61F78">
        <w:rPr>
          <w:rFonts w:hint="eastAsia"/>
          <w:b/>
        </w:rPr>
        <w:t>落實財務自主權</w:t>
      </w:r>
      <w:r w:rsidR="001A1B89">
        <w:rPr>
          <w:rFonts w:hint="eastAsia"/>
          <w:b/>
        </w:rPr>
        <w:t>；另</w:t>
      </w:r>
      <w:r w:rsidRPr="00187780">
        <w:rPr>
          <w:rFonts w:hint="eastAsia"/>
          <w:b/>
        </w:rPr>
        <w:t>國立大學校院校務基金設置條例</w:t>
      </w:r>
      <w:r w:rsidR="001A1B89">
        <w:rPr>
          <w:rFonts w:hint="eastAsia"/>
          <w:b/>
        </w:rPr>
        <w:t>等相關規定</w:t>
      </w:r>
      <w:r>
        <w:rPr>
          <w:rFonts w:hint="eastAsia"/>
          <w:b/>
        </w:rPr>
        <w:t>均明</w:t>
      </w:r>
      <w:r w:rsidR="001A1B89">
        <w:rPr>
          <w:rFonts w:hint="eastAsia"/>
          <w:b/>
        </w:rPr>
        <w:t>訂</w:t>
      </w:r>
      <w:r w:rsidRPr="00187780">
        <w:rPr>
          <w:rFonts w:hint="eastAsia"/>
          <w:b/>
        </w:rPr>
        <w:t>校務基金預算</w:t>
      </w:r>
      <w:r w:rsidR="00F61F78">
        <w:rPr>
          <w:rFonts w:hint="eastAsia"/>
          <w:b/>
        </w:rPr>
        <w:t>應</w:t>
      </w:r>
      <w:r w:rsidRPr="00187780">
        <w:rPr>
          <w:rFonts w:hint="eastAsia"/>
          <w:b/>
        </w:rPr>
        <w:t>以賸餘或維持收支平衡為原則</w:t>
      </w:r>
    </w:p>
    <w:p w:rsidR="00A750BB" w:rsidRDefault="001A1B89" w:rsidP="00C77DB3">
      <w:pPr>
        <w:pStyle w:val="21"/>
        <w:ind w:left="850" w:firstLine="566"/>
        <w:rPr>
          <w:rFonts w:hAnsi="標楷體"/>
        </w:rPr>
      </w:pPr>
      <w:r>
        <w:rPr>
          <w:rFonts w:hAnsi="標楷體" w:hint="eastAsia"/>
        </w:rPr>
        <w:lastRenderedPageBreak/>
        <w:t>臺灣師大114年預算案書就其基金設立宗旨於第一段即闡明</w:t>
      </w:r>
      <w:r w:rsidR="00A750BB">
        <w:rPr>
          <w:rFonts w:hAnsi="標楷體" w:hint="eastAsia"/>
        </w:rPr>
        <w:t>：「本</w:t>
      </w:r>
      <w:r>
        <w:rPr>
          <w:rFonts w:hAnsi="標楷體" w:hint="eastAsia"/>
        </w:rPr>
        <w:t>校自</w:t>
      </w:r>
      <w:r w:rsidR="00A750BB">
        <w:rPr>
          <w:rFonts w:hAnsi="標楷體" w:hint="eastAsia"/>
        </w:rPr>
        <w:t>民國</w:t>
      </w:r>
      <w:r>
        <w:rPr>
          <w:rFonts w:hAnsi="標楷體" w:hint="eastAsia"/>
        </w:rPr>
        <w:t>87年起實施校務基金制度</w:t>
      </w:r>
      <w:r w:rsidR="00A750BB">
        <w:rPr>
          <w:rFonts w:hAnsi="標楷體" w:hint="eastAsia"/>
        </w:rPr>
        <w:t>，學校在法定範圍內享有財務自主權。為落實此精神，本校積極開源節流，除廣納社會資源挹注學校建設，以減輕政府負擔；同時增加資源使用率，以提升辦學績效，</w:t>
      </w:r>
      <w:r w:rsidR="00A750BB">
        <w:rPr>
          <w:rFonts w:hAnsi="標楷體"/>
        </w:rPr>
        <w:t>……</w:t>
      </w:r>
      <w:r w:rsidR="00A750BB">
        <w:rPr>
          <w:rFonts w:hAnsi="標楷體" w:hint="eastAsia"/>
        </w:rPr>
        <w:t>。」</w:t>
      </w:r>
      <w:r w:rsidR="00A750BB">
        <w:rPr>
          <w:rStyle w:val="af4"/>
          <w:rFonts w:hAnsi="標楷體"/>
        </w:rPr>
        <w:footnoteReference w:id="1"/>
      </w:r>
    </w:p>
    <w:p w:rsidR="00C77DB3" w:rsidRDefault="00A750BB" w:rsidP="00C77DB3">
      <w:pPr>
        <w:pStyle w:val="21"/>
        <w:ind w:left="850" w:firstLine="566"/>
        <w:rPr>
          <w:rFonts w:hint="eastAsia"/>
        </w:rPr>
      </w:pPr>
      <w:r>
        <w:rPr>
          <w:rFonts w:hAnsi="標楷體" w:hint="eastAsia"/>
        </w:rPr>
        <w:t>另</w:t>
      </w:r>
      <w:r w:rsidR="00C77DB3">
        <w:rPr>
          <w:rFonts w:hAnsi="標楷體" w:hint="eastAsia"/>
        </w:rPr>
        <w:t>為因應高等教育發展趨勢，提升教育品質，增進教育績效，並促進學校財務之彈性運作，</w:t>
      </w:r>
      <w:r w:rsidR="00C77DB3" w:rsidRPr="00987B1D">
        <w:rPr>
          <w:rFonts w:hAnsi="標楷體" w:hint="eastAsia"/>
        </w:rPr>
        <w:t>教育部自88年下半年及89年度起全面實施校務基金制度</w:t>
      </w:r>
      <w:r w:rsidR="00C77DB3">
        <w:rPr>
          <w:rFonts w:hAnsi="標楷體" w:hint="eastAsia"/>
        </w:rPr>
        <w:t>，依</w:t>
      </w:r>
      <w:r w:rsidR="00C77DB3" w:rsidRPr="000210B3">
        <w:rPr>
          <w:rFonts w:hAnsi="標楷體" w:hint="eastAsia"/>
        </w:rPr>
        <w:t>國立大學校院校務基金設置條例第11條第1項</w:t>
      </w:r>
      <w:r w:rsidR="00C77DB3" w:rsidRPr="000210B3">
        <w:rPr>
          <w:rFonts w:hAnsi="標楷體"/>
          <w:vertAlign w:val="superscript"/>
        </w:rPr>
        <w:footnoteReference w:id="2"/>
      </w:r>
      <w:r w:rsidR="00C77DB3" w:rsidRPr="000210B3">
        <w:rPr>
          <w:rFonts w:hAnsi="標楷體" w:hint="eastAsia"/>
        </w:rPr>
        <w:t>、國立大學校院校務基金管理及監督辦法第23條第1</w:t>
      </w:r>
      <w:r w:rsidR="00C77DB3">
        <w:rPr>
          <w:rFonts w:hAnsi="標楷體" w:hint="eastAsia"/>
        </w:rPr>
        <w:t>項</w:t>
      </w:r>
      <w:r w:rsidR="00173216" w:rsidRPr="000210B3">
        <w:rPr>
          <w:rStyle w:val="af4"/>
          <w:rFonts w:hAnsi="標楷體"/>
        </w:rPr>
        <w:footnoteReference w:id="3"/>
      </w:r>
      <w:r w:rsidR="00C77DB3" w:rsidRPr="000210B3">
        <w:rPr>
          <w:rFonts w:hAnsi="標楷體" w:hint="eastAsia"/>
        </w:rPr>
        <w:t>規定</w:t>
      </w:r>
      <w:r w:rsidR="00C3008C">
        <w:rPr>
          <w:rFonts w:hAnsi="標楷體" w:hint="eastAsia"/>
        </w:rPr>
        <w:t>略以</w:t>
      </w:r>
      <w:r w:rsidR="00C77DB3" w:rsidRPr="000210B3">
        <w:rPr>
          <w:rFonts w:hAnsi="標楷體" w:hint="eastAsia"/>
        </w:rPr>
        <w:t>，校務基金預算之編製</w:t>
      </w:r>
      <w:r w:rsidR="00C77DB3">
        <w:rPr>
          <w:rFonts w:hAnsi="標楷體" w:hint="eastAsia"/>
        </w:rPr>
        <w:t>，</w:t>
      </w:r>
      <w:r w:rsidR="00C77DB3" w:rsidRPr="000210B3">
        <w:rPr>
          <w:rFonts w:hAnsi="標楷體" w:hint="eastAsia"/>
        </w:rPr>
        <w:t>應</w:t>
      </w:r>
      <w:r w:rsidR="00C77DB3">
        <w:rPr>
          <w:rFonts w:hAnsi="標楷體" w:hint="eastAsia"/>
        </w:rPr>
        <w:t>以中長期發展計畫為基礎，</w:t>
      </w:r>
      <w:r w:rsidR="00C77DB3" w:rsidRPr="00D33825">
        <w:rPr>
          <w:rFonts w:hAnsi="標楷體" w:hint="eastAsia"/>
        </w:rPr>
        <w:t>審酌基金之財務及預估收支情形，</w:t>
      </w:r>
      <w:r w:rsidR="00C77DB3" w:rsidRPr="000210B3">
        <w:rPr>
          <w:rFonts w:hAnsi="標楷體" w:hint="eastAsia"/>
        </w:rPr>
        <w:t>在維持基金收支平衡或有賸餘之原則</w:t>
      </w:r>
      <w:r w:rsidR="00C77DB3">
        <w:rPr>
          <w:rFonts w:hAnsi="標楷體" w:hint="eastAsia"/>
        </w:rPr>
        <w:t>下，定明預估教育績效目標</w:t>
      </w:r>
      <w:r w:rsidR="00C77DB3" w:rsidRPr="000210B3">
        <w:rPr>
          <w:rFonts w:hAnsi="標楷體" w:hint="eastAsia"/>
        </w:rPr>
        <w:t>；學校校務基金及各項自籌收入之執行，應以有賸餘或維持收支平衡為原則，如實際執行有短絀情形，學校應擬訂開源節流計畫。</w:t>
      </w:r>
    </w:p>
    <w:p w:rsidR="00C77DB3" w:rsidRPr="001A206E" w:rsidRDefault="00C77DB3" w:rsidP="00C77DB3">
      <w:pPr>
        <w:pStyle w:val="a4"/>
        <w:ind w:left="849" w:hanging="283"/>
        <w:rPr>
          <w:rFonts w:hint="eastAsia"/>
          <w:b/>
        </w:rPr>
      </w:pPr>
      <w:r w:rsidRPr="001A206E">
        <w:rPr>
          <w:rFonts w:hint="eastAsia"/>
          <w:b/>
        </w:rPr>
        <w:t>(二)</w:t>
      </w:r>
      <w:r>
        <w:rPr>
          <w:rFonts w:hint="eastAsia"/>
          <w:b/>
        </w:rPr>
        <w:t>基金</w:t>
      </w:r>
      <w:r w:rsidRPr="00D33825">
        <w:rPr>
          <w:rFonts w:hint="eastAsia"/>
          <w:b/>
        </w:rPr>
        <w:t>連年短絀，</w:t>
      </w:r>
      <w:r w:rsidR="00C3008C">
        <w:rPr>
          <w:rFonts w:hint="eastAsia"/>
          <w:b/>
        </w:rPr>
        <w:t>且</w:t>
      </w:r>
      <w:r w:rsidR="00C3008C" w:rsidRPr="00C3008C">
        <w:rPr>
          <w:rFonts w:hint="eastAsia"/>
          <w:b/>
        </w:rPr>
        <w:t>1</w:t>
      </w:r>
      <w:r w:rsidR="00C3008C" w:rsidRPr="00C3008C">
        <w:rPr>
          <w:b/>
        </w:rPr>
        <w:t>12至114年度</w:t>
      </w:r>
      <w:r w:rsidR="00C3008C" w:rsidRPr="00C3008C">
        <w:rPr>
          <w:rFonts w:hint="eastAsia"/>
          <w:b/>
        </w:rPr>
        <w:t>基金短絀持續擴大</w:t>
      </w:r>
      <w:r w:rsidR="00C3008C">
        <w:rPr>
          <w:rFonts w:hint="eastAsia"/>
          <w:b/>
        </w:rPr>
        <w:t>，</w:t>
      </w:r>
      <w:r w:rsidRPr="00D33825">
        <w:rPr>
          <w:rFonts w:hint="eastAsia"/>
          <w:b/>
        </w:rPr>
        <w:t>允宜加強執行開源節流措施</w:t>
      </w:r>
      <w:r>
        <w:rPr>
          <w:rFonts w:hint="eastAsia"/>
          <w:b/>
        </w:rPr>
        <w:t>，並積極</w:t>
      </w:r>
      <w:r w:rsidR="00104193">
        <w:rPr>
          <w:rFonts w:hint="eastAsia"/>
          <w:b/>
        </w:rPr>
        <w:t>研</w:t>
      </w:r>
      <w:r>
        <w:rPr>
          <w:rFonts w:hint="eastAsia"/>
          <w:b/>
        </w:rPr>
        <w:t>謀</w:t>
      </w:r>
      <w:r w:rsidR="00B329BA">
        <w:rPr>
          <w:rFonts w:hint="eastAsia"/>
          <w:b/>
        </w:rPr>
        <w:t>提升</w:t>
      </w:r>
      <w:r>
        <w:rPr>
          <w:rFonts w:hint="eastAsia"/>
          <w:b/>
        </w:rPr>
        <w:t>自籌收入</w:t>
      </w:r>
      <w:r w:rsidR="00104193">
        <w:rPr>
          <w:rFonts w:hint="eastAsia"/>
          <w:b/>
        </w:rPr>
        <w:t>善</w:t>
      </w:r>
      <w:r>
        <w:rPr>
          <w:rFonts w:hint="eastAsia"/>
          <w:b/>
        </w:rPr>
        <w:t>策</w:t>
      </w:r>
      <w:r w:rsidR="00B329BA">
        <w:rPr>
          <w:rFonts w:hint="eastAsia"/>
          <w:b/>
        </w:rPr>
        <w:t>，增裕基金自主運用資源</w:t>
      </w:r>
    </w:p>
    <w:p w:rsidR="00C77DB3" w:rsidRDefault="00C77DB3" w:rsidP="00C77DB3">
      <w:pPr>
        <w:pStyle w:val="21"/>
        <w:ind w:left="850" w:firstLine="566"/>
        <w:rPr>
          <w:rFonts w:hAnsi="標楷體"/>
        </w:rPr>
      </w:pPr>
      <w:r w:rsidRPr="002008B3">
        <w:rPr>
          <w:rFonts w:hAnsi="標楷體" w:hint="eastAsia"/>
        </w:rPr>
        <w:t>臺灣師</w:t>
      </w:r>
      <w:r>
        <w:rPr>
          <w:rFonts w:hAnsi="標楷體" w:hint="eastAsia"/>
        </w:rPr>
        <w:t>大10</w:t>
      </w:r>
      <w:r w:rsidR="00C4743A">
        <w:rPr>
          <w:rFonts w:hAnsi="標楷體"/>
        </w:rPr>
        <w:t>8</w:t>
      </w:r>
      <w:r w:rsidRPr="000210B3">
        <w:rPr>
          <w:rFonts w:hAnsi="標楷體" w:hint="eastAsia"/>
        </w:rPr>
        <w:t>至</w:t>
      </w:r>
      <w:r>
        <w:rPr>
          <w:rFonts w:hAnsi="標楷體" w:hint="eastAsia"/>
        </w:rPr>
        <w:t>1</w:t>
      </w:r>
      <w:r w:rsidRPr="000210B3">
        <w:rPr>
          <w:rFonts w:hAnsi="標楷體" w:hint="eastAsia"/>
        </w:rPr>
        <w:t>1</w:t>
      </w:r>
      <w:r w:rsidR="00C4743A">
        <w:rPr>
          <w:rFonts w:hAnsi="標楷體"/>
        </w:rPr>
        <w:t>2</w:t>
      </w:r>
      <w:r w:rsidRPr="000210B3">
        <w:rPr>
          <w:rFonts w:hAnsi="標楷體" w:hint="eastAsia"/>
        </w:rPr>
        <w:t>年度決算收支均呈短絀，</w:t>
      </w:r>
      <w:r w:rsidR="00F61F78">
        <w:rPr>
          <w:rFonts w:hAnsi="標楷體" w:hint="eastAsia"/>
        </w:rPr>
        <w:t>雖</w:t>
      </w:r>
      <w:r>
        <w:rPr>
          <w:rFonts w:hAnsi="標楷體" w:hint="eastAsia"/>
        </w:rPr>
        <w:t>1</w:t>
      </w:r>
      <w:r w:rsidR="00C4743A">
        <w:rPr>
          <w:rFonts w:hAnsi="標楷體"/>
        </w:rPr>
        <w:t>1</w:t>
      </w:r>
      <w:r>
        <w:rPr>
          <w:rFonts w:hAnsi="標楷體" w:hint="eastAsia"/>
        </w:rPr>
        <w:t>0至1</w:t>
      </w:r>
      <w:r w:rsidR="00C4743A">
        <w:rPr>
          <w:rFonts w:hAnsi="標楷體"/>
        </w:rPr>
        <w:t>12</w:t>
      </w:r>
      <w:r>
        <w:rPr>
          <w:rFonts w:hAnsi="標楷體" w:hint="eastAsia"/>
        </w:rPr>
        <w:t>年度已</w:t>
      </w:r>
      <w:r w:rsidRPr="000210B3">
        <w:rPr>
          <w:rFonts w:hAnsi="標楷體" w:hint="eastAsia"/>
        </w:rPr>
        <w:t>有逐年縮</w:t>
      </w:r>
      <w:r>
        <w:rPr>
          <w:rFonts w:hAnsi="標楷體" w:hint="eastAsia"/>
        </w:rPr>
        <w:t>減</w:t>
      </w:r>
      <w:r w:rsidRPr="000210B3">
        <w:rPr>
          <w:rFonts w:hAnsi="標楷體" w:hint="eastAsia"/>
        </w:rPr>
        <w:t>情</w:t>
      </w:r>
      <w:r>
        <w:rPr>
          <w:rFonts w:hAnsi="標楷體" w:hint="eastAsia"/>
        </w:rPr>
        <w:t>形</w:t>
      </w:r>
      <w:r w:rsidRPr="000210B3">
        <w:rPr>
          <w:rFonts w:hAnsi="標楷體" w:hint="eastAsia"/>
        </w:rPr>
        <w:t>，</w:t>
      </w:r>
      <w:r w:rsidR="00C4743A">
        <w:rPr>
          <w:rFonts w:hAnsi="標楷體" w:hint="eastAsia"/>
        </w:rPr>
        <w:t>1</w:t>
      </w:r>
      <w:r w:rsidR="00C4743A">
        <w:rPr>
          <w:rFonts w:hAnsi="標楷體"/>
        </w:rPr>
        <w:t>12</w:t>
      </w:r>
      <w:r w:rsidR="00C4743A">
        <w:rPr>
          <w:rFonts w:hAnsi="標楷體" w:hint="eastAsia"/>
        </w:rPr>
        <w:t>年已縮小至2</w:t>
      </w:r>
      <w:r w:rsidR="00C4743A">
        <w:rPr>
          <w:rFonts w:hAnsi="標楷體"/>
        </w:rPr>
        <w:t>,</w:t>
      </w:r>
      <w:r w:rsidR="00C4743A">
        <w:rPr>
          <w:rFonts w:hAnsi="標楷體" w:hint="eastAsia"/>
        </w:rPr>
        <w:t>400萬餘元，</w:t>
      </w:r>
      <w:r>
        <w:rPr>
          <w:rFonts w:hAnsi="標楷體" w:hint="eastAsia"/>
        </w:rPr>
        <w:t>惟11</w:t>
      </w:r>
      <w:r w:rsidR="00C4743A">
        <w:rPr>
          <w:rFonts w:hAnsi="標楷體"/>
        </w:rPr>
        <w:t>3</w:t>
      </w:r>
      <w:r>
        <w:rPr>
          <w:rFonts w:hAnsi="標楷體" w:hint="eastAsia"/>
        </w:rPr>
        <w:t>至11</w:t>
      </w:r>
      <w:r w:rsidR="00C4743A">
        <w:rPr>
          <w:rFonts w:hAnsi="標楷體"/>
        </w:rPr>
        <w:t>4</w:t>
      </w:r>
      <w:r>
        <w:rPr>
          <w:rFonts w:hAnsi="標楷體" w:hint="eastAsia"/>
        </w:rPr>
        <w:t>年度預算案</w:t>
      </w:r>
      <w:r w:rsidR="00C4743A">
        <w:rPr>
          <w:rFonts w:hAnsi="標楷體" w:hint="eastAsia"/>
        </w:rPr>
        <w:t>又再度擴大</w:t>
      </w:r>
      <w:r>
        <w:rPr>
          <w:rFonts w:hAnsi="標楷體" w:hint="eastAsia"/>
        </w:rPr>
        <w:t>為短絀</w:t>
      </w:r>
      <w:r w:rsidR="00C4743A">
        <w:rPr>
          <w:rFonts w:hAnsi="標楷體" w:hint="eastAsia"/>
        </w:rPr>
        <w:t>約8</w:t>
      </w:r>
      <w:r>
        <w:rPr>
          <w:rFonts w:hAnsi="標楷體"/>
        </w:rPr>
        <w:t>,</w:t>
      </w:r>
      <w:r>
        <w:rPr>
          <w:rFonts w:hAnsi="標楷體" w:hint="eastAsia"/>
        </w:rPr>
        <w:t>400萬元</w:t>
      </w:r>
      <w:r w:rsidR="00C4743A">
        <w:rPr>
          <w:rFonts w:hAnsi="標楷體" w:hint="eastAsia"/>
        </w:rPr>
        <w:t>、1億1</w:t>
      </w:r>
      <w:r>
        <w:rPr>
          <w:rFonts w:hAnsi="標楷體"/>
        </w:rPr>
        <w:t>,000</w:t>
      </w:r>
      <w:r>
        <w:rPr>
          <w:rFonts w:hAnsi="標楷體" w:hint="eastAsia"/>
        </w:rPr>
        <w:lastRenderedPageBreak/>
        <w:t>萬餘元，連年短絀</w:t>
      </w:r>
      <w:r w:rsidRPr="000210B3">
        <w:rPr>
          <w:rFonts w:hAnsi="標楷體" w:hint="eastAsia"/>
        </w:rPr>
        <w:t>恐</w:t>
      </w:r>
      <w:r>
        <w:rPr>
          <w:rFonts w:hAnsi="標楷體" w:hint="eastAsia"/>
        </w:rPr>
        <w:t>影響</w:t>
      </w:r>
      <w:r w:rsidRPr="000210B3">
        <w:rPr>
          <w:rFonts w:hAnsi="標楷體" w:hint="eastAsia"/>
        </w:rPr>
        <w:t>校務長期發展</w:t>
      </w:r>
      <w:r>
        <w:rPr>
          <w:rFonts w:hAnsi="標楷體" w:hint="eastAsia"/>
        </w:rPr>
        <w:t>，允宜加強執行開源節流相關措施</w:t>
      </w:r>
      <w:r w:rsidRPr="000210B3">
        <w:rPr>
          <w:rFonts w:hAnsi="標楷體" w:hint="eastAsia"/>
        </w:rPr>
        <w:t>；</w:t>
      </w:r>
      <w:r>
        <w:rPr>
          <w:rFonts w:hAnsi="標楷體" w:hint="eastAsia"/>
        </w:rPr>
        <w:t>另以政府補助收入與自籌收入近7年(</w:t>
      </w:r>
      <w:r>
        <w:rPr>
          <w:rFonts w:hAnsi="標楷體"/>
        </w:rPr>
        <w:t>10</w:t>
      </w:r>
      <w:r w:rsidR="00C161DF">
        <w:rPr>
          <w:rFonts w:hAnsi="標楷體" w:hint="eastAsia"/>
        </w:rPr>
        <w:t>8</w:t>
      </w:r>
      <w:r>
        <w:rPr>
          <w:rFonts w:hAnsi="標楷體" w:hint="eastAsia"/>
        </w:rPr>
        <w:t>至11</w:t>
      </w:r>
      <w:r w:rsidR="00C161DF">
        <w:rPr>
          <w:rFonts w:hAnsi="標楷體" w:hint="eastAsia"/>
        </w:rPr>
        <w:t>4</w:t>
      </w:r>
      <w:r>
        <w:rPr>
          <w:rFonts w:hAnsi="標楷體" w:hint="eastAsia"/>
        </w:rPr>
        <w:t>年度)預決算情形觀之，</w:t>
      </w:r>
      <w:r w:rsidR="00C4743A">
        <w:rPr>
          <w:rFonts w:hAnsi="標楷體" w:hint="eastAsia"/>
        </w:rPr>
        <w:t>政府補助收入占</w:t>
      </w:r>
      <w:r>
        <w:rPr>
          <w:rFonts w:hAnsi="標楷體" w:hint="eastAsia"/>
        </w:rPr>
        <w:t>自籌收入</w:t>
      </w:r>
      <w:r w:rsidR="00C4743A">
        <w:rPr>
          <w:rFonts w:hAnsi="標楷體" w:hint="eastAsia"/>
        </w:rPr>
        <w:t>之比率除112年</w:t>
      </w:r>
      <w:r w:rsidR="00D3438D">
        <w:rPr>
          <w:rFonts w:hAnsi="標楷體" w:hint="eastAsia"/>
        </w:rPr>
        <w:t>度</w:t>
      </w:r>
      <w:r w:rsidR="00C4743A">
        <w:rPr>
          <w:rFonts w:hAnsi="標楷體" w:hint="eastAsia"/>
        </w:rPr>
        <w:t>外，其餘年度均逾6成(詳表2)</w:t>
      </w:r>
      <w:r>
        <w:rPr>
          <w:rFonts w:hAnsi="標楷體" w:hint="eastAsia"/>
        </w:rPr>
        <w:t>，為</w:t>
      </w:r>
      <w:r w:rsidR="00A54D82">
        <w:rPr>
          <w:rFonts w:hAnsi="標楷體" w:hint="eastAsia"/>
        </w:rPr>
        <w:t>落實校務</w:t>
      </w:r>
      <w:r>
        <w:rPr>
          <w:rFonts w:hAnsi="標楷體" w:hint="eastAsia"/>
        </w:rPr>
        <w:t>基金財務</w:t>
      </w:r>
      <w:r w:rsidR="00A54D82">
        <w:rPr>
          <w:rFonts w:hAnsi="標楷體" w:hint="eastAsia"/>
        </w:rPr>
        <w:t>自主精神</w:t>
      </w:r>
      <w:r>
        <w:rPr>
          <w:rFonts w:hAnsi="標楷體" w:hint="eastAsia"/>
        </w:rPr>
        <w:t>，</w:t>
      </w:r>
      <w:r w:rsidR="00A54D82">
        <w:rPr>
          <w:rFonts w:hAnsi="標楷體" w:hint="eastAsia"/>
        </w:rPr>
        <w:t>強化基金運用彈性，</w:t>
      </w:r>
      <w:r>
        <w:rPr>
          <w:rFonts w:hAnsi="標楷體" w:hint="eastAsia"/>
        </w:rPr>
        <w:t>減輕</w:t>
      </w:r>
      <w:r w:rsidR="00A54D82">
        <w:rPr>
          <w:rFonts w:hAnsi="標楷體" w:hint="eastAsia"/>
        </w:rPr>
        <w:t>政府</w:t>
      </w:r>
      <w:r>
        <w:rPr>
          <w:rFonts w:hAnsi="標楷體" w:hint="eastAsia"/>
        </w:rPr>
        <w:t>負擔，</w:t>
      </w:r>
      <w:r w:rsidRPr="00247266">
        <w:rPr>
          <w:rFonts w:hAnsi="標楷體" w:hint="eastAsia"/>
        </w:rPr>
        <w:t>允宜依學校</w:t>
      </w:r>
      <w:r w:rsidR="00A54D82">
        <w:rPr>
          <w:rFonts w:hAnsi="標楷體" w:hint="eastAsia"/>
        </w:rPr>
        <w:t>屬性、</w:t>
      </w:r>
      <w:r w:rsidRPr="00247266">
        <w:rPr>
          <w:rFonts w:hAnsi="標楷體" w:hint="eastAsia"/>
        </w:rPr>
        <w:t>發展</w:t>
      </w:r>
      <w:r w:rsidR="00A54D82">
        <w:rPr>
          <w:rFonts w:hAnsi="標楷體" w:hint="eastAsia"/>
        </w:rPr>
        <w:t>特色</w:t>
      </w:r>
      <w:r w:rsidRPr="00247266">
        <w:rPr>
          <w:rFonts w:hAnsi="標楷體" w:hint="eastAsia"/>
        </w:rPr>
        <w:t>及</w:t>
      </w:r>
      <w:r w:rsidR="00A54D82">
        <w:rPr>
          <w:rFonts w:hAnsi="標楷體" w:hint="eastAsia"/>
        </w:rPr>
        <w:t>可有效運用之</w:t>
      </w:r>
      <w:r w:rsidRPr="00247266">
        <w:rPr>
          <w:rFonts w:hAnsi="標楷體" w:hint="eastAsia"/>
        </w:rPr>
        <w:t>相關</w:t>
      </w:r>
      <w:r w:rsidR="00A54D82">
        <w:rPr>
          <w:rFonts w:hAnsi="標楷體" w:hint="eastAsia"/>
        </w:rPr>
        <w:t>社會</w:t>
      </w:r>
      <w:r w:rsidRPr="00247266">
        <w:rPr>
          <w:rFonts w:hAnsi="標楷體" w:hint="eastAsia"/>
        </w:rPr>
        <w:t>資源等，</w:t>
      </w:r>
      <w:r w:rsidR="00A54D82" w:rsidRPr="00A54D82">
        <w:rPr>
          <w:rFonts w:hAnsi="標楷體" w:hint="eastAsia"/>
          <w:bCs/>
        </w:rPr>
        <w:t>積極研謀</w:t>
      </w:r>
      <w:r w:rsidR="00B329BA">
        <w:rPr>
          <w:rFonts w:hAnsi="標楷體" w:hint="eastAsia"/>
          <w:bCs/>
        </w:rPr>
        <w:t>提升</w:t>
      </w:r>
      <w:r w:rsidR="00A54D82" w:rsidRPr="00A54D82">
        <w:rPr>
          <w:rFonts w:hAnsi="標楷體" w:hint="eastAsia"/>
          <w:bCs/>
        </w:rPr>
        <w:t>自籌收入善策</w:t>
      </w:r>
      <w:r w:rsidRPr="00247266">
        <w:rPr>
          <w:rFonts w:hAnsi="標楷體" w:hint="eastAsia"/>
        </w:rPr>
        <w:t>，</w:t>
      </w:r>
      <w:r w:rsidR="00B329BA">
        <w:rPr>
          <w:rFonts w:hAnsi="標楷體" w:hint="eastAsia"/>
        </w:rPr>
        <w:t>增</w:t>
      </w:r>
      <w:r w:rsidRPr="00247266">
        <w:rPr>
          <w:rFonts w:hAnsi="標楷體" w:hint="eastAsia"/>
        </w:rPr>
        <w:t>裕基金</w:t>
      </w:r>
      <w:r w:rsidR="00B329BA">
        <w:rPr>
          <w:rFonts w:hAnsi="標楷體" w:hint="eastAsia"/>
        </w:rPr>
        <w:t>自主</w:t>
      </w:r>
      <w:r w:rsidRPr="00247266">
        <w:rPr>
          <w:rFonts w:hAnsi="標楷體" w:hint="eastAsia"/>
        </w:rPr>
        <w:t>運</w:t>
      </w:r>
      <w:r w:rsidR="00B329BA">
        <w:rPr>
          <w:rFonts w:hAnsi="標楷體" w:hint="eastAsia"/>
        </w:rPr>
        <w:t>用</w:t>
      </w:r>
      <w:r w:rsidRPr="00247266">
        <w:rPr>
          <w:rFonts w:hAnsi="標楷體" w:hint="eastAsia"/>
        </w:rPr>
        <w:t>資</w:t>
      </w:r>
      <w:r w:rsidR="00B329BA">
        <w:rPr>
          <w:rFonts w:hAnsi="標楷體" w:hint="eastAsia"/>
        </w:rPr>
        <w:t>源</w:t>
      </w:r>
      <w:r w:rsidRPr="00247266">
        <w:rPr>
          <w:rFonts w:hAnsi="標楷體" w:hint="eastAsia"/>
        </w:rPr>
        <w:t>。</w:t>
      </w:r>
    </w:p>
    <w:p w:rsidR="00C77DB3" w:rsidRPr="00E93B72" w:rsidRDefault="00C77DB3" w:rsidP="00C77DB3">
      <w:pPr>
        <w:spacing w:beforeLines="25" w:before="125" w:line="400" w:lineRule="exact"/>
        <w:ind w:leftChars="0" w:left="1" w:firstLineChars="0" w:hanging="1"/>
        <w:rPr>
          <w:rFonts w:hAnsi="標楷體" w:hint="eastAsia"/>
          <w:b/>
        </w:rPr>
      </w:pPr>
      <w:r w:rsidRPr="00E93B72">
        <w:rPr>
          <w:rFonts w:hint="eastAsia"/>
          <w:b/>
        </w:rPr>
        <w:t>表</w:t>
      </w:r>
      <w:r>
        <w:rPr>
          <w:b/>
        </w:rPr>
        <w:t>2</w:t>
      </w:r>
      <w:r w:rsidRPr="00E93B72">
        <w:rPr>
          <w:rFonts w:hint="eastAsia"/>
          <w:b/>
        </w:rPr>
        <w:t xml:space="preserve">  </w:t>
      </w:r>
      <w:r w:rsidRPr="00E93B72">
        <w:rPr>
          <w:rFonts w:hAnsi="標楷體" w:hint="eastAsia"/>
          <w:b/>
        </w:rPr>
        <w:t>1</w:t>
      </w:r>
      <w:r>
        <w:rPr>
          <w:rFonts w:hAnsi="標楷體" w:hint="eastAsia"/>
          <w:b/>
        </w:rPr>
        <w:t>0</w:t>
      </w:r>
      <w:r w:rsidR="00104193">
        <w:rPr>
          <w:rFonts w:hAnsi="標楷體" w:hint="eastAsia"/>
          <w:b/>
        </w:rPr>
        <w:t>8</w:t>
      </w:r>
      <w:r w:rsidRPr="00E93B72">
        <w:rPr>
          <w:rFonts w:hAnsi="標楷體" w:hint="eastAsia"/>
          <w:b/>
        </w:rPr>
        <w:t>至11</w:t>
      </w:r>
      <w:r>
        <w:rPr>
          <w:rFonts w:hAnsi="標楷體" w:hint="eastAsia"/>
          <w:b/>
        </w:rPr>
        <w:t>2</w:t>
      </w:r>
      <w:r w:rsidRPr="00E93B72">
        <w:rPr>
          <w:rFonts w:hAnsi="標楷體" w:hint="eastAsia"/>
          <w:b/>
        </w:rPr>
        <w:t>年度</w:t>
      </w:r>
      <w:r w:rsidRPr="001F01B1">
        <w:rPr>
          <w:rFonts w:hAnsi="標楷體" w:hint="eastAsia"/>
          <w:b/>
        </w:rPr>
        <w:t>臺灣師大</w:t>
      </w:r>
      <w:r>
        <w:rPr>
          <w:rFonts w:hAnsi="標楷體" w:hint="eastAsia"/>
          <w:b/>
        </w:rPr>
        <w:t>政府補助及自籌</w:t>
      </w:r>
      <w:r w:rsidRPr="00E93B72">
        <w:rPr>
          <w:rFonts w:hAnsi="標楷體" w:hint="eastAsia"/>
          <w:b/>
        </w:rPr>
        <w:t>收</w:t>
      </w:r>
      <w:r>
        <w:rPr>
          <w:rFonts w:hAnsi="標楷體" w:hint="eastAsia"/>
          <w:b/>
        </w:rPr>
        <w:t>入</w:t>
      </w:r>
      <w:r w:rsidRPr="00E93B72">
        <w:rPr>
          <w:rFonts w:hAnsi="標楷體" w:hint="eastAsia"/>
          <w:b/>
        </w:rPr>
        <w:t>概況表</w:t>
      </w:r>
    </w:p>
    <w:p w:rsidR="00C77DB3" w:rsidRPr="00E93B72" w:rsidRDefault="00C77DB3" w:rsidP="00C77DB3">
      <w:pPr>
        <w:spacing w:line="280" w:lineRule="exact"/>
        <w:ind w:leftChars="0" w:left="560" w:firstLineChars="295" w:firstLine="717"/>
        <w:jc w:val="right"/>
        <w:rPr>
          <w:rFonts w:hAnsi="標楷體" w:hint="eastAsia"/>
          <w:sz w:val="24"/>
          <w:szCs w:val="24"/>
        </w:rPr>
      </w:pPr>
      <w:r w:rsidRPr="00E93B72">
        <w:rPr>
          <w:rFonts w:hAnsi="標楷體" w:hint="eastAsia"/>
          <w:sz w:val="24"/>
          <w:szCs w:val="24"/>
        </w:rPr>
        <w:t>單位：新</w:t>
      </w:r>
      <w:r>
        <w:rPr>
          <w:rFonts w:hint="eastAsia"/>
          <w:sz w:val="24"/>
        </w:rPr>
        <w:t>臺</w:t>
      </w:r>
      <w:r w:rsidRPr="00E93B72">
        <w:rPr>
          <w:rFonts w:hAnsi="標楷體" w:hint="eastAsia"/>
          <w:sz w:val="24"/>
          <w:szCs w:val="24"/>
        </w:rPr>
        <w:t>幣千元</w:t>
      </w:r>
      <w:r w:rsidR="00104193">
        <w:rPr>
          <w:rFonts w:hAnsi="標楷體"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551"/>
        <w:gridCol w:w="2552"/>
        <w:gridCol w:w="2552"/>
      </w:tblGrid>
      <w:tr w:rsidR="00104193" w:rsidRPr="00E93B72" w:rsidTr="00104193">
        <w:trPr>
          <w:trHeight w:val="340"/>
          <w:tblHeader/>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5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政府補助</w:t>
            </w:r>
            <w:r w:rsidRPr="00E93B72">
              <w:rPr>
                <w:rFonts w:hAnsi="標楷體" w:hint="eastAsia"/>
                <w:b/>
                <w:sz w:val="24"/>
                <w:szCs w:val="24"/>
              </w:rPr>
              <w:t>收入</w:t>
            </w:r>
            <w:r>
              <w:rPr>
                <w:rFonts w:hAnsi="標楷體" w:hint="eastAsia"/>
                <w:b/>
                <w:sz w:val="24"/>
                <w:szCs w:val="24"/>
              </w:rPr>
              <w:t>(A)</w:t>
            </w:r>
          </w:p>
        </w:tc>
        <w:tc>
          <w:tcPr>
            <w:tcW w:w="2552"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自籌收入(B)</w:t>
            </w:r>
          </w:p>
        </w:tc>
        <w:tc>
          <w:tcPr>
            <w:tcW w:w="2552" w:type="dxa"/>
            <w:vAlign w:val="center"/>
          </w:tcPr>
          <w:p w:rsidR="00104193"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政府補助收入占自籌收入比率(A)/(B)</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2,373,60</w:t>
            </w:r>
            <w:r>
              <w:rPr>
                <w:rFonts w:hAnsi="標楷體"/>
                <w:sz w:val="24"/>
                <w:szCs w:val="24"/>
              </w:rPr>
              <w:t>6</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3,753,699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3.23</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2,341,104</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3,792,520</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1.73</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2,340,438</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3,673,841</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3.71</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111</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w:t>
            </w:r>
            <w:r w:rsidR="00E84FD1">
              <w:rPr>
                <w:rFonts w:hAnsi="標楷體"/>
                <w:sz w:val="24"/>
                <w:szCs w:val="24"/>
              </w:rPr>
              <w:t>632</w:t>
            </w:r>
            <w:r w:rsidRPr="00E708F6">
              <w:rPr>
                <w:rFonts w:hAnsi="標楷體" w:hint="eastAsia"/>
                <w:sz w:val="24"/>
                <w:szCs w:val="24"/>
              </w:rPr>
              <w:t>,</w:t>
            </w:r>
            <w:r w:rsidR="00E84FD1">
              <w:rPr>
                <w:rFonts w:hAnsi="標楷體"/>
                <w:sz w:val="24"/>
                <w:szCs w:val="24"/>
              </w:rPr>
              <w:t>846</w:t>
            </w:r>
          </w:p>
        </w:tc>
        <w:tc>
          <w:tcPr>
            <w:tcW w:w="2552" w:type="dxa"/>
            <w:shd w:val="clear" w:color="auto" w:fill="auto"/>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sz w:val="24"/>
                <w:szCs w:val="24"/>
              </w:rPr>
              <w:t>4</w:t>
            </w:r>
            <w:r w:rsidR="00104193" w:rsidRPr="00E708F6">
              <w:rPr>
                <w:rFonts w:hAnsi="標楷體" w:hint="eastAsia"/>
                <w:sz w:val="24"/>
                <w:szCs w:val="24"/>
              </w:rPr>
              <w:t>,</w:t>
            </w:r>
            <w:r>
              <w:rPr>
                <w:rFonts w:hAnsi="標楷體"/>
                <w:sz w:val="24"/>
                <w:szCs w:val="24"/>
              </w:rPr>
              <w:t>324</w:t>
            </w:r>
            <w:r w:rsidR="00104193" w:rsidRPr="00E708F6">
              <w:rPr>
                <w:rFonts w:hAnsi="標楷體" w:hint="eastAsia"/>
                <w:sz w:val="24"/>
                <w:szCs w:val="24"/>
              </w:rPr>
              <w:t>,</w:t>
            </w:r>
            <w:r>
              <w:rPr>
                <w:rFonts w:hAnsi="標楷體"/>
                <w:sz w:val="24"/>
                <w:szCs w:val="24"/>
              </w:rPr>
              <w:t>601</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0.88</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w:t>
            </w:r>
            <w:r>
              <w:rPr>
                <w:rFonts w:hAnsi="標楷體"/>
                <w:sz w:val="24"/>
                <w:szCs w:val="24"/>
              </w:rPr>
              <w:t>2</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w:t>
            </w:r>
            <w:r w:rsidR="00E84FD1">
              <w:rPr>
                <w:rFonts w:hAnsi="標楷體"/>
                <w:sz w:val="24"/>
                <w:szCs w:val="24"/>
              </w:rPr>
              <w:t>718</w:t>
            </w:r>
            <w:r w:rsidRPr="00E708F6">
              <w:rPr>
                <w:rFonts w:hAnsi="標楷體" w:hint="eastAsia"/>
                <w:sz w:val="24"/>
                <w:szCs w:val="24"/>
              </w:rPr>
              <w:t>,</w:t>
            </w:r>
            <w:r w:rsidR="00E84FD1">
              <w:rPr>
                <w:rFonts w:hAnsi="標楷體"/>
                <w:sz w:val="24"/>
                <w:szCs w:val="24"/>
              </w:rPr>
              <w:t>45</w:t>
            </w:r>
            <w:r w:rsidRPr="00E708F6">
              <w:rPr>
                <w:rFonts w:hAnsi="標楷體" w:hint="eastAsia"/>
                <w:sz w:val="24"/>
                <w:szCs w:val="24"/>
              </w:rPr>
              <w:t>4</w:t>
            </w:r>
          </w:p>
        </w:tc>
        <w:tc>
          <w:tcPr>
            <w:tcW w:w="2552" w:type="dxa"/>
            <w:shd w:val="clear" w:color="auto" w:fill="auto"/>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sz w:val="24"/>
                <w:szCs w:val="24"/>
              </w:rPr>
              <w:t>5</w:t>
            </w:r>
            <w:r w:rsidR="00104193" w:rsidRPr="00E708F6">
              <w:rPr>
                <w:rFonts w:hAnsi="標楷體" w:hint="eastAsia"/>
                <w:sz w:val="24"/>
                <w:szCs w:val="24"/>
              </w:rPr>
              <w:t>,</w:t>
            </w:r>
            <w:r>
              <w:rPr>
                <w:rFonts w:hAnsi="標楷體"/>
                <w:sz w:val="24"/>
                <w:szCs w:val="24"/>
              </w:rPr>
              <w:t>072</w:t>
            </w:r>
            <w:r w:rsidR="00104193" w:rsidRPr="00E708F6">
              <w:rPr>
                <w:rFonts w:hAnsi="標楷體" w:hint="eastAsia"/>
                <w:sz w:val="24"/>
                <w:szCs w:val="24"/>
              </w:rPr>
              <w:t>,</w:t>
            </w:r>
            <w:r>
              <w:rPr>
                <w:rFonts w:hAnsi="標楷體"/>
                <w:sz w:val="24"/>
                <w:szCs w:val="24"/>
              </w:rPr>
              <w:t>339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5</w:t>
            </w:r>
            <w:r>
              <w:rPr>
                <w:rFonts w:hAnsi="標楷體"/>
                <w:sz w:val="24"/>
                <w:szCs w:val="24"/>
              </w:rPr>
              <w:t>3.59</w:t>
            </w:r>
          </w:p>
        </w:tc>
      </w:tr>
      <w:tr w:rsidR="00104193" w:rsidRPr="00E93B72" w:rsidTr="00104193">
        <w:trPr>
          <w:trHeight w:val="340"/>
        </w:trPr>
        <w:tc>
          <w:tcPr>
            <w:tcW w:w="851" w:type="dxa"/>
            <w:shd w:val="clear" w:color="auto" w:fill="auto"/>
            <w:vAlign w:val="center"/>
          </w:tcPr>
          <w:p w:rsidR="00104193"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113</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,739,965</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4</w:t>
            </w:r>
            <w:r>
              <w:rPr>
                <w:rFonts w:hAnsi="標楷體"/>
                <w:sz w:val="24"/>
                <w:szCs w:val="24"/>
              </w:rPr>
              <w:t>,275,659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4.08</w:t>
            </w:r>
          </w:p>
        </w:tc>
      </w:tr>
      <w:tr w:rsidR="00104193" w:rsidRPr="00E93B72" w:rsidTr="00104193">
        <w:trPr>
          <w:trHeight w:val="340"/>
        </w:trPr>
        <w:tc>
          <w:tcPr>
            <w:tcW w:w="851" w:type="dxa"/>
            <w:shd w:val="clear" w:color="auto" w:fill="auto"/>
            <w:vAlign w:val="center"/>
          </w:tcPr>
          <w:p w:rsidR="00104193"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114</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w:t>
            </w:r>
            <w:r>
              <w:rPr>
                <w:rFonts w:hAnsi="標楷體" w:hint="eastAsia"/>
                <w:sz w:val="24"/>
                <w:szCs w:val="24"/>
              </w:rPr>
              <w:t>968</w:t>
            </w:r>
            <w:r>
              <w:rPr>
                <w:rFonts w:hAnsi="標楷體"/>
                <w:sz w:val="24"/>
                <w:szCs w:val="24"/>
              </w:rPr>
              <w:t>,</w:t>
            </w:r>
            <w:r>
              <w:rPr>
                <w:rFonts w:hAnsi="標楷體" w:hint="eastAsia"/>
                <w:sz w:val="24"/>
                <w:szCs w:val="24"/>
              </w:rPr>
              <w:t>955</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4</w:t>
            </w:r>
            <w:r>
              <w:rPr>
                <w:rFonts w:hAnsi="標楷體"/>
                <w:sz w:val="24"/>
                <w:szCs w:val="24"/>
              </w:rPr>
              <w:t>,893,795</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0.67</w:t>
            </w:r>
          </w:p>
        </w:tc>
      </w:tr>
    </w:tbl>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說    明：1.表</w:t>
      </w:r>
      <w:r w:rsidRPr="00867DC6">
        <w:rPr>
          <w:rFonts w:hAnsi="標楷體" w:hint="eastAsia"/>
          <w:spacing w:val="-2"/>
          <w:sz w:val="24"/>
        </w:rPr>
        <w:t>列10</w:t>
      </w:r>
      <w:r w:rsidR="00C3008C">
        <w:rPr>
          <w:rFonts w:hAnsi="標楷體" w:hint="eastAsia"/>
          <w:spacing w:val="-2"/>
          <w:sz w:val="24"/>
        </w:rPr>
        <w:t>8</w:t>
      </w:r>
      <w:r w:rsidRPr="00867DC6">
        <w:rPr>
          <w:rFonts w:hAnsi="標楷體" w:hint="eastAsia"/>
          <w:spacing w:val="-2"/>
          <w:sz w:val="24"/>
        </w:rPr>
        <w:t>至</w:t>
      </w:r>
      <w:r>
        <w:rPr>
          <w:rFonts w:hAnsi="標楷體" w:hint="eastAsia"/>
          <w:spacing w:val="-2"/>
          <w:sz w:val="24"/>
        </w:rPr>
        <w:t>11</w:t>
      </w:r>
      <w:r w:rsidR="00C3008C">
        <w:rPr>
          <w:rFonts w:hAnsi="標楷體" w:hint="eastAsia"/>
          <w:spacing w:val="-2"/>
          <w:sz w:val="24"/>
        </w:rPr>
        <w:t>2</w:t>
      </w:r>
      <w:r w:rsidRPr="00867DC6">
        <w:rPr>
          <w:rFonts w:hAnsi="標楷體" w:hint="eastAsia"/>
          <w:spacing w:val="-2"/>
          <w:sz w:val="24"/>
        </w:rPr>
        <w:t>年度為決算審定數；11</w:t>
      </w:r>
      <w:r w:rsidR="00C3008C">
        <w:rPr>
          <w:rFonts w:hAnsi="標楷體" w:hint="eastAsia"/>
          <w:spacing w:val="-2"/>
          <w:sz w:val="24"/>
        </w:rPr>
        <w:t>3</w:t>
      </w:r>
      <w:r w:rsidRPr="00867DC6">
        <w:rPr>
          <w:rFonts w:hAnsi="標楷體" w:hint="eastAsia"/>
          <w:spacing w:val="-2"/>
          <w:sz w:val="24"/>
        </w:rPr>
        <w:t>及11</w:t>
      </w:r>
      <w:r w:rsidR="00C3008C">
        <w:rPr>
          <w:rFonts w:hAnsi="標楷體" w:hint="eastAsia"/>
          <w:spacing w:val="-2"/>
          <w:sz w:val="24"/>
        </w:rPr>
        <w:t>4</w:t>
      </w:r>
      <w:r w:rsidRPr="00867DC6">
        <w:rPr>
          <w:rFonts w:hAnsi="標楷體" w:hint="eastAsia"/>
          <w:spacing w:val="-2"/>
          <w:sz w:val="24"/>
        </w:rPr>
        <w:t>年度為</w:t>
      </w:r>
      <w:r w:rsidRPr="00E93B72">
        <w:rPr>
          <w:rFonts w:hAnsi="標楷體" w:hint="eastAsia"/>
          <w:sz w:val="24"/>
        </w:rPr>
        <w:t>預算案數。</w:t>
      </w:r>
    </w:p>
    <w:p w:rsidR="00C77DB3" w:rsidRPr="00E93B72" w:rsidRDefault="00C77DB3" w:rsidP="00C77DB3">
      <w:pPr>
        <w:pStyle w:val="142"/>
        <w:ind w:leftChars="429" w:left="1412" w:hangingChars="81" w:hanging="197"/>
        <w:jc w:val="both"/>
        <w:rPr>
          <w:rFonts w:hAnsi="標楷體" w:hint="eastAsia"/>
        </w:rPr>
      </w:pPr>
      <w:r w:rsidRPr="00E93B72">
        <w:rPr>
          <w:rFonts w:hAnsi="標楷體" w:hint="eastAsia"/>
        </w:rPr>
        <w:t>2.</w:t>
      </w:r>
      <w:r w:rsidRPr="00E708F6">
        <w:rPr>
          <w:rFonts w:hAnsi="標楷體" w:hint="eastAsia"/>
        </w:rPr>
        <w:t>政府補助收入</w:t>
      </w:r>
      <w:r>
        <w:rPr>
          <w:rFonts w:hAnsi="標楷體" w:hint="eastAsia"/>
        </w:rPr>
        <w:t>及自籌收入均</w:t>
      </w:r>
      <w:r w:rsidRPr="00E93B72">
        <w:rPr>
          <w:rFonts w:hAnsi="標楷體" w:hint="eastAsia"/>
        </w:rPr>
        <w:t>含業務收入及業務外收入。</w:t>
      </w:r>
    </w:p>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資料來源：</w:t>
      </w:r>
      <w:r>
        <w:rPr>
          <w:rFonts w:hAnsi="標楷體" w:hint="eastAsia"/>
          <w:sz w:val="24"/>
        </w:rPr>
        <w:t>整理自</w:t>
      </w:r>
      <w:r w:rsidRPr="001F01B1">
        <w:rPr>
          <w:rFonts w:hAnsi="標楷體" w:hint="eastAsia"/>
          <w:sz w:val="24"/>
        </w:rPr>
        <w:t>臺灣師</w:t>
      </w:r>
      <w:r w:rsidRPr="00E93B72">
        <w:rPr>
          <w:rFonts w:hAnsi="標楷體" w:hint="eastAsia"/>
          <w:sz w:val="24"/>
        </w:rPr>
        <w:t>大各年度預、決算書。</w:t>
      </w:r>
    </w:p>
    <w:p w:rsidR="00C77DB3" w:rsidRDefault="00C77DB3" w:rsidP="00C77DB3">
      <w:pPr>
        <w:ind w:left="566" w:firstLine="566"/>
        <w:rPr>
          <w:rFonts w:hAnsi="標楷體"/>
        </w:rPr>
      </w:pPr>
      <w:r w:rsidRPr="00A46ECD">
        <w:rPr>
          <w:rFonts w:hint="eastAsia"/>
        </w:rPr>
        <w:t>綜上</w:t>
      </w:r>
      <w:r w:rsidRPr="00A46ECD">
        <w:rPr>
          <w:rFonts w:hAnsi="標楷體" w:hint="eastAsia"/>
        </w:rPr>
        <w:t>，</w:t>
      </w:r>
      <w:r w:rsidR="00DD5BEA">
        <w:rPr>
          <w:rFonts w:hAnsi="標楷體" w:hint="eastAsia"/>
        </w:rPr>
        <w:t>臺灣師大其基金設立宗旨包括</w:t>
      </w:r>
      <w:r w:rsidR="00DD5BEA" w:rsidRPr="00DD5BEA">
        <w:rPr>
          <w:rFonts w:hAnsi="標楷體" w:hint="eastAsia"/>
        </w:rPr>
        <w:t>落實財務自主</w:t>
      </w:r>
      <w:r w:rsidR="00DD5BEA">
        <w:rPr>
          <w:rFonts w:hAnsi="標楷體" w:hint="eastAsia"/>
        </w:rPr>
        <w:t>精神</w:t>
      </w:r>
      <w:r w:rsidR="00DD5BEA" w:rsidRPr="00DD5BEA">
        <w:rPr>
          <w:rFonts w:hAnsi="標楷體" w:hint="eastAsia"/>
        </w:rPr>
        <w:t>，積極開源節流，除廣納社會資源挹注學校建設，以減輕政府負擔；</w:t>
      </w:r>
      <w:r>
        <w:rPr>
          <w:rFonts w:hAnsi="標楷體" w:hint="eastAsia"/>
        </w:rPr>
        <w:t>又</w:t>
      </w:r>
      <w:r w:rsidRPr="00A46ECD">
        <w:rPr>
          <w:rFonts w:hAnsi="標楷體" w:hint="eastAsia"/>
        </w:rPr>
        <w:t>國立大學校院</w:t>
      </w:r>
      <w:r w:rsidRPr="004E2874">
        <w:rPr>
          <w:rFonts w:hint="eastAsia"/>
        </w:rPr>
        <w:t>校務</w:t>
      </w:r>
      <w:r w:rsidRPr="00A46ECD">
        <w:rPr>
          <w:rFonts w:hAnsi="標楷體" w:hint="eastAsia"/>
        </w:rPr>
        <w:t>基金設置條例</w:t>
      </w:r>
      <w:r>
        <w:rPr>
          <w:rFonts w:hAnsi="標楷體" w:hint="eastAsia"/>
        </w:rPr>
        <w:t>、</w:t>
      </w:r>
      <w:r w:rsidRPr="00A46ECD">
        <w:rPr>
          <w:rFonts w:hAnsi="標楷體" w:hint="eastAsia"/>
        </w:rPr>
        <w:t>國立大學校院校務基金管理及監督辦法均</w:t>
      </w:r>
      <w:r w:rsidR="00DD5BEA" w:rsidRPr="00DD5BEA">
        <w:rPr>
          <w:rFonts w:hAnsi="標楷體" w:hint="eastAsia"/>
          <w:bCs/>
        </w:rPr>
        <w:t>明訂校務基金預算編製或執行，以賸餘或維持收支平衡為原則</w:t>
      </w:r>
      <w:r w:rsidRPr="00DD5BEA">
        <w:rPr>
          <w:rFonts w:hAnsi="標楷體" w:hint="eastAsia"/>
          <w:bCs/>
        </w:rPr>
        <w:t>，</w:t>
      </w:r>
      <w:r>
        <w:rPr>
          <w:rFonts w:hAnsi="標楷體" w:hint="eastAsia"/>
        </w:rPr>
        <w:t>惟臺灣師大</w:t>
      </w:r>
      <w:r w:rsidRPr="00A46ECD">
        <w:rPr>
          <w:rFonts w:hAnsi="標楷體" w:hint="eastAsia"/>
        </w:rPr>
        <w:t>連年短絀</w:t>
      </w:r>
      <w:r w:rsidRPr="00DD5BEA">
        <w:rPr>
          <w:rFonts w:hAnsi="標楷體" w:hint="eastAsia"/>
        </w:rPr>
        <w:t>，</w:t>
      </w:r>
      <w:r w:rsidR="00DD5BEA" w:rsidRPr="00DD5BEA">
        <w:rPr>
          <w:rFonts w:hAnsi="標楷體" w:hint="eastAsia"/>
        </w:rPr>
        <w:t>且1</w:t>
      </w:r>
      <w:r w:rsidR="00DD5BEA" w:rsidRPr="00DD5BEA">
        <w:rPr>
          <w:rFonts w:hAnsi="標楷體"/>
        </w:rPr>
        <w:t>12至114年度</w:t>
      </w:r>
      <w:r w:rsidR="00DD5BEA" w:rsidRPr="00DD5BEA">
        <w:rPr>
          <w:rFonts w:hAnsi="標楷體" w:hint="eastAsia"/>
        </w:rPr>
        <w:t>基金短絀持續擴大，允宜加強執行開源節流措施，並積極研謀提升自籌收入善策，增裕基金自主運用資源</w:t>
      </w:r>
      <w:r w:rsidRPr="00DD5BEA">
        <w:rPr>
          <w:rFonts w:hAnsi="標楷體" w:hint="eastAsia"/>
        </w:rPr>
        <w:t>。</w:t>
      </w:r>
    </w:p>
    <w:bookmarkEnd w:id="4"/>
    <w:bookmarkEnd w:id="2"/>
    <w:bookmarkEnd w:id="3"/>
    <w:bookmarkEnd w:id="1"/>
    <w:sectPr w:rsidR="00C77DB3" w:rsidSect="00A3452E">
      <w:footerReference w:type="default" r:id="rId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4D4" w:rsidRDefault="00CA74D4" w:rsidP="009B732E">
      <w:pPr>
        <w:spacing w:line="240" w:lineRule="auto"/>
        <w:ind w:left="560" w:firstLine="560"/>
      </w:pPr>
      <w:r>
        <w:separator/>
      </w:r>
    </w:p>
  </w:endnote>
  <w:endnote w:type="continuationSeparator" w:id="0">
    <w:p w:rsidR="00CA74D4" w:rsidRDefault="00CA74D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17" w:rsidRDefault="00775C12" w:rsidP="00A3452E">
    <w:pPr>
      <w:pStyle w:val="ae"/>
      <w:ind w:leftChars="0" w:left="0" w:firstLineChars="0" w:firstLine="0"/>
      <w:jc w:val="center"/>
    </w:pPr>
    <w:r>
      <w:rPr>
        <w:rFonts w:hint="eastAsia"/>
      </w:rPr>
      <w:t>144</w:t>
    </w:r>
    <w:r w:rsidR="001904DC">
      <w:rPr>
        <w:rFonts w:hint="eastAsia"/>
      </w:rPr>
      <w:t>-</w:t>
    </w:r>
    <w:r w:rsidR="00FD7917">
      <w:fldChar w:fldCharType="begin"/>
    </w:r>
    <w:r w:rsidR="00FD7917">
      <w:instrText>PAGE   \* MERGEFORMAT</w:instrText>
    </w:r>
    <w:r w:rsidR="00FD7917">
      <w:fldChar w:fldCharType="separate"/>
    </w:r>
    <w:r w:rsidR="002738E7" w:rsidRPr="002738E7">
      <w:rPr>
        <w:noProof/>
        <w:lang w:val="zh-TW"/>
      </w:rPr>
      <w:t>2</w:t>
    </w:r>
    <w:r w:rsidR="00FD791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4D4" w:rsidRDefault="00CA74D4" w:rsidP="009B732E">
      <w:pPr>
        <w:spacing w:line="240" w:lineRule="auto"/>
        <w:ind w:left="560" w:firstLine="560"/>
      </w:pPr>
      <w:r>
        <w:separator/>
      </w:r>
    </w:p>
  </w:footnote>
  <w:footnote w:type="continuationSeparator" w:id="0">
    <w:p w:rsidR="00CA74D4" w:rsidRDefault="00CA74D4" w:rsidP="009B732E">
      <w:pPr>
        <w:spacing w:line="240" w:lineRule="auto"/>
        <w:ind w:left="560" w:firstLine="560"/>
      </w:pPr>
      <w:r>
        <w:continuationSeparator/>
      </w:r>
    </w:p>
  </w:footnote>
  <w:footnote w:id="1">
    <w:p w:rsidR="00A750BB" w:rsidRPr="00A750BB" w:rsidRDefault="00A750BB" w:rsidP="00A750BB">
      <w:pPr>
        <w:pStyle w:val="af2"/>
        <w:spacing w:line="280" w:lineRule="exact"/>
        <w:ind w:leftChars="0" w:left="85" w:hangingChars="35" w:hanging="85"/>
        <w:jc w:val="both"/>
        <w:rPr>
          <w:rFonts w:hint="eastAsia"/>
          <w:sz w:val="24"/>
          <w:szCs w:val="24"/>
        </w:rPr>
      </w:pPr>
      <w:r w:rsidRPr="00A750BB">
        <w:rPr>
          <w:rStyle w:val="af4"/>
          <w:sz w:val="24"/>
          <w:szCs w:val="24"/>
        </w:rPr>
        <w:footnoteRef/>
      </w:r>
      <w:r>
        <w:rPr>
          <w:rFonts w:hint="eastAsia"/>
          <w:sz w:val="24"/>
          <w:szCs w:val="24"/>
        </w:rPr>
        <w:t>114年度臺灣師大附屬單位預算案書，頁1。</w:t>
      </w:r>
    </w:p>
  </w:footnote>
  <w:footnote w:id="2">
    <w:p w:rsidR="00C77DB3" w:rsidRPr="00105EBB" w:rsidRDefault="00C77DB3" w:rsidP="00C77DB3">
      <w:pPr>
        <w:pStyle w:val="af2"/>
        <w:spacing w:line="280" w:lineRule="exact"/>
        <w:ind w:leftChars="0" w:left="85" w:hangingChars="35" w:hanging="85"/>
        <w:jc w:val="both"/>
        <w:rPr>
          <w:rFonts w:hAnsi="標楷體" w:hint="eastAsia"/>
          <w:sz w:val="24"/>
          <w:szCs w:val="24"/>
        </w:rPr>
      </w:pPr>
      <w:r w:rsidRPr="00105EBB">
        <w:rPr>
          <w:rStyle w:val="af4"/>
          <w:rFonts w:hAnsi="標楷體"/>
          <w:sz w:val="24"/>
          <w:szCs w:val="24"/>
        </w:rPr>
        <w:footnoteRef/>
      </w:r>
      <w:r w:rsidRPr="00105EBB">
        <w:rPr>
          <w:rFonts w:hAnsi="標楷體" w:hint="eastAsia"/>
          <w:sz w:val="24"/>
          <w:szCs w:val="24"/>
        </w:rPr>
        <w:t>國立大學校院校務基金設置條例第11條第1項</w:t>
      </w:r>
      <w:r w:rsidR="00F61F78">
        <w:rPr>
          <w:rFonts w:hAnsi="標楷體" w:hint="eastAsia"/>
          <w:sz w:val="24"/>
          <w:szCs w:val="24"/>
        </w:rPr>
        <w:t>規定</w:t>
      </w:r>
      <w:r w:rsidRPr="00105EBB">
        <w:rPr>
          <w:rFonts w:hAnsi="標楷體" w:hint="eastAsia"/>
          <w:sz w:val="24"/>
          <w:szCs w:val="24"/>
        </w:rPr>
        <w:t>：「校務基金預算之編製，應以國立大學校院中長程發展計畫為基礎，審酌基金之財務及預估收支情形，</w:t>
      </w:r>
      <w:r w:rsidRPr="000C3257">
        <w:rPr>
          <w:rFonts w:hAnsi="標楷體" w:hint="eastAsia"/>
          <w:sz w:val="24"/>
          <w:szCs w:val="24"/>
          <w:u w:val="single"/>
        </w:rPr>
        <w:t>在維持基金收支平衡或有賸餘之原則下</w:t>
      </w:r>
      <w:r w:rsidRPr="00105EBB">
        <w:rPr>
          <w:rFonts w:hAnsi="標楷體" w:hint="eastAsia"/>
          <w:sz w:val="24"/>
          <w:szCs w:val="24"/>
        </w:rPr>
        <w:t>，定明預估之教育績效目標，並納入年度財務規劃報告書，由國立大學校院公告之。」</w:t>
      </w:r>
      <w:r w:rsidRPr="00105EBB">
        <w:rPr>
          <w:rFonts w:hAnsi="標楷體"/>
          <w:sz w:val="24"/>
          <w:szCs w:val="24"/>
        </w:rPr>
        <w:t xml:space="preserve"> </w:t>
      </w:r>
    </w:p>
  </w:footnote>
  <w:footnote w:id="3">
    <w:p w:rsidR="00173216" w:rsidRPr="00E466C3" w:rsidRDefault="00173216" w:rsidP="00173216">
      <w:pPr>
        <w:pStyle w:val="af2"/>
        <w:spacing w:line="280" w:lineRule="exact"/>
        <w:ind w:leftChars="0" w:left="85" w:hangingChars="35" w:hanging="85"/>
        <w:jc w:val="both"/>
        <w:rPr>
          <w:rFonts w:hAnsi="標楷體" w:hint="eastAsia"/>
          <w:sz w:val="24"/>
          <w:szCs w:val="24"/>
        </w:rPr>
      </w:pPr>
      <w:r w:rsidRPr="00E466C3">
        <w:rPr>
          <w:rStyle w:val="af4"/>
          <w:rFonts w:hAnsi="標楷體"/>
          <w:sz w:val="24"/>
          <w:szCs w:val="24"/>
        </w:rPr>
        <w:footnoteRef/>
      </w:r>
      <w:r w:rsidRPr="00E466C3">
        <w:rPr>
          <w:rFonts w:hAnsi="標楷體" w:hint="eastAsia"/>
          <w:sz w:val="24"/>
          <w:szCs w:val="24"/>
        </w:rPr>
        <w:t>國立大學校院校務基金管理及監督辦法第23條</w:t>
      </w:r>
      <w:r>
        <w:rPr>
          <w:rFonts w:hAnsi="標楷體" w:hint="eastAsia"/>
          <w:sz w:val="24"/>
          <w:szCs w:val="24"/>
        </w:rPr>
        <w:t>第1項</w:t>
      </w:r>
      <w:r w:rsidR="00F61F78">
        <w:rPr>
          <w:rFonts w:hAnsi="標楷體" w:hint="eastAsia"/>
          <w:sz w:val="24"/>
          <w:szCs w:val="24"/>
        </w:rPr>
        <w:t>規定</w:t>
      </w:r>
      <w:r w:rsidRPr="00E466C3">
        <w:rPr>
          <w:rFonts w:hAnsi="標楷體" w:hint="eastAsia"/>
          <w:sz w:val="24"/>
          <w:szCs w:val="24"/>
        </w:rPr>
        <w:t>：「學校校務基金及各項自籌收入之執行，</w:t>
      </w:r>
      <w:r w:rsidRPr="000C3257">
        <w:rPr>
          <w:rFonts w:hAnsi="標楷體" w:hint="eastAsia"/>
          <w:sz w:val="24"/>
          <w:szCs w:val="24"/>
          <w:u w:val="single"/>
        </w:rPr>
        <w:t>應以有賸餘或維持收支平衡為原則</w:t>
      </w:r>
      <w:r w:rsidRPr="00E466C3">
        <w:rPr>
          <w:rFonts w:hAnsi="標楷體" w:hint="eastAsia"/>
          <w:sz w:val="24"/>
          <w:szCs w:val="24"/>
        </w:rPr>
        <w:t>；如實際執行有短絀情形，學校應擬訂開源節流計畫，經管理委員會審議通過後執行。」</w:t>
      </w:r>
      <w:r>
        <w:rPr>
          <w:rFonts w:hAnsi="標楷體" w:hint="eastAsia"/>
          <w:sz w:val="24"/>
          <w:szCs w:val="24"/>
        </w:rPr>
        <w:t>同條第2項</w:t>
      </w:r>
      <w:r w:rsidR="00F61F78">
        <w:rPr>
          <w:rFonts w:hAnsi="標楷體" w:hint="eastAsia"/>
          <w:sz w:val="24"/>
          <w:szCs w:val="24"/>
        </w:rPr>
        <w:t>規定</w:t>
      </w:r>
      <w:r>
        <w:rPr>
          <w:rFonts w:hAnsi="標楷體" w:hint="eastAsia"/>
          <w:sz w:val="24"/>
          <w:szCs w:val="24"/>
        </w:rPr>
        <w:t>：</w:t>
      </w:r>
      <w:r w:rsidRPr="00E466C3">
        <w:rPr>
          <w:rFonts w:hAnsi="標楷體" w:hint="eastAsia"/>
          <w:sz w:val="24"/>
          <w:szCs w:val="24"/>
        </w:rPr>
        <w:t>「前項開源節流計畫，應包括提升學校各項自籌收入之具體措施與資本支出及人事費等各項支出之必要性檢討。」</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5871"/>
    <w:rsid w:val="00011FAF"/>
    <w:rsid w:val="00017F51"/>
    <w:rsid w:val="000220BD"/>
    <w:rsid w:val="00024914"/>
    <w:rsid w:val="0003303E"/>
    <w:rsid w:val="00034D0A"/>
    <w:rsid w:val="00042456"/>
    <w:rsid w:val="00044156"/>
    <w:rsid w:val="000464B1"/>
    <w:rsid w:val="00046507"/>
    <w:rsid w:val="00046E91"/>
    <w:rsid w:val="000477C7"/>
    <w:rsid w:val="00053B5D"/>
    <w:rsid w:val="00055035"/>
    <w:rsid w:val="000550A6"/>
    <w:rsid w:val="0005770B"/>
    <w:rsid w:val="000676C6"/>
    <w:rsid w:val="000900A2"/>
    <w:rsid w:val="00093919"/>
    <w:rsid w:val="00097AD7"/>
    <w:rsid w:val="000B3513"/>
    <w:rsid w:val="000B4AD1"/>
    <w:rsid w:val="000C07FC"/>
    <w:rsid w:val="000C2561"/>
    <w:rsid w:val="000C3257"/>
    <w:rsid w:val="000D1217"/>
    <w:rsid w:val="000D2AF3"/>
    <w:rsid w:val="000D4B51"/>
    <w:rsid w:val="000D53FD"/>
    <w:rsid w:val="000E2A23"/>
    <w:rsid w:val="000E2FE9"/>
    <w:rsid w:val="000E6397"/>
    <w:rsid w:val="000F0748"/>
    <w:rsid w:val="00102763"/>
    <w:rsid w:val="00104193"/>
    <w:rsid w:val="00106714"/>
    <w:rsid w:val="001118BE"/>
    <w:rsid w:val="00111E14"/>
    <w:rsid w:val="0012194F"/>
    <w:rsid w:val="0012508A"/>
    <w:rsid w:val="00136B49"/>
    <w:rsid w:val="00150E13"/>
    <w:rsid w:val="00156FF5"/>
    <w:rsid w:val="00160678"/>
    <w:rsid w:val="001635C1"/>
    <w:rsid w:val="001679B1"/>
    <w:rsid w:val="0017189E"/>
    <w:rsid w:val="00173216"/>
    <w:rsid w:val="00175892"/>
    <w:rsid w:val="00175B33"/>
    <w:rsid w:val="0018563C"/>
    <w:rsid w:val="00187780"/>
    <w:rsid w:val="001878A8"/>
    <w:rsid w:val="001904DC"/>
    <w:rsid w:val="001910E2"/>
    <w:rsid w:val="00192714"/>
    <w:rsid w:val="00195208"/>
    <w:rsid w:val="0019564E"/>
    <w:rsid w:val="001971BB"/>
    <w:rsid w:val="001A1B89"/>
    <w:rsid w:val="001A7283"/>
    <w:rsid w:val="001A79CC"/>
    <w:rsid w:val="001B05EB"/>
    <w:rsid w:val="001B2588"/>
    <w:rsid w:val="001B3587"/>
    <w:rsid w:val="001C1EB8"/>
    <w:rsid w:val="001C28B7"/>
    <w:rsid w:val="001C6B17"/>
    <w:rsid w:val="001D5B6B"/>
    <w:rsid w:val="001E02D0"/>
    <w:rsid w:val="001E3B69"/>
    <w:rsid w:val="001E43C0"/>
    <w:rsid w:val="001E6415"/>
    <w:rsid w:val="001F01B1"/>
    <w:rsid w:val="001F368A"/>
    <w:rsid w:val="001F6F2D"/>
    <w:rsid w:val="002008B3"/>
    <w:rsid w:val="002010A1"/>
    <w:rsid w:val="00203B26"/>
    <w:rsid w:val="00210C82"/>
    <w:rsid w:val="00210DEC"/>
    <w:rsid w:val="002121C5"/>
    <w:rsid w:val="002124DD"/>
    <w:rsid w:val="00224B20"/>
    <w:rsid w:val="00225C93"/>
    <w:rsid w:val="00230325"/>
    <w:rsid w:val="00232F89"/>
    <w:rsid w:val="00237952"/>
    <w:rsid w:val="00240B47"/>
    <w:rsid w:val="00241B7E"/>
    <w:rsid w:val="00247266"/>
    <w:rsid w:val="0024797D"/>
    <w:rsid w:val="00247EF1"/>
    <w:rsid w:val="00264CF3"/>
    <w:rsid w:val="002738E7"/>
    <w:rsid w:val="00283B31"/>
    <w:rsid w:val="002A3CAE"/>
    <w:rsid w:val="002B2B49"/>
    <w:rsid w:val="002B3CEA"/>
    <w:rsid w:val="002C4E50"/>
    <w:rsid w:val="002D3FBB"/>
    <w:rsid w:val="002D4CA9"/>
    <w:rsid w:val="002E4E3C"/>
    <w:rsid w:val="002E69BE"/>
    <w:rsid w:val="002F450C"/>
    <w:rsid w:val="002F5926"/>
    <w:rsid w:val="002F7E72"/>
    <w:rsid w:val="00302551"/>
    <w:rsid w:val="0030288A"/>
    <w:rsid w:val="00305967"/>
    <w:rsid w:val="0031667D"/>
    <w:rsid w:val="00316BF7"/>
    <w:rsid w:val="003176E7"/>
    <w:rsid w:val="003201A8"/>
    <w:rsid w:val="003262B5"/>
    <w:rsid w:val="00334EBC"/>
    <w:rsid w:val="00335596"/>
    <w:rsid w:val="00335E51"/>
    <w:rsid w:val="00342BEE"/>
    <w:rsid w:val="00345785"/>
    <w:rsid w:val="00364352"/>
    <w:rsid w:val="00364CCE"/>
    <w:rsid w:val="00374BCB"/>
    <w:rsid w:val="0037662D"/>
    <w:rsid w:val="003807B0"/>
    <w:rsid w:val="00386AA7"/>
    <w:rsid w:val="003A098D"/>
    <w:rsid w:val="003A27D6"/>
    <w:rsid w:val="003A2E48"/>
    <w:rsid w:val="003A4124"/>
    <w:rsid w:val="003A6E73"/>
    <w:rsid w:val="003B14C2"/>
    <w:rsid w:val="003B4A6C"/>
    <w:rsid w:val="003C48F9"/>
    <w:rsid w:val="003C69E6"/>
    <w:rsid w:val="003D5B7D"/>
    <w:rsid w:val="003D6D3A"/>
    <w:rsid w:val="003F7915"/>
    <w:rsid w:val="00400FEF"/>
    <w:rsid w:val="0040146A"/>
    <w:rsid w:val="00410040"/>
    <w:rsid w:val="00410AEB"/>
    <w:rsid w:val="00416FB7"/>
    <w:rsid w:val="00417D7D"/>
    <w:rsid w:val="004233D9"/>
    <w:rsid w:val="00424E0B"/>
    <w:rsid w:val="00426357"/>
    <w:rsid w:val="00431E25"/>
    <w:rsid w:val="004333CD"/>
    <w:rsid w:val="00435174"/>
    <w:rsid w:val="00464D11"/>
    <w:rsid w:val="004708E6"/>
    <w:rsid w:val="00473711"/>
    <w:rsid w:val="00496C6F"/>
    <w:rsid w:val="004A35EE"/>
    <w:rsid w:val="004B57AC"/>
    <w:rsid w:val="004E2874"/>
    <w:rsid w:val="004E7468"/>
    <w:rsid w:val="004F2961"/>
    <w:rsid w:val="00507B39"/>
    <w:rsid w:val="0051031C"/>
    <w:rsid w:val="0051256F"/>
    <w:rsid w:val="0051339C"/>
    <w:rsid w:val="0051578B"/>
    <w:rsid w:val="005158AC"/>
    <w:rsid w:val="00523E74"/>
    <w:rsid w:val="00524502"/>
    <w:rsid w:val="005354BA"/>
    <w:rsid w:val="00537A4E"/>
    <w:rsid w:val="00537D60"/>
    <w:rsid w:val="00542616"/>
    <w:rsid w:val="005502FA"/>
    <w:rsid w:val="005509E4"/>
    <w:rsid w:val="00553D88"/>
    <w:rsid w:val="00554D48"/>
    <w:rsid w:val="00556DD1"/>
    <w:rsid w:val="00565C0D"/>
    <w:rsid w:val="005701B6"/>
    <w:rsid w:val="005747EF"/>
    <w:rsid w:val="00576676"/>
    <w:rsid w:val="00580F96"/>
    <w:rsid w:val="00587531"/>
    <w:rsid w:val="005900F8"/>
    <w:rsid w:val="0059384F"/>
    <w:rsid w:val="005A3527"/>
    <w:rsid w:val="005B4255"/>
    <w:rsid w:val="005C17D7"/>
    <w:rsid w:val="005E039E"/>
    <w:rsid w:val="005E3ACA"/>
    <w:rsid w:val="005F2D16"/>
    <w:rsid w:val="005F7FBB"/>
    <w:rsid w:val="006037EF"/>
    <w:rsid w:val="006060C3"/>
    <w:rsid w:val="006129EE"/>
    <w:rsid w:val="0061764F"/>
    <w:rsid w:val="00620FEC"/>
    <w:rsid w:val="006257A4"/>
    <w:rsid w:val="0062746D"/>
    <w:rsid w:val="0063055E"/>
    <w:rsid w:val="00641601"/>
    <w:rsid w:val="00646A43"/>
    <w:rsid w:val="006526CB"/>
    <w:rsid w:val="0065596A"/>
    <w:rsid w:val="00664FA8"/>
    <w:rsid w:val="006679DA"/>
    <w:rsid w:val="006757BF"/>
    <w:rsid w:val="0067611A"/>
    <w:rsid w:val="00685CF3"/>
    <w:rsid w:val="00693D8B"/>
    <w:rsid w:val="006A7A47"/>
    <w:rsid w:val="006B0FE5"/>
    <w:rsid w:val="006B714E"/>
    <w:rsid w:val="006C6607"/>
    <w:rsid w:val="006D20D1"/>
    <w:rsid w:val="006D384C"/>
    <w:rsid w:val="006D5216"/>
    <w:rsid w:val="006D67C7"/>
    <w:rsid w:val="006E14ED"/>
    <w:rsid w:val="006E1A7A"/>
    <w:rsid w:val="006E5C1D"/>
    <w:rsid w:val="006E5C20"/>
    <w:rsid w:val="006E76F1"/>
    <w:rsid w:val="006F09A2"/>
    <w:rsid w:val="006F3A6E"/>
    <w:rsid w:val="006F4FDE"/>
    <w:rsid w:val="006F5147"/>
    <w:rsid w:val="007015A1"/>
    <w:rsid w:val="007065B2"/>
    <w:rsid w:val="00713A69"/>
    <w:rsid w:val="00714EA5"/>
    <w:rsid w:val="00721E31"/>
    <w:rsid w:val="00725C17"/>
    <w:rsid w:val="007263F8"/>
    <w:rsid w:val="00731AC9"/>
    <w:rsid w:val="00732D2A"/>
    <w:rsid w:val="0073622B"/>
    <w:rsid w:val="00744408"/>
    <w:rsid w:val="00745C84"/>
    <w:rsid w:val="007502A1"/>
    <w:rsid w:val="00775C12"/>
    <w:rsid w:val="007775F7"/>
    <w:rsid w:val="00782103"/>
    <w:rsid w:val="00790A31"/>
    <w:rsid w:val="00791907"/>
    <w:rsid w:val="007A1585"/>
    <w:rsid w:val="007A5128"/>
    <w:rsid w:val="007B3745"/>
    <w:rsid w:val="007C1706"/>
    <w:rsid w:val="007D037E"/>
    <w:rsid w:val="007D03E4"/>
    <w:rsid w:val="007D21C2"/>
    <w:rsid w:val="007D5B88"/>
    <w:rsid w:val="007E0662"/>
    <w:rsid w:val="007E1F56"/>
    <w:rsid w:val="007E26FF"/>
    <w:rsid w:val="007E2AF4"/>
    <w:rsid w:val="007F3934"/>
    <w:rsid w:val="007F4DC9"/>
    <w:rsid w:val="00804DF8"/>
    <w:rsid w:val="008055A2"/>
    <w:rsid w:val="008062E5"/>
    <w:rsid w:val="00817FB7"/>
    <w:rsid w:val="0083221C"/>
    <w:rsid w:val="00832CE7"/>
    <w:rsid w:val="00833347"/>
    <w:rsid w:val="008419A9"/>
    <w:rsid w:val="0084372A"/>
    <w:rsid w:val="00844896"/>
    <w:rsid w:val="008469DC"/>
    <w:rsid w:val="00846E53"/>
    <w:rsid w:val="008532CA"/>
    <w:rsid w:val="0085521A"/>
    <w:rsid w:val="008572FC"/>
    <w:rsid w:val="00860F03"/>
    <w:rsid w:val="00863263"/>
    <w:rsid w:val="0087055B"/>
    <w:rsid w:val="00877A49"/>
    <w:rsid w:val="00880EE7"/>
    <w:rsid w:val="00892FBE"/>
    <w:rsid w:val="00893179"/>
    <w:rsid w:val="00893762"/>
    <w:rsid w:val="008969AA"/>
    <w:rsid w:val="00897C4C"/>
    <w:rsid w:val="008A372C"/>
    <w:rsid w:val="008A6BDD"/>
    <w:rsid w:val="008B4FF2"/>
    <w:rsid w:val="008B712A"/>
    <w:rsid w:val="008C0A2D"/>
    <w:rsid w:val="008C17AF"/>
    <w:rsid w:val="008D328E"/>
    <w:rsid w:val="008D597A"/>
    <w:rsid w:val="008D66F2"/>
    <w:rsid w:val="008E39E2"/>
    <w:rsid w:val="008E4008"/>
    <w:rsid w:val="008F0D7B"/>
    <w:rsid w:val="008F5115"/>
    <w:rsid w:val="009046A8"/>
    <w:rsid w:val="0091040C"/>
    <w:rsid w:val="009113CA"/>
    <w:rsid w:val="0091227B"/>
    <w:rsid w:val="00915AA3"/>
    <w:rsid w:val="00916F19"/>
    <w:rsid w:val="009205F6"/>
    <w:rsid w:val="0092604A"/>
    <w:rsid w:val="0093141B"/>
    <w:rsid w:val="00933560"/>
    <w:rsid w:val="00936D6F"/>
    <w:rsid w:val="00945FFE"/>
    <w:rsid w:val="009471B7"/>
    <w:rsid w:val="00951904"/>
    <w:rsid w:val="00952BB6"/>
    <w:rsid w:val="0095510C"/>
    <w:rsid w:val="009610B5"/>
    <w:rsid w:val="00966F7F"/>
    <w:rsid w:val="0097094A"/>
    <w:rsid w:val="00973216"/>
    <w:rsid w:val="009735E0"/>
    <w:rsid w:val="009777EB"/>
    <w:rsid w:val="00987B1D"/>
    <w:rsid w:val="0099352C"/>
    <w:rsid w:val="009938C1"/>
    <w:rsid w:val="009A0A9D"/>
    <w:rsid w:val="009A1715"/>
    <w:rsid w:val="009A3F46"/>
    <w:rsid w:val="009B732E"/>
    <w:rsid w:val="009C6624"/>
    <w:rsid w:val="009C79B2"/>
    <w:rsid w:val="009D3528"/>
    <w:rsid w:val="009D7143"/>
    <w:rsid w:val="009E2EB1"/>
    <w:rsid w:val="009E796F"/>
    <w:rsid w:val="009F28BB"/>
    <w:rsid w:val="009F2C46"/>
    <w:rsid w:val="00A01091"/>
    <w:rsid w:val="00A13285"/>
    <w:rsid w:val="00A141AF"/>
    <w:rsid w:val="00A1526E"/>
    <w:rsid w:val="00A162D2"/>
    <w:rsid w:val="00A22F3C"/>
    <w:rsid w:val="00A238B8"/>
    <w:rsid w:val="00A3129F"/>
    <w:rsid w:val="00A328DA"/>
    <w:rsid w:val="00A331A6"/>
    <w:rsid w:val="00A3452E"/>
    <w:rsid w:val="00A35DA4"/>
    <w:rsid w:val="00A35F56"/>
    <w:rsid w:val="00A41D30"/>
    <w:rsid w:val="00A44F9A"/>
    <w:rsid w:val="00A50BCD"/>
    <w:rsid w:val="00A537D8"/>
    <w:rsid w:val="00A546CA"/>
    <w:rsid w:val="00A54D82"/>
    <w:rsid w:val="00A554DD"/>
    <w:rsid w:val="00A6009D"/>
    <w:rsid w:val="00A6046E"/>
    <w:rsid w:val="00A62536"/>
    <w:rsid w:val="00A72771"/>
    <w:rsid w:val="00A750BB"/>
    <w:rsid w:val="00A771D1"/>
    <w:rsid w:val="00A77F29"/>
    <w:rsid w:val="00A806D4"/>
    <w:rsid w:val="00A864C7"/>
    <w:rsid w:val="00AA0AEB"/>
    <w:rsid w:val="00AC5DF8"/>
    <w:rsid w:val="00AD0BB5"/>
    <w:rsid w:val="00AD683A"/>
    <w:rsid w:val="00AE0E0E"/>
    <w:rsid w:val="00AE30E7"/>
    <w:rsid w:val="00AE3501"/>
    <w:rsid w:val="00AF0CCD"/>
    <w:rsid w:val="00B057EE"/>
    <w:rsid w:val="00B21569"/>
    <w:rsid w:val="00B25684"/>
    <w:rsid w:val="00B260A7"/>
    <w:rsid w:val="00B329BA"/>
    <w:rsid w:val="00B3470D"/>
    <w:rsid w:val="00B44655"/>
    <w:rsid w:val="00B44ABC"/>
    <w:rsid w:val="00B638BD"/>
    <w:rsid w:val="00B707DD"/>
    <w:rsid w:val="00B717D7"/>
    <w:rsid w:val="00B859B3"/>
    <w:rsid w:val="00B94A81"/>
    <w:rsid w:val="00B9530E"/>
    <w:rsid w:val="00B95DB4"/>
    <w:rsid w:val="00BA012D"/>
    <w:rsid w:val="00BB1F0C"/>
    <w:rsid w:val="00BC5FB5"/>
    <w:rsid w:val="00BD047D"/>
    <w:rsid w:val="00BD37DD"/>
    <w:rsid w:val="00BE499F"/>
    <w:rsid w:val="00BE4ACA"/>
    <w:rsid w:val="00BF6CE2"/>
    <w:rsid w:val="00BF75A9"/>
    <w:rsid w:val="00C029C3"/>
    <w:rsid w:val="00C04403"/>
    <w:rsid w:val="00C075C9"/>
    <w:rsid w:val="00C15AB6"/>
    <w:rsid w:val="00C161DF"/>
    <w:rsid w:val="00C2369C"/>
    <w:rsid w:val="00C253C7"/>
    <w:rsid w:val="00C3008C"/>
    <w:rsid w:val="00C34A11"/>
    <w:rsid w:val="00C4743A"/>
    <w:rsid w:val="00C475ED"/>
    <w:rsid w:val="00C52575"/>
    <w:rsid w:val="00C52E99"/>
    <w:rsid w:val="00C539F3"/>
    <w:rsid w:val="00C56499"/>
    <w:rsid w:val="00C57990"/>
    <w:rsid w:val="00C6386D"/>
    <w:rsid w:val="00C64912"/>
    <w:rsid w:val="00C76244"/>
    <w:rsid w:val="00C77DB3"/>
    <w:rsid w:val="00C830B2"/>
    <w:rsid w:val="00C86F58"/>
    <w:rsid w:val="00C905C1"/>
    <w:rsid w:val="00C92F1E"/>
    <w:rsid w:val="00C96410"/>
    <w:rsid w:val="00CA01FC"/>
    <w:rsid w:val="00CA11F8"/>
    <w:rsid w:val="00CA74D4"/>
    <w:rsid w:val="00CB195B"/>
    <w:rsid w:val="00CB523A"/>
    <w:rsid w:val="00CC3383"/>
    <w:rsid w:val="00CC7715"/>
    <w:rsid w:val="00CD1F53"/>
    <w:rsid w:val="00CD203F"/>
    <w:rsid w:val="00CD28E2"/>
    <w:rsid w:val="00CE29AD"/>
    <w:rsid w:val="00CE5852"/>
    <w:rsid w:val="00CF11D6"/>
    <w:rsid w:val="00CF2427"/>
    <w:rsid w:val="00D01708"/>
    <w:rsid w:val="00D03D82"/>
    <w:rsid w:val="00D24C39"/>
    <w:rsid w:val="00D301CA"/>
    <w:rsid w:val="00D30457"/>
    <w:rsid w:val="00D329C5"/>
    <w:rsid w:val="00D33825"/>
    <w:rsid w:val="00D3438D"/>
    <w:rsid w:val="00D40A28"/>
    <w:rsid w:val="00D444B7"/>
    <w:rsid w:val="00D450B4"/>
    <w:rsid w:val="00D45E71"/>
    <w:rsid w:val="00D47449"/>
    <w:rsid w:val="00D56621"/>
    <w:rsid w:val="00D65A10"/>
    <w:rsid w:val="00D65DF0"/>
    <w:rsid w:val="00D737AA"/>
    <w:rsid w:val="00D7634C"/>
    <w:rsid w:val="00D84F91"/>
    <w:rsid w:val="00D92E69"/>
    <w:rsid w:val="00D96648"/>
    <w:rsid w:val="00DA029C"/>
    <w:rsid w:val="00DB0035"/>
    <w:rsid w:val="00DB3EB9"/>
    <w:rsid w:val="00DB6792"/>
    <w:rsid w:val="00DC4A18"/>
    <w:rsid w:val="00DD487B"/>
    <w:rsid w:val="00DD5BEA"/>
    <w:rsid w:val="00DE03EF"/>
    <w:rsid w:val="00DE0548"/>
    <w:rsid w:val="00DE74A7"/>
    <w:rsid w:val="00DF1E33"/>
    <w:rsid w:val="00DF413D"/>
    <w:rsid w:val="00DF5742"/>
    <w:rsid w:val="00E02A61"/>
    <w:rsid w:val="00E03E12"/>
    <w:rsid w:val="00E14AA9"/>
    <w:rsid w:val="00E20AE9"/>
    <w:rsid w:val="00E21C3B"/>
    <w:rsid w:val="00E24A68"/>
    <w:rsid w:val="00E335C1"/>
    <w:rsid w:val="00E36B22"/>
    <w:rsid w:val="00E46CE1"/>
    <w:rsid w:val="00E503BF"/>
    <w:rsid w:val="00E5561F"/>
    <w:rsid w:val="00E708F6"/>
    <w:rsid w:val="00E73EAC"/>
    <w:rsid w:val="00E83349"/>
    <w:rsid w:val="00E84FD1"/>
    <w:rsid w:val="00E851F4"/>
    <w:rsid w:val="00E90BE7"/>
    <w:rsid w:val="00EA59DC"/>
    <w:rsid w:val="00EA771A"/>
    <w:rsid w:val="00EB61F5"/>
    <w:rsid w:val="00EB62BA"/>
    <w:rsid w:val="00EC0835"/>
    <w:rsid w:val="00ED054D"/>
    <w:rsid w:val="00ED06AE"/>
    <w:rsid w:val="00EE1BDF"/>
    <w:rsid w:val="00EE2ACC"/>
    <w:rsid w:val="00EF2D25"/>
    <w:rsid w:val="00EF454A"/>
    <w:rsid w:val="00EF59AA"/>
    <w:rsid w:val="00F0175B"/>
    <w:rsid w:val="00F15223"/>
    <w:rsid w:val="00F20E89"/>
    <w:rsid w:val="00F214CD"/>
    <w:rsid w:val="00F215A8"/>
    <w:rsid w:val="00F22965"/>
    <w:rsid w:val="00F26314"/>
    <w:rsid w:val="00F30C49"/>
    <w:rsid w:val="00F33F25"/>
    <w:rsid w:val="00F356F6"/>
    <w:rsid w:val="00F402D3"/>
    <w:rsid w:val="00F529D5"/>
    <w:rsid w:val="00F61F78"/>
    <w:rsid w:val="00F62919"/>
    <w:rsid w:val="00F71725"/>
    <w:rsid w:val="00F74ADF"/>
    <w:rsid w:val="00F840C7"/>
    <w:rsid w:val="00F85EF0"/>
    <w:rsid w:val="00F87EBC"/>
    <w:rsid w:val="00F9126E"/>
    <w:rsid w:val="00F95BB6"/>
    <w:rsid w:val="00FA11CC"/>
    <w:rsid w:val="00FA682B"/>
    <w:rsid w:val="00FA7082"/>
    <w:rsid w:val="00FB2C33"/>
    <w:rsid w:val="00FB7B7B"/>
    <w:rsid w:val="00FC2872"/>
    <w:rsid w:val="00FC2BAA"/>
    <w:rsid w:val="00FC350F"/>
    <w:rsid w:val="00FD156F"/>
    <w:rsid w:val="00FD7917"/>
    <w:rsid w:val="00FE0261"/>
    <w:rsid w:val="00FE0AE9"/>
    <w:rsid w:val="00FE0F38"/>
    <w:rsid w:val="00FE48DE"/>
    <w:rsid w:val="00FE666B"/>
    <w:rsid w:val="00FF168B"/>
    <w:rsid w:val="00FF276D"/>
    <w:rsid w:val="00FF3EB7"/>
    <w:rsid w:val="00FF50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696D6CF-F8F6-4495-A429-570F4D57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A3452E"/>
    <w:pPr>
      <w:tabs>
        <w:tab w:val="right" w:leader="hyphen" w:pos="8505"/>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2">
    <w:name w:val="footnote text"/>
    <w:aliases w:val="註腳文字 字元 字元"/>
    <w:basedOn w:val="a"/>
    <w:link w:val="af3"/>
    <w:unhideWhenUsed/>
    <w:rsid w:val="00D450B4"/>
    <w:pPr>
      <w:snapToGrid w:val="0"/>
      <w:jc w:val="left"/>
    </w:pPr>
    <w:rPr>
      <w:sz w:val="20"/>
      <w:szCs w:val="20"/>
    </w:rPr>
  </w:style>
  <w:style w:type="character" w:customStyle="1" w:styleId="af3">
    <w:name w:val="註腳文字 字元"/>
    <w:aliases w:val="註腳文字 字元 字元 字元"/>
    <w:link w:val="af2"/>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styleId="af6">
    <w:name w:val="Hyperlink"/>
    <w:uiPriority w:val="99"/>
    <w:unhideWhenUsed/>
    <w:rsid w:val="00A3452E"/>
    <w:rPr>
      <w:color w:val="0000FF"/>
      <w:u w:val="single"/>
    </w:rPr>
  </w:style>
  <w:style w:type="character" w:customStyle="1" w:styleId="24">
    <w:name w:val="(一)(二)(三) 字元2"/>
    <w:rsid w:val="0093141B"/>
    <w:rPr>
      <w:rFonts w:ascii="標楷體" w:eastAsia="標楷體"/>
      <w:snapToGrid w:val="0"/>
      <w:kern w:val="2"/>
      <w:sz w:val="28"/>
      <w:szCs w:val="28"/>
      <w:lang w:val="en-US" w:eastAsia="zh-TW" w:bidi="ar-SA"/>
    </w:rPr>
  </w:style>
  <w:style w:type="character" w:customStyle="1" w:styleId="22">
    <w:name w:val="(一)下內文縮2 字元"/>
    <w:link w:val="21"/>
    <w:locked/>
    <w:rsid w:val="0093141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C1F9C-7938-4100-AC86-8BA1D218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320</Words>
  <Characters>1827</Characters>
  <Application>Microsoft Office Word</Application>
  <DocSecurity>0</DocSecurity>
  <Lines>15</Lines>
  <Paragraphs>4</Paragraphs>
  <ScaleCrop>false</ScaleCrop>
  <Company>HOME</Company>
  <LinksUpToDate>false</LinksUpToDate>
  <CharactersWithSpaces>2143</CharactersWithSpaces>
  <SharedDoc>false</SharedDoc>
  <HLinks>
    <vt:vector size="24" baseType="variant">
      <vt:variant>
        <vt:i4>1900592</vt:i4>
      </vt:variant>
      <vt:variant>
        <vt:i4>20</vt:i4>
      </vt:variant>
      <vt:variant>
        <vt:i4>0</vt:i4>
      </vt:variant>
      <vt:variant>
        <vt:i4>5</vt:i4>
      </vt:variant>
      <vt:variant>
        <vt:lpwstr/>
      </vt:variant>
      <vt:variant>
        <vt:lpwstr>_Toc179996128</vt:lpwstr>
      </vt:variant>
      <vt:variant>
        <vt:i4>1900592</vt:i4>
      </vt:variant>
      <vt:variant>
        <vt:i4>14</vt:i4>
      </vt:variant>
      <vt:variant>
        <vt:i4>0</vt:i4>
      </vt:variant>
      <vt:variant>
        <vt:i4>5</vt:i4>
      </vt:variant>
      <vt:variant>
        <vt:lpwstr/>
      </vt:variant>
      <vt:variant>
        <vt:lpwstr>_Toc179996127</vt:lpwstr>
      </vt:variant>
      <vt:variant>
        <vt:i4>1900592</vt:i4>
      </vt:variant>
      <vt:variant>
        <vt:i4>8</vt:i4>
      </vt:variant>
      <vt:variant>
        <vt:i4>0</vt:i4>
      </vt:variant>
      <vt:variant>
        <vt:i4>5</vt:i4>
      </vt:variant>
      <vt:variant>
        <vt:lpwstr/>
      </vt:variant>
      <vt:variant>
        <vt:lpwstr>_Toc179996126</vt:lpwstr>
      </vt:variant>
      <vt:variant>
        <vt:i4>1900592</vt:i4>
      </vt:variant>
      <vt:variant>
        <vt:i4>2</vt:i4>
      </vt:variant>
      <vt:variant>
        <vt:i4>0</vt:i4>
      </vt:variant>
      <vt:variant>
        <vt:i4>5</vt:i4>
      </vt:variant>
      <vt:variant>
        <vt:lpwstr/>
      </vt:variant>
      <vt:variant>
        <vt:lpwstr>_Toc179996125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2024-10-18T03:02:00Z</cp:lastPrinted>
  <dcterms:created xsi:type="dcterms:W3CDTF">2024-10-25T02:36:00Z</dcterms:created>
  <dcterms:modified xsi:type="dcterms:W3CDTF">2024-10-25T02:36:00Z</dcterms:modified>
</cp:coreProperties>
</file>