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E72" w:rsidRPr="008E752C" w:rsidRDefault="002F7E72" w:rsidP="002F7E72">
      <w:pPr>
        <w:adjustRightInd w:val="0"/>
        <w:ind w:leftChars="0" w:left="0" w:firstLineChars="0" w:firstLine="0"/>
        <w:rPr>
          <w:rFonts w:hint="eastAsia"/>
          <w:b/>
          <w:sz w:val="36"/>
        </w:rPr>
      </w:pPr>
      <w:bookmarkStart w:id="0" w:name="_GoBack"/>
      <w:bookmarkEnd w:id="0"/>
      <w:r w:rsidRPr="008E752C">
        <w:rPr>
          <w:rFonts w:hint="eastAsia"/>
          <w:b/>
          <w:sz w:val="36"/>
        </w:rPr>
        <w:t>國立臺灣師範大學校務基金11</w:t>
      </w:r>
      <w:r w:rsidR="00AD0BB5">
        <w:rPr>
          <w:rFonts w:hint="eastAsia"/>
          <w:b/>
          <w:sz w:val="36"/>
        </w:rPr>
        <w:t>4</w:t>
      </w:r>
      <w:r w:rsidRPr="008E752C">
        <w:rPr>
          <w:rFonts w:hint="eastAsia"/>
          <w:b/>
          <w:sz w:val="36"/>
        </w:rPr>
        <w:t>年度預算評估報告</w:t>
      </w:r>
    </w:p>
    <w:p w:rsidR="002F7E72" w:rsidRPr="008E752C" w:rsidRDefault="002F7E72" w:rsidP="002F7E72">
      <w:pPr>
        <w:adjustRightInd w:val="0"/>
        <w:ind w:leftChars="0" w:left="0" w:firstLine="566"/>
        <w:rPr>
          <w:rFonts w:hAnsi="標楷體" w:hint="eastAsia"/>
        </w:rPr>
      </w:pPr>
      <w:r w:rsidRPr="008E752C">
        <w:rPr>
          <w:rFonts w:hint="eastAsia"/>
        </w:rPr>
        <w:t>國立臺灣師範大學校務基金</w:t>
      </w:r>
      <w:r w:rsidR="00D47449">
        <w:rPr>
          <w:rFonts w:hint="eastAsia"/>
        </w:rPr>
        <w:t>(簡稱臺灣師大)</w:t>
      </w:r>
      <w:r w:rsidRPr="008E752C">
        <w:rPr>
          <w:rFonts w:hint="eastAsia"/>
        </w:rPr>
        <w:t>11</w:t>
      </w:r>
      <w:r w:rsidR="00AD0BB5">
        <w:rPr>
          <w:rFonts w:hint="eastAsia"/>
        </w:rPr>
        <w:t>4</w:t>
      </w:r>
      <w:r w:rsidRPr="008E752C">
        <w:rPr>
          <w:rFonts w:hint="eastAsia"/>
        </w:rPr>
        <w:t>年度預算案編列業務收入</w:t>
      </w:r>
      <w:r w:rsidR="0065596A">
        <w:rPr>
          <w:rFonts w:hint="eastAsia"/>
        </w:rPr>
        <w:t>72</w:t>
      </w:r>
      <w:r w:rsidRPr="008E752C">
        <w:rPr>
          <w:rFonts w:hint="eastAsia"/>
        </w:rPr>
        <w:t>億</w:t>
      </w:r>
      <w:r w:rsidR="0065596A">
        <w:rPr>
          <w:rFonts w:hint="eastAsia"/>
        </w:rPr>
        <w:t>4</w:t>
      </w:r>
      <w:r w:rsidR="00880EE7">
        <w:t>,</w:t>
      </w:r>
      <w:r w:rsidR="0065596A">
        <w:rPr>
          <w:rFonts w:hint="eastAsia"/>
        </w:rPr>
        <w:t>968</w:t>
      </w:r>
      <w:r w:rsidRPr="008E752C">
        <w:rPr>
          <w:rFonts w:hint="eastAsia"/>
        </w:rPr>
        <w:t>萬</w:t>
      </w:r>
      <w:r w:rsidR="0065596A">
        <w:rPr>
          <w:rFonts w:hint="eastAsia"/>
        </w:rPr>
        <w:t>8</w:t>
      </w:r>
      <w:r w:rsidRPr="008E752C">
        <w:rPr>
          <w:rFonts w:hint="eastAsia"/>
        </w:rPr>
        <w:t>千元</w:t>
      </w:r>
      <w:r w:rsidR="0065596A">
        <w:rPr>
          <w:rFonts w:hint="eastAsia"/>
        </w:rPr>
        <w:t>、</w:t>
      </w:r>
      <w:r w:rsidR="0065596A" w:rsidRPr="008E752C">
        <w:rPr>
          <w:rFonts w:hint="eastAsia"/>
        </w:rPr>
        <w:t>業務外收入</w:t>
      </w:r>
      <w:r w:rsidR="0065596A">
        <w:rPr>
          <w:rFonts w:hint="eastAsia"/>
        </w:rPr>
        <w:t>6</w:t>
      </w:r>
      <w:r w:rsidR="0065596A" w:rsidRPr="008E752C">
        <w:rPr>
          <w:rFonts w:hint="eastAsia"/>
        </w:rPr>
        <w:t>億</w:t>
      </w:r>
      <w:r w:rsidR="0065596A">
        <w:rPr>
          <w:rFonts w:hint="eastAsia"/>
        </w:rPr>
        <w:t>1,3</w:t>
      </w:r>
      <w:r w:rsidR="0065596A">
        <w:t>0</w:t>
      </w:r>
      <w:r w:rsidR="0065596A">
        <w:rPr>
          <w:rFonts w:hint="eastAsia"/>
        </w:rPr>
        <w:t>6</w:t>
      </w:r>
      <w:r w:rsidR="0065596A" w:rsidRPr="008E752C">
        <w:rPr>
          <w:rFonts w:hint="eastAsia"/>
        </w:rPr>
        <w:t>萬</w:t>
      </w:r>
      <w:r w:rsidR="0065596A">
        <w:rPr>
          <w:rFonts w:hint="eastAsia"/>
        </w:rPr>
        <w:t>2千</w:t>
      </w:r>
      <w:r w:rsidR="0065596A" w:rsidRPr="008E752C">
        <w:rPr>
          <w:rFonts w:hint="eastAsia"/>
        </w:rPr>
        <w:t>元</w:t>
      </w:r>
      <w:r w:rsidR="0065596A">
        <w:rPr>
          <w:rFonts w:hint="eastAsia"/>
        </w:rPr>
        <w:t>；</w:t>
      </w:r>
      <w:r w:rsidRPr="008E752C">
        <w:rPr>
          <w:rFonts w:hint="eastAsia"/>
        </w:rPr>
        <w:t>業務成本與費用</w:t>
      </w:r>
      <w:r w:rsidR="0065596A">
        <w:rPr>
          <w:rFonts w:hint="eastAsia"/>
        </w:rPr>
        <w:t>77</w:t>
      </w:r>
      <w:r w:rsidRPr="008E752C">
        <w:rPr>
          <w:rFonts w:hint="eastAsia"/>
        </w:rPr>
        <w:t>億</w:t>
      </w:r>
      <w:r w:rsidR="0065596A">
        <w:rPr>
          <w:rFonts w:hint="eastAsia"/>
        </w:rPr>
        <w:t>9</w:t>
      </w:r>
      <w:r w:rsidRPr="008E752C">
        <w:rPr>
          <w:rFonts w:hint="eastAsia"/>
        </w:rPr>
        <w:t>萬</w:t>
      </w:r>
      <w:r w:rsidR="0065596A">
        <w:rPr>
          <w:rFonts w:hint="eastAsia"/>
        </w:rPr>
        <w:t>2</w:t>
      </w:r>
      <w:r w:rsidRPr="008E752C">
        <w:rPr>
          <w:rFonts w:hint="eastAsia"/>
        </w:rPr>
        <w:t>千元，業務外費用</w:t>
      </w:r>
      <w:r>
        <w:rPr>
          <w:rFonts w:hint="eastAsia"/>
        </w:rPr>
        <w:t>2</w:t>
      </w:r>
      <w:r w:rsidRPr="008E752C">
        <w:rPr>
          <w:rFonts w:hint="eastAsia"/>
        </w:rPr>
        <w:t>億</w:t>
      </w:r>
      <w:r w:rsidR="0065596A">
        <w:rPr>
          <w:rFonts w:hint="eastAsia"/>
        </w:rPr>
        <w:t>7</w:t>
      </w:r>
      <w:r>
        <w:rPr>
          <w:rFonts w:hint="eastAsia"/>
        </w:rPr>
        <w:t>,</w:t>
      </w:r>
      <w:r w:rsidR="0065596A">
        <w:rPr>
          <w:rFonts w:hint="eastAsia"/>
        </w:rPr>
        <w:t>53</w:t>
      </w:r>
      <w:r w:rsidR="00880EE7">
        <w:t>3</w:t>
      </w:r>
      <w:r w:rsidRPr="008E752C">
        <w:rPr>
          <w:rFonts w:hint="eastAsia"/>
        </w:rPr>
        <w:t>萬</w:t>
      </w:r>
      <w:r w:rsidR="0065596A">
        <w:rPr>
          <w:rFonts w:hint="eastAsia"/>
        </w:rPr>
        <w:t>3</w:t>
      </w:r>
      <w:r w:rsidRPr="008E752C">
        <w:rPr>
          <w:rFonts w:hint="eastAsia"/>
        </w:rPr>
        <w:t>千元</w:t>
      </w:r>
      <w:r w:rsidRPr="008E752C">
        <w:rPr>
          <w:rFonts w:hAnsi="標楷體" w:hint="eastAsia"/>
        </w:rPr>
        <w:t>，收支相抵後短絀</w:t>
      </w:r>
      <w:r w:rsidR="0065596A">
        <w:rPr>
          <w:rFonts w:hAnsi="標楷體" w:hint="eastAsia"/>
        </w:rPr>
        <w:t>1億1</w:t>
      </w:r>
      <w:r>
        <w:rPr>
          <w:rFonts w:hAnsi="標楷體" w:hint="eastAsia"/>
        </w:rPr>
        <w:t>,</w:t>
      </w:r>
      <w:r w:rsidR="0065596A">
        <w:rPr>
          <w:rFonts w:hAnsi="標楷體" w:hint="eastAsia"/>
        </w:rPr>
        <w:t>267</w:t>
      </w:r>
      <w:r w:rsidRPr="008E752C">
        <w:rPr>
          <w:rFonts w:hAnsi="標楷體" w:hint="eastAsia"/>
        </w:rPr>
        <w:t>萬</w:t>
      </w:r>
      <w:r w:rsidR="0065596A">
        <w:rPr>
          <w:rFonts w:hAnsi="標楷體" w:hint="eastAsia"/>
        </w:rPr>
        <w:t>5千</w:t>
      </w:r>
      <w:r w:rsidRPr="008E752C">
        <w:rPr>
          <w:rFonts w:hAnsi="標楷體" w:hint="eastAsia"/>
        </w:rPr>
        <w:t>元，較</w:t>
      </w:r>
      <w:r>
        <w:rPr>
          <w:rFonts w:hAnsi="標楷體" w:hint="eastAsia"/>
        </w:rPr>
        <w:t>11</w:t>
      </w:r>
      <w:r w:rsidR="0065596A">
        <w:rPr>
          <w:rFonts w:hAnsi="標楷體" w:hint="eastAsia"/>
        </w:rPr>
        <w:t>3</w:t>
      </w:r>
      <w:r w:rsidRPr="008E752C">
        <w:rPr>
          <w:rFonts w:hAnsi="標楷體" w:hint="eastAsia"/>
        </w:rPr>
        <w:t>年度預算</w:t>
      </w:r>
      <w:r w:rsidR="0065596A">
        <w:rPr>
          <w:rFonts w:hAnsi="標楷體" w:hint="eastAsia"/>
        </w:rPr>
        <w:t>案</w:t>
      </w:r>
      <w:r w:rsidRPr="008E752C">
        <w:rPr>
          <w:rFonts w:hAnsi="標楷體" w:hint="eastAsia"/>
        </w:rPr>
        <w:t>短絀</w:t>
      </w:r>
      <w:r w:rsidR="00880EE7">
        <w:rPr>
          <w:rFonts w:hAnsi="標楷體"/>
        </w:rPr>
        <w:t>8</w:t>
      </w:r>
      <w:r>
        <w:rPr>
          <w:rFonts w:hAnsi="標楷體" w:hint="eastAsia"/>
        </w:rPr>
        <w:t>,</w:t>
      </w:r>
      <w:r w:rsidR="00F62919">
        <w:rPr>
          <w:rFonts w:hAnsi="標楷體" w:hint="eastAsia"/>
        </w:rPr>
        <w:t>400</w:t>
      </w:r>
      <w:r w:rsidRPr="008E752C">
        <w:rPr>
          <w:rFonts w:hAnsi="標楷體" w:hint="eastAsia"/>
        </w:rPr>
        <w:t>萬元</w:t>
      </w:r>
      <w:r w:rsidR="00C161DF">
        <w:rPr>
          <w:rFonts w:hAnsi="標楷體" w:hint="eastAsia"/>
        </w:rPr>
        <w:t>，</w:t>
      </w:r>
      <w:r w:rsidR="00D444B7">
        <w:rPr>
          <w:rFonts w:hAnsi="標楷體" w:hint="eastAsia"/>
        </w:rPr>
        <w:t>增加</w:t>
      </w:r>
      <w:r w:rsidR="00C161DF">
        <w:rPr>
          <w:rFonts w:hAnsi="標楷體" w:hint="eastAsia"/>
        </w:rPr>
        <w:t>短絀</w:t>
      </w:r>
      <w:r w:rsidR="00F62919">
        <w:rPr>
          <w:rFonts w:hAnsi="標楷體" w:hint="eastAsia"/>
        </w:rPr>
        <w:t>2</w:t>
      </w:r>
      <w:r w:rsidR="00F62919">
        <w:rPr>
          <w:rFonts w:hAnsi="標楷體"/>
        </w:rPr>
        <w:t>,867</w:t>
      </w:r>
      <w:r w:rsidRPr="008E752C">
        <w:rPr>
          <w:rFonts w:hAnsi="標楷體" w:hint="eastAsia"/>
        </w:rPr>
        <w:t>萬</w:t>
      </w:r>
      <w:r w:rsidR="00F62919">
        <w:rPr>
          <w:rFonts w:hAnsi="標楷體" w:hint="eastAsia"/>
        </w:rPr>
        <w:t>5</w:t>
      </w:r>
      <w:r w:rsidRPr="008E752C">
        <w:rPr>
          <w:rFonts w:hAnsi="標楷體" w:hint="eastAsia"/>
        </w:rPr>
        <w:t>千元(</w:t>
      </w:r>
      <w:r w:rsidR="00D444B7">
        <w:rPr>
          <w:rFonts w:hAnsi="標楷體" w:hint="eastAsia"/>
        </w:rPr>
        <w:t>增</w:t>
      </w:r>
      <w:r w:rsidRPr="008E752C">
        <w:rPr>
          <w:rFonts w:hAnsi="標楷體" w:hint="eastAsia"/>
        </w:rPr>
        <w:t>幅</w:t>
      </w:r>
      <w:r w:rsidR="00F62919">
        <w:rPr>
          <w:rFonts w:hAnsi="標楷體"/>
        </w:rPr>
        <w:t>34</w:t>
      </w:r>
      <w:r w:rsidR="00880EE7">
        <w:rPr>
          <w:rFonts w:hAnsi="標楷體"/>
        </w:rPr>
        <w:t>.</w:t>
      </w:r>
      <w:r w:rsidR="00F62919">
        <w:rPr>
          <w:rFonts w:hAnsi="標楷體"/>
        </w:rPr>
        <w:t>14</w:t>
      </w:r>
      <w:r w:rsidRPr="008E752C">
        <w:rPr>
          <w:rFonts w:hAnsi="標楷體" w:hint="eastAsia"/>
        </w:rPr>
        <w:t>%)。謹就</w:t>
      </w:r>
      <w:r w:rsidRPr="008E752C">
        <w:rPr>
          <w:rFonts w:hint="eastAsia"/>
        </w:rPr>
        <w:t>該校</w:t>
      </w:r>
      <w:r w:rsidRPr="008E752C">
        <w:rPr>
          <w:rFonts w:hAnsi="標楷體" w:hint="eastAsia"/>
        </w:rPr>
        <w:t>11</w:t>
      </w:r>
      <w:r w:rsidR="0065596A">
        <w:rPr>
          <w:rFonts w:hAnsi="標楷體" w:hint="eastAsia"/>
        </w:rPr>
        <w:t>4</w:t>
      </w:r>
      <w:r w:rsidRPr="008E752C">
        <w:rPr>
          <w:rFonts w:hAnsi="標楷體" w:hint="eastAsia"/>
        </w:rPr>
        <w:t>年度預算案評估如下：</w:t>
      </w:r>
    </w:p>
    <w:p w:rsidR="0093141B" w:rsidRPr="00CB523A" w:rsidRDefault="00D56621" w:rsidP="00731AC9">
      <w:pPr>
        <w:pStyle w:val="14"/>
        <w:ind w:left="567" w:hanging="567"/>
        <w:rPr>
          <w:rFonts w:hint="eastAsia"/>
          <w:color w:val="FF0000"/>
        </w:rPr>
      </w:pPr>
      <w:bookmarkStart w:id="1" w:name="_Toc308165015"/>
      <w:bookmarkStart w:id="2" w:name="_Toc528050042"/>
      <w:bookmarkStart w:id="3" w:name="_Toc85447449"/>
      <w:bookmarkStart w:id="4" w:name="_Toc179996126"/>
      <w:r>
        <w:rPr>
          <w:rFonts w:hint="eastAsia"/>
        </w:rPr>
        <w:t>二</w:t>
      </w:r>
      <w:r w:rsidR="0093141B" w:rsidRPr="00D15D43">
        <w:rPr>
          <w:rFonts w:hint="eastAsia"/>
        </w:rPr>
        <w:t>、</w:t>
      </w:r>
      <w:bookmarkStart w:id="5" w:name="_Hlk179881882"/>
      <w:bookmarkEnd w:id="2"/>
      <w:bookmarkEnd w:id="3"/>
      <w:r w:rsidR="006D67C7">
        <w:rPr>
          <w:rFonts w:hint="eastAsia"/>
        </w:rPr>
        <w:t>近年</w:t>
      </w:r>
      <w:r w:rsidR="00507B39" w:rsidRPr="00507B39">
        <w:rPr>
          <w:rFonts w:hint="eastAsia"/>
        </w:rPr>
        <w:t>專任教師</w:t>
      </w:r>
      <w:r w:rsidR="00507B39">
        <w:rPr>
          <w:rFonts w:hint="eastAsia"/>
        </w:rPr>
        <w:t>人數概呈減少且</w:t>
      </w:r>
      <w:r w:rsidR="00507B39" w:rsidRPr="00507B39">
        <w:rPr>
          <w:rFonts w:hint="eastAsia"/>
        </w:rPr>
        <w:t>用人費用均有賸餘，相關預算編列尚有精進空間</w:t>
      </w:r>
      <w:r w:rsidR="006D67C7">
        <w:rPr>
          <w:rFonts w:hint="eastAsia"/>
        </w:rPr>
        <w:t>；又</w:t>
      </w:r>
      <w:r w:rsidR="00C475ED" w:rsidRPr="00C475ED">
        <w:rPr>
          <w:rFonts w:hint="eastAsia"/>
        </w:rPr>
        <w:t>兼任教師占比</w:t>
      </w:r>
      <w:r w:rsidR="006D67C7">
        <w:rPr>
          <w:rFonts w:hint="eastAsia"/>
        </w:rPr>
        <w:t>有增加趨勢</w:t>
      </w:r>
      <w:r w:rsidR="00C475ED" w:rsidRPr="00C475ED">
        <w:rPr>
          <w:rFonts w:hint="eastAsia"/>
        </w:rPr>
        <w:t>，</w:t>
      </w:r>
      <w:r w:rsidR="00D3438D">
        <w:rPr>
          <w:rFonts w:hint="eastAsia"/>
        </w:rPr>
        <w:t>為</w:t>
      </w:r>
      <w:r w:rsidR="00D3438D" w:rsidRPr="00C475ED">
        <w:rPr>
          <w:rFonts w:hint="eastAsia"/>
        </w:rPr>
        <w:t>避免影響教學品質及</w:t>
      </w:r>
      <w:r w:rsidR="00D3438D">
        <w:rPr>
          <w:rFonts w:hint="eastAsia"/>
        </w:rPr>
        <w:t>保障</w:t>
      </w:r>
      <w:r w:rsidR="00D3438D" w:rsidRPr="00C475ED">
        <w:rPr>
          <w:rFonts w:hint="eastAsia"/>
        </w:rPr>
        <w:t>學生受教權益</w:t>
      </w:r>
      <w:r w:rsidR="00D3438D">
        <w:rPr>
          <w:rFonts w:hint="eastAsia"/>
        </w:rPr>
        <w:t>，</w:t>
      </w:r>
      <w:r w:rsidR="00C475ED" w:rsidRPr="00C475ED">
        <w:rPr>
          <w:rFonts w:hint="eastAsia"/>
        </w:rPr>
        <w:t>允宜</w:t>
      </w:r>
      <w:r w:rsidR="009A3F46">
        <w:rPr>
          <w:rFonts w:hint="eastAsia"/>
        </w:rPr>
        <w:t>衡酌</w:t>
      </w:r>
      <w:r w:rsidR="00C475ED" w:rsidRPr="00C475ED">
        <w:rPr>
          <w:rFonts w:hint="eastAsia"/>
        </w:rPr>
        <w:t>考量調整專、兼任教師比率</w:t>
      </w:r>
      <w:bookmarkEnd w:id="4"/>
      <w:bookmarkEnd w:id="5"/>
    </w:p>
    <w:p w:rsidR="0093141B" w:rsidRPr="00F27CE5" w:rsidRDefault="00C475ED" w:rsidP="0061764F">
      <w:pPr>
        <w:ind w:left="566" w:firstLine="566"/>
        <w:rPr>
          <w:rFonts w:hAnsi="標楷體" w:hint="eastAsia"/>
        </w:rPr>
      </w:pPr>
      <w:r w:rsidRPr="00C475ED">
        <w:rPr>
          <w:rFonts w:hint="eastAsia"/>
        </w:rPr>
        <w:t>臺灣師大11</w:t>
      </w:r>
      <w:r w:rsidR="005B4255">
        <w:t>4</w:t>
      </w:r>
      <w:r w:rsidRPr="00C475ED">
        <w:rPr>
          <w:rFonts w:hint="eastAsia"/>
        </w:rPr>
        <w:t>年度預算案「教學成本」項下「教學研究及訓輔成本-用人費用」編列</w:t>
      </w:r>
      <w:r w:rsidR="00877A49">
        <w:t>20</w:t>
      </w:r>
      <w:r w:rsidRPr="00C475ED">
        <w:rPr>
          <w:rFonts w:hint="eastAsia"/>
        </w:rPr>
        <w:t>億</w:t>
      </w:r>
      <w:r w:rsidR="00877A49">
        <w:t>312</w:t>
      </w:r>
      <w:r w:rsidRPr="00C475ED">
        <w:rPr>
          <w:rFonts w:hint="eastAsia"/>
        </w:rPr>
        <w:t>萬</w:t>
      </w:r>
      <w:r w:rsidR="00877A49">
        <w:t>9</w:t>
      </w:r>
      <w:r w:rsidRPr="00C475ED">
        <w:rPr>
          <w:rFonts w:hint="eastAsia"/>
        </w:rPr>
        <w:t>千元</w:t>
      </w:r>
      <w:r w:rsidR="00877A49">
        <w:rPr>
          <w:rFonts w:hint="eastAsia"/>
        </w:rPr>
        <w:t>，較113年度預算案增加1億520萬8千元，增幅5.54%</w:t>
      </w:r>
      <w:r w:rsidRPr="00C475ED">
        <w:rPr>
          <w:rFonts w:hint="eastAsia"/>
        </w:rPr>
        <w:t>。經查：</w:t>
      </w:r>
    </w:p>
    <w:bookmarkEnd w:id="1"/>
    <w:p w:rsidR="007D21C2" w:rsidRDefault="007D21C2" w:rsidP="00005871">
      <w:pPr>
        <w:pStyle w:val="a4"/>
        <w:ind w:left="849" w:hanging="283"/>
        <w:rPr>
          <w:b/>
        </w:rPr>
      </w:pPr>
      <w:r w:rsidRPr="000B4EA4">
        <w:rPr>
          <w:rFonts w:hint="eastAsia"/>
          <w:b/>
        </w:rPr>
        <w:t>(一)</w:t>
      </w:r>
      <w:r>
        <w:rPr>
          <w:rFonts w:hint="eastAsia"/>
          <w:b/>
        </w:rPr>
        <w:t>109至113</w:t>
      </w:r>
      <w:r w:rsidRPr="00C475ED">
        <w:rPr>
          <w:rFonts w:hint="eastAsia"/>
          <w:b/>
        </w:rPr>
        <w:t>年</w:t>
      </w:r>
      <w:r>
        <w:rPr>
          <w:rFonts w:hint="eastAsia"/>
          <w:b/>
        </w:rPr>
        <w:t>截至8月底止</w:t>
      </w:r>
      <w:r w:rsidRPr="00C475ED">
        <w:rPr>
          <w:rFonts w:hint="eastAsia"/>
          <w:b/>
        </w:rPr>
        <w:t>專任教師</w:t>
      </w:r>
      <w:r>
        <w:rPr>
          <w:rFonts w:hint="eastAsia"/>
          <w:b/>
        </w:rPr>
        <w:t>實際員額</w:t>
      </w:r>
      <w:r w:rsidR="00BE4ACA">
        <w:rPr>
          <w:rFonts w:hint="eastAsia"/>
          <w:b/>
        </w:rPr>
        <w:t>概呈</w:t>
      </w:r>
      <w:r>
        <w:rPr>
          <w:rFonts w:hint="eastAsia"/>
          <w:b/>
        </w:rPr>
        <w:t>減少，</w:t>
      </w:r>
      <w:r w:rsidR="00C57990">
        <w:rPr>
          <w:rFonts w:hint="eastAsia"/>
          <w:b/>
        </w:rPr>
        <w:t>其中僅教授實際員額呈現逐年增加，副教授、助理教授、講師均有減少趨勢</w:t>
      </w:r>
    </w:p>
    <w:p w:rsidR="00F85EF0" w:rsidRDefault="00BE4ACA" w:rsidP="00F85EF0">
      <w:pPr>
        <w:pStyle w:val="21"/>
        <w:ind w:left="850" w:firstLine="566"/>
        <w:rPr>
          <w:rFonts w:hint="eastAsia"/>
          <w:bCs/>
        </w:rPr>
      </w:pPr>
      <w:r>
        <w:rPr>
          <w:rFonts w:hint="eastAsia"/>
          <w:bCs/>
        </w:rPr>
        <w:t>依臺灣師大提供之專任教師人數資料顯示，109年度專任教師人數為823人，之後逐年減少，至113年8月底止為802人</w:t>
      </w:r>
      <w:r w:rsidR="00F85EF0" w:rsidRPr="00BE4ACA">
        <w:rPr>
          <w:rFonts w:hint="eastAsia"/>
          <w:bCs/>
        </w:rPr>
        <w:t>(詳表1)</w:t>
      </w:r>
      <w:r>
        <w:rPr>
          <w:rFonts w:hint="eastAsia"/>
          <w:bCs/>
        </w:rPr>
        <w:t>，減少21人</w:t>
      </w:r>
      <w:r w:rsidR="00F85EF0">
        <w:rPr>
          <w:rFonts w:hint="eastAsia"/>
          <w:bCs/>
        </w:rPr>
        <w:t>。若以不同職別區分，僅教授實際員額為逐年增加，從109年457人增加至113年8月底之479人，增加22人(增幅4.81%</w:t>
      </w:r>
      <w:r w:rsidR="00F85EF0">
        <w:rPr>
          <w:bCs/>
        </w:rPr>
        <w:t>)</w:t>
      </w:r>
      <w:r w:rsidR="00F85EF0">
        <w:rPr>
          <w:rFonts w:hint="eastAsia"/>
          <w:bCs/>
        </w:rPr>
        <w:t>，占全部專任教師比率由55.53%增加至</w:t>
      </w:r>
      <w:r w:rsidR="00A537D8">
        <w:rPr>
          <w:rFonts w:hint="eastAsia"/>
          <w:bCs/>
        </w:rPr>
        <w:t>59.73%</w:t>
      </w:r>
      <w:r w:rsidR="00F85EF0">
        <w:rPr>
          <w:rFonts w:hint="eastAsia"/>
          <w:bCs/>
        </w:rPr>
        <w:t>。副教授、助理教授及講師均有減少趨勢，同期間副教授由234人逐年減至211人，減少23人為最多(減幅9.83%)，</w:t>
      </w:r>
      <w:r w:rsidR="00A537D8">
        <w:rPr>
          <w:rFonts w:hint="eastAsia"/>
          <w:bCs/>
        </w:rPr>
        <w:t>占比由28.43%降至26.31%。</w:t>
      </w:r>
      <w:r w:rsidR="00F85EF0">
        <w:rPr>
          <w:rFonts w:hint="eastAsia"/>
          <w:bCs/>
        </w:rPr>
        <w:t>至於講師則由26人</w:t>
      </w:r>
      <w:r w:rsidR="00A162D2">
        <w:rPr>
          <w:rFonts w:hint="eastAsia"/>
          <w:bCs/>
        </w:rPr>
        <w:t>逐年</w:t>
      </w:r>
      <w:r w:rsidR="00F85EF0">
        <w:rPr>
          <w:rFonts w:hint="eastAsia"/>
          <w:bCs/>
        </w:rPr>
        <w:t>減至13人，減幅50%</w:t>
      </w:r>
      <w:r w:rsidR="00A537D8">
        <w:rPr>
          <w:rFonts w:hint="eastAsia"/>
          <w:bCs/>
        </w:rPr>
        <w:t>，至113年8月底僅占1.62%</w:t>
      </w:r>
      <w:r w:rsidRPr="00BE4ACA">
        <w:rPr>
          <w:rFonts w:hint="eastAsia"/>
          <w:bCs/>
        </w:rPr>
        <w:t>。</w:t>
      </w:r>
    </w:p>
    <w:p w:rsidR="00AC5DF8" w:rsidRDefault="000D1217" w:rsidP="00AC5DF8">
      <w:pPr>
        <w:spacing w:line="400" w:lineRule="exact"/>
        <w:ind w:leftChars="-59" w:left="786" w:rightChars="-50" w:right="-142" w:hangingChars="336" w:hanging="953"/>
        <w:jc w:val="left"/>
        <w:rPr>
          <w:b/>
        </w:rPr>
      </w:pPr>
      <w:r w:rsidRPr="008E752C">
        <w:rPr>
          <w:rFonts w:hint="eastAsia"/>
          <w:b/>
        </w:rPr>
        <w:t>表1　10</w:t>
      </w:r>
      <w:r>
        <w:rPr>
          <w:rFonts w:hint="eastAsia"/>
          <w:b/>
        </w:rPr>
        <w:t>9年度</w:t>
      </w:r>
      <w:r w:rsidRPr="008E752C">
        <w:rPr>
          <w:rFonts w:hint="eastAsia"/>
          <w:b/>
        </w:rPr>
        <w:t>至1</w:t>
      </w:r>
      <w:r>
        <w:rPr>
          <w:rFonts w:hint="eastAsia"/>
          <w:b/>
        </w:rPr>
        <w:t>13</w:t>
      </w:r>
      <w:r w:rsidRPr="008E752C">
        <w:rPr>
          <w:rFonts w:hint="eastAsia"/>
          <w:b/>
        </w:rPr>
        <w:t>年度</w:t>
      </w:r>
      <w:r>
        <w:rPr>
          <w:rFonts w:hint="eastAsia"/>
          <w:b/>
        </w:rPr>
        <w:t>截至8月底止</w:t>
      </w:r>
      <w:r w:rsidRPr="008E752C">
        <w:rPr>
          <w:rFonts w:hint="eastAsia"/>
          <w:b/>
        </w:rPr>
        <w:t>臺灣師大專任教師人數一覽表</w:t>
      </w:r>
    </w:p>
    <w:p w:rsidR="000D1217" w:rsidRPr="008E752C" w:rsidRDefault="000D1217" w:rsidP="00AC5DF8">
      <w:pPr>
        <w:spacing w:line="400" w:lineRule="exact"/>
        <w:ind w:leftChars="-55" w:left="785" w:rightChars="-50" w:right="-142" w:hangingChars="332" w:hanging="941"/>
        <w:jc w:val="right"/>
        <w:rPr>
          <w:sz w:val="24"/>
          <w:szCs w:val="24"/>
        </w:rPr>
      </w:pPr>
      <w:r w:rsidRPr="008E752C">
        <w:rPr>
          <w:rFonts w:hint="eastAsia"/>
          <w:b/>
        </w:rPr>
        <w:t xml:space="preserve">                            </w:t>
      </w:r>
      <w:r w:rsidRPr="008E752C">
        <w:rPr>
          <w:rFonts w:hint="eastAsia"/>
          <w:sz w:val="24"/>
          <w:szCs w:val="24"/>
        </w:rPr>
        <w:t>單位：人</w:t>
      </w:r>
      <w:r w:rsidRPr="008E752C">
        <w:rPr>
          <w:rFonts w:hAnsi="標楷體" w:hint="eastAsia"/>
          <w:sz w:val="24"/>
          <w:szCs w:val="24"/>
        </w:rPr>
        <w:t>；</w:t>
      </w:r>
      <w:r w:rsidRPr="008E752C">
        <w:rPr>
          <w:rFonts w:hint="eastAsia"/>
          <w:sz w:val="24"/>
          <w:szCs w:val="24"/>
        </w:rPr>
        <w:t>%</w:t>
      </w:r>
    </w:p>
    <w:tbl>
      <w:tblPr>
        <w:tblW w:w="8789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559"/>
        <w:gridCol w:w="1701"/>
        <w:gridCol w:w="1985"/>
        <w:gridCol w:w="1559"/>
        <w:gridCol w:w="992"/>
      </w:tblGrid>
      <w:tr w:rsidR="00AC5DF8" w:rsidRPr="008E752C" w:rsidTr="00AC5DF8">
        <w:trPr>
          <w:tblHeader/>
        </w:trPr>
        <w:tc>
          <w:tcPr>
            <w:tcW w:w="993" w:type="dxa"/>
            <w:tcBorders>
              <w:top w:val="single" w:sz="12" w:space="0" w:color="auto"/>
              <w:bottom w:val="single" w:sz="6" w:space="0" w:color="auto"/>
              <w:tl2br w:val="single" w:sz="2" w:space="0" w:color="auto"/>
            </w:tcBorders>
            <w:shd w:val="clear" w:color="auto" w:fill="auto"/>
            <w:vAlign w:val="center"/>
          </w:tcPr>
          <w:p w:rsidR="00AC5DF8" w:rsidRDefault="00AC5DF8" w:rsidP="000D1217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lastRenderedPageBreak/>
              <w:t>項目</w:t>
            </w:r>
          </w:p>
          <w:p w:rsidR="00AC5DF8" w:rsidRPr="008E752C" w:rsidRDefault="00AC5DF8" w:rsidP="000D1217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年度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教授(占比)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副教授(占比)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助理教授(占比)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講師(占比)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5DF8" w:rsidRPr="008E752C" w:rsidRDefault="00AC5DF8" w:rsidP="00FE0F3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合計</w:t>
            </w:r>
          </w:p>
        </w:tc>
      </w:tr>
      <w:tr w:rsidR="00AC5DF8" w:rsidRPr="008E752C" w:rsidTr="00AC5DF8">
        <w:trPr>
          <w:tblHeader/>
        </w:trPr>
        <w:tc>
          <w:tcPr>
            <w:tcW w:w="993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AC5DF8" w:rsidRPr="008E752C" w:rsidRDefault="00AC5DF8" w:rsidP="00FE0F3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109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5DF8" w:rsidRPr="00AC5DF8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457</w:t>
            </w:r>
            <w:r w:rsidR="00055035">
              <w:rPr>
                <w:rFonts w:hint="eastAsia"/>
                <w:snapToGrid/>
                <w:sz w:val="24"/>
              </w:rPr>
              <w:t>(55.53)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C5DF8" w:rsidRPr="00AC5DF8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AC5DF8">
              <w:rPr>
                <w:rFonts w:hint="eastAsia"/>
                <w:snapToGrid/>
                <w:sz w:val="24"/>
              </w:rPr>
              <w:t>234</w:t>
            </w:r>
            <w:r w:rsidR="00055035">
              <w:rPr>
                <w:rFonts w:hint="eastAsia"/>
                <w:snapToGrid/>
                <w:sz w:val="24"/>
              </w:rPr>
              <w:t>(28.43)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C5DF8" w:rsidRPr="00AC5DF8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106</w:t>
            </w:r>
            <w:r w:rsidR="00055035">
              <w:rPr>
                <w:rFonts w:hint="eastAsia"/>
                <w:snapToGrid/>
                <w:sz w:val="24"/>
              </w:rPr>
              <w:t>(12.88)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26</w:t>
            </w:r>
            <w:r w:rsidR="00BE4ACA">
              <w:rPr>
                <w:rFonts w:hint="eastAsia"/>
                <w:snapToGrid/>
                <w:sz w:val="24"/>
              </w:rPr>
              <w:t>(3.16)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823</w:t>
            </w:r>
          </w:p>
        </w:tc>
      </w:tr>
      <w:tr w:rsidR="00AC5DF8" w:rsidRPr="008E752C" w:rsidTr="00AC5DF8">
        <w:tc>
          <w:tcPr>
            <w:tcW w:w="993" w:type="dxa"/>
            <w:shd w:val="clear" w:color="auto" w:fill="auto"/>
            <w:vAlign w:val="center"/>
          </w:tcPr>
          <w:p w:rsidR="00AC5DF8" w:rsidRPr="008E752C" w:rsidRDefault="00AC5DF8" w:rsidP="00FE0F3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1</w:t>
            </w:r>
            <w:r>
              <w:rPr>
                <w:rFonts w:hint="eastAsia"/>
                <w:snapToGrid/>
                <w:sz w:val="24"/>
              </w:rPr>
              <w:t>1</w:t>
            </w:r>
            <w:r w:rsidRPr="008E752C">
              <w:rPr>
                <w:rFonts w:hint="eastAsia"/>
                <w:snapToGrid/>
                <w:sz w:val="24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4</w:t>
            </w:r>
            <w:r>
              <w:rPr>
                <w:rFonts w:hint="eastAsia"/>
                <w:snapToGrid/>
                <w:sz w:val="24"/>
              </w:rPr>
              <w:t>65</w:t>
            </w:r>
            <w:r w:rsidR="00055035">
              <w:rPr>
                <w:rFonts w:hint="eastAsia"/>
                <w:snapToGrid/>
                <w:sz w:val="24"/>
              </w:rPr>
              <w:t>(56.99)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226</w:t>
            </w:r>
            <w:r w:rsidR="00055035">
              <w:rPr>
                <w:rFonts w:hint="eastAsia"/>
                <w:snapToGrid/>
                <w:sz w:val="24"/>
              </w:rPr>
              <w:t>(27.70)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101</w:t>
            </w:r>
            <w:r w:rsidR="00055035">
              <w:rPr>
                <w:rFonts w:hint="eastAsia"/>
                <w:snapToGrid/>
                <w:sz w:val="24"/>
              </w:rPr>
              <w:t>(12.38)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24</w:t>
            </w:r>
            <w:r w:rsidR="00BE4ACA">
              <w:rPr>
                <w:rFonts w:hint="eastAsia"/>
                <w:snapToGrid/>
                <w:sz w:val="24"/>
              </w:rPr>
              <w:t>(2.94)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816</w:t>
            </w:r>
          </w:p>
        </w:tc>
      </w:tr>
      <w:tr w:rsidR="00AC5DF8" w:rsidRPr="008E752C" w:rsidTr="00AC5DF8">
        <w:tc>
          <w:tcPr>
            <w:tcW w:w="993" w:type="dxa"/>
            <w:shd w:val="clear" w:color="auto" w:fill="auto"/>
            <w:vAlign w:val="center"/>
          </w:tcPr>
          <w:p w:rsidR="00AC5DF8" w:rsidRPr="008E752C" w:rsidRDefault="00AC5DF8" w:rsidP="00FE0F3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1</w:t>
            </w:r>
            <w:r>
              <w:rPr>
                <w:rFonts w:hint="eastAsia"/>
                <w:snapToGrid/>
                <w:sz w:val="24"/>
              </w:rPr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4</w:t>
            </w:r>
            <w:r>
              <w:rPr>
                <w:rFonts w:hint="eastAsia"/>
                <w:snapToGrid/>
                <w:sz w:val="24"/>
              </w:rPr>
              <w:t>67</w:t>
            </w:r>
            <w:r w:rsidR="00055035">
              <w:rPr>
                <w:rFonts w:hint="eastAsia"/>
                <w:snapToGrid/>
                <w:sz w:val="24"/>
              </w:rPr>
              <w:t>(57.87)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223</w:t>
            </w:r>
            <w:r w:rsidR="00055035">
              <w:rPr>
                <w:rFonts w:hint="eastAsia"/>
                <w:snapToGrid/>
                <w:sz w:val="24"/>
              </w:rPr>
              <w:t>(27.63)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97</w:t>
            </w:r>
            <w:r w:rsidR="00055035">
              <w:rPr>
                <w:rFonts w:hint="eastAsia"/>
                <w:snapToGrid/>
                <w:sz w:val="24"/>
              </w:rPr>
              <w:t>(12.02)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20</w:t>
            </w:r>
            <w:r w:rsidR="00BE4ACA">
              <w:rPr>
                <w:rFonts w:hint="eastAsia"/>
                <w:snapToGrid/>
                <w:sz w:val="24"/>
              </w:rPr>
              <w:t>(2.48)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807</w:t>
            </w:r>
          </w:p>
        </w:tc>
      </w:tr>
      <w:tr w:rsidR="00AC5DF8" w:rsidRPr="008E752C" w:rsidTr="00AC5DF8">
        <w:tc>
          <w:tcPr>
            <w:tcW w:w="993" w:type="dxa"/>
            <w:shd w:val="clear" w:color="auto" w:fill="auto"/>
            <w:vAlign w:val="center"/>
          </w:tcPr>
          <w:p w:rsidR="00AC5DF8" w:rsidRPr="008E752C" w:rsidRDefault="00AC5DF8" w:rsidP="00FE0F3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1</w:t>
            </w:r>
            <w:r>
              <w:rPr>
                <w:rFonts w:hint="eastAsia"/>
                <w:snapToGrid/>
                <w:sz w:val="24"/>
              </w:rPr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4</w:t>
            </w:r>
            <w:r>
              <w:rPr>
                <w:rFonts w:hint="eastAsia"/>
                <w:snapToGrid/>
                <w:sz w:val="24"/>
              </w:rPr>
              <w:t>70</w:t>
            </w:r>
            <w:r w:rsidR="00055035">
              <w:rPr>
                <w:rFonts w:hint="eastAsia"/>
                <w:snapToGrid/>
                <w:sz w:val="24"/>
              </w:rPr>
              <w:t>(58.60)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221</w:t>
            </w:r>
            <w:r w:rsidR="00055035">
              <w:rPr>
                <w:rFonts w:hint="eastAsia"/>
                <w:snapToGrid/>
                <w:sz w:val="24"/>
              </w:rPr>
              <w:t>(27.56)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95</w:t>
            </w:r>
            <w:r w:rsidR="00055035">
              <w:rPr>
                <w:rFonts w:hint="eastAsia"/>
                <w:snapToGrid/>
                <w:sz w:val="24"/>
              </w:rPr>
              <w:t>(11.85)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16</w:t>
            </w:r>
            <w:r w:rsidR="00BE4ACA">
              <w:rPr>
                <w:rFonts w:hint="eastAsia"/>
                <w:snapToGrid/>
                <w:sz w:val="24"/>
              </w:rPr>
              <w:t>(2.00)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802</w:t>
            </w:r>
          </w:p>
        </w:tc>
      </w:tr>
      <w:tr w:rsidR="00AC5DF8" w:rsidRPr="008E752C" w:rsidTr="00AC5DF8">
        <w:tc>
          <w:tcPr>
            <w:tcW w:w="993" w:type="dxa"/>
            <w:shd w:val="clear" w:color="auto" w:fill="auto"/>
            <w:vAlign w:val="center"/>
          </w:tcPr>
          <w:p w:rsidR="00AC5DF8" w:rsidRPr="008E752C" w:rsidRDefault="00AC5DF8" w:rsidP="00FE0F3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1</w:t>
            </w:r>
            <w:r>
              <w:rPr>
                <w:rFonts w:hint="eastAsia"/>
                <w:snapToGrid/>
                <w:sz w:val="24"/>
              </w:rPr>
              <w:t>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4</w:t>
            </w:r>
            <w:r>
              <w:rPr>
                <w:rFonts w:hint="eastAsia"/>
                <w:snapToGrid/>
                <w:sz w:val="24"/>
              </w:rPr>
              <w:t>79</w:t>
            </w:r>
            <w:r w:rsidR="00055035">
              <w:rPr>
                <w:rFonts w:hint="eastAsia"/>
                <w:snapToGrid/>
                <w:sz w:val="24"/>
              </w:rPr>
              <w:t>(59.73)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211</w:t>
            </w:r>
            <w:r w:rsidR="00055035">
              <w:rPr>
                <w:rFonts w:hint="eastAsia"/>
                <w:snapToGrid/>
                <w:sz w:val="24"/>
              </w:rPr>
              <w:t>(26.31)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99</w:t>
            </w:r>
            <w:r w:rsidR="00055035">
              <w:rPr>
                <w:rFonts w:hint="eastAsia"/>
                <w:snapToGrid/>
                <w:sz w:val="24"/>
              </w:rPr>
              <w:t>(12.34)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13</w:t>
            </w:r>
            <w:r w:rsidR="00BE4ACA">
              <w:rPr>
                <w:rFonts w:hint="eastAsia"/>
                <w:snapToGrid/>
                <w:sz w:val="24"/>
              </w:rPr>
              <w:t>(1.62)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5DF8" w:rsidRPr="008E752C" w:rsidRDefault="00AC5DF8" w:rsidP="00AC5DF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802</w:t>
            </w:r>
          </w:p>
        </w:tc>
      </w:tr>
    </w:tbl>
    <w:p w:rsidR="000D1217" w:rsidRPr="008E752C" w:rsidRDefault="000D1217" w:rsidP="00AC5DF8">
      <w:pPr>
        <w:spacing w:line="280" w:lineRule="exact"/>
        <w:ind w:leftChars="-50" w:left="493" w:hangingChars="261" w:hanging="635"/>
        <w:jc w:val="left"/>
        <w:rPr>
          <w:rFonts w:hint="eastAsia"/>
          <w:sz w:val="24"/>
          <w:szCs w:val="24"/>
        </w:rPr>
      </w:pPr>
      <w:r w:rsidRPr="008E752C">
        <w:rPr>
          <w:rFonts w:hint="eastAsia"/>
          <w:sz w:val="24"/>
          <w:szCs w:val="24"/>
        </w:rPr>
        <w:t>說　　明：</w:t>
      </w:r>
      <w:r>
        <w:rPr>
          <w:rFonts w:hint="eastAsia"/>
          <w:sz w:val="24"/>
          <w:szCs w:val="24"/>
        </w:rPr>
        <w:t>各年度均為實際員額數；</w:t>
      </w:r>
      <w:r w:rsidRPr="008E752C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13</w:t>
      </w:r>
      <w:r w:rsidRPr="008E752C">
        <w:rPr>
          <w:rFonts w:hint="eastAsia"/>
          <w:sz w:val="24"/>
          <w:szCs w:val="24"/>
        </w:rPr>
        <w:t>年度為截至8月底之專任教師人數。</w:t>
      </w:r>
    </w:p>
    <w:p w:rsidR="007D21C2" w:rsidRDefault="000D1217" w:rsidP="00AC5DF8">
      <w:pPr>
        <w:spacing w:line="280" w:lineRule="exact"/>
        <w:ind w:leftChars="-50" w:left="493" w:hangingChars="261" w:hanging="635"/>
        <w:jc w:val="left"/>
        <w:rPr>
          <w:b/>
        </w:rPr>
      </w:pPr>
      <w:r w:rsidRPr="008E752C">
        <w:rPr>
          <w:rFonts w:hint="eastAsia"/>
          <w:sz w:val="24"/>
          <w:szCs w:val="24"/>
        </w:rPr>
        <w:t>資料來源：臺灣師大。</w:t>
      </w:r>
    </w:p>
    <w:p w:rsidR="009A3F46" w:rsidRDefault="009A3F46" w:rsidP="00005871">
      <w:pPr>
        <w:pStyle w:val="a4"/>
        <w:ind w:left="849" w:hanging="283"/>
        <w:rPr>
          <w:b/>
        </w:rPr>
      </w:pPr>
    </w:p>
    <w:p w:rsidR="00005871" w:rsidRDefault="00005871" w:rsidP="00005871">
      <w:pPr>
        <w:pStyle w:val="a4"/>
        <w:ind w:left="849" w:hanging="283"/>
        <w:rPr>
          <w:b/>
        </w:rPr>
      </w:pPr>
      <w:r w:rsidRPr="000B4EA4">
        <w:rPr>
          <w:rFonts w:hint="eastAsia"/>
          <w:b/>
        </w:rPr>
        <w:lastRenderedPageBreak/>
        <w:t>(</w:t>
      </w:r>
      <w:r w:rsidR="00C57990">
        <w:rPr>
          <w:rFonts w:hint="eastAsia"/>
          <w:b/>
        </w:rPr>
        <w:t>二</w:t>
      </w:r>
      <w:r w:rsidRPr="000B4EA4">
        <w:rPr>
          <w:rFonts w:hint="eastAsia"/>
          <w:b/>
        </w:rPr>
        <w:t>)</w:t>
      </w:r>
      <w:r w:rsidR="007D21C2">
        <w:rPr>
          <w:rFonts w:hint="eastAsia"/>
          <w:b/>
        </w:rPr>
        <w:t>109至113</w:t>
      </w:r>
      <w:r w:rsidR="00C475ED" w:rsidRPr="00C475ED">
        <w:rPr>
          <w:rFonts w:hint="eastAsia"/>
          <w:b/>
        </w:rPr>
        <w:t>年專任教師</w:t>
      </w:r>
      <w:r w:rsidR="00A162D2">
        <w:rPr>
          <w:rFonts w:hint="eastAsia"/>
          <w:b/>
        </w:rPr>
        <w:t>預算員額概呈增加</w:t>
      </w:r>
      <w:r w:rsidR="00E03E12">
        <w:rPr>
          <w:rFonts w:hint="eastAsia"/>
          <w:b/>
        </w:rPr>
        <w:t>，</w:t>
      </w:r>
      <w:r w:rsidR="00A162D2">
        <w:rPr>
          <w:rFonts w:hint="eastAsia"/>
          <w:b/>
        </w:rPr>
        <w:t>惟</w:t>
      </w:r>
      <w:r w:rsidR="00E03E12">
        <w:rPr>
          <w:rFonts w:hint="eastAsia"/>
          <w:b/>
        </w:rPr>
        <w:t>實際員額</w:t>
      </w:r>
      <w:r w:rsidR="00A162D2">
        <w:rPr>
          <w:rFonts w:hint="eastAsia"/>
          <w:b/>
        </w:rPr>
        <w:t>數</w:t>
      </w:r>
      <w:r w:rsidR="00E03E12">
        <w:rPr>
          <w:rFonts w:hint="eastAsia"/>
          <w:b/>
        </w:rPr>
        <w:t>則</w:t>
      </w:r>
      <w:r w:rsidR="007D21C2">
        <w:rPr>
          <w:rFonts w:hint="eastAsia"/>
          <w:b/>
        </w:rPr>
        <w:t>連年</w:t>
      </w:r>
      <w:r w:rsidR="00E03E12">
        <w:rPr>
          <w:rFonts w:hint="eastAsia"/>
          <w:b/>
        </w:rPr>
        <w:t>減少</w:t>
      </w:r>
      <w:r w:rsidR="007D21C2">
        <w:rPr>
          <w:rFonts w:hint="eastAsia"/>
          <w:b/>
        </w:rPr>
        <w:t>，截至113年8月底止</w:t>
      </w:r>
      <w:r w:rsidR="00721E31">
        <w:rPr>
          <w:rFonts w:hint="eastAsia"/>
          <w:b/>
        </w:rPr>
        <w:t>缺額</w:t>
      </w:r>
      <w:r w:rsidR="007D21C2">
        <w:rPr>
          <w:rFonts w:hint="eastAsia"/>
          <w:b/>
        </w:rPr>
        <w:t>占預算員額比例已達24.41%，</w:t>
      </w:r>
      <w:r w:rsidR="00AE3501">
        <w:rPr>
          <w:rFonts w:hint="eastAsia"/>
          <w:b/>
        </w:rPr>
        <w:t>且</w:t>
      </w:r>
      <w:r w:rsidR="00C475ED" w:rsidRPr="00C475ED">
        <w:rPr>
          <w:rFonts w:hint="eastAsia"/>
          <w:b/>
        </w:rPr>
        <w:t>專任教師用人費用</w:t>
      </w:r>
      <w:r w:rsidR="00AE3501">
        <w:rPr>
          <w:rFonts w:hint="eastAsia"/>
          <w:b/>
        </w:rPr>
        <w:t>均有賸餘，相關</w:t>
      </w:r>
      <w:r w:rsidR="00C475ED" w:rsidRPr="00C475ED">
        <w:rPr>
          <w:rFonts w:hint="eastAsia"/>
          <w:b/>
        </w:rPr>
        <w:t>預算編列</w:t>
      </w:r>
      <w:r w:rsidR="00721E31">
        <w:rPr>
          <w:rFonts w:hint="eastAsia"/>
          <w:b/>
        </w:rPr>
        <w:t>尚有精進空間</w:t>
      </w:r>
    </w:p>
    <w:p w:rsidR="00721E31" w:rsidRDefault="00A162D2" w:rsidP="00005871">
      <w:pPr>
        <w:pStyle w:val="21"/>
        <w:ind w:left="850" w:firstLine="566"/>
      </w:pPr>
      <w:r>
        <w:rPr>
          <w:rFonts w:hint="eastAsia"/>
        </w:rPr>
        <w:t>查臺灣師大109至11</w:t>
      </w:r>
      <w:r w:rsidR="00FF505D">
        <w:t>1</w:t>
      </w:r>
      <w:r>
        <w:rPr>
          <w:rFonts w:hint="eastAsia"/>
        </w:rPr>
        <w:t>年</w:t>
      </w:r>
      <w:r w:rsidR="00FF505D">
        <w:rPr>
          <w:rFonts w:hint="eastAsia"/>
        </w:rPr>
        <w:t>度</w:t>
      </w:r>
      <w:r>
        <w:rPr>
          <w:rFonts w:hint="eastAsia"/>
        </w:rPr>
        <w:t>專任教師預算員額均為1</w:t>
      </w:r>
      <w:r>
        <w:t>,</w:t>
      </w:r>
      <w:r>
        <w:rPr>
          <w:rFonts w:hint="eastAsia"/>
        </w:rPr>
        <w:t>054人</w:t>
      </w:r>
      <w:r w:rsidR="002010A1" w:rsidRPr="00C475ED">
        <w:rPr>
          <w:rFonts w:hint="eastAsia"/>
        </w:rPr>
        <w:t>(詳表</w:t>
      </w:r>
      <w:r w:rsidR="002010A1">
        <w:rPr>
          <w:rFonts w:hint="eastAsia"/>
        </w:rPr>
        <w:t>2</w:t>
      </w:r>
      <w:r w:rsidR="002010A1" w:rsidRPr="00C475ED">
        <w:rPr>
          <w:rFonts w:hint="eastAsia"/>
        </w:rPr>
        <w:t>)</w:t>
      </w:r>
      <w:r w:rsidR="00E03E12">
        <w:rPr>
          <w:rFonts w:hint="eastAsia"/>
        </w:rPr>
        <w:t>，1</w:t>
      </w:r>
      <w:r w:rsidR="00E03E12">
        <w:t>1</w:t>
      </w:r>
      <w:r w:rsidR="00FF505D">
        <w:t>2</w:t>
      </w:r>
      <w:r w:rsidR="00E03E12">
        <w:rPr>
          <w:rFonts w:hint="eastAsia"/>
        </w:rPr>
        <w:t>及11</w:t>
      </w:r>
      <w:r w:rsidR="00FF505D">
        <w:t>3</w:t>
      </w:r>
      <w:r w:rsidR="00E03E12">
        <w:rPr>
          <w:rFonts w:hint="eastAsia"/>
        </w:rPr>
        <w:t>年度各增加至1</w:t>
      </w:r>
      <w:r w:rsidR="00E03E12">
        <w:t>,</w:t>
      </w:r>
      <w:r w:rsidR="00E03E12">
        <w:rPr>
          <w:rFonts w:hint="eastAsia"/>
        </w:rPr>
        <w:t>057人、1</w:t>
      </w:r>
      <w:r w:rsidR="00E03E12">
        <w:t>,</w:t>
      </w:r>
      <w:r w:rsidR="00E03E12">
        <w:rPr>
          <w:rFonts w:hint="eastAsia"/>
        </w:rPr>
        <w:t>061人，</w:t>
      </w:r>
      <w:r w:rsidR="00FF505D">
        <w:rPr>
          <w:rFonts w:hint="eastAsia"/>
        </w:rPr>
        <w:t>惟同期間實際員額數則呈現連年減少，導致專任教師缺額數由109年231人逐年上升，至113年8月底止已達259人，占預算員額數之比</w:t>
      </w:r>
      <w:r w:rsidR="00D3438D">
        <w:rPr>
          <w:rFonts w:hint="eastAsia"/>
        </w:rPr>
        <w:t>率</w:t>
      </w:r>
      <w:r w:rsidR="00FF505D">
        <w:rPr>
          <w:rFonts w:hint="eastAsia"/>
        </w:rPr>
        <w:t>亦由</w:t>
      </w:r>
      <w:r w:rsidR="00C475ED" w:rsidRPr="00C475ED">
        <w:rPr>
          <w:rFonts w:hint="eastAsia"/>
        </w:rPr>
        <w:t>10</w:t>
      </w:r>
      <w:r w:rsidR="00FF505D">
        <w:rPr>
          <w:rFonts w:hint="eastAsia"/>
        </w:rPr>
        <w:t>9</w:t>
      </w:r>
      <w:r w:rsidR="00C475ED" w:rsidRPr="00C475ED">
        <w:rPr>
          <w:rFonts w:hint="eastAsia"/>
        </w:rPr>
        <w:t>年度</w:t>
      </w:r>
      <w:r w:rsidR="002010A1">
        <w:rPr>
          <w:rFonts w:hint="eastAsia"/>
        </w:rPr>
        <w:t>2</w:t>
      </w:r>
      <w:r w:rsidR="002010A1">
        <w:t>1.92%</w:t>
      </w:r>
      <w:r w:rsidR="002010A1">
        <w:rPr>
          <w:rFonts w:hint="eastAsia"/>
        </w:rPr>
        <w:t>上升至113年截至8月底止之24.41%。</w:t>
      </w:r>
      <w:r w:rsidR="00554D48">
        <w:rPr>
          <w:rFonts w:hint="eastAsia"/>
        </w:rPr>
        <w:t>另同期間</w:t>
      </w:r>
      <w:r w:rsidR="00554D48" w:rsidRPr="00C475ED">
        <w:rPr>
          <w:rFonts w:hint="eastAsia"/>
        </w:rPr>
        <w:t>專任教師用人費用之執行率</w:t>
      </w:r>
      <w:r w:rsidR="00554D48">
        <w:rPr>
          <w:rFonts w:hint="eastAsia"/>
        </w:rPr>
        <w:t>則</w:t>
      </w:r>
      <w:r w:rsidR="00554D48" w:rsidRPr="00C475ED">
        <w:rPr>
          <w:rFonts w:hint="eastAsia"/>
        </w:rPr>
        <w:t>分別為9</w:t>
      </w:r>
      <w:r w:rsidR="00554D48">
        <w:rPr>
          <w:rFonts w:hint="eastAsia"/>
        </w:rPr>
        <w:t>5</w:t>
      </w:r>
      <w:r w:rsidR="00554D48" w:rsidRPr="00C475ED">
        <w:rPr>
          <w:rFonts w:hint="eastAsia"/>
        </w:rPr>
        <w:t>.</w:t>
      </w:r>
      <w:r w:rsidR="00554D48">
        <w:rPr>
          <w:rFonts w:hint="eastAsia"/>
        </w:rPr>
        <w:t>58</w:t>
      </w:r>
      <w:r w:rsidR="00554D48" w:rsidRPr="00C475ED">
        <w:rPr>
          <w:rFonts w:hint="eastAsia"/>
        </w:rPr>
        <w:t>%、9</w:t>
      </w:r>
      <w:r w:rsidR="00554D48">
        <w:rPr>
          <w:rFonts w:hint="eastAsia"/>
        </w:rPr>
        <w:t>6</w:t>
      </w:r>
      <w:r w:rsidR="00554D48" w:rsidRPr="00C475ED">
        <w:rPr>
          <w:rFonts w:hint="eastAsia"/>
        </w:rPr>
        <w:t>.</w:t>
      </w:r>
      <w:r w:rsidR="00554D48">
        <w:rPr>
          <w:rFonts w:hint="eastAsia"/>
        </w:rPr>
        <w:t>35</w:t>
      </w:r>
      <w:r w:rsidR="00554D48" w:rsidRPr="00C475ED">
        <w:rPr>
          <w:rFonts w:hint="eastAsia"/>
        </w:rPr>
        <w:t>%、9</w:t>
      </w:r>
      <w:r w:rsidR="00554D48">
        <w:rPr>
          <w:rFonts w:hint="eastAsia"/>
        </w:rPr>
        <w:t>8</w:t>
      </w:r>
      <w:r w:rsidR="00554D48" w:rsidRPr="00C475ED">
        <w:rPr>
          <w:rFonts w:hint="eastAsia"/>
        </w:rPr>
        <w:t>.</w:t>
      </w:r>
      <w:r w:rsidR="00554D48">
        <w:rPr>
          <w:rFonts w:hint="eastAsia"/>
        </w:rPr>
        <w:t>40</w:t>
      </w:r>
      <w:r w:rsidR="00554D48" w:rsidRPr="00C475ED">
        <w:rPr>
          <w:rFonts w:hint="eastAsia"/>
        </w:rPr>
        <w:t>%</w:t>
      </w:r>
      <w:r w:rsidR="00554D48">
        <w:rPr>
          <w:rFonts w:hint="eastAsia"/>
        </w:rPr>
        <w:t>、</w:t>
      </w:r>
      <w:r w:rsidR="00554D48" w:rsidRPr="00C475ED">
        <w:rPr>
          <w:rFonts w:hint="eastAsia"/>
        </w:rPr>
        <w:t>9</w:t>
      </w:r>
      <w:r w:rsidR="00554D48">
        <w:rPr>
          <w:rFonts w:hint="eastAsia"/>
        </w:rPr>
        <w:t>7</w:t>
      </w:r>
      <w:r w:rsidR="00554D48" w:rsidRPr="00C475ED">
        <w:rPr>
          <w:rFonts w:hint="eastAsia"/>
        </w:rPr>
        <w:t>.</w:t>
      </w:r>
      <w:r w:rsidR="00554D48">
        <w:rPr>
          <w:rFonts w:hint="eastAsia"/>
        </w:rPr>
        <w:t>79</w:t>
      </w:r>
      <w:r w:rsidR="00554D48" w:rsidRPr="00C475ED">
        <w:rPr>
          <w:rFonts w:hint="eastAsia"/>
        </w:rPr>
        <w:t>%及</w:t>
      </w:r>
      <w:r w:rsidR="00554D48">
        <w:rPr>
          <w:rFonts w:hint="eastAsia"/>
        </w:rPr>
        <w:t>65</w:t>
      </w:r>
      <w:r w:rsidR="00554D48" w:rsidRPr="00C475ED">
        <w:rPr>
          <w:rFonts w:hint="eastAsia"/>
        </w:rPr>
        <w:t>.</w:t>
      </w:r>
      <w:r w:rsidR="00554D48">
        <w:rPr>
          <w:rFonts w:hint="eastAsia"/>
        </w:rPr>
        <w:t>78</w:t>
      </w:r>
      <w:r w:rsidR="00554D48" w:rsidRPr="00C475ED">
        <w:rPr>
          <w:rFonts w:hint="eastAsia"/>
        </w:rPr>
        <w:t>%(</w:t>
      </w:r>
      <w:r w:rsidR="00554D48">
        <w:rPr>
          <w:rFonts w:hint="eastAsia"/>
        </w:rPr>
        <w:t>113年至8月底止</w:t>
      </w:r>
      <w:r w:rsidR="00554D48" w:rsidRPr="00C475ED">
        <w:rPr>
          <w:rFonts w:hint="eastAsia"/>
        </w:rPr>
        <w:t>)。</w:t>
      </w:r>
    </w:p>
    <w:p w:rsidR="00EF2D25" w:rsidRDefault="00721E31" w:rsidP="00005871">
      <w:pPr>
        <w:pStyle w:val="21"/>
        <w:ind w:left="850" w:firstLine="566"/>
      </w:pPr>
      <w:r w:rsidRPr="008E752C">
        <w:rPr>
          <w:rFonts w:hint="eastAsia"/>
        </w:rPr>
        <w:t>據臺灣師大表示，因配合</w:t>
      </w:r>
      <w:r>
        <w:rPr>
          <w:rFonts w:hint="eastAsia"/>
        </w:rPr>
        <w:t>相關</w:t>
      </w:r>
      <w:r w:rsidRPr="008E752C">
        <w:rPr>
          <w:rFonts w:hint="eastAsia"/>
        </w:rPr>
        <w:t>法規及政策部分教師員額遇缺不補(教官、稀少性科技人員)，</w:t>
      </w:r>
      <w:r w:rsidRPr="0012194F">
        <w:rPr>
          <w:rFonts w:hint="eastAsia"/>
        </w:rPr>
        <w:t>為期教師缺額數合理表達，爰以實際得進用之教師員額數為基礎進行調整，</w:t>
      </w:r>
      <w:r w:rsidR="007502A1">
        <w:rPr>
          <w:rFonts w:hint="eastAsia"/>
        </w:rPr>
        <w:t>109</w:t>
      </w:r>
      <w:r w:rsidR="00D3438D">
        <w:rPr>
          <w:rFonts w:hint="eastAsia"/>
        </w:rPr>
        <w:t>年</w:t>
      </w:r>
      <w:r w:rsidR="007502A1">
        <w:rPr>
          <w:rFonts w:hint="eastAsia"/>
        </w:rPr>
        <w:t>至113年8月底止</w:t>
      </w:r>
      <w:r w:rsidRPr="0012194F">
        <w:rPr>
          <w:rFonts w:hint="eastAsia"/>
        </w:rPr>
        <w:t>調整後缺額約在1</w:t>
      </w:r>
      <w:r w:rsidRPr="0012194F">
        <w:t>9</w:t>
      </w:r>
      <w:r w:rsidRPr="0012194F">
        <w:rPr>
          <w:rFonts w:hint="eastAsia"/>
        </w:rPr>
        <w:t>3至218人之間</w:t>
      </w:r>
      <w:r w:rsidRPr="008E752C">
        <w:rPr>
          <w:rFonts w:hint="eastAsia"/>
        </w:rPr>
        <w:t>(詳表</w:t>
      </w:r>
      <w:r>
        <w:rPr>
          <w:rFonts w:hint="eastAsia"/>
        </w:rPr>
        <w:t>3</w:t>
      </w:r>
      <w:r w:rsidRPr="008E752C">
        <w:rPr>
          <w:rFonts w:hint="eastAsia"/>
        </w:rPr>
        <w:t>)</w:t>
      </w:r>
      <w:r>
        <w:rPr>
          <w:rFonts w:hint="eastAsia"/>
        </w:rPr>
        <w:t>。</w:t>
      </w:r>
      <w:r w:rsidR="007502A1">
        <w:rPr>
          <w:rFonts w:hint="eastAsia"/>
        </w:rPr>
        <w:t>然</w:t>
      </w:r>
      <w:r w:rsidR="0084372A">
        <w:rPr>
          <w:rFonts w:hint="eastAsia"/>
        </w:rPr>
        <w:t>依</w:t>
      </w:r>
      <w:r w:rsidR="007502A1">
        <w:rPr>
          <w:rFonts w:hint="eastAsia"/>
        </w:rPr>
        <w:t>其提供之調整後</w:t>
      </w:r>
      <w:r w:rsidR="00C475ED" w:rsidRPr="00C475ED">
        <w:rPr>
          <w:rFonts w:hint="eastAsia"/>
        </w:rPr>
        <w:t>專任教師缺額</w:t>
      </w:r>
      <w:r w:rsidR="007502A1">
        <w:rPr>
          <w:rFonts w:hint="eastAsia"/>
        </w:rPr>
        <w:t>仍呈現連年增加，且</w:t>
      </w:r>
      <w:r w:rsidR="00C475ED" w:rsidRPr="00C475ED">
        <w:rPr>
          <w:rFonts w:hint="eastAsia"/>
        </w:rPr>
        <w:t>用人費用均有賸餘，預算編列</w:t>
      </w:r>
      <w:r w:rsidR="007502A1">
        <w:rPr>
          <w:rFonts w:hint="eastAsia"/>
        </w:rPr>
        <w:t>尚</w:t>
      </w:r>
      <w:r w:rsidR="00C475ED" w:rsidRPr="00C475ED">
        <w:rPr>
          <w:rFonts w:hint="eastAsia"/>
        </w:rPr>
        <w:t>有</w:t>
      </w:r>
      <w:r w:rsidR="007502A1">
        <w:rPr>
          <w:rFonts w:hint="eastAsia"/>
        </w:rPr>
        <w:t>精進空間</w:t>
      </w:r>
      <w:r w:rsidR="00C475ED" w:rsidRPr="00C475ED">
        <w:rPr>
          <w:rFonts w:hint="eastAsia"/>
        </w:rPr>
        <w:t>。</w:t>
      </w:r>
    </w:p>
    <w:p w:rsidR="00C475ED" w:rsidRPr="008E752C" w:rsidRDefault="00C475ED" w:rsidP="00C475ED">
      <w:pPr>
        <w:spacing w:line="400" w:lineRule="exact"/>
        <w:ind w:leftChars="0" w:left="780" w:hangingChars="275" w:hanging="780"/>
        <w:rPr>
          <w:sz w:val="24"/>
          <w:szCs w:val="24"/>
        </w:rPr>
      </w:pPr>
      <w:bookmarkStart w:id="6" w:name="_Hlk179816058"/>
      <w:r w:rsidRPr="008E752C">
        <w:rPr>
          <w:rFonts w:hint="eastAsia"/>
          <w:b/>
        </w:rPr>
        <w:t>表</w:t>
      </w:r>
      <w:r w:rsidR="00A537D8">
        <w:rPr>
          <w:rFonts w:hint="eastAsia"/>
          <w:b/>
        </w:rPr>
        <w:t>2</w:t>
      </w:r>
      <w:r w:rsidRPr="008E752C">
        <w:rPr>
          <w:rFonts w:hint="eastAsia"/>
          <w:b/>
        </w:rPr>
        <w:t xml:space="preserve">　10</w:t>
      </w:r>
      <w:r w:rsidR="007502A1">
        <w:rPr>
          <w:rFonts w:hint="eastAsia"/>
          <w:b/>
        </w:rPr>
        <w:t>9</w:t>
      </w:r>
      <w:r w:rsidRPr="008E752C">
        <w:rPr>
          <w:rFonts w:hint="eastAsia"/>
          <w:b/>
        </w:rPr>
        <w:t>年度至1</w:t>
      </w:r>
      <w:r w:rsidR="00D3438D">
        <w:rPr>
          <w:rFonts w:hint="eastAsia"/>
          <w:b/>
        </w:rPr>
        <w:t>13</w:t>
      </w:r>
      <w:r w:rsidRPr="008E752C">
        <w:rPr>
          <w:rFonts w:hint="eastAsia"/>
          <w:b/>
        </w:rPr>
        <w:t>年度臺灣師大專任教師人數及用人費用預</w:t>
      </w:r>
      <w:r w:rsidRPr="008E752C">
        <w:rPr>
          <w:rFonts w:hAnsi="標楷體" w:hint="eastAsia"/>
          <w:b/>
        </w:rPr>
        <w:t>、</w:t>
      </w:r>
      <w:r w:rsidRPr="008E752C">
        <w:rPr>
          <w:rFonts w:hint="eastAsia"/>
          <w:b/>
        </w:rPr>
        <w:t xml:space="preserve">決算數一覽表                            </w:t>
      </w:r>
      <w:r w:rsidRPr="008E752C">
        <w:rPr>
          <w:rFonts w:hint="eastAsia"/>
          <w:sz w:val="24"/>
          <w:szCs w:val="24"/>
        </w:rPr>
        <w:t>單位：人</w:t>
      </w:r>
      <w:r w:rsidRPr="008E752C">
        <w:rPr>
          <w:rFonts w:hAnsi="標楷體" w:hint="eastAsia"/>
          <w:sz w:val="24"/>
          <w:szCs w:val="24"/>
        </w:rPr>
        <w:t>；</w:t>
      </w:r>
      <w:r w:rsidRPr="008E752C">
        <w:rPr>
          <w:rFonts w:hint="eastAsia"/>
          <w:sz w:val="24"/>
          <w:szCs w:val="24"/>
        </w:rPr>
        <w:t>新臺幣千元</w:t>
      </w:r>
      <w:r w:rsidRPr="008E752C">
        <w:rPr>
          <w:rFonts w:hAnsi="標楷體" w:hint="eastAsia"/>
          <w:sz w:val="24"/>
          <w:szCs w:val="24"/>
        </w:rPr>
        <w:t>；</w:t>
      </w:r>
      <w:r w:rsidRPr="008E752C">
        <w:rPr>
          <w:rFonts w:hint="eastAsia"/>
          <w:sz w:val="24"/>
          <w:szCs w:val="24"/>
        </w:rPr>
        <w:t>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8"/>
        <w:gridCol w:w="905"/>
        <w:gridCol w:w="905"/>
        <w:gridCol w:w="905"/>
        <w:gridCol w:w="1643"/>
        <w:gridCol w:w="1643"/>
        <w:gridCol w:w="1536"/>
      </w:tblGrid>
      <w:tr w:rsidR="00C475ED" w:rsidRPr="00E03E12" w:rsidTr="00C475ED">
        <w:trPr>
          <w:tblHeader/>
        </w:trPr>
        <w:tc>
          <w:tcPr>
            <w:tcW w:w="968" w:type="dxa"/>
            <w:vMerge w:val="restart"/>
            <w:shd w:val="clear" w:color="auto" w:fill="auto"/>
            <w:vAlign w:val="center"/>
          </w:tcPr>
          <w:p w:rsidR="00C475ED" w:rsidRPr="00E03E12" w:rsidRDefault="00C475ED" w:rsidP="00305967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  <w:r w:rsidRPr="00E03E12">
              <w:rPr>
                <w:rFonts w:hint="eastAsia"/>
                <w:snapToGrid/>
                <w:sz w:val="24"/>
                <w:szCs w:val="24"/>
              </w:rPr>
              <w:t>年度</w:t>
            </w:r>
          </w:p>
        </w:tc>
        <w:tc>
          <w:tcPr>
            <w:tcW w:w="2715" w:type="dxa"/>
            <w:gridSpan w:val="3"/>
            <w:shd w:val="clear" w:color="auto" w:fill="auto"/>
            <w:vAlign w:val="center"/>
          </w:tcPr>
          <w:p w:rsidR="00C475ED" w:rsidRPr="00E03E12" w:rsidRDefault="00C475ED" w:rsidP="00305967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  <w:r w:rsidRPr="00E03E12">
              <w:rPr>
                <w:rFonts w:hint="eastAsia"/>
                <w:snapToGrid/>
                <w:sz w:val="24"/>
                <w:szCs w:val="24"/>
              </w:rPr>
              <w:t>專任教師人數</w:t>
            </w:r>
          </w:p>
        </w:tc>
        <w:tc>
          <w:tcPr>
            <w:tcW w:w="4822" w:type="dxa"/>
            <w:gridSpan w:val="3"/>
            <w:shd w:val="clear" w:color="auto" w:fill="auto"/>
            <w:vAlign w:val="center"/>
          </w:tcPr>
          <w:p w:rsidR="00C475ED" w:rsidRPr="00E03E12" w:rsidRDefault="00C475ED" w:rsidP="0030596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  <w:szCs w:val="24"/>
              </w:rPr>
            </w:pPr>
            <w:r w:rsidRPr="00E03E12">
              <w:rPr>
                <w:rFonts w:hint="eastAsia"/>
                <w:snapToGrid/>
                <w:sz w:val="24"/>
                <w:szCs w:val="24"/>
              </w:rPr>
              <w:t>專任教師用人費用</w:t>
            </w:r>
          </w:p>
        </w:tc>
      </w:tr>
      <w:tr w:rsidR="00C475ED" w:rsidRPr="00E03E12" w:rsidTr="00C475ED">
        <w:trPr>
          <w:tblHeader/>
        </w:trPr>
        <w:tc>
          <w:tcPr>
            <w:tcW w:w="968" w:type="dxa"/>
            <w:vMerge/>
            <w:shd w:val="clear" w:color="auto" w:fill="auto"/>
            <w:vAlign w:val="center"/>
          </w:tcPr>
          <w:p w:rsidR="00C475ED" w:rsidRPr="00E03E12" w:rsidRDefault="00C475ED" w:rsidP="00305967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905" w:type="dxa"/>
            <w:shd w:val="clear" w:color="auto" w:fill="auto"/>
            <w:vAlign w:val="center"/>
          </w:tcPr>
          <w:p w:rsidR="00C475ED" w:rsidRPr="00E03E12" w:rsidRDefault="00C475ED" w:rsidP="00305967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0"/>
                <w:sz w:val="24"/>
                <w:szCs w:val="24"/>
              </w:rPr>
            </w:pPr>
            <w:r w:rsidRPr="00E03E12">
              <w:rPr>
                <w:rFonts w:hint="eastAsia"/>
                <w:snapToGrid/>
                <w:spacing w:val="-20"/>
                <w:sz w:val="24"/>
                <w:szCs w:val="24"/>
              </w:rPr>
              <w:t>預算數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475ED" w:rsidRPr="00E03E12" w:rsidRDefault="00C475ED" w:rsidP="00305967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0"/>
                <w:sz w:val="24"/>
                <w:szCs w:val="24"/>
              </w:rPr>
            </w:pPr>
            <w:r w:rsidRPr="00E03E12">
              <w:rPr>
                <w:rFonts w:hint="eastAsia"/>
                <w:snapToGrid/>
                <w:spacing w:val="-20"/>
                <w:sz w:val="24"/>
                <w:szCs w:val="24"/>
              </w:rPr>
              <w:t>決算數</w:t>
            </w:r>
          </w:p>
        </w:tc>
        <w:tc>
          <w:tcPr>
            <w:tcW w:w="905" w:type="dxa"/>
            <w:shd w:val="clear" w:color="auto" w:fill="auto"/>
            <w:vAlign w:val="center"/>
          </w:tcPr>
          <w:p w:rsidR="00C475ED" w:rsidRPr="00E03E12" w:rsidRDefault="00C475ED" w:rsidP="00305967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20"/>
                <w:sz w:val="24"/>
                <w:szCs w:val="24"/>
              </w:rPr>
            </w:pPr>
            <w:r w:rsidRPr="00E03E12">
              <w:rPr>
                <w:rFonts w:hint="eastAsia"/>
                <w:snapToGrid/>
                <w:spacing w:val="-20"/>
                <w:sz w:val="24"/>
                <w:szCs w:val="24"/>
              </w:rPr>
              <w:t>缺額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C475ED" w:rsidRPr="00E03E12" w:rsidRDefault="00C475ED" w:rsidP="00305967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  <w:r w:rsidRPr="00E03E12">
              <w:rPr>
                <w:rFonts w:hint="eastAsia"/>
                <w:snapToGrid/>
                <w:sz w:val="24"/>
                <w:szCs w:val="24"/>
              </w:rPr>
              <w:t>預算數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C475ED" w:rsidRPr="00E03E12" w:rsidRDefault="00C475ED" w:rsidP="00305967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  <w:r w:rsidRPr="00E03E12">
              <w:rPr>
                <w:rFonts w:hint="eastAsia"/>
                <w:snapToGrid/>
                <w:sz w:val="24"/>
                <w:szCs w:val="24"/>
              </w:rPr>
              <w:t>決算數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C475ED" w:rsidRPr="00E03E12" w:rsidRDefault="00C475ED" w:rsidP="0030596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  <w:szCs w:val="24"/>
              </w:rPr>
            </w:pPr>
            <w:r w:rsidRPr="00E03E12">
              <w:rPr>
                <w:rFonts w:hint="eastAsia"/>
                <w:snapToGrid/>
                <w:sz w:val="24"/>
                <w:szCs w:val="24"/>
              </w:rPr>
              <w:t>執行率</w:t>
            </w:r>
          </w:p>
        </w:tc>
      </w:tr>
      <w:tr w:rsidR="00E03E12" w:rsidRPr="00E03E12" w:rsidTr="00E03E12">
        <w:tc>
          <w:tcPr>
            <w:tcW w:w="968" w:type="dxa"/>
            <w:shd w:val="clear" w:color="auto" w:fill="auto"/>
            <w:vAlign w:val="center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  <w:r w:rsidRPr="00E03E12">
              <w:rPr>
                <w:rFonts w:hint="eastAsia"/>
                <w:snapToGrid/>
                <w:sz w:val="24"/>
                <w:szCs w:val="24"/>
              </w:rPr>
              <w:t>109</w:t>
            </w:r>
          </w:p>
        </w:tc>
        <w:tc>
          <w:tcPr>
            <w:tcW w:w="905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1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,</w:t>
            </w: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054</w:t>
            </w:r>
          </w:p>
        </w:tc>
        <w:tc>
          <w:tcPr>
            <w:tcW w:w="905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8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23</w:t>
            </w:r>
          </w:p>
        </w:tc>
        <w:tc>
          <w:tcPr>
            <w:tcW w:w="905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2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31</w:t>
            </w:r>
          </w:p>
        </w:tc>
        <w:tc>
          <w:tcPr>
            <w:tcW w:w="1643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1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,497,099</w:t>
            </w:r>
          </w:p>
        </w:tc>
        <w:tc>
          <w:tcPr>
            <w:tcW w:w="1643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1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,430,877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  <w:szCs w:val="24"/>
              </w:rPr>
            </w:pPr>
            <w:r w:rsidRPr="00E03E12">
              <w:rPr>
                <w:rFonts w:hint="eastAsia"/>
                <w:color w:val="000000"/>
                <w:sz w:val="24"/>
                <w:szCs w:val="24"/>
              </w:rPr>
              <w:t xml:space="preserve">95.58 </w:t>
            </w:r>
          </w:p>
        </w:tc>
      </w:tr>
      <w:tr w:rsidR="00E03E12" w:rsidRPr="00E03E12" w:rsidTr="00E03E12">
        <w:tc>
          <w:tcPr>
            <w:tcW w:w="968" w:type="dxa"/>
            <w:shd w:val="clear" w:color="auto" w:fill="auto"/>
            <w:vAlign w:val="center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  <w:r w:rsidRPr="00E03E12">
              <w:rPr>
                <w:rFonts w:hint="eastAsia"/>
                <w:snapToGrid/>
                <w:sz w:val="24"/>
                <w:szCs w:val="24"/>
              </w:rPr>
              <w:t>110</w:t>
            </w:r>
          </w:p>
        </w:tc>
        <w:tc>
          <w:tcPr>
            <w:tcW w:w="905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1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,</w:t>
            </w: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054</w:t>
            </w:r>
          </w:p>
        </w:tc>
        <w:tc>
          <w:tcPr>
            <w:tcW w:w="905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8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16</w:t>
            </w:r>
          </w:p>
        </w:tc>
        <w:tc>
          <w:tcPr>
            <w:tcW w:w="905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2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38</w:t>
            </w:r>
          </w:p>
        </w:tc>
        <w:tc>
          <w:tcPr>
            <w:tcW w:w="1643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1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,504,743</w:t>
            </w:r>
          </w:p>
        </w:tc>
        <w:tc>
          <w:tcPr>
            <w:tcW w:w="1643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1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,449,812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  <w:szCs w:val="24"/>
              </w:rPr>
            </w:pPr>
            <w:r w:rsidRPr="00E03E12">
              <w:rPr>
                <w:rFonts w:hint="eastAsia"/>
                <w:color w:val="000000"/>
                <w:sz w:val="24"/>
                <w:szCs w:val="24"/>
              </w:rPr>
              <w:t xml:space="preserve">96.35 </w:t>
            </w:r>
          </w:p>
        </w:tc>
      </w:tr>
      <w:tr w:rsidR="00E03E12" w:rsidRPr="00E03E12" w:rsidTr="00E03E12">
        <w:tc>
          <w:tcPr>
            <w:tcW w:w="968" w:type="dxa"/>
            <w:shd w:val="clear" w:color="auto" w:fill="auto"/>
            <w:vAlign w:val="center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  <w:r w:rsidRPr="00E03E12">
              <w:rPr>
                <w:rFonts w:hint="eastAsia"/>
                <w:snapToGrid/>
                <w:sz w:val="24"/>
                <w:szCs w:val="24"/>
              </w:rPr>
              <w:lastRenderedPageBreak/>
              <w:t>111</w:t>
            </w:r>
          </w:p>
        </w:tc>
        <w:tc>
          <w:tcPr>
            <w:tcW w:w="905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1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,</w:t>
            </w: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054</w:t>
            </w:r>
          </w:p>
        </w:tc>
        <w:tc>
          <w:tcPr>
            <w:tcW w:w="905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807</w:t>
            </w:r>
          </w:p>
        </w:tc>
        <w:tc>
          <w:tcPr>
            <w:tcW w:w="905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247</w:t>
            </w:r>
          </w:p>
        </w:tc>
        <w:tc>
          <w:tcPr>
            <w:tcW w:w="1643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1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,537,1</w:t>
            </w: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19</w:t>
            </w:r>
          </w:p>
        </w:tc>
        <w:tc>
          <w:tcPr>
            <w:tcW w:w="1643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1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,</w:t>
            </w: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512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,</w:t>
            </w: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578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  <w:szCs w:val="24"/>
              </w:rPr>
            </w:pPr>
            <w:r w:rsidRPr="00E03E12">
              <w:rPr>
                <w:rFonts w:hint="eastAsia"/>
                <w:color w:val="000000"/>
                <w:sz w:val="24"/>
                <w:szCs w:val="24"/>
              </w:rPr>
              <w:t xml:space="preserve">98.40 </w:t>
            </w:r>
          </w:p>
        </w:tc>
      </w:tr>
      <w:tr w:rsidR="00E03E12" w:rsidRPr="00E03E12" w:rsidTr="00E03E12">
        <w:tc>
          <w:tcPr>
            <w:tcW w:w="968" w:type="dxa"/>
            <w:shd w:val="clear" w:color="auto" w:fill="auto"/>
            <w:vAlign w:val="center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  <w:r w:rsidRPr="00E03E12">
              <w:rPr>
                <w:rFonts w:hint="eastAsia"/>
                <w:snapToGrid/>
                <w:sz w:val="24"/>
                <w:szCs w:val="24"/>
              </w:rPr>
              <w:t>112</w:t>
            </w:r>
          </w:p>
        </w:tc>
        <w:tc>
          <w:tcPr>
            <w:tcW w:w="905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1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,</w:t>
            </w: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0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57</w:t>
            </w:r>
          </w:p>
        </w:tc>
        <w:tc>
          <w:tcPr>
            <w:tcW w:w="905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8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02</w:t>
            </w:r>
          </w:p>
        </w:tc>
        <w:tc>
          <w:tcPr>
            <w:tcW w:w="905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2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55</w:t>
            </w:r>
          </w:p>
        </w:tc>
        <w:tc>
          <w:tcPr>
            <w:tcW w:w="1643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1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,</w:t>
            </w: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565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,</w:t>
            </w: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601</w:t>
            </w:r>
          </w:p>
        </w:tc>
        <w:tc>
          <w:tcPr>
            <w:tcW w:w="1643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1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,530,972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  <w:szCs w:val="24"/>
              </w:rPr>
            </w:pPr>
            <w:r w:rsidRPr="00E03E12">
              <w:rPr>
                <w:rFonts w:hint="eastAsia"/>
                <w:color w:val="000000"/>
                <w:sz w:val="24"/>
                <w:szCs w:val="24"/>
              </w:rPr>
              <w:t xml:space="preserve">97.79 </w:t>
            </w:r>
          </w:p>
        </w:tc>
      </w:tr>
      <w:tr w:rsidR="00E03E12" w:rsidRPr="00E03E12" w:rsidTr="00E03E12">
        <w:tc>
          <w:tcPr>
            <w:tcW w:w="968" w:type="dxa"/>
            <w:shd w:val="clear" w:color="auto" w:fill="auto"/>
            <w:vAlign w:val="center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  <w:szCs w:val="24"/>
              </w:rPr>
            </w:pPr>
            <w:r w:rsidRPr="00E03E12">
              <w:rPr>
                <w:rFonts w:hint="eastAsia"/>
                <w:snapToGrid/>
                <w:sz w:val="24"/>
                <w:szCs w:val="24"/>
              </w:rPr>
              <w:t>113</w:t>
            </w:r>
          </w:p>
        </w:tc>
        <w:tc>
          <w:tcPr>
            <w:tcW w:w="905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1</w:t>
            </w:r>
            <w:r w:rsidRPr="00E03E12">
              <w:rPr>
                <w:rFonts w:hAnsi="標楷體"/>
                <w:kern w:val="16"/>
                <w:sz w:val="24"/>
                <w:szCs w:val="24"/>
              </w:rPr>
              <w:t>,061</w:t>
            </w:r>
          </w:p>
        </w:tc>
        <w:tc>
          <w:tcPr>
            <w:tcW w:w="905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802</w:t>
            </w:r>
          </w:p>
        </w:tc>
        <w:tc>
          <w:tcPr>
            <w:tcW w:w="905" w:type="dxa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  <w:szCs w:val="24"/>
              </w:rPr>
            </w:pPr>
            <w:r w:rsidRPr="00E03E12">
              <w:rPr>
                <w:rFonts w:hAnsi="標楷體" w:hint="eastAsia"/>
                <w:kern w:val="16"/>
                <w:sz w:val="24"/>
                <w:szCs w:val="24"/>
              </w:rPr>
              <w:t>259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  <w:szCs w:val="24"/>
              </w:rPr>
            </w:pPr>
            <w:r w:rsidRPr="00E03E12">
              <w:rPr>
                <w:rFonts w:hint="eastAsia"/>
                <w:snapToGrid/>
                <w:sz w:val="24"/>
                <w:szCs w:val="24"/>
              </w:rPr>
              <w:t>1,</w:t>
            </w:r>
            <w:r w:rsidRPr="00E03E12">
              <w:rPr>
                <w:snapToGrid/>
                <w:sz w:val="24"/>
                <w:szCs w:val="24"/>
              </w:rPr>
              <w:t>709</w:t>
            </w:r>
            <w:r w:rsidRPr="00E03E12">
              <w:rPr>
                <w:rFonts w:hint="eastAsia"/>
                <w:snapToGrid/>
                <w:sz w:val="24"/>
                <w:szCs w:val="24"/>
              </w:rPr>
              <w:t>,3</w:t>
            </w:r>
            <w:r w:rsidRPr="00E03E12">
              <w:rPr>
                <w:snapToGrid/>
                <w:sz w:val="24"/>
                <w:szCs w:val="24"/>
              </w:rPr>
              <w:t>88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  <w:szCs w:val="24"/>
              </w:rPr>
            </w:pPr>
            <w:r w:rsidRPr="00E03E12">
              <w:rPr>
                <w:rFonts w:hint="eastAsia"/>
                <w:snapToGrid/>
                <w:sz w:val="24"/>
                <w:szCs w:val="24"/>
              </w:rPr>
              <w:t>1,</w:t>
            </w:r>
            <w:r w:rsidRPr="00E03E12">
              <w:rPr>
                <w:snapToGrid/>
                <w:sz w:val="24"/>
                <w:szCs w:val="24"/>
              </w:rPr>
              <w:t>1</w:t>
            </w:r>
            <w:r w:rsidRPr="00E03E12">
              <w:rPr>
                <w:rFonts w:hint="eastAsia"/>
                <w:snapToGrid/>
                <w:sz w:val="24"/>
                <w:szCs w:val="24"/>
              </w:rPr>
              <w:t>2</w:t>
            </w:r>
            <w:r w:rsidRPr="00E03E12">
              <w:rPr>
                <w:snapToGrid/>
                <w:sz w:val="24"/>
                <w:szCs w:val="24"/>
              </w:rPr>
              <w:t>4</w:t>
            </w:r>
            <w:r w:rsidRPr="00E03E12">
              <w:rPr>
                <w:rFonts w:hint="eastAsia"/>
                <w:snapToGrid/>
                <w:sz w:val="24"/>
                <w:szCs w:val="24"/>
              </w:rPr>
              <w:t>,</w:t>
            </w:r>
            <w:r w:rsidRPr="00E03E12">
              <w:rPr>
                <w:snapToGrid/>
                <w:sz w:val="24"/>
                <w:szCs w:val="24"/>
              </w:rPr>
              <w:t>502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E03E12" w:rsidRPr="00E03E12" w:rsidRDefault="00E03E12" w:rsidP="00E03E12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  <w:szCs w:val="24"/>
              </w:rPr>
            </w:pPr>
            <w:r w:rsidRPr="00E03E12">
              <w:rPr>
                <w:rFonts w:hint="eastAsia"/>
                <w:color w:val="000000"/>
                <w:sz w:val="24"/>
                <w:szCs w:val="24"/>
              </w:rPr>
              <w:t xml:space="preserve">65.78 </w:t>
            </w:r>
          </w:p>
        </w:tc>
      </w:tr>
    </w:tbl>
    <w:p w:rsidR="00C475ED" w:rsidRPr="008E752C" w:rsidRDefault="00C475ED" w:rsidP="00C475ED">
      <w:pPr>
        <w:spacing w:line="280" w:lineRule="exact"/>
        <w:ind w:leftChars="15" w:left="492" w:hangingChars="185" w:hanging="450"/>
        <w:jc w:val="left"/>
        <w:rPr>
          <w:rFonts w:hint="eastAsia"/>
          <w:sz w:val="24"/>
          <w:szCs w:val="24"/>
        </w:rPr>
      </w:pPr>
      <w:r w:rsidRPr="008E752C">
        <w:rPr>
          <w:rFonts w:hint="eastAsia"/>
          <w:sz w:val="24"/>
          <w:szCs w:val="24"/>
        </w:rPr>
        <w:t>說　　明：1</w:t>
      </w:r>
      <w:r w:rsidR="00E03E12">
        <w:rPr>
          <w:sz w:val="24"/>
          <w:szCs w:val="24"/>
        </w:rPr>
        <w:t>13</w:t>
      </w:r>
      <w:r w:rsidRPr="008E752C">
        <w:rPr>
          <w:rFonts w:hint="eastAsia"/>
          <w:sz w:val="24"/>
          <w:szCs w:val="24"/>
        </w:rPr>
        <w:t>年度為截至8月底之專任教師人數及實支數。</w:t>
      </w:r>
    </w:p>
    <w:p w:rsidR="00C475ED" w:rsidRPr="008E752C" w:rsidRDefault="00C475ED" w:rsidP="00C475ED">
      <w:pPr>
        <w:spacing w:line="280" w:lineRule="exact"/>
        <w:ind w:leftChars="15" w:left="492" w:hangingChars="185" w:hanging="450"/>
        <w:jc w:val="left"/>
        <w:rPr>
          <w:rFonts w:hint="eastAsia"/>
          <w:sz w:val="24"/>
          <w:szCs w:val="24"/>
        </w:rPr>
      </w:pPr>
      <w:r w:rsidRPr="008E752C">
        <w:rPr>
          <w:rFonts w:hint="eastAsia"/>
          <w:sz w:val="24"/>
          <w:szCs w:val="24"/>
        </w:rPr>
        <w:t>資料來源：臺灣師大。</w:t>
      </w:r>
      <w:bookmarkEnd w:id="6"/>
    </w:p>
    <w:p w:rsidR="00721E31" w:rsidRPr="008E752C" w:rsidRDefault="00721E31" w:rsidP="00D3438D">
      <w:pPr>
        <w:spacing w:line="400" w:lineRule="exact"/>
        <w:ind w:leftChars="0" w:left="743" w:hangingChars="262" w:hanging="743"/>
        <w:rPr>
          <w:rFonts w:hint="eastAsia"/>
        </w:rPr>
      </w:pPr>
      <w:bookmarkStart w:id="7" w:name="_Hlk179826285"/>
      <w:r w:rsidRPr="008E752C">
        <w:rPr>
          <w:rFonts w:hint="eastAsia"/>
          <w:b/>
        </w:rPr>
        <w:t>表</w:t>
      </w:r>
      <w:r>
        <w:rPr>
          <w:rFonts w:hint="eastAsia"/>
          <w:b/>
        </w:rPr>
        <w:t>3</w:t>
      </w:r>
      <w:r w:rsidRPr="008E752C">
        <w:rPr>
          <w:rFonts w:hint="eastAsia"/>
          <w:b/>
        </w:rPr>
        <w:t xml:space="preserve">　10</w:t>
      </w:r>
      <w:r>
        <w:rPr>
          <w:rFonts w:hint="eastAsia"/>
          <w:b/>
        </w:rPr>
        <w:t>9</w:t>
      </w:r>
      <w:r w:rsidRPr="008E752C">
        <w:rPr>
          <w:rFonts w:hint="eastAsia"/>
          <w:b/>
        </w:rPr>
        <w:t>年度至1</w:t>
      </w:r>
      <w:r>
        <w:rPr>
          <w:rFonts w:hint="eastAsia"/>
          <w:b/>
        </w:rPr>
        <w:t>13</w:t>
      </w:r>
      <w:r w:rsidRPr="008E752C">
        <w:rPr>
          <w:rFonts w:hint="eastAsia"/>
          <w:b/>
        </w:rPr>
        <w:t>年度臺灣師大專任教師</w:t>
      </w:r>
      <w:r w:rsidR="00D3438D">
        <w:rPr>
          <w:rFonts w:hint="eastAsia"/>
          <w:b/>
        </w:rPr>
        <w:t>配合法規及政策調整後之</w:t>
      </w:r>
      <w:r w:rsidRPr="008E752C">
        <w:rPr>
          <w:rFonts w:hint="eastAsia"/>
          <w:b/>
        </w:rPr>
        <w:t xml:space="preserve">缺額表        </w:t>
      </w:r>
      <w:r w:rsidR="00D3438D">
        <w:rPr>
          <w:b/>
        </w:rPr>
        <w:t xml:space="preserve">                                 </w:t>
      </w:r>
      <w:r w:rsidRPr="008E752C">
        <w:rPr>
          <w:rFonts w:hint="eastAsia"/>
          <w:sz w:val="24"/>
          <w:szCs w:val="24"/>
        </w:rPr>
        <w:t>單位：人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8"/>
        <w:gridCol w:w="3708"/>
        <w:gridCol w:w="3709"/>
      </w:tblGrid>
      <w:tr w:rsidR="00554D48" w:rsidRPr="008E752C" w:rsidTr="00554D48">
        <w:trPr>
          <w:trHeight w:val="345"/>
          <w:tblHeader/>
        </w:trPr>
        <w:tc>
          <w:tcPr>
            <w:tcW w:w="968" w:type="dxa"/>
            <w:shd w:val="clear" w:color="auto" w:fill="auto"/>
            <w:vAlign w:val="center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年度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8"/>
                <w:sz w:val="24"/>
              </w:rPr>
            </w:pPr>
            <w:r w:rsidRPr="008E752C">
              <w:rPr>
                <w:rFonts w:hint="eastAsia"/>
                <w:snapToGrid/>
                <w:spacing w:val="-8"/>
                <w:sz w:val="24"/>
              </w:rPr>
              <w:t>專任教師缺額</w:t>
            </w:r>
          </w:p>
        </w:tc>
        <w:tc>
          <w:tcPr>
            <w:tcW w:w="3709" w:type="dxa"/>
            <w:shd w:val="clear" w:color="auto" w:fill="auto"/>
            <w:vAlign w:val="center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調整後缺額</w:t>
            </w:r>
          </w:p>
        </w:tc>
      </w:tr>
      <w:tr w:rsidR="00554D48" w:rsidRPr="008E752C" w:rsidTr="00554D48">
        <w:tc>
          <w:tcPr>
            <w:tcW w:w="968" w:type="dxa"/>
            <w:shd w:val="clear" w:color="auto" w:fill="auto"/>
            <w:vAlign w:val="center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10</w:t>
            </w:r>
            <w:r>
              <w:rPr>
                <w:snapToGrid/>
                <w:sz w:val="24"/>
              </w:rPr>
              <w:t>9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2</w:t>
            </w:r>
            <w:r>
              <w:rPr>
                <w:snapToGrid/>
                <w:sz w:val="24"/>
              </w:rPr>
              <w:t>31</w:t>
            </w:r>
          </w:p>
        </w:tc>
        <w:tc>
          <w:tcPr>
            <w:tcW w:w="3709" w:type="dxa"/>
            <w:shd w:val="clear" w:color="auto" w:fill="auto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1</w:t>
            </w:r>
            <w:r>
              <w:rPr>
                <w:snapToGrid/>
                <w:sz w:val="24"/>
              </w:rPr>
              <w:t>9</w:t>
            </w:r>
            <w:r w:rsidRPr="008E752C">
              <w:rPr>
                <w:rFonts w:hint="eastAsia"/>
                <w:snapToGrid/>
                <w:sz w:val="24"/>
              </w:rPr>
              <w:t>3</w:t>
            </w:r>
          </w:p>
        </w:tc>
      </w:tr>
      <w:tr w:rsidR="00554D48" w:rsidRPr="008E752C" w:rsidTr="00554D48">
        <w:tc>
          <w:tcPr>
            <w:tcW w:w="968" w:type="dxa"/>
            <w:shd w:val="clear" w:color="auto" w:fill="auto"/>
            <w:vAlign w:val="center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1</w:t>
            </w:r>
            <w:r>
              <w:rPr>
                <w:snapToGrid/>
                <w:sz w:val="24"/>
              </w:rPr>
              <w:t>1</w:t>
            </w:r>
            <w:r w:rsidRPr="008E752C">
              <w:rPr>
                <w:rFonts w:hint="eastAsia"/>
                <w:snapToGrid/>
                <w:sz w:val="24"/>
              </w:rPr>
              <w:t>0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23</w:t>
            </w:r>
            <w:r>
              <w:rPr>
                <w:snapToGrid/>
                <w:sz w:val="24"/>
              </w:rPr>
              <w:t>8</w:t>
            </w:r>
          </w:p>
        </w:tc>
        <w:tc>
          <w:tcPr>
            <w:tcW w:w="3709" w:type="dxa"/>
            <w:shd w:val="clear" w:color="auto" w:fill="auto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19</w:t>
            </w:r>
            <w:r>
              <w:rPr>
                <w:snapToGrid/>
                <w:sz w:val="24"/>
              </w:rPr>
              <w:t>9</w:t>
            </w:r>
          </w:p>
        </w:tc>
      </w:tr>
      <w:tr w:rsidR="00554D48" w:rsidRPr="008E752C" w:rsidTr="00554D48">
        <w:tc>
          <w:tcPr>
            <w:tcW w:w="968" w:type="dxa"/>
            <w:shd w:val="clear" w:color="auto" w:fill="auto"/>
            <w:vAlign w:val="center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lastRenderedPageBreak/>
              <w:t>1</w:t>
            </w:r>
            <w:r>
              <w:rPr>
                <w:snapToGrid/>
                <w:sz w:val="24"/>
              </w:rPr>
              <w:t>11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2</w:t>
            </w:r>
            <w:r>
              <w:rPr>
                <w:snapToGrid/>
                <w:sz w:val="24"/>
              </w:rPr>
              <w:t>47</w:t>
            </w:r>
          </w:p>
        </w:tc>
        <w:tc>
          <w:tcPr>
            <w:tcW w:w="3709" w:type="dxa"/>
            <w:shd w:val="clear" w:color="auto" w:fill="auto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2</w:t>
            </w:r>
            <w:r>
              <w:rPr>
                <w:snapToGrid/>
                <w:sz w:val="24"/>
              </w:rPr>
              <w:t>07</w:t>
            </w:r>
          </w:p>
        </w:tc>
      </w:tr>
      <w:tr w:rsidR="00554D48" w:rsidRPr="008E752C" w:rsidTr="00554D48">
        <w:tc>
          <w:tcPr>
            <w:tcW w:w="968" w:type="dxa"/>
            <w:shd w:val="clear" w:color="auto" w:fill="auto"/>
            <w:vAlign w:val="center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1</w:t>
            </w:r>
            <w:r>
              <w:rPr>
                <w:snapToGrid/>
                <w:sz w:val="24"/>
              </w:rPr>
              <w:t>12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2</w:t>
            </w:r>
            <w:r>
              <w:rPr>
                <w:snapToGrid/>
                <w:sz w:val="24"/>
              </w:rPr>
              <w:t>55</w:t>
            </w:r>
          </w:p>
        </w:tc>
        <w:tc>
          <w:tcPr>
            <w:tcW w:w="3709" w:type="dxa"/>
            <w:shd w:val="clear" w:color="auto" w:fill="auto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snapToGrid/>
                <w:sz w:val="24"/>
              </w:rPr>
              <w:t>2</w:t>
            </w:r>
            <w:r w:rsidRPr="008E752C">
              <w:rPr>
                <w:rFonts w:hint="eastAsia"/>
                <w:snapToGrid/>
                <w:sz w:val="24"/>
              </w:rPr>
              <w:t>14</w:t>
            </w:r>
          </w:p>
        </w:tc>
      </w:tr>
      <w:tr w:rsidR="00554D48" w:rsidRPr="008E752C" w:rsidTr="00554D48">
        <w:tc>
          <w:tcPr>
            <w:tcW w:w="968" w:type="dxa"/>
            <w:shd w:val="clear" w:color="auto" w:fill="auto"/>
            <w:vAlign w:val="center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1</w:t>
            </w:r>
            <w:r>
              <w:rPr>
                <w:snapToGrid/>
                <w:sz w:val="24"/>
              </w:rPr>
              <w:t>13</w:t>
            </w:r>
          </w:p>
        </w:tc>
        <w:tc>
          <w:tcPr>
            <w:tcW w:w="3708" w:type="dxa"/>
            <w:shd w:val="clear" w:color="auto" w:fill="auto"/>
            <w:vAlign w:val="center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2</w:t>
            </w:r>
            <w:r>
              <w:rPr>
                <w:snapToGrid/>
                <w:sz w:val="24"/>
              </w:rPr>
              <w:t>59</w:t>
            </w:r>
          </w:p>
        </w:tc>
        <w:tc>
          <w:tcPr>
            <w:tcW w:w="3709" w:type="dxa"/>
            <w:shd w:val="clear" w:color="auto" w:fill="auto"/>
          </w:tcPr>
          <w:p w:rsidR="00554D48" w:rsidRPr="008E752C" w:rsidRDefault="00554D48" w:rsidP="001971BB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2</w:t>
            </w:r>
            <w:r>
              <w:rPr>
                <w:snapToGrid/>
                <w:sz w:val="24"/>
              </w:rPr>
              <w:t>18</w:t>
            </w:r>
          </w:p>
        </w:tc>
      </w:tr>
    </w:tbl>
    <w:p w:rsidR="00721E31" w:rsidRPr="008E752C" w:rsidRDefault="00721E31" w:rsidP="00554D48">
      <w:pPr>
        <w:spacing w:line="280" w:lineRule="exact"/>
        <w:ind w:leftChars="1" w:left="1204" w:hangingChars="494" w:hanging="1201"/>
        <w:jc w:val="left"/>
        <w:rPr>
          <w:rFonts w:hint="eastAsia"/>
          <w:sz w:val="24"/>
          <w:szCs w:val="24"/>
        </w:rPr>
      </w:pPr>
      <w:r w:rsidRPr="008E752C">
        <w:rPr>
          <w:rFonts w:hint="eastAsia"/>
          <w:sz w:val="24"/>
          <w:szCs w:val="24"/>
        </w:rPr>
        <w:t>說　　明：</w:t>
      </w:r>
      <w:r w:rsidRPr="008E752C">
        <w:rPr>
          <w:rFonts w:hint="eastAsia"/>
          <w:snapToGrid/>
          <w:sz w:val="24"/>
          <w:szCs w:val="24"/>
        </w:rPr>
        <w:t>調整後缺額為</w:t>
      </w:r>
      <w:r w:rsidRPr="008E752C">
        <w:rPr>
          <w:rFonts w:hint="eastAsia"/>
          <w:sz w:val="24"/>
          <w:szCs w:val="24"/>
        </w:rPr>
        <w:t>部分專任教師員額配合法規及政策遇缺不補，為合理表達教師缺額數，爰以實際得進用之教師員額數進行調整。</w:t>
      </w:r>
    </w:p>
    <w:p w:rsidR="00721E31" w:rsidRDefault="00721E31" w:rsidP="00554D48">
      <w:pPr>
        <w:spacing w:line="280" w:lineRule="exact"/>
        <w:ind w:leftChars="1" w:left="1260" w:hangingChars="517" w:hanging="1257"/>
        <w:jc w:val="left"/>
        <w:rPr>
          <w:b/>
        </w:rPr>
      </w:pPr>
      <w:r w:rsidRPr="008E752C">
        <w:rPr>
          <w:rFonts w:hint="eastAsia"/>
          <w:sz w:val="24"/>
          <w:szCs w:val="24"/>
        </w:rPr>
        <w:t>資料來源：臺灣師大提供。</w:t>
      </w:r>
      <w:bookmarkEnd w:id="7"/>
    </w:p>
    <w:p w:rsidR="00C475ED" w:rsidRPr="008E752C" w:rsidRDefault="00C475ED" w:rsidP="00C475ED">
      <w:pPr>
        <w:ind w:left="849" w:hangingChars="100" w:hanging="283"/>
        <w:rPr>
          <w:rFonts w:hint="eastAsia"/>
          <w:b/>
        </w:rPr>
      </w:pPr>
      <w:r w:rsidRPr="008E752C">
        <w:rPr>
          <w:rFonts w:hint="eastAsia"/>
          <w:b/>
        </w:rPr>
        <w:t>(</w:t>
      </w:r>
      <w:r w:rsidR="00F85EF0">
        <w:rPr>
          <w:rFonts w:hint="eastAsia"/>
          <w:b/>
        </w:rPr>
        <w:t>三</w:t>
      </w:r>
      <w:r w:rsidRPr="008E752C">
        <w:rPr>
          <w:rFonts w:hint="eastAsia"/>
          <w:b/>
        </w:rPr>
        <w:t>)</w:t>
      </w:r>
      <w:r w:rsidR="0092604A">
        <w:rPr>
          <w:rFonts w:hint="eastAsia"/>
          <w:b/>
        </w:rPr>
        <w:t>近年</w:t>
      </w:r>
      <w:r w:rsidR="00C52E99">
        <w:rPr>
          <w:rFonts w:hint="eastAsia"/>
          <w:b/>
        </w:rPr>
        <w:t>專任教師與兼任教師比接近1.5:1，兼任教師占比呈概升趨勢</w:t>
      </w:r>
      <w:r w:rsidRPr="008E752C">
        <w:rPr>
          <w:rFonts w:hint="eastAsia"/>
          <w:b/>
        </w:rPr>
        <w:t>，</w:t>
      </w:r>
      <w:r w:rsidRPr="008E752C">
        <w:rPr>
          <w:rFonts w:hAnsi="標楷體" w:hint="eastAsia"/>
          <w:b/>
        </w:rPr>
        <w:t>允宜</w:t>
      </w:r>
      <w:r w:rsidR="00D3438D">
        <w:rPr>
          <w:rFonts w:hAnsi="標楷體" w:hint="eastAsia"/>
          <w:b/>
        </w:rPr>
        <w:t>衡酌其妥適性</w:t>
      </w:r>
      <w:r w:rsidR="003D6D3A">
        <w:rPr>
          <w:rFonts w:hAnsi="標楷體" w:hint="eastAsia"/>
          <w:b/>
        </w:rPr>
        <w:t>，</w:t>
      </w:r>
      <w:r w:rsidR="003D6D3A" w:rsidRPr="003D6D3A">
        <w:rPr>
          <w:rFonts w:hAnsi="標楷體" w:hint="eastAsia"/>
          <w:b/>
        </w:rPr>
        <w:t>以避免兼任教師比率偏高，影響</w:t>
      </w:r>
      <w:r w:rsidR="003D6D3A">
        <w:rPr>
          <w:rFonts w:hAnsi="標楷體" w:hint="eastAsia"/>
          <w:b/>
        </w:rPr>
        <w:t>教學品質及</w:t>
      </w:r>
      <w:r w:rsidR="003D6D3A" w:rsidRPr="003D6D3A">
        <w:rPr>
          <w:rFonts w:hAnsi="標楷體" w:hint="eastAsia"/>
          <w:b/>
        </w:rPr>
        <w:t>學生受教權益</w:t>
      </w:r>
    </w:p>
    <w:p w:rsidR="0084372A" w:rsidRDefault="0084372A" w:rsidP="00C475ED">
      <w:pPr>
        <w:adjustRightInd w:val="0"/>
        <w:ind w:leftChars="300" w:left="850" w:firstLine="566"/>
      </w:pPr>
      <w:r w:rsidRPr="0084372A">
        <w:rPr>
          <w:rFonts w:hint="eastAsia"/>
        </w:rPr>
        <w:t>大學法第</w:t>
      </w:r>
      <w:r>
        <w:rPr>
          <w:rFonts w:hint="eastAsia"/>
        </w:rPr>
        <w:t>5</w:t>
      </w:r>
      <w:r w:rsidRPr="0084372A">
        <w:rPr>
          <w:rFonts w:hint="eastAsia"/>
        </w:rPr>
        <w:t>條規定</w:t>
      </w:r>
      <w:r>
        <w:rPr>
          <w:rFonts w:hint="eastAsia"/>
        </w:rPr>
        <w:t>略以，</w:t>
      </w:r>
      <w:r w:rsidRPr="0084372A">
        <w:rPr>
          <w:rFonts w:hint="eastAsia"/>
        </w:rPr>
        <w:t>大學應定期對教學、研究、服務、輔導、校務行政及學生參與等事項，進行自我評鑑；</w:t>
      </w:r>
      <w:r w:rsidR="006E5C20">
        <w:rPr>
          <w:rFonts w:hint="eastAsia"/>
        </w:rPr>
        <w:t>又</w:t>
      </w:r>
      <w:r w:rsidRPr="0084372A">
        <w:rPr>
          <w:rFonts w:hint="eastAsia"/>
        </w:rPr>
        <w:t>大學評鑑辦法第</w:t>
      </w:r>
      <w:r>
        <w:rPr>
          <w:rFonts w:hint="eastAsia"/>
        </w:rPr>
        <w:t>3</w:t>
      </w:r>
      <w:r w:rsidRPr="0084372A">
        <w:rPr>
          <w:rFonts w:hint="eastAsia"/>
        </w:rPr>
        <w:t>條規定略以，大學對院、系、所及學位學程等學術單位之辦理成效進行之評鑑，每</w:t>
      </w:r>
      <w:r>
        <w:rPr>
          <w:rFonts w:hint="eastAsia"/>
        </w:rPr>
        <w:t>4</w:t>
      </w:r>
      <w:r w:rsidRPr="0084372A">
        <w:rPr>
          <w:rFonts w:hint="eastAsia"/>
        </w:rPr>
        <w:t>年至</w:t>
      </w:r>
      <w:r>
        <w:rPr>
          <w:rFonts w:hint="eastAsia"/>
        </w:rPr>
        <w:t>7</w:t>
      </w:r>
      <w:r w:rsidRPr="0084372A">
        <w:rPr>
          <w:rFonts w:hint="eastAsia"/>
        </w:rPr>
        <w:t>年應辦理一次。</w:t>
      </w:r>
      <w:r w:rsidR="006E5C20">
        <w:rPr>
          <w:rFonts w:hint="eastAsia"/>
        </w:rPr>
        <w:t>另</w:t>
      </w:r>
      <w:r w:rsidR="00553D88">
        <w:rPr>
          <w:rFonts w:hint="eastAsia"/>
        </w:rPr>
        <w:t>為</w:t>
      </w:r>
      <w:r w:rsidR="00553D88" w:rsidRPr="00553D88">
        <w:rPr>
          <w:rFonts w:hint="eastAsia"/>
        </w:rPr>
        <w:t>促進大學自主</w:t>
      </w:r>
      <w:r w:rsidR="00553D88">
        <w:rPr>
          <w:rFonts w:hint="eastAsia"/>
        </w:rPr>
        <w:t>，</w:t>
      </w:r>
      <w:r w:rsidR="00553D88" w:rsidRPr="00553D88">
        <w:rPr>
          <w:rFonts w:hint="eastAsia"/>
        </w:rPr>
        <w:t>教育部公告自106年起不再強制各大專校院辦理系所評鑑，回歸各校專業發展自行規劃</w:t>
      </w:r>
      <w:r w:rsidR="00553D88">
        <w:rPr>
          <w:rFonts w:hint="eastAsia"/>
        </w:rPr>
        <w:t>，臺灣師大自107年起即規劃相關自我評鑑機制，最近一次之評鑑結果</w:t>
      </w:r>
      <w:r w:rsidR="0017189E">
        <w:rPr>
          <w:rFonts w:hint="eastAsia"/>
        </w:rPr>
        <w:t>(112年11月)，</w:t>
      </w:r>
      <w:r w:rsidR="0017189E" w:rsidRPr="0017189E">
        <w:rPr>
          <w:rFonts w:hint="eastAsia"/>
        </w:rPr>
        <w:t>訪評委員提出之主要建議事項</w:t>
      </w:r>
      <w:r w:rsidR="0017189E">
        <w:rPr>
          <w:rFonts w:hint="eastAsia"/>
        </w:rPr>
        <w:t>包括</w:t>
      </w:r>
      <w:r w:rsidR="0017189E" w:rsidRPr="0017189E">
        <w:rPr>
          <w:rFonts w:hint="eastAsia"/>
        </w:rPr>
        <w:t>建議適度增加專任教師員額，並提升教學品質，保障學生受教權益。</w:t>
      </w:r>
    </w:p>
    <w:p w:rsidR="00C475ED" w:rsidRPr="008E752C" w:rsidRDefault="0017189E" w:rsidP="00C475ED">
      <w:pPr>
        <w:adjustRightInd w:val="0"/>
        <w:ind w:leftChars="300" w:left="850" w:firstLine="566"/>
        <w:rPr>
          <w:rFonts w:hAnsi="標楷體" w:hint="eastAsia"/>
        </w:rPr>
      </w:pPr>
      <w:r>
        <w:rPr>
          <w:rFonts w:hint="eastAsia"/>
        </w:rPr>
        <w:t>經查臺灣師大</w:t>
      </w:r>
      <w:r w:rsidR="00C52E99">
        <w:rPr>
          <w:rFonts w:hint="eastAsia"/>
        </w:rPr>
        <w:t>110年兼任教師預算員額數637人，專任教師與兼任教師比約1.65:1，然</w:t>
      </w:r>
      <w:r w:rsidR="00C475ED" w:rsidRPr="008E752C">
        <w:rPr>
          <w:rFonts w:hint="eastAsia"/>
        </w:rPr>
        <w:t>1</w:t>
      </w:r>
      <w:r w:rsidR="000900A2">
        <w:t>1</w:t>
      </w:r>
      <w:r w:rsidR="0092604A">
        <w:rPr>
          <w:rFonts w:hint="eastAsia"/>
        </w:rPr>
        <w:t>2</w:t>
      </w:r>
      <w:r w:rsidR="00C475ED" w:rsidRPr="008E752C">
        <w:rPr>
          <w:rFonts w:hint="eastAsia"/>
        </w:rPr>
        <w:t>至1</w:t>
      </w:r>
      <w:r w:rsidR="000900A2">
        <w:t>14</w:t>
      </w:r>
      <w:r w:rsidR="00C475ED" w:rsidRPr="008E752C">
        <w:rPr>
          <w:rFonts w:hint="eastAsia"/>
        </w:rPr>
        <w:t>年度兼任教師</w:t>
      </w:r>
      <w:r>
        <w:rPr>
          <w:rFonts w:hint="eastAsia"/>
        </w:rPr>
        <w:t>預算員額</w:t>
      </w:r>
      <w:r w:rsidR="00C475ED" w:rsidRPr="008E752C">
        <w:rPr>
          <w:rFonts w:hint="eastAsia"/>
        </w:rPr>
        <w:t>數</w:t>
      </w:r>
      <w:r w:rsidR="0092604A">
        <w:rPr>
          <w:rFonts w:hint="eastAsia"/>
        </w:rPr>
        <w:t>已</w:t>
      </w:r>
      <w:r w:rsidR="00C52E99">
        <w:rPr>
          <w:rFonts w:hint="eastAsia"/>
        </w:rPr>
        <w:t>增加至</w:t>
      </w:r>
      <w:r w:rsidR="0092604A">
        <w:rPr>
          <w:rFonts w:hint="eastAsia"/>
        </w:rPr>
        <w:t>逾700</w:t>
      </w:r>
      <w:r w:rsidR="00C475ED" w:rsidRPr="008E752C">
        <w:rPr>
          <w:rFonts w:hint="eastAsia"/>
        </w:rPr>
        <w:t>人，</w:t>
      </w:r>
      <w:r w:rsidR="00C52E99">
        <w:rPr>
          <w:rFonts w:hint="eastAsia"/>
        </w:rPr>
        <w:t>112年專任兼任比接近1.5:1，114年</w:t>
      </w:r>
      <w:r w:rsidR="00C52E99">
        <w:rPr>
          <w:rFonts w:hint="eastAsia"/>
        </w:rPr>
        <w:lastRenderedPageBreak/>
        <w:t>則已略低於1.5:1，</w:t>
      </w:r>
      <w:r w:rsidR="0085521A">
        <w:rPr>
          <w:rFonts w:hAnsi="標楷體" w:hint="eastAsia"/>
        </w:rPr>
        <w:t>兼任教師比率有增加趨勢</w:t>
      </w:r>
      <w:r w:rsidR="00C475ED" w:rsidRPr="008E752C">
        <w:rPr>
          <w:rFonts w:hAnsi="標楷體" w:hint="eastAsia"/>
        </w:rPr>
        <w:t>。為確保並提升教學品質，該校允宜</w:t>
      </w:r>
      <w:r w:rsidR="00AE3501">
        <w:rPr>
          <w:rFonts w:hAnsi="標楷體" w:hint="eastAsia"/>
        </w:rPr>
        <w:t>參</w:t>
      </w:r>
      <w:r w:rsidR="0085521A">
        <w:rPr>
          <w:rFonts w:hAnsi="標楷體" w:hint="eastAsia"/>
        </w:rPr>
        <w:t>酌其</w:t>
      </w:r>
      <w:r w:rsidR="006E5C20">
        <w:rPr>
          <w:rFonts w:hAnsi="標楷體" w:hint="eastAsia"/>
        </w:rPr>
        <w:t>校務</w:t>
      </w:r>
      <w:r w:rsidR="0085521A">
        <w:rPr>
          <w:rFonts w:hAnsi="標楷體" w:hint="eastAsia"/>
        </w:rPr>
        <w:t>自我評鑑訪評委員之建議，</w:t>
      </w:r>
      <w:r w:rsidR="00C475ED" w:rsidRPr="008E752C">
        <w:rPr>
          <w:rFonts w:hAnsi="標楷體" w:hint="eastAsia"/>
        </w:rPr>
        <w:t>考量</w:t>
      </w:r>
      <w:r w:rsidR="0085521A">
        <w:rPr>
          <w:rFonts w:hAnsi="標楷體" w:hint="eastAsia"/>
        </w:rPr>
        <w:t>適度</w:t>
      </w:r>
      <w:r w:rsidR="00C475ED" w:rsidRPr="008E752C">
        <w:rPr>
          <w:rFonts w:hAnsi="標楷體" w:hint="eastAsia"/>
        </w:rPr>
        <w:t>調整專、兼任教師比率，以避免兼任教師比率偏高，影響學生受教權益。</w:t>
      </w:r>
    </w:p>
    <w:p w:rsidR="00D3438D" w:rsidRDefault="00D3438D" w:rsidP="00017F51">
      <w:pPr>
        <w:spacing w:line="240" w:lineRule="auto"/>
        <w:ind w:leftChars="0" w:left="0" w:firstLineChars="0" w:firstLine="0"/>
        <w:jc w:val="left"/>
        <w:rPr>
          <w:b/>
        </w:rPr>
      </w:pPr>
    </w:p>
    <w:p w:rsidR="00D3438D" w:rsidRDefault="00D3438D" w:rsidP="00017F51">
      <w:pPr>
        <w:spacing w:line="240" w:lineRule="auto"/>
        <w:ind w:leftChars="0" w:left="0" w:firstLineChars="0" w:firstLine="0"/>
        <w:jc w:val="left"/>
        <w:rPr>
          <w:b/>
        </w:rPr>
      </w:pPr>
    </w:p>
    <w:p w:rsidR="00D3438D" w:rsidRDefault="00D3438D" w:rsidP="00017F51">
      <w:pPr>
        <w:spacing w:line="240" w:lineRule="auto"/>
        <w:ind w:leftChars="0" w:left="0" w:firstLineChars="0" w:firstLine="0"/>
        <w:jc w:val="left"/>
        <w:rPr>
          <w:b/>
        </w:rPr>
      </w:pPr>
    </w:p>
    <w:p w:rsidR="00D3438D" w:rsidRDefault="00B94A81" w:rsidP="00D3438D">
      <w:pPr>
        <w:spacing w:line="400" w:lineRule="exact"/>
        <w:ind w:leftChars="0" w:left="0" w:firstLineChars="0" w:firstLine="0"/>
        <w:jc w:val="left"/>
        <w:rPr>
          <w:b/>
        </w:rPr>
      </w:pPr>
      <w:r w:rsidRPr="008E752C">
        <w:rPr>
          <w:rFonts w:hint="eastAsia"/>
          <w:b/>
        </w:rPr>
        <w:lastRenderedPageBreak/>
        <w:t>表</w:t>
      </w:r>
      <w:r w:rsidR="00017F51">
        <w:rPr>
          <w:rFonts w:hint="eastAsia"/>
          <w:b/>
        </w:rPr>
        <w:t>4</w:t>
      </w:r>
      <w:r w:rsidRPr="008E752C">
        <w:rPr>
          <w:rFonts w:hint="eastAsia"/>
          <w:b/>
        </w:rPr>
        <w:t xml:space="preserve">　</w:t>
      </w:r>
      <w:r w:rsidR="00D3438D">
        <w:rPr>
          <w:rFonts w:hint="eastAsia"/>
          <w:b/>
        </w:rPr>
        <w:t>110至114年度</w:t>
      </w:r>
      <w:r w:rsidRPr="008E752C">
        <w:rPr>
          <w:rFonts w:hint="eastAsia"/>
          <w:b/>
        </w:rPr>
        <w:t>臺灣師大專任</w:t>
      </w:r>
      <w:r w:rsidR="00017F51">
        <w:rPr>
          <w:rFonts w:hint="eastAsia"/>
          <w:b/>
        </w:rPr>
        <w:t>及兼任</w:t>
      </w:r>
      <w:r w:rsidRPr="008E752C">
        <w:rPr>
          <w:rFonts w:hint="eastAsia"/>
          <w:b/>
        </w:rPr>
        <w:t>教師</w:t>
      </w:r>
      <w:r w:rsidR="00721E31">
        <w:rPr>
          <w:rFonts w:hint="eastAsia"/>
          <w:b/>
        </w:rPr>
        <w:t>預算員額</w:t>
      </w:r>
      <w:r w:rsidR="00017F51">
        <w:rPr>
          <w:rFonts w:hint="eastAsia"/>
          <w:b/>
        </w:rPr>
        <w:t>一覽</w:t>
      </w:r>
      <w:r w:rsidRPr="008E752C">
        <w:rPr>
          <w:rFonts w:hint="eastAsia"/>
          <w:b/>
        </w:rPr>
        <w:t xml:space="preserve">表 </w:t>
      </w:r>
    </w:p>
    <w:p w:rsidR="00B94A81" w:rsidRPr="008E752C" w:rsidRDefault="00B94A81" w:rsidP="00D3438D">
      <w:pPr>
        <w:spacing w:line="400" w:lineRule="exact"/>
        <w:ind w:leftChars="0" w:left="0" w:rightChars="-42" w:right="-119" w:firstLineChars="0" w:firstLine="0"/>
        <w:jc w:val="right"/>
        <w:rPr>
          <w:rFonts w:hint="eastAsia"/>
        </w:rPr>
      </w:pPr>
      <w:r w:rsidRPr="008E752C">
        <w:rPr>
          <w:rFonts w:hint="eastAsia"/>
          <w:sz w:val="24"/>
          <w:szCs w:val="24"/>
        </w:rPr>
        <w:t>單位：人</w:t>
      </w:r>
      <w:r w:rsidR="00017F51">
        <w:rPr>
          <w:rFonts w:hint="eastAsia"/>
          <w:sz w:val="24"/>
          <w:szCs w:val="24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99"/>
        <w:gridCol w:w="1139"/>
        <w:gridCol w:w="1127"/>
        <w:gridCol w:w="1559"/>
        <w:gridCol w:w="1273"/>
        <w:gridCol w:w="1413"/>
        <w:gridCol w:w="1402"/>
      </w:tblGrid>
      <w:tr w:rsidR="0017189E" w:rsidRPr="008E752C" w:rsidTr="0017189E">
        <w:trPr>
          <w:trHeight w:val="590"/>
          <w:tblHeader/>
        </w:trPr>
        <w:tc>
          <w:tcPr>
            <w:tcW w:w="699" w:type="dxa"/>
            <w:shd w:val="clear" w:color="auto" w:fill="auto"/>
            <w:vAlign w:val="center"/>
          </w:tcPr>
          <w:p w:rsidR="0017189E" w:rsidRPr="008E752C" w:rsidRDefault="0017189E" w:rsidP="00565C0D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年度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17189E" w:rsidRDefault="0017189E" w:rsidP="00565C0D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8"/>
                <w:sz w:val="24"/>
              </w:rPr>
            </w:pPr>
            <w:r w:rsidRPr="008E752C">
              <w:rPr>
                <w:rFonts w:hint="eastAsia"/>
                <w:snapToGrid/>
                <w:spacing w:val="-8"/>
                <w:sz w:val="24"/>
              </w:rPr>
              <w:t>專任教</w:t>
            </w:r>
            <w:r>
              <w:rPr>
                <w:rFonts w:hint="eastAsia"/>
                <w:snapToGrid/>
                <w:spacing w:val="-8"/>
                <w:sz w:val="24"/>
              </w:rPr>
              <w:t>師</w:t>
            </w:r>
          </w:p>
          <w:p w:rsidR="0017189E" w:rsidRPr="008E752C" w:rsidRDefault="0017189E" w:rsidP="00565C0D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8"/>
                <w:sz w:val="24"/>
              </w:rPr>
            </w:pPr>
            <w:r>
              <w:rPr>
                <w:rFonts w:hint="eastAsia"/>
                <w:snapToGrid/>
                <w:spacing w:val="-8"/>
                <w:sz w:val="24"/>
              </w:rPr>
              <w:t>預算員</w:t>
            </w:r>
            <w:r w:rsidRPr="008E752C">
              <w:rPr>
                <w:rFonts w:hint="eastAsia"/>
                <w:snapToGrid/>
                <w:spacing w:val="-8"/>
                <w:sz w:val="24"/>
              </w:rPr>
              <w:t>額</w:t>
            </w:r>
            <w:r>
              <w:rPr>
                <w:rFonts w:hint="eastAsia"/>
                <w:snapToGrid/>
                <w:spacing w:val="-8"/>
                <w:sz w:val="24"/>
              </w:rPr>
              <w:t>數(A)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17189E" w:rsidRDefault="0017189E" w:rsidP="00017F51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pacing w:val="-8"/>
                <w:sz w:val="24"/>
              </w:rPr>
            </w:pPr>
            <w:r>
              <w:rPr>
                <w:rFonts w:hint="eastAsia"/>
                <w:snapToGrid/>
                <w:spacing w:val="-8"/>
                <w:sz w:val="24"/>
              </w:rPr>
              <w:t>兼</w:t>
            </w:r>
            <w:r w:rsidRPr="008E752C">
              <w:rPr>
                <w:rFonts w:hint="eastAsia"/>
                <w:snapToGrid/>
                <w:spacing w:val="-8"/>
                <w:sz w:val="24"/>
              </w:rPr>
              <w:t>任教</w:t>
            </w:r>
            <w:r>
              <w:rPr>
                <w:rFonts w:hint="eastAsia"/>
                <w:snapToGrid/>
                <w:spacing w:val="-8"/>
                <w:sz w:val="24"/>
              </w:rPr>
              <w:t>師</w:t>
            </w:r>
          </w:p>
          <w:p w:rsidR="0017189E" w:rsidRPr="008E752C" w:rsidRDefault="0017189E" w:rsidP="00017F51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pacing w:val="-8"/>
                <w:sz w:val="24"/>
              </w:rPr>
              <w:t>預算員</w:t>
            </w:r>
            <w:r w:rsidRPr="008E752C">
              <w:rPr>
                <w:rFonts w:hint="eastAsia"/>
                <w:snapToGrid/>
                <w:spacing w:val="-8"/>
                <w:sz w:val="24"/>
              </w:rPr>
              <w:t>額</w:t>
            </w:r>
            <w:r>
              <w:rPr>
                <w:rFonts w:hint="eastAsia"/>
                <w:snapToGrid/>
                <w:spacing w:val="-8"/>
                <w:sz w:val="24"/>
              </w:rPr>
              <w:t>數(B)</w:t>
            </w:r>
          </w:p>
        </w:tc>
        <w:tc>
          <w:tcPr>
            <w:tcW w:w="1559" w:type="dxa"/>
            <w:vAlign w:val="center"/>
          </w:tcPr>
          <w:p w:rsidR="0017189E" w:rsidRDefault="0017189E" w:rsidP="00565C0D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預算員額</w:t>
            </w:r>
          </w:p>
          <w:p w:rsidR="0017189E" w:rsidRPr="008E752C" w:rsidRDefault="0017189E" w:rsidP="00565C0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合計數(C)=(A)+(B)</w:t>
            </w:r>
          </w:p>
        </w:tc>
        <w:tc>
          <w:tcPr>
            <w:tcW w:w="1273" w:type="dxa"/>
            <w:vAlign w:val="center"/>
          </w:tcPr>
          <w:p w:rsidR="0017189E" w:rsidRDefault="0017189E" w:rsidP="00565C0D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專任教師</w:t>
            </w:r>
          </w:p>
          <w:p w:rsidR="0017189E" w:rsidRDefault="0017189E" w:rsidP="00565C0D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占比</w:t>
            </w:r>
          </w:p>
          <w:p w:rsidR="0017189E" w:rsidRPr="008E752C" w:rsidRDefault="0017189E" w:rsidP="00565C0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(A)/(C)</w:t>
            </w:r>
          </w:p>
        </w:tc>
        <w:tc>
          <w:tcPr>
            <w:tcW w:w="1413" w:type="dxa"/>
            <w:vAlign w:val="center"/>
          </w:tcPr>
          <w:p w:rsidR="0017189E" w:rsidRDefault="0017189E" w:rsidP="00565C0D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兼任教師</w:t>
            </w:r>
          </w:p>
          <w:p w:rsidR="0017189E" w:rsidRDefault="0017189E" w:rsidP="00565C0D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占比</w:t>
            </w:r>
          </w:p>
          <w:p w:rsidR="0017189E" w:rsidRPr="008E752C" w:rsidRDefault="0017189E" w:rsidP="00565C0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(B)/(C)</w:t>
            </w:r>
          </w:p>
        </w:tc>
        <w:tc>
          <w:tcPr>
            <w:tcW w:w="1402" w:type="dxa"/>
            <w:vAlign w:val="center"/>
          </w:tcPr>
          <w:p w:rsidR="00A141AF" w:rsidRDefault="00A141AF" w:rsidP="00A141A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專任</w:t>
            </w:r>
            <w:r w:rsidR="0092604A">
              <w:rPr>
                <w:rFonts w:hint="eastAsia"/>
                <w:snapToGrid/>
                <w:sz w:val="24"/>
              </w:rPr>
              <w:t>兼任比(A)/(B)</w:t>
            </w:r>
          </w:p>
        </w:tc>
      </w:tr>
      <w:tr w:rsidR="0017189E" w:rsidRPr="008E752C" w:rsidTr="0017189E">
        <w:tc>
          <w:tcPr>
            <w:tcW w:w="699" w:type="dxa"/>
            <w:shd w:val="clear" w:color="auto" w:fill="auto"/>
            <w:vAlign w:val="center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1</w:t>
            </w:r>
            <w:r>
              <w:rPr>
                <w:rFonts w:hint="eastAsia"/>
                <w:snapToGrid/>
                <w:sz w:val="24"/>
              </w:rPr>
              <w:t>1</w:t>
            </w:r>
            <w:r w:rsidRPr="008E752C">
              <w:rPr>
                <w:rFonts w:hint="eastAsia"/>
                <w:snapToGrid/>
                <w:sz w:val="24"/>
              </w:rPr>
              <w:t>0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1,054</w:t>
            </w:r>
          </w:p>
        </w:tc>
        <w:tc>
          <w:tcPr>
            <w:tcW w:w="1127" w:type="dxa"/>
            <w:shd w:val="clear" w:color="auto" w:fill="auto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6</w:t>
            </w:r>
            <w:r>
              <w:rPr>
                <w:snapToGrid/>
                <w:sz w:val="24"/>
              </w:rPr>
              <w:t>37</w:t>
            </w:r>
          </w:p>
        </w:tc>
        <w:tc>
          <w:tcPr>
            <w:tcW w:w="1559" w:type="dxa"/>
            <w:vAlign w:val="center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</w:t>
            </w:r>
            <w:r>
              <w:rPr>
                <w:snapToGrid/>
                <w:sz w:val="24"/>
              </w:rPr>
              <w:t>,691</w:t>
            </w:r>
          </w:p>
        </w:tc>
        <w:tc>
          <w:tcPr>
            <w:tcW w:w="1273" w:type="dxa"/>
            <w:vAlign w:val="center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6</w:t>
            </w:r>
            <w:r>
              <w:rPr>
                <w:snapToGrid/>
                <w:sz w:val="24"/>
              </w:rPr>
              <w:t>2.33</w:t>
            </w:r>
          </w:p>
        </w:tc>
        <w:tc>
          <w:tcPr>
            <w:tcW w:w="1413" w:type="dxa"/>
            <w:vAlign w:val="center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3</w:t>
            </w:r>
            <w:r>
              <w:rPr>
                <w:snapToGrid/>
                <w:sz w:val="24"/>
              </w:rPr>
              <w:t>7.67</w:t>
            </w:r>
          </w:p>
        </w:tc>
        <w:tc>
          <w:tcPr>
            <w:tcW w:w="1402" w:type="dxa"/>
            <w:vAlign w:val="center"/>
          </w:tcPr>
          <w:p w:rsidR="0017189E" w:rsidRDefault="0092604A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1.65</w:t>
            </w:r>
          </w:p>
        </w:tc>
      </w:tr>
      <w:tr w:rsidR="0017189E" w:rsidRPr="008E752C" w:rsidTr="0017189E">
        <w:tc>
          <w:tcPr>
            <w:tcW w:w="699" w:type="dxa"/>
            <w:shd w:val="clear" w:color="auto" w:fill="auto"/>
            <w:vAlign w:val="center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1</w:t>
            </w:r>
            <w:r>
              <w:rPr>
                <w:snapToGrid/>
                <w:sz w:val="24"/>
              </w:rPr>
              <w:t>1</w:t>
            </w:r>
            <w:r>
              <w:rPr>
                <w:rFonts w:hint="eastAsia"/>
                <w:snapToGrid/>
                <w:sz w:val="24"/>
              </w:rPr>
              <w:t>1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1,054</w:t>
            </w:r>
          </w:p>
        </w:tc>
        <w:tc>
          <w:tcPr>
            <w:tcW w:w="1127" w:type="dxa"/>
            <w:shd w:val="clear" w:color="auto" w:fill="auto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snapToGrid/>
                <w:sz w:val="24"/>
              </w:rPr>
              <w:t>65</w:t>
            </w:r>
            <w:r w:rsidRPr="008E752C">
              <w:rPr>
                <w:rFonts w:hint="eastAsia"/>
                <w:snapToGrid/>
                <w:sz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</w:t>
            </w:r>
            <w:r>
              <w:rPr>
                <w:snapToGrid/>
                <w:sz w:val="24"/>
              </w:rPr>
              <w:t>,708</w:t>
            </w:r>
          </w:p>
        </w:tc>
        <w:tc>
          <w:tcPr>
            <w:tcW w:w="1273" w:type="dxa"/>
            <w:vAlign w:val="center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6</w:t>
            </w:r>
            <w:r>
              <w:rPr>
                <w:snapToGrid/>
                <w:sz w:val="24"/>
              </w:rPr>
              <w:t>1.71</w:t>
            </w:r>
          </w:p>
        </w:tc>
        <w:tc>
          <w:tcPr>
            <w:tcW w:w="1413" w:type="dxa"/>
            <w:vAlign w:val="center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3</w:t>
            </w:r>
            <w:r>
              <w:rPr>
                <w:snapToGrid/>
                <w:sz w:val="24"/>
              </w:rPr>
              <w:t>8.29</w:t>
            </w:r>
          </w:p>
        </w:tc>
        <w:tc>
          <w:tcPr>
            <w:tcW w:w="1402" w:type="dxa"/>
            <w:vAlign w:val="center"/>
          </w:tcPr>
          <w:p w:rsidR="0017189E" w:rsidRDefault="0092604A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1.61</w:t>
            </w:r>
          </w:p>
        </w:tc>
      </w:tr>
      <w:tr w:rsidR="0017189E" w:rsidRPr="008E752C" w:rsidTr="0017189E">
        <w:tc>
          <w:tcPr>
            <w:tcW w:w="699" w:type="dxa"/>
            <w:shd w:val="clear" w:color="auto" w:fill="auto"/>
            <w:vAlign w:val="center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1</w:t>
            </w:r>
            <w:r>
              <w:rPr>
                <w:snapToGrid/>
                <w:sz w:val="24"/>
              </w:rPr>
              <w:t>1</w:t>
            </w:r>
            <w:r>
              <w:rPr>
                <w:rFonts w:hint="eastAsia"/>
                <w:snapToGrid/>
                <w:sz w:val="24"/>
              </w:rPr>
              <w:t>2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</w:t>
            </w:r>
            <w:r>
              <w:rPr>
                <w:snapToGrid/>
                <w:sz w:val="24"/>
              </w:rPr>
              <w:t>,057</w:t>
            </w:r>
          </w:p>
        </w:tc>
        <w:tc>
          <w:tcPr>
            <w:tcW w:w="1127" w:type="dxa"/>
            <w:shd w:val="clear" w:color="auto" w:fill="auto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snapToGrid/>
                <w:sz w:val="24"/>
              </w:rPr>
              <w:t>702</w:t>
            </w:r>
          </w:p>
        </w:tc>
        <w:tc>
          <w:tcPr>
            <w:tcW w:w="1559" w:type="dxa"/>
            <w:vAlign w:val="center"/>
          </w:tcPr>
          <w:p w:rsidR="0017189E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</w:t>
            </w:r>
            <w:r>
              <w:rPr>
                <w:snapToGrid/>
                <w:sz w:val="24"/>
              </w:rPr>
              <w:t>,759</w:t>
            </w:r>
          </w:p>
        </w:tc>
        <w:tc>
          <w:tcPr>
            <w:tcW w:w="1273" w:type="dxa"/>
            <w:vAlign w:val="center"/>
          </w:tcPr>
          <w:p w:rsidR="0017189E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6</w:t>
            </w:r>
            <w:r>
              <w:rPr>
                <w:snapToGrid/>
                <w:sz w:val="24"/>
              </w:rPr>
              <w:t>0.09</w:t>
            </w:r>
          </w:p>
        </w:tc>
        <w:tc>
          <w:tcPr>
            <w:tcW w:w="1413" w:type="dxa"/>
            <w:vAlign w:val="center"/>
          </w:tcPr>
          <w:p w:rsidR="0017189E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3</w:t>
            </w:r>
            <w:r>
              <w:rPr>
                <w:snapToGrid/>
                <w:sz w:val="24"/>
              </w:rPr>
              <w:t>9.91</w:t>
            </w:r>
          </w:p>
        </w:tc>
        <w:tc>
          <w:tcPr>
            <w:tcW w:w="1402" w:type="dxa"/>
            <w:vAlign w:val="center"/>
          </w:tcPr>
          <w:p w:rsidR="0017189E" w:rsidRDefault="0092604A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1.51</w:t>
            </w:r>
          </w:p>
        </w:tc>
      </w:tr>
      <w:tr w:rsidR="0017189E" w:rsidRPr="008E752C" w:rsidTr="0017189E">
        <w:tc>
          <w:tcPr>
            <w:tcW w:w="699" w:type="dxa"/>
            <w:shd w:val="clear" w:color="auto" w:fill="auto"/>
            <w:vAlign w:val="center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1</w:t>
            </w:r>
            <w:r>
              <w:rPr>
                <w:snapToGrid/>
                <w:sz w:val="24"/>
              </w:rPr>
              <w:t>1</w:t>
            </w:r>
            <w:r>
              <w:rPr>
                <w:rFonts w:hint="eastAsia"/>
                <w:snapToGrid/>
                <w:sz w:val="24"/>
              </w:rPr>
              <w:t>3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</w:t>
            </w:r>
            <w:r>
              <w:rPr>
                <w:snapToGrid/>
                <w:sz w:val="24"/>
              </w:rPr>
              <w:t>,</w:t>
            </w:r>
            <w:r>
              <w:rPr>
                <w:rFonts w:hint="eastAsia"/>
                <w:snapToGrid/>
                <w:sz w:val="24"/>
              </w:rPr>
              <w:t>061</w:t>
            </w:r>
          </w:p>
        </w:tc>
        <w:tc>
          <w:tcPr>
            <w:tcW w:w="1127" w:type="dxa"/>
            <w:shd w:val="clear" w:color="auto" w:fill="auto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730</w:t>
            </w:r>
          </w:p>
        </w:tc>
        <w:tc>
          <w:tcPr>
            <w:tcW w:w="1559" w:type="dxa"/>
            <w:vAlign w:val="center"/>
          </w:tcPr>
          <w:p w:rsidR="0017189E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</w:t>
            </w:r>
            <w:r>
              <w:rPr>
                <w:snapToGrid/>
                <w:sz w:val="24"/>
              </w:rPr>
              <w:t>,791</w:t>
            </w:r>
          </w:p>
        </w:tc>
        <w:tc>
          <w:tcPr>
            <w:tcW w:w="1273" w:type="dxa"/>
            <w:vAlign w:val="center"/>
          </w:tcPr>
          <w:p w:rsidR="0017189E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5</w:t>
            </w:r>
            <w:r>
              <w:rPr>
                <w:snapToGrid/>
                <w:sz w:val="24"/>
              </w:rPr>
              <w:t>9.24</w:t>
            </w:r>
          </w:p>
        </w:tc>
        <w:tc>
          <w:tcPr>
            <w:tcW w:w="1413" w:type="dxa"/>
            <w:vAlign w:val="center"/>
          </w:tcPr>
          <w:p w:rsidR="0017189E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4</w:t>
            </w:r>
            <w:r>
              <w:rPr>
                <w:snapToGrid/>
                <w:sz w:val="24"/>
              </w:rPr>
              <w:t>0.76</w:t>
            </w:r>
          </w:p>
        </w:tc>
        <w:tc>
          <w:tcPr>
            <w:tcW w:w="1402" w:type="dxa"/>
            <w:vAlign w:val="center"/>
          </w:tcPr>
          <w:p w:rsidR="0017189E" w:rsidRDefault="0092604A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1.45</w:t>
            </w:r>
          </w:p>
        </w:tc>
      </w:tr>
      <w:tr w:rsidR="0017189E" w:rsidRPr="008E752C" w:rsidTr="0017189E">
        <w:tc>
          <w:tcPr>
            <w:tcW w:w="699" w:type="dxa"/>
            <w:shd w:val="clear" w:color="auto" w:fill="auto"/>
            <w:vAlign w:val="center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8E752C">
              <w:rPr>
                <w:rFonts w:hint="eastAsia"/>
                <w:snapToGrid/>
                <w:sz w:val="24"/>
              </w:rPr>
              <w:t>1</w:t>
            </w:r>
            <w:r>
              <w:rPr>
                <w:snapToGrid/>
                <w:sz w:val="24"/>
              </w:rPr>
              <w:t>1</w:t>
            </w:r>
            <w:r>
              <w:rPr>
                <w:rFonts w:hint="eastAsia"/>
                <w:snapToGrid/>
                <w:sz w:val="24"/>
              </w:rPr>
              <w:t>4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snapToGrid/>
                <w:sz w:val="24"/>
              </w:rPr>
              <w:t>1,</w:t>
            </w:r>
            <w:r>
              <w:rPr>
                <w:rFonts w:hint="eastAsia"/>
                <w:snapToGrid/>
                <w:sz w:val="24"/>
              </w:rPr>
              <w:t>065</w:t>
            </w:r>
          </w:p>
        </w:tc>
        <w:tc>
          <w:tcPr>
            <w:tcW w:w="1127" w:type="dxa"/>
            <w:shd w:val="clear" w:color="auto" w:fill="auto"/>
          </w:tcPr>
          <w:p w:rsidR="0017189E" w:rsidRPr="008E752C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717</w:t>
            </w:r>
          </w:p>
        </w:tc>
        <w:tc>
          <w:tcPr>
            <w:tcW w:w="1559" w:type="dxa"/>
            <w:vAlign w:val="center"/>
          </w:tcPr>
          <w:p w:rsidR="0017189E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</w:t>
            </w:r>
            <w:r>
              <w:rPr>
                <w:snapToGrid/>
                <w:sz w:val="24"/>
              </w:rPr>
              <w:t>,782</w:t>
            </w:r>
          </w:p>
        </w:tc>
        <w:tc>
          <w:tcPr>
            <w:tcW w:w="1273" w:type="dxa"/>
            <w:vAlign w:val="center"/>
          </w:tcPr>
          <w:p w:rsidR="0017189E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5</w:t>
            </w:r>
            <w:r>
              <w:rPr>
                <w:snapToGrid/>
                <w:sz w:val="24"/>
              </w:rPr>
              <w:t>9.76</w:t>
            </w:r>
          </w:p>
        </w:tc>
        <w:tc>
          <w:tcPr>
            <w:tcW w:w="1413" w:type="dxa"/>
            <w:vAlign w:val="center"/>
          </w:tcPr>
          <w:p w:rsidR="0017189E" w:rsidRDefault="0017189E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4</w:t>
            </w:r>
            <w:r>
              <w:rPr>
                <w:snapToGrid/>
                <w:sz w:val="24"/>
              </w:rPr>
              <w:t>0.24</w:t>
            </w:r>
          </w:p>
        </w:tc>
        <w:tc>
          <w:tcPr>
            <w:tcW w:w="1402" w:type="dxa"/>
            <w:vAlign w:val="center"/>
          </w:tcPr>
          <w:p w:rsidR="0017189E" w:rsidRDefault="0092604A" w:rsidP="00664FA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1.49</w:t>
            </w:r>
          </w:p>
        </w:tc>
      </w:tr>
    </w:tbl>
    <w:p w:rsidR="00B94A81" w:rsidRPr="008E752C" w:rsidRDefault="00B94A81" w:rsidP="000900A2">
      <w:pPr>
        <w:spacing w:line="280" w:lineRule="exact"/>
        <w:ind w:leftChars="-1" w:left="1259" w:hangingChars="519" w:hanging="1262"/>
        <w:jc w:val="left"/>
        <w:rPr>
          <w:rFonts w:hint="eastAsia"/>
          <w:sz w:val="24"/>
          <w:szCs w:val="24"/>
        </w:rPr>
      </w:pPr>
      <w:r w:rsidRPr="008E752C">
        <w:rPr>
          <w:rFonts w:hint="eastAsia"/>
          <w:sz w:val="24"/>
          <w:szCs w:val="24"/>
        </w:rPr>
        <w:t>說　　明：</w:t>
      </w:r>
      <w:r w:rsidR="000900A2">
        <w:rPr>
          <w:rFonts w:hint="eastAsia"/>
          <w:snapToGrid/>
          <w:sz w:val="24"/>
          <w:szCs w:val="24"/>
        </w:rPr>
        <w:t>專任與兼任教師預算員額均為教授、副教授、助理教授、講師合計數</w:t>
      </w:r>
      <w:r w:rsidRPr="008E752C">
        <w:rPr>
          <w:rFonts w:hint="eastAsia"/>
          <w:sz w:val="24"/>
          <w:szCs w:val="24"/>
        </w:rPr>
        <w:t>。</w:t>
      </w:r>
    </w:p>
    <w:p w:rsidR="00B94A81" w:rsidRDefault="00B94A81" w:rsidP="000900A2">
      <w:pPr>
        <w:spacing w:line="280" w:lineRule="exact"/>
        <w:ind w:leftChars="-1" w:left="1259" w:hangingChars="519" w:hanging="1262"/>
        <w:jc w:val="left"/>
      </w:pPr>
      <w:r w:rsidRPr="008E752C">
        <w:rPr>
          <w:rFonts w:hint="eastAsia"/>
          <w:sz w:val="24"/>
          <w:szCs w:val="24"/>
        </w:rPr>
        <w:t>資料來源：臺灣師大提供。</w:t>
      </w:r>
    </w:p>
    <w:p w:rsidR="00046E91" w:rsidRDefault="00A162D2" w:rsidP="00A162D2">
      <w:pPr>
        <w:ind w:left="566" w:firstLine="566"/>
        <w:rPr>
          <w:rFonts w:hAnsi="標楷體"/>
        </w:rPr>
      </w:pPr>
      <w:r w:rsidRPr="008E752C">
        <w:rPr>
          <w:rFonts w:hint="eastAsia"/>
        </w:rPr>
        <w:t>綜上，</w:t>
      </w:r>
      <w:r w:rsidR="00AE3501">
        <w:rPr>
          <w:rFonts w:hint="eastAsia"/>
        </w:rPr>
        <w:t>臺灣師大</w:t>
      </w:r>
      <w:r w:rsidR="00AE3501" w:rsidRPr="00AE3501">
        <w:rPr>
          <w:rFonts w:hint="eastAsia"/>
        </w:rPr>
        <w:t>近年專任教師人數概呈減少，僅教授人數逐年增加</w:t>
      </w:r>
      <w:r w:rsidR="00507B39">
        <w:rPr>
          <w:rFonts w:hint="eastAsia"/>
        </w:rPr>
        <w:t>，且專任教師用人費用均有賸餘，相關預算編列尚有精進空間</w:t>
      </w:r>
      <w:r w:rsidR="00AE3501" w:rsidRPr="00AE3501">
        <w:rPr>
          <w:rFonts w:hint="eastAsia"/>
        </w:rPr>
        <w:t>；又兼任教師占比有增加趨勢，允宜</w:t>
      </w:r>
      <w:r w:rsidR="00D3438D">
        <w:rPr>
          <w:rFonts w:hint="eastAsia"/>
        </w:rPr>
        <w:t>衡酌</w:t>
      </w:r>
      <w:r w:rsidR="00AE3501" w:rsidRPr="00AE3501">
        <w:rPr>
          <w:rFonts w:hint="eastAsia"/>
        </w:rPr>
        <w:t>專</w:t>
      </w:r>
      <w:r w:rsidR="00D3438D">
        <w:rPr>
          <w:rFonts w:hint="eastAsia"/>
        </w:rPr>
        <w:t>任</w:t>
      </w:r>
      <w:r w:rsidR="00AE3501" w:rsidRPr="00AE3501">
        <w:rPr>
          <w:rFonts w:hint="eastAsia"/>
        </w:rPr>
        <w:t>兼任教師比率</w:t>
      </w:r>
      <w:r w:rsidR="00D3438D">
        <w:rPr>
          <w:rFonts w:hint="eastAsia"/>
        </w:rPr>
        <w:t>逐年降低之妥適性</w:t>
      </w:r>
      <w:r w:rsidR="00AE3501" w:rsidRPr="00AE3501">
        <w:rPr>
          <w:rFonts w:hint="eastAsia"/>
        </w:rPr>
        <w:t>，以避免影響教學品質及保障學生受教權益</w:t>
      </w:r>
      <w:r w:rsidRPr="008E752C">
        <w:rPr>
          <w:rFonts w:hAnsi="標楷體" w:hint="eastAsia"/>
        </w:rPr>
        <w:t>。</w:t>
      </w:r>
    </w:p>
    <w:sectPr w:rsidR="00046E91" w:rsidSect="00A3452E">
      <w:footerReference w:type="default" r:id="rId7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4D4" w:rsidRDefault="00CA74D4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A74D4" w:rsidRDefault="00CA74D4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917" w:rsidRDefault="00775C12" w:rsidP="00A3452E">
    <w:pPr>
      <w:pStyle w:val="ae"/>
      <w:ind w:leftChars="0" w:left="0" w:firstLineChars="0" w:firstLine="0"/>
      <w:jc w:val="center"/>
    </w:pPr>
    <w:r>
      <w:rPr>
        <w:rFonts w:hint="eastAsia"/>
      </w:rPr>
      <w:t>144</w:t>
    </w:r>
    <w:r w:rsidR="001904DC">
      <w:rPr>
        <w:rFonts w:hint="eastAsia"/>
      </w:rPr>
      <w:t>-</w:t>
    </w:r>
    <w:r w:rsidR="00FD7917">
      <w:fldChar w:fldCharType="begin"/>
    </w:r>
    <w:r w:rsidR="00FD7917">
      <w:instrText>PAGE   \* MERGEFORMAT</w:instrText>
    </w:r>
    <w:r w:rsidR="00FD7917">
      <w:fldChar w:fldCharType="separate"/>
    </w:r>
    <w:r w:rsidR="00572663" w:rsidRPr="00572663">
      <w:rPr>
        <w:noProof/>
        <w:lang w:val="zh-TW"/>
      </w:rPr>
      <w:t>2</w:t>
    </w:r>
    <w:r w:rsidR="00FD7917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4D4" w:rsidRDefault="00CA74D4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A74D4" w:rsidRDefault="00CA74D4" w:rsidP="009B732E">
      <w:pPr>
        <w:spacing w:line="240" w:lineRule="auto"/>
        <w:ind w:left="560"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5871"/>
    <w:rsid w:val="00011FAF"/>
    <w:rsid w:val="00017F51"/>
    <w:rsid w:val="000220BD"/>
    <w:rsid w:val="00024914"/>
    <w:rsid w:val="0003303E"/>
    <w:rsid w:val="00034D0A"/>
    <w:rsid w:val="00042456"/>
    <w:rsid w:val="00044156"/>
    <w:rsid w:val="000464B1"/>
    <w:rsid w:val="00046507"/>
    <w:rsid w:val="00046E91"/>
    <w:rsid w:val="000477C7"/>
    <w:rsid w:val="00053B5D"/>
    <w:rsid w:val="00055035"/>
    <w:rsid w:val="000550A6"/>
    <w:rsid w:val="0005770B"/>
    <w:rsid w:val="000676C6"/>
    <w:rsid w:val="000900A2"/>
    <w:rsid w:val="00093919"/>
    <w:rsid w:val="00097AD7"/>
    <w:rsid w:val="000B3513"/>
    <w:rsid w:val="000B4AD1"/>
    <w:rsid w:val="000C07FC"/>
    <w:rsid w:val="000C2561"/>
    <w:rsid w:val="000C3257"/>
    <w:rsid w:val="000D1217"/>
    <w:rsid w:val="000D2AF3"/>
    <w:rsid w:val="000D4B51"/>
    <w:rsid w:val="000D53FD"/>
    <w:rsid w:val="000E2A23"/>
    <w:rsid w:val="000E2FE9"/>
    <w:rsid w:val="000E6397"/>
    <w:rsid w:val="000F0748"/>
    <w:rsid w:val="00102763"/>
    <w:rsid w:val="00104193"/>
    <w:rsid w:val="00106714"/>
    <w:rsid w:val="001118BE"/>
    <w:rsid w:val="00111E14"/>
    <w:rsid w:val="0012194F"/>
    <w:rsid w:val="0012508A"/>
    <w:rsid w:val="00136B49"/>
    <w:rsid w:val="00150E13"/>
    <w:rsid w:val="00156FF5"/>
    <w:rsid w:val="00160678"/>
    <w:rsid w:val="001635C1"/>
    <w:rsid w:val="001679B1"/>
    <w:rsid w:val="0017189E"/>
    <w:rsid w:val="00173216"/>
    <w:rsid w:val="00175892"/>
    <w:rsid w:val="00175B33"/>
    <w:rsid w:val="0018563C"/>
    <w:rsid w:val="00187780"/>
    <w:rsid w:val="001878A8"/>
    <w:rsid w:val="001904DC"/>
    <w:rsid w:val="001910E2"/>
    <w:rsid w:val="00192714"/>
    <w:rsid w:val="00195208"/>
    <w:rsid w:val="0019564E"/>
    <w:rsid w:val="001971BB"/>
    <w:rsid w:val="001A1B89"/>
    <w:rsid w:val="001A7283"/>
    <w:rsid w:val="001A79CC"/>
    <w:rsid w:val="001B05EB"/>
    <w:rsid w:val="001B2588"/>
    <w:rsid w:val="001B3587"/>
    <w:rsid w:val="001C1EB8"/>
    <w:rsid w:val="001C28B7"/>
    <w:rsid w:val="001C6B17"/>
    <w:rsid w:val="001D5B6B"/>
    <w:rsid w:val="001E02D0"/>
    <w:rsid w:val="001E3B69"/>
    <w:rsid w:val="001E43C0"/>
    <w:rsid w:val="001E6415"/>
    <w:rsid w:val="001F01B1"/>
    <w:rsid w:val="001F368A"/>
    <w:rsid w:val="001F6F2D"/>
    <w:rsid w:val="002008B3"/>
    <w:rsid w:val="002010A1"/>
    <w:rsid w:val="00203B26"/>
    <w:rsid w:val="00210C82"/>
    <w:rsid w:val="00210DEC"/>
    <w:rsid w:val="002121C5"/>
    <w:rsid w:val="002124DD"/>
    <w:rsid w:val="00224B20"/>
    <w:rsid w:val="00225C93"/>
    <w:rsid w:val="00230325"/>
    <w:rsid w:val="00232F89"/>
    <w:rsid w:val="00237952"/>
    <w:rsid w:val="00240B47"/>
    <w:rsid w:val="00241B7E"/>
    <w:rsid w:val="00247266"/>
    <w:rsid w:val="0024797D"/>
    <w:rsid w:val="00247EF1"/>
    <w:rsid w:val="00264CF3"/>
    <w:rsid w:val="00283B31"/>
    <w:rsid w:val="002A3CAE"/>
    <w:rsid w:val="002B2B49"/>
    <w:rsid w:val="002B3CEA"/>
    <w:rsid w:val="002C4E50"/>
    <w:rsid w:val="002D3FBB"/>
    <w:rsid w:val="002D4CA9"/>
    <w:rsid w:val="002E4E3C"/>
    <w:rsid w:val="002E69BE"/>
    <w:rsid w:val="002F450C"/>
    <w:rsid w:val="002F5926"/>
    <w:rsid w:val="002F7E72"/>
    <w:rsid w:val="00302551"/>
    <w:rsid w:val="0030288A"/>
    <w:rsid w:val="00305967"/>
    <w:rsid w:val="0031667D"/>
    <w:rsid w:val="00316BF7"/>
    <w:rsid w:val="003176E7"/>
    <w:rsid w:val="003201A8"/>
    <w:rsid w:val="003262B5"/>
    <w:rsid w:val="00334EBC"/>
    <w:rsid w:val="00335596"/>
    <w:rsid w:val="00335E51"/>
    <w:rsid w:val="00342BEE"/>
    <w:rsid w:val="00345785"/>
    <w:rsid w:val="00364352"/>
    <w:rsid w:val="00364CCE"/>
    <w:rsid w:val="00374BCB"/>
    <w:rsid w:val="0037662D"/>
    <w:rsid w:val="003807B0"/>
    <w:rsid w:val="00386AA7"/>
    <w:rsid w:val="003A098D"/>
    <w:rsid w:val="003A27D6"/>
    <w:rsid w:val="003A2E48"/>
    <w:rsid w:val="003A4124"/>
    <w:rsid w:val="003A6E73"/>
    <w:rsid w:val="003B14C2"/>
    <w:rsid w:val="003B4A6C"/>
    <w:rsid w:val="003C48F9"/>
    <w:rsid w:val="003C69E6"/>
    <w:rsid w:val="003D5B7D"/>
    <w:rsid w:val="003D6D3A"/>
    <w:rsid w:val="003F7915"/>
    <w:rsid w:val="00400FEF"/>
    <w:rsid w:val="0040146A"/>
    <w:rsid w:val="00410040"/>
    <w:rsid w:val="00410AEB"/>
    <w:rsid w:val="00416FB7"/>
    <w:rsid w:val="00417D7D"/>
    <w:rsid w:val="004233D9"/>
    <w:rsid w:val="00424E0B"/>
    <w:rsid w:val="00426357"/>
    <w:rsid w:val="00431E25"/>
    <w:rsid w:val="004333CD"/>
    <w:rsid w:val="00435174"/>
    <w:rsid w:val="00464D11"/>
    <w:rsid w:val="004708E6"/>
    <w:rsid w:val="00473711"/>
    <w:rsid w:val="00496C6F"/>
    <w:rsid w:val="004A35EE"/>
    <w:rsid w:val="004B57AC"/>
    <w:rsid w:val="004E2874"/>
    <w:rsid w:val="004E7468"/>
    <w:rsid w:val="004F2961"/>
    <w:rsid w:val="00507B39"/>
    <w:rsid w:val="0051031C"/>
    <w:rsid w:val="0051256F"/>
    <w:rsid w:val="0051339C"/>
    <w:rsid w:val="0051578B"/>
    <w:rsid w:val="005158AC"/>
    <w:rsid w:val="00523E74"/>
    <w:rsid w:val="00524502"/>
    <w:rsid w:val="005354BA"/>
    <w:rsid w:val="00537A4E"/>
    <w:rsid w:val="00537D60"/>
    <w:rsid w:val="00542616"/>
    <w:rsid w:val="005502FA"/>
    <w:rsid w:val="005509E4"/>
    <w:rsid w:val="00553D88"/>
    <w:rsid w:val="00554D48"/>
    <w:rsid w:val="00556DD1"/>
    <w:rsid w:val="00565C0D"/>
    <w:rsid w:val="005701B6"/>
    <w:rsid w:val="00572663"/>
    <w:rsid w:val="005747EF"/>
    <w:rsid w:val="00576676"/>
    <w:rsid w:val="00580F96"/>
    <w:rsid w:val="00587531"/>
    <w:rsid w:val="005900F8"/>
    <w:rsid w:val="0059384F"/>
    <w:rsid w:val="005A3527"/>
    <w:rsid w:val="005B4255"/>
    <w:rsid w:val="005C17D7"/>
    <w:rsid w:val="005E039E"/>
    <w:rsid w:val="005E3ACA"/>
    <w:rsid w:val="005F2D16"/>
    <w:rsid w:val="005F7FBB"/>
    <w:rsid w:val="006037EF"/>
    <w:rsid w:val="006060C3"/>
    <w:rsid w:val="006129EE"/>
    <w:rsid w:val="0061764F"/>
    <w:rsid w:val="00620FEC"/>
    <w:rsid w:val="006257A4"/>
    <w:rsid w:val="0062746D"/>
    <w:rsid w:val="0063055E"/>
    <w:rsid w:val="00641601"/>
    <w:rsid w:val="00646A43"/>
    <w:rsid w:val="006526CB"/>
    <w:rsid w:val="0065596A"/>
    <w:rsid w:val="00664FA8"/>
    <w:rsid w:val="006679DA"/>
    <w:rsid w:val="006757BF"/>
    <w:rsid w:val="0067611A"/>
    <w:rsid w:val="00685CF3"/>
    <w:rsid w:val="00693D8B"/>
    <w:rsid w:val="006A7A47"/>
    <w:rsid w:val="006B0FE5"/>
    <w:rsid w:val="006B714E"/>
    <w:rsid w:val="006C6607"/>
    <w:rsid w:val="006D20D1"/>
    <w:rsid w:val="006D384C"/>
    <w:rsid w:val="006D5216"/>
    <w:rsid w:val="006D67C7"/>
    <w:rsid w:val="006E14ED"/>
    <w:rsid w:val="006E1A7A"/>
    <w:rsid w:val="006E5C1D"/>
    <w:rsid w:val="006E5C20"/>
    <w:rsid w:val="006E76F1"/>
    <w:rsid w:val="006F09A2"/>
    <w:rsid w:val="006F3A6E"/>
    <w:rsid w:val="006F4FDE"/>
    <w:rsid w:val="006F5147"/>
    <w:rsid w:val="007015A1"/>
    <w:rsid w:val="007065B2"/>
    <w:rsid w:val="00713A69"/>
    <w:rsid w:val="00714EA5"/>
    <w:rsid w:val="00721E31"/>
    <w:rsid w:val="00725C17"/>
    <w:rsid w:val="007263F8"/>
    <w:rsid w:val="00731AC9"/>
    <w:rsid w:val="00732D2A"/>
    <w:rsid w:val="0073622B"/>
    <w:rsid w:val="00744408"/>
    <w:rsid w:val="00745C84"/>
    <w:rsid w:val="007502A1"/>
    <w:rsid w:val="00775C12"/>
    <w:rsid w:val="007775F7"/>
    <w:rsid w:val="00782103"/>
    <w:rsid w:val="00790A31"/>
    <w:rsid w:val="00791907"/>
    <w:rsid w:val="007A1585"/>
    <w:rsid w:val="007A5128"/>
    <w:rsid w:val="007B3745"/>
    <w:rsid w:val="007C1706"/>
    <w:rsid w:val="007D037E"/>
    <w:rsid w:val="007D03E4"/>
    <w:rsid w:val="007D21C2"/>
    <w:rsid w:val="007D5B88"/>
    <w:rsid w:val="007E0662"/>
    <w:rsid w:val="007E1F56"/>
    <w:rsid w:val="007E26FF"/>
    <w:rsid w:val="007E2AF4"/>
    <w:rsid w:val="007F3934"/>
    <w:rsid w:val="007F4DC9"/>
    <w:rsid w:val="00804DF8"/>
    <w:rsid w:val="008055A2"/>
    <w:rsid w:val="008062E5"/>
    <w:rsid w:val="00817FB7"/>
    <w:rsid w:val="0083221C"/>
    <w:rsid w:val="00832CE7"/>
    <w:rsid w:val="00833347"/>
    <w:rsid w:val="008419A9"/>
    <w:rsid w:val="0084372A"/>
    <w:rsid w:val="00844896"/>
    <w:rsid w:val="008469DC"/>
    <w:rsid w:val="00846E53"/>
    <w:rsid w:val="008532CA"/>
    <w:rsid w:val="0085521A"/>
    <w:rsid w:val="008572FC"/>
    <w:rsid w:val="00860F03"/>
    <w:rsid w:val="00863263"/>
    <w:rsid w:val="0087055B"/>
    <w:rsid w:val="00877A49"/>
    <w:rsid w:val="00880EE7"/>
    <w:rsid w:val="00892FBE"/>
    <w:rsid w:val="00893179"/>
    <w:rsid w:val="00893762"/>
    <w:rsid w:val="008969AA"/>
    <w:rsid w:val="00897C4C"/>
    <w:rsid w:val="008A372C"/>
    <w:rsid w:val="008A6BDD"/>
    <w:rsid w:val="008B4FF2"/>
    <w:rsid w:val="008B712A"/>
    <w:rsid w:val="008C0A2D"/>
    <w:rsid w:val="008C17AF"/>
    <w:rsid w:val="008D328E"/>
    <w:rsid w:val="008D597A"/>
    <w:rsid w:val="008D66F2"/>
    <w:rsid w:val="008E39E2"/>
    <w:rsid w:val="008E4008"/>
    <w:rsid w:val="008F0D7B"/>
    <w:rsid w:val="008F5115"/>
    <w:rsid w:val="009046A8"/>
    <w:rsid w:val="0091040C"/>
    <w:rsid w:val="009113CA"/>
    <w:rsid w:val="0091227B"/>
    <w:rsid w:val="00915AA3"/>
    <w:rsid w:val="00916F19"/>
    <w:rsid w:val="009205F6"/>
    <w:rsid w:val="0092604A"/>
    <w:rsid w:val="0093141B"/>
    <w:rsid w:val="00933560"/>
    <w:rsid w:val="00936D6F"/>
    <w:rsid w:val="00945FFE"/>
    <w:rsid w:val="009471B7"/>
    <w:rsid w:val="00951904"/>
    <w:rsid w:val="00952BB6"/>
    <w:rsid w:val="0095510C"/>
    <w:rsid w:val="009610B5"/>
    <w:rsid w:val="00966F7F"/>
    <w:rsid w:val="0097094A"/>
    <w:rsid w:val="00973216"/>
    <w:rsid w:val="009735E0"/>
    <w:rsid w:val="009777EB"/>
    <w:rsid w:val="00987B1D"/>
    <w:rsid w:val="0099352C"/>
    <w:rsid w:val="009938C1"/>
    <w:rsid w:val="009A0A9D"/>
    <w:rsid w:val="009A1715"/>
    <w:rsid w:val="009A3F46"/>
    <w:rsid w:val="009B732E"/>
    <w:rsid w:val="009C6624"/>
    <w:rsid w:val="009C79B2"/>
    <w:rsid w:val="009D3528"/>
    <w:rsid w:val="009D7143"/>
    <w:rsid w:val="009E2EB1"/>
    <w:rsid w:val="009E796F"/>
    <w:rsid w:val="009F28BB"/>
    <w:rsid w:val="009F2C46"/>
    <w:rsid w:val="00A01091"/>
    <w:rsid w:val="00A13285"/>
    <w:rsid w:val="00A141AF"/>
    <w:rsid w:val="00A1526E"/>
    <w:rsid w:val="00A162D2"/>
    <w:rsid w:val="00A22F3C"/>
    <w:rsid w:val="00A238B8"/>
    <w:rsid w:val="00A3129F"/>
    <w:rsid w:val="00A328DA"/>
    <w:rsid w:val="00A331A6"/>
    <w:rsid w:val="00A3452E"/>
    <w:rsid w:val="00A35DA4"/>
    <w:rsid w:val="00A35F56"/>
    <w:rsid w:val="00A41D30"/>
    <w:rsid w:val="00A44F9A"/>
    <w:rsid w:val="00A50BCD"/>
    <w:rsid w:val="00A537D8"/>
    <w:rsid w:val="00A546CA"/>
    <w:rsid w:val="00A54D82"/>
    <w:rsid w:val="00A554DD"/>
    <w:rsid w:val="00A6009D"/>
    <w:rsid w:val="00A6046E"/>
    <w:rsid w:val="00A62536"/>
    <w:rsid w:val="00A72771"/>
    <w:rsid w:val="00A750BB"/>
    <w:rsid w:val="00A771D1"/>
    <w:rsid w:val="00A77F29"/>
    <w:rsid w:val="00A806D4"/>
    <w:rsid w:val="00A864C7"/>
    <w:rsid w:val="00AA0AEB"/>
    <w:rsid w:val="00AC5DF8"/>
    <w:rsid w:val="00AD0BB5"/>
    <w:rsid w:val="00AD683A"/>
    <w:rsid w:val="00AE0E0E"/>
    <w:rsid w:val="00AE30E7"/>
    <w:rsid w:val="00AE3501"/>
    <w:rsid w:val="00AF0CCD"/>
    <w:rsid w:val="00B057EE"/>
    <w:rsid w:val="00B21569"/>
    <w:rsid w:val="00B25684"/>
    <w:rsid w:val="00B260A7"/>
    <w:rsid w:val="00B329BA"/>
    <w:rsid w:val="00B3470D"/>
    <w:rsid w:val="00B44655"/>
    <w:rsid w:val="00B44ABC"/>
    <w:rsid w:val="00B638BD"/>
    <w:rsid w:val="00B707DD"/>
    <w:rsid w:val="00B717D7"/>
    <w:rsid w:val="00B859B3"/>
    <w:rsid w:val="00B94A81"/>
    <w:rsid w:val="00B9530E"/>
    <w:rsid w:val="00B95DB4"/>
    <w:rsid w:val="00BA012D"/>
    <w:rsid w:val="00BB1F0C"/>
    <w:rsid w:val="00BC5FB5"/>
    <w:rsid w:val="00BD047D"/>
    <w:rsid w:val="00BD37DD"/>
    <w:rsid w:val="00BE499F"/>
    <w:rsid w:val="00BE4ACA"/>
    <w:rsid w:val="00BF6CE2"/>
    <w:rsid w:val="00BF75A9"/>
    <w:rsid w:val="00C029C3"/>
    <w:rsid w:val="00C04403"/>
    <w:rsid w:val="00C075C9"/>
    <w:rsid w:val="00C15AB6"/>
    <w:rsid w:val="00C161DF"/>
    <w:rsid w:val="00C2369C"/>
    <w:rsid w:val="00C253C7"/>
    <w:rsid w:val="00C3008C"/>
    <w:rsid w:val="00C34A11"/>
    <w:rsid w:val="00C4743A"/>
    <w:rsid w:val="00C475ED"/>
    <w:rsid w:val="00C52575"/>
    <w:rsid w:val="00C52E99"/>
    <w:rsid w:val="00C539F3"/>
    <w:rsid w:val="00C56499"/>
    <w:rsid w:val="00C57990"/>
    <w:rsid w:val="00C6386D"/>
    <w:rsid w:val="00C64912"/>
    <w:rsid w:val="00C76244"/>
    <w:rsid w:val="00C77DB3"/>
    <w:rsid w:val="00C830B2"/>
    <w:rsid w:val="00C86F58"/>
    <w:rsid w:val="00C905C1"/>
    <w:rsid w:val="00C92F1E"/>
    <w:rsid w:val="00C96410"/>
    <w:rsid w:val="00CA01FC"/>
    <w:rsid w:val="00CA11F8"/>
    <w:rsid w:val="00CA74D4"/>
    <w:rsid w:val="00CB195B"/>
    <w:rsid w:val="00CB523A"/>
    <w:rsid w:val="00CC3383"/>
    <w:rsid w:val="00CC7715"/>
    <w:rsid w:val="00CD1F53"/>
    <w:rsid w:val="00CD203F"/>
    <w:rsid w:val="00CD28E2"/>
    <w:rsid w:val="00CE29AD"/>
    <w:rsid w:val="00CE5852"/>
    <w:rsid w:val="00CF11D6"/>
    <w:rsid w:val="00CF2427"/>
    <w:rsid w:val="00D01708"/>
    <w:rsid w:val="00D03D82"/>
    <w:rsid w:val="00D24C39"/>
    <w:rsid w:val="00D301CA"/>
    <w:rsid w:val="00D30457"/>
    <w:rsid w:val="00D329C5"/>
    <w:rsid w:val="00D33825"/>
    <w:rsid w:val="00D3438D"/>
    <w:rsid w:val="00D40A28"/>
    <w:rsid w:val="00D444B7"/>
    <w:rsid w:val="00D450B4"/>
    <w:rsid w:val="00D45E71"/>
    <w:rsid w:val="00D47449"/>
    <w:rsid w:val="00D56621"/>
    <w:rsid w:val="00D65A10"/>
    <w:rsid w:val="00D65DF0"/>
    <w:rsid w:val="00D737AA"/>
    <w:rsid w:val="00D7634C"/>
    <w:rsid w:val="00D84F91"/>
    <w:rsid w:val="00D92E69"/>
    <w:rsid w:val="00D96648"/>
    <w:rsid w:val="00DA029C"/>
    <w:rsid w:val="00DB0035"/>
    <w:rsid w:val="00DB3EB9"/>
    <w:rsid w:val="00DB6792"/>
    <w:rsid w:val="00DC4A18"/>
    <w:rsid w:val="00DD487B"/>
    <w:rsid w:val="00DD5BEA"/>
    <w:rsid w:val="00DE03EF"/>
    <w:rsid w:val="00DE0548"/>
    <w:rsid w:val="00DE74A7"/>
    <w:rsid w:val="00DF1E33"/>
    <w:rsid w:val="00DF413D"/>
    <w:rsid w:val="00DF5742"/>
    <w:rsid w:val="00E02A61"/>
    <w:rsid w:val="00E03E12"/>
    <w:rsid w:val="00E14AA9"/>
    <w:rsid w:val="00E20AE9"/>
    <w:rsid w:val="00E21C3B"/>
    <w:rsid w:val="00E24A68"/>
    <w:rsid w:val="00E335C1"/>
    <w:rsid w:val="00E36B22"/>
    <w:rsid w:val="00E46CE1"/>
    <w:rsid w:val="00E503BF"/>
    <w:rsid w:val="00E5561F"/>
    <w:rsid w:val="00E708F6"/>
    <w:rsid w:val="00E73EAC"/>
    <w:rsid w:val="00E83349"/>
    <w:rsid w:val="00E84FD1"/>
    <w:rsid w:val="00E851F4"/>
    <w:rsid w:val="00E90BE7"/>
    <w:rsid w:val="00EA59DC"/>
    <w:rsid w:val="00EA771A"/>
    <w:rsid w:val="00EB61F5"/>
    <w:rsid w:val="00EB62BA"/>
    <w:rsid w:val="00EC0835"/>
    <w:rsid w:val="00ED054D"/>
    <w:rsid w:val="00ED06AE"/>
    <w:rsid w:val="00EE1BDF"/>
    <w:rsid w:val="00EE2ACC"/>
    <w:rsid w:val="00EF2D25"/>
    <w:rsid w:val="00EF454A"/>
    <w:rsid w:val="00EF59AA"/>
    <w:rsid w:val="00F0175B"/>
    <w:rsid w:val="00F15223"/>
    <w:rsid w:val="00F20E89"/>
    <w:rsid w:val="00F214CD"/>
    <w:rsid w:val="00F215A8"/>
    <w:rsid w:val="00F22965"/>
    <w:rsid w:val="00F26314"/>
    <w:rsid w:val="00F30C49"/>
    <w:rsid w:val="00F33F25"/>
    <w:rsid w:val="00F356F6"/>
    <w:rsid w:val="00F402D3"/>
    <w:rsid w:val="00F529D5"/>
    <w:rsid w:val="00F61F78"/>
    <w:rsid w:val="00F62919"/>
    <w:rsid w:val="00F71725"/>
    <w:rsid w:val="00F74ADF"/>
    <w:rsid w:val="00F840C7"/>
    <w:rsid w:val="00F85EF0"/>
    <w:rsid w:val="00F87EBC"/>
    <w:rsid w:val="00F9126E"/>
    <w:rsid w:val="00F95BB6"/>
    <w:rsid w:val="00FA11CC"/>
    <w:rsid w:val="00FA682B"/>
    <w:rsid w:val="00FA7082"/>
    <w:rsid w:val="00FB2C33"/>
    <w:rsid w:val="00FB7B7B"/>
    <w:rsid w:val="00FC2872"/>
    <w:rsid w:val="00FC2BAA"/>
    <w:rsid w:val="00FC350F"/>
    <w:rsid w:val="00FD156F"/>
    <w:rsid w:val="00FD7917"/>
    <w:rsid w:val="00FE0261"/>
    <w:rsid w:val="00FE0AE9"/>
    <w:rsid w:val="00FE0F38"/>
    <w:rsid w:val="00FE48DE"/>
    <w:rsid w:val="00FE666B"/>
    <w:rsid w:val="00FF168B"/>
    <w:rsid w:val="00FF276D"/>
    <w:rsid w:val="00FF3EB7"/>
    <w:rsid w:val="00FF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CFC4AA8-5BC3-49FF-BC34-28CC9CCE6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A3452E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semiHidden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024914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2">
    <w:name w:val="footnote text"/>
    <w:aliases w:val="註腳文字 字元 字元"/>
    <w:basedOn w:val="a"/>
    <w:link w:val="af3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aliases w:val="註腳文字 字元 字元 字元"/>
    <w:link w:val="af2"/>
    <w:rsid w:val="00D450B4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450B4"/>
    <w:rPr>
      <w:vertAlign w:val="superscript"/>
    </w:rPr>
  </w:style>
  <w:style w:type="table" w:styleId="af5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5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6">
    <w:name w:val="Hyperlink"/>
    <w:uiPriority w:val="99"/>
    <w:unhideWhenUsed/>
    <w:rsid w:val="00A3452E"/>
    <w:rPr>
      <w:color w:val="0000FF"/>
      <w:u w:val="single"/>
    </w:rPr>
  </w:style>
  <w:style w:type="character" w:customStyle="1" w:styleId="24">
    <w:name w:val="(一)(二)(三) 字元2"/>
    <w:rsid w:val="009314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">
    <w:name w:val="(一)下內文縮2 字元"/>
    <w:link w:val="21"/>
    <w:locked/>
    <w:rsid w:val="0093141B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44480-0071-4AF0-A137-C9EBDD2AF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8</Pages>
  <Words>478</Words>
  <Characters>2727</Characters>
  <Application>Microsoft Office Word</Application>
  <DocSecurity>0</DocSecurity>
  <Lines>22</Lines>
  <Paragraphs>6</Paragraphs>
  <ScaleCrop>false</ScaleCrop>
  <Company>HOME</Company>
  <LinksUpToDate>false</LinksUpToDate>
  <CharactersWithSpaces>3199</CharactersWithSpaces>
  <SharedDoc>false</SharedDoc>
  <HLinks>
    <vt:vector size="24" baseType="variant">
      <vt:variant>
        <vt:i4>1900592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_Toc179996128</vt:lpwstr>
      </vt:variant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_Toc179996127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_Toc179996126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_Toc179996125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2024-10-18T03:02:00Z</cp:lastPrinted>
  <dcterms:created xsi:type="dcterms:W3CDTF">2024-10-25T02:36:00Z</dcterms:created>
  <dcterms:modified xsi:type="dcterms:W3CDTF">2024-10-25T02:36:00Z</dcterms:modified>
</cp:coreProperties>
</file>