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E72" w:rsidRPr="008E752C" w:rsidRDefault="002F7E72" w:rsidP="002F7E72">
      <w:pPr>
        <w:adjustRightInd w:val="0"/>
        <w:ind w:leftChars="0" w:left="0" w:firstLineChars="0" w:firstLine="0"/>
        <w:rPr>
          <w:rFonts w:hint="eastAsia"/>
          <w:b/>
          <w:sz w:val="36"/>
        </w:rPr>
      </w:pPr>
      <w:bookmarkStart w:id="0" w:name="_GoBack"/>
      <w:bookmarkEnd w:id="0"/>
      <w:r w:rsidRPr="008E752C">
        <w:rPr>
          <w:rFonts w:hint="eastAsia"/>
          <w:b/>
          <w:sz w:val="36"/>
        </w:rPr>
        <w:t>國立臺灣師範大學校務基金11</w:t>
      </w:r>
      <w:r w:rsidR="00AD0BB5">
        <w:rPr>
          <w:rFonts w:hint="eastAsia"/>
          <w:b/>
          <w:sz w:val="36"/>
        </w:rPr>
        <w:t>4</w:t>
      </w:r>
      <w:r w:rsidRPr="008E752C">
        <w:rPr>
          <w:rFonts w:hint="eastAsia"/>
          <w:b/>
          <w:sz w:val="36"/>
        </w:rPr>
        <w:t>年度預算評估報告</w:t>
      </w:r>
    </w:p>
    <w:p w:rsidR="002F7E72" w:rsidRPr="008E752C" w:rsidRDefault="002F7E72" w:rsidP="002F7E72">
      <w:pPr>
        <w:adjustRightInd w:val="0"/>
        <w:ind w:leftChars="0" w:left="0" w:firstLine="566"/>
        <w:rPr>
          <w:rFonts w:hAnsi="標楷體" w:hint="eastAsia"/>
        </w:rPr>
      </w:pPr>
      <w:r w:rsidRPr="008E752C">
        <w:rPr>
          <w:rFonts w:hint="eastAsia"/>
        </w:rPr>
        <w:t>國立臺灣師範大學校務基金</w:t>
      </w:r>
      <w:r w:rsidR="00D47449">
        <w:rPr>
          <w:rFonts w:hint="eastAsia"/>
        </w:rPr>
        <w:t>(簡稱臺灣師大)</w:t>
      </w:r>
      <w:r w:rsidRPr="008E752C">
        <w:rPr>
          <w:rFonts w:hint="eastAsia"/>
        </w:rPr>
        <w:t>11</w:t>
      </w:r>
      <w:r w:rsidR="00AD0BB5">
        <w:rPr>
          <w:rFonts w:hint="eastAsia"/>
        </w:rPr>
        <w:t>4</w:t>
      </w:r>
      <w:r w:rsidRPr="008E752C">
        <w:rPr>
          <w:rFonts w:hint="eastAsia"/>
        </w:rPr>
        <w:t>年度預算案編列業務收入</w:t>
      </w:r>
      <w:r w:rsidR="0065596A">
        <w:rPr>
          <w:rFonts w:hint="eastAsia"/>
        </w:rPr>
        <w:t>72</w:t>
      </w:r>
      <w:r w:rsidRPr="008E752C">
        <w:rPr>
          <w:rFonts w:hint="eastAsia"/>
        </w:rPr>
        <w:t>億</w:t>
      </w:r>
      <w:r w:rsidR="0065596A">
        <w:rPr>
          <w:rFonts w:hint="eastAsia"/>
        </w:rPr>
        <w:t>4</w:t>
      </w:r>
      <w:r w:rsidR="00880EE7">
        <w:t>,</w:t>
      </w:r>
      <w:r w:rsidR="0065596A">
        <w:rPr>
          <w:rFonts w:hint="eastAsia"/>
        </w:rPr>
        <w:t>968</w:t>
      </w:r>
      <w:r w:rsidRPr="008E752C">
        <w:rPr>
          <w:rFonts w:hint="eastAsia"/>
        </w:rPr>
        <w:t>萬</w:t>
      </w:r>
      <w:r w:rsidR="0065596A">
        <w:rPr>
          <w:rFonts w:hint="eastAsia"/>
        </w:rPr>
        <w:t>8</w:t>
      </w:r>
      <w:r w:rsidRPr="008E752C">
        <w:rPr>
          <w:rFonts w:hint="eastAsia"/>
        </w:rPr>
        <w:t>千元</w:t>
      </w:r>
      <w:r w:rsidR="0065596A">
        <w:rPr>
          <w:rFonts w:hint="eastAsia"/>
        </w:rPr>
        <w:t>、</w:t>
      </w:r>
      <w:r w:rsidR="0065596A" w:rsidRPr="008E752C">
        <w:rPr>
          <w:rFonts w:hint="eastAsia"/>
        </w:rPr>
        <w:t>業務外收入</w:t>
      </w:r>
      <w:r w:rsidR="0065596A">
        <w:rPr>
          <w:rFonts w:hint="eastAsia"/>
        </w:rPr>
        <w:t>6</w:t>
      </w:r>
      <w:r w:rsidR="0065596A" w:rsidRPr="008E752C">
        <w:rPr>
          <w:rFonts w:hint="eastAsia"/>
        </w:rPr>
        <w:t>億</w:t>
      </w:r>
      <w:r w:rsidR="0065596A">
        <w:rPr>
          <w:rFonts w:hint="eastAsia"/>
        </w:rPr>
        <w:t>1,3</w:t>
      </w:r>
      <w:r w:rsidR="0065596A">
        <w:t>0</w:t>
      </w:r>
      <w:r w:rsidR="0065596A">
        <w:rPr>
          <w:rFonts w:hint="eastAsia"/>
        </w:rPr>
        <w:t>6</w:t>
      </w:r>
      <w:r w:rsidR="0065596A" w:rsidRPr="008E752C">
        <w:rPr>
          <w:rFonts w:hint="eastAsia"/>
        </w:rPr>
        <w:t>萬</w:t>
      </w:r>
      <w:r w:rsidR="0065596A">
        <w:rPr>
          <w:rFonts w:hint="eastAsia"/>
        </w:rPr>
        <w:t>2千</w:t>
      </w:r>
      <w:r w:rsidR="0065596A" w:rsidRPr="008E752C">
        <w:rPr>
          <w:rFonts w:hint="eastAsia"/>
        </w:rPr>
        <w:t>元</w:t>
      </w:r>
      <w:r w:rsidR="0065596A">
        <w:rPr>
          <w:rFonts w:hint="eastAsia"/>
        </w:rPr>
        <w:t>；</w:t>
      </w:r>
      <w:r w:rsidRPr="008E752C">
        <w:rPr>
          <w:rFonts w:hint="eastAsia"/>
        </w:rPr>
        <w:t>業務成本與費用</w:t>
      </w:r>
      <w:r w:rsidR="0065596A">
        <w:rPr>
          <w:rFonts w:hint="eastAsia"/>
        </w:rPr>
        <w:t>77</w:t>
      </w:r>
      <w:r w:rsidRPr="008E752C">
        <w:rPr>
          <w:rFonts w:hint="eastAsia"/>
        </w:rPr>
        <w:t>億</w:t>
      </w:r>
      <w:r w:rsidR="0065596A">
        <w:rPr>
          <w:rFonts w:hint="eastAsia"/>
        </w:rPr>
        <w:t>9</w:t>
      </w:r>
      <w:r w:rsidRPr="008E752C">
        <w:rPr>
          <w:rFonts w:hint="eastAsia"/>
        </w:rPr>
        <w:t>萬</w:t>
      </w:r>
      <w:r w:rsidR="0065596A">
        <w:rPr>
          <w:rFonts w:hint="eastAsia"/>
        </w:rPr>
        <w:t>2</w:t>
      </w:r>
      <w:r w:rsidRPr="008E752C">
        <w:rPr>
          <w:rFonts w:hint="eastAsia"/>
        </w:rPr>
        <w:t>千元，業務外費用</w:t>
      </w:r>
      <w:r>
        <w:rPr>
          <w:rFonts w:hint="eastAsia"/>
        </w:rPr>
        <w:t>2</w:t>
      </w:r>
      <w:r w:rsidRPr="008E752C">
        <w:rPr>
          <w:rFonts w:hint="eastAsia"/>
        </w:rPr>
        <w:t>億</w:t>
      </w:r>
      <w:r w:rsidR="0065596A">
        <w:rPr>
          <w:rFonts w:hint="eastAsia"/>
        </w:rPr>
        <w:t>7</w:t>
      </w:r>
      <w:r>
        <w:rPr>
          <w:rFonts w:hint="eastAsia"/>
        </w:rPr>
        <w:t>,</w:t>
      </w:r>
      <w:r w:rsidR="0065596A">
        <w:rPr>
          <w:rFonts w:hint="eastAsia"/>
        </w:rPr>
        <w:t>53</w:t>
      </w:r>
      <w:r w:rsidR="00880EE7">
        <w:t>3</w:t>
      </w:r>
      <w:r w:rsidRPr="008E752C">
        <w:rPr>
          <w:rFonts w:hint="eastAsia"/>
        </w:rPr>
        <w:t>萬</w:t>
      </w:r>
      <w:r w:rsidR="0065596A">
        <w:rPr>
          <w:rFonts w:hint="eastAsia"/>
        </w:rPr>
        <w:t>3</w:t>
      </w:r>
      <w:r w:rsidRPr="008E752C">
        <w:rPr>
          <w:rFonts w:hint="eastAsia"/>
        </w:rPr>
        <w:t>千元</w:t>
      </w:r>
      <w:r w:rsidRPr="008E752C">
        <w:rPr>
          <w:rFonts w:hAnsi="標楷體" w:hint="eastAsia"/>
        </w:rPr>
        <w:t>，收支相抵後短絀</w:t>
      </w:r>
      <w:r w:rsidR="0065596A">
        <w:rPr>
          <w:rFonts w:hAnsi="標楷體" w:hint="eastAsia"/>
        </w:rPr>
        <w:t>1億1</w:t>
      </w:r>
      <w:r>
        <w:rPr>
          <w:rFonts w:hAnsi="標楷體" w:hint="eastAsia"/>
        </w:rPr>
        <w:t>,</w:t>
      </w:r>
      <w:r w:rsidR="0065596A">
        <w:rPr>
          <w:rFonts w:hAnsi="標楷體" w:hint="eastAsia"/>
        </w:rPr>
        <w:t>267</w:t>
      </w:r>
      <w:r w:rsidRPr="008E752C">
        <w:rPr>
          <w:rFonts w:hAnsi="標楷體" w:hint="eastAsia"/>
        </w:rPr>
        <w:t>萬</w:t>
      </w:r>
      <w:r w:rsidR="0065596A">
        <w:rPr>
          <w:rFonts w:hAnsi="標楷體" w:hint="eastAsia"/>
        </w:rPr>
        <w:t>5千</w:t>
      </w:r>
      <w:r w:rsidRPr="008E752C">
        <w:rPr>
          <w:rFonts w:hAnsi="標楷體" w:hint="eastAsia"/>
        </w:rPr>
        <w:t>元，較</w:t>
      </w:r>
      <w:r>
        <w:rPr>
          <w:rFonts w:hAnsi="標楷體" w:hint="eastAsia"/>
        </w:rPr>
        <w:t>11</w:t>
      </w:r>
      <w:r w:rsidR="0065596A">
        <w:rPr>
          <w:rFonts w:hAnsi="標楷體" w:hint="eastAsia"/>
        </w:rPr>
        <w:t>3</w:t>
      </w:r>
      <w:r w:rsidRPr="008E752C">
        <w:rPr>
          <w:rFonts w:hAnsi="標楷體" w:hint="eastAsia"/>
        </w:rPr>
        <w:t>年度預算</w:t>
      </w:r>
      <w:r w:rsidR="0065596A">
        <w:rPr>
          <w:rFonts w:hAnsi="標楷體" w:hint="eastAsia"/>
        </w:rPr>
        <w:t>案</w:t>
      </w:r>
      <w:r w:rsidRPr="008E752C">
        <w:rPr>
          <w:rFonts w:hAnsi="標楷體" w:hint="eastAsia"/>
        </w:rPr>
        <w:t>短絀</w:t>
      </w:r>
      <w:r w:rsidR="00880EE7">
        <w:rPr>
          <w:rFonts w:hAnsi="標楷體"/>
        </w:rPr>
        <w:t>8</w:t>
      </w:r>
      <w:r>
        <w:rPr>
          <w:rFonts w:hAnsi="標楷體" w:hint="eastAsia"/>
        </w:rPr>
        <w:t>,</w:t>
      </w:r>
      <w:r w:rsidR="00F62919">
        <w:rPr>
          <w:rFonts w:hAnsi="標楷體" w:hint="eastAsia"/>
        </w:rPr>
        <w:t>400</w:t>
      </w:r>
      <w:r w:rsidRPr="008E752C">
        <w:rPr>
          <w:rFonts w:hAnsi="標楷體" w:hint="eastAsia"/>
        </w:rPr>
        <w:t>萬元</w:t>
      </w:r>
      <w:r w:rsidR="00C161DF">
        <w:rPr>
          <w:rFonts w:hAnsi="標楷體" w:hint="eastAsia"/>
        </w:rPr>
        <w:t>，</w:t>
      </w:r>
      <w:r w:rsidR="00D444B7">
        <w:rPr>
          <w:rFonts w:hAnsi="標楷體" w:hint="eastAsia"/>
        </w:rPr>
        <w:t>增加</w:t>
      </w:r>
      <w:r w:rsidR="00C161DF">
        <w:rPr>
          <w:rFonts w:hAnsi="標楷體" w:hint="eastAsia"/>
        </w:rPr>
        <w:t>短絀</w:t>
      </w:r>
      <w:r w:rsidR="00F62919">
        <w:rPr>
          <w:rFonts w:hAnsi="標楷體" w:hint="eastAsia"/>
        </w:rPr>
        <w:t>2</w:t>
      </w:r>
      <w:r w:rsidR="00F62919">
        <w:rPr>
          <w:rFonts w:hAnsi="標楷體"/>
        </w:rPr>
        <w:t>,867</w:t>
      </w:r>
      <w:r w:rsidRPr="008E752C">
        <w:rPr>
          <w:rFonts w:hAnsi="標楷體" w:hint="eastAsia"/>
        </w:rPr>
        <w:t>萬</w:t>
      </w:r>
      <w:r w:rsidR="00F62919">
        <w:rPr>
          <w:rFonts w:hAnsi="標楷體" w:hint="eastAsia"/>
        </w:rPr>
        <w:t>5</w:t>
      </w:r>
      <w:r w:rsidRPr="008E752C">
        <w:rPr>
          <w:rFonts w:hAnsi="標楷體" w:hint="eastAsia"/>
        </w:rPr>
        <w:t>千元(</w:t>
      </w:r>
      <w:r w:rsidR="00D444B7">
        <w:rPr>
          <w:rFonts w:hAnsi="標楷體" w:hint="eastAsia"/>
        </w:rPr>
        <w:t>增</w:t>
      </w:r>
      <w:r w:rsidRPr="008E752C">
        <w:rPr>
          <w:rFonts w:hAnsi="標楷體" w:hint="eastAsia"/>
        </w:rPr>
        <w:t>幅</w:t>
      </w:r>
      <w:r w:rsidR="00F62919">
        <w:rPr>
          <w:rFonts w:hAnsi="標楷體"/>
        </w:rPr>
        <w:t>34</w:t>
      </w:r>
      <w:r w:rsidR="00880EE7">
        <w:rPr>
          <w:rFonts w:hAnsi="標楷體"/>
        </w:rPr>
        <w:t>.</w:t>
      </w:r>
      <w:r w:rsidR="00F62919">
        <w:rPr>
          <w:rFonts w:hAnsi="標楷體"/>
        </w:rPr>
        <w:t>14</w:t>
      </w:r>
      <w:r w:rsidRPr="008E752C">
        <w:rPr>
          <w:rFonts w:hAnsi="標楷體" w:hint="eastAsia"/>
        </w:rPr>
        <w:t>%)。謹就</w:t>
      </w:r>
      <w:r w:rsidRPr="008E752C">
        <w:rPr>
          <w:rFonts w:hint="eastAsia"/>
        </w:rPr>
        <w:t>該校</w:t>
      </w:r>
      <w:r w:rsidRPr="008E752C">
        <w:rPr>
          <w:rFonts w:hAnsi="標楷體" w:hint="eastAsia"/>
        </w:rPr>
        <w:t>11</w:t>
      </w:r>
      <w:r w:rsidR="0065596A">
        <w:rPr>
          <w:rFonts w:hAnsi="標楷體" w:hint="eastAsia"/>
        </w:rPr>
        <w:t>4</w:t>
      </w:r>
      <w:r w:rsidRPr="008E752C">
        <w:rPr>
          <w:rFonts w:hAnsi="標楷體" w:hint="eastAsia"/>
        </w:rPr>
        <w:t>年度預算案評估如下：</w:t>
      </w:r>
    </w:p>
    <w:p w:rsidR="000C2561" w:rsidRPr="006B0FE5" w:rsidRDefault="000C2561" w:rsidP="000C2561">
      <w:pPr>
        <w:pStyle w:val="14"/>
        <w:ind w:left="567" w:hanging="567"/>
        <w:rPr>
          <w:rFonts w:hint="eastAsia"/>
        </w:rPr>
      </w:pPr>
      <w:bookmarkStart w:id="1" w:name="_Toc179996127"/>
      <w:r w:rsidRPr="006B0FE5">
        <w:rPr>
          <w:rFonts w:hint="eastAsia"/>
        </w:rPr>
        <w:t>三、</w:t>
      </w:r>
      <w:r w:rsidR="003C69E6">
        <w:rPr>
          <w:rFonts w:hint="eastAsia"/>
        </w:rPr>
        <w:t>107年</w:t>
      </w:r>
      <w:r w:rsidRPr="006B0FE5">
        <w:rPr>
          <w:rFonts w:hint="eastAsia"/>
        </w:rPr>
        <w:t>轉投資臺師大新創控股事業</w:t>
      </w:r>
      <w:r w:rsidR="00C64912" w:rsidRPr="006B0FE5">
        <w:rPr>
          <w:rFonts w:hint="eastAsia"/>
        </w:rPr>
        <w:t>股份有限</w:t>
      </w:r>
      <w:r w:rsidRPr="006B0FE5">
        <w:rPr>
          <w:rFonts w:hint="eastAsia"/>
        </w:rPr>
        <w:t>公司</w:t>
      </w:r>
      <w:r w:rsidR="00D3438D">
        <w:rPr>
          <w:rFonts w:hint="eastAsia"/>
        </w:rPr>
        <w:t>並</w:t>
      </w:r>
      <w:r w:rsidR="003C69E6">
        <w:rPr>
          <w:rFonts w:hint="eastAsia"/>
        </w:rPr>
        <w:t>採權益法認列損益，惟</w:t>
      </w:r>
      <w:r w:rsidR="00F214CD">
        <w:rPr>
          <w:rFonts w:hint="eastAsia"/>
        </w:rPr>
        <w:t>該公司</w:t>
      </w:r>
      <w:r w:rsidR="003C69E6">
        <w:rPr>
          <w:rFonts w:hint="eastAsia"/>
        </w:rPr>
        <w:t>112年</w:t>
      </w:r>
      <w:r w:rsidR="002E4E3C">
        <w:rPr>
          <w:rFonts w:hint="eastAsia"/>
        </w:rPr>
        <w:t>度</w:t>
      </w:r>
      <w:r w:rsidR="003C69E6">
        <w:rPr>
          <w:rFonts w:hint="eastAsia"/>
        </w:rPr>
        <w:t>虧損擴大</w:t>
      </w:r>
      <w:r w:rsidR="002E4E3C">
        <w:rPr>
          <w:rFonts w:hint="eastAsia"/>
        </w:rPr>
        <w:t>且為</w:t>
      </w:r>
      <w:r w:rsidR="00F214CD">
        <w:rPr>
          <w:rFonts w:hint="eastAsia"/>
        </w:rPr>
        <w:t>歷</w:t>
      </w:r>
      <w:r w:rsidR="005502FA" w:rsidRPr="006B0FE5">
        <w:rPr>
          <w:rFonts w:hint="eastAsia"/>
        </w:rPr>
        <w:t>年</w:t>
      </w:r>
      <w:r w:rsidR="002E4E3C">
        <w:rPr>
          <w:rFonts w:hint="eastAsia"/>
        </w:rPr>
        <w:t>最高</w:t>
      </w:r>
      <w:r w:rsidRPr="006B0FE5">
        <w:rPr>
          <w:rFonts w:hint="eastAsia"/>
        </w:rPr>
        <w:t>，允宜持續</w:t>
      </w:r>
      <w:r w:rsidR="005E3ACA" w:rsidRPr="006B0FE5">
        <w:rPr>
          <w:rFonts w:hint="eastAsia"/>
        </w:rPr>
        <w:t>促請</w:t>
      </w:r>
      <w:r w:rsidRPr="006B0FE5">
        <w:rPr>
          <w:rFonts w:hint="eastAsia"/>
        </w:rPr>
        <w:t>該公司</w:t>
      </w:r>
      <w:r w:rsidR="00F214CD">
        <w:rPr>
          <w:rFonts w:hint="eastAsia"/>
        </w:rPr>
        <w:t>強化經營管理</w:t>
      </w:r>
      <w:r w:rsidR="00097AD7" w:rsidRPr="00097AD7">
        <w:rPr>
          <w:rFonts w:hint="eastAsia"/>
        </w:rPr>
        <w:t>，俾</w:t>
      </w:r>
      <w:r w:rsidR="00F214CD">
        <w:rPr>
          <w:rFonts w:hint="eastAsia"/>
        </w:rPr>
        <w:t>提升轉</w:t>
      </w:r>
      <w:r w:rsidR="00097AD7" w:rsidRPr="00097AD7">
        <w:rPr>
          <w:rFonts w:hint="eastAsia"/>
        </w:rPr>
        <w:t>投資</w:t>
      </w:r>
      <w:r w:rsidR="00F214CD">
        <w:rPr>
          <w:rFonts w:hint="eastAsia"/>
        </w:rPr>
        <w:t>資金運用效益</w:t>
      </w:r>
      <w:bookmarkEnd w:id="1"/>
    </w:p>
    <w:p w:rsidR="000C2561" w:rsidRPr="006B0FE5" w:rsidRDefault="000C2561" w:rsidP="000C2561">
      <w:pPr>
        <w:ind w:left="566" w:firstLine="566"/>
        <w:rPr>
          <w:rFonts w:hAnsi="標楷體" w:hint="eastAsia"/>
        </w:rPr>
      </w:pPr>
      <w:r w:rsidRPr="006B0FE5">
        <w:rPr>
          <w:rFonts w:hAnsi="標楷體" w:hint="eastAsia"/>
        </w:rPr>
        <w:t>臺灣師大11</w:t>
      </w:r>
      <w:r w:rsidR="000E2FE9">
        <w:rPr>
          <w:rFonts w:hAnsi="標楷體" w:hint="eastAsia"/>
        </w:rPr>
        <w:t>4</w:t>
      </w:r>
      <w:r w:rsidRPr="006B0FE5">
        <w:rPr>
          <w:rFonts w:hAnsi="標楷體" w:hint="eastAsia"/>
        </w:rPr>
        <w:t>年度預算案預計平衡表之11</w:t>
      </w:r>
      <w:r w:rsidR="000E2FE9">
        <w:rPr>
          <w:rFonts w:hAnsi="標楷體" w:hint="eastAsia"/>
        </w:rPr>
        <w:t>4</w:t>
      </w:r>
      <w:r w:rsidRPr="006B0FE5">
        <w:rPr>
          <w:rFonts w:hAnsi="標楷體" w:hint="eastAsia"/>
        </w:rPr>
        <w:t>年12月31日「</w:t>
      </w:r>
      <w:r w:rsidR="00C64912" w:rsidRPr="006B0FE5">
        <w:rPr>
          <w:rFonts w:hAnsi="標楷體" w:hint="eastAsia"/>
        </w:rPr>
        <w:t>採權益法之投資</w:t>
      </w:r>
      <w:r w:rsidRPr="006B0FE5">
        <w:rPr>
          <w:rFonts w:hAnsi="標楷體" w:hint="eastAsia"/>
        </w:rPr>
        <w:t>」科目預計數為</w:t>
      </w:r>
      <w:r w:rsidR="000E2FE9">
        <w:rPr>
          <w:rFonts w:hAnsi="標楷體" w:hint="eastAsia"/>
        </w:rPr>
        <w:t>2</w:t>
      </w:r>
      <w:r w:rsidRPr="006B0FE5">
        <w:rPr>
          <w:rFonts w:hAnsi="標楷體"/>
        </w:rPr>
        <w:t>,</w:t>
      </w:r>
      <w:r w:rsidR="000E2FE9">
        <w:rPr>
          <w:rFonts w:hAnsi="標楷體" w:hint="eastAsia"/>
        </w:rPr>
        <w:t>615</w:t>
      </w:r>
      <w:r w:rsidRPr="006B0FE5">
        <w:rPr>
          <w:rFonts w:hAnsi="標楷體" w:hint="eastAsia"/>
        </w:rPr>
        <w:t>萬</w:t>
      </w:r>
      <w:r w:rsidR="000E2FE9">
        <w:rPr>
          <w:rFonts w:hAnsi="標楷體" w:hint="eastAsia"/>
        </w:rPr>
        <w:t>3</w:t>
      </w:r>
      <w:r w:rsidR="00C64912" w:rsidRPr="006B0FE5">
        <w:rPr>
          <w:rFonts w:hAnsi="標楷體" w:hint="eastAsia"/>
        </w:rPr>
        <w:t>千</w:t>
      </w:r>
      <w:r w:rsidRPr="006B0FE5">
        <w:rPr>
          <w:rFonts w:hAnsi="標楷體" w:hint="eastAsia"/>
        </w:rPr>
        <w:t>元</w:t>
      </w:r>
      <w:r w:rsidR="00C64912" w:rsidRPr="006B0FE5">
        <w:rPr>
          <w:rFonts w:hAnsi="標楷體" w:hint="eastAsia"/>
        </w:rPr>
        <w:t>，與11</w:t>
      </w:r>
      <w:r w:rsidR="000E2FE9">
        <w:rPr>
          <w:rFonts w:hAnsi="標楷體" w:hint="eastAsia"/>
        </w:rPr>
        <w:t>3</w:t>
      </w:r>
      <w:r w:rsidR="00C64912" w:rsidRPr="006B0FE5">
        <w:rPr>
          <w:rFonts w:hAnsi="標楷體" w:hint="eastAsia"/>
        </w:rPr>
        <w:t>年12月31日預計數相同，主要係投資臺師大新創控股事業股份有限公司(簡稱臺師大新創控股公司)。經查：</w:t>
      </w:r>
    </w:p>
    <w:p w:rsidR="00685CF3" w:rsidRPr="006B0FE5" w:rsidRDefault="00685CF3" w:rsidP="00685CF3">
      <w:pPr>
        <w:ind w:left="849" w:hangingChars="100" w:hanging="283"/>
        <w:rPr>
          <w:rFonts w:hint="eastAsia"/>
          <w:b/>
        </w:rPr>
      </w:pPr>
      <w:r w:rsidRPr="006B0FE5">
        <w:rPr>
          <w:rFonts w:hint="eastAsia"/>
          <w:b/>
        </w:rPr>
        <w:t>(一)</w:t>
      </w:r>
      <w:r w:rsidR="00DB0035" w:rsidRPr="006B0FE5">
        <w:rPr>
          <w:rFonts w:hint="eastAsia"/>
          <w:b/>
        </w:rPr>
        <w:t>截至</w:t>
      </w:r>
      <w:r w:rsidRPr="006B0FE5">
        <w:rPr>
          <w:rFonts w:hint="eastAsia"/>
          <w:b/>
        </w:rPr>
        <w:t>11</w:t>
      </w:r>
      <w:r w:rsidR="000E2FE9">
        <w:rPr>
          <w:rFonts w:hint="eastAsia"/>
          <w:b/>
        </w:rPr>
        <w:t>2</w:t>
      </w:r>
      <w:r w:rsidRPr="006B0FE5">
        <w:rPr>
          <w:rFonts w:hint="eastAsia"/>
          <w:b/>
        </w:rPr>
        <w:t>年底</w:t>
      </w:r>
      <w:r w:rsidR="00DB0035" w:rsidRPr="006B0FE5">
        <w:rPr>
          <w:rFonts w:hint="eastAsia"/>
          <w:b/>
        </w:rPr>
        <w:t>止</w:t>
      </w:r>
      <w:r w:rsidRPr="006B0FE5">
        <w:rPr>
          <w:rFonts w:hint="eastAsia"/>
          <w:b/>
        </w:rPr>
        <w:t>實際投資臺師大新創控股公司4,900萬元，</w:t>
      </w:r>
      <w:r w:rsidR="000E2FE9">
        <w:rPr>
          <w:rFonts w:hint="eastAsia"/>
          <w:b/>
        </w:rPr>
        <w:t>占該公司實收資本額9</w:t>
      </w:r>
      <w:r w:rsidR="000E2FE9">
        <w:rPr>
          <w:b/>
        </w:rPr>
        <w:t>,</w:t>
      </w:r>
      <w:r w:rsidR="000E2FE9">
        <w:rPr>
          <w:rFonts w:hint="eastAsia"/>
          <w:b/>
        </w:rPr>
        <w:t>990萬1</w:t>
      </w:r>
      <w:r w:rsidR="00D3438D">
        <w:rPr>
          <w:rFonts w:hint="eastAsia"/>
          <w:b/>
        </w:rPr>
        <w:t>千</w:t>
      </w:r>
      <w:r w:rsidR="000E2FE9">
        <w:rPr>
          <w:rFonts w:hint="eastAsia"/>
          <w:b/>
        </w:rPr>
        <w:t>元</w:t>
      </w:r>
      <w:r w:rsidR="001F6F2D">
        <w:rPr>
          <w:rFonts w:hint="eastAsia"/>
          <w:b/>
        </w:rPr>
        <w:t>之</w:t>
      </w:r>
      <w:r w:rsidR="000E2FE9">
        <w:rPr>
          <w:rFonts w:hint="eastAsia"/>
          <w:b/>
        </w:rPr>
        <w:t>比率</w:t>
      </w:r>
      <w:r w:rsidR="001F6F2D">
        <w:rPr>
          <w:rFonts w:hint="eastAsia"/>
          <w:b/>
        </w:rPr>
        <w:t>約</w:t>
      </w:r>
      <w:r w:rsidR="000E2FE9">
        <w:rPr>
          <w:rFonts w:hint="eastAsia"/>
          <w:b/>
        </w:rPr>
        <w:t>為</w:t>
      </w:r>
      <w:r w:rsidR="00160678" w:rsidRPr="006B0FE5">
        <w:rPr>
          <w:rFonts w:hint="eastAsia"/>
          <w:b/>
        </w:rPr>
        <w:t>49.05%</w:t>
      </w:r>
    </w:p>
    <w:p w:rsidR="00685CF3" w:rsidRDefault="00685CF3" w:rsidP="00685CF3">
      <w:pPr>
        <w:adjustRightInd w:val="0"/>
        <w:ind w:leftChars="300" w:left="850" w:firstLine="566"/>
      </w:pPr>
      <w:r w:rsidRPr="006B0FE5">
        <w:rPr>
          <w:rFonts w:hint="eastAsia"/>
        </w:rPr>
        <w:t>臺灣師大為投資師生研發與創新成果</w:t>
      </w:r>
      <w:r w:rsidR="00FB2C33">
        <w:rPr>
          <w:rFonts w:hAnsi="標楷體" w:hint="eastAsia"/>
        </w:rPr>
        <w:t>、</w:t>
      </w:r>
      <w:r w:rsidRPr="006B0FE5">
        <w:rPr>
          <w:rFonts w:hint="eastAsia"/>
        </w:rPr>
        <w:t>輔導師生團隊創業</w:t>
      </w:r>
      <w:r w:rsidR="00FB2C33">
        <w:rPr>
          <w:rFonts w:hAnsi="標楷體" w:hint="eastAsia"/>
        </w:rPr>
        <w:t>、</w:t>
      </w:r>
      <w:r w:rsidRPr="006B0FE5">
        <w:rPr>
          <w:rFonts w:hint="eastAsia"/>
        </w:rPr>
        <w:t>建立校園創業生態系統</w:t>
      </w:r>
      <w:r w:rsidR="00FB2C33">
        <w:rPr>
          <w:rFonts w:hAnsi="標楷體" w:hint="eastAsia"/>
        </w:rPr>
        <w:t>、</w:t>
      </w:r>
      <w:r w:rsidRPr="006B0FE5">
        <w:rPr>
          <w:rFonts w:hint="eastAsia"/>
        </w:rPr>
        <w:t>維持學校永續發展等，經該校校務基金管理委員會審議通過，轉投資設立臺師大新創控股公司，</w:t>
      </w:r>
      <w:r w:rsidR="00FB2C33">
        <w:rPr>
          <w:rFonts w:hint="eastAsia"/>
        </w:rPr>
        <w:t>預計投資總額9</w:t>
      </w:r>
      <w:r w:rsidR="00FB2C33">
        <w:t>,800</w:t>
      </w:r>
      <w:r w:rsidR="00FB2C33">
        <w:rPr>
          <w:rFonts w:hint="eastAsia"/>
        </w:rPr>
        <w:t>萬元，持股比例49%</w:t>
      </w:r>
      <w:r w:rsidR="00FB2C33" w:rsidRPr="00FB2C33">
        <w:rPr>
          <w:rFonts w:hint="eastAsia"/>
        </w:rPr>
        <w:t>，全數以學雜費收入以外之自籌收入為投資資金來源。</w:t>
      </w:r>
      <w:r w:rsidRPr="006B0FE5">
        <w:rPr>
          <w:rFonts w:hint="eastAsia"/>
        </w:rPr>
        <w:t>截至11</w:t>
      </w:r>
      <w:r w:rsidR="00FB2C33">
        <w:rPr>
          <w:rFonts w:hint="eastAsia"/>
        </w:rPr>
        <w:t>2</w:t>
      </w:r>
      <w:r w:rsidRPr="006B0FE5">
        <w:rPr>
          <w:rFonts w:hint="eastAsia"/>
        </w:rPr>
        <w:t>年底</w:t>
      </w:r>
      <w:r w:rsidR="00AA0AEB" w:rsidRPr="006B0FE5">
        <w:rPr>
          <w:rFonts w:hint="eastAsia"/>
        </w:rPr>
        <w:t>止</w:t>
      </w:r>
      <w:r w:rsidRPr="006B0FE5">
        <w:rPr>
          <w:rFonts w:hint="eastAsia"/>
        </w:rPr>
        <w:t>實際投資該公司4,900萬元</w:t>
      </w:r>
      <w:r w:rsidR="00832CE7" w:rsidRPr="006B0FE5">
        <w:t>(</w:t>
      </w:r>
      <w:r w:rsidR="00386AA7" w:rsidRPr="006B0FE5">
        <w:rPr>
          <w:rFonts w:hint="eastAsia"/>
        </w:rPr>
        <w:t>詳表1</w:t>
      </w:r>
      <w:r w:rsidR="00386AA7" w:rsidRPr="006B0FE5">
        <w:t>)</w:t>
      </w:r>
      <w:r w:rsidR="005502FA" w:rsidRPr="006B0FE5">
        <w:rPr>
          <w:rFonts w:hint="eastAsia"/>
        </w:rPr>
        <w:t>，</w:t>
      </w:r>
      <w:r w:rsidR="00FB2C33" w:rsidRPr="00FB2C33">
        <w:rPr>
          <w:rFonts w:hint="eastAsia"/>
        </w:rPr>
        <w:t>約</w:t>
      </w:r>
      <w:r w:rsidRPr="00FB2C33">
        <w:rPr>
          <w:rFonts w:hint="eastAsia"/>
        </w:rPr>
        <w:t>占</w:t>
      </w:r>
      <w:r w:rsidR="005502FA" w:rsidRPr="00FB2C33">
        <w:rPr>
          <w:rFonts w:hint="eastAsia"/>
        </w:rPr>
        <w:t>該公司</w:t>
      </w:r>
      <w:r w:rsidRPr="00FB2C33">
        <w:rPr>
          <w:rFonts w:hint="eastAsia"/>
        </w:rPr>
        <w:t>實收資本額</w:t>
      </w:r>
      <w:r w:rsidR="00FB2C33" w:rsidRPr="00FB2C33">
        <w:rPr>
          <w:rFonts w:hint="eastAsia"/>
        </w:rPr>
        <w:t>9</w:t>
      </w:r>
      <w:r w:rsidR="00FB2C33" w:rsidRPr="00FB2C33">
        <w:t>,</w:t>
      </w:r>
      <w:r w:rsidR="00FB2C33" w:rsidRPr="00FB2C33">
        <w:rPr>
          <w:rFonts w:hint="eastAsia"/>
        </w:rPr>
        <w:t>990萬1</w:t>
      </w:r>
      <w:r w:rsidR="00D3438D">
        <w:rPr>
          <w:rFonts w:hint="eastAsia"/>
        </w:rPr>
        <w:t>千</w:t>
      </w:r>
      <w:r w:rsidR="00FB2C33" w:rsidRPr="00FB2C33">
        <w:rPr>
          <w:rFonts w:hint="eastAsia"/>
        </w:rPr>
        <w:t>元之</w:t>
      </w:r>
      <w:r w:rsidR="005502FA" w:rsidRPr="00FB2C33">
        <w:rPr>
          <w:rFonts w:hint="eastAsia"/>
        </w:rPr>
        <w:t>49.05%</w:t>
      </w:r>
      <w:r w:rsidR="0051031C" w:rsidRPr="00FB2C33">
        <w:rPr>
          <w:rFonts w:hint="eastAsia"/>
        </w:rPr>
        <w:t>，</w:t>
      </w:r>
      <w:r w:rsidR="0051031C" w:rsidRPr="006B0FE5">
        <w:rPr>
          <w:rFonts w:hint="eastAsia"/>
        </w:rPr>
        <w:t>且</w:t>
      </w:r>
      <w:r w:rsidR="008E39E2">
        <w:rPr>
          <w:rFonts w:hint="eastAsia"/>
        </w:rPr>
        <w:t>依</w:t>
      </w:r>
      <w:r w:rsidR="005E3ACA" w:rsidRPr="006B0FE5">
        <w:rPr>
          <w:rFonts w:hint="eastAsia"/>
        </w:rPr>
        <w:t>臺師大新創控股公司</w:t>
      </w:r>
      <w:r w:rsidR="008E39E2">
        <w:rPr>
          <w:rFonts w:hint="eastAsia"/>
        </w:rPr>
        <w:t>章程，</w:t>
      </w:r>
      <w:r w:rsidR="003C69E6">
        <w:rPr>
          <w:rFonts w:hint="eastAsia"/>
        </w:rPr>
        <w:t>設置</w:t>
      </w:r>
      <w:r w:rsidR="005E3ACA" w:rsidRPr="006B0FE5">
        <w:rPr>
          <w:rFonts w:hint="eastAsia"/>
        </w:rPr>
        <w:t>董事</w:t>
      </w:r>
      <w:r w:rsidR="003C69E6">
        <w:rPr>
          <w:rFonts w:hint="eastAsia"/>
        </w:rPr>
        <w:t>7名</w:t>
      </w:r>
      <w:r w:rsidR="005E3ACA" w:rsidRPr="006B0FE5">
        <w:rPr>
          <w:rFonts w:hint="eastAsia"/>
        </w:rPr>
        <w:t>，</w:t>
      </w:r>
      <w:r w:rsidR="003C69E6">
        <w:rPr>
          <w:rFonts w:hint="eastAsia"/>
        </w:rPr>
        <w:t>其中</w:t>
      </w:r>
      <w:r w:rsidR="005E3ACA" w:rsidRPr="006B0FE5">
        <w:rPr>
          <w:rFonts w:hint="eastAsia"/>
        </w:rPr>
        <w:t>有3席</w:t>
      </w:r>
      <w:r w:rsidR="003C69E6">
        <w:rPr>
          <w:rFonts w:hint="eastAsia"/>
        </w:rPr>
        <w:t>為</w:t>
      </w:r>
      <w:r w:rsidR="005E3ACA" w:rsidRPr="006B0FE5">
        <w:rPr>
          <w:rFonts w:hint="eastAsia"/>
        </w:rPr>
        <w:t>臺灣師大校派</w:t>
      </w:r>
      <w:r w:rsidR="0051031C" w:rsidRPr="006B0FE5">
        <w:rPr>
          <w:rFonts w:hint="eastAsia"/>
        </w:rPr>
        <w:t>董事，</w:t>
      </w:r>
      <w:r w:rsidR="00EC0835" w:rsidRPr="006B0FE5">
        <w:rPr>
          <w:rFonts w:hint="eastAsia"/>
        </w:rPr>
        <w:t>對該公司具有控制力</w:t>
      </w:r>
      <w:r w:rsidR="00AA0AEB" w:rsidRPr="006B0FE5">
        <w:rPr>
          <w:rFonts w:hint="eastAsia"/>
        </w:rPr>
        <w:t>並</w:t>
      </w:r>
      <w:r w:rsidR="00EC0835" w:rsidRPr="006B0FE5">
        <w:rPr>
          <w:rFonts w:hint="eastAsia"/>
        </w:rPr>
        <w:t>採權益法評價</w:t>
      </w:r>
      <w:r w:rsidRPr="006B0FE5">
        <w:rPr>
          <w:rFonts w:hint="eastAsia"/>
        </w:rPr>
        <w:t>。</w:t>
      </w:r>
    </w:p>
    <w:p w:rsidR="00685CF3" w:rsidRPr="006B0FE5" w:rsidRDefault="00685CF3" w:rsidP="00A331A6">
      <w:pPr>
        <w:spacing w:line="400" w:lineRule="exact"/>
        <w:ind w:leftChars="0" w:left="771" w:hangingChars="272" w:hanging="771"/>
        <w:rPr>
          <w:rFonts w:hint="eastAsia"/>
        </w:rPr>
      </w:pPr>
      <w:r w:rsidRPr="006B0FE5">
        <w:rPr>
          <w:rFonts w:hint="eastAsia"/>
          <w:b/>
        </w:rPr>
        <w:t xml:space="preserve">表1　</w:t>
      </w:r>
      <w:r w:rsidR="00C830B2" w:rsidRPr="006B0FE5">
        <w:rPr>
          <w:rFonts w:hint="eastAsia"/>
          <w:b/>
        </w:rPr>
        <w:t>107至11</w:t>
      </w:r>
      <w:r w:rsidR="00FB2C33">
        <w:rPr>
          <w:b/>
        </w:rPr>
        <w:t>2</w:t>
      </w:r>
      <w:r w:rsidR="00C830B2" w:rsidRPr="006B0FE5">
        <w:rPr>
          <w:rFonts w:hint="eastAsia"/>
          <w:b/>
        </w:rPr>
        <w:t>年度</w:t>
      </w:r>
      <w:r w:rsidRPr="006B0FE5">
        <w:rPr>
          <w:rFonts w:hint="eastAsia"/>
          <w:b/>
        </w:rPr>
        <w:t>臺灣師大投資臺師大新創控股公司預決算</w:t>
      </w:r>
      <w:r w:rsidR="00EC0835" w:rsidRPr="006B0FE5">
        <w:rPr>
          <w:rFonts w:hint="eastAsia"/>
          <w:b/>
        </w:rPr>
        <w:t>執行情形及相關科目一覽</w:t>
      </w:r>
      <w:r w:rsidR="00046507" w:rsidRPr="006B0FE5">
        <w:rPr>
          <w:rFonts w:hint="eastAsia"/>
          <w:b/>
        </w:rPr>
        <w:t xml:space="preserve">表     </w:t>
      </w:r>
      <w:r w:rsidRPr="006B0FE5">
        <w:rPr>
          <w:rFonts w:hint="eastAsia"/>
          <w:b/>
        </w:rPr>
        <w:t xml:space="preserve">　</w:t>
      </w:r>
      <w:r w:rsidR="00EC0835" w:rsidRPr="006B0FE5">
        <w:rPr>
          <w:rFonts w:hint="eastAsia"/>
          <w:b/>
        </w:rPr>
        <w:t xml:space="preserve">               </w:t>
      </w:r>
      <w:r w:rsidR="00A331A6">
        <w:rPr>
          <w:b/>
        </w:rPr>
        <w:t xml:space="preserve"> </w:t>
      </w:r>
      <w:r w:rsidRPr="006B0FE5">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4"/>
        <w:gridCol w:w="2265"/>
        <w:gridCol w:w="2265"/>
        <w:gridCol w:w="2512"/>
      </w:tblGrid>
      <w:tr w:rsidR="009735E0" w:rsidRPr="006B0FE5" w:rsidTr="006D5216">
        <w:trPr>
          <w:trHeight w:val="530"/>
          <w:tblHeader/>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lastRenderedPageBreak/>
              <w:t>年度</w:t>
            </w:r>
          </w:p>
        </w:tc>
        <w:tc>
          <w:tcPr>
            <w:tcW w:w="2265"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預算數</w:t>
            </w:r>
          </w:p>
        </w:tc>
        <w:tc>
          <w:tcPr>
            <w:tcW w:w="2265"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決算數</w:t>
            </w:r>
          </w:p>
        </w:tc>
        <w:tc>
          <w:tcPr>
            <w:tcW w:w="2512" w:type="dxa"/>
            <w:shd w:val="clear" w:color="auto" w:fill="auto"/>
            <w:vAlign w:val="center"/>
          </w:tcPr>
          <w:p w:rsidR="005502FA" w:rsidRPr="006B0FE5" w:rsidRDefault="00EC0835" w:rsidP="00A72771">
            <w:pPr>
              <w:pStyle w:val="142"/>
              <w:ind w:leftChars="-25" w:left="-71" w:rightChars="-25" w:right="-71"/>
              <w:jc w:val="center"/>
              <w:rPr>
                <w:rFonts w:hAnsi="Calibri" w:hint="eastAsia"/>
                <w:spacing w:val="-8"/>
              </w:rPr>
            </w:pPr>
            <w:r w:rsidRPr="006B0FE5">
              <w:rPr>
                <w:rFonts w:hAnsi="Calibri" w:hint="eastAsia"/>
                <w:spacing w:val="-8"/>
              </w:rPr>
              <w:t>各年度</w:t>
            </w:r>
            <w:r w:rsidR="005502FA" w:rsidRPr="006B0FE5">
              <w:rPr>
                <w:rFonts w:hAnsi="Calibri" w:hint="eastAsia"/>
                <w:spacing w:val="-8"/>
              </w:rPr>
              <w:t>12月31日「採權益法之投資</w:t>
            </w:r>
            <w:r w:rsidR="009735E0">
              <w:rPr>
                <w:rFonts w:hAnsi="Calibri" w:hint="eastAsia"/>
                <w:spacing w:val="-8"/>
              </w:rPr>
              <w:t>成本</w:t>
            </w:r>
            <w:r w:rsidR="005502FA" w:rsidRPr="006B0FE5">
              <w:rPr>
                <w:rFonts w:hAnsi="Calibri" w:hint="eastAsia"/>
                <w:spacing w:val="-8"/>
              </w:rPr>
              <w:t>」金額</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107</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38,000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38,000</w:t>
            </w:r>
          </w:p>
        </w:tc>
      </w:tr>
      <w:tr w:rsidR="009735E0" w:rsidRPr="006B0FE5" w:rsidTr="009735E0">
        <w:trPr>
          <w:trHeight w:val="245"/>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108</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23,000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11,000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49,000</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109</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23,000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49,000</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110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14,000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49,000</w:t>
            </w:r>
          </w:p>
        </w:tc>
      </w:tr>
      <w:tr w:rsidR="009735E0" w:rsidRPr="006B0FE5" w:rsidTr="009735E0">
        <w:trPr>
          <w:trHeight w:val="258"/>
        </w:trPr>
        <w:tc>
          <w:tcPr>
            <w:tcW w:w="1424" w:type="dxa"/>
            <w:shd w:val="clear" w:color="auto" w:fill="auto"/>
            <w:vAlign w:val="center"/>
          </w:tcPr>
          <w:p w:rsidR="005502FA" w:rsidRPr="006B0FE5" w:rsidRDefault="005502FA" w:rsidP="00A72771">
            <w:pPr>
              <w:pStyle w:val="142"/>
              <w:jc w:val="center"/>
              <w:rPr>
                <w:rFonts w:hAnsi="Calibri" w:hint="eastAsia"/>
              </w:rPr>
            </w:pPr>
            <w:r w:rsidRPr="006B0FE5">
              <w:rPr>
                <w:rFonts w:hAnsi="Calibri" w:hint="eastAsia"/>
              </w:rPr>
              <w:t>111</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265"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0</w:t>
            </w:r>
          </w:p>
        </w:tc>
        <w:tc>
          <w:tcPr>
            <w:tcW w:w="2512" w:type="dxa"/>
            <w:shd w:val="clear" w:color="auto" w:fill="auto"/>
            <w:vAlign w:val="center"/>
          </w:tcPr>
          <w:p w:rsidR="005502FA" w:rsidRPr="006B0FE5" w:rsidRDefault="005502FA" w:rsidP="00A72771">
            <w:pPr>
              <w:pStyle w:val="142"/>
              <w:jc w:val="right"/>
              <w:rPr>
                <w:rFonts w:hAnsi="Calibri" w:hint="eastAsia"/>
              </w:rPr>
            </w:pPr>
            <w:r w:rsidRPr="006B0FE5">
              <w:rPr>
                <w:rFonts w:hAnsi="Calibri" w:hint="eastAsia"/>
              </w:rPr>
              <w:t>49</w:t>
            </w:r>
            <w:r w:rsidRPr="006B0FE5">
              <w:rPr>
                <w:rFonts w:hAnsi="Calibri"/>
              </w:rPr>
              <w:t>,</w:t>
            </w:r>
            <w:r w:rsidRPr="006B0FE5">
              <w:rPr>
                <w:rFonts w:hAnsi="Calibri" w:hint="eastAsia"/>
              </w:rPr>
              <w:t>000</w:t>
            </w:r>
          </w:p>
        </w:tc>
      </w:tr>
      <w:tr w:rsidR="001F6F2D" w:rsidRPr="006B0FE5" w:rsidTr="009735E0">
        <w:trPr>
          <w:trHeight w:val="258"/>
        </w:trPr>
        <w:tc>
          <w:tcPr>
            <w:tcW w:w="1424" w:type="dxa"/>
            <w:shd w:val="clear" w:color="auto" w:fill="auto"/>
            <w:vAlign w:val="center"/>
          </w:tcPr>
          <w:p w:rsidR="001F6F2D" w:rsidRPr="006B0FE5" w:rsidRDefault="001F6F2D" w:rsidP="00A72771">
            <w:pPr>
              <w:pStyle w:val="142"/>
              <w:jc w:val="center"/>
              <w:rPr>
                <w:rFonts w:hAnsi="Calibri" w:hint="eastAsia"/>
              </w:rPr>
            </w:pPr>
            <w:r>
              <w:rPr>
                <w:rFonts w:hAnsi="Calibri" w:hint="eastAsia"/>
              </w:rPr>
              <w:t>112</w:t>
            </w:r>
          </w:p>
        </w:tc>
        <w:tc>
          <w:tcPr>
            <w:tcW w:w="2265" w:type="dxa"/>
            <w:shd w:val="clear" w:color="auto" w:fill="auto"/>
            <w:vAlign w:val="center"/>
          </w:tcPr>
          <w:p w:rsidR="001F6F2D" w:rsidRPr="006B0FE5" w:rsidRDefault="001F6F2D" w:rsidP="00A72771">
            <w:pPr>
              <w:pStyle w:val="142"/>
              <w:jc w:val="right"/>
              <w:rPr>
                <w:rFonts w:hAnsi="Calibri" w:hint="eastAsia"/>
              </w:rPr>
            </w:pPr>
            <w:r>
              <w:rPr>
                <w:rFonts w:hAnsi="Calibri" w:hint="eastAsia"/>
              </w:rPr>
              <w:t>0</w:t>
            </w:r>
          </w:p>
        </w:tc>
        <w:tc>
          <w:tcPr>
            <w:tcW w:w="2265" w:type="dxa"/>
            <w:shd w:val="clear" w:color="auto" w:fill="auto"/>
            <w:vAlign w:val="center"/>
          </w:tcPr>
          <w:p w:rsidR="001F6F2D" w:rsidRPr="006B0FE5" w:rsidRDefault="001F6F2D" w:rsidP="00A72771">
            <w:pPr>
              <w:pStyle w:val="142"/>
              <w:jc w:val="right"/>
              <w:rPr>
                <w:rFonts w:hAnsi="Calibri" w:hint="eastAsia"/>
              </w:rPr>
            </w:pPr>
            <w:r>
              <w:rPr>
                <w:rFonts w:hAnsi="Calibri" w:hint="eastAsia"/>
              </w:rPr>
              <w:t>0</w:t>
            </w:r>
          </w:p>
        </w:tc>
        <w:tc>
          <w:tcPr>
            <w:tcW w:w="2512" w:type="dxa"/>
            <w:shd w:val="clear" w:color="auto" w:fill="auto"/>
            <w:vAlign w:val="center"/>
          </w:tcPr>
          <w:p w:rsidR="001F6F2D" w:rsidRPr="006B0FE5" w:rsidRDefault="00FB2C33" w:rsidP="00A72771">
            <w:pPr>
              <w:pStyle w:val="142"/>
              <w:jc w:val="right"/>
              <w:rPr>
                <w:rFonts w:hAnsi="Calibri" w:hint="eastAsia"/>
              </w:rPr>
            </w:pPr>
            <w:r>
              <w:rPr>
                <w:rFonts w:hAnsi="Calibri" w:hint="eastAsia"/>
              </w:rPr>
              <w:t>49</w:t>
            </w:r>
            <w:r>
              <w:rPr>
                <w:rFonts w:hAnsi="Calibri"/>
              </w:rPr>
              <w:t>,</w:t>
            </w:r>
            <w:r>
              <w:rPr>
                <w:rFonts w:hAnsi="Calibri" w:hint="eastAsia"/>
              </w:rPr>
              <w:t>000</w:t>
            </w:r>
          </w:p>
        </w:tc>
      </w:tr>
    </w:tbl>
    <w:p w:rsidR="00685CF3" w:rsidRPr="006B0FE5" w:rsidRDefault="00685CF3" w:rsidP="00685CF3">
      <w:pPr>
        <w:pStyle w:val="142"/>
        <w:rPr>
          <w:rFonts w:hint="eastAsia"/>
        </w:rPr>
      </w:pPr>
      <w:r w:rsidRPr="006B0FE5">
        <w:rPr>
          <w:rFonts w:hint="eastAsia"/>
        </w:rPr>
        <w:t>資料來源：臺灣師大</w:t>
      </w:r>
      <w:r w:rsidR="005502FA" w:rsidRPr="006B0FE5">
        <w:rPr>
          <w:rFonts w:hint="eastAsia"/>
        </w:rPr>
        <w:t>各年度</w:t>
      </w:r>
      <w:r w:rsidRPr="006B0FE5">
        <w:rPr>
          <w:rFonts w:hint="eastAsia"/>
        </w:rPr>
        <w:t>預決算書。</w:t>
      </w:r>
    </w:p>
    <w:p w:rsidR="00685CF3" w:rsidRPr="006B0FE5" w:rsidRDefault="00685CF3" w:rsidP="00685CF3">
      <w:pPr>
        <w:ind w:left="849" w:hangingChars="100" w:hanging="283"/>
        <w:rPr>
          <w:rFonts w:hint="eastAsia"/>
          <w:b/>
        </w:rPr>
      </w:pPr>
      <w:r w:rsidRPr="006B0FE5">
        <w:rPr>
          <w:rFonts w:hint="eastAsia"/>
          <w:b/>
        </w:rPr>
        <w:t>(二)臺師大新創控股公司</w:t>
      </w:r>
      <w:r w:rsidR="00AA0AEB" w:rsidRPr="006B0FE5">
        <w:rPr>
          <w:rFonts w:hint="eastAsia"/>
          <w:b/>
        </w:rPr>
        <w:t>除110年度為盈餘外其餘年度均為虧損，</w:t>
      </w:r>
      <w:r w:rsidR="002E4E3C">
        <w:rPr>
          <w:rFonts w:hint="eastAsia"/>
          <w:b/>
        </w:rPr>
        <w:t>又</w:t>
      </w:r>
      <w:r w:rsidR="002E4E3C" w:rsidRPr="002E4E3C">
        <w:rPr>
          <w:rFonts w:hint="eastAsia"/>
          <w:b/>
        </w:rPr>
        <w:t>112年度虧損大幅擴大且為</w:t>
      </w:r>
      <w:r w:rsidR="00F214CD">
        <w:rPr>
          <w:rFonts w:hint="eastAsia"/>
          <w:b/>
        </w:rPr>
        <w:t>歷年</w:t>
      </w:r>
      <w:r w:rsidR="002E4E3C" w:rsidRPr="002E4E3C">
        <w:rPr>
          <w:rFonts w:hint="eastAsia"/>
          <w:b/>
        </w:rPr>
        <w:t>最高</w:t>
      </w:r>
      <w:r w:rsidR="002E4E3C">
        <w:rPr>
          <w:rFonts w:hint="eastAsia"/>
          <w:b/>
        </w:rPr>
        <w:t>，</w:t>
      </w:r>
      <w:r w:rsidRPr="006B0FE5">
        <w:rPr>
          <w:rFonts w:hint="eastAsia"/>
          <w:b/>
        </w:rPr>
        <w:t>允宜</w:t>
      </w:r>
      <w:r w:rsidR="002E4E3C">
        <w:rPr>
          <w:rFonts w:hint="eastAsia"/>
          <w:b/>
        </w:rPr>
        <w:t>賡續</w:t>
      </w:r>
      <w:r w:rsidRPr="006B0FE5">
        <w:rPr>
          <w:rFonts w:hint="eastAsia"/>
          <w:b/>
        </w:rPr>
        <w:t>促請該公司</w:t>
      </w:r>
      <w:r w:rsidR="00F214CD">
        <w:rPr>
          <w:rFonts w:hint="eastAsia"/>
          <w:b/>
        </w:rPr>
        <w:t>強化</w:t>
      </w:r>
      <w:r w:rsidRPr="006B0FE5">
        <w:rPr>
          <w:rFonts w:hint="eastAsia"/>
          <w:b/>
        </w:rPr>
        <w:t>經營</w:t>
      </w:r>
      <w:r w:rsidR="00F214CD">
        <w:rPr>
          <w:rFonts w:hint="eastAsia"/>
          <w:b/>
        </w:rPr>
        <w:t>管理</w:t>
      </w:r>
      <w:r w:rsidRPr="006B0FE5">
        <w:rPr>
          <w:rFonts w:hint="eastAsia"/>
          <w:b/>
        </w:rPr>
        <w:t>，俾</w:t>
      </w:r>
      <w:r w:rsidR="00F214CD">
        <w:rPr>
          <w:rFonts w:hint="eastAsia"/>
          <w:b/>
        </w:rPr>
        <w:t>提升轉投資之</w:t>
      </w:r>
      <w:r w:rsidRPr="006B0FE5">
        <w:rPr>
          <w:rFonts w:hint="eastAsia"/>
          <w:b/>
        </w:rPr>
        <w:t>資</w:t>
      </w:r>
      <w:r w:rsidR="00F214CD">
        <w:rPr>
          <w:rFonts w:hint="eastAsia"/>
          <w:b/>
        </w:rPr>
        <w:t>金使用</w:t>
      </w:r>
      <w:r w:rsidRPr="006B0FE5">
        <w:rPr>
          <w:rFonts w:hint="eastAsia"/>
          <w:b/>
        </w:rPr>
        <w:t>效益</w:t>
      </w:r>
    </w:p>
    <w:p w:rsidR="00685CF3" w:rsidRPr="006B0FE5" w:rsidRDefault="00EC0835" w:rsidP="00685CF3">
      <w:pPr>
        <w:adjustRightInd w:val="0"/>
        <w:ind w:leftChars="300" w:left="850" w:firstLine="566"/>
        <w:rPr>
          <w:rFonts w:hint="eastAsia"/>
        </w:rPr>
      </w:pPr>
      <w:r w:rsidRPr="006B0FE5">
        <w:rPr>
          <w:rFonts w:hint="eastAsia"/>
        </w:rPr>
        <w:t>經檢視</w:t>
      </w:r>
      <w:r w:rsidR="00B9530E">
        <w:rPr>
          <w:rFonts w:hint="eastAsia"/>
        </w:rPr>
        <w:t>臺灣師大提供之</w:t>
      </w:r>
      <w:r w:rsidR="00685CF3" w:rsidRPr="006B0FE5">
        <w:rPr>
          <w:rFonts w:hint="eastAsia"/>
        </w:rPr>
        <w:t>臺師大新創控股公司</w:t>
      </w:r>
      <w:r w:rsidRPr="006B0FE5">
        <w:rPr>
          <w:rFonts w:hint="eastAsia"/>
        </w:rPr>
        <w:t>近</w:t>
      </w:r>
      <w:r w:rsidR="003C69E6">
        <w:rPr>
          <w:rFonts w:hint="eastAsia"/>
        </w:rPr>
        <w:t>6</w:t>
      </w:r>
      <w:r w:rsidRPr="006B0FE5">
        <w:rPr>
          <w:rFonts w:hint="eastAsia"/>
        </w:rPr>
        <w:t>年(</w:t>
      </w:r>
      <w:r w:rsidRPr="006B0FE5">
        <w:t>107</w:t>
      </w:r>
      <w:r w:rsidRPr="006B0FE5">
        <w:rPr>
          <w:rFonts w:hint="eastAsia"/>
        </w:rPr>
        <w:t>至11</w:t>
      </w:r>
      <w:r w:rsidR="003C69E6">
        <w:rPr>
          <w:rFonts w:hint="eastAsia"/>
        </w:rPr>
        <w:t>2</w:t>
      </w:r>
      <w:r w:rsidRPr="006B0FE5">
        <w:rPr>
          <w:rFonts w:hint="eastAsia"/>
        </w:rPr>
        <w:t>年度)稅前盈虧情形，</w:t>
      </w:r>
      <w:r w:rsidR="003B14C2" w:rsidRPr="006B0FE5">
        <w:rPr>
          <w:rFonts w:hint="eastAsia"/>
        </w:rPr>
        <w:t>該公司</w:t>
      </w:r>
      <w:r w:rsidR="00386AA7" w:rsidRPr="006B0FE5">
        <w:rPr>
          <w:rFonts w:hint="eastAsia"/>
        </w:rPr>
        <w:t>自</w:t>
      </w:r>
      <w:r w:rsidR="003B14C2" w:rsidRPr="006B0FE5">
        <w:rPr>
          <w:rFonts w:hint="eastAsia"/>
        </w:rPr>
        <w:t>107年1月12日設立後，</w:t>
      </w:r>
      <w:r w:rsidR="00AA0AEB" w:rsidRPr="006B0FE5">
        <w:rPr>
          <w:rFonts w:hint="eastAsia"/>
        </w:rPr>
        <w:t>107至109年度均為稅前淨損，</w:t>
      </w:r>
      <w:r w:rsidR="003B14C2" w:rsidRPr="006B0FE5">
        <w:rPr>
          <w:rFonts w:hint="eastAsia"/>
        </w:rPr>
        <w:t>虧損</w:t>
      </w:r>
      <w:r w:rsidR="00AA0AEB" w:rsidRPr="006B0FE5">
        <w:rPr>
          <w:rFonts w:hint="eastAsia"/>
        </w:rPr>
        <w:t>金額介於</w:t>
      </w:r>
      <w:r w:rsidR="003B14C2" w:rsidRPr="006B0FE5">
        <w:rPr>
          <w:rFonts w:hint="eastAsia"/>
        </w:rPr>
        <w:t>365萬3千元至1,116萬2千元之間，</w:t>
      </w:r>
      <w:r w:rsidR="00C830B2" w:rsidRPr="006B0FE5">
        <w:rPr>
          <w:rFonts w:hint="eastAsia"/>
        </w:rPr>
        <w:t>嗣</w:t>
      </w:r>
      <w:r w:rsidR="003B14C2" w:rsidRPr="006B0FE5">
        <w:rPr>
          <w:rFonts w:hint="eastAsia"/>
        </w:rPr>
        <w:t>於</w:t>
      </w:r>
      <w:r w:rsidRPr="006B0FE5">
        <w:rPr>
          <w:rFonts w:hint="eastAsia"/>
        </w:rPr>
        <w:t>110年度</w:t>
      </w:r>
      <w:r w:rsidR="00B3470D" w:rsidRPr="006B0FE5">
        <w:rPr>
          <w:rFonts w:hint="eastAsia"/>
        </w:rPr>
        <w:t>首</w:t>
      </w:r>
      <w:r w:rsidR="005C17D7" w:rsidRPr="006B0FE5">
        <w:rPr>
          <w:rFonts w:hint="eastAsia"/>
        </w:rPr>
        <w:t>度</w:t>
      </w:r>
      <w:r w:rsidR="003B14C2" w:rsidRPr="006B0FE5">
        <w:rPr>
          <w:rFonts w:hint="eastAsia"/>
        </w:rPr>
        <w:t>轉虧為盈</w:t>
      </w:r>
      <w:r w:rsidR="005C17D7" w:rsidRPr="006B0FE5">
        <w:rPr>
          <w:rFonts w:hint="eastAsia"/>
        </w:rPr>
        <w:t>，</w:t>
      </w:r>
      <w:r w:rsidR="00B3470D" w:rsidRPr="006B0FE5">
        <w:rPr>
          <w:rFonts w:hint="eastAsia"/>
        </w:rPr>
        <w:t>為</w:t>
      </w:r>
      <w:r w:rsidRPr="006B0FE5">
        <w:rPr>
          <w:rFonts w:hint="eastAsia"/>
        </w:rPr>
        <w:t>稅前盈餘22萬6千元，</w:t>
      </w:r>
      <w:r w:rsidR="003C69E6">
        <w:rPr>
          <w:rFonts w:hint="eastAsia"/>
        </w:rPr>
        <w:t>惟</w:t>
      </w:r>
      <w:r w:rsidR="001E3B69" w:rsidRPr="006B0FE5">
        <w:rPr>
          <w:rFonts w:hint="eastAsia"/>
        </w:rPr>
        <w:t>111年度</w:t>
      </w:r>
      <w:r w:rsidR="00B3470D" w:rsidRPr="006B0FE5">
        <w:rPr>
          <w:rFonts w:hint="eastAsia"/>
        </w:rPr>
        <w:t>又</w:t>
      </w:r>
      <w:r w:rsidR="00CE5852" w:rsidRPr="006B0FE5">
        <w:rPr>
          <w:rFonts w:hint="eastAsia"/>
        </w:rPr>
        <w:t>再</w:t>
      </w:r>
      <w:r w:rsidR="00B3470D" w:rsidRPr="006B0FE5">
        <w:rPr>
          <w:rFonts w:hint="eastAsia"/>
        </w:rPr>
        <w:t>次</w:t>
      </w:r>
      <w:r w:rsidR="00CE5852" w:rsidRPr="006B0FE5">
        <w:rPr>
          <w:rFonts w:hint="eastAsia"/>
        </w:rPr>
        <w:t>轉為虧損832萬3千元</w:t>
      </w:r>
      <w:r w:rsidR="002E4E3C">
        <w:rPr>
          <w:rFonts w:hint="eastAsia"/>
        </w:rPr>
        <w:t>，112年度虧損再度擴大為1</w:t>
      </w:r>
      <w:r w:rsidR="002E4E3C">
        <w:t>,</w:t>
      </w:r>
      <w:r w:rsidR="002E4E3C">
        <w:rPr>
          <w:rFonts w:hint="eastAsia"/>
        </w:rPr>
        <w:t>541萬1千元</w:t>
      </w:r>
      <w:r w:rsidR="00685CF3" w:rsidRPr="006B0FE5">
        <w:rPr>
          <w:rFonts w:hint="eastAsia"/>
        </w:rPr>
        <w:t>，致臺灣師大</w:t>
      </w:r>
      <w:r w:rsidR="00D3438D">
        <w:rPr>
          <w:rFonts w:hint="eastAsia"/>
        </w:rPr>
        <w:t>於</w:t>
      </w:r>
      <w:r w:rsidR="00C830B2" w:rsidRPr="006B0FE5">
        <w:rPr>
          <w:rFonts w:hint="eastAsia"/>
        </w:rPr>
        <w:t>上開</w:t>
      </w:r>
      <w:r w:rsidR="00685CF3" w:rsidRPr="006B0FE5">
        <w:rPr>
          <w:rFonts w:hint="eastAsia"/>
        </w:rPr>
        <w:t>年度依權益法認列投資</w:t>
      </w:r>
      <w:r w:rsidR="009735E0" w:rsidRPr="009735E0">
        <w:rPr>
          <w:rFonts w:hint="eastAsia"/>
        </w:rPr>
        <w:t>權益</w:t>
      </w:r>
      <w:r w:rsidR="00685CF3" w:rsidRPr="006B0FE5">
        <w:rPr>
          <w:rFonts w:hint="eastAsia"/>
        </w:rPr>
        <w:t>調整</w:t>
      </w:r>
      <w:r w:rsidR="00093919" w:rsidRPr="006B0FE5">
        <w:rPr>
          <w:rFonts w:hint="eastAsia"/>
        </w:rPr>
        <w:t>金額介於</w:t>
      </w:r>
      <w:r w:rsidR="00C830B2" w:rsidRPr="006B0FE5">
        <w:rPr>
          <w:rFonts w:hint="eastAsia"/>
        </w:rPr>
        <w:t>減少權益</w:t>
      </w:r>
      <w:r w:rsidR="00210DEC">
        <w:rPr>
          <w:rFonts w:hint="eastAsia"/>
        </w:rPr>
        <w:t>7</w:t>
      </w:r>
      <w:r w:rsidR="00C830B2" w:rsidRPr="006B0FE5">
        <w:rPr>
          <w:rFonts w:hint="eastAsia"/>
        </w:rPr>
        <w:t>5</w:t>
      </w:r>
      <w:r w:rsidR="00B9530E">
        <w:rPr>
          <w:rFonts w:hint="eastAsia"/>
        </w:rPr>
        <w:t>3</w:t>
      </w:r>
      <w:r w:rsidR="00C830B2" w:rsidRPr="006B0FE5">
        <w:rPr>
          <w:rFonts w:hint="eastAsia"/>
        </w:rPr>
        <w:t>萬</w:t>
      </w:r>
      <w:r w:rsidR="00210DEC">
        <w:t>9</w:t>
      </w:r>
      <w:r w:rsidR="00C830B2" w:rsidRPr="006B0FE5">
        <w:rPr>
          <w:rFonts w:hint="eastAsia"/>
        </w:rPr>
        <w:t>千元至增加權益11萬1千元之間(詳表2)</w:t>
      </w:r>
      <w:r w:rsidR="00046507" w:rsidRPr="006B0FE5">
        <w:rPr>
          <w:rFonts w:hint="eastAsia"/>
        </w:rPr>
        <w:t>，</w:t>
      </w:r>
      <w:r w:rsidR="00B9530E" w:rsidRPr="00B9530E">
        <w:rPr>
          <w:rFonts w:hint="eastAsia"/>
        </w:rPr>
        <w:t>又</w:t>
      </w:r>
      <w:r w:rsidR="00FA682B" w:rsidRPr="00B9530E">
        <w:rPr>
          <w:rFonts w:hint="eastAsia"/>
        </w:rPr>
        <w:t>截至11</w:t>
      </w:r>
      <w:r w:rsidR="00FA682B" w:rsidRPr="00B9530E">
        <w:t>2</w:t>
      </w:r>
      <w:r w:rsidR="00FA682B" w:rsidRPr="00B9530E">
        <w:rPr>
          <w:rFonts w:hint="eastAsia"/>
        </w:rPr>
        <w:t>年底止</w:t>
      </w:r>
      <w:r w:rsidR="00D3438D">
        <w:rPr>
          <w:rFonts w:hint="eastAsia"/>
        </w:rPr>
        <w:t>臺灣師大</w:t>
      </w:r>
      <w:r w:rsidR="00FA682B" w:rsidRPr="00B9530E">
        <w:rPr>
          <w:rFonts w:hint="eastAsia"/>
        </w:rPr>
        <w:t>平衡表「採權益法之投資權益調整」餘額，其減少權益已由111年</w:t>
      </w:r>
      <w:r w:rsidR="00804DF8">
        <w:rPr>
          <w:rFonts w:hint="eastAsia"/>
        </w:rPr>
        <w:t>底</w:t>
      </w:r>
      <w:r w:rsidR="00897C4C">
        <w:rPr>
          <w:rFonts w:hint="eastAsia"/>
        </w:rPr>
        <w:t>之</w:t>
      </w:r>
      <w:r w:rsidR="00FA682B" w:rsidRPr="00B9530E">
        <w:rPr>
          <w:rFonts w:hint="eastAsia"/>
        </w:rPr>
        <w:t>1</w:t>
      </w:r>
      <w:r w:rsidR="00FA682B" w:rsidRPr="00B9530E">
        <w:t>,</w:t>
      </w:r>
      <w:r w:rsidR="00FA682B" w:rsidRPr="00B9530E">
        <w:rPr>
          <w:rFonts w:hint="eastAsia"/>
        </w:rPr>
        <w:t>530萬8千元擴大為2</w:t>
      </w:r>
      <w:r w:rsidR="00FA682B" w:rsidRPr="00B9530E">
        <w:t>,</w:t>
      </w:r>
      <w:r w:rsidR="00FA682B" w:rsidRPr="00B9530E">
        <w:rPr>
          <w:rFonts w:hint="eastAsia"/>
        </w:rPr>
        <w:t>284萬7千元</w:t>
      </w:r>
      <w:r w:rsidR="00FA682B">
        <w:rPr>
          <w:rFonts w:hint="eastAsia"/>
        </w:rPr>
        <w:t>，</w:t>
      </w:r>
      <w:r w:rsidR="00B9530E">
        <w:rPr>
          <w:rFonts w:hint="eastAsia"/>
        </w:rPr>
        <w:t>成長</w:t>
      </w:r>
      <w:r w:rsidR="00FA682B">
        <w:rPr>
          <w:rFonts w:hint="eastAsia"/>
        </w:rPr>
        <w:t>將近5成</w:t>
      </w:r>
      <w:r w:rsidR="00D3438D">
        <w:rPr>
          <w:rFonts w:hint="eastAsia"/>
        </w:rPr>
        <w:t>(詳表2)</w:t>
      </w:r>
      <w:r w:rsidR="00FA682B" w:rsidRPr="006B0FE5">
        <w:rPr>
          <w:rFonts w:hint="eastAsia"/>
        </w:rPr>
        <w:t>。</w:t>
      </w:r>
    </w:p>
    <w:p w:rsidR="00685CF3" w:rsidRPr="006B0FE5" w:rsidRDefault="00685CF3" w:rsidP="00136B49">
      <w:pPr>
        <w:adjustRightInd w:val="0"/>
        <w:ind w:leftChars="300" w:left="850" w:firstLine="566"/>
        <w:rPr>
          <w:rFonts w:hint="eastAsia"/>
        </w:rPr>
      </w:pPr>
      <w:r w:rsidRPr="006B0FE5">
        <w:rPr>
          <w:rFonts w:hint="eastAsia"/>
        </w:rPr>
        <w:t>據臺灣師大表示，</w:t>
      </w:r>
      <w:r w:rsidR="00FA682B" w:rsidRPr="00FA682B">
        <w:rPr>
          <w:rFonts w:hint="eastAsia"/>
        </w:rPr>
        <w:t>臺師大新創控股公司本持投資</w:t>
      </w:r>
      <w:r w:rsidR="00FA682B">
        <w:rPr>
          <w:rFonts w:hint="eastAsia"/>
        </w:rPr>
        <w:t>該</w:t>
      </w:r>
      <w:r w:rsidR="00FA682B" w:rsidRPr="00FA682B">
        <w:rPr>
          <w:rFonts w:hint="eastAsia"/>
        </w:rPr>
        <w:t>校文化藝術與體育健身研發特色，輔導校內師生團隊先後共同發起創設「師子王藝術分享(股)公司」與「師子王智慧運動(股)公司」。112年度臺師大新創控股公司稅後淨損為1,540萬元，其中包括採用權益法認列</w:t>
      </w:r>
      <w:r w:rsidR="00FA682B">
        <w:rPr>
          <w:rFonts w:hint="eastAsia"/>
        </w:rPr>
        <w:t>該2</w:t>
      </w:r>
      <w:r w:rsidR="00FA682B" w:rsidRPr="00FA682B">
        <w:rPr>
          <w:rFonts w:hint="eastAsia"/>
        </w:rPr>
        <w:t>子公司損失分別為192萬元與805萬元。其中後者成立於112年3月，因正值第</w:t>
      </w:r>
      <w:r w:rsidR="00FA682B">
        <w:rPr>
          <w:rFonts w:hint="eastAsia"/>
        </w:rPr>
        <w:t>1</w:t>
      </w:r>
      <w:r w:rsidR="00FA682B" w:rsidRPr="00FA682B">
        <w:rPr>
          <w:rFonts w:hint="eastAsia"/>
        </w:rPr>
        <w:t>年創制階段，故虧損偏高。</w:t>
      </w:r>
      <w:r w:rsidR="00FA682B">
        <w:rPr>
          <w:rFonts w:hint="eastAsia"/>
        </w:rPr>
        <w:t>又</w:t>
      </w:r>
      <w:r w:rsidR="00FA682B" w:rsidRPr="00FA682B">
        <w:rPr>
          <w:rFonts w:hint="eastAsia"/>
        </w:rPr>
        <w:t>臺師大新創控股公司係採權益法按季認列子公司損</w:t>
      </w:r>
      <w:r w:rsidR="00FA682B" w:rsidRPr="00FA682B">
        <w:rPr>
          <w:rFonts w:hint="eastAsia"/>
        </w:rPr>
        <w:lastRenderedPageBreak/>
        <w:t>益，爰截至</w:t>
      </w:r>
      <w:r w:rsidR="00FA682B">
        <w:rPr>
          <w:rFonts w:hint="eastAsia"/>
        </w:rPr>
        <w:t>113年</w:t>
      </w:r>
      <w:r w:rsidR="00FA682B" w:rsidRPr="00FA682B">
        <w:rPr>
          <w:rFonts w:hint="eastAsia"/>
        </w:rPr>
        <w:t>6月</w:t>
      </w:r>
      <w:r w:rsidR="00FA682B">
        <w:rPr>
          <w:rFonts w:hint="eastAsia"/>
        </w:rPr>
        <w:t>底止上述2家子公司</w:t>
      </w:r>
      <w:r w:rsidR="00FA682B" w:rsidRPr="00FA682B">
        <w:rPr>
          <w:rFonts w:hint="eastAsia"/>
        </w:rPr>
        <w:t>虧損分別為114萬元與215萬元，整體虧損</w:t>
      </w:r>
      <w:r w:rsidR="00FA682B">
        <w:rPr>
          <w:rFonts w:hint="eastAsia"/>
        </w:rPr>
        <w:t>已有</w:t>
      </w:r>
      <w:r w:rsidR="00FA682B" w:rsidRPr="00FA682B">
        <w:rPr>
          <w:rFonts w:hint="eastAsia"/>
        </w:rPr>
        <w:t>縮減。</w:t>
      </w:r>
    </w:p>
    <w:p w:rsidR="00685CF3" w:rsidRPr="006B0FE5" w:rsidRDefault="00136B49" w:rsidP="00685CF3">
      <w:pPr>
        <w:adjustRightInd w:val="0"/>
        <w:ind w:leftChars="300" w:left="850" w:firstLine="566"/>
        <w:rPr>
          <w:rFonts w:hint="eastAsia"/>
        </w:rPr>
      </w:pPr>
      <w:r w:rsidRPr="006B0FE5">
        <w:rPr>
          <w:rFonts w:hint="eastAsia"/>
        </w:rPr>
        <w:t>惟</w:t>
      </w:r>
      <w:r w:rsidR="00685CF3" w:rsidRPr="006B0FE5">
        <w:rPr>
          <w:rFonts w:hint="eastAsia"/>
        </w:rPr>
        <w:t>臺師大新創控股公司</w:t>
      </w:r>
      <w:r w:rsidRPr="006B0FE5">
        <w:rPr>
          <w:rFonts w:hint="eastAsia"/>
        </w:rPr>
        <w:t>設立迄</w:t>
      </w:r>
      <w:r w:rsidR="00A77F29">
        <w:rPr>
          <w:rFonts w:hint="eastAsia"/>
        </w:rPr>
        <w:t>1</w:t>
      </w:r>
      <w:r w:rsidR="00A77F29">
        <w:t>12</w:t>
      </w:r>
      <w:r w:rsidR="00A77F29">
        <w:rPr>
          <w:rFonts w:hint="eastAsia"/>
        </w:rPr>
        <w:t>年</w:t>
      </w:r>
      <w:r w:rsidRPr="006B0FE5">
        <w:rPr>
          <w:rFonts w:hint="eastAsia"/>
        </w:rPr>
        <w:t>已逾</w:t>
      </w:r>
      <w:r w:rsidR="00FA682B">
        <w:rPr>
          <w:rFonts w:hint="eastAsia"/>
        </w:rPr>
        <w:t>6</w:t>
      </w:r>
      <w:r w:rsidRPr="006B0FE5">
        <w:rPr>
          <w:rFonts w:hint="eastAsia"/>
        </w:rPr>
        <w:t>年，除110年度為盈餘外，其餘年度均為虧損；另據臺灣師大</w:t>
      </w:r>
      <w:r w:rsidR="00386AA7" w:rsidRPr="006B0FE5">
        <w:rPr>
          <w:rFonts w:hint="eastAsia"/>
        </w:rPr>
        <w:t>提供資料，</w:t>
      </w:r>
      <w:r w:rsidR="00A41D30" w:rsidRPr="006B0FE5">
        <w:rPr>
          <w:rFonts w:hint="eastAsia"/>
        </w:rPr>
        <w:t>11</w:t>
      </w:r>
      <w:r w:rsidR="00F214CD">
        <w:rPr>
          <w:rFonts w:hint="eastAsia"/>
        </w:rPr>
        <w:t>3</w:t>
      </w:r>
      <w:r w:rsidR="00A41D30" w:rsidRPr="006B0FE5">
        <w:rPr>
          <w:rFonts w:hint="eastAsia"/>
        </w:rPr>
        <w:t>年</w:t>
      </w:r>
      <w:r w:rsidRPr="006B0FE5">
        <w:rPr>
          <w:rFonts w:hint="eastAsia"/>
        </w:rPr>
        <w:t>截至8月底止</w:t>
      </w:r>
      <w:r w:rsidR="00386AA7" w:rsidRPr="006B0FE5">
        <w:rPr>
          <w:rFonts w:hint="eastAsia"/>
        </w:rPr>
        <w:t>該</w:t>
      </w:r>
      <w:r w:rsidRPr="006B0FE5">
        <w:rPr>
          <w:rFonts w:hint="eastAsia"/>
        </w:rPr>
        <w:t>公司</w:t>
      </w:r>
      <w:r w:rsidR="00A41D30" w:rsidRPr="006B0FE5">
        <w:rPr>
          <w:rFonts w:hint="eastAsia"/>
        </w:rPr>
        <w:t>財務報表</w:t>
      </w:r>
      <w:r w:rsidRPr="006B0FE5">
        <w:rPr>
          <w:rFonts w:hint="eastAsia"/>
        </w:rPr>
        <w:t>為</w:t>
      </w:r>
      <w:r w:rsidR="00A41D30" w:rsidRPr="006B0FE5">
        <w:rPr>
          <w:rFonts w:hint="eastAsia"/>
        </w:rPr>
        <w:t>稅後</w:t>
      </w:r>
      <w:r w:rsidRPr="006B0FE5">
        <w:rPr>
          <w:rFonts w:hint="eastAsia"/>
        </w:rPr>
        <w:t>淨損5</w:t>
      </w:r>
      <w:r w:rsidR="00F214CD">
        <w:rPr>
          <w:rFonts w:hint="eastAsia"/>
        </w:rPr>
        <w:t>96</w:t>
      </w:r>
      <w:r w:rsidRPr="006B0FE5">
        <w:rPr>
          <w:rFonts w:hint="eastAsia"/>
        </w:rPr>
        <w:t>萬</w:t>
      </w:r>
      <w:r w:rsidR="00F214CD">
        <w:rPr>
          <w:rFonts w:hint="eastAsia"/>
        </w:rPr>
        <w:t>元</w:t>
      </w:r>
      <w:r w:rsidR="00A41D30" w:rsidRPr="006B0FE5">
        <w:rPr>
          <w:rFonts w:hint="eastAsia"/>
        </w:rPr>
        <w:t>，仍處於虧損狀態</w:t>
      </w:r>
      <w:r w:rsidR="00685CF3" w:rsidRPr="006B0FE5">
        <w:rPr>
          <w:rFonts w:hint="eastAsia"/>
        </w:rPr>
        <w:t>，</w:t>
      </w:r>
      <w:r w:rsidRPr="006B0FE5">
        <w:rPr>
          <w:rFonts w:hint="eastAsia"/>
        </w:rPr>
        <w:t>爰</w:t>
      </w:r>
      <w:r w:rsidR="00685CF3" w:rsidRPr="006B0FE5">
        <w:rPr>
          <w:rFonts w:hint="eastAsia"/>
        </w:rPr>
        <w:t>臺灣師大宜積極</w:t>
      </w:r>
      <w:r w:rsidR="00F214CD">
        <w:rPr>
          <w:rFonts w:hint="eastAsia"/>
        </w:rPr>
        <w:t>促請</w:t>
      </w:r>
      <w:r w:rsidR="00685CF3" w:rsidRPr="006B0FE5">
        <w:rPr>
          <w:rFonts w:hint="eastAsia"/>
        </w:rPr>
        <w:t>該公司</w:t>
      </w:r>
      <w:r w:rsidR="00F214CD">
        <w:rPr>
          <w:rFonts w:hint="eastAsia"/>
        </w:rPr>
        <w:t>強化經營管理</w:t>
      </w:r>
      <w:r w:rsidR="00685CF3" w:rsidRPr="006B0FE5">
        <w:rPr>
          <w:rFonts w:hint="eastAsia"/>
        </w:rPr>
        <w:t>，俾</w:t>
      </w:r>
      <w:r w:rsidR="00F214CD">
        <w:rPr>
          <w:rFonts w:hint="eastAsia"/>
        </w:rPr>
        <w:t>提升</w:t>
      </w:r>
      <w:r w:rsidR="00685CF3" w:rsidRPr="006B0FE5">
        <w:rPr>
          <w:rFonts w:hint="eastAsia"/>
        </w:rPr>
        <w:t>資</w:t>
      </w:r>
      <w:r w:rsidR="00F214CD">
        <w:rPr>
          <w:rFonts w:hint="eastAsia"/>
        </w:rPr>
        <w:t>金使用</w:t>
      </w:r>
      <w:r w:rsidR="00685CF3" w:rsidRPr="006B0FE5">
        <w:rPr>
          <w:rFonts w:hint="eastAsia"/>
        </w:rPr>
        <w:t>效益。</w:t>
      </w:r>
    </w:p>
    <w:p w:rsidR="00210DEC" w:rsidRPr="00BD37DD" w:rsidRDefault="00210DEC" w:rsidP="00210DEC">
      <w:pPr>
        <w:spacing w:line="400" w:lineRule="exact"/>
        <w:ind w:leftChars="-103" w:left="462" w:rightChars="-100" w:right="-283" w:hangingChars="266" w:hanging="754"/>
        <w:rPr>
          <w:rFonts w:hint="eastAsia"/>
          <w:sz w:val="24"/>
        </w:rPr>
      </w:pPr>
      <w:r w:rsidRPr="006B0FE5">
        <w:rPr>
          <w:rFonts w:hint="eastAsia"/>
          <w:b/>
        </w:rPr>
        <w:t>表2　107至11</w:t>
      </w:r>
      <w:r>
        <w:rPr>
          <w:rFonts w:hint="eastAsia"/>
          <w:b/>
        </w:rPr>
        <w:t>2</w:t>
      </w:r>
      <w:r w:rsidRPr="006B0FE5">
        <w:rPr>
          <w:rFonts w:hint="eastAsia"/>
          <w:b/>
        </w:rPr>
        <w:t>年度臺師大新創控股公司稅前盈虧及臺灣師大認列投資</w:t>
      </w:r>
      <w:r>
        <w:rPr>
          <w:rFonts w:hint="eastAsia"/>
          <w:b/>
        </w:rPr>
        <w:t>損益</w:t>
      </w:r>
      <w:r w:rsidRPr="006B0FE5">
        <w:rPr>
          <w:rFonts w:hint="eastAsia"/>
          <w:b/>
        </w:rPr>
        <w:t>情形一覽表</w:t>
      </w:r>
      <w:r>
        <w:rPr>
          <w:rFonts w:hint="eastAsia"/>
          <w:b/>
        </w:rPr>
        <w:t xml:space="preserve">                               </w:t>
      </w:r>
      <w:r w:rsidRPr="00BD37DD">
        <w:rPr>
          <w:rFonts w:hint="eastAsia"/>
          <w:sz w:val="24"/>
        </w:rPr>
        <w:t>單位：新臺幣千元；%</w:t>
      </w:r>
    </w:p>
    <w:tbl>
      <w:tblPr>
        <w:tblW w:w="921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843"/>
        <w:gridCol w:w="992"/>
        <w:gridCol w:w="992"/>
        <w:gridCol w:w="1134"/>
        <w:gridCol w:w="993"/>
        <w:gridCol w:w="1134"/>
        <w:gridCol w:w="1134"/>
      </w:tblGrid>
      <w:tr w:rsidR="00210DEC" w:rsidRPr="006B0FE5" w:rsidTr="00EF454A">
        <w:trPr>
          <w:trHeight w:val="444"/>
          <w:tblHeader/>
        </w:trPr>
        <w:tc>
          <w:tcPr>
            <w:tcW w:w="2836" w:type="dxa"/>
            <w:gridSpan w:val="2"/>
            <w:tcBorders>
              <w:top w:val="single" w:sz="12" w:space="0" w:color="auto"/>
              <w:bottom w:val="single" w:sz="4" w:space="0" w:color="auto"/>
              <w:tl2br w:val="single" w:sz="2" w:space="0" w:color="auto"/>
            </w:tcBorders>
            <w:shd w:val="clear" w:color="auto" w:fill="auto"/>
          </w:tcPr>
          <w:p w:rsidR="00210DEC" w:rsidRDefault="00210DEC" w:rsidP="007D037E">
            <w:pPr>
              <w:spacing w:line="240" w:lineRule="exact"/>
              <w:ind w:leftChars="0" w:left="0" w:firstLineChars="0" w:firstLine="0"/>
              <w:jc w:val="right"/>
              <w:rPr>
                <w:sz w:val="24"/>
              </w:rPr>
            </w:pPr>
            <w:r>
              <w:rPr>
                <w:rFonts w:hint="eastAsia"/>
                <w:sz w:val="24"/>
              </w:rPr>
              <w:t>年    度</w:t>
            </w:r>
          </w:p>
          <w:p w:rsidR="00210DEC" w:rsidRPr="006B0FE5" w:rsidRDefault="00210DEC" w:rsidP="007D037E">
            <w:pPr>
              <w:spacing w:line="240" w:lineRule="exact"/>
              <w:ind w:leftChars="0" w:left="0" w:firstLineChars="0" w:firstLine="0"/>
              <w:rPr>
                <w:rFonts w:hint="eastAsia"/>
                <w:sz w:val="24"/>
              </w:rPr>
            </w:pPr>
            <w:r w:rsidRPr="006B0FE5">
              <w:rPr>
                <w:rFonts w:hint="eastAsia"/>
                <w:sz w:val="24"/>
              </w:rPr>
              <w:t>項　　目</w:t>
            </w:r>
          </w:p>
        </w:tc>
        <w:tc>
          <w:tcPr>
            <w:tcW w:w="992" w:type="dxa"/>
            <w:shd w:val="clear" w:color="auto" w:fill="auto"/>
            <w:vAlign w:val="center"/>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107年</w:t>
            </w:r>
          </w:p>
        </w:tc>
        <w:tc>
          <w:tcPr>
            <w:tcW w:w="992" w:type="dxa"/>
            <w:shd w:val="clear" w:color="auto" w:fill="auto"/>
            <w:vAlign w:val="center"/>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108年</w:t>
            </w:r>
          </w:p>
        </w:tc>
        <w:tc>
          <w:tcPr>
            <w:tcW w:w="1134" w:type="dxa"/>
            <w:shd w:val="clear" w:color="auto" w:fill="auto"/>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109年</w:t>
            </w:r>
          </w:p>
        </w:tc>
        <w:tc>
          <w:tcPr>
            <w:tcW w:w="993" w:type="dxa"/>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110年</w:t>
            </w:r>
          </w:p>
        </w:tc>
        <w:tc>
          <w:tcPr>
            <w:tcW w:w="1134" w:type="dxa"/>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11</w:t>
            </w:r>
            <w:r w:rsidRPr="00B9530E">
              <w:rPr>
                <w:sz w:val="24"/>
              </w:rPr>
              <w:t>1</w:t>
            </w:r>
            <w:r w:rsidRPr="00B9530E">
              <w:rPr>
                <w:rFonts w:hint="eastAsia"/>
                <w:sz w:val="24"/>
              </w:rPr>
              <w:t>年</w:t>
            </w:r>
          </w:p>
        </w:tc>
        <w:tc>
          <w:tcPr>
            <w:tcW w:w="1134" w:type="dxa"/>
            <w:vAlign w:val="center"/>
          </w:tcPr>
          <w:p w:rsidR="00210DEC" w:rsidRPr="00B9530E" w:rsidRDefault="00210DEC" w:rsidP="007D037E">
            <w:pPr>
              <w:spacing w:line="280" w:lineRule="exact"/>
              <w:ind w:leftChars="0" w:left="0" w:firstLineChars="0" w:firstLine="0"/>
              <w:jc w:val="center"/>
              <w:rPr>
                <w:rFonts w:hint="eastAsia"/>
                <w:sz w:val="24"/>
              </w:rPr>
            </w:pPr>
            <w:r w:rsidRPr="00B9530E">
              <w:rPr>
                <w:rFonts w:hint="eastAsia"/>
                <w:sz w:val="24"/>
              </w:rPr>
              <w:t>112年</w:t>
            </w:r>
          </w:p>
        </w:tc>
      </w:tr>
      <w:tr w:rsidR="00210DEC" w:rsidRPr="006B0FE5" w:rsidTr="00EF454A">
        <w:trPr>
          <w:trHeight w:val="240"/>
        </w:trPr>
        <w:tc>
          <w:tcPr>
            <w:tcW w:w="2836" w:type="dxa"/>
            <w:gridSpan w:val="2"/>
            <w:tcBorders>
              <w:top w:val="single" w:sz="4" w:space="0" w:color="auto"/>
            </w:tcBorders>
            <w:shd w:val="clear" w:color="auto" w:fill="auto"/>
            <w:vAlign w:val="center"/>
          </w:tcPr>
          <w:p w:rsidR="00210DEC" w:rsidRDefault="00210DEC" w:rsidP="007D037E">
            <w:pPr>
              <w:spacing w:line="280" w:lineRule="exact"/>
              <w:ind w:leftChars="0" w:left="0" w:firstLineChars="0" w:firstLine="0"/>
              <w:jc w:val="center"/>
              <w:rPr>
                <w:sz w:val="24"/>
              </w:rPr>
            </w:pPr>
            <w:r w:rsidRPr="006B0FE5">
              <w:rPr>
                <w:rFonts w:hint="eastAsia"/>
                <w:sz w:val="24"/>
              </w:rPr>
              <w:t>臺師大新創控股公司</w:t>
            </w:r>
          </w:p>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稅前盈虧</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-3,653</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-8,417</w:t>
            </w:r>
          </w:p>
        </w:tc>
        <w:tc>
          <w:tcPr>
            <w:tcW w:w="1134" w:type="dxa"/>
            <w:shd w:val="clear" w:color="auto" w:fill="auto"/>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-11,162</w:t>
            </w:r>
          </w:p>
        </w:tc>
        <w:tc>
          <w:tcPr>
            <w:tcW w:w="993"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sz w:val="24"/>
              </w:rPr>
              <w:t>226</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-8</w:t>
            </w:r>
            <w:r w:rsidRPr="00B9530E">
              <w:rPr>
                <w:sz w:val="24"/>
              </w:rPr>
              <w:t>,</w:t>
            </w:r>
            <w:r w:rsidRPr="00B9530E">
              <w:rPr>
                <w:rFonts w:hint="eastAsia"/>
                <w:sz w:val="24"/>
              </w:rPr>
              <w:t>323</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Ansi="標楷體" w:hint="eastAsia"/>
                <w:sz w:val="24"/>
                <w:szCs w:val="22"/>
              </w:rPr>
              <w:t>-</w:t>
            </w:r>
            <w:r w:rsidRPr="00B9530E">
              <w:rPr>
                <w:rFonts w:hAnsi="標楷體"/>
                <w:sz w:val="24"/>
                <w:szCs w:val="22"/>
              </w:rPr>
              <w:t>15,411</w:t>
            </w:r>
          </w:p>
        </w:tc>
      </w:tr>
      <w:tr w:rsidR="00210DEC" w:rsidRPr="006B0FE5" w:rsidTr="00EF454A">
        <w:trPr>
          <w:trHeight w:val="240"/>
        </w:trPr>
        <w:tc>
          <w:tcPr>
            <w:tcW w:w="993" w:type="dxa"/>
            <w:vMerge w:val="restart"/>
            <w:shd w:val="clear" w:color="auto" w:fill="auto"/>
            <w:vAlign w:val="center"/>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臺灣師大校務基金</w:t>
            </w:r>
          </w:p>
        </w:tc>
        <w:tc>
          <w:tcPr>
            <w:tcW w:w="1843" w:type="dxa"/>
            <w:shd w:val="clear" w:color="auto" w:fill="auto"/>
          </w:tcPr>
          <w:p w:rsidR="00210DEC" w:rsidRPr="006B0FE5" w:rsidRDefault="00210DEC" w:rsidP="007D037E">
            <w:pPr>
              <w:spacing w:line="280" w:lineRule="exact"/>
              <w:ind w:leftChars="0" w:left="0" w:firstLineChars="0" w:firstLine="0"/>
              <w:jc w:val="center"/>
              <w:rPr>
                <w:rFonts w:hint="eastAsia"/>
                <w:sz w:val="24"/>
              </w:rPr>
            </w:pPr>
            <w:r w:rsidRPr="006B0FE5">
              <w:rPr>
                <w:rFonts w:hint="eastAsia"/>
                <w:sz w:val="24"/>
              </w:rPr>
              <w:t>12/31投資比率</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49.35</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49.05</w:t>
            </w:r>
          </w:p>
        </w:tc>
        <w:tc>
          <w:tcPr>
            <w:tcW w:w="1134" w:type="dxa"/>
            <w:shd w:val="clear" w:color="auto" w:fill="auto"/>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49.05</w:t>
            </w:r>
          </w:p>
        </w:tc>
        <w:tc>
          <w:tcPr>
            <w:tcW w:w="993" w:type="dxa"/>
          </w:tcPr>
          <w:p w:rsidR="00210DEC" w:rsidRPr="00B9530E" w:rsidRDefault="00210DEC" w:rsidP="007D037E">
            <w:pPr>
              <w:spacing w:line="280" w:lineRule="exact"/>
              <w:ind w:leftChars="0" w:left="0" w:firstLineChars="0" w:firstLine="0"/>
              <w:jc w:val="right"/>
              <w:rPr>
                <w:sz w:val="24"/>
              </w:rPr>
            </w:pPr>
            <w:r w:rsidRPr="00B9530E">
              <w:rPr>
                <w:rFonts w:hint="eastAsia"/>
                <w:sz w:val="24"/>
              </w:rPr>
              <w:t>49.05</w:t>
            </w:r>
          </w:p>
        </w:tc>
        <w:tc>
          <w:tcPr>
            <w:tcW w:w="1134" w:type="dxa"/>
          </w:tcPr>
          <w:p w:rsidR="00210DEC" w:rsidRPr="00B9530E" w:rsidRDefault="00210DEC" w:rsidP="007D037E">
            <w:pPr>
              <w:spacing w:line="280" w:lineRule="exact"/>
              <w:ind w:leftChars="0" w:left="0" w:firstLineChars="0" w:firstLine="0"/>
              <w:jc w:val="right"/>
              <w:rPr>
                <w:sz w:val="24"/>
              </w:rPr>
            </w:pPr>
            <w:r w:rsidRPr="00B9530E">
              <w:rPr>
                <w:rFonts w:hAnsi="標楷體" w:hint="eastAsia"/>
                <w:sz w:val="24"/>
                <w:szCs w:val="22"/>
              </w:rPr>
              <w:t>4</w:t>
            </w:r>
            <w:r w:rsidRPr="00B9530E">
              <w:rPr>
                <w:rFonts w:hAnsi="標楷體"/>
                <w:sz w:val="24"/>
                <w:szCs w:val="22"/>
              </w:rPr>
              <w:t>9.05</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49.05</w:t>
            </w:r>
          </w:p>
        </w:tc>
      </w:tr>
      <w:tr w:rsidR="00210DEC" w:rsidRPr="006B0FE5" w:rsidTr="00EF454A">
        <w:trPr>
          <w:trHeight w:val="494"/>
        </w:trPr>
        <w:tc>
          <w:tcPr>
            <w:tcW w:w="993" w:type="dxa"/>
            <w:vMerge/>
            <w:shd w:val="clear" w:color="auto" w:fill="auto"/>
          </w:tcPr>
          <w:p w:rsidR="00210DEC" w:rsidRPr="006B0FE5" w:rsidRDefault="00210DEC" w:rsidP="007D037E">
            <w:pPr>
              <w:spacing w:line="280" w:lineRule="exact"/>
              <w:ind w:leftChars="0" w:left="0" w:firstLineChars="0" w:firstLine="0"/>
              <w:jc w:val="left"/>
              <w:rPr>
                <w:rFonts w:hint="eastAsia"/>
                <w:sz w:val="24"/>
              </w:rPr>
            </w:pPr>
          </w:p>
        </w:tc>
        <w:tc>
          <w:tcPr>
            <w:tcW w:w="1843" w:type="dxa"/>
            <w:shd w:val="clear" w:color="auto" w:fill="auto"/>
            <w:vAlign w:val="center"/>
          </w:tcPr>
          <w:p w:rsidR="00210DEC" w:rsidRPr="006B0FE5" w:rsidRDefault="00210DEC" w:rsidP="007D037E">
            <w:pPr>
              <w:spacing w:line="280" w:lineRule="exact"/>
              <w:ind w:leftChars="-31" w:left="-88" w:firstLineChars="0" w:firstLine="0"/>
              <w:jc w:val="center"/>
              <w:rPr>
                <w:rFonts w:hint="eastAsia"/>
                <w:sz w:val="24"/>
              </w:rPr>
            </w:pPr>
            <w:r w:rsidRPr="006B0FE5">
              <w:rPr>
                <w:rFonts w:hint="eastAsia"/>
                <w:sz w:val="24"/>
              </w:rPr>
              <w:t>採權益法之投資權益調整</w:t>
            </w:r>
            <w:r>
              <w:rPr>
                <w:rFonts w:hint="eastAsia"/>
                <w:sz w:val="24"/>
              </w:rPr>
              <w:t>數</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-1,80</w:t>
            </w:r>
            <w:r w:rsidRPr="006B0FE5">
              <w:rPr>
                <w:sz w:val="24"/>
              </w:rPr>
              <w:t>2</w:t>
            </w:r>
          </w:p>
        </w:tc>
        <w:tc>
          <w:tcPr>
            <w:tcW w:w="992" w:type="dxa"/>
            <w:shd w:val="clear" w:color="auto" w:fill="auto"/>
            <w:vAlign w:val="center"/>
          </w:tcPr>
          <w:p w:rsidR="00210DEC" w:rsidRPr="006B0FE5" w:rsidRDefault="00210DEC" w:rsidP="007D037E">
            <w:pPr>
              <w:spacing w:line="280" w:lineRule="exact"/>
              <w:ind w:leftChars="0" w:left="0" w:firstLineChars="0" w:firstLine="0"/>
              <w:jc w:val="right"/>
              <w:rPr>
                <w:rFonts w:hint="eastAsia"/>
                <w:sz w:val="24"/>
              </w:rPr>
            </w:pPr>
            <w:r w:rsidRPr="006B0FE5">
              <w:rPr>
                <w:rFonts w:hint="eastAsia"/>
                <w:sz w:val="24"/>
              </w:rPr>
              <w:t>-</w:t>
            </w:r>
            <w:r w:rsidRPr="006B0FE5">
              <w:rPr>
                <w:sz w:val="24"/>
              </w:rPr>
              <w:t>4</w:t>
            </w:r>
            <w:r w:rsidRPr="006B0FE5">
              <w:rPr>
                <w:rFonts w:hint="eastAsia"/>
                <w:sz w:val="24"/>
              </w:rPr>
              <w:t>,</w:t>
            </w:r>
            <w:r w:rsidRPr="006B0FE5">
              <w:rPr>
                <w:sz w:val="24"/>
              </w:rPr>
              <w:t>129</w:t>
            </w:r>
          </w:p>
        </w:tc>
        <w:tc>
          <w:tcPr>
            <w:tcW w:w="1134" w:type="dxa"/>
            <w:shd w:val="clear" w:color="auto" w:fill="auto"/>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int="eastAsia"/>
                <w:sz w:val="24"/>
              </w:rPr>
              <w:t>-</w:t>
            </w:r>
            <w:r w:rsidRPr="00B9530E">
              <w:rPr>
                <w:sz w:val="24"/>
              </w:rPr>
              <w:t>5,538</w:t>
            </w:r>
          </w:p>
        </w:tc>
        <w:tc>
          <w:tcPr>
            <w:tcW w:w="993"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sz w:val="24"/>
              </w:rPr>
              <w:t>111</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Ansi="標楷體" w:hint="eastAsia"/>
                <w:sz w:val="24"/>
                <w:szCs w:val="22"/>
              </w:rPr>
              <w:t>-</w:t>
            </w:r>
            <w:r w:rsidR="00B9530E">
              <w:rPr>
                <w:rFonts w:hAnsi="標楷體" w:hint="eastAsia"/>
                <w:sz w:val="24"/>
                <w:szCs w:val="22"/>
              </w:rPr>
              <w:t>3</w:t>
            </w:r>
            <w:r w:rsidRPr="00B9530E">
              <w:rPr>
                <w:rFonts w:hAnsi="標楷體"/>
                <w:sz w:val="24"/>
                <w:szCs w:val="22"/>
              </w:rPr>
              <w:t>,</w:t>
            </w:r>
            <w:r w:rsidR="00B9530E">
              <w:rPr>
                <w:rFonts w:hAnsi="標楷體" w:hint="eastAsia"/>
                <w:sz w:val="24"/>
                <w:szCs w:val="22"/>
              </w:rPr>
              <w:t>950</w:t>
            </w:r>
          </w:p>
        </w:tc>
        <w:tc>
          <w:tcPr>
            <w:tcW w:w="1134" w:type="dxa"/>
            <w:vAlign w:val="center"/>
          </w:tcPr>
          <w:p w:rsidR="00210DEC" w:rsidRPr="00B9530E" w:rsidRDefault="00210DEC" w:rsidP="007D037E">
            <w:pPr>
              <w:spacing w:line="280" w:lineRule="exact"/>
              <w:ind w:leftChars="0" w:left="0" w:firstLineChars="0" w:firstLine="0"/>
              <w:jc w:val="right"/>
              <w:rPr>
                <w:rFonts w:hint="eastAsia"/>
                <w:sz w:val="24"/>
              </w:rPr>
            </w:pPr>
            <w:r w:rsidRPr="00B9530E">
              <w:rPr>
                <w:rFonts w:hAnsi="標楷體" w:hint="eastAsia"/>
                <w:sz w:val="24"/>
                <w:szCs w:val="22"/>
              </w:rPr>
              <w:t>-</w:t>
            </w:r>
            <w:r w:rsidRPr="00B9530E">
              <w:rPr>
                <w:rFonts w:hAnsi="標楷體"/>
                <w:sz w:val="24"/>
                <w:szCs w:val="22"/>
              </w:rPr>
              <w:t>7,5</w:t>
            </w:r>
            <w:r w:rsidR="00B9530E">
              <w:rPr>
                <w:rFonts w:hAnsi="標楷體" w:hint="eastAsia"/>
                <w:sz w:val="24"/>
                <w:szCs w:val="22"/>
              </w:rPr>
              <w:t>3</w:t>
            </w:r>
            <w:r w:rsidRPr="00B9530E">
              <w:rPr>
                <w:rFonts w:hAnsi="標楷體"/>
                <w:sz w:val="24"/>
                <w:szCs w:val="22"/>
              </w:rPr>
              <w:t>9</w:t>
            </w:r>
          </w:p>
        </w:tc>
      </w:tr>
      <w:tr w:rsidR="00EF454A" w:rsidRPr="006B0FE5" w:rsidTr="00EF454A">
        <w:trPr>
          <w:trHeight w:val="494"/>
        </w:trPr>
        <w:tc>
          <w:tcPr>
            <w:tcW w:w="6947" w:type="dxa"/>
            <w:gridSpan w:val="6"/>
            <w:shd w:val="clear" w:color="auto" w:fill="auto"/>
            <w:vAlign w:val="center"/>
          </w:tcPr>
          <w:p w:rsidR="00EF454A" w:rsidRPr="00B9530E" w:rsidRDefault="00EF454A" w:rsidP="00EF454A">
            <w:pPr>
              <w:spacing w:line="280" w:lineRule="exact"/>
              <w:ind w:leftChars="0" w:left="0" w:firstLineChars="0" w:firstLine="0"/>
              <w:jc w:val="center"/>
              <w:rPr>
                <w:sz w:val="24"/>
              </w:rPr>
            </w:pPr>
            <w:r>
              <w:rPr>
                <w:rFonts w:hint="eastAsia"/>
                <w:sz w:val="24"/>
              </w:rPr>
              <w:t>臺灣師大校務基金平衡表採權益法之投資權益調整餘額</w:t>
            </w:r>
          </w:p>
        </w:tc>
        <w:tc>
          <w:tcPr>
            <w:tcW w:w="1134" w:type="dxa"/>
            <w:vAlign w:val="center"/>
          </w:tcPr>
          <w:p w:rsidR="00EF454A" w:rsidRPr="00B9530E" w:rsidRDefault="00EF454A" w:rsidP="007D037E">
            <w:pPr>
              <w:spacing w:line="280" w:lineRule="exact"/>
              <w:ind w:leftChars="0" w:left="0" w:firstLineChars="0" w:firstLine="0"/>
              <w:jc w:val="right"/>
              <w:rPr>
                <w:rFonts w:hAnsi="標楷體" w:hint="eastAsia"/>
                <w:sz w:val="24"/>
                <w:szCs w:val="22"/>
              </w:rPr>
            </w:pPr>
            <w:r>
              <w:rPr>
                <w:rFonts w:hAnsi="標楷體" w:hint="eastAsia"/>
                <w:sz w:val="24"/>
                <w:szCs w:val="22"/>
              </w:rPr>
              <w:t>-15</w:t>
            </w:r>
            <w:r>
              <w:rPr>
                <w:rFonts w:hAnsi="標楷體"/>
                <w:sz w:val="24"/>
                <w:szCs w:val="22"/>
              </w:rPr>
              <w:t>,</w:t>
            </w:r>
            <w:r>
              <w:rPr>
                <w:rFonts w:hAnsi="標楷體" w:hint="eastAsia"/>
                <w:sz w:val="24"/>
                <w:szCs w:val="22"/>
              </w:rPr>
              <w:t>308</w:t>
            </w:r>
          </w:p>
        </w:tc>
        <w:tc>
          <w:tcPr>
            <w:tcW w:w="1134" w:type="dxa"/>
            <w:vAlign w:val="center"/>
          </w:tcPr>
          <w:p w:rsidR="00EF454A" w:rsidRPr="00B9530E" w:rsidRDefault="00EF454A" w:rsidP="007D037E">
            <w:pPr>
              <w:spacing w:line="280" w:lineRule="exact"/>
              <w:ind w:leftChars="0" w:left="0" w:firstLineChars="0" w:firstLine="0"/>
              <w:jc w:val="right"/>
              <w:rPr>
                <w:rFonts w:hAnsi="標楷體" w:hint="eastAsia"/>
                <w:sz w:val="24"/>
                <w:szCs w:val="22"/>
              </w:rPr>
            </w:pPr>
            <w:r>
              <w:rPr>
                <w:rFonts w:hAnsi="標楷體" w:hint="eastAsia"/>
                <w:sz w:val="24"/>
                <w:szCs w:val="22"/>
              </w:rPr>
              <w:t>-</w:t>
            </w:r>
            <w:r>
              <w:rPr>
                <w:rFonts w:hAnsi="標楷體"/>
                <w:sz w:val="24"/>
                <w:szCs w:val="22"/>
              </w:rPr>
              <w:t>22,8</w:t>
            </w:r>
            <w:r w:rsidR="0051256F">
              <w:rPr>
                <w:rFonts w:hAnsi="標楷體" w:hint="eastAsia"/>
                <w:sz w:val="24"/>
                <w:szCs w:val="22"/>
              </w:rPr>
              <w:t>4</w:t>
            </w:r>
            <w:r>
              <w:rPr>
                <w:rFonts w:hAnsi="標楷體"/>
                <w:sz w:val="24"/>
                <w:szCs w:val="22"/>
              </w:rPr>
              <w:t>7</w:t>
            </w:r>
          </w:p>
        </w:tc>
      </w:tr>
    </w:tbl>
    <w:p w:rsidR="00210DEC" w:rsidRDefault="00210DEC" w:rsidP="00897C4C">
      <w:pPr>
        <w:spacing w:line="280" w:lineRule="exact"/>
        <w:ind w:leftChars="-98" w:left="1164" w:rightChars="-155" w:right="-439" w:hangingChars="593" w:hanging="1442"/>
        <w:jc w:val="left"/>
        <w:rPr>
          <w:sz w:val="24"/>
        </w:rPr>
      </w:pPr>
      <w:r w:rsidRPr="006B0FE5">
        <w:rPr>
          <w:rFonts w:hint="eastAsia"/>
          <w:sz w:val="24"/>
        </w:rPr>
        <w:t>說    明：</w:t>
      </w:r>
      <w:r w:rsidR="00EF454A">
        <w:rPr>
          <w:rFonts w:hint="eastAsia"/>
          <w:sz w:val="24"/>
        </w:rPr>
        <w:t>1</w:t>
      </w:r>
      <w:r w:rsidR="00EF454A">
        <w:rPr>
          <w:sz w:val="24"/>
        </w:rPr>
        <w:t>.</w:t>
      </w:r>
      <w:r w:rsidRPr="006B0FE5">
        <w:rPr>
          <w:rFonts w:hint="eastAsia"/>
          <w:sz w:val="24"/>
        </w:rPr>
        <w:t>表內臺師大新創控股公司稅前盈虧均為該公司自編未經會計師查核簽證之財務報表</w:t>
      </w:r>
      <w:r w:rsidR="00B9530E">
        <w:rPr>
          <w:rFonts w:hint="eastAsia"/>
          <w:sz w:val="24"/>
        </w:rPr>
        <w:t>，採權益法之投資權益調整數另納入會計師查核簽證之差異數</w:t>
      </w:r>
      <w:r w:rsidRPr="006B0FE5">
        <w:rPr>
          <w:rFonts w:hint="eastAsia"/>
          <w:sz w:val="24"/>
        </w:rPr>
        <w:t>。</w:t>
      </w:r>
    </w:p>
    <w:p w:rsidR="00EF454A" w:rsidRPr="006B0FE5" w:rsidRDefault="00EF454A" w:rsidP="00897C4C">
      <w:pPr>
        <w:spacing w:line="280" w:lineRule="exact"/>
        <w:ind w:leftChars="331" w:left="1175" w:rightChars="-155" w:right="-439" w:hangingChars="98" w:hanging="238"/>
        <w:jc w:val="left"/>
        <w:rPr>
          <w:rFonts w:hint="eastAsia"/>
          <w:sz w:val="24"/>
        </w:rPr>
      </w:pPr>
      <w:r>
        <w:rPr>
          <w:rFonts w:hint="eastAsia"/>
          <w:sz w:val="24"/>
        </w:rPr>
        <w:t>2</w:t>
      </w:r>
      <w:r>
        <w:rPr>
          <w:sz w:val="24"/>
        </w:rPr>
        <w:t>.</w:t>
      </w:r>
      <w:r w:rsidRPr="00EF454A">
        <w:rPr>
          <w:rFonts w:hint="eastAsia"/>
          <w:sz w:val="24"/>
        </w:rPr>
        <w:t>11</w:t>
      </w:r>
      <w:r w:rsidRPr="00EF454A">
        <w:rPr>
          <w:sz w:val="24"/>
        </w:rPr>
        <w:t>2</w:t>
      </w:r>
      <w:r w:rsidRPr="00EF454A">
        <w:rPr>
          <w:rFonts w:hint="eastAsia"/>
          <w:sz w:val="24"/>
        </w:rPr>
        <w:t>年底止臺灣師大平衡表「採權益法之投資權益調整」餘額為</w:t>
      </w:r>
      <w:r w:rsidR="00897C4C">
        <w:rPr>
          <w:rFonts w:hint="eastAsia"/>
          <w:sz w:val="24"/>
        </w:rPr>
        <w:t>-</w:t>
      </w:r>
      <w:r w:rsidRPr="00EF454A">
        <w:rPr>
          <w:rFonts w:hint="eastAsia"/>
          <w:sz w:val="24"/>
        </w:rPr>
        <w:t>2</w:t>
      </w:r>
      <w:r w:rsidRPr="00EF454A">
        <w:rPr>
          <w:sz w:val="24"/>
        </w:rPr>
        <w:t>,</w:t>
      </w:r>
      <w:r w:rsidRPr="00EF454A">
        <w:rPr>
          <w:rFonts w:hint="eastAsia"/>
          <w:sz w:val="24"/>
        </w:rPr>
        <w:t>284萬7千元</w:t>
      </w:r>
      <w:r>
        <w:rPr>
          <w:rFonts w:hint="eastAsia"/>
          <w:sz w:val="24"/>
        </w:rPr>
        <w:t>，與</w:t>
      </w:r>
      <w:r w:rsidRPr="00EF454A">
        <w:rPr>
          <w:rFonts w:hint="eastAsia"/>
          <w:sz w:val="24"/>
        </w:rPr>
        <w:t>111年</w:t>
      </w:r>
      <w:r w:rsidR="00897C4C">
        <w:rPr>
          <w:rFonts w:hint="eastAsia"/>
          <w:sz w:val="24"/>
        </w:rPr>
        <w:t>之</w:t>
      </w:r>
      <w:r>
        <w:rPr>
          <w:rFonts w:hint="eastAsia"/>
          <w:sz w:val="24"/>
        </w:rPr>
        <w:t>餘額</w:t>
      </w:r>
      <w:r w:rsidR="00897C4C">
        <w:rPr>
          <w:rFonts w:hint="eastAsia"/>
          <w:sz w:val="24"/>
        </w:rPr>
        <w:t>-</w:t>
      </w:r>
      <w:r w:rsidRPr="00EF454A">
        <w:rPr>
          <w:rFonts w:hint="eastAsia"/>
          <w:sz w:val="24"/>
        </w:rPr>
        <w:t>1</w:t>
      </w:r>
      <w:r w:rsidRPr="00EF454A">
        <w:rPr>
          <w:sz w:val="24"/>
        </w:rPr>
        <w:t>,</w:t>
      </w:r>
      <w:r w:rsidRPr="00EF454A">
        <w:rPr>
          <w:rFonts w:hint="eastAsia"/>
          <w:sz w:val="24"/>
        </w:rPr>
        <w:t>530萬8千元</w:t>
      </w:r>
      <w:r w:rsidR="00897C4C">
        <w:rPr>
          <w:rFonts w:hint="eastAsia"/>
          <w:sz w:val="24"/>
        </w:rPr>
        <w:t>其</w:t>
      </w:r>
      <w:r>
        <w:rPr>
          <w:rFonts w:hint="eastAsia"/>
          <w:sz w:val="24"/>
        </w:rPr>
        <w:t>差異數</w:t>
      </w:r>
      <w:r w:rsidR="00897C4C">
        <w:rPr>
          <w:rFonts w:hint="eastAsia"/>
          <w:sz w:val="24"/>
        </w:rPr>
        <w:t>-</w:t>
      </w:r>
      <w:r>
        <w:rPr>
          <w:rFonts w:hint="eastAsia"/>
          <w:sz w:val="24"/>
        </w:rPr>
        <w:t>753萬9千元</w:t>
      </w:r>
      <w:r w:rsidRPr="00EF454A">
        <w:rPr>
          <w:rFonts w:hint="eastAsia"/>
          <w:sz w:val="24"/>
        </w:rPr>
        <w:t>，</w:t>
      </w:r>
      <w:r>
        <w:rPr>
          <w:rFonts w:hint="eastAsia"/>
          <w:sz w:val="24"/>
        </w:rPr>
        <w:t>即為</w:t>
      </w:r>
      <w:r w:rsidR="00897C4C">
        <w:rPr>
          <w:rFonts w:hint="eastAsia"/>
          <w:sz w:val="24"/>
        </w:rPr>
        <w:t>臺灣師大112年投資</w:t>
      </w:r>
      <w:r w:rsidR="00897C4C" w:rsidRPr="006B0FE5">
        <w:rPr>
          <w:rFonts w:hint="eastAsia"/>
          <w:sz w:val="24"/>
        </w:rPr>
        <w:t>臺師大新創控股公司</w:t>
      </w:r>
      <w:r w:rsidR="00897C4C">
        <w:rPr>
          <w:rFonts w:hint="eastAsia"/>
          <w:sz w:val="24"/>
        </w:rPr>
        <w:t>認列之權益調整數。</w:t>
      </w:r>
    </w:p>
    <w:p w:rsidR="00210DEC" w:rsidRPr="006B0FE5" w:rsidRDefault="00210DEC" w:rsidP="00210DEC">
      <w:pPr>
        <w:spacing w:line="280" w:lineRule="exact"/>
        <w:ind w:leftChars="-108" w:left="869" w:rightChars="-101" w:right="-286" w:hangingChars="483" w:hanging="1175"/>
        <w:jc w:val="left"/>
        <w:rPr>
          <w:rFonts w:hint="eastAsia"/>
          <w:sz w:val="24"/>
        </w:rPr>
      </w:pPr>
      <w:r w:rsidRPr="006B0FE5">
        <w:rPr>
          <w:rFonts w:hint="eastAsia"/>
          <w:sz w:val="24"/>
        </w:rPr>
        <w:t>資料來源：臺灣師大107至</w:t>
      </w:r>
      <w:r w:rsidRPr="006B0FE5">
        <w:rPr>
          <w:sz w:val="24"/>
        </w:rPr>
        <w:t>11</w:t>
      </w:r>
      <w:r>
        <w:rPr>
          <w:rFonts w:hint="eastAsia"/>
          <w:sz w:val="24"/>
        </w:rPr>
        <w:t>2</w:t>
      </w:r>
      <w:r w:rsidRPr="006B0FE5">
        <w:rPr>
          <w:rFonts w:hint="eastAsia"/>
          <w:sz w:val="24"/>
        </w:rPr>
        <w:t>年度決算書。</w:t>
      </w:r>
    </w:p>
    <w:p w:rsidR="00685CF3" w:rsidRPr="00C56499" w:rsidRDefault="00685CF3" w:rsidP="00685CF3">
      <w:pPr>
        <w:ind w:left="566" w:firstLine="566"/>
        <w:rPr>
          <w:rFonts w:hint="eastAsia"/>
        </w:rPr>
      </w:pPr>
      <w:r w:rsidRPr="00C56499">
        <w:rPr>
          <w:rFonts w:hint="eastAsia"/>
        </w:rPr>
        <w:t>綜上，</w:t>
      </w:r>
      <w:r w:rsidR="00386AA7" w:rsidRPr="00C56499">
        <w:rPr>
          <w:rFonts w:hint="eastAsia"/>
        </w:rPr>
        <w:t>臺灣師大</w:t>
      </w:r>
      <w:r w:rsidR="00136B49" w:rsidRPr="00C56499">
        <w:rPr>
          <w:rFonts w:hint="eastAsia"/>
        </w:rPr>
        <w:t>截至11</w:t>
      </w:r>
      <w:r w:rsidR="001C28B7" w:rsidRPr="00C56499">
        <w:rPr>
          <w:rFonts w:hint="eastAsia"/>
        </w:rPr>
        <w:t>2</w:t>
      </w:r>
      <w:r w:rsidR="00136B49" w:rsidRPr="00C56499">
        <w:rPr>
          <w:rFonts w:hint="eastAsia"/>
        </w:rPr>
        <w:t>年底止</w:t>
      </w:r>
      <w:r w:rsidRPr="00C56499">
        <w:rPr>
          <w:rFonts w:hint="eastAsia"/>
        </w:rPr>
        <w:t>實際投資臺師大新創控股公司4,900萬元，</w:t>
      </w:r>
      <w:r w:rsidR="00C56499" w:rsidRPr="00C56499">
        <w:rPr>
          <w:rFonts w:hint="eastAsia"/>
        </w:rPr>
        <w:t>占該公司實收資本額9</w:t>
      </w:r>
      <w:r w:rsidR="00C56499" w:rsidRPr="00C56499">
        <w:t>,</w:t>
      </w:r>
      <w:r w:rsidR="00C56499" w:rsidRPr="00C56499">
        <w:rPr>
          <w:rFonts w:hint="eastAsia"/>
        </w:rPr>
        <w:t>990萬1</w:t>
      </w:r>
      <w:r w:rsidR="00A77F29">
        <w:rPr>
          <w:rFonts w:hint="eastAsia"/>
        </w:rPr>
        <w:t>千</w:t>
      </w:r>
      <w:r w:rsidR="00C56499" w:rsidRPr="00C56499">
        <w:rPr>
          <w:rFonts w:hint="eastAsia"/>
        </w:rPr>
        <w:t>元之比率約為49.05%</w:t>
      </w:r>
      <w:r w:rsidR="00386AA7" w:rsidRPr="00C56499">
        <w:rPr>
          <w:rFonts w:hint="eastAsia"/>
        </w:rPr>
        <w:t>，且對該公司具有控制力</w:t>
      </w:r>
      <w:r w:rsidRPr="00C56499">
        <w:rPr>
          <w:rFonts w:hint="eastAsia"/>
        </w:rPr>
        <w:t>，惟該公司</w:t>
      </w:r>
      <w:r w:rsidR="000C07FC" w:rsidRPr="00C56499">
        <w:rPr>
          <w:rFonts w:hint="eastAsia"/>
        </w:rPr>
        <w:t>自107年間設立後，</w:t>
      </w:r>
      <w:r w:rsidR="00C56499" w:rsidRPr="00C56499">
        <w:rPr>
          <w:rFonts w:hint="eastAsia"/>
        </w:rPr>
        <w:t>除110年度為盈餘外其餘年度均為虧損，又112年度虧損大幅擴大為1</w:t>
      </w:r>
      <w:r w:rsidR="00C56499" w:rsidRPr="00C56499">
        <w:t>,</w:t>
      </w:r>
      <w:r w:rsidR="00C56499" w:rsidRPr="00C56499">
        <w:rPr>
          <w:rFonts w:hint="eastAsia"/>
        </w:rPr>
        <w:t>541萬1千元且為歷年最高</w:t>
      </w:r>
      <w:r w:rsidR="00386AA7" w:rsidRPr="00C56499">
        <w:rPr>
          <w:rFonts w:hint="eastAsia"/>
        </w:rPr>
        <w:t>，</w:t>
      </w:r>
      <w:r w:rsidRPr="00C56499">
        <w:rPr>
          <w:rFonts w:hint="eastAsia"/>
        </w:rPr>
        <w:t>允宜</w:t>
      </w:r>
      <w:r w:rsidR="00C56499" w:rsidRPr="00C56499">
        <w:rPr>
          <w:rFonts w:hint="eastAsia"/>
        </w:rPr>
        <w:t>積極促請該公司強化經營管理，俾提升資金使用效益。</w:t>
      </w:r>
    </w:p>
    <w:sectPr w:rsidR="00685CF3" w:rsidRPr="00C56499" w:rsidSect="00A3452E">
      <w:footerReference w:type="default" r:id="rId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4D4" w:rsidRDefault="00CA74D4" w:rsidP="009B732E">
      <w:pPr>
        <w:spacing w:line="240" w:lineRule="auto"/>
        <w:ind w:left="560" w:firstLine="560"/>
      </w:pPr>
      <w:r>
        <w:separator/>
      </w:r>
    </w:p>
  </w:endnote>
  <w:endnote w:type="continuationSeparator" w:id="0">
    <w:p w:rsidR="00CA74D4" w:rsidRDefault="00CA74D4"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917" w:rsidRDefault="00775C12" w:rsidP="00A3452E">
    <w:pPr>
      <w:pStyle w:val="ae"/>
      <w:ind w:leftChars="0" w:left="0" w:firstLineChars="0" w:firstLine="0"/>
      <w:jc w:val="center"/>
    </w:pPr>
    <w:r>
      <w:rPr>
        <w:rFonts w:hint="eastAsia"/>
      </w:rPr>
      <w:t>144</w:t>
    </w:r>
    <w:r w:rsidR="001904DC">
      <w:rPr>
        <w:rFonts w:hint="eastAsia"/>
      </w:rPr>
      <w:t>-</w:t>
    </w:r>
    <w:r w:rsidR="00FD7917">
      <w:fldChar w:fldCharType="begin"/>
    </w:r>
    <w:r w:rsidR="00FD7917">
      <w:instrText>PAGE   \* MERGEFORMAT</w:instrText>
    </w:r>
    <w:r w:rsidR="00FD7917">
      <w:fldChar w:fldCharType="separate"/>
    </w:r>
    <w:r w:rsidR="00B57DFE" w:rsidRPr="00B57DFE">
      <w:rPr>
        <w:noProof/>
        <w:lang w:val="zh-TW"/>
      </w:rPr>
      <w:t>2</w:t>
    </w:r>
    <w:r w:rsidR="00FD791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4D4" w:rsidRDefault="00CA74D4" w:rsidP="009B732E">
      <w:pPr>
        <w:spacing w:line="240" w:lineRule="auto"/>
        <w:ind w:left="560" w:firstLine="560"/>
      </w:pPr>
      <w:r>
        <w:separator/>
      </w:r>
    </w:p>
  </w:footnote>
  <w:footnote w:type="continuationSeparator" w:id="0">
    <w:p w:rsidR="00CA74D4" w:rsidRDefault="00CA74D4" w:rsidP="009B732E">
      <w:pPr>
        <w:spacing w:line="240" w:lineRule="auto"/>
        <w:ind w:left="560" w:firstLine="56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5871"/>
    <w:rsid w:val="00011FAF"/>
    <w:rsid w:val="00017F51"/>
    <w:rsid w:val="000220BD"/>
    <w:rsid w:val="00024914"/>
    <w:rsid w:val="0003303E"/>
    <w:rsid w:val="00034D0A"/>
    <w:rsid w:val="00042456"/>
    <w:rsid w:val="00044156"/>
    <w:rsid w:val="000464B1"/>
    <w:rsid w:val="00046507"/>
    <w:rsid w:val="00046E91"/>
    <w:rsid w:val="000477C7"/>
    <w:rsid w:val="00053B5D"/>
    <w:rsid w:val="00055035"/>
    <w:rsid w:val="000550A6"/>
    <w:rsid w:val="0005770B"/>
    <w:rsid w:val="000676C6"/>
    <w:rsid w:val="000900A2"/>
    <w:rsid w:val="00093919"/>
    <w:rsid w:val="00097AD7"/>
    <w:rsid w:val="000B3513"/>
    <w:rsid w:val="000B4AD1"/>
    <w:rsid w:val="000C07FC"/>
    <w:rsid w:val="000C2561"/>
    <w:rsid w:val="000C3257"/>
    <w:rsid w:val="000D1217"/>
    <w:rsid w:val="000D2AF3"/>
    <w:rsid w:val="000D4B51"/>
    <w:rsid w:val="000D53FD"/>
    <w:rsid w:val="000E2A23"/>
    <w:rsid w:val="000E2FE9"/>
    <w:rsid w:val="000E6397"/>
    <w:rsid w:val="000F0748"/>
    <w:rsid w:val="00102763"/>
    <w:rsid w:val="00104193"/>
    <w:rsid w:val="00106714"/>
    <w:rsid w:val="001118BE"/>
    <w:rsid w:val="00111E14"/>
    <w:rsid w:val="0012194F"/>
    <w:rsid w:val="0012508A"/>
    <w:rsid w:val="00136B49"/>
    <w:rsid w:val="00150E13"/>
    <w:rsid w:val="00156FF5"/>
    <w:rsid w:val="00160678"/>
    <w:rsid w:val="001635C1"/>
    <w:rsid w:val="001679B1"/>
    <w:rsid w:val="0017189E"/>
    <w:rsid w:val="00173216"/>
    <w:rsid w:val="00175892"/>
    <w:rsid w:val="00175B33"/>
    <w:rsid w:val="0018563C"/>
    <w:rsid w:val="00187780"/>
    <w:rsid w:val="001878A8"/>
    <w:rsid w:val="001904DC"/>
    <w:rsid w:val="001910E2"/>
    <w:rsid w:val="00192714"/>
    <w:rsid w:val="00195208"/>
    <w:rsid w:val="0019564E"/>
    <w:rsid w:val="001971BB"/>
    <w:rsid w:val="001A1B89"/>
    <w:rsid w:val="001A7283"/>
    <w:rsid w:val="001A79CC"/>
    <w:rsid w:val="001B05EB"/>
    <w:rsid w:val="001B2588"/>
    <w:rsid w:val="001B3587"/>
    <w:rsid w:val="001C1EB8"/>
    <w:rsid w:val="001C28B7"/>
    <w:rsid w:val="001C6B17"/>
    <w:rsid w:val="001D5B6B"/>
    <w:rsid w:val="001E02D0"/>
    <w:rsid w:val="001E3B69"/>
    <w:rsid w:val="001E43C0"/>
    <w:rsid w:val="001E6415"/>
    <w:rsid w:val="001F01B1"/>
    <w:rsid w:val="001F368A"/>
    <w:rsid w:val="001F6F2D"/>
    <w:rsid w:val="002008B3"/>
    <w:rsid w:val="002010A1"/>
    <w:rsid w:val="00203B26"/>
    <w:rsid w:val="00210C82"/>
    <w:rsid w:val="00210DEC"/>
    <w:rsid w:val="002121C5"/>
    <w:rsid w:val="002124DD"/>
    <w:rsid w:val="00224B20"/>
    <w:rsid w:val="00225C93"/>
    <w:rsid w:val="00230325"/>
    <w:rsid w:val="00232F89"/>
    <w:rsid w:val="00237952"/>
    <w:rsid w:val="00240B47"/>
    <w:rsid w:val="00241B7E"/>
    <w:rsid w:val="00247266"/>
    <w:rsid w:val="0024797D"/>
    <w:rsid w:val="00247EF1"/>
    <w:rsid w:val="00264CF3"/>
    <w:rsid w:val="00283B31"/>
    <w:rsid w:val="002A3CAE"/>
    <w:rsid w:val="002B2B49"/>
    <w:rsid w:val="002B3CEA"/>
    <w:rsid w:val="002C4E50"/>
    <w:rsid w:val="002D3FBB"/>
    <w:rsid w:val="002D4CA9"/>
    <w:rsid w:val="002E4E3C"/>
    <w:rsid w:val="002E69BE"/>
    <w:rsid w:val="002F450C"/>
    <w:rsid w:val="002F5926"/>
    <w:rsid w:val="002F7E72"/>
    <w:rsid w:val="00302551"/>
    <w:rsid w:val="0030288A"/>
    <w:rsid w:val="00305967"/>
    <w:rsid w:val="0031667D"/>
    <w:rsid w:val="00316BF7"/>
    <w:rsid w:val="003176E7"/>
    <w:rsid w:val="003201A8"/>
    <w:rsid w:val="003262B5"/>
    <w:rsid w:val="00334EBC"/>
    <w:rsid w:val="00335596"/>
    <w:rsid w:val="00335E51"/>
    <w:rsid w:val="00342BEE"/>
    <w:rsid w:val="00345785"/>
    <w:rsid w:val="00364352"/>
    <w:rsid w:val="00364CCE"/>
    <w:rsid w:val="00374BCB"/>
    <w:rsid w:val="0037662D"/>
    <w:rsid w:val="003807B0"/>
    <w:rsid w:val="00386AA7"/>
    <w:rsid w:val="003A098D"/>
    <w:rsid w:val="003A27D6"/>
    <w:rsid w:val="003A2E48"/>
    <w:rsid w:val="003A4124"/>
    <w:rsid w:val="003A6E73"/>
    <w:rsid w:val="003B14C2"/>
    <w:rsid w:val="003B4A6C"/>
    <w:rsid w:val="003C48F9"/>
    <w:rsid w:val="003C69E6"/>
    <w:rsid w:val="003D5B7D"/>
    <w:rsid w:val="003D6D3A"/>
    <w:rsid w:val="003F7915"/>
    <w:rsid w:val="00400FEF"/>
    <w:rsid w:val="0040146A"/>
    <w:rsid w:val="00410040"/>
    <w:rsid w:val="00410AEB"/>
    <w:rsid w:val="00416FB7"/>
    <w:rsid w:val="00417D7D"/>
    <w:rsid w:val="004233D9"/>
    <w:rsid w:val="00424E0B"/>
    <w:rsid w:val="00426357"/>
    <w:rsid w:val="00431E25"/>
    <w:rsid w:val="004333CD"/>
    <w:rsid w:val="00435174"/>
    <w:rsid w:val="00464D11"/>
    <w:rsid w:val="004708E6"/>
    <w:rsid w:val="00473711"/>
    <w:rsid w:val="00496C6F"/>
    <w:rsid w:val="004A35EE"/>
    <w:rsid w:val="004B57AC"/>
    <w:rsid w:val="004E2874"/>
    <w:rsid w:val="004E7468"/>
    <w:rsid w:val="004F2961"/>
    <w:rsid w:val="00507B39"/>
    <w:rsid w:val="0051031C"/>
    <w:rsid w:val="0051256F"/>
    <w:rsid w:val="0051339C"/>
    <w:rsid w:val="0051578B"/>
    <w:rsid w:val="005158AC"/>
    <w:rsid w:val="00523E74"/>
    <w:rsid w:val="00524502"/>
    <w:rsid w:val="005354BA"/>
    <w:rsid w:val="00537A4E"/>
    <w:rsid w:val="00537D60"/>
    <w:rsid w:val="00542616"/>
    <w:rsid w:val="005502FA"/>
    <w:rsid w:val="005509E4"/>
    <w:rsid w:val="00553D88"/>
    <w:rsid w:val="00554D48"/>
    <w:rsid w:val="00556DD1"/>
    <w:rsid w:val="00565C0D"/>
    <w:rsid w:val="005701B6"/>
    <w:rsid w:val="005747EF"/>
    <w:rsid w:val="00576676"/>
    <w:rsid w:val="00580F96"/>
    <w:rsid w:val="00587531"/>
    <w:rsid w:val="005900F8"/>
    <w:rsid w:val="0059384F"/>
    <w:rsid w:val="005A3527"/>
    <w:rsid w:val="005B4255"/>
    <w:rsid w:val="005C17D7"/>
    <w:rsid w:val="005E039E"/>
    <w:rsid w:val="005E3ACA"/>
    <w:rsid w:val="005F2D16"/>
    <w:rsid w:val="005F7FBB"/>
    <w:rsid w:val="006037EF"/>
    <w:rsid w:val="006060C3"/>
    <w:rsid w:val="006129EE"/>
    <w:rsid w:val="0061764F"/>
    <w:rsid w:val="00620FEC"/>
    <w:rsid w:val="006257A4"/>
    <w:rsid w:val="0062746D"/>
    <w:rsid w:val="0063055E"/>
    <w:rsid w:val="00641601"/>
    <w:rsid w:val="00646A43"/>
    <w:rsid w:val="006526CB"/>
    <w:rsid w:val="0065596A"/>
    <w:rsid w:val="00664FA8"/>
    <w:rsid w:val="006679DA"/>
    <w:rsid w:val="006757BF"/>
    <w:rsid w:val="0067611A"/>
    <w:rsid w:val="00685CF3"/>
    <w:rsid w:val="00693D8B"/>
    <w:rsid w:val="006A7A47"/>
    <w:rsid w:val="006B0FE5"/>
    <w:rsid w:val="006B714E"/>
    <w:rsid w:val="006C6607"/>
    <w:rsid w:val="006D20D1"/>
    <w:rsid w:val="006D384C"/>
    <w:rsid w:val="006D5216"/>
    <w:rsid w:val="006D67C7"/>
    <w:rsid w:val="006E14ED"/>
    <w:rsid w:val="006E1A7A"/>
    <w:rsid w:val="006E5C1D"/>
    <w:rsid w:val="006E5C20"/>
    <w:rsid w:val="006E76F1"/>
    <w:rsid w:val="006F09A2"/>
    <w:rsid w:val="006F3A6E"/>
    <w:rsid w:val="006F4FDE"/>
    <w:rsid w:val="006F5147"/>
    <w:rsid w:val="007015A1"/>
    <w:rsid w:val="007065B2"/>
    <w:rsid w:val="00713A69"/>
    <w:rsid w:val="00714EA5"/>
    <w:rsid w:val="00721E31"/>
    <w:rsid w:val="00725C17"/>
    <w:rsid w:val="007263F8"/>
    <w:rsid w:val="00731AC9"/>
    <w:rsid w:val="00732D2A"/>
    <w:rsid w:val="0073622B"/>
    <w:rsid w:val="00744408"/>
    <w:rsid w:val="00745C84"/>
    <w:rsid w:val="007502A1"/>
    <w:rsid w:val="00775C12"/>
    <w:rsid w:val="007775F7"/>
    <w:rsid w:val="00782103"/>
    <w:rsid w:val="00790A31"/>
    <w:rsid w:val="00791907"/>
    <w:rsid w:val="007A1585"/>
    <w:rsid w:val="007A5128"/>
    <w:rsid w:val="007B3745"/>
    <w:rsid w:val="007C1706"/>
    <w:rsid w:val="007D037E"/>
    <w:rsid w:val="007D03E4"/>
    <w:rsid w:val="007D21C2"/>
    <w:rsid w:val="007D5B88"/>
    <w:rsid w:val="007E0662"/>
    <w:rsid w:val="007E1F56"/>
    <w:rsid w:val="007E26FF"/>
    <w:rsid w:val="007E2AF4"/>
    <w:rsid w:val="007F3934"/>
    <w:rsid w:val="007F4DC9"/>
    <w:rsid w:val="00804DF8"/>
    <w:rsid w:val="008055A2"/>
    <w:rsid w:val="008062E5"/>
    <w:rsid w:val="00817FB7"/>
    <w:rsid w:val="0083221C"/>
    <w:rsid w:val="00832CE7"/>
    <w:rsid w:val="00833347"/>
    <w:rsid w:val="008419A9"/>
    <w:rsid w:val="0084372A"/>
    <w:rsid w:val="00844896"/>
    <w:rsid w:val="008469DC"/>
    <w:rsid w:val="00846E53"/>
    <w:rsid w:val="008532CA"/>
    <w:rsid w:val="0085521A"/>
    <w:rsid w:val="008572FC"/>
    <w:rsid w:val="00860F03"/>
    <w:rsid w:val="00863263"/>
    <w:rsid w:val="0087055B"/>
    <w:rsid w:val="00877A49"/>
    <w:rsid w:val="00880EE7"/>
    <w:rsid w:val="00892FBE"/>
    <w:rsid w:val="00893179"/>
    <w:rsid w:val="00893762"/>
    <w:rsid w:val="008969AA"/>
    <w:rsid w:val="00897C4C"/>
    <w:rsid w:val="008A372C"/>
    <w:rsid w:val="008A6BDD"/>
    <w:rsid w:val="008B4FF2"/>
    <w:rsid w:val="008B712A"/>
    <w:rsid w:val="008C0A2D"/>
    <w:rsid w:val="008C17AF"/>
    <w:rsid w:val="008D328E"/>
    <w:rsid w:val="008D597A"/>
    <w:rsid w:val="008D66F2"/>
    <w:rsid w:val="008E39E2"/>
    <w:rsid w:val="008E4008"/>
    <w:rsid w:val="008F0D7B"/>
    <w:rsid w:val="008F5115"/>
    <w:rsid w:val="009046A8"/>
    <w:rsid w:val="0091040C"/>
    <w:rsid w:val="009113CA"/>
    <w:rsid w:val="0091227B"/>
    <w:rsid w:val="00915AA3"/>
    <w:rsid w:val="00916F19"/>
    <w:rsid w:val="009205F6"/>
    <w:rsid w:val="0092604A"/>
    <w:rsid w:val="0093141B"/>
    <w:rsid w:val="00933560"/>
    <w:rsid w:val="00936D6F"/>
    <w:rsid w:val="00945FFE"/>
    <w:rsid w:val="009471B7"/>
    <w:rsid w:val="00951904"/>
    <w:rsid w:val="00952BB6"/>
    <w:rsid w:val="0095510C"/>
    <w:rsid w:val="009610B5"/>
    <w:rsid w:val="00966F7F"/>
    <w:rsid w:val="0097094A"/>
    <w:rsid w:val="00973216"/>
    <w:rsid w:val="009735E0"/>
    <w:rsid w:val="009777EB"/>
    <w:rsid w:val="00987B1D"/>
    <w:rsid w:val="0099352C"/>
    <w:rsid w:val="009938C1"/>
    <w:rsid w:val="009A0A9D"/>
    <w:rsid w:val="009A1715"/>
    <w:rsid w:val="009A3F46"/>
    <w:rsid w:val="009B732E"/>
    <w:rsid w:val="009C6624"/>
    <w:rsid w:val="009C79B2"/>
    <w:rsid w:val="009D3528"/>
    <w:rsid w:val="009D7143"/>
    <w:rsid w:val="009E2EB1"/>
    <w:rsid w:val="009E796F"/>
    <w:rsid w:val="009F28BB"/>
    <w:rsid w:val="009F2C46"/>
    <w:rsid w:val="00A01091"/>
    <w:rsid w:val="00A13285"/>
    <w:rsid w:val="00A141AF"/>
    <w:rsid w:val="00A1526E"/>
    <w:rsid w:val="00A162D2"/>
    <w:rsid w:val="00A22F3C"/>
    <w:rsid w:val="00A238B8"/>
    <w:rsid w:val="00A3129F"/>
    <w:rsid w:val="00A328DA"/>
    <w:rsid w:val="00A331A6"/>
    <w:rsid w:val="00A3452E"/>
    <w:rsid w:val="00A35DA4"/>
    <w:rsid w:val="00A35F56"/>
    <w:rsid w:val="00A41D30"/>
    <w:rsid w:val="00A44F9A"/>
    <w:rsid w:val="00A50BCD"/>
    <w:rsid w:val="00A537D8"/>
    <w:rsid w:val="00A546CA"/>
    <w:rsid w:val="00A54D82"/>
    <w:rsid w:val="00A554DD"/>
    <w:rsid w:val="00A6009D"/>
    <w:rsid w:val="00A6046E"/>
    <w:rsid w:val="00A62536"/>
    <w:rsid w:val="00A72771"/>
    <w:rsid w:val="00A750BB"/>
    <w:rsid w:val="00A771D1"/>
    <w:rsid w:val="00A77F29"/>
    <w:rsid w:val="00A806D4"/>
    <w:rsid w:val="00A864C7"/>
    <w:rsid w:val="00AA0AEB"/>
    <w:rsid w:val="00AC5DF8"/>
    <w:rsid w:val="00AD0BB5"/>
    <w:rsid w:val="00AD683A"/>
    <w:rsid w:val="00AE0E0E"/>
    <w:rsid w:val="00AE30E7"/>
    <w:rsid w:val="00AE3501"/>
    <w:rsid w:val="00AF0CCD"/>
    <w:rsid w:val="00B057EE"/>
    <w:rsid w:val="00B21569"/>
    <w:rsid w:val="00B25684"/>
    <w:rsid w:val="00B260A7"/>
    <w:rsid w:val="00B329BA"/>
    <w:rsid w:val="00B3470D"/>
    <w:rsid w:val="00B44655"/>
    <w:rsid w:val="00B44ABC"/>
    <w:rsid w:val="00B57DFE"/>
    <w:rsid w:val="00B638BD"/>
    <w:rsid w:val="00B707DD"/>
    <w:rsid w:val="00B717D7"/>
    <w:rsid w:val="00B859B3"/>
    <w:rsid w:val="00B94A81"/>
    <w:rsid w:val="00B9530E"/>
    <w:rsid w:val="00B95DB4"/>
    <w:rsid w:val="00BA012D"/>
    <w:rsid w:val="00BB1F0C"/>
    <w:rsid w:val="00BC5FB5"/>
    <w:rsid w:val="00BD047D"/>
    <w:rsid w:val="00BD37DD"/>
    <w:rsid w:val="00BE499F"/>
    <w:rsid w:val="00BE4ACA"/>
    <w:rsid w:val="00BF6CE2"/>
    <w:rsid w:val="00BF75A9"/>
    <w:rsid w:val="00C029C3"/>
    <w:rsid w:val="00C04403"/>
    <w:rsid w:val="00C075C9"/>
    <w:rsid w:val="00C15AB6"/>
    <w:rsid w:val="00C161DF"/>
    <w:rsid w:val="00C2369C"/>
    <w:rsid w:val="00C253C7"/>
    <w:rsid w:val="00C3008C"/>
    <w:rsid w:val="00C34A11"/>
    <w:rsid w:val="00C4743A"/>
    <w:rsid w:val="00C475ED"/>
    <w:rsid w:val="00C52575"/>
    <w:rsid w:val="00C52E99"/>
    <w:rsid w:val="00C539F3"/>
    <w:rsid w:val="00C56499"/>
    <w:rsid w:val="00C57990"/>
    <w:rsid w:val="00C6386D"/>
    <w:rsid w:val="00C64912"/>
    <w:rsid w:val="00C76244"/>
    <w:rsid w:val="00C77DB3"/>
    <w:rsid w:val="00C830B2"/>
    <w:rsid w:val="00C86F58"/>
    <w:rsid w:val="00C905C1"/>
    <w:rsid w:val="00C92F1E"/>
    <w:rsid w:val="00C96410"/>
    <w:rsid w:val="00CA01FC"/>
    <w:rsid w:val="00CA11F8"/>
    <w:rsid w:val="00CA74D4"/>
    <w:rsid w:val="00CB195B"/>
    <w:rsid w:val="00CB523A"/>
    <w:rsid w:val="00CC3383"/>
    <w:rsid w:val="00CC7715"/>
    <w:rsid w:val="00CD1F53"/>
    <w:rsid w:val="00CD203F"/>
    <w:rsid w:val="00CD28E2"/>
    <w:rsid w:val="00CE29AD"/>
    <w:rsid w:val="00CE5852"/>
    <w:rsid w:val="00CF11D6"/>
    <w:rsid w:val="00CF2427"/>
    <w:rsid w:val="00D01708"/>
    <w:rsid w:val="00D03D82"/>
    <w:rsid w:val="00D24C39"/>
    <w:rsid w:val="00D301CA"/>
    <w:rsid w:val="00D30457"/>
    <w:rsid w:val="00D329C5"/>
    <w:rsid w:val="00D33825"/>
    <w:rsid w:val="00D3438D"/>
    <w:rsid w:val="00D40A28"/>
    <w:rsid w:val="00D444B7"/>
    <w:rsid w:val="00D450B4"/>
    <w:rsid w:val="00D45E71"/>
    <w:rsid w:val="00D47449"/>
    <w:rsid w:val="00D56621"/>
    <w:rsid w:val="00D65A10"/>
    <w:rsid w:val="00D65DF0"/>
    <w:rsid w:val="00D737AA"/>
    <w:rsid w:val="00D7634C"/>
    <w:rsid w:val="00D84F91"/>
    <w:rsid w:val="00D92E69"/>
    <w:rsid w:val="00D96648"/>
    <w:rsid w:val="00DA029C"/>
    <w:rsid w:val="00DB0035"/>
    <w:rsid w:val="00DB3EB9"/>
    <w:rsid w:val="00DB6792"/>
    <w:rsid w:val="00DC4A18"/>
    <w:rsid w:val="00DD487B"/>
    <w:rsid w:val="00DD5BEA"/>
    <w:rsid w:val="00DE03EF"/>
    <w:rsid w:val="00DE0548"/>
    <w:rsid w:val="00DE74A7"/>
    <w:rsid w:val="00DF1E33"/>
    <w:rsid w:val="00DF413D"/>
    <w:rsid w:val="00DF5742"/>
    <w:rsid w:val="00E02A61"/>
    <w:rsid w:val="00E03E12"/>
    <w:rsid w:val="00E14AA9"/>
    <w:rsid w:val="00E20AE9"/>
    <w:rsid w:val="00E21C3B"/>
    <w:rsid w:val="00E24A68"/>
    <w:rsid w:val="00E335C1"/>
    <w:rsid w:val="00E36B22"/>
    <w:rsid w:val="00E46CE1"/>
    <w:rsid w:val="00E503BF"/>
    <w:rsid w:val="00E5561F"/>
    <w:rsid w:val="00E708F6"/>
    <w:rsid w:val="00E73EAC"/>
    <w:rsid w:val="00E83349"/>
    <w:rsid w:val="00E84FD1"/>
    <w:rsid w:val="00E851F4"/>
    <w:rsid w:val="00E90BE7"/>
    <w:rsid w:val="00EA59DC"/>
    <w:rsid w:val="00EA771A"/>
    <w:rsid w:val="00EB61F5"/>
    <w:rsid w:val="00EB62BA"/>
    <w:rsid w:val="00EC0835"/>
    <w:rsid w:val="00ED054D"/>
    <w:rsid w:val="00ED06AE"/>
    <w:rsid w:val="00EE1BDF"/>
    <w:rsid w:val="00EE2ACC"/>
    <w:rsid w:val="00EF2D25"/>
    <w:rsid w:val="00EF454A"/>
    <w:rsid w:val="00EF59AA"/>
    <w:rsid w:val="00F0175B"/>
    <w:rsid w:val="00F15223"/>
    <w:rsid w:val="00F20E89"/>
    <w:rsid w:val="00F214CD"/>
    <w:rsid w:val="00F215A8"/>
    <w:rsid w:val="00F22965"/>
    <w:rsid w:val="00F26314"/>
    <w:rsid w:val="00F30C49"/>
    <w:rsid w:val="00F33F25"/>
    <w:rsid w:val="00F356F6"/>
    <w:rsid w:val="00F402D3"/>
    <w:rsid w:val="00F529D5"/>
    <w:rsid w:val="00F61F78"/>
    <w:rsid w:val="00F62919"/>
    <w:rsid w:val="00F71725"/>
    <w:rsid w:val="00F74ADF"/>
    <w:rsid w:val="00F840C7"/>
    <w:rsid w:val="00F85EF0"/>
    <w:rsid w:val="00F87EBC"/>
    <w:rsid w:val="00F9126E"/>
    <w:rsid w:val="00F95BB6"/>
    <w:rsid w:val="00FA11CC"/>
    <w:rsid w:val="00FA682B"/>
    <w:rsid w:val="00FA7082"/>
    <w:rsid w:val="00FB2C33"/>
    <w:rsid w:val="00FB7B7B"/>
    <w:rsid w:val="00FC2872"/>
    <w:rsid w:val="00FC2BAA"/>
    <w:rsid w:val="00FC350F"/>
    <w:rsid w:val="00FD156F"/>
    <w:rsid w:val="00FD7917"/>
    <w:rsid w:val="00FE0261"/>
    <w:rsid w:val="00FE0AE9"/>
    <w:rsid w:val="00FE0F38"/>
    <w:rsid w:val="00FE48DE"/>
    <w:rsid w:val="00FE666B"/>
    <w:rsid w:val="00FF168B"/>
    <w:rsid w:val="00FF276D"/>
    <w:rsid w:val="00FF3EB7"/>
    <w:rsid w:val="00FF50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B3D6E5-A93C-4677-8BBA-10E93C9B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A3452E"/>
    <w:pPr>
      <w:tabs>
        <w:tab w:val="right" w:leader="hyphen" w:pos="8505"/>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2">
    <w:name w:val="footnote text"/>
    <w:aliases w:val="註腳文字 字元 字元"/>
    <w:basedOn w:val="a"/>
    <w:link w:val="af3"/>
    <w:unhideWhenUsed/>
    <w:rsid w:val="00D450B4"/>
    <w:pPr>
      <w:snapToGrid w:val="0"/>
      <w:jc w:val="left"/>
    </w:pPr>
    <w:rPr>
      <w:sz w:val="20"/>
      <w:szCs w:val="20"/>
    </w:rPr>
  </w:style>
  <w:style w:type="character" w:customStyle="1" w:styleId="af3">
    <w:name w:val="註腳文字 字元"/>
    <w:aliases w:val="註腳文字 字元 字元 字元"/>
    <w:link w:val="af2"/>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styleId="af6">
    <w:name w:val="Hyperlink"/>
    <w:uiPriority w:val="99"/>
    <w:unhideWhenUsed/>
    <w:rsid w:val="00A3452E"/>
    <w:rPr>
      <w:color w:val="0000FF"/>
      <w:u w:val="single"/>
    </w:rPr>
  </w:style>
  <w:style w:type="character" w:customStyle="1" w:styleId="24">
    <w:name w:val="(一)(二)(三) 字元2"/>
    <w:rsid w:val="0093141B"/>
    <w:rPr>
      <w:rFonts w:ascii="標楷體" w:eastAsia="標楷體"/>
      <w:snapToGrid w:val="0"/>
      <w:kern w:val="2"/>
      <w:sz w:val="28"/>
      <w:szCs w:val="28"/>
      <w:lang w:val="en-US" w:eastAsia="zh-TW" w:bidi="ar-SA"/>
    </w:rPr>
  </w:style>
  <w:style w:type="character" w:customStyle="1" w:styleId="22">
    <w:name w:val="(一)下內文縮2 字元"/>
    <w:link w:val="21"/>
    <w:locked/>
    <w:rsid w:val="0093141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D2106-48F6-495A-86C7-C07232CC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355</Words>
  <Characters>2029</Characters>
  <Application>Microsoft Office Word</Application>
  <DocSecurity>0</DocSecurity>
  <Lines>16</Lines>
  <Paragraphs>4</Paragraphs>
  <ScaleCrop>false</ScaleCrop>
  <Company>HOME</Company>
  <LinksUpToDate>false</LinksUpToDate>
  <CharactersWithSpaces>2380</CharactersWithSpaces>
  <SharedDoc>false</SharedDoc>
  <HLinks>
    <vt:vector size="24" baseType="variant">
      <vt:variant>
        <vt:i4>1900592</vt:i4>
      </vt:variant>
      <vt:variant>
        <vt:i4>20</vt:i4>
      </vt:variant>
      <vt:variant>
        <vt:i4>0</vt:i4>
      </vt:variant>
      <vt:variant>
        <vt:i4>5</vt:i4>
      </vt:variant>
      <vt:variant>
        <vt:lpwstr/>
      </vt:variant>
      <vt:variant>
        <vt:lpwstr>_Toc179996128</vt:lpwstr>
      </vt:variant>
      <vt:variant>
        <vt:i4>1900592</vt:i4>
      </vt:variant>
      <vt:variant>
        <vt:i4>14</vt:i4>
      </vt:variant>
      <vt:variant>
        <vt:i4>0</vt:i4>
      </vt:variant>
      <vt:variant>
        <vt:i4>5</vt:i4>
      </vt:variant>
      <vt:variant>
        <vt:lpwstr/>
      </vt:variant>
      <vt:variant>
        <vt:lpwstr>_Toc179996127</vt:lpwstr>
      </vt:variant>
      <vt:variant>
        <vt:i4>1900592</vt:i4>
      </vt:variant>
      <vt:variant>
        <vt:i4>8</vt:i4>
      </vt:variant>
      <vt:variant>
        <vt:i4>0</vt:i4>
      </vt:variant>
      <vt:variant>
        <vt:i4>5</vt:i4>
      </vt:variant>
      <vt:variant>
        <vt:lpwstr/>
      </vt:variant>
      <vt:variant>
        <vt:lpwstr>_Toc179996126</vt:lpwstr>
      </vt:variant>
      <vt:variant>
        <vt:i4>1900592</vt:i4>
      </vt:variant>
      <vt:variant>
        <vt:i4>2</vt:i4>
      </vt:variant>
      <vt:variant>
        <vt:i4>0</vt:i4>
      </vt:variant>
      <vt:variant>
        <vt:i4>5</vt:i4>
      </vt:variant>
      <vt:variant>
        <vt:lpwstr/>
      </vt:variant>
      <vt:variant>
        <vt:lpwstr>_Toc179996125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2024-10-18T03:02:00Z</cp:lastPrinted>
  <dcterms:created xsi:type="dcterms:W3CDTF">2024-10-25T02:36:00Z</dcterms:created>
  <dcterms:modified xsi:type="dcterms:W3CDTF">2024-10-25T02:36:00Z</dcterms:modified>
</cp:coreProperties>
</file>