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52E" w:rsidRPr="00A3452E" w:rsidRDefault="00A3452E" w:rsidP="00A3452E">
      <w:pPr>
        <w:pStyle w:val="a9"/>
        <w:rPr>
          <w:rFonts w:hint="eastAsia"/>
          <w:spacing w:val="-4"/>
        </w:rPr>
      </w:pPr>
      <w:bookmarkStart w:id="0" w:name="_GoBack"/>
      <w:bookmarkEnd w:id="0"/>
      <w:r w:rsidRPr="00A3452E">
        <w:rPr>
          <w:rFonts w:hint="eastAsia"/>
          <w:spacing w:val="-4"/>
        </w:rPr>
        <w:t>國立臺灣師範大學校務基金11</w:t>
      </w:r>
      <w:r w:rsidR="00AD0BB5">
        <w:rPr>
          <w:rFonts w:hint="eastAsia"/>
          <w:spacing w:val="-4"/>
        </w:rPr>
        <w:t>4</w:t>
      </w:r>
      <w:r w:rsidRPr="00A3452E">
        <w:rPr>
          <w:rFonts w:hint="eastAsia"/>
          <w:spacing w:val="-4"/>
        </w:rPr>
        <w:t>年度預算評估報告目錄</w:t>
      </w:r>
    </w:p>
    <w:p w:rsidR="00A3452E" w:rsidRDefault="00A3452E" w:rsidP="00A3452E">
      <w:pPr>
        <w:pStyle w:val="142"/>
        <w:jc w:val="right"/>
        <w:rPr>
          <w:rFonts w:hint="eastAsia"/>
        </w:rPr>
      </w:pPr>
      <w:r w:rsidRPr="008E752C">
        <w:rPr>
          <w:rFonts w:hint="eastAsia"/>
        </w:rPr>
        <w:t>頁次</w:t>
      </w:r>
    </w:p>
    <w:p w:rsidR="00556DD1" w:rsidRPr="00863263" w:rsidRDefault="00A3452E">
      <w:pPr>
        <w:pStyle w:val="12"/>
        <w:rPr>
          <w:rFonts w:ascii="Calibri" w:eastAsia="新細明體" w:hAnsi="Calibri"/>
          <w:noProof/>
          <w:snapToGrid/>
          <w:szCs w:val="22"/>
        </w:rPr>
      </w:pPr>
      <w:r>
        <w:fldChar w:fldCharType="begin"/>
      </w:r>
      <w:r>
        <w:instrText xml:space="preserve"> </w:instrText>
      </w:r>
      <w:r>
        <w:rPr>
          <w:rFonts w:hint="eastAsia"/>
        </w:rPr>
        <w:instrText>TOC \h \z \t "第二層(14號字),1"</w:instrText>
      </w:r>
      <w:r>
        <w:instrText xml:space="preserve"> </w:instrText>
      </w:r>
      <w:r>
        <w:fldChar w:fldCharType="separate"/>
      </w:r>
      <w:hyperlink w:anchor="_Toc179996125" w:history="1">
        <w:r w:rsidR="00556DD1" w:rsidRPr="00FB7127">
          <w:rPr>
            <w:rStyle w:val="af6"/>
            <w:rFonts w:hint="eastAsia"/>
            <w:noProof/>
          </w:rPr>
          <w:t>一、臺灣師大</w:t>
        </w:r>
        <w:r w:rsidR="00556DD1" w:rsidRPr="00FB7127">
          <w:rPr>
            <w:rStyle w:val="af6"/>
            <w:noProof/>
          </w:rPr>
          <w:t>112</w:t>
        </w:r>
        <w:r w:rsidR="00556DD1" w:rsidRPr="00FB7127">
          <w:rPr>
            <w:rStyle w:val="af6"/>
            <w:rFonts w:hint="eastAsia"/>
            <w:noProof/>
          </w:rPr>
          <w:t>至</w:t>
        </w:r>
        <w:r w:rsidR="00556DD1" w:rsidRPr="00FB7127">
          <w:rPr>
            <w:rStyle w:val="af6"/>
            <w:noProof/>
          </w:rPr>
          <w:t>114</w:t>
        </w:r>
        <w:r w:rsidR="00556DD1" w:rsidRPr="00FB7127">
          <w:rPr>
            <w:rStyle w:val="af6"/>
            <w:rFonts w:hint="eastAsia"/>
            <w:noProof/>
          </w:rPr>
          <w:t>年度基金短絀持續擴大，允宜加強開源節流措施，以落實財務自主、減輕政府負擔並達收支平衡或賸餘之目標</w:t>
        </w:r>
        <w:r w:rsidR="00556DD1">
          <w:rPr>
            <w:noProof/>
            <w:webHidden/>
          </w:rPr>
          <w:tab/>
        </w:r>
        <w:r w:rsidR="00156FF5">
          <w:rPr>
            <w:noProof/>
            <w:webHidden/>
          </w:rPr>
          <w:t>144-</w:t>
        </w:r>
        <w:r w:rsidR="00556DD1">
          <w:rPr>
            <w:noProof/>
            <w:webHidden/>
          </w:rPr>
          <w:fldChar w:fldCharType="begin"/>
        </w:r>
        <w:r w:rsidR="00556DD1">
          <w:rPr>
            <w:noProof/>
            <w:webHidden/>
          </w:rPr>
          <w:instrText xml:space="preserve"> PAGEREF _Toc179996125 \h </w:instrText>
        </w:r>
        <w:r w:rsidR="00556DD1">
          <w:rPr>
            <w:noProof/>
            <w:webHidden/>
          </w:rPr>
        </w:r>
        <w:r w:rsidR="00556DD1">
          <w:rPr>
            <w:noProof/>
            <w:webHidden/>
          </w:rPr>
          <w:fldChar w:fldCharType="separate"/>
        </w:r>
        <w:r w:rsidR="0051339C">
          <w:rPr>
            <w:noProof/>
            <w:webHidden/>
          </w:rPr>
          <w:t>1</w:t>
        </w:r>
        <w:r w:rsidR="00556DD1">
          <w:rPr>
            <w:noProof/>
            <w:webHidden/>
          </w:rPr>
          <w:fldChar w:fldCharType="end"/>
        </w:r>
      </w:hyperlink>
    </w:p>
    <w:p w:rsidR="00556DD1" w:rsidRPr="00863263" w:rsidRDefault="00556DD1">
      <w:pPr>
        <w:pStyle w:val="12"/>
        <w:rPr>
          <w:rFonts w:ascii="Calibri" w:eastAsia="新細明體" w:hAnsi="Calibri"/>
          <w:noProof/>
          <w:snapToGrid/>
          <w:szCs w:val="22"/>
        </w:rPr>
      </w:pPr>
      <w:hyperlink w:anchor="_Toc179996126" w:history="1">
        <w:r w:rsidRPr="00FB7127">
          <w:rPr>
            <w:rStyle w:val="af6"/>
            <w:rFonts w:hint="eastAsia"/>
            <w:noProof/>
          </w:rPr>
          <w:t>二、近年專任教師人數概呈減少且用人費用均有賸餘，相關預算編列尚有精進空間；又兼任教師占比有增加趨勢，為避免影響教學品質及保障學生受教權益，允宜衡酌考量調整專、兼任教師比率</w:t>
        </w:r>
        <w:r>
          <w:rPr>
            <w:noProof/>
            <w:webHidden/>
          </w:rPr>
          <w:tab/>
        </w:r>
        <w:r w:rsidR="00156FF5">
          <w:rPr>
            <w:noProof/>
            <w:webHidden/>
          </w:rPr>
          <w:t>144-</w:t>
        </w:r>
        <w:r>
          <w:rPr>
            <w:noProof/>
            <w:webHidden/>
          </w:rPr>
          <w:fldChar w:fldCharType="begin"/>
        </w:r>
        <w:r>
          <w:rPr>
            <w:noProof/>
            <w:webHidden/>
          </w:rPr>
          <w:instrText xml:space="preserve"> PAGEREF _Toc179996126 \h </w:instrText>
        </w:r>
        <w:r>
          <w:rPr>
            <w:noProof/>
            <w:webHidden/>
          </w:rPr>
        </w:r>
        <w:r>
          <w:rPr>
            <w:noProof/>
            <w:webHidden/>
          </w:rPr>
          <w:fldChar w:fldCharType="separate"/>
        </w:r>
        <w:r w:rsidR="0051339C">
          <w:rPr>
            <w:noProof/>
            <w:webHidden/>
          </w:rPr>
          <w:t>4</w:t>
        </w:r>
        <w:r>
          <w:rPr>
            <w:noProof/>
            <w:webHidden/>
          </w:rPr>
          <w:fldChar w:fldCharType="end"/>
        </w:r>
      </w:hyperlink>
    </w:p>
    <w:p w:rsidR="00556DD1" w:rsidRPr="00863263" w:rsidRDefault="00556DD1">
      <w:pPr>
        <w:pStyle w:val="12"/>
        <w:rPr>
          <w:rFonts w:ascii="Calibri" w:eastAsia="新細明體" w:hAnsi="Calibri"/>
          <w:noProof/>
          <w:snapToGrid/>
          <w:szCs w:val="22"/>
        </w:rPr>
      </w:pPr>
      <w:hyperlink w:anchor="_Toc179996127" w:history="1">
        <w:r w:rsidRPr="00FB7127">
          <w:rPr>
            <w:rStyle w:val="af6"/>
            <w:rFonts w:hint="eastAsia"/>
            <w:noProof/>
          </w:rPr>
          <w:t>三、</w:t>
        </w:r>
        <w:r w:rsidRPr="00FB7127">
          <w:rPr>
            <w:rStyle w:val="af6"/>
            <w:noProof/>
          </w:rPr>
          <w:t>107</w:t>
        </w:r>
        <w:r w:rsidRPr="00FB7127">
          <w:rPr>
            <w:rStyle w:val="af6"/>
            <w:rFonts w:hint="eastAsia"/>
            <w:noProof/>
          </w:rPr>
          <w:t>年轉投資臺師大新創控股事業股份有限公司並採權益法認列損益，惟該公司</w:t>
        </w:r>
        <w:r w:rsidRPr="00FB7127">
          <w:rPr>
            <w:rStyle w:val="af6"/>
            <w:noProof/>
          </w:rPr>
          <w:t>112</w:t>
        </w:r>
        <w:r w:rsidRPr="00FB7127">
          <w:rPr>
            <w:rStyle w:val="af6"/>
            <w:rFonts w:hint="eastAsia"/>
            <w:noProof/>
          </w:rPr>
          <w:t>年度虧損擴大且為歷年最高，允宜持續促請該公司強化經營管理，俾提升轉投資資金運用效益</w:t>
        </w:r>
        <w:r>
          <w:rPr>
            <w:noProof/>
            <w:webHidden/>
          </w:rPr>
          <w:tab/>
        </w:r>
        <w:r w:rsidR="00156FF5">
          <w:rPr>
            <w:noProof/>
            <w:webHidden/>
          </w:rPr>
          <w:t>144-</w:t>
        </w:r>
        <w:r>
          <w:rPr>
            <w:noProof/>
            <w:webHidden/>
          </w:rPr>
          <w:fldChar w:fldCharType="begin"/>
        </w:r>
        <w:r>
          <w:rPr>
            <w:noProof/>
            <w:webHidden/>
          </w:rPr>
          <w:instrText xml:space="preserve"> PAGEREF _Toc179996127 \h </w:instrText>
        </w:r>
        <w:r>
          <w:rPr>
            <w:noProof/>
            <w:webHidden/>
          </w:rPr>
        </w:r>
        <w:r>
          <w:rPr>
            <w:noProof/>
            <w:webHidden/>
          </w:rPr>
          <w:fldChar w:fldCharType="separate"/>
        </w:r>
        <w:r w:rsidR="0051339C">
          <w:rPr>
            <w:noProof/>
            <w:webHidden/>
          </w:rPr>
          <w:t>7</w:t>
        </w:r>
        <w:r>
          <w:rPr>
            <w:noProof/>
            <w:webHidden/>
          </w:rPr>
          <w:fldChar w:fldCharType="end"/>
        </w:r>
      </w:hyperlink>
    </w:p>
    <w:p w:rsidR="00556DD1" w:rsidRPr="00863263" w:rsidRDefault="00556DD1">
      <w:pPr>
        <w:pStyle w:val="12"/>
        <w:rPr>
          <w:rFonts w:ascii="Calibri" w:eastAsia="新細明體" w:hAnsi="Calibri"/>
          <w:noProof/>
          <w:snapToGrid/>
          <w:szCs w:val="22"/>
        </w:rPr>
      </w:pPr>
      <w:hyperlink w:anchor="_Toc179996128" w:history="1">
        <w:r w:rsidRPr="00FB7127">
          <w:rPr>
            <w:rStyle w:val="af6"/>
            <w:rFonts w:hint="eastAsia"/>
            <w:noProof/>
          </w:rPr>
          <w:t>四、</w:t>
        </w:r>
        <w:r w:rsidRPr="00FB7127">
          <w:rPr>
            <w:rStyle w:val="af6"/>
            <w:noProof/>
          </w:rPr>
          <w:t>114</w:t>
        </w:r>
        <w:r w:rsidRPr="00FB7127">
          <w:rPr>
            <w:rStyle w:val="af6"/>
            <w:rFonts w:hint="eastAsia"/>
            <w:noProof/>
          </w:rPr>
          <w:t>年短期與長期債務預計數及其占基金淨值比率均為</w:t>
        </w:r>
        <w:r w:rsidRPr="00FB7127">
          <w:rPr>
            <w:rStyle w:val="af6"/>
            <w:noProof/>
          </w:rPr>
          <w:t>108</w:t>
        </w:r>
        <w:r w:rsidRPr="00FB7127">
          <w:rPr>
            <w:rStyle w:val="af6"/>
            <w:rFonts w:hint="eastAsia"/>
            <w:noProof/>
          </w:rPr>
          <w:t>年以來新高，又校舍興建工程經費合計逾</w:t>
        </w:r>
        <w:r w:rsidRPr="00FB7127">
          <w:rPr>
            <w:rStyle w:val="af6"/>
            <w:noProof/>
          </w:rPr>
          <w:t>24</w:t>
        </w:r>
        <w:r w:rsidRPr="00FB7127">
          <w:rPr>
            <w:rStyle w:val="af6"/>
            <w:rFonts w:hint="eastAsia"/>
            <w:noProof/>
          </w:rPr>
          <w:t>億元，其中舉債支應比率超過</w:t>
        </w:r>
        <w:r w:rsidRPr="00FB7127">
          <w:rPr>
            <w:rStyle w:val="af6"/>
            <w:noProof/>
          </w:rPr>
          <w:t>9</w:t>
        </w:r>
        <w:r w:rsidRPr="00FB7127">
          <w:rPr>
            <w:rStyle w:val="af6"/>
            <w:rFonts w:hint="eastAsia"/>
            <w:noProof/>
          </w:rPr>
          <w:t>成，宜就整體債務妥為規劃，確保基金財務運作穩健</w:t>
        </w:r>
        <w:r>
          <w:rPr>
            <w:noProof/>
            <w:webHidden/>
          </w:rPr>
          <w:tab/>
        </w:r>
        <w:r w:rsidR="00156FF5">
          <w:rPr>
            <w:noProof/>
            <w:webHidden/>
          </w:rPr>
          <w:t>144-</w:t>
        </w:r>
        <w:r>
          <w:rPr>
            <w:noProof/>
            <w:webHidden/>
          </w:rPr>
          <w:fldChar w:fldCharType="begin"/>
        </w:r>
        <w:r>
          <w:rPr>
            <w:noProof/>
            <w:webHidden/>
          </w:rPr>
          <w:instrText xml:space="preserve"> PAGEREF _Toc179996128 \h </w:instrText>
        </w:r>
        <w:r>
          <w:rPr>
            <w:noProof/>
            <w:webHidden/>
          </w:rPr>
        </w:r>
        <w:r>
          <w:rPr>
            <w:noProof/>
            <w:webHidden/>
          </w:rPr>
          <w:fldChar w:fldCharType="separate"/>
        </w:r>
        <w:r w:rsidR="0051339C">
          <w:rPr>
            <w:noProof/>
            <w:webHidden/>
          </w:rPr>
          <w:t>10</w:t>
        </w:r>
        <w:r>
          <w:rPr>
            <w:noProof/>
            <w:webHidden/>
          </w:rPr>
          <w:fldChar w:fldCharType="end"/>
        </w:r>
      </w:hyperlink>
    </w:p>
    <w:p w:rsidR="00A3452E" w:rsidRDefault="00A3452E" w:rsidP="005F7FBB">
      <w:pPr>
        <w:ind w:leftChars="70" w:left="198" w:firstLineChars="70" w:firstLine="198"/>
        <w:rPr>
          <w:rFonts w:hint="eastAsia"/>
        </w:rPr>
      </w:pPr>
      <w:r>
        <w:fldChar w:fldCharType="end"/>
      </w:r>
    </w:p>
    <w:p w:rsidR="00A3452E" w:rsidRDefault="00A3452E" w:rsidP="00A3452E">
      <w:pPr>
        <w:pStyle w:val="142"/>
        <w:jc w:val="right"/>
        <w:rPr>
          <w:b/>
          <w:sz w:val="36"/>
        </w:rPr>
        <w:sectPr w:rsidR="00A3452E" w:rsidSect="00A3452E">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pPr>
    </w:p>
    <w:p w:rsidR="002F7E72" w:rsidRPr="008E752C" w:rsidRDefault="002F7E72" w:rsidP="002F7E72">
      <w:pPr>
        <w:adjustRightInd w:val="0"/>
        <w:ind w:leftChars="0" w:left="0" w:firstLineChars="0" w:firstLine="0"/>
        <w:rPr>
          <w:rFonts w:hint="eastAsia"/>
          <w:b/>
          <w:sz w:val="36"/>
        </w:rPr>
      </w:pPr>
      <w:r w:rsidRPr="008E752C">
        <w:rPr>
          <w:rFonts w:hint="eastAsia"/>
          <w:b/>
          <w:sz w:val="36"/>
        </w:rPr>
        <w:lastRenderedPageBreak/>
        <w:t>國立臺灣師範大學校務基金11</w:t>
      </w:r>
      <w:r w:rsidR="00AD0BB5">
        <w:rPr>
          <w:rFonts w:hint="eastAsia"/>
          <w:b/>
          <w:sz w:val="36"/>
        </w:rPr>
        <w:t>4</w:t>
      </w:r>
      <w:r w:rsidRPr="008E752C">
        <w:rPr>
          <w:rFonts w:hint="eastAsia"/>
          <w:b/>
          <w:sz w:val="36"/>
        </w:rPr>
        <w:t>年度預算評估報告</w:t>
      </w:r>
    </w:p>
    <w:p w:rsidR="002F7E72" w:rsidRPr="008E752C" w:rsidRDefault="002F7E72" w:rsidP="002F7E72">
      <w:pPr>
        <w:adjustRightInd w:val="0"/>
        <w:ind w:leftChars="0" w:left="0" w:firstLine="566"/>
        <w:rPr>
          <w:rFonts w:hAnsi="標楷體" w:hint="eastAsia"/>
        </w:rPr>
      </w:pPr>
      <w:r w:rsidRPr="008E752C">
        <w:rPr>
          <w:rFonts w:hint="eastAsia"/>
        </w:rPr>
        <w:t>國立臺灣師範大學校務基金</w:t>
      </w:r>
      <w:r w:rsidR="00D47449">
        <w:rPr>
          <w:rFonts w:hint="eastAsia"/>
        </w:rPr>
        <w:t>(簡稱臺灣師大)</w:t>
      </w:r>
      <w:r w:rsidRPr="008E752C">
        <w:rPr>
          <w:rFonts w:hint="eastAsia"/>
        </w:rPr>
        <w:t>11</w:t>
      </w:r>
      <w:r w:rsidR="00AD0BB5">
        <w:rPr>
          <w:rFonts w:hint="eastAsia"/>
        </w:rPr>
        <w:t>4</w:t>
      </w:r>
      <w:r w:rsidRPr="008E752C">
        <w:rPr>
          <w:rFonts w:hint="eastAsia"/>
        </w:rPr>
        <w:t>年度預算案編列業務收入</w:t>
      </w:r>
      <w:r w:rsidR="0065596A">
        <w:rPr>
          <w:rFonts w:hint="eastAsia"/>
        </w:rPr>
        <w:t>72</w:t>
      </w:r>
      <w:r w:rsidRPr="008E752C">
        <w:rPr>
          <w:rFonts w:hint="eastAsia"/>
        </w:rPr>
        <w:t>億</w:t>
      </w:r>
      <w:r w:rsidR="0065596A">
        <w:rPr>
          <w:rFonts w:hint="eastAsia"/>
        </w:rPr>
        <w:t>4</w:t>
      </w:r>
      <w:r w:rsidR="00880EE7">
        <w:t>,</w:t>
      </w:r>
      <w:r w:rsidR="0065596A">
        <w:rPr>
          <w:rFonts w:hint="eastAsia"/>
        </w:rPr>
        <w:t>968</w:t>
      </w:r>
      <w:r w:rsidRPr="008E752C">
        <w:rPr>
          <w:rFonts w:hint="eastAsia"/>
        </w:rPr>
        <w:t>萬</w:t>
      </w:r>
      <w:r w:rsidR="0065596A">
        <w:rPr>
          <w:rFonts w:hint="eastAsia"/>
        </w:rPr>
        <w:t>8</w:t>
      </w:r>
      <w:r w:rsidRPr="008E752C">
        <w:rPr>
          <w:rFonts w:hint="eastAsia"/>
        </w:rPr>
        <w:t>千元</w:t>
      </w:r>
      <w:r w:rsidR="0065596A">
        <w:rPr>
          <w:rFonts w:hint="eastAsia"/>
        </w:rPr>
        <w:t>、</w:t>
      </w:r>
      <w:r w:rsidR="0065596A" w:rsidRPr="008E752C">
        <w:rPr>
          <w:rFonts w:hint="eastAsia"/>
        </w:rPr>
        <w:t>業務外收入</w:t>
      </w:r>
      <w:r w:rsidR="0065596A">
        <w:rPr>
          <w:rFonts w:hint="eastAsia"/>
        </w:rPr>
        <w:t>6</w:t>
      </w:r>
      <w:r w:rsidR="0065596A" w:rsidRPr="008E752C">
        <w:rPr>
          <w:rFonts w:hint="eastAsia"/>
        </w:rPr>
        <w:t>億</w:t>
      </w:r>
      <w:r w:rsidR="0065596A">
        <w:rPr>
          <w:rFonts w:hint="eastAsia"/>
        </w:rPr>
        <w:t>1,3</w:t>
      </w:r>
      <w:r w:rsidR="0065596A">
        <w:t>0</w:t>
      </w:r>
      <w:r w:rsidR="0065596A">
        <w:rPr>
          <w:rFonts w:hint="eastAsia"/>
        </w:rPr>
        <w:t>6</w:t>
      </w:r>
      <w:r w:rsidR="0065596A" w:rsidRPr="008E752C">
        <w:rPr>
          <w:rFonts w:hint="eastAsia"/>
        </w:rPr>
        <w:t>萬</w:t>
      </w:r>
      <w:r w:rsidR="0065596A">
        <w:rPr>
          <w:rFonts w:hint="eastAsia"/>
        </w:rPr>
        <w:t>2千</w:t>
      </w:r>
      <w:r w:rsidR="0065596A" w:rsidRPr="008E752C">
        <w:rPr>
          <w:rFonts w:hint="eastAsia"/>
        </w:rPr>
        <w:t>元</w:t>
      </w:r>
      <w:r w:rsidR="0065596A">
        <w:rPr>
          <w:rFonts w:hint="eastAsia"/>
        </w:rPr>
        <w:t>；</w:t>
      </w:r>
      <w:r w:rsidRPr="008E752C">
        <w:rPr>
          <w:rFonts w:hint="eastAsia"/>
        </w:rPr>
        <w:t>業務成本與費用</w:t>
      </w:r>
      <w:r w:rsidR="0065596A">
        <w:rPr>
          <w:rFonts w:hint="eastAsia"/>
        </w:rPr>
        <w:t>77</w:t>
      </w:r>
      <w:r w:rsidRPr="008E752C">
        <w:rPr>
          <w:rFonts w:hint="eastAsia"/>
        </w:rPr>
        <w:t>億</w:t>
      </w:r>
      <w:r w:rsidR="0065596A">
        <w:rPr>
          <w:rFonts w:hint="eastAsia"/>
        </w:rPr>
        <w:t>9</w:t>
      </w:r>
      <w:r w:rsidRPr="008E752C">
        <w:rPr>
          <w:rFonts w:hint="eastAsia"/>
        </w:rPr>
        <w:t>萬</w:t>
      </w:r>
      <w:r w:rsidR="0065596A">
        <w:rPr>
          <w:rFonts w:hint="eastAsia"/>
        </w:rPr>
        <w:t>2</w:t>
      </w:r>
      <w:r w:rsidRPr="008E752C">
        <w:rPr>
          <w:rFonts w:hint="eastAsia"/>
        </w:rPr>
        <w:t>千元，業務外費用</w:t>
      </w:r>
      <w:r>
        <w:rPr>
          <w:rFonts w:hint="eastAsia"/>
        </w:rPr>
        <w:t>2</w:t>
      </w:r>
      <w:r w:rsidRPr="008E752C">
        <w:rPr>
          <w:rFonts w:hint="eastAsia"/>
        </w:rPr>
        <w:t>億</w:t>
      </w:r>
      <w:r w:rsidR="0065596A">
        <w:rPr>
          <w:rFonts w:hint="eastAsia"/>
        </w:rPr>
        <w:t>7</w:t>
      </w:r>
      <w:r>
        <w:rPr>
          <w:rFonts w:hint="eastAsia"/>
        </w:rPr>
        <w:t>,</w:t>
      </w:r>
      <w:r w:rsidR="0065596A">
        <w:rPr>
          <w:rFonts w:hint="eastAsia"/>
        </w:rPr>
        <w:t>53</w:t>
      </w:r>
      <w:r w:rsidR="00880EE7">
        <w:t>3</w:t>
      </w:r>
      <w:r w:rsidRPr="008E752C">
        <w:rPr>
          <w:rFonts w:hint="eastAsia"/>
        </w:rPr>
        <w:t>萬</w:t>
      </w:r>
      <w:r w:rsidR="0065596A">
        <w:rPr>
          <w:rFonts w:hint="eastAsia"/>
        </w:rPr>
        <w:t>3</w:t>
      </w:r>
      <w:r w:rsidRPr="008E752C">
        <w:rPr>
          <w:rFonts w:hint="eastAsia"/>
        </w:rPr>
        <w:t>千元</w:t>
      </w:r>
      <w:r w:rsidRPr="008E752C">
        <w:rPr>
          <w:rFonts w:hAnsi="標楷體" w:hint="eastAsia"/>
        </w:rPr>
        <w:t>，收支相抵後短絀</w:t>
      </w:r>
      <w:r w:rsidR="0065596A">
        <w:rPr>
          <w:rFonts w:hAnsi="標楷體" w:hint="eastAsia"/>
        </w:rPr>
        <w:t>1億1</w:t>
      </w:r>
      <w:r>
        <w:rPr>
          <w:rFonts w:hAnsi="標楷體" w:hint="eastAsia"/>
        </w:rPr>
        <w:t>,</w:t>
      </w:r>
      <w:r w:rsidR="0065596A">
        <w:rPr>
          <w:rFonts w:hAnsi="標楷體" w:hint="eastAsia"/>
        </w:rPr>
        <w:t>267</w:t>
      </w:r>
      <w:r w:rsidRPr="008E752C">
        <w:rPr>
          <w:rFonts w:hAnsi="標楷體" w:hint="eastAsia"/>
        </w:rPr>
        <w:t>萬</w:t>
      </w:r>
      <w:r w:rsidR="0065596A">
        <w:rPr>
          <w:rFonts w:hAnsi="標楷體" w:hint="eastAsia"/>
        </w:rPr>
        <w:t>5千</w:t>
      </w:r>
      <w:r w:rsidRPr="008E752C">
        <w:rPr>
          <w:rFonts w:hAnsi="標楷體" w:hint="eastAsia"/>
        </w:rPr>
        <w:t>元，較</w:t>
      </w:r>
      <w:r>
        <w:rPr>
          <w:rFonts w:hAnsi="標楷體" w:hint="eastAsia"/>
        </w:rPr>
        <w:t>11</w:t>
      </w:r>
      <w:r w:rsidR="0065596A">
        <w:rPr>
          <w:rFonts w:hAnsi="標楷體" w:hint="eastAsia"/>
        </w:rPr>
        <w:t>3</w:t>
      </w:r>
      <w:r w:rsidRPr="008E752C">
        <w:rPr>
          <w:rFonts w:hAnsi="標楷體" w:hint="eastAsia"/>
        </w:rPr>
        <w:t>年度預算</w:t>
      </w:r>
      <w:r w:rsidR="0065596A">
        <w:rPr>
          <w:rFonts w:hAnsi="標楷體" w:hint="eastAsia"/>
        </w:rPr>
        <w:t>案</w:t>
      </w:r>
      <w:r w:rsidRPr="008E752C">
        <w:rPr>
          <w:rFonts w:hAnsi="標楷體" w:hint="eastAsia"/>
        </w:rPr>
        <w:t>短絀</w:t>
      </w:r>
      <w:r w:rsidR="00880EE7">
        <w:rPr>
          <w:rFonts w:hAnsi="標楷體"/>
        </w:rPr>
        <w:t>8</w:t>
      </w:r>
      <w:r>
        <w:rPr>
          <w:rFonts w:hAnsi="標楷體" w:hint="eastAsia"/>
        </w:rPr>
        <w:t>,</w:t>
      </w:r>
      <w:r w:rsidR="00F62919">
        <w:rPr>
          <w:rFonts w:hAnsi="標楷體" w:hint="eastAsia"/>
        </w:rPr>
        <w:t>400</w:t>
      </w:r>
      <w:r w:rsidRPr="008E752C">
        <w:rPr>
          <w:rFonts w:hAnsi="標楷體" w:hint="eastAsia"/>
        </w:rPr>
        <w:t>萬元</w:t>
      </w:r>
      <w:r w:rsidR="00C161DF">
        <w:rPr>
          <w:rFonts w:hAnsi="標楷體" w:hint="eastAsia"/>
        </w:rPr>
        <w:t>，</w:t>
      </w:r>
      <w:r w:rsidR="00D444B7">
        <w:rPr>
          <w:rFonts w:hAnsi="標楷體" w:hint="eastAsia"/>
        </w:rPr>
        <w:t>增加</w:t>
      </w:r>
      <w:r w:rsidR="00C161DF">
        <w:rPr>
          <w:rFonts w:hAnsi="標楷體" w:hint="eastAsia"/>
        </w:rPr>
        <w:t>短絀</w:t>
      </w:r>
      <w:r w:rsidR="00F62919">
        <w:rPr>
          <w:rFonts w:hAnsi="標楷體" w:hint="eastAsia"/>
        </w:rPr>
        <w:t>2</w:t>
      </w:r>
      <w:r w:rsidR="00F62919">
        <w:rPr>
          <w:rFonts w:hAnsi="標楷體"/>
        </w:rPr>
        <w:t>,867</w:t>
      </w:r>
      <w:r w:rsidRPr="008E752C">
        <w:rPr>
          <w:rFonts w:hAnsi="標楷體" w:hint="eastAsia"/>
        </w:rPr>
        <w:t>萬</w:t>
      </w:r>
      <w:r w:rsidR="00F62919">
        <w:rPr>
          <w:rFonts w:hAnsi="標楷體" w:hint="eastAsia"/>
        </w:rPr>
        <w:t>5</w:t>
      </w:r>
      <w:r w:rsidRPr="008E752C">
        <w:rPr>
          <w:rFonts w:hAnsi="標楷體" w:hint="eastAsia"/>
        </w:rPr>
        <w:t>千元(</w:t>
      </w:r>
      <w:r w:rsidR="00D444B7">
        <w:rPr>
          <w:rFonts w:hAnsi="標楷體" w:hint="eastAsia"/>
        </w:rPr>
        <w:t>增</w:t>
      </w:r>
      <w:r w:rsidRPr="008E752C">
        <w:rPr>
          <w:rFonts w:hAnsi="標楷體" w:hint="eastAsia"/>
        </w:rPr>
        <w:t>幅</w:t>
      </w:r>
      <w:r w:rsidR="00F62919">
        <w:rPr>
          <w:rFonts w:hAnsi="標楷體"/>
        </w:rPr>
        <w:t>34</w:t>
      </w:r>
      <w:r w:rsidR="00880EE7">
        <w:rPr>
          <w:rFonts w:hAnsi="標楷體"/>
        </w:rPr>
        <w:t>.</w:t>
      </w:r>
      <w:r w:rsidR="00F62919">
        <w:rPr>
          <w:rFonts w:hAnsi="標楷體"/>
        </w:rPr>
        <w:t>14</w:t>
      </w:r>
      <w:r w:rsidRPr="008E752C">
        <w:rPr>
          <w:rFonts w:hAnsi="標楷體" w:hint="eastAsia"/>
        </w:rPr>
        <w:t>%)。謹就</w:t>
      </w:r>
      <w:r w:rsidRPr="008E752C">
        <w:rPr>
          <w:rFonts w:hint="eastAsia"/>
        </w:rPr>
        <w:t>該校</w:t>
      </w:r>
      <w:r w:rsidRPr="008E752C">
        <w:rPr>
          <w:rFonts w:hAnsi="標楷體" w:hint="eastAsia"/>
        </w:rPr>
        <w:t>11</w:t>
      </w:r>
      <w:r w:rsidR="0065596A">
        <w:rPr>
          <w:rFonts w:hAnsi="標楷體" w:hint="eastAsia"/>
        </w:rPr>
        <w:t>4</w:t>
      </w:r>
      <w:r w:rsidRPr="008E752C">
        <w:rPr>
          <w:rFonts w:hAnsi="標楷體" w:hint="eastAsia"/>
        </w:rPr>
        <w:t>年度預算案評估如下：</w:t>
      </w:r>
    </w:p>
    <w:p w:rsidR="00C77DB3" w:rsidRDefault="00C77DB3" w:rsidP="00A750BB">
      <w:pPr>
        <w:pStyle w:val="14"/>
        <w:ind w:left="558" w:hangingChars="197" w:hanging="558"/>
        <w:rPr>
          <w:rFonts w:hint="eastAsia"/>
        </w:rPr>
      </w:pPr>
      <w:bookmarkStart w:id="1" w:name="_Toc308165015"/>
      <w:bookmarkStart w:id="2" w:name="_Toc528050042"/>
      <w:bookmarkStart w:id="3" w:name="_Toc85447449"/>
      <w:bookmarkStart w:id="4" w:name="_Toc84939095"/>
      <w:bookmarkStart w:id="5" w:name="_Toc116574315"/>
      <w:bookmarkStart w:id="6" w:name="_Toc179996125"/>
      <w:r>
        <w:rPr>
          <w:rFonts w:hint="eastAsia"/>
        </w:rPr>
        <w:t>一、</w:t>
      </w:r>
      <w:r w:rsidR="002B3CEA">
        <w:rPr>
          <w:rFonts w:hint="eastAsia"/>
        </w:rPr>
        <w:t>臺灣師大</w:t>
      </w:r>
      <w:bookmarkStart w:id="7" w:name="_Hlk179896923"/>
      <w:r w:rsidR="004233D9">
        <w:rPr>
          <w:rFonts w:hint="eastAsia"/>
        </w:rPr>
        <w:t>1</w:t>
      </w:r>
      <w:r w:rsidR="004233D9">
        <w:t>1</w:t>
      </w:r>
      <w:r w:rsidR="00775C12">
        <w:rPr>
          <w:rFonts w:hint="eastAsia"/>
        </w:rPr>
        <w:t>2</w:t>
      </w:r>
      <w:r w:rsidR="004233D9">
        <w:rPr>
          <w:rFonts w:hint="eastAsia"/>
        </w:rPr>
        <w:t>至114年度</w:t>
      </w:r>
      <w:r w:rsidRPr="006757BF">
        <w:rPr>
          <w:rFonts w:hint="eastAsia"/>
        </w:rPr>
        <w:t>基金短絀</w:t>
      </w:r>
      <w:r w:rsidR="004233D9">
        <w:rPr>
          <w:rFonts w:hint="eastAsia"/>
        </w:rPr>
        <w:t>持續擴大</w:t>
      </w:r>
      <w:bookmarkEnd w:id="7"/>
      <w:r w:rsidRPr="006757BF">
        <w:rPr>
          <w:rFonts w:hint="eastAsia"/>
        </w:rPr>
        <w:t>，允宜</w:t>
      </w:r>
      <w:r w:rsidR="00F61F78">
        <w:rPr>
          <w:rFonts w:hint="eastAsia"/>
        </w:rPr>
        <w:t>加強</w:t>
      </w:r>
      <w:r w:rsidR="00F61F78" w:rsidRPr="006757BF">
        <w:rPr>
          <w:rFonts w:hint="eastAsia"/>
        </w:rPr>
        <w:t>開源節流措施</w:t>
      </w:r>
      <w:r w:rsidR="00F61F78">
        <w:rPr>
          <w:rFonts w:hint="eastAsia"/>
        </w:rPr>
        <w:t>，以</w:t>
      </w:r>
      <w:r w:rsidR="002B3CEA">
        <w:rPr>
          <w:rFonts w:hint="eastAsia"/>
        </w:rPr>
        <w:t>落實財務自主</w:t>
      </w:r>
      <w:r w:rsidR="00F61F78">
        <w:rPr>
          <w:rFonts w:hint="eastAsia"/>
        </w:rPr>
        <w:t>、</w:t>
      </w:r>
      <w:r w:rsidR="00A750BB">
        <w:rPr>
          <w:rFonts w:hint="eastAsia"/>
        </w:rPr>
        <w:t>減輕政府負擔並</w:t>
      </w:r>
      <w:r>
        <w:rPr>
          <w:rFonts w:hint="eastAsia"/>
        </w:rPr>
        <w:t>達收支平衡或賸餘之目標</w:t>
      </w:r>
      <w:bookmarkEnd w:id="5"/>
      <w:bookmarkEnd w:id="6"/>
    </w:p>
    <w:p w:rsidR="00C77DB3" w:rsidRPr="00207375" w:rsidRDefault="00C77DB3" w:rsidP="00C77DB3">
      <w:pPr>
        <w:ind w:left="566" w:firstLine="566"/>
        <w:rPr>
          <w:rFonts w:hAnsi="標楷體" w:hint="eastAsia"/>
        </w:rPr>
      </w:pPr>
      <w:r w:rsidRPr="00DF413D">
        <w:rPr>
          <w:rFonts w:hAnsi="標楷體" w:hint="eastAsia"/>
        </w:rPr>
        <w:t>臺灣師大</w:t>
      </w:r>
      <w:r>
        <w:rPr>
          <w:rFonts w:hAnsi="標楷體" w:hint="eastAsia"/>
        </w:rPr>
        <w:t>11</w:t>
      </w:r>
      <w:r>
        <w:rPr>
          <w:rFonts w:hAnsi="標楷體"/>
        </w:rPr>
        <w:t>4</w:t>
      </w:r>
      <w:r w:rsidRPr="00207375">
        <w:rPr>
          <w:rFonts w:hAnsi="標楷體" w:hint="eastAsia"/>
        </w:rPr>
        <w:t>年度</w:t>
      </w:r>
      <w:r>
        <w:rPr>
          <w:rFonts w:hAnsi="標楷體" w:hint="eastAsia"/>
        </w:rPr>
        <w:t>預算案</w:t>
      </w:r>
      <w:r w:rsidRPr="00207375">
        <w:rPr>
          <w:rFonts w:hAnsi="標楷體" w:hint="eastAsia"/>
        </w:rPr>
        <w:t>編列收入總額(含業務收入及業務外收入)</w:t>
      </w:r>
      <w:r w:rsidR="0095510C">
        <w:rPr>
          <w:rFonts w:hAnsi="標楷體" w:hint="eastAsia"/>
        </w:rPr>
        <w:t>78</w:t>
      </w:r>
      <w:r w:rsidRPr="003168EF">
        <w:rPr>
          <w:rFonts w:hAnsi="標楷體" w:hint="eastAsia"/>
        </w:rPr>
        <w:t>億</w:t>
      </w:r>
      <w:r w:rsidR="0095510C">
        <w:rPr>
          <w:rFonts w:hAnsi="標楷體" w:hint="eastAsia"/>
        </w:rPr>
        <w:t>6</w:t>
      </w:r>
      <w:r>
        <w:rPr>
          <w:rFonts w:hAnsi="標楷體" w:hint="eastAsia"/>
        </w:rPr>
        <w:t>,</w:t>
      </w:r>
      <w:r w:rsidR="0095510C">
        <w:rPr>
          <w:rFonts w:hAnsi="標楷體" w:hint="eastAsia"/>
        </w:rPr>
        <w:t>2</w:t>
      </w:r>
      <w:r>
        <w:rPr>
          <w:rFonts w:hAnsi="標楷體"/>
        </w:rPr>
        <w:t>7</w:t>
      </w:r>
      <w:r w:rsidR="0095510C">
        <w:rPr>
          <w:rFonts w:hAnsi="標楷體" w:hint="eastAsia"/>
        </w:rPr>
        <w:t>5</w:t>
      </w:r>
      <w:r w:rsidRPr="003168EF">
        <w:rPr>
          <w:rFonts w:hAnsi="標楷體" w:hint="eastAsia"/>
        </w:rPr>
        <w:t>萬元</w:t>
      </w:r>
      <w:r w:rsidRPr="00207375">
        <w:rPr>
          <w:rFonts w:hAnsi="標楷體" w:hint="eastAsia"/>
        </w:rPr>
        <w:t>、支出總額(含業務成本與費用及業務外費用)</w:t>
      </w:r>
      <w:r w:rsidR="0095510C">
        <w:rPr>
          <w:rFonts w:hAnsi="標楷體" w:hint="eastAsia"/>
        </w:rPr>
        <w:t>79</w:t>
      </w:r>
      <w:r w:rsidRPr="003168EF">
        <w:rPr>
          <w:rFonts w:hAnsi="標楷體" w:hint="eastAsia"/>
        </w:rPr>
        <w:t>億</w:t>
      </w:r>
      <w:r w:rsidR="0095510C">
        <w:rPr>
          <w:rFonts w:hAnsi="標楷體" w:hint="eastAsia"/>
        </w:rPr>
        <w:t>7</w:t>
      </w:r>
      <w:r>
        <w:rPr>
          <w:rFonts w:hAnsi="標楷體" w:hint="eastAsia"/>
        </w:rPr>
        <w:t>,</w:t>
      </w:r>
      <w:r>
        <w:rPr>
          <w:rFonts w:hAnsi="標楷體"/>
        </w:rPr>
        <w:t>5</w:t>
      </w:r>
      <w:r w:rsidR="0095510C">
        <w:rPr>
          <w:rFonts w:hAnsi="標楷體" w:hint="eastAsia"/>
        </w:rPr>
        <w:t>42</w:t>
      </w:r>
      <w:r w:rsidRPr="003168EF">
        <w:rPr>
          <w:rFonts w:hAnsi="標楷體" w:hint="eastAsia"/>
        </w:rPr>
        <w:t>萬</w:t>
      </w:r>
      <w:r w:rsidR="0095510C">
        <w:rPr>
          <w:rFonts w:hAnsi="標楷體" w:hint="eastAsia"/>
        </w:rPr>
        <w:t>5</w:t>
      </w:r>
      <w:r w:rsidRPr="003168EF">
        <w:rPr>
          <w:rFonts w:hAnsi="標楷體" w:hint="eastAsia"/>
        </w:rPr>
        <w:t>千元</w:t>
      </w:r>
      <w:r w:rsidRPr="00207375">
        <w:rPr>
          <w:rFonts w:hAnsi="標楷體" w:hint="eastAsia"/>
        </w:rPr>
        <w:t>，收支相抵後短絀</w:t>
      </w:r>
      <w:r w:rsidR="0095510C">
        <w:rPr>
          <w:rFonts w:hAnsi="標楷體" w:hint="eastAsia"/>
        </w:rPr>
        <w:t>1億1,267</w:t>
      </w:r>
      <w:r w:rsidR="0095510C" w:rsidRPr="008E752C">
        <w:rPr>
          <w:rFonts w:hAnsi="標楷體" w:hint="eastAsia"/>
        </w:rPr>
        <w:t>萬</w:t>
      </w:r>
      <w:r w:rsidR="0095510C">
        <w:rPr>
          <w:rFonts w:hAnsi="標楷體" w:hint="eastAsia"/>
        </w:rPr>
        <w:t>5千</w:t>
      </w:r>
      <w:r w:rsidR="0095510C" w:rsidRPr="008E752C">
        <w:rPr>
          <w:rFonts w:hAnsi="標楷體" w:hint="eastAsia"/>
        </w:rPr>
        <w:t>元</w:t>
      </w:r>
      <w:r w:rsidRPr="000210B3">
        <w:rPr>
          <w:rFonts w:hAnsi="標楷體" w:hint="eastAsia"/>
        </w:rPr>
        <w:t>(詳表1)</w:t>
      </w:r>
      <w:r w:rsidRPr="00207375">
        <w:rPr>
          <w:rFonts w:hAnsi="標楷體" w:hint="eastAsia"/>
        </w:rPr>
        <w:t>。</w:t>
      </w:r>
      <w:r>
        <w:rPr>
          <w:rFonts w:hAnsi="標楷體" w:hint="eastAsia"/>
        </w:rPr>
        <w:t>經查</w:t>
      </w:r>
      <w:r w:rsidRPr="00207375">
        <w:rPr>
          <w:rFonts w:hAnsi="標楷體" w:hint="eastAsia"/>
        </w:rPr>
        <w:t>：</w:t>
      </w:r>
    </w:p>
    <w:p w:rsidR="00C77DB3" w:rsidRPr="00E93B72" w:rsidRDefault="00C77DB3" w:rsidP="00C77DB3">
      <w:pPr>
        <w:spacing w:beforeLines="25" w:before="125" w:line="400" w:lineRule="exact"/>
        <w:ind w:leftChars="0" w:left="1" w:firstLineChars="0" w:hanging="1"/>
        <w:rPr>
          <w:rFonts w:hAnsi="標楷體" w:hint="eastAsia"/>
          <w:b/>
        </w:rPr>
      </w:pPr>
      <w:r w:rsidRPr="00E93B72">
        <w:rPr>
          <w:rFonts w:hint="eastAsia"/>
          <w:b/>
        </w:rPr>
        <w:t xml:space="preserve">表1  </w:t>
      </w:r>
      <w:r w:rsidRPr="00E93B72">
        <w:rPr>
          <w:rFonts w:hAnsi="標楷體" w:hint="eastAsia"/>
          <w:b/>
        </w:rPr>
        <w:t>1</w:t>
      </w:r>
      <w:r>
        <w:rPr>
          <w:rFonts w:hAnsi="標楷體" w:hint="eastAsia"/>
          <w:b/>
        </w:rPr>
        <w:t>0</w:t>
      </w:r>
      <w:r w:rsidR="0095510C">
        <w:rPr>
          <w:rFonts w:hAnsi="標楷體" w:hint="eastAsia"/>
          <w:b/>
        </w:rPr>
        <w:t>8</w:t>
      </w:r>
      <w:r w:rsidRPr="00E93B72">
        <w:rPr>
          <w:rFonts w:hAnsi="標楷體" w:hint="eastAsia"/>
          <w:b/>
        </w:rPr>
        <w:t>至11</w:t>
      </w:r>
      <w:r w:rsidR="0095510C">
        <w:rPr>
          <w:rFonts w:hAnsi="標楷體" w:hint="eastAsia"/>
          <w:b/>
        </w:rPr>
        <w:t>4</w:t>
      </w:r>
      <w:r w:rsidRPr="00E93B72">
        <w:rPr>
          <w:rFonts w:hAnsi="標楷體" w:hint="eastAsia"/>
          <w:b/>
        </w:rPr>
        <w:t>年度</w:t>
      </w:r>
      <w:r w:rsidRPr="001F01B1">
        <w:rPr>
          <w:rFonts w:hAnsi="標楷體" w:hint="eastAsia"/>
          <w:b/>
        </w:rPr>
        <w:t>臺灣師大</w:t>
      </w:r>
      <w:r w:rsidRPr="00E93B72">
        <w:rPr>
          <w:rFonts w:hAnsi="標楷體" w:hint="eastAsia"/>
          <w:b/>
        </w:rPr>
        <w:t>收支餘絀概況表</w:t>
      </w:r>
      <w:r>
        <w:rPr>
          <w:rFonts w:hAnsi="標楷體" w:hint="eastAsia"/>
          <w:b/>
        </w:rPr>
        <w:t xml:space="preserve">     </w:t>
      </w:r>
      <w:r w:rsidRPr="00E93B72">
        <w:rPr>
          <w:rFonts w:hAnsi="標楷體" w:hint="eastAsia"/>
          <w:sz w:val="24"/>
          <w:szCs w:val="24"/>
        </w:rPr>
        <w:t>單位：新</w:t>
      </w:r>
      <w:r>
        <w:rPr>
          <w:rFonts w:hint="eastAsia"/>
          <w:sz w:val="24"/>
        </w:rPr>
        <w:t>臺</w:t>
      </w:r>
      <w:r w:rsidRPr="00E93B72">
        <w:rPr>
          <w:rFonts w:hAnsi="標楷體"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439"/>
        <w:gridCol w:w="2439"/>
        <w:gridCol w:w="2440"/>
      </w:tblGrid>
      <w:tr w:rsidR="00C77DB3" w:rsidRPr="00E93B72" w:rsidTr="006060C3">
        <w:trPr>
          <w:trHeight w:val="340"/>
          <w:tblHeader/>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b/>
                <w:sz w:val="24"/>
                <w:szCs w:val="24"/>
              </w:rPr>
            </w:pPr>
            <w:r w:rsidRPr="00E93B72">
              <w:rPr>
                <w:rFonts w:hAnsi="標楷體" w:hint="eastAsia"/>
                <w:b/>
                <w:sz w:val="24"/>
                <w:szCs w:val="24"/>
              </w:rPr>
              <w:t>年 度</w:t>
            </w:r>
          </w:p>
        </w:tc>
        <w:tc>
          <w:tcPr>
            <w:tcW w:w="2439"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b/>
                <w:sz w:val="24"/>
                <w:szCs w:val="24"/>
              </w:rPr>
            </w:pPr>
            <w:r w:rsidRPr="00E93B72">
              <w:rPr>
                <w:rFonts w:hAnsi="標楷體" w:hint="eastAsia"/>
                <w:b/>
                <w:sz w:val="24"/>
                <w:szCs w:val="24"/>
              </w:rPr>
              <w:t>收入總額(A)</w:t>
            </w:r>
          </w:p>
        </w:tc>
        <w:tc>
          <w:tcPr>
            <w:tcW w:w="2439"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b/>
                <w:sz w:val="24"/>
                <w:szCs w:val="24"/>
              </w:rPr>
            </w:pPr>
            <w:r w:rsidRPr="00E93B72">
              <w:rPr>
                <w:rFonts w:hAnsi="標楷體" w:hint="eastAsia"/>
                <w:b/>
                <w:sz w:val="24"/>
                <w:szCs w:val="24"/>
              </w:rPr>
              <w:t>支出總額(B)</w:t>
            </w:r>
          </w:p>
        </w:tc>
        <w:tc>
          <w:tcPr>
            <w:tcW w:w="2440"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b/>
                <w:sz w:val="24"/>
                <w:szCs w:val="24"/>
              </w:rPr>
            </w:pPr>
            <w:r w:rsidRPr="00E93B72">
              <w:rPr>
                <w:rFonts w:hAnsi="標楷體" w:hint="eastAsia"/>
                <w:b/>
                <w:sz w:val="24"/>
                <w:szCs w:val="24"/>
              </w:rPr>
              <w:t>餘絀金額(C=A-B)</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sidRPr="00E93B72">
              <w:rPr>
                <w:rFonts w:hAnsi="標楷體" w:hint="eastAsia"/>
                <w:sz w:val="24"/>
                <w:szCs w:val="24"/>
              </w:rPr>
              <w:t>108</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w:t>
            </w:r>
            <w:r w:rsidRPr="00E93B72">
              <w:rPr>
                <w:rFonts w:hAnsi="標楷體" w:hint="eastAsia"/>
                <w:sz w:val="24"/>
                <w:szCs w:val="24"/>
              </w:rPr>
              <w:t>,</w:t>
            </w:r>
            <w:r>
              <w:rPr>
                <w:rFonts w:hAnsi="標楷體"/>
                <w:sz w:val="24"/>
                <w:szCs w:val="24"/>
              </w:rPr>
              <w:t>127</w:t>
            </w:r>
            <w:r w:rsidRPr="00E93B72">
              <w:rPr>
                <w:rFonts w:hAnsi="標楷體" w:hint="eastAsia"/>
                <w:sz w:val="24"/>
                <w:szCs w:val="24"/>
              </w:rPr>
              <w:t>,3</w:t>
            </w:r>
            <w:r>
              <w:rPr>
                <w:rFonts w:hAnsi="標楷體"/>
                <w:sz w:val="24"/>
                <w:szCs w:val="24"/>
              </w:rPr>
              <w:t>05</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w:t>
            </w:r>
            <w:r w:rsidRPr="00E93B72">
              <w:rPr>
                <w:rFonts w:hAnsi="標楷體" w:hint="eastAsia"/>
                <w:sz w:val="24"/>
                <w:szCs w:val="24"/>
              </w:rPr>
              <w:t>,</w:t>
            </w:r>
            <w:r>
              <w:rPr>
                <w:rFonts w:hAnsi="標楷體"/>
                <w:sz w:val="24"/>
                <w:szCs w:val="24"/>
              </w:rPr>
              <w:t>173</w:t>
            </w:r>
            <w:r w:rsidRPr="00E93B72">
              <w:rPr>
                <w:rFonts w:hAnsi="標楷體" w:hint="eastAsia"/>
                <w:sz w:val="24"/>
                <w:szCs w:val="24"/>
              </w:rPr>
              <w:t>,</w:t>
            </w:r>
            <w:r>
              <w:rPr>
                <w:rFonts w:hAnsi="標楷體"/>
                <w:sz w:val="24"/>
                <w:szCs w:val="24"/>
              </w:rPr>
              <w:t>179</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sidRPr="00E93B72">
              <w:rPr>
                <w:rFonts w:hAnsi="標楷體" w:hint="eastAsia"/>
                <w:sz w:val="24"/>
                <w:szCs w:val="24"/>
              </w:rPr>
              <w:t>-</w:t>
            </w:r>
            <w:r>
              <w:rPr>
                <w:rFonts w:hAnsi="標楷體"/>
                <w:sz w:val="24"/>
                <w:szCs w:val="24"/>
              </w:rPr>
              <w:t>45</w:t>
            </w:r>
            <w:r w:rsidRPr="00E93B72">
              <w:rPr>
                <w:rFonts w:hAnsi="標楷體" w:hint="eastAsia"/>
                <w:sz w:val="24"/>
                <w:szCs w:val="24"/>
              </w:rPr>
              <w:t>,</w:t>
            </w:r>
            <w:r>
              <w:rPr>
                <w:rFonts w:hAnsi="標楷體"/>
                <w:sz w:val="24"/>
                <w:szCs w:val="24"/>
              </w:rPr>
              <w:t>874</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sidRPr="00E93B72">
              <w:rPr>
                <w:rFonts w:hAnsi="標楷體" w:hint="eastAsia"/>
                <w:sz w:val="24"/>
                <w:szCs w:val="24"/>
              </w:rPr>
              <w:t>109</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w:t>
            </w:r>
            <w:r w:rsidRPr="00E93B72">
              <w:rPr>
                <w:rFonts w:hAnsi="標楷體" w:hint="eastAsia"/>
                <w:sz w:val="24"/>
                <w:szCs w:val="24"/>
              </w:rPr>
              <w:t>,</w:t>
            </w:r>
            <w:r>
              <w:rPr>
                <w:rFonts w:hAnsi="標楷體"/>
                <w:sz w:val="24"/>
                <w:szCs w:val="24"/>
              </w:rPr>
              <w:t>133</w:t>
            </w:r>
            <w:r w:rsidRPr="00E93B72">
              <w:rPr>
                <w:rFonts w:hAnsi="標楷體" w:hint="eastAsia"/>
                <w:sz w:val="24"/>
                <w:szCs w:val="24"/>
              </w:rPr>
              <w:t>,</w:t>
            </w:r>
            <w:r>
              <w:rPr>
                <w:rFonts w:hAnsi="標楷體"/>
                <w:sz w:val="24"/>
                <w:szCs w:val="24"/>
              </w:rPr>
              <w:t>624</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sz w:val="24"/>
                <w:szCs w:val="24"/>
              </w:rPr>
              <w:t>6</w:t>
            </w:r>
            <w:r w:rsidRPr="00E93B72">
              <w:rPr>
                <w:rFonts w:hAnsi="標楷體" w:hint="eastAsia"/>
                <w:sz w:val="24"/>
                <w:szCs w:val="24"/>
              </w:rPr>
              <w:t>,1</w:t>
            </w:r>
            <w:r>
              <w:rPr>
                <w:rFonts w:hAnsi="標楷體"/>
                <w:sz w:val="24"/>
                <w:szCs w:val="24"/>
              </w:rPr>
              <w:t>80</w:t>
            </w:r>
            <w:r w:rsidRPr="00E93B72">
              <w:rPr>
                <w:rFonts w:hAnsi="標楷體" w:hint="eastAsia"/>
                <w:sz w:val="24"/>
                <w:szCs w:val="24"/>
              </w:rPr>
              <w:t>,</w:t>
            </w:r>
            <w:r>
              <w:rPr>
                <w:rFonts w:hAnsi="標楷體"/>
                <w:sz w:val="24"/>
                <w:szCs w:val="24"/>
              </w:rPr>
              <w:t>258</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sidRPr="00E93B72">
              <w:rPr>
                <w:rFonts w:hAnsi="標楷體" w:hint="eastAsia"/>
                <w:sz w:val="24"/>
                <w:szCs w:val="24"/>
              </w:rPr>
              <w:t>-</w:t>
            </w:r>
            <w:r>
              <w:rPr>
                <w:rFonts w:hAnsi="標楷體"/>
                <w:sz w:val="24"/>
                <w:szCs w:val="24"/>
              </w:rPr>
              <w:t>46</w:t>
            </w:r>
            <w:r w:rsidRPr="00E93B72">
              <w:rPr>
                <w:rFonts w:hAnsi="標楷體" w:hint="eastAsia"/>
                <w:sz w:val="24"/>
                <w:szCs w:val="24"/>
              </w:rPr>
              <w:t>,</w:t>
            </w:r>
            <w:r>
              <w:rPr>
                <w:rFonts w:hAnsi="標楷體"/>
                <w:sz w:val="24"/>
                <w:szCs w:val="24"/>
              </w:rPr>
              <w:t>634</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sidRPr="00E93B72">
              <w:rPr>
                <w:rFonts w:hAnsi="標楷體" w:hint="eastAsia"/>
                <w:sz w:val="24"/>
                <w:szCs w:val="24"/>
              </w:rPr>
              <w:t>110</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6,0</w:t>
            </w:r>
            <w:r>
              <w:rPr>
                <w:rFonts w:hAnsi="標楷體"/>
                <w:sz w:val="24"/>
                <w:szCs w:val="24"/>
              </w:rPr>
              <w:t>1</w:t>
            </w:r>
            <w:r>
              <w:rPr>
                <w:rFonts w:hAnsi="標楷體" w:hint="eastAsia"/>
                <w:sz w:val="24"/>
                <w:szCs w:val="24"/>
              </w:rPr>
              <w:t>4,</w:t>
            </w:r>
            <w:r>
              <w:rPr>
                <w:rFonts w:hAnsi="標楷體"/>
                <w:sz w:val="24"/>
                <w:szCs w:val="24"/>
              </w:rPr>
              <w:t>27</w:t>
            </w:r>
            <w:r>
              <w:rPr>
                <w:rFonts w:hAnsi="標楷體" w:hint="eastAsia"/>
                <w:sz w:val="24"/>
                <w:szCs w:val="24"/>
              </w:rPr>
              <w:t>9</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sz w:val="24"/>
                <w:szCs w:val="24"/>
              </w:rPr>
              <w:t>6</w:t>
            </w:r>
            <w:r>
              <w:rPr>
                <w:rFonts w:hAnsi="標楷體" w:hint="eastAsia"/>
                <w:sz w:val="24"/>
                <w:szCs w:val="24"/>
              </w:rPr>
              <w:t>,</w:t>
            </w:r>
            <w:r>
              <w:rPr>
                <w:rFonts w:hAnsi="標楷體"/>
                <w:sz w:val="24"/>
                <w:szCs w:val="24"/>
              </w:rPr>
              <w:t>182</w:t>
            </w:r>
            <w:r>
              <w:rPr>
                <w:rFonts w:hAnsi="標楷體" w:hint="eastAsia"/>
                <w:sz w:val="24"/>
                <w:szCs w:val="24"/>
              </w:rPr>
              <w:t>,</w:t>
            </w:r>
            <w:r>
              <w:rPr>
                <w:rFonts w:hAnsi="標楷體"/>
                <w:sz w:val="24"/>
                <w:szCs w:val="24"/>
              </w:rPr>
              <w:t>935</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68</w:t>
            </w:r>
            <w:r>
              <w:rPr>
                <w:rFonts w:hAnsi="標楷體" w:hint="eastAsia"/>
                <w:sz w:val="24"/>
                <w:szCs w:val="24"/>
              </w:rPr>
              <w:t>,</w:t>
            </w:r>
            <w:r>
              <w:rPr>
                <w:rFonts w:hAnsi="標楷體"/>
                <w:sz w:val="24"/>
                <w:szCs w:val="24"/>
              </w:rPr>
              <w:t>656</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Pr>
                <w:rFonts w:hAnsi="標楷體" w:hint="eastAsia"/>
                <w:sz w:val="24"/>
                <w:szCs w:val="24"/>
              </w:rPr>
              <w:t>111</w:t>
            </w:r>
          </w:p>
        </w:tc>
        <w:tc>
          <w:tcPr>
            <w:tcW w:w="2439"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6</w:t>
            </w:r>
            <w:r w:rsidRPr="00E93B72">
              <w:rPr>
                <w:rFonts w:hAnsi="標楷體" w:hint="eastAsia"/>
                <w:sz w:val="24"/>
                <w:szCs w:val="24"/>
              </w:rPr>
              <w:t>,</w:t>
            </w:r>
            <w:r w:rsidR="00775C12">
              <w:rPr>
                <w:rFonts w:hAnsi="標楷體" w:hint="eastAsia"/>
                <w:sz w:val="24"/>
                <w:szCs w:val="24"/>
              </w:rPr>
              <w:t>957</w:t>
            </w:r>
            <w:r w:rsidRPr="00E93B72">
              <w:rPr>
                <w:rFonts w:hAnsi="標楷體" w:hint="eastAsia"/>
                <w:sz w:val="24"/>
                <w:szCs w:val="24"/>
              </w:rPr>
              <w:t>,</w:t>
            </w:r>
            <w:r w:rsidR="00775C12">
              <w:rPr>
                <w:rFonts w:hAnsi="標楷體" w:hint="eastAsia"/>
                <w:sz w:val="24"/>
                <w:szCs w:val="24"/>
              </w:rPr>
              <w:t>447</w:t>
            </w:r>
          </w:p>
        </w:tc>
        <w:tc>
          <w:tcPr>
            <w:tcW w:w="2439" w:type="dxa"/>
            <w:shd w:val="clear" w:color="auto" w:fill="auto"/>
            <w:vAlign w:val="center"/>
          </w:tcPr>
          <w:p w:rsidR="00C77DB3" w:rsidRPr="00E93B72" w:rsidRDefault="00775C12"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sidR="00C77DB3" w:rsidRPr="00E93B72">
              <w:rPr>
                <w:rFonts w:hAnsi="標楷體" w:hint="eastAsia"/>
                <w:sz w:val="24"/>
                <w:szCs w:val="24"/>
              </w:rPr>
              <w:t>,</w:t>
            </w:r>
            <w:r>
              <w:rPr>
                <w:rFonts w:hAnsi="標楷體" w:hint="eastAsia"/>
                <w:sz w:val="24"/>
                <w:szCs w:val="24"/>
              </w:rPr>
              <w:t>015</w:t>
            </w:r>
            <w:r w:rsidR="00C77DB3" w:rsidRPr="00E93B72">
              <w:rPr>
                <w:rFonts w:hAnsi="標楷體" w:hint="eastAsia"/>
                <w:sz w:val="24"/>
                <w:szCs w:val="24"/>
              </w:rPr>
              <w:t>,</w:t>
            </w:r>
            <w:r>
              <w:rPr>
                <w:rFonts w:hAnsi="標楷體" w:hint="eastAsia"/>
                <w:sz w:val="24"/>
                <w:szCs w:val="24"/>
              </w:rPr>
              <w:t>086</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w:t>
            </w:r>
            <w:r w:rsidR="00775C12">
              <w:rPr>
                <w:rFonts w:hAnsi="標楷體" w:hint="eastAsia"/>
                <w:sz w:val="24"/>
                <w:szCs w:val="24"/>
              </w:rPr>
              <w:t>57</w:t>
            </w:r>
            <w:r w:rsidRPr="00E93B72">
              <w:rPr>
                <w:rFonts w:hAnsi="標楷體" w:hint="eastAsia"/>
                <w:sz w:val="24"/>
                <w:szCs w:val="24"/>
              </w:rPr>
              <w:t>,</w:t>
            </w:r>
            <w:r>
              <w:rPr>
                <w:rFonts w:hAnsi="標楷體"/>
                <w:sz w:val="24"/>
                <w:szCs w:val="24"/>
              </w:rPr>
              <w:t>6</w:t>
            </w:r>
            <w:r w:rsidR="00775C12">
              <w:rPr>
                <w:rFonts w:hAnsi="標楷體" w:hint="eastAsia"/>
                <w:sz w:val="24"/>
                <w:szCs w:val="24"/>
              </w:rPr>
              <w:t>39</w:t>
            </w:r>
          </w:p>
        </w:tc>
      </w:tr>
      <w:tr w:rsidR="00C77DB3" w:rsidRPr="00E93B72" w:rsidTr="006060C3">
        <w:trPr>
          <w:trHeight w:val="340"/>
        </w:trPr>
        <w:tc>
          <w:tcPr>
            <w:tcW w:w="1134" w:type="dxa"/>
            <w:shd w:val="clear" w:color="auto" w:fill="auto"/>
            <w:vAlign w:val="center"/>
          </w:tcPr>
          <w:p w:rsidR="00C77DB3" w:rsidRPr="00E93B72" w:rsidRDefault="00C77DB3" w:rsidP="006060C3">
            <w:pPr>
              <w:spacing w:line="320" w:lineRule="exact"/>
              <w:ind w:leftChars="0" w:left="0" w:firstLineChars="0" w:firstLine="0"/>
              <w:jc w:val="center"/>
              <w:rPr>
                <w:rFonts w:hAnsi="標楷體" w:hint="eastAsia"/>
                <w:sz w:val="24"/>
                <w:szCs w:val="24"/>
              </w:rPr>
            </w:pPr>
            <w:r>
              <w:rPr>
                <w:rFonts w:hAnsi="標楷體" w:hint="eastAsia"/>
                <w:sz w:val="24"/>
                <w:szCs w:val="24"/>
              </w:rPr>
              <w:t>11</w:t>
            </w:r>
            <w:r>
              <w:rPr>
                <w:rFonts w:hAnsi="標楷體"/>
                <w:sz w:val="24"/>
                <w:szCs w:val="24"/>
              </w:rPr>
              <w:t>2</w:t>
            </w:r>
          </w:p>
        </w:tc>
        <w:tc>
          <w:tcPr>
            <w:tcW w:w="2439" w:type="dxa"/>
            <w:shd w:val="clear" w:color="auto" w:fill="auto"/>
            <w:vAlign w:val="center"/>
          </w:tcPr>
          <w:p w:rsidR="00C77DB3" w:rsidRPr="00E93B72" w:rsidRDefault="00775C12"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sidR="00C77DB3">
              <w:rPr>
                <w:rFonts w:hAnsi="標楷體" w:hint="eastAsia"/>
                <w:sz w:val="24"/>
                <w:szCs w:val="24"/>
              </w:rPr>
              <w:t>,</w:t>
            </w:r>
            <w:r>
              <w:rPr>
                <w:rFonts w:hAnsi="標楷體" w:hint="eastAsia"/>
                <w:sz w:val="24"/>
                <w:szCs w:val="24"/>
              </w:rPr>
              <w:t>790</w:t>
            </w:r>
            <w:r w:rsidR="00C77DB3">
              <w:rPr>
                <w:rFonts w:hAnsi="標楷體" w:hint="eastAsia"/>
                <w:sz w:val="24"/>
                <w:szCs w:val="24"/>
              </w:rPr>
              <w:t>,</w:t>
            </w:r>
            <w:r w:rsidR="00C77DB3">
              <w:rPr>
                <w:rFonts w:hAnsi="標楷體"/>
                <w:sz w:val="24"/>
                <w:szCs w:val="24"/>
              </w:rPr>
              <w:t>7</w:t>
            </w:r>
            <w:r>
              <w:rPr>
                <w:rFonts w:hAnsi="標楷體" w:hint="eastAsia"/>
                <w:sz w:val="24"/>
                <w:szCs w:val="24"/>
              </w:rPr>
              <w:t>93</w:t>
            </w:r>
          </w:p>
        </w:tc>
        <w:tc>
          <w:tcPr>
            <w:tcW w:w="2439" w:type="dxa"/>
            <w:shd w:val="clear" w:color="auto" w:fill="auto"/>
            <w:vAlign w:val="center"/>
          </w:tcPr>
          <w:p w:rsidR="00C77DB3" w:rsidRPr="00E93B72" w:rsidRDefault="00775C12"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sidR="00C77DB3">
              <w:rPr>
                <w:rFonts w:hAnsi="標楷體" w:hint="eastAsia"/>
                <w:sz w:val="24"/>
                <w:szCs w:val="24"/>
              </w:rPr>
              <w:t>,</w:t>
            </w:r>
            <w:r>
              <w:rPr>
                <w:rFonts w:hAnsi="標楷體" w:hint="eastAsia"/>
                <w:sz w:val="24"/>
                <w:szCs w:val="24"/>
              </w:rPr>
              <w:t>815</w:t>
            </w:r>
            <w:r w:rsidR="00C77DB3">
              <w:rPr>
                <w:rFonts w:hAnsi="標楷體" w:hint="eastAsia"/>
                <w:sz w:val="24"/>
                <w:szCs w:val="24"/>
              </w:rPr>
              <w:t>,</w:t>
            </w:r>
            <w:r>
              <w:rPr>
                <w:rFonts w:hAnsi="標楷體" w:hint="eastAsia"/>
                <w:sz w:val="24"/>
                <w:szCs w:val="24"/>
              </w:rPr>
              <w:t>2</w:t>
            </w:r>
            <w:r w:rsidR="00C77DB3">
              <w:rPr>
                <w:rFonts w:hAnsi="標楷體"/>
                <w:sz w:val="24"/>
                <w:szCs w:val="24"/>
              </w:rPr>
              <w:t>07</w:t>
            </w:r>
          </w:p>
        </w:tc>
        <w:tc>
          <w:tcPr>
            <w:tcW w:w="2440" w:type="dxa"/>
            <w:shd w:val="clear" w:color="auto" w:fill="auto"/>
            <w:vAlign w:val="center"/>
          </w:tcPr>
          <w:p w:rsidR="00C77DB3" w:rsidRPr="00E93B72" w:rsidRDefault="00C77DB3" w:rsidP="006060C3">
            <w:pPr>
              <w:spacing w:line="320" w:lineRule="exact"/>
              <w:ind w:leftChars="0" w:left="0" w:firstLineChars="0" w:firstLine="0"/>
              <w:jc w:val="right"/>
              <w:rPr>
                <w:rFonts w:hAnsi="標楷體" w:hint="eastAsia"/>
                <w:sz w:val="24"/>
                <w:szCs w:val="24"/>
              </w:rPr>
            </w:pPr>
            <w:r>
              <w:rPr>
                <w:rFonts w:hAnsi="標楷體" w:hint="eastAsia"/>
                <w:sz w:val="24"/>
                <w:szCs w:val="24"/>
              </w:rPr>
              <w:t>-</w:t>
            </w:r>
            <w:r w:rsidR="00775C12">
              <w:rPr>
                <w:rFonts w:hAnsi="標楷體" w:hint="eastAsia"/>
                <w:sz w:val="24"/>
                <w:szCs w:val="24"/>
              </w:rPr>
              <w:t>24</w:t>
            </w:r>
            <w:r>
              <w:rPr>
                <w:rFonts w:hAnsi="標楷體" w:hint="eastAsia"/>
                <w:sz w:val="24"/>
                <w:szCs w:val="24"/>
              </w:rPr>
              <w:t>,</w:t>
            </w:r>
            <w:r w:rsidR="00775C12">
              <w:rPr>
                <w:rFonts w:hAnsi="標楷體" w:hint="eastAsia"/>
                <w:sz w:val="24"/>
                <w:szCs w:val="24"/>
              </w:rPr>
              <w:t>414</w:t>
            </w:r>
          </w:p>
        </w:tc>
      </w:tr>
      <w:tr w:rsidR="00C77DB3" w:rsidRPr="00E93B72" w:rsidTr="006060C3">
        <w:trPr>
          <w:trHeight w:val="340"/>
        </w:trPr>
        <w:tc>
          <w:tcPr>
            <w:tcW w:w="1134" w:type="dxa"/>
            <w:shd w:val="clear" w:color="auto" w:fill="auto"/>
            <w:vAlign w:val="center"/>
          </w:tcPr>
          <w:p w:rsidR="00C77DB3" w:rsidRDefault="00C77DB3" w:rsidP="006060C3">
            <w:pPr>
              <w:spacing w:line="32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13</w:t>
            </w:r>
          </w:p>
        </w:tc>
        <w:tc>
          <w:tcPr>
            <w:tcW w:w="2439" w:type="dxa"/>
            <w:shd w:val="clear" w:color="auto" w:fill="auto"/>
            <w:vAlign w:val="center"/>
          </w:tcPr>
          <w:p w:rsidR="00C77DB3" w:rsidRDefault="004233D9"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Pr>
                <w:rFonts w:hAnsi="標楷體"/>
                <w:sz w:val="24"/>
                <w:szCs w:val="24"/>
              </w:rPr>
              <w:t>,015,624</w:t>
            </w:r>
          </w:p>
        </w:tc>
        <w:tc>
          <w:tcPr>
            <w:tcW w:w="2439" w:type="dxa"/>
            <w:shd w:val="clear" w:color="auto" w:fill="auto"/>
            <w:vAlign w:val="center"/>
          </w:tcPr>
          <w:p w:rsidR="00C77DB3" w:rsidRDefault="004233D9"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Pr>
                <w:rFonts w:hAnsi="標楷體"/>
                <w:sz w:val="24"/>
                <w:szCs w:val="24"/>
              </w:rPr>
              <w:t>,099,624</w:t>
            </w:r>
          </w:p>
        </w:tc>
        <w:tc>
          <w:tcPr>
            <w:tcW w:w="2440" w:type="dxa"/>
            <w:shd w:val="clear" w:color="auto" w:fill="auto"/>
            <w:vAlign w:val="center"/>
          </w:tcPr>
          <w:p w:rsidR="00C77DB3" w:rsidRDefault="004233D9" w:rsidP="006060C3">
            <w:pPr>
              <w:spacing w:line="320" w:lineRule="exact"/>
              <w:ind w:leftChars="0" w:left="0" w:firstLineChars="0" w:firstLine="0"/>
              <w:jc w:val="right"/>
              <w:rPr>
                <w:rFonts w:hAnsi="標楷體" w:hint="eastAsia"/>
                <w:sz w:val="24"/>
                <w:szCs w:val="24"/>
              </w:rPr>
            </w:pPr>
            <w:r>
              <w:rPr>
                <w:rFonts w:hAnsi="標楷體"/>
                <w:sz w:val="24"/>
                <w:szCs w:val="24"/>
              </w:rPr>
              <w:t>-</w:t>
            </w:r>
            <w:r>
              <w:rPr>
                <w:rFonts w:hAnsi="標楷體" w:hint="eastAsia"/>
                <w:sz w:val="24"/>
                <w:szCs w:val="24"/>
              </w:rPr>
              <w:t>8</w:t>
            </w:r>
            <w:r>
              <w:rPr>
                <w:rFonts w:hAnsi="標楷體"/>
                <w:sz w:val="24"/>
                <w:szCs w:val="24"/>
              </w:rPr>
              <w:t>4,000</w:t>
            </w:r>
          </w:p>
        </w:tc>
      </w:tr>
      <w:tr w:rsidR="00C77DB3" w:rsidRPr="00E93B72" w:rsidTr="006060C3">
        <w:trPr>
          <w:trHeight w:val="340"/>
        </w:trPr>
        <w:tc>
          <w:tcPr>
            <w:tcW w:w="1134" w:type="dxa"/>
            <w:shd w:val="clear" w:color="auto" w:fill="auto"/>
            <w:vAlign w:val="center"/>
          </w:tcPr>
          <w:p w:rsidR="00C77DB3" w:rsidRDefault="00C77DB3" w:rsidP="006060C3">
            <w:pPr>
              <w:spacing w:line="32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14</w:t>
            </w:r>
          </w:p>
        </w:tc>
        <w:tc>
          <w:tcPr>
            <w:tcW w:w="2439" w:type="dxa"/>
            <w:shd w:val="clear" w:color="auto" w:fill="auto"/>
            <w:vAlign w:val="center"/>
          </w:tcPr>
          <w:p w:rsidR="00C77DB3" w:rsidRDefault="0095510C"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Pr>
                <w:rFonts w:hAnsi="標楷體"/>
                <w:sz w:val="24"/>
                <w:szCs w:val="24"/>
              </w:rPr>
              <w:t>,</w:t>
            </w:r>
            <w:r>
              <w:rPr>
                <w:rFonts w:hAnsi="標楷體" w:hint="eastAsia"/>
                <w:sz w:val="24"/>
                <w:szCs w:val="24"/>
              </w:rPr>
              <w:t>8</w:t>
            </w:r>
            <w:r w:rsidR="00A750BB">
              <w:rPr>
                <w:rFonts w:hAnsi="標楷體" w:hint="eastAsia"/>
                <w:sz w:val="24"/>
                <w:szCs w:val="24"/>
              </w:rPr>
              <w:t>6</w:t>
            </w:r>
            <w:r>
              <w:rPr>
                <w:rFonts w:hAnsi="標楷體" w:hint="eastAsia"/>
                <w:sz w:val="24"/>
                <w:szCs w:val="24"/>
              </w:rPr>
              <w:t>2</w:t>
            </w:r>
            <w:r>
              <w:rPr>
                <w:rFonts w:hAnsi="標楷體"/>
                <w:sz w:val="24"/>
                <w:szCs w:val="24"/>
              </w:rPr>
              <w:t>,</w:t>
            </w:r>
            <w:r>
              <w:rPr>
                <w:rFonts w:hAnsi="標楷體" w:hint="eastAsia"/>
                <w:sz w:val="24"/>
                <w:szCs w:val="24"/>
              </w:rPr>
              <w:t>750</w:t>
            </w:r>
          </w:p>
        </w:tc>
        <w:tc>
          <w:tcPr>
            <w:tcW w:w="2439" w:type="dxa"/>
            <w:shd w:val="clear" w:color="auto" w:fill="auto"/>
            <w:vAlign w:val="center"/>
          </w:tcPr>
          <w:p w:rsidR="00C77DB3" w:rsidRDefault="0095510C" w:rsidP="006060C3">
            <w:pPr>
              <w:spacing w:line="320" w:lineRule="exact"/>
              <w:ind w:leftChars="0" w:left="0" w:firstLineChars="0" w:firstLine="0"/>
              <w:jc w:val="right"/>
              <w:rPr>
                <w:rFonts w:hAnsi="標楷體" w:hint="eastAsia"/>
                <w:sz w:val="24"/>
                <w:szCs w:val="24"/>
              </w:rPr>
            </w:pPr>
            <w:r>
              <w:rPr>
                <w:rFonts w:hAnsi="標楷體" w:hint="eastAsia"/>
                <w:sz w:val="24"/>
                <w:szCs w:val="24"/>
              </w:rPr>
              <w:t>7</w:t>
            </w:r>
            <w:r>
              <w:rPr>
                <w:rFonts w:hAnsi="標楷體"/>
                <w:sz w:val="24"/>
                <w:szCs w:val="24"/>
              </w:rPr>
              <w:t>,</w:t>
            </w:r>
            <w:r>
              <w:rPr>
                <w:rFonts w:hAnsi="標楷體" w:hint="eastAsia"/>
                <w:sz w:val="24"/>
                <w:szCs w:val="24"/>
              </w:rPr>
              <w:t>975</w:t>
            </w:r>
            <w:r>
              <w:rPr>
                <w:rFonts w:hAnsi="標楷體"/>
                <w:sz w:val="24"/>
                <w:szCs w:val="24"/>
              </w:rPr>
              <w:t>,</w:t>
            </w:r>
            <w:r>
              <w:rPr>
                <w:rFonts w:hAnsi="標楷體" w:hint="eastAsia"/>
                <w:sz w:val="24"/>
                <w:szCs w:val="24"/>
              </w:rPr>
              <w:t>425</w:t>
            </w:r>
          </w:p>
        </w:tc>
        <w:tc>
          <w:tcPr>
            <w:tcW w:w="2440" w:type="dxa"/>
            <w:shd w:val="clear" w:color="auto" w:fill="auto"/>
            <w:vAlign w:val="center"/>
          </w:tcPr>
          <w:p w:rsidR="00C77DB3" w:rsidRDefault="0095510C" w:rsidP="006060C3">
            <w:pPr>
              <w:spacing w:line="320" w:lineRule="exact"/>
              <w:ind w:leftChars="0" w:left="0" w:firstLineChars="0" w:firstLine="0"/>
              <w:jc w:val="right"/>
              <w:rPr>
                <w:rFonts w:hAnsi="標楷體" w:hint="eastAsia"/>
                <w:sz w:val="24"/>
                <w:szCs w:val="24"/>
              </w:rPr>
            </w:pPr>
            <w:r>
              <w:rPr>
                <w:rFonts w:hAnsi="標楷體"/>
                <w:sz w:val="24"/>
                <w:szCs w:val="24"/>
              </w:rPr>
              <w:t>-</w:t>
            </w:r>
            <w:r>
              <w:rPr>
                <w:rFonts w:hAnsi="標楷體" w:hint="eastAsia"/>
                <w:sz w:val="24"/>
                <w:szCs w:val="24"/>
              </w:rPr>
              <w:t>112</w:t>
            </w:r>
            <w:r>
              <w:rPr>
                <w:rFonts w:hAnsi="標楷體"/>
                <w:sz w:val="24"/>
                <w:szCs w:val="24"/>
              </w:rPr>
              <w:t>,</w:t>
            </w:r>
            <w:r>
              <w:rPr>
                <w:rFonts w:hAnsi="標楷體" w:hint="eastAsia"/>
                <w:sz w:val="24"/>
                <w:szCs w:val="24"/>
              </w:rPr>
              <w:t>675</w:t>
            </w:r>
          </w:p>
        </w:tc>
      </w:tr>
    </w:tbl>
    <w:p w:rsidR="00C77DB3" w:rsidRPr="00E93B72" w:rsidRDefault="00C77DB3" w:rsidP="00C77DB3">
      <w:pPr>
        <w:spacing w:line="280" w:lineRule="exact"/>
        <w:ind w:leftChars="0" w:left="1133" w:hangingChars="466" w:hanging="1133"/>
        <w:rPr>
          <w:rFonts w:hAnsi="標楷體" w:hint="eastAsia"/>
          <w:sz w:val="24"/>
        </w:rPr>
      </w:pPr>
      <w:r w:rsidRPr="00E93B72">
        <w:rPr>
          <w:rFonts w:hAnsi="標楷體" w:hint="eastAsia"/>
          <w:sz w:val="24"/>
        </w:rPr>
        <w:t>說    明：1.表</w:t>
      </w:r>
      <w:r w:rsidRPr="00867DC6">
        <w:rPr>
          <w:rFonts w:hAnsi="標楷體" w:hint="eastAsia"/>
          <w:spacing w:val="-2"/>
          <w:sz w:val="24"/>
        </w:rPr>
        <w:t>列10</w:t>
      </w:r>
      <w:r>
        <w:rPr>
          <w:rFonts w:hAnsi="標楷體"/>
          <w:spacing w:val="-2"/>
          <w:sz w:val="24"/>
        </w:rPr>
        <w:t>8</w:t>
      </w:r>
      <w:r w:rsidRPr="00867DC6">
        <w:rPr>
          <w:rFonts w:hAnsi="標楷體" w:hint="eastAsia"/>
          <w:spacing w:val="-2"/>
          <w:sz w:val="24"/>
        </w:rPr>
        <w:t>至</w:t>
      </w:r>
      <w:r>
        <w:rPr>
          <w:rFonts w:hAnsi="標楷體" w:hint="eastAsia"/>
          <w:spacing w:val="-2"/>
          <w:sz w:val="24"/>
        </w:rPr>
        <w:t>11</w:t>
      </w:r>
      <w:r>
        <w:rPr>
          <w:rFonts w:hAnsi="標楷體"/>
          <w:spacing w:val="-2"/>
          <w:sz w:val="24"/>
        </w:rPr>
        <w:t>2</w:t>
      </w:r>
      <w:r w:rsidRPr="00867DC6">
        <w:rPr>
          <w:rFonts w:hAnsi="標楷體" w:hint="eastAsia"/>
          <w:spacing w:val="-2"/>
          <w:sz w:val="24"/>
        </w:rPr>
        <w:t>年度為決算審定數；11</w:t>
      </w:r>
      <w:r>
        <w:rPr>
          <w:rFonts w:hAnsi="標楷體"/>
          <w:spacing w:val="-2"/>
          <w:sz w:val="24"/>
        </w:rPr>
        <w:t>3</w:t>
      </w:r>
      <w:r w:rsidRPr="00867DC6">
        <w:rPr>
          <w:rFonts w:hAnsi="標楷體" w:hint="eastAsia"/>
          <w:spacing w:val="-2"/>
          <w:sz w:val="24"/>
        </w:rPr>
        <w:t>及11</w:t>
      </w:r>
      <w:r>
        <w:rPr>
          <w:rFonts w:hAnsi="標楷體"/>
          <w:spacing w:val="-2"/>
          <w:sz w:val="24"/>
        </w:rPr>
        <w:t>4</w:t>
      </w:r>
      <w:r w:rsidRPr="00867DC6">
        <w:rPr>
          <w:rFonts w:hAnsi="標楷體" w:hint="eastAsia"/>
          <w:spacing w:val="-2"/>
          <w:sz w:val="24"/>
        </w:rPr>
        <w:t>年度為</w:t>
      </w:r>
      <w:r w:rsidRPr="00E93B72">
        <w:rPr>
          <w:rFonts w:hAnsi="標楷體" w:hint="eastAsia"/>
          <w:sz w:val="24"/>
        </w:rPr>
        <w:t>預算案數。</w:t>
      </w:r>
    </w:p>
    <w:p w:rsidR="00C77DB3" w:rsidRPr="00E93B72" w:rsidRDefault="00C77DB3" w:rsidP="00C77DB3">
      <w:pPr>
        <w:pStyle w:val="142"/>
        <w:ind w:leftChars="429" w:left="1441" w:hangingChars="93" w:hanging="226"/>
        <w:jc w:val="both"/>
        <w:rPr>
          <w:rFonts w:hAnsi="標楷體" w:hint="eastAsia"/>
        </w:rPr>
      </w:pPr>
      <w:r w:rsidRPr="00E93B72">
        <w:rPr>
          <w:rFonts w:hAnsi="標楷體" w:hint="eastAsia"/>
        </w:rPr>
        <w:t>2.收入總額含業務收入及業務外收入；支出總額含業務成本與費用及業務外費用。</w:t>
      </w:r>
    </w:p>
    <w:p w:rsidR="00C77DB3" w:rsidRPr="00E93B72" w:rsidRDefault="00C77DB3" w:rsidP="00C77DB3">
      <w:pPr>
        <w:spacing w:line="280" w:lineRule="exact"/>
        <w:ind w:leftChars="0" w:left="1133" w:hangingChars="466" w:hanging="1133"/>
        <w:rPr>
          <w:rFonts w:hAnsi="標楷體" w:hint="eastAsia"/>
          <w:sz w:val="24"/>
        </w:rPr>
      </w:pPr>
      <w:r w:rsidRPr="00E93B72">
        <w:rPr>
          <w:rFonts w:hAnsi="標楷體" w:hint="eastAsia"/>
          <w:sz w:val="24"/>
        </w:rPr>
        <w:t>資料來源：</w:t>
      </w:r>
      <w:r w:rsidRPr="001F01B1">
        <w:rPr>
          <w:rFonts w:hAnsi="標楷體" w:hint="eastAsia"/>
          <w:sz w:val="24"/>
        </w:rPr>
        <w:t>臺灣師</w:t>
      </w:r>
      <w:r w:rsidRPr="00E93B72">
        <w:rPr>
          <w:rFonts w:hAnsi="標楷體" w:hint="eastAsia"/>
          <w:sz w:val="24"/>
        </w:rPr>
        <w:t>大各年度預、決算書。</w:t>
      </w:r>
    </w:p>
    <w:p w:rsidR="00C77DB3" w:rsidRPr="003539A6" w:rsidRDefault="00C77DB3" w:rsidP="00C77DB3">
      <w:pPr>
        <w:pStyle w:val="a4"/>
        <w:ind w:left="849" w:hanging="283"/>
        <w:rPr>
          <w:rFonts w:hint="eastAsia"/>
          <w:b/>
        </w:rPr>
      </w:pPr>
      <w:r w:rsidRPr="003539A6">
        <w:rPr>
          <w:rFonts w:hint="eastAsia"/>
          <w:b/>
        </w:rPr>
        <w:t>(一)</w:t>
      </w:r>
      <w:r w:rsidR="001A1B89">
        <w:rPr>
          <w:rFonts w:hint="eastAsia"/>
          <w:b/>
        </w:rPr>
        <w:t>臺灣師大自87年度起實施校務基金制度，以積極開源節流</w:t>
      </w:r>
      <w:r w:rsidR="00F61F78">
        <w:rPr>
          <w:rFonts w:hint="eastAsia"/>
          <w:b/>
        </w:rPr>
        <w:t>落實財務自主權</w:t>
      </w:r>
      <w:r w:rsidR="001A1B89">
        <w:rPr>
          <w:rFonts w:hint="eastAsia"/>
          <w:b/>
        </w:rPr>
        <w:t>；另</w:t>
      </w:r>
      <w:r w:rsidRPr="00187780">
        <w:rPr>
          <w:rFonts w:hint="eastAsia"/>
          <w:b/>
        </w:rPr>
        <w:t>國立大學校院校務基金設置條例</w:t>
      </w:r>
      <w:r w:rsidR="001A1B89">
        <w:rPr>
          <w:rFonts w:hint="eastAsia"/>
          <w:b/>
        </w:rPr>
        <w:t>等相關規定</w:t>
      </w:r>
      <w:r>
        <w:rPr>
          <w:rFonts w:hint="eastAsia"/>
          <w:b/>
        </w:rPr>
        <w:t>均明</w:t>
      </w:r>
      <w:r w:rsidR="001A1B89">
        <w:rPr>
          <w:rFonts w:hint="eastAsia"/>
          <w:b/>
        </w:rPr>
        <w:t>訂</w:t>
      </w:r>
      <w:r w:rsidRPr="00187780">
        <w:rPr>
          <w:rFonts w:hint="eastAsia"/>
          <w:b/>
        </w:rPr>
        <w:t>校務基金預算</w:t>
      </w:r>
      <w:r w:rsidR="00F61F78">
        <w:rPr>
          <w:rFonts w:hint="eastAsia"/>
          <w:b/>
        </w:rPr>
        <w:t>應</w:t>
      </w:r>
      <w:r w:rsidRPr="00187780">
        <w:rPr>
          <w:rFonts w:hint="eastAsia"/>
          <w:b/>
        </w:rPr>
        <w:t>以賸餘或維持收支平衡為原則</w:t>
      </w:r>
    </w:p>
    <w:p w:rsidR="00A750BB" w:rsidRDefault="001A1B89" w:rsidP="00C77DB3">
      <w:pPr>
        <w:pStyle w:val="21"/>
        <w:ind w:left="850" w:firstLine="566"/>
        <w:rPr>
          <w:rFonts w:hAnsi="標楷體"/>
        </w:rPr>
      </w:pPr>
      <w:r>
        <w:rPr>
          <w:rFonts w:hAnsi="標楷體" w:hint="eastAsia"/>
        </w:rPr>
        <w:lastRenderedPageBreak/>
        <w:t>臺灣師大114年預算案書就其基金設立宗旨於第一段即闡明</w:t>
      </w:r>
      <w:r w:rsidR="00A750BB">
        <w:rPr>
          <w:rFonts w:hAnsi="標楷體" w:hint="eastAsia"/>
        </w:rPr>
        <w:t>：「本</w:t>
      </w:r>
      <w:r>
        <w:rPr>
          <w:rFonts w:hAnsi="標楷體" w:hint="eastAsia"/>
        </w:rPr>
        <w:t>校自</w:t>
      </w:r>
      <w:r w:rsidR="00A750BB">
        <w:rPr>
          <w:rFonts w:hAnsi="標楷體" w:hint="eastAsia"/>
        </w:rPr>
        <w:t>民國</w:t>
      </w:r>
      <w:r>
        <w:rPr>
          <w:rFonts w:hAnsi="標楷體" w:hint="eastAsia"/>
        </w:rPr>
        <w:t>87年起實施校務基金制度</w:t>
      </w:r>
      <w:r w:rsidR="00A750BB">
        <w:rPr>
          <w:rFonts w:hAnsi="標楷體" w:hint="eastAsia"/>
        </w:rPr>
        <w:t>，學校在法定範圍內享有財務自主權。為落實此精神，本校積極開源節流，除廣納社會資源挹注學校建設，以減輕政府負擔；同時增加資源使用率，以提升辦學績效，</w:t>
      </w:r>
      <w:r w:rsidR="00A750BB">
        <w:rPr>
          <w:rFonts w:hAnsi="標楷體"/>
        </w:rPr>
        <w:t>……</w:t>
      </w:r>
      <w:r w:rsidR="00A750BB">
        <w:rPr>
          <w:rFonts w:hAnsi="標楷體" w:hint="eastAsia"/>
        </w:rPr>
        <w:t>。」</w:t>
      </w:r>
      <w:r w:rsidR="00A750BB">
        <w:rPr>
          <w:rStyle w:val="af4"/>
          <w:rFonts w:hAnsi="標楷體"/>
        </w:rPr>
        <w:footnoteReference w:id="1"/>
      </w:r>
    </w:p>
    <w:p w:rsidR="00C77DB3" w:rsidRDefault="00A750BB" w:rsidP="00C77DB3">
      <w:pPr>
        <w:pStyle w:val="21"/>
        <w:ind w:left="850" w:firstLine="566"/>
        <w:rPr>
          <w:rFonts w:hint="eastAsia"/>
        </w:rPr>
      </w:pPr>
      <w:r>
        <w:rPr>
          <w:rFonts w:hAnsi="標楷體" w:hint="eastAsia"/>
        </w:rPr>
        <w:t>另</w:t>
      </w:r>
      <w:r w:rsidR="00C77DB3">
        <w:rPr>
          <w:rFonts w:hAnsi="標楷體" w:hint="eastAsia"/>
        </w:rPr>
        <w:t>為因應高等教育發展趨勢，提升教育品質，增進教育績效，並促進學校財務之彈性運作，</w:t>
      </w:r>
      <w:r w:rsidR="00C77DB3" w:rsidRPr="00987B1D">
        <w:rPr>
          <w:rFonts w:hAnsi="標楷體" w:hint="eastAsia"/>
        </w:rPr>
        <w:t>教育部自88年下半年及89年度起全面實施校務基金制度</w:t>
      </w:r>
      <w:r w:rsidR="00C77DB3">
        <w:rPr>
          <w:rFonts w:hAnsi="標楷體" w:hint="eastAsia"/>
        </w:rPr>
        <w:t>，依</w:t>
      </w:r>
      <w:r w:rsidR="00C77DB3" w:rsidRPr="000210B3">
        <w:rPr>
          <w:rFonts w:hAnsi="標楷體" w:hint="eastAsia"/>
        </w:rPr>
        <w:t>國立大學校院校務基金設置條例第11條第1項</w:t>
      </w:r>
      <w:r w:rsidR="00C77DB3" w:rsidRPr="000210B3">
        <w:rPr>
          <w:rFonts w:hAnsi="標楷體"/>
          <w:vertAlign w:val="superscript"/>
        </w:rPr>
        <w:footnoteReference w:id="2"/>
      </w:r>
      <w:r w:rsidR="00C77DB3" w:rsidRPr="000210B3">
        <w:rPr>
          <w:rFonts w:hAnsi="標楷體" w:hint="eastAsia"/>
        </w:rPr>
        <w:t>、國立大學校院校務基金管理及監督辦法第23條第1</w:t>
      </w:r>
      <w:r w:rsidR="00C77DB3">
        <w:rPr>
          <w:rFonts w:hAnsi="標楷體" w:hint="eastAsia"/>
        </w:rPr>
        <w:t>項</w:t>
      </w:r>
      <w:r w:rsidR="00173216" w:rsidRPr="000210B3">
        <w:rPr>
          <w:rStyle w:val="af4"/>
          <w:rFonts w:hAnsi="標楷體"/>
        </w:rPr>
        <w:footnoteReference w:id="3"/>
      </w:r>
      <w:r w:rsidR="00C77DB3" w:rsidRPr="000210B3">
        <w:rPr>
          <w:rFonts w:hAnsi="標楷體" w:hint="eastAsia"/>
        </w:rPr>
        <w:t>規定</w:t>
      </w:r>
      <w:r w:rsidR="00C3008C">
        <w:rPr>
          <w:rFonts w:hAnsi="標楷體" w:hint="eastAsia"/>
        </w:rPr>
        <w:t>略以</w:t>
      </w:r>
      <w:r w:rsidR="00C77DB3" w:rsidRPr="000210B3">
        <w:rPr>
          <w:rFonts w:hAnsi="標楷體" w:hint="eastAsia"/>
        </w:rPr>
        <w:t>，校務基金預算之編製</w:t>
      </w:r>
      <w:r w:rsidR="00C77DB3">
        <w:rPr>
          <w:rFonts w:hAnsi="標楷體" w:hint="eastAsia"/>
        </w:rPr>
        <w:t>，</w:t>
      </w:r>
      <w:r w:rsidR="00C77DB3" w:rsidRPr="000210B3">
        <w:rPr>
          <w:rFonts w:hAnsi="標楷體" w:hint="eastAsia"/>
        </w:rPr>
        <w:t>應</w:t>
      </w:r>
      <w:r w:rsidR="00C77DB3">
        <w:rPr>
          <w:rFonts w:hAnsi="標楷體" w:hint="eastAsia"/>
        </w:rPr>
        <w:t>以中長期發展計畫為基礎，</w:t>
      </w:r>
      <w:r w:rsidR="00C77DB3" w:rsidRPr="00D33825">
        <w:rPr>
          <w:rFonts w:hAnsi="標楷體" w:hint="eastAsia"/>
        </w:rPr>
        <w:t>審酌基金之財務及預估收支情形，</w:t>
      </w:r>
      <w:r w:rsidR="00C77DB3" w:rsidRPr="000210B3">
        <w:rPr>
          <w:rFonts w:hAnsi="標楷體" w:hint="eastAsia"/>
        </w:rPr>
        <w:t>在維持基金收支平衡或有賸餘之原則</w:t>
      </w:r>
      <w:r w:rsidR="00C77DB3">
        <w:rPr>
          <w:rFonts w:hAnsi="標楷體" w:hint="eastAsia"/>
        </w:rPr>
        <w:t>下，定明預估教育績效目標</w:t>
      </w:r>
      <w:r w:rsidR="00C77DB3" w:rsidRPr="000210B3">
        <w:rPr>
          <w:rFonts w:hAnsi="標楷體" w:hint="eastAsia"/>
        </w:rPr>
        <w:t>；學校校務基金及各項自籌收入之執行，應以有賸餘或維持收支平衡為原則，如實際執行有短絀情形，學校應擬訂開源節流計畫。</w:t>
      </w:r>
    </w:p>
    <w:p w:rsidR="00C77DB3" w:rsidRPr="001A206E" w:rsidRDefault="00C77DB3" w:rsidP="00C77DB3">
      <w:pPr>
        <w:pStyle w:val="a4"/>
        <w:ind w:left="849" w:hanging="283"/>
        <w:rPr>
          <w:rFonts w:hint="eastAsia"/>
          <w:b/>
        </w:rPr>
      </w:pPr>
      <w:r w:rsidRPr="001A206E">
        <w:rPr>
          <w:rFonts w:hint="eastAsia"/>
          <w:b/>
        </w:rPr>
        <w:t>(二)</w:t>
      </w:r>
      <w:r>
        <w:rPr>
          <w:rFonts w:hint="eastAsia"/>
          <w:b/>
        </w:rPr>
        <w:t>基金</w:t>
      </w:r>
      <w:r w:rsidRPr="00D33825">
        <w:rPr>
          <w:rFonts w:hint="eastAsia"/>
          <w:b/>
        </w:rPr>
        <w:t>連年短絀，</w:t>
      </w:r>
      <w:r w:rsidR="00C3008C">
        <w:rPr>
          <w:rFonts w:hint="eastAsia"/>
          <w:b/>
        </w:rPr>
        <w:t>且</w:t>
      </w:r>
      <w:r w:rsidR="00C3008C" w:rsidRPr="00C3008C">
        <w:rPr>
          <w:rFonts w:hint="eastAsia"/>
          <w:b/>
        </w:rPr>
        <w:t>1</w:t>
      </w:r>
      <w:r w:rsidR="00C3008C" w:rsidRPr="00C3008C">
        <w:rPr>
          <w:b/>
        </w:rPr>
        <w:t>12至114年度</w:t>
      </w:r>
      <w:r w:rsidR="00C3008C" w:rsidRPr="00C3008C">
        <w:rPr>
          <w:rFonts w:hint="eastAsia"/>
          <w:b/>
        </w:rPr>
        <w:t>基金短絀持續擴大</w:t>
      </w:r>
      <w:r w:rsidR="00C3008C">
        <w:rPr>
          <w:rFonts w:hint="eastAsia"/>
          <w:b/>
        </w:rPr>
        <w:t>，</w:t>
      </w:r>
      <w:r w:rsidRPr="00D33825">
        <w:rPr>
          <w:rFonts w:hint="eastAsia"/>
          <w:b/>
        </w:rPr>
        <w:t>允宜加強執行開源節流措施</w:t>
      </w:r>
      <w:r>
        <w:rPr>
          <w:rFonts w:hint="eastAsia"/>
          <w:b/>
        </w:rPr>
        <w:t>，並積極</w:t>
      </w:r>
      <w:r w:rsidR="00104193">
        <w:rPr>
          <w:rFonts w:hint="eastAsia"/>
          <w:b/>
        </w:rPr>
        <w:t>研</w:t>
      </w:r>
      <w:r>
        <w:rPr>
          <w:rFonts w:hint="eastAsia"/>
          <w:b/>
        </w:rPr>
        <w:t>謀</w:t>
      </w:r>
      <w:r w:rsidR="00B329BA">
        <w:rPr>
          <w:rFonts w:hint="eastAsia"/>
          <w:b/>
        </w:rPr>
        <w:t>提升</w:t>
      </w:r>
      <w:r>
        <w:rPr>
          <w:rFonts w:hint="eastAsia"/>
          <w:b/>
        </w:rPr>
        <w:t>自籌收入</w:t>
      </w:r>
      <w:r w:rsidR="00104193">
        <w:rPr>
          <w:rFonts w:hint="eastAsia"/>
          <w:b/>
        </w:rPr>
        <w:t>善</w:t>
      </w:r>
      <w:r>
        <w:rPr>
          <w:rFonts w:hint="eastAsia"/>
          <w:b/>
        </w:rPr>
        <w:t>策</w:t>
      </w:r>
      <w:r w:rsidR="00B329BA">
        <w:rPr>
          <w:rFonts w:hint="eastAsia"/>
          <w:b/>
        </w:rPr>
        <w:t>，增裕基金自主運用資源</w:t>
      </w:r>
    </w:p>
    <w:p w:rsidR="00C77DB3" w:rsidRDefault="00C77DB3" w:rsidP="00C77DB3">
      <w:pPr>
        <w:pStyle w:val="21"/>
        <w:ind w:left="850" w:firstLine="566"/>
        <w:rPr>
          <w:rFonts w:hAnsi="標楷體"/>
        </w:rPr>
      </w:pPr>
      <w:r w:rsidRPr="002008B3">
        <w:rPr>
          <w:rFonts w:hAnsi="標楷體" w:hint="eastAsia"/>
        </w:rPr>
        <w:t>臺灣師</w:t>
      </w:r>
      <w:r>
        <w:rPr>
          <w:rFonts w:hAnsi="標楷體" w:hint="eastAsia"/>
        </w:rPr>
        <w:t>大10</w:t>
      </w:r>
      <w:r w:rsidR="00C4743A">
        <w:rPr>
          <w:rFonts w:hAnsi="標楷體"/>
        </w:rPr>
        <w:t>8</w:t>
      </w:r>
      <w:r w:rsidRPr="000210B3">
        <w:rPr>
          <w:rFonts w:hAnsi="標楷體" w:hint="eastAsia"/>
        </w:rPr>
        <w:t>至</w:t>
      </w:r>
      <w:r>
        <w:rPr>
          <w:rFonts w:hAnsi="標楷體" w:hint="eastAsia"/>
        </w:rPr>
        <w:t>1</w:t>
      </w:r>
      <w:r w:rsidRPr="000210B3">
        <w:rPr>
          <w:rFonts w:hAnsi="標楷體" w:hint="eastAsia"/>
        </w:rPr>
        <w:t>1</w:t>
      </w:r>
      <w:r w:rsidR="00C4743A">
        <w:rPr>
          <w:rFonts w:hAnsi="標楷體"/>
        </w:rPr>
        <w:t>2</w:t>
      </w:r>
      <w:r w:rsidRPr="000210B3">
        <w:rPr>
          <w:rFonts w:hAnsi="標楷體" w:hint="eastAsia"/>
        </w:rPr>
        <w:t>年度決算收支均呈短絀，</w:t>
      </w:r>
      <w:r w:rsidR="00F61F78">
        <w:rPr>
          <w:rFonts w:hAnsi="標楷體" w:hint="eastAsia"/>
        </w:rPr>
        <w:t>雖</w:t>
      </w:r>
      <w:r>
        <w:rPr>
          <w:rFonts w:hAnsi="標楷體" w:hint="eastAsia"/>
        </w:rPr>
        <w:t>1</w:t>
      </w:r>
      <w:r w:rsidR="00C4743A">
        <w:rPr>
          <w:rFonts w:hAnsi="標楷體"/>
        </w:rPr>
        <w:t>1</w:t>
      </w:r>
      <w:r>
        <w:rPr>
          <w:rFonts w:hAnsi="標楷體" w:hint="eastAsia"/>
        </w:rPr>
        <w:t>0至1</w:t>
      </w:r>
      <w:r w:rsidR="00C4743A">
        <w:rPr>
          <w:rFonts w:hAnsi="標楷體"/>
        </w:rPr>
        <w:t>12</w:t>
      </w:r>
      <w:r>
        <w:rPr>
          <w:rFonts w:hAnsi="標楷體" w:hint="eastAsia"/>
        </w:rPr>
        <w:t>年度已</w:t>
      </w:r>
      <w:r w:rsidRPr="000210B3">
        <w:rPr>
          <w:rFonts w:hAnsi="標楷體" w:hint="eastAsia"/>
        </w:rPr>
        <w:t>有逐年縮</w:t>
      </w:r>
      <w:r>
        <w:rPr>
          <w:rFonts w:hAnsi="標楷體" w:hint="eastAsia"/>
        </w:rPr>
        <w:t>減</w:t>
      </w:r>
      <w:r w:rsidRPr="000210B3">
        <w:rPr>
          <w:rFonts w:hAnsi="標楷體" w:hint="eastAsia"/>
        </w:rPr>
        <w:t>情</w:t>
      </w:r>
      <w:r>
        <w:rPr>
          <w:rFonts w:hAnsi="標楷體" w:hint="eastAsia"/>
        </w:rPr>
        <w:t>形</w:t>
      </w:r>
      <w:r w:rsidRPr="000210B3">
        <w:rPr>
          <w:rFonts w:hAnsi="標楷體" w:hint="eastAsia"/>
        </w:rPr>
        <w:t>，</w:t>
      </w:r>
      <w:r w:rsidR="00C4743A">
        <w:rPr>
          <w:rFonts w:hAnsi="標楷體" w:hint="eastAsia"/>
        </w:rPr>
        <w:t>1</w:t>
      </w:r>
      <w:r w:rsidR="00C4743A">
        <w:rPr>
          <w:rFonts w:hAnsi="標楷體"/>
        </w:rPr>
        <w:t>12</w:t>
      </w:r>
      <w:r w:rsidR="00C4743A">
        <w:rPr>
          <w:rFonts w:hAnsi="標楷體" w:hint="eastAsia"/>
        </w:rPr>
        <w:t>年已縮小至2</w:t>
      </w:r>
      <w:r w:rsidR="00C4743A">
        <w:rPr>
          <w:rFonts w:hAnsi="標楷體"/>
        </w:rPr>
        <w:t>,</w:t>
      </w:r>
      <w:r w:rsidR="00C4743A">
        <w:rPr>
          <w:rFonts w:hAnsi="標楷體" w:hint="eastAsia"/>
        </w:rPr>
        <w:t>400萬餘元，</w:t>
      </w:r>
      <w:r>
        <w:rPr>
          <w:rFonts w:hAnsi="標楷體" w:hint="eastAsia"/>
        </w:rPr>
        <w:t>惟11</w:t>
      </w:r>
      <w:r w:rsidR="00C4743A">
        <w:rPr>
          <w:rFonts w:hAnsi="標楷體"/>
        </w:rPr>
        <w:t>3</w:t>
      </w:r>
      <w:r>
        <w:rPr>
          <w:rFonts w:hAnsi="標楷體" w:hint="eastAsia"/>
        </w:rPr>
        <w:t>至11</w:t>
      </w:r>
      <w:r w:rsidR="00C4743A">
        <w:rPr>
          <w:rFonts w:hAnsi="標楷體"/>
        </w:rPr>
        <w:t>4</w:t>
      </w:r>
      <w:r>
        <w:rPr>
          <w:rFonts w:hAnsi="標楷體" w:hint="eastAsia"/>
        </w:rPr>
        <w:t>年度預算案</w:t>
      </w:r>
      <w:r w:rsidR="00C4743A">
        <w:rPr>
          <w:rFonts w:hAnsi="標楷體" w:hint="eastAsia"/>
        </w:rPr>
        <w:t>又再度擴大</w:t>
      </w:r>
      <w:r>
        <w:rPr>
          <w:rFonts w:hAnsi="標楷體" w:hint="eastAsia"/>
        </w:rPr>
        <w:t>為短絀</w:t>
      </w:r>
      <w:r w:rsidR="00C4743A">
        <w:rPr>
          <w:rFonts w:hAnsi="標楷體" w:hint="eastAsia"/>
        </w:rPr>
        <w:t>約8</w:t>
      </w:r>
      <w:r>
        <w:rPr>
          <w:rFonts w:hAnsi="標楷體"/>
        </w:rPr>
        <w:t>,</w:t>
      </w:r>
      <w:r>
        <w:rPr>
          <w:rFonts w:hAnsi="標楷體" w:hint="eastAsia"/>
        </w:rPr>
        <w:t>400萬元</w:t>
      </w:r>
      <w:r w:rsidR="00C4743A">
        <w:rPr>
          <w:rFonts w:hAnsi="標楷體" w:hint="eastAsia"/>
        </w:rPr>
        <w:t>、1億1</w:t>
      </w:r>
      <w:r>
        <w:rPr>
          <w:rFonts w:hAnsi="標楷體"/>
        </w:rPr>
        <w:t>,000</w:t>
      </w:r>
      <w:r>
        <w:rPr>
          <w:rFonts w:hAnsi="標楷體" w:hint="eastAsia"/>
        </w:rPr>
        <w:t>萬餘元，連年短絀</w:t>
      </w:r>
      <w:r w:rsidRPr="000210B3">
        <w:rPr>
          <w:rFonts w:hAnsi="標楷體" w:hint="eastAsia"/>
        </w:rPr>
        <w:t>恐</w:t>
      </w:r>
      <w:r>
        <w:rPr>
          <w:rFonts w:hAnsi="標楷體" w:hint="eastAsia"/>
        </w:rPr>
        <w:t>影響</w:t>
      </w:r>
      <w:r w:rsidRPr="000210B3">
        <w:rPr>
          <w:rFonts w:hAnsi="標楷體" w:hint="eastAsia"/>
        </w:rPr>
        <w:t>校務長期發展</w:t>
      </w:r>
      <w:r>
        <w:rPr>
          <w:rFonts w:hAnsi="標楷體" w:hint="eastAsia"/>
        </w:rPr>
        <w:t>，允宜加強執行開源節流相關措施</w:t>
      </w:r>
      <w:r w:rsidRPr="000210B3">
        <w:rPr>
          <w:rFonts w:hAnsi="標楷體" w:hint="eastAsia"/>
        </w:rPr>
        <w:t>；</w:t>
      </w:r>
      <w:r>
        <w:rPr>
          <w:rFonts w:hAnsi="標楷體" w:hint="eastAsia"/>
        </w:rPr>
        <w:t>另以政府補助收入與自籌收入近7年(</w:t>
      </w:r>
      <w:r>
        <w:rPr>
          <w:rFonts w:hAnsi="標楷體"/>
        </w:rPr>
        <w:t>10</w:t>
      </w:r>
      <w:r w:rsidR="00C161DF">
        <w:rPr>
          <w:rFonts w:hAnsi="標楷體" w:hint="eastAsia"/>
        </w:rPr>
        <w:t>8</w:t>
      </w:r>
      <w:r>
        <w:rPr>
          <w:rFonts w:hAnsi="標楷體" w:hint="eastAsia"/>
        </w:rPr>
        <w:t>至11</w:t>
      </w:r>
      <w:r w:rsidR="00C161DF">
        <w:rPr>
          <w:rFonts w:hAnsi="標楷體" w:hint="eastAsia"/>
        </w:rPr>
        <w:t>4</w:t>
      </w:r>
      <w:r>
        <w:rPr>
          <w:rFonts w:hAnsi="標楷體" w:hint="eastAsia"/>
        </w:rPr>
        <w:t>年度)預決算情形觀之，</w:t>
      </w:r>
      <w:r w:rsidR="00C4743A">
        <w:rPr>
          <w:rFonts w:hAnsi="標楷體" w:hint="eastAsia"/>
        </w:rPr>
        <w:t>政府補助收入占</w:t>
      </w:r>
      <w:r>
        <w:rPr>
          <w:rFonts w:hAnsi="標楷體" w:hint="eastAsia"/>
        </w:rPr>
        <w:t>自籌收入</w:t>
      </w:r>
      <w:r w:rsidR="00C4743A">
        <w:rPr>
          <w:rFonts w:hAnsi="標楷體" w:hint="eastAsia"/>
        </w:rPr>
        <w:t>之比率除112年</w:t>
      </w:r>
      <w:r w:rsidR="00D3438D">
        <w:rPr>
          <w:rFonts w:hAnsi="標楷體" w:hint="eastAsia"/>
        </w:rPr>
        <w:t>度</w:t>
      </w:r>
      <w:r w:rsidR="00C4743A">
        <w:rPr>
          <w:rFonts w:hAnsi="標楷體" w:hint="eastAsia"/>
        </w:rPr>
        <w:t>外，其餘年度均逾6成(詳表2)</w:t>
      </w:r>
      <w:r>
        <w:rPr>
          <w:rFonts w:hAnsi="標楷體" w:hint="eastAsia"/>
        </w:rPr>
        <w:t>，為</w:t>
      </w:r>
      <w:r w:rsidR="00A54D82">
        <w:rPr>
          <w:rFonts w:hAnsi="標楷體" w:hint="eastAsia"/>
        </w:rPr>
        <w:t>落實校務</w:t>
      </w:r>
      <w:r>
        <w:rPr>
          <w:rFonts w:hAnsi="標楷體" w:hint="eastAsia"/>
        </w:rPr>
        <w:t>基金財務</w:t>
      </w:r>
      <w:r w:rsidR="00A54D82">
        <w:rPr>
          <w:rFonts w:hAnsi="標楷體" w:hint="eastAsia"/>
        </w:rPr>
        <w:t>自主精神</w:t>
      </w:r>
      <w:r>
        <w:rPr>
          <w:rFonts w:hAnsi="標楷體" w:hint="eastAsia"/>
        </w:rPr>
        <w:t>，</w:t>
      </w:r>
      <w:r w:rsidR="00A54D82">
        <w:rPr>
          <w:rFonts w:hAnsi="標楷體" w:hint="eastAsia"/>
        </w:rPr>
        <w:t>強化基金運用彈性，</w:t>
      </w:r>
      <w:r>
        <w:rPr>
          <w:rFonts w:hAnsi="標楷體" w:hint="eastAsia"/>
        </w:rPr>
        <w:t>減輕</w:t>
      </w:r>
      <w:r w:rsidR="00A54D82">
        <w:rPr>
          <w:rFonts w:hAnsi="標楷體" w:hint="eastAsia"/>
        </w:rPr>
        <w:t>政府</w:t>
      </w:r>
      <w:r>
        <w:rPr>
          <w:rFonts w:hAnsi="標楷體" w:hint="eastAsia"/>
        </w:rPr>
        <w:t>負擔，</w:t>
      </w:r>
      <w:r w:rsidRPr="00247266">
        <w:rPr>
          <w:rFonts w:hAnsi="標楷體" w:hint="eastAsia"/>
        </w:rPr>
        <w:t>允宜依學校</w:t>
      </w:r>
      <w:r w:rsidR="00A54D82">
        <w:rPr>
          <w:rFonts w:hAnsi="標楷體" w:hint="eastAsia"/>
        </w:rPr>
        <w:t>屬性、</w:t>
      </w:r>
      <w:r w:rsidRPr="00247266">
        <w:rPr>
          <w:rFonts w:hAnsi="標楷體" w:hint="eastAsia"/>
        </w:rPr>
        <w:t>發展</w:t>
      </w:r>
      <w:r w:rsidR="00A54D82">
        <w:rPr>
          <w:rFonts w:hAnsi="標楷體" w:hint="eastAsia"/>
        </w:rPr>
        <w:t>特色</w:t>
      </w:r>
      <w:r w:rsidRPr="00247266">
        <w:rPr>
          <w:rFonts w:hAnsi="標楷體" w:hint="eastAsia"/>
        </w:rPr>
        <w:t>及</w:t>
      </w:r>
      <w:r w:rsidR="00A54D82">
        <w:rPr>
          <w:rFonts w:hAnsi="標楷體" w:hint="eastAsia"/>
        </w:rPr>
        <w:t>可有效運用之</w:t>
      </w:r>
      <w:r w:rsidRPr="00247266">
        <w:rPr>
          <w:rFonts w:hAnsi="標楷體" w:hint="eastAsia"/>
        </w:rPr>
        <w:t>相關</w:t>
      </w:r>
      <w:r w:rsidR="00A54D82">
        <w:rPr>
          <w:rFonts w:hAnsi="標楷體" w:hint="eastAsia"/>
        </w:rPr>
        <w:t>社會</w:t>
      </w:r>
      <w:r w:rsidRPr="00247266">
        <w:rPr>
          <w:rFonts w:hAnsi="標楷體" w:hint="eastAsia"/>
        </w:rPr>
        <w:t>資源等，</w:t>
      </w:r>
      <w:r w:rsidR="00A54D82" w:rsidRPr="00A54D82">
        <w:rPr>
          <w:rFonts w:hAnsi="標楷體" w:hint="eastAsia"/>
          <w:bCs/>
        </w:rPr>
        <w:t>積極研謀</w:t>
      </w:r>
      <w:r w:rsidR="00B329BA">
        <w:rPr>
          <w:rFonts w:hAnsi="標楷體" w:hint="eastAsia"/>
          <w:bCs/>
        </w:rPr>
        <w:t>提升</w:t>
      </w:r>
      <w:r w:rsidR="00A54D82" w:rsidRPr="00A54D82">
        <w:rPr>
          <w:rFonts w:hAnsi="標楷體" w:hint="eastAsia"/>
          <w:bCs/>
        </w:rPr>
        <w:t>自籌收入善策</w:t>
      </w:r>
      <w:r w:rsidRPr="00247266">
        <w:rPr>
          <w:rFonts w:hAnsi="標楷體" w:hint="eastAsia"/>
        </w:rPr>
        <w:t>，</w:t>
      </w:r>
      <w:r w:rsidR="00B329BA">
        <w:rPr>
          <w:rFonts w:hAnsi="標楷體" w:hint="eastAsia"/>
        </w:rPr>
        <w:t>增</w:t>
      </w:r>
      <w:r w:rsidRPr="00247266">
        <w:rPr>
          <w:rFonts w:hAnsi="標楷體" w:hint="eastAsia"/>
        </w:rPr>
        <w:t>裕基金</w:t>
      </w:r>
      <w:r w:rsidR="00B329BA">
        <w:rPr>
          <w:rFonts w:hAnsi="標楷體" w:hint="eastAsia"/>
        </w:rPr>
        <w:t>自主</w:t>
      </w:r>
      <w:r w:rsidRPr="00247266">
        <w:rPr>
          <w:rFonts w:hAnsi="標楷體" w:hint="eastAsia"/>
        </w:rPr>
        <w:t>運</w:t>
      </w:r>
      <w:r w:rsidR="00B329BA">
        <w:rPr>
          <w:rFonts w:hAnsi="標楷體" w:hint="eastAsia"/>
        </w:rPr>
        <w:t>用</w:t>
      </w:r>
      <w:r w:rsidRPr="00247266">
        <w:rPr>
          <w:rFonts w:hAnsi="標楷體" w:hint="eastAsia"/>
        </w:rPr>
        <w:t>資</w:t>
      </w:r>
      <w:r w:rsidR="00B329BA">
        <w:rPr>
          <w:rFonts w:hAnsi="標楷體" w:hint="eastAsia"/>
        </w:rPr>
        <w:t>源</w:t>
      </w:r>
      <w:r w:rsidRPr="00247266">
        <w:rPr>
          <w:rFonts w:hAnsi="標楷體" w:hint="eastAsia"/>
        </w:rPr>
        <w:t>。</w:t>
      </w:r>
    </w:p>
    <w:p w:rsidR="00C77DB3" w:rsidRPr="00E93B72" w:rsidRDefault="00C77DB3" w:rsidP="00C77DB3">
      <w:pPr>
        <w:spacing w:beforeLines="25" w:before="125" w:line="400" w:lineRule="exact"/>
        <w:ind w:leftChars="0" w:left="1" w:firstLineChars="0" w:hanging="1"/>
        <w:rPr>
          <w:rFonts w:hAnsi="標楷體" w:hint="eastAsia"/>
          <w:b/>
        </w:rPr>
      </w:pPr>
      <w:r w:rsidRPr="00E93B72">
        <w:rPr>
          <w:rFonts w:hint="eastAsia"/>
          <w:b/>
        </w:rPr>
        <w:t>表</w:t>
      </w:r>
      <w:r>
        <w:rPr>
          <w:b/>
        </w:rPr>
        <w:t>2</w:t>
      </w:r>
      <w:r w:rsidRPr="00E93B72">
        <w:rPr>
          <w:rFonts w:hint="eastAsia"/>
          <w:b/>
        </w:rPr>
        <w:t xml:space="preserve">  </w:t>
      </w:r>
      <w:r w:rsidRPr="00E93B72">
        <w:rPr>
          <w:rFonts w:hAnsi="標楷體" w:hint="eastAsia"/>
          <w:b/>
        </w:rPr>
        <w:t>1</w:t>
      </w:r>
      <w:r>
        <w:rPr>
          <w:rFonts w:hAnsi="標楷體" w:hint="eastAsia"/>
          <w:b/>
        </w:rPr>
        <w:t>0</w:t>
      </w:r>
      <w:r w:rsidR="00104193">
        <w:rPr>
          <w:rFonts w:hAnsi="標楷體" w:hint="eastAsia"/>
          <w:b/>
        </w:rPr>
        <w:t>8</w:t>
      </w:r>
      <w:r w:rsidRPr="00E93B72">
        <w:rPr>
          <w:rFonts w:hAnsi="標楷體" w:hint="eastAsia"/>
          <w:b/>
        </w:rPr>
        <w:t>至11</w:t>
      </w:r>
      <w:r>
        <w:rPr>
          <w:rFonts w:hAnsi="標楷體" w:hint="eastAsia"/>
          <w:b/>
        </w:rPr>
        <w:t>2</w:t>
      </w:r>
      <w:r w:rsidRPr="00E93B72">
        <w:rPr>
          <w:rFonts w:hAnsi="標楷體" w:hint="eastAsia"/>
          <w:b/>
        </w:rPr>
        <w:t>年度</w:t>
      </w:r>
      <w:r w:rsidRPr="001F01B1">
        <w:rPr>
          <w:rFonts w:hAnsi="標楷體" w:hint="eastAsia"/>
          <w:b/>
        </w:rPr>
        <w:t>臺灣師大</w:t>
      </w:r>
      <w:r>
        <w:rPr>
          <w:rFonts w:hAnsi="標楷體" w:hint="eastAsia"/>
          <w:b/>
        </w:rPr>
        <w:t>政府補助及自籌</w:t>
      </w:r>
      <w:r w:rsidRPr="00E93B72">
        <w:rPr>
          <w:rFonts w:hAnsi="標楷體" w:hint="eastAsia"/>
          <w:b/>
        </w:rPr>
        <w:t>收</w:t>
      </w:r>
      <w:r>
        <w:rPr>
          <w:rFonts w:hAnsi="標楷體" w:hint="eastAsia"/>
          <w:b/>
        </w:rPr>
        <w:t>入</w:t>
      </w:r>
      <w:r w:rsidRPr="00E93B72">
        <w:rPr>
          <w:rFonts w:hAnsi="標楷體" w:hint="eastAsia"/>
          <w:b/>
        </w:rPr>
        <w:t>概況表</w:t>
      </w:r>
    </w:p>
    <w:p w:rsidR="00C77DB3" w:rsidRPr="00E93B72" w:rsidRDefault="00C77DB3" w:rsidP="00C77DB3">
      <w:pPr>
        <w:spacing w:line="280" w:lineRule="exact"/>
        <w:ind w:leftChars="0" w:left="560" w:firstLineChars="295" w:firstLine="717"/>
        <w:jc w:val="right"/>
        <w:rPr>
          <w:rFonts w:hAnsi="標楷體" w:hint="eastAsia"/>
          <w:sz w:val="24"/>
          <w:szCs w:val="24"/>
        </w:rPr>
      </w:pPr>
      <w:r w:rsidRPr="00E93B72">
        <w:rPr>
          <w:rFonts w:hAnsi="標楷體" w:hint="eastAsia"/>
          <w:sz w:val="24"/>
          <w:szCs w:val="24"/>
        </w:rPr>
        <w:t>單位：新</w:t>
      </w:r>
      <w:r>
        <w:rPr>
          <w:rFonts w:hint="eastAsia"/>
          <w:sz w:val="24"/>
        </w:rPr>
        <w:t>臺</w:t>
      </w:r>
      <w:r w:rsidRPr="00E93B72">
        <w:rPr>
          <w:rFonts w:hAnsi="標楷體" w:hint="eastAsia"/>
          <w:sz w:val="24"/>
          <w:szCs w:val="24"/>
        </w:rPr>
        <w:t>幣千元</w:t>
      </w:r>
      <w:r w:rsidR="00104193">
        <w:rPr>
          <w:rFonts w:hAnsi="標楷體"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2551"/>
        <w:gridCol w:w="2552"/>
        <w:gridCol w:w="2552"/>
      </w:tblGrid>
      <w:tr w:rsidR="00104193" w:rsidRPr="00E93B72" w:rsidTr="00104193">
        <w:trPr>
          <w:trHeight w:val="340"/>
          <w:tblHeader/>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年 度</w:t>
            </w:r>
          </w:p>
        </w:tc>
        <w:tc>
          <w:tcPr>
            <w:tcW w:w="25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b/>
                <w:sz w:val="24"/>
                <w:szCs w:val="24"/>
              </w:rPr>
            </w:pPr>
            <w:r>
              <w:rPr>
                <w:rFonts w:hAnsi="標楷體" w:hint="eastAsia"/>
                <w:b/>
                <w:sz w:val="24"/>
                <w:szCs w:val="24"/>
              </w:rPr>
              <w:t>政府補助</w:t>
            </w:r>
            <w:r w:rsidRPr="00E93B72">
              <w:rPr>
                <w:rFonts w:hAnsi="標楷體" w:hint="eastAsia"/>
                <w:b/>
                <w:sz w:val="24"/>
                <w:szCs w:val="24"/>
              </w:rPr>
              <w:t>收入</w:t>
            </w:r>
            <w:r>
              <w:rPr>
                <w:rFonts w:hAnsi="標楷體" w:hint="eastAsia"/>
                <w:b/>
                <w:sz w:val="24"/>
                <w:szCs w:val="24"/>
              </w:rPr>
              <w:t>(A)</w:t>
            </w:r>
          </w:p>
        </w:tc>
        <w:tc>
          <w:tcPr>
            <w:tcW w:w="2552"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b/>
                <w:sz w:val="24"/>
                <w:szCs w:val="24"/>
              </w:rPr>
            </w:pPr>
            <w:r>
              <w:rPr>
                <w:rFonts w:hAnsi="標楷體" w:hint="eastAsia"/>
                <w:b/>
                <w:sz w:val="24"/>
                <w:szCs w:val="24"/>
              </w:rPr>
              <w:t>自籌收入(B)</w:t>
            </w:r>
          </w:p>
        </w:tc>
        <w:tc>
          <w:tcPr>
            <w:tcW w:w="2552" w:type="dxa"/>
            <w:vAlign w:val="center"/>
          </w:tcPr>
          <w:p w:rsidR="00104193" w:rsidRDefault="00104193" w:rsidP="006060C3">
            <w:pPr>
              <w:spacing w:line="280" w:lineRule="exact"/>
              <w:ind w:leftChars="0" w:left="0" w:firstLineChars="0" w:firstLine="0"/>
              <w:jc w:val="center"/>
              <w:rPr>
                <w:rFonts w:hAnsi="標楷體" w:hint="eastAsia"/>
                <w:b/>
                <w:sz w:val="24"/>
                <w:szCs w:val="24"/>
              </w:rPr>
            </w:pPr>
            <w:r>
              <w:rPr>
                <w:rFonts w:hAnsi="標楷體" w:hint="eastAsia"/>
                <w:b/>
                <w:sz w:val="24"/>
                <w:szCs w:val="24"/>
              </w:rPr>
              <w:t>政府補助收入占自籌收入比率(A)/(B)</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sidRPr="00E93B72">
              <w:rPr>
                <w:rFonts w:hAnsi="標楷體" w:hint="eastAsia"/>
                <w:sz w:val="24"/>
                <w:szCs w:val="24"/>
              </w:rPr>
              <w:t>108</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2,373,60</w:t>
            </w:r>
            <w:r>
              <w:rPr>
                <w:rFonts w:hAnsi="標楷體"/>
                <w:sz w:val="24"/>
                <w:szCs w:val="24"/>
              </w:rPr>
              <w:t>6</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3,753,699</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3.23</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sidRPr="00E93B72">
              <w:rPr>
                <w:rFonts w:hAnsi="標楷體" w:hint="eastAsia"/>
                <w:sz w:val="24"/>
                <w:szCs w:val="24"/>
              </w:rPr>
              <w:t>109</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2,341,104</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3,792,520</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1.73</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sidRPr="00E93B72">
              <w:rPr>
                <w:rFonts w:hAnsi="標楷體" w:hint="eastAsia"/>
                <w:sz w:val="24"/>
                <w:szCs w:val="24"/>
              </w:rPr>
              <w:t>110</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2,340,438</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3,673,841</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3.71</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Pr>
                <w:rFonts w:hAnsi="標楷體" w:hint="eastAsia"/>
                <w:sz w:val="24"/>
                <w:szCs w:val="24"/>
              </w:rPr>
              <w:t>111</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w:t>
            </w:r>
            <w:r w:rsidR="00E84FD1">
              <w:rPr>
                <w:rFonts w:hAnsi="標楷體"/>
                <w:sz w:val="24"/>
                <w:szCs w:val="24"/>
              </w:rPr>
              <w:t>632</w:t>
            </w:r>
            <w:r w:rsidRPr="00E708F6">
              <w:rPr>
                <w:rFonts w:hAnsi="標楷體" w:hint="eastAsia"/>
                <w:sz w:val="24"/>
                <w:szCs w:val="24"/>
              </w:rPr>
              <w:t>,</w:t>
            </w:r>
            <w:r w:rsidR="00E84FD1">
              <w:rPr>
                <w:rFonts w:hAnsi="標楷體"/>
                <w:sz w:val="24"/>
                <w:szCs w:val="24"/>
              </w:rPr>
              <w:t>846</w:t>
            </w:r>
          </w:p>
        </w:tc>
        <w:tc>
          <w:tcPr>
            <w:tcW w:w="2552" w:type="dxa"/>
            <w:shd w:val="clear" w:color="auto" w:fill="auto"/>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sz w:val="24"/>
                <w:szCs w:val="24"/>
              </w:rPr>
              <w:t>4</w:t>
            </w:r>
            <w:r w:rsidR="00104193" w:rsidRPr="00E708F6">
              <w:rPr>
                <w:rFonts w:hAnsi="標楷體" w:hint="eastAsia"/>
                <w:sz w:val="24"/>
                <w:szCs w:val="24"/>
              </w:rPr>
              <w:t>,</w:t>
            </w:r>
            <w:r>
              <w:rPr>
                <w:rFonts w:hAnsi="標楷體"/>
                <w:sz w:val="24"/>
                <w:szCs w:val="24"/>
              </w:rPr>
              <w:t>324</w:t>
            </w:r>
            <w:r w:rsidR="00104193" w:rsidRPr="00E708F6">
              <w:rPr>
                <w:rFonts w:hAnsi="標楷體" w:hint="eastAsia"/>
                <w:sz w:val="24"/>
                <w:szCs w:val="24"/>
              </w:rPr>
              <w:t>,</w:t>
            </w:r>
            <w:r>
              <w:rPr>
                <w:rFonts w:hAnsi="標楷體"/>
                <w:sz w:val="24"/>
                <w:szCs w:val="24"/>
              </w:rPr>
              <w:t>601</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0.88</w:t>
            </w:r>
          </w:p>
        </w:tc>
      </w:tr>
      <w:tr w:rsidR="00104193" w:rsidRPr="00E93B72" w:rsidTr="00104193">
        <w:trPr>
          <w:trHeight w:val="340"/>
        </w:trPr>
        <w:tc>
          <w:tcPr>
            <w:tcW w:w="851" w:type="dxa"/>
            <w:shd w:val="clear" w:color="auto" w:fill="auto"/>
            <w:vAlign w:val="center"/>
          </w:tcPr>
          <w:p w:rsidR="00104193" w:rsidRPr="00E93B72" w:rsidRDefault="00104193" w:rsidP="006060C3">
            <w:pPr>
              <w:spacing w:line="280" w:lineRule="exact"/>
              <w:ind w:leftChars="0" w:left="0" w:firstLineChars="0" w:firstLine="0"/>
              <w:jc w:val="center"/>
              <w:rPr>
                <w:rFonts w:hAnsi="標楷體" w:hint="eastAsia"/>
                <w:sz w:val="24"/>
                <w:szCs w:val="24"/>
              </w:rPr>
            </w:pPr>
            <w:r>
              <w:rPr>
                <w:rFonts w:hAnsi="標楷體" w:hint="eastAsia"/>
                <w:sz w:val="24"/>
                <w:szCs w:val="24"/>
              </w:rPr>
              <w:t>11</w:t>
            </w:r>
            <w:r>
              <w:rPr>
                <w:rFonts w:hAnsi="標楷體"/>
                <w:sz w:val="24"/>
                <w:szCs w:val="24"/>
              </w:rPr>
              <w:t>2</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sidRPr="00E708F6">
              <w:rPr>
                <w:rFonts w:hAnsi="標楷體" w:hint="eastAsia"/>
                <w:sz w:val="24"/>
                <w:szCs w:val="24"/>
              </w:rPr>
              <w:t>2,</w:t>
            </w:r>
            <w:r w:rsidR="00E84FD1">
              <w:rPr>
                <w:rFonts w:hAnsi="標楷體"/>
                <w:sz w:val="24"/>
                <w:szCs w:val="24"/>
              </w:rPr>
              <w:t>718</w:t>
            </w:r>
            <w:r w:rsidRPr="00E708F6">
              <w:rPr>
                <w:rFonts w:hAnsi="標楷體" w:hint="eastAsia"/>
                <w:sz w:val="24"/>
                <w:szCs w:val="24"/>
              </w:rPr>
              <w:t>,</w:t>
            </w:r>
            <w:r w:rsidR="00E84FD1">
              <w:rPr>
                <w:rFonts w:hAnsi="標楷體"/>
                <w:sz w:val="24"/>
                <w:szCs w:val="24"/>
              </w:rPr>
              <w:t>45</w:t>
            </w:r>
            <w:r w:rsidRPr="00E708F6">
              <w:rPr>
                <w:rFonts w:hAnsi="標楷體" w:hint="eastAsia"/>
                <w:sz w:val="24"/>
                <w:szCs w:val="24"/>
              </w:rPr>
              <w:t>4</w:t>
            </w:r>
          </w:p>
        </w:tc>
        <w:tc>
          <w:tcPr>
            <w:tcW w:w="2552" w:type="dxa"/>
            <w:shd w:val="clear" w:color="auto" w:fill="auto"/>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sz w:val="24"/>
                <w:szCs w:val="24"/>
              </w:rPr>
              <w:t>5</w:t>
            </w:r>
            <w:r w:rsidR="00104193" w:rsidRPr="00E708F6">
              <w:rPr>
                <w:rFonts w:hAnsi="標楷體" w:hint="eastAsia"/>
                <w:sz w:val="24"/>
                <w:szCs w:val="24"/>
              </w:rPr>
              <w:t>,</w:t>
            </w:r>
            <w:r>
              <w:rPr>
                <w:rFonts w:hAnsi="標楷體"/>
                <w:sz w:val="24"/>
                <w:szCs w:val="24"/>
              </w:rPr>
              <w:t>072</w:t>
            </w:r>
            <w:r w:rsidR="00104193" w:rsidRPr="00E708F6">
              <w:rPr>
                <w:rFonts w:hAnsi="標楷體" w:hint="eastAsia"/>
                <w:sz w:val="24"/>
                <w:szCs w:val="24"/>
              </w:rPr>
              <w:t>,</w:t>
            </w:r>
            <w:r>
              <w:rPr>
                <w:rFonts w:hAnsi="標楷體"/>
                <w:sz w:val="24"/>
                <w:szCs w:val="24"/>
              </w:rPr>
              <w:t>339</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5</w:t>
            </w:r>
            <w:r>
              <w:rPr>
                <w:rFonts w:hAnsi="標楷體"/>
                <w:sz w:val="24"/>
                <w:szCs w:val="24"/>
              </w:rPr>
              <w:t>3.59</w:t>
            </w:r>
          </w:p>
        </w:tc>
      </w:tr>
      <w:tr w:rsidR="00104193" w:rsidRPr="00E93B72" w:rsidTr="00104193">
        <w:trPr>
          <w:trHeight w:val="340"/>
        </w:trPr>
        <w:tc>
          <w:tcPr>
            <w:tcW w:w="851" w:type="dxa"/>
            <w:shd w:val="clear" w:color="auto" w:fill="auto"/>
            <w:vAlign w:val="center"/>
          </w:tcPr>
          <w:p w:rsidR="00104193" w:rsidRDefault="00104193" w:rsidP="006060C3">
            <w:pPr>
              <w:spacing w:line="280" w:lineRule="exact"/>
              <w:ind w:leftChars="0" w:left="0" w:firstLineChars="0" w:firstLine="0"/>
              <w:jc w:val="center"/>
              <w:rPr>
                <w:rFonts w:hAnsi="標楷體" w:hint="eastAsia"/>
                <w:sz w:val="24"/>
                <w:szCs w:val="24"/>
              </w:rPr>
            </w:pPr>
            <w:r>
              <w:rPr>
                <w:rFonts w:hAnsi="標楷體" w:hint="eastAsia"/>
                <w:sz w:val="24"/>
                <w:szCs w:val="24"/>
              </w:rPr>
              <w:t>113</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Pr>
                <w:rFonts w:hAnsi="標楷體" w:hint="eastAsia"/>
                <w:sz w:val="24"/>
                <w:szCs w:val="24"/>
              </w:rPr>
              <w:t>2</w:t>
            </w:r>
            <w:r>
              <w:rPr>
                <w:rFonts w:hAnsi="標楷體"/>
                <w:sz w:val="24"/>
                <w:szCs w:val="24"/>
              </w:rPr>
              <w:t>,739,965</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Pr>
                <w:rFonts w:hAnsi="標楷體" w:hint="eastAsia"/>
                <w:sz w:val="24"/>
                <w:szCs w:val="24"/>
              </w:rPr>
              <w:t>4</w:t>
            </w:r>
            <w:r>
              <w:rPr>
                <w:rFonts w:hAnsi="標楷體"/>
                <w:sz w:val="24"/>
                <w:szCs w:val="24"/>
              </w:rPr>
              <w:t>,275,659</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4.08</w:t>
            </w:r>
          </w:p>
        </w:tc>
      </w:tr>
      <w:tr w:rsidR="00104193" w:rsidRPr="00E93B72" w:rsidTr="00104193">
        <w:trPr>
          <w:trHeight w:val="340"/>
        </w:trPr>
        <w:tc>
          <w:tcPr>
            <w:tcW w:w="851" w:type="dxa"/>
            <w:shd w:val="clear" w:color="auto" w:fill="auto"/>
            <w:vAlign w:val="center"/>
          </w:tcPr>
          <w:p w:rsidR="00104193" w:rsidRDefault="00104193" w:rsidP="006060C3">
            <w:pPr>
              <w:spacing w:line="280" w:lineRule="exact"/>
              <w:ind w:leftChars="0" w:left="0" w:firstLineChars="0" w:firstLine="0"/>
              <w:jc w:val="center"/>
              <w:rPr>
                <w:rFonts w:hAnsi="標楷體" w:hint="eastAsia"/>
                <w:sz w:val="24"/>
                <w:szCs w:val="24"/>
              </w:rPr>
            </w:pPr>
            <w:r>
              <w:rPr>
                <w:rFonts w:hAnsi="標楷體" w:hint="eastAsia"/>
                <w:sz w:val="24"/>
                <w:szCs w:val="24"/>
              </w:rPr>
              <w:t>114</w:t>
            </w:r>
          </w:p>
        </w:tc>
        <w:tc>
          <w:tcPr>
            <w:tcW w:w="2551"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Pr>
                <w:rFonts w:hAnsi="標楷體" w:hint="eastAsia"/>
                <w:sz w:val="24"/>
                <w:szCs w:val="24"/>
              </w:rPr>
              <w:t>2</w:t>
            </w:r>
            <w:r>
              <w:rPr>
                <w:rFonts w:hAnsi="標楷體"/>
                <w:sz w:val="24"/>
                <w:szCs w:val="24"/>
              </w:rPr>
              <w:t>,</w:t>
            </w:r>
            <w:r>
              <w:rPr>
                <w:rFonts w:hAnsi="標楷體" w:hint="eastAsia"/>
                <w:sz w:val="24"/>
                <w:szCs w:val="24"/>
              </w:rPr>
              <w:t>968</w:t>
            </w:r>
            <w:r>
              <w:rPr>
                <w:rFonts w:hAnsi="標楷體"/>
                <w:sz w:val="24"/>
                <w:szCs w:val="24"/>
              </w:rPr>
              <w:t>,</w:t>
            </w:r>
            <w:r>
              <w:rPr>
                <w:rFonts w:hAnsi="標楷體" w:hint="eastAsia"/>
                <w:sz w:val="24"/>
                <w:szCs w:val="24"/>
              </w:rPr>
              <w:t>955</w:t>
            </w:r>
          </w:p>
        </w:tc>
        <w:tc>
          <w:tcPr>
            <w:tcW w:w="2552" w:type="dxa"/>
            <w:shd w:val="clear" w:color="auto" w:fill="auto"/>
            <w:vAlign w:val="center"/>
          </w:tcPr>
          <w:p w:rsidR="00104193" w:rsidRPr="00E708F6" w:rsidRDefault="00104193" w:rsidP="006060C3">
            <w:pPr>
              <w:spacing w:line="280" w:lineRule="exact"/>
              <w:ind w:leftChars="0" w:left="0" w:firstLineChars="0" w:firstLine="0"/>
              <w:jc w:val="right"/>
              <w:rPr>
                <w:rFonts w:hAnsi="標楷體" w:hint="eastAsia"/>
                <w:sz w:val="24"/>
                <w:szCs w:val="24"/>
              </w:rPr>
            </w:pPr>
            <w:r>
              <w:rPr>
                <w:rFonts w:hAnsi="標楷體" w:hint="eastAsia"/>
                <w:sz w:val="24"/>
                <w:szCs w:val="24"/>
              </w:rPr>
              <w:t>4</w:t>
            </w:r>
            <w:r>
              <w:rPr>
                <w:rFonts w:hAnsi="標楷體"/>
                <w:sz w:val="24"/>
                <w:szCs w:val="24"/>
              </w:rPr>
              <w:t>,893,795</w:t>
            </w:r>
          </w:p>
        </w:tc>
        <w:tc>
          <w:tcPr>
            <w:tcW w:w="2552" w:type="dxa"/>
            <w:vAlign w:val="center"/>
          </w:tcPr>
          <w:p w:rsidR="00104193" w:rsidRPr="00E708F6" w:rsidRDefault="00E84FD1" w:rsidP="006060C3">
            <w:pPr>
              <w:spacing w:line="280" w:lineRule="exact"/>
              <w:ind w:leftChars="0" w:left="0" w:firstLineChars="0" w:firstLine="0"/>
              <w:jc w:val="right"/>
              <w:rPr>
                <w:rFonts w:hAnsi="標楷體" w:hint="eastAsia"/>
                <w:sz w:val="24"/>
                <w:szCs w:val="24"/>
              </w:rPr>
            </w:pPr>
            <w:r>
              <w:rPr>
                <w:rFonts w:hAnsi="標楷體" w:hint="eastAsia"/>
                <w:sz w:val="24"/>
                <w:szCs w:val="24"/>
              </w:rPr>
              <w:t>6</w:t>
            </w:r>
            <w:r>
              <w:rPr>
                <w:rFonts w:hAnsi="標楷體"/>
                <w:sz w:val="24"/>
                <w:szCs w:val="24"/>
              </w:rPr>
              <w:t>0.67</w:t>
            </w:r>
          </w:p>
        </w:tc>
      </w:tr>
    </w:tbl>
    <w:p w:rsidR="00C77DB3" w:rsidRPr="00E93B72" w:rsidRDefault="00C77DB3" w:rsidP="00C77DB3">
      <w:pPr>
        <w:spacing w:line="280" w:lineRule="exact"/>
        <w:ind w:leftChars="0" w:left="1133" w:hangingChars="466" w:hanging="1133"/>
        <w:rPr>
          <w:rFonts w:hAnsi="標楷體" w:hint="eastAsia"/>
          <w:sz w:val="24"/>
        </w:rPr>
      </w:pPr>
      <w:r w:rsidRPr="00E93B72">
        <w:rPr>
          <w:rFonts w:hAnsi="標楷體" w:hint="eastAsia"/>
          <w:sz w:val="24"/>
        </w:rPr>
        <w:t>說    明：1.表</w:t>
      </w:r>
      <w:r w:rsidRPr="00867DC6">
        <w:rPr>
          <w:rFonts w:hAnsi="標楷體" w:hint="eastAsia"/>
          <w:spacing w:val="-2"/>
          <w:sz w:val="24"/>
        </w:rPr>
        <w:t>列10</w:t>
      </w:r>
      <w:r w:rsidR="00C3008C">
        <w:rPr>
          <w:rFonts w:hAnsi="標楷體" w:hint="eastAsia"/>
          <w:spacing w:val="-2"/>
          <w:sz w:val="24"/>
        </w:rPr>
        <w:t>8</w:t>
      </w:r>
      <w:r w:rsidRPr="00867DC6">
        <w:rPr>
          <w:rFonts w:hAnsi="標楷體" w:hint="eastAsia"/>
          <w:spacing w:val="-2"/>
          <w:sz w:val="24"/>
        </w:rPr>
        <w:t>至</w:t>
      </w:r>
      <w:r>
        <w:rPr>
          <w:rFonts w:hAnsi="標楷體" w:hint="eastAsia"/>
          <w:spacing w:val="-2"/>
          <w:sz w:val="24"/>
        </w:rPr>
        <w:t>11</w:t>
      </w:r>
      <w:r w:rsidR="00C3008C">
        <w:rPr>
          <w:rFonts w:hAnsi="標楷體" w:hint="eastAsia"/>
          <w:spacing w:val="-2"/>
          <w:sz w:val="24"/>
        </w:rPr>
        <w:t>2</w:t>
      </w:r>
      <w:r w:rsidRPr="00867DC6">
        <w:rPr>
          <w:rFonts w:hAnsi="標楷體" w:hint="eastAsia"/>
          <w:spacing w:val="-2"/>
          <w:sz w:val="24"/>
        </w:rPr>
        <w:t>年度為決算審定數；11</w:t>
      </w:r>
      <w:r w:rsidR="00C3008C">
        <w:rPr>
          <w:rFonts w:hAnsi="標楷體" w:hint="eastAsia"/>
          <w:spacing w:val="-2"/>
          <w:sz w:val="24"/>
        </w:rPr>
        <w:t>3</w:t>
      </w:r>
      <w:r w:rsidRPr="00867DC6">
        <w:rPr>
          <w:rFonts w:hAnsi="標楷體" w:hint="eastAsia"/>
          <w:spacing w:val="-2"/>
          <w:sz w:val="24"/>
        </w:rPr>
        <w:t>及11</w:t>
      </w:r>
      <w:r w:rsidR="00C3008C">
        <w:rPr>
          <w:rFonts w:hAnsi="標楷體" w:hint="eastAsia"/>
          <w:spacing w:val="-2"/>
          <w:sz w:val="24"/>
        </w:rPr>
        <w:t>4</w:t>
      </w:r>
      <w:r w:rsidRPr="00867DC6">
        <w:rPr>
          <w:rFonts w:hAnsi="標楷體" w:hint="eastAsia"/>
          <w:spacing w:val="-2"/>
          <w:sz w:val="24"/>
        </w:rPr>
        <w:t>年度為</w:t>
      </w:r>
      <w:r w:rsidRPr="00E93B72">
        <w:rPr>
          <w:rFonts w:hAnsi="標楷體" w:hint="eastAsia"/>
          <w:sz w:val="24"/>
        </w:rPr>
        <w:t>預算案數。</w:t>
      </w:r>
    </w:p>
    <w:p w:rsidR="00C77DB3" w:rsidRPr="00E93B72" w:rsidRDefault="00C77DB3" w:rsidP="00C77DB3">
      <w:pPr>
        <w:pStyle w:val="142"/>
        <w:ind w:leftChars="429" w:left="1412" w:hangingChars="81" w:hanging="197"/>
        <w:jc w:val="both"/>
        <w:rPr>
          <w:rFonts w:hAnsi="標楷體" w:hint="eastAsia"/>
        </w:rPr>
      </w:pPr>
      <w:r w:rsidRPr="00E93B72">
        <w:rPr>
          <w:rFonts w:hAnsi="標楷體" w:hint="eastAsia"/>
        </w:rPr>
        <w:t>2.</w:t>
      </w:r>
      <w:r w:rsidRPr="00E708F6">
        <w:rPr>
          <w:rFonts w:hAnsi="標楷體" w:hint="eastAsia"/>
        </w:rPr>
        <w:t>政府補助收入</w:t>
      </w:r>
      <w:r>
        <w:rPr>
          <w:rFonts w:hAnsi="標楷體" w:hint="eastAsia"/>
        </w:rPr>
        <w:t>及自籌收入均</w:t>
      </w:r>
      <w:r w:rsidRPr="00E93B72">
        <w:rPr>
          <w:rFonts w:hAnsi="標楷體" w:hint="eastAsia"/>
        </w:rPr>
        <w:t>含業務收入及業務外收入。</w:t>
      </w:r>
    </w:p>
    <w:p w:rsidR="00C77DB3" w:rsidRPr="00E93B72" w:rsidRDefault="00C77DB3" w:rsidP="00C77DB3">
      <w:pPr>
        <w:spacing w:line="280" w:lineRule="exact"/>
        <w:ind w:leftChars="0" w:left="1133" w:hangingChars="466" w:hanging="1133"/>
        <w:rPr>
          <w:rFonts w:hAnsi="標楷體" w:hint="eastAsia"/>
          <w:sz w:val="24"/>
        </w:rPr>
      </w:pPr>
      <w:r w:rsidRPr="00E93B72">
        <w:rPr>
          <w:rFonts w:hAnsi="標楷體" w:hint="eastAsia"/>
          <w:sz w:val="24"/>
        </w:rPr>
        <w:t>資料來源：</w:t>
      </w:r>
      <w:r>
        <w:rPr>
          <w:rFonts w:hAnsi="標楷體" w:hint="eastAsia"/>
          <w:sz w:val="24"/>
        </w:rPr>
        <w:t>整理自</w:t>
      </w:r>
      <w:r w:rsidRPr="001F01B1">
        <w:rPr>
          <w:rFonts w:hAnsi="標楷體" w:hint="eastAsia"/>
          <w:sz w:val="24"/>
        </w:rPr>
        <w:t>臺灣師</w:t>
      </w:r>
      <w:r w:rsidRPr="00E93B72">
        <w:rPr>
          <w:rFonts w:hAnsi="標楷體" w:hint="eastAsia"/>
          <w:sz w:val="24"/>
        </w:rPr>
        <w:t>大各年度預、決算書。</w:t>
      </w:r>
    </w:p>
    <w:p w:rsidR="00C77DB3" w:rsidRDefault="00C77DB3" w:rsidP="00C77DB3">
      <w:pPr>
        <w:ind w:left="566" w:firstLine="566"/>
        <w:rPr>
          <w:rFonts w:hAnsi="標楷體"/>
        </w:rPr>
      </w:pPr>
      <w:r w:rsidRPr="00A46ECD">
        <w:rPr>
          <w:rFonts w:hint="eastAsia"/>
        </w:rPr>
        <w:t>綜上</w:t>
      </w:r>
      <w:r w:rsidRPr="00A46ECD">
        <w:rPr>
          <w:rFonts w:hAnsi="標楷體" w:hint="eastAsia"/>
        </w:rPr>
        <w:t>，</w:t>
      </w:r>
      <w:r w:rsidR="00DD5BEA">
        <w:rPr>
          <w:rFonts w:hAnsi="標楷體" w:hint="eastAsia"/>
        </w:rPr>
        <w:t>臺灣師大其基金設立宗旨包括</w:t>
      </w:r>
      <w:r w:rsidR="00DD5BEA" w:rsidRPr="00DD5BEA">
        <w:rPr>
          <w:rFonts w:hAnsi="標楷體" w:hint="eastAsia"/>
        </w:rPr>
        <w:t>落實財務自主</w:t>
      </w:r>
      <w:r w:rsidR="00DD5BEA">
        <w:rPr>
          <w:rFonts w:hAnsi="標楷體" w:hint="eastAsia"/>
        </w:rPr>
        <w:t>精神</w:t>
      </w:r>
      <w:r w:rsidR="00DD5BEA" w:rsidRPr="00DD5BEA">
        <w:rPr>
          <w:rFonts w:hAnsi="標楷體" w:hint="eastAsia"/>
        </w:rPr>
        <w:t>，積極開源節流，除廣納社會資源挹注學校建設，以減輕政府負擔；</w:t>
      </w:r>
      <w:r>
        <w:rPr>
          <w:rFonts w:hAnsi="標楷體" w:hint="eastAsia"/>
        </w:rPr>
        <w:t>又</w:t>
      </w:r>
      <w:r w:rsidRPr="00A46ECD">
        <w:rPr>
          <w:rFonts w:hAnsi="標楷體" w:hint="eastAsia"/>
        </w:rPr>
        <w:t>國立大學校院</w:t>
      </w:r>
      <w:r w:rsidRPr="004E2874">
        <w:rPr>
          <w:rFonts w:hint="eastAsia"/>
        </w:rPr>
        <w:t>校務</w:t>
      </w:r>
      <w:r w:rsidRPr="00A46ECD">
        <w:rPr>
          <w:rFonts w:hAnsi="標楷體" w:hint="eastAsia"/>
        </w:rPr>
        <w:t>基金設置條例</w:t>
      </w:r>
      <w:r>
        <w:rPr>
          <w:rFonts w:hAnsi="標楷體" w:hint="eastAsia"/>
        </w:rPr>
        <w:t>、</w:t>
      </w:r>
      <w:r w:rsidRPr="00A46ECD">
        <w:rPr>
          <w:rFonts w:hAnsi="標楷體" w:hint="eastAsia"/>
        </w:rPr>
        <w:t>國立大學校院校務基金管理及監督辦法均</w:t>
      </w:r>
      <w:r w:rsidR="00DD5BEA" w:rsidRPr="00DD5BEA">
        <w:rPr>
          <w:rFonts w:hAnsi="標楷體" w:hint="eastAsia"/>
          <w:bCs/>
        </w:rPr>
        <w:t>明訂校務基金預算編製或執行，以賸餘或維持收支平衡為原則</w:t>
      </w:r>
      <w:r w:rsidRPr="00DD5BEA">
        <w:rPr>
          <w:rFonts w:hAnsi="標楷體" w:hint="eastAsia"/>
          <w:bCs/>
        </w:rPr>
        <w:t>，</w:t>
      </w:r>
      <w:r>
        <w:rPr>
          <w:rFonts w:hAnsi="標楷體" w:hint="eastAsia"/>
        </w:rPr>
        <w:t>惟臺灣師大</w:t>
      </w:r>
      <w:r w:rsidRPr="00A46ECD">
        <w:rPr>
          <w:rFonts w:hAnsi="標楷體" w:hint="eastAsia"/>
        </w:rPr>
        <w:t>連年短絀</w:t>
      </w:r>
      <w:r w:rsidRPr="00DD5BEA">
        <w:rPr>
          <w:rFonts w:hAnsi="標楷體" w:hint="eastAsia"/>
        </w:rPr>
        <w:t>，</w:t>
      </w:r>
      <w:r w:rsidR="00DD5BEA" w:rsidRPr="00DD5BEA">
        <w:rPr>
          <w:rFonts w:hAnsi="標楷體" w:hint="eastAsia"/>
        </w:rPr>
        <w:t>且1</w:t>
      </w:r>
      <w:r w:rsidR="00DD5BEA" w:rsidRPr="00DD5BEA">
        <w:rPr>
          <w:rFonts w:hAnsi="標楷體"/>
        </w:rPr>
        <w:t>12至114年度</w:t>
      </w:r>
      <w:r w:rsidR="00DD5BEA" w:rsidRPr="00DD5BEA">
        <w:rPr>
          <w:rFonts w:hAnsi="標楷體" w:hint="eastAsia"/>
        </w:rPr>
        <w:t>基金短絀持續擴大，允宜加強執行開源節流措施，並積極研謀提升自籌收入善策，增裕基金自主運用資源</w:t>
      </w:r>
      <w:r w:rsidRPr="00DD5BEA">
        <w:rPr>
          <w:rFonts w:hAnsi="標楷體" w:hint="eastAsia"/>
        </w:rPr>
        <w:t>。</w:t>
      </w:r>
    </w:p>
    <w:p w:rsidR="00E14AA9" w:rsidRPr="00C161DF" w:rsidRDefault="00E14AA9" w:rsidP="00C77DB3">
      <w:pPr>
        <w:ind w:left="566" w:firstLine="566"/>
        <w:rPr>
          <w:rFonts w:hAnsi="標楷體" w:hint="eastAsia"/>
        </w:rPr>
      </w:pPr>
    </w:p>
    <w:p w:rsidR="0093141B" w:rsidRPr="00CB523A" w:rsidRDefault="00D56621" w:rsidP="00731AC9">
      <w:pPr>
        <w:pStyle w:val="14"/>
        <w:ind w:left="567" w:hanging="567"/>
        <w:rPr>
          <w:rFonts w:hint="eastAsia"/>
          <w:color w:val="FF0000"/>
        </w:rPr>
      </w:pPr>
      <w:bookmarkStart w:id="8" w:name="_Toc179996126"/>
      <w:bookmarkEnd w:id="4"/>
      <w:r>
        <w:rPr>
          <w:rFonts w:hint="eastAsia"/>
        </w:rPr>
        <w:t>二</w:t>
      </w:r>
      <w:r w:rsidR="0093141B" w:rsidRPr="00D15D43">
        <w:rPr>
          <w:rFonts w:hint="eastAsia"/>
        </w:rPr>
        <w:t>、</w:t>
      </w:r>
      <w:bookmarkStart w:id="9" w:name="_Hlk179881882"/>
      <w:bookmarkEnd w:id="2"/>
      <w:bookmarkEnd w:id="3"/>
      <w:r w:rsidR="006D67C7">
        <w:rPr>
          <w:rFonts w:hint="eastAsia"/>
        </w:rPr>
        <w:t>近年</w:t>
      </w:r>
      <w:r w:rsidR="00507B39" w:rsidRPr="00507B39">
        <w:rPr>
          <w:rFonts w:hint="eastAsia"/>
        </w:rPr>
        <w:t>專任教師</w:t>
      </w:r>
      <w:r w:rsidR="00507B39">
        <w:rPr>
          <w:rFonts w:hint="eastAsia"/>
        </w:rPr>
        <w:t>人數概呈減少且</w:t>
      </w:r>
      <w:r w:rsidR="00507B39" w:rsidRPr="00507B39">
        <w:rPr>
          <w:rFonts w:hint="eastAsia"/>
        </w:rPr>
        <w:t>用人費用均有賸餘，相關預算編列尚有精進空間</w:t>
      </w:r>
      <w:r w:rsidR="006D67C7">
        <w:rPr>
          <w:rFonts w:hint="eastAsia"/>
        </w:rPr>
        <w:t>；又</w:t>
      </w:r>
      <w:r w:rsidR="00C475ED" w:rsidRPr="00C475ED">
        <w:rPr>
          <w:rFonts w:hint="eastAsia"/>
        </w:rPr>
        <w:t>兼任教師占比</w:t>
      </w:r>
      <w:r w:rsidR="006D67C7">
        <w:rPr>
          <w:rFonts w:hint="eastAsia"/>
        </w:rPr>
        <w:t>有增加趨勢</w:t>
      </w:r>
      <w:r w:rsidR="00C475ED" w:rsidRPr="00C475ED">
        <w:rPr>
          <w:rFonts w:hint="eastAsia"/>
        </w:rPr>
        <w:t>，</w:t>
      </w:r>
      <w:r w:rsidR="00D3438D">
        <w:rPr>
          <w:rFonts w:hint="eastAsia"/>
        </w:rPr>
        <w:t>為</w:t>
      </w:r>
      <w:r w:rsidR="00D3438D" w:rsidRPr="00C475ED">
        <w:rPr>
          <w:rFonts w:hint="eastAsia"/>
        </w:rPr>
        <w:t>避免影響教學品質及</w:t>
      </w:r>
      <w:r w:rsidR="00D3438D">
        <w:rPr>
          <w:rFonts w:hint="eastAsia"/>
        </w:rPr>
        <w:t>保障</w:t>
      </w:r>
      <w:r w:rsidR="00D3438D" w:rsidRPr="00C475ED">
        <w:rPr>
          <w:rFonts w:hint="eastAsia"/>
        </w:rPr>
        <w:t>學生受教權益</w:t>
      </w:r>
      <w:r w:rsidR="00D3438D">
        <w:rPr>
          <w:rFonts w:hint="eastAsia"/>
        </w:rPr>
        <w:t>，</w:t>
      </w:r>
      <w:r w:rsidR="00C475ED" w:rsidRPr="00C475ED">
        <w:rPr>
          <w:rFonts w:hint="eastAsia"/>
        </w:rPr>
        <w:t>允宜</w:t>
      </w:r>
      <w:r w:rsidR="009A3F46">
        <w:rPr>
          <w:rFonts w:hint="eastAsia"/>
        </w:rPr>
        <w:t>衡酌</w:t>
      </w:r>
      <w:r w:rsidR="00C475ED" w:rsidRPr="00C475ED">
        <w:rPr>
          <w:rFonts w:hint="eastAsia"/>
        </w:rPr>
        <w:t>考量調整專、兼任教師比率</w:t>
      </w:r>
      <w:bookmarkEnd w:id="8"/>
      <w:bookmarkEnd w:id="9"/>
    </w:p>
    <w:p w:rsidR="0093141B" w:rsidRPr="00F27CE5" w:rsidRDefault="00C475ED" w:rsidP="0061764F">
      <w:pPr>
        <w:ind w:left="566" w:firstLine="566"/>
        <w:rPr>
          <w:rFonts w:hAnsi="標楷體" w:hint="eastAsia"/>
        </w:rPr>
      </w:pPr>
      <w:r w:rsidRPr="00C475ED">
        <w:rPr>
          <w:rFonts w:hint="eastAsia"/>
        </w:rPr>
        <w:t>臺灣師大11</w:t>
      </w:r>
      <w:r w:rsidR="005B4255">
        <w:t>4</w:t>
      </w:r>
      <w:r w:rsidRPr="00C475ED">
        <w:rPr>
          <w:rFonts w:hint="eastAsia"/>
        </w:rPr>
        <w:t>年度預算案「教學成本」項下「教學研究及訓輔成本-用人費用」編列</w:t>
      </w:r>
      <w:r w:rsidR="00877A49">
        <w:t>20</w:t>
      </w:r>
      <w:r w:rsidRPr="00C475ED">
        <w:rPr>
          <w:rFonts w:hint="eastAsia"/>
        </w:rPr>
        <w:t>億</w:t>
      </w:r>
      <w:r w:rsidR="00877A49">
        <w:t>312</w:t>
      </w:r>
      <w:r w:rsidRPr="00C475ED">
        <w:rPr>
          <w:rFonts w:hint="eastAsia"/>
        </w:rPr>
        <w:t>萬</w:t>
      </w:r>
      <w:r w:rsidR="00877A49">
        <w:t>9</w:t>
      </w:r>
      <w:r w:rsidRPr="00C475ED">
        <w:rPr>
          <w:rFonts w:hint="eastAsia"/>
        </w:rPr>
        <w:t>千元</w:t>
      </w:r>
      <w:r w:rsidR="00877A49">
        <w:rPr>
          <w:rFonts w:hint="eastAsia"/>
        </w:rPr>
        <w:t>，較113年度預算案增加1億520萬8千元，增幅5.54%</w:t>
      </w:r>
      <w:r w:rsidRPr="00C475ED">
        <w:rPr>
          <w:rFonts w:hint="eastAsia"/>
        </w:rPr>
        <w:t>。經查：</w:t>
      </w:r>
    </w:p>
    <w:bookmarkEnd w:id="1"/>
    <w:p w:rsidR="007D21C2" w:rsidRDefault="007D21C2" w:rsidP="00005871">
      <w:pPr>
        <w:pStyle w:val="a4"/>
        <w:ind w:left="849" w:hanging="283"/>
        <w:rPr>
          <w:b/>
        </w:rPr>
      </w:pPr>
      <w:r w:rsidRPr="000B4EA4">
        <w:rPr>
          <w:rFonts w:hint="eastAsia"/>
          <w:b/>
        </w:rPr>
        <w:t>(一)</w:t>
      </w:r>
      <w:r>
        <w:rPr>
          <w:rFonts w:hint="eastAsia"/>
          <w:b/>
        </w:rPr>
        <w:t>109至113</w:t>
      </w:r>
      <w:r w:rsidRPr="00C475ED">
        <w:rPr>
          <w:rFonts w:hint="eastAsia"/>
          <w:b/>
        </w:rPr>
        <w:t>年</w:t>
      </w:r>
      <w:r>
        <w:rPr>
          <w:rFonts w:hint="eastAsia"/>
          <w:b/>
        </w:rPr>
        <w:t>截至8月底止</w:t>
      </w:r>
      <w:r w:rsidRPr="00C475ED">
        <w:rPr>
          <w:rFonts w:hint="eastAsia"/>
          <w:b/>
        </w:rPr>
        <w:t>專任教師</w:t>
      </w:r>
      <w:r>
        <w:rPr>
          <w:rFonts w:hint="eastAsia"/>
          <w:b/>
        </w:rPr>
        <w:t>實際員額</w:t>
      </w:r>
      <w:r w:rsidR="00BE4ACA">
        <w:rPr>
          <w:rFonts w:hint="eastAsia"/>
          <w:b/>
        </w:rPr>
        <w:t>概呈</w:t>
      </w:r>
      <w:r>
        <w:rPr>
          <w:rFonts w:hint="eastAsia"/>
          <w:b/>
        </w:rPr>
        <w:t>減少，</w:t>
      </w:r>
      <w:r w:rsidR="00C57990">
        <w:rPr>
          <w:rFonts w:hint="eastAsia"/>
          <w:b/>
        </w:rPr>
        <w:t>其中僅教授實際員額呈現逐年增加，副教授、助理教授、講師均有減少趨勢</w:t>
      </w:r>
    </w:p>
    <w:p w:rsidR="00F85EF0" w:rsidRDefault="00BE4ACA" w:rsidP="00F85EF0">
      <w:pPr>
        <w:pStyle w:val="21"/>
        <w:ind w:left="850" w:firstLine="566"/>
        <w:rPr>
          <w:rFonts w:hint="eastAsia"/>
          <w:bCs/>
        </w:rPr>
      </w:pPr>
      <w:r>
        <w:rPr>
          <w:rFonts w:hint="eastAsia"/>
          <w:bCs/>
        </w:rPr>
        <w:t>依臺灣師大提供之專任教師人數資料顯示，109年度專任教師人數為823人，之後逐年減少，至113年8月底止為802人</w:t>
      </w:r>
      <w:r w:rsidR="00F85EF0" w:rsidRPr="00BE4ACA">
        <w:rPr>
          <w:rFonts w:hint="eastAsia"/>
          <w:bCs/>
        </w:rPr>
        <w:t>(詳表1)</w:t>
      </w:r>
      <w:r>
        <w:rPr>
          <w:rFonts w:hint="eastAsia"/>
          <w:bCs/>
        </w:rPr>
        <w:t>，減少21人</w:t>
      </w:r>
      <w:r w:rsidR="00F85EF0">
        <w:rPr>
          <w:rFonts w:hint="eastAsia"/>
          <w:bCs/>
        </w:rPr>
        <w:t>。若以不同職別區分，僅教授實際員額為逐年增加，從109年457人增加至113年8月底之479人，增加22人(增幅4.81%</w:t>
      </w:r>
      <w:r w:rsidR="00F85EF0">
        <w:rPr>
          <w:bCs/>
        </w:rPr>
        <w:t>)</w:t>
      </w:r>
      <w:r w:rsidR="00F85EF0">
        <w:rPr>
          <w:rFonts w:hint="eastAsia"/>
          <w:bCs/>
        </w:rPr>
        <w:t>，占全部專任教師比率由55.53%增加至</w:t>
      </w:r>
      <w:r w:rsidR="00A537D8">
        <w:rPr>
          <w:rFonts w:hint="eastAsia"/>
          <w:bCs/>
        </w:rPr>
        <w:t>59.73%</w:t>
      </w:r>
      <w:r w:rsidR="00F85EF0">
        <w:rPr>
          <w:rFonts w:hint="eastAsia"/>
          <w:bCs/>
        </w:rPr>
        <w:t>。副教授、助理教授及講師均有減少趨勢，同期間副教授由234人逐年減至211人，減少23人為最多(減幅9.83%)，</w:t>
      </w:r>
      <w:r w:rsidR="00A537D8">
        <w:rPr>
          <w:rFonts w:hint="eastAsia"/>
          <w:bCs/>
        </w:rPr>
        <w:t>占比由28.43%降至26.31%。</w:t>
      </w:r>
      <w:r w:rsidR="00F85EF0">
        <w:rPr>
          <w:rFonts w:hint="eastAsia"/>
          <w:bCs/>
        </w:rPr>
        <w:t>至於講師則由26人</w:t>
      </w:r>
      <w:r w:rsidR="00A162D2">
        <w:rPr>
          <w:rFonts w:hint="eastAsia"/>
          <w:bCs/>
        </w:rPr>
        <w:t>逐年</w:t>
      </w:r>
      <w:r w:rsidR="00F85EF0">
        <w:rPr>
          <w:rFonts w:hint="eastAsia"/>
          <w:bCs/>
        </w:rPr>
        <w:t>減至13人，減幅50%</w:t>
      </w:r>
      <w:r w:rsidR="00A537D8">
        <w:rPr>
          <w:rFonts w:hint="eastAsia"/>
          <w:bCs/>
        </w:rPr>
        <w:t>，至113年8月底僅占1.62%</w:t>
      </w:r>
      <w:r w:rsidRPr="00BE4ACA">
        <w:rPr>
          <w:rFonts w:hint="eastAsia"/>
          <w:bCs/>
        </w:rPr>
        <w:t>。</w:t>
      </w:r>
    </w:p>
    <w:p w:rsidR="00AC5DF8" w:rsidRDefault="000D1217" w:rsidP="00AC5DF8">
      <w:pPr>
        <w:spacing w:line="400" w:lineRule="exact"/>
        <w:ind w:leftChars="-59" w:left="786" w:rightChars="-50" w:right="-142" w:hangingChars="336" w:hanging="953"/>
        <w:jc w:val="left"/>
        <w:rPr>
          <w:b/>
        </w:rPr>
      </w:pPr>
      <w:r w:rsidRPr="008E752C">
        <w:rPr>
          <w:rFonts w:hint="eastAsia"/>
          <w:b/>
        </w:rPr>
        <w:t>表1　10</w:t>
      </w:r>
      <w:r>
        <w:rPr>
          <w:rFonts w:hint="eastAsia"/>
          <w:b/>
        </w:rPr>
        <w:t>9年度</w:t>
      </w:r>
      <w:r w:rsidRPr="008E752C">
        <w:rPr>
          <w:rFonts w:hint="eastAsia"/>
          <w:b/>
        </w:rPr>
        <w:t>至1</w:t>
      </w:r>
      <w:r>
        <w:rPr>
          <w:rFonts w:hint="eastAsia"/>
          <w:b/>
        </w:rPr>
        <w:t>13</w:t>
      </w:r>
      <w:r w:rsidRPr="008E752C">
        <w:rPr>
          <w:rFonts w:hint="eastAsia"/>
          <w:b/>
        </w:rPr>
        <w:t>年度</w:t>
      </w:r>
      <w:r>
        <w:rPr>
          <w:rFonts w:hint="eastAsia"/>
          <w:b/>
        </w:rPr>
        <w:t>截至8月底止</w:t>
      </w:r>
      <w:r w:rsidRPr="008E752C">
        <w:rPr>
          <w:rFonts w:hint="eastAsia"/>
          <w:b/>
        </w:rPr>
        <w:t>臺灣師大專任教師人數一覽表</w:t>
      </w:r>
    </w:p>
    <w:p w:rsidR="000D1217" w:rsidRPr="008E752C" w:rsidRDefault="000D1217" w:rsidP="00AC5DF8">
      <w:pPr>
        <w:spacing w:line="400" w:lineRule="exact"/>
        <w:ind w:leftChars="-55" w:left="785" w:rightChars="-50" w:right="-142" w:hangingChars="332" w:hanging="941"/>
        <w:jc w:val="right"/>
        <w:rPr>
          <w:sz w:val="24"/>
          <w:szCs w:val="24"/>
        </w:rPr>
      </w:pPr>
      <w:r w:rsidRPr="008E752C">
        <w:rPr>
          <w:rFonts w:hint="eastAsia"/>
          <w:b/>
        </w:rPr>
        <w:t xml:space="preserve">                            </w:t>
      </w:r>
      <w:r w:rsidRPr="008E752C">
        <w:rPr>
          <w:rFonts w:hint="eastAsia"/>
          <w:sz w:val="24"/>
          <w:szCs w:val="24"/>
        </w:rPr>
        <w:t>單位：人</w:t>
      </w:r>
      <w:r w:rsidRPr="008E752C">
        <w:rPr>
          <w:rFonts w:hAnsi="標楷體" w:hint="eastAsia"/>
          <w:sz w:val="24"/>
          <w:szCs w:val="24"/>
        </w:rPr>
        <w:t>；</w:t>
      </w:r>
      <w:r w:rsidRPr="008E752C">
        <w:rPr>
          <w:rFonts w:hint="eastAsia"/>
          <w:sz w:val="24"/>
          <w:szCs w:val="24"/>
        </w:rPr>
        <w:t>%</w:t>
      </w:r>
    </w:p>
    <w:tbl>
      <w:tblPr>
        <w:tblW w:w="8789"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559"/>
        <w:gridCol w:w="1701"/>
        <w:gridCol w:w="1985"/>
        <w:gridCol w:w="1559"/>
        <w:gridCol w:w="992"/>
      </w:tblGrid>
      <w:tr w:rsidR="00AC5DF8" w:rsidRPr="008E752C" w:rsidTr="00AC5DF8">
        <w:trPr>
          <w:tblHeader/>
        </w:trPr>
        <w:tc>
          <w:tcPr>
            <w:tcW w:w="993" w:type="dxa"/>
            <w:tcBorders>
              <w:top w:val="single" w:sz="12" w:space="0" w:color="auto"/>
              <w:bottom w:val="single" w:sz="6" w:space="0" w:color="auto"/>
              <w:tl2br w:val="single" w:sz="2" w:space="0" w:color="auto"/>
            </w:tcBorders>
            <w:shd w:val="clear" w:color="auto" w:fill="auto"/>
            <w:vAlign w:val="center"/>
          </w:tcPr>
          <w:p w:rsidR="00AC5DF8" w:rsidRDefault="00AC5DF8" w:rsidP="000D1217">
            <w:pPr>
              <w:spacing w:line="280" w:lineRule="exact"/>
              <w:ind w:leftChars="0" w:left="0" w:firstLineChars="0" w:firstLine="0"/>
              <w:jc w:val="right"/>
              <w:rPr>
                <w:snapToGrid/>
                <w:sz w:val="24"/>
              </w:rPr>
            </w:pPr>
            <w:r>
              <w:rPr>
                <w:rFonts w:hint="eastAsia"/>
                <w:snapToGrid/>
                <w:sz w:val="24"/>
              </w:rPr>
              <w:t>項目</w:t>
            </w:r>
          </w:p>
          <w:p w:rsidR="00AC5DF8" w:rsidRPr="008E752C" w:rsidRDefault="00AC5DF8" w:rsidP="000D1217">
            <w:pPr>
              <w:spacing w:line="280" w:lineRule="exact"/>
              <w:ind w:leftChars="0" w:left="0" w:firstLineChars="0" w:firstLine="0"/>
              <w:jc w:val="left"/>
              <w:rPr>
                <w:snapToGrid/>
                <w:sz w:val="24"/>
              </w:rPr>
            </w:pPr>
            <w:r w:rsidRPr="008E752C">
              <w:rPr>
                <w:rFonts w:hint="eastAsia"/>
                <w:snapToGrid/>
                <w:sz w:val="24"/>
              </w:rPr>
              <w:t>年度</w:t>
            </w:r>
          </w:p>
        </w:tc>
        <w:tc>
          <w:tcPr>
            <w:tcW w:w="1559" w:type="dxa"/>
            <w:shd w:val="clear" w:color="auto" w:fill="auto"/>
            <w:vAlign w:val="center"/>
          </w:tcPr>
          <w:p w:rsidR="00AC5DF8" w:rsidRPr="008E752C" w:rsidRDefault="00AC5DF8" w:rsidP="00AC5DF8">
            <w:pPr>
              <w:spacing w:line="280" w:lineRule="exact"/>
              <w:ind w:leftChars="0" w:left="0" w:firstLineChars="0" w:firstLine="0"/>
              <w:jc w:val="center"/>
              <w:rPr>
                <w:rFonts w:hint="eastAsia"/>
                <w:snapToGrid/>
                <w:sz w:val="24"/>
              </w:rPr>
            </w:pPr>
            <w:r>
              <w:rPr>
                <w:rFonts w:hint="eastAsia"/>
                <w:snapToGrid/>
                <w:sz w:val="24"/>
              </w:rPr>
              <w:t>教授(占比)</w:t>
            </w:r>
          </w:p>
        </w:tc>
        <w:tc>
          <w:tcPr>
            <w:tcW w:w="1701" w:type="dxa"/>
            <w:shd w:val="clear" w:color="auto" w:fill="auto"/>
            <w:vAlign w:val="center"/>
          </w:tcPr>
          <w:p w:rsidR="00AC5DF8" w:rsidRPr="008E752C" w:rsidRDefault="00AC5DF8" w:rsidP="00AC5DF8">
            <w:pPr>
              <w:spacing w:line="280" w:lineRule="exact"/>
              <w:ind w:leftChars="0" w:left="0" w:firstLineChars="0" w:firstLine="0"/>
              <w:jc w:val="center"/>
              <w:rPr>
                <w:rFonts w:hint="eastAsia"/>
                <w:snapToGrid/>
                <w:sz w:val="24"/>
              </w:rPr>
            </w:pPr>
            <w:r>
              <w:rPr>
                <w:rFonts w:hint="eastAsia"/>
                <w:snapToGrid/>
                <w:sz w:val="24"/>
              </w:rPr>
              <w:t>副教授(占比)</w:t>
            </w:r>
          </w:p>
        </w:tc>
        <w:tc>
          <w:tcPr>
            <w:tcW w:w="1985" w:type="dxa"/>
            <w:shd w:val="clear" w:color="auto" w:fill="auto"/>
            <w:vAlign w:val="center"/>
          </w:tcPr>
          <w:p w:rsidR="00AC5DF8" w:rsidRPr="008E752C" w:rsidRDefault="00AC5DF8" w:rsidP="00AC5DF8">
            <w:pPr>
              <w:spacing w:line="280" w:lineRule="exact"/>
              <w:ind w:leftChars="0" w:left="0" w:firstLineChars="0" w:firstLine="0"/>
              <w:jc w:val="center"/>
              <w:rPr>
                <w:rFonts w:hint="eastAsia"/>
                <w:snapToGrid/>
                <w:sz w:val="24"/>
              </w:rPr>
            </w:pPr>
            <w:r>
              <w:rPr>
                <w:rFonts w:hint="eastAsia"/>
                <w:snapToGrid/>
                <w:sz w:val="24"/>
              </w:rPr>
              <w:t>助理教授(占比)</w:t>
            </w:r>
          </w:p>
        </w:tc>
        <w:tc>
          <w:tcPr>
            <w:tcW w:w="1559" w:type="dxa"/>
            <w:shd w:val="clear" w:color="auto" w:fill="auto"/>
            <w:vAlign w:val="center"/>
          </w:tcPr>
          <w:p w:rsidR="00AC5DF8" w:rsidRPr="008E752C" w:rsidRDefault="00AC5DF8" w:rsidP="00AC5DF8">
            <w:pPr>
              <w:spacing w:line="280" w:lineRule="exact"/>
              <w:ind w:leftChars="0" w:left="0" w:firstLineChars="0" w:firstLine="0"/>
              <w:jc w:val="center"/>
              <w:rPr>
                <w:rFonts w:hint="eastAsia"/>
                <w:snapToGrid/>
                <w:sz w:val="24"/>
              </w:rPr>
            </w:pPr>
            <w:r>
              <w:rPr>
                <w:rFonts w:hint="eastAsia"/>
                <w:snapToGrid/>
                <w:sz w:val="24"/>
              </w:rPr>
              <w:t>講師(占比)</w:t>
            </w:r>
          </w:p>
        </w:tc>
        <w:tc>
          <w:tcPr>
            <w:tcW w:w="992" w:type="dxa"/>
            <w:shd w:val="clear" w:color="auto" w:fill="auto"/>
            <w:vAlign w:val="center"/>
          </w:tcPr>
          <w:p w:rsidR="00AC5DF8" w:rsidRPr="008E752C" w:rsidRDefault="00AC5DF8" w:rsidP="00FE0F38">
            <w:pPr>
              <w:spacing w:line="280" w:lineRule="exact"/>
              <w:ind w:leftChars="0" w:left="0" w:firstLineChars="0" w:firstLine="0"/>
              <w:jc w:val="center"/>
              <w:rPr>
                <w:rFonts w:hint="eastAsia"/>
                <w:snapToGrid/>
                <w:sz w:val="24"/>
              </w:rPr>
            </w:pPr>
            <w:r>
              <w:rPr>
                <w:rFonts w:hint="eastAsia"/>
                <w:snapToGrid/>
                <w:sz w:val="24"/>
              </w:rPr>
              <w:t>合計</w:t>
            </w:r>
          </w:p>
        </w:tc>
      </w:tr>
      <w:tr w:rsidR="00AC5DF8" w:rsidRPr="008E752C" w:rsidTr="00AC5DF8">
        <w:trPr>
          <w:tblHeader/>
        </w:trPr>
        <w:tc>
          <w:tcPr>
            <w:tcW w:w="993" w:type="dxa"/>
            <w:tcBorders>
              <w:top w:val="single" w:sz="6" w:space="0" w:color="auto"/>
            </w:tcBorders>
            <w:shd w:val="clear" w:color="auto" w:fill="auto"/>
            <w:vAlign w:val="center"/>
          </w:tcPr>
          <w:p w:rsidR="00AC5DF8" w:rsidRPr="008E752C" w:rsidRDefault="00AC5DF8" w:rsidP="00FE0F38">
            <w:pPr>
              <w:spacing w:line="280" w:lineRule="exact"/>
              <w:ind w:leftChars="0" w:left="0" w:firstLineChars="0" w:firstLine="0"/>
              <w:jc w:val="center"/>
              <w:rPr>
                <w:snapToGrid/>
                <w:sz w:val="24"/>
              </w:rPr>
            </w:pPr>
            <w:r>
              <w:rPr>
                <w:rFonts w:hint="eastAsia"/>
                <w:snapToGrid/>
                <w:sz w:val="24"/>
              </w:rPr>
              <w:t>109</w:t>
            </w:r>
          </w:p>
        </w:tc>
        <w:tc>
          <w:tcPr>
            <w:tcW w:w="1559" w:type="dxa"/>
            <w:shd w:val="clear" w:color="auto" w:fill="auto"/>
            <w:vAlign w:val="center"/>
          </w:tcPr>
          <w:p w:rsidR="00AC5DF8" w:rsidRPr="00AC5DF8" w:rsidRDefault="00AC5DF8" w:rsidP="00AC5DF8">
            <w:pPr>
              <w:spacing w:line="280" w:lineRule="exact"/>
              <w:ind w:leftChars="0" w:left="0" w:firstLineChars="0" w:firstLine="0"/>
              <w:jc w:val="right"/>
              <w:rPr>
                <w:snapToGrid/>
                <w:sz w:val="24"/>
              </w:rPr>
            </w:pPr>
            <w:r>
              <w:rPr>
                <w:rFonts w:hint="eastAsia"/>
                <w:snapToGrid/>
                <w:sz w:val="24"/>
              </w:rPr>
              <w:t>457</w:t>
            </w:r>
            <w:r w:rsidR="00055035">
              <w:rPr>
                <w:rFonts w:hint="eastAsia"/>
                <w:snapToGrid/>
                <w:sz w:val="24"/>
              </w:rPr>
              <w:t>(55.53)</w:t>
            </w:r>
          </w:p>
        </w:tc>
        <w:tc>
          <w:tcPr>
            <w:tcW w:w="1701" w:type="dxa"/>
            <w:shd w:val="clear" w:color="auto" w:fill="auto"/>
            <w:vAlign w:val="center"/>
          </w:tcPr>
          <w:p w:rsidR="00AC5DF8" w:rsidRPr="00AC5DF8" w:rsidRDefault="00AC5DF8" w:rsidP="00AC5DF8">
            <w:pPr>
              <w:spacing w:line="280" w:lineRule="exact"/>
              <w:ind w:leftChars="0" w:left="0" w:firstLineChars="0" w:firstLine="0"/>
              <w:jc w:val="right"/>
              <w:rPr>
                <w:snapToGrid/>
                <w:sz w:val="24"/>
              </w:rPr>
            </w:pPr>
            <w:r w:rsidRPr="00AC5DF8">
              <w:rPr>
                <w:rFonts w:hint="eastAsia"/>
                <w:snapToGrid/>
                <w:sz w:val="24"/>
              </w:rPr>
              <w:t>234</w:t>
            </w:r>
            <w:r w:rsidR="00055035">
              <w:rPr>
                <w:rFonts w:hint="eastAsia"/>
                <w:snapToGrid/>
                <w:sz w:val="24"/>
              </w:rPr>
              <w:t>(28.43)</w:t>
            </w:r>
          </w:p>
        </w:tc>
        <w:tc>
          <w:tcPr>
            <w:tcW w:w="1985" w:type="dxa"/>
            <w:shd w:val="clear" w:color="auto" w:fill="auto"/>
            <w:vAlign w:val="center"/>
          </w:tcPr>
          <w:p w:rsidR="00AC5DF8" w:rsidRPr="00AC5DF8" w:rsidRDefault="00AC5DF8" w:rsidP="00AC5DF8">
            <w:pPr>
              <w:spacing w:line="280" w:lineRule="exact"/>
              <w:ind w:leftChars="0" w:left="0" w:firstLineChars="0" w:firstLine="0"/>
              <w:jc w:val="right"/>
              <w:rPr>
                <w:snapToGrid/>
                <w:sz w:val="24"/>
              </w:rPr>
            </w:pPr>
            <w:r>
              <w:rPr>
                <w:rFonts w:hint="eastAsia"/>
                <w:snapToGrid/>
                <w:sz w:val="24"/>
              </w:rPr>
              <w:t>106</w:t>
            </w:r>
            <w:r w:rsidR="00055035">
              <w:rPr>
                <w:rFonts w:hint="eastAsia"/>
                <w:snapToGrid/>
                <w:sz w:val="24"/>
              </w:rPr>
              <w:t>(12.88)</w:t>
            </w:r>
          </w:p>
        </w:tc>
        <w:tc>
          <w:tcPr>
            <w:tcW w:w="1559"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26</w:t>
            </w:r>
            <w:r w:rsidR="00BE4ACA">
              <w:rPr>
                <w:rFonts w:hint="eastAsia"/>
                <w:snapToGrid/>
                <w:sz w:val="24"/>
              </w:rPr>
              <w:t>(3.16)</w:t>
            </w:r>
          </w:p>
        </w:tc>
        <w:tc>
          <w:tcPr>
            <w:tcW w:w="992"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823</w:t>
            </w:r>
          </w:p>
        </w:tc>
      </w:tr>
      <w:tr w:rsidR="00AC5DF8" w:rsidRPr="008E752C" w:rsidTr="00AC5DF8">
        <w:tc>
          <w:tcPr>
            <w:tcW w:w="993" w:type="dxa"/>
            <w:shd w:val="clear" w:color="auto" w:fill="auto"/>
            <w:vAlign w:val="center"/>
          </w:tcPr>
          <w:p w:rsidR="00AC5DF8" w:rsidRPr="008E752C" w:rsidRDefault="00AC5DF8" w:rsidP="00FE0F38">
            <w:pPr>
              <w:spacing w:line="280" w:lineRule="exact"/>
              <w:ind w:leftChars="0" w:left="0" w:firstLineChars="0" w:firstLine="0"/>
              <w:jc w:val="center"/>
              <w:rPr>
                <w:snapToGrid/>
                <w:sz w:val="24"/>
              </w:rPr>
            </w:pPr>
            <w:r w:rsidRPr="008E752C">
              <w:rPr>
                <w:rFonts w:hint="eastAsia"/>
                <w:snapToGrid/>
                <w:sz w:val="24"/>
              </w:rPr>
              <w:t>1</w:t>
            </w:r>
            <w:r>
              <w:rPr>
                <w:rFonts w:hint="eastAsia"/>
                <w:snapToGrid/>
                <w:sz w:val="24"/>
              </w:rPr>
              <w:t>1</w:t>
            </w:r>
            <w:r w:rsidRPr="008E752C">
              <w:rPr>
                <w:rFonts w:hint="eastAsia"/>
                <w:snapToGrid/>
                <w:sz w:val="24"/>
              </w:rPr>
              <w:t>0</w:t>
            </w:r>
          </w:p>
        </w:tc>
        <w:tc>
          <w:tcPr>
            <w:tcW w:w="1559"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sidRPr="008E752C">
              <w:rPr>
                <w:rFonts w:hint="eastAsia"/>
                <w:snapToGrid/>
                <w:sz w:val="24"/>
              </w:rPr>
              <w:t>4</w:t>
            </w:r>
            <w:r>
              <w:rPr>
                <w:rFonts w:hint="eastAsia"/>
                <w:snapToGrid/>
                <w:sz w:val="24"/>
              </w:rPr>
              <w:t>65</w:t>
            </w:r>
            <w:r w:rsidR="00055035">
              <w:rPr>
                <w:rFonts w:hint="eastAsia"/>
                <w:snapToGrid/>
                <w:sz w:val="24"/>
              </w:rPr>
              <w:t>(56.99)</w:t>
            </w:r>
          </w:p>
        </w:tc>
        <w:tc>
          <w:tcPr>
            <w:tcW w:w="1701"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226</w:t>
            </w:r>
            <w:r w:rsidR="00055035">
              <w:rPr>
                <w:rFonts w:hint="eastAsia"/>
                <w:snapToGrid/>
                <w:sz w:val="24"/>
              </w:rPr>
              <w:t>(27.70)</w:t>
            </w:r>
          </w:p>
        </w:tc>
        <w:tc>
          <w:tcPr>
            <w:tcW w:w="1985"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101</w:t>
            </w:r>
            <w:r w:rsidR="00055035">
              <w:rPr>
                <w:rFonts w:hint="eastAsia"/>
                <w:snapToGrid/>
                <w:sz w:val="24"/>
              </w:rPr>
              <w:t>(12.38)</w:t>
            </w:r>
          </w:p>
        </w:tc>
        <w:tc>
          <w:tcPr>
            <w:tcW w:w="1559"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24</w:t>
            </w:r>
            <w:r w:rsidR="00BE4ACA">
              <w:rPr>
                <w:rFonts w:hint="eastAsia"/>
                <w:snapToGrid/>
                <w:sz w:val="24"/>
              </w:rPr>
              <w:t>(2.94)</w:t>
            </w:r>
          </w:p>
        </w:tc>
        <w:tc>
          <w:tcPr>
            <w:tcW w:w="992"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816</w:t>
            </w:r>
          </w:p>
        </w:tc>
      </w:tr>
      <w:tr w:rsidR="00AC5DF8" w:rsidRPr="008E752C" w:rsidTr="00AC5DF8">
        <w:tc>
          <w:tcPr>
            <w:tcW w:w="993" w:type="dxa"/>
            <w:shd w:val="clear" w:color="auto" w:fill="auto"/>
            <w:vAlign w:val="center"/>
          </w:tcPr>
          <w:p w:rsidR="00AC5DF8" w:rsidRPr="008E752C" w:rsidRDefault="00AC5DF8" w:rsidP="00FE0F38">
            <w:pPr>
              <w:spacing w:line="280" w:lineRule="exact"/>
              <w:ind w:leftChars="0" w:left="0" w:firstLineChars="0" w:firstLine="0"/>
              <w:jc w:val="center"/>
              <w:rPr>
                <w:snapToGrid/>
                <w:sz w:val="24"/>
              </w:rPr>
            </w:pPr>
            <w:r w:rsidRPr="008E752C">
              <w:rPr>
                <w:rFonts w:hint="eastAsia"/>
                <w:snapToGrid/>
                <w:sz w:val="24"/>
              </w:rPr>
              <w:t>1</w:t>
            </w:r>
            <w:r>
              <w:rPr>
                <w:rFonts w:hint="eastAsia"/>
                <w:snapToGrid/>
                <w:sz w:val="24"/>
              </w:rPr>
              <w:t>11</w:t>
            </w:r>
          </w:p>
        </w:tc>
        <w:tc>
          <w:tcPr>
            <w:tcW w:w="1559"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sidRPr="008E752C">
              <w:rPr>
                <w:rFonts w:hint="eastAsia"/>
                <w:snapToGrid/>
                <w:sz w:val="24"/>
              </w:rPr>
              <w:t>4</w:t>
            </w:r>
            <w:r>
              <w:rPr>
                <w:rFonts w:hint="eastAsia"/>
                <w:snapToGrid/>
                <w:sz w:val="24"/>
              </w:rPr>
              <w:t>67</w:t>
            </w:r>
            <w:r w:rsidR="00055035">
              <w:rPr>
                <w:rFonts w:hint="eastAsia"/>
                <w:snapToGrid/>
                <w:sz w:val="24"/>
              </w:rPr>
              <w:t>(57.87)</w:t>
            </w:r>
          </w:p>
        </w:tc>
        <w:tc>
          <w:tcPr>
            <w:tcW w:w="1701"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223</w:t>
            </w:r>
            <w:r w:rsidR="00055035">
              <w:rPr>
                <w:rFonts w:hint="eastAsia"/>
                <w:snapToGrid/>
                <w:sz w:val="24"/>
              </w:rPr>
              <w:t>(27.63)</w:t>
            </w:r>
          </w:p>
        </w:tc>
        <w:tc>
          <w:tcPr>
            <w:tcW w:w="1985"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97</w:t>
            </w:r>
            <w:r w:rsidR="00055035">
              <w:rPr>
                <w:rFonts w:hint="eastAsia"/>
                <w:snapToGrid/>
                <w:sz w:val="24"/>
              </w:rPr>
              <w:t>(12.02)</w:t>
            </w:r>
          </w:p>
        </w:tc>
        <w:tc>
          <w:tcPr>
            <w:tcW w:w="1559"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20</w:t>
            </w:r>
            <w:r w:rsidR="00BE4ACA">
              <w:rPr>
                <w:rFonts w:hint="eastAsia"/>
                <w:snapToGrid/>
                <w:sz w:val="24"/>
              </w:rPr>
              <w:t>(2.48)</w:t>
            </w:r>
          </w:p>
        </w:tc>
        <w:tc>
          <w:tcPr>
            <w:tcW w:w="992"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807</w:t>
            </w:r>
          </w:p>
        </w:tc>
      </w:tr>
      <w:tr w:rsidR="00AC5DF8" w:rsidRPr="008E752C" w:rsidTr="00AC5DF8">
        <w:tc>
          <w:tcPr>
            <w:tcW w:w="993" w:type="dxa"/>
            <w:shd w:val="clear" w:color="auto" w:fill="auto"/>
            <w:vAlign w:val="center"/>
          </w:tcPr>
          <w:p w:rsidR="00AC5DF8" w:rsidRPr="008E752C" w:rsidRDefault="00AC5DF8" w:rsidP="00FE0F38">
            <w:pPr>
              <w:spacing w:line="280" w:lineRule="exact"/>
              <w:ind w:leftChars="0" w:left="0" w:firstLineChars="0" w:firstLine="0"/>
              <w:jc w:val="center"/>
              <w:rPr>
                <w:snapToGrid/>
                <w:sz w:val="24"/>
              </w:rPr>
            </w:pPr>
            <w:r w:rsidRPr="008E752C">
              <w:rPr>
                <w:rFonts w:hint="eastAsia"/>
                <w:snapToGrid/>
                <w:sz w:val="24"/>
              </w:rPr>
              <w:t>1</w:t>
            </w:r>
            <w:r>
              <w:rPr>
                <w:rFonts w:hint="eastAsia"/>
                <w:snapToGrid/>
                <w:sz w:val="24"/>
              </w:rPr>
              <w:t>12</w:t>
            </w:r>
          </w:p>
        </w:tc>
        <w:tc>
          <w:tcPr>
            <w:tcW w:w="1559"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sidRPr="008E752C">
              <w:rPr>
                <w:rFonts w:hint="eastAsia"/>
                <w:snapToGrid/>
                <w:sz w:val="24"/>
              </w:rPr>
              <w:t>4</w:t>
            </w:r>
            <w:r>
              <w:rPr>
                <w:rFonts w:hint="eastAsia"/>
                <w:snapToGrid/>
                <w:sz w:val="24"/>
              </w:rPr>
              <w:t>70</w:t>
            </w:r>
            <w:r w:rsidR="00055035">
              <w:rPr>
                <w:rFonts w:hint="eastAsia"/>
                <w:snapToGrid/>
                <w:sz w:val="24"/>
              </w:rPr>
              <w:t>(58.60)</w:t>
            </w:r>
          </w:p>
        </w:tc>
        <w:tc>
          <w:tcPr>
            <w:tcW w:w="1701"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221</w:t>
            </w:r>
            <w:r w:rsidR="00055035">
              <w:rPr>
                <w:rFonts w:hint="eastAsia"/>
                <w:snapToGrid/>
                <w:sz w:val="24"/>
              </w:rPr>
              <w:t>(27.56)</w:t>
            </w:r>
          </w:p>
        </w:tc>
        <w:tc>
          <w:tcPr>
            <w:tcW w:w="1985"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95</w:t>
            </w:r>
            <w:r w:rsidR="00055035">
              <w:rPr>
                <w:rFonts w:hint="eastAsia"/>
                <w:snapToGrid/>
                <w:sz w:val="24"/>
              </w:rPr>
              <w:t>(11.85)</w:t>
            </w:r>
          </w:p>
        </w:tc>
        <w:tc>
          <w:tcPr>
            <w:tcW w:w="1559"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16</w:t>
            </w:r>
            <w:r w:rsidR="00BE4ACA">
              <w:rPr>
                <w:rFonts w:hint="eastAsia"/>
                <w:snapToGrid/>
                <w:sz w:val="24"/>
              </w:rPr>
              <w:t>(2.00)</w:t>
            </w:r>
          </w:p>
        </w:tc>
        <w:tc>
          <w:tcPr>
            <w:tcW w:w="992"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802</w:t>
            </w:r>
          </w:p>
        </w:tc>
      </w:tr>
      <w:tr w:rsidR="00AC5DF8" w:rsidRPr="008E752C" w:rsidTr="00AC5DF8">
        <w:tc>
          <w:tcPr>
            <w:tcW w:w="993" w:type="dxa"/>
            <w:shd w:val="clear" w:color="auto" w:fill="auto"/>
            <w:vAlign w:val="center"/>
          </w:tcPr>
          <w:p w:rsidR="00AC5DF8" w:rsidRPr="008E752C" w:rsidRDefault="00AC5DF8" w:rsidP="00FE0F38">
            <w:pPr>
              <w:spacing w:line="280" w:lineRule="exact"/>
              <w:ind w:leftChars="0" w:left="0" w:firstLineChars="0" w:firstLine="0"/>
              <w:jc w:val="center"/>
              <w:rPr>
                <w:snapToGrid/>
                <w:sz w:val="24"/>
              </w:rPr>
            </w:pPr>
            <w:r w:rsidRPr="008E752C">
              <w:rPr>
                <w:rFonts w:hint="eastAsia"/>
                <w:snapToGrid/>
                <w:sz w:val="24"/>
              </w:rPr>
              <w:t>1</w:t>
            </w:r>
            <w:r>
              <w:rPr>
                <w:rFonts w:hint="eastAsia"/>
                <w:snapToGrid/>
                <w:sz w:val="24"/>
              </w:rPr>
              <w:t>13</w:t>
            </w:r>
          </w:p>
        </w:tc>
        <w:tc>
          <w:tcPr>
            <w:tcW w:w="1559"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sidRPr="008E752C">
              <w:rPr>
                <w:rFonts w:hint="eastAsia"/>
                <w:snapToGrid/>
                <w:sz w:val="24"/>
              </w:rPr>
              <w:t>4</w:t>
            </w:r>
            <w:r>
              <w:rPr>
                <w:rFonts w:hint="eastAsia"/>
                <w:snapToGrid/>
                <w:sz w:val="24"/>
              </w:rPr>
              <w:t>79</w:t>
            </w:r>
            <w:r w:rsidR="00055035">
              <w:rPr>
                <w:rFonts w:hint="eastAsia"/>
                <w:snapToGrid/>
                <w:sz w:val="24"/>
              </w:rPr>
              <w:t>(59.73)</w:t>
            </w:r>
          </w:p>
        </w:tc>
        <w:tc>
          <w:tcPr>
            <w:tcW w:w="1701"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211</w:t>
            </w:r>
            <w:r w:rsidR="00055035">
              <w:rPr>
                <w:rFonts w:hint="eastAsia"/>
                <w:snapToGrid/>
                <w:sz w:val="24"/>
              </w:rPr>
              <w:t>(26.31)</w:t>
            </w:r>
          </w:p>
        </w:tc>
        <w:tc>
          <w:tcPr>
            <w:tcW w:w="1985"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99</w:t>
            </w:r>
            <w:r w:rsidR="00055035">
              <w:rPr>
                <w:rFonts w:hint="eastAsia"/>
                <w:snapToGrid/>
                <w:sz w:val="24"/>
              </w:rPr>
              <w:t>(12.34)</w:t>
            </w:r>
          </w:p>
        </w:tc>
        <w:tc>
          <w:tcPr>
            <w:tcW w:w="1559"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13</w:t>
            </w:r>
            <w:r w:rsidR="00BE4ACA">
              <w:rPr>
                <w:rFonts w:hint="eastAsia"/>
                <w:snapToGrid/>
                <w:sz w:val="24"/>
              </w:rPr>
              <w:t>(1.62)</w:t>
            </w:r>
          </w:p>
        </w:tc>
        <w:tc>
          <w:tcPr>
            <w:tcW w:w="992" w:type="dxa"/>
            <w:shd w:val="clear" w:color="auto" w:fill="auto"/>
            <w:vAlign w:val="center"/>
          </w:tcPr>
          <w:p w:rsidR="00AC5DF8" w:rsidRPr="008E752C" w:rsidRDefault="00AC5DF8" w:rsidP="00AC5DF8">
            <w:pPr>
              <w:spacing w:line="280" w:lineRule="exact"/>
              <w:ind w:leftChars="0" w:left="0" w:firstLineChars="0" w:firstLine="0"/>
              <w:jc w:val="right"/>
              <w:rPr>
                <w:snapToGrid/>
                <w:sz w:val="24"/>
              </w:rPr>
            </w:pPr>
            <w:r>
              <w:rPr>
                <w:rFonts w:hint="eastAsia"/>
                <w:snapToGrid/>
                <w:sz w:val="24"/>
              </w:rPr>
              <w:t>802</w:t>
            </w:r>
          </w:p>
        </w:tc>
      </w:tr>
    </w:tbl>
    <w:p w:rsidR="000D1217" w:rsidRPr="008E752C" w:rsidRDefault="000D1217" w:rsidP="00AC5DF8">
      <w:pPr>
        <w:spacing w:line="280" w:lineRule="exact"/>
        <w:ind w:leftChars="-50" w:left="493" w:hangingChars="261" w:hanging="635"/>
        <w:jc w:val="left"/>
        <w:rPr>
          <w:rFonts w:hint="eastAsia"/>
          <w:sz w:val="24"/>
          <w:szCs w:val="24"/>
        </w:rPr>
      </w:pPr>
      <w:r w:rsidRPr="008E752C">
        <w:rPr>
          <w:rFonts w:hint="eastAsia"/>
          <w:sz w:val="24"/>
          <w:szCs w:val="24"/>
        </w:rPr>
        <w:t>說　　明：</w:t>
      </w:r>
      <w:r>
        <w:rPr>
          <w:rFonts w:hint="eastAsia"/>
          <w:sz w:val="24"/>
          <w:szCs w:val="24"/>
        </w:rPr>
        <w:t>各年度均為實際員額數；</w:t>
      </w:r>
      <w:r w:rsidRPr="008E752C">
        <w:rPr>
          <w:rFonts w:hint="eastAsia"/>
          <w:sz w:val="24"/>
          <w:szCs w:val="24"/>
        </w:rPr>
        <w:t>1</w:t>
      </w:r>
      <w:r>
        <w:rPr>
          <w:rFonts w:hint="eastAsia"/>
          <w:sz w:val="24"/>
          <w:szCs w:val="24"/>
        </w:rPr>
        <w:t>13</w:t>
      </w:r>
      <w:r w:rsidRPr="008E752C">
        <w:rPr>
          <w:rFonts w:hint="eastAsia"/>
          <w:sz w:val="24"/>
          <w:szCs w:val="24"/>
        </w:rPr>
        <w:t>年度為截至8月底之專任教師人數。</w:t>
      </w:r>
    </w:p>
    <w:p w:rsidR="007D21C2" w:rsidRDefault="000D1217" w:rsidP="00AC5DF8">
      <w:pPr>
        <w:spacing w:line="280" w:lineRule="exact"/>
        <w:ind w:leftChars="-50" w:left="493" w:hangingChars="261" w:hanging="635"/>
        <w:jc w:val="left"/>
        <w:rPr>
          <w:b/>
        </w:rPr>
      </w:pPr>
      <w:r w:rsidRPr="008E752C">
        <w:rPr>
          <w:rFonts w:hint="eastAsia"/>
          <w:sz w:val="24"/>
          <w:szCs w:val="24"/>
        </w:rPr>
        <w:t>資料來源：臺灣師大。</w:t>
      </w:r>
    </w:p>
    <w:p w:rsidR="009A3F46" w:rsidRDefault="009A3F46" w:rsidP="00005871">
      <w:pPr>
        <w:pStyle w:val="a4"/>
        <w:ind w:left="849" w:hanging="283"/>
        <w:rPr>
          <w:b/>
        </w:rPr>
      </w:pPr>
    </w:p>
    <w:p w:rsidR="00005871" w:rsidRDefault="00005871" w:rsidP="00005871">
      <w:pPr>
        <w:pStyle w:val="a4"/>
        <w:ind w:left="849" w:hanging="283"/>
        <w:rPr>
          <w:b/>
        </w:rPr>
      </w:pPr>
      <w:r w:rsidRPr="000B4EA4">
        <w:rPr>
          <w:rFonts w:hint="eastAsia"/>
          <w:b/>
        </w:rPr>
        <w:t>(</w:t>
      </w:r>
      <w:r w:rsidR="00C57990">
        <w:rPr>
          <w:rFonts w:hint="eastAsia"/>
          <w:b/>
        </w:rPr>
        <w:t>二</w:t>
      </w:r>
      <w:r w:rsidRPr="000B4EA4">
        <w:rPr>
          <w:rFonts w:hint="eastAsia"/>
          <w:b/>
        </w:rPr>
        <w:t>)</w:t>
      </w:r>
      <w:r w:rsidR="007D21C2">
        <w:rPr>
          <w:rFonts w:hint="eastAsia"/>
          <w:b/>
        </w:rPr>
        <w:t>109至113</w:t>
      </w:r>
      <w:r w:rsidR="00C475ED" w:rsidRPr="00C475ED">
        <w:rPr>
          <w:rFonts w:hint="eastAsia"/>
          <w:b/>
        </w:rPr>
        <w:t>年專任教師</w:t>
      </w:r>
      <w:r w:rsidR="00A162D2">
        <w:rPr>
          <w:rFonts w:hint="eastAsia"/>
          <w:b/>
        </w:rPr>
        <w:t>預算員額概呈增加</w:t>
      </w:r>
      <w:r w:rsidR="00E03E12">
        <w:rPr>
          <w:rFonts w:hint="eastAsia"/>
          <w:b/>
        </w:rPr>
        <w:t>，</w:t>
      </w:r>
      <w:r w:rsidR="00A162D2">
        <w:rPr>
          <w:rFonts w:hint="eastAsia"/>
          <w:b/>
        </w:rPr>
        <w:t>惟</w:t>
      </w:r>
      <w:r w:rsidR="00E03E12">
        <w:rPr>
          <w:rFonts w:hint="eastAsia"/>
          <w:b/>
        </w:rPr>
        <w:t>實際員額</w:t>
      </w:r>
      <w:r w:rsidR="00A162D2">
        <w:rPr>
          <w:rFonts w:hint="eastAsia"/>
          <w:b/>
        </w:rPr>
        <w:t>數</w:t>
      </w:r>
      <w:r w:rsidR="00E03E12">
        <w:rPr>
          <w:rFonts w:hint="eastAsia"/>
          <w:b/>
        </w:rPr>
        <w:t>則</w:t>
      </w:r>
      <w:r w:rsidR="007D21C2">
        <w:rPr>
          <w:rFonts w:hint="eastAsia"/>
          <w:b/>
        </w:rPr>
        <w:t>連年</w:t>
      </w:r>
      <w:r w:rsidR="00E03E12">
        <w:rPr>
          <w:rFonts w:hint="eastAsia"/>
          <w:b/>
        </w:rPr>
        <w:t>減少</w:t>
      </w:r>
      <w:r w:rsidR="007D21C2">
        <w:rPr>
          <w:rFonts w:hint="eastAsia"/>
          <w:b/>
        </w:rPr>
        <w:t>，截至113年8月底止</w:t>
      </w:r>
      <w:r w:rsidR="00721E31">
        <w:rPr>
          <w:rFonts w:hint="eastAsia"/>
          <w:b/>
        </w:rPr>
        <w:t>缺額</w:t>
      </w:r>
      <w:r w:rsidR="007D21C2">
        <w:rPr>
          <w:rFonts w:hint="eastAsia"/>
          <w:b/>
        </w:rPr>
        <w:t>占預算員額比例已達24.41%，</w:t>
      </w:r>
      <w:r w:rsidR="00AE3501">
        <w:rPr>
          <w:rFonts w:hint="eastAsia"/>
          <w:b/>
        </w:rPr>
        <w:t>且</w:t>
      </w:r>
      <w:r w:rsidR="00C475ED" w:rsidRPr="00C475ED">
        <w:rPr>
          <w:rFonts w:hint="eastAsia"/>
          <w:b/>
        </w:rPr>
        <w:t>專任教師用人費用</w:t>
      </w:r>
      <w:r w:rsidR="00AE3501">
        <w:rPr>
          <w:rFonts w:hint="eastAsia"/>
          <w:b/>
        </w:rPr>
        <w:t>均有賸餘，相關</w:t>
      </w:r>
      <w:r w:rsidR="00C475ED" w:rsidRPr="00C475ED">
        <w:rPr>
          <w:rFonts w:hint="eastAsia"/>
          <w:b/>
        </w:rPr>
        <w:t>預算編列</w:t>
      </w:r>
      <w:r w:rsidR="00721E31">
        <w:rPr>
          <w:rFonts w:hint="eastAsia"/>
          <w:b/>
        </w:rPr>
        <w:t>尚有精進空間</w:t>
      </w:r>
    </w:p>
    <w:p w:rsidR="00721E31" w:rsidRDefault="00A162D2" w:rsidP="00005871">
      <w:pPr>
        <w:pStyle w:val="21"/>
        <w:ind w:left="850" w:firstLine="566"/>
      </w:pPr>
      <w:r>
        <w:rPr>
          <w:rFonts w:hint="eastAsia"/>
        </w:rPr>
        <w:t>查臺灣師大109至11</w:t>
      </w:r>
      <w:r w:rsidR="00FF505D">
        <w:t>1</w:t>
      </w:r>
      <w:r>
        <w:rPr>
          <w:rFonts w:hint="eastAsia"/>
        </w:rPr>
        <w:t>年</w:t>
      </w:r>
      <w:r w:rsidR="00FF505D">
        <w:rPr>
          <w:rFonts w:hint="eastAsia"/>
        </w:rPr>
        <w:t>度</w:t>
      </w:r>
      <w:r>
        <w:rPr>
          <w:rFonts w:hint="eastAsia"/>
        </w:rPr>
        <w:t>專任教師預算員額均為1</w:t>
      </w:r>
      <w:r>
        <w:t>,</w:t>
      </w:r>
      <w:r>
        <w:rPr>
          <w:rFonts w:hint="eastAsia"/>
        </w:rPr>
        <w:t>054人</w:t>
      </w:r>
      <w:r w:rsidR="002010A1" w:rsidRPr="00C475ED">
        <w:rPr>
          <w:rFonts w:hint="eastAsia"/>
        </w:rPr>
        <w:t>(詳表</w:t>
      </w:r>
      <w:r w:rsidR="002010A1">
        <w:rPr>
          <w:rFonts w:hint="eastAsia"/>
        </w:rPr>
        <w:t>2</w:t>
      </w:r>
      <w:r w:rsidR="002010A1" w:rsidRPr="00C475ED">
        <w:rPr>
          <w:rFonts w:hint="eastAsia"/>
        </w:rPr>
        <w:t>)</w:t>
      </w:r>
      <w:r w:rsidR="00E03E12">
        <w:rPr>
          <w:rFonts w:hint="eastAsia"/>
        </w:rPr>
        <w:t>，1</w:t>
      </w:r>
      <w:r w:rsidR="00E03E12">
        <w:t>1</w:t>
      </w:r>
      <w:r w:rsidR="00FF505D">
        <w:t>2</w:t>
      </w:r>
      <w:r w:rsidR="00E03E12">
        <w:rPr>
          <w:rFonts w:hint="eastAsia"/>
        </w:rPr>
        <w:t>及11</w:t>
      </w:r>
      <w:r w:rsidR="00FF505D">
        <w:t>3</w:t>
      </w:r>
      <w:r w:rsidR="00E03E12">
        <w:rPr>
          <w:rFonts w:hint="eastAsia"/>
        </w:rPr>
        <w:t>年度各增加至1</w:t>
      </w:r>
      <w:r w:rsidR="00E03E12">
        <w:t>,</w:t>
      </w:r>
      <w:r w:rsidR="00E03E12">
        <w:rPr>
          <w:rFonts w:hint="eastAsia"/>
        </w:rPr>
        <w:t>057人、1</w:t>
      </w:r>
      <w:r w:rsidR="00E03E12">
        <w:t>,</w:t>
      </w:r>
      <w:r w:rsidR="00E03E12">
        <w:rPr>
          <w:rFonts w:hint="eastAsia"/>
        </w:rPr>
        <w:t>061人，</w:t>
      </w:r>
      <w:r w:rsidR="00FF505D">
        <w:rPr>
          <w:rFonts w:hint="eastAsia"/>
        </w:rPr>
        <w:t>惟同期間實際員額數則呈現連年減少，導致專任教師缺額數由109年231人逐年上升，至113年8月底止已達259人，占預算員額數之比</w:t>
      </w:r>
      <w:r w:rsidR="00D3438D">
        <w:rPr>
          <w:rFonts w:hint="eastAsia"/>
        </w:rPr>
        <w:t>率</w:t>
      </w:r>
      <w:r w:rsidR="00FF505D">
        <w:rPr>
          <w:rFonts w:hint="eastAsia"/>
        </w:rPr>
        <w:t>亦由</w:t>
      </w:r>
      <w:r w:rsidR="00C475ED" w:rsidRPr="00C475ED">
        <w:rPr>
          <w:rFonts w:hint="eastAsia"/>
        </w:rPr>
        <w:t>10</w:t>
      </w:r>
      <w:r w:rsidR="00FF505D">
        <w:rPr>
          <w:rFonts w:hint="eastAsia"/>
        </w:rPr>
        <w:t>9</w:t>
      </w:r>
      <w:r w:rsidR="00C475ED" w:rsidRPr="00C475ED">
        <w:rPr>
          <w:rFonts w:hint="eastAsia"/>
        </w:rPr>
        <w:t>年度</w:t>
      </w:r>
      <w:r w:rsidR="002010A1">
        <w:rPr>
          <w:rFonts w:hint="eastAsia"/>
        </w:rPr>
        <w:t>2</w:t>
      </w:r>
      <w:r w:rsidR="002010A1">
        <w:t>1.92%</w:t>
      </w:r>
      <w:r w:rsidR="002010A1">
        <w:rPr>
          <w:rFonts w:hint="eastAsia"/>
        </w:rPr>
        <w:t>上升至113年截至8月底止之24.41%。</w:t>
      </w:r>
      <w:r w:rsidR="00554D48">
        <w:rPr>
          <w:rFonts w:hint="eastAsia"/>
        </w:rPr>
        <w:t>另同期間</w:t>
      </w:r>
      <w:r w:rsidR="00554D48" w:rsidRPr="00C475ED">
        <w:rPr>
          <w:rFonts w:hint="eastAsia"/>
        </w:rPr>
        <w:t>專任教師用人費用之執行率</w:t>
      </w:r>
      <w:r w:rsidR="00554D48">
        <w:rPr>
          <w:rFonts w:hint="eastAsia"/>
        </w:rPr>
        <w:t>則</w:t>
      </w:r>
      <w:r w:rsidR="00554D48" w:rsidRPr="00C475ED">
        <w:rPr>
          <w:rFonts w:hint="eastAsia"/>
        </w:rPr>
        <w:t>分別為9</w:t>
      </w:r>
      <w:r w:rsidR="00554D48">
        <w:rPr>
          <w:rFonts w:hint="eastAsia"/>
        </w:rPr>
        <w:t>5</w:t>
      </w:r>
      <w:r w:rsidR="00554D48" w:rsidRPr="00C475ED">
        <w:rPr>
          <w:rFonts w:hint="eastAsia"/>
        </w:rPr>
        <w:t>.</w:t>
      </w:r>
      <w:r w:rsidR="00554D48">
        <w:rPr>
          <w:rFonts w:hint="eastAsia"/>
        </w:rPr>
        <w:t>58</w:t>
      </w:r>
      <w:r w:rsidR="00554D48" w:rsidRPr="00C475ED">
        <w:rPr>
          <w:rFonts w:hint="eastAsia"/>
        </w:rPr>
        <w:t>%、9</w:t>
      </w:r>
      <w:r w:rsidR="00554D48">
        <w:rPr>
          <w:rFonts w:hint="eastAsia"/>
        </w:rPr>
        <w:t>6</w:t>
      </w:r>
      <w:r w:rsidR="00554D48" w:rsidRPr="00C475ED">
        <w:rPr>
          <w:rFonts w:hint="eastAsia"/>
        </w:rPr>
        <w:t>.</w:t>
      </w:r>
      <w:r w:rsidR="00554D48">
        <w:rPr>
          <w:rFonts w:hint="eastAsia"/>
        </w:rPr>
        <w:t>35</w:t>
      </w:r>
      <w:r w:rsidR="00554D48" w:rsidRPr="00C475ED">
        <w:rPr>
          <w:rFonts w:hint="eastAsia"/>
        </w:rPr>
        <w:t>%、9</w:t>
      </w:r>
      <w:r w:rsidR="00554D48">
        <w:rPr>
          <w:rFonts w:hint="eastAsia"/>
        </w:rPr>
        <w:t>8</w:t>
      </w:r>
      <w:r w:rsidR="00554D48" w:rsidRPr="00C475ED">
        <w:rPr>
          <w:rFonts w:hint="eastAsia"/>
        </w:rPr>
        <w:t>.</w:t>
      </w:r>
      <w:r w:rsidR="00554D48">
        <w:rPr>
          <w:rFonts w:hint="eastAsia"/>
        </w:rPr>
        <w:t>40</w:t>
      </w:r>
      <w:r w:rsidR="00554D48" w:rsidRPr="00C475ED">
        <w:rPr>
          <w:rFonts w:hint="eastAsia"/>
        </w:rPr>
        <w:t>%</w:t>
      </w:r>
      <w:r w:rsidR="00554D48">
        <w:rPr>
          <w:rFonts w:hint="eastAsia"/>
        </w:rPr>
        <w:t>、</w:t>
      </w:r>
      <w:r w:rsidR="00554D48" w:rsidRPr="00C475ED">
        <w:rPr>
          <w:rFonts w:hint="eastAsia"/>
        </w:rPr>
        <w:t>9</w:t>
      </w:r>
      <w:r w:rsidR="00554D48">
        <w:rPr>
          <w:rFonts w:hint="eastAsia"/>
        </w:rPr>
        <w:t>7</w:t>
      </w:r>
      <w:r w:rsidR="00554D48" w:rsidRPr="00C475ED">
        <w:rPr>
          <w:rFonts w:hint="eastAsia"/>
        </w:rPr>
        <w:t>.</w:t>
      </w:r>
      <w:r w:rsidR="00554D48">
        <w:rPr>
          <w:rFonts w:hint="eastAsia"/>
        </w:rPr>
        <w:t>79</w:t>
      </w:r>
      <w:r w:rsidR="00554D48" w:rsidRPr="00C475ED">
        <w:rPr>
          <w:rFonts w:hint="eastAsia"/>
        </w:rPr>
        <w:t>%及</w:t>
      </w:r>
      <w:r w:rsidR="00554D48">
        <w:rPr>
          <w:rFonts w:hint="eastAsia"/>
        </w:rPr>
        <w:t>65</w:t>
      </w:r>
      <w:r w:rsidR="00554D48" w:rsidRPr="00C475ED">
        <w:rPr>
          <w:rFonts w:hint="eastAsia"/>
        </w:rPr>
        <w:t>.</w:t>
      </w:r>
      <w:r w:rsidR="00554D48">
        <w:rPr>
          <w:rFonts w:hint="eastAsia"/>
        </w:rPr>
        <w:t>78</w:t>
      </w:r>
      <w:r w:rsidR="00554D48" w:rsidRPr="00C475ED">
        <w:rPr>
          <w:rFonts w:hint="eastAsia"/>
        </w:rPr>
        <w:t>%(</w:t>
      </w:r>
      <w:r w:rsidR="00554D48">
        <w:rPr>
          <w:rFonts w:hint="eastAsia"/>
        </w:rPr>
        <w:t>113年至8月底止</w:t>
      </w:r>
      <w:r w:rsidR="00554D48" w:rsidRPr="00C475ED">
        <w:rPr>
          <w:rFonts w:hint="eastAsia"/>
        </w:rPr>
        <w:t>)。</w:t>
      </w:r>
    </w:p>
    <w:p w:rsidR="00EF2D25" w:rsidRDefault="00721E31" w:rsidP="00005871">
      <w:pPr>
        <w:pStyle w:val="21"/>
        <w:ind w:left="850" w:firstLine="566"/>
      </w:pPr>
      <w:r w:rsidRPr="008E752C">
        <w:rPr>
          <w:rFonts w:hint="eastAsia"/>
        </w:rPr>
        <w:t>據臺灣師大表示，因配合</w:t>
      </w:r>
      <w:r>
        <w:rPr>
          <w:rFonts w:hint="eastAsia"/>
        </w:rPr>
        <w:t>相關</w:t>
      </w:r>
      <w:r w:rsidRPr="008E752C">
        <w:rPr>
          <w:rFonts w:hint="eastAsia"/>
        </w:rPr>
        <w:t>法規及政策部分教師員額遇缺不補(教官、稀少性科技人員)，</w:t>
      </w:r>
      <w:r w:rsidRPr="0012194F">
        <w:rPr>
          <w:rFonts w:hint="eastAsia"/>
        </w:rPr>
        <w:t>為期教師缺額數合理表達，爰以實際得進用之教師員額數為基礎進行調整，</w:t>
      </w:r>
      <w:r w:rsidR="007502A1">
        <w:rPr>
          <w:rFonts w:hint="eastAsia"/>
        </w:rPr>
        <w:t>109</w:t>
      </w:r>
      <w:r w:rsidR="00D3438D">
        <w:rPr>
          <w:rFonts w:hint="eastAsia"/>
        </w:rPr>
        <w:t>年</w:t>
      </w:r>
      <w:r w:rsidR="007502A1">
        <w:rPr>
          <w:rFonts w:hint="eastAsia"/>
        </w:rPr>
        <w:t>至113年8月底止</w:t>
      </w:r>
      <w:r w:rsidRPr="0012194F">
        <w:rPr>
          <w:rFonts w:hint="eastAsia"/>
        </w:rPr>
        <w:t>調整後缺額約在1</w:t>
      </w:r>
      <w:r w:rsidRPr="0012194F">
        <w:t>9</w:t>
      </w:r>
      <w:r w:rsidRPr="0012194F">
        <w:rPr>
          <w:rFonts w:hint="eastAsia"/>
        </w:rPr>
        <w:t>3至218人之間</w:t>
      </w:r>
      <w:r w:rsidRPr="008E752C">
        <w:rPr>
          <w:rFonts w:hint="eastAsia"/>
        </w:rPr>
        <w:t>(詳表</w:t>
      </w:r>
      <w:r>
        <w:rPr>
          <w:rFonts w:hint="eastAsia"/>
        </w:rPr>
        <w:t>3</w:t>
      </w:r>
      <w:r w:rsidRPr="008E752C">
        <w:rPr>
          <w:rFonts w:hint="eastAsia"/>
        </w:rPr>
        <w:t>)</w:t>
      </w:r>
      <w:r>
        <w:rPr>
          <w:rFonts w:hint="eastAsia"/>
        </w:rPr>
        <w:t>。</w:t>
      </w:r>
      <w:r w:rsidR="007502A1">
        <w:rPr>
          <w:rFonts w:hint="eastAsia"/>
        </w:rPr>
        <w:t>然</w:t>
      </w:r>
      <w:r w:rsidR="0084372A">
        <w:rPr>
          <w:rFonts w:hint="eastAsia"/>
        </w:rPr>
        <w:t>依</w:t>
      </w:r>
      <w:r w:rsidR="007502A1">
        <w:rPr>
          <w:rFonts w:hint="eastAsia"/>
        </w:rPr>
        <w:t>其提供之調整後</w:t>
      </w:r>
      <w:r w:rsidR="00C475ED" w:rsidRPr="00C475ED">
        <w:rPr>
          <w:rFonts w:hint="eastAsia"/>
        </w:rPr>
        <w:t>專任教師缺額</w:t>
      </w:r>
      <w:r w:rsidR="007502A1">
        <w:rPr>
          <w:rFonts w:hint="eastAsia"/>
        </w:rPr>
        <w:t>仍呈現連年增加，且</w:t>
      </w:r>
      <w:r w:rsidR="00C475ED" w:rsidRPr="00C475ED">
        <w:rPr>
          <w:rFonts w:hint="eastAsia"/>
        </w:rPr>
        <w:t>用人費用均有賸餘，預算編列</w:t>
      </w:r>
      <w:r w:rsidR="007502A1">
        <w:rPr>
          <w:rFonts w:hint="eastAsia"/>
        </w:rPr>
        <w:t>尚</w:t>
      </w:r>
      <w:r w:rsidR="00C475ED" w:rsidRPr="00C475ED">
        <w:rPr>
          <w:rFonts w:hint="eastAsia"/>
        </w:rPr>
        <w:t>有</w:t>
      </w:r>
      <w:r w:rsidR="007502A1">
        <w:rPr>
          <w:rFonts w:hint="eastAsia"/>
        </w:rPr>
        <w:t>精進空間</w:t>
      </w:r>
      <w:r w:rsidR="00C475ED" w:rsidRPr="00C475ED">
        <w:rPr>
          <w:rFonts w:hint="eastAsia"/>
        </w:rPr>
        <w:t>。</w:t>
      </w:r>
    </w:p>
    <w:p w:rsidR="00C475ED" w:rsidRPr="008E752C" w:rsidRDefault="00C475ED" w:rsidP="00C475ED">
      <w:pPr>
        <w:spacing w:line="400" w:lineRule="exact"/>
        <w:ind w:leftChars="0" w:left="780" w:hangingChars="275" w:hanging="780"/>
        <w:rPr>
          <w:sz w:val="24"/>
          <w:szCs w:val="24"/>
        </w:rPr>
      </w:pPr>
      <w:bookmarkStart w:id="10" w:name="_Hlk179816058"/>
      <w:r w:rsidRPr="008E752C">
        <w:rPr>
          <w:rFonts w:hint="eastAsia"/>
          <w:b/>
        </w:rPr>
        <w:t>表</w:t>
      </w:r>
      <w:r w:rsidR="00A537D8">
        <w:rPr>
          <w:rFonts w:hint="eastAsia"/>
          <w:b/>
        </w:rPr>
        <w:t>2</w:t>
      </w:r>
      <w:r w:rsidRPr="008E752C">
        <w:rPr>
          <w:rFonts w:hint="eastAsia"/>
          <w:b/>
        </w:rPr>
        <w:t xml:space="preserve">　10</w:t>
      </w:r>
      <w:r w:rsidR="007502A1">
        <w:rPr>
          <w:rFonts w:hint="eastAsia"/>
          <w:b/>
        </w:rPr>
        <w:t>9</w:t>
      </w:r>
      <w:r w:rsidRPr="008E752C">
        <w:rPr>
          <w:rFonts w:hint="eastAsia"/>
          <w:b/>
        </w:rPr>
        <w:t>年度至1</w:t>
      </w:r>
      <w:r w:rsidR="00D3438D">
        <w:rPr>
          <w:rFonts w:hint="eastAsia"/>
          <w:b/>
        </w:rPr>
        <w:t>13</w:t>
      </w:r>
      <w:r w:rsidRPr="008E752C">
        <w:rPr>
          <w:rFonts w:hint="eastAsia"/>
          <w:b/>
        </w:rPr>
        <w:t>年度臺灣師大專任教師人數及用人費用預</w:t>
      </w:r>
      <w:r w:rsidRPr="008E752C">
        <w:rPr>
          <w:rFonts w:hAnsi="標楷體" w:hint="eastAsia"/>
          <w:b/>
        </w:rPr>
        <w:t>、</w:t>
      </w:r>
      <w:r w:rsidRPr="008E752C">
        <w:rPr>
          <w:rFonts w:hint="eastAsia"/>
          <w:b/>
        </w:rPr>
        <w:t xml:space="preserve">決算數一覽表                            </w:t>
      </w:r>
      <w:r w:rsidRPr="008E752C">
        <w:rPr>
          <w:rFonts w:hint="eastAsia"/>
          <w:sz w:val="24"/>
          <w:szCs w:val="24"/>
        </w:rPr>
        <w:t>單位：人</w:t>
      </w:r>
      <w:r w:rsidRPr="008E752C">
        <w:rPr>
          <w:rFonts w:hAnsi="標楷體" w:hint="eastAsia"/>
          <w:sz w:val="24"/>
          <w:szCs w:val="24"/>
        </w:rPr>
        <w:t>；</w:t>
      </w:r>
      <w:r w:rsidRPr="008E752C">
        <w:rPr>
          <w:rFonts w:hint="eastAsia"/>
          <w:sz w:val="24"/>
          <w:szCs w:val="24"/>
        </w:rPr>
        <w:t>新臺幣千元</w:t>
      </w:r>
      <w:r w:rsidRPr="008E752C">
        <w:rPr>
          <w:rFonts w:hAnsi="標楷體" w:hint="eastAsia"/>
          <w:sz w:val="24"/>
          <w:szCs w:val="24"/>
        </w:rPr>
        <w:t>；</w:t>
      </w:r>
      <w:r w:rsidRPr="008E752C">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68"/>
        <w:gridCol w:w="905"/>
        <w:gridCol w:w="905"/>
        <w:gridCol w:w="905"/>
        <w:gridCol w:w="1643"/>
        <w:gridCol w:w="1643"/>
        <w:gridCol w:w="1536"/>
      </w:tblGrid>
      <w:tr w:rsidR="00C475ED" w:rsidRPr="00E03E12" w:rsidTr="00C475ED">
        <w:trPr>
          <w:tblHeader/>
        </w:trPr>
        <w:tc>
          <w:tcPr>
            <w:tcW w:w="968" w:type="dxa"/>
            <w:vMerge w:val="restart"/>
            <w:shd w:val="clear" w:color="auto" w:fill="auto"/>
            <w:vAlign w:val="center"/>
          </w:tcPr>
          <w:p w:rsidR="00C475ED" w:rsidRPr="00E03E12" w:rsidRDefault="00C475ED" w:rsidP="00305967">
            <w:pPr>
              <w:spacing w:line="280" w:lineRule="exact"/>
              <w:ind w:leftChars="0" w:left="0" w:firstLineChars="0" w:firstLine="0"/>
              <w:jc w:val="center"/>
              <w:rPr>
                <w:snapToGrid/>
                <w:sz w:val="24"/>
                <w:szCs w:val="24"/>
              </w:rPr>
            </w:pPr>
            <w:r w:rsidRPr="00E03E12">
              <w:rPr>
                <w:rFonts w:hint="eastAsia"/>
                <w:snapToGrid/>
                <w:sz w:val="24"/>
                <w:szCs w:val="24"/>
              </w:rPr>
              <w:t>年度</w:t>
            </w:r>
          </w:p>
        </w:tc>
        <w:tc>
          <w:tcPr>
            <w:tcW w:w="2715" w:type="dxa"/>
            <w:gridSpan w:val="3"/>
            <w:shd w:val="clear" w:color="auto" w:fill="auto"/>
            <w:vAlign w:val="center"/>
          </w:tcPr>
          <w:p w:rsidR="00C475ED" w:rsidRPr="00E03E12" w:rsidRDefault="00C475ED" w:rsidP="00305967">
            <w:pPr>
              <w:spacing w:line="280" w:lineRule="exact"/>
              <w:ind w:leftChars="0" w:left="0" w:firstLineChars="0" w:firstLine="0"/>
              <w:jc w:val="center"/>
              <w:rPr>
                <w:snapToGrid/>
                <w:sz w:val="24"/>
                <w:szCs w:val="24"/>
              </w:rPr>
            </w:pPr>
            <w:r w:rsidRPr="00E03E12">
              <w:rPr>
                <w:rFonts w:hint="eastAsia"/>
                <w:snapToGrid/>
                <w:sz w:val="24"/>
                <w:szCs w:val="24"/>
              </w:rPr>
              <w:t>專任教師人數</w:t>
            </w:r>
          </w:p>
        </w:tc>
        <w:tc>
          <w:tcPr>
            <w:tcW w:w="4822" w:type="dxa"/>
            <w:gridSpan w:val="3"/>
            <w:shd w:val="clear" w:color="auto" w:fill="auto"/>
            <w:vAlign w:val="center"/>
          </w:tcPr>
          <w:p w:rsidR="00C475ED" w:rsidRPr="00E03E12" w:rsidRDefault="00C475ED" w:rsidP="00305967">
            <w:pPr>
              <w:spacing w:line="280" w:lineRule="exact"/>
              <w:ind w:leftChars="0" w:left="0" w:firstLineChars="0" w:firstLine="0"/>
              <w:jc w:val="center"/>
              <w:rPr>
                <w:rFonts w:hint="eastAsia"/>
                <w:snapToGrid/>
                <w:sz w:val="24"/>
                <w:szCs w:val="24"/>
              </w:rPr>
            </w:pPr>
            <w:r w:rsidRPr="00E03E12">
              <w:rPr>
                <w:rFonts w:hint="eastAsia"/>
                <w:snapToGrid/>
                <w:sz w:val="24"/>
                <w:szCs w:val="24"/>
              </w:rPr>
              <w:t>專任教師用人費用</w:t>
            </w:r>
          </w:p>
        </w:tc>
      </w:tr>
      <w:tr w:rsidR="00C475ED" w:rsidRPr="00E03E12" w:rsidTr="00C475ED">
        <w:trPr>
          <w:tblHeader/>
        </w:trPr>
        <w:tc>
          <w:tcPr>
            <w:tcW w:w="968" w:type="dxa"/>
            <w:vMerge/>
            <w:shd w:val="clear" w:color="auto" w:fill="auto"/>
            <w:vAlign w:val="center"/>
          </w:tcPr>
          <w:p w:rsidR="00C475ED" w:rsidRPr="00E03E12" w:rsidRDefault="00C475ED" w:rsidP="00305967">
            <w:pPr>
              <w:spacing w:line="280" w:lineRule="exact"/>
              <w:ind w:leftChars="0" w:left="0" w:firstLineChars="0" w:firstLine="0"/>
              <w:jc w:val="center"/>
              <w:rPr>
                <w:snapToGrid/>
                <w:sz w:val="24"/>
                <w:szCs w:val="24"/>
              </w:rPr>
            </w:pPr>
          </w:p>
        </w:tc>
        <w:tc>
          <w:tcPr>
            <w:tcW w:w="905" w:type="dxa"/>
            <w:shd w:val="clear" w:color="auto" w:fill="auto"/>
            <w:vAlign w:val="center"/>
          </w:tcPr>
          <w:p w:rsidR="00C475ED" w:rsidRPr="00E03E12" w:rsidRDefault="00C475ED" w:rsidP="00305967">
            <w:pPr>
              <w:spacing w:line="280" w:lineRule="exact"/>
              <w:ind w:leftChars="0" w:left="0" w:firstLineChars="0" w:firstLine="0"/>
              <w:jc w:val="center"/>
              <w:rPr>
                <w:snapToGrid/>
                <w:spacing w:val="-20"/>
                <w:sz w:val="24"/>
                <w:szCs w:val="24"/>
              </w:rPr>
            </w:pPr>
            <w:r w:rsidRPr="00E03E12">
              <w:rPr>
                <w:rFonts w:hint="eastAsia"/>
                <w:snapToGrid/>
                <w:spacing w:val="-20"/>
                <w:sz w:val="24"/>
                <w:szCs w:val="24"/>
              </w:rPr>
              <w:t>預算數</w:t>
            </w:r>
          </w:p>
        </w:tc>
        <w:tc>
          <w:tcPr>
            <w:tcW w:w="905" w:type="dxa"/>
            <w:shd w:val="clear" w:color="auto" w:fill="auto"/>
            <w:vAlign w:val="center"/>
          </w:tcPr>
          <w:p w:rsidR="00C475ED" w:rsidRPr="00E03E12" w:rsidRDefault="00C475ED" w:rsidP="00305967">
            <w:pPr>
              <w:spacing w:line="280" w:lineRule="exact"/>
              <w:ind w:leftChars="0" w:left="0" w:firstLineChars="0" w:firstLine="0"/>
              <w:jc w:val="center"/>
              <w:rPr>
                <w:snapToGrid/>
                <w:spacing w:val="-20"/>
                <w:sz w:val="24"/>
                <w:szCs w:val="24"/>
              </w:rPr>
            </w:pPr>
            <w:r w:rsidRPr="00E03E12">
              <w:rPr>
                <w:rFonts w:hint="eastAsia"/>
                <w:snapToGrid/>
                <w:spacing w:val="-20"/>
                <w:sz w:val="24"/>
                <w:szCs w:val="24"/>
              </w:rPr>
              <w:t>決算數</w:t>
            </w:r>
          </w:p>
        </w:tc>
        <w:tc>
          <w:tcPr>
            <w:tcW w:w="905" w:type="dxa"/>
            <w:shd w:val="clear" w:color="auto" w:fill="auto"/>
            <w:vAlign w:val="center"/>
          </w:tcPr>
          <w:p w:rsidR="00C475ED" w:rsidRPr="00E03E12" w:rsidRDefault="00C475ED" w:rsidP="00305967">
            <w:pPr>
              <w:spacing w:line="280" w:lineRule="exact"/>
              <w:ind w:leftChars="0" w:left="0" w:firstLineChars="0" w:firstLine="0"/>
              <w:jc w:val="center"/>
              <w:rPr>
                <w:snapToGrid/>
                <w:spacing w:val="-20"/>
                <w:sz w:val="24"/>
                <w:szCs w:val="24"/>
              </w:rPr>
            </w:pPr>
            <w:r w:rsidRPr="00E03E12">
              <w:rPr>
                <w:rFonts w:hint="eastAsia"/>
                <w:snapToGrid/>
                <w:spacing w:val="-20"/>
                <w:sz w:val="24"/>
                <w:szCs w:val="24"/>
              </w:rPr>
              <w:t>缺額</w:t>
            </w:r>
          </w:p>
        </w:tc>
        <w:tc>
          <w:tcPr>
            <w:tcW w:w="1643" w:type="dxa"/>
            <w:shd w:val="clear" w:color="auto" w:fill="auto"/>
            <w:vAlign w:val="center"/>
          </w:tcPr>
          <w:p w:rsidR="00C475ED" w:rsidRPr="00E03E12" w:rsidRDefault="00C475ED" w:rsidP="00305967">
            <w:pPr>
              <w:spacing w:line="280" w:lineRule="exact"/>
              <w:ind w:leftChars="0" w:left="0" w:firstLineChars="0" w:firstLine="0"/>
              <w:jc w:val="center"/>
              <w:rPr>
                <w:snapToGrid/>
                <w:sz w:val="24"/>
                <w:szCs w:val="24"/>
              </w:rPr>
            </w:pPr>
            <w:r w:rsidRPr="00E03E12">
              <w:rPr>
                <w:rFonts w:hint="eastAsia"/>
                <w:snapToGrid/>
                <w:sz w:val="24"/>
                <w:szCs w:val="24"/>
              </w:rPr>
              <w:t>預算數</w:t>
            </w:r>
          </w:p>
        </w:tc>
        <w:tc>
          <w:tcPr>
            <w:tcW w:w="1643" w:type="dxa"/>
            <w:shd w:val="clear" w:color="auto" w:fill="auto"/>
            <w:vAlign w:val="center"/>
          </w:tcPr>
          <w:p w:rsidR="00C475ED" w:rsidRPr="00E03E12" w:rsidRDefault="00C475ED" w:rsidP="00305967">
            <w:pPr>
              <w:spacing w:line="280" w:lineRule="exact"/>
              <w:ind w:leftChars="0" w:left="0" w:firstLineChars="0" w:firstLine="0"/>
              <w:jc w:val="center"/>
              <w:rPr>
                <w:snapToGrid/>
                <w:sz w:val="24"/>
                <w:szCs w:val="24"/>
              </w:rPr>
            </w:pPr>
            <w:r w:rsidRPr="00E03E12">
              <w:rPr>
                <w:rFonts w:hint="eastAsia"/>
                <w:snapToGrid/>
                <w:sz w:val="24"/>
                <w:szCs w:val="24"/>
              </w:rPr>
              <w:t>決算數</w:t>
            </w:r>
          </w:p>
        </w:tc>
        <w:tc>
          <w:tcPr>
            <w:tcW w:w="1536" w:type="dxa"/>
            <w:shd w:val="clear" w:color="auto" w:fill="auto"/>
            <w:vAlign w:val="center"/>
          </w:tcPr>
          <w:p w:rsidR="00C475ED" w:rsidRPr="00E03E12" w:rsidRDefault="00C475ED" w:rsidP="00305967">
            <w:pPr>
              <w:spacing w:line="280" w:lineRule="exact"/>
              <w:ind w:leftChars="0" w:left="0" w:firstLineChars="0" w:firstLine="0"/>
              <w:jc w:val="center"/>
              <w:rPr>
                <w:rFonts w:hint="eastAsia"/>
                <w:snapToGrid/>
                <w:sz w:val="24"/>
                <w:szCs w:val="24"/>
              </w:rPr>
            </w:pPr>
            <w:r w:rsidRPr="00E03E12">
              <w:rPr>
                <w:rFonts w:hint="eastAsia"/>
                <w:snapToGrid/>
                <w:sz w:val="24"/>
                <w:szCs w:val="24"/>
              </w:rPr>
              <w:t>執行率</w:t>
            </w:r>
          </w:p>
        </w:tc>
      </w:tr>
      <w:tr w:rsidR="00E03E12" w:rsidRPr="00E03E12" w:rsidTr="00E03E12">
        <w:tc>
          <w:tcPr>
            <w:tcW w:w="968" w:type="dxa"/>
            <w:shd w:val="clear" w:color="auto" w:fill="auto"/>
            <w:vAlign w:val="center"/>
          </w:tcPr>
          <w:p w:rsidR="00E03E12" w:rsidRPr="00E03E12" w:rsidRDefault="00E03E12" w:rsidP="00E03E12">
            <w:pPr>
              <w:spacing w:line="280" w:lineRule="exact"/>
              <w:ind w:leftChars="0" w:left="0" w:firstLineChars="0" w:firstLine="0"/>
              <w:jc w:val="center"/>
              <w:rPr>
                <w:snapToGrid/>
                <w:sz w:val="24"/>
                <w:szCs w:val="24"/>
              </w:rPr>
            </w:pPr>
            <w:r w:rsidRPr="00E03E12">
              <w:rPr>
                <w:rFonts w:hint="eastAsia"/>
                <w:snapToGrid/>
                <w:sz w:val="24"/>
                <w:szCs w:val="24"/>
              </w:rPr>
              <w:t>109</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w:t>
            </w:r>
            <w:r w:rsidRPr="00E03E12">
              <w:rPr>
                <w:rFonts w:hAnsi="標楷體" w:hint="eastAsia"/>
                <w:kern w:val="16"/>
                <w:sz w:val="24"/>
                <w:szCs w:val="24"/>
              </w:rPr>
              <w:t>054</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8</w:t>
            </w:r>
            <w:r w:rsidRPr="00E03E12">
              <w:rPr>
                <w:rFonts w:hAnsi="標楷體"/>
                <w:kern w:val="16"/>
                <w:sz w:val="24"/>
                <w:szCs w:val="24"/>
              </w:rPr>
              <w:t>23</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2</w:t>
            </w:r>
            <w:r w:rsidRPr="00E03E12">
              <w:rPr>
                <w:rFonts w:hAnsi="標楷體"/>
                <w:kern w:val="16"/>
                <w:sz w:val="24"/>
                <w:szCs w:val="24"/>
              </w:rPr>
              <w:t>31</w:t>
            </w:r>
          </w:p>
        </w:tc>
        <w:tc>
          <w:tcPr>
            <w:tcW w:w="1643"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,497,099</w:t>
            </w:r>
          </w:p>
        </w:tc>
        <w:tc>
          <w:tcPr>
            <w:tcW w:w="1643"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,430,877</w:t>
            </w:r>
          </w:p>
        </w:tc>
        <w:tc>
          <w:tcPr>
            <w:tcW w:w="1536" w:type="dxa"/>
            <w:shd w:val="clear" w:color="auto" w:fill="auto"/>
            <w:vAlign w:val="center"/>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int="eastAsia"/>
                <w:color w:val="000000"/>
                <w:sz w:val="24"/>
                <w:szCs w:val="24"/>
              </w:rPr>
              <w:t xml:space="preserve">95.58 </w:t>
            </w:r>
          </w:p>
        </w:tc>
      </w:tr>
      <w:tr w:rsidR="00E03E12" w:rsidRPr="00E03E12" w:rsidTr="00E03E12">
        <w:tc>
          <w:tcPr>
            <w:tcW w:w="968" w:type="dxa"/>
            <w:shd w:val="clear" w:color="auto" w:fill="auto"/>
            <w:vAlign w:val="center"/>
          </w:tcPr>
          <w:p w:rsidR="00E03E12" w:rsidRPr="00E03E12" w:rsidRDefault="00E03E12" w:rsidP="00E03E12">
            <w:pPr>
              <w:spacing w:line="280" w:lineRule="exact"/>
              <w:ind w:leftChars="0" w:left="0" w:firstLineChars="0" w:firstLine="0"/>
              <w:jc w:val="center"/>
              <w:rPr>
                <w:snapToGrid/>
                <w:sz w:val="24"/>
                <w:szCs w:val="24"/>
              </w:rPr>
            </w:pPr>
            <w:r w:rsidRPr="00E03E12">
              <w:rPr>
                <w:rFonts w:hint="eastAsia"/>
                <w:snapToGrid/>
                <w:sz w:val="24"/>
                <w:szCs w:val="24"/>
              </w:rPr>
              <w:t>110</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w:t>
            </w:r>
            <w:r w:rsidRPr="00E03E12">
              <w:rPr>
                <w:rFonts w:hAnsi="標楷體" w:hint="eastAsia"/>
                <w:kern w:val="16"/>
                <w:sz w:val="24"/>
                <w:szCs w:val="24"/>
              </w:rPr>
              <w:t>054</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8</w:t>
            </w:r>
            <w:r w:rsidRPr="00E03E12">
              <w:rPr>
                <w:rFonts w:hAnsi="標楷體"/>
                <w:kern w:val="16"/>
                <w:sz w:val="24"/>
                <w:szCs w:val="24"/>
              </w:rPr>
              <w:t>16</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2</w:t>
            </w:r>
            <w:r w:rsidRPr="00E03E12">
              <w:rPr>
                <w:rFonts w:hAnsi="標楷體"/>
                <w:kern w:val="16"/>
                <w:sz w:val="24"/>
                <w:szCs w:val="24"/>
              </w:rPr>
              <w:t>38</w:t>
            </w:r>
          </w:p>
        </w:tc>
        <w:tc>
          <w:tcPr>
            <w:tcW w:w="1643"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,504,743</w:t>
            </w:r>
          </w:p>
        </w:tc>
        <w:tc>
          <w:tcPr>
            <w:tcW w:w="1643"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,449,812</w:t>
            </w:r>
          </w:p>
        </w:tc>
        <w:tc>
          <w:tcPr>
            <w:tcW w:w="1536" w:type="dxa"/>
            <w:shd w:val="clear" w:color="auto" w:fill="auto"/>
            <w:vAlign w:val="center"/>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int="eastAsia"/>
                <w:color w:val="000000"/>
                <w:sz w:val="24"/>
                <w:szCs w:val="24"/>
              </w:rPr>
              <w:t xml:space="preserve">96.35 </w:t>
            </w:r>
          </w:p>
        </w:tc>
      </w:tr>
      <w:tr w:rsidR="00E03E12" w:rsidRPr="00E03E12" w:rsidTr="00E03E12">
        <w:tc>
          <w:tcPr>
            <w:tcW w:w="968" w:type="dxa"/>
            <w:shd w:val="clear" w:color="auto" w:fill="auto"/>
            <w:vAlign w:val="center"/>
          </w:tcPr>
          <w:p w:rsidR="00E03E12" w:rsidRPr="00E03E12" w:rsidRDefault="00E03E12" w:rsidP="00E03E12">
            <w:pPr>
              <w:spacing w:line="280" w:lineRule="exact"/>
              <w:ind w:leftChars="0" w:left="0" w:firstLineChars="0" w:firstLine="0"/>
              <w:jc w:val="center"/>
              <w:rPr>
                <w:snapToGrid/>
                <w:sz w:val="24"/>
                <w:szCs w:val="24"/>
              </w:rPr>
            </w:pPr>
            <w:r w:rsidRPr="00E03E12">
              <w:rPr>
                <w:rFonts w:hint="eastAsia"/>
                <w:snapToGrid/>
                <w:sz w:val="24"/>
                <w:szCs w:val="24"/>
              </w:rPr>
              <w:t>111</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w:t>
            </w:r>
            <w:r w:rsidRPr="00E03E12">
              <w:rPr>
                <w:rFonts w:hAnsi="標楷體" w:hint="eastAsia"/>
                <w:kern w:val="16"/>
                <w:sz w:val="24"/>
                <w:szCs w:val="24"/>
              </w:rPr>
              <w:t>054</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807</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247</w:t>
            </w:r>
          </w:p>
        </w:tc>
        <w:tc>
          <w:tcPr>
            <w:tcW w:w="1643"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,537,1</w:t>
            </w:r>
            <w:r w:rsidRPr="00E03E12">
              <w:rPr>
                <w:rFonts w:hAnsi="標楷體" w:hint="eastAsia"/>
                <w:kern w:val="16"/>
                <w:sz w:val="24"/>
                <w:szCs w:val="24"/>
              </w:rPr>
              <w:t>19</w:t>
            </w:r>
          </w:p>
        </w:tc>
        <w:tc>
          <w:tcPr>
            <w:tcW w:w="1643"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w:t>
            </w:r>
            <w:r w:rsidRPr="00E03E12">
              <w:rPr>
                <w:rFonts w:hAnsi="標楷體" w:hint="eastAsia"/>
                <w:kern w:val="16"/>
                <w:sz w:val="24"/>
                <w:szCs w:val="24"/>
              </w:rPr>
              <w:t>512</w:t>
            </w:r>
            <w:r w:rsidRPr="00E03E12">
              <w:rPr>
                <w:rFonts w:hAnsi="標楷體"/>
                <w:kern w:val="16"/>
                <w:sz w:val="24"/>
                <w:szCs w:val="24"/>
              </w:rPr>
              <w:t>,</w:t>
            </w:r>
            <w:r w:rsidRPr="00E03E12">
              <w:rPr>
                <w:rFonts w:hAnsi="標楷體" w:hint="eastAsia"/>
                <w:kern w:val="16"/>
                <w:sz w:val="24"/>
                <w:szCs w:val="24"/>
              </w:rPr>
              <w:t>578</w:t>
            </w:r>
          </w:p>
        </w:tc>
        <w:tc>
          <w:tcPr>
            <w:tcW w:w="1536" w:type="dxa"/>
            <w:shd w:val="clear" w:color="auto" w:fill="auto"/>
            <w:vAlign w:val="center"/>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int="eastAsia"/>
                <w:color w:val="000000"/>
                <w:sz w:val="24"/>
                <w:szCs w:val="24"/>
              </w:rPr>
              <w:t xml:space="preserve">98.40 </w:t>
            </w:r>
          </w:p>
        </w:tc>
      </w:tr>
      <w:tr w:rsidR="00E03E12" w:rsidRPr="00E03E12" w:rsidTr="00E03E12">
        <w:tc>
          <w:tcPr>
            <w:tcW w:w="968" w:type="dxa"/>
            <w:shd w:val="clear" w:color="auto" w:fill="auto"/>
            <w:vAlign w:val="center"/>
          </w:tcPr>
          <w:p w:rsidR="00E03E12" w:rsidRPr="00E03E12" w:rsidRDefault="00E03E12" w:rsidP="00E03E12">
            <w:pPr>
              <w:spacing w:line="280" w:lineRule="exact"/>
              <w:ind w:leftChars="0" w:left="0" w:firstLineChars="0" w:firstLine="0"/>
              <w:jc w:val="center"/>
              <w:rPr>
                <w:snapToGrid/>
                <w:sz w:val="24"/>
                <w:szCs w:val="24"/>
              </w:rPr>
            </w:pPr>
            <w:r w:rsidRPr="00E03E12">
              <w:rPr>
                <w:rFonts w:hint="eastAsia"/>
                <w:snapToGrid/>
                <w:sz w:val="24"/>
                <w:szCs w:val="24"/>
              </w:rPr>
              <w:t>112</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w:t>
            </w:r>
            <w:r w:rsidRPr="00E03E12">
              <w:rPr>
                <w:rFonts w:hAnsi="標楷體" w:hint="eastAsia"/>
                <w:kern w:val="16"/>
                <w:sz w:val="24"/>
                <w:szCs w:val="24"/>
              </w:rPr>
              <w:t>0</w:t>
            </w:r>
            <w:r w:rsidRPr="00E03E12">
              <w:rPr>
                <w:rFonts w:hAnsi="標楷體"/>
                <w:kern w:val="16"/>
                <w:sz w:val="24"/>
                <w:szCs w:val="24"/>
              </w:rPr>
              <w:t>57</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8</w:t>
            </w:r>
            <w:r w:rsidRPr="00E03E12">
              <w:rPr>
                <w:rFonts w:hAnsi="標楷體"/>
                <w:kern w:val="16"/>
                <w:sz w:val="24"/>
                <w:szCs w:val="24"/>
              </w:rPr>
              <w:t>02</w:t>
            </w:r>
          </w:p>
        </w:tc>
        <w:tc>
          <w:tcPr>
            <w:tcW w:w="905"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2</w:t>
            </w:r>
            <w:r w:rsidRPr="00E03E12">
              <w:rPr>
                <w:rFonts w:hAnsi="標楷體"/>
                <w:kern w:val="16"/>
                <w:sz w:val="24"/>
                <w:szCs w:val="24"/>
              </w:rPr>
              <w:t>55</w:t>
            </w:r>
          </w:p>
        </w:tc>
        <w:tc>
          <w:tcPr>
            <w:tcW w:w="1643"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w:t>
            </w:r>
            <w:r w:rsidRPr="00E03E12">
              <w:rPr>
                <w:rFonts w:hAnsi="標楷體" w:hint="eastAsia"/>
                <w:kern w:val="16"/>
                <w:sz w:val="24"/>
                <w:szCs w:val="24"/>
              </w:rPr>
              <w:t>565</w:t>
            </w:r>
            <w:r w:rsidRPr="00E03E12">
              <w:rPr>
                <w:rFonts w:hAnsi="標楷體"/>
                <w:kern w:val="16"/>
                <w:sz w:val="24"/>
                <w:szCs w:val="24"/>
              </w:rPr>
              <w:t>,</w:t>
            </w:r>
            <w:r w:rsidRPr="00E03E12">
              <w:rPr>
                <w:rFonts w:hAnsi="標楷體" w:hint="eastAsia"/>
                <w:kern w:val="16"/>
                <w:sz w:val="24"/>
                <w:szCs w:val="24"/>
              </w:rPr>
              <w:t>601</w:t>
            </w:r>
          </w:p>
        </w:tc>
        <w:tc>
          <w:tcPr>
            <w:tcW w:w="1643" w:type="dxa"/>
          </w:tcPr>
          <w:p w:rsidR="00E03E12" w:rsidRPr="00E03E12" w:rsidRDefault="00E03E12" w:rsidP="00E03E12">
            <w:pPr>
              <w:spacing w:line="280" w:lineRule="exact"/>
              <w:ind w:leftChars="0" w:left="0" w:firstLineChars="0" w:firstLine="0"/>
              <w:jc w:val="right"/>
              <w:rPr>
                <w:snapToGrid/>
                <w:sz w:val="24"/>
                <w:szCs w:val="24"/>
              </w:rPr>
            </w:pPr>
            <w:r w:rsidRPr="00E03E12">
              <w:rPr>
                <w:rFonts w:hAnsi="標楷體" w:hint="eastAsia"/>
                <w:kern w:val="16"/>
                <w:sz w:val="24"/>
                <w:szCs w:val="24"/>
              </w:rPr>
              <w:t>1</w:t>
            </w:r>
            <w:r w:rsidRPr="00E03E12">
              <w:rPr>
                <w:rFonts w:hAnsi="標楷體"/>
                <w:kern w:val="16"/>
                <w:sz w:val="24"/>
                <w:szCs w:val="24"/>
              </w:rPr>
              <w:t>,530,972</w:t>
            </w:r>
          </w:p>
        </w:tc>
        <w:tc>
          <w:tcPr>
            <w:tcW w:w="1536" w:type="dxa"/>
            <w:shd w:val="clear" w:color="auto" w:fill="auto"/>
            <w:vAlign w:val="center"/>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int="eastAsia"/>
                <w:color w:val="000000"/>
                <w:sz w:val="24"/>
                <w:szCs w:val="24"/>
              </w:rPr>
              <w:t xml:space="preserve">97.79 </w:t>
            </w:r>
          </w:p>
        </w:tc>
      </w:tr>
      <w:tr w:rsidR="00E03E12" w:rsidRPr="00E03E12" w:rsidTr="00E03E12">
        <w:tc>
          <w:tcPr>
            <w:tcW w:w="968" w:type="dxa"/>
            <w:shd w:val="clear" w:color="auto" w:fill="auto"/>
            <w:vAlign w:val="center"/>
          </w:tcPr>
          <w:p w:rsidR="00E03E12" w:rsidRPr="00E03E12" w:rsidRDefault="00E03E12" w:rsidP="00E03E12">
            <w:pPr>
              <w:spacing w:line="280" w:lineRule="exact"/>
              <w:ind w:leftChars="0" w:left="0" w:firstLineChars="0" w:firstLine="0"/>
              <w:jc w:val="center"/>
              <w:rPr>
                <w:rFonts w:hint="eastAsia"/>
                <w:snapToGrid/>
                <w:sz w:val="24"/>
                <w:szCs w:val="24"/>
              </w:rPr>
            </w:pPr>
            <w:r w:rsidRPr="00E03E12">
              <w:rPr>
                <w:rFonts w:hint="eastAsia"/>
                <w:snapToGrid/>
                <w:sz w:val="24"/>
                <w:szCs w:val="24"/>
              </w:rPr>
              <w:t>113</w:t>
            </w:r>
          </w:p>
        </w:tc>
        <w:tc>
          <w:tcPr>
            <w:tcW w:w="905" w:type="dxa"/>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Ansi="標楷體" w:hint="eastAsia"/>
                <w:kern w:val="16"/>
                <w:sz w:val="24"/>
                <w:szCs w:val="24"/>
              </w:rPr>
              <w:t>1</w:t>
            </w:r>
            <w:r w:rsidRPr="00E03E12">
              <w:rPr>
                <w:rFonts w:hAnsi="標楷體"/>
                <w:kern w:val="16"/>
                <w:sz w:val="24"/>
                <w:szCs w:val="24"/>
              </w:rPr>
              <w:t>,061</w:t>
            </w:r>
          </w:p>
        </w:tc>
        <w:tc>
          <w:tcPr>
            <w:tcW w:w="905" w:type="dxa"/>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Ansi="標楷體" w:hint="eastAsia"/>
                <w:kern w:val="16"/>
                <w:sz w:val="24"/>
                <w:szCs w:val="24"/>
              </w:rPr>
              <w:t>802</w:t>
            </w:r>
          </w:p>
        </w:tc>
        <w:tc>
          <w:tcPr>
            <w:tcW w:w="905" w:type="dxa"/>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Ansi="標楷體" w:hint="eastAsia"/>
                <w:kern w:val="16"/>
                <w:sz w:val="24"/>
                <w:szCs w:val="24"/>
              </w:rPr>
              <w:t>259</w:t>
            </w:r>
          </w:p>
        </w:tc>
        <w:tc>
          <w:tcPr>
            <w:tcW w:w="1643" w:type="dxa"/>
            <w:shd w:val="clear" w:color="auto" w:fill="auto"/>
            <w:vAlign w:val="center"/>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int="eastAsia"/>
                <w:snapToGrid/>
                <w:sz w:val="24"/>
                <w:szCs w:val="24"/>
              </w:rPr>
              <w:t>1,</w:t>
            </w:r>
            <w:r w:rsidRPr="00E03E12">
              <w:rPr>
                <w:snapToGrid/>
                <w:sz w:val="24"/>
                <w:szCs w:val="24"/>
              </w:rPr>
              <w:t>709</w:t>
            </w:r>
            <w:r w:rsidRPr="00E03E12">
              <w:rPr>
                <w:rFonts w:hint="eastAsia"/>
                <w:snapToGrid/>
                <w:sz w:val="24"/>
                <w:szCs w:val="24"/>
              </w:rPr>
              <w:t>,3</w:t>
            </w:r>
            <w:r w:rsidRPr="00E03E12">
              <w:rPr>
                <w:snapToGrid/>
                <w:sz w:val="24"/>
                <w:szCs w:val="24"/>
              </w:rPr>
              <w:t>88</w:t>
            </w:r>
          </w:p>
        </w:tc>
        <w:tc>
          <w:tcPr>
            <w:tcW w:w="1643" w:type="dxa"/>
            <w:shd w:val="clear" w:color="auto" w:fill="auto"/>
            <w:vAlign w:val="center"/>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int="eastAsia"/>
                <w:snapToGrid/>
                <w:sz w:val="24"/>
                <w:szCs w:val="24"/>
              </w:rPr>
              <w:t>1,</w:t>
            </w:r>
            <w:r w:rsidRPr="00E03E12">
              <w:rPr>
                <w:snapToGrid/>
                <w:sz w:val="24"/>
                <w:szCs w:val="24"/>
              </w:rPr>
              <w:t>1</w:t>
            </w:r>
            <w:r w:rsidRPr="00E03E12">
              <w:rPr>
                <w:rFonts w:hint="eastAsia"/>
                <w:snapToGrid/>
                <w:sz w:val="24"/>
                <w:szCs w:val="24"/>
              </w:rPr>
              <w:t>2</w:t>
            </w:r>
            <w:r w:rsidRPr="00E03E12">
              <w:rPr>
                <w:snapToGrid/>
                <w:sz w:val="24"/>
                <w:szCs w:val="24"/>
              </w:rPr>
              <w:t>4</w:t>
            </w:r>
            <w:r w:rsidRPr="00E03E12">
              <w:rPr>
                <w:rFonts w:hint="eastAsia"/>
                <w:snapToGrid/>
                <w:sz w:val="24"/>
                <w:szCs w:val="24"/>
              </w:rPr>
              <w:t>,</w:t>
            </w:r>
            <w:r w:rsidRPr="00E03E12">
              <w:rPr>
                <w:snapToGrid/>
                <w:sz w:val="24"/>
                <w:szCs w:val="24"/>
              </w:rPr>
              <w:t>502</w:t>
            </w:r>
          </w:p>
        </w:tc>
        <w:tc>
          <w:tcPr>
            <w:tcW w:w="1536" w:type="dxa"/>
            <w:shd w:val="clear" w:color="auto" w:fill="auto"/>
            <w:vAlign w:val="center"/>
          </w:tcPr>
          <w:p w:rsidR="00E03E12" w:rsidRPr="00E03E12" w:rsidRDefault="00E03E12" w:rsidP="00E03E12">
            <w:pPr>
              <w:spacing w:line="280" w:lineRule="exact"/>
              <w:ind w:leftChars="0" w:left="0" w:firstLineChars="0" w:firstLine="0"/>
              <w:jc w:val="right"/>
              <w:rPr>
                <w:rFonts w:hint="eastAsia"/>
                <w:snapToGrid/>
                <w:sz w:val="24"/>
                <w:szCs w:val="24"/>
              </w:rPr>
            </w:pPr>
            <w:r w:rsidRPr="00E03E12">
              <w:rPr>
                <w:rFonts w:hint="eastAsia"/>
                <w:color w:val="000000"/>
                <w:sz w:val="24"/>
                <w:szCs w:val="24"/>
              </w:rPr>
              <w:t xml:space="preserve">65.78 </w:t>
            </w:r>
          </w:p>
        </w:tc>
      </w:tr>
    </w:tbl>
    <w:p w:rsidR="00C475ED" w:rsidRPr="008E752C" w:rsidRDefault="00C475ED" w:rsidP="00C475ED">
      <w:pPr>
        <w:spacing w:line="280" w:lineRule="exact"/>
        <w:ind w:leftChars="15" w:left="492" w:hangingChars="185" w:hanging="450"/>
        <w:jc w:val="left"/>
        <w:rPr>
          <w:rFonts w:hint="eastAsia"/>
          <w:sz w:val="24"/>
          <w:szCs w:val="24"/>
        </w:rPr>
      </w:pPr>
      <w:r w:rsidRPr="008E752C">
        <w:rPr>
          <w:rFonts w:hint="eastAsia"/>
          <w:sz w:val="24"/>
          <w:szCs w:val="24"/>
        </w:rPr>
        <w:t>說　　明：1</w:t>
      </w:r>
      <w:r w:rsidR="00E03E12">
        <w:rPr>
          <w:sz w:val="24"/>
          <w:szCs w:val="24"/>
        </w:rPr>
        <w:t>13</w:t>
      </w:r>
      <w:r w:rsidRPr="008E752C">
        <w:rPr>
          <w:rFonts w:hint="eastAsia"/>
          <w:sz w:val="24"/>
          <w:szCs w:val="24"/>
        </w:rPr>
        <w:t>年度為截至8月底之專任教師人數及實支數。</w:t>
      </w:r>
    </w:p>
    <w:p w:rsidR="00C475ED" w:rsidRPr="008E752C" w:rsidRDefault="00C475ED" w:rsidP="00C475ED">
      <w:pPr>
        <w:spacing w:line="280" w:lineRule="exact"/>
        <w:ind w:leftChars="15" w:left="492" w:hangingChars="185" w:hanging="450"/>
        <w:jc w:val="left"/>
        <w:rPr>
          <w:rFonts w:hint="eastAsia"/>
          <w:sz w:val="24"/>
          <w:szCs w:val="24"/>
        </w:rPr>
      </w:pPr>
      <w:r w:rsidRPr="008E752C">
        <w:rPr>
          <w:rFonts w:hint="eastAsia"/>
          <w:sz w:val="24"/>
          <w:szCs w:val="24"/>
        </w:rPr>
        <w:t>資料來源：臺灣師大。</w:t>
      </w:r>
      <w:bookmarkEnd w:id="10"/>
    </w:p>
    <w:p w:rsidR="00721E31" w:rsidRPr="008E752C" w:rsidRDefault="00721E31" w:rsidP="00D3438D">
      <w:pPr>
        <w:spacing w:line="400" w:lineRule="exact"/>
        <w:ind w:leftChars="0" w:left="743" w:hangingChars="262" w:hanging="743"/>
        <w:rPr>
          <w:rFonts w:hint="eastAsia"/>
        </w:rPr>
      </w:pPr>
      <w:bookmarkStart w:id="11" w:name="_Hlk179826285"/>
      <w:r w:rsidRPr="008E752C">
        <w:rPr>
          <w:rFonts w:hint="eastAsia"/>
          <w:b/>
        </w:rPr>
        <w:t>表</w:t>
      </w:r>
      <w:r>
        <w:rPr>
          <w:rFonts w:hint="eastAsia"/>
          <w:b/>
        </w:rPr>
        <w:t>3</w:t>
      </w:r>
      <w:r w:rsidRPr="008E752C">
        <w:rPr>
          <w:rFonts w:hint="eastAsia"/>
          <w:b/>
        </w:rPr>
        <w:t xml:space="preserve">　10</w:t>
      </w:r>
      <w:r>
        <w:rPr>
          <w:rFonts w:hint="eastAsia"/>
          <w:b/>
        </w:rPr>
        <w:t>9</w:t>
      </w:r>
      <w:r w:rsidRPr="008E752C">
        <w:rPr>
          <w:rFonts w:hint="eastAsia"/>
          <w:b/>
        </w:rPr>
        <w:t>年度至1</w:t>
      </w:r>
      <w:r>
        <w:rPr>
          <w:rFonts w:hint="eastAsia"/>
          <w:b/>
        </w:rPr>
        <w:t>13</w:t>
      </w:r>
      <w:r w:rsidRPr="008E752C">
        <w:rPr>
          <w:rFonts w:hint="eastAsia"/>
          <w:b/>
        </w:rPr>
        <w:t>年度臺灣師大專任教師</w:t>
      </w:r>
      <w:r w:rsidR="00D3438D">
        <w:rPr>
          <w:rFonts w:hint="eastAsia"/>
          <w:b/>
        </w:rPr>
        <w:t>配合法規及政策調整後之</w:t>
      </w:r>
      <w:r w:rsidRPr="008E752C">
        <w:rPr>
          <w:rFonts w:hint="eastAsia"/>
          <w:b/>
        </w:rPr>
        <w:t xml:space="preserve">缺額表        </w:t>
      </w:r>
      <w:r w:rsidR="00D3438D">
        <w:rPr>
          <w:b/>
        </w:rPr>
        <w:t xml:space="preserve">                                 </w:t>
      </w:r>
      <w:r w:rsidRPr="008E752C">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68"/>
        <w:gridCol w:w="3708"/>
        <w:gridCol w:w="3709"/>
      </w:tblGrid>
      <w:tr w:rsidR="00554D48" w:rsidRPr="008E752C" w:rsidTr="00554D48">
        <w:trPr>
          <w:trHeight w:val="345"/>
          <w:tblHeader/>
        </w:trPr>
        <w:tc>
          <w:tcPr>
            <w:tcW w:w="968" w:type="dxa"/>
            <w:shd w:val="clear" w:color="auto" w:fill="auto"/>
            <w:vAlign w:val="center"/>
          </w:tcPr>
          <w:p w:rsidR="00554D48" w:rsidRPr="008E752C" w:rsidRDefault="00554D48" w:rsidP="001971BB">
            <w:pPr>
              <w:spacing w:line="280" w:lineRule="exact"/>
              <w:ind w:leftChars="0" w:left="0" w:firstLineChars="0" w:firstLine="0"/>
              <w:jc w:val="center"/>
              <w:rPr>
                <w:snapToGrid/>
                <w:sz w:val="24"/>
              </w:rPr>
            </w:pPr>
            <w:r w:rsidRPr="008E752C">
              <w:rPr>
                <w:rFonts w:hint="eastAsia"/>
                <w:snapToGrid/>
                <w:sz w:val="24"/>
              </w:rPr>
              <w:t>年度</w:t>
            </w:r>
          </w:p>
        </w:tc>
        <w:tc>
          <w:tcPr>
            <w:tcW w:w="3708" w:type="dxa"/>
            <w:shd w:val="clear" w:color="auto" w:fill="auto"/>
            <w:vAlign w:val="center"/>
          </w:tcPr>
          <w:p w:rsidR="00554D48" w:rsidRPr="008E752C" w:rsidRDefault="00554D48" w:rsidP="001971BB">
            <w:pPr>
              <w:spacing w:line="280" w:lineRule="exact"/>
              <w:ind w:leftChars="0" w:left="0" w:firstLineChars="0" w:firstLine="0"/>
              <w:jc w:val="center"/>
              <w:rPr>
                <w:snapToGrid/>
                <w:spacing w:val="-8"/>
                <w:sz w:val="24"/>
              </w:rPr>
            </w:pPr>
            <w:r w:rsidRPr="008E752C">
              <w:rPr>
                <w:rFonts w:hint="eastAsia"/>
                <w:snapToGrid/>
                <w:spacing w:val="-8"/>
                <w:sz w:val="24"/>
              </w:rPr>
              <w:t>專任教師缺額</w:t>
            </w:r>
          </w:p>
        </w:tc>
        <w:tc>
          <w:tcPr>
            <w:tcW w:w="3709" w:type="dxa"/>
            <w:shd w:val="clear" w:color="auto" w:fill="auto"/>
            <w:vAlign w:val="center"/>
          </w:tcPr>
          <w:p w:rsidR="00554D48" w:rsidRPr="008E752C" w:rsidRDefault="00554D48" w:rsidP="001971BB">
            <w:pPr>
              <w:spacing w:line="280" w:lineRule="exact"/>
              <w:ind w:leftChars="0" w:left="0" w:firstLineChars="0" w:firstLine="0"/>
              <w:jc w:val="center"/>
              <w:rPr>
                <w:rFonts w:hint="eastAsia"/>
                <w:snapToGrid/>
                <w:sz w:val="24"/>
              </w:rPr>
            </w:pPr>
            <w:r w:rsidRPr="008E752C">
              <w:rPr>
                <w:rFonts w:hint="eastAsia"/>
                <w:snapToGrid/>
                <w:sz w:val="24"/>
              </w:rPr>
              <w:t>調整後缺額</w:t>
            </w:r>
          </w:p>
        </w:tc>
      </w:tr>
      <w:tr w:rsidR="00554D48" w:rsidRPr="008E752C" w:rsidTr="00554D48">
        <w:tc>
          <w:tcPr>
            <w:tcW w:w="968" w:type="dxa"/>
            <w:shd w:val="clear" w:color="auto" w:fill="auto"/>
            <w:vAlign w:val="center"/>
          </w:tcPr>
          <w:p w:rsidR="00554D48" w:rsidRPr="008E752C" w:rsidRDefault="00554D48" w:rsidP="001971BB">
            <w:pPr>
              <w:spacing w:line="280" w:lineRule="exact"/>
              <w:ind w:leftChars="0" w:left="0" w:firstLineChars="0" w:firstLine="0"/>
              <w:jc w:val="center"/>
              <w:rPr>
                <w:snapToGrid/>
                <w:sz w:val="24"/>
              </w:rPr>
            </w:pPr>
            <w:r w:rsidRPr="008E752C">
              <w:rPr>
                <w:rFonts w:hint="eastAsia"/>
                <w:snapToGrid/>
                <w:sz w:val="24"/>
              </w:rPr>
              <w:t>10</w:t>
            </w:r>
            <w:r>
              <w:rPr>
                <w:snapToGrid/>
                <w:sz w:val="24"/>
              </w:rPr>
              <w:t>9</w:t>
            </w:r>
          </w:p>
        </w:tc>
        <w:tc>
          <w:tcPr>
            <w:tcW w:w="3708" w:type="dxa"/>
            <w:shd w:val="clear" w:color="auto" w:fill="auto"/>
            <w:vAlign w:val="center"/>
          </w:tcPr>
          <w:p w:rsidR="00554D48" w:rsidRPr="008E752C" w:rsidRDefault="00554D48" w:rsidP="001971BB">
            <w:pPr>
              <w:spacing w:line="280" w:lineRule="exact"/>
              <w:ind w:leftChars="0" w:left="0" w:firstLineChars="0" w:firstLine="0"/>
              <w:jc w:val="right"/>
              <w:rPr>
                <w:snapToGrid/>
                <w:sz w:val="24"/>
              </w:rPr>
            </w:pPr>
            <w:r>
              <w:rPr>
                <w:rFonts w:hint="eastAsia"/>
                <w:snapToGrid/>
                <w:sz w:val="24"/>
              </w:rPr>
              <w:t>2</w:t>
            </w:r>
            <w:r>
              <w:rPr>
                <w:snapToGrid/>
                <w:sz w:val="24"/>
              </w:rPr>
              <w:t>31</w:t>
            </w:r>
          </w:p>
        </w:tc>
        <w:tc>
          <w:tcPr>
            <w:tcW w:w="3709" w:type="dxa"/>
            <w:shd w:val="clear" w:color="auto" w:fill="auto"/>
          </w:tcPr>
          <w:p w:rsidR="00554D48" w:rsidRPr="008E752C" w:rsidRDefault="00554D48" w:rsidP="001971BB">
            <w:pPr>
              <w:spacing w:line="280" w:lineRule="exact"/>
              <w:ind w:leftChars="0" w:left="0" w:firstLineChars="0" w:firstLine="0"/>
              <w:jc w:val="right"/>
              <w:rPr>
                <w:rFonts w:hint="eastAsia"/>
                <w:snapToGrid/>
                <w:sz w:val="24"/>
              </w:rPr>
            </w:pPr>
            <w:r w:rsidRPr="008E752C">
              <w:rPr>
                <w:rFonts w:hint="eastAsia"/>
                <w:snapToGrid/>
                <w:sz w:val="24"/>
              </w:rPr>
              <w:t>1</w:t>
            </w:r>
            <w:r>
              <w:rPr>
                <w:snapToGrid/>
                <w:sz w:val="24"/>
              </w:rPr>
              <w:t>9</w:t>
            </w:r>
            <w:r w:rsidRPr="008E752C">
              <w:rPr>
                <w:rFonts w:hint="eastAsia"/>
                <w:snapToGrid/>
                <w:sz w:val="24"/>
              </w:rPr>
              <w:t>3</w:t>
            </w:r>
          </w:p>
        </w:tc>
      </w:tr>
      <w:tr w:rsidR="00554D48" w:rsidRPr="008E752C" w:rsidTr="00554D48">
        <w:tc>
          <w:tcPr>
            <w:tcW w:w="968" w:type="dxa"/>
            <w:shd w:val="clear" w:color="auto" w:fill="auto"/>
            <w:vAlign w:val="center"/>
          </w:tcPr>
          <w:p w:rsidR="00554D48" w:rsidRPr="008E752C" w:rsidRDefault="00554D48" w:rsidP="001971BB">
            <w:pPr>
              <w:spacing w:line="280" w:lineRule="exact"/>
              <w:ind w:leftChars="0" w:left="0" w:firstLineChars="0" w:firstLine="0"/>
              <w:jc w:val="center"/>
              <w:rPr>
                <w:snapToGrid/>
                <w:sz w:val="24"/>
              </w:rPr>
            </w:pPr>
            <w:r w:rsidRPr="008E752C">
              <w:rPr>
                <w:rFonts w:hint="eastAsia"/>
                <w:snapToGrid/>
                <w:sz w:val="24"/>
              </w:rPr>
              <w:t>1</w:t>
            </w:r>
            <w:r>
              <w:rPr>
                <w:snapToGrid/>
                <w:sz w:val="24"/>
              </w:rPr>
              <w:t>1</w:t>
            </w:r>
            <w:r w:rsidRPr="008E752C">
              <w:rPr>
                <w:rFonts w:hint="eastAsia"/>
                <w:snapToGrid/>
                <w:sz w:val="24"/>
              </w:rPr>
              <w:t>0</w:t>
            </w:r>
          </w:p>
        </w:tc>
        <w:tc>
          <w:tcPr>
            <w:tcW w:w="3708" w:type="dxa"/>
            <w:shd w:val="clear" w:color="auto" w:fill="auto"/>
            <w:vAlign w:val="center"/>
          </w:tcPr>
          <w:p w:rsidR="00554D48" w:rsidRPr="008E752C" w:rsidRDefault="00554D48" w:rsidP="001971BB">
            <w:pPr>
              <w:spacing w:line="280" w:lineRule="exact"/>
              <w:ind w:leftChars="0" w:left="0" w:firstLineChars="0" w:firstLine="0"/>
              <w:jc w:val="right"/>
              <w:rPr>
                <w:snapToGrid/>
                <w:sz w:val="24"/>
              </w:rPr>
            </w:pPr>
            <w:r w:rsidRPr="008E752C">
              <w:rPr>
                <w:rFonts w:hint="eastAsia"/>
                <w:snapToGrid/>
                <w:sz w:val="24"/>
              </w:rPr>
              <w:t>23</w:t>
            </w:r>
            <w:r>
              <w:rPr>
                <w:snapToGrid/>
                <w:sz w:val="24"/>
              </w:rPr>
              <w:t>8</w:t>
            </w:r>
          </w:p>
        </w:tc>
        <w:tc>
          <w:tcPr>
            <w:tcW w:w="3709" w:type="dxa"/>
            <w:shd w:val="clear" w:color="auto" w:fill="auto"/>
          </w:tcPr>
          <w:p w:rsidR="00554D48" w:rsidRPr="008E752C" w:rsidRDefault="00554D48" w:rsidP="001971BB">
            <w:pPr>
              <w:spacing w:line="280" w:lineRule="exact"/>
              <w:ind w:leftChars="0" w:left="0" w:firstLineChars="0" w:firstLine="0"/>
              <w:jc w:val="right"/>
              <w:rPr>
                <w:rFonts w:hint="eastAsia"/>
                <w:snapToGrid/>
                <w:sz w:val="24"/>
              </w:rPr>
            </w:pPr>
            <w:r w:rsidRPr="008E752C">
              <w:rPr>
                <w:rFonts w:hint="eastAsia"/>
                <w:snapToGrid/>
                <w:sz w:val="24"/>
              </w:rPr>
              <w:t>19</w:t>
            </w:r>
            <w:r>
              <w:rPr>
                <w:snapToGrid/>
                <w:sz w:val="24"/>
              </w:rPr>
              <w:t>9</w:t>
            </w:r>
          </w:p>
        </w:tc>
      </w:tr>
      <w:tr w:rsidR="00554D48" w:rsidRPr="008E752C" w:rsidTr="00554D48">
        <w:tc>
          <w:tcPr>
            <w:tcW w:w="968" w:type="dxa"/>
            <w:shd w:val="clear" w:color="auto" w:fill="auto"/>
            <w:vAlign w:val="center"/>
          </w:tcPr>
          <w:p w:rsidR="00554D48" w:rsidRPr="008E752C" w:rsidRDefault="00554D48" w:rsidP="001971BB">
            <w:pPr>
              <w:spacing w:line="280" w:lineRule="exact"/>
              <w:ind w:leftChars="0" w:left="0" w:firstLineChars="0" w:firstLine="0"/>
              <w:jc w:val="center"/>
              <w:rPr>
                <w:snapToGrid/>
                <w:sz w:val="24"/>
              </w:rPr>
            </w:pPr>
            <w:r w:rsidRPr="008E752C">
              <w:rPr>
                <w:rFonts w:hint="eastAsia"/>
                <w:snapToGrid/>
                <w:sz w:val="24"/>
              </w:rPr>
              <w:t>1</w:t>
            </w:r>
            <w:r>
              <w:rPr>
                <w:snapToGrid/>
                <w:sz w:val="24"/>
              </w:rPr>
              <w:t>11</w:t>
            </w:r>
          </w:p>
        </w:tc>
        <w:tc>
          <w:tcPr>
            <w:tcW w:w="3708" w:type="dxa"/>
            <w:shd w:val="clear" w:color="auto" w:fill="auto"/>
            <w:vAlign w:val="center"/>
          </w:tcPr>
          <w:p w:rsidR="00554D48" w:rsidRPr="008E752C" w:rsidRDefault="00554D48" w:rsidP="001971BB">
            <w:pPr>
              <w:spacing w:line="280" w:lineRule="exact"/>
              <w:ind w:leftChars="0" w:left="0" w:firstLineChars="0" w:firstLine="0"/>
              <w:jc w:val="right"/>
              <w:rPr>
                <w:snapToGrid/>
                <w:sz w:val="24"/>
              </w:rPr>
            </w:pPr>
            <w:r w:rsidRPr="008E752C">
              <w:rPr>
                <w:rFonts w:hint="eastAsia"/>
                <w:snapToGrid/>
                <w:sz w:val="24"/>
              </w:rPr>
              <w:t>2</w:t>
            </w:r>
            <w:r>
              <w:rPr>
                <w:snapToGrid/>
                <w:sz w:val="24"/>
              </w:rPr>
              <w:t>47</w:t>
            </w:r>
          </w:p>
        </w:tc>
        <w:tc>
          <w:tcPr>
            <w:tcW w:w="3709" w:type="dxa"/>
            <w:shd w:val="clear" w:color="auto" w:fill="auto"/>
          </w:tcPr>
          <w:p w:rsidR="00554D48" w:rsidRPr="008E752C" w:rsidRDefault="00554D48" w:rsidP="001971BB">
            <w:pPr>
              <w:spacing w:line="280" w:lineRule="exact"/>
              <w:ind w:leftChars="0" w:left="0" w:firstLineChars="0" w:firstLine="0"/>
              <w:jc w:val="right"/>
              <w:rPr>
                <w:rFonts w:hint="eastAsia"/>
                <w:snapToGrid/>
                <w:sz w:val="24"/>
              </w:rPr>
            </w:pPr>
            <w:r>
              <w:rPr>
                <w:rFonts w:hint="eastAsia"/>
                <w:snapToGrid/>
                <w:sz w:val="24"/>
              </w:rPr>
              <w:t>2</w:t>
            </w:r>
            <w:r>
              <w:rPr>
                <w:snapToGrid/>
                <w:sz w:val="24"/>
              </w:rPr>
              <w:t>07</w:t>
            </w:r>
          </w:p>
        </w:tc>
      </w:tr>
      <w:tr w:rsidR="00554D48" w:rsidRPr="008E752C" w:rsidTr="00554D48">
        <w:tc>
          <w:tcPr>
            <w:tcW w:w="968" w:type="dxa"/>
            <w:shd w:val="clear" w:color="auto" w:fill="auto"/>
            <w:vAlign w:val="center"/>
          </w:tcPr>
          <w:p w:rsidR="00554D48" w:rsidRPr="008E752C" w:rsidRDefault="00554D48" w:rsidP="001971BB">
            <w:pPr>
              <w:spacing w:line="280" w:lineRule="exact"/>
              <w:ind w:leftChars="0" w:left="0" w:firstLineChars="0" w:firstLine="0"/>
              <w:jc w:val="center"/>
              <w:rPr>
                <w:snapToGrid/>
                <w:sz w:val="24"/>
              </w:rPr>
            </w:pPr>
            <w:r w:rsidRPr="008E752C">
              <w:rPr>
                <w:rFonts w:hint="eastAsia"/>
                <w:snapToGrid/>
                <w:sz w:val="24"/>
              </w:rPr>
              <w:t>1</w:t>
            </w:r>
            <w:r>
              <w:rPr>
                <w:snapToGrid/>
                <w:sz w:val="24"/>
              </w:rPr>
              <w:t>12</w:t>
            </w:r>
          </w:p>
        </w:tc>
        <w:tc>
          <w:tcPr>
            <w:tcW w:w="3708" w:type="dxa"/>
            <w:shd w:val="clear" w:color="auto" w:fill="auto"/>
            <w:vAlign w:val="center"/>
          </w:tcPr>
          <w:p w:rsidR="00554D48" w:rsidRPr="008E752C" w:rsidRDefault="00554D48" w:rsidP="001971BB">
            <w:pPr>
              <w:spacing w:line="280" w:lineRule="exact"/>
              <w:ind w:leftChars="0" w:left="0" w:firstLineChars="0" w:firstLine="0"/>
              <w:jc w:val="right"/>
              <w:rPr>
                <w:snapToGrid/>
                <w:sz w:val="24"/>
              </w:rPr>
            </w:pPr>
            <w:r w:rsidRPr="008E752C">
              <w:rPr>
                <w:rFonts w:hint="eastAsia"/>
                <w:snapToGrid/>
                <w:sz w:val="24"/>
              </w:rPr>
              <w:t>2</w:t>
            </w:r>
            <w:r>
              <w:rPr>
                <w:snapToGrid/>
                <w:sz w:val="24"/>
              </w:rPr>
              <w:t>55</w:t>
            </w:r>
          </w:p>
        </w:tc>
        <w:tc>
          <w:tcPr>
            <w:tcW w:w="3709" w:type="dxa"/>
            <w:shd w:val="clear" w:color="auto" w:fill="auto"/>
          </w:tcPr>
          <w:p w:rsidR="00554D48" w:rsidRPr="008E752C" w:rsidRDefault="00554D48" w:rsidP="001971BB">
            <w:pPr>
              <w:spacing w:line="280" w:lineRule="exact"/>
              <w:ind w:leftChars="0" w:left="0" w:firstLineChars="0" w:firstLine="0"/>
              <w:jc w:val="right"/>
              <w:rPr>
                <w:rFonts w:hint="eastAsia"/>
                <w:snapToGrid/>
                <w:sz w:val="24"/>
              </w:rPr>
            </w:pPr>
            <w:r>
              <w:rPr>
                <w:snapToGrid/>
                <w:sz w:val="24"/>
              </w:rPr>
              <w:t>2</w:t>
            </w:r>
            <w:r w:rsidRPr="008E752C">
              <w:rPr>
                <w:rFonts w:hint="eastAsia"/>
                <w:snapToGrid/>
                <w:sz w:val="24"/>
              </w:rPr>
              <w:t>14</w:t>
            </w:r>
          </w:p>
        </w:tc>
      </w:tr>
      <w:tr w:rsidR="00554D48" w:rsidRPr="008E752C" w:rsidTr="00554D48">
        <w:tc>
          <w:tcPr>
            <w:tcW w:w="968" w:type="dxa"/>
            <w:shd w:val="clear" w:color="auto" w:fill="auto"/>
            <w:vAlign w:val="center"/>
          </w:tcPr>
          <w:p w:rsidR="00554D48" w:rsidRPr="008E752C" w:rsidRDefault="00554D48" w:rsidP="001971BB">
            <w:pPr>
              <w:spacing w:line="280" w:lineRule="exact"/>
              <w:ind w:leftChars="0" w:left="0" w:firstLineChars="0" w:firstLine="0"/>
              <w:jc w:val="center"/>
              <w:rPr>
                <w:rFonts w:hint="eastAsia"/>
                <w:snapToGrid/>
                <w:sz w:val="24"/>
              </w:rPr>
            </w:pPr>
            <w:r w:rsidRPr="008E752C">
              <w:rPr>
                <w:rFonts w:hint="eastAsia"/>
                <w:snapToGrid/>
                <w:sz w:val="24"/>
              </w:rPr>
              <w:t>1</w:t>
            </w:r>
            <w:r>
              <w:rPr>
                <w:snapToGrid/>
                <w:sz w:val="24"/>
              </w:rPr>
              <w:t>13</w:t>
            </w:r>
          </w:p>
        </w:tc>
        <w:tc>
          <w:tcPr>
            <w:tcW w:w="3708" w:type="dxa"/>
            <w:shd w:val="clear" w:color="auto" w:fill="auto"/>
            <w:vAlign w:val="center"/>
          </w:tcPr>
          <w:p w:rsidR="00554D48" w:rsidRPr="008E752C" w:rsidRDefault="00554D48" w:rsidP="001971BB">
            <w:pPr>
              <w:spacing w:line="280" w:lineRule="exact"/>
              <w:ind w:leftChars="0" w:left="0" w:firstLineChars="0" w:firstLine="0"/>
              <w:jc w:val="right"/>
              <w:rPr>
                <w:rFonts w:hint="eastAsia"/>
                <w:snapToGrid/>
                <w:sz w:val="24"/>
              </w:rPr>
            </w:pPr>
            <w:r w:rsidRPr="008E752C">
              <w:rPr>
                <w:rFonts w:hint="eastAsia"/>
                <w:snapToGrid/>
                <w:sz w:val="24"/>
              </w:rPr>
              <w:t>2</w:t>
            </w:r>
            <w:r>
              <w:rPr>
                <w:snapToGrid/>
                <w:sz w:val="24"/>
              </w:rPr>
              <w:t>59</w:t>
            </w:r>
          </w:p>
        </w:tc>
        <w:tc>
          <w:tcPr>
            <w:tcW w:w="3709" w:type="dxa"/>
            <w:shd w:val="clear" w:color="auto" w:fill="auto"/>
          </w:tcPr>
          <w:p w:rsidR="00554D48" w:rsidRPr="008E752C" w:rsidRDefault="00554D48" w:rsidP="001971BB">
            <w:pPr>
              <w:spacing w:line="280" w:lineRule="exact"/>
              <w:ind w:leftChars="0" w:left="0" w:firstLineChars="0" w:firstLine="0"/>
              <w:jc w:val="right"/>
              <w:rPr>
                <w:rFonts w:hint="eastAsia"/>
                <w:snapToGrid/>
                <w:sz w:val="24"/>
              </w:rPr>
            </w:pPr>
            <w:r>
              <w:rPr>
                <w:rFonts w:hint="eastAsia"/>
                <w:snapToGrid/>
                <w:sz w:val="24"/>
              </w:rPr>
              <w:t>2</w:t>
            </w:r>
            <w:r>
              <w:rPr>
                <w:snapToGrid/>
                <w:sz w:val="24"/>
              </w:rPr>
              <w:t>18</w:t>
            </w:r>
          </w:p>
        </w:tc>
      </w:tr>
    </w:tbl>
    <w:p w:rsidR="00721E31" w:rsidRPr="008E752C" w:rsidRDefault="00721E31" w:rsidP="00554D48">
      <w:pPr>
        <w:spacing w:line="280" w:lineRule="exact"/>
        <w:ind w:leftChars="1" w:left="1204" w:hangingChars="494" w:hanging="1201"/>
        <w:jc w:val="left"/>
        <w:rPr>
          <w:rFonts w:hint="eastAsia"/>
          <w:sz w:val="24"/>
          <w:szCs w:val="24"/>
        </w:rPr>
      </w:pPr>
      <w:r w:rsidRPr="008E752C">
        <w:rPr>
          <w:rFonts w:hint="eastAsia"/>
          <w:sz w:val="24"/>
          <w:szCs w:val="24"/>
        </w:rPr>
        <w:t>說　　明：</w:t>
      </w:r>
      <w:r w:rsidRPr="008E752C">
        <w:rPr>
          <w:rFonts w:hint="eastAsia"/>
          <w:snapToGrid/>
          <w:sz w:val="24"/>
          <w:szCs w:val="24"/>
        </w:rPr>
        <w:t>調整後缺額為</w:t>
      </w:r>
      <w:r w:rsidRPr="008E752C">
        <w:rPr>
          <w:rFonts w:hint="eastAsia"/>
          <w:sz w:val="24"/>
          <w:szCs w:val="24"/>
        </w:rPr>
        <w:t>部分專任教師員額配合法規及政策遇缺不補，為合理表達教師缺額數，爰以實際得進用之教師員額數進行調整。</w:t>
      </w:r>
    </w:p>
    <w:p w:rsidR="00721E31" w:rsidRDefault="00721E31" w:rsidP="00554D48">
      <w:pPr>
        <w:spacing w:line="280" w:lineRule="exact"/>
        <w:ind w:leftChars="1" w:left="1260" w:hangingChars="517" w:hanging="1257"/>
        <w:jc w:val="left"/>
        <w:rPr>
          <w:b/>
        </w:rPr>
      </w:pPr>
      <w:r w:rsidRPr="008E752C">
        <w:rPr>
          <w:rFonts w:hint="eastAsia"/>
          <w:sz w:val="24"/>
          <w:szCs w:val="24"/>
        </w:rPr>
        <w:t>資料來源：臺灣師大提供。</w:t>
      </w:r>
      <w:bookmarkEnd w:id="11"/>
    </w:p>
    <w:p w:rsidR="00C475ED" w:rsidRPr="008E752C" w:rsidRDefault="00C475ED" w:rsidP="00C475ED">
      <w:pPr>
        <w:ind w:left="849" w:hangingChars="100" w:hanging="283"/>
        <w:rPr>
          <w:rFonts w:hint="eastAsia"/>
          <w:b/>
        </w:rPr>
      </w:pPr>
      <w:r w:rsidRPr="008E752C">
        <w:rPr>
          <w:rFonts w:hint="eastAsia"/>
          <w:b/>
        </w:rPr>
        <w:t>(</w:t>
      </w:r>
      <w:r w:rsidR="00F85EF0">
        <w:rPr>
          <w:rFonts w:hint="eastAsia"/>
          <w:b/>
        </w:rPr>
        <w:t>三</w:t>
      </w:r>
      <w:r w:rsidRPr="008E752C">
        <w:rPr>
          <w:rFonts w:hint="eastAsia"/>
          <w:b/>
        </w:rPr>
        <w:t>)</w:t>
      </w:r>
      <w:r w:rsidR="0092604A">
        <w:rPr>
          <w:rFonts w:hint="eastAsia"/>
          <w:b/>
        </w:rPr>
        <w:t>近年</w:t>
      </w:r>
      <w:r w:rsidR="00C52E99">
        <w:rPr>
          <w:rFonts w:hint="eastAsia"/>
          <w:b/>
        </w:rPr>
        <w:t>專任教師與兼任教師比接近1.5:1，兼任教師占比呈概升趨勢</w:t>
      </w:r>
      <w:r w:rsidRPr="008E752C">
        <w:rPr>
          <w:rFonts w:hint="eastAsia"/>
          <w:b/>
        </w:rPr>
        <w:t>，</w:t>
      </w:r>
      <w:r w:rsidRPr="008E752C">
        <w:rPr>
          <w:rFonts w:hAnsi="標楷體" w:hint="eastAsia"/>
          <w:b/>
        </w:rPr>
        <w:t>允宜</w:t>
      </w:r>
      <w:r w:rsidR="00D3438D">
        <w:rPr>
          <w:rFonts w:hAnsi="標楷體" w:hint="eastAsia"/>
          <w:b/>
        </w:rPr>
        <w:t>衡酌其妥適性</w:t>
      </w:r>
      <w:r w:rsidR="003D6D3A">
        <w:rPr>
          <w:rFonts w:hAnsi="標楷體" w:hint="eastAsia"/>
          <w:b/>
        </w:rPr>
        <w:t>，</w:t>
      </w:r>
      <w:r w:rsidR="003D6D3A" w:rsidRPr="003D6D3A">
        <w:rPr>
          <w:rFonts w:hAnsi="標楷體" w:hint="eastAsia"/>
          <w:b/>
        </w:rPr>
        <w:t>以避免兼任教師比率偏高，影響</w:t>
      </w:r>
      <w:r w:rsidR="003D6D3A">
        <w:rPr>
          <w:rFonts w:hAnsi="標楷體" w:hint="eastAsia"/>
          <w:b/>
        </w:rPr>
        <w:t>教學品質及</w:t>
      </w:r>
      <w:r w:rsidR="003D6D3A" w:rsidRPr="003D6D3A">
        <w:rPr>
          <w:rFonts w:hAnsi="標楷體" w:hint="eastAsia"/>
          <w:b/>
        </w:rPr>
        <w:t>學生受教權益</w:t>
      </w:r>
    </w:p>
    <w:p w:rsidR="0084372A" w:rsidRDefault="0084372A" w:rsidP="00C475ED">
      <w:pPr>
        <w:adjustRightInd w:val="0"/>
        <w:ind w:leftChars="300" w:left="850" w:firstLine="566"/>
      </w:pPr>
      <w:r w:rsidRPr="0084372A">
        <w:rPr>
          <w:rFonts w:hint="eastAsia"/>
        </w:rPr>
        <w:t>大學法第</w:t>
      </w:r>
      <w:r>
        <w:rPr>
          <w:rFonts w:hint="eastAsia"/>
        </w:rPr>
        <w:t>5</w:t>
      </w:r>
      <w:r w:rsidRPr="0084372A">
        <w:rPr>
          <w:rFonts w:hint="eastAsia"/>
        </w:rPr>
        <w:t>條規定</w:t>
      </w:r>
      <w:r>
        <w:rPr>
          <w:rFonts w:hint="eastAsia"/>
        </w:rPr>
        <w:t>略以，</w:t>
      </w:r>
      <w:r w:rsidRPr="0084372A">
        <w:rPr>
          <w:rFonts w:hint="eastAsia"/>
        </w:rPr>
        <w:t>大學應定期對教學、研究、服務、輔導、校務行政及學生參與等事項，進行自我評鑑；</w:t>
      </w:r>
      <w:r w:rsidR="006E5C20">
        <w:rPr>
          <w:rFonts w:hint="eastAsia"/>
        </w:rPr>
        <w:t>又</w:t>
      </w:r>
      <w:r w:rsidRPr="0084372A">
        <w:rPr>
          <w:rFonts w:hint="eastAsia"/>
        </w:rPr>
        <w:t>大學評鑑辦法第</w:t>
      </w:r>
      <w:r>
        <w:rPr>
          <w:rFonts w:hint="eastAsia"/>
        </w:rPr>
        <w:t>3</w:t>
      </w:r>
      <w:r w:rsidRPr="0084372A">
        <w:rPr>
          <w:rFonts w:hint="eastAsia"/>
        </w:rPr>
        <w:t>條規定略以，大學對院、系、所及學位學程等學術單位之辦理成效進行之評鑑，每</w:t>
      </w:r>
      <w:r>
        <w:rPr>
          <w:rFonts w:hint="eastAsia"/>
        </w:rPr>
        <w:t>4</w:t>
      </w:r>
      <w:r w:rsidRPr="0084372A">
        <w:rPr>
          <w:rFonts w:hint="eastAsia"/>
        </w:rPr>
        <w:t>年至</w:t>
      </w:r>
      <w:r>
        <w:rPr>
          <w:rFonts w:hint="eastAsia"/>
        </w:rPr>
        <w:t>7</w:t>
      </w:r>
      <w:r w:rsidRPr="0084372A">
        <w:rPr>
          <w:rFonts w:hint="eastAsia"/>
        </w:rPr>
        <w:t>年應辦理一次。</w:t>
      </w:r>
      <w:r w:rsidR="006E5C20">
        <w:rPr>
          <w:rFonts w:hint="eastAsia"/>
        </w:rPr>
        <w:t>另</w:t>
      </w:r>
      <w:r w:rsidR="00553D88">
        <w:rPr>
          <w:rFonts w:hint="eastAsia"/>
        </w:rPr>
        <w:t>為</w:t>
      </w:r>
      <w:r w:rsidR="00553D88" w:rsidRPr="00553D88">
        <w:rPr>
          <w:rFonts w:hint="eastAsia"/>
        </w:rPr>
        <w:t>促進大學自主</w:t>
      </w:r>
      <w:r w:rsidR="00553D88">
        <w:rPr>
          <w:rFonts w:hint="eastAsia"/>
        </w:rPr>
        <w:t>，</w:t>
      </w:r>
      <w:r w:rsidR="00553D88" w:rsidRPr="00553D88">
        <w:rPr>
          <w:rFonts w:hint="eastAsia"/>
        </w:rPr>
        <w:t>教育部公告自106年起不再強制各大專校院辦理系所評鑑，回歸各校專業發展自行規劃</w:t>
      </w:r>
      <w:r w:rsidR="00553D88">
        <w:rPr>
          <w:rFonts w:hint="eastAsia"/>
        </w:rPr>
        <w:t>，臺灣師大自107年起即規劃相關自我評鑑機制，最近一次之評鑑結果</w:t>
      </w:r>
      <w:r w:rsidR="0017189E">
        <w:rPr>
          <w:rFonts w:hint="eastAsia"/>
        </w:rPr>
        <w:t>(112年11月)，</w:t>
      </w:r>
      <w:r w:rsidR="0017189E" w:rsidRPr="0017189E">
        <w:rPr>
          <w:rFonts w:hint="eastAsia"/>
        </w:rPr>
        <w:t>訪評委員提出之主要建議事項</w:t>
      </w:r>
      <w:r w:rsidR="0017189E">
        <w:rPr>
          <w:rFonts w:hint="eastAsia"/>
        </w:rPr>
        <w:t>包括</w:t>
      </w:r>
      <w:r w:rsidR="0017189E" w:rsidRPr="0017189E">
        <w:rPr>
          <w:rFonts w:hint="eastAsia"/>
        </w:rPr>
        <w:t>建議適度增加專任教師員額，並提升教學品質，保障學生受教權益。</w:t>
      </w:r>
    </w:p>
    <w:p w:rsidR="00C475ED" w:rsidRPr="008E752C" w:rsidRDefault="0017189E" w:rsidP="00C475ED">
      <w:pPr>
        <w:adjustRightInd w:val="0"/>
        <w:ind w:leftChars="300" w:left="850" w:firstLine="566"/>
        <w:rPr>
          <w:rFonts w:hAnsi="標楷體" w:hint="eastAsia"/>
        </w:rPr>
      </w:pPr>
      <w:r>
        <w:rPr>
          <w:rFonts w:hint="eastAsia"/>
        </w:rPr>
        <w:t>經查臺灣師大</w:t>
      </w:r>
      <w:r w:rsidR="00C52E99">
        <w:rPr>
          <w:rFonts w:hint="eastAsia"/>
        </w:rPr>
        <w:t>110年兼任教師預算員額數637人，專任教師與兼任教師比約1.65:1，然</w:t>
      </w:r>
      <w:r w:rsidR="00C475ED" w:rsidRPr="008E752C">
        <w:rPr>
          <w:rFonts w:hint="eastAsia"/>
        </w:rPr>
        <w:t>1</w:t>
      </w:r>
      <w:r w:rsidR="000900A2">
        <w:t>1</w:t>
      </w:r>
      <w:r w:rsidR="0092604A">
        <w:rPr>
          <w:rFonts w:hint="eastAsia"/>
        </w:rPr>
        <w:t>2</w:t>
      </w:r>
      <w:r w:rsidR="00C475ED" w:rsidRPr="008E752C">
        <w:rPr>
          <w:rFonts w:hint="eastAsia"/>
        </w:rPr>
        <w:t>至1</w:t>
      </w:r>
      <w:r w:rsidR="000900A2">
        <w:t>14</w:t>
      </w:r>
      <w:r w:rsidR="00C475ED" w:rsidRPr="008E752C">
        <w:rPr>
          <w:rFonts w:hint="eastAsia"/>
        </w:rPr>
        <w:t>年度兼任教師</w:t>
      </w:r>
      <w:r>
        <w:rPr>
          <w:rFonts w:hint="eastAsia"/>
        </w:rPr>
        <w:t>預算員額</w:t>
      </w:r>
      <w:r w:rsidR="00C475ED" w:rsidRPr="008E752C">
        <w:rPr>
          <w:rFonts w:hint="eastAsia"/>
        </w:rPr>
        <w:t>數</w:t>
      </w:r>
      <w:r w:rsidR="0092604A">
        <w:rPr>
          <w:rFonts w:hint="eastAsia"/>
        </w:rPr>
        <w:t>已</w:t>
      </w:r>
      <w:r w:rsidR="00C52E99">
        <w:rPr>
          <w:rFonts w:hint="eastAsia"/>
        </w:rPr>
        <w:t>增加至</w:t>
      </w:r>
      <w:r w:rsidR="0092604A">
        <w:rPr>
          <w:rFonts w:hint="eastAsia"/>
        </w:rPr>
        <w:t>逾700</w:t>
      </w:r>
      <w:r w:rsidR="00C475ED" w:rsidRPr="008E752C">
        <w:rPr>
          <w:rFonts w:hint="eastAsia"/>
        </w:rPr>
        <w:t>人，</w:t>
      </w:r>
      <w:r w:rsidR="00C52E99">
        <w:rPr>
          <w:rFonts w:hint="eastAsia"/>
        </w:rPr>
        <w:t>112年專任兼任比接近1.5:1，114年則已略低於1.5:1，</w:t>
      </w:r>
      <w:r w:rsidR="0085521A">
        <w:rPr>
          <w:rFonts w:hAnsi="標楷體" w:hint="eastAsia"/>
        </w:rPr>
        <w:t>兼任教師比率有增加趨勢</w:t>
      </w:r>
      <w:r w:rsidR="00C475ED" w:rsidRPr="008E752C">
        <w:rPr>
          <w:rFonts w:hAnsi="標楷體" w:hint="eastAsia"/>
        </w:rPr>
        <w:t>。為確保並提升教學品質，該校允宜</w:t>
      </w:r>
      <w:r w:rsidR="00AE3501">
        <w:rPr>
          <w:rFonts w:hAnsi="標楷體" w:hint="eastAsia"/>
        </w:rPr>
        <w:t>參</w:t>
      </w:r>
      <w:r w:rsidR="0085521A">
        <w:rPr>
          <w:rFonts w:hAnsi="標楷體" w:hint="eastAsia"/>
        </w:rPr>
        <w:t>酌其</w:t>
      </w:r>
      <w:r w:rsidR="006E5C20">
        <w:rPr>
          <w:rFonts w:hAnsi="標楷體" w:hint="eastAsia"/>
        </w:rPr>
        <w:t>校務</w:t>
      </w:r>
      <w:r w:rsidR="0085521A">
        <w:rPr>
          <w:rFonts w:hAnsi="標楷體" w:hint="eastAsia"/>
        </w:rPr>
        <w:t>自我評鑑訪評委員之建議，</w:t>
      </w:r>
      <w:r w:rsidR="00C475ED" w:rsidRPr="008E752C">
        <w:rPr>
          <w:rFonts w:hAnsi="標楷體" w:hint="eastAsia"/>
        </w:rPr>
        <w:t>考量</w:t>
      </w:r>
      <w:r w:rsidR="0085521A">
        <w:rPr>
          <w:rFonts w:hAnsi="標楷體" w:hint="eastAsia"/>
        </w:rPr>
        <w:t>適度</w:t>
      </w:r>
      <w:r w:rsidR="00C475ED" w:rsidRPr="008E752C">
        <w:rPr>
          <w:rFonts w:hAnsi="標楷體" w:hint="eastAsia"/>
        </w:rPr>
        <w:t>調整專、兼任教師比率，以避免兼任教師比率偏高，影響學生受教權益。</w:t>
      </w:r>
    </w:p>
    <w:p w:rsidR="00D3438D" w:rsidRDefault="00D3438D" w:rsidP="00017F51">
      <w:pPr>
        <w:spacing w:line="240" w:lineRule="auto"/>
        <w:ind w:leftChars="0" w:left="0" w:firstLineChars="0" w:firstLine="0"/>
        <w:jc w:val="left"/>
        <w:rPr>
          <w:b/>
        </w:rPr>
      </w:pPr>
    </w:p>
    <w:p w:rsidR="00D3438D" w:rsidRDefault="00D3438D" w:rsidP="00017F51">
      <w:pPr>
        <w:spacing w:line="240" w:lineRule="auto"/>
        <w:ind w:leftChars="0" w:left="0" w:firstLineChars="0" w:firstLine="0"/>
        <w:jc w:val="left"/>
        <w:rPr>
          <w:b/>
        </w:rPr>
      </w:pPr>
    </w:p>
    <w:p w:rsidR="00D3438D" w:rsidRDefault="00D3438D" w:rsidP="00017F51">
      <w:pPr>
        <w:spacing w:line="240" w:lineRule="auto"/>
        <w:ind w:leftChars="0" w:left="0" w:firstLineChars="0" w:firstLine="0"/>
        <w:jc w:val="left"/>
        <w:rPr>
          <w:b/>
        </w:rPr>
      </w:pPr>
    </w:p>
    <w:p w:rsidR="00D3438D" w:rsidRDefault="00B94A81" w:rsidP="00D3438D">
      <w:pPr>
        <w:spacing w:line="400" w:lineRule="exact"/>
        <w:ind w:leftChars="0" w:left="0" w:firstLineChars="0" w:firstLine="0"/>
        <w:jc w:val="left"/>
        <w:rPr>
          <w:b/>
        </w:rPr>
      </w:pPr>
      <w:r w:rsidRPr="008E752C">
        <w:rPr>
          <w:rFonts w:hint="eastAsia"/>
          <w:b/>
        </w:rPr>
        <w:t>表</w:t>
      </w:r>
      <w:r w:rsidR="00017F51">
        <w:rPr>
          <w:rFonts w:hint="eastAsia"/>
          <w:b/>
        </w:rPr>
        <w:t>4</w:t>
      </w:r>
      <w:r w:rsidRPr="008E752C">
        <w:rPr>
          <w:rFonts w:hint="eastAsia"/>
          <w:b/>
        </w:rPr>
        <w:t xml:space="preserve">　</w:t>
      </w:r>
      <w:r w:rsidR="00D3438D">
        <w:rPr>
          <w:rFonts w:hint="eastAsia"/>
          <w:b/>
        </w:rPr>
        <w:t>110至114年度</w:t>
      </w:r>
      <w:r w:rsidRPr="008E752C">
        <w:rPr>
          <w:rFonts w:hint="eastAsia"/>
          <w:b/>
        </w:rPr>
        <w:t>臺灣師大專任</w:t>
      </w:r>
      <w:r w:rsidR="00017F51">
        <w:rPr>
          <w:rFonts w:hint="eastAsia"/>
          <w:b/>
        </w:rPr>
        <w:t>及兼任</w:t>
      </w:r>
      <w:r w:rsidRPr="008E752C">
        <w:rPr>
          <w:rFonts w:hint="eastAsia"/>
          <w:b/>
        </w:rPr>
        <w:t>教師</w:t>
      </w:r>
      <w:r w:rsidR="00721E31">
        <w:rPr>
          <w:rFonts w:hint="eastAsia"/>
          <w:b/>
        </w:rPr>
        <w:t>預算員額</w:t>
      </w:r>
      <w:r w:rsidR="00017F51">
        <w:rPr>
          <w:rFonts w:hint="eastAsia"/>
          <w:b/>
        </w:rPr>
        <w:t>一覽</w:t>
      </w:r>
      <w:r w:rsidRPr="008E752C">
        <w:rPr>
          <w:rFonts w:hint="eastAsia"/>
          <w:b/>
        </w:rPr>
        <w:t xml:space="preserve">表 </w:t>
      </w:r>
    </w:p>
    <w:p w:rsidR="00B94A81" w:rsidRPr="008E752C" w:rsidRDefault="00B94A81" w:rsidP="00D3438D">
      <w:pPr>
        <w:spacing w:line="400" w:lineRule="exact"/>
        <w:ind w:leftChars="0" w:left="0" w:rightChars="-42" w:right="-119" w:firstLineChars="0" w:firstLine="0"/>
        <w:jc w:val="right"/>
        <w:rPr>
          <w:rFonts w:hint="eastAsia"/>
        </w:rPr>
      </w:pPr>
      <w:r w:rsidRPr="008E752C">
        <w:rPr>
          <w:rFonts w:hint="eastAsia"/>
          <w:sz w:val="24"/>
          <w:szCs w:val="24"/>
        </w:rPr>
        <w:t>單位：人</w:t>
      </w:r>
      <w:r w:rsidR="00017F51">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99"/>
        <w:gridCol w:w="1139"/>
        <w:gridCol w:w="1127"/>
        <w:gridCol w:w="1559"/>
        <w:gridCol w:w="1273"/>
        <w:gridCol w:w="1413"/>
        <w:gridCol w:w="1402"/>
      </w:tblGrid>
      <w:tr w:rsidR="0017189E" w:rsidRPr="008E752C" w:rsidTr="0017189E">
        <w:trPr>
          <w:trHeight w:val="590"/>
          <w:tblHeader/>
        </w:trPr>
        <w:tc>
          <w:tcPr>
            <w:tcW w:w="699" w:type="dxa"/>
            <w:shd w:val="clear" w:color="auto" w:fill="auto"/>
            <w:vAlign w:val="center"/>
          </w:tcPr>
          <w:p w:rsidR="0017189E" w:rsidRPr="008E752C" w:rsidRDefault="0017189E" w:rsidP="00565C0D">
            <w:pPr>
              <w:spacing w:line="280" w:lineRule="exact"/>
              <w:ind w:leftChars="0" w:left="0" w:firstLineChars="0" w:firstLine="0"/>
              <w:jc w:val="center"/>
              <w:rPr>
                <w:snapToGrid/>
                <w:sz w:val="24"/>
              </w:rPr>
            </w:pPr>
            <w:r w:rsidRPr="008E752C">
              <w:rPr>
                <w:rFonts w:hint="eastAsia"/>
                <w:snapToGrid/>
                <w:sz w:val="24"/>
              </w:rPr>
              <w:t>年度</w:t>
            </w:r>
          </w:p>
        </w:tc>
        <w:tc>
          <w:tcPr>
            <w:tcW w:w="1139" w:type="dxa"/>
            <w:shd w:val="clear" w:color="auto" w:fill="auto"/>
            <w:vAlign w:val="center"/>
          </w:tcPr>
          <w:p w:rsidR="0017189E" w:rsidRDefault="0017189E" w:rsidP="00565C0D">
            <w:pPr>
              <w:spacing w:line="280" w:lineRule="exact"/>
              <w:ind w:leftChars="0" w:left="0" w:firstLineChars="0" w:firstLine="0"/>
              <w:jc w:val="center"/>
              <w:rPr>
                <w:snapToGrid/>
                <w:spacing w:val="-8"/>
                <w:sz w:val="24"/>
              </w:rPr>
            </w:pPr>
            <w:r w:rsidRPr="008E752C">
              <w:rPr>
                <w:rFonts w:hint="eastAsia"/>
                <w:snapToGrid/>
                <w:spacing w:val="-8"/>
                <w:sz w:val="24"/>
              </w:rPr>
              <w:t>專任教</w:t>
            </w:r>
            <w:r>
              <w:rPr>
                <w:rFonts w:hint="eastAsia"/>
                <w:snapToGrid/>
                <w:spacing w:val="-8"/>
                <w:sz w:val="24"/>
              </w:rPr>
              <w:t>師</w:t>
            </w:r>
          </w:p>
          <w:p w:rsidR="0017189E" w:rsidRPr="008E752C" w:rsidRDefault="0017189E" w:rsidP="00565C0D">
            <w:pPr>
              <w:spacing w:line="280" w:lineRule="exact"/>
              <w:ind w:leftChars="0" w:left="0" w:firstLineChars="0" w:firstLine="0"/>
              <w:jc w:val="center"/>
              <w:rPr>
                <w:snapToGrid/>
                <w:spacing w:val="-8"/>
                <w:sz w:val="24"/>
              </w:rPr>
            </w:pPr>
            <w:r>
              <w:rPr>
                <w:rFonts w:hint="eastAsia"/>
                <w:snapToGrid/>
                <w:spacing w:val="-8"/>
                <w:sz w:val="24"/>
              </w:rPr>
              <w:t>預算員</w:t>
            </w:r>
            <w:r w:rsidRPr="008E752C">
              <w:rPr>
                <w:rFonts w:hint="eastAsia"/>
                <w:snapToGrid/>
                <w:spacing w:val="-8"/>
                <w:sz w:val="24"/>
              </w:rPr>
              <w:t>額</w:t>
            </w:r>
            <w:r>
              <w:rPr>
                <w:rFonts w:hint="eastAsia"/>
                <w:snapToGrid/>
                <w:spacing w:val="-8"/>
                <w:sz w:val="24"/>
              </w:rPr>
              <w:t>數(A)</w:t>
            </w:r>
          </w:p>
        </w:tc>
        <w:tc>
          <w:tcPr>
            <w:tcW w:w="1127" w:type="dxa"/>
            <w:shd w:val="clear" w:color="auto" w:fill="auto"/>
            <w:vAlign w:val="center"/>
          </w:tcPr>
          <w:p w:rsidR="0017189E" w:rsidRDefault="0017189E" w:rsidP="00017F51">
            <w:pPr>
              <w:spacing w:line="280" w:lineRule="exact"/>
              <w:ind w:leftChars="0" w:left="0" w:firstLineChars="0" w:firstLine="0"/>
              <w:jc w:val="center"/>
              <w:rPr>
                <w:snapToGrid/>
                <w:spacing w:val="-8"/>
                <w:sz w:val="24"/>
              </w:rPr>
            </w:pPr>
            <w:r>
              <w:rPr>
                <w:rFonts w:hint="eastAsia"/>
                <w:snapToGrid/>
                <w:spacing w:val="-8"/>
                <w:sz w:val="24"/>
              </w:rPr>
              <w:t>兼</w:t>
            </w:r>
            <w:r w:rsidRPr="008E752C">
              <w:rPr>
                <w:rFonts w:hint="eastAsia"/>
                <w:snapToGrid/>
                <w:spacing w:val="-8"/>
                <w:sz w:val="24"/>
              </w:rPr>
              <w:t>任教</w:t>
            </w:r>
            <w:r>
              <w:rPr>
                <w:rFonts w:hint="eastAsia"/>
                <w:snapToGrid/>
                <w:spacing w:val="-8"/>
                <w:sz w:val="24"/>
              </w:rPr>
              <w:t>師</w:t>
            </w:r>
          </w:p>
          <w:p w:rsidR="0017189E" w:rsidRPr="008E752C" w:rsidRDefault="0017189E" w:rsidP="00017F51">
            <w:pPr>
              <w:spacing w:line="280" w:lineRule="exact"/>
              <w:ind w:leftChars="0" w:left="0" w:firstLineChars="0" w:firstLine="0"/>
              <w:jc w:val="center"/>
              <w:rPr>
                <w:rFonts w:hint="eastAsia"/>
                <w:snapToGrid/>
                <w:sz w:val="24"/>
              </w:rPr>
            </w:pPr>
            <w:r>
              <w:rPr>
                <w:rFonts w:hint="eastAsia"/>
                <w:snapToGrid/>
                <w:spacing w:val="-8"/>
                <w:sz w:val="24"/>
              </w:rPr>
              <w:t>預算員</w:t>
            </w:r>
            <w:r w:rsidRPr="008E752C">
              <w:rPr>
                <w:rFonts w:hint="eastAsia"/>
                <w:snapToGrid/>
                <w:spacing w:val="-8"/>
                <w:sz w:val="24"/>
              </w:rPr>
              <w:t>額</w:t>
            </w:r>
            <w:r>
              <w:rPr>
                <w:rFonts w:hint="eastAsia"/>
                <w:snapToGrid/>
                <w:spacing w:val="-8"/>
                <w:sz w:val="24"/>
              </w:rPr>
              <w:t>數(B)</w:t>
            </w:r>
          </w:p>
        </w:tc>
        <w:tc>
          <w:tcPr>
            <w:tcW w:w="1559" w:type="dxa"/>
            <w:vAlign w:val="center"/>
          </w:tcPr>
          <w:p w:rsidR="0017189E" w:rsidRDefault="0017189E" w:rsidP="00565C0D">
            <w:pPr>
              <w:spacing w:line="280" w:lineRule="exact"/>
              <w:ind w:leftChars="0" w:left="0" w:firstLineChars="0" w:firstLine="0"/>
              <w:jc w:val="center"/>
              <w:rPr>
                <w:snapToGrid/>
                <w:sz w:val="24"/>
              </w:rPr>
            </w:pPr>
            <w:r>
              <w:rPr>
                <w:rFonts w:hint="eastAsia"/>
                <w:snapToGrid/>
                <w:sz w:val="24"/>
              </w:rPr>
              <w:t>預算員額</w:t>
            </w:r>
          </w:p>
          <w:p w:rsidR="0017189E" w:rsidRPr="008E752C" w:rsidRDefault="0017189E" w:rsidP="00565C0D">
            <w:pPr>
              <w:spacing w:line="280" w:lineRule="exact"/>
              <w:ind w:leftChars="0" w:left="0" w:firstLineChars="0" w:firstLine="0"/>
              <w:jc w:val="center"/>
              <w:rPr>
                <w:rFonts w:hint="eastAsia"/>
                <w:snapToGrid/>
                <w:sz w:val="24"/>
              </w:rPr>
            </w:pPr>
            <w:r>
              <w:rPr>
                <w:rFonts w:hint="eastAsia"/>
                <w:snapToGrid/>
                <w:sz w:val="24"/>
              </w:rPr>
              <w:t>合計數(C)=(A)+(B)</w:t>
            </w:r>
          </w:p>
        </w:tc>
        <w:tc>
          <w:tcPr>
            <w:tcW w:w="1273" w:type="dxa"/>
            <w:vAlign w:val="center"/>
          </w:tcPr>
          <w:p w:rsidR="0017189E" w:rsidRDefault="0017189E" w:rsidP="00565C0D">
            <w:pPr>
              <w:spacing w:line="280" w:lineRule="exact"/>
              <w:ind w:leftChars="0" w:left="0" w:firstLineChars="0" w:firstLine="0"/>
              <w:jc w:val="center"/>
              <w:rPr>
                <w:snapToGrid/>
                <w:sz w:val="24"/>
              </w:rPr>
            </w:pPr>
            <w:r>
              <w:rPr>
                <w:rFonts w:hint="eastAsia"/>
                <w:snapToGrid/>
                <w:sz w:val="24"/>
              </w:rPr>
              <w:t>專任教師</w:t>
            </w:r>
          </w:p>
          <w:p w:rsidR="0017189E" w:rsidRDefault="0017189E" w:rsidP="00565C0D">
            <w:pPr>
              <w:spacing w:line="280" w:lineRule="exact"/>
              <w:ind w:leftChars="0" w:left="0" w:firstLineChars="0" w:firstLine="0"/>
              <w:jc w:val="center"/>
              <w:rPr>
                <w:snapToGrid/>
                <w:sz w:val="24"/>
              </w:rPr>
            </w:pPr>
            <w:r>
              <w:rPr>
                <w:rFonts w:hint="eastAsia"/>
                <w:snapToGrid/>
                <w:sz w:val="24"/>
              </w:rPr>
              <w:t>占比</w:t>
            </w:r>
          </w:p>
          <w:p w:rsidR="0017189E" w:rsidRPr="008E752C" w:rsidRDefault="0017189E" w:rsidP="00565C0D">
            <w:pPr>
              <w:spacing w:line="280" w:lineRule="exact"/>
              <w:ind w:leftChars="0" w:left="0" w:firstLineChars="0" w:firstLine="0"/>
              <w:jc w:val="center"/>
              <w:rPr>
                <w:rFonts w:hint="eastAsia"/>
                <w:snapToGrid/>
                <w:sz w:val="24"/>
              </w:rPr>
            </w:pPr>
            <w:r>
              <w:rPr>
                <w:rFonts w:hint="eastAsia"/>
                <w:snapToGrid/>
                <w:sz w:val="24"/>
              </w:rPr>
              <w:t>(A)/(C)</w:t>
            </w:r>
          </w:p>
        </w:tc>
        <w:tc>
          <w:tcPr>
            <w:tcW w:w="1413" w:type="dxa"/>
            <w:vAlign w:val="center"/>
          </w:tcPr>
          <w:p w:rsidR="0017189E" w:rsidRDefault="0017189E" w:rsidP="00565C0D">
            <w:pPr>
              <w:spacing w:line="280" w:lineRule="exact"/>
              <w:ind w:leftChars="0" w:left="0" w:firstLineChars="0" w:firstLine="0"/>
              <w:jc w:val="center"/>
              <w:rPr>
                <w:snapToGrid/>
                <w:sz w:val="24"/>
              </w:rPr>
            </w:pPr>
            <w:r>
              <w:rPr>
                <w:rFonts w:hint="eastAsia"/>
                <w:snapToGrid/>
                <w:sz w:val="24"/>
              </w:rPr>
              <w:t>兼任教師</w:t>
            </w:r>
          </w:p>
          <w:p w:rsidR="0017189E" w:rsidRDefault="0017189E" w:rsidP="00565C0D">
            <w:pPr>
              <w:spacing w:line="280" w:lineRule="exact"/>
              <w:ind w:leftChars="0" w:left="0" w:firstLineChars="0" w:firstLine="0"/>
              <w:jc w:val="center"/>
              <w:rPr>
                <w:snapToGrid/>
                <w:sz w:val="24"/>
              </w:rPr>
            </w:pPr>
            <w:r>
              <w:rPr>
                <w:rFonts w:hint="eastAsia"/>
                <w:snapToGrid/>
                <w:sz w:val="24"/>
              </w:rPr>
              <w:t>占比</w:t>
            </w:r>
          </w:p>
          <w:p w:rsidR="0017189E" w:rsidRPr="008E752C" w:rsidRDefault="0017189E" w:rsidP="00565C0D">
            <w:pPr>
              <w:spacing w:line="280" w:lineRule="exact"/>
              <w:ind w:leftChars="0" w:left="0" w:firstLineChars="0" w:firstLine="0"/>
              <w:jc w:val="center"/>
              <w:rPr>
                <w:rFonts w:hint="eastAsia"/>
                <w:snapToGrid/>
                <w:sz w:val="24"/>
              </w:rPr>
            </w:pPr>
            <w:r>
              <w:rPr>
                <w:rFonts w:hint="eastAsia"/>
                <w:snapToGrid/>
                <w:sz w:val="24"/>
              </w:rPr>
              <w:t>(B)/(C)</w:t>
            </w:r>
          </w:p>
        </w:tc>
        <w:tc>
          <w:tcPr>
            <w:tcW w:w="1402" w:type="dxa"/>
            <w:vAlign w:val="center"/>
          </w:tcPr>
          <w:p w:rsidR="00A141AF" w:rsidRDefault="00A141AF" w:rsidP="00A141AF">
            <w:pPr>
              <w:spacing w:line="280" w:lineRule="exact"/>
              <w:ind w:leftChars="0" w:left="0" w:firstLineChars="0" w:firstLine="0"/>
              <w:jc w:val="center"/>
              <w:rPr>
                <w:rFonts w:hint="eastAsia"/>
                <w:snapToGrid/>
                <w:sz w:val="24"/>
              </w:rPr>
            </w:pPr>
            <w:r>
              <w:rPr>
                <w:rFonts w:hint="eastAsia"/>
                <w:snapToGrid/>
                <w:sz w:val="24"/>
              </w:rPr>
              <w:t>專任</w:t>
            </w:r>
            <w:r w:rsidR="0092604A">
              <w:rPr>
                <w:rFonts w:hint="eastAsia"/>
                <w:snapToGrid/>
                <w:sz w:val="24"/>
              </w:rPr>
              <w:t>兼任比(A)/(B)</w:t>
            </w:r>
          </w:p>
        </w:tc>
      </w:tr>
      <w:tr w:rsidR="0017189E" w:rsidRPr="008E752C" w:rsidTr="0017189E">
        <w:tc>
          <w:tcPr>
            <w:tcW w:w="699" w:type="dxa"/>
            <w:shd w:val="clear" w:color="auto" w:fill="auto"/>
            <w:vAlign w:val="center"/>
          </w:tcPr>
          <w:p w:rsidR="0017189E" w:rsidRPr="008E752C" w:rsidRDefault="0017189E" w:rsidP="00664FA8">
            <w:pPr>
              <w:spacing w:line="280" w:lineRule="exact"/>
              <w:ind w:leftChars="0" w:left="0" w:firstLineChars="0" w:firstLine="0"/>
              <w:jc w:val="center"/>
              <w:rPr>
                <w:snapToGrid/>
                <w:sz w:val="24"/>
              </w:rPr>
            </w:pPr>
            <w:r w:rsidRPr="008E752C">
              <w:rPr>
                <w:rFonts w:hint="eastAsia"/>
                <w:snapToGrid/>
                <w:sz w:val="24"/>
              </w:rPr>
              <w:t>1</w:t>
            </w:r>
            <w:r>
              <w:rPr>
                <w:rFonts w:hint="eastAsia"/>
                <w:snapToGrid/>
                <w:sz w:val="24"/>
              </w:rPr>
              <w:t>1</w:t>
            </w:r>
            <w:r w:rsidRPr="008E752C">
              <w:rPr>
                <w:rFonts w:hint="eastAsia"/>
                <w:snapToGrid/>
                <w:sz w:val="24"/>
              </w:rPr>
              <w:t>0</w:t>
            </w:r>
          </w:p>
        </w:tc>
        <w:tc>
          <w:tcPr>
            <w:tcW w:w="1139" w:type="dxa"/>
            <w:shd w:val="clear" w:color="auto" w:fill="auto"/>
            <w:vAlign w:val="center"/>
          </w:tcPr>
          <w:p w:rsidR="0017189E" w:rsidRPr="008E752C" w:rsidRDefault="0017189E" w:rsidP="00664FA8">
            <w:pPr>
              <w:spacing w:line="280" w:lineRule="exact"/>
              <w:ind w:leftChars="0" w:left="0" w:firstLineChars="0" w:firstLine="0"/>
              <w:jc w:val="right"/>
              <w:rPr>
                <w:snapToGrid/>
                <w:sz w:val="24"/>
              </w:rPr>
            </w:pPr>
            <w:r>
              <w:rPr>
                <w:snapToGrid/>
                <w:sz w:val="24"/>
              </w:rPr>
              <w:t>1,054</w:t>
            </w:r>
          </w:p>
        </w:tc>
        <w:tc>
          <w:tcPr>
            <w:tcW w:w="1127" w:type="dxa"/>
            <w:shd w:val="clear" w:color="auto" w:fill="auto"/>
          </w:tcPr>
          <w:p w:rsidR="0017189E" w:rsidRPr="008E752C" w:rsidRDefault="0017189E" w:rsidP="00664FA8">
            <w:pPr>
              <w:spacing w:line="280" w:lineRule="exact"/>
              <w:ind w:leftChars="0" w:left="0" w:firstLineChars="0" w:firstLine="0"/>
              <w:jc w:val="right"/>
              <w:rPr>
                <w:rFonts w:hint="eastAsia"/>
                <w:snapToGrid/>
                <w:sz w:val="24"/>
              </w:rPr>
            </w:pPr>
            <w:r>
              <w:rPr>
                <w:rFonts w:hint="eastAsia"/>
                <w:snapToGrid/>
                <w:sz w:val="24"/>
              </w:rPr>
              <w:t>6</w:t>
            </w:r>
            <w:r>
              <w:rPr>
                <w:snapToGrid/>
                <w:sz w:val="24"/>
              </w:rPr>
              <w:t>37</w:t>
            </w:r>
          </w:p>
        </w:tc>
        <w:tc>
          <w:tcPr>
            <w:tcW w:w="1559" w:type="dxa"/>
            <w:vAlign w:val="center"/>
          </w:tcPr>
          <w:p w:rsidR="0017189E" w:rsidRPr="008E752C" w:rsidRDefault="0017189E" w:rsidP="00664FA8">
            <w:pPr>
              <w:spacing w:line="280" w:lineRule="exact"/>
              <w:ind w:leftChars="0" w:left="0" w:firstLineChars="0" w:firstLine="0"/>
              <w:jc w:val="right"/>
              <w:rPr>
                <w:rFonts w:hint="eastAsia"/>
                <w:snapToGrid/>
                <w:sz w:val="24"/>
              </w:rPr>
            </w:pPr>
            <w:r>
              <w:rPr>
                <w:rFonts w:hint="eastAsia"/>
                <w:snapToGrid/>
                <w:sz w:val="24"/>
              </w:rPr>
              <w:t>1</w:t>
            </w:r>
            <w:r>
              <w:rPr>
                <w:snapToGrid/>
                <w:sz w:val="24"/>
              </w:rPr>
              <w:t>,691</w:t>
            </w:r>
          </w:p>
        </w:tc>
        <w:tc>
          <w:tcPr>
            <w:tcW w:w="1273" w:type="dxa"/>
            <w:vAlign w:val="center"/>
          </w:tcPr>
          <w:p w:rsidR="0017189E" w:rsidRPr="008E752C" w:rsidRDefault="0017189E" w:rsidP="00664FA8">
            <w:pPr>
              <w:spacing w:line="280" w:lineRule="exact"/>
              <w:ind w:leftChars="0" w:left="0" w:firstLineChars="0" w:firstLine="0"/>
              <w:jc w:val="right"/>
              <w:rPr>
                <w:rFonts w:hint="eastAsia"/>
                <w:snapToGrid/>
                <w:sz w:val="24"/>
              </w:rPr>
            </w:pPr>
            <w:r>
              <w:rPr>
                <w:rFonts w:hint="eastAsia"/>
                <w:snapToGrid/>
                <w:sz w:val="24"/>
              </w:rPr>
              <w:t>6</w:t>
            </w:r>
            <w:r>
              <w:rPr>
                <w:snapToGrid/>
                <w:sz w:val="24"/>
              </w:rPr>
              <w:t>2.33</w:t>
            </w:r>
          </w:p>
        </w:tc>
        <w:tc>
          <w:tcPr>
            <w:tcW w:w="1413" w:type="dxa"/>
            <w:vAlign w:val="center"/>
          </w:tcPr>
          <w:p w:rsidR="0017189E" w:rsidRPr="008E752C" w:rsidRDefault="0017189E" w:rsidP="00664FA8">
            <w:pPr>
              <w:spacing w:line="280" w:lineRule="exact"/>
              <w:ind w:leftChars="0" w:left="0" w:firstLineChars="0" w:firstLine="0"/>
              <w:jc w:val="right"/>
              <w:rPr>
                <w:rFonts w:hint="eastAsia"/>
                <w:snapToGrid/>
                <w:sz w:val="24"/>
              </w:rPr>
            </w:pPr>
            <w:r>
              <w:rPr>
                <w:rFonts w:hint="eastAsia"/>
                <w:snapToGrid/>
                <w:sz w:val="24"/>
              </w:rPr>
              <w:t>3</w:t>
            </w:r>
            <w:r>
              <w:rPr>
                <w:snapToGrid/>
                <w:sz w:val="24"/>
              </w:rPr>
              <w:t>7.67</w:t>
            </w:r>
          </w:p>
        </w:tc>
        <w:tc>
          <w:tcPr>
            <w:tcW w:w="1402" w:type="dxa"/>
            <w:vAlign w:val="center"/>
          </w:tcPr>
          <w:p w:rsidR="0017189E" w:rsidRDefault="0092604A" w:rsidP="00664FA8">
            <w:pPr>
              <w:spacing w:line="280" w:lineRule="exact"/>
              <w:ind w:leftChars="0" w:left="0" w:firstLineChars="0" w:firstLine="0"/>
              <w:jc w:val="right"/>
              <w:rPr>
                <w:rFonts w:hint="eastAsia"/>
                <w:snapToGrid/>
                <w:sz w:val="24"/>
              </w:rPr>
            </w:pPr>
            <w:r>
              <w:rPr>
                <w:rFonts w:hint="eastAsia"/>
                <w:snapToGrid/>
                <w:sz w:val="24"/>
              </w:rPr>
              <w:t>1.65</w:t>
            </w:r>
          </w:p>
        </w:tc>
      </w:tr>
      <w:tr w:rsidR="0017189E" w:rsidRPr="008E752C" w:rsidTr="0017189E">
        <w:tc>
          <w:tcPr>
            <w:tcW w:w="699" w:type="dxa"/>
            <w:shd w:val="clear" w:color="auto" w:fill="auto"/>
            <w:vAlign w:val="center"/>
          </w:tcPr>
          <w:p w:rsidR="0017189E" w:rsidRPr="008E752C" w:rsidRDefault="0017189E" w:rsidP="00664FA8">
            <w:pPr>
              <w:spacing w:line="280" w:lineRule="exact"/>
              <w:ind w:leftChars="0" w:left="0" w:firstLineChars="0" w:firstLine="0"/>
              <w:jc w:val="center"/>
              <w:rPr>
                <w:snapToGrid/>
                <w:sz w:val="24"/>
              </w:rPr>
            </w:pPr>
            <w:r w:rsidRPr="008E752C">
              <w:rPr>
                <w:rFonts w:hint="eastAsia"/>
                <w:snapToGrid/>
                <w:sz w:val="24"/>
              </w:rPr>
              <w:t>1</w:t>
            </w:r>
            <w:r>
              <w:rPr>
                <w:snapToGrid/>
                <w:sz w:val="24"/>
              </w:rPr>
              <w:t>1</w:t>
            </w:r>
            <w:r>
              <w:rPr>
                <w:rFonts w:hint="eastAsia"/>
                <w:snapToGrid/>
                <w:sz w:val="24"/>
              </w:rPr>
              <w:t>1</w:t>
            </w:r>
          </w:p>
        </w:tc>
        <w:tc>
          <w:tcPr>
            <w:tcW w:w="1139" w:type="dxa"/>
            <w:shd w:val="clear" w:color="auto" w:fill="auto"/>
            <w:vAlign w:val="center"/>
          </w:tcPr>
          <w:p w:rsidR="0017189E" w:rsidRPr="008E752C" w:rsidRDefault="0017189E" w:rsidP="00664FA8">
            <w:pPr>
              <w:spacing w:line="280" w:lineRule="exact"/>
              <w:ind w:leftChars="0" w:left="0" w:firstLineChars="0" w:firstLine="0"/>
              <w:jc w:val="right"/>
              <w:rPr>
                <w:snapToGrid/>
                <w:sz w:val="24"/>
              </w:rPr>
            </w:pPr>
            <w:r>
              <w:rPr>
                <w:snapToGrid/>
                <w:sz w:val="24"/>
              </w:rPr>
              <w:t>1,054</w:t>
            </w:r>
          </w:p>
        </w:tc>
        <w:tc>
          <w:tcPr>
            <w:tcW w:w="1127" w:type="dxa"/>
            <w:shd w:val="clear" w:color="auto" w:fill="auto"/>
          </w:tcPr>
          <w:p w:rsidR="0017189E" w:rsidRPr="008E752C" w:rsidRDefault="0017189E" w:rsidP="00664FA8">
            <w:pPr>
              <w:spacing w:line="280" w:lineRule="exact"/>
              <w:ind w:leftChars="0" w:left="0" w:firstLineChars="0" w:firstLine="0"/>
              <w:jc w:val="right"/>
              <w:rPr>
                <w:rFonts w:hint="eastAsia"/>
                <w:snapToGrid/>
                <w:sz w:val="24"/>
              </w:rPr>
            </w:pPr>
            <w:r>
              <w:rPr>
                <w:snapToGrid/>
                <w:sz w:val="24"/>
              </w:rPr>
              <w:t>65</w:t>
            </w:r>
            <w:r w:rsidRPr="008E752C">
              <w:rPr>
                <w:rFonts w:hint="eastAsia"/>
                <w:snapToGrid/>
                <w:sz w:val="24"/>
              </w:rPr>
              <w:t>4</w:t>
            </w:r>
          </w:p>
        </w:tc>
        <w:tc>
          <w:tcPr>
            <w:tcW w:w="1559" w:type="dxa"/>
            <w:vAlign w:val="center"/>
          </w:tcPr>
          <w:p w:rsidR="0017189E" w:rsidRPr="008E752C" w:rsidRDefault="0017189E" w:rsidP="00664FA8">
            <w:pPr>
              <w:spacing w:line="280" w:lineRule="exact"/>
              <w:ind w:leftChars="0" w:left="0" w:firstLineChars="0" w:firstLine="0"/>
              <w:jc w:val="right"/>
              <w:rPr>
                <w:rFonts w:hint="eastAsia"/>
                <w:snapToGrid/>
                <w:sz w:val="24"/>
              </w:rPr>
            </w:pPr>
            <w:r>
              <w:rPr>
                <w:rFonts w:hint="eastAsia"/>
                <w:snapToGrid/>
                <w:sz w:val="24"/>
              </w:rPr>
              <w:t>1</w:t>
            </w:r>
            <w:r>
              <w:rPr>
                <w:snapToGrid/>
                <w:sz w:val="24"/>
              </w:rPr>
              <w:t>,708</w:t>
            </w:r>
          </w:p>
        </w:tc>
        <w:tc>
          <w:tcPr>
            <w:tcW w:w="1273" w:type="dxa"/>
            <w:vAlign w:val="center"/>
          </w:tcPr>
          <w:p w:rsidR="0017189E" w:rsidRPr="008E752C" w:rsidRDefault="0017189E" w:rsidP="00664FA8">
            <w:pPr>
              <w:spacing w:line="280" w:lineRule="exact"/>
              <w:ind w:leftChars="0" w:left="0" w:firstLineChars="0" w:firstLine="0"/>
              <w:jc w:val="right"/>
              <w:rPr>
                <w:rFonts w:hint="eastAsia"/>
                <w:snapToGrid/>
                <w:sz w:val="24"/>
              </w:rPr>
            </w:pPr>
            <w:r>
              <w:rPr>
                <w:rFonts w:hint="eastAsia"/>
                <w:snapToGrid/>
                <w:sz w:val="24"/>
              </w:rPr>
              <w:t>6</w:t>
            </w:r>
            <w:r>
              <w:rPr>
                <w:snapToGrid/>
                <w:sz w:val="24"/>
              </w:rPr>
              <w:t>1.71</w:t>
            </w:r>
          </w:p>
        </w:tc>
        <w:tc>
          <w:tcPr>
            <w:tcW w:w="1413" w:type="dxa"/>
            <w:vAlign w:val="center"/>
          </w:tcPr>
          <w:p w:rsidR="0017189E" w:rsidRPr="008E752C" w:rsidRDefault="0017189E" w:rsidP="00664FA8">
            <w:pPr>
              <w:spacing w:line="280" w:lineRule="exact"/>
              <w:ind w:leftChars="0" w:left="0" w:firstLineChars="0" w:firstLine="0"/>
              <w:jc w:val="right"/>
              <w:rPr>
                <w:rFonts w:hint="eastAsia"/>
                <w:snapToGrid/>
                <w:sz w:val="24"/>
              </w:rPr>
            </w:pPr>
            <w:r>
              <w:rPr>
                <w:rFonts w:hint="eastAsia"/>
                <w:snapToGrid/>
                <w:sz w:val="24"/>
              </w:rPr>
              <w:t>3</w:t>
            </w:r>
            <w:r>
              <w:rPr>
                <w:snapToGrid/>
                <w:sz w:val="24"/>
              </w:rPr>
              <w:t>8.29</w:t>
            </w:r>
          </w:p>
        </w:tc>
        <w:tc>
          <w:tcPr>
            <w:tcW w:w="1402" w:type="dxa"/>
            <w:vAlign w:val="center"/>
          </w:tcPr>
          <w:p w:rsidR="0017189E" w:rsidRDefault="0092604A" w:rsidP="00664FA8">
            <w:pPr>
              <w:spacing w:line="280" w:lineRule="exact"/>
              <w:ind w:leftChars="0" w:left="0" w:firstLineChars="0" w:firstLine="0"/>
              <w:jc w:val="right"/>
              <w:rPr>
                <w:rFonts w:hint="eastAsia"/>
                <w:snapToGrid/>
                <w:sz w:val="24"/>
              </w:rPr>
            </w:pPr>
            <w:r>
              <w:rPr>
                <w:rFonts w:hint="eastAsia"/>
                <w:snapToGrid/>
                <w:sz w:val="24"/>
              </w:rPr>
              <w:t>1.61</w:t>
            </w:r>
          </w:p>
        </w:tc>
      </w:tr>
      <w:tr w:rsidR="0017189E" w:rsidRPr="008E752C" w:rsidTr="0017189E">
        <w:tc>
          <w:tcPr>
            <w:tcW w:w="699" w:type="dxa"/>
            <w:shd w:val="clear" w:color="auto" w:fill="auto"/>
            <w:vAlign w:val="center"/>
          </w:tcPr>
          <w:p w:rsidR="0017189E" w:rsidRPr="008E752C" w:rsidRDefault="0017189E" w:rsidP="00664FA8">
            <w:pPr>
              <w:spacing w:line="280" w:lineRule="exact"/>
              <w:ind w:leftChars="0" w:left="0" w:firstLineChars="0" w:firstLine="0"/>
              <w:jc w:val="center"/>
              <w:rPr>
                <w:snapToGrid/>
                <w:sz w:val="24"/>
              </w:rPr>
            </w:pPr>
            <w:r w:rsidRPr="008E752C">
              <w:rPr>
                <w:rFonts w:hint="eastAsia"/>
                <w:snapToGrid/>
                <w:sz w:val="24"/>
              </w:rPr>
              <w:t>1</w:t>
            </w:r>
            <w:r>
              <w:rPr>
                <w:snapToGrid/>
                <w:sz w:val="24"/>
              </w:rPr>
              <w:t>1</w:t>
            </w:r>
            <w:r>
              <w:rPr>
                <w:rFonts w:hint="eastAsia"/>
                <w:snapToGrid/>
                <w:sz w:val="24"/>
              </w:rPr>
              <w:t>2</w:t>
            </w:r>
          </w:p>
        </w:tc>
        <w:tc>
          <w:tcPr>
            <w:tcW w:w="1139" w:type="dxa"/>
            <w:shd w:val="clear" w:color="auto" w:fill="auto"/>
            <w:vAlign w:val="center"/>
          </w:tcPr>
          <w:p w:rsidR="0017189E" w:rsidRPr="008E752C" w:rsidRDefault="0017189E" w:rsidP="00664FA8">
            <w:pPr>
              <w:spacing w:line="280" w:lineRule="exact"/>
              <w:ind w:leftChars="0" w:left="0" w:firstLineChars="0" w:firstLine="0"/>
              <w:jc w:val="right"/>
              <w:rPr>
                <w:snapToGrid/>
                <w:sz w:val="24"/>
              </w:rPr>
            </w:pPr>
            <w:r>
              <w:rPr>
                <w:rFonts w:hint="eastAsia"/>
                <w:snapToGrid/>
                <w:sz w:val="24"/>
              </w:rPr>
              <w:t>1</w:t>
            </w:r>
            <w:r>
              <w:rPr>
                <w:snapToGrid/>
                <w:sz w:val="24"/>
              </w:rPr>
              <w:t>,057</w:t>
            </w:r>
          </w:p>
        </w:tc>
        <w:tc>
          <w:tcPr>
            <w:tcW w:w="1127" w:type="dxa"/>
            <w:shd w:val="clear" w:color="auto" w:fill="auto"/>
          </w:tcPr>
          <w:p w:rsidR="0017189E" w:rsidRPr="008E752C" w:rsidRDefault="0017189E" w:rsidP="00664FA8">
            <w:pPr>
              <w:spacing w:line="280" w:lineRule="exact"/>
              <w:ind w:leftChars="0" w:left="0" w:firstLineChars="0" w:firstLine="0"/>
              <w:jc w:val="right"/>
              <w:rPr>
                <w:rFonts w:hint="eastAsia"/>
                <w:snapToGrid/>
                <w:sz w:val="24"/>
              </w:rPr>
            </w:pPr>
            <w:r>
              <w:rPr>
                <w:snapToGrid/>
                <w:sz w:val="24"/>
              </w:rPr>
              <w:t>702</w:t>
            </w:r>
          </w:p>
        </w:tc>
        <w:tc>
          <w:tcPr>
            <w:tcW w:w="1559" w:type="dxa"/>
            <w:vAlign w:val="center"/>
          </w:tcPr>
          <w:p w:rsidR="0017189E" w:rsidRDefault="0017189E" w:rsidP="00664FA8">
            <w:pPr>
              <w:spacing w:line="280" w:lineRule="exact"/>
              <w:ind w:leftChars="0" w:left="0" w:firstLineChars="0" w:firstLine="0"/>
              <w:jc w:val="right"/>
              <w:rPr>
                <w:rFonts w:hint="eastAsia"/>
                <w:snapToGrid/>
                <w:sz w:val="24"/>
              </w:rPr>
            </w:pPr>
            <w:r>
              <w:rPr>
                <w:rFonts w:hint="eastAsia"/>
                <w:snapToGrid/>
                <w:sz w:val="24"/>
              </w:rPr>
              <w:t>1</w:t>
            </w:r>
            <w:r>
              <w:rPr>
                <w:snapToGrid/>
                <w:sz w:val="24"/>
              </w:rPr>
              <w:t>,759</w:t>
            </w:r>
          </w:p>
        </w:tc>
        <w:tc>
          <w:tcPr>
            <w:tcW w:w="1273" w:type="dxa"/>
            <w:vAlign w:val="center"/>
          </w:tcPr>
          <w:p w:rsidR="0017189E" w:rsidRDefault="0017189E" w:rsidP="00664FA8">
            <w:pPr>
              <w:spacing w:line="280" w:lineRule="exact"/>
              <w:ind w:leftChars="0" w:left="0" w:firstLineChars="0" w:firstLine="0"/>
              <w:jc w:val="right"/>
              <w:rPr>
                <w:rFonts w:hint="eastAsia"/>
                <w:snapToGrid/>
                <w:sz w:val="24"/>
              </w:rPr>
            </w:pPr>
            <w:r>
              <w:rPr>
                <w:rFonts w:hint="eastAsia"/>
                <w:snapToGrid/>
                <w:sz w:val="24"/>
              </w:rPr>
              <w:t>6</w:t>
            </w:r>
            <w:r>
              <w:rPr>
                <w:snapToGrid/>
                <w:sz w:val="24"/>
              </w:rPr>
              <w:t>0.09</w:t>
            </w:r>
          </w:p>
        </w:tc>
        <w:tc>
          <w:tcPr>
            <w:tcW w:w="1413" w:type="dxa"/>
            <w:vAlign w:val="center"/>
          </w:tcPr>
          <w:p w:rsidR="0017189E" w:rsidRDefault="0017189E" w:rsidP="00664FA8">
            <w:pPr>
              <w:spacing w:line="280" w:lineRule="exact"/>
              <w:ind w:leftChars="0" w:left="0" w:firstLineChars="0" w:firstLine="0"/>
              <w:jc w:val="right"/>
              <w:rPr>
                <w:rFonts w:hint="eastAsia"/>
                <w:snapToGrid/>
                <w:sz w:val="24"/>
              </w:rPr>
            </w:pPr>
            <w:r>
              <w:rPr>
                <w:rFonts w:hint="eastAsia"/>
                <w:snapToGrid/>
                <w:sz w:val="24"/>
              </w:rPr>
              <w:t>3</w:t>
            </w:r>
            <w:r>
              <w:rPr>
                <w:snapToGrid/>
                <w:sz w:val="24"/>
              </w:rPr>
              <w:t>9.91</w:t>
            </w:r>
          </w:p>
        </w:tc>
        <w:tc>
          <w:tcPr>
            <w:tcW w:w="1402" w:type="dxa"/>
            <w:vAlign w:val="center"/>
          </w:tcPr>
          <w:p w:rsidR="0017189E" w:rsidRDefault="0092604A" w:rsidP="00664FA8">
            <w:pPr>
              <w:spacing w:line="280" w:lineRule="exact"/>
              <w:ind w:leftChars="0" w:left="0" w:firstLineChars="0" w:firstLine="0"/>
              <w:jc w:val="right"/>
              <w:rPr>
                <w:rFonts w:hint="eastAsia"/>
                <w:snapToGrid/>
                <w:sz w:val="24"/>
              </w:rPr>
            </w:pPr>
            <w:r>
              <w:rPr>
                <w:rFonts w:hint="eastAsia"/>
                <w:snapToGrid/>
                <w:sz w:val="24"/>
              </w:rPr>
              <w:t>1.51</w:t>
            </w:r>
          </w:p>
        </w:tc>
      </w:tr>
      <w:tr w:rsidR="0017189E" w:rsidRPr="008E752C" w:rsidTr="0017189E">
        <w:tc>
          <w:tcPr>
            <w:tcW w:w="699" w:type="dxa"/>
            <w:shd w:val="clear" w:color="auto" w:fill="auto"/>
            <w:vAlign w:val="center"/>
          </w:tcPr>
          <w:p w:rsidR="0017189E" w:rsidRPr="008E752C" w:rsidRDefault="0017189E" w:rsidP="00664FA8">
            <w:pPr>
              <w:spacing w:line="280" w:lineRule="exact"/>
              <w:ind w:leftChars="0" w:left="0" w:firstLineChars="0" w:firstLine="0"/>
              <w:jc w:val="center"/>
              <w:rPr>
                <w:snapToGrid/>
                <w:sz w:val="24"/>
              </w:rPr>
            </w:pPr>
            <w:r w:rsidRPr="008E752C">
              <w:rPr>
                <w:rFonts w:hint="eastAsia"/>
                <w:snapToGrid/>
                <w:sz w:val="24"/>
              </w:rPr>
              <w:t>1</w:t>
            </w:r>
            <w:r>
              <w:rPr>
                <w:snapToGrid/>
                <w:sz w:val="24"/>
              </w:rPr>
              <w:t>1</w:t>
            </w:r>
            <w:r>
              <w:rPr>
                <w:rFonts w:hint="eastAsia"/>
                <w:snapToGrid/>
                <w:sz w:val="24"/>
              </w:rPr>
              <w:t>3</w:t>
            </w:r>
          </w:p>
        </w:tc>
        <w:tc>
          <w:tcPr>
            <w:tcW w:w="1139" w:type="dxa"/>
            <w:shd w:val="clear" w:color="auto" w:fill="auto"/>
            <w:vAlign w:val="center"/>
          </w:tcPr>
          <w:p w:rsidR="0017189E" w:rsidRPr="008E752C" w:rsidRDefault="0017189E" w:rsidP="00664FA8">
            <w:pPr>
              <w:spacing w:line="280" w:lineRule="exact"/>
              <w:ind w:leftChars="0" w:left="0" w:firstLineChars="0" w:firstLine="0"/>
              <w:jc w:val="right"/>
              <w:rPr>
                <w:snapToGrid/>
                <w:sz w:val="24"/>
              </w:rPr>
            </w:pPr>
            <w:r>
              <w:rPr>
                <w:rFonts w:hint="eastAsia"/>
                <w:snapToGrid/>
                <w:sz w:val="24"/>
              </w:rPr>
              <w:t>1</w:t>
            </w:r>
            <w:r>
              <w:rPr>
                <w:snapToGrid/>
                <w:sz w:val="24"/>
              </w:rPr>
              <w:t>,</w:t>
            </w:r>
            <w:r>
              <w:rPr>
                <w:rFonts w:hint="eastAsia"/>
                <w:snapToGrid/>
                <w:sz w:val="24"/>
              </w:rPr>
              <w:t>061</w:t>
            </w:r>
          </w:p>
        </w:tc>
        <w:tc>
          <w:tcPr>
            <w:tcW w:w="1127" w:type="dxa"/>
            <w:shd w:val="clear" w:color="auto" w:fill="auto"/>
          </w:tcPr>
          <w:p w:rsidR="0017189E" w:rsidRPr="008E752C" w:rsidRDefault="0017189E" w:rsidP="00664FA8">
            <w:pPr>
              <w:spacing w:line="280" w:lineRule="exact"/>
              <w:ind w:leftChars="0" w:left="0" w:firstLineChars="0" w:firstLine="0"/>
              <w:jc w:val="right"/>
              <w:rPr>
                <w:rFonts w:hint="eastAsia"/>
                <w:snapToGrid/>
                <w:sz w:val="24"/>
              </w:rPr>
            </w:pPr>
            <w:r>
              <w:rPr>
                <w:rFonts w:hint="eastAsia"/>
                <w:snapToGrid/>
                <w:sz w:val="24"/>
              </w:rPr>
              <w:t>730</w:t>
            </w:r>
          </w:p>
        </w:tc>
        <w:tc>
          <w:tcPr>
            <w:tcW w:w="1559" w:type="dxa"/>
            <w:vAlign w:val="center"/>
          </w:tcPr>
          <w:p w:rsidR="0017189E" w:rsidRDefault="0017189E" w:rsidP="00664FA8">
            <w:pPr>
              <w:spacing w:line="280" w:lineRule="exact"/>
              <w:ind w:leftChars="0" w:left="0" w:firstLineChars="0" w:firstLine="0"/>
              <w:jc w:val="right"/>
              <w:rPr>
                <w:snapToGrid/>
                <w:sz w:val="24"/>
              </w:rPr>
            </w:pPr>
            <w:r>
              <w:rPr>
                <w:rFonts w:hint="eastAsia"/>
                <w:snapToGrid/>
                <w:sz w:val="24"/>
              </w:rPr>
              <w:t>1</w:t>
            </w:r>
            <w:r>
              <w:rPr>
                <w:snapToGrid/>
                <w:sz w:val="24"/>
              </w:rPr>
              <w:t>,791</w:t>
            </w:r>
          </w:p>
        </w:tc>
        <w:tc>
          <w:tcPr>
            <w:tcW w:w="1273" w:type="dxa"/>
            <w:vAlign w:val="center"/>
          </w:tcPr>
          <w:p w:rsidR="0017189E" w:rsidRDefault="0017189E" w:rsidP="00664FA8">
            <w:pPr>
              <w:spacing w:line="280" w:lineRule="exact"/>
              <w:ind w:leftChars="0" w:left="0" w:firstLineChars="0" w:firstLine="0"/>
              <w:jc w:val="right"/>
              <w:rPr>
                <w:snapToGrid/>
                <w:sz w:val="24"/>
              </w:rPr>
            </w:pPr>
            <w:r>
              <w:rPr>
                <w:rFonts w:hint="eastAsia"/>
                <w:snapToGrid/>
                <w:sz w:val="24"/>
              </w:rPr>
              <w:t>5</w:t>
            </w:r>
            <w:r>
              <w:rPr>
                <w:snapToGrid/>
                <w:sz w:val="24"/>
              </w:rPr>
              <w:t>9.24</w:t>
            </w:r>
          </w:p>
        </w:tc>
        <w:tc>
          <w:tcPr>
            <w:tcW w:w="1413" w:type="dxa"/>
            <w:vAlign w:val="center"/>
          </w:tcPr>
          <w:p w:rsidR="0017189E" w:rsidRDefault="0017189E" w:rsidP="00664FA8">
            <w:pPr>
              <w:spacing w:line="280" w:lineRule="exact"/>
              <w:ind w:leftChars="0" w:left="0" w:firstLineChars="0" w:firstLine="0"/>
              <w:jc w:val="right"/>
              <w:rPr>
                <w:snapToGrid/>
                <w:sz w:val="24"/>
              </w:rPr>
            </w:pPr>
            <w:r>
              <w:rPr>
                <w:rFonts w:hint="eastAsia"/>
                <w:snapToGrid/>
                <w:sz w:val="24"/>
              </w:rPr>
              <w:t>4</w:t>
            </w:r>
            <w:r>
              <w:rPr>
                <w:snapToGrid/>
                <w:sz w:val="24"/>
              </w:rPr>
              <w:t>0.76</w:t>
            </w:r>
          </w:p>
        </w:tc>
        <w:tc>
          <w:tcPr>
            <w:tcW w:w="1402" w:type="dxa"/>
            <w:vAlign w:val="center"/>
          </w:tcPr>
          <w:p w:rsidR="0017189E" w:rsidRDefault="0092604A" w:rsidP="00664FA8">
            <w:pPr>
              <w:spacing w:line="280" w:lineRule="exact"/>
              <w:ind w:leftChars="0" w:left="0" w:firstLineChars="0" w:firstLine="0"/>
              <w:jc w:val="right"/>
              <w:rPr>
                <w:rFonts w:hint="eastAsia"/>
                <w:snapToGrid/>
                <w:sz w:val="24"/>
              </w:rPr>
            </w:pPr>
            <w:r>
              <w:rPr>
                <w:rFonts w:hint="eastAsia"/>
                <w:snapToGrid/>
                <w:sz w:val="24"/>
              </w:rPr>
              <w:t>1.45</w:t>
            </w:r>
          </w:p>
        </w:tc>
      </w:tr>
      <w:tr w:rsidR="0017189E" w:rsidRPr="008E752C" w:rsidTr="0017189E">
        <w:tc>
          <w:tcPr>
            <w:tcW w:w="699" w:type="dxa"/>
            <w:shd w:val="clear" w:color="auto" w:fill="auto"/>
            <w:vAlign w:val="center"/>
          </w:tcPr>
          <w:p w:rsidR="0017189E" w:rsidRPr="008E752C" w:rsidRDefault="0017189E" w:rsidP="00664FA8">
            <w:pPr>
              <w:spacing w:line="280" w:lineRule="exact"/>
              <w:ind w:leftChars="0" w:left="0" w:firstLineChars="0" w:firstLine="0"/>
              <w:jc w:val="center"/>
              <w:rPr>
                <w:rFonts w:hint="eastAsia"/>
                <w:snapToGrid/>
                <w:sz w:val="24"/>
              </w:rPr>
            </w:pPr>
            <w:r w:rsidRPr="008E752C">
              <w:rPr>
                <w:rFonts w:hint="eastAsia"/>
                <w:snapToGrid/>
                <w:sz w:val="24"/>
              </w:rPr>
              <w:t>1</w:t>
            </w:r>
            <w:r>
              <w:rPr>
                <w:snapToGrid/>
                <w:sz w:val="24"/>
              </w:rPr>
              <w:t>1</w:t>
            </w:r>
            <w:r>
              <w:rPr>
                <w:rFonts w:hint="eastAsia"/>
                <w:snapToGrid/>
                <w:sz w:val="24"/>
              </w:rPr>
              <w:t>4</w:t>
            </w:r>
          </w:p>
        </w:tc>
        <w:tc>
          <w:tcPr>
            <w:tcW w:w="1139" w:type="dxa"/>
            <w:shd w:val="clear" w:color="auto" w:fill="auto"/>
            <w:vAlign w:val="center"/>
          </w:tcPr>
          <w:p w:rsidR="0017189E" w:rsidRPr="008E752C" w:rsidRDefault="0017189E" w:rsidP="00664FA8">
            <w:pPr>
              <w:spacing w:line="280" w:lineRule="exact"/>
              <w:ind w:leftChars="0" w:left="0" w:firstLineChars="0" w:firstLine="0"/>
              <w:jc w:val="right"/>
              <w:rPr>
                <w:rFonts w:hint="eastAsia"/>
                <w:snapToGrid/>
                <w:sz w:val="24"/>
              </w:rPr>
            </w:pPr>
            <w:r>
              <w:rPr>
                <w:snapToGrid/>
                <w:sz w:val="24"/>
              </w:rPr>
              <w:t>1,</w:t>
            </w:r>
            <w:r>
              <w:rPr>
                <w:rFonts w:hint="eastAsia"/>
                <w:snapToGrid/>
                <w:sz w:val="24"/>
              </w:rPr>
              <w:t>065</w:t>
            </w:r>
          </w:p>
        </w:tc>
        <w:tc>
          <w:tcPr>
            <w:tcW w:w="1127" w:type="dxa"/>
            <w:shd w:val="clear" w:color="auto" w:fill="auto"/>
          </w:tcPr>
          <w:p w:rsidR="0017189E" w:rsidRPr="008E752C" w:rsidRDefault="0017189E" w:rsidP="00664FA8">
            <w:pPr>
              <w:spacing w:line="280" w:lineRule="exact"/>
              <w:ind w:leftChars="0" w:left="0" w:firstLineChars="0" w:firstLine="0"/>
              <w:jc w:val="right"/>
              <w:rPr>
                <w:rFonts w:hint="eastAsia"/>
                <w:snapToGrid/>
                <w:sz w:val="24"/>
              </w:rPr>
            </w:pPr>
            <w:r>
              <w:rPr>
                <w:rFonts w:hint="eastAsia"/>
                <w:snapToGrid/>
                <w:sz w:val="24"/>
              </w:rPr>
              <w:t>717</w:t>
            </w:r>
          </w:p>
        </w:tc>
        <w:tc>
          <w:tcPr>
            <w:tcW w:w="1559" w:type="dxa"/>
            <w:vAlign w:val="center"/>
          </w:tcPr>
          <w:p w:rsidR="0017189E" w:rsidRDefault="0017189E" w:rsidP="00664FA8">
            <w:pPr>
              <w:spacing w:line="280" w:lineRule="exact"/>
              <w:ind w:leftChars="0" w:left="0" w:firstLineChars="0" w:firstLine="0"/>
              <w:jc w:val="right"/>
              <w:rPr>
                <w:rFonts w:hint="eastAsia"/>
                <w:snapToGrid/>
                <w:sz w:val="24"/>
              </w:rPr>
            </w:pPr>
            <w:r>
              <w:rPr>
                <w:rFonts w:hint="eastAsia"/>
                <w:snapToGrid/>
                <w:sz w:val="24"/>
              </w:rPr>
              <w:t>1</w:t>
            </w:r>
            <w:r>
              <w:rPr>
                <w:snapToGrid/>
                <w:sz w:val="24"/>
              </w:rPr>
              <w:t>,782</w:t>
            </w:r>
          </w:p>
        </w:tc>
        <w:tc>
          <w:tcPr>
            <w:tcW w:w="1273" w:type="dxa"/>
            <w:vAlign w:val="center"/>
          </w:tcPr>
          <w:p w:rsidR="0017189E" w:rsidRDefault="0017189E" w:rsidP="00664FA8">
            <w:pPr>
              <w:spacing w:line="280" w:lineRule="exact"/>
              <w:ind w:leftChars="0" w:left="0" w:firstLineChars="0" w:firstLine="0"/>
              <w:jc w:val="right"/>
              <w:rPr>
                <w:rFonts w:hint="eastAsia"/>
                <w:snapToGrid/>
                <w:sz w:val="24"/>
              </w:rPr>
            </w:pPr>
            <w:r>
              <w:rPr>
                <w:rFonts w:hint="eastAsia"/>
                <w:snapToGrid/>
                <w:sz w:val="24"/>
              </w:rPr>
              <w:t>5</w:t>
            </w:r>
            <w:r>
              <w:rPr>
                <w:snapToGrid/>
                <w:sz w:val="24"/>
              </w:rPr>
              <w:t>9.76</w:t>
            </w:r>
          </w:p>
        </w:tc>
        <w:tc>
          <w:tcPr>
            <w:tcW w:w="1413" w:type="dxa"/>
            <w:vAlign w:val="center"/>
          </w:tcPr>
          <w:p w:rsidR="0017189E" w:rsidRDefault="0017189E" w:rsidP="00664FA8">
            <w:pPr>
              <w:spacing w:line="280" w:lineRule="exact"/>
              <w:ind w:leftChars="0" w:left="0" w:firstLineChars="0" w:firstLine="0"/>
              <w:jc w:val="right"/>
              <w:rPr>
                <w:rFonts w:hint="eastAsia"/>
                <w:snapToGrid/>
                <w:sz w:val="24"/>
              </w:rPr>
            </w:pPr>
            <w:r>
              <w:rPr>
                <w:rFonts w:hint="eastAsia"/>
                <w:snapToGrid/>
                <w:sz w:val="24"/>
              </w:rPr>
              <w:t>4</w:t>
            </w:r>
            <w:r>
              <w:rPr>
                <w:snapToGrid/>
                <w:sz w:val="24"/>
              </w:rPr>
              <w:t>0.24</w:t>
            </w:r>
          </w:p>
        </w:tc>
        <w:tc>
          <w:tcPr>
            <w:tcW w:w="1402" w:type="dxa"/>
            <w:vAlign w:val="center"/>
          </w:tcPr>
          <w:p w:rsidR="0017189E" w:rsidRDefault="0092604A" w:rsidP="00664FA8">
            <w:pPr>
              <w:spacing w:line="280" w:lineRule="exact"/>
              <w:ind w:leftChars="0" w:left="0" w:firstLineChars="0" w:firstLine="0"/>
              <w:jc w:val="right"/>
              <w:rPr>
                <w:rFonts w:hint="eastAsia"/>
                <w:snapToGrid/>
                <w:sz w:val="24"/>
              </w:rPr>
            </w:pPr>
            <w:r>
              <w:rPr>
                <w:rFonts w:hint="eastAsia"/>
                <w:snapToGrid/>
                <w:sz w:val="24"/>
              </w:rPr>
              <w:t>1.49</w:t>
            </w:r>
          </w:p>
        </w:tc>
      </w:tr>
    </w:tbl>
    <w:p w:rsidR="00B94A81" w:rsidRPr="008E752C" w:rsidRDefault="00B94A81" w:rsidP="000900A2">
      <w:pPr>
        <w:spacing w:line="280" w:lineRule="exact"/>
        <w:ind w:leftChars="-1" w:left="1259" w:hangingChars="519" w:hanging="1262"/>
        <w:jc w:val="left"/>
        <w:rPr>
          <w:rFonts w:hint="eastAsia"/>
          <w:sz w:val="24"/>
          <w:szCs w:val="24"/>
        </w:rPr>
      </w:pPr>
      <w:r w:rsidRPr="008E752C">
        <w:rPr>
          <w:rFonts w:hint="eastAsia"/>
          <w:sz w:val="24"/>
          <w:szCs w:val="24"/>
        </w:rPr>
        <w:t>說　　明：</w:t>
      </w:r>
      <w:r w:rsidR="000900A2">
        <w:rPr>
          <w:rFonts w:hint="eastAsia"/>
          <w:snapToGrid/>
          <w:sz w:val="24"/>
          <w:szCs w:val="24"/>
        </w:rPr>
        <w:t>專任與兼任教師預算員額均為教授、副教授、助理教授、講師合計數</w:t>
      </w:r>
      <w:r w:rsidRPr="008E752C">
        <w:rPr>
          <w:rFonts w:hint="eastAsia"/>
          <w:sz w:val="24"/>
          <w:szCs w:val="24"/>
        </w:rPr>
        <w:t>。</w:t>
      </w:r>
    </w:p>
    <w:p w:rsidR="00B94A81" w:rsidRDefault="00B94A81" w:rsidP="000900A2">
      <w:pPr>
        <w:spacing w:line="280" w:lineRule="exact"/>
        <w:ind w:leftChars="-1" w:left="1259" w:hangingChars="519" w:hanging="1262"/>
        <w:jc w:val="left"/>
      </w:pPr>
      <w:r w:rsidRPr="008E752C">
        <w:rPr>
          <w:rFonts w:hint="eastAsia"/>
          <w:sz w:val="24"/>
          <w:szCs w:val="24"/>
        </w:rPr>
        <w:t>資料來源：臺灣師大提供。</w:t>
      </w:r>
    </w:p>
    <w:p w:rsidR="00046E91" w:rsidRDefault="00A162D2" w:rsidP="00A162D2">
      <w:pPr>
        <w:ind w:left="566" w:firstLine="566"/>
        <w:rPr>
          <w:rFonts w:hAnsi="標楷體"/>
        </w:rPr>
      </w:pPr>
      <w:r w:rsidRPr="008E752C">
        <w:rPr>
          <w:rFonts w:hint="eastAsia"/>
        </w:rPr>
        <w:t>綜上，</w:t>
      </w:r>
      <w:r w:rsidR="00AE3501">
        <w:rPr>
          <w:rFonts w:hint="eastAsia"/>
        </w:rPr>
        <w:t>臺灣師大</w:t>
      </w:r>
      <w:r w:rsidR="00AE3501" w:rsidRPr="00AE3501">
        <w:rPr>
          <w:rFonts w:hint="eastAsia"/>
        </w:rPr>
        <w:t>近年專任教師人數概呈減少，僅教授人數逐年增加</w:t>
      </w:r>
      <w:r w:rsidR="00507B39">
        <w:rPr>
          <w:rFonts w:hint="eastAsia"/>
        </w:rPr>
        <w:t>，且專任教師用人費用均有賸餘，相關預算編列尚有精進空間</w:t>
      </w:r>
      <w:r w:rsidR="00AE3501" w:rsidRPr="00AE3501">
        <w:rPr>
          <w:rFonts w:hint="eastAsia"/>
        </w:rPr>
        <w:t>；又兼任教師占比有增加趨勢，允宜</w:t>
      </w:r>
      <w:r w:rsidR="00D3438D">
        <w:rPr>
          <w:rFonts w:hint="eastAsia"/>
        </w:rPr>
        <w:t>衡酌</w:t>
      </w:r>
      <w:r w:rsidR="00AE3501" w:rsidRPr="00AE3501">
        <w:rPr>
          <w:rFonts w:hint="eastAsia"/>
        </w:rPr>
        <w:t>專</w:t>
      </w:r>
      <w:r w:rsidR="00D3438D">
        <w:rPr>
          <w:rFonts w:hint="eastAsia"/>
        </w:rPr>
        <w:t>任</w:t>
      </w:r>
      <w:r w:rsidR="00AE3501" w:rsidRPr="00AE3501">
        <w:rPr>
          <w:rFonts w:hint="eastAsia"/>
        </w:rPr>
        <w:t>兼任教師比率</w:t>
      </w:r>
      <w:r w:rsidR="00D3438D">
        <w:rPr>
          <w:rFonts w:hint="eastAsia"/>
        </w:rPr>
        <w:t>逐年降低之妥適性</w:t>
      </w:r>
      <w:r w:rsidR="00AE3501" w:rsidRPr="00AE3501">
        <w:rPr>
          <w:rFonts w:hint="eastAsia"/>
        </w:rPr>
        <w:t>，以避免影響教學品質及保障學生受教權益</w:t>
      </w:r>
      <w:r w:rsidRPr="008E752C">
        <w:rPr>
          <w:rFonts w:hAnsi="標楷體" w:hint="eastAsia"/>
        </w:rPr>
        <w:t>。</w:t>
      </w:r>
    </w:p>
    <w:p w:rsidR="00A162D2" w:rsidRDefault="00A162D2" w:rsidP="00A162D2">
      <w:pPr>
        <w:ind w:left="566" w:firstLine="566"/>
        <w:rPr>
          <w:rFonts w:hint="eastAsia"/>
        </w:rPr>
      </w:pPr>
    </w:p>
    <w:p w:rsidR="000C2561" w:rsidRPr="006B0FE5" w:rsidRDefault="000C2561" w:rsidP="000C2561">
      <w:pPr>
        <w:pStyle w:val="14"/>
        <w:ind w:left="567" w:hanging="567"/>
        <w:rPr>
          <w:rFonts w:hint="eastAsia"/>
        </w:rPr>
      </w:pPr>
      <w:bookmarkStart w:id="12" w:name="_Toc179996127"/>
      <w:r w:rsidRPr="006B0FE5">
        <w:rPr>
          <w:rFonts w:hint="eastAsia"/>
        </w:rPr>
        <w:t>三、</w:t>
      </w:r>
      <w:r w:rsidR="003C69E6">
        <w:rPr>
          <w:rFonts w:hint="eastAsia"/>
        </w:rPr>
        <w:t>107年</w:t>
      </w:r>
      <w:r w:rsidRPr="006B0FE5">
        <w:rPr>
          <w:rFonts w:hint="eastAsia"/>
        </w:rPr>
        <w:t>轉投資臺師大新創控股事業</w:t>
      </w:r>
      <w:r w:rsidR="00C64912" w:rsidRPr="006B0FE5">
        <w:rPr>
          <w:rFonts w:hint="eastAsia"/>
        </w:rPr>
        <w:t>股份有限</w:t>
      </w:r>
      <w:r w:rsidRPr="006B0FE5">
        <w:rPr>
          <w:rFonts w:hint="eastAsia"/>
        </w:rPr>
        <w:t>公司</w:t>
      </w:r>
      <w:r w:rsidR="00D3438D">
        <w:rPr>
          <w:rFonts w:hint="eastAsia"/>
        </w:rPr>
        <w:t>並</w:t>
      </w:r>
      <w:r w:rsidR="003C69E6">
        <w:rPr>
          <w:rFonts w:hint="eastAsia"/>
        </w:rPr>
        <w:t>採權益法認列損益，惟</w:t>
      </w:r>
      <w:r w:rsidR="00F214CD">
        <w:rPr>
          <w:rFonts w:hint="eastAsia"/>
        </w:rPr>
        <w:t>該公司</w:t>
      </w:r>
      <w:r w:rsidR="003C69E6">
        <w:rPr>
          <w:rFonts w:hint="eastAsia"/>
        </w:rPr>
        <w:t>112年</w:t>
      </w:r>
      <w:r w:rsidR="002E4E3C">
        <w:rPr>
          <w:rFonts w:hint="eastAsia"/>
        </w:rPr>
        <w:t>度</w:t>
      </w:r>
      <w:r w:rsidR="003C69E6">
        <w:rPr>
          <w:rFonts w:hint="eastAsia"/>
        </w:rPr>
        <w:t>虧損擴大</w:t>
      </w:r>
      <w:r w:rsidR="002E4E3C">
        <w:rPr>
          <w:rFonts w:hint="eastAsia"/>
        </w:rPr>
        <w:t>且為</w:t>
      </w:r>
      <w:r w:rsidR="00F214CD">
        <w:rPr>
          <w:rFonts w:hint="eastAsia"/>
        </w:rPr>
        <w:t>歷</w:t>
      </w:r>
      <w:r w:rsidR="005502FA" w:rsidRPr="006B0FE5">
        <w:rPr>
          <w:rFonts w:hint="eastAsia"/>
        </w:rPr>
        <w:t>年</w:t>
      </w:r>
      <w:r w:rsidR="002E4E3C">
        <w:rPr>
          <w:rFonts w:hint="eastAsia"/>
        </w:rPr>
        <w:t>最高</w:t>
      </w:r>
      <w:r w:rsidRPr="006B0FE5">
        <w:rPr>
          <w:rFonts w:hint="eastAsia"/>
        </w:rPr>
        <w:t>，允宜持續</w:t>
      </w:r>
      <w:r w:rsidR="005E3ACA" w:rsidRPr="006B0FE5">
        <w:rPr>
          <w:rFonts w:hint="eastAsia"/>
        </w:rPr>
        <w:t>促請</w:t>
      </w:r>
      <w:r w:rsidRPr="006B0FE5">
        <w:rPr>
          <w:rFonts w:hint="eastAsia"/>
        </w:rPr>
        <w:t>該公司</w:t>
      </w:r>
      <w:r w:rsidR="00F214CD">
        <w:rPr>
          <w:rFonts w:hint="eastAsia"/>
        </w:rPr>
        <w:t>強化經營管理</w:t>
      </w:r>
      <w:r w:rsidR="00097AD7" w:rsidRPr="00097AD7">
        <w:rPr>
          <w:rFonts w:hint="eastAsia"/>
        </w:rPr>
        <w:t>，俾</w:t>
      </w:r>
      <w:r w:rsidR="00F214CD">
        <w:rPr>
          <w:rFonts w:hint="eastAsia"/>
        </w:rPr>
        <w:t>提升轉</w:t>
      </w:r>
      <w:r w:rsidR="00097AD7" w:rsidRPr="00097AD7">
        <w:rPr>
          <w:rFonts w:hint="eastAsia"/>
        </w:rPr>
        <w:t>投資</w:t>
      </w:r>
      <w:r w:rsidR="00F214CD">
        <w:rPr>
          <w:rFonts w:hint="eastAsia"/>
        </w:rPr>
        <w:t>資金運用效益</w:t>
      </w:r>
      <w:bookmarkEnd w:id="12"/>
    </w:p>
    <w:p w:rsidR="000C2561" w:rsidRPr="006B0FE5" w:rsidRDefault="000C2561" w:rsidP="000C2561">
      <w:pPr>
        <w:ind w:left="566" w:firstLine="566"/>
        <w:rPr>
          <w:rFonts w:hAnsi="標楷體" w:hint="eastAsia"/>
        </w:rPr>
      </w:pPr>
      <w:r w:rsidRPr="006B0FE5">
        <w:rPr>
          <w:rFonts w:hAnsi="標楷體" w:hint="eastAsia"/>
        </w:rPr>
        <w:t>臺灣師大11</w:t>
      </w:r>
      <w:r w:rsidR="000E2FE9">
        <w:rPr>
          <w:rFonts w:hAnsi="標楷體" w:hint="eastAsia"/>
        </w:rPr>
        <w:t>4</w:t>
      </w:r>
      <w:r w:rsidRPr="006B0FE5">
        <w:rPr>
          <w:rFonts w:hAnsi="標楷體" w:hint="eastAsia"/>
        </w:rPr>
        <w:t>年度預算案預計平衡表之11</w:t>
      </w:r>
      <w:r w:rsidR="000E2FE9">
        <w:rPr>
          <w:rFonts w:hAnsi="標楷體" w:hint="eastAsia"/>
        </w:rPr>
        <w:t>4</w:t>
      </w:r>
      <w:r w:rsidRPr="006B0FE5">
        <w:rPr>
          <w:rFonts w:hAnsi="標楷體" w:hint="eastAsia"/>
        </w:rPr>
        <w:t>年12月31日「</w:t>
      </w:r>
      <w:r w:rsidR="00C64912" w:rsidRPr="006B0FE5">
        <w:rPr>
          <w:rFonts w:hAnsi="標楷體" w:hint="eastAsia"/>
        </w:rPr>
        <w:t>採權益法之投資</w:t>
      </w:r>
      <w:r w:rsidRPr="006B0FE5">
        <w:rPr>
          <w:rFonts w:hAnsi="標楷體" w:hint="eastAsia"/>
        </w:rPr>
        <w:t>」科目預計數為</w:t>
      </w:r>
      <w:r w:rsidR="000E2FE9">
        <w:rPr>
          <w:rFonts w:hAnsi="標楷體" w:hint="eastAsia"/>
        </w:rPr>
        <w:t>2</w:t>
      </w:r>
      <w:r w:rsidRPr="006B0FE5">
        <w:rPr>
          <w:rFonts w:hAnsi="標楷體"/>
        </w:rPr>
        <w:t>,</w:t>
      </w:r>
      <w:r w:rsidR="000E2FE9">
        <w:rPr>
          <w:rFonts w:hAnsi="標楷體" w:hint="eastAsia"/>
        </w:rPr>
        <w:t>615</w:t>
      </w:r>
      <w:r w:rsidRPr="006B0FE5">
        <w:rPr>
          <w:rFonts w:hAnsi="標楷體" w:hint="eastAsia"/>
        </w:rPr>
        <w:t>萬</w:t>
      </w:r>
      <w:r w:rsidR="000E2FE9">
        <w:rPr>
          <w:rFonts w:hAnsi="標楷體" w:hint="eastAsia"/>
        </w:rPr>
        <w:t>3</w:t>
      </w:r>
      <w:r w:rsidR="00C64912" w:rsidRPr="006B0FE5">
        <w:rPr>
          <w:rFonts w:hAnsi="標楷體" w:hint="eastAsia"/>
        </w:rPr>
        <w:t>千</w:t>
      </w:r>
      <w:r w:rsidRPr="006B0FE5">
        <w:rPr>
          <w:rFonts w:hAnsi="標楷體" w:hint="eastAsia"/>
        </w:rPr>
        <w:t>元</w:t>
      </w:r>
      <w:r w:rsidR="00C64912" w:rsidRPr="006B0FE5">
        <w:rPr>
          <w:rFonts w:hAnsi="標楷體" w:hint="eastAsia"/>
        </w:rPr>
        <w:t>，與11</w:t>
      </w:r>
      <w:r w:rsidR="000E2FE9">
        <w:rPr>
          <w:rFonts w:hAnsi="標楷體" w:hint="eastAsia"/>
        </w:rPr>
        <w:t>3</w:t>
      </w:r>
      <w:r w:rsidR="00C64912" w:rsidRPr="006B0FE5">
        <w:rPr>
          <w:rFonts w:hAnsi="標楷體" w:hint="eastAsia"/>
        </w:rPr>
        <w:t>年12月31日預計數相同，主要係投資臺師大新創控股事業股份有限公司(簡稱臺師大新創控股公司)。經查：</w:t>
      </w:r>
    </w:p>
    <w:p w:rsidR="00685CF3" w:rsidRPr="006B0FE5" w:rsidRDefault="00685CF3" w:rsidP="00685CF3">
      <w:pPr>
        <w:ind w:left="849" w:hangingChars="100" w:hanging="283"/>
        <w:rPr>
          <w:rFonts w:hint="eastAsia"/>
          <w:b/>
        </w:rPr>
      </w:pPr>
      <w:r w:rsidRPr="006B0FE5">
        <w:rPr>
          <w:rFonts w:hint="eastAsia"/>
          <w:b/>
        </w:rPr>
        <w:t>(一)</w:t>
      </w:r>
      <w:r w:rsidR="00DB0035" w:rsidRPr="006B0FE5">
        <w:rPr>
          <w:rFonts w:hint="eastAsia"/>
          <w:b/>
        </w:rPr>
        <w:t>截至</w:t>
      </w:r>
      <w:r w:rsidRPr="006B0FE5">
        <w:rPr>
          <w:rFonts w:hint="eastAsia"/>
          <w:b/>
        </w:rPr>
        <w:t>11</w:t>
      </w:r>
      <w:r w:rsidR="000E2FE9">
        <w:rPr>
          <w:rFonts w:hint="eastAsia"/>
          <w:b/>
        </w:rPr>
        <w:t>2</w:t>
      </w:r>
      <w:r w:rsidRPr="006B0FE5">
        <w:rPr>
          <w:rFonts w:hint="eastAsia"/>
          <w:b/>
        </w:rPr>
        <w:t>年底</w:t>
      </w:r>
      <w:r w:rsidR="00DB0035" w:rsidRPr="006B0FE5">
        <w:rPr>
          <w:rFonts w:hint="eastAsia"/>
          <w:b/>
        </w:rPr>
        <w:t>止</w:t>
      </w:r>
      <w:r w:rsidRPr="006B0FE5">
        <w:rPr>
          <w:rFonts w:hint="eastAsia"/>
          <w:b/>
        </w:rPr>
        <w:t>實際投資臺師大新創控股公司4,900萬元，</w:t>
      </w:r>
      <w:r w:rsidR="000E2FE9">
        <w:rPr>
          <w:rFonts w:hint="eastAsia"/>
          <w:b/>
        </w:rPr>
        <w:t>占該公司實收資本額9</w:t>
      </w:r>
      <w:r w:rsidR="000E2FE9">
        <w:rPr>
          <w:b/>
        </w:rPr>
        <w:t>,</w:t>
      </w:r>
      <w:r w:rsidR="000E2FE9">
        <w:rPr>
          <w:rFonts w:hint="eastAsia"/>
          <w:b/>
        </w:rPr>
        <w:t>990萬1</w:t>
      </w:r>
      <w:r w:rsidR="00D3438D">
        <w:rPr>
          <w:rFonts w:hint="eastAsia"/>
          <w:b/>
        </w:rPr>
        <w:t>千</w:t>
      </w:r>
      <w:r w:rsidR="000E2FE9">
        <w:rPr>
          <w:rFonts w:hint="eastAsia"/>
          <w:b/>
        </w:rPr>
        <w:t>元</w:t>
      </w:r>
      <w:r w:rsidR="001F6F2D">
        <w:rPr>
          <w:rFonts w:hint="eastAsia"/>
          <w:b/>
        </w:rPr>
        <w:t>之</w:t>
      </w:r>
      <w:r w:rsidR="000E2FE9">
        <w:rPr>
          <w:rFonts w:hint="eastAsia"/>
          <w:b/>
        </w:rPr>
        <w:t>比率</w:t>
      </w:r>
      <w:r w:rsidR="001F6F2D">
        <w:rPr>
          <w:rFonts w:hint="eastAsia"/>
          <w:b/>
        </w:rPr>
        <w:t>約</w:t>
      </w:r>
      <w:r w:rsidR="000E2FE9">
        <w:rPr>
          <w:rFonts w:hint="eastAsia"/>
          <w:b/>
        </w:rPr>
        <w:t>為</w:t>
      </w:r>
      <w:r w:rsidR="00160678" w:rsidRPr="006B0FE5">
        <w:rPr>
          <w:rFonts w:hint="eastAsia"/>
          <w:b/>
        </w:rPr>
        <w:t>49.05%</w:t>
      </w:r>
    </w:p>
    <w:p w:rsidR="00685CF3" w:rsidRDefault="00685CF3" w:rsidP="00685CF3">
      <w:pPr>
        <w:adjustRightInd w:val="0"/>
        <w:ind w:leftChars="300" w:left="850" w:firstLine="566"/>
      </w:pPr>
      <w:r w:rsidRPr="006B0FE5">
        <w:rPr>
          <w:rFonts w:hint="eastAsia"/>
        </w:rPr>
        <w:t>臺灣師大為投資師生研發與創新成果</w:t>
      </w:r>
      <w:r w:rsidR="00FB2C33">
        <w:rPr>
          <w:rFonts w:hAnsi="標楷體" w:hint="eastAsia"/>
        </w:rPr>
        <w:t>、</w:t>
      </w:r>
      <w:r w:rsidRPr="006B0FE5">
        <w:rPr>
          <w:rFonts w:hint="eastAsia"/>
        </w:rPr>
        <w:t>輔導師生團隊創業</w:t>
      </w:r>
      <w:r w:rsidR="00FB2C33">
        <w:rPr>
          <w:rFonts w:hAnsi="標楷體" w:hint="eastAsia"/>
        </w:rPr>
        <w:t>、</w:t>
      </w:r>
      <w:r w:rsidRPr="006B0FE5">
        <w:rPr>
          <w:rFonts w:hint="eastAsia"/>
        </w:rPr>
        <w:t>建立校園創業生態系統</w:t>
      </w:r>
      <w:r w:rsidR="00FB2C33">
        <w:rPr>
          <w:rFonts w:hAnsi="標楷體" w:hint="eastAsia"/>
        </w:rPr>
        <w:t>、</w:t>
      </w:r>
      <w:r w:rsidRPr="006B0FE5">
        <w:rPr>
          <w:rFonts w:hint="eastAsia"/>
        </w:rPr>
        <w:t>維持學校永續發展等，經該校校務基金管理委員會審議通過，轉投資設立臺師大新創控股公司，</w:t>
      </w:r>
      <w:r w:rsidR="00FB2C33">
        <w:rPr>
          <w:rFonts w:hint="eastAsia"/>
        </w:rPr>
        <w:t>預計投資總額9</w:t>
      </w:r>
      <w:r w:rsidR="00FB2C33">
        <w:t>,800</w:t>
      </w:r>
      <w:r w:rsidR="00FB2C33">
        <w:rPr>
          <w:rFonts w:hint="eastAsia"/>
        </w:rPr>
        <w:t>萬元，持股比例49%</w:t>
      </w:r>
      <w:r w:rsidR="00FB2C33" w:rsidRPr="00FB2C33">
        <w:rPr>
          <w:rFonts w:hint="eastAsia"/>
        </w:rPr>
        <w:t>，全數以學雜費收入以外之自籌收入為投資資金來源。</w:t>
      </w:r>
      <w:r w:rsidRPr="006B0FE5">
        <w:rPr>
          <w:rFonts w:hint="eastAsia"/>
        </w:rPr>
        <w:t>截至11</w:t>
      </w:r>
      <w:r w:rsidR="00FB2C33">
        <w:rPr>
          <w:rFonts w:hint="eastAsia"/>
        </w:rPr>
        <w:t>2</w:t>
      </w:r>
      <w:r w:rsidRPr="006B0FE5">
        <w:rPr>
          <w:rFonts w:hint="eastAsia"/>
        </w:rPr>
        <w:t>年底</w:t>
      </w:r>
      <w:r w:rsidR="00AA0AEB" w:rsidRPr="006B0FE5">
        <w:rPr>
          <w:rFonts w:hint="eastAsia"/>
        </w:rPr>
        <w:t>止</w:t>
      </w:r>
      <w:r w:rsidRPr="006B0FE5">
        <w:rPr>
          <w:rFonts w:hint="eastAsia"/>
        </w:rPr>
        <w:t>實際投資該公司4,900萬元</w:t>
      </w:r>
      <w:r w:rsidR="00832CE7" w:rsidRPr="006B0FE5">
        <w:t>(</w:t>
      </w:r>
      <w:r w:rsidR="00386AA7" w:rsidRPr="006B0FE5">
        <w:rPr>
          <w:rFonts w:hint="eastAsia"/>
        </w:rPr>
        <w:t>詳表1</w:t>
      </w:r>
      <w:r w:rsidR="00386AA7" w:rsidRPr="006B0FE5">
        <w:t>)</w:t>
      </w:r>
      <w:r w:rsidR="005502FA" w:rsidRPr="006B0FE5">
        <w:rPr>
          <w:rFonts w:hint="eastAsia"/>
        </w:rPr>
        <w:t>，</w:t>
      </w:r>
      <w:r w:rsidR="00FB2C33" w:rsidRPr="00FB2C33">
        <w:rPr>
          <w:rFonts w:hint="eastAsia"/>
        </w:rPr>
        <w:t>約</w:t>
      </w:r>
      <w:r w:rsidRPr="00FB2C33">
        <w:rPr>
          <w:rFonts w:hint="eastAsia"/>
        </w:rPr>
        <w:t>占</w:t>
      </w:r>
      <w:r w:rsidR="005502FA" w:rsidRPr="00FB2C33">
        <w:rPr>
          <w:rFonts w:hint="eastAsia"/>
        </w:rPr>
        <w:t>該公司</w:t>
      </w:r>
      <w:r w:rsidRPr="00FB2C33">
        <w:rPr>
          <w:rFonts w:hint="eastAsia"/>
        </w:rPr>
        <w:t>實收資本額</w:t>
      </w:r>
      <w:r w:rsidR="00FB2C33" w:rsidRPr="00FB2C33">
        <w:rPr>
          <w:rFonts w:hint="eastAsia"/>
        </w:rPr>
        <w:t>9</w:t>
      </w:r>
      <w:r w:rsidR="00FB2C33" w:rsidRPr="00FB2C33">
        <w:t>,</w:t>
      </w:r>
      <w:r w:rsidR="00FB2C33" w:rsidRPr="00FB2C33">
        <w:rPr>
          <w:rFonts w:hint="eastAsia"/>
        </w:rPr>
        <w:t>990萬1</w:t>
      </w:r>
      <w:r w:rsidR="00D3438D">
        <w:rPr>
          <w:rFonts w:hint="eastAsia"/>
        </w:rPr>
        <w:t>千</w:t>
      </w:r>
      <w:r w:rsidR="00FB2C33" w:rsidRPr="00FB2C33">
        <w:rPr>
          <w:rFonts w:hint="eastAsia"/>
        </w:rPr>
        <w:t>元之</w:t>
      </w:r>
      <w:r w:rsidR="005502FA" w:rsidRPr="00FB2C33">
        <w:rPr>
          <w:rFonts w:hint="eastAsia"/>
        </w:rPr>
        <w:t>49.05%</w:t>
      </w:r>
      <w:r w:rsidR="0051031C" w:rsidRPr="00FB2C33">
        <w:rPr>
          <w:rFonts w:hint="eastAsia"/>
        </w:rPr>
        <w:t>，</w:t>
      </w:r>
      <w:r w:rsidR="0051031C" w:rsidRPr="006B0FE5">
        <w:rPr>
          <w:rFonts w:hint="eastAsia"/>
        </w:rPr>
        <w:t>且</w:t>
      </w:r>
      <w:r w:rsidR="008E39E2">
        <w:rPr>
          <w:rFonts w:hint="eastAsia"/>
        </w:rPr>
        <w:t>依</w:t>
      </w:r>
      <w:r w:rsidR="005E3ACA" w:rsidRPr="006B0FE5">
        <w:rPr>
          <w:rFonts w:hint="eastAsia"/>
        </w:rPr>
        <w:t>臺師大新創控股公司</w:t>
      </w:r>
      <w:r w:rsidR="008E39E2">
        <w:rPr>
          <w:rFonts w:hint="eastAsia"/>
        </w:rPr>
        <w:t>章程，</w:t>
      </w:r>
      <w:r w:rsidR="003C69E6">
        <w:rPr>
          <w:rFonts w:hint="eastAsia"/>
        </w:rPr>
        <w:t>設置</w:t>
      </w:r>
      <w:r w:rsidR="005E3ACA" w:rsidRPr="006B0FE5">
        <w:rPr>
          <w:rFonts w:hint="eastAsia"/>
        </w:rPr>
        <w:t>董事</w:t>
      </w:r>
      <w:r w:rsidR="003C69E6">
        <w:rPr>
          <w:rFonts w:hint="eastAsia"/>
        </w:rPr>
        <w:t>7名</w:t>
      </w:r>
      <w:r w:rsidR="005E3ACA" w:rsidRPr="006B0FE5">
        <w:rPr>
          <w:rFonts w:hint="eastAsia"/>
        </w:rPr>
        <w:t>，</w:t>
      </w:r>
      <w:r w:rsidR="003C69E6">
        <w:rPr>
          <w:rFonts w:hint="eastAsia"/>
        </w:rPr>
        <w:t>其中</w:t>
      </w:r>
      <w:r w:rsidR="005E3ACA" w:rsidRPr="006B0FE5">
        <w:rPr>
          <w:rFonts w:hint="eastAsia"/>
        </w:rPr>
        <w:t>有3席</w:t>
      </w:r>
      <w:r w:rsidR="003C69E6">
        <w:rPr>
          <w:rFonts w:hint="eastAsia"/>
        </w:rPr>
        <w:t>為</w:t>
      </w:r>
      <w:r w:rsidR="005E3ACA" w:rsidRPr="006B0FE5">
        <w:rPr>
          <w:rFonts w:hint="eastAsia"/>
        </w:rPr>
        <w:t>臺灣師大校派</w:t>
      </w:r>
      <w:r w:rsidR="0051031C" w:rsidRPr="006B0FE5">
        <w:rPr>
          <w:rFonts w:hint="eastAsia"/>
        </w:rPr>
        <w:t>董事，</w:t>
      </w:r>
      <w:r w:rsidR="00EC0835" w:rsidRPr="006B0FE5">
        <w:rPr>
          <w:rFonts w:hint="eastAsia"/>
        </w:rPr>
        <w:t>對該公司具有控制力</w:t>
      </w:r>
      <w:r w:rsidR="00AA0AEB" w:rsidRPr="006B0FE5">
        <w:rPr>
          <w:rFonts w:hint="eastAsia"/>
        </w:rPr>
        <w:t>並</w:t>
      </w:r>
      <w:r w:rsidR="00EC0835" w:rsidRPr="006B0FE5">
        <w:rPr>
          <w:rFonts w:hint="eastAsia"/>
        </w:rPr>
        <w:t>採權益法評價</w:t>
      </w:r>
      <w:r w:rsidRPr="006B0FE5">
        <w:rPr>
          <w:rFonts w:hint="eastAsia"/>
        </w:rPr>
        <w:t>。</w:t>
      </w:r>
    </w:p>
    <w:p w:rsidR="00685CF3" w:rsidRPr="006B0FE5" w:rsidRDefault="00685CF3" w:rsidP="00A331A6">
      <w:pPr>
        <w:spacing w:line="400" w:lineRule="exact"/>
        <w:ind w:leftChars="0" w:left="771" w:hangingChars="272" w:hanging="771"/>
        <w:rPr>
          <w:rFonts w:hint="eastAsia"/>
        </w:rPr>
      </w:pPr>
      <w:r w:rsidRPr="006B0FE5">
        <w:rPr>
          <w:rFonts w:hint="eastAsia"/>
          <w:b/>
        </w:rPr>
        <w:t xml:space="preserve">表1　</w:t>
      </w:r>
      <w:r w:rsidR="00C830B2" w:rsidRPr="006B0FE5">
        <w:rPr>
          <w:rFonts w:hint="eastAsia"/>
          <w:b/>
        </w:rPr>
        <w:t>107至11</w:t>
      </w:r>
      <w:r w:rsidR="00FB2C33">
        <w:rPr>
          <w:b/>
        </w:rPr>
        <w:t>2</w:t>
      </w:r>
      <w:r w:rsidR="00C830B2" w:rsidRPr="006B0FE5">
        <w:rPr>
          <w:rFonts w:hint="eastAsia"/>
          <w:b/>
        </w:rPr>
        <w:t>年度</w:t>
      </w:r>
      <w:r w:rsidRPr="006B0FE5">
        <w:rPr>
          <w:rFonts w:hint="eastAsia"/>
          <w:b/>
        </w:rPr>
        <w:t>臺灣師大投資臺師大新創控股公司預決算</w:t>
      </w:r>
      <w:r w:rsidR="00EC0835" w:rsidRPr="006B0FE5">
        <w:rPr>
          <w:rFonts w:hint="eastAsia"/>
          <w:b/>
        </w:rPr>
        <w:t>執行情形及相關科目一覽</w:t>
      </w:r>
      <w:r w:rsidR="00046507" w:rsidRPr="006B0FE5">
        <w:rPr>
          <w:rFonts w:hint="eastAsia"/>
          <w:b/>
        </w:rPr>
        <w:t xml:space="preserve">表     </w:t>
      </w:r>
      <w:r w:rsidRPr="006B0FE5">
        <w:rPr>
          <w:rFonts w:hint="eastAsia"/>
          <w:b/>
        </w:rPr>
        <w:t xml:space="preserve">　</w:t>
      </w:r>
      <w:r w:rsidR="00EC0835" w:rsidRPr="006B0FE5">
        <w:rPr>
          <w:rFonts w:hint="eastAsia"/>
          <w:b/>
        </w:rPr>
        <w:t xml:space="preserve">               </w:t>
      </w:r>
      <w:r w:rsidR="00A331A6">
        <w:rPr>
          <w:b/>
        </w:rPr>
        <w:t xml:space="preserve"> </w:t>
      </w:r>
      <w:r w:rsidRPr="006B0FE5">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4"/>
        <w:gridCol w:w="2265"/>
        <w:gridCol w:w="2265"/>
        <w:gridCol w:w="2512"/>
      </w:tblGrid>
      <w:tr w:rsidR="009735E0" w:rsidRPr="006B0FE5" w:rsidTr="006D5216">
        <w:trPr>
          <w:trHeight w:val="530"/>
          <w:tblHeader/>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年度</w:t>
            </w:r>
          </w:p>
        </w:tc>
        <w:tc>
          <w:tcPr>
            <w:tcW w:w="2265"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預算數</w:t>
            </w:r>
          </w:p>
        </w:tc>
        <w:tc>
          <w:tcPr>
            <w:tcW w:w="2265"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決算數</w:t>
            </w:r>
          </w:p>
        </w:tc>
        <w:tc>
          <w:tcPr>
            <w:tcW w:w="2512" w:type="dxa"/>
            <w:shd w:val="clear" w:color="auto" w:fill="auto"/>
            <w:vAlign w:val="center"/>
          </w:tcPr>
          <w:p w:rsidR="005502FA" w:rsidRPr="006B0FE5" w:rsidRDefault="00EC0835" w:rsidP="00A72771">
            <w:pPr>
              <w:pStyle w:val="142"/>
              <w:ind w:leftChars="-25" w:left="-71" w:rightChars="-25" w:right="-71"/>
              <w:jc w:val="center"/>
              <w:rPr>
                <w:rFonts w:hAnsi="Calibri" w:hint="eastAsia"/>
                <w:spacing w:val="-8"/>
              </w:rPr>
            </w:pPr>
            <w:r w:rsidRPr="006B0FE5">
              <w:rPr>
                <w:rFonts w:hAnsi="Calibri" w:hint="eastAsia"/>
                <w:spacing w:val="-8"/>
              </w:rPr>
              <w:t>各年度</w:t>
            </w:r>
            <w:r w:rsidR="005502FA" w:rsidRPr="006B0FE5">
              <w:rPr>
                <w:rFonts w:hAnsi="Calibri" w:hint="eastAsia"/>
                <w:spacing w:val="-8"/>
              </w:rPr>
              <w:t>12月31日「採權益法之投資</w:t>
            </w:r>
            <w:r w:rsidR="009735E0">
              <w:rPr>
                <w:rFonts w:hAnsi="Calibri" w:hint="eastAsia"/>
                <w:spacing w:val="-8"/>
              </w:rPr>
              <w:t>成本</w:t>
            </w:r>
            <w:r w:rsidR="005502FA" w:rsidRPr="006B0FE5">
              <w:rPr>
                <w:rFonts w:hAnsi="Calibri" w:hint="eastAsia"/>
                <w:spacing w:val="-8"/>
              </w:rPr>
              <w:t>」金額</w:t>
            </w:r>
          </w:p>
        </w:tc>
      </w:tr>
      <w:tr w:rsidR="009735E0" w:rsidRPr="006B0FE5" w:rsidTr="009735E0">
        <w:trPr>
          <w:trHeight w:val="258"/>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107</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38,000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38,000</w:t>
            </w:r>
          </w:p>
        </w:tc>
      </w:tr>
      <w:tr w:rsidR="009735E0" w:rsidRPr="006B0FE5" w:rsidTr="009735E0">
        <w:trPr>
          <w:trHeight w:val="245"/>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108</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23,000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11,000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49,000</w:t>
            </w:r>
          </w:p>
        </w:tc>
      </w:tr>
      <w:tr w:rsidR="009735E0" w:rsidRPr="006B0FE5" w:rsidTr="009735E0">
        <w:trPr>
          <w:trHeight w:val="258"/>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109</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23,000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49,000</w:t>
            </w:r>
          </w:p>
        </w:tc>
      </w:tr>
      <w:tr w:rsidR="009735E0" w:rsidRPr="006B0FE5" w:rsidTr="009735E0">
        <w:trPr>
          <w:trHeight w:val="258"/>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110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14,000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49,000</w:t>
            </w:r>
          </w:p>
        </w:tc>
      </w:tr>
      <w:tr w:rsidR="009735E0" w:rsidRPr="006B0FE5" w:rsidTr="009735E0">
        <w:trPr>
          <w:trHeight w:val="258"/>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111</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49</w:t>
            </w:r>
            <w:r w:rsidRPr="006B0FE5">
              <w:rPr>
                <w:rFonts w:hAnsi="Calibri"/>
              </w:rPr>
              <w:t>,</w:t>
            </w:r>
            <w:r w:rsidRPr="006B0FE5">
              <w:rPr>
                <w:rFonts w:hAnsi="Calibri" w:hint="eastAsia"/>
              </w:rPr>
              <w:t>000</w:t>
            </w:r>
          </w:p>
        </w:tc>
      </w:tr>
      <w:tr w:rsidR="001F6F2D" w:rsidRPr="006B0FE5" w:rsidTr="009735E0">
        <w:trPr>
          <w:trHeight w:val="258"/>
        </w:trPr>
        <w:tc>
          <w:tcPr>
            <w:tcW w:w="1424" w:type="dxa"/>
            <w:shd w:val="clear" w:color="auto" w:fill="auto"/>
            <w:vAlign w:val="center"/>
          </w:tcPr>
          <w:p w:rsidR="001F6F2D" w:rsidRPr="006B0FE5" w:rsidRDefault="001F6F2D" w:rsidP="00A72771">
            <w:pPr>
              <w:pStyle w:val="142"/>
              <w:jc w:val="center"/>
              <w:rPr>
                <w:rFonts w:hAnsi="Calibri" w:hint="eastAsia"/>
              </w:rPr>
            </w:pPr>
            <w:r>
              <w:rPr>
                <w:rFonts w:hAnsi="Calibri" w:hint="eastAsia"/>
              </w:rPr>
              <w:t>112</w:t>
            </w:r>
          </w:p>
        </w:tc>
        <w:tc>
          <w:tcPr>
            <w:tcW w:w="2265" w:type="dxa"/>
            <w:shd w:val="clear" w:color="auto" w:fill="auto"/>
            <w:vAlign w:val="center"/>
          </w:tcPr>
          <w:p w:rsidR="001F6F2D" w:rsidRPr="006B0FE5" w:rsidRDefault="001F6F2D" w:rsidP="00A72771">
            <w:pPr>
              <w:pStyle w:val="142"/>
              <w:jc w:val="right"/>
              <w:rPr>
                <w:rFonts w:hAnsi="Calibri" w:hint="eastAsia"/>
              </w:rPr>
            </w:pPr>
            <w:r>
              <w:rPr>
                <w:rFonts w:hAnsi="Calibri" w:hint="eastAsia"/>
              </w:rPr>
              <w:t>0</w:t>
            </w:r>
          </w:p>
        </w:tc>
        <w:tc>
          <w:tcPr>
            <w:tcW w:w="2265" w:type="dxa"/>
            <w:shd w:val="clear" w:color="auto" w:fill="auto"/>
            <w:vAlign w:val="center"/>
          </w:tcPr>
          <w:p w:rsidR="001F6F2D" w:rsidRPr="006B0FE5" w:rsidRDefault="001F6F2D" w:rsidP="00A72771">
            <w:pPr>
              <w:pStyle w:val="142"/>
              <w:jc w:val="right"/>
              <w:rPr>
                <w:rFonts w:hAnsi="Calibri" w:hint="eastAsia"/>
              </w:rPr>
            </w:pPr>
            <w:r>
              <w:rPr>
                <w:rFonts w:hAnsi="Calibri" w:hint="eastAsia"/>
              </w:rPr>
              <w:t>0</w:t>
            </w:r>
          </w:p>
        </w:tc>
        <w:tc>
          <w:tcPr>
            <w:tcW w:w="2512" w:type="dxa"/>
            <w:shd w:val="clear" w:color="auto" w:fill="auto"/>
            <w:vAlign w:val="center"/>
          </w:tcPr>
          <w:p w:rsidR="001F6F2D" w:rsidRPr="006B0FE5" w:rsidRDefault="00FB2C33" w:rsidP="00A72771">
            <w:pPr>
              <w:pStyle w:val="142"/>
              <w:jc w:val="right"/>
              <w:rPr>
                <w:rFonts w:hAnsi="Calibri" w:hint="eastAsia"/>
              </w:rPr>
            </w:pPr>
            <w:r>
              <w:rPr>
                <w:rFonts w:hAnsi="Calibri" w:hint="eastAsia"/>
              </w:rPr>
              <w:t>49</w:t>
            </w:r>
            <w:r>
              <w:rPr>
                <w:rFonts w:hAnsi="Calibri"/>
              </w:rPr>
              <w:t>,</w:t>
            </w:r>
            <w:r>
              <w:rPr>
                <w:rFonts w:hAnsi="Calibri" w:hint="eastAsia"/>
              </w:rPr>
              <w:t>000</w:t>
            </w:r>
          </w:p>
        </w:tc>
      </w:tr>
    </w:tbl>
    <w:p w:rsidR="00685CF3" w:rsidRPr="006B0FE5" w:rsidRDefault="00685CF3" w:rsidP="00685CF3">
      <w:pPr>
        <w:pStyle w:val="142"/>
        <w:rPr>
          <w:rFonts w:hint="eastAsia"/>
        </w:rPr>
      </w:pPr>
      <w:r w:rsidRPr="006B0FE5">
        <w:rPr>
          <w:rFonts w:hint="eastAsia"/>
        </w:rPr>
        <w:t>資料來源：臺灣師大</w:t>
      </w:r>
      <w:r w:rsidR="005502FA" w:rsidRPr="006B0FE5">
        <w:rPr>
          <w:rFonts w:hint="eastAsia"/>
        </w:rPr>
        <w:t>各年度</w:t>
      </w:r>
      <w:r w:rsidRPr="006B0FE5">
        <w:rPr>
          <w:rFonts w:hint="eastAsia"/>
        </w:rPr>
        <w:t>預決算書。</w:t>
      </w:r>
    </w:p>
    <w:p w:rsidR="00685CF3" w:rsidRPr="006B0FE5" w:rsidRDefault="00685CF3" w:rsidP="00685CF3">
      <w:pPr>
        <w:ind w:left="849" w:hangingChars="100" w:hanging="283"/>
        <w:rPr>
          <w:rFonts w:hint="eastAsia"/>
          <w:b/>
        </w:rPr>
      </w:pPr>
      <w:r w:rsidRPr="006B0FE5">
        <w:rPr>
          <w:rFonts w:hint="eastAsia"/>
          <w:b/>
        </w:rPr>
        <w:t>(二)臺師大新創控股公司</w:t>
      </w:r>
      <w:r w:rsidR="00AA0AEB" w:rsidRPr="006B0FE5">
        <w:rPr>
          <w:rFonts w:hint="eastAsia"/>
          <w:b/>
        </w:rPr>
        <w:t>除110年度為盈餘外其餘年度均為虧損，</w:t>
      </w:r>
      <w:r w:rsidR="002E4E3C">
        <w:rPr>
          <w:rFonts w:hint="eastAsia"/>
          <w:b/>
        </w:rPr>
        <w:t>又</w:t>
      </w:r>
      <w:r w:rsidR="002E4E3C" w:rsidRPr="002E4E3C">
        <w:rPr>
          <w:rFonts w:hint="eastAsia"/>
          <w:b/>
        </w:rPr>
        <w:t>112年度虧損大幅擴大且為</w:t>
      </w:r>
      <w:r w:rsidR="00F214CD">
        <w:rPr>
          <w:rFonts w:hint="eastAsia"/>
          <w:b/>
        </w:rPr>
        <w:t>歷年</w:t>
      </w:r>
      <w:r w:rsidR="002E4E3C" w:rsidRPr="002E4E3C">
        <w:rPr>
          <w:rFonts w:hint="eastAsia"/>
          <w:b/>
        </w:rPr>
        <w:t>最高</w:t>
      </w:r>
      <w:r w:rsidR="002E4E3C">
        <w:rPr>
          <w:rFonts w:hint="eastAsia"/>
          <w:b/>
        </w:rPr>
        <w:t>，</w:t>
      </w:r>
      <w:r w:rsidRPr="006B0FE5">
        <w:rPr>
          <w:rFonts w:hint="eastAsia"/>
          <w:b/>
        </w:rPr>
        <w:t>允宜</w:t>
      </w:r>
      <w:r w:rsidR="002E4E3C">
        <w:rPr>
          <w:rFonts w:hint="eastAsia"/>
          <w:b/>
        </w:rPr>
        <w:t>賡續</w:t>
      </w:r>
      <w:r w:rsidRPr="006B0FE5">
        <w:rPr>
          <w:rFonts w:hint="eastAsia"/>
          <w:b/>
        </w:rPr>
        <w:t>促請該公司</w:t>
      </w:r>
      <w:r w:rsidR="00F214CD">
        <w:rPr>
          <w:rFonts w:hint="eastAsia"/>
          <w:b/>
        </w:rPr>
        <w:t>強化</w:t>
      </w:r>
      <w:r w:rsidRPr="006B0FE5">
        <w:rPr>
          <w:rFonts w:hint="eastAsia"/>
          <w:b/>
        </w:rPr>
        <w:t>經營</w:t>
      </w:r>
      <w:r w:rsidR="00F214CD">
        <w:rPr>
          <w:rFonts w:hint="eastAsia"/>
          <w:b/>
        </w:rPr>
        <w:t>管理</w:t>
      </w:r>
      <w:r w:rsidRPr="006B0FE5">
        <w:rPr>
          <w:rFonts w:hint="eastAsia"/>
          <w:b/>
        </w:rPr>
        <w:t>，俾</w:t>
      </w:r>
      <w:r w:rsidR="00F214CD">
        <w:rPr>
          <w:rFonts w:hint="eastAsia"/>
          <w:b/>
        </w:rPr>
        <w:t>提升轉投資之</w:t>
      </w:r>
      <w:r w:rsidRPr="006B0FE5">
        <w:rPr>
          <w:rFonts w:hint="eastAsia"/>
          <w:b/>
        </w:rPr>
        <w:t>資</w:t>
      </w:r>
      <w:r w:rsidR="00F214CD">
        <w:rPr>
          <w:rFonts w:hint="eastAsia"/>
          <w:b/>
        </w:rPr>
        <w:t>金使用</w:t>
      </w:r>
      <w:r w:rsidRPr="006B0FE5">
        <w:rPr>
          <w:rFonts w:hint="eastAsia"/>
          <w:b/>
        </w:rPr>
        <w:t>效益</w:t>
      </w:r>
    </w:p>
    <w:p w:rsidR="00685CF3" w:rsidRPr="006B0FE5" w:rsidRDefault="00EC0835" w:rsidP="00685CF3">
      <w:pPr>
        <w:adjustRightInd w:val="0"/>
        <w:ind w:leftChars="300" w:left="850" w:firstLine="566"/>
        <w:rPr>
          <w:rFonts w:hint="eastAsia"/>
        </w:rPr>
      </w:pPr>
      <w:r w:rsidRPr="006B0FE5">
        <w:rPr>
          <w:rFonts w:hint="eastAsia"/>
        </w:rPr>
        <w:t>經檢視</w:t>
      </w:r>
      <w:r w:rsidR="00B9530E">
        <w:rPr>
          <w:rFonts w:hint="eastAsia"/>
        </w:rPr>
        <w:t>臺灣師大提供之</w:t>
      </w:r>
      <w:r w:rsidR="00685CF3" w:rsidRPr="006B0FE5">
        <w:rPr>
          <w:rFonts w:hint="eastAsia"/>
        </w:rPr>
        <w:t>臺師大新創控股公司</w:t>
      </w:r>
      <w:r w:rsidRPr="006B0FE5">
        <w:rPr>
          <w:rFonts w:hint="eastAsia"/>
        </w:rPr>
        <w:t>近</w:t>
      </w:r>
      <w:r w:rsidR="003C69E6">
        <w:rPr>
          <w:rFonts w:hint="eastAsia"/>
        </w:rPr>
        <w:t>6</w:t>
      </w:r>
      <w:r w:rsidRPr="006B0FE5">
        <w:rPr>
          <w:rFonts w:hint="eastAsia"/>
        </w:rPr>
        <w:t>年(</w:t>
      </w:r>
      <w:r w:rsidRPr="006B0FE5">
        <w:t>107</w:t>
      </w:r>
      <w:r w:rsidRPr="006B0FE5">
        <w:rPr>
          <w:rFonts w:hint="eastAsia"/>
        </w:rPr>
        <w:t>至11</w:t>
      </w:r>
      <w:r w:rsidR="003C69E6">
        <w:rPr>
          <w:rFonts w:hint="eastAsia"/>
        </w:rPr>
        <w:t>2</w:t>
      </w:r>
      <w:r w:rsidRPr="006B0FE5">
        <w:rPr>
          <w:rFonts w:hint="eastAsia"/>
        </w:rPr>
        <w:t>年度)稅前盈虧情形，</w:t>
      </w:r>
      <w:r w:rsidR="003B14C2" w:rsidRPr="006B0FE5">
        <w:rPr>
          <w:rFonts w:hint="eastAsia"/>
        </w:rPr>
        <w:t>該公司</w:t>
      </w:r>
      <w:r w:rsidR="00386AA7" w:rsidRPr="006B0FE5">
        <w:rPr>
          <w:rFonts w:hint="eastAsia"/>
        </w:rPr>
        <w:t>自</w:t>
      </w:r>
      <w:r w:rsidR="003B14C2" w:rsidRPr="006B0FE5">
        <w:rPr>
          <w:rFonts w:hint="eastAsia"/>
        </w:rPr>
        <w:t>107年1月12日設立後，</w:t>
      </w:r>
      <w:r w:rsidR="00AA0AEB" w:rsidRPr="006B0FE5">
        <w:rPr>
          <w:rFonts w:hint="eastAsia"/>
        </w:rPr>
        <w:t>107至109年度均為稅前淨損，</w:t>
      </w:r>
      <w:r w:rsidR="003B14C2" w:rsidRPr="006B0FE5">
        <w:rPr>
          <w:rFonts w:hint="eastAsia"/>
        </w:rPr>
        <w:t>虧損</w:t>
      </w:r>
      <w:r w:rsidR="00AA0AEB" w:rsidRPr="006B0FE5">
        <w:rPr>
          <w:rFonts w:hint="eastAsia"/>
        </w:rPr>
        <w:t>金額介於</w:t>
      </w:r>
      <w:r w:rsidR="003B14C2" w:rsidRPr="006B0FE5">
        <w:rPr>
          <w:rFonts w:hint="eastAsia"/>
        </w:rPr>
        <w:t>365萬3千元至1,116萬2千元之間，</w:t>
      </w:r>
      <w:r w:rsidR="00C830B2" w:rsidRPr="006B0FE5">
        <w:rPr>
          <w:rFonts w:hint="eastAsia"/>
        </w:rPr>
        <w:t>嗣</w:t>
      </w:r>
      <w:r w:rsidR="003B14C2" w:rsidRPr="006B0FE5">
        <w:rPr>
          <w:rFonts w:hint="eastAsia"/>
        </w:rPr>
        <w:t>於</w:t>
      </w:r>
      <w:r w:rsidRPr="006B0FE5">
        <w:rPr>
          <w:rFonts w:hint="eastAsia"/>
        </w:rPr>
        <w:t>110年度</w:t>
      </w:r>
      <w:r w:rsidR="00B3470D" w:rsidRPr="006B0FE5">
        <w:rPr>
          <w:rFonts w:hint="eastAsia"/>
        </w:rPr>
        <w:t>首</w:t>
      </w:r>
      <w:r w:rsidR="005C17D7" w:rsidRPr="006B0FE5">
        <w:rPr>
          <w:rFonts w:hint="eastAsia"/>
        </w:rPr>
        <w:t>度</w:t>
      </w:r>
      <w:r w:rsidR="003B14C2" w:rsidRPr="006B0FE5">
        <w:rPr>
          <w:rFonts w:hint="eastAsia"/>
        </w:rPr>
        <w:t>轉虧為盈</w:t>
      </w:r>
      <w:r w:rsidR="005C17D7" w:rsidRPr="006B0FE5">
        <w:rPr>
          <w:rFonts w:hint="eastAsia"/>
        </w:rPr>
        <w:t>，</w:t>
      </w:r>
      <w:r w:rsidR="00B3470D" w:rsidRPr="006B0FE5">
        <w:rPr>
          <w:rFonts w:hint="eastAsia"/>
        </w:rPr>
        <w:t>為</w:t>
      </w:r>
      <w:r w:rsidRPr="006B0FE5">
        <w:rPr>
          <w:rFonts w:hint="eastAsia"/>
        </w:rPr>
        <w:t>稅前盈餘22萬6千元，</w:t>
      </w:r>
      <w:r w:rsidR="003C69E6">
        <w:rPr>
          <w:rFonts w:hint="eastAsia"/>
        </w:rPr>
        <w:t>惟</w:t>
      </w:r>
      <w:r w:rsidR="001E3B69" w:rsidRPr="006B0FE5">
        <w:rPr>
          <w:rFonts w:hint="eastAsia"/>
        </w:rPr>
        <w:t>111年度</w:t>
      </w:r>
      <w:r w:rsidR="00B3470D" w:rsidRPr="006B0FE5">
        <w:rPr>
          <w:rFonts w:hint="eastAsia"/>
        </w:rPr>
        <w:t>又</w:t>
      </w:r>
      <w:r w:rsidR="00CE5852" w:rsidRPr="006B0FE5">
        <w:rPr>
          <w:rFonts w:hint="eastAsia"/>
        </w:rPr>
        <w:t>再</w:t>
      </w:r>
      <w:r w:rsidR="00B3470D" w:rsidRPr="006B0FE5">
        <w:rPr>
          <w:rFonts w:hint="eastAsia"/>
        </w:rPr>
        <w:t>次</w:t>
      </w:r>
      <w:r w:rsidR="00CE5852" w:rsidRPr="006B0FE5">
        <w:rPr>
          <w:rFonts w:hint="eastAsia"/>
        </w:rPr>
        <w:t>轉為虧損832萬3千元</w:t>
      </w:r>
      <w:r w:rsidR="002E4E3C">
        <w:rPr>
          <w:rFonts w:hint="eastAsia"/>
        </w:rPr>
        <w:t>，112年度虧損再度擴大為1</w:t>
      </w:r>
      <w:r w:rsidR="002E4E3C">
        <w:t>,</w:t>
      </w:r>
      <w:r w:rsidR="002E4E3C">
        <w:rPr>
          <w:rFonts w:hint="eastAsia"/>
        </w:rPr>
        <w:t>541萬1千元</w:t>
      </w:r>
      <w:r w:rsidR="00685CF3" w:rsidRPr="006B0FE5">
        <w:rPr>
          <w:rFonts w:hint="eastAsia"/>
        </w:rPr>
        <w:t>，致臺灣師大</w:t>
      </w:r>
      <w:r w:rsidR="00D3438D">
        <w:rPr>
          <w:rFonts w:hint="eastAsia"/>
        </w:rPr>
        <w:t>於</w:t>
      </w:r>
      <w:r w:rsidR="00C830B2" w:rsidRPr="006B0FE5">
        <w:rPr>
          <w:rFonts w:hint="eastAsia"/>
        </w:rPr>
        <w:t>上開</w:t>
      </w:r>
      <w:r w:rsidR="00685CF3" w:rsidRPr="006B0FE5">
        <w:rPr>
          <w:rFonts w:hint="eastAsia"/>
        </w:rPr>
        <w:t>年度依權益法認列投資</w:t>
      </w:r>
      <w:r w:rsidR="009735E0" w:rsidRPr="009735E0">
        <w:rPr>
          <w:rFonts w:hint="eastAsia"/>
        </w:rPr>
        <w:t>權益</w:t>
      </w:r>
      <w:r w:rsidR="00685CF3" w:rsidRPr="006B0FE5">
        <w:rPr>
          <w:rFonts w:hint="eastAsia"/>
        </w:rPr>
        <w:t>調整</w:t>
      </w:r>
      <w:r w:rsidR="00093919" w:rsidRPr="006B0FE5">
        <w:rPr>
          <w:rFonts w:hint="eastAsia"/>
        </w:rPr>
        <w:t>金額介於</w:t>
      </w:r>
      <w:r w:rsidR="00C830B2" w:rsidRPr="006B0FE5">
        <w:rPr>
          <w:rFonts w:hint="eastAsia"/>
        </w:rPr>
        <w:t>減少權益</w:t>
      </w:r>
      <w:r w:rsidR="00210DEC">
        <w:rPr>
          <w:rFonts w:hint="eastAsia"/>
        </w:rPr>
        <w:t>7</w:t>
      </w:r>
      <w:r w:rsidR="00C830B2" w:rsidRPr="006B0FE5">
        <w:rPr>
          <w:rFonts w:hint="eastAsia"/>
        </w:rPr>
        <w:t>5</w:t>
      </w:r>
      <w:r w:rsidR="00B9530E">
        <w:rPr>
          <w:rFonts w:hint="eastAsia"/>
        </w:rPr>
        <w:t>3</w:t>
      </w:r>
      <w:r w:rsidR="00C830B2" w:rsidRPr="006B0FE5">
        <w:rPr>
          <w:rFonts w:hint="eastAsia"/>
        </w:rPr>
        <w:t>萬</w:t>
      </w:r>
      <w:r w:rsidR="00210DEC">
        <w:t>9</w:t>
      </w:r>
      <w:r w:rsidR="00C830B2" w:rsidRPr="006B0FE5">
        <w:rPr>
          <w:rFonts w:hint="eastAsia"/>
        </w:rPr>
        <w:t>千元至增加權益11萬1千元之間(詳表2)</w:t>
      </w:r>
      <w:r w:rsidR="00046507" w:rsidRPr="006B0FE5">
        <w:rPr>
          <w:rFonts w:hint="eastAsia"/>
        </w:rPr>
        <w:t>，</w:t>
      </w:r>
      <w:r w:rsidR="00B9530E" w:rsidRPr="00B9530E">
        <w:rPr>
          <w:rFonts w:hint="eastAsia"/>
        </w:rPr>
        <w:t>又</w:t>
      </w:r>
      <w:r w:rsidR="00FA682B" w:rsidRPr="00B9530E">
        <w:rPr>
          <w:rFonts w:hint="eastAsia"/>
        </w:rPr>
        <w:t>截至11</w:t>
      </w:r>
      <w:r w:rsidR="00FA682B" w:rsidRPr="00B9530E">
        <w:t>2</w:t>
      </w:r>
      <w:r w:rsidR="00FA682B" w:rsidRPr="00B9530E">
        <w:rPr>
          <w:rFonts w:hint="eastAsia"/>
        </w:rPr>
        <w:t>年底止</w:t>
      </w:r>
      <w:r w:rsidR="00D3438D">
        <w:rPr>
          <w:rFonts w:hint="eastAsia"/>
        </w:rPr>
        <w:t>臺灣師大</w:t>
      </w:r>
      <w:r w:rsidR="00FA682B" w:rsidRPr="00B9530E">
        <w:rPr>
          <w:rFonts w:hint="eastAsia"/>
        </w:rPr>
        <w:t>平衡表「採權益法之投資權益調整」餘額，其減少權益已由111年</w:t>
      </w:r>
      <w:r w:rsidR="00804DF8">
        <w:rPr>
          <w:rFonts w:hint="eastAsia"/>
        </w:rPr>
        <w:t>底</w:t>
      </w:r>
      <w:r w:rsidR="00897C4C">
        <w:rPr>
          <w:rFonts w:hint="eastAsia"/>
        </w:rPr>
        <w:t>之</w:t>
      </w:r>
      <w:r w:rsidR="00FA682B" w:rsidRPr="00B9530E">
        <w:rPr>
          <w:rFonts w:hint="eastAsia"/>
        </w:rPr>
        <w:t>1</w:t>
      </w:r>
      <w:r w:rsidR="00FA682B" w:rsidRPr="00B9530E">
        <w:t>,</w:t>
      </w:r>
      <w:r w:rsidR="00FA682B" w:rsidRPr="00B9530E">
        <w:rPr>
          <w:rFonts w:hint="eastAsia"/>
        </w:rPr>
        <w:t>530萬8千元擴大為2</w:t>
      </w:r>
      <w:r w:rsidR="00FA682B" w:rsidRPr="00B9530E">
        <w:t>,</w:t>
      </w:r>
      <w:r w:rsidR="00FA682B" w:rsidRPr="00B9530E">
        <w:rPr>
          <w:rFonts w:hint="eastAsia"/>
        </w:rPr>
        <w:t>284萬7千元</w:t>
      </w:r>
      <w:r w:rsidR="00FA682B">
        <w:rPr>
          <w:rFonts w:hint="eastAsia"/>
        </w:rPr>
        <w:t>，</w:t>
      </w:r>
      <w:r w:rsidR="00B9530E">
        <w:rPr>
          <w:rFonts w:hint="eastAsia"/>
        </w:rPr>
        <w:t>成長</w:t>
      </w:r>
      <w:r w:rsidR="00FA682B">
        <w:rPr>
          <w:rFonts w:hint="eastAsia"/>
        </w:rPr>
        <w:t>將近5成</w:t>
      </w:r>
      <w:r w:rsidR="00D3438D">
        <w:rPr>
          <w:rFonts w:hint="eastAsia"/>
        </w:rPr>
        <w:t>(詳表2)</w:t>
      </w:r>
      <w:r w:rsidR="00FA682B" w:rsidRPr="006B0FE5">
        <w:rPr>
          <w:rFonts w:hint="eastAsia"/>
        </w:rPr>
        <w:t>。</w:t>
      </w:r>
    </w:p>
    <w:p w:rsidR="00685CF3" w:rsidRPr="006B0FE5" w:rsidRDefault="00685CF3" w:rsidP="00136B49">
      <w:pPr>
        <w:adjustRightInd w:val="0"/>
        <w:ind w:leftChars="300" w:left="850" w:firstLine="566"/>
        <w:rPr>
          <w:rFonts w:hint="eastAsia"/>
        </w:rPr>
      </w:pPr>
      <w:r w:rsidRPr="006B0FE5">
        <w:rPr>
          <w:rFonts w:hint="eastAsia"/>
        </w:rPr>
        <w:t>據臺灣師大表示，</w:t>
      </w:r>
      <w:r w:rsidR="00FA682B" w:rsidRPr="00FA682B">
        <w:rPr>
          <w:rFonts w:hint="eastAsia"/>
        </w:rPr>
        <w:t>臺師大新創控股公司本持投資</w:t>
      </w:r>
      <w:r w:rsidR="00FA682B">
        <w:rPr>
          <w:rFonts w:hint="eastAsia"/>
        </w:rPr>
        <w:t>該</w:t>
      </w:r>
      <w:r w:rsidR="00FA682B" w:rsidRPr="00FA682B">
        <w:rPr>
          <w:rFonts w:hint="eastAsia"/>
        </w:rPr>
        <w:t>校文化藝術與體育健身研發特色，輔導校內師生團隊先後共同發起創設「師子王藝術分享(股)公司」與「師子王智慧運動(股)公司」。112年度臺師大新創控股公司稅後淨損為1,540萬元，其中包括採用權益法認列</w:t>
      </w:r>
      <w:r w:rsidR="00FA682B">
        <w:rPr>
          <w:rFonts w:hint="eastAsia"/>
        </w:rPr>
        <w:t>該2</w:t>
      </w:r>
      <w:r w:rsidR="00FA682B" w:rsidRPr="00FA682B">
        <w:rPr>
          <w:rFonts w:hint="eastAsia"/>
        </w:rPr>
        <w:t>子公司損失分別為192萬元與805萬元。其中後者成立於112年3月，因正值第</w:t>
      </w:r>
      <w:r w:rsidR="00FA682B">
        <w:rPr>
          <w:rFonts w:hint="eastAsia"/>
        </w:rPr>
        <w:t>1</w:t>
      </w:r>
      <w:r w:rsidR="00FA682B" w:rsidRPr="00FA682B">
        <w:rPr>
          <w:rFonts w:hint="eastAsia"/>
        </w:rPr>
        <w:t>年創制階段，故虧損偏高。</w:t>
      </w:r>
      <w:r w:rsidR="00FA682B">
        <w:rPr>
          <w:rFonts w:hint="eastAsia"/>
        </w:rPr>
        <w:t>又</w:t>
      </w:r>
      <w:r w:rsidR="00FA682B" w:rsidRPr="00FA682B">
        <w:rPr>
          <w:rFonts w:hint="eastAsia"/>
        </w:rPr>
        <w:t>臺師大新創控股公司係採權益法按季認列子公司損益，爰截至</w:t>
      </w:r>
      <w:r w:rsidR="00FA682B">
        <w:rPr>
          <w:rFonts w:hint="eastAsia"/>
        </w:rPr>
        <w:t>113年</w:t>
      </w:r>
      <w:r w:rsidR="00FA682B" w:rsidRPr="00FA682B">
        <w:rPr>
          <w:rFonts w:hint="eastAsia"/>
        </w:rPr>
        <w:t>6月</w:t>
      </w:r>
      <w:r w:rsidR="00FA682B">
        <w:rPr>
          <w:rFonts w:hint="eastAsia"/>
        </w:rPr>
        <w:t>底止上述2家子公司</w:t>
      </w:r>
      <w:r w:rsidR="00FA682B" w:rsidRPr="00FA682B">
        <w:rPr>
          <w:rFonts w:hint="eastAsia"/>
        </w:rPr>
        <w:t>虧損分別為114萬元與215萬元，整體虧損</w:t>
      </w:r>
      <w:r w:rsidR="00FA682B">
        <w:rPr>
          <w:rFonts w:hint="eastAsia"/>
        </w:rPr>
        <w:t>已有</w:t>
      </w:r>
      <w:r w:rsidR="00FA682B" w:rsidRPr="00FA682B">
        <w:rPr>
          <w:rFonts w:hint="eastAsia"/>
        </w:rPr>
        <w:t>縮減。</w:t>
      </w:r>
    </w:p>
    <w:p w:rsidR="00685CF3" w:rsidRPr="006B0FE5" w:rsidRDefault="00136B49" w:rsidP="00685CF3">
      <w:pPr>
        <w:adjustRightInd w:val="0"/>
        <w:ind w:leftChars="300" w:left="850" w:firstLine="566"/>
        <w:rPr>
          <w:rFonts w:hint="eastAsia"/>
        </w:rPr>
      </w:pPr>
      <w:r w:rsidRPr="006B0FE5">
        <w:rPr>
          <w:rFonts w:hint="eastAsia"/>
        </w:rPr>
        <w:t>惟</w:t>
      </w:r>
      <w:r w:rsidR="00685CF3" w:rsidRPr="006B0FE5">
        <w:rPr>
          <w:rFonts w:hint="eastAsia"/>
        </w:rPr>
        <w:t>臺師大新創控股公司</w:t>
      </w:r>
      <w:r w:rsidRPr="006B0FE5">
        <w:rPr>
          <w:rFonts w:hint="eastAsia"/>
        </w:rPr>
        <w:t>設立迄</w:t>
      </w:r>
      <w:r w:rsidR="00A77F29">
        <w:rPr>
          <w:rFonts w:hint="eastAsia"/>
        </w:rPr>
        <w:t>1</w:t>
      </w:r>
      <w:r w:rsidR="00A77F29">
        <w:t>12</w:t>
      </w:r>
      <w:r w:rsidR="00A77F29">
        <w:rPr>
          <w:rFonts w:hint="eastAsia"/>
        </w:rPr>
        <w:t>年</w:t>
      </w:r>
      <w:r w:rsidRPr="006B0FE5">
        <w:rPr>
          <w:rFonts w:hint="eastAsia"/>
        </w:rPr>
        <w:t>已逾</w:t>
      </w:r>
      <w:r w:rsidR="00FA682B">
        <w:rPr>
          <w:rFonts w:hint="eastAsia"/>
        </w:rPr>
        <w:t>6</w:t>
      </w:r>
      <w:r w:rsidRPr="006B0FE5">
        <w:rPr>
          <w:rFonts w:hint="eastAsia"/>
        </w:rPr>
        <w:t>年，除110年度為盈餘外，其餘年度均為虧損；另據臺灣師大</w:t>
      </w:r>
      <w:r w:rsidR="00386AA7" w:rsidRPr="006B0FE5">
        <w:rPr>
          <w:rFonts w:hint="eastAsia"/>
        </w:rPr>
        <w:t>提供資料，</w:t>
      </w:r>
      <w:r w:rsidR="00A41D30" w:rsidRPr="006B0FE5">
        <w:rPr>
          <w:rFonts w:hint="eastAsia"/>
        </w:rPr>
        <w:t>11</w:t>
      </w:r>
      <w:r w:rsidR="00F214CD">
        <w:rPr>
          <w:rFonts w:hint="eastAsia"/>
        </w:rPr>
        <w:t>3</w:t>
      </w:r>
      <w:r w:rsidR="00A41D30" w:rsidRPr="006B0FE5">
        <w:rPr>
          <w:rFonts w:hint="eastAsia"/>
        </w:rPr>
        <w:t>年</w:t>
      </w:r>
      <w:r w:rsidRPr="006B0FE5">
        <w:rPr>
          <w:rFonts w:hint="eastAsia"/>
        </w:rPr>
        <w:t>截至8月底止</w:t>
      </w:r>
      <w:r w:rsidR="00386AA7" w:rsidRPr="006B0FE5">
        <w:rPr>
          <w:rFonts w:hint="eastAsia"/>
        </w:rPr>
        <w:t>該</w:t>
      </w:r>
      <w:r w:rsidRPr="006B0FE5">
        <w:rPr>
          <w:rFonts w:hint="eastAsia"/>
        </w:rPr>
        <w:t>公司</w:t>
      </w:r>
      <w:r w:rsidR="00A41D30" w:rsidRPr="006B0FE5">
        <w:rPr>
          <w:rFonts w:hint="eastAsia"/>
        </w:rPr>
        <w:t>財務報表</w:t>
      </w:r>
      <w:r w:rsidRPr="006B0FE5">
        <w:rPr>
          <w:rFonts w:hint="eastAsia"/>
        </w:rPr>
        <w:t>為</w:t>
      </w:r>
      <w:r w:rsidR="00A41D30" w:rsidRPr="006B0FE5">
        <w:rPr>
          <w:rFonts w:hint="eastAsia"/>
        </w:rPr>
        <w:t>稅後</w:t>
      </w:r>
      <w:r w:rsidRPr="006B0FE5">
        <w:rPr>
          <w:rFonts w:hint="eastAsia"/>
        </w:rPr>
        <w:t>淨損5</w:t>
      </w:r>
      <w:r w:rsidR="00F214CD">
        <w:rPr>
          <w:rFonts w:hint="eastAsia"/>
        </w:rPr>
        <w:t>96</w:t>
      </w:r>
      <w:r w:rsidRPr="006B0FE5">
        <w:rPr>
          <w:rFonts w:hint="eastAsia"/>
        </w:rPr>
        <w:t>萬</w:t>
      </w:r>
      <w:r w:rsidR="00F214CD">
        <w:rPr>
          <w:rFonts w:hint="eastAsia"/>
        </w:rPr>
        <w:t>元</w:t>
      </w:r>
      <w:r w:rsidR="00A41D30" w:rsidRPr="006B0FE5">
        <w:rPr>
          <w:rFonts w:hint="eastAsia"/>
        </w:rPr>
        <w:t>，仍處於虧損狀態</w:t>
      </w:r>
      <w:r w:rsidR="00685CF3" w:rsidRPr="006B0FE5">
        <w:rPr>
          <w:rFonts w:hint="eastAsia"/>
        </w:rPr>
        <w:t>，</w:t>
      </w:r>
      <w:r w:rsidRPr="006B0FE5">
        <w:rPr>
          <w:rFonts w:hint="eastAsia"/>
        </w:rPr>
        <w:t>爰</w:t>
      </w:r>
      <w:r w:rsidR="00685CF3" w:rsidRPr="006B0FE5">
        <w:rPr>
          <w:rFonts w:hint="eastAsia"/>
        </w:rPr>
        <w:t>臺灣師大宜積極</w:t>
      </w:r>
      <w:r w:rsidR="00F214CD">
        <w:rPr>
          <w:rFonts w:hint="eastAsia"/>
        </w:rPr>
        <w:t>促請</w:t>
      </w:r>
      <w:r w:rsidR="00685CF3" w:rsidRPr="006B0FE5">
        <w:rPr>
          <w:rFonts w:hint="eastAsia"/>
        </w:rPr>
        <w:t>該公司</w:t>
      </w:r>
      <w:r w:rsidR="00F214CD">
        <w:rPr>
          <w:rFonts w:hint="eastAsia"/>
        </w:rPr>
        <w:t>強化經營管理</w:t>
      </w:r>
      <w:r w:rsidR="00685CF3" w:rsidRPr="006B0FE5">
        <w:rPr>
          <w:rFonts w:hint="eastAsia"/>
        </w:rPr>
        <w:t>，俾</w:t>
      </w:r>
      <w:r w:rsidR="00F214CD">
        <w:rPr>
          <w:rFonts w:hint="eastAsia"/>
        </w:rPr>
        <w:t>提升</w:t>
      </w:r>
      <w:r w:rsidR="00685CF3" w:rsidRPr="006B0FE5">
        <w:rPr>
          <w:rFonts w:hint="eastAsia"/>
        </w:rPr>
        <w:t>資</w:t>
      </w:r>
      <w:r w:rsidR="00F214CD">
        <w:rPr>
          <w:rFonts w:hint="eastAsia"/>
        </w:rPr>
        <w:t>金使用</w:t>
      </w:r>
      <w:r w:rsidR="00685CF3" w:rsidRPr="006B0FE5">
        <w:rPr>
          <w:rFonts w:hint="eastAsia"/>
        </w:rPr>
        <w:t>效益。</w:t>
      </w:r>
    </w:p>
    <w:p w:rsidR="00210DEC" w:rsidRPr="00BD37DD" w:rsidRDefault="00210DEC" w:rsidP="00210DEC">
      <w:pPr>
        <w:spacing w:line="400" w:lineRule="exact"/>
        <w:ind w:leftChars="-103" w:left="462" w:rightChars="-100" w:right="-283" w:hangingChars="266" w:hanging="754"/>
        <w:rPr>
          <w:rFonts w:hint="eastAsia"/>
          <w:sz w:val="24"/>
        </w:rPr>
      </w:pPr>
      <w:r w:rsidRPr="006B0FE5">
        <w:rPr>
          <w:rFonts w:hint="eastAsia"/>
          <w:b/>
        </w:rPr>
        <w:t>表2　107至11</w:t>
      </w:r>
      <w:r>
        <w:rPr>
          <w:rFonts w:hint="eastAsia"/>
          <w:b/>
        </w:rPr>
        <w:t>2</w:t>
      </w:r>
      <w:r w:rsidRPr="006B0FE5">
        <w:rPr>
          <w:rFonts w:hint="eastAsia"/>
          <w:b/>
        </w:rPr>
        <w:t>年度臺師大新創控股公司稅前盈虧及臺灣師大認列投資</w:t>
      </w:r>
      <w:r>
        <w:rPr>
          <w:rFonts w:hint="eastAsia"/>
          <w:b/>
        </w:rPr>
        <w:t>損益</w:t>
      </w:r>
      <w:r w:rsidRPr="006B0FE5">
        <w:rPr>
          <w:rFonts w:hint="eastAsia"/>
          <w:b/>
        </w:rPr>
        <w:t>情形一覽表</w:t>
      </w:r>
      <w:r>
        <w:rPr>
          <w:rFonts w:hint="eastAsia"/>
          <w:b/>
        </w:rPr>
        <w:t xml:space="preserve">                               </w:t>
      </w:r>
      <w:r w:rsidRPr="00BD37DD">
        <w:rPr>
          <w:rFonts w:hint="eastAsia"/>
          <w:sz w:val="24"/>
        </w:rPr>
        <w:t>單位：新臺幣千元；%</w:t>
      </w:r>
    </w:p>
    <w:tbl>
      <w:tblPr>
        <w:tblW w:w="921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843"/>
        <w:gridCol w:w="992"/>
        <w:gridCol w:w="992"/>
        <w:gridCol w:w="1134"/>
        <w:gridCol w:w="993"/>
        <w:gridCol w:w="1134"/>
        <w:gridCol w:w="1134"/>
      </w:tblGrid>
      <w:tr w:rsidR="00210DEC" w:rsidRPr="006B0FE5" w:rsidTr="00EF454A">
        <w:trPr>
          <w:trHeight w:val="444"/>
          <w:tblHeader/>
        </w:trPr>
        <w:tc>
          <w:tcPr>
            <w:tcW w:w="2836" w:type="dxa"/>
            <w:gridSpan w:val="2"/>
            <w:tcBorders>
              <w:top w:val="single" w:sz="12" w:space="0" w:color="auto"/>
              <w:bottom w:val="single" w:sz="4" w:space="0" w:color="auto"/>
              <w:tl2br w:val="single" w:sz="2" w:space="0" w:color="auto"/>
            </w:tcBorders>
            <w:shd w:val="clear" w:color="auto" w:fill="auto"/>
          </w:tcPr>
          <w:p w:rsidR="00210DEC" w:rsidRDefault="00210DEC" w:rsidP="007D037E">
            <w:pPr>
              <w:spacing w:line="240" w:lineRule="exact"/>
              <w:ind w:leftChars="0" w:left="0" w:firstLineChars="0" w:firstLine="0"/>
              <w:jc w:val="right"/>
              <w:rPr>
                <w:sz w:val="24"/>
              </w:rPr>
            </w:pPr>
            <w:r>
              <w:rPr>
                <w:rFonts w:hint="eastAsia"/>
                <w:sz w:val="24"/>
              </w:rPr>
              <w:t>年    度</w:t>
            </w:r>
          </w:p>
          <w:p w:rsidR="00210DEC" w:rsidRPr="006B0FE5" w:rsidRDefault="00210DEC" w:rsidP="007D037E">
            <w:pPr>
              <w:spacing w:line="240" w:lineRule="exact"/>
              <w:ind w:leftChars="0" w:left="0" w:firstLineChars="0" w:firstLine="0"/>
              <w:rPr>
                <w:rFonts w:hint="eastAsia"/>
                <w:sz w:val="24"/>
              </w:rPr>
            </w:pPr>
            <w:r w:rsidRPr="006B0FE5">
              <w:rPr>
                <w:rFonts w:hint="eastAsia"/>
                <w:sz w:val="24"/>
              </w:rPr>
              <w:t>項　　目</w:t>
            </w:r>
          </w:p>
        </w:tc>
        <w:tc>
          <w:tcPr>
            <w:tcW w:w="992" w:type="dxa"/>
            <w:shd w:val="clear" w:color="auto" w:fill="auto"/>
            <w:vAlign w:val="center"/>
          </w:tcPr>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107年</w:t>
            </w:r>
          </w:p>
        </w:tc>
        <w:tc>
          <w:tcPr>
            <w:tcW w:w="992" w:type="dxa"/>
            <w:shd w:val="clear" w:color="auto" w:fill="auto"/>
            <w:vAlign w:val="center"/>
          </w:tcPr>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108年</w:t>
            </w:r>
          </w:p>
        </w:tc>
        <w:tc>
          <w:tcPr>
            <w:tcW w:w="1134" w:type="dxa"/>
            <w:shd w:val="clear" w:color="auto" w:fill="auto"/>
            <w:vAlign w:val="center"/>
          </w:tcPr>
          <w:p w:rsidR="00210DEC" w:rsidRPr="00B9530E" w:rsidRDefault="00210DEC" w:rsidP="007D037E">
            <w:pPr>
              <w:spacing w:line="280" w:lineRule="exact"/>
              <w:ind w:leftChars="0" w:left="0" w:firstLineChars="0" w:firstLine="0"/>
              <w:jc w:val="center"/>
              <w:rPr>
                <w:rFonts w:hint="eastAsia"/>
                <w:sz w:val="24"/>
              </w:rPr>
            </w:pPr>
            <w:r w:rsidRPr="00B9530E">
              <w:rPr>
                <w:rFonts w:hint="eastAsia"/>
                <w:sz w:val="24"/>
              </w:rPr>
              <w:t>109年</w:t>
            </w:r>
          </w:p>
        </w:tc>
        <w:tc>
          <w:tcPr>
            <w:tcW w:w="993" w:type="dxa"/>
            <w:vAlign w:val="center"/>
          </w:tcPr>
          <w:p w:rsidR="00210DEC" w:rsidRPr="00B9530E" w:rsidRDefault="00210DEC" w:rsidP="007D037E">
            <w:pPr>
              <w:spacing w:line="280" w:lineRule="exact"/>
              <w:ind w:leftChars="0" w:left="0" w:firstLineChars="0" w:firstLine="0"/>
              <w:jc w:val="center"/>
              <w:rPr>
                <w:rFonts w:hint="eastAsia"/>
                <w:sz w:val="24"/>
              </w:rPr>
            </w:pPr>
            <w:r w:rsidRPr="00B9530E">
              <w:rPr>
                <w:rFonts w:hint="eastAsia"/>
                <w:sz w:val="24"/>
              </w:rPr>
              <w:t>110年</w:t>
            </w:r>
          </w:p>
        </w:tc>
        <w:tc>
          <w:tcPr>
            <w:tcW w:w="1134" w:type="dxa"/>
            <w:vAlign w:val="center"/>
          </w:tcPr>
          <w:p w:rsidR="00210DEC" w:rsidRPr="00B9530E" w:rsidRDefault="00210DEC" w:rsidP="007D037E">
            <w:pPr>
              <w:spacing w:line="280" w:lineRule="exact"/>
              <w:ind w:leftChars="0" w:left="0" w:firstLineChars="0" w:firstLine="0"/>
              <w:jc w:val="center"/>
              <w:rPr>
                <w:rFonts w:hint="eastAsia"/>
                <w:sz w:val="24"/>
              </w:rPr>
            </w:pPr>
            <w:r w:rsidRPr="00B9530E">
              <w:rPr>
                <w:rFonts w:hint="eastAsia"/>
                <w:sz w:val="24"/>
              </w:rPr>
              <w:t>11</w:t>
            </w:r>
            <w:r w:rsidRPr="00B9530E">
              <w:rPr>
                <w:sz w:val="24"/>
              </w:rPr>
              <w:t>1</w:t>
            </w:r>
            <w:r w:rsidRPr="00B9530E">
              <w:rPr>
                <w:rFonts w:hint="eastAsia"/>
                <w:sz w:val="24"/>
              </w:rPr>
              <w:t>年</w:t>
            </w:r>
          </w:p>
        </w:tc>
        <w:tc>
          <w:tcPr>
            <w:tcW w:w="1134" w:type="dxa"/>
            <w:vAlign w:val="center"/>
          </w:tcPr>
          <w:p w:rsidR="00210DEC" w:rsidRPr="00B9530E" w:rsidRDefault="00210DEC" w:rsidP="007D037E">
            <w:pPr>
              <w:spacing w:line="280" w:lineRule="exact"/>
              <w:ind w:leftChars="0" w:left="0" w:firstLineChars="0" w:firstLine="0"/>
              <w:jc w:val="center"/>
              <w:rPr>
                <w:rFonts w:hint="eastAsia"/>
                <w:sz w:val="24"/>
              </w:rPr>
            </w:pPr>
            <w:r w:rsidRPr="00B9530E">
              <w:rPr>
                <w:rFonts w:hint="eastAsia"/>
                <w:sz w:val="24"/>
              </w:rPr>
              <w:t>112年</w:t>
            </w:r>
          </w:p>
        </w:tc>
      </w:tr>
      <w:tr w:rsidR="00210DEC" w:rsidRPr="006B0FE5" w:rsidTr="00EF454A">
        <w:trPr>
          <w:trHeight w:val="240"/>
        </w:trPr>
        <w:tc>
          <w:tcPr>
            <w:tcW w:w="2836" w:type="dxa"/>
            <w:gridSpan w:val="2"/>
            <w:tcBorders>
              <w:top w:val="single" w:sz="4" w:space="0" w:color="auto"/>
            </w:tcBorders>
            <w:shd w:val="clear" w:color="auto" w:fill="auto"/>
            <w:vAlign w:val="center"/>
          </w:tcPr>
          <w:p w:rsidR="00210DEC" w:rsidRDefault="00210DEC" w:rsidP="007D037E">
            <w:pPr>
              <w:spacing w:line="280" w:lineRule="exact"/>
              <w:ind w:leftChars="0" w:left="0" w:firstLineChars="0" w:firstLine="0"/>
              <w:jc w:val="center"/>
              <w:rPr>
                <w:sz w:val="24"/>
              </w:rPr>
            </w:pPr>
            <w:r w:rsidRPr="006B0FE5">
              <w:rPr>
                <w:rFonts w:hint="eastAsia"/>
                <w:sz w:val="24"/>
              </w:rPr>
              <w:t>臺師大新創控股公司</w:t>
            </w:r>
          </w:p>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稅前盈虧</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-3,653</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-8,417</w:t>
            </w:r>
          </w:p>
        </w:tc>
        <w:tc>
          <w:tcPr>
            <w:tcW w:w="1134" w:type="dxa"/>
            <w:shd w:val="clear" w:color="auto" w:fill="auto"/>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-11,162</w:t>
            </w:r>
          </w:p>
        </w:tc>
        <w:tc>
          <w:tcPr>
            <w:tcW w:w="993"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sz w:val="24"/>
              </w:rPr>
              <w:t>226</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-8</w:t>
            </w:r>
            <w:r w:rsidRPr="00B9530E">
              <w:rPr>
                <w:sz w:val="24"/>
              </w:rPr>
              <w:t>,</w:t>
            </w:r>
            <w:r w:rsidRPr="00B9530E">
              <w:rPr>
                <w:rFonts w:hint="eastAsia"/>
                <w:sz w:val="24"/>
              </w:rPr>
              <w:t>323</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Ansi="標楷體" w:hint="eastAsia"/>
                <w:sz w:val="24"/>
                <w:szCs w:val="22"/>
              </w:rPr>
              <w:t>-</w:t>
            </w:r>
            <w:r w:rsidRPr="00B9530E">
              <w:rPr>
                <w:rFonts w:hAnsi="標楷體"/>
                <w:sz w:val="24"/>
                <w:szCs w:val="22"/>
              </w:rPr>
              <w:t>15,411</w:t>
            </w:r>
          </w:p>
        </w:tc>
      </w:tr>
      <w:tr w:rsidR="00210DEC" w:rsidRPr="006B0FE5" w:rsidTr="00EF454A">
        <w:trPr>
          <w:trHeight w:val="240"/>
        </w:trPr>
        <w:tc>
          <w:tcPr>
            <w:tcW w:w="993" w:type="dxa"/>
            <w:vMerge w:val="restart"/>
            <w:shd w:val="clear" w:color="auto" w:fill="auto"/>
            <w:vAlign w:val="center"/>
          </w:tcPr>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臺灣師大校務基金</w:t>
            </w:r>
          </w:p>
        </w:tc>
        <w:tc>
          <w:tcPr>
            <w:tcW w:w="1843" w:type="dxa"/>
            <w:shd w:val="clear" w:color="auto" w:fill="auto"/>
          </w:tcPr>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12/31投資比率</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49.35</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49.05</w:t>
            </w:r>
          </w:p>
        </w:tc>
        <w:tc>
          <w:tcPr>
            <w:tcW w:w="1134" w:type="dxa"/>
            <w:shd w:val="clear" w:color="auto" w:fill="auto"/>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49.05</w:t>
            </w:r>
          </w:p>
        </w:tc>
        <w:tc>
          <w:tcPr>
            <w:tcW w:w="993" w:type="dxa"/>
          </w:tcPr>
          <w:p w:rsidR="00210DEC" w:rsidRPr="00B9530E" w:rsidRDefault="00210DEC" w:rsidP="007D037E">
            <w:pPr>
              <w:spacing w:line="280" w:lineRule="exact"/>
              <w:ind w:leftChars="0" w:left="0" w:firstLineChars="0" w:firstLine="0"/>
              <w:jc w:val="right"/>
              <w:rPr>
                <w:sz w:val="24"/>
              </w:rPr>
            </w:pPr>
            <w:r w:rsidRPr="00B9530E">
              <w:rPr>
                <w:rFonts w:hint="eastAsia"/>
                <w:sz w:val="24"/>
              </w:rPr>
              <w:t>49.05</w:t>
            </w:r>
          </w:p>
        </w:tc>
        <w:tc>
          <w:tcPr>
            <w:tcW w:w="1134" w:type="dxa"/>
          </w:tcPr>
          <w:p w:rsidR="00210DEC" w:rsidRPr="00B9530E" w:rsidRDefault="00210DEC" w:rsidP="007D037E">
            <w:pPr>
              <w:spacing w:line="280" w:lineRule="exact"/>
              <w:ind w:leftChars="0" w:left="0" w:firstLineChars="0" w:firstLine="0"/>
              <w:jc w:val="right"/>
              <w:rPr>
                <w:sz w:val="24"/>
              </w:rPr>
            </w:pPr>
            <w:r w:rsidRPr="00B9530E">
              <w:rPr>
                <w:rFonts w:hAnsi="標楷體" w:hint="eastAsia"/>
                <w:sz w:val="24"/>
                <w:szCs w:val="22"/>
              </w:rPr>
              <w:t>4</w:t>
            </w:r>
            <w:r w:rsidRPr="00B9530E">
              <w:rPr>
                <w:rFonts w:hAnsi="標楷體"/>
                <w:sz w:val="24"/>
                <w:szCs w:val="22"/>
              </w:rPr>
              <w:t>9.05</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49.05</w:t>
            </w:r>
          </w:p>
        </w:tc>
      </w:tr>
      <w:tr w:rsidR="00210DEC" w:rsidRPr="006B0FE5" w:rsidTr="00EF454A">
        <w:trPr>
          <w:trHeight w:val="494"/>
        </w:trPr>
        <w:tc>
          <w:tcPr>
            <w:tcW w:w="993" w:type="dxa"/>
            <w:vMerge/>
            <w:shd w:val="clear" w:color="auto" w:fill="auto"/>
          </w:tcPr>
          <w:p w:rsidR="00210DEC" w:rsidRPr="006B0FE5" w:rsidRDefault="00210DEC" w:rsidP="007D037E">
            <w:pPr>
              <w:spacing w:line="280" w:lineRule="exact"/>
              <w:ind w:leftChars="0" w:left="0" w:firstLineChars="0" w:firstLine="0"/>
              <w:jc w:val="left"/>
              <w:rPr>
                <w:rFonts w:hint="eastAsia"/>
                <w:sz w:val="24"/>
              </w:rPr>
            </w:pPr>
          </w:p>
        </w:tc>
        <w:tc>
          <w:tcPr>
            <w:tcW w:w="1843" w:type="dxa"/>
            <w:shd w:val="clear" w:color="auto" w:fill="auto"/>
            <w:vAlign w:val="center"/>
          </w:tcPr>
          <w:p w:rsidR="00210DEC" w:rsidRPr="006B0FE5" w:rsidRDefault="00210DEC" w:rsidP="007D037E">
            <w:pPr>
              <w:spacing w:line="280" w:lineRule="exact"/>
              <w:ind w:leftChars="-31" w:left="-88" w:firstLineChars="0" w:firstLine="0"/>
              <w:jc w:val="center"/>
              <w:rPr>
                <w:rFonts w:hint="eastAsia"/>
                <w:sz w:val="24"/>
              </w:rPr>
            </w:pPr>
            <w:r w:rsidRPr="006B0FE5">
              <w:rPr>
                <w:rFonts w:hint="eastAsia"/>
                <w:sz w:val="24"/>
              </w:rPr>
              <w:t>採權益法之投資權益調整</w:t>
            </w:r>
            <w:r>
              <w:rPr>
                <w:rFonts w:hint="eastAsia"/>
                <w:sz w:val="24"/>
              </w:rPr>
              <w:t>數</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-1,80</w:t>
            </w:r>
            <w:r w:rsidRPr="006B0FE5">
              <w:rPr>
                <w:sz w:val="24"/>
              </w:rPr>
              <w:t>2</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w:t>
            </w:r>
            <w:r w:rsidRPr="006B0FE5">
              <w:rPr>
                <w:sz w:val="24"/>
              </w:rPr>
              <w:t>4</w:t>
            </w:r>
            <w:r w:rsidRPr="006B0FE5">
              <w:rPr>
                <w:rFonts w:hint="eastAsia"/>
                <w:sz w:val="24"/>
              </w:rPr>
              <w:t>,</w:t>
            </w:r>
            <w:r w:rsidRPr="006B0FE5">
              <w:rPr>
                <w:sz w:val="24"/>
              </w:rPr>
              <w:t>129</w:t>
            </w:r>
          </w:p>
        </w:tc>
        <w:tc>
          <w:tcPr>
            <w:tcW w:w="1134" w:type="dxa"/>
            <w:shd w:val="clear" w:color="auto" w:fill="auto"/>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w:t>
            </w:r>
            <w:r w:rsidRPr="00B9530E">
              <w:rPr>
                <w:sz w:val="24"/>
              </w:rPr>
              <w:t>5,538</w:t>
            </w:r>
          </w:p>
        </w:tc>
        <w:tc>
          <w:tcPr>
            <w:tcW w:w="993"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sz w:val="24"/>
              </w:rPr>
              <w:t>111</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Ansi="標楷體" w:hint="eastAsia"/>
                <w:sz w:val="24"/>
                <w:szCs w:val="22"/>
              </w:rPr>
              <w:t>-</w:t>
            </w:r>
            <w:r w:rsidR="00B9530E">
              <w:rPr>
                <w:rFonts w:hAnsi="標楷體" w:hint="eastAsia"/>
                <w:sz w:val="24"/>
                <w:szCs w:val="22"/>
              </w:rPr>
              <w:t>3</w:t>
            </w:r>
            <w:r w:rsidRPr="00B9530E">
              <w:rPr>
                <w:rFonts w:hAnsi="標楷體"/>
                <w:sz w:val="24"/>
                <w:szCs w:val="22"/>
              </w:rPr>
              <w:t>,</w:t>
            </w:r>
            <w:r w:rsidR="00B9530E">
              <w:rPr>
                <w:rFonts w:hAnsi="標楷體" w:hint="eastAsia"/>
                <w:sz w:val="24"/>
                <w:szCs w:val="22"/>
              </w:rPr>
              <w:t>950</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Ansi="標楷體" w:hint="eastAsia"/>
                <w:sz w:val="24"/>
                <w:szCs w:val="22"/>
              </w:rPr>
              <w:t>-</w:t>
            </w:r>
            <w:r w:rsidRPr="00B9530E">
              <w:rPr>
                <w:rFonts w:hAnsi="標楷體"/>
                <w:sz w:val="24"/>
                <w:szCs w:val="22"/>
              </w:rPr>
              <w:t>7,5</w:t>
            </w:r>
            <w:r w:rsidR="00B9530E">
              <w:rPr>
                <w:rFonts w:hAnsi="標楷體" w:hint="eastAsia"/>
                <w:sz w:val="24"/>
                <w:szCs w:val="22"/>
              </w:rPr>
              <w:t>3</w:t>
            </w:r>
            <w:r w:rsidRPr="00B9530E">
              <w:rPr>
                <w:rFonts w:hAnsi="標楷體"/>
                <w:sz w:val="24"/>
                <w:szCs w:val="22"/>
              </w:rPr>
              <w:t>9</w:t>
            </w:r>
          </w:p>
        </w:tc>
      </w:tr>
      <w:tr w:rsidR="00EF454A" w:rsidRPr="006B0FE5" w:rsidTr="00EF454A">
        <w:trPr>
          <w:trHeight w:val="494"/>
        </w:trPr>
        <w:tc>
          <w:tcPr>
            <w:tcW w:w="6947" w:type="dxa"/>
            <w:gridSpan w:val="6"/>
            <w:shd w:val="clear" w:color="auto" w:fill="auto"/>
            <w:vAlign w:val="center"/>
          </w:tcPr>
          <w:p w:rsidR="00EF454A" w:rsidRPr="00B9530E" w:rsidRDefault="00EF454A" w:rsidP="00EF454A">
            <w:pPr>
              <w:spacing w:line="280" w:lineRule="exact"/>
              <w:ind w:leftChars="0" w:left="0" w:firstLineChars="0" w:firstLine="0"/>
              <w:jc w:val="center"/>
              <w:rPr>
                <w:sz w:val="24"/>
              </w:rPr>
            </w:pPr>
            <w:r>
              <w:rPr>
                <w:rFonts w:hint="eastAsia"/>
                <w:sz w:val="24"/>
              </w:rPr>
              <w:t>臺灣師大校務基金平衡表採權益法之投資權益調整餘額</w:t>
            </w:r>
          </w:p>
        </w:tc>
        <w:tc>
          <w:tcPr>
            <w:tcW w:w="1134" w:type="dxa"/>
            <w:vAlign w:val="center"/>
          </w:tcPr>
          <w:p w:rsidR="00EF454A" w:rsidRPr="00B9530E" w:rsidRDefault="00EF454A" w:rsidP="007D037E">
            <w:pPr>
              <w:spacing w:line="280" w:lineRule="exact"/>
              <w:ind w:leftChars="0" w:left="0" w:firstLineChars="0" w:firstLine="0"/>
              <w:jc w:val="right"/>
              <w:rPr>
                <w:rFonts w:hAnsi="標楷體" w:hint="eastAsia"/>
                <w:sz w:val="24"/>
                <w:szCs w:val="22"/>
              </w:rPr>
            </w:pPr>
            <w:r>
              <w:rPr>
                <w:rFonts w:hAnsi="標楷體" w:hint="eastAsia"/>
                <w:sz w:val="24"/>
                <w:szCs w:val="22"/>
              </w:rPr>
              <w:t>-15</w:t>
            </w:r>
            <w:r>
              <w:rPr>
                <w:rFonts w:hAnsi="標楷體"/>
                <w:sz w:val="24"/>
                <w:szCs w:val="22"/>
              </w:rPr>
              <w:t>,</w:t>
            </w:r>
            <w:r>
              <w:rPr>
                <w:rFonts w:hAnsi="標楷體" w:hint="eastAsia"/>
                <w:sz w:val="24"/>
                <w:szCs w:val="22"/>
              </w:rPr>
              <w:t>308</w:t>
            </w:r>
          </w:p>
        </w:tc>
        <w:tc>
          <w:tcPr>
            <w:tcW w:w="1134" w:type="dxa"/>
            <w:vAlign w:val="center"/>
          </w:tcPr>
          <w:p w:rsidR="00EF454A" w:rsidRPr="00B9530E" w:rsidRDefault="00EF454A" w:rsidP="007D037E">
            <w:pPr>
              <w:spacing w:line="280" w:lineRule="exact"/>
              <w:ind w:leftChars="0" w:left="0" w:firstLineChars="0" w:firstLine="0"/>
              <w:jc w:val="right"/>
              <w:rPr>
                <w:rFonts w:hAnsi="標楷體" w:hint="eastAsia"/>
                <w:sz w:val="24"/>
                <w:szCs w:val="22"/>
              </w:rPr>
            </w:pPr>
            <w:r>
              <w:rPr>
                <w:rFonts w:hAnsi="標楷體" w:hint="eastAsia"/>
                <w:sz w:val="24"/>
                <w:szCs w:val="22"/>
              </w:rPr>
              <w:t>-</w:t>
            </w:r>
            <w:r>
              <w:rPr>
                <w:rFonts w:hAnsi="標楷體"/>
                <w:sz w:val="24"/>
                <w:szCs w:val="22"/>
              </w:rPr>
              <w:t>22,8</w:t>
            </w:r>
            <w:r w:rsidR="0051256F">
              <w:rPr>
                <w:rFonts w:hAnsi="標楷體" w:hint="eastAsia"/>
                <w:sz w:val="24"/>
                <w:szCs w:val="22"/>
              </w:rPr>
              <w:t>4</w:t>
            </w:r>
            <w:r>
              <w:rPr>
                <w:rFonts w:hAnsi="標楷體"/>
                <w:sz w:val="24"/>
                <w:szCs w:val="22"/>
              </w:rPr>
              <w:t>7</w:t>
            </w:r>
          </w:p>
        </w:tc>
      </w:tr>
    </w:tbl>
    <w:p w:rsidR="00210DEC" w:rsidRDefault="00210DEC" w:rsidP="00897C4C">
      <w:pPr>
        <w:spacing w:line="280" w:lineRule="exact"/>
        <w:ind w:leftChars="-98" w:left="1164" w:rightChars="-155" w:right="-439" w:hangingChars="593" w:hanging="1442"/>
        <w:jc w:val="left"/>
        <w:rPr>
          <w:sz w:val="24"/>
        </w:rPr>
      </w:pPr>
      <w:r w:rsidRPr="006B0FE5">
        <w:rPr>
          <w:rFonts w:hint="eastAsia"/>
          <w:sz w:val="24"/>
        </w:rPr>
        <w:t>說    明：</w:t>
      </w:r>
      <w:r w:rsidR="00EF454A">
        <w:rPr>
          <w:rFonts w:hint="eastAsia"/>
          <w:sz w:val="24"/>
        </w:rPr>
        <w:t>1</w:t>
      </w:r>
      <w:r w:rsidR="00EF454A">
        <w:rPr>
          <w:sz w:val="24"/>
        </w:rPr>
        <w:t>.</w:t>
      </w:r>
      <w:r w:rsidRPr="006B0FE5">
        <w:rPr>
          <w:rFonts w:hint="eastAsia"/>
          <w:sz w:val="24"/>
        </w:rPr>
        <w:t>表內臺師大新創控股公司稅前盈虧均為該公司自編未經會計師查核簽證之財務報表</w:t>
      </w:r>
      <w:r w:rsidR="00B9530E">
        <w:rPr>
          <w:rFonts w:hint="eastAsia"/>
          <w:sz w:val="24"/>
        </w:rPr>
        <w:t>，採權益法之投資權益調整數另納入會計師查核簽證之差異數</w:t>
      </w:r>
      <w:r w:rsidRPr="006B0FE5">
        <w:rPr>
          <w:rFonts w:hint="eastAsia"/>
          <w:sz w:val="24"/>
        </w:rPr>
        <w:t>。</w:t>
      </w:r>
    </w:p>
    <w:p w:rsidR="00EF454A" w:rsidRPr="006B0FE5" w:rsidRDefault="00EF454A" w:rsidP="00897C4C">
      <w:pPr>
        <w:spacing w:line="280" w:lineRule="exact"/>
        <w:ind w:leftChars="331" w:left="1175" w:rightChars="-155" w:right="-439" w:hangingChars="98" w:hanging="238"/>
        <w:jc w:val="left"/>
        <w:rPr>
          <w:rFonts w:hint="eastAsia"/>
          <w:sz w:val="24"/>
        </w:rPr>
      </w:pPr>
      <w:r>
        <w:rPr>
          <w:rFonts w:hint="eastAsia"/>
          <w:sz w:val="24"/>
        </w:rPr>
        <w:t>2</w:t>
      </w:r>
      <w:r>
        <w:rPr>
          <w:sz w:val="24"/>
        </w:rPr>
        <w:t>.</w:t>
      </w:r>
      <w:r w:rsidRPr="00EF454A">
        <w:rPr>
          <w:rFonts w:hint="eastAsia"/>
          <w:sz w:val="24"/>
        </w:rPr>
        <w:t>11</w:t>
      </w:r>
      <w:r w:rsidRPr="00EF454A">
        <w:rPr>
          <w:sz w:val="24"/>
        </w:rPr>
        <w:t>2</w:t>
      </w:r>
      <w:r w:rsidRPr="00EF454A">
        <w:rPr>
          <w:rFonts w:hint="eastAsia"/>
          <w:sz w:val="24"/>
        </w:rPr>
        <w:t>年底止臺灣師大平衡表「採權益法之投資權益調整」餘額為</w:t>
      </w:r>
      <w:r w:rsidR="00897C4C">
        <w:rPr>
          <w:rFonts w:hint="eastAsia"/>
          <w:sz w:val="24"/>
        </w:rPr>
        <w:t>-</w:t>
      </w:r>
      <w:r w:rsidRPr="00EF454A">
        <w:rPr>
          <w:rFonts w:hint="eastAsia"/>
          <w:sz w:val="24"/>
        </w:rPr>
        <w:t>2</w:t>
      </w:r>
      <w:r w:rsidRPr="00EF454A">
        <w:rPr>
          <w:sz w:val="24"/>
        </w:rPr>
        <w:t>,</w:t>
      </w:r>
      <w:r w:rsidRPr="00EF454A">
        <w:rPr>
          <w:rFonts w:hint="eastAsia"/>
          <w:sz w:val="24"/>
        </w:rPr>
        <w:t>284萬7千元</w:t>
      </w:r>
      <w:r>
        <w:rPr>
          <w:rFonts w:hint="eastAsia"/>
          <w:sz w:val="24"/>
        </w:rPr>
        <w:t>，與</w:t>
      </w:r>
      <w:r w:rsidRPr="00EF454A">
        <w:rPr>
          <w:rFonts w:hint="eastAsia"/>
          <w:sz w:val="24"/>
        </w:rPr>
        <w:t>111年</w:t>
      </w:r>
      <w:r w:rsidR="00897C4C">
        <w:rPr>
          <w:rFonts w:hint="eastAsia"/>
          <w:sz w:val="24"/>
        </w:rPr>
        <w:t>之</w:t>
      </w:r>
      <w:r>
        <w:rPr>
          <w:rFonts w:hint="eastAsia"/>
          <w:sz w:val="24"/>
        </w:rPr>
        <w:t>餘額</w:t>
      </w:r>
      <w:r w:rsidR="00897C4C">
        <w:rPr>
          <w:rFonts w:hint="eastAsia"/>
          <w:sz w:val="24"/>
        </w:rPr>
        <w:t>-</w:t>
      </w:r>
      <w:r w:rsidRPr="00EF454A">
        <w:rPr>
          <w:rFonts w:hint="eastAsia"/>
          <w:sz w:val="24"/>
        </w:rPr>
        <w:t>1</w:t>
      </w:r>
      <w:r w:rsidRPr="00EF454A">
        <w:rPr>
          <w:sz w:val="24"/>
        </w:rPr>
        <w:t>,</w:t>
      </w:r>
      <w:r w:rsidRPr="00EF454A">
        <w:rPr>
          <w:rFonts w:hint="eastAsia"/>
          <w:sz w:val="24"/>
        </w:rPr>
        <w:t>530萬8千元</w:t>
      </w:r>
      <w:r w:rsidR="00897C4C">
        <w:rPr>
          <w:rFonts w:hint="eastAsia"/>
          <w:sz w:val="24"/>
        </w:rPr>
        <w:t>其</w:t>
      </w:r>
      <w:r>
        <w:rPr>
          <w:rFonts w:hint="eastAsia"/>
          <w:sz w:val="24"/>
        </w:rPr>
        <w:t>差異數</w:t>
      </w:r>
      <w:r w:rsidR="00897C4C">
        <w:rPr>
          <w:rFonts w:hint="eastAsia"/>
          <w:sz w:val="24"/>
        </w:rPr>
        <w:t>-</w:t>
      </w:r>
      <w:r>
        <w:rPr>
          <w:rFonts w:hint="eastAsia"/>
          <w:sz w:val="24"/>
        </w:rPr>
        <w:t>753萬9千元</w:t>
      </w:r>
      <w:r w:rsidRPr="00EF454A">
        <w:rPr>
          <w:rFonts w:hint="eastAsia"/>
          <w:sz w:val="24"/>
        </w:rPr>
        <w:t>，</w:t>
      </w:r>
      <w:r>
        <w:rPr>
          <w:rFonts w:hint="eastAsia"/>
          <w:sz w:val="24"/>
        </w:rPr>
        <w:t>即為</w:t>
      </w:r>
      <w:r w:rsidR="00897C4C">
        <w:rPr>
          <w:rFonts w:hint="eastAsia"/>
          <w:sz w:val="24"/>
        </w:rPr>
        <w:t>臺灣師大112年投資</w:t>
      </w:r>
      <w:r w:rsidR="00897C4C" w:rsidRPr="006B0FE5">
        <w:rPr>
          <w:rFonts w:hint="eastAsia"/>
          <w:sz w:val="24"/>
        </w:rPr>
        <w:t>臺師大新創控股公司</w:t>
      </w:r>
      <w:r w:rsidR="00897C4C">
        <w:rPr>
          <w:rFonts w:hint="eastAsia"/>
          <w:sz w:val="24"/>
        </w:rPr>
        <w:t>認列之權益調整數。</w:t>
      </w:r>
    </w:p>
    <w:p w:rsidR="00210DEC" w:rsidRPr="006B0FE5" w:rsidRDefault="00210DEC" w:rsidP="00210DEC">
      <w:pPr>
        <w:spacing w:line="280" w:lineRule="exact"/>
        <w:ind w:leftChars="-108" w:left="869" w:rightChars="-101" w:right="-286" w:hangingChars="483" w:hanging="1175"/>
        <w:jc w:val="left"/>
        <w:rPr>
          <w:rFonts w:hint="eastAsia"/>
          <w:sz w:val="24"/>
        </w:rPr>
      </w:pPr>
      <w:r w:rsidRPr="006B0FE5">
        <w:rPr>
          <w:rFonts w:hint="eastAsia"/>
          <w:sz w:val="24"/>
        </w:rPr>
        <w:t>資料來源：臺灣師大107至</w:t>
      </w:r>
      <w:r w:rsidRPr="006B0FE5">
        <w:rPr>
          <w:sz w:val="24"/>
        </w:rPr>
        <w:t>11</w:t>
      </w:r>
      <w:r>
        <w:rPr>
          <w:rFonts w:hint="eastAsia"/>
          <w:sz w:val="24"/>
        </w:rPr>
        <w:t>2</w:t>
      </w:r>
      <w:r w:rsidRPr="006B0FE5">
        <w:rPr>
          <w:rFonts w:hint="eastAsia"/>
          <w:sz w:val="24"/>
        </w:rPr>
        <w:t>年度決算書。</w:t>
      </w:r>
    </w:p>
    <w:p w:rsidR="00685CF3" w:rsidRPr="00C56499" w:rsidRDefault="00685CF3" w:rsidP="00685CF3">
      <w:pPr>
        <w:ind w:left="566" w:firstLine="566"/>
        <w:rPr>
          <w:rFonts w:hint="eastAsia"/>
        </w:rPr>
      </w:pPr>
      <w:r w:rsidRPr="00C56499">
        <w:rPr>
          <w:rFonts w:hint="eastAsia"/>
        </w:rPr>
        <w:t>綜上，</w:t>
      </w:r>
      <w:r w:rsidR="00386AA7" w:rsidRPr="00C56499">
        <w:rPr>
          <w:rFonts w:hint="eastAsia"/>
        </w:rPr>
        <w:t>臺灣師大</w:t>
      </w:r>
      <w:r w:rsidR="00136B49" w:rsidRPr="00C56499">
        <w:rPr>
          <w:rFonts w:hint="eastAsia"/>
        </w:rPr>
        <w:t>截至11</w:t>
      </w:r>
      <w:r w:rsidR="001C28B7" w:rsidRPr="00C56499">
        <w:rPr>
          <w:rFonts w:hint="eastAsia"/>
        </w:rPr>
        <w:t>2</w:t>
      </w:r>
      <w:r w:rsidR="00136B49" w:rsidRPr="00C56499">
        <w:rPr>
          <w:rFonts w:hint="eastAsia"/>
        </w:rPr>
        <w:t>年底止</w:t>
      </w:r>
      <w:r w:rsidRPr="00C56499">
        <w:rPr>
          <w:rFonts w:hint="eastAsia"/>
        </w:rPr>
        <w:t>實際投資臺師大新創控股公司4,900萬元，</w:t>
      </w:r>
      <w:r w:rsidR="00C56499" w:rsidRPr="00C56499">
        <w:rPr>
          <w:rFonts w:hint="eastAsia"/>
        </w:rPr>
        <w:t>占該公司實收資本額9</w:t>
      </w:r>
      <w:r w:rsidR="00C56499" w:rsidRPr="00C56499">
        <w:t>,</w:t>
      </w:r>
      <w:r w:rsidR="00C56499" w:rsidRPr="00C56499">
        <w:rPr>
          <w:rFonts w:hint="eastAsia"/>
        </w:rPr>
        <w:t>990萬1</w:t>
      </w:r>
      <w:r w:rsidR="00A77F29">
        <w:rPr>
          <w:rFonts w:hint="eastAsia"/>
        </w:rPr>
        <w:t>千</w:t>
      </w:r>
      <w:r w:rsidR="00C56499" w:rsidRPr="00C56499">
        <w:rPr>
          <w:rFonts w:hint="eastAsia"/>
        </w:rPr>
        <w:t>元之比率約為49.05%</w:t>
      </w:r>
      <w:r w:rsidR="00386AA7" w:rsidRPr="00C56499">
        <w:rPr>
          <w:rFonts w:hint="eastAsia"/>
        </w:rPr>
        <w:t>，且對該公司具有控制力</w:t>
      </w:r>
      <w:r w:rsidRPr="00C56499">
        <w:rPr>
          <w:rFonts w:hint="eastAsia"/>
        </w:rPr>
        <w:t>，惟該公司</w:t>
      </w:r>
      <w:r w:rsidR="000C07FC" w:rsidRPr="00C56499">
        <w:rPr>
          <w:rFonts w:hint="eastAsia"/>
        </w:rPr>
        <w:t>自107年間設立後，</w:t>
      </w:r>
      <w:r w:rsidR="00C56499" w:rsidRPr="00C56499">
        <w:rPr>
          <w:rFonts w:hint="eastAsia"/>
        </w:rPr>
        <w:t>除110年度為盈餘外其餘年度均為虧損，又112年度虧損大幅擴大為1</w:t>
      </w:r>
      <w:r w:rsidR="00C56499" w:rsidRPr="00C56499">
        <w:t>,</w:t>
      </w:r>
      <w:r w:rsidR="00C56499" w:rsidRPr="00C56499">
        <w:rPr>
          <w:rFonts w:hint="eastAsia"/>
        </w:rPr>
        <w:t>541萬1千元且為歷年最高</w:t>
      </w:r>
      <w:r w:rsidR="00386AA7" w:rsidRPr="00C56499">
        <w:rPr>
          <w:rFonts w:hint="eastAsia"/>
        </w:rPr>
        <w:t>，</w:t>
      </w:r>
      <w:r w:rsidRPr="00C56499">
        <w:rPr>
          <w:rFonts w:hint="eastAsia"/>
        </w:rPr>
        <w:t>允宜</w:t>
      </w:r>
      <w:r w:rsidR="00C56499" w:rsidRPr="00C56499">
        <w:rPr>
          <w:rFonts w:hint="eastAsia"/>
        </w:rPr>
        <w:t>積極促請該公司強化經營管理，俾提升資金使用效益。</w:t>
      </w:r>
    </w:p>
    <w:p w:rsidR="009E2EB1" w:rsidRDefault="009E2EB1" w:rsidP="00046E91">
      <w:pPr>
        <w:pStyle w:val="14"/>
        <w:ind w:left="567" w:hanging="567"/>
      </w:pPr>
    </w:p>
    <w:p w:rsidR="00046E91" w:rsidRPr="006B0FE5" w:rsidRDefault="00342BEE" w:rsidP="009205F6">
      <w:pPr>
        <w:pStyle w:val="14"/>
        <w:ind w:left="519" w:hangingChars="183" w:hanging="519"/>
        <w:rPr>
          <w:rFonts w:hint="eastAsia"/>
        </w:rPr>
      </w:pPr>
      <w:bookmarkStart w:id="13" w:name="_Toc179996128"/>
      <w:r w:rsidRPr="006B0FE5">
        <w:rPr>
          <w:rFonts w:hint="eastAsia"/>
        </w:rPr>
        <w:t>四</w:t>
      </w:r>
      <w:r w:rsidR="00046E91" w:rsidRPr="006B0FE5">
        <w:rPr>
          <w:rFonts w:hint="eastAsia"/>
        </w:rPr>
        <w:t>、</w:t>
      </w:r>
      <w:r w:rsidR="009205F6" w:rsidRPr="009205F6">
        <w:t>11</w:t>
      </w:r>
      <w:r w:rsidR="009205F6" w:rsidRPr="009205F6">
        <w:rPr>
          <w:rFonts w:hint="eastAsia"/>
        </w:rPr>
        <w:t>4年</w:t>
      </w:r>
      <w:r w:rsidR="007E0662">
        <w:rPr>
          <w:rFonts w:hint="eastAsia"/>
        </w:rPr>
        <w:t>短期與長期</w:t>
      </w:r>
      <w:r w:rsidR="009205F6" w:rsidRPr="009205F6">
        <w:rPr>
          <w:rFonts w:hint="eastAsia"/>
        </w:rPr>
        <w:t>債務</w:t>
      </w:r>
      <w:r w:rsidR="007E0662">
        <w:rPr>
          <w:rFonts w:hint="eastAsia"/>
        </w:rPr>
        <w:t>預計數</w:t>
      </w:r>
      <w:r w:rsidR="009205F6" w:rsidRPr="009205F6">
        <w:rPr>
          <w:rFonts w:hint="eastAsia"/>
        </w:rPr>
        <w:t>及</w:t>
      </w:r>
      <w:r w:rsidR="007E0662">
        <w:rPr>
          <w:rFonts w:hint="eastAsia"/>
        </w:rPr>
        <w:t>其</w:t>
      </w:r>
      <w:r w:rsidR="009205F6" w:rsidRPr="009205F6">
        <w:rPr>
          <w:rFonts w:hint="eastAsia"/>
        </w:rPr>
        <w:t>占基金淨值比率</w:t>
      </w:r>
      <w:r w:rsidR="009205F6">
        <w:rPr>
          <w:rFonts w:hint="eastAsia"/>
        </w:rPr>
        <w:t>均</w:t>
      </w:r>
      <w:r w:rsidR="009205F6" w:rsidRPr="009205F6">
        <w:rPr>
          <w:rFonts w:hint="eastAsia"/>
        </w:rPr>
        <w:t>為108年以來新高，</w:t>
      </w:r>
      <w:r w:rsidR="009205F6">
        <w:rPr>
          <w:rFonts w:hint="eastAsia"/>
        </w:rPr>
        <w:t>又</w:t>
      </w:r>
      <w:r w:rsidR="009205F6" w:rsidRPr="009205F6">
        <w:rPr>
          <w:rFonts w:hint="eastAsia"/>
        </w:rPr>
        <w:t>校舍興建工程經費合計逾24億元，其中舉債支應比率超過9成</w:t>
      </w:r>
      <w:r w:rsidR="00CF2427" w:rsidRPr="006B0FE5">
        <w:rPr>
          <w:rFonts w:hint="eastAsia"/>
        </w:rPr>
        <w:t>，宜</w:t>
      </w:r>
      <w:r w:rsidR="009205F6">
        <w:rPr>
          <w:rFonts w:hint="eastAsia"/>
        </w:rPr>
        <w:t>就整體債務</w:t>
      </w:r>
      <w:r w:rsidR="00892FBE" w:rsidRPr="006B0FE5">
        <w:rPr>
          <w:rFonts w:hint="eastAsia"/>
        </w:rPr>
        <w:t>妥</w:t>
      </w:r>
      <w:r w:rsidR="009205F6">
        <w:rPr>
          <w:rFonts w:hint="eastAsia"/>
        </w:rPr>
        <w:t>為</w:t>
      </w:r>
      <w:r w:rsidR="00264CF3">
        <w:rPr>
          <w:rFonts w:hint="eastAsia"/>
        </w:rPr>
        <w:t>規劃，</w:t>
      </w:r>
      <w:r w:rsidR="009205F6">
        <w:rPr>
          <w:rFonts w:hint="eastAsia"/>
        </w:rPr>
        <w:t>確保</w:t>
      </w:r>
      <w:r w:rsidR="00264CF3">
        <w:rPr>
          <w:rFonts w:hint="eastAsia"/>
        </w:rPr>
        <w:t>基金</w:t>
      </w:r>
      <w:r w:rsidR="009205F6">
        <w:rPr>
          <w:rFonts w:hint="eastAsia"/>
        </w:rPr>
        <w:t>財務運作</w:t>
      </w:r>
      <w:r w:rsidR="00264CF3">
        <w:rPr>
          <w:rFonts w:hint="eastAsia"/>
        </w:rPr>
        <w:t>穩健</w:t>
      </w:r>
      <w:bookmarkEnd w:id="13"/>
    </w:p>
    <w:p w:rsidR="00046E91" w:rsidRPr="006B0FE5" w:rsidRDefault="00046E91" w:rsidP="00046E91">
      <w:pPr>
        <w:ind w:left="566" w:firstLine="566"/>
        <w:rPr>
          <w:rFonts w:hAnsi="標楷體" w:hint="eastAsia"/>
        </w:rPr>
      </w:pPr>
      <w:r w:rsidRPr="006B0FE5">
        <w:rPr>
          <w:rFonts w:hAnsi="標楷體" w:hint="eastAsia"/>
        </w:rPr>
        <w:t>臺灣師大11</w:t>
      </w:r>
      <w:r w:rsidR="003D5B7D">
        <w:rPr>
          <w:rFonts w:hAnsi="標楷體"/>
        </w:rPr>
        <w:t>4</w:t>
      </w:r>
      <w:r w:rsidRPr="006B0FE5">
        <w:rPr>
          <w:rFonts w:hAnsi="標楷體" w:hint="eastAsia"/>
        </w:rPr>
        <w:t>年度預算案</w:t>
      </w:r>
      <w:r w:rsidR="00CF2427" w:rsidRPr="006B0FE5">
        <w:rPr>
          <w:rFonts w:hAnsi="標楷體" w:hint="eastAsia"/>
        </w:rPr>
        <w:t>預計平衡表</w:t>
      </w:r>
      <w:r w:rsidR="00A77F29">
        <w:rPr>
          <w:rFonts w:hAnsi="標楷體" w:hint="eastAsia"/>
        </w:rPr>
        <w:t>中</w:t>
      </w:r>
      <w:r w:rsidRPr="006B0FE5">
        <w:rPr>
          <w:rFonts w:hAnsi="標楷體" w:hint="eastAsia"/>
        </w:rPr>
        <w:t>11</w:t>
      </w:r>
      <w:r w:rsidR="003D5B7D">
        <w:rPr>
          <w:rFonts w:hAnsi="標楷體"/>
        </w:rPr>
        <w:t>4</w:t>
      </w:r>
      <w:r w:rsidRPr="006B0FE5">
        <w:rPr>
          <w:rFonts w:hAnsi="標楷體" w:hint="eastAsia"/>
        </w:rPr>
        <w:t>年12月31日</w:t>
      </w:r>
      <w:r w:rsidR="00C905C1" w:rsidRPr="006B0FE5">
        <w:rPr>
          <w:rFonts w:hAnsi="標楷體" w:hint="eastAsia"/>
        </w:rPr>
        <w:t>「短期債務」及</w:t>
      </w:r>
      <w:r w:rsidRPr="006B0FE5">
        <w:rPr>
          <w:rFonts w:hAnsi="標楷體" w:hint="eastAsia"/>
        </w:rPr>
        <w:t>「長期債務」科目預計數</w:t>
      </w:r>
      <w:r w:rsidR="00C905C1" w:rsidRPr="006B0FE5">
        <w:rPr>
          <w:rFonts w:hAnsi="標楷體" w:hint="eastAsia"/>
        </w:rPr>
        <w:t>分別為</w:t>
      </w:r>
      <w:r w:rsidR="000E2A23" w:rsidRPr="006B0FE5">
        <w:rPr>
          <w:rFonts w:hAnsi="標楷體"/>
        </w:rPr>
        <w:t>6</w:t>
      </w:r>
      <w:r w:rsidR="00C905C1" w:rsidRPr="006B0FE5">
        <w:rPr>
          <w:rFonts w:hAnsi="標楷體"/>
        </w:rPr>
        <w:t>,</w:t>
      </w:r>
      <w:r w:rsidR="000E2A23" w:rsidRPr="006B0FE5">
        <w:rPr>
          <w:rFonts w:hAnsi="標楷體"/>
        </w:rPr>
        <w:t>497</w:t>
      </w:r>
      <w:r w:rsidR="00C905C1" w:rsidRPr="006B0FE5">
        <w:rPr>
          <w:rFonts w:hAnsi="標楷體" w:hint="eastAsia"/>
        </w:rPr>
        <w:t>萬元及</w:t>
      </w:r>
      <w:r w:rsidRPr="006B0FE5">
        <w:rPr>
          <w:rFonts w:hAnsi="標楷體" w:hint="eastAsia"/>
        </w:rPr>
        <w:t>1</w:t>
      </w:r>
      <w:r w:rsidR="003D5B7D">
        <w:rPr>
          <w:rFonts w:hAnsi="標楷體"/>
        </w:rPr>
        <w:t>7</w:t>
      </w:r>
      <w:r w:rsidRPr="006B0FE5">
        <w:rPr>
          <w:rFonts w:hAnsi="標楷體" w:hint="eastAsia"/>
        </w:rPr>
        <w:t>億</w:t>
      </w:r>
      <w:r w:rsidR="003D5B7D">
        <w:rPr>
          <w:rFonts w:hAnsi="標楷體" w:hint="eastAsia"/>
        </w:rPr>
        <w:t>1</w:t>
      </w:r>
      <w:r w:rsidRPr="006B0FE5">
        <w:rPr>
          <w:rFonts w:hAnsi="標楷體" w:hint="eastAsia"/>
        </w:rPr>
        <w:t>,</w:t>
      </w:r>
      <w:r w:rsidR="003D5B7D">
        <w:rPr>
          <w:rFonts w:hAnsi="標楷體"/>
        </w:rPr>
        <w:t>620</w:t>
      </w:r>
      <w:r w:rsidRPr="006B0FE5">
        <w:rPr>
          <w:rFonts w:hAnsi="標楷體" w:hint="eastAsia"/>
        </w:rPr>
        <w:t>萬元。經查：</w:t>
      </w:r>
    </w:p>
    <w:p w:rsidR="00046E91" w:rsidRPr="006B0FE5" w:rsidRDefault="00046E91" w:rsidP="00046E91">
      <w:pPr>
        <w:pStyle w:val="a4"/>
        <w:ind w:left="849" w:hanging="283"/>
        <w:rPr>
          <w:rFonts w:hint="eastAsia"/>
          <w:b/>
        </w:rPr>
      </w:pPr>
      <w:r w:rsidRPr="006B0FE5">
        <w:rPr>
          <w:rFonts w:hint="eastAsia"/>
          <w:b/>
        </w:rPr>
        <w:t>(一)108年度起</w:t>
      </w:r>
      <w:r w:rsidR="0091227B" w:rsidRPr="0091227B">
        <w:rPr>
          <w:rFonts w:hint="eastAsia"/>
          <w:b/>
        </w:rPr>
        <w:t>以舉借長期債務興建</w:t>
      </w:r>
      <w:r w:rsidR="00F74ADF">
        <w:rPr>
          <w:rFonts w:hint="eastAsia"/>
          <w:b/>
        </w:rPr>
        <w:t>公館校區</w:t>
      </w:r>
      <w:r w:rsidR="0091227B">
        <w:rPr>
          <w:rFonts w:hint="eastAsia"/>
          <w:b/>
        </w:rPr>
        <w:t>學生宿舍與</w:t>
      </w:r>
      <w:r w:rsidR="00F74ADF">
        <w:rPr>
          <w:rFonts w:hint="eastAsia"/>
          <w:b/>
        </w:rPr>
        <w:t>華語</w:t>
      </w:r>
      <w:r w:rsidR="0091227B">
        <w:rPr>
          <w:rFonts w:hint="eastAsia"/>
          <w:b/>
        </w:rPr>
        <w:t>國際學舍</w:t>
      </w:r>
      <w:r w:rsidRPr="006B0FE5">
        <w:rPr>
          <w:rFonts w:hint="eastAsia"/>
          <w:b/>
        </w:rPr>
        <w:t>，</w:t>
      </w:r>
      <w:r w:rsidR="00B25684" w:rsidRPr="006B0FE5">
        <w:rPr>
          <w:b/>
        </w:rPr>
        <w:t>11</w:t>
      </w:r>
      <w:r w:rsidR="0091227B">
        <w:rPr>
          <w:rFonts w:hint="eastAsia"/>
          <w:b/>
        </w:rPr>
        <w:t>4</w:t>
      </w:r>
      <w:r w:rsidR="0099352C" w:rsidRPr="006B0FE5">
        <w:rPr>
          <w:rFonts w:hint="eastAsia"/>
          <w:b/>
        </w:rPr>
        <w:t>年</w:t>
      </w:r>
      <w:r w:rsidR="00A44F9A" w:rsidRPr="006B0FE5">
        <w:rPr>
          <w:rFonts w:hint="eastAsia"/>
          <w:b/>
        </w:rPr>
        <w:t>底</w:t>
      </w:r>
      <w:r w:rsidR="007E0662">
        <w:rPr>
          <w:rFonts w:hint="eastAsia"/>
          <w:b/>
        </w:rPr>
        <w:t>短期與長期</w:t>
      </w:r>
      <w:r w:rsidR="0099352C" w:rsidRPr="006B0FE5">
        <w:rPr>
          <w:rFonts w:hint="eastAsia"/>
          <w:b/>
        </w:rPr>
        <w:t>債務</w:t>
      </w:r>
      <w:bookmarkStart w:id="14" w:name="_Hlk147846702"/>
      <w:r w:rsidR="007E0662">
        <w:rPr>
          <w:rFonts w:hint="eastAsia"/>
          <w:b/>
        </w:rPr>
        <w:t>預計數及其</w:t>
      </w:r>
      <w:r w:rsidR="0091227B">
        <w:rPr>
          <w:rFonts w:hint="eastAsia"/>
          <w:b/>
        </w:rPr>
        <w:t>占基金淨值</w:t>
      </w:r>
      <w:r w:rsidR="00F71725">
        <w:rPr>
          <w:rFonts w:hint="eastAsia"/>
          <w:b/>
        </w:rPr>
        <w:t>比</w:t>
      </w:r>
      <w:r w:rsidR="0091227B">
        <w:rPr>
          <w:rFonts w:hint="eastAsia"/>
          <w:b/>
        </w:rPr>
        <w:t>率均</w:t>
      </w:r>
      <w:r w:rsidR="00FF168B" w:rsidRPr="006B0FE5">
        <w:rPr>
          <w:rFonts w:hint="eastAsia"/>
          <w:b/>
        </w:rPr>
        <w:t>為</w:t>
      </w:r>
      <w:r w:rsidR="00F74ADF">
        <w:rPr>
          <w:rFonts w:hint="eastAsia"/>
          <w:b/>
        </w:rPr>
        <w:t>108</w:t>
      </w:r>
      <w:r w:rsidR="0099352C" w:rsidRPr="006B0FE5">
        <w:rPr>
          <w:rFonts w:hint="eastAsia"/>
          <w:b/>
        </w:rPr>
        <w:t>年</w:t>
      </w:r>
      <w:r w:rsidR="00F74ADF">
        <w:rPr>
          <w:rFonts w:hint="eastAsia"/>
          <w:b/>
        </w:rPr>
        <w:t>以來</w:t>
      </w:r>
      <w:r w:rsidR="0091227B">
        <w:rPr>
          <w:rFonts w:hint="eastAsia"/>
          <w:b/>
        </w:rPr>
        <w:t>新</w:t>
      </w:r>
      <w:r w:rsidR="0099352C" w:rsidRPr="006B0FE5">
        <w:rPr>
          <w:rFonts w:hint="eastAsia"/>
          <w:b/>
        </w:rPr>
        <w:t>高</w:t>
      </w:r>
      <w:bookmarkEnd w:id="14"/>
      <w:r w:rsidR="0099352C" w:rsidRPr="006B0FE5">
        <w:rPr>
          <w:rFonts w:hint="eastAsia"/>
          <w:b/>
        </w:rPr>
        <w:t>，</w:t>
      </w:r>
      <w:r w:rsidR="00F71725">
        <w:rPr>
          <w:rFonts w:hint="eastAsia"/>
          <w:b/>
        </w:rPr>
        <w:t>債務</w:t>
      </w:r>
      <w:r w:rsidR="00B25684" w:rsidRPr="006B0FE5">
        <w:rPr>
          <w:rFonts w:hint="eastAsia"/>
          <w:b/>
        </w:rPr>
        <w:t>負擔</w:t>
      </w:r>
      <w:r w:rsidR="0091227B">
        <w:rPr>
          <w:rFonts w:hint="eastAsia"/>
          <w:b/>
        </w:rPr>
        <w:t>有加重趨勢</w:t>
      </w:r>
    </w:p>
    <w:p w:rsidR="0030288A" w:rsidRDefault="00046E91" w:rsidP="008F0D7B">
      <w:pPr>
        <w:pStyle w:val="21"/>
        <w:ind w:left="850" w:firstLine="566"/>
      </w:pPr>
      <w:r w:rsidRPr="006B0FE5">
        <w:rPr>
          <w:rFonts w:hint="eastAsia"/>
        </w:rPr>
        <w:t>臺灣師大</w:t>
      </w:r>
      <w:r w:rsidR="009735E0">
        <w:rPr>
          <w:rFonts w:hint="eastAsia"/>
        </w:rPr>
        <w:t>近年</w:t>
      </w:r>
      <w:r w:rsidR="00FF168B" w:rsidRPr="006B0FE5">
        <w:rPr>
          <w:rFonts w:hint="eastAsia"/>
        </w:rPr>
        <w:t>陸續辦理</w:t>
      </w:r>
      <w:r w:rsidR="008F0D7B" w:rsidRPr="006B0FE5">
        <w:rPr>
          <w:rFonts w:hint="eastAsia"/>
        </w:rPr>
        <w:t>公館校區學生宿舍大樓新建工程</w:t>
      </w:r>
      <w:r w:rsidR="00537D60" w:rsidRPr="006B0FE5">
        <w:rPr>
          <w:rFonts w:hint="eastAsia"/>
        </w:rPr>
        <w:t>(以下簡稱公館校區宿舍工程)</w:t>
      </w:r>
      <w:r w:rsidR="00FF168B" w:rsidRPr="006B0FE5">
        <w:rPr>
          <w:rFonts w:hint="eastAsia"/>
        </w:rPr>
        <w:t>及華語國際學舍新建工程</w:t>
      </w:r>
      <w:r w:rsidR="00537D60" w:rsidRPr="006B0FE5">
        <w:rPr>
          <w:rFonts w:hint="eastAsia"/>
        </w:rPr>
        <w:t>(以下簡稱</w:t>
      </w:r>
      <w:r w:rsidR="001910E2" w:rsidRPr="006B0FE5">
        <w:rPr>
          <w:rFonts w:hint="eastAsia"/>
        </w:rPr>
        <w:t>華語國際學舍</w:t>
      </w:r>
      <w:r w:rsidR="00537D60" w:rsidRPr="006B0FE5">
        <w:rPr>
          <w:rFonts w:hint="eastAsia"/>
        </w:rPr>
        <w:t>工程)</w:t>
      </w:r>
      <w:r w:rsidR="00FF168B" w:rsidRPr="006B0FE5">
        <w:rPr>
          <w:rFonts w:hint="eastAsia"/>
        </w:rPr>
        <w:t>，</w:t>
      </w:r>
      <w:r w:rsidR="009735E0" w:rsidRPr="006B0FE5">
        <w:rPr>
          <w:rFonts w:hint="eastAsia"/>
        </w:rPr>
        <w:t>自108年度起</w:t>
      </w:r>
      <w:r w:rsidR="00FF168B" w:rsidRPr="006B0FE5">
        <w:rPr>
          <w:rFonts w:hint="eastAsia"/>
        </w:rPr>
        <w:t>以</w:t>
      </w:r>
      <w:r w:rsidRPr="006B0FE5">
        <w:rPr>
          <w:rFonts w:hint="eastAsia"/>
        </w:rPr>
        <w:t>舉借長期債務興建固定資產，11</w:t>
      </w:r>
      <w:r w:rsidR="003D5B7D">
        <w:rPr>
          <w:rFonts w:hint="eastAsia"/>
        </w:rPr>
        <w:t>4</w:t>
      </w:r>
      <w:r w:rsidRPr="006B0FE5">
        <w:rPr>
          <w:rFonts w:hint="eastAsia"/>
        </w:rPr>
        <w:t>年12月31日</w:t>
      </w:r>
      <w:r w:rsidR="009A0A9D" w:rsidRPr="006B0FE5">
        <w:rPr>
          <w:rFonts w:hint="eastAsia"/>
        </w:rPr>
        <w:t>短期</w:t>
      </w:r>
      <w:r w:rsidR="00C905C1" w:rsidRPr="006B0FE5">
        <w:rPr>
          <w:rFonts w:hint="eastAsia"/>
        </w:rPr>
        <w:t>債務(長期債務1年內到期部分)</w:t>
      </w:r>
      <w:r w:rsidR="0091227B">
        <w:rPr>
          <w:rFonts w:hint="eastAsia"/>
        </w:rPr>
        <w:t>與</w:t>
      </w:r>
      <w:r w:rsidRPr="006B0FE5">
        <w:rPr>
          <w:rFonts w:hint="eastAsia"/>
        </w:rPr>
        <w:t>長期債務</w:t>
      </w:r>
      <w:r w:rsidR="007E0662">
        <w:rPr>
          <w:rFonts w:hint="eastAsia"/>
        </w:rPr>
        <w:t>合計之</w:t>
      </w:r>
      <w:r w:rsidRPr="006B0FE5">
        <w:rPr>
          <w:rFonts w:hint="eastAsia"/>
        </w:rPr>
        <w:t>預計數</w:t>
      </w:r>
      <w:r w:rsidR="00B25684" w:rsidRPr="006B0FE5">
        <w:rPr>
          <w:rFonts w:hint="eastAsia"/>
        </w:rPr>
        <w:t>達</w:t>
      </w:r>
      <w:r w:rsidR="00B44655" w:rsidRPr="006B0FE5">
        <w:rPr>
          <w:rFonts w:hint="eastAsia"/>
        </w:rPr>
        <w:t>1</w:t>
      </w:r>
      <w:r w:rsidR="00892FBE" w:rsidRPr="006B0FE5">
        <w:t>7</w:t>
      </w:r>
      <w:r w:rsidR="00B44655" w:rsidRPr="006B0FE5">
        <w:rPr>
          <w:rFonts w:hint="eastAsia"/>
        </w:rPr>
        <w:t>億</w:t>
      </w:r>
      <w:r w:rsidR="00247EF1">
        <w:rPr>
          <w:rFonts w:hint="eastAsia"/>
        </w:rPr>
        <w:t>8</w:t>
      </w:r>
      <w:r w:rsidR="00247EF1">
        <w:t>,</w:t>
      </w:r>
      <w:r w:rsidR="00247EF1">
        <w:rPr>
          <w:rFonts w:hint="eastAsia"/>
        </w:rPr>
        <w:t>117</w:t>
      </w:r>
      <w:r w:rsidR="00B44655" w:rsidRPr="006B0FE5">
        <w:rPr>
          <w:rFonts w:hint="eastAsia"/>
        </w:rPr>
        <w:t>萬元</w:t>
      </w:r>
      <w:r w:rsidR="003807B0" w:rsidRPr="006B0FE5">
        <w:rPr>
          <w:rFonts w:hint="eastAsia"/>
        </w:rPr>
        <w:t>(含</w:t>
      </w:r>
      <w:r w:rsidR="001910E2" w:rsidRPr="006B0FE5">
        <w:rPr>
          <w:rFonts w:hint="eastAsia"/>
        </w:rPr>
        <w:t>公館校區宿舍工程</w:t>
      </w:r>
      <w:r w:rsidR="003807B0" w:rsidRPr="006B0FE5">
        <w:rPr>
          <w:rFonts w:hint="eastAsia"/>
        </w:rPr>
        <w:t>舉債數1</w:t>
      </w:r>
      <w:r w:rsidR="00247EF1">
        <w:t>4</w:t>
      </w:r>
      <w:r w:rsidR="003807B0" w:rsidRPr="006B0FE5">
        <w:rPr>
          <w:rFonts w:hint="eastAsia"/>
        </w:rPr>
        <w:t>億</w:t>
      </w:r>
      <w:r w:rsidR="00247EF1">
        <w:rPr>
          <w:rFonts w:hint="eastAsia"/>
        </w:rPr>
        <w:t>6</w:t>
      </w:r>
      <w:r w:rsidR="003807B0" w:rsidRPr="006B0FE5">
        <w:t>,</w:t>
      </w:r>
      <w:r w:rsidR="00247EF1">
        <w:t>117</w:t>
      </w:r>
      <w:r w:rsidR="003807B0" w:rsidRPr="006B0FE5">
        <w:rPr>
          <w:rFonts w:hint="eastAsia"/>
        </w:rPr>
        <w:t>萬元及華語國際學舍工程</w:t>
      </w:r>
      <w:r w:rsidR="00247EF1">
        <w:t>3</w:t>
      </w:r>
      <w:r w:rsidR="003807B0" w:rsidRPr="006B0FE5">
        <w:rPr>
          <w:rFonts w:hint="eastAsia"/>
        </w:rPr>
        <w:t>億</w:t>
      </w:r>
      <w:r w:rsidR="00247EF1">
        <w:rPr>
          <w:rFonts w:hint="eastAsia"/>
        </w:rPr>
        <w:t>2</w:t>
      </w:r>
      <w:r w:rsidR="003807B0" w:rsidRPr="006B0FE5">
        <w:t>,</w:t>
      </w:r>
      <w:r w:rsidR="003807B0" w:rsidRPr="006B0FE5">
        <w:rPr>
          <w:rFonts w:hint="eastAsia"/>
        </w:rPr>
        <w:t>000萬元)</w:t>
      </w:r>
      <w:r w:rsidR="009735E0">
        <w:rPr>
          <w:rFonts w:hint="eastAsia"/>
        </w:rPr>
        <w:t>，占</w:t>
      </w:r>
      <w:r w:rsidR="0091227B">
        <w:rPr>
          <w:rFonts w:hint="eastAsia"/>
        </w:rPr>
        <w:t>校務</w:t>
      </w:r>
      <w:r w:rsidR="009735E0">
        <w:rPr>
          <w:rFonts w:hint="eastAsia"/>
        </w:rPr>
        <w:t>基金淨值</w:t>
      </w:r>
      <w:r w:rsidR="00247EF1">
        <w:rPr>
          <w:rFonts w:hint="eastAsia"/>
        </w:rPr>
        <w:t>7</w:t>
      </w:r>
      <w:r w:rsidR="00247EF1">
        <w:t>9</w:t>
      </w:r>
      <w:r w:rsidR="00247EF1">
        <w:rPr>
          <w:rFonts w:hint="eastAsia"/>
        </w:rPr>
        <w:t>億3</w:t>
      </w:r>
      <w:r w:rsidR="00247EF1">
        <w:t>,</w:t>
      </w:r>
      <w:r w:rsidR="00247EF1">
        <w:rPr>
          <w:rFonts w:hint="eastAsia"/>
        </w:rPr>
        <w:t>532萬1千元</w:t>
      </w:r>
      <w:r w:rsidR="00B25684" w:rsidRPr="006B0FE5">
        <w:rPr>
          <w:rFonts w:hint="eastAsia"/>
        </w:rPr>
        <w:t>之</w:t>
      </w:r>
      <w:r w:rsidR="00892FBE" w:rsidRPr="006B0FE5">
        <w:t>22</w:t>
      </w:r>
      <w:r w:rsidR="00247EF1">
        <w:rPr>
          <w:rFonts w:hint="eastAsia"/>
        </w:rPr>
        <w:t>.45</w:t>
      </w:r>
      <w:r w:rsidR="00FF168B" w:rsidRPr="006B0FE5">
        <w:rPr>
          <w:rFonts w:hint="eastAsia"/>
        </w:rPr>
        <w:t>%</w:t>
      </w:r>
      <w:r w:rsidR="00892FBE" w:rsidRPr="006B0FE5">
        <w:t>(</w:t>
      </w:r>
      <w:r w:rsidRPr="006B0FE5">
        <w:rPr>
          <w:rFonts w:hint="eastAsia"/>
        </w:rPr>
        <w:t>詳表</w:t>
      </w:r>
      <w:r w:rsidR="00892FBE" w:rsidRPr="006B0FE5">
        <w:rPr>
          <w:rFonts w:hint="eastAsia"/>
        </w:rPr>
        <w:t>1)</w:t>
      </w:r>
      <w:r w:rsidR="00FF168B" w:rsidRPr="006B0FE5">
        <w:rPr>
          <w:rFonts w:hint="eastAsia"/>
        </w:rPr>
        <w:t>，</w:t>
      </w:r>
      <w:r w:rsidR="0091227B">
        <w:rPr>
          <w:rFonts w:hint="eastAsia"/>
        </w:rPr>
        <w:t>短期債務與長期債務合計</w:t>
      </w:r>
      <w:r w:rsidR="00D92E69">
        <w:rPr>
          <w:rFonts w:hint="eastAsia"/>
        </w:rPr>
        <w:t>之預計數</w:t>
      </w:r>
      <w:r w:rsidR="0091227B">
        <w:rPr>
          <w:rFonts w:hint="eastAsia"/>
        </w:rPr>
        <w:t>及其占校務基金之淨值均</w:t>
      </w:r>
      <w:r w:rsidR="00FF168B" w:rsidRPr="006B0FE5">
        <w:rPr>
          <w:rFonts w:hint="eastAsia"/>
        </w:rPr>
        <w:t>為</w:t>
      </w:r>
      <w:r w:rsidR="00892FBE" w:rsidRPr="006B0FE5">
        <w:rPr>
          <w:rFonts w:hint="eastAsia"/>
        </w:rPr>
        <w:t>自</w:t>
      </w:r>
      <w:r w:rsidR="00FF168B" w:rsidRPr="006B0FE5">
        <w:rPr>
          <w:rFonts w:hint="eastAsia"/>
        </w:rPr>
        <w:t>108年度舉借債務以來之高點</w:t>
      </w:r>
      <w:r w:rsidR="0030288A">
        <w:rPr>
          <w:rFonts w:hint="eastAsia"/>
        </w:rPr>
        <w:t>。</w:t>
      </w:r>
    </w:p>
    <w:p w:rsidR="00046E91" w:rsidRDefault="0030288A" w:rsidP="008F0D7B">
      <w:pPr>
        <w:pStyle w:val="21"/>
        <w:ind w:left="850" w:firstLine="566"/>
      </w:pPr>
      <w:r>
        <w:rPr>
          <w:rFonts w:hint="eastAsia"/>
        </w:rPr>
        <w:t>又</w:t>
      </w:r>
      <w:r w:rsidR="00046E91" w:rsidRPr="006B0FE5">
        <w:rPr>
          <w:rFonts w:hint="eastAsia"/>
        </w:rPr>
        <w:t>利息費用由108年度決算數</w:t>
      </w:r>
      <w:r w:rsidR="00A41D30" w:rsidRPr="006B0FE5">
        <w:rPr>
          <w:rFonts w:hint="eastAsia"/>
        </w:rPr>
        <w:t>之</w:t>
      </w:r>
      <w:r w:rsidR="00046E91" w:rsidRPr="006B0FE5">
        <w:rPr>
          <w:rFonts w:hint="eastAsia"/>
        </w:rPr>
        <w:t>63萬7千元，成長至</w:t>
      </w:r>
      <w:r w:rsidR="00B25684" w:rsidRPr="006B0FE5">
        <w:t>11</w:t>
      </w:r>
      <w:r w:rsidR="0091227B">
        <w:rPr>
          <w:rFonts w:hint="eastAsia"/>
        </w:rPr>
        <w:t>4</w:t>
      </w:r>
      <w:r w:rsidR="00046E91" w:rsidRPr="006B0FE5">
        <w:rPr>
          <w:rFonts w:hint="eastAsia"/>
        </w:rPr>
        <w:t>年度預算</w:t>
      </w:r>
      <w:r w:rsidR="00A41D30" w:rsidRPr="006B0FE5">
        <w:rPr>
          <w:rFonts w:hint="eastAsia"/>
        </w:rPr>
        <w:t>案之</w:t>
      </w:r>
      <w:r w:rsidR="00B25684" w:rsidRPr="006B0FE5">
        <w:t>3</w:t>
      </w:r>
      <w:r w:rsidR="00046E91" w:rsidRPr="006B0FE5">
        <w:rPr>
          <w:rFonts w:hint="eastAsia"/>
        </w:rPr>
        <w:t>,</w:t>
      </w:r>
      <w:r w:rsidR="00B25684" w:rsidRPr="006B0FE5">
        <w:t>4</w:t>
      </w:r>
      <w:r w:rsidR="0091227B">
        <w:rPr>
          <w:rFonts w:hint="eastAsia"/>
        </w:rPr>
        <w:t>82</w:t>
      </w:r>
      <w:r w:rsidR="00046E91" w:rsidRPr="006B0FE5">
        <w:rPr>
          <w:rFonts w:hint="eastAsia"/>
        </w:rPr>
        <w:t>萬</w:t>
      </w:r>
      <w:r w:rsidR="0091227B">
        <w:rPr>
          <w:rFonts w:hint="eastAsia"/>
        </w:rPr>
        <w:t>3</w:t>
      </w:r>
      <w:r w:rsidR="00046E91" w:rsidRPr="006B0FE5">
        <w:rPr>
          <w:rFonts w:hint="eastAsia"/>
        </w:rPr>
        <w:t>千元</w:t>
      </w:r>
      <w:r w:rsidR="000676C6" w:rsidRPr="006B0FE5">
        <w:rPr>
          <w:rFonts w:hint="eastAsia"/>
        </w:rPr>
        <w:t>，增加</w:t>
      </w:r>
      <w:r w:rsidR="00B25684" w:rsidRPr="006B0FE5">
        <w:t>3</w:t>
      </w:r>
      <w:r w:rsidR="000676C6" w:rsidRPr="006B0FE5">
        <w:t>,</w:t>
      </w:r>
      <w:r w:rsidR="00B25684" w:rsidRPr="006B0FE5">
        <w:t>4</w:t>
      </w:r>
      <w:r w:rsidR="0091227B">
        <w:rPr>
          <w:rFonts w:hint="eastAsia"/>
        </w:rPr>
        <w:t>18</w:t>
      </w:r>
      <w:r w:rsidR="000676C6" w:rsidRPr="006B0FE5">
        <w:rPr>
          <w:rFonts w:hint="eastAsia"/>
        </w:rPr>
        <w:t>萬</w:t>
      </w:r>
      <w:r w:rsidR="0091227B">
        <w:rPr>
          <w:rFonts w:hint="eastAsia"/>
        </w:rPr>
        <w:t>6</w:t>
      </w:r>
      <w:r w:rsidR="000676C6" w:rsidRPr="006B0FE5">
        <w:rPr>
          <w:rFonts w:hint="eastAsia"/>
        </w:rPr>
        <w:t>千元</w:t>
      </w:r>
      <w:r w:rsidR="00B25684" w:rsidRPr="006B0FE5">
        <w:rPr>
          <w:rFonts w:hint="eastAsia"/>
        </w:rPr>
        <w:t>(</w:t>
      </w:r>
      <w:r w:rsidR="0091227B">
        <w:rPr>
          <w:rFonts w:hint="eastAsia"/>
        </w:rPr>
        <w:t>成長</w:t>
      </w:r>
      <w:r w:rsidR="00B25684" w:rsidRPr="006B0FE5">
        <w:rPr>
          <w:rFonts w:hint="eastAsia"/>
        </w:rPr>
        <w:t>53.</w:t>
      </w:r>
      <w:r w:rsidR="0091227B">
        <w:rPr>
          <w:rFonts w:hint="eastAsia"/>
        </w:rPr>
        <w:t>67</w:t>
      </w:r>
      <w:r w:rsidR="00B25684" w:rsidRPr="006B0FE5">
        <w:rPr>
          <w:rFonts w:hint="eastAsia"/>
        </w:rPr>
        <w:t>倍)</w:t>
      </w:r>
      <w:r w:rsidR="000676C6" w:rsidRPr="006B0FE5">
        <w:rPr>
          <w:rFonts w:hint="eastAsia"/>
        </w:rPr>
        <w:t>，</w:t>
      </w:r>
      <w:r w:rsidR="00046E91" w:rsidRPr="006B0FE5">
        <w:rPr>
          <w:rFonts w:hint="eastAsia"/>
        </w:rPr>
        <w:t>利息費用占</w:t>
      </w:r>
      <w:r w:rsidR="00B44655" w:rsidRPr="006B0FE5">
        <w:rPr>
          <w:rFonts w:hint="eastAsia"/>
        </w:rPr>
        <w:t>短期及</w:t>
      </w:r>
      <w:r w:rsidR="00046E91" w:rsidRPr="006B0FE5">
        <w:rPr>
          <w:rFonts w:hint="eastAsia"/>
        </w:rPr>
        <w:t>長期債務比率亦從1</w:t>
      </w:r>
      <w:r w:rsidR="0091227B">
        <w:rPr>
          <w:rFonts w:hint="eastAsia"/>
        </w:rPr>
        <w:t>11</w:t>
      </w:r>
      <w:r w:rsidR="00046E91" w:rsidRPr="006B0FE5">
        <w:rPr>
          <w:rFonts w:hint="eastAsia"/>
        </w:rPr>
        <w:t>年度</w:t>
      </w:r>
      <w:r w:rsidR="0091227B">
        <w:rPr>
          <w:rFonts w:hint="eastAsia"/>
        </w:rPr>
        <w:t>以前均在1</w:t>
      </w:r>
      <w:r w:rsidR="00046E91" w:rsidRPr="006B0FE5">
        <w:rPr>
          <w:rFonts w:hint="eastAsia"/>
        </w:rPr>
        <w:t>.</w:t>
      </w:r>
      <w:r w:rsidR="0091227B">
        <w:rPr>
          <w:rFonts w:hint="eastAsia"/>
        </w:rPr>
        <w:t>5</w:t>
      </w:r>
      <w:r w:rsidR="00046E91" w:rsidRPr="006B0FE5">
        <w:rPr>
          <w:rFonts w:hint="eastAsia"/>
        </w:rPr>
        <w:t>%</w:t>
      </w:r>
      <w:r w:rsidR="0091227B">
        <w:rPr>
          <w:rFonts w:hint="eastAsia"/>
        </w:rPr>
        <w:t>以下</w:t>
      </w:r>
      <w:r w:rsidR="00046E91" w:rsidRPr="006B0FE5">
        <w:rPr>
          <w:rFonts w:hint="eastAsia"/>
        </w:rPr>
        <w:t>，</w:t>
      </w:r>
      <w:r w:rsidR="0091227B">
        <w:rPr>
          <w:rFonts w:hint="eastAsia"/>
        </w:rPr>
        <w:t>112</w:t>
      </w:r>
      <w:r w:rsidR="00046E91" w:rsidRPr="006B0FE5">
        <w:rPr>
          <w:rFonts w:hint="eastAsia"/>
        </w:rPr>
        <w:t>至11</w:t>
      </w:r>
      <w:r w:rsidR="0091227B">
        <w:rPr>
          <w:rFonts w:hint="eastAsia"/>
        </w:rPr>
        <w:t>4</w:t>
      </w:r>
      <w:r w:rsidR="00046E91" w:rsidRPr="006B0FE5">
        <w:rPr>
          <w:rFonts w:hint="eastAsia"/>
        </w:rPr>
        <w:t>年度</w:t>
      </w:r>
      <w:r w:rsidR="0091227B">
        <w:rPr>
          <w:rFonts w:hint="eastAsia"/>
        </w:rPr>
        <w:t>已上升至將近</w:t>
      </w:r>
      <w:r w:rsidR="00B25684" w:rsidRPr="006B0FE5">
        <w:rPr>
          <w:rFonts w:hint="eastAsia"/>
        </w:rPr>
        <w:t>2</w:t>
      </w:r>
      <w:r w:rsidR="00046E91" w:rsidRPr="006B0FE5">
        <w:rPr>
          <w:rFonts w:hAnsi="Calibri" w:hint="eastAsia"/>
        </w:rPr>
        <w:t>%</w:t>
      </w:r>
      <w:r w:rsidR="0091227B">
        <w:rPr>
          <w:rFonts w:hAnsi="Calibri" w:hint="eastAsia"/>
        </w:rPr>
        <w:t>或以上</w:t>
      </w:r>
      <w:r w:rsidR="000676C6" w:rsidRPr="006B0FE5">
        <w:rPr>
          <w:rFonts w:hAnsi="Calibri" w:hint="eastAsia"/>
        </w:rPr>
        <w:t>，</w:t>
      </w:r>
      <w:r w:rsidR="009205F6">
        <w:rPr>
          <w:rFonts w:hAnsi="Calibri" w:hint="eastAsia"/>
        </w:rPr>
        <w:t>債務及</w:t>
      </w:r>
      <w:r w:rsidR="00B44655" w:rsidRPr="006B0FE5">
        <w:rPr>
          <w:rFonts w:hAnsi="Calibri" w:hint="eastAsia"/>
        </w:rPr>
        <w:t>利息負擔</w:t>
      </w:r>
      <w:r w:rsidR="0091227B">
        <w:rPr>
          <w:rFonts w:hAnsi="Calibri" w:hint="eastAsia"/>
        </w:rPr>
        <w:t>有</w:t>
      </w:r>
      <w:r w:rsidR="00B44655" w:rsidRPr="006B0FE5">
        <w:rPr>
          <w:rFonts w:hAnsi="Calibri" w:hint="eastAsia"/>
        </w:rPr>
        <w:t>加重</w:t>
      </w:r>
      <w:r w:rsidR="0091227B">
        <w:rPr>
          <w:rFonts w:hAnsi="Calibri" w:hint="eastAsia"/>
        </w:rPr>
        <w:t>趨勢</w:t>
      </w:r>
      <w:r w:rsidR="00046E91" w:rsidRPr="006B0FE5">
        <w:rPr>
          <w:rFonts w:hint="eastAsia"/>
        </w:rPr>
        <w:t>。</w:t>
      </w:r>
    </w:p>
    <w:p w:rsidR="007263F8" w:rsidRPr="009735E0" w:rsidRDefault="007263F8" w:rsidP="007263F8">
      <w:pPr>
        <w:ind w:leftChars="-172" w:left="0" w:rightChars="-150" w:right="-425" w:hangingChars="185" w:hanging="487"/>
        <w:rPr>
          <w:rFonts w:hint="eastAsia"/>
          <w:spacing w:val="-10"/>
        </w:rPr>
      </w:pPr>
      <w:r w:rsidRPr="009735E0">
        <w:rPr>
          <w:rFonts w:hint="eastAsia"/>
          <w:b/>
          <w:spacing w:val="-10"/>
        </w:rPr>
        <w:t>表</w:t>
      </w:r>
      <w:r w:rsidR="00EE1BDF">
        <w:rPr>
          <w:rFonts w:hint="eastAsia"/>
          <w:b/>
          <w:spacing w:val="-10"/>
        </w:rPr>
        <w:t>1</w:t>
      </w:r>
      <w:r w:rsidRPr="009735E0">
        <w:rPr>
          <w:rFonts w:hint="eastAsia"/>
          <w:b/>
          <w:spacing w:val="-10"/>
        </w:rPr>
        <w:t xml:space="preserve">　</w:t>
      </w:r>
      <w:r w:rsidR="00EE1BDF" w:rsidRPr="00EE1BDF">
        <w:rPr>
          <w:rFonts w:hint="eastAsia"/>
          <w:b/>
          <w:spacing w:val="-10"/>
        </w:rPr>
        <w:t>10</w:t>
      </w:r>
      <w:r w:rsidR="00EE1BDF" w:rsidRPr="00EE1BDF">
        <w:rPr>
          <w:b/>
          <w:spacing w:val="-10"/>
        </w:rPr>
        <w:t>8</w:t>
      </w:r>
      <w:r w:rsidR="00EE1BDF" w:rsidRPr="00EE1BDF">
        <w:rPr>
          <w:rFonts w:hint="eastAsia"/>
          <w:b/>
          <w:spacing w:val="-10"/>
        </w:rPr>
        <w:t>至11</w:t>
      </w:r>
      <w:r w:rsidR="00EE1BDF">
        <w:rPr>
          <w:rFonts w:hint="eastAsia"/>
          <w:b/>
          <w:spacing w:val="-10"/>
        </w:rPr>
        <w:t>4</w:t>
      </w:r>
      <w:r w:rsidR="00EE1BDF" w:rsidRPr="00EE1BDF">
        <w:rPr>
          <w:rFonts w:hint="eastAsia"/>
          <w:b/>
          <w:spacing w:val="-10"/>
        </w:rPr>
        <w:t>年度短期及長期債務與利息費用一覽表</w:t>
      </w:r>
      <w:r>
        <w:rPr>
          <w:rFonts w:hint="eastAsia"/>
          <w:b/>
          <w:spacing w:val="-10"/>
        </w:rPr>
        <w:t xml:space="preserve">        </w:t>
      </w:r>
      <w:r w:rsidRPr="009735E0">
        <w:rPr>
          <w:rFonts w:hint="eastAsia"/>
          <w:spacing w:val="-10"/>
          <w:sz w:val="24"/>
          <w:szCs w:val="24"/>
        </w:rPr>
        <w:t>單位：新臺幣千元；%</w:t>
      </w:r>
    </w:p>
    <w:tbl>
      <w:tblPr>
        <w:tblW w:w="9401" w:type="dxa"/>
        <w:tblInd w:w="-36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160"/>
        <w:gridCol w:w="1161"/>
        <w:gridCol w:w="1161"/>
        <w:gridCol w:w="1160"/>
        <w:gridCol w:w="1161"/>
        <w:gridCol w:w="1161"/>
        <w:gridCol w:w="1161"/>
      </w:tblGrid>
      <w:tr w:rsidR="007263F8" w:rsidRPr="006B0FE5" w:rsidTr="009E796F">
        <w:trPr>
          <w:trHeight w:val="529"/>
          <w:tblHeader/>
        </w:trPr>
        <w:tc>
          <w:tcPr>
            <w:tcW w:w="1276" w:type="dxa"/>
            <w:shd w:val="clear" w:color="auto" w:fill="auto"/>
            <w:vAlign w:val="center"/>
          </w:tcPr>
          <w:p w:rsidR="007263F8" w:rsidRPr="006B0FE5" w:rsidRDefault="007263F8" w:rsidP="00D30457">
            <w:pPr>
              <w:pStyle w:val="142"/>
              <w:jc w:val="center"/>
              <w:rPr>
                <w:rFonts w:hAnsi="Calibri" w:hint="eastAsia"/>
              </w:rPr>
            </w:pPr>
            <w:r>
              <w:rPr>
                <w:rFonts w:hAnsi="Calibri" w:hint="eastAsia"/>
              </w:rPr>
              <w:t>借(還)款項目</w:t>
            </w:r>
          </w:p>
        </w:tc>
        <w:tc>
          <w:tcPr>
            <w:tcW w:w="1160" w:type="dxa"/>
            <w:vAlign w:val="center"/>
          </w:tcPr>
          <w:p w:rsidR="007263F8" w:rsidRPr="006B0FE5" w:rsidRDefault="007263F8" w:rsidP="009E796F">
            <w:pPr>
              <w:pStyle w:val="142"/>
              <w:jc w:val="center"/>
              <w:rPr>
                <w:rFonts w:hAnsi="Calibri" w:hint="eastAsia"/>
              </w:rPr>
            </w:pPr>
            <w:r>
              <w:rPr>
                <w:rFonts w:hAnsi="Calibri" w:hint="eastAsia"/>
              </w:rPr>
              <w:t>108年度</w:t>
            </w:r>
          </w:p>
        </w:tc>
        <w:tc>
          <w:tcPr>
            <w:tcW w:w="1161" w:type="dxa"/>
            <w:shd w:val="clear" w:color="auto" w:fill="auto"/>
            <w:vAlign w:val="center"/>
          </w:tcPr>
          <w:p w:rsidR="007263F8" w:rsidRPr="006B0FE5" w:rsidRDefault="007263F8" w:rsidP="009E796F">
            <w:pPr>
              <w:pStyle w:val="142"/>
              <w:jc w:val="center"/>
              <w:rPr>
                <w:rFonts w:hAnsi="Calibri" w:hint="eastAsia"/>
              </w:rPr>
            </w:pPr>
            <w:r w:rsidRPr="006B0FE5">
              <w:rPr>
                <w:rFonts w:hAnsi="Calibri" w:hint="eastAsia"/>
              </w:rPr>
              <w:t>109年度</w:t>
            </w:r>
          </w:p>
        </w:tc>
        <w:tc>
          <w:tcPr>
            <w:tcW w:w="1161" w:type="dxa"/>
            <w:shd w:val="clear" w:color="auto" w:fill="auto"/>
            <w:vAlign w:val="center"/>
          </w:tcPr>
          <w:p w:rsidR="007263F8" w:rsidRPr="006B0FE5" w:rsidRDefault="007263F8" w:rsidP="009E796F">
            <w:pPr>
              <w:pStyle w:val="142"/>
              <w:ind w:leftChars="-25" w:left="-71" w:rightChars="-25" w:right="-71"/>
              <w:jc w:val="center"/>
              <w:rPr>
                <w:rFonts w:hAnsi="Calibri" w:hint="eastAsia"/>
              </w:rPr>
            </w:pPr>
            <w:r w:rsidRPr="006B0FE5">
              <w:rPr>
                <w:rFonts w:hAnsi="Calibri" w:hint="eastAsia"/>
              </w:rPr>
              <w:t>110年度</w:t>
            </w:r>
          </w:p>
        </w:tc>
        <w:tc>
          <w:tcPr>
            <w:tcW w:w="1160" w:type="dxa"/>
            <w:shd w:val="clear" w:color="auto" w:fill="auto"/>
            <w:vAlign w:val="center"/>
          </w:tcPr>
          <w:p w:rsidR="007263F8" w:rsidRPr="003D5B7D" w:rsidRDefault="007263F8" w:rsidP="009E796F">
            <w:pPr>
              <w:pStyle w:val="142"/>
              <w:ind w:leftChars="-25" w:left="-71" w:rightChars="-25" w:right="-71"/>
              <w:jc w:val="center"/>
              <w:rPr>
                <w:rFonts w:hAnsi="Calibri" w:hint="eastAsia"/>
                <w:spacing w:val="-20"/>
              </w:rPr>
            </w:pPr>
            <w:r w:rsidRPr="006B0FE5">
              <w:rPr>
                <w:rFonts w:hAnsi="Calibri" w:hint="eastAsia"/>
                <w:spacing w:val="-20"/>
              </w:rPr>
              <w:t>111年度</w:t>
            </w:r>
          </w:p>
        </w:tc>
        <w:tc>
          <w:tcPr>
            <w:tcW w:w="1161" w:type="dxa"/>
            <w:shd w:val="clear" w:color="auto" w:fill="auto"/>
            <w:vAlign w:val="center"/>
          </w:tcPr>
          <w:p w:rsidR="007263F8" w:rsidRPr="006B0FE5" w:rsidRDefault="007263F8" w:rsidP="009E796F">
            <w:pPr>
              <w:pStyle w:val="142"/>
              <w:ind w:leftChars="-25" w:left="-71" w:rightChars="-25" w:right="-71"/>
              <w:jc w:val="center"/>
              <w:rPr>
                <w:rFonts w:hAnsi="Calibri" w:hint="eastAsia"/>
                <w:spacing w:val="-20"/>
              </w:rPr>
            </w:pPr>
            <w:r w:rsidRPr="006B0FE5">
              <w:rPr>
                <w:rFonts w:hAnsi="Calibri" w:hint="eastAsia"/>
                <w:spacing w:val="-20"/>
              </w:rPr>
              <w:t>11</w:t>
            </w:r>
            <w:r w:rsidRPr="006B0FE5">
              <w:rPr>
                <w:rFonts w:hAnsi="Calibri"/>
                <w:spacing w:val="-20"/>
              </w:rPr>
              <w:t>2</w:t>
            </w:r>
            <w:r w:rsidRPr="006B0FE5">
              <w:rPr>
                <w:rFonts w:hAnsi="Calibri" w:hint="eastAsia"/>
                <w:spacing w:val="-20"/>
              </w:rPr>
              <w:t>年度</w:t>
            </w:r>
          </w:p>
        </w:tc>
        <w:tc>
          <w:tcPr>
            <w:tcW w:w="1161" w:type="dxa"/>
            <w:vAlign w:val="center"/>
          </w:tcPr>
          <w:p w:rsidR="007263F8" w:rsidRPr="003D5B7D" w:rsidRDefault="007263F8" w:rsidP="009E796F">
            <w:pPr>
              <w:pStyle w:val="142"/>
              <w:ind w:leftChars="-25" w:left="-71" w:rightChars="-25" w:right="-71"/>
              <w:jc w:val="center"/>
              <w:rPr>
                <w:rFonts w:hAnsi="Calibri" w:hint="eastAsia"/>
                <w:spacing w:val="-20"/>
              </w:rPr>
            </w:pPr>
            <w:r w:rsidRPr="006B0FE5">
              <w:rPr>
                <w:rFonts w:hAnsi="Calibri" w:hint="eastAsia"/>
                <w:spacing w:val="-20"/>
              </w:rPr>
              <w:t>11</w:t>
            </w:r>
            <w:r w:rsidRPr="006B0FE5">
              <w:rPr>
                <w:rFonts w:hAnsi="Calibri"/>
                <w:spacing w:val="-20"/>
              </w:rPr>
              <w:t>3</w:t>
            </w:r>
            <w:r w:rsidRPr="006B0FE5">
              <w:rPr>
                <w:rFonts w:hAnsi="Calibri" w:hint="eastAsia"/>
                <w:spacing w:val="-20"/>
              </w:rPr>
              <w:t>年度</w:t>
            </w:r>
          </w:p>
        </w:tc>
        <w:tc>
          <w:tcPr>
            <w:tcW w:w="1161" w:type="dxa"/>
            <w:vAlign w:val="center"/>
          </w:tcPr>
          <w:p w:rsidR="007263F8" w:rsidRPr="003D5B7D" w:rsidRDefault="007263F8" w:rsidP="009E796F">
            <w:pPr>
              <w:pStyle w:val="142"/>
              <w:ind w:leftChars="-25" w:left="-71" w:rightChars="-25" w:right="-71"/>
              <w:jc w:val="center"/>
              <w:rPr>
                <w:rFonts w:hAnsi="Calibri" w:hint="eastAsia"/>
                <w:spacing w:val="-20"/>
              </w:rPr>
            </w:pPr>
            <w:r w:rsidRPr="006B0FE5">
              <w:rPr>
                <w:rFonts w:hAnsi="Calibri" w:hint="eastAsia"/>
                <w:spacing w:val="-20"/>
              </w:rPr>
              <w:t>11</w:t>
            </w:r>
            <w:r>
              <w:rPr>
                <w:rFonts w:hAnsi="Calibri"/>
                <w:spacing w:val="-20"/>
              </w:rPr>
              <w:t>4</w:t>
            </w:r>
            <w:r w:rsidRPr="006B0FE5">
              <w:rPr>
                <w:rFonts w:hAnsi="Calibri" w:hint="eastAsia"/>
                <w:spacing w:val="-20"/>
              </w:rPr>
              <w:t>年度</w:t>
            </w:r>
          </w:p>
        </w:tc>
      </w:tr>
      <w:tr w:rsidR="007263F8" w:rsidRPr="006B0FE5" w:rsidTr="009E796F">
        <w:trPr>
          <w:trHeight w:val="257"/>
        </w:trPr>
        <w:tc>
          <w:tcPr>
            <w:tcW w:w="1276" w:type="dxa"/>
            <w:shd w:val="clear" w:color="auto" w:fill="auto"/>
          </w:tcPr>
          <w:p w:rsidR="007263F8" w:rsidRPr="006B0FE5" w:rsidRDefault="007263F8" w:rsidP="00D30457">
            <w:pPr>
              <w:pStyle w:val="142"/>
              <w:jc w:val="center"/>
              <w:rPr>
                <w:rFonts w:hAnsi="Calibri" w:hint="eastAsia"/>
                <w:spacing w:val="-20"/>
              </w:rPr>
            </w:pPr>
            <w:r w:rsidRPr="006B0FE5">
              <w:rPr>
                <w:rFonts w:hAnsi="Calibri" w:hint="eastAsia"/>
                <w:spacing w:val="-20"/>
              </w:rPr>
              <w:t>短期債務及長期債務</w:t>
            </w:r>
          </w:p>
        </w:tc>
        <w:tc>
          <w:tcPr>
            <w:tcW w:w="1160" w:type="dxa"/>
            <w:vAlign w:val="center"/>
          </w:tcPr>
          <w:p w:rsidR="007263F8" w:rsidRPr="006B0FE5" w:rsidRDefault="007263F8" w:rsidP="009E796F">
            <w:pPr>
              <w:pStyle w:val="142"/>
              <w:jc w:val="right"/>
              <w:rPr>
                <w:rFonts w:hAnsi="Calibri" w:hint="eastAsia"/>
                <w:spacing w:val="-20"/>
              </w:rPr>
            </w:pPr>
            <w:r w:rsidRPr="008A6E18">
              <w:rPr>
                <w:rFonts w:hAnsi="標楷體" w:hint="eastAsia"/>
                <w:spacing w:val="-20"/>
              </w:rPr>
              <w:t>226,723</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720,320</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1,</w:t>
            </w:r>
            <w:r w:rsidRPr="006B0FE5">
              <w:rPr>
                <w:rFonts w:hAnsi="Calibri"/>
                <w:spacing w:val="-20"/>
              </w:rPr>
              <w:t>227</w:t>
            </w:r>
            <w:r w:rsidRPr="006B0FE5">
              <w:rPr>
                <w:rFonts w:hAnsi="Calibri" w:hint="eastAsia"/>
                <w:spacing w:val="-20"/>
              </w:rPr>
              <w:t>,233</w:t>
            </w:r>
          </w:p>
        </w:tc>
        <w:tc>
          <w:tcPr>
            <w:tcW w:w="1160"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spacing w:val="-20"/>
              </w:rPr>
              <w:t>1,568,000</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1</w:t>
            </w:r>
            <w:r w:rsidRPr="006B0FE5">
              <w:rPr>
                <w:rFonts w:hAnsi="Calibri"/>
                <w:spacing w:val="-20"/>
              </w:rPr>
              <w:t>,5</w:t>
            </w:r>
            <w:r>
              <w:rPr>
                <w:rFonts w:hAnsi="Calibri" w:hint="eastAsia"/>
                <w:spacing w:val="-20"/>
              </w:rPr>
              <w:t>6</w:t>
            </w:r>
            <w:r w:rsidRPr="006B0FE5">
              <w:rPr>
                <w:rFonts w:hAnsi="Calibri"/>
                <w:spacing w:val="-20"/>
              </w:rPr>
              <w:t>1,750</w:t>
            </w:r>
          </w:p>
        </w:tc>
        <w:tc>
          <w:tcPr>
            <w:tcW w:w="1161" w:type="dxa"/>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1</w:t>
            </w:r>
            <w:r w:rsidRPr="006B0FE5">
              <w:rPr>
                <w:rFonts w:hAnsi="Calibri"/>
                <w:spacing w:val="-20"/>
              </w:rPr>
              <w:t>,706,140</w:t>
            </w:r>
          </w:p>
        </w:tc>
        <w:tc>
          <w:tcPr>
            <w:tcW w:w="1161" w:type="dxa"/>
            <w:vAlign w:val="center"/>
          </w:tcPr>
          <w:p w:rsidR="007263F8" w:rsidRPr="006B0FE5" w:rsidRDefault="007263F8" w:rsidP="009E796F">
            <w:pPr>
              <w:pStyle w:val="142"/>
              <w:jc w:val="right"/>
              <w:rPr>
                <w:rFonts w:hAnsi="Calibri" w:hint="eastAsia"/>
                <w:spacing w:val="-20"/>
              </w:rPr>
            </w:pPr>
            <w:r>
              <w:rPr>
                <w:rFonts w:hAnsi="標楷體" w:hint="eastAsia"/>
                <w:spacing w:val="-20"/>
              </w:rPr>
              <w:t>1</w:t>
            </w:r>
            <w:r>
              <w:rPr>
                <w:rFonts w:hAnsi="標楷體"/>
                <w:spacing w:val="-20"/>
              </w:rPr>
              <w:t>,781,170</w:t>
            </w:r>
          </w:p>
        </w:tc>
      </w:tr>
      <w:tr w:rsidR="007263F8" w:rsidRPr="006B0FE5" w:rsidTr="009E796F">
        <w:trPr>
          <w:trHeight w:val="283"/>
        </w:trPr>
        <w:tc>
          <w:tcPr>
            <w:tcW w:w="1276" w:type="dxa"/>
            <w:shd w:val="clear" w:color="auto" w:fill="auto"/>
          </w:tcPr>
          <w:p w:rsidR="007263F8" w:rsidRPr="006B0FE5" w:rsidRDefault="007263F8" w:rsidP="00D30457">
            <w:pPr>
              <w:pStyle w:val="142"/>
              <w:jc w:val="center"/>
              <w:rPr>
                <w:rFonts w:hAnsi="Calibri" w:hint="eastAsia"/>
                <w:spacing w:val="-20"/>
              </w:rPr>
            </w:pPr>
            <w:r w:rsidRPr="006B0FE5">
              <w:rPr>
                <w:rFonts w:hAnsi="Calibri" w:hint="eastAsia"/>
                <w:spacing w:val="-20"/>
              </w:rPr>
              <w:t>基金淨值</w:t>
            </w:r>
          </w:p>
        </w:tc>
        <w:tc>
          <w:tcPr>
            <w:tcW w:w="1160" w:type="dxa"/>
            <w:vAlign w:val="center"/>
          </w:tcPr>
          <w:p w:rsidR="007263F8" w:rsidRPr="006B0FE5" w:rsidRDefault="007263F8" w:rsidP="009E796F">
            <w:pPr>
              <w:pStyle w:val="142"/>
              <w:jc w:val="right"/>
              <w:rPr>
                <w:rFonts w:hAnsi="Calibri" w:hint="eastAsia"/>
                <w:spacing w:val="-20"/>
              </w:rPr>
            </w:pPr>
            <w:r w:rsidRPr="008A6E18">
              <w:rPr>
                <w:rFonts w:hAnsi="標楷體" w:hint="eastAsia"/>
                <w:spacing w:val="-20"/>
              </w:rPr>
              <w:t>7,147,698</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7,306,489</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7,</w:t>
            </w:r>
            <w:r w:rsidRPr="006B0FE5">
              <w:rPr>
                <w:rFonts w:hAnsi="Calibri"/>
                <w:spacing w:val="-20"/>
              </w:rPr>
              <w:t>355</w:t>
            </w:r>
            <w:r w:rsidRPr="006B0FE5">
              <w:rPr>
                <w:rFonts w:hAnsi="Calibri" w:hint="eastAsia"/>
                <w:spacing w:val="-20"/>
              </w:rPr>
              <w:t>,226</w:t>
            </w:r>
          </w:p>
        </w:tc>
        <w:tc>
          <w:tcPr>
            <w:tcW w:w="1160"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7,</w:t>
            </w:r>
            <w:r w:rsidRPr="006B0FE5">
              <w:rPr>
                <w:rFonts w:hAnsi="Calibri"/>
                <w:spacing w:val="-20"/>
              </w:rPr>
              <w:t>559</w:t>
            </w:r>
            <w:r w:rsidRPr="006B0FE5">
              <w:rPr>
                <w:rFonts w:hAnsi="Calibri" w:hint="eastAsia"/>
                <w:spacing w:val="-20"/>
              </w:rPr>
              <w:t>,</w:t>
            </w:r>
            <w:r w:rsidRPr="006B0FE5">
              <w:rPr>
                <w:rFonts w:hAnsi="Calibri"/>
                <w:spacing w:val="-20"/>
              </w:rPr>
              <w:t>623</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7,</w:t>
            </w:r>
            <w:r>
              <w:rPr>
                <w:rFonts w:hAnsi="Calibri" w:hint="eastAsia"/>
                <w:spacing w:val="-20"/>
              </w:rPr>
              <w:t>7</w:t>
            </w:r>
            <w:r>
              <w:rPr>
                <w:rFonts w:hAnsi="Calibri"/>
                <w:spacing w:val="-20"/>
              </w:rPr>
              <w:t>48</w:t>
            </w:r>
            <w:r w:rsidRPr="006B0FE5">
              <w:rPr>
                <w:rFonts w:hAnsi="Calibri" w:hint="eastAsia"/>
                <w:spacing w:val="-20"/>
              </w:rPr>
              <w:t>,</w:t>
            </w:r>
            <w:r>
              <w:rPr>
                <w:rFonts w:hAnsi="Calibri"/>
                <w:spacing w:val="-20"/>
              </w:rPr>
              <w:t>7</w:t>
            </w:r>
            <w:r>
              <w:rPr>
                <w:rFonts w:hAnsi="Calibri" w:hint="eastAsia"/>
                <w:spacing w:val="-20"/>
              </w:rPr>
              <w:t>72</w:t>
            </w:r>
          </w:p>
        </w:tc>
        <w:tc>
          <w:tcPr>
            <w:tcW w:w="1161" w:type="dxa"/>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7,</w:t>
            </w:r>
            <w:r w:rsidRPr="006B0FE5">
              <w:rPr>
                <w:rFonts w:hAnsi="Calibri"/>
                <w:spacing w:val="-20"/>
              </w:rPr>
              <w:t>756</w:t>
            </w:r>
            <w:r w:rsidRPr="006B0FE5">
              <w:rPr>
                <w:rFonts w:hAnsi="Calibri" w:hint="eastAsia"/>
                <w:spacing w:val="-20"/>
              </w:rPr>
              <w:t>,</w:t>
            </w:r>
            <w:r w:rsidRPr="006B0FE5">
              <w:rPr>
                <w:rFonts w:hAnsi="Calibri"/>
                <w:spacing w:val="-20"/>
              </w:rPr>
              <w:t>610</w:t>
            </w:r>
          </w:p>
        </w:tc>
        <w:tc>
          <w:tcPr>
            <w:tcW w:w="1161" w:type="dxa"/>
            <w:vAlign w:val="center"/>
          </w:tcPr>
          <w:p w:rsidR="007263F8" w:rsidRPr="006B0FE5" w:rsidRDefault="007263F8" w:rsidP="009E796F">
            <w:pPr>
              <w:pStyle w:val="142"/>
              <w:jc w:val="right"/>
              <w:rPr>
                <w:rFonts w:hAnsi="Calibri" w:hint="eastAsia"/>
                <w:spacing w:val="-20"/>
              </w:rPr>
            </w:pPr>
            <w:r>
              <w:rPr>
                <w:rFonts w:hAnsi="標楷體" w:hint="eastAsia"/>
                <w:spacing w:val="-20"/>
              </w:rPr>
              <w:t>7</w:t>
            </w:r>
            <w:r>
              <w:rPr>
                <w:rFonts w:hAnsi="標楷體"/>
                <w:spacing w:val="-20"/>
              </w:rPr>
              <w:t>,935,321</w:t>
            </w:r>
          </w:p>
        </w:tc>
      </w:tr>
      <w:tr w:rsidR="007263F8" w:rsidRPr="006B0FE5" w:rsidTr="009E796F">
        <w:trPr>
          <w:trHeight w:val="529"/>
        </w:trPr>
        <w:tc>
          <w:tcPr>
            <w:tcW w:w="1276" w:type="dxa"/>
            <w:shd w:val="clear" w:color="auto" w:fill="auto"/>
          </w:tcPr>
          <w:p w:rsidR="007263F8" w:rsidRPr="006B0FE5" w:rsidRDefault="007263F8" w:rsidP="00D30457">
            <w:pPr>
              <w:pStyle w:val="142"/>
              <w:jc w:val="center"/>
              <w:rPr>
                <w:rFonts w:hAnsi="Calibri" w:hint="eastAsia"/>
                <w:spacing w:val="-20"/>
              </w:rPr>
            </w:pPr>
            <w:r w:rsidRPr="006B0FE5">
              <w:rPr>
                <w:rFonts w:hAnsi="Calibri" w:hint="eastAsia"/>
                <w:spacing w:val="-20"/>
              </w:rPr>
              <w:t>短期及長期債務占基金淨值比率</w:t>
            </w:r>
          </w:p>
        </w:tc>
        <w:tc>
          <w:tcPr>
            <w:tcW w:w="1160" w:type="dxa"/>
            <w:vAlign w:val="center"/>
          </w:tcPr>
          <w:p w:rsidR="007263F8" w:rsidRPr="006B0FE5" w:rsidRDefault="007263F8" w:rsidP="009E796F">
            <w:pPr>
              <w:pStyle w:val="142"/>
              <w:jc w:val="right"/>
              <w:rPr>
                <w:rFonts w:hAnsi="Calibri" w:hint="eastAsia"/>
                <w:spacing w:val="-20"/>
              </w:rPr>
            </w:pPr>
            <w:r w:rsidRPr="008A6E18">
              <w:rPr>
                <w:rFonts w:hAnsi="標楷體" w:hint="eastAsia"/>
                <w:spacing w:val="-20"/>
              </w:rPr>
              <w:t>3.17</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9.86</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spacing w:val="-20"/>
              </w:rPr>
              <w:t>16.69</w:t>
            </w:r>
          </w:p>
        </w:tc>
        <w:tc>
          <w:tcPr>
            <w:tcW w:w="1160"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spacing w:val="-20"/>
              </w:rPr>
              <w:t>20.74</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spacing w:val="-20"/>
              </w:rPr>
              <w:t>2</w:t>
            </w:r>
            <w:r>
              <w:rPr>
                <w:rFonts w:hAnsi="Calibri" w:hint="eastAsia"/>
                <w:spacing w:val="-20"/>
              </w:rPr>
              <w:t>0</w:t>
            </w:r>
            <w:r>
              <w:rPr>
                <w:rFonts w:hAnsi="Calibri"/>
                <w:spacing w:val="-20"/>
              </w:rPr>
              <w:t>.</w:t>
            </w:r>
            <w:r>
              <w:rPr>
                <w:rFonts w:hAnsi="Calibri" w:hint="eastAsia"/>
                <w:spacing w:val="-20"/>
              </w:rPr>
              <w:t>15</w:t>
            </w:r>
          </w:p>
        </w:tc>
        <w:tc>
          <w:tcPr>
            <w:tcW w:w="1161" w:type="dxa"/>
            <w:vAlign w:val="center"/>
          </w:tcPr>
          <w:p w:rsidR="007263F8" w:rsidRPr="006B0FE5" w:rsidRDefault="007263F8" w:rsidP="009E796F">
            <w:pPr>
              <w:pStyle w:val="142"/>
              <w:jc w:val="right"/>
              <w:rPr>
                <w:rFonts w:hAnsi="Calibri" w:hint="eastAsia"/>
                <w:spacing w:val="-20"/>
              </w:rPr>
            </w:pPr>
            <w:r w:rsidRPr="006B0FE5">
              <w:rPr>
                <w:rFonts w:hAnsi="Calibri"/>
                <w:spacing w:val="-20"/>
              </w:rPr>
              <w:t>22.00</w:t>
            </w:r>
          </w:p>
        </w:tc>
        <w:tc>
          <w:tcPr>
            <w:tcW w:w="1161" w:type="dxa"/>
            <w:vAlign w:val="center"/>
          </w:tcPr>
          <w:p w:rsidR="007263F8" w:rsidRPr="006B0FE5" w:rsidRDefault="007263F8" w:rsidP="009E796F">
            <w:pPr>
              <w:pStyle w:val="142"/>
              <w:jc w:val="right"/>
              <w:rPr>
                <w:rFonts w:hAnsi="Calibri" w:hint="eastAsia"/>
                <w:spacing w:val="-20"/>
              </w:rPr>
            </w:pPr>
            <w:r>
              <w:rPr>
                <w:rFonts w:hAnsi="標楷體" w:hint="eastAsia"/>
                <w:spacing w:val="-20"/>
              </w:rPr>
              <w:t>2</w:t>
            </w:r>
            <w:r>
              <w:rPr>
                <w:rFonts w:hAnsi="標楷體"/>
                <w:spacing w:val="-20"/>
              </w:rPr>
              <w:t>2.45</w:t>
            </w:r>
          </w:p>
        </w:tc>
      </w:tr>
      <w:tr w:rsidR="007263F8" w:rsidRPr="006B0FE5" w:rsidTr="009E796F">
        <w:trPr>
          <w:trHeight w:val="257"/>
        </w:trPr>
        <w:tc>
          <w:tcPr>
            <w:tcW w:w="1276" w:type="dxa"/>
            <w:shd w:val="clear" w:color="auto" w:fill="auto"/>
          </w:tcPr>
          <w:p w:rsidR="007263F8" w:rsidRPr="006B0FE5" w:rsidRDefault="007263F8" w:rsidP="00D30457">
            <w:pPr>
              <w:pStyle w:val="142"/>
              <w:jc w:val="center"/>
              <w:rPr>
                <w:rFonts w:hAnsi="Calibri" w:hint="eastAsia"/>
                <w:spacing w:val="-20"/>
              </w:rPr>
            </w:pPr>
            <w:r w:rsidRPr="006B0FE5">
              <w:rPr>
                <w:rFonts w:hAnsi="Calibri" w:hint="eastAsia"/>
                <w:spacing w:val="-20"/>
              </w:rPr>
              <w:t>利息費用</w:t>
            </w:r>
          </w:p>
        </w:tc>
        <w:tc>
          <w:tcPr>
            <w:tcW w:w="1160" w:type="dxa"/>
            <w:vAlign w:val="center"/>
          </w:tcPr>
          <w:p w:rsidR="007263F8" w:rsidRPr="006B0FE5" w:rsidRDefault="007263F8" w:rsidP="009E796F">
            <w:pPr>
              <w:pStyle w:val="142"/>
              <w:jc w:val="right"/>
              <w:rPr>
                <w:rFonts w:hAnsi="Calibri" w:hint="eastAsia"/>
                <w:spacing w:val="-20"/>
              </w:rPr>
            </w:pPr>
            <w:r w:rsidRPr="008A6E18">
              <w:rPr>
                <w:rFonts w:hAnsi="標楷體" w:hint="eastAsia"/>
                <w:spacing w:val="-20"/>
              </w:rPr>
              <w:t>637</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5,706</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1</w:t>
            </w:r>
            <w:r w:rsidRPr="006B0FE5">
              <w:rPr>
                <w:rFonts w:hAnsi="Calibri"/>
                <w:spacing w:val="-20"/>
              </w:rPr>
              <w:t>1</w:t>
            </w:r>
            <w:r w:rsidRPr="006B0FE5">
              <w:rPr>
                <w:rFonts w:hAnsi="Calibri" w:hint="eastAsia"/>
                <w:spacing w:val="-20"/>
              </w:rPr>
              <w:t>,</w:t>
            </w:r>
            <w:r w:rsidRPr="006B0FE5">
              <w:rPr>
                <w:rFonts w:hAnsi="Calibri"/>
                <w:spacing w:val="-20"/>
              </w:rPr>
              <w:t>2</w:t>
            </w:r>
            <w:r w:rsidRPr="006B0FE5">
              <w:rPr>
                <w:rFonts w:hAnsi="Calibri" w:hint="eastAsia"/>
                <w:spacing w:val="-20"/>
              </w:rPr>
              <w:t>53</w:t>
            </w:r>
          </w:p>
        </w:tc>
        <w:tc>
          <w:tcPr>
            <w:tcW w:w="1160"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spacing w:val="-20"/>
              </w:rPr>
              <w:t>22</w:t>
            </w:r>
            <w:r w:rsidRPr="006B0FE5">
              <w:rPr>
                <w:rFonts w:hAnsi="Calibri" w:hint="eastAsia"/>
                <w:spacing w:val="-20"/>
              </w:rPr>
              <w:t>,</w:t>
            </w:r>
            <w:r w:rsidRPr="006B0FE5">
              <w:rPr>
                <w:rFonts w:hAnsi="Calibri"/>
                <w:spacing w:val="-20"/>
              </w:rPr>
              <w:t>31</w:t>
            </w:r>
            <w:r>
              <w:rPr>
                <w:rFonts w:hAnsi="Calibri"/>
                <w:spacing w:val="-20"/>
              </w:rPr>
              <w:t>5</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Pr>
                <w:rFonts w:hAnsi="Calibri" w:hint="eastAsia"/>
                <w:spacing w:val="-20"/>
              </w:rPr>
              <w:t>32</w:t>
            </w:r>
            <w:r w:rsidRPr="006B0FE5">
              <w:rPr>
                <w:rFonts w:hAnsi="Calibri" w:hint="eastAsia"/>
                <w:spacing w:val="-20"/>
              </w:rPr>
              <w:t>,</w:t>
            </w:r>
            <w:r>
              <w:rPr>
                <w:rFonts w:hAnsi="Calibri" w:hint="eastAsia"/>
                <w:spacing w:val="-20"/>
              </w:rPr>
              <w:t>679</w:t>
            </w:r>
          </w:p>
        </w:tc>
        <w:tc>
          <w:tcPr>
            <w:tcW w:w="1161" w:type="dxa"/>
            <w:vAlign w:val="center"/>
          </w:tcPr>
          <w:p w:rsidR="007263F8" w:rsidRPr="006B0FE5" w:rsidRDefault="007263F8" w:rsidP="009E796F">
            <w:pPr>
              <w:pStyle w:val="142"/>
              <w:jc w:val="right"/>
              <w:rPr>
                <w:rFonts w:hAnsi="Calibri" w:hint="eastAsia"/>
                <w:spacing w:val="-20"/>
              </w:rPr>
            </w:pPr>
            <w:r w:rsidRPr="006B0FE5">
              <w:rPr>
                <w:rFonts w:hAnsi="Calibri"/>
                <w:spacing w:val="-20"/>
              </w:rPr>
              <w:t>34</w:t>
            </w:r>
            <w:r w:rsidRPr="006B0FE5">
              <w:rPr>
                <w:rFonts w:hAnsi="Calibri" w:hint="eastAsia"/>
                <w:spacing w:val="-20"/>
              </w:rPr>
              <w:t>,</w:t>
            </w:r>
            <w:r w:rsidRPr="006B0FE5">
              <w:rPr>
                <w:rFonts w:hAnsi="Calibri"/>
                <w:spacing w:val="-20"/>
              </w:rPr>
              <w:t>479</w:t>
            </w:r>
          </w:p>
        </w:tc>
        <w:tc>
          <w:tcPr>
            <w:tcW w:w="1161" w:type="dxa"/>
            <w:vAlign w:val="center"/>
          </w:tcPr>
          <w:p w:rsidR="007263F8" w:rsidRPr="006B0FE5" w:rsidRDefault="007263F8" w:rsidP="009E796F">
            <w:pPr>
              <w:pStyle w:val="142"/>
              <w:jc w:val="right"/>
              <w:rPr>
                <w:rFonts w:hAnsi="Calibri" w:hint="eastAsia"/>
                <w:spacing w:val="-20"/>
              </w:rPr>
            </w:pPr>
            <w:r>
              <w:rPr>
                <w:rFonts w:hAnsi="標楷體" w:hint="eastAsia"/>
                <w:spacing w:val="-20"/>
              </w:rPr>
              <w:t>3</w:t>
            </w:r>
            <w:r>
              <w:rPr>
                <w:rFonts w:hAnsi="標楷體"/>
                <w:spacing w:val="-20"/>
              </w:rPr>
              <w:t>4,823</w:t>
            </w:r>
          </w:p>
        </w:tc>
      </w:tr>
      <w:tr w:rsidR="007263F8" w:rsidRPr="006B0FE5" w:rsidTr="009E796F">
        <w:trPr>
          <w:trHeight w:val="516"/>
        </w:trPr>
        <w:tc>
          <w:tcPr>
            <w:tcW w:w="1276" w:type="dxa"/>
            <w:shd w:val="clear" w:color="auto" w:fill="auto"/>
          </w:tcPr>
          <w:p w:rsidR="007263F8" w:rsidRPr="006B0FE5" w:rsidRDefault="007263F8" w:rsidP="00D30457">
            <w:pPr>
              <w:pStyle w:val="142"/>
              <w:jc w:val="center"/>
              <w:rPr>
                <w:rFonts w:hAnsi="Calibri" w:hint="eastAsia"/>
                <w:spacing w:val="-20"/>
              </w:rPr>
            </w:pPr>
            <w:r w:rsidRPr="006B0FE5">
              <w:rPr>
                <w:rFonts w:hAnsi="Calibri" w:hint="eastAsia"/>
                <w:spacing w:val="-20"/>
              </w:rPr>
              <w:t>利息費用占短期及長期債務比率</w:t>
            </w:r>
          </w:p>
        </w:tc>
        <w:tc>
          <w:tcPr>
            <w:tcW w:w="1160" w:type="dxa"/>
            <w:vAlign w:val="center"/>
          </w:tcPr>
          <w:p w:rsidR="007263F8" w:rsidRPr="006B0FE5" w:rsidRDefault="007263F8" w:rsidP="009E796F">
            <w:pPr>
              <w:pStyle w:val="142"/>
              <w:jc w:val="right"/>
              <w:rPr>
                <w:rFonts w:hAnsi="Calibri" w:hint="eastAsia"/>
                <w:spacing w:val="-20"/>
              </w:rPr>
            </w:pPr>
            <w:r w:rsidRPr="008A6E18">
              <w:rPr>
                <w:rFonts w:hAnsi="標楷體" w:hint="eastAsia"/>
                <w:spacing w:val="-20"/>
              </w:rPr>
              <w:t>0.28</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0.79</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spacing w:val="-20"/>
              </w:rPr>
              <w:t>0.92</w:t>
            </w:r>
          </w:p>
        </w:tc>
        <w:tc>
          <w:tcPr>
            <w:tcW w:w="1160"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hint="eastAsia"/>
                <w:spacing w:val="-20"/>
              </w:rPr>
              <w:t>1.</w:t>
            </w:r>
            <w:r w:rsidRPr="006B0FE5">
              <w:rPr>
                <w:rFonts w:hAnsi="Calibri"/>
                <w:spacing w:val="-20"/>
              </w:rPr>
              <w:t>42</w:t>
            </w:r>
          </w:p>
        </w:tc>
        <w:tc>
          <w:tcPr>
            <w:tcW w:w="1161" w:type="dxa"/>
            <w:shd w:val="clear" w:color="auto" w:fill="auto"/>
            <w:vAlign w:val="center"/>
          </w:tcPr>
          <w:p w:rsidR="007263F8" w:rsidRPr="006B0FE5" w:rsidRDefault="007263F8" w:rsidP="009E796F">
            <w:pPr>
              <w:pStyle w:val="142"/>
              <w:jc w:val="right"/>
              <w:rPr>
                <w:rFonts w:hAnsi="Calibri" w:hint="eastAsia"/>
                <w:spacing w:val="-20"/>
              </w:rPr>
            </w:pPr>
            <w:r>
              <w:rPr>
                <w:rFonts w:hAnsi="Calibri" w:hint="eastAsia"/>
                <w:spacing w:val="-20"/>
              </w:rPr>
              <w:t>2.09</w:t>
            </w:r>
          </w:p>
        </w:tc>
        <w:tc>
          <w:tcPr>
            <w:tcW w:w="1161" w:type="dxa"/>
            <w:vAlign w:val="center"/>
          </w:tcPr>
          <w:p w:rsidR="007263F8" w:rsidRPr="006B0FE5" w:rsidRDefault="007263F8" w:rsidP="009E796F">
            <w:pPr>
              <w:pStyle w:val="142"/>
              <w:jc w:val="right"/>
              <w:rPr>
                <w:rFonts w:hAnsi="Calibri" w:hint="eastAsia"/>
                <w:spacing w:val="-20"/>
              </w:rPr>
            </w:pPr>
            <w:r w:rsidRPr="006B0FE5">
              <w:rPr>
                <w:rFonts w:hAnsi="Calibri"/>
                <w:spacing w:val="-20"/>
              </w:rPr>
              <w:t>2.02</w:t>
            </w:r>
          </w:p>
        </w:tc>
        <w:tc>
          <w:tcPr>
            <w:tcW w:w="1161" w:type="dxa"/>
            <w:vAlign w:val="center"/>
          </w:tcPr>
          <w:p w:rsidR="007263F8" w:rsidRPr="006B0FE5" w:rsidRDefault="007263F8" w:rsidP="009E796F">
            <w:pPr>
              <w:pStyle w:val="142"/>
              <w:jc w:val="right"/>
              <w:rPr>
                <w:rFonts w:hAnsi="Calibri" w:hint="eastAsia"/>
                <w:spacing w:val="-20"/>
              </w:rPr>
            </w:pPr>
            <w:r>
              <w:rPr>
                <w:rFonts w:hAnsi="標楷體" w:hint="eastAsia"/>
                <w:spacing w:val="-20"/>
              </w:rPr>
              <w:t>1</w:t>
            </w:r>
            <w:r>
              <w:rPr>
                <w:rFonts w:hAnsi="標楷體"/>
                <w:spacing w:val="-20"/>
              </w:rPr>
              <w:t>.96</w:t>
            </w:r>
          </w:p>
        </w:tc>
      </w:tr>
    </w:tbl>
    <w:p w:rsidR="007263F8" w:rsidRDefault="007263F8" w:rsidP="007263F8">
      <w:pPr>
        <w:pStyle w:val="142"/>
        <w:ind w:leftChars="-163" w:hangingChars="190" w:hanging="462"/>
      </w:pPr>
      <w:r>
        <w:rPr>
          <w:rFonts w:hint="eastAsia"/>
        </w:rPr>
        <w:t>說    明：108至112年度為決算</w:t>
      </w:r>
      <w:r w:rsidR="00173216">
        <w:rPr>
          <w:rFonts w:hint="eastAsia"/>
        </w:rPr>
        <w:t>審定</w:t>
      </w:r>
      <w:r>
        <w:rPr>
          <w:rFonts w:hint="eastAsia"/>
        </w:rPr>
        <w:t>數，113及114年度為預算案數。</w:t>
      </w:r>
    </w:p>
    <w:p w:rsidR="007263F8" w:rsidRPr="006B0FE5" w:rsidRDefault="007263F8" w:rsidP="007263F8">
      <w:pPr>
        <w:pStyle w:val="142"/>
        <w:ind w:leftChars="-163" w:hangingChars="190" w:hanging="462"/>
        <w:rPr>
          <w:rFonts w:hint="eastAsia"/>
        </w:rPr>
      </w:pPr>
      <w:r w:rsidRPr="006B0FE5">
        <w:rPr>
          <w:rFonts w:hint="eastAsia"/>
        </w:rPr>
        <w:t>資料來源：臺灣師大各年度預決算書。</w:t>
      </w:r>
    </w:p>
    <w:p w:rsidR="00046E91" w:rsidRPr="006B0FE5" w:rsidRDefault="00046E91" w:rsidP="00046E91">
      <w:pPr>
        <w:pStyle w:val="a4"/>
        <w:ind w:left="849" w:hanging="283"/>
        <w:rPr>
          <w:rFonts w:hint="eastAsia"/>
          <w:b/>
        </w:rPr>
      </w:pPr>
      <w:r w:rsidRPr="006B0FE5">
        <w:rPr>
          <w:rFonts w:hint="eastAsia"/>
          <w:b/>
        </w:rPr>
        <w:t>(二)</w:t>
      </w:r>
      <w:r w:rsidR="00D40A28">
        <w:rPr>
          <w:rFonts w:hint="eastAsia"/>
          <w:b/>
        </w:rPr>
        <w:t>校</w:t>
      </w:r>
      <w:r w:rsidR="00F74ADF">
        <w:rPr>
          <w:rFonts w:hint="eastAsia"/>
          <w:b/>
        </w:rPr>
        <w:t>舍</w:t>
      </w:r>
      <w:r w:rsidR="00D40A28">
        <w:rPr>
          <w:rFonts w:hint="eastAsia"/>
          <w:b/>
        </w:rPr>
        <w:t>興建</w:t>
      </w:r>
      <w:r w:rsidR="00892FBE" w:rsidRPr="006B0FE5">
        <w:rPr>
          <w:rFonts w:hint="eastAsia"/>
          <w:b/>
        </w:rPr>
        <w:t>工程經費</w:t>
      </w:r>
      <w:r w:rsidR="006129EE">
        <w:rPr>
          <w:rFonts w:hint="eastAsia"/>
          <w:b/>
        </w:rPr>
        <w:t>合計</w:t>
      </w:r>
      <w:r w:rsidR="00FE666B">
        <w:rPr>
          <w:rFonts w:hint="eastAsia"/>
          <w:b/>
        </w:rPr>
        <w:t>逾</w:t>
      </w:r>
      <w:r w:rsidR="006129EE">
        <w:rPr>
          <w:rFonts w:hint="eastAsia"/>
          <w:b/>
        </w:rPr>
        <w:t>24億元</w:t>
      </w:r>
      <w:r w:rsidR="00FE666B">
        <w:rPr>
          <w:rFonts w:hint="eastAsia"/>
          <w:b/>
        </w:rPr>
        <w:t>，</w:t>
      </w:r>
      <w:r w:rsidR="00D40A28">
        <w:rPr>
          <w:rFonts w:hint="eastAsia"/>
          <w:b/>
        </w:rPr>
        <w:t>其</w:t>
      </w:r>
      <w:r w:rsidR="006129EE">
        <w:rPr>
          <w:rFonts w:hint="eastAsia"/>
          <w:b/>
        </w:rPr>
        <w:t>中</w:t>
      </w:r>
      <w:r w:rsidR="00892FBE" w:rsidRPr="006B0FE5">
        <w:rPr>
          <w:rFonts w:hint="eastAsia"/>
          <w:b/>
        </w:rPr>
        <w:t>舉債支應</w:t>
      </w:r>
      <w:r w:rsidR="006129EE">
        <w:rPr>
          <w:rFonts w:hint="eastAsia"/>
          <w:b/>
        </w:rPr>
        <w:t>之</w:t>
      </w:r>
      <w:r w:rsidR="002A3CAE">
        <w:rPr>
          <w:rFonts w:hint="eastAsia"/>
          <w:b/>
        </w:rPr>
        <w:t>比</w:t>
      </w:r>
      <w:r w:rsidR="00DE74A7">
        <w:rPr>
          <w:rFonts w:hint="eastAsia"/>
          <w:b/>
        </w:rPr>
        <w:t>率</w:t>
      </w:r>
      <w:r w:rsidR="00D40A28">
        <w:rPr>
          <w:rFonts w:hint="eastAsia"/>
          <w:b/>
        </w:rPr>
        <w:t>超過9成</w:t>
      </w:r>
      <w:r w:rsidR="000676C6" w:rsidRPr="006B0FE5">
        <w:rPr>
          <w:rFonts w:hint="eastAsia"/>
          <w:b/>
        </w:rPr>
        <w:t>，</w:t>
      </w:r>
      <w:r w:rsidR="00D40A28">
        <w:rPr>
          <w:rFonts w:hint="eastAsia"/>
          <w:b/>
        </w:rPr>
        <w:t>又</w:t>
      </w:r>
      <w:bookmarkStart w:id="15" w:name="_Hlk179715451"/>
      <w:r w:rsidR="00D40A28">
        <w:rPr>
          <w:rFonts w:hint="eastAsia"/>
          <w:b/>
        </w:rPr>
        <w:t>114年債務償還數占</w:t>
      </w:r>
      <w:r w:rsidR="00237952">
        <w:rPr>
          <w:rFonts w:hint="eastAsia"/>
          <w:b/>
        </w:rPr>
        <w:t>所</w:t>
      </w:r>
      <w:r w:rsidR="00D40A28">
        <w:rPr>
          <w:rFonts w:hint="eastAsia"/>
          <w:b/>
        </w:rPr>
        <w:t>規劃</w:t>
      </w:r>
      <w:r w:rsidR="00335E51">
        <w:rPr>
          <w:rFonts w:hint="eastAsia"/>
          <w:b/>
        </w:rPr>
        <w:t>之</w:t>
      </w:r>
      <w:r w:rsidR="00D40A28">
        <w:rPr>
          <w:rFonts w:hint="eastAsia"/>
          <w:b/>
        </w:rPr>
        <w:t>還款財源</w:t>
      </w:r>
      <w:r w:rsidR="006129EE">
        <w:rPr>
          <w:rFonts w:hint="eastAsia"/>
          <w:b/>
        </w:rPr>
        <w:t>住宿及場地收入</w:t>
      </w:r>
      <w:r w:rsidR="00D40A28">
        <w:rPr>
          <w:rFonts w:hint="eastAsia"/>
          <w:b/>
        </w:rPr>
        <w:t>比</w:t>
      </w:r>
      <w:r w:rsidR="001A7283">
        <w:rPr>
          <w:rFonts w:hint="eastAsia"/>
          <w:b/>
        </w:rPr>
        <w:t>率</w:t>
      </w:r>
      <w:r w:rsidR="00D40A28">
        <w:rPr>
          <w:rFonts w:hint="eastAsia"/>
          <w:b/>
        </w:rPr>
        <w:t>增加</w:t>
      </w:r>
      <w:bookmarkEnd w:id="15"/>
      <w:r w:rsidR="00D40A28">
        <w:rPr>
          <w:rFonts w:hint="eastAsia"/>
          <w:b/>
        </w:rPr>
        <w:t>，</w:t>
      </w:r>
      <w:r w:rsidR="00264CF3" w:rsidRPr="00264CF3">
        <w:rPr>
          <w:rFonts w:hint="eastAsia"/>
          <w:b/>
        </w:rPr>
        <w:t>宜</w:t>
      </w:r>
      <w:r w:rsidR="005158AC">
        <w:rPr>
          <w:rFonts w:hint="eastAsia"/>
          <w:b/>
        </w:rPr>
        <w:t>就整體</w:t>
      </w:r>
      <w:r w:rsidR="009205F6">
        <w:rPr>
          <w:rFonts w:hint="eastAsia"/>
          <w:b/>
        </w:rPr>
        <w:t>債務管理</w:t>
      </w:r>
      <w:r w:rsidR="005158AC">
        <w:rPr>
          <w:rFonts w:hint="eastAsia"/>
          <w:b/>
        </w:rPr>
        <w:t>妥</w:t>
      </w:r>
      <w:r w:rsidR="009205F6">
        <w:rPr>
          <w:rFonts w:hint="eastAsia"/>
          <w:b/>
        </w:rPr>
        <w:t>為</w:t>
      </w:r>
      <w:r w:rsidR="005158AC">
        <w:rPr>
          <w:rFonts w:hint="eastAsia"/>
          <w:b/>
        </w:rPr>
        <w:t>規劃</w:t>
      </w:r>
      <w:r w:rsidR="00264CF3" w:rsidRPr="00264CF3">
        <w:rPr>
          <w:rFonts w:hint="eastAsia"/>
          <w:b/>
        </w:rPr>
        <w:t>，</w:t>
      </w:r>
      <w:r w:rsidR="005158AC">
        <w:rPr>
          <w:rFonts w:hint="eastAsia"/>
          <w:b/>
        </w:rPr>
        <w:t>確保</w:t>
      </w:r>
      <w:r w:rsidR="00264CF3" w:rsidRPr="00264CF3">
        <w:rPr>
          <w:rFonts w:hint="eastAsia"/>
          <w:b/>
        </w:rPr>
        <w:t>基金財務穩健</w:t>
      </w:r>
    </w:p>
    <w:p w:rsidR="00EE2ACC" w:rsidRDefault="000676C6" w:rsidP="00046E91">
      <w:pPr>
        <w:pStyle w:val="21"/>
        <w:ind w:left="850" w:firstLine="566"/>
      </w:pPr>
      <w:r w:rsidRPr="006B0FE5">
        <w:rPr>
          <w:rFonts w:hint="eastAsia"/>
        </w:rPr>
        <w:t>據</w:t>
      </w:r>
      <w:r w:rsidR="00046E91" w:rsidRPr="006B0FE5">
        <w:rPr>
          <w:rFonts w:hint="eastAsia"/>
        </w:rPr>
        <w:t>臺灣師大11</w:t>
      </w:r>
      <w:r w:rsidR="00F74ADF">
        <w:rPr>
          <w:rFonts w:hint="eastAsia"/>
        </w:rPr>
        <w:t>4</w:t>
      </w:r>
      <w:r w:rsidR="00046E91" w:rsidRPr="006B0FE5">
        <w:rPr>
          <w:rFonts w:hint="eastAsia"/>
        </w:rPr>
        <w:t>年度</w:t>
      </w:r>
      <w:r w:rsidRPr="006B0FE5">
        <w:rPr>
          <w:rFonts w:hint="eastAsia"/>
        </w:rPr>
        <w:t>「一般建築及設備計畫之分年性項目明細表」</w:t>
      </w:r>
      <w:r w:rsidR="005F2D16" w:rsidRPr="006B0FE5">
        <w:rPr>
          <w:rFonts w:hint="eastAsia"/>
        </w:rPr>
        <w:t>備註說明，</w:t>
      </w:r>
      <w:r w:rsidR="00046E91" w:rsidRPr="006B0FE5">
        <w:rPr>
          <w:rFonts w:hint="eastAsia"/>
        </w:rPr>
        <w:t>華語國際學舍工程</w:t>
      </w:r>
      <w:r w:rsidR="005F2D16" w:rsidRPr="006B0FE5">
        <w:rPr>
          <w:rFonts w:hint="eastAsia"/>
        </w:rPr>
        <w:t>總經費7億</w:t>
      </w:r>
      <w:r w:rsidR="00F74ADF">
        <w:rPr>
          <w:rFonts w:hint="eastAsia"/>
        </w:rPr>
        <w:t>3</w:t>
      </w:r>
      <w:r w:rsidR="00F74ADF">
        <w:t>,</w:t>
      </w:r>
      <w:r w:rsidR="00F74ADF">
        <w:rPr>
          <w:rFonts w:hint="eastAsia"/>
        </w:rPr>
        <w:t>889</w:t>
      </w:r>
      <w:r w:rsidR="00537A4E">
        <w:rPr>
          <w:rFonts w:hint="eastAsia"/>
        </w:rPr>
        <w:t>萬6千</w:t>
      </w:r>
      <w:r w:rsidR="005F2D16" w:rsidRPr="006B0FE5">
        <w:rPr>
          <w:rFonts w:hint="eastAsia"/>
        </w:rPr>
        <w:t>元，其中6億</w:t>
      </w:r>
      <w:r w:rsidR="00537A4E">
        <w:rPr>
          <w:rFonts w:hint="eastAsia"/>
        </w:rPr>
        <w:t>5</w:t>
      </w:r>
      <w:r w:rsidR="00537A4E">
        <w:t>,</w:t>
      </w:r>
      <w:r w:rsidR="00537A4E">
        <w:rPr>
          <w:rFonts w:hint="eastAsia"/>
        </w:rPr>
        <w:t>614萬2千</w:t>
      </w:r>
      <w:r w:rsidR="005F2D16" w:rsidRPr="006B0FE5">
        <w:rPr>
          <w:rFonts w:hint="eastAsia"/>
        </w:rPr>
        <w:t>元</w:t>
      </w:r>
      <w:r w:rsidR="006E1A7A" w:rsidRPr="006B0FE5">
        <w:rPr>
          <w:rFonts w:hint="eastAsia"/>
        </w:rPr>
        <w:t>辦理</w:t>
      </w:r>
      <w:r w:rsidR="005F2D16" w:rsidRPr="006B0FE5">
        <w:rPr>
          <w:rFonts w:hint="eastAsia"/>
        </w:rPr>
        <w:t>國內借款，</w:t>
      </w:r>
      <w:r w:rsidR="00DE74A7">
        <w:rPr>
          <w:rFonts w:hint="eastAsia"/>
        </w:rPr>
        <w:t>舉債支應比率達</w:t>
      </w:r>
      <w:r w:rsidR="0030288A">
        <w:rPr>
          <w:rFonts w:hint="eastAsia"/>
        </w:rPr>
        <w:t>88.80%</w:t>
      </w:r>
      <w:r w:rsidR="00537A4E">
        <w:rPr>
          <w:rFonts w:hint="eastAsia"/>
        </w:rPr>
        <w:t>。</w:t>
      </w:r>
      <w:r w:rsidR="005F2D16" w:rsidRPr="006B0FE5">
        <w:rPr>
          <w:rFonts w:hint="eastAsia"/>
        </w:rPr>
        <w:t>因是項工程進度</w:t>
      </w:r>
      <w:r w:rsidR="00952BB6" w:rsidRPr="006B0FE5">
        <w:rPr>
          <w:rFonts w:hint="eastAsia"/>
        </w:rPr>
        <w:t>未如預期</w:t>
      </w:r>
      <w:r w:rsidR="005F2D16" w:rsidRPr="006B0FE5">
        <w:rPr>
          <w:rFonts w:hint="eastAsia"/>
        </w:rPr>
        <w:t>，舉借債務</w:t>
      </w:r>
      <w:r w:rsidR="0030288A">
        <w:rPr>
          <w:rFonts w:hint="eastAsia"/>
        </w:rPr>
        <w:t>改</w:t>
      </w:r>
      <w:r w:rsidR="00D92E69">
        <w:rPr>
          <w:rFonts w:hint="eastAsia"/>
        </w:rPr>
        <w:t>自</w:t>
      </w:r>
      <w:r w:rsidR="0030288A">
        <w:rPr>
          <w:rFonts w:hint="eastAsia"/>
        </w:rPr>
        <w:t>113</w:t>
      </w:r>
      <w:r w:rsidR="005F2D16" w:rsidRPr="006B0FE5">
        <w:rPr>
          <w:rFonts w:hint="eastAsia"/>
        </w:rPr>
        <w:t>年度</w:t>
      </w:r>
      <w:r w:rsidR="0030288A">
        <w:rPr>
          <w:rFonts w:hint="eastAsia"/>
        </w:rPr>
        <w:t>至116年</w:t>
      </w:r>
      <w:r w:rsidR="005F2D16" w:rsidRPr="006B0FE5">
        <w:rPr>
          <w:rFonts w:hint="eastAsia"/>
        </w:rPr>
        <w:t>執行</w:t>
      </w:r>
      <w:r w:rsidR="00A1526E">
        <w:rPr>
          <w:rFonts w:hint="eastAsia"/>
        </w:rPr>
        <w:t>(117年起償還至143年底截止，還款期間為27年)</w:t>
      </w:r>
      <w:r w:rsidR="005F2D16" w:rsidRPr="006B0FE5">
        <w:rPr>
          <w:rFonts w:hint="eastAsia"/>
        </w:rPr>
        <w:t>，</w:t>
      </w:r>
      <w:r w:rsidR="00B25684" w:rsidRPr="006B0FE5">
        <w:rPr>
          <w:rFonts w:hint="eastAsia"/>
        </w:rPr>
        <w:t>113</w:t>
      </w:r>
      <w:r w:rsidR="00C76244">
        <w:rPr>
          <w:rFonts w:hint="eastAsia"/>
        </w:rPr>
        <w:t>及114</w:t>
      </w:r>
      <w:r w:rsidR="00B25684" w:rsidRPr="006B0FE5">
        <w:rPr>
          <w:rFonts w:hint="eastAsia"/>
        </w:rPr>
        <w:t>年預算案預計</w:t>
      </w:r>
      <w:r w:rsidR="00C76244">
        <w:rPr>
          <w:rFonts w:hint="eastAsia"/>
        </w:rPr>
        <w:t>各</w:t>
      </w:r>
      <w:r w:rsidR="00B25684" w:rsidRPr="006B0FE5">
        <w:rPr>
          <w:rFonts w:hint="eastAsia"/>
        </w:rPr>
        <w:t>舉借1億</w:t>
      </w:r>
      <w:r w:rsidR="00C76244">
        <w:rPr>
          <w:rFonts w:hint="eastAsia"/>
        </w:rPr>
        <w:t>5</w:t>
      </w:r>
      <w:r w:rsidR="00C76244">
        <w:t>,000</w:t>
      </w:r>
      <w:r w:rsidR="00C76244">
        <w:rPr>
          <w:rFonts w:hint="eastAsia"/>
        </w:rPr>
        <w:t>萬</w:t>
      </w:r>
      <w:r w:rsidR="00B25684" w:rsidRPr="006B0FE5">
        <w:rPr>
          <w:rFonts w:hint="eastAsia"/>
        </w:rPr>
        <w:t>元</w:t>
      </w:r>
      <w:r w:rsidR="00C76244">
        <w:rPr>
          <w:rFonts w:hint="eastAsia"/>
        </w:rPr>
        <w:t>及</w:t>
      </w:r>
      <w:r w:rsidR="00C76244" w:rsidRPr="006B0FE5">
        <w:rPr>
          <w:rFonts w:hint="eastAsia"/>
        </w:rPr>
        <w:t>1億</w:t>
      </w:r>
      <w:r w:rsidR="00C76244">
        <w:rPr>
          <w:rFonts w:hint="eastAsia"/>
        </w:rPr>
        <w:t>4</w:t>
      </w:r>
      <w:r w:rsidR="00C76244">
        <w:t>,000</w:t>
      </w:r>
      <w:r w:rsidR="00C76244">
        <w:rPr>
          <w:rFonts w:hint="eastAsia"/>
        </w:rPr>
        <w:t>萬</w:t>
      </w:r>
      <w:r w:rsidR="00C76244" w:rsidRPr="006B0FE5">
        <w:rPr>
          <w:rFonts w:hint="eastAsia"/>
        </w:rPr>
        <w:t>元</w:t>
      </w:r>
      <w:r w:rsidR="00B25684" w:rsidRPr="006B0FE5">
        <w:rPr>
          <w:rStyle w:val="af4"/>
        </w:rPr>
        <w:footnoteReference w:id="4"/>
      </w:r>
      <w:r w:rsidR="00B25684" w:rsidRPr="006B0FE5">
        <w:rPr>
          <w:rFonts w:hint="eastAsia"/>
        </w:rPr>
        <w:t>，</w:t>
      </w:r>
      <w:r w:rsidR="0019564E" w:rsidRPr="006B0FE5">
        <w:rPr>
          <w:rFonts w:hint="eastAsia"/>
        </w:rPr>
        <w:t>爰該項工程經費</w:t>
      </w:r>
      <w:r w:rsidR="008469DC" w:rsidRPr="006B0FE5">
        <w:rPr>
          <w:rFonts w:hint="eastAsia"/>
        </w:rPr>
        <w:t>待</w:t>
      </w:r>
      <w:r w:rsidR="00046E91" w:rsidRPr="006B0FE5">
        <w:rPr>
          <w:rFonts w:hint="eastAsia"/>
        </w:rPr>
        <w:t>舉借</w:t>
      </w:r>
      <w:r w:rsidR="008469DC" w:rsidRPr="006B0FE5">
        <w:rPr>
          <w:rFonts w:hint="eastAsia"/>
        </w:rPr>
        <w:t>債務</w:t>
      </w:r>
      <w:r w:rsidR="0019564E" w:rsidRPr="006B0FE5">
        <w:rPr>
          <w:rFonts w:hint="eastAsia"/>
        </w:rPr>
        <w:t>仍</w:t>
      </w:r>
      <w:r w:rsidR="008469DC" w:rsidRPr="006B0FE5">
        <w:rPr>
          <w:rFonts w:hint="eastAsia"/>
        </w:rPr>
        <w:t>有</w:t>
      </w:r>
      <w:r w:rsidR="00C76244">
        <w:rPr>
          <w:rFonts w:hint="eastAsia"/>
        </w:rPr>
        <w:t>3</w:t>
      </w:r>
      <w:r w:rsidR="001C6B17" w:rsidRPr="006B0FE5">
        <w:rPr>
          <w:rFonts w:hint="eastAsia"/>
        </w:rPr>
        <w:t>億</w:t>
      </w:r>
      <w:r w:rsidR="00F71725">
        <w:rPr>
          <w:rFonts w:hint="eastAsia"/>
        </w:rPr>
        <w:t>6</w:t>
      </w:r>
      <w:r w:rsidR="00C76244">
        <w:t>,</w:t>
      </w:r>
      <w:r w:rsidR="00C76244">
        <w:rPr>
          <w:rFonts w:hint="eastAsia"/>
        </w:rPr>
        <w:t>614萬2千</w:t>
      </w:r>
      <w:r w:rsidR="00046E91" w:rsidRPr="006B0FE5">
        <w:rPr>
          <w:rFonts w:hint="eastAsia"/>
        </w:rPr>
        <w:t>元，</w:t>
      </w:r>
      <w:r w:rsidR="0019564E" w:rsidRPr="006B0FE5">
        <w:rPr>
          <w:rFonts w:hint="eastAsia"/>
        </w:rPr>
        <w:t>而</w:t>
      </w:r>
      <w:r w:rsidR="009A0A9D" w:rsidRPr="006B0FE5">
        <w:rPr>
          <w:rFonts w:hint="eastAsia"/>
        </w:rPr>
        <w:t>11</w:t>
      </w:r>
      <w:r w:rsidR="00FF3EB7">
        <w:t>4</w:t>
      </w:r>
      <w:r w:rsidR="009A0A9D" w:rsidRPr="006B0FE5">
        <w:rPr>
          <w:rFonts w:hint="eastAsia"/>
        </w:rPr>
        <w:t>年</w:t>
      </w:r>
      <w:r w:rsidR="00D92E69">
        <w:rPr>
          <w:rFonts w:hint="eastAsia"/>
        </w:rPr>
        <w:t>底</w:t>
      </w:r>
      <w:r w:rsidR="009A0A9D" w:rsidRPr="006B0FE5">
        <w:rPr>
          <w:rFonts w:hint="eastAsia"/>
        </w:rPr>
        <w:t>短期及長期債務</w:t>
      </w:r>
      <w:r w:rsidR="00D92E69">
        <w:rPr>
          <w:rFonts w:hint="eastAsia"/>
        </w:rPr>
        <w:t>合計之</w:t>
      </w:r>
      <w:r w:rsidR="003807B0" w:rsidRPr="006B0FE5">
        <w:rPr>
          <w:rFonts w:hint="eastAsia"/>
        </w:rPr>
        <w:t>預計數</w:t>
      </w:r>
      <w:r w:rsidR="0030288A">
        <w:rPr>
          <w:rFonts w:hint="eastAsia"/>
        </w:rPr>
        <w:t>為</w:t>
      </w:r>
      <w:r w:rsidR="00410AEB" w:rsidRPr="006B0FE5">
        <w:rPr>
          <w:rFonts w:hint="eastAsia"/>
        </w:rPr>
        <w:t>1</w:t>
      </w:r>
      <w:r w:rsidR="00410AEB" w:rsidRPr="006B0FE5">
        <w:t>7</w:t>
      </w:r>
      <w:r w:rsidR="00410AEB" w:rsidRPr="006B0FE5">
        <w:rPr>
          <w:rFonts w:hint="eastAsia"/>
        </w:rPr>
        <w:t>億</w:t>
      </w:r>
      <w:r w:rsidR="00410AEB">
        <w:rPr>
          <w:rFonts w:hint="eastAsia"/>
        </w:rPr>
        <w:t>8</w:t>
      </w:r>
      <w:r w:rsidR="00410AEB">
        <w:t>,</w:t>
      </w:r>
      <w:r w:rsidR="00410AEB">
        <w:rPr>
          <w:rFonts w:hint="eastAsia"/>
        </w:rPr>
        <w:t>117</w:t>
      </w:r>
      <w:r w:rsidR="00410AEB" w:rsidRPr="006B0FE5">
        <w:rPr>
          <w:rFonts w:hint="eastAsia"/>
        </w:rPr>
        <w:t>萬元</w:t>
      </w:r>
      <w:r w:rsidR="00410AEB">
        <w:rPr>
          <w:rFonts w:hint="eastAsia"/>
        </w:rPr>
        <w:t>，</w:t>
      </w:r>
      <w:r w:rsidR="008469DC" w:rsidRPr="006B0FE5">
        <w:rPr>
          <w:rFonts w:hint="eastAsia"/>
        </w:rPr>
        <w:t>如加計</w:t>
      </w:r>
      <w:r w:rsidR="001C6B17" w:rsidRPr="006B0FE5">
        <w:rPr>
          <w:rFonts w:hint="eastAsia"/>
        </w:rPr>
        <w:t>上開</w:t>
      </w:r>
      <w:r w:rsidR="008469DC" w:rsidRPr="006B0FE5">
        <w:rPr>
          <w:rFonts w:hint="eastAsia"/>
        </w:rPr>
        <w:t>待舉債數</w:t>
      </w:r>
      <w:r w:rsidR="0030288A">
        <w:rPr>
          <w:rFonts w:hint="eastAsia"/>
        </w:rPr>
        <w:t>，</w:t>
      </w:r>
      <w:r w:rsidR="00046E91" w:rsidRPr="006B0FE5">
        <w:rPr>
          <w:rFonts w:hint="eastAsia"/>
        </w:rPr>
        <w:t>將達</w:t>
      </w:r>
      <w:r w:rsidR="0019564E" w:rsidRPr="006B0FE5">
        <w:t>21</w:t>
      </w:r>
      <w:r w:rsidR="0019564E" w:rsidRPr="006B0FE5">
        <w:rPr>
          <w:rFonts w:hint="eastAsia"/>
        </w:rPr>
        <w:t>億</w:t>
      </w:r>
      <w:r w:rsidR="00F71725">
        <w:rPr>
          <w:rFonts w:hint="eastAsia"/>
        </w:rPr>
        <w:t>4</w:t>
      </w:r>
      <w:r w:rsidR="00DE74A7">
        <w:t>,731</w:t>
      </w:r>
      <w:r w:rsidR="00DE74A7">
        <w:rPr>
          <w:rFonts w:hint="eastAsia"/>
        </w:rPr>
        <w:t>萬</w:t>
      </w:r>
      <w:r w:rsidR="00DE74A7">
        <w:t>2</w:t>
      </w:r>
      <w:r w:rsidR="00DE74A7">
        <w:rPr>
          <w:rFonts w:hint="eastAsia"/>
        </w:rPr>
        <w:t>千</w:t>
      </w:r>
      <w:r w:rsidR="0019564E" w:rsidRPr="006B0FE5">
        <w:rPr>
          <w:rFonts w:hint="eastAsia"/>
        </w:rPr>
        <w:t>元</w:t>
      </w:r>
      <w:r w:rsidR="00DE74A7">
        <w:rPr>
          <w:rFonts w:hint="eastAsia"/>
        </w:rPr>
        <w:t>。另</w:t>
      </w:r>
      <w:r w:rsidR="006129EE">
        <w:rPr>
          <w:rFonts w:hint="eastAsia"/>
        </w:rPr>
        <w:t>洽據臺灣師大表示</w:t>
      </w:r>
      <w:r w:rsidR="0030288A">
        <w:rPr>
          <w:rFonts w:hint="eastAsia"/>
        </w:rPr>
        <w:t>公館校區宿舍工程總經費為16億7</w:t>
      </w:r>
      <w:r w:rsidR="0030288A">
        <w:t>,899</w:t>
      </w:r>
      <w:r w:rsidR="0030288A">
        <w:rPr>
          <w:rFonts w:hint="eastAsia"/>
        </w:rPr>
        <w:t>萬元，</w:t>
      </w:r>
      <w:r w:rsidR="0030288A" w:rsidRPr="0030288A">
        <w:rPr>
          <w:rFonts w:hint="eastAsia"/>
        </w:rPr>
        <w:t>其中</w:t>
      </w:r>
      <w:r w:rsidR="00410AEB">
        <w:rPr>
          <w:rFonts w:hint="eastAsia"/>
        </w:rPr>
        <w:t>15</w:t>
      </w:r>
      <w:r w:rsidR="0030288A" w:rsidRPr="0030288A">
        <w:rPr>
          <w:rFonts w:hint="eastAsia"/>
        </w:rPr>
        <w:t>億</w:t>
      </w:r>
      <w:r w:rsidR="00410AEB">
        <w:rPr>
          <w:rFonts w:hint="eastAsia"/>
        </w:rPr>
        <w:t>6</w:t>
      </w:r>
      <w:r w:rsidR="0030288A" w:rsidRPr="0030288A">
        <w:t>,</w:t>
      </w:r>
      <w:r w:rsidR="00410AEB">
        <w:rPr>
          <w:rFonts w:hint="eastAsia"/>
        </w:rPr>
        <w:t>800</w:t>
      </w:r>
      <w:r w:rsidR="0030288A" w:rsidRPr="0030288A">
        <w:rPr>
          <w:rFonts w:hint="eastAsia"/>
        </w:rPr>
        <w:t>萬元</w:t>
      </w:r>
      <w:r w:rsidR="006129EE">
        <w:rPr>
          <w:rFonts w:hint="eastAsia"/>
        </w:rPr>
        <w:t>亦</w:t>
      </w:r>
      <w:r w:rsidR="0030288A" w:rsidRPr="0030288A">
        <w:rPr>
          <w:rFonts w:hint="eastAsia"/>
        </w:rPr>
        <w:t>以國內借款方式辦理，舉債支應比率達</w:t>
      </w:r>
      <w:r w:rsidR="00410AEB">
        <w:rPr>
          <w:rFonts w:hint="eastAsia"/>
        </w:rPr>
        <w:t>93</w:t>
      </w:r>
      <w:r w:rsidR="0030288A" w:rsidRPr="0030288A">
        <w:rPr>
          <w:rFonts w:hint="eastAsia"/>
        </w:rPr>
        <w:t>.</w:t>
      </w:r>
      <w:r w:rsidR="00410AEB">
        <w:rPr>
          <w:rFonts w:hint="eastAsia"/>
        </w:rPr>
        <w:t>39</w:t>
      </w:r>
      <w:r w:rsidR="0030288A" w:rsidRPr="0030288A">
        <w:rPr>
          <w:rFonts w:hint="eastAsia"/>
        </w:rPr>
        <w:t>%，</w:t>
      </w:r>
      <w:r w:rsidR="00410AEB">
        <w:rPr>
          <w:rFonts w:hint="eastAsia"/>
        </w:rPr>
        <w:t>借款期程為108至111年度</w:t>
      </w:r>
      <w:r w:rsidR="00A1526E">
        <w:rPr>
          <w:rFonts w:hint="eastAsia"/>
        </w:rPr>
        <w:t>(還款期間為112年3月至138年3月)</w:t>
      </w:r>
      <w:r w:rsidR="00410AEB">
        <w:rPr>
          <w:rFonts w:hint="eastAsia"/>
        </w:rPr>
        <w:t>，113及114年預算案分別編列債務償還數3</w:t>
      </w:r>
      <w:r w:rsidR="00410AEB">
        <w:t>,</w:t>
      </w:r>
      <w:r w:rsidR="00410AEB">
        <w:rPr>
          <w:rFonts w:hint="eastAsia"/>
        </w:rPr>
        <w:t>561萬元及6</w:t>
      </w:r>
      <w:r w:rsidR="00410AEB">
        <w:t>,</w:t>
      </w:r>
      <w:r w:rsidR="00410AEB">
        <w:rPr>
          <w:rFonts w:hint="eastAsia"/>
        </w:rPr>
        <w:t>497萬元</w:t>
      </w:r>
      <w:r w:rsidR="006E1A7A">
        <w:rPr>
          <w:rFonts w:hint="eastAsia"/>
        </w:rPr>
        <w:t>，占其所規劃還款財源住宿及場地收入(預算案數各為3億6</w:t>
      </w:r>
      <w:r w:rsidR="006E1A7A">
        <w:t>,</w:t>
      </w:r>
      <w:r w:rsidR="006E1A7A">
        <w:rPr>
          <w:rFonts w:hint="eastAsia"/>
        </w:rPr>
        <w:t>081萬5千元、</w:t>
      </w:r>
      <w:r w:rsidR="009205F6">
        <w:t>4</w:t>
      </w:r>
      <w:r w:rsidR="006E1A7A">
        <w:rPr>
          <w:rFonts w:hint="eastAsia"/>
        </w:rPr>
        <w:t>億</w:t>
      </w:r>
      <w:r w:rsidR="009205F6">
        <w:rPr>
          <w:rFonts w:hint="eastAsia"/>
        </w:rPr>
        <w:t>3</w:t>
      </w:r>
      <w:r w:rsidR="006E1A7A">
        <w:t>,</w:t>
      </w:r>
      <w:r w:rsidR="009205F6">
        <w:t>49</w:t>
      </w:r>
      <w:r w:rsidR="006E1A7A">
        <w:rPr>
          <w:rFonts w:hint="eastAsia"/>
        </w:rPr>
        <w:t>1萬5千元)之比率由9.87%上升至14.94%</w:t>
      </w:r>
      <w:r w:rsidR="006E1A7A">
        <w:rPr>
          <w:rStyle w:val="af4"/>
        </w:rPr>
        <w:footnoteReference w:id="5"/>
      </w:r>
      <w:r w:rsidR="00A77F29">
        <w:rPr>
          <w:rFonts w:hint="eastAsia"/>
        </w:rPr>
        <w:t>，且較112年度決算之1.40%大幅提升</w:t>
      </w:r>
      <w:r w:rsidR="0030288A" w:rsidRPr="0030288A">
        <w:rPr>
          <w:rFonts w:hint="eastAsia"/>
        </w:rPr>
        <w:t>。</w:t>
      </w:r>
    </w:p>
    <w:p w:rsidR="00046E91" w:rsidRPr="006B0FE5" w:rsidRDefault="00D40A28" w:rsidP="00046E91">
      <w:pPr>
        <w:pStyle w:val="21"/>
        <w:ind w:left="850" w:firstLine="566"/>
        <w:rPr>
          <w:rFonts w:hint="eastAsia"/>
        </w:rPr>
      </w:pPr>
      <w:r>
        <w:rPr>
          <w:rFonts w:hint="eastAsia"/>
        </w:rPr>
        <w:t>鑑於</w:t>
      </w:r>
      <w:r w:rsidRPr="006B0FE5">
        <w:rPr>
          <w:rFonts w:hint="eastAsia"/>
        </w:rPr>
        <w:t>華語國際學舍工程</w:t>
      </w:r>
      <w:r>
        <w:rPr>
          <w:rFonts w:hint="eastAsia"/>
        </w:rPr>
        <w:t>11</w:t>
      </w:r>
      <w:r w:rsidR="00EE2ACC">
        <w:rPr>
          <w:rFonts w:hint="eastAsia"/>
        </w:rPr>
        <w:t>5</w:t>
      </w:r>
      <w:r>
        <w:rPr>
          <w:rFonts w:hint="eastAsia"/>
        </w:rPr>
        <w:t>至116年仍將持續舉債</w:t>
      </w:r>
      <w:r w:rsidR="005158AC">
        <w:rPr>
          <w:rFonts w:hint="eastAsia"/>
        </w:rPr>
        <w:t>、</w:t>
      </w:r>
      <w:r w:rsidR="002D4CA9" w:rsidRPr="006B0FE5">
        <w:rPr>
          <w:rFonts w:hint="eastAsia"/>
        </w:rPr>
        <w:t>公館校區宿舍工程</w:t>
      </w:r>
      <w:r w:rsidR="00335E51">
        <w:rPr>
          <w:rFonts w:hint="eastAsia"/>
        </w:rPr>
        <w:t>舉借</w:t>
      </w:r>
      <w:r w:rsidR="005158AC">
        <w:rPr>
          <w:rFonts w:hint="eastAsia"/>
        </w:rPr>
        <w:t>債務償還數占其</w:t>
      </w:r>
      <w:r w:rsidR="00335E51">
        <w:rPr>
          <w:rFonts w:hint="eastAsia"/>
        </w:rPr>
        <w:t>所</w:t>
      </w:r>
      <w:r w:rsidR="005158AC">
        <w:rPr>
          <w:rFonts w:hint="eastAsia"/>
        </w:rPr>
        <w:t>規劃還款財源住宿及場地收入</w:t>
      </w:r>
      <w:r w:rsidR="00335E51">
        <w:rPr>
          <w:rFonts w:hint="eastAsia"/>
        </w:rPr>
        <w:t>之比率</w:t>
      </w:r>
      <w:r w:rsidR="00A77F29">
        <w:rPr>
          <w:rFonts w:hint="eastAsia"/>
        </w:rPr>
        <w:t>，</w:t>
      </w:r>
      <w:r w:rsidR="00335E51">
        <w:rPr>
          <w:rFonts w:hint="eastAsia"/>
        </w:rPr>
        <w:t>114年</w:t>
      </w:r>
      <w:r w:rsidR="00A77F29">
        <w:rPr>
          <w:rFonts w:hint="eastAsia"/>
        </w:rPr>
        <w:t>度</w:t>
      </w:r>
      <w:r w:rsidR="006E1A7A">
        <w:rPr>
          <w:rFonts w:hint="eastAsia"/>
        </w:rPr>
        <w:t>較113年</w:t>
      </w:r>
      <w:r w:rsidR="009205F6">
        <w:rPr>
          <w:rFonts w:hint="eastAsia"/>
        </w:rPr>
        <w:t>度</w:t>
      </w:r>
      <w:r w:rsidR="006E1A7A">
        <w:rPr>
          <w:rFonts w:hint="eastAsia"/>
        </w:rPr>
        <w:t>上升逾5個百分點</w:t>
      </w:r>
      <w:r>
        <w:rPr>
          <w:rFonts w:hint="eastAsia"/>
        </w:rPr>
        <w:t>，又</w:t>
      </w:r>
      <w:r w:rsidR="00335E51">
        <w:rPr>
          <w:rFonts w:hint="eastAsia"/>
        </w:rPr>
        <w:t>上述2項校舍工程舉債合計22</w:t>
      </w:r>
      <w:r w:rsidR="006129EE">
        <w:rPr>
          <w:rFonts w:hint="eastAsia"/>
        </w:rPr>
        <w:t>.24</w:t>
      </w:r>
      <w:r w:rsidR="00335E51">
        <w:rPr>
          <w:rFonts w:hint="eastAsia"/>
        </w:rPr>
        <w:t>億</w:t>
      </w:r>
      <w:r w:rsidR="006E1A7A">
        <w:rPr>
          <w:rFonts w:hint="eastAsia"/>
        </w:rPr>
        <w:t>餘</w:t>
      </w:r>
      <w:r w:rsidR="00335E51">
        <w:rPr>
          <w:rFonts w:hint="eastAsia"/>
        </w:rPr>
        <w:t>元</w:t>
      </w:r>
      <w:r w:rsidR="00CC3383">
        <w:rPr>
          <w:rFonts w:hint="eastAsia"/>
        </w:rPr>
        <w:t>，</w:t>
      </w:r>
      <w:r w:rsidR="006129EE">
        <w:rPr>
          <w:rFonts w:hint="eastAsia"/>
        </w:rPr>
        <w:t>占工程總經費24.18億</w:t>
      </w:r>
      <w:r w:rsidR="006E1A7A">
        <w:rPr>
          <w:rFonts w:hint="eastAsia"/>
        </w:rPr>
        <w:t>餘</w:t>
      </w:r>
      <w:r w:rsidR="006129EE">
        <w:rPr>
          <w:rFonts w:hint="eastAsia"/>
        </w:rPr>
        <w:t>元之比率</w:t>
      </w:r>
      <w:r w:rsidR="00A77F29">
        <w:rPr>
          <w:rFonts w:hint="eastAsia"/>
        </w:rPr>
        <w:t>逾9成</w:t>
      </w:r>
      <w:r w:rsidR="006129EE">
        <w:rPr>
          <w:rFonts w:hint="eastAsia"/>
        </w:rPr>
        <w:t>，其</w:t>
      </w:r>
      <w:r w:rsidR="00335E51">
        <w:rPr>
          <w:rFonts w:hint="eastAsia"/>
        </w:rPr>
        <w:t>還款期限均超過25年，</w:t>
      </w:r>
      <w:r w:rsidR="00264CF3" w:rsidRPr="00264CF3">
        <w:rPr>
          <w:rFonts w:hint="eastAsia"/>
        </w:rPr>
        <w:t>允宜</w:t>
      </w:r>
      <w:r w:rsidR="005158AC">
        <w:rPr>
          <w:rFonts w:hint="eastAsia"/>
        </w:rPr>
        <w:t>就</w:t>
      </w:r>
      <w:r w:rsidR="00264CF3" w:rsidRPr="00264CF3">
        <w:rPr>
          <w:rFonts w:hint="eastAsia"/>
        </w:rPr>
        <w:t>整體</w:t>
      </w:r>
      <w:r w:rsidR="006E1A7A">
        <w:rPr>
          <w:rFonts w:hint="eastAsia"/>
        </w:rPr>
        <w:t>財務</w:t>
      </w:r>
      <w:r w:rsidR="005158AC">
        <w:rPr>
          <w:rFonts w:hint="eastAsia"/>
        </w:rPr>
        <w:t>妥</w:t>
      </w:r>
      <w:r w:rsidR="00335E51">
        <w:rPr>
          <w:rFonts w:hint="eastAsia"/>
        </w:rPr>
        <w:t>為</w:t>
      </w:r>
      <w:r w:rsidR="00264CF3" w:rsidRPr="00264CF3">
        <w:rPr>
          <w:rFonts w:hint="eastAsia"/>
        </w:rPr>
        <w:t>規劃</w:t>
      </w:r>
      <w:r w:rsidR="00335E51">
        <w:rPr>
          <w:rFonts w:hint="eastAsia"/>
        </w:rPr>
        <w:t>(例如利率變動對於</w:t>
      </w:r>
      <w:r w:rsidR="00FE666B">
        <w:rPr>
          <w:rFonts w:hint="eastAsia"/>
        </w:rPr>
        <w:t>債務還款</w:t>
      </w:r>
      <w:r w:rsidR="00335E51">
        <w:rPr>
          <w:rFonts w:hint="eastAsia"/>
        </w:rPr>
        <w:t>負擔之影響)</w:t>
      </w:r>
      <w:r w:rsidR="00264CF3" w:rsidRPr="00264CF3">
        <w:rPr>
          <w:rFonts w:hint="eastAsia"/>
        </w:rPr>
        <w:t>，</w:t>
      </w:r>
      <w:r w:rsidR="005158AC">
        <w:rPr>
          <w:rFonts w:hint="eastAsia"/>
        </w:rPr>
        <w:t>並密切觀察債務舉借</w:t>
      </w:r>
      <w:r w:rsidR="006E1A7A">
        <w:rPr>
          <w:rFonts w:hint="eastAsia"/>
        </w:rPr>
        <w:t>所</w:t>
      </w:r>
      <w:r w:rsidR="005158AC">
        <w:rPr>
          <w:rFonts w:hint="eastAsia"/>
        </w:rPr>
        <w:t>規劃之還款財源住宿及場地收入等後續變</w:t>
      </w:r>
      <w:r w:rsidR="00335E51">
        <w:rPr>
          <w:rFonts w:hint="eastAsia"/>
        </w:rPr>
        <w:t>化</w:t>
      </w:r>
      <w:r w:rsidR="00264CF3" w:rsidRPr="00264CF3">
        <w:rPr>
          <w:rFonts w:hint="eastAsia"/>
        </w:rPr>
        <w:t>，</w:t>
      </w:r>
      <w:r w:rsidR="005158AC">
        <w:rPr>
          <w:rFonts w:hint="eastAsia"/>
        </w:rPr>
        <w:t>確保</w:t>
      </w:r>
      <w:r w:rsidR="00264CF3" w:rsidRPr="00264CF3">
        <w:rPr>
          <w:rFonts w:hint="eastAsia"/>
        </w:rPr>
        <w:t>基金財務穩健</w:t>
      </w:r>
      <w:r w:rsidR="001C6B17" w:rsidRPr="006B0FE5">
        <w:rPr>
          <w:rFonts w:hint="eastAsia"/>
        </w:rPr>
        <w:t>。</w:t>
      </w:r>
    </w:p>
    <w:p w:rsidR="007263F8" w:rsidRPr="009735E0" w:rsidRDefault="007263F8" w:rsidP="007263F8">
      <w:pPr>
        <w:ind w:leftChars="-172" w:left="0" w:rightChars="-150" w:right="-425" w:hangingChars="185" w:hanging="487"/>
        <w:rPr>
          <w:rFonts w:hint="eastAsia"/>
          <w:spacing w:val="-10"/>
        </w:rPr>
      </w:pPr>
      <w:bookmarkStart w:id="16" w:name="_Hlk179637463"/>
      <w:r w:rsidRPr="009735E0">
        <w:rPr>
          <w:rFonts w:hint="eastAsia"/>
          <w:b/>
          <w:spacing w:val="-10"/>
        </w:rPr>
        <w:t>表</w:t>
      </w:r>
      <w:r w:rsidR="00F71725">
        <w:rPr>
          <w:rFonts w:hint="eastAsia"/>
          <w:b/>
          <w:spacing w:val="-10"/>
        </w:rPr>
        <w:t>2</w:t>
      </w:r>
      <w:r w:rsidRPr="009735E0">
        <w:rPr>
          <w:rFonts w:hint="eastAsia"/>
          <w:b/>
          <w:spacing w:val="-10"/>
        </w:rPr>
        <w:t xml:space="preserve">　</w:t>
      </w:r>
      <w:r w:rsidR="00EE1BDF">
        <w:rPr>
          <w:rFonts w:hint="eastAsia"/>
          <w:b/>
          <w:spacing w:val="-10"/>
        </w:rPr>
        <w:t>臺灣師大113及114年度長期債務舉借及償還明細</w:t>
      </w:r>
      <w:r w:rsidRPr="009735E0">
        <w:rPr>
          <w:rFonts w:hint="eastAsia"/>
          <w:b/>
          <w:spacing w:val="-10"/>
        </w:rPr>
        <w:t>表</w:t>
      </w:r>
      <w:r>
        <w:rPr>
          <w:rFonts w:hint="eastAsia"/>
          <w:b/>
          <w:spacing w:val="-10"/>
        </w:rPr>
        <w:t xml:space="preserve">      </w:t>
      </w:r>
      <w:r w:rsidRPr="009735E0">
        <w:rPr>
          <w:rFonts w:hint="eastAsia"/>
          <w:spacing w:val="-10"/>
          <w:sz w:val="24"/>
          <w:szCs w:val="24"/>
        </w:rPr>
        <w:t>單位：新臺幣千元；%</w:t>
      </w:r>
    </w:p>
    <w:tbl>
      <w:tblPr>
        <w:tblW w:w="9401" w:type="dxa"/>
        <w:tblInd w:w="-36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79"/>
        <w:gridCol w:w="1134"/>
        <w:gridCol w:w="1134"/>
        <w:gridCol w:w="1311"/>
        <w:gridCol w:w="1160"/>
        <w:gridCol w:w="1161"/>
        <w:gridCol w:w="1161"/>
        <w:gridCol w:w="1161"/>
      </w:tblGrid>
      <w:tr w:rsidR="007263F8" w:rsidRPr="006B0FE5" w:rsidTr="001F368A">
        <w:trPr>
          <w:trHeight w:val="282"/>
          <w:tblHeader/>
        </w:trPr>
        <w:tc>
          <w:tcPr>
            <w:tcW w:w="1179" w:type="dxa"/>
            <w:vMerge w:val="restart"/>
            <w:shd w:val="clear" w:color="auto" w:fill="auto"/>
            <w:vAlign w:val="center"/>
          </w:tcPr>
          <w:p w:rsidR="00EE1BDF" w:rsidRDefault="007263F8" w:rsidP="009E796F">
            <w:pPr>
              <w:pStyle w:val="142"/>
              <w:jc w:val="center"/>
              <w:rPr>
                <w:rFonts w:hAnsi="Calibri"/>
              </w:rPr>
            </w:pPr>
            <w:r w:rsidRPr="006B0FE5">
              <w:rPr>
                <w:rFonts w:hAnsi="Calibri" w:hint="eastAsia"/>
              </w:rPr>
              <w:t>科目</w:t>
            </w:r>
          </w:p>
          <w:p w:rsidR="007263F8" w:rsidRPr="006B0FE5" w:rsidRDefault="007263F8" w:rsidP="009E796F">
            <w:pPr>
              <w:pStyle w:val="142"/>
              <w:jc w:val="center"/>
              <w:rPr>
                <w:rFonts w:hAnsi="Calibri" w:hint="eastAsia"/>
              </w:rPr>
            </w:pPr>
            <w:r w:rsidRPr="006B0FE5">
              <w:rPr>
                <w:rFonts w:hAnsi="Calibri" w:hint="eastAsia"/>
              </w:rPr>
              <w:t>名稱</w:t>
            </w:r>
          </w:p>
        </w:tc>
        <w:tc>
          <w:tcPr>
            <w:tcW w:w="1134" w:type="dxa"/>
            <w:vMerge w:val="restart"/>
            <w:vAlign w:val="center"/>
          </w:tcPr>
          <w:p w:rsidR="001F368A" w:rsidRDefault="007263F8" w:rsidP="009E796F">
            <w:pPr>
              <w:pStyle w:val="142"/>
              <w:jc w:val="center"/>
              <w:rPr>
                <w:rFonts w:hAnsi="Calibri"/>
              </w:rPr>
            </w:pPr>
            <w:r>
              <w:rPr>
                <w:rFonts w:hAnsi="Calibri" w:hint="eastAsia"/>
              </w:rPr>
              <w:t>借款</w:t>
            </w:r>
          </w:p>
          <w:p w:rsidR="007263F8" w:rsidRPr="006B0FE5" w:rsidRDefault="007263F8" w:rsidP="009E796F">
            <w:pPr>
              <w:pStyle w:val="142"/>
              <w:jc w:val="center"/>
              <w:rPr>
                <w:rFonts w:hAnsi="Calibri" w:hint="eastAsia"/>
              </w:rPr>
            </w:pPr>
            <w:r>
              <w:rPr>
                <w:rFonts w:hAnsi="Calibri" w:hint="eastAsia"/>
              </w:rPr>
              <w:t>年度</w:t>
            </w:r>
          </w:p>
        </w:tc>
        <w:tc>
          <w:tcPr>
            <w:tcW w:w="2445" w:type="dxa"/>
            <w:gridSpan w:val="2"/>
            <w:shd w:val="clear" w:color="auto" w:fill="auto"/>
            <w:vAlign w:val="center"/>
          </w:tcPr>
          <w:p w:rsidR="007263F8" w:rsidRPr="006B0FE5" w:rsidRDefault="007263F8" w:rsidP="009E796F">
            <w:pPr>
              <w:pStyle w:val="142"/>
              <w:jc w:val="center"/>
              <w:rPr>
                <w:rFonts w:hAnsi="Calibri" w:hint="eastAsia"/>
              </w:rPr>
            </w:pPr>
            <w:r>
              <w:rPr>
                <w:rFonts w:hAnsi="Calibri" w:hint="eastAsia"/>
              </w:rPr>
              <w:t>償還時間</w:t>
            </w:r>
          </w:p>
        </w:tc>
        <w:tc>
          <w:tcPr>
            <w:tcW w:w="1160" w:type="dxa"/>
            <w:vMerge w:val="restart"/>
            <w:shd w:val="clear" w:color="auto" w:fill="auto"/>
            <w:vAlign w:val="center"/>
          </w:tcPr>
          <w:p w:rsidR="007263F8" w:rsidRDefault="007263F8" w:rsidP="009E796F">
            <w:pPr>
              <w:pStyle w:val="142"/>
              <w:ind w:leftChars="-25" w:left="-71" w:rightChars="-25" w:right="-71"/>
              <w:jc w:val="center"/>
              <w:rPr>
                <w:rFonts w:hAnsi="Calibri"/>
                <w:spacing w:val="-20"/>
              </w:rPr>
            </w:pPr>
            <w:r w:rsidRPr="006B0FE5">
              <w:rPr>
                <w:rFonts w:hAnsi="Calibri" w:hint="eastAsia"/>
                <w:spacing w:val="-20"/>
              </w:rPr>
              <w:t>11</w:t>
            </w:r>
            <w:r>
              <w:rPr>
                <w:rFonts w:hAnsi="Calibri" w:hint="eastAsia"/>
                <w:spacing w:val="-20"/>
              </w:rPr>
              <w:t>3</w:t>
            </w:r>
            <w:r w:rsidRPr="006B0FE5">
              <w:rPr>
                <w:rFonts w:hAnsi="Calibri" w:hint="eastAsia"/>
                <w:spacing w:val="-20"/>
              </w:rPr>
              <w:t>年度</w:t>
            </w:r>
          </w:p>
          <w:p w:rsidR="007263F8" w:rsidRPr="003D5B7D" w:rsidRDefault="007263F8" w:rsidP="009E796F">
            <w:pPr>
              <w:pStyle w:val="142"/>
              <w:ind w:leftChars="-25" w:left="-71" w:rightChars="-25" w:right="-71"/>
              <w:jc w:val="center"/>
              <w:rPr>
                <w:rFonts w:hAnsi="Calibri" w:hint="eastAsia"/>
                <w:spacing w:val="-20"/>
              </w:rPr>
            </w:pPr>
            <w:r>
              <w:rPr>
                <w:rFonts w:hAnsi="Calibri" w:hint="eastAsia"/>
                <w:spacing w:val="-20"/>
              </w:rPr>
              <w:t>舉借數</w:t>
            </w:r>
          </w:p>
        </w:tc>
        <w:tc>
          <w:tcPr>
            <w:tcW w:w="1161" w:type="dxa"/>
            <w:vMerge w:val="restart"/>
            <w:shd w:val="clear" w:color="auto" w:fill="auto"/>
            <w:vAlign w:val="center"/>
          </w:tcPr>
          <w:p w:rsidR="007263F8" w:rsidRDefault="007263F8" w:rsidP="009E796F">
            <w:pPr>
              <w:pStyle w:val="142"/>
              <w:ind w:leftChars="-25" w:left="-71" w:rightChars="-25" w:right="-71"/>
              <w:jc w:val="center"/>
              <w:rPr>
                <w:rFonts w:hAnsi="Calibri"/>
                <w:spacing w:val="-20"/>
              </w:rPr>
            </w:pPr>
            <w:r w:rsidRPr="006B0FE5">
              <w:rPr>
                <w:rFonts w:hAnsi="Calibri" w:hint="eastAsia"/>
                <w:spacing w:val="-20"/>
              </w:rPr>
              <w:t>11</w:t>
            </w:r>
            <w:r>
              <w:rPr>
                <w:rFonts w:hAnsi="Calibri" w:hint="eastAsia"/>
                <w:spacing w:val="-20"/>
              </w:rPr>
              <w:t>3</w:t>
            </w:r>
            <w:r w:rsidRPr="006B0FE5">
              <w:rPr>
                <w:rFonts w:hAnsi="Calibri" w:hint="eastAsia"/>
                <w:spacing w:val="-20"/>
              </w:rPr>
              <w:t>年度</w:t>
            </w:r>
          </w:p>
          <w:p w:rsidR="007263F8" w:rsidRPr="006B0FE5" w:rsidRDefault="007263F8" w:rsidP="009E796F">
            <w:pPr>
              <w:pStyle w:val="142"/>
              <w:ind w:leftChars="-25" w:left="-71" w:rightChars="-25" w:right="-71"/>
              <w:jc w:val="center"/>
              <w:rPr>
                <w:rFonts w:hAnsi="Calibri" w:hint="eastAsia"/>
                <w:spacing w:val="-20"/>
              </w:rPr>
            </w:pPr>
            <w:r>
              <w:rPr>
                <w:rFonts w:hAnsi="Calibri" w:hint="eastAsia"/>
                <w:spacing w:val="-20"/>
              </w:rPr>
              <w:t>償還數</w:t>
            </w:r>
          </w:p>
        </w:tc>
        <w:tc>
          <w:tcPr>
            <w:tcW w:w="1161" w:type="dxa"/>
            <w:vMerge w:val="restart"/>
            <w:vAlign w:val="center"/>
          </w:tcPr>
          <w:p w:rsidR="007263F8" w:rsidRDefault="007263F8" w:rsidP="009E796F">
            <w:pPr>
              <w:pStyle w:val="142"/>
              <w:ind w:leftChars="-25" w:left="-71" w:rightChars="-25" w:right="-71"/>
              <w:jc w:val="center"/>
              <w:rPr>
                <w:rFonts w:hAnsi="Calibri"/>
                <w:spacing w:val="-20"/>
              </w:rPr>
            </w:pPr>
            <w:r w:rsidRPr="006B0FE5">
              <w:rPr>
                <w:rFonts w:hAnsi="Calibri" w:hint="eastAsia"/>
                <w:spacing w:val="-20"/>
              </w:rPr>
              <w:t>11</w:t>
            </w:r>
            <w:r>
              <w:rPr>
                <w:rFonts w:hAnsi="Calibri" w:hint="eastAsia"/>
                <w:spacing w:val="-20"/>
              </w:rPr>
              <w:t>4</w:t>
            </w:r>
            <w:r w:rsidRPr="006B0FE5">
              <w:rPr>
                <w:rFonts w:hAnsi="Calibri" w:hint="eastAsia"/>
                <w:spacing w:val="-20"/>
              </w:rPr>
              <w:t>年度</w:t>
            </w:r>
          </w:p>
          <w:p w:rsidR="007263F8" w:rsidRPr="003D5B7D" w:rsidRDefault="007263F8" w:rsidP="009E796F">
            <w:pPr>
              <w:pStyle w:val="142"/>
              <w:ind w:leftChars="-25" w:left="-71" w:rightChars="-25" w:right="-71"/>
              <w:jc w:val="center"/>
              <w:rPr>
                <w:rFonts w:hAnsi="Calibri" w:hint="eastAsia"/>
                <w:spacing w:val="-20"/>
              </w:rPr>
            </w:pPr>
            <w:r>
              <w:rPr>
                <w:rFonts w:hAnsi="Calibri" w:hint="eastAsia"/>
                <w:spacing w:val="-20"/>
              </w:rPr>
              <w:t>舉借數</w:t>
            </w:r>
          </w:p>
        </w:tc>
        <w:tc>
          <w:tcPr>
            <w:tcW w:w="1161" w:type="dxa"/>
            <w:vMerge w:val="restart"/>
            <w:vAlign w:val="center"/>
          </w:tcPr>
          <w:p w:rsidR="007263F8" w:rsidRDefault="007263F8" w:rsidP="009E796F">
            <w:pPr>
              <w:pStyle w:val="142"/>
              <w:ind w:leftChars="-25" w:left="-71" w:rightChars="-25" w:right="-71"/>
              <w:jc w:val="center"/>
              <w:rPr>
                <w:rFonts w:hAnsi="Calibri"/>
                <w:spacing w:val="-20"/>
              </w:rPr>
            </w:pPr>
            <w:r w:rsidRPr="006B0FE5">
              <w:rPr>
                <w:rFonts w:hAnsi="Calibri" w:hint="eastAsia"/>
                <w:spacing w:val="-20"/>
              </w:rPr>
              <w:t>11</w:t>
            </w:r>
            <w:r>
              <w:rPr>
                <w:rFonts w:hAnsi="Calibri" w:hint="eastAsia"/>
                <w:spacing w:val="-20"/>
              </w:rPr>
              <w:t>4</w:t>
            </w:r>
            <w:r w:rsidRPr="006B0FE5">
              <w:rPr>
                <w:rFonts w:hAnsi="Calibri" w:hint="eastAsia"/>
                <w:spacing w:val="-20"/>
              </w:rPr>
              <w:t>年度</w:t>
            </w:r>
          </w:p>
          <w:p w:rsidR="007263F8" w:rsidRPr="003D5B7D" w:rsidRDefault="007263F8" w:rsidP="009E796F">
            <w:pPr>
              <w:pStyle w:val="142"/>
              <w:ind w:leftChars="-25" w:left="-71" w:rightChars="-25" w:right="-71"/>
              <w:jc w:val="center"/>
              <w:rPr>
                <w:rFonts w:hAnsi="Calibri" w:hint="eastAsia"/>
                <w:spacing w:val="-20"/>
              </w:rPr>
            </w:pPr>
            <w:r>
              <w:rPr>
                <w:rFonts w:hAnsi="Calibri" w:hint="eastAsia"/>
                <w:spacing w:val="-20"/>
              </w:rPr>
              <w:t>償還數</w:t>
            </w:r>
          </w:p>
        </w:tc>
      </w:tr>
      <w:tr w:rsidR="007263F8" w:rsidRPr="006B0FE5" w:rsidTr="001F368A">
        <w:trPr>
          <w:trHeight w:val="282"/>
          <w:tblHeader/>
        </w:trPr>
        <w:tc>
          <w:tcPr>
            <w:tcW w:w="1179" w:type="dxa"/>
            <w:vMerge/>
            <w:shd w:val="clear" w:color="auto" w:fill="auto"/>
            <w:vAlign w:val="center"/>
          </w:tcPr>
          <w:p w:rsidR="007263F8" w:rsidRPr="006B0FE5" w:rsidRDefault="007263F8" w:rsidP="009E796F">
            <w:pPr>
              <w:pStyle w:val="142"/>
              <w:jc w:val="center"/>
              <w:rPr>
                <w:rFonts w:hAnsi="Calibri" w:hint="eastAsia"/>
              </w:rPr>
            </w:pPr>
          </w:p>
        </w:tc>
        <w:tc>
          <w:tcPr>
            <w:tcW w:w="1134" w:type="dxa"/>
            <w:vMerge/>
            <w:vAlign w:val="center"/>
          </w:tcPr>
          <w:p w:rsidR="007263F8" w:rsidRDefault="007263F8" w:rsidP="009E796F">
            <w:pPr>
              <w:pStyle w:val="142"/>
              <w:jc w:val="center"/>
              <w:rPr>
                <w:rFonts w:hAnsi="Calibri" w:hint="eastAsia"/>
              </w:rPr>
            </w:pPr>
          </w:p>
        </w:tc>
        <w:tc>
          <w:tcPr>
            <w:tcW w:w="1134" w:type="dxa"/>
            <w:shd w:val="clear" w:color="auto" w:fill="auto"/>
            <w:vAlign w:val="center"/>
          </w:tcPr>
          <w:p w:rsidR="007263F8" w:rsidRPr="006B0FE5" w:rsidRDefault="007263F8" w:rsidP="009E796F">
            <w:pPr>
              <w:pStyle w:val="142"/>
              <w:jc w:val="center"/>
              <w:rPr>
                <w:rFonts w:hAnsi="Calibri" w:hint="eastAsia"/>
              </w:rPr>
            </w:pPr>
            <w:r>
              <w:rPr>
                <w:rFonts w:hAnsi="Calibri" w:hint="eastAsia"/>
              </w:rPr>
              <w:t>起</w:t>
            </w:r>
          </w:p>
        </w:tc>
        <w:tc>
          <w:tcPr>
            <w:tcW w:w="1311" w:type="dxa"/>
            <w:shd w:val="clear" w:color="auto" w:fill="auto"/>
            <w:vAlign w:val="center"/>
          </w:tcPr>
          <w:p w:rsidR="007263F8" w:rsidRPr="006B0FE5" w:rsidRDefault="007263F8" w:rsidP="009E796F">
            <w:pPr>
              <w:pStyle w:val="142"/>
              <w:ind w:leftChars="-25" w:left="-71" w:rightChars="-25" w:right="-71"/>
              <w:jc w:val="center"/>
              <w:rPr>
                <w:rFonts w:hAnsi="Calibri" w:hint="eastAsia"/>
              </w:rPr>
            </w:pPr>
            <w:r>
              <w:rPr>
                <w:rFonts w:hAnsi="Calibri" w:hint="eastAsia"/>
              </w:rPr>
              <w:t>止</w:t>
            </w:r>
          </w:p>
        </w:tc>
        <w:tc>
          <w:tcPr>
            <w:tcW w:w="1160" w:type="dxa"/>
            <w:vMerge/>
            <w:shd w:val="clear" w:color="auto" w:fill="auto"/>
            <w:vAlign w:val="center"/>
          </w:tcPr>
          <w:p w:rsidR="007263F8" w:rsidRPr="006B0FE5" w:rsidRDefault="007263F8" w:rsidP="009E796F">
            <w:pPr>
              <w:pStyle w:val="142"/>
              <w:ind w:leftChars="-25" w:left="-71" w:rightChars="-25" w:right="-71"/>
              <w:jc w:val="center"/>
              <w:rPr>
                <w:rFonts w:hAnsi="Calibri" w:hint="eastAsia"/>
                <w:spacing w:val="-20"/>
              </w:rPr>
            </w:pPr>
          </w:p>
        </w:tc>
        <w:tc>
          <w:tcPr>
            <w:tcW w:w="1161" w:type="dxa"/>
            <w:vMerge/>
            <w:shd w:val="clear" w:color="auto" w:fill="auto"/>
            <w:vAlign w:val="center"/>
          </w:tcPr>
          <w:p w:rsidR="007263F8" w:rsidRPr="006B0FE5" w:rsidRDefault="007263F8" w:rsidP="009E796F">
            <w:pPr>
              <w:pStyle w:val="142"/>
              <w:ind w:leftChars="-25" w:left="-71" w:rightChars="-25" w:right="-71"/>
              <w:jc w:val="center"/>
              <w:rPr>
                <w:rFonts w:hAnsi="Calibri" w:hint="eastAsia"/>
                <w:spacing w:val="-20"/>
              </w:rPr>
            </w:pPr>
          </w:p>
        </w:tc>
        <w:tc>
          <w:tcPr>
            <w:tcW w:w="1161" w:type="dxa"/>
            <w:vMerge/>
            <w:vAlign w:val="center"/>
          </w:tcPr>
          <w:p w:rsidR="007263F8" w:rsidRPr="006B0FE5" w:rsidRDefault="007263F8" w:rsidP="009E796F">
            <w:pPr>
              <w:pStyle w:val="142"/>
              <w:ind w:leftChars="-25" w:left="-71" w:rightChars="-25" w:right="-71"/>
              <w:jc w:val="center"/>
              <w:rPr>
                <w:rFonts w:hAnsi="Calibri" w:hint="eastAsia"/>
                <w:spacing w:val="-20"/>
              </w:rPr>
            </w:pPr>
          </w:p>
        </w:tc>
        <w:tc>
          <w:tcPr>
            <w:tcW w:w="1161" w:type="dxa"/>
            <w:vMerge/>
            <w:vAlign w:val="center"/>
          </w:tcPr>
          <w:p w:rsidR="007263F8" w:rsidRPr="006B0FE5" w:rsidRDefault="007263F8" w:rsidP="009E796F">
            <w:pPr>
              <w:pStyle w:val="142"/>
              <w:ind w:leftChars="-25" w:left="-71" w:rightChars="-25" w:right="-71"/>
              <w:jc w:val="center"/>
              <w:rPr>
                <w:rFonts w:hAnsi="Calibri" w:hint="eastAsia"/>
                <w:spacing w:val="-20"/>
              </w:rPr>
            </w:pPr>
          </w:p>
        </w:tc>
      </w:tr>
      <w:tr w:rsidR="007263F8" w:rsidRPr="006B0FE5" w:rsidTr="001F368A">
        <w:trPr>
          <w:trHeight w:val="257"/>
        </w:trPr>
        <w:tc>
          <w:tcPr>
            <w:tcW w:w="1179" w:type="dxa"/>
            <w:shd w:val="clear" w:color="auto" w:fill="auto"/>
            <w:vAlign w:val="center"/>
          </w:tcPr>
          <w:p w:rsidR="007263F8" w:rsidRDefault="007263F8" w:rsidP="009E796F">
            <w:pPr>
              <w:pStyle w:val="142"/>
              <w:jc w:val="center"/>
              <w:rPr>
                <w:rFonts w:hAnsi="Calibri"/>
                <w:spacing w:val="-20"/>
              </w:rPr>
            </w:pPr>
            <w:r w:rsidRPr="007263F8">
              <w:rPr>
                <w:rFonts w:hAnsi="Calibri" w:hint="eastAsia"/>
                <w:spacing w:val="-20"/>
              </w:rPr>
              <w:t>公館校區</w:t>
            </w:r>
          </w:p>
          <w:p w:rsidR="007263F8" w:rsidRPr="006B0FE5" w:rsidRDefault="007263F8" w:rsidP="009E796F">
            <w:pPr>
              <w:pStyle w:val="142"/>
              <w:jc w:val="center"/>
              <w:rPr>
                <w:rFonts w:hAnsi="Calibri" w:hint="eastAsia"/>
                <w:spacing w:val="-20"/>
              </w:rPr>
            </w:pPr>
            <w:r w:rsidRPr="007263F8">
              <w:rPr>
                <w:rFonts w:hAnsi="Calibri" w:hint="eastAsia"/>
                <w:spacing w:val="-20"/>
              </w:rPr>
              <w:t>宿舍工程</w:t>
            </w:r>
          </w:p>
        </w:tc>
        <w:tc>
          <w:tcPr>
            <w:tcW w:w="1134" w:type="dxa"/>
            <w:vAlign w:val="center"/>
          </w:tcPr>
          <w:p w:rsidR="007263F8" w:rsidRPr="006B0FE5" w:rsidRDefault="007263F8" w:rsidP="00EE1BDF">
            <w:pPr>
              <w:pStyle w:val="142"/>
              <w:jc w:val="center"/>
              <w:rPr>
                <w:rFonts w:hAnsi="Calibri" w:hint="eastAsia"/>
                <w:spacing w:val="-20"/>
              </w:rPr>
            </w:pPr>
            <w:r>
              <w:rPr>
                <w:rFonts w:hAnsi="標楷體" w:hint="eastAsia"/>
                <w:spacing w:val="-20"/>
              </w:rPr>
              <w:t>108-111</w:t>
            </w:r>
          </w:p>
        </w:tc>
        <w:tc>
          <w:tcPr>
            <w:tcW w:w="1134" w:type="dxa"/>
            <w:shd w:val="clear" w:color="auto" w:fill="auto"/>
            <w:vAlign w:val="center"/>
          </w:tcPr>
          <w:p w:rsidR="007263F8" w:rsidRPr="006B0FE5" w:rsidRDefault="00EE1BDF" w:rsidP="00EE1BDF">
            <w:pPr>
              <w:pStyle w:val="142"/>
              <w:jc w:val="center"/>
              <w:rPr>
                <w:rFonts w:hAnsi="Calibri" w:hint="eastAsia"/>
                <w:spacing w:val="-20"/>
              </w:rPr>
            </w:pPr>
            <w:r>
              <w:rPr>
                <w:rFonts w:hAnsi="Calibri" w:hint="eastAsia"/>
                <w:spacing w:val="-20"/>
              </w:rPr>
              <w:t>112年3月</w:t>
            </w:r>
          </w:p>
        </w:tc>
        <w:tc>
          <w:tcPr>
            <w:tcW w:w="1311" w:type="dxa"/>
            <w:shd w:val="clear" w:color="auto" w:fill="auto"/>
            <w:vAlign w:val="center"/>
          </w:tcPr>
          <w:p w:rsidR="007263F8" w:rsidRPr="006B0FE5" w:rsidRDefault="00EE1BDF" w:rsidP="00EE1BDF">
            <w:pPr>
              <w:pStyle w:val="142"/>
              <w:ind w:leftChars="-37" w:left="1" w:hangingChars="52" w:hanging="106"/>
              <w:jc w:val="center"/>
              <w:rPr>
                <w:rFonts w:hAnsi="Calibri" w:hint="eastAsia"/>
                <w:spacing w:val="-20"/>
              </w:rPr>
            </w:pPr>
            <w:r>
              <w:rPr>
                <w:rFonts w:hAnsi="Calibri" w:hint="eastAsia"/>
                <w:spacing w:val="-20"/>
              </w:rPr>
              <w:t>138年3月</w:t>
            </w:r>
          </w:p>
        </w:tc>
        <w:tc>
          <w:tcPr>
            <w:tcW w:w="1160" w:type="dxa"/>
            <w:shd w:val="clear" w:color="auto" w:fill="auto"/>
            <w:vAlign w:val="center"/>
          </w:tcPr>
          <w:p w:rsidR="007263F8" w:rsidRPr="006B0FE5" w:rsidRDefault="007263F8" w:rsidP="009E796F">
            <w:pPr>
              <w:pStyle w:val="142"/>
              <w:jc w:val="right"/>
              <w:rPr>
                <w:rFonts w:hAnsi="Calibri" w:hint="eastAsia"/>
                <w:spacing w:val="-20"/>
              </w:rPr>
            </w:pPr>
            <w:r w:rsidRPr="006B0FE5">
              <w:rPr>
                <w:rFonts w:hAnsi="Calibri"/>
                <w:spacing w:val="-20"/>
              </w:rPr>
              <w:t>0</w:t>
            </w:r>
          </w:p>
        </w:tc>
        <w:tc>
          <w:tcPr>
            <w:tcW w:w="1161" w:type="dxa"/>
            <w:shd w:val="clear" w:color="auto" w:fill="auto"/>
            <w:vAlign w:val="center"/>
          </w:tcPr>
          <w:p w:rsidR="007263F8" w:rsidRPr="006B0FE5" w:rsidRDefault="00EE1BDF" w:rsidP="009E796F">
            <w:pPr>
              <w:pStyle w:val="142"/>
              <w:jc w:val="right"/>
              <w:rPr>
                <w:rFonts w:hAnsi="Calibri" w:hint="eastAsia"/>
                <w:spacing w:val="-20"/>
              </w:rPr>
            </w:pPr>
            <w:r>
              <w:rPr>
                <w:rFonts w:hAnsi="Calibri" w:hint="eastAsia"/>
                <w:spacing w:val="-20"/>
              </w:rPr>
              <w:t>35</w:t>
            </w:r>
            <w:r w:rsidR="007263F8" w:rsidRPr="006B0FE5">
              <w:rPr>
                <w:rFonts w:hAnsi="Calibri"/>
                <w:spacing w:val="-20"/>
              </w:rPr>
              <w:t>,</w:t>
            </w:r>
            <w:r>
              <w:rPr>
                <w:rFonts w:hAnsi="Calibri" w:hint="eastAsia"/>
                <w:spacing w:val="-20"/>
              </w:rPr>
              <w:t>61</w:t>
            </w:r>
            <w:r w:rsidR="007263F8" w:rsidRPr="006B0FE5">
              <w:rPr>
                <w:rFonts w:hAnsi="Calibri"/>
                <w:spacing w:val="-20"/>
              </w:rPr>
              <w:t>0</w:t>
            </w:r>
          </w:p>
        </w:tc>
        <w:tc>
          <w:tcPr>
            <w:tcW w:w="1161" w:type="dxa"/>
            <w:vAlign w:val="center"/>
          </w:tcPr>
          <w:p w:rsidR="007263F8" w:rsidRPr="006B0FE5" w:rsidRDefault="007263F8" w:rsidP="009E796F">
            <w:pPr>
              <w:pStyle w:val="142"/>
              <w:jc w:val="right"/>
              <w:rPr>
                <w:rFonts w:hAnsi="Calibri" w:hint="eastAsia"/>
                <w:spacing w:val="-20"/>
              </w:rPr>
            </w:pPr>
            <w:r w:rsidRPr="006B0FE5">
              <w:rPr>
                <w:rFonts w:hAnsi="Calibri"/>
                <w:spacing w:val="-20"/>
              </w:rPr>
              <w:t>0</w:t>
            </w:r>
          </w:p>
        </w:tc>
        <w:tc>
          <w:tcPr>
            <w:tcW w:w="1161" w:type="dxa"/>
            <w:vAlign w:val="center"/>
          </w:tcPr>
          <w:p w:rsidR="007263F8" w:rsidRPr="006B0FE5" w:rsidRDefault="00EE1BDF" w:rsidP="009E796F">
            <w:pPr>
              <w:pStyle w:val="142"/>
              <w:jc w:val="right"/>
              <w:rPr>
                <w:rFonts w:hAnsi="Calibri" w:hint="eastAsia"/>
                <w:spacing w:val="-20"/>
              </w:rPr>
            </w:pPr>
            <w:r>
              <w:rPr>
                <w:rFonts w:hAnsi="Calibri" w:hint="eastAsia"/>
                <w:spacing w:val="-20"/>
              </w:rPr>
              <w:t>64</w:t>
            </w:r>
            <w:r w:rsidRPr="006B0FE5">
              <w:rPr>
                <w:rFonts w:hAnsi="Calibri" w:hint="eastAsia"/>
                <w:spacing w:val="-20"/>
              </w:rPr>
              <w:t>,</w:t>
            </w:r>
            <w:r>
              <w:rPr>
                <w:rFonts w:hAnsi="Calibri" w:hint="eastAsia"/>
                <w:spacing w:val="-20"/>
              </w:rPr>
              <w:t>9</w:t>
            </w:r>
            <w:r>
              <w:rPr>
                <w:rFonts w:hAnsi="Calibri"/>
                <w:spacing w:val="-20"/>
              </w:rPr>
              <w:t>7</w:t>
            </w:r>
            <w:r>
              <w:rPr>
                <w:rFonts w:hAnsi="Calibri" w:hint="eastAsia"/>
                <w:spacing w:val="-20"/>
              </w:rPr>
              <w:t>0</w:t>
            </w:r>
          </w:p>
        </w:tc>
      </w:tr>
      <w:tr w:rsidR="007263F8" w:rsidRPr="006B0FE5" w:rsidTr="001F368A">
        <w:trPr>
          <w:trHeight w:val="283"/>
        </w:trPr>
        <w:tc>
          <w:tcPr>
            <w:tcW w:w="1179" w:type="dxa"/>
            <w:shd w:val="clear" w:color="auto" w:fill="auto"/>
            <w:vAlign w:val="center"/>
          </w:tcPr>
          <w:p w:rsidR="007263F8" w:rsidRDefault="007263F8" w:rsidP="009E796F">
            <w:pPr>
              <w:pStyle w:val="142"/>
              <w:jc w:val="center"/>
              <w:rPr>
                <w:rFonts w:hAnsi="Calibri"/>
                <w:spacing w:val="-20"/>
              </w:rPr>
            </w:pPr>
            <w:r w:rsidRPr="007263F8">
              <w:rPr>
                <w:rFonts w:hAnsi="Calibri" w:hint="eastAsia"/>
                <w:spacing w:val="-20"/>
              </w:rPr>
              <w:t>華語國際</w:t>
            </w:r>
          </w:p>
          <w:p w:rsidR="007263F8" w:rsidRPr="006B0FE5" w:rsidRDefault="007263F8" w:rsidP="009E796F">
            <w:pPr>
              <w:pStyle w:val="142"/>
              <w:jc w:val="center"/>
              <w:rPr>
                <w:rFonts w:hAnsi="Calibri" w:hint="eastAsia"/>
                <w:spacing w:val="-20"/>
              </w:rPr>
            </w:pPr>
            <w:r w:rsidRPr="007263F8">
              <w:rPr>
                <w:rFonts w:hAnsi="Calibri" w:hint="eastAsia"/>
                <w:spacing w:val="-20"/>
              </w:rPr>
              <w:t>學舍工程</w:t>
            </w:r>
          </w:p>
        </w:tc>
        <w:tc>
          <w:tcPr>
            <w:tcW w:w="1134" w:type="dxa"/>
            <w:vAlign w:val="center"/>
          </w:tcPr>
          <w:p w:rsidR="007263F8" w:rsidRPr="006B0FE5" w:rsidRDefault="007263F8" w:rsidP="00EE1BDF">
            <w:pPr>
              <w:pStyle w:val="142"/>
              <w:jc w:val="center"/>
              <w:rPr>
                <w:rFonts w:hAnsi="Calibri" w:hint="eastAsia"/>
                <w:spacing w:val="-20"/>
              </w:rPr>
            </w:pPr>
            <w:r>
              <w:rPr>
                <w:rFonts w:hAnsi="標楷體" w:hint="eastAsia"/>
                <w:spacing w:val="-20"/>
              </w:rPr>
              <w:t>113-116</w:t>
            </w:r>
          </w:p>
        </w:tc>
        <w:tc>
          <w:tcPr>
            <w:tcW w:w="1134" w:type="dxa"/>
            <w:shd w:val="clear" w:color="auto" w:fill="auto"/>
            <w:vAlign w:val="center"/>
          </w:tcPr>
          <w:p w:rsidR="007263F8" w:rsidRPr="006B0FE5" w:rsidRDefault="00EE1BDF" w:rsidP="00EE1BDF">
            <w:pPr>
              <w:pStyle w:val="142"/>
              <w:jc w:val="center"/>
              <w:rPr>
                <w:rFonts w:hAnsi="Calibri" w:hint="eastAsia"/>
                <w:spacing w:val="-20"/>
              </w:rPr>
            </w:pPr>
            <w:r>
              <w:rPr>
                <w:rFonts w:hAnsi="Calibri" w:hint="eastAsia"/>
                <w:spacing w:val="-20"/>
              </w:rPr>
              <w:t>117年1月</w:t>
            </w:r>
          </w:p>
        </w:tc>
        <w:tc>
          <w:tcPr>
            <w:tcW w:w="1311" w:type="dxa"/>
            <w:shd w:val="clear" w:color="auto" w:fill="auto"/>
            <w:vAlign w:val="center"/>
          </w:tcPr>
          <w:p w:rsidR="007263F8" w:rsidRPr="006B0FE5" w:rsidRDefault="00EE1BDF" w:rsidP="00EE1BDF">
            <w:pPr>
              <w:pStyle w:val="142"/>
              <w:jc w:val="center"/>
              <w:rPr>
                <w:rFonts w:hAnsi="Calibri" w:hint="eastAsia"/>
                <w:spacing w:val="-20"/>
              </w:rPr>
            </w:pPr>
            <w:r>
              <w:rPr>
                <w:rFonts w:hAnsi="Calibri" w:hint="eastAsia"/>
                <w:spacing w:val="-20"/>
              </w:rPr>
              <w:t>143年12月</w:t>
            </w:r>
          </w:p>
        </w:tc>
        <w:tc>
          <w:tcPr>
            <w:tcW w:w="1160" w:type="dxa"/>
            <w:shd w:val="clear" w:color="auto" w:fill="auto"/>
            <w:vAlign w:val="center"/>
          </w:tcPr>
          <w:p w:rsidR="007263F8" w:rsidRPr="006B0FE5" w:rsidRDefault="00EE1BDF" w:rsidP="009E796F">
            <w:pPr>
              <w:pStyle w:val="142"/>
              <w:jc w:val="right"/>
              <w:rPr>
                <w:rFonts w:hAnsi="Calibri" w:hint="eastAsia"/>
                <w:spacing w:val="-20"/>
              </w:rPr>
            </w:pPr>
            <w:r>
              <w:rPr>
                <w:rFonts w:hAnsi="Calibri" w:hint="eastAsia"/>
                <w:spacing w:val="-20"/>
              </w:rPr>
              <w:t>150</w:t>
            </w:r>
            <w:r w:rsidR="007263F8" w:rsidRPr="006B0FE5">
              <w:rPr>
                <w:rFonts w:hAnsi="Calibri" w:hint="eastAsia"/>
                <w:spacing w:val="-20"/>
              </w:rPr>
              <w:t>,</w:t>
            </w:r>
            <w:r>
              <w:rPr>
                <w:rFonts w:hAnsi="Calibri" w:hint="eastAsia"/>
                <w:spacing w:val="-20"/>
              </w:rPr>
              <w:t>000</w:t>
            </w:r>
          </w:p>
        </w:tc>
        <w:tc>
          <w:tcPr>
            <w:tcW w:w="1161" w:type="dxa"/>
            <w:shd w:val="clear" w:color="auto" w:fill="auto"/>
            <w:vAlign w:val="center"/>
          </w:tcPr>
          <w:p w:rsidR="007263F8" w:rsidRPr="006B0FE5" w:rsidRDefault="00EE1BDF" w:rsidP="009E796F">
            <w:pPr>
              <w:pStyle w:val="142"/>
              <w:jc w:val="right"/>
              <w:rPr>
                <w:rFonts w:hAnsi="Calibri" w:hint="eastAsia"/>
                <w:spacing w:val="-20"/>
              </w:rPr>
            </w:pPr>
            <w:r>
              <w:rPr>
                <w:rFonts w:hAnsi="Calibri" w:hint="eastAsia"/>
                <w:spacing w:val="-20"/>
              </w:rPr>
              <w:t>0</w:t>
            </w:r>
          </w:p>
        </w:tc>
        <w:tc>
          <w:tcPr>
            <w:tcW w:w="1161" w:type="dxa"/>
            <w:vAlign w:val="center"/>
          </w:tcPr>
          <w:p w:rsidR="007263F8" w:rsidRPr="006B0FE5" w:rsidRDefault="00EE1BDF" w:rsidP="009E796F">
            <w:pPr>
              <w:pStyle w:val="142"/>
              <w:jc w:val="right"/>
              <w:rPr>
                <w:rFonts w:hAnsi="Calibri" w:hint="eastAsia"/>
                <w:spacing w:val="-20"/>
              </w:rPr>
            </w:pPr>
            <w:r>
              <w:rPr>
                <w:rFonts w:hAnsi="Calibri" w:hint="eastAsia"/>
                <w:spacing w:val="-20"/>
              </w:rPr>
              <w:t>140</w:t>
            </w:r>
            <w:r w:rsidRPr="006B0FE5">
              <w:rPr>
                <w:rFonts w:hAnsi="Calibri" w:hint="eastAsia"/>
                <w:spacing w:val="-20"/>
              </w:rPr>
              <w:t>,</w:t>
            </w:r>
            <w:r>
              <w:rPr>
                <w:rFonts w:hAnsi="Calibri" w:hint="eastAsia"/>
                <w:spacing w:val="-20"/>
              </w:rPr>
              <w:t>000</w:t>
            </w:r>
          </w:p>
        </w:tc>
        <w:tc>
          <w:tcPr>
            <w:tcW w:w="1161" w:type="dxa"/>
            <w:vAlign w:val="center"/>
          </w:tcPr>
          <w:p w:rsidR="007263F8" w:rsidRPr="006B0FE5" w:rsidRDefault="00EE1BDF" w:rsidP="009E796F">
            <w:pPr>
              <w:pStyle w:val="142"/>
              <w:jc w:val="right"/>
              <w:rPr>
                <w:rFonts w:hAnsi="Calibri" w:hint="eastAsia"/>
                <w:spacing w:val="-20"/>
              </w:rPr>
            </w:pPr>
            <w:r>
              <w:rPr>
                <w:rFonts w:hAnsi="標楷體" w:hint="eastAsia"/>
                <w:spacing w:val="-20"/>
              </w:rPr>
              <w:t>0</w:t>
            </w:r>
          </w:p>
        </w:tc>
      </w:tr>
      <w:tr w:rsidR="00FE666B" w:rsidRPr="006B0FE5" w:rsidTr="00A22F3C">
        <w:trPr>
          <w:trHeight w:val="529"/>
        </w:trPr>
        <w:tc>
          <w:tcPr>
            <w:tcW w:w="5918" w:type="dxa"/>
            <w:gridSpan w:val="5"/>
            <w:shd w:val="clear" w:color="auto" w:fill="auto"/>
            <w:vAlign w:val="center"/>
          </w:tcPr>
          <w:p w:rsidR="00FE666B" w:rsidRPr="006B0FE5" w:rsidRDefault="00FE666B" w:rsidP="00FE666B">
            <w:pPr>
              <w:pStyle w:val="142"/>
              <w:jc w:val="center"/>
              <w:rPr>
                <w:rFonts w:hAnsi="Calibri" w:hint="eastAsia"/>
                <w:spacing w:val="-20"/>
              </w:rPr>
            </w:pPr>
            <w:r>
              <w:rPr>
                <w:rFonts w:hAnsi="Calibri" w:hint="eastAsia"/>
                <w:spacing w:val="-20"/>
              </w:rPr>
              <w:t>113、114年度債務償還數 (A)</w:t>
            </w:r>
          </w:p>
        </w:tc>
        <w:tc>
          <w:tcPr>
            <w:tcW w:w="1161" w:type="dxa"/>
            <w:shd w:val="clear" w:color="auto" w:fill="auto"/>
            <w:vAlign w:val="center"/>
          </w:tcPr>
          <w:p w:rsidR="00FE666B" w:rsidRPr="00D301CA" w:rsidRDefault="00FE666B" w:rsidP="001F368A">
            <w:pPr>
              <w:pStyle w:val="142"/>
              <w:jc w:val="right"/>
              <w:rPr>
                <w:rFonts w:hAnsi="Calibri" w:hint="eastAsia"/>
                <w:b/>
                <w:bCs/>
                <w:spacing w:val="-20"/>
              </w:rPr>
            </w:pPr>
            <w:r w:rsidRPr="00D301CA">
              <w:rPr>
                <w:rFonts w:hAnsi="Calibri" w:hint="eastAsia"/>
                <w:b/>
                <w:bCs/>
                <w:spacing w:val="-20"/>
              </w:rPr>
              <w:t>35</w:t>
            </w:r>
            <w:r w:rsidRPr="00D301CA">
              <w:rPr>
                <w:rFonts w:hAnsi="Calibri"/>
                <w:b/>
                <w:bCs/>
                <w:spacing w:val="-20"/>
              </w:rPr>
              <w:t>,</w:t>
            </w:r>
            <w:r w:rsidRPr="00D301CA">
              <w:rPr>
                <w:rFonts w:hAnsi="Calibri" w:hint="eastAsia"/>
                <w:b/>
                <w:bCs/>
                <w:spacing w:val="-20"/>
              </w:rPr>
              <w:t>61</w:t>
            </w:r>
            <w:r w:rsidRPr="00D301CA">
              <w:rPr>
                <w:rFonts w:hAnsi="Calibri"/>
                <w:b/>
                <w:bCs/>
                <w:spacing w:val="-20"/>
              </w:rPr>
              <w:t>0</w:t>
            </w:r>
          </w:p>
        </w:tc>
        <w:tc>
          <w:tcPr>
            <w:tcW w:w="1161" w:type="dxa"/>
            <w:vAlign w:val="center"/>
          </w:tcPr>
          <w:p w:rsidR="00FE666B" w:rsidRPr="006B0FE5" w:rsidRDefault="00FE666B" w:rsidP="001F368A">
            <w:pPr>
              <w:pStyle w:val="142"/>
              <w:jc w:val="right"/>
              <w:rPr>
                <w:rFonts w:hAnsi="Calibri" w:hint="eastAsia"/>
                <w:spacing w:val="-20"/>
              </w:rPr>
            </w:pPr>
            <w:r>
              <w:rPr>
                <w:rFonts w:hAnsi="標楷體" w:hint="eastAsia"/>
                <w:spacing w:val="-20"/>
              </w:rPr>
              <w:t>－</w:t>
            </w:r>
          </w:p>
        </w:tc>
        <w:tc>
          <w:tcPr>
            <w:tcW w:w="1161" w:type="dxa"/>
            <w:vAlign w:val="center"/>
          </w:tcPr>
          <w:p w:rsidR="00FE666B" w:rsidRPr="00D301CA" w:rsidRDefault="00FE666B" w:rsidP="001F368A">
            <w:pPr>
              <w:pStyle w:val="142"/>
              <w:jc w:val="right"/>
              <w:rPr>
                <w:rFonts w:hAnsi="Calibri" w:hint="eastAsia"/>
                <w:b/>
                <w:bCs/>
                <w:spacing w:val="-20"/>
              </w:rPr>
            </w:pPr>
            <w:r w:rsidRPr="00D301CA">
              <w:rPr>
                <w:rFonts w:hAnsi="Calibri" w:hint="eastAsia"/>
                <w:b/>
                <w:bCs/>
                <w:spacing w:val="-20"/>
              </w:rPr>
              <w:t>64,9</w:t>
            </w:r>
            <w:r w:rsidRPr="00D301CA">
              <w:rPr>
                <w:rFonts w:hAnsi="Calibri"/>
                <w:b/>
                <w:bCs/>
                <w:spacing w:val="-20"/>
              </w:rPr>
              <w:t>7</w:t>
            </w:r>
            <w:r w:rsidRPr="00D301CA">
              <w:rPr>
                <w:rFonts w:hAnsi="Calibri" w:hint="eastAsia"/>
                <w:b/>
                <w:bCs/>
                <w:spacing w:val="-20"/>
              </w:rPr>
              <w:t>0</w:t>
            </w:r>
          </w:p>
        </w:tc>
      </w:tr>
      <w:tr w:rsidR="00FE666B" w:rsidRPr="006B0FE5" w:rsidTr="00A22F3C">
        <w:trPr>
          <w:trHeight w:val="529"/>
        </w:trPr>
        <w:tc>
          <w:tcPr>
            <w:tcW w:w="4758" w:type="dxa"/>
            <w:gridSpan w:val="4"/>
            <w:shd w:val="clear" w:color="auto" w:fill="auto"/>
            <w:vAlign w:val="center"/>
          </w:tcPr>
          <w:p w:rsidR="00FE666B" w:rsidRPr="006B0FE5" w:rsidRDefault="00FE666B" w:rsidP="00FE666B">
            <w:pPr>
              <w:pStyle w:val="142"/>
              <w:jc w:val="center"/>
              <w:rPr>
                <w:rFonts w:hAnsi="Calibri" w:hint="eastAsia"/>
                <w:spacing w:val="-20"/>
              </w:rPr>
            </w:pPr>
            <w:r>
              <w:rPr>
                <w:rFonts w:hAnsi="Calibri" w:hint="eastAsia"/>
                <w:spacing w:val="-20"/>
              </w:rPr>
              <w:t>113、114年度住宿及場地收入(B)</w:t>
            </w:r>
          </w:p>
        </w:tc>
        <w:tc>
          <w:tcPr>
            <w:tcW w:w="2321" w:type="dxa"/>
            <w:gridSpan w:val="2"/>
            <w:shd w:val="clear" w:color="auto" w:fill="auto"/>
            <w:vAlign w:val="center"/>
          </w:tcPr>
          <w:p w:rsidR="00FE666B" w:rsidRPr="00D301CA" w:rsidRDefault="00FE666B" w:rsidP="001F368A">
            <w:pPr>
              <w:pStyle w:val="142"/>
              <w:jc w:val="right"/>
              <w:rPr>
                <w:rFonts w:hAnsi="Calibri" w:hint="eastAsia"/>
                <w:b/>
                <w:bCs/>
                <w:spacing w:val="-20"/>
              </w:rPr>
            </w:pPr>
            <w:r w:rsidRPr="00D301CA">
              <w:rPr>
                <w:rFonts w:hAnsi="Calibri" w:hint="eastAsia"/>
                <w:b/>
                <w:bCs/>
                <w:spacing w:val="-20"/>
              </w:rPr>
              <w:t>360</w:t>
            </w:r>
            <w:r w:rsidRPr="00D301CA">
              <w:rPr>
                <w:rFonts w:hAnsi="Calibri"/>
                <w:b/>
                <w:bCs/>
                <w:spacing w:val="-20"/>
              </w:rPr>
              <w:t>,</w:t>
            </w:r>
            <w:r w:rsidRPr="00D301CA">
              <w:rPr>
                <w:rFonts w:hAnsi="Calibri" w:hint="eastAsia"/>
                <w:b/>
                <w:bCs/>
                <w:spacing w:val="-20"/>
              </w:rPr>
              <w:t>815</w:t>
            </w:r>
          </w:p>
        </w:tc>
        <w:tc>
          <w:tcPr>
            <w:tcW w:w="2322" w:type="dxa"/>
            <w:gridSpan w:val="2"/>
            <w:vAlign w:val="center"/>
          </w:tcPr>
          <w:p w:rsidR="00FE666B" w:rsidRPr="00D301CA" w:rsidRDefault="00FE666B" w:rsidP="001F368A">
            <w:pPr>
              <w:pStyle w:val="142"/>
              <w:jc w:val="right"/>
              <w:rPr>
                <w:rFonts w:hAnsi="Calibri" w:hint="eastAsia"/>
                <w:b/>
                <w:bCs/>
                <w:spacing w:val="-20"/>
              </w:rPr>
            </w:pPr>
            <w:r w:rsidRPr="00D301CA">
              <w:rPr>
                <w:rFonts w:hAnsi="Calibri" w:hint="eastAsia"/>
                <w:b/>
                <w:bCs/>
                <w:spacing w:val="-20"/>
              </w:rPr>
              <w:t>4</w:t>
            </w:r>
            <w:r w:rsidRPr="00D301CA">
              <w:rPr>
                <w:rFonts w:hAnsi="Calibri"/>
                <w:b/>
                <w:bCs/>
                <w:spacing w:val="-20"/>
              </w:rPr>
              <w:t>34,915</w:t>
            </w:r>
          </w:p>
        </w:tc>
      </w:tr>
      <w:tr w:rsidR="00FE666B" w:rsidRPr="006B0FE5" w:rsidTr="00A22F3C">
        <w:trPr>
          <w:trHeight w:val="529"/>
        </w:trPr>
        <w:tc>
          <w:tcPr>
            <w:tcW w:w="4758" w:type="dxa"/>
            <w:gridSpan w:val="4"/>
            <w:shd w:val="clear" w:color="auto" w:fill="auto"/>
            <w:vAlign w:val="center"/>
          </w:tcPr>
          <w:p w:rsidR="00FE666B" w:rsidRPr="006B0FE5" w:rsidRDefault="00FE666B" w:rsidP="00FE666B">
            <w:pPr>
              <w:pStyle w:val="142"/>
              <w:jc w:val="center"/>
              <w:rPr>
                <w:rFonts w:hAnsi="Calibri" w:hint="eastAsia"/>
                <w:spacing w:val="-20"/>
              </w:rPr>
            </w:pPr>
            <w:r>
              <w:rPr>
                <w:rFonts w:hAnsi="Calibri" w:hint="eastAsia"/>
                <w:spacing w:val="-20"/>
              </w:rPr>
              <w:t>113、114年度</w:t>
            </w:r>
            <w:r w:rsidR="00A1526E">
              <w:rPr>
                <w:rFonts w:hAnsi="Calibri" w:hint="eastAsia"/>
                <w:spacing w:val="-20"/>
              </w:rPr>
              <w:t>債務償還數占住宿及場地收入比率</w:t>
            </w:r>
            <w:r>
              <w:rPr>
                <w:rFonts w:hAnsi="Calibri" w:hint="eastAsia"/>
                <w:spacing w:val="-20"/>
              </w:rPr>
              <w:t>(A)/(B)</w:t>
            </w:r>
          </w:p>
        </w:tc>
        <w:tc>
          <w:tcPr>
            <w:tcW w:w="2321" w:type="dxa"/>
            <w:gridSpan w:val="2"/>
            <w:shd w:val="clear" w:color="auto" w:fill="auto"/>
            <w:vAlign w:val="center"/>
          </w:tcPr>
          <w:p w:rsidR="00FE666B" w:rsidRPr="00D301CA" w:rsidRDefault="00FE666B" w:rsidP="00D301CA">
            <w:pPr>
              <w:pStyle w:val="142"/>
              <w:jc w:val="right"/>
              <w:rPr>
                <w:rFonts w:hAnsi="Calibri" w:hint="eastAsia"/>
                <w:b/>
                <w:bCs/>
                <w:spacing w:val="-20"/>
              </w:rPr>
            </w:pPr>
            <w:r w:rsidRPr="00D301CA">
              <w:rPr>
                <w:rFonts w:hAnsi="Calibri" w:hint="eastAsia"/>
                <w:b/>
                <w:bCs/>
                <w:spacing w:val="-20"/>
              </w:rPr>
              <w:t>9</w:t>
            </w:r>
            <w:r w:rsidRPr="00D301CA">
              <w:rPr>
                <w:rFonts w:hAnsi="Calibri"/>
                <w:b/>
                <w:bCs/>
                <w:spacing w:val="-20"/>
              </w:rPr>
              <w:t>.87</w:t>
            </w:r>
          </w:p>
        </w:tc>
        <w:tc>
          <w:tcPr>
            <w:tcW w:w="2322" w:type="dxa"/>
            <w:gridSpan w:val="2"/>
            <w:vAlign w:val="center"/>
          </w:tcPr>
          <w:p w:rsidR="00FE666B" w:rsidRPr="00D301CA" w:rsidRDefault="00FE666B" w:rsidP="00D301CA">
            <w:pPr>
              <w:pStyle w:val="142"/>
              <w:jc w:val="right"/>
              <w:rPr>
                <w:rFonts w:hAnsi="Calibri" w:hint="eastAsia"/>
                <w:b/>
                <w:bCs/>
                <w:spacing w:val="-20"/>
              </w:rPr>
            </w:pPr>
            <w:r w:rsidRPr="00D301CA">
              <w:rPr>
                <w:rFonts w:hAnsi="Calibri" w:hint="eastAsia"/>
                <w:b/>
                <w:bCs/>
                <w:spacing w:val="-20"/>
              </w:rPr>
              <w:t>1</w:t>
            </w:r>
            <w:r w:rsidRPr="00D301CA">
              <w:rPr>
                <w:rFonts w:hAnsi="Calibri"/>
                <w:b/>
                <w:bCs/>
                <w:spacing w:val="-20"/>
              </w:rPr>
              <w:t>4.94</w:t>
            </w:r>
          </w:p>
        </w:tc>
      </w:tr>
    </w:tbl>
    <w:p w:rsidR="007263F8" w:rsidRDefault="007263F8" w:rsidP="007263F8">
      <w:pPr>
        <w:pStyle w:val="142"/>
        <w:ind w:leftChars="-163" w:hangingChars="190" w:hanging="462"/>
      </w:pPr>
      <w:r>
        <w:rPr>
          <w:rFonts w:hint="eastAsia"/>
        </w:rPr>
        <w:t>說    明：</w:t>
      </w:r>
      <w:r w:rsidR="00237952">
        <w:rPr>
          <w:rFonts w:hint="eastAsia"/>
        </w:rPr>
        <w:t>債務舉借規劃之</w:t>
      </w:r>
      <w:r w:rsidR="00EE1BDF">
        <w:rPr>
          <w:rFonts w:hint="eastAsia"/>
        </w:rPr>
        <w:t>還款財源為</w:t>
      </w:r>
      <w:r w:rsidR="00D301CA">
        <w:rPr>
          <w:rFonts w:hint="eastAsia"/>
        </w:rPr>
        <w:t>住宿</w:t>
      </w:r>
      <w:r w:rsidR="00EE1BDF">
        <w:rPr>
          <w:rFonts w:hint="eastAsia"/>
        </w:rPr>
        <w:t>及場地收入等</w:t>
      </w:r>
      <w:r>
        <w:rPr>
          <w:rFonts w:hint="eastAsia"/>
        </w:rPr>
        <w:t>。</w:t>
      </w:r>
    </w:p>
    <w:p w:rsidR="007263F8" w:rsidRPr="006B0FE5" w:rsidRDefault="007263F8" w:rsidP="007263F8">
      <w:pPr>
        <w:pStyle w:val="142"/>
        <w:ind w:leftChars="-163" w:hangingChars="190" w:hanging="462"/>
        <w:rPr>
          <w:rFonts w:hint="eastAsia"/>
        </w:rPr>
      </w:pPr>
      <w:r w:rsidRPr="006B0FE5">
        <w:rPr>
          <w:rFonts w:hint="eastAsia"/>
        </w:rPr>
        <w:t>資料來源：</w:t>
      </w:r>
      <w:r w:rsidR="00EE1BDF">
        <w:rPr>
          <w:rFonts w:hint="eastAsia"/>
        </w:rPr>
        <w:t>整理自</w:t>
      </w:r>
      <w:r w:rsidRPr="006B0FE5">
        <w:rPr>
          <w:rFonts w:hint="eastAsia"/>
        </w:rPr>
        <w:t>臺灣師大</w:t>
      </w:r>
      <w:r w:rsidR="00EE1BDF">
        <w:rPr>
          <w:rFonts w:hint="eastAsia"/>
        </w:rPr>
        <w:t>113及114</w:t>
      </w:r>
      <w:r w:rsidRPr="006B0FE5">
        <w:rPr>
          <w:rFonts w:hint="eastAsia"/>
        </w:rPr>
        <w:t>年度預算</w:t>
      </w:r>
      <w:r w:rsidR="00EE1BDF">
        <w:rPr>
          <w:rFonts w:hint="eastAsia"/>
        </w:rPr>
        <w:t>案</w:t>
      </w:r>
      <w:r w:rsidRPr="006B0FE5">
        <w:rPr>
          <w:rFonts w:hint="eastAsia"/>
        </w:rPr>
        <w:t>書。</w:t>
      </w:r>
    </w:p>
    <w:bookmarkEnd w:id="16"/>
    <w:p w:rsidR="00046E91" w:rsidRPr="00A62536" w:rsidRDefault="00046E91" w:rsidP="00046E91">
      <w:pPr>
        <w:ind w:left="566" w:firstLine="566"/>
        <w:rPr>
          <w:rFonts w:hint="eastAsia"/>
        </w:rPr>
      </w:pPr>
      <w:r w:rsidRPr="00A62536">
        <w:rPr>
          <w:rFonts w:hint="eastAsia"/>
        </w:rPr>
        <w:t>綜上，</w:t>
      </w:r>
      <w:r w:rsidR="00A62536" w:rsidRPr="00A62536">
        <w:rPr>
          <w:rFonts w:hint="eastAsia"/>
        </w:rPr>
        <w:t>臺灣師大</w:t>
      </w:r>
      <w:r w:rsidR="00A62536" w:rsidRPr="00A62536">
        <w:t>11</w:t>
      </w:r>
      <w:r w:rsidR="00A62536" w:rsidRPr="00A62536">
        <w:rPr>
          <w:rFonts w:hint="eastAsia"/>
        </w:rPr>
        <w:t>4年底</w:t>
      </w:r>
      <w:r w:rsidR="00CC3383">
        <w:rPr>
          <w:rFonts w:hint="eastAsia"/>
        </w:rPr>
        <w:t>短期與長期</w:t>
      </w:r>
      <w:r w:rsidR="00A62536" w:rsidRPr="00A62536">
        <w:rPr>
          <w:rFonts w:hint="eastAsia"/>
        </w:rPr>
        <w:t>債務</w:t>
      </w:r>
      <w:r w:rsidR="00CC3383">
        <w:rPr>
          <w:rFonts w:hint="eastAsia"/>
        </w:rPr>
        <w:t>預計數</w:t>
      </w:r>
      <w:r w:rsidR="00A62536" w:rsidRPr="00A62536">
        <w:rPr>
          <w:rFonts w:hint="eastAsia"/>
        </w:rPr>
        <w:t>及</w:t>
      </w:r>
      <w:r w:rsidR="00CC3383">
        <w:rPr>
          <w:rFonts w:hint="eastAsia"/>
        </w:rPr>
        <w:t>其</w:t>
      </w:r>
      <w:r w:rsidR="00A62536" w:rsidRPr="00A62536">
        <w:rPr>
          <w:rFonts w:hint="eastAsia"/>
        </w:rPr>
        <w:t>占基金淨值比率均為108年以來新高，另自108年度起</w:t>
      </w:r>
      <w:r w:rsidR="006E14ED">
        <w:rPr>
          <w:rFonts w:hint="eastAsia"/>
        </w:rPr>
        <w:t>陸續</w:t>
      </w:r>
      <w:r w:rsidR="00A62536" w:rsidRPr="00A62536">
        <w:rPr>
          <w:rFonts w:hint="eastAsia"/>
        </w:rPr>
        <w:t>以舉借長期債務興建公館校區學生宿舍與華語國際學舍，惟該2校舍興建工程經費合計逾24億元，其中舉債支應之比率超過9成</w:t>
      </w:r>
      <w:r w:rsidR="00CC3383">
        <w:rPr>
          <w:rFonts w:hint="eastAsia"/>
        </w:rPr>
        <w:t>，</w:t>
      </w:r>
      <w:r w:rsidR="00A62536" w:rsidRPr="00A62536">
        <w:rPr>
          <w:rFonts w:hint="eastAsia"/>
        </w:rPr>
        <w:t>且114年</w:t>
      </w:r>
      <w:r w:rsidR="00CC3383">
        <w:rPr>
          <w:rFonts w:hint="eastAsia"/>
        </w:rPr>
        <w:t>預算案</w:t>
      </w:r>
      <w:r w:rsidR="00A62536" w:rsidRPr="00A62536">
        <w:rPr>
          <w:rFonts w:hint="eastAsia"/>
        </w:rPr>
        <w:t>債務償還數占其所規劃之還款財源住宿及場地收入比</w:t>
      </w:r>
      <w:r w:rsidR="001A7283">
        <w:rPr>
          <w:rFonts w:hint="eastAsia"/>
        </w:rPr>
        <w:t>率</w:t>
      </w:r>
      <w:r w:rsidR="00A62536" w:rsidRPr="00A62536">
        <w:rPr>
          <w:rFonts w:hint="eastAsia"/>
        </w:rPr>
        <w:t>增加，宜就整體債務管理妥為規劃，確保基金財務穩健。</w:t>
      </w:r>
    </w:p>
    <w:p w:rsidR="002E69BE" w:rsidRPr="002F7E72" w:rsidRDefault="00195208" w:rsidP="00195208">
      <w:pPr>
        <w:pStyle w:val="aa"/>
      </w:pPr>
      <w:r>
        <w:rPr>
          <w:rFonts w:hint="eastAsia"/>
        </w:rPr>
        <w:t>(分機：19</w:t>
      </w:r>
      <w:r w:rsidR="009205F6">
        <w:rPr>
          <w:rFonts w:hint="eastAsia"/>
        </w:rPr>
        <w:t>35</w:t>
      </w:r>
      <w:r>
        <w:rPr>
          <w:rFonts w:hint="eastAsia"/>
        </w:rPr>
        <w:t xml:space="preserve"> </w:t>
      </w:r>
      <w:r w:rsidR="009205F6">
        <w:rPr>
          <w:rFonts w:hint="eastAsia"/>
        </w:rPr>
        <w:t>陳果廷</w:t>
      </w:r>
      <w:r>
        <w:rPr>
          <w:rFonts w:hint="eastAsia"/>
        </w:rPr>
        <w:t>)</w:t>
      </w:r>
    </w:p>
    <w:sectPr w:rsidR="002E69BE" w:rsidRPr="002F7E72" w:rsidSect="00A3452E">
      <w:footerReference w:type="defaul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4D4" w:rsidRDefault="00CA74D4" w:rsidP="009B732E">
      <w:pPr>
        <w:spacing w:line="240" w:lineRule="auto"/>
        <w:ind w:left="560" w:firstLine="560"/>
      </w:pPr>
      <w:r>
        <w:separator/>
      </w:r>
    </w:p>
  </w:endnote>
  <w:endnote w:type="continuationSeparator" w:id="0">
    <w:p w:rsidR="00CA74D4" w:rsidRDefault="00CA74D4"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874" w:rsidRDefault="004E2874">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5B2" w:rsidRPr="007065B2" w:rsidRDefault="00775C12" w:rsidP="007065B2">
    <w:pPr>
      <w:pStyle w:val="ae"/>
      <w:ind w:leftChars="0" w:left="0" w:firstLineChars="0" w:firstLine="0"/>
      <w:jc w:val="center"/>
    </w:pPr>
    <w:r>
      <w:rPr>
        <w:rFonts w:hint="eastAsia"/>
      </w:rPr>
      <w:t>144</w:t>
    </w:r>
    <w:r w:rsidR="007A5128">
      <w:t>-</w:t>
    </w:r>
    <w:r w:rsidR="007065B2">
      <w:fldChar w:fldCharType="begin"/>
    </w:r>
    <w:r w:rsidR="007065B2">
      <w:instrText>PAGE   \* MERGEFORMAT</w:instrText>
    </w:r>
    <w:r w:rsidR="007065B2">
      <w:fldChar w:fldCharType="separate"/>
    </w:r>
    <w:r w:rsidR="00033F7B" w:rsidRPr="00033F7B">
      <w:rPr>
        <w:noProof/>
        <w:lang w:val="zh-TW"/>
      </w:rPr>
      <w:t>1</w:t>
    </w:r>
    <w:r w:rsidR="007065B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874" w:rsidRDefault="004E2874">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917" w:rsidRDefault="00775C12" w:rsidP="00A3452E">
    <w:pPr>
      <w:pStyle w:val="ae"/>
      <w:ind w:leftChars="0" w:left="0" w:firstLineChars="0" w:firstLine="0"/>
      <w:jc w:val="center"/>
    </w:pPr>
    <w:r>
      <w:rPr>
        <w:rFonts w:hint="eastAsia"/>
      </w:rPr>
      <w:t>144</w:t>
    </w:r>
    <w:r w:rsidR="001904DC">
      <w:rPr>
        <w:rFonts w:hint="eastAsia"/>
      </w:rPr>
      <w:t>-</w:t>
    </w:r>
    <w:r w:rsidR="00FD7917">
      <w:fldChar w:fldCharType="begin"/>
    </w:r>
    <w:r w:rsidR="00FD7917">
      <w:instrText>PAGE   \* MERGEFORMAT</w:instrText>
    </w:r>
    <w:r w:rsidR="00FD7917">
      <w:fldChar w:fldCharType="separate"/>
    </w:r>
    <w:r w:rsidR="00033F7B" w:rsidRPr="00033F7B">
      <w:rPr>
        <w:noProof/>
        <w:lang w:val="zh-TW"/>
      </w:rPr>
      <w:t>1</w:t>
    </w:r>
    <w:r w:rsidR="00FD791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4D4" w:rsidRDefault="00CA74D4" w:rsidP="009B732E">
      <w:pPr>
        <w:spacing w:line="240" w:lineRule="auto"/>
        <w:ind w:left="560" w:firstLine="560"/>
      </w:pPr>
      <w:r>
        <w:separator/>
      </w:r>
    </w:p>
  </w:footnote>
  <w:footnote w:type="continuationSeparator" w:id="0">
    <w:p w:rsidR="00CA74D4" w:rsidRDefault="00CA74D4" w:rsidP="009B732E">
      <w:pPr>
        <w:spacing w:line="240" w:lineRule="auto"/>
        <w:ind w:left="560" w:firstLine="560"/>
      </w:pPr>
      <w:r>
        <w:continuationSeparator/>
      </w:r>
    </w:p>
  </w:footnote>
  <w:footnote w:id="1">
    <w:p w:rsidR="00A750BB" w:rsidRPr="00A750BB" w:rsidRDefault="00A750BB" w:rsidP="00A750BB">
      <w:pPr>
        <w:pStyle w:val="af2"/>
        <w:spacing w:line="280" w:lineRule="exact"/>
        <w:ind w:leftChars="0" w:left="85" w:hangingChars="35" w:hanging="85"/>
        <w:jc w:val="both"/>
        <w:rPr>
          <w:rFonts w:hint="eastAsia"/>
          <w:sz w:val="24"/>
          <w:szCs w:val="24"/>
        </w:rPr>
      </w:pPr>
      <w:r w:rsidRPr="00A750BB">
        <w:rPr>
          <w:rStyle w:val="af4"/>
          <w:sz w:val="24"/>
          <w:szCs w:val="24"/>
        </w:rPr>
        <w:footnoteRef/>
      </w:r>
      <w:r>
        <w:rPr>
          <w:rFonts w:hint="eastAsia"/>
          <w:sz w:val="24"/>
          <w:szCs w:val="24"/>
        </w:rPr>
        <w:t>114年度臺灣師大附屬單位預算案書，頁1。</w:t>
      </w:r>
    </w:p>
  </w:footnote>
  <w:footnote w:id="2">
    <w:p w:rsidR="00C77DB3" w:rsidRPr="00105EBB" w:rsidRDefault="00C77DB3" w:rsidP="00C77DB3">
      <w:pPr>
        <w:pStyle w:val="af2"/>
        <w:spacing w:line="280" w:lineRule="exact"/>
        <w:ind w:leftChars="0" w:left="85" w:hangingChars="35" w:hanging="85"/>
        <w:jc w:val="both"/>
        <w:rPr>
          <w:rFonts w:hAnsi="標楷體" w:hint="eastAsia"/>
          <w:sz w:val="24"/>
          <w:szCs w:val="24"/>
        </w:rPr>
      </w:pPr>
      <w:r w:rsidRPr="00105EBB">
        <w:rPr>
          <w:rStyle w:val="af4"/>
          <w:rFonts w:hAnsi="標楷體"/>
          <w:sz w:val="24"/>
          <w:szCs w:val="24"/>
        </w:rPr>
        <w:footnoteRef/>
      </w:r>
      <w:r w:rsidRPr="00105EBB">
        <w:rPr>
          <w:rFonts w:hAnsi="標楷體" w:hint="eastAsia"/>
          <w:sz w:val="24"/>
          <w:szCs w:val="24"/>
        </w:rPr>
        <w:t>國立大學校院校務基金設置條例第11條第1項</w:t>
      </w:r>
      <w:r w:rsidR="00F61F78">
        <w:rPr>
          <w:rFonts w:hAnsi="標楷體" w:hint="eastAsia"/>
          <w:sz w:val="24"/>
          <w:szCs w:val="24"/>
        </w:rPr>
        <w:t>規定</w:t>
      </w:r>
      <w:r w:rsidRPr="00105EBB">
        <w:rPr>
          <w:rFonts w:hAnsi="標楷體" w:hint="eastAsia"/>
          <w:sz w:val="24"/>
          <w:szCs w:val="24"/>
        </w:rPr>
        <w:t>：「校務基金預算之編製，應以國立大學校院中長程發展計畫為基礎，審酌基金之財務及預估收支情形，</w:t>
      </w:r>
      <w:r w:rsidRPr="000C3257">
        <w:rPr>
          <w:rFonts w:hAnsi="標楷體" w:hint="eastAsia"/>
          <w:sz w:val="24"/>
          <w:szCs w:val="24"/>
          <w:u w:val="single"/>
        </w:rPr>
        <w:t>在維持基金收支平衡或有賸餘之原則下</w:t>
      </w:r>
      <w:r w:rsidRPr="00105EBB">
        <w:rPr>
          <w:rFonts w:hAnsi="標楷體" w:hint="eastAsia"/>
          <w:sz w:val="24"/>
          <w:szCs w:val="24"/>
        </w:rPr>
        <w:t>，定明預估之教育績效目標，並納入年度財務規劃報告書，由國立大學校院公告之。」</w:t>
      </w:r>
      <w:r w:rsidRPr="00105EBB">
        <w:rPr>
          <w:rFonts w:hAnsi="標楷體"/>
          <w:sz w:val="24"/>
          <w:szCs w:val="24"/>
        </w:rPr>
        <w:t xml:space="preserve"> </w:t>
      </w:r>
    </w:p>
  </w:footnote>
  <w:footnote w:id="3">
    <w:p w:rsidR="00173216" w:rsidRPr="00E466C3" w:rsidRDefault="00173216" w:rsidP="00173216">
      <w:pPr>
        <w:pStyle w:val="af2"/>
        <w:spacing w:line="280" w:lineRule="exact"/>
        <w:ind w:leftChars="0" w:left="85" w:hangingChars="35" w:hanging="85"/>
        <w:jc w:val="both"/>
        <w:rPr>
          <w:rFonts w:hAnsi="標楷體" w:hint="eastAsia"/>
          <w:sz w:val="24"/>
          <w:szCs w:val="24"/>
        </w:rPr>
      </w:pPr>
      <w:r w:rsidRPr="00E466C3">
        <w:rPr>
          <w:rStyle w:val="af4"/>
          <w:rFonts w:hAnsi="標楷體"/>
          <w:sz w:val="24"/>
          <w:szCs w:val="24"/>
        </w:rPr>
        <w:footnoteRef/>
      </w:r>
      <w:r w:rsidRPr="00E466C3">
        <w:rPr>
          <w:rFonts w:hAnsi="標楷體" w:hint="eastAsia"/>
          <w:sz w:val="24"/>
          <w:szCs w:val="24"/>
        </w:rPr>
        <w:t>國立大學校院校務基金管理及監督辦法第23條</w:t>
      </w:r>
      <w:r>
        <w:rPr>
          <w:rFonts w:hAnsi="標楷體" w:hint="eastAsia"/>
          <w:sz w:val="24"/>
          <w:szCs w:val="24"/>
        </w:rPr>
        <w:t>第1項</w:t>
      </w:r>
      <w:r w:rsidR="00F61F78">
        <w:rPr>
          <w:rFonts w:hAnsi="標楷體" w:hint="eastAsia"/>
          <w:sz w:val="24"/>
          <w:szCs w:val="24"/>
        </w:rPr>
        <w:t>規定</w:t>
      </w:r>
      <w:r w:rsidRPr="00E466C3">
        <w:rPr>
          <w:rFonts w:hAnsi="標楷體" w:hint="eastAsia"/>
          <w:sz w:val="24"/>
          <w:szCs w:val="24"/>
        </w:rPr>
        <w:t>：「學校校務基金及各項自籌收入之執行，</w:t>
      </w:r>
      <w:r w:rsidRPr="000C3257">
        <w:rPr>
          <w:rFonts w:hAnsi="標楷體" w:hint="eastAsia"/>
          <w:sz w:val="24"/>
          <w:szCs w:val="24"/>
          <w:u w:val="single"/>
        </w:rPr>
        <w:t>應以有賸餘或維持收支平衡為原則</w:t>
      </w:r>
      <w:r w:rsidRPr="00E466C3">
        <w:rPr>
          <w:rFonts w:hAnsi="標楷體" w:hint="eastAsia"/>
          <w:sz w:val="24"/>
          <w:szCs w:val="24"/>
        </w:rPr>
        <w:t>；如實際執行有短絀情形，學校應擬訂開源節流計畫，經管理委員會審議通過後執行。」</w:t>
      </w:r>
      <w:r>
        <w:rPr>
          <w:rFonts w:hAnsi="標楷體" w:hint="eastAsia"/>
          <w:sz w:val="24"/>
          <w:szCs w:val="24"/>
        </w:rPr>
        <w:t>同條第2項</w:t>
      </w:r>
      <w:r w:rsidR="00F61F78">
        <w:rPr>
          <w:rFonts w:hAnsi="標楷體" w:hint="eastAsia"/>
          <w:sz w:val="24"/>
          <w:szCs w:val="24"/>
        </w:rPr>
        <w:t>規定</w:t>
      </w:r>
      <w:r>
        <w:rPr>
          <w:rFonts w:hAnsi="標楷體" w:hint="eastAsia"/>
          <w:sz w:val="24"/>
          <w:szCs w:val="24"/>
        </w:rPr>
        <w:t>：</w:t>
      </w:r>
      <w:r w:rsidRPr="00E466C3">
        <w:rPr>
          <w:rFonts w:hAnsi="標楷體" w:hint="eastAsia"/>
          <w:sz w:val="24"/>
          <w:szCs w:val="24"/>
        </w:rPr>
        <w:t>「前項開源節流計畫，應包括提升學校各項自籌收入之具體措施與資本支出及人事費等各項支出之必要性檢討。」</w:t>
      </w:r>
    </w:p>
  </w:footnote>
  <w:footnote w:id="4">
    <w:p w:rsidR="00B25684" w:rsidRDefault="00B25684" w:rsidP="00410AEB">
      <w:pPr>
        <w:pStyle w:val="af2"/>
        <w:spacing w:line="280" w:lineRule="exact"/>
        <w:ind w:leftChars="0" w:left="124" w:hangingChars="51" w:hanging="124"/>
        <w:jc w:val="both"/>
        <w:rPr>
          <w:rFonts w:hint="eastAsia"/>
        </w:rPr>
      </w:pPr>
      <w:r w:rsidRPr="00B25684">
        <w:rPr>
          <w:rStyle w:val="af4"/>
          <w:sz w:val="24"/>
        </w:rPr>
        <w:footnoteRef/>
      </w:r>
      <w:r>
        <w:rPr>
          <w:rFonts w:hint="eastAsia"/>
          <w:sz w:val="24"/>
        </w:rPr>
        <w:t>參閱臺灣師大113</w:t>
      </w:r>
      <w:r w:rsidR="00410AEB">
        <w:rPr>
          <w:rFonts w:hint="eastAsia"/>
          <w:sz w:val="24"/>
        </w:rPr>
        <w:t>及114</w:t>
      </w:r>
      <w:r>
        <w:rPr>
          <w:rFonts w:hint="eastAsia"/>
          <w:sz w:val="24"/>
        </w:rPr>
        <w:t>年預算案書</w:t>
      </w:r>
      <w:r w:rsidR="0019564E">
        <w:rPr>
          <w:rFonts w:hint="eastAsia"/>
          <w:sz w:val="24"/>
        </w:rPr>
        <w:t>長期債務舉借及償還明細表(</w:t>
      </w:r>
      <w:r w:rsidR="00CC3383">
        <w:rPr>
          <w:rFonts w:hint="eastAsia"/>
          <w:sz w:val="24"/>
        </w:rPr>
        <w:t>頁</w:t>
      </w:r>
      <w:r w:rsidR="0019564E">
        <w:rPr>
          <w:rFonts w:hint="eastAsia"/>
          <w:sz w:val="24"/>
        </w:rPr>
        <w:t>78</w:t>
      </w:r>
      <w:r w:rsidR="00410AEB">
        <w:rPr>
          <w:rFonts w:hint="eastAsia"/>
          <w:sz w:val="24"/>
        </w:rPr>
        <w:t>及</w:t>
      </w:r>
      <w:r w:rsidR="00CC3383">
        <w:rPr>
          <w:rFonts w:hint="eastAsia"/>
          <w:sz w:val="24"/>
        </w:rPr>
        <w:t>頁</w:t>
      </w:r>
      <w:r w:rsidR="00410AEB">
        <w:rPr>
          <w:rFonts w:hint="eastAsia"/>
          <w:sz w:val="24"/>
        </w:rPr>
        <w:t>80</w:t>
      </w:r>
      <w:r w:rsidR="0019564E">
        <w:rPr>
          <w:rFonts w:hint="eastAsia"/>
          <w:sz w:val="24"/>
        </w:rPr>
        <w:t>)。</w:t>
      </w:r>
    </w:p>
  </w:footnote>
  <w:footnote w:id="5">
    <w:p w:rsidR="006E1A7A" w:rsidRPr="006E1A7A" w:rsidRDefault="006E1A7A" w:rsidP="009205F6">
      <w:pPr>
        <w:pStyle w:val="af2"/>
        <w:spacing w:line="280" w:lineRule="exact"/>
        <w:ind w:leftChars="0" w:left="265" w:hangingChars="109" w:hanging="265"/>
        <w:jc w:val="both"/>
        <w:rPr>
          <w:rFonts w:hint="eastAsia"/>
          <w:sz w:val="24"/>
          <w:szCs w:val="24"/>
        </w:rPr>
      </w:pPr>
      <w:r w:rsidRPr="006E1A7A">
        <w:rPr>
          <w:rStyle w:val="af4"/>
          <w:sz w:val="24"/>
          <w:szCs w:val="24"/>
        </w:rPr>
        <w:footnoteRef/>
      </w:r>
      <w:r w:rsidRPr="006E1A7A">
        <w:rPr>
          <w:sz w:val="24"/>
          <w:szCs w:val="24"/>
        </w:rPr>
        <w:t xml:space="preserve"> </w:t>
      </w:r>
      <w:r w:rsidRPr="006E1A7A">
        <w:rPr>
          <w:rFonts w:hint="eastAsia"/>
          <w:sz w:val="24"/>
          <w:szCs w:val="24"/>
        </w:rPr>
        <w:t>112年</w:t>
      </w:r>
      <w:r w:rsidR="009205F6">
        <w:rPr>
          <w:rFonts w:hint="eastAsia"/>
          <w:sz w:val="24"/>
          <w:szCs w:val="24"/>
        </w:rPr>
        <w:t>債務</w:t>
      </w:r>
      <w:r w:rsidRPr="006E1A7A">
        <w:rPr>
          <w:rFonts w:hint="eastAsia"/>
          <w:sz w:val="24"/>
          <w:szCs w:val="24"/>
        </w:rPr>
        <w:t>償還金額預算及決算數均為625萬元，</w:t>
      </w:r>
      <w:r w:rsidR="009205F6" w:rsidRPr="009205F6">
        <w:rPr>
          <w:rFonts w:hint="eastAsia"/>
          <w:sz w:val="24"/>
          <w:szCs w:val="24"/>
        </w:rPr>
        <w:t>占其所規劃還款財源住宿及場地收入</w:t>
      </w:r>
      <w:r w:rsidR="009205F6">
        <w:rPr>
          <w:rFonts w:hint="eastAsia"/>
          <w:sz w:val="24"/>
          <w:szCs w:val="24"/>
        </w:rPr>
        <w:t>決算數4億4,542萬1千元之比率為1.40%。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874" w:rsidRDefault="004E2874">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874" w:rsidRDefault="004E2874">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874" w:rsidRDefault="004E2874">
    <w:pPr>
      <w:pStyle w:val="ac"/>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5871"/>
    <w:rsid w:val="00011FAF"/>
    <w:rsid w:val="00017F51"/>
    <w:rsid w:val="000220BD"/>
    <w:rsid w:val="00024914"/>
    <w:rsid w:val="0003303E"/>
    <w:rsid w:val="00033F7B"/>
    <w:rsid w:val="00034D0A"/>
    <w:rsid w:val="00042456"/>
    <w:rsid w:val="00044156"/>
    <w:rsid w:val="000464B1"/>
    <w:rsid w:val="00046507"/>
    <w:rsid w:val="00046E91"/>
    <w:rsid w:val="000477C7"/>
    <w:rsid w:val="00053B5D"/>
    <w:rsid w:val="00055035"/>
    <w:rsid w:val="000550A6"/>
    <w:rsid w:val="0005770B"/>
    <w:rsid w:val="000676C6"/>
    <w:rsid w:val="000900A2"/>
    <w:rsid w:val="00093919"/>
    <w:rsid w:val="00097AD7"/>
    <w:rsid w:val="000B3513"/>
    <w:rsid w:val="000B4AD1"/>
    <w:rsid w:val="000C07FC"/>
    <w:rsid w:val="000C2561"/>
    <w:rsid w:val="000C3257"/>
    <w:rsid w:val="000D1217"/>
    <w:rsid w:val="000D2AF3"/>
    <w:rsid w:val="000D4B51"/>
    <w:rsid w:val="000D53FD"/>
    <w:rsid w:val="000E2A23"/>
    <w:rsid w:val="000E2FE9"/>
    <w:rsid w:val="000E6397"/>
    <w:rsid w:val="000F0748"/>
    <w:rsid w:val="00102763"/>
    <w:rsid w:val="00104193"/>
    <w:rsid w:val="00106714"/>
    <w:rsid w:val="001118BE"/>
    <w:rsid w:val="00111E14"/>
    <w:rsid w:val="0012194F"/>
    <w:rsid w:val="0012508A"/>
    <w:rsid w:val="00136B49"/>
    <w:rsid w:val="00150E13"/>
    <w:rsid w:val="00156FF5"/>
    <w:rsid w:val="00160678"/>
    <w:rsid w:val="001635C1"/>
    <w:rsid w:val="001679B1"/>
    <w:rsid w:val="0017189E"/>
    <w:rsid w:val="00173216"/>
    <w:rsid w:val="00175892"/>
    <w:rsid w:val="00175B33"/>
    <w:rsid w:val="0018563C"/>
    <w:rsid w:val="00187780"/>
    <w:rsid w:val="001878A8"/>
    <w:rsid w:val="001904DC"/>
    <w:rsid w:val="001910E2"/>
    <w:rsid w:val="00192714"/>
    <w:rsid w:val="00195208"/>
    <w:rsid w:val="0019564E"/>
    <w:rsid w:val="001971BB"/>
    <w:rsid w:val="001A1B89"/>
    <w:rsid w:val="001A7283"/>
    <w:rsid w:val="001A79CC"/>
    <w:rsid w:val="001B05EB"/>
    <w:rsid w:val="001B2588"/>
    <w:rsid w:val="001B3587"/>
    <w:rsid w:val="001C1EB8"/>
    <w:rsid w:val="001C28B7"/>
    <w:rsid w:val="001C6B17"/>
    <w:rsid w:val="001D5B6B"/>
    <w:rsid w:val="001E02D0"/>
    <w:rsid w:val="001E3B69"/>
    <w:rsid w:val="001E43C0"/>
    <w:rsid w:val="001E6415"/>
    <w:rsid w:val="001F01B1"/>
    <w:rsid w:val="001F368A"/>
    <w:rsid w:val="001F6F2D"/>
    <w:rsid w:val="002008B3"/>
    <w:rsid w:val="002010A1"/>
    <w:rsid w:val="00203B26"/>
    <w:rsid w:val="00210C82"/>
    <w:rsid w:val="00210DEC"/>
    <w:rsid w:val="002121C5"/>
    <w:rsid w:val="002124DD"/>
    <w:rsid w:val="00224B20"/>
    <w:rsid w:val="00225C93"/>
    <w:rsid w:val="00230325"/>
    <w:rsid w:val="00232F89"/>
    <w:rsid w:val="00237952"/>
    <w:rsid w:val="00240B47"/>
    <w:rsid w:val="00241B7E"/>
    <w:rsid w:val="00247266"/>
    <w:rsid w:val="0024797D"/>
    <w:rsid w:val="00247EF1"/>
    <w:rsid w:val="00264CF3"/>
    <w:rsid w:val="00283B31"/>
    <w:rsid w:val="002A3CAE"/>
    <w:rsid w:val="002B2B49"/>
    <w:rsid w:val="002B3CEA"/>
    <w:rsid w:val="002C4E50"/>
    <w:rsid w:val="002D3FBB"/>
    <w:rsid w:val="002D4CA9"/>
    <w:rsid w:val="002E4E3C"/>
    <w:rsid w:val="002E69BE"/>
    <w:rsid w:val="002F450C"/>
    <w:rsid w:val="002F5926"/>
    <w:rsid w:val="002F7E72"/>
    <w:rsid w:val="00302551"/>
    <w:rsid w:val="0030288A"/>
    <w:rsid w:val="00305967"/>
    <w:rsid w:val="0031667D"/>
    <w:rsid w:val="00316BF7"/>
    <w:rsid w:val="003176E7"/>
    <w:rsid w:val="003201A8"/>
    <w:rsid w:val="003262B5"/>
    <w:rsid w:val="00334EBC"/>
    <w:rsid w:val="00335596"/>
    <w:rsid w:val="00335E51"/>
    <w:rsid w:val="00342BEE"/>
    <w:rsid w:val="00345785"/>
    <w:rsid w:val="00364352"/>
    <w:rsid w:val="00364CCE"/>
    <w:rsid w:val="00374BCB"/>
    <w:rsid w:val="0037662D"/>
    <w:rsid w:val="003807B0"/>
    <w:rsid w:val="00386AA7"/>
    <w:rsid w:val="003A098D"/>
    <w:rsid w:val="003A27D6"/>
    <w:rsid w:val="003A2E48"/>
    <w:rsid w:val="003A4124"/>
    <w:rsid w:val="003A6E73"/>
    <w:rsid w:val="003B14C2"/>
    <w:rsid w:val="003B4A6C"/>
    <w:rsid w:val="003C48F9"/>
    <w:rsid w:val="003C69E6"/>
    <w:rsid w:val="003D5B7D"/>
    <w:rsid w:val="003D6D3A"/>
    <w:rsid w:val="003F7915"/>
    <w:rsid w:val="00400FEF"/>
    <w:rsid w:val="0040146A"/>
    <w:rsid w:val="00410040"/>
    <w:rsid w:val="00410AEB"/>
    <w:rsid w:val="00416FB7"/>
    <w:rsid w:val="00417D7D"/>
    <w:rsid w:val="004233D9"/>
    <w:rsid w:val="00424E0B"/>
    <w:rsid w:val="00426357"/>
    <w:rsid w:val="00431E25"/>
    <w:rsid w:val="004333CD"/>
    <w:rsid w:val="00435174"/>
    <w:rsid w:val="00464D11"/>
    <w:rsid w:val="004708E6"/>
    <w:rsid w:val="00473711"/>
    <w:rsid w:val="00496C6F"/>
    <w:rsid w:val="004A35EE"/>
    <w:rsid w:val="004B57AC"/>
    <w:rsid w:val="004E2874"/>
    <w:rsid w:val="004E7468"/>
    <w:rsid w:val="004F2961"/>
    <w:rsid w:val="00507B39"/>
    <w:rsid w:val="0051031C"/>
    <w:rsid w:val="0051256F"/>
    <w:rsid w:val="0051339C"/>
    <w:rsid w:val="0051578B"/>
    <w:rsid w:val="005158AC"/>
    <w:rsid w:val="00523E74"/>
    <w:rsid w:val="00524502"/>
    <w:rsid w:val="005354BA"/>
    <w:rsid w:val="00537A4E"/>
    <w:rsid w:val="00537D60"/>
    <w:rsid w:val="00542616"/>
    <w:rsid w:val="005502FA"/>
    <w:rsid w:val="005509E4"/>
    <w:rsid w:val="00553D88"/>
    <w:rsid w:val="00554D48"/>
    <w:rsid w:val="00556DD1"/>
    <w:rsid w:val="00565C0D"/>
    <w:rsid w:val="005701B6"/>
    <w:rsid w:val="005747EF"/>
    <w:rsid w:val="00576676"/>
    <w:rsid w:val="00580F96"/>
    <w:rsid w:val="00587531"/>
    <w:rsid w:val="005900F8"/>
    <w:rsid w:val="0059384F"/>
    <w:rsid w:val="005A3527"/>
    <w:rsid w:val="005B4255"/>
    <w:rsid w:val="005C17D7"/>
    <w:rsid w:val="005E039E"/>
    <w:rsid w:val="005E3ACA"/>
    <w:rsid w:val="005F2D16"/>
    <w:rsid w:val="005F7FBB"/>
    <w:rsid w:val="006037EF"/>
    <w:rsid w:val="006060C3"/>
    <w:rsid w:val="006129EE"/>
    <w:rsid w:val="0061764F"/>
    <w:rsid w:val="00620FEC"/>
    <w:rsid w:val="006257A4"/>
    <w:rsid w:val="0062746D"/>
    <w:rsid w:val="0063055E"/>
    <w:rsid w:val="00641601"/>
    <w:rsid w:val="00646A43"/>
    <w:rsid w:val="006526CB"/>
    <w:rsid w:val="0065596A"/>
    <w:rsid w:val="00664FA8"/>
    <w:rsid w:val="006679DA"/>
    <w:rsid w:val="006757BF"/>
    <w:rsid w:val="0067611A"/>
    <w:rsid w:val="00685CF3"/>
    <w:rsid w:val="00693D8B"/>
    <w:rsid w:val="006A7A47"/>
    <w:rsid w:val="006B0FE5"/>
    <w:rsid w:val="006B714E"/>
    <w:rsid w:val="006C6607"/>
    <w:rsid w:val="006D20D1"/>
    <w:rsid w:val="006D384C"/>
    <w:rsid w:val="006D5216"/>
    <w:rsid w:val="006D67C7"/>
    <w:rsid w:val="006E14ED"/>
    <w:rsid w:val="006E1A7A"/>
    <w:rsid w:val="006E5C1D"/>
    <w:rsid w:val="006E5C20"/>
    <w:rsid w:val="006E76F1"/>
    <w:rsid w:val="006F09A2"/>
    <w:rsid w:val="006F3A6E"/>
    <w:rsid w:val="006F4FDE"/>
    <w:rsid w:val="006F5147"/>
    <w:rsid w:val="007015A1"/>
    <w:rsid w:val="007065B2"/>
    <w:rsid w:val="00713A69"/>
    <w:rsid w:val="00714EA5"/>
    <w:rsid w:val="00721E31"/>
    <w:rsid w:val="00725C17"/>
    <w:rsid w:val="007263F8"/>
    <w:rsid w:val="00731AC9"/>
    <w:rsid w:val="00732D2A"/>
    <w:rsid w:val="0073622B"/>
    <w:rsid w:val="00744408"/>
    <w:rsid w:val="00745C84"/>
    <w:rsid w:val="007502A1"/>
    <w:rsid w:val="00775C12"/>
    <w:rsid w:val="007775F7"/>
    <w:rsid w:val="00782103"/>
    <w:rsid w:val="00790A31"/>
    <w:rsid w:val="00791907"/>
    <w:rsid w:val="007A1585"/>
    <w:rsid w:val="007A5128"/>
    <w:rsid w:val="007B3745"/>
    <w:rsid w:val="007C1706"/>
    <w:rsid w:val="007D037E"/>
    <w:rsid w:val="007D03E4"/>
    <w:rsid w:val="007D21C2"/>
    <w:rsid w:val="007D5B88"/>
    <w:rsid w:val="007E0662"/>
    <w:rsid w:val="007E1F56"/>
    <w:rsid w:val="007E26FF"/>
    <w:rsid w:val="007E2AF4"/>
    <w:rsid w:val="007F3934"/>
    <w:rsid w:val="007F4DC9"/>
    <w:rsid w:val="00804DF8"/>
    <w:rsid w:val="008055A2"/>
    <w:rsid w:val="008062E5"/>
    <w:rsid w:val="00817FB7"/>
    <w:rsid w:val="0083221C"/>
    <w:rsid w:val="00832CE7"/>
    <w:rsid w:val="00833347"/>
    <w:rsid w:val="008419A9"/>
    <w:rsid w:val="0084372A"/>
    <w:rsid w:val="00844896"/>
    <w:rsid w:val="008469DC"/>
    <w:rsid w:val="00846E53"/>
    <w:rsid w:val="008532CA"/>
    <w:rsid w:val="0085521A"/>
    <w:rsid w:val="008572FC"/>
    <w:rsid w:val="00860F03"/>
    <w:rsid w:val="00863263"/>
    <w:rsid w:val="0087055B"/>
    <w:rsid w:val="00877A49"/>
    <w:rsid w:val="00880EE7"/>
    <w:rsid w:val="00892FBE"/>
    <w:rsid w:val="00893179"/>
    <w:rsid w:val="00893762"/>
    <w:rsid w:val="008969AA"/>
    <w:rsid w:val="00897C4C"/>
    <w:rsid w:val="008A372C"/>
    <w:rsid w:val="008A6BDD"/>
    <w:rsid w:val="008B4FF2"/>
    <w:rsid w:val="008B712A"/>
    <w:rsid w:val="008C0A2D"/>
    <w:rsid w:val="008C17AF"/>
    <w:rsid w:val="008D328E"/>
    <w:rsid w:val="008D597A"/>
    <w:rsid w:val="008D66F2"/>
    <w:rsid w:val="008E39E2"/>
    <w:rsid w:val="008E4008"/>
    <w:rsid w:val="008F0D7B"/>
    <w:rsid w:val="008F5115"/>
    <w:rsid w:val="009046A8"/>
    <w:rsid w:val="0091040C"/>
    <w:rsid w:val="009113CA"/>
    <w:rsid w:val="0091227B"/>
    <w:rsid w:val="00915AA3"/>
    <w:rsid w:val="00916F19"/>
    <w:rsid w:val="009205F6"/>
    <w:rsid w:val="0092604A"/>
    <w:rsid w:val="0093141B"/>
    <w:rsid w:val="00933560"/>
    <w:rsid w:val="00936D6F"/>
    <w:rsid w:val="00945FFE"/>
    <w:rsid w:val="009471B7"/>
    <w:rsid w:val="00951904"/>
    <w:rsid w:val="00952BB6"/>
    <w:rsid w:val="0095510C"/>
    <w:rsid w:val="009610B5"/>
    <w:rsid w:val="00966F7F"/>
    <w:rsid w:val="0097094A"/>
    <w:rsid w:val="00973216"/>
    <w:rsid w:val="009735E0"/>
    <w:rsid w:val="009777EB"/>
    <w:rsid w:val="00987B1D"/>
    <w:rsid w:val="0099352C"/>
    <w:rsid w:val="009938C1"/>
    <w:rsid w:val="009A0A9D"/>
    <w:rsid w:val="009A1715"/>
    <w:rsid w:val="009A3F46"/>
    <w:rsid w:val="009B732E"/>
    <w:rsid w:val="009C6624"/>
    <w:rsid w:val="009C79B2"/>
    <w:rsid w:val="009D3528"/>
    <w:rsid w:val="009D7143"/>
    <w:rsid w:val="009E2EB1"/>
    <w:rsid w:val="009E796F"/>
    <w:rsid w:val="009F28BB"/>
    <w:rsid w:val="009F2C46"/>
    <w:rsid w:val="00A01091"/>
    <w:rsid w:val="00A13285"/>
    <w:rsid w:val="00A141AF"/>
    <w:rsid w:val="00A1526E"/>
    <w:rsid w:val="00A162D2"/>
    <w:rsid w:val="00A22F3C"/>
    <w:rsid w:val="00A238B8"/>
    <w:rsid w:val="00A3129F"/>
    <w:rsid w:val="00A328DA"/>
    <w:rsid w:val="00A331A6"/>
    <w:rsid w:val="00A3452E"/>
    <w:rsid w:val="00A35DA4"/>
    <w:rsid w:val="00A35F56"/>
    <w:rsid w:val="00A41D30"/>
    <w:rsid w:val="00A44F9A"/>
    <w:rsid w:val="00A50BCD"/>
    <w:rsid w:val="00A537D8"/>
    <w:rsid w:val="00A546CA"/>
    <w:rsid w:val="00A54D82"/>
    <w:rsid w:val="00A554DD"/>
    <w:rsid w:val="00A6009D"/>
    <w:rsid w:val="00A6046E"/>
    <w:rsid w:val="00A62536"/>
    <w:rsid w:val="00A72771"/>
    <w:rsid w:val="00A750BB"/>
    <w:rsid w:val="00A771D1"/>
    <w:rsid w:val="00A77F29"/>
    <w:rsid w:val="00A806D4"/>
    <w:rsid w:val="00A864C7"/>
    <w:rsid w:val="00AA0AEB"/>
    <w:rsid w:val="00AC5DF8"/>
    <w:rsid w:val="00AD0BB5"/>
    <w:rsid w:val="00AD683A"/>
    <w:rsid w:val="00AE0E0E"/>
    <w:rsid w:val="00AE30E7"/>
    <w:rsid w:val="00AE3501"/>
    <w:rsid w:val="00AF0CCD"/>
    <w:rsid w:val="00B057EE"/>
    <w:rsid w:val="00B21569"/>
    <w:rsid w:val="00B25684"/>
    <w:rsid w:val="00B260A7"/>
    <w:rsid w:val="00B329BA"/>
    <w:rsid w:val="00B3470D"/>
    <w:rsid w:val="00B44655"/>
    <w:rsid w:val="00B44ABC"/>
    <w:rsid w:val="00B638BD"/>
    <w:rsid w:val="00B707DD"/>
    <w:rsid w:val="00B717D7"/>
    <w:rsid w:val="00B859B3"/>
    <w:rsid w:val="00B94A81"/>
    <w:rsid w:val="00B9530E"/>
    <w:rsid w:val="00B95DB4"/>
    <w:rsid w:val="00BA012D"/>
    <w:rsid w:val="00BB1F0C"/>
    <w:rsid w:val="00BC5FB5"/>
    <w:rsid w:val="00BD047D"/>
    <w:rsid w:val="00BD37DD"/>
    <w:rsid w:val="00BE499F"/>
    <w:rsid w:val="00BE4ACA"/>
    <w:rsid w:val="00BF6CE2"/>
    <w:rsid w:val="00BF75A9"/>
    <w:rsid w:val="00C029C3"/>
    <w:rsid w:val="00C04403"/>
    <w:rsid w:val="00C075C9"/>
    <w:rsid w:val="00C15AB6"/>
    <w:rsid w:val="00C161DF"/>
    <w:rsid w:val="00C2369C"/>
    <w:rsid w:val="00C253C7"/>
    <w:rsid w:val="00C3008C"/>
    <w:rsid w:val="00C34A11"/>
    <w:rsid w:val="00C4743A"/>
    <w:rsid w:val="00C475ED"/>
    <w:rsid w:val="00C52575"/>
    <w:rsid w:val="00C52E99"/>
    <w:rsid w:val="00C539F3"/>
    <w:rsid w:val="00C56499"/>
    <w:rsid w:val="00C57990"/>
    <w:rsid w:val="00C6386D"/>
    <w:rsid w:val="00C64912"/>
    <w:rsid w:val="00C76244"/>
    <w:rsid w:val="00C77DB3"/>
    <w:rsid w:val="00C830B2"/>
    <w:rsid w:val="00C86F58"/>
    <w:rsid w:val="00C905C1"/>
    <w:rsid w:val="00C92F1E"/>
    <w:rsid w:val="00C96410"/>
    <w:rsid w:val="00CA01FC"/>
    <w:rsid w:val="00CA11F8"/>
    <w:rsid w:val="00CA74D4"/>
    <w:rsid w:val="00CB195B"/>
    <w:rsid w:val="00CB523A"/>
    <w:rsid w:val="00CC3383"/>
    <w:rsid w:val="00CC7715"/>
    <w:rsid w:val="00CD1F53"/>
    <w:rsid w:val="00CD203F"/>
    <w:rsid w:val="00CD28E2"/>
    <w:rsid w:val="00CE29AD"/>
    <w:rsid w:val="00CE5852"/>
    <w:rsid w:val="00CF11D6"/>
    <w:rsid w:val="00CF2427"/>
    <w:rsid w:val="00D01708"/>
    <w:rsid w:val="00D03D82"/>
    <w:rsid w:val="00D24C39"/>
    <w:rsid w:val="00D301CA"/>
    <w:rsid w:val="00D30457"/>
    <w:rsid w:val="00D329C5"/>
    <w:rsid w:val="00D33825"/>
    <w:rsid w:val="00D3438D"/>
    <w:rsid w:val="00D40A28"/>
    <w:rsid w:val="00D444B7"/>
    <w:rsid w:val="00D450B4"/>
    <w:rsid w:val="00D45E71"/>
    <w:rsid w:val="00D47449"/>
    <w:rsid w:val="00D56621"/>
    <w:rsid w:val="00D65A10"/>
    <w:rsid w:val="00D65DF0"/>
    <w:rsid w:val="00D737AA"/>
    <w:rsid w:val="00D7634C"/>
    <w:rsid w:val="00D84F91"/>
    <w:rsid w:val="00D92E69"/>
    <w:rsid w:val="00D96648"/>
    <w:rsid w:val="00DA029C"/>
    <w:rsid w:val="00DB0035"/>
    <w:rsid w:val="00DB3EB9"/>
    <w:rsid w:val="00DB6792"/>
    <w:rsid w:val="00DC4A18"/>
    <w:rsid w:val="00DD487B"/>
    <w:rsid w:val="00DD5BEA"/>
    <w:rsid w:val="00DE03EF"/>
    <w:rsid w:val="00DE0548"/>
    <w:rsid w:val="00DE74A7"/>
    <w:rsid w:val="00DF1E33"/>
    <w:rsid w:val="00DF413D"/>
    <w:rsid w:val="00DF5742"/>
    <w:rsid w:val="00E02A61"/>
    <w:rsid w:val="00E03E12"/>
    <w:rsid w:val="00E14AA9"/>
    <w:rsid w:val="00E20AE9"/>
    <w:rsid w:val="00E21C3B"/>
    <w:rsid w:val="00E24A68"/>
    <w:rsid w:val="00E335C1"/>
    <w:rsid w:val="00E36B22"/>
    <w:rsid w:val="00E46CE1"/>
    <w:rsid w:val="00E503BF"/>
    <w:rsid w:val="00E5561F"/>
    <w:rsid w:val="00E708F6"/>
    <w:rsid w:val="00E73EAC"/>
    <w:rsid w:val="00E83349"/>
    <w:rsid w:val="00E84FD1"/>
    <w:rsid w:val="00E851F4"/>
    <w:rsid w:val="00E90BE7"/>
    <w:rsid w:val="00EA59DC"/>
    <w:rsid w:val="00EA771A"/>
    <w:rsid w:val="00EB61F5"/>
    <w:rsid w:val="00EB62BA"/>
    <w:rsid w:val="00EC0835"/>
    <w:rsid w:val="00ED054D"/>
    <w:rsid w:val="00ED06AE"/>
    <w:rsid w:val="00EE1BDF"/>
    <w:rsid w:val="00EE2ACC"/>
    <w:rsid w:val="00EF2D25"/>
    <w:rsid w:val="00EF454A"/>
    <w:rsid w:val="00EF59AA"/>
    <w:rsid w:val="00F0175B"/>
    <w:rsid w:val="00F15223"/>
    <w:rsid w:val="00F20E89"/>
    <w:rsid w:val="00F214CD"/>
    <w:rsid w:val="00F215A8"/>
    <w:rsid w:val="00F22965"/>
    <w:rsid w:val="00F26314"/>
    <w:rsid w:val="00F30C49"/>
    <w:rsid w:val="00F33F25"/>
    <w:rsid w:val="00F356F6"/>
    <w:rsid w:val="00F402D3"/>
    <w:rsid w:val="00F529D5"/>
    <w:rsid w:val="00F61F78"/>
    <w:rsid w:val="00F62919"/>
    <w:rsid w:val="00F71725"/>
    <w:rsid w:val="00F74ADF"/>
    <w:rsid w:val="00F840C7"/>
    <w:rsid w:val="00F85EF0"/>
    <w:rsid w:val="00F87EBC"/>
    <w:rsid w:val="00F9126E"/>
    <w:rsid w:val="00F95BB6"/>
    <w:rsid w:val="00FA11CC"/>
    <w:rsid w:val="00FA682B"/>
    <w:rsid w:val="00FA7082"/>
    <w:rsid w:val="00FB2C33"/>
    <w:rsid w:val="00FB7B7B"/>
    <w:rsid w:val="00FC2872"/>
    <w:rsid w:val="00FC2BAA"/>
    <w:rsid w:val="00FC350F"/>
    <w:rsid w:val="00FD156F"/>
    <w:rsid w:val="00FD7917"/>
    <w:rsid w:val="00FE0261"/>
    <w:rsid w:val="00FE0AE9"/>
    <w:rsid w:val="00FE0F38"/>
    <w:rsid w:val="00FE48DE"/>
    <w:rsid w:val="00FE666B"/>
    <w:rsid w:val="00FF168B"/>
    <w:rsid w:val="00FF276D"/>
    <w:rsid w:val="00FF3EB7"/>
    <w:rsid w:val="00FF50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110F6BB-52EF-47DA-9726-32AE59F8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A3452E"/>
    <w:pPr>
      <w:tabs>
        <w:tab w:val="right" w:leader="hyphen" w:pos="8505"/>
      </w:tabs>
      <w:ind w:leftChars="0" w:left="486" w:rightChars="99" w:right="280" w:hangingChars="200" w:hanging="486"/>
    </w:pPr>
    <w:rPr>
      <w:sz w:val="24"/>
    </w:rPr>
  </w:style>
  <w:style w:type="paragraph" w:styleId="23">
    <w:name w:val="toc 2"/>
    <w:basedOn w:val="a"/>
    <w:next w:val="a"/>
    <w:autoRedefine/>
    <w:semiHidden/>
    <w:rsid w:val="00D450B4"/>
    <w:pPr>
      <w:tabs>
        <w:tab w:val="right" w:leader="hyphen" w:pos="8490"/>
      </w:tabs>
      <w:ind w:leftChars="0" w:left="566" w:hangingChars="200" w:hanging="566"/>
    </w:pPr>
    <w:rPr>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024914"/>
    <w:rPr>
      <w:rFonts w:ascii="標楷體" w:eastAsia="標楷體"/>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2">
    <w:name w:val="footnote text"/>
    <w:aliases w:val="註腳文字 字元 字元"/>
    <w:basedOn w:val="a"/>
    <w:link w:val="af3"/>
    <w:unhideWhenUsed/>
    <w:rsid w:val="00D450B4"/>
    <w:pPr>
      <w:snapToGrid w:val="0"/>
      <w:jc w:val="left"/>
    </w:pPr>
    <w:rPr>
      <w:sz w:val="20"/>
      <w:szCs w:val="20"/>
    </w:rPr>
  </w:style>
  <w:style w:type="character" w:customStyle="1" w:styleId="af3">
    <w:name w:val="註腳文字 字元"/>
    <w:aliases w:val="註腳文字 字元 字元 字元"/>
    <w:link w:val="af2"/>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styleId="af6">
    <w:name w:val="Hyperlink"/>
    <w:uiPriority w:val="99"/>
    <w:unhideWhenUsed/>
    <w:rsid w:val="00A3452E"/>
    <w:rPr>
      <w:color w:val="0000FF"/>
      <w:u w:val="single"/>
    </w:rPr>
  </w:style>
  <w:style w:type="character" w:customStyle="1" w:styleId="24">
    <w:name w:val="(一)(二)(三) 字元2"/>
    <w:rsid w:val="0093141B"/>
    <w:rPr>
      <w:rFonts w:ascii="標楷體" w:eastAsia="標楷體"/>
      <w:snapToGrid w:val="0"/>
      <w:kern w:val="2"/>
      <w:sz w:val="28"/>
      <w:szCs w:val="28"/>
      <w:lang w:val="en-US" w:eastAsia="zh-TW" w:bidi="ar-SA"/>
    </w:rPr>
  </w:style>
  <w:style w:type="character" w:customStyle="1" w:styleId="22">
    <w:name w:val="(一)下內文縮2 字元"/>
    <w:link w:val="21"/>
    <w:locked/>
    <w:rsid w:val="0093141B"/>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03739-5150-4741-ACE2-19F5F96F7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1559</Words>
  <Characters>8892</Characters>
  <Application>Microsoft Office Word</Application>
  <DocSecurity>0</DocSecurity>
  <Lines>74</Lines>
  <Paragraphs>20</Paragraphs>
  <ScaleCrop>false</ScaleCrop>
  <Company>HOME</Company>
  <LinksUpToDate>false</LinksUpToDate>
  <CharactersWithSpaces>10431</CharactersWithSpaces>
  <SharedDoc>false</SharedDoc>
  <HLinks>
    <vt:vector size="24" baseType="variant">
      <vt:variant>
        <vt:i4>1900592</vt:i4>
      </vt:variant>
      <vt:variant>
        <vt:i4>20</vt:i4>
      </vt:variant>
      <vt:variant>
        <vt:i4>0</vt:i4>
      </vt:variant>
      <vt:variant>
        <vt:i4>5</vt:i4>
      </vt:variant>
      <vt:variant>
        <vt:lpwstr/>
      </vt:variant>
      <vt:variant>
        <vt:lpwstr>_Toc179996128</vt:lpwstr>
      </vt:variant>
      <vt:variant>
        <vt:i4>1900592</vt:i4>
      </vt:variant>
      <vt:variant>
        <vt:i4>14</vt:i4>
      </vt:variant>
      <vt:variant>
        <vt:i4>0</vt:i4>
      </vt:variant>
      <vt:variant>
        <vt:i4>5</vt:i4>
      </vt:variant>
      <vt:variant>
        <vt:lpwstr/>
      </vt:variant>
      <vt:variant>
        <vt:lpwstr>_Toc179996127</vt:lpwstr>
      </vt:variant>
      <vt:variant>
        <vt:i4>1900592</vt:i4>
      </vt:variant>
      <vt:variant>
        <vt:i4>8</vt:i4>
      </vt:variant>
      <vt:variant>
        <vt:i4>0</vt:i4>
      </vt:variant>
      <vt:variant>
        <vt:i4>5</vt:i4>
      </vt:variant>
      <vt:variant>
        <vt:lpwstr/>
      </vt:variant>
      <vt:variant>
        <vt:lpwstr>_Toc179996126</vt:lpwstr>
      </vt:variant>
      <vt:variant>
        <vt:i4>1900592</vt:i4>
      </vt:variant>
      <vt:variant>
        <vt:i4>2</vt:i4>
      </vt:variant>
      <vt:variant>
        <vt:i4>0</vt:i4>
      </vt:variant>
      <vt:variant>
        <vt:i4>5</vt:i4>
      </vt:variant>
      <vt:variant>
        <vt:lpwstr/>
      </vt:variant>
      <vt:variant>
        <vt:lpwstr>_Toc179996125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2024-10-18T03:02:00Z</cp:lastPrinted>
  <dcterms:created xsi:type="dcterms:W3CDTF">2024-10-25T02:36:00Z</dcterms:created>
  <dcterms:modified xsi:type="dcterms:W3CDTF">2024-10-25T02:36:00Z</dcterms:modified>
</cp:coreProperties>
</file>