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500" w:rsidRPr="00DA4AF9" w:rsidRDefault="00E90500" w:rsidP="00E90500">
      <w:pPr>
        <w:pStyle w:val="ab"/>
      </w:pPr>
      <w:bookmarkStart w:id="0" w:name="_GoBack"/>
      <w:bookmarkEnd w:id="0"/>
      <w:r w:rsidRPr="00DA4AF9">
        <w:rPr>
          <w:rFonts w:hint="eastAsia"/>
          <w:snapToGrid/>
          <w:kern w:val="0"/>
        </w:rPr>
        <w:t>國立</w:t>
      </w:r>
      <w:r w:rsidR="00480BCE" w:rsidRPr="00DA4AF9">
        <w:rPr>
          <w:rFonts w:hint="eastAsia"/>
          <w:snapToGrid/>
          <w:kern w:val="0"/>
        </w:rPr>
        <w:t>陽明交通</w:t>
      </w:r>
      <w:r w:rsidRPr="00DA4AF9">
        <w:rPr>
          <w:rFonts w:hint="eastAsia"/>
          <w:snapToGrid/>
          <w:kern w:val="0"/>
        </w:rPr>
        <w:t>大學校務基金1</w:t>
      </w:r>
      <w:r w:rsidR="009714B2" w:rsidRPr="00DA4AF9">
        <w:rPr>
          <w:rFonts w:hint="eastAsia"/>
          <w:snapToGrid/>
          <w:kern w:val="0"/>
        </w:rPr>
        <w:t>1</w:t>
      </w:r>
      <w:r w:rsidR="00780911">
        <w:rPr>
          <w:snapToGrid/>
          <w:kern w:val="0"/>
        </w:rPr>
        <w:t>4</w:t>
      </w:r>
      <w:r w:rsidRPr="00DA4AF9">
        <w:rPr>
          <w:rFonts w:hint="eastAsia"/>
          <w:snapToGrid/>
          <w:kern w:val="0"/>
        </w:rPr>
        <w:t>年度預算評估報告</w:t>
      </w:r>
    </w:p>
    <w:p w:rsidR="00BB6321" w:rsidRPr="000C5A52" w:rsidRDefault="00BB6321" w:rsidP="00A157ED">
      <w:pPr>
        <w:pStyle w:val="a9"/>
        <w:ind w:firstLine="567"/>
        <w:rPr>
          <w:lang w:eastAsia="zh-HK"/>
        </w:rPr>
      </w:pPr>
      <w:r w:rsidRPr="000C5A52">
        <w:rPr>
          <w:rFonts w:hint="eastAsia"/>
          <w:lang w:eastAsia="zh-HK"/>
        </w:rPr>
        <w:t>國立陽明大學與</w:t>
      </w:r>
      <w:r w:rsidR="00FE17B1" w:rsidRPr="000C5A52">
        <w:rPr>
          <w:rFonts w:hint="eastAsia"/>
          <w:lang w:eastAsia="zh-HK"/>
        </w:rPr>
        <w:t>國立</w:t>
      </w:r>
      <w:r w:rsidRPr="000C5A52">
        <w:rPr>
          <w:rFonts w:hint="eastAsia"/>
          <w:lang w:eastAsia="zh-HK"/>
        </w:rPr>
        <w:t>交通大學於</w:t>
      </w:r>
      <w:r w:rsidRPr="000C5A52">
        <w:rPr>
          <w:rFonts w:hint="eastAsia"/>
        </w:rPr>
        <w:t>110</w:t>
      </w:r>
      <w:r w:rsidRPr="000C5A52">
        <w:rPr>
          <w:rFonts w:hint="eastAsia"/>
          <w:lang w:eastAsia="zh-HK"/>
        </w:rPr>
        <w:t>年</w:t>
      </w:r>
      <w:r w:rsidRPr="000C5A52">
        <w:rPr>
          <w:rFonts w:hint="eastAsia"/>
        </w:rPr>
        <w:t>2</w:t>
      </w:r>
      <w:r w:rsidRPr="000C5A52">
        <w:rPr>
          <w:rFonts w:hint="eastAsia"/>
          <w:lang w:eastAsia="zh-HK"/>
        </w:rPr>
        <w:t>月</w:t>
      </w:r>
      <w:r w:rsidRPr="000C5A52">
        <w:rPr>
          <w:rFonts w:hint="eastAsia"/>
        </w:rPr>
        <w:t>1</w:t>
      </w:r>
      <w:r w:rsidRPr="000C5A52">
        <w:rPr>
          <w:rFonts w:hint="eastAsia"/>
          <w:lang w:eastAsia="zh-HK"/>
        </w:rPr>
        <w:t>日奉准合併為國立陽明交通大學</w:t>
      </w:r>
      <w:r w:rsidR="00BA4EB2" w:rsidRPr="000C5A52">
        <w:rPr>
          <w:rFonts w:hint="eastAsia"/>
          <w:lang w:eastAsia="zh-HK"/>
        </w:rPr>
        <w:t>(以下簡稱陽明交通大學)</w:t>
      </w:r>
      <w:r w:rsidRPr="000C5A52">
        <w:rPr>
          <w:rFonts w:hint="eastAsia"/>
        </w:rPr>
        <w:t>；</w:t>
      </w:r>
      <w:r w:rsidRPr="000C5A52">
        <w:rPr>
          <w:rFonts w:hint="eastAsia"/>
          <w:lang w:eastAsia="zh-HK"/>
        </w:rPr>
        <w:t>又為配合政府推動國家重點領域產學合作及人才培育發展</w:t>
      </w:r>
      <w:r w:rsidRPr="000C5A52">
        <w:rPr>
          <w:rFonts w:hint="eastAsia"/>
        </w:rPr>
        <w:t>，</w:t>
      </w:r>
      <w:r w:rsidRPr="000C5A52">
        <w:rPr>
          <w:rFonts w:hint="eastAsia"/>
          <w:lang w:eastAsia="zh-HK"/>
        </w:rPr>
        <w:t>經教育部</w:t>
      </w:r>
      <w:r w:rsidRPr="000C5A52">
        <w:rPr>
          <w:rFonts w:hint="eastAsia"/>
        </w:rPr>
        <w:t>110</w:t>
      </w:r>
      <w:r w:rsidRPr="000C5A52">
        <w:rPr>
          <w:rFonts w:hint="eastAsia"/>
          <w:lang w:eastAsia="zh-HK"/>
        </w:rPr>
        <w:t>年</w:t>
      </w:r>
      <w:r w:rsidRPr="000C5A52">
        <w:rPr>
          <w:rFonts w:hint="eastAsia"/>
        </w:rPr>
        <w:t>7</w:t>
      </w:r>
      <w:r w:rsidRPr="000C5A52">
        <w:rPr>
          <w:rFonts w:hint="eastAsia"/>
          <w:lang w:eastAsia="zh-HK"/>
        </w:rPr>
        <w:t>月</w:t>
      </w:r>
      <w:r w:rsidRPr="000C5A52">
        <w:rPr>
          <w:rFonts w:hint="eastAsia"/>
        </w:rPr>
        <w:t>23</w:t>
      </w:r>
      <w:r w:rsidRPr="000C5A52">
        <w:rPr>
          <w:rFonts w:hint="eastAsia"/>
          <w:lang w:eastAsia="zh-HK"/>
        </w:rPr>
        <w:t>日核定該校設立產學創新研究學院</w:t>
      </w:r>
      <w:r w:rsidR="00B93197" w:rsidRPr="000C5A52">
        <w:rPr>
          <w:rFonts w:hint="eastAsia"/>
        </w:rPr>
        <w:t>(以下簡稱產創學院)</w:t>
      </w:r>
      <w:r w:rsidRPr="000C5A52">
        <w:rPr>
          <w:rFonts w:hint="eastAsia"/>
        </w:rPr>
        <w:t>，</w:t>
      </w:r>
      <w:r w:rsidRPr="000C5A52">
        <w:rPr>
          <w:rFonts w:hint="eastAsia"/>
          <w:lang w:eastAsia="zh-HK"/>
        </w:rPr>
        <w:t>自</w:t>
      </w:r>
      <w:r w:rsidRPr="000C5A52">
        <w:rPr>
          <w:rFonts w:hint="eastAsia"/>
        </w:rPr>
        <w:t>111</w:t>
      </w:r>
      <w:r w:rsidRPr="000C5A52">
        <w:rPr>
          <w:rFonts w:hint="eastAsia"/>
          <w:lang w:eastAsia="zh-HK"/>
        </w:rPr>
        <w:t>年度起於陽明交通大學校務基金下設立陽明交通大學產學創新研究學院校務基金</w:t>
      </w:r>
      <w:r w:rsidR="00B93197" w:rsidRPr="000C5A52">
        <w:rPr>
          <w:rFonts w:hint="eastAsia"/>
        </w:rPr>
        <w:t>(以下簡稱產創學院</w:t>
      </w:r>
      <w:r w:rsidR="00B93197" w:rsidRPr="000C5A52">
        <w:rPr>
          <w:rFonts w:hint="eastAsia"/>
          <w:lang w:eastAsia="zh-HK"/>
        </w:rPr>
        <w:t>校務基金</w:t>
      </w:r>
      <w:r w:rsidR="00B93197" w:rsidRPr="000C5A52">
        <w:rPr>
          <w:rFonts w:hint="eastAsia"/>
        </w:rPr>
        <w:t>)</w:t>
      </w:r>
      <w:r w:rsidRPr="000C5A52">
        <w:rPr>
          <w:rFonts w:hint="eastAsia"/>
        </w:rPr>
        <w:t>，</w:t>
      </w:r>
      <w:r w:rsidRPr="000C5A52">
        <w:rPr>
          <w:rFonts w:hint="eastAsia"/>
          <w:lang w:eastAsia="zh-HK"/>
        </w:rPr>
        <w:t>編列附屬單位預算之分預算</w:t>
      </w:r>
      <w:r w:rsidRPr="000C5A52">
        <w:rPr>
          <w:rFonts w:hint="eastAsia"/>
        </w:rPr>
        <w:t>。</w:t>
      </w:r>
    </w:p>
    <w:p w:rsidR="006B3558" w:rsidRDefault="00112198" w:rsidP="000E4389">
      <w:pPr>
        <w:pStyle w:val="a9"/>
        <w:ind w:firstLine="567"/>
        <w:rPr>
          <w:rFonts w:hAnsi="標楷體"/>
          <w:b/>
          <w:szCs w:val="24"/>
        </w:rPr>
      </w:pPr>
      <w:r w:rsidRPr="000C5A52">
        <w:rPr>
          <w:rFonts w:hint="eastAsia"/>
          <w:lang w:eastAsia="zh-HK"/>
        </w:rPr>
        <w:t>陽明交通大學校務基金</w:t>
      </w:r>
      <w:r w:rsidR="0074087E" w:rsidRPr="000C5A52">
        <w:rPr>
          <w:rFonts w:hint="eastAsia"/>
          <w:lang w:eastAsia="zh-HK"/>
        </w:rPr>
        <w:t>1</w:t>
      </w:r>
      <w:r w:rsidR="009714B2" w:rsidRPr="000C5A52">
        <w:rPr>
          <w:rFonts w:hint="eastAsia"/>
          <w:lang w:eastAsia="zh-HK"/>
        </w:rPr>
        <w:t>1</w:t>
      </w:r>
      <w:r w:rsidR="00780911">
        <w:rPr>
          <w:lang w:eastAsia="zh-HK"/>
        </w:rPr>
        <w:t>4</w:t>
      </w:r>
      <w:r w:rsidR="0074087E" w:rsidRPr="000C5A52">
        <w:rPr>
          <w:rFonts w:hint="eastAsia"/>
          <w:lang w:eastAsia="zh-HK"/>
        </w:rPr>
        <w:t>年度預算案編列業務收入</w:t>
      </w:r>
      <w:r w:rsidR="006B3558" w:rsidRPr="006B3558">
        <w:rPr>
          <w:rFonts w:hint="eastAsia"/>
        </w:rPr>
        <w:t>99 億9,890 萬4千元</w:t>
      </w:r>
      <w:r w:rsidR="0074087E" w:rsidRPr="000C5A52">
        <w:rPr>
          <w:rFonts w:hint="eastAsia"/>
          <w:lang w:eastAsia="zh-HK"/>
        </w:rPr>
        <w:t>、業務成本與費用</w:t>
      </w:r>
      <w:r w:rsidR="006B3558" w:rsidRPr="006B3558">
        <w:rPr>
          <w:rFonts w:hint="eastAsia"/>
        </w:rPr>
        <w:t>108億9,980萬元</w:t>
      </w:r>
      <w:r w:rsidR="0074087E" w:rsidRPr="000C5A52">
        <w:rPr>
          <w:rFonts w:hint="eastAsia"/>
          <w:lang w:eastAsia="zh-HK"/>
        </w:rPr>
        <w:t>、業務外收入</w:t>
      </w:r>
      <w:r w:rsidR="006B3558" w:rsidRPr="006B3558">
        <w:rPr>
          <w:rFonts w:hint="eastAsia"/>
        </w:rPr>
        <w:t>10億9,856 萬4千</w:t>
      </w:r>
      <w:r w:rsidR="009714B2" w:rsidRPr="000C5A52">
        <w:rPr>
          <w:rFonts w:hint="eastAsia"/>
          <w:lang w:eastAsia="zh-HK"/>
        </w:rPr>
        <w:t>元</w:t>
      </w:r>
      <w:r w:rsidR="0074087E" w:rsidRPr="000C5A52">
        <w:rPr>
          <w:rFonts w:hint="eastAsia"/>
          <w:lang w:eastAsia="zh-HK"/>
        </w:rPr>
        <w:t>及業務外費用</w:t>
      </w:r>
      <w:r w:rsidR="006B3558" w:rsidRPr="006B3558">
        <w:rPr>
          <w:rFonts w:hint="eastAsia"/>
          <w:lang w:eastAsia="zh-HK"/>
        </w:rPr>
        <w:t>5億5,775萬1千</w:t>
      </w:r>
      <w:r w:rsidR="009714B2" w:rsidRPr="000C5A52">
        <w:rPr>
          <w:rFonts w:hint="eastAsia"/>
          <w:lang w:eastAsia="zh-HK"/>
        </w:rPr>
        <w:t>元</w:t>
      </w:r>
      <w:r w:rsidR="0074087E" w:rsidRPr="000C5A52">
        <w:rPr>
          <w:rFonts w:hint="eastAsia"/>
          <w:lang w:eastAsia="zh-HK"/>
        </w:rPr>
        <w:t>，收支相抵後預計短絀</w:t>
      </w:r>
      <w:r w:rsidR="006B3558" w:rsidRPr="006B3558">
        <w:rPr>
          <w:rFonts w:hint="eastAsia"/>
          <w:lang w:eastAsia="zh-HK"/>
        </w:rPr>
        <w:t>3億6,008萬3千元</w:t>
      </w:r>
      <w:r w:rsidR="0074087E" w:rsidRPr="000C5A52">
        <w:rPr>
          <w:rFonts w:hint="eastAsia"/>
          <w:lang w:eastAsia="zh-HK"/>
        </w:rPr>
        <w:t>。謹</w:t>
      </w:r>
      <w:r w:rsidR="00935034" w:rsidRPr="000C5A52">
        <w:rPr>
          <w:rFonts w:hint="eastAsia"/>
          <w:lang w:eastAsia="zh-HK"/>
        </w:rPr>
        <w:t>就</w:t>
      </w:r>
      <w:r w:rsidR="00BA4EB2" w:rsidRPr="000C5A52">
        <w:rPr>
          <w:rFonts w:hint="eastAsia"/>
          <w:lang w:eastAsia="zh-HK"/>
        </w:rPr>
        <w:t>該校</w:t>
      </w:r>
      <w:r w:rsidR="0074087E" w:rsidRPr="000C5A52">
        <w:rPr>
          <w:rFonts w:hint="eastAsia"/>
          <w:lang w:eastAsia="zh-HK"/>
        </w:rPr>
        <w:t>校務基金1</w:t>
      </w:r>
      <w:r w:rsidR="009714B2" w:rsidRPr="000C5A52">
        <w:rPr>
          <w:rFonts w:hint="eastAsia"/>
          <w:lang w:eastAsia="zh-HK"/>
        </w:rPr>
        <w:t>1</w:t>
      </w:r>
      <w:r w:rsidR="00C51F58">
        <w:rPr>
          <w:rFonts w:hint="eastAsia"/>
        </w:rPr>
        <w:t>4</w:t>
      </w:r>
      <w:r w:rsidR="0074087E" w:rsidRPr="000C5A52">
        <w:rPr>
          <w:rFonts w:hint="eastAsia"/>
          <w:lang w:eastAsia="zh-HK"/>
        </w:rPr>
        <w:t>年度預算案評</w:t>
      </w:r>
      <w:r w:rsidR="007A6C7F" w:rsidRPr="000C5A52">
        <w:rPr>
          <w:rFonts w:hint="eastAsia"/>
          <w:lang w:eastAsia="zh-HK"/>
        </w:rPr>
        <w:t>析</w:t>
      </w:r>
      <w:r w:rsidR="0074087E" w:rsidRPr="000C5A52">
        <w:rPr>
          <w:rFonts w:hint="eastAsia"/>
          <w:lang w:eastAsia="zh-HK"/>
        </w:rPr>
        <w:t>如下：</w:t>
      </w:r>
      <w:bookmarkStart w:id="1" w:name="_Toc528050043"/>
      <w:bookmarkStart w:id="2" w:name="_Toc53388073"/>
      <w:bookmarkStart w:id="3" w:name="_Toc82789314"/>
    </w:p>
    <w:p w:rsidR="00780911" w:rsidRPr="00025C36" w:rsidRDefault="00F648F3" w:rsidP="00780911">
      <w:pPr>
        <w:pStyle w:val="14"/>
        <w:ind w:left="567" w:hanging="567"/>
        <w:rPr>
          <w:rFonts w:hAnsi="標楷體"/>
          <w:szCs w:val="24"/>
        </w:rPr>
      </w:pPr>
      <w:bookmarkStart w:id="4" w:name="_Toc179995144"/>
      <w:r w:rsidRPr="00025C36">
        <w:rPr>
          <w:rFonts w:hAnsi="標楷體" w:hint="eastAsia"/>
          <w:szCs w:val="24"/>
        </w:rPr>
        <w:t>三</w:t>
      </w:r>
      <w:r w:rsidR="00780911" w:rsidRPr="00025C36">
        <w:rPr>
          <w:rFonts w:hAnsi="標楷體" w:hint="eastAsia"/>
          <w:szCs w:val="24"/>
        </w:rPr>
        <w:t>、</w:t>
      </w:r>
      <w:bookmarkEnd w:id="1"/>
      <w:bookmarkEnd w:id="2"/>
      <w:bookmarkEnd w:id="3"/>
      <w:r w:rsidR="00DF620F">
        <w:rPr>
          <w:rFonts w:hAnsi="標楷體" w:hint="eastAsia"/>
          <w:szCs w:val="24"/>
        </w:rPr>
        <w:t>近年已</w:t>
      </w:r>
      <w:r w:rsidR="00780911" w:rsidRPr="00025C36">
        <w:rPr>
          <w:rFonts w:hAnsi="標楷體" w:hint="eastAsia"/>
          <w:szCs w:val="24"/>
        </w:rPr>
        <w:t>取得專利</w:t>
      </w:r>
      <w:r w:rsidR="00DF620F">
        <w:rPr>
          <w:rFonts w:hAnsi="標楷體" w:hint="eastAsia"/>
          <w:szCs w:val="24"/>
        </w:rPr>
        <w:t>卻多年</w:t>
      </w:r>
      <w:r w:rsidR="00780911" w:rsidRPr="00025C36">
        <w:rPr>
          <w:rFonts w:hAnsi="標楷體" w:hint="eastAsia"/>
          <w:szCs w:val="24"/>
        </w:rPr>
        <w:t>未被使用</w:t>
      </w:r>
      <w:r w:rsidR="00DF620F">
        <w:rPr>
          <w:rFonts w:hAnsi="標楷體" w:hint="eastAsia"/>
          <w:szCs w:val="24"/>
        </w:rPr>
        <w:t>情形不少</w:t>
      </w:r>
      <w:r w:rsidR="00780911" w:rsidRPr="00025C36">
        <w:rPr>
          <w:rFonts w:hAnsi="標楷體" w:hint="eastAsia"/>
          <w:szCs w:val="24"/>
        </w:rPr>
        <w:t>，</w:t>
      </w:r>
      <w:r w:rsidR="00E03BC9">
        <w:rPr>
          <w:rFonts w:hAnsi="標楷體" w:hint="eastAsia"/>
          <w:szCs w:val="24"/>
        </w:rPr>
        <w:t>允宜</w:t>
      </w:r>
      <w:r w:rsidR="00E03BC9" w:rsidRPr="00E03BC9">
        <w:rPr>
          <w:rFonts w:hAnsi="標楷體" w:hint="eastAsia"/>
          <w:szCs w:val="24"/>
        </w:rPr>
        <w:t>強化研發成果與市場需求鏈結，加強實用性與運用推廣</w:t>
      </w:r>
      <w:r w:rsidR="00E03BC9">
        <w:rPr>
          <w:rFonts w:hAnsi="標楷體" w:hint="eastAsia"/>
          <w:szCs w:val="24"/>
        </w:rPr>
        <w:t>，</w:t>
      </w:r>
      <w:r w:rsidR="00E03BC9" w:rsidRPr="00E03BC9">
        <w:rPr>
          <w:rFonts w:hAnsi="標楷體" w:hint="eastAsia"/>
          <w:szCs w:val="24"/>
        </w:rPr>
        <w:t>期發揮產學合作之技轉效益</w:t>
      </w:r>
      <w:bookmarkEnd w:id="4"/>
    </w:p>
    <w:p w:rsidR="00780911" w:rsidRPr="00D56B5B" w:rsidRDefault="00780911" w:rsidP="00780911">
      <w:pPr>
        <w:ind w:left="567" w:firstLine="567"/>
        <w:rPr>
          <w:rFonts w:hAnsi="標楷體"/>
          <w:szCs w:val="24"/>
        </w:rPr>
      </w:pPr>
      <w:r>
        <w:rPr>
          <w:rFonts w:hAnsi="標楷體" w:hint="eastAsia"/>
          <w:szCs w:val="24"/>
        </w:rPr>
        <w:t>陽明交通</w:t>
      </w:r>
      <w:r w:rsidRPr="00D56B5B">
        <w:rPr>
          <w:rFonts w:hAnsi="標楷體" w:hint="eastAsia"/>
          <w:szCs w:val="24"/>
        </w:rPr>
        <w:t>大學校務基金11</w:t>
      </w:r>
      <w:r w:rsidR="006B3558">
        <w:rPr>
          <w:rFonts w:hAnsi="標楷體" w:hint="eastAsia"/>
          <w:szCs w:val="24"/>
        </w:rPr>
        <w:t>4</w:t>
      </w:r>
      <w:r w:rsidRPr="00D56B5B">
        <w:rPr>
          <w:rFonts w:hAnsi="標楷體" w:hint="eastAsia"/>
          <w:szCs w:val="24"/>
        </w:rPr>
        <w:t>年度</w:t>
      </w:r>
      <w:r w:rsidR="00CE538E">
        <w:rPr>
          <w:rFonts w:hAnsi="標楷體" w:hint="eastAsia"/>
          <w:szCs w:val="24"/>
        </w:rPr>
        <w:t>預算案</w:t>
      </w:r>
      <w:r w:rsidRPr="00D56B5B">
        <w:rPr>
          <w:rFonts w:hAnsi="標楷體" w:hint="eastAsia"/>
          <w:szCs w:val="24"/>
        </w:rPr>
        <w:t>編列權利金收入</w:t>
      </w:r>
      <w:r w:rsidR="006B3558" w:rsidRPr="006B3558">
        <w:rPr>
          <w:rFonts w:hAnsi="標楷體"/>
          <w:szCs w:val="24"/>
        </w:rPr>
        <w:t>1</w:t>
      </w:r>
      <w:bookmarkStart w:id="5" w:name="_Hlk178264768"/>
      <w:r w:rsidR="006B3558">
        <w:rPr>
          <w:rFonts w:hAnsi="標楷體" w:hint="eastAsia"/>
          <w:szCs w:val="24"/>
        </w:rPr>
        <w:t>億</w:t>
      </w:r>
      <w:r w:rsidR="006B3558" w:rsidRPr="006B3558">
        <w:rPr>
          <w:rFonts w:hAnsi="標楷體"/>
          <w:szCs w:val="24"/>
        </w:rPr>
        <w:t>280</w:t>
      </w:r>
      <w:r w:rsidRPr="00D56B5B">
        <w:rPr>
          <w:rFonts w:hAnsi="標楷體" w:hint="eastAsia"/>
          <w:szCs w:val="24"/>
        </w:rPr>
        <w:t>萬元</w:t>
      </w:r>
      <w:bookmarkEnd w:id="5"/>
      <w:r w:rsidRPr="00D56B5B">
        <w:rPr>
          <w:rFonts w:hAnsi="標楷體" w:hint="eastAsia"/>
          <w:szCs w:val="24"/>
        </w:rPr>
        <w:t>，</w:t>
      </w:r>
      <w:r w:rsidR="006E0309">
        <w:rPr>
          <w:rFonts w:hAnsi="標楷體" w:hint="eastAsia"/>
          <w:szCs w:val="24"/>
        </w:rPr>
        <w:t>高於</w:t>
      </w:r>
      <w:r>
        <w:rPr>
          <w:rFonts w:hAnsi="標楷體" w:hint="eastAsia"/>
          <w:szCs w:val="24"/>
        </w:rPr>
        <w:t>11</w:t>
      </w:r>
      <w:r w:rsidR="006B3558">
        <w:rPr>
          <w:rFonts w:hAnsi="標楷體" w:hint="eastAsia"/>
          <w:szCs w:val="24"/>
        </w:rPr>
        <w:t>3</w:t>
      </w:r>
      <w:r>
        <w:rPr>
          <w:rFonts w:hAnsi="標楷體" w:hint="eastAsia"/>
          <w:szCs w:val="24"/>
        </w:rPr>
        <w:t>年度預算數</w:t>
      </w:r>
      <w:r w:rsidR="006E0309">
        <w:rPr>
          <w:rFonts w:hAnsi="標楷體" w:hint="eastAsia"/>
          <w:szCs w:val="24"/>
        </w:rPr>
        <w:t>及112年度決算數</w:t>
      </w:r>
      <w:r w:rsidR="00ED62D8">
        <w:rPr>
          <w:rFonts w:hAnsi="標楷體" w:hint="eastAsia"/>
          <w:szCs w:val="24"/>
        </w:rPr>
        <w:t>(詳表1)</w:t>
      </w:r>
      <w:r w:rsidR="00AC6AF8">
        <w:rPr>
          <w:rFonts w:hAnsi="標楷體" w:hint="eastAsia"/>
          <w:szCs w:val="24"/>
        </w:rPr>
        <w:t>，</w:t>
      </w:r>
      <w:r w:rsidR="00AC6AF8" w:rsidRPr="00D56B5B">
        <w:rPr>
          <w:rFonts w:hAnsi="標楷體" w:hint="eastAsia"/>
          <w:szCs w:val="24"/>
        </w:rPr>
        <w:t>係該校提供技術移轉而獲得之權利</w:t>
      </w:r>
      <w:r w:rsidR="00AC6AF8">
        <w:rPr>
          <w:rFonts w:hAnsi="標楷體" w:hint="eastAsia"/>
          <w:szCs w:val="24"/>
        </w:rPr>
        <w:t>金</w:t>
      </w:r>
      <w:r w:rsidR="00AC6AF8" w:rsidRPr="00D56B5B">
        <w:rPr>
          <w:rFonts w:hAnsi="標楷體" w:hint="eastAsia"/>
          <w:szCs w:val="24"/>
        </w:rPr>
        <w:t>收入</w:t>
      </w:r>
      <w:r>
        <w:rPr>
          <w:rFonts w:hAnsi="標楷體" w:hint="eastAsia"/>
          <w:szCs w:val="24"/>
        </w:rPr>
        <w:t>。</w:t>
      </w:r>
    </w:p>
    <w:p w:rsidR="00551CF2" w:rsidRDefault="00C113F5" w:rsidP="006E0309">
      <w:pPr>
        <w:ind w:left="567" w:firstLine="567"/>
        <w:rPr>
          <w:rFonts w:hAnsi="標楷體"/>
          <w:szCs w:val="24"/>
        </w:rPr>
      </w:pPr>
      <w:r>
        <w:rPr>
          <w:rFonts w:hAnsi="標楷體" w:hint="eastAsia"/>
          <w:szCs w:val="24"/>
        </w:rPr>
        <w:t>114年度</w:t>
      </w:r>
      <w:r w:rsidR="00A00FD9">
        <w:rPr>
          <w:rFonts w:hAnsi="標楷體" w:hint="eastAsia"/>
          <w:szCs w:val="24"/>
        </w:rPr>
        <w:t>預計取得專利件數為188件，經觀察</w:t>
      </w:r>
      <w:r w:rsidR="00780911">
        <w:rPr>
          <w:rFonts w:hAnsi="標楷體" w:hint="eastAsia"/>
          <w:szCs w:val="24"/>
        </w:rPr>
        <w:t>1</w:t>
      </w:r>
      <w:r w:rsidR="00443E5C">
        <w:rPr>
          <w:rFonts w:hAnsi="標楷體" w:hint="eastAsia"/>
          <w:szCs w:val="24"/>
        </w:rPr>
        <w:t>10</w:t>
      </w:r>
      <w:r w:rsidR="00780911">
        <w:rPr>
          <w:rFonts w:hAnsi="標楷體" w:hint="eastAsia"/>
          <w:szCs w:val="24"/>
        </w:rPr>
        <w:t>年度至11</w:t>
      </w:r>
      <w:r w:rsidR="00443E5C">
        <w:rPr>
          <w:rFonts w:hAnsi="標楷體" w:hint="eastAsia"/>
          <w:szCs w:val="24"/>
        </w:rPr>
        <w:t>2</w:t>
      </w:r>
      <w:r w:rsidR="00780911">
        <w:rPr>
          <w:rFonts w:hAnsi="標楷體" w:hint="eastAsia"/>
          <w:szCs w:val="24"/>
        </w:rPr>
        <w:t>年度取得專利</w:t>
      </w:r>
      <w:r>
        <w:rPr>
          <w:rFonts w:hAnsi="標楷體" w:hint="eastAsia"/>
          <w:szCs w:val="24"/>
        </w:rPr>
        <w:t>情形</w:t>
      </w:r>
      <w:r w:rsidR="00780911">
        <w:rPr>
          <w:rFonts w:hAnsi="標楷體" w:hint="eastAsia"/>
          <w:szCs w:val="24"/>
        </w:rPr>
        <w:t>，</w:t>
      </w:r>
      <w:r w:rsidR="004A7574">
        <w:rPr>
          <w:rFonts w:hAnsi="標楷體" w:hint="eastAsia"/>
          <w:szCs w:val="24"/>
        </w:rPr>
        <w:t>各</w:t>
      </w:r>
      <w:r w:rsidR="009E2A34">
        <w:rPr>
          <w:rFonts w:hAnsi="標楷體" w:hint="eastAsia"/>
          <w:szCs w:val="24"/>
        </w:rPr>
        <w:t>年度</w:t>
      </w:r>
      <w:r w:rsidR="00780911">
        <w:rPr>
          <w:rFonts w:hAnsi="標楷體" w:hint="eastAsia"/>
          <w:szCs w:val="24"/>
        </w:rPr>
        <w:t>取得</w:t>
      </w:r>
      <w:r w:rsidR="00780911" w:rsidRPr="00F24ABE">
        <w:rPr>
          <w:rFonts w:hAnsi="標楷體" w:hint="eastAsia"/>
          <w:szCs w:val="24"/>
        </w:rPr>
        <w:t>專利件數</w:t>
      </w:r>
      <w:r w:rsidR="00A00FD9">
        <w:rPr>
          <w:rFonts w:hAnsi="標楷體" w:hint="eastAsia"/>
          <w:szCs w:val="24"/>
        </w:rPr>
        <w:t>分別為178件、213件及</w:t>
      </w:r>
      <w:r w:rsidR="00780911">
        <w:rPr>
          <w:rFonts w:hAnsi="標楷體" w:hint="eastAsia"/>
          <w:szCs w:val="24"/>
        </w:rPr>
        <w:t>1</w:t>
      </w:r>
      <w:r w:rsidR="00263A36">
        <w:rPr>
          <w:rFonts w:hAnsi="標楷體" w:hint="eastAsia"/>
          <w:szCs w:val="24"/>
        </w:rPr>
        <w:t>82</w:t>
      </w:r>
      <w:r w:rsidR="00780911" w:rsidRPr="00F24ABE">
        <w:rPr>
          <w:rFonts w:hAnsi="標楷體" w:hint="eastAsia"/>
          <w:szCs w:val="24"/>
        </w:rPr>
        <w:t>件，</w:t>
      </w:r>
      <w:r w:rsidR="00A00FD9">
        <w:rPr>
          <w:rFonts w:hAnsi="標楷體" w:hint="eastAsia"/>
          <w:szCs w:val="24"/>
        </w:rPr>
        <w:t>已取得</w:t>
      </w:r>
      <w:r w:rsidR="00780911" w:rsidRPr="00F24ABE">
        <w:rPr>
          <w:rFonts w:hAnsi="標楷體" w:hint="eastAsia"/>
          <w:szCs w:val="24"/>
        </w:rPr>
        <w:t>逾6年未被使用者之件數</w:t>
      </w:r>
      <w:r w:rsidR="00780911">
        <w:rPr>
          <w:rFonts w:hAnsi="標楷體" w:hint="eastAsia"/>
          <w:szCs w:val="24"/>
        </w:rPr>
        <w:t>由</w:t>
      </w:r>
      <w:r w:rsidR="009E2A34">
        <w:rPr>
          <w:rFonts w:hAnsi="標楷體" w:hint="eastAsia"/>
          <w:szCs w:val="24"/>
        </w:rPr>
        <w:t>1</w:t>
      </w:r>
      <w:r w:rsidR="00780911">
        <w:rPr>
          <w:rFonts w:hAnsi="標楷體"/>
          <w:szCs w:val="24"/>
        </w:rPr>
        <w:t>,</w:t>
      </w:r>
      <w:r w:rsidR="00E03BC9">
        <w:rPr>
          <w:rFonts w:hAnsi="標楷體" w:hint="eastAsia"/>
          <w:szCs w:val="24"/>
        </w:rPr>
        <w:t>642</w:t>
      </w:r>
      <w:r w:rsidR="00780911" w:rsidRPr="00F24ABE">
        <w:rPr>
          <w:rFonts w:hAnsi="標楷體" w:hint="eastAsia"/>
          <w:szCs w:val="24"/>
        </w:rPr>
        <w:t>件，攀升至</w:t>
      </w:r>
      <w:r w:rsidR="00780911">
        <w:rPr>
          <w:rFonts w:hAnsi="標楷體" w:hint="eastAsia"/>
          <w:szCs w:val="24"/>
        </w:rPr>
        <w:t>1</w:t>
      </w:r>
      <w:r w:rsidR="00780911">
        <w:rPr>
          <w:rFonts w:hAnsi="標楷體"/>
          <w:szCs w:val="24"/>
        </w:rPr>
        <w:t>,85</w:t>
      </w:r>
      <w:r w:rsidR="009E2A34">
        <w:rPr>
          <w:rFonts w:hAnsi="標楷體" w:hint="eastAsia"/>
          <w:szCs w:val="24"/>
        </w:rPr>
        <w:t>4</w:t>
      </w:r>
      <w:r w:rsidR="00780911" w:rsidRPr="00F24ABE">
        <w:rPr>
          <w:rFonts w:hAnsi="標楷體" w:hint="eastAsia"/>
          <w:szCs w:val="24"/>
        </w:rPr>
        <w:t>件，</w:t>
      </w:r>
      <w:r w:rsidR="00A00FD9">
        <w:rPr>
          <w:rFonts w:hAnsi="標楷體" w:hint="eastAsia"/>
          <w:szCs w:val="24"/>
        </w:rPr>
        <w:t>已取得</w:t>
      </w:r>
      <w:r w:rsidR="00780911" w:rsidRPr="00F24ABE">
        <w:rPr>
          <w:rFonts w:hAnsi="標楷體" w:hint="eastAsia"/>
          <w:szCs w:val="24"/>
        </w:rPr>
        <w:t>逾6年未被使用者</w:t>
      </w:r>
      <w:r w:rsidR="00CE538E">
        <w:rPr>
          <w:rFonts w:hAnsi="標楷體" w:hint="eastAsia"/>
          <w:szCs w:val="24"/>
        </w:rPr>
        <w:t>占累計取得專利件數</w:t>
      </w:r>
      <w:r w:rsidR="00780911" w:rsidRPr="00F24ABE">
        <w:rPr>
          <w:rFonts w:hAnsi="標楷體" w:hint="eastAsia"/>
          <w:szCs w:val="24"/>
        </w:rPr>
        <w:t>之比率由</w:t>
      </w:r>
      <w:r w:rsidR="00A00FD9">
        <w:rPr>
          <w:rFonts w:hAnsi="標楷體" w:hint="eastAsia"/>
          <w:szCs w:val="24"/>
        </w:rPr>
        <w:t>78</w:t>
      </w:r>
      <w:r w:rsidR="00780911" w:rsidRPr="00F24ABE">
        <w:rPr>
          <w:rFonts w:hAnsi="標楷體" w:hint="eastAsia"/>
          <w:szCs w:val="24"/>
        </w:rPr>
        <w:t>%提高至</w:t>
      </w:r>
      <w:r w:rsidR="009E2A34">
        <w:rPr>
          <w:rFonts w:hAnsi="標楷體" w:hint="eastAsia"/>
          <w:szCs w:val="24"/>
        </w:rPr>
        <w:t>86.31</w:t>
      </w:r>
      <w:r w:rsidR="00780911" w:rsidRPr="00F24ABE">
        <w:rPr>
          <w:rFonts w:hAnsi="標楷體" w:hint="eastAsia"/>
          <w:szCs w:val="24"/>
        </w:rPr>
        <w:t>%</w:t>
      </w:r>
      <w:r w:rsidR="00780911">
        <w:rPr>
          <w:rFonts w:hAnsi="標楷體" w:hint="eastAsia"/>
          <w:szCs w:val="24"/>
        </w:rPr>
        <w:t>，</w:t>
      </w:r>
      <w:r w:rsidR="00AC6AF8">
        <w:rPr>
          <w:rFonts w:hAnsi="標楷體" w:hint="eastAsia"/>
          <w:szCs w:val="24"/>
        </w:rPr>
        <w:t>呈</w:t>
      </w:r>
      <w:r w:rsidR="00A00FD9">
        <w:rPr>
          <w:rFonts w:hAnsi="標楷體" w:hint="eastAsia"/>
          <w:szCs w:val="24"/>
        </w:rPr>
        <w:t>逐年增加，</w:t>
      </w:r>
      <w:r w:rsidR="00780911">
        <w:rPr>
          <w:rFonts w:hAnsi="標楷體" w:hint="eastAsia"/>
          <w:szCs w:val="24"/>
        </w:rPr>
        <w:t>11</w:t>
      </w:r>
      <w:r w:rsidR="009E2A34">
        <w:rPr>
          <w:rFonts w:hAnsi="標楷體" w:hint="eastAsia"/>
          <w:szCs w:val="24"/>
        </w:rPr>
        <w:t>2</w:t>
      </w:r>
      <w:r w:rsidR="00780911">
        <w:rPr>
          <w:rFonts w:hAnsi="標楷體" w:hint="eastAsia"/>
          <w:szCs w:val="24"/>
        </w:rPr>
        <w:t>年度</w:t>
      </w:r>
      <w:r w:rsidR="00780911" w:rsidRPr="0061441E">
        <w:rPr>
          <w:rFonts w:hAnsi="標楷體" w:hint="eastAsia"/>
          <w:szCs w:val="24"/>
        </w:rPr>
        <w:t>申請終止繳納智慧財產相關維護費件數</w:t>
      </w:r>
      <w:r w:rsidR="00AC6AF8">
        <w:rPr>
          <w:rFonts w:hAnsi="標楷體" w:hint="eastAsia"/>
          <w:szCs w:val="24"/>
        </w:rPr>
        <w:t>為220件，其中</w:t>
      </w:r>
      <w:r w:rsidR="00780911" w:rsidRPr="0061441E">
        <w:rPr>
          <w:rFonts w:hAnsi="標楷體" w:hint="eastAsia"/>
          <w:szCs w:val="24"/>
        </w:rPr>
        <w:t>未曾使用專利件數</w:t>
      </w:r>
      <w:r w:rsidR="009E2A34">
        <w:rPr>
          <w:rFonts w:hAnsi="標楷體" w:hint="eastAsia"/>
          <w:szCs w:val="24"/>
        </w:rPr>
        <w:t>202件</w:t>
      </w:r>
      <w:r w:rsidR="00AC6AF8">
        <w:rPr>
          <w:rFonts w:hAnsi="標楷體" w:hint="eastAsia"/>
          <w:szCs w:val="24"/>
        </w:rPr>
        <w:t>，占比高達</w:t>
      </w:r>
      <w:r w:rsidR="009E2A34">
        <w:rPr>
          <w:rFonts w:hAnsi="標楷體" w:hint="eastAsia"/>
          <w:szCs w:val="24"/>
        </w:rPr>
        <w:t>91.82%</w:t>
      </w:r>
      <w:r w:rsidR="00780911">
        <w:rPr>
          <w:rFonts w:hAnsi="標楷體" w:hint="eastAsia"/>
          <w:szCs w:val="24"/>
        </w:rPr>
        <w:t>，</w:t>
      </w:r>
      <w:r w:rsidR="00885A80">
        <w:rPr>
          <w:rFonts w:hAnsi="標楷體" w:hint="eastAsia"/>
          <w:szCs w:val="24"/>
        </w:rPr>
        <w:t>該校取得權利金每年所需支付專利維護費用</w:t>
      </w:r>
      <w:r w:rsidR="009E2A34">
        <w:rPr>
          <w:rFonts w:hAnsi="標楷體" w:hint="eastAsia"/>
          <w:szCs w:val="24"/>
        </w:rPr>
        <w:t>11</w:t>
      </w:r>
      <w:r w:rsidR="005971F2">
        <w:rPr>
          <w:rFonts w:hAnsi="標楷體" w:hint="eastAsia"/>
          <w:szCs w:val="24"/>
        </w:rPr>
        <w:t>0年度至112</w:t>
      </w:r>
      <w:r w:rsidR="009E2A34">
        <w:rPr>
          <w:rFonts w:hAnsi="標楷體" w:hint="eastAsia"/>
          <w:szCs w:val="24"/>
        </w:rPr>
        <w:t>年度決算</w:t>
      </w:r>
      <w:r w:rsidR="005971F2">
        <w:rPr>
          <w:rFonts w:hAnsi="標楷體" w:hint="eastAsia"/>
          <w:szCs w:val="24"/>
        </w:rPr>
        <w:t>平均數2</w:t>
      </w:r>
      <w:r w:rsidR="005971F2">
        <w:rPr>
          <w:rFonts w:hAnsi="標楷體"/>
          <w:szCs w:val="24"/>
        </w:rPr>
        <w:t>,</w:t>
      </w:r>
      <w:r w:rsidR="005971F2">
        <w:rPr>
          <w:rFonts w:hAnsi="標楷體" w:hint="eastAsia"/>
          <w:szCs w:val="24"/>
        </w:rPr>
        <w:t>562萬4千</w:t>
      </w:r>
      <w:r w:rsidR="009E2A34">
        <w:rPr>
          <w:rFonts w:hAnsi="標楷體" w:hint="eastAsia"/>
          <w:szCs w:val="24"/>
        </w:rPr>
        <w:t>元</w:t>
      </w:r>
      <w:r w:rsidR="004A7574">
        <w:rPr>
          <w:rFonts w:hAnsi="標楷體" w:hint="eastAsia"/>
          <w:szCs w:val="24"/>
        </w:rPr>
        <w:t>，逐年累積金額亦屬可觀</w:t>
      </w:r>
      <w:r w:rsidR="00780911" w:rsidRPr="00F24ABE">
        <w:rPr>
          <w:rFonts w:hAnsi="標楷體" w:hint="eastAsia"/>
          <w:szCs w:val="24"/>
        </w:rPr>
        <w:t>。</w:t>
      </w:r>
    </w:p>
    <w:p w:rsidR="00780911" w:rsidRDefault="00780911" w:rsidP="00FE0076">
      <w:pPr>
        <w:ind w:left="567" w:firstLine="567"/>
      </w:pPr>
      <w:r w:rsidRPr="003D171E">
        <w:rPr>
          <w:rFonts w:hint="eastAsia"/>
        </w:rPr>
        <w:t>綜上，陽明交通</w:t>
      </w:r>
      <w:r w:rsidRPr="00FE0076">
        <w:rPr>
          <w:rFonts w:hAnsi="標楷體" w:hint="eastAsia"/>
          <w:szCs w:val="24"/>
        </w:rPr>
        <w:t>大學</w:t>
      </w:r>
      <w:r w:rsidR="00BC227C">
        <w:rPr>
          <w:rFonts w:hint="eastAsia"/>
        </w:rPr>
        <w:t>114年度</w:t>
      </w:r>
      <w:r w:rsidR="00CE538E">
        <w:rPr>
          <w:rFonts w:hint="eastAsia"/>
        </w:rPr>
        <w:t>預算案編列</w:t>
      </w:r>
      <w:r w:rsidR="00BC227C">
        <w:rPr>
          <w:rFonts w:hint="eastAsia"/>
        </w:rPr>
        <w:t>權利金收入1</w:t>
      </w:r>
      <w:r w:rsidR="00BC227C" w:rsidRPr="00BC227C">
        <w:rPr>
          <w:rFonts w:hint="eastAsia"/>
        </w:rPr>
        <w:t>億280</w:t>
      </w:r>
      <w:r w:rsidR="00BC227C" w:rsidRPr="00BC227C">
        <w:rPr>
          <w:rFonts w:hint="eastAsia"/>
        </w:rPr>
        <w:lastRenderedPageBreak/>
        <w:t>萬元</w:t>
      </w:r>
      <w:r w:rsidR="00BC227C">
        <w:rPr>
          <w:rFonts w:hint="eastAsia"/>
        </w:rPr>
        <w:t>，</w:t>
      </w:r>
      <w:r w:rsidR="00CE538E">
        <w:rPr>
          <w:rFonts w:hint="eastAsia"/>
        </w:rPr>
        <w:t>雖較113年度預算</w:t>
      </w:r>
      <w:r w:rsidRPr="003D171E">
        <w:rPr>
          <w:rFonts w:hint="eastAsia"/>
        </w:rPr>
        <w:t>增加</w:t>
      </w:r>
      <w:r w:rsidR="00A922E7">
        <w:rPr>
          <w:rFonts w:hint="eastAsia"/>
        </w:rPr>
        <w:t>，</w:t>
      </w:r>
      <w:r w:rsidR="00CE538E">
        <w:rPr>
          <w:rFonts w:hint="eastAsia"/>
        </w:rPr>
        <w:t>且</w:t>
      </w:r>
      <w:r w:rsidRPr="003D171E">
        <w:rPr>
          <w:rFonts w:hint="eastAsia"/>
        </w:rPr>
        <w:t>11</w:t>
      </w:r>
      <w:r w:rsidR="00A922E7">
        <w:rPr>
          <w:rFonts w:hint="eastAsia"/>
        </w:rPr>
        <w:t>2</w:t>
      </w:r>
      <w:r w:rsidRPr="003D171E">
        <w:rPr>
          <w:rFonts w:hint="eastAsia"/>
        </w:rPr>
        <w:t>年度</w:t>
      </w:r>
      <w:r w:rsidR="00A922E7">
        <w:rPr>
          <w:rFonts w:hint="eastAsia"/>
        </w:rPr>
        <w:t>技術移轉件數高於111年度，研究成果獲肯定，惟112年度權利金收入</w:t>
      </w:r>
      <w:r w:rsidRPr="003D171E">
        <w:rPr>
          <w:rFonts w:hint="eastAsia"/>
        </w:rPr>
        <w:t>決算數</w:t>
      </w:r>
      <w:r w:rsidR="00A922E7">
        <w:rPr>
          <w:rFonts w:hint="eastAsia"/>
        </w:rPr>
        <w:t>低於111年度</w:t>
      </w:r>
      <w:r w:rsidRPr="003D171E">
        <w:rPr>
          <w:rFonts w:hint="eastAsia"/>
        </w:rPr>
        <w:t>，</w:t>
      </w:r>
      <w:r w:rsidR="009E2A34">
        <w:rPr>
          <w:rFonts w:hint="eastAsia"/>
        </w:rPr>
        <w:t>又</w:t>
      </w:r>
      <w:r w:rsidRPr="003D171E">
        <w:rPr>
          <w:rFonts w:hint="eastAsia"/>
        </w:rPr>
        <w:t>該校已取得專利中逾6年未被使用之占比呈逐年遞增，</w:t>
      </w:r>
      <w:r w:rsidR="00AC6AF8">
        <w:rPr>
          <w:rFonts w:hint="eastAsia"/>
        </w:rPr>
        <w:t>112年度高達86.31%，</w:t>
      </w:r>
      <w:r w:rsidR="00AC6AF8" w:rsidRPr="00AC6AF8">
        <w:rPr>
          <w:rFonts w:hint="eastAsia"/>
        </w:rPr>
        <w:t>申請終止繳納智慧財產相關維護費件數中未曾使用專利件數之比</w:t>
      </w:r>
      <w:r w:rsidR="00AC6AF8">
        <w:rPr>
          <w:rFonts w:hint="eastAsia"/>
        </w:rPr>
        <w:t>率</w:t>
      </w:r>
      <w:r w:rsidR="00CE538E">
        <w:rPr>
          <w:rFonts w:hint="eastAsia"/>
        </w:rPr>
        <w:t>達</w:t>
      </w:r>
      <w:r w:rsidR="00AC6AF8">
        <w:rPr>
          <w:rFonts w:hint="eastAsia"/>
        </w:rPr>
        <w:t>91.82%，實屬偏高，</w:t>
      </w:r>
      <w:r w:rsidR="00885A80">
        <w:rPr>
          <w:rFonts w:hint="eastAsia"/>
        </w:rPr>
        <w:t>由於每</w:t>
      </w:r>
      <w:r w:rsidR="005971F2">
        <w:rPr>
          <w:rFonts w:hint="eastAsia"/>
        </w:rPr>
        <w:t>年專利維護費支出</w:t>
      </w:r>
      <w:r w:rsidR="00885A80">
        <w:rPr>
          <w:rFonts w:hint="eastAsia"/>
        </w:rPr>
        <w:t>不低</w:t>
      </w:r>
      <w:r w:rsidR="005971F2">
        <w:rPr>
          <w:rFonts w:hint="eastAsia"/>
        </w:rPr>
        <w:t>，</w:t>
      </w:r>
      <w:r w:rsidR="009E2A34">
        <w:rPr>
          <w:rFonts w:hint="eastAsia"/>
        </w:rPr>
        <w:t>允</w:t>
      </w:r>
      <w:r w:rsidR="00ED62D8">
        <w:rPr>
          <w:rFonts w:hint="eastAsia"/>
        </w:rPr>
        <w:t>宜探究</w:t>
      </w:r>
      <w:r>
        <w:rPr>
          <w:rFonts w:hint="eastAsia"/>
        </w:rPr>
        <w:t>所</w:t>
      </w:r>
      <w:r w:rsidRPr="003D171E">
        <w:rPr>
          <w:rFonts w:hint="eastAsia"/>
        </w:rPr>
        <w:t>取得專利多年卻未能被</w:t>
      </w:r>
      <w:r>
        <w:rPr>
          <w:rFonts w:hint="eastAsia"/>
        </w:rPr>
        <w:t>使</w:t>
      </w:r>
      <w:r w:rsidRPr="003D171E">
        <w:rPr>
          <w:rFonts w:hint="eastAsia"/>
        </w:rPr>
        <w:t>用之</w:t>
      </w:r>
      <w:r>
        <w:rPr>
          <w:rFonts w:hint="eastAsia"/>
        </w:rPr>
        <w:t>緣由，</w:t>
      </w:r>
      <w:r w:rsidR="00ED62D8">
        <w:rPr>
          <w:rFonts w:hint="eastAsia"/>
        </w:rPr>
        <w:t>強</w:t>
      </w:r>
      <w:r w:rsidR="007F26A0">
        <w:rPr>
          <w:rFonts w:hint="eastAsia"/>
        </w:rPr>
        <w:t>化</w:t>
      </w:r>
      <w:r w:rsidR="00ED62D8">
        <w:rPr>
          <w:rFonts w:hint="eastAsia"/>
        </w:rPr>
        <w:t>研發成果與市場需求鏈結，</w:t>
      </w:r>
      <w:r w:rsidR="007F26A0">
        <w:rPr>
          <w:rFonts w:hint="eastAsia"/>
        </w:rPr>
        <w:t>加強</w:t>
      </w:r>
      <w:r w:rsidR="00885A80">
        <w:rPr>
          <w:rFonts w:hint="eastAsia"/>
        </w:rPr>
        <w:t>實用性</w:t>
      </w:r>
      <w:r w:rsidR="007F26A0">
        <w:rPr>
          <w:rFonts w:hint="eastAsia"/>
        </w:rPr>
        <w:t>與運用推廣</w:t>
      </w:r>
      <w:r w:rsidR="00885A80">
        <w:rPr>
          <w:rFonts w:hint="eastAsia"/>
        </w:rPr>
        <w:t>，</w:t>
      </w:r>
      <w:r w:rsidR="00885A80" w:rsidRPr="00885A80">
        <w:rPr>
          <w:rFonts w:hint="eastAsia"/>
        </w:rPr>
        <w:t>期發揮產學合作之技轉效益</w:t>
      </w:r>
      <w:r w:rsidRPr="003D171E">
        <w:rPr>
          <w:rFonts w:hint="eastAsia"/>
        </w:rPr>
        <w:t>。</w:t>
      </w:r>
    </w:p>
    <w:p w:rsidR="009E2A34" w:rsidRPr="00960BA3" w:rsidRDefault="009E2A34" w:rsidP="00AC4F63">
      <w:pPr>
        <w:pStyle w:val="21"/>
        <w:ind w:leftChars="0" w:left="0" w:firstLineChars="0" w:firstLine="0"/>
      </w:pPr>
      <w:r w:rsidRPr="00960BA3">
        <w:rPr>
          <w:rFonts w:hint="eastAsia"/>
          <w:b/>
        </w:rPr>
        <w:t>表</w:t>
      </w:r>
      <w:r w:rsidR="009728C6">
        <w:rPr>
          <w:rFonts w:hint="eastAsia"/>
          <w:b/>
        </w:rPr>
        <w:t>1</w:t>
      </w:r>
      <w:r w:rsidRPr="00960BA3">
        <w:rPr>
          <w:rFonts w:hint="eastAsia"/>
          <w:b/>
        </w:rPr>
        <w:t xml:space="preserve">  </w:t>
      </w:r>
      <w:r w:rsidRPr="00E17C70">
        <w:rPr>
          <w:rFonts w:hAnsi="標楷體" w:hint="eastAsia"/>
          <w:b/>
        </w:rPr>
        <w:t>1</w:t>
      </w:r>
      <w:r>
        <w:rPr>
          <w:rFonts w:hAnsi="標楷體" w:hint="eastAsia"/>
          <w:b/>
        </w:rPr>
        <w:t>10</w:t>
      </w:r>
      <w:r w:rsidR="00CE538E">
        <w:rPr>
          <w:rFonts w:hAnsi="標楷體" w:hint="eastAsia"/>
          <w:b/>
        </w:rPr>
        <w:t>至</w:t>
      </w:r>
      <w:r w:rsidRPr="00E17C70">
        <w:rPr>
          <w:rFonts w:hAnsi="標楷體" w:hint="eastAsia"/>
          <w:b/>
        </w:rPr>
        <w:t>1</w:t>
      </w:r>
      <w:r>
        <w:rPr>
          <w:rFonts w:hAnsi="標楷體"/>
          <w:b/>
        </w:rPr>
        <w:t>1</w:t>
      </w:r>
      <w:r w:rsidR="009728C6">
        <w:rPr>
          <w:rFonts w:hAnsi="標楷體"/>
          <w:b/>
        </w:rPr>
        <w:t>4</w:t>
      </w:r>
      <w:r w:rsidRPr="00E17C70">
        <w:rPr>
          <w:rFonts w:hAnsi="標楷體" w:hint="eastAsia"/>
          <w:b/>
        </w:rPr>
        <w:t>年度</w:t>
      </w:r>
      <w:r w:rsidRPr="00960BA3">
        <w:rPr>
          <w:rFonts w:hAnsi="標楷體" w:hint="eastAsia"/>
          <w:b/>
        </w:rPr>
        <w:t>專利</w:t>
      </w:r>
      <w:r w:rsidR="00AC4F63">
        <w:rPr>
          <w:rFonts w:hAnsi="標楷體" w:hint="eastAsia"/>
          <w:b/>
        </w:rPr>
        <w:t>取得運用情形統計表</w:t>
      </w:r>
      <w:r w:rsidRPr="00AC4F63">
        <w:rPr>
          <w:rFonts w:hint="eastAsia"/>
          <w:sz w:val="24"/>
          <w:szCs w:val="24"/>
        </w:rPr>
        <w:t>單位：</w:t>
      </w:r>
      <w:r w:rsidR="005971F2" w:rsidRPr="00AC4F63">
        <w:rPr>
          <w:rFonts w:hint="eastAsia"/>
          <w:sz w:val="24"/>
          <w:szCs w:val="24"/>
        </w:rPr>
        <w:t>新臺幣千元；</w:t>
      </w:r>
      <w:r w:rsidRPr="00AC4F63">
        <w:rPr>
          <w:rFonts w:hint="eastAsia"/>
          <w:sz w:val="24"/>
          <w:szCs w:val="24"/>
        </w:rPr>
        <w:t>件；%</w:t>
      </w:r>
    </w:p>
    <w:tbl>
      <w:tblPr>
        <w:tblW w:w="848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2410"/>
        <w:gridCol w:w="1074"/>
        <w:gridCol w:w="1074"/>
        <w:gridCol w:w="1074"/>
        <w:gridCol w:w="1074"/>
        <w:gridCol w:w="1074"/>
      </w:tblGrid>
      <w:tr w:rsidR="009728C6" w:rsidRPr="001B3EF2" w:rsidTr="009728C6">
        <w:trPr>
          <w:tblHeader/>
        </w:trPr>
        <w:tc>
          <w:tcPr>
            <w:tcW w:w="3119" w:type="dxa"/>
            <w:gridSpan w:val="2"/>
            <w:shd w:val="clear" w:color="auto" w:fill="auto"/>
          </w:tcPr>
          <w:p w:rsidR="009728C6" w:rsidRPr="001B3EF2" w:rsidRDefault="009728C6" w:rsidP="009728C6">
            <w:pPr>
              <w:pStyle w:val="142"/>
              <w:jc w:val="center"/>
              <w:rPr>
                <w:b/>
              </w:rPr>
            </w:pPr>
            <w:r w:rsidRPr="001B3EF2">
              <w:rPr>
                <w:rFonts w:hint="eastAsia"/>
                <w:b/>
              </w:rPr>
              <w:t>項</w:t>
            </w:r>
            <w:r>
              <w:rPr>
                <w:rFonts w:hint="eastAsia"/>
                <w:b/>
              </w:rPr>
              <w:t xml:space="preserve">   </w:t>
            </w:r>
            <w:r w:rsidRPr="001B3EF2">
              <w:rPr>
                <w:rFonts w:hint="eastAsia"/>
                <w:b/>
              </w:rPr>
              <w:t>目</w:t>
            </w:r>
          </w:p>
        </w:tc>
        <w:tc>
          <w:tcPr>
            <w:tcW w:w="1074" w:type="dxa"/>
            <w:shd w:val="clear" w:color="auto" w:fill="auto"/>
          </w:tcPr>
          <w:p w:rsidR="009728C6" w:rsidRPr="00BC227C" w:rsidRDefault="009728C6" w:rsidP="009728C6">
            <w:pPr>
              <w:pStyle w:val="142"/>
              <w:jc w:val="center"/>
              <w:rPr>
                <w:b/>
                <w:spacing w:val="-20"/>
              </w:rPr>
            </w:pPr>
            <w:r w:rsidRPr="00BC227C">
              <w:rPr>
                <w:rFonts w:hint="eastAsia"/>
                <w:b/>
                <w:spacing w:val="-20"/>
              </w:rPr>
              <w:t>110年度</w:t>
            </w:r>
          </w:p>
        </w:tc>
        <w:tc>
          <w:tcPr>
            <w:tcW w:w="1074" w:type="dxa"/>
          </w:tcPr>
          <w:p w:rsidR="009728C6" w:rsidRPr="00BC227C" w:rsidRDefault="009728C6" w:rsidP="009728C6">
            <w:pPr>
              <w:pStyle w:val="142"/>
              <w:jc w:val="center"/>
              <w:rPr>
                <w:b/>
                <w:spacing w:val="-20"/>
              </w:rPr>
            </w:pPr>
            <w:r w:rsidRPr="00BC227C">
              <w:rPr>
                <w:rFonts w:hint="eastAsia"/>
                <w:b/>
                <w:spacing w:val="-20"/>
              </w:rPr>
              <w:t>111年度</w:t>
            </w:r>
          </w:p>
        </w:tc>
        <w:tc>
          <w:tcPr>
            <w:tcW w:w="1074" w:type="dxa"/>
            <w:shd w:val="clear" w:color="auto" w:fill="auto"/>
          </w:tcPr>
          <w:p w:rsidR="009728C6" w:rsidRPr="00BC227C" w:rsidRDefault="009728C6" w:rsidP="009728C6">
            <w:pPr>
              <w:pStyle w:val="142"/>
              <w:jc w:val="center"/>
              <w:rPr>
                <w:b/>
                <w:spacing w:val="-20"/>
              </w:rPr>
            </w:pPr>
            <w:r w:rsidRPr="00BC227C">
              <w:rPr>
                <w:rFonts w:hint="eastAsia"/>
                <w:b/>
                <w:spacing w:val="-20"/>
              </w:rPr>
              <w:t>112年度</w:t>
            </w:r>
          </w:p>
        </w:tc>
        <w:tc>
          <w:tcPr>
            <w:tcW w:w="1074" w:type="dxa"/>
          </w:tcPr>
          <w:p w:rsidR="009728C6" w:rsidRPr="00BC227C" w:rsidRDefault="009728C6" w:rsidP="009728C6">
            <w:pPr>
              <w:pStyle w:val="142"/>
              <w:jc w:val="center"/>
              <w:rPr>
                <w:b/>
                <w:spacing w:val="-20"/>
              </w:rPr>
            </w:pPr>
            <w:r w:rsidRPr="009728C6">
              <w:rPr>
                <w:rFonts w:hint="eastAsia"/>
                <w:b/>
                <w:spacing w:val="-20"/>
              </w:rPr>
              <w:t>113年度</w:t>
            </w:r>
          </w:p>
        </w:tc>
        <w:tc>
          <w:tcPr>
            <w:tcW w:w="1074" w:type="dxa"/>
          </w:tcPr>
          <w:p w:rsidR="009728C6" w:rsidRPr="00BC227C" w:rsidRDefault="009728C6" w:rsidP="009728C6">
            <w:pPr>
              <w:pStyle w:val="142"/>
              <w:jc w:val="center"/>
              <w:rPr>
                <w:b/>
                <w:spacing w:val="-20"/>
              </w:rPr>
            </w:pPr>
            <w:r w:rsidRPr="009728C6">
              <w:rPr>
                <w:rFonts w:hint="eastAsia"/>
                <w:b/>
                <w:spacing w:val="-20"/>
              </w:rPr>
              <w:t>114年度</w:t>
            </w:r>
          </w:p>
        </w:tc>
      </w:tr>
      <w:tr w:rsidR="009728C6" w:rsidRPr="005971F2" w:rsidTr="009728C6">
        <w:trPr>
          <w:tblHeader/>
        </w:trPr>
        <w:tc>
          <w:tcPr>
            <w:tcW w:w="709" w:type="dxa"/>
            <w:vMerge w:val="restart"/>
            <w:shd w:val="clear" w:color="auto" w:fill="auto"/>
          </w:tcPr>
          <w:p w:rsidR="009728C6" w:rsidRPr="005971F2" w:rsidRDefault="009728C6" w:rsidP="009728C6">
            <w:pPr>
              <w:pStyle w:val="142"/>
              <w:jc w:val="left"/>
              <w:rPr>
                <w:bCs/>
              </w:rPr>
            </w:pPr>
            <w:r>
              <w:rPr>
                <w:rFonts w:hint="eastAsia"/>
              </w:rPr>
              <w:t>權利金收入</w:t>
            </w: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預算數(A)</w:t>
            </w:r>
          </w:p>
        </w:tc>
        <w:tc>
          <w:tcPr>
            <w:tcW w:w="1074" w:type="dxa"/>
            <w:shd w:val="clear" w:color="auto" w:fill="auto"/>
          </w:tcPr>
          <w:p w:rsidR="009728C6" w:rsidRPr="005971F2" w:rsidRDefault="009728C6" w:rsidP="009728C6">
            <w:pPr>
              <w:pStyle w:val="142"/>
            </w:pPr>
            <w:r w:rsidRPr="008C70B6">
              <w:t xml:space="preserve"> 31,100 </w:t>
            </w:r>
          </w:p>
        </w:tc>
        <w:tc>
          <w:tcPr>
            <w:tcW w:w="1074" w:type="dxa"/>
          </w:tcPr>
          <w:p w:rsidR="009728C6" w:rsidRPr="005971F2" w:rsidRDefault="009728C6" w:rsidP="009728C6">
            <w:pPr>
              <w:pStyle w:val="142"/>
            </w:pPr>
            <w:r w:rsidRPr="008C70B6">
              <w:t xml:space="preserve"> 37,100 </w:t>
            </w:r>
          </w:p>
        </w:tc>
        <w:tc>
          <w:tcPr>
            <w:tcW w:w="1074" w:type="dxa"/>
            <w:shd w:val="clear" w:color="auto" w:fill="auto"/>
          </w:tcPr>
          <w:p w:rsidR="009728C6" w:rsidRPr="005971F2" w:rsidRDefault="009728C6" w:rsidP="009728C6">
            <w:pPr>
              <w:pStyle w:val="142"/>
            </w:pPr>
            <w:r w:rsidRPr="008C70B6">
              <w:t xml:space="preserve"> 67,800 </w:t>
            </w:r>
          </w:p>
        </w:tc>
        <w:tc>
          <w:tcPr>
            <w:tcW w:w="1074" w:type="dxa"/>
          </w:tcPr>
          <w:p w:rsidR="009728C6" w:rsidRPr="005971F2" w:rsidRDefault="009728C6" w:rsidP="009728C6">
            <w:pPr>
              <w:pStyle w:val="142"/>
            </w:pPr>
            <w:r w:rsidRPr="008C70B6">
              <w:t xml:space="preserve"> 97,000 </w:t>
            </w:r>
          </w:p>
        </w:tc>
        <w:tc>
          <w:tcPr>
            <w:tcW w:w="1074" w:type="dxa"/>
          </w:tcPr>
          <w:p w:rsidR="009728C6" w:rsidRPr="005971F2" w:rsidRDefault="009728C6" w:rsidP="009728C6">
            <w:pPr>
              <w:pStyle w:val="142"/>
            </w:pPr>
            <w:r w:rsidRPr="008C70B6">
              <w:t xml:space="preserve">102,800 </w:t>
            </w:r>
          </w:p>
        </w:tc>
      </w:tr>
      <w:tr w:rsidR="009728C6" w:rsidRPr="005971F2" w:rsidTr="009728C6">
        <w:trPr>
          <w:trHeight w:val="53"/>
          <w:tblHeader/>
        </w:trPr>
        <w:tc>
          <w:tcPr>
            <w:tcW w:w="709" w:type="dxa"/>
            <w:vMerge/>
            <w:shd w:val="clear" w:color="auto" w:fill="auto"/>
          </w:tcPr>
          <w:p w:rsidR="009728C6" w:rsidRPr="005971F2" w:rsidRDefault="009728C6" w:rsidP="009728C6">
            <w:pPr>
              <w:pStyle w:val="142"/>
              <w:jc w:val="left"/>
              <w:rPr>
                <w:bCs/>
              </w:rPr>
            </w:pP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決算數(B)</w:t>
            </w:r>
          </w:p>
        </w:tc>
        <w:tc>
          <w:tcPr>
            <w:tcW w:w="1074" w:type="dxa"/>
            <w:shd w:val="clear" w:color="auto" w:fill="auto"/>
          </w:tcPr>
          <w:p w:rsidR="009728C6" w:rsidRPr="005971F2" w:rsidRDefault="009728C6" w:rsidP="009728C6">
            <w:pPr>
              <w:pStyle w:val="142"/>
            </w:pPr>
            <w:r w:rsidRPr="008C70B6">
              <w:t xml:space="preserve"> 51,631 </w:t>
            </w:r>
          </w:p>
        </w:tc>
        <w:tc>
          <w:tcPr>
            <w:tcW w:w="1074" w:type="dxa"/>
          </w:tcPr>
          <w:p w:rsidR="009728C6" w:rsidRPr="005971F2" w:rsidRDefault="009728C6" w:rsidP="009728C6">
            <w:pPr>
              <w:pStyle w:val="142"/>
            </w:pPr>
            <w:r w:rsidRPr="008C70B6">
              <w:t xml:space="preserve"> 97,230 </w:t>
            </w:r>
          </w:p>
        </w:tc>
        <w:tc>
          <w:tcPr>
            <w:tcW w:w="1074" w:type="dxa"/>
            <w:shd w:val="clear" w:color="auto" w:fill="auto"/>
          </w:tcPr>
          <w:p w:rsidR="009728C6" w:rsidRPr="005971F2" w:rsidRDefault="009728C6" w:rsidP="009728C6">
            <w:pPr>
              <w:pStyle w:val="142"/>
            </w:pPr>
            <w:r w:rsidRPr="008C70B6">
              <w:t xml:space="preserve"> 87,473 </w:t>
            </w:r>
          </w:p>
        </w:tc>
        <w:tc>
          <w:tcPr>
            <w:tcW w:w="1074" w:type="dxa"/>
          </w:tcPr>
          <w:p w:rsidR="009728C6" w:rsidRPr="005971F2" w:rsidRDefault="009728C6" w:rsidP="009728C6">
            <w:pPr>
              <w:pStyle w:val="142"/>
            </w:pPr>
            <w:r w:rsidRPr="008C70B6">
              <w:t xml:space="preserve"> 52,373 </w:t>
            </w:r>
          </w:p>
        </w:tc>
        <w:tc>
          <w:tcPr>
            <w:tcW w:w="1074" w:type="dxa"/>
          </w:tcPr>
          <w:p w:rsidR="009728C6" w:rsidRPr="005971F2" w:rsidRDefault="009728C6" w:rsidP="009728C6">
            <w:pPr>
              <w:pStyle w:val="142"/>
            </w:pPr>
            <w:r w:rsidRPr="008C70B6">
              <w:t xml:space="preserve"> -</w:t>
            </w:r>
          </w:p>
        </w:tc>
      </w:tr>
      <w:tr w:rsidR="009728C6" w:rsidRPr="005971F2" w:rsidTr="009728C6">
        <w:trPr>
          <w:tblHeader/>
        </w:trPr>
        <w:tc>
          <w:tcPr>
            <w:tcW w:w="709" w:type="dxa"/>
            <w:vMerge/>
            <w:shd w:val="clear" w:color="auto" w:fill="auto"/>
            <w:vAlign w:val="center"/>
          </w:tcPr>
          <w:p w:rsidR="009728C6" w:rsidRPr="005971F2" w:rsidRDefault="009728C6" w:rsidP="009728C6">
            <w:pPr>
              <w:pStyle w:val="142"/>
              <w:jc w:val="left"/>
              <w:rPr>
                <w:bCs/>
              </w:rPr>
            </w:pPr>
          </w:p>
        </w:tc>
        <w:tc>
          <w:tcPr>
            <w:tcW w:w="2410" w:type="dxa"/>
            <w:shd w:val="clear" w:color="auto" w:fill="auto"/>
            <w:vAlign w:val="center"/>
          </w:tcPr>
          <w:p w:rsidR="009728C6" w:rsidRPr="005971F2" w:rsidRDefault="009728C6" w:rsidP="009728C6">
            <w:pPr>
              <w:pStyle w:val="142"/>
              <w:jc w:val="left"/>
              <w:rPr>
                <w:bCs/>
              </w:rPr>
            </w:pPr>
            <w:r w:rsidRPr="003D481C">
              <w:rPr>
                <w:rFonts w:hint="eastAsia"/>
                <w:spacing w:val="-20"/>
              </w:rPr>
              <w:t>達成率(B/A</w:t>
            </w:r>
            <w:r>
              <w:rPr>
                <w:spacing w:val="-20"/>
              </w:rPr>
              <w:t>)</w:t>
            </w:r>
          </w:p>
        </w:tc>
        <w:tc>
          <w:tcPr>
            <w:tcW w:w="1074" w:type="dxa"/>
            <w:shd w:val="clear" w:color="auto" w:fill="auto"/>
          </w:tcPr>
          <w:p w:rsidR="009728C6" w:rsidRPr="008C70B6" w:rsidRDefault="009728C6" w:rsidP="009728C6">
            <w:pPr>
              <w:pStyle w:val="142"/>
            </w:pPr>
            <w:r w:rsidRPr="008C70B6">
              <w:t xml:space="preserve"> 166.02 </w:t>
            </w:r>
          </w:p>
        </w:tc>
        <w:tc>
          <w:tcPr>
            <w:tcW w:w="1074" w:type="dxa"/>
          </w:tcPr>
          <w:p w:rsidR="009728C6" w:rsidRPr="008C70B6" w:rsidRDefault="009728C6" w:rsidP="009728C6">
            <w:pPr>
              <w:pStyle w:val="142"/>
            </w:pPr>
            <w:r w:rsidRPr="008C70B6">
              <w:t xml:space="preserve"> 262.08 </w:t>
            </w:r>
          </w:p>
        </w:tc>
        <w:tc>
          <w:tcPr>
            <w:tcW w:w="1074" w:type="dxa"/>
            <w:shd w:val="clear" w:color="auto" w:fill="auto"/>
          </w:tcPr>
          <w:p w:rsidR="009728C6" w:rsidRPr="008C70B6" w:rsidRDefault="009728C6" w:rsidP="009728C6">
            <w:pPr>
              <w:pStyle w:val="142"/>
            </w:pPr>
            <w:r w:rsidRPr="008C70B6">
              <w:t xml:space="preserve"> 129.02 </w:t>
            </w:r>
          </w:p>
        </w:tc>
        <w:tc>
          <w:tcPr>
            <w:tcW w:w="1074" w:type="dxa"/>
            <w:vAlign w:val="center"/>
          </w:tcPr>
          <w:p w:rsidR="009728C6" w:rsidRPr="008C70B6" w:rsidRDefault="009728C6" w:rsidP="009728C6">
            <w:pPr>
              <w:pStyle w:val="142"/>
            </w:pPr>
            <w:r>
              <w:rPr>
                <w:rFonts w:hint="eastAsia"/>
              </w:rPr>
              <w:t>-</w:t>
            </w:r>
          </w:p>
        </w:tc>
        <w:tc>
          <w:tcPr>
            <w:tcW w:w="1074" w:type="dxa"/>
          </w:tcPr>
          <w:p w:rsidR="009728C6" w:rsidRPr="008C70B6" w:rsidRDefault="009728C6" w:rsidP="009728C6">
            <w:pPr>
              <w:pStyle w:val="142"/>
            </w:pPr>
            <w:r>
              <w:rPr>
                <w:rFonts w:hint="eastAsia"/>
              </w:rPr>
              <w:t>-</w:t>
            </w:r>
          </w:p>
        </w:tc>
      </w:tr>
      <w:tr w:rsidR="009728C6" w:rsidRPr="005971F2" w:rsidTr="00AC4F63">
        <w:trPr>
          <w:tblHeader/>
        </w:trPr>
        <w:tc>
          <w:tcPr>
            <w:tcW w:w="3119" w:type="dxa"/>
            <w:gridSpan w:val="2"/>
            <w:tcBorders>
              <w:bottom w:val="double" w:sz="4" w:space="0" w:color="auto"/>
            </w:tcBorders>
            <w:shd w:val="clear" w:color="auto" w:fill="auto"/>
          </w:tcPr>
          <w:p w:rsidR="009728C6" w:rsidRPr="005971F2" w:rsidRDefault="009728C6" w:rsidP="00541284">
            <w:pPr>
              <w:pStyle w:val="142"/>
              <w:jc w:val="left"/>
              <w:rPr>
                <w:bCs/>
              </w:rPr>
            </w:pPr>
            <w:r w:rsidRPr="005971F2">
              <w:rPr>
                <w:rFonts w:hint="eastAsia"/>
                <w:bCs/>
              </w:rPr>
              <w:t>當年度專利維護費</w:t>
            </w:r>
          </w:p>
        </w:tc>
        <w:tc>
          <w:tcPr>
            <w:tcW w:w="1074" w:type="dxa"/>
            <w:tcBorders>
              <w:bottom w:val="double" w:sz="4" w:space="0" w:color="auto"/>
            </w:tcBorders>
            <w:shd w:val="clear" w:color="auto" w:fill="auto"/>
          </w:tcPr>
          <w:p w:rsidR="009728C6" w:rsidRPr="005971F2" w:rsidRDefault="009728C6" w:rsidP="00541284">
            <w:pPr>
              <w:pStyle w:val="142"/>
            </w:pPr>
            <w:r w:rsidRPr="005971F2">
              <w:rPr>
                <w:rFonts w:hint="eastAsia"/>
              </w:rPr>
              <w:t>24,028</w:t>
            </w:r>
          </w:p>
        </w:tc>
        <w:tc>
          <w:tcPr>
            <w:tcW w:w="1074" w:type="dxa"/>
            <w:tcBorders>
              <w:bottom w:val="double" w:sz="4" w:space="0" w:color="auto"/>
            </w:tcBorders>
          </w:tcPr>
          <w:p w:rsidR="009728C6" w:rsidRPr="005971F2" w:rsidRDefault="009728C6" w:rsidP="00541284">
            <w:pPr>
              <w:pStyle w:val="142"/>
            </w:pPr>
            <w:r w:rsidRPr="005971F2">
              <w:rPr>
                <w:rFonts w:hint="eastAsia"/>
              </w:rPr>
              <w:t>2</w:t>
            </w:r>
            <w:r w:rsidRPr="005971F2">
              <w:t>6,872</w:t>
            </w:r>
          </w:p>
        </w:tc>
        <w:tc>
          <w:tcPr>
            <w:tcW w:w="1074" w:type="dxa"/>
            <w:tcBorders>
              <w:bottom w:val="double" w:sz="4" w:space="0" w:color="auto"/>
            </w:tcBorders>
            <w:shd w:val="clear" w:color="auto" w:fill="auto"/>
          </w:tcPr>
          <w:p w:rsidR="009728C6" w:rsidRPr="005971F2" w:rsidRDefault="009728C6" w:rsidP="00541284">
            <w:pPr>
              <w:pStyle w:val="142"/>
            </w:pPr>
            <w:r w:rsidRPr="005971F2">
              <w:rPr>
                <w:rFonts w:hint="eastAsia"/>
              </w:rPr>
              <w:t>2</w:t>
            </w:r>
            <w:r w:rsidRPr="005971F2">
              <w:t>5,971</w:t>
            </w:r>
          </w:p>
        </w:tc>
        <w:tc>
          <w:tcPr>
            <w:tcW w:w="1074" w:type="dxa"/>
            <w:tcBorders>
              <w:bottom w:val="double" w:sz="4" w:space="0" w:color="auto"/>
            </w:tcBorders>
          </w:tcPr>
          <w:p w:rsidR="009728C6" w:rsidRPr="005971F2" w:rsidRDefault="009728C6" w:rsidP="00541284">
            <w:pPr>
              <w:pStyle w:val="142"/>
            </w:pPr>
            <w:r>
              <w:rPr>
                <w:rFonts w:hint="eastAsia"/>
              </w:rPr>
              <w:t>2</w:t>
            </w:r>
            <w:r>
              <w:t>5,000</w:t>
            </w:r>
          </w:p>
        </w:tc>
        <w:tc>
          <w:tcPr>
            <w:tcW w:w="1074" w:type="dxa"/>
            <w:tcBorders>
              <w:bottom w:val="double" w:sz="4" w:space="0" w:color="auto"/>
            </w:tcBorders>
          </w:tcPr>
          <w:p w:rsidR="009728C6" w:rsidRPr="005971F2" w:rsidRDefault="009728C6" w:rsidP="00541284">
            <w:pPr>
              <w:pStyle w:val="142"/>
            </w:pPr>
            <w:r>
              <w:rPr>
                <w:rFonts w:hint="eastAsia"/>
              </w:rPr>
              <w:t>2</w:t>
            </w:r>
            <w:r>
              <w:t>5,000</w:t>
            </w:r>
          </w:p>
        </w:tc>
      </w:tr>
      <w:tr w:rsidR="009728C6" w:rsidRPr="005971F2" w:rsidTr="00AC4F63">
        <w:trPr>
          <w:tblHeader/>
        </w:trPr>
        <w:tc>
          <w:tcPr>
            <w:tcW w:w="3119" w:type="dxa"/>
            <w:gridSpan w:val="2"/>
            <w:tcBorders>
              <w:top w:val="double" w:sz="4" w:space="0" w:color="auto"/>
              <w:bottom w:val="single" w:sz="4" w:space="0" w:color="auto"/>
            </w:tcBorders>
            <w:shd w:val="clear" w:color="auto" w:fill="auto"/>
            <w:vAlign w:val="center"/>
          </w:tcPr>
          <w:p w:rsidR="009728C6" w:rsidRPr="005971F2" w:rsidRDefault="009728C6" w:rsidP="009728C6">
            <w:pPr>
              <w:pStyle w:val="142"/>
              <w:jc w:val="left"/>
              <w:rPr>
                <w:bCs/>
              </w:rPr>
            </w:pPr>
            <w:r w:rsidRPr="00CA136D">
              <w:rPr>
                <w:rFonts w:hint="eastAsia"/>
              </w:rPr>
              <w:t>技術移轉件數</w:t>
            </w:r>
          </w:p>
        </w:tc>
        <w:tc>
          <w:tcPr>
            <w:tcW w:w="1074" w:type="dxa"/>
            <w:tcBorders>
              <w:top w:val="double" w:sz="4" w:space="0" w:color="auto"/>
              <w:bottom w:val="single" w:sz="4" w:space="0" w:color="auto"/>
            </w:tcBorders>
            <w:shd w:val="clear" w:color="auto" w:fill="auto"/>
          </w:tcPr>
          <w:p w:rsidR="009728C6" w:rsidRPr="005971F2" w:rsidRDefault="009728C6" w:rsidP="009728C6">
            <w:pPr>
              <w:pStyle w:val="142"/>
            </w:pPr>
            <w:r w:rsidRPr="00CA136D">
              <w:t xml:space="preserve">205 </w:t>
            </w:r>
          </w:p>
        </w:tc>
        <w:tc>
          <w:tcPr>
            <w:tcW w:w="1074" w:type="dxa"/>
            <w:tcBorders>
              <w:top w:val="double" w:sz="4" w:space="0" w:color="auto"/>
              <w:bottom w:val="single" w:sz="4" w:space="0" w:color="auto"/>
            </w:tcBorders>
          </w:tcPr>
          <w:p w:rsidR="009728C6" w:rsidRPr="005971F2" w:rsidRDefault="009728C6" w:rsidP="009728C6">
            <w:pPr>
              <w:pStyle w:val="142"/>
            </w:pPr>
            <w:r w:rsidRPr="00CA136D">
              <w:t xml:space="preserve">228 </w:t>
            </w:r>
          </w:p>
        </w:tc>
        <w:tc>
          <w:tcPr>
            <w:tcW w:w="1074" w:type="dxa"/>
            <w:tcBorders>
              <w:top w:val="double" w:sz="4" w:space="0" w:color="auto"/>
              <w:bottom w:val="single" w:sz="4" w:space="0" w:color="auto"/>
            </w:tcBorders>
            <w:shd w:val="clear" w:color="auto" w:fill="auto"/>
          </w:tcPr>
          <w:p w:rsidR="009728C6" w:rsidRPr="005971F2" w:rsidRDefault="009728C6" w:rsidP="009728C6">
            <w:pPr>
              <w:pStyle w:val="142"/>
            </w:pPr>
            <w:r w:rsidRPr="00CA136D">
              <w:rPr>
                <w:rFonts w:hint="eastAsia"/>
              </w:rPr>
              <w:t>2</w:t>
            </w:r>
            <w:r w:rsidRPr="00CA136D">
              <w:t>31</w:t>
            </w:r>
          </w:p>
        </w:tc>
        <w:tc>
          <w:tcPr>
            <w:tcW w:w="1074" w:type="dxa"/>
            <w:tcBorders>
              <w:top w:val="double" w:sz="4" w:space="0" w:color="auto"/>
              <w:bottom w:val="single" w:sz="4" w:space="0" w:color="auto"/>
            </w:tcBorders>
          </w:tcPr>
          <w:p w:rsidR="009728C6" w:rsidRPr="005971F2" w:rsidRDefault="009728C6" w:rsidP="009728C6">
            <w:pPr>
              <w:pStyle w:val="142"/>
            </w:pPr>
            <w:r w:rsidRPr="00CA136D">
              <w:rPr>
                <w:rFonts w:hint="eastAsia"/>
              </w:rPr>
              <w:t>2</w:t>
            </w:r>
            <w:r w:rsidRPr="00CA136D">
              <w:t>35</w:t>
            </w:r>
          </w:p>
        </w:tc>
        <w:tc>
          <w:tcPr>
            <w:tcW w:w="1074" w:type="dxa"/>
            <w:tcBorders>
              <w:top w:val="double" w:sz="4" w:space="0" w:color="auto"/>
              <w:bottom w:val="single" w:sz="4" w:space="0" w:color="auto"/>
            </w:tcBorders>
          </w:tcPr>
          <w:p w:rsidR="009728C6" w:rsidRPr="005971F2" w:rsidRDefault="009728C6" w:rsidP="009728C6">
            <w:pPr>
              <w:pStyle w:val="142"/>
            </w:pPr>
            <w:r w:rsidRPr="00CA136D">
              <w:t>240</w:t>
            </w:r>
          </w:p>
        </w:tc>
      </w:tr>
      <w:tr w:rsidR="009728C6" w:rsidRPr="00960BA3" w:rsidTr="00AC4F63">
        <w:tc>
          <w:tcPr>
            <w:tcW w:w="3119" w:type="dxa"/>
            <w:gridSpan w:val="2"/>
            <w:tcBorders>
              <w:top w:val="single" w:sz="4" w:space="0" w:color="auto"/>
              <w:bottom w:val="single" w:sz="4" w:space="0" w:color="auto"/>
            </w:tcBorders>
            <w:shd w:val="clear" w:color="auto" w:fill="auto"/>
          </w:tcPr>
          <w:p w:rsidR="009728C6" w:rsidRPr="00960BA3" w:rsidRDefault="009728C6" w:rsidP="00541284">
            <w:pPr>
              <w:pStyle w:val="142"/>
              <w:jc w:val="left"/>
            </w:pPr>
            <w:r w:rsidRPr="00D13F0E">
              <w:rPr>
                <w:rFonts w:hint="eastAsia"/>
              </w:rPr>
              <w:t>當年取得專利件數</w:t>
            </w:r>
          </w:p>
        </w:tc>
        <w:tc>
          <w:tcPr>
            <w:tcW w:w="1074" w:type="dxa"/>
            <w:tcBorders>
              <w:top w:val="single" w:sz="4" w:space="0" w:color="auto"/>
              <w:bottom w:val="single" w:sz="4" w:space="0" w:color="auto"/>
            </w:tcBorders>
            <w:shd w:val="clear" w:color="auto" w:fill="auto"/>
            <w:vAlign w:val="center"/>
          </w:tcPr>
          <w:p w:rsidR="009728C6" w:rsidRPr="005971F2" w:rsidRDefault="009728C6" w:rsidP="005971F2">
            <w:pPr>
              <w:pStyle w:val="142"/>
            </w:pPr>
            <w:r w:rsidRPr="005971F2">
              <w:rPr>
                <w:rFonts w:hint="eastAsia"/>
              </w:rPr>
              <w:t xml:space="preserve">178 </w:t>
            </w:r>
          </w:p>
        </w:tc>
        <w:tc>
          <w:tcPr>
            <w:tcW w:w="1074" w:type="dxa"/>
            <w:tcBorders>
              <w:top w:val="single" w:sz="4" w:space="0" w:color="auto"/>
              <w:bottom w:val="single" w:sz="4" w:space="0" w:color="auto"/>
            </w:tcBorders>
            <w:vAlign w:val="center"/>
          </w:tcPr>
          <w:p w:rsidR="009728C6" w:rsidRPr="005971F2" w:rsidRDefault="009728C6" w:rsidP="005971F2">
            <w:pPr>
              <w:pStyle w:val="142"/>
            </w:pPr>
            <w:r w:rsidRPr="005971F2">
              <w:rPr>
                <w:rFonts w:hint="eastAsia"/>
              </w:rPr>
              <w:t xml:space="preserve">213 </w:t>
            </w:r>
          </w:p>
        </w:tc>
        <w:tc>
          <w:tcPr>
            <w:tcW w:w="1074" w:type="dxa"/>
            <w:tcBorders>
              <w:top w:val="single" w:sz="4" w:space="0" w:color="auto"/>
              <w:bottom w:val="single" w:sz="4" w:space="0" w:color="auto"/>
            </w:tcBorders>
            <w:shd w:val="clear" w:color="auto" w:fill="auto"/>
            <w:vAlign w:val="center"/>
          </w:tcPr>
          <w:p w:rsidR="009728C6" w:rsidRPr="005971F2" w:rsidRDefault="009728C6" w:rsidP="005971F2">
            <w:pPr>
              <w:pStyle w:val="142"/>
            </w:pPr>
            <w:r w:rsidRPr="005971F2">
              <w:rPr>
                <w:rFonts w:hint="eastAsia"/>
              </w:rPr>
              <w:t>182</w:t>
            </w:r>
          </w:p>
        </w:tc>
        <w:tc>
          <w:tcPr>
            <w:tcW w:w="1074" w:type="dxa"/>
            <w:tcBorders>
              <w:top w:val="single" w:sz="4" w:space="0" w:color="auto"/>
              <w:bottom w:val="single" w:sz="4" w:space="0" w:color="auto"/>
            </w:tcBorders>
          </w:tcPr>
          <w:p w:rsidR="009728C6" w:rsidRPr="005971F2" w:rsidRDefault="00DF620F" w:rsidP="005971F2">
            <w:pPr>
              <w:pStyle w:val="142"/>
            </w:pPr>
            <w:r>
              <w:rPr>
                <w:rFonts w:hint="eastAsia"/>
              </w:rPr>
              <w:t>185</w:t>
            </w:r>
          </w:p>
        </w:tc>
        <w:tc>
          <w:tcPr>
            <w:tcW w:w="1074" w:type="dxa"/>
            <w:tcBorders>
              <w:top w:val="single" w:sz="4" w:space="0" w:color="auto"/>
              <w:bottom w:val="single" w:sz="4" w:space="0" w:color="auto"/>
            </w:tcBorders>
          </w:tcPr>
          <w:p w:rsidR="009728C6" w:rsidRPr="005971F2" w:rsidRDefault="00DF620F" w:rsidP="005971F2">
            <w:pPr>
              <w:pStyle w:val="142"/>
            </w:pPr>
            <w:r>
              <w:rPr>
                <w:rFonts w:hint="eastAsia"/>
              </w:rPr>
              <w:t>188</w:t>
            </w:r>
          </w:p>
        </w:tc>
      </w:tr>
      <w:tr w:rsidR="009728C6" w:rsidRPr="00960BA3" w:rsidTr="00AC4F63">
        <w:tc>
          <w:tcPr>
            <w:tcW w:w="3119" w:type="dxa"/>
            <w:gridSpan w:val="2"/>
            <w:tcBorders>
              <w:top w:val="single" w:sz="4" w:space="0" w:color="auto"/>
            </w:tcBorders>
            <w:shd w:val="clear" w:color="auto" w:fill="auto"/>
          </w:tcPr>
          <w:p w:rsidR="009728C6" w:rsidRPr="00960BA3" w:rsidRDefault="009728C6" w:rsidP="00541284">
            <w:pPr>
              <w:pStyle w:val="142"/>
              <w:jc w:val="left"/>
            </w:pPr>
            <w:r w:rsidRPr="00D13F0E">
              <w:rPr>
                <w:rFonts w:hint="eastAsia"/>
              </w:rPr>
              <w:t>累計取得專利件數(A)</w:t>
            </w:r>
          </w:p>
        </w:tc>
        <w:tc>
          <w:tcPr>
            <w:tcW w:w="1074" w:type="dxa"/>
            <w:tcBorders>
              <w:top w:val="single" w:sz="4" w:space="0" w:color="auto"/>
            </w:tcBorders>
            <w:shd w:val="clear" w:color="auto" w:fill="auto"/>
            <w:vAlign w:val="center"/>
          </w:tcPr>
          <w:p w:rsidR="009728C6" w:rsidRPr="005971F2" w:rsidRDefault="009728C6" w:rsidP="005971F2">
            <w:pPr>
              <w:pStyle w:val="142"/>
            </w:pPr>
            <w:r w:rsidRPr="005971F2">
              <w:rPr>
                <w:rFonts w:hint="eastAsia"/>
              </w:rPr>
              <w:t xml:space="preserve">2,105 </w:t>
            </w:r>
          </w:p>
        </w:tc>
        <w:tc>
          <w:tcPr>
            <w:tcW w:w="1074" w:type="dxa"/>
            <w:tcBorders>
              <w:top w:val="single" w:sz="4" w:space="0" w:color="auto"/>
            </w:tcBorders>
            <w:vAlign w:val="center"/>
          </w:tcPr>
          <w:p w:rsidR="009728C6" w:rsidRPr="005971F2" w:rsidRDefault="009728C6" w:rsidP="005971F2">
            <w:pPr>
              <w:pStyle w:val="142"/>
            </w:pPr>
            <w:r w:rsidRPr="005971F2">
              <w:rPr>
                <w:rFonts w:hint="eastAsia"/>
              </w:rPr>
              <w:t xml:space="preserve">2,318 </w:t>
            </w:r>
          </w:p>
        </w:tc>
        <w:tc>
          <w:tcPr>
            <w:tcW w:w="1074" w:type="dxa"/>
            <w:tcBorders>
              <w:top w:val="single" w:sz="4" w:space="0" w:color="auto"/>
            </w:tcBorders>
            <w:shd w:val="clear" w:color="auto" w:fill="auto"/>
            <w:vAlign w:val="center"/>
          </w:tcPr>
          <w:p w:rsidR="009728C6" w:rsidRPr="005971F2" w:rsidRDefault="009728C6" w:rsidP="005971F2">
            <w:pPr>
              <w:pStyle w:val="142"/>
            </w:pPr>
            <w:r w:rsidRPr="005971F2">
              <w:rPr>
                <w:rFonts w:hint="eastAsia"/>
              </w:rPr>
              <w:t xml:space="preserve">2,148 </w:t>
            </w:r>
          </w:p>
        </w:tc>
        <w:tc>
          <w:tcPr>
            <w:tcW w:w="1074" w:type="dxa"/>
            <w:tcBorders>
              <w:top w:val="single" w:sz="4" w:space="0" w:color="auto"/>
            </w:tcBorders>
            <w:vAlign w:val="center"/>
          </w:tcPr>
          <w:p w:rsidR="009728C6" w:rsidRPr="005971F2" w:rsidRDefault="001A46C3" w:rsidP="005971F2">
            <w:pPr>
              <w:pStyle w:val="142"/>
            </w:pPr>
            <w:r>
              <w:rPr>
                <w:rFonts w:hint="eastAsia"/>
              </w:rPr>
              <w:t>-</w:t>
            </w:r>
          </w:p>
        </w:tc>
        <w:tc>
          <w:tcPr>
            <w:tcW w:w="1074" w:type="dxa"/>
            <w:tcBorders>
              <w:top w:val="single" w:sz="4" w:space="0" w:color="auto"/>
            </w:tcBorders>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960BA3" w:rsidRDefault="009728C6" w:rsidP="00541284">
            <w:pPr>
              <w:pStyle w:val="142"/>
              <w:jc w:val="left"/>
            </w:pPr>
            <w:r w:rsidRPr="00D13F0E">
              <w:rPr>
                <w:rFonts w:hint="eastAsia"/>
              </w:rPr>
              <w:t>已取得專利逾6年尚未使用之件數(B)</w:t>
            </w:r>
          </w:p>
        </w:tc>
        <w:tc>
          <w:tcPr>
            <w:tcW w:w="1074" w:type="dxa"/>
            <w:shd w:val="clear" w:color="auto" w:fill="auto"/>
            <w:vAlign w:val="center"/>
          </w:tcPr>
          <w:p w:rsidR="009728C6" w:rsidRPr="005971F2" w:rsidRDefault="009728C6" w:rsidP="005971F2">
            <w:pPr>
              <w:pStyle w:val="142"/>
            </w:pPr>
            <w:r w:rsidRPr="005971F2">
              <w:rPr>
                <w:rFonts w:hint="eastAsia"/>
              </w:rPr>
              <w:t xml:space="preserve">1,642 </w:t>
            </w:r>
          </w:p>
        </w:tc>
        <w:tc>
          <w:tcPr>
            <w:tcW w:w="1074" w:type="dxa"/>
            <w:vAlign w:val="center"/>
          </w:tcPr>
          <w:p w:rsidR="009728C6" w:rsidRPr="005971F2" w:rsidRDefault="009728C6" w:rsidP="005971F2">
            <w:pPr>
              <w:pStyle w:val="142"/>
            </w:pPr>
            <w:r w:rsidRPr="005971F2">
              <w:rPr>
                <w:rFonts w:hint="eastAsia"/>
              </w:rPr>
              <w:t xml:space="preserve">1,880 </w:t>
            </w:r>
          </w:p>
        </w:tc>
        <w:tc>
          <w:tcPr>
            <w:tcW w:w="1074" w:type="dxa"/>
            <w:shd w:val="clear" w:color="auto" w:fill="auto"/>
            <w:vAlign w:val="center"/>
          </w:tcPr>
          <w:p w:rsidR="009728C6" w:rsidRPr="005971F2" w:rsidRDefault="009728C6" w:rsidP="005971F2">
            <w:pPr>
              <w:pStyle w:val="142"/>
            </w:pPr>
            <w:r w:rsidRPr="005971F2">
              <w:rPr>
                <w:rFonts w:hint="eastAsia"/>
              </w:rPr>
              <w:t xml:space="preserve">1,854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960BA3" w:rsidRDefault="009728C6" w:rsidP="00541284">
            <w:pPr>
              <w:pStyle w:val="142"/>
              <w:jc w:val="left"/>
            </w:pPr>
            <w:r w:rsidRPr="00D13F0E">
              <w:rPr>
                <w:rFonts w:hint="eastAsia"/>
              </w:rPr>
              <w:t>已取得專利逾6年尚未使用之比率(C=B/A)</w:t>
            </w:r>
          </w:p>
        </w:tc>
        <w:tc>
          <w:tcPr>
            <w:tcW w:w="1074" w:type="dxa"/>
            <w:shd w:val="clear" w:color="auto" w:fill="auto"/>
            <w:vAlign w:val="center"/>
          </w:tcPr>
          <w:p w:rsidR="009728C6" w:rsidRPr="005971F2" w:rsidRDefault="009728C6" w:rsidP="005971F2">
            <w:pPr>
              <w:pStyle w:val="142"/>
            </w:pPr>
            <w:r w:rsidRPr="005971F2">
              <w:rPr>
                <w:rFonts w:hint="eastAsia"/>
              </w:rPr>
              <w:t>78.00</w:t>
            </w:r>
          </w:p>
        </w:tc>
        <w:tc>
          <w:tcPr>
            <w:tcW w:w="1074" w:type="dxa"/>
            <w:vAlign w:val="center"/>
          </w:tcPr>
          <w:p w:rsidR="009728C6" w:rsidRPr="005971F2" w:rsidRDefault="009728C6" w:rsidP="005971F2">
            <w:pPr>
              <w:pStyle w:val="142"/>
            </w:pPr>
            <w:r w:rsidRPr="005971F2">
              <w:rPr>
                <w:rFonts w:hint="eastAsia"/>
              </w:rPr>
              <w:t>81.10</w:t>
            </w:r>
          </w:p>
        </w:tc>
        <w:tc>
          <w:tcPr>
            <w:tcW w:w="1074" w:type="dxa"/>
            <w:shd w:val="clear" w:color="auto" w:fill="auto"/>
            <w:vAlign w:val="center"/>
          </w:tcPr>
          <w:p w:rsidR="009728C6" w:rsidRPr="005971F2" w:rsidRDefault="009728C6" w:rsidP="005971F2">
            <w:pPr>
              <w:pStyle w:val="142"/>
            </w:pPr>
            <w:r w:rsidRPr="005971F2">
              <w:rPr>
                <w:rFonts w:hint="eastAsia"/>
              </w:rPr>
              <w:t>86.31</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申請終止繳納智慧財產相關維護費之件數(F)</w:t>
            </w:r>
          </w:p>
        </w:tc>
        <w:tc>
          <w:tcPr>
            <w:tcW w:w="1074" w:type="dxa"/>
            <w:shd w:val="clear" w:color="auto" w:fill="auto"/>
            <w:vAlign w:val="center"/>
          </w:tcPr>
          <w:p w:rsidR="009728C6" w:rsidRPr="005971F2" w:rsidRDefault="009728C6" w:rsidP="005971F2">
            <w:pPr>
              <w:pStyle w:val="142"/>
            </w:pPr>
            <w:r w:rsidRPr="005971F2">
              <w:rPr>
                <w:rFonts w:hint="eastAsia"/>
              </w:rPr>
              <w:t xml:space="preserve">258 </w:t>
            </w:r>
          </w:p>
        </w:tc>
        <w:tc>
          <w:tcPr>
            <w:tcW w:w="1074" w:type="dxa"/>
            <w:vAlign w:val="center"/>
          </w:tcPr>
          <w:p w:rsidR="009728C6" w:rsidRPr="005971F2" w:rsidRDefault="009728C6" w:rsidP="005971F2">
            <w:pPr>
              <w:pStyle w:val="142"/>
            </w:pPr>
            <w:r w:rsidRPr="005971F2">
              <w:rPr>
                <w:rFonts w:hint="eastAsia"/>
              </w:rPr>
              <w:t xml:space="preserve">111 </w:t>
            </w:r>
          </w:p>
        </w:tc>
        <w:tc>
          <w:tcPr>
            <w:tcW w:w="1074" w:type="dxa"/>
            <w:shd w:val="clear" w:color="auto" w:fill="auto"/>
            <w:vAlign w:val="center"/>
          </w:tcPr>
          <w:p w:rsidR="009728C6" w:rsidRPr="005971F2" w:rsidRDefault="009728C6" w:rsidP="005971F2">
            <w:pPr>
              <w:pStyle w:val="142"/>
            </w:pPr>
            <w:r w:rsidRPr="005971F2">
              <w:rPr>
                <w:rFonts w:hint="eastAsia"/>
              </w:rPr>
              <w:t xml:space="preserve">220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申請終止繳納智慧財產相關維護費件數中未曾使用之專利件數(G)</w:t>
            </w:r>
          </w:p>
        </w:tc>
        <w:tc>
          <w:tcPr>
            <w:tcW w:w="1074" w:type="dxa"/>
            <w:shd w:val="clear" w:color="auto" w:fill="auto"/>
            <w:vAlign w:val="center"/>
          </w:tcPr>
          <w:p w:rsidR="009728C6" w:rsidRPr="005971F2" w:rsidRDefault="009728C6" w:rsidP="005971F2">
            <w:pPr>
              <w:pStyle w:val="142"/>
            </w:pPr>
            <w:r w:rsidRPr="005971F2">
              <w:rPr>
                <w:rFonts w:hint="eastAsia"/>
              </w:rPr>
              <w:t xml:space="preserve">251 </w:t>
            </w:r>
          </w:p>
        </w:tc>
        <w:tc>
          <w:tcPr>
            <w:tcW w:w="1074" w:type="dxa"/>
            <w:vAlign w:val="center"/>
          </w:tcPr>
          <w:p w:rsidR="009728C6" w:rsidRPr="005971F2" w:rsidRDefault="009728C6" w:rsidP="005971F2">
            <w:pPr>
              <w:pStyle w:val="142"/>
            </w:pPr>
            <w:r w:rsidRPr="005971F2">
              <w:rPr>
                <w:rFonts w:hint="eastAsia"/>
              </w:rPr>
              <w:t xml:space="preserve">108 </w:t>
            </w:r>
          </w:p>
        </w:tc>
        <w:tc>
          <w:tcPr>
            <w:tcW w:w="1074" w:type="dxa"/>
            <w:shd w:val="clear" w:color="auto" w:fill="auto"/>
            <w:vAlign w:val="center"/>
          </w:tcPr>
          <w:p w:rsidR="009728C6" w:rsidRPr="005971F2" w:rsidRDefault="009728C6" w:rsidP="005971F2">
            <w:pPr>
              <w:pStyle w:val="142"/>
            </w:pPr>
            <w:r w:rsidRPr="005971F2">
              <w:rPr>
                <w:rFonts w:hint="eastAsia"/>
              </w:rPr>
              <w:t xml:space="preserve">202 </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r w:rsidR="009728C6" w:rsidRPr="00960BA3" w:rsidTr="001A46C3">
        <w:tc>
          <w:tcPr>
            <w:tcW w:w="3119" w:type="dxa"/>
            <w:gridSpan w:val="2"/>
            <w:shd w:val="clear" w:color="auto" w:fill="auto"/>
          </w:tcPr>
          <w:p w:rsidR="009728C6" w:rsidRPr="00E127A2" w:rsidRDefault="009728C6" w:rsidP="00541284">
            <w:pPr>
              <w:pStyle w:val="142"/>
              <w:jc w:val="left"/>
            </w:pPr>
            <w:r w:rsidRPr="00D13F0E">
              <w:rPr>
                <w:rFonts w:hint="eastAsia"/>
              </w:rPr>
              <w:t>申請終止繳納智慧財產相關維護費件數中未曾使用專利件數之比率(H=G/F)</w:t>
            </w:r>
          </w:p>
        </w:tc>
        <w:tc>
          <w:tcPr>
            <w:tcW w:w="1074" w:type="dxa"/>
            <w:shd w:val="clear" w:color="auto" w:fill="auto"/>
            <w:vAlign w:val="center"/>
          </w:tcPr>
          <w:p w:rsidR="009728C6" w:rsidRPr="005971F2" w:rsidRDefault="009728C6" w:rsidP="005971F2">
            <w:pPr>
              <w:pStyle w:val="142"/>
            </w:pPr>
            <w:r w:rsidRPr="005971F2">
              <w:rPr>
                <w:rFonts w:hint="eastAsia"/>
              </w:rPr>
              <w:t>97.29</w:t>
            </w:r>
          </w:p>
        </w:tc>
        <w:tc>
          <w:tcPr>
            <w:tcW w:w="1074" w:type="dxa"/>
            <w:vAlign w:val="center"/>
          </w:tcPr>
          <w:p w:rsidR="009728C6" w:rsidRPr="005971F2" w:rsidRDefault="009728C6" w:rsidP="005971F2">
            <w:pPr>
              <w:pStyle w:val="142"/>
            </w:pPr>
            <w:r w:rsidRPr="005971F2">
              <w:rPr>
                <w:rFonts w:hint="eastAsia"/>
              </w:rPr>
              <w:t>97.30</w:t>
            </w:r>
          </w:p>
        </w:tc>
        <w:tc>
          <w:tcPr>
            <w:tcW w:w="1074" w:type="dxa"/>
            <w:shd w:val="clear" w:color="auto" w:fill="auto"/>
            <w:vAlign w:val="center"/>
          </w:tcPr>
          <w:p w:rsidR="009728C6" w:rsidRPr="005971F2" w:rsidRDefault="009728C6" w:rsidP="005971F2">
            <w:pPr>
              <w:pStyle w:val="142"/>
            </w:pPr>
            <w:r w:rsidRPr="005971F2">
              <w:rPr>
                <w:rFonts w:hint="eastAsia"/>
              </w:rPr>
              <w:t>91.82</w:t>
            </w:r>
          </w:p>
        </w:tc>
        <w:tc>
          <w:tcPr>
            <w:tcW w:w="1074" w:type="dxa"/>
            <w:vAlign w:val="center"/>
          </w:tcPr>
          <w:p w:rsidR="009728C6" w:rsidRPr="005971F2" w:rsidRDefault="001A46C3" w:rsidP="005971F2">
            <w:pPr>
              <w:pStyle w:val="142"/>
            </w:pPr>
            <w:r>
              <w:rPr>
                <w:rFonts w:hint="eastAsia"/>
              </w:rPr>
              <w:t>-</w:t>
            </w:r>
          </w:p>
        </w:tc>
        <w:tc>
          <w:tcPr>
            <w:tcW w:w="1074" w:type="dxa"/>
            <w:vAlign w:val="center"/>
          </w:tcPr>
          <w:p w:rsidR="009728C6" w:rsidRPr="005971F2" w:rsidRDefault="001A46C3" w:rsidP="005971F2">
            <w:pPr>
              <w:pStyle w:val="142"/>
            </w:pPr>
            <w:r>
              <w:rPr>
                <w:rFonts w:hint="eastAsia"/>
              </w:rPr>
              <w:t>-</w:t>
            </w:r>
          </w:p>
        </w:tc>
      </w:tr>
    </w:tbl>
    <w:p w:rsidR="009728C6" w:rsidRPr="00960BA3" w:rsidRDefault="009728C6" w:rsidP="009728C6">
      <w:pPr>
        <w:pStyle w:val="142"/>
        <w:ind w:left="1134" w:hanging="1134"/>
        <w:jc w:val="left"/>
      </w:pPr>
      <w:r w:rsidRPr="00960BA3">
        <w:rPr>
          <w:rFonts w:hint="eastAsia"/>
        </w:rPr>
        <w:t>說    明：1</w:t>
      </w:r>
      <w:r>
        <w:rPr>
          <w:rFonts w:hint="eastAsia"/>
        </w:rPr>
        <w:t>10-</w:t>
      </w:r>
      <w:r w:rsidRPr="00960BA3">
        <w:rPr>
          <w:rFonts w:hint="eastAsia"/>
        </w:rPr>
        <w:t>1</w:t>
      </w:r>
      <w:r>
        <w:t>1</w:t>
      </w:r>
      <w:r>
        <w:rPr>
          <w:rFonts w:hint="eastAsia"/>
        </w:rPr>
        <w:t>2</w:t>
      </w:r>
      <w:r w:rsidRPr="00960BA3">
        <w:rPr>
          <w:rFonts w:hint="eastAsia"/>
        </w:rPr>
        <w:t>年度為決算數</w:t>
      </w:r>
      <w:r>
        <w:rPr>
          <w:rFonts w:hint="eastAsia"/>
        </w:rPr>
        <w:t>或實際數，</w:t>
      </w:r>
      <w:r w:rsidRPr="00960BA3">
        <w:rPr>
          <w:rFonts w:hint="eastAsia"/>
        </w:rPr>
        <w:t>1</w:t>
      </w:r>
      <w:r>
        <w:t>1</w:t>
      </w:r>
      <w:r>
        <w:rPr>
          <w:rFonts w:hint="eastAsia"/>
        </w:rPr>
        <w:t>3</w:t>
      </w:r>
      <w:r>
        <w:t>-</w:t>
      </w:r>
      <w:r>
        <w:rPr>
          <w:rFonts w:hint="eastAsia"/>
        </w:rPr>
        <w:t>114</w:t>
      </w:r>
      <w:r w:rsidRPr="00960BA3">
        <w:rPr>
          <w:rFonts w:hint="eastAsia"/>
        </w:rPr>
        <w:t>年度為預算數</w:t>
      </w:r>
      <w:r>
        <w:rPr>
          <w:rFonts w:hint="eastAsia"/>
        </w:rPr>
        <w:t>或預估數；113年權利金收入決算數統計至7月底止實際數</w:t>
      </w:r>
      <w:r w:rsidRPr="00960BA3">
        <w:rPr>
          <w:rFonts w:hint="eastAsia"/>
        </w:rPr>
        <w:t>。</w:t>
      </w:r>
    </w:p>
    <w:p w:rsidR="009E2A34" w:rsidRPr="00960BA3" w:rsidRDefault="009E2A34" w:rsidP="009E2A34">
      <w:pPr>
        <w:pStyle w:val="20"/>
        <w:spacing w:line="280" w:lineRule="exact"/>
        <w:ind w:left="1979" w:hangingChars="813" w:hanging="1979"/>
        <w:jc w:val="left"/>
        <w:rPr>
          <w:szCs w:val="24"/>
        </w:rPr>
      </w:pPr>
      <w:r w:rsidRPr="00960BA3">
        <w:rPr>
          <w:rFonts w:hint="eastAsia"/>
          <w:szCs w:val="24"/>
        </w:rPr>
        <w:t>資料來源</w:t>
      </w:r>
      <w:r w:rsidRPr="00960BA3">
        <w:rPr>
          <w:rFonts w:hAnsi="標楷體" w:hint="eastAsia"/>
          <w:szCs w:val="24"/>
        </w:rPr>
        <w:t>：</w:t>
      </w:r>
      <w:r>
        <w:rPr>
          <w:rFonts w:hint="eastAsia"/>
          <w:szCs w:val="24"/>
        </w:rPr>
        <w:t>陽明交通大學</w:t>
      </w:r>
      <w:r w:rsidRPr="00960BA3">
        <w:rPr>
          <w:rFonts w:hint="eastAsia"/>
          <w:szCs w:val="24"/>
        </w:rPr>
        <w:t>提供。</w:t>
      </w:r>
    </w:p>
    <w:sectPr w:rsidR="009E2A34" w:rsidRPr="00960BA3" w:rsidSect="00A3509F">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794" w:gutter="0"/>
      <w:pgNumType w:start="1"/>
      <w:cols w:space="425"/>
      <w:docGrid w:type="linesAndChars" w:linePitch="516" w:charSpace="70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F78" w:rsidRDefault="00E47F78" w:rsidP="007A0007">
      <w:pPr>
        <w:spacing w:line="240" w:lineRule="auto"/>
        <w:ind w:left="560" w:firstLine="560"/>
      </w:pPr>
      <w:r>
        <w:separator/>
      </w:r>
    </w:p>
  </w:endnote>
  <w:endnote w:type="continuationSeparator" w:id="0">
    <w:p w:rsidR="00E47F78" w:rsidRDefault="00E47F78" w:rsidP="007A000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1"/>
      <w:framePr w:wrap="around" w:vAnchor="text" w:hAnchor="margin" w:xAlign="center"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BC3511" w:rsidRDefault="005D4E6D" w:rsidP="00924395">
    <w:pPr>
      <w:pStyle w:val="af1"/>
      <w:ind w:leftChars="0" w:left="0"/>
      <w:jc w:val="center"/>
      <w:rPr>
        <w:rFonts w:ascii="標楷體" w:hAnsi="標楷體"/>
      </w:rPr>
    </w:pPr>
    <w:r>
      <w:rPr>
        <w:rFonts w:ascii="標楷體" w:hAnsi="標楷體" w:hint="eastAsia"/>
      </w:rPr>
      <w:t>145-</w:t>
    </w:r>
    <w:r w:rsidR="00573450" w:rsidRPr="00405657">
      <w:rPr>
        <w:rFonts w:ascii="標楷體" w:hAnsi="標楷體"/>
      </w:rPr>
      <w:fldChar w:fldCharType="begin"/>
    </w:r>
    <w:r w:rsidR="00573450" w:rsidRPr="00405657">
      <w:rPr>
        <w:rFonts w:ascii="標楷體" w:hAnsi="標楷體"/>
      </w:rPr>
      <w:instrText>PAGE   \* MERGEFORMAT</w:instrText>
    </w:r>
    <w:r w:rsidR="00573450" w:rsidRPr="00405657">
      <w:rPr>
        <w:rFonts w:ascii="標楷體" w:hAnsi="標楷體"/>
      </w:rPr>
      <w:fldChar w:fldCharType="separate"/>
    </w:r>
    <w:r w:rsidR="00B47703" w:rsidRPr="00B47703">
      <w:rPr>
        <w:rFonts w:ascii="標楷體" w:hAnsi="標楷體"/>
        <w:noProof/>
        <w:lang w:val="zh-TW"/>
      </w:rPr>
      <w:t>2</w:t>
    </w:r>
    <w:r w:rsidR="00573450" w:rsidRPr="0040565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1"/>
      <w:ind w:left="560" w:firstLine="400"/>
      <w:jc w:val="right"/>
    </w:pPr>
    <w:r>
      <w:rPr>
        <w:rStyle w:val="af6"/>
      </w:rPr>
      <w:fldChar w:fldCharType="begin"/>
    </w:r>
    <w:r>
      <w:rPr>
        <w:rStyle w:val="af6"/>
      </w:rPr>
      <w:instrText xml:space="preserve"> PAGE </w:instrText>
    </w:r>
    <w:r>
      <w:rPr>
        <w:rStyle w:val="af6"/>
      </w:rPr>
      <w:fldChar w:fldCharType="separate"/>
    </w:r>
    <w:r>
      <w:rPr>
        <w:rStyle w:val="af6"/>
        <w:noProof/>
      </w:rPr>
      <w:t>5</w:t>
    </w:r>
    <w:r>
      <w:rPr>
        <w:rStyle w:val="af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F78" w:rsidRDefault="00E47F78" w:rsidP="00573450">
      <w:pPr>
        <w:spacing w:line="240" w:lineRule="auto"/>
        <w:ind w:left="560" w:firstLine="560"/>
      </w:pPr>
      <w:r>
        <w:separator/>
      </w:r>
    </w:p>
  </w:footnote>
  <w:footnote w:type="continuationSeparator" w:id="0">
    <w:p w:rsidR="00E47F78" w:rsidRDefault="00E47F78" w:rsidP="007A000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1440" w:hSpace="1276" w:wrap="around" w:vAnchor="text" w:hAnchor="margin" w:xAlign="right" w:y="1"/>
      <w:ind w:left="560" w:right="3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rap="around" w:vAnchor="text" w:hAnchor="margin" w:xAlign="right" w:y="1"/>
      <w:ind w:left="560" w:right="360" w:firstLine="400"/>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708"/>
    <w:multiLevelType w:val="hybridMultilevel"/>
    <w:tmpl w:val="8F08B7BC"/>
    <w:lvl w:ilvl="0" w:tplc="FFC6FAB2">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1" w15:restartNumberingAfterBreak="0">
    <w:nsid w:val="05151909"/>
    <w:multiLevelType w:val="hybridMultilevel"/>
    <w:tmpl w:val="4D1C96F0"/>
    <w:lvl w:ilvl="0" w:tplc="0714E6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81142"/>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abstractNum w:abstractNumId="3" w15:restartNumberingAfterBreak="0">
    <w:nsid w:val="0690707B"/>
    <w:multiLevelType w:val="hybridMultilevel"/>
    <w:tmpl w:val="2C726E12"/>
    <w:lvl w:ilvl="0" w:tplc="B846C7B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07295074"/>
    <w:multiLevelType w:val="multilevel"/>
    <w:tmpl w:val="88F0DC5E"/>
    <w:lvl w:ilvl="0">
      <w:start w:val="1"/>
      <w:numFmt w:val="taiwaneseCountingThousand"/>
      <w:lvlText w:val="%1、"/>
      <w:lvlJc w:val="left"/>
      <w:pPr>
        <w:ind w:left="480" w:hanging="480"/>
      </w:pPr>
      <w:rPr>
        <w:rFonts w:ascii="標楷體" w:eastAsia="標楷體" w:hAnsi="標楷體"/>
        <w:b w:val="0"/>
        <w:bCs/>
        <w:sz w:val="28"/>
        <w:szCs w:val="28"/>
      </w:rPr>
    </w:lvl>
    <w:lvl w:ilvl="1">
      <w:start w:val="1"/>
      <w:numFmt w:val="taiwaneseCountingThousand"/>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B8564E"/>
    <w:multiLevelType w:val="hybridMultilevel"/>
    <w:tmpl w:val="EF52C24A"/>
    <w:lvl w:ilvl="0" w:tplc="81B0B0F4">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B0D2D0D"/>
    <w:multiLevelType w:val="hybridMultilevel"/>
    <w:tmpl w:val="957C5788"/>
    <w:lvl w:ilvl="0" w:tplc="726C27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0263391"/>
    <w:multiLevelType w:val="hybridMultilevel"/>
    <w:tmpl w:val="BEE2949C"/>
    <w:lvl w:ilvl="0" w:tplc="575A83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2EC20A1"/>
    <w:multiLevelType w:val="hybridMultilevel"/>
    <w:tmpl w:val="09E6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647260"/>
    <w:multiLevelType w:val="hybridMultilevel"/>
    <w:tmpl w:val="8BB89598"/>
    <w:lvl w:ilvl="0" w:tplc="68169F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198542AF"/>
    <w:multiLevelType w:val="hybridMultilevel"/>
    <w:tmpl w:val="252443CC"/>
    <w:lvl w:ilvl="0" w:tplc="34ECD2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5A02D8C"/>
    <w:multiLevelType w:val="hybridMultilevel"/>
    <w:tmpl w:val="8DCEBAF4"/>
    <w:lvl w:ilvl="0" w:tplc="5B121A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7134B62"/>
    <w:multiLevelType w:val="hybridMultilevel"/>
    <w:tmpl w:val="4D64446A"/>
    <w:lvl w:ilvl="0" w:tplc="DDF0FF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8AF78B1"/>
    <w:multiLevelType w:val="hybridMultilevel"/>
    <w:tmpl w:val="850EFAF8"/>
    <w:lvl w:ilvl="0" w:tplc="BE1CEF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33010"/>
    <w:multiLevelType w:val="hybridMultilevel"/>
    <w:tmpl w:val="C4349E88"/>
    <w:lvl w:ilvl="0" w:tplc="2702C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72519C"/>
    <w:multiLevelType w:val="hybridMultilevel"/>
    <w:tmpl w:val="C01C917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EEA7D6F"/>
    <w:multiLevelType w:val="hybridMultilevel"/>
    <w:tmpl w:val="AF583B4A"/>
    <w:lvl w:ilvl="0" w:tplc="939E8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F3F5C"/>
    <w:multiLevelType w:val="hybridMultilevel"/>
    <w:tmpl w:val="EDB6EC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7796D37"/>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A965028"/>
    <w:multiLevelType w:val="hybridMultilevel"/>
    <w:tmpl w:val="F17EED84"/>
    <w:lvl w:ilvl="0" w:tplc="ABCC21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56D06"/>
    <w:multiLevelType w:val="hybridMultilevel"/>
    <w:tmpl w:val="F1889F4E"/>
    <w:lvl w:ilvl="0" w:tplc="3BC45FAE">
      <w:start w:val="1"/>
      <w:numFmt w:val="taiwaneseCountingThousand"/>
      <w:lvlText w:val="(%1)"/>
      <w:lvlJc w:val="left"/>
      <w:pPr>
        <w:ind w:left="1003" w:hanging="72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21" w15:restartNumberingAfterBreak="0">
    <w:nsid w:val="4A1E37FB"/>
    <w:multiLevelType w:val="hybridMultilevel"/>
    <w:tmpl w:val="AF980B4C"/>
    <w:lvl w:ilvl="0" w:tplc="FF4223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D310F28"/>
    <w:multiLevelType w:val="hybridMultilevel"/>
    <w:tmpl w:val="C0FC29F0"/>
    <w:lvl w:ilvl="0" w:tplc="193C6BDC">
      <w:start w:val="1"/>
      <w:numFmt w:val="decimal"/>
      <w:lvlText w:val="(%1)"/>
      <w:lvlJc w:val="left"/>
      <w:pPr>
        <w:ind w:left="1723" w:hanging="720"/>
      </w:pPr>
      <w:rPr>
        <w:rFonts w:ascii="標楷體" w:eastAsia="Times New Roman" w:hAnsi="標楷體" w:hint="eastAsia"/>
      </w:r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23" w15:restartNumberingAfterBreak="0">
    <w:nsid w:val="4D5161DE"/>
    <w:multiLevelType w:val="hybridMultilevel"/>
    <w:tmpl w:val="99525E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1FD1B96"/>
    <w:multiLevelType w:val="hybridMultilevel"/>
    <w:tmpl w:val="A4D4C932"/>
    <w:lvl w:ilvl="0" w:tplc="0E760A90">
      <w:start w:val="1"/>
      <w:numFmt w:val="taiwaneseCountingThousand"/>
      <w:lvlText w:val="(%1)"/>
      <w:lvlJc w:val="left"/>
      <w:pPr>
        <w:ind w:left="1593"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7F51E93"/>
    <w:multiLevelType w:val="hybridMultilevel"/>
    <w:tmpl w:val="A912A5D2"/>
    <w:lvl w:ilvl="0" w:tplc="05D06D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8230892"/>
    <w:multiLevelType w:val="hybridMultilevel"/>
    <w:tmpl w:val="EA78A8EC"/>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93464D7"/>
    <w:multiLevelType w:val="hybridMultilevel"/>
    <w:tmpl w:val="BAF6E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402EE5"/>
    <w:multiLevelType w:val="hybridMultilevel"/>
    <w:tmpl w:val="43A0CC52"/>
    <w:lvl w:ilvl="0" w:tplc="D9B8F86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8A36E6"/>
    <w:multiLevelType w:val="hybridMultilevel"/>
    <w:tmpl w:val="8204735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AD2E31"/>
    <w:multiLevelType w:val="hybridMultilevel"/>
    <w:tmpl w:val="450AF186"/>
    <w:lvl w:ilvl="0" w:tplc="5154943C">
      <w:start w:val="1"/>
      <w:numFmt w:val="decimal"/>
      <w:lvlText w:val="%1."/>
      <w:lvlJc w:val="left"/>
      <w:pPr>
        <w:ind w:left="360" w:hanging="360"/>
      </w:pPr>
      <w:rPr>
        <w:rFonts w:ascii="Times New Roman" w:eastAsia="新細明體"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77696E"/>
    <w:multiLevelType w:val="hybridMultilevel"/>
    <w:tmpl w:val="287474F0"/>
    <w:lvl w:ilvl="0" w:tplc="C12C5174">
      <w:start w:val="1"/>
      <w:numFmt w:val="taiwaneseCountingThousand"/>
      <w:lvlText w:val="(%1)"/>
      <w:lvlJc w:val="left"/>
      <w:pPr>
        <w:ind w:left="4965" w:hanging="720"/>
      </w:pPr>
      <w:rPr>
        <w:rFonts w:hint="default"/>
        <w:b w:val="0"/>
      </w:rPr>
    </w:lvl>
    <w:lvl w:ilvl="1" w:tplc="04090019" w:tentative="1">
      <w:start w:val="1"/>
      <w:numFmt w:val="ideographTraditional"/>
      <w:lvlText w:val="%2、"/>
      <w:lvlJc w:val="left"/>
      <w:pPr>
        <w:ind w:left="5205" w:hanging="480"/>
      </w:pPr>
    </w:lvl>
    <w:lvl w:ilvl="2" w:tplc="0409001B" w:tentative="1">
      <w:start w:val="1"/>
      <w:numFmt w:val="lowerRoman"/>
      <w:lvlText w:val="%3."/>
      <w:lvlJc w:val="right"/>
      <w:pPr>
        <w:ind w:left="5685" w:hanging="480"/>
      </w:pPr>
    </w:lvl>
    <w:lvl w:ilvl="3" w:tplc="0409000F" w:tentative="1">
      <w:start w:val="1"/>
      <w:numFmt w:val="decimal"/>
      <w:lvlText w:val="%4."/>
      <w:lvlJc w:val="left"/>
      <w:pPr>
        <w:ind w:left="6165" w:hanging="480"/>
      </w:pPr>
    </w:lvl>
    <w:lvl w:ilvl="4" w:tplc="04090019" w:tentative="1">
      <w:start w:val="1"/>
      <w:numFmt w:val="ideographTraditional"/>
      <w:lvlText w:val="%5、"/>
      <w:lvlJc w:val="left"/>
      <w:pPr>
        <w:ind w:left="6645" w:hanging="480"/>
      </w:pPr>
    </w:lvl>
    <w:lvl w:ilvl="5" w:tplc="0409001B" w:tentative="1">
      <w:start w:val="1"/>
      <w:numFmt w:val="lowerRoman"/>
      <w:lvlText w:val="%6."/>
      <w:lvlJc w:val="right"/>
      <w:pPr>
        <w:ind w:left="7125" w:hanging="480"/>
      </w:pPr>
    </w:lvl>
    <w:lvl w:ilvl="6" w:tplc="0409000F" w:tentative="1">
      <w:start w:val="1"/>
      <w:numFmt w:val="decimal"/>
      <w:lvlText w:val="%7."/>
      <w:lvlJc w:val="left"/>
      <w:pPr>
        <w:ind w:left="7605" w:hanging="480"/>
      </w:pPr>
    </w:lvl>
    <w:lvl w:ilvl="7" w:tplc="04090019" w:tentative="1">
      <w:start w:val="1"/>
      <w:numFmt w:val="ideographTraditional"/>
      <w:lvlText w:val="%8、"/>
      <w:lvlJc w:val="left"/>
      <w:pPr>
        <w:ind w:left="8085" w:hanging="480"/>
      </w:pPr>
    </w:lvl>
    <w:lvl w:ilvl="8" w:tplc="0409001B" w:tentative="1">
      <w:start w:val="1"/>
      <w:numFmt w:val="lowerRoman"/>
      <w:lvlText w:val="%9."/>
      <w:lvlJc w:val="right"/>
      <w:pPr>
        <w:ind w:left="8565" w:hanging="480"/>
      </w:pPr>
    </w:lvl>
  </w:abstractNum>
  <w:abstractNum w:abstractNumId="32" w15:restartNumberingAfterBreak="0">
    <w:nsid w:val="5DC0604B"/>
    <w:multiLevelType w:val="hybridMultilevel"/>
    <w:tmpl w:val="05D4E1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3" w15:restartNumberingAfterBreak="0">
    <w:nsid w:val="63946F27"/>
    <w:multiLevelType w:val="hybridMultilevel"/>
    <w:tmpl w:val="13DEA1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3A03BEA"/>
    <w:multiLevelType w:val="hybridMultilevel"/>
    <w:tmpl w:val="32E606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5" w15:restartNumberingAfterBreak="0">
    <w:nsid w:val="69BC14B0"/>
    <w:multiLevelType w:val="hybridMultilevel"/>
    <w:tmpl w:val="56B82140"/>
    <w:lvl w:ilvl="0" w:tplc="1B447CB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FA435D5"/>
    <w:multiLevelType w:val="hybridMultilevel"/>
    <w:tmpl w:val="E7ECF496"/>
    <w:lvl w:ilvl="0" w:tplc="D0E45D9A">
      <w:start w:val="1"/>
      <w:numFmt w:val="taiwaneseCountingThousand"/>
      <w:lvlText w:val="(%1)"/>
      <w:lvlJc w:val="left"/>
      <w:pPr>
        <w:ind w:left="1166" w:hanging="60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1F92311"/>
    <w:multiLevelType w:val="hybridMultilevel"/>
    <w:tmpl w:val="FEBC2C94"/>
    <w:lvl w:ilvl="0" w:tplc="38DE2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0F21E5"/>
    <w:multiLevelType w:val="hybridMultilevel"/>
    <w:tmpl w:val="D5D00EC4"/>
    <w:lvl w:ilvl="0" w:tplc="B484D402">
      <w:start w:val="1"/>
      <w:numFmt w:val="taiwaneseCountingThousand"/>
      <w:lvlText w:val="%1、"/>
      <w:lvlJc w:val="left"/>
      <w:pPr>
        <w:ind w:left="718" w:hanging="720"/>
      </w:pPr>
      <w:rPr>
        <w:rFonts w:hint="default"/>
        <w:b w:val="0"/>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8E23D0E"/>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9C01011"/>
    <w:multiLevelType w:val="hybridMultilevel"/>
    <w:tmpl w:val="FFC60D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BC802C6"/>
    <w:multiLevelType w:val="hybridMultilevel"/>
    <w:tmpl w:val="38069DE2"/>
    <w:lvl w:ilvl="0" w:tplc="A212245C">
      <w:start w:val="1"/>
      <w:numFmt w:val="taiwaneseCountingThousand"/>
      <w:lvlText w:val="(%1)"/>
      <w:lvlJc w:val="left"/>
      <w:pPr>
        <w:ind w:left="1438" w:hanging="72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2" w15:restartNumberingAfterBreak="0">
    <w:nsid w:val="7BD73E4A"/>
    <w:multiLevelType w:val="hybridMultilevel"/>
    <w:tmpl w:val="D0E68FA2"/>
    <w:lvl w:ilvl="0" w:tplc="1A20A5BC">
      <w:start w:val="1"/>
      <w:numFmt w:val="decimal"/>
      <w:lvlText w:val="%1."/>
      <w:lvlJc w:val="left"/>
      <w:pPr>
        <w:ind w:left="998" w:hanging="36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43" w15:restartNumberingAfterBreak="0">
    <w:nsid w:val="7E055E29"/>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num w:numId="1">
    <w:abstractNumId w:val="21"/>
  </w:num>
  <w:num w:numId="2">
    <w:abstractNumId w:val="36"/>
  </w:num>
  <w:num w:numId="3">
    <w:abstractNumId w:val="28"/>
  </w:num>
  <w:num w:numId="4">
    <w:abstractNumId w:val="24"/>
  </w:num>
  <w:num w:numId="5">
    <w:abstractNumId w:val="7"/>
  </w:num>
  <w:num w:numId="6">
    <w:abstractNumId w:val="6"/>
  </w:num>
  <w:num w:numId="7">
    <w:abstractNumId w:val="19"/>
  </w:num>
  <w:num w:numId="8">
    <w:abstractNumId w:val="1"/>
  </w:num>
  <w:num w:numId="9">
    <w:abstractNumId w:val="8"/>
  </w:num>
  <w:num w:numId="10">
    <w:abstractNumId w:val="37"/>
  </w:num>
  <w:num w:numId="11">
    <w:abstractNumId w:val="30"/>
  </w:num>
  <w:num w:numId="12">
    <w:abstractNumId w:val="35"/>
  </w:num>
  <w:num w:numId="13">
    <w:abstractNumId w:val="16"/>
  </w:num>
  <w:num w:numId="14">
    <w:abstractNumId w:val="38"/>
  </w:num>
  <w:num w:numId="15">
    <w:abstractNumId w:val="23"/>
  </w:num>
  <w:num w:numId="16">
    <w:abstractNumId w:val="40"/>
  </w:num>
  <w:num w:numId="17">
    <w:abstractNumId w:val="17"/>
  </w:num>
  <w:num w:numId="18">
    <w:abstractNumId w:val="5"/>
  </w:num>
  <w:num w:numId="19">
    <w:abstractNumId w:val="33"/>
  </w:num>
  <w:num w:numId="20">
    <w:abstractNumId w:val="29"/>
  </w:num>
  <w:num w:numId="21">
    <w:abstractNumId w:val="15"/>
  </w:num>
  <w:num w:numId="22">
    <w:abstractNumId w:val="10"/>
  </w:num>
  <w:num w:numId="23">
    <w:abstractNumId w:val="25"/>
  </w:num>
  <w:num w:numId="24">
    <w:abstractNumId w:val="31"/>
  </w:num>
  <w:num w:numId="25">
    <w:abstractNumId w:val="41"/>
  </w:num>
  <w:num w:numId="26">
    <w:abstractNumId w:val="4"/>
  </w:num>
  <w:num w:numId="27">
    <w:abstractNumId w:val="43"/>
  </w:num>
  <w:num w:numId="28">
    <w:abstractNumId w:val="0"/>
  </w:num>
  <w:num w:numId="29">
    <w:abstractNumId w:val="2"/>
  </w:num>
  <w:num w:numId="30">
    <w:abstractNumId w:val="18"/>
  </w:num>
  <w:num w:numId="31">
    <w:abstractNumId w:val="39"/>
  </w:num>
  <w:num w:numId="32">
    <w:abstractNumId w:val="2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3"/>
  </w:num>
  <w:num w:numId="39">
    <w:abstractNumId w:val="9"/>
  </w:num>
  <w:num w:numId="40">
    <w:abstractNumId w:val="3"/>
  </w:num>
  <w:num w:numId="41">
    <w:abstractNumId w:val="27"/>
  </w:num>
  <w:num w:numId="42">
    <w:abstractNumId w:val="11"/>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37"/>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2D"/>
    <w:rsid w:val="00000D3C"/>
    <w:rsid w:val="00001D42"/>
    <w:rsid w:val="0000272B"/>
    <w:rsid w:val="00004372"/>
    <w:rsid w:val="00004E9B"/>
    <w:rsid w:val="00005CE7"/>
    <w:rsid w:val="00006817"/>
    <w:rsid w:val="00006A2C"/>
    <w:rsid w:val="00006D32"/>
    <w:rsid w:val="0001045A"/>
    <w:rsid w:val="00010577"/>
    <w:rsid w:val="00010B66"/>
    <w:rsid w:val="000110A3"/>
    <w:rsid w:val="00011FB1"/>
    <w:rsid w:val="000131C5"/>
    <w:rsid w:val="00013375"/>
    <w:rsid w:val="000174DD"/>
    <w:rsid w:val="0001769D"/>
    <w:rsid w:val="00017C79"/>
    <w:rsid w:val="00021D69"/>
    <w:rsid w:val="00022EFF"/>
    <w:rsid w:val="0002414B"/>
    <w:rsid w:val="00025C36"/>
    <w:rsid w:val="000260B4"/>
    <w:rsid w:val="00026745"/>
    <w:rsid w:val="00027FA5"/>
    <w:rsid w:val="00030C19"/>
    <w:rsid w:val="00030CA6"/>
    <w:rsid w:val="0003195F"/>
    <w:rsid w:val="0003197B"/>
    <w:rsid w:val="00031CC2"/>
    <w:rsid w:val="00031D58"/>
    <w:rsid w:val="00032441"/>
    <w:rsid w:val="00033584"/>
    <w:rsid w:val="0003443F"/>
    <w:rsid w:val="00035FAC"/>
    <w:rsid w:val="00036203"/>
    <w:rsid w:val="000375F9"/>
    <w:rsid w:val="00040445"/>
    <w:rsid w:val="00040722"/>
    <w:rsid w:val="0004088C"/>
    <w:rsid w:val="00042035"/>
    <w:rsid w:val="0004285C"/>
    <w:rsid w:val="000432A0"/>
    <w:rsid w:val="00043D4B"/>
    <w:rsid w:val="00044547"/>
    <w:rsid w:val="00044D67"/>
    <w:rsid w:val="00045175"/>
    <w:rsid w:val="00045A9A"/>
    <w:rsid w:val="00045ACB"/>
    <w:rsid w:val="00046AE1"/>
    <w:rsid w:val="00046C08"/>
    <w:rsid w:val="0004788A"/>
    <w:rsid w:val="000500BF"/>
    <w:rsid w:val="000501FA"/>
    <w:rsid w:val="000502F3"/>
    <w:rsid w:val="000509E7"/>
    <w:rsid w:val="00051446"/>
    <w:rsid w:val="00052176"/>
    <w:rsid w:val="0005221F"/>
    <w:rsid w:val="00052592"/>
    <w:rsid w:val="00052693"/>
    <w:rsid w:val="00053081"/>
    <w:rsid w:val="00053905"/>
    <w:rsid w:val="00053BAB"/>
    <w:rsid w:val="000544EE"/>
    <w:rsid w:val="000560E7"/>
    <w:rsid w:val="00056E66"/>
    <w:rsid w:val="00057071"/>
    <w:rsid w:val="000607E3"/>
    <w:rsid w:val="000613F1"/>
    <w:rsid w:val="000620AB"/>
    <w:rsid w:val="00062751"/>
    <w:rsid w:val="00062F3B"/>
    <w:rsid w:val="00063955"/>
    <w:rsid w:val="00064B37"/>
    <w:rsid w:val="00064DBE"/>
    <w:rsid w:val="00065E3B"/>
    <w:rsid w:val="00066192"/>
    <w:rsid w:val="0006636D"/>
    <w:rsid w:val="00067F6B"/>
    <w:rsid w:val="00070CE4"/>
    <w:rsid w:val="00071547"/>
    <w:rsid w:val="00071CB6"/>
    <w:rsid w:val="00071F27"/>
    <w:rsid w:val="00071FF9"/>
    <w:rsid w:val="0007439C"/>
    <w:rsid w:val="0007685F"/>
    <w:rsid w:val="00077590"/>
    <w:rsid w:val="000803E7"/>
    <w:rsid w:val="000817B1"/>
    <w:rsid w:val="00082132"/>
    <w:rsid w:val="0008260C"/>
    <w:rsid w:val="00082754"/>
    <w:rsid w:val="000827A6"/>
    <w:rsid w:val="00084255"/>
    <w:rsid w:val="000850EF"/>
    <w:rsid w:val="00085EB6"/>
    <w:rsid w:val="00086CD8"/>
    <w:rsid w:val="00086ECD"/>
    <w:rsid w:val="00087C1C"/>
    <w:rsid w:val="00087C8F"/>
    <w:rsid w:val="00087DD8"/>
    <w:rsid w:val="00091BB1"/>
    <w:rsid w:val="00092A05"/>
    <w:rsid w:val="00092A2B"/>
    <w:rsid w:val="00093935"/>
    <w:rsid w:val="00093E5A"/>
    <w:rsid w:val="00094B9A"/>
    <w:rsid w:val="00095197"/>
    <w:rsid w:val="000955F1"/>
    <w:rsid w:val="0009576F"/>
    <w:rsid w:val="000958C7"/>
    <w:rsid w:val="00095962"/>
    <w:rsid w:val="000959EF"/>
    <w:rsid w:val="00095E93"/>
    <w:rsid w:val="00096141"/>
    <w:rsid w:val="000A2777"/>
    <w:rsid w:val="000A2AD3"/>
    <w:rsid w:val="000A336E"/>
    <w:rsid w:val="000A34FA"/>
    <w:rsid w:val="000A3E15"/>
    <w:rsid w:val="000A42F4"/>
    <w:rsid w:val="000A471F"/>
    <w:rsid w:val="000A5748"/>
    <w:rsid w:val="000A61DD"/>
    <w:rsid w:val="000A67D6"/>
    <w:rsid w:val="000A75EB"/>
    <w:rsid w:val="000B1099"/>
    <w:rsid w:val="000B1820"/>
    <w:rsid w:val="000B1B77"/>
    <w:rsid w:val="000B1F66"/>
    <w:rsid w:val="000B256B"/>
    <w:rsid w:val="000B2937"/>
    <w:rsid w:val="000B378E"/>
    <w:rsid w:val="000B3BC3"/>
    <w:rsid w:val="000B3ED2"/>
    <w:rsid w:val="000B47FA"/>
    <w:rsid w:val="000B4BFA"/>
    <w:rsid w:val="000B4FB2"/>
    <w:rsid w:val="000B5A1C"/>
    <w:rsid w:val="000B5E6A"/>
    <w:rsid w:val="000B7995"/>
    <w:rsid w:val="000B7EE8"/>
    <w:rsid w:val="000C23D2"/>
    <w:rsid w:val="000C2A33"/>
    <w:rsid w:val="000C356C"/>
    <w:rsid w:val="000C363A"/>
    <w:rsid w:val="000C3E05"/>
    <w:rsid w:val="000C565E"/>
    <w:rsid w:val="000C5A52"/>
    <w:rsid w:val="000C5CE2"/>
    <w:rsid w:val="000C721C"/>
    <w:rsid w:val="000C7B7D"/>
    <w:rsid w:val="000C7D32"/>
    <w:rsid w:val="000D0690"/>
    <w:rsid w:val="000D0872"/>
    <w:rsid w:val="000D0D95"/>
    <w:rsid w:val="000D15FE"/>
    <w:rsid w:val="000D1F10"/>
    <w:rsid w:val="000D2D01"/>
    <w:rsid w:val="000D2D62"/>
    <w:rsid w:val="000D2FFD"/>
    <w:rsid w:val="000D31E1"/>
    <w:rsid w:val="000D655F"/>
    <w:rsid w:val="000D6C4A"/>
    <w:rsid w:val="000E0D1E"/>
    <w:rsid w:val="000E138E"/>
    <w:rsid w:val="000E2E66"/>
    <w:rsid w:val="000E34BB"/>
    <w:rsid w:val="000E4389"/>
    <w:rsid w:val="000E49F0"/>
    <w:rsid w:val="000E518A"/>
    <w:rsid w:val="000E5327"/>
    <w:rsid w:val="000E5488"/>
    <w:rsid w:val="000E55AB"/>
    <w:rsid w:val="000F08F3"/>
    <w:rsid w:val="000F111B"/>
    <w:rsid w:val="000F27D6"/>
    <w:rsid w:val="000F29DF"/>
    <w:rsid w:val="000F2A29"/>
    <w:rsid w:val="000F326B"/>
    <w:rsid w:val="000F363A"/>
    <w:rsid w:val="000F399B"/>
    <w:rsid w:val="000F60DE"/>
    <w:rsid w:val="000F62EA"/>
    <w:rsid w:val="000F678E"/>
    <w:rsid w:val="000F6980"/>
    <w:rsid w:val="000F7880"/>
    <w:rsid w:val="000F7B98"/>
    <w:rsid w:val="00100154"/>
    <w:rsid w:val="00100EC7"/>
    <w:rsid w:val="00101A05"/>
    <w:rsid w:val="00102C84"/>
    <w:rsid w:val="001033AA"/>
    <w:rsid w:val="00103749"/>
    <w:rsid w:val="00103CAD"/>
    <w:rsid w:val="001040ED"/>
    <w:rsid w:val="001045CA"/>
    <w:rsid w:val="00106BD3"/>
    <w:rsid w:val="00106EFE"/>
    <w:rsid w:val="001073F6"/>
    <w:rsid w:val="00107A7F"/>
    <w:rsid w:val="001102C5"/>
    <w:rsid w:val="00110612"/>
    <w:rsid w:val="00110725"/>
    <w:rsid w:val="00110782"/>
    <w:rsid w:val="001111C9"/>
    <w:rsid w:val="00111649"/>
    <w:rsid w:val="001118DA"/>
    <w:rsid w:val="00111DF9"/>
    <w:rsid w:val="00112198"/>
    <w:rsid w:val="00112592"/>
    <w:rsid w:val="00112999"/>
    <w:rsid w:val="00113A44"/>
    <w:rsid w:val="00114645"/>
    <w:rsid w:val="001146CE"/>
    <w:rsid w:val="00115116"/>
    <w:rsid w:val="001158D6"/>
    <w:rsid w:val="00115E75"/>
    <w:rsid w:val="00116076"/>
    <w:rsid w:val="00116C0E"/>
    <w:rsid w:val="00117713"/>
    <w:rsid w:val="00120CA8"/>
    <w:rsid w:val="00121177"/>
    <w:rsid w:val="001237E0"/>
    <w:rsid w:val="00123CA4"/>
    <w:rsid w:val="00124495"/>
    <w:rsid w:val="00125177"/>
    <w:rsid w:val="00125262"/>
    <w:rsid w:val="00126246"/>
    <w:rsid w:val="00127644"/>
    <w:rsid w:val="00127A93"/>
    <w:rsid w:val="0013170D"/>
    <w:rsid w:val="00132A64"/>
    <w:rsid w:val="00133C76"/>
    <w:rsid w:val="00133D95"/>
    <w:rsid w:val="00133DA5"/>
    <w:rsid w:val="00135C0C"/>
    <w:rsid w:val="00135F2C"/>
    <w:rsid w:val="00136B22"/>
    <w:rsid w:val="00136B34"/>
    <w:rsid w:val="00137254"/>
    <w:rsid w:val="00137DB5"/>
    <w:rsid w:val="0014050C"/>
    <w:rsid w:val="00140582"/>
    <w:rsid w:val="00140F61"/>
    <w:rsid w:val="00142C9A"/>
    <w:rsid w:val="00143E73"/>
    <w:rsid w:val="00144C45"/>
    <w:rsid w:val="00147D8D"/>
    <w:rsid w:val="00150A48"/>
    <w:rsid w:val="00150E5B"/>
    <w:rsid w:val="00151058"/>
    <w:rsid w:val="00151B60"/>
    <w:rsid w:val="00152F90"/>
    <w:rsid w:val="00153F1F"/>
    <w:rsid w:val="001543E4"/>
    <w:rsid w:val="00154780"/>
    <w:rsid w:val="001566BF"/>
    <w:rsid w:val="00156C05"/>
    <w:rsid w:val="001576FB"/>
    <w:rsid w:val="00162181"/>
    <w:rsid w:val="001625E7"/>
    <w:rsid w:val="00162A7F"/>
    <w:rsid w:val="00162C26"/>
    <w:rsid w:val="00163095"/>
    <w:rsid w:val="00163E38"/>
    <w:rsid w:val="001645B4"/>
    <w:rsid w:val="0016497A"/>
    <w:rsid w:val="00165358"/>
    <w:rsid w:val="0016675E"/>
    <w:rsid w:val="00167529"/>
    <w:rsid w:val="00167E52"/>
    <w:rsid w:val="00170139"/>
    <w:rsid w:val="0017028B"/>
    <w:rsid w:val="00170984"/>
    <w:rsid w:val="00171FD4"/>
    <w:rsid w:val="00172A7F"/>
    <w:rsid w:val="00172B0C"/>
    <w:rsid w:val="00173B0D"/>
    <w:rsid w:val="00174759"/>
    <w:rsid w:val="00176DF3"/>
    <w:rsid w:val="0017736E"/>
    <w:rsid w:val="0017792B"/>
    <w:rsid w:val="00177FA6"/>
    <w:rsid w:val="00180EC5"/>
    <w:rsid w:val="00181202"/>
    <w:rsid w:val="0018277F"/>
    <w:rsid w:val="00183099"/>
    <w:rsid w:val="00183DAB"/>
    <w:rsid w:val="0018490E"/>
    <w:rsid w:val="00184911"/>
    <w:rsid w:val="0018514B"/>
    <w:rsid w:val="00186805"/>
    <w:rsid w:val="00186BC1"/>
    <w:rsid w:val="00186C1D"/>
    <w:rsid w:val="00187058"/>
    <w:rsid w:val="00187213"/>
    <w:rsid w:val="00192004"/>
    <w:rsid w:val="001920E8"/>
    <w:rsid w:val="0019214F"/>
    <w:rsid w:val="0019304A"/>
    <w:rsid w:val="001965BB"/>
    <w:rsid w:val="001967E9"/>
    <w:rsid w:val="001974E4"/>
    <w:rsid w:val="001A06B3"/>
    <w:rsid w:val="001A15DB"/>
    <w:rsid w:val="001A22F5"/>
    <w:rsid w:val="001A302D"/>
    <w:rsid w:val="001A3AD5"/>
    <w:rsid w:val="001A4673"/>
    <w:rsid w:val="001A46C3"/>
    <w:rsid w:val="001A688C"/>
    <w:rsid w:val="001B00DD"/>
    <w:rsid w:val="001B0271"/>
    <w:rsid w:val="001B0B15"/>
    <w:rsid w:val="001B19A2"/>
    <w:rsid w:val="001B27B6"/>
    <w:rsid w:val="001B2B51"/>
    <w:rsid w:val="001B3862"/>
    <w:rsid w:val="001B3EF2"/>
    <w:rsid w:val="001B42F0"/>
    <w:rsid w:val="001B45AC"/>
    <w:rsid w:val="001B4BD5"/>
    <w:rsid w:val="001B51A6"/>
    <w:rsid w:val="001B5605"/>
    <w:rsid w:val="001B670D"/>
    <w:rsid w:val="001B73CB"/>
    <w:rsid w:val="001B747B"/>
    <w:rsid w:val="001B7A39"/>
    <w:rsid w:val="001C01DA"/>
    <w:rsid w:val="001C057B"/>
    <w:rsid w:val="001C1DEB"/>
    <w:rsid w:val="001C2E60"/>
    <w:rsid w:val="001C36E0"/>
    <w:rsid w:val="001C4C02"/>
    <w:rsid w:val="001C5979"/>
    <w:rsid w:val="001C66A9"/>
    <w:rsid w:val="001C6B08"/>
    <w:rsid w:val="001C6B8A"/>
    <w:rsid w:val="001C6ED1"/>
    <w:rsid w:val="001C78F7"/>
    <w:rsid w:val="001D078E"/>
    <w:rsid w:val="001D1013"/>
    <w:rsid w:val="001D3402"/>
    <w:rsid w:val="001D3E3A"/>
    <w:rsid w:val="001D5008"/>
    <w:rsid w:val="001D5014"/>
    <w:rsid w:val="001D5F3D"/>
    <w:rsid w:val="001D7CD4"/>
    <w:rsid w:val="001E15E0"/>
    <w:rsid w:val="001E1731"/>
    <w:rsid w:val="001E1BAF"/>
    <w:rsid w:val="001E26BB"/>
    <w:rsid w:val="001E40C2"/>
    <w:rsid w:val="001E4A1E"/>
    <w:rsid w:val="001E4A1F"/>
    <w:rsid w:val="001E5492"/>
    <w:rsid w:val="001E627E"/>
    <w:rsid w:val="001E7063"/>
    <w:rsid w:val="001E7081"/>
    <w:rsid w:val="001E70BF"/>
    <w:rsid w:val="001E73D2"/>
    <w:rsid w:val="001F1546"/>
    <w:rsid w:val="001F2BE2"/>
    <w:rsid w:val="001F31F0"/>
    <w:rsid w:val="001F3F5C"/>
    <w:rsid w:val="001F4293"/>
    <w:rsid w:val="001F4C14"/>
    <w:rsid w:val="001F5725"/>
    <w:rsid w:val="001F5C67"/>
    <w:rsid w:val="001F67AC"/>
    <w:rsid w:val="001F6CCA"/>
    <w:rsid w:val="001F6CD3"/>
    <w:rsid w:val="001F7CAA"/>
    <w:rsid w:val="00200096"/>
    <w:rsid w:val="002001AF"/>
    <w:rsid w:val="00200F6E"/>
    <w:rsid w:val="00201759"/>
    <w:rsid w:val="002021DC"/>
    <w:rsid w:val="00202BE6"/>
    <w:rsid w:val="00203E82"/>
    <w:rsid w:val="002047DC"/>
    <w:rsid w:val="00205110"/>
    <w:rsid w:val="0020670D"/>
    <w:rsid w:val="0020741B"/>
    <w:rsid w:val="00207864"/>
    <w:rsid w:val="00207D46"/>
    <w:rsid w:val="00207F35"/>
    <w:rsid w:val="002102AC"/>
    <w:rsid w:val="002133D7"/>
    <w:rsid w:val="0021378E"/>
    <w:rsid w:val="0021409C"/>
    <w:rsid w:val="00214F23"/>
    <w:rsid w:val="00215863"/>
    <w:rsid w:val="0021628A"/>
    <w:rsid w:val="0021650C"/>
    <w:rsid w:val="00216BEF"/>
    <w:rsid w:val="002179F4"/>
    <w:rsid w:val="002206E2"/>
    <w:rsid w:val="00221793"/>
    <w:rsid w:val="00222186"/>
    <w:rsid w:val="002227F3"/>
    <w:rsid w:val="002244A8"/>
    <w:rsid w:val="00225C1A"/>
    <w:rsid w:val="00225CB9"/>
    <w:rsid w:val="00225F7C"/>
    <w:rsid w:val="00226891"/>
    <w:rsid w:val="0022748C"/>
    <w:rsid w:val="00227BEE"/>
    <w:rsid w:val="0023069A"/>
    <w:rsid w:val="00230C84"/>
    <w:rsid w:val="00231429"/>
    <w:rsid w:val="0023231A"/>
    <w:rsid w:val="002329EE"/>
    <w:rsid w:val="00232E48"/>
    <w:rsid w:val="0023392E"/>
    <w:rsid w:val="00233A20"/>
    <w:rsid w:val="00233B32"/>
    <w:rsid w:val="00233C14"/>
    <w:rsid w:val="00233F07"/>
    <w:rsid w:val="002348F0"/>
    <w:rsid w:val="002352D6"/>
    <w:rsid w:val="00235B36"/>
    <w:rsid w:val="002360CB"/>
    <w:rsid w:val="002370F3"/>
    <w:rsid w:val="00237615"/>
    <w:rsid w:val="002379AD"/>
    <w:rsid w:val="00240593"/>
    <w:rsid w:val="0024153B"/>
    <w:rsid w:val="00241AB9"/>
    <w:rsid w:val="002426F9"/>
    <w:rsid w:val="00242785"/>
    <w:rsid w:val="00242BC7"/>
    <w:rsid w:val="00242D6A"/>
    <w:rsid w:val="00244586"/>
    <w:rsid w:val="00244A8C"/>
    <w:rsid w:val="00244EEF"/>
    <w:rsid w:val="00246833"/>
    <w:rsid w:val="002473F4"/>
    <w:rsid w:val="0024793D"/>
    <w:rsid w:val="00251201"/>
    <w:rsid w:val="0025195E"/>
    <w:rsid w:val="00251AD2"/>
    <w:rsid w:val="0025338B"/>
    <w:rsid w:val="002534CE"/>
    <w:rsid w:val="002538CC"/>
    <w:rsid w:val="00253F3B"/>
    <w:rsid w:val="00254569"/>
    <w:rsid w:val="002546F9"/>
    <w:rsid w:val="00256B8E"/>
    <w:rsid w:val="002574F7"/>
    <w:rsid w:val="00257EEF"/>
    <w:rsid w:val="0026077A"/>
    <w:rsid w:val="00260810"/>
    <w:rsid w:val="00260A15"/>
    <w:rsid w:val="00260F62"/>
    <w:rsid w:val="00261C66"/>
    <w:rsid w:val="00263029"/>
    <w:rsid w:val="00263A00"/>
    <w:rsid w:val="00263A36"/>
    <w:rsid w:val="00263BE2"/>
    <w:rsid w:val="00263F4E"/>
    <w:rsid w:val="00264931"/>
    <w:rsid w:val="0026598D"/>
    <w:rsid w:val="00266034"/>
    <w:rsid w:val="00266332"/>
    <w:rsid w:val="002705FE"/>
    <w:rsid w:val="00270993"/>
    <w:rsid w:val="00270DE3"/>
    <w:rsid w:val="00270EB4"/>
    <w:rsid w:val="0027124E"/>
    <w:rsid w:val="002713C8"/>
    <w:rsid w:val="00271708"/>
    <w:rsid w:val="00271D79"/>
    <w:rsid w:val="00271DCE"/>
    <w:rsid w:val="002722FE"/>
    <w:rsid w:val="002728E6"/>
    <w:rsid w:val="002731CF"/>
    <w:rsid w:val="00273714"/>
    <w:rsid w:val="00274955"/>
    <w:rsid w:val="002750E4"/>
    <w:rsid w:val="00275243"/>
    <w:rsid w:val="00275E67"/>
    <w:rsid w:val="00276079"/>
    <w:rsid w:val="00276886"/>
    <w:rsid w:val="00277787"/>
    <w:rsid w:val="00277A7D"/>
    <w:rsid w:val="00277D1C"/>
    <w:rsid w:val="0028028D"/>
    <w:rsid w:val="0028075C"/>
    <w:rsid w:val="00280A6C"/>
    <w:rsid w:val="00281316"/>
    <w:rsid w:val="00281704"/>
    <w:rsid w:val="00281B32"/>
    <w:rsid w:val="00281DED"/>
    <w:rsid w:val="00281EA7"/>
    <w:rsid w:val="00282A90"/>
    <w:rsid w:val="002843F9"/>
    <w:rsid w:val="00284919"/>
    <w:rsid w:val="0029214C"/>
    <w:rsid w:val="00292A31"/>
    <w:rsid w:val="00292C4C"/>
    <w:rsid w:val="002935F6"/>
    <w:rsid w:val="0029411E"/>
    <w:rsid w:val="002944D3"/>
    <w:rsid w:val="002947A8"/>
    <w:rsid w:val="0029505B"/>
    <w:rsid w:val="0029577C"/>
    <w:rsid w:val="002961E0"/>
    <w:rsid w:val="0029640A"/>
    <w:rsid w:val="00296780"/>
    <w:rsid w:val="00297137"/>
    <w:rsid w:val="002971BD"/>
    <w:rsid w:val="00297940"/>
    <w:rsid w:val="00297E94"/>
    <w:rsid w:val="002A0FF6"/>
    <w:rsid w:val="002A172B"/>
    <w:rsid w:val="002A23A3"/>
    <w:rsid w:val="002A3B42"/>
    <w:rsid w:val="002A3FDD"/>
    <w:rsid w:val="002A41AF"/>
    <w:rsid w:val="002A51EE"/>
    <w:rsid w:val="002A67ED"/>
    <w:rsid w:val="002A7557"/>
    <w:rsid w:val="002A75A9"/>
    <w:rsid w:val="002A778F"/>
    <w:rsid w:val="002A79F0"/>
    <w:rsid w:val="002B0734"/>
    <w:rsid w:val="002B07A6"/>
    <w:rsid w:val="002B0863"/>
    <w:rsid w:val="002B1C39"/>
    <w:rsid w:val="002B1CB9"/>
    <w:rsid w:val="002B1CBE"/>
    <w:rsid w:val="002B1F62"/>
    <w:rsid w:val="002B22AB"/>
    <w:rsid w:val="002B23A5"/>
    <w:rsid w:val="002B3134"/>
    <w:rsid w:val="002B52D9"/>
    <w:rsid w:val="002B559E"/>
    <w:rsid w:val="002C02E3"/>
    <w:rsid w:val="002C0301"/>
    <w:rsid w:val="002C043A"/>
    <w:rsid w:val="002C05EE"/>
    <w:rsid w:val="002C12C7"/>
    <w:rsid w:val="002C236D"/>
    <w:rsid w:val="002C2536"/>
    <w:rsid w:val="002C3187"/>
    <w:rsid w:val="002C31E9"/>
    <w:rsid w:val="002C3C99"/>
    <w:rsid w:val="002C4306"/>
    <w:rsid w:val="002C4E22"/>
    <w:rsid w:val="002C4F15"/>
    <w:rsid w:val="002C56AE"/>
    <w:rsid w:val="002C58D7"/>
    <w:rsid w:val="002C64B3"/>
    <w:rsid w:val="002C6BEE"/>
    <w:rsid w:val="002C795E"/>
    <w:rsid w:val="002D0478"/>
    <w:rsid w:val="002D051D"/>
    <w:rsid w:val="002D15EA"/>
    <w:rsid w:val="002D161C"/>
    <w:rsid w:val="002D16D9"/>
    <w:rsid w:val="002D2012"/>
    <w:rsid w:val="002D21D3"/>
    <w:rsid w:val="002D2250"/>
    <w:rsid w:val="002D2308"/>
    <w:rsid w:val="002D3880"/>
    <w:rsid w:val="002D42B8"/>
    <w:rsid w:val="002D4DE1"/>
    <w:rsid w:val="002D4FB1"/>
    <w:rsid w:val="002D6181"/>
    <w:rsid w:val="002D61C8"/>
    <w:rsid w:val="002D680D"/>
    <w:rsid w:val="002D727C"/>
    <w:rsid w:val="002E007B"/>
    <w:rsid w:val="002E07E0"/>
    <w:rsid w:val="002E214A"/>
    <w:rsid w:val="002E28FA"/>
    <w:rsid w:val="002E347F"/>
    <w:rsid w:val="002E37AC"/>
    <w:rsid w:val="002E4C44"/>
    <w:rsid w:val="002E5B6D"/>
    <w:rsid w:val="002E5FD6"/>
    <w:rsid w:val="002E6122"/>
    <w:rsid w:val="002E6991"/>
    <w:rsid w:val="002E6A6C"/>
    <w:rsid w:val="002E6CD9"/>
    <w:rsid w:val="002E6F6A"/>
    <w:rsid w:val="002E71AE"/>
    <w:rsid w:val="002E7BCF"/>
    <w:rsid w:val="002F01C5"/>
    <w:rsid w:val="002F037C"/>
    <w:rsid w:val="002F07B6"/>
    <w:rsid w:val="002F2CD9"/>
    <w:rsid w:val="002F2E31"/>
    <w:rsid w:val="002F2E59"/>
    <w:rsid w:val="002F33B2"/>
    <w:rsid w:val="002F3A85"/>
    <w:rsid w:val="002F3C72"/>
    <w:rsid w:val="002F4519"/>
    <w:rsid w:val="002F4C3D"/>
    <w:rsid w:val="002F621B"/>
    <w:rsid w:val="002F7429"/>
    <w:rsid w:val="002F782A"/>
    <w:rsid w:val="002F7A2D"/>
    <w:rsid w:val="00300190"/>
    <w:rsid w:val="003002D4"/>
    <w:rsid w:val="003006AE"/>
    <w:rsid w:val="0030120C"/>
    <w:rsid w:val="00301F1B"/>
    <w:rsid w:val="00301FEE"/>
    <w:rsid w:val="003020DE"/>
    <w:rsid w:val="003024A5"/>
    <w:rsid w:val="00302D70"/>
    <w:rsid w:val="00303093"/>
    <w:rsid w:val="00303F72"/>
    <w:rsid w:val="00304054"/>
    <w:rsid w:val="00304056"/>
    <w:rsid w:val="00304089"/>
    <w:rsid w:val="00304AEC"/>
    <w:rsid w:val="00304C5C"/>
    <w:rsid w:val="00306BC8"/>
    <w:rsid w:val="00307877"/>
    <w:rsid w:val="003078D1"/>
    <w:rsid w:val="003102B7"/>
    <w:rsid w:val="00311249"/>
    <w:rsid w:val="00311D2B"/>
    <w:rsid w:val="00312557"/>
    <w:rsid w:val="00313435"/>
    <w:rsid w:val="00314BE9"/>
    <w:rsid w:val="00315913"/>
    <w:rsid w:val="0031594A"/>
    <w:rsid w:val="00315E96"/>
    <w:rsid w:val="0031602E"/>
    <w:rsid w:val="00316652"/>
    <w:rsid w:val="0031753D"/>
    <w:rsid w:val="003178D5"/>
    <w:rsid w:val="00322080"/>
    <w:rsid w:val="0032212B"/>
    <w:rsid w:val="0032323A"/>
    <w:rsid w:val="00323957"/>
    <w:rsid w:val="0032438D"/>
    <w:rsid w:val="003246F4"/>
    <w:rsid w:val="00324710"/>
    <w:rsid w:val="00324CF4"/>
    <w:rsid w:val="00325B34"/>
    <w:rsid w:val="003264EC"/>
    <w:rsid w:val="003304C4"/>
    <w:rsid w:val="00331EBC"/>
    <w:rsid w:val="003332D3"/>
    <w:rsid w:val="00333510"/>
    <w:rsid w:val="003335D5"/>
    <w:rsid w:val="00334235"/>
    <w:rsid w:val="00334301"/>
    <w:rsid w:val="0033450B"/>
    <w:rsid w:val="00334D3B"/>
    <w:rsid w:val="00335292"/>
    <w:rsid w:val="003378F7"/>
    <w:rsid w:val="00337A9C"/>
    <w:rsid w:val="003407AA"/>
    <w:rsid w:val="00340CF3"/>
    <w:rsid w:val="00341B75"/>
    <w:rsid w:val="00341E9C"/>
    <w:rsid w:val="00341EB2"/>
    <w:rsid w:val="0034201F"/>
    <w:rsid w:val="00342FDC"/>
    <w:rsid w:val="00343286"/>
    <w:rsid w:val="00343730"/>
    <w:rsid w:val="00343ADF"/>
    <w:rsid w:val="00343B94"/>
    <w:rsid w:val="00344188"/>
    <w:rsid w:val="0034494C"/>
    <w:rsid w:val="00344EC1"/>
    <w:rsid w:val="003452FF"/>
    <w:rsid w:val="00346D03"/>
    <w:rsid w:val="00347932"/>
    <w:rsid w:val="003506A2"/>
    <w:rsid w:val="0035183B"/>
    <w:rsid w:val="00351A8A"/>
    <w:rsid w:val="00352E9B"/>
    <w:rsid w:val="00352F33"/>
    <w:rsid w:val="003531B4"/>
    <w:rsid w:val="00353AC6"/>
    <w:rsid w:val="00353B5E"/>
    <w:rsid w:val="0035474B"/>
    <w:rsid w:val="003549AB"/>
    <w:rsid w:val="0035571E"/>
    <w:rsid w:val="00355DBA"/>
    <w:rsid w:val="00357F03"/>
    <w:rsid w:val="00360387"/>
    <w:rsid w:val="00360595"/>
    <w:rsid w:val="003610B2"/>
    <w:rsid w:val="0036117D"/>
    <w:rsid w:val="00362DFB"/>
    <w:rsid w:val="003631FD"/>
    <w:rsid w:val="00363B30"/>
    <w:rsid w:val="00363BC7"/>
    <w:rsid w:val="003642BC"/>
    <w:rsid w:val="00366E67"/>
    <w:rsid w:val="00366F30"/>
    <w:rsid w:val="00367346"/>
    <w:rsid w:val="00367585"/>
    <w:rsid w:val="00370402"/>
    <w:rsid w:val="00370773"/>
    <w:rsid w:val="00370C79"/>
    <w:rsid w:val="00371E5F"/>
    <w:rsid w:val="0037280E"/>
    <w:rsid w:val="003736CB"/>
    <w:rsid w:val="003737B1"/>
    <w:rsid w:val="00373E11"/>
    <w:rsid w:val="0037435F"/>
    <w:rsid w:val="003755E6"/>
    <w:rsid w:val="003761F1"/>
    <w:rsid w:val="0037630B"/>
    <w:rsid w:val="00376505"/>
    <w:rsid w:val="00376934"/>
    <w:rsid w:val="0037744E"/>
    <w:rsid w:val="003778DF"/>
    <w:rsid w:val="00377EFE"/>
    <w:rsid w:val="00377F20"/>
    <w:rsid w:val="00380611"/>
    <w:rsid w:val="00380A04"/>
    <w:rsid w:val="00382D37"/>
    <w:rsid w:val="00382FDB"/>
    <w:rsid w:val="00383D83"/>
    <w:rsid w:val="00383FDD"/>
    <w:rsid w:val="00384312"/>
    <w:rsid w:val="00384368"/>
    <w:rsid w:val="0038506C"/>
    <w:rsid w:val="0038549E"/>
    <w:rsid w:val="003878C1"/>
    <w:rsid w:val="003879F7"/>
    <w:rsid w:val="003901F1"/>
    <w:rsid w:val="003903A0"/>
    <w:rsid w:val="00390C71"/>
    <w:rsid w:val="0039133A"/>
    <w:rsid w:val="00391FD3"/>
    <w:rsid w:val="0039434E"/>
    <w:rsid w:val="003953EB"/>
    <w:rsid w:val="00395746"/>
    <w:rsid w:val="00395840"/>
    <w:rsid w:val="0039589A"/>
    <w:rsid w:val="00395DB4"/>
    <w:rsid w:val="003975B9"/>
    <w:rsid w:val="003A0FBF"/>
    <w:rsid w:val="003A166D"/>
    <w:rsid w:val="003A2FA6"/>
    <w:rsid w:val="003A30F1"/>
    <w:rsid w:val="003A30FE"/>
    <w:rsid w:val="003A3791"/>
    <w:rsid w:val="003A49A8"/>
    <w:rsid w:val="003A6BEE"/>
    <w:rsid w:val="003A7DEA"/>
    <w:rsid w:val="003B1F92"/>
    <w:rsid w:val="003B3D8A"/>
    <w:rsid w:val="003B4515"/>
    <w:rsid w:val="003B53FD"/>
    <w:rsid w:val="003B7A95"/>
    <w:rsid w:val="003C119D"/>
    <w:rsid w:val="003C1690"/>
    <w:rsid w:val="003C1CAE"/>
    <w:rsid w:val="003C1DF9"/>
    <w:rsid w:val="003C22CC"/>
    <w:rsid w:val="003C243F"/>
    <w:rsid w:val="003C2D5A"/>
    <w:rsid w:val="003C5159"/>
    <w:rsid w:val="003C5638"/>
    <w:rsid w:val="003C72B2"/>
    <w:rsid w:val="003D0A5D"/>
    <w:rsid w:val="003D0E17"/>
    <w:rsid w:val="003D171E"/>
    <w:rsid w:val="003D1858"/>
    <w:rsid w:val="003D2165"/>
    <w:rsid w:val="003D29AD"/>
    <w:rsid w:val="003D2F42"/>
    <w:rsid w:val="003D37F8"/>
    <w:rsid w:val="003D458D"/>
    <w:rsid w:val="003D481C"/>
    <w:rsid w:val="003D4BBC"/>
    <w:rsid w:val="003D6D52"/>
    <w:rsid w:val="003D747F"/>
    <w:rsid w:val="003E10A9"/>
    <w:rsid w:val="003E3385"/>
    <w:rsid w:val="003E3AD7"/>
    <w:rsid w:val="003E3BF1"/>
    <w:rsid w:val="003E3DBE"/>
    <w:rsid w:val="003E4702"/>
    <w:rsid w:val="003E4A92"/>
    <w:rsid w:val="003E526A"/>
    <w:rsid w:val="003E68E2"/>
    <w:rsid w:val="003E7779"/>
    <w:rsid w:val="003E7BFB"/>
    <w:rsid w:val="003E7CBE"/>
    <w:rsid w:val="003F070C"/>
    <w:rsid w:val="003F0BED"/>
    <w:rsid w:val="003F1239"/>
    <w:rsid w:val="003F3F3C"/>
    <w:rsid w:val="003F5A64"/>
    <w:rsid w:val="003F6674"/>
    <w:rsid w:val="003F66C1"/>
    <w:rsid w:val="003F7604"/>
    <w:rsid w:val="003F7F0D"/>
    <w:rsid w:val="0040037F"/>
    <w:rsid w:val="00400800"/>
    <w:rsid w:val="00400C50"/>
    <w:rsid w:val="0040126A"/>
    <w:rsid w:val="004017A3"/>
    <w:rsid w:val="004036CC"/>
    <w:rsid w:val="00404531"/>
    <w:rsid w:val="004046D3"/>
    <w:rsid w:val="00404DB5"/>
    <w:rsid w:val="00404FB6"/>
    <w:rsid w:val="00406824"/>
    <w:rsid w:val="004075A6"/>
    <w:rsid w:val="004076EA"/>
    <w:rsid w:val="00410BC7"/>
    <w:rsid w:val="00410BE9"/>
    <w:rsid w:val="00410C92"/>
    <w:rsid w:val="004110B5"/>
    <w:rsid w:val="00411CC5"/>
    <w:rsid w:val="004147ED"/>
    <w:rsid w:val="00414E2D"/>
    <w:rsid w:val="00415845"/>
    <w:rsid w:val="00416332"/>
    <w:rsid w:val="004177DC"/>
    <w:rsid w:val="004200F2"/>
    <w:rsid w:val="00420383"/>
    <w:rsid w:val="004205EE"/>
    <w:rsid w:val="004208C0"/>
    <w:rsid w:val="00420DAC"/>
    <w:rsid w:val="00421054"/>
    <w:rsid w:val="004211C9"/>
    <w:rsid w:val="00421200"/>
    <w:rsid w:val="004212C0"/>
    <w:rsid w:val="004213A6"/>
    <w:rsid w:val="0042389C"/>
    <w:rsid w:val="00424787"/>
    <w:rsid w:val="00424B6F"/>
    <w:rsid w:val="0042660A"/>
    <w:rsid w:val="0042755B"/>
    <w:rsid w:val="00427BF9"/>
    <w:rsid w:val="004304E9"/>
    <w:rsid w:val="00431096"/>
    <w:rsid w:val="00433404"/>
    <w:rsid w:val="00433D4A"/>
    <w:rsid w:val="00434A15"/>
    <w:rsid w:val="00435901"/>
    <w:rsid w:val="00435E26"/>
    <w:rsid w:val="00436FE0"/>
    <w:rsid w:val="00437075"/>
    <w:rsid w:val="00437352"/>
    <w:rsid w:val="00437968"/>
    <w:rsid w:val="00437997"/>
    <w:rsid w:val="00437FC7"/>
    <w:rsid w:val="0044009F"/>
    <w:rsid w:val="00440DD4"/>
    <w:rsid w:val="00441C28"/>
    <w:rsid w:val="00442389"/>
    <w:rsid w:val="00442CFD"/>
    <w:rsid w:val="00442EB3"/>
    <w:rsid w:val="004431E3"/>
    <w:rsid w:val="004432AA"/>
    <w:rsid w:val="00443310"/>
    <w:rsid w:val="00443E5C"/>
    <w:rsid w:val="00444D1F"/>
    <w:rsid w:val="004452F2"/>
    <w:rsid w:val="00445D54"/>
    <w:rsid w:val="00445EDB"/>
    <w:rsid w:val="00446007"/>
    <w:rsid w:val="00446220"/>
    <w:rsid w:val="00446E75"/>
    <w:rsid w:val="00446EC9"/>
    <w:rsid w:val="004472F3"/>
    <w:rsid w:val="004477E6"/>
    <w:rsid w:val="004505AC"/>
    <w:rsid w:val="00450D4A"/>
    <w:rsid w:val="004510CA"/>
    <w:rsid w:val="004519B5"/>
    <w:rsid w:val="00451A36"/>
    <w:rsid w:val="00452E8D"/>
    <w:rsid w:val="0045306D"/>
    <w:rsid w:val="00453077"/>
    <w:rsid w:val="00454B2C"/>
    <w:rsid w:val="0045514E"/>
    <w:rsid w:val="004559D1"/>
    <w:rsid w:val="00456155"/>
    <w:rsid w:val="00463A5B"/>
    <w:rsid w:val="0046459D"/>
    <w:rsid w:val="00464FCB"/>
    <w:rsid w:val="0046652A"/>
    <w:rsid w:val="004670A6"/>
    <w:rsid w:val="00467F82"/>
    <w:rsid w:val="00470BCF"/>
    <w:rsid w:val="00470F60"/>
    <w:rsid w:val="00471045"/>
    <w:rsid w:val="00472062"/>
    <w:rsid w:val="00472E37"/>
    <w:rsid w:val="00474B7F"/>
    <w:rsid w:val="00475DA7"/>
    <w:rsid w:val="004760F4"/>
    <w:rsid w:val="00476405"/>
    <w:rsid w:val="004764A0"/>
    <w:rsid w:val="00476A56"/>
    <w:rsid w:val="00477B2B"/>
    <w:rsid w:val="00477E3A"/>
    <w:rsid w:val="00480202"/>
    <w:rsid w:val="00480A14"/>
    <w:rsid w:val="00480BCE"/>
    <w:rsid w:val="00480D4E"/>
    <w:rsid w:val="00481652"/>
    <w:rsid w:val="004834E1"/>
    <w:rsid w:val="00483AB2"/>
    <w:rsid w:val="00483BC4"/>
    <w:rsid w:val="00484157"/>
    <w:rsid w:val="00484635"/>
    <w:rsid w:val="00484768"/>
    <w:rsid w:val="0048487A"/>
    <w:rsid w:val="00484CFF"/>
    <w:rsid w:val="004850A8"/>
    <w:rsid w:val="004868E1"/>
    <w:rsid w:val="00490D09"/>
    <w:rsid w:val="004910CD"/>
    <w:rsid w:val="00491CD5"/>
    <w:rsid w:val="0049238C"/>
    <w:rsid w:val="00494EE7"/>
    <w:rsid w:val="0049502E"/>
    <w:rsid w:val="00495046"/>
    <w:rsid w:val="004950C7"/>
    <w:rsid w:val="00495870"/>
    <w:rsid w:val="00496ADD"/>
    <w:rsid w:val="00496F01"/>
    <w:rsid w:val="0049742C"/>
    <w:rsid w:val="004978C9"/>
    <w:rsid w:val="00497C4A"/>
    <w:rsid w:val="004A0088"/>
    <w:rsid w:val="004A0833"/>
    <w:rsid w:val="004A0B17"/>
    <w:rsid w:val="004A1827"/>
    <w:rsid w:val="004A2C5D"/>
    <w:rsid w:val="004A42EA"/>
    <w:rsid w:val="004A4DC5"/>
    <w:rsid w:val="004A4E5F"/>
    <w:rsid w:val="004A58DF"/>
    <w:rsid w:val="004A701A"/>
    <w:rsid w:val="004A7574"/>
    <w:rsid w:val="004B03D3"/>
    <w:rsid w:val="004B077A"/>
    <w:rsid w:val="004B0B15"/>
    <w:rsid w:val="004B0B87"/>
    <w:rsid w:val="004B0D60"/>
    <w:rsid w:val="004B1EEC"/>
    <w:rsid w:val="004B20C5"/>
    <w:rsid w:val="004B21E8"/>
    <w:rsid w:val="004B33A4"/>
    <w:rsid w:val="004B3835"/>
    <w:rsid w:val="004B391C"/>
    <w:rsid w:val="004B4002"/>
    <w:rsid w:val="004B418A"/>
    <w:rsid w:val="004B4858"/>
    <w:rsid w:val="004B4C50"/>
    <w:rsid w:val="004B4E39"/>
    <w:rsid w:val="004B5FCD"/>
    <w:rsid w:val="004C09EF"/>
    <w:rsid w:val="004C1644"/>
    <w:rsid w:val="004C203D"/>
    <w:rsid w:val="004C269E"/>
    <w:rsid w:val="004C2CC4"/>
    <w:rsid w:val="004C30D5"/>
    <w:rsid w:val="004C3ABE"/>
    <w:rsid w:val="004C40C2"/>
    <w:rsid w:val="004C42B6"/>
    <w:rsid w:val="004C42D8"/>
    <w:rsid w:val="004C4E94"/>
    <w:rsid w:val="004C5F58"/>
    <w:rsid w:val="004C7410"/>
    <w:rsid w:val="004C7468"/>
    <w:rsid w:val="004D0227"/>
    <w:rsid w:val="004D1241"/>
    <w:rsid w:val="004D3186"/>
    <w:rsid w:val="004D3D72"/>
    <w:rsid w:val="004D5673"/>
    <w:rsid w:val="004D6155"/>
    <w:rsid w:val="004D76F0"/>
    <w:rsid w:val="004D779D"/>
    <w:rsid w:val="004E10CC"/>
    <w:rsid w:val="004E15F6"/>
    <w:rsid w:val="004E2A13"/>
    <w:rsid w:val="004E3B8E"/>
    <w:rsid w:val="004E4D0F"/>
    <w:rsid w:val="004E4D46"/>
    <w:rsid w:val="004E5020"/>
    <w:rsid w:val="004E57C5"/>
    <w:rsid w:val="004E590D"/>
    <w:rsid w:val="004E6147"/>
    <w:rsid w:val="004E746B"/>
    <w:rsid w:val="004E7B5C"/>
    <w:rsid w:val="004F08BD"/>
    <w:rsid w:val="004F1560"/>
    <w:rsid w:val="004F1B3F"/>
    <w:rsid w:val="004F2240"/>
    <w:rsid w:val="004F25F6"/>
    <w:rsid w:val="004F3561"/>
    <w:rsid w:val="004F36F8"/>
    <w:rsid w:val="004F405C"/>
    <w:rsid w:val="004F4E56"/>
    <w:rsid w:val="004F4F88"/>
    <w:rsid w:val="004F5340"/>
    <w:rsid w:val="004F6E3E"/>
    <w:rsid w:val="004F7668"/>
    <w:rsid w:val="004F79A5"/>
    <w:rsid w:val="004F7AE4"/>
    <w:rsid w:val="00500E14"/>
    <w:rsid w:val="0050305C"/>
    <w:rsid w:val="00504254"/>
    <w:rsid w:val="00504384"/>
    <w:rsid w:val="00505029"/>
    <w:rsid w:val="00506582"/>
    <w:rsid w:val="00506778"/>
    <w:rsid w:val="00507399"/>
    <w:rsid w:val="00507835"/>
    <w:rsid w:val="00507A47"/>
    <w:rsid w:val="00507D99"/>
    <w:rsid w:val="00510282"/>
    <w:rsid w:val="0051078C"/>
    <w:rsid w:val="0051140D"/>
    <w:rsid w:val="005121E4"/>
    <w:rsid w:val="00512269"/>
    <w:rsid w:val="00512D57"/>
    <w:rsid w:val="00514474"/>
    <w:rsid w:val="00514BCA"/>
    <w:rsid w:val="00514C96"/>
    <w:rsid w:val="00515EE5"/>
    <w:rsid w:val="00516E1F"/>
    <w:rsid w:val="00517BDE"/>
    <w:rsid w:val="00520753"/>
    <w:rsid w:val="0052079F"/>
    <w:rsid w:val="00521404"/>
    <w:rsid w:val="00521492"/>
    <w:rsid w:val="005222A4"/>
    <w:rsid w:val="00522BC7"/>
    <w:rsid w:val="00523B9A"/>
    <w:rsid w:val="00524454"/>
    <w:rsid w:val="0052508B"/>
    <w:rsid w:val="005268ED"/>
    <w:rsid w:val="0053012D"/>
    <w:rsid w:val="00530363"/>
    <w:rsid w:val="00530C4D"/>
    <w:rsid w:val="00531C71"/>
    <w:rsid w:val="005321C6"/>
    <w:rsid w:val="00532BB4"/>
    <w:rsid w:val="00532F86"/>
    <w:rsid w:val="0053429E"/>
    <w:rsid w:val="0053447A"/>
    <w:rsid w:val="00535FF7"/>
    <w:rsid w:val="0053619E"/>
    <w:rsid w:val="005369D0"/>
    <w:rsid w:val="00536DB0"/>
    <w:rsid w:val="00537799"/>
    <w:rsid w:val="00537CF5"/>
    <w:rsid w:val="00537DBE"/>
    <w:rsid w:val="00540489"/>
    <w:rsid w:val="00541284"/>
    <w:rsid w:val="0054132C"/>
    <w:rsid w:val="0054146A"/>
    <w:rsid w:val="00541680"/>
    <w:rsid w:val="005425B4"/>
    <w:rsid w:val="005429CC"/>
    <w:rsid w:val="00543130"/>
    <w:rsid w:val="005434C3"/>
    <w:rsid w:val="00543577"/>
    <w:rsid w:val="00543794"/>
    <w:rsid w:val="005456DF"/>
    <w:rsid w:val="0054585E"/>
    <w:rsid w:val="00545AB0"/>
    <w:rsid w:val="00545EA1"/>
    <w:rsid w:val="00545FCA"/>
    <w:rsid w:val="005460D5"/>
    <w:rsid w:val="0054639B"/>
    <w:rsid w:val="005464BC"/>
    <w:rsid w:val="005464C5"/>
    <w:rsid w:val="00546E04"/>
    <w:rsid w:val="00547AC2"/>
    <w:rsid w:val="00547E12"/>
    <w:rsid w:val="005500E7"/>
    <w:rsid w:val="0055055E"/>
    <w:rsid w:val="00551BB5"/>
    <w:rsid w:val="00551CF2"/>
    <w:rsid w:val="00552956"/>
    <w:rsid w:val="005532CA"/>
    <w:rsid w:val="00553CE4"/>
    <w:rsid w:val="00554CF7"/>
    <w:rsid w:val="00554E57"/>
    <w:rsid w:val="0055514E"/>
    <w:rsid w:val="00555304"/>
    <w:rsid w:val="00555C6A"/>
    <w:rsid w:val="00556118"/>
    <w:rsid w:val="00556C94"/>
    <w:rsid w:val="00557173"/>
    <w:rsid w:val="0055792C"/>
    <w:rsid w:val="00561049"/>
    <w:rsid w:val="00561277"/>
    <w:rsid w:val="00561746"/>
    <w:rsid w:val="00561B05"/>
    <w:rsid w:val="00563845"/>
    <w:rsid w:val="00563C9D"/>
    <w:rsid w:val="00563D92"/>
    <w:rsid w:val="00564355"/>
    <w:rsid w:val="005651B4"/>
    <w:rsid w:val="00565224"/>
    <w:rsid w:val="0056558D"/>
    <w:rsid w:val="005662AB"/>
    <w:rsid w:val="00566427"/>
    <w:rsid w:val="0057055F"/>
    <w:rsid w:val="00570DAC"/>
    <w:rsid w:val="005719D2"/>
    <w:rsid w:val="00571F8F"/>
    <w:rsid w:val="005724D3"/>
    <w:rsid w:val="0057320F"/>
    <w:rsid w:val="00573450"/>
    <w:rsid w:val="005739A8"/>
    <w:rsid w:val="00576693"/>
    <w:rsid w:val="0057725E"/>
    <w:rsid w:val="00577556"/>
    <w:rsid w:val="00577E68"/>
    <w:rsid w:val="005815C4"/>
    <w:rsid w:val="005821E7"/>
    <w:rsid w:val="00582A5D"/>
    <w:rsid w:val="0058388B"/>
    <w:rsid w:val="00584DFC"/>
    <w:rsid w:val="00584F42"/>
    <w:rsid w:val="00585241"/>
    <w:rsid w:val="00586B7D"/>
    <w:rsid w:val="00586C03"/>
    <w:rsid w:val="00586EE8"/>
    <w:rsid w:val="00587C9C"/>
    <w:rsid w:val="0059006A"/>
    <w:rsid w:val="00591127"/>
    <w:rsid w:val="00592FC3"/>
    <w:rsid w:val="00593185"/>
    <w:rsid w:val="005931CB"/>
    <w:rsid w:val="00593B1A"/>
    <w:rsid w:val="00593F43"/>
    <w:rsid w:val="005955D3"/>
    <w:rsid w:val="00595CEB"/>
    <w:rsid w:val="00595FE5"/>
    <w:rsid w:val="00596A4B"/>
    <w:rsid w:val="005971F2"/>
    <w:rsid w:val="005A17E8"/>
    <w:rsid w:val="005A1DB7"/>
    <w:rsid w:val="005A1ED3"/>
    <w:rsid w:val="005A21BA"/>
    <w:rsid w:val="005A257C"/>
    <w:rsid w:val="005A37E3"/>
    <w:rsid w:val="005A3F2B"/>
    <w:rsid w:val="005A4680"/>
    <w:rsid w:val="005A5E4B"/>
    <w:rsid w:val="005A76DD"/>
    <w:rsid w:val="005A7B16"/>
    <w:rsid w:val="005A7C33"/>
    <w:rsid w:val="005B0762"/>
    <w:rsid w:val="005B076D"/>
    <w:rsid w:val="005B0F37"/>
    <w:rsid w:val="005B0FB8"/>
    <w:rsid w:val="005B1DED"/>
    <w:rsid w:val="005B252C"/>
    <w:rsid w:val="005B424B"/>
    <w:rsid w:val="005B489C"/>
    <w:rsid w:val="005B4EC4"/>
    <w:rsid w:val="005B542A"/>
    <w:rsid w:val="005B5804"/>
    <w:rsid w:val="005B5A1B"/>
    <w:rsid w:val="005B7394"/>
    <w:rsid w:val="005B7D5F"/>
    <w:rsid w:val="005C0FA6"/>
    <w:rsid w:val="005C2C71"/>
    <w:rsid w:val="005C2EDF"/>
    <w:rsid w:val="005C435E"/>
    <w:rsid w:val="005C4D7B"/>
    <w:rsid w:val="005C6EC9"/>
    <w:rsid w:val="005C796E"/>
    <w:rsid w:val="005C7D0B"/>
    <w:rsid w:val="005D4226"/>
    <w:rsid w:val="005D4E6D"/>
    <w:rsid w:val="005D5262"/>
    <w:rsid w:val="005D59D9"/>
    <w:rsid w:val="005D5C37"/>
    <w:rsid w:val="005D6E90"/>
    <w:rsid w:val="005D6F3F"/>
    <w:rsid w:val="005D77C9"/>
    <w:rsid w:val="005D7A33"/>
    <w:rsid w:val="005E01E4"/>
    <w:rsid w:val="005E059F"/>
    <w:rsid w:val="005E119C"/>
    <w:rsid w:val="005E159E"/>
    <w:rsid w:val="005E192D"/>
    <w:rsid w:val="005E1D82"/>
    <w:rsid w:val="005E3878"/>
    <w:rsid w:val="005E4385"/>
    <w:rsid w:val="005E4752"/>
    <w:rsid w:val="005E4C3D"/>
    <w:rsid w:val="005E590E"/>
    <w:rsid w:val="005E690F"/>
    <w:rsid w:val="005E7A20"/>
    <w:rsid w:val="005F0D8F"/>
    <w:rsid w:val="005F17DC"/>
    <w:rsid w:val="005F2BB1"/>
    <w:rsid w:val="005F2EEA"/>
    <w:rsid w:val="005F35D9"/>
    <w:rsid w:val="005F433E"/>
    <w:rsid w:val="005F5B2B"/>
    <w:rsid w:val="005F6446"/>
    <w:rsid w:val="005F675D"/>
    <w:rsid w:val="005F6D4D"/>
    <w:rsid w:val="005F6FD9"/>
    <w:rsid w:val="005F71EB"/>
    <w:rsid w:val="005F7FB9"/>
    <w:rsid w:val="00601790"/>
    <w:rsid w:val="00601CA7"/>
    <w:rsid w:val="00601FE2"/>
    <w:rsid w:val="0060240F"/>
    <w:rsid w:val="0060408B"/>
    <w:rsid w:val="006044D3"/>
    <w:rsid w:val="00604F43"/>
    <w:rsid w:val="0060563E"/>
    <w:rsid w:val="006057A1"/>
    <w:rsid w:val="0060619C"/>
    <w:rsid w:val="00606480"/>
    <w:rsid w:val="00606D89"/>
    <w:rsid w:val="00610419"/>
    <w:rsid w:val="0061092A"/>
    <w:rsid w:val="00610FD3"/>
    <w:rsid w:val="00611566"/>
    <w:rsid w:val="00612965"/>
    <w:rsid w:val="0061441E"/>
    <w:rsid w:val="0061596C"/>
    <w:rsid w:val="00615DDB"/>
    <w:rsid w:val="006169C2"/>
    <w:rsid w:val="00617E68"/>
    <w:rsid w:val="00617FEA"/>
    <w:rsid w:val="0062117D"/>
    <w:rsid w:val="00621241"/>
    <w:rsid w:val="00621469"/>
    <w:rsid w:val="00621EFE"/>
    <w:rsid w:val="00622422"/>
    <w:rsid w:val="00622585"/>
    <w:rsid w:val="00623B01"/>
    <w:rsid w:val="00623C23"/>
    <w:rsid w:val="00624329"/>
    <w:rsid w:val="00624C18"/>
    <w:rsid w:val="00624DF9"/>
    <w:rsid w:val="00625CBE"/>
    <w:rsid w:val="00625D36"/>
    <w:rsid w:val="00626138"/>
    <w:rsid w:val="006272D5"/>
    <w:rsid w:val="0062786A"/>
    <w:rsid w:val="00627D5E"/>
    <w:rsid w:val="006317D9"/>
    <w:rsid w:val="0063226B"/>
    <w:rsid w:val="00633008"/>
    <w:rsid w:val="00635BB5"/>
    <w:rsid w:val="00635BB7"/>
    <w:rsid w:val="00635C04"/>
    <w:rsid w:val="00635CC9"/>
    <w:rsid w:val="006360A1"/>
    <w:rsid w:val="0063639C"/>
    <w:rsid w:val="00636875"/>
    <w:rsid w:val="006376FF"/>
    <w:rsid w:val="006402E1"/>
    <w:rsid w:val="00640821"/>
    <w:rsid w:val="00640833"/>
    <w:rsid w:val="00640B6B"/>
    <w:rsid w:val="006417FB"/>
    <w:rsid w:val="00643CE8"/>
    <w:rsid w:val="006445B8"/>
    <w:rsid w:val="006447CB"/>
    <w:rsid w:val="00645A9E"/>
    <w:rsid w:val="00645E4E"/>
    <w:rsid w:val="00645FC8"/>
    <w:rsid w:val="00653B22"/>
    <w:rsid w:val="006540E0"/>
    <w:rsid w:val="006541EA"/>
    <w:rsid w:val="00654501"/>
    <w:rsid w:val="006563E0"/>
    <w:rsid w:val="00656AB9"/>
    <w:rsid w:val="00660C92"/>
    <w:rsid w:val="006613E4"/>
    <w:rsid w:val="00661EC5"/>
    <w:rsid w:val="00663C83"/>
    <w:rsid w:val="0066410F"/>
    <w:rsid w:val="00664519"/>
    <w:rsid w:val="00664D25"/>
    <w:rsid w:val="006656FE"/>
    <w:rsid w:val="00666673"/>
    <w:rsid w:val="00666843"/>
    <w:rsid w:val="00667260"/>
    <w:rsid w:val="00670984"/>
    <w:rsid w:val="00671321"/>
    <w:rsid w:val="006725E6"/>
    <w:rsid w:val="00674840"/>
    <w:rsid w:val="00676011"/>
    <w:rsid w:val="006766AB"/>
    <w:rsid w:val="0067706B"/>
    <w:rsid w:val="0067755C"/>
    <w:rsid w:val="00677854"/>
    <w:rsid w:val="00677947"/>
    <w:rsid w:val="00677D74"/>
    <w:rsid w:val="00677E10"/>
    <w:rsid w:val="006803D6"/>
    <w:rsid w:val="00680418"/>
    <w:rsid w:val="00681792"/>
    <w:rsid w:val="00682281"/>
    <w:rsid w:val="0068271E"/>
    <w:rsid w:val="00682957"/>
    <w:rsid w:val="0068310D"/>
    <w:rsid w:val="0068346E"/>
    <w:rsid w:val="006836F2"/>
    <w:rsid w:val="006837DC"/>
    <w:rsid w:val="00683985"/>
    <w:rsid w:val="00683CC9"/>
    <w:rsid w:val="00684B51"/>
    <w:rsid w:val="00685157"/>
    <w:rsid w:val="00685163"/>
    <w:rsid w:val="006862F8"/>
    <w:rsid w:val="006866AF"/>
    <w:rsid w:val="006870F7"/>
    <w:rsid w:val="00687A04"/>
    <w:rsid w:val="00690438"/>
    <w:rsid w:val="00690F05"/>
    <w:rsid w:val="006915FA"/>
    <w:rsid w:val="00692EC3"/>
    <w:rsid w:val="006932A8"/>
    <w:rsid w:val="0069377C"/>
    <w:rsid w:val="00693B53"/>
    <w:rsid w:val="006940EB"/>
    <w:rsid w:val="0069412D"/>
    <w:rsid w:val="0069470E"/>
    <w:rsid w:val="00694763"/>
    <w:rsid w:val="006952DB"/>
    <w:rsid w:val="0069531C"/>
    <w:rsid w:val="00695CF2"/>
    <w:rsid w:val="006969C2"/>
    <w:rsid w:val="0069755F"/>
    <w:rsid w:val="006A0B1D"/>
    <w:rsid w:val="006A1880"/>
    <w:rsid w:val="006A3260"/>
    <w:rsid w:val="006A330A"/>
    <w:rsid w:val="006A42C4"/>
    <w:rsid w:val="006A5DA4"/>
    <w:rsid w:val="006A6E36"/>
    <w:rsid w:val="006A6E5B"/>
    <w:rsid w:val="006A755C"/>
    <w:rsid w:val="006A7CDB"/>
    <w:rsid w:val="006B074D"/>
    <w:rsid w:val="006B13F4"/>
    <w:rsid w:val="006B1A46"/>
    <w:rsid w:val="006B1BCB"/>
    <w:rsid w:val="006B275B"/>
    <w:rsid w:val="006B2DC1"/>
    <w:rsid w:val="006B3347"/>
    <w:rsid w:val="006B335D"/>
    <w:rsid w:val="006B3413"/>
    <w:rsid w:val="006B3558"/>
    <w:rsid w:val="006B3B4E"/>
    <w:rsid w:val="006B47A4"/>
    <w:rsid w:val="006B50B6"/>
    <w:rsid w:val="006C003E"/>
    <w:rsid w:val="006C136B"/>
    <w:rsid w:val="006C1740"/>
    <w:rsid w:val="006C2079"/>
    <w:rsid w:val="006C2DD5"/>
    <w:rsid w:val="006C33CE"/>
    <w:rsid w:val="006C3AF4"/>
    <w:rsid w:val="006C507E"/>
    <w:rsid w:val="006C5DDE"/>
    <w:rsid w:val="006C60BE"/>
    <w:rsid w:val="006C64C6"/>
    <w:rsid w:val="006C6B7C"/>
    <w:rsid w:val="006C707A"/>
    <w:rsid w:val="006D02C0"/>
    <w:rsid w:val="006D100C"/>
    <w:rsid w:val="006D17FC"/>
    <w:rsid w:val="006D1BDB"/>
    <w:rsid w:val="006D3333"/>
    <w:rsid w:val="006D3D30"/>
    <w:rsid w:val="006D55B6"/>
    <w:rsid w:val="006D5D20"/>
    <w:rsid w:val="006D65AF"/>
    <w:rsid w:val="006D65B4"/>
    <w:rsid w:val="006D6BA6"/>
    <w:rsid w:val="006D6C8C"/>
    <w:rsid w:val="006D6F19"/>
    <w:rsid w:val="006D7AF2"/>
    <w:rsid w:val="006E0309"/>
    <w:rsid w:val="006E1B8E"/>
    <w:rsid w:val="006E1DBF"/>
    <w:rsid w:val="006E301A"/>
    <w:rsid w:val="006E3186"/>
    <w:rsid w:val="006E3291"/>
    <w:rsid w:val="006E38D2"/>
    <w:rsid w:val="006E3BB8"/>
    <w:rsid w:val="006E3C25"/>
    <w:rsid w:val="006E3F5D"/>
    <w:rsid w:val="006E3FA7"/>
    <w:rsid w:val="006E4DA1"/>
    <w:rsid w:val="006E6658"/>
    <w:rsid w:val="006E7321"/>
    <w:rsid w:val="006F008A"/>
    <w:rsid w:val="006F0B1F"/>
    <w:rsid w:val="006F0D7E"/>
    <w:rsid w:val="006F2ABA"/>
    <w:rsid w:val="006F38A7"/>
    <w:rsid w:val="006F3C47"/>
    <w:rsid w:val="006F3DCF"/>
    <w:rsid w:val="006F3F50"/>
    <w:rsid w:val="006F4CFF"/>
    <w:rsid w:val="006F54C2"/>
    <w:rsid w:val="006F736D"/>
    <w:rsid w:val="006F73FA"/>
    <w:rsid w:val="006F78CE"/>
    <w:rsid w:val="007002D7"/>
    <w:rsid w:val="00700AB7"/>
    <w:rsid w:val="007015A1"/>
    <w:rsid w:val="007019BD"/>
    <w:rsid w:val="007024F0"/>
    <w:rsid w:val="00702B3E"/>
    <w:rsid w:val="0070374B"/>
    <w:rsid w:val="00703778"/>
    <w:rsid w:val="00703C11"/>
    <w:rsid w:val="00703D49"/>
    <w:rsid w:val="0070536B"/>
    <w:rsid w:val="0070581F"/>
    <w:rsid w:val="00706430"/>
    <w:rsid w:val="007068DB"/>
    <w:rsid w:val="00706F1C"/>
    <w:rsid w:val="007117E8"/>
    <w:rsid w:val="00711F81"/>
    <w:rsid w:val="00712104"/>
    <w:rsid w:val="0071257E"/>
    <w:rsid w:val="0071265C"/>
    <w:rsid w:val="00713479"/>
    <w:rsid w:val="00713879"/>
    <w:rsid w:val="007145EB"/>
    <w:rsid w:val="00714BE1"/>
    <w:rsid w:val="007150D7"/>
    <w:rsid w:val="00715D99"/>
    <w:rsid w:val="00716506"/>
    <w:rsid w:val="00716E52"/>
    <w:rsid w:val="00716F04"/>
    <w:rsid w:val="007170EB"/>
    <w:rsid w:val="007204A3"/>
    <w:rsid w:val="007204B6"/>
    <w:rsid w:val="007210CE"/>
    <w:rsid w:val="007216CA"/>
    <w:rsid w:val="007226A1"/>
    <w:rsid w:val="00724E50"/>
    <w:rsid w:val="00725208"/>
    <w:rsid w:val="007254EA"/>
    <w:rsid w:val="007256E0"/>
    <w:rsid w:val="007257BD"/>
    <w:rsid w:val="00727D70"/>
    <w:rsid w:val="00730C5C"/>
    <w:rsid w:val="007324CE"/>
    <w:rsid w:val="0073266D"/>
    <w:rsid w:val="007335AB"/>
    <w:rsid w:val="00736937"/>
    <w:rsid w:val="00736BE7"/>
    <w:rsid w:val="00736C16"/>
    <w:rsid w:val="00736DC0"/>
    <w:rsid w:val="0073721D"/>
    <w:rsid w:val="007378CD"/>
    <w:rsid w:val="0074081B"/>
    <w:rsid w:val="0074087E"/>
    <w:rsid w:val="00741148"/>
    <w:rsid w:val="00742456"/>
    <w:rsid w:val="00743983"/>
    <w:rsid w:val="00744408"/>
    <w:rsid w:val="00744F00"/>
    <w:rsid w:val="0074500A"/>
    <w:rsid w:val="00745721"/>
    <w:rsid w:val="00745E13"/>
    <w:rsid w:val="007465B2"/>
    <w:rsid w:val="00747011"/>
    <w:rsid w:val="007479A9"/>
    <w:rsid w:val="00750808"/>
    <w:rsid w:val="00750B16"/>
    <w:rsid w:val="0075174F"/>
    <w:rsid w:val="00753D0E"/>
    <w:rsid w:val="0075404B"/>
    <w:rsid w:val="0075516E"/>
    <w:rsid w:val="0075584D"/>
    <w:rsid w:val="00755B02"/>
    <w:rsid w:val="00755C16"/>
    <w:rsid w:val="00760D6D"/>
    <w:rsid w:val="007616A7"/>
    <w:rsid w:val="00761DFA"/>
    <w:rsid w:val="00762AF2"/>
    <w:rsid w:val="00763CB1"/>
    <w:rsid w:val="00763D47"/>
    <w:rsid w:val="00764593"/>
    <w:rsid w:val="0076768B"/>
    <w:rsid w:val="00767CF0"/>
    <w:rsid w:val="00770887"/>
    <w:rsid w:val="00771447"/>
    <w:rsid w:val="00772A15"/>
    <w:rsid w:val="00772E0D"/>
    <w:rsid w:val="00772F47"/>
    <w:rsid w:val="007730DE"/>
    <w:rsid w:val="00773386"/>
    <w:rsid w:val="00773B18"/>
    <w:rsid w:val="007747D9"/>
    <w:rsid w:val="00775082"/>
    <w:rsid w:val="007753A6"/>
    <w:rsid w:val="007759C0"/>
    <w:rsid w:val="007770AB"/>
    <w:rsid w:val="007771B1"/>
    <w:rsid w:val="00777C89"/>
    <w:rsid w:val="00780911"/>
    <w:rsid w:val="00780D8D"/>
    <w:rsid w:val="00781B38"/>
    <w:rsid w:val="00782453"/>
    <w:rsid w:val="0078254E"/>
    <w:rsid w:val="00782D90"/>
    <w:rsid w:val="00783142"/>
    <w:rsid w:val="0078666C"/>
    <w:rsid w:val="007872B0"/>
    <w:rsid w:val="00787351"/>
    <w:rsid w:val="00787F69"/>
    <w:rsid w:val="00790D88"/>
    <w:rsid w:val="00791AA2"/>
    <w:rsid w:val="00791BC0"/>
    <w:rsid w:val="00792082"/>
    <w:rsid w:val="00792B2F"/>
    <w:rsid w:val="00795C09"/>
    <w:rsid w:val="00795C7D"/>
    <w:rsid w:val="00795CA1"/>
    <w:rsid w:val="00795F34"/>
    <w:rsid w:val="007971E6"/>
    <w:rsid w:val="00797256"/>
    <w:rsid w:val="0079727F"/>
    <w:rsid w:val="00797D44"/>
    <w:rsid w:val="007A0007"/>
    <w:rsid w:val="007A2054"/>
    <w:rsid w:val="007A27E2"/>
    <w:rsid w:val="007A28FD"/>
    <w:rsid w:val="007A292B"/>
    <w:rsid w:val="007A4173"/>
    <w:rsid w:val="007A53A9"/>
    <w:rsid w:val="007A6C7F"/>
    <w:rsid w:val="007A6D1F"/>
    <w:rsid w:val="007A6F68"/>
    <w:rsid w:val="007A7617"/>
    <w:rsid w:val="007A775D"/>
    <w:rsid w:val="007A7822"/>
    <w:rsid w:val="007B0C39"/>
    <w:rsid w:val="007B123C"/>
    <w:rsid w:val="007B151B"/>
    <w:rsid w:val="007B19DF"/>
    <w:rsid w:val="007B27C5"/>
    <w:rsid w:val="007B2CAF"/>
    <w:rsid w:val="007B363C"/>
    <w:rsid w:val="007B49DC"/>
    <w:rsid w:val="007B68F1"/>
    <w:rsid w:val="007B7925"/>
    <w:rsid w:val="007B7E9E"/>
    <w:rsid w:val="007C007C"/>
    <w:rsid w:val="007C01A1"/>
    <w:rsid w:val="007C131B"/>
    <w:rsid w:val="007C1BCE"/>
    <w:rsid w:val="007C2443"/>
    <w:rsid w:val="007C2A85"/>
    <w:rsid w:val="007C3A9E"/>
    <w:rsid w:val="007C4199"/>
    <w:rsid w:val="007C49D0"/>
    <w:rsid w:val="007C4ECA"/>
    <w:rsid w:val="007C58B8"/>
    <w:rsid w:val="007C5A9C"/>
    <w:rsid w:val="007C7F66"/>
    <w:rsid w:val="007D043A"/>
    <w:rsid w:val="007D1AF0"/>
    <w:rsid w:val="007D1D48"/>
    <w:rsid w:val="007D2C37"/>
    <w:rsid w:val="007D34E1"/>
    <w:rsid w:val="007D41C3"/>
    <w:rsid w:val="007D47E8"/>
    <w:rsid w:val="007D4821"/>
    <w:rsid w:val="007D486D"/>
    <w:rsid w:val="007D4C79"/>
    <w:rsid w:val="007D5984"/>
    <w:rsid w:val="007D5FE0"/>
    <w:rsid w:val="007D69FA"/>
    <w:rsid w:val="007D73A2"/>
    <w:rsid w:val="007E05B4"/>
    <w:rsid w:val="007E07DE"/>
    <w:rsid w:val="007E1438"/>
    <w:rsid w:val="007E2198"/>
    <w:rsid w:val="007E2702"/>
    <w:rsid w:val="007E3732"/>
    <w:rsid w:val="007E42F5"/>
    <w:rsid w:val="007E4B88"/>
    <w:rsid w:val="007E57DE"/>
    <w:rsid w:val="007E65F3"/>
    <w:rsid w:val="007E70E1"/>
    <w:rsid w:val="007F0DDA"/>
    <w:rsid w:val="007F26A0"/>
    <w:rsid w:val="007F46A6"/>
    <w:rsid w:val="007F5658"/>
    <w:rsid w:val="007F568C"/>
    <w:rsid w:val="00800F9C"/>
    <w:rsid w:val="008010DF"/>
    <w:rsid w:val="00801303"/>
    <w:rsid w:val="00801739"/>
    <w:rsid w:val="00801B77"/>
    <w:rsid w:val="00802492"/>
    <w:rsid w:val="00802641"/>
    <w:rsid w:val="00802BF8"/>
    <w:rsid w:val="00803228"/>
    <w:rsid w:val="00803BDB"/>
    <w:rsid w:val="008046B2"/>
    <w:rsid w:val="008048A4"/>
    <w:rsid w:val="00804F50"/>
    <w:rsid w:val="00804F73"/>
    <w:rsid w:val="00805948"/>
    <w:rsid w:val="00805A23"/>
    <w:rsid w:val="00805F16"/>
    <w:rsid w:val="008065B8"/>
    <w:rsid w:val="00810CB5"/>
    <w:rsid w:val="008114BF"/>
    <w:rsid w:val="00811814"/>
    <w:rsid w:val="008118DD"/>
    <w:rsid w:val="00813AD5"/>
    <w:rsid w:val="0081447E"/>
    <w:rsid w:val="008168B9"/>
    <w:rsid w:val="00816E42"/>
    <w:rsid w:val="008172B7"/>
    <w:rsid w:val="008176DD"/>
    <w:rsid w:val="008177FB"/>
    <w:rsid w:val="0082025C"/>
    <w:rsid w:val="00820AFE"/>
    <w:rsid w:val="00820E2F"/>
    <w:rsid w:val="008219B7"/>
    <w:rsid w:val="008221EE"/>
    <w:rsid w:val="008231E2"/>
    <w:rsid w:val="008238AF"/>
    <w:rsid w:val="008240E0"/>
    <w:rsid w:val="00824AAC"/>
    <w:rsid w:val="008259AB"/>
    <w:rsid w:val="00826633"/>
    <w:rsid w:val="00826BA3"/>
    <w:rsid w:val="00826C8B"/>
    <w:rsid w:val="00827049"/>
    <w:rsid w:val="00827416"/>
    <w:rsid w:val="00827B5F"/>
    <w:rsid w:val="00830024"/>
    <w:rsid w:val="008311D2"/>
    <w:rsid w:val="00832B21"/>
    <w:rsid w:val="008342F3"/>
    <w:rsid w:val="008352BE"/>
    <w:rsid w:val="00835E91"/>
    <w:rsid w:val="00835E9A"/>
    <w:rsid w:val="00836153"/>
    <w:rsid w:val="00836A4E"/>
    <w:rsid w:val="00836F97"/>
    <w:rsid w:val="008374E1"/>
    <w:rsid w:val="00837894"/>
    <w:rsid w:val="008406F9"/>
    <w:rsid w:val="00840E6A"/>
    <w:rsid w:val="00841455"/>
    <w:rsid w:val="00841C46"/>
    <w:rsid w:val="008424EB"/>
    <w:rsid w:val="00844766"/>
    <w:rsid w:val="00844BFB"/>
    <w:rsid w:val="00845B73"/>
    <w:rsid w:val="008460AF"/>
    <w:rsid w:val="00846821"/>
    <w:rsid w:val="008471CD"/>
    <w:rsid w:val="00847280"/>
    <w:rsid w:val="00847541"/>
    <w:rsid w:val="00847A2F"/>
    <w:rsid w:val="00850147"/>
    <w:rsid w:val="00850160"/>
    <w:rsid w:val="00851AE5"/>
    <w:rsid w:val="00854426"/>
    <w:rsid w:val="00855DC7"/>
    <w:rsid w:val="00856C5B"/>
    <w:rsid w:val="00860934"/>
    <w:rsid w:val="00861084"/>
    <w:rsid w:val="0086126A"/>
    <w:rsid w:val="00861ECB"/>
    <w:rsid w:val="00862324"/>
    <w:rsid w:val="008628A2"/>
    <w:rsid w:val="00862A2A"/>
    <w:rsid w:val="00862BCB"/>
    <w:rsid w:val="00863C33"/>
    <w:rsid w:val="00864199"/>
    <w:rsid w:val="00864354"/>
    <w:rsid w:val="00864B31"/>
    <w:rsid w:val="00864D10"/>
    <w:rsid w:val="00864DB3"/>
    <w:rsid w:val="0086506F"/>
    <w:rsid w:val="008658DB"/>
    <w:rsid w:val="00866F7E"/>
    <w:rsid w:val="008700B3"/>
    <w:rsid w:val="00872602"/>
    <w:rsid w:val="008733E1"/>
    <w:rsid w:val="0087357F"/>
    <w:rsid w:val="008742F8"/>
    <w:rsid w:val="00874896"/>
    <w:rsid w:val="008752E1"/>
    <w:rsid w:val="00875887"/>
    <w:rsid w:val="00875D7D"/>
    <w:rsid w:val="00875ECD"/>
    <w:rsid w:val="00876634"/>
    <w:rsid w:val="008803F1"/>
    <w:rsid w:val="0088066D"/>
    <w:rsid w:val="00880AAE"/>
    <w:rsid w:val="00882297"/>
    <w:rsid w:val="00885677"/>
    <w:rsid w:val="008856B2"/>
    <w:rsid w:val="00885919"/>
    <w:rsid w:val="00885A80"/>
    <w:rsid w:val="0088612A"/>
    <w:rsid w:val="0088614A"/>
    <w:rsid w:val="0088657D"/>
    <w:rsid w:val="00886DB5"/>
    <w:rsid w:val="008872A8"/>
    <w:rsid w:val="00890FD1"/>
    <w:rsid w:val="0089183B"/>
    <w:rsid w:val="0089190F"/>
    <w:rsid w:val="00891D85"/>
    <w:rsid w:val="008929CF"/>
    <w:rsid w:val="00892A73"/>
    <w:rsid w:val="00892B84"/>
    <w:rsid w:val="00893290"/>
    <w:rsid w:val="00895180"/>
    <w:rsid w:val="008953B0"/>
    <w:rsid w:val="008957A8"/>
    <w:rsid w:val="008A0D0D"/>
    <w:rsid w:val="008A0D1E"/>
    <w:rsid w:val="008A5CA3"/>
    <w:rsid w:val="008A6553"/>
    <w:rsid w:val="008A66AD"/>
    <w:rsid w:val="008B003E"/>
    <w:rsid w:val="008B017F"/>
    <w:rsid w:val="008B056C"/>
    <w:rsid w:val="008B1163"/>
    <w:rsid w:val="008B1F38"/>
    <w:rsid w:val="008B26DB"/>
    <w:rsid w:val="008B2C2A"/>
    <w:rsid w:val="008B32B9"/>
    <w:rsid w:val="008B4547"/>
    <w:rsid w:val="008B559A"/>
    <w:rsid w:val="008B595F"/>
    <w:rsid w:val="008B5C76"/>
    <w:rsid w:val="008B5FBB"/>
    <w:rsid w:val="008B61A8"/>
    <w:rsid w:val="008B6C54"/>
    <w:rsid w:val="008B6F14"/>
    <w:rsid w:val="008B76DD"/>
    <w:rsid w:val="008B7DCD"/>
    <w:rsid w:val="008C0116"/>
    <w:rsid w:val="008C0C56"/>
    <w:rsid w:val="008C0FD8"/>
    <w:rsid w:val="008C141D"/>
    <w:rsid w:val="008C269A"/>
    <w:rsid w:val="008C3013"/>
    <w:rsid w:val="008C340C"/>
    <w:rsid w:val="008C4C94"/>
    <w:rsid w:val="008C4E69"/>
    <w:rsid w:val="008C62E4"/>
    <w:rsid w:val="008C6E04"/>
    <w:rsid w:val="008C70AF"/>
    <w:rsid w:val="008C71AD"/>
    <w:rsid w:val="008C72CE"/>
    <w:rsid w:val="008C7A7C"/>
    <w:rsid w:val="008D00B4"/>
    <w:rsid w:val="008D02FA"/>
    <w:rsid w:val="008D0A93"/>
    <w:rsid w:val="008D0AE8"/>
    <w:rsid w:val="008D0C92"/>
    <w:rsid w:val="008D167A"/>
    <w:rsid w:val="008D194D"/>
    <w:rsid w:val="008D2160"/>
    <w:rsid w:val="008D32BE"/>
    <w:rsid w:val="008D3ECC"/>
    <w:rsid w:val="008D6968"/>
    <w:rsid w:val="008D6C4F"/>
    <w:rsid w:val="008D7AE3"/>
    <w:rsid w:val="008E02B3"/>
    <w:rsid w:val="008E05BA"/>
    <w:rsid w:val="008E10E1"/>
    <w:rsid w:val="008E1122"/>
    <w:rsid w:val="008E1472"/>
    <w:rsid w:val="008E20D8"/>
    <w:rsid w:val="008E280D"/>
    <w:rsid w:val="008E30D3"/>
    <w:rsid w:val="008E4E9D"/>
    <w:rsid w:val="008E5315"/>
    <w:rsid w:val="008E57A3"/>
    <w:rsid w:val="008E5C42"/>
    <w:rsid w:val="008F0070"/>
    <w:rsid w:val="008F0680"/>
    <w:rsid w:val="008F0D0C"/>
    <w:rsid w:val="008F0E96"/>
    <w:rsid w:val="008F17EE"/>
    <w:rsid w:val="008F1D8E"/>
    <w:rsid w:val="008F2ED1"/>
    <w:rsid w:val="008F2FEA"/>
    <w:rsid w:val="008F3A8E"/>
    <w:rsid w:val="008F4A65"/>
    <w:rsid w:val="008F4DF5"/>
    <w:rsid w:val="008F4F0E"/>
    <w:rsid w:val="008F5B92"/>
    <w:rsid w:val="008F60F8"/>
    <w:rsid w:val="008F66CB"/>
    <w:rsid w:val="008F6935"/>
    <w:rsid w:val="008F7E3E"/>
    <w:rsid w:val="0090203C"/>
    <w:rsid w:val="00902182"/>
    <w:rsid w:val="00902440"/>
    <w:rsid w:val="00902AEB"/>
    <w:rsid w:val="00903CA1"/>
    <w:rsid w:val="009041D5"/>
    <w:rsid w:val="00904946"/>
    <w:rsid w:val="00904FC2"/>
    <w:rsid w:val="00907048"/>
    <w:rsid w:val="00911026"/>
    <w:rsid w:val="00911DEE"/>
    <w:rsid w:val="009125F0"/>
    <w:rsid w:val="0091286E"/>
    <w:rsid w:val="00912A76"/>
    <w:rsid w:val="00912DFA"/>
    <w:rsid w:val="0091302B"/>
    <w:rsid w:val="00913491"/>
    <w:rsid w:val="009135A3"/>
    <w:rsid w:val="00914635"/>
    <w:rsid w:val="00914E65"/>
    <w:rsid w:val="0091521A"/>
    <w:rsid w:val="00915D2C"/>
    <w:rsid w:val="00915E00"/>
    <w:rsid w:val="00916811"/>
    <w:rsid w:val="00916C67"/>
    <w:rsid w:val="00916F68"/>
    <w:rsid w:val="009174C9"/>
    <w:rsid w:val="009179ED"/>
    <w:rsid w:val="00920562"/>
    <w:rsid w:val="009208CF"/>
    <w:rsid w:val="00920D4E"/>
    <w:rsid w:val="00920DFF"/>
    <w:rsid w:val="00920ECA"/>
    <w:rsid w:val="00920F89"/>
    <w:rsid w:val="00921CE2"/>
    <w:rsid w:val="009226E5"/>
    <w:rsid w:val="0092305C"/>
    <w:rsid w:val="009239BB"/>
    <w:rsid w:val="00924395"/>
    <w:rsid w:val="00924C41"/>
    <w:rsid w:val="009256F0"/>
    <w:rsid w:val="00925D1F"/>
    <w:rsid w:val="00925E29"/>
    <w:rsid w:val="00926286"/>
    <w:rsid w:val="00926E49"/>
    <w:rsid w:val="009270C5"/>
    <w:rsid w:val="009278BD"/>
    <w:rsid w:val="00927CA5"/>
    <w:rsid w:val="00927D1D"/>
    <w:rsid w:val="00930A55"/>
    <w:rsid w:val="00930A93"/>
    <w:rsid w:val="009316BA"/>
    <w:rsid w:val="00932264"/>
    <w:rsid w:val="009329C2"/>
    <w:rsid w:val="00932D0D"/>
    <w:rsid w:val="009337CD"/>
    <w:rsid w:val="00933CCC"/>
    <w:rsid w:val="00934E87"/>
    <w:rsid w:val="00935034"/>
    <w:rsid w:val="0093554C"/>
    <w:rsid w:val="009360C8"/>
    <w:rsid w:val="00936A7A"/>
    <w:rsid w:val="0093715E"/>
    <w:rsid w:val="009373ED"/>
    <w:rsid w:val="00937563"/>
    <w:rsid w:val="00937621"/>
    <w:rsid w:val="009379B1"/>
    <w:rsid w:val="009405F0"/>
    <w:rsid w:val="00940C29"/>
    <w:rsid w:val="00941A32"/>
    <w:rsid w:val="00943458"/>
    <w:rsid w:val="009449CB"/>
    <w:rsid w:val="00944A24"/>
    <w:rsid w:val="00944ADB"/>
    <w:rsid w:val="00945A9D"/>
    <w:rsid w:val="0094644F"/>
    <w:rsid w:val="00946D15"/>
    <w:rsid w:val="009509BB"/>
    <w:rsid w:val="00950EE2"/>
    <w:rsid w:val="009514AE"/>
    <w:rsid w:val="00951AB1"/>
    <w:rsid w:val="00951B96"/>
    <w:rsid w:val="00951D75"/>
    <w:rsid w:val="00952334"/>
    <w:rsid w:val="00952D4F"/>
    <w:rsid w:val="00953908"/>
    <w:rsid w:val="0095429B"/>
    <w:rsid w:val="009543CD"/>
    <w:rsid w:val="009567DF"/>
    <w:rsid w:val="009600D8"/>
    <w:rsid w:val="009601C1"/>
    <w:rsid w:val="009602E0"/>
    <w:rsid w:val="009606DE"/>
    <w:rsid w:val="00960DAC"/>
    <w:rsid w:val="009614EE"/>
    <w:rsid w:val="0096166E"/>
    <w:rsid w:val="009616DA"/>
    <w:rsid w:val="00962022"/>
    <w:rsid w:val="00962366"/>
    <w:rsid w:val="00962A82"/>
    <w:rsid w:val="0096456B"/>
    <w:rsid w:val="009653D3"/>
    <w:rsid w:val="009656A6"/>
    <w:rsid w:val="00966CC5"/>
    <w:rsid w:val="00966ECC"/>
    <w:rsid w:val="0096724E"/>
    <w:rsid w:val="00967461"/>
    <w:rsid w:val="009703F7"/>
    <w:rsid w:val="009704FD"/>
    <w:rsid w:val="009706FE"/>
    <w:rsid w:val="00970F17"/>
    <w:rsid w:val="009714B2"/>
    <w:rsid w:val="00972182"/>
    <w:rsid w:val="0097218A"/>
    <w:rsid w:val="009728C6"/>
    <w:rsid w:val="00972AB9"/>
    <w:rsid w:val="00972C7E"/>
    <w:rsid w:val="00972EF8"/>
    <w:rsid w:val="00973194"/>
    <w:rsid w:val="00973261"/>
    <w:rsid w:val="00973A0F"/>
    <w:rsid w:val="00973D3C"/>
    <w:rsid w:val="00974318"/>
    <w:rsid w:val="00974AEA"/>
    <w:rsid w:val="00974D57"/>
    <w:rsid w:val="00975460"/>
    <w:rsid w:val="00977E0B"/>
    <w:rsid w:val="0098037E"/>
    <w:rsid w:val="00980C06"/>
    <w:rsid w:val="00981FD1"/>
    <w:rsid w:val="009822FA"/>
    <w:rsid w:val="0098272D"/>
    <w:rsid w:val="009827F9"/>
    <w:rsid w:val="0098491E"/>
    <w:rsid w:val="00984C50"/>
    <w:rsid w:val="009854AF"/>
    <w:rsid w:val="009857A2"/>
    <w:rsid w:val="00985B52"/>
    <w:rsid w:val="00985F87"/>
    <w:rsid w:val="00986B96"/>
    <w:rsid w:val="0098725E"/>
    <w:rsid w:val="00987927"/>
    <w:rsid w:val="00987A0A"/>
    <w:rsid w:val="009900AA"/>
    <w:rsid w:val="00991492"/>
    <w:rsid w:val="00991A86"/>
    <w:rsid w:val="00993425"/>
    <w:rsid w:val="00994246"/>
    <w:rsid w:val="00994F92"/>
    <w:rsid w:val="0099512B"/>
    <w:rsid w:val="00995B21"/>
    <w:rsid w:val="00995D8C"/>
    <w:rsid w:val="009960DD"/>
    <w:rsid w:val="00996C00"/>
    <w:rsid w:val="00996D5E"/>
    <w:rsid w:val="00997EB2"/>
    <w:rsid w:val="009A011E"/>
    <w:rsid w:val="009A08E7"/>
    <w:rsid w:val="009A167F"/>
    <w:rsid w:val="009A1A45"/>
    <w:rsid w:val="009A2653"/>
    <w:rsid w:val="009A29CB"/>
    <w:rsid w:val="009A29FE"/>
    <w:rsid w:val="009A2B84"/>
    <w:rsid w:val="009A3335"/>
    <w:rsid w:val="009A4A40"/>
    <w:rsid w:val="009A6EC1"/>
    <w:rsid w:val="009B22ED"/>
    <w:rsid w:val="009B23B3"/>
    <w:rsid w:val="009B557B"/>
    <w:rsid w:val="009B58EA"/>
    <w:rsid w:val="009B5B5B"/>
    <w:rsid w:val="009C1130"/>
    <w:rsid w:val="009C1493"/>
    <w:rsid w:val="009C15FB"/>
    <w:rsid w:val="009C1F98"/>
    <w:rsid w:val="009C2100"/>
    <w:rsid w:val="009C427A"/>
    <w:rsid w:val="009C48D6"/>
    <w:rsid w:val="009C4A2D"/>
    <w:rsid w:val="009C4F44"/>
    <w:rsid w:val="009C705A"/>
    <w:rsid w:val="009C71D1"/>
    <w:rsid w:val="009C7990"/>
    <w:rsid w:val="009D0791"/>
    <w:rsid w:val="009D24CF"/>
    <w:rsid w:val="009D3C44"/>
    <w:rsid w:val="009D51F3"/>
    <w:rsid w:val="009D5949"/>
    <w:rsid w:val="009D66EB"/>
    <w:rsid w:val="009D77CE"/>
    <w:rsid w:val="009D7B6D"/>
    <w:rsid w:val="009E11B4"/>
    <w:rsid w:val="009E28EC"/>
    <w:rsid w:val="009E2A34"/>
    <w:rsid w:val="009E2D54"/>
    <w:rsid w:val="009E3321"/>
    <w:rsid w:val="009E50D1"/>
    <w:rsid w:val="009E5847"/>
    <w:rsid w:val="009E5C5D"/>
    <w:rsid w:val="009E5F82"/>
    <w:rsid w:val="009E695E"/>
    <w:rsid w:val="009E705F"/>
    <w:rsid w:val="009E7311"/>
    <w:rsid w:val="009F03E0"/>
    <w:rsid w:val="009F065B"/>
    <w:rsid w:val="009F0B4E"/>
    <w:rsid w:val="009F1BDA"/>
    <w:rsid w:val="009F2C4C"/>
    <w:rsid w:val="009F2CE6"/>
    <w:rsid w:val="009F35CE"/>
    <w:rsid w:val="009F3672"/>
    <w:rsid w:val="009F4174"/>
    <w:rsid w:val="009F5495"/>
    <w:rsid w:val="009F54FF"/>
    <w:rsid w:val="009F5691"/>
    <w:rsid w:val="009F5988"/>
    <w:rsid w:val="009F6051"/>
    <w:rsid w:val="009F61BF"/>
    <w:rsid w:val="009F6F25"/>
    <w:rsid w:val="009F7198"/>
    <w:rsid w:val="009F7253"/>
    <w:rsid w:val="00A00489"/>
    <w:rsid w:val="00A005A3"/>
    <w:rsid w:val="00A0070D"/>
    <w:rsid w:val="00A007C3"/>
    <w:rsid w:val="00A00FD9"/>
    <w:rsid w:val="00A010E2"/>
    <w:rsid w:val="00A01216"/>
    <w:rsid w:val="00A027CD"/>
    <w:rsid w:val="00A036AF"/>
    <w:rsid w:val="00A03910"/>
    <w:rsid w:val="00A03F91"/>
    <w:rsid w:val="00A04563"/>
    <w:rsid w:val="00A05776"/>
    <w:rsid w:val="00A10CA3"/>
    <w:rsid w:val="00A125F8"/>
    <w:rsid w:val="00A12E07"/>
    <w:rsid w:val="00A13C4F"/>
    <w:rsid w:val="00A13CA6"/>
    <w:rsid w:val="00A14CF2"/>
    <w:rsid w:val="00A14F3C"/>
    <w:rsid w:val="00A15756"/>
    <w:rsid w:val="00A157ED"/>
    <w:rsid w:val="00A161D8"/>
    <w:rsid w:val="00A16879"/>
    <w:rsid w:val="00A16FAD"/>
    <w:rsid w:val="00A211A7"/>
    <w:rsid w:val="00A21382"/>
    <w:rsid w:val="00A21F3F"/>
    <w:rsid w:val="00A22C8E"/>
    <w:rsid w:val="00A2365F"/>
    <w:rsid w:val="00A238C5"/>
    <w:rsid w:val="00A23C8B"/>
    <w:rsid w:val="00A23D27"/>
    <w:rsid w:val="00A24042"/>
    <w:rsid w:val="00A2480F"/>
    <w:rsid w:val="00A2546C"/>
    <w:rsid w:val="00A2598C"/>
    <w:rsid w:val="00A26DC1"/>
    <w:rsid w:val="00A27849"/>
    <w:rsid w:val="00A27D51"/>
    <w:rsid w:val="00A30A0E"/>
    <w:rsid w:val="00A30DE9"/>
    <w:rsid w:val="00A311DB"/>
    <w:rsid w:val="00A31E30"/>
    <w:rsid w:val="00A327DC"/>
    <w:rsid w:val="00A32C09"/>
    <w:rsid w:val="00A33004"/>
    <w:rsid w:val="00A331D4"/>
    <w:rsid w:val="00A33F69"/>
    <w:rsid w:val="00A3509F"/>
    <w:rsid w:val="00A35408"/>
    <w:rsid w:val="00A35CE1"/>
    <w:rsid w:val="00A3731C"/>
    <w:rsid w:val="00A403B9"/>
    <w:rsid w:val="00A4169F"/>
    <w:rsid w:val="00A439E3"/>
    <w:rsid w:val="00A43B76"/>
    <w:rsid w:val="00A448B8"/>
    <w:rsid w:val="00A45A02"/>
    <w:rsid w:val="00A45EC1"/>
    <w:rsid w:val="00A45F50"/>
    <w:rsid w:val="00A4635D"/>
    <w:rsid w:val="00A4714A"/>
    <w:rsid w:val="00A47156"/>
    <w:rsid w:val="00A473CF"/>
    <w:rsid w:val="00A505A4"/>
    <w:rsid w:val="00A51776"/>
    <w:rsid w:val="00A51978"/>
    <w:rsid w:val="00A53C9F"/>
    <w:rsid w:val="00A54551"/>
    <w:rsid w:val="00A54A66"/>
    <w:rsid w:val="00A551B2"/>
    <w:rsid w:val="00A56088"/>
    <w:rsid w:val="00A56356"/>
    <w:rsid w:val="00A57F0A"/>
    <w:rsid w:val="00A62DD3"/>
    <w:rsid w:val="00A62E2F"/>
    <w:rsid w:val="00A63549"/>
    <w:rsid w:val="00A63610"/>
    <w:rsid w:val="00A63885"/>
    <w:rsid w:val="00A639B1"/>
    <w:rsid w:val="00A63DEB"/>
    <w:rsid w:val="00A64E0C"/>
    <w:rsid w:val="00A652F7"/>
    <w:rsid w:val="00A655D0"/>
    <w:rsid w:val="00A66897"/>
    <w:rsid w:val="00A70C24"/>
    <w:rsid w:val="00A70EF7"/>
    <w:rsid w:val="00A72251"/>
    <w:rsid w:val="00A72A93"/>
    <w:rsid w:val="00A746A3"/>
    <w:rsid w:val="00A75011"/>
    <w:rsid w:val="00A758A4"/>
    <w:rsid w:val="00A75FF6"/>
    <w:rsid w:val="00A766DF"/>
    <w:rsid w:val="00A7678E"/>
    <w:rsid w:val="00A7692E"/>
    <w:rsid w:val="00A772A3"/>
    <w:rsid w:val="00A77977"/>
    <w:rsid w:val="00A77F41"/>
    <w:rsid w:val="00A80F77"/>
    <w:rsid w:val="00A815A3"/>
    <w:rsid w:val="00A8191B"/>
    <w:rsid w:val="00A821F4"/>
    <w:rsid w:val="00A831A9"/>
    <w:rsid w:val="00A835E8"/>
    <w:rsid w:val="00A84827"/>
    <w:rsid w:val="00A856EF"/>
    <w:rsid w:val="00A85FA8"/>
    <w:rsid w:val="00A874C4"/>
    <w:rsid w:val="00A8753F"/>
    <w:rsid w:val="00A90961"/>
    <w:rsid w:val="00A9152A"/>
    <w:rsid w:val="00A91548"/>
    <w:rsid w:val="00A922E7"/>
    <w:rsid w:val="00A93F03"/>
    <w:rsid w:val="00A94C51"/>
    <w:rsid w:val="00A95655"/>
    <w:rsid w:val="00A9676A"/>
    <w:rsid w:val="00A96AAD"/>
    <w:rsid w:val="00AA05B8"/>
    <w:rsid w:val="00AA0A99"/>
    <w:rsid w:val="00AA0D13"/>
    <w:rsid w:val="00AA0D2E"/>
    <w:rsid w:val="00AA470C"/>
    <w:rsid w:val="00AA4865"/>
    <w:rsid w:val="00AA49AF"/>
    <w:rsid w:val="00AA5260"/>
    <w:rsid w:val="00AA5530"/>
    <w:rsid w:val="00AA5EDD"/>
    <w:rsid w:val="00AA6AE7"/>
    <w:rsid w:val="00AA7371"/>
    <w:rsid w:val="00AA7B2A"/>
    <w:rsid w:val="00AB0367"/>
    <w:rsid w:val="00AB1072"/>
    <w:rsid w:val="00AB1273"/>
    <w:rsid w:val="00AB17E1"/>
    <w:rsid w:val="00AB221C"/>
    <w:rsid w:val="00AB22CB"/>
    <w:rsid w:val="00AB28C6"/>
    <w:rsid w:val="00AB2C57"/>
    <w:rsid w:val="00AB2EB0"/>
    <w:rsid w:val="00AB3476"/>
    <w:rsid w:val="00AB64E2"/>
    <w:rsid w:val="00AB6706"/>
    <w:rsid w:val="00AB7291"/>
    <w:rsid w:val="00AB738D"/>
    <w:rsid w:val="00AC0303"/>
    <w:rsid w:val="00AC0F61"/>
    <w:rsid w:val="00AC1E80"/>
    <w:rsid w:val="00AC2A3B"/>
    <w:rsid w:val="00AC2DFD"/>
    <w:rsid w:val="00AC499D"/>
    <w:rsid w:val="00AC4F63"/>
    <w:rsid w:val="00AC50D6"/>
    <w:rsid w:val="00AC549A"/>
    <w:rsid w:val="00AC6AF8"/>
    <w:rsid w:val="00AC6BBB"/>
    <w:rsid w:val="00AC6F0E"/>
    <w:rsid w:val="00AD0733"/>
    <w:rsid w:val="00AD0BFB"/>
    <w:rsid w:val="00AD378A"/>
    <w:rsid w:val="00AD3A01"/>
    <w:rsid w:val="00AD5284"/>
    <w:rsid w:val="00AD6F0D"/>
    <w:rsid w:val="00AD7E17"/>
    <w:rsid w:val="00AE0AC2"/>
    <w:rsid w:val="00AE0E30"/>
    <w:rsid w:val="00AE1B00"/>
    <w:rsid w:val="00AE1DDD"/>
    <w:rsid w:val="00AE27F9"/>
    <w:rsid w:val="00AE3262"/>
    <w:rsid w:val="00AE3537"/>
    <w:rsid w:val="00AE39DE"/>
    <w:rsid w:val="00AE40D4"/>
    <w:rsid w:val="00AE4D6C"/>
    <w:rsid w:val="00AE4F4D"/>
    <w:rsid w:val="00AE5740"/>
    <w:rsid w:val="00AE704B"/>
    <w:rsid w:val="00AE7339"/>
    <w:rsid w:val="00AE793D"/>
    <w:rsid w:val="00AF0FD2"/>
    <w:rsid w:val="00AF2C06"/>
    <w:rsid w:val="00AF38DD"/>
    <w:rsid w:val="00AF3CFA"/>
    <w:rsid w:val="00AF4450"/>
    <w:rsid w:val="00AF4AEE"/>
    <w:rsid w:val="00AF59EB"/>
    <w:rsid w:val="00AF62C0"/>
    <w:rsid w:val="00AF6381"/>
    <w:rsid w:val="00AF751E"/>
    <w:rsid w:val="00AF77CB"/>
    <w:rsid w:val="00B0138D"/>
    <w:rsid w:val="00B0149C"/>
    <w:rsid w:val="00B01DCB"/>
    <w:rsid w:val="00B024B2"/>
    <w:rsid w:val="00B028AB"/>
    <w:rsid w:val="00B02B57"/>
    <w:rsid w:val="00B02B85"/>
    <w:rsid w:val="00B030B3"/>
    <w:rsid w:val="00B03658"/>
    <w:rsid w:val="00B03687"/>
    <w:rsid w:val="00B04520"/>
    <w:rsid w:val="00B04E3F"/>
    <w:rsid w:val="00B04F55"/>
    <w:rsid w:val="00B06024"/>
    <w:rsid w:val="00B062F7"/>
    <w:rsid w:val="00B06C1A"/>
    <w:rsid w:val="00B06C68"/>
    <w:rsid w:val="00B075BA"/>
    <w:rsid w:val="00B0775C"/>
    <w:rsid w:val="00B0793E"/>
    <w:rsid w:val="00B07E95"/>
    <w:rsid w:val="00B10F60"/>
    <w:rsid w:val="00B11A96"/>
    <w:rsid w:val="00B120DF"/>
    <w:rsid w:val="00B1286A"/>
    <w:rsid w:val="00B131D1"/>
    <w:rsid w:val="00B13B00"/>
    <w:rsid w:val="00B14387"/>
    <w:rsid w:val="00B1493B"/>
    <w:rsid w:val="00B15930"/>
    <w:rsid w:val="00B159C1"/>
    <w:rsid w:val="00B15BBF"/>
    <w:rsid w:val="00B166EF"/>
    <w:rsid w:val="00B178AF"/>
    <w:rsid w:val="00B17FD8"/>
    <w:rsid w:val="00B20602"/>
    <w:rsid w:val="00B212FE"/>
    <w:rsid w:val="00B22CB9"/>
    <w:rsid w:val="00B23982"/>
    <w:rsid w:val="00B24119"/>
    <w:rsid w:val="00B24BE7"/>
    <w:rsid w:val="00B25479"/>
    <w:rsid w:val="00B25A2D"/>
    <w:rsid w:val="00B2621E"/>
    <w:rsid w:val="00B2648D"/>
    <w:rsid w:val="00B26A3A"/>
    <w:rsid w:val="00B278A5"/>
    <w:rsid w:val="00B3020B"/>
    <w:rsid w:val="00B307A6"/>
    <w:rsid w:val="00B325BE"/>
    <w:rsid w:val="00B32702"/>
    <w:rsid w:val="00B327DB"/>
    <w:rsid w:val="00B32853"/>
    <w:rsid w:val="00B335C4"/>
    <w:rsid w:val="00B348E4"/>
    <w:rsid w:val="00B36257"/>
    <w:rsid w:val="00B36314"/>
    <w:rsid w:val="00B369C4"/>
    <w:rsid w:val="00B421AA"/>
    <w:rsid w:val="00B4278C"/>
    <w:rsid w:val="00B43B58"/>
    <w:rsid w:val="00B43E16"/>
    <w:rsid w:val="00B46C35"/>
    <w:rsid w:val="00B46EB3"/>
    <w:rsid w:val="00B471CF"/>
    <w:rsid w:val="00B474CF"/>
    <w:rsid w:val="00B47703"/>
    <w:rsid w:val="00B50A6F"/>
    <w:rsid w:val="00B50A97"/>
    <w:rsid w:val="00B52255"/>
    <w:rsid w:val="00B5226F"/>
    <w:rsid w:val="00B5329F"/>
    <w:rsid w:val="00B53A5D"/>
    <w:rsid w:val="00B5424B"/>
    <w:rsid w:val="00B55DD0"/>
    <w:rsid w:val="00B56276"/>
    <w:rsid w:val="00B56D88"/>
    <w:rsid w:val="00B57717"/>
    <w:rsid w:val="00B57A9C"/>
    <w:rsid w:val="00B57CEE"/>
    <w:rsid w:val="00B60DE0"/>
    <w:rsid w:val="00B61222"/>
    <w:rsid w:val="00B61CFE"/>
    <w:rsid w:val="00B6229D"/>
    <w:rsid w:val="00B62529"/>
    <w:rsid w:val="00B6345C"/>
    <w:rsid w:val="00B636E5"/>
    <w:rsid w:val="00B63E3A"/>
    <w:rsid w:val="00B6415E"/>
    <w:rsid w:val="00B644FF"/>
    <w:rsid w:val="00B64753"/>
    <w:rsid w:val="00B6499E"/>
    <w:rsid w:val="00B64E09"/>
    <w:rsid w:val="00B64E1A"/>
    <w:rsid w:val="00B662F6"/>
    <w:rsid w:val="00B6648F"/>
    <w:rsid w:val="00B6667F"/>
    <w:rsid w:val="00B66B6C"/>
    <w:rsid w:val="00B6711F"/>
    <w:rsid w:val="00B67608"/>
    <w:rsid w:val="00B67F97"/>
    <w:rsid w:val="00B70D19"/>
    <w:rsid w:val="00B71FCD"/>
    <w:rsid w:val="00B720BE"/>
    <w:rsid w:val="00B723F5"/>
    <w:rsid w:val="00B73D9C"/>
    <w:rsid w:val="00B74161"/>
    <w:rsid w:val="00B74B24"/>
    <w:rsid w:val="00B75452"/>
    <w:rsid w:val="00B7548F"/>
    <w:rsid w:val="00B7685F"/>
    <w:rsid w:val="00B76E10"/>
    <w:rsid w:val="00B76FAC"/>
    <w:rsid w:val="00B77824"/>
    <w:rsid w:val="00B8019C"/>
    <w:rsid w:val="00B80580"/>
    <w:rsid w:val="00B80C31"/>
    <w:rsid w:val="00B80F0E"/>
    <w:rsid w:val="00B82395"/>
    <w:rsid w:val="00B82627"/>
    <w:rsid w:val="00B8291C"/>
    <w:rsid w:val="00B82FD1"/>
    <w:rsid w:val="00B83DFC"/>
    <w:rsid w:val="00B84570"/>
    <w:rsid w:val="00B8466D"/>
    <w:rsid w:val="00B84BC2"/>
    <w:rsid w:val="00B85293"/>
    <w:rsid w:val="00B8583A"/>
    <w:rsid w:val="00B85F2A"/>
    <w:rsid w:val="00B87713"/>
    <w:rsid w:val="00B8789D"/>
    <w:rsid w:val="00B87B38"/>
    <w:rsid w:val="00B9128F"/>
    <w:rsid w:val="00B918CA"/>
    <w:rsid w:val="00B920E0"/>
    <w:rsid w:val="00B9278F"/>
    <w:rsid w:val="00B92A09"/>
    <w:rsid w:val="00B93197"/>
    <w:rsid w:val="00B93D85"/>
    <w:rsid w:val="00B94026"/>
    <w:rsid w:val="00B955CC"/>
    <w:rsid w:val="00B971EC"/>
    <w:rsid w:val="00B979B3"/>
    <w:rsid w:val="00BA0961"/>
    <w:rsid w:val="00BA1235"/>
    <w:rsid w:val="00BA1841"/>
    <w:rsid w:val="00BA1D1C"/>
    <w:rsid w:val="00BA1F1B"/>
    <w:rsid w:val="00BA21E2"/>
    <w:rsid w:val="00BA227D"/>
    <w:rsid w:val="00BA230F"/>
    <w:rsid w:val="00BA27E3"/>
    <w:rsid w:val="00BA29CF"/>
    <w:rsid w:val="00BA4BD1"/>
    <w:rsid w:val="00BA4EB2"/>
    <w:rsid w:val="00BA744D"/>
    <w:rsid w:val="00BA7B46"/>
    <w:rsid w:val="00BB0A01"/>
    <w:rsid w:val="00BB1046"/>
    <w:rsid w:val="00BB14D3"/>
    <w:rsid w:val="00BB1619"/>
    <w:rsid w:val="00BB1BF3"/>
    <w:rsid w:val="00BB2320"/>
    <w:rsid w:val="00BB2F08"/>
    <w:rsid w:val="00BB3872"/>
    <w:rsid w:val="00BB39DA"/>
    <w:rsid w:val="00BB3D59"/>
    <w:rsid w:val="00BB3FAC"/>
    <w:rsid w:val="00BB4F3E"/>
    <w:rsid w:val="00BB548F"/>
    <w:rsid w:val="00BB54C7"/>
    <w:rsid w:val="00BB6321"/>
    <w:rsid w:val="00BB6406"/>
    <w:rsid w:val="00BC073B"/>
    <w:rsid w:val="00BC2018"/>
    <w:rsid w:val="00BC227C"/>
    <w:rsid w:val="00BC24B9"/>
    <w:rsid w:val="00BC3712"/>
    <w:rsid w:val="00BC3A3A"/>
    <w:rsid w:val="00BC44E6"/>
    <w:rsid w:val="00BC4BBC"/>
    <w:rsid w:val="00BC51A5"/>
    <w:rsid w:val="00BD07AE"/>
    <w:rsid w:val="00BD087C"/>
    <w:rsid w:val="00BD0ED5"/>
    <w:rsid w:val="00BD1889"/>
    <w:rsid w:val="00BD4627"/>
    <w:rsid w:val="00BD498F"/>
    <w:rsid w:val="00BD49D6"/>
    <w:rsid w:val="00BD5897"/>
    <w:rsid w:val="00BD5E3A"/>
    <w:rsid w:val="00BD6284"/>
    <w:rsid w:val="00BD67A4"/>
    <w:rsid w:val="00BD6AD1"/>
    <w:rsid w:val="00BD716D"/>
    <w:rsid w:val="00BD73C9"/>
    <w:rsid w:val="00BE09C1"/>
    <w:rsid w:val="00BE1F9A"/>
    <w:rsid w:val="00BE3221"/>
    <w:rsid w:val="00BE41CB"/>
    <w:rsid w:val="00BE499B"/>
    <w:rsid w:val="00BE4E95"/>
    <w:rsid w:val="00BE58BA"/>
    <w:rsid w:val="00BE5A16"/>
    <w:rsid w:val="00BE5FED"/>
    <w:rsid w:val="00BE6A13"/>
    <w:rsid w:val="00BE74F3"/>
    <w:rsid w:val="00BF0336"/>
    <w:rsid w:val="00BF1505"/>
    <w:rsid w:val="00BF1F5C"/>
    <w:rsid w:val="00BF2F38"/>
    <w:rsid w:val="00BF3321"/>
    <w:rsid w:val="00BF3966"/>
    <w:rsid w:val="00BF3BD7"/>
    <w:rsid w:val="00BF4466"/>
    <w:rsid w:val="00BF5713"/>
    <w:rsid w:val="00BF5DC2"/>
    <w:rsid w:val="00BF5DCA"/>
    <w:rsid w:val="00BF7358"/>
    <w:rsid w:val="00C0072D"/>
    <w:rsid w:val="00C00B0D"/>
    <w:rsid w:val="00C00D34"/>
    <w:rsid w:val="00C00EDB"/>
    <w:rsid w:val="00C011FF"/>
    <w:rsid w:val="00C02489"/>
    <w:rsid w:val="00C03AC3"/>
    <w:rsid w:val="00C03EB6"/>
    <w:rsid w:val="00C03FA7"/>
    <w:rsid w:val="00C06A10"/>
    <w:rsid w:val="00C06EEF"/>
    <w:rsid w:val="00C105D5"/>
    <w:rsid w:val="00C113F5"/>
    <w:rsid w:val="00C12409"/>
    <w:rsid w:val="00C16CBB"/>
    <w:rsid w:val="00C17046"/>
    <w:rsid w:val="00C17E52"/>
    <w:rsid w:val="00C2049F"/>
    <w:rsid w:val="00C20B02"/>
    <w:rsid w:val="00C20CC2"/>
    <w:rsid w:val="00C20DB2"/>
    <w:rsid w:val="00C218ED"/>
    <w:rsid w:val="00C22249"/>
    <w:rsid w:val="00C22AEB"/>
    <w:rsid w:val="00C22B95"/>
    <w:rsid w:val="00C24167"/>
    <w:rsid w:val="00C265B6"/>
    <w:rsid w:val="00C26DD2"/>
    <w:rsid w:val="00C278DD"/>
    <w:rsid w:val="00C27944"/>
    <w:rsid w:val="00C27B25"/>
    <w:rsid w:val="00C31434"/>
    <w:rsid w:val="00C317DF"/>
    <w:rsid w:val="00C32986"/>
    <w:rsid w:val="00C338D8"/>
    <w:rsid w:val="00C33AD1"/>
    <w:rsid w:val="00C348A5"/>
    <w:rsid w:val="00C34A9E"/>
    <w:rsid w:val="00C34D3D"/>
    <w:rsid w:val="00C352A2"/>
    <w:rsid w:val="00C354EC"/>
    <w:rsid w:val="00C3553C"/>
    <w:rsid w:val="00C3573B"/>
    <w:rsid w:val="00C36198"/>
    <w:rsid w:val="00C369CE"/>
    <w:rsid w:val="00C36EC8"/>
    <w:rsid w:val="00C37429"/>
    <w:rsid w:val="00C37A08"/>
    <w:rsid w:val="00C37F6B"/>
    <w:rsid w:val="00C40250"/>
    <w:rsid w:val="00C40B17"/>
    <w:rsid w:val="00C41799"/>
    <w:rsid w:val="00C41B2C"/>
    <w:rsid w:val="00C4262C"/>
    <w:rsid w:val="00C44224"/>
    <w:rsid w:val="00C442E2"/>
    <w:rsid w:val="00C45301"/>
    <w:rsid w:val="00C47A24"/>
    <w:rsid w:val="00C50CD1"/>
    <w:rsid w:val="00C50E71"/>
    <w:rsid w:val="00C51F58"/>
    <w:rsid w:val="00C52691"/>
    <w:rsid w:val="00C526E6"/>
    <w:rsid w:val="00C5309F"/>
    <w:rsid w:val="00C53550"/>
    <w:rsid w:val="00C53591"/>
    <w:rsid w:val="00C53F08"/>
    <w:rsid w:val="00C54241"/>
    <w:rsid w:val="00C5487F"/>
    <w:rsid w:val="00C55546"/>
    <w:rsid w:val="00C55BB7"/>
    <w:rsid w:val="00C57113"/>
    <w:rsid w:val="00C60434"/>
    <w:rsid w:val="00C60B02"/>
    <w:rsid w:val="00C63573"/>
    <w:rsid w:val="00C64F8F"/>
    <w:rsid w:val="00C64FE2"/>
    <w:rsid w:val="00C653D9"/>
    <w:rsid w:val="00C659CF"/>
    <w:rsid w:val="00C65ABC"/>
    <w:rsid w:val="00C666F3"/>
    <w:rsid w:val="00C667C9"/>
    <w:rsid w:val="00C66998"/>
    <w:rsid w:val="00C66E5D"/>
    <w:rsid w:val="00C675E9"/>
    <w:rsid w:val="00C6795E"/>
    <w:rsid w:val="00C70702"/>
    <w:rsid w:val="00C70F7A"/>
    <w:rsid w:val="00C712B3"/>
    <w:rsid w:val="00C71737"/>
    <w:rsid w:val="00C7240F"/>
    <w:rsid w:val="00C7314B"/>
    <w:rsid w:val="00C7338C"/>
    <w:rsid w:val="00C73EA0"/>
    <w:rsid w:val="00C748B4"/>
    <w:rsid w:val="00C7572B"/>
    <w:rsid w:val="00C76B68"/>
    <w:rsid w:val="00C771A8"/>
    <w:rsid w:val="00C809BA"/>
    <w:rsid w:val="00C80C79"/>
    <w:rsid w:val="00C8112E"/>
    <w:rsid w:val="00C81D55"/>
    <w:rsid w:val="00C82943"/>
    <w:rsid w:val="00C830B7"/>
    <w:rsid w:val="00C85239"/>
    <w:rsid w:val="00C85F41"/>
    <w:rsid w:val="00C863F1"/>
    <w:rsid w:val="00C86832"/>
    <w:rsid w:val="00C879E8"/>
    <w:rsid w:val="00C917D7"/>
    <w:rsid w:val="00C9221C"/>
    <w:rsid w:val="00C92ABD"/>
    <w:rsid w:val="00C956E3"/>
    <w:rsid w:val="00C95BB2"/>
    <w:rsid w:val="00C95E94"/>
    <w:rsid w:val="00C96142"/>
    <w:rsid w:val="00C97093"/>
    <w:rsid w:val="00C97418"/>
    <w:rsid w:val="00C975E2"/>
    <w:rsid w:val="00C97699"/>
    <w:rsid w:val="00C97FCC"/>
    <w:rsid w:val="00CA136D"/>
    <w:rsid w:val="00CA17CC"/>
    <w:rsid w:val="00CA2606"/>
    <w:rsid w:val="00CA2926"/>
    <w:rsid w:val="00CA3E87"/>
    <w:rsid w:val="00CA422F"/>
    <w:rsid w:val="00CA5BCE"/>
    <w:rsid w:val="00CA6CEC"/>
    <w:rsid w:val="00CA746D"/>
    <w:rsid w:val="00CA75C5"/>
    <w:rsid w:val="00CB0262"/>
    <w:rsid w:val="00CB04ED"/>
    <w:rsid w:val="00CB0E73"/>
    <w:rsid w:val="00CB1131"/>
    <w:rsid w:val="00CB2C91"/>
    <w:rsid w:val="00CB372F"/>
    <w:rsid w:val="00CB4445"/>
    <w:rsid w:val="00CB4D0A"/>
    <w:rsid w:val="00CB50D8"/>
    <w:rsid w:val="00CB5941"/>
    <w:rsid w:val="00CB63FE"/>
    <w:rsid w:val="00CB677C"/>
    <w:rsid w:val="00CB6E86"/>
    <w:rsid w:val="00CB72D3"/>
    <w:rsid w:val="00CB7718"/>
    <w:rsid w:val="00CB7973"/>
    <w:rsid w:val="00CB7AB7"/>
    <w:rsid w:val="00CB7B5F"/>
    <w:rsid w:val="00CC066B"/>
    <w:rsid w:val="00CC0DD9"/>
    <w:rsid w:val="00CC10BD"/>
    <w:rsid w:val="00CC1194"/>
    <w:rsid w:val="00CC2291"/>
    <w:rsid w:val="00CC2B42"/>
    <w:rsid w:val="00CC452E"/>
    <w:rsid w:val="00CC4820"/>
    <w:rsid w:val="00CC5B6F"/>
    <w:rsid w:val="00CC6337"/>
    <w:rsid w:val="00CC7C1E"/>
    <w:rsid w:val="00CD0D22"/>
    <w:rsid w:val="00CD0F7A"/>
    <w:rsid w:val="00CD112A"/>
    <w:rsid w:val="00CD1806"/>
    <w:rsid w:val="00CD2062"/>
    <w:rsid w:val="00CD2351"/>
    <w:rsid w:val="00CD24AA"/>
    <w:rsid w:val="00CD48B9"/>
    <w:rsid w:val="00CD4910"/>
    <w:rsid w:val="00CD6402"/>
    <w:rsid w:val="00CD6988"/>
    <w:rsid w:val="00CD6B87"/>
    <w:rsid w:val="00CD6D3A"/>
    <w:rsid w:val="00CD7066"/>
    <w:rsid w:val="00CD712A"/>
    <w:rsid w:val="00CD71B5"/>
    <w:rsid w:val="00CD72F9"/>
    <w:rsid w:val="00CD7741"/>
    <w:rsid w:val="00CD796A"/>
    <w:rsid w:val="00CE043C"/>
    <w:rsid w:val="00CE1C8D"/>
    <w:rsid w:val="00CE1D31"/>
    <w:rsid w:val="00CE2312"/>
    <w:rsid w:val="00CE2F5B"/>
    <w:rsid w:val="00CE3033"/>
    <w:rsid w:val="00CE4551"/>
    <w:rsid w:val="00CE4D99"/>
    <w:rsid w:val="00CE4DBD"/>
    <w:rsid w:val="00CE538E"/>
    <w:rsid w:val="00CE623B"/>
    <w:rsid w:val="00CE6860"/>
    <w:rsid w:val="00CF052A"/>
    <w:rsid w:val="00CF1657"/>
    <w:rsid w:val="00CF2091"/>
    <w:rsid w:val="00CF22DE"/>
    <w:rsid w:val="00CF32C9"/>
    <w:rsid w:val="00CF407A"/>
    <w:rsid w:val="00CF4C2F"/>
    <w:rsid w:val="00CF648B"/>
    <w:rsid w:val="00CF7997"/>
    <w:rsid w:val="00D00299"/>
    <w:rsid w:val="00D017AE"/>
    <w:rsid w:val="00D0210C"/>
    <w:rsid w:val="00D02232"/>
    <w:rsid w:val="00D029C5"/>
    <w:rsid w:val="00D04191"/>
    <w:rsid w:val="00D04721"/>
    <w:rsid w:val="00D06065"/>
    <w:rsid w:val="00D0609B"/>
    <w:rsid w:val="00D06F06"/>
    <w:rsid w:val="00D070B5"/>
    <w:rsid w:val="00D07418"/>
    <w:rsid w:val="00D1181B"/>
    <w:rsid w:val="00D11E6D"/>
    <w:rsid w:val="00D11F2C"/>
    <w:rsid w:val="00D12343"/>
    <w:rsid w:val="00D12A63"/>
    <w:rsid w:val="00D12B41"/>
    <w:rsid w:val="00D15345"/>
    <w:rsid w:val="00D15A0F"/>
    <w:rsid w:val="00D15AC7"/>
    <w:rsid w:val="00D165FE"/>
    <w:rsid w:val="00D16A6C"/>
    <w:rsid w:val="00D20323"/>
    <w:rsid w:val="00D20826"/>
    <w:rsid w:val="00D215EB"/>
    <w:rsid w:val="00D2194F"/>
    <w:rsid w:val="00D21C1A"/>
    <w:rsid w:val="00D22059"/>
    <w:rsid w:val="00D22D46"/>
    <w:rsid w:val="00D238CB"/>
    <w:rsid w:val="00D24597"/>
    <w:rsid w:val="00D24DA1"/>
    <w:rsid w:val="00D264DB"/>
    <w:rsid w:val="00D30A5F"/>
    <w:rsid w:val="00D30FB2"/>
    <w:rsid w:val="00D3147F"/>
    <w:rsid w:val="00D31544"/>
    <w:rsid w:val="00D31BAE"/>
    <w:rsid w:val="00D3314F"/>
    <w:rsid w:val="00D333E6"/>
    <w:rsid w:val="00D33817"/>
    <w:rsid w:val="00D34D6F"/>
    <w:rsid w:val="00D354DD"/>
    <w:rsid w:val="00D3573A"/>
    <w:rsid w:val="00D35CC0"/>
    <w:rsid w:val="00D36CAE"/>
    <w:rsid w:val="00D36EDE"/>
    <w:rsid w:val="00D403E8"/>
    <w:rsid w:val="00D40CCE"/>
    <w:rsid w:val="00D444C6"/>
    <w:rsid w:val="00D445A3"/>
    <w:rsid w:val="00D44E43"/>
    <w:rsid w:val="00D4522A"/>
    <w:rsid w:val="00D4530A"/>
    <w:rsid w:val="00D4591E"/>
    <w:rsid w:val="00D46827"/>
    <w:rsid w:val="00D47F29"/>
    <w:rsid w:val="00D50069"/>
    <w:rsid w:val="00D51796"/>
    <w:rsid w:val="00D517C6"/>
    <w:rsid w:val="00D51F6A"/>
    <w:rsid w:val="00D5246B"/>
    <w:rsid w:val="00D55AB8"/>
    <w:rsid w:val="00D56D9F"/>
    <w:rsid w:val="00D56EF1"/>
    <w:rsid w:val="00D56F5D"/>
    <w:rsid w:val="00D5744F"/>
    <w:rsid w:val="00D5762E"/>
    <w:rsid w:val="00D57E7D"/>
    <w:rsid w:val="00D608CB"/>
    <w:rsid w:val="00D60F7A"/>
    <w:rsid w:val="00D62073"/>
    <w:rsid w:val="00D64E93"/>
    <w:rsid w:val="00D64F66"/>
    <w:rsid w:val="00D65E2B"/>
    <w:rsid w:val="00D661A9"/>
    <w:rsid w:val="00D6671F"/>
    <w:rsid w:val="00D66CC2"/>
    <w:rsid w:val="00D66E1F"/>
    <w:rsid w:val="00D66E83"/>
    <w:rsid w:val="00D6723E"/>
    <w:rsid w:val="00D67695"/>
    <w:rsid w:val="00D6796A"/>
    <w:rsid w:val="00D70634"/>
    <w:rsid w:val="00D70DFC"/>
    <w:rsid w:val="00D71E50"/>
    <w:rsid w:val="00D72020"/>
    <w:rsid w:val="00D7242E"/>
    <w:rsid w:val="00D727AF"/>
    <w:rsid w:val="00D73540"/>
    <w:rsid w:val="00D73AA3"/>
    <w:rsid w:val="00D73CF6"/>
    <w:rsid w:val="00D75108"/>
    <w:rsid w:val="00D76A24"/>
    <w:rsid w:val="00D76ED7"/>
    <w:rsid w:val="00D77FA2"/>
    <w:rsid w:val="00D80FD9"/>
    <w:rsid w:val="00D81AD6"/>
    <w:rsid w:val="00D81E48"/>
    <w:rsid w:val="00D8262F"/>
    <w:rsid w:val="00D82866"/>
    <w:rsid w:val="00D82FE7"/>
    <w:rsid w:val="00D838FC"/>
    <w:rsid w:val="00D839A8"/>
    <w:rsid w:val="00D83D6E"/>
    <w:rsid w:val="00D83FAC"/>
    <w:rsid w:val="00D840E9"/>
    <w:rsid w:val="00D8485C"/>
    <w:rsid w:val="00D85116"/>
    <w:rsid w:val="00D85556"/>
    <w:rsid w:val="00D86261"/>
    <w:rsid w:val="00D8712A"/>
    <w:rsid w:val="00D87D1C"/>
    <w:rsid w:val="00D90107"/>
    <w:rsid w:val="00D90945"/>
    <w:rsid w:val="00D916A2"/>
    <w:rsid w:val="00D919BE"/>
    <w:rsid w:val="00D91AA0"/>
    <w:rsid w:val="00D91E19"/>
    <w:rsid w:val="00D92D7B"/>
    <w:rsid w:val="00D93019"/>
    <w:rsid w:val="00D93B21"/>
    <w:rsid w:val="00D940AC"/>
    <w:rsid w:val="00D94235"/>
    <w:rsid w:val="00D9489A"/>
    <w:rsid w:val="00D95C15"/>
    <w:rsid w:val="00D967BA"/>
    <w:rsid w:val="00D967DC"/>
    <w:rsid w:val="00DA046A"/>
    <w:rsid w:val="00DA06B9"/>
    <w:rsid w:val="00DA0DAB"/>
    <w:rsid w:val="00DA1A78"/>
    <w:rsid w:val="00DA1D60"/>
    <w:rsid w:val="00DA2645"/>
    <w:rsid w:val="00DA28FD"/>
    <w:rsid w:val="00DA4889"/>
    <w:rsid w:val="00DA4AF9"/>
    <w:rsid w:val="00DA64E9"/>
    <w:rsid w:val="00DA7218"/>
    <w:rsid w:val="00DA73A0"/>
    <w:rsid w:val="00DA7BAD"/>
    <w:rsid w:val="00DB039D"/>
    <w:rsid w:val="00DB13BD"/>
    <w:rsid w:val="00DB1B16"/>
    <w:rsid w:val="00DB1BC2"/>
    <w:rsid w:val="00DB30F2"/>
    <w:rsid w:val="00DB3330"/>
    <w:rsid w:val="00DB3922"/>
    <w:rsid w:val="00DB4551"/>
    <w:rsid w:val="00DB57B9"/>
    <w:rsid w:val="00DB5DC6"/>
    <w:rsid w:val="00DB6046"/>
    <w:rsid w:val="00DB607E"/>
    <w:rsid w:val="00DB62C4"/>
    <w:rsid w:val="00DB6925"/>
    <w:rsid w:val="00DB73E5"/>
    <w:rsid w:val="00DB79BA"/>
    <w:rsid w:val="00DC0007"/>
    <w:rsid w:val="00DC0741"/>
    <w:rsid w:val="00DC15E2"/>
    <w:rsid w:val="00DC171E"/>
    <w:rsid w:val="00DC1B3E"/>
    <w:rsid w:val="00DC1E07"/>
    <w:rsid w:val="00DC2857"/>
    <w:rsid w:val="00DC2D21"/>
    <w:rsid w:val="00DC32FE"/>
    <w:rsid w:val="00DC4142"/>
    <w:rsid w:val="00DC45BC"/>
    <w:rsid w:val="00DC4DC3"/>
    <w:rsid w:val="00DC4F06"/>
    <w:rsid w:val="00DC5C85"/>
    <w:rsid w:val="00DC6AC8"/>
    <w:rsid w:val="00DC7427"/>
    <w:rsid w:val="00DC75E3"/>
    <w:rsid w:val="00DD007E"/>
    <w:rsid w:val="00DD083B"/>
    <w:rsid w:val="00DD0E9A"/>
    <w:rsid w:val="00DD0FC8"/>
    <w:rsid w:val="00DD1349"/>
    <w:rsid w:val="00DD2272"/>
    <w:rsid w:val="00DD4765"/>
    <w:rsid w:val="00DD6032"/>
    <w:rsid w:val="00DD6A86"/>
    <w:rsid w:val="00DD6FF5"/>
    <w:rsid w:val="00DD70DF"/>
    <w:rsid w:val="00DD71EF"/>
    <w:rsid w:val="00DD75EE"/>
    <w:rsid w:val="00DE0539"/>
    <w:rsid w:val="00DE17DD"/>
    <w:rsid w:val="00DE2384"/>
    <w:rsid w:val="00DE26EE"/>
    <w:rsid w:val="00DE27F6"/>
    <w:rsid w:val="00DE2AE1"/>
    <w:rsid w:val="00DE3B8C"/>
    <w:rsid w:val="00DE520C"/>
    <w:rsid w:val="00DE6611"/>
    <w:rsid w:val="00DE79B4"/>
    <w:rsid w:val="00DE7ABF"/>
    <w:rsid w:val="00DF0D65"/>
    <w:rsid w:val="00DF0FCB"/>
    <w:rsid w:val="00DF2571"/>
    <w:rsid w:val="00DF2617"/>
    <w:rsid w:val="00DF2998"/>
    <w:rsid w:val="00DF35E6"/>
    <w:rsid w:val="00DF4DD2"/>
    <w:rsid w:val="00DF5212"/>
    <w:rsid w:val="00DF567C"/>
    <w:rsid w:val="00DF620F"/>
    <w:rsid w:val="00DF6868"/>
    <w:rsid w:val="00DF6E1E"/>
    <w:rsid w:val="00DF7137"/>
    <w:rsid w:val="00DF7610"/>
    <w:rsid w:val="00DF767A"/>
    <w:rsid w:val="00DF7860"/>
    <w:rsid w:val="00E0056D"/>
    <w:rsid w:val="00E00ED0"/>
    <w:rsid w:val="00E01FC9"/>
    <w:rsid w:val="00E02157"/>
    <w:rsid w:val="00E021AC"/>
    <w:rsid w:val="00E028A8"/>
    <w:rsid w:val="00E029FD"/>
    <w:rsid w:val="00E03BC9"/>
    <w:rsid w:val="00E03C31"/>
    <w:rsid w:val="00E04BE6"/>
    <w:rsid w:val="00E05A51"/>
    <w:rsid w:val="00E05A5B"/>
    <w:rsid w:val="00E06103"/>
    <w:rsid w:val="00E07534"/>
    <w:rsid w:val="00E10024"/>
    <w:rsid w:val="00E12DAF"/>
    <w:rsid w:val="00E12FF7"/>
    <w:rsid w:val="00E14437"/>
    <w:rsid w:val="00E144E8"/>
    <w:rsid w:val="00E146DC"/>
    <w:rsid w:val="00E151CD"/>
    <w:rsid w:val="00E15AB2"/>
    <w:rsid w:val="00E16A65"/>
    <w:rsid w:val="00E16AC7"/>
    <w:rsid w:val="00E16CBF"/>
    <w:rsid w:val="00E16F8F"/>
    <w:rsid w:val="00E1702D"/>
    <w:rsid w:val="00E1705A"/>
    <w:rsid w:val="00E176E5"/>
    <w:rsid w:val="00E20191"/>
    <w:rsid w:val="00E202A9"/>
    <w:rsid w:val="00E2038E"/>
    <w:rsid w:val="00E208E3"/>
    <w:rsid w:val="00E20EEF"/>
    <w:rsid w:val="00E22034"/>
    <w:rsid w:val="00E220B8"/>
    <w:rsid w:val="00E2237C"/>
    <w:rsid w:val="00E2248D"/>
    <w:rsid w:val="00E2433B"/>
    <w:rsid w:val="00E246A7"/>
    <w:rsid w:val="00E247CD"/>
    <w:rsid w:val="00E25981"/>
    <w:rsid w:val="00E25F66"/>
    <w:rsid w:val="00E26684"/>
    <w:rsid w:val="00E26F3E"/>
    <w:rsid w:val="00E275A7"/>
    <w:rsid w:val="00E30806"/>
    <w:rsid w:val="00E31527"/>
    <w:rsid w:val="00E3198C"/>
    <w:rsid w:val="00E31D88"/>
    <w:rsid w:val="00E32EBA"/>
    <w:rsid w:val="00E3365D"/>
    <w:rsid w:val="00E33AA6"/>
    <w:rsid w:val="00E33C2E"/>
    <w:rsid w:val="00E343B2"/>
    <w:rsid w:val="00E34763"/>
    <w:rsid w:val="00E348D8"/>
    <w:rsid w:val="00E3491A"/>
    <w:rsid w:val="00E3568B"/>
    <w:rsid w:val="00E35F9E"/>
    <w:rsid w:val="00E365AC"/>
    <w:rsid w:val="00E36AF2"/>
    <w:rsid w:val="00E36DF4"/>
    <w:rsid w:val="00E3703C"/>
    <w:rsid w:val="00E4085C"/>
    <w:rsid w:val="00E40F47"/>
    <w:rsid w:val="00E418E1"/>
    <w:rsid w:val="00E41ADC"/>
    <w:rsid w:val="00E41B29"/>
    <w:rsid w:val="00E42EBD"/>
    <w:rsid w:val="00E43C79"/>
    <w:rsid w:val="00E4403C"/>
    <w:rsid w:val="00E44609"/>
    <w:rsid w:val="00E448E0"/>
    <w:rsid w:val="00E44F79"/>
    <w:rsid w:val="00E45860"/>
    <w:rsid w:val="00E47008"/>
    <w:rsid w:val="00E47F78"/>
    <w:rsid w:val="00E5011F"/>
    <w:rsid w:val="00E5015C"/>
    <w:rsid w:val="00E50328"/>
    <w:rsid w:val="00E506BA"/>
    <w:rsid w:val="00E50FA5"/>
    <w:rsid w:val="00E5120A"/>
    <w:rsid w:val="00E51C5A"/>
    <w:rsid w:val="00E51F92"/>
    <w:rsid w:val="00E523C9"/>
    <w:rsid w:val="00E546BA"/>
    <w:rsid w:val="00E54CD4"/>
    <w:rsid w:val="00E550B8"/>
    <w:rsid w:val="00E57D58"/>
    <w:rsid w:val="00E57E9D"/>
    <w:rsid w:val="00E6167F"/>
    <w:rsid w:val="00E626E9"/>
    <w:rsid w:val="00E62B2C"/>
    <w:rsid w:val="00E63702"/>
    <w:rsid w:val="00E654CC"/>
    <w:rsid w:val="00E6597E"/>
    <w:rsid w:val="00E66B4F"/>
    <w:rsid w:val="00E67819"/>
    <w:rsid w:val="00E70A52"/>
    <w:rsid w:val="00E70AA9"/>
    <w:rsid w:val="00E71DF0"/>
    <w:rsid w:val="00E729F4"/>
    <w:rsid w:val="00E7369C"/>
    <w:rsid w:val="00E73AED"/>
    <w:rsid w:val="00E73CEB"/>
    <w:rsid w:val="00E74C18"/>
    <w:rsid w:val="00E75DC6"/>
    <w:rsid w:val="00E766B1"/>
    <w:rsid w:val="00E77069"/>
    <w:rsid w:val="00E80864"/>
    <w:rsid w:val="00E8094C"/>
    <w:rsid w:val="00E81920"/>
    <w:rsid w:val="00E8297C"/>
    <w:rsid w:val="00E82C70"/>
    <w:rsid w:val="00E8323E"/>
    <w:rsid w:val="00E83E24"/>
    <w:rsid w:val="00E858B3"/>
    <w:rsid w:val="00E85F30"/>
    <w:rsid w:val="00E86CAF"/>
    <w:rsid w:val="00E87E44"/>
    <w:rsid w:val="00E90500"/>
    <w:rsid w:val="00E91144"/>
    <w:rsid w:val="00E913AC"/>
    <w:rsid w:val="00E91856"/>
    <w:rsid w:val="00E9223A"/>
    <w:rsid w:val="00E9497F"/>
    <w:rsid w:val="00E95036"/>
    <w:rsid w:val="00E951D4"/>
    <w:rsid w:val="00E9540E"/>
    <w:rsid w:val="00E959BA"/>
    <w:rsid w:val="00E95B54"/>
    <w:rsid w:val="00E95C15"/>
    <w:rsid w:val="00E96177"/>
    <w:rsid w:val="00E967BB"/>
    <w:rsid w:val="00E96F56"/>
    <w:rsid w:val="00E97511"/>
    <w:rsid w:val="00EA05DC"/>
    <w:rsid w:val="00EA08A4"/>
    <w:rsid w:val="00EA0A88"/>
    <w:rsid w:val="00EA1DE6"/>
    <w:rsid w:val="00EA2018"/>
    <w:rsid w:val="00EA3663"/>
    <w:rsid w:val="00EA3CE0"/>
    <w:rsid w:val="00EA7413"/>
    <w:rsid w:val="00EB02E6"/>
    <w:rsid w:val="00EB0463"/>
    <w:rsid w:val="00EB0A0A"/>
    <w:rsid w:val="00EB1C20"/>
    <w:rsid w:val="00EB2737"/>
    <w:rsid w:val="00EB4399"/>
    <w:rsid w:val="00EB5D32"/>
    <w:rsid w:val="00EB5DE7"/>
    <w:rsid w:val="00EB623A"/>
    <w:rsid w:val="00EB6ACA"/>
    <w:rsid w:val="00EB6EF4"/>
    <w:rsid w:val="00EB7F54"/>
    <w:rsid w:val="00EC08AE"/>
    <w:rsid w:val="00EC259C"/>
    <w:rsid w:val="00EC2BE6"/>
    <w:rsid w:val="00EC4521"/>
    <w:rsid w:val="00EC4710"/>
    <w:rsid w:val="00EC4939"/>
    <w:rsid w:val="00EC4D85"/>
    <w:rsid w:val="00EC4F1B"/>
    <w:rsid w:val="00EC5542"/>
    <w:rsid w:val="00EC5B97"/>
    <w:rsid w:val="00EC68F8"/>
    <w:rsid w:val="00EC72A7"/>
    <w:rsid w:val="00ED084D"/>
    <w:rsid w:val="00ED202D"/>
    <w:rsid w:val="00ED2D0E"/>
    <w:rsid w:val="00ED327A"/>
    <w:rsid w:val="00ED363D"/>
    <w:rsid w:val="00ED394F"/>
    <w:rsid w:val="00ED3D23"/>
    <w:rsid w:val="00ED3D86"/>
    <w:rsid w:val="00ED4101"/>
    <w:rsid w:val="00ED4EB0"/>
    <w:rsid w:val="00ED4F04"/>
    <w:rsid w:val="00ED5B46"/>
    <w:rsid w:val="00ED62D8"/>
    <w:rsid w:val="00ED6F0C"/>
    <w:rsid w:val="00ED704A"/>
    <w:rsid w:val="00EE083A"/>
    <w:rsid w:val="00EE0EA1"/>
    <w:rsid w:val="00EE0FF8"/>
    <w:rsid w:val="00EE21DA"/>
    <w:rsid w:val="00EE30EA"/>
    <w:rsid w:val="00EE32A3"/>
    <w:rsid w:val="00EE3509"/>
    <w:rsid w:val="00EE3C7F"/>
    <w:rsid w:val="00EE3D99"/>
    <w:rsid w:val="00EE3EC3"/>
    <w:rsid w:val="00EE435F"/>
    <w:rsid w:val="00EE6062"/>
    <w:rsid w:val="00EE6605"/>
    <w:rsid w:val="00EE69DE"/>
    <w:rsid w:val="00EE767D"/>
    <w:rsid w:val="00EF1FF6"/>
    <w:rsid w:val="00EF2EE6"/>
    <w:rsid w:val="00EF3468"/>
    <w:rsid w:val="00EF36D6"/>
    <w:rsid w:val="00EF5CF4"/>
    <w:rsid w:val="00EF5D00"/>
    <w:rsid w:val="00EF6C27"/>
    <w:rsid w:val="00EF7C8C"/>
    <w:rsid w:val="00F0049B"/>
    <w:rsid w:val="00F00801"/>
    <w:rsid w:val="00F009B7"/>
    <w:rsid w:val="00F02CAC"/>
    <w:rsid w:val="00F03317"/>
    <w:rsid w:val="00F03925"/>
    <w:rsid w:val="00F0392F"/>
    <w:rsid w:val="00F03BAB"/>
    <w:rsid w:val="00F03D0B"/>
    <w:rsid w:val="00F03E17"/>
    <w:rsid w:val="00F03F16"/>
    <w:rsid w:val="00F04B6D"/>
    <w:rsid w:val="00F0539D"/>
    <w:rsid w:val="00F0627A"/>
    <w:rsid w:val="00F0742D"/>
    <w:rsid w:val="00F100CB"/>
    <w:rsid w:val="00F101D6"/>
    <w:rsid w:val="00F118BA"/>
    <w:rsid w:val="00F11ABB"/>
    <w:rsid w:val="00F12071"/>
    <w:rsid w:val="00F1272B"/>
    <w:rsid w:val="00F12C7E"/>
    <w:rsid w:val="00F13828"/>
    <w:rsid w:val="00F14521"/>
    <w:rsid w:val="00F15285"/>
    <w:rsid w:val="00F15759"/>
    <w:rsid w:val="00F15CB7"/>
    <w:rsid w:val="00F169E9"/>
    <w:rsid w:val="00F17C01"/>
    <w:rsid w:val="00F20B2E"/>
    <w:rsid w:val="00F2345F"/>
    <w:rsid w:val="00F23816"/>
    <w:rsid w:val="00F23C53"/>
    <w:rsid w:val="00F251F5"/>
    <w:rsid w:val="00F25F39"/>
    <w:rsid w:val="00F262BF"/>
    <w:rsid w:val="00F26A59"/>
    <w:rsid w:val="00F26E56"/>
    <w:rsid w:val="00F2772B"/>
    <w:rsid w:val="00F30157"/>
    <w:rsid w:val="00F31FDF"/>
    <w:rsid w:val="00F33178"/>
    <w:rsid w:val="00F34390"/>
    <w:rsid w:val="00F35130"/>
    <w:rsid w:val="00F35783"/>
    <w:rsid w:val="00F36391"/>
    <w:rsid w:val="00F3654B"/>
    <w:rsid w:val="00F37B45"/>
    <w:rsid w:val="00F4043F"/>
    <w:rsid w:val="00F40E2F"/>
    <w:rsid w:val="00F42225"/>
    <w:rsid w:val="00F44DB0"/>
    <w:rsid w:val="00F46081"/>
    <w:rsid w:val="00F4639C"/>
    <w:rsid w:val="00F466FE"/>
    <w:rsid w:val="00F50027"/>
    <w:rsid w:val="00F506E9"/>
    <w:rsid w:val="00F51679"/>
    <w:rsid w:val="00F51A4D"/>
    <w:rsid w:val="00F53111"/>
    <w:rsid w:val="00F5325D"/>
    <w:rsid w:val="00F540F9"/>
    <w:rsid w:val="00F544BE"/>
    <w:rsid w:val="00F5622E"/>
    <w:rsid w:val="00F568DE"/>
    <w:rsid w:val="00F57458"/>
    <w:rsid w:val="00F60560"/>
    <w:rsid w:val="00F606CA"/>
    <w:rsid w:val="00F61AC8"/>
    <w:rsid w:val="00F61B64"/>
    <w:rsid w:val="00F62305"/>
    <w:rsid w:val="00F62447"/>
    <w:rsid w:val="00F648F3"/>
    <w:rsid w:val="00F64AEA"/>
    <w:rsid w:val="00F65D43"/>
    <w:rsid w:val="00F6607B"/>
    <w:rsid w:val="00F66233"/>
    <w:rsid w:val="00F672EC"/>
    <w:rsid w:val="00F67F14"/>
    <w:rsid w:val="00F70567"/>
    <w:rsid w:val="00F70780"/>
    <w:rsid w:val="00F70C4E"/>
    <w:rsid w:val="00F71B30"/>
    <w:rsid w:val="00F73870"/>
    <w:rsid w:val="00F73A75"/>
    <w:rsid w:val="00F7411E"/>
    <w:rsid w:val="00F7666D"/>
    <w:rsid w:val="00F76CBF"/>
    <w:rsid w:val="00F772F3"/>
    <w:rsid w:val="00F80314"/>
    <w:rsid w:val="00F82888"/>
    <w:rsid w:val="00F8411B"/>
    <w:rsid w:val="00F848EF"/>
    <w:rsid w:val="00F84CAB"/>
    <w:rsid w:val="00F854DE"/>
    <w:rsid w:val="00F85BA3"/>
    <w:rsid w:val="00F85F34"/>
    <w:rsid w:val="00F861B0"/>
    <w:rsid w:val="00F90894"/>
    <w:rsid w:val="00F93142"/>
    <w:rsid w:val="00F93842"/>
    <w:rsid w:val="00F95D1F"/>
    <w:rsid w:val="00F969BA"/>
    <w:rsid w:val="00F97237"/>
    <w:rsid w:val="00F974A6"/>
    <w:rsid w:val="00F979B7"/>
    <w:rsid w:val="00F97B26"/>
    <w:rsid w:val="00F97CE9"/>
    <w:rsid w:val="00F97E24"/>
    <w:rsid w:val="00FA1007"/>
    <w:rsid w:val="00FA1EEF"/>
    <w:rsid w:val="00FA2656"/>
    <w:rsid w:val="00FA36FA"/>
    <w:rsid w:val="00FA3DC4"/>
    <w:rsid w:val="00FA4C3C"/>
    <w:rsid w:val="00FA5106"/>
    <w:rsid w:val="00FA51CE"/>
    <w:rsid w:val="00FA52C7"/>
    <w:rsid w:val="00FA6681"/>
    <w:rsid w:val="00FA6BD6"/>
    <w:rsid w:val="00FB0BF6"/>
    <w:rsid w:val="00FB0F0B"/>
    <w:rsid w:val="00FB1136"/>
    <w:rsid w:val="00FB13E2"/>
    <w:rsid w:val="00FB144D"/>
    <w:rsid w:val="00FB1523"/>
    <w:rsid w:val="00FB16E0"/>
    <w:rsid w:val="00FB3FEB"/>
    <w:rsid w:val="00FB47A6"/>
    <w:rsid w:val="00FB4ED8"/>
    <w:rsid w:val="00FB5A03"/>
    <w:rsid w:val="00FB702F"/>
    <w:rsid w:val="00FB7D2D"/>
    <w:rsid w:val="00FC08D6"/>
    <w:rsid w:val="00FC0905"/>
    <w:rsid w:val="00FC150A"/>
    <w:rsid w:val="00FC1F94"/>
    <w:rsid w:val="00FC2E77"/>
    <w:rsid w:val="00FC2EF8"/>
    <w:rsid w:val="00FC306A"/>
    <w:rsid w:val="00FC3DE4"/>
    <w:rsid w:val="00FC4AC3"/>
    <w:rsid w:val="00FC5760"/>
    <w:rsid w:val="00FC5926"/>
    <w:rsid w:val="00FC66FC"/>
    <w:rsid w:val="00FC6C8C"/>
    <w:rsid w:val="00FC7431"/>
    <w:rsid w:val="00FD074E"/>
    <w:rsid w:val="00FD1885"/>
    <w:rsid w:val="00FD2257"/>
    <w:rsid w:val="00FD322F"/>
    <w:rsid w:val="00FD3CA3"/>
    <w:rsid w:val="00FD3E93"/>
    <w:rsid w:val="00FD44CB"/>
    <w:rsid w:val="00FD49C3"/>
    <w:rsid w:val="00FD536B"/>
    <w:rsid w:val="00FD6BD7"/>
    <w:rsid w:val="00FD6FC1"/>
    <w:rsid w:val="00FD72E8"/>
    <w:rsid w:val="00FE0076"/>
    <w:rsid w:val="00FE105F"/>
    <w:rsid w:val="00FE17B1"/>
    <w:rsid w:val="00FE1911"/>
    <w:rsid w:val="00FE1BE6"/>
    <w:rsid w:val="00FE2F39"/>
    <w:rsid w:val="00FE4FE5"/>
    <w:rsid w:val="00FE52AE"/>
    <w:rsid w:val="00FE57D7"/>
    <w:rsid w:val="00FE6735"/>
    <w:rsid w:val="00FE7D91"/>
    <w:rsid w:val="00FF18A8"/>
    <w:rsid w:val="00FF18BF"/>
    <w:rsid w:val="00FF327E"/>
    <w:rsid w:val="00FF3551"/>
    <w:rsid w:val="00FF53F6"/>
    <w:rsid w:val="00FF6492"/>
    <w:rsid w:val="00FF6920"/>
    <w:rsid w:val="00FF6BDD"/>
    <w:rsid w:val="00FF6D31"/>
    <w:rsid w:val="00FF7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1FA458E-ECD0-4095-97BC-244D7DFF6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6BD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qFormat/>
    <w:rsid w:val="001E1731"/>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qFormat/>
    <w:rsid w:val="001E1731"/>
    <w:pPr>
      <w:keepNext/>
      <w:spacing w:line="720" w:lineRule="atLeast"/>
      <w:outlineLvl w:val="1"/>
    </w:pPr>
    <w:rPr>
      <w:rFonts w:ascii="Arial" w:eastAsia="新細明體" w:hAnsi="Arial"/>
      <w:b/>
      <w:bCs/>
      <w:sz w:val="48"/>
      <w:szCs w:val="48"/>
    </w:rPr>
  </w:style>
  <w:style w:type="paragraph" w:styleId="3">
    <w:name w:val="heading 3"/>
    <w:basedOn w:val="a"/>
    <w:link w:val="30"/>
    <w:qFormat/>
    <w:rsid w:val="00162A7F"/>
    <w:pPr>
      <w:spacing w:line="240" w:lineRule="auto"/>
      <w:ind w:leftChars="0" w:left="2257" w:firstLineChars="0" w:hanging="697"/>
      <w:outlineLvl w:val="2"/>
    </w:pPr>
    <w:rPr>
      <w:rFonts w:hAnsi="Arial"/>
      <w:bCs/>
      <w:snapToGrid/>
      <w:kern w:val="0"/>
      <w:sz w:val="32"/>
      <w:szCs w:val="36"/>
    </w:rPr>
  </w:style>
  <w:style w:type="paragraph" w:styleId="4">
    <w:name w:val="heading 4"/>
    <w:aliases w:val="表格"/>
    <w:basedOn w:val="a"/>
    <w:link w:val="40"/>
    <w:qFormat/>
    <w:rsid w:val="00162A7F"/>
    <w:pPr>
      <w:spacing w:line="240" w:lineRule="auto"/>
      <w:ind w:leftChars="0" w:left="1741" w:firstLineChars="0" w:hanging="698"/>
      <w:outlineLvl w:val="3"/>
    </w:pPr>
    <w:rPr>
      <w:rFonts w:hAnsi="Arial"/>
      <w:snapToGrid/>
      <w:sz w:val="32"/>
      <w:szCs w:val="36"/>
    </w:rPr>
  </w:style>
  <w:style w:type="paragraph" w:styleId="5">
    <w:name w:val="heading 5"/>
    <w:basedOn w:val="a"/>
    <w:link w:val="50"/>
    <w:qFormat/>
    <w:rsid w:val="00162A7F"/>
    <w:pPr>
      <w:spacing w:line="240" w:lineRule="auto"/>
      <w:ind w:leftChars="0" w:left="2094" w:firstLineChars="0" w:hanging="700"/>
      <w:outlineLvl w:val="4"/>
    </w:pPr>
    <w:rPr>
      <w:rFonts w:hAnsi="Arial"/>
      <w:bCs/>
      <w:snapToGrid/>
      <w:sz w:val="32"/>
      <w:szCs w:val="36"/>
    </w:rPr>
  </w:style>
  <w:style w:type="paragraph" w:styleId="6">
    <w:name w:val="heading 6"/>
    <w:basedOn w:val="a"/>
    <w:link w:val="60"/>
    <w:qFormat/>
    <w:rsid w:val="00162A7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162A7F"/>
    <w:pPr>
      <w:spacing w:line="240" w:lineRule="auto"/>
      <w:ind w:leftChars="0" w:left="2445" w:firstLineChars="0" w:hanging="353"/>
      <w:outlineLvl w:val="6"/>
    </w:pPr>
    <w:rPr>
      <w:rFonts w:hAnsi="Arial"/>
      <w:bCs/>
      <w:snapToGrid/>
      <w:sz w:val="32"/>
      <w:szCs w:val="36"/>
    </w:rPr>
  </w:style>
  <w:style w:type="paragraph" w:styleId="8">
    <w:name w:val="heading 8"/>
    <w:basedOn w:val="a"/>
    <w:link w:val="80"/>
    <w:qFormat/>
    <w:rsid w:val="00162A7F"/>
    <w:pPr>
      <w:spacing w:line="240" w:lineRule="auto"/>
      <w:ind w:leftChars="0" w:left="2787"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AD0733"/>
    <w:pPr>
      <w:spacing w:line="280" w:lineRule="exact"/>
      <w:ind w:leftChars="0" w:left="0" w:firstLineChars="0" w:firstLine="0"/>
      <w:jc w:val="righ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10">
    <w:name w:val="(一)(二)(三) 字元1"/>
    <w:link w:val="a4"/>
    <w:rsid w:val="001E1731"/>
    <w:rPr>
      <w:rFonts w:ascii="標楷體" w:eastAsia="標楷體"/>
      <w:snapToGrid w:val="0"/>
      <w:kern w:val="2"/>
      <w:sz w:val="28"/>
      <w:szCs w:val="28"/>
      <w:lang w:val="en-US" w:eastAsia="zh-TW" w:bidi="ar-SA"/>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71F8F"/>
    <w:pPr>
      <w:tabs>
        <w:tab w:val="right" w:leader="hyphen" w:pos="8490"/>
      </w:tabs>
      <w:ind w:leftChars="0" w:left="469" w:rightChars="155" w:right="425" w:hangingChars="200" w:hanging="469"/>
    </w:pPr>
    <w:rPr>
      <w:sz w:val="24"/>
    </w:rPr>
  </w:style>
  <w:style w:type="paragraph" w:styleId="23">
    <w:name w:val="toc 2"/>
    <w:basedOn w:val="a"/>
    <w:next w:val="a"/>
    <w:autoRedefine/>
    <w:uiPriority w:val="39"/>
    <w:rsid w:val="00DD0FC8"/>
    <w:pPr>
      <w:tabs>
        <w:tab w:val="right" w:leader="hyphen" w:pos="7655"/>
      </w:tabs>
      <w:ind w:leftChars="0" w:left="469" w:rightChars="150" w:right="411" w:hangingChars="200" w:hanging="469"/>
    </w:pPr>
    <w:rPr>
      <w:sz w:val="24"/>
    </w:rPr>
  </w:style>
  <w:style w:type="character" w:customStyle="1" w:styleId="a6">
    <w:name w:val="(一)下內文 字元"/>
    <w:link w:val="a5"/>
    <w:rsid w:val="001E1731"/>
    <w:rPr>
      <w:rFonts w:ascii="標楷體" w:eastAsia="標楷體"/>
      <w:snapToGrid w:val="0"/>
      <w:kern w:val="2"/>
      <w:sz w:val="28"/>
      <w:szCs w:val="28"/>
      <w:lang w:val="en-US" w:eastAsia="zh-TW" w:bidi="ar-SA"/>
    </w:rPr>
  </w:style>
  <w:style w:type="character" w:customStyle="1" w:styleId="1230">
    <w:name w:val="1.2.3. 字元"/>
    <w:link w:val="123"/>
    <w:rsid w:val="001E1731"/>
    <w:rPr>
      <w:rFonts w:ascii="標楷體" w:eastAsia="標楷體"/>
      <w:snapToGrid w:val="0"/>
      <w:kern w:val="2"/>
      <w:sz w:val="28"/>
      <w:szCs w:val="28"/>
      <w:lang w:val="en-US" w:eastAsia="zh-TW" w:bidi="ar-SA"/>
    </w:rPr>
  </w:style>
  <w:style w:type="character" w:styleId="af0">
    <w:name w:val="Hyperlink"/>
    <w:uiPriority w:val="99"/>
    <w:rsid w:val="001E1731"/>
    <w:rPr>
      <w:color w:val="0000FF"/>
      <w:u w:val="single"/>
    </w:rPr>
  </w:style>
  <w:style w:type="character" w:customStyle="1" w:styleId="22">
    <w:name w:val="(一)下內文縮2 字元"/>
    <w:link w:val="21"/>
    <w:rsid w:val="001E1731"/>
    <w:rPr>
      <w:rFonts w:ascii="標楷體" w:eastAsia="標楷體"/>
      <w:snapToGrid w:val="0"/>
      <w:kern w:val="2"/>
      <w:sz w:val="28"/>
      <w:szCs w:val="28"/>
      <w:lang w:val="en-US" w:eastAsia="zh-TW" w:bidi="ar-SA"/>
    </w:rPr>
  </w:style>
  <w:style w:type="paragraph" w:styleId="af1">
    <w:name w:val="footer"/>
    <w:basedOn w:val="a"/>
    <w:link w:val="af2"/>
    <w:uiPriority w:val="99"/>
    <w:rsid w:val="001E1731"/>
    <w:pPr>
      <w:tabs>
        <w:tab w:val="center" w:pos="4153"/>
        <w:tab w:val="right" w:pos="8306"/>
      </w:tabs>
      <w:snapToGrid w:val="0"/>
      <w:spacing w:line="240" w:lineRule="auto"/>
      <w:ind w:firstLineChars="0" w:firstLine="0"/>
    </w:pPr>
    <w:rPr>
      <w:rFonts w:ascii="Times New Roman"/>
      <w:sz w:val="20"/>
      <w:szCs w:val="20"/>
    </w:rPr>
  </w:style>
  <w:style w:type="paragraph" w:styleId="af3">
    <w:name w:val="Body Text Indent"/>
    <w:basedOn w:val="a"/>
    <w:rsid w:val="001E1731"/>
    <w:pPr>
      <w:spacing w:line="480" w:lineRule="exact"/>
      <w:ind w:left="559" w:firstLine="559"/>
    </w:pPr>
    <w:rPr>
      <w:rFonts w:ascii="Times New Roman"/>
    </w:rPr>
  </w:style>
  <w:style w:type="paragraph" w:styleId="af4">
    <w:name w:val="header"/>
    <w:basedOn w:val="a"/>
    <w:link w:val="af5"/>
    <w:uiPriority w:val="99"/>
    <w:rsid w:val="001E1731"/>
    <w:pPr>
      <w:tabs>
        <w:tab w:val="center" w:pos="4153"/>
        <w:tab w:val="right" w:pos="8306"/>
      </w:tabs>
      <w:snapToGrid w:val="0"/>
      <w:spacing w:line="480" w:lineRule="exact"/>
    </w:pPr>
    <w:rPr>
      <w:rFonts w:ascii="Times New Roman"/>
      <w:sz w:val="20"/>
      <w:szCs w:val="20"/>
    </w:rPr>
  </w:style>
  <w:style w:type="character" w:styleId="af6">
    <w:name w:val="page number"/>
    <w:basedOn w:val="a0"/>
    <w:rsid w:val="001E1731"/>
  </w:style>
  <w:style w:type="character" w:styleId="af7">
    <w:name w:val="Strong"/>
    <w:qFormat/>
    <w:rsid w:val="001E1731"/>
    <w:rPr>
      <w:b/>
      <w:bCs/>
    </w:rPr>
  </w:style>
  <w:style w:type="table" w:styleId="af8">
    <w:name w:val="Table Grid"/>
    <w:aliases w:val="+ 表格格線"/>
    <w:basedOn w:val="a1"/>
    <w:uiPriority w:val="39"/>
    <w:rsid w:val="001E17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481652"/>
    <w:rPr>
      <w:rFonts w:ascii="標楷體" w:eastAsia="標楷體"/>
      <w:b/>
      <w:snapToGrid w:val="0"/>
      <w:kern w:val="2"/>
      <w:sz w:val="28"/>
      <w:lang w:val="en-US" w:eastAsia="zh-TW" w:bidi="ar-SA"/>
    </w:rPr>
  </w:style>
  <w:style w:type="paragraph" w:customStyle="1" w:styleId="af9">
    <w:name w:val="字元 字元"/>
    <w:basedOn w:val="a"/>
    <w:semiHidden/>
    <w:rsid w:val="00EA36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a">
    <w:name w:val="footnote text"/>
    <w:basedOn w:val="a"/>
    <w:link w:val="afb"/>
    <w:uiPriority w:val="99"/>
    <w:rsid w:val="001E1731"/>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1E1731"/>
    <w:rPr>
      <w:vertAlign w:val="superscript"/>
    </w:rPr>
  </w:style>
  <w:style w:type="paragraph" w:styleId="afd">
    <w:name w:val="Title"/>
    <w:basedOn w:val="a"/>
    <w:qFormat/>
    <w:rsid w:val="001E1731"/>
    <w:pPr>
      <w:adjustRightInd w:val="0"/>
      <w:spacing w:before="120" w:line="320" w:lineRule="atLeast"/>
      <w:ind w:leftChars="0" w:left="0" w:firstLineChars="0" w:firstLine="0"/>
      <w:textAlignment w:val="baseline"/>
    </w:pPr>
    <w:rPr>
      <w:rFonts w:ascii="華康中黑體" w:eastAsia="華康中黑體"/>
      <w:snapToGrid/>
      <w:kern w:val="0"/>
      <w:sz w:val="24"/>
      <w:szCs w:val="20"/>
    </w:rPr>
  </w:style>
  <w:style w:type="paragraph" w:customStyle="1" w:styleId="24">
    <w:name w:val="字元 字元2"/>
    <w:basedOn w:val="a"/>
    <w:semiHidden/>
    <w:rsid w:val="009542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表格標題"/>
    <w:basedOn w:val="a"/>
    <w:rsid w:val="001E1731"/>
    <w:pPr>
      <w:kinsoku w:val="0"/>
      <w:spacing w:line="340" w:lineRule="exact"/>
      <w:ind w:leftChars="0" w:left="601" w:firstLineChars="0" w:hanging="601"/>
      <w:jc w:val="distribute"/>
    </w:pPr>
    <w:rPr>
      <w:rFonts w:hAnsi="標楷體"/>
      <w:b/>
      <w:bCs/>
      <w:snapToGrid/>
      <w:sz w:val="22"/>
      <w:szCs w:val="22"/>
    </w:rPr>
  </w:style>
  <w:style w:type="character" w:customStyle="1" w:styleId="200">
    <w:name w:val="表格內文(20行高) 字元"/>
    <w:link w:val="20"/>
    <w:rsid w:val="003F0BED"/>
    <w:rPr>
      <w:rFonts w:ascii="標楷體" w:eastAsia="標楷體"/>
      <w:snapToGrid w:val="0"/>
      <w:kern w:val="2"/>
      <w:sz w:val="24"/>
      <w:szCs w:val="28"/>
      <w:lang w:val="en-US" w:eastAsia="zh-TW" w:bidi="ar-SA"/>
    </w:rPr>
  </w:style>
  <w:style w:type="paragraph" w:styleId="12">
    <w:name w:val="index 1"/>
    <w:basedOn w:val="a"/>
    <w:next w:val="a"/>
    <w:autoRedefine/>
    <w:semiHidden/>
    <w:rsid w:val="001E1731"/>
    <w:pPr>
      <w:ind w:left="0" w:firstLine="0"/>
    </w:pPr>
  </w:style>
  <w:style w:type="character" w:customStyle="1" w:styleId="aff">
    <w:name w:val="(一)(二)(三) 字元"/>
    <w:rsid w:val="0037630B"/>
    <w:rPr>
      <w:rFonts w:ascii="標楷體" w:eastAsia="標楷體"/>
      <w:snapToGrid w:val="0"/>
      <w:kern w:val="2"/>
      <w:sz w:val="28"/>
      <w:szCs w:val="28"/>
      <w:lang w:val="en-US" w:eastAsia="zh-TW" w:bidi="ar-SA"/>
    </w:rPr>
  </w:style>
  <w:style w:type="character" w:styleId="aff0">
    <w:name w:val="annotation reference"/>
    <w:semiHidden/>
    <w:rsid w:val="001E1731"/>
    <w:rPr>
      <w:sz w:val="18"/>
      <w:szCs w:val="18"/>
    </w:rPr>
  </w:style>
  <w:style w:type="paragraph" w:styleId="aff1">
    <w:name w:val="annotation text"/>
    <w:basedOn w:val="a"/>
    <w:semiHidden/>
    <w:rsid w:val="001E1731"/>
    <w:pPr>
      <w:jc w:val="left"/>
    </w:pPr>
  </w:style>
  <w:style w:type="paragraph" w:styleId="aff2">
    <w:name w:val="annotation subject"/>
    <w:basedOn w:val="aff1"/>
    <w:next w:val="aff1"/>
    <w:semiHidden/>
    <w:rsid w:val="001E1731"/>
    <w:rPr>
      <w:b/>
      <w:bCs/>
    </w:rPr>
  </w:style>
  <w:style w:type="paragraph" w:styleId="aff3">
    <w:name w:val="Balloon Text"/>
    <w:basedOn w:val="a"/>
    <w:semiHidden/>
    <w:rsid w:val="001E1731"/>
    <w:rPr>
      <w:rFonts w:ascii="Arial" w:eastAsia="新細明體" w:hAnsi="Arial"/>
      <w:sz w:val="18"/>
      <w:szCs w:val="18"/>
    </w:rPr>
  </w:style>
  <w:style w:type="character" w:customStyle="1" w:styleId="143">
    <w:name w:val="表格內文(14行高) 字元"/>
    <w:link w:val="142"/>
    <w:rsid w:val="00AD0733"/>
    <w:rPr>
      <w:rFonts w:ascii="標楷體" w:eastAsia="標楷體"/>
      <w:snapToGrid w:val="0"/>
      <w:kern w:val="2"/>
      <w:sz w:val="24"/>
      <w:szCs w:val="28"/>
    </w:rPr>
  </w:style>
  <w:style w:type="paragraph" w:customStyle="1" w:styleId="25">
    <w:name w:val="字元 字元2 字元 字元 字元"/>
    <w:basedOn w:val="a"/>
    <w:semiHidden/>
    <w:rsid w:val="00E1702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D66E8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8">
    <w:name w:val="結論 字元"/>
    <w:link w:val="a7"/>
    <w:rsid w:val="00A2598C"/>
    <w:rPr>
      <w:rFonts w:ascii="標楷體" w:eastAsia="標楷體"/>
      <w:snapToGrid w:val="0"/>
      <w:kern w:val="2"/>
      <w:sz w:val="28"/>
      <w:szCs w:val="28"/>
    </w:rPr>
  </w:style>
  <w:style w:type="paragraph" w:customStyle="1" w:styleId="51">
    <w:name w:val="字元 字元5"/>
    <w:basedOn w:val="a"/>
    <w:semiHidden/>
    <w:rsid w:val="00A2598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註腳文字 字元"/>
    <w:link w:val="afa"/>
    <w:uiPriority w:val="99"/>
    <w:rsid w:val="00F31FDF"/>
    <w:rPr>
      <w:rFonts w:ascii="標楷體" w:eastAsia="標楷體"/>
      <w:snapToGrid w:val="0"/>
      <w:kern w:val="2"/>
    </w:rPr>
  </w:style>
  <w:style w:type="character" w:customStyle="1" w:styleId="aff4">
    <w:name w:val="前言內文 字元 字元"/>
    <w:link w:val="aff5"/>
    <w:locked/>
    <w:rsid w:val="000C2A33"/>
    <w:rPr>
      <w:rFonts w:ascii="標楷體" w:eastAsia="標楷體" w:hAnsi="標楷體"/>
      <w:kern w:val="2"/>
      <w:sz w:val="28"/>
      <w:szCs w:val="28"/>
    </w:rPr>
  </w:style>
  <w:style w:type="paragraph" w:customStyle="1" w:styleId="aff5">
    <w:name w:val="前言內文 字元"/>
    <w:basedOn w:val="a"/>
    <w:link w:val="aff4"/>
    <w:rsid w:val="000C2A33"/>
    <w:pPr>
      <w:adjustRightInd w:val="0"/>
      <w:snapToGrid w:val="0"/>
      <w:ind w:leftChars="0" w:left="0"/>
    </w:pPr>
    <w:rPr>
      <w:rFonts w:hAnsi="標楷體"/>
      <w:snapToGrid/>
    </w:rPr>
  </w:style>
  <w:style w:type="table" w:customStyle="1" w:styleId="TableNormal">
    <w:name w:val="Table Normal"/>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6">
    <w:name w:val="Body Text"/>
    <w:basedOn w:val="a"/>
    <w:link w:val="aff7"/>
    <w:uiPriority w:val="1"/>
    <w:qFormat/>
    <w:rsid w:val="006A6E5B"/>
    <w:pPr>
      <w:autoSpaceDE w:val="0"/>
      <w:autoSpaceDN w:val="0"/>
      <w:spacing w:line="240" w:lineRule="auto"/>
      <w:ind w:leftChars="0" w:left="0" w:firstLineChars="0" w:firstLine="0"/>
      <w:jc w:val="left"/>
    </w:pPr>
    <w:rPr>
      <w:rFonts w:hAnsi="標楷體" w:cs="標楷體"/>
      <w:snapToGrid/>
      <w:kern w:val="0"/>
      <w:sz w:val="24"/>
      <w:szCs w:val="24"/>
      <w:lang w:val="zh-TW" w:bidi="zh-TW"/>
    </w:rPr>
  </w:style>
  <w:style w:type="character" w:customStyle="1" w:styleId="aff7">
    <w:name w:val="本文 字元"/>
    <w:link w:val="aff6"/>
    <w:uiPriority w:val="1"/>
    <w:rsid w:val="006A6E5B"/>
    <w:rPr>
      <w:rFonts w:ascii="標楷體" w:eastAsia="標楷體" w:hAnsi="標楷體" w:cs="標楷體"/>
      <w:sz w:val="24"/>
      <w:szCs w:val="24"/>
      <w:lang w:val="zh-TW" w:bidi="zh-TW"/>
    </w:rPr>
  </w:style>
  <w:style w:type="paragraph" w:customStyle="1" w:styleId="TableParagraph">
    <w:name w:val="Table Paragraph"/>
    <w:basedOn w:val="a"/>
    <w:uiPriority w:val="1"/>
    <w:qFormat/>
    <w:rsid w:val="006A6E5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table" w:customStyle="1" w:styleId="TableNormal1">
    <w:name w:val="Table Normal1"/>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567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71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201">
    <w:name w:val="20"/>
    <w:basedOn w:val="a"/>
    <w:rsid w:val="000B29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2D3880"/>
    <w:rPr>
      <w:rFonts w:eastAsia="標楷體"/>
      <w:snapToGrid w:val="0"/>
      <w:kern w:val="2"/>
    </w:rPr>
  </w:style>
  <w:style w:type="table" w:customStyle="1" w:styleId="15">
    <w:name w:val="表格格線1"/>
    <w:basedOn w:val="a1"/>
    <w:next w:val="af8"/>
    <w:rsid w:val="00D06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C741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8">
    <w:name w:val="註腳文字(標準)"/>
    <w:basedOn w:val="afa"/>
    <w:link w:val="aff9"/>
    <w:qFormat/>
    <w:rsid w:val="00E220B8"/>
    <w:pPr>
      <w:spacing w:line="280" w:lineRule="exact"/>
      <w:ind w:leftChars="0" w:left="181" w:firstLineChars="0" w:hanging="181"/>
      <w:jc w:val="both"/>
    </w:pPr>
    <w:rPr>
      <w:rFonts w:hAnsi="標楷體"/>
      <w:sz w:val="24"/>
      <w:szCs w:val="24"/>
    </w:rPr>
  </w:style>
  <w:style w:type="character" w:customStyle="1" w:styleId="aff9">
    <w:name w:val="註腳文字(標準) 字元"/>
    <w:link w:val="aff8"/>
    <w:rsid w:val="00E220B8"/>
    <w:rPr>
      <w:rFonts w:ascii="標楷體" w:eastAsia="標楷體" w:hAnsi="標楷體"/>
      <w:snapToGrid w:val="0"/>
      <w:kern w:val="2"/>
      <w:sz w:val="24"/>
      <w:szCs w:val="24"/>
    </w:rPr>
  </w:style>
  <w:style w:type="table" w:customStyle="1" w:styleId="TableNormal5">
    <w:name w:val="Table Normal5"/>
    <w:uiPriority w:val="2"/>
    <w:semiHidden/>
    <w:unhideWhenUsed/>
    <w:qFormat/>
    <w:rsid w:val="00363B3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5">
    <w:name w:val="頁首 字元"/>
    <w:link w:val="af4"/>
    <w:uiPriority w:val="99"/>
    <w:rsid w:val="00621EFE"/>
    <w:rPr>
      <w:rFonts w:eastAsia="標楷體"/>
      <w:snapToGrid w:val="0"/>
      <w:kern w:val="2"/>
    </w:rPr>
  </w:style>
  <w:style w:type="character" w:customStyle="1" w:styleId="30">
    <w:name w:val="標題 3 字元"/>
    <w:link w:val="3"/>
    <w:rsid w:val="00162A7F"/>
    <w:rPr>
      <w:rFonts w:ascii="標楷體" w:eastAsia="標楷體" w:hAnsi="Arial"/>
      <w:bCs/>
      <w:sz w:val="32"/>
      <w:szCs w:val="36"/>
    </w:rPr>
  </w:style>
  <w:style w:type="character" w:customStyle="1" w:styleId="40">
    <w:name w:val="標題 4 字元"/>
    <w:aliases w:val="表格 字元"/>
    <w:link w:val="4"/>
    <w:rsid w:val="00162A7F"/>
    <w:rPr>
      <w:rFonts w:ascii="標楷體" w:eastAsia="標楷體" w:hAnsi="Arial"/>
      <w:kern w:val="2"/>
      <w:sz w:val="32"/>
      <w:szCs w:val="36"/>
    </w:rPr>
  </w:style>
  <w:style w:type="character" w:customStyle="1" w:styleId="50">
    <w:name w:val="標題 5 字元"/>
    <w:link w:val="5"/>
    <w:rsid w:val="00162A7F"/>
    <w:rPr>
      <w:rFonts w:ascii="標楷體" w:eastAsia="標楷體" w:hAnsi="Arial"/>
      <w:bCs/>
      <w:kern w:val="2"/>
      <w:sz w:val="32"/>
      <w:szCs w:val="36"/>
    </w:rPr>
  </w:style>
  <w:style w:type="character" w:customStyle="1" w:styleId="60">
    <w:name w:val="標題 6 字元"/>
    <w:link w:val="6"/>
    <w:rsid w:val="00162A7F"/>
    <w:rPr>
      <w:rFonts w:ascii="標楷體" w:eastAsia="標楷體" w:hAnsi="Arial"/>
      <w:kern w:val="2"/>
      <w:sz w:val="32"/>
      <w:szCs w:val="36"/>
    </w:rPr>
  </w:style>
  <w:style w:type="character" w:customStyle="1" w:styleId="70">
    <w:name w:val="標題 7 字元"/>
    <w:link w:val="7"/>
    <w:rsid w:val="00162A7F"/>
    <w:rPr>
      <w:rFonts w:ascii="標楷體" w:eastAsia="標楷體" w:hAnsi="Arial"/>
      <w:bCs/>
      <w:kern w:val="2"/>
      <w:sz w:val="32"/>
      <w:szCs w:val="36"/>
    </w:rPr>
  </w:style>
  <w:style w:type="character" w:customStyle="1" w:styleId="80">
    <w:name w:val="標題 8 字元"/>
    <w:link w:val="8"/>
    <w:rsid w:val="00162A7F"/>
    <w:rPr>
      <w:rFonts w:ascii="標楷體" w:eastAsia="標楷體" w:hAnsi="Arial"/>
      <w:kern w:val="2"/>
      <w:sz w:val="32"/>
      <w:szCs w:val="36"/>
    </w:rPr>
  </w:style>
  <w:style w:type="character" w:customStyle="1" w:styleId="160">
    <w:name w:val="第一層(16號字) 字元"/>
    <w:link w:val="16"/>
    <w:rsid w:val="00162A7F"/>
    <w:rPr>
      <w:rFonts w:ascii="標楷體" w:eastAsia="標楷體"/>
      <w:b/>
      <w:snapToGrid w:val="0"/>
      <w:kern w:val="2"/>
      <w:sz w:val="32"/>
    </w:rPr>
  </w:style>
  <w:style w:type="character" w:customStyle="1" w:styleId="26">
    <w:name w:val="(一)(二)(三) 字元2"/>
    <w:rsid w:val="00162A7F"/>
    <w:rPr>
      <w:rFonts w:ascii="標楷體" w:eastAsia="標楷體"/>
      <w:kern w:val="2"/>
      <w:sz w:val="28"/>
      <w:szCs w:val="24"/>
      <w:lang w:val="en-US" w:eastAsia="zh-TW" w:bidi="ar-SA"/>
    </w:rPr>
  </w:style>
  <w:style w:type="character" w:customStyle="1" w:styleId="af">
    <w:name w:val="圖表目錄 字元"/>
    <w:link w:val="aa"/>
    <w:rsid w:val="00162A7F"/>
    <w:rPr>
      <w:rFonts w:ascii="標楷體" w:eastAsia="標楷體"/>
      <w:snapToGrid w:val="0"/>
      <w:kern w:val="2"/>
      <w:sz w:val="28"/>
      <w:szCs w:val="28"/>
    </w:rPr>
  </w:style>
  <w:style w:type="character" w:customStyle="1" w:styleId="ad">
    <w:name w:val="姓名及分機 字元"/>
    <w:link w:val="ac"/>
    <w:rsid w:val="00162A7F"/>
    <w:rPr>
      <w:rFonts w:ascii="標楷體" w:eastAsia="標楷體"/>
      <w:snapToGrid w:val="0"/>
      <w:kern w:val="2"/>
      <w:sz w:val="24"/>
      <w:szCs w:val="28"/>
    </w:rPr>
  </w:style>
  <w:style w:type="paragraph" w:styleId="61">
    <w:name w:val="toc 6"/>
    <w:basedOn w:val="a"/>
    <w:next w:val="a"/>
    <w:autoRedefine/>
    <w:semiHidden/>
    <w:rsid w:val="00162A7F"/>
    <w:pPr>
      <w:spacing w:line="240" w:lineRule="auto"/>
      <w:ind w:leftChars="1000" w:left="2400" w:firstLineChars="0" w:firstLine="0"/>
      <w:jc w:val="left"/>
    </w:pPr>
    <w:rPr>
      <w:snapToGrid/>
      <w:sz w:val="24"/>
      <w:szCs w:val="24"/>
    </w:rPr>
  </w:style>
  <w:style w:type="paragraph" w:styleId="52">
    <w:name w:val="toc 5"/>
    <w:basedOn w:val="a"/>
    <w:next w:val="a"/>
    <w:autoRedefine/>
    <w:semiHidden/>
    <w:rsid w:val="00162A7F"/>
    <w:pPr>
      <w:spacing w:line="320" w:lineRule="exact"/>
      <w:ind w:leftChars="0" w:left="0" w:firstLineChars="0" w:firstLine="0"/>
      <w:jc w:val="left"/>
    </w:pPr>
    <w:rPr>
      <w:snapToGrid/>
      <w:sz w:val="20"/>
      <w:szCs w:val="20"/>
    </w:rPr>
  </w:style>
  <w:style w:type="paragraph" w:customStyle="1" w:styleId="affa">
    <w:name w:val="字元 字元 字元"/>
    <w:basedOn w:val="a"/>
    <w:semiHidden/>
    <w:rsid w:val="00162A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4 字元 字元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8">
    <w:name w:val="表格格線2"/>
    <w:basedOn w:val="a1"/>
    <w:next w:val="af8"/>
    <w:rsid w:val="00162A7F"/>
    <w:pPr>
      <w:widowControl w:val="0"/>
      <w:spacing w:line="50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162A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Emphasis"/>
    <w:uiPriority w:val="20"/>
    <w:qFormat/>
    <w:rsid w:val="00162A7F"/>
    <w:rPr>
      <w:b w:val="0"/>
      <w:bCs w:val="0"/>
      <w:i w:val="0"/>
      <w:iCs w:val="0"/>
      <w:color w:val="DD4B39"/>
    </w:rPr>
  </w:style>
  <w:style w:type="character" w:customStyle="1" w:styleId="st1">
    <w:name w:val="st1"/>
    <w:rsid w:val="00162A7F"/>
  </w:style>
  <w:style w:type="character" w:customStyle="1" w:styleId="145">
    <w:name w:val="第二層(14號字) 字元"/>
    <w:rsid w:val="00162A7F"/>
    <w:rPr>
      <w:rFonts w:ascii="標楷體" w:eastAsia="標楷體"/>
      <w:b/>
      <w:snapToGrid w:val="0"/>
      <w:kern w:val="2"/>
      <w:sz w:val="28"/>
    </w:rPr>
  </w:style>
  <w:style w:type="character" w:styleId="affc">
    <w:name w:val="FollowedHyperlink"/>
    <w:uiPriority w:val="99"/>
    <w:semiHidden/>
    <w:unhideWhenUsed/>
    <w:rsid w:val="00162A7F"/>
    <w:rPr>
      <w:color w:val="800080"/>
      <w:u w:val="single"/>
    </w:rPr>
  </w:style>
  <w:style w:type="paragraph" w:styleId="HTML">
    <w:name w:val="HTML Preformatted"/>
    <w:basedOn w:val="a"/>
    <w:link w:val="HTML0"/>
    <w:rsid w:val="002F45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F4519"/>
    <w:rPr>
      <w:rFonts w:ascii="細明體" w:eastAsia="細明體" w:hAnsi="細明體" w:cs="細明體"/>
      <w:color w:val="000000"/>
      <w:sz w:val="24"/>
      <w:szCs w:val="24"/>
    </w:rPr>
  </w:style>
  <w:style w:type="paragraph" w:styleId="affd">
    <w:name w:val="Plain Text"/>
    <w:basedOn w:val="a"/>
    <w:link w:val="affe"/>
    <w:rsid w:val="002F4519"/>
    <w:pPr>
      <w:spacing w:line="240" w:lineRule="auto"/>
      <w:ind w:leftChars="0" w:left="0" w:firstLineChars="0" w:firstLine="0"/>
      <w:jc w:val="left"/>
    </w:pPr>
    <w:rPr>
      <w:rFonts w:ascii="細明體" w:eastAsia="細明體" w:hAnsi="Courier New"/>
      <w:snapToGrid/>
      <w:szCs w:val="20"/>
    </w:rPr>
  </w:style>
  <w:style w:type="character" w:customStyle="1" w:styleId="affe">
    <w:name w:val="純文字 字元"/>
    <w:link w:val="affd"/>
    <w:rsid w:val="002F4519"/>
    <w:rPr>
      <w:rFonts w:ascii="細明體" w:eastAsia="細明體" w:hAnsi="Courier New"/>
      <w:kern w:val="2"/>
      <w:sz w:val="28"/>
    </w:rPr>
  </w:style>
  <w:style w:type="paragraph" w:customStyle="1" w:styleId="29">
    <w:name w:val="字元 字元2 字元 字元 字元 字元"/>
    <w:basedOn w:val="a"/>
    <w:semiHidden/>
    <w:rsid w:val="002F45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sid w:val="002F4519"/>
    <w:rPr>
      <w:sz w:val="24"/>
      <w:szCs w:val="24"/>
    </w:rPr>
  </w:style>
  <w:style w:type="character" w:customStyle="1" w:styleId="h11">
    <w:name w:val="h11"/>
    <w:rsid w:val="002F4519"/>
    <w:rPr>
      <w:b/>
      <w:bCs/>
      <w:color w:val="FF6600"/>
      <w:sz w:val="19"/>
      <w:szCs w:val="19"/>
    </w:rPr>
  </w:style>
  <w:style w:type="paragraph" w:styleId="32">
    <w:name w:val="toc 3"/>
    <w:basedOn w:val="a"/>
    <w:next w:val="a"/>
    <w:autoRedefine/>
    <w:semiHidden/>
    <w:rsid w:val="002F4519"/>
    <w:pPr>
      <w:spacing w:line="240" w:lineRule="auto"/>
      <w:ind w:leftChars="400" w:left="960" w:firstLineChars="0" w:firstLine="0"/>
      <w:jc w:val="left"/>
    </w:pPr>
    <w:rPr>
      <w:rFonts w:ascii="Times New Roman" w:eastAsia="新細明體"/>
      <w:snapToGrid/>
      <w:sz w:val="24"/>
      <w:szCs w:val="24"/>
    </w:rPr>
  </w:style>
  <w:style w:type="character" w:customStyle="1" w:styleId="1410">
    <w:name w:val="表格內文(14行高) 字元1"/>
    <w:locked/>
    <w:rsid w:val="002F4519"/>
    <w:rPr>
      <w:rFonts w:ascii="標楷體" w:eastAsia="標楷體" w:hAnsi="標楷體"/>
      <w:kern w:val="2"/>
      <w:sz w:val="24"/>
      <w:szCs w:val="28"/>
    </w:rPr>
  </w:style>
  <w:style w:type="paragraph" w:customStyle="1" w:styleId="Default">
    <w:name w:val="Default"/>
    <w:rsid w:val="002F4519"/>
    <w:pPr>
      <w:widowControl w:val="0"/>
      <w:autoSpaceDE w:val="0"/>
      <w:autoSpaceDN w:val="0"/>
      <w:adjustRightInd w:val="0"/>
    </w:pPr>
    <w:rPr>
      <w:rFonts w:ascii="標楷體" w:eastAsia="標楷體" w:cs="標楷體"/>
      <w:color w:val="000000"/>
      <w:sz w:val="24"/>
      <w:szCs w:val="24"/>
    </w:rPr>
  </w:style>
  <w:style w:type="paragraph" w:customStyle="1" w:styleId="17">
    <w:name w:val="清單段落1"/>
    <w:aliases w:val="標1"/>
    <w:basedOn w:val="a"/>
    <w:link w:val="afff"/>
    <w:uiPriority w:val="34"/>
    <w:qFormat/>
    <w:rsid w:val="002F4519"/>
    <w:pPr>
      <w:spacing w:line="240" w:lineRule="auto"/>
      <w:ind w:left="480" w:firstLineChars="0" w:firstLine="0"/>
      <w:jc w:val="left"/>
    </w:pPr>
    <w:rPr>
      <w:rFonts w:ascii="Times New Roman" w:eastAsia="新細明體"/>
      <w:snapToGrid/>
      <w:sz w:val="24"/>
      <w:szCs w:val="24"/>
    </w:rPr>
  </w:style>
  <w:style w:type="character" w:customStyle="1" w:styleId="apple-converted-space">
    <w:name w:val="apple-converted-space"/>
    <w:rsid w:val="002F4519"/>
  </w:style>
  <w:style w:type="paragraph" w:customStyle="1" w:styleId="14-111">
    <w:name w:val="表格內文14行高-111"/>
    <w:basedOn w:val="142"/>
    <w:qFormat/>
    <w:rsid w:val="00813AD5"/>
    <w:pPr>
      <w:jc w:val="left"/>
    </w:pPr>
    <w:rPr>
      <w:rFonts w:hAnsi="標楷體"/>
      <w:snapToGrid/>
      <w:spacing w:val="-20"/>
      <w:szCs w:val="24"/>
    </w:rPr>
  </w:style>
  <w:style w:type="paragraph" w:styleId="Web">
    <w:name w:val="Normal (Web)"/>
    <w:basedOn w:val="a"/>
    <w:uiPriority w:val="99"/>
    <w:semiHidden/>
    <w:unhideWhenUsed/>
    <w:rsid w:val="008D3EC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f">
    <w:name w:val="清單段落 字元"/>
    <w:aliases w:val="標1 字元,卑南壹 字元,12 20 字元,1.1.1.1清單段落 字元,彩色清單 - 輔色 11 字元,列點 字元,參考文獻 字元,(1)(1)(1)(1)(1)(1)(1)(1) 字元,網推會說明清單 字元,附錄1 字元,壹_二階 字元,List Paragraph1 字元,標11 字元,標12 字元,標題 (4) 字元,(二) 字元,貿易局(一) 字元,Recommendation 字元,Footnote Sam 字元,Text 字元,RUS List 字元"/>
    <w:link w:val="17"/>
    <w:uiPriority w:val="34"/>
    <w:rsid w:val="00AD6F0D"/>
    <w:rPr>
      <w:kern w:val="2"/>
      <w:sz w:val="24"/>
      <w:szCs w:val="24"/>
    </w:rPr>
  </w:style>
  <w:style w:type="character" w:customStyle="1" w:styleId="220">
    <w:name w:val="(一)下內文縮2 字元2"/>
    <w:rsid w:val="00D5246B"/>
    <w:rPr>
      <w:rFonts w:ascii="標楷體" w:eastAsia="標楷體"/>
      <w:snapToGrid w:val="0"/>
      <w:kern w:val="2"/>
      <w:sz w:val="28"/>
      <w:szCs w:val="28"/>
    </w:rPr>
  </w:style>
  <w:style w:type="paragraph" w:styleId="afff0">
    <w:name w:val="List Paragraph"/>
    <w:aliases w:val="卑南壹,12 20,1.1.1.1清單段落,彩色清單 - 輔色 11,列點,參考文獻,(1)(1)(1)(1)(1)(1)(1)(1),網推會說明清單,附錄1,壹_二階,List Paragraph1,標11,標12,標題 (4),(二),貿易局(一),Recommendation,Footnote Sam,List Paragraph (numbered (a)),Text,Noise heading,RUS List,Rec para,Dot pt,標題3內文"/>
    <w:basedOn w:val="a"/>
    <w:uiPriority w:val="34"/>
    <w:qFormat/>
    <w:rsid w:val="00A3509F"/>
    <w:pPr>
      <w:widowControl/>
      <w:spacing w:line="240" w:lineRule="auto"/>
      <w:ind w:left="48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584">
      <w:bodyDiv w:val="1"/>
      <w:marLeft w:val="0"/>
      <w:marRight w:val="0"/>
      <w:marTop w:val="0"/>
      <w:marBottom w:val="0"/>
      <w:divBdr>
        <w:top w:val="none" w:sz="0" w:space="0" w:color="auto"/>
        <w:left w:val="none" w:sz="0" w:space="0" w:color="auto"/>
        <w:bottom w:val="none" w:sz="0" w:space="0" w:color="auto"/>
        <w:right w:val="none" w:sz="0" w:space="0" w:color="auto"/>
      </w:divBdr>
    </w:div>
    <w:div w:id="404567646">
      <w:bodyDiv w:val="1"/>
      <w:marLeft w:val="0"/>
      <w:marRight w:val="0"/>
      <w:marTop w:val="0"/>
      <w:marBottom w:val="0"/>
      <w:divBdr>
        <w:top w:val="none" w:sz="0" w:space="0" w:color="auto"/>
        <w:left w:val="none" w:sz="0" w:space="0" w:color="auto"/>
        <w:bottom w:val="none" w:sz="0" w:space="0" w:color="auto"/>
        <w:right w:val="none" w:sz="0" w:space="0" w:color="auto"/>
      </w:divBdr>
    </w:div>
    <w:div w:id="692726580">
      <w:bodyDiv w:val="1"/>
      <w:marLeft w:val="0"/>
      <w:marRight w:val="0"/>
      <w:marTop w:val="0"/>
      <w:marBottom w:val="0"/>
      <w:divBdr>
        <w:top w:val="none" w:sz="0" w:space="0" w:color="auto"/>
        <w:left w:val="none" w:sz="0" w:space="0" w:color="auto"/>
        <w:bottom w:val="none" w:sz="0" w:space="0" w:color="auto"/>
        <w:right w:val="none" w:sz="0" w:space="0" w:color="auto"/>
      </w:divBdr>
      <w:divsChild>
        <w:div w:id="1192649289">
          <w:marLeft w:val="0"/>
          <w:marRight w:val="0"/>
          <w:marTop w:val="0"/>
          <w:marBottom w:val="0"/>
          <w:divBdr>
            <w:top w:val="none" w:sz="0" w:space="0" w:color="auto"/>
            <w:left w:val="none" w:sz="0" w:space="0" w:color="auto"/>
            <w:bottom w:val="none" w:sz="0" w:space="0" w:color="auto"/>
            <w:right w:val="none" w:sz="0" w:space="0" w:color="auto"/>
          </w:divBdr>
          <w:divsChild>
            <w:div w:id="857426007">
              <w:marLeft w:val="0"/>
              <w:marRight w:val="0"/>
              <w:marTop w:val="0"/>
              <w:marBottom w:val="0"/>
              <w:divBdr>
                <w:top w:val="none" w:sz="0" w:space="0" w:color="auto"/>
                <w:left w:val="none" w:sz="0" w:space="0" w:color="auto"/>
                <w:bottom w:val="none" w:sz="0" w:space="0" w:color="auto"/>
                <w:right w:val="none" w:sz="0" w:space="0" w:color="auto"/>
              </w:divBdr>
            </w:div>
            <w:div w:id="897665924">
              <w:marLeft w:val="0"/>
              <w:marRight w:val="0"/>
              <w:marTop w:val="0"/>
              <w:marBottom w:val="0"/>
              <w:divBdr>
                <w:top w:val="none" w:sz="0" w:space="0" w:color="auto"/>
                <w:left w:val="none" w:sz="0" w:space="0" w:color="auto"/>
                <w:bottom w:val="none" w:sz="0" w:space="0" w:color="auto"/>
                <w:right w:val="none" w:sz="0" w:space="0" w:color="auto"/>
              </w:divBdr>
            </w:div>
            <w:div w:id="1211914195">
              <w:marLeft w:val="0"/>
              <w:marRight w:val="0"/>
              <w:marTop w:val="0"/>
              <w:marBottom w:val="0"/>
              <w:divBdr>
                <w:top w:val="none" w:sz="0" w:space="0" w:color="auto"/>
                <w:left w:val="none" w:sz="0" w:space="0" w:color="auto"/>
                <w:bottom w:val="none" w:sz="0" w:space="0" w:color="auto"/>
                <w:right w:val="none" w:sz="0" w:space="0" w:color="auto"/>
              </w:divBdr>
            </w:div>
            <w:div w:id="1295058529">
              <w:marLeft w:val="0"/>
              <w:marRight w:val="0"/>
              <w:marTop w:val="0"/>
              <w:marBottom w:val="0"/>
              <w:divBdr>
                <w:top w:val="none" w:sz="0" w:space="0" w:color="auto"/>
                <w:left w:val="none" w:sz="0" w:space="0" w:color="auto"/>
                <w:bottom w:val="none" w:sz="0" w:space="0" w:color="auto"/>
                <w:right w:val="none" w:sz="0" w:space="0" w:color="auto"/>
              </w:divBdr>
            </w:div>
            <w:div w:id="13630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63166">
      <w:bodyDiv w:val="1"/>
      <w:marLeft w:val="0"/>
      <w:marRight w:val="0"/>
      <w:marTop w:val="0"/>
      <w:marBottom w:val="0"/>
      <w:divBdr>
        <w:top w:val="none" w:sz="0" w:space="0" w:color="auto"/>
        <w:left w:val="none" w:sz="0" w:space="0" w:color="auto"/>
        <w:bottom w:val="none" w:sz="0" w:space="0" w:color="auto"/>
        <w:right w:val="none" w:sz="0" w:space="0" w:color="auto"/>
      </w:divBdr>
    </w:div>
    <w:div w:id="842939252">
      <w:bodyDiv w:val="1"/>
      <w:marLeft w:val="0"/>
      <w:marRight w:val="0"/>
      <w:marTop w:val="0"/>
      <w:marBottom w:val="0"/>
      <w:divBdr>
        <w:top w:val="none" w:sz="0" w:space="0" w:color="auto"/>
        <w:left w:val="none" w:sz="0" w:space="0" w:color="auto"/>
        <w:bottom w:val="none" w:sz="0" w:space="0" w:color="auto"/>
        <w:right w:val="none" w:sz="0" w:space="0" w:color="auto"/>
      </w:divBdr>
    </w:div>
    <w:div w:id="988434756">
      <w:bodyDiv w:val="1"/>
      <w:marLeft w:val="0"/>
      <w:marRight w:val="0"/>
      <w:marTop w:val="0"/>
      <w:marBottom w:val="0"/>
      <w:divBdr>
        <w:top w:val="none" w:sz="0" w:space="0" w:color="auto"/>
        <w:left w:val="none" w:sz="0" w:space="0" w:color="auto"/>
        <w:bottom w:val="none" w:sz="0" w:space="0" w:color="auto"/>
        <w:right w:val="none" w:sz="0" w:space="0" w:color="auto"/>
      </w:divBdr>
    </w:div>
    <w:div w:id="1142502347">
      <w:bodyDiv w:val="1"/>
      <w:marLeft w:val="0"/>
      <w:marRight w:val="0"/>
      <w:marTop w:val="0"/>
      <w:marBottom w:val="0"/>
      <w:divBdr>
        <w:top w:val="none" w:sz="0" w:space="0" w:color="auto"/>
        <w:left w:val="none" w:sz="0" w:space="0" w:color="auto"/>
        <w:bottom w:val="none" w:sz="0" w:space="0" w:color="auto"/>
        <w:right w:val="none" w:sz="0" w:space="0" w:color="auto"/>
      </w:divBdr>
    </w:div>
    <w:div w:id="1156914083">
      <w:bodyDiv w:val="1"/>
      <w:marLeft w:val="0"/>
      <w:marRight w:val="0"/>
      <w:marTop w:val="0"/>
      <w:marBottom w:val="0"/>
      <w:divBdr>
        <w:top w:val="none" w:sz="0" w:space="0" w:color="auto"/>
        <w:left w:val="none" w:sz="0" w:space="0" w:color="auto"/>
        <w:bottom w:val="none" w:sz="0" w:space="0" w:color="auto"/>
        <w:right w:val="none" w:sz="0" w:space="0" w:color="auto"/>
      </w:divBdr>
    </w:div>
    <w:div w:id="1665082842">
      <w:bodyDiv w:val="1"/>
      <w:marLeft w:val="0"/>
      <w:marRight w:val="0"/>
      <w:marTop w:val="0"/>
      <w:marBottom w:val="0"/>
      <w:divBdr>
        <w:top w:val="none" w:sz="0" w:space="0" w:color="auto"/>
        <w:left w:val="none" w:sz="0" w:space="0" w:color="auto"/>
        <w:bottom w:val="none" w:sz="0" w:space="0" w:color="auto"/>
        <w:right w:val="none" w:sz="0" w:space="0" w:color="auto"/>
      </w:divBdr>
      <w:divsChild>
        <w:div w:id="2123527275">
          <w:marLeft w:val="0"/>
          <w:marRight w:val="0"/>
          <w:marTop w:val="0"/>
          <w:marBottom w:val="0"/>
          <w:divBdr>
            <w:top w:val="none" w:sz="0" w:space="0" w:color="auto"/>
            <w:left w:val="none" w:sz="0" w:space="0" w:color="auto"/>
            <w:bottom w:val="none" w:sz="0" w:space="0" w:color="auto"/>
            <w:right w:val="none" w:sz="0" w:space="0" w:color="auto"/>
          </w:divBdr>
          <w:divsChild>
            <w:div w:id="2067755293">
              <w:marLeft w:val="0"/>
              <w:marRight w:val="0"/>
              <w:marTop w:val="0"/>
              <w:marBottom w:val="0"/>
              <w:divBdr>
                <w:top w:val="none" w:sz="0" w:space="0" w:color="auto"/>
                <w:left w:val="none" w:sz="0" w:space="0" w:color="auto"/>
                <w:bottom w:val="none" w:sz="0" w:space="0" w:color="auto"/>
                <w:right w:val="none" w:sz="0" w:space="0" w:color="auto"/>
              </w:divBdr>
              <w:divsChild>
                <w:div w:id="569848972">
                  <w:marLeft w:val="0"/>
                  <w:marRight w:val="0"/>
                  <w:marTop w:val="0"/>
                  <w:marBottom w:val="0"/>
                  <w:divBdr>
                    <w:top w:val="none" w:sz="0" w:space="0" w:color="auto"/>
                    <w:left w:val="none" w:sz="0" w:space="0" w:color="auto"/>
                    <w:bottom w:val="none" w:sz="0" w:space="0" w:color="auto"/>
                    <w:right w:val="none" w:sz="0" w:space="0" w:color="auto"/>
                  </w:divBdr>
                  <w:divsChild>
                    <w:div w:id="1595670862">
                      <w:marLeft w:val="0"/>
                      <w:marRight w:val="0"/>
                      <w:marTop w:val="0"/>
                      <w:marBottom w:val="0"/>
                      <w:divBdr>
                        <w:top w:val="none" w:sz="0" w:space="0" w:color="auto"/>
                        <w:left w:val="none" w:sz="0" w:space="0" w:color="auto"/>
                        <w:bottom w:val="none" w:sz="0" w:space="0" w:color="auto"/>
                        <w:right w:val="none" w:sz="0" w:space="0" w:color="auto"/>
                      </w:divBdr>
                      <w:divsChild>
                        <w:div w:id="1511136904">
                          <w:marLeft w:val="0"/>
                          <w:marRight w:val="0"/>
                          <w:marTop w:val="0"/>
                          <w:marBottom w:val="0"/>
                          <w:divBdr>
                            <w:top w:val="none" w:sz="0" w:space="0" w:color="auto"/>
                            <w:left w:val="none" w:sz="0" w:space="0" w:color="auto"/>
                            <w:bottom w:val="none" w:sz="0" w:space="0" w:color="auto"/>
                            <w:right w:val="none" w:sz="0" w:space="0" w:color="auto"/>
                          </w:divBdr>
                          <w:divsChild>
                            <w:div w:id="650332004">
                              <w:marLeft w:val="0"/>
                              <w:marRight w:val="0"/>
                              <w:marTop w:val="0"/>
                              <w:marBottom w:val="0"/>
                              <w:divBdr>
                                <w:top w:val="none" w:sz="0" w:space="0" w:color="auto"/>
                                <w:left w:val="none" w:sz="0" w:space="0" w:color="auto"/>
                                <w:bottom w:val="none" w:sz="0" w:space="0" w:color="auto"/>
                                <w:right w:val="none" w:sz="0" w:space="0" w:color="auto"/>
                              </w:divBdr>
                              <w:divsChild>
                                <w:div w:id="909392004">
                                  <w:marLeft w:val="0"/>
                                  <w:marRight w:val="0"/>
                                  <w:marTop w:val="0"/>
                                  <w:marBottom w:val="0"/>
                                  <w:divBdr>
                                    <w:top w:val="none" w:sz="0" w:space="0" w:color="auto"/>
                                    <w:left w:val="none" w:sz="0" w:space="0" w:color="auto"/>
                                    <w:bottom w:val="none" w:sz="0" w:space="0" w:color="auto"/>
                                    <w:right w:val="none" w:sz="0" w:space="0" w:color="auto"/>
                                  </w:divBdr>
                                  <w:divsChild>
                                    <w:div w:id="1833252312">
                                      <w:marLeft w:val="0"/>
                                      <w:marRight w:val="0"/>
                                      <w:marTop w:val="0"/>
                                      <w:marBottom w:val="0"/>
                                      <w:divBdr>
                                        <w:top w:val="none" w:sz="0" w:space="0" w:color="auto"/>
                                        <w:left w:val="none" w:sz="0" w:space="0" w:color="auto"/>
                                        <w:bottom w:val="none" w:sz="0" w:space="0" w:color="auto"/>
                                        <w:right w:val="none" w:sz="0" w:space="0" w:color="auto"/>
                                      </w:divBdr>
                                      <w:divsChild>
                                        <w:div w:id="1241480811">
                                          <w:marLeft w:val="0"/>
                                          <w:marRight w:val="0"/>
                                          <w:marTop w:val="0"/>
                                          <w:marBottom w:val="0"/>
                                          <w:divBdr>
                                            <w:top w:val="none" w:sz="0" w:space="0" w:color="auto"/>
                                            <w:left w:val="none" w:sz="0" w:space="0" w:color="auto"/>
                                            <w:bottom w:val="none" w:sz="0" w:space="0" w:color="auto"/>
                                            <w:right w:val="none" w:sz="0" w:space="0" w:color="auto"/>
                                          </w:divBdr>
                                          <w:divsChild>
                                            <w:div w:id="156633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60596">
      <w:bodyDiv w:val="1"/>
      <w:marLeft w:val="0"/>
      <w:marRight w:val="0"/>
      <w:marTop w:val="0"/>
      <w:marBottom w:val="0"/>
      <w:divBdr>
        <w:top w:val="none" w:sz="0" w:space="0" w:color="auto"/>
        <w:left w:val="none" w:sz="0" w:space="0" w:color="auto"/>
        <w:bottom w:val="none" w:sz="0" w:space="0" w:color="auto"/>
        <w:right w:val="none" w:sz="0" w:space="0" w:color="auto"/>
      </w:divBdr>
    </w:div>
    <w:div w:id="1830705518">
      <w:bodyDiv w:val="1"/>
      <w:marLeft w:val="0"/>
      <w:marRight w:val="0"/>
      <w:marTop w:val="0"/>
      <w:marBottom w:val="0"/>
      <w:divBdr>
        <w:top w:val="none" w:sz="0" w:space="0" w:color="auto"/>
        <w:left w:val="none" w:sz="0" w:space="0" w:color="auto"/>
        <w:bottom w:val="none" w:sz="0" w:space="0" w:color="auto"/>
        <w:right w:val="none" w:sz="0" w:space="0" w:color="auto"/>
      </w:divBdr>
    </w:div>
    <w:div w:id="2002539803">
      <w:bodyDiv w:val="1"/>
      <w:marLeft w:val="0"/>
      <w:marRight w:val="0"/>
      <w:marTop w:val="0"/>
      <w:marBottom w:val="0"/>
      <w:divBdr>
        <w:top w:val="none" w:sz="0" w:space="0" w:color="auto"/>
        <w:left w:val="none" w:sz="0" w:space="0" w:color="auto"/>
        <w:bottom w:val="none" w:sz="0" w:space="0" w:color="auto"/>
        <w:right w:val="none" w:sz="0" w:space="0" w:color="auto"/>
      </w:divBdr>
    </w:div>
    <w:div w:id="21055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E112A-11CA-4840-83DA-4826D5A7E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250</Words>
  <Characters>1426</Characters>
  <Application>Microsoft Office Word</Application>
  <DocSecurity>0</DocSecurity>
  <Lines>11</Lines>
  <Paragraphs>3</Paragraphs>
  <ScaleCrop>false</ScaleCrop>
  <Company/>
  <LinksUpToDate>false</LinksUpToDate>
  <CharactersWithSpaces>1673</CharactersWithSpaces>
  <SharedDoc>false</SharedDoc>
  <HLinks>
    <vt:vector size="24" baseType="variant">
      <vt:variant>
        <vt:i4>1572912</vt:i4>
      </vt:variant>
      <vt:variant>
        <vt:i4>20</vt:i4>
      </vt:variant>
      <vt:variant>
        <vt:i4>0</vt:i4>
      </vt:variant>
      <vt:variant>
        <vt:i4>5</vt:i4>
      </vt:variant>
      <vt:variant>
        <vt:lpwstr/>
      </vt:variant>
      <vt:variant>
        <vt:lpwstr>_Toc179995145</vt:lpwstr>
      </vt:variant>
      <vt:variant>
        <vt:i4>1572912</vt:i4>
      </vt:variant>
      <vt:variant>
        <vt:i4>14</vt:i4>
      </vt:variant>
      <vt:variant>
        <vt:i4>0</vt:i4>
      </vt:variant>
      <vt:variant>
        <vt:i4>5</vt:i4>
      </vt:variant>
      <vt:variant>
        <vt:lpwstr/>
      </vt:variant>
      <vt:variant>
        <vt:lpwstr>_Toc179995144</vt:lpwstr>
      </vt:variant>
      <vt:variant>
        <vt:i4>1572912</vt:i4>
      </vt:variant>
      <vt:variant>
        <vt:i4>8</vt:i4>
      </vt:variant>
      <vt:variant>
        <vt:i4>0</vt:i4>
      </vt:variant>
      <vt:variant>
        <vt:i4>5</vt:i4>
      </vt:variant>
      <vt:variant>
        <vt:lpwstr/>
      </vt:variant>
      <vt:variant>
        <vt:lpwstr>_Toc179995143</vt:lpwstr>
      </vt:variant>
      <vt:variant>
        <vt:i4>1572912</vt:i4>
      </vt:variant>
      <vt:variant>
        <vt:i4>2</vt:i4>
      </vt:variant>
      <vt:variant>
        <vt:i4>0</vt:i4>
      </vt:variant>
      <vt:variant>
        <vt:i4>5</vt:i4>
      </vt:variant>
      <vt:variant>
        <vt:lpwstr/>
      </vt:variant>
      <vt:variant>
        <vt:lpwstr>_Toc179995142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中華發展基金96年度附屬單位預算評估報告目錄</dc:title>
  <dc:subject/>
  <dc:creator>user</dc:creator>
  <cp:keywords/>
  <dc:description/>
  <cp:lastModifiedBy>Administrator</cp:lastModifiedBy>
  <cp:revision>2</cp:revision>
  <cp:lastPrinted>2024-10-17T01:22:00Z</cp:lastPrinted>
  <dcterms:created xsi:type="dcterms:W3CDTF">2024-10-25T02:37:00Z</dcterms:created>
  <dcterms:modified xsi:type="dcterms:W3CDTF">2024-10-25T02:37:00Z</dcterms:modified>
</cp:coreProperties>
</file>