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500" w:rsidRPr="00DA4AF9" w:rsidRDefault="00E90500" w:rsidP="00E90500">
      <w:pPr>
        <w:pStyle w:val="ab"/>
      </w:pPr>
      <w:r w:rsidRPr="00DA4AF9">
        <w:rPr>
          <w:rFonts w:hint="eastAsia"/>
          <w:snapToGrid/>
          <w:kern w:val="0"/>
        </w:rPr>
        <w:t>國立</w:t>
      </w:r>
      <w:r w:rsidR="00480BCE" w:rsidRPr="00DA4AF9">
        <w:rPr>
          <w:rFonts w:hint="eastAsia"/>
          <w:snapToGrid/>
          <w:kern w:val="0"/>
        </w:rPr>
        <w:t>陽明交通</w:t>
      </w:r>
      <w:r w:rsidRPr="00DA4AF9">
        <w:rPr>
          <w:rFonts w:hint="eastAsia"/>
          <w:snapToGrid/>
          <w:kern w:val="0"/>
        </w:rPr>
        <w:t>大學校務基金1</w:t>
      </w:r>
      <w:r w:rsidR="009714B2" w:rsidRPr="00DA4AF9">
        <w:rPr>
          <w:rFonts w:hint="eastAsia"/>
          <w:snapToGrid/>
          <w:kern w:val="0"/>
        </w:rPr>
        <w:t>1</w:t>
      </w:r>
      <w:r w:rsidR="00780911">
        <w:rPr>
          <w:snapToGrid/>
          <w:kern w:val="0"/>
        </w:rPr>
        <w:t>4</w:t>
      </w:r>
      <w:r w:rsidRPr="00DA4AF9">
        <w:rPr>
          <w:rFonts w:hint="eastAsia"/>
          <w:snapToGrid/>
          <w:kern w:val="0"/>
        </w:rPr>
        <w:t>年度預算評估報告</w:t>
      </w:r>
    </w:p>
    <w:p w:rsidR="00BB6321" w:rsidRPr="000C5A52" w:rsidRDefault="00BB6321" w:rsidP="00A157ED">
      <w:pPr>
        <w:pStyle w:val="a9"/>
        <w:ind w:firstLine="567"/>
        <w:rPr>
          <w:lang w:eastAsia="zh-HK"/>
        </w:rPr>
      </w:pPr>
      <w:r w:rsidRPr="000C5A52">
        <w:rPr>
          <w:rFonts w:hint="eastAsia"/>
          <w:lang w:eastAsia="zh-HK"/>
        </w:rPr>
        <w:t>國立陽明大學與</w:t>
      </w:r>
      <w:r w:rsidR="00FE17B1" w:rsidRPr="000C5A52">
        <w:rPr>
          <w:rFonts w:hint="eastAsia"/>
          <w:lang w:eastAsia="zh-HK"/>
        </w:rPr>
        <w:t>國立</w:t>
      </w:r>
      <w:r w:rsidRPr="000C5A52">
        <w:rPr>
          <w:rFonts w:hint="eastAsia"/>
          <w:lang w:eastAsia="zh-HK"/>
        </w:rPr>
        <w:t>交通大學於</w:t>
      </w:r>
      <w:r w:rsidRPr="000C5A52">
        <w:rPr>
          <w:rFonts w:hint="eastAsia"/>
        </w:rPr>
        <w:t>110</w:t>
      </w:r>
      <w:r w:rsidRPr="000C5A52">
        <w:rPr>
          <w:rFonts w:hint="eastAsia"/>
          <w:lang w:eastAsia="zh-HK"/>
        </w:rPr>
        <w:t>年</w:t>
      </w:r>
      <w:r w:rsidRPr="000C5A52">
        <w:rPr>
          <w:rFonts w:hint="eastAsia"/>
        </w:rPr>
        <w:t>2</w:t>
      </w:r>
      <w:r w:rsidRPr="000C5A52">
        <w:rPr>
          <w:rFonts w:hint="eastAsia"/>
          <w:lang w:eastAsia="zh-HK"/>
        </w:rPr>
        <w:t>月</w:t>
      </w:r>
      <w:r w:rsidRPr="000C5A52">
        <w:rPr>
          <w:rFonts w:hint="eastAsia"/>
        </w:rPr>
        <w:t>1</w:t>
      </w:r>
      <w:r w:rsidRPr="000C5A52">
        <w:rPr>
          <w:rFonts w:hint="eastAsia"/>
          <w:lang w:eastAsia="zh-HK"/>
        </w:rPr>
        <w:t>日奉准合併為國立陽明交通大學</w:t>
      </w:r>
      <w:r w:rsidR="00BA4EB2" w:rsidRPr="000C5A52">
        <w:rPr>
          <w:rFonts w:hint="eastAsia"/>
          <w:lang w:eastAsia="zh-HK"/>
        </w:rPr>
        <w:t>(以下簡稱陽明交通大學)</w:t>
      </w:r>
      <w:r w:rsidRPr="000C5A52">
        <w:rPr>
          <w:rFonts w:hint="eastAsia"/>
        </w:rPr>
        <w:t>；</w:t>
      </w:r>
      <w:r w:rsidRPr="000C5A52">
        <w:rPr>
          <w:rFonts w:hint="eastAsia"/>
          <w:lang w:eastAsia="zh-HK"/>
        </w:rPr>
        <w:t>又為配合政府推動國家重點領域產學合作及人才培育發展</w:t>
      </w:r>
      <w:r w:rsidRPr="000C5A52">
        <w:rPr>
          <w:rFonts w:hint="eastAsia"/>
        </w:rPr>
        <w:t>，</w:t>
      </w:r>
      <w:r w:rsidRPr="000C5A52">
        <w:rPr>
          <w:rFonts w:hint="eastAsia"/>
          <w:lang w:eastAsia="zh-HK"/>
        </w:rPr>
        <w:t>經教育部</w:t>
      </w:r>
      <w:r w:rsidRPr="000C5A52">
        <w:rPr>
          <w:rFonts w:hint="eastAsia"/>
        </w:rPr>
        <w:t>110</w:t>
      </w:r>
      <w:r w:rsidRPr="000C5A52">
        <w:rPr>
          <w:rFonts w:hint="eastAsia"/>
          <w:lang w:eastAsia="zh-HK"/>
        </w:rPr>
        <w:t>年</w:t>
      </w:r>
      <w:r w:rsidRPr="000C5A52">
        <w:rPr>
          <w:rFonts w:hint="eastAsia"/>
        </w:rPr>
        <w:t>7</w:t>
      </w:r>
      <w:r w:rsidRPr="000C5A52">
        <w:rPr>
          <w:rFonts w:hint="eastAsia"/>
          <w:lang w:eastAsia="zh-HK"/>
        </w:rPr>
        <w:t>月</w:t>
      </w:r>
      <w:r w:rsidRPr="000C5A52">
        <w:rPr>
          <w:rFonts w:hint="eastAsia"/>
        </w:rPr>
        <w:t>23</w:t>
      </w:r>
      <w:r w:rsidRPr="000C5A52">
        <w:rPr>
          <w:rFonts w:hint="eastAsia"/>
          <w:lang w:eastAsia="zh-HK"/>
        </w:rPr>
        <w:t>日核定該校設立產學創新研究學院</w:t>
      </w:r>
      <w:r w:rsidR="00B93197" w:rsidRPr="000C5A52">
        <w:rPr>
          <w:rFonts w:hint="eastAsia"/>
        </w:rPr>
        <w:t>(以下簡稱產創學院)</w:t>
      </w:r>
      <w:r w:rsidRPr="000C5A52">
        <w:rPr>
          <w:rFonts w:hint="eastAsia"/>
        </w:rPr>
        <w:t>，</w:t>
      </w:r>
      <w:r w:rsidRPr="000C5A52">
        <w:rPr>
          <w:rFonts w:hint="eastAsia"/>
          <w:lang w:eastAsia="zh-HK"/>
        </w:rPr>
        <w:t>自</w:t>
      </w:r>
      <w:r w:rsidRPr="000C5A52">
        <w:rPr>
          <w:rFonts w:hint="eastAsia"/>
        </w:rPr>
        <w:t>111</w:t>
      </w:r>
      <w:r w:rsidRPr="000C5A52">
        <w:rPr>
          <w:rFonts w:hint="eastAsia"/>
          <w:lang w:eastAsia="zh-HK"/>
        </w:rPr>
        <w:t>年度起於陽明交通大學校務基金下設立陽明交通大學產學創新研究學院校務基金</w:t>
      </w:r>
      <w:r w:rsidR="00B93197" w:rsidRPr="000C5A52">
        <w:rPr>
          <w:rFonts w:hint="eastAsia"/>
        </w:rPr>
        <w:t>(以下簡稱產創學院</w:t>
      </w:r>
      <w:r w:rsidR="00B93197" w:rsidRPr="000C5A52">
        <w:rPr>
          <w:rFonts w:hint="eastAsia"/>
          <w:lang w:eastAsia="zh-HK"/>
        </w:rPr>
        <w:t>校務基金</w:t>
      </w:r>
      <w:r w:rsidR="00B93197" w:rsidRPr="000C5A52">
        <w:rPr>
          <w:rFonts w:hint="eastAsia"/>
        </w:rPr>
        <w:t>)</w:t>
      </w:r>
      <w:r w:rsidRPr="000C5A52">
        <w:rPr>
          <w:rFonts w:hint="eastAsia"/>
        </w:rPr>
        <w:t>，</w:t>
      </w:r>
      <w:r w:rsidRPr="000C5A52">
        <w:rPr>
          <w:rFonts w:hint="eastAsia"/>
          <w:lang w:eastAsia="zh-HK"/>
        </w:rPr>
        <w:t>編列附屬單位預算之分預算</w:t>
      </w:r>
      <w:r w:rsidRPr="000C5A52">
        <w:rPr>
          <w:rFonts w:hint="eastAsia"/>
        </w:rPr>
        <w:t>。</w:t>
      </w:r>
    </w:p>
    <w:p w:rsidR="006B3558" w:rsidRDefault="00112198" w:rsidP="000E4389">
      <w:pPr>
        <w:pStyle w:val="a9"/>
        <w:ind w:firstLine="567"/>
        <w:rPr>
          <w:rFonts w:hAnsi="標楷體"/>
          <w:b/>
          <w:szCs w:val="24"/>
        </w:rPr>
      </w:pPr>
      <w:r w:rsidRPr="000C5A52">
        <w:rPr>
          <w:rFonts w:hint="eastAsia"/>
          <w:lang w:eastAsia="zh-HK"/>
        </w:rPr>
        <w:t>陽明交通大學校務基金</w:t>
      </w:r>
      <w:r w:rsidR="0074087E" w:rsidRPr="000C5A52">
        <w:rPr>
          <w:rFonts w:hint="eastAsia"/>
          <w:lang w:eastAsia="zh-HK"/>
        </w:rPr>
        <w:t>1</w:t>
      </w:r>
      <w:r w:rsidR="009714B2" w:rsidRPr="000C5A52">
        <w:rPr>
          <w:rFonts w:hint="eastAsia"/>
          <w:lang w:eastAsia="zh-HK"/>
        </w:rPr>
        <w:t>1</w:t>
      </w:r>
      <w:r w:rsidR="00780911">
        <w:rPr>
          <w:lang w:eastAsia="zh-HK"/>
        </w:rPr>
        <w:t>4</w:t>
      </w:r>
      <w:r w:rsidR="0074087E" w:rsidRPr="000C5A52">
        <w:rPr>
          <w:rFonts w:hint="eastAsia"/>
          <w:lang w:eastAsia="zh-HK"/>
        </w:rPr>
        <w:t>年度預算案編列業務收入</w:t>
      </w:r>
      <w:r w:rsidR="006B3558" w:rsidRPr="006B3558">
        <w:rPr>
          <w:rFonts w:hint="eastAsia"/>
        </w:rPr>
        <w:t>99 億9,890 萬4千元</w:t>
      </w:r>
      <w:r w:rsidR="0074087E" w:rsidRPr="000C5A52">
        <w:rPr>
          <w:rFonts w:hint="eastAsia"/>
          <w:lang w:eastAsia="zh-HK"/>
        </w:rPr>
        <w:t>、業務成本與費用</w:t>
      </w:r>
      <w:r w:rsidR="006B3558" w:rsidRPr="006B3558">
        <w:rPr>
          <w:rFonts w:hint="eastAsia"/>
        </w:rPr>
        <w:t>108億9,980萬元</w:t>
      </w:r>
      <w:r w:rsidR="0074087E" w:rsidRPr="000C5A52">
        <w:rPr>
          <w:rFonts w:hint="eastAsia"/>
          <w:lang w:eastAsia="zh-HK"/>
        </w:rPr>
        <w:t>、業務外收入</w:t>
      </w:r>
      <w:r w:rsidR="006B3558" w:rsidRPr="006B3558">
        <w:rPr>
          <w:rFonts w:hint="eastAsia"/>
        </w:rPr>
        <w:t>10億9,856 萬4千</w:t>
      </w:r>
      <w:r w:rsidR="009714B2" w:rsidRPr="000C5A52">
        <w:rPr>
          <w:rFonts w:hint="eastAsia"/>
          <w:lang w:eastAsia="zh-HK"/>
        </w:rPr>
        <w:t>元</w:t>
      </w:r>
      <w:r w:rsidR="0074087E" w:rsidRPr="000C5A52">
        <w:rPr>
          <w:rFonts w:hint="eastAsia"/>
          <w:lang w:eastAsia="zh-HK"/>
        </w:rPr>
        <w:t>及業務外費用</w:t>
      </w:r>
      <w:r w:rsidR="006B3558" w:rsidRPr="006B3558">
        <w:rPr>
          <w:rFonts w:hint="eastAsia"/>
          <w:lang w:eastAsia="zh-HK"/>
        </w:rPr>
        <w:t>5億5,775萬1千</w:t>
      </w:r>
      <w:r w:rsidR="009714B2" w:rsidRPr="000C5A52">
        <w:rPr>
          <w:rFonts w:hint="eastAsia"/>
          <w:lang w:eastAsia="zh-HK"/>
        </w:rPr>
        <w:t>元</w:t>
      </w:r>
      <w:r w:rsidR="0074087E" w:rsidRPr="000C5A52">
        <w:rPr>
          <w:rFonts w:hint="eastAsia"/>
          <w:lang w:eastAsia="zh-HK"/>
        </w:rPr>
        <w:t>，收支相抵後預計短絀</w:t>
      </w:r>
      <w:r w:rsidR="006B3558" w:rsidRPr="006B3558">
        <w:rPr>
          <w:rFonts w:hint="eastAsia"/>
          <w:lang w:eastAsia="zh-HK"/>
        </w:rPr>
        <w:t>3億6,008萬3千元</w:t>
      </w:r>
      <w:r w:rsidR="0074087E" w:rsidRPr="000C5A52">
        <w:rPr>
          <w:rFonts w:hint="eastAsia"/>
          <w:lang w:eastAsia="zh-HK"/>
        </w:rPr>
        <w:t>。謹</w:t>
      </w:r>
      <w:r w:rsidR="00935034" w:rsidRPr="000C5A52">
        <w:rPr>
          <w:rFonts w:hint="eastAsia"/>
          <w:lang w:eastAsia="zh-HK"/>
        </w:rPr>
        <w:t>就</w:t>
      </w:r>
      <w:r w:rsidR="00BA4EB2" w:rsidRPr="000C5A52">
        <w:rPr>
          <w:rFonts w:hint="eastAsia"/>
          <w:lang w:eastAsia="zh-HK"/>
        </w:rPr>
        <w:t>該校</w:t>
      </w:r>
      <w:r w:rsidR="0074087E" w:rsidRPr="000C5A52">
        <w:rPr>
          <w:rFonts w:hint="eastAsia"/>
          <w:lang w:eastAsia="zh-HK"/>
        </w:rPr>
        <w:t>校務基金1</w:t>
      </w:r>
      <w:r w:rsidR="009714B2" w:rsidRPr="000C5A52">
        <w:rPr>
          <w:rFonts w:hint="eastAsia"/>
          <w:lang w:eastAsia="zh-HK"/>
        </w:rPr>
        <w:t>1</w:t>
      </w:r>
      <w:r w:rsidR="00C51F58">
        <w:rPr>
          <w:rFonts w:hint="eastAsia"/>
        </w:rPr>
        <w:t>4</w:t>
      </w:r>
      <w:r w:rsidR="0074087E" w:rsidRPr="000C5A52">
        <w:rPr>
          <w:rFonts w:hint="eastAsia"/>
          <w:lang w:eastAsia="zh-HK"/>
        </w:rPr>
        <w:t>年度預算案評</w:t>
      </w:r>
      <w:r w:rsidR="007A6C7F" w:rsidRPr="000C5A52">
        <w:rPr>
          <w:rFonts w:hint="eastAsia"/>
          <w:lang w:eastAsia="zh-HK"/>
        </w:rPr>
        <w:t>析</w:t>
      </w:r>
      <w:r w:rsidR="0074087E" w:rsidRPr="000C5A52">
        <w:rPr>
          <w:rFonts w:hint="eastAsia"/>
          <w:lang w:eastAsia="zh-HK"/>
        </w:rPr>
        <w:t>如下：</w:t>
      </w:r>
      <w:bookmarkStart w:id="0" w:name="_Toc528050043"/>
      <w:bookmarkStart w:id="1" w:name="_Toc53388073"/>
      <w:bookmarkStart w:id="2" w:name="_Toc82789314"/>
    </w:p>
    <w:p w:rsidR="00244586" w:rsidRPr="00244586" w:rsidRDefault="005971F2" w:rsidP="008E20D8">
      <w:pPr>
        <w:pStyle w:val="14"/>
        <w:ind w:left="567" w:hanging="567"/>
        <w:rPr>
          <w:rStyle w:val="145"/>
          <w:b/>
        </w:rPr>
      </w:pPr>
      <w:bookmarkStart w:id="3" w:name="_Toc179995145"/>
      <w:bookmarkEnd w:id="0"/>
      <w:bookmarkEnd w:id="1"/>
      <w:bookmarkEnd w:id="2"/>
      <w:r>
        <w:rPr>
          <w:rFonts w:hAnsi="標楷體" w:hint="eastAsia"/>
        </w:rPr>
        <w:t>四</w:t>
      </w:r>
      <w:r w:rsidR="008E20D8" w:rsidRPr="00244586">
        <w:rPr>
          <w:rStyle w:val="145"/>
          <w:rFonts w:hint="eastAsia"/>
          <w:b/>
        </w:rPr>
        <w:t>、第</w:t>
      </w:r>
      <w:r w:rsidR="002348F0">
        <w:rPr>
          <w:rStyle w:val="145"/>
          <w:rFonts w:hint="eastAsia"/>
          <w:b/>
        </w:rPr>
        <w:t>二</w:t>
      </w:r>
      <w:r w:rsidR="008E20D8" w:rsidRPr="00244586">
        <w:rPr>
          <w:rStyle w:val="145"/>
          <w:rFonts w:hint="eastAsia"/>
          <w:b/>
        </w:rPr>
        <w:t>期高教深耕計畫</w:t>
      </w:r>
      <w:r w:rsidR="002348F0">
        <w:rPr>
          <w:rStyle w:val="145"/>
          <w:rFonts w:hint="eastAsia"/>
          <w:b/>
        </w:rPr>
        <w:t>對</w:t>
      </w:r>
      <w:r w:rsidR="002348F0" w:rsidRPr="002348F0">
        <w:rPr>
          <w:rStyle w:val="145"/>
          <w:rFonts w:hint="eastAsia"/>
          <w:b/>
        </w:rPr>
        <w:t>學術研究與發展</w:t>
      </w:r>
      <w:r w:rsidR="00E03BC9">
        <w:rPr>
          <w:rStyle w:val="145"/>
          <w:rFonts w:hint="eastAsia"/>
          <w:b/>
        </w:rPr>
        <w:t>已有成效</w:t>
      </w:r>
      <w:r w:rsidR="002348F0">
        <w:rPr>
          <w:rStyle w:val="145"/>
          <w:rFonts w:hint="eastAsia"/>
          <w:b/>
        </w:rPr>
        <w:t>，允宜</w:t>
      </w:r>
      <w:r w:rsidR="00BC073B">
        <w:rPr>
          <w:rStyle w:val="145"/>
          <w:rFonts w:hint="eastAsia"/>
          <w:b/>
        </w:rPr>
        <w:t>持續精進</w:t>
      </w:r>
      <w:r w:rsidR="008E20D8" w:rsidRPr="00244586">
        <w:rPr>
          <w:rStyle w:val="145"/>
          <w:rFonts w:hint="eastAsia"/>
          <w:b/>
        </w:rPr>
        <w:t>，</w:t>
      </w:r>
      <w:r w:rsidR="00244586" w:rsidRPr="00244586">
        <w:rPr>
          <w:rStyle w:val="145"/>
          <w:rFonts w:hint="eastAsia"/>
          <w:b/>
        </w:rPr>
        <w:t>俾利提升</w:t>
      </w:r>
      <w:r w:rsidR="00BC073B">
        <w:rPr>
          <w:rStyle w:val="145"/>
          <w:rFonts w:hint="eastAsia"/>
          <w:b/>
        </w:rPr>
        <w:t>學校</w:t>
      </w:r>
      <w:r w:rsidR="00296780">
        <w:rPr>
          <w:rStyle w:val="145"/>
          <w:rFonts w:hint="eastAsia"/>
          <w:b/>
        </w:rPr>
        <w:t>國際</w:t>
      </w:r>
      <w:r w:rsidR="00244586" w:rsidRPr="00244586">
        <w:rPr>
          <w:rStyle w:val="145"/>
          <w:rFonts w:hint="eastAsia"/>
          <w:b/>
        </w:rPr>
        <w:t>競爭力</w:t>
      </w:r>
      <w:bookmarkEnd w:id="3"/>
    </w:p>
    <w:p w:rsidR="008E20D8" w:rsidRPr="00DA4AF9" w:rsidRDefault="008E20D8" w:rsidP="008E20D8">
      <w:pPr>
        <w:ind w:left="567" w:firstLine="567"/>
      </w:pPr>
      <w:r w:rsidRPr="00DA4AF9">
        <w:rPr>
          <w:rFonts w:hint="eastAsia"/>
          <w:szCs w:val="20"/>
        </w:rPr>
        <w:t>陽明</w:t>
      </w:r>
      <w:r w:rsidRPr="00DA4AF9">
        <w:rPr>
          <w:rFonts w:hint="eastAsia"/>
          <w:szCs w:val="20"/>
          <w:lang w:eastAsia="zh-HK"/>
        </w:rPr>
        <w:t>交通</w:t>
      </w:r>
      <w:r w:rsidRPr="00DA4AF9">
        <w:rPr>
          <w:rFonts w:hint="eastAsia"/>
        </w:rPr>
        <w:t>大學</w:t>
      </w:r>
      <w:r w:rsidRPr="00DA4AF9">
        <w:rPr>
          <w:rFonts w:hint="eastAsia"/>
          <w:lang w:eastAsia="zh-HK"/>
        </w:rPr>
        <w:t>校務基</w:t>
      </w:r>
      <w:r w:rsidRPr="00DA4AF9">
        <w:rPr>
          <w:rFonts w:hint="eastAsia"/>
        </w:rPr>
        <w:t>金辦理教育部高等教育深耕計畫(</w:t>
      </w:r>
      <w:r w:rsidRPr="00DA4AF9">
        <w:rPr>
          <w:rFonts w:hint="eastAsia"/>
          <w:lang w:eastAsia="zh-HK"/>
        </w:rPr>
        <w:t>以下簡</w:t>
      </w:r>
      <w:r w:rsidRPr="00DA4AF9">
        <w:rPr>
          <w:rFonts w:hint="eastAsia"/>
        </w:rPr>
        <w:t>稱</w:t>
      </w:r>
      <w:r w:rsidRPr="00DA4AF9">
        <w:rPr>
          <w:rFonts w:hint="eastAsia"/>
          <w:lang w:eastAsia="zh-HK"/>
        </w:rPr>
        <w:t>高教</w:t>
      </w:r>
      <w:r w:rsidRPr="00DA4AF9">
        <w:rPr>
          <w:rFonts w:hint="eastAsia"/>
        </w:rPr>
        <w:t>深耕計畫)，11</w:t>
      </w:r>
      <w:r w:rsidR="00F648F3">
        <w:rPr>
          <w:rFonts w:hint="eastAsia"/>
        </w:rPr>
        <w:t>4</w:t>
      </w:r>
      <w:r w:rsidRPr="00DA4AF9">
        <w:rPr>
          <w:rFonts w:hint="eastAsia"/>
        </w:rPr>
        <w:t>年度預算案編列1</w:t>
      </w:r>
      <w:r w:rsidR="00F648F3">
        <w:rPr>
          <w:rFonts w:hint="eastAsia"/>
        </w:rPr>
        <w:t>3</w:t>
      </w:r>
      <w:r w:rsidRPr="00DA4AF9">
        <w:rPr>
          <w:rFonts w:hint="eastAsia"/>
          <w:lang w:eastAsia="zh-HK"/>
        </w:rPr>
        <w:t>億</w:t>
      </w:r>
      <w:r w:rsidR="00F648F3">
        <w:rPr>
          <w:rFonts w:hint="eastAsia"/>
        </w:rPr>
        <w:t>2</w:t>
      </w:r>
      <w:r w:rsidR="00F648F3">
        <w:t>,</w:t>
      </w:r>
      <w:r>
        <w:t>1</w:t>
      </w:r>
      <w:r w:rsidR="00F648F3">
        <w:rPr>
          <w:rFonts w:hint="eastAsia"/>
        </w:rPr>
        <w:t>46</w:t>
      </w:r>
      <w:r w:rsidRPr="00DA4AF9">
        <w:rPr>
          <w:rFonts w:hint="eastAsia"/>
          <w:lang w:eastAsia="zh-HK"/>
        </w:rPr>
        <w:t>萬</w:t>
      </w:r>
      <w:r>
        <w:rPr>
          <w:rFonts w:hint="eastAsia"/>
        </w:rPr>
        <w:t>4千</w:t>
      </w:r>
      <w:r w:rsidRPr="00DA4AF9">
        <w:rPr>
          <w:rFonts w:hint="eastAsia"/>
          <w:lang w:eastAsia="zh-HK"/>
        </w:rPr>
        <w:t>元</w:t>
      </w:r>
      <w:r w:rsidRPr="00DA4AF9">
        <w:rPr>
          <w:rFonts w:hint="eastAsia"/>
        </w:rPr>
        <w:t>，</w:t>
      </w:r>
      <w:r>
        <w:rPr>
          <w:rFonts w:hint="eastAsia"/>
        </w:rPr>
        <w:t>包括</w:t>
      </w:r>
      <w:r w:rsidRPr="00DA4AF9">
        <w:rPr>
          <w:rFonts w:hint="eastAsia"/>
        </w:rPr>
        <w:t>「教學費用-</w:t>
      </w:r>
      <w:r w:rsidRPr="00DA4AF9">
        <w:rPr>
          <w:rFonts w:hint="eastAsia"/>
          <w:szCs w:val="24"/>
        </w:rPr>
        <w:t>教學研究及訓輔成本」</w:t>
      </w:r>
      <w:r w:rsidR="00F648F3">
        <w:rPr>
          <w:rFonts w:hint="eastAsia"/>
          <w:szCs w:val="24"/>
        </w:rPr>
        <w:t>1</w:t>
      </w:r>
      <w:r w:rsidR="00F648F3">
        <w:rPr>
          <w:szCs w:val="24"/>
        </w:rPr>
        <w:t>0</w:t>
      </w:r>
      <w:r w:rsidRPr="00DA4AF9">
        <w:rPr>
          <w:rFonts w:hint="eastAsia"/>
        </w:rPr>
        <w:t>億</w:t>
      </w:r>
      <w:r w:rsidR="00F648F3">
        <w:rPr>
          <w:rFonts w:hint="eastAsia"/>
        </w:rPr>
        <w:t>4</w:t>
      </w:r>
      <w:r w:rsidRPr="00DA4AF9">
        <w:rPr>
          <w:rFonts w:hint="eastAsia"/>
        </w:rPr>
        <w:t>,</w:t>
      </w:r>
      <w:r w:rsidR="00F648F3">
        <w:t>671</w:t>
      </w:r>
      <w:r w:rsidRPr="00DA4AF9">
        <w:rPr>
          <w:rFonts w:hint="eastAsia"/>
        </w:rPr>
        <w:t>萬</w:t>
      </w:r>
      <w:r w:rsidR="00F648F3">
        <w:rPr>
          <w:rFonts w:hint="eastAsia"/>
        </w:rPr>
        <w:t>7千</w:t>
      </w:r>
      <w:r w:rsidRPr="00DA4AF9">
        <w:rPr>
          <w:rFonts w:hint="eastAsia"/>
        </w:rPr>
        <w:t>元、</w:t>
      </w:r>
      <w:r w:rsidR="00CF1657" w:rsidRPr="00DA4AF9">
        <w:rPr>
          <w:rFonts w:hint="eastAsia"/>
        </w:rPr>
        <w:t>「</w:t>
      </w:r>
      <w:r w:rsidRPr="00DA4AF9">
        <w:rPr>
          <w:rFonts w:hint="eastAsia"/>
        </w:rPr>
        <w:t>固定資產擴充</w:t>
      </w:r>
      <w:r w:rsidR="000958C7" w:rsidRPr="00DA4AF9">
        <w:rPr>
          <w:rFonts w:hint="eastAsia"/>
          <w:szCs w:val="24"/>
        </w:rPr>
        <w:t>」</w:t>
      </w:r>
      <w:r>
        <w:rPr>
          <w:rFonts w:hint="eastAsia"/>
        </w:rPr>
        <w:t>2</w:t>
      </w:r>
      <w:r w:rsidRPr="00DA4AF9">
        <w:rPr>
          <w:rFonts w:hint="eastAsia"/>
          <w:lang w:eastAsia="zh-HK"/>
        </w:rPr>
        <w:t>億</w:t>
      </w:r>
      <w:r w:rsidR="00F648F3">
        <w:rPr>
          <w:rFonts w:hint="eastAsia"/>
        </w:rPr>
        <w:t>3</w:t>
      </w:r>
      <w:r w:rsidR="00F648F3">
        <w:t>,</w:t>
      </w:r>
      <w:r w:rsidR="00F648F3">
        <w:rPr>
          <w:rFonts w:hint="eastAsia"/>
        </w:rPr>
        <w:t>395萬5</w:t>
      </w:r>
      <w:r w:rsidR="00F648F3">
        <w:rPr>
          <w:rFonts w:hint="eastAsia"/>
          <w:lang w:eastAsia="zh-HK"/>
        </w:rPr>
        <w:t>千元</w:t>
      </w:r>
      <w:r w:rsidRPr="00DA4AF9">
        <w:rPr>
          <w:rFonts w:hint="eastAsia"/>
        </w:rPr>
        <w:t>與</w:t>
      </w:r>
      <w:r w:rsidR="00CF1657" w:rsidRPr="00DA4AF9">
        <w:rPr>
          <w:rFonts w:hint="eastAsia"/>
        </w:rPr>
        <w:t>「</w:t>
      </w:r>
      <w:r w:rsidRPr="00DA4AF9">
        <w:rPr>
          <w:rFonts w:hint="eastAsia"/>
        </w:rPr>
        <w:t>無形資產及遞延費用</w:t>
      </w:r>
      <w:r w:rsidR="000958C7" w:rsidRPr="00DA4AF9">
        <w:rPr>
          <w:rFonts w:hint="eastAsia"/>
          <w:szCs w:val="24"/>
        </w:rPr>
        <w:t>」</w:t>
      </w:r>
      <w:r w:rsidR="00F648F3">
        <w:rPr>
          <w:rFonts w:hint="eastAsia"/>
          <w:szCs w:val="24"/>
        </w:rPr>
        <w:t>4</w:t>
      </w:r>
      <w:r w:rsidRPr="00DA4AF9">
        <w:rPr>
          <w:rFonts w:hint="eastAsia"/>
        </w:rPr>
        <w:t>,</w:t>
      </w:r>
      <w:r w:rsidR="00F648F3">
        <w:t>079</w:t>
      </w:r>
      <w:r w:rsidRPr="00DA4AF9">
        <w:rPr>
          <w:rFonts w:hint="eastAsia"/>
          <w:lang w:eastAsia="zh-HK"/>
        </w:rPr>
        <w:t>萬</w:t>
      </w:r>
      <w:r w:rsidR="00F648F3">
        <w:rPr>
          <w:rFonts w:hint="eastAsia"/>
        </w:rPr>
        <w:t>2</w:t>
      </w:r>
      <w:r w:rsidRPr="00DA4AF9">
        <w:rPr>
          <w:rFonts w:hint="eastAsia"/>
          <w:lang w:eastAsia="zh-HK"/>
        </w:rPr>
        <w:t>千元</w:t>
      </w:r>
      <w:r w:rsidRPr="00DA4AF9">
        <w:rPr>
          <w:rFonts w:hint="eastAsia"/>
          <w:szCs w:val="24"/>
        </w:rPr>
        <w:t>。</w:t>
      </w:r>
      <w:r w:rsidRPr="00DA4AF9">
        <w:rPr>
          <w:rFonts w:hint="eastAsia"/>
          <w:lang w:eastAsia="zh-HK"/>
        </w:rPr>
        <w:t>經查</w:t>
      </w:r>
      <w:r w:rsidRPr="00DA4AF9">
        <w:rPr>
          <w:rFonts w:hint="eastAsia"/>
        </w:rPr>
        <w:t>：</w:t>
      </w:r>
    </w:p>
    <w:p w:rsidR="00D44E43" w:rsidRPr="00495046" w:rsidRDefault="00D44E43" w:rsidP="00D44E43">
      <w:pPr>
        <w:pStyle w:val="a4"/>
        <w:ind w:left="851" w:hanging="284"/>
        <w:rPr>
          <w:b/>
        </w:rPr>
      </w:pPr>
      <w:r w:rsidRPr="00495046">
        <w:rPr>
          <w:rFonts w:hint="eastAsia"/>
          <w:b/>
        </w:rPr>
        <w:t>(</w:t>
      </w:r>
      <w:r w:rsidR="00AE0E30">
        <w:rPr>
          <w:rFonts w:hint="eastAsia"/>
          <w:b/>
        </w:rPr>
        <w:t>一</w:t>
      </w:r>
      <w:r w:rsidRPr="00495046">
        <w:rPr>
          <w:rFonts w:hint="eastAsia"/>
          <w:b/>
        </w:rPr>
        <w:t>)第</w:t>
      </w:r>
      <w:r>
        <w:rPr>
          <w:rFonts w:hint="eastAsia"/>
          <w:b/>
        </w:rPr>
        <w:t>二</w:t>
      </w:r>
      <w:r w:rsidRPr="00495046">
        <w:rPr>
          <w:rFonts w:hint="eastAsia"/>
          <w:b/>
        </w:rPr>
        <w:t>期高教深耕計畫</w:t>
      </w:r>
      <w:r w:rsidR="004868E1">
        <w:rPr>
          <w:rFonts w:hint="eastAsia"/>
          <w:b/>
        </w:rPr>
        <w:t>112年度</w:t>
      </w:r>
      <w:r>
        <w:rPr>
          <w:rFonts w:hint="eastAsia"/>
          <w:b/>
        </w:rPr>
        <w:t>績效指標達成率</w:t>
      </w:r>
      <w:r w:rsidR="00CE538E">
        <w:rPr>
          <w:rFonts w:hint="eastAsia"/>
          <w:b/>
        </w:rPr>
        <w:t>逾</w:t>
      </w:r>
      <w:r w:rsidRPr="00495046">
        <w:rPr>
          <w:rFonts w:hint="eastAsia"/>
          <w:b/>
        </w:rPr>
        <w:t>9成，</w:t>
      </w:r>
      <w:r w:rsidR="00BC073B">
        <w:rPr>
          <w:rFonts w:hint="eastAsia"/>
          <w:b/>
        </w:rPr>
        <w:t>已有成果</w:t>
      </w:r>
    </w:p>
    <w:p w:rsidR="00D44E43" w:rsidRDefault="00D44E43" w:rsidP="00A31E30">
      <w:pPr>
        <w:pStyle w:val="21"/>
        <w:ind w:left="850" w:firstLine="567"/>
      </w:pPr>
      <w:r w:rsidRPr="007024F0">
        <w:rPr>
          <w:rFonts w:hint="eastAsia"/>
        </w:rPr>
        <w:t>陽明交通大學</w:t>
      </w:r>
      <w:r>
        <w:rPr>
          <w:rFonts w:hint="eastAsia"/>
        </w:rPr>
        <w:t>延續第一期高教深耕計畫（107至111年）架構，第二期高教深耕計畫（112至115年）以</w:t>
      </w:r>
      <w:r w:rsidR="00A31E30" w:rsidRPr="003C1DF9">
        <w:rPr>
          <w:rFonts w:hint="eastAsia"/>
        </w:rPr>
        <w:t>「全面性提升大專校院品質及促進高教多元發展」</w:t>
      </w:r>
      <w:r w:rsidR="00A31E30">
        <w:rPr>
          <w:rFonts w:hint="eastAsia"/>
        </w:rPr>
        <w:t>及</w:t>
      </w:r>
      <w:r w:rsidR="00A31E30" w:rsidRPr="003C1DF9">
        <w:rPr>
          <w:rFonts w:hint="eastAsia"/>
        </w:rPr>
        <w:t>「協助大學追求國際一流地位及發展研究中心」</w:t>
      </w:r>
      <w:r>
        <w:rPr>
          <w:rFonts w:hint="eastAsia"/>
        </w:rPr>
        <w:t>兩大部分進行</w:t>
      </w:r>
      <w:r w:rsidR="003C1DF9" w:rsidRPr="003C1DF9">
        <w:rPr>
          <w:rFonts w:hint="eastAsia"/>
        </w:rPr>
        <w:t>。</w:t>
      </w:r>
    </w:p>
    <w:p w:rsidR="009F1BDA" w:rsidRDefault="00D44E43" w:rsidP="00A31E30">
      <w:pPr>
        <w:pStyle w:val="21"/>
        <w:ind w:left="850" w:firstLine="567"/>
      </w:pPr>
      <w:r>
        <w:rPr>
          <w:rFonts w:hint="eastAsia"/>
        </w:rPr>
        <w:t>該校11</w:t>
      </w:r>
      <w:r>
        <w:t>2</w:t>
      </w:r>
      <w:r>
        <w:rPr>
          <w:rFonts w:hint="eastAsia"/>
        </w:rPr>
        <w:t>年度</w:t>
      </w:r>
      <w:r w:rsidRPr="00DA4AF9">
        <w:rPr>
          <w:rFonts w:hint="eastAsia"/>
        </w:rPr>
        <w:t>辦理</w:t>
      </w:r>
      <w:bookmarkStart w:id="4" w:name="_Hlk147479751"/>
      <w:bookmarkStart w:id="5" w:name="_Hlk147574772"/>
      <w:r>
        <w:rPr>
          <w:rFonts w:hint="eastAsia"/>
        </w:rPr>
        <w:t>第二期</w:t>
      </w:r>
      <w:r w:rsidRPr="00DA4AF9">
        <w:rPr>
          <w:rFonts w:hint="eastAsia"/>
        </w:rPr>
        <w:t>高教深耕計畫</w:t>
      </w:r>
      <w:bookmarkEnd w:id="4"/>
      <w:r w:rsidRPr="00DA4AF9">
        <w:rPr>
          <w:rFonts w:hint="eastAsia"/>
        </w:rPr>
        <w:t>，</w:t>
      </w:r>
      <w:bookmarkEnd w:id="5"/>
      <w:r>
        <w:rPr>
          <w:rFonts w:hint="eastAsia"/>
        </w:rPr>
        <w:t>實際執行情形</w:t>
      </w:r>
      <w:r w:rsidR="004868E1">
        <w:rPr>
          <w:rFonts w:hint="eastAsia"/>
        </w:rPr>
        <w:t>(詳表1)</w:t>
      </w:r>
      <w:r>
        <w:rPr>
          <w:rFonts w:hint="eastAsia"/>
        </w:rPr>
        <w:t>，教學研究及訓輔成本決算數9億7</w:t>
      </w:r>
      <w:r>
        <w:t>,</w:t>
      </w:r>
      <w:r>
        <w:rPr>
          <w:rFonts w:hint="eastAsia"/>
        </w:rPr>
        <w:t>068萬元、設備無形</w:t>
      </w:r>
      <w:r>
        <w:rPr>
          <w:rFonts w:hint="eastAsia"/>
        </w:rPr>
        <w:lastRenderedPageBreak/>
        <w:t>資產決算數2億5</w:t>
      </w:r>
      <w:r>
        <w:t>,</w:t>
      </w:r>
      <w:r>
        <w:rPr>
          <w:rFonts w:hint="eastAsia"/>
        </w:rPr>
        <w:t>918萬4千元，合計12億2</w:t>
      </w:r>
      <w:r>
        <w:t>,</w:t>
      </w:r>
      <w:r>
        <w:rPr>
          <w:rFonts w:hint="eastAsia"/>
        </w:rPr>
        <w:t>986萬4千元；各計畫112年</w:t>
      </w:r>
      <w:r w:rsidRPr="00A23D27">
        <w:rPr>
          <w:rFonts w:hint="eastAsia"/>
        </w:rPr>
        <w:t>績效指標項</w:t>
      </w:r>
      <w:r>
        <w:rPr>
          <w:rFonts w:hint="eastAsia"/>
        </w:rPr>
        <w:t>目數共計409項，</w:t>
      </w:r>
      <w:bookmarkStart w:id="6" w:name="_Hlk147574869"/>
      <w:r w:rsidR="00ED62D8">
        <w:rPr>
          <w:rFonts w:hint="eastAsia"/>
        </w:rPr>
        <w:t>實際執行情形，</w:t>
      </w:r>
      <w:r>
        <w:rPr>
          <w:rFonts w:hint="eastAsia"/>
        </w:rPr>
        <w:t>完成項目375項，達成率</w:t>
      </w:r>
      <w:r w:rsidR="00CE538E">
        <w:rPr>
          <w:rFonts w:hint="eastAsia"/>
        </w:rPr>
        <w:t>逾</w:t>
      </w:r>
      <w:r>
        <w:rPr>
          <w:rFonts w:hint="eastAsia"/>
        </w:rPr>
        <w:t>9成</w:t>
      </w:r>
      <w:bookmarkEnd w:id="6"/>
      <w:r w:rsidR="00E6167F">
        <w:rPr>
          <w:rFonts w:hint="eastAsia"/>
        </w:rPr>
        <w:t>，</w:t>
      </w:r>
      <w:r w:rsidR="004868E1">
        <w:rPr>
          <w:rFonts w:hint="eastAsia"/>
        </w:rPr>
        <w:t>成果豐碩，</w:t>
      </w:r>
      <w:r w:rsidR="00E6167F">
        <w:rPr>
          <w:rFonts w:hint="eastAsia"/>
        </w:rPr>
        <w:t>未達成項目共計34項，舉如延攬國外優秀教研人才擔任研究人員人數</w:t>
      </w:r>
      <w:r w:rsidR="00E83E24">
        <w:rPr>
          <w:rFonts w:hint="eastAsia"/>
        </w:rPr>
        <w:t>、大學校院產學合作培育博士及研發人才計畫參與情形等；該校表示，</w:t>
      </w:r>
      <w:r w:rsidR="00E83E24" w:rsidRPr="00E83E24">
        <w:rPr>
          <w:rFonts w:hint="eastAsia"/>
        </w:rPr>
        <w:t>多數為國際地緣政治、國際通膨、疫情後復甦階段等影響之國際化相關指標</w:t>
      </w:r>
      <w:r w:rsidR="00885A80">
        <w:rPr>
          <w:rFonts w:hint="eastAsia"/>
        </w:rPr>
        <w:t>，</w:t>
      </w:r>
      <w:r w:rsidR="00E83E24">
        <w:rPr>
          <w:rFonts w:hint="eastAsia"/>
        </w:rPr>
        <w:t>另指標執行</w:t>
      </w:r>
      <w:r w:rsidR="00885A80">
        <w:rPr>
          <w:rFonts w:hint="eastAsia"/>
        </w:rPr>
        <w:t>情形亦因各校</w:t>
      </w:r>
      <w:r w:rsidR="00E83E24">
        <w:rPr>
          <w:rFonts w:hint="eastAsia"/>
        </w:rPr>
        <w:t>匯入</w:t>
      </w:r>
      <w:r w:rsidR="00885A80">
        <w:rPr>
          <w:rFonts w:hint="eastAsia"/>
        </w:rPr>
        <w:t>教育部系統之</w:t>
      </w:r>
      <w:r w:rsidR="00E83E24">
        <w:rPr>
          <w:rFonts w:hint="eastAsia"/>
        </w:rPr>
        <w:t>時點</w:t>
      </w:r>
      <w:r w:rsidR="00885A80">
        <w:rPr>
          <w:rFonts w:hint="eastAsia"/>
        </w:rPr>
        <w:t>存有</w:t>
      </w:r>
      <w:r w:rsidR="00E83E24">
        <w:rPr>
          <w:rFonts w:hint="eastAsia"/>
        </w:rPr>
        <w:t>時間差</w:t>
      </w:r>
      <w:r w:rsidR="00885A80">
        <w:rPr>
          <w:rFonts w:hint="eastAsia"/>
        </w:rPr>
        <w:t>而影響結果</w:t>
      </w:r>
      <w:r w:rsidR="00E83E24">
        <w:rPr>
          <w:rFonts w:hint="eastAsia"/>
        </w:rPr>
        <w:t>；</w:t>
      </w:r>
      <w:r w:rsidR="004868E1">
        <w:rPr>
          <w:rFonts w:hint="eastAsia"/>
        </w:rPr>
        <w:t>基此，該校辦理</w:t>
      </w:r>
      <w:r w:rsidR="004868E1" w:rsidRPr="004868E1">
        <w:rPr>
          <w:rFonts w:hint="eastAsia"/>
        </w:rPr>
        <w:t>高教深耕計畫</w:t>
      </w:r>
      <w:r w:rsidR="00885A80">
        <w:rPr>
          <w:rFonts w:hint="eastAsia"/>
        </w:rPr>
        <w:t>績效目標達9成</w:t>
      </w:r>
      <w:r w:rsidR="008E02B3">
        <w:rPr>
          <w:rFonts w:hint="eastAsia"/>
        </w:rPr>
        <w:t>，</w:t>
      </w:r>
      <w:r w:rsidR="00BC073B">
        <w:rPr>
          <w:rFonts w:hint="eastAsia"/>
        </w:rPr>
        <w:t>已有成效，</w:t>
      </w:r>
      <w:r w:rsidR="008E02B3">
        <w:rPr>
          <w:rFonts w:hint="eastAsia"/>
        </w:rPr>
        <w:t>未達成績效指標項目者，仍</w:t>
      </w:r>
      <w:r w:rsidR="00E83E24">
        <w:rPr>
          <w:rFonts w:hint="eastAsia"/>
        </w:rPr>
        <w:t>宜</w:t>
      </w:r>
      <w:r w:rsidR="004868E1">
        <w:rPr>
          <w:rFonts w:hint="eastAsia"/>
        </w:rPr>
        <w:t>持續精</w:t>
      </w:r>
      <w:r w:rsidR="00885A80">
        <w:rPr>
          <w:rFonts w:hint="eastAsia"/>
        </w:rPr>
        <w:t>進</w:t>
      </w:r>
      <w:r w:rsidR="00E83E24" w:rsidRPr="00E83E24">
        <w:rPr>
          <w:rFonts w:hint="eastAsia"/>
        </w:rPr>
        <w:t>。</w:t>
      </w:r>
    </w:p>
    <w:p w:rsidR="009F1BDA" w:rsidRPr="009F1BDA" w:rsidRDefault="009F1BDA" w:rsidP="009F1BDA">
      <w:pPr>
        <w:widowControl/>
        <w:spacing w:line="240" w:lineRule="auto"/>
        <w:ind w:leftChars="0" w:left="0" w:firstLineChars="0" w:firstLine="0"/>
        <w:jc w:val="left"/>
        <w:rPr>
          <w:b/>
        </w:rPr>
      </w:pPr>
      <w:r w:rsidRPr="009F1BDA">
        <w:rPr>
          <w:rFonts w:hint="eastAsia"/>
          <w:b/>
        </w:rPr>
        <w:t>表1  1</w:t>
      </w:r>
      <w:r w:rsidRPr="009F1BDA">
        <w:rPr>
          <w:b/>
        </w:rPr>
        <w:t>12</w:t>
      </w:r>
      <w:r w:rsidRPr="009F1BDA">
        <w:rPr>
          <w:rFonts w:hint="eastAsia"/>
          <w:b/>
        </w:rPr>
        <w:t>至114年</w:t>
      </w:r>
      <w:r w:rsidRPr="009F1BDA">
        <w:rPr>
          <w:rFonts w:hint="eastAsia"/>
          <w:b/>
          <w:lang w:eastAsia="zh-HK"/>
        </w:rPr>
        <w:t>度</w:t>
      </w:r>
      <w:r w:rsidRPr="009F1BDA">
        <w:rPr>
          <w:rFonts w:hint="eastAsia"/>
          <w:b/>
        </w:rPr>
        <w:t>陽明交通大學高教深耕計畫經費執行情形表</w:t>
      </w:r>
    </w:p>
    <w:p w:rsidR="009F1BDA" w:rsidRPr="009F1BDA" w:rsidRDefault="009F1BDA" w:rsidP="009F1BDA">
      <w:pPr>
        <w:pStyle w:val="20"/>
        <w:spacing w:line="280" w:lineRule="exact"/>
        <w:ind w:leftChars="300" w:left="1417" w:right="-23" w:hangingChars="200" w:hanging="567"/>
        <w:rPr>
          <w:szCs w:val="24"/>
        </w:rPr>
      </w:pPr>
      <w:r w:rsidRPr="009F1BDA">
        <w:rPr>
          <w:rFonts w:hint="eastAsia"/>
          <w:b/>
          <w:sz w:val="28"/>
        </w:rPr>
        <w:t xml:space="preserve">          </w:t>
      </w:r>
      <w:r w:rsidRPr="009F1BDA">
        <w:rPr>
          <w:rFonts w:hint="eastAsia"/>
          <w:szCs w:val="24"/>
        </w:rPr>
        <w:t xml:space="preserve">      </w:t>
      </w:r>
      <w:r w:rsidRPr="009F1BDA">
        <w:rPr>
          <w:szCs w:val="24"/>
        </w:rPr>
        <w:t xml:space="preserve">      </w:t>
      </w:r>
      <w:r w:rsidRPr="009F1BDA">
        <w:rPr>
          <w:rFonts w:hint="eastAsia"/>
          <w:szCs w:val="24"/>
        </w:rPr>
        <w:t>單位：新臺幣千元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5"/>
        <w:gridCol w:w="1296"/>
        <w:gridCol w:w="1296"/>
        <w:gridCol w:w="1379"/>
        <w:gridCol w:w="1339"/>
        <w:gridCol w:w="1380"/>
      </w:tblGrid>
      <w:tr w:rsidR="009F1BDA" w:rsidRPr="009F1BDA" w:rsidTr="00AC4F63">
        <w:trPr>
          <w:trHeight w:val="172"/>
          <w:tblHeader/>
        </w:trPr>
        <w:tc>
          <w:tcPr>
            <w:tcW w:w="1815" w:type="dxa"/>
            <w:vMerge w:val="restart"/>
            <w:shd w:val="clear" w:color="auto" w:fill="auto"/>
            <w:vAlign w:val="center"/>
          </w:tcPr>
          <w:p w:rsidR="009F1BDA" w:rsidRPr="009F1BDA" w:rsidRDefault="009F1BDA" w:rsidP="00541284">
            <w:pPr>
              <w:pStyle w:val="142"/>
              <w:ind w:right="729"/>
            </w:pPr>
            <w:r w:rsidRPr="009F1BDA">
              <w:rPr>
                <w:rFonts w:hint="eastAsia"/>
              </w:rPr>
              <w:t>科目</w:t>
            </w:r>
          </w:p>
        </w:tc>
        <w:tc>
          <w:tcPr>
            <w:tcW w:w="2592" w:type="dxa"/>
            <w:gridSpan w:val="2"/>
            <w:shd w:val="clear" w:color="auto" w:fill="auto"/>
          </w:tcPr>
          <w:p w:rsidR="009F1BDA" w:rsidRPr="009F1BDA" w:rsidRDefault="009F1BDA" w:rsidP="00541284">
            <w:pPr>
              <w:pStyle w:val="142"/>
              <w:jc w:val="center"/>
            </w:pPr>
            <w:r w:rsidRPr="009F1BDA">
              <w:t>112</w:t>
            </w:r>
            <w:r w:rsidRPr="009F1BDA">
              <w:rPr>
                <w:rFonts w:hint="eastAsia"/>
              </w:rPr>
              <w:t>年度</w:t>
            </w:r>
          </w:p>
        </w:tc>
        <w:tc>
          <w:tcPr>
            <w:tcW w:w="2718" w:type="dxa"/>
            <w:gridSpan w:val="2"/>
            <w:shd w:val="clear" w:color="auto" w:fill="auto"/>
          </w:tcPr>
          <w:p w:rsidR="009F1BDA" w:rsidRPr="009F1BDA" w:rsidRDefault="009F1BDA" w:rsidP="00541284">
            <w:pPr>
              <w:pStyle w:val="142"/>
              <w:jc w:val="center"/>
            </w:pPr>
            <w:r w:rsidRPr="009F1BDA">
              <w:t>113</w:t>
            </w:r>
            <w:r w:rsidRPr="009F1BDA">
              <w:rPr>
                <w:rFonts w:hint="eastAsia"/>
              </w:rPr>
              <w:t>年度</w:t>
            </w:r>
          </w:p>
        </w:tc>
        <w:tc>
          <w:tcPr>
            <w:tcW w:w="1380" w:type="dxa"/>
            <w:shd w:val="clear" w:color="auto" w:fill="auto"/>
          </w:tcPr>
          <w:p w:rsidR="009F1BDA" w:rsidRPr="009F1BDA" w:rsidRDefault="009F1BDA" w:rsidP="00541284">
            <w:pPr>
              <w:pStyle w:val="142"/>
              <w:jc w:val="center"/>
            </w:pPr>
            <w:r w:rsidRPr="009F1BDA">
              <w:t>114</w:t>
            </w:r>
            <w:r w:rsidRPr="009F1BDA">
              <w:rPr>
                <w:rFonts w:hint="eastAsia"/>
              </w:rPr>
              <w:t>年度</w:t>
            </w:r>
          </w:p>
        </w:tc>
      </w:tr>
      <w:tr w:rsidR="009F1BDA" w:rsidRPr="009F1BDA" w:rsidTr="00AC4F63">
        <w:trPr>
          <w:tblHeader/>
        </w:trPr>
        <w:tc>
          <w:tcPr>
            <w:tcW w:w="1815" w:type="dxa"/>
            <w:vMerge/>
            <w:shd w:val="clear" w:color="auto" w:fill="auto"/>
            <w:vAlign w:val="center"/>
          </w:tcPr>
          <w:p w:rsidR="009F1BDA" w:rsidRPr="009F1BDA" w:rsidRDefault="009F1BDA" w:rsidP="00541284">
            <w:pPr>
              <w:pStyle w:val="142"/>
            </w:pPr>
          </w:p>
        </w:tc>
        <w:tc>
          <w:tcPr>
            <w:tcW w:w="1296" w:type="dxa"/>
            <w:shd w:val="clear" w:color="auto" w:fill="auto"/>
          </w:tcPr>
          <w:p w:rsidR="009F1BDA" w:rsidRPr="009F1BDA" w:rsidRDefault="009F1BDA" w:rsidP="00541284">
            <w:pPr>
              <w:pStyle w:val="142"/>
            </w:pPr>
            <w:r w:rsidRPr="009F1BDA">
              <w:rPr>
                <w:rFonts w:hint="eastAsia"/>
              </w:rPr>
              <w:t>預算數</w:t>
            </w:r>
          </w:p>
        </w:tc>
        <w:tc>
          <w:tcPr>
            <w:tcW w:w="1296" w:type="dxa"/>
            <w:shd w:val="clear" w:color="auto" w:fill="auto"/>
          </w:tcPr>
          <w:p w:rsidR="009F1BDA" w:rsidRPr="009F1BDA" w:rsidRDefault="009F1BDA" w:rsidP="00541284">
            <w:pPr>
              <w:pStyle w:val="142"/>
            </w:pPr>
            <w:r w:rsidRPr="009F1BDA">
              <w:rPr>
                <w:rFonts w:hint="eastAsia"/>
              </w:rPr>
              <w:t>決算數</w:t>
            </w:r>
          </w:p>
        </w:tc>
        <w:tc>
          <w:tcPr>
            <w:tcW w:w="1379" w:type="dxa"/>
            <w:shd w:val="clear" w:color="auto" w:fill="auto"/>
          </w:tcPr>
          <w:p w:rsidR="009F1BDA" w:rsidRPr="009F1BDA" w:rsidRDefault="009F1BDA" w:rsidP="00541284">
            <w:pPr>
              <w:pStyle w:val="142"/>
            </w:pPr>
            <w:r w:rsidRPr="009F1BDA">
              <w:rPr>
                <w:rFonts w:hint="eastAsia"/>
              </w:rPr>
              <w:t>預算數</w:t>
            </w:r>
          </w:p>
        </w:tc>
        <w:tc>
          <w:tcPr>
            <w:tcW w:w="1339" w:type="dxa"/>
            <w:shd w:val="clear" w:color="auto" w:fill="auto"/>
          </w:tcPr>
          <w:p w:rsidR="009F1BDA" w:rsidRPr="009F1BDA" w:rsidRDefault="009F1BDA" w:rsidP="00541284">
            <w:pPr>
              <w:pStyle w:val="142"/>
            </w:pPr>
            <w:r w:rsidRPr="009F1BDA">
              <w:rPr>
                <w:rFonts w:hint="eastAsia"/>
              </w:rPr>
              <w:t>執行數</w:t>
            </w:r>
          </w:p>
        </w:tc>
        <w:tc>
          <w:tcPr>
            <w:tcW w:w="1380" w:type="dxa"/>
            <w:shd w:val="clear" w:color="auto" w:fill="auto"/>
          </w:tcPr>
          <w:p w:rsidR="009F1BDA" w:rsidRPr="009F1BDA" w:rsidRDefault="009F1BDA" w:rsidP="00541284">
            <w:pPr>
              <w:pStyle w:val="142"/>
            </w:pPr>
            <w:r w:rsidRPr="009F1BDA">
              <w:rPr>
                <w:rFonts w:hint="eastAsia"/>
              </w:rPr>
              <w:t>預算數</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其他補助收入</w:t>
            </w:r>
          </w:p>
        </w:tc>
        <w:tc>
          <w:tcPr>
            <w:tcW w:w="1296" w:type="dxa"/>
            <w:shd w:val="clear" w:color="auto" w:fill="auto"/>
          </w:tcPr>
          <w:p w:rsidR="009F1BDA" w:rsidRPr="009F1BDA" w:rsidRDefault="009F1BDA" w:rsidP="00541284">
            <w:pPr>
              <w:pStyle w:val="142"/>
            </w:pPr>
            <w:r w:rsidRPr="009F1BDA">
              <w:t xml:space="preserve"> 860,000 </w:t>
            </w:r>
          </w:p>
        </w:tc>
        <w:tc>
          <w:tcPr>
            <w:tcW w:w="1296" w:type="dxa"/>
            <w:shd w:val="clear" w:color="auto" w:fill="auto"/>
          </w:tcPr>
          <w:p w:rsidR="009F1BDA" w:rsidRPr="009F1BDA" w:rsidRDefault="009F1BDA" w:rsidP="00541284">
            <w:pPr>
              <w:pStyle w:val="142"/>
            </w:pPr>
            <w:r w:rsidRPr="009F1BDA">
              <w:t xml:space="preserve">1,026,601 </w:t>
            </w:r>
          </w:p>
        </w:tc>
        <w:tc>
          <w:tcPr>
            <w:tcW w:w="1379" w:type="dxa"/>
            <w:shd w:val="clear" w:color="auto" w:fill="auto"/>
          </w:tcPr>
          <w:p w:rsidR="009F1BDA" w:rsidRPr="009F1BDA" w:rsidRDefault="009F1BDA" w:rsidP="00541284">
            <w:pPr>
              <w:pStyle w:val="142"/>
            </w:pPr>
            <w:r w:rsidRPr="009F1BDA">
              <w:t xml:space="preserve"> 864,500 </w:t>
            </w:r>
          </w:p>
        </w:tc>
        <w:tc>
          <w:tcPr>
            <w:tcW w:w="1339" w:type="dxa"/>
            <w:shd w:val="clear" w:color="auto" w:fill="auto"/>
          </w:tcPr>
          <w:p w:rsidR="009F1BDA" w:rsidRPr="009F1BDA" w:rsidRDefault="009F1BDA" w:rsidP="00541284">
            <w:pPr>
              <w:pStyle w:val="142"/>
            </w:pPr>
            <w:r w:rsidRPr="009F1BDA">
              <w:t xml:space="preserve"> 490,334 </w:t>
            </w:r>
          </w:p>
        </w:tc>
        <w:tc>
          <w:tcPr>
            <w:tcW w:w="1380" w:type="dxa"/>
            <w:shd w:val="clear" w:color="auto" w:fill="auto"/>
          </w:tcPr>
          <w:p w:rsidR="009F1BDA" w:rsidRPr="009F1BDA" w:rsidRDefault="009F1BDA" w:rsidP="00541284">
            <w:pPr>
              <w:pStyle w:val="142"/>
            </w:pPr>
            <w:r w:rsidRPr="009F1BDA">
              <w:t xml:space="preserve">1,046,717 </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基金</w:t>
            </w:r>
          </w:p>
        </w:tc>
        <w:tc>
          <w:tcPr>
            <w:tcW w:w="1296" w:type="dxa"/>
            <w:shd w:val="clear" w:color="auto" w:fill="auto"/>
          </w:tcPr>
          <w:p w:rsidR="009F1BDA" w:rsidRPr="009F1BDA" w:rsidRDefault="009F1BDA" w:rsidP="00541284">
            <w:pPr>
              <w:pStyle w:val="142"/>
            </w:pPr>
            <w:r w:rsidRPr="009F1BDA">
              <w:t xml:space="preserve"> 215,000 </w:t>
            </w:r>
          </w:p>
        </w:tc>
        <w:tc>
          <w:tcPr>
            <w:tcW w:w="1296" w:type="dxa"/>
            <w:shd w:val="clear" w:color="auto" w:fill="auto"/>
          </w:tcPr>
          <w:p w:rsidR="009F1BDA" w:rsidRPr="009F1BDA" w:rsidRDefault="009F1BDA" w:rsidP="00541284">
            <w:pPr>
              <w:pStyle w:val="142"/>
            </w:pPr>
            <w:r w:rsidRPr="009F1BDA">
              <w:t xml:space="preserve"> 274,747 </w:t>
            </w:r>
          </w:p>
        </w:tc>
        <w:tc>
          <w:tcPr>
            <w:tcW w:w="1379" w:type="dxa"/>
            <w:shd w:val="clear" w:color="auto" w:fill="auto"/>
          </w:tcPr>
          <w:p w:rsidR="009F1BDA" w:rsidRPr="009F1BDA" w:rsidRDefault="009F1BDA" w:rsidP="00541284">
            <w:pPr>
              <w:pStyle w:val="142"/>
            </w:pPr>
            <w:r w:rsidRPr="009F1BDA">
              <w:t xml:space="preserve"> 239,214 </w:t>
            </w:r>
          </w:p>
        </w:tc>
        <w:tc>
          <w:tcPr>
            <w:tcW w:w="1339" w:type="dxa"/>
            <w:shd w:val="clear" w:color="auto" w:fill="auto"/>
          </w:tcPr>
          <w:p w:rsidR="009F1BDA" w:rsidRPr="009F1BDA" w:rsidRDefault="009F1BDA" w:rsidP="00541284">
            <w:pPr>
              <w:pStyle w:val="142"/>
            </w:pPr>
            <w:r w:rsidRPr="009F1BDA">
              <w:t xml:space="preserve"> 92,692 </w:t>
            </w:r>
          </w:p>
        </w:tc>
        <w:tc>
          <w:tcPr>
            <w:tcW w:w="1380" w:type="dxa"/>
            <w:shd w:val="clear" w:color="auto" w:fill="auto"/>
          </w:tcPr>
          <w:p w:rsidR="009F1BDA" w:rsidRPr="009F1BDA" w:rsidRDefault="009F1BDA" w:rsidP="00541284">
            <w:pPr>
              <w:pStyle w:val="142"/>
            </w:pPr>
            <w:r w:rsidRPr="009F1BDA">
              <w:t xml:space="preserve"> 274,747 </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收入合計</w:t>
            </w:r>
          </w:p>
        </w:tc>
        <w:tc>
          <w:tcPr>
            <w:tcW w:w="1296" w:type="dxa"/>
            <w:shd w:val="clear" w:color="auto" w:fill="auto"/>
          </w:tcPr>
          <w:p w:rsidR="009F1BDA" w:rsidRPr="009F1BDA" w:rsidRDefault="009F1BDA" w:rsidP="00541284">
            <w:pPr>
              <w:pStyle w:val="142"/>
            </w:pPr>
            <w:r w:rsidRPr="009F1BDA">
              <w:t xml:space="preserve">1,075,000 </w:t>
            </w:r>
          </w:p>
        </w:tc>
        <w:tc>
          <w:tcPr>
            <w:tcW w:w="1296" w:type="dxa"/>
            <w:shd w:val="clear" w:color="auto" w:fill="auto"/>
          </w:tcPr>
          <w:p w:rsidR="009F1BDA" w:rsidRPr="009F1BDA" w:rsidRDefault="009F1BDA" w:rsidP="00541284">
            <w:pPr>
              <w:pStyle w:val="142"/>
            </w:pPr>
            <w:r w:rsidRPr="009F1BDA">
              <w:t xml:space="preserve">1,301,348 </w:t>
            </w:r>
          </w:p>
        </w:tc>
        <w:tc>
          <w:tcPr>
            <w:tcW w:w="1379" w:type="dxa"/>
            <w:shd w:val="clear" w:color="auto" w:fill="auto"/>
          </w:tcPr>
          <w:p w:rsidR="009F1BDA" w:rsidRPr="009F1BDA" w:rsidRDefault="009F1BDA" w:rsidP="00541284">
            <w:pPr>
              <w:pStyle w:val="142"/>
            </w:pPr>
            <w:r w:rsidRPr="009F1BDA">
              <w:t xml:space="preserve">1,103,714 </w:t>
            </w:r>
          </w:p>
        </w:tc>
        <w:tc>
          <w:tcPr>
            <w:tcW w:w="1339" w:type="dxa"/>
            <w:shd w:val="clear" w:color="auto" w:fill="auto"/>
          </w:tcPr>
          <w:p w:rsidR="009F1BDA" w:rsidRPr="009F1BDA" w:rsidRDefault="009F1BDA" w:rsidP="00541284">
            <w:pPr>
              <w:pStyle w:val="142"/>
            </w:pPr>
            <w:r w:rsidRPr="009F1BDA">
              <w:t xml:space="preserve"> 583,026 </w:t>
            </w:r>
          </w:p>
        </w:tc>
        <w:tc>
          <w:tcPr>
            <w:tcW w:w="1380" w:type="dxa"/>
            <w:shd w:val="clear" w:color="auto" w:fill="auto"/>
          </w:tcPr>
          <w:p w:rsidR="009F1BDA" w:rsidRPr="009F1BDA" w:rsidRDefault="009F1BDA" w:rsidP="00541284">
            <w:pPr>
              <w:pStyle w:val="142"/>
            </w:pPr>
            <w:r w:rsidRPr="009F1BDA">
              <w:t xml:space="preserve">1,321,464 </w:t>
            </w:r>
          </w:p>
        </w:tc>
      </w:tr>
      <w:tr w:rsidR="009F1BDA" w:rsidRPr="009F1BDA" w:rsidTr="00AC4F63">
        <w:tc>
          <w:tcPr>
            <w:tcW w:w="1815" w:type="dxa"/>
            <w:shd w:val="clear" w:color="auto" w:fill="auto"/>
          </w:tcPr>
          <w:p w:rsidR="009F1BDA" w:rsidRPr="009F1BDA" w:rsidRDefault="009F1BDA" w:rsidP="00541284">
            <w:pPr>
              <w:pStyle w:val="142"/>
              <w:jc w:val="left"/>
            </w:pPr>
            <w:r w:rsidRPr="009F1BDA">
              <w:rPr>
                <w:rFonts w:hint="eastAsia"/>
              </w:rPr>
              <w:t>教學研究及訓輔成本</w:t>
            </w:r>
          </w:p>
        </w:tc>
        <w:tc>
          <w:tcPr>
            <w:tcW w:w="1296" w:type="dxa"/>
            <w:shd w:val="clear" w:color="auto" w:fill="auto"/>
            <w:vAlign w:val="center"/>
          </w:tcPr>
          <w:p w:rsidR="009F1BDA" w:rsidRPr="009F1BDA" w:rsidRDefault="009F1BDA" w:rsidP="00541284">
            <w:pPr>
              <w:pStyle w:val="142"/>
            </w:pPr>
            <w:r w:rsidRPr="009F1BDA">
              <w:t xml:space="preserve"> 860,000 </w:t>
            </w:r>
          </w:p>
        </w:tc>
        <w:tc>
          <w:tcPr>
            <w:tcW w:w="1296" w:type="dxa"/>
            <w:shd w:val="clear" w:color="auto" w:fill="auto"/>
            <w:vAlign w:val="center"/>
          </w:tcPr>
          <w:p w:rsidR="009F1BDA" w:rsidRPr="009F1BDA" w:rsidRDefault="009F1BDA" w:rsidP="00541284">
            <w:pPr>
              <w:pStyle w:val="142"/>
            </w:pPr>
            <w:r w:rsidRPr="009F1BDA">
              <w:t xml:space="preserve"> 970,680 </w:t>
            </w:r>
          </w:p>
        </w:tc>
        <w:tc>
          <w:tcPr>
            <w:tcW w:w="1379" w:type="dxa"/>
            <w:shd w:val="clear" w:color="auto" w:fill="auto"/>
            <w:vAlign w:val="center"/>
          </w:tcPr>
          <w:p w:rsidR="009F1BDA" w:rsidRPr="009F1BDA" w:rsidRDefault="009F1BDA" w:rsidP="00541284">
            <w:pPr>
              <w:pStyle w:val="142"/>
            </w:pPr>
            <w:r w:rsidRPr="009F1BDA">
              <w:t xml:space="preserve"> 864,500 </w:t>
            </w:r>
          </w:p>
        </w:tc>
        <w:tc>
          <w:tcPr>
            <w:tcW w:w="1339" w:type="dxa"/>
            <w:shd w:val="clear" w:color="auto" w:fill="auto"/>
            <w:vAlign w:val="center"/>
          </w:tcPr>
          <w:p w:rsidR="009F1BDA" w:rsidRPr="009F1BDA" w:rsidRDefault="009F1BDA" w:rsidP="00541284">
            <w:pPr>
              <w:pStyle w:val="142"/>
            </w:pPr>
            <w:r w:rsidRPr="009F1BDA">
              <w:t xml:space="preserve"> 454,251 </w:t>
            </w:r>
          </w:p>
        </w:tc>
        <w:tc>
          <w:tcPr>
            <w:tcW w:w="1380" w:type="dxa"/>
            <w:shd w:val="clear" w:color="auto" w:fill="auto"/>
            <w:vAlign w:val="center"/>
          </w:tcPr>
          <w:p w:rsidR="009F1BDA" w:rsidRPr="009F1BDA" w:rsidRDefault="009F1BDA" w:rsidP="00541284">
            <w:pPr>
              <w:pStyle w:val="142"/>
            </w:pPr>
            <w:r w:rsidRPr="009F1BDA">
              <w:t xml:space="preserve">1,046,717 </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設備無形資產</w:t>
            </w:r>
          </w:p>
        </w:tc>
        <w:tc>
          <w:tcPr>
            <w:tcW w:w="1296" w:type="dxa"/>
            <w:shd w:val="clear" w:color="auto" w:fill="auto"/>
          </w:tcPr>
          <w:p w:rsidR="009F1BDA" w:rsidRPr="009F1BDA" w:rsidRDefault="009F1BDA" w:rsidP="00541284">
            <w:pPr>
              <w:pStyle w:val="142"/>
            </w:pPr>
            <w:r w:rsidRPr="009F1BDA">
              <w:t xml:space="preserve"> 215,000 </w:t>
            </w:r>
          </w:p>
        </w:tc>
        <w:tc>
          <w:tcPr>
            <w:tcW w:w="1296" w:type="dxa"/>
            <w:shd w:val="clear" w:color="auto" w:fill="auto"/>
          </w:tcPr>
          <w:p w:rsidR="009F1BDA" w:rsidRPr="009F1BDA" w:rsidRDefault="009F1BDA" w:rsidP="00541284">
            <w:pPr>
              <w:pStyle w:val="142"/>
            </w:pPr>
            <w:r w:rsidRPr="009F1BDA">
              <w:t xml:space="preserve"> 259,184 </w:t>
            </w:r>
          </w:p>
        </w:tc>
        <w:tc>
          <w:tcPr>
            <w:tcW w:w="1379" w:type="dxa"/>
            <w:shd w:val="clear" w:color="auto" w:fill="auto"/>
          </w:tcPr>
          <w:p w:rsidR="009F1BDA" w:rsidRPr="009F1BDA" w:rsidRDefault="009F1BDA" w:rsidP="00541284">
            <w:pPr>
              <w:pStyle w:val="142"/>
            </w:pPr>
            <w:r w:rsidRPr="009F1BDA">
              <w:t xml:space="preserve"> 239,214 </w:t>
            </w:r>
          </w:p>
        </w:tc>
        <w:tc>
          <w:tcPr>
            <w:tcW w:w="1339" w:type="dxa"/>
            <w:shd w:val="clear" w:color="auto" w:fill="auto"/>
          </w:tcPr>
          <w:p w:rsidR="009F1BDA" w:rsidRPr="009F1BDA" w:rsidRDefault="009F1BDA" w:rsidP="00541284">
            <w:pPr>
              <w:pStyle w:val="142"/>
            </w:pPr>
            <w:r w:rsidRPr="009F1BDA">
              <w:t xml:space="preserve"> 87,929 </w:t>
            </w:r>
          </w:p>
        </w:tc>
        <w:tc>
          <w:tcPr>
            <w:tcW w:w="1380" w:type="dxa"/>
            <w:shd w:val="clear" w:color="auto" w:fill="auto"/>
          </w:tcPr>
          <w:p w:rsidR="009F1BDA" w:rsidRPr="009F1BDA" w:rsidRDefault="009F1BDA" w:rsidP="00541284">
            <w:pPr>
              <w:pStyle w:val="142"/>
            </w:pPr>
            <w:r w:rsidRPr="009F1BDA">
              <w:t xml:space="preserve"> 274,747 </w:t>
            </w:r>
          </w:p>
        </w:tc>
      </w:tr>
      <w:tr w:rsidR="009F1BDA" w:rsidRPr="009F1BDA" w:rsidTr="00541284">
        <w:tc>
          <w:tcPr>
            <w:tcW w:w="1815" w:type="dxa"/>
            <w:shd w:val="clear" w:color="auto" w:fill="auto"/>
          </w:tcPr>
          <w:p w:rsidR="009F1BDA" w:rsidRPr="009F1BDA" w:rsidRDefault="009F1BDA" w:rsidP="00541284">
            <w:pPr>
              <w:pStyle w:val="142"/>
              <w:jc w:val="left"/>
            </w:pPr>
            <w:r w:rsidRPr="009F1BDA">
              <w:rPr>
                <w:rFonts w:hint="eastAsia"/>
              </w:rPr>
              <w:t>支出合計</w:t>
            </w:r>
          </w:p>
        </w:tc>
        <w:tc>
          <w:tcPr>
            <w:tcW w:w="1296" w:type="dxa"/>
            <w:shd w:val="clear" w:color="auto" w:fill="auto"/>
          </w:tcPr>
          <w:p w:rsidR="009F1BDA" w:rsidRPr="009F1BDA" w:rsidRDefault="009F1BDA" w:rsidP="00541284">
            <w:pPr>
              <w:pStyle w:val="142"/>
            </w:pPr>
            <w:r w:rsidRPr="009F1BDA">
              <w:t xml:space="preserve">1,075,000 </w:t>
            </w:r>
          </w:p>
        </w:tc>
        <w:tc>
          <w:tcPr>
            <w:tcW w:w="1296" w:type="dxa"/>
            <w:shd w:val="clear" w:color="auto" w:fill="auto"/>
          </w:tcPr>
          <w:p w:rsidR="009F1BDA" w:rsidRPr="009F1BDA" w:rsidRDefault="009F1BDA" w:rsidP="00541284">
            <w:pPr>
              <w:pStyle w:val="142"/>
            </w:pPr>
            <w:r w:rsidRPr="009F1BDA">
              <w:t xml:space="preserve">1,229,864 </w:t>
            </w:r>
          </w:p>
        </w:tc>
        <w:tc>
          <w:tcPr>
            <w:tcW w:w="1379" w:type="dxa"/>
            <w:shd w:val="clear" w:color="auto" w:fill="auto"/>
          </w:tcPr>
          <w:p w:rsidR="009F1BDA" w:rsidRPr="009F1BDA" w:rsidRDefault="009F1BDA" w:rsidP="00541284">
            <w:pPr>
              <w:pStyle w:val="142"/>
            </w:pPr>
            <w:r w:rsidRPr="009F1BDA">
              <w:t xml:space="preserve">1,103,714 </w:t>
            </w:r>
          </w:p>
        </w:tc>
        <w:tc>
          <w:tcPr>
            <w:tcW w:w="1339" w:type="dxa"/>
            <w:shd w:val="clear" w:color="auto" w:fill="auto"/>
          </w:tcPr>
          <w:p w:rsidR="009F1BDA" w:rsidRPr="009F1BDA" w:rsidRDefault="009F1BDA" w:rsidP="00541284">
            <w:pPr>
              <w:pStyle w:val="142"/>
            </w:pPr>
            <w:r w:rsidRPr="009F1BDA">
              <w:t xml:space="preserve"> 542,180 </w:t>
            </w:r>
          </w:p>
        </w:tc>
        <w:tc>
          <w:tcPr>
            <w:tcW w:w="1380" w:type="dxa"/>
            <w:shd w:val="clear" w:color="auto" w:fill="auto"/>
          </w:tcPr>
          <w:p w:rsidR="009F1BDA" w:rsidRPr="009F1BDA" w:rsidRDefault="009F1BDA" w:rsidP="00541284">
            <w:pPr>
              <w:pStyle w:val="142"/>
            </w:pPr>
            <w:r w:rsidRPr="009F1BDA">
              <w:t xml:space="preserve">1,321,464 </w:t>
            </w:r>
          </w:p>
        </w:tc>
      </w:tr>
    </w:tbl>
    <w:p w:rsidR="009F1BDA" w:rsidRPr="009F1BDA" w:rsidRDefault="009F1BDA" w:rsidP="009F1BDA">
      <w:pPr>
        <w:spacing w:line="280" w:lineRule="exact"/>
        <w:ind w:leftChars="0" w:left="0" w:rightChars="-150" w:right="-425" w:firstLineChars="0" w:firstLine="0"/>
        <w:rPr>
          <w:sz w:val="24"/>
        </w:rPr>
      </w:pPr>
      <w:r w:rsidRPr="009F1BDA">
        <w:rPr>
          <w:rFonts w:hint="eastAsia"/>
          <w:sz w:val="24"/>
        </w:rPr>
        <w:t>說    明：113年度執行數統計至7月底止。</w:t>
      </w:r>
    </w:p>
    <w:p w:rsidR="009F1BDA" w:rsidRPr="009F1BDA" w:rsidRDefault="009F1BDA" w:rsidP="009F1BDA">
      <w:pPr>
        <w:spacing w:line="280" w:lineRule="exact"/>
        <w:ind w:leftChars="0" w:left="0" w:rightChars="-150" w:right="-425" w:firstLineChars="0" w:firstLine="0"/>
      </w:pPr>
      <w:r w:rsidRPr="009F1BDA">
        <w:rPr>
          <w:rFonts w:hint="eastAsia"/>
          <w:sz w:val="24"/>
        </w:rPr>
        <w:t>資料來源</w:t>
      </w:r>
      <w:r w:rsidRPr="009F1BDA">
        <w:rPr>
          <w:rFonts w:hAnsi="標楷體" w:hint="eastAsia"/>
          <w:sz w:val="24"/>
        </w:rPr>
        <w:t>：陽明交通大學</w:t>
      </w:r>
      <w:r w:rsidRPr="009F1BDA">
        <w:rPr>
          <w:rFonts w:hint="eastAsia"/>
          <w:sz w:val="24"/>
        </w:rPr>
        <w:t>。</w:t>
      </w:r>
    </w:p>
    <w:p w:rsidR="00AE0E30" w:rsidRPr="00495046" w:rsidRDefault="00AE0E30" w:rsidP="00AE0E30">
      <w:pPr>
        <w:pStyle w:val="a4"/>
        <w:ind w:left="851" w:hanging="284"/>
        <w:rPr>
          <w:b/>
        </w:rPr>
      </w:pPr>
      <w:r w:rsidRPr="00495046">
        <w:rPr>
          <w:rFonts w:hint="eastAsia"/>
          <w:b/>
        </w:rPr>
        <w:t>(</w:t>
      </w:r>
      <w:r>
        <w:rPr>
          <w:rFonts w:hint="eastAsia"/>
          <w:b/>
        </w:rPr>
        <w:t>二</w:t>
      </w:r>
      <w:r w:rsidRPr="00495046">
        <w:rPr>
          <w:rFonts w:hint="eastAsia"/>
          <w:b/>
        </w:rPr>
        <w:t>)</w:t>
      </w:r>
      <w:r>
        <w:rPr>
          <w:rFonts w:hint="eastAsia"/>
          <w:b/>
        </w:rPr>
        <w:t>近期部分國際評比項目有待改善，允宜參酌評比結果，</w:t>
      </w:r>
      <w:r w:rsidR="00BC073B">
        <w:rPr>
          <w:rFonts w:hint="eastAsia"/>
          <w:b/>
        </w:rPr>
        <w:t>精進</w:t>
      </w:r>
      <w:r>
        <w:rPr>
          <w:rFonts w:hint="eastAsia"/>
          <w:b/>
        </w:rPr>
        <w:t>教學與研究等策略</w:t>
      </w:r>
    </w:p>
    <w:p w:rsidR="00AE0E30" w:rsidRDefault="00AE0E30" w:rsidP="00AE0E30">
      <w:pPr>
        <w:pStyle w:val="21"/>
        <w:ind w:left="850" w:firstLine="567"/>
      </w:pPr>
      <w:r>
        <w:rPr>
          <w:rFonts w:hint="eastAsia"/>
        </w:rPr>
        <w:t>國際教育機</w:t>
      </w:r>
      <w:r w:rsidR="009514AE">
        <w:rPr>
          <w:rFonts w:hint="eastAsia"/>
        </w:rPr>
        <w:t>構對於</w:t>
      </w:r>
      <w:r w:rsidR="009514AE" w:rsidRPr="007D4821">
        <w:rPr>
          <w:rFonts w:hint="eastAsia"/>
        </w:rPr>
        <w:t>陽明交通大學</w:t>
      </w:r>
      <w:r w:rsidR="009514AE">
        <w:rPr>
          <w:rFonts w:hint="eastAsia"/>
        </w:rPr>
        <w:t>之</w:t>
      </w:r>
      <w:r>
        <w:rPr>
          <w:rFonts w:hint="eastAsia"/>
        </w:rPr>
        <w:t>最新排名，分述如下：</w:t>
      </w:r>
    </w:p>
    <w:p w:rsidR="00AE0E30" w:rsidRDefault="00AE0E30" w:rsidP="00AE0E30">
      <w:pPr>
        <w:pStyle w:val="123"/>
        <w:numPr>
          <w:ilvl w:val="0"/>
          <w:numId w:val="44"/>
        </w:numPr>
        <w:ind w:leftChars="0" w:firstLineChars="0"/>
      </w:pPr>
      <w:r>
        <w:rPr>
          <w:rFonts w:hint="eastAsia"/>
        </w:rPr>
        <w:t>在</w:t>
      </w:r>
      <w:r w:rsidRPr="007D4821">
        <w:rPr>
          <w:rFonts w:hint="eastAsia"/>
        </w:rPr>
        <w:t>202</w:t>
      </w:r>
      <w:r>
        <w:rPr>
          <w:rFonts w:hint="eastAsia"/>
        </w:rPr>
        <w:t>5</w:t>
      </w:r>
      <w:r w:rsidRPr="007D4821">
        <w:rPr>
          <w:rFonts w:hint="eastAsia"/>
        </w:rPr>
        <w:t xml:space="preserve"> QS</w:t>
      </w:r>
      <w:r w:rsidRPr="00985F87">
        <w:rPr>
          <w:rFonts w:hint="eastAsia"/>
        </w:rPr>
        <w:t xml:space="preserve"> </w:t>
      </w:r>
      <w:r w:rsidRPr="00985F87">
        <w:rPr>
          <w:rStyle w:val="afc"/>
        </w:rPr>
        <w:footnoteReference w:id="1"/>
      </w:r>
      <w:r w:rsidRPr="00985F87">
        <w:rPr>
          <w:rFonts w:hint="eastAsia"/>
        </w:rPr>
        <w:t>世界</w:t>
      </w:r>
      <w:r w:rsidRPr="007D4821">
        <w:rPr>
          <w:rFonts w:hint="eastAsia"/>
        </w:rPr>
        <w:t>大學排名</w:t>
      </w:r>
      <w:r>
        <w:rPr>
          <w:rFonts w:hint="eastAsia"/>
        </w:rPr>
        <w:t>為第219名，較2024年退步2名，國內排名由第2名降為第4名</w:t>
      </w:r>
      <w:r w:rsidR="008E02B3">
        <w:rPr>
          <w:rFonts w:hint="eastAsia"/>
        </w:rPr>
        <w:t>；</w:t>
      </w:r>
      <w:r>
        <w:rPr>
          <w:rFonts w:hint="eastAsia"/>
        </w:rPr>
        <w:t>其中</w:t>
      </w:r>
      <w:r w:rsidRPr="007D4821">
        <w:rPr>
          <w:rFonts w:hint="eastAsia"/>
        </w:rPr>
        <w:t>「師均論文被引用數」指標分數為</w:t>
      </w:r>
      <w:r>
        <w:rPr>
          <w:rFonts w:hint="eastAsia"/>
        </w:rPr>
        <w:t>我國</w:t>
      </w:r>
      <w:r w:rsidRPr="007D4821">
        <w:rPr>
          <w:rFonts w:hint="eastAsia"/>
        </w:rPr>
        <w:t>第1</w:t>
      </w:r>
      <w:r>
        <w:rPr>
          <w:rFonts w:hint="eastAsia"/>
        </w:rPr>
        <w:t>。</w:t>
      </w:r>
    </w:p>
    <w:p w:rsidR="00AE0E30" w:rsidRDefault="00AE0E30" w:rsidP="00AE0E30">
      <w:pPr>
        <w:pStyle w:val="123"/>
        <w:numPr>
          <w:ilvl w:val="0"/>
          <w:numId w:val="44"/>
        </w:numPr>
        <w:ind w:leftChars="0" w:firstLineChars="0"/>
      </w:pPr>
      <w:r w:rsidRPr="00BB1BF3">
        <w:rPr>
          <w:rFonts w:hint="eastAsia"/>
        </w:rPr>
        <w:lastRenderedPageBreak/>
        <w:t>THE</w:t>
      </w:r>
      <w:r w:rsidR="008E02B3">
        <w:rPr>
          <w:rStyle w:val="afc"/>
        </w:rPr>
        <w:footnoteReference w:id="2"/>
      </w:r>
      <w:r>
        <w:rPr>
          <w:rFonts w:hint="eastAsia"/>
        </w:rPr>
        <w:t>於113年9月</w:t>
      </w:r>
      <w:r w:rsidRPr="00A72A93">
        <w:rPr>
          <w:rFonts w:hint="eastAsia"/>
        </w:rPr>
        <w:t>9日</w:t>
      </w:r>
      <w:r w:rsidRPr="00BB1BF3">
        <w:rPr>
          <w:rFonts w:hint="eastAsia"/>
        </w:rPr>
        <w:t>公布2025年世界大學排名</w:t>
      </w:r>
      <w:r>
        <w:rPr>
          <w:rFonts w:hint="eastAsia"/>
        </w:rPr>
        <w:t>，該校排名在</w:t>
      </w:r>
      <w:r w:rsidRPr="00BB1BF3">
        <w:rPr>
          <w:rFonts w:hint="eastAsia"/>
        </w:rPr>
        <w:t>第401至500名區間</w:t>
      </w:r>
      <w:r>
        <w:rPr>
          <w:rFonts w:hint="eastAsia"/>
        </w:rPr>
        <w:t>，僅次於</w:t>
      </w:r>
      <w:r w:rsidRPr="00BB1BF3">
        <w:rPr>
          <w:rFonts w:hint="eastAsia"/>
        </w:rPr>
        <w:t>台灣大學</w:t>
      </w:r>
      <w:r>
        <w:rPr>
          <w:rFonts w:hint="eastAsia"/>
        </w:rPr>
        <w:t>及</w:t>
      </w:r>
      <w:r w:rsidRPr="00BB1BF3">
        <w:rPr>
          <w:rFonts w:hint="eastAsia"/>
        </w:rPr>
        <w:t>中國醫藥大學</w:t>
      </w:r>
      <w:r>
        <w:rPr>
          <w:rFonts w:hint="eastAsia"/>
        </w:rPr>
        <w:t>(排名</w:t>
      </w:r>
      <w:r w:rsidRPr="00BB1BF3">
        <w:rPr>
          <w:rFonts w:hint="eastAsia"/>
        </w:rPr>
        <w:t>第301至第350名區間</w:t>
      </w:r>
      <w:r>
        <w:rPr>
          <w:rFonts w:hint="eastAsia"/>
        </w:rPr>
        <w:t>)</w:t>
      </w:r>
      <w:r w:rsidRPr="00BB1BF3">
        <w:rPr>
          <w:rFonts w:hint="eastAsia"/>
        </w:rPr>
        <w:t>。</w:t>
      </w:r>
      <w:r>
        <w:rPr>
          <w:rFonts w:hint="eastAsia"/>
        </w:rPr>
        <w:t>另T</w:t>
      </w:r>
      <w:r>
        <w:t>HE</w:t>
      </w:r>
      <w:r w:rsidRPr="00A30A0E">
        <w:rPr>
          <w:rFonts w:hint="eastAsia"/>
        </w:rPr>
        <w:t>於113年6月12日公布</w:t>
      </w:r>
      <w:r w:rsidRPr="00BB1BF3">
        <w:rPr>
          <w:rFonts w:hint="eastAsia"/>
        </w:rPr>
        <w:t>202</w:t>
      </w:r>
      <w:r>
        <w:t>4</w:t>
      </w:r>
      <w:r w:rsidRPr="00BB1BF3">
        <w:rPr>
          <w:rFonts w:hint="eastAsia"/>
        </w:rPr>
        <w:t>年「世界大學影響力排名」（Impact Rankings）</w:t>
      </w:r>
      <w:r w:rsidRPr="00A30A0E">
        <w:rPr>
          <w:rFonts w:hint="eastAsia"/>
        </w:rPr>
        <w:t>，於入榜1,963所大學中排名第50名，位居總排名前2.5%，於國內入榜51所學校中排名第2名</w:t>
      </w:r>
      <w:r w:rsidR="009514AE">
        <w:rPr>
          <w:rFonts w:hint="eastAsia"/>
        </w:rPr>
        <w:t>，較</w:t>
      </w:r>
      <w:r w:rsidR="009514AE">
        <w:t>2</w:t>
      </w:r>
      <w:r w:rsidR="009514AE">
        <w:rPr>
          <w:rFonts w:hint="eastAsia"/>
        </w:rPr>
        <w:t>023年排名進步；</w:t>
      </w:r>
      <w:r w:rsidRPr="00A30A0E">
        <w:rPr>
          <w:rFonts w:hint="eastAsia"/>
        </w:rPr>
        <w:t>在17項</w:t>
      </w:r>
      <w:r w:rsidR="00B178AF" w:rsidRPr="007024F0">
        <w:rPr>
          <w:rFonts w:hint="eastAsia"/>
        </w:rPr>
        <w:t>永續發展目標</w:t>
      </w:r>
      <w:r w:rsidR="00B178AF">
        <w:rPr>
          <w:rFonts w:hint="eastAsia"/>
        </w:rPr>
        <w:t>(</w:t>
      </w:r>
      <w:r w:rsidR="001C01DA" w:rsidRPr="0036117D">
        <w:rPr>
          <w:rFonts w:hint="eastAsia"/>
        </w:rPr>
        <w:t>Sustainable Development Goals,</w:t>
      </w:r>
      <w:r w:rsidR="00B178AF" w:rsidRPr="0036117D">
        <w:rPr>
          <w:rFonts w:hint="eastAsia"/>
        </w:rPr>
        <w:t>SDGs</w:t>
      </w:r>
      <w:r w:rsidR="00B178AF">
        <w:rPr>
          <w:rFonts w:hint="eastAsia"/>
        </w:rPr>
        <w:t>)</w:t>
      </w:r>
      <w:r w:rsidRPr="00A30A0E">
        <w:rPr>
          <w:rFonts w:hint="eastAsia"/>
        </w:rPr>
        <w:t>單項排名中參與11項</w:t>
      </w:r>
      <w:r w:rsidR="001C01DA">
        <w:rPr>
          <w:rFonts w:hint="eastAsia"/>
        </w:rPr>
        <w:t>(</w:t>
      </w:r>
      <w:r w:rsidR="00921CE2">
        <w:rPr>
          <w:rFonts w:hint="eastAsia"/>
        </w:rPr>
        <w:t>詳表2)，</w:t>
      </w:r>
      <w:r w:rsidRPr="00A30A0E">
        <w:rPr>
          <w:rFonts w:hint="eastAsia"/>
        </w:rPr>
        <w:t>居前100名</w:t>
      </w:r>
      <w:r w:rsidR="00B178AF">
        <w:rPr>
          <w:rFonts w:hint="eastAsia"/>
        </w:rPr>
        <w:t>之</w:t>
      </w:r>
      <w:r w:rsidR="008E02B3" w:rsidRPr="0036117D">
        <w:rPr>
          <w:rFonts w:hint="eastAsia"/>
        </w:rPr>
        <w:t>SDGs</w:t>
      </w:r>
      <w:r w:rsidR="008E02B3">
        <w:rPr>
          <w:rFonts w:hint="eastAsia"/>
        </w:rPr>
        <w:t>評比</w:t>
      </w:r>
      <w:r w:rsidRPr="00A30A0E">
        <w:rPr>
          <w:rFonts w:hint="eastAsia"/>
        </w:rPr>
        <w:t>共有</w:t>
      </w:r>
      <w:r>
        <w:rPr>
          <w:rFonts w:hint="eastAsia"/>
        </w:rPr>
        <w:t>5</w:t>
      </w:r>
      <w:r w:rsidRPr="00A30A0E">
        <w:rPr>
          <w:rFonts w:hint="eastAsia"/>
        </w:rPr>
        <w:t>項，</w:t>
      </w:r>
      <w:r w:rsidR="00563C9D">
        <w:rPr>
          <w:rFonts w:hint="eastAsia"/>
        </w:rPr>
        <w:t>其中</w:t>
      </w:r>
      <w:r w:rsidR="001C01DA" w:rsidRPr="00A30A0E">
        <w:rPr>
          <w:rFonts w:hint="eastAsia"/>
        </w:rPr>
        <w:t>「</w:t>
      </w:r>
      <w:r w:rsidRPr="00A30A0E">
        <w:rPr>
          <w:rFonts w:hint="eastAsia"/>
        </w:rPr>
        <w:t>SDG7</w:t>
      </w:r>
      <w:r w:rsidR="001C01DA">
        <w:rPr>
          <w:rFonts w:hint="eastAsia"/>
        </w:rPr>
        <w:t xml:space="preserve"> </w:t>
      </w:r>
      <w:r w:rsidR="001C01DA" w:rsidRPr="003975B9">
        <w:t>可負擔的潔淨能源</w:t>
      </w:r>
      <w:r w:rsidR="001C01DA" w:rsidRPr="00A30A0E">
        <w:rPr>
          <w:rFonts w:hint="eastAsia"/>
        </w:rPr>
        <w:t>」</w:t>
      </w:r>
      <w:r w:rsidRPr="00A30A0E">
        <w:rPr>
          <w:rFonts w:hint="eastAsia"/>
        </w:rPr>
        <w:t>排名表現明顯退步，主要原因可能為建立社區連結這方面稍嫌不足，</w:t>
      </w:r>
      <w:r>
        <w:rPr>
          <w:rFonts w:hint="eastAsia"/>
        </w:rPr>
        <w:t>該校表示</w:t>
      </w:r>
      <w:r w:rsidRPr="00A30A0E">
        <w:rPr>
          <w:rFonts w:hint="eastAsia"/>
        </w:rPr>
        <w:t>未來將主動積極進行校外推廣100%再生能源、幫助當地社區了解能源效率和再生能源的重要性、為政府制定永續能源和節能政策並提供資訊和支持、向業界提供永續能源相關的服務、以及為發展低碳技術</w:t>
      </w:r>
      <w:r w:rsidR="000E4389">
        <w:rPr>
          <w:rFonts w:hint="eastAsia"/>
        </w:rPr>
        <w:t>之</w:t>
      </w:r>
      <w:r w:rsidRPr="00A30A0E">
        <w:rPr>
          <w:rFonts w:hint="eastAsia"/>
        </w:rPr>
        <w:t>新創公司提供協助。</w:t>
      </w:r>
    </w:p>
    <w:p w:rsidR="009F1BDA" w:rsidRPr="00D46827" w:rsidRDefault="009F1BDA" w:rsidP="009F1BDA">
      <w:pPr>
        <w:pStyle w:val="20"/>
        <w:spacing w:line="420" w:lineRule="exact"/>
        <w:ind w:right="-23"/>
        <w:jc w:val="both"/>
        <w:rPr>
          <w:b/>
          <w:sz w:val="28"/>
        </w:rPr>
      </w:pPr>
      <w:r w:rsidRPr="00D46827">
        <w:rPr>
          <w:rFonts w:hint="eastAsia"/>
          <w:b/>
          <w:sz w:val="28"/>
        </w:rPr>
        <w:t>表</w:t>
      </w:r>
      <w:r>
        <w:rPr>
          <w:rFonts w:hint="eastAsia"/>
          <w:b/>
          <w:sz w:val="28"/>
        </w:rPr>
        <w:t>2</w:t>
      </w:r>
      <w:r w:rsidRPr="00D46827">
        <w:rPr>
          <w:rFonts w:hint="eastAsia"/>
          <w:b/>
          <w:sz w:val="28"/>
        </w:rPr>
        <w:t xml:space="preserve">  陽明交通大學</w:t>
      </w:r>
      <w:r>
        <w:rPr>
          <w:rFonts w:hint="eastAsia"/>
          <w:b/>
          <w:sz w:val="28"/>
        </w:rPr>
        <w:t>2022</w:t>
      </w:r>
      <w:r w:rsidR="00CE538E">
        <w:rPr>
          <w:rFonts w:hint="eastAsia"/>
          <w:b/>
          <w:sz w:val="28"/>
        </w:rPr>
        <w:t>至</w:t>
      </w:r>
      <w:r>
        <w:rPr>
          <w:rFonts w:hint="eastAsia"/>
          <w:b/>
          <w:sz w:val="28"/>
        </w:rPr>
        <w:t>2024年在THE各項評比表現情形明</w:t>
      </w:r>
      <w:r w:rsidRPr="00D46827">
        <w:rPr>
          <w:rFonts w:hint="eastAsia"/>
          <w:b/>
          <w:sz w:val="28"/>
          <w:lang w:eastAsia="zh-HK"/>
        </w:rPr>
        <w:t>細</w:t>
      </w:r>
      <w:r w:rsidRPr="00D46827">
        <w:rPr>
          <w:rFonts w:hint="eastAsia"/>
          <w:b/>
          <w:sz w:val="28"/>
        </w:rPr>
        <w:t>表</w:t>
      </w:r>
    </w:p>
    <w:p w:rsidR="009F1BDA" w:rsidRPr="00D46827" w:rsidRDefault="00CA136D" w:rsidP="00CA136D">
      <w:pPr>
        <w:pStyle w:val="20"/>
        <w:spacing w:line="280" w:lineRule="exact"/>
        <w:ind w:left="1210" w:right="261"/>
        <w:rPr>
          <w:szCs w:val="24"/>
        </w:rPr>
      </w:pPr>
      <w:r>
        <w:rPr>
          <w:rFonts w:hint="eastAsia"/>
          <w:b/>
          <w:sz w:val="28"/>
        </w:rPr>
        <w:t xml:space="preserve"> </w:t>
      </w:r>
      <w:r w:rsidR="009F1BDA" w:rsidRPr="00D46827">
        <w:rPr>
          <w:rFonts w:hint="eastAsia"/>
          <w:b/>
          <w:sz w:val="28"/>
        </w:rPr>
        <w:t xml:space="preserve">          </w:t>
      </w:r>
      <w:r w:rsidR="009F1BDA" w:rsidRPr="00D46827">
        <w:rPr>
          <w:rFonts w:hint="eastAsia"/>
          <w:szCs w:val="24"/>
        </w:rPr>
        <w:t xml:space="preserve">      </w:t>
      </w:r>
      <w:r w:rsidR="009F1BDA" w:rsidRPr="00D46827">
        <w:rPr>
          <w:szCs w:val="24"/>
        </w:rPr>
        <w:t xml:space="preserve">      </w:t>
      </w:r>
      <w:r w:rsidR="009F1BDA" w:rsidRPr="00D46827">
        <w:rPr>
          <w:rFonts w:hint="eastAsia"/>
          <w:szCs w:val="24"/>
        </w:rPr>
        <w:t>單位：</w:t>
      </w:r>
      <w:r w:rsidR="009F1BDA">
        <w:rPr>
          <w:rFonts w:hint="eastAsia"/>
          <w:szCs w:val="24"/>
        </w:rPr>
        <w:t>名次</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141"/>
        <w:gridCol w:w="1268"/>
        <w:gridCol w:w="1268"/>
        <w:gridCol w:w="1269"/>
        <w:gridCol w:w="709"/>
        <w:gridCol w:w="834"/>
      </w:tblGrid>
      <w:tr w:rsidR="009F1BDA" w:rsidRPr="008C7A7C" w:rsidTr="009F1BDA">
        <w:tc>
          <w:tcPr>
            <w:tcW w:w="3141" w:type="dxa"/>
            <w:shd w:val="clear" w:color="auto" w:fill="auto"/>
            <w:vAlign w:val="center"/>
          </w:tcPr>
          <w:p w:rsidR="009F1BDA" w:rsidRPr="00CE1C8D" w:rsidRDefault="009F1BDA" w:rsidP="00541284">
            <w:pPr>
              <w:pStyle w:val="142"/>
              <w:jc w:val="center"/>
              <w:rPr>
                <w:bCs/>
              </w:rPr>
            </w:pPr>
            <w:r w:rsidRPr="00CE1C8D">
              <w:rPr>
                <w:rFonts w:hint="eastAsia"/>
                <w:bCs/>
              </w:rPr>
              <w:t>SDGs 項目</w:t>
            </w:r>
          </w:p>
        </w:tc>
        <w:tc>
          <w:tcPr>
            <w:tcW w:w="1268" w:type="dxa"/>
            <w:shd w:val="clear" w:color="auto" w:fill="auto"/>
            <w:vAlign w:val="center"/>
          </w:tcPr>
          <w:p w:rsidR="009F1BDA" w:rsidRPr="00CE1C8D" w:rsidRDefault="009F1BDA" w:rsidP="00541284">
            <w:pPr>
              <w:pStyle w:val="142"/>
              <w:jc w:val="center"/>
              <w:rPr>
                <w:bCs/>
                <w:spacing w:val="-20"/>
              </w:rPr>
            </w:pPr>
            <w:r w:rsidRPr="00CE1C8D">
              <w:rPr>
                <w:rFonts w:hint="eastAsia"/>
                <w:bCs/>
                <w:snapToGrid/>
              </w:rPr>
              <w:t>2022</w:t>
            </w:r>
          </w:p>
        </w:tc>
        <w:tc>
          <w:tcPr>
            <w:tcW w:w="1268" w:type="dxa"/>
            <w:shd w:val="clear" w:color="auto" w:fill="auto"/>
            <w:vAlign w:val="center"/>
          </w:tcPr>
          <w:p w:rsidR="009F1BDA" w:rsidRPr="00CE1C8D" w:rsidRDefault="009F1BDA" w:rsidP="00541284">
            <w:pPr>
              <w:pStyle w:val="142"/>
              <w:jc w:val="center"/>
              <w:rPr>
                <w:bCs/>
                <w:spacing w:val="-20"/>
              </w:rPr>
            </w:pPr>
            <w:r w:rsidRPr="00CE1C8D">
              <w:rPr>
                <w:rFonts w:hint="eastAsia"/>
                <w:bCs/>
              </w:rPr>
              <w:t>2023</w:t>
            </w:r>
          </w:p>
        </w:tc>
        <w:tc>
          <w:tcPr>
            <w:tcW w:w="1269" w:type="dxa"/>
            <w:vAlign w:val="center"/>
          </w:tcPr>
          <w:p w:rsidR="009F1BDA" w:rsidRPr="00CE1C8D" w:rsidRDefault="009F1BDA" w:rsidP="00541284">
            <w:pPr>
              <w:pStyle w:val="142"/>
              <w:jc w:val="center"/>
              <w:rPr>
                <w:bCs/>
                <w:snapToGrid/>
              </w:rPr>
            </w:pPr>
            <w:r w:rsidRPr="00CE1C8D">
              <w:rPr>
                <w:rFonts w:hint="eastAsia"/>
                <w:bCs/>
              </w:rPr>
              <w:t>2024</w:t>
            </w:r>
          </w:p>
        </w:tc>
        <w:tc>
          <w:tcPr>
            <w:tcW w:w="709" w:type="dxa"/>
            <w:shd w:val="clear" w:color="auto" w:fill="auto"/>
          </w:tcPr>
          <w:p w:rsidR="009F1BDA" w:rsidRPr="00CE1C8D" w:rsidRDefault="009F1BDA" w:rsidP="00541284">
            <w:pPr>
              <w:pStyle w:val="142"/>
              <w:jc w:val="both"/>
              <w:rPr>
                <w:bCs/>
                <w:spacing w:val="-20"/>
              </w:rPr>
            </w:pPr>
            <w:r w:rsidRPr="00CE1C8D">
              <w:rPr>
                <w:rFonts w:hint="eastAsia"/>
                <w:bCs/>
              </w:rPr>
              <w:t>變動趨勢</w:t>
            </w:r>
          </w:p>
        </w:tc>
        <w:tc>
          <w:tcPr>
            <w:tcW w:w="834" w:type="dxa"/>
            <w:shd w:val="clear" w:color="auto" w:fill="auto"/>
          </w:tcPr>
          <w:p w:rsidR="009F1BDA" w:rsidRPr="008C7A7C" w:rsidRDefault="009F1BDA" w:rsidP="00541284">
            <w:pPr>
              <w:pStyle w:val="142"/>
              <w:jc w:val="center"/>
              <w:rPr>
                <w:b/>
                <w:bCs/>
                <w:spacing w:val="-20"/>
              </w:rPr>
            </w:pPr>
            <w:r w:rsidRPr="00D009BC">
              <w:rPr>
                <w:rFonts w:hint="eastAsia"/>
              </w:rPr>
              <w:t>國內排名</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總排</w:t>
            </w:r>
          </w:p>
        </w:tc>
        <w:tc>
          <w:tcPr>
            <w:tcW w:w="1268" w:type="dxa"/>
            <w:shd w:val="clear" w:color="auto" w:fill="auto"/>
          </w:tcPr>
          <w:p w:rsidR="009F1BDA" w:rsidRPr="00D46827" w:rsidRDefault="009F1BDA" w:rsidP="00541284">
            <w:pPr>
              <w:pStyle w:val="142"/>
              <w:rPr>
                <w:bCs/>
                <w:spacing w:val="-20"/>
              </w:rPr>
            </w:pPr>
            <w:r>
              <w:t>101-200</w:t>
            </w:r>
          </w:p>
        </w:tc>
        <w:tc>
          <w:tcPr>
            <w:tcW w:w="1268" w:type="dxa"/>
            <w:shd w:val="clear" w:color="auto" w:fill="auto"/>
          </w:tcPr>
          <w:p w:rsidR="009F1BDA" w:rsidRPr="00D46827" w:rsidRDefault="009F1BDA" w:rsidP="00541284">
            <w:pPr>
              <w:pStyle w:val="142"/>
              <w:rPr>
                <w:spacing w:val="-20"/>
              </w:rPr>
            </w:pPr>
            <w:r w:rsidRPr="00D009BC">
              <w:rPr>
                <w:rFonts w:hint="eastAsia"/>
              </w:rPr>
              <w:t>83</w:t>
            </w:r>
          </w:p>
        </w:tc>
        <w:tc>
          <w:tcPr>
            <w:tcW w:w="1269" w:type="dxa"/>
          </w:tcPr>
          <w:p w:rsidR="009F1BDA" w:rsidRDefault="009F1BDA" w:rsidP="00541284">
            <w:pPr>
              <w:pStyle w:val="142"/>
              <w:jc w:val="center"/>
              <w:rPr>
                <w:spacing w:val="-20"/>
              </w:rPr>
            </w:pPr>
            <w:r w:rsidRPr="00D009BC">
              <w:rPr>
                <w:rFonts w:hint="eastAsia"/>
              </w:rPr>
              <w:t>50</w:t>
            </w:r>
          </w:p>
        </w:tc>
        <w:tc>
          <w:tcPr>
            <w:tcW w:w="709" w:type="dxa"/>
            <w:shd w:val="clear" w:color="auto" w:fill="auto"/>
          </w:tcPr>
          <w:p w:rsidR="009F1BDA" w:rsidRPr="00D46827" w:rsidRDefault="009F1BDA" w:rsidP="00541284">
            <w:pPr>
              <w:pStyle w:val="142"/>
              <w:jc w:val="center"/>
              <w:rPr>
                <w:spacing w:val="-20"/>
              </w:rPr>
            </w:pPr>
            <w:r w:rsidRPr="00592305">
              <w:rPr>
                <w:rFonts w:hAnsi="標楷體" w:cs="Calibri" w:hint="eastAsia"/>
              </w:rPr>
              <w:sym w:font="Wingdings" w:char="F0E1"/>
            </w:r>
          </w:p>
        </w:tc>
        <w:tc>
          <w:tcPr>
            <w:tcW w:w="834" w:type="dxa"/>
            <w:shd w:val="clear" w:color="auto" w:fill="auto"/>
          </w:tcPr>
          <w:p w:rsidR="009F1BDA" w:rsidRPr="00D46827" w:rsidRDefault="009F1BDA" w:rsidP="00541284">
            <w:pPr>
              <w:pStyle w:val="142"/>
              <w:jc w:val="center"/>
              <w:rPr>
                <w:spacing w:val="-20"/>
              </w:rPr>
            </w:pPr>
            <w:r w:rsidRPr="00D009BC">
              <w:rPr>
                <w:rFonts w:hint="eastAsia"/>
              </w:rPr>
              <w:t>2</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2 </w:t>
            </w:r>
            <w:r>
              <w:rPr>
                <w:rFonts w:hint="eastAsia"/>
              </w:rPr>
              <w:t xml:space="preserve"> </w:t>
            </w:r>
            <w:r w:rsidRPr="003975B9">
              <w:t xml:space="preserve">終結飢餓 </w:t>
            </w:r>
          </w:p>
        </w:tc>
        <w:tc>
          <w:tcPr>
            <w:tcW w:w="1268" w:type="dxa"/>
            <w:shd w:val="clear" w:color="auto" w:fill="auto"/>
          </w:tcPr>
          <w:p w:rsidR="009F1BDA" w:rsidRPr="00D46827" w:rsidRDefault="009F1BDA" w:rsidP="00541284">
            <w:pPr>
              <w:pStyle w:val="142"/>
              <w:rPr>
                <w:bCs/>
                <w:spacing w:val="-20"/>
              </w:rPr>
            </w:pPr>
            <w:r>
              <w:rPr>
                <w:rFonts w:hint="eastAsia"/>
                <w:bCs/>
                <w:spacing w:val="-20"/>
              </w:rPr>
              <w:t>-</w:t>
            </w:r>
          </w:p>
        </w:tc>
        <w:tc>
          <w:tcPr>
            <w:tcW w:w="1268" w:type="dxa"/>
            <w:shd w:val="clear" w:color="auto" w:fill="auto"/>
          </w:tcPr>
          <w:p w:rsidR="009F1BDA" w:rsidRPr="00D46827" w:rsidRDefault="009F1BDA" w:rsidP="00541284">
            <w:pPr>
              <w:pStyle w:val="142"/>
              <w:rPr>
                <w:bCs/>
                <w:spacing w:val="-20"/>
              </w:rPr>
            </w:pPr>
            <w:r w:rsidRPr="00D009BC">
              <w:rPr>
                <w:rFonts w:hint="eastAsia"/>
              </w:rPr>
              <w:t>74</w:t>
            </w:r>
          </w:p>
        </w:tc>
        <w:tc>
          <w:tcPr>
            <w:tcW w:w="1269" w:type="dxa"/>
          </w:tcPr>
          <w:p w:rsidR="009F1BDA" w:rsidRDefault="009F1BDA" w:rsidP="00541284">
            <w:pPr>
              <w:pStyle w:val="142"/>
              <w:jc w:val="center"/>
              <w:rPr>
                <w:bCs/>
                <w:spacing w:val="-20"/>
              </w:rPr>
            </w:pPr>
            <w:r w:rsidRPr="00D009BC">
              <w:rPr>
                <w:rFonts w:hint="eastAsia"/>
              </w:rPr>
              <w:t>48</w:t>
            </w:r>
          </w:p>
        </w:tc>
        <w:tc>
          <w:tcPr>
            <w:tcW w:w="709" w:type="dxa"/>
            <w:shd w:val="clear" w:color="auto" w:fill="auto"/>
          </w:tcPr>
          <w:p w:rsidR="009F1BDA" w:rsidRPr="00D46827" w:rsidRDefault="009F1BDA" w:rsidP="00541284">
            <w:pPr>
              <w:pStyle w:val="142"/>
              <w:jc w:val="center"/>
              <w:rPr>
                <w:bCs/>
                <w:spacing w:val="-20"/>
              </w:rPr>
            </w:pPr>
            <w:r w:rsidRPr="00592305">
              <w:rPr>
                <w:rFonts w:hAnsi="標楷體" w:cs="Calibri" w:hint="eastAsia"/>
              </w:rPr>
              <w:sym w:font="Wingdings" w:char="F0E1"/>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3</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3 </w:t>
            </w:r>
            <w:r>
              <w:rPr>
                <w:rFonts w:hint="eastAsia"/>
              </w:rPr>
              <w:t xml:space="preserve"> </w:t>
            </w:r>
            <w:r w:rsidRPr="003975B9">
              <w:t xml:space="preserve">良好健康與福祉 </w:t>
            </w:r>
          </w:p>
        </w:tc>
        <w:tc>
          <w:tcPr>
            <w:tcW w:w="1268" w:type="dxa"/>
            <w:shd w:val="clear" w:color="auto" w:fill="auto"/>
          </w:tcPr>
          <w:p w:rsidR="009F1BDA" w:rsidRPr="00D46827" w:rsidRDefault="009F1BDA" w:rsidP="00541284">
            <w:pPr>
              <w:pStyle w:val="142"/>
              <w:rPr>
                <w:bCs/>
                <w:spacing w:val="-20"/>
              </w:rPr>
            </w:pPr>
            <w:r>
              <w:rPr>
                <w:rFonts w:hint="eastAsia"/>
                <w:bCs/>
                <w:spacing w:val="-20"/>
              </w:rPr>
              <w:t>81</w:t>
            </w:r>
          </w:p>
        </w:tc>
        <w:tc>
          <w:tcPr>
            <w:tcW w:w="1268" w:type="dxa"/>
            <w:shd w:val="clear" w:color="auto" w:fill="auto"/>
          </w:tcPr>
          <w:p w:rsidR="009F1BDA" w:rsidRPr="00D46827" w:rsidRDefault="009F1BDA" w:rsidP="00541284">
            <w:pPr>
              <w:pStyle w:val="142"/>
              <w:rPr>
                <w:bCs/>
                <w:spacing w:val="-20"/>
              </w:rPr>
            </w:pPr>
            <w:r w:rsidRPr="00D009BC">
              <w:rPr>
                <w:rFonts w:hint="eastAsia"/>
              </w:rPr>
              <w:t>24</w:t>
            </w:r>
          </w:p>
        </w:tc>
        <w:tc>
          <w:tcPr>
            <w:tcW w:w="1269" w:type="dxa"/>
          </w:tcPr>
          <w:p w:rsidR="009F1BDA" w:rsidRDefault="009F1BDA" w:rsidP="00541284">
            <w:pPr>
              <w:pStyle w:val="142"/>
              <w:jc w:val="center"/>
              <w:rPr>
                <w:spacing w:val="-20"/>
              </w:rPr>
            </w:pPr>
            <w:r w:rsidRPr="00D009BC">
              <w:rPr>
                <w:rFonts w:hint="eastAsia"/>
              </w:rPr>
              <w:t>27</w:t>
            </w:r>
          </w:p>
        </w:tc>
        <w:tc>
          <w:tcPr>
            <w:tcW w:w="709" w:type="dxa"/>
            <w:shd w:val="clear" w:color="auto" w:fill="auto"/>
          </w:tcPr>
          <w:p w:rsidR="009F1BDA" w:rsidRPr="00D46827" w:rsidRDefault="009F1BDA" w:rsidP="00541284">
            <w:pPr>
              <w:pStyle w:val="142"/>
              <w:jc w:val="center"/>
              <w:rPr>
                <w:bCs/>
                <w:spacing w:val="-20"/>
              </w:rPr>
            </w:pPr>
            <w:r w:rsidRPr="00592305">
              <w:rPr>
                <w:rFonts w:hAnsi="標楷體" w:cs="Calibri" w:hint="eastAsia"/>
              </w:rPr>
              <w:sym w:font="Wingdings" w:char="F0E2"/>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4</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6 </w:t>
            </w:r>
            <w:r>
              <w:rPr>
                <w:rFonts w:hint="eastAsia"/>
              </w:rPr>
              <w:t xml:space="preserve"> </w:t>
            </w:r>
            <w:r w:rsidRPr="003975B9">
              <w:t>潔淨水資源與衛生</w:t>
            </w:r>
          </w:p>
        </w:tc>
        <w:tc>
          <w:tcPr>
            <w:tcW w:w="1268" w:type="dxa"/>
            <w:shd w:val="clear" w:color="auto" w:fill="auto"/>
            <w:vAlign w:val="bottom"/>
          </w:tcPr>
          <w:p w:rsidR="009F1BDA" w:rsidRPr="00D46827" w:rsidRDefault="009F1BDA" w:rsidP="00541284">
            <w:pPr>
              <w:pStyle w:val="142"/>
              <w:rPr>
                <w:bCs/>
                <w:spacing w:val="-20"/>
              </w:rPr>
            </w:pPr>
            <w:r>
              <w:rPr>
                <w:rFonts w:hint="eastAsia"/>
                <w:bCs/>
                <w:spacing w:val="-20"/>
              </w:rPr>
              <w:t>-</w:t>
            </w:r>
          </w:p>
        </w:tc>
        <w:tc>
          <w:tcPr>
            <w:tcW w:w="1268" w:type="dxa"/>
            <w:shd w:val="clear" w:color="auto" w:fill="auto"/>
          </w:tcPr>
          <w:p w:rsidR="009F1BDA" w:rsidRPr="003975B9" w:rsidRDefault="009F1BDA" w:rsidP="00541284">
            <w:pPr>
              <w:pStyle w:val="142"/>
              <w:rPr>
                <w:bCs/>
                <w:spacing w:val="-20"/>
              </w:rPr>
            </w:pPr>
            <w:r w:rsidRPr="00D009BC">
              <w:rPr>
                <w:rFonts w:hint="eastAsia"/>
              </w:rPr>
              <w:t>201-300</w:t>
            </w:r>
          </w:p>
        </w:tc>
        <w:tc>
          <w:tcPr>
            <w:tcW w:w="1269" w:type="dxa"/>
          </w:tcPr>
          <w:p w:rsidR="009F1BDA" w:rsidRDefault="009F1BDA" w:rsidP="00541284">
            <w:pPr>
              <w:pStyle w:val="142"/>
              <w:jc w:val="center"/>
              <w:rPr>
                <w:bCs/>
                <w:spacing w:val="-20"/>
              </w:rPr>
            </w:pPr>
            <w:r w:rsidRPr="00D009BC">
              <w:rPr>
                <w:rFonts w:hint="eastAsia"/>
              </w:rPr>
              <w:t>201-300</w:t>
            </w:r>
          </w:p>
        </w:tc>
        <w:tc>
          <w:tcPr>
            <w:tcW w:w="709" w:type="dxa"/>
            <w:shd w:val="clear" w:color="auto" w:fill="auto"/>
          </w:tcPr>
          <w:p w:rsidR="009F1BDA" w:rsidRPr="00D46827" w:rsidRDefault="009F1BDA" w:rsidP="00541284">
            <w:pPr>
              <w:pStyle w:val="142"/>
              <w:jc w:val="center"/>
              <w:rPr>
                <w:bCs/>
                <w:spacing w:val="-20"/>
              </w:rPr>
            </w:pPr>
            <w:r w:rsidRPr="00D009BC">
              <w:rPr>
                <w:rFonts w:hint="eastAsia"/>
              </w:rPr>
              <w:t>持平</w:t>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9</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SDG 7</w:t>
            </w:r>
            <w:r>
              <w:rPr>
                <w:rFonts w:hint="eastAsia"/>
              </w:rPr>
              <w:t xml:space="preserve"> </w:t>
            </w:r>
            <w:r w:rsidRPr="003975B9">
              <w:t xml:space="preserve"> 可負擔的潔淨能源  </w:t>
            </w:r>
          </w:p>
        </w:tc>
        <w:tc>
          <w:tcPr>
            <w:tcW w:w="1268" w:type="dxa"/>
            <w:shd w:val="clear" w:color="auto" w:fill="auto"/>
          </w:tcPr>
          <w:p w:rsidR="009F1BDA" w:rsidRPr="003975B9" w:rsidRDefault="009F1BDA" w:rsidP="00541284">
            <w:pPr>
              <w:pStyle w:val="142"/>
              <w:rPr>
                <w:bCs/>
                <w:spacing w:val="-20"/>
              </w:rPr>
            </w:pPr>
            <w:r>
              <w:t>201-300</w:t>
            </w:r>
          </w:p>
        </w:tc>
        <w:tc>
          <w:tcPr>
            <w:tcW w:w="1268" w:type="dxa"/>
            <w:shd w:val="clear" w:color="auto" w:fill="auto"/>
          </w:tcPr>
          <w:p w:rsidR="009F1BDA" w:rsidRPr="00D46827" w:rsidRDefault="009F1BDA" w:rsidP="00541284">
            <w:pPr>
              <w:pStyle w:val="142"/>
              <w:rPr>
                <w:spacing w:val="-20"/>
              </w:rPr>
            </w:pPr>
            <w:r w:rsidRPr="00D009BC">
              <w:rPr>
                <w:rFonts w:hint="eastAsia"/>
              </w:rPr>
              <w:t>35</w:t>
            </w:r>
          </w:p>
        </w:tc>
        <w:tc>
          <w:tcPr>
            <w:tcW w:w="1269" w:type="dxa"/>
          </w:tcPr>
          <w:p w:rsidR="009F1BDA" w:rsidRDefault="009F1BDA" w:rsidP="00541284">
            <w:pPr>
              <w:pStyle w:val="142"/>
              <w:jc w:val="center"/>
              <w:rPr>
                <w:spacing w:val="-20"/>
              </w:rPr>
            </w:pPr>
            <w:r w:rsidRPr="00D009BC">
              <w:rPr>
                <w:rFonts w:hint="eastAsia"/>
              </w:rPr>
              <w:t>201-300</w:t>
            </w:r>
          </w:p>
        </w:tc>
        <w:tc>
          <w:tcPr>
            <w:tcW w:w="709" w:type="dxa"/>
            <w:shd w:val="clear" w:color="auto" w:fill="auto"/>
          </w:tcPr>
          <w:p w:rsidR="009F1BDA" w:rsidRPr="00D46827" w:rsidRDefault="009F1BDA" w:rsidP="00541284">
            <w:pPr>
              <w:pStyle w:val="142"/>
              <w:jc w:val="center"/>
              <w:rPr>
                <w:spacing w:val="-20"/>
              </w:rPr>
            </w:pPr>
            <w:r w:rsidRPr="00592305">
              <w:rPr>
                <w:rFonts w:hAnsi="標楷體" w:cs="Calibri" w:hint="eastAsia"/>
              </w:rPr>
              <w:sym w:font="Wingdings" w:char="F0E2"/>
            </w:r>
          </w:p>
        </w:tc>
        <w:tc>
          <w:tcPr>
            <w:tcW w:w="834" w:type="dxa"/>
            <w:shd w:val="clear" w:color="auto" w:fill="auto"/>
          </w:tcPr>
          <w:p w:rsidR="009F1BDA" w:rsidRPr="00D46827" w:rsidRDefault="009F1BDA" w:rsidP="00541284">
            <w:pPr>
              <w:pStyle w:val="142"/>
              <w:jc w:val="center"/>
              <w:rPr>
                <w:spacing w:val="-20"/>
              </w:rPr>
            </w:pPr>
            <w:r w:rsidRPr="00D009BC">
              <w:rPr>
                <w:rFonts w:hint="eastAsia"/>
              </w:rPr>
              <w:t>7</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8 </w:t>
            </w:r>
            <w:r>
              <w:rPr>
                <w:rFonts w:hint="eastAsia"/>
              </w:rPr>
              <w:t xml:space="preserve"> </w:t>
            </w:r>
            <w:r w:rsidRPr="00CE1C8D">
              <w:rPr>
                <w:spacing w:val="-20"/>
              </w:rPr>
              <w:t xml:space="preserve">良好工作及經濟成長 </w:t>
            </w:r>
          </w:p>
        </w:tc>
        <w:tc>
          <w:tcPr>
            <w:tcW w:w="1268" w:type="dxa"/>
            <w:shd w:val="clear" w:color="auto" w:fill="auto"/>
          </w:tcPr>
          <w:p w:rsidR="009F1BDA" w:rsidRPr="003975B9" w:rsidRDefault="009F1BDA" w:rsidP="00541284">
            <w:pPr>
              <w:pStyle w:val="142"/>
              <w:rPr>
                <w:bCs/>
                <w:spacing w:val="-20"/>
              </w:rPr>
            </w:pPr>
            <w:r>
              <w:t>201-300</w:t>
            </w:r>
          </w:p>
        </w:tc>
        <w:tc>
          <w:tcPr>
            <w:tcW w:w="1268" w:type="dxa"/>
            <w:shd w:val="clear" w:color="auto" w:fill="auto"/>
          </w:tcPr>
          <w:p w:rsidR="009F1BDA" w:rsidRPr="00D46827" w:rsidRDefault="009F1BDA" w:rsidP="00541284">
            <w:pPr>
              <w:pStyle w:val="142"/>
              <w:rPr>
                <w:spacing w:val="-20"/>
              </w:rPr>
            </w:pPr>
            <w:r w:rsidRPr="00D009BC">
              <w:rPr>
                <w:rFonts w:hint="eastAsia"/>
              </w:rPr>
              <w:t>201-300</w:t>
            </w:r>
          </w:p>
        </w:tc>
        <w:tc>
          <w:tcPr>
            <w:tcW w:w="1269" w:type="dxa"/>
          </w:tcPr>
          <w:p w:rsidR="009F1BDA" w:rsidRDefault="009F1BDA" w:rsidP="00541284">
            <w:pPr>
              <w:pStyle w:val="142"/>
              <w:jc w:val="center"/>
            </w:pPr>
            <w:r w:rsidRPr="00D009BC">
              <w:rPr>
                <w:rFonts w:hint="eastAsia"/>
              </w:rPr>
              <w:t>201-300</w:t>
            </w:r>
          </w:p>
        </w:tc>
        <w:tc>
          <w:tcPr>
            <w:tcW w:w="709" w:type="dxa"/>
            <w:shd w:val="clear" w:color="auto" w:fill="auto"/>
          </w:tcPr>
          <w:p w:rsidR="009F1BDA" w:rsidRPr="00D46827" w:rsidRDefault="009F1BDA" w:rsidP="00541284">
            <w:pPr>
              <w:pStyle w:val="142"/>
              <w:jc w:val="center"/>
              <w:rPr>
                <w:spacing w:val="-20"/>
              </w:rPr>
            </w:pPr>
            <w:r w:rsidRPr="00D009BC">
              <w:rPr>
                <w:rFonts w:hint="eastAsia"/>
              </w:rPr>
              <w:t>持平</w:t>
            </w:r>
          </w:p>
        </w:tc>
        <w:tc>
          <w:tcPr>
            <w:tcW w:w="834" w:type="dxa"/>
            <w:shd w:val="clear" w:color="auto" w:fill="auto"/>
          </w:tcPr>
          <w:p w:rsidR="009F1BDA" w:rsidRPr="00D46827" w:rsidRDefault="009F1BDA" w:rsidP="00541284">
            <w:pPr>
              <w:pStyle w:val="142"/>
              <w:jc w:val="center"/>
              <w:rPr>
                <w:spacing w:val="-20"/>
              </w:rPr>
            </w:pPr>
            <w:r w:rsidRPr="00D009BC">
              <w:rPr>
                <w:rFonts w:hint="eastAsia"/>
              </w:rPr>
              <w:t>3</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9 </w:t>
            </w:r>
            <w:r>
              <w:rPr>
                <w:rFonts w:hint="eastAsia"/>
              </w:rPr>
              <w:t xml:space="preserve"> </w:t>
            </w:r>
            <w:r w:rsidRPr="00CE1C8D">
              <w:rPr>
                <w:spacing w:val="-20"/>
              </w:rPr>
              <w:t>產業創新及基礎建設</w:t>
            </w:r>
            <w:r w:rsidRPr="003975B9">
              <w:t xml:space="preserve"> </w:t>
            </w:r>
          </w:p>
        </w:tc>
        <w:tc>
          <w:tcPr>
            <w:tcW w:w="1268" w:type="dxa"/>
            <w:shd w:val="clear" w:color="auto" w:fill="auto"/>
          </w:tcPr>
          <w:p w:rsidR="009F1BDA" w:rsidRPr="00D46827" w:rsidRDefault="009F1BDA" w:rsidP="00541284">
            <w:pPr>
              <w:pStyle w:val="142"/>
              <w:rPr>
                <w:bCs/>
                <w:spacing w:val="-20"/>
              </w:rPr>
            </w:pPr>
            <w:r>
              <w:rPr>
                <w:rFonts w:hint="eastAsia"/>
                <w:bCs/>
                <w:spacing w:val="-20"/>
              </w:rPr>
              <w:t>43</w:t>
            </w:r>
          </w:p>
        </w:tc>
        <w:tc>
          <w:tcPr>
            <w:tcW w:w="1268" w:type="dxa"/>
            <w:shd w:val="clear" w:color="auto" w:fill="auto"/>
          </w:tcPr>
          <w:p w:rsidR="009F1BDA" w:rsidRPr="00D46827" w:rsidRDefault="009F1BDA" w:rsidP="00541284">
            <w:pPr>
              <w:pStyle w:val="142"/>
              <w:rPr>
                <w:bCs/>
                <w:spacing w:val="-20"/>
              </w:rPr>
            </w:pPr>
            <w:r w:rsidRPr="00D009BC">
              <w:rPr>
                <w:rFonts w:hint="eastAsia"/>
              </w:rPr>
              <w:t>35</w:t>
            </w:r>
          </w:p>
        </w:tc>
        <w:tc>
          <w:tcPr>
            <w:tcW w:w="1269" w:type="dxa"/>
          </w:tcPr>
          <w:p w:rsidR="009F1BDA" w:rsidRDefault="009F1BDA" w:rsidP="00541284">
            <w:pPr>
              <w:pStyle w:val="142"/>
              <w:jc w:val="center"/>
              <w:rPr>
                <w:spacing w:val="-20"/>
              </w:rPr>
            </w:pPr>
            <w:r w:rsidRPr="00D009BC">
              <w:rPr>
                <w:rFonts w:hint="eastAsia"/>
              </w:rPr>
              <w:t>38</w:t>
            </w:r>
          </w:p>
        </w:tc>
        <w:tc>
          <w:tcPr>
            <w:tcW w:w="709" w:type="dxa"/>
            <w:shd w:val="clear" w:color="auto" w:fill="auto"/>
          </w:tcPr>
          <w:p w:rsidR="009F1BDA" w:rsidRPr="00D46827" w:rsidRDefault="009F1BDA" w:rsidP="00541284">
            <w:pPr>
              <w:pStyle w:val="142"/>
              <w:jc w:val="center"/>
              <w:rPr>
                <w:bCs/>
                <w:spacing w:val="-20"/>
              </w:rPr>
            </w:pPr>
            <w:r w:rsidRPr="00592305">
              <w:rPr>
                <w:rFonts w:hAnsi="標楷體" w:cs="Calibri" w:hint="eastAsia"/>
              </w:rPr>
              <w:sym w:font="Wingdings" w:char="F0E2"/>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4</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11 永續城鄉與社區 </w:t>
            </w:r>
          </w:p>
        </w:tc>
        <w:tc>
          <w:tcPr>
            <w:tcW w:w="1268" w:type="dxa"/>
            <w:shd w:val="clear" w:color="auto" w:fill="auto"/>
          </w:tcPr>
          <w:p w:rsidR="009F1BDA" w:rsidRPr="00D46827" w:rsidRDefault="009F1BDA" w:rsidP="00541284">
            <w:pPr>
              <w:pStyle w:val="142"/>
              <w:rPr>
                <w:bCs/>
                <w:spacing w:val="-20"/>
              </w:rPr>
            </w:pPr>
            <w:r>
              <w:t>101-200</w:t>
            </w:r>
          </w:p>
        </w:tc>
        <w:tc>
          <w:tcPr>
            <w:tcW w:w="1268" w:type="dxa"/>
            <w:shd w:val="clear" w:color="auto" w:fill="auto"/>
          </w:tcPr>
          <w:p w:rsidR="009F1BDA" w:rsidRPr="00D46827" w:rsidRDefault="009F1BDA" w:rsidP="00541284">
            <w:pPr>
              <w:pStyle w:val="142"/>
              <w:rPr>
                <w:bCs/>
                <w:spacing w:val="-20"/>
              </w:rPr>
            </w:pPr>
            <w:r w:rsidRPr="00D009BC">
              <w:rPr>
                <w:rFonts w:hint="eastAsia"/>
              </w:rPr>
              <w:t>101-200</w:t>
            </w:r>
          </w:p>
        </w:tc>
        <w:tc>
          <w:tcPr>
            <w:tcW w:w="1269" w:type="dxa"/>
          </w:tcPr>
          <w:p w:rsidR="009F1BDA" w:rsidRDefault="009F1BDA" w:rsidP="00541284">
            <w:pPr>
              <w:pStyle w:val="142"/>
              <w:jc w:val="center"/>
            </w:pPr>
            <w:r w:rsidRPr="00D009BC">
              <w:rPr>
                <w:rFonts w:hint="eastAsia"/>
              </w:rPr>
              <w:t>94</w:t>
            </w:r>
          </w:p>
        </w:tc>
        <w:tc>
          <w:tcPr>
            <w:tcW w:w="709" w:type="dxa"/>
            <w:shd w:val="clear" w:color="auto" w:fill="auto"/>
          </w:tcPr>
          <w:p w:rsidR="009F1BDA" w:rsidRPr="00D46827" w:rsidRDefault="009F1BDA" w:rsidP="00541284">
            <w:pPr>
              <w:pStyle w:val="142"/>
              <w:jc w:val="center"/>
              <w:rPr>
                <w:bCs/>
                <w:spacing w:val="-20"/>
              </w:rPr>
            </w:pPr>
            <w:r w:rsidRPr="00592305">
              <w:rPr>
                <w:rFonts w:hAnsi="標楷體" w:cs="Calibri" w:hint="eastAsia"/>
              </w:rPr>
              <w:sym w:font="Wingdings" w:char="F0E1"/>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5</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12 責任消費及生產 </w:t>
            </w:r>
          </w:p>
        </w:tc>
        <w:tc>
          <w:tcPr>
            <w:tcW w:w="1268" w:type="dxa"/>
            <w:shd w:val="clear" w:color="auto" w:fill="auto"/>
            <w:vAlign w:val="bottom"/>
          </w:tcPr>
          <w:p w:rsidR="009F1BDA" w:rsidRPr="00D46827" w:rsidRDefault="009F1BDA" w:rsidP="00541284">
            <w:pPr>
              <w:pStyle w:val="142"/>
              <w:rPr>
                <w:bCs/>
                <w:spacing w:val="-20"/>
              </w:rPr>
            </w:pPr>
            <w:r>
              <w:rPr>
                <w:rFonts w:hint="eastAsia"/>
                <w:bCs/>
                <w:spacing w:val="-20"/>
              </w:rPr>
              <w:t>89</w:t>
            </w:r>
          </w:p>
        </w:tc>
        <w:tc>
          <w:tcPr>
            <w:tcW w:w="1268" w:type="dxa"/>
            <w:shd w:val="clear" w:color="auto" w:fill="auto"/>
          </w:tcPr>
          <w:p w:rsidR="009F1BDA" w:rsidRPr="002E347F" w:rsidRDefault="009F1BDA" w:rsidP="00541284">
            <w:pPr>
              <w:pStyle w:val="142"/>
              <w:rPr>
                <w:bCs/>
                <w:spacing w:val="-20"/>
              </w:rPr>
            </w:pPr>
            <w:r w:rsidRPr="00D009BC">
              <w:rPr>
                <w:rFonts w:hint="eastAsia"/>
              </w:rPr>
              <w:t>101-200</w:t>
            </w:r>
          </w:p>
        </w:tc>
        <w:tc>
          <w:tcPr>
            <w:tcW w:w="1269" w:type="dxa"/>
          </w:tcPr>
          <w:p w:rsidR="009F1BDA" w:rsidRDefault="009F1BDA" w:rsidP="00541284">
            <w:pPr>
              <w:pStyle w:val="142"/>
              <w:jc w:val="center"/>
              <w:rPr>
                <w:bCs/>
                <w:spacing w:val="-20"/>
              </w:rPr>
            </w:pPr>
            <w:r w:rsidRPr="00D009BC">
              <w:rPr>
                <w:rFonts w:hint="eastAsia"/>
              </w:rPr>
              <w:t>101-200</w:t>
            </w:r>
          </w:p>
        </w:tc>
        <w:tc>
          <w:tcPr>
            <w:tcW w:w="709" w:type="dxa"/>
            <w:shd w:val="clear" w:color="auto" w:fill="auto"/>
          </w:tcPr>
          <w:p w:rsidR="009F1BDA" w:rsidRPr="00D46827" w:rsidRDefault="009F1BDA" w:rsidP="00541284">
            <w:pPr>
              <w:pStyle w:val="142"/>
              <w:jc w:val="center"/>
              <w:rPr>
                <w:bCs/>
                <w:spacing w:val="-20"/>
              </w:rPr>
            </w:pPr>
            <w:r w:rsidRPr="00D009BC">
              <w:rPr>
                <w:rFonts w:hint="eastAsia"/>
              </w:rPr>
              <w:t>持平</w:t>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5</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CE1C8D">
              <w:rPr>
                <w:rFonts w:hint="eastAsia"/>
              </w:rPr>
              <w:t>SDG 13 氣候行動</w:t>
            </w:r>
          </w:p>
        </w:tc>
        <w:tc>
          <w:tcPr>
            <w:tcW w:w="1268" w:type="dxa"/>
            <w:shd w:val="clear" w:color="auto" w:fill="auto"/>
            <w:vAlign w:val="bottom"/>
          </w:tcPr>
          <w:p w:rsidR="009F1BDA" w:rsidRDefault="009F1BDA" w:rsidP="00541284">
            <w:pPr>
              <w:pStyle w:val="142"/>
              <w:rPr>
                <w:bCs/>
                <w:spacing w:val="-20"/>
              </w:rPr>
            </w:pPr>
            <w:r>
              <w:rPr>
                <w:rFonts w:hint="eastAsia"/>
                <w:bCs/>
                <w:spacing w:val="-20"/>
              </w:rPr>
              <w:t>-</w:t>
            </w:r>
            <w:r>
              <w:rPr>
                <w:bCs/>
                <w:spacing w:val="-20"/>
              </w:rPr>
              <w:t>-</w:t>
            </w:r>
          </w:p>
        </w:tc>
        <w:tc>
          <w:tcPr>
            <w:tcW w:w="1268" w:type="dxa"/>
            <w:shd w:val="clear" w:color="auto" w:fill="auto"/>
          </w:tcPr>
          <w:p w:rsidR="009F1BDA" w:rsidRDefault="009F1BDA" w:rsidP="00541284">
            <w:pPr>
              <w:pStyle w:val="142"/>
            </w:pPr>
            <w:r w:rsidRPr="00D009BC">
              <w:t>--</w:t>
            </w:r>
          </w:p>
        </w:tc>
        <w:tc>
          <w:tcPr>
            <w:tcW w:w="1269" w:type="dxa"/>
          </w:tcPr>
          <w:p w:rsidR="009F1BDA" w:rsidRDefault="009F1BDA" w:rsidP="00541284">
            <w:pPr>
              <w:pStyle w:val="142"/>
              <w:jc w:val="center"/>
              <w:rPr>
                <w:bCs/>
                <w:spacing w:val="-20"/>
              </w:rPr>
            </w:pPr>
            <w:r w:rsidRPr="00D009BC">
              <w:t>201-300</w:t>
            </w:r>
          </w:p>
        </w:tc>
        <w:tc>
          <w:tcPr>
            <w:tcW w:w="709" w:type="dxa"/>
            <w:shd w:val="clear" w:color="auto" w:fill="auto"/>
          </w:tcPr>
          <w:p w:rsidR="009F1BDA" w:rsidRDefault="009F1BDA" w:rsidP="00541284">
            <w:pPr>
              <w:pStyle w:val="142"/>
              <w:jc w:val="center"/>
              <w:rPr>
                <w:bCs/>
                <w:spacing w:val="-20"/>
              </w:rPr>
            </w:pPr>
            <w:r w:rsidRPr="00D009BC">
              <w:t>--</w:t>
            </w:r>
          </w:p>
        </w:tc>
        <w:tc>
          <w:tcPr>
            <w:tcW w:w="834" w:type="dxa"/>
            <w:shd w:val="clear" w:color="auto" w:fill="auto"/>
          </w:tcPr>
          <w:p w:rsidR="009F1BDA" w:rsidRDefault="009F1BDA" w:rsidP="00541284">
            <w:pPr>
              <w:pStyle w:val="142"/>
              <w:jc w:val="center"/>
              <w:rPr>
                <w:bCs/>
                <w:spacing w:val="-20"/>
              </w:rPr>
            </w:pPr>
            <w:r w:rsidRPr="00D009BC">
              <w:t>4</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16 </w:t>
            </w:r>
            <w:r w:rsidRPr="00CE1C8D">
              <w:rPr>
                <w:spacing w:val="-20"/>
                <w:sz w:val="22"/>
                <w:szCs w:val="24"/>
              </w:rPr>
              <w:t xml:space="preserve">和平、正義及健全制度 </w:t>
            </w:r>
          </w:p>
        </w:tc>
        <w:tc>
          <w:tcPr>
            <w:tcW w:w="1268" w:type="dxa"/>
            <w:shd w:val="clear" w:color="auto" w:fill="auto"/>
          </w:tcPr>
          <w:p w:rsidR="009F1BDA" w:rsidRPr="00D46827" w:rsidRDefault="009F1BDA" w:rsidP="00541284">
            <w:pPr>
              <w:pStyle w:val="142"/>
              <w:rPr>
                <w:bCs/>
                <w:spacing w:val="-20"/>
              </w:rPr>
            </w:pPr>
            <w:r>
              <w:rPr>
                <w:rFonts w:hint="eastAsia"/>
                <w:bCs/>
                <w:spacing w:val="-20"/>
              </w:rPr>
              <w:t>81</w:t>
            </w:r>
          </w:p>
        </w:tc>
        <w:tc>
          <w:tcPr>
            <w:tcW w:w="1268" w:type="dxa"/>
            <w:shd w:val="clear" w:color="auto" w:fill="auto"/>
          </w:tcPr>
          <w:p w:rsidR="009F1BDA" w:rsidRPr="00D46827" w:rsidRDefault="009F1BDA" w:rsidP="00541284">
            <w:pPr>
              <w:pStyle w:val="142"/>
              <w:rPr>
                <w:spacing w:val="-20"/>
              </w:rPr>
            </w:pPr>
            <w:r w:rsidRPr="00D009BC">
              <w:rPr>
                <w:rFonts w:hint="eastAsia"/>
              </w:rPr>
              <w:t>41</w:t>
            </w:r>
          </w:p>
        </w:tc>
        <w:tc>
          <w:tcPr>
            <w:tcW w:w="1269" w:type="dxa"/>
          </w:tcPr>
          <w:p w:rsidR="009F1BDA" w:rsidRDefault="009F1BDA" w:rsidP="00541284">
            <w:pPr>
              <w:pStyle w:val="142"/>
              <w:jc w:val="center"/>
              <w:rPr>
                <w:spacing w:val="-20"/>
              </w:rPr>
            </w:pPr>
            <w:r w:rsidRPr="00D009BC">
              <w:rPr>
                <w:rFonts w:hint="eastAsia"/>
              </w:rPr>
              <w:t>29</w:t>
            </w:r>
          </w:p>
        </w:tc>
        <w:tc>
          <w:tcPr>
            <w:tcW w:w="709" w:type="dxa"/>
            <w:shd w:val="clear" w:color="auto" w:fill="auto"/>
          </w:tcPr>
          <w:p w:rsidR="009F1BDA" w:rsidRPr="00D46827" w:rsidRDefault="009F1BDA" w:rsidP="00541284">
            <w:pPr>
              <w:pStyle w:val="142"/>
              <w:jc w:val="center"/>
              <w:rPr>
                <w:spacing w:val="-20"/>
              </w:rPr>
            </w:pPr>
            <w:r w:rsidRPr="00592305">
              <w:rPr>
                <w:rFonts w:hAnsi="標楷體" w:cs="Calibri" w:hint="eastAsia"/>
              </w:rPr>
              <w:sym w:font="Wingdings" w:char="F0E1"/>
            </w:r>
          </w:p>
        </w:tc>
        <w:tc>
          <w:tcPr>
            <w:tcW w:w="834" w:type="dxa"/>
            <w:shd w:val="clear" w:color="auto" w:fill="auto"/>
          </w:tcPr>
          <w:p w:rsidR="009F1BDA" w:rsidRPr="00D46827" w:rsidRDefault="009F1BDA" w:rsidP="00541284">
            <w:pPr>
              <w:pStyle w:val="142"/>
              <w:jc w:val="center"/>
              <w:rPr>
                <w:spacing w:val="-20"/>
              </w:rPr>
            </w:pPr>
            <w:r w:rsidRPr="00D009BC">
              <w:rPr>
                <w:rFonts w:hint="eastAsia"/>
              </w:rPr>
              <w:t>2</w:t>
            </w:r>
          </w:p>
        </w:tc>
      </w:tr>
      <w:tr w:rsidR="009F1BDA" w:rsidRPr="00D46827" w:rsidTr="009F1BDA">
        <w:tc>
          <w:tcPr>
            <w:tcW w:w="3141" w:type="dxa"/>
            <w:shd w:val="clear" w:color="auto" w:fill="auto"/>
            <w:vAlign w:val="center"/>
          </w:tcPr>
          <w:p w:rsidR="009F1BDA" w:rsidRPr="003975B9" w:rsidRDefault="009F1BDA" w:rsidP="00541284">
            <w:pPr>
              <w:pStyle w:val="142"/>
              <w:jc w:val="left"/>
            </w:pPr>
            <w:r w:rsidRPr="003975B9">
              <w:t xml:space="preserve">SDG 17 多元夥伴關係  </w:t>
            </w:r>
          </w:p>
        </w:tc>
        <w:tc>
          <w:tcPr>
            <w:tcW w:w="1268" w:type="dxa"/>
            <w:shd w:val="clear" w:color="auto" w:fill="auto"/>
          </w:tcPr>
          <w:p w:rsidR="009F1BDA" w:rsidRPr="00D46827" w:rsidRDefault="009F1BDA" w:rsidP="00541284">
            <w:pPr>
              <w:pStyle w:val="142"/>
              <w:rPr>
                <w:bCs/>
                <w:spacing w:val="-20"/>
              </w:rPr>
            </w:pPr>
            <w:r>
              <w:t>101-200</w:t>
            </w:r>
          </w:p>
        </w:tc>
        <w:tc>
          <w:tcPr>
            <w:tcW w:w="1268" w:type="dxa"/>
            <w:shd w:val="clear" w:color="auto" w:fill="auto"/>
          </w:tcPr>
          <w:p w:rsidR="009F1BDA" w:rsidRPr="002E347F" w:rsidRDefault="009F1BDA" w:rsidP="00541284">
            <w:pPr>
              <w:pStyle w:val="142"/>
              <w:rPr>
                <w:bCs/>
                <w:spacing w:val="-20"/>
              </w:rPr>
            </w:pPr>
            <w:r w:rsidRPr="00D009BC">
              <w:rPr>
                <w:rFonts w:hint="eastAsia"/>
              </w:rPr>
              <w:t>101-200</w:t>
            </w:r>
          </w:p>
        </w:tc>
        <w:tc>
          <w:tcPr>
            <w:tcW w:w="1269" w:type="dxa"/>
          </w:tcPr>
          <w:p w:rsidR="009F1BDA" w:rsidRDefault="009F1BDA" w:rsidP="00541284">
            <w:pPr>
              <w:pStyle w:val="142"/>
              <w:jc w:val="center"/>
            </w:pPr>
            <w:r w:rsidRPr="00D009BC">
              <w:rPr>
                <w:rFonts w:hint="eastAsia"/>
              </w:rPr>
              <w:t>101-200</w:t>
            </w:r>
          </w:p>
        </w:tc>
        <w:tc>
          <w:tcPr>
            <w:tcW w:w="709" w:type="dxa"/>
            <w:shd w:val="clear" w:color="auto" w:fill="auto"/>
          </w:tcPr>
          <w:p w:rsidR="009F1BDA" w:rsidRPr="002E347F" w:rsidRDefault="009F1BDA" w:rsidP="00541284">
            <w:pPr>
              <w:pStyle w:val="142"/>
              <w:jc w:val="center"/>
              <w:rPr>
                <w:bCs/>
                <w:spacing w:val="-20"/>
              </w:rPr>
            </w:pPr>
            <w:r w:rsidRPr="00D009BC">
              <w:rPr>
                <w:rFonts w:hint="eastAsia"/>
              </w:rPr>
              <w:t>持平</w:t>
            </w:r>
          </w:p>
        </w:tc>
        <w:tc>
          <w:tcPr>
            <w:tcW w:w="834" w:type="dxa"/>
            <w:shd w:val="clear" w:color="auto" w:fill="auto"/>
          </w:tcPr>
          <w:p w:rsidR="009F1BDA" w:rsidRPr="00D46827" w:rsidRDefault="009F1BDA" w:rsidP="00541284">
            <w:pPr>
              <w:pStyle w:val="142"/>
              <w:jc w:val="center"/>
              <w:rPr>
                <w:bCs/>
                <w:spacing w:val="-20"/>
              </w:rPr>
            </w:pPr>
            <w:r w:rsidRPr="00D009BC">
              <w:rPr>
                <w:rFonts w:hint="eastAsia"/>
              </w:rPr>
              <w:t>4</w:t>
            </w:r>
          </w:p>
        </w:tc>
      </w:tr>
    </w:tbl>
    <w:p w:rsidR="009F1BDA" w:rsidRDefault="009F1BDA" w:rsidP="009F1BDA">
      <w:pPr>
        <w:pStyle w:val="142"/>
        <w:ind w:left="1135" w:hangingChars="466" w:hanging="1135"/>
        <w:jc w:val="left"/>
      </w:pPr>
      <w:r>
        <w:rPr>
          <w:rFonts w:hint="eastAsia"/>
        </w:rPr>
        <w:t>說    明：「</w:t>
      </w:r>
      <w:r w:rsidRPr="00CE1C8D">
        <w:rPr>
          <w:rFonts w:hint="eastAsia"/>
        </w:rPr>
        <w:t>變動趨勢</w:t>
      </w:r>
      <w:r>
        <w:rPr>
          <w:rFonts w:hint="eastAsia"/>
        </w:rPr>
        <w:t>」指2024與2023年國際排名差異，「國</w:t>
      </w:r>
      <w:r w:rsidRPr="00CE1C8D">
        <w:rPr>
          <w:rFonts w:hint="eastAsia"/>
        </w:rPr>
        <w:t>內排名</w:t>
      </w:r>
      <w:r>
        <w:rPr>
          <w:rFonts w:hint="eastAsia"/>
        </w:rPr>
        <w:t>」為2024年</w:t>
      </w:r>
      <w:r>
        <w:rPr>
          <w:rFonts w:hint="eastAsia"/>
        </w:rPr>
        <w:lastRenderedPageBreak/>
        <w:t>度排名</w:t>
      </w:r>
      <w:r w:rsidRPr="002E347F">
        <w:rPr>
          <w:rFonts w:hint="eastAsia"/>
        </w:rPr>
        <w:t>。</w:t>
      </w:r>
    </w:p>
    <w:p w:rsidR="009F1BDA" w:rsidRPr="009F1BDA" w:rsidRDefault="009F1BDA" w:rsidP="009F1BDA">
      <w:pPr>
        <w:pStyle w:val="142"/>
        <w:jc w:val="left"/>
      </w:pPr>
      <w:r w:rsidRPr="009F1BDA">
        <w:rPr>
          <w:rFonts w:hint="eastAsia"/>
        </w:rPr>
        <w:t>資料來源</w:t>
      </w:r>
      <w:r w:rsidRPr="009F1BDA">
        <w:rPr>
          <w:rFonts w:hAnsi="標楷體" w:hint="eastAsia"/>
        </w:rPr>
        <w:t>：陽明交通大學</w:t>
      </w:r>
      <w:r w:rsidRPr="009F1BDA">
        <w:rPr>
          <w:rFonts w:hint="eastAsia"/>
        </w:rPr>
        <w:t>。</w:t>
      </w:r>
    </w:p>
    <w:p w:rsidR="00AE0E30" w:rsidRDefault="009F1BDA" w:rsidP="00AE0E30">
      <w:pPr>
        <w:pStyle w:val="123"/>
        <w:ind w:left="1133" w:hanging="283"/>
      </w:pPr>
      <w:r>
        <w:rPr>
          <w:rFonts w:hint="eastAsia"/>
        </w:rPr>
        <w:t>3</w:t>
      </w:r>
      <w:r w:rsidR="00AE0E30">
        <w:rPr>
          <w:rFonts w:hint="eastAsia"/>
        </w:rPr>
        <w:t>.在畢業生就業競爭力方面，</w:t>
      </w:r>
      <w:r w:rsidR="00921CE2">
        <w:rPr>
          <w:rFonts w:hint="eastAsia"/>
        </w:rPr>
        <w:t>於</w:t>
      </w:r>
      <w:r w:rsidR="009514AE">
        <w:rPr>
          <w:rFonts w:hint="eastAsia"/>
        </w:rPr>
        <w:t>國際</w:t>
      </w:r>
      <w:r w:rsidR="001C01DA">
        <w:rPr>
          <w:rFonts w:hint="eastAsia"/>
        </w:rPr>
        <w:t>機構公布之成績</w:t>
      </w:r>
      <w:r w:rsidR="009514AE">
        <w:rPr>
          <w:rFonts w:hint="eastAsia"/>
        </w:rPr>
        <w:t>均不盡理想</w:t>
      </w:r>
      <w:r w:rsidR="00AE0E30">
        <w:rPr>
          <w:rFonts w:hint="eastAsia"/>
        </w:rPr>
        <w:t>；據該校說明略以，推測係因該校於</w:t>
      </w:r>
      <w:r w:rsidR="00AE0E30">
        <w:t>2021</w:t>
      </w:r>
      <w:r w:rsidR="00AE0E30">
        <w:rPr>
          <w:rFonts w:hint="eastAsia"/>
        </w:rPr>
        <w:t>年正式合校，在國際上知名度較低，且學校生醫領域畢業生大多流向國內醫療體系，理工領域畢業生多以國內企業為主要就業場域所致，已研議相關改進辦法，如於112年度成立「國際推廣及外展推動辦公室」，</w:t>
      </w:r>
      <w:r w:rsidR="00AE0E30" w:rsidRPr="00596A4B">
        <w:rPr>
          <w:rFonts w:hint="eastAsia"/>
        </w:rPr>
        <w:t>負責推廣學校品牌與行銷經營</w:t>
      </w:r>
      <w:r w:rsidR="00AE0E30">
        <w:rPr>
          <w:rFonts w:hint="eastAsia"/>
        </w:rPr>
        <w:t>。</w:t>
      </w:r>
    </w:p>
    <w:p w:rsidR="00D44E43" w:rsidRDefault="009F1BDA" w:rsidP="008E02B3">
      <w:pPr>
        <w:pStyle w:val="123"/>
        <w:ind w:left="1133" w:hanging="283"/>
      </w:pPr>
      <w:r>
        <w:rPr>
          <w:rFonts w:hint="eastAsia"/>
        </w:rPr>
        <w:t>4</w:t>
      </w:r>
      <w:r w:rsidR="00ED62D8">
        <w:rPr>
          <w:rFonts w:hint="eastAsia"/>
        </w:rPr>
        <w:t>.</w:t>
      </w:r>
      <w:r w:rsidR="009514AE">
        <w:rPr>
          <w:rFonts w:hint="eastAsia"/>
        </w:rPr>
        <w:t>該</w:t>
      </w:r>
      <w:r w:rsidR="00D44E43" w:rsidRPr="00592305">
        <w:rPr>
          <w:rFonts w:hint="eastAsia"/>
        </w:rPr>
        <w:t>校於2025 QS世界大學排名之「師均論文被引用數」指標分數為全國第1</w:t>
      </w:r>
      <w:r w:rsidR="00B178AF">
        <w:rPr>
          <w:rFonts w:hint="eastAsia"/>
        </w:rPr>
        <w:t>，</w:t>
      </w:r>
      <w:r w:rsidR="00D44E43" w:rsidRPr="00592305">
        <w:rPr>
          <w:rFonts w:hint="eastAsia"/>
        </w:rPr>
        <w:t xml:space="preserve">2024 </w:t>
      </w:r>
      <w:r w:rsidR="00D44E43" w:rsidRPr="007D4821">
        <w:rPr>
          <w:rFonts w:hint="eastAsia"/>
        </w:rPr>
        <w:t>THE</w:t>
      </w:r>
      <w:r w:rsidR="00D44E43" w:rsidRPr="00592305">
        <w:rPr>
          <w:rFonts w:hint="eastAsia"/>
        </w:rPr>
        <w:t>亞洲大學排名在「研究」指標分數為全國第2，</w:t>
      </w:r>
      <w:r w:rsidR="00D44E43">
        <w:rPr>
          <w:rFonts w:hint="eastAsia"/>
        </w:rPr>
        <w:t>該校認為</w:t>
      </w:r>
      <w:r w:rsidR="00D44E43" w:rsidRPr="00592305">
        <w:rPr>
          <w:rFonts w:hint="eastAsia"/>
        </w:rPr>
        <w:t>高等教育深耕計畫之經費挹注對學術研究與發展</w:t>
      </w:r>
      <w:r w:rsidR="00D44E43">
        <w:rPr>
          <w:rFonts w:hint="eastAsia"/>
        </w:rPr>
        <w:t>具</w:t>
      </w:r>
      <w:r w:rsidR="00D44E43" w:rsidRPr="00592305">
        <w:rPr>
          <w:rFonts w:hint="eastAsia"/>
        </w:rPr>
        <w:t>重要性。</w:t>
      </w:r>
      <w:r w:rsidR="00D44E43">
        <w:rPr>
          <w:rFonts w:hint="eastAsia"/>
        </w:rPr>
        <w:t>人才培育及國際深化為高等教育深耕計畫重點項目，允宜參酌國際</w:t>
      </w:r>
      <w:r w:rsidR="00BC073B">
        <w:rPr>
          <w:rFonts w:hint="eastAsia"/>
        </w:rPr>
        <w:t>機構公布之</w:t>
      </w:r>
      <w:r w:rsidR="00D44E43">
        <w:rPr>
          <w:rFonts w:hint="eastAsia"/>
        </w:rPr>
        <w:t>評比結果，滾動檢討相關辦學、研究與國際宣導策略，以提升</w:t>
      </w:r>
      <w:r w:rsidR="00CA136D">
        <w:rPr>
          <w:rFonts w:hint="eastAsia"/>
        </w:rPr>
        <w:t>學校國際</w:t>
      </w:r>
      <w:r w:rsidR="00D44E43">
        <w:rPr>
          <w:rFonts w:hint="eastAsia"/>
        </w:rPr>
        <w:t>競爭</w:t>
      </w:r>
      <w:r w:rsidR="00CA136D">
        <w:rPr>
          <w:rFonts w:hint="eastAsia"/>
        </w:rPr>
        <w:t>力</w:t>
      </w:r>
      <w:r w:rsidR="00B178AF">
        <w:rPr>
          <w:rFonts w:hint="eastAsia"/>
        </w:rPr>
        <w:t>。</w:t>
      </w:r>
    </w:p>
    <w:p w:rsidR="008E20D8" w:rsidRDefault="00244586" w:rsidP="00244586">
      <w:pPr>
        <w:ind w:left="567" w:firstLine="567"/>
      </w:pPr>
      <w:r>
        <w:rPr>
          <w:rFonts w:hint="eastAsia"/>
        </w:rPr>
        <w:t>綜</w:t>
      </w:r>
      <w:r w:rsidR="00640B6B">
        <w:rPr>
          <w:rFonts w:hint="eastAsia"/>
        </w:rPr>
        <w:t>上，陽明交通大學</w:t>
      </w:r>
      <w:r w:rsidR="00635BB5">
        <w:rPr>
          <w:rFonts w:hint="eastAsia"/>
        </w:rPr>
        <w:t>賡續辦理</w:t>
      </w:r>
      <w:r w:rsidRPr="00244586">
        <w:rPr>
          <w:rFonts w:hint="eastAsia"/>
        </w:rPr>
        <w:t>第</w:t>
      </w:r>
      <w:r w:rsidR="00A30A0E">
        <w:rPr>
          <w:rFonts w:hint="eastAsia"/>
        </w:rPr>
        <w:t>二</w:t>
      </w:r>
      <w:r w:rsidRPr="00244586">
        <w:rPr>
          <w:rFonts w:hint="eastAsia"/>
        </w:rPr>
        <w:t>期高教深耕計畫，</w:t>
      </w:r>
      <w:r w:rsidR="00635BB5">
        <w:rPr>
          <w:rFonts w:hint="eastAsia"/>
        </w:rPr>
        <w:t>112年度達成績效指標項目者</w:t>
      </w:r>
      <w:r w:rsidR="00A31E30">
        <w:rPr>
          <w:rFonts w:hint="eastAsia"/>
        </w:rPr>
        <w:t>逾9成，</w:t>
      </w:r>
      <w:r w:rsidR="00B178AF" w:rsidRPr="00B178AF">
        <w:rPr>
          <w:rFonts w:hint="eastAsia"/>
        </w:rPr>
        <w:t>「師均論文被引用數」</w:t>
      </w:r>
      <w:r w:rsidR="00B178AF">
        <w:rPr>
          <w:rFonts w:hint="eastAsia"/>
        </w:rPr>
        <w:t>及</w:t>
      </w:r>
      <w:r w:rsidR="00B178AF" w:rsidRPr="00B178AF">
        <w:rPr>
          <w:rFonts w:hint="eastAsia"/>
        </w:rPr>
        <w:t>「研究」</w:t>
      </w:r>
      <w:r w:rsidR="00B178AF">
        <w:rPr>
          <w:rFonts w:hint="eastAsia"/>
        </w:rPr>
        <w:t>方面，國際機構評比結果</w:t>
      </w:r>
      <w:r w:rsidR="00CA136D">
        <w:rPr>
          <w:rFonts w:hint="eastAsia"/>
        </w:rPr>
        <w:t>中</w:t>
      </w:r>
      <w:r w:rsidR="00563C9D">
        <w:rPr>
          <w:rFonts w:hint="eastAsia"/>
        </w:rPr>
        <w:t>獲</w:t>
      </w:r>
      <w:r w:rsidR="00B178AF">
        <w:rPr>
          <w:rFonts w:hint="eastAsia"/>
        </w:rPr>
        <w:t>肯定，</w:t>
      </w:r>
      <w:r w:rsidR="00596A4B">
        <w:rPr>
          <w:rFonts w:hint="eastAsia"/>
        </w:rPr>
        <w:t>允</w:t>
      </w:r>
      <w:r w:rsidR="00B178AF">
        <w:rPr>
          <w:rFonts w:hint="eastAsia"/>
        </w:rPr>
        <w:t>宜</w:t>
      </w:r>
      <w:r w:rsidR="00563C9D">
        <w:rPr>
          <w:rFonts w:hint="eastAsia"/>
        </w:rPr>
        <w:t>賡續</w:t>
      </w:r>
      <w:r w:rsidR="00B178AF">
        <w:rPr>
          <w:rFonts w:hint="eastAsia"/>
        </w:rPr>
        <w:t>檢討</w:t>
      </w:r>
      <w:r w:rsidR="00CA136D">
        <w:rPr>
          <w:rFonts w:hint="eastAsia"/>
        </w:rPr>
        <w:t>改善</w:t>
      </w:r>
      <w:r w:rsidR="002E6A6C">
        <w:rPr>
          <w:rFonts w:hint="eastAsia"/>
        </w:rPr>
        <w:t>高教深耕計畫未達成目標項目，並參酌國際機構</w:t>
      </w:r>
      <w:r w:rsidR="00A31E30">
        <w:rPr>
          <w:rFonts w:hint="eastAsia"/>
        </w:rPr>
        <w:t>公布排名較以往年度退步項目，</w:t>
      </w:r>
      <w:r w:rsidR="00BC073B">
        <w:rPr>
          <w:rFonts w:hint="eastAsia"/>
        </w:rPr>
        <w:t>精進</w:t>
      </w:r>
      <w:r w:rsidR="002E6A6C">
        <w:rPr>
          <w:rFonts w:hint="eastAsia"/>
        </w:rPr>
        <w:t>教學、研究及國際推廣等</w:t>
      </w:r>
      <w:r w:rsidR="00A31E30">
        <w:rPr>
          <w:rFonts w:hint="eastAsia"/>
        </w:rPr>
        <w:t>策略</w:t>
      </w:r>
      <w:r w:rsidR="002E6A6C">
        <w:rPr>
          <w:rFonts w:hint="eastAsia"/>
        </w:rPr>
        <w:t>，</w:t>
      </w:r>
      <w:r>
        <w:rPr>
          <w:rFonts w:hint="eastAsia"/>
        </w:rPr>
        <w:t>俾利提</w:t>
      </w:r>
      <w:r w:rsidR="00296780">
        <w:rPr>
          <w:rFonts w:hint="eastAsia"/>
        </w:rPr>
        <w:t>升</w:t>
      </w:r>
      <w:r w:rsidR="00A31E30">
        <w:rPr>
          <w:rFonts w:hint="eastAsia"/>
        </w:rPr>
        <w:t>學校</w:t>
      </w:r>
      <w:r>
        <w:rPr>
          <w:rFonts w:hint="eastAsia"/>
        </w:rPr>
        <w:t>競爭力。</w:t>
      </w:r>
    </w:p>
    <w:p w:rsidR="005D4E6D" w:rsidRPr="00DA4AF9" w:rsidRDefault="005D4E6D" w:rsidP="005D4E6D">
      <w:pPr>
        <w:pStyle w:val="ac"/>
        <w:rPr>
          <w:color w:val="FF0000"/>
        </w:rPr>
      </w:pPr>
      <w:r>
        <w:rPr>
          <w:rFonts w:hint="eastAsia"/>
        </w:rPr>
        <w:t>(分機：1915 楊莉敏)</w:t>
      </w:r>
      <w:bookmarkStart w:id="7" w:name="_GoBack"/>
      <w:bookmarkEnd w:id="7"/>
    </w:p>
    <w:sectPr w:rsidR="005D4E6D" w:rsidRPr="00DA4AF9" w:rsidSect="00A3509F">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794" w:gutter="0"/>
      <w:pgNumType w:start="1"/>
      <w:cols w:space="425"/>
      <w:docGrid w:type="linesAndChars" w:linePitch="516" w:charSpace="70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7F78" w:rsidRDefault="00E47F78" w:rsidP="007A0007">
      <w:pPr>
        <w:spacing w:line="240" w:lineRule="auto"/>
        <w:ind w:left="560" w:firstLine="560"/>
      </w:pPr>
      <w:r>
        <w:separator/>
      </w:r>
    </w:p>
  </w:endnote>
  <w:endnote w:type="continuationSeparator" w:id="0">
    <w:p w:rsidR="00E47F78" w:rsidRDefault="00E47F78" w:rsidP="007A000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1"/>
      <w:framePr w:wrap="around" w:vAnchor="text" w:hAnchor="margin" w:xAlign="center" w:y="1"/>
      <w:ind w:left="560" w:firstLine="400"/>
      <w:textDirection w:val="btLr"/>
      <w:rPr>
        <w:rStyle w:val="af6"/>
      </w:rPr>
    </w:pPr>
    <w:r>
      <w:rPr>
        <w:rStyle w:val="af6"/>
      </w:rPr>
      <w:fldChar w:fldCharType="begin"/>
    </w:r>
    <w:r>
      <w:rPr>
        <w:rStyle w:val="af6"/>
      </w:rPr>
      <w:instrText xml:space="preserve">PAGE  </w:instrText>
    </w:r>
    <w:r>
      <w:rPr>
        <w:rStyle w:val="af6"/>
      </w:rPr>
      <w:fldChar w:fldCharType="end"/>
    </w:r>
  </w:p>
  <w:p w:rsidR="00573450" w:rsidRDefault="00573450">
    <w:pPr>
      <w:pStyle w:val="af1"/>
      <w:ind w:left="560" w:right="3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Pr="00BC3511" w:rsidRDefault="005D4E6D" w:rsidP="00924395">
    <w:pPr>
      <w:pStyle w:val="af1"/>
      <w:ind w:leftChars="0" w:left="0"/>
      <w:jc w:val="center"/>
      <w:rPr>
        <w:rFonts w:ascii="標楷體" w:hAnsi="標楷體"/>
      </w:rPr>
    </w:pPr>
    <w:r>
      <w:rPr>
        <w:rFonts w:ascii="標楷體" w:hAnsi="標楷體" w:hint="eastAsia"/>
      </w:rPr>
      <w:t>145-</w:t>
    </w:r>
    <w:r w:rsidR="00573450" w:rsidRPr="00405657">
      <w:rPr>
        <w:rFonts w:ascii="標楷體" w:hAnsi="標楷體"/>
      </w:rPr>
      <w:fldChar w:fldCharType="begin"/>
    </w:r>
    <w:r w:rsidR="00573450" w:rsidRPr="00405657">
      <w:rPr>
        <w:rFonts w:ascii="標楷體" w:hAnsi="標楷體"/>
      </w:rPr>
      <w:instrText>PAGE   \* MERGEFORMAT</w:instrText>
    </w:r>
    <w:r w:rsidR="00573450" w:rsidRPr="00405657">
      <w:rPr>
        <w:rFonts w:ascii="標楷體" w:hAnsi="標楷體"/>
      </w:rPr>
      <w:fldChar w:fldCharType="separate"/>
    </w:r>
    <w:r w:rsidR="00B45D45" w:rsidRPr="00B45D45">
      <w:rPr>
        <w:rFonts w:ascii="標楷體" w:hAnsi="標楷體"/>
        <w:noProof/>
        <w:lang w:val="zh-TW"/>
      </w:rPr>
      <w:t>4</w:t>
    </w:r>
    <w:r w:rsidR="00573450" w:rsidRPr="00405657">
      <w:rPr>
        <w:rFonts w:ascii="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1"/>
      <w:ind w:left="560" w:firstLine="400"/>
      <w:jc w:val="right"/>
    </w:pPr>
    <w:r>
      <w:rPr>
        <w:rStyle w:val="af6"/>
      </w:rPr>
      <w:fldChar w:fldCharType="begin"/>
    </w:r>
    <w:r>
      <w:rPr>
        <w:rStyle w:val="af6"/>
      </w:rPr>
      <w:instrText xml:space="preserve"> PAGE </w:instrText>
    </w:r>
    <w:r>
      <w:rPr>
        <w:rStyle w:val="af6"/>
      </w:rPr>
      <w:fldChar w:fldCharType="separate"/>
    </w:r>
    <w:r>
      <w:rPr>
        <w:rStyle w:val="af6"/>
        <w:noProof/>
      </w:rPr>
      <w:t>5</w:t>
    </w:r>
    <w:r>
      <w:rPr>
        <w:rStyle w:val="af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7F78" w:rsidRDefault="00E47F78" w:rsidP="00573450">
      <w:pPr>
        <w:spacing w:line="240" w:lineRule="auto"/>
        <w:ind w:left="560" w:firstLine="560"/>
      </w:pPr>
      <w:r>
        <w:separator/>
      </w:r>
    </w:p>
  </w:footnote>
  <w:footnote w:type="continuationSeparator" w:id="0">
    <w:p w:rsidR="00E47F78" w:rsidRDefault="00E47F78" w:rsidP="007A0007">
      <w:pPr>
        <w:spacing w:line="240" w:lineRule="auto"/>
        <w:ind w:left="560" w:firstLine="560"/>
      </w:pPr>
      <w:r>
        <w:continuationSeparator/>
      </w:r>
    </w:p>
  </w:footnote>
  <w:footnote w:id="1">
    <w:p w:rsidR="00AE0E30" w:rsidRDefault="00AE0E30" w:rsidP="00AE0E30">
      <w:pPr>
        <w:pStyle w:val="142"/>
        <w:ind w:left="141" w:hangingChars="58" w:hanging="141"/>
        <w:jc w:val="left"/>
      </w:pPr>
      <w:r>
        <w:rPr>
          <w:rStyle w:val="afc"/>
        </w:rPr>
        <w:footnoteRef/>
      </w:r>
      <w:r>
        <w:t xml:space="preserve"> </w:t>
      </w:r>
      <w:r w:rsidRPr="004452F2">
        <w:rPr>
          <w:rFonts w:hint="eastAsia"/>
        </w:rPr>
        <w:t>QS World University Rankings</w:t>
      </w:r>
      <w:r>
        <w:rPr>
          <w:rFonts w:hint="eastAsia"/>
        </w:rPr>
        <w:t>，</w:t>
      </w:r>
      <w:r w:rsidRPr="004452F2">
        <w:rPr>
          <w:rFonts w:hint="eastAsia"/>
        </w:rPr>
        <w:t>為英國</w:t>
      </w:r>
      <w:r>
        <w:rPr>
          <w:rFonts w:hint="eastAsia"/>
        </w:rPr>
        <w:t>教育評比機構</w:t>
      </w:r>
      <w:r w:rsidRPr="004452F2">
        <w:rPr>
          <w:rFonts w:hint="eastAsia"/>
        </w:rPr>
        <w:t>Quacquarelli Symonds所發表</w:t>
      </w:r>
      <w:r>
        <w:rPr>
          <w:rFonts w:hint="eastAsia"/>
        </w:rPr>
        <w:t>之</w:t>
      </w:r>
      <w:r w:rsidRPr="004452F2">
        <w:rPr>
          <w:rFonts w:hint="eastAsia"/>
        </w:rPr>
        <w:t>年度大學排行榜</w:t>
      </w:r>
      <w:r>
        <w:rPr>
          <w:rFonts w:hint="eastAsia"/>
        </w:rPr>
        <w:t>，亦簡稱QS，依據QS 2024年6月5日公布之「</w:t>
      </w:r>
      <w:r w:rsidRPr="007D4821">
        <w:rPr>
          <w:rFonts w:hint="eastAsia"/>
        </w:rPr>
        <w:t>202</w:t>
      </w:r>
      <w:r>
        <w:rPr>
          <w:rFonts w:hint="eastAsia"/>
        </w:rPr>
        <w:t>5</w:t>
      </w:r>
      <w:r w:rsidRPr="007D4821">
        <w:rPr>
          <w:rFonts w:hint="eastAsia"/>
        </w:rPr>
        <w:t>世界大學排名</w:t>
      </w:r>
      <w:r>
        <w:rPr>
          <w:rFonts w:hint="eastAsia"/>
        </w:rPr>
        <w:t>」，臺</w:t>
      </w:r>
      <w:r w:rsidRPr="007D4821">
        <w:rPr>
          <w:rFonts w:hint="eastAsia"/>
        </w:rPr>
        <w:t>灣有</w:t>
      </w:r>
      <w:r>
        <w:rPr>
          <w:rFonts w:hint="eastAsia"/>
        </w:rPr>
        <w:t>14</w:t>
      </w:r>
      <w:r w:rsidRPr="007D4821">
        <w:rPr>
          <w:rFonts w:hint="eastAsia"/>
        </w:rPr>
        <w:t>校入榜，</w:t>
      </w:r>
      <w:r>
        <w:rPr>
          <w:rFonts w:hint="eastAsia"/>
        </w:rPr>
        <w:t>臺灣</w:t>
      </w:r>
      <w:r w:rsidRPr="007D4821">
        <w:rPr>
          <w:rFonts w:hint="eastAsia"/>
        </w:rPr>
        <w:t>大</w:t>
      </w:r>
      <w:r>
        <w:rPr>
          <w:rFonts w:hint="eastAsia"/>
        </w:rPr>
        <w:t>學</w:t>
      </w:r>
      <w:r w:rsidRPr="007D4821">
        <w:rPr>
          <w:rFonts w:hint="eastAsia"/>
        </w:rPr>
        <w:t>排名第6</w:t>
      </w:r>
      <w:r>
        <w:rPr>
          <w:rFonts w:hint="eastAsia"/>
        </w:rPr>
        <w:t>8名</w:t>
      </w:r>
      <w:r w:rsidRPr="007D4821">
        <w:rPr>
          <w:rFonts w:hint="eastAsia"/>
        </w:rPr>
        <w:t>，為國內大學排名最高者，陽明交通大學排21</w:t>
      </w:r>
      <w:r>
        <w:rPr>
          <w:rFonts w:hint="eastAsia"/>
        </w:rPr>
        <w:t>9</w:t>
      </w:r>
      <w:r w:rsidRPr="007D4821">
        <w:rPr>
          <w:rFonts w:hint="eastAsia"/>
        </w:rPr>
        <w:t>名</w:t>
      </w:r>
      <w:r>
        <w:rPr>
          <w:rFonts w:hint="eastAsia"/>
        </w:rPr>
        <w:t>，居第4名。</w:t>
      </w:r>
    </w:p>
  </w:footnote>
  <w:footnote w:id="2">
    <w:p w:rsidR="008E02B3" w:rsidRPr="008E02B3" w:rsidRDefault="008E02B3" w:rsidP="002021DC">
      <w:pPr>
        <w:pStyle w:val="142"/>
        <w:ind w:left="141" w:hangingChars="58" w:hanging="141"/>
        <w:jc w:val="both"/>
      </w:pPr>
      <w:r>
        <w:rPr>
          <w:rStyle w:val="afc"/>
        </w:rPr>
        <w:footnoteRef/>
      </w:r>
      <w:r>
        <w:t xml:space="preserve"> </w:t>
      </w:r>
      <w:r w:rsidRPr="008E02B3">
        <w:rPr>
          <w:rFonts w:hint="eastAsia"/>
        </w:rPr>
        <w:t>英國泰晤士高等教育特刊（Times Higher Education, THE）</w:t>
      </w:r>
      <w:r w:rsidR="009514AE">
        <w:rPr>
          <w:rFonts w:hint="eastAsia"/>
        </w:rPr>
        <w:t>，2025年世界大學排名，</w:t>
      </w:r>
      <w:r w:rsidR="009514AE" w:rsidRPr="00BB1BF3">
        <w:rPr>
          <w:rFonts w:hint="eastAsia"/>
        </w:rPr>
        <w:t>第401至500名區間</w:t>
      </w:r>
      <w:r w:rsidR="009514AE">
        <w:rPr>
          <w:rFonts w:hint="eastAsia"/>
        </w:rPr>
        <w:t>有陽明交通大學、</w:t>
      </w:r>
      <w:r w:rsidR="009514AE" w:rsidRPr="00BB1BF3">
        <w:rPr>
          <w:rFonts w:hint="eastAsia"/>
        </w:rPr>
        <w:t>亞洲大學、台灣科技大學、清華大學</w:t>
      </w:r>
      <w:r w:rsidR="009514AE">
        <w:rPr>
          <w:rFonts w:hint="eastAsia"/>
        </w:rPr>
        <w:t>及</w:t>
      </w:r>
      <w:r w:rsidR="009514AE" w:rsidRPr="00BB1BF3">
        <w:rPr>
          <w:rFonts w:hint="eastAsia"/>
        </w:rPr>
        <w:t>台北醫學大學等</w:t>
      </w:r>
      <w:r w:rsidR="000E438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framePr w:w="1440" w:hSpace="1276" w:wrap="around" w:vAnchor="text" w:hAnchor="margin" w:xAlign="right" w:y="1"/>
      <w:ind w:left="5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1440" w:hSpace="1276" w:wrap="around" w:vAnchor="text" w:hAnchor="margin" w:xAlign="right" w:y="1"/>
      <w:ind w:left="560" w:right="360" w:firstLine="400"/>
      <w:textDirection w:val="btLr"/>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framePr w:wrap="around" w:vAnchor="text" w:hAnchor="margin" w:xAlign="right" w:y="1"/>
      <w:ind w:left="560" w:right="360" w:firstLine="400"/>
      <w:rPr>
        <w:rStyle w:val="af6"/>
      </w:rPr>
    </w:pPr>
    <w:r>
      <w:rPr>
        <w:rStyle w:val="af6"/>
      </w:rPr>
      <w:fldChar w:fldCharType="begin"/>
    </w:r>
    <w:r>
      <w:rPr>
        <w:rStyle w:val="af6"/>
      </w:rPr>
      <w:instrText xml:space="preserve">PAGE  </w:instrText>
    </w:r>
    <w:r>
      <w:rPr>
        <w:rStyle w:val="af6"/>
      </w:rPr>
      <w:fldChar w:fldCharType="separate"/>
    </w:r>
    <w:r>
      <w:rPr>
        <w:rStyle w:val="af6"/>
        <w:noProof/>
      </w:rPr>
      <w:t>1</w:t>
    </w:r>
    <w:r>
      <w:rPr>
        <w:rStyle w:val="af6"/>
      </w:rPr>
      <w:fldChar w:fldCharType="end"/>
    </w:r>
  </w:p>
  <w:p w:rsidR="00573450" w:rsidRDefault="00573450">
    <w:pPr>
      <w:pStyle w:val="af4"/>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rsidP="003407AA">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3450" w:rsidRDefault="00573450">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20708"/>
    <w:multiLevelType w:val="hybridMultilevel"/>
    <w:tmpl w:val="8F08B7BC"/>
    <w:lvl w:ilvl="0" w:tplc="FFC6FAB2">
      <w:start w:val="1"/>
      <w:numFmt w:val="bullet"/>
      <w:lvlText w:val=""/>
      <w:lvlJc w:val="left"/>
      <w:pPr>
        <w:ind w:left="2640" w:hanging="480"/>
      </w:pPr>
      <w:rPr>
        <w:rFonts w:ascii="Wingdings" w:hAnsi="Wingdings" w:hint="default"/>
      </w:rPr>
    </w:lvl>
    <w:lvl w:ilvl="1" w:tplc="04090003" w:tentative="1">
      <w:start w:val="1"/>
      <w:numFmt w:val="bullet"/>
      <w:lvlText w:val=""/>
      <w:lvlJc w:val="left"/>
      <w:pPr>
        <w:ind w:left="3120" w:hanging="480"/>
      </w:pPr>
      <w:rPr>
        <w:rFonts w:ascii="Wingdings" w:hAnsi="Wingdings" w:hint="default"/>
      </w:rPr>
    </w:lvl>
    <w:lvl w:ilvl="2" w:tplc="04090005" w:tentative="1">
      <w:start w:val="1"/>
      <w:numFmt w:val="bullet"/>
      <w:lvlText w:val=""/>
      <w:lvlJc w:val="left"/>
      <w:pPr>
        <w:ind w:left="3600" w:hanging="480"/>
      </w:pPr>
      <w:rPr>
        <w:rFonts w:ascii="Wingdings" w:hAnsi="Wingdings" w:hint="default"/>
      </w:rPr>
    </w:lvl>
    <w:lvl w:ilvl="3" w:tplc="04090001" w:tentative="1">
      <w:start w:val="1"/>
      <w:numFmt w:val="bullet"/>
      <w:lvlText w:val=""/>
      <w:lvlJc w:val="left"/>
      <w:pPr>
        <w:ind w:left="4080" w:hanging="480"/>
      </w:pPr>
      <w:rPr>
        <w:rFonts w:ascii="Wingdings" w:hAnsi="Wingdings" w:hint="default"/>
      </w:rPr>
    </w:lvl>
    <w:lvl w:ilvl="4" w:tplc="04090003" w:tentative="1">
      <w:start w:val="1"/>
      <w:numFmt w:val="bullet"/>
      <w:lvlText w:val=""/>
      <w:lvlJc w:val="left"/>
      <w:pPr>
        <w:ind w:left="4560" w:hanging="480"/>
      </w:pPr>
      <w:rPr>
        <w:rFonts w:ascii="Wingdings" w:hAnsi="Wingdings" w:hint="default"/>
      </w:rPr>
    </w:lvl>
    <w:lvl w:ilvl="5" w:tplc="04090005" w:tentative="1">
      <w:start w:val="1"/>
      <w:numFmt w:val="bullet"/>
      <w:lvlText w:val=""/>
      <w:lvlJc w:val="left"/>
      <w:pPr>
        <w:ind w:left="5040" w:hanging="480"/>
      </w:pPr>
      <w:rPr>
        <w:rFonts w:ascii="Wingdings" w:hAnsi="Wingdings" w:hint="default"/>
      </w:rPr>
    </w:lvl>
    <w:lvl w:ilvl="6" w:tplc="04090001" w:tentative="1">
      <w:start w:val="1"/>
      <w:numFmt w:val="bullet"/>
      <w:lvlText w:val=""/>
      <w:lvlJc w:val="left"/>
      <w:pPr>
        <w:ind w:left="5520" w:hanging="480"/>
      </w:pPr>
      <w:rPr>
        <w:rFonts w:ascii="Wingdings" w:hAnsi="Wingdings" w:hint="default"/>
      </w:rPr>
    </w:lvl>
    <w:lvl w:ilvl="7" w:tplc="04090003" w:tentative="1">
      <w:start w:val="1"/>
      <w:numFmt w:val="bullet"/>
      <w:lvlText w:val=""/>
      <w:lvlJc w:val="left"/>
      <w:pPr>
        <w:ind w:left="6000" w:hanging="480"/>
      </w:pPr>
      <w:rPr>
        <w:rFonts w:ascii="Wingdings" w:hAnsi="Wingdings" w:hint="default"/>
      </w:rPr>
    </w:lvl>
    <w:lvl w:ilvl="8" w:tplc="04090005" w:tentative="1">
      <w:start w:val="1"/>
      <w:numFmt w:val="bullet"/>
      <w:lvlText w:val=""/>
      <w:lvlJc w:val="left"/>
      <w:pPr>
        <w:ind w:left="6480" w:hanging="480"/>
      </w:pPr>
      <w:rPr>
        <w:rFonts w:ascii="Wingdings" w:hAnsi="Wingdings" w:hint="default"/>
      </w:rPr>
    </w:lvl>
  </w:abstractNum>
  <w:abstractNum w:abstractNumId="1" w15:restartNumberingAfterBreak="0">
    <w:nsid w:val="05151909"/>
    <w:multiLevelType w:val="hybridMultilevel"/>
    <w:tmpl w:val="4D1C96F0"/>
    <w:lvl w:ilvl="0" w:tplc="0714E6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181142"/>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abstractNum w:abstractNumId="3" w15:restartNumberingAfterBreak="0">
    <w:nsid w:val="0690707B"/>
    <w:multiLevelType w:val="hybridMultilevel"/>
    <w:tmpl w:val="2C726E12"/>
    <w:lvl w:ilvl="0" w:tplc="B846C7B0">
      <w:start w:val="1"/>
      <w:numFmt w:val="decimal"/>
      <w:lvlText w:val="(%1)"/>
      <w:lvlJc w:val="left"/>
      <w:pPr>
        <w:ind w:left="1930" w:hanging="720"/>
      </w:pPr>
      <w:rPr>
        <w:rFonts w:hint="default"/>
      </w:rPr>
    </w:lvl>
    <w:lvl w:ilvl="1" w:tplc="04090019" w:tentative="1">
      <w:start w:val="1"/>
      <w:numFmt w:val="ideographTraditional"/>
      <w:lvlText w:val="%2、"/>
      <w:lvlJc w:val="left"/>
      <w:pPr>
        <w:ind w:left="2170" w:hanging="480"/>
      </w:pPr>
    </w:lvl>
    <w:lvl w:ilvl="2" w:tplc="0409001B" w:tentative="1">
      <w:start w:val="1"/>
      <w:numFmt w:val="lowerRoman"/>
      <w:lvlText w:val="%3."/>
      <w:lvlJc w:val="right"/>
      <w:pPr>
        <w:ind w:left="2650" w:hanging="480"/>
      </w:pPr>
    </w:lvl>
    <w:lvl w:ilvl="3" w:tplc="0409000F" w:tentative="1">
      <w:start w:val="1"/>
      <w:numFmt w:val="decimal"/>
      <w:lvlText w:val="%4."/>
      <w:lvlJc w:val="left"/>
      <w:pPr>
        <w:ind w:left="3130" w:hanging="480"/>
      </w:pPr>
    </w:lvl>
    <w:lvl w:ilvl="4" w:tplc="04090019" w:tentative="1">
      <w:start w:val="1"/>
      <w:numFmt w:val="ideographTraditional"/>
      <w:lvlText w:val="%5、"/>
      <w:lvlJc w:val="left"/>
      <w:pPr>
        <w:ind w:left="3610" w:hanging="480"/>
      </w:pPr>
    </w:lvl>
    <w:lvl w:ilvl="5" w:tplc="0409001B" w:tentative="1">
      <w:start w:val="1"/>
      <w:numFmt w:val="lowerRoman"/>
      <w:lvlText w:val="%6."/>
      <w:lvlJc w:val="right"/>
      <w:pPr>
        <w:ind w:left="4090" w:hanging="480"/>
      </w:pPr>
    </w:lvl>
    <w:lvl w:ilvl="6" w:tplc="0409000F" w:tentative="1">
      <w:start w:val="1"/>
      <w:numFmt w:val="decimal"/>
      <w:lvlText w:val="%7."/>
      <w:lvlJc w:val="left"/>
      <w:pPr>
        <w:ind w:left="4570" w:hanging="480"/>
      </w:pPr>
    </w:lvl>
    <w:lvl w:ilvl="7" w:tplc="04090019" w:tentative="1">
      <w:start w:val="1"/>
      <w:numFmt w:val="ideographTraditional"/>
      <w:lvlText w:val="%8、"/>
      <w:lvlJc w:val="left"/>
      <w:pPr>
        <w:ind w:left="5050" w:hanging="480"/>
      </w:pPr>
    </w:lvl>
    <w:lvl w:ilvl="8" w:tplc="0409001B" w:tentative="1">
      <w:start w:val="1"/>
      <w:numFmt w:val="lowerRoman"/>
      <w:lvlText w:val="%9."/>
      <w:lvlJc w:val="right"/>
      <w:pPr>
        <w:ind w:left="5530" w:hanging="480"/>
      </w:pPr>
    </w:lvl>
  </w:abstractNum>
  <w:abstractNum w:abstractNumId="4" w15:restartNumberingAfterBreak="0">
    <w:nsid w:val="07295074"/>
    <w:multiLevelType w:val="multilevel"/>
    <w:tmpl w:val="88F0DC5E"/>
    <w:lvl w:ilvl="0">
      <w:start w:val="1"/>
      <w:numFmt w:val="taiwaneseCountingThousand"/>
      <w:lvlText w:val="%1、"/>
      <w:lvlJc w:val="left"/>
      <w:pPr>
        <w:ind w:left="480" w:hanging="480"/>
      </w:pPr>
      <w:rPr>
        <w:rFonts w:ascii="標楷體" w:eastAsia="標楷體" w:hAnsi="標楷體"/>
        <w:b w:val="0"/>
        <w:bCs/>
        <w:sz w:val="28"/>
        <w:szCs w:val="28"/>
      </w:rPr>
    </w:lvl>
    <w:lvl w:ilvl="1">
      <w:start w:val="1"/>
      <w:numFmt w:val="taiwaneseCountingThousand"/>
      <w:lvlText w:val="(%2)"/>
      <w:lvlJc w:val="left"/>
      <w:pPr>
        <w:ind w:left="960" w:hanging="480"/>
      </w:pPr>
      <w:rPr>
        <w:b w:val="0"/>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0AB8564E"/>
    <w:multiLevelType w:val="hybridMultilevel"/>
    <w:tmpl w:val="EF52C24A"/>
    <w:lvl w:ilvl="0" w:tplc="81B0B0F4">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0B0D2D0D"/>
    <w:multiLevelType w:val="hybridMultilevel"/>
    <w:tmpl w:val="957C5788"/>
    <w:lvl w:ilvl="0" w:tplc="726C276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0263391"/>
    <w:multiLevelType w:val="hybridMultilevel"/>
    <w:tmpl w:val="BEE2949C"/>
    <w:lvl w:ilvl="0" w:tplc="575A83E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2EC20A1"/>
    <w:multiLevelType w:val="hybridMultilevel"/>
    <w:tmpl w:val="09E6FDD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8647260"/>
    <w:multiLevelType w:val="hybridMultilevel"/>
    <w:tmpl w:val="8BB89598"/>
    <w:lvl w:ilvl="0" w:tplc="68169F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198542AF"/>
    <w:multiLevelType w:val="hybridMultilevel"/>
    <w:tmpl w:val="252443CC"/>
    <w:lvl w:ilvl="0" w:tplc="34ECD2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5A02D8C"/>
    <w:multiLevelType w:val="hybridMultilevel"/>
    <w:tmpl w:val="8DCEBAF4"/>
    <w:lvl w:ilvl="0" w:tplc="5B121A4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27134B62"/>
    <w:multiLevelType w:val="hybridMultilevel"/>
    <w:tmpl w:val="4D64446A"/>
    <w:lvl w:ilvl="0" w:tplc="DDF0FFA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8AF78B1"/>
    <w:multiLevelType w:val="hybridMultilevel"/>
    <w:tmpl w:val="850EFAF8"/>
    <w:lvl w:ilvl="0" w:tplc="BE1CEFD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8F33010"/>
    <w:multiLevelType w:val="hybridMultilevel"/>
    <w:tmpl w:val="C4349E88"/>
    <w:lvl w:ilvl="0" w:tplc="2702C96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C72519C"/>
    <w:multiLevelType w:val="hybridMultilevel"/>
    <w:tmpl w:val="C01C917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EEA7D6F"/>
    <w:multiLevelType w:val="hybridMultilevel"/>
    <w:tmpl w:val="AF583B4A"/>
    <w:lvl w:ilvl="0" w:tplc="939E8D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EEF3F5C"/>
    <w:multiLevelType w:val="hybridMultilevel"/>
    <w:tmpl w:val="EDB6EC2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7796D37"/>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A965028"/>
    <w:multiLevelType w:val="hybridMultilevel"/>
    <w:tmpl w:val="F17EED84"/>
    <w:lvl w:ilvl="0" w:tplc="ABCC213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BA56D06"/>
    <w:multiLevelType w:val="hybridMultilevel"/>
    <w:tmpl w:val="F1889F4E"/>
    <w:lvl w:ilvl="0" w:tplc="3BC45FAE">
      <w:start w:val="1"/>
      <w:numFmt w:val="taiwaneseCountingThousand"/>
      <w:lvlText w:val="(%1)"/>
      <w:lvlJc w:val="left"/>
      <w:pPr>
        <w:ind w:left="1003" w:hanging="720"/>
      </w:pPr>
    </w:lvl>
    <w:lvl w:ilvl="1" w:tplc="04090019">
      <w:start w:val="1"/>
      <w:numFmt w:val="ideographTraditional"/>
      <w:lvlText w:val="%2、"/>
      <w:lvlJc w:val="left"/>
      <w:pPr>
        <w:ind w:left="1243" w:hanging="480"/>
      </w:pPr>
    </w:lvl>
    <w:lvl w:ilvl="2" w:tplc="0409001B">
      <w:start w:val="1"/>
      <w:numFmt w:val="lowerRoman"/>
      <w:lvlText w:val="%3."/>
      <w:lvlJc w:val="right"/>
      <w:pPr>
        <w:ind w:left="1723" w:hanging="480"/>
      </w:pPr>
    </w:lvl>
    <w:lvl w:ilvl="3" w:tplc="0409000F">
      <w:start w:val="1"/>
      <w:numFmt w:val="decimal"/>
      <w:lvlText w:val="%4."/>
      <w:lvlJc w:val="left"/>
      <w:pPr>
        <w:ind w:left="2203" w:hanging="480"/>
      </w:pPr>
    </w:lvl>
    <w:lvl w:ilvl="4" w:tplc="04090019">
      <w:start w:val="1"/>
      <w:numFmt w:val="ideographTraditional"/>
      <w:lvlText w:val="%5、"/>
      <w:lvlJc w:val="left"/>
      <w:pPr>
        <w:ind w:left="2683" w:hanging="480"/>
      </w:pPr>
    </w:lvl>
    <w:lvl w:ilvl="5" w:tplc="0409001B">
      <w:start w:val="1"/>
      <w:numFmt w:val="lowerRoman"/>
      <w:lvlText w:val="%6."/>
      <w:lvlJc w:val="right"/>
      <w:pPr>
        <w:ind w:left="3163" w:hanging="480"/>
      </w:pPr>
    </w:lvl>
    <w:lvl w:ilvl="6" w:tplc="0409000F">
      <w:start w:val="1"/>
      <w:numFmt w:val="decimal"/>
      <w:lvlText w:val="%7."/>
      <w:lvlJc w:val="left"/>
      <w:pPr>
        <w:ind w:left="3643" w:hanging="480"/>
      </w:pPr>
    </w:lvl>
    <w:lvl w:ilvl="7" w:tplc="04090019">
      <w:start w:val="1"/>
      <w:numFmt w:val="ideographTraditional"/>
      <w:lvlText w:val="%8、"/>
      <w:lvlJc w:val="left"/>
      <w:pPr>
        <w:ind w:left="4123" w:hanging="480"/>
      </w:pPr>
    </w:lvl>
    <w:lvl w:ilvl="8" w:tplc="0409001B">
      <w:start w:val="1"/>
      <w:numFmt w:val="lowerRoman"/>
      <w:lvlText w:val="%9."/>
      <w:lvlJc w:val="right"/>
      <w:pPr>
        <w:ind w:left="4603" w:hanging="480"/>
      </w:pPr>
    </w:lvl>
  </w:abstractNum>
  <w:abstractNum w:abstractNumId="21" w15:restartNumberingAfterBreak="0">
    <w:nsid w:val="4A1E37FB"/>
    <w:multiLevelType w:val="hybridMultilevel"/>
    <w:tmpl w:val="AF980B4C"/>
    <w:lvl w:ilvl="0" w:tplc="FF4223E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D310F28"/>
    <w:multiLevelType w:val="hybridMultilevel"/>
    <w:tmpl w:val="C0FC29F0"/>
    <w:lvl w:ilvl="0" w:tplc="193C6BDC">
      <w:start w:val="1"/>
      <w:numFmt w:val="decimal"/>
      <w:lvlText w:val="(%1)"/>
      <w:lvlJc w:val="left"/>
      <w:pPr>
        <w:ind w:left="1723" w:hanging="720"/>
      </w:pPr>
      <w:rPr>
        <w:rFonts w:ascii="標楷體" w:eastAsia="Times New Roman" w:hAnsi="標楷體" w:hint="eastAsia"/>
      </w:r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23" w15:restartNumberingAfterBreak="0">
    <w:nsid w:val="4D5161DE"/>
    <w:multiLevelType w:val="hybridMultilevel"/>
    <w:tmpl w:val="99525E1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51FD1B96"/>
    <w:multiLevelType w:val="hybridMultilevel"/>
    <w:tmpl w:val="A4D4C932"/>
    <w:lvl w:ilvl="0" w:tplc="0E760A90">
      <w:start w:val="1"/>
      <w:numFmt w:val="taiwaneseCountingThousand"/>
      <w:lvlText w:val="(%1)"/>
      <w:lvlJc w:val="left"/>
      <w:pPr>
        <w:ind w:left="1593" w:hanging="60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57F51E93"/>
    <w:multiLevelType w:val="hybridMultilevel"/>
    <w:tmpl w:val="A912A5D2"/>
    <w:lvl w:ilvl="0" w:tplc="05D06D2C">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6" w15:restartNumberingAfterBreak="0">
    <w:nsid w:val="58230892"/>
    <w:multiLevelType w:val="hybridMultilevel"/>
    <w:tmpl w:val="EA78A8EC"/>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93464D7"/>
    <w:multiLevelType w:val="hybridMultilevel"/>
    <w:tmpl w:val="BAF6E0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402EE5"/>
    <w:multiLevelType w:val="hybridMultilevel"/>
    <w:tmpl w:val="43A0CC52"/>
    <w:lvl w:ilvl="0" w:tplc="D9B8F86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5A8A36E6"/>
    <w:multiLevelType w:val="hybridMultilevel"/>
    <w:tmpl w:val="8204735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5CAD2E31"/>
    <w:multiLevelType w:val="hybridMultilevel"/>
    <w:tmpl w:val="450AF186"/>
    <w:lvl w:ilvl="0" w:tplc="5154943C">
      <w:start w:val="1"/>
      <w:numFmt w:val="decimal"/>
      <w:lvlText w:val="%1."/>
      <w:lvlJc w:val="left"/>
      <w:pPr>
        <w:ind w:left="360" w:hanging="360"/>
      </w:pPr>
      <w:rPr>
        <w:rFonts w:ascii="Times New Roman" w:eastAsia="新細明體" w:hAnsi="Times New Roman" w:cs="Times New Roman"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D77696E"/>
    <w:multiLevelType w:val="hybridMultilevel"/>
    <w:tmpl w:val="287474F0"/>
    <w:lvl w:ilvl="0" w:tplc="C12C5174">
      <w:start w:val="1"/>
      <w:numFmt w:val="taiwaneseCountingThousand"/>
      <w:lvlText w:val="(%1)"/>
      <w:lvlJc w:val="left"/>
      <w:pPr>
        <w:ind w:left="4965" w:hanging="720"/>
      </w:pPr>
      <w:rPr>
        <w:rFonts w:hint="default"/>
        <w:b w:val="0"/>
      </w:rPr>
    </w:lvl>
    <w:lvl w:ilvl="1" w:tplc="04090019" w:tentative="1">
      <w:start w:val="1"/>
      <w:numFmt w:val="ideographTraditional"/>
      <w:lvlText w:val="%2、"/>
      <w:lvlJc w:val="left"/>
      <w:pPr>
        <w:ind w:left="5205" w:hanging="480"/>
      </w:pPr>
    </w:lvl>
    <w:lvl w:ilvl="2" w:tplc="0409001B" w:tentative="1">
      <w:start w:val="1"/>
      <w:numFmt w:val="lowerRoman"/>
      <w:lvlText w:val="%3."/>
      <w:lvlJc w:val="right"/>
      <w:pPr>
        <w:ind w:left="5685" w:hanging="480"/>
      </w:pPr>
    </w:lvl>
    <w:lvl w:ilvl="3" w:tplc="0409000F" w:tentative="1">
      <w:start w:val="1"/>
      <w:numFmt w:val="decimal"/>
      <w:lvlText w:val="%4."/>
      <w:lvlJc w:val="left"/>
      <w:pPr>
        <w:ind w:left="6165" w:hanging="480"/>
      </w:pPr>
    </w:lvl>
    <w:lvl w:ilvl="4" w:tplc="04090019" w:tentative="1">
      <w:start w:val="1"/>
      <w:numFmt w:val="ideographTraditional"/>
      <w:lvlText w:val="%5、"/>
      <w:lvlJc w:val="left"/>
      <w:pPr>
        <w:ind w:left="6645" w:hanging="480"/>
      </w:pPr>
    </w:lvl>
    <w:lvl w:ilvl="5" w:tplc="0409001B" w:tentative="1">
      <w:start w:val="1"/>
      <w:numFmt w:val="lowerRoman"/>
      <w:lvlText w:val="%6."/>
      <w:lvlJc w:val="right"/>
      <w:pPr>
        <w:ind w:left="7125" w:hanging="480"/>
      </w:pPr>
    </w:lvl>
    <w:lvl w:ilvl="6" w:tplc="0409000F" w:tentative="1">
      <w:start w:val="1"/>
      <w:numFmt w:val="decimal"/>
      <w:lvlText w:val="%7."/>
      <w:lvlJc w:val="left"/>
      <w:pPr>
        <w:ind w:left="7605" w:hanging="480"/>
      </w:pPr>
    </w:lvl>
    <w:lvl w:ilvl="7" w:tplc="04090019" w:tentative="1">
      <w:start w:val="1"/>
      <w:numFmt w:val="ideographTraditional"/>
      <w:lvlText w:val="%8、"/>
      <w:lvlJc w:val="left"/>
      <w:pPr>
        <w:ind w:left="8085" w:hanging="480"/>
      </w:pPr>
    </w:lvl>
    <w:lvl w:ilvl="8" w:tplc="0409001B" w:tentative="1">
      <w:start w:val="1"/>
      <w:numFmt w:val="lowerRoman"/>
      <w:lvlText w:val="%9."/>
      <w:lvlJc w:val="right"/>
      <w:pPr>
        <w:ind w:left="8565" w:hanging="480"/>
      </w:pPr>
    </w:lvl>
  </w:abstractNum>
  <w:abstractNum w:abstractNumId="32" w15:restartNumberingAfterBreak="0">
    <w:nsid w:val="5DC0604B"/>
    <w:multiLevelType w:val="hybridMultilevel"/>
    <w:tmpl w:val="05D4E1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3" w15:restartNumberingAfterBreak="0">
    <w:nsid w:val="63946F27"/>
    <w:multiLevelType w:val="hybridMultilevel"/>
    <w:tmpl w:val="13DEA14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63A03BEA"/>
    <w:multiLevelType w:val="hybridMultilevel"/>
    <w:tmpl w:val="32E6065E"/>
    <w:lvl w:ilvl="0" w:tplc="0409000F">
      <w:start w:val="1"/>
      <w:numFmt w:val="decimal"/>
      <w:lvlText w:val="%1."/>
      <w:lvlJc w:val="left"/>
      <w:pPr>
        <w:ind w:left="1723" w:hanging="720"/>
      </w:pPr>
    </w:lvl>
    <w:lvl w:ilvl="1" w:tplc="04090019">
      <w:start w:val="1"/>
      <w:numFmt w:val="ideographTraditional"/>
      <w:lvlText w:val="%2、"/>
      <w:lvlJc w:val="left"/>
      <w:pPr>
        <w:ind w:left="1963" w:hanging="480"/>
      </w:pPr>
    </w:lvl>
    <w:lvl w:ilvl="2" w:tplc="0409001B">
      <w:start w:val="1"/>
      <w:numFmt w:val="lowerRoman"/>
      <w:lvlText w:val="%3."/>
      <w:lvlJc w:val="right"/>
      <w:pPr>
        <w:ind w:left="2443" w:hanging="480"/>
      </w:pPr>
    </w:lvl>
    <w:lvl w:ilvl="3" w:tplc="0409000F">
      <w:start w:val="1"/>
      <w:numFmt w:val="decimal"/>
      <w:lvlText w:val="%4."/>
      <w:lvlJc w:val="left"/>
      <w:pPr>
        <w:ind w:left="2923" w:hanging="480"/>
      </w:pPr>
    </w:lvl>
    <w:lvl w:ilvl="4" w:tplc="04090019">
      <w:start w:val="1"/>
      <w:numFmt w:val="ideographTraditional"/>
      <w:lvlText w:val="%5、"/>
      <w:lvlJc w:val="left"/>
      <w:pPr>
        <w:ind w:left="3403" w:hanging="480"/>
      </w:pPr>
    </w:lvl>
    <w:lvl w:ilvl="5" w:tplc="0409001B">
      <w:start w:val="1"/>
      <w:numFmt w:val="lowerRoman"/>
      <w:lvlText w:val="%6."/>
      <w:lvlJc w:val="right"/>
      <w:pPr>
        <w:ind w:left="3883" w:hanging="480"/>
      </w:pPr>
    </w:lvl>
    <w:lvl w:ilvl="6" w:tplc="0409000F">
      <w:start w:val="1"/>
      <w:numFmt w:val="decimal"/>
      <w:lvlText w:val="%7."/>
      <w:lvlJc w:val="left"/>
      <w:pPr>
        <w:ind w:left="4363" w:hanging="480"/>
      </w:pPr>
    </w:lvl>
    <w:lvl w:ilvl="7" w:tplc="04090019">
      <w:start w:val="1"/>
      <w:numFmt w:val="ideographTraditional"/>
      <w:lvlText w:val="%8、"/>
      <w:lvlJc w:val="left"/>
      <w:pPr>
        <w:ind w:left="4843" w:hanging="480"/>
      </w:pPr>
    </w:lvl>
    <w:lvl w:ilvl="8" w:tplc="0409001B">
      <w:start w:val="1"/>
      <w:numFmt w:val="lowerRoman"/>
      <w:lvlText w:val="%9."/>
      <w:lvlJc w:val="right"/>
      <w:pPr>
        <w:ind w:left="5323" w:hanging="480"/>
      </w:pPr>
    </w:lvl>
  </w:abstractNum>
  <w:abstractNum w:abstractNumId="35" w15:restartNumberingAfterBreak="0">
    <w:nsid w:val="69BC14B0"/>
    <w:multiLevelType w:val="hybridMultilevel"/>
    <w:tmpl w:val="56B82140"/>
    <w:lvl w:ilvl="0" w:tplc="1B447CB2">
      <w:start w:val="1"/>
      <w:numFmt w:val="decimal"/>
      <w:lvlText w:val="%1."/>
      <w:lvlJc w:val="left"/>
      <w:pPr>
        <w:ind w:left="1210" w:hanging="360"/>
      </w:pPr>
      <w:rPr>
        <w:rFonts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FA435D5"/>
    <w:multiLevelType w:val="hybridMultilevel"/>
    <w:tmpl w:val="E7ECF496"/>
    <w:lvl w:ilvl="0" w:tplc="D0E45D9A">
      <w:start w:val="1"/>
      <w:numFmt w:val="taiwaneseCountingThousand"/>
      <w:lvlText w:val="(%1)"/>
      <w:lvlJc w:val="left"/>
      <w:pPr>
        <w:ind w:left="1166" w:hanging="600"/>
      </w:pPr>
      <w:rPr>
        <w:rFonts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1F92311"/>
    <w:multiLevelType w:val="hybridMultilevel"/>
    <w:tmpl w:val="FEBC2C94"/>
    <w:lvl w:ilvl="0" w:tplc="38DE28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0F21E5"/>
    <w:multiLevelType w:val="hybridMultilevel"/>
    <w:tmpl w:val="D5D00EC4"/>
    <w:lvl w:ilvl="0" w:tplc="B484D402">
      <w:start w:val="1"/>
      <w:numFmt w:val="taiwaneseCountingThousand"/>
      <w:lvlText w:val="%1、"/>
      <w:lvlJc w:val="left"/>
      <w:pPr>
        <w:ind w:left="718" w:hanging="720"/>
      </w:pPr>
      <w:rPr>
        <w:rFonts w:hint="default"/>
        <w:b w:val="0"/>
        <w:color w:val="auto"/>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9" w15:restartNumberingAfterBreak="0">
    <w:nsid w:val="78E23D0E"/>
    <w:multiLevelType w:val="hybridMultilevel"/>
    <w:tmpl w:val="61C89AA8"/>
    <w:lvl w:ilvl="0" w:tplc="91A83DE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0" w15:restartNumberingAfterBreak="0">
    <w:nsid w:val="79C01011"/>
    <w:multiLevelType w:val="hybridMultilevel"/>
    <w:tmpl w:val="FFC60D6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BC802C6"/>
    <w:multiLevelType w:val="hybridMultilevel"/>
    <w:tmpl w:val="38069DE2"/>
    <w:lvl w:ilvl="0" w:tplc="A212245C">
      <w:start w:val="1"/>
      <w:numFmt w:val="taiwaneseCountingThousand"/>
      <w:lvlText w:val="(%1)"/>
      <w:lvlJc w:val="left"/>
      <w:pPr>
        <w:ind w:left="1438" w:hanging="720"/>
      </w:pPr>
      <w:rPr>
        <w:rFonts w:hint="default"/>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42" w15:restartNumberingAfterBreak="0">
    <w:nsid w:val="7BD73E4A"/>
    <w:multiLevelType w:val="hybridMultilevel"/>
    <w:tmpl w:val="D0E68FA2"/>
    <w:lvl w:ilvl="0" w:tplc="1A20A5BC">
      <w:start w:val="1"/>
      <w:numFmt w:val="decimal"/>
      <w:lvlText w:val="%1."/>
      <w:lvlJc w:val="left"/>
      <w:pPr>
        <w:ind w:left="998" w:hanging="360"/>
      </w:pPr>
      <w:rPr>
        <w:rFonts w:hint="default"/>
      </w:rPr>
    </w:lvl>
    <w:lvl w:ilvl="1" w:tplc="04090019" w:tentative="1">
      <w:start w:val="1"/>
      <w:numFmt w:val="ideographTraditional"/>
      <w:lvlText w:val="%2、"/>
      <w:lvlJc w:val="left"/>
      <w:pPr>
        <w:ind w:left="1598" w:hanging="480"/>
      </w:pPr>
    </w:lvl>
    <w:lvl w:ilvl="2" w:tplc="0409001B" w:tentative="1">
      <w:start w:val="1"/>
      <w:numFmt w:val="lowerRoman"/>
      <w:lvlText w:val="%3."/>
      <w:lvlJc w:val="right"/>
      <w:pPr>
        <w:ind w:left="2078" w:hanging="480"/>
      </w:pPr>
    </w:lvl>
    <w:lvl w:ilvl="3" w:tplc="0409000F" w:tentative="1">
      <w:start w:val="1"/>
      <w:numFmt w:val="decimal"/>
      <w:lvlText w:val="%4."/>
      <w:lvlJc w:val="left"/>
      <w:pPr>
        <w:ind w:left="2558" w:hanging="480"/>
      </w:pPr>
    </w:lvl>
    <w:lvl w:ilvl="4" w:tplc="04090019" w:tentative="1">
      <w:start w:val="1"/>
      <w:numFmt w:val="ideographTraditional"/>
      <w:lvlText w:val="%5、"/>
      <w:lvlJc w:val="left"/>
      <w:pPr>
        <w:ind w:left="3038" w:hanging="480"/>
      </w:pPr>
    </w:lvl>
    <w:lvl w:ilvl="5" w:tplc="0409001B" w:tentative="1">
      <w:start w:val="1"/>
      <w:numFmt w:val="lowerRoman"/>
      <w:lvlText w:val="%6."/>
      <w:lvlJc w:val="right"/>
      <w:pPr>
        <w:ind w:left="3518" w:hanging="480"/>
      </w:pPr>
    </w:lvl>
    <w:lvl w:ilvl="6" w:tplc="0409000F" w:tentative="1">
      <w:start w:val="1"/>
      <w:numFmt w:val="decimal"/>
      <w:lvlText w:val="%7."/>
      <w:lvlJc w:val="left"/>
      <w:pPr>
        <w:ind w:left="3998" w:hanging="480"/>
      </w:pPr>
    </w:lvl>
    <w:lvl w:ilvl="7" w:tplc="04090019" w:tentative="1">
      <w:start w:val="1"/>
      <w:numFmt w:val="ideographTraditional"/>
      <w:lvlText w:val="%8、"/>
      <w:lvlJc w:val="left"/>
      <w:pPr>
        <w:ind w:left="4478" w:hanging="480"/>
      </w:pPr>
    </w:lvl>
    <w:lvl w:ilvl="8" w:tplc="0409001B" w:tentative="1">
      <w:start w:val="1"/>
      <w:numFmt w:val="lowerRoman"/>
      <w:lvlText w:val="%9."/>
      <w:lvlJc w:val="right"/>
      <w:pPr>
        <w:ind w:left="4958" w:hanging="480"/>
      </w:pPr>
    </w:lvl>
  </w:abstractNum>
  <w:abstractNum w:abstractNumId="43" w15:restartNumberingAfterBreak="0">
    <w:nsid w:val="7E055E29"/>
    <w:multiLevelType w:val="hybridMultilevel"/>
    <w:tmpl w:val="4FCE1712"/>
    <w:lvl w:ilvl="0" w:tplc="193C6BDC">
      <w:start w:val="1"/>
      <w:numFmt w:val="decimal"/>
      <w:lvlText w:val="(%1)"/>
      <w:lvlJc w:val="left"/>
      <w:pPr>
        <w:ind w:left="1417" w:hanging="448"/>
      </w:pPr>
      <w:rPr>
        <w:rFonts w:ascii="標楷體" w:hAnsi="標楷體" w:hint="default"/>
      </w:rPr>
    </w:lvl>
    <w:lvl w:ilvl="1" w:tplc="04090019" w:tentative="1">
      <w:start w:val="1"/>
      <w:numFmt w:val="ideographTraditional"/>
      <w:lvlText w:val="%2、"/>
      <w:lvlJc w:val="left"/>
      <w:pPr>
        <w:ind w:left="1929" w:hanging="480"/>
      </w:pPr>
    </w:lvl>
    <w:lvl w:ilvl="2" w:tplc="0409001B" w:tentative="1">
      <w:start w:val="1"/>
      <w:numFmt w:val="lowerRoman"/>
      <w:lvlText w:val="%3."/>
      <w:lvlJc w:val="right"/>
      <w:pPr>
        <w:ind w:left="2409" w:hanging="480"/>
      </w:pPr>
    </w:lvl>
    <w:lvl w:ilvl="3" w:tplc="0409000F" w:tentative="1">
      <w:start w:val="1"/>
      <w:numFmt w:val="decimal"/>
      <w:lvlText w:val="%4."/>
      <w:lvlJc w:val="left"/>
      <w:pPr>
        <w:ind w:left="2889" w:hanging="480"/>
      </w:pPr>
    </w:lvl>
    <w:lvl w:ilvl="4" w:tplc="04090019" w:tentative="1">
      <w:start w:val="1"/>
      <w:numFmt w:val="ideographTraditional"/>
      <w:lvlText w:val="%5、"/>
      <w:lvlJc w:val="left"/>
      <w:pPr>
        <w:ind w:left="3369" w:hanging="480"/>
      </w:pPr>
    </w:lvl>
    <w:lvl w:ilvl="5" w:tplc="0409001B" w:tentative="1">
      <w:start w:val="1"/>
      <w:numFmt w:val="lowerRoman"/>
      <w:lvlText w:val="%6."/>
      <w:lvlJc w:val="right"/>
      <w:pPr>
        <w:ind w:left="3849" w:hanging="480"/>
      </w:pPr>
    </w:lvl>
    <w:lvl w:ilvl="6" w:tplc="0409000F" w:tentative="1">
      <w:start w:val="1"/>
      <w:numFmt w:val="decimal"/>
      <w:lvlText w:val="%7."/>
      <w:lvlJc w:val="left"/>
      <w:pPr>
        <w:ind w:left="4329" w:hanging="480"/>
      </w:pPr>
    </w:lvl>
    <w:lvl w:ilvl="7" w:tplc="04090019" w:tentative="1">
      <w:start w:val="1"/>
      <w:numFmt w:val="ideographTraditional"/>
      <w:lvlText w:val="%8、"/>
      <w:lvlJc w:val="left"/>
      <w:pPr>
        <w:ind w:left="4809" w:hanging="480"/>
      </w:pPr>
    </w:lvl>
    <w:lvl w:ilvl="8" w:tplc="0409001B" w:tentative="1">
      <w:start w:val="1"/>
      <w:numFmt w:val="lowerRoman"/>
      <w:lvlText w:val="%9."/>
      <w:lvlJc w:val="right"/>
      <w:pPr>
        <w:ind w:left="5289" w:hanging="480"/>
      </w:pPr>
    </w:lvl>
  </w:abstractNum>
  <w:num w:numId="1">
    <w:abstractNumId w:val="21"/>
  </w:num>
  <w:num w:numId="2">
    <w:abstractNumId w:val="36"/>
  </w:num>
  <w:num w:numId="3">
    <w:abstractNumId w:val="28"/>
  </w:num>
  <w:num w:numId="4">
    <w:abstractNumId w:val="24"/>
  </w:num>
  <w:num w:numId="5">
    <w:abstractNumId w:val="7"/>
  </w:num>
  <w:num w:numId="6">
    <w:abstractNumId w:val="6"/>
  </w:num>
  <w:num w:numId="7">
    <w:abstractNumId w:val="19"/>
  </w:num>
  <w:num w:numId="8">
    <w:abstractNumId w:val="1"/>
  </w:num>
  <w:num w:numId="9">
    <w:abstractNumId w:val="8"/>
  </w:num>
  <w:num w:numId="10">
    <w:abstractNumId w:val="37"/>
  </w:num>
  <w:num w:numId="11">
    <w:abstractNumId w:val="30"/>
  </w:num>
  <w:num w:numId="12">
    <w:abstractNumId w:val="35"/>
  </w:num>
  <w:num w:numId="13">
    <w:abstractNumId w:val="16"/>
  </w:num>
  <w:num w:numId="14">
    <w:abstractNumId w:val="38"/>
  </w:num>
  <w:num w:numId="15">
    <w:abstractNumId w:val="23"/>
  </w:num>
  <w:num w:numId="16">
    <w:abstractNumId w:val="40"/>
  </w:num>
  <w:num w:numId="17">
    <w:abstractNumId w:val="17"/>
  </w:num>
  <w:num w:numId="18">
    <w:abstractNumId w:val="5"/>
  </w:num>
  <w:num w:numId="19">
    <w:abstractNumId w:val="33"/>
  </w:num>
  <w:num w:numId="20">
    <w:abstractNumId w:val="29"/>
  </w:num>
  <w:num w:numId="21">
    <w:abstractNumId w:val="15"/>
  </w:num>
  <w:num w:numId="22">
    <w:abstractNumId w:val="10"/>
  </w:num>
  <w:num w:numId="23">
    <w:abstractNumId w:val="25"/>
  </w:num>
  <w:num w:numId="24">
    <w:abstractNumId w:val="31"/>
  </w:num>
  <w:num w:numId="25">
    <w:abstractNumId w:val="41"/>
  </w:num>
  <w:num w:numId="26">
    <w:abstractNumId w:val="4"/>
  </w:num>
  <w:num w:numId="27">
    <w:abstractNumId w:val="43"/>
  </w:num>
  <w:num w:numId="28">
    <w:abstractNumId w:val="0"/>
  </w:num>
  <w:num w:numId="29">
    <w:abstractNumId w:val="2"/>
  </w:num>
  <w:num w:numId="30">
    <w:abstractNumId w:val="18"/>
  </w:num>
  <w:num w:numId="31">
    <w:abstractNumId w:val="39"/>
  </w:num>
  <w:num w:numId="32">
    <w:abstractNumId w:val="26"/>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13"/>
  </w:num>
  <w:num w:numId="39">
    <w:abstractNumId w:val="9"/>
  </w:num>
  <w:num w:numId="40">
    <w:abstractNumId w:val="3"/>
  </w:num>
  <w:num w:numId="41">
    <w:abstractNumId w:val="27"/>
  </w:num>
  <w:num w:numId="42">
    <w:abstractNumId w:val="11"/>
  </w:num>
  <w:num w:numId="43">
    <w:abstractNumId w:val="4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137"/>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2D"/>
    <w:rsid w:val="00000D3C"/>
    <w:rsid w:val="00001D42"/>
    <w:rsid w:val="0000272B"/>
    <w:rsid w:val="00004372"/>
    <w:rsid w:val="00004E9B"/>
    <w:rsid w:val="00005CE7"/>
    <w:rsid w:val="00006817"/>
    <w:rsid w:val="00006A2C"/>
    <w:rsid w:val="00006D32"/>
    <w:rsid w:val="0001045A"/>
    <w:rsid w:val="00010577"/>
    <w:rsid w:val="00010B66"/>
    <w:rsid w:val="000110A3"/>
    <w:rsid w:val="00011FB1"/>
    <w:rsid w:val="000131C5"/>
    <w:rsid w:val="00013375"/>
    <w:rsid w:val="000174DD"/>
    <w:rsid w:val="0001769D"/>
    <w:rsid w:val="00017C79"/>
    <w:rsid w:val="00021D69"/>
    <w:rsid w:val="00022EFF"/>
    <w:rsid w:val="0002414B"/>
    <w:rsid w:val="00025C36"/>
    <w:rsid w:val="000260B4"/>
    <w:rsid w:val="00026745"/>
    <w:rsid w:val="00027FA5"/>
    <w:rsid w:val="00030C19"/>
    <w:rsid w:val="00030CA6"/>
    <w:rsid w:val="0003195F"/>
    <w:rsid w:val="0003197B"/>
    <w:rsid w:val="00031CC2"/>
    <w:rsid w:val="00031D58"/>
    <w:rsid w:val="00032441"/>
    <w:rsid w:val="00033584"/>
    <w:rsid w:val="0003443F"/>
    <w:rsid w:val="00035FAC"/>
    <w:rsid w:val="00036203"/>
    <w:rsid w:val="000375F9"/>
    <w:rsid w:val="00040445"/>
    <w:rsid w:val="00040722"/>
    <w:rsid w:val="0004088C"/>
    <w:rsid w:val="00042035"/>
    <w:rsid w:val="0004285C"/>
    <w:rsid w:val="000432A0"/>
    <w:rsid w:val="00043D4B"/>
    <w:rsid w:val="00044547"/>
    <w:rsid w:val="00044D67"/>
    <w:rsid w:val="00045175"/>
    <w:rsid w:val="00045A9A"/>
    <w:rsid w:val="00045ACB"/>
    <w:rsid w:val="00046AE1"/>
    <w:rsid w:val="00046C08"/>
    <w:rsid w:val="0004788A"/>
    <w:rsid w:val="000500BF"/>
    <w:rsid w:val="000501FA"/>
    <w:rsid w:val="000502F3"/>
    <w:rsid w:val="000509E7"/>
    <w:rsid w:val="00051446"/>
    <w:rsid w:val="00052176"/>
    <w:rsid w:val="0005221F"/>
    <w:rsid w:val="00052592"/>
    <w:rsid w:val="00052693"/>
    <w:rsid w:val="00053081"/>
    <w:rsid w:val="00053905"/>
    <w:rsid w:val="00053BAB"/>
    <w:rsid w:val="000544EE"/>
    <w:rsid w:val="000560E7"/>
    <w:rsid w:val="00056E66"/>
    <w:rsid w:val="00057071"/>
    <w:rsid w:val="000607E3"/>
    <w:rsid w:val="000613F1"/>
    <w:rsid w:val="000620AB"/>
    <w:rsid w:val="00062751"/>
    <w:rsid w:val="00062F3B"/>
    <w:rsid w:val="00063955"/>
    <w:rsid w:val="00064B37"/>
    <w:rsid w:val="00064DBE"/>
    <w:rsid w:val="00065E3B"/>
    <w:rsid w:val="00066192"/>
    <w:rsid w:val="0006636D"/>
    <w:rsid w:val="00067F6B"/>
    <w:rsid w:val="00070CE4"/>
    <w:rsid w:val="00071547"/>
    <w:rsid w:val="00071CB6"/>
    <w:rsid w:val="00071F27"/>
    <w:rsid w:val="00071FF9"/>
    <w:rsid w:val="0007439C"/>
    <w:rsid w:val="0007685F"/>
    <w:rsid w:val="00077590"/>
    <w:rsid w:val="000803E7"/>
    <w:rsid w:val="000817B1"/>
    <w:rsid w:val="00082132"/>
    <w:rsid w:val="0008260C"/>
    <w:rsid w:val="00082754"/>
    <w:rsid w:val="000827A6"/>
    <w:rsid w:val="00084255"/>
    <w:rsid w:val="000850EF"/>
    <w:rsid w:val="00085EB6"/>
    <w:rsid w:val="00086CD8"/>
    <w:rsid w:val="00086ECD"/>
    <w:rsid w:val="00087C1C"/>
    <w:rsid w:val="00087C8F"/>
    <w:rsid w:val="00087DD8"/>
    <w:rsid w:val="00091BB1"/>
    <w:rsid w:val="00092A05"/>
    <w:rsid w:val="00092A2B"/>
    <w:rsid w:val="00093935"/>
    <w:rsid w:val="00093E5A"/>
    <w:rsid w:val="00094B9A"/>
    <w:rsid w:val="00095197"/>
    <w:rsid w:val="000955F1"/>
    <w:rsid w:val="0009576F"/>
    <w:rsid w:val="000958C7"/>
    <w:rsid w:val="00095962"/>
    <w:rsid w:val="000959EF"/>
    <w:rsid w:val="00095E93"/>
    <w:rsid w:val="00096141"/>
    <w:rsid w:val="000A2777"/>
    <w:rsid w:val="000A2AD3"/>
    <w:rsid w:val="000A336E"/>
    <w:rsid w:val="000A34FA"/>
    <w:rsid w:val="000A3E15"/>
    <w:rsid w:val="000A42F4"/>
    <w:rsid w:val="000A471F"/>
    <w:rsid w:val="000A5748"/>
    <w:rsid w:val="000A61DD"/>
    <w:rsid w:val="000A67D6"/>
    <w:rsid w:val="000A75EB"/>
    <w:rsid w:val="000B1099"/>
    <w:rsid w:val="000B1820"/>
    <w:rsid w:val="000B1B77"/>
    <w:rsid w:val="000B1F66"/>
    <w:rsid w:val="000B256B"/>
    <w:rsid w:val="000B2937"/>
    <w:rsid w:val="000B378E"/>
    <w:rsid w:val="000B3BC3"/>
    <w:rsid w:val="000B3ED2"/>
    <w:rsid w:val="000B47FA"/>
    <w:rsid w:val="000B4BFA"/>
    <w:rsid w:val="000B4FB2"/>
    <w:rsid w:val="000B5A1C"/>
    <w:rsid w:val="000B5E6A"/>
    <w:rsid w:val="000B7995"/>
    <w:rsid w:val="000B7EE8"/>
    <w:rsid w:val="000C23D2"/>
    <w:rsid w:val="000C2A33"/>
    <w:rsid w:val="000C356C"/>
    <w:rsid w:val="000C363A"/>
    <w:rsid w:val="000C3E05"/>
    <w:rsid w:val="000C565E"/>
    <w:rsid w:val="000C5A52"/>
    <w:rsid w:val="000C5CE2"/>
    <w:rsid w:val="000C721C"/>
    <w:rsid w:val="000C7B7D"/>
    <w:rsid w:val="000C7D32"/>
    <w:rsid w:val="000D0690"/>
    <w:rsid w:val="000D0872"/>
    <w:rsid w:val="000D0D95"/>
    <w:rsid w:val="000D15FE"/>
    <w:rsid w:val="000D1F10"/>
    <w:rsid w:val="000D2D01"/>
    <w:rsid w:val="000D2D62"/>
    <w:rsid w:val="000D2FFD"/>
    <w:rsid w:val="000D31E1"/>
    <w:rsid w:val="000D655F"/>
    <w:rsid w:val="000D6C4A"/>
    <w:rsid w:val="000E0D1E"/>
    <w:rsid w:val="000E138E"/>
    <w:rsid w:val="000E2E66"/>
    <w:rsid w:val="000E34BB"/>
    <w:rsid w:val="000E4389"/>
    <w:rsid w:val="000E49F0"/>
    <w:rsid w:val="000E518A"/>
    <w:rsid w:val="000E5327"/>
    <w:rsid w:val="000E5488"/>
    <w:rsid w:val="000E55AB"/>
    <w:rsid w:val="000F08F3"/>
    <w:rsid w:val="000F111B"/>
    <w:rsid w:val="000F27D6"/>
    <w:rsid w:val="000F29DF"/>
    <w:rsid w:val="000F2A29"/>
    <w:rsid w:val="000F326B"/>
    <w:rsid w:val="000F363A"/>
    <w:rsid w:val="000F399B"/>
    <w:rsid w:val="000F60DE"/>
    <w:rsid w:val="000F62EA"/>
    <w:rsid w:val="000F678E"/>
    <w:rsid w:val="000F6980"/>
    <w:rsid w:val="000F7880"/>
    <w:rsid w:val="000F7B98"/>
    <w:rsid w:val="00100154"/>
    <w:rsid w:val="00100EC7"/>
    <w:rsid w:val="00101A05"/>
    <w:rsid w:val="00102C84"/>
    <w:rsid w:val="001033AA"/>
    <w:rsid w:val="00103749"/>
    <w:rsid w:val="00103CAD"/>
    <w:rsid w:val="001040ED"/>
    <w:rsid w:val="001045CA"/>
    <w:rsid w:val="00106BD3"/>
    <w:rsid w:val="00106EFE"/>
    <w:rsid w:val="001073F6"/>
    <w:rsid w:val="00107A7F"/>
    <w:rsid w:val="001102C5"/>
    <w:rsid w:val="00110612"/>
    <w:rsid w:val="00110725"/>
    <w:rsid w:val="00110782"/>
    <w:rsid w:val="001111C9"/>
    <w:rsid w:val="00111649"/>
    <w:rsid w:val="001118DA"/>
    <w:rsid w:val="00111DF9"/>
    <w:rsid w:val="00112198"/>
    <w:rsid w:val="00112592"/>
    <w:rsid w:val="00112999"/>
    <w:rsid w:val="00113A44"/>
    <w:rsid w:val="00114645"/>
    <w:rsid w:val="001146CE"/>
    <w:rsid w:val="00115116"/>
    <w:rsid w:val="001158D6"/>
    <w:rsid w:val="00115E75"/>
    <w:rsid w:val="00116076"/>
    <w:rsid w:val="00116C0E"/>
    <w:rsid w:val="00117713"/>
    <w:rsid w:val="00120CA8"/>
    <w:rsid w:val="00121177"/>
    <w:rsid w:val="001237E0"/>
    <w:rsid w:val="00123CA4"/>
    <w:rsid w:val="00124495"/>
    <w:rsid w:val="00125177"/>
    <w:rsid w:val="00125262"/>
    <w:rsid w:val="00126246"/>
    <w:rsid w:val="00127644"/>
    <w:rsid w:val="00127A93"/>
    <w:rsid w:val="0013170D"/>
    <w:rsid w:val="00132A64"/>
    <w:rsid w:val="00133C76"/>
    <w:rsid w:val="00133D95"/>
    <w:rsid w:val="00133DA5"/>
    <w:rsid w:val="00135C0C"/>
    <w:rsid w:val="00135F2C"/>
    <w:rsid w:val="00136B22"/>
    <w:rsid w:val="00136B34"/>
    <w:rsid w:val="00137254"/>
    <w:rsid w:val="00137DB5"/>
    <w:rsid w:val="0014050C"/>
    <w:rsid w:val="00140582"/>
    <w:rsid w:val="00140F61"/>
    <w:rsid w:val="00142C9A"/>
    <w:rsid w:val="00143E73"/>
    <w:rsid w:val="00144C45"/>
    <w:rsid w:val="00147D8D"/>
    <w:rsid w:val="00150A48"/>
    <w:rsid w:val="00150E5B"/>
    <w:rsid w:val="00151058"/>
    <w:rsid w:val="00151B60"/>
    <w:rsid w:val="00152F90"/>
    <w:rsid w:val="00153F1F"/>
    <w:rsid w:val="001543E4"/>
    <w:rsid w:val="00154780"/>
    <w:rsid w:val="001566BF"/>
    <w:rsid w:val="00156C05"/>
    <w:rsid w:val="001576FB"/>
    <w:rsid w:val="00162181"/>
    <w:rsid w:val="001625E7"/>
    <w:rsid w:val="00162A7F"/>
    <w:rsid w:val="00162C26"/>
    <w:rsid w:val="00163095"/>
    <w:rsid w:val="00163E38"/>
    <w:rsid w:val="001645B4"/>
    <w:rsid w:val="0016497A"/>
    <w:rsid w:val="00165358"/>
    <w:rsid w:val="0016675E"/>
    <w:rsid w:val="00167529"/>
    <w:rsid w:val="00167E52"/>
    <w:rsid w:val="00170139"/>
    <w:rsid w:val="0017028B"/>
    <w:rsid w:val="00170984"/>
    <w:rsid w:val="00171FD4"/>
    <w:rsid w:val="00172A7F"/>
    <w:rsid w:val="00172B0C"/>
    <w:rsid w:val="00173B0D"/>
    <w:rsid w:val="00174759"/>
    <w:rsid w:val="00176DF3"/>
    <w:rsid w:val="0017736E"/>
    <w:rsid w:val="0017792B"/>
    <w:rsid w:val="00177FA6"/>
    <w:rsid w:val="00180EC5"/>
    <w:rsid w:val="00181202"/>
    <w:rsid w:val="0018277F"/>
    <w:rsid w:val="00183099"/>
    <w:rsid w:val="00183DAB"/>
    <w:rsid w:val="0018490E"/>
    <w:rsid w:val="00184911"/>
    <w:rsid w:val="0018514B"/>
    <w:rsid w:val="00186805"/>
    <w:rsid w:val="00186BC1"/>
    <w:rsid w:val="00186C1D"/>
    <w:rsid w:val="00187058"/>
    <w:rsid w:val="00187213"/>
    <w:rsid w:val="00192004"/>
    <w:rsid w:val="001920E8"/>
    <w:rsid w:val="0019214F"/>
    <w:rsid w:val="0019304A"/>
    <w:rsid w:val="001965BB"/>
    <w:rsid w:val="001967E9"/>
    <w:rsid w:val="001974E4"/>
    <w:rsid w:val="001A06B3"/>
    <w:rsid w:val="001A15DB"/>
    <w:rsid w:val="001A22F5"/>
    <w:rsid w:val="001A302D"/>
    <w:rsid w:val="001A3AD5"/>
    <w:rsid w:val="001A4673"/>
    <w:rsid w:val="001A46C3"/>
    <w:rsid w:val="001A688C"/>
    <w:rsid w:val="001B00DD"/>
    <w:rsid w:val="001B0271"/>
    <w:rsid w:val="001B0B15"/>
    <w:rsid w:val="001B19A2"/>
    <w:rsid w:val="001B27B6"/>
    <w:rsid w:val="001B2B51"/>
    <w:rsid w:val="001B3862"/>
    <w:rsid w:val="001B3EF2"/>
    <w:rsid w:val="001B42F0"/>
    <w:rsid w:val="001B45AC"/>
    <w:rsid w:val="001B4BD5"/>
    <w:rsid w:val="001B51A6"/>
    <w:rsid w:val="001B5605"/>
    <w:rsid w:val="001B670D"/>
    <w:rsid w:val="001B73CB"/>
    <w:rsid w:val="001B747B"/>
    <w:rsid w:val="001B7A39"/>
    <w:rsid w:val="001C01DA"/>
    <w:rsid w:val="001C057B"/>
    <w:rsid w:val="001C1DEB"/>
    <w:rsid w:val="001C2E60"/>
    <w:rsid w:val="001C36E0"/>
    <w:rsid w:val="001C4C02"/>
    <w:rsid w:val="001C5979"/>
    <w:rsid w:val="001C66A9"/>
    <w:rsid w:val="001C6B08"/>
    <w:rsid w:val="001C6B8A"/>
    <w:rsid w:val="001C6ED1"/>
    <w:rsid w:val="001C78F7"/>
    <w:rsid w:val="001D078E"/>
    <w:rsid w:val="001D1013"/>
    <w:rsid w:val="001D3402"/>
    <w:rsid w:val="001D3E3A"/>
    <w:rsid w:val="001D5008"/>
    <w:rsid w:val="001D5014"/>
    <w:rsid w:val="001D5F3D"/>
    <w:rsid w:val="001D7CD4"/>
    <w:rsid w:val="001E15E0"/>
    <w:rsid w:val="001E1731"/>
    <w:rsid w:val="001E1BAF"/>
    <w:rsid w:val="001E26BB"/>
    <w:rsid w:val="001E40C2"/>
    <w:rsid w:val="001E4A1E"/>
    <w:rsid w:val="001E4A1F"/>
    <w:rsid w:val="001E5492"/>
    <w:rsid w:val="001E627E"/>
    <w:rsid w:val="001E7063"/>
    <w:rsid w:val="001E7081"/>
    <w:rsid w:val="001E70BF"/>
    <w:rsid w:val="001E73D2"/>
    <w:rsid w:val="001F1546"/>
    <w:rsid w:val="001F2BE2"/>
    <w:rsid w:val="001F31F0"/>
    <w:rsid w:val="001F3F5C"/>
    <w:rsid w:val="001F4293"/>
    <w:rsid w:val="001F4C14"/>
    <w:rsid w:val="001F5725"/>
    <w:rsid w:val="001F5C67"/>
    <w:rsid w:val="001F67AC"/>
    <w:rsid w:val="001F6CCA"/>
    <w:rsid w:val="001F6CD3"/>
    <w:rsid w:val="001F7CAA"/>
    <w:rsid w:val="00200096"/>
    <w:rsid w:val="002001AF"/>
    <w:rsid w:val="00200F6E"/>
    <w:rsid w:val="00201759"/>
    <w:rsid w:val="002021DC"/>
    <w:rsid w:val="00202BE6"/>
    <w:rsid w:val="00203E82"/>
    <w:rsid w:val="002047DC"/>
    <w:rsid w:val="00205110"/>
    <w:rsid w:val="0020670D"/>
    <w:rsid w:val="0020741B"/>
    <w:rsid w:val="00207864"/>
    <w:rsid w:val="00207D46"/>
    <w:rsid w:val="00207F35"/>
    <w:rsid w:val="002102AC"/>
    <w:rsid w:val="002133D7"/>
    <w:rsid w:val="0021378E"/>
    <w:rsid w:val="0021409C"/>
    <w:rsid w:val="00214F23"/>
    <w:rsid w:val="00215863"/>
    <w:rsid w:val="0021628A"/>
    <w:rsid w:val="0021650C"/>
    <w:rsid w:val="00216BEF"/>
    <w:rsid w:val="002179F4"/>
    <w:rsid w:val="002206E2"/>
    <w:rsid w:val="00221793"/>
    <w:rsid w:val="00222186"/>
    <w:rsid w:val="002227F3"/>
    <w:rsid w:val="002244A8"/>
    <w:rsid w:val="00225C1A"/>
    <w:rsid w:val="00225CB9"/>
    <w:rsid w:val="00225F7C"/>
    <w:rsid w:val="00226891"/>
    <w:rsid w:val="0022748C"/>
    <w:rsid w:val="00227BEE"/>
    <w:rsid w:val="0023069A"/>
    <w:rsid w:val="00230C84"/>
    <w:rsid w:val="00231429"/>
    <w:rsid w:val="0023231A"/>
    <w:rsid w:val="002329EE"/>
    <w:rsid w:val="00232E48"/>
    <w:rsid w:val="0023392E"/>
    <w:rsid w:val="00233A20"/>
    <w:rsid w:val="00233B32"/>
    <w:rsid w:val="00233C14"/>
    <w:rsid w:val="00233F07"/>
    <w:rsid w:val="002348F0"/>
    <w:rsid w:val="002352D6"/>
    <w:rsid w:val="00235B36"/>
    <w:rsid w:val="002360CB"/>
    <w:rsid w:val="002370F3"/>
    <w:rsid w:val="00237615"/>
    <w:rsid w:val="002379AD"/>
    <w:rsid w:val="00240593"/>
    <w:rsid w:val="0024153B"/>
    <w:rsid w:val="00241AB9"/>
    <w:rsid w:val="002426F9"/>
    <w:rsid w:val="00242785"/>
    <w:rsid w:val="00242BC7"/>
    <w:rsid w:val="00242D6A"/>
    <w:rsid w:val="00244586"/>
    <w:rsid w:val="00244A8C"/>
    <w:rsid w:val="00244EEF"/>
    <w:rsid w:val="00246833"/>
    <w:rsid w:val="002473F4"/>
    <w:rsid w:val="0024793D"/>
    <w:rsid w:val="00251201"/>
    <w:rsid w:val="0025195E"/>
    <w:rsid w:val="00251AD2"/>
    <w:rsid w:val="0025338B"/>
    <w:rsid w:val="002534CE"/>
    <w:rsid w:val="002538CC"/>
    <w:rsid w:val="00253F3B"/>
    <w:rsid w:val="00254569"/>
    <w:rsid w:val="002546F9"/>
    <w:rsid w:val="00256B8E"/>
    <w:rsid w:val="002574F7"/>
    <w:rsid w:val="00257EEF"/>
    <w:rsid w:val="0026077A"/>
    <w:rsid w:val="00260810"/>
    <w:rsid w:val="00260A15"/>
    <w:rsid w:val="00260F62"/>
    <w:rsid w:val="00261C66"/>
    <w:rsid w:val="00263029"/>
    <w:rsid w:val="00263A00"/>
    <w:rsid w:val="00263A36"/>
    <w:rsid w:val="00263BE2"/>
    <w:rsid w:val="00263F4E"/>
    <w:rsid w:val="00264931"/>
    <w:rsid w:val="0026598D"/>
    <w:rsid w:val="00266034"/>
    <w:rsid w:val="00266332"/>
    <w:rsid w:val="002705FE"/>
    <w:rsid w:val="00270993"/>
    <w:rsid w:val="00270DE3"/>
    <w:rsid w:val="00270EB4"/>
    <w:rsid w:val="0027124E"/>
    <w:rsid w:val="002713C8"/>
    <w:rsid w:val="00271708"/>
    <w:rsid w:val="00271D79"/>
    <w:rsid w:val="00271DCE"/>
    <w:rsid w:val="002722FE"/>
    <w:rsid w:val="002728E6"/>
    <w:rsid w:val="002731CF"/>
    <w:rsid w:val="00273714"/>
    <w:rsid w:val="00274955"/>
    <w:rsid w:val="002750E4"/>
    <w:rsid w:val="00275243"/>
    <w:rsid w:val="00275E67"/>
    <w:rsid w:val="00276079"/>
    <w:rsid w:val="00276886"/>
    <w:rsid w:val="00277787"/>
    <w:rsid w:val="00277A7D"/>
    <w:rsid w:val="00277D1C"/>
    <w:rsid w:val="0028028D"/>
    <w:rsid w:val="0028075C"/>
    <w:rsid w:val="00280A6C"/>
    <w:rsid w:val="00281316"/>
    <w:rsid w:val="00281704"/>
    <w:rsid w:val="00281B32"/>
    <w:rsid w:val="00281DED"/>
    <w:rsid w:val="00281EA7"/>
    <w:rsid w:val="00282A90"/>
    <w:rsid w:val="002843F9"/>
    <w:rsid w:val="00284919"/>
    <w:rsid w:val="0029214C"/>
    <w:rsid w:val="00292A31"/>
    <w:rsid w:val="00292C4C"/>
    <w:rsid w:val="002935F6"/>
    <w:rsid w:val="0029411E"/>
    <w:rsid w:val="002944D3"/>
    <w:rsid w:val="002947A8"/>
    <w:rsid w:val="0029505B"/>
    <w:rsid w:val="0029577C"/>
    <w:rsid w:val="002961E0"/>
    <w:rsid w:val="0029640A"/>
    <w:rsid w:val="00296780"/>
    <w:rsid w:val="00297137"/>
    <w:rsid w:val="002971BD"/>
    <w:rsid w:val="00297940"/>
    <w:rsid w:val="00297E94"/>
    <w:rsid w:val="002A0FF6"/>
    <w:rsid w:val="002A172B"/>
    <w:rsid w:val="002A23A3"/>
    <w:rsid w:val="002A3B42"/>
    <w:rsid w:val="002A3FDD"/>
    <w:rsid w:val="002A41AF"/>
    <w:rsid w:val="002A51EE"/>
    <w:rsid w:val="002A67ED"/>
    <w:rsid w:val="002A7557"/>
    <w:rsid w:val="002A75A9"/>
    <w:rsid w:val="002A778F"/>
    <w:rsid w:val="002A79F0"/>
    <w:rsid w:val="002B0734"/>
    <w:rsid w:val="002B07A6"/>
    <w:rsid w:val="002B0863"/>
    <w:rsid w:val="002B1C39"/>
    <w:rsid w:val="002B1CB9"/>
    <w:rsid w:val="002B1CBE"/>
    <w:rsid w:val="002B1F62"/>
    <w:rsid w:val="002B22AB"/>
    <w:rsid w:val="002B23A5"/>
    <w:rsid w:val="002B3134"/>
    <w:rsid w:val="002B52D9"/>
    <w:rsid w:val="002B559E"/>
    <w:rsid w:val="002C02E3"/>
    <w:rsid w:val="002C0301"/>
    <w:rsid w:val="002C043A"/>
    <w:rsid w:val="002C05EE"/>
    <w:rsid w:val="002C12C7"/>
    <w:rsid w:val="002C236D"/>
    <w:rsid w:val="002C2536"/>
    <w:rsid w:val="002C3187"/>
    <w:rsid w:val="002C31E9"/>
    <w:rsid w:val="002C3C99"/>
    <w:rsid w:val="002C4306"/>
    <w:rsid w:val="002C4E22"/>
    <w:rsid w:val="002C4F15"/>
    <w:rsid w:val="002C56AE"/>
    <w:rsid w:val="002C58D7"/>
    <w:rsid w:val="002C64B3"/>
    <w:rsid w:val="002C6BEE"/>
    <w:rsid w:val="002C795E"/>
    <w:rsid w:val="002D0478"/>
    <w:rsid w:val="002D051D"/>
    <w:rsid w:val="002D15EA"/>
    <w:rsid w:val="002D161C"/>
    <w:rsid w:val="002D16D9"/>
    <w:rsid w:val="002D2012"/>
    <w:rsid w:val="002D21D3"/>
    <w:rsid w:val="002D2250"/>
    <w:rsid w:val="002D2308"/>
    <w:rsid w:val="002D3880"/>
    <w:rsid w:val="002D42B8"/>
    <w:rsid w:val="002D4DE1"/>
    <w:rsid w:val="002D4FB1"/>
    <w:rsid w:val="002D6181"/>
    <w:rsid w:val="002D61C8"/>
    <w:rsid w:val="002D680D"/>
    <w:rsid w:val="002D727C"/>
    <w:rsid w:val="002E007B"/>
    <w:rsid w:val="002E07E0"/>
    <w:rsid w:val="002E214A"/>
    <w:rsid w:val="002E28FA"/>
    <w:rsid w:val="002E347F"/>
    <w:rsid w:val="002E37AC"/>
    <w:rsid w:val="002E4C44"/>
    <w:rsid w:val="002E5B6D"/>
    <w:rsid w:val="002E5FD6"/>
    <w:rsid w:val="002E6122"/>
    <w:rsid w:val="002E6991"/>
    <w:rsid w:val="002E6A6C"/>
    <w:rsid w:val="002E6CD9"/>
    <w:rsid w:val="002E6F6A"/>
    <w:rsid w:val="002E71AE"/>
    <w:rsid w:val="002E7BCF"/>
    <w:rsid w:val="002F01C5"/>
    <w:rsid w:val="002F037C"/>
    <w:rsid w:val="002F07B6"/>
    <w:rsid w:val="002F2CD9"/>
    <w:rsid w:val="002F2E31"/>
    <w:rsid w:val="002F2E59"/>
    <w:rsid w:val="002F33B2"/>
    <w:rsid w:val="002F3A85"/>
    <w:rsid w:val="002F3C72"/>
    <w:rsid w:val="002F4519"/>
    <w:rsid w:val="002F4C3D"/>
    <w:rsid w:val="002F621B"/>
    <w:rsid w:val="002F7429"/>
    <w:rsid w:val="002F782A"/>
    <w:rsid w:val="002F7A2D"/>
    <w:rsid w:val="00300190"/>
    <w:rsid w:val="003002D4"/>
    <w:rsid w:val="003006AE"/>
    <w:rsid w:val="0030120C"/>
    <w:rsid w:val="00301F1B"/>
    <w:rsid w:val="00301FEE"/>
    <w:rsid w:val="003020DE"/>
    <w:rsid w:val="003024A5"/>
    <w:rsid w:val="00302D70"/>
    <w:rsid w:val="00303093"/>
    <w:rsid w:val="00303F72"/>
    <w:rsid w:val="00304054"/>
    <w:rsid w:val="00304056"/>
    <w:rsid w:val="00304089"/>
    <w:rsid w:val="00304AEC"/>
    <w:rsid w:val="00304C5C"/>
    <w:rsid w:val="00306BC8"/>
    <w:rsid w:val="00307877"/>
    <w:rsid w:val="003078D1"/>
    <w:rsid w:val="003102B7"/>
    <w:rsid w:val="00311249"/>
    <w:rsid w:val="00311D2B"/>
    <w:rsid w:val="00312557"/>
    <w:rsid w:val="00313435"/>
    <w:rsid w:val="00314BE9"/>
    <w:rsid w:val="00315913"/>
    <w:rsid w:val="0031594A"/>
    <w:rsid w:val="00315E96"/>
    <w:rsid w:val="0031602E"/>
    <w:rsid w:val="00316652"/>
    <w:rsid w:val="0031753D"/>
    <w:rsid w:val="003178D5"/>
    <w:rsid w:val="00322080"/>
    <w:rsid w:val="0032212B"/>
    <w:rsid w:val="0032323A"/>
    <w:rsid w:val="00323957"/>
    <w:rsid w:val="0032438D"/>
    <w:rsid w:val="003246F4"/>
    <w:rsid w:val="00324710"/>
    <w:rsid w:val="00324CF4"/>
    <w:rsid w:val="00325B34"/>
    <w:rsid w:val="003264EC"/>
    <w:rsid w:val="003304C4"/>
    <w:rsid w:val="00331EBC"/>
    <w:rsid w:val="003332D3"/>
    <w:rsid w:val="00333510"/>
    <w:rsid w:val="003335D5"/>
    <w:rsid w:val="00334235"/>
    <w:rsid w:val="00334301"/>
    <w:rsid w:val="0033450B"/>
    <w:rsid w:val="00334D3B"/>
    <w:rsid w:val="00335292"/>
    <w:rsid w:val="003378F7"/>
    <w:rsid w:val="00337A9C"/>
    <w:rsid w:val="003407AA"/>
    <w:rsid w:val="00340CF3"/>
    <w:rsid w:val="00341B75"/>
    <w:rsid w:val="00341E9C"/>
    <w:rsid w:val="00341EB2"/>
    <w:rsid w:val="0034201F"/>
    <w:rsid w:val="00342FDC"/>
    <w:rsid w:val="00343286"/>
    <w:rsid w:val="00343730"/>
    <w:rsid w:val="00343ADF"/>
    <w:rsid w:val="00343B94"/>
    <w:rsid w:val="00344188"/>
    <w:rsid w:val="0034494C"/>
    <w:rsid w:val="00344EC1"/>
    <w:rsid w:val="003452FF"/>
    <w:rsid w:val="00346D03"/>
    <w:rsid w:val="00347932"/>
    <w:rsid w:val="003506A2"/>
    <w:rsid w:val="0035183B"/>
    <w:rsid w:val="00351A8A"/>
    <w:rsid w:val="00352E9B"/>
    <w:rsid w:val="00352F33"/>
    <w:rsid w:val="003531B4"/>
    <w:rsid w:val="00353AC6"/>
    <w:rsid w:val="00353B5E"/>
    <w:rsid w:val="0035474B"/>
    <w:rsid w:val="003549AB"/>
    <w:rsid w:val="0035571E"/>
    <w:rsid w:val="00355DBA"/>
    <w:rsid w:val="00357F03"/>
    <w:rsid w:val="00360387"/>
    <w:rsid w:val="00360595"/>
    <w:rsid w:val="003610B2"/>
    <w:rsid w:val="0036117D"/>
    <w:rsid w:val="00362DFB"/>
    <w:rsid w:val="003631FD"/>
    <w:rsid w:val="00363B30"/>
    <w:rsid w:val="00363BC7"/>
    <w:rsid w:val="003642BC"/>
    <w:rsid w:val="00366E67"/>
    <w:rsid w:val="00366F30"/>
    <w:rsid w:val="00367346"/>
    <w:rsid w:val="00367585"/>
    <w:rsid w:val="00370402"/>
    <w:rsid w:val="00370773"/>
    <w:rsid w:val="00370C79"/>
    <w:rsid w:val="00371E5F"/>
    <w:rsid w:val="0037280E"/>
    <w:rsid w:val="003736CB"/>
    <w:rsid w:val="003737B1"/>
    <w:rsid w:val="00373E11"/>
    <w:rsid w:val="0037435F"/>
    <w:rsid w:val="003755E6"/>
    <w:rsid w:val="003761F1"/>
    <w:rsid w:val="0037630B"/>
    <w:rsid w:val="00376505"/>
    <w:rsid w:val="00376934"/>
    <w:rsid w:val="0037744E"/>
    <w:rsid w:val="003778DF"/>
    <w:rsid w:val="00377EFE"/>
    <w:rsid w:val="00377F20"/>
    <w:rsid w:val="00380611"/>
    <w:rsid w:val="00380A04"/>
    <w:rsid w:val="00382D37"/>
    <w:rsid w:val="00382FDB"/>
    <w:rsid w:val="00383D83"/>
    <w:rsid w:val="00383FDD"/>
    <w:rsid w:val="00384312"/>
    <w:rsid w:val="00384368"/>
    <w:rsid w:val="0038506C"/>
    <w:rsid w:val="0038549E"/>
    <w:rsid w:val="003878C1"/>
    <w:rsid w:val="003879F7"/>
    <w:rsid w:val="003901F1"/>
    <w:rsid w:val="003903A0"/>
    <w:rsid w:val="00390C71"/>
    <w:rsid w:val="0039133A"/>
    <w:rsid w:val="00391FD3"/>
    <w:rsid w:val="0039434E"/>
    <w:rsid w:val="003953EB"/>
    <w:rsid w:val="00395746"/>
    <w:rsid w:val="00395840"/>
    <w:rsid w:val="0039589A"/>
    <w:rsid w:val="00395DB4"/>
    <w:rsid w:val="003975B9"/>
    <w:rsid w:val="003A0FBF"/>
    <w:rsid w:val="003A166D"/>
    <w:rsid w:val="003A2FA6"/>
    <w:rsid w:val="003A30F1"/>
    <w:rsid w:val="003A30FE"/>
    <w:rsid w:val="003A3791"/>
    <w:rsid w:val="003A49A8"/>
    <w:rsid w:val="003A6BEE"/>
    <w:rsid w:val="003A7DEA"/>
    <w:rsid w:val="003B1F92"/>
    <w:rsid w:val="003B3D8A"/>
    <w:rsid w:val="003B4515"/>
    <w:rsid w:val="003B53FD"/>
    <w:rsid w:val="003B7A95"/>
    <w:rsid w:val="003C119D"/>
    <w:rsid w:val="003C1690"/>
    <w:rsid w:val="003C1CAE"/>
    <w:rsid w:val="003C1DF9"/>
    <w:rsid w:val="003C22CC"/>
    <w:rsid w:val="003C243F"/>
    <w:rsid w:val="003C2D5A"/>
    <w:rsid w:val="003C5159"/>
    <w:rsid w:val="003C5638"/>
    <w:rsid w:val="003C72B2"/>
    <w:rsid w:val="003D0A5D"/>
    <w:rsid w:val="003D0E17"/>
    <w:rsid w:val="003D171E"/>
    <w:rsid w:val="003D1858"/>
    <w:rsid w:val="003D2165"/>
    <w:rsid w:val="003D29AD"/>
    <w:rsid w:val="003D2F42"/>
    <w:rsid w:val="003D37F8"/>
    <w:rsid w:val="003D458D"/>
    <w:rsid w:val="003D481C"/>
    <w:rsid w:val="003D4BBC"/>
    <w:rsid w:val="003D6D52"/>
    <w:rsid w:val="003D747F"/>
    <w:rsid w:val="003E10A9"/>
    <w:rsid w:val="003E3385"/>
    <w:rsid w:val="003E3AD7"/>
    <w:rsid w:val="003E3BF1"/>
    <w:rsid w:val="003E3DBE"/>
    <w:rsid w:val="003E4702"/>
    <w:rsid w:val="003E4A92"/>
    <w:rsid w:val="003E526A"/>
    <w:rsid w:val="003E68E2"/>
    <w:rsid w:val="003E7779"/>
    <w:rsid w:val="003E7BFB"/>
    <w:rsid w:val="003E7CBE"/>
    <w:rsid w:val="003F070C"/>
    <w:rsid w:val="003F0BED"/>
    <w:rsid w:val="003F1239"/>
    <w:rsid w:val="003F3F3C"/>
    <w:rsid w:val="003F5A64"/>
    <w:rsid w:val="003F6674"/>
    <w:rsid w:val="003F66C1"/>
    <w:rsid w:val="003F7604"/>
    <w:rsid w:val="003F7F0D"/>
    <w:rsid w:val="0040037F"/>
    <w:rsid w:val="00400800"/>
    <w:rsid w:val="00400C50"/>
    <w:rsid w:val="0040126A"/>
    <w:rsid w:val="004017A3"/>
    <w:rsid w:val="004036CC"/>
    <w:rsid w:val="00404531"/>
    <w:rsid w:val="004046D3"/>
    <w:rsid w:val="00404DB5"/>
    <w:rsid w:val="00404FB6"/>
    <w:rsid w:val="00406824"/>
    <w:rsid w:val="004075A6"/>
    <w:rsid w:val="004076EA"/>
    <w:rsid w:val="00410BC7"/>
    <w:rsid w:val="00410BE9"/>
    <w:rsid w:val="00410C92"/>
    <w:rsid w:val="004110B5"/>
    <w:rsid w:val="00411CC5"/>
    <w:rsid w:val="004147ED"/>
    <w:rsid w:val="00414E2D"/>
    <w:rsid w:val="00415845"/>
    <w:rsid w:val="00416332"/>
    <w:rsid w:val="004177DC"/>
    <w:rsid w:val="004200F2"/>
    <w:rsid w:val="00420383"/>
    <w:rsid w:val="004205EE"/>
    <w:rsid w:val="004208C0"/>
    <w:rsid w:val="00420DAC"/>
    <w:rsid w:val="00421054"/>
    <w:rsid w:val="004211C9"/>
    <w:rsid w:val="00421200"/>
    <w:rsid w:val="004212C0"/>
    <w:rsid w:val="004213A6"/>
    <w:rsid w:val="0042389C"/>
    <w:rsid w:val="00424787"/>
    <w:rsid w:val="00424B6F"/>
    <w:rsid w:val="0042660A"/>
    <w:rsid w:val="0042755B"/>
    <w:rsid w:val="00427BF9"/>
    <w:rsid w:val="004304E9"/>
    <w:rsid w:val="00431096"/>
    <w:rsid w:val="00433404"/>
    <w:rsid w:val="00433D4A"/>
    <w:rsid w:val="00434A15"/>
    <w:rsid w:val="00435901"/>
    <w:rsid w:val="00435E26"/>
    <w:rsid w:val="00436FE0"/>
    <w:rsid w:val="00437075"/>
    <w:rsid w:val="00437352"/>
    <w:rsid w:val="00437968"/>
    <w:rsid w:val="00437997"/>
    <w:rsid w:val="00437FC7"/>
    <w:rsid w:val="0044009F"/>
    <w:rsid w:val="00440DD4"/>
    <w:rsid w:val="00441C28"/>
    <w:rsid w:val="00442389"/>
    <w:rsid w:val="00442CFD"/>
    <w:rsid w:val="00442EB3"/>
    <w:rsid w:val="004431E3"/>
    <w:rsid w:val="004432AA"/>
    <w:rsid w:val="00443310"/>
    <w:rsid w:val="00443E5C"/>
    <w:rsid w:val="00444D1F"/>
    <w:rsid w:val="004452F2"/>
    <w:rsid w:val="00445D54"/>
    <w:rsid w:val="00445EDB"/>
    <w:rsid w:val="00446007"/>
    <w:rsid w:val="00446220"/>
    <w:rsid w:val="00446E75"/>
    <w:rsid w:val="00446EC9"/>
    <w:rsid w:val="004472F3"/>
    <w:rsid w:val="004477E6"/>
    <w:rsid w:val="004505AC"/>
    <w:rsid w:val="00450D4A"/>
    <w:rsid w:val="004510CA"/>
    <w:rsid w:val="004519B5"/>
    <w:rsid w:val="00451A36"/>
    <w:rsid w:val="00452E8D"/>
    <w:rsid w:val="0045306D"/>
    <w:rsid w:val="00453077"/>
    <w:rsid w:val="00454B2C"/>
    <w:rsid w:val="0045514E"/>
    <w:rsid w:val="004559D1"/>
    <w:rsid w:val="00456155"/>
    <w:rsid w:val="00463A5B"/>
    <w:rsid w:val="0046459D"/>
    <w:rsid w:val="00464FCB"/>
    <w:rsid w:val="0046652A"/>
    <w:rsid w:val="004670A6"/>
    <w:rsid w:val="00467F82"/>
    <w:rsid w:val="00470BCF"/>
    <w:rsid w:val="00470F60"/>
    <w:rsid w:val="00471045"/>
    <w:rsid w:val="00472062"/>
    <w:rsid w:val="00472E37"/>
    <w:rsid w:val="00474B7F"/>
    <w:rsid w:val="00475DA7"/>
    <w:rsid w:val="004760F4"/>
    <w:rsid w:val="00476405"/>
    <w:rsid w:val="004764A0"/>
    <w:rsid w:val="00476A56"/>
    <w:rsid w:val="00477B2B"/>
    <w:rsid w:val="00477E3A"/>
    <w:rsid w:val="00480202"/>
    <w:rsid w:val="00480A14"/>
    <w:rsid w:val="00480BCE"/>
    <w:rsid w:val="00480D4E"/>
    <w:rsid w:val="00481652"/>
    <w:rsid w:val="004834E1"/>
    <w:rsid w:val="00483AB2"/>
    <w:rsid w:val="00483BC4"/>
    <w:rsid w:val="00484157"/>
    <w:rsid w:val="00484635"/>
    <w:rsid w:val="00484768"/>
    <w:rsid w:val="0048487A"/>
    <w:rsid w:val="00484CFF"/>
    <w:rsid w:val="004850A8"/>
    <w:rsid w:val="004868E1"/>
    <w:rsid w:val="00490D09"/>
    <w:rsid w:val="004910CD"/>
    <w:rsid w:val="00491CD5"/>
    <w:rsid w:val="0049238C"/>
    <w:rsid w:val="00494EE7"/>
    <w:rsid w:val="0049502E"/>
    <w:rsid w:val="00495046"/>
    <w:rsid w:val="004950C7"/>
    <w:rsid w:val="00495870"/>
    <w:rsid w:val="00496ADD"/>
    <w:rsid w:val="00496F01"/>
    <w:rsid w:val="0049742C"/>
    <w:rsid w:val="004978C9"/>
    <w:rsid w:val="00497C4A"/>
    <w:rsid w:val="004A0088"/>
    <w:rsid w:val="004A0833"/>
    <w:rsid w:val="004A0B17"/>
    <w:rsid w:val="004A1827"/>
    <w:rsid w:val="004A2C5D"/>
    <w:rsid w:val="004A42EA"/>
    <w:rsid w:val="004A4DC5"/>
    <w:rsid w:val="004A4E5F"/>
    <w:rsid w:val="004A58DF"/>
    <w:rsid w:val="004A701A"/>
    <w:rsid w:val="004A7574"/>
    <w:rsid w:val="004B03D3"/>
    <w:rsid w:val="004B077A"/>
    <w:rsid w:val="004B0B15"/>
    <w:rsid w:val="004B0B87"/>
    <w:rsid w:val="004B0D60"/>
    <w:rsid w:val="004B1EEC"/>
    <w:rsid w:val="004B20C5"/>
    <w:rsid w:val="004B21E8"/>
    <w:rsid w:val="004B33A4"/>
    <w:rsid w:val="004B3835"/>
    <w:rsid w:val="004B391C"/>
    <w:rsid w:val="004B4002"/>
    <w:rsid w:val="004B418A"/>
    <w:rsid w:val="004B4858"/>
    <w:rsid w:val="004B4C50"/>
    <w:rsid w:val="004B4E39"/>
    <w:rsid w:val="004B5FCD"/>
    <w:rsid w:val="004C09EF"/>
    <w:rsid w:val="004C1644"/>
    <w:rsid w:val="004C203D"/>
    <w:rsid w:val="004C269E"/>
    <w:rsid w:val="004C2CC4"/>
    <w:rsid w:val="004C30D5"/>
    <w:rsid w:val="004C3ABE"/>
    <w:rsid w:val="004C40C2"/>
    <w:rsid w:val="004C42B6"/>
    <w:rsid w:val="004C42D8"/>
    <w:rsid w:val="004C4E94"/>
    <w:rsid w:val="004C5F58"/>
    <w:rsid w:val="004C7410"/>
    <w:rsid w:val="004C7468"/>
    <w:rsid w:val="004D0227"/>
    <w:rsid w:val="004D1241"/>
    <w:rsid w:val="004D3186"/>
    <w:rsid w:val="004D3D72"/>
    <w:rsid w:val="004D5673"/>
    <w:rsid w:val="004D6155"/>
    <w:rsid w:val="004D76F0"/>
    <w:rsid w:val="004D779D"/>
    <w:rsid w:val="004E10CC"/>
    <w:rsid w:val="004E15F6"/>
    <w:rsid w:val="004E2A13"/>
    <w:rsid w:val="004E3B8E"/>
    <w:rsid w:val="004E4D0F"/>
    <w:rsid w:val="004E4D46"/>
    <w:rsid w:val="004E5020"/>
    <w:rsid w:val="004E57C5"/>
    <w:rsid w:val="004E590D"/>
    <w:rsid w:val="004E6147"/>
    <w:rsid w:val="004E746B"/>
    <w:rsid w:val="004E7B5C"/>
    <w:rsid w:val="004F08BD"/>
    <w:rsid w:val="004F1560"/>
    <w:rsid w:val="004F1B3F"/>
    <w:rsid w:val="004F2240"/>
    <w:rsid w:val="004F25F6"/>
    <w:rsid w:val="004F3561"/>
    <w:rsid w:val="004F36F8"/>
    <w:rsid w:val="004F405C"/>
    <w:rsid w:val="004F4E56"/>
    <w:rsid w:val="004F4F88"/>
    <w:rsid w:val="004F5340"/>
    <w:rsid w:val="004F6E3E"/>
    <w:rsid w:val="004F7668"/>
    <w:rsid w:val="004F79A5"/>
    <w:rsid w:val="004F7AE4"/>
    <w:rsid w:val="00500E14"/>
    <w:rsid w:val="0050305C"/>
    <w:rsid w:val="00504254"/>
    <w:rsid w:val="00504384"/>
    <w:rsid w:val="00505029"/>
    <w:rsid w:val="00506582"/>
    <w:rsid w:val="00506778"/>
    <w:rsid w:val="00507399"/>
    <w:rsid w:val="00507835"/>
    <w:rsid w:val="00507A47"/>
    <w:rsid w:val="00507D99"/>
    <w:rsid w:val="00510282"/>
    <w:rsid w:val="0051078C"/>
    <w:rsid w:val="0051140D"/>
    <w:rsid w:val="005121E4"/>
    <w:rsid w:val="00512269"/>
    <w:rsid w:val="00512D57"/>
    <w:rsid w:val="00514474"/>
    <w:rsid w:val="00514BCA"/>
    <w:rsid w:val="00514C96"/>
    <w:rsid w:val="00515EE5"/>
    <w:rsid w:val="00516E1F"/>
    <w:rsid w:val="00517BDE"/>
    <w:rsid w:val="00520753"/>
    <w:rsid w:val="0052079F"/>
    <w:rsid w:val="00521404"/>
    <w:rsid w:val="00521492"/>
    <w:rsid w:val="005222A4"/>
    <w:rsid w:val="00522BC7"/>
    <w:rsid w:val="00523B9A"/>
    <w:rsid w:val="00524454"/>
    <w:rsid w:val="0052508B"/>
    <w:rsid w:val="005268ED"/>
    <w:rsid w:val="0053012D"/>
    <w:rsid w:val="00530363"/>
    <w:rsid w:val="00530C4D"/>
    <w:rsid w:val="00531C71"/>
    <w:rsid w:val="005321C6"/>
    <w:rsid w:val="00532BB4"/>
    <w:rsid w:val="00532F86"/>
    <w:rsid w:val="0053429E"/>
    <w:rsid w:val="0053447A"/>
    <w:rsid w:val="00535FF7"/>
    <w:rsid w:val="0053619E"/>
    <w:rsid w:val="005369D0"/>
    <w:rsid w:val="00536DB0"/>
    <w:rsid w:val="00537799"/>
    <w:rsid w:val="00537CF5"/>
    <w:rsid w:val="00537DBE"/>
    <w:rsid w:val="00540489"/>
    <w:rsid w:val="00541284"/>
    <w:rsid w:val="0054132C"/>
    <w:rsid w:val="0054146A"/>
    <w:rsid w:val="00541680"/>
    <w:rsid w:val="005425B4"/>
    <w:rsid w:val="005429CC"/>
    <w:rsid w:val="00543130"/>
    <w:rsid w:val="005434C3"/>
    <w:rsid w:val="00543577"/>
    <w:rsid w:val="00543794"/>
    <w:rsid w:val="005456DF"/>
    <w:rsid w:val="0054585E"/>
    <w:rsid w:val="00545AB0"/>
    <w:rsid w:val="00545EA1"/>
    <w:rsid w:val="00545FCA"/>
    <w:rsid w:val="005460D5"/>
    <w:rsid w:val="0054639B"/>
    <w:rsid w:val="005464BC"/>
    <w:rsid w:val="005464C5"/>
    <w:rsid w:val="00546E04"/>
    <w:rsid w:val="00547AC2"/>
    <w:rsid w:val="00547E12"/>
    <w:rsid w:val="005500E7"/>
    <w:rsid w:val="0055055E"/>
    <w:rsid w:val="00551BB5"/>
    <w:rsid w:val="00551CF2"/>
    <w:rsid w:val="00552956"/>
    <w:rsid w:val="005532CA"/>
    <w:rsid w:val="00553CE4"/>
    <w:rsid w:val="00554CF7"/>
    <w:rsid w:val="00554E57"/>
    <w:rsid w:val="0055514E"/>
    <w:rsid w:val="00555304"/>
    <w:rsid w:val="00555C6A"/>
    <w:rsid w:val="00556118"/>
    <w:rsid w:val="00556C94"/>
    <w:rsid w:val="00557173"/>
    <w:rsid w:val="0055792C"/>
    <w:rsid w:val="00561049"/>
    <w:rsid w:val="00561277"/>
    <w:rsid w:val="00561746"/>
    <w:rsid w:val="00561B05"/>
    <w:rsid w:val="00563845"/>
    <w:rsid w:val="00563C9D"/>
    <w:rsid w:val="00563D92"/>
    <w:rsid w:val="00564355"/>
    <w:rsid w:val="005651B4"/>
    <w:rsid w:val="00565224"/>
    <w:rsid w:val="0056558D"/>
    <w:rsid w:val="005662AB"/>
    <w:rsid w:val="00566427"/>
    <w:rsid w:val="0057055F"/>
    <w:rsid w:val="00570DAC"/>
    <w:rsid w:val="005719D2"/>
    <w:rsid w:val="00571F8F"/>
    <w:rsid w:val="005724D3"/>
    <w:rsid w:val="0057320F"/>
    <w:rsid w:val="00573450"/>
    <w:rsid w:val="005739A8"/>
    <w:rsid w:val="00576693"/>
    <w:rsid w:val="0057725E"/>
    <w:rsid w:val="00577556"/>
    <w:rsid w:val="00577E68"/>
    <w:rsid w:val="005815C4"/>
    <w:rsid w:val="005821E7"/>
    <w:rsid w:val="00582A5D"/>
    <w:rsid w:val="0058388B"/>
    <w:rsid w:val="00584DFC"/>
    <w:rsid w:val="00584F42"/>
    <w:rsid w:val="00585241"/>
    <w:rsid w:val="00586B7D"/>
    <w:rsid w:val="00586C03"/>
    <w:rsid w:val="00586EE8"/>
    <w:rsid w:val="00587C9C"/>
    <w:rsid w:val="0059006A"/>
    <w:rsid w:val="00591127"/>
    <w:rsid w:val="00592FC3"/>
    <w:rsid w:val="00593185"/>
    <w:rsid w:val="005931CB"/>
    <w:rsid w:val="00593B1A"/>
    <w:rsid w:val="00593F43"/>
    <w:rsid w:val="005955D3"/>
    <w:rsid w:val="00595CEB"/>
    <w:rsid w:val="00595FE5"/>
    <w:rsid w:val="00596A4B"/>
    <w:rsid w:val="005971F2"/>
    <w:rsid w:val="005A17E8"/>
    <w:rsid w:val="005A1DB7"/>
    <w:rsid w:val="005A1ED3"/>
    <w:rsid w:val="005A21BA"/>
    <w:rsid w:val="005A257C"/>
    <w:rsid w:val="005A37E3"/>
    <w:rsid w:val="005A3F2B"/>
    <w:rsid w:val="005A4680"/>
    <w:rsid w:val="005A5E4B"/>
    <w:rsid w:val="005A76DD"/>
    <w:rsid w:val="005A7B16"/>
    <w:rsid w:val="005A7C33"/>
    <w:rsid w:val="005B0762"/>
    <w:rsid w:val="005B076D"/>
    <w:rsid w:val="005B0F37"/>
    <w:rsid w:val="005B0FB8"/>
    <w:rsid w:val="005B1DED"/>
    <w:rsid w:val="005B252C"/>
    <w:rsid w:val="005B424B"/>
    <w:rsid w:val="005B489C"/>
    <w:rsid w:val="005B4EC4"/>
    <w:rsid w:val="005B542A"/>
    <w:rsid w:val="005B5804"/>
    <w:rsid w:val="005B5A1B"/>
    <w:rsid w:val="005B7394"/>
    <w:rsid w:val="005B7D5F"/>
    <w:rsid w:val="005C0FA6"/>
    <w:rsid w:val="005C2C71"/>
    <w:rsid w:val="005C2EDF"/>
    <w:rsid w:val="005C435E"/>
    <w:rsid w:val="005C4D7B"/>
    <w:rsid w:val="005C6EC9"/>
    <w:rsid w:val="005C796E"/>
    <w:rsid w:val="005C7D0B"/>
    <w:rsid w:val="005D4226"/>
    <w:rsid w:val="005D4E6D"/>
    <w:rsid w:val="005D5262"/>
    <w:rsid w:val="005D59D9"/>
    <w:rsid w:val="005D5C37"/>
    <w:rsid w:val="005D6E90"/>
    <w:rsid w:val="005D6F3F"/>
    <w:rsid w:val="005D77C9"/>
    <w:rsid w:val="005D7A33"/>
    <w:rsid w:val="005E01E4"/>
    <w:rsid w:val="005E059F"/>
    <w:rsid w:val="005E119C"/>
    <w:rsid w:val="005E159E"/>
    <w:rsid w:val="005E192D"/>
    <w:rsid w:val="005E1D82"/>
    <w:rsid w:val="005E3878"/>
    <w:rsid w:val="005E4385"/>
    <w:rsid w:val="005E4752"/>
    <w:rsid w:val="005E4C3D"/>
    <w:rsid w:val="005E590E"/>
    <w:rsid w:val="005E690F"/>
    <w:rsid w:val="005E7A20"/>
    <w:rsid w:val="005F0D8F"/>
    <w:rsid w:val="005F17DC"/>
    <w:rsid w:val="005F2BB1"/>
    <w:rsid w:val="005F2EEA"/>
    <w:rsid w:val="005F35D9"/>
    <w:rsid w:val="005F433E"/>
    <w:rsid w:val="005F5B2B"/>
    <w:rsid w:val="005F6446"/>
    <w:rsid w:val="005F675D"/>
    <w:rsid w:val="005F6D4D"/>
    <w:rsid w:val="005F6FD9"/>
    <w:rsid w:val="005F71EB"/>
    <w:rsid w:val="005F7FB9"/>
    <w:rsid w:val="00601790"/>
    <w:rsid w:val="00601CA7"/>
    <w:rsid w:val="00601FE2"/>
    <w:rsid w:val="0060240F"/>
    <w:rsid w:val="0060408B"/>
    <w:rsid w:val="006044D3"/>
    <w:rsid w:val="00604F43"/>
    <w:rsid w:val="0060563E"/>
    <w:rsid w:val="006057A1"/>
    <w:rsid w:val="0060619C"/>
    <w:rsid w:val="00606480"/>
    <w:rsid w:val="00606D89"/>
    <w:rsid w:val="00610419"/>
    <w:rsid w:val="0061092A"/>
    <w:rsid w:val="00610FD3"/>
    <w:rsid w:val="00611566"/>
    <w:rsid w:val="00612965"/>
    <w:rsid w:val="0061441E"/>
    <w:rsid w:val="0061596C"/>
    <w:rsid w:val="00615DDB"/>
    <w:rsid w:val="006169C2"/>
    <w:rsid w:val="00617E68"/>
    <w:rsid w:val="00617FEA"/>
    <w:rsid w:val="0062117D"/>
    <w:rsid w:val="00621241"/>
    <w:rsid w:val="00621469"/>
    <w:rsid w:val="00621EFE"/>
    <w:rsid w:val="00622422"/>
    <w:rsid w:val="00622585"/>
    <w:rsid w:val="00623B01"/>
    <w:rsid w:val="00623C23"/>
    <w:rsid w:val="00624329"/>
    <w:rsid w:val="00624C18"/>
    <w:rsid w:val="00624DF9"/>
    <w:rsid w:val="00625CBE"/>
    <w:rsid w:val="00625D36"/>
    <w:rsid w:val="00626138"/>
    <w:rsid w:val="006272D5"/>
    <w:rsid w:val="0062786A"/>
    <w:rsid w:val="00627D5E"/>
    <w:rsid w:val="006317D9"/>
    <w:rsid w:val="0063226B"/>
    <w:rsid w:val="00633008"/>
    <w:rsid w:val="00635BB5"/>
    <w:rsid w:val="00635BB7"/>
    <w:rsid w:val="00635C04"/>
    <w:rsid w:val="00635CC9"/>
    <w:rsid w:val="006360A1"/>
    <w:rsid w:val="0063639C"/>
    <w:rsid w:val="00636875"/>
    <w:rsid w:val="006376FF"/>
    <w:rsid w:val="006402E1"/>
    <w:rsid w:val="00640821"/>
    <w:rsid w:val="00640833"/>
    <w:rsid w:val="00640B6B"/>
    <w:rsid w:val="006417FB"/>
    <w:rsid w:val="00643CE8"/>
    <w:rsid w:val="006445B8"/>
    <w:rsid w:val="006447CB"/>
    <w:rsid w:val="00645A9E"/>
    <w:rsid w:val="00645E4E"/>
    <w:rsid w:val="00645FC8"/>
    <w:rsid w:val="00653B22"/>
    <w:rsid w:val="006540E0"/>
    <w:rsid w:val="006541EA"/>
    <w:rsid w:val="00654501"/>
    <w:rsid w:val="006563E0"/>
    <w:rsid w:val="00656AB9"/>
    <w:rsid w:val="00660C92"/>
    <w:rsid w:val="006613E4"/>
    <w:rsid w:val="00661EC5"/>
    <w:rsid w:val="00663C83"/>
    <w:rsid w:val="0066410F"/>
    <w:rsid w:val="00664519"/>
    <w:rsid w:val="00664D25"/>
    <w:rsid w:val="006656FE"/>
    <w:rsid w:val="00666673"/>
    <w:rsid w:val="00666843"/>
    <w:rsid w:val="00667260"/>
    <w:rsid w:val="00670984"/>
    <w:rsid w:val="00671321"/>
    <w:rsid w:val="006725E6"/>
    <w:rsid w:val="00674840"/>
    <w:rsid w:val="00676011"/>
    <w:rsid w:val="006766AB"/>
    <w:rsid w:val="0067706B"/>
    <w:rsid w:val="0067755C"/>
    <w:rsid w:val="00677854"/>
    <w:rsid w:val="00677947"/>
    <w:rsid w:val="00677D74"/>
    <w:rsid w:val="00677E10"/>
    <w:rsid w:val="006803D6"/>
    <w:rsid w:val="00680418"/>
    <w:rsid w:val="00681792"/>
    <w:rsid w:val="00682281"/>
    <w:rsid w:val="0068271E"/>
    <w:rsid w:val="00682957"/>
    <w:rsid w:val="0068310D"/>
    <w:rsid w:val="0068346E"/>
    <w:rsid w:val="006836F2"/>
    <w:rsid w:val="006837DC"/>
    <w:rsid w:val="00683985"/>
    <w:rsid w:val="00683CC9"/>
    <w:rsid w:val="00684B51"/>
    <w:rsid w:val="00685157"/>
    <w:rsid w:val="00685163"/>
    <w:rsid w:val="006862F8"/>
    <w:rsid w:val="006866AF"/>
    <w:rsid w:val="006870F7"/>
    <w:rsid w:val="00687A04"/>
    <w:rsid w:val="00690438"/>
    <w:rsid w:val="00690F05"/>
    <w:rsid w:val="006915FA"/>
    <w:rsid w:val="00692EC3"/>
    <w:rsid w:val="006932A8"/>
    <w:rsid w:val="0069377C"/>
    <w:rsid w:val="00693B53"/>
    <w:rsid w:val="006940EB"/>
    <w:rsid w:val="0069412D"/>
    <w:rsid w:val="0069470E"/>
    <w:rsid w:val="00694763"/>
    <w:rsid w:val="006952DB"/>
    <w:rsid w:val="0069531C"/>
    <w:rsid w:val="00695CF2"/>
    <w:rsid w:val="006969C2"/>
    <w:rsid w:val="0069755F"/>
    <w:rsid w:val="006A0B1D"/>
    <w:rsid w:val="006A1880"/>
    <w:rsid w:val="006A3260"/>
    <w:rsid w:val="006A330A"/>
    <w:rsid w:val="006A42C4"/>
    <w:rsid w:val="006A5DA4"/>
    <w:rsid w:val="006A6E36"/>
    <w:rsid w:val="006A6E5B"/>
    <w:rsid w:val="006A755C"/>
    <w:rsid w:val="006A7CDB"/>
    <w:rsid w:val="006B074D"/>
    <w:rsid w:val="006B13F4"/>
    <w:rsid w:val="006B1A46"/>
    <w:rsid w:val="006B1BCB"/>
    <w:rsid w:val="006B275B"/>
    <w:rsid w:val="006B2DC1"/>
    <w:rsid w:val="006B3347"/>
    <w:rsid w:val="006B335D"/>
    <w:rsid w:val="006B3413"/>
    <w:rsid w:val="006B3558"/>
    <w:rsid w:val="006B3B4E"/>
    <w:rsid w:val="006B47A4"/>
    <w:rsid w:val="006B50B6"/>
    <w:rsid w:val="006C003E"/>
    <w:rsid w:val="006C136B"/>
    <w:rsid w:val="006C1740"/>
    <w:rsid w:val="006C2079"/>
    <w:rsid w:val="006C2DD5"/>
    <w:rsid w:val="006C33CE"/>
    <w:rsid w:val="006C3AF4"/>
    <w:rsid w:val="006C507E"/>
    <w:rsid w:val="006C5DDE"/>
    <w:rsid w:val="006C60BE"/>
    <w:rsid w:val="006C64C6"/>
    <w:rsid w:val="006C6B7C"/>
    <w:rsid w:val="006C707A"/>
    <w:rsid w:val="006D02C0"/>
    <w:rsid w:val="006D100C"/>
    <w:rsid w:val="006D17FC"/>
    <w:rsid w:val="006D1BDB"/>
    <w:rsid w:val="006D3333"/>
    <w:rsid w:val="006D3D30"/>
    <w:rsid w:val="006D55B6"/>
    <w:rsid w:val="006D5D20"/>
    <w:rsid w:val="006D65AF"/>
    <w:rsid w:val="006D65B4"/>
    <w:rsid w:val="006D6BA6"/>
    <w:rsid w:val="006D6C8C"/>
    <w:rsid w:val="006D6F19"/>
    <w:rsid w:val="006D7AF2"/>
    <w:rsid w:val="006E0309"/>
    <w:rsid w:val="006E1B8E"/>
    <w:rsid w:val="006E1DBF"/>
    <w:rsid w:val="006E301A"/>
    <w:rsid w:val="006E3186"/>
    <w:rsid w:val="006E3291"/>
    <w:rsid w:val="006E38D2"/>
    <w:rsid w:val="006E3BB8"/>
    <w:rsid w:val="006E3C25"/>
    <w:rsid w:val="006E3F5D"/>
    <w:rsid w:val="006E3FA7"/>
    <w:rsid w:val="006E4DA1"/>
    <w:rsid w:val="006E6658"/>
    <w:rsid w:val="006E7321"/>
    <w:rsid w:val="006F008A"/>
    <w:rsid w:val="006F0B1F"/>
    <w:rsid w:val="006F0D7E"/>
    <w:rsid w:val="006F2ABA"/>
    <w:rsid w:val="006F38A7"/>
    <w:rsid w:val="006F3C47"/>
    <w:rsid w:val="006F3DCF"/>
    <w:rsid w:val="006F3F50"/>
    <w:rsid w:val="006F4CFF"/>
    <w:rsid w:val="006F54C2"/>
    <w:rsid w:val="006F736D"/>
    <w:rsid w:val="006F73FA"/>
    <w:rsid w:val="006F78CE"/>
    <w:rsid w:val="007002D7"/>
    <w:rsid w:val="00700AB7"/>
    <w:rsid w:val="007015A1"/>
    <w:rsid w:val="007019BD"/>
    <w:rsid w:val="007024F0"/>
    <w:rsid w:val="00702B3E"/>
    <w:rsid w:val="0070374B"/>
    <w:rsid w:val="00703778"/>
    <w:rsid w:val="00703C11"/>
    <w:rsid w:val="00703D49"/>
    <w:rsid w:val="0070536B"/>
    <w:rsid w:val="0070581F"/>
    <w:rsid w:val="00706430"/>
    <w:rsid w:val="007068DB"/>
    <w:rsid w:val="00706F1C"/>
    <w:rsid w:val="007117E8"/>
    <w:rsid w:val="00711F81"/>
    <w:rsid w:val="00712104"/>
    <w:rsid w:val="0071257E"/>
    <w:rsid w:val="0071265C"/>
    <w:rsid w:val="00713479"/>
    <w:rsid w:val="00713879"/>
    <w:rsid w:val="007145EB"/>
    <w:rsid w:val="00714BE1"/>
    <w:rsid w:val="007150D7"/>
    <w:rsid w:val="00715D99"/>
    <w:rsid w:val="00716506"/>
    <w:rsid w:val="00716E52"/>
    <w:rsid w:val="00716F04"/>
    <w:rsid w:val="007170EB"/>
    <w:rsid w:val="007204A3"/>
    <w:rsid w:val="007204B6"/>
    <w:rsid w:val="007210CE"/>
    <w:rsid w:val="007216CA"/>
    <w:rsid w:val="007226A1"/>
    <w:rsid w:val="00724E50"/>
    <w:rsid w:val="00725208"/>
    <w:rsid w:val="007254EA"/>
    <w:rsid w:val="007256E0"/>
    <w:rsid w:val="007257BD"/>
    <w:rsid w:val="00727D70"/>
    <w:rsid w:val="00730C5C"/>
    <w:rsid w:val="007324CE"/>
    <w:rsid w:val="0073266D"/>
    <w:rsid w:val="007335AB"/>
    <w:rsid w:val="00736937"/>
    <w:rsid w:val="00736BE7"/>
    <w:rsid w:val="00736C16"/>
    <w:rsid w:val="00736DC0"/>
    <w:rsid w:val="0073721D"/>
    <w:rsid w:val="007378CD"/>
    <w:rsid w:val="0074081B"/>
    <w:rsid w:val="0074087E"/>
    <w:rsid w:val="00741148"/>
    <w:rsid w:val="00742456"/>
    <w:rsid w:val="00743983"/>
    <w:rsid w:val="00744408"/>
    <w:rsid w:val="00744F00"/>
    <w:rsid w:val="0074500A"/>
    <w:rsid w:val="00745721"/>
    <w:rsid w:val="00745E13"/>
    <w:rsid w:val="007465B2"/>
    <w:rsid w:val="00747011"/>
    <w:rsid w:val="007479A9"/>
    <w:rsid w:val="00750808"/>
    <w:rsid w:val="00750B16"/>
    <w:rsid w:val="0075174F"/>
    <w:rsid w:val="00753D0E"/>
    <w:rsid w:val="0075404B"/>
    <w:rsid w:val="0075516E"/>
    <w:rsid w:val="0075584D"/>
    <w:rsid w:val="00755B02"/>
    <w:rsid w:val="00755C16"/>
    <w:rsid w:val="00760D6D"/>
    <w:rsid w:val="007616A7"/>
    <w:rsid w:val="00761DFA"/>
    <w:rsid w:val="00762AF2"/>
    <w:rsid w:val="00763CB1"/>
    <w:rsid w:val="00763D47"/>
    <w:rsid w:val="00764593"/>
    <w:rsid w:val="0076768B"/>
    <w:rsid w:val="00767CF0"/>
    <w:rsid w:val="00770887"/>
    <w:rsid w:val="00771447"/>
    <w:rsid w:val="00772A15"/>
    <w:rsid w:val="00772E0D"/>
    <w:rsid w:val="00772F47"/>
    <w:rsid w:val="007730DE"/>
    <w:rsid w:val="00773386"/>
    <w:rsid w:val="00773B18"/>
    <w:rsid w:val="007747D9"/>
    <w:rsid w:val="00775082"/>
    <w:rsid w:val="007753A6"/>
    <w:rsid w:val="007759C0"/>
    <w:rsid w:val="007770AB"/>
    <w:rsid w:val="007771B1"/>
    <w:rsid w:val="00777C89"/>
    <w:rsid w:val="00780911"/>
    <w:rsid w:val="00780D8D"/>
    <w:rsid w:val="00781B38"/>
    <w:rsid w:val="00782453"/>
    <w:rsid w:val="0078254E"/>
    <w:rsid w:val="00782D90"/>
    <w:rsid w:val="00783142"/>
    <w:rsid w:val="0078666C"/>
    <w:rsid w:val="007872B0"/>
    <w:rsid w:val="00787351"/>
    <w:rsid w:val="00787F69"/>
    <w:rsid w:val="00790D88"/>
    <w:rsid w:val="00791AA2"/>
    <w:rsid w:val="00791BC0"/>
    <w:rsid w:val="00792082"/>
    <w:rsid w:val="00792B2F"/>
    <w:rsid w:val="00795C09"/>
    <w:rsid w:val="00795C7D"/>
    <w:rsid w:val="00795CA1"/>
    <w:rsid w:val="00795F34"/>
    <w:rsid w:val="007971E6"/>
    <w:rsid w:val="00797256"/>
    <w:rsid w:val="0079727F"/>
    <w:rsid w:val="00797D44"/>
    <w:rsid w:val="007A0007"/>
    <w:rsid w:val="007A2054"/>
    <w:rsid w:val="007A27E2"/>
    <w:rsid w:val="007A28FD"/>
    <w:rsid w:val="007A292B"/>
    <w:rsid w:val="007A4173"/>
    <w:rsid w:val="007A53A9"/>
    <w:rsid w:val="007A6C7F"/>
    <w:rsid w:val="007A6D1F"/>
    <w:rsid w:val="007A6F68"/>
    <w:rsid w:val="007A7617"/>
    <w:rsid w:val="007A775D"/>
    <w:rsid w:val="007A7822"/>
    <w:rsid w:val="007B0C39"/>
    <w:rsid w:val="007B123C"/>
    <w:rsid w:val="007B151B"/>
    <w:rsid w:val="007B19DF"/>
    <w:rsid w:val="007B27C5"/>
    <w:rsid w:val="007B2CAF"/>
    <w:rsid w:val="007B363C"/>
    <w:rsid w:val="007B49DC"/>
    <w:rsid w:val="007B68F1"/>
    <w:rsid w:val="007B7925"/>
    <w:rsid w:val="007B7E9E"/>
    <w:rsid w:val="007C007C"/>
    <w:rsid w:val="007C01A1"/>
    <w:rsid w:val="007C131B"/>
    <w:rsid w:val="007C1BCE"/>
    <w:rsid w:val="007C2443"/>
    <w:rsid w:val="007C2A85"/>
    <w:rsid w:val="007C3A9E"/>
    <w:rsid w:val="007C4199"/>
    <w:rsid w:val="007C49D0"/>
    <w:rsid w:val="007C4ECA"/>
    <w:rsid w:val="007C58B8"/>
    <w:rsid w:val="007C5A9C"/>
    <w:rsid w:val="007C7F66"/>
    <w:rsid w:val="007D043A"/>
    <w:rsid w:val="007D1AF0"/>
    <w:rsid w:val="007D1D48"/>
    <w:rsid w:val="007D2C37"/>
    <w:rsid w:val="007D34E1"/>
    <w:rsid w:val="007D41C3"/>
    <w:rsid w:val="007D47E8"/>
    <w:rsid w:val="007D4821"/>
    <w:rsid w:val="007D486D"/>
    <w:rsid w:val="007D4C79"/>
    <w:rsid w:val="007D5984"/>
    <w:rsid w:val="007D5FE0"/>
    <w:rsid w:val="007D69FA"/>
    <w:rsid w:val="007D73A2"/>
    <w:rsid w:val="007E05B4"/>
    <w:rsid w:val="007E07DE"/>
    <w:rsid w:val="007E1438"/>
    <w:rsid w:val="007E2198"/>
    <w:rsid w:val="007E2702"/>
    <w:rsid w:val="007E3732"/>
    <w:rsid w:val="007E42F5"/>
    <w:rsid w:val="007E4B88"/>
    <w:rsid w:val="007E57DE"/>
    <w:rsid w:val="007E65F3"/>
    <w:rsid w:val="007E70E1"/>
    <w:rsid w:val="007F0DDA"/>
    <w:rsid w:val="007F26A0"/>
    <w:rsid w:val="007F46A6"/>
    <w:rsid w:val="007F5658"/>
    <w:rsid w:val="007F568C"/>
    <w:rsid w:val="00800F9C"/>
    <w:rsid w:val="008010DF"/>
    <w:rsid w:val="00801303"/>
    <w:rsid w:val="00801739"/>
    <w:rsid w:val="00801B77"/>
    <w:rsid w:val="00802492"/>
    <w:rsid w:val="00802641"/>
    <w:rsid w:val="00802BF8"/>
    <w:rsid w:val="00803228"/>
    <w:rsid w:val="00803BDB"/>
    <w:rsid w:val="008046B2"/>
    <w:rsid w:val="008048A4"/>
    <w:rsid w:val="00804F50"/>
    <w:rsid w:val="00804F73"/>
    <w:rsid w:val="00805948"/>
    <w:rsid w:val="00805A23"/>
    <w:rsid w:val="00805F16"/>
    <w:rsid w:val="008065B8"/>
    <w:rsid w:val="00810CB5"/>
    <w:rsid w:val="008114BF"/>
    <w:rsid w:val="00811814"/>
    <w:rsid w:val="008118DD"/>
    <w:rsid w:val="00813AD5"/>
    <w:rsid w:val="0081447E"/>
    <w:rsid w:val="008168B9"/>
    <w:rsid w:val="00816E42"/>
    <w:rsid w:val="008172B7"/>
    <w:rsid w:val="008176DD"/>
    <w:rsid w:val="008177FB"/>
    <w:rsid w:val="0082025C"/>
    <w:rsid w:val="00820AFE"/>
    <w:rsid w:val="00820E2F"/>
    <w:rsid w:val="008219B7"/>
    <w:rsid w:val="008221EE"/>
    <w:rsid w:val="008231E2"/>
    <w:rsid w:val="008238AF"/>
    <w:rsid w:val="008240E0"/>
    <w:rsid w:val="00824AAC"/>
    <w:rsid w:val="008259AB"/>
    <w:rsid w:val="00826633"/>
    <w:rsid w:val="00826BA3"/>
    <w:rsid w:val="00826C8B"/>
    <w:rsid w:val="00827049"/>
    <w:rsid w:val="00827416"/>
    <w:rsid w:val="00827B5F"/>
    <w:rsid w:val="00830024"/>
    <w:rsid w:val="008311D2"/>
    <w:rsid w:val="00832B21"/>
    <w:rsid w:val="008342F3"/>
    <w:rsid w:val="008352BE"/>
    <w:rsid w:val="00835E91"/>
    <w:rsid w:val="00835E9A"/>
    <w:rsid w:val="00836153"/>
    <w:rsid w:val="00836A4E"/>
    <w:rsid w:val="00836F97"/>
    <w:rsid w:val="008374E1"/>
    <w:rsid w:val="00837894"/>
    <w:rsid w:val="008406F9"/>
    <w:rsid w:val="00840E6A"/>
    <w:rsid w:val="00841455"/>
    <w:rsid w:val="00841C46"/>
    <w:rsid w:val="008424EB"/>
    <w:rsid w:val="00844766"/>
    <w:rsid w:val="00844BFB"/>
    <w:rsid w:val="00845B73"/>
    <w:rsid w:val="008460AF"/>
    <w:rsid w:val="00846821"/>
    <w:rsid w:val="008471CD"/>
    <w:rsid w:val="00847280"/>
    <w:rsid w:val="00847541"/>
    <w:rsid w:val="00847A2F"/>
    <w:rsid w:val="00850147"/>
    <w:rsid w:val="00850160"/>
    <w:rsid w:val="00851AE5"/>
    <w:rsid w:val="00854426"/>
    <w:rsid w:val="00855DC7"/>
    <w:rsid w:val="00856C5B"/>
    <w:rsid w:val="00860934"/>
    <w:rsid w:val="00861084"/>
    <w:rsid w:val="0086126A"/>
    <w:rsid w:val="00861ECB"/>
    <w:rsid w:val="00862324"/>
    <w:rsid w:val="008628A2"/>
    <w:rsid w:val="00862A2A"/>
    <w:rsid w:val="00862BCB"/>
    <w:rsid w:val="00863C33"/>
    <w:rsid w:val="00864199"/>
    <w:rsid w:val="00864354"/>
    <w:rsid w:val="00864B31"/>
    <w:rsid w:val="00864D10"/>
    <w:rsid w:val="00864DB3"/>
    <w:rsid w:val="0086506F"/>
    <w:rsid w:val="008658DB"/>
    <w:rsid w:val="00866F7E"/>
    <w:rsid w:val="008700B3"/>
    <w:rsid w:val="00872602"/>
    <w:rsid w:val="008733E1"/>
    <w:rsid w:val="0087357F"/>
    <w:rsid w:val="008742F8"/>
    <w:rsid w:val="00874896"/>
    <w:rsid w:val="008752E1"/>
    <w:rsid w:val="00875887"/>
    <w:rsid w:val="00875D7D"/>
    <w:rsid w:val="00875ECD"/>
    <w:rsid w:val="00876634"/>
    <w:rsid w:val="008803F1"/>
    <w:rsid w:val="0088066D"/>
    <w:rsid w:val="00880AAE"/>
    <w:rsid w:val="00882297"/>
    <w:rsid w:val="00885677"/>
    <w:rsid w:val="008856B2"/>
    <w:rsid w:val="00885919"/>
    <w:rsid w:val="00885A80"/>
    <w:rsid w:val="0088612A"/>
    <w:rsid w:val="0088614A"/>
    <w:rsid w:val="0088657D"/>
    <w:rsid w:val="00886DB5"/>
    <w:rsid w:val="008872A8"/>
    <w:rsid w:val="00890FD1"/>
    <w:rsid w:val="0089183B"/>
    <w:rsid w:val="0089190F"/>
    <w:rsid w:val="00891D85"/>
    <w:rsid w:val="008929CF"/>
    <w:rsid w:val="00892A73"/>
    <w:rsid w:val="00892B84"/>
    <w:rsid w:val="00893290"/>
    <w:rsid w:val="00895180"/>
    <w:rsid w:val="008953B0"/>
    <w:rsid w:val="008957A8"/>
    <w:rsid w:val="008A0D0D"/>
    <w:rsid w:val="008A0D1E"/>
    <w:rsid w:val="008A5CA3"/>
    <w:rsid w:val="008A6553"/>
    <w:rsid w:val="008A66AD"/>
    <w:rsid w:val="008B003E"/>
    <w:rsid w:val="008B017F"/>
    <w:rsid w:val="008B056C"/>
    <w:rsid w:val="008B1163"/>
    <w:rsid w:val="008B1F38"/>
    <w:rsid w:val="008B26DB"/>
    <w:rsid w:val="008B2C2A"/>
    <w:rsid w:val="008B32B9"/>
    <w:rsid w:val="008B4547"/>
    <w:rsid w:val="008B559A"/>
    <w:rsid w:val="008B595F"/>
    <w:rsid w:val="008B5C76"/>
    <w:rsid w:val="008B5FBB"/>
    <w:rsid w:val="008B61A8"/>
    <w:rsid w:val="008B6C54"/>
    <w:rsid w:val="008B6F14"/>
    <w:rsid w:val="008B76DD"/>
    <w:rsid w:val="008B7DCD"/>
    <w:rsid w:val="008C0116"/>
    <w:rsid w:val="008C0C56"/>
    <w:rsid w:val="008C0FD8"/>
    <w:rsid w:val="008C141D"/>
    <w:rsid w:val="008C269A"/>
    <w:rsid w:val="008C3013"/>
    <w:rsid w:val="008C340C"/>
    <w:rsid w:val="008C4C94"/>
    <w:rsid w:val="008C4E69"/>
    <w:rsid w:val="008C62E4"/>
    <w:rsid w:val="008C6E04"/>
    <w:rsid w:val="008C70AF"/>
    <w:rsid w:val="008C71AD"/>
    <w:rsid w:val="008C72CE"/>
    <w:rsid w:val="008C7A7C"/>
    <w:rsid w:val="008D00B4"/>
    <w:rsid w:val="008D02FA"/>
    <w:rsid w:val="008D0A93"/>
    <w:rsid w:val="008D0AE8"/>
    <w:rsid w:val="008D0C92"/>
    <w:rsid w:val="008D167A"/>
    <w:rsid w:val="008D194D"/>
    <w:rsid w:val="008D2160"/>
    <w:rsid w:val="008D32BE"/>
    <w:rsid w:val="008D3ECC"/>
    <w:rsid w:val="008D6968"/>
    <w:rsid w:val="008D6C4F"/>
    <w:rsid w:val="008D7AE3"/>
    <w:rsid w:val="008E02B3"/>
    <w:rsid w:val="008E05BA"/>
    <w:rsid w:val="008E10E1"/>
    <w:rsid w:val="008E1122"/>
    <w:rsid w:val="008E1472"/>
    <w:rsid w:val="008E20D8"/>
    <w:rsid w:val="008E280D"/>
    <w:rsid w:val="008E30D3"/>
    <w:rsid w:val="008E4E9D"/>
    <w:rsid w:val="008E5315"/>
    <w:rsid w:val="008E57A3"/>
    <w:rsid w:val="008E5C42"/>
    <w:rsid w:val="008F0070"/>
    <w:rsid w:val="008F0680"/>
    <w:rsid w:val="008F0D0C"/>
    <w:rsid w:val="008F0E96"/>
    <w:rsid w:val="008F17EE"/>
    <w:rsid w:val="008F1D8E"/>
    <w:rsid w:val="008F2ED1"/>
    <w:rsid w:val="008F2FEA"/>
    <w:rsid w:val="008F3A8E"/>
    <w:rsid w:val="008F4A65"/>
    <w:rsid w:val="008F4DF5"/>
    <w:rsid w:val="008F4F0E"/>
    <w:rsid w:val="008F5B92"/>
    <w:rsid w:val="008F60F8"/>
    <w:rsid w:val="008F66CB"/>
    <w:rsid w:val="008F6935"/>
    <w:rsid w:val="008F7E3E"/>
    <w:rsid w:val="0090203C"/>
    <w:rsid w:val="00902182"/>
    <w:rsid w:val="00902440"/>
    <w:rsid w:val="00902AEB"/>
    <w:rsid w:val="00903CA1"/>
    <w:rsid w:val="009041D5"/>
    <w:rsid w:val="00904946"/>
    <w:rsid w:val="00904FC2"/>
    <w:rsid w:val="00907048"/>
    <w:rsid w:val="00911026"/>
    <w:rsid w:val="00911DEE"/>
    <w:rsid w:val="009125F0"/>
    <w:rsid w:val="0091286E"/>
    <w:rsid w:val="00912A76"/>
    <w:rsid w:val="00912DFA"/>
    <w:rsid w:val="0091302B"/>
    <w:rsid w:val="00913491"/>
    <w:rsid w:val="009135A3"/>
    <w:rsid w:val="00914635"/>
    <w:rsid w:val="00914E65"/>
    <w:rsid w:val="0091521A"/>
    <w:rsid w:val="00915D2C"/>
    <w:rsid w:val="00915E00"/>
    <w:rsid w:val="00916811"/>
    <w:rsid w:val="00916C67"/>
    <w:rsid w:val="00916F68"/>
    <w:rsid w:val="009174C9"/>
    <w:rsid w:val="009179ED"/>
    <w:rsid w:val="00920562"/>
    <w:rsid w:val="009208CF"/>
    <w:rsid w:val="00920D4E"/>
    <w:rsid w:val="00920DFF"/>
    <w:rsid w:val="00920ECA"/>
    <w:rsid w:val="00920F89"/>
    <w:rsid w:val="00921CE2"/>
    <w:rsid w:val="009226E5"/>
    <w:rsid w:val="0092305C"/>
    <w:rsid w:val="009239BB"/>
    <w:rsid w:val="00924395"/>
    <w:rsid w:val="00924C41"/>
    <w:rsid w:val="009256F0"/>
    <w:rsid w:val="00925D1F"/>
    <w:rsid w:val="00925E29"/>
    <w:rsid w:val="00926286"/>
    <w:rsid w:val="00926E49"/>
    <w:rsid w:val="009270C5"/>
    <w:rsid w:val="009278BD"/>
    <w:rsid w:val="00927CA5"/>
    <w:rsid w:val="00927D1D"/>
    <w:rsid w:val="00930A55"/>
    <w:rsid w:val="00930A93"/>
    <w:rsid w:val="009316BA"/>
    <w:rsid w:val="00932264"/>
    <w:rsid w:val="009329C2"/>
    <w:rsid w:val="00932D0D"/>
    <w:rsid w:val="009337CD"/>
    <w:rsid w:val="00933CCC"/>
    <w:rsid w:val="00934E87"/>
    <w:rsid w:val="00935034"/>
    <w:rsid w:val="0093554C"/>
    <w:rsid w:val="009360C8"/>
    <w:rsid w:val="00936A7A"/>
    <w:rsid w:val="0093715E"/>
    <w:rsid w:val="009373ED"/>
    <w:rsid w:val="00937563"/>
    <w:rsid w:val="00937621"/>
    <w:rsid w:val="009379B1"/>
    <w:rsid w:val="009405F0"/>
    <w:rsid w:val="00940C29"/>
    <w:rsid w:val="00941A32"/>
    <w:rsid w:val="00943458"/>
    <w:rsid w:val="009449CB"/>
    <w:rsid w:val="00944A24"/>
    <w:rsid w:val="00944ADB"/>
    <w:rsid w:val="00945A9D"/>
    <w:rsid w:val="0094644F"/>
    <w:rsid w:val="00946D15"/>
    <w:rsid w:val="009509BB"/>
    <w:rsid w:val="00950EE2"/>
    <w:rsid w:val="009514AE"/>
    <w:rsid w:val="00951AB1"/>
    <w:rsid w:val="00951B96"/>
    <w:rsid w:val="00951D75"/>
    <w:rsid w:val="00952334"/>
    <w:rsid w:val="00952D4F"/>
    <w:rsid w:val="00953908"/>
    <w:rsid w:val="0095429B"/>
    <w:rsid w:val="009543CD"/>
    <w:rsid w:val="009567DF"/>
    <w:rsid w:val="009600D8"/>
    <w:rsid w:val="009601C1"/>
    <w:rsid w:val="009602E0"/>
    <w:rsid w:val="009606DE"/>
    <w:rsid w:val="00960DAC"/>
    <w:rsid w:val="009614EE"/>
    <w:rsid w:val="0096166E"/>
    <w:rsid w:val="009616DA"/>
    <w:rsid w:val="00962022"/>
    <w:rsid w:val="00962366"/>
    <w:rsid w:val="00962A82"/>
    <w:rsid w:val="0096456B"/>
    <w:rsid w:val="009653D3"/>
    <w:rsid w:val="009656A6"/>
    <w:rsid w:val="00966CC5"/>
    <w:rsid w:val="00966ECC"/>
    <w:rsid w:val="0096724E"/>
    <w:rsid w:val="00967461"/>
    <w:rsid w:val="009703F7"/>
    <w:rsid w:val="009704FD"/>
    <w:rsid w:val="009706FE"/>
    <w:rsid w:val="00970F17"/>
    <w:rsid w:val="009714B2"/>
    <w:rsid w:val="00972182"/>
    <w:rsid w:val="0097218A"/>
    <w:rsid w:val="009728C6"/>
    <w:rsid w:val="00972AB9"/>
    <w:rsid w:val="00972C7E"/>
    <w:rsid w:val="00972EF8"/>
    <w:rsid w:val="00973194"/>
    <w:rsid w:val="00973261"/>
    <w:rsid w:val="00973A0F"/>
    <w:rsid w:val="00973D3C"/>
    <w:rsid w:val="00974318"/>
    <w:rsid w:val="00974AEA"/>
    <w:rsid w:val="00974D57"/>
    <w:rsid w:val="00975460"/>
    <w:rsid w:val="00977E0B"/>
    <w:rsid w:val="0098037E"/>
    <w:rsid w:val="00980C06"/>
    <w:rsid w:val="00981FD1"/>
    <w:rsid w:val="009822FA"/>
    <w:rsid w:val="0098272D"/>
    <w:rsid w:val="009827F9"/>
    <w:rsid w:val="0098491E"/>
    <w:rsid w:val="00984C50"/>
    <w:rsid w:val="009854AF"/>
    <w:rsid w:val="009857A2"/>
    <w:rsid w:val="00985B52"/>
    <w:rsid w:val="00985F87"/>
    <w:rsid w:val="00986B96"/>
    <w:rsid w:val="0098725E"/>
    <w:rsid w:val="00987927"/>
    <w:rsid w:val="00987A0A"/>
    <w:rsid w:val="009900AA"/>
    <w:rsid w:val="00991492"/>
    <w:rsid w:val="00991A86"/>
    <w:rsid w:val="00993425"/>
    <w:rsid w:val="00994246"/>
    <w:rsid w:val="00994F92"/>
    <w:rsid w:val="0099512B"/>
    <w:rsid w:val="00995B21"/>
    <w:rsid w:val="00995D8C"/>
    <w:rsid w:val="009960DD"/>
    <w:rsid w:val="00996C00"/>
    <w:rsid w:val="00996D5E"/>
    <w:rsid w:val="00997EB2"/>
    <w:rsid w:val="009A011E"/>
    <w:rsid w:val="009A08E7"/>
    <w:rsid w:val="009A167F"/>
    <w:rsid w:val="009A1A45"/>
    <w:rsid w:val="009A2653"/>
    <w:rsid w:val="009A29CB"/>
    <w:rsid w:val="009A29FE"/>
    <w:rsid w:val="009A2B84"/>
    <w:rsid w:val="009A3335"/>
    <w:rsid w:val="009A4A40"/>
    <w:rsid w:val="009A6EC1"/>
    <w:rsid w:val="009B22ED"/>
    <w:rsid w:val="009B23B3"/>
    <w:rsid w:val="009B557B"/>
    <w:rsid w:val="009B58EA"/>
    <w:rsid w:val="009B5B5B"/>
    <w:rsid w:val="009C1130"/>
    <w:rsid w:val="009C1493"/>
    <w:rsid w:val="009C15FB"/>
    <w:rsid w:val="009C1F98"/>
    <w:rsid w:val="009C2100"/>
    <w:rsid w:val="009C427A"/>
    <w:rsid w:val="009C48D6"/>
    <w:rsid w:val="009C4A2D"/>
    <w:rsid w:val="009C4F44"/>
    <w:rsid w:val="009C705A"/>
    <w:rsid w:val="009C71D1"/>
    <w:rsid w:val="009C7990"/>
    <w:rsid w:val="009D0791"/>
    <w:rsid w:val="009D24CF"/>
    <w:rsid w:val="009D3C44"/>
    <w:rsid w:val="009D51F3"/>
    <w:rsid w:val="009D5949"/>
    <w:rsid w:val="009D66EB"/>
    <w:rsid w:val="009D77CE"/>
    <w:rsid w:val="009D7B6D"/>
    <w:rsid w:val="009E11B4"/>
    <w:rsid w:val="009E28EC"/>
    <w:rsid w:val="009E2A34"/>
    <w:rsid w:val="009E2D54"/>
    <w:rsid w:val="009E3321"/>
    <w:rsid w:val="009E50D1"/>
    <w:rsid w:val="009E5847"/>
    <w:rsid w:val="009E5C5D"/>
    <w:rsid w:val="009E5F82"/>
    <w:rsid w:val="009E695E"/>
    <w:rsid w:val="009E705F"/>
    <w:rsid w:val="009E7311"/>
    <w:rsid w:val="009F03E0"/>
    <w:rsid w:val="009F065B"/>
    <w:rsid w:val="009F0B4E"/>
    <w:rsid w:val="009F1BDA"/>
    <w:rsid w:val="009F2C4C"/>
    <w:rsid w:val="009F2CE6"/>
    <w:rsid w:val="009F35CE"/>
    <w:rsid w:val="009F3672"/>
    <w:rsid w:val="009F4174"/>
    <w:rsid w:val="009F5495"/>
    <w:rsid w:val="009F54FF"/>
    <w:rsid w:val="009F5691"/>
    <w:rsid w:val="009F5988"/>
    <w:rsid w:val="009F6051"/>
    <w:rsid w:val="009F61BF"/>
    <w:rsid w:val="009F6F25"/>
    <w:rsid w:val="009F7198"/>
    <w:rsid w:val="009F7253"/>
    <w:rsid w:val="00A00489"/>
    <w:rsid w:val="00A005A3"/>
    <w:rsid w:val="00A0070D"/>
    <w:rsid w:val="00A007C3"/>
    <w:rsid w:val="00A00FD9"/>
    <w:rsid w:val="00A010E2"/>
    <w:rsid w:val="00A01216"/>
    <w:rsid w:val="00A027CD"/>
    <w:rsid w:val="00A036AF"/>
    <w:rsid w:val="00A03910"/>
    <w:rsid w:val="00A03F91"/>
    <w:rsid w:val="00A04563"/>
    <w:rsid w:val="00A05776"/>
    <w:rsid w:val="00A10CA3"/>
    <w:rsid w:val="00A125F8"/>
    <w:rsid w:val="00A12E07"/>
    <w:rsid w:val="00A13C4F"/>
    <w:rsid w:val="00A13CA6"/>
    <w:rsid w:val="00A14CF2"/>
    <w:rsid w:val="00A14F3C"/>
    <w:rsid w:val="00A15756"/>
    <w:rsid w:val="00A157ED"/>
    <w:rsid w:val="00A161D8"/>
    <w:rsid w:val="00A16879"/>
    <w:rsid w:val="00A16FAD"/>
    <w:rsid w:val="00A211A7"/>
    <w:rsid w:val="00A21382"/>
    <w:rsid w:val="00A21F3F"/>
    <w:rsid w:val="00A22C8E"/>
    <w:rsid w:val="00A2365F"/>
    <w:rsid w:val="00A238C5"/>
    <w:rsid w:val="00A23C8B"/>
    <w:rsid w:val="00A23D27"/>
    <w:rsid w:val="00A24042"/>
    <w:rsid w:val="00A2480F"/>
    <w:rsid w:val="00A2546C"/>
    <w:rsid w:val="00A2598C"/>
    <w:rsid w:val="00A26DC1"/>
    <w:rsid w:val="00A27849"/>
    <w:rsid w:val="00A27D51"/>
    <w:rsid w:val="00A30A0E"/>
    <w:rsid w:val="00A30DE9"/>
    <w:rsid w:val="00A311DB"/>
    <w:rsid w:val="00A31E30"/>
    <w:rsid w:val="00A327DC"/>
    <w:rsid w:val="00A32C09"/>
    <w:rsid w:val="00A33004"/>
    <w:rsid w:val="00A331D4"/>
    <w:rsid w:val="00A33F69"/>
    <w:rsid w:val="00A3509F"/>
    <w:rsid w:val="00A35408"/>
    <w:rsid w:val="00A35CE1"/>
    <w:rsid w:val="00A3731C"/>
    <w:rsid w:val="00A403B9"/>
    <w:rsid w:val="00A4169F"/>
    <w:rsid w:val="00A439E3"/>
    <w:rsid w:val="00A43B76"/>
    <w:rsid w:val="00A448B8"/>
    <w:rsid w:val="00A45A02"/>
    <w:rsid w:val="00A45EC1"/>
    <w:rsid w:val="00A45F50"/>
    <w:rsid w:val="00A4635D"/>
    <w:rsid w:val="00A4714A"/>
    <w:rsid w:val="00A47156"/>
    <w:rsid w:val="00A473CF"/>
    <w:rsid w:val="00A505A4"/>
    <w:rsid w:val="00A51776"/>
    <w:rsid w:val="00A51978"/>
    <w:rsid w:val="00A53C9F"/>
    <w:rsid w:val="00A54551"/>
    <w:rsid w:val="00A54A66"/>
    <w:rsid w:val="00A551B2"/>
    <w:rsid w:val="00A56088"/>
    <w:rsid w:val="00A56356"/>
    <w:rsid w:val="00A57F0A"/>
    <w:rsid w:val="00A62DD3"/>
    <w:rsid w:val="00A62E2F"/>
    <w:rsid w:val="00A63549"/>
    <w:rsid w:val="00A63610"/>
    <w:rsid w:val="00A63885"/>
    <w:rsid w:val="00A639B1"/>
    <w:rsid w:val="00A63DEB"/>
    <w:rsid w:val="00A64E0C"/>
    <w:rsid w:val="00A652F7"/>
    <w:rsid w:val="00A655D0"/>
    <w:rsid w:val="00A66897"/>
    <w:rsid w:val="00A70C24"/>
    <w:rsid w:val="00A70EF7"/>
    <w:rsid w:val="00A72251"/>
    <w:rsid w:val="00A72A93"/>
    <w:rsid w:val="00A746A3"/>
    <w:rsid w:val="00A75011"/>
    <w:rsid w:val="00A758A4"/>
    <w:rsid w:val="00A75FF6"/>
    <w:rsid w:val="00A766DF"/>
    <w:rsid w:val="00A7678E"/>
    <w:rsid w:val="00A7692E"/>
    <w:rsid w:val="00A772A3"/>
    <w:rsid w:val="00A77977"/>
    <w:rsid w:val="00A77F41"/>
    <w:rsid w:val="00A80F77"/>
    <w:rsid w:val="00A815A3"/>
    <w:rsid w:val="00A8191B"/>
    <w:rsid w:val="00A821F4"/>
    <w:rsid w:val="00A831A9"/>
    <w:rsid w:val="00A835E8"/>
    <w:rsid w:val="00A84827"/>
    <w:rsid w:val="00A856EF"/>
    <w:rsid w:val="00A85FA8"/>
    <w:rsid w:val="00A874C4"/>
    <w:rsid w:val="00A8753F"/>
    <w:rsid w:val="00A90961"/>
    <w:rsid w:val="00A9152A"/>
    <w:rsid w:val="00A91548"/>
    <w:rsid w:val="00A922E7"/>
    <w:rsid w:val="00A93F03"/>
    <w:rsid w:val="00A94C51"/>
    <w:rsid w:val="00A95655"/>
    <w:rsid w:val="00A9676A"/>
    <w:rsid w:val="00A96AAD"/>
    <w:rsid w:val="00AA05B8"/>
    <w:rsid w:val="00AA0A99"/>
    <w:rsid w:val="00AA0D13"/>
    <w:rsid w:val="00AA0D2E"/>
    <w:rsid w:val="00AA470C"/>
    <w:rsid w:val="00AA4865"/>
    <w:rsid w:val="00AA49AF"/>
    <w:rsid w:val="00AA5260"/>
    <w:rsid w:val="00AA5530"/>
    <w:rsid w:val="00AA5EDD"/>
    <w:rsid w:val="00AA6AE7"/>
    <w:rsid w:val="00AA7371"/>
    <w:rsid w:val="00AA7B2A"/>
    <w:rsid w:val="00AB0367"/>
    <w:rsid w:val="00AB1072"/>
    <w:rsid w:val="00AB1273"/>
    <w:rsid w:val="00AB17E1"/>
    <w:rsid w:val="00AB221C"/>
    <w:rsid w:val="00AB22CB"/>
    <w:rsid w:val="00AB28C6"/>
    <w:rsid w:val="00AB2C57"/>
    <w:rsid w:val="00AB2EB0"/>
    <w:rsid w:val="00AB3476"/>
    <w:rsid w:val="00AB64E2"/>
    <w:rsid w:val="00AB6706"/>
    <w:rsid w:val="00AB7291"/>
    <w:rsid w:val="00AB738D"/>
    <w:rsid w:val="00AC0303"/>
    <w:rsid w:val="00AC0F61"/>
    <w:rsid w:val="00AC1E80"/>
    <w:rsid w:val="00AC2A3B"/>
    <w:rsid w:val="00AC2DFD"/>
    <w:rsid w:val="00AC499D"/>
    <w:rsid w:val="00AC4F63"/>
    <w:rsid w:val="00AC50D6"/>
    <w:rsid w:val="00AC549A"/>
    <w:rsid w:val="00AC6AF8"/>
    <w:rsid w:val="00AC6BBB"/>
    <w:rsid w:val="00AC6F0E"/>
    <w:rsid w:val="00AD0733"/>
    <w:rsid w:val="00AD0BFB"/>
    <w:rsid w:val="00AD378A"/>
    <w:rsid w:val="00AD3A01"/>
    <w:rsid w:val="00AD5284"/>
    <w:rsid w:val="00AD6F0D"/>
    <w:rsid w:val="00AD7E17"/>
    <w:rsid w:val="00AE0AC2"/>
    <w:rsid w:val="00AE0E30"/>
    <w:rsid w:val="00AE1B00"/>
    <w:rsid w:val="00AE1DDD"/>
    <w:rsid w:val="00AE27F9"/>
    <w:rsid w:val="00AE3262"/>
    <w:rsid w:val="00AE3537"/>
    <w:rsid w:val="00AE39DE"/>
    <w:rsid w:val="00AE40D4"/>
    <w:rsid w:val="00AE4D6C"/>
    <w:rsid w:val="00AE4F4D"/>
    <w:rsid w:val="00AE5740"/>
    <w:rsid w:val="00AE704B"/>
    <w:rsid w:val="00AE7339"/>
    <w:rsid w:val="00AE793D"/>
    <w:rsid w:val="00AF0FD2"/>
    <w:rsid w:val="00AF2C06"/>
    <w:rsid w:val="00AF38DD"/>
    <w:rsid w:val="00AF3CFA"/>
    <w:rsid w:val="00AF4450"/>
    <w:rsid w:val="00AF4AEE"/>
    <w:rsid w:val="00AF59EB"/>
    <w:rsid w:val="00AF62C0"/>
    <w:rsid w:val="00AF6381"/>
    <w:rsid w:val="00AF751E"/>
    <w:rsid w:val="00AF77CB"/>
    <w:rsid w:val="00B0138D"/>
    <w:rsid w:val="00B0149C"/>
    <w:rsid w:val="00B01DCB"/>
    <w:rsid w:val="00B024B2"/>
    <w:rsid w:val="00B028AB"/>
    <w:rsid w:val="00B02B57"/>
    <w:rsid w:val="00B02B85"/>
    <w:rsid w:val="00B030B3"/>
    <w:rsid w:val="00B03658"/>
    <w:rsid w:val="00B03687"/>
    <w:rsid w:val="00B04520"/>
    <w:rsid w:val="00B04E3F"/>
    <w:rsid w:val="00B04F55"/>
    <w:rsid w:val="00B06024"/>
    <w:rsid w:val="00B062F7"/>
    <w:rsid w:val="00B06C1A"/>
    <w:rsid w:val="00B06C68"/>
    <w:rsid w:val="00B075BA"/>
    <w:rsid w:val="00B0775C"/>
    <w:rsid w:val="00B0793E"/>
    <w:rsid w:val="00B07E95"/>
    <w:rsid w:val="00B10F60"/>
    <w:rsid w:val="00B11A96"/>
    <w:rsid w:val="00B120DF"/>
    <w:rsid w:val="00B1286A"/>
    <w:rsid w:val="00B131D1"/>
    <w:rsid w:val="00B13B00"/>
    <w:rsid w:val="00B14387"/>
    <w:rsid w:val="00B1493B"/>
    <w:rsid w:val="00B15930"/>
    <w:rsid w:val="00B159C1"/>
    <w:rsid w:val="00B15BBF"/>
    <w:rsid w:val="00B166EF"/>
    <w:rsid w:val="00B178AF"/>
    <w:rsid w:val="00B17FD8"/>
    <w:rsid w:val="00B20602"/>
    <w:rsid w:val="00B212FE"/>
    <w:rsid w:val="00B22CB9"/>
    <w:rsid w:val="00B23982"/>
    <w:rsid w:val="00B24119"/>
    <w:rsid w:val="00B24BE7"/>
    <w:rsid w:val="00B25479"/>
    <w:rsid w:val="00B25A2D"/>
    <w:rsid w:val="00B2621E"/>
    <w:rsid w:val="00B2648D"/>
    <w:rsid w:val="00B26A3A"/>
    <w:rsid w:val="00B278A5"/>
    <w:rsid w:val="00B3020B"/>
    <w:rsid w:val="00B307A6"/>
    <w:rsid w:val="00B325BE"/>
    <w:rsid w:val="00B32702"/>
    <w:rsid w:val="00B327DB"/>
    <w:rsid w:val="00B32853"/>
    <w:rsid w:val="00B335C4"/>
    <w:rsid w:val="00B348E4"/>
    <w:rsid w:val="00B36257"/>
    <w:rsid w:val="00B36314"/>
    <w:rsid w:val="00B369C4"/>
    <w:rsid w:val="00B421AA"/>
    <w:rsid w:val="00B4278C"/>
    <w:rsid w:val="00B43B58"/>
    <w:rsid w:val="00B43E16"/>
    <w:rsid w:val="00B45D45"/>
    <w:rsid w:val="00B46C35"/>
    <w:rsid w:val="00B46EB3"/>
    <w:rsid w:val="00B471CF"/>
    <w:rsid w:val="00B474CF"/>
    <w:rsid w:val="00B50A6F"/>
    <w:rsid w:val="00B50A97"/>
    <w:rsid w:val="00B52255"/>
    <w:rsid w:val="00B5226F"/>
    <w:rsid w:val="00B5329F"/>
    <w:rsid w:val="00B53A5D"/>
    <w:rsid w:val="00B5424B"/>
    <w:rsid w:val="00B55DD0"/>
    <w:rsid w:val="00B56276"/>
    <w:rsid w:val="00B56D88"/>
    <w:rsid w:val="00B57717"/>
    <w:rsid w:val="00B57A9C"/>
    <w:rsid w:val="00B57CEE"/>
    <w:rsid w:val="00B60DE0"/>
    <w:rsid w:val="00B61222"/>
    <w:rsid w:val="00B61CFE"/>
    <w:rsid w:val="00B6229D"/>
    <w:rsid w:val="00B62529"/>
    <w:rsid w:val="00B6345C"/>
    <w:rsid w:val="00B636E5"/>
    <w:rsid w:val="00B63E3A"/>
    <w:rsid w:val="00B6415E"/>
    <w:rsid w:val="00B644FF"/>
    <w:rsid w:val="00B64753"/>
    <w:rsid w:val="00B6499E"/>
    <w:rsid w:val="00B64E09"/>
    <w:rsid w:val="00B64E1A"/>
    <w:rsid w:val="00B662F6"/>
    <w:rsid w:val="00B6648F"/>
    <w:rsid w:val="00B6667F"/>
    <w:rsid w:val="00B66B6C"/>
    <w:rsid w:val="00B6711F"/>
    <w:rsid w:val="00B67608"/>
    <w:rsid w:val="00B67F97"/>
    <w:rsid w:val="00B70D19"/>
    <w:rsid w:val="00B71FCD"/>
    <w:rsid w:val="00B720BE"/>
    <w:rsid w:val="00B723F5"/>
    <w:rsid w:val="00B73D9C"/>
    <w:rsid w:val="00B74161"/>
    <w:rsid w:val="00B74B24"/>
    <w:rsid w:val="00B75452"/>
    <w:rsid w:val="00B7548F"/>
    <w:rsid w:val="00B7685F"/>
    <w:rsid w:val="00B76E10"/>
    <w:rsid w:val="00B76FAC"/>
    <w:rsid w:val="00B77824"/>
    <w:rsid w:val="00B8019C"/>
    <w:rsid w:val="00B80580"/>
    <w:rsid w:val="00B80C31"/>
    <w:rsid w:val="00B80F0E"/>
    <w:rsid w:val="00B82395"/>
    <w:rsid w:val="00B82627"/>
    <w:rsid w:val="00B8291C"/>
    <w:rsid w:val="00B82FD1"/>
    <w:rsid w:val="00B83DFC"/>
    <w:rsid w:val="00B84570"/>
    <w:rsid w:val="00B8466D"/>
    <w:rsid w:val="00B84BC2"/>
    <w:rsid w:val="00B85293"/>
    <w:rsid w:val="00B8583A"/>
    <w:rsid w:val="00B85F2A"/>
    <w:rsid w:val="00B87713"/>
    <w:rsid w:val="00B8789D"/>
    <w:rsid w:val="00B87B38"/>
    <w:rsid w:val="00B9128F"/>
    <w:rsid w:val="00B918CA"/>
    <w:rsid w:val="00B920E0"/>
    <w:rsid w:val="00B9278F"/>
    <w:rsid w:val="00B92A09"/>
    <w:rsid w:val="00B93197"/>
    <w:rsid w:val="00B93D85"/>
    <w:rsid w:val="00B94026"/>
    <w:rsid w:val="00B955CC"/>
    <w:rsid w:val="00B971EC"/>
    <w:rsid w:val="00B979B3"/>
    <w:rsid w:val="00BA0961"/>
    <w:rsid w:val="00BA1235"/>
    <w:rsid w:val="00BA1841"/>
    <w:rsid w:val="00BA1D1C"/>
    <w:rsid w:val="00BA1F1B"/>
    <w:rsid w:val="00BA21E2"/>
    <w:rsid w:val="00BA227D"/>
    <w:rsid w:val="00BA230F"/>
    <w:rsid w:val="00BA27E3"/>
    <w:rsid w:val="00BA29CF"/>
    <w:rsid w:val="00BA4BD1"/>
    <w:rsid w:val="00BA4EB2"/>
    <w:rsid w:val="00BA744D"/>
    <w:rsid w:val="00BA7B46"/>
    <w:rsid w:val="00BB0A01"/>
    <w:rsid w:val="00BB1046"/>
    <w:rsid w:val="00BB14D3"/>
    <w:rsid w:val="00BB1619"/>
    <w:rsid w:val="00BB1BF3"/>
    <w:rsid w:val="00BB2320"/>
    <w:rsid w:val="00BB2F08"/>
    <w:rsid w:val="00BB3872"/>
    <w:rsid w:val="00BB39DA"/>
    <w:rsid w:val="00BB3D59"/>
    <w:rsid w:val="00BB3FAC"/>
    <w:rsid w:val="00BB4F3E"/>
    <w:rsid w:val="00BB548F"/>
    <w:rsid w:val="00BB54C7"/>
    <w:rsid w:val="00BB6321"/>
    <w:rsid w:val="00BB6406"/>
    <w:rsid w:val="00BC073B"/>
    <w:rsid w:val="00BC2018"/>
    <w:rsid w:val="00BC227C"/>
    <w:rsid w:val="00BC24B9"/>
    <w:rsid w:val="00BC3712"/>
    <w:rsid w:val="00BC3A3A"/>
    <w:rsid w:val="00BC44E6"/>
    <w:rsid w:val="00BC4BBC"/>
    <w:rsid w:val="00BC51A5"/>
    <w:rsid w:val="00BD07AE"/>
    <w:rsid w:val="00BD087C"/>
    <w:rsid w:val="00BD0ED5"/>
    <w:rsid w:val="00BD1889"/>
    <w:rsid w:val="00BD4627"/>
    <w:rsid w:val="00BD498F"/>
    <w:rsid w:val="00BD49D6"/>
    <w:rsid w:val="00BD5897"/>
    <w:rsid w:val="00BD5E3A"/>
    <w:rsid w:val="00BD6284"/>
    <w:rsid w:val="00BD67A4"/>
    <w:rsid w:val="00BD6AD1"/>
    <w:rsid w:val="00BD716D"/>
    <w:rsid w:val="00BD73C9"/>
    <w:rsid w:val="00BE09C1"/>
    <w:rsid w:val="00BE1F9A"/>
    <w:rsid w:val="00BE3221"/>
    <w:rsid w:val="00BE41CB"/>
    <w:rsid w:val="00BE499B"/>
    <w:rsid w:val="00BE4E95"/>
    <w:rsid w:val="00BE58BA"/>
    <w:rsid w:val="00BE5A16"/>
    <w:rsid w:val="00BE5FED"/>
    <w:rsid w:val="00BE6A13"/>
    <w:rsid w:val="00BE74F3"/>
    <w:rsid w:val="00BF0336"/>
    <w:rsid w:val="00BF1505"/>
    <w:rsid w:val="00BF1F5C"/>
    <w:rsid w:val="00BF2F38"/>
    <w:rsid w:val="00BF3321"/>
    <w:rsid w:val="00BF3966"/>
    <w:rsid w:val="00BF3BD7"/>
    <w:rsid w:val="00BF4466"/>
    <w:rsid w:val="00BF5713"/>
    <w:rsid w:val="00BF5DC2"/>
    <w:rsid w:val="00BF5DCA"/>
    <w:rsid w:val="00BF7358"/>
    <w:rsid w:val="00C0072D"/>
    <w:rsid w:val="00C00B0D"/>
    <w:rsid w:val="00C00D34"/>
    <w:rsid w:val="00C00EDB"/>
    <w:rsid w:val="00C011FF"/>
    <w:rsid w:val="00C02489"/>
    <w:rsid w:val="00C03AC3"/>
    <w:rsid w:val="00C03EB6"/>
    <w:rsid w:val="00C03FA7"/>
    <w:rsid w:val="00C06A10"/>
    <w:rsid w:val="00C06EEF"/>
    <w:rsid w:val="00C105D5"/>
    <w:rsid w:val="00C113F5"/>
    <w:rsid w:val="00C12409"/>
    <w:rsid w:val="00C16CBB"/>
    <w:rsid w:val="00C17046"/>
    <w:rsid w:val="00C17E52"/>
    <w:rsid w:val="00C2049F"/>
    <w:rsid w:val="00C20B02"/>
    <w:rsid w:val="00C20CC2"/>
    <w:rsid w:val="00C20DB2"/>
    <w:rsid w:val="00C218ED"/>
    <w:rsid w:val="00C22249"/>
    <w:rsid w:val="00C22AEB"/>
    <w:rsid w:val="00C22B95"/>
    <w:rsid w:val="00C24167"/>
    <w:rsid w:val="00C265B6"/>
    <w:rsid w:val="00C26DD2"/>
    <w:rsid w:val="00C278DD"/>
    <w:rsid w:val="00C27944"/>
    <w:rsid w:val="00C27B25"/>
    <w:rsid w:val="00C31434"/>
    <w:rsid w:val="00C317DF"/>
    <w:rsid w:val="00C32986"/>
    <w:rsid w:val="00C338D8"/>
    <w:rsid w:val="00C33AD1"/>
    <w:rsid w:val="00C348A5"/>
    <w:rsid w:val="00C34A9E"/>
    <w:rsid w:val="00C34D3D"/>
    <w:rsid w:val="00C352A2"/>
    <w:rsid w:val="00C354EC"/>
    <w:rsid w:val="00C3553C"/>
    <w:rsid w:val="00C3573B"/>
    <w:rsid w:val="00C36198"/>
    <w:rsid w:val="00C369CE"/>
    <w:rsid w:val="00C36EC8"/>
    <w:rsid w:val="00C37429"/>
    <w:rsid w:val="00C37A08"/>
    <w:rsid w:val="00C37F6B"/>
    <w:rsid w:val="00C40250"/>
    <w:rsid w:val="00C40B17"/>
    <w:rsid w:val="00C41799"/>
    <w:rsid w:val="00C41B2C"/>
    <w:rsid w:val="00C4262C"/>
    <w:rsid w:val="00C44224"/>
    <w:rsid w:val="00C442E2"/>
    <w:rsid w:val="00C45301"/>
    <w:rsid w:val="00C47A24"/>
    <w:rsid w:val="00C50CD1"/>
    <w:rsid w:val="00C50E71"/>
    <w:rsid w:val="00C51F58"/>
    <w:rsid w:val="00C52691"/>
    <w:rsid w:val="00C526E6"/>
    <w:rsid w:val="00C5309F"/>
    <w:rsid w:val="00C53550"/>
    <w:rsid w:val="00C53591"/>
    <w:rsid w:val="00C53F08"/>
    <w:rsid w:val="00C54241"/>
    <w:rsid w:val="00C5487F"/>
    <w:rsid w:val="00C55546"/>
    <w:rsid w:val="00C55BB7"/>
    <w:rsid w:val="00C57113"/>
    <w:rsid w:val="00C60434"/>
    <w:rsid w:val="00C60B02"/>
    <w:rsid w:val="00C63573"/>
    <w:rsid w:val="00C64F8F"/>
    <w:rsid w:val="00C64FE2"/>
    <w:rsid w:val="00C653D9"/>
    <w:rsid w:val="00C659CF"/>
    <w:rsid w:val="00C65ABC"/>
    <w:rsid w:val="00C666F3"/>
    <w:rsid w:val="00C667C9"/>
    <w:rsid w:val="00C66998"/>
    <w:rsid w:val="00C66E5D"/>
    <w:rsid w:val="00C675E9"/>
    <w:rsid w:val="00C6795E"/>
    <w:rsid w:val="00C70702"/>
    <w:rsid w:val="00C70F7A"/>
    <w:rsid w:val="00C712B3"/>
    <w:rsid w:val="00C71737"/>
    <w:rsid w:val="00C7240F"/>
    <w:rsid w:val="00C7314B"/>
    <w:rsid w:val="00C7338C"/>
    <w:rsid w:val="00C73EA0"/>
    <w:rsid w:val="00C748B4"/>
    <w:rsid w:val="00C7572B"/>
    <w:rsid w:val="00C76B68"/>
    <w:rsid w:val="00C771A8"/>
    <w:rsid w:val="00C809BA"/>
    <w:rsid w:val="00C80C79"/>
    <w:rsid w:val="00C8112E"/>
    <w:rsid w:val="00C81D55"/>
    <w:rsid w:val="00C82943"/>
    <w:rsid w:val="00C830B7"/>
    <w:rsid w:val="00C85239"/>
    <w:rsid w:val="00C85F41"/>
    <w:rsid w:val="00C863F1"/>
    <w:rsid w:val="00C86832"/>
    <w:rsid w:val="00C879E8"/>
    <w:rsid w:val="00C917D7"/>
    <w:rsid w:val="00C9221C"/>
    <w:rsid w:val="00C92ABD"/>
    <w:rsid w:val="00C956E3"/>
    <w:rsid w:val="00C95BB2"/>
    <w:rsid w:val="00C95E94"/>
    <w:rsid w:val="00C96142"/>
    <w:rsid w:val="00C97093"/>
    <w:rsid w:val="00C97418"/>
    <w:rsid w:val="00C975E2"/>
    <w:rsid w:val="00C97699"/>
    <w:rsid w:val="00C97FCC"/>
    <w:rsid w:val="00CA136D"/>
    <w:rsid w:val="00CA17CC"/>
    <w:rsid w:val="00CA2606"/>
    <w:rsid w:val="00CA2926"/>
    <w:rsid w:val="00CA3E87"/>
    <w:rsid w:val="00CA422F"/>
    <w:rsid w:val="00CA5BCE"/>
    <w:rsid w:val="00CA6CEC"/>
    <w:rsid w:val="00CA746D"/>
    <w:rsid w:val="00CA75C5"/>
    <w:rsid w:val="00CB0262"/>
    <w:rsid w:val="00CB04ED"/>
    <w:rsid w:val="00CB0E73"/>
    <w:rsid w:val="00CB1131"/>
    <w:rsid w:val="00CB2C91"/>
    <w:rsid w:val="00CB372F"/>
    <w:rsid w:val="00CB4445"/>
    <w:rsid w:val="00CB4D0A"/>
    <w:rsid w:val="00CB50D8"/>
    <w:rsid w:val="00CB5941"/>
    <w:rsid w:val="00CB63FE"/>
    <w:rsid w:val="00CB677C"/>
    <w:rsid w:val="00CB6E86"/>
    <w:rsid w:val="00CB72D3"/>
    <w:rsid w:val="00CB7718"/>
    <w:rsid w:val="00CB7973"/>
    <w:rsid w:val="00CB7AB7"/>
    <w:rsid w:val="00CB7B5F"/>
    <w:rsid w:val="00CC066B"/>
    <w:rsid w:val="00CC0DD9"/>
    <w:rsid w:val="00CC10BD"/>
    <w:rsid w:val="00CC1194"/>
    <w:rsid w:val="00CC2291"/>
    <w:rsid w:val="00CC2B42"/>
    <w:rsid w:val="00CC452E"/>
    <w:rsid w:val="00CC4820"/>
    <w:rsid w:val="00CC5B6F"/>
    <w:rsid w:val="00CC6337"/>
    <w:rsid w:val="00CC7C1E"/>
    <w:rsid w:val="00CD0D22"/>
    <w:rsid w:val="00CD0F7A"/>
    <w:rsid w:val="00CD112A"/>
    <w:rsid w:val="00CD1806"/>
    <w:rsid w:val="00CD2062"/>
    <w:rsid w:val="00CD2351"/>
    <w:rsid w:val="00CD24AA"/>
    <w:rsid w:val="00CD48B9"/>
    <w:rsid w:val="00CD4910"/>
    <w:rsid w:val="00CD6402"/>
    <w:rsid w:val="00CD6988"/>
    <w:rsid w:val="00CD6B87"/>
    <w:rsid w:val="00CD6D3A"/>
    <w:rsid w:val="00CD7066"/>
    <w:rsid w:val="00CD712A"/>
    <w:rsid w:val="00CD71B5"/>
    <w:rsid w:val="00CD72F9"/>
    <w:rsid w:val="00CD7741"/>
    <w:rsid w:val="00CD796A"/>
    <w:rsid w:val="00CE043C"/>
    <w:rsid w:val="00CE1C8D"/>
    <w:rsid w:val="00CE1D31"/>
    <w:rsid w:val="00CE2312"/>
    <w:rsid w:val="00CE2F5B"/>
    <w:rsid w:val="00CE3033"/>
    <w:rsid w:val="00CE4551"/>
    <w:rsid w:val="00CE4D99"/>
    <w:rsid w:val="00CE4DBD"/>
    <w:rsid w:val="00CE538E"/>
    <w:rsid w:val="00CE623B"/>
    <w:rsid w:val="00CE6860"/>
    <w:rsid w:val="00CF052A"/>
    <w:rsid w:val="00CF1657"/>
    <w:rsid w:val="00CF2091"/>
    <w:rsid w:val="00CF22DE"/>
    <w:rsid w:val="00CF32C9"/>
    <w:rsid w:val="00CF407A"/>
    <w:rsid w:val="00CF4C2F"/>
    <w:rsid w:val="00CF648B"/>
    <w:rsid w:val="00CF7997"/>
    <w:rsid w:val="00D00299"/>
    <w:rsid w:val="00D017AE"/>
    <w:rsid w:val="00D0210C"/>
    <w:rsid w:val="00D02232"/>
    <w:rsid w:val="00D029C5"/>
    <w:rsid w:val="00D04191"/>
    <w:rsid w:val="00D04721"/>
    <w:rsid w:val="00D06065"/>
    <w:rsid w:val="00D0609B"/>
    <w:rsid w:val="00D06F06"/>
    <w:rsid w:val="00D070B5"/>
    <w:rsid w:val="00D07418"/>
    <w:rsid w:val="00D1181B"/>
    <w:rsid w:val="00D11E6D"/>
    <w:rsid w:val="00D11F2C"/>
    <w:rsid w:val="00D12343"/>
    <w:rsid w:val="00D12A63"/>
    <w:rsid w:val="00D12B41"/>
    <w:rsid w:val="00D15345"/>
    <w:rsid w:val="00D15A0F"/>
    <w:rsid w:val="00D15AC7"/>
    <w:rsid w:val="00D165FE"/>
    <w:rsid w:val="00D16A6C"/>
    <w:rsid w:val="00D20323"/>
    <w:rsid w:val="00D20826"/>
    <w:rsid w:val="00D215EB"/>
    <w:rsid w:val="00D2194F"/>
    <w:rsid w:val="00D21C1A"/>
    <w:rsid w:val="00D22059"/>
    <w:rsid w:val="00D22D46"/>
    <w:rsid w:val="00D238CB"/>
    <w:rsid w:val="00D24597"/>
    <w:rsid w:val="00D24DA1"/>
    <w:rsid w:val="00D264DB"/>
    <w:rsid w:val="00D30A5F"/>
    <w:rsid w:val="00D30FB2"/>
    <w:rsid w:val="00D3147F"/>
    <w:rsid w:val="00D31544"/>
    <w:rsid w:val="00D31BAE"/>
    <w:rsid w:val="00D3314F"/>
    <w:rsid w:val="00D333E6"/>
    <w:rsid w:val="00D33817"/>
    <w:rsid w:val="00D34D6F"/>
    <w:rsid w:val="00D354DD"/>
    <w:rsid w:val="00D3573A"/>
    <w:rsid w:val="00D35CC0"/>
    <w:rsid w:val="00D36CAE"/>
    <w:rsid w:val="00D36EDE"/>
    <w:rsid w:val="00D403E8"/>
    <w:rsid w:val="00D40CCE"/>
    <w:rsid w:val="00D444C6"/>
    <w:rsid w:val="00D445A3"/>
    <w:rsid w:val="00D44E43"/>
    <w:rsid w:val="00D4522A"/>
    <w:rsid w:val="00D4530A"/>
    <w:rsid w:val="00D4591E"/>
    <w:rsid w:val="00D46827"/>
    <w:rsid w:val="00D47F29"/>
    <w:rsid w:val="00D50069"/>
    <w:rsid w:val="00D51796"/>
    <w:rsid w:val="00D517C6"/>
    <w:rsid w:val="00D51F6A"/>
    <w:rsid w:val="00D5246B"/>
    <w:rsid w:val="00D55AB8"/>
    <w:rsid w:val="00D56D9F"/>
    <w:rsid w:val="00D56EF1"/>
    <w:rsid w:val="00D56F5D"/>
    <w:rsid w:val="00D5744F"/>
    <w:rsid w:val="00D5762E"/>
    <w:rsid w:val="00D57E7D"/>
    <w:rsid w:val="00D608CB"/>
    <w:rsid w:val="00D60F7A"/>
    <w:rsid w:val="00D62073"/>
    <w:rsid w:val="00D64E93"/>
    <w:rsid w:val="00D64F66"/>
    <w:rsid w:val="00D65E2B"/>
    <w:rsid w:val="00D661A9"/>
    <w:rsid w:val="00D6671F"/>
    <w:rsid w:val="00D66CC2"/>
    <w:rsid w:val="00D66E1F"/>
    <w:rsid w:val="00D66E83"/>
    <w:rsid w:val="00D6723E"/>
    <w:rsid w:val="00D67695"/>
    <w:rsid w:val="00D6796A"/>
    <w:rsid w:val="00D70634"/>
    <w:rsid w:val="00D70DFC"/>
    <w:rsid w:val="00D71E50"/>
    <w:rsid w:val="00D72020"/>
    <w:rsid w:val="00D7242E"/>
    <w:rsid w:val="00D727AF"/>
    <w:rsid w:val="00D73540"/>
    <w:rsid w:val="00D73AA3"/>
    <w:rsid w:val="00D73CF6"/>
    <w:rsid w:val="00D75108"/>
    <w:rsid w:val="00D76A24"/>
    <w:rsid w:val="00D76ED7"/>
    <w:rsid w:val="00D77FA2"/>
    <w:rsid w:val="00D80FD9"/>
    <w:rsid w:val="00D81AD6"/>
    <w:rsid w:val="00D81E48"/>
    <w:rsid w:val="00D8262F"/>
    <w:rsid w:val="00D82866"/>
    <w:rsid w:val="00D82FE7"/>
    <w:rsid w:val="00D838FC"/>
    <w:rsid w:val="00D839A8"/>
    <w:rsid w:val="00D83D6E"/>
    <w:rsid w:val="00D83FAC"/>
    <w:rsid w:val="00D840E9"/>
    <w:rsid w:val="00D8485C"/>
    <w:rsid w:val="00D85116"/>
    <w:rsid w:val="00D85556"/>
    <w:rsid w:val="00D86261"/>
    <w:rsid w:val="00D8712A"/>
    <w:rsid w:val="00D87D1C"/>
    <w:rsid w:val="00D90107"/>
    <w:rsid w:val="00D90945"/>
    <w:rsid w:val="00D916A2"/>
    <w:rsid w:val="00D919BE"/>
    <w:rsid w:val="00D91AA0"/>
    <w:rsid w:val="00D91E19"/>
    <w:rsid w:val="00D92D7B"/>
    <w:rsid w:val="00D93019"/>
    <w:rsid w:val="00D93B21"/>
    <w:rsid w:val="00D940AC"/>
    <w:rsid w:val="00D94235"/>
    <w:rsid w:val="00D9489A"/>
    <w:rsid w:val="00D95C15"/>
    <w:rsid w:val="00D967BA"/>
    <w:rsid w:val="00D967DC"/>
    <w:rsid w:val="00DA046A"/>
    <w:rsid w:val="00DA06B9"/>
    <w:rsid w:val="00DA0DAB"/>
    <w:rsid w:val="00DA1A78"/>
    <w:rsid w:val="00DA1D60"/>
    <w:rsid w:val="00DA2645"/>
    <w:rsid w:val="00DA28FD"/>
    <w:rsid w:val="00DA4889"/>
    <w:rsid w:val="00DA4AF9"/>
    <w:rsid w:val="00DA64E9"/>
    <w:rsid w:val="00DA7218"/>
    <w:rsid w:val="00DA73A0"/>
    <w:rsid w:val="00DA7BAD"/>
    <w:rsid w:val="00DB039D"/>
    <w:rsid w:val="00DB13BD"/>
    <w:rsid w:val="00DB1B16"/>
    <w:rsid w:val="00DB1BC2"/>
    <w:rsid w:val="00DB30F2"/>
    <w:rsid w:val="00DB3330"/>
    <w:rsid w:val="00DB3922"/>
    <w:rsid w:val="00DB4551"/>
    <w:rsid w:val="00DB57B9"/>
    <w:rsid w:val="00DB5DC6"/>
    <w:rsid w:val="00DB6046"/>
    <w:rsid w:val="00DB607E"/>
    <w:rsid w:val="00DB62C4"/>
    <w:rsid w:val="00DB6925"/>
    <w:rsid w:val="00DB73E5"/>
    <w:rsid w:val="00DB79BA"/>
    <w:rsid w:val="00DC0007"/>
    <w:rsid w:val="00DC0741"/>
    <w:rsid w:val="00DC15E2"/>
    <w:rsid w:val="00DC171E"/>
    <w:rsid w:val="00DC1B3E"/>
    <w:rsid w:val="00DC1E07"/>
    <w:rsid w:val="00DC2857"/>
    <w:rsid w:val="00DC2D21"/>
    <w:rsid w:val="00DC32FE"/>
    <w:rsid w:val="00DC4142"/>
    <w:rsid w:val="00DC45BC"/>
    <w:rsid w:val="00DC4DC3"/>
    <w:rsid w:val="00DC4F06"/>
    <w:rsid w:val="00DC5C85"/>
    <w:rsid w:val="00DC6AC8"/>
    <w:rsid w:val="00DC7427"/>
    <w:rsid w:val="00DC75E3"/>
    <w:rsid w:val="00DD007E"/>
    <w:rsid w:val="00DD083B"/>
    <w:rsid w:val="00DD0E9A"/>
    <w:rsid w:val="00DD0FC8"/>
    <w:rsid w:val="00DD1349"/>
    <w:rsid w:val="00DD2272"/>
    <w:rsid w:val="00DD4765"/>
    <w:rsid w:val="00DD6032"/>
    <w:rsid w:val="00DD6A86"/>
    <w:rsid w:val="00DD6FF5"/>
    <w:rsid w:val="00DD70DF"/>
    <w:rsid w:val="00DD71EF"/>
    <w:rsid w:val="00DD75EE"/>
    <w:rsid w:val="00DE0539"/>
    <w:rsid w:val="00DE17DD"/>
    <w:rsid w:val="00DE2384"/>
    <w:rsid w:val="00DE26EE"/>
    <w:rsid w:val="00DE27F6"/>
    <w:rsid w:val="00DE2AE1"/>
    <w:rsid w:val="00DE3B8C"/>
    <w:rsid w:val="00DE520C"/>
    <w:rsid w:val="00DE6611"/>
    <w:rsid w:val="00DE79B4"/>
    <w:rsid w:val="00DE7ABF"/>
    <w:rsid w:val="00DF0D65"/>
    <w:rsid w:val="00DF0FCB"/>
    <w:rsid w:val="00DF2571"/>
    <w:rsid w:val="00DF2617"/>
    <w:rsid w:val="00DF2998"/>
    <w:rsid w:val="00DF35E6"/>
    <w:rsid w:val="00DF4DD2"/>
    <w:rsid w:val="00DF5212"/>
    <w:rsid w:val="00DF567C"/>
    <w:rsid w:val="00DF620F"/>
    <w:rsid w:val="00DF6868"/>
    <w:rsid w:val="00DF6E1E"/>
    <w:rsid w:val="00DF7137"/>
    <w:rsid w:val="00DF7610"/>
    <w:rsid w:val="00DF767A"/>
    <w:rsid w:val="00DF7860"/>
    <w:rsid w:val="00E0056D"/>
    <w:rsid w:val="00E00ED0"/>
    <w:rsid w:val="00E01FC9"/>
    <w:rsid w:val="00E02157"/>
    <w:rsid w:val="00E021AC"/>
    <w:rsid w:val="00E028A8"/>
    <w:rsid w:val="00E029FD"/>
    <w:rsid w:val="00E03BC9"/>
    <w:rsid w:val="00E03C31"/>
    <w:rsid w:val="00E04BE6"/>
    <w:rsid w:val="00E05A51"/>
    <w:rsid w:val="00E05A5B"/>
    <w:rsid w:val="00E06103"/>
    <w:rsid w:val="00E07534"/>
    <w:rsid w:val="00E10024"/>
    <w:rsid w:val="00E12DAF"/>
    <w:rsid w:val="00E12FF7"/>
    <w:rsid w:val="00E14437"/>
    <w:rsid w:val="00E144E8"/>
    <w:rsid w:val="00E146DC"/>
    <w:rsid w:val="00E151CD"/>
    <w:rsid w:val="00E15AB2"/>
    <w:rsid w:val="00E16A65"/>
    <w:rsid w:val="00E16AC7"/>
    <w:rsid w:val="00E16CBF"/>
    <w:rsid w:val="00E16F8F"/>
    <w:rsid w:val="00E1702D"/>
    <w:rsid w:val="00E1705A"/>
    <w:rsid w:val="00E176E5"/>
    <w:rsid w:val="00E20191"/>
    <w:rsid w:val="00E202A9"/>
    <w:rsid w:val="00E2038E"/>
    <w:rsid w:val="00E208E3"/>
    <w:rsid w:val="00E20EEF"/>
    <w:rsid w:val="00E22034"/>
    <w:rsid w:val="00E220B8"/>
    <w:rsid w:val="00E2237C"/>
    <w:rsid w:val="00E2248D"/>
    <w:rsid w:val="00E2433B"/>
    <w:rsid w:val="00E246A7"/>
    <w:rsid w:val="00E247CD"/>
    <w:rsid w:val="00E25981"/>
    <w:rsid w:val="00E25F66"/>
    <w:rsid w:val="00E26684"/>
    <w:rsid w:val="00E26F3E"/>
    <w:rsid w:val="00E275A7"/>
    <w:rsid w:val="00E30806"/>
    <w:rsid w:val="00E31527"/>
    <w:rsid w:val="00E3198C"/>
    <w:rsid w:val="00E31D88"/>
    <w:rsid w:val="00E32EBA"/>
    <w:rsid w:val="00E3365D"/>
    <w:rsid w:val="00E33AA6"/>
    <w:rsid w:val="00E33C2E"/>
    <w:rsid w:val="00E343B2"/>
    <w:rsid w:val="00E34763"/>
    <w:rsid w:val="00E348D8"/>
    <w:rsid w:val="00E3491A"/>
    <w:rsid w:val="00E3568B"/>
    <w:rsid w:val="00E35F9E"/>
    <w:rsid w:val="00E365AC"/>
    <w:rsid w:val="00E36AF2"/>
    <w:rsid w:val="00E36DF4"/>
    <w:rsid w:val="00E3703C"/>
    <w:rsid w:val="00E4085C"/>
    <w:rsid w:val="00E40F47"/>
    <w:rsid w:val="00E418E1"/>
    <w:rsid w:val="00E41ADC"/>
    <w:rsid w:val="00E41B29"/>
    <w:rsid w:val="00E42EBD"/>
    <w:rsid w:val="00E43C79"/>
    <w:rsid w:val="00E4403C"/>
    <w:rsid w:val="00E44609"/>
    <w:rsid w:val="00E448E0"/>
    <w:rsid w:val="00E44F79"/>
    <w:rsid w:val="00E45860"/>
    <w:rsid w:val="00E47008"/>
    <w:rsid w:val="00E47F78"/>
    <w:rsid w:val="00E5011F"/>
    <w:rsid w:val="00E5015C"/>
    <w:rsid w:val="00E50328"/>
    <w:rsid w:val="00E506BA"/>
    <w:rsid w:val="00E50FA5"/>
    <w:rsid w:val="00E5120A"/>
    <w:rsid w:val="00E51C5A"/>
    <w:rsid w:val="00E51F92"/>
    <w:rsid w:val="00E523C9"/>
    <w:rsid w:val="00E546BA"/>
    <w:rsid w:val="00E54CD4"/>
    <w:rsid w:val="00E550B8"/>
    <w:rsid w:val="00E57D58"/>
    <w:rsid w:val="00E57E9D"/>
    <w:rsid w:val="00E6167F"/>
    <w:rsid w:val="00E626E9"/>
    <w:rsid w:val="00E62B2C"/>
    <w:rsid w:val="00E63702"/>
    <w:rsid w:val="00E654CC"/>
    <w:rsid w:val="00E6597E"/>
    <w:rsid w:val="00E66B4F"/>
    <w:rsid w:val="00E67819"/>
    <w:rsid w:val="00E70A52"/>
    <w:rsid w:val="00E70AA9"/>
    <w:rsid w:val="00E71DF0"/>
    <w:rsid w:val="00E729F4"/>
    <w:rsid w:val="00E7369C"/>
    <w:rsid w:val="00E73AED"/>
    <w:rsid w:val="00E73CEB"/>
    <w:rsid w:val="00E74C18"/>
    <w:rsid w:val="00E75DC6"/>
    <w:rsid w:val="00E766B1"/>
    <w:rsid w:val="00E77069"/>
    <w:rsid w:val="00E80864"/>
    <w:rsid w:val="00E8094C"/>
    <w:rsid w:val="00E81920"/>
    <w:rsid w:val="00E8297C"/>
    <w:rsid w:val="00E82C70"/>
    <w:rsid w:val="00E8323E"/>
    <w:rsid w:val="00E83E24"/>
    <w:rsid w:val="00E858B3"/>
    <w:rsid w:val="00E85F30"/>
    <w:rsid w:val="00E86CAF"/>
    <w:rsid w:val="00E87E44"/>
    <w:rsid w:val="00E90500"/>
    <w:rsid w:val="00E91144"/>
    <w:rsid w:val="00E913AC"/>
    <w:rsid w:val="00E91856"/>
    <w:rsid w:val="00E9223A"/>
    <w:rsid w:val="00E9497F"/>
    <w:rsid w:val="00E95036"/>
    <w:rsid w:val="00E951D4"/>
    <w:rsid w:val="00E9540E"/>
    <w:rsid w:val="00E959BA"/>
    <w:rsid w:val="00E95B54"/>
    <w:rsid w:val="00E95C15"/>
    <w:rsid w:val="00E96177"/>
    <w:rsid w:val="00E967BB"/>
    <w:rsid w:val="00E96F56"/>
    <w:rsid w:val="00E97511"/>
    <w:rsid w:val="00EA05DC"/>
    <w:rsid w:val="00EA08A4"/>
    <w:rsid w:val="00EA0A88"/>
    <w:rsid w:val="00EA1DE6"/>
    <w:rsid w:val="00EA2018"/>
    <w:rsid w:val="00EA3663"/>
    <w:rsid w:val="00EA3CE0"/>
    <w:rsid w:val="00EA7413"/>
    <w:rsid w:val="00EB02E6"/>
    <w:rsid w:val="00EB0463"/>
    <w:rsid w:val="00EB0A0A"/>
    <w:rsid w:val="00EB1C20"/>
    <w:rsid w:val="00EB2737"/>
    <w:rsid w:val="00EB4399"/>
    <w:rsid w:val="00EB5D32"/>
    <w:rsid w:val="00EB5DE7"/>
    <w:rsid w:val="00EB623A"/>
    <w:rsid w:val="00EB6ACA"/>
    <w:rsid w:val="00EB6EF4"/>
    <w:rsid w:val="00EB7F54"/>
    <w:rsid w:val="00EC08AE"/>
    <w:rsid w:val="00EC259C"/>
    <w:rsid w:val="00EC2BE6"/>
    <w:rsid w:val="00EC4521"/>
    <w:rsid w:val="00EC4710"/>
    <w:rsid w:val="00EC4939"/>
    <w:rsid w:val="00EC4D85"/>
    <w:rsid w:val="00EC4F1B"/>
    <w:rsid w:val="00EC5542"/>
    <w:rsid w:val="00EC5B97"/>
    <w:rsid w:val="00EC68F8"/>
    <w:rsid w:val="00EC72A7"/>
    <w:rsid w:val="00ED084D"/>
    <w:rsid w:val="00ED202D"/>
    <w:rsid w:val="00ED2D0E"/>
    <w:rsid w:val="00ED327A"/>
    <w:rsid w:val="00ED363D"/>
    <w:rsid w:val="00ED394F"/>
    <w:rsid w:val="00ED3D23"/>
    <w:rsid w:val="00ED3D86"/>
    <w:rsid w:val="00ED4101"/>
    <w:rsid w:val="00ED4EB0"/>
    <w:rsid w:val="00ED4F04"/>
    <w:rsid w:val="00ED5B46"/>
    <w:rsid w:val="00ED62D8"/>
    <w:rsid w:val="00ED6F0C"/>
    <w:rsid w:val="00ED704A"/>
    <w:rsid w:val="00EE083A"/>
    <w:rsid w:val="00EE0EA1"/>
    <w:rsid w:val="00EE0FF8"/>
    <w:rsid w:val="00EE21DA"/>
    <w:rsid w:val="00EE30EA"/>
    <w:rsid w:val="00EE32A3"/>
    <w:rsid w:val="00EE3509"/>
    <w:rsid w:val="00EE3C7F"/>
    <w:rsid w:val="00EE3D99"/>
    <w:rsid w:val="00EE3EC3"/>
    <w:rsid w:val="00EE435F"/>
    <w:rsid w:val="00EE6062"/>
    <w:rsid w:val="00EE6605"/>
    <w:rsid w:val="00EE69DE"/>
    <w:rsid w:val="00EE767D"/>
    <w:rsid w:val="00EF1FF6"/>
    <w:rsid w:val="00EF2EE6"/>
    <w:rsid w:val="00EF3468"/>
    <w:rsid w:val="00EF36D6"/>
    <w:rsid w:val="00EF5CF4"/>
    <w:rsid w:val="00EF5D00"/>
    <w:rsid w:val="00EF6C27"/>
    <w:rsid w:val="00EF7C8C"/>
    <w:rsid w:val="00F0049B"/>
    <w:rsid w:val="00F00801"/>
    <w:rsid w:val="00F009B7"/>
    <w:rsid w:val="00F02CAC"/>
    <w:rsid w:val="00F03317"/>
    <w:rsid w:val="00F03925"/>
    <w:rsid w:val="00F0392F"/>
    <w:rsid w:val="00F03BAB"/>
    <w:rsid w:val="00F03D0B"/>
    <w:rsid w:val="00F03E17"/>
    <w:rsid w:val="00F03F16"/>
    <w:rsid w:val="00F04B6D"/>
    <w:rsid w:val="00F0539D"/>
    <w:rsid w:val="00F0627A"/>
    <w:rsid w:val="00F0742D"/>
    <w:rsid w:val="00F100CB"/>
    <w:rsid w:val="00F101D6"/>
    <w:rsid w:val="00F118BA"/>
    <w:rsid w:val="00F11ABB"/>
    <w:rsid w:val="00F12071"/>
    <w:rsid w:val="00F1272B"/>
    <w:rsid w:val="00F12C7E"/>
    <w:rsid w:val="00F13828"/>
    <w:rsid w:val="00F14521"/>
    <w:rsid w:val="00F15285"/>
    <w:rsid w:val="00F15759"/>
    <w:rsid w:val="00F15CB7"/>
    <w:rsid w:val="00F169E9"/>
    <w:rsid w:val="00F17C01"/>
    <w:rsid w:val="00F20B2E"/>
    <w:rsid w:val="00F2345F"/>
    <w:rsid w:val="00F23816"/>
    <w:rsid w:val="00F23C53"/>
    <w:rsid w:val="00F251F5"/>
    <w:rsid w:val="00F25F39"/>
    <w:rsid w:val="00F262BF"/>
    <w:rsid w:val="00F26A59"/>
    <w:rsid w:val="00F26E56"/>
    <w:rsid w:val="00F2772B"/>
    <w:rsid w:val="00F30157"/>
    <w:rsid w:val="00F31FDF"/>
    <w:rsid w:val="00F33178"/>
    <w:rsid w:val="00F34390"/>
    <w:rsid w:val="00F35130"/>
    <w:rsid w:val="00F35783"/>
    <w:rsid w:val="00F36391"/>
    <w:rsid w:val="00F3654B"/>
    <w:rsid w:val="00F37B45"/>
    <w:rsid w:val="00F4043F"/>
    <w:rsid w:val="00F40E2F"/>
    <w:rsid w:val="00F42225"/>
    <w:rsid w:val="00F44DB0"/>
    <w:rsid w:val="00F46081"/>
    <w:rsid w:val="00F4639C"/>
    <w:rsid w:val="00F466FE"/>
    <w:rsid w:val="00F50027"/>
    <w:rsid w:val="00F506E9"/>
    <w:rsid w:val="00F51679"/>
    <w:rsid w:val="00F51A4D"/>
    <w:rsid w:val="00F53111"/>
    <w:rsid w:val="00F5325D"/>
    <w:rsid w:val="00F540F9"/>
    <w:rsid w:val="00F544BE"/>
    <w:rsid w:val="00F5622E"/>
    <w:rsid w:val="00F568DE"/>
    <w:rsid w:val="00F57458"/>
    <w:rsid w:val="00F60560"/>
    <w:rsid w:val="00F606CA"/>
    <w:rsid w:val="00F61AC8"/>
    <w:rsid w:val="00F61B64"/>
    <w:rsid w:val="00F62305"/>
    <w:rsid w:val="00F62447"/>
    <w:rsid w:val="00F648F3"/>
    <w:rsid w:val="00F64AEA"/>
    <w:rsid w:val="00F65D43"/>
    <w:rsid w:val="00F6607B"/>
    <w:rsid w:val="00F66233"/>
    <w:rsid w:val="00F672EC"/>
    <w:rsid w:val="00F67F14"/>
    <w:rsid w:val="00F70567"/>
    <w:rsid w:val="00F70780"/>
    <w:rsid w:val="00F70C4E"/>
    <w:rsid w:val="00F71B30"/>
    <w:rsid w:val="00F73870"/>
    <w:rsid w:val="00F73A75"/>
    <w:rsid w:val="00F7411E"/>
    <w:rsid w:val="00F7666D"/>
    <w:rsid w:val="00F76CBF"/>
    <w:rsid w:val="00F772F3"/>
    <w:rsid w:val="00F80314"/>
    <w:rsid w:val="00F82888"/>
    <w:rsid w:val="00F8411B"/>
    <w:rsid w:val="00F848EF"/>
    <w:rsid w:val="00F84CAB"/>
    <w:rsid w:val="00F854DE"/>
    <w:rsid w:val="00F85BA3"/>
    <w:rsid w:val="00F85F34"/>
    <w:rsid w:val="00F861B0"/>
    <w:rsid w:val="00F90894"/>
    <w:rsid w:val="00F93142"/>
    <w:rsid w:val="00F93842"/>
    <w:rsid w:val="00F95D1F"/>
    <w:rsid w:val="00F969BA"/>
    <w:rsid w:val="00F97237"/>
    <w:rsid w:val="00F974A6"/>
    <w:rsid w:val="00F979B7"/>
    <w:rsid w:val="00F97B26"/>
    <w:rsid w:val="00F97CE9"/>
    <w:rsid w:val="00F97E24"/>
    <w:rsid w:val="00FA1007"/>
    <w:rsid w:val="00FA1EEF"/>
    <w:rsid w:val="00FA2656"/>
    <w:rsid w:val="00FA36FA"/>
    <w:rsid w:val="00FA3DC4"/>
    <w:rsid w:val="00FA4C3C"/>
    <w:rsid w:val="00FA5106"/>
    <w:rsid w:val="00FA51CE"/>
    <w:rsid w:val="00FA52C7"/>
    <w:rsid w:val="00FA6681"/>
    <w:rsid w:val="00FA6BD6"/>
    <w:rsid w:val="00FB0BF6"/>
    <w:rsid w:val="00FB0F0B"/>
    <w:rsid w:val="00FB1136"/>
    <w:rsid w:val="00FB13E2"/>
    <w:rsid w:val="00FB144D"/>
    <w:rsid w:val="00FB1523"/>
    <w:rsid w:val="00FB16E0"/>
    <w:rsid w:val="00FB3FEB"/>
    <w:rsid w:val="00FB47A6"/>
    <w:rsid w:val="00FB4ED8"/>
    <w:rsid w:val="00FB5A03"/>
    <w:rsid w:val="00FB702F"/>
    <w:rsid w:val="00FB7D2D"/>
    <w:rsid w:val="00FC08D6"/>
    <w:rsid w:val="00FC0905"/>
    <w:rsid w:val="00FC150A"/>
    <w:rsid w:val="00FC1F94"/>
    <w:rsid w:val="00FC2E77"/>
    <w:rsid w:val="00FC2EF8"/>
    <w:rsid w:val="00FC306A"/>
    <w:rsid w:val="00FC3DE4"/>
    <w:rsid w:val="00FC4AC3"/>
    <w:rsid w:val="00FC5760"/>
    <w:rsid w:val="00FC5926"/>
    <w:rsid w:val="00FC66FC"/>
    <w:rsid w:val="00FC6C8C"/>
    <w:rsid w:val="00FC7431"/>
    <w:rsid w:val="00FD074E"/>
    <w:rsid w:val="00FD1885"/>
    <w:rsid w:val="00FD2257"/>
    <w:rsid w:val="00FD322F"/>
    <w:rsid w:val="00FD3CA3"/>
    <w:rsid w:val="00FD3E93"/>
    <w:rsid w:val="00FD44CB"/>
    <w:rsid w:val="00FD49C3"/>
    <w:rsid w:val="00FD536B"/>
    <w:rsid w:val="00FD6BD7"/>
    <w:rsid w:val="00FD6FC1"/>
    <w:rsid w:val="00FD72E8"/>
    <w:rsid w:val="00FE0076"/>
    <w:rsid w:val="00FE105F"/>
    <w:rsid w:val="00FE17B1"/>
    <w:rsid w:val="00FE1911"/>
    <w:rsid w:val="00FE1BE6"/>
    <w:rsid w:val="00FE2F39"/>
    <w:rsid w:val="00FE4FE5"/>
    <w:rsid w:val="00FE52AE"/>
    <w:rsid w:val="00FE57D7"/>
    <w:rsid w:val="00FE6735"/>
    <w:rsid w:val="00FE7D91"/>
    <w:rsid w:val="00FF18A8"/>
    <w:rsid w:val="00FF18BF"/>
    <w:rsid w:val="00FF327E"/>
    <w:rsid w:val="00FF3551"/>
    <w:rsid w:val="00FF53F6"/>
    <w:rsid w:val="00FF6492"/>
    <w:rsid w:val="00FF6920"/>
    <w:rsid w:val="00FF6BDD"/>
    <w:rsid w:val="00FF6D31"/>
    <w:rsid w:val="00FF702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86370FC-2855-4692-B2C7-CB57F2675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A6BD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qFormat/>
    <w:rsid w:val="001E1731"/>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qFormat/>
    <w:rsid w:val="001E1731"/>
    <w:pPr>
      <w:keepNext/>
      <w:spacing w:line="720" w:lineRule="atLeast"/>
      <w:outlineLvl w:val="1"/>
    </w:pPr>
    <w:rPr>
      <w:rFonts w:ascii="Arial" w:eastAsia="新細明體" w:hAnsi="Arial"/>
      <w:b/>
      <w:bCs/>
      <w:sz w:val="48"/>
      <w:szCs w:val="48"/>
    </w:rPr>
  </w:style>
  <w:style w:type="paragraph" w:styleId="3">
    <w:name w:val="heading 3"/>
    <w:basedOn w:val="a"/>
    <w:link w:val="30"/>
    <w:qFormat/>
    <w:rsid w:val="00162A7F"/>
    <w:pPr>
      <w:spacing w:line="240" w:lineRule="auto"/>
      <w:ind w:leftChars="0" w:left="2257" w:firstLineChars="0" w:hanging="697"/>
      <w:outlineLvl w:val="2"/>
    </w:pPr>
    <w:rPr>
      <w:rFonts w:hAnsi="Arial"/>
      <w:bCs/>
      <w:snapToGrid/>
      <w:kern w:val="0"/>
      <w:sz w:val="32"/>
      <w:szCs w:val="36"/>
    </w:rPr>
  </w:style>
  <w:style w:type="paragraph" w:styleId="4">
    <w:name w:val="heading 4"/>
    <w:aliases w:val="表格"/>
    <w:basedOn w:val="a"/>
    <w:link w:val="40"/>
    <w:qFormat/>
    <w:rsid w:val="00162A7F"/>
    <w:pPr>
      <w:spacing w:line="240" w:lineRule="auto"/>
      <w:ind w:leftChars="0" w:left="1741" w:firstLineChars="0" w:hanging="698"/>
      <w:outlineLvl w:val="3"/>
    </w:pPr>
    <w:rPr>
      <w:rFonts w:hAnsi="Arial"/>
      <w:snapToGrid/>
      <w:sz w:val="32"/>
      <w:szCs w:val="36"/>
    </w:rPr>
  </w:style>
  <w:style w:type="paragraph" w:styleId="5">
    <w:name w:val="heading 5"/>
    <w:basedOn w:val="a"/>
    <w:link w:val="50"/>
    <w:qFormat/>
    <w:rsid w:val="00162A7F"/>
    <w:pPr>
      <w:spacing w:line="240" w:lineRule="auto"/>
      <w:ind w:leftChars="0" w:left="2094" w:firstLineChars="0" w:hanging="700"/>
      <w:outlineLvl w:val="4"/>
    </w:pPr>
    <w:rPr>
      <w:rFonts w:hAnsi="Arial"/>
      <w:bCs/>
      <w:snapToGrid/>
      <w:sz w:val="32"/>
      <w:szCs w:val="36"/>
    </w:rPr>
  </w:style>
  <w:style w:type="paragraph" w:styleId="6">
    <w:name w:val="heading 6"/>
    <w:basedOn w:val="a"/>
    <w:link w:val="60"/>
    <w:qFormat/>
    <w:rsid w:val="00162A7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162A7F"/>
    <w:pPr>
      <w:spacing w:line="240" w:lineRule="auto"/>
      <w:ind w:leftChars="0" w:left="2445" w:firstLineChars="0" w:hanging="353"/>
      <w:outlineLvl w:val="6"/>
    </w:pPr>
    <w:rPr>
      <w:rFonts w:hAnsi="Arial"/>
      <w:bCs/>
      <w:snapToGrid/>
      <w:sz w:val="32"/>
      <w:szCs w:val="36"/>
    </w:rPr>
  </w:style>
  <w:style w:type="paragraph" w:styleId="8">
    <w:name w:val="heading 8"/>
    <w:basedOn w:val="a"/>
    <w:link w:val="80"/>
    <w:qFormat/>
    <w:rsid w:val="00162A7F"/>
    <w:pPr>
      <w:spacing w:line="240" w:lineRule="auto"/>
      <w:ind w:leftChars="0" w:left="2787" w:firstLineChars="0" w:hanging="349"/>
      <w:outlineLvl w:val="7"/>
    </w:pPr>
    <w:rPr>
      <w:rFonts w:hAnsi="Arial"/>
      <w:snapToGrid/>
      <w:sz w:val="32"/>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pPr>
      <w:ind w:left="300" w:hangingChars="100" w:hanging="100"/>
    </w:p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link w:val="a8"/>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rsid w:val="00AD0733"/>
    <w:pPr>
      <w:spacing w:line="280" w:lineRule="exact"/>
      <w:ind w:leftChars="0" w:left="0" w:firstLineChars="0" w:firstLine="0"/>
      <w:jc w:val="righ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10">
    <w:name w:val="(一)(二)(三) 字元1"/>
    <w:link w:val="a4"/>
    <w:rsid w:val="001E1731"/>
    <w:rPr>
      <w:rFonts w:ascii="標楷體" w:eastAsia="標楷體"/>
      <w:snapToGrid w:val="0"/>
      <w:kern w:val="2"/>
      <w:sz w:val="28"/>
      <w:szCs w:val="28"/>
      <w:lang w:val="en-US" w:eastAsia="zh-TW" w:bidi="ar-SA"/>
    </w:rPr>
  </w:style>
  <w:style w:type="paragraph" w:styleId="aa">
    <w:name w:val="table of figures"/>
    <w:basedOn w:val="a"/>
    <w:next w:val="a"/>
    <w:link w:val="af"/>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571F8F"/>
    <w:pPr>
      <w:tabs>
        <w:tab w:val="right" w:leader="hyphen" w:pos="8490"/>
      </w:tabs>
      <w:ind w:leftChars="0" w:left="469" w:rightChars="155" w:right="425" w:hangingChars="200" w:hanging="469"/>
    </w:pPr>
    <w:rPr>
      <w:sz w:val="24"/>
    </w:rPr>
  </w:style>
  <w:style w:type="paragraph" w:styleId="23">
    <w:name w:val="toc 2"/>
    <w:basedOn w:val="a"/>
    <w:next w:val="a"/>
    <w:autoRedefine/>
    <w:uiPriority w:val="39"/>
    <w:rsid w:val="00DD0FC8"/>
    <w:pPr>
      <w:tabs>
        <w:tab w:val="right" w:leader="hyphen" w:pos="7655"/>
      </w:tabs>
      <w:ind w:leftChars="0" w:left="469" w:rightChars="150" w:right="411" w:hangingChars="200" w:hanging="469"/>
    </w:pPr>
    <w:rPr>
      <w:sz w:val="24"/>
    </w:rPr>
  </w:style>
  <w:style w:type="character" w:customStyle="1" w:styleId="a6">
    <w:name w:val="(一)下內文 字元"/>
    <w:link w:val="a5"/>
    <w:rsid w:val="001E1731"/>
    <w:rPr>
      <w:rFonts w:ascii="標楷體" w:eastAsia="標楷體"/>
      <w:snapToGrid w:val="0"/>
      <w:kern w:val="2"/>
      <w:sz w:val="28"/>
      <w:szCs w:val="28"/>
      <w:lang w:val="en-US" w:eastAsia="zh-TW" w:bidi="ar-SA"/>
    </w:rPr>
  </w:style>
  <w:style w:type="character" w:customStyle="1" w:styleId="1230">
    <w:name w:val="1.2.3. 字元"/>
    <w:link w:val="123"/>
    <w:rsid w:val="001E1731"/>
    <w:rPr>
      <w:rFonts w:ascii="標楷體" w:eastAsia="標楷體"/>
      <w:snapToGrid w:val="0"/>
      <w:kern w:val="2"/>
      <w:sz w:val="28"/>
      <w:szCs w:val="28"/>
      <w:lang w:val="en-US" w:eastAsia="zh-TW" w:bidi="ar-SA"/>
    </w:rPr>
  </w:style>
  <w:style w:type="character" w:styleId="af0">
    <w:name w:val="Hyperlink"/>
    <w:uiPriority w:val="99"/>
    <w:rsid w:val="001E1731"/>
    <w:rPr>
      <w:color w:val="0000FF"/>
      <w:u w:val="single"/>
    </w:rPr>
  </w:style>
  <w:style w:type="character" w:customStyle="1" w:styleId="22">
    <w:name w:val="(一)下內文縮2 字元"/>
    <w:link w:val="21"/>
    <w:rsid w:val="001E1731"/>
    <w:rPr>
      <w:rFonts w:ascii="標楷體" w:eastAsia="標楷體"/>
      <w:snapToGrid w:val="0"/>
      <w:kern w:val="2"/>
      <w:sz w:val="28"/>
      <w:szCs w:val="28"/>
      <w:lang w:val="en-US" w:eastAsia="zh-TW" w:bidi="ar-SA"/>
    </w:rPr>
  </w:style>
  <w:style w:type="paragraph" w:styleId="af1">
    <w:name w:val="footer"/>
    <w:basedOn w:val="a"/>
    <w:link w:val="af2"/>
    <w:uiPriority w:val="99"/>
    <w:rsid w:val="001E1731"/>
    <w:pPr>
      <w:tabs>
        <w:tab w:val="center" w:pos="4153"/>
        <w:tab w:val="right" w:pos="8306"/>
      </w:tabs>
      <w:snapToGrid w:val="0"/>
      <w:spacing w:line="240" w:lineRule="auto"/>
      <w:ind w:firstLineChars="0" w:firstLine="0"/>
    </w:pPr>
    <w:rPr>
      <w:rFonts w:ascii="Times New Roman"/>
      <w:sz w:val="20"/>
      <w:szCs w:val="20"/>
    </w:rPr>
  </w:style>
  <w:style w:type="paragraph" w:styleId="af3">
    <w:name w:val="Body Text Indent"/>
    <w:basedOn w:val="a"/>
    <w:rsid w:val="001E1731"/>
    <w:pPr>
      <w:spacing w:line="480" w:lineRule="exact"/>
      <w:ind w:left="559" w:firstLine="559"/>
    </w:pPr>
    <w:rPr>
      <w:rFonts w:ascii="Times New Roman"/>
    </w:rPr>
  </w:style>
  <w:style w:type="paragraph" w:styleId="af4">
    <w:name w:val="header"/>
    <w:basedOn w:val="a"/>
    <w:link w:val="af5"/>
    <w:uiPriority w:val="99"/>
    <w:rsid w:val="001E1731"/>
    <w:pPr>
      <w:tabs>
        <w:tab w:val="center" w:pos="4153"/>
        <w:tab w:val="right" w:pos="8306"/>
      </w:tabs>
      <w:snapToGrid w:val="0"/>
      <w:spacing w:line="480" w:lineRule="exact"/>
    </w:pPr>
    <w:rPr>
      <w:rFonts w:ascii="Times New Roman"/>
      <w:sz w:val="20"/>
      <w:szCs w:val="20"/>
    </w:rPr>
  </w:style>
  <w:style w:type="character" w:styleId="af6">
    <w:name w:val="page number"/>
    <w:basedOn w:val="a0"/>
    <w:rsid w:val="001E1731"/>
  </w:style>
  <w:style w:type="character" w:styleId="af7">
    <w:name w:val="Strong"/>
    <w:qFormat/>
    <w:rsid w:val="001E1731"/>
    <w:rPr>
      <w:b/>
      <w:bCs/>
    </w:rPr>
  </w:style>
  <w:style w:type="table" w:styleId="af8">
    <w:name w:val="Table Grid"/>
    <w:aliases w:val="+ 表格格線"/>
    <w:basedOn w:val="a1"/>
    <w:uiPriority w:val="39"/>
    <w:rsid w:val="001E17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
    <w:name w:val="第二層(14號字) 字元1"/>
    <w:link w:val="14"/>
    <w:rsid w:val="00481652"/>
    <w:rPr>
      <w:rFonts w:ascii="標楷體" w:eastAsia="標楷體"/>
      <w:b/>
      <w:snapToGrid w:val="0"/>
      <w:kern w:val="2"/>
      <w:sz w:val="28"/>
      <w:lang w:val="en-US" w:eastAsia="zh-TW" w:bidi="ar-SA"/>
    </w:rPr>
  </w:style>
  <w:style w:type="paragraph" w:customStyle="1" w:styleId="af9">
    <w:name w:val="字元 字元"/>
    <w:basedOn w:val="a"/>
    <w:semiHidden/>
    <w:rsid w:val="00EA366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a">
    <w:name w:val="footnote text"/>
    <w:basedOn w:val="a"/>
    <w:link w:val="afb"/>
    <w:uiPriority w:val="99"/>
    <w:rsid w:val="001E1731"/>
    <w:pPr>
      <w:snapToGrid w:val="0"/>
      <w:jc w:val="left"/>
    </w:pPr>
    <w:rPr>
      <w:sz w:val="20"/>
      <w:szCs w:val="20"/>
    </w:rPr>
  </w:style>
  <w:style w:type="character" w:styleId="afc">
    <w:name w:val="footnote reference"/>
    <w:aliases w:val="FR,Ref,de nota al pie,註腳內容,Error-Fußnotenzeichen5,Error-Fußnotenzeichen6,Error-Fußnotenzeichen3,Error-Fusnotßnotenzeichen5,Error-Fußnotenzeic"/>
    <w:uiPriority w:val="99"/>
    <w:rsid w:val="001E1731"/>
    <w:rPr>
      <w:vertAlign w:val="superscript"/>
    </w:rPr>
  </w:style>
  <w:style w:type="paragraph" w:styleId="afd">
    <w:name w:val="Title"/>
    <w:basedOn w:val="a"/>
    <w:qFormat/>
    <w:rsid w:val="001E1731"/>
    <w:pPr>
      <w:adjustRightInd w:val="0"/>
      <w:spacing w:before="120" w:line="320" w:lineRule="atLeast"/>
      <w:ind w:leftChars="0" w:left="0" w:firstLineChars="0" w:firstLine="0"/>
      <w:textAlignment w:val="baseline"/>
    </w:pPr>
    <w:rPr>
      <w:rFonts w:ascii="華康中黑體" w:eastAsia="華康中黑體"/>
      <w:snapToGrid/>
      <w:kern w:val="0"/>
      <w:sz w:val="24"/>
      <w:szCs w:val="20"/>
    </w:rPr>
  </w:style>
  <w:style w:type="paragraph" w:customStyle="1" w:styleId="24">
    <w:name w:val="字元 字元2"/>
    <w:basedOn w:val="a"/>
    <w:semiHidden/>
    <w:rsid w:val="009542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表格標題"/>
    <w:basedOn w:val="a"/>
    <w:rsid w:val="001E1731"/>
    <w:pPr>
      <w:kinsoku w:val="0"/>
      <w:spacing w:line="340" w:lineRule="exact"/>
      <w:ind w:leftChars="0" w:left="601" w:firstLineChars="0" w:hanging="601"/>
      <w:jc w:val="distribute"/>
    </w:pPr>
    <w:rPr>
      <w:rFonts w:hAnsi="標楷體"/>
      <w:b/>
      <w:bCs/>
      <w:snapToGrid/>
      <w:sz w:val="22"/>
      <w:szCs w:val="22"/>
    </w:rPr>
  </w:style>
  <w:style w:type="character" w:customStyle="1" w:styleId="200">
    <w:name w:val="表格內文(20行高) 字元"/>
    <w:link w:val="20"/>
    <w:rsid w:val="003F0BED"/>
    <w:rPr>
      <w:rFonts w:ascii="標楷體" w:eastAsia="標楷體"/>
      <w:snapToGrid w:val="0"/>
      <w:kern w:val="2"/>
      <w:sz w:val="24"/>
      <w:szCs w:val="28"/>
      <w:lang w:val="en-US" w:eastAsia="zh-TW" w:bidi="ar-SA"/>
    </w:rPr>
  </w:style>
  <w:style w:type="paragraph" w:styleId="12">
    <w:name w:val="index 1"/>
    <w:basedOn w:val="a"/>
    <w:next w:val="a"/>
    <w:autoRedefine/>
    <w:semiHidden/>
    <w:rsid w:val="001E1731"/>
    <w:pPr>
      <w:ind w:left="0" w:firstLine="0"/>
    </w:pPr>
  </w:style>
  <w:style w:type="character" w:customStyle="1" w:styleId="aff">
    <w:name w:val="(一)(二)(三) 字元"/>
    <w:rsid w:val="0037630B"/>
    <w:rPr>
      <w:rFonts w:ascii="標楷體" w:eastAsia="標楷體"/>
      <w:snapToGrid w:val="0"/>
      <w:kern w:val="2"/>
      <w:sz w:val="28"/>
      <w:szCs w:val="28"/>
      <w:lang w:val="en-US" w:eastAsia="zh-TW" w:bidi="ar-SA"/>
    </w:rPr>
  </w:style>
  <w:style w:type="character" w:styleId="aff0">
    <w:name w:val="annotation reference"/>
    <w:semiHidden/>
    <w:rsid w:val="001E1731"/>
    <w:rPr>
      <w:sz w:val="18"/>
      <w:szCs w:val="18"/>
    </w:rPr>
  </w:style>
  <w:style w:type="paragraph" w:styleId="aff1">
    <w:name w:val="annotation text"/>
    <w:basedOn w:val="a"/>
    <w:semiHidden/>
    <w:rsid w:val="001E1731"/>
    <w:pPr>
      <w:jc w:val="left"/>
    </w:pPr>
  </w:style>
  <w:style w:type="paragraph" w:styleId="aff2">
    <w:name w:val="annotation subject"/>
    <w:basedOn w:val="aff1"/>
    <w:next w:val="aff1"/>
    <w:semiHidden/>
    <w:rsid w:val="001E1731"/>
    <w:rPr>
      <w:b/>
      <w:bCs/>
    </w:rPr>
  </w:style>
  <w:style w:type="paragraph" w:styleId="aff3">
    <w:name w:val="Balloon Text"/>
    <w:basedOn w:val="a"/>
    <w:semiHidden/>
    <w:rsid w:val="001E1731"/>
    <w:rPr>
      <w:rFonts w:ascii="Arial" w:eastAsia="新細明體" w:hAnsi="Arial"/>
      <w:sz w:val="18"/>
      <w:szCs w:val="18"/>
    </w:rPr>
  </w:style>
  <w:style w:type="character" w:customStyle="1" w:styleId="143">
    <w:name w:val="表格內文(14行高) 字元"/>
    <w:link w:val="142"/>
    <w:rsid w:val="00AD0733"/>
    <w:rPr>
      <w:rFonts w:ascii="標楷體" w:eastAsia="標楷體"/>
      <w:snapToGrid w:val="0"/>
      <w:kern w:val="2"/>
      <w:sz w:val="24"/>
      <w:szCs w:val="28"/>
    </w:rPr>
  </w:style>
  <w:style w:type="paragraph" w:customStyle="1" w:styleId="25">
    <w:name w:val="字元 字元2 字元 字元 字元"/>
    <w:basedOn w:val="a"/>
    <w:semiHidden/>
    <w:rsid w:val="00E1702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D66E8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8">
    <w:name w:val="結論 字元"/>
    <w:link w:val="a7"/>
    <w:rsid w:val="00A2598C"/>
    <w:rPr>
      <w:rFonts w:ascii="標楷體" w:eastAsia="標楷體"/>
      <w:snapToGrid w:val="0"/>
      <w:kern w:val="2"/>
      <w:sz w:val="28"/>
      <w:szCs w:val="28"/>
    </w:rPr>
  </w:style>
  <w:style w:type="paragraph" w:customStyle="1" w:styleId="51">
    <w:name w:val="字元 字元5"/>
    <w:basedOn w:val="a"/>
    <w:semiHidden/>
    <w:rsid w:val="00A2598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註腳文字 字元"/>
    <w:link w:val="afa"/>
    <w:uiPriority w:val="99"/>
    <w:rsid w:val="00F31FDF"/>
    <w:rPr>
      <w:rFonts w:ascii="標楷體" w:eastAsia="標楷體"/>
      <w:snapToGrid w:val="0"/>
      <w:kern w:val="2"/>
    </w:rPr>
  </w:style>
  <w:style w:type="character" w:customStyle="1" w:styleId="aff4">
    <w:name w:val="前言內文 字元 字元"/>
    <w:link w:val="aff5"/>
    <w:locked/>
    <w:rsid w:val="000C2A33"/>
    <w:rPr>
      <w:rFonts w:ascii="標楷體" w:eastAsia="標楷體" w:hAnsi="標楷體"/>
      <w:kern w:val="2"/>
      <w:sz w:val="28"/>
      <w:szCs w:val="28"/>
    </w:rPr>
  </w:style>
  <w:style w:type="paragraph" w:customStyle="1" w:styleId="aff5">
    <w:name w:val="前言內文 字元"/>
    <w:basedOn w:val="a"/>
    <w:link w:val="aff4"/>
    <w:rsid w:val="000C2A33"/>
    <w:pPr>
      <w:adjustRightInd w:val="0"/>
      <w:snapToGrid w:val="0"/>
      <w:ind w:leftChars="0" w:left="0"/>
    </w:pPr>
    <w:rPr>
      <w:rFonts w:hAnsi="標楷體"/>
      <w:snapToGrid/>
    </w:rPr>
  </w:style>
  <w:style w:type="table" w:customStyle="1" w:styleId="TableNormal">
    <w:name w:val="Table Normal"/>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6">
    <w:name w:val="Body Text"/>
    <w:basedOn w:val="a"/>
    <w:link w:val="aff7"/>
    <w:uiPriority w:val="1"/>
    <w:qFormat/>
    <w:rsid w:val="006A6E5B"/>
    <w:pPr>
      <w:autoSpaceDE w:val="0"/>
      <w:autoSpaceDN w:val="0"/>
      <w:spacing w:line="240" w:lineRule="auto"/>
      <w:ind w:leftChars="0" w:left="0" w:firstLineChars="0" w:firstLine="0"/>
      <w:jc w:val="left"/>
    </w:pPr>
    <w:rPr>
      <w:rFonts w:hAnsi="標楷體" w:cs="標楷體"/>
      <w:snapToGrid/>
      <w:kern w:val="0"/>
      <w:sz w:val="24"/>
      <w:szCs w:val="24"/>
      <w:lang w:val="zh-TW" w:bidi="zh-TW"/>
    </w:rPr>
  </w:style>
  <w:style w:type="character" w:customStyle="1" w:styleId="aff7">
    <w:name w:val="本文 字元"/>
    <w:link w:val="aff6"/>
    <w:uiPriority w:val="1"/>
    <w:rsid w:val="006A6E5B"/>
    <w:rPr>
      <w:rFonts w:ascii="標楷體" w:eastAsia="標楷體" w:hAnsi="標楷體" w:cs="標楷體"/>
      <w:sz w:val="24"/>
      <w:szCs w:val="24"/>
      <w:lang w:val="zh-TW" w:bidi="zh-TW"/>
    </w:rPr>
  </w:style>
  <w:style w:type="paragraph" w:customStyle="1" w:styleId="TableParagraph">
    <w:name w:val="Table Paragraph"/>
    <w:basedOn w:val="a"/>
    <w:uiPriority w:val="1"/>
    <w:qFormat/>
    <w:rsid w:val="006A6E5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table" w:customStyle="1" w:styleId="TableNormal1">
    <w:name w:val="Table Normal1"/>
    <w:uiPriority w:val="2"/>
    <w:semiHidden/>
    <w:unhideWhenUsed/>
    <w:qFormat/>
    <w:rsid w:val="006A6E5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F567C"/>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3715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201">
    <w:name w:val="20"/>
    <w:basedOn w:val="a"/>
    <w:rsid w:val="000B29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2">
    <w:name w:val="頁尾 字元"/>
    <w:link w:val="af1"/>
    <w:uiPriority w:val="99"/>
    <w:rsid w:val="002D3880"/>
    <w:rPr>
      <w:rFonts w:eastAsia="標楷體"/>
      <w:snapToGrid w:val="0"/>
      <w:kern w:val="2"/>
    </w:rPr>
  </w:style>
  <w:style w:type="table" w:customStyle="1" w:styleId="15">
    <w:name w:val="表格格線1"/>
    <w:basedOn w:val="a1"/>
    <w:next w:val="af8"/>
    <w:rsid w:val="00D06F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4C741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8">
    <w:name w:val="註腳文字(標準)"/>
    <w:basedOn w:val="afa"/>
    <w:link w:val="aff9"/>
    <w:qFormat/>
    <w:rsid w:val="00E220B8"/>
    <w:pPr>
      <w:spacing w:line="280" w:lineRule="exact"/>
      <w:ind w:leftChars="0" w:left="181" w:firstLineChars="0" w:hanging="181"/>
      <w:jc w:val="both"/>
    </w:pPr>
    <w:rPr>
      <w:rFonts w:hAnsi="標楷體"/>
      <w:sz w:val="24"/>
      <w:szCs w:val="24"/>
    </w:rPr>
  </w:style>
  <w:style w:type="character" w:customStyle="1" w:styleId="aff9">
    <w:name w:val="註腳文字(標準) 字元"/>
    <w:link w:val="aff8"/>
    <w:rsid w:val="00E220B8"/>
    <w:rPr>
      <w:rFonts w:ascii="標楷體" w:eastAsia="標楷體" w:hAnsi="標楷體"/>
      <w:snapToGrid w:val="0"/>
      <w:kern w:val="2"/>
      <w:sz w:val="24"/>
      <w:szCs w:val="24"/>
    </w:rPr>
  </w:style>
  <w:style w:type="table" w:customStyle="1" w:styleId="TableNormal5">
    <w:name w:val="Table Normal5"/>
    <w:uiPriority w:val="2"/>
    <w:semiHidden/>
    <w:unhideWhenUsed/>
    <w:qFormat/>
    <w:rsid w:val="00363B3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5">
    <w:name w:val="頁首 字元"/>
    <w:link w:val="af4"/>
    <w:uiPriority w:val="99"/>
    <w:rsid w:val="00621EFE"/>
    <w:rPr>
      <w:rFonts w:eastAsia="標楷體"/>
      <w:snapToGrid w:val="0"/>
      <w:kern w:val="2"/>
    </w:rPr>
  </w:style>
  <w:style w:type="character" w:customStyle="1" w:styleId="30">
    <w:name w:val="標題 3 字元"/>
    <w:link w:val="3"/>
    <w:rsid w:val="00162A7F"/>
    <w:rPr>
      <w:rFonts w:ascii="標楷體" w:eastAsia="標楷體" w:hAnsi="Arial"/>
      <w:bCs/>
      <w:sz w:val="32"/>
      <w:szCs w:val="36"/>
    </w:rPr>
  </w:style>
  <w:style w:type="character" w:customStyle="1" w:styleId="40">
    <w:name w:val="標題 4 字元"/>
    <w:aliases w:val="表格 字元"/>
    <w:link w:val="4"/>
    <w:rsid w:val="00162A7F"/>
    <w:rPr>
      <w:rFonts w:ascii="標楷體" w:eastAsia="標楷體" w:hAnsi="Arial"/>
      <w:kern w:val="2"/>
      <w:sz w:val="32"/>
      <w:szCs w:val="36"/>
    </w:rPr>
  </w:style>
  <w:style w:type="character" w:customStyle="1" w:styleId="50">
    <w:name w:val="標題 5 字元"/>
    <w:link w:val="5"/>
    <w:rsid w:val="00162A7F"/>
    <w:rPr>
      <w:rFonts w:ascii="標楷體" w:eastAsia="標楷體" w:hAnsi="Arial"/>
      <w:bCs/>
      <w:kern w:val="2"/>
      <w:sz w:val="32"/>
      <w:szCs w:val="36"/>
    </w:rPr>
  </w:style>
  <w:style w:type="character" w:customStyle="1" w:styleId="60">
    <w:name w:val="標題 6 字元"/>
    <w:link w:val="6"/>
    <w:rsid w:val="00162A7F"/>
    <w:rPr>
      <w:rFonts w:ascii="標楷體" w:eastAsia="標楷體" w:hAnsi="Arial"/>
      <w:kern w:val="2"/>
      <w:sz w:val="32"/>
      <w:szCs w:val="36"/>
    </w:rPr>
  </w:style>
  <w:style w:type="character" w:customStyle="1" w:styleId="70">
    <w:name w:val="標題 7 字元"/>
    <w:link w:val="7"/>
    <w:rsid w:val="00162A7F"/>
    <w:rPr>
      <w:rFonts w:ascii="標楷體" w:eastAsia="標楷體" w:hAnsi="Arial"/>
      <w:bCs/>
      <w:kern w:val="2"/>
      <w:sz w:val="32"/>
      <w:szCs w:val="36"/>
    </w:rPr>
  </w:style>
  <w:style w:type="character" w:customStyle="1" w:styleId="80">
    <w:name w:val="標題 8 字元"/>
    <w:link w:val="8"/>
    <w:rsid w:val="00162A7F"/>
    <w:rPr>
      <w:rFonts w:ascii="標楷體" w:eastAsia="標楷體" w:hAnsi="Arial"/>
      <w:kern w:val="2"/>
      <w:sz w:val="32"/>
      <w:szCs w:val="36"/>
    </w:rPr>
  </w:style>
  <w:style w:type="character" w:customStyle="1" w:styleId="160">
    <w:name w:val="第一層(16號字) 字元"/>
    <w:link w:val="16"/>
    <w:rsid w:val="00162A7F"/>
    <w:rPr>
      <w:rFonts w:ascii="標楷體" w:eastAsia="標楷體"/>
      <w:b/>
      <w:snapToGrid w:val="0"/>
      <w:kern w:val="2"/>
      <w:sz w:val="32"/>
    </w:rPr>
  </w:style>
  <w:style w:type="character" w:customStyle="1" w:styleId="26">
    <w:name w:val="(一)(二)(三) 字元2"/>
    <w:rsid w:val="00162A7F"/>
    <w:rPr>
      <w:rFonts w:ascii="標楷體" w:eastAsia="標楷體"/>
      <w:kern w:val="2"/>
      <w:sz w:val="28"/>
      <w:szCs w:val="24"/>
      <w:lang w:val="en-US" w:eastAsia="zh-TW" w:bidi="ar-SA"/>
    </w:rPr>
  </w:style>
  <w:style w:type="character" w:customStyle="1" w:styleId="af">
    <w:name w:val="圖表目錄 字元"/>
    <w:link w:val="aa"/>
    <w:rsid w:val="00162A7F"/>
    <w:rPr>
      <w:rFonts w:ascii="標楷體" w:eastAsia="標楷體"/>
      <w:snapToGrid w:val="0"/>
      <w:kern w:val="2"/>
      <w:sz w:val="28"/>
      <w:szCs w:val="28"/>
    </w:rPr>
  </w:style>
  <w:style w:type="character" w:customStyle="1" w:styleId="ad">
    <w:name w:val="姓名及分機 字元"/>
    <w:link w:val="ac"/>
    <w:rsid w:val="00162A7F"/>
    <w:rPr>
      <w:rFonts w:ascii="標楷體" w:eastAsia="標楷體"/>
      <w:snapToGrid w:val="0"/>
      <w:kern w:val="2"/>
      <w:sz w:val="24"/>
      <w:szCs w:val="28"/>
    </w:rPr>
  </w:style>
  <w:style w:type="paragraph" w:styleId="61">
    <w:name w:val="toc 6"/>
    <w:basedOn w:val="a"/>
    <w:next w:val="a"/>
    <w:autoRedefine/>
    <w:semiHidden/>
    <w:rsid w:val="00162A7F"/>
    <w:pPr>
      <w:spacing w:line="240" w:lineRule="auto"/>
      <w:ind w:leftChars="1000" w:left="2400" w:firstLineChars="0" w:firstLine="0"/>
      <w:jc w:val="left"/>
    </w:pPr>
    <w:rPr>
      <w:snapToGrid/>
      <w:sz w:val="24"/>
      <w:szCs w:val="24"/>
    </w:rPr>
  </w:style>
  <w:style w:type="paragraph" w:styleId="52">
    <w:name w:val="toc 5"/>
    <w:basedOn w:val="a"/>
    <w:next w:val="a"/>
    <w:autoRedefine/>
    <w:semiHidden/>
    <w:rsid w:val="00162A7F"/>
    <w:pPr>
      <w:spacing w:line="320" w:lineRule="exact"/>
      <w:ind w:leftChars="0" w:left="0" w:firstLineChars="0" w:firstLine="0"/>
      <w:jc w:val="left"/>
    </w:pPr>
    <w:rPr>
      <w:snapToGrid/>
      <w:sz w:val="20"/>
      <w:szCs w:val="20"/>
    </w:rPr>
  </w:style>
  <w:style w:type="paragraph" w:customStyle="1" w:styleId="affa">
    <w:name w:val="字元 字元 字元"/>
    <w:basedOn w:val="a"/>
    <w:semiHidden/>
    <w:rsid w:val="00162A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4 字元 字元 字元 字元 字元 字元 字元 字元"/>
    <w:basedOn w:val="a"/>
    <w:semiHidden/>
    <w:rsid w:val="00162A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8">
    <w:name w:val="表格格線2"/>
    <w:basedOn w:val="a1"/>
    <w:next w:val="af8"/>
    <w:rsid w:val="00162A7F"/>
    <w:pPr>
      <w:widowControl w:val="0"/>
      <w:spacing w:line="50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8"/>
    <w:rsid w:val="00162A7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Emphasis"/>
    <w:uiPriority w:val="20"/>
    <w:qFormat/>
    <w:rsid w:val="00162A7F"/>
    <w:rPr>
      <w:b w:val="0"/>
      <w:bCs w:val="0"/>
      <w:i w:val="0"/>
      <w:iCs w:val="0"/>
      <w:color w:val="DD4B39"/>
    </w:rPr>
  </w:style>
  <w:style w:type="character" w:customStyle="1" w:styleId="st1">
    <w:name w:val="st1"/>
    <w:rsid w:val="00162A7F"/>
  </w:style>
  <w:style w:type="character" w:customStyle="1" w:styleId="145">
    <w:name w:val="第二層(14號字) 字元"/>
    <w:rsid w:val="00162A7F"/>
    <w:rPr>
      <w:rFonts w:ascii="標楷體" w:eastAsia="標楷體"/>
      <w:b/>
      <w:snapToGrid w:val="0"/>
      <w:kern w:val="2"/>
      <w:sz w:val="28"/>
    </w:rPr>
  </w:style>
  <w:style w:type="character" w:styleId="affc">
    <w:name w:val="FollowedHyperlink"/>
    <w:uiPriority w:val="99"/>
    <w:semiHidden/>
    <w:unhideWhenUsed/>
    <w:rsid w:val="00162A7F"/>
    <w:rPr>
      <w:color w:val="800080"/>
      <w:u w:val="single"/>
    </w:rPr>
  </w:style>
  <w:style w:type="paragraph" w:styleId="HTML">
    <w:name w:val="HTML Preformatted"/>
    <w:basedOn w:val="a"/>
    <w:link w:val="HTML0"/>
    <w:rsid w:val="002F45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F4519"/>
    <w:rPr>
      <w:rFonts w:ascii="細明體" w:eastAsia="細明體" w:hAnsi="細明體" w:cs="細明體"/>
      <w:color w:val="000000"/>
      <w:sz w:val="24"/>
      <w:szCs w:val="24"/>
    </w:rPr>
  </w:style>
  <w:style w:type="paragraph" w:styleId="affd">
    <w:name w:val="Plain Text"/>
    <w:basedOn w:val="a"/>
    <w:link w:val="affe"/>
    <w:rsid w:val="002F4519"/>
    <w:pPr>
      <w:spacing w:line="240" w:lineRule="auto"/>
      <w:ind w:leftChars="0" w:left="0" w:firstLineChars="0" w:firstLine="0"/>
      <w:jc w:val="left"/>
    </w:pPr>
    <w:rPr>
      <w:rFonts w:ascii="細明體" w:eastAsia="細明體" w:hAnsi="Courier New"/>
      <w:snapToGrid/>
      <w:szCs w:val="20"/>
    </w:rPr>
  </w:style>
  <w:style w:type="character" w:customStyle="1" w:styleId="affe">
    <w:name w:val="純文字 字元"/>
    <w:link w:val="affd"/>
    <w:rsid w:val="002F4519"/>
    <w:rPr>
      <w:rFonts w:ascii="細明體" w:eastAsia="細明體" w:hAnsi="Courier New"/>
      <w:kern w:val="2"/>
      <w:sz w:val="28"/>
    </w:rPr>
  </w:style>
  <w:style w:type="paragraph" w:customStyle="1" w:styleId="29">
    <w:name w:val="字元 字元2 字元 字元 字元 字元"/>
    <w:basedOn w:val="a"/>
    <w:semiHidden/>
    <w:rsid w:val="002F451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2000000181">
    <w:name w:val="t12000000181"/>
    <w:rsid w:val="002F4519"/>
    <w:rPr>
      <w:sz w:val="24"/>
      <w:szCs w:val="24"/>
    </w:rPr>
  </w:style>
  <w:style w:type="character" w:customStyle="1" w:styleId="h11">
    <w:name w:val="h11"/>
    <w:rsid w:val="002F4519"/>
    <w:rPr>
      <w:b/>
      <w:bCs/>
      <w:color w:val="FF6600"/>
      <w:sz w:val="19"/>
      <w:szCs w:val="19"/>
    </w:rPr>
  </w:style>
  <w:style w:type="paragraph" w:styleId="32">
    <w:name w:val="toc 3"/>
    <w:basedOn w:val="a"/>
    <w:next w:val="a"/>
    <w:autoRedefine/>
    <w:semiHidden/>
    <w:rsid w:val="002F4519"/>
    <w:pPr>
      <w:spacing w:line="240" w:lineRule="auto"/>
      <w:ind w:leftChars="400" w:left="960" w:firstLineChars="0" w:firstLine="0"/>
      <w:jc w:val="left"/>
    </w:pPr>
    <w:rPr>
      <w:rFonts w:ascii="Times New Roman" w:eastAsia="新細明體"/>
      <w:snapToGrid/>
      <w:sz w:val="24"/>
      <w:szCs w:val="24"/>
    </w:rPr>
  </w:style>
  <w:style w:type="character" w:customStyle="1" w:styleId="1410">
    <w:name w:val="表格內文(14行高) 字元1"/>
    <w:locked/>
    <w:rsid w:val="002F4519"/>
    <w:rPr>
      <w:rFonts w:ascii="標楷體" w:eastAsia="標楷體" w:hAnsi="標楷體"/>
      <w:kern w:val="2"/>
      <w:sz w:val="24"/>
      <w:szCs w:val="28"/>
    </w:rPr>
  </w:style>
  <w:style w:type="paragraph" w:customStyle="1" w:styleId="Default">
    <w:name w:val="Default"/>
    <w:rsid w:val="002F4519"/>
    <w:pPr>
      <w:widowControl w:val="0"/>
      <w:autoSpaceDE w:val="0"/>
      <w:autoSpaceDN w:val="0"/>
      <w:adjustRightInd w:val="0"/>
    </w:pPr>
    <w:rPr>
      <w:rFonts w:ascii="標楷體" w:eastAsia="標楷體" w:cs="標楷體"/>
      <w:color w:val="000000"/>
      <w:sz w:val="24"/>
      <w:szCs w:val="24"/>
    </w:rPr>
  </w:style>
  <w:style w:type="paragraph" w:customStyle="1" w:styleId="17">
    <w:name w:val="清單段落1"/>
    <w:aliases w:val="標1"/>
    <w:basedOn w:val="a"/>
    <w:link w:val="afff"/>
    <w:uiPriority w:val="34"/>
    <w:qFormat/>
    <w:rsid w:val="002F4519"/>
    <w:pPr>
      <w:spacing w:line="240" w:lineRule="auto"/>
      <w:ind w:left="480" w:firstLineChars="0" w:firstLine="0"/>
      <w:jc w:val="left"/>
    </w:pPr>
    <w:rPr>
      <w:rFonts w:ascii="Times New Roman" w:eastAsia="新細明體"/>
      <w:snapToGrid/>
      <w:sz w:val="24"/>
      <w:szCs w:val="24"/>
    </w:rPr>
  </w:style>
  <w:style w:type="character" w:customStyle="1" w:styleId="apple-converted-space">
    <w:name w:val="apple-converted-space"/>
    <w:rsid w:val="002F4519"/>
  </w:style>
  <w:style w:type="paragraph" w:customStyle="1" w:styleId="14-111">
    <w:name w:val="表格內文14行高-111"/>
    <w:basedOn w:val="142"/>
    <w:qFormat/>
    <w:rsid w:val="00813AD5"/>
    <w:pPr>
      <w:jc w:val="left"/>
    </w:pPr>
    <w:rPr>
      <w:rFonts w:hAnsi="標楷體"/>
      <w:snapToGrid/>
      <w:spacing w:val="-20"/>
      <w:szCs w:val="24"/>
    </w:rPr>
  </w:style>
  <w:style w:type="paragraph" w:styleId="Web">
    <w:name w:val="Normal (Web)"/>
    <w:basedOn w:val="a"/>
    <w:uiPriority w:val="99"/>
    <w:semiHidden/>
    <w:unhideWhenUsed/>
    <w:rsid w:val="008D3EC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f">
    <w:name w:val="清單段落 字元"/>
    <w:aliases w:val="標1 字元,卑南壹 字元,12 20 字元,1.1.1.1清單段落 字元,彩色清單 - 輔色 11 字元,列點 字元,參考文獻 字元,(1)(1)(1)(1)(1)(1)(1)(1) 字元,網推會說明清單 字元,附錄1 字元,壹_二階 字元,List Paragraph1 字元,標11 字元,標12 字元,標題 (4) 字元,(二) 字元,貿易局(一) 字元,Recommendation 字元,Footnote Sam 字元,Text 字元,RUS List 字元"/>
    <w:link w:val="17"/>
    <w:uiPriority w:val="34"/>
    <w:rsid w:val="00AD6F0D"/>
    <w:rPr>
      <w:kern w:val="2"/>
      <w:sz w:val="24"/>
      <w:szCs w:val="24"/>
    </w:rPr>
  </w:style>
  <w:style w:type="character" w:customStyle="1" w:styleId="220">
    <w:name w:val="(一)下內文縮2 字元2"/>
    <w:rsid w:val="00D5246B"/>
    <w:rPr>
      <w:rFonts w:ascii="標楷體" w:eastAsia="標楷體"/>
      <w:snapToGrid w:val="0"/>
      <w:kern w:val="2"/>
      <w:sz w:val="28"/>
      <w:szCs w:val="28"/>
    </w:rPr>
  </w:style>
  <w:style w:type="paragraph" w:styleId="afff0">
    <w:name w:val="List Paragraph"/>
    <w:aliases w:val="卑南壹,12 20,1.1.1.1清單段落,彩色清單 - 輔色 11,列點,參考文獻,(1)(1)(1)(1)(1)(1)(1)(1),網推會說明清單,附錄1,壹_二階,List Paragraph1,標11,標12,標題 (4),(二),貿易局(一),Recommendation,Footnote Sam,List Paragraph (numbered (a)),Text,Noise heading,RUS List,Rec para,Dot pt,標題3內文"/>
    <w:basedOn w:val="a"/>
    <w:uiPriority w:val="34"/>
    <w:qFormat/>
    <w:rsid w:val="00A3509F"/>
    <w:pPr>
      <w:widowControl/>
      <w:spacing w:line="240" w:lineRule="auto"/>
      <w:ind w:left="48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360584">
      <w:bodyDiv w:val="1"/>
      <w:marLeft w:val="0"/>
      <w:marRight w:val="0"/>
      <w:marTop w:val="0"/>
      <w:marBottom w:val="0"/>
      <w:divBdr>
        <w:top w:val="none" w:sz="0" w:space="0" w:color="auto"/>
        <w:left w:val="none" w:sz="0" w:space="0" w:color="auto"/>
        <w:bottom w:val="none" w:sz="0" w:space="0" w:color="auto"/>
        <w:right w:val="none" w:sz="0" w:space="0" w:color="auto"/>
      </w:divBdr>
    </w:div>
    <w:div w:id="404567646">
      <w:bodyDiv w:val="1"/>
      <w:marLeft w:val="0"/>
      <w:marRight w:val="0"/>
      <w:marTop w:val="0"/>
      <w:marBottom w:val="0"/>
      <w:divBdr>
        <w:top w:val="none" w:sz="0" w:space="0" w:color="auto"/>
        <w:left w:val="none" w:sz="0" w:space="0" w:color="auto"/>
        <w:bottom w:val="none" w:sz="0" w:space="0" w:color="auto"/>
        <w:right w:val="none" w:sz="0" w:space="0" w:color="auto"/>
      </w:divBdr>
    </w:div>
    <w:div w:id="692726580">
      <w:bodyDiv w:val="1"/>
      <w:marLeft w:val="0"/>
      <w:marRight w:val="0"/>
      <w:marTop w:val="0"/>
      <w:marBottom w:val="0"/>
      <w:divBdr>
        <w:top w:val="none" w:sz="0" w:space="0" w:color="auto"/>
        <w:left w:val="none" w:sz="0" w:space="0" w:color="auto"/>
        <w:bottom w:val="none" w:sz="0" w:space="0" w:color="auto"/>
        <w:right w:val="none" w:sz="0" w:space="0" w:color="auto"/>
      </w:divBdr>
      <w:divsChild>
        <w:div w:id="1192649289">
          <w:marLeft w:val="0"/>
          <w:marRight w:val="0"/>
          <w:marTop w:val="0"/>
          <w:marBottom w:val="0"/>
          <w:divBdr>
            <w:top w:val="none" w:sz="0" w:space="0" w:color="auto"/>
            <w:left w:val="none" w:sz="0" w:space="0" w:color="auto"/>
            <w:bottom w:val="none" w:sz="0" w:space="0" w:color="auto"/>
            <w:right w:val="none" w:sz="0" w:space="0" w:color="auto"/>
          </w:divBdr>
          <w:divsChild>
            <w:div w:id="857426007">
              <w:marLeft w:val="0"/>
              <w:marRight w:val="0"/>
              <w:marTop w:val="0"/>
              <w:marBottom w:val="0"/>
              <w:divBdr>
                <w:top w:val="none" w:sz="0" w:space="0" w:color="auto"/>
                <w:left w:val="none" w:sz="0" w:space="0" w:color="auto"/>
                <w:bottom w:val="none" w:sz="0" w:space="0" w:color="auto"/>
                <w:right w:val="none" w:sz="0" w:space="0" w:color="auto"/>
              </w:divBdr>
            </w:div>
            <w:div w:id="897665924">
              <w:marLeft w:val="0"/>
              <w:marRight w:val="0"/>
              <w:marTop w:val="0"/>
              <w:marBottom w:val="0"/>
              <w:divBdr>
                <w:top w:val="none" w:sz="0" w:space="0" w:color="auto"/>
                <w:left w:val="none" w:sz="0" w:space="0" w:color="auto"/>
                <w:bottom w:val="none" w:sz="0" w:space="0" w:color="auto"/>
                <w:right w:val="none" w:sz="0" w:space="0" w:color="auto"/>
              </w:divBdr>
            </w:div>
            <w:div w:id="1211914195">
              <w:marLeft w:val="0"/>
              <w:marRight w:val="0"/>
              <w:marTop w:val="0"/>
              <w:marBottom w:val="0"/>
              <w:divBdr>
                <w:top w:val="none" w:sz="0" w:space="0" w:color="auto"/>
                <w:left w:val="none" w:sz="0" w:space="0" w:color="auto"/>
                <w:bottom w:val="none" w:sz="0" w:space="0" w:color="auto"/>
                <w:right w:val="none" w:sz="0" w:space="0" w:color="auto"/>
              </w:divBdr>
            </w:div>
            <w:div w:id="1295058529">
              <w:marLeft w:val="0"/>
              <w:marRight w:val="0"/>
              <w:marTop w:val="0"/>
              <w:marBottom w:val="0"/>
              <w:divBdr>
                <w:top w:val="none" w:sz="0" w:space="0" w:color="auto"/>
                <w:left w:val="none" w:sz="0" w:space="0" w:color="auto"/>
                <w:bottom w:val="none" w:sz="0" w:space="0" w:color="auto"/>
                <w:right w:val="none" w:sz="0" w:space="0" w:color="auto"/>
              </w:divBdr>
            </w:div>
            <w:div w:id="136308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763166">
      <w:bodyDiv w:val="1"/>
      <w:marLeft w:val="0"/>
      <w:marRight w:val="0"/>
      <w:marTop w:val="0"/>
      <w:marBottom w:val="0"/>
      <w:divBdr>
        <w:top w:val="none" w:sz="0" w:space="0" w:color="auto"/>
        <w:left w:val="none" w:sz="0" w:space="0" w:color="auto"/>
        <w:bottom w:val="none" w:sz="0" w:space="0" w:color="auto"/>
        <w:right w:val="none" w:sz="0" w:space="0" w:color="auto"/>
      </w:divBdr>
    </w:div>
    <w:div w:id="842939252">
      <w:bodyDiv w:val="1"/>
      <w:marLeft w:val="0"/>
      <w:marRight w:val="0"/>
      <w:marTop w:val="0"/>
      <w:marBottom w:val="0"/>
      <w:divBdr>
        <w:top w:val="none" w:sz="0" w:space="0" w:color="auto"/>
        <w:left w:val="none" w:sz="0" w:space="0" w:color="auto"/>
        <w:bottom w:val="none" w:sz="0" w:space="0" w:color="auto"/>
        <w:right w:val="none" w:sz="0" w:space="0" w:color="auto"/>
      </w:divBdr>
    </w:div>
    <w:div w:id="988434756">
      <w:bodyDiv w:val="1"/>
      <w:marLeft w:val="0"/>
      <w:marRight w:val="0"/>
      <w:marTop w:val="0"/>
      <w:marBottom w:val="0"/>
      <w:divBdr>
        <w:top w:val="none" w:sz="0" w:space="0" w:color="auto"/>
        <w:left w:val="none" w:sz="0" w:space="0" w:color="auto"/>
        <w:bottom w:val="none" w:sz="0" w:space="0" w:color="auto"/>
        <w:right w:val="none" w:sz="0" w:space="0" w:color="auto"/>
      </w:divBdr>
    </w:div>
    <w:div w:id="1142502347">
      <w:bodyDiv w:val="1"/>
      <w:marLeft w:val="0"/>
      <w:marRight w:val="0"/>
      <w:marTop w:val="0"/>
      <w:marBottom w:val="0"/>
      <w:divBdr>
        <w:top w:val="none" w:sz="0" w:space="0" w:color="auto"/>
        <w:left w:val="none" w:sz="0" w:space="0" w:color="auto"/>
        <w:bottom w:val="none" w:sz="0" w:space="0" w:color="auto"/>
        <w:right w:val="none" w:sz="0" w:space="0" w:color="auto"/>
      </w:divBdr>
    </w:div>
    <w:div w:id="1156914083">
      <w:bodyDiv w:val="1"/>
      <w:marLeft w:val="0"/>
      <w:marRight w:val="0"/>
      <w:marTop w:val="0"/>
      <w:marBottom w:val="0"/>
      <w:divBdr>
        <w:top w:val="none" w:sz="0" w:space="0" w:color="auto"/>
        <w:left w:val="none" w:sz="0" w:space="0" w:color="auto"/>
        <w:bottom w:val="none" w:sz="0" w:space="0" w:color="auto"/>
        <w:right w:val="none" w:sz="0" w:space="0" w:color="auto"/>
      </w:divBdr>
    </w:div>
    <w:div w:id="1665082842">
      <w:bodyDiv w:val="1"/>
      <w:marLeft w:val="0"/>
      <w:marRight w:val="0"/>
      <w:marTop w:val="0"/>
      <w:marBottom w:val="0"/>
      <w:divBdr>
        <w:top w:val="none" w:sz="0" w:space="0" w:color="auto"/>
        <w:left w:val="none" w:sz="0" w:space="0" w:color="auto"/>
        <w:bottom w:val="none" w:sz="0" w:space="0" w:color="auto"/>
        <w:right w:val="none" w:sz="0" w:space="0" w:color="auto"/>
      </w:divBdr>
      <w:divsChild>
        <w:div w:id="2123527275">
          <w:marLeft w:val="0"/>
          <w:marRight w:val="0"/>
          <w:marTop w:val="0"/>
          <w:marBottom w:val="0"/>
          <w:divBdr>
            <w:top w:val="none" w:sz="0" w:space="0" w:color="auto"/>
            <w:left w:val="none" w:sz="0" w:space="0" w:color="auto"/>
            <w:bottom w:val="none" w:sz="0" w:space="0" w:color="auto"/>
            <w:right w:val="none" w:sz="0" w:space="0" w:color="auto"/>
          </w:divBdr>
          <w:divsChild>
            <w:div w:id="2067755293">
              <w:marLeft w:val="0"/>
              <w:marRight w:val="0"/>
              <w:marTop w:val="0"/>
              <w:marBottom w:val="0"/>
              <w:divBdr>
                <w:top w:val="none" w:sz="0" w:space="0" w:color="auto"/>
                <w:left w:val="none" w:sz="0" w:space="0" w:color="auto"/>
                <w:bottom w:val="none" w:sz="0" w:space="0" w:color="auto"/>
                <w:right w:val="none" w:sz="0" w:space="0" w:color="auto"/>
              </w:divBdr>
              <w:divsChild>
                <w:div w:id="569848972">
                  <w:marLeft w:val="0"/>
                  <w:marRight w:val="0"/>
                  <w:marTop w:val="0"/>
                  <w:marBottom w:val="0"/>
                  <w:divBdr>
                    <w:top w:val="none" w:sz="0" w:space="0" w:color="auto"/>
                    <w:left w:val="none" w:sz="0" w:space="0" w:color="auto"/>
                    <w:bottom w:val="none" w:sz="0" w:space="0" w:color="auto"/>
                    <w:right w:val="none" w:sz="0" w:space="0" w:color="auto"/>
                  </w:divBdr>
                  <w:divsChild>
                    <w:div w:id="1595670862">
                      <w:marLeft w:val="0"/>
                      <w:marRight w:val="0"/>
                      <w:marTop w:val="0"/>
                      <w:marBottom w:val="0"/>
                      <w:divBdr>
                        <w:top w:val="none" w:sz="0" w:space="0" w:color="auto"/>
                        <w:left w:val="none" w:sz="0" w:space="0" w:color="auto"/>
                        <w:bottom w:val="none" w:sz="0" w:space="0" w:color="auto"/>
                        <w:right w:val="none" w:sz="0" w:space="0" w:color="auto"/>
                      </w:divBdr>
                      <w:divsChild>
                        <w:div w:id="1511136904">
                          <w:marLeft w:val="0"/>
                          <w:marRight w:val="0"/>
                          <w:marTop w:val="0"/>
                          <w:marBottom w:val="0"/>
                          <w:divBdr>
                            <w:top w:val="none" w:sz="0" w:space="0" w:color="auto"/>
                            <w:left w:val="none" w:sz="0" w:space="0" w:color="auto"/>
                            <w:bottom w:val="none" w:sz="0" w:space="0" w:color="auto"/>
                            <w:right w:val="none" w:sz="0" w:space="0" w:color="auto"/>
                          </w:divBdr>
                          <w:divsChild>
                            <w:div w:id="650332004">
                              <w:marLeft w:val="0"/>
                              <w:marRight w:val="0"/>
                              <w:marTop w:val="0"/>
                              <w:marBottom w:val="0"/>
                              <w:divBdr>
                                <w:top w:val="none" w:sz="0" w:space="0" w:color="auto"/>
                                <w:left w:val="none" w:sz="0" w:space="0" w:color="auto"/>
                                <w:bottom w:val="none" w:sz="0" w:space="0" w:color="auto"/>
                                <w:right w:val="none" w:sz="0" w:space="0" w:color="auto"/>
                              </w:divBdr>
                              <w:divsChild>
                                <w:div w:id="909392004">
                                  <w:marLeft w:val="0"/>
                                  <w:marRight w:val="0"/>
                                  <w:marTop w:val="0"/>
                                  <w:marBottom w:val="0"/>
                                  <w:divBdr>
                                    <w:top w:val="none" w:sz="0" w:space="0" w:color="auto"/>
                                    <w:left w:val="none" w:sz="0" w:space="0" w:color="auto"/>
                                    <w:bottom w:val="none" w:sz="0" w:space="0" w:color="auto"/>
                                    <w:right w:val="none" w:sz="0" w:space="0" w:color="auto"/>
                                  </w:divBdr>
                                  <w:divsChild>
                                    <w:div w:id="1833252312">
                                      <w:marLeft w:val="0"/>
                                      <w:marRight w:val="0"/>
                                      <w:marTop w:val="0"/>
                                      <w:marBottom w:val="0"/>
                                      <w:divBdr>
                                        <w:top w:val="none" w:sz="0" w:space="0" w:color="auto"/>
                                        <w:left w:val="none" w:sz="0" w:space="0" w:color="auto"/>
                                        <w:bottom w:val="none" w:sz="0" w:space="0" w:color="auto"/>
                                        <w:right w:val="none" w:sz="0" w:space="0" w:color="auto"/>
                                      </w:divBdr>
                                      <w:divsChild>
                                        <w:div w:id="1241480811">
                                          <w:marLeft w:val="0"/>
                                          <w:marRight w:val="0"/>
                                          <w:marTop w:val="0"/>
                                          <w:marBottom w:val="0"/>
                                          <w:divBdr>
                                            <w:top w:val="none" w:sz="0" w:space="0" w:color="auto"/>
                                            <w:left w:val="none" w:sz="0" w:space="0" w:color="auto"/>
                                            <w:bottom w:val="none" w:sz="0" w:space="0" w:color="auto"/>
                                            <w:right w:val="none" w:sz="0" w:space="0" w:color="auto"/>
                                          </w:divBdr>
                                          <w:divsChild>
                                            <w:div w:id="156633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260596">
      <w:bodyDiv w:val="1"/>
      <w:marLeft w:val="0"/>
      <w:marRight w:val="0"/>
      <w:marTop w:val="0"/>
      <w:marBottom w:val="0"/>
      <w:divBdr>
        <w:top w:val="none" w:sz="0" w:space="0" w:color="auto"/>
        <w:left w:val="none" w:sz="0" w:space="0" w:color="auto"/>
        <w:bottom w:val="none" w:sz="0" w:space="0" w:color="auto"/>
        <w:right w:val="none" w:sz="0" w:space="0" w:color="auto"/>
      </w:divBdr>
    </w:div>
    <w:div w:id="1830705518">
      <w:bodyDiv w:val="1"/>
      <w:marLeft w:val="0"/>
      <w:marRight w:val="0"/>
      <w:marTop w:val="0"/>
      <w:marBottom w:val="0"/>
      <w:divBdr>
        <w:top w:val="none" w:sz="0" w:space="0" w:color="auto"/>
        <w:left w:val="none" w:sz="0" w:space="0" w:color="auto"/>
        <w:bottom w:val="none" w:sz="0" w:space="0" w:color="auto"/>
        <w:right w:val="none" w:sz="0" w:space="0" w:color="auto"/>
      </w:divBdr>
    </w:div>
    <w:div w:id="2002539803">
      <w:bodyDiv w:val="1"/>
      <w:marLeft w:val="0"/>
      <w:marRight w:val="0"/>
      <w:marTop w:val="0"/>
      <w:marBottom w:val="0"/>
      <w:divBdr>
        <w:top w:val="none" w:sz="0" w:space="0" w:color="auto"/>
        <w:left w:val="none" w:sz="0" w:space="0" w:color="auto"/>
        <w:bottom w:val="none" w:sz="0" w:space="0" w:color="auto"/>
        <w:right w:val="none" w:sz="0" w:space="0" w:color="auto"/>
      </w:divBdr>
    </w:div>
    <w:div w:id="2105571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7F372-75E6-4CAE-A2D5-107CFA9CF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460</Words>
  <Characters>2627</Characters>
  <Application>Microsoft Office Word</Application>
  <DocSecurity>0</DocSecurity>
  <Lines>21</Lines>
  <Paragraphs>6</Paragraphs>
  <ScaleCrop>false</ScaleCrop>
  <Company/>
  <LinksUpToDate>false</LinksUpToDate>
  <CharactersWithSpaces>3081</CharactersWithSpaces>
  <SharedDoc>false</SharedDoc>
  <HLinks>
    <vt:vector size="24" baseType="variant">
      <vt:variant>
        <vt:i4>1572912</vt:i4>
      </vt:variant>
      <vt:variant>
        <vt:i4>20</vt:i4>
      </vt:variant>
      <vt:variant>
        <vt:i4>0</vt:i4>
      </vt:variant>
      <vt:variant>
        <vt:i4>5</vt:i4>
      </vt:variant>
      <vt:variant>
        <vt:lpwstr/>
      </vt:variant>
      <vt:variant>
        <vt:lpwstr>_Toc179995145</vt:lpwstr>
      </vt:variant>
      <vt:variant>
        <vt:i4>1572912</vt:i4>
      </vt:variant>
      <vt:variant>
        <vt:i4>14</vt:i4>
      </vt:variant>
      <vt:variant>
        <vt:i4>0</vt:i4>
      </vt:variant>
      <vt:variant>
        <vt:i4>5</vt:i4>
      </vt:variant>
      <vt:variant>
        <vt:lpwstr/>
      </vt:variant>
      <vt:variant>
        <vt:lpwstr>_Toc179995144</vt:lpwstr>
      </vt:variant>
      <vt:variant>
        <vt:i4>1572912</vt:i4>
      </vt:variant>
      <vt:variant>
        <vt:i4>8</vt:i4>
      </vt:variant>
      <vt:variant>
        <vt:i4>0</vt:i4>
      </vt:variant>
      <vt:variant>
        <vt:i4>5</vt:i4>
      </vt:variant>
      <vt:variant>
        <vt:lpwstr/>
      </vt:variant>
      <vt:variant>
        <vt:lpwstr>_Toc179995143</vt:lpwstr>
      </vt:variant>
      <vt:variant>
        <vt:i4>1572912</vt:i4>
      </vt:variant>
      <vt:variant>
        <vt:i4>2</vt:i4>
      </vt:variant>
      <vt:variant>
        <vt:i4>0</vt:i4>
      </vt:variant>
      <vt:variant>
        <vt:i4>5</vt:i4>
      </vt:variant>
      <vt:variant>
        <vt:lpwstr/>
      </vt:variant>
      <vt:variant>
        <vt:lpwstr>_Toc179995142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中華發展基金96年度附屬單位預算評估報告目錄</dc:title>
  <dc:subject/>
  <dc:creator>user</dc:creator>
  <cp:keywords/>
  <dc:description/>
  <cp:lastModifiedBy>Administrator</cp:lastModifiedBy>
  <cp:revision>2</cp:revision>
  <cp:lastPrinted>2024-10-17T01:22:00Z</cp:lastPrinted>
  <dcterms:created xsi:type="dcterms:W3CDTF">2024-10-25T02:37:00Z</dcterms:created>
  <dcterms:modified xsi:type="dcterms:W3CDTF">2024-10-25T02:37:00Z</dcterms:modified>
</cp:coreProperties>
</file>