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D11" w:rsidRPr="00761449" w:rsidRDefault="00074D11" w:rsidP="00245E44">
      <w:pPr>
        <w:pStyle w:val="a9"/>
        <w:rPr>
          <w:rFonts w:hint="eastAsia"/>
        </w:rPr>
      </w:pPr>
      <w:bookmarkStart w:id="0" w:name="_GoBack"/>
      <w:bookmarkEnd w:id="0"/>
      <w:r w:rsidRPr="00761449">
        <w:rPr>
          <w:rFonts w:hint="eastAsia"/>
        </w:rPr>
        <w:t>國立高級中等學校校務基金11</w:t>
      </w:r>
      <w:r w:rsidR="006A70C6" w:rsidRPr="00761449">
        <w:rPr>
          <w:rFonts w:hint="eastAsia"/>
        </w:rPr>
        <w:t>4</w:t>
      </w:r>
      <w:r w:rsidRPr="00761449">
        <w:rPr>
          <w:rFonts w:hint="eastAsia"/>
        </w:rPr>
        <w:t>年度預算評估報告</w:t>
      </w:r>
    </w:p>
    <w:p w:rsidR="00074D11" w:rsidRPr="00761449" w:rsidRDefault="00074D11" w:rsidP="002477D2">
      <w:pPr>
        <w:pStyle w:val="a7"/>
        <w:ind w:firstLine="566"/>
      </w:pPr>
      <w:r w:rsidRPr="00761449">
        <w:rPr>
          <w:rFonts w:hint="eastAsia"/>
        </w:rPr>
        <w:t>國立高級中等學校校務基金(以下簡稱高中校務基金)11</w:t>
      </w:r>
      <w:r w:rsidR="009812BF" w:rsidRPr="00761449">
        <w:rPr>
          <w:rFonts w:hint="eastAsia"/>
        </w:rPr>
        <w:t>4</w:t>
      </w:r>
      <w:r w:rsidRPr="00761449">
        <w:rPr>
          <w:rFonts w:hint="eastAsia"/>
        </w:rPr>
        <w:t>年度預算案編列業務收入</w:t>
      </w:r>
      <w:r w:rsidR="002477D2" w:rsidRPr="00761449">
        <w:t>362</w:t>
      </w:r>
      <w:r w:rsidR="002477D2" w:rsidRPr="00761449">
        <w:rPr>
          <w:rFonts w:hint="eastAsia"/>
        </w:rPr>
        <w:t>億</w:t>
      </w:r>
      <w:r w:rsidR="002477D2" w:rsidRPr="00761449">
        <w:t>4</w:t>
      </w:r>
      <w:r w:rsidR="002477D2" w:rsidRPr="00761449">
        <w:rPr>
          <w:rFonts w:hint="eastAsia"/>
        </w:rPr>
        <w:t>,</w:t>
      </w:r>
      <w:r w:rsidR="002477D2" w:rsidRPr="00761449">
        <w:t>086</w:t>
      </w:r>
      <w:r w:rsidR="002477D2" w:rsidRPr="00761449">
        <w:rPr>
          <w:rFonts w:hint="eastAsia"/>
        </w:rPr>
        <w:t>萬</w:t>
      </w:r>
      <w:r w:rsidR="002477D2" w:rsidRPr="00761449">
        <w:t>5</w:t>
      </w:r>
      <w:r w:rsidR="008C5A2C" w:rsidRPr="00761449">
        <w:rPr>
          <w:rFonts w:hint="eastAsia"/>
        </w:rPr>
        <w:t>千</w:t>
      </w:r>
      <w:r w:rsidRPr="00761449">
        <w:rPr>
          <w:rFonts w:hint="eastAsia"/>
        </w:rPr>
        <w:t>元、業務成本與費用</w:t>
      </w:r>
      <w:r w:rsidR="00417C9F" w:rsidRPr="00761449">
        <w:t>406</w:t>
      </w:r>
      <w:r w:rsidR="00417C9F" w:rsidRPr="00761449">
        <w:rPr>
          <w:rFonts w:hint="eastAsia"/>
        </w:rPr>
        <w:t>億</w:t>
      </w:r>
      <w:r w:rsidR="00417C9F" w:rsidRPr="00761449">
        <w:t>3</w:t>
      </w:r>
      <w:r w:rsidR="00417C9F" w:rsidRPr="00761449">
        <w:rPr>
          <w:rFonts w:hint="eastAsia"/>
        </w:rPr>
        <w:t>,</w:t>
      </w:r>
      <w:r w:rsidR="00417C9F" w:rsidRPr="00761449">
        <w:t>329</w:t>
      </w:r>
      <w:r w:rsidR="00417C9F" w:rsidRPr="00761449">
        <w:rPr>
          <w:rFonts w:hint="eastAsia"/>
        </w:rPr>
        <w:t>萬</w:t>
      </w:r>
      <w:r w:rsidR="00417C9F" w:rsidRPr="00761449">
        <w:t>8</w:t>
      </w:r>
      <w:r w:rsidRPr="00761449">
        <w:rPr>
          <w:rFonts w:hint="eastAsia"/>
        </w:rPr>
        <w:t>千元、業務外收入</w:t>
      </w:r>
      <w:r w:rsidR="00417C9F" w:rsidRPr="00761449">
        <w:t>6</w:t>
      </w:r>
      <w:r w:rsidR="00417C9F" w:rsidRPr="00761449">
        <w:rPr>
          <w:rFonts w:hint="eastAsia"/>
        </w:rPr>
        <w:t>億</w:t>
      </w:r>
      <w:r w:rsidR="00417C9F" w:rsidRPr="00761449">
        <w:t>4</w:t>
      </w:r>
      <w:r w:rsidR="00417C9F" w:rsidRPr="00761449">
        <w:rPr>
          <w:rFonts w:hint="eastAsia"/>
        </w:rPr>
        <w:t>,</w:t>
      </w:r>
      <w:r w:rsidR="00417C9F" w:rsidRPr="00761449">
        <w:t>266</w:t>
      </w:r>
      <w:r w:rsidR="00417C9F" w:rsidRPr="00761449">
        <w:rPr>
          <w:rFonts w:hint="eastAsia"/>
        </w:rPr>
        <w:t>萬</w:t>
      </w:r>
      <w:r w:rsidR="00417C9F" w:rsidRPr="00761449">
        <w:t>2</w:t>
      </w:r>
      <w:r w:rsidRPr="00761449">
        <w:rPr>
          <w:rFonts w:hint="eastAsia"/>
        </w:rPr>
        <w:t>千元及業務外費用</w:t>
      </w:r>
      <w:r w:rsidR="00417C9F" w:rsidRPr="00761449">
        <w:rPr>
          <w:rFonts w:hint="eastAsia"/>
        </w:rPr>
        <w:t>2億6,071萬6</w:t>
      </w:r>
      <w:r w:rsidR="008C5A2C" w:rsidRPr="00761449">
        <w:rPr>
          <w:rFonts w:hint="eastAsia"/>
        </w:rPr>
        <w:t>千</w:t>
      </w:r>
      <w:r w:rsidRPr="00761449">
        <w:rPr>
          <w:rFonts w:hint="eastAsia"/>
        </w:rPr>
        <w:t>元，收支相抵後，本期預計短絀</w:t>
      </w:r>
      <w:r w:rsidR="00417C9F" w:rsidRPr="00761449">
        <w:rPr>
          <w:rFonts w:hint="eastAsia"/>
        </w:rPr>
        <w:t>40億1,048萬7</w:t>
      </w:r>
      <w:r w:rsidR="00E666CB" w:rsidRPr="00761449">
        <w:rPr>
          <w:rFonts w:hint="eastAsia"/>
        </w:rPr>
        <w:t>千</w:t>
      </w:r>
      <w:r w:rsidRPr="00761449">
        <w:rPr>
          <w:rFonts w:hint="eastAsia"/>
        </w:rPr>
        <w:t>元，謹就高中校務基金11</w:t>
      </w:r>
      <w:r w:rsidR="00417C9F" w:rsidRPr="00761449">
        <w:rPr>
          <w:rFonts w:hint="eastAsia"/>
        </w:rPr>
        <w:t>4</w:t>
      </w:r>
      <w:r w:rsidRPr="00761449">
        <w:rPr>
          <w:rFonts w:hint="eastAsia"/>
        </w:rPr>
        <w:t>年度預算案評估如下：</w:t>
      </w:r>
    </w:p>
    <w:p w:rsidR="006825AE" w:rsidRPr="00761449" w:rsidRDefault="006825AE" w:rsidP="006825AE">
      <w:pPr>
        <w:pStyle w:val="14"/>
        <w:ind w:left="567" w:hanging="567"/>
        <w:rPr>
          <w:rFonts w:hint="eastAsia"/>
        </w:rPr>
      </w:pPr>
      <w:bookmarkStart w:id="1" w:name="_Toc54081384"/>
      <w:bookmarkStart w:id="2" w:name="_Toc85555853"/>
      <w:bookmarkStart w:id="3" w:name="_Toc180050413"/>
      <w:r w:rsidRPr="00761449">
        <w:rPr>
          <w:rFonts w:hint="eastAsia"/>
        </w:rPr>
        <w:t>二、</w:t>
      </w:r>
      <w:r w:rsidR="007B26B9" w:rsidRPr="00761449">
        <w:rPr>
          <w:rFonts w:hint="eastAsia"/>
        </w:rPr>
        <w:t>面臨少子女化趨勢，教育部推估未來學生人數將呈遞減趨勢</w:t>
      </w:r>
      <w:r w:rsidR="007B26B9" w:rsidRPr="00761449">
        <w:rPr>
          <w:rFonts w:hAnsi="標楷體" w:hint="eastAsia"/>
        </w:rPr>
        <w:t>；另112學年度高級中等學校(含特教學校)註冊率未達6成之校數已達28所且逐年增加，亟待研謀改進</w:t>
      </w:r>
      <w:bookmarkEnd w:id="2"/>
      <w:bookmarkEnd w:id="3"/>
    </w:p>
    <w:p w:rsidR="006825AE" w:rsidRPr="00761449" w:rsidRDefault="006825AE" w:rsidP="006825AE">
      <w:pPr>
        <w:ind w:left="566" w:firstLine="566"/>
        <w:rPr>
          <w:rFonts w:hint="eastAsia"/>
        </w:rPr>
      </w:pPr>
      <w:r w:rsidRPr="00761449">
        <w:rPr>
          <w:rFonts w:hint="eastAsia"/>
        </w:rPr>
        <w:t>高中校務基金</w:t>
      </w:r>
      <w:r w:rsidR="00C23025" w:rsidRPr="00761449">
        <w:rPr>
          <w:rFonts w:hint="eastAsia"/>
        </w:rPr>
        <w:t>114</w:t>
      </w:r>
      <w:r w:rsidRPr="00761449">
        <w:rPr>
          <w:rFonts w:hint="eastAsia"/>
        </w:rPr>
        <w:t>年度預算案</w:t>
      </w:r>
      <w:r w:rsidR="00C23025" w:rsidRPr="00761449">
        <w:rPr>
          <w:rFonts w:hint="eastAsia"/>
        </w:rPr>
        <w:t>於</w:t>
      </w:r>
      <w:r w:rsidRPr="00761449">
        <w:rPr>
          <w:rFonts w:hint="eastAsia"/>
        </w:rPr>
        <w:t>「教學收入」</w:t>
      </w:r>
      <w:r w:rsidR="00C23025" w:rsidRPr="00761449">
        <w:rPr>
          <w:rFonts w:hint="eastAsia"/>
        </w:rPr>
        <w:t>編列14億5,113 萬9千元</w:t>
      </w:r>
      <w:r w:rsidRPr="00761449">
        <w:rPr>
          <w:rFonts w:hint="eastAsia"/>
        </w:rPr>
        <w:t>，較11</w:t>
      </w:r>
      <w:r w:rsidR="00C23025" w:rsidRPr="00761449">
        <w:rPr>
          <w:rFonts w:hint="eastAsia"/>
        </w:rPr>
        <w:t>3</w:t>
      </w:r>
      <w:r w:rsidRPr="00761449">
        <w:rPr>
          <w:rFonts w:hint="eastAsia"/>
        </w:rPr>
        <w:t>年度</w:t>
      </w:r>
      <w:r w:rsidR="0059576E" w:rsidRPr="00761449">
        <w:rPr>
          <w:rFonts w:hint="eastAsia"/>
        </w:rPr>
        <w:t>預算</w:t>
      </w:r>
      <w:r w:rsidR="00C23025" w:rsidRPr="00761449">
        <w:rPr>
          <w:rFonts w:hint="eastAsia"/>
        </w:rPr>
        <w:t>減少</w:t>
      </w:r>
      <w:r w:rsidR="00C23025" w:rsidRPr="00761449">
        <w:t>3</w:t>
      </w:r>
      <w:r w:rsidR="00C23025" w:rsidRPr="00761449">
        <w:rPr>
          <w:rFonts w:hint="eastAsia"/>
        </w:rPr>
        <w:t>億3,</w:t>
      </w:r>
      <w:r w:rsidR="00C23025" w:rsidRPr="00761449">
        <w:t>5</w:t>
      </w:r>
      <w:r w:rsidR="00C23025" w:rsidRPr="00761449">
        <w:rPr>
          <w:rFonts w:hint="eastAsia"/>
        </w:rPr>
        <w:t>00</w:t>
      </w:r>
      <w:r w:rsidRPr="00761449">
        <w:rPr>
          <w:rFonts w:hint="eastAsia"/>
        </w:rPr>
        <w:t>萬</w:t>
      </w:r>
      <w:r w:rsidR="0059576E" w:rsidRPr="00761449">
        <w:rPr>
          <w:rFonts w:hint="eastAsia"/>
        </w:rPr>
        <w:t>2千</w:t>
      </w:r>
      <w:r w:rsidRPr="00761449">
        <w:rPr>
          <w:rFonts w:hint="eastAsia"/>
        </w:rPr>
        <w:t>元</w:t>
      </w:r>
      <w:r w:rsidR="00CE36A0" w:rsidRPr="00761449">
        <w:rPr>
          <w:rFonts w:hint="eastAsia"/>
        </w:rPr>
        <w:t>(</w:t>
      </w:r>
      <w:r w:rsidR="00C23025" w:rsidRPr="00761449">
        <w:rPr>
          <w:rFonts w:hint="eastAsia"/>
        </w:rPr>
        <w:t>減</w:t>
      </w:r>
      <w:r w:rsidR="00CE36A0" w:rsidRPr="00761449">
        <w:rPr>
          <w:rFonts w:hint="eastAsia"/>
        </w:rPr>
        <w:t>幅</w:t>
      </w:r>
      <w:r w:rsidR="00C23025" w:rsidRPr="00761449">
        <w:t>18.76</w:t>
      </w:r>
      <w:r w:rsidR="00CE36A0" w:rsidRPr="00761449">
        <w:rPr>
          <w:rFonts w:hint="eastAsia"/>
        </w:rPr>
        <w:t>%)</w:t>
      </w:r>
      <w:r w:rsidRPr="00761449">
        <w:rPr>
          <w:rFonts w:hint="eastAsia"/>
        </w:rPr>
        <w:t>；「教學收入」</w:t>
      </w:r>
      <w:r w:rsidR="00C23025" w:rsidRPr="00761449">
        <w:rPr>
          <w:rFonts w:hint="eastAsia"/>
        </w:rPr>
        <w:t>之</w:t>
      </w:r>
      <w:r w:rsidRPr="00761449">
        <w:rPr>
          <w:rFonts w:hint="eastAsia"/>
        </w:rPr>
        <w:t>學雜費收入編列</w:t>
      </w:r>
      <w:r w:rsidR="00C23025" w:rsidRPr="00761449">
        <w:t>4</w:t>
      </w:r>
      <w:r w:rsidR="00C23025" w:rsidRPr="00761449">
        <w:rPr>
          <w:rFonts w:hint="eastAsia"/>
        </w:rPr>
        <w:t>億</w:t>
      </w:r>
      <w:r w:rsidR="00C23025" w:rsidRPr="00761449">
        <w:t>8</w:t>
      </w:r>
      <w:r w:rsidR="00C23025" w:rsidRPr="00761449">
        <w:rPr>
          <w:rFonts w:hint="eastAsia"/>
        </w:rPr>
        <w:t>,</w:t>
      </w:r>
      <w:r w:rsidR="00C23025" w:rsidRPr="00761449">
        <w:t>3</w:t>
      </w:r>
      <w:r w:rsidR="00C23025" w:rsidRPr="00761449">
        <w:rPr>
          <w:rFonts w:hint="eastAsia"/>
        </w:rPr>
        <w:t>00萬</w:t>
      </w:r>
      <w:r w:rsidR="00C23025" w:rsidRPr="00761449">
        <w:t>9</w:t>
      </w:r>
      <w:r w:rsidR="00C23025" w:rsidRPr="00761449">
        <w:rPr>
          <w:rFonts w:hint="eastAsia"/>
        </w:rPr>
        <w:t>千元</w:t>
      </w:r>
      <w:r w:rsidRPr="00761449">
        <w:rPr>
          <w:rFonts w:hint="eastAsia"/>
        </w:rPr>
        <w:t>，較</w:t>
      </w:r>
      <w:r w:rsidR="00C23025" w:rsidRPr="00761449">
        <w:rPr>
          <w:rFonts w:hint="eastAsia"/>
        </w:rPr>
        <w:t>113</w:t>
      </w:r>
      <w:r w:rsidRPr="00761449">
        <w:rPr>
          <w:rFonts w:hint="eastAsia"/>
        </w:rPr>
        <w:t>年</w:t>
      </w:r>
      <w:r w:rsidR="0059576E" w:rsidRPr="00761449">
        <w:rPr>
          <w:rFonts w:hint="eastAsia"/>
        </w:rPr>
        <w:t>預算</w:t>
      </w:r>
      <w:r w:rsidRPr="00761449">
        <w:rPr>
          <w:rFonts w:hint="eastAsia"/>
        </w:rPr>
        <w:t>減少</w:t>
      </w:r>
      <w:r w:rsidR="00C23025" w:rsidRPr="00761449">
        <w:t>9</w:t>
      </w:r>
      <w:r w:rsidR="00C23025" w:rsidRPr="00761449">
        <w:rPr>
          <w:rFonts w:hint="eastAsia"/>
        </w:rPr>
        <w:t>億</w:t>
      </w:r>
      <w:r w:rsidR="00C23025" w:rsidRPr="00761449">
        <w:t>3</w:t>
      </w:r>
      <w:r w:rsidR="00C23025" w:rsidRPr="00761449">
        <w:rPr>
          <w:rFonts w:hint="eastAsia"/>
        </w:rPr>
        <w:t>,</w:t>
      </w:r>
      <w:r w:rsidR="00C23025" w:rsidRPr="00761449">
        <w:t>724</w:t>
      </w:r>
      <w:r w:rsidR="00C23025" w:rsidRPr="00761449">
        <w:rPr>
          <w:rFonts w:hint="eastAsia"/>
        </w:rPr>
        <w:t>萬</w:t>
      </w:r>
      <w:r w:rsidR="00C23025" w:rsidRPr="00761449">
        <w:t>3</w:t>
      </w:r>
      <w:r w:rsidRPr="00761449">
        <w:rPr>
          <w:rFonts w:hint="eastAsia"/>
        </w:rPr>
        <w:t>千元(</w:t>
      </w:r>
      <w:r w:rsidR="00C23025" w:rsidRPr="00761449">
        <w:rPr>
          <w:rFonts w:hint="eastAsia"/>
        </w:rPr>
        <w:t>減</w:t>
      </w:r>
      <w:r w:rsidRPr="00761449">
        <w:rPr>
          <w:rFonts w:hint="eastAsia"/>
        </w:rPr>
        <w:t>幅</w:t>
      </w:r>
      <w:r w:rsidR="00C23025" w:rsidRPr="00761449">
        <w:t>65</w:t>
      </w:r>
      <w:r w:rsidR="00C23025" w:rsidRPr="00761449">
        <w:rPr>
          <w:rFonts w:hint="eastAsia"/>
        </w:rPr>
        <w:t>.9</w:t>
      </w:r>
      <w:r w:rsidRPr="00761449">
        <w:rPr>
          <w:rFonts w:hint="eastAsia"/>
        </w:rPr>
        <w:t>9%)，主要係因學生人數減少及辦理相關免學費政策所致。經查：</w:t>
      </w:r>
    </w:p>
    <w:p w:rsidR="001F3E42" w:rsidRPr="00761449" w:rsidRDefault="001F3E42" w:rsidP="001F3E42">
      <w:pPr>
        <w:pStyle w:val="a4"/>
        <w:ind w:left="849" w:hanging="283"/>
      </w:pPr>
      <w:r w:rsidRPr="00761449">
        <w:rPr>
          <w:rFonts w:hint="eastAsia"/>
        </w:rPr>
        <w:t>(一)</w:t>
      </w:r>
      <w:r w:rsidR="00AA4F51" w:rsidRPr="00761449">
        <w:rPr>
          <w:rFonts w:hint="eastAsia"/>
        </w:rPr>
        <w:t>面臨少子女化趨勢</w:t>
      </w:r>
      <w:r w:rsidR="00AA4F51" w:rsidRPr="00761449">
        <w:rPr>
          <w:rFonts w:hAnsi="標楷體" w:hint="eastAsia"/>
        </w:rPr>
        <w:t>，</w:t>
      </w:r>
      <w:r w:rsidR="00AA4F51" w:rsidRPr="00761449">
        <w:rPr>
          <w:rFonts w:hint="eastAsia"/>
        </w:rPr>
        <w:t>教育部推估未來學生人數將呈遞減趨勢</w:t>
      </w:r>
      <w:r w:rsidR="00B0764E" w:rsidRPr="00761449">
        <w:rPr>
          <w:rFonts w:hAnsi="標楷體" w:hint="eastAsia"/>
        </w:rPr>
        <w:t>，</w:t>
      </w:r>
      <w:r w:rsidR="005D6E8A" w:rsidRPr="00761449">
        <w:rPr>
          <w:rFonts w:hAnsi="標楷體" w:hint="eastAsia"/>
        </w:rPr>
        <w:t>預計</w:t>
      </w:r>
      <w:r w:rsidR="00B0764E" w:rsidRPr="00761449">
        <w:rPr>
          <w:rFonts w:hint="eastAsia"/>
        </w:rPr>
        <w:t>128</w:t>
      </w:r>
      <w:r w:rsidR="00F3618A" w:rsidRPr="00761449">
        <w:rPr>
          <w:rFonts w:hint="eastAsia"/>
        </w:rPr>
        <w:t>學年度</w:t>
      </w:r>
      <w:r w:rsidR="00AA4F51" w:rsidRPr="00761449">
        <w:rPr>
          <w:rFonts w:hint="eastAsia"/>
        </w:rPr>
        <w:t>高中1年級學生人數</w:t>
      </w:r>
      <w:r w:rsidR="00F3618A" w:rsidRPr="00761449">
        <w:rPr>
          <w:rFonts w:hint="eastAsia"/>
        </w:rPr>
        <w:t>將未</w:t>
      </w:r>
      <w:r w:rsidR="00006122" w:rsidRPr="00761449">
        <w:rPr>
          <w:rFonts w:hint="eastAsia"/>
        </w:rPr>
        <w:t>及</w:t>
      </w:r>
      <w:r w:rsidRPr="00761449">
        <w:rPr>
          <w:rFonts w:hint="eastAsia"/>
        </w:rPr>
        <w:t>15萬人</w:t>
      </w:r>
    </w:p>
    <w:p w:rsidR="002C42B3" w:rsidRPr="00761449" w:rsidRDefault="001F3E42" w:rsidP="00245E44">
      <w:pPr>
        <w:pStyle w:val="21"/>
        <w:ind w:left="850" w:firstLine="566"/>
        <w:rPr>
          <w:rFonts w:hAnsi="標楷體" w:hint="eastAsia"/>
        </w:rPr>
      </w:pPr>
      <w:r w:rsidRPr="00761449">
        <w:rPr>
          <w:rFonts w:hint="eastAsia"/>
        </w:rPr>
        <w:t>教育部於</w:t>
      </w:r>
      <w:r w:rsidR="00E073FF" w:rsidRPr="00761449">
        <w:rPr>
          <w:rFonts w:hint="eastAsia"/>
        </w:rPr>
        <w:t>113</w:t>
      </w:r>
      <w:r w:rsidRPr="00761449">
        <w:rPr>
          <w:rFonts w:hint="eastAsia"/>
        </w:rPr>
        <w:t>年6月出版「各教育階段學生數預測報告（</w:t>
      </w:r>
      <w:r w:rsidR="002C42B3" w:rsidRPr="00761449">
        <w:rPr>
          <w:rFonts w:hint="eastAsia"/>
        </w:rPr>
        <w:t>113</w:t>
      </w:r>
      <w:r w:rsidR="005D6E8A" w:rsidRPr="00761449">
        <w:rPr>
          <w:rFonts w:hint="eastAsia"/>
        </w:rPr>
        <w:t>至</w:t>
      </w:r>
      <w:r w:rsidR="00E073FF" w:rsidRPr="00761449">
        <w:rPr>
          <w:rFonts w:hint="eastAsia"/>
        </w:rPr>
        <w:t>128</w:t>
      </w:r>
      <w:r w:rsidRPr="00761449">
        <w:rPr>
          <w:rFonts w:hint="eastAsia"/>
        </w:rPr>
        <w:t>學年度）」，</w:t>
      </w:r>
      <w:r w:rsidR="00E073FF" w:rsidRPr="00761449">
        <w:rPr>
          <w:rFonts w:hint="eastAsia"/>
        </w:rPr>
        <w:t>該報告指出，高級中等教育1年級(以下簡稱高中1年級)學生數除部分學年受生肖效應影響而起伏外，大致仍受少子女化影響而呈遞減趨勢。依據前揭報告之統計顯示，102學年高級中等教育1年級學生數計30.2萬人，103學年因逢虎年效應而減至28.4萬人，104學年又因龍年轉增至29.4萬人；預計114至116學年將再因虎年及龍年效應而呈現類似變化</w:t>
      </w:r>
      <w:r w:rsidR="002C42B3" w:rsidRPr="00761449">
        <w:rPr>
          <w:rFonts w:hAnsi="標楷體" w:hint="eastAsia"/>
        </w:rPr>
        <w:t>。</w:t>
      </w:r>
    </w:p>
    <w:p w:rsidR="00C92366" w:rsidRPr="00761449" w:rsidRDefault="005D6E8A" w:rsidP="00E0003C">
      <w:pPr>
        <w:pStyle w:val="21"/>
        <w:ind w:left="850" w:firstLine="566"/>
        <w:rPr>
          <w:rFonts w:hint="eastAsia"/>
        </w:rPr>
      </w:pPr>
      <w:r w:rsidRPr="00761449">
        <w:rPr>
          <w:rFonts w:hAnsi="標楷體"/>
        </w:rPr>
        <w:t>另</w:t>
      </w:r>
      <w:r w:rsidR="002C42B3" w:rsidRPr="00761449">
        <w:rPr>
          <w:rFonts w:hAnsi="標楷體"/>
        </w:rPr>
        <w:t>參據</w:t>
      </w:r>
      <w:r w:rsidR="00D23144" w:rsidRPr="00761449">
        <w:rPr>
          <w:rFonts w:hint="eastAsia"/>
        </w:rPr>
        <w:t>11</w:t>
      </w:r>
      <w:r w:rsidR="00C92366" w:rsidRPr="00761449">
        <w:rPr>
          <w:rFonts w:hint="eastAsia"/>
        </w:rPr>
        <w:t>3</w:t>
      </w:r>
      <w:r w:rsidR="001F3E42" w:rsidRPr="00761449">
        <w:rPr>
          <w:rFonts w:hint="eastAsia"/>
        </w:rPr>
        <w:t>學年度至</w:t>
      </w:r>
      <w:r w:rsidR="00D23144" w:rsidRPr="00761449">
        <w:rPr>
          <w:rFonts w:hint="eastAsia"/>
        </w:rPr>
        <w:t>128</w:t>
      </w:r>
      <w:r w:rsidR="001F3E42" w:rsidRPr="00761449">
        <w:rPr>
          <w:rFonts w:hint="eastAsia"/>
        </w:rPr>
        <w:t>學年度之推估結果(詳表1)，</w:t>
      </w:r>
      <w:r w:rsidR="00C92366" w:rsidRPr="00761449">
        <w:rPr>
          <w:rFonts w:hint="eastAsia"/>
        </w:rPr>
        <w:t>113</w:t>
      </w:r>
      <w:r w:rsidR="002C42B3" w:rsidRPr="00761449">
        <w:rPr>
          <w:rFonts w:hint="eastAsia"/>
        </w:rPr>
        <w:t>至115</w:t>
      </w:r>
      <w:r w:rsidR="00C92366" w:rsidRPr="00761449">
        <w:rPr>
          <w:rFonts w:hint="eastAsia"/>
        </w:rPr>
        <w:t>學年度</w:t>
      </w:r>
      <w:r w:rsidR="00AA4F51" w:rsidRPr="00761449">
        <w:rPr>
          <w:rFonts w:hint="eastAsia"/>
        </w:rPr>
        <w:t>高中</w:t>
      </w:r>
      <w:r w:rsidR="00C92366" w:rsidRPr="00761449">
        <w:rPr>
          <w:rFonts w:hint="eastAsia"/>
        </w:rPr>
        <w:t>1年級學生數介於</w:t>
      </w:r>
      <w:r w:rsidR="00C92366" w:rsidRPr="00761449">
        <w:t>18.2</w:t>
      </w:r>
      <w:r w:rsidR="00C92366" w:rsidRPr="00761449">
        <w:rPr>
          <w:rFonts w:hint="eastAsia"/>
        </w:rPr>
        <w:t>萬人至19.9萬人間</w:t>
      </w:r>
      <w:r w:rsidR="00C92366" w:rsidRPr="00761449">
        <w:rPr>
          <w:rFonts w:hAnsi="標楷體" w:hint="eastAsia"/>
        </w:rPr>
        <w:t>，</w:t>
      </w:r>
      <w:r w:rsidR="001F3E42" w:rsidRPr="00761449">
        <w:rPr>
          <w:rFonts w:hint="eastAsia"/>
        </w:rPr>
        <w:t>116學年度因龍年效應</w:t>
      </w:r>
      <w:r w:rsidR="002C42B3" w:rsidRPr="00761449">
        <w:rPr>
          <w:rFonts w:hint="eastAsia"/>
        </w:rPr>
        <w:t>轉</w:t>
      </w:r>
      <w:r w:rsidR="001F3E42" w:rsidRPr="00761449">
        <w:rPr>
          <w:rFonts w:hint="eastAsia"/>
        </w:rPr>
        <w:t>增</w:t>
      </w:r>
      <w:r w:rsidR="002C42B3" w:rsidRPr="00761449">
        <w:rPr>
          <w:rFonts w:hint="eastAsia"/>
        </w:rPr>
        <w:t>為</w:t>
      </w:r>
      <w:r w:rsidR="002C42B3" w:rsidRPr="00761449">
        <w:t>22.4</w:t>
      </w:r>
      <w:r w:rsidR="002C42B3" w:rsidRPr="00761449">
        <w:rPr>
          <w:rFonts w:hint="eastAsia"/>
        </w:rPr>
        <w:t>萬人</w:t>
      </w:r>
      <w:r w:rsidR="001F3E42" w:rsidRPr="00761449">
        <w:rPr>
          <w:rFonts w:hint="eastAsia"/>
        </w:rPr>
        <w:t>，</w:t>
      </w:r>
      <w:r w:rsidR="00C92366" w:rsidRPr="00761449">
        <w:rPr>
          <w:rFonts w:hint="eastAsia"/>
        </w:rPr>
        <w:t>之</w:t>
      </w:r>
      <w:r w:rsidR="001F3E42" w:rsidRPr="00761449">
        <w:rPr>
          <w:rFonts w:hint="eastAsia"/>
        </w:rPr>
        <w:t>後</w:t>
      </w:r>
      <w:r w:rsidR="00C92366" w:rsidRPr="00761449">
        <w:rPr>
          <w:rFonts w:hint="eastAsia"/>
        </w:rPr>
        <w:t>年度</w:t>
      </w:r>
      <w:r w:rsidR="00D23144" w:rsidRPr="00761449">
        <w:rPr>
          <w:rFonts w:hint="eastAsia"/>
        </w:rPr>
        <w:t>逐年遞減</w:t>
      </w:r>
      <w:r w:rsidR="001F3E42" w:rsidRPr="00761449">
        <w:rPr>
          <w:rFonts w:hint="eastAsia"/>
        </w:rPr>
        <w:t>，</w:t>
      </w:r>
      <w:r w:rsidR="001F3E42" w:rsidRPr="00761449">
        <w:rPr>
          <w:rFonts w:hint="eastAsia"/>
        </w:rPr>
        <w:lastRenderedPageBreak/>
        <w:t>至</w:t>
      </w:r>
      <w:r w:rsidR="00C92366" w:rsidRPr="00761449">
        <w:rPr>
          <w:rFonts w:hint="eastAsia"/>
        </w:rPr>
        <w:t>127</w:t>
      </w:r>
      <w:r w:rsidR="001F3E42" w:rsidRPr="00761449">
        <w:rPr>
          <w:rFonts w:hint="eastAsia"/>
        </w:rPr>
        <w:t>學年度</w:t>
      </w:r>
      <w:r w:rsidR="002C42B3" w:rsidRPr="00761449">
        <w:rPr>
          <w:rFonts w:hint="eastAsia"/>
        </w:rPr>
        <w:t>轉</w:t>
      </w:r>
      <w:r w:rsidR="001F3E42" w:rsidRPr="00761449">
        <w:rPr>
          <w:rFonts w:hint="eastAsia"/>
        </w:rPr>
        <w:t>降至</w:t>
      </w:r>
      <w:r w:rsidR="00C92366" w:rsidRPr="00761449">
        <w:t>13.9</w:t>
      </w:r>
      <w:r w:rsidR="001F3E42" w:rsidRPr="00761449">
        <w:rPr>
          <w:rFonts w:hint="eastAsia"/>
        </w:rPr>
        <w:t>萬人，預估</w:t>
      </w:r>
      <w:r w:rsidR="00C92366" w:rsidRPr="00761449">
        <w:rPr>
          <w:rFonts w:hint="eastAsia"/>
        </w:rPr>
        <w:t>128</w:t>
      </w:r>
      <w:r w:rsidR="001F3E42" w:rsidRPr="00761449">
        <w:rPr>
          <w:rFonts w:hint="eastAsia"/>
        </w:rPr>
        <w:t>學年度</w:t>
      </w:r>
      <w:r w:rsidR="00C92366" w:rsidRPr="00761449">
        <w:rPr>
          <w:rFonts w:hint="eastAsia"/>
        </w:rPr>
        <w:t>略為提升至</w:t>
      </w:r>
      <w:r w:rsidR="00C92366" w:rsidRPr="00761449">
        <w:t>14.9</w:t>
      </w:r>
      <w:r w:rsidR="001F3E42" w:rsidRPr="00761449">
        <w:rPr>
          <w:rFonts w:hint="eastAsia"/>
        </w:rPr>
        <w:t>萬人</w:t>
      </w:r>
      <w:r w:rsidR="00C92366" w:rsidRPr="00761449">
        <w:rPr>
          <w:rFonts w:hAnsi="標楷體" w:hint="eastAsia"/>
        </w:rPr>
        <w:t>。</w:t>
      </w:r>
      <w:r w:rsidRPr="00761449">
        <w:rPr>
          <w:rFonts w:hAnsi="標楷體" w:hint="eastAsia"/>
        </w:rPr>
        <w:t>由</w:t>
      </w:r>
      <w:r w:rsidR="0059576E" w:rsidRPr="00761449">
        <w:rPr>
          <w:rFonts w:hAnsi="標楷體" w:hint="eastAsia"/>
        </w:rPr>
        <w:t>上揭數據</w:t>
      </w:r>
      <w:r w:rsidR="00C92366" w:rsidRPr="00761449">
        <w:rPr>
          <w:rFonts w:hint="eastAsia"/>
        </w:rPr>
        <w:t>可悉，</w:t>
      </w:r>
      <w:r w:rsidRPr="00761449">
        <w:rPr>
          <w:rFonts w:hint="eastAsia"/>
        </w:rPr>
        <w:t>自</w:t>
      </w:r>
      <w:r w:rsidR="00C92366" w:rsidRPr="00761449">
        <w:rPr>
          <w:rFonts w:hint="eastAsia"/>
        </w:rPr>
        <w:t>116學年龍年效應</w:t>
      </w:r>
      <w:r w:rsidR="00E0003C" w:rsidRPr="00761449">
        <w:rPr>
          <w:rFonts w:hint="eastAsia"/>
        </w:rPr>
        <w:t>至</w:t>
      </w:r>
      <w:r w:rsidR="00C92366" w:rsidRPr="00761449">
        <w:rPr>
          <w:rFonts w:hint="eastAsia"/>
        </w:rPr>
        <w:t>121學年</w:t>
      </w:r>
      <w:r w:rsidR="00E0003C" w:rsidRPr="00761449">
        <w:rPr>
          <w:rFonts w:hint="eastAsia"/>
        </w:rPr>
        <w:t>間</w:t>
      </w:r>
      <w:r w:rsidR="00010F33">
        <w:rPr>
          <w:rFonts w:hint="eastAsia"/>
        </w:rPr>
        <w:t>高中</w:t>
      </w:r>
      <w:r w:rsidR="00E0003C" w:rsidRPr="00761449">
        <w:rPr>
          <w:rFonts w:hint="eastAsia"/>
        </w:rPr>
        <w:t>1年級學生數</w:t>
      </w:r>
      <w:r w:rsidR="00C92366" w:rsidRPr="00761449">
        <w:rPr>
          <w:rFonts w:hint="eastAsia"/>
        </w:rPr>
        <w:t>仍可維持20萬人以上水準，惟其後隨國中畢業生</w:t>
      </w:r>
      <w:r w:rsidR="00E0003C" w:rsidRPr="00761449">
        <w:rPr>
          <w:rFonts w:hint="eastAsia"/>
        </w:rPr>
        <w:t>(</w:t>
      </w:r>
      <w:r w:rsidR="00C92366" w:rsidRPr="00761449">
        <w:rPr>
          <w:rFonts w:hint="eastAsia"/>
        </w:rPr>
        <w:t>含修業生</w:t>
      </w:r>
      <w:r w:rsidR="00E0003C" w:rsidRPr="00761449">
        <w:rPr>
          <w:rFonts w:hint="eastAsia"/>
        </w:rPr>
        <w:t>)</w:t>
      </w:r>
      <w:r w:rsidR="00C92366" w:rsidRPr="00761449">
        <w:rPr>
          <w:rFonts w:hint="eastAsia"/>
        </w:rPr>
        <w:t>預測數逐年遞減</w:t>
      </w:r>
      <w:r w:rsidR="00E0003C" w:rsidRPr="00761449">
        <w:rPr>
          <w:rFonts w:hint="eastAsia"/>
        </w:rPr>
        <w:t>之故</w:t>
      </w:r>
      <w:r w:rsidR="00C92366" w:rsidRPr="00761449">
        <w:rPr>
          <w:rFonts w:hint="eastAsia"/>
        </w:rPr>
        <w:t>，128學年</w:t>
      </w:r>
      <w:r w:rsidR="00E0003C" w:rsidRPr="00761449">
        <w:rPr>
          <w:rFonts w:hint="eastAsia"/>
        </w:rPr>
        <w:t>較102 學年計減15.3萬人(</w:t>
      </w:r>
      <w:r w:rsidRPr="00761449">
        <w:t>50.</w:t>
      </w:r>
      <w:r w:rsidRPr="00761449">
        <w:rPr>
          <w:rFonts w:hint="eastAsia"/>
        </w:rPr>
        <w:t>7</w:t>
      </w:r>
      <w:r w:rsidR="00E0003C" w:rsidRPr="00761449">
        <w:t>%</w:t>
      </w:r>
      <w:r w:rsidR="00E0003C" w:rsidRPr="00761449">
        <w:rPr>
          <w:rFonts w:hint="eastAsia"/>
        </w:rPr>
        <w:t>)</w:t>
      </w:r>
      <w:r w:rsidR="004533A7" w:rsidRPr="00761449">
        <w:t>，</w:t>
      </w:r>
      <w:r w:rsidR="004533A7" w:rsidRPr="00761449">
        <w:rPr>
          <w:rFonts w:hint="eastAsia"/>
        </w:rPr>
        <w:t>且</w:t>
      </w:r>
      <w:r w:rsidR="004533A7" w:rsidRPr="00761449">
        <w:t>預計未來16學年，高中1年級學生及畢業生平均年減3.7千人(2.1%）</w:t>
      </w:r>
      <w:r w:rsidR="00E0003C" w:rsidRPr="00761449">
        <w:rPr>
          <w:rFonts w:hint="eastAsia"/>
        </w:rPr>
        <w:t>。</w:t>
      </w:r>
      <w:r w:rsidR="0079608E" w:rsidRPr="00761449">
        <w:rPr>
          <w:rFonts w:hint="eastAsia"/>
        </w:rPr>
        <w:t>是以</w:t>
      </w:r>
      <w:r w:rsidR="0079608E" w:rsidRPr="00761449">
        <w:rPr>
          <w:rFonts w:hAnsi="標楷體" w:hint="eastAsia"/>
        </w:rPr>
        <w:t>，</w:t>
      </w:r>
      <w:r w:rsidR="0079608E" w:rsidRPr="00761449">
        <w:rPr>
          <w:rFonts w:hint="eastAsia"/>
        </w:rPr>
        <w:t>依據前述推估結果，</w:t>
      </w:r>
      <w:r w:rsidR="0079608E" w:rsidRPr="00761449">
        <w:rPr>
          <w:rFonts w:hint="eastAsia"/>
        </w:rPr>
        <w:lastRenderedPageBreak/>
        <w:t>高中校務基金所轄各校</w:t>
      </w:r>
      <w:r w:rsidR="00203FA2" w:rsidRPr="00761449">
        <w:rPr>
          <w:rFonts w:hint="eastAsia"/>
        </w:rPr>
        <w:t>未來學年度</w:t>
      </w:r>
      <w:r w:rsidR="0079608E" w:rsidRPr="00761449">
        <w:rPr>
          <w:rFonts w:hint="eastAsia"/>
        </w:rPr>
        <w:t>仍將持續面對學生來源減少</w:t>
      </w:r>
      <w:r w:rsidR="00203FA2" w:rsidRPr="00761449">
        <w:rPr>
          <w:rFonts w:hint="eastAsia"/>
        </w:rPr>
        <w:t>壓力，容</w:t>
      </w:r>
      <w:r w:rsidR="0079608E" w:rsidRPr="00761449">
        <w:rPr>
          <w:rFonts w:hint="eastAsia"/>
        </w:rPr>
        <w:t>待主管機關</w:t>
      </w:r>
      <w:r w:rsidR="004533A7" w:rsidRPr="00761449">
        <w:rPr>
          <w:rFonts w:hint="eastAsia"/>
        </w:rPr>
        <w:t>妥為因應</w:t>
      </w:r>
      <w:r w:rsidR="0079608E" w:rsidRPr="00761449">
        <w:rPr>
          <w:rFonts w:hint="eastAsia"/>
        </w:rPr>
        <w:t>。</w:t>
      </w:r>
    </w:p>
    <w:p w:rsidR="0079608E" w:rsidRPr="00761449" w:rsidRDefault="0079608E" w:rsidP="004533A7">
      <w:pPr>
        <w:pStyle w:val="21"/>
        <w:ind w:left="850" w:firstLine="566"/>
        <w:rPr>
          <w:rFonts w:hint="eastAsia"/>
        </w:rPr>
      </w:pPr>
      <w:r w:rsidRPr="00761449">
        <w:rPr>
          <w:rFonts w:hint="eastAsia"/>
        </w:rPr>
        <w:t>據教育部表示</w:t>
      </w:r>
      <w:r w:rsidRPr="00761449">
        <w:rPr>
          <w:rFonts w:hAnsi="標楷體" w:hint="eastAsia"/>
        </w:rPr>
        <w:t>，</w:t>
      </w:r>
      <w:r w:rsidR="00E0003C" w:rsidRPr="00761449">
        <w:rPr>
          <w:rFonts w:hint="eastAsia"/>
        </w:rPr>
        <w:t>為因應國內人口少子女化趨勢，引導學校精緻辦學，提升教學品質，並</w:t>
      </w:r>
      <w:r w:rsidR="004533A7" w:rsidRPr="00761449">
        <w:rPr>
          <w:rFonts w:hint="eastAsia"/>
        </w:rPr>
        <w:t>達到教育基本法之規定，規劃合宜之班級學生人數及教師員額編制，該</w:t>
      </w:r>
      <w:r w:rsidR="00E0003C" w:rsidRPr="00761449">
        <w:rPr>
          <w:rFonts w:hint="eastAsia"/>
        </w:rPr>
        <w:t>部針對主管國立高級中等學校之班級學生人數，前已規劃3年(107至109學年度)為期程，採「分階段穩定調降」方式處理</w:t>
      </w:r>
      <w:r w:rsidR="001F3E42" w:rsidRPr="00761449">
        <w:rPr>
          <w:rFonts w:hint="eastAsia"/>
        </w:rPr>
        <w:t>，</w:t>
      </w:r>
      <w:r w:rsidRPr="00761449">
        <w:rPr>
          <w:rFonts w:hint="eastAsia"/>
        </w:rPr>
        <w:t>自109學年度調降至國立學校普通科、專業群科及綜高學程每班35人、進修部每班40人，並建議各直轄市、縣(市)政府同步調整轄管學校招收班級學生人數</w:t>
      </w:r>
      <w:r w:rsidRPr="00761449">
        <w:rPr>
          <w:rFonts w:hAnsi="標楷體" w:hint="eastAsia"/>
        </w:rPr>
        <w:t>，110及113學年度則維持109學年度之班級學生人數。</w:t>
      </w:r>
    </w:p>
    <w:p w:rsidR="001F3E42" w:rsidRPr="00761449" w:rsidRDefault="001F3E42" w:rsidP="00D71E02">
      <w:pPr>
        <w:pStyle w:val="20"/>
        <w:spacing w:line="500" w:lineRule="exact"/>
        <w:ind w:leftChars="-24" w:left="712" w:hangingChars="275" w:hanging="780"/>
      </w:pPr>
      <w:r w:rsidRPr="00761449">
        <w:rPr>
          <w:rFonts w:hint="eastAsia"/>
        </w:rPr>
        <w:t>表</w:t>
      </w:r>
      <w:r w:rsidR="004533A7" w:rsidRPr="00761449">
        <w:rPr>
          <w:rFonts w:hint="eastAsia"/>
        </w:rPr>
        <w:t>1 112</w:t>
      </w:r>
      <w:r w:rsidRPr="00761449">
        <w:rPr>
          <w:rFonts w:hint="eastAsia"/>
        </w:rPr>
        <w:t>學年度至</w:t>
      </w:r>
      <w:r w:rsidR="00A8535E" w:rsidRPr="00761449">
        <w:rPr>
          <w:rFonts w:hint="eastAsia"/>
        </w:rPr>
        <w:t>128</w:t>
      </w:r>
      <w:r w:rsidRPr="00761449">
        <w:rPr>
          <w:rFonts w:hint="eastAsia"/>
        </w:rPr>
        <w:t>學年度高級中等教育學生數統計及預測</w:t>
      </w:r>
    </w:p>
    <w:p w:rsidR="001F3E42" w:rsidRPr="00761449" w:rsidRDefault="001F3E42" w:rsidP="00D71E02">
      <w:pPr>
        <w:pStyle w:val="142"/>
        <w:spacing w:line="440" w:lineRule="exact"/>
        <w:jc w:val="right"/>
      </w:pPr>
      <w:r w:rsidRPr="00761449">
        <w:rPr>
          <w:rFonts w:hint="eastAsia"/>
        </w:rPr>
        <w:t xml:space="preserve">                                       </w:t>
      </w:r>
      <w:r w:rsidRPr="00761449">
        <w:t>單位：</w:t>
      </w:r>
      <w:r w:rsidR="00F82385" w:rsidRPr="00761449">
        <w:t>萬</w:t>
      </w:r>
      <w:r w:rsidRPr="00761449">
        <w:t>人；%</w:t>
      </w:r>
    </w:p>
    <w:tbl>
      <w:tblPr>
        <w:tblW w:w="85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75"/>
        <w:gridCol w:w="770"/>
        <w:gridCol w:w="1749"/>
        <w:gridCol w:w="1749"/>
        <w:gridCol w:w="1749"/>
        <w:gridCol w:w="1749"/>
      </w:tblGrid>
      <w:tr w:rsidR="00D71E02" w:rsidRPr="00761449" w:rsidTr="00D71E02">
        <w:trPr>
          <w:trHeight w:val="624"/>
          <w:tblHeader/>
          <w:jc w:val="center"/>
        </w:trPr>
        <w:tc>
          <w:tcPr>
            <w:tcW w:w="1545" w:type="dxa"/>
            <w:gridSpan w:val="2"/>
            <w:shd w:val="clear" w:color="auto" w:fill="auto"/>
            <w:vAlign w:val="center"/>
          </w:tcPr>
          <w:p w:rsidR="001F3E42" w:rsidRPr="00761449" w:rsidRDefault="001F3E42" w:rsidP="00D45F5D">
            <w:pPr>
              <w:pStyle w:val="142"/>
            </w:pPr>
            <w:r w:rsidRPr="00761449">
              <w:rPr>
                <w:rFonts w:hint="eastAsia"/>
              </w:rPr>
              <w:t>學年度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94144E" w:rsidRPr="00761449" w:rsidRDefault="001F3E42" w:rsidP="00203FA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學生數</w:t>
            </w:r>
          </w:p>
          <w:p w:rsidR="001F3E42" w:rsidRPr="00761449" w:rsidRDefault="001F3E42" w:rsidP="00203FA2">
            <w:pPr>
              <w:pStyle w:val="142"/>
              <w:jc w:val="center"/>
            </w:pPr>
            <w:r w:rsidRPr="00761449">
              <w:rPr>
                <w:rFonts w:hint="eastAsia"/>
              </w:rPr>
              <w:t>總計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94144E" w:rsidRPr="00761449" w:rsidRDefault="0094144E" w:rsidP="00203FA2">
            <w:pPr>
              <w:pStyle w:val="142"/>
              <w:jc w:val="center"/>
              <w:rPr>
                <w:rFonts w:hint="eastAsia"/>
              </w:rPr>
            </w:pPr>
            <w:r w:rsidRPr="00761449">
              <w:t>高中</w:t>
            </w:r>
            <w:r w:rsidR="001F3E42" w:rsidRPr="00761449">
              <w:rPr>
                <w:rFonts w:hint="eastAsia"/>
              </w:rPr>
              <w:t>1年級</w:t>
            </w:r>
          </w:p>
          <w:p w:rsidR="001F3E42" w:rsidRPr="00761449" w:rsidRDefault="001F3E42" w:rsidP="00203FA2">
            <w:pPr>
              <w:pStyle w:val="142"/>
              <w:jc w:val="center"/>
            </w:pPr>
            <w:r w:rsidRPr="00761449">
              <w:rPr>
                <w:rFonts w:hint="eastAsia"/>
              </w:rPr>
              <w:t>學生數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94144E" w:rsidRPr="00761449" w:rsidRDefault="001F3E42" w:rsidP="0094144E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較上學年</w:t>
            </w:r>
          </w:p>
          <w:p w:rsidR="001F3E42" w:rsidRPr="00761449" w:rsidRDefault="001F3E42" w:rsidP="0094144E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增減人數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94144E" w:rsidRPr="00761449" w:rsidRDefault="001F3E42" w:rsidP="0094144E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較上學年</w:t>
            </w:r>
          </w:p>
          <w:p w:rsidR="001F3E42" w:rsidRPr="00761449" w:rsidRDefault="001F3E42" w:rsidP="0094144E">
            <w:pPr>
              <w:pStyle w:val="142"/>
              <w:jc w:val="center"/>
            </w:pPr>
            <w:r w:rsidRPr="00761449">
              <w:rPr>
                <w:rFonts w:hint="eastAsia"/>
              </w:rPr>
              <w:t>增減率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shd w:val="clear" w:color="auto" w:fill="auto"/>
          </w:tcPr>
          <w:p w:rsidR="00D45F5D" w:rsidRPr="00761449" w:rsidRDefault="004533A7" w:rsidP="00D45F5D">
            <w:pPr>
              <w:pStyle w:val="142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實際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45F5D" w:rsidRPr="00761449" w:rsidRDefault="00D45F5D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112</w:t>
            </w:r>
          </w:p>
        </w:tc>
        <w:tc>
          <w:tcPr>
            <w:tcW w:w="1749" w:type="dxa"/>
            <w:shd w:val="clear" w:color="auto" w:fill="auto"/>
          </w:tcPr>
          <w:p w:rsidR="00D45F5D" w:rsidRPr="00761449" w:rsidRDefault="00D45F5D" w:rsidP="00D45F5D">
            <w:pPr>
              <w:pStyle w:val="142"/>
              <w:jc w:val="right"/>
            </w:pPr>
            <w:r w:rsidRPr="00761449">
              <w:t>60.0</w:t>
            </w:r>
          </w:p>
        </w:tc>
        <w:tc>
          <w:tcPr>
            <w:tcW w:w="1749" w:type="dxa"/>
            <w:shd w:val="clear" w:color="auto" w:fill="auto"/>
          </w:tcPr>
          <w:p w:rsidR="00D45F5D" w:rsidRPr="00761449" w:rsidRDefault="00D45F5D" w:rsidP="00D45F5D">
            <w:pPr>
              <w:pStyle w:val="142"/>
              <w:jc w:val="right"/>
            </w:pPr>
            <w:r w:rsidRPr="00761449">
              <w:t>20.7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45F5D" w:rsidRPr="00761449" w:rsidRDefault="00D45F5D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0.1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45F5D" w:rsidRPr="00761449" w:rsidRDefault="00D45F5D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0.49%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rPr>
                <w:b/>
              </w:rPr>
            </w:pPr>
            <w:r w:rsidRPr="00761449">
              <w:rPr>
                <w:rFonts w:hint="eastAsia"/>
                <w:b/>
              </w:rPr>
              <w:t>預測</w:t>
            </w:r>
          </w:p>
        </w:tc>
        <w:tc>
          <w:tcPr>
            <w:tcW w:w="77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</w:pPr>
            <w:r w:rsidRPr="00761449">
              <w:rPr>
                <w:rFonts w:hint="eastAsia"/>
              </w:rPr>
              <w:t>113</w:t>
            </w:r>
          </w:p>
        </w:tc>
        <w:tc>
          <w:tcPr>
            <w:tcW w:w="1749" w:type="dxa"/>
            <w:tcBorders>
              <w:top w:val="double" w:sz="4" w:space="0" w:color="auto"/>
            </w:tcBorders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</w:pPr>
            <w:r w:rsidRPr="00761449">
              <w:t>58.9</w:t>
            </w:r>
          </w:p>
        </w:tc>
        <w:tc>
          <w:tcPr>
            <w:tcW w:w="1749" w:type="dxa"/>
            <w:tcBorders>
              <w:top w:val="double" w:sz="4" w:space="0" w:color="auto"/>
            </w:tcBorders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</w:pPr>
            <w:r w:rsidRPr="00761449">
              <w:tab/>
              <w:t>19.9</w:t>
            </w:r>
          </w:p>
        </w:tc>
        <w:tc>
          <w:tcPr>
            <w:tcW w:w="17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-0.8</w:t>
            </w:r>
          </w:p>
        </w:tc>
        <w:tc>
          <w:tcPr>
            <w:tcW w:w="17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-3.86%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</w:pPr>
            <w:r w:rsidRPr="00761449">
              <w:rPr>
                <w:rFonts w:hint="eastAsia"/>
              </w:rPr>
              <w:t>114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</w:pPr>
            <w:r w:rsidRPr="00761449">
              <w:t>56.5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</w:pPr>
            <w:r w:rsidRPr="00761449">
              <w:rPr>
                <w:shd w:val="pct15" w:color="auto" w:fill="FFFFFF"/>
              </w:rPr>
              <w:t>18.2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-1.7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-8.54%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115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54.9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761449">
              <w:rPr>
                <w:shd w:val="pct15" w:color="auto" w:fill="FFFFFF"/>
              </w:rPr>
              <w:t>19.0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  <w:shd w:val="pct15" w:color="auto" w:fill="FFFFFF"/>
              </w:rPr>
            </w:pPr>
            <w:r w:rsidRPr="00761449">
              <w:rPr>
                <w:rFonts w:hint="eastAsia"/>
                <w:shd w:val="pct15" w:color="auto" w:fill="FFFFFF"/>
              </w:rPr>
              <w:t>0.8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4.40%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116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57.5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761449">
              <w:rPr>
                <w:shd w:val="pct15" w:color="auto" w:fill="FFFFFF"/>
              </w:rPr>
              <w:t>22.4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  <w:shd w:val="pct15" w:color="auto" w:fill="FFFFFF"/>
              </w:rPr>
            </w:pPr>
            <w:r w:rsidRPr="00761449">
              <w:rPr>
                <w:rFonts w:hint="eastAsia"/>
                <w:shd w:val="pct15" w:color="auto" w:fill="FFFFFF"/>
              </w:rPr>
              <w:t>3.4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17.89%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117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61.0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2</w:t>
            </w:r>
            <w:r w:rsidRPr="00761449">
              <w:rPr>
                <w:rFonts w:hint="eastAsia"/>
              </w:rPr>
              <w:t>2.1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-0.3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-1.34%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118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62</w:t>
            </w:r>
            <w:r w:rsidRPr="00761449">
              <w:rPr>
                <w:rFonts w:hint="eastAsia"/>
              </w:rPr>
              <w:t>.5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20</w:t>
            </w:r>
            <w:r w:rsidRPr="00761449">
              <w:rPr>
                <w:rFonts w:hint="eastAsia"/>
              </w:rPr>
              <w:t>.7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-1.4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-6.33%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119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62</w:t>
            </w:r>
            <w:r w:rsidRPr="00761449">
              <w:rPr>
                <w:rFonts w:hint="eastAsia"/>
              </w:rPr>
              <w:t>.2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21</w:t>
            </w:r>
            <w:r w:rsidRPr="00761449">
              <w:rPr>
                <w:rFonts w:hint="eastAsia"/>
              </w:rPr>
              <w:t>.9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1.2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5.80%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120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61</w:t>
            </w:r>
            <w:r w:rsidRPr="00761449">
              <w:rPr>
                <w:rFonts w:hint="eastAsia"/>
              </w:rPr>
              <w:t>.8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21</w:t>
            </w:r>
            <w:r w:rsidRPr="00761449">
              <w:rPr>
                <w:rFonts w:hint="eastAsia"/>
              </w:rPr>
              <w:t>.6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-0.3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-1.37%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121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61.4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20</w:t>
            </w:r>
            <w:r w:rsidRPr="00761449">
              <w:rPr>
                <w:rFonts w:hint="eastAsia"/>
              </w:rPr>
              <w:t>.5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-5.09%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122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58</w:t>
            </w:r>
            <w:r w:rsidRPr="00761449">
              <w:rPr>
                <w:rFonts w:hint="eastAsia"/>
              </w:rPr>
              <w:t>.7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19.1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-1.4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-6.83%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123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55.6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18.3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-0.8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-4.19%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124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5</w:t>
            </w:r>
            <w:r w:rsidRPr="00761449">
              <w:rPr>
                <w:rFonts w:hint="eastAsia"/>
              </w:rPr>
              <w:t>2.5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17.2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-6.01%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125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49.7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16.3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-0.9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-5.23%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126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4</w:t>
            </w:r>
            <w:r w:rsidRPr="00761449">
              <w:rPr>
                <w:rFonts w:hint="eastAsia"/>
              </w:rPr>
              <w:t>6.5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t>14</w:t>
            </w:r>
            <w:r w:rsidRPr="00761449">
              <w:rPr>
                <w:rFonts w:hint="eastAsia"/>
              </w:rPr>
              <w:t>.9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-1.4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-8.59%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127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43.4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  <w:shd w:val="pct15" w:color="auto" w:fill="FFFFFF"/>
              </w:rPr>
              <w:t>13.9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-6.71%</w:t>
            </w:r>
          </w:p>
        </w:tc>
      </w:tr>
      <w:tr w:rsidR="00D71E02" w:rsidRPr="00761449" w:rsidTr="00D71E02">
        <w:trPr>
          <w:jc w:val="center"/>
        </w:trPr>
        <w:tc>
          <w:tcPr>
            <w:tcW w:w="775" w:type="dxa"/>
            <w:vMerge/>
            <w:shd w:val="clear" w:color="auto" w:fill="auto"/>
          </w:tcPr>
          <w:p w:rsidR="00D71E02" w:rsidRPr="00761449" w:rsidRDefault="00D71E02" w:rsidP="00D45F5D">
            <w:pPr>
              <w:pStyle w:val="142"/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71E02" w:rsidRPr="00761449" w:rsidRDefault="00D71E02" w:rsidP="00D71E02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128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42.1</w:t>
            </w:r>
          </w:p>
        </w:tc>
        <w:tc>
          <w:tcPr>
            <w:tcW w:w="1749" w:type="dxa"/>
            <w:shd w:val="clear" w:color="auto" w:fill="auto"/>
          </w:tcPr>
          <w:p w:rsidR="00D71E02" w:rsidRPr="00761449" w:rsidRDefault="00D71E02" w:rsidP="00D45F5D">
            <w:pPr>
              <w:pStyle w:val="142"/>
              <w:jc w:val="right"/>
            </w:pPr>
            <w:r w:rsidRPr="00761449">
              <w:rPr>
                <w:rFonts w:hint="eastAsia"/>
              </w:rPr>
              <w:t>14.9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1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D71E02" w:rsidRPr="00761449" w:rsidRDefault="00D71E02" w:rsidP="00D45F5D">
            <w:pPr>
              <w:pStyle w:val="142"/>
              <w:jc w:val="right"/>
              <w:rPr>
                <w:rFonts w:ascii="新細明體" w:eastAsia="新細明體" w:hAnsi="新細明體" w:cs="新細明體"/>
              </w:rPr>
            </w:pPr>
            <w:r w:rsidRPr="00761449">
              <w:rPr>
                <w:rFonts w:hint="eastAsia"/>
              </w:rPr>
              <w:t>7.19%</w:t>
            </w:r>
          </w:p>
        </w:tc>
      </w:tr>
    </w:tbl>
    <w:p w:rsidR="001F3E42" w:rsidRPr="00761449" w:rsidRDefault="001F3E42" w:rsidP="001F3E42">
      <w:pPr>
        <w:pStyle w:val="142"/>
        <w:ind w:left="1216" w:hangingChars="500" w:hanging="1216"/>
      </w:pPr>
      <w:r w:rsidRPr="00761449">
        <w:rPr>
          <w:rFonts w:hint="eastAsia"/>
        </w:rPr>
        <w:t>說    明：</w:t>
      </w:r>
      <w:r w:rsidR="00203FA2" w:rsidRPr="00761449">
        <w:rPr>
          <w:rFonts w:hint="eastAsia"/>
        </w:rPr>
        <w:t>高級中等教育係含高級中等學校及五專七年一貫制前 3年。</w:t>
      </w:r>
    </w:p>
    <w:p w:rsidR="001F3E42" w:rsidRPr="00761449" w:rsidRDefault="001F3E42" w:rsidP="001F3E42">
      <w:pPr>
        <w:pStyle w:val="142"/>
      </w:pPr>
      <w:r w:rsidRPr="00761449">
        <w:rPr>
          <w:rFonts w:hint="eastAsia"/>
        </w:rPr>
        <w:t>資料來源：教育部「各教育階段學生數預測報告</w:t>
      </w:r>
      <w:r w:rsidR="00F82385" w:rsidRPr="00761449">
        <w:rPr>
          <w:rFonts w:hint="eastAsia"/>
        </w:rPr>
        <w:t>(113</w:t>
      </w:r>
      <w:r w:rsidR="004533A7" w:rsidRPr="00761449">
        <w:rPr>
          <w:rFonts w:hint="eastAsia"/>
        </w:rPr>
        <w:t>-</w:t>
      </w:r>
      <w:r w:rsidR="00F82385" w:rsidRPr="00761449">
        <w:rPr>
          <w:rFonts w:hint="eastAsia"/>
        </w:rPr>
        <w:t>128</w:t>
      </w:r>
      <w:r w:rsidRPr="00761449">
        <w:rPr>
          <w:rFonts w:hint="eastAsia"/>
        </w:rPr>
        <w:t>學年度)」</w:t>
      </w:r>
      <w:r w:rsidR="00266B0B" w:rsidRPr="00761449">
        <w:rPr>
          <w:rFonts w:hint="eastAsia"/>
        </w:rPr>
        <w:t>，</w:t>
      </w:r>
      <w:r w:rsidR="00F82385" w:rsidRPr="00761449">
        <w:rPr>
          <w:rFonts w:hint="eastAsia"/>
        </w:rPr>
        <w:t>113</w:t>
      </w:r>
      <w:r w:rsidRPr="00761449">
        <w:rPr>
          <w:rFonts w:hint="eastAsia"/>
        </w:rPr>
        <w:t>年版。</w:t>
      </w:r>
    </w:p>
    <w:p w:rsidR="00940B45" w:rsidRPr="00761449" w:rsidRDefault="00DC198B" w:rsidP="001F3E42">
      <w:pPr>
        <w:pStyle w:val="a4"/>
        <w:ind w:left="849" w:hanging="283"/>
      </w:pPr>
      <w:r>
        <w:br w:type="page"/>
      </w:r>
      <w:r w:rsidR="00940B45" w:rsidRPr="00761449">
        <w:rPr>
          <w:rFonts w:hint="eastAsia"/>
        </w:rPr>
        <w:lastRenderedPageBreak/>
        <w:t>(二)</w:t>
      </w:r>
      <w:r w:rsidR="00B0764E" w:rsidRPr="00761449">
        <w:rPr>
          <w:rFonts w:hint="eastAsia"/>
        </w:rPr>
        <w:t>近年受少子女化影響，</w:t>
      </w:r>
      <w:r w:rsidR="00B0764E" w:rsidRPr="00761449">
        <w:rPr>
          <w:rFonts w:hAnsi="標楷體" w:hint="eastAsia"/>
        </w:rPr>
        <w:t>112學年度高級中等學校及特教學校</w:t>
      </w:r>
      <w:r w:rsidR="00940B45" w:rsidRPr="00761449">
        <w:rPr>
          <w:rFonts w:hint="eastAsia"/>
        </w:rPr>
        <w:t>註冊率未達60%</w:t>
      </w:r>
      <w:r w:rsidR="00B0764E" w:rsidRPr="00761449">
        <w:rPr>
          <w:rFonts w:hint="eastAsia"/>
        </w:rPr>
        <w:t>總數計達28所</w:t>
      </w:r>
      <w:r w:rsidR="003446D5">
        <w:rPr>
          <w:rFonts w:hAnsi="標楷體" w:hint="eastAsia"/>
        </w:rPr>
        <w:t>，</w:t>
      </w:r>
      <w:r w:rsidR="00B0764E" w:rsidRPr="00761449">
        <w:rPr>
          <w:rFonts w:hint="eastAsia"/>
        </w:rPr>
        <w:t>且</w:t>
      </w:r>
      <w:r w:rsidR="00010F33">
        <w:rPr>
          <w:rFonts w:hint="eastAsia"/>
        </w:rPr>
        <w:t>自109學年度起</w:t>
      </w:r>
      <w:r w:rsidR="00670BB9" w:rsidRPr="00761449">
        <w:rPr>
          <w:rFonts w:hint="eastAsia"/>
        </w:rPr>
        <w:t>逐年</w:t>
      </w:r>
      <w:r w:rsidR="00B0764E" w:rsidRPr="00761449">
        <w:rPr>
          <w:rFonts w:hint="eastAsia"/>
        </w:rPr>
        <w:t>增加</w:t>
      </w:r>
      <w:r w:rsidR="00670BB9" w:rsidRPr="00761449">
        <w:rPr>
          <w:rFonts w:hAnsi="標楷體" w:hint="eastAsia"/>
        </w:rPr>
        <w:t>，</w:t>
      </w:r>
      <w:r w:rsidR="00670BB9" w:rsidRPr="00761449">
        <w:rPr>
          <w:rFonts w:hint="eastAsia"/>
        </w:rPr>
        <w:t>亟待</w:t>
      </w:r>
      <w:r w:rsidR="00B0764E" w:rsidRPr="00761449">
        <w:rPr>
          <w:rFonts w:hint="eastAsia"/>
        </w:rPr>
        <w:t>研謀</w:t>
      </w:r>
      <w:r w:rsidR="00670BB9" w:rsidRPr="00761449">
        <w:rPr>
          <w:rFonts w:hint="eastAsia"/>
        </w:rPr>
        <w:t>改進</w:t>
      </w:r>
    </w:p>
    <w:p w:rsidR="006825AE" w:rsidRPr="00761449" w:rsidRDefault="00895C7D" w:rsidP="006825AE">
      <w:pPr>
        <w:pStyle w:val="21"/>
        <w:ind w:left="850" w:firstLine="566"/>
      </w:pPr>
      <w:r w:rsidRPr="00761449">
        <w:rPr>
          <w:rFonts w:hint="eastAsia"/>
        </w:rPr>
        <w:t>檢視</w:t>
      </w:r>
      <w:r w:rsidR="006825AE" w:rsidRPr="00761449">
        <w:rPr>
          <w:rFonts w:hint="eastAsia"/>
        </w:rPr>
        <w:t>國教署提供之</w:t>
      </w:r>
      <w:r w:rsidRPr="00761449">
        <w:rPr>
          <w:rFonts w:hint="eastAsia"/>
        </w:rPr>
        <w:t>高中校務基金所轄學校</w:t>
      </w:r>
      <w:r w:rsidR="00F37B36" w:rsidRPr="00761449">
        <w:rPr>
          <w:rFonts w:hint="eastAsia"/>
        </w:rPr>
        <w:t>近</w:t>
      </w:r>
      <w:r w:rsidRPr="00761449">
        <w:rPr>
          <w:rFonts w:hint="eastAsia"/>
        </w:rPr>
        <w:t>學年度招生情形</w:t>
      </w:r>
      <w:r w:rsidR="006825AE" w:rsidRPr="00761449">
        <w:rPr>
          <w:rFonts w:hint="eastAsia"/>
        </w:rPr>
        <w:t>（詳表2</w:t>
      </w:r>
      <w:r w:rsidR="006825AE" w:rsidRPr="00761449">
        <w:t>）</w:t>
      </w:r>
      <w:r w:rsidR="006825AE" w:rsidRPr="00761449">
        <w:rPr>
          <w:rFonts w:hint="eastAsia"/>
        </w:rPr>
        <w:t>，</w:t>
      </w:r>
      <w:r w:rsidR="00F37B36" w:rsidRPr="00761449">
        <w:rPr>
          <w:rFonts w:hint="eastAsia"/>
        </w:rPr>
        <w:t>109至112</w:t>
      </w:r>
      <w:r w:rsidR="006825AE" w:rsidRPr="00761449">
        <w:rPr>
          <w:rFonts w:hint="eastAsia"/>
        </w:rPr>
        <w:t>學年度</w:t>
      </w:r>
      <w:r w:rsidR="00F37B36" w:rsidRPr="00761449">
        <w:rPr>
          <w:rFonts w:hint="eastAsia"/>
        </w:rPr>
        <w:t>高級中等學校及特教學校</w:t>
      </w:r>
      <w:r w:rsidR="0094144E" w:rsidRPr="00761449">
        <w:rPr>
          <w:rFonts w:hint="eastAsia"/>
        </w:rPr>
        <w:t>之</w:t>
      </w:r>
      <w:r w:rsidR="0017315F" w:rsidRPr="00761449">
        <w:rPr>
          <w:rFonts w:hAnsi="標楷體" w:hint="eastAsia"/>
        </w:rPr>
        <w:t>總</w:t>
      </w:r>
      <w:r w:rsidR="006825AE" w:rsidRPr="00761449">
        <w:rPr>
          <w:rFonts w:hint="eastAsia"/>
        </w:rPr>
        <w:t>核定招生人數</w:t>
      </w:r>
      <w:r w:rsidR="00F37B36" w:rsidRPr="00761449">
        <w:rPr>
          <w:rFonts w:hint="eastAsia"/>
        </w:rPr>
        <w:t>介於</w:t>
      </w:r>
      <w:r w:rsidR="0059576E" w:rsidRPr="00761449">
        <w:t>6.</w:t>
      </w:r>
      <w:r w:rsidR="0059576E" w:rsidRPr="00761449">
        <w:rPr>
          <w:rFonts w:hint="eastAsia"/>
        </w:rPr>
        <w:t>50</w:t>
      </w:r>
      <w:r w:rsidR="00F37B36" w:rsidRPr="00761449">
        <w:rPr>
          <w:rFonts w:hint="eastAsia"/>
        </w:rPr>
        <w:t>萬人至</w:t>
      </w:r>
      <w:r w:rsidR="00F37B36" w:rsidRPr="00761449">
        <w:t>6</w:t>
      </w:r>
      <w:r w:rsidR="00F37B36" w:rsidRPr="00761449">
        <w:rPr>
          <w:rFonts w:hint="eastAsia"/>
        </w:rPr>
        <w:t>.</w:t>
      </w:r>
      <w:r w:rsidR="00F37B36" w:rsidRPr="00761449">
        <w:t>57</w:t>
      </w:r>
      <w:r w:rsidR="00F37B36" w:rsidRPr="00761449">
        <w:rPr>
          <w:rFonts w:hint="eastAsia"/>
        </w:rPr>
        <w:t>萬人間</w:t>
      </w:r>
      <w:r w:rsidR="006825AE" w:rsidRPr="00761449">
        <w:rPr>
          <w:rFonts w:hint="eastAsia"/>
        </w:rPr>
        <w:t>，</w:t>
      </w:r>
      <w:r w:rsidR="00F37B36" w:rsidRPr="00761449">
        <w:rPr>
          <w:rFonts w:hint="eastAsia"/>
        </w:rPr>
        <w:t>同期間</w:t>
      </w:r>
      <w:r w:rsidR="0017315F" w:rsidRPr="00761449">
        <w:rPr>
          <w:rFonts w:hint="eastAsia"/>
        </w:rPr>
        <w:t>總新生註冊人數則介於</w:t>
      </w:r>
      <w:r w:rsidR="0017315F" w:rsidRPr="00761449">
        <w:t>5</w:t>
      </w:r>
      <w:r w:rsidR="0017315F" w:rsidRPr="00761449">
        <w:rPr>
          <w:rFonts w:hint="eastAsia"/>
        </w:rPr>
        <w:t>.</w:t>
      </w:r>
      <w:r w:rsidR="0017315F" w:rsidRPr="00761449">
        <w:t>26</w:t>
      </w:r>
      <w:r w:rsidR="0017315F" w:rsidRPr="00761449">
        <w:rPr>
          <w:rFonts w:hint="eastAsia"/>
        </w:rPr>
        <w:t>萬人至</w:t>
      </w:r>
      <w:r w:rsidR="0017315F" w:rsidRPr="00761449">
        <w:t>5</w:t>
      </w:r>
      <w:r w:rsidR="0017315F" w:rsidRPr="00761449">
        <w:rPr>
          <w:rFonts w:hint="eastAsia"/>
        </w:rPr>
        <w:t>.</w:t>
      </w:r>
      <w:r w:rsidR="0017315F" w:rsidRPr="00761449">
        <w:t>5</w:t>
      </w:r>
      <w:r w:rsidR="0017315F" w:rsidRPr="00761449">
        <w:rPr>
          <w:rFonts w:hint="eastAsia"/>
        </w:rPr>
        <w:t>2萬人間</w:t>
      </w:r>
      <w:r w:rsidR="0017315F" w:rsidRPr="00761449">
        <w:rPr>
          <w:rFonts w:hAnsi="標楷體" w:hint="eastAsia"/>
        </w:rPr>
        <w:t>，註冊率自109學年度之</w:t>
      </w:r>
      <w:r w:rsidR="0017315F" w:rsidRPr="00761449">
        <w:rPr>
          <w:rFonts w:hAnsi="標楷體"/>
          <w:shd w:val="pct15" w:color="auto" w:fill="FFFFFF"/>
        </w:rPr>
        <w:t>83.94%</w:t>
      </w:r>
      <w:r w:rsidR="0017315F" w:rsidRPr="00761449">
        <w:rPr>
          <w:rFonts w:hAnsi="標楷體" w:hint="eastAsia"/>
        </w:rPr>
        <w:t>降至</w:t>
      </w:r>
      <w:r w:rsidR="00F37B36" w:rsidRPr="00761449">
        <w:rPr>
          <w:rFonts w:hint="eastAsia"/>
        </w:rPr>
        <w:t>112學年度</w:t>
      </w:r>
      <w:r w:rsidR="0017315F" w:rsidRPr="00761449">
        <w:rPr>
          <w:rFonts w:hint="eastAsia"/>
        </w:rPr>
        <w:t>之</w:t>
      </w:r>
      <w:r w:rsidR="0017315F" w:rsidRPr="00761449">
        <w:rPr>
          <w:shd w:val="pct15" w:color="auto" w:fill="FFFFFF"/>
        </w:rPr>
        <w:t>80.75%</w:t>
      </w:r>
      <w:r w:rsidR="0017315F" w:rsidRPr="00761449">
        <w:rPr>
          <w:rFonts w:hAnsi="標楷體" w:hint="eastAsia"/>
        </w:rPr>
        <w:t>，均未及9成且逐年下降。</w:t>
      </w:r>
      <w:r w:rsidR="00336F3E" w:rsidRPr="00761449">
        <w:rPr>
          <w:rFonts w:hAnsi="標楷體"/>
        </w:rPr>
        <w:t>顯示</w:t>
      </w:r>
      <w:r w:rsidR="004E200B" w:rsidRPr="00761449">
        <w:rPr>
          <w:rFonts w:hAnsi="標楷體" w:hint="eastAsia"/>
        </w:rPr>
        <w:t>近年部分學校受少子化影響，停招新生入學，</w:t>
      </w:r>
      <w:r w:rsidR="006825AE" w:rsidRPr="00761449">
        <w:rPr>
          <w:rFonts w:hint="eastAsia"/>
        </w:rPr>
        <w:t>教育部</w:t>
      </w:r>
      <w:r w:rsidR="004E200B" w:rsidRPr="00761449">
        <w:rPr>
          <w:rFonts w:hint="eastAsia"/>
        </w:rPr>
        <w:t>雖</w:t>
      </w:r>
      <w:r w:rsidR="00B64A71" w:rsidRPr="00761449">
        <w:rPr>
          <w:rFonts w:hint="eastAsia"/>
        </w:rPr>
        <w:t>調控</w:t>
      </w:r>
      <w:r w:rsidR="006825AE" w:rsidRPr="00761449">
        <w:rPr>
          <w:rFonts w:hint="eastAsia"/>
        </w:rPr>
        <w:t>核定招生人數，然新生註冊人數</w:t>
      </w:r>
      <w:r w:rsidR="004E200B" w:rsidRPr="00761449">
        <w:rPr>
          <w:rFonts w:hint="eastAsia"/>
        </w:rPr>
        <w:t>卻仍逐年下降</w:t>
      </w:r>
      <w:r w:rsidR="006825AE" w:rsidRPr="00761449">
        <w:rPr>
          <w:rFonts w:hint="eastAsia"/>
        </w:rPr>
        <w:t>。</w:t>
      </w:r>
    </w:p>
    <w:p w:rsidR="006825AE" w:rsidRPr="00761449" w:rsidRDefault="004E200B" w:rsidP="006825AE">
      <w:pPr>
        <w:pStyle w:val="21"/>
        <w:ind w:left="850" w:firstLine="566"/>
      </w:pPr>
      <w:r w:rsidRPr="00761449">
        <w:rPr>
          <w:rFonts w:hint="eastAsia"/>
        </w:rPr>
        <w:t>另觀</w:t>
      </w:r>
      <w:r w:rsidR="006825AE" w:rsidRPr="00761449">
        <w:rPr>
          <w:rFonts w:hint="eastAsia"/>
        </w:rPr>
        <w:t>高中校務基金</w:t>
      </w:r>
      <w:r w:rsidR="00204DDC" w:rsidRPr="00761449">
        <w:rPr>
          <w:rFonts w:hint="eastAsia"/>
        </w:rPr>
        <w:t>109至112學年度</w:t>
      </w:r>
      <w:r w:rsidR="006825AE" w:rsidRPr="00761449">
        <w:rPr>
          <w:rFonts w:hint="eastAsia"/>
        </w:rPr>
        <w:t>各學校註冊率之分布情形</w:t>
      </w:r>
      <w:r w:rsidR="00204DDC" w:rsidRPr="00761449">
        <w:rPr>
          <w:rFonts w:hint="eastAsia"/>
        </w:rPr>
        <w:t>(</w:t>
      </w:r>
      <w:r w:rsidR="006825AE" w:rsidRPr="00761449">
        <w:rPr>
          <w:rFonts w:hint="eastAsia"/>
        </w:rPr>
        <w:t>詳表3</w:t>
      </w:r>
      <w:r w:rsidR="006825AE" w:rsidRPr="00761449">
        <w:t>）</w:t>
      </w:r>
      <w:r w:rsidR="006825AE" w:rsidRPr="00761449">
        <w:rPr>
          <w:rFonts w:hint="eastAsia"/>
        </w:rPr>
        <w:t>，</w:t>
      </w:r>
      <w:r w:rsidR="00204DDC" w:rsidRPr="00761449">
        <w:rPr>
          <w:rFonts w:hint="eastAsia"/>
        </w:rPr>
        <w:t>學校總校數各年度均維持145所</w:t>
      </w:r>
      <w:r w:rsidR="00336F3E" w:rsidRPr="00761449">
        <w:rPr>
          <w:rFonts w:hint="eastAsia"/>
        </w:rPr>
        <w:t>(含特教學校14所)</w:t>
      </w:r>
      <w:r w:rsidR="00204DDC" w:rsidRPr="00761449">
        <w:rPr>
          <w:rFonts w:hAnsi="標楷體" w:hint="eastAsia"/>
        </w:rPr>
        <w:t>，</w:t>
      </w:r>
      <w:r w:rsidR="00670BB9" w:rsidRPr="00761449">
        <w:rPr>
          <w:rFonts w:hAnsi="標楷體" w:hint="eastAsia"/>
        </w:rPr>
        <w:t>雖</w:t>
      </w:r>
      <w:r w:rsidR="00204DDC" w:rsidRPr="00761449">
        <w:rPr>
          <w:rFonts w:hAnsi="標楷體" w:hint="eastAsia"/>
        </w:rPr>
        <w:t>112學年度註冊率</w:t>
      </w:r>
      <w:r w:rsidR="00670BB9" w:rsidRPr="00761449">
        <w:rPr>
          <w:rFonts w:hAnsi="標楷體" w:hint="eastAsia"/>
        </w:rPr>
        <w:t>達</w:t>
      </w:r>
      <w:r w:rsidR="00204DDC" w:rsidRPr="00761449">
        <w:rPr>
          <w:rFonts w:hAnsi="標楷體" w:hint="eastAsia"/>
        </w:rPr>
        <w:t>100%以上學校數16所</w:t>
      </w:r>
      <w:r w:rsidR="00336F3E" w:rsidRPr="00761449">
        <w:rPr>
          <w:rFonts w:hAnsi="標楷體" w:hint="eastAsia"/>
        </w:rPr>
        <w:t>為</w:t>
      </w:r>
      <w:r w:rsidR="00670BB9" w:rsidRPr="00761449">
        <w:rPr>
          <w:rFonts w:hAnsi="標楷體" w:hint="eastAsia"/>
        </w:rPr>
        <w:t>近年最高</w:t>
      </w:r>
      <w:r w:rsidR="00204DDC" w:rsidRPr="00761449">
        <w:rPr>
          <w:rFonts w:hAnsi="標楷體" w:hint="eastAsia"/>
        </w:rPr>
        <w:t>，</w:t>
      </w:r>
      <w:r w:rsidR="00670BB9" w:rsidRPr="00761449">
        <w:rPr>
          <w:rFonts w:hAnsi="標楷體" w:hint="eastAsia"/>
        </w:rPr>
        <w:t>然</w:t>
      </w:r>
      <w:r w:rsidR="00204DDC" w:rsidRPr="00761449">
        <w:rPr>
          <w:rFonts w:hint="eastAsia"/>
        </w:rPr>
        <w:t>註冊率未達60%學校數</w:t>
      </w:r>
      <w:r w:rsidR="00204DDC" w:rsidRPr="00761449">
        <w:rPr>
          <w:rFonts w:hAnsi="標楷體" w:hint="eastAsia"/>
        </w:rPr>
        <w:t>，</w:t>
      </w:r>
      <w:r w:rsidR="00670BB9" w:rsidRPr="00761449">
        <w:rPr>
          <w:rFonts w:hAnsi="標楷體" w:hint="eastAsia"/>
        </w:rPr>
        <w:t>則</w:t>
      </w:r>
      <w:r w:rsidR="00204DDC" w:rsidRPr="00761449">
        <w:rPr>
          <w:rFonts w:hint="eastAsia"/>
        </w:rPr>
        <w:t>自109</w:t>
      </w:r>
      <w:r w:rsidR="006825AE" w:rsidRPr="00761449">
        <w:rPr>
          <w:rFonts w:hint="eastAsia"/>
        </w:rPr>
        <w:t>學年度</w:t>
      </w:r>
      <w:r w:rsidR="00204DDC" w:rsidRPr="00761449">
        <w:rPr>
          <w:rFonts w:hint="eastAsia"/>
        </w:rPr>
        <w:t>之</w:t>
      </w:r>
      <w:r w:rsidR="00204DDC" w:rsidRPr="00761449">
        <w:t>17所</w:t>
      </w:r>
      <w:r w:rsidR="00204DDC" w:rsidRPr="00761449">
        <w:rPr>
          <w:rFonts w:hint="eastAsia"/>
        </w:rPr>
        <w:t>逐年增至</w:t>
      </w:r>
      <w:r w:rsidR="0094144E" w:rsidRPr="00761449">
        <w:rPr>
          <w:rFonts w:hint="eastAsia"/>
        </w:rPr>
        <w:t>112學年度</w:t>
      </w:r>
      <w:r w:rsidR="00204DDC" w:rsidRPr="00761449">
        <w:t>28</w:t>
      </w:r>
      <w:r w:rsidR="00204DDC" w:rsidRPr="00761449">
        <w:rPr>
          <w:rFonts w:hint="eastAsia"/>
        </w:rPr>
        <w:t>所</w:t>
      </w:r>
      <w:r w:rsidR="00204DDC" w:rsidRPr="00761449">
        <w:rPr>
          <w:rFonts w:hAnsi="標楷體" w:hint="eastAsia"/>
        </w:rPr>
        <w:t>，</w:t>
      </w:r>
      <w:r w:rsidR="00670BB9" w:rsidRPr="00761449">
        <w:rPr>
          <w:rFonts w:hAnsi="標楷體" w:hint="eastAsia"/>
        </w:rPr>
        <w:t>顯示各學校面臨少子女化</w:t>
      </w:r>
      <w:r w:rsidR="006825AE" w:rsidRPr="00761449">
        <w:rPr>
          <w:rFonts w:hint="eastAsia"/>
        </w:rPr>
        <w:t>之招生困境，亟待</w:t>
      </w:r>
      <w:r w:rsidR="00670BB9" w:rsidRPr="00761449">
        <w:rPr>
          <w:rFonts w:hint="eastAsia"/>
        </w:rPr>
        <w:t>研謀善策改進</w:t>
      </w:r>
      <w:r w:rsidR="006825AE" w:rsidRPr="00761449">
        <w:rPr>
          <w:rFonts w:hint="eastAsia"/>
        </w:rPr>
        <w:t>。</w:t>
      </w:r>
    </w:p>
    <w:p w:rsidR="006825AE" w:rsidRPr="00761449" w:rsidRDefault="006825AE" w:rsidP="00D71E02">
      <w:pPr>
        <w:pStyle w:val="20"/>
        <w:spacing w:line="500" w:lineRule="exact"/>
        <w:ind w:left="567" w:hanging="567"/>
      </w:pPr>
      <w:r w:rsidRPr="00761449">
        <w:rPr>
          <w:rFonts w:hint="eastAsia"/>
        </w:rPr>
        <w:t>表</w:t>
      </w:r>
      <w:r w:rsidRPr="00761449">
        <w:t>2</w:t>
      </w:r>
      <w:r w:rsidRPr="00761449">
        <w:rPr>
          <w:rFonts w:hint="eastAsia"/>
        </w:rPr>
        <w:t xml:space="preserve"> 高中校務基金所轄學校10</w:t>
      </w:r>
      <w:r w:rsidR="00895C7D" w:rsidRPr="00761449">
        <w:rPr>
          <w:rFonts w:hint="eastAsia"/>
        </w:rPr>
        <w:t>9</w:t>
      </w:r>
      <w:r w:rsidRPr="00761449">
        <w:rPr>
          <w:rFonts w:hint="eastAsia"/>
        </w:rPr>
        <w:t>至</w:t>
      </w:r>
      <w:r w:rsidR="00895C7D" w:rsidRPr="00761449">
        <w:rPr>
          <w:rFonts w:hint="eastAsia"/>
        </w:rPr>
        <w:t>112</w:t>
      </w:r>
      <w:r w:rsidRPr="00761449">
        <w:rPr>
          <w:rFonts w:hint="eastAsia"/>
        </w:rPr>
        <w:t>學年度招生情形</w:t>
      </w:r>
      <w:r w:rsidR="00D71E02" w:rsidRPr="00761449">
        <w:rPr>
          <w:rFonts w:hint="eastAsia"/>
        </w:rPr>
        <w:t>表</w:t>
      </w:r>
      <w:r w:rsidRPr="00761449">
        <w:t xml:space="preserve">  </w:t>
      </w:r>
      <w:r w:rsidR="00895C7D" w:rsidRPr="00761449">
        <w:rPr>
          <w:rFonts w:hint="eastAsia"/>
        </w:rPr>
        <w:t xml:space="preserve"> </w:t>
      </w:r>
      <w:r w:rsidRPr="00761449">
        <w:rPr>
          <w:rFonts w:hint="eastAsia"/>
          <w:b w:val="0"/>
          <w:sz w:val="24"/>
        </w:rPr>
        <w:t>單位：人</w:t>
      </w:r>
    </w:p>
    <w:tbl>
      <w:tblPr>
        <w:tblW w:w="849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802"/>
        <w:gridCol w:w="1455"/>
        <w:gridCol w:w="1456"/>
        <w:gridCol w:w="1456"/>
        <w:gridCol w:w="1456"/>
      </w:tblGrid>
      <w:tr w:rsidR="00203FA2" w:rsidRPr="00761449" w:rsidTr="00895C7D">
        <w:trPr>
          <w:trHeight w:val="312"/>
          <w:tblHeader/>
        </w:trPr>
        <w:tc>
          <w:tcPr>
            <w:tcW w:w="2674" w:type="dxa"/>
            <w:gridSpan w:val="2"/>
            <w:shd w:val="clear" w:color="auto" w:fill="auto"/>
            <w:vAlign w:val="center"/>
          </w:tcPr>
          <w:p w:rsidR="00203FA2" w:rsidRPr="00761449" w:rsidRDefault="00203FA2" w:rsidP="00940B45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項目/學年度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203FA2" w:rsidRPr="00761449" w:rsidRDefault="00203FA2" w:rsidP="00895C7D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109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203FA2" w:rsidRPr="00761449" w:rsidRDefault="00203FA2" w:rsidP="00895C7D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110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203FA2" w:rsidRPr="00761449" w:rsidRDefault="00203FA2" w:rsidP="00895C7D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111</w:t>
            </w:r>
          </w:p>
        </w:tc>
        <w:tc>
          <w:tcPr>
            <w:tcW w:w="1456" w:type="dxa"/>
            <w:vAlign w:val="center"/>
          </w:tcPr>
          <w:p w:rsidR="00203FA2" w:rsidRPr="00761449" w:rsidRDefault="00203FA2" w:rsidP="00895C7D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112</w:t>
            </w:r>
          </w:p>
        </w:tc>
      </w:tr>
      <w:tr w:rsidR="00895C7D" w:rsidRPr="00761449" w:rsidTr="00895C7D">
        <w:trPr>
          <w:trHeight w:val="312"/>
        </w:trPr>
        <w:tc>
          <w:tcPr>
            <w:tcW w:w="872" w:type="dxa"/>
            <w:vMerge w:val="restart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高級中等學校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核定招生人數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65,073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64</w:t>
            </w:r>
            <w:r w:rsidRPr="00761449">
              <w:t>,</w:t>
            </w:r>
            <w:r w:rsidRPr="00761449">
              <w:rPr>
                <w:rFonts w:hint="eastAsia"/>
              </w:rPr>
              <w:t>814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64</w:t>
            </w:r>
            <w:r w:rsidRPr="00761449">
              <w:t>,</w:t>
            </w:r>
            <w:r w:rsidRPr="00761449">
              <w:rPr>
                <w:rFonts w:hint="eastAsia"/>
              </w:rPr>
              <w:t>435</w:t>
            </w:r>
          </w:p>
        </w:tc>
        <w:tc>
          <w:tcPr>
            <w:tcW w:w="1456" w:type="dxa"/>
            <w:vAlign w:val="center"/>
          </w:tcPr>
          <w:p w:rsidR="00895C7D" w:rsidRPr="00761449" w:rsidRDefault="00895C7D" w:rsidP="00895C7D">
            <w:pPr>
              <w:pStyle w:val="142"/>
              <w:jc w:val="right"/>
            </w:pPr>
            <w:r w:rsidRPr="00761449">
              <w:rPr>
                <w:rFonts w:hint="eastAsia"/>
              </w:rPr>
              <w:t>6</w:t>
            </w:r>
            <w:r w:rsidRPr="00761449">
              <w:t>4,646</w:t>
            </w:r>
          </w:p>
        </w:tc>
      </w:tr>
      <w:tr w:rsidR="00895C7D" w:rsidRPr="00761449" w:rsidTr="00895C7D">
        <w:trPr>
          <w:trHeight w:val="312"/>
        </w:trPr>
        <w:tc>
          <w:tcPr>
            <w:tcW w:w="872" w:type="dxa"/>
            <w:vMerge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新生註冊人數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761449">
              <w:rPr>
                <w:rFonts w:hint="eastAsia"/>
                <w:shd w:val="pct15" w:color="auto" w:fill="FFFFFF"/>
              </w:rPr>
              <w:t>54</w:t>
            </w:r>
            <w:r w:rsidRPr="00761449">
              <w:rPr>
                <w:shd w:val="pct15" w:color="auto" w:fill="FFFFFF"/>
              </w:rPr>
              <w:t>,</w:t>
            </w:r>
            <w:r w:rsidRPr="00761449">
              <w:rPr>
                <w:rFonts w:hint="eastAsia"/>
                <w:shd w:val="pct15" w:color="auto" w:fill="FFFFFF"/>
              </w:rPr>
              <w:t>690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761449">
              <w:rPr>
                <w:rFonts w:hint="eastAsia"/>
                <w:shd w:val="pct15" w:color="auto" w:fill="FFFFFF"/>
              </w:rPr>
              <w:t>54</w:t>
            </w:r>
            <w:r w:rsidRPr="00761449">
              <w:rPr>
                <w:shd w:val="pct15" w:color="auto" w:fill="FFFFFF"/>
              </w:rPr>
              <w:t>,</w:t>
            </w:r>
            <w:r w:rsidRPr="00761449">
              <w:rPr>
                <w:rFonts w:hint="eastAsia"/>
                <w:shd w:val="pct15" w:color="auto" w:fill="FFFFFF"/>
              </w:rPr>
              <w:t>052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761449">
              <w:rPr>
                <w:rFonts w:hint="eastAsia"/>
                <w:shd w:val="pct15" w:color="auto" w:fill="FFFFFF"/>
              </w:rPr>
              <w:t>53</w:t>
            </w:r>
            <w:r w:rsidRPr="00761449">
              <w:rPr>
                <w:shd w:val="pct15" w:color="auto" w:fill="FFFFFF"/>
              </w:rPr>
              <w:t>,1</w:t>
            </w:r>
            <w:r w:rsidRPr="00761449">
              <w:rPr>
                <w:rFonts w:hint="eastAsia"/>
                <w:shd w:val="pct15" w:color="auto" w:fill="FFFFFF"/>
              </w:rPr>
              <w:t>63</w:t>
            </w:r>
          </w:p>
        </w:tc>
        <w:tc>
          <w:tcPr>
            <w:tcW w:w="1456" w:type="dxa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shd w:val="pct15" w:color="auto" w:fill="FFFFFF"/>
              </w:rPr>
            </w:pPr>
            <w:r w:rsidRPr="00761449">
              <w:rPr>
                <w:rFonts w:hint="eastAsia"/>
                <w:shd w:val="pct15" w:color="auto" w:fill="FFFFFF"/>
              </w:rPr>
              <w:t>5</w:t>
            </w:r>
            <w:r w:rsidRPr="00761449">
              <w:rPr>
                <w:shd w:val="pct15" w:color="auto" w:fill="FFFFFF"/>
              </w:rPr>
              <w:t>2,241</w:t>
            </w:r>
          </w:p>
        </w:tc>
      </w:tr>
      <w:tr w:rsidR="00895C7D" w:rsidRPr="00761449" w:rsidTr="00895C7D">
        <w:trPr>
          <w:trHeight w:val="312"/>
        </w:trPr>
        <w:tc>
          <w:tcPr>
            <w:tcW w:w="872" w:type="dxa"/>
            <w:vMerge w:val="restart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特教學校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核定招生人數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647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552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528</w:t>
            </w:r>
          </w:p>
        </w:tc>
        <w:tc>
          <w:tcPr>
            <w:tcW w:w="1456" w:type="dxa"/>
            <w:vAlign w:val="center"/>
          </w:tcPr>
          <w:p w:rsidR="00895C7D" w:rsidRPr="00761449" w:rsidRDefault="00895C7D" w:rsidP="00895C7D">
            <w:pPr>
              <w:pStyle w:val="142"/>
              <w:jc w:val="right"/>
            </w:pPr>
            <w:r w:rsidRPr="00761449">
              <w:rPr>
                <w:rFonts w:hint="eastAsia"/>
              </w:rPr>
              <w:t>5</w:t>
            </w:r>
            <w:r w:rsidRPr="00761449">
              <w:t>40</w:t>
            </w:r>
          </w:p>
        </w:tc>
      </w:tr>
      <w:tr w:rsidR="00895C7D" w:rsidRPr="00761449" w:rsidTr="00895C7D">
        <w:trPr>
          <w:trHeight w:val="312"/>
        </w:trPr>
        <w:tc>
          <w:tcPr>
            <w:tcW w:w="872" w:type="dxa"/>
            <w:vMerge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新生註冊人數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475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403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382</w:t>
            </w:r>
          </w:p>
        </w:tc>
        <w:tc>
          <w:tcPr>
            <w:tcW w:w="1456" w:type="dxa"/>
            <w:vAlign w:val="center"/>
          </w:tcPr>
          <w:p w:rsidR="00895C7D" w:rsidRPr="00761449" w:rsidRDefault="00895C7D" w:rsidP="00895C7D">
            <w:pPr>
              <w:pStyle w:val="142"/>
              <w:jc w:val="right"/>
            </w:pPr>
            <w:r w:rsidRPr="00761449">
              <w:rPr>
                <w:rFonts w:hint="eastAsia"/>
              </w:rPr>
              <w:t>3</w:t>
            </w:r>
            <w:r w:rsidRPr="00761449">
              <w:t>97</w:t>
            </w:r>
          </w:p>
        </w:tc>
      </w:tr>
      <w:tr w:rsidR="00895C7D" w:rsidRPr="00761449" w:rsidTr="00895C7D">
        <w:trPr>
          <w:trHeight w:val="312"/>
        </w:trPr>
        <w:tc>
          <w:tcPr>
            <w:tcW w:w="872" w:type="dxa"/>
            <w:vMerge w:val="restart"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合計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核定招生人數A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  <w:shd w:val="pct15" w:color="auto" w:fill="FFFFFF"/>
              </w:rPr>
              <w:t>65</w:t>
            </w:r>
            <w:r w:rsidRPr="00761449">
              <w:rPr>
                <w:shd w:val="pct15" w:color="auto" w:fill="FFFFFF"/>
              </w:rPr>
              <w:t>,</w:t>
            </w:r>
            <w:r w:rsidRPr="00761449">
              <w:rPr>
                <w:rFonts w:hint="eastAsia"/>
                <w:shd w:val="pct15" w:color="auto" w:fill="FFFFFF"/>
              </w:rPr>
              <w:t>720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65</w:t>
            </w:r>
            <w:r w:rsidRPr="00761449">
              <w:t>,</w:t>
            </w:r>
            <w:r w:rsidRPr="00761449">
              <w:rPr>
                <w:rFonts w:hint="eastAsia"/>
              </w:rPr>
              <w:t>366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  <w:shd w:val="pct15" w:color="auto" w:fill="FFFFFF"/>
              </w:rPr>
              <w:t>64</w:t>
            </w:r>
            <w:r w:rsidRPr="00761449">
              <w:rPr>
                <w:shd w:val="pct15" w:color="auto" w:fill="FFFFFF"/>
              </w:rPr>
              <w:t>,</w:t>
            </w:r>
            <w:r w:rsidRPr="00761449">
              <w:rPr>
                <w:rFonts w:hint="eastAsia"/>
                <w:shd w:val="pct15" w:color="auto" w:fill="FFFFFF"/>
              </w:rPr>
              <w:t>963</w:t>
            </w:r>
          </w:p>
        </w:tc>
        <w:tc>
          <w:tcPr>
            <w:tcW w:w="1456" w:type="dxa"/>
            <w:vAlign w:val="center"/>
          </w:tcPr>
          <w:p w:rsidR="00895C7D" w:rsidRPr="00761449" w:rsidRDefault="00895C7D" w:rsidP="00895C7D">
            <w:pPr>
              <w:pStyle w:val="142"/>
              <w:jc w:val="right"/>
            </w:pPr>
            <w:r w:rsidRPr="00761449">
              <w:rPr>
                <w:rFonts w:hint="eastAsia"/>
              </w:rPr>
              <w:t>65</w:t>
            </w:r>
            <w:r w:rsidRPr="00761449">
              <w:t>,186</w:t>
            </w:r>
          </w:p>
        </w:tc>
      </w:tr>
      <w:tr w:rsidR="00895C7D" w:rsidRPr="00761449" w:rsidTr="00895C7D">
        <w:trPr>
          <w:trHeight w:val="312"/>
        </w:trPr>
        <w:tc>
          <w:tcPr>
            <w:tcW w:w="872" w:type="dxa"/>
            <w:vMerge/>
            <w:shd w:val="clear" w:color="auto" w:fill="auto"/>
          </w:tcPr>
          <w:p w:rsidR="00895C7D" w:rsidRPr="00761449" w:rsidRDefault="00895C7D" w:rsidP="00940B45">
            <w:pPr>
              <w:pStyle w:val="142"/>
              <w:rPr>
                <w:rFonts w:hint="eastAsia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:rsidR="00895C7D" w:rsidRPr="00761449" w:rsidRDefault="00895C7D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新生註冊人數B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  <w:shd w:val="pct15" w:color="auto" w:fill="FFFFFF"/>
              </w:rPr>
              <w:t>55</w:t>
            </w:r>
            <w:r w:rsidRPr="00761449">
              <w:rPr>
                <w:shd w:val="pct15" w:color="auto" w:fill="FFFFFF"/>
              </w:rPr>
              <w:t>,</w:t>
            </w:r>
            <w:r w:rsidRPr="00761449">
              <w:rPr>
                <w:rFonts w:hint="eastAsia"/>
                <w:shd w:val="pct15" w:color="auto" w:fill="FFFFFF"/>
              </w:rPr>
              <w:t>165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54</w:t>
            </w:r>
            <w:r w:rsidRPr="00761449">
              <w:t>,</w:t>
            </w:r>
            <w:r w:rsidRPr="00761449">
              <w:rPr>
                <w:rFonts w:hint="eastAsia"/>
              </w:rPr>
              <w:t>455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895C7D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53</w:t>
            </w:r>
            <w:r w:rsidRPr="00761449">
              <w:t>,</w:t>
            </w:r>
            <w:r w:rsidRPr="00761449">
              <w:rPr>
                <w:rFonts w:hint="eastAsia"/>
              </w:rPr>
              <w:t>545</w:t>
            </w:r>
          </w:p>
        </w:tc>
        <w:tc>
          <w:tcPr>
            <w:tcW w:w="1456" w:type="dxa"/>
            <w:vAlign w:val="center"/>
          </w:tcPr>
          <w:p w:rsidR="00895C7D" w:rsidRPr="00761449" w:rsidRDefault="00895C7D" w:rsidP="00895C7D">
            <w:pPr>
              <w:pStyle w:val="142"/>
              <w:jc w:val="right"/>
            </w:pPr>
            <w:r w:rsidRPr="00761449">
              <w:rPr>
                <w:rFonts w:hint="eastAsia"/>
                <w:shd w:val="pct15" w:color="auto" w:fill="FFFFFF"/>
              </w:rPr>
              <w:t>5</w:t>
            </w:r>
            <w:r w:rsidRPr="00761449">
              <w:rPr>
                <w:shd w:val="pct15" w:color="auto" w:fill="FFFFFF"/>
              </w:rPr>
              <w:t>2,638</w:t>
            </w:r>
          </w:p>
        </w:tc>
      </w:tr>
      <w:tr w:rsidR="00203FA2" w:rsidRPr="00761449" w:rsidTr="00895C7D">
        <w:trPr>
          <w:trHeight w:val="312"/>
        </w:trPr>
        <w:tc>
          <w:tcPr>
            <w:tcW w:w="872" w:type="dxa"/>
            <w:vMerge/>
            <w:shd w:val="clear" w:color="auto" w:fill="auto"/>
          </w:tcPr>
          <w:p w:rsidR="00203FA2" w:rsidRPr="00761449" w:rsidRDefault="00203FA2" w:rsidP="00940B45">
            <w:pPr>
              <w:pStyle w:val="142"/>
              <w:rPr>
                <w:rFonts w:hint="eastAsia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:rsidR="00203FA2" w:rsidRPr="00761449" w:rsidRDefault="00203FA2" w:rsidP="00940B45">
            <w:pPr>
              <w:pStyle w:val="142"/>
              <w:jc w:val="center"/>
              <w:rPr>
                <w:rFonts w:hint="eastAsia"/>
              </w:rPr>
            </w:pPr>
            <w:r w:rsidRPr="00761449">
              <w:rPr>
                <w:rFonts w:hint="eastAsia"/>
              </w:rPr>
              <w:t>註冊率B/A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203FA2" w:rsidRPr="00761449" w:rsidRDefault="00203FA2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  <w:shd w:val="pct15" w:color="auto" w:fill="FFFFFF"/>
              </w:rPr>
              <w:t>83.94%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203FA2" w:rsidRPr="00761449" w:rsidRDefault="00203FA2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83.31%</w:t>
            </w:r>
          </w:p>
        </w:tc>
        <w:tc>
          <w:tcPr>
            <w:tcW w:w="1456" w:type="dxa"/>
            <w:shd w:val="clear" w:color="auto" w:fill="auto"/>
            <w:vAlign w:val="center"/>
          </w:tcPr>
          <w:p w:rsidR="00203FA2" w:rsidRPr="00761449" w:rsidRDefault="00203FA2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82.42%</w:t>
            </w:r>
          </w:p>
        </w:tc>
        <w:tc>
          <w:tcPr>
            <w:tcW w:w="1456" w:type="dxa"/>
            <w:vAlign w:val="center"/>
          </w:tcPr>
          <w:p w:rsidR="00203FA2" w:rsidRPr="00761449" w:rsidRDefault="00895C7D" w:rsidP="00895C7D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shd w:val="pct15" w:color="auto" w:fill="FFFFFF"/>
              </w:rPr>
              <w:t>80.75%</w:t>
            </w:r>
          </w:p>
        </w:tc>
      </w:tr>
    </w:tbl>
    <w:p w:rsidR="006825AE" w:rsidRPr="00761449" w:rsidRDefault="006825AE" w:rsidP="00895C7D">
      <w:pPr>
        <w:pStyle w:val="142"/>
        <w:ind w:left="1176" w:hanging="1176"/>
      </w:pPr>
      <w:r w:rsidRPr="00761449">
        <w:rPr>
          <w:rFonts w:hint="eastAsia"/>
        </w:rPr>
        <w:t>說    明：統計範圍不含進修部及實用技能學程。</w:t>
      </w:r>
    </w:p>
    <w:p w:rsidR="006825AE" w:rsidRPr="00761449" w:rsidRDefault="006825AE" w:rsidP="006825AE">
      <w:pPr>
        <w:pStyle w:val="142"/>
        <w:ind w:left="647" w:hanging="647"/>
      </w:pPr>
      <w:r w:rsidRPr="00761449">
        <w:rPr>
          <w:rFonts w:hint="eastAsia"/>
        </w:rPr>
        <w:t>資料來源：國教署。</w:t>
      </w:r>
    </w:p>
    <w:p w:rsidR="006825AE" w:rsidRPr="00761449" w:rsidRDefault="00245E44" w:rsidP="00D71E02">
      <w:pPr>
        <w:pStyle w:val="20"/>
        <w:spacing w:line="500" w:lineRule="exact"/>
        <w:ind w:left="567" w:rightChars="-22" w:right="-62" w:hanging="663"/>
      </w:pPr>
      <w:r w:rsidRPr="00761449">
        <w:br w:type="page"/>
      </w:r>
      <w:r w:rsidR="006825AE" w:rsidRPr="00761449">
        <w:rPr>
          <w:rFonts w:hint="eastAsia"/>
        </w:rPr>
        <w:lastRenderedPageBreak/>
        <w:t>表3 高中校務基金</w:t>
      </w:r>
      <w:r w:rsidR="00203FA2" w:rsidRPr="00761449">
        <w:rPr>
          <w:rFonts w:hint="eastAsia"/>
        </w:rPr>
        <w:t>109</w:t>
      </w:r>
      <w:r w:rsidR="006825AE" w:rsidRPr="00761449">
        <w:rPr>
          <w:rFonts w:hint="eastAsia"/>
        </w:rPr>
        <w:t>至</w:t>
      </w:r>
      <w:r w:rsidR="00203FA2" w:rsidRPr="00761449">
        <w:rPr>
          <w:rFonts w:hint="eastAsia"/>
        </w:rPr>
        <w:t>112</w:t>
      </w:r>
      <w:r w:rsidR="006825AE" w:rsidRPr="00761449">
        <w:rPr>
          <w:rFonts w:hint="eastAsia"/>
        </w:rPr>
        <w:t xml:space="preserve">學年度註冊率一覽表      </w:t>
      </w:r>
      <w:r w:rsidR="00895C7D" w:rsidRPr="00761449">
        <w:rPr>
          <w:rFonts w:hint="eastAsia"/>
        </w:rPr>
        <w:t xml:space="preserve">  </w:t>
      </w:r>
      <w:r w:rsidR="006825AE" w:rsidRPr="00761449">
        <w:rPr>
          <w:rFonts w:hint="eastAsia"/>
        </w:rPr>
        <w:t xml:space="preserve">  </w:t>
      </w:r>
      <w:r w:rsidR="006825AE" w:rsidRPr="00761449">
        <w:rPr>
          <w:rFonts w:hint="eastAsia"/>
          <w:b w:val="0"/>
          <w:sz w:val="24"/>
        </w:rPr>
        <w:t>單位：所</w:t>
      </w:r>
    </w:p>
    <w:tbl>
      <w:tblPr>
        <w:tblW w:w="86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5"/>
        <w:gridCol w:w="1417"/>
        <w:gridCol w:w="1417"/>
        <w:gridCol w:w="1417"/>
        <w:gridCol w:w="1417"/>
      </w:tblGrid>
      <w:tr w:rsidR="00203FA2" w:rsidRPr="00761449" w:rsidTr="00BD6B44">
        <w:trPr>
          <w:trHeight w:val="312"/>
        </w:trPr>
        <w:tc>
          <w:tcPr>
            <w:tcW w:w="3005" w:type="dxa"/>
            <w:tcBorders>
              <w:top w:val="single" w:sz="12" w:space="0" w:color="auto"/>
              <w:bottom w:val="double" w:sz="4" w:space="0" w:color="auto"/>
              <w:tl2br w:val="nil"/>
            </w:tcBorders>
            <w:vAlign w:val="center"/>
          </w:tcPr>
          <w:p w:rsidR="00203FA2" w:rsidRPr="00761449" w:rsidRDefault="00203FA2" w:rsidP="00245E44">
            <w:pPr>
              <w:pStyle w:val="142"/>
              <w:rPr>
                <w:snapToGrid w:val="0"/>
              </w:rPr>
            </w:pPr>
            <w:r w:rsidRPr="00761449">
              <w:rPr>
                <w:rFonts w:hint="eastAsia"/>
              </w:rPr>
              <w:t>項目/學年度</w:t>
            </w:r>
          </w:p>
        </w:tc>
        <w:tc>
          <w:tcPr>
            <w:tcW w:w="1417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center"/>
              <w:rPr>
                <w:rFonts w:hint="eastAsia"/>
                <w:snapToGrid w:val="0"/>
              </w:rPr>
            </w:pPr>
            <w:r w:rsidRPr="00761449">
              <w:rPr>
                <w:rFonts w:hint="eastAsia"/>
                <w:snapToGrid w:val="0"/>
              </w:rPr>
              <w:t>109</w:t>
            </w:r>
          </w:p>
        </w:tc>
        <w:tc>
          <w:tcPr>
            <w:tcW w:w="141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center"/>
              <w:rPr>
                <w:snapToGrid w:val="0"/>
              </w:rPr>
            </w:pPr>
            <w:r w:rsidRPr="00761449">
              <w:rPr>
                <w:rFonts w:hint="eastAsia"/>
                <w:snapToGrid w:val="0"/>
              </w:rPr>
              <w:t>110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center"/>
              <w:rPr>
                <w:rFonts w:hint="eastAsia"/>
                <w:snapToGrid w:val="0"/>
              </w:rPr>
            </w:pPr>
            <w:r w:rsidRPr="00761449">
              <w:rPr>
                <w:rFonts w:hint="eastAsia"/>
                <w:snapToGrid w:val="0"/>
              </w:rPr>
              <w:t>111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03FA2" w:rsidRPr="00761449" w:rsidRDefault="00245E44" w:rsidP="00245E44">
            <w:pPr>
              <w:pStyle w:val="142"/>
              <w:jc w:val="center"/>
              <w:rPr>
                <w:rFonts w:hint="eastAsia"/>
                <w:snapToGrid w:val="0"/>
              </w:rPr>
            </w:pPr>
            <w:r w:rsidRPr="00761449">
              <w:rPr>
                <w:rFonts w:hint="eastAsia"/>
                <w:snapToGrid w:val="0"/>
              </w:rPr>
              <w:t>112</w:t>
            </w:r>
          </w:p>
        </w:tc>
      </w:tr>
      <w:tr w:rsidR="00203FA2" w:rsidRPr="00761449" w:rsidTr="00BD6B44">
        <w:trPr>
          <w:trHeight w:val="312"/>
        </w:trPr>
        <w:tc>
          <w:tcPr>
            <w:tcW w:w="300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3FA2" w:rsidRPr="00761449" w:rsidRDefault="00203FA2" w:rsidP="00336F3E">
            <w:pPr>
              <w:pStyle w:val="142"/>
              <w:jc w:val="both"/>
            </w:pPr>
            <w:r w:rsidRPr="00761449">
              <w:rPr>
                <w:rFonts w:hint="eastAsia"/>
              </w:rPr>
              <w:t>學校總校數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</w:t>
            </w:r>
            <w:r w:rsidRPr="00761449">
              <w:rPr>
                <w:rFonts w:hAnsi="標楷體"/>
              </w:rPr>
              <w:t>45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14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</w:t>
            </w:r>
            <w:r w:rsidRPr="00761449">
              <w:rPr>
                <w:rFonts w:hAnsi="標楷體"/>
              </w:rPr>
              <w:t>45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14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/>
              </w:rPr>
              <w:t>145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14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145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(14)</w:t>
            </w:r>
          </w:p>
        </w:tc>
      </w:tr>
      <w:tr w:rsidR="00203FA2" w:rsidRPr="00761449" w:rsidTr="00BD6B44">
        <w:trPr>
          <w:trHeight w:val="312"/>
        </w:trPr>
        <w:tc>
          <w:tcPr>
            <w:tcW w:w="3005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03FA2" w:rsidRPr="00761449" w:rsidRDefault="00203FA2" w:rsidP="00336F3E">
            <w:pPr>
              <w:pStyle w:val="142"/>
              <w:jc w:val="both"/>
              <w:rPr>
                <w:snapToGrid w:val="0"/>
                <w:spacing w:val="-20"/>
              </w:rPr>
            </w:pPr>
            <w:r w:rsidRPr="00761449">
              <w:rPr>
                <w:rFonts w:hint="eastAsia"/>
                <w:snapToGrid w:val="0"/>
                <w:spacing w:val="-20"/>
                <w:szCs w:val="22"/>
              </w:rPr>
              <w:t>註冊率100%以上學校數</w:t>
            </w:r>
          </w:p>
        </w:tc>
        <w:tc>
          <w:tcPr>
            <w:tcW w:w="1417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12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(1)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12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16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16</w:t>
            </w:r>
          </w:p>
        </w:tc>
      </w:tr>
      <w:tr w:rsidR="00203FA2" w:rsidRPr="00761449" w:rsidTr="00BD6B44">
        <w:trPr>
          <w:trHeight w:val="312"/>
        </w:trPr>
        <w:tc>
          <w:tcPr>
            <w:tcW w:w="3005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336F3E">
            <w:pPr>
              <w:pStyle w:val="142"/>
              <w:jc w:val="both"/>
              <w:rPr>
                <w:snapToGrid w:val="0"/>
                <w:spacing w:val="-20"/>
              </w:rPr>
            </w:pPr>
            <w:r w:rsidRPr="00761449">
              <w:rPr>
                <w:rFonts w:hint="eastAsia"/>
                <w:snapToGrid w:val="0"/>
                <w:spacing w:val="-20"/>
                <w:szCs w:val="22"/>
              </w:rPr>
              <w:t>註冊率90%以上未達100%學校數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39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(2)</w:t>
            </w:r>
          </w:p>
        </w:tc>
        <w:tc>
          <w:tcPr>
            <w:tcW w:w="1417" w:type="dxa"/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45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3</w:t>
            </w:r>
            <w:r w:rsidRPr="00761449">
              <w:rPr>
                <w:rFonts w:hAnsi="標楷體"/>
              </w:rPr>
              <w:t>9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1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35</w:t>
            </w:r>
          </w:p>
        </w:tc>
      </w:tr>
      <w:tr w:rsidR="00203FA2" w:rsidRPr="00761449" w:rsidTr="00BD6B44">
        <w:trPr>
          <w:trHeight w:val="312"/>
        </w:trPr>
        <w:tc>
          <w:tcPr>
            <w:tcW w:w="3005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336F3E">
            <w:pPr>
              <w:pStyle w:val="142"/>
              <w:jc w:val="both"/>
              <w:rPr>
                <w:snapToGrid w:val="0"/>
                <w:spacing w:val="-10"/>
              </w:rPr>
            </w:pPr>
            <w:r w:rsidRPr="00761449">
              <w:rPr>
                <w:rFonts w:hint="eastAsia"/>
                <w:snapToGrid w:val="0"/>
                <w:spacing w:val="-20"/>
                <w:szCs w:val="22"/>
              </w:rPr>
              <w:t>註冊率80%以上未達90%學校數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36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(4)</w:t>
            </w:r>
          </w:p>
        </w:tc>
        <w:tc>
          <w:tcPr>
            <w:tcW w:w="1417" w:type="dxa"/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33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/>
              </w:rPr>
              <w:t>33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4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26</w:t>
            </w:r>
          </w:p>
        </w:tc>
      </w:tr>
      <w:tr w:rsidR="00203FA2" w:rsidRPr="00761449" w:rsidTr="00BD6B44">
        <w:trPr>
          <w:trHeight w:val="312"/>
        </w:trPr>
        <w:tc>
          <w:tcPr>
            <w:tcW w:w="3005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336F3E">
            <w:pPr>
              <w:pStyle w:val="142"/>
              <w:jc w:val="both"/>
              <w:rPr>
                <w:snapToGrid w:val="0"/>
                <w:spacing w:val="-10"/>
              </w:rPr>
            </w:pPr>
            <w:r w:rsidRPr="00761449">
              <w:rPr>
                <w:rFonts w:hint="eastAsia"/>
                <w:snapToGrid w:val="0"/>
                <w:spacing w:val="-20"/>
                <w:szCs w:val="22"/>
              </w:rPr>
              <w:t>註冊率70%以上未達80%學校數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30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(3)</w:t>
            </w:r>
          </w:p>
        </w:tc>
        <w:tc>
          <w:tcPr>
            <w:tcW w:w="1417" w:type="dxa"/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17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(4)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</w:t>
            </w:r>
            <w:r w:rsidRPr="00761449">
              <w:rPr>
                <w:rFonts w:hAnsi="標楷體"/>
              </w:rPr>
              <w:t>7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1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/>
              </w:rPr>
              <w:t>21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6)</w:t>
            </w:r>
          </w:p>
        </w:tc>
      </w:tr>
      <w:tr w:rsidR="00203FA2" w:rsidRPr="00761449" w:rsidTr="00BD6B44">
        <w:trPr>
          <w:trHeight w:val="312"/>
        </w:trPr>
        <w:tc>
          <w:tcPr>
            <w:tcW w:w="3005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336F3E">
            <w:pPr>
              <w:pStyle w:val="142"/>
              <w:jc w:val="both"/>
              <w:rPr>
                <w:snapToGrid w:val="0"/>
                <w:spacing w:val="-10"/>
              </w:rPr>
            </w:pPr>
            <w:r w:rsidRPr="00761449">
              <w:rPr>
                <w:rFonts w:hint="eastAsia"/>
                <w:snapToGrid w:val="0"/>
                <w:spacing w:val="-20"/>
                <w:szCs w:val="22"/>
              </w:rPr>
              <w:t>註冊率60%以上未達70%學校數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11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(2)</w:t>
            </w:r>
          </w:p>
        </w:tc>
        <w:tc>
          <w:tcPr>
            <w:tcW w:w="1417" w:type="dxa"/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17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(5)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</w:t>
            </w:r>
            <w:r w:rsidRPr="00761449">
              <w:rPr>
                <w:rFonts w:hAnsi="標楷體"/>
              </w:rPr>
              <w:t>6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6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</w:t>
            </w:r>
            <w:r w:rsidRPr="00761449">
              <w:rPr>
                <w:rFonts w:hAnsi="標楷體"/>
              </w:rPr>
              <w:t>9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6)</w:t>
            </w:r>
          </w:p>
        </w:tc>
      </w:tr>
      <w:tr w:rsidR="00203FA2" w:rsidRPr="00761449" w:rsidTr="00BD6B44">
        <w:trPr>
          <w:trHeight w:val="312"/>
        </w:trPr>
        <w:tc>
          <w:tcPr>
            <w:tcW w:w="3005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336F3E">
            <w:pPr>
              <w:pStyle w:val="142"/>
              <w:jc w:val="both"/>
              <w:rPr>
                <w:snapToGrid w:val="0"/>
                <w:spacing w:val="-10"/>
              </w:rPr>
            </w:pPr>
            <w:r w:rsidRPr="00761449">
              <w:rPr>
                <w:rFonts w:hint="eastAsia"/>
                <w:snapToGrid w:val="0"/>
                <w:spacing w:val="-20"/>
                <w:szCs w:val="22"/>
              </w:rPr>
              <w:t>註冊率未達60%學校數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17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(2)</w:t>
            </w:r>
          </w:p>
        </w:tc>
        <w:tc>
          <w:tcPr>
            <w:tcW w:w="1417" w:type="dxa"/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21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(1)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2</w:t>
            </w:r>
            <w:r w:rsidRPr="00761449">
              <w:rPr>
                <w:rFonts w:hAnsi="標楷體"/>
              </w:rPr>
              <w:t>4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2</w:t>
            </w:r>
            <w:r w:rsidRPr="00761449">
              <w:rPr>
                <w:rFonts w:hAnsi="標楷體" w:hint="eastAsia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2</w:t>
            </w:r>
            <w:r w:rsidRPr="00761449">
              <w:rPr>
                <w:rFonts w:hAnsi="標楷體"/>
              </w:rPr>
              <w:t>8</w:t>
            </w:r>
          </w:p>
          <w:p w:rsidR="00203FA2" w:rsidRPr="00761449" w:rsidRDefault="00203FA2" w:rsidP="00245E44">
            <w:pPr>
              <w:pStyle w:val="142"/>
              <w:jc w:val="right"/>
              <w:rPr>
                <w:rFonts w:hAnsi="標楷體"/>
              </w:rPr>
            </w:pPr>
            <w:r w:rsidRPr="00761449">
              <w:rPr>
                <w:rFonts w:hAnsi="標楷體" w:hint="eastAsia"/>
              </w:rPr>
              <w:t>(</w:t>
            </w:r>
            <w:r w:rsidRPr="00761449">
              <w:rPr>
                <w:rFonts w:hAnsi="標楷體"/>
              </w:rPr>
              <w:t>2)</w:t>
            </w:r>
          </w:p>
        </w:tc>
      </w:tr>
    </w:tbl>
    <w:p w:rsidR="00895C7D" w:rsidRPr="00761449" w:rsidRDefault="00895C7D" w:rsidP="0094144E">
      <w:pPr>
        <w:pStyle w:val="142"/>
        <w:rPr>
          <w:rFonts w:hint="eastAsia"/>
        </w:rPr>
      </w:pPr>
      <w:r w:rsidRPr="00761449">
        <w:rPr>
          <w:rFonts w:hint="eastAsia"/>
        </w:rPr>
        <w:t>說    明：1.統計範圍不含進修部及實用技能學程。</w:t>
      </w:r>
    </w:p>
    <w:p w:rsidR="00895C7D" w:rsidRPr="00761449" w:rsidRDefault="00895C7D" w:rsidP="00D71E02">
      <w:pPr>
        <w:pStyle w:val="142"/>
        <w:ind w:leftChars="434" w:left="1229" w:firstLine="1"/>
        <w:rPr>
          <w:rFonts w:hint="eastAsia"/>
        </w:rPr>
      </w:pPr>
      <w:r w:rsidRPr="00761449">
        <w:rPr>
          <w:rFonts w:hint="eastAsia"/>
        </w:rPr>
        <w:t>2.()</w:t>
      </w:r>
      <w:r w:rsidR="00C51AB3" w:rsidRPr="00761449">
        <w:rPr>
          <w:rFonts w:hint="eastAsia"/>
        </w:rPr>
        <w:t>係為</w:t>
      </w:r>
      <w:r w:rsidRPr="00761449">
        <w:rPr>
          <w:rFonts w:hint="eastAsia"/>
        </w:rPr>
        <w:t>特殊教育學校數。</w:t>
      </w:r>
    </w:p>
    <w:p w:rsidR="006825AE" w:rsidRPr="00761449" w:rsidRDefault="006825AE" w:rsidP="0094144E">
      <w:pPr>
        <w:pStyle w:val="142"/>
        <w:ind w:left="1204" w:hangingChars="495" w:hanging="1204"/>
        <w:jc w:val="both"/>
      </w:pPr>
      <w:r w:rsidRPr="00761449">
        <w:rPr>
          <w:rFonts w:hint="eastAsia"/>
        </w:rPr>
        <w:t>資料來源：</w:t>
      </w:r>
      <w:r w:rsidR="00895C7D" w:rsidRPr="00761449">
        <w:rPr>
          <w:rFonts w:hint="eastAsia"/>
        </w:rPr>
        <w:t>國教署；</w:t>
      </w:r>
      <w:r w:rsidR="00203FA2" w:rsidRPr="00761449">
        <w:rPr>
          <w:rFonts w:hint="eastAsia"/>
        </w:rPr>
        <w:t>依據教育部統計處公務統計資料及112學年度教育部主管特殊教育學校及高級中等學校特殊教育班名冊(112年12月編印)</w:t>
      </w:r>
      <w:r w:rsidRPr="00761449">
        <w:rPr>
          <w:rFonts w:hint="eastAsia"/>
        </w:rPr>
        <w:t>。</w:t>
      </w:r>
    </w:p>
    <w:p w:rsidR="00AA4F51" w:rsidRPr="00761449" w:rsidRDefault="006825AE" w:rsidP="00C51AB3">
      <w:pPr>
        <w:ind w:left="566" w:firstLine="566"/>
        <w:rPr>
          <w:rFonts w:hint="eastAsia"/>
        </w:rPr>
      </w:pPr>
      <w:r w:rsidRPr="00761449">
        <w:rPr>
          <w:rFonts w:hint="eastAsia"/>
        </w:rPr>
        <w:t>綜上，</w:t>
      </w:r>
      <w:r w:rsidR="00AA4F51" w:rsidRPr="00761449">
        <w:rPr>
          <w:rFonts w:hint="eastAsia"/>
        </w:rPr>
        <w:t>面臨少子女化趨勢，教育部推估未來學生人數將呈遞減趨勢，迄128學年度高中1年級學生人數</w:t>
      </w:r>
      <w:r w:rsidR="00B64A71" w:rsidRPr="00761449">
        <w:rPr>
          <w:rFonts w:hint="eastAsia"/>
        </w:rPr>
        <w:t>將未及15</w:t>
      </w:r>
      <w:r w:rsidR="00B64A71" w:rsidRPr="00761449">
        <w:t>萬人</w:t>
      </w:r>
      <w:r w:rsidR="00B64A71" w:rsidRPr="00761449">
        <w:rPr>
          <w:rFonts w:hAnsi="標楷體" w:hint="eastAsia"/>
        </w:rPr>
        <w:t>，教育部</w:t>
      </w:r>
      <w:r w:rsidR="00B64A71" w:rsidRPr="00761449">
        <w:t>允宜及早因應</w:t>
      </w:r>
      <w:r w:rsidR="00B64A71" w:rsidRPr="00761449">
        <w:rPr>
          <w:rFonts w:hAnsi="標楷體" w:hint="eastAsia"/>
        </w:rPr>
        <w:t>；另</w:t>
      </w:r>
      <w:r w:rsidR="00AA4F51" w:rsidRPr="00761449">
        <w:rPr>
          <w:rFonts w:hint="eastAsia"/>
        </w:rPr>
        <w:t>112學年度</w:t>
      </w:r>
      <w:r w:rsidR="00B64A71" w:rsidRPr="00761449">
        <w:rPr>
          <w:rFonts w:hint="eastAsia"/>
        </w:rPr>
        <w:t>高級中等學校</w:t>
      </w:r>
      <w:r w:rsidR="003A5D0D" w:rsidRPr="00761449">
        <w:rPr>
          <w:rFonts w:hint="eastAsia"/>
        </w:rPr>
        <w:t>(含</w:t>
      </w:r>
      <w:r w:rsidR="00B64A71" w:rsidRPr="00761449">
        <w:rPr>
          <w:rFonts w:hint="eastAsia"/>
        </w:rPr>
        <w:t>特教學校</w:t>
      </w:r>
      <w:r w:rsidR="003A5D0D" w:rsidRPr="00761449">
        <w:rPr>
          <w:rFonts w:hint="eastAsia"/>
        </w:rPr>
        <w:t>)</w:t>
      </w:r>
      <w:r w:rsidR="00B64A71" w:rsidRPr="00761449">
        <w:rPr>
          <w:rFonts w:hint="eastAsia"/>
        </w:rPr>
        <w:t>註冊率未達6成之校數</w:t>
      </w:r>
      <w:r w:rsidR="007B26B9" w:rsidRPr="00761449">
        <w:rPr>
          <w:rFonts w:hint="eastAsia"/>
        </w:rPr>
        <w:t>已</w:t>
      </w:r>
      <w:r w:rsidR="00AA4F51" w:rsidRPr="00761449">
        <w:rPr>
          <w:rFonts w:hint="eastAsia"/>
        </w:rPr>
        <w:t>達28所</w:t>
      </w:r>
      <w:r w:rsidR="0094144E" w:rsidRPr="00761449">
        <w:rPr>
          <w:rFonts w:hAnsi="標楷體" w:hint="eastAsia"/>
        </w:rPr>
        <w:t>，</w:t>
      </w:r>
      <w:r w:rsidR="00AA4F51" w:rsidRPr="00761449">
        <w:rPr>
          <w:rFonts w:hint="eastAsia"/>
        </w:rPr>
        <w:t>且</w:t>
      </w:r>
      <w:r w:rsidR="0094144E" w:rsidRPr="00761449">
        <w:rPr>
          <w:rFonts w:hint="eastAsia"/>
        </w:rPr>
        <w:t>自109學年度起</w:t>
      </w:r>
      <w:r w:rsidR="00AA4F51" w:rsidRPr="00761449">
        <w:rPr>
          <w:rFonts w:hint="eastAsia"/>
        </w:rPr>
        <w:t>逐年增加，</w:t>
      </w:r>
      <w:r w:rsidR="00363CE3" w:rsidRPr="00761449">
        <w:rPr>
          <w:rFonts w:hint="eastAsia"/>
        </w:rPr>
        <w:t>允待主管機關</w:t>
      </w:r>
      <w:r w:rsidR="00480F49" w:rsidRPr="00761449">
        <w:rPr>
          <w:rFonts w:hint="eastAsia"/>
        </w:rPr>
        <w:t>賡續輔導註冊率欠佳之學校</w:t>
      </w:r>
      <w:r w:rsidR="00480F49" w:rsidRPr="00761449">
        <w:rPr>
          <w:rFonts w:hAnsi="標楷體" w:hint="eastAsia"/>
        </w:rPr>
        <w:t>，就</w:t>
      </w:r>
      <w:r w:rsidR="00480F49" w:rsidRPr="00761449">
        <w:rPr>
          <w:rFonts w:hint="eastAsia"/>
        </w:rPr>
        <w:t>其辦學情況研謀善策改進</w:t>
      </w:r>
      <w:r w:rsidR="00B64A71" w:rsidRPr="00761449">
        <w:rPr>
          <w:rFonts w:hAnsi="標楷體" w:hint="eastAsia"/>
        </w:rPr>
        <w:t>，</w:t>
      </w:r>
      <w:r w:rsidR="00480F49" w:rsidRPr="00761449">
        <w:rPr>
          <w:rFonts w:hAnsi="標楷體" w:hint="eastAsia"/>
        </w:rPr>
        <w:t>俾</w:t>
      </w:r>
      <w:r w:rsidR="00B64A71" w:rsidRPr="00761449">
        <w:rPr>
          <w:rFonts w:hAnsi="標楷體" w:hint="eastAsia"/>
        </w:rPr>
        <w:t>提升</w:t>
      </w:r>
      <w:r w:rsidR="00480F49" w:rsidRPr="00761449">
        <w:rPr>
          <w:rFonts w:hAnsi="標楷體" w:hint="eastAsia"/>
        </w:rPr>
        <w:t>學校</w:t>
      </w:r>
      <w:r w:rsidR="00B64A71" w:rsidRPr="00761449">
        <w:rPr>
          <w:rFonts w:hAnsi="標楷體" w:hint="eastAsia"/>
        </w:rPr>
        <w:t>辦學績效</w:t>
      </w:r>
      <w:r w:rsidR="00B64A71" w:rsidRPr="00761449">
        <w:rPr>
          <w:rFonts w:hint="eastAsia"/>
        </w:rPr>
        <w:t>。</w:t>
      </w:r>
    </w:p>
    <w:bookmarkEnd w:id="1"/>
    <w:sectPr w:rsidR="00AA4F51" w:rsidRPr="00761449" w:rsidSect="00D16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195" w:rsidRDefault="00A96195" w:rsidP="00D45F5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96195" w:rsidRDefault="00A96195" w:rsidP="00D45F5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761449" w:rsidP="00761449">
    <w:pPr>
      <w:pStyle w:val="ae"/>
      <w:ind w:leftChars="0" w:left="0" w:firstLineChars="0" w:firstLine="0"/>
      <w:jc w:val="center"/>
    </w:pPr>
    <w:r>
      <w:rPr>
        <w:rFonts w:hint="eastAsia"/>
      </w:rPr>
      <w:t>146-</w:t>
    </w:r>
    <w:r>
      <w:fldChar w:fldCharType="begin"/>
    </w:r>
    <w:r>
      <w:instrText>PAGE   \* MERGEFORMAT</w:instrText>
    </w:r>
    <w:r>
      <w:fldChar w:fldCharType="separate"/>
    </w:r>
    <w:r w:rsidR="008C31DD" w:rsidRPr="008C31D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761449" w:rsidP="00761449">
    <w:pPr>
      <w:pStyle w:val="ae"/>
      <w:ind w:leftChars="0" w:left="0" w:firstLineChars="0" w:firstLine="0"/>
      <w:jc w:val="center"/>
    </w:pPr>
    <w:r>
      <w:rPr>
        <w:rFonts w:hint="eastAsia"/>
      </w:rPr>
      <w:t>146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195" w:rsidRDefault="00A96195" w:rsidP="00D45F5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96195" w:rsidRDefault="00A96195" w:rsidP="00D45F5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3"/>
  </w:num>
  <w:num w:numId="5">
    <w:abstractNumId w:val="13"/>
  </w:num>
  <w:num w:numId="6">
    <w:abstractNumId w:val="10"/>
  </w:num>
  <w:num w:numId="7">
    <w:abstractNumId w:val="16"/>
  </w:num>
  <w:num w:numId="8">
    <w:abstractNumId w:val="11"/>
  </w:num>
  <w:num w:numId="9">
    <w:abstractNumId w:val="14"/>
  </w:num>
  <w:num w:numId="10">
    <w:abstractNumId w:val="4"/>
  </w:num>
  <w:num w:numId="11">
    <w:abstractNumId w:val="6"/>
  </w:num>
  <w:num w:numId="12">
    <w:abstractNumId w:val="1"/>
  </w:num>
  <w:num w:numId="13">
    <w:abstractNumId w:val="5"/>
  </w:num>
  <w:num w:numId="14">
    <w:abstractNumId w:val="9"/>
  </w:num>
  <w:num w:numId="15">
    <w:abstractNumId w:val="7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7DB"/>
    <w:rsid w:val="00001210"/>
    <w:rsid w:val="00001242"/>
    <w:rsid w:val="000016A5"/>
    <w:rsid w:val="00001792"/>
    <w:rsid w:val="000017B5"/>
    <w:rsid w:val="0000214F"/>
    <w:rsid w:val="00002416"/>
    <w:rsid w:val="000024FA"/>
    <w:rsid w:val="00003554"/>
    <w:rsid w:val="00004D67"/>
    <w:rsid w:val="00004D8D"/>
    <w:rsid w:val="0000537A"/>
    <w:rsid w:val="0000553A"/>
    <w:rsid w:val="0000558D"/>
    <w:rsid w:val="00005FB5"/>
    <w:rsid w:val="00006122"/>
    <w:rsid w:val="000067D0"/>
    <w:rsid w:val="00006AAA"/>
    <w:rsid w:val="00006D7E"/>
    <w:rsid w:val="00006F27"/>
    <w:rsid w:val="000073F3"/>
    <w:rsid w:val="00007A09"/>
    <w:rsid w:val="00010038"/>
    <w:rsid w:val="00010203"/>
    <w:rsid w:val="00010BEC"/>
    <w:rsid w:val="00010C83"/>
    <w:rsid w:val="00010D97"/>
    <w:rsid w:val="00010E7E"/>
    <w:rsid w:val="00010F33"/>
    <w:rsid w:val="00011C7E"/>
    <w:rsid w:val="0001206D"/>
    <w:rsid w:val="000125B7"/>
    <w:rsid w:val="0001284F"/>
    <w:rsid w:val="00012B89"/>
    <w:rsid w:val="00012EAC"/>
    <w:rsid w:val="00013089"/>
    <w:rsid w:val="0001352C"/>
    <w:rsid w:val="00013FAC"/>
    <w:rsid w:val="00015226"/>
    <w:rsid w:val="000167BE"/>
    <w:rsid w:val="0001789C"/>
    <w:rsid w:val="0001794F"/>
    <w:rsid w:val="000202EE"/>
    <w:rsid w:val="00020338"/>
    <w:rsid w:val="000203A1"/>
    <w:rsid w:val="0002123F"/>
    <w:rsid w:val="000216BD"/>
    <w:rsid w:val="000218C9"/>
    <w:rsid w:val="00021BB0"/>
    <w:rsid w:val="0002290C"/>
    <w:rsid w:val="00022CA2"/>
    <w:rsid w:val="00023E4B"/>
    <w:rsid w:val="00025177"/>
    <w:rsid w:val="0002537C"/>
    <w:rsid w:val="00025416"/>
    <w:rsid w:val="00025AE4"/>
    <w:rsid w:val="00025C6A"/>
    <w:rsid w:val="00025FF1"/>
    <w:rsid w:val="00026242"/>
    <w:rsid w:val="00026535"/>
    <w:rsid w:val="00026BCC"/>
    <w:rsid w:val="00026C17"/>
    <w:rsid w:val="00027EAB"/>
    <w:rsid w:val="00027FF8"/>
    <w:rsid w:val="00030278"/>
    <w:rsid w:val="000309F0"/>
    <w:rsid w:val="00030EC2"/>
    <w:rsid w:val="0003114A"/>
    <w:rsid w:val="00031A78"/>
    <w:rsid w:val="00032690"/>
    <w:rsid w:val="00032FE5"/>
    <w:rsid w:val="0003343D"/>
    <w:rsid w:val="000341A1"/>
    <w:rsid w:val="00034987"/>
    <w:rsid w:val="00034A1E"/>
    <w:rsid w:val="00034E27"/>
    <w:rsid w:val="000354BF"/>
    <w:rsid w:val="000368EC"/>
    <w:rsid w:val="00036CB4"/>
    <w:rsid w:val="000371B2"/>
    <w:rsid w:val="000372E7"/>
    <w:rsid w:val="000373C7"/>
    <w:rsid w:val="000377B2"/>
    <w:rsid w:val="00037CA8"/>
    <w:rsid w:val="00037CB5"/>
    <w:rsid w:val="00037CD1"/>
    <w:rsid w:val="0004033A"/>
    <w:rsid w:val="00040DFF"/>
    <w:rsid w:val="00041459"/>
    <w:rsid w:val="000414CB"/>
    <w:rsid w:val="000417FF"/>
    <w:rsid w:val="000419A1"/>
    <w:rsid w:val="00041F0A"/>
    <w:rsid w:val="00042AC8"/>
    <w:rsid w:val="00042F6A"/>
    <w:rsid w:val="00044E25"/>
    <w:rsid w:val="00045059"/>
    <w:rsid w:val="00045324"/>
    <w:rsid w:val="00045E38"/>
    <w:rsid w:val="00045F31"/>
    <w:rsid w:val="00046DAF"/>
    <w:rsid w:val="000471EA"/>
    <w:rsid w:val="00047A87"/>
    <w:rsid w:val="00047C8F"/>
    <w:rsid w:val="00050076"/>
    <w:rsid w:val="00050984"/>
    <w:rsid w:val="0005098C"/>
    <w:rsid w:val="00050DA3"/>
    <w:rsid w:val="000513EE"/>
    <w:rsid w:val="00052B9D"/>
    <w:rsid w:val="00052BB9"/>
    <w:rsid w:val="0005390F"/>
    <w:rsid w:val="00053B36"/>
    <w:rsid w:val="00053F04"/>
    <w:rsid w:val="0005466E"/>
    <w:rsid w:val="00054F1B"/>
    <w:rsid w:val="00056A8F"/>
    <w:rsid w:val="00056F8E"/>
    <w:rsid w:val="00057082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1834"/>
    <w:rsid w:val="00071C37"/>
    <w:rsid w:val="00072835"/>
    <w:rsid w:val="00072A1E"/>
    <w:rsid w:val="00072A71"/>
    <w:rsid w:val="00072F92"/>
    <w:rsid w:val="000732D2"/>
    <w:rsid w:val="00073E90"/>
    <w:rsid w:val="000748E8"/>
    <w:rsid w:val="00074D11"/>
    <w:rsid w:val="00075F43"/>
    <w:rsid w:val="000763D3"/>
    <w:rsid w:val="000774C4"/>
    <w:rsid w:val="00077F9C"/>
    <w:rsid w:val="00080765"/>
    <w:rsid w:val="00080B0F"/>
    <w:rsid w:val="00082530"/>
    <w:rsid w:val="00082687"/>
    <w:rsid w:val="00082AED"/>
    <w:rsid w:val="00083FFE"/>
    <w:rsid w:val="000846E4"/>
    <w:rsid w:val="00084BEB"/>
    <w:rsid w:val="0008535F"/>
    <w:rsid w:val="000854AC"/>
    <w:rsid w:val="000857D0"/>
    <w:rsid w:val="00085D92"/>
    <w:rsid w:val="00085F14"/>
    <w:rsid w:val="00086033"/>
    <w:rsid w:val="0008612C"/>
    <w:rsid w:val="00086A58"/>
    <w:rsid w:val="00086D98"/>
    <w:rsid w:val="00086ED5"/>
    <w:rsid w:val="000873FE"/>
    <w:rsid w:val="00087563"/>
    <w:rsid w:val="00087653"/>
    <w:rsid w:val="00087BAE"/>
    <w:rsid w:val="00090DA7"/>
    <w:rsid w:val="00091FBA"/>
    <w:rsid w:val="0009225B"/>
    <w:rsid w:val="000928F9"/>
    <w:rsid w:val="00093345"/>
    <w:rsid w:val="00093A03"/>
    <w:rsid w:val="00094889"/>
    <w:rsid w:val="00094962"/>
    <w:rsid w:val="000951C9"/>
    <w:rsid w:val="0009552F"/>
    <w:rsid w:val="00095B6B"/>
    <w:rsid w:val="00096B87"/>
    <w:rsid w:val="00096C9C"/>
    <w:rsid w:val="0009782A"/>
    <w:rsid w:val="000979CB"/>
    <w:rsid w:val="00097C7E"/>
    <w:rsid w:val="00097E83"/>
    <w:rsid w:val="00097F0C"/>
    <w:rsid w:val="000A05A7"/>
    <w:rsid w:val="000A092B"/>
    <w:rsid w:val="000A0BBF"/>
    <w:rsid w:val="000A0F5C"/>
    <w:rsid w:val="000A1A4B"/>
    <w:rsid w:val="000A23F4"/>
    <w:rsid w:val="000A2A61"/>
    <w:rsid w:val="000A4AB9"/>
    <w:rsid w:val="000A5338"/>
    <w:rsid w:val="000A5446"/>
    <w:rsid w:val="000A5625"/>
    <w:rsid w:val="000A56D0"/>
    <w:rsid w:val="000A6545"/>
    <w:rsid w:val="000A66DE"/>
    <w:rsid w:val="000A7F44"/>
    <w:rsid w:val="000B08C9"/>
    <w:rsid w:val="000B0BCE"/>
    <w:rsid w:val="000B111D"/>
    <w:rsid w:val="000B1ADE"/>
    <w:rsid w:val="000B23EF"/>
    <w:rsid w:val="000B2766"/>
    <w:rsid w:val="000B2BA9"/>
    <w:rsid w:val="000B2BE3"/>
    <w:rsid w:val="000B30C1"/>
    <w:rsid w:val="000B3322"/>
    <w:rsid w:val="000B3B1B"/>
    <w:rsid w:val="000B3F05"/>
    <w:rsid w:val="000B5AEC"/>
    <w:rsid w:val="000B6F8A"/>
    <w:rsid w:val="000B791D"/>
    <w:rsid w:val="000B7B94"/>
    <w:rsid w:val="000C057A"/>
    <w:rsid w:val="000C15C7"/>
    <w:rsid w:val="000C191F"/>
    <w:rsid w:val="000C234F"/>
    <w:rsid w:val="000C2689"/>
    <w:rsid w:val="000C2821"/>
    <w:rsid w:val="000C2DD3"/>
    <w:rsid w:val="000C3CDF"/>
    <w:rsid w:val="000C3D8A"/>
    <w:rsid w:val="000C3F94"/>
    <w:rsid w:val="000C4781"/>
    <w:rsid w:val="000C4DC7"/>
    <w:rsid w:val="000C50FE"/>
    <w:rsid w:val="000C53B3"/>
    <w:rsid w:val="000C54F9"/>
    <w:rsid w:val="000C596B"/>
    <w:rsid w:val="000C60CD"/>
    <w:rsid w:val="000C744B"/>
    <w:rsid w:val="000C7A01"/>
    <w:rsid w:val="000D0651"/>
    <w:rsid w:val="000D0D86"/>
    <w:rsid w:val="000D2041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C32"/>
    <w:rsid w:val="000D642F"/>
    <w:rsid w:val="000D64A8"/>
    <w:rsid w:val="000D656B"/>
    <w:rsid w:val="000D6807"/>
    <w:rsid w:val="000D7341"/>
    <w:rsid w:val="000D7BDA"/>
    <w:rsid w:val="000D7EA1"/>
    <w:rsid w:val="000E0159"/>
    <w:rsid w:val="000E0160"/>
    <w:rsid w:val="000E0714"/>
    <w:rsid w:val="000E08CC"/>
    <w:rsid w:val="000E1420"/>
    <w:rsid w:val="000E1878"/>
    <w:rsid w:val="000E1A7E"/>
    <w:rsid w:val="000E1BB0"/>
    <w:rsid w:val="000E1EE3"/>
    <w:rsid w:val="000E26ED"/>
    <w:rsid w:val="000E27FC"/>
    <w:rsid w:val="000E2877"/>
    <w:rsid w:val="000E2B72"/>
    <w:rsid w:val="000E3084"/>
    <w:rsid w:val="000E33CC"/>
    <w:rsid w:val="000E35D6"/>
    <w:rsid w:val="000E3F54"/>
    <w:rsid w:val="000E43A3"/>
    <w:rsid w:val="000E48A4"/>
    <w:rsid w:val="000E4C71"/>
    <w:rsid w:val="000E4E1D"/>
    <w:rsid w:val="000E4F49"/>
    <w:rsid w:val="000E5945"/>
    <w:rsid w:val="000E5ADC"/>
    <w:rsid w:val="000E67DF"/>
    <w:rsid w:val="000E6A6E"/>
    <w:rsid w:val="000E6E87"/>
    <w:rsid w:val="000E73DC"/>
    <w:rsid w:val="000F00DD"/>
    <w:rsid w:val="000F096D"/>
    <w:rsid w:val="000F0A7A"/>
    <w:rsid w:val="000F11D2"/>
    <w:rsid w:val="000F2305"/>
    <w:rsid w:val="000F244E"/>
    <w:rsid w:val="000F260C"/>
    <w:rsid w:val="000F288E"/>
    <w:rsid w:val="000F3034"/>
    <w:rsid w:val="000F3981"/>
    <w:rsid w:val="000F3C3E"/>
    <w:rsid w:val="000F4866"/>
    <w:rsid w:val="000F50A8"/>
    <w:rsid w:val="000F5E13"/>
    <w:rsid w:val="000F64EB"/>
    <w:rsid w:val="000F6751"/>
    <w:rsid w:val="000F783A"/>
    <w:rsid w:val="000F7881"/>
    <w:rsid w:val="000F7BD1"/>
    <w:rsid w:val="00100F9D"/>
    <w:rsid w:val="00101DE2"/>
    <w:rsid w:val="00102123"/>
    <w:rsid w:val="0010251E"/>
    <w:rsid w:val="001026E7"/>
    <w:rsid w:val="001028E0"/>
    <w:rsid w:val="00103922"/>
    <w:rsid w:val="00103AD3"/>
    <w:rsid w:val="00104351"/>
    <w:rsid w:val="00104B6C"/>
    <w:rsid w:val="001050DD"/>
    <w:rsid w:val="00105542"/>
    <w:rsid w:val="00105DB8"/>
    <w:rsid w:val="00106967"/>
    <w:rsid w:val="00106C30"/>
    <w:rsid w:val="00107343"/>
    <w:rsid w:val="00107627"/>
    <w:rsid w:val="00107A8B"/>
    <w:rsid w:val="00110080"/>
    <w:rsid w:val="0011107B"/>
    <w:rsid w:val="001111E7"/>
    <w:rsid w:val="00111360"/>
    <w:rsid w:val="0011222B"/>
    <w:rsid w:val="0011227E"/>
    <w:rsid w:val="00112C4E"/>
    <w:rsid w:val="00112E41"/>
    <w:rsid w:val="00113189"/>
    <w:rsid w:val="00113428"/>
    <w:rsid w:val="0011343F"/>
    <w:rsid w:val="00113E38"/>
    <w:rsid w:val="00113F79"/>
    <w:rsid w:val="00114189"/>
    <w:rsid w:val="001156A3"/>
    <w:rsid w:val="001157AD"/>
    <w:rsid w:val="00115A7D"/>
    <w:rsid w:val="001200F2"/>
    <w:rsid w:val="0012057B"/>
    <w:rsid w:val="00120966"/>
    <w:rsid w:val="00120994"/>
    <w:rsid w:val="00121740"/>
    <w:rsid w:val="0012193D"/>
    <w:rsid w:val="00121E2A"/>
    <w:rsid w:val="0012404D"/>
    <w:rsid w:val="00125C39"/>
    <w:rsid w:val="00126021"/>
    <w:rsid w:val="001263C1"/>
    <w:rsid w:val="0012641A"/>
    <w:rsid w:val="001267E5"/>
    <w:rsid w:val="00126A6B"/>
    <w:rsid w:val="00127041"/>
    <w:rsid w:val="00127130"/>
    <w:rsid w:val="0012732A"/>
    <w:rsid w:val="001273A1"/>
    <w:rsid w:val="00130683"/>
    <w:rsid w:val="00130770"/>
    <w:rsid w:val="00130DEC"/>
    <w:rsid w:val="0013101F"/>
    <w:rsid w:val="0013109D"/>
    <w:rsid w:val="00131B7B"/>
    <w:rsid w:val="00132EB5"/>
    <w:rsid w:val="0013315E"/>
    <w:rsid w:val="001332B8"/>
    <w:rsid w:val="0013336D"/>
    <w:rsid w:val="00133FEF"/>
    <w:rsid w:val="001341B6"/>
    <w:rsid w:val="00134498"/>
    <w:rsid w:val="00134BB1"/>
    <w:rsid w:val="0013551B"/>
    <w:rsid w:val="001363D7"/>
    <w:rsid w:val="001367B4"/>
    <w:rsid w:val="0014114E"/>
    <w:rsid w:val="001416F9"/>
    <w:rsid w:val="00142195"/>
    <w:rsid w:val="00142FCD"/>
    <w:rsid w:val="0014324A"/>
    <w:rsid w:val="0014360A"/>
    <w:rsid w:val="001437C2"/>
    <w:rsid w:val="00143A72"/>
    <w:rsid w:val="001448FC"/>
    <w:rsid w:val="00145175"/>
    <w:rsid w:val="0014559F"/>
    <w:rsid w:val="00146034"/>
    <w:rsid w:val="001469D5"/>
    <w:rsid w:val="00147090"/>
    <w:rsid w:val="0014799A"/>
    <w:rsid w:val="00147EAB"/>
    <w:rsid w:val="00147FB5"/>
    <w:rsid w:val="00150DFD"/>
    <w:rsid w:val="00151167"/>
    <w:rsid w:val="001516D9"/>
    <w:rsid w:val="00151F44"/>
    <w:rsid w:val="00151F9F"/>
    <w:rsid w:val="001529F2"/>
    <w:rsid w:val="00152AA1"/>
    <w:rsid w:val="00152CBE"/>
    <w:rsid w:val="00152DB4"/>
    <w:rsid w:val="0015343C"/>
    <w:rsid w:val="00153FD6"/>
    <w:rsid w:val="001541E8"/>
    <w:rsid w:val="001542B9"/>
    <w:rsid w:val="001543C4"/>
    <w:rsid w:val="00154662"/>
    <w:rsid w:val="001548B1"/>
    <w:rsid w:val="00155425"/>
    <w:rsid w:val="001559E8"/>
    <w:rsid w:val="00155E51"/>
    <w:rsid w:val="00155ED1"/>
    <w:rsid w:val="001560F1"/>
    <w:rsid w:val="00156182"/>
    <w:rsid w:val="001567CD"/>
    <w:rsid w:val="00156F08"/>
    <w:rsid w:val="001578C5"/>
    <w:rsid w:val="00157E53"/>
    <w:rsid w:val="00160216"/>
    <w:rsid w:val="001603D5"/>
    <w:rsid w:val="00160519"/>
    <w:rsid w:val="0016062F"/>
    <w:rsid w:val="00160CFE"/>
    <w:rsid w:val="00160E71"/>
    <w:rsid w:val="00161188"/>
    <w:rsid w:val="00161319"/>
    <w:rsid w:val="00161411"/>
    <w:rsid w:val="0016284D"/>
    <w:rsid w:val="0016299D"/>
    <w:rsid w:val="00164789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224"/>
    <w:rsid w:val="00170940"/>
    <w:rsid w:val="0017095C"/>
    <w:rsid w:val="001709FE"/>
    <w:rsid w:val="0017144F"/>
    <w:rsid w:val="00172510"/>
    <w:rsid w:val="0017315F"/>
    <w:rsid w:val="00173568"/>
    <w:rsid w:val="001738CF"/>
    <w:rsid w:val="001743C6"/>
    <w:rsid w:val="0017498E"/>
    <w:rsid w:val="00175AAC"/>
    <w:rsid w:val="00175E9B"/>
    <w:rsid w:val="00176515"/>
    <w:rsid w:val="0017690E"/>
    <w:rsid w:val="00177534"/>
    <w:rsid w:val="0017757A"/>
    <w:rsid w:val="0018038C"/>
    <w:rsid w:val="00180D46"/>
    <w:rsid w:val="00181026"/>
    <w:rsid w:val="001815C5"/>
    <w:rsid w:val="001815DC"/>
    <w:rsid w:val="00181821"/>
    <w:rsid w:val="00181979"/>
    <w:rsid w:val="00181A3E"/>
    <w:rsid w:val="00181B6A"/>
    <w:rsid w:val="00182146"/>
    <w:rsid w:val="001821DE"/>
    <w:rsid w:val="00182B53"/>
    <w:rsid w:val="00182C52"/>
    <w:rsid w:val="0018306E"/>
    <w:rsid w:val="00183A10"/>
    <w:rsid w:val="0018407F"/>
    <w:rsid w:val="00184E04"/>
    <w:rsid w:val="0018701F"/>
    <w:rsid w:val="00187BF6"/>
    <w:rsid w:val="00187F4A"/>
    <w:rsid w:val="001900F1"/>
    <w:rsid w:val="001913CB"/>
    <w:rsid w:val="001919EA"/>
    <w:rsid w:val="00191AEE"/>
    <w:rsid w:val="001925E0"/>
    <w:rsid w:val="001930EF"/>
    <w:rsid w:val="001936A3"/>
    <w:rsid w:val="00194DE6"/>
    <w:rsid w:val="00195837"/>
    <w:rsid w:val="00196155"/>
    <w:rsid w:val="00196189"/>
    <w:rsid w:val="00196256"/>
    <w:rsid w:val="00196523"/>
    <w:rsid w:val="001966B9"/>
    <w:rsid w:val="00196895"/>
    <w:rsid w:val="001969B1"/>
    <w:rsid w:val="00196A50"/>
    <w:rsid w:val="00196F43"/>
    <w:rsid w:val="00197A13"/>
    <w:rsid w:val="00197AEB"/>
    <w:rsid w:val="001A085E"/>
    <w:rsid w:val="001A08A9"/>
    <w:rsid w:val="001A1016"/>
    <w:rsid w:val="001A11DC"/>
    <w:rsid w:val="001A12F5"/>
    <w:rsid w:val="001A17DE"/>
    <w:rsid w:val="001A1A1A"/>
    <w:rsid w:val="001A22C0"/>
    <w:rsid w:val="001A22E6"/>
    <w:rsid w:val="001A2EB2"/>
    <w:rsid w:val="001A2F38"/>
    <w:rsid w:val="001A3882"/>
    <w:rsid w:val="001A39F1"/>
    <w:rsid w:val="001A3BF5"/>
    <w:rsid w:val="001A3E84"/>
    <w:rsid w:val="001A3F20"/>
    <w:rsid w:val="001A4031"/>
    <w:rsid w:val="001A4AD9"/>
    <w:rsid w:val="001A4CC5"/>
    <w:rsid w:val="001A5729"/>
    <w:rsid w:val="001A593B"/>
    <w:rsid w:val="001A63A9"/>
    <w:rsid w:val="001A67D3"/>
    <w:rsid w:val="001A716B"/>
    <w:rsid w:val="001B0A94"/>
    <w:rsid w:val="001B0BBA"/>
    <w:rsid w:val="001B122C"/>
    <w:rsid w:val="001B1685"/>
    <w:rsid w:val="001B1BBD"/>
    <w:rsid w:val="001B2661"/>
    <w:rsid w:val="001B2C26"/>
    <w:rsid w:val="001B2DD2"/>
    <w:rsid w:val="001B3460"/>
    <w:rsid w:val="001B39AC"/>
    <w:rsid w:val="001B45D5"/>
    <w:rsid w:val="001B4C4A"/>
    <w:rsid w:val="001B4F61"/>
    <w:rsid w:val="001B4FD5"/>
    <w:rsid w:val="001B63CA"/>
    <w:rsid w:val="001B6F56"/>
    <w:rsid w:val="001B7910"/>
    <w:rsid w:val="001B7F32"/>
    <w:rsid w:val="001C08C9"/>
    <w:rsid w:val="001C0B57"/>
    <w:rsid w:val="001C0CF9"/>
    <w:rsid w:val="001C0F24"/>
    <w:rsid w:val="001C11AC"/>
    <w:rsid w:val="001C1F7C"/>
    <w:rsid w:val="001C20DF"/>
    <w:rsid w:val="001C2DA3"/>
    <w:rsid w:val="001C3502"/>
    <w:rsid w:val="001C39FE"/>
    <w:rsid w:val="001C3C34"/>
    <w:rsid w:val="001C3C75"/>
    <w:rsid w:val="001C4350"/>
    <w:rsid w:val="001C444D"/>
    <w:rsid w:val="001C4610"/>
    <w:rsid w:val="001C609B"/>
    <w:rsid w:val="001C625B"/>
    <w:rsid w:val="001C6B2F"/>
    <w:rsid w:val="001C6BBD"/>
    <w:rsid w:val="001C6D59"/>
    <w:rsid w:val="001D01E3"/>
    <w:rsid w:val="001D0200"/>
    <w:rsid w:val="001D051C"/>
    <w:rsid w:val="001D1373"/>
    <w:rsid w:val="001D2027"/>
    <w:rsid w:val="001D3031"/>
    <w:rsid w:val="001D35B4"/>
    <w:rsid w:val="001D384F"/>
    <w:rsid w:val="001D3EA3"/>
    <w:rsid w:val="001D4694"/>
    <w:rsid w:val="001D5240"/>
    <w:rsid w:val="001D6B9A"/>
    <w:rsid w:val="001D6D47"/>
    <w:rsid w:val="001D795B"/>
    <w:rsid w:val="001E016D"/>
    <w:rsid w:val="001E049C"/>
    <w:rsid w:val="001E08B6"/>
    <w:rsid w:val="001E0B60"/>
    <w:rsid w:val="001E12CF"/>
    <w:rsid w:val="001E1C2F"/>
    <w:rsid w:val="001E1F77"/>
    <w:rsid w:val="001E256A"/>
    <w:rsid w:val="001E3032"/>
    <w:rsid w:val="001E3430"/>
    <w:rsid w:val="001E369A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66"/>
    <w:rsid w:val="001E589B"/>
    <w:rsid w:val="001E6641"/>
    <w:rsid w:val="001E6AC4"/>
    <w:rsid w:val="001E6CE6"/>
    <w:rsid w:val="001E75BF"/>
    <w:rsid w:val="001F0F7A"/>
    <w:rsid w:val="001F26C8"/>
    <w:rsid w:val="001F2AAD"/>
    <w:rsid w:val="001F2AD5"/>
    <w:rsid w:val="001F2D59"/>
    <w:rsid w:val="001F30F7"/>
    <w:rsid w:val="001F35AC"/>
    <w:rsid w:val="001F3E42"/>
    <w:rsid w:val="001F422C"/>
    <w:rsid w:val="001F4696"/>
    <w:rsid w:val="001F4EFE"/>
    <w:rsid w:val="001F57FA"/>
    <w:rsid w:val="001F5831"/>
    <w:rsid w:val="001F624A"/>
    <w:rsid w:val="001F6681"/>
    <w:rsid w:val="001F6D41"/>
    <w:rsid w:val="001F7752"/>
    <w:rsid w:val="001F7774"/>
    <w:rsid w:val="001F780E"/>
    <w:rsid w:val="001F7ECF"/>
    <w:rsid w:val="002001E3"/>
    <w:rsid w:val="00200779"/>
    <w:rsid w:val="00201B16"/>
    <w:rsid w:val="002021E7"/>
    <w:rsid w:val="00202276"/>
    <w:rsid w:val="002028DC"/>
    <w:rsid w:val="00202D33"/>
    <w:rsid w:val="00203FA2"/>
    <w:rsid w:val="00204188"/>
    <w:rsid w:val="00204843"/>
    <w:rsid w:val="00204DDC"/>
    <w:rsid w:val="002052E6"/>
    <w:rsid w:val="00205E7A"/>
    <w:rsid w:val="00206600"/>
    <w:rsid w:val="002073DC"/>
    <w:rsid w:val="002074FF"/>
    <w:rsid w:val="00207ED9"/>
    <w:rsid w:val="002106E7"/>
    <w:rsid w:val="00210DA6"/>
    <w:rsid w:val="0021116C"/>
    <w:rsid w:val="002113E4"/>
    <w:rsid w:val="00211442"/>
    <w:rsid w:val="00211642"/>
    <w:rsid w:val="002116DB"/>
    <w:rsid w:val="0021195A"/>
    <w:rsid w:val="00211A2B"/>
    <w:rsid w:val="00213336"/>
    <w:rsid w:val="002134C8"/>
    <w:rsid w:val="002134CD"/>
    <w:rsid w:val="00213E8D"/>
    <w:rsid w:val="00214915"/>
    <w:rsid w:val="00214B90"/>
    <w:rsid w:val="00214C66"/>
    <w:rsid w:val="00215335"/>
    <w:rsid w:val="00216613"/>
    <w:rsid w:val="002171E9"/>
    <w:rsid w:val="002174B2"/>
    <w:rsid w:val="0021767A"/>
    <w:rsid w:val="002204BA"/>
    <w:rsid w:val="00220AA1"/>
    <w:rsid w:val="00220C4E"/>
    <w:rsid w:val="00220E48"/>
    <w:rsid w:val="00220E8E"/>
    <w:rsid w:val="00221283"/>
    <w:rsid w:val="0022179A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6AEE"/>
    <w:rsid w:val="00227169"/>
    <w:rsid w:val="00227A01"/>
    <w:rsid w:val="00227F9B"/>
    <w:rsid w:val="00230860"/>
    <w:rsid w:val="00230961"/>
    <w:rsid w:val="00231005"/>
    <w:rsid w:val="00231338"/>
    <w:rsid w:val="00231541"/>
    <w:rsid w:val="002327D3"/>
    <w:rsid w:val="00233480"/>
    <w:rsid w:val="00233972"/>
    <w:rsid w:val="00234432"/>
    <w:rsid w:val="002348D8"/>
    <w:rsid w:val="002354EA"/>
    <w:rsid w:val="0023622B"/>
    <w:rsid w:val="002362E0"/>
    <w:rsid w:val="002366D6"/>
    <w:rsid w:val="0023680B"/>
    <w:rsid w:val="00237063"/>
    <w:rsid w:val="0023706D"/>
    <w:rsid w:val="002371F7"/>
    <w:rsid w:val="002379AF"/>
    <w:rsid w:val="002379F9"/>
    <w:rsid w:val="00240968"/>
    <w:rsid w:val="00240A08"/>
    <w:rsid w:val="002412F9"/>
    <w:rsid w:val="0024186B"/>
    <w:rsid w:val="0024234D"/>
    <w:rsid w:val="00242624"/>
    <w:rsid w:val="00242BF7"/>
    <w:rsid w:val="002448BA"/>
    <w:rsid w:val="00244954"/>
    <w:rsid w:val="002449DD"/>
    <w:rsid w:val="0024513B"/>
    <w:rsid w:val="00245145"/>
    <w:rsid w:val="002452EB"/>
    <w:rsid w:val="00245424"/>
    <w:rsid w:val="002454B9"/>
    <w:rsid w:val="002454C9"/>
    <w:rsid w:val="00245D2F"/>
    <w:rsid w:val="00245E44"/>
    <w:rsid w:val="00245E98"/>
    <w:rsid w:val="002466DD"/>
    <w:rsid w:val="002467F9"/>
    <w:rsid w:val="0024699B"/>
    <w:rsid w:val="00246DF6"/>
    <w:rsid w:val="002477D2"/>
    <w:rsid w:val="00247EAE"/>
    <w:rsid w:val="002500DC"/>
    <w:rsid w:val="00250303"/>
    <w:rsid w:val="00250392"/>
    <w:rsid w:val="00251654"/>
    <w:rsid w:val="0025174D"/>
    <w:rsid w:val="00251BF0"/>
    <w:rsid w:val="0025266B"/>
    <w:rsid w:val="002535D7"/>
    <w:rsid w:val="00253A52"/>
    <w:rsid w:val="00253DDF"/>
    <w:rsid w:val="002540C7"/>
    <w:rsid w:val="0025412F"/>
    <w:rsid w:val="00254CAC"/>
    <w:rsid w:val="00254E05"/>
    <w:rsid w:val="002558B1"/>
    <w:rsid w:val="00256C59"/>
    <w:rsid w:val="002572C4"/>
    <w:rsid w:val="00257A58"/>
    <w:rsid w:val="00257EFF"/>
    <w:rsid w:val="002618F6"/>
    <w:rsid w:val="00263315"/>
    <w:rsid w:val="002636B5"/>
    <w:rsid w:val="002640B5"/>
    <w:rsid w:val="002645B2"/>
    <w:rsid w:val="002651E0"/>
    <w:rsid w:val="002662F1"/>
    <w:rsid w:val="00266B0B"/>
    <w:rsid w:val="00267072"/>
    <w:rsid w:val="00267324"/>
    <w:rsid w:val="0026786E"/>
    <w:rsid w:val="00267A7E"/>
    <w:rsid w:val="00267A82"/>
    <w:rsid w:val="00267A95"/>
    <w:rsid w:val="00267F48"/>
    <w:rsid w:val="00270424"/>
    <w:rsid w:val="0027078D"/>
    <w:rsid w:val="002711BE"/>
    <w:rsid w:val="0027273E"/>
    <w:rsid w:val="00273020"/>
    <w:rsid w:val="0027311C"/>
    <w:rsid w:val="002735C7"/>
    <w:rsid w:val="00273909"/>
    <w:rsid w:val="00273965"/>
    <w:rsid w:val="00274121"/>
    <w:rsid w:val="002741FF"/>
    <w:rsid w:val="00274347"/>
    <w:rsid w:val="00274503"/>
    <w:rsid w:val="00274981"/>
    <w:rsid w:val="002750D5"/>
    <w:rsid w:val="0027563A"/>
    <w:rsid w:val="002764C1"/>
    <w:rsid w:val="00276580"/>
    <w:rsid w:val="00276A52"/>
    <w:rsid w:val="00276B9B"/>
    <w:rsid w:val="00276F03"/>
    <w:rsid w:val="0027711E"/>
    <w:rsid w:val="0027716C"/>
    <w:rsid w:val="00277F0D"/>
    <w:rsid w:val="002800A9"/>
    <w:rsid w:val="00281677"/>
    <w:rsid w:val="00282271"/>
    <w:rsid w:val="00282419"/>
    <w:rsid w:val="00282494"/>
    <w:rsid w:val="00282EC2"/>
    <w:rsid w:val="002830B2"/>
    <w:rsid w:val="0028322E"/>
    <w:rsid w:val="00283249"/>
    <w:rsid w:val="0028366C"/>
    <w:rsid w:val="002839F0"/>
    <w:rsid w:val="00284288"/>
    <w:rsid w:val="00284401"/>
    <w:rsid w:val="002845A6"/>
    <w:rsid w:val="00284BE5"/>
    <w:rsid w:val="00284D2D"/>
    <w:rsid w:val="0028679B"/>
    <w:rsid w:val="00286C42"/>
    <w:rsid w:val="00291136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0F"/>
    <w:rsid w:val="00294D15"/>
    <w:rsid w:val="00295318"/>
    <w:rsid w:val="00295D17"/>
    <w:rsid w:val="002978A7"/>
    <w:rsid w:val="002A02AB"/>
    <w:rsid w:val="002A0371"/>
    <w:rsid w:val="002A086B"/>
    <w:rsid w:val="002A0C80"/>
    <w:rsid w:val="002A0F83"/>
    <w:rsid w:val="002A1A00"/>
    <w:rsid w:val="002A1C7F"/>
    <w:rsid w:val="002A20E7"/>
    <w:rsid w:val="002A22FD"/>
    <w:rsid w:val="002A2C9A"/>
    <w:rsid w:val="002A2E8F"/>
    <w:rsid w:val="002A3282"/>
    <w:rsid w:val="002A3C7D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B02F9"/>
    <w:rsid w:val="002B12F0"/>
    <w:rsid w:val="002B12FF"/>
    <w:rsid w:val="002B14F7"/>
    <w:rsid w:val="002B213B"/>
    <w:rsid w:val="002B2462"/>
    <w:rsid w:val="002B284A"/>
    <w:rsid w:val="002B2E8F"/>
    <w:rsid w:val="002B322E"/>
    <w:rsid w:val="002B32D7"/>
    <w:rsid w:val="002B456D"/>
    <w:rsid w:val="002B4844"/>
    <w:rsid w:val="002B50FF"/>
    <w:rsid w:val="002B55BC"/>
    <w:rsid w:val="002B5A16"/>
    <w:rsid w:val="002B6C9A"/>
    <w:rsid w:val="002B6CF9"/>
    <w:rsid w:val="002B6D16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ED4"/>
    <w:rsid w:val="002C1FA6"/>
    <w:rsid w:val="002C21F0"/>
    <w:rsid w:val="002C26A9"/>
    <w:rsid w:val="002C3A91"/>
    <w:rsid w:val="002C3EAE"/>
    <w:rsid w:val="002C3FA8"/>
    <w:rsid w:val="002C42B3"/>
    <w:rsid w:val="002C446C"/>
    <w:rsid w:val="002C491A"/>
    <w:rsid w:val="002C56CD"/>
    <w:rsid w:val="002C588D"/>
    <w:rsid w:val="002C60A5"/>
    <w:rsid w:val="002C6A5F"/>
    <w:rsid w:val="002C6C6A"/>
    <w:rsid w:val="002C700A"/>
    <w:rsid w:val="002C79D9"/>
    <w:rsid w:val="002C7AFC"/>
    <w:rsid w:val="002D00A1"/>
    <w:rsid w:val="002D0CF1"/>
    <w:rsid w:val="002D2536"/>
    <w:rsid w:val="002D2A93"/>
    <w:rsid w:val="002D2C0C"/>
    <w:rsid w:val="002D354F"/>
    <w:rsid w:val="002D3B32"/>
    <w:rsid w:val="002D407A"/>
    <w:rsid w:val="002D6199"/>
    <w:rsid w:val="002D62E4"/>
    <w:rsid w:val="002D6E9B"/>
    <w:rsid w:val="002D7AFD"/>
    <w:rsid w:val="002D7D73"/>
    <w:rsid w:val="002E0114"/>
    <w:rsid w:val="002E0157"/>
    <w:rsid w:val="002E03C4"/>
    <w:rsid w:val="002E06D9"/>
    <w:rsid w:val="002E0A94"/>
    <w:rsid w:val="002E0ECF"/>
    <w:rsid w:val="002E1C8C"/>
    <w:rsid w:val="002E208C"/>
    <w:rsid w:val="002E2477"/>
    <w:rsid w:val="002E25A0"/>
    <w:rsid w:val="002E3692"/>
    <w:rsid w:val="002E39D1"/>
    <w:rsid w:val="002E39E8"/>
    <w:rsid w:val="002E3ABC"/>
    <w:rsid w:val="002E4156"/>
    <w:rsid w:val="002E4C3E"/>
    <w:rsid w:val="002E4FDE"/>
    <w:rsid w:val="002E5B54"/>
    <w:rsid w:val="002E6340"/>
    <w:rsid w:val="002E6588"/>
    <w:rsid w:val="002E6E59"/>
    <w:rsid w:val="002E750B"/>
    <w:rsid w:val="002E7787"/>
    <w:rsid w:val="002E786E"/>
    <w:rsid w:val="002F05C5"/>
    <w:rsid w:val="002F25C3"/>
    <w:rsid w:val="002F2920"/>
    <w:rsid w:val="002F2BE4"/>
    <w:rsid w:val="002F31CC"/>
    <w:rsid w:val="002F3B62"/>
    <w:rsid w:val="002F4A71"/>
    <w:rsid w:val="002F4AD6"/>
    <w:rsid w:val="002F55D2"/>
    <w:rsid w:val="002F5DC5"/>
    <w:rsid w:val="002F66F1"/>
    <w:rsid w:val="002F71CB"/>
    <w:rsid w:val="002F73C0"/>
    <w:rsid w:val="002F7CF6"/>
    <w:rsid w:val="003008F3"/>
    <w:rsid w:val="00302645"/>
    <w:rsid w:val="003027C3"/>
    <w:rsid w:val="00303378"/>
    <w:rsid w:val="00303D05"/>
    <w:rsid w:val="00304D11"/>
    <w:rsid w:val="003050A9"/>
    <w:rsid w:val="00305A24"/>
    <w:rsid w:val="00305A26"/>
    <w:rsid w:val="00305D6F"/>
    <w:rsid w:val="0030619F"/>
    <w:rsid w:val="00306CED"/>
    <w:rsid w:val="003071CE"/>
    <w:rsid w:val="00307209"/>
    <w:rsid w:val="003111C9"/>
    <w:rsid w:val="003115E6"/>
    <w:rsid w:val="003117D4"/>
    <w:rsid w:val="00311ED8"/>
    <w:rsid w:val="00312881"/>
    <w:rsid w:val="00312C80"/>
    <w:rsid w:val="003133C0"/>
    <w:rsid w:val="00313D54"/>
    <w:rsid w:val="00314522"/>
    <w:rsid w:val="00314A43"/>
    <w:rsid w:val="00314BD0"/>
    <w:rsid w:val="00314E10"/>
    <w:rsid w:val="003152B9"/>
    <w:rsid w:val="0031539F"/>
    <w:rsid w:val="00315460"/>
    <w:rsid w:val="00315B2C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7DC"/>
    <w:rsid w:val="003228F7"/>
    <w:rsid w:val="003232C5"/>
    <w:rsid w:val="00323A36"/>
    <w:rsid w:val="00323BF3"/>
    <w:rsid w:val="003240AE"/>
    <w:rsid w:val="0032463A"/>
    <w:rsid w:val="00324C73"/>
    <w:rsid w:val="00324FE3"/>
    <w:rsid w:val="003250D3"/>
    <w:rsid w:val="003250E0"/>
    <w:rsid w:val="0032516D"/>
    <w:rsid w:val="00325285"/>
    <w:rsid w:val="00325408"/>
    <w:rsid w:val="0032575F"/>
    <w:rsid w:val="00325CE7"/>
    <w:rsid w:val="0032607D"/>
    <w:rsid w:val="00326199"/>
    <w:rsid w:val="00326C20"/>
    <w:rsid w:val="003279BA"/>
    <w:rsid w:val="00327ABC"/>
    <w:rsid w:val="00327D9B"/>
    <w:rsid w:val="00327ECB"/>
    <w:rsid w:val="0033040F"/>
    <w:rsid w:val="00330997"/>
    <w:rsid w:val="00330E33"/>
    <w:rsid w:val="00330F9A"/>
    <w:rsid w:val="003313D9"/>
    <w:rsid w:val="00331915"/>
    <w:rsid w:val="00332522"/>
    <w:rsid w:val="00332B8A"/>
    <w:rsid w:val="00333696"/>
    <w:rsid w:val="00334C4A"/>
    <w:rsid w:val="00334EFE"/>
    <w:rsid w:val="003354B9"/>
    <w:rsid w:val="003358FD"/>
    <w:rsid w:val="00336EC7"/>
    <w:rsid w:val="00336F3E"/>
    <w:rsid w:val="00340060"/>
    <w:rsid w:val="00340852"/>
    <w:rsid w:val="00341B42"/>
    <w:rsid w:val="003423AE"/>
    <w:rsid w:val="0034241E"/>
    <w:rsid w:val="00342A72"/>
    <w:rsid w:val="0034370C"/>
    <w:rsid w:val="003446D5"/>
    <w:rsid w:val="00344C3B"/>
    <w:rsid w:val="00345D6E"/>
    <w:rsid w:val="00345EFD"/>
    <w:rsid w:val="003466DE"/>
    <w:rsid w:val="00347808"/>
    <w:rsid w:val="00347D5B"/>
    <w:rsid w:val="0035016A"/>
    <w:rsid w:val="00350380"/>
    <w:rsid w:val="00350451"/>
    <w:rsid w:val="0035099D"/>
    <w:rsid w:val="00350CE0"/>
    <w:rsid w:val="003510E9"/>
    <w:rsid w:val="003513CC"/>
    <w:rsid w:val="003513E8"/>
    <w:rsid w:val="00352962"/>
    <w:rsid w:val="00352982"/>
    <w:rsid w:val="00352C68"/>
    <w:rsid w:val="00352EF4"/>
    <w:rsid w:val="003530B7"/>
    <w:rsid w:val="003539F8"/>
    <w:rsid w:val="003549F1"/>
    <w:rsid w:val="0035558E"/>
    <w:rsid w:val="003562ED"/>
    <w:rsid w:val="003563D0"/>
    <w:rsid w:val="00356E9D"/>
    <w:rsid w:val="00357648"/>
    <w:rsid w:val="003576BC"/>
    <w:rsid w:val="003600EC"/>
    <w:rsid w:val="003608D5"/>
    <w:rsid w:val="00361F56"/>
    <w:rsid w:val="003624D1"/>
    <w:rsid w:val="00362520"/>
    <w:rsid w:val="00362DAD"/>
    <w:rsid w:val="00362FA5"/>
    <w:rsid w:val="003631AE"/>
    <w:rsid w:val="003632F9"/>
    <w:rsid w:val="003634ED"/>
    <w:rsid w:val="003637C0"/>
    <w:rsid w:val="00363B4A"/>
    <w:rsid w:val="00363CE3"/>
    <w:rsid w:val="00364C90"/>
    <w:rsid w:val="0036526F"/>
    <w:rsid w:val="00365A00"/>
    <w:rsid w:val="00366B4D"/>
    <w:rsid w:val="00367234"/>
    <w:rsid w:val="0036778F"/>
    <w:rsid w:val="00367CB8"/>
    <w:rsid w:val="0037059B"/>
    <w:rsid w:val="0037085B"/>
    <w:rsid w:val="00370D8D"/>
    <w:rsid w:val="00371281"/>
    <w:rsid w:val="00371674"/>
    <w:rsid w:val="00371699"/>
    <w:rsid w:val="003718FF"/>
    <w:rsid w:val="003729E3"/>
    <w:rsid w:val="00372D4E"/>
    <w:rsid w:val="003739ED"/>
    <w:rsid w:val="00373C60"/>
    <w:rsid w:val="0037541E"/>
    <w:rsid w:val="003758A9"/>
    <w:rsid w:val="00375EE8"/>
    <w:rsid w:val="0037600C"/>
    <w:rsid w:val="00376A4E"/>
    <w:rsid w:val="00376E56"/>
    <w:rsid w:val="00377037"/>
    <w:rsid w:val="003772AF"/>
    <w:rsid w:val="00377540"/>
    <w:rsid w:val="00380419"/>
    <w:rsid w:val="00380670"/>
    <w:rsid w:val="003812D4"/>
    <w:rsid w:val="00381792"/>
    <w:rsid w:val="00381943"/>
    <w:rsid w:val="00381BAA"/>
    <w:rsid w:val="003820FD"/>
    <w:rsid w:val="00382CEF"/>
    <w:rsid w:val="003831A7"/>
    <w:rsid w:val="00383B60"/>
    <w:rsid w:val="00384CFD"/>
    <w:rsid w:val="003853D3"/>
    <w:rsid w:val="00385500"/>
    <w:rsid w:val="00385AA7"/>
    <w:rsid w:val="00385F95"/>
    <w:rsid w:val="00386184"/>
    <w:rsid w:val="003862E7"/>
    <w:rsid w:val="003864CB"/>
    <w:rsid w:val="003867DB"/>
    <w:rsid w:val="00387B9C"/>
    <w:rsid w:val="00390F90"/>
    <w:rsid w:val="003914F7"/>
    <w:rsid w:val="0039175C"/>
    <w:rsid w:val="00391864"/>
    <w:rsid w:val="00391951"/>
    <w:rsid w:val="00391E83"/>
    <w:rsid w:val="00392363"/>
    <w:rsid w:val="00392A5A"/>
    <w:rsid w:val="003930F5"/>
    <w:rsid w:val="0039363B"/>
    <w:rsid w:val="00393CEE"/>
    <w:rsid w:val="003940B4"/>
    <w:rsid w:val="003947C1"/>
    <w:rsid w:val="00394D16"/>
    <w:rsid w:val="00394FEA"/>
    <w:rsid w:val="00395294"/>
    <w:rsid w:val="00395B21"/>
    <w:rsid w:val="00395DB9"/>
    <w:rsid w:val="00396255"/>
    <w:rsid w:val="0039690F"/>
    <w:rsid w:val="00396C83"/>
    <w:rsid w:val="00396D8F"/>
    <w:rsid w:val="00396DC7"/>
    <w:rsid w:val="003A03CE"/>
    <w:rsid w:val="003A08DC"/>
    <w:rsid w:val="003A1ECC"/>
    <w:rsid w:val="003A213E"/>
    <w:rsid w:val="003A2986"/>
    <w:rsid w:val="003A2A8B"/>
    <w:rsid w:val="003A3664"/>
    <w:rsid w:val="003A3AE2"/>
    <w:rsid w:val="003A3C11"/>
    <w:rsid w:val="003A443A"/>
    <w:rsid w:val="003A4620"/>
    <w:rsid w:val="003A4CDF"/>
    <w:rsid w:val="003A5ADC"/>
    <w:rsid w:val="003A5D0D"/>
    <w:rsid w:val="003A66FC"/>
    <w:rsid w:val="003A6730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9AC"/>
    <w:rsid w:val="003B5CEB"/>
    <w:rsid w:val="003B63FD"/>
    <w:rsid w:val="003B6EE8"/>
    <w:rsid w:val="003B7686"/>
    <w:rsid w:val="003B78EC"/>
    <w:rsid w:val="003B7BC2"/>
    <w:rsid w:val="003C06FA"/>
    <w:rsid w:val="003C0956"/>
    <w:rsid w:val="003C10E8"/>
    <w:rsid w:val="003C158E"/>
    <w:rsid w:val="003C39CB"/>
    <w:rsid w:val="003C4143"/>
    <w:rsid w:val="003C460A"/>
    <w:rsid w:val="003C59FD"/>
    <w:rsid w:val="003C5C43"/>
    <w:rsid w:val="003C722F"/>
    <w:rsid w:val="003C748F"/>
    <w:rsid w:val="003C7723"/>
    <w:rsid w:val="003C7831"/>
    <w:rsid w:val="003D0D6F"/>
    <w:rsid w:val="003D0FB5"/>
    <w:rsid w:val="003D1330"/>
    <w:rsid w:val="003D1D4D"/>
    <w:rsid w:val="003D2235"/>
    <w:rsid w:val="003D279A"/>
    <w:rsid w:val="003D30FA"/>
    <w:rsid w:val="003D3447"/>
    <w:rsid w:val="003D3ACB"/>
    <w:rsid w:val="003D43F2"/>
    <w:rsid w:val="003D4CBE"/>
    <w:rsid w:val="003D59CA"/>
    <w:rsid w:val="003D5B01"/>
    <w:rsid w:val="003D628C"/>
    <w:rsid w:val="003D73BE"/>
    <w:rsid w:val="003D7421"/>
    <w:rsid w:val="003D7D43"/>
    <w:rsid w:val="003E0534"/>
    <w:rsid w:val="003E0697"/>
    <w:rsid w:val="003E11B6"/>
    <w:rsid w:val="003E14BA"/>
    <w:rsid w:val="003E16A1"/>
    <w:rsid w:val="003E21DB"/>
    <w:rsid w:val="003E364C"/>
    <w:rsid w:val="003E3FEB"/>
    <w:rsid w:val="003E46CC"/>
    <w:rsid w:val="003E48C7"/>
    <w:rsid w:val="003E551F"/>
    <w:rsid w:val="003E579E"/>
    <w:rsid w:val="003E66F9"/>
    <w:rsid w:val="003E6F62"/>
    <w:rsid w:val="003E72BA"/>
    <w:rsid w:val="003E72D8"/>
    <w:rsid w:val="003E79F4"/>
    <w:rsid w:val="003F015C"/>
    <w:rsid w:val="003F0219"/>
    <w:rsid w:val="003F0EC6"/>
    <w:rsid w:val="003F1C92"/>
    <w:rsid w:val="003F1E14"/>
    <w:rsid w:val="003F2C25"/>
    <w:rsid w:val="003F4D5C"/>
    <w:rsid w:val="003F4DB3"/>
    <w:rsid w:val="003F4E5A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1A4"/>
    <w:rsid w:val="00401B63"/>
    <w:rsid w:val="004023D1"/>
    <w:rsid w:val="00402DA2"/>
    <w:rsid w:val="00402E30"/>
    <w:rsid w:val="00402E62"/>
    <w:rsid w:val="004036E4"/>
    <w:rsid w:val="00403B35"/>
    <w:rsid w:val="0040475A"/>
    <w:rsid w:val="00404AB7"/>
    <w:rsid w:val="00404E06"/>
    <w:rsid w:val="00405115"/>
    <w:rsid w:val="00405DF0"/>
    <w:rsid w:val="0040673A"/>
    <w:rsid w:val="00406B8E"/>
    <w:rsid w:val="00407562"/>
    <w:rsid w:val="00407D5A"/>
    <w:rsid w:val="00410056"/>
    <w:rsid w:val="00410C95"/>
    <w:rsid w:val="00410EC5"/>
    <w:rsid w:val="004111CB"/>
    <w:rsid w:val="00411D00"/>
    <w:rsid w:val="00412549"/>
    <w:rsid w:val="004125E6"/>
    <w:rsid w:val="00412691"/>
    <w:rsid w:val="004139D3"/>
    <w:rsid w:val="00413D83"/>
    <w:rsid w:val="00413D9C"/>
    <w:rsid w:val="00413DA1"/>
    <w:rsid w:val="00413EB6"/>
    <w:rsid w:val="004149A2"/>
    <w:rsid w:val="00414A61"/>
    <w:rsid w:val="00414D62"/>
    <w:rsid w:val="0041502F"/>
    <w:rsid w:val="004150A8"/>
    <w:rsid w:val="004151D4"/>
    <w:rsid w:val="00415C06"/>
    <w:rsid w:val="00416DF6"/>
    <w:rsid w:val="00417812"/>
    <w:rsid w:val="00417C0A"/>
    <w:rsid w:val="00417C9F"/>
    <w:rsid w:val="004211CC"/>
    <w:rsid w:val="00421D8A"/>
    <w:rsid w:val="00422351"/>
    <w:rsid w:val="0042268B"/>
    <w:rsid w:val="004238B2"/>
    <w:rsid w:val="0042392B"/>
    <w:rsid w:val="004241D4"/>
    <w:rsid w:val="004243F4"/>
    <w:rsid w:val="004252A4"/>
    <w:rsid w:val="004257AB"/>
    <w:rsid w:val="00425E14"/>
    <w:rsid w:val="004267E9"/>
    <w:rsid w:val="00427151"/>
    <w:rsid w:val="004302AF"/>
    <w:rsid w:val="00431192"/>
    <w:rsid w:val="00431717"/>
    <w:rsid w:val="00431801"/>
    <w:rsid w:val="00431D88"/>
    <w:rsid w:val="0043249A"/>
    <w:rsid w:val="004326B4"/>
    <w:rsid w:val="00432EB3"/>
    <w:rsid w:val="0043360D"/>
    <w:rsid w:val="0043375D"/>
    <w:rsid w:val="00433839"/>
    <w:rsid w:val="0043389A"/>
    <w:rsid w:val="00433969"/>
    <w:rsid w:val="00433B1E"/>
    <w:rsid w:val="004343E3"/>
    <w:rsid w:val="00434C15"/>
    <w:rsid w:val="00435026"/>
    <w:rsid w:val="00435366"/>
    <w:rsid w:val="004356CD"/>
    <w:rsid w:val="00435A11"/>
    <w:rsid w:val="004360C7"/>
    <w:rsid w:val="00436682"/>
    <w:rsid w:val="0043700D"/>
    <w:rsid w:val="0043767E"/>
    <w:rsid w:val="004379A1"/>
    <w:rsid w:val="00437C46"/>
    <w:rsid w:val="004407ED"/>
    <w:rsid w:val="00441340"/>
    <w:rsid w:val="00441E48"/>
    <w:rsid w:val="00442036"/>
    <w:rsid w:val="004422E5"/>
    <w:rsid w:val="00442B10"/>
    <w:rsid w:val="00442F14"/>
    <w:rsid w:val="00443829"/>
    <w:rsid w:val="00443C79"/>
    <w:rsid w:val="00445070"/>
    <w:rsid w:val="004456BA"/>
    <w:rsid w:val="00445C6D"/>
    <w:rsid w:val="004460F2"/>
    <w:rsid w:val="00447503"/>
    <w:rsid w:val="004477E2"/>
    <w:rsid w:val="004478B0"/>
    <w:rsid w:val="00450318"/>
    <w:rsid w:val="004510A1"/>
    <w:rsid w:val="004515A0"/>
    <w:rsid w:val="00451F58"/>
    <w:rsid w:val="004522F1"/>
    <w:rsid w:val="00452584"/>
    <w:rsid w:val="004527FB"/>
    <w:rsid w:val="004533A7"/>
    <w:rsid w:val="00453B17"/>
    <w:rsid w:val="0045482B"/>
    <w:rsid w:val="004554C5"/>
    <w:rsid w:val="004558FD"/>
    <w:rsid w:val="00455C1D"/>
    <w:rsid w:val="004566C0"/>
    <w:rsid w:val="004570FE"/>
    <w:rsid w:val="004600F1"/>
    <w:rsid w:val="00460642"/>
    <w:rsid w:val="0046152C"/>
    <w:rsid w:val="00461D85"/>
    <w:rsid w:val="00462054"/>
    <w:rsid w:val="00462836"/>
    <w:rsid w:val="00462C7B"/>
    <w:rsid w:val="00463822"/>
    <w:rsid w:val="004639C4"/>
    <w:rsid w:val="00463C58"/>
    <w:rsid w:val="00463DAE"/>
    <w:rsid w:val="004648E1"/>
    <w:rsid w:val="00464ADA"/>
    <w:rsid w:val="00466289"/>
    <w:rsid w:val="0046747E"/>
    <w:rsid w:val="0047031F"/>
    <w:rsid w:val="004710EE"/>
    <w:rsid w:val="00471696"/>
    <w:rsid w:val="00471A42"/>
    <w:rsid w:val="00471CA8"/>
    <w:rsid w:val="00471D30"/>
    <w:rsid w:val="00472152"/>
    <w:rsid w:val="004726A3"/>
    <w:rsid w:val="004726B3"/>
    <w:rsid w:val="0047283B"/>
    <w:rsid w:val="004729ED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0F49"/>
    <w:rsid w:val="004812EA"/>
    <w:rsid w:val="004816AC"/>
    <w:rsid w:val="004820D8"/>
    <w:rsid w:val="00482399"/>
    <w:rsid w:val="004826E4"/>
    <w:rsid w:val="004828A5"/>
    <w:rsid w:val="00482BCB"/>
    <w:rsid w:val="00482E4F"/>
    <w:rsid w:val="004833A0"/>
    <w:rsid w:val="00483844"/>
    <w:rsid w:val="00483AF2"/>
    <w:rsid w:val="0048570D"/>
    <w:rsid w:val="004859E6"/>
    <w:rsid w:val="00485C77"/>
    <w:rsid w:val="00485E4D"/>
    <w:rsid w:val="00485E5E"/>
    <w:rsid w:val="00485EA8"/>
    <w:rsid w:val="00486846"/>
    <w:rsid w:val="004903D2"/>
    <w:rsid w:val="00490638"/>
    <w:rsid w:val="004909B7"/>
    <w:rsid w:val="00490FCF"/>
    <w:rsid w:val="00491AB0"/>
    <w:rsid w:val="00491E11"/>
    <w:rsid w:val="004921FE"/>
    <w:rsid w:val="00492F0E"/>
    <w:rsid w:val="00493B97"/>
    <w:rsid w:val="00493F4E"/>
    <w:rsid w:val="004965A2"/>
    <w:rsid w:val="004976FF"/>
    <w:rsid w:val="00497937"/>
    <w:rsid w:val="004A0707"/>
    <w:rsid w:val="004A14C8"/>
    <w:rsid w:val="004A14EA"/>
    <w:rsid w:val="004A193D"/>
    <w:rsid w:val="004A1D8C"/>
    <w:rsid w:val="004A256B"/>
    <w:rsid w:val="004A2964"/>
    <w:rsid w:val="004A2DA1"/>
    <w:rsid w:val="004A2E19"/>
    <w:rsid w:val="004A33AD"/>
    <w:rsid w:val="004A35B6"/>
    <w:rsid w:val="004A3F9A"/>
    <w:rsid w:val="004A479A"/>
    <w:rsid w:val="004A49D2"/>
    <w:rsid w:val="004A55BC"/>
    <w:rsid w:val="004A566B"/>
    <w:rsid w:val="004A6032"/>
    <w:rsid w:val="004A69F4"/>
    <w:rsid w:val="004A6B07"/>
    <w:rsid w:val="004A6E76"/>
    <w:rsid w:val="004A72D8"/>
    <w:rsid w:val="004A781B"/>
    <w:rsid w:val="004A7C86"/>
    <w:rsid w:val="004B0146"/>
    <w:rsid w:val="004B06CA"/>
    <w:rsid w:val="004B092B"/>
    <w:rsid w:val="004B0962"/>
    <w:rsid w:val="004B1AD4"/>
    <w:rsid w:val="004B2723"/>
    <w:rsid w:val="004B2AF2"/>
    <w:rsid w:val="004B2DEC"/>
    <w:rsid w:val="004B3276"/>
    <w:rsid w:val="004B3D1F"/>
    <w:rsid w:val="004B3EDB"/>
    <w:rsid w:val="004B4311"/>
    <w:rsid w:val="004B5342"/>
    <w:rsid w:val="004B58DD"/>
    <w:rsid w:val="004B5B26"/>
    <w:rsid w:val="004B6130"/>
    <w:rsid w:val="004B61FE"/>
    <w:rsid w:val="004B6C11"/>
    <w:rsid w:val="004B7158"/>
    <w:rsid w:val="004B7C5C"/>
    <w:rsid w:val="004C0B5B"/>
    <w:rsid w:val="004C103A"/>
    <w:rsid w:val="004C11BF"/>
    <w:rsid w:val="004C131A"/>
    <w:rsid w:val="004C17C2"/>
    <w:rsid w:val="004C18F4"/>
    <w:rsid w:val="004C2340"/>
    <w:rsid w:val="004C24B2"/>
    <w:rsid w:val="004C26CD"/>
    <w:rsid w:val="004C2C7F"/>
    <w:rsid w:val="004C333E"/>
    <w:rsid w:val="004C3546"/>
    <w:rsid w:val="004C3771"/>
    <w:rsid w:val="004C37C8"/>
    <w:rsid w:val="004C3C2A"/>
    <w:rsid w:val="004C3EB9"/>
    <w:rsid w:val="004C4080"/>
    <w:rsid w:val="004C6828"/>
    <w:rsid w:val="004C6B6C"/>
    <w:rsid w:val="004C6B8A"/>
    <w:rsid w:val="004C6CE6"/>
    <w:rsid w:val="004C7E3B"/>
    <w:rsid w:val="004D0E55"/>
    <w:rsid w:val="004D0E62"/>
    <w:rsid w:val="004D1090"/>
    <w:rsid w:val="004D2250"/>
    <w:rsid w:val="004D232F"/>
    <w:rsid w:val="004D26BB"/>
    <w:rsid w:val="004D4020"/>
    <w:rsid w:val="004D41DF"/>
    <w:rsid w:val="004D45B2"/>
    <w:rsid w:val="004D466B"/>
    <w:rsid w:val="004D5678"/>
    <w:rsid w:val="004D5984"/>
    <w:rsid w:val="004D59D0"/>
    <w:rsid w:val="004D6295"/>
    <w:rsid w:val="004D66C0"/>
    <w:rsid w:val="004D6D75"/>
    <w:rsid w:val="004D7473"/>
    <w:rsid w:val="004D77A2"/>
    <w:rsid w:val="004D789A"/>
    <w:rsid w:val="004E032A"/>
    <w:rsid w:val="004E0C55"/>
    <w:rsid w:val="004E0EE6"/>
    <w:rsid w:val="004E1285"/>
    <w:rsid w:val="004E1A9D"/>
    <w:rsid w:val="004E200B"/>
    <w:rsid w:val="004E2A69"/>
    <w:rsid w:val="004E2B39"/>
    <w:rsid w:val="004E319A"/>
    <w:rsid w:val="004E3AC7"/>
    <w:rsid w:val="004E4067"/>
    <w:rsid w:val="004E4502"/>
    <w:rsid w:val="004E4727"/>
    <w:rsid w:val="004E4DB1"/>
    <w:rsid w:val="004E4EF4"/>
    <w:rsid w:val="004E5162"/>
    <w:rsid w:val="004E5284"/>
    <w:rsid w:val="004E53B9"/>
    <w:rsid w:val="004E5E2B"/>
    <w:rsid w:val="004E6A69"/>
    <w:rsid w:val="004E720D"/>
    <w:rsid w:val="004E7C0A"/>
    <w:rsid w:val="004F03BD"/>
    <w:rsid w:val="004F0F60"/>
    <w:rsid w:val="004F1149"/>
    <w:rsid w:val="004F158F"/>
    <w:rsid w:val="004F1668"/>
    <w:rsid w:val="004F22D3"/>
    <w:rsid w:val="004F26AC"/>
    <w:rsid w:val="004F2924"/>
    <w:rsid w:val="004F2990"/>
    <w:rsid w:val="004F2B9A"/>
    <w:rsid w:val="004F2D25"/>
    <w:rsid w:val="004F2E44"/>
    <w:rsid w:val="004F3A9C"/>
    <w:rsid w:val="004F45DC"/>
    <w:rsid w:val="004F47A3"/>
    <w:rsid w:val="004F5367"/>
    <w:rsid w:val="004F5414"/>
    <w:rsid w:val="004F650A"/>
    <w:rsid w:val="004F657E"/>
    <w:rsid w:val="004F65A7"/>
    <w:rsid w:val="004F77BF"/>
    <w:rsid w:val="005003A5"/>
    <w:rsid w:val="00500DEB"/>
    <w:rsid w:val="0050117E"/>
    <w:rsid w:val="0050232A"/>
    <w:rsid w:val="00502420"/>
    <w:rsid w:val="00502A7E"/>
    <w:rsid w:val="00503041"/>
    <w:rsid w:val="0050386D"/>
    <w:rsid w:val="00503C48"/>
    <w:rsid w:val="00505D47"/>
    <w:rsid w:val="005064AB"/>
    <w:rsid w:val="00506620"/>
    <w:rsid w:val="00507828"/>
    <w:rsid w:val="005106A2"/>
    <w:rsid w:val="005108E0"/>
    <w:rsid w:val="00510CAB"/>
    <w:rsid w:val="00510CDF"/>
    <w:rsid w:val="00511744"/>
    <w:rsid w:val="005123B6"/>
    <w:rsid w:val="0051260D"/>
    <w:rsid w:val="005129C9"/>
    <w:rsid w:val="00513BA1"/>
    <w:rsid w:val="0051419A"/>
    <w:rsid w:val="00514354"/>
    <w:rsid w:val="00514B37"/>
    <w:rsid w:val="00515B98"/>
    <w:rsid w:val="00516E88"/>
    <w:rsid w:val="0052001B"/>
    <w:rsid w:val="00520F36"/>
    <w:rsid w:val="00522267"/>
    <w:rsid w:val="005222B1"/>
    <w:rsid w:val="00523028"/>
    <w:rsid w:val="00523441"/>
    <w:rsid w:val="00523912"/>
    <w:rsid w:val="00523CC6"/>
    <w:rsid w:val="00524109"/>
    <w:rsid w:val="005246C6"/>
    <w:rsid w:val="00524777"/>
    <w:rsid w:val="00525074"/>
    <w:rsid w:val="005258E2"/>
    <w:rsid w:val="0052592C"/>
    <w:rsid w:val="00525AEC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C14"/>
    <w:rsid w:val="00532D76"/>
    <w:rsid w:val="0053350A"/>
    <w:rsid w:val="00533ACD"/>
    <w:rsid w:val="00534199"/>
    <w:rsid w:val="00534CB1"/>
    <w:rsid w:val="0053533C"/>
    <w:rsid w:val="005357E2"/>
    <w:rsid w:val="00535F75"/>
    <w:rsid w:val="0053632E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723"/>
    <w:rsid w:val="005429D5"/>
    <w:rsid w:val="00542F5F"/>
    <w:rsid w:val="00543E44"/>
    <w:rsid w:val="0054483B"/>
    <w:rsid w:val="00544A9E"/>
    <w:rsid w:val="00545051"/>
    <w:rsid w:val="0054581E"/>
    <w:rsid w:val="00545AD8"/>
    <w:rsid w:val="00546008"/>
    <w:rsid w:val="0054609A"/>
    <w:rsid w:val="00546902"/>
    <w:rsid w:val="00546A82"/>
    <w:rsid w:val="00546B8D"/>
    <w:rsid w:val="00547154"/>
    <w:rsid w:val="00550AC0"/>
    <w:rsid w:val="00551286"/>
    <w:rsid w:val="00551FC9"/>
    <w:rsid w:val="0055273A"/>
    <w:rsid w:val="00553187"/>
    <w:rsid w:val="005532BF"/>
    <w:rsid w:val="00553637"/>
    <w:rsid w:val="0055445D"/>
    <w:rsid w:val="00554842"/>
    <w:rsid w:val="00554BCC"/>
    <w:rsid w:val="00554ED2"/>
    <w:rsid w:val="00555298"/>
    <w:rsid w:val="005559AB"/>
    <w:rsid w:val="00555FF8"/>
    <w:rsid w:val="00556307"/>
    <w:rsid w:val="00556A34"/>
    <w:rsid w:val="00556F30"/>
    <w:rsid w:val="0055725F"/>
    <w:rsid w:val="0055787F"/>
    <w:rsid w:val="00557C0E"/>
    <w:rsid w:val="00557E28"/>
    <w:rsid w:val="00560827"/>
    <w:rsid w:val="00560DAD"/>
    <w:rsid w:val="00561488"/>
    <w:rsid w:val="005616B4"/>
    <w:rsid w:val="00561B00"/>
    <w:rsid w:val="00561E79"/>
    <w:rsid w:val="00561E86"/>
    <w:rsid w:val="00562223"/>
    <w:rsid w:val="005622A1"/>
    <w:rsid w:val="0056249C"/>
    <w:rsid w:val="0056390B"/>
    <w:rsid w:val="00564068"/>
    <w:rsid w:val="00565045"/>
    <w:rsid w:val="00565A27"/>
    <w:rsid w:val="0056640A"/>
    <w:rsid w:val="00567549"/>
    <w:rsid w:val="00570309"/>
    <w:rsid w:val="005723DE"/>
    <w:rsid w:val="0057255F"/>
    <w:rsid w:val="005730D3"/>
    <w:rsid w:val="0057345F"/>
    <w:rsid w:val="00573AB6"/>
    <w:rsid w:val="00574060"/>
    <w:rsid w:val="00574103"/>
    <w:rsid w:val="0057456A"/>
    <w:rsid w:val="005749E8"/>
    <w:rsid w:val="00574BBC"/>
    <w:rsid w:val="00575FFA"/>
    <w:rsid w:val="00576E7D"/>
    <w:rsid w:val="00577103"/>
    <w:rsid w:val="00580019"/>
    <w:rsid w:val="005802CB"/>
    <w:rsid w:val="005819D3"/>
    <w:rsid w:val="00581DFD"/>
    <w:rsid w:val="00581E83"/>
    <w:rsid w:val="00582047"/>
    <w:rsid w:val="00582291"/>
    <w:rsid w:val="00582B64"/>
    <w:rsid w:val="0058351D"/>
    <w:rsid w:val="00583908"/>
    <w:rsid w:val="00583A2D"/>
    <w:rsid w:val="00583F01"/>
    <w:rsid w:val="0058467A"/>
    <w:rsid w:val="00585826"/>
    <w:rsid w:val="00585E4D"/>
    <w:rsid w:val="00585FB3"/>
    <w:rsid w:val="005860E3"/>
    <w:rsid w:val="0058621A"/>
    <w:rsid w:val="00587297"/>
    <w:rsid w:val="005875FC"/>
    <w:rsid w:val="00590DA8"/>
    <w:rsid w:val="00590DB0"/>
    <w:rsid w:val="0059164C"/>
    <w:rsid w:val="00591C6C"/>
    <w:rsid w:val="00591DA6"/>
    <w:rsid w:val="005921CB"/>
    <w:rsid w:val="00592A1A"/>
    <w:rsid w:val="00593460"/>
    <w:rsid w:val="005946AE"/>
    <w:rsid w:val="00594CF1"/>
    <w:rsid w:val="005954BD"/>
    <w:rsid w:val="0059562D"/>
    <w:rsid w:val="0059576E"/>
    <w:rsid w:val="00596250"/>
    <w:rsid w:val="0059683B"/>
    <w:rsid w:val="00597B01"/>
    <w:rsid w:val="00597E9F"/>
    <w:rsid w:val="00597F3E"/>
    <w:rsid w:val="005A0BB0"/>
    <w:rsid w:val="005A0C3C"/>
    <w:rsid w:val="005A1281"/>
    <w:rsid w:val="005A1482"/>
    <w:rsid w:val="005A2074"/>
    <w:rsid w:val="005A2115"/>
    <w:rsid w:val="005A3269"/>
    <w:rsid w:val="005A39D0"/>
    <w:rsid w:val="005A3D6C"/>
    <w:rsid w:val="005A4062"/>
    <w:rsid w:val="005A4651"/>
    <w:rsid w:val="005A47D1"/>
    <w:rsid w:val="005A4892"/>
    <w:rsid w:val="005A54D7"/>
    <w:rsid w:val="005A5B99"/>
    <w:rsid w:val="005A6741"/>
    <w:rsid w:val="005A68F7"/>
    <w:rsid w:val="005A6964"/>
    <w:rsid w:val="005A6C96"/>
    <w:rsid w:val="005A6F5A"/>
    <w:rsid w:val="005A70BB"/>
    <w:rsid w:val="005A734C"/>
    <w:rsid w:val="005A7DCC"/>
    <w:rsid w:val="005A7F1B"/>
    <w:rsid w:val="005B0125"/>
    <w:rsid w:val="005B0160"/>
    <w:rsid w:val="005B16B8"/>
    <w:rsid w:val="005B1D9A"/>
    <w:rsid w:val="005B1E51"/>
    <w:rsid w:val="005B20F7"/>
    <w:rsid w:val="005B22AB"/>
    <w:rsid w:val="005B2A45"/>
    <w:rsid w:val="005B2EDC"/>
    <w:rsid w:val="005B3684"/>
    <w:rsid w:val="005B4340"/>
    <w:rsid w:val="005B4803"/>
    <w:rsid w:val="005B4D5E"/>
    <w:rsid w:val="005B5348"/>
    <w:rsid w:val="005B5377"/>
    <w:rsid w:val="005B58F9"/>
    <w:rsid w:val="005B6048"/>
    <w:rsid w:val="005B65B2"/>
    <w:rsid w:val="005B6D39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33D9"/>
    <w:rsid w:val="005C369F"/>
    <w:rsid w:val="005C468F"/>
    <w:rsid w:val="005C5459"/>
    <w:rsid w:val="005C596D"/>
    <w:rsid w:val="005C5B4A"/>
    <w:rsid w:val="005C6256"/>
    <w:rsid w:val="005C6A95"/>
    <w:rsid w:val="005C6ED2"/>
    <w:rsid w:val="005C70FC"/>
    <w:rsid w:val="005D04B9"/>
    <w:rsid w:val="005D0B36"/>
    <w:rsid w:val="005D0D48"/>
    <w:rsid w:val="005D13BB"/>
    <w:rsid w:val="005D1E7B"/>
    <w:rsid w:val="005D21AF"/>
    <w:rsid w:val="005D2247"/>
    <w:rsid w:val="005D233A"/>
    <w:rsid w:val="005D2832"/>
    <w:rsid w:val="005D5070"/>
    <w:rsid w:val="005D60F5"/>
    <w:rsid w:val="005D69AE"/>
    <w:rsid w:val="005D6E8A"/>
    <w:rsid w:val="005D72F1"/>
    <w:rsid w:val="005D7F32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213"/>
    <w:rsid w:val="005E5B76"/>
    <w:rsid w:val="005E6357"/>
    <w:rsid w:val="005E66FB"/>
    <w:rsid w:val="005E6DE9"/>
    <w:rsid w:val="005E7646"/>
    <w:rsid w:val="005E7A02"/>
    <w:rsid w:val="005E7F45"/>
    <w:rsid w:val="005F0C5E"/>
    <w:rsid w:val="005F0CBF"/>
    <w:rsid w:val="005F1E92"/>
    <w:rsid w:val="005F1F9A"/>
    <w:rsid w:val="005F2131"/>
    <w:rsid w:val="005F2592"/>
    <w:rsid w:val="005F25B5"/>
    <w:rsid w:val="005F2809"/>
    <w:rsid w:val="005F3087"/>
    <w:rsid w:val="005F312A"/>
    <w:rsid w:val="005F3435"/>
    <w:rsid w:val="005F3FA4"/>
    <w:rsid w:val="005F41FE"/>
    <w:rsid w:val="005F60BD"/>
    <w:rsid w:val="005F65B7"/>
    <w:rsid w:val="005F65EA"/>
    <w:rsid w:val="005F6626"/>
    <w:rsid w:val="005F6C60"/>
    <w:rsid w:val="0060059E"/>
    <w:rsid w:val="00600913"/>
    <w:rsid w:val="00600DC5"/>
    <w:rsid w:val="006010BC"/>
    <w:rsid w:val="00601593"/>
    <w:rsid w:val="00601B25"/>
    <w:rsid w:val="00602375"/>
    <w:rsid w:val="0060249D"/>
    <w:rsid w:val="006026C5"/>
    <w:rsid w:val="00602A5A"/>
    <w:rsid w:val="00602D9B"/>
    <w:rsid w:val="006033ED"/>
    <w:rsid w:val="0060371D"/>
    <w:rsid w:val="00604203"/>
    <w:rsid w:val="00604214"/>
    <w:rsid w:val="00605414"/>
    <w:rsid w:val="006059E2"/>
    <w:rsid w:val="00606AE3"/>
    <w:rsid w:val="006070E3"/>
    <w:rsid w:val="0060722C"/>
    <w:rsid w:val="006077DA"/>
    <w:rsid w:val="00607AF3"/>
    <w:rsid w:val="00607CB9"/>
    <w:rsid w:val="006108E2"/>
    <w:rsid w:val="0061092A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CD1"/>
    <w:rsid w:val="0061415D"/>
    <w:rsid w:val="0061443B"/>
    <w:rsid w:val="00614570"/>
    <w:rsid w:val="006160B5"/>
    <w:rsid w:val="006166DE"/>
    <w:rsid w:val="00616DC1"/>
    <w:rsid w:val="006170E6"/>
    <w:rsid w:val="006202DC"/>
    <w:rsid w:val="006211A7"/>
    <w:rsid w:val="0062167B"/>
    <w:rsid w:val="0062192B"/>
    <w:rsid w:val="00622036"/>
    <w:rsid w:val="0062250B"/>
    <w:rsid w:val="006240BC"/>
    <w:rsid w:val="00624601"/>
    <w:rsid w:val="00624B22"/>
    <w:rsid w:val="00624F4B"/>
    <w:rsid w:val="00625041"/>
    <w:rsid w:val="00625333"/>
    <w:rsid w:val="00625D48"/>
    <w:rsid w:val="0062630F"/>
    <w:rsid w:val="00626880"/>
    <w:rsid w:val="00626AB6"/>
    <w:rsid w:val="00626ABD"/>
    <w:rsid w:val="00626F63"/>
    <w:rsid w:val="00627593"/>
    <w:rsid w:val="00630436"/>
    <w:rsid w:val="00630649"/>
    <w:rsid w:val="00630F26"/>
    <w:rsid w:val="006319A3"/>
    <w:rsid w:val="006319D7"/>
    <w:rsid w:val="00631C40"/>
    <w:rsid w:val="00631FEB"/>
    <w:rsid w:val="00632009"/>
    <w:rsid w:val="00632CED"/>
    <w:rsid w:val="00633359"/>
    <w:rsid w:val="0063452E"/>
    <w:rsid w:val="00635047"/>
    <w:rsid w:val="00635AE5"/>
    <w:rsid w:val="006361C9"/>
    <w:rsid w:val="006364E7"/>
    <w:rsid w:val="006369C6"/>
    <w:rsid w:val="00636CA6"/>
    <w:rsid w:val="00636E5E"/>
    <w:rsid w:val="00640900"/>
    <w:rsid w:val="00641BEB"/>
    <w:rsid w:val="00641FE5"/>
    <w:rsid w:val="006421F2"/>
    <w:rsid w:val="0064289D"/>
    <w:rsid w:val="006429E3"/>
    <w:rsid w:val="00642BE0"/>
    <w:rsid w:val="00642E67"/>
    <w:rsid w:val="006434EA"/>
    <w:rsid w:val="00643FED"/>
    <w:rsid w:val="006446EA"/>
    <w:rsid w:val="00644C8E"/>
    <w:rsid w:val="00644D24"/>
    <w:rsid w:val="00644DF2"/>
    <w:rsid w:val="006463FF"/>
    <w:rsid w:val="00646E2D"/>
    <w:rsid w:val="00650112"/>
    <w:rsid w:val="00650C7A"/>
    <w:rsid w:val="0065163F"/>
    <w:rsid w:val="00651B49"/>
    <w:rsid w:val="00651E81"/>
    <w:rsid w:val="0065225B"/>
    <w:rsid w:val="0065307B"/>
    <w:rsid w:val="006532BE"/>
    <w:rsid w:val="00653627"/>
    <w:rsid w:val="00653696"/>
    <w:rsid w:val="00653B7C"/>
    <w:rsid w:val="006541AF"/>
    <w:rsid w:val="006541E0"/>
    <w:rsid w:val="0065454E"/>
    <w:rsid w:val="00654607"/>
    <w:rsid w:val="0065483F"/>
    <w:rsid w:val="00654A08"/>
    <w:rsid w:val="00654ADA"/>
    <w:rsid w:val="00654C8A"/>
    <w:rsid w:val="00654E2A"/>
    <w:rsid w:val="006552B1"/>
    <w:rsid w:val="00656064"/>
    <w:rsid w:val="00656778"/>
    <w:rsid w:val="00657FD5"/>
    <w:rsid w:val="006602CD"/>
    <w:rsid w:val="00660C34"/>
    <w:rsid w:val="00661B75"/>
    <w:rsid w:val="00661EB7"/>
    <w:rsid w:val="00662FB7"/>
    <w:rsid w:val="00663320"/>
    <w:rsid w:val="00663F3D"/>
    <w:rsid w:val="00663F88"/>
    <w:rsid w:val="00664294"/>
    <w:rsid w:val="00664451"/>
    <w:rsid w:val="0066489D"/>
    <w:rsid w:val="006649B2"/>
    <w:rsid w:val="00664F6E"/>
    <w:rsid w:val="00665176"/>
    <w:rsid w:val="006652CE"/>
    <w:rsid w:val="0066537E"/>
    <w:rsid w:val="00665942"/>
    <w:rsid w:val="00665F20"/>
    <w:rsid w:val="00666325"/>
    <w:rsid w:val="00666572"/>
    <w:rsid w:val="006672BA"/>
    <w:rsid w:val="0066745E"/>
    <w:rsid w:val="0066746B"/>
    <w:rsid w:val="00667506"/>
    <w:rsid w:val="006679B9"/>
    <w:rsid w:val="00667E3B"/>
    <w:rsid w:val="00667F20"/>
    <w:rsid w:val="00670191"/>
    <w:rsid w:val="00670401"/>
    <w:rsid w:val="006704EA"/>
    <w:rsid w:val="0067060F"/>
    <w:rsid w:val="00670BB9"/>
    <w:rsid w:val="00670E85"/>
    <w:rsid w:val="00671077"/>
    <w:rsid w:val="006713B5"/>
    <w:rsid w:val="00671639"/>
    <w:rsid w:val="006719C0"/>
    <w:rsid w:val="00672560"/>
    <w:rsid w:val="00672F19"/>
    <w:rsid w:val="006733DC"/>
    <w:rsid w:val="00673611"/>
    <w:rsid w:val="0067383C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EEC"/>
    <w:rsid w:val="00676F2F"/>
    <w:rsid w:val="006775C0"/>
    <w:rsid w:val="006777B3"/>
    <w:rsid w:val="006779E2"/>
    <w:rsid w:val="00677B6B"/>
    <w:rsid w:val="006817BF"/>
    <w:rsid w:val="006819E5"/>
    <w:rsid w:val="006825AE"/>
    <w:rsid w:val="006840B5"/>
    <w:rsid w:val="00684A6E"/>
    <w:rsid w:val="006853D1"/>
    <w:rsid w:val="0068584D"/>
    <w:rsid w:val="00685855"/>
    <w:rsid w:val="00685EA2"/>
    <w:rsid w:val="006863C6"/>
    <w:rsid w:val="0068670E"/>
    <w:rsid w:val="00687454"/>
    <w:rsid w:val="00687AA2"/>
    <w:rsid w:val="00687F6E"/>
    <w:rsid w:val="00690052"/>
    <w:rsid w:val="0069049C"/>
    <w:rsid w:val="0069089B"/>
    <w:rsid w:val="00690AA2"/>
    <w:rsid w:val="0069152E"/>
    <w:rsid w:val="00691FE0"/>
    <w:rsid w:val="00692405"/>
    <w:rsid w:val="0069292D"/>
    <w:rsid w:val="00692C36"/>
    <w:rsid w:val="0069319F"/>
    <w:rsid w:val="006933C6"/>
    <w:rsid w:val="00693A73"/>
    <w:rsid w:val="00693AAF"/>
    <w:rsid w:val="006941CF"/>
    <w:rsid w:val="00694974"/>
    <w:rsid w:val="006954DC"/>
    <w:rsid w:val="006959F2"/>
    <w:rsid w:val="00695B2F"/>
    <w:rsid w:val="00695FDE"/>
    <w:rsid w:val="00696265"/>
    <w:rsid w:val="0069626C"/>
    <w:rsid w:val="0069668C"/>
    <w:rsid w:val="00697137"/>
    <w:rsid w:val="00697663"/>
    <w:rsid w:val="00697FAB"/>
    <w:rsid w:val="006A014A"/>
    <w:rsid w:val="006A026E"/>
    <w:rsid w:val="006A0F44"/>
    <w:rsid w:val="006A0F98"/>
    <w:rsid w:val="006A160B"/>
    <w:rsid w:val="006A173A"/>
    <w:rsid w:val="006A1CB8"/>
    <w:rsid w:val="006A1DF7"/>
    <w:rsid w:val="006A1E5F"/>
    <w:rsid w:val="006A24A5"/>
    <w:rsid w:val="006A2A67"/>
    <w:rsid w:val="006A467B"/>
    <w:rsid w:val="006A4DA9"/>
    <w:rsid w:val="006A6A2E"/>
    <w:rsid w:val="006A70C6"/>
    <w:rsid w:val="006A7C31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32B2"/>
    <w:rsid w:val="006B3C09"/>
    <w:rsid w:val="006B3C1B"/>
    <w:rsid w:val="006B43D5"/>
    <w:rsid w:val="006B4A27"/>
    <w:rsid w:val="006B4B82"/>
    <w:rsid w:val="006B5035"/>
    <w:rsid w:val="006B6085"/>
    <w:rsid w:val="006B61D2"/>
    <w:rsid w:val="006B64B4"/>
    <w:rsid w:val="006B65B3"/>
    <w:rsid w:val="006B6B54"/>
    <w:rsid w:val="006B7645"/>
    <w:rsid w:val="006B7C8C"/>
    <w:rsid w:val="006B7E4B"/>
    <w:rsid w:val="006B7F92"/>
    <w:rsid w:val="006C015C"/>
    <w:rsid w:val="006C077F"/>
    <w:rsid w:val="006C1568"/>
    <w:rsid w:val="006C18C2"/>
    <w:rsid w:val="006C2337"/>
    <w:rsid w:val="006C281D"/>
    <w:rsid w:val="006C3634"/>
    <w:rsid w:val="006C366B"/>
    <w:rsid w:val="006C3A48"/>
    <w:rsid w:val="006C4647"/>
    <w:rsid w:val="006C50DA"/>
    <w:rsid w:val="006C5526"/>
    <w:rsid w:val="006C59DE"/>
    <w:rsid w:val="006C6040"/>
    <w:rsid w:val="006C6631"/>
    <w:rsid w:val="006D01E6"/>
    <w:rsid w:val="006D1644"/>
    <w:rsid w:val="006D1EFB"/>
    <w:rsid w:val="006D2544"/>
    <w:rsid w:val="006D2776"/>
    <w:rsid w:val="006D2A95"/>
    <w:rsid w:val="006D2FB2"/>
    <w:rsid w:val="006D3300"/>
    <w:rsid w:val="006D396A"/>
    <w:rsid w:val="006D3BCA"/>
    <w:rsid w:val="006D3D84"/>
    <w:rsid w:val="006D3F9D"/>
    <w:rsid w:val="006D437F"/>
    <w:rsid w:val="006D4566"/>
    <w:rsid w:val="006D4F74"/>
    <w:rsid w:val="006D54B6"/>
    <w:rsid w:val="006D55F3"/>
    <w:rsid w:val="006D5721"/>
    <w:rsid w:val="006D5F40"/>
    <w:rsid w:val="006D60F8"/>
    <w:rsid w:val="006D62C9"/>
    <w:rsid w:val="006D72A7"/>
    <w:rsid w:val="006D7446"/>
    <w:rsid w:val="006E057B"/>
    <w:rsid w:val="006E06A8"/>
    <w:rsid w:val="006E0AB4"/>
    <w:rsid w:val="006E12B3"/>
    <w:rsid w:val="006E1AB4"/>
    <w:rsid w:val="006E2383"/>
    <w:rsid w:val="006E3494"/>
    <w:rsid w:val="006E37E0"/>
    <w:rsid w:val="006E3BF3"/>
    <w:rsid w:val="006E3F4F"/>
    <w:rsid w:val="006E5EE4"/>
    <w:rsid w:val="006E5FD2"/>
    <w:rsid w:val="006E60D4"/>
    <w:rsid w:val="006E6B2C"/>
    <w:rsid w:val="006E6C86"/>
    <w:rsid w:val="006E6FAD"/>
    <w:rsid w:val="006E794C"/>
    <w:rsid w:val="006F03C2"/>
    <w:rsid w:val="006F25AC"/>
    <w:rsid w:val="006F25BA"/>
    <w:rsid w:val="006F2F2F"/>
    <w:rsid w:val="006F30EC"/>
    <w:rsid w:val="006F36EC"/>
    <w:rsid w:val="006F3726"/>
    <w:rsid w:val="006F3A10"/>
    <w:rsid w:val="006F40BD"/>
    <w:rsid w:val="006F47F5"/>
    <w:rsid w:val="006F490C"/>
    <w:rsid w:val="006F4FA1"/>
    <w:rsid w:val="006F5E32"/>
    <w:rsid w:val="006F6421"/>
    <w:rsid w:val="006F6EDD"/>
    <w:rsid w:val="006F7149"/>
    <w:rsid w:val="006F7963"/>
    <w:rsid w:val="006F7967"/>
    <w:rsid w:val="00700303"/>
    <w:rsid w:val="00700949"/>
    <w:rsid w:val="007018F3"/>
    <w:rsid w:val="007019DE"/>
    <w:rsid w:val="007028D2"/>
    <w:rsid w:val="007038C4"/>
    <w:rsid w:val="00703AEA"/>
    <w:rsid w:val="00703BD9"/>
    <w:rsid w:val="00705514"/>
    <w:rsid w:val="00705C5C"/>
    <w:rsid w:val="00705D07"/>
    <w:rsid w:val="007064B6"/>
    <w:rsid w:val="00706B7B"/>
    <w:rsid w:val="00707493"/>
    <w:rsid w:val="00707F71"/>
    <w:rsid w:val="00710848"/>
    <w:rsid w:val="00710E5C"/>
    <w:rsid w:val="00710F5D"/>
    <w:rsid w:val="00711EF8"/>
    <w:rsid w:val="007124EB"/>
    <w:rsid w:val="00712852"/>
    <w:rsid w:val="00712A71"/>
    <w:rsid w:val="00713328"/>
    <w:rsid w:val="00713B70"/>
    <w:rsid w:val="00713BC1"/>
    <w:rsid w:val="00713ED9"/>
    <w:rsid w:val="007144F6"/>
    <w:rsid w:val="0071558C"/>
    <w:rsid w:val="00715C3D"/>
    <w:rsid w:val="0071624B"/>
    <w:rsid w:val="0071632A"/>
    <w:rsid w:val="007169E2"/>
    <w:rsid w:val="007177AF"/>
    <w:rsid w:val="0072026D"/>
    <w:rsid w:val="00720A02"/>
    <w:rsid w:val="00721360"/>
    <w:rsid w:val="00721DF3"/>
    <w:rsid w:val="00722DCC"/>
    <w:rsid w:val="0072315C"/>
    <w:rsid w:val="00723A37"/>
    <w:rsid w:val="00724D98"/>
    <w:rsid w:val="00724FBA"/>
    <w:rsid w:val="00725E43"/>
    <w:rsid w:val="00726662"/>
    <w:rsid w:val="007300A9"/>
    <w:rsid w:val="0073080E"/>
    <w:rsid w:val="00730888"/>
    <w:rsid w:val="00730FD1"/>
    <w:rsid w:val="007312C6"/>
    <w:rsid w:val="00731D7A"/>
    <w:rsid w:val="00731DE0"/>
    <w:rsid w:val="00733707"/>
    <w:rsid w:val="00733B6F"/>
    <w:rsid w:val="00734CE0"/>
    <w:rsid w:val="00735382"/>
    <w:rsid w:val="007356E6"/>
    <w:rsid w:val="00735FBC"/>
    <w:rsid w:val="00736407"/>
    <w:rsid w:val="00736472"/>
    <w:rsid w:val="00736890"/>
    <w:rsid w:val="00737384"/>
    <w:rsid w:val="007374D7"/>
    <w:rsid w:val="00740BBB"/>
    <w:rsid w:val="00741739"/>
    <w:rsid w:val="00742918"/>
    <w:rsid w:val="00742A1A"/>
    <w:rsid w:val="00742EAD"/>
    <w:rsid w:val="00742EEB"/>
    <w:rsid w:val="00743333"/>
    <w:rsid w:val="007435B0"/>
    <w:rsid w:val="00743AB9"/>
    <w:rsid w:val="00743F74"/>
    <w:rsid w:val="0074462F"/>
    <w:rsid w:val="00744E02"/>
    <w:rsid w:val="0074519E"/>
    <w:rsid w:val="0074581E"/>
    <w:rsid w:val="00746451"/>
    <w:rsid w:val="007467C8"/>
    <w:rsid w:val="00746818"/>
    <w:rsid w:val="00746FFA"/>
    <w:rsid w:val="007472E2"/>
    <w:rsid w:val="007478B8"/>
    <w:rsid w:val="007478C0"/>
    <w:rsid w:val="007503D9"/>
    <w:rsid w:val="00750D69"/>
    <w:rsid w:val="00750F20"/>
    <w:rsid w:val="0075151E"/>
    <w:rsid w:val="00751658"/>
    <w:rsid w:val="00751EA7"/>
    <w:rsid w:val="00752002"/>
    <w:rsid w:val="007523D9"/>
    <w:rsid w:val="00752BC8"/>
    <w:rsid w:val="007531EF"/>
    <w:rsid w:val="00753A38"/>
    <w:rsid w:val="00753D48"/>
    <w:rsid w:val="00753ED5"/>
    <w:rsid w:val="00753F79"/>
    <w:rsid w:val="0075490E"/>
    <w:rsid w:val="00754AA0"/>
    <w:rsid w:val="00755618"/>
    <w:rsid w:val="00755C1C"/>
    <w:rsid w:val="00755D52"/>
    <w:rsid w:val="0075638C"/>
    <w:rsid w:val="00756625"/>
    <w:rsid w:val="00756FE8"/>
    <w:rsid w:val="0075733E"/>
    <w:rsid w:val="00757402"/>
    <w:rsid w:val="00757F82"/>
    <w:rsid w:val="007602D3"/>
    <w:rsid w:val="00760567"/>
    <w:rsid w:val="0076085F"/>
    <w:rsid w:val="00760C94"/>
    <w:rsid w:val="00761449"/>
    <w:rsid w:val="00761955"/>
    <w:rsid w:val="00761FD2"/>
    <w:rsid w:val="00762229"/>
    <w:rsid w:val="0076252F"/>
    <w:rsid w:val="00762E90"/>
    <w:rsid w:val="007632E8"/>
    <w:rsid w:val="0076388B"/>
    <w:rsid w:val="00763E9C"/>
    <w:rsid w:val="00763F1D"/>
    <w:rsid w:val="00764116"/>
    <w:rsid w:val="00764668"/>
    <w:rsid w:val="0076508C"/>
    <w:rsid w:val="007653E6"/>
    <w:rsid w:val="0076545F"/>
    <w:rsid w:val="007661DC"/>
    <w:rsid w:val="0076635C"/>
    <w:rsid w:val="0076663E"/>
    <w:rsid w:val="00767218"/>
    <w:rsid w:val="00767B25"/>
    <w:rsid w:val="00770B2C"/>
    <w:rsid w:val="00771514"/>
    <w:rsid w:val="0077186C"/>
    <w:rsid w:val="00771913"/>
    <w:rsid w:val="00771BD6"/>
    <w:rsid w:val="00772559"/>
    <w:rsid w:val="0077277F"/>
    <w:rsid w:val="00772A8B"/>
    <w:rsid w:val="00772EBF"/>
    <w:rsid w:val="0077340F"/>
    <w:rsid w:val="007742F1"/>
    <w:rsid w:val="0077476B"/>
    <w:rsid w:val="007747A0"/>
    <w:rsid w:val="00775349"/>
    <w:rsid w:val="00777067"/>
    <w:rsid w:val="0077746B"/>
    <w:rsid w:val="0077759C"/>
    <w:rsid w:val="007808FB"/>
    <w:rsid w:val="00780A3E"/>
    <w:rsid w:val="007817F0"/>
    <w:rsid w:val="00781938"/>
    <w:rsid w:val="00781B2B"/>
    <w:rsid w:val="00782F1C"/>
    <w:rsid w:val="00783762"/>
    <w:rsid w:val="00783E1B"/>
    <w:rsid w:val="00783EC3"/>
    <w:rsid w:val="00783F52"/>
    <w:rsid w:val="00784195"/>
    <w:rsid w:val="007843F2"/>
    <w:rsid w:val="00784D53"/>
    <w:rsid w:val="00785729"/>
    <w:rsid w:val="00786160"/>
    <w:rsid w:val="00786C01"/>
    <w:rsid w:val="00787899"/>
    <w:rsid w:val="00791276"/>
    <w:rsid w:val="00791C6A"/>
    <w:rsid w:val="00791E1D"/>
    <w:rsid w:val="00791F68"/>
    <w:rsid w:val="00792214"/>
    <w:rsid w:val="00792377"/>
    <w:rsid w:val="00792879"/>
    <w:rsid w:val="0079302A"/>
    <w:rsid w:val="0079357E"/>
    <w:rsid w:val="00793F1C"/>
    <w:rsid w:val="007942FB"/>
    <w:rsid w:val="00794725"/>
    <w:rsid w:val="00794AB7"/>
    <w:rsid w:val="00794CFB"/>
    <w:rsid w:val="00795152"/>
    <w:rsid w:val="00795DFB"/>
    <w:rsid w:val="00796034"/>
    <w:rsid w:val="0079608E"/>
    <w:rsid w:val="007965FC"/>
    <w:rsid w:val="007969AF"/>
    <w:rsid w:val="00797375"/>
    <w:rsid w:val="00797ABB"/>
    <w:rsid w:val="007A0454"/>
    <w:rsid w:val="007A0714"/>
    <w:rsid w:val="007A0FD8"/>
    <w:rsid w:val="007A1CCA"/>
    <w:rsid w:val="007A2CC9"/>
    <w:rsid w:val="007A2F78"/>
    <w:rsid w:val="007A42BE"/>
    <w:rsid w:val="007A46DA"/>
    <w:rsid w:val="007A5254"/>
    <w:rsid w:val="007A5494"/>
    <w:rsid w:val="007A5703"/>
    <w:rsid w:val="007A6688"/>
    <w:rsid w:val="007A6691"/>
    <w:rsid w:val="007A73AB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6B9"/>
    <w:rsid w:val="007B2A87"/>
    <w:rsid w:val="007B2AA3"/>
    <w:rsid w:val="007B2D12"/>
    <w:rsid w:val="007B3069"/>
    <w:rsid w:val="007B39BF"/>
    <w:rsid w:val="007B3C53"/>
    <w:rsid w:val="007B438E"/>
    <w:rsid w:val="007B4B3A"/>
    <w:rsid w:val="007B4D34"/>
    <w:rsid w:val="007B56A7"/>
    <w:rsid w:val="007B576B"/>
    <w:rsid w:val="007B5E96"/>
    <w:rsid w:val="007B62CD"/>
    <w:rsid w:val="007B65FB"/>
    <w:rsid w:val="007B696A"/>
    <w:rsid w:val="007B69D1"/>
    <w:rsid w:val="007B6A57"/>
    <w:rsid w:val="007B6D07"/>
    <w:rsid w:val="007B753D"/>
    <w:rsid w:val="007B77B5"/>
    <w:rsid w:val="007C0E20"/>
    <w:rsid w:val="007C1532"/>
    <w:rsid w:val="007C39C3"/>
    <w:rsid w:val="007C3AC4"/>
    <w:rsid w:val="007C4A1F"/>
    <w:rsid w:val="007C4BC5"/>
    <w:rsid w:val="007C4EA7"/>
    <w:rsid w:val="007C551A"/>
    <w:rsid w:val="007C5E5D"/>
    <w:rsid w:val="007C5E90"/>
    <w:rsid w:val="007C6C0F"/>
    <w:rsid w:val="007C71EF"/>
    <w:rsid w:val="007D0199"/>
    <w:rsid w:val="007D0CB6"/>
    <w:rsid w:val="007D0F47"/>
    <w:rsid w:val="007D0FCB"/>
    <w:rsid w:val="007D1778"/>
    <w:rsid w:val="007D17C8"/>
    <w:rsid w:val="007D1CC5"/>
    <w:rsid w:val="007D1FBF"/>
    <w:rsid w:val="007D2859"/>
    <w:rsid w:val="007D3263"/>
    <w:rsid w:val="007D360C"/>
    <w:rsid w:val="007D3790"/>
    <w:rsid w:val="007D3A0C"/>
    <w:rsid w:val="007D4392"/>
    <w:rsid w:val="007D4572"/>
    <w:rsid w:val="007D4699"/>
    <w:rsid w:val="007D4B15"/>
    <w:rsid w:val="007D5F26"/>
    <w:rsid w:val="007D61AA"/>
    <w:rsid w:val="007D702B"/>
    <w:rsid w:val="007D7358"/>
    <w:rsid w:val="007E0DB3"/>
    <w:rsid w:val="007E105A"/>
    <w:rsid w:val="007E2399"/>
    <w:rsid w:val="007E27AF"/>
    <w:rsid w:val="007E2CEC"/>
    <w:rsid w:val="007E316C"/>
    <w:rsid w:val="007E360E"/>
    <w:rsid w:val="007E3D33"/>
    <w:rsid w:val="007E4439"/>
    <w:rsid w:val="007E4597"/>
    <w:rsid w:val="007E4904"/>
    <w:rsid w:val="007E4A6E"/>
    <w:rsid w:val="007E4B95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51C5"/>
    <w:rsid w:val="007F5BC5"/>
    <w:rsid w:val="007F5CD7"/>
    <w:rsid w:val="007F5FA9"/>
    <w:rsid w:val="007F67E1"/>
    <w:rsid w:val="007F6D65"/>
    <w:rsid w:val="007F6EEE"/>
    <w:rsid w:val="007F77B5"/>
    <w:rsid w:val="007F7816"/>
    <w:rsid w:val="00800D59"/>
    <w:rsid w:val="00801049"/>
    <w:rsid w:val="00801C1C"/>
    <w:rsid w:val="00802561"/>
    <w:rsid w:val="00802EDA"/>
    <w:rsid w:val="00803007"/>
    <w:rsid w:val="0080394B"/>
    <w:rsid w:val="00804779"/>
    <w:rsid w:val="00804BF5"/>
    <w:rsid w:val="008056E9"/>
    <w:rsid w:val="00805E4E"/>
    <w:rsid w:val="00806CBE"/>
    <w:rsid w:val="0080737A"/>
    <w:rsid w:val="00807B7B"/>
    <w:rsid w:val="008107C3"/>
    <w:rsid w:val="00810D2D"/>
    <w:rsid w:val="0081114D"/>
    <w:rsid w:val="0081149B"/>
    <w:rsid w:val="00811655"/>
    <w:rsid w:val="00812631"/>
    <w:rsid w:val="00813183"/>
    <w:rsid w:val="008131AC"/>
    <w:rsid w:val="008135AB"/>
    <w:rsid w:val="008147B9"/>
    <w:rsid w:val="00814C37"/>
    <w:rsid w:val="00814D97"/>
    <w:rsid w:val="00814E2F"/>
    <w:rsid w:val="00814F63"/>
    <w:rsid w:val="00815068"/>
    <w:rsid w:val="008151BC"/>
    <w:rsid w:val="00815753"/>
    <w:rsid w:val="00815A0E"/>
    <w:rsid w:val="00815CB0"/>
    <w:rsid w:val="008174C4"/>
    <w:rsid w:val="0082034C"/>
    <w:rsid w:val="0082096C"/>
    <w:rsid w:val="008209D2"/>
    <w:rsid w:val="008210D6"/>
    <w:rsid w:val="008212C5"/>
    <w:rsid w:val="008213CA"/>
    <w:rsid w:val="00821710"/>
    <w:rsid w:val="00821E6F"/>
    <w:rsid w:val="00821FAF"/>
    <w:rsid w:val="00822D68"/>
    <w:rsid w:val="008232A9"/>
    <w:rsid w:val="0082360A"/>
    <w:rsid w:val="00823CCC"/>
    <w:rsid w:val="00823DEC"/>
    <w:rsid w:val="00824031"/>
    <w:rsid w:val="008243CF"/>
    <w:rsid w:val="00824849"/>
    <w:rsid w:val="008248BF"/>
    <w:rsid w:val="00824AE3"/>
    <w:rsid w:val="00824B26"/>
    <w:rsid w:val="00824CA1"/>
    <w:rsid w:val="008259D0"/>
    <w:rsid w:val="00826EA3"/>
    <w:rsid w:val="00830031"/>
    <w:rsid w:val="00830EC2"/>
    <w:rsid w:val="008323FE"/>
    <w:rsid w:val="008324E0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712C"/>
    <w:rsid w:val="008373DA"/>
    <w:rsid w:val="0083747E"/>
    <w:rsid w:val="00840010"/>
    <w:rsid w:val="00840367"/>
    <w:rsid w:val="00840727"/>
    <w:rsid w:val="00840FD0"/>
    <w:rsid w:val="0084108D"/>
    <w:rsid w:val="0084174D"/>
    <w:rsid w:val="00841C50"/>
    <w:rsid w:val="00841F7F"/>
    <w:rsid w:val="008420D7"/>
    <w:rsid w:val="00842113"/>
    <w:rsid w:val="0084217D"/>
    <w:rsid w:val="008432E7"/>
    <w:rsid w:val="0084382F"/>
    <w:rsid w:val="008439C6"/>
    <w:rsid w:val="00843C88"/>
    <w:rsid w:val="00843D76"/>
    <w:rsid w:val="00843EC7"/>
    <w:rsid w:val="008440E1"/>
    <w:rsid w:val="00844AA9"/>
    <w:rsid w:val="00844D04"/>
    <w:rsid w:val="00844DA6"/>
    <w:rsid w:val="00844EB7"/>
    <w:rsid w:val="00845410"/>
    <w:rsid w:val="00845861"/>
    <w:rsid w:val="00845A5C"/>
    <w:rsid w:val="00845DB0"/>
    <w:rsid w:val="00845F13"/>
    <w:rsid w:val="0084699D"/>
    <w:rsid w:val="00846AFF"/>
    <w:rsid w:val="00847C9A"/>
    <w:rsid w:val="008500A3"/>
    <w:rsid w:val="0085030D"/>
    <w:rsid w:val="00850581"/>
    <w:rsid w:val="00852195"/>
    <w:rsid w:val="00852617"/>
    <w:rsid w:val="0085261D"/>
    <w:rsid w:val="0085287D"/>
    <w:rsid w:val="00853125"/>
    <w:rsid w:val="008532E3"/>
    <w:rsid w:val="008533E0"/>
    <w:rsid w:val="00853A5C"/>
    <w:rsid w:val="00853A66"/>
    <w:rsid w:val="0085450A"/>
    <w:rsid w:val="008551F3"/>
    <w:rsid w:val="0085569E"/>
    <w:rsid w:val="008558AE"/>
    <w:rsid w:val="00855F1F"/>
    <w:rsid w:val="0085634E"/>
    <w:rsid w:val="0085762A"/>
    <w:rsid w:val="00857885"/>
    <w:rsid w:val="00857A0C"/>
    <w:rsid w:val="00857C98"/>
    <w:rsid w:val="00860070"/>
    <w:rsid w:val="00860205"/>
    <w:rsid w:val="00860E0E"/>
    <w:rsid w:val="00861246"/>
    <w:rsid w:val="00861273"/>
    <w:rsid w:val="008615DA"/>
    <w:rsid w:val="00861C19"/>
    <w:rsid w:val="008621EF"/>
    <w:rsid w:val="00862EFC"/>
    <w:rsid w:val="008631A0"/>
    <w:rsid w:val="008635AD"/>
    <w:rsid w:val="00863B08"/>
    <w:rsid w:val="00863DE7"/>
    <w:rsid w:val="00864221"/>
    <w:rsid w:val="00864239"/>
    <w:rsid w:val="0086476F"/>
    <w:rsid w:val="00865D60"/>
    <w:rsid w:val="00865E23"/>
    <w:rsid w:val="008662FC"/>
    <w:rsid w:val="00866E71"/>
    <w:rsid w:val="0086763C"/>
    <w:rsid w:val="00870E30"/>
    <w:rsid w:val="00871011"/>
    <w:rsid w:val="00871181"/>
    <w:rsid w:val="00871A8C"/>
    <w:rsid w:val="00871ACA"/>
    <w:rsid w:val="008724BD"/>
    <w:rsid w:val="00872D1C"/>
    <w:rsid w:val="0087338C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23C3"/>
    <w:rsid w:val="00882479"/>
    <w:rsid w:val="00882D05"/>
    <w:rsid w:val="0088482C"/>
    <w:rsid w:val="00884C65"/>
    <w:rsid w:val="00884E05"/>
    <w:rsid w:val="00884ED0"/>
    <w:rsid w:val="00885863"/>
    <w:rsid w:val="0088625E"/>
    <w:rsid w:val="008862C7"/>
    <w:rsid w:val="00887784"/>
    <w:rsid w:val="00887EC5"/>
    <w:rsid w:val="00891983"/>
    <w:rsid w:val="00892460"/>
    <w:rsid w:val="00892528"/>
    <w:rsid w:val="008925F1"/>
    <w:rsid w:val="008936D9"/>
    <w:rsid w:val="008939DC"/>
    <w:rsid w:val="00893F45"/>
    <w:rsid w:val="0089417D"/>
    <w:rsid w:val="0089479E"/>
    <w:rsid w:val="0089483A"/>
    <w:rsid w:val="00894EEB"/>
    <w:rsid w:val="00894F5E"/>
    <w:rsid w:val="00895267"/>
    <w:rsid w:val="00895C7B"/>
    <w:rsid w:val="00895C7D"/>
    <w:rsid w:val="0089607A"/>
    <w:rsid w:val="008961D1"/>
    <w:rsid w:val="00896602"/>
    <w:rsid w:val="00896CA7"/>
    <w:rsid w:val="008A06A1"/>
    <w:rsid w:val="008A094B"/>
    <w:rsid w:val="008A099F"/>
    <w:rsid w:val="008A140E"/>
    <w:rsid w:val="008A20E3"/>
    <w:rsid w:val="008A2196"/>
    <w:rsid w:val="008A2771"/>
    <w:rsid w:val="008A372C"/>
    <w:rsid w:val="008A41BC"/>
    <w:rsid w:val="008A47EE"/>
    <w:rsid w:val="008A4993"/>
    <w:rsid w:val="008A4E70"/>
    <w:rsid w:val="008A4FA6"/>
    <w:rsid w:val="008A568B"/>
    <w:rsid w:val="008A5B34"/>
    <w:rsid w:val="008A5EC1"/>
    <w:rsid w:val="008A6654"/>
    <w:rsid w:val="008A6A44"/>
    <w:rsid w:val="008A6B83"/>
    <w:rsid w:val="008A6FD7"/>
    <w:rsid w:val="008B0017"/>
    <w:rsid w:val="008B00D4"/>
    <w:rsid w:val="008B0240"/>
    <w:rsid w:val="008B08A7"/>
    <w:rsid w:val="008B0CCE"/>
    <w:rsid w:val="008B0D5E"/>
    <w:rsid w:val="008B1CA0"/>
    <w:rsid w:val="008B212A"/>
    <w:rsid w:val="008B227B"/>
    <w:rsid w:val="008B25CC"/>
    <w:rsid w:val="008B2673"/>
    <w:rsid w:val="008B272A"/>
    <w:rsid w:val="008B3ABD"/>
    <w:rsid w:val="008B3D22"/>
    <w:rsid w:val="008B4382"/>
    <w:rsid w:val="008B4B99"/>
    <w:rsid w:val="008B4BA8"/>
    <w:rsid w:val="008B5E2C"/>
    <w:rsid w:val="008B5FC5"/>
    <w:rsid w:val="008B7102"/>
    <w:rsid w:val="008B71C6"/>
    <w:rsid w:val="008B76BF"/>
    <w:rsid w:val="008B7B34"/>
    <w:rsid w:val="008B7E78"/>
    <w:rsid w:val="008B7F0F"/>
    <w:rsid w:val="008C060E"/>
    <w:rsid w:val="008C089E"/>
    <w:rsid w:val="008C0BB8"/>
    <w:rsid w:val="008C1069"/>
    <w:rsid w:val="008C14B9"/>
    <w:rsid w:val="008C1CFB"/>
    <w:rsid w:val="008C245B"/>
    <w:rsid w:val="008C2BAF"/>
    <w:rsid w:val="008C2E3C"/>
    <w:rsid w:val="008C31DD"/>
    <w:rsid w:val="008C3319"/>
    <w:rsid w:val="008C3A2B"/>
    <w:rsid w:val="008C3D51"/>
    <w:rsid w:val="008C42CC"/>
    <w:rsid w:val="008C49AA"/>
    <w:rsid w:val="008C52BF"/>
    <w:rsid w:val="008C57D7"/>
    <w:rsid w:val="008C5840"/>
    <w:rsid w:val="008C5A2C"/>
    <w:rsid w:val="008C5B1B"/>
    <w:rsid w:val="008C664D"/>
    <w:rsid w:val="008C66FC"/>
    <w:rsid w:val="008C69BD"/>
    <w:rsid w:val="008C7AC2"/>
    <w:rsid w:val="008C7FE2"/>
    <w:rsid w:val="008D015B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F6F"/>
    <w:rsid w:val="008D30AC"/>
    <w:rsid w:val="008D3261"/>
    <w:rsid w:val="008D3429"/>
    <w:rsid w:val="008D35CF"/>
    <w:rsid w:val="008D51B4"/>
    <w:rsid w:val="008D59F8"/>
    <w:rsid w:val="008D5AB6"/>
    <w:rsid w:val="008D5BFB"/>
    <w:rsid w:val="008D6344"/>
    <w:rsid w:val="008D659A"/>
    <w:rsid w:val="008D6E15"/>
    <w:rsid w:val="008D6F83"/>
    <w:rsid w:val="008D7498"/>
    <w:rsid w:val="008D7DBB"/>
    <w:rsid w:val="008D7E96"/>
    <w:rsid w:val="008E0BE8"/>
    <w:rsid w:val="008E0E41"/>
    <w:rsid w:val="008E115D"/>
    <w:rsid w:val="008E1161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2D92"/>
    <w:rsid w:val="008E4454"/>
    <w:rsid w:val="008E4A80"/>
    <w:rsid w:val="008E4AE1"/>
    <w:rsid w:val="008E5069"/>
    <w:rsid w:val="008E54B5"/>
    <w:rsid w:val="008E589C"/>
    <w:rsid w:val="008E596E"/>
    <w:rsid w:val="008E5FED"/>
    <w:rsid w:val="008E67A5"/>
    <w:rsid w:val="008E7F32"/>
    <w:rsid w:val="008F0461"/>
    <w:rsid w:val="008F0881"/>
    <w:rsid w:val="008F0C07"/>
    <w:rsid w:val="008F1A11"/>
    <w:rsid w:val="008F1D46"/>
    <w:rsid w:val="008F230F"/>
    <w:rsid w:val="008F299B"/>
    <w:rsid w:val="008F305C"/>
    <w:rsid w:val="008F4181"/>
    <w:rsid w:val="008F4320"/>
    <w:rsid w:val="008F4BB6"/>
    <w:rsid w:val="008F502E"/>
    <w:rsid w:val="008F51E6"/>
    <w:rsid w:val="008F534F"/>
    <w:rsid w:val="008F5875"/>
    <w:rsid w:val="008F5BA5"/>
    <w:rsid w:val="008F5BFD"/>
    <w:rsid w:val="008F61C0"/>
    <w:rsid w:val="008F64D9"/>
    <w:rsid w:val="008F6A5E"/>
    <w:rsid w:val="008F6BA4"/>
    <w:rsid w:val="008F7A82"/>
    <w:rsid w:val="00900DC7"/>
    <w:rsid w:val="009010DC"/>
    <w:rsid w:val="00901410"/>
    <w:rsid w:val="009022FC"/>
    <w:rsid w:val="0090230B"/>
    <w:rsid w:val="00902AFE"/>
    <w:rsid w:val="00902C59"/>
    <w:rsid w:val="009031D6"/>
    <w:rsid w:val="00903798"/>
    <w:rsid w:val="00903AC3"/>
    <w:rsid w:val="0090457B"/>
    <w:rsid w:val="00904F6A"/>
    <w:rsid w:val="0090500E"/>
    <w:rsid w:val="00905272"/>
    <w:rsid w:val="00905AAD"/>
    <w:rsid w:val="00905F2B"/>
    <w:rsid w:val="009066AA"/>
    <w:rsid w:val="00906AFF"/>
    <w:rsid w:val="00906C6E"/>
    <w:rsid w:val="00906D7A"/>
    <w:rsid w:val="0090738C"/>
    <w:rsid w:val="00907585"/>
    <w:rsid w:val="00907912"/>
    <w:rsid w:val="00907E24"/>
    <w:rsid w:val="00910DA6"/>
    <w:rsid w:val="00910E19"/>
    <w:rsid w:val="0091140E"/>
    <w:rsid w:val="00911419"/>
    <w:rsid w:val="00911CFD"/>
    <w:rsid w:val="0091221D"/>
    <w:rsid w:val="009123B9"/>
    <w:rsid w:val="00912E13"/>
    <w:rsid w:val="00913815"/>
    <w:rsid w:val="009138CD"/>
    <w:rsid w:val="00913B01"/>
    <w:rsid w:val="009148B0"/>
    <w:rsid w:val="00914C59"/>
    <w:rsid w:val="00915890"/>
    <w:rsid w:val="00915A59"/>
    <w:rsid w:val="00915BF4"/>
    <w:rsid w:val="00915FD6"/>
    <w:rsid w:val="009160E6"/>
    <w:rsid w:val="009161E1"/>
    <w:rsid w:val="0091644F"/>
    <w:rsid w:val="009170B7"/>
    <w:rsid w:val="00917454"/>
    <w:rsid w:val="009177A6"/>
    <w:rsid w:val="00917847"/>
    <w:rsid w:val="009179C6"/>
    <w:rsid w:val="00917B3D"/>
    <w:rsid w:val="00920B9B"/>
    <w:rsid w:val="00921178"/>
    <w:rsid w:val="009214F4"/>
    <w:rsid w:val="00921743"/>
    <w:rsid w:val="009226C2"/>
    <w:rsid w:val="00922CD4"/>
    <w:rsid w:val="00922F48"/>
    <w:rsid w:val="00924090"/>
    <w:rsid w:val="00924EBC"/>
    <w:rsid w:val="009250C7"/>
    <w:rsid w:val="00925200"/>
    <w:rsid w:val="0092538A"/>
    <w:rsid w:val="00925862"/>
    <w:rsid w:val="009265A5"/>
    <w:rsid w:val="00926C50"/>
    <w:rsid w:val="00927FB6"/>
    <w:rsid w:val="00930105"/>
    <w:rsid w:val="00930CBF"/>
    <w:rsid w:val="00931E4B"/>
    <w:rsid w:val="00932283"/>
    <w:rsid w:val="00932E31"/>
    <w:rsid w:val="00933716"/>
    <w:rsid w:val="0093393C"/>
    <w:rsid w:val="00933C61"/>
    <w:rsid w:val="00934031"/>
    <w:rsid w:val="00935061"/>
    <w:rsid w:val="00935154"/>
    <w:rsid w:val="00935FE3"/>
    <w:rsid w:val="00936852"/>
    <w:rsid w:val="00936874"/>
    <w:rsid w:val="009368AF"/>
    <w:rsid w:val="00936AD7"/>
    <w:rsid w:val="009370B7"/>
    <w:rsid w:val="00937FAC"/>
    <w:rsid w:val="00940B45"/>
    <w:rsid w:val="00940C9F"/>
    <w:rsid w:val="00940D3B"/>
    <w:rsid w:val="00941327"/>
    <w:rsid w:val="0094144E"/>
    <w:rsid w:val="009416DE"/>
    <w:rsid w:val="009418BA"/>
    <w:rsid w:val="00942086"/>
    <w:rsid w:val="009427C2"/>
    <w:rsid w:val="0094344D"/>
    <w:rsid w:val="00943F5D"/>
    <w:rsid w:val="009440E8"/>
    <w:rsid w:val="0094475D"/>
    <w:rsid w:val="00944947"/>
    <w:rsid w:val="0094511A"/>
    <w:rsid w:val="00945B71"/>
    <w:rsid w:val="00945D62"/>
    <w:rsid w:val="00946296"/>
    <w:rsid w:val="0094707A"/>
    <w:rsid w:val="00947437"/>
    <w:rsid w:val="00947527"/>
    <w:rsid w:val="00947749"/>
    <w:rsid w:val="00947B54"/>
    <w:rsid w:val="00947FC3"/>
    <w:rsid w:val="00950380"/>
    <w:rsid w:val="00950482"/>
    <w:rsid w:val="00950490"/>
    <w:rsid w:val="0095070E"/>
    <w:rsid w:val="0095141A"/>
    <w:rsid w:val="00951828"/>
    <w:rsid w:val="00952129"/>
    <w:rsid w:val="00952784"/>
    <w:rsid w:val="00953294"/>
    <w:rsid w:val="009533D6"/>
    <w:rsid w:val="00953582"/>
    <w:rsid w:val="009535F7"/>
    <w:rsid w:val="00954031"/>
    <w:rsid w:val="00954ABC"/>
    <w:rsid w:val="00954C9C"/>
    <w:rsid w:val="00955407"/>
    <w:rsid w:val="00955CE9"/>
    <w:rsid w:val="00957A6A"/>
    <w:rsid w:val="009601EE"/>
    <w:rsid w:val="00960C16"/>
    <w:rsid w:val="0096103D"/>
    <w:rsid w:val="0096178E"/>
    <w:rsid w:val="009626B2"/>
    <w:rsid w:val="009631F3"/>
    <w:rsid w:val="0096330C"/>
    <w:rsid w:val="009633F9"/>
    <w:rsid w:val="00963937"/>
    <w:rsid w:val="009643EC"/>
    <w:rsid w:val="00965693"/>
    <w:rsid w:val="00965C9A"/>
    <w:rsid w:val="00967C08"/>
    <w:rsid w:val="009704FE"/>
    <w:rsid w:val="00970671"/>
    <w:rsid w:val="00970926"/>
    <w:rsid w:val="00970B15"/>
    <w:rsid w:val="009711C7"/>
    <w:rsid w:val="0097162F"/>
    <w:rsid w:val="00971B88"/>
    <w:rsid w:val="009721E7"/>
    <w:rsid w:val="00972CB7"/>
    <w:rsid w:val="00973275"/>
    <w:rsid w:val="0097382A"/>
    <w:rsid w:val="00973C34"/>
    <w:rsid w:val="00974B29"/>
    <w:rsid w:val="00974E8F"/>
    <w:rsid w:val="0097504E"/>
    <w:rsid w:val="009754A9"/>
    <w:rsid w:val="009764A4"/>
    <w:rsid w:val="00976A84"/>
    <w:rsid w:val="0097749A"/>
    <w:rsid w:val="009776EC"/>
    <w:rsid w:val="009778A5"/>
    <w:rsid w:val="00977AC1"/>
    <w:rsid w:val="009812BF"/>
    <w:rsid w:val="009813D6"/>
    <w:rsid w:val="00981968"/>
    <w:rsid w:val="00981992"/>
    <w:rsid w:val="00981B0A"/>
    <w:rsid w:val="00981DBB"/>
    <w:rsid w:val="009828CB"/>
    <w:rsid w:val="0098367D"/>
    <w:rsid w:val="0098408D"/>
    <w:rsid w:val="0098477B"/>
    <w:rsid w:val="00984DD3"/>
    <w:rsid w:val="009852C5"/>
    <w:rsid w:val="00985561"/>
    <w:rsid w:val="0098575A"/>
    <w:rsid w:val="00986B29"/>
    <w:rsid w:val="00987163"/>
    <w:rsid w:val="009872EE"/>
    <w:rsid w:val="0098738E"/>
    <w:rsid w:val="009876A3"/>
    <w:rsid w:val="0098793D"/>
    <w:rsid w:val="00987FF4"/>
    <w:rsid w:val="00990439"/>
    <w:rsid w:val="00990AE5"/>
    <w:rsid w:val="0099184C"/>
    <w:rsid w:val="00991F84"/>
    <w:rsid w:val="00991FD9"/>
    <w:rsid w:val="009927BB"/>
    <w:rsid w:val="009927DE"/>
    <w:rsid w:val="00993531"/>
    <w:rsid w:val="00994311"/>
    <w:rsid w:val="009950CD"/>
    <w:rsid w:val="009956C1"/>
    <w:rsid w:val="00995B22"/>
    <w:rsid w:val="00995BB3"/>
    <w:rsid w:val="00995D34"/>
    <w:rsid w:val="00995D68"/>
    <w:rsid w:val="00995EA0"/>
    <w:rsid w:val="00996013"/>
    <w:rsid w:val="0099614B"/>
    <w:rsid w:val="00996365"/>
    <w:rsid w:val="00996423"/>
    <w:rsid w:val="00997070"/>
    <w:rsid w:val="00997D34"/>
    <w:rsid w:val="00997EE4"/>
    <w:rsid w:val="009A0060"/>
    <w:rsid w:val="009A0734"/>
    <w:rsid w:val="009A0D50"/>
    <w:rsid w:val="009A15E8"/>
    <w:rsid w:val="009A1934"/>
    <w:rsid w:val="009A1B4A"/>
    <w:rsid w:val="009A2ED3"/>
    <w:rsid w:val="009A3715"/>
    <w:rsid w:val="009A3AE7"/>
    <w:rsid w:val="009A3FF8"/>
    <w:rsid w:val="009A46A3"/>
    <w:rsid w:val="009A5540"/>
    <w:rsid w:val="009A57A5"/>
    <w:rsid w:val="009A5AAD"/>
    <w:rsid w:val="009A5CB3"/>
    <w:rsid w:val="009A62B3"/>
    <w:rsid w:val="009A66D8"/>
    <w:rsid w:val="009A6DDE"/>
    <w:rsid w:val="009A7D67"/>
    <w:rsid w:val="009A7E14"/>
    <w:rsid w:val="009A7F26"/>
    <w:rsid w:val="009B095F"/>
    <w:rsid w:val="009B0AA2"/>
    <w:rsid w:val="009B0C36"/>
    <w:rsid w:val="009B0EB6"/>
    <w:rsid w:val="009B1EAE"/>
    <w:rsid w:val="009B295D"/>
    <w:rsid w:val="009B39E7"/>
    <w:rsid w:val="009B3F18"/>
    <w:rsid w:val="009B47A7"/>
    <w:rsid w:val="009B5283"/>
    <w:rsid w:val="009B538B"/>
    <w:rsid w:val="009B57D5"/>
    <w:rsid w:val="009B5B1B"/>
    <w:rsid w:val="009B5E7C"/>
    <w:rsid w:val="009B6436"/>
    <w:rsid w:val="009B6DF1"/>
    <w:rsid w:val="009B6E44"/>
    <w:rsid w:val="009B7590"/>
    <w:rsid w:val="009B767B"/>
    <w:rsid w:val="009B7CD3"/>
    <w:rsid w:val="009C01E0"/>
    <w:rsid w:val="009C0D4C"/>
    <w:rsid w:val="009C0D67"/>
    <w:rsid w:val="009C0F99"/>
    <w:rsid w:val="009C1682"/>
    <w:rsid w:val="009C19AB"/>
    <w:rsid w:val="009C1CA3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D0E37"/>
    <w:rsid w:val="009D13AF"/>
    <w:rsid w:val="009D298A"/>
    <w:rsid w:val="009D29B3"/>
    <w:rsid w:val="009D31B6"/>
    <w:rsid w:val="009D330F"/>
    <w:rsid w:val="009D33D5"/>
    <w:rsid w:val="009D4293"/>
    <w:rsid w:val="009D59C8"/>
    <w:rsid w:val="009D5C92"/>
    <w:rsid w:val="009D5FAC"/>
    <w:rsid w:val="009D662B"/>
    <w:rsid w:val="009D6808"/>
    <w:rsid w:val="009D694E"/>
    <w:rsid w:val="009D6A37"/>
    <w:rsid w:val="009D6D52"/>
    <w:rsid w:val="009D6DC0"/>
    <w:rsid w:val="009D6FCE"/>
    <w:rsid w:val="009D765A"/>
    <w:rsid w:val="009D7C16"/>
    <w:rsid w:val="009E02C0"/>
    <w:rsid w:val="009E0892"/>
    <w:rsid w:val="009E097D"/>
    <w:rsid w:val="009E119A"/>
    <w:rsid w:val="009E153E"/>
    <w:rsid w:val="009E1E25"/>
    <w:rsid w:val="009E2081"/>
    <w:rsid w:val="009E2421"/>
    <w:rsid w:val="009E338A"/>
    <w:rsid w:val="009E3572"/>
    <w:rsid w:val="009E37DE"/>
    <w:rsid w:val="009E4081"/>
    <w:rsid w:val="009E4A7F"/>
    <w:rsid w:val="009E5157"/>
    <w:rsid w:val="009E56BE"/>
    <w:rsid w:val="009E57AB"/>
    <w:rsid w:val="009E6146"/>
    <w:rsid w:val="009E6A92"/>
    <w:rsid w:val="009E79DC"/>
    <w:rsid w:val="009E7AA5"/>
    <w:rsid w:val="009E7F02"/>
    <w:rsid w:val="009F00CD"/>
    <w:rsid w:val="009F0195"/>
    <w:rsid w:val="009F04B7"/>
    <w:rsid w:val="009F0618"/>
    <w:rsid w:val="009F0857"/>
    <w:rsid w:val="009F08F8"/>
    <w:rsid w:val="009F1720"/>
    <w:rsid w:val="009F1834"/>
    <w:rsid w:val="009F1F38"/>
    <w:rsid w:val="009F35B3"/>
    <w:rsid w:val="009F36B5"/>
    <w:rsid w:val="009F374F"/>
    <w:rsid w:val="009F3933"/>
    <w:rsid w:val="009F3D2C"/>
    <w:rsid w:val="009F4273"/>
    <w:rsid w:val="009F4486"/>
    <w:rsid w:val="009F449D"/>
    <w:rsid w:val="009F4A0B"/>
    <w:rsid w:val="009F4D18"/>
    <w:rsid w:val="009F4D45"/>
    <w:rsid w:val="009F5B0F"/>
    <w:rsid w:val="009F5FA1"/>
    <w:rsid w:val="009F62EC"/>
    <w:rsid w:val="009F6DA0"/>
    <w:rsid w:val="009F6F25"/>
    <w:rsid w:val="009F6FEC"/>
    <w:rsid w:val="009F7859"/>
    <w:rsid w:val="009F7D77"/>
    <w:rsid w:val="00A007FA"/>
    <w:rsid w:val="00A00FA6"/>
    <w:rsid w:val="00A016DD"/>
    <w:rsid w:val="00A0250C"/>
    <w:rsid w:val="00A0277F"/>
    <w:rsid w:val="00A02DFA"/>
    <w:rsid w:val="00A02F61"/>
    <w:rsid w:val="00A03133"/>
    <w:rsid w:val="00A0334C"/>
    <w:rsid w:val="00A03EBD"/>
    <w:rsid w:val="00A0423C"/>
    <w:rsid w:val="00A04E1C"/>
    <w:rsid w:val="00A04E68"/>
    <w:rsid w:val="00A052D2"/>
    <w:rsid w:val="00A05A29"/>
    <w:rsid w:val="00A05BAF"/>
    <w:rsid w:val="00A06039"/>
    <w:rsid w:val="00A067A0"/>
    <w:rsid w:val="00A06CBB"/>
    <w:rsid w:val="00A06E32"/>
    <w:rsid w:val="00A0743C"/>
    <w:rsid w:val="00A102D4"/>
    <w:rsid w:val="00A1038B"/>
    <w:rsid w:val="00A116D1"/>
    <w:rsid w:val="00A1236A"/>
    <w:rsid w:val="00A127EA"/>
    <w:rsid w:val="00A145AB"/>
    <w:rsid w:val="00A14700"/>
    <w:rsid w:val="00A14F33"/>
    <w:rsid w:val="00A1558B"/>
    <w:rsid w:val="00A15C47"/>
    <w:rsid w:val="00A16109"/>
    <w:rsid w:val="00A161CE"/>
    <w:rsid w:val="00A163D8"/>
    <w:rsid w:val="00A16642"/>
    <w:rsid w:val="00A16766"/>
    <w:rsid w:val="00A16FDD"/>
    <w:rsid w:val="00A1727C"/>
    <w:rsid w:val="00A1738F"/>
    <w:rsid w:val="00A1756F"/>
    <w:rsid w:val="00A17869"/>
    <w:rsid w:val="00A17D5B"/>
    <w:rsid w:val="00A200ED"/>
    <w:rsid w:val="00A201E3"/>
    <w:rsid w:val="00A2098B"/>
    <w:rsid w:val="00A210DC"/>
    <w:rsid w:val="00A22F5F"/>
    <w:rsid w:val="00A23382"/>
    <w:rsid w:val="00A24E16"/>
    <w:rsid w:val="00A2523A"/>
    <w:rsid w:val="00A253A4"/>
    <w:rsid w:val="00A258B1"/>
    <w:rsid w:val="00A2591F"/>
    <w:rsid w:val="00A25A90"/>
    <w:rsid w:val="00A25DFA"/>
    <w:rsid w:val="00A25F6F"/>
    <w:rsid w:val="00A27545"/>
    <w:rsid w:val="00A27A9E"/>
    <w:rsid w:val="00A27C1F"/>
    <w:rsid w:val="00A27E78"/>
    <w:rsid w:val="00A27FEC"/>
    <w:rsid w:val="00A30AE4"/>
    <w:rsid w:val="00A30C52"/>
    <w:rsid w:val="00A30DEF"/>
    <w:rsid w:val="00A314CB"/>
    <w:rsid w:val="00A31893"/>
    <w:rsid w:val="00A3209D"/>
    <w:rsid w:val="00A3288F"/>
    <w:rsid w:val="00A32DFE"/>
    <w:rsid w:val="00A33703"/>
    <w:rsid w:val="00A33D64"/>
    <w:rsid w:val="00A35ABB"/>
    <w:rsid w:val="00A36106"/>
    <w:rsid w:val="00A361AF"/>
    <w:rsid w:val="00A367DA"/>
    <w:rsid w:val="00A37013"/>
    <w:rsid w:val="00A37386"/>
    <w:rsid w:val="00A4001D"/>
    <w:rsid w:val="00A40088"/>
    <w:rsid w:val="00A400ED"/>
    <w:rsid w:val="00A41131"/>
    <w:rsid w:val="00A41CBA"/>
    <w:rsid w:val="00A4203B"/>
    <w:rsid w:val="00A423D9"/>
    <w:rsid w:val="00A42411"/>
    <w:rsid w:val="00A424CC"/>
    <w:rsid w:val="00A4298B"/>
    <w:rsid w:val="00A42BB2"/>
    <w:rsid w:val="00A431FA"/>
    <w:rsid w:val="00A4384C"/>
    <w:rsid w:val="00A43CA9"/>
    <w:rsid w:val="00A45667"/>
    <w:rsid w:val="00A45B9C"/>
    <w:rsid w:val="00A46132"/>
    <w:rsid w:val="00A46329"/>
    <w:rsid w:val="00A46E8A"/>
    <w:rsid w:val="00A47177"/>
    <w:rsid w:val="00A47F6E"/>
    <w:rsid w:val="00A51304"/>
    <w:rsid w:val="00A51A9F"/>
    <w:rsid w:val="00A51C6D"/>
    <w:rsid w:val="00A52682"/>
    <w:rsid w:val="00A53A87"/>
    <w:rsid w:val="00A53F06"/>
    <w:rsid w:val="00A541D0"/>
    <w:rsid w:val="00A556E8"/>
    <w:rsid w:val="00A55C20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4C7"/>
    <w:rsid w:val="00A63AA4"/>
    <w:rsid w:val="00A63B1F"/>
    <w:rsid w:val="00A63D8E"/>
    <w:rsid w:val="00A63F2D"/>
    <w:rsid w:val="00A64227"/>
    <w:rsid w:val="00A648C4"/>
    <w:rsid w:val="00A64BBE"/>
    <w:rsid w:val="00A65023"/>
    <w:rsid w:val="00A653F2"/>
    <w:rsid w:val="00A6593D"/>
    <w:rsid w:val="00A660BC"/>
    <w:rsid w:val="00A66966"/>
    <w:rsid w:val="00A66E13"/>
    <w:rsid w:val="00A673D8"/>
    <w:rsid w:val="00A675FF"/>
    <w:rsid w:val="00A67ABE"/>
    <w:rsid w:val="00A67D52"/>
    <w:rsid w:val="00A67F01"/>
    <w:rsid w:val="00A7070E"/>
    <w:rsid w:val="00A70802"/>
    <w:rsid w:val="00A720B1"/>
    <w:rsid w:val="00A728BE"/>
    <w:rsid w:val="00A72B29"/>
    <w:rsid w:val="00A7342C"/>
    <w:rsid w:val="00A734C5"/>
    <w:rsid w:val="00A735DB"/>
    <w:rsid w:val="00A73BA6"/>
    <w:rsid w:val="00A73E9C"/>
    <w:rsid w:val="00A73F56"/>
    <w:rsid w:val="00A74B99"/>
    <w:rsid w:val="00A74FC0"/>
    <w:rsid w:val="00A7531E"/>
    <w:rsid w:val="00A75468"/>
    <w:rsid w:val="00A75C44"/>
    <w:rsid w:val="00A76056"/>
    <w:rsid w:val="00A76550"/>
    <w:rsid w:val="00A76B25"/>
    <w:rsid w:val="00A77321"/>
    <w:rsid w:val="00A77BF2"/>
    <w:rsid w:val="00A80E3D"/>
    <w:rsid w:val="00A81095"/>
    <w:rsid w:val="00A810C4"/>
    <w:rsid w:val="00A81159"/>
    <w:rsid w:val="00A81750"/>
    <w:rsid w:val="00A819D4"/>
    <w:rsid w:val="00A81E1E"/>
    <w:rsid w:val="00A822DA"/>
    <w:rsid w:val="00A827CA"/>
    <w:rsid w:val="00A82DFE"/>
    <w:rsid w:val="00A832C7"/>
    <w:rsid w:val="00A837A4"/>
    <w:rsid w:val="00A83D74"/>
    <w:rsid w:val="00A83E35"/>
    <w:rsid w:val="00A83FBA"/>
    <w:rsid w:val="00A843AF"/>
    <w:rsid w:val="00A84842"/>
    <w:rsid w:val="00A84926"/>
    <w:rsid w:val="00A84A85"/>
    <w:rsid w:val="00A84C9A"/>
    <w:rsid w:val="00A84CF4"/>
    <w:rsid w:val="00A84DB4"/>
    <w:rsid w:val="00A85304"/>
    <w:rsid w:val="00A8535E"/>
    <w:rsid w:val="00A85EB4"/>
    <w:rsid w:val="00A85F74"/>
    <w:rsid w:val="00A870DD"/>
    <w:rsid w:val="00A8752D"/>
    <w:rsid w:val="00A9011D"/>
    <w:rsid w:val="00A90288"/>
    <w:rsid w:val="00A9064A"/>
    <w:rsid w:val="00A91A3E"/>
    <w:rsid w:val="00A91F15"/>
    <w:rsid w:val="00A926B8"/>
    <w:rsid w:val="00A92749"/>
    <w:rsid w:val="00A92F28"/>
    <w:rsid w:val="00A93992"/>
    <w:rsid w:val="00A93E13"/>
    <w:rsid w:val="00A9443D"/>
    <w:rsid w:val="00A9454C"/>
    <w:rsid w:val="00A95631"/>
    <w:rsid w:val="00A957C0"/>
    <w:rsid w:val="00A95D8E"/>
    <w:rsid w:val="00A95EF1"/>
    <w:rsid w:val="00A96195"/>
    <w:rsid w:val="00A9753B"/>
    <w:rsid w:val="00AA0574"/>
    <w:rsid w:val="00AA0642"/>
    <w:rsid w:val="00AA0666"/>
    <w:rsid w:val="00AA073C"/>
    <w:rsid w:val="00AA0751"/>
    <w:rsid w:val="00AA075C"/>
    <w:rsid w:val="00AA0B5B"/>
    <w:rsid w:val="00AA103D"/>
    <w:rsid w:val="00AA16DC"/>
    <w:rsid w:val="00AA2AB7"/>
    <w:rsid w:val="00AA2B34"/>
    <w:rsid w:val="00AA30B0"/>
    <w:rsid w:val="00AA3B5B"/>
    <w:rsid w:val="00AA3F96"/>
    <w:rsid w:val="00AA402E"/>
    <w:rsid w:val="00AA4708"/>
    <w:rsid w:val="00AA4B31"/>
    <w:rsid w:val="00AA4EEC"/>
    <w:rsid w:val="00AA4F51"/>
    <w:rsid w:val="00AA5549"/>
    <w:rsid w:val="00AA5AB5"/>
    <w:rsid w:val="00AA6230"/>
    <w:rsid w:val="00AA625C"/>
    <w:rsid w:val="00AA64B9"/>
    <w:rsid w:val="00AA683F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A09"/>
    <w:rsid w:val="00AB2ECF"/>
    <w:rsid w:val="00AB426A"/>
    <w:rsid w:val="00AB4B71"/>
    <w:rsid w:val="00AB4CB3"/>
    <w:rsid w:val="00AB52F0"/>
    <w:rsid w:val="00AB6A6A"/>
    <w:rsid w:val="00AC029C"/>
    <w:rsid w:val="00AC1107"/>
    <w:rsid w:val="00AC2B5C"/>
    <w:rsid w:val="00AC2E3F"/>
    <w:rsid w:val="00AC2FC5"/>
    <w:rsid w:val="00AC31B4"/>
    <w:rsid w:val="00AC359E"/>
    <w:rsid w:val="00AC3F0C"/>
    <w:rsid w:val="00AC48FA"/>
    <w:rsid w:val="00AC562F"/>
    <w:rsid w:val="00AC5A98"/>
    <w:rsid w:val="00AC5E42"/>
    <w:rsid w:val="00AC724B"/>
    <w:rsid w:val="00AC74A7"/>
    <w:rsid w:val="00AC7954"/>
    <w:rsid w:val="00AD01AD"/>
    <w:rsid w:val="00AD0638"/>
    <w:rsid w:val="00AD071B"/>
    <w:rsid w:val="00AD0D1D"/>
    <w:rsid w:val="00AD0FDE"/>
    <w:rsid w:val="00AD325D"/>
    <w:rsid w:val="00AD3A73"/>
    <w:rsid w:val="00AD3F30"/>
    <w:rsid w:val="00AD3F76"/>
    <w:rsid w:val="00AD4260"/>
    <w:rsid w:val="00AD5915"/>
    <w:rsid w:val="00AD5D0D"/>
    <w:rsid w:val="00AD6055"/>
    <w:rsid w:val="00AD76E9"/>
    <w:rsid w:val="00AD7B49"/>
    <w:rsid w:val="00AD7FB1"/>
    <w:rsid w:val="00AE0629"/>
    <w:rsid w:val="00AE138C"/>
    <w:rsid w:val="00AE1AEA"/>
    <w:rsid w:val="00AE1BBF"/>
    <w:rsid w:val="00AE2E60"/>
    <w:rsid w:val="00AE2FF6"/>
    <w:rsid w:val="00AE3858"/>
    <w:rsid w:val="00AE3DA4"/>
    <w:rsid w:val="00AE4485"/>
    <w:rsid w:val="00AE4903"/>
    <w:rsid w:val="00AE5283"/>
    <w:rsid w:val="00AE6A33"/>
    <w:rsid w:val="00AF10B6"/>
    <w:rsid w:val="00AF12E0"/>
    <w:rsid w:val="00AF13DD"/>
    <w:rsid w:val="00AF2713"/>
    <w:rsid w:val="00AF29FE"/>
    <w:rsid w:val="00AF2BD8"/>
    <w:rsid w:val="00AF36C9"/>
    <w:rsid w:val="00AF38F3"/>
    <w:rsid w:val="00AF39DB"/>
    <w:rsid w:val="00AF43CA"/>
    <w:rsid w:val="00AF449B"/>
    <w:rsid w:val="00AF4DD5"/>
    <w:rsid w:val="00AF5DAD"/>
    <w:rsid w:val="00AF5F86"/>
    <w:rsid w:val="00AF6029"/>
    <w:rsid w:val="00AF686A"/>
    <w:rsid w:val="00AF708F"/>
    <w:rsid w:val="00AF790E"/>
    <w:rsid w:val="00AF7BE7"/>
    <w:rsid w:val="00AF7F4E"/>
    <w:rsid w:val="00B00367"/>
    <w:rsid w:val="00B00E85"/>
    <w:rsid w:val="00B01F56"/>
    <w:rsid w:val="00B02023"/>
    <w:rsid w:val="00B02073"/>
    <w:rsid w:val="00B02742"/>
    <w:rsid w:val="00B0314F"/>
    <w:rsid w:val="00B03931"/>
    <w:rsid w:val="00B03CB2"/>
    <w:rsid w:val="00B0469B"/>
    <w:rsid w:val="00B06F28"/>
    <w:rsid w:val="00B0700B"/>
    <w:rsid w:val="00B07385"/>
    <w:rsid w:val="00B0764E"/>
    <w:rsid w:val="00B07844"/>
    <w:rsid w:val="00B078DD"/>
    <w:rsid w:val="00B07B0E"/>
    <w:rsid w:val="00B10D13"/>
    <w:rsid w:val="00B112D2"/>
    <w:rsid w:val="00B11682"/>
    <w:rsid w:val="00B11781"/>
    <w:rsid w:val="00B119D6"/>
    <w:rsid w:val="00B11FF0"/>
    <w:rsid w:val="00B1246A"/>
    <w:rsid w:val="00B12775"/>
    <w:rsid w:val="00B12E88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547"/>
    <w:rsid w:val="00B20A3E"/>
    <w:rsid w:val="00B2120C"/>
    <w:rsid w:val="00B2198D"/>
    <w:rsid w:val="00B21C6D"/>
    <w:rsid w:val="00B21DEE"/>
    <w:rsid w:val="00B22B81"/>
    <w:rsid w:val="00B2357D"/>
    <w:rsid w:val="00B2447A"/>
    <w:rsid w:val="00B245FD"/>
    <w:rsid w:val="00B25370"/>
    <w:rsid w:val="00B2569D"/>
    <w:rsid w:val="00B25709"/>
    <w:rsid w:val="00B25899"/>
    <w:rsid w:val="00B25DD0"/>
    <w:rsid w:val="00B2678D"/>
    <w:rsid w:val="00B26EBF"/>
    <w:rsid w:val="00B27381"/>
    <w:rsid w:val="00B2754C"/>
    <w:rsid w:val="00B307E6"/>
    <w:rsid w:val="00B30837"/>
    <w:rsid w:val="00B30941"/>
    <w:rsid w:val="00B30C8C"/>
    <w:rsid w:val="00B30F1F"/>
    <w:rsid w:val="00B314FC"/>
    <w:rsid w:val="00B31D98"/>
    <w:rsid w:val="00B328A7"/>
    <w:rsid w:val="00B32B6C"/>
    <w:rsid w:val="00B33395"/>
    <w:rsid w:val="00B333F4"/>
    <w:rsid w:val="00B335E7"/>
    <w:rsid w:val="00B33DBC"/>
    <w:rsid w:val="00B3405F"/>
    <w:rsid w:val="00B343C4"/>
    <w:rsid w:val="00B343FC"/>
    <w:rsid w:val="00B35170"/>
    <w:rsid w:val="00B357C9"/>
    <w:rsid w:val="00B358EB"/>
    <w:rsid w:val="00B366D8"/>
    <w:rsid w:val="00B36C2A"/>
    <w:rsid w:val="00B37282"/>
    <w:rsid w:val="00B372C6"/>
    <w:rsid w:val="00B377AE"/>
    <w:rsid w:val="00B37E44"/>
    <w:rsid w:val="00B401BE"/>
    <w:rsid w:val="00B405C7"/>
    <w:rsid w:val="00B40EE4"/>
    <w:rsid w:val="00B41298"/>
    <w:rsid w:val="00B417E1"/>
    <w:rsid w:val="00B41C75"/>
    <w:rsid w:val="00B42AF7"/>
    <w:rsid w:val="00B42CE5"/>
    <w:rsid w:val="00B42F22"/>
    <w:rsid w:val="00B436B8"/>
    <w:rsid w:val="00B445C1"/>
    <w:rsid w:val="00B44DB2"/>
    <w:rsid w:val="00B450CB"/>
    <w:rsid w:val="00B458E5"/>
    <w:rsid w:val="00B46692"/>
    <w:rsid w:val="00B467F2"/>
    <w:rsid w:val="00B468DB"/>
    <w:rsid w:val="00B47278"/>
    <w:rsid w:val="00B47894"/>
    <w:rsid w:val="00B47902"/>
    <w:rsid w:val="00B479DF"/>
    <w:rsid w:val="00B50E8D"/>
    <w:rsid w:val="00B510FF"/>
    <w:rsid w:val="00B514C8"/>
    <w:rsid w:val="00B515C5"/>
    <w:rsid w:val="00B5181B"/>
    <w:rsid w:val="00B519CB"/>
    <w:rsid w:val="00B51AC5"/>
    <w:rsid w:val="00B52180"/>
    <w:rsid w:val="00B5224D"/>
    <w:rsid w:val="00B527AC"/>
    <w:rsid w:val="00B52D7E"/>
    <w:rsid w:val="00B52E39"/>
    <w:rsid w:val="00B540AE"/>
    <w:rsid w:val="00B54576"/>
    <w:rsid w:val="00B54F43"/>
    <w:rsid w:val="00B54F67"/>
    <w:rsid w:val="00B55B76"/>
    <w:rsid w:val="00B56583"/>
    <w:rsid w:val="00B56A27"/>
    <w:rsid w:val="00B56F06"/>
    <w:rsid w:val="00B6017B"/>
    <w:rsid w:val="00B60C4D"/>
    <w:rsid w:val="00B615CD"/>
    <w:rsid w:val="00B62457"/>
    <w:rsid w:val="00B62531"/>
    <w:rsid w:val="00B62D60"/>
    <w:rsid w:val="00B63904"/>
    <w:rsid w:val="00B63EDD"/>
    <w:rsid w:val="00B644E4"/>
    <w:rsid w:val="00B64792"/>
    <w:rsid w:val="00B64A71"/>
    <w:rsid w:val="00B64ABC"/>
    <w:rsid w:val="00B658CE"/>
    <w:rsid w:val="00B65A31"/>
    <w:rsid w:val="00B65AD8"/>
    <w:rsid w:val="00B65ADA"/>
    <w:rsid w:val="00B663F8"/>
    <w:rsid w:val="00B6672B"/>
    <w:rsid w:val="00B66A2C"/>
    <w:rsid w:val="00B67356"/>
    <w:rsid w:val="00B6787B"/>
    <w:rsid w:val="00B7052A"/>
    <w:rsid w:val="00B7102C"/>
    <w:rsid w:val="00B71C03"/>
    <w:rsid w:val="00B71C4E"/>
    <w:rsid w:val="00B72079"/>
    <w:rsid w:val="00B72D77"/>
    <w:rsid w:val="00B743A3"/>
    <w:rsid w:val="00B74575"/>
    <w:rsid w:val="00B75C05"/>
    <w:rsid w:val="00B75C31"/>
    <w:rsid w:val="00B76602"/>
    <w:rsid w:val="00B7692B"/>
    <w:rsid w:val="00B77617"/>
    <w:rsid w:val="00B80099"/>
    <w:rsid w:val="00B800D8"/>
    <w:rsid w:val="00B8070D"/>
    <w:rsid w:val="00B80748"/>
    <w:rsid w:val="00B810E6"/>
    <w:rsid w:val="00B8134A"/>
    <w:rsid w:val="00B826DB"/>
    <w:rsid w:val="00B828D0"/>
    <w:rsid w:val="00B8292E"/>
    <w:rsid w:val="00B82EC0"/>
    <w:rsid w:val="00B83757"/>
    <w:rsid w:val="00B83C82"/>
    <w:rsid w:val="00B84443"/>
    <w:rsid w:val="00B84690"/>
    <w:rsid w:val="00B8471C"/>
    <w:rsid w:val="00B84F17"/>
    <w:rsid w:val="00B8519D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153"/>
    <w:rsid w:val="00B902C2"/>
    <w:rsid w:val="00B906E9"/>
    <w:rsid w:val="00B90837"/>
    <w:rsid w:val="00B91319"/>
    <w:rsid w:val="00B91457"/>
    <w:rsid w:val="00B91825"/>
    <w:rsid w:val="00B921D9"/>
    <w:rsid w:val="00B92491"/>
    <w:rsid w:val="00B938F3"/>
    <w:rsid w:val="00B94159"/>
    <w:rsid w:val="00B95D1D"/>
    <w:rsid w:val="00B95EB2"/>
    <w:rsid w:val="00B95FAE"/>
    <w:rsid w:val="00B96435"/>
    <w:rsid w:val="00B96A36"/>
    <w:rsid w:val="00B97590"/>
    <w:rsid w:val="00B97C94"/>
    <w:rsid w:val="00BA00C9"/>
    <w:rsid w:val="00BA038E"/>
    <w:rsid w:val="00BA096D"/>
    <w:rsid w:val="00BA0BDD"/>
    <w:rsid w:val="00BA18CF"/>
    <w:rsid w:val="00BA1DB3"/>
    <w:rsid w:val="00BA261C"/>
    <w:rsid w:val="00BA2B68"/>
    <w:rsid w:val="00BA2DC9"/>
    <w:rsid w:val="00BA358A"/>
    <w:rsid w:val="00BA35C7"/>
    <w:rsid w:val="00BA3BFB"/>
    <w:rsid w:val="00BA3D2F"/>
    <w:rsid w:val="00BA56FD"/>
    <w:rsid w:val="00BA5D9B"/>
    <w:rsid w:val="00BA68AA"/>
    <w:rsid w:val="00BA75A7"/>
    <w:rsid w:val="00BA75B8"/>
    <w:rsid w:val="00BA78BD"/>
    <w:rsid w:val="00BA7D45"/>
    <w:rsid w:val="00BA7DD9"/>
    <w:rsid w:val="00BB1488"/>
    <w:rsid w:val="00BB23B1"/>
    <w:rsid w:val="00BB2F15"/>
    <w:rsid w:val="00BB3159"/>
    <w:rsid w:val="00BB47B1"/>
    <w:rsid w:val="00BB50C7"/>
    <w:rsid w:val="00BB51A7"/>
    <w:rsid w:val="00BB570F"/>
    <w:rsid w:val="00BB5755"/>
    <w:rsid w:val="00BB57BB"/>
    <w:rsid w:val="00BB5925"/>
    <w:rsid w:val="00BB6542"/>
    <w:rsid w:val="00BB6ADC"/>
    <w:rsid w:val="00BB6F7C"/>
    <w:rsid w:val="00BB7332"/>
    <w:rsid w:val="00BB7656"/>
    <w:rsid w:val="00BC0BC9"/>
    <w:rsid w:val="00BC183E"/>
    <w:rsid w:val="00BC18DB"/>
    <w:rsid w:val="00BC1DDB"/>
    <w:rsid w:val="00BC1E44"/>
    <w:rsid w:val="00BC1F94"/>
    <w:rsid w:val="00BC22B1"/>
    <w:rsid w:val="00BC2383"/>
    <w:rsid w:val="00BC28B0"/>
    <w:rsid w:val="00BC29E3"/>
    <w:rsid w:val="00BC3162"/>
    <w:rsid w:val="00BC48B5"/>
    <w:rsid w:val="00BC4C90"/>
    <w:rsid w:val="00BC6084"/>
    <w:rsid w:val="00BC6856"/>
    <w:rsid w:val="00BC7EE4"/>
    <w:rsid w:val="00BD0314"/>
    <w:rsid w:val="00BD1AE4"/>
    <w:rsid w:val="00BD1B5F"/>
    <w:rsid w:val="00BD22CE"/>
    <w:rsid w:val="00BD27F0"/>
    <w:rsid w:val="00BD28A5"/>
    <w:rsid w:val="00BD2B26"/>
    <w:rsid w:val="00BD311D"/>
    <w:rsid w:val="00BD3697"/>
    <w:rsid w:val="00BD3B55"/>
    <w:rsid w:val="00BD3C1F"/>
    <w:rsid w:val="00BD3CA3"/>
    <w:rsid w:val="00BD3CC0"/>
    <w:rsid w:val="00BD4105"/>
    <w:rsid w:val="00BD4227"/>
    <w:rsid w:val="00BD42BA"/>
    <w:rsid w:val="00BD4627"/>
    <w:rsid w:val="00BD477B"/>
    <w:rsid w:val="00BD4832"/>
    <w:rsid w:val="00BD4C08"/>
    <w:rsid w:val="00BD4F4C"/>
    <w:rsid w:val="00BD52FD"/>
    <w:rsid w:val="00BD5856"/>
    <w:rsid w:val="00BD5B5E"/>
    <w:rsid w:val="00BD693C"/>
    <w:rsid w:val="00BD6A85"/>
    <w:rsid w:val="00BD6B44"/>
    <w:rsid w:val="00BD720B"/>
    <w:rsid w:val="00BD72B9"/>
    <w:rsid w:val="00BD7437"/>
    <w:rsid w:val="00BD7B3E"/>
    <w:rsid w:val="00BD7B9C"/>
    <w:rsid w:val="00BD7D17"/>
    <w:rsid w:val="00BE002F"/>
    <w:rsid w:val="00BE00AA"/>
    <w:rsid w:val="00BE029A"/>
    <w:rsid w:val="00BE054E"/>
    <w:rsid w:val="00BE17BE"/>
    <w:rsid w:val="00BE17BF"/>
    <w:rsid w:val="00BE19B5"/>
    <w:rsid w:val="00BE2A8D"/>
    <w:rsid w:val="00BE3C25"/>
    <w:rsid w:val="00BE56FF"/>
    <w:rsid w:val="00BE570E"/>
    <w:rsid w:val="00BF0922"/>
    <w:rsid w:val="00BF1664"/>
    <w:rsid w:val="00BF1FF5"/>
    <w:rsid w:val="00BF250F"/>
    <w:rsid w:val="00BF2DB4"/>
    <w:rsid w:val="00BF2EAF"/>
    <w:rsid w:val="00BF34CE"/>
    <w:rsid w:val="00BF3F71"/>
    <w:rsid w:val="00BF432A"/>
    <w:rsid w:val="00BF4627"/>
    <w:rsid w:val="00BF462F"/>
    <w:rsid w:val="00BF4CE1"/>
    <w:rsid w:val="00BF53FD"/>
    <w:rsid w:val="00BF633F"/>
    <w:rsid w:val="00BF67AD"/>
    <w:rsid w:val="00BF6F80"/>
    <w:rsid w:val="00BF7A12"/>
    <w:rsid w:val="00BF7A54"/>
    <w:rsid w:val="00BF7E52"/>
    <w:rsid w:val="00C0038F"/>
    <w:rsid w:val="00C0196E"/>
    <w:rsid w:val="00C026A2"/>
    <w:rsid w:val="00C03589"/>
    <w:rsid w:val="00C0368D"/>
    <w:rsid w:val="00C03734"/>
    <w:rsid w:val="00C03EF6"/>
    <w:rsid w:val="00C04163"/>
    <w:rsid w:val="00C041B1"/>
    <w:rsid w:val="00C04366"/>
    <w:rsid w:val="00C04910"/>
    <w:rsid w:val="00C04AF0"/>
    <w:rsid w:val="00C05CF6"/>
    <w:rsid w:val="00C06133"/>
    <w:rsid w:val="00C07119"/>
    <w:rsid w:val="00C07649"/>
    <w:rsid w:val="00C07AE5"/>
    <w:rsid w:val="00C07F34"/>
    <w:rsid w:val="00C10117"/>
    <w:rsid w:val="00C10A0B"/>
    <w:rsid w:val="00C11065"/>
    <w:rsid w:val="00C1126D"/>
    <w:rsid w:val="00C11CB6"/>
    <w:rsid w:val="00C11FCF"/>
    <w:rsid w:val="00C1209A"/>
    <w:rsid w:val="00C1242C"/>
    <w:rsid w:val="00C12436"/>
    <w:rsid w:val="00C13EFC"/>
    <w:rsid w:val="00C13F9E"/>
    <w:rsid w:val="00C1490E"/>
    <w:rsid w:val="00C14C30"/>
    <w:rsid w:val="00C1590F"/>
    <w:rsid w:val="00C15F16"/>
    <w:rsid w:val="00C167A5"/>
    <w:rsid w:val="00C16C1E"/>
    <w:rsid w:val="00C16E63"/>
    <w:rsid w:val="00C179D5"/>
    <w:rsid w:val="00C17DEB"/>
    <w:rsid w:val="00C17F4A"/>
    <w:rsid w:val="00C2017C"/>
    <w:rsid w:val="00C2041C"/>
    <w:rsid w:val="00C20BF2"/>
    <w:rsid w:val="00C20EE6"/>
    <w:rsid w:val="00C21556"/>
    <w:rsid w:val="00C21682"/>
    <w:rsid w:val="00C2224A"/>
    <w:rsid w:val="00C224C2"/>
    <w:rsid w:val="00C22E15"/>
    <w:rsid w:val="00C23022"/>
    <w:rsid w:val="00C23025"/>
    <w:rsid w:val="00C23134"/>
    <w:rsid w:val="00C2468D"/>
    <w:rsid w:val="00C24B1A"/>
    <w:rsid w:val="00C24DD3"/>
    <w:rsid w:val="00C25E5D"/>
    <w:rsid w:val="00C25F5F"/>
    <w:rsid w:val="00C262EB"/>
    <w:rsid w:val="00C26AE9"/>
    <w:rsid w:val="00C27CDB"/>
    <w:rsid w:val="00C30C97"/>
    <w:rsid w:val="00C30DC4"/>
    <w:rsid w:val="00C30E39"/>
    <w:rsid w:val="00C30E79"/>
    <w:rsid w:val="00C314B1"/>
    <w:rsid w:val="00C31764"/>
    <w:rsid w:val="00C32350"/>
    <w:rsid w:val="00C324D8"/>
    <w:rsid w:val="00C32788"/>
    <w:rsid w:val="00C32880"/>
    <w:rsid w:val="00C32FFC"/>
    <w:rsid w:val="00C3304C"/>
    <w:rsid w:val="00C33FD9"/>
    <w:rsid w:val="00C3409E"/>
    <w:rsid w:val="00C340C2"/>
    <w:rsid w:val="00C34244"/>
    <w:rsid w:val="00C343A6"/>
    <w:rsid w:val="00C343D3"/>
    <w:rsid w:val="00C34427"/>
    <w:rsid w:val="00C345E2"/>
    <w:rsid w:val="00C34EDA"/>
    <w:rsid w:val="00C353B1"/>
    <w:rsid w:val="00C355A5"/>
    <w:rsid w:val="00C35B8A"/>
    <w:rsid w:val="00C35DD3"/>
    <w:rsid w:val="00C35F66"/>
    <w:rsid w:val="00C36907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4A"/>
    <w:rsid w:val="00C425F9"/>
    <w:rsid w:val="00C437BC"/>
    <w:rsid w:val="00C43908"/>
    <w:rsid w:val="00C443ED"/>
    <w:rsid w:val="00C44857"/>
    <w:rsid w:val="00C45060"/>
    <w:rsid w:val="00C450AE"/>
    <w:rsid w:val="00C4576F"/>
    <w:rsid w:val="00C460D1"/>
    <w:rsid w:val="00C4662C"/>
    <w:rsid w:val="00C50834"/>
    <w:rsid w:val="00C51258"/>
    <w:rsid w:val="00C51833"/>
    <w:rsid w:val="00C51AB3"/>
    <w:rsid w:val="00C51E2B"/>
    <w:rsid w:val="00C52329"/>
    <w:rsid w:val="00C523FB"/>
    <w:rsid w:val="00C526FF"/>
    <w:rsid w:val="00C5281D"/>
    <w:rsid w:val="00C52E3E"/>
    <w:rsid w:val="00C52FEC"/>
    <w:rsid w:val="00C53434"/>
    <w:rsid w:val="00C53C8C"/>
    <w:rsid w:val="00C53D78"/>
    <w:rsid w:val="00C5418B"/>
    <w:rsid w:val="00C545BC"/>
    <w:rsid w:val="00C556AD"/>
    <w:rsid w:val="00C5620A"/>
    <w:rsid w:val="00C56610"/>
    <w:rsid w:val="00C568E6"/>
    <w:rsid w:val="00C56C83"/>
    <w:rsid w:val="00C5763A"/>
    <w:rsid w:val="00C576CC"/>
    <w:rsid w:val="00C57749"/>
    <w:rsid w:val="00C5789E"/>
    <w:rsid w:val="00C62E63"/>
    <w:rsid w:val="00C62E6D"/>
    <w:rsid w:val="00C63145"/>
    <w:rsid w:val="00C63381"/>
    <w:rsid w:val="00C63467"/>
    <w:rsid w:val="00C63E50"/>
    <w:rsid w:val="00C65D5E"/>
    <w:rsid w:val="00C665C3"/>
    <w:rsid w:val="00C674EE"/>
    <w:rsid w:val="00C67E81"/>
    <w:rsid w:val="00C67F39"/>
    <w:rsid w:val="00C716B6"/>
    <w:rsid w:val="00C719F1"/>
    <w:rsid w:val="00C721DF"/>
    <w:rsid w:val="00C72EC2"/>
    <w:rsid w:val="00C73061"/>
    <w:rsid w:val="00C73188"/>
    <w:rsid w:val="00C7450C"/>
    <w:rsid w:val="00C745CF"/>
    <w:rsid w:val="00C74F8D"/>
    <w:rsid w:val="00C75E61"/>
    <w:rsid w:val="00C7703B"/>
    <w:rsid w:val="00C7712D"/>
    <w:rsid w:val="00C771F1"/>
    <w:rsid w:val="00C77F69"/>
    <w:rsid w:val="00C8025F"/>
    <w:rsid w:val="00C8038B"/>
    <w:rsid w:val="00C80C61"/>
    <w:rsid w:val="00C80D1F"/>
    <w:rsid w:val="00C81221"/>
    <w:rsid w:val="00C812C7"/>
    <w:rsid w:val="00C8157F"/>
    <w:rsid w:val="00C81942"/>
    <w:rsid w:val="00C83620"/>
    <w:rsid w:val="00C83AE2"/>
    <w:rsid w:val="00C84091"/>
    <w:rsid w:val="00C848B7"/>
    <w:rsid w:val="00C85774"/>
    <w:rsid w:val="00C859A8"/>
    <w:rsid w:val="00C85F9E"/>
    <w:rsid w:val="00C865A3"/>
    <w:rsid w:val="00C86BA1"/>
    <w:rsid w:val="00C86BF7"/>
    <w:rsid w:val="00C87248"/>
    <w:rsid w:val="00C906A4"/>
    <w:rsid w:val="00C90849"/>
    <w:rsid w:val="00C90CA7"/>
    <w:rsid w:val="00C91935"/>
    <w:rsid w:val="00C92366"/>
    <w:rsid w:val="00C9246A"/>
    <w:rsid w:val="00C92563"/>
    <w:rsid w:val="00C9264C"/>
    <w:rsid w:val="00C92AC8"/>
    <w:rsid w:val="00C947BE"/>
    <w:rsid w:val="00C9505C"/>
    <w:rsid w:val="00C951F6"/>
    <w:rsid w:val="00C9524C"/>
    <w:rsid w:val="00C95E70"/>
    <w:rsid w:val="00C95F73"/>
    <w:rsid w:val="00C96CC6"/>
    <w:rsid w:val="00C9719A"/>
    <w:rsid w:val="00C9726A"/>
    <w:rsid w:val="00C97428"/>
    <w:rsid w:val="00C97466"/>
    <w:rsid w:val="00C977BF"/>
    <w:rsid w:val="00C97B5F"/>
    <w:rsid w:val="00CA01C5"/>
    <w:rsid w:val="00CA096D"/>
    <w:rsid w:val="00CA0D97"/>
    <w:rsid w:val="00CA1099"/>
    <w:rsid w:val="00CA167B"/>
    <w:rsid w:val="00CA1FEF"/>
    <w:rsid w:val="00CA2102"/>
    <w:rsid w:val="00CA3366"/>
    <w:rsid w:val="00CA3528"/>
    <w:rsid w:val="00CA391D"/>
    <w:rsid w:val="00CA3E36"/>
    <w:rsid w:val="00CA4988"/>
    <w:rsid w:val="00CA4EB3"/>
    <w:rsid w:val="00CA58F8"/>
    <w:rsid w:val="00CA5D9D"/>
    <w:rsid w:val="00CB03EF"/>
    <w:rsid w:val="00CB09EA"/>
    <w:rsid w:val="00CB0A62"/>
    <w:rsid w:val="00CB0ACC"/>
    <w:rsid w:val="00CB0F4E"/>
    <w:rsid w:val="00CB18FF"/>
    <w:rsid w:val="00CB1C2E"/>
    <w:rsid w:val="00CB1D72"/>
    <w:rsid w:val="00CB2094"/>
    <w:rsid w:val="00CB2374"/>
    <w:rsid w:val="00CB24E4"/>
    <w:rsid w:val="00CB2CF2"/>
    <w:rsid w:val="00CB2E3D"/>
    <w:rsid w:val="00CB3BB4"/>
    <w:rsid w:val="00CB48F2"/>
    <w:rsid w:val="00CB49A5"/>
    <w:rsid w:val="00CB5008"/>
    <w:rsid w:val="00CB5C66"/>
    <w:rsid w:val="00CB6094"/>
    <w:rsid w:val="00CB6447"/>
    <w:rsid w:val="00CB6874"/>
    <w:rsid w:val="00CB6ECF"/>
    <w:rsid w:val="00CB7593"/>
    <w:rsid w:val="00CC0CC4"/>
    <w:rsid w:val="00CC0EFF"/>
    <w:rsid w:val="00CC1316"/>
    <w:rsid w:val="00CC13FE"/>
    <w:rsid w:val="00CC14E7"/>
    <w:rsid w:val="00CC1505"/>
    <w:rsid w:val="00CC1DD6"/>
    <w:rsid w:val="00CC276B"/>
    <w:rsid w:val="00CC309B"/>
    <w:rsid w:val="00CC31DF"/>
    <w:rsid w:val="00CC37A2"/>
    <w:rsid w:val="00CC39E2"/>
    <w:rsid w:val="00CC4413"/>
    <w:rsid w:val="00CC48C8"/>
    <w:rsid w:val="00CC48E4"/>
    <w:rsid w:val="00CC54E7"/>
    <w:rsid w:val="00CC5BFE"/>
    <w:rsid w:val="00CC5CDE"/>
    <w:rsid w:val="00CC6D2D"/>
    <w:rsid w:val="00CC6F20"/>
    <w:rsid w:val="00CD0C3A"/>
    <w:rsid w:val="00CD1089"/>
    <w:rsid w:val="00CD1361"/>
    <w:rsid w:val="00CD1D41"/>
    <w:rsid w:val="00CD30CE"/>
    <w:rsid w:val="00CD45A3"/>
    <w:rsid w:val="00CD463B"/>
    <w:rsid w:val="00CD4BC2"/>
    <w:rsid w:val="00CD4C78"/>
    <w:rsid w:val="00CD4CAF"/>
    <w:rsid w:val="00CD4E99"/>
    <w:rsid w:val="00CD4FCD"/>
    <w:rsid w:val="00CD5A3B"/>
    <w:rsid w:val="00CD5A94"/>
    <w:rsid w:val="00CD65B7"/>
    <w:rsid w:val="00CD6961"/>
    <w:rsid w:val="00CD6B9A"/>
    <w:rsid w:val="00CD7371"/>
    <w:rsid w:val="00CD7FE7"/>
    <w:rsid w:val="00CE0518"/>
    <w:rsid w:val="00CE0BC6"/>
    <w:rsid w:val="00CE0CC1"/>
    <w:rsid w:val="00CE1144"/>
    <w:rsid w:val="00CE11E4"/>
    <w:rsid w:val="00CE27F7"/>
    <w:rsid w:val="00CE28BC"/>
    <w:rsid w:val="00CE28E1"/>
    <w:rsid w:val="00CE2938"/>
    <w:rsid w:val="00CE368D"/>
    <w:rsid w:val="00CE36A0"/>
    <w:rsid w:val="00CE4AC8"/>
    <w:rsid w:val="00CE4B12"/>
    <w:rsid w:val="00CE516A"/>
    <w:rsid w:val="00CE5199"/>
    <w:rsid w:val="00CE529E"/>
    <w:rsid w:val="00CE5C82"/>
    <w:rsid w:val="00CE66D9"/>
    <w:rsid w:val="00CE7143"/>
    <w:rsid w:val="00CE7DBE"/>
    <w:rsid w:val="00CF0015"/>
    <w:rsid w:val="00CF1641"/>
    <w:rsid w:val="00CF20B2"/>
    <w:rsid w:val="00CF3DB5"/>
    <w:rsid w:val="00CF4119"/>
    <w:rsid w:val="00CF43E6"/>
    <w:rsid w:val="00CF490D"/>
    <w:rsid w:val="00CF4D21"/>
    <w:rsid w:val="00CF5E5B"/>
    <w:rsid w:val="00CF72CB"/>
    <w:rsid w:val="00CF7A1B"/>
    <w:rsid w:val="00CF7C2B"/>
    <w:rsid w:val="00D003CE"/>
    <w:rsid w:val="00D00846"/>
    <w:rsid w:val="00D00F39"/>
    <w:rsid w:val="00D03639"/>
    <w:rsid w:val="00D03941"/>
    <w:rsid w:val="00D03E9B"/>
    <w:rsid w:val="00D0420F"/>
    <w:rsid w:val="00D04478"/>
    <w:rsid w:val="00D04C11"/>
    <w:rsid w:val="00D04F30"/>
    <w:rsid w:val="00D050C4"/>
    <w:rsid w:val="00D05448"/>
    <w:rsid w:val="00D05586"/>
    <w:rsid w:val="00D06388"/>
    <w:rsid w:val="00D065D8"/>
    <w:rsid w:val="00D067D4"/>
    <w:rsid w:val="00D07C61"/>
    <w:rsid w:val="00D101DB"/>
    <w:rsid w:val="00D11AAA"/>
    <w:rsid w:val="00D1209B"/>
    <w:rsid w:val="00D120D9"/>
    <w:rsid w:val="00D12159"/>
    <w:rsid w:val="00D12509"/>
    <w:rsid w:val="00D133A0"/>
    <w:rsid w:val="00D13843"/>
    <w:rsid w:val="00D14087"/>
    <w:rsid w:val="00D14397"/>
    <w:rsid w:val="00D14CA8"/>
    <w:rsid w:val="00D14DE0"/>
    <w:rsid w:val="00D15010"/>
    <w:rsid w:val="00D154CE"/>
    <w:rsid w:val="00D16291"/>
    <w:rsid w:val="00D16F52"/>
    <w:rsid w:val="00D17240"/>
    <w:rsid w:val="00D1741D"/>
    <w:rsid w:val="00D20037"/>
    <w:rsid w:val="00D20ED3"/>
    <w:rsid w:val="00D2154C"/>
    <w:rsid w:val="00D21921"/>
    <w:rsid w:val="00D21B2D"/>
    <w:rsid w:val="00D21D66"/>
    <w:rsid w:val="00D22368"/>
    <w:rsid w:val="00D2289D"/>
    <w:rsid w:val="00D22E1E"/>
    <w:rsid w:val="00D23106"/>
    <w:rsid w:val="00D23144"/>
    <w:rsid w:val="00D235DD"/>
    <w:rsid w:val="00D23EEC"/>
    <w:rsid w:val="00D2480B"/>
    <w:rsid w:val="00D25805"/>
    <w:rsid w:val="00D25C2D"/>
    <w:rsid w:val="00D267C4"/>
    <w:rsid w:val="00D269DB"/>
    <w:rsid w:val="00D276B0"/>
    <w:rsid w:val="00D27FF0"/>
    <w:rsid w:val="00D27FF8"/>
    <w:rsid w:val="00D30586"/>
    <w:rsid w:val="00D3111E"/>
    <w:rsid w:val="00D3149E"/>
    <w:rsid w:val="00D3173D"/>
    <w:rsid w:val="00D31F5C"/>
    <w:rsid w:val="00D3225B"/>
    <w:rsid w:val="00D3242D"/>
    <w:rsid w:val="00D33AA5"/>
    <w:rsid w:val="00D33DAD"/>
    <w:rsid w:val="00D340B0"/>
    <w:rsid w:val="00D35B0D"/>
    <w:rsid w:val="00D35B35"/>
    <w:rsid w:val="00D35DF7"/>
    <w:rsid w:val="00D360B2"/>
    <w:rsid w:val="00D36A90"/>
    <w:rsid w:val="00D378F2"/>
    <w:rsid w:val="00D37A27"/>
    <w:rsid w:val="00D40680"/>
    <w:rsid w:val="00D41591"/>
    <w:rsid w:val="00D4230C"/>
    <w:rsid w:val="00D4263E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5F5D"/>
    <w:rsid w:val="00D4650D"/>
    <w:rsid w:val="00D500D2"/>
    <w:rsid w:val="00D50418"/>
    <w:rsid w:val="00D50B94"/>
    <w:rsid w:val="00D5255A"/>
    <w:rsid w:val="00D52C8C"/>
    <w:rsid w:val="00D5343E"/>
    <w:rsid w:val="00D5345B"/>
    <w:rsid w:val="00D54547"/>
    <w:rsid w:val="00D5458C"/>
    <w:rsid w:val="00D54F85"/>
    <w:rsid w:val="00D556C5"/>
    <w:rsid w:val="00D55A4B"/>
    <w:rsid w:val="00D562AA"/>
    <w:rsid w:val="00D56868"/>
    <w:rsid w:val="00D56F55"/>
    <w:rsid w:val="00D607C4"/>
    <w:rsid w:val="00D6122C"/>
    <w:rsid w:val="00D612EC"/>
    <w:rsid w:val="00D63277"/>
    <w:rsid w:val="00D64335"/>
    <w:rsid w:val="00D644AD"/>
    <w:rsid w:val="00D64634"/>
    <w:rsid w:val="00D64BE9"/>
    <w:rsid w:val="00D6535B"/>
    <w:rsid w:val="00D653D5"/>
    <w:rsid w:val="00D66D09"/>
    <w:rsid w:val="00D670DC"/>
    <w:rsid w:val="00D673F1"/>
    <w:rsid w:val="00D67515"/>
    <w:rsid w:val="00D70679"/>
    <w:rsid w:val="00D70726"/>
    <w:rsid w:val="00D708A4"/>
    <w:rsid w:val="00D71E02"/>
    <w:rsid w:val="00D71E55"/>
    <w:rsid w:val="00D722B9"/>
    <w:rsid w:val="00D7276A"/>
    <w:rsid w:val="00D72B80"/>
    <w:rsid w:val="00D72FA6"/>
    <w:rsid w:val="00D738A8"/>
    <w:rsid w:val="00D73B24"/>
    <w:rsid w:val="00D73BC1"/>
    <w:rsid w:val="00D73C57"/>
    <w:rsid w:val="00D73C8F"/>
    <w:rsid w:val="00D741A7"/>
    <w:rsid w:val="00D743AE"/>
    <w:rsid w:val="00D7478C"/>
    <w:rsid w:val="00D75360"/>
    <w:rsid w:val="00D756CA"/>
    <w:rsid w:val="00D75AE4"/>
    <w:rsid w:val="00D75B9B"/>
    <w:rsid w:val="00D75F1A"/>
    <w:rsid w:val="00D763DB"/>
    <w:rsid w:val="00D763FB"/>
    <w:rsid w:val="00D76BAD"/>
    <w:rsid w:val="00D76F5B"/>
    <w:rsid w:val="00D772FE"/>
    <w:rsid w:val="00D77436"/>
    <w:rsid w:val="00D774D2"/>
    <w:rsid w:val="00D80404"/>
    <w:rsid w:val="00D80A12"/>
    <w:rsid w:val="00D80B7C"/>
    <w:rsid w:val="00D81036"/>
    <w:rsid w:val="00D8266E"/>
    <w:rsid w:val="00D82893"/>
    <w:rsid w:val="00D82975"/>
    <w:rsid w:val="00D82A43"/>
    <w:rsid w:val="00D82B6B"/>
    <w:rsid w:val="00D83FB9"/>
    <w:rsid w:val="00D84B43"/>
    <w:rsid w:val="00D84DAF"/>
    <w:rsid w:val="00D857AF"/>
    <w:rsid w:val="00D857B8"/>
    <w:rsid w:val="00D859C7"/>
    <w:rsid w:val="00D86368"/>
    <w:rsid w:val="00D873A5"/>
    <w:rsid w:val="00D87413"/>
    <w:rsid w:val="00D87498"/>
    <w:rsid w:val="00D87948"/>
    <w:rsid w:val="00D87A4E"/>
    <w:rsid w:val="00D87ADA"/>
    <w:rsid w:val="00D90A07"/>
    <w:rsid w:val="00D90A09"/>
    <w:rsid w:val="00D90A24"/>
    <w:rsid w:val="00D913EB"/>
    <w:rsid w:val="00D91A3B"/>
    <w:rsid w:val="00D91C7D"/>
    <w:rsid w:val="00D92DD8"/>
    <w:rsid w:val="00D934DA"/>
    <w:rsid w:val="00D93891"/>
    <w:rsid w:val="00D93C5F"/>
    <w:rsid w:val="00D947C3"/>
    <w:rsid w:val="00D948A4"/>
    <w:rsid w:val="00D95315"/>
    <w:rsid w:val="00D95643"/>
    <w:rsid w:val="00D958CD"/>
    <w:rsid w:val="00D96672"/>
    <w:rsid w:val="00D96844"/>
    <w:rsid w:val="00D9755D"/>
    <w:rsid w:val="00D975F1"/>
    <w:rsid w:val="00D97D5B"/>
    <w:rsid w:val="00DA0456"/>
    <w:rsid w:val="00DA0E14"/>
    <w:rsid w:val="00DA1396"/>
    <w:rsid w:val="00DA18A3"/>
    <w:rsid w:val="00DA22F7"/>
    <w:rsid w:val="00DA2895"/>
    <w:rsid w:val="00DA28C7"/>
    <w:rsid w:val="00DA2AE4"/>
    <w:rsid w:val="00DA2B1C"/>
    <w:rsid w:val="00DA3286"/>
    <w:rsid w:val="00DA3E5A"/>
    <w:rsid w:val="00DA42BE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20A"/>
    <w:rsid w:val="00DA74E6"/>
    <w:rsid w:val="00DA75CB"/>
    <w:rsid w:val="00DA7761"/>
    <w:rsid w:val="00DB0EFC"/>
    <w:rsid w:val="00DB19E4"/>
    <w:rsid w:val="00DB22C2"/>
    <w:rsid w:val="00DB31B1"/>
    <w:rsid w:val="00DB3511"/>
    <w:rsid w:val="00DB398E"/>
    <w:rsid w:val="00DB3A6E"/>
    <w:rsid w:val="00DB3C11"/>
    <w:rsid w:val="00DB4A47"/>
    <w:rsid w:val="00DB5510"/>
    <w:rsid w:val="00DB56E8"/>
    <w:rsid w:val="00DB5BD6"/>
    <w:rsid w:val="00DB5F65"/>
    <w:rsid w:val="00DB66E2"/>
    <w:rsid w:val="00DB7067"/>
    <w:rsid w:val="00DB70B7"/>
    <w:rsid w:val="00DB740D"/>
    <w:rsid w:val="00DC0053"/>
    <w:rsid w:val="00DC03A1"/>
    <w:rsid w:val="00DC06C9"/>
    <w:rsid w:val="00DC0EED"/>
    <w:rsid w:val="00DC1901"/>
    <w:rsid w:val="00DC198B"/>
    <w:rsid w:val="00DC203D"/>
    <w:rsid w:val="00DC2FD1"/>
    <w:rsid w:val="00DC33FF"/>
    <w:rsid w:val="00DC3930"/>
    <w:rsid w:val="00DC4E9E"/>
    <w:rsid w:val="00DC5D78"/>
    <w:rsid w:val="00DC5DD0"/>
    <w:rsid w:val="00DC5E8F"/>
    <w:rsid w:val="00DC5F9E"/>
    <w:rsid w:val="00DC6E86"/>
    <w:rsid w:val="00DC70F1"/>
    <w:rsid w:val="00DC73A7"/>
    <w:rsid w:val="00DC7623"/>
    <w:rsid w:val="00DC7788"/>
    <w:rsid w:val="00DC7A09"/>
    <w:rsid w:val="00DC7B7D"/>
    <w:rsid w:val="00DC7F1D"/>
    <w:rsid w:val="00DD0EAE"/>
    <w:rsid w:val="00DD1A56"/>
    <w:rsid w:val="00DD1D12"/>
    <w:rsid w:val="00DD1FD8"/>
    <w:rsid w:val="00DD2150"/>
    <w:rsid w:val="00DD28AB"/>
    <w:rsid w:val="00DD2AFF"/>
    <w:rsid w:val="00DD2B7F"/>
    <w:rsid w:val="00DD2DA1"/>
    <w:rsid w:val="00DD38E0"/>
    <w:rsid w:val="00DD3B5C"/>
    <w:rsid w:val="00DD41DF"/>
    <w:rsid w:val="00DD4819"/>
    <w:rsid w:val="00DD4A11"/>
    <w:rsid w:val="00DD5E62"/>
    <w:rsid w:val="00DD74D5"/>
    <w:rsid w:val="00DE102D"/>
    <w:rsid w:val="00DE11A1"/>
    <w:rsid w:val="00DE1435"/>
    <w:rsid w:val="00DE2719"/>
    <w:rsid w:val="00DE2835"/>
    <w:rsid w:val="00DE2DDA"/>
    <w:rsid w:val="00DE38B8"/>
    <w:rsid w:val="00DE3F7F"/>
    <w:rsid w:val="00DE4275"/>
    <w:rsid w:val="00DE432F"/>
    <w:rsid w:val="00DE44B9"/>
    <w:rsid w:val="00DE4672"/>
    <w:rsid w:val="00DE5044"/>
    <w:rsid w:val="00DE5068"/>
    <w:rsid w:val="00DE578C"/>
    <w:rsid w:val="00DE64E8"/>
    <w:rsid w:val="00DE6700"/>
    <w:rsid w:val="00DE72AE"/>
    <w:rsid w:val="00DE72C9"/>
    <w:rsid w:val="00DE7CB3"/>
    <w:rsid w:val="00DE7E43"/>
    <w:rsid w:val="00DF0C50"/>
    <w:rsid w:val="00DF122C"/>
    <w:rsid w:val="00DF12DB"/>
    <w:rsid w:val="00DF13EE"/>
    <w:rsid w:val="00DF1575"/>
    <w:rsid w:val="00DF1729"/>
    <w:rsid w:val="00DF1812"/>
    <w:rsid w:val="00DF1D9D"/>
    <w:rsid w:val="00DF1FF1"/>
    <w:rsid w:val="00DF2493"/>
    <w:rsid w:val="00DF2EA2"/>
    <w:rsid w:val="00DF2F4E"/>
    <w:rsid w:val="00DF2F5C"/>
    <w:rsid w:val="00DF4F16"/>
    <w:rsid w:val="00DF59C8"/>
    <w:rsid w:val="00DF5A51"/>
    <w:rsid w:val="00DF654F"/>
    <w:rsid w:val="00DF694B"/>
    <w:rsid w:val="00DF7200"/>
    <w:rsid w:val="00E0003C"/>
    <w:rsid w:val="00E00CF2"/>
    <w:rsid w:val="00E010F9"/>
    <w:rsid w:val="00E01AB4"/>
    <w:rsid w:val="00E02715"/>
    <w:rsid w:val="00E04018"/>
    <w:rsid w:val="00E04298"/>
    <w:rsid w:val="00E04887"/>
    <w:rsid w:val="00E04A05"/>
    <w:rsid w:val="00E056F5"/>
    <w:rsid w:val="00E067DC"/>
    <w:rsid w:val="00E06888"/>
    <w:rsid w:val="00E073FF"/>
    <w:rsid w:val="00E0751A"/>
    <w:rsid w:val="00E10331"/>
    <w:rsid w:val="00E109BB"/>
    <w:rsid w:val="00E10B8C"/>
    <w:rsid w:val="00E10DB4"/>
    <w:rsid w:val="00E11860"/>
    <w:rsid w:val="00E11985"/>
    <w:rsid w:val="00E11FF6"/>
    <w:rsid w:val="00E13633"/>
    <w:rsid w:val="00E14564"/>
    <w:rsid w:val="00E1461D"/>
    <w:rsid w:val="00E14DF4"/>
    <w:rsid w:val="00E14E36"/>
    <w:rsid w:val="00E154EB"/>
    <w:rsid w:val="00E159C4"/>
    <w:rsid w:val="00E1656F"/>
    <w:rsid w:val="00E170ED"/>
    <w:rsid w:val="00E17A0B"/>
    <w:rsid w:val="00E17A59"/>
    <w:rsid w:val="00E20549"/>
    <w:rsid w:val="00E209C5"/>
    <w:rsid w:val="00E215E1"/>
    <w:rsid w:val="00E216DE"/>
    <w:rsid w:val="00E23014"/>
    <w:rsid w:val="00E2399E"/>
    <w:rsid w:val="00E243F8"/>
    <w:rsid w:val="00E251CA"/>
    <w:rsid w:val="00E25203"/>
    <w:rsid w:val="00E25300"/>
    <w:rsid w:val="00E253CC"/>
    <w:rsid w:val="00E25957"/>
    <w:rsid w:val="00E26020"/>
    <w:rsid w:val="00E27046"/>
    <w:rsid w:val="00E27258"/>
    <w:rsid w:val="00E2763D"/>
    <w:rsid w:val="00E27AFF"/>
    <w:rsid w:val="00E302E5"/>
    <w:rsid w:val="00E305E5"/>
    <w:rsid w:val="00E306EE"/>
    <w:rsid w:val="00E30784"/>
    <w:rsid w:val="00E30CE3"/>
    <w:rsid w:val="00E310FE"/>
    <w:rsid w:val="00E31344"/>
    <w:rsid w:val="00E31545"/>
    <w:rsid w:val="00E31E43"/>
    <w:rsid w:val="00E31EDC"/>
    <w:rsid w:val="00E32309"/>
    <w:rsid w:val="00E33716"/>
    <w:rsid w:val="00E342C6"/>
    <w:rsid w:val="00E34373"/>
    <w:rsid w:val="00E34529"/>
    <w:rsid w:val="00E346AD"/>
    <w:rsid w:val="00E35E31"/>
    <w:rsid w:val="00E363A7"/>
    <w:rsid w:val="00E364B6"/>
    <w:rsid w:val="00E366C3"/>
    <w:rsid w:val="00E371AD"/>
    <w:rsid w:val="00E379B7"/>
    <w:rsid w:val="00E37C35"/>
    <w:rsid w:val="00E402AC"/>
    <w:rsid w:val="00E4067E"/>
    <w:rsid w:val="00E406A9"/>
    <w:rsid w:val="00E40C2A"/>
    <w:rsid w:val="00E4177B"/>
    <w:rsid w:val="00E41BE3"/>
    <w:rsid w:val="00E421F0"/>
    <w:rsid w:val="00E42581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7E4"/>
    <w:rsid w:val="00E47812"/>
    <w:rsid w:val="00E478B5"/>
    <w:rsid w:val="00E479C5"/>
    <w:rsid w:val="00E47BB6"/>
    <w:rsid w:val="00E47FB8"/>
    <w:rsid w:val="00E50220"/>
    <w:rsid w:val="00E509F2"/>
    <w:rsid w:val="00E50D4D"/>
    <w:rsid w:val="00E50EEB"/>
    <w:rsid w:val="00E510A3"/>
    <w:rsid w:val="00E515DC"/>
    <w:rsid w:val="00E5192E"/>
    <w:rsid w:val="00E51D0D"/>
    <w:rsid w:val="00E51E70"/>
    <w:rsid w:val="00E51F45"/>
    <w:rsid w:val="00E51FC3"/>
    <w:rsid w:val="00E520ED"/>
    <w:rsid w:val="00E52535"/>
    <w:rsid w:val="00E5270E"/>
    <w:rsid w:val="00E52D34"/>
    <w:rsid w:val="00E52EA7"/>
    <w:rsid w:val="00E5373E"/>
    <w:rsid w:val="00E53E3A"/>
    <w:rsid w:val="00E5405F"/>
    <w:rsid w:val="00E561D0"/>
    <w:rsid w:val="00E56591"/>
    <w:rsid w:val="00E5671D"/>
    <w:rsid w:val="00E56D34"/>
    <w:rsid w:val="00E6003B"/>
    <w:rsid w:val="00E60929"/>
    <w:rsid w:val="00E609D5"/>
    <w:rsid w:val="00E60C0F"/>
    <w:rsid w:val="00E63138"/>
    <w:rsid w:val="00E63451"/>
    <w:rsid w:val="00E6411B"/>
    <w:rsid w:val="00E65164"/>
    <w:rsid w:val="00E6657D"/>
    <w:rsid w:val="00E666CB"/>
    <w:rsid w:val="00E66B58"/>
    <w:rsid w:val="00E679A0"/>
    <w:rsid w:val="00E67CBC"/>
    <w:rsid w:val="00E67E4D"/>
    <w:rsid w:val="00E702FE"/>
    <w:rsid w:val="00E72CCA"/>
    <w:rsid w:val="00E72F64"/>
    <w:rsid w:val="00E73032"/>
    <w:rsid w:val="00E73521"/>
    <w:rsid w:val="00E73B71"/>
    <w:rsid w:val="00E73C78"/>
    <w:rsid w:val="00E74222"/>
    <w:rsid w:val="00E75217"/>
    <w:rsid w:val="00E75275"/>
    <w:rsid w:val="00E75AA0"/>
    <w:rsid w:val="00E76388"/>
    <w:rsid w:val="00E76677"/>
    <w:rsid w:val="00E7696A"/>
    <w:rsid w:val="00E7717D"/>
    <w:rsid w:val="00E77F3A"/>
    <w:rsid w:val="00E80323"/>
    <w:rsid w:val="00E803A6"/>
    <w:rsid w:val="00E80CE2"/>
    <w:rsid w:val="00E81FF7"/>
    <w:rsid w:val="00E8260B"/>
    <w:rsid w:val="00E82C1A"/>
    <w:rsid w:val="00E83A48"/>
    <w:rsid w:val="00E84241"/>
    <w:rsid w:val="00E84883"/>
    <w:rsid w:val="00E850FF"/>
    <w:rsid w:val="00E85365"/>
    <w:rsid w:val="00E85919"/>
    <w:rsid w:val="00E85A54"/>
    <w:rsid w:val="00E869A4"/>
    <w:rsid w:val="00E872A2"/>
    <w:rsid w:val="00E878F4"/>
    <w:rsid w:val="00E87A5F"/>
    <w:rsid w:val="00E9001A"/>
    <w:rsid w:val="00E9079E"/>
    <w:rsid w:val="00E90BE2"/>
    <w:rsid w:val="00E911E5"/>
    <w:rsid w:val="00E91201"/>
    <w:rsid w:val="00E9122A"/>
    <w:rsid w:val="00E924D5"/>
    <w:rsid w:val="00E928E8"/>
    <w:rsid w:val="00E92C60"/>
    <w:rsid w:val="00E9344D"/>
    <w:rsid w:val="00E93F47"/>
    <w:rsid w:val="00E942C9"/>
    <w:rsid w:val="00E9492A"/>
    <w:rsid w:val="00E94CD9"/>
    <w:rsid w:val="00E9540A"/>
    <w:rsid w:val="00E9595C"/>
    <w:rsid w:val="00E960DC"/>
    <w:rsid w:val="00E96639"/>
    <w:rsid w:val="00E96DC6"/>
    <w:rsid w:val="00E96F7C"/>
    <w:rsid w:val="00EA0892"/>
    <w:rsid w:val="00EA0BE2"/>
    <w:rsid w:val="00EA1535"/>
    <w:rsid w:val="00EA2EE2"/>
    <w:rsid w:val="00EA3409"/>
    <w:rsid w:val="00EA381E"/>
    <w:rsid w:val="00EA3B1A"/>
    <w:rsid w:val="00EA401E"/>
    <w:rsid w:val="00EA43E0"/>
    <w:rsid w:val="00EA478D"/>
    <w:rsid w:val="00EA4AC1"/>
    <w:rsid w:val="00EA4ECC"/>
    <w:rsid w:val="00EA55CE"/>
    <w:rsid w:val="00EA5671"/>
    <w:rsid w:val="00EA6332"/>
    <w:rsid w:val="00EB1BF4"/>
    <w:rsid w:val="00EB30A9"/>
    <w:rsid w:val="00EB37FA"/>
    <w:rsid w:val="00EB40FE"/>
    <w:rsid w:val="00EB426C"/>
    <w:rsid w:val="00EB4494"/>
    <w:rsid w:val="00EB494F"/>
    <w:rsid w:val="00EB4B01"/>
    <w:rsid w:val="00EB4C48"/>
    <w:rsid w:val="00EB4C90"/>
    <w:rsid w:val="00EB51C4"/>
    <w:rsid w:val="00EB5802"/>
    <w:rsid w:val="00EB5888"/>
    <w:rsid w:val="00EB5AA4"/>
    <w:rsid w:val="00EB6273"/>
    <w:rsid w:val="00EB6431"/>
    <w:rsid w:val="00EB643F"/>
    <w:rsid w:val="00EB6509"/>
    <w:rsid w:val="00EB7116"/>
    <w:rsid w:val="00EB73DB"/>
    <w:rsid w:val="00EB7560"/>
    <w:rsid w:val="00EB7BB9"/>
    <w:rsid w:val="00EC04BD"/>
    <w:rsid w:val="00EC05D6"/>
    <w:rsid w:val="00EC0687"/>
    <w:rsid w:val="00EC0B26"/>
    <w:rsid w:val="00EC1996"/>
    <w:rsid w:val="00EC1D07"/>
    <w:rsid w:val="00EC1E29"/>
    <w:rsid w:val="00EC27E8"/>
    <w:rsid w:val="00EC2924"/>
    <w:rsid w:val="00EC2F27"/>
    <w:rsid w:val="00EC3B5F"/>
    <w:rsid w:val="00EC3C99"/>
    <w:rsid w:val="00EC4932"/>
    <w:rsid w:val="00EC5BF5"/>
    <w:rsid w:val="00EC5D54"/>
    <w:rsid w:val="00EC6588"/>
    <w:rsid w:val="00EC6C68"/>
    <w:rsid w:val="00ED0C30"/>
    <w:rsid w:val="00ED1D3C"/>
    <w:rsid w:val="00ED4181"/>
    <w:rsid w:val="00ED436E"/>
    <w:rsid w:val="00ED4B4D"/>
    <w:rsid w:val="00ED50CC"/>
    <w:rsid w:val="00ED693D"/>
    <w:rsid w:val="00ED6E58"/>
    <w:rsid w:val="00ED74C0"/>
    <w:rsid w:val="00EE0F6B"/>
    <w:rsid w:val="00EE1080"/>
    <w:rsid w:val="00EE1A49"/>
    <w:rsid w:val="00EE29B9"/>
    <w:rsid w:val="00EE32B5"/>
    <w:rsid w:val="00EE33F2"/>
    <w:rsid w:val="00EE3BE7"/>
    <w:rsid w:val="00EE3F50"/>
    <w:rsid w:val="00EE4518"/>
    <w:rsid w:val="00EE4CFE"/>
    <w:rsid w:val="00EE54DC"/>
    <w:rsid w:val="00EE6E03"/>
    <w:rsid w:val="00EF0471"/>
    <w:rsid w:val="00EF10BF"/>
    <w:rsid w:val="00EF127A"/>
    <w:rsid w:val="00EF163A"/>
    <w:rsid w:val="00EF2983"/>
    <w:rsid w:val="00EF300C"/>
    <w:rsid w:val="00EF3081"/>
    <w:rsid w:val="00EF3227"/>
    <w:rsid w:val="00EF5937"/>
    <w:rsid w:val="00EF62F6"/>
    <w:rsid w:val="00EF6793"/>
    <w:rsid w:val="00EF7793"/>
    <w:rsid w:val="00EF79A2"/>
    <w:rsid w:val="00EF79CC"/>
    <w:rsid w:val="00F00051"/>
    <w:rsid w:val="00F01883"/>
    <w:rsid w:val="00F01AA8"/>
    <w:rsid w:val="00F02C55"/>
    <w:rsid w:val="00F03A32"/>
    <w:rsid w:val="00F03B1E"/>
    <w:rsid w:val="00F046E6"/>
    <w:rsid w:val="00F050FA"/>
    <w:rsid w:val="00F0613D"/>
    <w:rsid w:val="00F0679F"/>
    <w:rsid w:val="00F06815"/>
    <w:rsid w:val="00F06CAA"/>
    <w:rsid w:val="00F0781A"/>
    <w:rsid w:val="00F078BC"/>
    <w:rsid w:val="00F0798A"/>
    <w:rsid w:val="00F104FD"/>
    <w:rsid w:val="00F10761"/>
    <w:rsid w:val="00F1076C"/>
    <w:rsid w:val="00F10AAF"/>
    <w:rsid w:val="00F119A8"/>
    <w:rsid w:val="00F12742"/>
    <w:rsid w:val="00F12E30"/>
    <w:rsid w:val="00F13F1C"/>
    <w:rsid w:val="00F1462C"/>
    <w:rsid w:val="00F1495D"/>
    <w:rsid w:val="00F150D2"/>
    <w:rsid w:val="00F15190"/>
    <w:rsid w:val="00F15359"/>
    <w:rsid w:val="00F1559F"/>
    <w:rsid w:val="00F164DB"/>
    <w:rsid w:val="00F16B23"/>
    <w:rsid w:val="00F17333"/>
    <w:rsid w:val="00F17DEC"/>
    <w:rsid w:val="00F17E8B"/>
    <w:rsid w:val="00F17E8E"/>
    <w:rsid w:val="00F2032A"/>
    <w:rsid w:val="00F20452"/>
    <w:rsid w:val="00F20988"/>
    <w:rsid w:val="00F215B9"/>
    <w:rsid w:val="00F215E7"/>
    <w:rsid w:val="00F218E4"/>
    <w:rsid w:val="00F21B4A"/>
    <w:rsid w:val="00F21C94"/>
    <w:rsid w:val="00F221C4"/>
    <w:rsid w:val="00F223AC"/>
    <w:rsid w:val="00F22512"/>
    <w:rsid w:val="00F22A6D"/>
    <w:rsid w:val="00F2373E"/>
    <w:rsid w:val="00F23B7A"/>
    <w:rsid w:val="00F243CC"/>
    <w:rsid w:val="00F2456B"/>
    <w:rsid w:val="00F26307"/>
    <w:rsid w:val="00F26A96"/>
    <w:rsid w:val="00F26DF0"/>
    <w:rsid w:val="00F26FA3"/>
    <w:rsid w:val="00F2712F"/>
    <w:rsid w:val="00F27A69"/>
    <w:rsid w:val="00F30572"/>
    <w:rsid w:val="00F31497"/>
    <w:rsid w:val="00F31563"/>
    <w:rsid w:val="00F3186E"/>
    <w:rsid w:val="00F32314"/>
    <w:rsid w:val="00F32A2E"/>
    <w:rsid w:val="00F32AFC"/>
    <w:rsid w:val="00F32CDA"/>
    <w:rsid w:val="00F338F9"/>
    <w:rsid w:val="00F33FBC"/>
    <w:rsid w:val="00F3421E"/>
    <w:rsid w:val="00F34EA7"/>
    <w:rsid w:val="00F35077"/>
    <w:rsid w:val="00F359BA"/>
    <w:rsid w:val="00F3618A"/>
    <w:rsid w:val="00F36B31"/>
    <w:rsid w:val="00F36FD0"/>
    <w:rsid w:val="00F37B36"/>
    <w:rsid w:val="00F406DA"/>
    <w:rsid w:val="00F41E09"/>
    <w:rsid w:val="00F41FD8"/>
    <w:rsid w:val="00F43196"/>
    <w:rsid w:val="00F43866"/>
    <w:rsid w:val="00F44E77"/>
    <w:rsid w:val="00F45544"/>
    <w:rsid w:val="00F475E0"/>
    <w:rsid w:val="00F47635"/>
    <w:rsid w:val="00F47865"/>
    <w:rsid w:val="00F47D8C"/>
    <w:rsid w:val="00F507F8"/>
    <w:rsid w:val="00F50AA5"/>
    <w:rsid w:val="00F51B09"/>
    <w:rsid w:val="00F51D31"/>
    <w:rsid w:val="00F51DBE"/>
    <w:rsid w:val="00F52BF9"/>
    <w:rsid w:val="00F53185"/>
    <w:rsid w:val="00F53963"/>
    <w:rsid w:val="00F53AAB"/>
    <w:rsid w:val="00F53F9C"/>
    <w:rsid w:val="00F54DC5"/>
    <w:rsid w:val="00F553B4"/>
    <w:rsid w:val="00F55BBF"/>
    <w:rsid w:val="00F55E65"/>
    <w:rsid w:val="00F562A6"/>
    <w:rsid w:val="00F5688F"/>
    <w:rsid w:val="00F56F0F"/>
    <w:rsid w:val="00F57154"/>
    <w:rsid w:val="00F5776B"/>
    <w:rsid w:val="00F60672"/>
    <w:rsid w:val="00F60674"/>
    <w:rsid w:val="00F60693"/>
    <w:rsid w:val="00F607CC"/>
    <w:rsid w:val="00F60D34"/>
    <w:rsid w:val="00F60E40"/>
    <w:rsid w:val="00F6171A"/>
    <w:rsid w:val="00F61F10"/>
    <w:rsid w:val="00F622EE"/>
    <w:rsid w:val="00F624C4"/>
    <w:rsid w:val="00F62563"/>
    <w:rsid w:val="00F629D8"/>
    <w:rsid w:val="00F63494"/>
    <w:rsid w:val="00F636FC"/>
    <w:rsid w:val="00F63736"/>
    <w:rsid w:val="00F639B0"/>
    <w:rsid w:val="00F63A70"/>
    <w:rsid w:val="00F63F18"/>
    <w:rsid w:val="00F64FE1"/>
    <w:rsid w:val="00F651B9"/>
    <w:rsid w:val="00F65668"/>
    <w:rsid w:val="00F6663F"/>
    <w:rsid w:val="00F67073"/>
    <w:rsid w:val="00F6769B"/>
    <w:rsid w:val="00F67D7D"/>
    <w:rsid w:val="00F7000F"/>
    <w:rsid w:val="00F70169"/>
    <w:rsid w:val="00F7155F"/>
    <w:rsid w:val="00F71674"/>
    <w:rsid w:val="00F7319D"/>
    <w:rsid w:val="00F73CE0"/>
    <w:rsid w:val="00F74161"/>
    <w:rsid w:val="00F74379"/>
    <w:rsid w:val="00F745DB"/>
    <w:rsid w:val="00F7483C"/>
    <w:rsid w:val="00F75AA7"/>
    <w:rsid w:val="00F75FC1"/>
    <w:rsid w:val="00F76019"/>
    <w:rsid w:val="00F763FC"/>
    <w:rsid w:val="00F7685D"/>
    <w:rsid w:val="00F76E22"/>
    <w:rsid w:val="00F77289"/>
    <w:rsid w:val="00F77D3E"/>
    <w:rsid w:val="00F8056E"/>
    <w:rsid w:val="00F805D8"/>
    <w:rsid w:val="00F812CF"/>
    <w:rsid w:val="00F818BB"/>
    <w:rsid w:val="00F81A11"/>
    <w:rsid w:val="00F82385"/>
    <w:rsid w:val="00F82A20"/>
    <w:rsid w:val="00F82A44"/>
    <w:rsid w:val="00F82BFD"/>
    <w:rsid w:val="00F83941"/>
    <w:rsid w:val="00F83E82"/>
    <w:rsid w:val="00F8408F"/>
    <w:rsid w:val="00F8611E"/>
    <w:rsid w:val="00F866E4"/>
    <w:rsid w:val="00F86A98"/>
    <w:rsid w:val="00F877AD"/>
    <w:rsid w:val="00F904AF"/>
    <w:rsid w:val="00F90BE8"/>
    <w:rsid w:val="00F90C63"/>
    <w:rsid w:val="00F91329"/>
    <w:rsid w:val="00F917C7"/>
    <w:rsid w:val="00F918C6"/>
    <w:rsid w:val="00F91E5F"/>
    <w:rsid w:val="00F9216B"/>
    <w:rsid w:val="00F932DA"/>
    <w:rsid w:val="00F938FD"/>
    <w:rsid w:val="00F93BF6"/>
    <w:rsid w:val="00F94A4D"/>
    <w:rsid w:val="00F950A2"/>
    <w:rsid w:val="00F9559F"/>
    <w:rsid w:val="00F9586B"/>
    <w:rsid w:val="00F958D8"/>
    <w:rsid w:val="00F963E0"/>
    <w:rsid w:val="00F97478"/>
    <w:rsid w:val="00F979C7"/>
    <w:rsid w:val="00FA03BC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BD4"/>
    <w:rsid w:val="00FA3FAA"/>
    <w:rsid w:val="00FA578A"/>
    <w:rsid w:val="00FA57D4"/>
    <w:rsid w:val="00FA696B"/>
    <w:rsid w:val="00FA6E09"/>
    <w:rsid w:val="00FA7256"/>
    <w:rsid w:val="00FA734F"/>
    <w:rsid w:val="00FA73AD"/>
    <w:rsid w:val="00FA7C95"/>
    <w:rsid w:val="00FA7D19"/>
    <w:rsid w:val="00FB04C3"/>
    <w:rsid w:val="00FB104A"/>
    <w:rsid w:val="00FB272E"/>
    <w:rsid w:val="00FB31B9"/>
    <w:rsid w:val="00FB3965"/>
    <w:rsid w:val="00FB4254"/>
    <w:rsid w:val="00FB4280"/>
    <w:rsid w:val="00FB6828"/>
    <w:rsid w:val="00FB6FE6"/>
    <w:rsid w:val="00FB760F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EAA"/>
    <w:rsid w:val="00FC219D"/>
    <w:rsid w:val="00FC298D"/>
    <w:rsid w:val="00FC2B78"/>
    <w:rsid w:val="00FC2E8D"/>
    <w:rsid w:val="00FC3E38"/>
    <w:rsid w:val="00FC626D"/>
    <w:rsid w:val="00FC67C7"/>
    <w:rsid w:val="00FC6AD6"/>
    <w:rsid w:val="00FC6D67"/>
    <w:rsid w:val="00FC6E91"/>
    <w:rsid w:val="00FC7378"/>
    <w:rsid w:val="00FD0823"/>
    <w:rsid w:val="00FD0D7C"/>
    <w:rsid w:val="00FD0E4B"/>
    <w:rsid w:val="00FD169D"/>
    <w:rsid w:val="00FD16D4"/>
    <w:rsid w:val="00FD1CB9"/>
    <w:rsid w:val="00FD1CC3"/>
    <w:rsid w:val="00FD2722"/>
    <w:rsid w:val="00FD3586"/>
    <w:rsid w:val="00FD3731"/>
    <w:rsid w:val="00FD4054"/>
    <w:rsid w:val="00FD4B19"/>
    <w:rsid w:val="00FD540B"/>
    <w:rsid w:val="00FD5713"/>
    <w:rsid w:val="00FD5F93"/>
    <w:rsid w:val="00FD61C8"/>
    <w:rsid w:val="00FD6A27"/>
    <w:rsid w:val="00FD772A"/>
    <w:rsid w:val="00FD77FC"/>
    <w:rsid w:val="00FE0BDB"/>
    <w:rsid w:val="00FE1EF1"/>
    <w:rsid w:val="00FE20C8"/>
    <w:rsid w:val="00FE234E"/>
    <w:rsid w:val="00FE2435"/>
    <w:rsid w:val="00FE287B"/>
    <w:rsid w:val="00FE314C"/>
    <w:rsid w:val="00FE335E"/>
    <w:rsid w:val="00FE391F"/>
    <w:rsid w:val="00FE3B15"/>
    <w:rsid w:val="00FE59B9"/>
    <w:rsid w:val="00FE5B19"/>
    <w:rsid w:val="00FE63A7"/>
    <w:rsid w:val="00FE6413"/>
    <w:rsid w:val="00FE712F"/>
    <w:rsid w:val="00FF1444"/>
    <w:rsid w:val="00FF1C20"/>
    <w:rsid w:val="00FF1D21"/>
    <w:rsid w:val="00FF2D4F"/>
    <w:rsid w:val="00FF3252"/>
    <w:rsid w:val="00FF36CA"/>
    <w:rsid w:val="00FF38D8"/>
    <w:rsid w:val="00FF3A4F"/>
    <w:rsid w:val="00FF3DEB"/>
    <w:rsid w:val="00FF422F"/>
    <w:rsid w:val="00FF466A"/>
    <w:rsid w:val="00FF642E"/>
    <w:rsid w:val="00FF674D"/>
    <w:rsid w:val="00FF69E2"/>
    <w:rsid w:val="00FF6DA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5FA9B9E-A357-44B4-BD05-90A37903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238B2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C859A8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C859A8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F288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E3430"/>
    <w:pPr>
      <w:tabs>
        <w:tab w:val="right" w:leader="hyphen" w:pos="8469"/>
      </w:tabs>
      <w:ind w:leftChars="0" w:left="448" w:rightChars="155" w:right="439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qFormat/>
    <w:rsid w:val="00C859A8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rsid w:val="00C859A8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character" w:customStyle="1" w:styleId="af2">
    <w:name w:val="頁首 字元"/>
    <w:link w:val="af1"/>
    <w:uiPriority w:val="99"/>
    <w:rsid w:val="00074D11"/>
    <w:rPr>
      <w:rFonts w:ascii="標楷體" w:eastAsia="標楷體"/>
      <w:kern w:val="2"/>
      <w:szCs w:val="28"/>
    </w:rPr>
  </w:style>
  <w:style w:type="paragraph" w:customStyle="1" w:styleId="1a">
    <w:name w:val="樣式1"/>
    <w:basedOn w:val="a"/>
    <w:link w:val="1b"/>
    <w:qFormat/>
    <w:rsid w:val="00B7102C"/>
    <w:pPr>
      <w:ind w:leftChars="0" w:hangingChars="200" w:hanging="200"/>
    </w:pPr>
    <w:rPr>
      <w:rFonts w:hAnsi="標楷體"/>
    </w:rPr>
  </w:style>
  <w:style w:type="character" w:customStyle="1" w:styleId="1b">
    <w:name w:val="樣式1 字元"/>
    <w:link w:val="1a"/>
    <w:rsid w:val="00B7102C"/>
    <w:rPr>
      <w:rFonts w:ascii="標楷體" w:eastAsia="標楷體" w:hAnsi="標楷體"/>
      <w:kern w:val="2"/>
      <w:sz w:val="28"/>
      <w:szCs w:val="28"/>
    </w:rPr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8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9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294D0F"/>
    <w:rPr>
      <w:rFonts w:ascii="標楷體" w:eastAsia="標楷體" w:hAnsi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12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495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66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EE07F-919E-495B-A436-E8CD75BF8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8</Pages>
  <Words>488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Links>
    <vt:vector size="18" baseType="variant"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_Toc180050414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_Toc180050413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_Toc180050412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2024-10-18T01:05:00Z</cp:lastPrinted>
  <dcterms:created xsi:type="dcterms:W3CDTF">2024-10-28T06:06:00Z</dcterms:created>
  <dcterms:modified xsi:type="dcterms:W3CDTF">2024-10-28T06:06:00Z</dcterms:modified>
</cp:coreProperties>
</file>