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66E" w:rsidRPr="00F3666E" w:rsidRDefault="00F3666E" w:rsidP="00F3666E">
      <w:pPr>
        <w:pStyle w:val="ab"/>
      </w:pPr>
      <w:r w:rsidRPr="00F3666E">
        <w:rPr>
          <w:rFonts w:hint="eastAsia"/>
        </w:rPr>
        <w:t>核子事故緊急應變基金11</w:t>
      </w:r>
      <w:r>
        <w:t>4</w:t>
      </w:r>
      <w:r w:rsidRPr="00F3666E">
        <w:rPr>
          <w:rFonts w:hint="eastAsia"/>
        </w:rPr>
        <w:t>年度預算評估報告</w:t>
      </w:r>
    </w:p>
    <w:p w:rsidR="00F3666E" w:rsidRPr="00F3666E" w:rsidRDefault="00F3666E" w:rsidP="00F3666E">
      <w:pPr>
        <w:pStyle w:val="a9"/>
        <w:ind w:firstLine="504"/>
        <w:rPr>
          <w:color w:val="000000"/>
        </w:rPr>
      </w:pPr>
      <w:r w:rsidRPr="00F3666E">
        <w:rPr>
          <w:rFonts w:hint="eastAsia"/>
          <w:color w:val="000000"/>
        </w:rPr>
        <w:t>核子事故緊急應變基金(以下稱核子事故基金)之主管機關為核能安全委員會(以下簡稱核安會)，11</w:t>
      </w:r>
      <w:r w:rsidR="009B2D32">
        <w:rPr>
          <w:color w:val="000000"/>
        </w:rPr>
        <w:t>4</w:t>
      </w:r>
      <w:r w:rsidRPr="00F3666E">
        <w:rPr>
          <w:rFonts w:hint="eastAsia"/>
          <w:color w:val="000000"/>
        </w:rPr>
        <w:t>年度預算案編列基金來源1億2,</w:t>
      </w:r>
      <w:r w:rsidR="009B2D32">
        <w:rPr>
          <w:color w:val="000000"/>
        </w:rPr>
        <w:t>192</w:t>
      </w:r>
      <w:r w:rsidRPr="00F3666E">
        <w:rPr>
          <w:rFonts w:hint="eastAsia"/>
          <w:color w:val="000000"/>
        </w:rPr>
        <w:t>萬2千元，較11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1億</w:t>
      </w:r>
      <w:r w:rsidR="009B2D32">
        <w:rPr>
          <w:rFonts w:hint="eastAsia"/>
          <w:color w:val="000000"/>
        </w:rPr>
        <w:t>2</w:t>
      </w:r>
      <w:r w:rsidR="009B2D32">
        <w:rPr>
          <w:color w:val="000000"/>
        </w:rPr>
        <w:t>,059</w:t>
      </w:r>
      <w:r w:rsidRPr="00F3666E">
        <w:rPr>
          <w:rFonts w:hint="eastAsia"/>
          <w:color w:val="000000"/>
        </w:rPr>
        <w:t>萬</w:t>
      </w:r>
      <w:r w:rsidR="009B2D32">
        <w:rPr>
          <w:rFonts w:hint="eastAsia"/>
          <w:color w:val="000000"/>
        </w:rPr>
        <w:t>2</w:t>
      </w:r>
      <w:r w:rsidRPr="00F3666E">
        <w:rPr>
          <w:rFonts w:hint="eastAsia"/>
          <w:color w:val="000000"/>
        </w:rPr>
        <w:t>千元，增加</w:t>
      </w:r>
      <w:r w:rsidR="009B2D32">
        <w:rPr>
          <w:rFonts w:hint="eastAsia"/>
          <w:color w:val="000000"/>
        </w:rPr>
        <w:t>1</w:t>
      </w:r>
      <w:r w:rsidR="009B2D32">
        <w:rPr>
          <w:color w:val="000000"/>
        </w:rPr>
        <w:t>33</w:t>
      </w:r>
      <w:r w:rsidRPr="00F3666E">
        <w:rPr>
          <w:rFonts w:hint="eastAsia"/>
          <w:color w:val="000000"/>
        </w:rPr>
        <w:t>萬(增幅</w:t>
      </w:r>
      <w:r w:rsidR="009B2D32">
        <w:rPr>
          <w:rFonts w:hint="eastAsia"/>
          <w:color w:val="000000"/>
        </w:rPr>
        <w:t>1</w:t>
      </w:r>
      <w:r w:rsidR="009B2D32">
        <w:rPr>
          <w:color w:val="000000"/>
        </w:rPr>
        <w:t>.1</w:t>
      </w:r>
      <w:r w:rsidRPr="00F3666E">
        <w:rPr>
          <w:rFonts w:hint="eastAsia"/>
          <w:color w:val="000000"/>
        </w:rPr>
        <w:t>%)，</w:t>
      </w:r>
      <w:r w:rsidR="009B2D32">
        <w:rPr>
          <w:rFonts w:hint="eastAsia"/>
          <w:color w:val="000000"/>
        </w:rPr>
        <w:t>係</w:t>
      </w:r>
      <w:r w:rsidRPr="00F3666E">
        <w:rPr>
          <w:rFonts w:hint="eastAsia"/>
          <w:color w:val="000000"/>
        </w:rPr>
        <w:t>利息收入</w:t>
      </w:r>
      <w:r w:rsidR="009B2D32">
        <w:rPr>
          <w:rFonts w:hint="eastAsia"/>
          <w:color w:val="000000"/>
        </w:rPr>
        <w:t>增加所致；</w:t>
      </w:r>
      <w:r w:rsidRPr="00F3666E">
        <w:rPr>
          <w:rFonts w:hint="eastAsia"/>
          <w:color w:val="000000"/>
        </w:rPr>
        <w:t>基金用途</w:t>
      </w:r>
      <w:r w:rsidR="009B2D32">
        <w:rPr>
          <w:rFonts w:hint="eastAsia"/>
          <w:color w:val="000000"/>
        </w:rPr>
        <w:t>9</w:t>
      </w:r>
      <w:r w:rsidR="009B2D32">
        <w:rPr>
          <w:color w:val="000000"/>
        </w:rPr>
        <w:t>,857</w:t>
      </w:r>
      <w:r w:rsidRPr="00F3666E">
        <w:rPr>
          <w:rFonts w:hint="eastAsia"/>
          <w:color w:val="000000"/>
        </w:rPr>
        <w:t>萬</w:t>
      </w:r>
      <w:r w:rsidR="009B2D32">
        <w:rPr>
          <w:rFonts w:hint="eastAsia"/>
          <w:color w:val="000000"/>
        </w:rPr>
        <w:t>7</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案1億1</w:t>
      </w:r>
      <w:r w:rsidR="009B2D32">
        <w:rPr>
          <w:color w:val="000000"/>
        </w:rPr>
        <w:t>28</w:t>
      </w:r>
      <w:r w:rsidRPr="00F3666E">
        <w:rPr>
          <w:rFonts w:hint="eastAsia"/>
          <w:color w:val="000000"/>
        </w:rPr>
        <w:t>萬</w:t>
      </w:r>
      <w:r w:rsidR="009B2D32">
        <w:rPr>
          <w:rFonts w:hint="eastAsia"/>
          <w:color w:val="000000"/>
        </w:rPr>
        <w:t>9</w:t>
      </w:r>
      <w:r w:rsidRPr="00F3666E">
        <w:rPr>
          <w:rFonts w:hint="eastAsia"/>
          <w:color w:val="000000"/>
        </w:rPr>
        <w:t>千元，</w:t>
      </w:r>
      <w:r w:rsidR="009B2D32">
        <w:rPr>
          <w:rFonts w:hint="eastAsia"/>
          <w:color w:val="000000"/>
        </w:rPr>
        <w:t>減少2</w:t>
      </w:r>
      <w:r w:rsidR="009B2D32">
        <w:rPr>
          <w:color w:val="000000"/>
        </w:rPr>
        <w:t>71</w:t>
      </w:r>
      <w:r w:rsidRPr="00F3666E">
        <w:rPr>
          <w:rFonts w:hint="eastAsia"/>
          <w:color w:val="000000"/>
        </w:rPr>
        <w:t>萬</w:t>
      </w:r>
      <w:r w:rsidR="009B2D32">
        <w:rPr>
          <w:rFonts w:hint="eastAsia"/>
          <w:color w:val="000000"/>
        </w:rPr>
        <w:t>2</w:t>
      </w:r>
      <w:r w:rsidRPr="00F3666E">
        <w:rPr>
          <w:rFonts w:hint="eastAsia"/>
          <w:color w:val="000000"/>
        </w:rPr>
        <w:t>千元(</w:t>
      </w:r>
      <w:r w:rsidR="009B2D32">
        <w:rPr>
          <w:rFonts w:hint="eastAsia"/>
          <w:color w:val="000000"/>
        </w:rPr>
        <w:t>減</w:t>
      </w:r>
      <w:r w:rsidRPr="00F3666E">
        <w:rPr>
          <w:rFonts w:hint="eastAsia"/>
          <w:color w:val="000000"/>
        </w:rPr>
        <w:t>幅</w:t>
      </w:r>
      <w:r w:rsidR="009B2D32">
        <w:rPr>
          <w:rFonts w:hint="eastAsia"/>
          <w:color w:val="000000"/>
        </w:rPr>
        <w:t>2</w:t>
      </w:r>
      <w:r w:rsidR="009B2D32">
        <w:rPr>
          <w:color w:val="000000"/>
        </w:rPr>
        <w:t>.68</w:t>
      </w:r>
      <w:r w:rsidRPr="00F3666E">
        <w:rPr>
          <w:rFonts w:hint="eastAsia"/>
          <w:color w:val="000000"/>
        </w:rPr>
        <w:t>%)，主要係「核子事故地方災害應變工作計畫」</w:t>
      </w:r>
      <w:r w:rsidR="009B2D32">
        <w:rPr>
          <w:rFonts w:hint="eastAsia"/>
          <w:color w:val="000000"/>
        </w:rPr>
        <w:t>減</w:t>
      </w:r>
      <w:r w:rsidRPr="00F3666E">
        <w:rPr>
          <w:rFonts w:hint="eastAsia"/>
          <w:color w:val="000000"/>
        </w:rPr>
        <w:t>列地方政府</w:t>
      </w:r>
      <w:r w:rsidR="009B2D32">
        <w:rPr>
          <w:rFonts w:hint="eastAsia"/>
          <w:color w:val="000000"/>
        </w:rPr>
        <w:t>汰換</w:t>
      </w:r>
      <w:r w:rsidRPr="00F3666E">
        <w:rPr>
          <w:rFonts w:hint="eastAsia"/>
          <w:color w:val="000000"/>
        </w:rPr>
        <w:t>到期碘片等經費所致。11</w:t>
      </w:r>
      <w:r w:rsidR="009B2D32">
        <w:rPr>
          <w:color w:val="000000"/>
        </w:rPr>
        <w:t>4</w:t>
      </w:r>
      <w:r w:rsidRPr="00F3666E">
        <w:rPr>
          <w:rFonts w:hint="eastAsia"/>
          <w:color w:val="000000"/>
        </w:rPr>
        <w:t>年度基金來源及用途相抵後，預計賸餘</w:t>
      </w:r>
      <w:r w:rsidR="009B2D32">
        <w:rPr>
          <w:rFonts w:hint="eastAsia"/>
          <w:color w:val="000000"/>
        </w:rPr>
        <w:t>2</w:t>
      </w:r>
      <w:r w:rsidR="009B2D32">
        <w:rPr>
          <w:color w:val="000000"/>
        </w:rPr>
        <w:t>,334</w:t>
      </w:r>
      <w:r w:rsidRPr="00F3666E">
        <w:rPr>
          <w:rFonts w:hint="eastAsia"/>
          <w:color w:val="000000"/>
        </w:rPr>
        <w:t>萬</w:t>
      </w:r>
      <w:r w:rsidR="009B2D32">
        <w:rPr>
          <w:rFonts w:hint="eastAsia"/>
          <w:color w:val="000000"/>
        </w:rPr>
        <w:t>5</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賸餘</w:t>
      </w:r>
      <w:r w:rsidR="009B2D32">
        <w:rPr>
          <w:rFonts w:hint="eastAsia"/>
          <w:color w:val="000000"/>
        </w:rPr>
        <w:t>1</w:t>
      </w:r>
      <w:r w:rsidR="009B2D32">
        <w:rPr>
          <w:color w:val="000000"/>
        </w:rPr>
        <w:t>,930</w:t>
      </w:r>
      <w:r w:rsidRPr="00F3666E">
        <w:rPr>
          <w:rFonts w:hint="eastAsia"/>
          <w:color w:val="000000"/>
        </w:rPr>
        <w:t>萬</w:t>
      </w:r>
      <w:r w:rsidR="009B2D32">
        <w:rPr>
          <w:rFonts w:hint="eastAsia"/>
          <w:color w:val="000000"/>
        </w:rPr>
        <w:t>3</w:t>
      </w:r>
      <w:r w:rsidRPr="00F3666E">
        <w:rPr>
          <w:rFonts w:hint="eastAsia"/>
          <w:color w:val="000000"/>
        </w:rPr>
        <w:t>千元</w:t>
      </w:r>
      <w:r w:rsidR="00550289">
        <w:rPr>
          <w:rFonts w:hint="eastAsia"/>
          <w:color w:val="000000"/>
        </w:rPr>
        <w:t>增加</w:t>
      </w:r>
      <w:r w:rsidR="009B2D32">
        <w:rPr>
          <w:rFonts w:hint="eastAsia"/>
          <w:color w:val="000000"/>
        </w:rPr>
        <w:t>4</w:t>
      </w:r>
      <w:r w:rsidR="009B2D32">
        <w:rPr>
          <w:color w:val="000000"/>
        </w:rPr>
        <w:t>04</w:t>
      </w:r>
      <w:r w:rsidRPr="00F3666E">
        <w:rPr>
          <w:rFonts w:hint="eastAsia"/>
          <w:color w:val="000000"/>
        </w:rPr>
        <w:t>萬2千元(</w:t>
      </w:r>
      <w:r w:rsidR="00550289">
        <w:rPr>
          <w:rFonts w:hint="eastAsia"/>
          <w:color w:val="000000"/>
        </w:rPr>
        <w:t>增</w:t>
      </w:r>
      <w:r w:rsidRPr="00F3666E">
        <w:rPr>
          <w:rFonts w:hint="eastAsia"/>
          <w:color w:val="000000"/>
        </w:rPr>
        <w:t>幅</w:t>
      </w:r>
      <w:r w:rsidR="009B2D32">
        <w:rPr>
          <w:rFonts w:hint="eastAsia"/>
          <w:color w:val="000000"/>
        </w:rPr>
        <w:t>2</w:t>
      </w:r>
      <w:r w:rsidR="009B2D32">
        <w:rPr>
          <w:color w:val="000000"/>
        </w:rPr>
        <w:t>0.94</w:t>
      </w:r>
      <w:r w:rsidRPr="00F3666E">
        <w:rPr>
          <w:rFonts w:hint="eastAsia"/>
          <w:color w:val="000000"/>
        </w:rPr>
        <w:t>%)。謹就核子事故基金11</w:t>
      </w:r>
      <w:r w:rsidR="009B2D32">
        <w:rPr>
          <w:color w:val="000000"/>
        </w:rPr>
        <w:t>4</w:t>
      </w:r>
      <w:r w:rsidRPr="00F3666E">
        <w:rPr>
          <w:rFonts w:hint="eastAsia"/>
          <w:color w:val="000000"/>
        </w:rPr>
        <w:t>年度預算案評估如下：</w:t>
      </w:r>
    </w:p>
    <w:p w:rsidR="00D93266" w:rsidRPr="00704055" w:rsidRDefault="00D93266" w:rsidP="00D93266">
      <w:pPr>
        <w:pStyle w:val="14"/>
        <w:ind w:left="505" w:hanging="505"/>
        <w:rPr>
          <w:rFonts w:hint="eastAsia"/>
        </w:rPr>
      </w:pPr>
      <w:bookmarkStart w:id="0" w:name="_Toc430878185"/>
      <w:bookmarkStart w:id="1" w:name="_Toc496258298"/>
      <w:bookmarkStart w:id="2" w:name="_Toc496258299"/>
      <w:bookmarkStart w:id="3" w:name="_Toc179214971"/>
      <w:r>
        <w:rPr>
          <w:rFonts w:hint="eastAsia"/>
        </w:rPr>
        <w:t>一</w:t>
      </w:r>
      <w:r w:rsidRPr="00CE3F26">
        <w:rPr>
          <w:rFonts w:hint="eastAsia"/>
        </w:rPr>
        <w:t>、</w:t>
      </w:r>
      <w:bookmarkEnd w:id="2"/>
      <w:r w:rsidR="00F67D09">
        <w:rPr>
          <w:rFonts w:hint="eastAsia"/>
        </w:rPr>
        <w:t>核子事故基金</w:t>
      </w:r>
      <w:r w:rsidR="00645CF6">
        <w:rPr>
          <w:rFonts w:hint="eastAsia"/>
        </w:rPr>
        <w:t>補助</w:t>
      </w:r>
      <w:r w:rsidR="00645CF6" w:rsidRPr="00645CF6">
        <w:t>2間備援實驗室辦理精進計畫，</w:t>
      </w:r>
      <w:r w:rsidR="00645CF6">
        <w:rPr>
          <w:rFonts w:hint="eastAsia"/>
        </w:rPr>
        <w:t>近年</w:t>
      </w:r>
      <w:r w:rsidR="00645CF6" w:rsidRPr="00645CF6">
        <w:rPr>
          <w:rFonts w:hint="eastAsia"/>
        </w:rPr>
        <w:t>實際檢測量雖</w:t>
      </w:r>
      <w:r w:rsidR="00CA75B9">
        <w:rPr>
          <w:rFonts w:hint="eastAsia"/>
        </w:rPr>
        <w:t>有所</w:t>
      </w:r>
      <w:r w:rsidR="00645CF6" w:rsidRPr="00645CF6">
        <w:rPr>
          <w:rFonts w:hint="eastAsia"/>
        </w:rPr>
        <w:t>提升，惟與最大檢測量落差仍大，允宜</w:t>
      </w:r>
      <w:r w:rsidR="00205E03">
        <w:rPr>
          <w:rFonts w:hint="eastAsia"/>
        </w:rPr>
        <w:t>精進檢測能力以增進核災應變量能</w:t>
      </w:r>
      <w:bookmarkEnd w:id="3"/>
    </w:p>
    <w:p w:rsidR="00D93266" w:rsidRDefault="000643D7" w:rsidP="00D93266">
      <w:pPr>
        <w:ind w:left="504" w:firstLine="504"/>
        <w:rPr>
          <w:rFonts w:hint="eastAsia"/>
        </w:rPr>
      </w:pPr>
      <w:r w:rsidRPr="000643D7">
        <w:rPr>
          <w:rFonts w:hint="eastAsia"/>
        </w:rPr>
        <w:t>核子事故基金11</w:t>
      </w:r>
      <w:r w:rsidRPr="000643D7">
        <w:t>4</w:t>
      </w:r>
      <w:r w:rsidRPr="000643D7">
        <w:rPr>
          <w:rFonts w:hint="eastAsia"/>
        </w:rPr>
        <w:t>年度預算案於「核子事故中央災害應變工作計畫」編列捐助、補助與獎助費300萬元，用以辦理「北部輻射災害檢驗分析備援實驗室能力精進補助計畫」及「南部放射性分析備援實驗室環境試樣檢測能力精進及民眾輻射風險溝通補助計畫」各150萬元</w:t>
      </w:r>
      <w:r w:rsidR="00D93266" w:rsidRPr="00D93266">
        <w:t>。</w:t>
      </w:r>
      <w:r w:rsidR="003535F5">
        <w:rPr>
          <w:rFonts w:hint="eastAsia"/>
        </w:rPr>
        <w:t>茲說明如下</w:t>
      </w:r>
      <w:r w:rsidR="00D93266" w:rsidRPr="00D93266">
        <w:t>：</w:t>
      </w:r>
    </w:p>
    <w:p w:rsidR="00E050AE" w:rsidRPr="00AD2A44" w:rsidRDefault="00E050AE" w:rsidP="00E050AE">
      <w:pPr>
        <w:pStyle w:val="a5"/>
        <w:ind w:leftChars="0" w:firstLineChars="0"/>
        <w:rPr>
          <w:rFonts w:hint="eastAsia"/>
          <w:b/>
        </w:rPr>
      </w:pPr>
      <w:r>
        <w:rPr>
          <w:rFonts w:hint="eastAsia"/>
          <w:b/>
        </w:rPr>
        <w:t>(一</w:t>
      </w:r>
      <w:r w:rsidRPr="003025B3">
        <w:rPr>
          <w:rFonts w:hint="eastAsia"/>
          <w:b/>
        </w:rPr>
        <w:t>)</w:t>
      </w:r>
      <w:r w:rsidR="000643D7" w:rsidRPr="000643D7">
        <w:rPr>
          <w:rFonts w:hint="eastAsia"/>
          <w:b/>
        </w:rPr>
        <w:t>日本福島核電廠發生事故後，核安會委託國立陽明大學及屏東科技大學建置備援實驗室</w:t>
      </w:r>
      <w:r w:rsidR="00AD6FB2">
        <w:rPr>
          <w:rFonts w:hint="eastAsia"/>
          <w:b/>
        </w:rPr>
        <w:t>，並自1</w:t>
      </w:r>
      <w:r w:rsidR="00AD6FB2">
        <w:rPr>
          <w:b/>
        </w:rPr>
        <w:t>12</w:t>
      </w:r>
      <w:r w:rsidR="00AD6FB2">
        <w:rPr>
          <w:rFonts w:hint="eastAsia"/>
          <w:b/>
        </w:rPr>
        <w:t>年</w:t>
      </w:r>
      <w:r w:rsidR="00645CF6">
        <w:rPr>
          <w:rFonts w:hint="eastAsia"/>
          <w:b/>
        </w:rPr>
        <w:t>度</w:t>
      </w:r>
      <w:r w:rsidR="00AD6FB2">
        <w:rPr>
          <w:rFonts w:hint="eastAsia"/>
          <w:b/>
        </w:rPr>
        <w:t>起陸續</w:t>
      </w:r>
      <w:r w:rsidR="00AD6FB2" w:rsidRPr="00AD6FB2">
        <w:rPr>
          <w:rFonts w:hint="eastAsia"/>
          <w:b/>
        </w:rPr>
        <w:t>補助該</w:t>
      </w:r>
      <w:r w:rsidR="00AD6FB2">
        <w:rPr>
          <w:rFonts w:hint="eastAsia"/>
          <w:b/>
        </w:rPr>
        <w:t>2</w:t>
      </w:r>
      <w:r w:rsidR="00AD6FB2" w:rsidRPr="00AD6FB2">
        <w:rPr>
          <w:rFonts w:hint="eastAsia"/>
          <w:b/>
        </w:rPr>
        <w:t>間實驗室辦理精進計畫</w:t>
      </w:r>
      <w:r w:rsidR="006C0FE7">
        <w:rPr>
          <w:rFonts w:hint="eastAsia"/>
          <w:b/>
        </w:rPr>
        <w:t>，</w:t>
      </w:r>
      <w:r w:rsidR="00EB2203">
        <w:rPr>
          <w:rFonts w:hint="eastAsia"/>
          <w:b/>
        </w:rPr>
        <w:t>分別</w:t>
      </w:r>
      <w:r w:rsidR="006C0FE7">
        <w:rPr>
          <w:rFonts w:hint="eastAsia"/>
          <w:b/>
        </w:rPr>
        <w:t>挹注4</w:t>
      </w:r>
      <w:r w:rsidR="006C0FE7">
        <w:rPr>
          <w:b/>
        </w:rPr>
        <w:t>55</w:t>
      </w:r>
      <w:r w:rsidR="006C0FE7">
        <w:rPr>
          <w:rFonts w:hint="eastAsia"/>
          <w:b/>
        </w:rPr>
        <w:t>萬元及4</w:t>
      </w:r>
      <w:r w:rsidR="006C0FE7">
        <w:rPr>
          <w:b/>
        </w:rPr>
        <w:t>50</w:t>
      </w:r>
      <w:r w:rsidR="006C0FE7">
        <w:rPr>
          <w:rFonts w:hint="eastAsia"/>
          <w:b/>
        </w:rPr>
        <w:t>萬元</w:t>
      </w:r>
    </w:p>
    <w:p w:rsidR="000643D7" w:rsidRDefault="00AD6FB2" w:rsidP="00AD6FB2">
      <w:pPr>
        <w:pStyle w:val="123"/>
        <w:ind w:left="1008" w:hanging="252"/>
      </w:pPr>
      <w:r>
        <w:rPr>
          <w:rFonts w:hint="eastAsia"/>
        </w:rPr>
        <w:t>1</w:t>
      </w:r>
      <w:r>
        <w:t>.</w:t>
      </w:r>
      <w:r w:rsidR="000643D7" w:rsidRPr="0052325F">
        <w:rPr>
          <w:rFonts w:hint="eastAsia"/>
        </w:rPr>
        <w:t>當發生重大核子事故或相關輻射意外事件時，放射性物質將對土壤、河水等周遭環境造成污染，而食物、飲用水等民生相關食品亦會受到影響，</w:t>
      </w:r>
      <w:r w:rsidR="00670E51" w:rsidRPr="00670E51">
        <w:rPr>
          <w:rFonts w:hint="eastAsia"/>
        </w:rPr>
        <w:t>原子能委員會</w:t>
      </w:r>
      <w:r w:rsidR="00670E51" w:rsidRPr="00670E51">
        <w:t>(以下稱原能會，112年9月27日改制為核安會)</w:t>
      </w:r>
      <w:r w:rsidR="000643D7" w:rsidRPr="0052325F">
        <w:rPr>
          <w:rFonts w:hint="eastAsia"/>
        </w:rPr>
        <w:t>依日本福島第一核電廠事故經驗，考量當災害發生時將湧入大量需檢測之各類食品、產品</w:t>
      </w:r>
      <w:r w:rsidR="000643D7" w:rsidRPr="0052325F">
        <w:rPr>
          <w:rFonts w:hint="eastAsia"/>
        </w:rPr>
        <w:lastRenderedPageBreak/>
        <w:t>及環境樣品等，爰自105年委託國立陽明交通大學、屏東科技大學分別於北部及南部地區建置備援實驗室，以增加國內對放射性核種分析量能</w:t>
      </w:r>
      <w:r>
        <w:rPr>
          <w:rFonts w:hint="eastAsia"/>
        </w:rPr>
        <w:t>。</w:t>
      </w:r>
      <w:r w:rsidR="000643D7" w:rsidRPr="0052325F">
        <w:rPr>
          <w:rFonts w:hint="eastAsia"/>
        </w:rPr>
        <w:t>其中委託國立陽明交通大學建置之北部輻射災害檢驗分析備援實驗室(以下稱北部備援實驗室)於108年11月啟用</w:t>
      </w:r>
      <w:r w:rsidR="00BE05EF">
        <w:rPr>
          <w:rFonts w:hint="eastAsia"/>
        </w:rPr>
        <w:t>、</w:t>
      </w:r>
      <w:r w:rsidRPr="00AD6FB2">
        <w:rPr>
          <w:rFonts w:hint="eastAsia"/>
        </w:rPr>
        <w:t>總建置經費</w:t>
      </w:r>
      <w:r w:rsidRPr="00AD6FB2">
        <w:t>1,687萬1千元</w:t>
      </w:r>
      <w:r w:rsidR="00BE05EF">
        <w:rPr>
          <w:rFonts w:hint="eastAsia"/>
        </w:rPr>
        <w:t>，另</w:t>
      </w:r>
      <w:r w:rsidR="000643D7" w:rsidRPr="0052325F">
        <w:rPr>
          <w:rFonts w:hint="eastAsia"/>
        </w:rPr>
        <w:t>委託國立屏東科技大學建置之南部放射性分析備援實驗室(以下稱南部備援實驗室)於107年10月啟用</w:t>
      </w:r>
      <w:r w:rsidR="00BE05EF">
        <w:rPr>
          <w:rFonts w:hint="eastAsia"/>
        </w:rPr>
        <w:t>、</w:t>
      </w:r>
      <w:r w:rsidRPr="00AD6FB2">
        <w:rPr>
          <w:rFonts w:hint="eastAsia"/>
        </w:rPr>
        <w:t>總建置經費</w:t>
      </w:r>
      <w:r w:rsidRPr="00AD6FB2">
        <w:t>1,330萬元</w:t>
      </w:r>
      <w:r w:rsidR="008408DF">
        <w:rPr>
          <w:rStyle w:val="af7"/>
        </w:rPr>
        <w:footnoteReference w:id="1"/>
      </w:r>
      <w:r w:rsidR="00BE05EF">
        <w:rPr>
          <w:rFonts w:hint="eastAsia"/>
        </w:rPr>
        <w:t>；</w:t>
      </w:r>
      <w:r w:rsidR="000643D7" w:rsidRPr="0052325F">
        <w:rPr>
          <w:rFonts w:hint="eastAsia"/>
        </w:rPr>
        <w:t>且</w:t>
      </w:r>
      <w:r>
        <w:rPr>
          <w:rFonts w:hint="eastAsia"/>
        </w:rPr>
        <w:t>稱</w:t>
      </w:r>
      <w:r w:rsidR="000643D7" w:rsidRPr="0052325F">
        <w:rPr>
          <w:rFonts w:hint="eastAsia"/>
        </w:rPr>
        <w:t>該兩間備援實驗室均已取得全國認證基金會(以下稱TAF)游離輻射測試領域實驗室認證及衛生福利部食品藥物管理署(以下稱TFDA)放射性核種之食品檢驗機構認證</w:t>
      </w:r>
      <w:r w:rsidR="008408DF">
        <w:rPr>
          <w:rStyle w:val="af7"/>
        </w:rPr>
        <w:footnoteReference w:id="2"/>
      </w:r>
      <w:r w:rsidR="000643D7" w:rsidRPr="0052325F">
        <w:rPr>
          <w:rFonts w:hint="eastAsia"/>
        </w:rPr>
        <w:t>，並將實驗室檢測量能擴展至環境領域。</w:t>
      </w:r>
    </w:p>
    <w:p w:rsidR="00C84AC7" w:rsidRDefault="00AD6FB2" w:rsidP="00C84AC7">
      <w:pPr>
        <w:pStyle w:val="123"/>
        <w:ind w:left="1008" w:hanging="252"/>
      </w:pPr>
      <w:r>
        <w:rPr>
          <w:rFonts w:hint="eastAsia"/>
        </w:rPr>
        <w:t>2</w:t>
      </w:r>
      <w:r>
        <w:t>.</w:t>
      </w:r>
      <w:r w:rsidR="00C84AC7">
        <w:rPr>
          <w:rFonts w:hint="eastAsia"/>
        </w:rPr>
        <w:t>上述2</w:t>
      </w:r>
      <w:r w:rsidR="00C84AC7" w:rsidRPr="00C84AC7">
        <w:rPr>
          <w:rFonts w:hint="eastAsia"/>
        </w:rPr>
        <w:t>間備援實驗室</w:t>
      </w:r>
      <w:r w:rsidR="00C84AC7">
        <w:rPr>
          <w:rFonts w:hint="eastAsia"/>
        </w:rPr>
        <w:t>建置目的係如發生核子事故時，能因應大量與民生相關之食品、產品</w:t>
      </w:r>
      <w:r w:rsidR="00CA75B9">
        <w:rPr>
          <w:rFonts w:hint="eastAsia"/>
        </w:rPr>
        <w:t>與環境</w:t>
      </w:r>
      <w:r w:rsidR="00C84AC7">
        <w:rPr>
          <w:rFonts w:hint="eastAsia"/>
        </w:rPr>
        <w:t>之輻射檢測，</w:t>
      </w:r>
      <w:r w:rsidR="006C0FE7" w:rsidRPr="006C0FE7">
        <w:rPr>
          <w:rFonts w:hint="eastAsia"/>
        </w:rPr>
        <w:t>無條件轉為國家備援實驗室</w:t>
      </w:r>
      <w:r w:rsidR="006C0FE7">
        <w:rPr>
          <w:rFonts w:hint="eastAsia"/>
        </w:rPr>
        <w:t>。而為維持備援實驗室核災應變量能，核子事故基金1</w:t>
      </w:r>
      <w:r w:rsidR="006C0FE7">
        <w:t>12</w:t>
      </w:r>
      <w:r w:rsidR="006C0FE7">
        <w:rPr>
          <w:rFonts w:hint="eastAsia"/>
        </w:rPr>
        <w:t>年度起辦理</w:t>
      </w:r>
      <w:r w:rsidR="006C0FE7" w:rsidRPr="006C0FE7">
        <w:rPr>
          <w:rFonts w:hint="eastAsia"/>
        </w:rPr>
        <w:t>「北部輻射災害檢驗分析備援實驗室能力精進補助計畫」</w:t>
      </w:r>
      <w:r w:rsidR="006C0FE7">
        <w:rPr>
          <w:rFonts w:hint="eastAsia"/>
        </w:rPr>
        <w:t>，計畫期程自1</w:t>
      </w:r>
      <w:r w:rsidR="006C0FE7">
        <w:t>12</w:t>
      </w:r>
      <w:r w:rsidR="006C0FE7">
        <w:rPr>
          <w:rFonts w:hint="eastAsia"/>
        </w:rPr>
        <w:t>至1</w:t>
      </w:r>
      <w:r w:rsidR="006C0FE7">
        <w:t>14</w:t>
      </w:r>
      <w:r w:rsidR="006C0FE7">
        <w:rPr>
          <w:rFonts w:hint="eastAsia"/>
        </w:rPr>
        <w:t>年度，總經費4</w:t>
      </w:r>
      <w:r w:rsidR="006C0FE7">
        <w:t>55</w:t>
      </w:r>
      <w:r w:rsidR="006C0FE7">
        <w:rPr>
          <w:rFonts w:hint="eastAsia"/>
        </w:rPr>
        <w:t>萬元，1</w:t>
      </w:r>
      <w:r w:rsidR="006C0FE7">
        <w:t>12</w:t>
      </w:r>
      <w:r w:rsidR="006C0FE7">
        <w:rPr>
          <w:rFonts w:hint="eastAsia"/>
        </w:rPr>
        <w:t>及1</w:t>
      </w:r>
      <w:r w:rsidR="006C0FE7">
        <w:t>13</w:t>
      </w:r>
      <w:r w:rsidR="006C0FE7">
        <w:rPr>
          <w:rFonts w:hint="eastAsia"/>
        </w:rPr>
        <w:t>年度已編列3</w:t>
      </w:r>
      <w:r w:rsidR="006C0FE7">
        <w:t>05</w:t>
      </w:r>
      <w:r w:rsidR="006C0FE7">
        <w:rPr>
          <w:rFonts w:hint="eastAsia"/>
        </w:rPr>
        <w:t>萬元，1</w:t>
      </w:r>
      <w:r w:rsidR="006C0FE7">
        <w:t>14</w:t>
      </w:r>
      <w:r w:rsidR="006C0FE7">
        <w:rPr>
          <w:rFonts w:hint="eastAsia"/>
        </w:rPr>
        <w:t>年度賡續編列1</w:t>
      </w:r>
      <w:r w:rsidR="006C0FE7">
        <w:t>50</w:t>
      </w:r>
      <w:r w:rsidR="006C0FE7">
        <w:rPr>
          <w:rFonts w:hint="eastAsia"/>
        </w:rPr>
        <w:t>萬元</w:t>
      </w:r>
      <w:r w:rsidR="00EB2203">
        <w:rPr>
          <w:rFonts w:hint="eastAsia"/>
        </w:rPr>
        <w:t>，辦理內容為建立海水中氚之直接檢測與定量分析技術、海水樣之總阿伐/貝他定量分析技術、</w:t>
      </w:r>
      <w:r w:rsidR="00D111D5">
        <w:rPr>
          <w:rFonts w:hint="eastAsia"/>
        </w:rPr>
        <w:t>空浮放射性核種之總</w:t>
      </w:r>
      <w:r w:rsidR="00D111D5" w:rsidRPr="00D111D5">
        <w:rPr>
          <w:rFonts w:hint="eastAsia"/>
        </w:rPr>
        <w:t>阿伐</w:t>
      </w:r>
      <w:r w:rsidR="00D111D5" w:rsidRPr="00D111D5">
        <w:t>/貝他</w:t>
      </w:r>
      <w:r w:rsidR="00D111D5" w:rsidRPr="00D111D5">
        <w:rPr>
          <w:rFonts w:hint="eastAsia"/>
        </w:rPr>
        <w:t>定量分析技術</w:t>
      </w:r>
      <w:r w:rsidR="00D111D5">
        <w:rPr>
          <w:rFonts w:hint="eastAsia"/>
        </w:rPr>
        <w:t>等項目；另該基金亦於1</w:t>
      </w:r>
      <w:r w:rsidR="00D111D5">
        <w:t>13</w:t>
      </w:r>
      <w:r w:rsidR="00D111D5">
        <w:rPr>
          <w:rFonts w:hint="eastAsia"/>
        </w:rPr>
        <w:t>年度起辦理</w:t>
      </w:r>
      <w:r w:rsidR="00D111D5" w:rsidRPr="00D111D5">
        <w:rPr>
          <w:rFonts w:hint="eastAsia"/>
        </w:rPr>
        <w:t>「南部放射性分析備援實驗室環境試樣檢測能力精進及民眾輻射風險溝通補助計畫」</w:t>
      </w:r>
      <w:r w:rsidR="000A781F">
        <w:rPr>
          <w:rFonts w:hint="eastAsia"/>
        </w:rPr>
        <w:t>，</w:t>
      </w:r>
      <w:r w:rsidR="000A781F" w:rsidRPr="000A781F">
        <w:rPr>
          <w:rFonts w:hint="eastAsia"/>
        </w:rPr>
        <w:t>計畫期程自</w:t>
      </w:r>
      <w:r w:rsidR="000A781F" w:rsidRPr="000A781F">
        <w:t>11</w:t>
      </w:r>
      <w:r w:rsidR="000A781F">
        <w:t>3</w:t>
      </w:r>
      <w:r w:rsidR="000A781F" w:rsidRPr="000A781F">
        <w:t>至11</w:t>
      </w:r>
      <w:r w:rsidR="000A781F">
        <w:t>5</w:t>
      </w:r>
      <w:r w:rsidR="000A781F" w:rsidRPr="000A781F">
        <w:lastRenderedPageBreak/>
        <w:t>年度，總經費45</w:t>
      </w:r>
      <w:r w:rsidR="000A781F">
        <w:t>0</w:t>
      </w:r>
      <w:r w:rsidR="000A781F" w:rsidRPr="000A781F">
        <w:t>萬元，113年度已編列</w:t>
      </w:r>
      <w:r w:rsidR="000A781F">
        <w:rPr>
          <w:rFonts w:hint="eastAsia"/>
        </w:rPr>
        <w:t>1</w:t>
      </w:r>
      <w:r w:rsidR="000A781F">
        <w:t>50</w:t>
      </w:r>
      <w:r w:rsidR="000A781F" w:rsidRPr="000A781F">
        <w:t>萬元，114年度賡續編列150萬元，辦理內容為</w:t>
      </w:r>
      <w:r w:rsidR="00171D50">
        <w:rPr>
          <w:rFonts w:hint="eastAsia"/>
        </w:rPr>
        <w:t>核三廠周圍環境試樣放射性分析、參加國內外環境試樣比對或能力試驗、精進檢測能力技術、參與核子事故整備活動等項目。</w:t>
      </w:r>
      <w:r w:rsidR="007F21AA">
        <w:rPr>
          <w:rFonts w:hint="eastAsia"/>
        </w:rPr>
        <w:t>爰核子事故基金預計</w:t>
      </w:r>
      <w:r w:rsidR="007F21AA" w:rsidRPr="007F21AA">
        <w:rPr>
          <w:rFonts w:hint="eastAsia"/>
        </w:rPr>
        <w:t>挹注</w:t>
      </w:r>
      <w:r w:rsidR="007F21AA" w:rsidRPr="007F21AA">
        <w:t>455萬元及450萬元</w:t>
      </w:r>
      <w:r w:rsidR="007F21AA">
        <w:rPr>
          <w:rFonts w:hint="eastAsia"/>
        </w:rPr>
        <w:t>，以精進該2間備</w:t>
      </w:r>
      <w:r w:rsidR="007F21AA" w:rsidRPr="007F21AA">
        <w:rPr>
          <w:rFonts w:hint="eastAsia"/>
        </w:rPr>
        <w:t>援實驗室</w:t>
      </w:r>
      <w:r w:rsidR="007F21AA">
        <w:rPr>
          <w:rFonts w:hint="eastAsia"/>
        </w:rPr>
        <w:t>檢測能力。</w:t>
      </w:r>
    </w:p>
    <w:p w:rsidR="007F21AA" w:rsidRPr="0052325F" w:rsidRDefault="007F21AA" w:rsidP="007F21AA">
      <w:pPr>
        <w:widowControl w:val="0"/>
        <w:ind w:left="756" w:hangingChars="100" w:hanging="252"/>
        <w:rPr>
          <w:rFonts w:hAnsi="Times New Roman"/>
          <w:b/>
        </w:rPr>
      </w:pPr>
      <w:r w:rsidRPr="0052325F">
        <w:rPr>
          <w:rFonts w:hAnsi="Times New Roman" w:hint="eastAsia"/>
          <w:b/>
        </w:rPr>
        <w:t>(</w:t>
      </w:r>
      <w:r w:rsidR="00645CF6" w:rsidRPr="00645CF6">
        <w:rPr>
          <w:rFonts w:hAnsi="Times New Roman" w:hint="eastAsia"/>
          <w:b/>
        </w:rPr>
        <w:t>二</w:t>
      </w:r>
      <w:r w:rsidRPr="0052325F">
        <w:rPr>
          <w:rFonts w:hAnsi="Times New Roman" w:hint="eastAsia"/>
          <w:b/>
        </w:rPr>
        <w:t>)</w:t>
      </w:r>
      <w:r w:rsidR="00645CF6" w:rsidRPr="00645CF6">
        <w:rPr>
          <w:rFonts w:hAnsi="Times New Roman" w:hint="eastAsia"/>
          <w:b/>
        </w:rPr>
        <w:t>2間備援</w:t>
      </w:r>
      <w:r w:rsidRPr="0052325F">
        <w:rPr>
          <w:rFonts w:hAnsi="Times New Roman" w:hint="eastAsia"/>
          <w:b/>
        </w:rPr>
        <w:t>實驗室</w:t>
      </w:r>
      <w:r w:rsidR="00645CF6" w:rsidRPr="00645CF6">
        <w:rPr>
          <w:rFonts w:hAnsi="Times New Roman" w:hint="eastAsia"/>
          <w:b/>
        </w:rPr>
        <w:t>辦理精進計畫後</w:t>
      </w:r>
      <w:r w:rsidRPr="0052325F">
        <w:rPr>
          <w:rFonts w:hAnsi="Times New Roman" w:hint="eastAsia"/>
          <w:b/>
        </w:rPr>
        <w:t>實際檢測量</w:t>
      </w:r>
      <w:r w:rsidR="00645CF6" w:rsidRPr="00645CF6">
        <w:rPr>
          <w:rFonts w:hAnsi="Times New Roman" w:hint="eastAsia"/>
          <w:b/>
        </w:rPr>
        <w:t>雖</w:t>
      </w:r>
      <w:r w:rsidR="00CA75B9">
        <w:rPr>
          <w:rFonts w:hAnsi="Times New Roman" w:hint="eastAsia"/>
          <w:b/>
        </w:rPr>
        <w:t>有所</w:t>
      </w:r>
      <w:r w:rsidR="00645CF6" w:rsidRPr="00645CF6">
        <w:rPr>
          <w:rFonts w:hAnsi="Times New Roman" w:hint="eastAsia"/>
          <w:b/>
        </w:rPr>
        <w:t>提升，惟與最大檢測量落差仍大</w:t>
      </w:r>
      <w:r w:rsidRPr="0052325F">
        <w:rPr>
          <w:rFonts w:hint="eastAsia"/>
          <w:b/>
        </w:rPr>
        <w:t>，</w:t>
      </w:r>
      <w:r w:rsidRPr="0052325F">
        <w:rPr>
          <w:rFonts w:hAnsi="Times New Roman" w:hint="eastAsia"/>
          <w:b/>
        </w:rPr>
        <w:t>允宜</w:t>
      </w:r>
      <w:r w:rsidR="00205E03">
        <w:rPr>
          <w:rFonts w:hAnsi="Times New Roman" w:hint="eastAsia"/>
          <w:b/>
        </w:rPr>
        <w:t>賡續精進檢測能力</w:t>
      </w:r>
    </w:p>
    <w:p w:rsidR="00A33106" w:rsidRPr="00340DB7" w:rsidRDefault="007F21AA" w:rsidP="00340DB7">
      <w:pPr>
        <w:pStyle w:val="21"/>
        <w:ind w:left="756" w:firstLine="504"/>
      </w:pPr>
      <w:r w:rsidRPr="0052325F">
        <w:rPr>
          <w:rFonts w:hAnsi="Times New Roman" w:hint="eastAsia"/>
        </w:rPr>
        <w:t>依核安會提供</w:t>
      </w:r>
      <w:r w:rsidR="00A33106">
        <w:rPr>
          <w:rFonts w:hAnsi="Times New Roman" w:hint="eastAsia"/>
        </w:rPr>
        <w:t>2</w:t>
      </w:r>
      <w:r w:rsidRPr="0052325F">
        <w:rPr>
          <w:rFonts w:hAnsi="Times New Roman" w:hint="eastAsia"/>
        </w:rPr>
        <w:t>間備援實驗室自啟用以來迄11</w:t>
      </w:r>
      <w:r w:rsidR="00A33106">
        <w:rPr>
          <w:rFonts w:hAnsi="Times New Roman"/>
        </w:rPr>
        <w:t>3</w:t>
      </w:r>
      <w:r w:rsidRPr="0052325F">
        <w:rPr>
          <w:rFonts w:hAnsi="Times New Roman" w:hint="eastAsia"/>
        </w:rPr>
        <w:t>年7月底之檢驗</w:t>
      </w:r>
      <w:r w:rsidR="0024645D">
        <w:rPr>
          <w:rFonts w:hAnsi="Times New Roman" w:hint="eastAsia"/>
        </w:rPr>
        <w:t>情形顯示</w:t>
      </w:r>
      <w:r w:rsidRPr="0052325F">
        <w:rPr>
          <w:rFonts w:hint="eastAsia"/>
        </w:rPr>
        <w:t>，</w:t>
      </w:r>
      <w:r w:rsidR="00A33106">
        <w:rPr>
          <w:rFonts w:hint="eastAsia"/>
        </w:rPr>
        <w:t>2</w:t>
      </w:r>
      <w:r w:rsidRPr="0052325F">
        <w:rPr>
          <w:rFonts w:hAnsi="Times New Roman" w:hint="eastAsia"/>
        </w:rPr>
        <w:t>間實驗室每年最大檢驗量均為3,800件</w:t>
      </w:r>
      <w:r w:rsidRPr="0052325F">
        <w:rPr>
          <w:rFonts w:hint="eastAsia"/>
        </w:rPr>
        <w:t>，</w:t>
      </w:r>
      <w:r w:rsidR="0024645D">
        <w:rPr>
          <w:rFonts w:hint="eastAsia"/>
        </w:rPr>
        <w:t>其中北部備援實驗室1</w:t>
      </w:r>
      <w:r w:rsidR="0024645D">
        <w:t>10</w:t>
      </w:r>
      <w:r w:rsidR="0024645D">
        <w:rPr>
          <w:rFonts w:hint="eastAsia"/>
        </w:rPr>
        <w:t>年度</w:t>
      </w:r>
      <w:r w:rsidR="0024645D" w:rsidRPr="0024645D">
        <w:rPr>
          <w:rFonts w:hint="eastAsia"/>
        </w:rPr>
        <w:t>以前</w:t>
      </w:r>
      <w:r w:rsidR="0024645D">
        <w:rPr>
          <w:rFonts w:hint="eastAsia"/>
        </w:rPr>
        <w:t>(含當年度</w:t>
      </w:r>
      <w:r w:rsidR="0024645D">
        <w:t>)</w:t>
      </w:r>
      <w:r w:rsidR="0024645D">
        <w:rPr>
          <w:rFonts w:hint="eastAsia"/>
        </w:rPr>
        <w:t>，實際檢驗量多未達百件，1</w:t>
      </w:r>
      <w:r w:rsidR="0024645D">
        <w:t>11</w:t>
      </w:r>
      <w:r w:rsidR="0024645D">
        <w:rPr>
          <w:rFonts w:hint="eastAsia"/>
        </w:rPr>
        <w:t>年度因台電公司及宜蘭縣政府衛生局委託檢測件數增加，</w:t>
      </w:r>
      <w:r w:rsidR="0024645D" w:rsidRPr="0024645D">
        <w:rPr>
          <w:rFonts w:hint="eastAsia"/>
        </w:rPr>
        <w:t>實際檢驗</w:t>
      </w:r>
      <w:r w:rsidR="0024645D">
        <w:rPr>
          <w:rFonts w:hint="eastAsia"/>
        </w:rPr>
        <w:t>件數增至4</w:t>
      </w:r>
      <w:r w:rsidR="0024645D">
        <w:t>12</w:t>
      </w:r>
      <w:r w:rsidR="0024645D">
        <w:rPr>
          <w:rFonts w:hint="eastAsia"/>
        </w:rPr>
        <w:t>件，而1</w:t>
      </w:r>
      <w:r w:rsidR="0024645D">
        <w:t>12</w:t>
      </w:r>
      <w:r w:rsidR="0024645D">
        <w:rPr>
          <w:rFonts w:hint="eastAsia"/>
        </w:rPr>
        <w:t>年度起該實驗室</w:t>
      </w:r>
      <w:r w:rsidR="0024645D" w:rsidRPr="0024645D">
        <w:rPr>
          <w:rFonts w:hint="eastAsia"/>
        </w:rPr>
        <w:t>辦理精進計畫</w:t>
      </w:r>
      <w:r w:rsidR="0024645D">
        <w:rPr>
          <w:rFonts w:hint="eastAsia"/>
        </w:rPr>
        <w:t>後，</w:t>
      </w:r>
      <w:r w:rsidR="0024645D" w:rsidRPr="0024645D">
        <w:rPr>
          <w:rFonts w:hint="eastAsia"/>
        </w:rPr>
        <w:t>實際檢驗件數</w:t>
      </w:r>
      <w:r w:rsidR="0024645D">
        <w:rPr>
          <w:rFonts w:hint="eastAsia"/>
        </w:rPr>
        <w:t>再</w:t>
      </w:r>
      <w:r w:rsidR="0024645D" w:rsidRPr="0024645D">
        <w:rPr>
          <w:rFonts w:hint="eastAsia"/>
        </w:rPr>
        <w:t>增至</w:t>
      </w:r>
      <w:r w:rsidR="0024645D">
        <w:rPr>
          <w:rFonts w:hint="eastAsia"/>
        </w:rPr>
        <w:t>5</w:t>
      </w:r>
      <w:r w:rsidR="0024645D">
        <w:t>15</w:t>
      </w:r>
      <w:r w:rsidR="0024645D" w:rsidRPr="0024645D">
        <w:t>件，</w:t>
      </w:r>
      <w:r w:rsidR="0024645D">
        <w:rPr>
          <w:rFonts w:hint="eastAsia"/>
        </w:rPr>
        <w:t>且迄1</w:t>
      </w:r>
      <w:r w:rsidR="0024645D">
        <w:t>13</w:t>
      </w:r>
      <w:r w:rsidR="0024645D">
        <w:rPr>
          <w:rFonts w:hint="eastAsia"/>
        </w:rPr>
        <w:t>年7月底止</w:t>
      </w:r>
      <w:r w:rsidR="0024645D" w:rsidRPr="0024645D">
        <w:rPr>
          <w:rFonts w:hint="eastAsia"/>
        </w:rPr>
        <w:t>實際檢驗件數</w:t>
      </w:r>
      <w:r w:rsidR="0024645D">
        <w:rPr>
          <w:rFonts w:hint="eastAsia"/>
        </w:rPr>
        <w:t>亦達2</w:t>
      </w:r>
      <w:r w:rsidR="0024645D">
        <w:t>71</w:t>
      </w:r>
      <w:r w:rsidR="0024645D">
        <w:rPr>
          <w:rFonts w:hint="eastAsia"/>
        </w:rPr>
        <w:t>件</w:t>
      </w:r>
      <w:r w:rsidR="004725B5" w:rsidRPr="004725B5">
        <w:t>(詳表1)</w:t>
      </w:r>
      <w:r w:rsidR="0024645D">
        <w:rPr>
          <w:rFonts w:hint="eastAsia"/>
        </w:rPr>
        <w:t>；至南部</w:t>
      </w:r>
      <w:r w:rsidR="00A1333C" w:rsidRPr="00A1333C">
        <w:rPr>
          <w:rFonts w:hint="eastAsia"/>
        </w:rPr>
        <w:t>備援實驗室</w:t>
      </w:r>
      <w:r w:rsidR="004725B5">
        <w:rPr>
          <w:rFonts w:hint="eastAsia"/>
        </w:rPr>
        <w:t>之</w:t>
      </w:r>
      <w:r w:rsidR="004725B5" w:rsidRPr="004725B5">
        <w:rPr>
          <w:rFonts w:hint="eastAsia"/>
        </w:rPr>
        <w:t>實際檢驗件數</w:t>
      </w:r>
      <w:r w:rsidR="004725B5">
        <w:rPr>
          <w:rFonts w:hint="eastAsia"/>
        </w:rPr>
        <w:t>除1</w:t>
      </w:r>
      <w:r w:rsidR="004725B5">
        <w:t>07</w:t>
      </w:r>
      <w:r w:rsidR="004725B5">
        <w:rPr>
          <w:rFonts w:hint="eastAsia"/>
        </w:rPr>
        <w:t>及1</w:t>
      </w:r>
      <w:r w:rsidR="004725B5">
        <w:t>09</w:t>
      </w:r>
      <w:r w:rsidR="004725B5">
        <w:rPr>
          <w:rFonts w:hint="eastAsia"/>
        </w:rPr>
        <w:t>年度外，1</w:t>
      </w:r>
      <w:r w:rsidR="004725B5">
        <w:t>08</w:t>
      </w:r>
      <w:r w:rsidR="004725B5">
        <w:rPr>
          <w:rFonts w:hint="eastAsia"/>
        </w:rPr>
        <w:t>年度及1</w:t>
      </w:r>
      <w:r w:rsidR="004725B5">
        <w:t>10</w:t>
      </w:r>
      <w:r w:rsidR="004725B5">
        <w:rPr>
          <w:rFonts w:hint="eastAsia"/>
        </w:rPr>
        <w:t>至1</w:t>
      </w:r>
      <w:r w:rsidR="004725B5">
        <w:t>12</w:t>
      </w:r>
      <w:r w:rsidR="004725B5">
        <w:rPr>
          <w:rFonts w:hint="eastAsia"/>
        </w:rPr>
        <w:t>年度均逾4</w:t>
      </w:r>
      <w:r w:rsidR="004725B5">
        <w:t>00</w:t>
      </w:r>
      <w:r w:rsidR="004725B5">
        <w:rPr>
          <w:rFonts w:hint="eastAsia"/>
        </w:rPr>
        <w:t>件，</w:t>
      </w:r>
      <w:r w:rsidR="00A1333C" w:rsidRPr="00A1333C">
        <w:t>而11</w:t>
      </w:r>
      <w:r w:rsidR="004725B5">
        <w:t>3</w:t>
      </w:r>
      <w:r w:rsidR="00A1333C" w:rsidRPr="00A1333C">
        <w:t>年度該實驗室辦理精進計畫後，迄113年7月底止實際檢驗件數</w:t>
      </w:r>
      <w:r w:rsidR="004725B5">
        <w:rPr>
          <w:rFonts w:hint="eastAsia"/>
        </w:rPr>
        <w:t>已</w:t>
      </w:r>
      <w:r w:rsidR="00A1333C" w:rsidRPr="00A1333C">
        <w:t>達</w:t>
      </w:r>
      <w:r w:rsidR="004725B5">
        <w:rPr>
          <w:rFonts w:hint="eastAsia"/>
        </w:rPr>
        <w:t>4</w:t>
      </w:r>
      <w:r w:rsidR="004725B5">
        <w:t>86</w:t>
      </w:r>
      <w:r w:rsidR="00A1333C" w:rsidRPr="00A1333C">
        <w:t>件</w:t>
      </w:r>
      <w:r w:rsidR="004725B5">
        <w:rPr>
          <w:rFonts w:hint="eastAsia"/>
        </w:rPr>
        <w:t>(詳表2</w:t>
      </w:r>
      <w:r w:rsidR="004725B5">
        <w:t>)</w:t>
      </w:r>
      <w:r w:rsidR="004725B5">
        <w:rPr>
          <w:rFonts w:hint="eastAsia"/>
        </w:rPr>
        <w:t>。</w:t>
      </w:r>
      <w:r w:rsidR="00340DB7" w:rsidRPr="00340DB7">
        <w:rPr>
          <w:rFonts w:hint="eastAsia"/>
        </w:rPr>
        <w:t>以上，</w:t>
      </w:r>
      <w:r w:rsidR="00340DB7" w:rsidRPr="00340DB7">
        <w:rPr>
          <w:rFonts w:hAnsi="Times New Roman" w:hint="eastAsia"/>
        </w:rPr>
        <w:t>該2間備援實驗室辦理精進計畫後實際檢測量雖</w:t>
      </w:r>
      <w:r w:rsidR="00340DB7">
        <w:rPr>
          <w:rFonts w:hAnsi="Times New Roman" w:hint="eastAsia"/>
        </w:rPr>
        <w:t>有所</w:t>
      </w:r>
      <w:r w:rsidR="00340DB7" w:rsidRPr="00340DB7">
        <w:rPr>
          <w:rFonts w:hAnsi="Times New Roman" w:hint="eastAsia"/>
        </w:rPr>
        <w:t>提升，</w:t>
      </w:r>
      <w:r w:rsidR="00340DB7">
        <w:rPr>
          <w:rFonts w:hAnsi="Times New Roman" w:hint="eastAsia"/>
        </w:rPr>
        <w:t>惟</w:t>
      </w:r>
      <w:r w:rsidR="00340DB7" w:rsidRPr="00340DB7">
        <w:rPr>
          <w:rFonts w:hAnsi="Times New Roman" w:hint="eastAsia"/>
        </w:rPr>
        <w:t>與最大檢測量</w:t>
      </w:r>
      <w:r w:rsidR="00340DB7">
        <w:rPr>
          <w:rFonts w:hAnsi="Times New Roman" w:hint="eastAsia"/>
        </w:rPr>
        <w:t>3</w:t>
      </w:r>
      <w:r w:rsidR="00340DB7">
        <w:rPr>
          <w:rFonts w:hAnsi="Times New Roman"/>
        </w:rPr>
        <w:t>,800</w:t>
      </w:r>
      <w:r w:rsidR="00340DB7">
        <w:rPr>
          <w:rFonts w:hAnsi="Times New Roman" w:hint="eastAsia"/>
        </w:rPr>
        <w:t>件之</w:t>
      </w:r>
      <w:r w:rsidR="00340DB7" w:rsidRPr="00340DB7">
        <w:rPr>
          <w:rFonts w:hAnsi="Times New Roman" w:hint="eastAsia"/>
        </w:rPr>
        <w:t>落差仍大，允宜賡續精進檢測能力</w:t>
      </w:r>
      <w:r w:rsidR="00340DB7">
        <w:rPr>
          <w:rFonts w:hAnsi="Times New Roman" w:hint="eastAsia"/>
        </w:rPr>
        <w:t>，以增進</w:t>
      </w:r>
      <w:r w:rsidR="00340DB7" w:rsidRPr="00340DB7">
        <w:rPr>
          <w:rFonts w:hAnsi="Times New Roman" w:hint="eastAsia"/>
        </w:rPr>
        <w:t>核災應變量能</w:t>
      </w:r>
      <w:r w:rsidR="00340DB7">
        <w:rPr>
          <w:rFonts w:hAnsi="Times New Roman" w:hint="eastAsia"/>
        </w:rPr>
        <w:t>。</w:t>
      </w:r>
    </w:p>
    <w:p w:rsidR="00340DB7" w:rsidRDefault="00340DB7" w:rsidP="00340DB7">
      <w:pPr>
        <w:ind w:left="504" w:firstLine="504"/>
        <w:rPr>
          <w:snapToGrid/>
          <w:lang w:eastAsia="zh-HK"/>
        </w:rPr>
      </w:pPr>
      <w:r w:rsidRPr="00794164">
        <w:rPr>
          <w:rFonts w:hint="eastAsia"/>
          <w:snapToGrid/>
        </w:rPr>
        <w:t>綜上，</w:t>
      </w:r>
      <w:r w:rsidR="00CA75B9" w:rsidRPr="00CA75B9">
        <w:rPr>
          <w:rFonts w:hint="eastAsia"/>
          <w:snapToGrid/>
        </w:rPr>
        <w:t>日本福島核電廠發生事故後，核安會委託國立陽明大學及屏東科技大學建置</w:t>
      </w:r>
      <w:r w:rsidR="00CA75B9">
        <w:rPr>
          <w:rFonts w:hint="eastAsia"/>
          <w:snapToGrid/>
        </w:rPr>
        <w:t>食品、環境檢測之</w:t>
      </w:r>
      <w:r w:rsidR="00CA75B9" w:rsidRPr="00CA75B9">
        <w:rPr>
          <w:rFonts w:hint="eastAsia"/>
          <w:snapToGrid/>
        </w:rPr>
        <w:t>備援實驗室，並為維持備援實驗室核災應變量能，自</w:t>
      </w:r>
      <w:r w:rsidR="00CA75B9" w:rsidRPr="00CA75B9">
        <w:rPr>
          <w:snapToGrid/>
        </w:rPr>
        <w:t>112年度起陸續補助該2間實驗室辦理精進計畫，分別挹注455萬元及450萬元</w:t>
      </w:r>
      <w:r w:rsidR="00CA75B9">
        <w:rPr>
          <w:rFonts w:hint="eastAsia"/>
          <w:snapToGrid/>
        </w:rPr>
        <w:t>；而該</w:t>
      </w:r>
      <w:r w:rsidR="00CA75B9" w:rsidRPr="00CA75B9">
        <w:rPr>
          <w:snapToGrid/>
        </w:rPr>
        <w:t>2間備援實驗室辦理精進計畫後</w:t>
      </w:r>
      <w:r w:rsidR="00CA75B9">
        <w:rPr>
          <w:rFonts w:hint="eastAsia"/>
          <w:snapToGrid/>
        </w:rPr>
        <w:t>，</w:t>
      </w:r>
      <w:r w:rsidR="00CA75B9" w:rsidRPr="00CA75B9">
        <w:rPr>
          <w:snapToGrid/>
        </w:rPr>
        <w:t>實際檢測量雖</w:t>
      </w:r>
      <w:r w:rsidR="00CA75B9">
        <w:rPr>
          <w:rFonts w:hint="eastAsia"/>
          <w:snapToGrid/>
        </w:rPr>
        <w:t>有所</w:t>
      </w:r>
      <w:r w:rsidR="00CA75B9" w:rsidRPr="00CA75B9">
        <w:rPr>
          <w:snapToGrid/>
        </w:rPr>
        <w:t>提升，惟與最大檢測量落差仍大，允宜賡續精進檢測能力</w:t>
      </w:r>
      <w:r w:rsidR="00CA75B9">
        <w:rPr>
          <w:rFonts w:hint="eastAsia"/>
          <w:snapToGrid/>
        </w:rPr>
        <w:t>，</w:t>
      </w:r>
      <w:r w:rsidR="00CA75B9" w:rsidRPr="00CA75B9">
        <w:rPr>
          <w:rFonts w:hint="eastAsia"/>
          <w:snapToGrid/>
        </w:rPr>
        <w:t>以</w:t>
      </w:r>
      <w:r w:rsidR="00CA75B9">
        <w:rPr>
          <w:rFonts w:hint="eastAsia"/>
          <w:snapToGrid/>
        </w:rPr>
        <w:t>達</w:t>
      </w:r>
      <w:r w:rsidR="00CA75B9" w:rsidRPr="00CA75B9">
        <w:rPr>
          <w:rFonts w:hint="eastAsia"/>
          <w:snapToGrid/>
        </w:rPr>
        <w:t>增進核災應變量能</w:t>
      </w:r>
      <w:r w:rsidR="00CA75B9">
        <w:rPr>
          <w:rFonts w:hint="eastAsia"/>
          <w:snapToGrid/>
        </w:rPr>
        <w:t>之目的</w:t>
      </w:r>
      <w:r>
        <w:rPr>
          <w:rFonts w:hint="eastAsia"/>
          <w:snapToGrid/>
        </w:rPr>
        <w:t>。</w:t>
      </w:r>
    </w:p>
    <w:p w:rsidR="00341DBD" w:rsidRDefault="00341DBD" w:rsidP="00080956">
      <w:pPr>
        <w:pStyle w:val="142"/>
        <w:spacing w:beforeLines="50" w:before="250"/>
        <w:ind w:leftChars="-6" w:left="727" w:hangingChars="294" w:hanging="742"/>
        <w:rPr>
          <w:szCs w:val="24"/>
        </w:rPr>
      </w:pPr>
      <w:r w:rsidRPr="00080956">
        <w:rPr>
          <w:rFonts w:hint="eastAsia"/>
          <w:b/>
          <w:sz w:val="28"/>
        </w:rPr>
        <w:lastRenderedPageBreak/>
        <w:t xml:space="preserve">表1  </w:t>
      </w:r>
      <w:r w:rsidR="00080956" w:rsidRPr="00080956">
        <w:rPr>
          <w:rFonts w:hint="eastAsia"/>
          <w:b/>
          <w:sz w:val="28"/>
        </w:rPr>
        <w:t>委託國立陽明交通大學建置之北部輻射災害檢驗分析備援實驗室</w:t>
      </w:r>
      <w:r w:rsidRPr="00080956">
        <w:rPr>
          <w:rFonts w:hint="eastAsia"/>
          <w:b/>
          <w:sz w:val="28"/>
        </w:rPr>
        <w:t>概況表</w:t>
      </w:r>
      <w:r w:rsidR="0076392E" w:rsidRPr="00080956">
        <w:rPr>
          <w:rFonts w:hint="eastAsia"/>
          <w:sz w:val="28"/>
        </w:rPr>
        <w:t xml:space="preserve"> </w:t>
      </w:r>
      <w:r w:rsidR="0076392E" w:rsidRPr="00080956">
        <w:rPr>
          <w:sz w:val="28"/>
        </w:rPr>
        <w:t xml:space="preserve">                   </w:t>
      </w:r>
      <w:r w:rsidR="00080956">
        <w:rPr>
          <w:sz w:val="28"/>
        </w:rPr>
        <w:t xml:space="preserve">   </w:t>
      </w:r>
      <w:r w:rsidR="0076392E" w:rsidRPr="00080956">
        <w:rPr>
          <w:sz w:val="28"/>
        </w:rPr>
        <w:t xml:space="preserve">      </w:t>
      </w:r>
      <w:r w:rsidR="0076392E" w:rsidRPr="00080956">
        <w:rPr>
          <w:szCs w:val="24"/>
        </w:rPr>
        <w:t xml:space="preserve"> </w:t>
      </w:r>
      <w:r w:rsidRPr="00080956">
        <w:rPr>
          <w:rFonts w:hint="eastAsia"/>
          <w:szCs w:val="24"/>
        </w:rPr>
        <w:t>單位：新臺幣千元</w:t>
      </w:r>
      <w:r w:rsidR="001F3E22">
        <w:rPr>
          <w:rFonts w:hint="eastAsia"/>
          <w:szCs w:val="24"/>
        </w:rPr>
        <w:t>；件</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22"/>
        <w:gridCol w:w="1316"/>
        <w:gridCol w:w="926"/>
        <w:gridCol w:w="927"/>
        <w:gridCol w:w="927"/>
        <w:gridCol w:w="926"/>
        <w:gridCol w:w="927"/>
        <w:gridCol w:w="840"/>
      </w:tblGrid>
      <w:tr w:rsidR="001F3E22" w:rsidRPr="001F3E22" w:rsidTr="00FB0D3F">
        <w:tc>
          <w:tcPr>
            <w:tcW w:w="1722" w:type="dxa"/>
            <w:shd w:val="clear" w:color="auto" w:fill="auto"/>
            <w:vAlign w:val="center"/>
          </w:tcPr>
          <w:p w:rsidR="001F3E22" w:rsidRPr="00FB0D3F" w:rsidRDefault="001F3E22" w:rsidP="00FB0D3F">
            <w:pPr>
              <w:pStyle w:val="142"/>
              <w:jc w:val="center"/>
              <w:rPr>
                <w:snapToGrid/>
                <w:w w:val="90"/>
                <w:szCs w:val="24"/>
              </w:rPr>
            </w:pPr>
            <w:r w:rsidRPr="00FB0D3F">
              <w:rPr>
                <w:snapToGrid/>
                <w:w w:val="90"/>
                <w:szCs w:val="24"/>
              </w:rPr>
              <w:t>項  目</w:t>
            </w:r>
          </w:p>
        </w:tc>
        <w:tc>
          <w:tcPr>
            <w:tcW w:w="1316" w:type="dxa"/>
            <w:shd w:val="clear" w:color="auto" w:fill="auto"/>
          </w:tcPr>
          <w:p w:rsidR="001F3E22" w:rsidRPr="001F3E22" w:rsidRDefault="001F3E22" w:rsidP="00FB0D3F">
            <w:pPr>
              <w:pStyle w:val="142"/>
              <w:jc w:val="center"/>
              <w:rPr>
                <w:rFonts w:hint="eastAsia"/>
              </w:rPr>
            </w:pPr>
            <w:r>
              <w:rPr>
                <w:rFonts w:hint="eastAsia"/>
              </w:rPr>
              <w:t>1</w:t>
            </w:r>
            <w:r>
              <w:t>05</w:t>
            </w:r>
            <w:r>
              <w:rPr>
                <w:rFonts w:hint="eastAsia"/>
              </w:rPr>
              <w:t>至1</w:t>
            </w:r>
            <w:r>
              <w:t>08</w:t>
            </w:r>
            <w:r>
              <w:rPr>
                <w:rFonts w:hint="eastAsia"/>
              </w:rPr>
              <w:t>年度</w:t>
            </w:r>
          </w:p>
        </w:tc>
        <w:tc>
          <w:tcPr>
            <w:tcW w:w="926" w:type="dxa"/>
            <w:shd w:val="clear" w:color="auto" w:fill="auto"/>
            <w:vAlign w:val="center"/>
          </w:tcPr>
          <w:p w:rsidR="00CE4C69" w:rsidRDefault="001F3E22" w:rsidP="00FB0D3F">
            <w:pPr>
              <w:pStyle w:val="142"/>
              <w:jc w:val="center"/>
            </w:pPr>
            <w:r>
              <w:rPr>
                <w:rFonts w:hint="eastAsia"/>
              </w:rPr>
              <w:t>1</w:t>
            </w:r>
            <w:r>
              <w:t>09</w:t>
            </w:r>
          </w:p>
          <w:p w:rsidR="001F3E22" w:rsidRPr="001F3E22" w:rsidRDefault="00CE4C69" w:rsidP="00FB0D3F">
            <w:pPr>
              <w:pStyle w:val="142"/>
              <w:jc w:val="center"/>
              <w:rPr>
                <w:rFonts w:hint="eastAsia"/>
              </w:rPr>
            </w:pPr>
            <w:r>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10</w:t>
            </w:r>
          </w:p>
          <w:p w:rsidR="001F3E22" w:rsidRPr="001F3E22" w:rsidRDefault="00CE4C69" w:rsidP="00FB0D3F">
            <w:pPr>
              <w:pStyle w:val="142"/>
              <w:jc w:val="center"/>
              <w:rPr>
                <w:rFonts w:hint="eastAsia"/>
              </w:rPr>
            </w:pPr>
            <w:r w:rsidRPr="00CE4C69">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11</w:t>
            </w:r>
          </w:p>
          <w:p w:rsidR="001F3E22" w:rsidRPr="001F3E22" w:rsidRDefault="00CE4C69" w:rsidP="00FB0D3F">
            <w:pPr>
              <w:pStyle w:val="142"/>
              <w:jc w:val="center"/>
              <w:rPr>
                <w:rFonts w:hint="eastAsia"/>
              </w:rPr>
            </w:pPr>
            <w:r w:rsidRPr="00CE4C69">
              <w:rPr>
                <w:rFonts w:hint="eastAsia"/>
              </w:rPr>
              <w:t>年度</w:t>
            </w:r>
          </w:p>
        </w:tc>
        <w:tc>
          <w:tcPr>
            <w:tcW w:w="926" w:type="dxa"/>
            <w:shd w:val="clear" w:color="auto" w:fill="auto"/>
            <w:vAlign w:val="center"/>
          </w:tcPr>
          <w:p w:rsidR="00CE4C69" w:rsidRDefault="001F3E22" w:rsidP="00FB0D3F">
            <w:pPr>
              <w:pStyle w:val="142"/>
              <w:jc w:val="center"/>
            </w:pPr>
            <w:r>
              <w:rPr>
                <w:rFonts w:hint="eastAsia"/>
              </w:rPr>
              <w:t>1</w:t>
            </w:r>
            <w:r>
              <w:t>12</w:t>
            </w:r>
          </w:p>
          <w:p w:rsidR="001F3E22" w:rsidRPr="001F3E22" w:rsidRDefault="00CE4C69" w:rsidP="00FB0D3F">
            <w:pPr>
              <w:pStyle w:val="142"/>
              <w:jc w:val="center"/>
              <w:rPr>
                <w:rFonts w:hint="eastAsia"/>
              </w:rPr>
            </w:pPr>
            <w:r w:rsidRPr="00CE4C69">
              <w:rPr>
                <w:rFonts w:hint="eastAsia"/>
              </w:rPr>
              <w:t>年度</w:t>
            </w:r>
          </w:p>
        </w:tc>
        <w:tc>
          <w:tcPr>
            <w:tcW w:w="927" w:type="dxa"/>
            <w:shd w:val="clear" w:color="auto" w:fill="auto"/>
            <w:vAlign w:val="center"/>
          </w:tcPr>
          <w:p w:rsidR="00CE4C69" w:rsidRDefault="001F3E22" w:rsidP="00FB0D3F">
            <w:pPr>
              <w:pStyle w:val="142"/>
              <w:jc w:val="center"/>
            </w:pPr>
            <w:r>
              <w:rPr>
                <w:rFonts w:hint="eastAsia"/>
              </w:rPr>
              <w:t>1</w:t>
            </w:r>
            <w:r>
              <w:t>13</w:t>
            </w:r>
          </w:p>
          <w:p w:rsidR="001F3E22" w:rsidRPr="001F3E22" w:rsidRDefault="00CE4C69" w:rsidP="00FB0D3F">
            <w:pPr>
              <w:pStyle w:val="142"/>
              <w:jc w:val="center"/>
              <w:rPr>
                <w:rFonts w:hint="eastAsia"/>
              </w:rPr>
            </w:pPr>
            <w:r w:rsidRPr="00CE4C69">
              <w:rPr>
                <w:rFonts w:hint="eastAsia"/>
              </w:rPr>
              <w:t>年度</w:t>
            </w:r>
          </w:p>
        </w:tc>
        <w:tc>
          <w:tcPr>
            <w:tcW w:w="840" w:type="dxa"/>
            <w:shd w:val="clear" w:color="auto" w:fill="auto"/>
            <w:vAlign w:val="center"/>
          </w:tcPr>
          <w:p w:rsidR="001F3E22" w:rsidRPr="001F3E22" w:rsidRDefault="001F3E22" w:rsidP="00FB0D3F">
            <w:pPr>
              <w:pStyle w:val="142"/>
              <w:jc w:val="center"/>
              <w:rPr>
                <w:rFonts w:hint="eastAsia"/>
              </w:rPr>
            </w:pPr>
            <w:r>
              <w:rPr>
                <w:rFonts w:hint="eastAsia"/>
              </w:rPr>
              <w:t>1</w:t>
            </w:r>
            <w:r>
              <w:t>14</w:t>
            </w:r>
            <w:r w:rsidR="00CE4C69" w:rsidRPr="00CE4C69">
              <w:rPr>
                <w:rFonts w:hint="eastAsia"/>
              </w:rPr>
              <w:t>年度</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建置完成啟用日期</w:t>
            </w:r>
          </w:p>
        </w:tc>
        <w:tc>
          <w:tcPr>
            <w:tcW w:w="6789" w:type="dxa"/>
            <w:gridSpan w:val="7"/>
            <w:shd w:val="clear" w:color="auto" w:fill="auto"/>
          </w:tcPr>
          <w:p w:rsidR="001F3E22" w:rsidRPr="001F3E22" w:rsidRDefault="001F3E22" w:rsidP="00FB0D3F">
            <w:pPr>
              <w:pStyle w:val="142"/>
              <w:jc w:val="center"/>
              <w:rPr>
                <w:rFonts w:hint="eastAsia"/>
              </w:rPr>
            </w:pPr>
            <w:r w:rsidRPr="001F3E22">
              <w:t>108年11月1日</w:t>
            </w:r>
          </w:p>
        </w:tc>
      </w:tr>
      <w:tr w:rsidR="001F3E22" w:rsidRPr="001F3E22" w:rsidTr="00FB0D3F">
        <w:tc>
          <w:tcPr>
            <w:tcW w:w="1722" w:type="dxa"/>
            <w:shd w:val="clear" w:color="auto" w:fill="auto"/>
            <w:vAlign w:val="center"/>
          </w:tcPr>
          <w:p w:rsidR="001F3E22" w:rsidRPr="00FB0D3F" w:rsidRDefault="001F3E22" w:rsidP="00FB0D3F">
            <w:pPr>
              <w:pStyle w:val="142"/>
              <w:jc w:val="center"/>
              <w:rPr>
                <w:snapToGrid/>
                <w:w w:val="90"/>
              </w:rPr>
            </w:pPr>
            <w:r w:rsidRPr="00FB0D3F">
              <w:rPr>
                <w:snapToGrid/>
                <w:w w:val="90"/>
              </w:rPr>
              <w:t>建置經費</w:t>
            </w:r>
          </w:p>
        </w:tc>
        <w:tc>
          <w:tcPr>
            <w:tcW w:w="1316" w:type="dxa"/>
            <w:shd w:val="clear" w:color="auto" w:fill="auto"/>
          </w:tcPr>
          <w:p w:rsidR="001F3E22" w:rsidRPr="001F3E22" w:rsidRDefault="001F3E22" w:rsidP="00FB0D3F">
            <w:pPr>
              <w:pStyle w:val="142"/>
              <w:jc w:val="right"/>
              <w:rPr>
                <w:rFonts w:hint="eastAsia"/>
              </w:rPr>
            </w:pPr>
            <w:r>
              <w:rPr>
                <w:rFonts w:hint="eastAsia"/>
              </w:rPr>
              <w:t>1</w:t>
            </w:r>
            <w:r>
              <w:t>6,871</w:t>
            </w:r>
          </w:p>
        </w:tc>
        <w:tc>
          <w:tcPr>
            <w:tcW w:w="926"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926" w:type="dxa"/>
            <w:shd w:val="clear" w:color="auto" w:fill="auto"/>
          </w:tcPr>
          <w:p w:rsidR="001F3E22" w:rsidRPr="001F3E22" w:rsidRDefault="001F3E22" w:rsidP="00FB0D3F">
            <w:pPr>
              <w:pStyle w:val="142"/>
              <w:jc w:val="right"/>
            </w:pPr>
            <w:r>
              <w:rPr>
                <w:rFonts w:hint="eastAsia"/>
              </w:rPr>
              <w:t>-</w:t>
            </w:r>
          </w:p>
        </w:tc>
        <w:tc>
          <w:tcPr>
            <w:tcW w:w="927" w:type="dxa"/>
            <w:shd w:val="clear" w:color="auto" w:fill="auto"/>
          </w:tcPr>
          <w:p w:rsidR="001F3E22" w:rsidRPr="001F3E22" w:rsidRDefault="001F3E22" w:rsidP="00FB0D3F">
            <w:pPr>
              <w:pStyle w:val="142"/>
              <w:jc w:val="right"/>
            </w:pPr>
            <w:r>
              <w:rPr>
                <w:rFonts w:hint="eastAsia"/>
              </w:rPr>
              <w:t>-</w:t>
            </w:r>
          </w:p>
        </w:tc>
        <w:tc>
          <w:tcPr>
            <w:tcW w:w="840" w:type="dxa"/>
            <w:shd w:val="clear" w:color="auto" w:fill="auto"/>
          </w:tcPr>
          <w:p w:rsidR="001F3E22" w:rsidRPr="001F3E22" w:rsidRDefault="001F3E22" w:rsidP="00FB0D3F">
            <w:pPr>
              <w:pStyle w:val="142"/>
              <w:jc w:val="right"/>
              <w:rPr>
                <w:rFonts w:hint="eastAsia"/>
              </w:rPr>
            </w:pPr>
            <w:r>
              <w:rPr>
                <w:rFonts w:hint="eastAsia"/>
              </w:rPr>
              <w:t>-</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rFonts w:hint="eastAsia"/>
                <w:snapToGrid/>
                <w:w w:val="90"/>
              </w:rPr>
              <w:t>維管經費</w:t>
            </w:r>
          </w:p>
        </w:tc>
        <w:tc>
          <w:tcPr>
            <w:tcW w:w="1316" w:type="dxa"/>
            <w:shd w:val="clear" w:color="auto" w:fill="auto"/>
          </w:tcPr>
          <w:p w:rsidR="001F3E22" w:rsidRPr="001F3E22" w:rsidRDefault="001F3E22" w:rsidP="00FB0D3F">
            <w:pPr>
              <w:pStyle w:val="142"/>
              <w:jc w:val="right"/>
              <w:rPr>
                <w:rFonts w:hint="eastAsia"/>
              </w:rPr>
            </w:pPr>
            <w:r>
              <w:rPr>
                <w:rFonts w:hint="eastAsia"/>
              </w:rPr>
              <w:t>-</w:t>
            </w:r>
          </w:p>
        </w:tc>
        <w:tc>
          <w:tcPr>
            <w:tcW w:w="926" w:type="dxa"/>
            <w:shd w:val="clear" w:color="auto" w:fill="auto"/>
          </w:tcPr>
          <w:p w:rsidR="001F3E22" w:rsidRPr="001F3E22" w:rsidRDefault="001F3E22" w:rsidP="00FB0D3F">
            <w:pPr>
              <w:pStyle w:val="142"/>
              <w:jc w:val="right"/>
            </w:pPr>
            <w:r w:rsidRPr="001F3E22">
              <w:rPr>
                <w:rFonts w:hint="eastAsia"/>
              </w:rPr>
              <w:t>1</w:t>
            </w:r>
            <w:r w:rsidRPr="001F3E22">
              <w:t>,416</w:t>
            </w:r>
          </w:p>
        </w:tc>
        <w:tc>
          <w:tcPr>
            <w:tcW w:w="927" w:type="dxa"/>
            <w:shd w:val="clear" w:color="auto" w:fill="auto"/>
          </w:tcPr>
          <w:p w:rsidR="001F3E22" w:rsidRPr="001F3E22" w:rsidRDefault="001F3E22" w:rsidP="00FB0D3F">
            <w:pPr>
              <w:pStyle w:val="142"/>
              <w:jc w:val="right"/>
            </w:pPr>
            <w:r w:rsidRPr="001F3E22">
              <w:t>1,678</w:t>
            </w:r>
          </w:p>
        </w:tc>
        <w:tc>
          <w:tcPr>
            <w:tcW w:w="927" w:type="dxa"/>
            <w:shd w:val="clear" w:color="auto" w:fill="auto"/>
          </w:tcPr>
          <w:p w:rsidR="001F3E22" w:rsidRPr="001F3E22" w:rsidRDefault="001F3E22" w:rsidP="00FB0D3F">
            <w:pPr>
              <w:pStyle w:val="142"/>
              <w:jc w:val="right"/>
            </w:pPr>
            <w:r w:rsidRPr="001F3E22">
              <w:rPr>
                <w:rFonts w:hint="eastAsia"/>
              </w:rPr>
              <w:t>1</w:t>
            </w:r>
            <w:r w:rsidRPr="001F3E22">
              <w:t>,486</w:t>
            </w:r>
          </w:p>
        </w:tc>
        <w:tc>
          <w:tcPr>
            <w:tcW w:w="926" w:type="dxa"/>
            <w:shd w:val="clear" w:color="auto" w:fill="auto"/>
          </w:tcPr>
          <w:p w:rsidR="001F3E22" w:rsidRPr="001F3E22" w:rsidRDefault="001F3E22" w:rsidP="00FB0D3F">
            <w:pPr>
              <w:pStyle w:val="142"/>
              <w:jc w:val="right"/>
            </w:pPr>
            <w:r w:rsidRPr="001F3E22">
              <w:rPr>
                <w:rFonts w:hint="eastAsia"/>
              </w:rPr>
              <w:t>1</w:t>
            </w:r>
            <w:r w:rsidRPr="001F3E22">
              <w:t>,550</w:t>
            </w:r>
          </w:p>
        </w:tc>
        <w:tc>
          <w:tcPr>
            <w:tcW w:w="927" w:type="dxa"/>
            <w:shd w:val="clear" w:color="auto" w:fill="auto"/>
          </w:tcPr>
          <w:p w:rsidR="001F3E22" w:rsidRPr="001F3E22" w:rsidRDefault="001F3E22" w:rsidP="00FB0D3F">
            <w:pPr>
              <w:pStyle w:val="142"/>
              <w:jc w:val="right"/>
            </w:pPr>
            <w:r w:rsidRPr="001F3E22">
              <w:rPr>
                <w:rFonts w:hint="eastAsia"/>
              </w:rPr>
              <w:t>1</w:t>
            </w:r>
            <w:r w:rsidRPr="001F3E22">
              <w:t>,500</w:t>
            </w:r>
          </w:p>
        </w:tc>
        <w:tc>
          <w:tcPr>
            <w:tcW w:w="840" w:type="dxa"/>
            <w:shd w:val="clear" w:color="auto" w:fill="auto"/>
          </w:tcPr>
          <w:p w:rsidR="001F3E22" w:rsidRPr="001F3E22" w:rsidRDefault="001F3E22" w:rsidP="00FB0D3F">
            <w:pPr>
              <w:pStyle w:val="142"/>
              <w:jc w:val="right"/>
              <w:rPr>
                <w:rFonts w:hint="eastAsia"/>
              </w:rPr>
            </w:pPr>
            <w:r>
              <w:rPr>
                <w:rFonts w:hint="eastAsia"/>
              </w:rPr>
              <w:t>1</w:t>
            </w:r>
            <w:r>
              <w:t>,500</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每年最大檢驗量能</w:t>
            </w:r>
          </w:p>
        </w:tc>
        <w:tc>
          <w:tcPr>
            <w:tcW w:w="6789" w:type="dxa"/>
            <w:gridSpan w:val="7"/>
            <w:shd w:val="clear" w:color="auto" w:fill="auto"/>
          </w:tcPr>
          <w:p w:rsidR="001F3E22" w:rsidRPr="001F3E22" w:rsidRDefault="001F3E22" w:rsidP="00FB0D3F">
            <w:pPr>
              <w:pStyle w:val="142"/>
              <w:jc w:val="center"/>
              <w:rPr>
                <w:rFonts w:hint="eastAsia"/>
              </w:rPr>
            </w:pPr>
            <w:r>
              <w:rPr>
                <w:rFonts w:hint="eastAsia"/>
              </w:rPr>
              <w:t>3</w:t>
            </w:r>
            <w:r>
              <w:t>,800</w:t>
            </w:r>
          </w:p>
        </w:tc>
      </w:tr>
      <w:tr w:rsidR="001F3E22" w:rsidRPr="001F3E22" w:rsidTr="00FB0D3F">
        <w:tc>
          <w:tcPr>
            <w:tcW w:w="1722" w:type="dxa"/>
            <w:shd w:val="clear" w:color="auto" w:fill="auto"/>
          </w:tcPr>
          <w:p w:rsidR="001F3E22" w:rsidRPr="00FB0D3F" w:rsidRDefault="001F3E22" w:rsidP="00FB0D3F">
            <w:pPr>
              <w:pStyle w:val="142"/>
              <w:jc w:val="center"/>
              <w:rPr>
                <w:snapToGrid/>
                <w:w w:val="90"/>
              </w:rPr>
            </w:pPr>
            <w:r w:rsidRPr="00FB0D3F">
              <w:rPr>
                <w:snapToGrid/>
                <w:w w:val="90"/>
              </w:rPr>
              <w:t>每年實際檢驗量</w:t>
            </w:r>
          </w:p>
        </w:tc>
        <w:tc>
          <w:tcPr>
            <w:tcW w:w="1316" w:type="dxa"/>
            <w:shd w:val="clear" w:color="auto" w:fill="auto"/>
          </w:tcPr>
          <w:p w:rsidR="001F3E22" w:rsidRPr="001F3E22" w:rsidRDefault="001F3E22" w:rsidP="00FB0D3F">
            <w:pPr>
              <w:pStyle w:val="142"/>
              <w:jc w:val="right"/>
              <w:rPr>
                <w:rFonts w:hint="eastAsia"/>
              </w:rPr>
            </w:pPr>
            <w:r>
              <w:rPr>
                <w:rFonts w:hint="eastAsia"/>
              </w:rPr>
              <w:t>2</w:t>
            </w:r>
            <w:r>
              <w:t>30</w:t>
            </w:r>
          </w:p>
        </w:tc>
        <w:tc>
          <w:tcPr>
            <w:tcW w:w="926" w:type="dxa"/>
            <w:shd w:val="clear" w:color="auto" w:fill="auto"/>
          </w:tcPr>
          <w:p w:rsidR="001F3E22" w:rsidRPr="001F3E22" w:rsidRDefault="001F3E22" w:rsidP="00FB0D3F">
            <w:pPr>
              <w:pStyle w:val="142"/>
              <w:jc w:val="right"/>
              <w:rPr>
                <w:rFonts w:hint="eastAsia"/>
              </w:rPr>
            </w:pPr>
            <w:r>
              <w:rPr>
                <w:rFonts w:hint="eastAsia"/>
              </w:rPr>
              <w:t>9</w:t>
            </w:r>
            <w:r>
              <w:t>4</w:t>
            </w:r>
          </w:p>
        </w:tc>
        <w:tc>
          <w:tcPr>
            <w:tcW w:w="927" w:type="dxa"/>
            <w:shd w:val="clear" w:color="auto" w:fill="auto"/>
          </w:tcPr>
          <w:p w:rsidR="001F3E22" w:rsidRPr="001F3E22" w:rsidRDefault="001F3E22" w:rsidP="00FB0D3F">
            <w:pPr>
              <w:pStyle w:val="142"/>
              <w:jc w:val="right"/>
              <w:rPr>
                <w:rFonts w:hint="eastAsia"/>
              </w:rPr>
            </w:pPr>
            <w:r>
              <w:rPr>
                <w:rFonts w:hint="eastAsia"/>
              </w:rPr>
              <w:t>9</w:t>
            </w:r>
            <w:r>
              <w:t>0</w:t>
            </w:r>
          </w:p>
        </w:tc>
        <w:tc>
          <w:tcPr>
            <w:tcW w:w="927" w:type="dxa"/>
            <w:shd w:val="clear" w:color="auto" w:fill="auto"/>
          </w:tcPr>
          <w:p w:rsidR="001F3E22" w:rsidRPr="001F3E22" w:rsidRDefault="001F3E22" w:rsidP="00FB0D3F">
            <w:pPr>
              <w:pStyle w:val="142"/>
              <w:jc w:val="right"/>
              <w:rPr>
                <w:rFonts w:hint="eastAsia"/>
              </w:rPr>
            </w:pPr>
            <w:r>
              <w:rPr>
                <w:rFonts w:hint="eastAsia"/>
              </w:rPr>
              <w:t>4</w:t>
            </w:r>
            <w:r>
              <w:t>12</w:t>
            </w:r>
          </w:p>
        </w:tc>
        <w:tc>
          <w:tcPr>
            <w:tcW w:w="926" w:type="dxa"/>
            <w:shd w:val="clear" w:color="auto" w:fill="auto"/>
          </w:tcPr>
          <w:p w:rsidR="001F3E22" w:rsidRPr="001F3E22" w:rsidRDefault="001F3E22" w:rsidP="00FB0D3F">
            <w:pPr>
              <w:pStyle w:val="142"/>
              <w:jc w:val="right"/>
              <w:rPr>
                <w:rFonts w:hint="eastAsia"/>
              </w:rPr>
            </w:pPr>
            <w:r>
              <w:rPr>
                <w:rFonts w:hint="eastAsia"/>
              </w:rPr>
              <w:t>5</w:t>
            </w:r>
            <w:r>
              <w:t>15</w:t>
            </w:r>
          </w:p>
        </w:tc>
        <w:tc>
          <w:tcPr>
            <w:tcW w:w="927" w:type="dxa"/>
            <w:shd w:val="clear" w:color="auto" w:fill="auto"/>
          </w:tcPr>
          <w:p w:rsidR="001F3E22" w:rsidRPr="001F3E22" w:rsidRDefault="001F3E22" w:rsidP="00FB0D3F">
            <w:pPr>
              <w:pStyle w:val="142"/>
              <w:jc w:val="right"/>
              <w:rPr>
                <w:rFonts w:hint="eastAsia"/>
              </w:rPr>
            </w:pPr>
            <w:r>
              <w:rPr>
                <w:rFonts w:hint="eastAsia"/>
              </w:rPr>
              <w:t>2</w:t>
            </w:r>
            <w:r>
              <w:t>71</w:t>
            </w:r>
          </w:p>
        </w:tc>
        <w:tc>
          <w:tcPr>
            <w:tcW w:w="840" w:type="dxa"/>
            <w:shd w:val="clear" w:color="auto" w:fill="auto"/>
          </w:tcPr>
          <w:p w:rsidR="001F3E22" w:rsidRPr="001F3E22" w:rsidRDefault="001F3E22" w:rsidP="00FB0D3F">
            <w:pPr>
              <w:pStyle w:val="142"/>
              <w:jc w:val="right"/>
              <w:rPr>
                <w:rFonts w:hint="eastAsia"/>
              </w:rPr>
            </w:pPr>
            <w:r>
              <w:rPr>
                <w:rFonts w:hint="eastAsia"/>
              </w:rPr>
              <w:t>-</w:t>
            </w:r>
          </w:p>
        </w:tc>
      </w:tr>
    </w:tbl>
    <w:p w:rsidR="00341DBD" w:rsidRDefault="00341DBD" w:rsidP="00810070">
      <w:pPr>
        <w:widowControl w:val="0"/>
        <w:spacing w:line="280" w:lineRule="exact"/>
        <w:ind w:leftChars="-2" w:left="1386" w:hangingChars="656" w:hanging="1391"/>
        <w:rPr>
          <w:rFonts w:hAnsi="Times New Roman"/>
          <w:sz w:val="24"/>
        </w:rPr>
      </w:pPr>
      <w:r w:rsidRPr="00341DBD">
        <w:rPr>
          <w:rFonts w:hAnsi="Times New Roman" w:hint="eastAsia"/>
          <w:sz w:val="24"/>
        </w:rPr>
        <w:t xml:space="preserve">說 </w:t>
      </w:r>
      <w:r w:rsidRPr="00341DBD">
        <w:rPr>
          <w:rFonts w:hAnsi="Times New Roman"/>
          <w:sz w:val="24"/>
        </w:rPr>
        <w:t xml:space="preserve">   </w:t>
      </w:r>
      <w:r w:rsidRPr="00341DBD">
        <w:rPr>
          <w:rFonts w:hAnsi="Times New Roman" w:hint="eastAsia"/>
          <w:sz w:val="24"/>
        </w:rPr>
        <w:t>明</w:t>
      </w:r>
      <w:r w:rsidRPr="00341DBD">
        <w:rPr>
          <w:rFonts w:hint="eastAsia"/>
          <w:sz w:val="24"/>
        </w:rPr>
        <w:t>：</w:t>
      </w:r>
      <w:r w:rsidR="00BD22A6">
        <w:rPr>
          <w:rFonts w:hint="eastAsia"/>
          <w:sz w:val="24"/>
        </w:rPr>
        <w:t>1</w:t>
      </w:r>
      <w:r w:rsidR="00BD22A6">
        <w:rPr>
          <w:sz w:val="24"/>
        </w:rPr>
        <w:t>.</w:t>
      </w:r>
      <w:r w:rsidR="00025F7D" w:rsidRPr="00025F7D">
        <w:rPr>
          <w:rFonts w:hint="eastAsia"/>
          <w:sz w:val="24"/>
        </w:rPr>
        <w:t>表列「建置經費」及「維管經費」</w:t>
      </w:r>
      <w:r w:rsidR="00025F7D" w:rsidRPr="00025F7D">
        <w:rPr>
          <w:sz w:val="24"/>
        </w:rPr>
        <w:t>105至11</w:t>
      </w:r>
      <w:r w:rsidR="00025F7D">
        <w:rPr>
          <w:sz w:val="24"/>
        </w:rPr>
        <w:t>2</w:t>
      </w:r>
      <w:r w:rsidR="00025F7D" w:rsidRPr="00025F7D">
        <w:rPr>
          <w:sz w:val="24"/>
        </w:rPr>
        <w:t>年度均為決算數</w:t>
      </w:r>
      <w:r w:rsidR="00025F7D">
        <w:rPr>
          <w:rFonts w:hint="eastAsia"/>
          <w:sz w:val="24"/>
        </w:rPr>
        <w:t>，</w:t>
      </w:r>
      <w:r w:rsidR="00025F7D" w:rsidRPr="00025F7D">
        <w:rPr>
          <w:sz w:val="24"/>
        </w:rPr>
        <w:t>11</w:t>
      </w:r>
      <w:r w:rsidR="00025F7D">
        <w:rPr>
          <w:sz w:val="24"/>
        </w:rPr>
        <w:t>3</w:t>
      </w:r>
      <w:r w:rsidR="00025F7D">
        <w:rPr>
          <w:rFonts w:hint="eastAsia"/>
          <w:sz w:val="24"/>
        </w:rPr>
        <w:t>及1</w:t>
      </w:r>
      <w:r w:rsidR="00025F7D">
        <w:rPr>
          <w:sz w:val="24"/>
        </w:rPr>
        <w:t>14</w:t>
      </w:r>
      <w:r w:rsidR="00025F7D" w:rsidRPr="00025F7D">
        <w:rPr>
          <w:sz w:val="24"/>
        </w:rPr>
        <w:t>年度為預算案數。</w:t>
      </w:r>
    </w:p>
    <w:p w:rsidR="00BD22A6" w:rsidRPr="00341DBD" w:rsidRDefault="00BD22A6" w:rsidP="00810070">
      <w:pPr>
        <w:widowControl w:val="0"/>
        <w:spacing w:line="280" w:lineRule="exact"/>
        <w:ind w:leftChars="-10" w:left="1400" w:hangingChars="672" w:hanging="1425"/>
        <w:rPr>
          <w:rFonts w:hAnsi="Times New Roman" w:hint="eastAsia"/>
          <w:sz w:val="24"/>
        </w:rPr>
      </w:pPr>
      <w:r>
        <w:rPr>
          <w:rFonts w:hAnsi="Times New Roman"/>
          <w:sz w:val="24"/>
        </w:rPr>
        <w:t xml:space="preserve">          2.</w:t>
      </w:r>
      <w:r w:rsidR="00025F7D" w:rsidRPr="00025F7D">
        <w:rPr>
          <w:rFonts w:hAnsi="Times New Roman" w:hint="eastAsia"/>
          <w:sz w:val="24"/>
        </w:rPr>
        <w:t>表列「每年實際檢驗量」</w:t>
      </w:r>
      <w:r w:rsidR="00810070">
        <w:rPr>
          <w:rFonts w:hAnsi="Times New Roman" w:hint="eastAsia"/>
          <w:sz w:val="24"/>
        </w:rPr>
        <w:t>1</w:t>
      </w:r>
      <w:r w:rsidR="00810070">
        <w:rPr>
          <w:rFonts w:hAnsi="Times New Roman"/>
          <w:sz w:val="24"/>
        </w:rPr>
        <w:t>05</w:t>
      </w:r>
      <w:r w:rsidR="00810070">
        <w:rPr>
          <w:rFonts w:hAnsi="Times New Roman" w:hint="eastAsia"/>
          <w:sz w:val="24"/>
        </w:rPr>
        <w:t>至1</w:t>
      </w:r>
      <w:r w:rsidR="00810070">
        <w:rPr>
          <w:rFonts w:hAnsi="Times New Roman"/>
          <w:sz w:val="24"/>
        </w:rPr>
        <w:t>08</w:t>
      </w:r>
      <w:r w:rsidR="00810070">
        <w:rPr>
          <w:rFonts w:hAnsi="Times New Roman" w:hint="eastAsia"/>
          <w:sz w:val="24"/>
        </w:rPr>
        <w:t>年度係4年度合計數，</w:t>
      </w:r>
      <w:r w:rsidR="00025F7D" w:rsidRPr="00025F7D">
        <w:rPr>
          <w:rFonts w:hAnsi="Times New Roman"/>
          <w:sz w:val="24"/>
        </w:rPr>
        <w:t>11</w:t>
      </w:r>
      <w:r w:rsidR="00025F7D">
        <w:rPr>
          <w:rFonts w:hAnsi="Times New Roman"/>
          <w:sz w:val="24"/>
        </w:rPr>
        <w:t>3</w:t>
      </w:r>
      <w:r w:rsidR="00025F7D" w:rsidRPr="00025F7D">
        <w:rPr>
          <w:rFonts w:hAnsi="Times New Roman"/>
          <w:sz w:val="24"/>
        </w:rPr>
        <w:t>年度為迄7月底止之實際數</w:t>
      </w:r>
      <w:r>
        <w:rPr>
          <w:rFonts w:hAnsi="Times New Roman" w:hint="eastAsia"/>
          <w:sz w:val="24"/>
        </w:rPr>
        <w:t>。</w:t>
      </w:r>
    </w:p>
    <w:p w:rsidR="00341DBD" w:rsidRPr="00341DBD" w:rsidRDefault="00341DBD" w:rsidP="00810070">
      <w:pPr>
        <w:widowControl w:val="0"/>
        <w:spacing w:line="280" w:lineRule="exact"/>
        <w:ind w:leftChars="-10" w:left="976" w:hangingChars="472" w:hanging="1001"/>
        <w:rPr>
          <w:rFonts w:hAnsi="Times New Roman" w:hint="eastAsia"/>
          <w:sz w:val="24"/>
        </w:rPr>
      </w:pPr>
      <w:r w:rsidRPr="00341DBD">
        <w:rPr>
          <w:rFonts w:hAnsi="Times New Roman" w:hint="eastAsia"/>
          <w:sz w:val="24"/>
        </w:rPr>
        <w:t>資料來源：</w:t>
      </w:r>
      <w:r w:rsidR="00025F7D">
        <w:rPr>
          <w:rFonts w:hAnsi="Times New Roman" w:hint="eastAsia"/>
          <w:sz w:val="24"/>
        </w:rPr>
        <w:t>核安會</w:t>
      </w:r>
      <w:r w:rsidRPr="00341DBD">
        <w:rPr>
          <w:rFonts w:hAnsi="Times New Roman" w:hint="eastAsia"/>
          <w:sz w:val="24"/>
        </w:rPr>
        <w:t>提供。</w:t>
      </w:r>
    </w:p>
    <w:p w:rsidR="00025F7D" w:rsidRDefault="00025F7D" w:rsidP="00025F7D">
      <w:pPr>
        <w:pStyle w:val="142"/>
        <w:spacing w:beforeLines="50" w:before="250"/>
        <w:ind w:leftChars="-6" w:left="727" w:hangingChars="294" w:hanging="742"/>
        <w:rPr>
          <w:szCs w:val="24"/>
        </w:rPr>
      </w:pPr>
      <w:r w:rsidRPr="00080956">
        <w:rPr>
          <w:rFonts w:hint="eastAsia"/>
          <w:b/>
          <w:sz w:val="28"/>
        </w:rPr>
        <w:t>表</w:t>
      </w:r>
      <w:r>
        <w:rPr>
          <w:rFonts w:hint="eastAsia"/>
          <w:b/>
          <w:sz w:val="28"/>
        </w:rPr>
        <w:t>2</w:t>
      </w:r>
      <w:r w:rsidRPr="00080956">
        <w:rPr>
          <w:rFonts w:hint="eastAsia"/>
          <w:b/>
          <w:sz w:val="28"/>
        </w:rPr>
        <w:t xml:space="preserve">  委託</w:t>
      </w:r>
      <w:r w:rsidRPr="00025F7D">
        <w:rPr>
          <w:rFonts w:hint="eastAsia"/>
          <w:b/>
          <w:sz w:val="28"/>
        </w:rPr>
        <w:t>國立屏東科技大學建置之南部放射性分析備援實驗室</w:t>
      </w:r>
      <w:r w:rsidRPr="00080956">
        <w:rPr>
          <w:rFonts w:hint="eastAsia"/>
          <w:b/>
          <w:sz w:val="28"/>
        </w:rPr>
        <w:t>概況表</w:t>
      </w:r>
      <w:r w:rsidRPr="00080956">
        <w:rPr>
          <w:rFonts w:hint="eastAsia"/>
          <w:sz w:val="28"/>
        </w:rPr>
        <w:t xml:space="preserve"> </w:t>
      </w:r>
      <w:r w:rsidRPr="00080956">
        <w:rPr>
          <w:sz w:val="28"/>
        </w:rPr>
        <w:t xml:space="preserve">                   </w:t>
      </w:r>
      <w:r>
        <w:rPr>
          <w:sz w:val="28"/>
        </w:rPr>
        <w:t xml:space="preserve">   </w:t>
      </w:r>
      <w:r w:rsidRPr="00080956">
        <w:rPr>
          <w:sz w:val="28"/>
        </w:rPr>
        <w:t xml:space="preserve">    </w:t>
      </w:r>
      <w:r>
        <w:rPr>
          <w:sz w:val="28"/>
        </w:rPr>
        <w:t xml:space="preserve">     </w:t>
      </w:r>
      <w:r w:rsidRPr="00080956">
        <w:rPr>
          <w:sz w:val="28"/>
        </w:rPr>
        <w:t xml:space="preserve">  </w:t>
      </w:r>
      <w:r w:rsidRPr="00080956">
        <w:rPr>
          <w:szCs w:val="24"/>
        </w:rPr>
        <w:t xml:space="preserve"> </w:t>
      </w:r>
      <w:r w:rsidRPr="00080956">
        <w:rPr>
          <w:rFonts w:hint="eastAsia"/>
          <w:szCs w:val="24"/>
        </w:rPr>
        <w:t>單位：新臺幣千元</w:t>
      </w:r>
      <w:r>
        <w:rPr>
          <w:rFonts w:hint="eastAsia"/>
          <w:szCs w:val="24"/>
        </w:rPr>
        <w:t>；件</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2"/>
        <w:gridCol w:w="1204"/>
        <w:gridCol w:w="828"/>
        <w:gridCol w:w="927"/>
        <w:gridCol w:w="927"/>
        <w:gridCol w:w="926"/>
        <w:gridCol w:w="927"/>
        <w:gridCol w:w="784"/>
      </w:tblGrid>
      <w:tr w:rsidR="00810070" w:rsidRPr="00FB0D3F" w:rsidTr="00FB0D3F">
        <w:tc>
          <w:tcPr>
            <w:tcW w:w="1932" w:type="dxa"/>
            <w:shd w:val="clear" w:color="auto" w:fill="auto"/>
            <w:vAlign w:val="center"/>
          </w:tcPr>
          <w:p w:rsidR="001F3E22" w:rsidRPr="00FB0D3F" w:rsidRDefault="001F3E22" w:rsidP="00FB0D3F">
            <w:pPr>
              <w:pStyle w:val="142"/>
              <w:jc w:val="center"/>
              <w:rPr>
                <w:snapToGrid/>
              </w:rPr>
            </w:pPr>
            <w:r w:rsidRPr="00FB0D3F">
              <w:rPr>
                <w:snapToGrid/>
              </w:rPr>
              <w:t>項  目</w:t>
            </w:r>
          </w:p>
        </w:tc>
        <w:tc>
          <w:tcPr>
            <w:tcW w:w="1204" w:type="dxa"/>
            <w:shd w:val="clear" w:color="auto" w:fill="auto"/>
          </w:tcPr>
          <w:p w:rsidR="001F3E22" w:rsidRPr="00FB0D3F" w:rsidRDefault="00025F7D" w:rsidP="00FB0D3F">
            <w:pPr>
              <w:pStyle w:val="142"/>
              <w:jc w:val="center"/>
              <w:rPr>
                <w:rFonts w:hint="eastAsia"/>
                <w:snapToGrid/>
              </w:rPr>
            </w:pPr>
            <w:r w:rsidRPr="00FB0D3F">
              <w:rPr>
                <w:rFonts w:hint="eastAsia"/>
                <w:snapToGrid/>
              </w:rPr>
              <w:t>1</w:t>
            </w:r>
            <w:r w:rsidRPr="00FB0D3F">
              <w:rPr>
                <w:snapToGrid/>
              </w:rPr>
              <w:t>05至</w:t>
            </w:r>
            <w:r w:rsidRPr="00FB0D3F">
              <w:rPr>
                <w:rFonts w:hint="eastAsia"/>
                <w:snapToGrid/>
              </w:rPr>
              <w:t>1</w:t>
            </w:r>
            <w:r w:rsidRPr="00FB0D3F">
              <w:rPr>
                <w:snapToGrid/>
              </w:rPr>
              <w:t>08年度</w:t>
            </w:r>
          </w:p>
        </w:tc>
        <w:tc>
          <w:tcPr>
            <w:tcW w:w="828"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09</w:t>
            </w:r>
          </w:p>
          <w:p w:rsidR="001F3E22" w:rsidRPr="00FB0D3F" w:rsidRDefault="00CE4C69" w:rsidP="00FB0D3F">
            <w:pPr>
              <w:pStyle w:val="142"/>
              <w:jc w:val="center"/>
              <w:rPr>
                <w:rFonts w:hint="eastAsia"/>
                <w:snapToGrid/>
              </w:rPr>
            </w:pPr>
            <w:r>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10</w:t>
            </w:r>
          </w:p>
          <w:p w:rsidR="001F3E22" w:rsidRPr="00FB0D3F" w:rsidRDefault="00CE4C69" w:rsidP="00FB0D3F">
            <w:pPr>
              <w:pStyle w:val="142"/>
              <w:jc w:val="center"/>
              <w:rPr>
                <w:rFonts w:hint="eastAsia"/>
                <w:snapToGrid/>
              </w:rPr>
            </w:pPr>
            <w:r w:rsidRPr="00CE4C69">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11</w:t>
            </w:r>
          </w:p>
          <w:p w:rsidR="001F3E22" w:rsidRPr="00FB0D3F" w:rsidRDefault="00CE4C69" w:rsidP="00FB0D3F">
            <w:pPr>
              <w:pStyle w:val="142"/>
              <w:jc w:val="center"/>
              <w:rPr>
                <w:rFonts w:hint="eastAsia"/>
                <w:snapToGrid/>
              </w:rPr>
            </w:pPr>
            <w:r w:rsidRPr="00CE4C69">
              <w:rPr>
                <w:rFonts w:hint="eastAsia"/>
                <w:snapToGrid/>
              </w:rPr>
              <w:t>年度</w:t>
            </w:r>
          </w:p>
        </w:tc>
        <w:tc>
          <w:tcPr>
            <w:tcW w:w="926"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12</w:t>
            </w:r>
          </w:p>
          <w:p w:rsidR="001F3E22" w:rsidRPr="00FB0D3F" w:rsidRDefault="00CE4C69" w:rsidP="00FB0D3F">
            <w:pPr>
              <w:pStyle w:val="142"/>
              <w:jc w:val="center"/>
              <w:rPr>
                <w:rFonts w:hint="eastAsia"/>
                <w:snapToGrid/>
              </w:rPr>
            </w:pPr>
            <w:r w:rsidRPr="00CE4C69">
              <w:rPr>
                <w:rFonts w:hint="eastAsia"/>
                <w:snapToGrid/>
              </w:rPr>
              <w:t>年度</w:t>
            </w:r>
          </w:p>
        </w:tc>
        <w:tc>
          <w:tcPr>
            <w:tcW w:w="927"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13</w:t>
            </w:r>
          </w:p>
          <w:p w:rsidR="001F3E22" w:rsidRPr="00FB0D3F" w:rsidRDefault="00CE4C69" w:rsidP="00FB0D3F">
            <w:pPr>
              <w:pStyle w:val="142"/>
              <w:jc w:val="center"/>
              <w:rPr>
                <w:rFonts w:hint="eastAsia"/>
                <w:snapToGrid/>
              </w:rPr>
            </w:pPr>
            <w:r w:rsidRPr="00CE4C69">
              <w:rPr>
                <w:rFonts w:hint="eastAsia"/>
                <w:snapToGrid/>
              </w:rPr>
              <w:t>年度</w:t>
            </w:r>
          </w:p>
        </w:tc>
        <w:tc>
          <w:tcPr>
            <w:tcW w:w="784" w:type="dxa"/>
            <w:shd w:val="clear" w:color="auto" w:fill="auto"/>
            <w:vAlign w:val="center"/>
          </w:tcPr>
          <w:p w:rsidR="00CE4C69" w:rsidRDefault="00025F7D" w:rsidP="00FB0D3F">
            <w:pPr>
              <w:pStyle w:val="142"/>
              <w:jc w:val="center"/>
              <w:rPr>
                <w:snapToGrid/>
              </w:rPr>
            </w:pPr>
            <w:r w:rsidRPr="00FB0D3F">
              <w:rPr>
                <w:rFonts w:hint="eastAsia"/>
                <w:snapToGrid/>
              </w:rPr>
              <w:t>1</w:t>
            </w:r>
            <w:r w:rsidRPr="00FB0D3F">
              <w:rPr>
                <w:snapToGrid/>
              </w:rPr>
              <w:t>14</w:t>
            </w:r>
          </w:p>
          <w:p w:rsidR="001F3E22" w:rsidRPr="00FB0D3F" w:rsidRDefault="00CE4C69" w:rsidP="00FB0D3F">
            <w:pPr>
              <w:pStyle w:val="142"/>
              <w:jc w:val="center"/>
              <w:rPr>
                <w:rFonts w:hint="eastAsia"/>
                <w:snapToGrid/>
              </w:rPr>
            </w:pPr>
            <w:r w:rsidRPr="00CE4C69">
              <w:rPr>
                <w:rFonts w:hint="eastAsia"/>
                <w:snapToGrid/>
              </w:rPr>
              <w:t>年度</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建置完成啟用日期</w:t>
            </w:r>
          </w:p>
        </w:tc>
        <w:tc>
          <w:tcPr>
            <w:tcW w:w="6523" w:type="dxa"/>
            <w:gridSpan w:val="7"/>
            <w:shd w:val="clear" w:color="auto" w:fill="auto"/>
          </w:tcPr>
          <w:p w:rsidR="001F3E22" w:rsidRPr="00FB0D3F" w:rsidRDefault="00025F7D" w:rsidP="00FB0D3F">
            <w:pPr>
              <w:pStyle w:val="142"/>
              <w:jc w:val="center"/>
              <w:rPr>
                <w:rFonts w:hint="eastAsia"/>
                <w:snapToGrid/>
              </w:rPr>
            </w:pPr>
            <w:r w:rsidRPr="00FB0D3F">
              <w:rPr>
                <w:snapToGrid/>
              </w:rPr>
              <w:t>10</w:t>
            </w:r>
            <w:r w:rsidR="00A33106" w:rsidRPr="00FB0D3F">
              <w:rPr>
                <w:snapToGrid/>
              </w:rPr>
              <w:t>7</w:t>
            </w:r>
            <w:r w:rsidRPr="00FB0D3F">
              <w:rPr>
                <w:snapToGrid/>
              </w:rPr>
              <w:t>年1</w:t>
            </w:r>
            <w:r w:rsidR="00A33106" w:rsidRPr="00FB0D3F">
              <w:rPr>
                <w:snapToGrid/>
              </w:rPr>
              <w:t>0</w:t>
            </w:r>
            <w:r w:rsidRPr="00FB0D3F">
              <w:rPr>
                <w:snapToGrid/>
              </w:rPr>
              <w:t>月1日</w:t>
            </w:r>
          </w:p>
        </w:tc>
      </w:tr>
      <w:tr w:rsidR="00025F7D" w:rsidRPr="00FB0D3F" w:rsidTr="00FB0D3F">
        <w:tc>
          <w:tcPr>
            <w:tcW w:w="1932" w:type="dxa"/>
            <w:shd w:val="clear" w:color="auto" w:fill="auto"/>
            <w:vAlign w:val="center"/>
          </w:tcPr>
          <w:p w:rsidR="001F3E22" w:rsidRPr="00FB0D3F" w:rsidRDefault="001F3E22" w:rsidP="00FB0D3F">
            <w:pPr>
              <w:pStyle w:val="142"/>
              <w:jc w:val="center"/>
              <w:rPr>
                <w:snapToGrid/>
              </w:rPr>
            </w:pPr>
            <w:r w:rsidRPr="00FB0D3F">
              <w:rPr>
                <w:snapToGrid/>
              </w:rPr>
              <w:t>建置經費</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1</w:t>
            </w:r>
            <w:r w:rsidRPr="00FB0D3F">
              <w:rPr>
                <w:snapToGrid/>
              </w:rPr>
              <w:t>3,300</w:t>
            </w:r>
          </w:p>
        </w:tc>
        <w:tc>
          <w:tcPr>
            <w:tcW w:w="828"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6"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927" w:type="dxa"/>
            <w:shd w:val="clear" w:color="auto" w:fill="auto"/>
          </w:tcPr>
          <w:p w:rsidR="001F3E22" w:rsidRPr="00FB0D3F" w:rsidRDefault="00025F7D" w:rsidP="00FB0D3F">
            <w:pPr>
              <w:pStyle w:val="142"/>
              <w:jc w:val="right"/>
              <w:rPr>
                <w:snapToGrid/>
              </w:rPr>
            </w:pPr>
            <w:r w:rsidRPr="00FB0D3F">
              <w:rPr>
                <w:rFonts w:hint="eastAsia"/>
                <w:snapToGrid/>
              </w:rPr>
              <w:t>-</w:t>
            </w:r>
          </w:p>
        </w:tc>
        <w:tc>
          <w:tcPr>
            <w:tcW w:w="784" w:type="dxa"/>
            <w:shd w:val="clear" w:color="auto" w:fill="auto"/>
          </w:tcPr>
          <w:p w:rsidR="001F3E22" w:rsidRPr="00FB0D3F" w:rsidRDefault="00025F7D" w:rsidP="00FB0D3F">
            <w:pPr>
              <w:pStyle w:val="142"/>
              <w:jc w:val="right"/>
              <w:rPr>
                <w:rFonts w:hint="eastAsia"/>
                <w:snapToGrid/>
              </w:rPr>
            </w:pPr>
            <w:r w:rsidRPr="00FB0D3F">
              <w:rPr>
                <w:rFonts w:hint="eastAsia"/>
                <w:snapToGrid/>
              </w:rPr>
              <w:t>-</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rFonts w:hint="eastAsia"/>
                <w:snapToGrid/>
              </w:rPr>
              <w:t>維管經費</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4</w:t>
            </w:r>
            <w:r w:rsidRPr="00FB0D3F">
              <w:rPr>
                <w:snapToGrid/>
              </w:rPr>
              <w:t>,850</w:t>
            </w:r>
          </w:p>
        </w:tc>
        <w:tc>
          <w:tcPr>
            <w:tcW w:w="828"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,100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,100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1</w:t>
            </w:r>
            <w:r w:rsidRPr="00FB0D3F">
              <w:rPr>
                <w:snapToGrid/>
              </w:rPr>
              <w:t>,900</w:t>
            </w:r>
          </w:p>
        </w:tc>
        <w:tc>
          <w:tcPr>
            <w:tcW w:w="926" w:type="dxa"/>
            <w:shd w:val="clear" w:color="auto" w:fill="auto"/>
          </w:tcPr>
          <w:p w:rsidR="001F3E22" w:rsidRPr="00FB0D3F" w:rsidRDefault="00810070" w:rsidP="00FB0D3F">
            <w:pPr>
              <w:pStyle w:val="142"/>
              <w:jc w:val="right"/>
              <w:rPr>
                <w:snapToGrid/>
              </w:rPr>
            </w:pPr>
            <w:r w:rsidRPr="00FB0D3F">
              <w:rPr>
                <w:rFonts w:hint="eastAsia"/>
                <w:snapToGrid/>
              </w:rPr>
              <w:t>2</w:t>
            </w:r>
            <w:r w:rsidRPr="00FB0D3F">
              <w:rPr>
                <w:snapToGrid/>
              </w:rPr>
              <w:t>,300</w:t>
            </w:r>
          </w:p>
        </w:tc>
        <w:tc>
          <w:tcPr>
            <w:tcW w:w="927" w:type="dxa"/>
            <w:shd w:val="clear" w:color="auto" w:fill="auto"/>
          </w:tcPr>
          <w:p w:rsidR="001F3E22" w:rsidRPr="00FB0D3F" w:rsidRDefault="00810070" w:rsidP="00FB0D3F">
            <w:pPr>
              <w:pStyle w:val="142"/>
              <w:jc w:val="right"/>
              <w:rPr>
                <w:snapToGrid/>
              </w:rPr>
            </w:pPr>
            <w:r w:rsidRPr="00FB0D3F">
              <w:rPr>
                <w:rFonts w:hint="eastAsia"/>
                <w:snapToGrid/>
              </w:rPr>
              <w:t>1</w:t>
            </w:r>
            <w:r w:rsidRPr="00FB0D3F">
              <w:rPr>
                <w:snapToGrid/>
              </w:rPr>
              <w:t>,500</w:t>
            </w:r>
          </w:p>
        </w:tc>
        <w:tc>
          <w:tcPr>
            <w:tcW w:w="784" w:type="dxa"/>
            <w:shd w:val="clear" w:color="auto" w:fill="auto"/>
          </w:tcPr>
          <w:p w:rsidR="001F3E22" w:rsidRPr="00FB0D3F" w:rsidRDefault="00810070" w:rsidP="00FB0D3F">
            <w:pPr>
              <w:pStyle w:val="142"/>
              <w:jc w:val="right"/>
              <w:rPr>
                <w:rFonts w:hint="eastAsia"/>
                <w:snapToGrid/>
              </w:rPr>
            </w:pPr>
            <w:r w:rsidRPr="00FB0D3F">
              <w:rPr>
                <w:rFonts w:hint="eastAsia"/>
                <w:snapToGrid/>
              </w:rPr>
              <w:t>1</w:t>
            </w:r>
            <w:r w:rsidRPr="00FB0D3F">
              <w:rPr>
                <w:snapToGrid/>
              </w:rPr>
              <w:t>,500</w:t>
            </w:r>
          </w:p>
        </w:tc>
      </w:tr>
      <w:tr w:rsidR="00025F7D"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每年最大檢驗量能</w:t>
            </w:r>
          </w:p>
        </w:tc>
        <w:tc>
          <w:tcPr>
            <w:tcW w:w="6523" w:type="dxa"/>
            <w:gridSpan w:val="7"/>
            <w:shd w:val="clear" w:color="auto" w:fill="auto"/>
          </w:tcPr>
          <w:p w:rsidR="001F3E22" w:rsidRPr="00FB0D3F" w:rsidRDefault="00025F7D" w:rsidP="00FB0D3F">
            <w:pPr>
              <w:pStyle w:val="142"/>
              <w:jc w:val="center"/>
              <w:rPr>
                <w:rFonts w:hint="eastAsia"/>
                <w:snapToGrid/>
              </w:rPr>
            </w:pPr>
            <w:r w:rsidRPr="00FB0D3F">
              <w:rPr>
                <w:rFonts w:hint="eastAsia"/>
                <w:snapToGrid/>
              </w:rPr>
              <w:t>3</w:t>
            </w:r>
            <w:r w:rsidRPr="00FB0D3F">
              <w:rPr>
                <w:snapToGrid/>
              </w:rPr>
              <w:t>,800</w:t>
            </w:r>
          </w:p>
        </w:tc>
      </w:tr>
      <w:tr w:rsidR="001F3E22" w:rsidRPr="00FB0D3F" w:rsidTr="00FB0D3F">
        <w:tc>
          <w:tcPr>
            <w:tcW w:w="1932" w:type="dxa"/>
            <w:shd w:val="clear" w:color="auto" w:fill="auto"/>
          </w:tcPr>
          <w:p w:rsidR="001F3E22" w:rsidRPr="00FB0D3F" w:rsidRDefault="001F3E22" w:rsidP="00FB0D3F">
            <w:pPr>
              <w:pStyle w:val="142"/>
              <w:jc w:val="center"/>
              <w:rPr>
                <w:snapToGrid/>
              </w:rPr>
            </w:pPr>
            <w:r w:rsidRPr="00FB0D3F">
              <w:rPr>
                <w:snapToGrid/>
              </w:rPr>
              <w:t>每年實際檢驗量</w:t>
            </w:r>
          </w:p>
        </w:tc>
        <w:tc>
          <w:tcPr>
            <w:tcW w:w="1204" w:type="dxa"/>
            <w:shd w:val="clear" w:color="auto" w:fill="auto"/>
          </w:tcPr>
          <w:p w:rsidR="001F3E22" w:rsidRPr="00FB0D3F" w:rsidRDefault="00810070" w:rsidP="00FB0D3F">
            <w:pPr>
              <w:pStyle w:val="142"/>
              <w:jc w:val="right"/>
              <w:rPr>
                <w:rFonts w:hint="eastAsia"/>
                <w:snapToGrid/>
              </w:rPr>
            </w:pPr>
            <w:r w:rsidRPr="00FB0D3F">
              <w:rPr>
                <w:rFonts w:hint="eastAsia"/>
                <w:snapToGrid/>
              </w:rPr>
              <w:t>6</w:t>
            </w:r>
            <w:r w:rsidRPr="00FB0D3F">
              <w:rPr>
                <w:snapToGrid/>
              </w:rPr>
              <w:t>32</w:t>
            </w:r>
          </w:p>
        </w:tc>
        <w:tc>
          <w:tcPr>
            <w:tcW w:w="828" w:type="dxa"/>
            <w:shd w:val="clear" w:color="auto" w:fill="auto"/>
          </w:tcPr>
          <w:p w:rsidR="001F3E22" w:rsidRPr="00FB0D3F" w:rsidRDefault="00A1333C" w:rsidP="00FB0D3F">
            <w:pPr>
              <w:pStyle w:val="142"/>
              <w:jc w:val="right"/>
              <w:rPr>
                <w:rFonts w:hint="eastAsia"/>
                <w:snapToGrid/>
              </w:rPr>
            </w:pPr>
            <w:r w:rsidRPr="00FB0D3F">
              <w:rPr>
                <w:rFonts w:hint="eastAsia"/>
                <w:snapToGrid/>
              </w:rPr>
              <w:t>3</w:t>
            </w:r>
            <w:r w:rsidRPr="00FB0D3F">
              <w:rPr>
                <w:snapToGrid/>
              </w:rPr>
              <w:t>45</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46</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96</w:t>
            </w:r>
          </w:p>
        </w:tc>
        <w:tc>
          <w:tcPr>
            <w:tcW w:w="926"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18</w:t>
            </w:r>
          </w:p>
        </w:tc>
        <w:tc>
          <w:tcPr>
            <w:tcW w:w="927" w:type="dxa"/>
            <w:shd w:val="clear" w:color="auto" w:fill="auto"/>
          </w:tcPr>
          <w:p w:rsidR="001F3E22" w:rsidRPr="00FB0D3F" w:rsidRDefault="00A1333C" w:rsidP="00FB0D3F">
            <w:pPr>
              <w:pStyle w:val="142"/>
              <w:jc w:val="right"/>
              <w:rPr>
                <w:rFonts w:hint="eastAsia"/>
                <w:snapToGrid/>
              </w:rPr>
            </w:pPr>
            <w:r w:rsidRPr="00FB0D3F">
              <w:rPr>
                <w:rFonts w:hint="eastAsia"/>
                <w:snapToGrid/>
              </w:rPr>
              <w:t>4</w:t>
            </w:r>
            <w:r w:rsidRPr="00FB0D3F">
              <w:rPr>
                <w:snapToGrid/>
              </w:rPr>
              <w:t>86</w:t>
            </w:r>
          </w:p>
        </w:tc>
        <w:tc>
          <w:tcPr>
            <w:tcW w:w="784" w:type="dxa"/>
            <w:shd w:val="clear" w:color="auto" w:fill="auto"/>
          </w:tcPr>
          <w:p w:rsidR="001F3E22" w:rsidRPr="00FB0D3F" w:rsidRDefault="00025F7D" w:rsidP="00FB0D3F">
            <w:pPr>
              <w:pStyle w:val="142"/>
              <w:jc w:val="right"/>
              <w:rPr>
                <w:rFonts w:hint="eastAsia"/>
                <w:snapToGrid/>
              </w:rPr>
            </w:pPr>
            <w:r w:rsidRPr="00FB0D3F">
              <w:rPr>
                <w:rFonts w:hint="eastAsia"/>
                <w:snapToGrid/>
              </w:rPr>
              <w:t>-</w:t>
            </w:r>
          </w:p>
        </w:tc>
      </w:tr>
    </w:tbl>
    <w:p w:rsidR="00025F7D" w:rsidRPr="00810070" w:rsidRDefault="00025F7D" w:rsidP="00810070">
      <w:pPr>
        <w:pStyle w:val="142"/>
        <w:ind w:leftChars="-11" w:left="1399" w:hangingChars="673" w:hanging="1427"/>
        <w:jc w:val="both"/>
      </w:pPr>
      <w:r w:rsidRPr="00810070">
        <w:rPr>
          <w:rFonts w:hint="eastAsia"/>
        </w:rPr>
        <w:t xml:space="preserve">說 </w:t>
      </w:r>
      <w:r w:rsidRPr="00810070">
        <w:t xml:space="preserve">   </w:t>
      </w:r>
      <w:r w:rsidRPr="00810070">
        <w:rPr>
          <w:rFonts w:hint="eastAsia"/>
        </w:rPr>
        <w:t>明：1</w:t>
      </w:r>
      <w:r w:rsidRPr="00810070">
        <w:t>.</w:t>
      </w:r>
      <w:r w:rsidRPr="00810070">
        <w:rPr>
          <w:rFonts w:hint="eastAsia"/>
        </w:rPr>
        <w:t>表列「建置經費」及「維管經費」</w:t>
      </w:r>
      <w:r w:rsidRPr="00810070">
        <w:t>105至112年度均為決算數，113及</w:t>
      </w:r>
      <w:r w:rsidRPr="00810070">
        <w:rPr>
          <w:rFonts w:hint="eastAsia"/>
        </w:rPr>
        <w:t>1</w:t>
      </w:r>
      <w:r w:rsidRPr="00810070">
        <w:t>14年度為預算案數。</w:t>
      </w:r>
    </w:p>
    <w:p w:rsidR="00025F7D" w:rsidRPr="00810070" w:rsidRDefault="00025F7D" w:rsidP="00810070">
      <w:pPr>
        <w:pStyle w:val="142"/>
        <w:ind w:left="1427" w:hangingChars="673" w:hanging="1427"/>
        <w:jc w:val="both"/>
        <w:rPr>
          <w:rFonts w:hint="eastAsia"/>
        </w:rPr>
      </w:pPr>
      <w:r w:rsidRPr="00810070">
        <w:t xml:space="preserve">          2.</w:t>
      </w:r>
      <w:r w:rsidRPr="00810070">
        <w:rPr>
          <w:rFonts w:hint="eastAsia"/>
        </w:rPr>
        <w:t>表列「每年實際檢驗量」</w:t>
      </w:r>
      <w:r w:rsidR="00810070" w:rsidRPr="00810070">
        <w:rPr>
          <w:rFonts w:hint="eastAsia"/>
        </w:rPr>
        <w:t>1</w:t>
      </w:r>
      <w:r w:rsidR="00810070" w:rsidRPr="00810070">
        <w:t>05至</w:t>
      </w:r>
      <w:r w:rsidR="00810070" w:rsidRPr="00810070">
        <w:rPr>
          <w:rFonts w:hint="eastAsia"/>
        </w:rPr>
        <w:t>1</w:t>
      </w:r>
      <w:r w:rsidR="00810070" w:rsidRPr="00810070">
        <w:t>08年度</w:t>
      </w:r>
      <w:r w:rsidR="00810070" w:rsidRPr="00810070">
        <w:rPr>
          <w:rFonts w:hint="eastAsia"/>
        </w:rPr>
        <w:t>係4年度合計數，</w:t>
      </w:r>
      <w:r w:rsidRPr="00810070">
        <w:t>113年度為迄7月底止之實際數</w:t>
      </w:r>
      <w:r w:rsidRPr="00810070">
        <w:rPr>
          <w:rFonts w:hint="eastAsia"/>
        </w:rPr>
        <w:t>。</w:t>
      </w:r>
    </w:p>
    <w:p w:rsidR="00025F7D" w:rsidRPr="00810070" w:rsidRDefault="00025F7D" w:rsidP="00810070">
      <w:pPr>
        <w:pStyle w:val="142"/>
        <w:jc w:val="both"/>
        <w:rPr>
          <w:rFonts w:hint="eastAsia"/>
        </w:rPr>
      </w:pPr>
      <w:r w:rsidRPr="00810070">
        <w:rPr>
          <w:rFonts w:hint="eastAsia"/>
        </w:rPr>
        <w:t>資料來源：核安會提供。</w:t>
      </w:r>
      <w:bookmarkStart w:id="4" w:name="_GoBack"/>
      <w:bookmarkEnd w:id="4"/>
    </w:p>
    <w:bookmarkEnd w:id="0"/>
    <w:bookmarkEnd w:id="1"/>
    <w:sectPr w:rsidR="00025F7D" w:rsidRPr="00810070" w:rsidSect="00DE28C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573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C7" w:rsidRDefault="00E85BC7" w:rsidP="00807CCD">
      <w:pPr>
        <w:ind w:left="560" w:firstLine="560"/>
      </w:pPr>
    </w:p>
    <w:p w:rsidR="00E85BC7" w:rsidRDefault="00E85BC7" w:rsidP="00807CCD">
      <w:pPr>
        <w:ind w:left="560" w:firstLine="560"/>
      </w:pPr>
    </w:p>
  </w:endnote>
  <w:endnote w:type="continuationSeparator" w:id="0">
    <w:p w:rsidR="00E85BC7" w:rsidRDefault="00E85BC7" w:rsidP="00807CCD">
      <w:pPr>
        <w:ind w:left="560" w:firstLine="560"/>
      </w:pPr>
    </w:p>
    <w:p w:rsidR="00E85BC7" w:rsidRDefault="00E85BC7" w:rsidP="00807CC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386755">
    <w:pPr>
      <w:pStyle w:val="af0"/>
      <w:ind w:leftChars="0" w:left="560" w:hangingChars="280" w:hanging="560"/>
      <w:jc w:val="center"/>
    </w:pPr>
    <w:r>
      <w:fldChar w:fldCharType="begin"/>
    </w:r>
    <w:r>
      <w:instrText>PAGE   \* MERGEFORMAT</w:instrText>
    </w:r>
    <w:r>
      <w:fldChar w:fldCharType="separate"/>
    </w:r>
    <w:r w:rsidR="002B4EFE" w:rsidRPr="002B4EFE">
      <w:rPr>
        <w:noProof/>
        <w:lang w:val="zh-TW"/>
      </w:rPr>
      <w:t>4</w:t>
    </w:r>
    <w:r>
      <w:fldChar w:fldCharType="end"/>
    </w:r>
  </w:p>
  <w:p w:rsidR="00CD5B4B" w:rsidRDefault="00CD5B4B" w:rsidP="00807CCD">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C7" w:rsidRDefault="00E85BC7" w:rsidP="00554D2E">
      <w:pPr>
        <w:ind w:left="560" w:firstLine="560"/>
      </w:pPr>
      <w:r>
        <w:separator/>
      </w:r>
    </w:p>
  </w:footnote>
  <w:footnote w:type="continuationSeparator" w:id="0">
    <w:p w:rsidR="00E85BC7" w:rsidRDefault="00E85BC7" w:rsidP="00C14456">
      <w:pPr>
        <w:ind w:left="560" w:firstLine="560"/>
      </w:pPr>
    </w:p>
    <w:p w:rsidR="00E85BC7" w:rsidRDefault="00E85BC7" w:rsidP="00C14456">
      <w:pPr>
        <w:ind w:left="560" w:firstLine="560"/>
      </w:pPr>
    </w:p>
  </w:footnote>
  <w:footnote w:id="1">
    <w:p w:rsidR="00CD5B4B" w:rsidRPr="008408DF" w:rsidRDefault="00CD5B4B" w:rsidP="008408DF">
      <w:pPr>
        <w:pStyle w:val="142"/>
        <w:ind w:left="74" w:hangingChars="35" w:hanging="74"/>
        <w:jc w:val="both"/>
        <w:rPr>
          <w:rFonts w:hint="eastAsia"/>
        </w:rPr>
      </w:pPr>
      <w:r>
        <w:rPr>
          <w:rStyle w:val="af7"/>
        </w:rPr>
        <w:footnoteRef/>
      </w:r>
      <w:r w:rsidRPr="008408DF">
        <w:rPr>
          <w:rFonts w:hint="eastAsia"/>
        </w:rPr>
        <w:t>北部備援實驗室之建置經費由核子事故基金支應</w:t>
      </w:r>
      <w:r>
        <w:rPr>
          <w:rFonts w:hint="eastAsia"/>
        </w:rPr>
        <w:t>，</w:t>
      </w:r>
      <w:r w:rsidRPr="008408DF">
        <w:rPr>
          <w:rFonts w:hint="eastAsia"/>
        </w:rPr>
        <w:t>南部備援實驗室之建置經費由原能會科技計畫經費支應。</w:t>
      </w:r>
    </w:p>
  </w:footnote>
  <w:footnote w:id="2">
    <w:p w:rsidR="00CD5B4B" w:rsidRPr="008408DF" w:rsidRDefault="00CD5B4B" w:rsidP="008408DF">
      <w:pPr>
        <w:pStyle w:val="142"/>
        <w:ind w:leftChars="-2" w:left="50" w:hangingChars="26" w:hanging="55"/>
        <w:jc w:val="both"/>
        <w:rPr>
          <w:rFonts w:hint="eastAsia"/>
        </w:rPr>
      </w:pPr>
      <w:r>
        <w:rPr>
          <w:rStyle w:val="af7"/>
        </w:rPr>
        <w:footnoteRef/>
      </w:r>
      <w:r w:rsidRPr="008408DF">
        <w:rPr>
          <w:rFonts w:hint="eastAsia"/>
        </w:rPr>
        <w:t>該兩間備援實驗室主要檢測項目包含：1.T</w:t>
      </w:r>
      <w:r w:rsidRPr="008408DF">
        <w:t>AF</w:t>
      </w:r>
      <w:r w:rsidRPr="008408DF">
        <w:rPr>
          <w:rFonts w:hint="eastAsia"/>
        </w:rPr>
        <w:t>認證(加馬核種分析)之食品(I-131、C</w:t>
      </w:r>
      <w:r w:rsidRPr="008408DF">
        <w:t>s</w:t>
      </w:r>
      <w:r w:rsidRPr="008408DF">
        <w:rPr>
          <w:rFonts w:hint="eastAsia"/>
        </w:rPr>
        <w:t>-134、Cs</w:t>
      </w:r>
      <w:r w:rsidRPr="008408DF">
        <w:t>-137)</w:t>
      </w:r>
      <w:r w:rsidRPr="008408DF">
        <w:rPr>
          <w:rFonts w:hint="eastAsia"/>
        </w:rPr>
        <w:t>、環境保護(沉積物與固態式樣、</w:t>
      </w:r>
      <w:r w:rsidR="00D26224">
        <w:rPr>
          <w:rFonts w:hint="eastAsia"/>
        </w:rPr>
        <w:t>生物試</w:t>
      </w:r>
      <w:r w:rsidRPr="008408DF">
        <w:rPr>
          <w:rFonts w:hint="eastAsia"/>
        </w:rPr>
        <w:t>樣、水樣與液態式樣)；2.TFDA認證(加馬核種分析)之食品(I-131、Cs-134、Cs-137)。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continuationSeparato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8CD8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0362873"/>
    <w:multiLevelType w:val="hybridMultilevel"/>
    <w:tmpl w:val="41BAE42A"/>
    <w:lvl w:ilvl="0" w:tplc="0422DBA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EDD70DA"/>
    <w:multiLevelType w:val="hybridMultilevel"/>
    <w:tmpl w:val="2D847810"/>
    <w:lvl w:ilvl="0" w:tplc="B3183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26"/>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90613"/>
    <w:rsid w:val="00002117"/>
    <w:rsid w:val="0000340E"/>
    <w:rsid w:val="00004C94"/>
    <w:rsid w:val="00005C63"/>
    <w:rsid w:val="000069D0"/>
    <w:rsid w:val="00007D4D"/>
    <w:rsid w:val="00007E49"/>
    <w:rsid w:val="00012E40"/>
    <w:rsid w:val="00014836"/>
    <w:rsid w:val="00015E94"/>
    <w:rsid w:val="00016A7A"/>
    <w:rsid w:val="00020237"/>
    <w:rsid w:val="00022175"/>
    <w:rsid w:val="00022885"/>
    <w:rsid w:val="00023988"/>
    <w:rsid w:val="00025060"/>
    <w:rsid w:val="00025F7D"/>
    <w:rsid w:val="00026105"/>
    <w:rsid w:val="00026E5B"/>
    <w:rsid w:val="00027309"/>
    <w:rsid w:val="00027BF1"/>
    <w:rsid w:val="00027F5F"/>
    <w:rsid w:val="000306FB"/>
    <w:rsid w:val="000325A9"/>
    <w:rsid w:val="00033727"/>
    <w:rsid w:val="0003406F"/>
    <w:rsid w:val="00044461"/>
    <w:rsid w:val="00044AE3"/>
    <w:rsid w:val="000453F7"/>
    <w:rsid w:val="00045C2A"/>
    <w:rsid w:val="000474E6"/>
    <w:rsid w:val="00047D25"/>
    <w:rsid w:val="00052A00"/>
    <w:rsid w:val="00054DC5"/>
    <w:rsid w:val="00054EE3"/>
    <w:rsid w:val="000574D9"/>
    <w:rsid w:val="00061B55"/>
    <w:rsid w:val="000624EA"/>
    <w:rsid w:val="000633A1"/>
    <w:rsid w:val="000643D7"/>
    <w:rsid w:val="00064C94"/>
    <w:rsid w:val="00066547"/>
    <w:rsid w:val="00071B4F"/>
    <w:rsid w:val="00072F4E"/>
    <w:rsid w:val="00072F71"/>
    <w:rsid w:val="000763E3"/>
    <w:rsid w:val="00080956"/>
    <w:rsid w:val="00080CDB"/>
    <w:rsid w:val="00083174"/>
    <w:rsid w:val="000834D1"/>
    <w:rsid w:val="00084840"/>
    <w:rsid w:val="00086031"/>
    <w:rsid w:val="0008669A"/>
    <w:rsid w:val="00087BD4"/>
    <w:rsid w:val="00090613"/>
    <w:rsid w:val="000907CC"/>
    <w:rsid w:val="00090C16"/>
    <w:rsid w:val="000923AF"/>
    <w:rsid w:val="0009374F"/>
    <w:rsid w:val="00094836"/>
    <w:rsid w:val="00095DCC"/>
    <w:rsid w:val="000968F9"/>
    <w:rsid w:val="00097203"/>
    <w:rsid w:val="00097EB4"/>
    <w:rsid w:val="000A1E24"/>
    <w:rsid w:val="000A26DD"/>
    <w:rsid w:val="000A2FF2"/>
    <w:rsid w:val="000A781F"/>
    <w:rsid w:val="000A7B52"/>
    <w:rsid w:val="000B1503"/>
    <w:rsid w:val="000B15BF"/>
    <w:rsid w:val="000B54DE"/>
    <w:rsid w:val="000B54F0"/>
    <w:rsid w:val="000B59A1"/>
    <w:rsid w:val="000B688E"/>
    <w:rsid w:val="000C216B"/>
    <w:rsid w:val="000C24B8"/>
    <w:rsid w:val="000C434C"/>
    <w:rsid w:val="000C48E7"/>
    <w:rsid w:val="000C5CB8"/>
    <w:rsid w:val="000C62DB"/>
    <w:rsid w:val="000C6DC4"/>
    <w:rsid w:val="000C6F23"/>
    <w:rsid w:val="000D3910"/>
    <w:rsid w:val="000D4CBC"/>
    <w:rsid w:val="000D51FF"/>
    <w:rsid w:val="000E0213"/>
    <w:rsid w:val="000E06A0"/>
    <w:rsid w:val="000E119A"/>
    <w:rsid w:val="000E1EC9"/>
    <w:rsid w:val="000E60C1"/>
    <w:rsid w:val="000E6122"/>
    <w:rsid w:val="000E70E4"/>
    <w:rsid w:val="000F2A87"/>
    <w:rsid w:val="000F2D80"/>
    <w:rsid w:val="000F38C9"/>
    <w:rsid w:val="000F3E57"/>
    <w:rsid w:val="000F4281"/>
    <w:rsid w:val="000F7590"/>
    <w:rsid w:val="00100E36"/>
    <w:rsid w:val="001019D9"/>
    <w:rsid w:val="00102C03"/>
    <w:rsid w:val="00103545"/>
    <w:rsid w:val="00103F04"/>
    <w:rsid w:val="0010672F"/>
    <w:rsid w:val="00112B1E"/>
    <w:rsid w:val="00112F47"/>
    <w:rsid w:val="001146CB"/>
    <w:rsid w:val="00116922"/>
    <w:rsid w:val="00116E9A"/>
    <w:rsid w:val="00117202"/>
    <w:rsid w:val="00117673"/>
    <w:rsid w:val="00121773"/>
    <w:rsid w:val="001219B3"/>
    <w:rsid w:val="00123D43"/>
    <w:rsid w:val="00124EED"/>
    <w:rsid w:val="00126278"/>
    <w:rsid w:val="0012657B"/>
    <w:rsid w:val="00126ABA"/>
    <w:rsid w:val="0012719C"/>
    <w:rsid w:val="00127939"/>
    <w:rsid w:val="0013094B"/>
    <w:rsid w:val="00130B0A"/>
    <w:rsid w:val="00131A7C"/>
    <w:rsid w:val="00131AEE"/>
    <w:rsid w:val="0013264B"/>
    <w:rsid w:val="0013305A"/>
    <w:rsid w:val="00133A9C"/>
    <w:rsid w:val="00134A29"/>
    <w:rsid w:val="0013735A"/>
    <w:rsid w:val="00137870"/>
    <w:rsid w:val="00142AF1"/>
    <w:rsid w:val="00143FC8"/>
    <w:rsid w:val="00144709"/>
    <w:rsid w:val="00144779"/>
    <w:rsid w:val="00145642"/>
    <w:rsid w:val="00145B5F"/>
    <w:rsid w:val="0014685B"/>
    <w:rsid w:val="00146BEB"/>
    <w:rsid w:val="00151BE2"/>
    <w:rsid w:val="001521F4"/>
    <w:rsid w:val="00153097"/>
    <w:rsid w:val="001540A3"/>
    <w:rsid w:val="00155932"/>
    <w:rsid w:val="001559AA"/>
    <w:rsid w:val="001575A5"/>
    <w:rsid w:val="001600B5"/>
    <w:rsid w:val="001607C3"/>
    <w:rsid w:val="00160AC3"/>
    <w:rsid w:val="00162813"/>
    <w:rsid w:val="001634DE"/>
    <w:rsid w:val="001652CA"/>
    <w:rsid w:val="00165AE3"/>
    <w:rsid w:val="001676A8"/>
    <w:rsid w:val="00171D50"/>
    <w:rsid w:val="001728BB"/>
    <w:rsid w:val="0017465D"/>
    <w:rsid w:val="00175BD9"/>
    <w:rsid w:val="0017679E"/>
    <w:rsid w:val="00180E04"/>
    <w:rsid w:val="00181060"/>
    <w:rsid w:val="0018127D"/>
    <w:rsid w:val="00182242"/>
    <w:rsid w:val="0018470E"/>
    <w:rsid w:val="00185061"/>
    <w:rsid w:val="00186733"/>
    <w:rsid w:val="001870B1"/>
    <w:rsid w:val="0018710F"/>
    <w:rsid w:val="0019039D"/>
    <w:rsid w:val="0019146C"/>
    <w:rsid w:val="00191F2A"/>
    <w:rsid w:val="00192F90"/>
    <w:rsid w:val="00194D25"/>
    <w:rsid w:val="001A1799"/>
    <w:rsid w:val="001A22CD"/>
    <w:rsid w:val="001A295F"/>
    <w:rsid w:val="001A2D06"/>
    <w:rsid w:val="001A46B8"/>
    <w:rsid w:val="001A5064"/>
    <w:rsid w:val="001A5366"/>
    <w:rsid w:val="001A5E5F"/>
    <w:rsid w:val="001A6181"/>
    <w:rsid w:val="001A7765"/>
    <w:rsid w:val="001A7C9D"/>
    <w:rsid w:val="001B1B04"/>
    <w:rsid w:val="001B37FC"/>
    <w:rsid w:val="001B3B1B"/>
    <w:rsid w:val="001B3CAD"/>
    <w:rsid w:val="001B5751"/>
    <w:rsid w:val="001B620F"/>
    <w:rsid w:val="001B7285"/>
    <w:rsid w:val="001B79EA"/>
    <w:rsid w:val="001C11A2"/>
    <w:rsid w:val="001C131F"/>
    <w:rsid w:val="001C13DA"/>
    <w:rsid w:val="001C1B3D"/>
    <w:rsid w:val="001C239E"/>
    <w:rsid w:val="001C434F"/>
    <w:rsid w:val="001C63C9"/>
    <w:rsid w:val="001C7154"/>
    <w:rsid w:val="001C7EF5"/>
    <w:rsid w:val="001D027C"/>
    <w:rsid w:val="001D2C86"/>
    <w:rsid w:val="001D3F9D"/>
    <w:rsid w:val="001D4DF7"/>
    <w:rsid w:val="001D68CB"/>
    <w:rsid w:val="001D7849"/>
    <w:rsid w:val="001D7900"/>
    <w:rsid w:val="001E1C8A"/>
    <w:rsid w:val="001E3BAB"/>
    <w:rsid w:val="001E435E"/>
    <w:rsid w:val="001E6B2D"/>
    <w:rsid w:val="001F1863"/>
    <w:rsid w:val="001F256A"/>
    <w:rsid w:val="001F31C7"/>
    <w:rsid w:val="001F3E22"/>
    <w:rsid w:val="001F7C2C"/>
    <w:rsid w:val="00200AE5"/>
    <w:rsid w:val="00201C05"/>
    <w:rsid w:val="00201C32"/>
    <w:rsid w:val="002020C4"/>
    <w:rsid w:val="002021A9"/>
    <w:rsid w:val="00202215"/>
    <w:rsid w:val="002032F9"/>
    <w:rsid w:val="00204B28"/>
    <w:rsid w:val="00205E03"/>
    <w:rsid w:val="0020731F"/>
    <w:rsid w:val="002101B5"/>
    <w:rsid w:val="0021275C"/>
    <w:rsid w:val="002147C0"/>
    <w:rsid w:val="00214BD1"/>
    <w:rsid w:val="00220F57"/>
    <w:rsid w:val="0022328F"/>
    <w:rsid w:val="00223CD4"/>
    <w:rsid w:val="002255FF"/>
    <w:rsid w:val="002259F0"/>
    <w:rsid w:val="00227F01"/>
    <w:rsid w:val="00234D00"/>
    <w:rsid w:val="00236737"/>
    <w:rsid w:val="0023790A"/>
    <w:rsid w:val="002414FB"/>
    <w:rsid w:val="002419B4"/>
    <w:rsid w:val="00241F3B"/>
    <w:rsid w:val="00242691"/>
    <w:rsid w:val="00244A96"/>
    <w:rsid w:val="0024645D"/>
    <w:rsid w:val="00246B68"/>
    <w:rsid w:val="00247208"/>
    <w:rsid w:val="00247399"/>
    <w:rsid w:val="00250129"/>
    <w:rsid w:val="0025060A"/>
    <w:rsid w:val="00252A83"/>
    <w:rsid w:val="00253D20"/>
    <w:rsid w:val="002544CE"/>
    <w:rsid w:val="00255697"/>
    <w:rsid w:val="00257046"/>
    <w:rsid w:val="002603C7"/>
    <w:rsid w:val="00261F74"/>
    <w:rsid w:val="002629A0"/>
    <w:rsid w:val="00262C3F"/>
    <w:rsid w:val="002631A8"/>
    <w:rsid w:val="00263D74"/>
    <w:rsid w:val="0026423C"/>
    <w:rsid w:val="00265D4D"/>
    <w:rsid w:val="0027119A"/>
    <w:rsid w:val="002711F4"/>
    <w:rsid w:val="00273E6D"/>
    <w:rsid w:val="00273F09"/>
    <w:rsid w:val="002763C3"/>
    <w:rsid w:val="00276D20"/>
    <w:rsid w:val="00277ED4"/>
    <w:rsid w:val="00280664"/>
    <w:rsid w:val="00280759"/>
    <w:rsid w:val="00281849"/>
    <w:rsid w:val="00283271"/>
    <w:rsid w:val="00284F5F"/>
    <w:rsid w:val="00285B09"/>
    <w:rsid w:val="0028690F"/>
    <w:rsid w:val="00286B84"/>
    <w:rsid w:val="00286B8E"/>
    <w:rsid w:val="002905DE"/>
    <w:rsid w:val="00290FDA"/>
    <w:rsid w:val="00291028"/>
    <w:rsid w:val="00291235"/>
    <w:rsid w:val="002913CE"/>
    <w:rsid w:val="00291B90"/>
    <w:rsid w:val="00294BC1"/>
    <w:rsid w:val="002A0AFB"/>
    <w:rsid w:val="002A2C96"/>
    <w:rsid w:val="002A3C83"/>
    <w:rsid w:val="002A42F5"/>
    <w:rsid w:val="002A4613"/>
    <w:rsid w:val="002A524E"/>
    <w:rsid w:val="002A64F5"/>
    <w:rsid w:val="002A7B44"/>
    <w:rsid w:val="002A7CA7"/>
    <w:rsid w:val="002B0B8A"/>
    <w:rsid w:val="002B2B33"/>
    <w:rsid w:val="002B39CB"/>
    <w:rsid w:val="002B3B8A"/>
    <w:rsid w:val="002B4EFE"/>
    <w:rsid w:val="002B50CA"/>
    <w:rsid w:val="002B5A6C"/>
    <w:rsid w:val="002B6984"/>
    <w:rsid w:val="002B799E"/>
    <w:rsid w:val="002B7BF3"/>
    <w:rsid w:val="002C1DC6"/>
    <w:rsid w:val="002C470B"/>
    <w:rsid w:val="002C608B"/>
    <w:rsid w:val="002C7434"/>
    <w:rsid w:val="002C7C4D"/>
    <w:rsid w:val="002D10CF"/>
    <w:rsid w:val="002D3316"/>
    <w:rsid w:val="002D3DC9"/>
    <w:rsid w:val="002D4C4F"/>
    <w:rsid w:val="002D68AB"/>
    <w:rsid w:val="002D719E"/>
    <w:rsid w:val="002D78C6"/>
    <w:rsid w:val="002E259D"/>
    <w:rsid w:val="002E32E0"/>
    <w:rsid w:val="002E6CD8"/>
    <w:rsid w:val="002E7242"/>
    <w:rsid w:val="002E7A23"/>
    <w:rsid w:val="002F30E5"/>
    <w:rsid w:val="002F49BD"/>
    <w:rsid w:val="002F61C6"/>
    <w:rsid w:val="002F6848"/>
    <w:rsid w:val="002F71DB"/>
    <w:rsid w:val="002F7FAA"/>
    <w:rsid w:val="00301A04"/>
    <w:rsid w:val="00301ADD"/>
    <w:rsid w:val="003025B3"/>
    <w:rsid w:val="003031DA"/>
    <w:rsid w:val="003032FB"/>
    <w:rsid w:val="0030372F"/>
    <w:rsid w:val="003066E8"/>
    <w:rsid w:val="00307ED8"/>
    <w:rsid w:val="0031195A"/>
    <w:rsid w:val="00312369"/>
    <w:rsid w:val="00313DCC"/>
    <w:rsid w:val="003143FA"/>
    <w:rsid w:val="00314640"/>
    <w:rsid w:val="00314752"/>
    <w:rsid w:val="00315DB4"/>
    <w:rsid w:val="00317237"/>
    <w:rsid w:val="00317557"/>
    <w:rsid w:val="003176DD"/>
    <w:rsid w:val="0032250D"/>
    <w:rsid w:val="00323332"/>
    <w:rsid w:val="00325B4B"/>
    <w:rsid w:val="003265A4"/>
    <w:rsid w:val="003276C5"/>
    <w:rsid w:val="00333EC4"/>
    <w:rsid w:val="00334EAD"/>
    <w:rsid w:val="00340BFA"/>
    <w:rsid w:val="00340DB7"/>
    <w:rsid w:val="00341DBD"/>
    <w:rsid w:val="00344691"/>
    <w:rsid w:val="00345B7A"/>
    <w:rsid w:val="00350273"/>
    <w:rsid w:val="003535F5"/>
    <w:rsid w:val="00353C46"/>
    <w:rsid w:val="0035442D"/>
    <w:rsid w:val="003570E4"/>
    <w:rsid w:val="00363150"/>
    <w:rsid w:val="00363340"/>
    <w:rsid w:val="00364C2D"/>
    <w:rsid w:val="0036522A"/>
    <w:rsid w:val="003707BC"/>
    <w:rsid w:val="00371CB0"/>
    <w:rsid w:val="003723DC"/>
    <w:rsid w:val="003727A9"/>
    <w:rsid w:val="0037384B"/>
    <w:rsid w:val="003742D5"/>
    <w:rsid w:val="00380BE9"/>
    <w:rsid w:val="00383A47"/>
    <w:rsid w:val="00385AE5"/>
    <w:rsid w:val="00386256"/>
    <w:rsid w:val="003862C5"/>
    <w:rsid w:val="00386755"/>
    <w:rsid w:val="00391C6F"/>
    <w:rsid w:val="00394243"/>
    <w:rsid w:val="003A0AA7"/>
    <w:rsid w:val="003A1449"/>
    <w:rsid w:val="003A183D"/>
    <w:rsid w:val="003A2E2D"/>
    <w:rsid w:val="003A3203"/>
    <w:rsid w:val="003A41C2"/>
    <w:rsid w:val="003A54C6"/>
    <w:rsid w:val="003A5AD1"/>
    <w:rsid w:val="003A6ADE"/>
    <w:rsid w:val="003B05D9"/>
    <w:rsid w:val="003B3970"/>
    <w:rsid w:val="003B5241"/>
    <w:rsid w:val="003B61B0"/>
    <w:rsid w:val="003B6DA7"/>
    <w:rsid w:val="003B770C"/>
    <w:rsid w:val="003C006E"/>
    <w:rsid w:val="003C05F5"/>
    <w:rsid w:val="003C1C7F"/>
    <w:rsid w:val="003C2941"/>
    <w:rsid w:val="003C422D"/>
    <w:rsid w:val="003C5683"/>
    <w:rsid w:val="003C57BD"/>
    <w:rsid w:val="003C6796"/>
    <w:rsid w:val="003D0392"/>
    <w:rsid w:val="003D2672"/>
    <w:rsid w:val="003D34F1"/>
    <w:rsid w:val="003D369C"/>
    <w:rsid w:val="003D3B90"/>
    <w:rsid w:val="003D3C14"/>
    <w:rsid w:val="003D4995"/>
    <w:rsid w:val="003D4E83"/>
    <w:rsid w:val="003D5FE6"/>
    <w:rsid w:val="003D606F"/>
    <w:rsid w:val="003D6881"/>
    <w:rsid w:val="003E02C7"/>
    <w:rsid w:val="003E0C3C"/>
    <w:rsid w:val="003E0E1C"/>
    <w:rsid w:val="003E1160"/>
    <w:rsid w:val="003E23FD"/>
    <w:rsid w:val="003E7150"/>
    <w:rsid w:val="003F1117"/>
    <w:rsid w:val="003F1351"/>
    <w:rsid w:val="003F2983"/>
    <w:rsid w:val="003F7347"/>
    <w:rsid w:val="003F7512"/>
    <w:rsid w:val="00400323"/>
    <w:rsid w:val="0040198F"/>
    <w:rsid w:val="00404A81"/>
    <w:rsid w:val="00405634"/>
    <w:rsid w:val="00407254"/>
    <w:rsid w:val="004073FA"/>
    <w:rsid w:val="00407A92"/>
    <w:rsid w:val="004115BF"/>
    <w:rsid w:val="00411EF9"/>
    <w:rsid w:val="004129A9"/>
    <w:rsid w:val="00413412"/>
    <w:rsid w:val="00415B07"/>
    <w:rsid w:val="004163AA"/>
    <w:rsid w:val="004207FB"/>
    <w:rsid w:val="004220EB"/>
    <w:rsid w:val="0042514A"/>
    <w:rsid w:val="00425BF6"/>
    <w:rsid w:val="0042630F"/>
    <w:rsid w:val="00426E2B"/>
    <w:rsid w:val="00430566"/>
    <w:rsid w:val="004315B1"/>
    <w:rsid w:val="004332AC"/>
    <w:rsid w:val="0043446C"/>
    <w:rsid w:val="00435195"/>
    <w:rsid w:val="00435981"/>
    <w:rsid w:val="004361A9"/>
    <w:rsid w:val="004421F6"/>
    <w:rsid w:val="0044515A"/>
    <w:rsid w:val="00452A99"/>
    <w:rsid w:val="0045707F"/>
    <w:rsid w:val="00457FAC"/>
    <w:rsid w:val="00461C07"/>
    <w:rsid w:val="004634CD"/>
    <w:rsid w:val="00464680"/>
    <w:rsid w:val="0046571D"/>
    <w:rsid w:val="0046615C"/>
    <w:rsid w:val="00466D91"/>
    <w:rsid w:val="00470888"/>
    <w:rsid w:val="004725B5"/>
    <w:rsid w:val="00472F62"/>
    <w:rsid w:val="004736AC"/>
    <w:rsid w:val="004737D1"/>
    <w:rsid w:val="0047431C"/>
    <w:rsid w:val="0047435F"/>
    <w:rsid w:val="0047498A"/>
    <w:rsid w:val="00474DDB"/>
    <w:rsid w:val="004753DC"/>
    <w:rsid w:val="00475438"/>
    <w:rsid w:val="00475E72"/>
    <w:rsid w:val="004777C7"/>
    <w:rsid w:val="00481A20"/>
    <w:rsid w:val="00481B76"/>
    <w:rsid w:val="00483120"/>
    <w:rsid w:val="004835EE"/>
    <w:rsid w:val="0048461F"/>
    <w:rsid w:val="004847C1"/>
    <w:rsid w:val="00484B8C"/>
    <w:rsid w:val="00485CCF"/>
    <w:rsid w:val="00487AB1"/>
    <w:rsid w:val="004908D1"/>
    <w:rsid w:val="00491848"/>
    <w:rsid w:val="0049262D"/>
    <w:rsid w:val="00494B34"/>
    <w:rsid w:val="004955C8"/>
    <w:rsid w:val="00496C83"/>
    <w:rsid w:val="0049715F"/>
    <w:rsid w:val="004A0F03"/>
    <w:rsid w:val="004A6B11"/>
    <w:rsid w:val="004A7C56"/>
    <w:rsid w:val="004B00C6"/>
    <w:rsid w:val="004B0844"/>
    <w:rsid w:val="004B2901"/>
    <w:rsid w:val="004B2C4E"/>
    <w:rsid w:val="004B4041"/>
    <w:rsid w:val="004B5026"/>
    <w:rsid w:val="004B5870"/>
    <w:rsid w:val="004C1BB5"/>
    <w:rsid w:val="004C1E2A"/>
    <w:rsid w:val="004C4601"/>
    <w:rsid w:val="004C4F3B"/>
    <w:rsid w:val="004C6116"/>
    <w:rsid w:val="004C7800"/>
    <w:rsid w:val="004D0FB8"/>
    <w:rsid w:val="004D24E7"/>
    <w:rsid w:val="004D4A8C"/>
    <w:rsid w:val="004D65DC"/>
    <w:rsid w:val="004E1750"/>
    <w:rsid w:val="004E17BF"/>
    <w:rsid w:val="004E182A"/>
    <w:rsid w:val="004E1E24"/>
    <w:rsid w:val="004E65A0"/>
    <w:rsid w:val="004E6F63"/>
    <w:rsid w:val="004F0A41"/>
    <w:rsid w:val="004F2DBB"/>
    <w:rsid w:val="004F2F6B"/>
    <w:rsid w:val="004F39A1"/>
    <w:rsid w:val="004F663D"/>
    <w:rsid w:val="0050666B"/>
    <w:rsid w:val="00507ED0"/>
    <w:rsid w:val="00510DD9"/>
    <w:rsid w:val="00513B7B"/>
    <w:rsid w:val="0051672F"/>
    <w:rsid w:val="005176A2"/>
    <w:rsid w:val="00520715"/>
    <w:rsid w:val="005211CD"/>
    <w:rsid w:val="00521262"/>
    <w:rsid w:val="0052325F"/>
    <w:rsid w:val="00524507"/>
    <w:rsid w:val="00524B9A"/>
    <w:rsid w:val="00524C9D"/>
    <w:rsid w:val="005256C5"/>
    <w:rsid w:val="0052688B"/>
    <w:rsid w:val="00526C38"/>
    <w:rsid w:val="005314BD"/>
    <w:rsid w:val="005337F9"/>
    <w:rsid w:val="00534712"/>
    <w:rsid w:val="00540412"/>
    <w:rsid w:val="00542F45"/>
    <w:rsid w:val="0054306F"/>
    <w:rsid w:val="005456CF"/>
    <w:rsid w:val="00545BCA"/>
    <w:rsid w:val="005464DE"/>
    <w:rsid w:val="00546847"/>
    <w:rsid w:val="00550275"/>
    <w:rsid w:val="00550289"/>
    <w:rsid w:val="0055278D"/>
    <w:rsid w:val="00552F2F"/>
    <w:rsid w:val="00554173"/>
    <w:rsid w:val="005544A4"/>
    <w:rsid w:val="00554D2E"/>
    <w:rsid w:val="00555C54"/>
    <w:rsid w:val="005631D8"/>
    <w:rsid w:val="00564F4C"/>
    <w:rsid w:val="0056622F"/>
    <w:rsid w:val="00566318"/>
    <w:rsid w:val="00566514"/>
    <w:rsid w:val="0056652E"/>
    <w:rsid w:val="00566F4A"/>
    <w:rsid w:val="00567376"/>
    <w:rsid w:val="00567430"/>
    <w:rsid w:val="0057295A"/>
    <w:rsid w:val="005749D1"/>
    <w:rsid w:val="00574B82"/>
    <w:rsid w:val="00574BF3"/>
    <w:rsid w:val="00580E5D"/>
    <w:rsid w:val="005824FB"/>
    <w:rsid w:val="005835F3"/>
    <w:rsid w:val="00584528"/>
    <w:rsid w:val="0058515F"/>
    <w:rsid w:val="0058598E"/>
    <w:rsid w:val="00586DAF"/>
    <w:rsid w:val="005907A8"/>
    <w:rsid w:val="00594176"/>
    <w:rsid w:val="00594BD4"/>
    <w:rsid w:val="005953DF"/>
    <w:rsid w:val="005A0622"/>
    <w:rsid w:val="005A17C1"/>
    <w:rsid w:val="005A18B1"/>
    <w:rsid w:val="005A269F"/>
    <w:rsid w:val="005A2AA9"/>
    <w:rsid w:val="005A6E3A"/>
    <w:rsid w:val="005A7E13"/>
    <w:rsid w:val="005A7F5F"/>
    <w:rsid w:val="005B0535"/>
    <w:rsid w:val="005B093A"/>
    <w:rsid w:val="005B161A"/>
    <w:rsid w:val="005B234D"/>
    <w:rsid w:val="005B23D6"/>
    <w:rsid w:val="005B286B"/>
    <w:rsid w:val="005B5C89"/>
    <w:rsid w:val="005B7728"/>
    <w:rsid w:val="005C0C7B"/>
    <w:rsid w:val="005C1583"/>
    <w:rsid w:val="005C352F"/>
    <w:rsid w:val="005C4649"/>
    <w:rsid w:val="005C6D9E"/>
    <w:rsid w:val="005C724A"/>
    <w:rsid w:val="005D20C4"/>
    <w:rsid w:val="005D29C2"/>
    <w:rsid w:val="005D4556"/>
    <w:rsid w:val="005D478D"/>
    <w:rsid w:val="005D7049"/>
    <w:rsid w:val="005E1B65"/>
    <w:rsid w:val="005E2268"/>
    <w:rsid w:val="005E327F"/>
    <w:rsid w:val="005E471F"/>
    <w:rsid w:val="005E566B"/>
    <w:rsid w:val="005E6BE7"/>
    <w:rsid w:val="005F3F43"/>
    <w:rsid w:val="005F574E"/>
    <w:rsid w:val="005F7404"/>
    <w:rsid w:val="00600469"/>
    <w:rsid w:val="00600AA3"/>
    <w:rsid w:val="006012B2"/>
    <w:rsid w:val="00602E01"/>
    <w:rsid w:val="0060397A"/>
    <w:rsid w:val="0060476E"/>
    <w:rsid w:val="006047F5"/>
    <w:rsid w:val="006057BC"/>
    <w:rsid w:val="00606F75"/>
    <w:rsid w:val="00610BEB"/>
    <w:rsid w:val="00613400"/>
    <w:rsid w:val="00613861"/>
    <w:rsid w:val="00614BC8"/>
    <w:rsid w:val="006155FD"/>
    <w:rsid w:val="0062044E"/>
    <w:rsid w:val="0062080E"/>
    <w:rsid w:val="00620CA4"/>
    <w:rsid w:val="00623DEF"/>
    <w:rsid w:val="006241E6"/>
    <w:rsid w:val="006301B1"/>
    <w:rsid w:val="006309C4"/>
    <w:rsid w:val="006314A4"/>
    <w:rsid w:val="00631A2B"/>
    <w:rsid w:val="00632026"/>
    <w:rsid w:val="00633B67"/>
    <w:rsid w:val="00634B1A"/>
    <w:rsid w:val="00643736"/>
    <w:rsid w:val="00645CF6"/>
    <w:rsid w:val="006470D3"/>
    <w:rsid w:val="00650E23"/>
    <w:rsid w:val="00654B6E"/>
    <w:rsid w:val="00654E68"/>
    <w:rsid w:val="00662676"/>
    <w:rsid w:val="00664236"/>
    <w:rsid w:val="0066508D"/>
    <w:rsid w:val="00665B39"/>
    <w:rsid w:val="00665C3C"/>
    <w:rsid w:val="00667AA6"/>
    <w:rsid w:val="00667D03"/>
    <w:rsid w:val="006708F4"/>
    <w:rsid w:val="00670E51"/>
    <w:rsid w:val="006710D0"/>
    <w:rsid w:val="006721C7"/>
    <w:rsid w:val="00672725"/>
    <w:rsid w:val="00674AE4"/>
    <w:rsid w:val="00676D99"/>
    <w:rsid w:val="00680855"/>
    <w:rsid w:val="00682C39"/>
    <w:rsid w:val="0068316F"/>
    <w:rsid w:val="006832B4"/>
    <w:rsid w:val="00683C18"/>
    <w:rsid w:val="00686951"/>
    <w:rsid w:val="0068793C"/>
    <w:rsid w:val="006924A0"/>
    <w:rsid w:val="00696F68"/>
    <w:rsid w:val="006A215C"/>
    <w:rsid w:val="006A218F"/>
    <w:rsid w:val="006A4A29"/>
    <w:rsid w:val="006A53F5"/>
    <w:rsid w:val="006A7E20"/>
    <w:rsid w:val="006B012F"/>
    <w:rsid w:val="006B0E97"/>
    <w:rsid w:val="006B14DB"/>
    <w:rsid w:val="006B28D4"/>
    <w:rsid w:val="006B3F2C"/>
    <w:rsid w:val="006B6B5E"/>
    <w:rsid w:val="006B7E65"/>
    <w:rsid w:val="006C0C16"/>
    <w:rsid w:val="006C0FBA"/>
    <w:rsid w:val="006C0FE7"/>
    <w:rsid w:val="006C1D80"/>
    <w:rsid w:val="006C307C"/>
    <w:rsid w:val="006C3C19"/>
    <w:rsid w:val="006D155F"/>
    <w:rsid w:val="006D174A"/>
    <w:rsid w:val="006D50BC"/>
    <w:rsid w:val="006D5C13"/>
    <w:rsid w:val="006D5E68"/>
    <w:rsid w:val="006D6F77"/>
    <w:rsid w:val="006D7F80"/>
    <w:rsid w:val="006E2042"/>
    <w:rsid w:val="006E2047"/>
    <w:rsid w:val="006F03C5"/>
    <w:rsid w:val="006F06F4"/>
    <w:rsid w:val="006F348A"/>
    <w:rsid w:val="006F4A36"/>
    <w:rsid w:val="006F4E49"/>
    <w:rsid w:val="006F60AE"/>
    <w:rsid w:val="006F67F9"/>
    <w:rsid w:val="006F6E58"/>
    <w:rsid w:val="00701454"/>
    <w:rsid w:val="007015A1"/>
    <w:rsid w:val="00701C83"/>
    <w:rsid w:val="00702BA5"/>
    <w:rsid w:val="00704055"/>
    <w:rsid w:val="00704B49"/>
    <w:rsid w:val="007059C5"/>
    <w:rsid w:val="007068A3"/>
    <w:rsid w:val="00710D68"/>
    <w:rsid w:val="0071190B"/>
    <w:rsid w:val="00711C2F"/>
    <w:rsid w:val="00711DE2"/>
    <w:rsid w:val="00712324"/>
    <w:rsid w:val="00712B80"/>
    <w:rsid w:val="0072161A"/>
    <w:rsid w:val="00721C99"/>
    <w:rsid w:val="00722A72"/>
    <w:rsid w:val="00723156"/>
    <w:rsid w:val="00723DAB"/>
    <w:rsid w:val="007243DD"/>
    <w:rsid w:val="00724EBD"/>
    <w:rsid w:val="00731AC9"/>
    <w:rsid w:val="00732C3E"/>
    <w:rsid w:val="007334A8"/>
    <w:rsid w:val="00733C73"/>
    <w:rsid w:val="00735B73"/>
    <w:rsid w:val="00740819"/>
    <w:rsid w:val="007411D2"/>
    <w:rsid w:val="0074288E"/>
    <w:rsid w:val="007436E0"/>
    <w:rsid w:val="00744408"/>
    <w:rsid w:val="007505CE"/>
    <w:rsid w:val="00751D79"/>
    <w:rsid w:val="007520B4"/>
    <w:rsid w:val="00752764"/>
    <w:rsid w:val="00752FE0"/>
    <w:rsid w:val="00753363"/>
    <w:rsid w:val="00753EDF"/>
    <w:rsid w:val="00754A92"/>
    <w:rsid w:val="00757143"/>
    <w:rsid w:val="00757401"/>
    <w:rsid w:val="00757990"/>
    <w:rsid w:val="00761CAC"/>
    <w:rsid w:val="00762517"/>
    <w:rsid w:val="00762F51"/>
    <w:rsid w:val="0076392E"/>
    <w:rsid w:val="00764C82"/>
    <w:rsid w:val="0076506D"/>
    <w:rsid w:val="00766964"/>
    <w:rsid w:val="00767327"/>
    <w:rsid w:val="00772586"/>
    <w:rsid w:val="007726EE"/>
    <w:rsid w:val="00772769"/>
    <w:rsid w:val="007729AC"/>
    <w:rsid w:val="00772B4C"/>
    <w:rsid w:val="0077361E"/>
    <w:rsid w:val="00773D6E"/>
    <w:rsid w:val="00774460"/>
    <w:rsid w:val="00774E12"/>
    <w:rsid w:val="007765B6"/>
    <w:rsid w:val="00776F70"/>
    <w:rsid w:val="007773E3"/>
    <w:rsid w:val="00781023"/>
    <w:rsid w:val="00781610"/>
    <w:rsid w:val="00782FA7"/>
    <w:rsid w:val="00784302"/>
    <w:rsid w:val="00784ED4"/>
    <w:rsid w:val="0078513D"/>
    <w:rsid w:val="007854FC"/>
    <w:rsid w:val="00792E11"/>
    <w:rsid w:val="0079306A"/>
    <w:rsid w:val="0079389B"/>
    <w:rsid w:val="00793FA3"/>
    <w:rsid w:val="00794164"/>
    <w:rsid w:val="00794460"/>
    <w:rsid w:val="00795101"/>
    <w:rsid w:val="00796020"/>
    <w:rsid w:val="007979EB"/>
    <w:rsid w:val="007A04B6"/>
    <w:rsid w:val="007A08C2"/>
    <w:rsid w:val="007A1E97"/>
    <w:rsid w:val="007A2048"/>
    <w:rsid w:val="007A4C42"/>
    <w:rsid w:val="007A55BD"/>
    <w:rsid w:val="007B0B78"/>
    <w:rsid w:val="007B14D8"/>
    <w:rsid w:val="007B3734"/>
    <w:rsid w:val="007B7398"/>
    <w:rsid w:val="007C003F"/>
    <w:rsid w:val="007C29AB"/>
    <w:rsid w:val="007C2BA2"/>
    <w:rsid w:val="007C31CD"/>
    <w:rsid w:val="007C744D"/>
    <w:rsid w:val="007C75F7"/>
    <w:rsid w:val="007C7752"/>
    <w:rsid w:val="007D0E73"/>
    <w:rsid w:val="007D273E"/>
    <w:rsid w:val="007D2754"/>
    <w:rsid w:val="007D3899"/>
    <w:rsid w:val="007D4531"/>
    <w:rsid w:val="007D4713"/>
    <w:rsid w:val="007D5A9C"/>
    <w:rsid w:val="007D7231"/>
    <w:rsid w:val="007E0990"/>
    <w:rsid w:val="007E0EAF"/>
    <w:rsid w:val="007E2DB7"/>
    <w:rsid w:val="007E4E7D"/>
    <w:rsid w:val="007E4EB6"/>
    <w:rsid w:val="007E524F"/>
    <w:rsid w:val="007E6541"/>
    <w:rsid w:val="007E7BAE"/>
    <w:rsid w:val="007E7F4A"/>
    <w:rsid w:val="007F024C"/>
    <w:rsid w:val="007F03C1"/>
    <w:rsid w:val="007F07F0"/>
    <w:rsid w:val="007F1685"/>
    <w:rsid w:val="007F21AA"/>
    <w:rsid w:val="007F4E6C"/>
    <w:rsid w:val="007F6191"/>
    <w:rsid w:val="007F668B"/>
    <w:rsid w:val="00800F65"/>
    <w:rsid w:val="0080289D"/>
    <w:rsid w:val="008042F8"/>
    <w:rsid w:val="008044AD"/>
    <w:rsid w:val="00804E5C"/>
    <w:rsid w:val="008069AB"/>
    <w:rsid w:val="00806E37"/>
    <w:rsid w:val="00807CCD"/>
    <w:rsid w:val="00807F41"/>
    <w:rsid w:val="00810070"/>
    <w:rsid w:val="00812B12"/>
    <w:rsid w:val="00814351"/>
    <w:rsid w:val="008145AA"/>
    <w:rsid w:val="00814B2F"/>
    <w:rsid w:val="00820D6F"/>
    <w:rsid w:val="008259ED"/>
    <w:rsid w:val="008260A3"/>
    <w:rsid w:val="00826FC3"/>
    <w:rsid w:val="0082707E"/>
    <w:rsid w:val="0083071E"/>
    <w:rsid w:val="008317C4"/>
    <w:rsid w:val="008320DE"/>
    <w:rsid w:val="008357FF"/>
    <w:rsid w:val="00835F4E"/>
    <w:rsid w:val="008361F1"/>
    <w:rsid w:val="00836249"/>
    <w:rsid w:val="00836EF3"/>
    <w:rsid w:val="00837948"/>
    <w:rsid w:val="008408DF"/>
    <w:rsid w:val="00840BB0"/>
    <w:rsid w:val="00840E00"/>
    <w:rsid w:val="00841943"/>
    <w:rsid w:val="00841CF8"/>
    <w:rsid w:val="00842260"/>
    <w:rsid w:val="00842C35"/>
    <w:rsid w:val="00843A45"/>
    <w:rsid w:val="00844A46"/>
    <w:rsid w:val="00844DB3"/>
    <w:rsid w:val="008453E0"/>
    <w:rsid w:val="00845C8B"/>
    <w:rsid w:val="00850069"/>
    <w:rsid w:val="008528D6"/>
    <w:rsid w:val="008534B2"/>
    <w:rsid w:val="00853FC9"/>
    <w:rsid w:val="00855777"/>
    <w:rsid w:val="00856018"/>
    <w:rsid w:val="00856CA0"/>
    <w:rsid w:val="00860127"/>
    <w:rsid w:val="008622BF"/>
    <w:rsid w:val="00863DE9"/>
    <w:rsid w:val="00867521"/>
    <w:rsid w:val="00870137"/>
    <w:rsid w:val="0087143D"/>
    <w:rsid w:val="00871EB2"/>
    <w:rsid w:val="00872CFB"/>
    <w:rsid w:val="0087449A"/>
    <w:rsid w:val="0087451B"/>
    <w:rsid w:val="008747DB"/>
    <w:rsid w:val="00875518"/>
    <w:rsid w:val="00876DAA"/>
    <w:rsid w:val="00877149"/>
    <w:rsid w:val="00880751"/>
    <w:rsid w:val="008835FC"/>
    <w:rsid w:val="00883FBF"/>
    <w:rsid w:val="008858C8"/>
    <w:rsid w:val="0088765C"/>
    <w:rsid w:val="0089310C"/>
    <w:rsid w:val="008936C9"/>
    <w:rsid w:val="008945F6"/>
    <w:rsid w:val="0089554E"/>
    <w:rsid w:val="008A14AA"/>
    <w:rsid w:val="008A258F"/>
    <w:rsid w:val="008A2642"/>
    <w:rsid w:val="008A3428"/>
    <w:rsid w:val="008A36CD"/>
    <w:rsid w:val="008A3998"/>
    <w:rsid w:val="008A6CCB"/>
    <w:rsid w:val="008B17D2"/>
    <w:rsid w:val="008B21E0"/>
    <w:rsid w:val="008B2CBB"/>
    <w:rsid w:val="008B448D"/>
    <w:rsid w:val="008B4571"/>
    <w:rsid w:val="008B4C3A"/>
    <w:rsid w:val="008B4CDC"/>
    <w:rsid w:val="008B5634"/>
    <w:rsid w:val="008B625A"/>
    <w:rsid w:val="008B65EC"/>
    <w:rsid w:val="008B7543"/>
    <w:rsid w:val="008C0AE2"/>
    <w:rsid w:val="008C2389"/>
    <w:rsid w:val="008C2501"/>
    <w:rsid w:val="008C4D6A"/>
    <w:rsid w:val="008C6E8B"/>
    <w:rsid w:val="008D3777"/>
    <w:rsid w:val="008D4502"/>
    <w:rsid w:val="008E0744"/>
    <w:rsid w:val="008E0CF8"/>
    <w:rsid w:val="008E21B9"/>
    <w:rsid w:val="008E22A2"/>
    <w:rsid w:val="008E291F"/>
    <w:rsid w:val="008E3103"/>
    <w:rsid w:val="008E498C"/>
    <w:rsid w:val="008E4F74"/>
    <w:rsid w:val="008E5301"/>
    <w:rsid w:val="008E6755"/>
    <w:rsid w:val="008F03D6"/>
    <w:rsid w:val="008F260A"/>
    <w:rsid w:val="008F385E"/>
    <w:rsid w:val="008F4496"/>
    <w:rsid w:val="008F5216"/>
    <w:rsid w:val="008F64A7"/>
    <w:rsid w:val="00901A8B"/>
    <w:rsid w:val="00902470"/>
    <w:rsid w:val="009025B4"/>
    <w:rsid w:val="00907228"/>
    <w:rsid w:val="0091119B"/>
    <w:rsid w:val="00914698"/>
    <w:rsid w:val="009153A3"/>
    <w:rsid w:val="0091687B"/>
    <w:rsid w:val="009230B0"/>
    <w:rsid w:val="00923428"/>
    <w:rsid w:val="00924516"/>
    <w:rsid w:val="00932125"/>
    <w:rsid w:val="00932EFE"/>
    <w:rsid w:val="00936344"/>
    <w:rsid w:val="00936F9B"/>
    <w:rsid w:val="009400A8"/>
    <w:rsid w:val="0094057A"/>
    <w:rsid w:val="00940AB8"/>
    <w:rsid w:val="0094138C"/>
    <w:rsid w:val="00942B87"/>
    <w:rsid w:val="00946093"/>
    <w:rsid w:val="0094730D"/>
    <w:rsid w:val="0094791F"/>
    <w:rsid w:val="00947B89"/>
    <w:rsid w:val="00951AD4"/>
    <w:rsid w:val="0095239A"/>
    <w:rsid w:val="00952FC4"/>
    <w:rsid w:val="00953B9B"/>
    <w:rsid w:val="00955A27"/>
    <w:rsid w:val="00955E6A"/>
    <w:rsid w:val="00961F5E"/>
    <w:rsid w:val="00967651"/>
    <w:rsid w:val="00971F0E"/>
    <w:rsid w:val="0097260D"/>
    <w:rsid w:val="00974A96"/>
    <w:rsid w:val="0097565B"/>
    <w:rsid w:val="009765DC"/>
    <w:rsid w:val="00981558"/>
    <w:rsid w:val="00982BC5"/>
    <w:rsid w:val="0098366F"/>
    <w:rsid w:val="00983935"/>
    <w:rsid w:val="00984043"/>
    <w:rsid w:val="0098625C"/>
    <w:rsid w:val="0098732B"/>
    <w:rsid w:val="009874A3"/>
    <w:rsid w:val="009875D2"/>
    <w:rsid w:val="0098784E"/>
    <w:rsid w:val="00987C39"/>
    <w:rsid w:val="009946E7"/>
    <w:rsid w:val="00995575"/>
    <w:rsid w:val="00996C3A"/>
    <w:rsid w:val="00997773"/>
    <w:rsid w:val="00997D1F"/>
    <w:rsid w:val="009A0130"/>
    <w:rsid w:val="009A1AB4"/>
    <w:rsid w:val="009A2831"/>
    <w:rsid w:val="009A2F1F"/>
    <w:rsid w:val="009A3216"/>
    <w:rsid w:val="009A33ED"/>
    <w:rsid w:val="009A680E"/>
    <w:rsid w:val="009A6BA9"/>
    <w:rsid w:val="009A7661"/>
    <w:rsid w:val="009A7BDD"/>
    <w:rsid w:val="009A7D3D"/>
    <w:rsid w:val="009B06F6"/>
    <w:rsid w:val="009B0BA8"/>
    <w:rsid w:val="009B18B8"/>
    <w:rsid w:val="009B2225"/>
    <w:rsid w:val="009B2D32"/>
    <w:rsid w:val="009B2DB8"/>
    <w:rsid w:val="009B3783"/>
    <w:rsid w:val="009B3D75"/>
    <w:rsid w:val="009B415F"/>
    <w:rsid w:val="009B53BB"/>
    <w:rsid w:val="009B6C27"/>
    <w:rsid w:val="009B6EFD"/>
    <w:rsid w:val="009C1AA7"/>
    <w:rsid w:val="009C1F0E"/>
    <w:rsid w:val="009C37FE"/>
    <w:rsid w:val="009C529A"/>
    <w:rsid w:val="009C590E"/>
    <w:rsid w:val="009C772E"/>
    <w:rsid w:val="009D05E7"/>
    <w:rsid w:val="009D2446"/>
    <w:rsid w:val="009D3074"/>
    <w:rsid w:val="009D5724"/>
    <w:rsid w:val="009E2BDC"/>
    <w:rsid w:val="009E2EA1"/>
    <w:rsid w:val="009E3466"/>
    <w:rsid w:val="009E3575"/>
    <w:rsid w:val="009E55E2"/>
    <w:rsid w:val="009E7F42"/>
    <w:rsid w:val="009F023E"/>
    <w:rsid w:val="009F056F"/>
    <w:rsid w:val="009F2677"/>
    <w:rsid w:val="009F3031"/>
    <w:rsid w:val="009F40D4"/>
    <w:rsid w:val="009F4FFA"/>
    <w:rsid w:val="00A0282A"/>
    <w:rsid w:val="00A02F16"/>
    <w:rsid w:val="00A03655"/>
    <w:rsid w:val="00A04085"/>
    <w:rsid w:val="00A0442E"/>
    <w:rsid w:val="00A06F22"/>
    <w:rsid w:val="00A104DB"/>
    <w:rsid w:val="00A1260B"/>
    <w:rsid w:val="00A12AAE"/>
    <w:rsid w:val="00A12E52"/>
    <w:rsid w:val="00A1333C"/>
    <w:rsid w:val="00A1334D"/>
    <w:rsid w:val="00A16F74"/>
    <w:rsid w:val="00A22AA6"/>
    <w:rsid w:val="00A24A7B"/>
    <w:rsid w:val="00A24EB5"/>
    <w:rsid w:val="00A25B07"/>
    <w:rsid w:val="00A26539"/>
    <w:rsid w:val="00A31B05"/>
    <w:rsid w:val="00A33106"/>
    <w:rsid w:val="00A3438B"/>
    <w:rsid w:val="00A35023"/>
    <w:rsid w:val="00A3767E"/>
    <w:rsid w:val="00A44332"/>
    <w:rsid w:val="00A44C18"/>
    <w:rsid w:val="00A44FE8"/>
    <w:rsid w:val="00A4586C"/>
    <w:rsid w:val="00A4631C"/>
    <w:rsid w:val="00A46801"/>
    <w:rsid w:val="00A46F9A"/>
    <w:rsid w:val="00A50813"/>
    <w:rsid w:val="00A52997"/>
    <w:rsid w:val="00A531EA"/>
    <w:rsid w:val="00A53465"/>
    <w:rsid w:val="00A55662"/>
    <w:rsid w:val="00A56040"/>
    <w:rsid w:val="00A5662F"/>
    <w:rsid w:val="00A56902"/>
    <w:rsid w:val="00A60C81"/>
    <w:rsid w:val="00A61293"/>
    <w:rsid w:val="00A638FC"/>
    <w:rsid w:val="00A67ED4"/>
    <w:rsid w:val="00A72E2E"/>
    <w:rsid w:val="00A7440B"/>
    <w:rsid w:val="00A7442E"/>
    <w:rsid w:val="00A74575"/>
    <w:rsid w:val="00A74604"/>
    <w:rsid w:val="00A75CC8"/>
    <w:rsid w:val="00A77DFE"/>
    <w:rsid w:val="00A80A0F"/>
    <w:rsid w:val="00A82114"/>
    <w:rsid w:val="00A82C27"/>
    <w:rsid w:val="00A83E14"/>
    <w:rsid w:val="00A852E7"/>
    <w:rsid w:val="00A853C1"/>
    <w:rsid w:val="00A86F05"/>
    <w:rsid w:val="00A87939"/>
    <w:rsid w:val="00A87ACF"/>
    <w:rsid w:val="00A902E4"/>
    <w:rsid w:val="00A902F5"/>
    <w:rsid w:val="00A9098A"/>
    <w:rsid w:val="00A93C51"/>
    <w:rsid w:val="00A93E24"/>
    <w:rsid w:val="00A9415C"/>
    <w:rsid w:val="00A96563"/>
    <w:rsid w:val="00AA330F"/>
    <w:rsid w:val="00AA47A2"/>
    <w:rsid w:val="00AB07F6"/>
    <w:rsid w:val="00AB113C"/>
    <w:rsid w:val="00AB22C5"/>
    <w:rsid w:val="00AB23F7"/>
    <w:rsid w:val="00AB59F1"/>
    <w:rsid w:val="00AB5D8D"/>
    <w:rsid w:val="00AB7B5B"/>
    <w:rsid w:val="00AB7D00"/>
    <w:rsid w:val="00AC0951"/>
    <w:rsid w:val="00AC09BB"/>
    <w:rsid w:val="00AC1038"/>
    <w:rsid w:val="00AC31E1"/>
    <w:rsid w:val="00AC49BF"/>
    <w:rsid w:val="00AC5A10"/>
    <w:rsid w:val="00AC5FA0"/>
    <w:rsid w:val="00AC6DF5"/>
    <w:rsid w:val="00AC7424"/>
    <w:rsid w:val="00AC7F0C"/>
    <w:rsid w:val="00AD0E4B"/>
    <w:rsid w:val="00AD12AF"/>
    <w:rsid w:val="00AD1FE4"/>
    <w:rsid w:val="00AD2A44"/>
    <w:rsid w:val="00AD32E5"/>
    <w:rsid w:val="00AD357D"/>
    <w:rsid w:val="00AD4FD4"/>
    <w:rsid w:val="00AD5282"/>
    <w:rsid w:val="00AD5F7C"/>
    <w:rsid w:val="00AD6FB2"/>
    <w:rsid w:val="00AD70BD"/>
    <w:rsid w:val="00AD767B"/>
    <w:rsid w:val="00AD7F68"/>
    <w:rsid w:val="00AE1954"/>
    <w:rsid w:val="00AE2551"/>
    <w:rsid w:val="00AE3E8C"/>
    <w:rsid w:val="00AE4698"/>
    <w:rsid w:val="00AE4A6B"/>
    <w:rsid w:val="00AE56D7"/>
    <w:rsid w:val="00AF2910"/>
    <w:rsid w:val="00AF2CF0"/>
    <w:rsid w:val="00AF4624"/>
    <w:rsid w:val="00AF65EC"/>
    <w:rsid w:val="00AF6D73"/>
    <w:rsid w:val="00AF7ECA"/>
    <w:rsid w:val="00AF7EE4"/>
    <w:rsid w:val="00B01A59"/>
    <w:rsid w:val="00B0215A"/>
    <w:rsid w:val="00B02B93"/>
    <w:rsid w:val="00B058C6"/>
    <w:rsid w:val="00B070B2"/>
    <w:rsid w:val="00B118B2"/>
    <w:rsid w:val="00B11D8D"/>
    <w:rsid w:val="00B20E3A"/>
    <w:rsid w:val="00B21122"/>
    <w:rsid w:val="00B211A7"/>
    <w:rsid w:val="00B22B41"/>
    <w:rsid w:val="00B25DA5"/>
    <w:rsid w:val="00B26810"/>
    <w:rsid w:val="00B27FFC"/>
    <w:rsid w:val="00B30E3B"/>
    <w:rsid w:val="00B32235"/>
    <w:rsid w:val="00B34206"/>
    <w:rsid w:val="00B363CF"/>
    <w:rsid w:val="00B364DC"/>
    <w:rsid w:val="00B36C0C"/>
    <w:rsid w:val="00B40740"/>
    <w:rsid w:val="00B4169F"/>
    <w:rsid w:val="00B420B2"/>
    <w:rsid w:val="00B42240"/>
    <w:rsid w:val="00B42E3B"/>
    <w:rsid w:val="00B4414D"/>
    <w:rsid w:val="00B45860"/>
    <w:rsid w:val="00B46C32"/>
    <w:rsid w:val="00B5024F"/>
    <w:rsid w:val="00B504DA"/>
    <w:rsid w:val="00B52D04"/>
    <w:rsid w:val="00B542BD"/>
    <w:rsid w:val="00B576A9"/>
    <w:rsid w:val="00B6009B"/>
    <w:rsid w:val="00B62EE8"/>
    <w:rsid w:val="00B65960"/>
    <w:rsid w:val="00B66162"/>
    <w:rsid w:val="00B6763B"/>
    <w:rsid w:val="00B71011"/>
    <w:rsid w:val="00B74515"/>
    <w:rsid w:val="00B75057"/>
    <w:rsid w:val="00B755F2"/>
    <w:rsid w:val="00B75FB6"/>
    <w:rsid w:val="00B76836"/>
    <w:rsid w:val="00B81B47"/>
    <w:rsid w:val="00B82B0C"/>
    <w:rsid w:val="00B84A03"/>
    <w:rsid w:val="00B87371"/>
    <w:rsid w:val="00B90A85"/>
    <w:rsid w:val="00B9344B"/>
    <w:rsid w:val="00B93D98"/>
    <w:rsid w:val="00BA0C36"/>
    <w:rsid w:val="00BA0E2E"/>
    <w:rsid w:val="00BA343A"/>
    <w:rsid w:val="00BA47E2"/>
    <w:rsid w:val="00BA4C85"/>
    <w:rsid w:val="00BA667C"/>
    <w:rsid w:val="00BA7141"/>
    <w:rsid w:val="00BA75D0"/>
    <w:rsid w:val="00BB02A9"/>
    <w:rsid w:val="00BB30F4"/>
    <w:rsid w:val="00BB5E81"/>
    <w:rsid w:val="00BB6016"/>
    <w:rsid w:val="00BB6F4C"/>
    <w:rsid w:val="00BB79AE"/>
    <w:rsid w:val="00BC0DEA"/>
    <w:rsid w:val="00BC1DB2"/>
    <w:rsid w:val="00BC2ABC"/>
    <w:rsid w:val="00BC2FDB"/>
    <w:rsid w:val="00BC4BF4"/>
    <w:rsid w:val="00BC7184"/>
    <w:rsid w:val="00BC741E"/>
    <w:rsid w:val="00BC7AFA"/>
    <w:rsid w:val="00BD0B65"/>
    <w:rsid w:val="00BD10EF"/>
    <w:rsid w:val="00BD22A6"/>
    <w:rsid w:val="00BD65FE"/>
    <w:rsid w:val="00BD6C8F"/>
    <w:rsid w:val="00BD7770"/>
    <w:rsid w:val="00BE05EF"/>
    <w:rsid w:val="00BE0EEB"/>
    <w:rsid w:val="00BE1995"/>
    <w:rsid w:val="00BE4CBC"/>
    <w:rsid w:val="00BE5C77"/>
    <w:rsid w:val="00BE68AA"/>
    <w:rsid w:val="00BE6942"/>
    <w:rsid w:val="00BE7E7B"/>
    <w:rsid w:val="00BF42AF"/>
    <w:rsid w:val="00BF6B44"/>
    <w:rsid w:val="00BF790C"/>
    <w:rsid w:val="00C002D5"/>
    <w:rsid w:val="00C00F15"/>
    <w:rsid w:val="00C01FEA"/>
    <w:rsid w:val="00C043CB"/>
    <w:rsid w:val="00C0752D"/>
    <w:rsid w:val="00C07C51"/>
    <w:rsid w:val="00C114BE"/>
    <w:rsid w:val="00C11AAC"/>
    <w:rsid w:val="00C11C6E"/>
    <w:rsid w:val="00C11C9D"/>
    <w:rsid w:val="00C14456"/>
    <w:rsid w:val="00C14A9E"/>
    <w:rsid w:val="00C16070"/>
    <w:rsid w:val="00C1731B"/>
    <w:rsid w:val="00C17391"/>
    <w:rsid w:val="00C177A7"/>
    <w:rsid w:val="00C20C55"/>
    <w:rsid w:val="00C215C9"/>
    <w:rsid w:val="00C219D7"/>
    <w:rsid w:val="00C22019"/>
    <w:rsid w:val="00C22B94"/>
    <w:rsid w:val="00C23CD1"/>
    <w:rsid w:val="00C27F25"/>
    <w:rsid w:val="00C30A38"/>
    <w:rsid w:val="00C30F97"/>
    <w:rsid w:val="00C311EA"/>
    <w:rsid w:val="00C31CB1"/>
    <w:rsid w:val="00C34629"/>
    <w:rsid w:val="00C34B3C"/>
    <w:rsid w:val="00C357C0"/>
    <w:rsid w:val="00C368CD"/>
    <w:rsid w:val="00C4060F"/>
    <w:rsid w:val="00C41204"/>
    <w:rsid w:val="00C426CD"/>
    <w:rsid w:val="00C42A1E"/>
    <w:rsid w:val="00C42C3A"/>
    <w:rsid w:val="00C43136"/>
    <w:rsid w:val="00C4332F"/>
    <w:rsid w:val="00C4471C"/>
    <w:rsid w:val="00C44B78"/>
    <w:rsid w:val="00C4634E"/>
    <w:rsid w:val="00C51052"/>
    <w:rsid w:val="00C51ED8"/>
    <w:rsid w:val="00C53F47"/>
    <w:rsid w:val="00C553F4"/>
    <w:rsid w:val="00C56AB7"/>
    <w:rsid w:val="00C56DB9"/>
    <w:rsid w:val="00C57678"/>
    <w:rsid w:val="00C60C18"/>
    <w:rsid w:val="00C61262"/>
    <w:rsid w:val="00C613E4"/>
    <w:rsid w:val="00C62585"/>
    <w:rsid w:val="00C632B8"/>
    <w:rsid w:val="00C63E48"/>
    <w:rsid w:val="00C63E89"/>
    <w:rsid w:val="00C65BC4"/>
    <w:rsid w:val="00C6755D"/>
    <w:rsid w:val="00C70035"/>
    <w:rsid w:val="00C70CFE"/>
    <w:rsid w:val="00C72A85"/>
    <w:rsid w:val="00C731AC"/>
    <w:rsid w:val="00C739CE"/>
    <w:rsid w:val="00C73BC3"/>
    <w:rsid w:val="00C73D9F"/>
    <w:rsid w:val="00C74269"/>
    <w:rsid w:val="00C75886"/>
    <w:rsid w:val="00C75ADB"/>
    <w:rsid w:val="00C75B88"/>
    <w:rsid w:val="00C760EE"/>
    <w:rsid w:val="00C76478"/>
    <w:rsid w:val="00C774FA"/>
    <w:rsid w:val="00C8087E"/>
    <w:rsid w:val="00C808DF"/>
    <w:rsid w:val="00C81C3A"/>
    <w:rsid w:val="00C82C29"/>
    <w:rsid w:val="00C83446"/>
    <w:rsid w:val="00C84AC7"/>
    <w:rsid w:val="00C85F54"/>
    <w:rsid w:val="00C865E7"/>
    <w:rsid w:val="00C90960"/>
    <w:rsid w:val="00C92BB4"/>
    <w:rsid w:val="00C960D4"/>
    <w:rsid w:val="00C96F7B"/>
    <w:rsid w:val="00C97FEE"/>
    <w:rsid w:val="00CA132E"/>
    <w:rsid w:val="00CA3C18"/>
    <w:rsid w:val="00CA5A1C"/>
    <w:rsid w:val="00CA5A49"/>
    <w:rsid w:val="00CA75B9"/>
    <w:rsid w:val="00CB1BB8"/>
    <w:rsid w:val="00CB4231"/>
    <w:rsid w:val="00CB53D3"/>
    <w:rsid w:val="00CB59EA"/>
    <w:rsid w:val="00CB7746"/>
    <w:rsid w:val="00CC0084"/>
    <w:rsid w:val="00CC139C"/>
    <w:rsid w:val="00CC372E"/>
    <w:rsid w:val="00CC5105"/>
    <w:rsid w:val="00CC564D"/>
    <w:rsid w:val="00CC6857"/>
    <w:rsid w:val="00CC6A3C"/>
    <w:rsid w:val="00CC6B44"/>
    <w:rsid w:val="00CC6E1A"/>
    <w:rsid w:val="00CC7CD7"/>
    <w:rsid w:val="00CD2D20"/>
    <w:rsid w:val="00CD3251"/>
    <w:rsid w:val="00CD3359"/>
    <w:rsid w:val="00CD5B4B"/>
    <w:rsid w:val="00CD74E7"/>
    <w:rsid w:val="00CE0EEC"/>
    <w:rsid w:val="00CE1C85"/>
    <w:rsid w:val="00CE3F26"/>
    <w:rsid w:val="00CE3F6E"/>
    <w:rsid w:val="00CE42BD"/>
    <w:rsid w:val="00CE4C69"/>
    <w:rsid w:val="00CE78EA"/>
    <w:rsid w:val="00CF35EB"/>
    <w:rsid w:val="00CF420F"/>
    <w:rsid w:val="00CF4522"/>
    <w:rsid w:val="00CF4CB0"/>
    <w:rsid w:val="00CF53EC"/>
    <w:rsid w:val="00CF610D"/>
    <w:rsid w:val="00CF6751"/>
    <w:rsid w:val="00CF6CC3"/>
    <w:rsid w:val="00D020AF"/>
    <w:rsid w:val="00D025B7"/>
    <w:rsid w:val="00D02A98"/>
    <w:rsid w:val="00D02DCF"/>
    <w:rsid w:val="00D039D2"/>
    <w:rsid w:val="00D05864"/>
    <w:rsid w:val="00D05A79"/>
    <w:rsid w:val="00D10B29"/>
    <w:rsid w:val="00D10F09"/>
    <w:rsid w:val="00D111D5"/>
    <w:rsid w:val="00D13E7E"/>
    <w:rsid w:val="00D14671"/>
    <w:rsid w:val="00D14C47"/>
    <w:rsid w:val="00D151BB"/>
    <w:rsid w:val="00D156B8"/>
    <w:rsid w:val="00D16DA0"/>
    <w:rsid w:val="00D20769"/>
    <w:rsid w:val="00D22FFF"/>
    <w:rsid w:val="00D25017"/>
    <w:rsid w:val="00D26224"/>
    <w:rsid w:val="00D26EEF"/>
    <w:rsid w:val="00D3319B"/>
    <w:rsid w:val="00D33B41"/>
    <w:rsid w:val="00D33FE5"/>
    <w:rsid w:val="00D3650A"/>
    <w:rsid w:val="00D42595"/>
    <w:rsid w:val="00D43D08"/>
    <w:rsid w:val="00D43D75"/>
    <w:rsid w:val="00D448FE"/>
    <w:rsid w:val="00D44B0F"/>
    <w:rsid w:val="00D44B52"/>
    <w:rsid w:val="00D44E90"/>
    <w:rsid w:val="00D46FA4"/>
    <w:rsid w:val="00D472A0"/>
    <w:rsid w:val="00D51732"/>
    <w:rsid w:val="00D52036"/>
    <w:rsid w:val="00D52898"/>
    <w:rsid w:val="00D54250"/>
    <w:rsid w:val="00D544EA"/>
    <w:rsid w:val="00D54A39"/>
    <w:rsid w:val="00D55947"/>
    <w:rsid w:val="00D57730"/>
    <w:rsid w:val="00D5799F"/>
    <w:rsid w:val="00D601E8"/>
    <w:rsid w:val="00D60A8D"/>
    <w:rsid w:val="00D60BE2"/>
    <w:rsid w:val="00D60FC4"/>
    <w:rsid w:val="00D637AF"/>
    <w:rsid w:val="00D63D55"/>
    <w:rsid w:val="00D64562"/>
    <w:rsid w:val="00D661D5"/>
    <w:rsid w:val="00D66DA4"/>
    <w:rsid w:val="00D71459"/>
    <w:rsid w:val="00D7294B"/>
    <w:rsid w:val="00D72E2E"/>
    <w:rsid w:val="00D73632"/>
    <w:rsid w:val="00D74CAA"/>
    <w:rsid w:val="00D75A14"/>
    <w:rsid w:val="00D763F1"/>
    <w:rsid w:val="00D76F7D"/>
    <w:rsid w:val="00D772CD"/>
    <w:rsid w:val="00D80827"/>
    <w:rsid w:val="00D80E71"/>
    <w:rsid w:val="00D81E1C"/>
    <w:rsid w:val="00D82358"/>
    <w:rsid w:val="00D82409"/>
    <w:rsid w:val="00D82AFC"/>
    <w:rsid w:val="00D83D99"/>
    <w:rsid w:val="00D8422A"/>
    <w:rsid w:val="00D878BE"/>
    <w:rsid w:val="00D9037D"/>
    <w:rsid w:val="00D91781"/>
    <w:rsid w:val="00D92221"/>
    <w:rsid w:val="00D931DD"/>
    <w:rsid w:val="00D93266"/>
    <w:rsid w:val="00D93C11"/>
    <w:rsid w:val="00D95059"/>
    <w:rsid w:val="00D973E6"/>
    <w:rsid w:val="00D97722"/>
    <w:rsid w:val="00DA00B4"/>
    <w:rsid w:val="00DA1B9A"/>
    <w:rsid w:val="00DA1E52"/>
    <w:rsid w:val="00DA235D"/>
    <w:rsid w:val="00DA25AC"/>
    <w:rsid w:val="00DA273B"/>
    <w:rsid w:val="00DA4470"/>
    <w:rsid w:val="00DA5913"/>
    <w:rsid w:val="00DA7626"/>
    <w:rsid w:val="00DB4ABF"/>
    <w:rsid w:val="00DB4F4B"/>
    <w:rsid w:val="00DB59E1"/>
    <w:rsid w:val="00DB6A1D"/>
    <w:rsid w:val="00DC0283"/>
    <w:rsid w:val="00DC0ADC"/>
    <w:rsid w:val="00DC2AB8"/>
    <w:rsid w:val="00DC2FA6"/>
    <w:rsid w:val="00DC3EAE"/>
    <w:rsid w:val="00DC504F"/>
    <w:rsid w:val="00DC5D7B"/>
    <w:rsid w:val="00DC6441"/>
    <w:rsid w:val="00DC6A5C"/>
    <w:rsid w:val="00DD1EB8"/>
    <w:rsid w:val="00DD32C0"/>
    <w:rsid w:val="00DD532A"/>
    <w:rsid w:val="00DD594D"/>
    <w:rsid w:val="00DE0E57"/>
    <w:rsid w:val="00DE1B2A"/>
    <w:rsid w:val="00DE28CC"/>
    <w:rsid w:val="00DE3BCC"/>
    <w:rsid w:val="00DE4EEC"/>
    <w:rsid w:val="00DE54A4"/>
    <w:rsid w:val="00DE6FC6"/>
    <w:rsid w:val="00DE75A0"/>
    <w:rsid w:val="00DF1E5A"/>
    <w:rsid w:val="00E0110A"/>
    <w:rsid w:val="00E025EC"/>
    <w:rsid w:val="00E0352C"/>
    <w:rsid w:val="00E03EDF"/>
    <w:rsid w:val="00E0481C"/>
    <w:rsid w:val="00E04A08"/>
    <w:rsid w:val="00E04BA1"/>
    <w:rsid w:val="00E050AE"/>
    <w:rsid w:val="00E05EBE"/>
    <w:rsid w:val="00E0609B"/>
    <w:rsid w:val="00E10A47"/>
    <w:rsid w:val="00E10D29"/>
    <w:rsid w:val="00E1222F"/>
    <w:rsid w:val="00E12997"/>
    <w:rsid w:val="00E13A58"/>
    <w:rsid w:val="00E15349"/>
    <w:rsid w:val="00E164C3"/>
    <w:rsid w:val="00E1650D"/>
    <w:rsid w:val="00E24EF8"/>
    <w:rsid w:val="00E25177"/>
    <w:rsid w:val="00E255D6"/>
    <w:rsid w:val="00E2582A"/>
    <w:rsid w:val="00E25ABD"/>
    <w:rsid w:val="00E30C92"/>
    <w:rsid w:val="00E315CF"/>
    <w:rsid w:val="00E351B7"/>
    <w:rsid w:val="00E3652A"/>
    <w:rsid w:val="00E37114"/>
    <w:rsid w:val="00E40675"/>
    <w:rsid w:val="00E43774"/>
    <w:rsid w:val="00E44A09"/>
    <w:rsid w:val="00E45DF1"/>
    <w:rsid w:val="00E4741B"/>
    <w:rsid w:val="00E51E17"/>
    <w:rsid w:val="00E553D5"/>
    <w:rsid w:val="00E57316"/>
    <w:rsid w:val="00E6155E"/>
    <w:rsid w:val="00E61C80"/>
    <w:rsid w:val="00E62D63"/>
    <w:rsid w:val="00E66644"/>
    <w:rsid w:val="00E7463D"/>
    <w:rsid w:val="00E74CBB"/>
    <w:rsid w:val="00E77159"/>
    <w:rsid w:val="00E7727A"/>
    <w:rsid w:val="00E8100B"/>
    <w:rsid w:val="00E8101A"/>
    <w:rsid w:val="00E823F5"/>
    <w:rsid w:val="00E829AF"/>
    <w:rsid w:val="00E85BC7"/>
    <w:rsid w:val="00E90CB3"/>
    <w:rsid w:val="00E90F6E"/>
    <w:rsid w:val="00E9319B"/>
    <w:rsid w:val="00E937D2"/>
    <w:rsid w:val="00E97D1A"/>
    <w:rsid w:val="00EA0391"/>
    <w:rsid w:val="00EA0EDD"/>
    <w:rsid w:val="00EA1068"/>
    <w:rsid w:val="00EA2037"/>
    <w:rsid w:val="00EA265F"/>
    <w:rsid w:val="00EA26F5"/>
    <w:rsid w:val="00EA331C"/>
    <w:rsid w:val="00EA382A"/>
    <w:rsid w:val="00EA3EE7"/>
    <w:rsid w:val="00EA4484"/>
    <w:rsid w:val="00EA7CCA"/>
    <w:rsid w:val="00EB2203"/>
    <w:rsid w:val="00EB2C70"/>
    <w:rsid w:val="00EB4203"/>
    <w:rsid w:val="00EB515C"/>
    <w:rsid w:val="00EB61B3"/>
    <w:rsid w:val="00EC0C2C"/>
    <w:rsid w:val="00EC11F4"/>
    <w:rsid w:val="00EC1DA1"/>
    <w:rsid w:val="00EC2630"/>
    <w:rsid w:val="00EC41E3"/>
    <w:rsid w:val="00EC62CF"/>
    <w:rsid w:val="00EC6657"/>
    <w:rsid w:val="00EC6AC3"/>
    <w:rsid w:val="00EC7C70"/>
    <w:rsid w:val="00ED170B"/>
    <w:rsid w:val="00ED2646"/>
    <w:rsid w:val="00ED2C41"/>
    <w:rsid w:val="00ED346F"/>
    <w:rsid w:val="00ED3868"/>
    <w:rsid w:val="00ED50AE"/>
    <w:rsid w:val="00ED78CB"/>
    <w:rsid w:val="00ED7E6B"/>
    <w:rsid w:val="00EE1289"/>
    <w:rsid w:val="00EE1E7C"/>
    <w:rsid w:val="00EE435B"/>
    <w:rsid w:val="00EE4E60"/>
    <w:rsid w:val="00EE5171"/>
    <w:rsid w:val="00EE5538"/>
    <w:rsid w:val="00EE590E"/>
    <w:rsid w:val="00EE74C0"/>
    <w:rsid w:val="00EE7635"/>
    <w:rsid w:val="00EF270A"/>
    <w:rsid w:val="00EF6A66"/>
    <w:rsid w:val="00EF6FAD"/>
    <w:rsid w:val="00F01D57"/>
    <w:rsid w:val="00F02343"/>
    <w:rsid w:val="00F03475"/>
    <w:rsid w:val="00F0488F"/>
    <w:rsid w:val="00F04A51"/>
    <w:rsid w:val="00F0563F"/>
    <w:rsid w:val="00F1130D"/>
    <w:rsid w:val="00F113F2"/>
    <w:rsid w:val="00F143A2"/>
    <w:rsid w:val="00F15DD9"/>
    <w:rsid w:val="00F174E9"/>
    <w:rsid w:val="00F2477B"/>
    <w:rsid w:val="00F25123"/>
    <w:rsid w:val="00F25C0D"/>
    <w:rsid w:val="00F276D3"/>
    <w:rsid w:val="00F30576"/>
    <w:rsid w:val="00F30841"/>
    <w:rsid w:val="00F3093F"/>
    <w:rsid w:val="00F312A6"/>
    <w:rsid w:val="00F31C8C"/>
    <w:rsid w:val="00F33680"/>
    <w:rsid w:val="00F3403F"/>
    <w:rsid w:val="00F341B1"/>
    <w:rsid w:val="00F3496A"/>
    <w:rsid w:val="00F35050"/>
    <w:rsid w:val="00F35819"/>
    <w:rsid w:val="00F361DF"/>
    <w:rsid w:val="00F365E4"/>
    <w:rsid w:val="00F3666E"/>
    <w:rsid w:val="00F3676F"/>
    <w:rsid w:val="00F41930"/>
    <w:rsid w:val="00F41F37"/>
    <w:rsid w:val="00F44A35"/>
    <w:rsid w:val="00F455B4"/>
    <w:rsid w:val="00F47023"/>
    <w:rsid w:val="00F472A5"/>
    <w:rsid w:val="00F47D5D"/>
    <w:rsid w:val="00F47FC9"/>
    <w:rsid w:val="00F57386"/>
    <w:rsid w:val="00F57A15"/>
    <w:rsid w:val="00F646D7"/>
    <w:rsid w:val="00F651C6"/>
    <w:rsid w:val="00F66DEE"/>
    <w:rsid w:val="00F66F59"/>
    <w:rsid w:val="00F67D09"/>
    <w:rsid w:val="00F7048F"/>
    <w:rsid w:val="00F70D2F"/>
    <w:rsid w:val="00F70D7F"/>
    <w:rsid w:val="00F70E24"/>
    <w:rsid w:val="00F71A8D"/>
    <w:rsid w:val="00F72C06"/>
    <w:rsid w:val="00F73A5D"/>
    <w:rsid w:val="00F756C5"/>
    <w:rsid w:val="00F76175"/>
    <w:rsid w:val="00F763CC"/>
    <w:rsid w:val="00F76644"/>
    <w:rsid w:val="00F774C3"/>
    <w:rsid w:val="00F804A3"/>
    <w:rsid w:val="00F8096C"/>
    <w:rsid w:val="00F9252F"/>
    <w:rsid w:val="00F92E39"/>
    <w:rsid w:val="00F9318A"/>
    <w:rsid w:val="00F946F2"/>
    <w:rsid w:val="00F95148"/>
    <w:rsid w:val="00FA32B9"/>
    <w:rsid w:val="00FA4555"/>
    <w:rsid w:val="00FA5F9C"/>
    <w:rsid w:val="00FA6917"/>
    <w:rsid w:val="00FB0D3F"/>
    <w:rsid w:val="00FB45CE"/>
    <w:rsid w:val="00FC3C75"/>
    <w:rsid w:val="00FC3DB0"/>
    <w:rsid w:val="00FC601E"/>
    <w:rsid w:val="00FD006C"/>
    <w:rsid w:val="00FD1817"/>
    <w:rsid w:val="00FD30EF"/>
    <w:rsid w:val="00FD3C63"/>
    <w:rsid w:val="00FD466A"/>
    <w:rsid w:val="00FD637B"/>
    <w:rsid w:val="00FE0BC6"/>
    <w:rsid w:val="00FE25CF"/>
    <w:rsid w:val="00FE2AF4"/>
    <w:rsid w:val="00FE368D"/>
    <w:rsid w:val="00FE36DF"/>
    <w:rsid w:val="00FE7EA6"/>
    <w:rsid w:val="00FF16A1"/>
    <w:rsid w:val="00FF18D6"/>
    <w:rsid w:val="00FF19BC"/>
    <w:rsid w:val="00FF4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83BA63-AE25-4D96-956B-FE26775E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05A79"/>
    <w:pPr>
      <w:spacing w:line="500" w:lineRule="exact"/>
      <w:ind w:leftChars="200" w:left="200" w:firstLineChars="200" w:firstLine="200"/>
      <w:jc w:val="both"/>
    </w:pPr>
    <w:rPr>
      <w:rFonts w:ascii="標楷體" w:eastAsia="標楷體" w:hAnsi="標楷體"/>
      <w:snapToGrid w:val="0"/>
      <w:kern w:val="2"/>
      <w:sz w:val="28"/>
      <w:szCs w:val="28"/>
    </w:rPr>
  </w:style>
  <w:style w:type="paragraph" w:styleId="2">
    <w:name w:val="heading 2"/>
    <w:basedOn w:val="a0"/>
    <w:next w:val="a0"/>
    <w:link w:val="20"/>
    <w:qFormat/>
    <w:rsid w:val="003D5FE6"/>
    <w:pPr>
      <w:keepNext/>
      <w:keepLines/>
      <w:spacing w:line="200" w:lineRule="atLeast"/>
      <w:ind w:leftChars="0" w:left="0" w:firstLineChars="0" w:firstLine="0"/>
      <w:jc w:val="left"/>
      <w:outlineLvl w:val="1"/>
    </w:pPr>
    <w:rPr>
      <w:rFonts w:ascii="Arial Black" w:eastAsia="新細明體" w:hAnsi="Arial Black"/>
      <w:snapToGrid/>
      <w:spacing w:val="-10"/>
      <w:kern w:val="28"/>
      <w:sz w:val="18"/>
      <w:szCs w:val="20"/>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Chars="200" w:left="200" w:hangingChars="200" w:hanging="200"/>
      <w:jc w:val="both"/>
    </w:pPr>
    <w:rPr>
      <w:rFonts w:ascii="標楷體" w:eastAsia="標楷體"/>
      <w:b/>
      <w:snapToGrid w:val="0"/>
      <w:kern w:val="2"/>
      <w:sz w:val="32"/>
    </w:rPr>
  </w:style>
  <w:style w:type="paragraph" w:customStyle="1" w:styleId="14">
    <w:name w:val="第二層(14號字)"/>
    <w:link w:val="140"/>
    <w:rsid w:val="009A7BDD"/>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Chars="200" w:left="200" w:hangingChars="200" w:hanging="200"/>
      <w:jc w:val="both"/>
    </w:pPr>
    <w:rPr>
      <w:rFonts w:ascii="標楷體" w:eastAsia="標楷體"/>
      <w:b/>
      <w:snapToGrid w:val="0"/>
      <w:kern w:val="2"/>
      <w:sz w:val="28"/>
    </w:rPr>
  </w:style>
  <w:style w:type="paragraph" w:customStyle="1" w:styleId="a4">
    <w:name w:val="預備金及追加預算標題"/>
    <w:pPr>
      <w:spacing w:line="500" w:lineRule="exact"/>
      <w:ind w:leftChars="200" w:left="200" w:hangingChars="200" w:hanging="200"/>
      <w:jc w:val="both"/>
    </w:pPr>
    <w:rPr>
      <w:rFonts w:ascii="標楷體" w:eastAsia="標楷體"/>
      <w:b/>
      <w:snapToGrid w:val="0"/>
      <w:kern w:val="2"/>
      <w:sz w:val="28"/>
    </w:rPr>
  </w:style>
  <w:style w:type="paragraph" w:customStyle="1" w:styleId="a5">
    <w:name w:val="(一)(二)(三)"/>
    <w:basedOn w:val="a0"/>
    <w:link w:val="a6"/>
    <w:qFormat/>
    <w:rsid w:val="00D448FE"/>
    <w:pPr>
      <w:ind w:left="852" w:hangingChars="101" w:hanging="286"/>
    </w:pPr>
  </w:style>
  <w:style w:type="paragraph" w:customStyle="1" w:styleId="a7">
    <w:name w:val="(一)下內文"/>
    <w:basedOn w:val="a5"/>
    <w:autoRedefine/>
    <w:rsid w:val="00D05A79"/>
    <w:pPr>
      <w:adjustRightInd w:val="0"/>
      <w:ind w:leftChars="300" w:firstLineChars="0" w:firstLine="0"/>
    </w:pPr>
  </w:style>
  <w:style w:type="paragraph" w:customStyle="1" w:styleId="123">
    <w:name w:val="1.2.3."/>
    <w:basedOn w:val="a7"/>
    <w:link w:val="1230"/>
    <w:qFormat/>
    <w:rsid w:val="003B61B0"/>
    <w:pPr>
      <w:tabs>
        <w:tab w:val="left" w:pos="8504"/>
      </w:tabs>
      <w:adjustRightInd/>
      <w:ind w:left="300" w:hangingChars="100" w:hanging="284"/>
    </w:pPr>
    <w:rPr>
      <w:rFonts w:cs="標楷體"/>
      <w:color w:val="000000"/>
    </w:rPr>
  </w:style>
  <w:style w:type="paragraph" w:customStyle="1" w:styleId="a8">
    <w:name w:val="結論"/>
    <w:basedOn w:val="a7"/>
    <w:autoRedefine/>
    <w:rsid w:val="004220EB"/>
    <w:pPr>
      <w:adjustRightInd/>
      <w:ind w:leftChars="200" w:left="200" w:firstLineChars="200" w:firstLine="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rsid w:val="00D05A79"/>
    <w:pPr>
      <w:ind w:leftChars="0" w:left="0" w:firstLineChars="0" w:firstLine="0"/>
      <w:jc w:val="right"/>
    </w:pPr>
    <w:rPr>
      <w:sz w:val="24"/>
    </w:rPr>
  </w:style>
  <w:style w:type="paragraph" w:customStyle="1" w:styleId="ad">
    <w:name w:val="前言(一)(二)(三)"/>
    <w:basedOn w:val="a0"/>
    <w:rsid w:val="00D05A79"/>
    <w:pPr>
      <w:ind w:leftChars="0" w:left="100" w:hangingChars="100" w:hanging="100"/>
    </w:pPr>
  </w:style>
  <w:style w:type="paragraph" w:customStyle="1" w:styleId="1231">
    <w:name w:val="(1)(2)(3)"/>
    <w:basedOn w:val="a0"/>
    <w:rsid w:val="00D05A79"/>
    <w:pPr>
      <w:ind w:leftChars="400" w:left="500" w:hangingChars="100" w:hanging="100"/>
    </w:pPr>
  </w:style>
  <w:style w:type="paragraph" w:customStyle="1" w:styleId="200">
    <w:name w:val="表格內文(20行高)"/>
    <w:basedOn w:val="142"/>
    <w:pPr>
      <w:spacing w:line="400" w:lineRule="exact"/>
    </w:pPr>
  </w:style>
  <w:style w:type="character" w:customStyle="1" w:styleId="140">
    <w:name w:val="第二層(14號字) 字元"/>
    <w:link w:val="14"/>
    <w:rsid w:val="009A7BDD"/>
    <w:rPr>
      <w:rFonts w:ascii="標楷體" w:eastAsia="標楷體"/>
      <w:b/>
      <w:snapToGrid w:val="0"/>
      <w:kern w:val="2"/>
      <w:sz w:val="28"/>
    </w:rPr>
  </w:style>
  <w:style w:type="paragraph" w:styleId="aa">
    <w:name w:val="table of figures"/>
    <w:basedOn w:val="a0"/>
    <w:next w:val="a0"/>
    <w:semiHidden/>
    <w:pPr>
      <w:ind w:leftChars="400" w:left="960" w:hangingChars="200" w:hanging="480"/>
    </w:pPr>
  </w:style>
  <w:style w:type="paragraph" w:customStyle="1" w:styleId="21">
    <w:name w:val="(一)下內文縮2"/>
    <w:basedOn w:val="a0"/>
    <w:link w:val="22"/>
    <w:qFormat/>
    <w:rsid w:val="009230B0"/>
    <w:pPr>
      <w:adjustRightInd w:val="0"/>
      <w:ind w:leftChars="300" w:left="300"/>
    </w:pPr>
  </w:style>
  <w:style w:type="paragraph" w:styleId="1">
    <w:name w:val="toc 1"/>
    <w:basedOn w:val="a0"/>
    <w:next w:val="a0"/>
    <w:autoRedefine/>
    <w:uiPriority w:val="39"/>
    <w:rsid w:val="00BC4BF4"/>
    <w:pPr>
      <w:tabs>
        <w:tab w:val="right" w:leader="hyphen" w:pos="8490"/>
      </w:tabs>
      <w:ind w:leftChars="0" w:left="486" w:rightChars="101" w:right="286" w:hangingChars="200" w:hanging="486"/>
    </w:pPr>
    <w:rPr>
      <w:sz w:val="24"/>
    </w:rPr>
  </w:style>
  <w:style w:type="paragraph" w:styleId="23">
    <w:name w:val="toc 2"/>
    <w:basedOn w:val="a0"/>
    <w:next w:val="a0"/>
    <w:autoRedefine/>
    <w:semiHidden/>
    <w:pPr>
      <w:tabs>
        <w:tab w:val="right" w:leader="hyphen" w:pos="8490"/>
      </w:tabs>
      <w:ind w:leftChars="0" w:left="566" w:hangingChars="200" w:hanging="566"/>
    </w:pPr>
  </w:style>
  <w:style w:type="paragraph" w:styleId="ae">
    <w:name w:val="header"/>
    <w:basedOn w:val="a0"/>
    <w:link w:val="af"/>
    <w:rsid w:val="000F2A87"/>
    <w:pPr>
      <w:tabs>
        <w:tab w:val="center" w:pos="4153"/>
        <w:tab w:val="right" w:pos="8306"/>
      </w:tabs>
      <w:snapToGrid w:val="0"/>
    </w:pPr>
    <w:rPr>
      <w:sz w:val="20"/>
      <w:szCs w:val="20"/>
    </w:rPr>
  </w:style>
  <w:style w:type="character" w:customStyle="1" w:styleId="af">
    <w:name w:val="頁首 字元"/>
    <w:link w:val="ae"/>
    <w:rsid w:val="000F2A87"/>
    <w:rPr>
      <w:rFonts w:ascii="標楷體" w:eastAsia="標楷體" w:hAnsi="標楷體"/>
      <w:snapToGrid w:val="0"/>
      <w:kern w:val="2"/>
    </w:rPr>
  </w:style>
  <w:style w:type="paragraph" w:styleId="af0">
    <w:name w:val="footer"/>
    <w:basedOn w:val="a0"/>
    <w:link w:val="af1"/>
    <w:uiPriority w:val="99"/>
    <w:rsid w:val="000F2A87"/>
    <w:pPr>
      <w:tabs>
        <w:tab w:val="center" w:pos="4153"/>
        <w:tab w:val="right" w:pos="8306"/>
      </w:tabs>
      <w:snapToGrid w:val="0"/>
    </w:pPr>
    <w:rPr>
      <w:sz w:val="20"/>
      <w:szCs w:val="20"/>
    </w:rPr>
  </w:style>
  <w:style w:type="character" w:customStyle="1" w:styleId="af1">
    <w:name w:val="頁尾 字元"/>
    <w:link w:val="af0"/>
    <w:uiPriority w:val="99"/>
    <w:rsid w:val="000F2A87"/>
    <w:rPr>
      <w:rFonts w:ascii="標楷體" w:eastAsia="標楷體" w:hAnsi="標楷體"/>
      <w:snapToGrid w:val="0"/>
      <w:kern w:val="2"/>
    </w:rPr>
  </w:style>
  <w:style w:type="character" w:customStyle="1" w:styleId="20">
    <w:name w:val="標題 2 字元"/>
    <w:link w:val="2"/>
    <w:rsid w:val="003D5FE6"/>
    <w:rPr>
      <w:rFonts w:ascii="Arial Black" w:hAnsi="Arial Black"/>
      <w:spacing w:val="-10"/>
      <w:kern w:val="28"/>
      <w:sz w:val="18"/>
    </w:rPr>
  </w:style>
  <w:style w:type="paragraph" w:styleId="af2">
    <w:name w:val="List Paragraph"/>
    <w:basedOn w:val="a0"/>
    <w:uiPriority w:val="34"/>
    <w:qFormat/>
    <w:rsid w:val="003D5FE6"/>
    <w:pPr>
      <w:spacing w:line="240" w:lineRule="auto"/>
      <w:ind w:left="480" w:firstLineChars="0" w:firstLine="0"/>
      <w:jc w:val="left"/>
    </w:pPr>
    <w:rPr>
      <w:rFonts w:ascii="Times New Roman" w:eastAsia="新細明體" w:hAnsi="Times New Roman"/>
      <w:snapToGrid/>
      <w:sz w:val="24"/>
      <w:szCs w:val="24"/>
    </w:rPr>
  </w:style>
  <w:style w:type="character" w:styleId="af3">
    <w:name w:val="Hyperlink"/>
    <w:uiPriority w:val="99"/>
    <w:rsid w:val="00863DE9"/>
    <w:rPr>
      <w:color w:val="0000FF"/>
      <w:u w:val="single"/>
    </w:rPr>
  </w:style>
  <w:style w:type="paragraph" w:styleId="af4">
    <w:name w:val="footnote text"/>
    <w:basedOn w:val="a0"/>
    <w:link w:val="af5"/>
    <w:rsid w:val="00202215"/>
    <w:pPr>
      <w:snapToGrid w:val="0"/>
      <w:jc w:val="left"/>
    </w:pPr>
    <w:rPr>
      <w:sz w:val="20"/>
      <w:szCs w:val="20"/>
    </w:rPr>
  </w:style>
  <w:style w:type="paragraph" w:customStyle="1" w:styleId="af6">
    <w:name w:val=" 字元 字元"/>
    <w:basedOn w:val="a0"/>
    <w:semiHidden/>
    <w:rsid w:val="00481B76"/>
    <w:pPr>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5">
    <w:name w:val="註腳文字 字元"/>
    <w:link w:val="af4"/>
    <w:rsid w:val="00202215"/>
    <w:rPr>
      <w:rFonts w:ascii="標楷體" w:eastAsia="標楷體" w:hAnsi="標楷體"/>
      <w:snapToGrid w:val="0"/>
      <w:kern w:val="2"/>
    </w:rPr>
  </w:style>
  <w:style w:type="character" w:styleId="af7">
    <w:name w:val="footnote reference"/>
    <w:rsid w:val="00202215"/>
    <w:rPr>
      <w:vertAlign w:val="superscript"/>
    </w:rPr>
  </w:style>
  <w:style w:type="paragraph" w:styleId="af8">
    <w:name w:val="Balloon Text"/>
    <w:basedOn w:val="a0"/>
    <w:link w:val="af9"/>
    <w:rsid w:val="007B7398"/>
    <w:pPr>
      <w:spacing w:line="240" w:lineRule="auto"/>
    </w:pPr>
    <w:rPr>
      <w:rFonts w:ascii="Cambria" w:eastAsia="新細明體" w:hAnsi="Cambria"/>
      <w:sz w:val="18"/>
      <w:szCs w:val="18"/>
    </w:rPr>
  </w:style>
  <w:style w:type="character" w:customStyle="1" w:styleId="af9">
    <w:name w:val="註解方塊文字 字元"/>
    <w:link w:val="af8"/>
    <w:rsid w:val="007B7398"/>
    <w:rPr>
      <w:rFonts w:ascii="Cambria" w:eastAsia="新細明體" w:hAnsi="Cambria" w:cs="Times New Roman"/>
      <w:snapToGrid w:val="0"/>
      <w:kern w:val="2"/>
      <w:sz w:val="18"/>
      <w:szCs w:val="18"/>
    </w:rPr>
  </w:style>
  <w:style w:type="character" w:customStyle="1" w:styleId="143">
    <w:name w:val="表格內文(14行高) 字元"/>
    <w:link w:val="142"/>
    <w:rsid w:val="003A54C6"/>
    <w:rPr>
      <w:rFonts w:ascii="標楷體" w:eastAsia="標楷體" w:hAnsi="標楷體"/>
      <w:snapToGrid w:val="0"/>
      <w:kern w:val="2"/>
      <w:sz w:val="24"/>
      <w:szCs w:val="28"/>
    </w:rPr>
  </w:style>
  <w:style w:type="character" w:customStyle="1" w:styleId="a6">
    <w:name w:val="(一)(二)(三) 字元"/>
    <w:link w:val="a5"/>
    <w:rsid w:val="003A54C6"/>
    <w:rPr>
      <w:rFonts w:ascii="標楷體" w:eastAsia="標楷體" w:hAnsi="標楷體"/>
      <w:snapToGrid w:val="0"/>
      <w:kern w:val="2"/>
      <w:sz w:val="28"/>
      <w:szCs w:val="28"/>
    </w:rPr>
  </w:style>
  <w:style w:type="character" w:customStyle="1" w:styleId="1230">
    <w:name w:val="1.2.3. 字元"/>
    <w:link w:val="123"/>
    <w:rsid w:val="003A54C6"/>
    <w:rPr>
      <w:rFonts w:ascii="標楷體" w:eastAsia="標楷體" w:hAnsi="標楷體" w:cs="標楷體"/>
      <w:snapToGrid w:val="0"/>
      <w:color w:val="000000"/>
      <w:kern w:val="2"/>
      <w:sz w:val="28"/>
      <w:szCs w:val="28"/>
    </w:rPr>
  </w:style>
  <w:style w:type="character" w:customStyle="1" w:styleId="22">
    <w:name w:val="(一)下內文縮2 字元"/>
    <w:link w:val="21"/>
    <w:rsid w:val="003A54C6"/>
    <w:rPr>
      <w:rFonts w:ascii="標楷體" w:eastAsia="標楷體" w:hAnsi="標楷體"/>
      <w:snapToGrid w:val="0"/>
      <w:kern w:val="2"/>
      <w:sz w:val="28"/>
      <w:szCs w:val="28"/>
    </w:rPr>
  </w:style>
  <w:style w:type="paragraph" w:styleId="a">
    <w:name w:val="List Bullet"/>
    <w:basedOn w:val="a0"/>
    <w:rsid w:val="00C34B3C"/>
    <w:pPr>
      <w:numPr>
        <w:numId w:val="1"/>
      </w:numPr>
      <w:contextualSpacing/>
    </w:pPr>
  </w:style>
  <w:style w:type="table" w:styleId="afa">
    <w:name w:val="Table Grid"/>
    <w:basedOn w:val="a2"/>
    <w:rsid w:val="003A1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0"/>
    <w:semiHidden/>
    <w:rsid w:val="00072F4E"/>
    <w:pPr>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0643D7"/>
    <w:rPr>
      <w:rFonts w:ascii="標楷體" w:eastAsia="標楷體"/>
      <w:snapToGrid w:val="0"/>
      <w:kern w:val="2"/>
      <w:sz w:val="28"/>
      <w:szCs w:val="28"/>
    </w:rPr>
  </w:style>
  <w:style w:type="paragraph" w:styleId="HTML">
    <w:name w:val="HTML Preformatted"/>
    <w:basedOn w:val="a0"/>
    <w:link w:val="HTML0"/>
    <w:uiPriority w:val="99"/>
    <w:unhideWhenUsed/>
    <w:rsid w:val="00B420B2"/>
    <w:pPr>
      <w:widowControl w:val="0"/>
    </w:pPr>
    <w:rPr>
      <w:rFonts w:ascii="Courier New" w:hAnsi="Courier New" w:cs="Courier New"/>
      <w:sz w:val="20"/>
      <w:szCs w:val="20"/>
    </w:rPr>
  </w:style>
  <w:style w:type="character" w:customStyle="1" w:styleId="HTML0">
    <w:name w:val="HTML 預設格式 字元"/>
    <w:link w:val="HTML"/>
    <w:uiPriority w:val="99"/>
    <w:rsid w:val="00B420B2"/>
    <w:rPr>
      <w:rFonts w:ascii="Courier New" w:eastAsia="標楷體" w:hAnsi="Courier New" w:cs="Courier New"/>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4589">
      <w:bodyDiv w:val="1"/>
      <w:marLeft w:val="0"/>
      <w:marRight w:val="0"/>
      <w:marTop w:val="0"/>
      <w:marBottom w:val="0"/>
      <w:divBdr>
        <w:top w:val="none" w:sz="0" w:space="0" w:color="auto"/>
        <w:left w:val="none" w:sz="0" w:space="0" w:color="auto"/>
        <w:bottom w:val="none" w:sz="0" w:space="0" w:color="auto"/>
        <w:right w:val="none" w:sz="0" w:space="0" w:color="auto"/>
      </w:divBdr>
    </w:div>
    <w:div w:id="173418145">
      <w:bodyDiv w:val="1"/>
      <w:marLeft w:val="0"/>
      <w:marRight w:val="0"/>
      <w:marTop w:val="0"/>
      <w:marBottom w:val="0"/>
      <w:divBdr>
        <w:top w:val="none" w:sz="0" w:space="0" w:color="auto"/>
        <w:left w:val="none" w:sz="0" w:space="0" w:color="auto"/>
        <w:bottom w:val="none" w:sz="0" w:space="0" w:color="auto"/>
        <w:right w:val="none" w:sz="0" w:space="0" w:color="auto"/>
      </w:divBdr>
    </w:div>
    <w:div w:id="275990650">
      <w:bodyDiv w:val="1"/>
      <w:marLeft w:val="0"/>
      <w:marRight w:val="0"/>
      <w:marTop w:val="0"/>
      <w:marBottom w:val="0"/>
      <w:divBdr>
        <w:top w:val="none" w:sz="0" w:space="0" w:color="auto"/>
        <w:left w:val="none" w:sz="0" w:space="0" w:color="auto"/>
        <w:bottom w:val="none" w:sz="0" w:space="0" w:color="auto"/>
        <w:right w:val="none" w:sz="0" w:space="0" w:color="auto"/>
      </w:divBdr>
    </w:div>
    <w:div w:id="520048021">
      <w:bodyDiv w:val="1"/>
      <w:marLeft w:val="0"/>
      <w:marRight w:val="0"/>
      <w:marTop w:val="0"/>
      <w:marBottom w:val="0"/>
      <w:divBdr>
        <w:top w:val="none" w:sz="0" w:space="0" w:color="auto"/>
        <w:left w:val="none" w:sz="0" w:space="0" w:color="auto"/>
        <w:bottom w:val="none" w:sz="0" w:space="0" w:color="auto"/>
        <w:right w:val="none" w:sz="0" w:space="0" w:color="auto"/>
      </w:divBdr>
    </w:div>
    <w:div w:id="836119685">
      <w:bodyDiv w:val="1"/>
      <w:marLeft w:val="0"/>
      <w:marRight w:val="0"/>
      <w:marTop w:val="0"/>
      <w:marBottom w:val="0"/>
      <w:divBdr>
        <w:top w:val="none" w:sz="0" w:space="0" w:color="auto"/>
        <w:left w:val="none" w:sz="0" w:space="0" w:color="auto"/>
        <w:bottom w:val="none" w:sz="0" w:space="0" w:color="auto"/>
        <w:right w:val="none" w:sz="0" w:space="0" w:color="auto"/>
      </w:divBdr>
    </w:div>
    <w:div w:id="954796894">
      <w:bodyDiv w:val="1"/>
      <w:marLeft w:val="0"/>
      <w:marRight w:val="0"/>
      <w:marTop w:val="0"/>
      <w:marBottom w:val="0"/>
      <w:divBdr>
        <w:top w:val="none" w:sz="0" w:space="0" w:color="auto"/>
        <w:left w:val="none" w:sz="0" w:space="0" w:color="auto"/>
        <w:bottom w:val="none" w:sz="0" w:space="0" w:color="auto"/>
        <w:right w:val="none" w:sz="0" w:space="0" w:color="auto"/>
      </w:divBdr>
    </w:div>
    <w:div w:id="1020160254">
      <w:bodyDiv w:val="1"/>
      <w:marLeft w:val="0"/>
      <w:marRight w:val="0"/>
      <w:marTop w:val="0"/>
      <w:marBottom w:val="0"/>
      <w:divBdr>
        <w:top w:val="none" w:sz="0" w:space="0" w:color="auto"/>
        <w:left w:val="none" w:sz="0" w:space="0" w:color="auto"/>
        <w:bottom w:val="none" w:sz="0" w:space="0" w:color="auto"/>
        <w:right w:val="none" w:sz="0" w:space="0" w:color="auto"/>
      </w:divBdr>
    </w:div>
    <w:div w:id="1189611523">
      <w:bodyDiv w:val="1"/>
      <w:marLeft w:val="0"/>
      <w:marRight w:val="0"/>
      <w:marTop w:val="0"/>
      <w:marBottom w:val="0"/>
      <w:divBdr>
        <w:top w:val="none" w:sz="0" w:space="0" w:color="auto"/>
        <w:left w:val="none" w:sz="0" w:space="0" w:color="auto"/>
        <w:bottom w:val="none" w:sz="0" w:space="0" w:color="auto"/>
        <w:right w:val="none" w:sz="0" w:space="0" w:color="auto"/>
      </w:divBdr>
    </w:div>
    <w:div w:id="1325276188">
      <w:bodyDiv w:val="1"/>
      <w:marLeft w:val="0"/>
      <w:marRight w:val="0"/>
      <w:marTop w:val="0"/>
      <w:marBottom w:val="0"/>
      <w:divBdr>
        <w:top w:val="none" w:sz="0" w:space="0" w:color="auto"/>
        <w:left w:val="none" w:sz="0" w:space="0" w:color="auto"/>
        <w:bottom w:val="none" w:sz="0" w:space="0" w:color="auto"/>
        <w:right w:val="none" w:sz="0" w:space="0" w:color="auto"/>
      </w:divBdr>
    </w:div>
    <w:div w:id="1491678691">
      <w:bodyDiv w:val="1"/>
      <w:marLeft w:val="0"/>
      <w:marRight w:val="0"/>
      <w:marTop w:val="0"/>
      <w:marBottom w:val="0"/>
      <w:divBdr>
        <w:top w:val="none" w:sz="0" w:space="0" w:color="auto"/>
        <w:left w:val="none" w:sz="0" w:space="0" w:color="auto"/>
        <w:bottom w:val="none" w:sz="0" w:space="0" w:color="auto"/>
        <w:right w:val="none" w:sz="0" w:space="0" w:color="auto"/>
      </w:divBdr>
    </w:div>
    <w:div w:id="156552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092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47766-1830-4E6D-97B5-E1355044A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doctemp0928.dot</Template>
  <TotalTime>0</TotalTime>
  <Pages>4</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Links>
    <vt:vector size="24" baseType="variant">
      <vt:variant>
        <vt:i4>1114160</vt:i4>
      </vt:variant>
      <vt:variant>
        <vt:i4>20</vt:i4>
      </vt:variant>
      <vt:variant>
        <vt:i4>0</vt:i4>
      </vt:variant>
      <vt:variant>
        <vt:i4>5</vt:i4>
      </vt:variant>
      <vt:variant>
        <vt:lpwstr/>
      </vt:variant>
      <vt:variant>
        <vt:lpwstr>_Toc179214974</vt:lpwstr>
      </vt:variant>
      <vt:variant>
        <vt:i4>1114160</vt:i4>
      </vt:variant>
      <vt:variant>
        <vt:i4>14</vt:i4>
      </vt:variant>
      <vt:variant>
        <vt:i4>0</vt:i4>
      </vt:variant>
      <vt:variant>
        <vt:i4>5</vt:i4>
      </vt:variant>
      <vt:variant>
        <vt:lpwstr/>
      </vt:variant>
      <vt:variant>
        <vt:lpwstr>_Toc179214973</vt:lpwstr>
      </vt:variant>
      <vt:variant>
        <vt:i4>1114160</vt:i4>
      </vt:variant>
      <vt:variant>
        <vt:i4>8</vt:i4>
      </vt:variant>
      <vt:variant>
        <vt:i4>0</vt:i4>
      </vt:variant>
      <vt:variant>
        <vt:i4>5</vt:i4>
      </vt:variant>
      <vt:variant>
        <vt:lpwstr/>
      </vt:variant>
      <vt:variant>
        <vt:lpwstr>_Toc179214972</vt:lpwstr>
      </vt:variant>
      <vt:variant>
        <vt:i4>1114160</vt:i4>
      </vt:variant>
      <vt:variant>
        <vt:i4>2</vt:i4>
      </vt:variant>
      <vt:variant>
        <vt:i4>0</vt:i4>
      </vt:variant>
      <vt:variant>
        <vt:i4>5</vt:i4>
      </vt:variant>
      <vt:variant>
        <vt:lpwstr/>
      </vt:variant>
      <vt:variant>
        <vt:lpwstr>_Toc179214971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2024-10-04T02:59:00Z</cp:lastPrinted>
  <dcterms:created xsi:type="dcterms:W3CDTF">2024-10-28T06:14:00Z</dcterms:created>
  <dcterms:modified xsi:type="dcterms:W3CDTF">2024-10-28T06:14:00Z</dcterms:modified>
</cp:coreProperties>
</file>