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66E" w:rsidRPr="00F3666E" w:rsidRDefault="00F3666E" w:rsidP="00F3666E">
      <w:pPr>
        <w:pStyle w:val="ab"/>
      </w:pPr>
      <w:bookmarkStart w:id="0" w:name="_GoBack"/>
      <w:bookmarkEnd w:id="0"/>
      <w:r w:rsidRPr="00F3666E">
        <w:rPr>
          <w:rFonts w:hint="eastAsia"/>
        </w:rPr>
        <w:t>核子事故緊急應變基金11</w:t>
      </w:r>
      <w:r>
        <w:t>4</w:t>
      </w:r>
      <w:r w:rsidRPr="00F3666E">
        <w:rPr>
          <w:rFonts w:hint="eastAsia"/>
        </w:rPr>
        <w:t>年度預算評估報告</w:t>
      </w:r>
    </w:p>
    <w:p w:rsidR="00F3666E" w:rsidRPr="00F3666E" w:rsidRDefault="00F3666E" w:rsidP="00F3666E">
      <w:pPr>
        <w:pStyle w:val="a9"/>
        <w:ind w:firstLine="504"/>
        <w:rPr>
          <w:color w:val="000000"/>
        </w:rPr>
      </w:pPr>
      <w:r w:rsidRPr="00F3666E">
        <w:rPr>
          <w:rFonts w:hint="eastAsia"/>
          <w:color w:val="000000"/>
        </w:rPr>
        <w:t>核子事故緊急應變基金(以下稱核子事故基金)之主管機關為核能安全委員會(以下簡稱核安會)，11</w:t>
      </w:r>
      <w:r w:rsidR="009B2D32">
        <w:rPr>
          <w:color w:val="000000"/>
        </w:rPr>
        <w:t>4</w:t>
      </w:r>
      <w:r w:rsidRPr="00F3666E">
        <w:rPr>
          <w:rFonts w:hint="eastAsia"/>
          <w:color w:val="000000"/>
        </w:rPr>
        <w:t>年度預算案編列基金來源1億2,</w:t>
      </w:r>
      <w:r w:rsidR="009B2D32">
        <w:rPr>
          <w:color w:val="000000"/>
        </w:rPr>
        <w:t>192</w:t>
      </w:r>
      <w:r w:rsidRPr="00F3666E">
        <w:rPr>
          <w:rFonts w:hint="eastAsia"/>
          <w:color w:val="000000"/>
        </w:rPr>
        <w:t>萬2千元，較11</w:t>
      </w:r>
      <w:r w:rsidR="009B2D32">
        <w:rPr>
          <w:color w:val="000000"/>
        </w:rPr>
        <w:t>3</w:t>
      </w:r>
      <w:r w:rsidRPr="00F3666E">
        <w:rPr>
          <w:rFonts w:hint="eastAsia"/>
          <w:color w:val="000000"/>
        </w:rPr>
        <w:t>年度預算</w:t>
      </w:r>
      <w:r w:rsidR="009B2D32">
        <w:rPr>
          <w:rFonts w:hint="eastAsia"/>
          <w:color w:val="000000"/>
        </w:rPr>
        <w:t>案</w:t>
      </w:r>
      <w:r w:rsidRPr="00F3666E">
        <w:rPr>
          <w:rFonts w:hint="eastAsia"/>
          <w:color w:val="000000"/>
        </w:rPr>
        <w:t>1億</w:t>
      </w:r>
      <w:r w:rsidR="009B2D32">
        <w:rPr>
          <w:rFonts w:hint="eastAsia"/>
          <w:color w:val="000000"/>
        </w:rPr>
        <w:t>2</w:t>
      </w:r>
      <w:r w:rsidR="009B2D32">
        <w:rPr>
          <w:color w:val="000000"/>
        </w:rPr>
        <w:t>,059</w:t>
      </w:r>
      <w:r w:rsidRPr="00F3666E">
        <w:rPr>
          <w:rFonts w:hint="eastAsia"/>
          <w:color w:val="000000"/>
        </w:rPr>
        <w:t>萬</w:t>
      </w:r>
      <w:r w:rsidR="009B2D32">
        <w:rPr>
          <w:rFonts w:hint="eastAsia"/>
          <w:color w:val="000000"/>
        </w:rPr>
        <w:t>2</w:t>
      </w:r>
      <w:r w:rsidRPr="00F3666E">
        <w:rPr>
          <w:rFonts w:hint="eastAsia"/>
          <w:color w:val="000000"/>
        </w:rPr>
        <w:t>千元，增加</w:t>
      </w:r>
      <w:r w:rsidR="009B2D32">
        <w:rPr>
          <w:rFonts w:hint="eastAsia"/>
          <w:color w:val="000000"/>
        </w:rPr>
        <w:t>1</w:t>
      </w:r>
      <w:r w:rsidR="009B2D32">
        <w:rPr>
          <w:color w:val="000000"/>
        </w:rPr>
        <w:t>33</w:t>
      </w:r>
      <w:r w:rsidRPr="00F3666E">
        <w:rPr>
          <w:rFonts w:hint="eastAsia"/>
          <w:color w:val="000000"/>
        </w:rPr>
        <w:t>萬(增幅</w:t>
      </w:r>
      <w:r w:rsidR="009B2D32">
        <w:rPr>
          <w:rFonts w:hint="eastAsia"/>
          <w:color w:val="000000"/>
        </w:rPr>
        <w:t>1</w:t>
      </w:r>
      <w:r w:rsidR="009B2D32">
        <w:rPr>
          <w:color w:val="000000"/>
        </w:rPr>
        <w:t>.1</w:t>
      </w:r>
      <w:r w:rsidRPr="00F3666E">
        <w:rPr>
          <w:rFonts w:hint="eastAsia"/>
          <w:color w:val="000000"/>
        </w:rPr>
        <w:t>%)，</w:t>
      </w:r>
      <w:r w:rsidR="009B2D32">
        <w:rPr>
          <w:rFonts w:hint="eastAsia"/>
          <w:color w:val="000000"/>
        </w:rPr>
        <w:t>係</w:t>
      </w:r>
      <w:r w:rsidRPr="00F3666E">
        <w:rPr>
          <w:rFonts w:hint="eastAsia"/>
          <w:color w:val="000000"/>
        </w:rPr>
        <w:t>利息收入</w:t>
      </w:r>
      <w:r w:rsidR="009B2D32">
        <w:rPr>
          <w:rFonts w:hint="eastAsia"/>
          <w:color w:val="000000"/>
        </w:rPr>
        <w:t>增加所致；</w:t>
      </w:r>
      <w:r w:rsidRPr="00F3666E">
        <w:rPr>
          <w:rFonts w:hint="eastAsia"/>
          <w:color w:val="000000"/>
        </w:rPr>
        <w:t>基金用途</w:t>
      </w:r>
      <w:r w:rsidR="009B2D32">
        <w:rPr>
          <w:rFonts w:hint="eastAsia"/>
          <w:color w:val="000000"/>
        </w:rPr>
        <w:t>9</w:t>
      </w:r>
      <w:r w:rsidR="009B2D32">
        <w:rPr>
          <w:color w:val="000000"/>
        </w:rPr>
        <w:t>,857</w:t>
      </w:r>
      <w:r w:rsidRPr="00F3666E">
        <w:rPr>
          <w:rFonts w:hint="eastAsia"/>
          <w:color w:val="000000"/>
        </w:rPr>
        <w:t>萬</w:t>
      </w:r>
      <w:r w:rsidR="009B2D32">
        <w:rPr>
          <w:rFonts w:hint="eastAsia"/>
          <w:color w:val="000000"/>
        </w:rPr>
        <w:t>7</w:t>
      </w:r>
      <w:r w:rsidRPr="00F3666E">
        <w:rPr>
          <w:rFonts w:hint="eastAsia"/>
          <w:color w:val="000000"/>
        </w:rPr>
        <w:t>千元，較11</w:t>
      </w:r>
      <w:r w:rsidR="009B2D32">
        <w:rPr>
          <w:color w:val="000000"/>
        </w:rPr>
        <w:t>3</w:t>
      </w:r>
      <w:r w:rsidRPr="00F3666E">
        <w:rPr>
          <w:rFonts w:hint="eastAsia"/>
          <w:color w:val="000000"/>
        </w:rPr>
        <w:t>年度預算</w:t>
      </w:r>
      <w:r w:rsidR="009B2D32">
        <w:rPr>
          <w:rFonts w:hint="eastAsia"/>
          <w:color w:val="000000"/>
        </w:rPr>
        <w:t>案1億1</w:t>
      </w:r>
      <w:r w:rsidR="009B2D32">
        <w:rPr>
          <w:color w:val="000000"/>
        </w:rPr>
        <w:t>28</w:t>
      </w:r>
      <w:r w:rsidRPr="00F3666E">
        <w:rPr>
          <w:rFonts w:hint="eastAsia"/>
          <w:color w:val="000000"/>
        </w:rPr>
        <w:t>萬</w:t>
      </w:r>
      <w:r w:rsidR="009B2D32">
        <w:rPr>
          <w:rFonts w:hint="eastAsia"/>
          <w:color w:val="000000"/>
        </w:rPr>
        <w:t>9</w:t>
      </w:r>
      <w:r w:rsidRPr="00F3666E">
        <w:rPr>
          <w:rFonts w:hint="eastAsia"/>
          <w:color w:val="000000"/>
        </w:rPr>
        <w:t>千元，</w:t>
      </w:r>
      <w:r w:rsidR="009B2D32">
        <w:rPr>
          <w:rFonts w:hint="eastAsia"/>
          <w:color w:val="000000"/>
        </w:rPr>
        <w:t>減少2</w:t>
      </w:r>
      <w:r w:rsidR="009B2D32">
        <w:rPr>
          <w:color w:val="000000"/>
        </w:rPr>
        <w:t>71</w:t>
      </w:r>
      <w:r w:rsidRPr="00F3666E">
        <w:rPr>
          <w:rFonts w:hint="eastAsia"/>
          <w:color w:val="000000"/>
        </w:rPr>
        <w:t>萬</w:t>
      </w:r>
      <w:r w:rsidR="009B2D32">
        <w:rPr>
          <w:rFonts w:hint="eastAsia"/>
          <w:color w:val="000000"/>
        </w:rPr>
        <w:t>2</w:t>
      </w:r>
      <w:r w:rsidRPr="00F3666E">
        <w:rPr>
          <w:rFonts w:hint="eastAsia"/>
          <w:color w:val="000000"/>
        </w:rPr>
        <w:t>千元(</w:t>
      </w:r>
      <w:r w:rsidR="009B2D32">
        <w:rPr>
          <w:rFonts w:hint="eastAsia"/>
          <w:color w:val="000000"/>
        </w:rPr>
        <w:t>減</w:t>
      </w:r>
      <w:r w:rsidRPr="00F3666E">
        <w:rPr>
          <w:rFonts w:hint="eastAsia"/>
          <w:color w:val="000000"/>
        </w:rPr>
        <w:t>幅</w:t>
      </w:r>
      <w:r w:rsidR="009B2D32">
        <w:rPr>
          <w:rFonts w:hint="eastAsia"/>
          <w:color w:val="000000"/>
        </w:rPr>
        <w:t>2</w:t>
      </w:r>
      <w:r w:rsidR="009B2D32">
        <w:rPr>
          <w:color w:val="000000"/>
        </w:rPr>
        <w:t>.68</w:t>
      </w:r>
      <w:r w:rsidRPr="00F3666E">
        <w:rPr>
          <w:rFonts w:hint="eastAsia"/>
          <w:color w:val="000000"/>
        </w:rPr>
        <w:t>%)，主要係「核子事故地方災害應變工作計畫」</w:t>
      </w:r>
      <w:r w:rsidR="009B2D32">
        <w:rPr>
          <w:rFonts w:hint="eastAsia"/>
          <w:color w:val="000000"/>
        </w:rPr>
        <w:t>減</w:t>
      </w:r>
      <w:r w:rsidRPr="00F3666E">
        <w:rPr>
          <w:rFonts w:hint="eastAsia"/>
          <w:color w:val="000000"/>
        </w:rPr>
        <w:t>列地方政府</w:t>
      </w:r>
      <w:r w:rsidR="009B2D32">
        <w:rPr>
          <w:rFonts w:hint="eastAsia"/>
          <w:color w:val="000000"/>
        </w:rPr>
        <w:t>汰換</w:t>
      </w:r>
      <w:r w:rsidRPr="00F3666E">
        <w:rPr>
          <w:rFonts w:hint="eastAsia"/>
          <w:color w:val="000000"/>
        </w:rPr>
        <w:t>到期碘片等經費所致。11</w:t>
      </w:r>
      <w:r w:rsidR="009B2D32">
        <w:rPr>
          <w:color w:val="000000"/>
        </w:rPr>
        <w:t>4</w:t>
      </w:r>
      <w:r w:rsidRPr="00F3666E">
        <w:rPr>
          <w:rFonts w:hint="eastAsia"/>
          <w:color w:val="000000"/>
        </w:rPr>
        <w:t>年度基金來源及用途相抵後，預計賸餘</w:t>
      </w:r>
      <w:r w:rsidR="009B2D32">
        <w:rPr>
          <w:rFonts w:hint="eastAsia"/>
          <w:color w:val="000000"/>
        </w:rPr>
        <w:t>2</w:t>
      </w:r>
      <w:r w:rsidR="009B2D32">
        <w:rPr>
          <w:color w:val="000000"/>
        </w:rPr>
        <w:t>,334</w:t>
      </w:r>
      <w:r w:rsidRPr="00F3666E">
        <w:rPr>
          <w:rFonts w:hint="eastAsia"/>
          <w:color w:val="000000"/>
        </w:rPr>
        <w:t>萬</w:t>
      </w:r>
      <w:r w:rsidR="009B2D32">
        <w:rPr>
          <w:rFonts w:hint="eastAsia"/>
          <w:color w:val="000000"/>
        </w:rPr>
        <w:t>5</w:t>
      </w:r>
      <w:r w:rsidRPr="00F3666E">
        <w:rPr>
          <w:rFonts w:hint="eastAsia"/>
          <w:color w:val="000000"/>
        </w:rPr>
        <w:t>千元，較11</w:t>
      </w:r>
      <w:r w:rsidR="009B2D32">
        <w:rPr>
          <w:color w:val="000000"/>
        </w:rPr>
        <w:t>3</w:t>
      </w:r>
      <w:r w:rsidRPr="00F3666E">
        <w:rPr>
          <w:rFonts w:hint="eastAsia"/>
          <w:color w:val="000000"/>
        </w:rPr>
        <w:t>年度預算</w:t>
      </w:r>
      <w:r w:rsidR="009B2D32">
        <w:rPr>
          <w:rFonts w:hint="eastAsia"/>
          <w:color w:val="000000"/>
        </w:rPr>
        <w:t>案</w:t>
      </w:r>
      <w:r w:rsidRPr="00F3666E">
        <w:rPr>
          <w:rFonts w:hint="eastAsia"/>
          <w:color w:val="000000"/>
        </w:rPr>
        <w:t>賸餘</w:t>
      </w:r>
      <w:r w:rsidR="009B2D32">
        <w:rPr>
          <w:rFonts w:hint="eastAsia"/>
          <w:color w:val="000000"/>
        </w:rPr>
        <w:t>1</w:t>
      </w:r>
      <w:r w:rsidR="009B2D32">
        <w:rPr>
          <w:color w:val="000000"/>
        </w:rPr>
        <w:t>,930</w:t>
      </w:r>
      <w:r w:rsidRPr="00F3666E">
        <w:rPr>
          <w:rFonts w:hint="eastAsia"/>
          <w:color w:val="000000"/>
        </w:rPr>
        <w:t>萬</w:t>
      </w:r>
      <w:r w:rsidR="009B2D32">
        <w:rPr>
          <w:rFonts w:hint="eastAsia"/>
          <w:color w:val="000000"/>
        </w:rPr>
        <w:t>3</w:t>
      </w:r>
      <w:r w:rsidRPr="00F3666E">
        <w:rPr>
          <w:rFonts w:hint="eastAsia"/>
          <w:color w:val="000000"/>
        </w:rPr>
        <w:t>千元</w:t>
      </w:r>
      <w:r w:rsidR="00550289">
        <w:rPr>
          <w:rFonts w:hint="eastAsia"/>
          <w:color w:val="000000"/>
        </w:rPr>
        <w:t>增加</w:t>
      </w:r>
      <w:r w:rsidR="009B2D32">
        <w:rPr>
          <w:rFonts w:hint="eastAsia"/>
          <w:color w:val="000000"/>
        </w:rPr>
        <w:t>4</w:t>
      </w:r>
      <w:r w:rsidR="009B2D32">
        <w:rPr>
          <w:color w:val="000000"/>
        </w:rPr>
        <w:t>04</w:t>
      </w:r>
      <w:r w:rsidRPr="00F3666E">
        <w:rPr>
          <w:rFonts w:hint="eastAsia"/>
          <w:color w:val="000000"/>
        </w:rPr>
        <w:t>萬2千元(</w:t>
      </w:r>
      <w:r w:rsidR="00550289">
        <w:rPr>
          <w:rFonts w:hint="eastAsia"/>
          <w:color w:val="000000"/>
        </w:rPr>
        <w:t>增</w:t>
      </w:r>
      <w:r w:rsidRPr="00F3666E">
        <w:rPr>
          <w:rFonts w:hint="eastAsia"/>
          <w:color w:val="000000"/>
        </w:rPr>
        <w:t>幅</w:t>
      </w:r>
      <w:r w:rsidR="009B2D32">
        <w:rPr>
          <w:rFonts w:hint="eastAsia"/>
          <w:color w:val="000000"/>
        </w:rPr>
        <w:t>2</w:t>
      </w:r>
      <w:r w:rsidR="009B2D32">
        <w:rPr>
          <w:color w:val="000000"/>
        </w:rPr>
        <w:t>0.94</w:t>
      </w:r>
      <w:r w:rsidRPr="00F3666E">
        <w:rPr>
          <w:rFonts w:hint="eastAsia"/>
          <w:color w:val="000000"/>
        </w:rPr>
        <w:t>%)。謹就核子事故基金11</w:t>
      </w:r>
      <w:r w:rsidR="009B2D32">
        <w:rPr>
          <w:color w:val="000000"/>
        </w:rPr>
        <w:t>4</w:t>
      </w:r>
      <w:r w:rsidRPr="00F3666E">
        <w:rPr>
          <w:rFonts w:hint="eastAsia"/>
          <w:color w:val="000000"/>
        </w:rPr>
        <w:t>年度預算案評估如下：</w:t>
      </w:r>
    </w:p>
    <w:p w:rsidR="00877149" w:rsidRPr="005F3F43" w:rsidRDefault="00712324" w:rsidP="00712324">
      <w:pPr>
        <w:pStyle w:val="14"/>
        <w:ind w:left="505" w:hanging="505"/>
        <w:rPr>
          <w:rFonts w:hint="eastAsia"/>
        </w:rPr>
      </w:pPr>
      <w:bookmarkStart w:id="1" w:name="_Toc179214974"/>
      <w:r w:rsidRPr="005F3F43">
        <w:rPr>
          <w:rFonts w:hint="eastAsia"/>
        </w:rPr>
        <w:t>四、</w:t>
      </w:r>
      <w:r w:rsidR="005F3F43" w:rsidRPr="005F3F43">
        <w:rPr>
          <w:rFonts w:hint="eastAsia"/>
        </w:rPr>
        <w:t>該基金</w:t>
      </w:r>
      <w:r w:rsidR="005A6E3A">
        <w:rPr>
          <w:rFonts w:hint="eastAsia"/>
        </w:rPr>
        <w:t>現金</w:t>
      </w:r>
      <w:r w:rsidR="00B420B2" w:rsidRPr="005F3F43">
        <w:rPr>
          <w:rFonts w:hint="eastAsia"/>
        </w:rPr>
        <w:t>高逾</w:t>
      </w:r>
      <w:r w:rsidR="00B420B2" w:rsidRPr="005F3F43">
        <w:t>9億元，</w:t>
      </w:r>
      <w:r w:rsidR="005F3F43" w:rsidRPr="005F3F43">
        <w:rPr>
          <w:rFonts w:hint="eastAsia"/>
        </w:rPr>
        <w:t>近年</w:t>
      </w:r>
      <w:r w:rsidR="00F67D09">
        <w:rPr>
          <w:rFonts w:hint="eastAsia"/>
        </w:rPr>
        <w:t>來</w:t>
      </w:r>
      <w:r w:rsidR="00B420B2" w:rsidRPr="005F3F43">
        <w:t>雖</w:t>
      </w:r>
      <w:r w:rsidR="00F67D09">
        <w:rPr>
          <w:rFonts w:hint="eastAsia"/>
        </w:rPr>
        <w:t>隨</w:t>
      </w:r>
      <w:r w:rsidR="005F3F43" w:rsidRPr="005F3F43">
        <w:rPr>
          <w:rFonts w:hint="eastAsia"/>
        </w:rPr>
        <w:t>存款利率上升</w:t>
      </w:r>
      <w:r w:rsidR="00F67D09">
        <w:rPr>
          <w:rFonts w:hint="eastAsia"/>
        </w:rPr>
        <w:t>，</w:t>
      </w:r>
      <w:r w:rsidR="005F3F43" w:rsidRPr="005F3F43">
        <w:rPr>
          <w:rFonts w:hint="eastAsia"/>
        </w:rPr>
        <w:t>利息收入</w:t>
      </w:r>
      <w:r w:rsidR="00F67D09">
        <w:rPr>
          <w:rFonts w:hint="eastAsia"/>
        </w:rPr>
        <w:t>有所</w:t>
      </w:r>
      <w:r w:rsidR="00B420B2" w:rsidRPr="005F3F43">
        <w:t>增加，</w:t>
      </w:r>
      <w:r w:rsidR="00AC31E1">
        <w:rPr>
          <w:rFonts w:hint="eastAsia"/>
        </w:rPr>
        <w:t>惟基金</w:t>
      </w:r>
      <w:r w:rsidR="00F67D09">
        <w:rPr>
          <w:rFonts w:hint="eastAsia"/>
        </w:rPr>
        <w:t>整體</w:t>
      </w:r>
      <w:r w:rsidR="00AC31E1">
        <w:rPr>
          <w:rFonts w:hint="eastAsia"/>
        </w:rPr>
        <w:t>運用收益仍待提升</w:t>
      </w:r>
      <w:r w:rsidR="005A6E3A">
        <w:rPr>
          <w:rFonts w:hint="eastAsia"/>
        </w:rPr>
        <w:t>，</w:t>
      </w:r>
      <w:r w:rsidR="005F3F43" w:rsidRPr="005F3F43">
        <w:rPr>
          <w:rFonts w:hint="eastAsia"/>
        </w:rPr>
        <w:t>允宜妥為規劃穩健之資金運用方案，</w:t>
      </w:r>
      <w:r w:rsidR="005A6E3A" w:rsidRPr="005A6E3A">
        <w:rPr>
          <w:rFonts w:hint="eastAsia"/>
        </w:rPr>
        <w:t>並研議餘裕資金解繳國庫之可行性</w:t>
      </w:r>
      <w:r w:rsidR="00F67D09">
        <w:rPr>
          <w:rFonts w:hint="eastAsia"/>
        </w:rPr>
        <w:t>，以有效管理基金資產</w:t>
      </w:r>
      <w:bookmarkEnd w:id="1"/>
    </w:p>
    <w:p w:rsidR="00877149" w:rsidRPr="0098732B" w:rsidRDefault="00B420B2" w:rsidP="00877149">
      <w:pPr>
        <w:ind w:left="504" w:firstLine="504"/>
        <w:rPr>
          <w:rFonts w:hint="eastAsia"/>
        </w:rPr>
      </w:pPr>
      <w:r w:rsidRPr="00B420B2">
        <w:rPr>
          <w:rFonts w:hint="eastAsia"/>
        </w:rPr>
        <w:t>核子事故基金</w:t>
      </w:r>
      <w:r w:rsidR="00711C2F" w:rsidRPr="00711C2F">
        <w:t>114年度預算案編列利息收入792萬2千元，較113年度預算案利息收入增列133萬元</w:t>
      </w:r>
      <w:r w:rsidR="00711C2F">
        <w:rPr>
          <w:rFonts w:hint="eastAsia"/>
        </w:rPr>
        <w:t>，另依該基金</w:t>
      </w:r>
      <w:r w:rsidRPr="00B420B2">
        <w:t>預計平衡表所列，</w:t>
      </w:r>
      <w:r w:rsidR="00711C2F" w:rsidRPr="00B420B2">
        <w:t xml:space="preserve"> </w:t>
      </w:r>
      <w:r w:rsidRPr="00B420B2">
        <w:t>11</w:t>
      </w:r>
      <w:r w:rsidR="005F574E">
        <w:t>4</w:t>
      </w:r>
      <w:r w:rsidRPr="00B420B2">
        <w:t>年底</w:t>
      </w:r>
      <w:r w:rsidR="00711C2F" w:rsidRPr="00711C2F">
        <w:rPr>
          <w:rFonts w:hint="eastAsia"/>
        </w:rPr>
        <w:t>預計</w:t>
      </w:r>
      <w:r w:rsidRPr="00B420B2">
        <w:t>資產總額為9億</w:t>
      </w:r>
      <w:r w:rsidR="005F574E">
        <w:rPr>
          <w:rFonts w:hint="eastAsia"/>
        </w:rPr>
        <w:t>9</w:t>
      </w:r>
      <w:r w:rsidR="005F574E">
        <w:t>,888</w:t>
      </w:r>
      <w:r w:rsidRPr="00B420B2">
        <w:t>萬</w:t>
      </w:r>
      <w:r w:rsidR="005F574E">
        <w:rPr>
          <w:rFonts w:hint="eastAsia"/>
        </w:rPr>
        <w:t>2</w:t>
      </w:r>
      <w:r w:rsidRPr="00B420B2">
        <w:t>千元，</w:t>
      </w:r>
      <w:r w:rsidR="005F574E">
        <w:rPr>
          <w:rFonts w:hint="eastAsia"/>
        </w:rPr>
        <w:t>其中</w:t>
      </w:r>
      <w:r w:rsidR="005F574E" w:rsidRPr="005F574E">
        <w:rPr>
          <w:rFonts w:hint="eastAsia"/>
        </w:rPr>
        <w:t>應收款項僅</w:t>
      </w:r>
      <w:r w:rsidR="005F574E" w:rsidRPr="005F574E">
        <w:t>150萬3千元，</w:t>
      </w:r>
      <w:r w:rsidR="005F574E">
        <w:rPr>
          <w:rFonts w:hint="eastAsia"/>
        </w:rPr>
        <w:t>餘均為現金，預計數達9億9</w:t>
      </w:r>
      <w:r w:rsidR="005F574E">
        <w:t>,737</w:t>
      </w:r>
      <w:r w:rsidR="005F574E">
        <w:rPr>
          <w:rFonts w:hint="eastAsia"/>
        </w:rPr>
        <w:t>萬9千元</w:t>
      </w:r>
      <w:r w:rsidR="00877149" w:rsidRPr="005464DE">
        <w:rPr>
          <w:rFonts w:hint="eastAsia"/>
        </w:rPr>
        <w:t>。</w:t>
      </w:r>
      <w:r w:rsidR="008044AD">
        <w:rPr>
          <w:rFonts w:hint="eastAsia"/>
        </w:rPr>
        <w:t>茲說明如下</w:t>
      </w:r>
      <w:r w:rsidR="00877149" w:rsidRPr="0098732B">
        <w:rPr>
          <w:rFonts w:hint="eastAsia"/>
        </w:rPr>
        <w:t>：</w:t>
      </w:r>
    </w:p>
    <w:p w:rsidR="00877149" w:rsidRPr="005F574E" w:rsidRDefault="00877149" w:rsidP="00877149">
      <w:pPr>
        <w:pStyle w:val="a5"/>
        <w:ind w:left="759" w:hanging="255"/>
        <w:rPr>
          <w:rFonts w:cs="細明體" w:hint="eastAsia"/>
          <w:b/>
        </w:rPr>
      </w:pPr>
      <w:r w:rsidRPr="005F574E">
        <w:rPr>
          <w:rFonts w:hint="eastAsia"/>
          <w:b/>
        </w:rPr>
        <w:t>(</w:t>
      </w:r>
      <w:r w:rsidR="00D22FFF" w:rsidRPr="005F574E">
        <w:rPr>
          <w:rFonts w:hint="eastAsia"/>
          <w:b/>
        </w:rPr>
        <w:t>一</w:t>
      </w:r>
      <w:r w:rsidRPr="005F574E">
        <w:rPr>
          <w:rFonts w:cs="細明體" w:hint="eastAsia"/>
          <w:b/>
        </w:rPr>
        <w:t>)</w:t>
      </w:r>
      <w:r w:rsidR="00B420B2" w:rsidRPr="005F574E">
        <w:rPr>
          <w:rFonts w:cs="細明體" w:hint="eastAsia"/>
          <w:b/>
        </w:rPr>
        <w:t>基金來源除台電公司每年依法繳交之緊急應變整備收入外，主要為孳息收入</w:t>
      </w:r>
      <w:r w:rsidR="0027119A">
        <w:rPr>
          <w:rFonts w:cs="細明體" w:hint="eastAsia"/>
          <w:b/>
        </w:rPr>
        <w:t>，</w:t>
      </w:r>
      <w:r w:rsidR="004E6F63">
        <w:rPr>
          <w:rFonts w:cs="細明體" w:hint="eastAsia"/>
          <w:b/>
        </w:rPr>
        <w:t>而</w:t>
      </w:r>
      <w:r w:rsidR="00732C3E">
        <w:rPr>
          <w:rFonts w:cs="細明體" w:hint="eastAsia"/>
          <w:b/>
        </w:rPr>
        <w:t>其</w:t>
      </w:r>
      <w:r w:rsidR="00732C3E" w:rsidRPr="00732C3E">
        <w:rPr>
          <w:rFonts w:cs="細明體" w:hint="eastAsia"/>
          <w:b/>
        </w:rPr>
        <w:t>於</w:t>
      </w:r>
      <w:r w:rsidR="00732C3E" w:rsidRPr="00732C3E">
        <w:rPr>
          <w:rFonts w:cs="細明體"/>
          <w:b/>
        </w:rPr>
        <w:t>112年修正收支保管及運用辦法，</w:t>
      </w:r>
      <w:r w:rsidR="00732C3E">
        <w:rPr>
          <w:rFonts w:cs="細明體" w:hint="eastAsia"/>
          <w:b/>
        </w:rPr>
        <w:t>增列決算賸餘得解繳國庫</w:t>
      </w:r>
    </w:p>
    <w:p w:rsidR="00B420B2" w:rsidRDefault="0027119A" w:rsidP="0027119A">
      <w:pPr>
        <w:pStyle w:val="123"/>
        <w:ind w:left="1008" w:hanging="252"/>
      </w:pPr>
      <w:r>
        <w:rPr>
          <w:rFonts w:hint="eastAsia"/>
        </w:rPr>
        <w:lastRenderedPageBreak/>
        <w:t>1</w:t>
      </w:r>
      <w:r>
        <w:t>.</w:t>
      </w:r>
      <w:r w:rsidR="00B420B2" w:rsidRPr="00B420B2">
        <w:rPr>
          <w:rFonts w:hint="eastAsia"/>
        </w:rPr>
        <w:t>依核子事故緊急應變法第43條第1項</w:t>
      </w:r>
      <w:r w:rsidR="004B0844">
        <w:rPr>
          <w:rStyle w:val="af7"/>
          <w:rFonts w:hAnsi="Times New Roman"/>
        </w:rPr>
        <w:footnoteReference w:id="1"/>
      </w:r>
      <w:r w:rsidR="00B420B2" w:rsidRPr="00B420B2">
        <w:rPr>
          <w:rFonts w:hint="eastAsia"/>
        </w:rPr>
        <w:t>及核子事故緊急應變法施行細則第16條第1項</w:t>
      </w:r>
      <w:r w:rsidR="004B0844">
        <w:rPr>
          <w:rStyle w:val="af7"/>
          <w:rFonts w:hAnsi="Times New Roman"/>
        </w:rPr>
        <w:footnoteReference w:id="2"/>
      </w:r>
      <w:r w:rsidR="00B420B2" w:rsidRPr="00B420B2">
        <w:rPr>
          <w:rFonts w:hint="eastAsia"/>
        </w:rPr>
        <w:t>規定</w:t>
      </w:r>
      <w:r w:rsidR="008A6CCB">
        <w:rPr>
          <w:rFonts w:hint="eastAsia"/>
        </w:rPr>
        <w:t>略以</w:t>
      </w:r>
      <w:r w:rsidR="00B420B2" w:rsidRPr="00B420B2">
        <w:rPr>
          <w:rFonts w:hint="eastAsia"/>
        </w:rPr>
        <w:t>，本基金主要收入來源</w:t>
      </w:r>
      <w:r w:rsidR="00E61C80">
        <w:rPr>
          <w:rFonts w:hint="eastAsia"/>
        </w:rPr>
        <w:t>為</w:t>
      </w:r>
      <w:r w:rsidR="00B420B2" w:rsidRPr="00B420B2">
        <w:rPr>
          <w:rFonts w:hint="eastAsia"/>
        </w:rPr>
        <w:t>台電公司每年依法繳交供緊急應變整備措施所需之經費，並按每座核電廠每年繳交3,800萬元計收，爰11</w:t>
      </w:r>
      <w:r w:rsidR="00D75A14">
        <w:t>4</w:t>
      </w:r>
      <w:r w:rsidR="00B420B2" w:rsidRPr="00B420B2">
        <w:rPr>
          <w:rFonts w:hint="eastAsia"/>
        </w:rPr>
        <w:t>年度預算案編列緊急應變整備收入1億1</w:t>
      </w:r>
      <w:r w:rsidR="00B420B2" w:rsidRPr="00B420B2">
        <w:t>,</w:t>
      </w:r>
      <w:r w:rsidR="00B420B2" w:rsidRPr="00B420B2">
        <w:rPr>
          <w:rFonts w:hint="eastAsia"/>
        </w:rPr>
        <w:t>400萬元，餘按</w:t>
      </w:r>
      <w:r w:rsidR="00923428" w:rsidRPr="00B420B2">
        <w:rPr>
          <w:rFonts w:hAnsi="Times New Roman" w:hint="eastAsia"/>
        </w:rPr>
        <w:t>核子事故緊急應變基金</w:t>
      </w:r>
      <w:r w:rsidR="00B420B2" w:rsidRPr="00B420B2">
        <w:rPr>
          <w:rFonts w:hint="eastAsia"/>
        </w:rPr>
        <w:t>收支保管及運用辦法</w:t>
      </w:r>
      <w:r w:rsidR="00923428">
        <w:rPr>
          <w:rFonts w:hint="eastAsia"/>
        </w:rPr>
        <w:t>(以下稱</w:t>
      </w:r>
      <w:r w:rsidR="00923428" w:rsidRPr="00923428">
        <w:rPr>
          <w:rFonts w:hint="eastAsia"/>
        </w:rPr>
        <w:t>收支保管及運用辦</w:t>
      </w:r>
      <w:r w:rsidR="00923428" w:rsidRPr="00923428">
        <w:rPr>
          <w:rFonts w:hint="eastAsia"/>
        </w:rPr>
        <w:lastRenderedPageBreak/>
        <w:t>法</w:t>
      </w:r>
      <w:r w:rsidR="00923428">
        <w:t>)</w:t>
      </w:r>
      <w:r w:rsidR="00B420B2" w:rsidRPr="00B420B2">
        <w:rPr>
          <w:rFonts w:hint="eastAsia"/>
        </w:rPr>
        <w:t>所訂僅孳息收入及其他有關收入</w:t>
      </w:r>
      <w:r w:rsidR="00D75A14">
        <w:rPr>
          <w:rStyle w:val="af7"/>
          <w:rFonts w:hAnsi="Times New Roman"/>
        </w:rPr>
        <w:footnoteReference w:id="3"/>
      </w:r>
      <w:r w:rsidR="00923428">
        <w:rPr>
          <w:rFonts w:hint="eastAsia"/>
        </w:rPr>
        <w:t>；</w:t>
      </w:r>
      <w:r w:rsidR="00B420B2" w:rsidRPr="00B420B2">
        <w:rPr>
          <w:rFonts w:hint="eastAsia"/>
        </w:rPr>
        <w:t>而其他有關收入依該基金自95年度設立以來迄1</w:t>
      </w:r>
      <w:r w:rsidR="00B420B2" w:rsidRPr="00B420B2">
        <w:t>1</w:t>
      </w:r>
      <w:r w:rsidR="00E61C80">
        <w:t>2</w:t>
      </w:r>
      <w:r w:rsidR="00B420B2" w:rsidRPr="00B420B2">
        <w:rPr>
          <w:rFonts w:hint="eastAsia"/>
        </w:rPr>
        <w:t>年度之決算情形觀之，概</w:t>
      </w:r>
      <w:r w:rsidR="00923428">
        <w:rPr>
          <w:rFonts w:hint="eastAsia"/>
        </w:rPr>
        <w:t>為</w:t>
      </w:r>
      <w:r w:rsidR="00B420B2" w:rsidRPr="00B420B2">
        <w:rPr>
          <w:rFonts w:hint="eastAsia"/>
        </w:rPr>
        <w:t>工程結餘款</w:t>
      </w:r>
      <w:r w:rsidR="00923428">
        <w:rPr>
          <w:rFonts w:hint="eastAsia"/>
        </w:rPr>
        <w:t>、報廢財物標售收入及</w:t>
      </w:r>
      <w:r w:rsidR="00B420B2" w:rsidRPr="00B420B2">
        <w:rPr>
          <w:rFonts w:hint="eastAsia"/>
        </w:rPr>
        <w:t>廠商違約之賠償收入等雜項收入。另按該基金管理會說明，當核一廠、核二廠及核三廠陸續除役，所有機組均停止運轉且完成燃料棒移除時，台電公司即不需再繳交前開緊急應變整備經費，未來基金來源端賴孳息與運用收益之挹注。</w:t>
      </w:r>
    </w:p>
    <w:p w:rsidR="00B420B2" w:rsidRPr="00B420B2" w:rsidRDefault="0027119A" w:rsidP="0027119A">
      <w:pPr>
        <w:pStyle w:val="123"/>
        <w:ind w:left="1008" w:hanging="252"/>
        <w:rPr>
          <w:rFonts w:hAnsi="Times New Roman"/>
        </w:rPr>
      </w:pPr>
      <w:r>
        <w:rPr>
          <w:rFonts w:hint="eastAsia"/>
        </w:rPr>
        <w:t>2</w:t>
      </w:r>
      <w:r>
        <w:t>.</w:t>
      </w:r>
      <w:r w:rsidR="00A67ED4" w:rsidRPr="00A67ED4">
        <w:rPr>
          <w:rFonts w:hint="eastAsia"/>
        </w:rPr>
        <w:t>核子事故基金</w:t>
      </w:r>
      <w:r w:rsidR="00732C3E" w:rsidRPr="00A67ED4">
        <w:rPr>
          <w:rFonts w:hint="eastAsia"/>
          <w:color w:val="auto"/>
        </w:rPr>
        <w:t>因應主管機關核安會改制，</w:t>
      </w:r>
      <w:r w:rsidR="00A67ED4">
        <w:rPr>
          <w:rFonts w:hint="eastAsia"/>
          <w:color w:val="auto"/>
        </w:rPr>
        <w:t>於</w:t>
      </w:r>
      <w:r w:rsidR="00732C3E" w:rsidRPr="00A67ED4">
        <w:rPr>
          <w:rFonts w:hint="eastAsia"/>
          <w:color w:val="auto"/>
        </w:rPr>
        <w:t>1</w:t>
      </w:r>
      <w:r w:rsidR="00732C3E" w:rsidRPr="00A67ED4">
        <w:rPr>
          <w:color w:val="auto"/>
        </w:rPr>
        <w:t>12</w:t>
      </w:r>
      <w:r w:rsidR="00732C3E" w:rsidRPr="00A67ED4">
        <w:rPr>
          <w:rFonts w:hint="eastAsia"/>
          <w:color w:val="auto"/>
        </w:rPr>
        <w:t>年1</w:t>
      </w:r>
      <w:r w:rsidR="00732C3E" w:rsidRPr="00A67ED4">
        <w:rPr>
          <w:color w:val="auto"/>
        </w:rPr>
        <w:t>2</w:t>
      </w:r>
      <w:r w:rsidR="00732C3E" w:rsidRPr="00A67ED4">
        <w:rPr>
          <w:rFonts w:hint="eastAsia"/>
          <w:color w:val="auto"/>
        </w:rPr>
        <w:t>月修正</w:t>
      </w:r>
      <w:r w:rsidR="00B420B2" w:rsidRPr="00A67ED4">
        <w:rPr>
          <w:rFonts w:hAnsi="Times New Roman" w:hint="eastAsia"/>
          <w:color w:val="auto"/>
        </w:rPr>
        <w:t>核子事故緊急應變基金收支保管及運用辦法</w:t>
      </w:r>
      <w:r w:rsidR="00732C3E" w:rsidRPr="00A67ED4">
        <w:rPr>
          <w:rFonts w:hAnsi="Times New Roman" w:hint="eastAsia"/>
          <w:color w:val="auto"/>
        </w:rPr>
        <w:t>，除修正主管機關名稱及增列核子事故基金管理會委員性別比例</w:t>
      </w:r>
      <w:r w:rsidR="008B17D2">
        <w:rPr>
          <w:rFonts w:hAnsi="Times New Roman" w:hint="eastAsia"/>
          <w:color w:val="auto"/>
        </w:rPr>
        <w:t>規範</w:t>
      </w:r>
      <w:r w:rsidR="00732C3E" w:rsidRPr="00A67ED4">
        <w:rPr>
          <w:rFonts w:hAnsi="Times New Roman" w:hint="eastAsia"/>
          <w:color w:val="auto"/>
        </w:rPr>
        <w:t>外，</w:t>
      </w:r>
      <w:r w:rsidR="00A67ED4" w:rsidRPr="00A67ED4">
        <w:rPr>
          <w:rFonts w:hAnsi="Times New Roman" w:hint="eastAsia"/>
          <w:color w:val="auto"/>
        </w:rPr>
        <w:t>其中對於資金之運用修正第1</w:t>
      </w:r>
      <w:r w:rsidR="00A67ED4" w:rsidRPr="00A67ED4">
        <w:rPr>
          <w:rFonts w:hAnsi="Times New Roman"/>
          <w:color w:val="auto"/>
        </w:rPr>
        <w:t>0</w:t>
      </w:r>
      <w:r w:rsidR="00A67ED4" w:rsidRPr="00A67ED4">
        <w:rPr>
          <w:rFonts w:hAnsi="Times New Roman" w:hint="eastAsia"/>
          <w:color w:val="auto"/>
        </w:rPr>
        <w:t>條</w:t>
      </w:r>
      <w:r w:rsidR="008A6CCB">
        <w:rPr>
          <w:rFonts w:hAnsi="Times New Roman" w:hint="eastAsia"/>
          <w:color w:val="auto"/>
        </w:rPr>
        <w:t>規定</w:t>
      </w:r>
      <w:r w:rsidR="00A67ED4" w:rsidRPr="00A67ED4">
        <w:rPr>
          <w:rFonts w:hint="eastAsia"/>
          <w:color w:val="auto"/>
        </w:rPr>
        <w:t>：「本基金為增加收益，得購買政府公債、國庫券或其他短期票券。」另對</w:t>
      </w:r>
      <w:r w:rsidR="004E6F63">
        <w:rPr>
          <w:rFonts w:hint="eastAsia"/>
          <w:color w:val="auto"/>
        </w:rPr>
        <w:t>基金賸餘之處理修正第1</w:t>
      </w:r>
      <w:r w:rsidR="004E6F63">
        <w:rPr>
          <w:color w:val="auto"/>
        </w:rPr>
        <w:t>3</w:t>
      </w:r>
      <w:r w:rsidR="004E6F63">
        <w:rPr>
          <w:rFonts w:hint="eastAsia"/>
          <w:color w:val="auto"/>
        </w:rPr>
        <w:t>條</w:t>
      </w:r>
      <w:r w:rsidR="008A6CCB">
        <w:rPr>
          <w:rFonts w:hint="eastAsia"/>
          <w:color w:val="auto"/>
        </w:rPr>
        <w:t>規定</w:t>
      </w:r>
      <w:r w:rsidR="004E6F63">
        <w:rPr>
          <w:rFonts w:hint="eastAsia"/>
          <w:color w:val="auto"/>
        </w:rPr>
        <w:t>：「</w:t>
      </w:r>
      <w:r w:rsidR="004E6F63" w:rsidRPr="004E6F63">
        <w:rPr>
          <w:rFonts w:hint="eastAsia"/>
          <w:color w:val="auto"/>
        </w:rPr>
        <w:t>本基金年度決算如有賸餘，應依</w:t>
      </w:r>
      <w:r w:rsidR="004E6F63" w:rsidRPr="004E6F63">
        <w:rPr>
          <w:rFonts w:hint="eastAsia"/>
          <w:color w:val="auto"/>
        </w:rPr>
        <w:lastRenderedPageBreak/>
        <w:t>規定累存基金餘額或解繳國庫。</w:t>
      </w:r>
      <w:r w:rsidR="004E6F63">
        <w:rPr>
          <w:rFonts w:hint="eastAsia"/>
          <w:color w:val="auto"/>
        </w:rPr>
        <w:t>」爰</w:t>
      </w:r>
      <w:r w:rsidR="00643736">
        <w:rPr>
          <w:rFonts w:hint="eastAsia"/>
          <w:color w:val="auto"/>
        </w:rPr>
        <w:t>基金</w:t>
      </w:r>
      <w:r w:rsidR="00842260">
        <w:rPr>
          <w:rFonts w:hint="eastAsia"/>
          <w:color w:val="auto"/>
        </w:rPr>
        <w:t>管理會</w:t>
      </w:r>
      <w:r w:rsidR="00643736">
        <w:rPr>
          <w:rFonts w:hint="eastAsia"/>
          <w:color w:val="auto"/>
        </w:rPr>
        <w:t>可為</w:t>
      </w:r>
      <w:r w:rsidR="00643736" w:rsidRPr="00643736">
        <w:rPr>
          <w:rFonts w:hint="eastAsia"/>
          <w:color w:val="auto"/>
        </w:rPr>
        <w:t>增加</w:t>
      </w:r>
      <w:r w:rsidR="00842260">
        <w:rPr>
          <w:rFonts w:hint="eastAsia"/>
          <w:color w:val="auto"/>
        </w:rPr>
        <w:t>基金</w:t>
      </w:r>
      <w:r w:rsidR="00643736" w:rsidRPr="00643736">
        <w:rPr>
          <w:rFonts w:hint="eastAsia"/>
          <w:color w:val="auto"/>
        </w:rPr>
        <w:t>收益</w:t>
      </w:r>
      <w:r w:rsidR="00643736">
        <w:rPr>
          <w:rFonts w:hint="eastAsia"/>
          <w:color w:val="auto"/>
        </w:rPr>
        <w:t>而</w:t>
      </w:r>
      <w:r w:rsidR="00643736" w:rsidRPr="00643736">
        <w:rPr>
          <w:rFonts w:hint="eastAsia"/>
          <w:color w:val="auto"/>
        </w:rPr>
        <w:t>購買政府公債、國庫券或其他短期票券</w:t>
      </w:r>
      <w:r w:rsidR="00643736">
        <w:rPr>
          <w:rFonts w:hint="eastAsia"/>
          <w:color w:val="auto"/>
        </w:rPr>
        <w:t>，</w:t>
      </w:r>
      <w:r w:rsidR="00842260">
        <w:rPr>
          <w:rFonts w:hint="eastAsia"/>
          <w:color w:val="auto"/>
        </w:rPr>
        <w:t>且基金決算賸餘除累存於基金外，亦可解繳國庫</w:t>
      </w:r>
      <w:r w:rsidR="00B420B2" w:rsidRPr="00B420B2">
        <w:rPr>
          <w:rFonts w:hAnsi="Times New Roman" w:hint="eastAsia"/>
        </w:rPr>
        <w:t>。</w:t>
      </w:r>
    </w:p>
    <w:p w:rsidR="00923428" w:rsidRDefault="00B420B2" w:rsidP="002A64F5">
      <w:pPr>
        <w:widowControl w:val="0"/>
        <w:ind w:left="756" w:hangingChars="100" w:hanging="252"/>
        <w:rPr>
          <w:rFonts w:hAnsi="Times New Roman"/>
          <w:kern w:val="0"/>
        </w:rPr>
      </w:pPr>
      <w:r w:rsidRPr="00B420B2">
        <w:rPr>
          <w:rFonts w:hAnsi="Times New Roman" w:hint="eastAsia"/>
          <w:b/>
        </w:rPr>
        <w:t>(</w:t>
      </w:r>
      <w:r w:rsidR="00923428">
        <w:rPr>
          <w:rFonts w:hAnsi="Times New Roman" w:hint="eastAsia"/>
          <w:b/>
        </w:rPr>
        <w:t>二</w:t>
      </w:r>
      <w:r w:rsidRPr="00B420B2">
        <w:rPr>
          <w:rFonts w:hAnsi="Times New Roman" w:hint="eastAsia"/>
          <w:b/>
        </w:rPr>
        <w:t>)</w:t>
      </w:r>
      <w:r w:rsidR="00185061" w:rsidRPr="00185061">
        <w:rPr>
          <w:rFonts w:hAnsi="Times New Roman" w:hint="eastAsia"/>
          <w:b/>
        </w:rPr>
        <w:t>預計</w:t>
      </w:r>
      <w:r w:rsidR="002A64F5">
        <w:rPr>
          <w:rFonts w:hAnsi="Times New Roman" w:hint="eastAsia"/>
          <w:b/>
        </w:rPr>
        <w:t>1</w:t>
      </w:r>
      <w:r w:rsidR="002A64F5">
        <w:rPr>
          <w:rFonts w:hAnsi="Times New Roman"/>
          <w:b/>
        </w:rPr>
        <w:t>14</w:t>
      </w:r>
      <w:r w:rsidR="002A64F5">
        <w:rPr>
          <w:rFonts w:hAnsi="Times New Roman" w:hint="eastAsia"/>
          <w:b/>
        </w:rPr>
        <w:t>年底</w:t>
      </w:r>
      <w:r w:rsidR="00185061">
        <w:rPr>
          <w:rFonts w:hAnsi="Times New Roman" w:hint="eastAsia"/>
          <w:b/>
        </w:rPr>
        <w:t>現金餘額</w:t>
      </w:r>
      <w:r w:rsidR="002A64F5" w:rsidRPr="002A64F5">
        <w:rPr>
          <w:rFonts w:hAnsi="Times New Roman" w:hint="eastAsia"/>
          <w:b/>
        </w:rPr>
        <w:t>高逾</w:t>
      </w:r>
      <w:r w:rsidR="002A64F5" w:rsidRPr="002A64F5">
        <w:rPr>
          <w:rFonts w:hAnsi="Times New Roman"/>
          <w:b/>
        </w:rPr>
        <w:t>9億元，</w:t>
      </w:r>
      <w:r w:rsidR="00594BD4" w:rsidRPr="00594BD4">
        <w:rPr>
          <w:rFonts w:hAnsi="Times New Roman" w:hint="eastAsia"/>
          <w:b/>
        </w:rPr>
        <w:t>允宜</w:t>
      </w:r>
      <w:r w:rsidR="002A64F5" w:rsidRPr="002A64F5">
        <w:rPr>
          <w:rFonts w:hAnsi="Times New Roman" w:hint="eastAsia"/>
          <w:b/>
        </w:rPr>
        <w:t>妥為規劃穩健之資金運用方案</w:t>
      </w:r>
      <w:r w:rsidR="00594BD4" w:rsidRPr="00594BD4">
        <w:rPr>
          <w:rFonts w:hint="eastAsia"/>
          <w:b/>
        </w:rPr>
        <w:t>，</w:t>
      </w:r>
      <w:r w:rsidR="002A64F5">
        <w:rPr>
          <w:rFonts w:hint="eastAsia"/>
          <w:b/>
        </w:rPr>
        <w:t>並研議</w:t>
      </w:r>
      <w:r w:rsidR="002A64F5" w:rsidRPr="002A64F5">
        <w:rPr>
          <w:rFonts w:hint="eastAsia"/>
          <w:b/>
        </w:rPr>
        <w:t>餘裕資金</w:t>
      </w:r>
      <w:r w:rsidR="002A64F5">
        <w:rPr>
          <w:rFonts w:hint="eastAsia"/>
          <w:b/>
        </w:rPr>
        <w:t>解繳國庫之可行性</w:t>
      </w:r>
    </w:p>
    <w:p w:rsidR="007B14D8" w:rsidRDefault="004163AA" w:rsidP="004163AA">
      <w:pPr>
        <w:pStyle w:val="123"/>
        <w:ind w:left="1008" w:hanging="252"/>
      </w:pPr>
      <w:r>
        <w:rPr>
          <w:rFonts w:hint="eastAsia"/>
        </w:rPr>
        <w:t>1</w:t>
      </w:r>
      <w:r>
        <w:t>.</w:t>
      </w:r>
      <w:r w:rsidR="007B14D8" w:rsidRPr="00A93E24">
        <w:rPr>
          <w:rFonts w:hint="eastAsia"/>
        </w:rPr>
        <w:t>核子事故基金</w:t>
      </w:r>
      <w:r w:rsidR="007068A3" w:rsidRPr="00A93E24">
        <w:rPr>
          <w:rFonts w:hint="eastAsia"/>
        </w:rPr>
        <w:t>係特別收入基金，已開設專戶供業務相關經費收支使用，未納入國庫集中支付，其帳列現金多為銀行存款</w:t>
      </w:r>
      <w:r w:rsidR="007068A3" w:rsidRPr="00A93E24">
        <w:rPr>
          <w:rStyle w:val="af7"/>
          <w:rFonts w:hAnsi="Times New Roman"/>
          <w:kern w:val="0"/>
        </w:rPr>
        <w:footnoteReference w:id="4"/>
      </w:r>
      <w:r w:rsidR="007068A3" w:rsidRPr="00A93E24">
        <w:rPr>
          <w:rFonts w:hint="eastAsia"/>
        </w:rPr>
        <w:t>，</w:t>
      </w:r>
      <w:r w:rsidR="007B14D8" w:rsidRPr="00A93E24">
        <w:rPr>
          <w:rFonts w:hint="eastAsia"/>
        </w:rPr>
        <w:t>存放於中央銀行國庫局活期</w:t>
      </w:r>
      <w:r w:rsidR="007068A3" w:rsidRPr="00A93E24">
        <w:rPr>
          <w:rFonts w:hint="eastAsia"/>
        </w:rPr>
        <w:t>存款</w:t>
      </w:r>
      <w:r w:rsidR="007B14D8" w:rsidRPr="00A93E24">
        <w:rPr>
          <w:rFonts w:hint="eastAsia"/>
        </w:rPr>
        <w:t>或</w:t>
      </w:r>
      <w:r w:rsidR="007B14D8" w:rsidRPr="00A93E24">
        <w:t>定期存款</w:t>
      </w:r>
      <w:r w:rsidR="00A93E24">
        <w:rPr>
          <w:rFonts w:hint="eastAsia"/>
        </w:rPr>
        <w:t>；</w:t>
      </w:r>
      <w:r w:rsidR="007B14D8" w:rsidRPr="00A93E24">
        <w:rPr>
          <w:rFonts w:hint="eastAsia"/>
        </w:rPr>
        <w:t>由該</w:t>
      </w:r>
      <w:r w:rsidR="00B420B2" w:rsidRPr="00A93E24">
        <w:rPr>
          <w:rFonts w:hint="eastAsia"/>
        </w:rPr>
        <w:t>基金</w:t>
      </w:r>
      <w:r w:rsidR="007B14D8" w:rsidRPr="00A93E24">
        <w:rPr>
          <w:rFonts w:hint="eastAsia"/>
        </w:rPr>
        <w:t>利息收入及</w:t>
      </w:r>
      <w:r w:rsidR="00A93E24">
        <w:rPr>
          <w:rFonts w:hint="eastAsia"/>
        </w:rPr>
        <w:t>現金</w:t>
      </w:r>
      <w:r w:rsidR="007B14D8" w:rsidRPr="00A93E24">
        <w:rPr>
          <w:rFonts w:hint="eastAsia"/>
        </w:rPr>
        <w:t>餘額</w:t>
      </w:r>
      <w:r w:rsidR="007068A3" w:rsidRPr="00A93E24">
        <w:rPr>
          <w:rFonts w:hint="eastAsia"/>
        </w:rPr>
        <w:t>情形觀察，</w:t>
      </w:r>
      <w:r w:rsidR="00A93E24">
        <w:rPr>
          <w:rFonts w:hint="eastAsia"/>
        </w:rPr>
        <w:t>其中現金餘額由1</w:t>
      </w:r>
      <w:r w:rsidR="00A93E24">
        <w:t>08</w:t>
      </w:r>
      <w:r w:rsidR="00A93E24">
        <w:rPr>
          <w:rFonts w:hint="eastAsia"/>
        </w:rPr>
        <w:t>年底8</w:t>
      </w:r>
      <w:r w:rsidR="00A93E24">
        <w:t>.69</w:t>
      </w:r>
      <w:r w:rsidR="00A93E24">
        <w:rPr>
          <w:rFonts w:hint="eastAsia"/>
        </w:rPr>
        <w:lastRenderedPageBreak/>
        <w:t>億元逐年增至1</w:t>
      </w:r>
      <w:r w:rsidR="00A93E24">
        <w:t>13</w:t>
      </w:r>
      <w:r w:rsidR="00A93E24">
        <w:rPr>
          <w:rFonts w:hint="eastAsia"/>
        </w:rPr>
        <w:t>年8月底1</w:t>
      </w:r>
      <w:r w:rsidR="00A93E24">
        <w:t>0.07</w:t>
      </w:r>
      <w:r w:rsidR="00A93E24">
        <w:rPr>
          <w:rFonts w:hint="eastAsia"/>
        </w:rPr>
        <w:t>億元，而利息收入亦因</w:t>
      </w:r>
      <w:r w:rsidR="001C13DA">
        <w:rPr>
          <w:rFonts w:hint="eastAsia"/>
        </w:rPr>
        <w:t>存款額度增加及</w:t>
      </w:r>
      <w:r w:rsidR="00A93E24" w:rsidRPr="00A93E24">
        <w:rPr>
          <w:rFonts w:hint="eastAsia"/>
        </w:rPr>
        <w:t>存款利率上升</w:t>
      </w:r>
      <w:r w:rsidR="001C13DA">
        <w:rPr>
          <w:rFonts w:hint="eastAsia"/>
        </w:rPr>
        <w:t>，</w:t>
      </w:r>
      <w:r w:rsidR="00A93E24">
        <w:rPr>
          <w:rFonts w:hint="eastAsia"/>
        </w:rPr>
        <w:t>由</w:t>
      </w:r>
      <w:r w:rsidR="001C13DA">
        <w:rPr>
          <w:rFonts w:hint="eastAsia"/>
        </w:rPr>
        <w:t>1</w:t>
      </w:r>
      <w:r w:rsidR="001C13DA">
        <w:t>10</w:t>
      </w:r>
      <w:r w:rsidR="001C13DA">
        <w:rPr>
          <w:rFonts w:hint="eastAsia"/>
        </w:rPr>
        <w:t>年度1</w:t>
      </w:r>
      <w:r w:rsidR="001C13DA">
        <w:t>84</w:t>
      </w:r>
      <w:r w:rsidR="001C13DA">
        <w:rPr>
          <w:rFonts w:hint="eastAsia"/>
        </w:rPr>
        <w:t>萬4千元增至1</w:t>
      </w:r>
      <w:r w:rsidR="001C13DA">
        <w:t>12</w:t>
      </w:r>
      <w:r w:rsidR="001C13DA">
        <w:rPr>
          <w:rFonts w:hint="eastAsia"/>
        </w:rPr>
        <w:t>年度6</w:t>
      </w:r>
      <w:r w:rsidR="001C13DA">
        <w:t>65</w:t>
      </w:r>
      <w:r w:rsidR="001C13DA">
        <w:rPr>
          <w:rFonts w:hint="eastAsia"/>
        </w:rPr>
        <w:t>萬8千元</w:t>
      </w:r>
      <w:r w:rsidR="003C5683">
        <w:rPr>
          <w:rFonts w:hint="eastAsia"/>
        </w:rPr>
        <w:t>；然</w:t>
      </w:r>
      <w:r w:rsidR="00A25B07">
        <w:rPr>
          <w:rFonts w:hint="eastAsia"/>
        </w:rPr>
        <w:t>1</w:t>
      </w:r>
      <w:r w:rsidR="00A25B07">
        <w:t>12</w:t>
      </w:r>
      <w:r w:rsidR="00A25B07">
        <w:rPr>
          <w:rFonts w:hint="eastAsia"/>
        </w:rPr>
        <w:t>年度投資報酬率雖略增為0</w:t>
      </w:r>
      <w:r w:rsidR="00A25B07">
        <w:t>.71%(</w:t>
      </w:r>
      <w:r w:rsidR="00A25B07">
        <w:rPr>
          <w:rFonts w:hint="eastAsia"/>
        </w:rPr>
        <w:t>詳表1</w:t>
      </w:r>
      <w:r w:rsidR="00A25B07">
        <w:t>)</w:t>
      </w:r>
      <w:r w:rsidR="00A25B07">
        <w:rPr>
          <w:rFonts w:hint="eastAsia"/>
        </w:rPr>
        <w:t>，惟</w:t>
      </w:r>
      <w:r w:rsidR="00A25B07" w:rsidRPr="00A25B07">
        <w:rPr>
          <w:rFonts w:hint="eastAsia"/>
        </w:rPr>
        <w:t>基金運用收益仍待提升</w:t>
      </w:r>
      <w:r w:rsidR="00A25B07">
        <w:rPr>
          <w:rFonts w:hint="eastAsia"/>
        </w:rPr>
        <w:t>。</w:t>
      </w:r>
    </w:p>
    <w:p w:rsidR="00A25B07" w:rsidRPr="00A25B07" w:rsidRDefault="004163AA" w:rsidP="004163AA">
      <w:pPr>
        <w:pStyle w:val="123"/>
        <w:ind w:left="1008" w:hanging="252"/>
        <w:rPr>
          <w:rFonts w:hint="eastAsia"/>
        </w:rPr>
      </w:pPr>
      <w:r>
        <w:rPr>
          <w:rFonts w:hint="eastAsia"/>
        </w:rPr>
        <w:t>2</w:t>
      </w:r>
      <w:r>
        <w:t>.</w:t>
      </w:r>
      <w:r w:rsidR="00A25B07">
        <w:rPr>
          <w:rFonts w:hint="eastAsia"/>
        </w:rPr>
        <w:t>核子事故基金管理會為增加基金收益，刻檢討將活期存款轉為定期存款，或於辦理定存時向</w:t>
      </w:r>
      <w:r w:rsidR="00A25B07" w:rsidRPr="00A25B07">
        <w:rPr>
          <w:rFonts w:hint="eastAsia"/>
        </w:rPr>
        <w:t>中央銀行國庫局</w:t>
      </w:r>
      <w:r w:rsidR="00A25B07">
        <w:rPr>
          <w:rFonts w:hint="eastAsia"/>
        </w:rPr>
        <w:t>爭取期限較長之定存，或將部分已到期定期存款轉存第一銀行較高利率之專</w:t>
      </w:r>
      <w:r w:rsidR="00246B68">
        <w:rPr>
          <w:rFonts w:hint="eastAsia"/>
        </w:rPr>
        <w:t>案定存。鑒於其已</w:t>
      </w:r>
      <w:r w:rsidR="00246B68" w:rsidRPr="00246B68">
        <w:t>修正</w:t>
      </w:r>
      <w:r w:rsidR="00290FDA">
        <w:rPr>
          <w:rFonts w:hint="eastAsia"/>
        </w:rPr>
        <w:t>收支</w:t>
      </w:r>
      <w:r w:rsidR="00246B68" w:rsidRPr="00246B68">
        <w:t>保管及運用辦法</w:t>
      </w:r>
      <w:r w:rsidR="00290FDA">
        <w:rPr>
          <w:rFonts w:hint="eastAsia"/>
        </w:rPr>
        <w:t>並</w:t>
      </w:r>
      <w:r w:rsidR="00246B68">
        <w:rPr>
          <w:rFonts w:hint="eastAsia"/>
        </w:rPr>
        <w:t>明訂</w:t>
      </w:r>
      <w:r w:rsidR="00246B68" w:rsidRPr="00246B68">
        <w:rPr>
          <w:rFonts w:hint="eastAsia"/>
        </w:rPr>
        <w:t>「</w:t>
      </w:r>
      <w:r w:rsidR="00246B68">
        <w:rPr>
          <w:rFonts w:hint="eastAsia"/>
        </w:rPr>
        <w:t>…</w:t>
      </w:r>
      <w:r w:rsidR="00290FDA">
        <w:rPr>
          <w:rFonts w:hint="eastAsia"/>
        </w:rPr>
        <w:t>為</w:t>
      </w:r>
      <w:r w:rsidR="00246B68" w:rsidRPr="00246B68">
        <w:rPr>
          <w:rFonts w:hint="eastAsia"/>
        </w:rPr>
        <w:t>增加收益，得購買政府公債、國庫券或其他短期票券」</w:t>
      </w:r>
      <w:r w:rsidR="00246B68">
        <w:rPr>
          <w:rFonts w:hint="eastAsia"/>
        </w:rPr>
        <w:t>，</w:t>
      </w:r>
      <w:r w:rsidR="00246B68" w:rsidRPr="00246B68">
        <w:rPr>
          <w:rFonts w:hint="eastAsia"/>
        </w:rPr>
        <w:t>允宜妥為規劃穩健之資金運用方案，</w:t>
      </w:r>
      <w:r w:rsidR="00246B68">
        <w:rPr>
          <w:rFonts w:hint="eastAsia"/>
        </w:rPr>
        <w:t>俾增進基金收益；</w:t>
      </w:r>
      <w:r w:rsidR="00290FDA">
        <w:rPr>
          <w:rFonts w:hint="eastAsia"/>
        </w:rPr>
        <w:t>另前揭</w:t>
      </w:r>
      <w:r w:rsidR="00290FDA" w:rsidRPr="00290FDA">
        <w:rPr>
          <w:rFonts w:hint="eastAsia"/>
        </w:rPr>
        <w:t>收支保管及運用辦法</w:t>
      </w:r>
      <w:r w:rsidR="00290FDA">
        <w:rPr>
          <w:rFonts w:hint="eastAsia"/>
        </w:rPr>
        <w:t>亦增訂</w:t>
      </w:r>
      <w:r w:rsidR="00290FDA" w:rsidRPr="00290FDA">
        <w:rPr>
          <w:rFonts w:hint="eastAsia"/>
        </w:rPr>
        <w:t>基金決算賸餘可解繳國庫</w:t>
      </w:r>
      <w:r w:rsidR="00290FDA">
        <w:rPr>
          <w:rFonts w:hint="eastAsia"/>
        </w:rPr>
        <w:t>之規定，允宜一併</w:t>
      </w:r>
      <w:r w:rsidR="00290FDA" w:rsidRPr="00290FDA">
        <w:rPr>
          <w:rFonts w:hint="eastAsia"/>
        </w:rPr>
        <w:t>研議餘裕資金解繳國庫之可行性</w:t>
      </w:r>
      <w:r w:rsidR="00DE1B2A">
        <w:rPr>
          <w:rFonts w:hint="eastAsia"/>
        </w:rPr>
        <w:t>。</w:t>
      </w:r>
    </w:p>
    <w:p w:rsidR="004737D1" w:rsidRPr="004737D1" w:rsidRDefault="004737D1" w:rsidP="004737D1">
      <w:pPr>
        <w:widowControl w:val="0"/>
        <w:spacing w:beforeLines="50" w:before="250" w:line="280" w:lineRule="exact"/>
        <w:ind w:leftChars="0" w:left="0" w:firstLineChars="0" w:firstLine="0"/>
        <w:jc w:val="left"/>
        <w:rPr>
          <w:rFonts w:hAnsi="Times New Roman"/>
          <w:b/>
        </w:rPr>
      </w:pPr>
      <w:r w:rsidRPr="004737D1">
        <w:rPr>
          <w:rFonts w:hAnsi="Times New Roman" w:hint="eastAsia"/>
          <w:b/>
        </w:rPr>
        <w:t xml:space="preserve">表1  </w:t>
      </w:r>
      <w:r w:rsidR="00870137" w:rsidRPr="00870137">
        <w:rPr>
          <w:rFonts w:hAnsi="Times New Roman"/>
          <w:b/>
        </w:rPr>
        <w:t>10</w:t>
      </w:r>
      <w:r w:rsidR="00BA7141">
        <w:rPr>
          <w:rFonts w:hAnsi="Times New Roman"/>
          <w:b/>
        </w:rPr>
        <w:t>8</w:t>
      </w:r>
      <w:r w:rsidR="00870137" w:rsidRPr="00870137">
        <w:rPr>
          <w:rFonts w:hAnsi="Times New Roman"/>
          <w:b/>
        </w:rPr>
        <w:t>至11</w:t>
      </w:r>
      <w:r w:rsidR="00870137">
        <w:rPr>
          <w:rFonts w:hAnsi="Times New Roman"/>
          <w:b/>
        </w:rPr>
        <w:t>4</w:t>
      </w:r>
      <w:r w:rsidR="00870137" w:rsidRPr="00870137">
        <w:rPr>
          <w:rFonts w:hAnsi="Times New Roman"/>
          <w:b/>
        </w:rPr>
        <w:t>年度核子事故基金投資收益概況表</w:t>
      </w:r>
    </w:p>
    <w:p w:rsidR="00877149" w:rsidRDefault="00877149" w:rsidP="00430566">
      <w:pPr>
        <w:pStyle w:val="142"/>
        <w:jc w:val="right"/>
      </w:pPr>
      <w:r w:rsidRPr="00794164">
        <w:rPr>
          <w:rFonts w:hint="eastAsia"/>
        </w:rPr>
        <w:t xml:space="preserve">              </w:t>
      </w:r>
      <w:r>
        <w:rPr>
          <w:rFonts w:hint="eastAsia"/>
        </w:rPr>
        <w:t xml:space="preserve">                       </w:t>
      </w:r>
      <w:r w:rsidRPr="00794164">
        <w:rPr>
          <w:rFonts w:hint="eastAsia"/>
        </w:rPr>
        <w:t>單位：新</w:t>
      </w:r>
      <w:r w:rsidR="005835F3">
        <w:rPr>
          <w:rFonts w:hint="eastAsia"/>
        </w:rPr>
        <w:t>臺幣</w:t>
      </w:r>
      <w:r w:rsidRPr="00794164">
        <w:rPr>
          <w:rFonts w:hint="eastAsia"/>
        </w:rPr>
        <w:t>千元</w:t>
      </w:r>
    </w:p>
    <w:tbl>
      <w:tblPr>
        <w:tblW w:w="0" w:type="auto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4"/>
        <w:gridCol w:w="1848"/>
        <w:gridCol w:w="1876"/>
        <w:gridCol w:w="1427"/>
        <w:gridCol w:w="2321"/>
      </w:tblGrid>
      <w:tr w:rsidR="00870137" w:rsidTr="00EC2630">
        <w:tc>
          <w:tcPr>
            <w:tcW w:w="994" w:type="dxa"/>
            <w:shd w:val="clear" w:color="auto" w:fill="auto"/>
            <w:vAlign w:val="center"/>
          </w:tcPr>
          <w:p w:rsidR="00870137" w:rsidRPr="00EC2630" w:rsidRDefault="00870137" w:rsidP="00EC2630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  <w:r w:rsidRPr="00EC2630">
              <w:rPr>
                <w:rFonts w:hint="eastAsia"/>
                <w:spacing w:val="-20"/>
                <w:sz w:val="24"/>
              </w:rPr>
              <w:t>年  度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870137" w:rsidRPr="00EC2630" w:rsidRDefault="00870137" w:rsidP="00EC2630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  <w:r w:rsidRPr="00EC2630">
              <w:rPr>
                <w:rFonts w:hint="eastAsia"/>
                <w:spacing w:val="-20"/>
                <w:sz w:val="24"/>
              </w:rPr>
              <w:t>基金專戶期初餘額(A)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870137" w:rsidRPr="00EC2630" w:rsidRDefault="00870137" w:rsidP="00EC2630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  <w:r w:rsidRPr="00EC2630">
              <w:rPr>
                <w:rFonts w:hint="eastAsia"/>
                <w:spacing w:val="-20"/>
                <w:sz w:val="24"/>
              </w:rPr>
              <w:t>基金專戶期末餘額(B)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870137" w:rsidRPr="00EC2630" w:rsidRDefault="00870137" w:rsidP="00EC2630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  <w:r w:rsidRPr="00EC2630">
              <w:rPr>
                <w:rFonts w:hint="eastAsia"/>
                <w:spacing w:val="-20"/>
                <w:sz w:val="24"/>
              </w:rPr>
              <w:t>利息收入（C）</w:t>
            </w:r>
          </w:p>
        </w:tc>
        <w:tc>
          <w:tcPr>
            <w:tcW w:w="2321" w:type="dxa"/>
            <w:shd w:val="clear" w:color="auto" w:fill="auto"/>
            <w:vAlign w:val="center"/>
          </w:tcPr>
          <w:p w:rsidR="00870137" w:rsidRPr="00EC2630" w:rsidRDefault="00870137" w:rsidP="00EC2630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  <w:r w:rsidRPr="00EC2630">
              <w:rPr>
                <w:rFonts w:hint="eastAsia"/>
                <w:spacing w:val="-20"/>
                <w:sz w:val="24"/>
              </w:rPr>
              <w:t>投資報酬率</w:t>
            </w:r>
          </w:p>
          <w:p w:rsidR="00870137" w:rsidRPr="00EC2630" w:rsidRDefault="00870137" w:rsidP="00EC2630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</w:rPr>
            </w:pPr>
            <w:r w:rsidRPr="00EC2630">
              <w:rPr>
                <w:rFonts w:hint="eastAsia"/>
                <w:spacing w:val="-20"/>
                <w:sz w:val="24"/>
              </w:rPr>
              <w:t>D=C/【(A+B)*1/2】*100%</w:t>
            </w:r>
          </w:p>
        </w:tc>
      </w:tr>
      <w:tr w:rsidR="00BA7141" w:rsidTr="00EC2630">
        <w:tc>
          <w:tcPr>
            <w:tcW w:w="994" w:type="dxa"/>
            <w:shd w:val="clear" w:color="auto" w:fill="auto"/>
          </w:tcPr>
          <w:p w:rsidR="00BA7141" w:rsidRDefault="00BA7141" w:rsidP="00EC2630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</w:t>
            </w:r>
            <w:r>
              <w:t>08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rPr>
                <w:rFonts w:hint="eastAsia"/>
              </w:rPr>
              <w:t>864,878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rPr>
                <w:rFonts w:hint="eastAsia"/>
              </w:rPr>
              <w:t>869,306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rPr>
                <w:rFonts w:hint="eastAsia"/>
              </w:rPr>
              <w:t>2,905</w:t>
            </w:r>
          </w:p>
        </w:tc>
        <w:tc>
          <w:tcPr>
            <w:tcW w:w="2321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rPr>
                <w:rFonts w:hint="eastAsia"/>
              </w:rPr>
              <w:t>0.34</w:t>
            </w:r>
          </w:p>
        </w:tc>
      </w:tr>
      <w:tr w:rsidR="00BA7141" w:rsidTr="00EC2630">
        <w:tc>
          <w:tcPr>
            <w:tcW w:w="994" w:type="dxa"/>
            <w:shd w:val="clear" w:color="auto" w:fill="auto"/>
          </w:tcPr>
          <w:p w:rsidR="00BA7141" w:rsidRDefault="00BA7141" w:rsidP="00EC2630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rPr>
                <w:rFonts w:hint="eastAsia"/>
              </w:rPr>
              <w:t>869,306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rPr>
                <w:rFonts w:hint="eastAsia"/>
              </w:rPr>
              <w:t>891,366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rPr>
                <w:rFonts w:hint="eastAsia"/>
              </w:rPr>
              <w:t>2,019</w:t>
            </w:r>
          </w:p>
        </w:tc>
        <w:tc>
          <w:tcPr>
            <w:tcW w:w="2321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rPr>
                <w:rFonts w:hint="eastAsia"/>
              </w:rPr>
              <w:t>0.23</w:t>
            </w:r>
          </w:p>
        </w:tc>
      </w:tr>
      <w:tr w:rsidR="00BA7141" w:rsidTr="00EC2630">
        <w:tc>
          <w:tcPr>
            <w:tcW w:w="994" w:type="dxa"/>
            <w:shd w:val="clear" w:color="auto" w:fill="auto"/>
          </w:tcPr>
          <w:p w:rsidR="00BA7141" w:rsidRDefault="00BA7141" w:rsidP="00EC2630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rPr>
                <w:rFonts w:hint="eastAsia"/>
              </w:rPr>
              <w:t>891,366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rPr>
                <w:rFonts w:hint="eastAsia"/>
              </w:rPr>
              <w:t>911,603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rPr>
                <w:rFonts w:hint="eastAsia"/>
              </w:rPr>
              <w:t>1</w:t>
            </w:r>
            <w:r w:rsidRPr="008D2108">
              <w:t>,844</w:t>
            </w:r>
          </w:p>
        </w:tc>
        <w:tc>
          <w:tcPr>
            <w:tcW w:w="2321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t>0.20</w:t>
            </w:r>
          </w:p>
        </w:tc>
      </w:tr>
      <w:tr w:rsidR="00BA7141" w:rsidTr="00EC2630">
        <w:tc>
          <w:tcPr>
            <w:tcW w:w="994" w:type="dxa"/>
            <w:shd w:val="clear" w:color="auto" w:fill="auto"/>
          </w:tcPr>
          <w:p w:rsidR="00BA7141" w:rsidRDefault="00BA7141" w:rsidP="00EC2630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t>911</w:t>
            </w:r>
            <w:r w:rsidRPr="008D2108">
              <w:rPr>
                <w:rFonts w:hint="eastAsia"/>
              </w:rPr>
              <w:t>,</w:t>
            </w:r>
            <w:r w:rsidRPr="008D2108">
              <w:t>603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rPr>
                <w:rFonts w:hint="eastAsia"/>
              </w:rPr>
              <w:t>9</w:t>
            </w:r>
            <w:r w:rsidRPr="008D2108">
              <w:t>27</w:t>
            </w:r>
            <w:r w:rsidRPr="008D2108">
              <w:rPr>
                <w:rFonts w:hint="eastAsia"/>
              </w:rPr>
              <w:t>,</w:t>
            </w:r>
            <w:r w:rsidRPr="008D2108">
              <w:t>153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t>3</w:t>
            </w:r>
            <w:r w:rsidRPr="008D2108">
              <w:rPr>
                <w:rFonts w:hint="eastAsia"/>
              </w:rPr>
              <w:t>,</w:t>
            </w:r>
            <w:r w:rsidRPr="008D2108">
              <w:t>716</w:t>
            </w:r>
          </w:p>
        </w:tc>
        <w:tc>
          <w:tcPr>
            <w:tcW w:w="2321" w:type="dxa"/>
            <w:shd w:val="clear" w:color="auto" w:fill="auto"/>
            <w:vAlign w:val="center"/>
          </w:tcPr>
          <w:p w:rsidR="00BA7141" w:rsidRPr="008D2108" w:rsidRDefault="00BA7141" w:rsidP="00EC2630">
            <w:pPr>
              <w:pStyle w:val="142"/>
              <w:jc w:val="right"/>
            </w:pPr>
            <w:r w:rsidRPr="008D2108">
              <w:t>0.40</w:t>
            </w:r>
          </w:p>
        </w:tc>
      </w:tr>
      <w:tr w:rsidR="00BA7141" w:rsidTr="00EC2630">
        <w:tc>
          <w:tcPr>
            <w:tcW w:w="994" w:type="dxa"/>
            <w:shd w:val="clear" w:color="auto" w:fill="auto"/>
          </w:tcPr>
          <w:p w:rsidR="00BA7141" w:rsidRDefault="00BA7141" w:rsidP="00EC2630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848" w:type="dxa"/>
            <w:shd w:val="clear" w:color="auto" w:fill="auto"/>
          </w:tcPr>
          <w:p w:rsidR="00BA7141" w:rsidRDefault="00BA7141" w:rsidP="00EC263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27,153</w:t>
            </w:r>
          </w:p>
        </w:tc>
        <w:tc>
          <w:tcPr>
            <w:tcW w:w="1876" w:type="dxa"/>
            <w:shd w:val="clear" w:color="auto" w:fill="auto"/>
          </w:tcPr>
          <w:p w:rsidR="00BA7141" w:rsidRDefault="00740819" w:rsidP="00EC263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54,461</w:t>
            </w:r>
          </w:p>
        </w:tc>
        <w:tc>
          <w:tcPr>
            <w:tcW w:w="1427" w:type="dxa"/>
            <w:shd w:val="clear" w:color="auto" w:fill="auto"/>
          </w:tcPr>
          <w:p w:rsidR="00BA7141" w:rsidRDefault="00BA7141" w:rsidP="00EC263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,658</w:t>
            </w:r>
          </w:p>
        </w:tc>
        <w:tc>
          <w:tcPr>
            <w:tcW w:w="2321" w:type="dxa"/>
            <w:shd w:val="clear" w:color="auto" w:fill="auto"/>
          </w:tcPr>
          <w:p w:rsidR="00BA7141" w:rsidRDefault="00740819" w:rsidP="00EC263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.71</w:t>
            </w:r>
          </w:p>
        </w:tc>
      </w:tr>
      <w:tr w:rsidR="00BA7141" w:rsidTr="00EC2630">
        <w:tc>
          <w:tcPr>
            <w:tcW w:w="994" w:type="dxa"/>
            <w:shd w:val="clear" w:color="auto" w:fill="auto"/>
          </w:tcPr>
          <w:p w:rsidR="00BA7141" w:rsidRDefault="00BA7141" w:rsidP="00EC2630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848" w:type="dxa"/>
            <w:shd w:val="clear" w:color="auto" w:fill="auto"/>
          </w:tcPr>
          <w:p w:rsidR="00BA7141" w:rsidRDefault="00740819" w:rsidP="00EC263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54,461</w:t>
            </w:r>
          </w:p>
        </w:tc>
        <w:tc>
          <w:tcPr>
            <w:tcW w:w="1876" w:type="dxa"/>
            <w:shd w:val="clear" w:color="auto" w:fill="auto"/>
          </w:tcPr>
          <w:p w:rsidR="00BA7141" w:rsidRDefault="005A6E3A" w:rsidP="00EC263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,007,288</w:t>
            </w:r>
          </w:p>
        </w:tc>
        <w:tc>
          <w:tcPr>
            <w:tcW w:w="1427" w:type="dxa"/>
            <w:shd w:val="clear" w:color="auto" w:fill="auto"/>
          </w:tcPr>
          <w:p w:rsidR="00BA7141" w:rsidRDefault="00740819" w:rsidP="00EC263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,981</w:t>
            </w:r>
          </w:p>
        </w:tc>
        <w:tc>
          <w:tcPr>
            <w:tcW w:w="2321" w:type="dxa"/>
            <w:shd w:val="clear" w:color="auto" w:fill="auto"/>
          </w:tcPr>
          <w:p w:rsidR="00BA7141" w:rsidRDefault="005A6E3A" w:rsidP="00EC263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.61</w:t>
            </w:r>
          </w:p>
        </w:tc>
      </w:tr>
      <w:tr w:rsidR="00BA7141" w:rsidTr="00EC2630">
        <w:tc>
          <w:tcPr>
            <w:tcW w:w="994" w:type="dxa"/>
            <w:shd w:val="clear" w:color="auto" w:fill="auto"/>
          </w:tcPr>
          <w:p w:rsidR="00BA7141" w:rsidRDefault="00BA7141" w:rsidP="00EC2630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1848" w:type="dxa"/>
            <w:shd w:val="clear" w:color="auto" w:fill="auto"/>
          </w:tcPr>
          <w:p w:rsidR="00BA7141" w:rsidRDefault="005A6E3A" w:rsidP="00EC263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71,423</w:t>
            </w:r>
          </w:p>
        </w:tc>
        <w:tc>
          <w:tcPr>
            <w:tcW w:w="1876" w:type="dxa"/>
            <w:shd w:val="clear" w:color="auto" w:fill="auto"/>
          </w:tcPr>
          <w:p w:rsidR="00BA7141" w:rsidRDefault="005A6E3A" w:rsidP="00EC263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97,379</w:t>
            </w:r>
          </w:p>
        </w:tc>
        <w:tc>
          <w:tcPr>
            <w:tcW w:w="1427" w:type="dxa"/>
            <w:shd w:val="clear" w:color="auto" w:fill="auto"/>
          </w:tcPr>
          <w:p w:rsidR="00BA7141" w:rsidRDefault="005A6E3A" w:rsidP="00EC263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,922</w:t>
            </w:r>
          </w:p>
        </w:tc>
        <w:tc>
          <w:tcPr>
            <w:tcW w:w="2321" w:type="dxa"/>
            <w:shd w:val="clear" w:color="auto" w:fill="auto"/>
          </w:tcPr>
          <w:p w:rsidR="00BA7141" w:rsidRDefault="005A6E3A" w:rsidP="00EC263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.80</w:t>
            </w:r>
          </w:p>
        </w:tc>
      </w:tr>
    </w:tbl>
    <w:p w:rsidR="004737D1" w:rsidRPr="004737D1" w:rsidRDefault="004737D1" w:rsidP="005A6E3A">
      <w:pPr>
        <w:pStyle w:val="142"/>
        <w:ind w:left="1174" w:hangingChars="554" w:hanging="1174"/>
        <w:jc w:val="both"/>
        <w:rPr>
          <w:rFonts w:hint="eastAsia"/>
          <w:lang w:val="x-none"/>
        </w:rPr>
      </w:pPr>
      <w:r w:rsidRPr="004737D1">
        <w:rPr>
          <w:rFonts w:hint="eastAsia"/>
        </w:rPr>
        <w:t>說    明：</w:t>
      </w:r>
      <w:r w:rsidR="00BA7141" w:rsidRPr="00BA7141">
        <w:rPr>
          <w:rFonts w:hint="eastAsia"/>
        </w:rPr>
        <w:t>表列</w:t>
      </w:r>
      <w:r w:rsidR="00BA7141" w:rsidRPr="00BA7141">
        <w:t>11</w:t>
      </w:r>
      <w:r w:rsidR="00BA7141">
        <w:t>3</w:t>
      </w:r>
      <w:r w:rsidR="00BA7141" w:rsidRPr="00BA7141">
        <w:t>年度</w:t>
      </w:r>
      <w:r w:rsidR="003C5683">
        <w:rPr>
          <w:rFonts w:hint="eastAsia"/>
        </w:rPr>
        <w:t>期末餘額</w:t>
      </w:r>
      <w:r w:rsidR="00BA7141" w:rsidRPr="00BA7141">
        <w:t>係截至11</w:t>
      </w:r>
      <w:r w:rsidR="00BA7141">
        <w:t>3</w:t>
      </w:r>
      <w:r w:rsidR="00BA7141" w:rsidRPr="00BA7141">
        <w:t>年</w:t>
      </w:r>
      <w:r w:rsidR="00BA7141">
        <w:rPr>
          <w:rFonts w:hint="eastAsia"/>
        </w:rPr>
        <w:t>8</w:t>
      </w:r>
      <w:r w:rsidR="00BA7141" w:rsidRPr="00BA7141">
        <w:t>月底止，該基金之應收(含已收)利息</w:t>
      </w:r>
      <w:r w:rsidR="00F03475">
        <w:rPr>
          <w:rFonts w:hint="eastAsia"/>
        </w:rPr>
        <w:t>3</w:t>
      </w:r>
      <w:r w:rsidR="00F03475">
        <w:t>98</w:t>
      </w:r>
      <w:r w:rsidR="00BA7141" w:rsidRPr="00BA7141">
        <w:t>萬</w:t>
      </w:r>
      <w:r w:rsidR="00F03475">
        <w:rPr>
          <w:rFonts w:hint="eastAsia"/>
        </w:rPr>
        <w:t>1</w:t>
      </w:r>
      <w:r w:rsidR="00BA7141" w:rsidRPr="00BA7141">
        <w:t>千元與期初及期末基金餘額之平均值相除，</w:t>
      </w:r>
      <w:r w:rsidR="00F03475">
        <w:rPr>
          <w:rFonts w:hint="eastAsia"/>
        </w:rPr>
        <w:t>以</w:t>
      </w:r>
      <w:r w:rsidR="00BA7141" w:rsidRPr="00BA7141">
        <w:t>換算成年化報酬率（</w:t>
      </w:r>
      <w:r w:rsidR="005A6E3A">
        <w:rPr>
          <w:rFonts w:hint="eastAsia"/>
        </w:rPr>
        <w:t>3</w:t>
      </w:r>
      <w:r w:rsidR="005A6E3A">
        <w:t>,981</w:t>
      </w:r>
      <w:r w:rsidR="00BA7141" w:rsidRPr="00BA7141">
        <w:t>/【（</w:t>
      </w:r>
      <w:r w:rsidR="005A6E3A">
        <w:rPr>
          <w:rFonts w:hint="eastAsia"/>
        </w:rPr>
        <w:t>9</w:t>
      </w:r>
      <w:r w:rsidR="005A6E3A">
        <w:t>54,461</w:t>
      </w:r>
      <w:r w:rsidR="00BA7141" w:rsidRPr="00BA7141">
        <w:t>+</w:t>
      </w:r>
      <w:r w:rsidR="005A6E3A">
        <w:t>1,007,288</w:t>
      </w:r>
      <w:r w:rsidR="00BA7141" w:rsidRPr="00BA7141">
        <w:t>）*1/2】*12/</w:t>
      </w:r>
      <w:r w:rsidR="005A6E3A">
        <w:t>8</w:t>
      </w:r>
      <w:r w:rsidR="00BA7141" w:rsidRPr="00BA7141">
        <w:t>=0.</w:t>
      </w:r>
      <w:r w:rsidR="005A6E3A">
        <w:t>61</w:t>
      </w:r>
      <w:r w:rsidR="00BA7141" w:rsidRPr="00BA7141">
        <w:t>%）。</w:t>
      </w:r>
    </w:p>
    <w:p w:rsidR="004737D1" w:rsidRPr="004737D1" w:rsidRDefault="004737D1" w:rsidP="005A6E3A">
      <w:pPr>
        <w:pStyle w:val="142"/>
        <w:ind w:left="1174" w:hangingChars="554" w:hanging="1174"/>
      </w:pPr>
      <w:r w:rsidRPr="004737D1">
        <w:rPr>
          <w:rFonts w:hint="eastAsia"/>
        </w:rPr>
        <w:t>資料來源：</w:t>
      </w:r>
      <w:r w:rsidR="00BA7141" w:rsidRPr="00BA7141">
        <w:rPr>
          <w:rFonts w:hint="eastAsia"/>
        </w:rPr>
        <w:t>核子事故基金</w:t>
      </w:r>
      <w:r w:rsidR="00BA7141" w:rsidRPr="00BA7141">
        <w:t>10</w:t>
      </w:r>
      <w:r w:rsidR="00BA7141">
        <w:t>8</w:t>
      </w:r>
      <w:r w:rsidR="00BA7141" w:rsidRPr="00BA7141">
        <w:t>至11</w:t>
      </w:r>
      <w:r w:rsidR="00BA7141">
        <w:t>2</w:t>
      </w:r>
      <w:r w:rsidR="00BA7141" w:rsidRPr="00BA7141">
        <w:t>年度決算書及該基金11</w:t>
      </w:r>
      <w:r w:rsidR="005A6E3A">
        <w:t>3</w:t>
      </w:r>
      <w:r w:rsidR="00BA7141" w:rsidRPr="00BA7141">
        <w:t>年</w:t>
      </w:r>
      <w:r w:rsidR="005A6E3A">
        <w:rPr>
          <w:rFonts w:hint="eastAsia"/>
        </w:rPr>
        <w:t>8</w:t>
      </w:r>
      <w:r w:rsidR="00BA7141" w:rsidRPr="00BA7141">
        <w:t>月</w:t>
      </w:r>
      <w:r w:rsidR="005A6E3A">
        <w:rPr>
          <w:rFonts w:hint="eastAsia"/>
        </w:rPr>
        <w:t>會計月報</w:t>
      </w:r>
      <w:r w:rsidR="00BA7141" w:rsidRPr="00BA7141">
        <w:t>，自行計算</w:t>
      </w:r>
      <w:r w:rsidRPr="004737D1">
        <w:rPr>
          <w:rFonts w:hint="eastAsia"/>
        </w:rPr>
        <w:t>。</w:t>
      </w:r>
    </w:p>
    <w:p w:rsidR="00AC49BF" w:rsidRPr="007B14D8" w:rsidRDefault="00AC49BF" w:rsidP="00C90960">
      <w:pPr>
        <w:ind w:left="504" w:firstLine="504"/>
      </w:pPr>
      <w:r w:rsidRPr="007B14D8">
        <w:rPr>
          <w:rFonts w:hint="eastAsia"/>
        </w:rPr>
        <w:t>綜上，</w:t>
      </w:r>
      <w:r w:rsidR="00DE1B2A">
        <w:rPr>
          <w:rFonts w:hint="eastAsia"/>
        </w:rPr>
        <w:t>核子事故</w:t>
      </w:r>
      <w:r w:rsidR="00B420B2" w:rsidRPr="007B14D8">
        <w:rPr>
          <w:rFonts w:hint="eastAsia"/>
        </w:rPr>
        <w:t>基金迄</w:t>
      </w:r>
      <w:r w:rsidR="00B420B2" w:rsidRPr="007B14D8">
        <w:t>11</w:t>
      </w:r>
      <w:r w:rsidR="00290FDA">
        <w:t>2</w:t>
      </w:r>
      <w:r w:rsidR="00B420B2" w:rsidRPr="007B14D8">
        <w:t>年底</w:t>
      </w:r>
      <w:r w:rsidR="00DE1B2A">
        <w:rPr>
          <w:rFonts w:hint="eastAsia"/>
        </w:rPr>
        <w:t>決算</w:t>
      </w:r>
      <w:r w:rsidR="00B420B2" w:rsidRPr="007B14D8">
        <w:t>現金餘額達9.</w:t>
      </w:r>
      <w:r w:rsidR="00290FDA">
        <w:t>54</w:t>
      </w:r>
      <w:r w:rsidR="00B420B2" w:rsidRPr="007B14D8">
        <w:t>億元，預計11</w:t>
      </w:r>
      <w:r w:rsidR="00290FDA">
        <w:t>4</w:t>
      </w:r>
      <w:r w:rsidR="00B420B2" w:rsidRPr="007B14D8">
        <w:t>年底將續增至9.9</w:t>
      </w:r>
      <w:r w:rsidR="00290FDA">
        <w:t>7</w:t>
      </w:r>
      <w:r w:rsidR="00B420B2" w:rsidRPr="007B14D8">
        <w:t>億元，該基金管理會</w:t>
      </w:r>
      <w:r w:rsidR="00DE1B2A">
        <w:rPr>
          <w:rFonts w:hint="eastAsia"/>
        </w:rPr>
        <w:t>雖已</w:t>
      </w:r>
      <w:r w:rsidR="00DE1B2A">
        <w:rPr>
          <w:rFonts w:hAnsi="Times New Roman" w:hint="eastAsia"/>
          <w:kern w:val="0"/>
        </w:rPr>
        <w:t>檢討將活期存款轉為定期存款、或辦理期限較長之定存、或轉存利率較高之專案定存，惟為</w:t>
      </w:r>
      <w:r w:rsidR="00B420B2" w:rsidRPr="007B14D8">
        <w:t>增裕基金運用收益</w:t>
      </w:r>
      <w:r w:rsidR="00DE1B2A">
        <w:rPr>
          <w:rFonts w:hint="eastAsia"/>
        </w:rPr>
        <w:t>，</w:t>
      </w:r>
      <w:r w:rsidR="00DE1B2A" w:rsidRPr="00DE1B2A">
        <w:rPr>
          <w:rFonts w:hint="eastAsia"/>
        </w:rPr>
        <w:t>允宜</w:t>
      </w:r>
      <w:r w:rsidR="00DE1B2A">
        <w:rPr>
          <w:rFonts w:hint="eastAsia"/>
        </w:rPr>
        <w:t>參照新修正之收支保管運用辦法，</w:t>
      </w:r>
      <w:r w:rsidR="00DE1B2A" w:rsidRPr="00DE1B2A">
        <w:rPr>
          <w:rFonts w:hint="eastAsia"/>
        </w:rPr>
        <w:t>妥為規劃穩健之資金運用方案，</w:t>
      </w:r>
      <w:r w:rsidR="00DE1B2A">
        <w:rPr>
          <w:rFonts w:hint="eastAsia"/>
        </w:rPr>
        <w:t>並</w:t>
      </w:r>
      <w:r w:rsidR="00DE1B2A" w:rsidRPr="00DE1B2A">
        <w:rPr>
          <w:rFonts w:hint="eastAsia"/>
        </w:rPr>
        <w:t>研議餘裕資金解繳國庫之可行性</w:t>
      </w:r>
      <w:r w:rsidRPr="007B14D8">
        <w:rPr>
          <w:rFonts w:hint="eastAsia"/>
        </w:rPr>
        <w:t>。</w:t>
      </w:r>
    </w:p>
    <w:p w:rsidR="003D369C" w:rsidRPr="00794164" w:rsidRDefault="00F30576" w:rsidP="00F30576">
      <w:pPr>
        <w:pStyle w:val="ac"/>
      </w:pPr>
      <w:r w:rsidRPr="00F30576">
        <w:rPr>
          <w:rFonts w:hint="eastAsia"/>
        </w:rPr>
        <w:t>（分機：</w:t>
      </w:r>
      <w:r w:rsidRPr="00F30576">
        <w:t>8655歐婉如）</w:t>
      </w:r>
    </w:p>
    <w:sectPr w:rsidR="003D369C" w:rsidRPr="00794164" w:rsidSect="00DE28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-57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BC7" w:rsidRDefault="00E85BC7" w:rsidP="00807CCD">
      <w:pPr>
        <w:ind w:left="560" w:firstLine="560"/>
      </w:pPr>
    </w:p>
    <w:p w:rsidR="00E85BC7" w:rsidRDefault="00E85BC7" w:rsidP="00807CCD">
      <w:pPr>
        <w:ind w:left="560" w:firstLine="560"/>
      </w:pPr>
    </w:p>
  </w:endnote>
  <w:endnote w:type="continuationSeparator" w:id="0">
    <w:p w:rsidR="00E85BC7" w:rsidRDefault="00E85BC7" w:rsidP="00807CCD">
      <w:pPr>
        <w:ind w:left="560" w:firstLine="560"/>
      </w:pPr>
    </w:p>
    <w:p w:rsidR="00E85BC7" w:rsidRDefault="00E85BC7" w:rsidP="00807CCD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4B" w:rsidRDefault="00CD5B4B" w:rsidP="00807CCD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4B" w:rsidRDefault="00CD5B4B" w:rsidP="00386755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34771D" w:rsidRPr="0034771D">
      <w:rPr>
        <w:noProof/>
        <w:lang w:val="zh-TW"/>
      </w:rPr>
      <w:t>2</w:t>
    </w:r>
    <w:r>
      <w:fldChar w:fldCharType="end"/>
    </w:r>
  </w:p>
  <w:p w:rsidR="00CD5B4B" w:rsidRDefault="00CD5B4B" w:rsidP="00807CCD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4B" w:rsidRDefault="00CD5B4B" w:rsidP="00807CCD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BC7" w:rsidRDefault="00E85BC7" w:rsidP="00554D2E">
      <w:pPr>
        <w:ind w:left="560" w:firstLine="560"/>
      </w:pPr>
      <w:r>
        <w:separator/>
      </w:r>
    </w:p>
  </w:footnote>
  <w:footnote w:type="continuationSeparator" w:id="0">
    <w:p w:rsidR="00E85BC7" w:rsidRDefault="00E85BC7" w:rsidP="00C14456">
      <w:pPr>
        <w:ind w:left="560" w:firstLine="560"/>
      </w:pPr>
    </w:p>
    <w:p w:rsidR="00E85BC7" w:rsidRDefault="00E85BC7" w:rsidP="00C14456">
      <w:pPr>
        <w:ind w:left="560" w:firstLine="560"/>
      </w:pPr>
    </w:p>
  </w:footnote>
  <w:footnote w:id="1">
    <w:p w:rsidR="00CD5B4B" w:rsidRPr="004B0844" w:rsidRDefault="00CD5B4B" w:rsidP="004B0844">
      <w:pPr>
        <w:pStyle w:val="142"/>
        <w:ind w:leftChars="6" w:left="68" w:hangingChars="25" w:hanging="53"/>
        <w:jc w:val="both"/>
        <w:rPr>
          <w:rFonts w:hint="eastAsia"/>
        </w:rPr>
      </w:pPr>
      <w:r>
        <w:rPr>
          <w:rStyle w:val="af7"/>
        </w:rPr>
        <w:footnoteRef/>
      </w:r>
      <w:r w:rsidRPr="004B0844">
        <w:rPr>
          <w:rFonts w:hint="eastAsia"/>
        </w:rPr>
        <w:t>核子事故緊急應變法第</w:t>
      </w:r>
      <w:r w:rsidRPr="004B0844">
        <w:t>43條第1項</w:t>
      </w:r>
      <w:r w:rsidR="008A6CCB">
        <w:rPr>
          <w:rFonts w:hint="eastAsia"/>
        </w:rPr>
        <w:t>規定</w:t>
      </w:r>
      <w:r>
        <w:rPr>
          <w:rFonts w:hint="eastAsia"/>
        </w:rPr>
        <w:t>：「</w:t>
      </w:r>
      <w:r w:rsidRPr="004B0844">
        <w:rPr>
          <w:rFonts w:hint="eastAsia"/>
        </w:rPr>
        <w:t>為落實核子事故緊急應變整備措施，並因應事故發生或有發生之虞時之應變作業需要，中央主管機關應每年就每一核子反應器設施，向核子反應器設施經營者收取一定之金額，設置核子事故緊急應變基金；基金之收支、保管及運用辦法，由行政院定之。</w:t>
      </w:r>
      <w:r>
        <w:rPr>
          <w:rFonts w:hint="eastAsia"/>
        </w:rPr>
        <w:t>」</w:t>
      </w:r>
    </w:p>
  </w:footnote>
  <w:footnote w:id="2">
    <w:p w:rsidR="00CD5B4B" w:rsidRPr="004B0844" w:rsidRDefault="00CD5B4B" w:rsidP="004B0844">
      <w:pPr>
        <w:pStyle w:val="142"/>
        <w:ind w:leftChars="-2" w:left="50" w:hangingChars="26" w:hanging="55"/>
        <w:jc w:val="both"/>
        <w:rPr>
          <w:rFonts w:hint="eastAsia"/>
        </w:rPr>
      </w:pPr>
      <w:r>
        <w:rPr>
          <w:rStyle w:val="af7"/>
        </w:rPr>
        <w:footnoteRef/>
      </w:r>
      <w:r w:rsidRPr="004B0844">
        <w:rPr>
          <w:rFonts w:hint="eastAsia"/>
        </w:rPr>
        <w:t>核子事故緊急應變法施行細則第</w:t>
      </w:r>
      <w:r w:rsidRPr="004B0844">
        <w:t>16條第1項</w:t>
      </w:r>
      <w:r w:rsidR="008A6CCB">
        <w:rPr>
          <w:rFonts w:hint="eastAsia"/>
        </w:rPr>
        <w:t>規定</w:t>
      </w:r>
      <w:r>
        <w:rPr>
          <w:rFonts w:hint="eastAsia"/>
        </w:rPr>
        <w:t>：「</w:t>
      </w:r>
      <w:r w:rsidRPr="004B0844">
        <w:rPr>
          <w:rFonts w:hint="eastAsia"/>
        </w:rPr>
        <w:t>本法第</w:t>
      </w:r>
      <w:r>
        <w:rPr>
          <w:rFonts w:hint="eastAsia"/>
        </w:rPr>
        <w:t>4</w:t>
      </w:r>
      <w:r>
        <w:t>3</w:t>
      </w:r>
      <w:r w:rsidRPr="004B0844">
        <w:rPr>
          <w:rFonts w:hint="eastAsia"/>
        </w:rPr>
        <w:t>條第</w:t>
      </w:r>
      <w:r>
        <w:rPr>
          <w:rFonts w:hint="eastAsia"/>
        </w:rPr>
        <w:t>1</w:t>
      </w:r>
      <w:r w:rsidRPr="004B0844">
        <w:rPr>
          <w:rFonts w:hint="eastAsia"/>
        </w:rPr>
        <w:t>項所定一定之金額，為新臺幣</w:t>
      </w:r>
      <w:r>
        <w:rPr>
          <w:rFonts w:hint="eastAsia"/>
        </w:rPr>
        <w:t>3</w:t>
      </w:r>
      <w:r>
        <w:t>,800</w:t>
      </w:r>
      <w:r w:rsidRPr="004B0844">
        <w:rPr>
          <w:rFonts w:hint="eastAsia"/>
        </w:rPr>
        <w:t>萬元，由經營者於每年</w:t>
      </w:r>
      <w:r>
        <w:rPr>
          <w:rFonts w:hint="eastAsia"/>
        </w:rPr>
        <w:t>1</w:t>
      </w:r>
      <w:r w:rsidRPr="004B0844">
        <w:rPr>
          <w:rFonts w:hint="eastAsia"/>
        </w:rPr>
        <w:t>月</w:t>
      </w:r>
      <w:r>
        <w:rPr>
          <w:rFonts w:hint="eastAsia"/>
        </w:rPr>
        <w:t>3</w:t>
      </w:r>
      <w:r>
        <w:t>1</w:t>
      </w:r>
      <w:r w:rsidRPr="004B0844">
        <w:rPr>
          <w:rFonts w:hint="eastAsia"/>
        </w:rPr>
        <w:t>日前繳交。</w:t>
      </w:r>
      <w:r>
        <w:rPr>
          <w:rFonts w:hint="eastAsia"/>
        </w:rPr>
        <w:t>」</w:t>
      </w:r>
    </w:p>
  </w:footnote>
  <w:footnote w:id="3">
    <w:p w:rsidR="00CD5B4B" w:rsidRPr="00D75A14" w:rsidRDefault="00CD5B4B" w:rsidP="00D75A14">
      <w:pPr>
        <w:pStyle w:val="142"/>
        <w:ind w:leftChars="-11" w:left="27" w:hangingChars="26" w:hanging="55"/>
        <w:jc w:val="both"/>
        <w:rPr>
          <w:rFonts w:hint="eastAsia"/>
        </w:rPr>
      </w:pPr>
      <w:r>
        <w:rPr>
          <w:rStyle w:val="af7"/>
        </w:rPr>
        <w:footnoteRef/>
      </w:r>
      <w:r w:rsidRPr="00D75A14">
        <w:rPr>
          <w:rFonts w:hint="eastAsia"/>
        </w:rPr>
        <w:t>核子事故緊急應變基金收支保管及運用辦法第</w:t>
      </w:r>
      <w:r>
        <w:rPr>
          <w:rFonts w:hint="eastAsia"/>
        </w:rPr>
        <w:t>3條</w:t>
      </w:r>
      <w:r w:rsidR="008A6CCB">
        <w:rPr>
          <w:rFonts w:hint="eastAsia"/>
        </w:rPr>
        <w:t>規定</w:t>
      </w:r>
      <w:r>
        <w:rPr>
          <w:rFonts w:hint="eastAsia"/>
        </w:rPr>
        <w:t>：「</w:t>
      </w:r>
      <w:r w:rsidRPr="00D75A14">
        <w:rPr>
          <w:rFonts w:hint="eastAsia"/>
        </w:rPr>
        <w:t>本基金之來源如下：一、依本法第</w:t>
      </w:r>
      <w:r>
        <w:rPr>
          <w:rFonts w:hint="eastAsia"/>
        </w:rPr>
        <w:t>4</w:t>
      </w:r>
      <w:r>
        <w:t>3</w:t>
      </w:r>
      <w:r w:rsidRPr="00D75A14">
        <w:rPr>
          <w:rFonts w:hint="eastAsia"/>
        </w:rPr>
        <w:t>條第</w:t>
      </w:r>
      <w:r>
        <w:rPr>
          <w:rFonts w:hint="eastAsia"/>
        </w:rPr>
        <w:t>1</w:t>
      </w:r>
      <w:r w:rsidRPr="00D75A14">
        <w:rPr>
          <w:rFonts w:hint="eastAsia"/>
        </w:rPr>
        <w:t>項規定，由主管機關向核子反應器設施經營者收取之收入。二、本基金之孳息收入。三、其他有關收入。</w:t>
      </w:r>
      <w:r>
        <w:rPr>
          <w:rFonts w:hint="eastAsia"/>
        </w:rPr>
        <w:t>」</w:t>
      </w:r>
    </w:p>
  </w:footnote>
  <w:footnote w:id="4">
    <w:p w:rsidR="00CD5B4B" w:rsidRPr="007068A3" w:rsidRDefault="00CD5B4B" w:rsidP="007068A3">
      <w:pPr>
        <w:pStyle w:val="142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少部分為零用週轉金5萬元。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4B" w:rsidRDefault="00CD5B4B" w:rsidP="00807CCD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4B" w:rsidRDefault="00CD5B4B" w:rsidP="00807CCD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B4B" w:rsidRDefault="00CD5B4B" w:rsidP="00807CCD">
    <w:pPr>
      <w:ind w:left="560" w:firstLine="560"/>
    </w:pPr>
    <w:r>
      <w:continuationSeparato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A8CD82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362873"/>
    <w:multiLevelType w:val="hybridMultilevel"/>
    <w:tmpl w:val="41BAE42A"/>
    <w:lvl w:ilvl="0" w:tplc="0422DBA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6EDD70DA"/>
    <w:multiLevelType w:val="hybridMultilevel"/>
    <w:tmpl w:val="2D847810"/>
    <w:lvl w:ilvl="0" w:tplc="B3183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26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90613"/>
    <w:rsid w:val="00002117"/>
    <w:rsid w:val="0000340E"/>
    <w:rsid w:val="00004C94"/>
    <w:rsid w:val="00005C63"/>
    <w:rsid w:val="000069D0"/>
    <w:rsid w:val="00007D4D"/>
    <w:rsid w:val="00007E49"/>
    <w:rsid w:val="00012E40"/>
    <w:rsid w:val="00014836"/>
    <w:rsid w:val="00015E94"/>
    <w:rsid w:val="00016A7A"/>
    <w:rsid w:val="00020237"/>
    <w:rsid w:val="00022175"/>
    <w:rsid w:val="00022885"/>
    <w:rsid w:val="00023988"/>
    <w:rsid w:val="00025060"/>
    <w:rsid w:val="00025F7D"/>
    <w:rsid w:val="00026105"/>
    <w:rsid w:val="00026E5B"/>
    <w:rsid w:val="00027309"/>
    <w:rsid w:val="00027BF1"/>
    <w:rsid w:val="00027F5F"/>
    <w:rsid w:val="000306FB"/>
    <w:rsid w:val="000325A9"/>
    <w:rsid w:val="00033727"/>
    <w:rsid w:val="0003406F"/>
    <w:rsid w:val="00044461"/>
    <w:rsid w:val="00044AE3"/>
    <w:rsid w:val="000453F7"/>
    <w:rsid w:val="00045C2A"/>
    <w:rsid w:val="000474E6"/>
    <w:rsid w:val="00047D25"/>
    <w:rsid w:val="00052A00"/>
    <w:rsid w:val="00054DC5"/>
    <w:rsid w:val="00054EE3"/>
    <w:rsid w:val="000574D9"/>
    <w:rsid w:val="00061B55"/>
    <w:rsid w:val="000624EA"/>
    <w:rsid w:val="000633A1"/>
    <w:rsid w:val="000643D7"/>
    <w:rsid w:val="00064C94"/>
    <w:rsid w:val="00066547"/>
    <w:rsid w:val="00071B4F"/>
    <w:rsid w:val="00072F4E"/>
    <w:rsid w:val="00072F71"/>
    <w:rsid w:val="000763E3"/>
    <w:rsid w:val="00080956"/>
    <w:rsid w:val="00080CDB"/>
    <w:rsid w:val="00083174"/>
    <w:rsid w:val="000834D1"/>
    <w:rsid w:val="00084840"/>
    <w:rsid w:val="00086031"/>
    <w:rsid w:val="0008669A"/>
    <w:rsid w:val="00087BD4"/>
    <w:rsid w:val="00090613"/>
    <w:rsid w:val="000907CC"/>
    <w:rsid w:val="00090C16"/>
    <w:rsid w:val="000923AF"/>
    <w:rsid w:val="0009374F"/>
    <w:rsid w:val="00094836"/>
    <w:rsid w:val="00095DCC"/>
    <w:rsid w:val="000968F9"/>
    <w:rsid w:val="00097203"/>
    <w:rsid w:val="00097EB4"/>
    <w:rsid w:val="000A1E24"/>
    <w:rsid w:val="000A26DD"/>
    <w:rsid w:val="000A2FF2"/>
    <w:rsid w:val="000A781F"/>
    <w:rsid w:val="000A7B52"/>
    <w:rsid w:val="000B1503"/>
    <w:rsid w:val="000B15BF"/>
    <w:rsid w:val="000B54DE"/>
    <w:rsid w:val="000B54F0"/>
    <w:rsid w:val="000B59A1"/>
    <w:rsid w:val="000B688E"/>
    <w:rsid w:val="000C216B"/>
    <w:rsid w:val="000C24B8"/>
    <w:rsid w:val="000C434C"/>
    <w:rsid w:val="000C48E7"/>
    <w:rsid w:val="000C5CB8"/>
    <w:rsid w:val="000C62DB"/>
    <w:rsid w:val="000C6DC4"/>
    <w:rsid w:val="000C6F23"/>
    <w:rsid w:val="000D3910"/>
    <w:rsid w:val="000D4CBC"/>
    <w:rsid w:val="000D51FF"/>
    <w:rsid w:val="000E0213"/>
    <w:rsid w:val="000E06A0"/>
    <w:rsid w:val="000E119A"/>
    <w:rsid w:val="000E1EC9"/>
    <w:rsid w:val="000E60C1"/>
    <w:rsid w:val="000E6122"/>
    <w:rsid w:val="000E70E4"/>
    <w:rsid w:val="000F2A87"/>
    <w:rsid w:val="000F2D80"/>
    <w:rsid w:val="000F38C9"/>
    <w:rsid w:val="000F3E57"/>
    <w:rsid w:val="000F4281"/>
    <w:rsid w:val="000F7590"/>
    <w:rsid w:val="00100E36"/>
    <w:rsid w:val="001019D9"/>
    <w:rsid w:val="00102C03"/>
    <w:rsid w:val="00103545"/>
    <w:rsid w:val="00103F04"/>
    <w:rsid w:val="0010672F"/>
    <w:rsid w:val="00112B1E"/>
    <w:rsid w:val="00112F47"/>
    <w:rsid w:val="001146CB"/>
    <w:rsid w:val="00116922"/>
    <w:rsid w:val="00116E9A"/>
    <w:rsid w:val="00117202"/>
    <w:rsid w:val="00117673"/>
    <w:rsid w:val="00121773"/>
    <w:rsid w:val="001219B3"/>
    <w:rsid w:val="00123D43"/>
    <w:rsid w:val="00124EED"/>
    <w:rsid w:val="00126278"/>
    <w:rsid w:val="0012657B"/>
    <w:rsid w:val="00126ABA"/>
    <w:rsid w:val="0012719C"/>
    <w:rsid w:val="00127939"/>
    <w:rsid w:val="0013094B"/>
    <w:rsid w:val="00130B0A"/>
    <w:rsid w:val="00131A7C"/>
    <w:rsid w:val="00131AEE"/>
    <w:rsid w:val="0013264B"/>
    <w:rsid w:val="0013305A"/>
    <w:rsid w:val="00133A9C"/>
    <w:rsid w:val="00134A29"/>
    <w:rsid w:val="0013735A"/>
    <w:rsid w:val="00137870"/>
    <w:rsid w:val="00142AF1"/>
    <w:rsid w:val="00143FC8"/>
    <w:rsid w:val="00144709"/>
    <w:rsid w:val="00144779"/>
    <w:rsid w:val="00145642"/>
    <w:rsid w:val="00145B5F"/>
    <w:rsid w:val="0014685B"/>
    <w:rsid w:val="00146BEB"/>
    <w:rsid w:val="00151BE2"/>
    <w:rsid w:val="001521F4"/>
    <w:rsid w:val="00153097"/>
    <w:rsid w:val="001540A3"/>
    <w:rsid w:val="00155932"/>
    <w:rsid w:val="001559AA"/>
    <w:rsid w:val="001575A5"/>
    <w:rsid w:val="001600B5"/>
    <w:rsid w:val="001607C3"/>
    <w:rsid w:val="00160AC3"/>
    <w:rsid w:val="00162813"/>
    <w:rsid w:val="001634DE"/>
    <w:rsid w:val="001652CA"/>
    <w:rsid w:val="00165AE3"/>
    <w:rsid w:val="001676A8"/>
    <w:rsid w:val="00171D50"/>
    <w:rsid w:val="001728BB"/>
    <w:rsid w:val="0017465D"/>
    <w:rsid w:val="00175BD9"/>
    <w:rsid w:val="0017679E"/>
    <w:rsid w:val="00180E04"/>
    <w:rsid w:val="00181060"/>
    <w:rsid w:val="0018127D"/>
    <w:rsid w:val="00182242"/>
    <w:rsid w:val="0018470E"/>
    <w:rsid w:val="00185061"/>
    <w:rsid w:val="00186733"/>
    <w:rsid w:val="001870B1"/>
    <w:rsid w:val="0018710F"/>
    <w:rsid w:val="0019039D"/>
    <w:rsid w:val="0019146C"/>
    <w:rsid w:val="00191F2A"/>
    <w:rsid w:val="00192F90"/>
    <w:rsid w:val="00194D25"/>
    <w:rsid w:val="001A1799"/>
    <w:rsid w:val="001A22CD"/>
    <w:rsid w:val="001A295F"/>
    <w:rsid w:val="001A2D06"/>
    <w:rsid w:val="001A46B8"/>
    <w:rsid w:val="001A5064"/>
    <w:rsid w:val="001A5366"/>
    <w:rsid w:val="001A5E5F"/>
    <w:rsid w:val="001A6181"/>
    <w:rsid w:val="001A7765"/>
    <w:rsid w:val="001A7C9D"/>
    <w:rsid w:val="001B1B04"/>
    <w:rsid w:val="001B37FC"/>
    <w:rsid w:val="001B3B1B"/>
    <w:rsid w:val="001B3CAD"/>
    <w:rsid w:val="001B5751"/>
    <w:rsid w:val="001B620F"/>
    <w:rsid w:val="001B7285"/>
    <w:rsid w:val="001B79EA"/>
    <w:rsid w:val="001C11A2"/>
    <w:rsid w:val="001C131F"/>
    <w:rsid w:val="001C13DA"/>
    <w:rsid w:val="001C1B3D"/>
    <w:rsid w:val="001C239E"/>
    <w:rsid w:val="001C434F"/>
    <w:rsid w:val="001C63C9"/>
    <w:rsid w:val="001C7154"/>
    <w:rsid w:val="001C7EF5"/>
    <w:rsid w:val="001D027C"/>
    <w:rsid w:val="001D2C86"/>
    <w:rsid w:val="001D3F9D"/>
    <w:rsid w:val="001D4DF7"/>
    <w:rsid w:val="001D68CB"/>
    <w:rsid w:val="001D7849"/>
    <w:rsid w:val="001D7900"/>
    <w:rsid w:val="001E1C8A"/>
    <w:rsid w:val="001E3BAB"/>
    <w:rsid w:val="001E435E"/>
    <w:rsid w:val="001E6B2D"/>
    <w:rsid w:val="001F1863"/>
    <w:rsid w:val="001F256A"/>
    <w:rsid w:val="001F31C7"/>
    <w:rsid w:val="001F3E22"/>
    <w:rsid w:val="001F7C2C"/>
    <w:rsid w:val="00200AE5"/>
    <w:rsid w:val="00201C05"/>
    <w:rsid w:val="00201C32"/>
    <w:rsid w:val="002020C4"/>
    <w:rsid w:val="002021A9"/>
    <w:rsid w:val="00202215"/>
    <w:rsid w:val="002032F9"/>
    <w:rsid w:val="00204B28"/>
    <w:rsid w:val="00205E03"/>
    <w:rsid w:val="0020731F"/>
    <w:rsid w:val="002101B5"/>
    <w:rsid w:val="0021275C"/>
    <w:rsid w:val="002147C0"/>
    <w:rsid w:val="00214BD1"/>
    <w:rsid w:val="00220F57"/>
    <w:rsid w:val="0022328F"/>
    <w:rsid w:val="00223CD4"/>
    <w:rsid w:val="002255FF"/>
    <w:rsid w:val="002259F0"/>
    <w:rsid w:val="00227F01"/>
    <w:rsid w:val="00234D00"/>
    <w:rsid w:val="00236737"/>
    <w:rsid w:val="0023790A"/>
    <w:rsid w:val="002414FB"/>
    <w:rsid w:val="002419B4"/>
    <w:rsid w:val="00241F3B"/>
    <w:rsid w:val="00242691"/>
    <w:rsid w:val="00244A96"/>
    <w:rsid w:val="0024645D"/>
    <w:rsid w:val="00246B68"/>
    <w:rsid w:val="00247208"/>
    <w:rsid w:val="00247399"/>
    <w:rsid w:val="00250129"/>
    <w:rsid w:val="0025060A"/>
    <w:rsid w:val="00252A83"/>
    <w:rsid w:val="00253D20"/>
    <w:rsid w:val="002544CE"/>
    <w:rsid w:val="00255697"/>
    <w:rsid w:val="00257046"/>
    <w:rsid w:val="002603C7"/>
    <w:rsid w:val="00261F74"/>
    <w:rsid w:val="002629A0"/>
    <w:rsid w:val="00262C3F"/>
    <w:rsid w:val="002631A8"/>
    <w:rsid w:val="00263D74"/>
    <w:rsid w:val="0026423C"/>
    <w:rsid w:val="00265D4D"/>
    <w:rsid w:val="0027119A"/>
    <w:rsid w:val="002711F4"/>
    <w:rsid w:val="00273E6D"/>
    <w:rsid w:val="00273F09"/>
    <w:rsid w:val="002763C3"/>
    <w:rsid w:val="00276D20"/>
    <w:rsid w:val="00277ED4"/>
    <w:rsid w:val="00280664"/>
    <w:rsid w:val="00280759"/>
    <w:rsid w:val="00281849"/>
    <w:rsid w:val="00283271"/>
    <w:rsid w:val="00284F5F"/>
    <w:rsid w:val="00285B09"/>
    <w:rsid w:val="0028690F"/>
    <w:rsid w:val="00286B84"/>
    <w:rsid w:val="00286B8E"/>
    <w:rsid w:val="002905DE"/>
    <w:rsid w:val="00290FDA"/>
    <w:rsid w:val="00291028"/>
    <w:rsid w:val="00291235"/>
    <w:rsid w:val="002913CE"/>
    <w:rsid w:val="00291B90"/>
    <w:rsid w:val="00294BC1"/>
    <w:rsid w:val="002A0AFB"/>
    <w:rsid w:val="002A2C96"/>
    <w:rsid w:val="002A3C83"/>
    <w:rsid w:val="002A42F5"/>
    <w:rsid w:val="002A4613"/>
    <w:rsid w:val="002A524E"/>
    <w:rsid w:val="002A64F5"/>
    <w:rsid w:val="002A7B44"/>
    <w:rsid w:val="002A7CA7"/>
    <w:rsid w:val="002B0B8A"/>
    <w:rsid w:val="002B2B33"/>
    <w:rsid w:val="002B39CB"/>
    <w:rsid w:val="002B3B8A"/>
    <w:rsid w:val="002B50CA"/>
    <w:rsid w:val="002B5A6C"/>
    <w:rsid w:val="002B6984"/>
    <w:rsid w:val="002B799E"/>
    <w:rsid w:val="002B7BF3"/>
    <w:rsid w:val="002C1DC6"/>
    <w:rsid w:val="002C470B"/>
    <w:rsid w:val="002C608B"/>
    <w:rsid w:val="002C7434"/>
    <w:rsid w:val="002C7C4D"/>
    <w:rsid w:val="002D10CF"/>
    <w:rsid w:val="002D3316"/>
    <w:rsid w:val="002D3DC9"/>
    <w:rsid w:val="002D4C4F"/>
    <w:rsid w:val="002D68AB"/>
    <w:rsid w:val="002D719E"/>
    <w:rsid w:val="002D78C6"/>
    <w:rsid w:val="002E259D"/>
    <w:rsid w:val="002E32E0"/>
    <w:rsid w:val="002E6CD8"/>
    <w:rsid w:val="002E7242"/>
    <w:rsid w:val="002E7A23"/>
    <w:rsid w:val="002F30E5"/>
    <w:rsid w:val="002F49BD"/>
    <w:rsid w:val="002F61C6"/>
    <w:rsid w:val="002F6848"/>
    <w:rsid w:val="002F71DB"/>
    <w:rsid w:val="002F7FAA"/>
    <w:rsid w:val="00301A04"/>
    <w:rsid w:val="00301ADD"/>
    <w:rsid w:val="003025B3"/>
    <w:rsid w:val="003031DA"/>
    <w:rsid w:val="003032FB"/>
    <w:rsid w:val="0030372F"/>
    <w:rsid w:val="003066E8"/>
    <w:rsid w:val="00307ED8"/>
    <w:rsid w:val="0031195A"/>
    <w:rsid w:val="00312369"/>
    <w:rsid w:val="00313DCC"/>
    <w:rsid w:val="003143FA"/>
    <w:rsid w:val="00314640"/>
    <w:rsid w:val="00314752"/>
    <w:rsid w:val="00315DB4"/>
    <w:rsid w:val="00317237"/>
    <w:rsid w:val="00317557"/>
    <w:rsid w:val="003176DD"/>
    <w:rsid w:val="0032250D"/>
    <w:rsid w:val="00323332"/>
    <w:rsid w:val="00325B4B"/>
    <w:rsid w:val="003265A4"/>
    <w:rsid w:val="003276C5"/>
    <w:rsid w:val="00333EC4"/>
    <w:rsid w:val="00334EAD"/>
    <w:rsid w:val="00340BFA"/>
    <w:rsid w:val="00340DB7"/>
    <w:rsid w:val="00341DBD"/>
    <w:rsid w:val="00344691"/>
    <w:rsid w:val="00345B7A"/>
    <w:rsid w:val="0034771D"/>
    <w:rsid w:val="00350273"/>
    <w:rsid w:val="003535F5"/>
    <w:rsid w:val="00353C46"/>
    <w:rsid w:val="0035442D"/>
    <w:rsid w:val="003570E4"/>
    <w:rsid w:val="00363150"/>
    <w:rsid w:val="00363340"/>
    <w:rsid w:val="00364C2D"/>
    <w:rsid w:val="0036522A"/>
    <w:rsid w:val="003707BC"/>
    <w:rsid w:val="00371CB0"/>
    <w:rsid w:val="003723DC"/>
    <w:rsid w:val="003727A9"/>
    <w:rsid w:val="0037384B"/>
    <w:rsid w:val="003742D5"/>
    <w:rsid w:val="00380BE9"/>
    <w:rsid w:val="00383A47"/>
    <w:rsid w:val="00385AE5"/>
    <w:rsid w:val="00386256"/>
    <w:rsid w:val="003862C5"/>
    <w:rsid w:val="00386755"/>
    <w:rsid w:val="00391C6F"/>
    <w:rsid w:val="00394243"/>
    <w:rsid w:val="003A0AA7"/>
    <w:rsid w:val="003A1449"/>
    <w:rsid w:val="003A183D"/>
    <w:rsid w:val="003A2E2D"/>
    <w:rsid w:val="003A3203"/>
    <w:rsid w:val="003A41C2"/>
    <w:rsid w:val="003A54C6"/>
    <w:rsid w:val="003A5AD1"/>
    <w:rsid w:val="003A6ADE"/>
    <w:rsid w:val="003B05D9"/>
    <w:rsid w:val="003B3970"/>
    <w:rsid w:val="003B5241"/>
    <w:rsid w:val="003B61B0"/>
    <w:rsid w:val="003B6DA7"/>
    <w:rsid w:val="003B770C"/>
    <w:rsid w:val="003C006E"/>
    <w:rsid w:val="003C05F5"/>
    <w:rsid w:val="003C1C7F"/>
    <w:rsid w:val="003C2941"/>
    <w:rsid w:val="003C422D"/>
    <w:rsid w:val="003C5683"/>
    <w:rsid w:val="003C57BD"/>
    <w:rsid w:val="003C6796"/>
    <w:rsid w:val="003D0392"/>
    <w:rsid w:val="003D2672"/>
    <w:rsid w:val="003D34F1"/>
    <w:rsid w:val="003D369C"/>
    <w:rsid w:val="003D3B90"/>
    <w:rsid w:val="003D3C14"/>
    <w:rsid w:val="003D4995"/>
    <w:rsid w:val="003D4E83"/>
    <w:rsid w:val="003D5FE6"/>
    <w:rsid w:val="003D606F"/>
    <w:rsid w:val="003D6881"/>
    <w:rsid w:val="003E02C7"/>
    <w:rsid w:val="003E0C3C"/>
    <w:rsid w:val="003E0E1C"/>
    <w:rsid w:val="003E1160"/>
    <w:rsid w:val="003E23FD"/>
    <w:rsid w:val="003E7150"/>
    <w:rsid w:val="003F1117"/>
    <w:rsid w:val="003F1351"/>
    <w:rsid w:val="003F2983"/>
    <w:rsid w:val="003F7347"/>
    <w:rsid w:val="003F7512"/>
    <w:rsid w:val="00400323"/>
    <w:rsid w:val="0040198F"/>
    <w:rsid w:val="00404A81"/>
    <w:rsid w:val="00405634"/>
    <w:rsid w:val="00407254"/>
    <w:rsid w:val="004073FA"/>
    <w:rsid w:val="00407A92"/>
    <w:rsid w:val="004115BF"/>
    <w:rsid w:val="00411EF9"/>
    <w:rsid w:val="004129A9"/>
    <w:rsid w:val="00413412"/>
    <w:rsid w:val="00415B07"/>
    <w:rsid w:val="004163AA"/>
    <w:rsid w:val="004207FB"/>
    <w:rsid w:val="004220EB"/>
    <w:rsid w:val="0042514A"/>
    <w:rsid w:val="00425BF6"/>
    <w:rsid w:val="0042630F"/>
    <w:rsid w:val="00426E2B"/>
    <w:rsid w:val="00430566"/>
    <w:rsid w:val="004315B1"/>
    <w:rsid w:val="004332AC"/>
    <w:rsid w:val="0043446C"/>
    <w:rsid w:val="00435195"/>
    <w:rsid w:val="00435981"/>
    <w:rsid w:val="004361A9"/>
    <w:rsid w:val="004421F6"/>
    <w:rsid w:val="0044515A"/>
    <w:rsid w:val="00452A99"/>
    <w:rsid w:val="0045707F"/>
    <w:rsid w:val="00457FAC"/>
    <w:rsid w:val="00461C07"/>
    <w:rsid w:val="004634CD"/>
    <w:rsid w:val="00464680"/>
    <w:rsid w:val="0046571D"/>
    <w:rsid w:val="0046615C"/>
    <w:rsid w:val="00466D91"/>
    <w:rsid w:val="00470888"/>
    <w:rsid w:val="004725B5"/>
    <w:rsid w:val="00472F62"/>
    <w:rsid w:val="004736AC"/>
    <w:rsid w:val="004737D1"/>
    <w:rsid w:val="0047431C"/>
    <w:rsid w:val="0047435F"/>
    <w:rsid w:val="0047498A"/>
    <w:rsid w:val="00474DDB"/>
    <w:rsid w:val="004753DC"/>
    <w:rsid w:val="00475438"/>
    <w:rsid w:val="00475E72"/>
    <w:rsid w:val="004777C7"/>
    <w:rsid w:val="00481A20"/>
    <w:rsid w:val="00481B76"/>
    <w:rsid w:val="00483120"/>
    <w:rsid w:val="004835EE"/>
    <w:rsid w:val="0048461F"/>
    <w:rsid w:val="004847C1"/>
    <w:rsid w:val="00484B8C"/>
    <w:rsid w:val="00485CCF"/>
    <w:rsid w:val="00487AB1"/>
    <w:rsid w:val="004908D1"/>
    <w:rsid w:val="00491848"/>
    <w:rsid w:val="0049262D"/>
    <w:rsid w:val="00494B34"/>
    <w:rsid w:val="004955C8"/>
    <w:rsid w:val="00496C83"/>
    <w:rsid w:val="0049715F"/>
    <w:rsid w:val="004A0F03"/>
    <w:rsid w:val="004A6B11"/>
    <w:rsid w:val="004A7C56"/>
    <w:rsid w:val="004B00C6"/>
    <w:rsid w:val="004B0844"/>
    <w:rsid w:val="004B2901"/>
    <w:rsid w:val="004B2C4E"/>
    <w:rsid w:val="004B4041"/>
    <w:rsid w:val="004B5026"/>
    <w:rsid w:val="004B5870"/>
    <w:rsid w:val="004C1BB5"/>
    <w:rsid w:val="004C1E2A"/>
    <w:rsid w:val="004C4601"/>
    <w:rsid w:val="004C4F3B"/>
    <w:rsid w:val="004C6116"/>
    <w:rsid w:val="004C7800"/>
    <w:rsid w:val="004D0FB8"/>
    <w:rsid w:val="004D24E7"/>
    <w:rsid w:val="004D4A8C"/>
    <w:rsid w:val="004D65DC"/>
    <w:rsid w:val="004E1750"/>
    <w:rsid w:val="004E17BF"/>
    <w:rsid w:val="004E182A"/>
    <w:rsid w:val="004E1E24"/>
    <w:rsid w:val="004E65A0"/>
    <w:rsid w:val="004E6F63"/>
    <w:rsid w:val="004F0A41"/>
    <w:rsid w:val="004F2DBB"/>
    <w:rsid w:val="004F2F6B"/>
    <w:rsid w:val="004F39A1"/>
    <w:rsid w:val="004F663D"/>
    <w:rsid w:val="0050666B"/>
    <w:rsid w:val="00507ED0"/>
    <w:rsid w:val="00510DD9"/>
    <w:rsid w:val="00513B7B"/>
    <w:rsid w:val="0051672F"/>
    <w:rsid w:val="005176A2"/>
    <w:rsid w:val="00520715"/>
    <w:rsid w:val="005211CD"/>
    <w:rsid w:val="00521262"/>
    <w:rsid w:val="0052325F"/>
    <w:rsid w:val="00524507"/>
    <w:rsid w:val="00524B9A"/>
    <w:rsid w:val="00524C9D"/>
    <w:rsid w:val="005256C5"/>
    <w:rsid w:val="0052688B"/>
    <w:rsid w:val="00526C38"/>
    <w:rsid w:val="005314BD"/>
    <w:rsid w:val="005337F9"/>
    <w:rsid w:val="00534712"/>
    <w:rsid w:val="00540412"/>
    <w:rsid w:val="00542F45"/>
    <w:rsid w:val="0054306F"/>
    <w:rsid w:val="005456CF"/>
    <w:rsid w:val="00545BCA"/>
    <w:rsid w:val="005464DE"/>
    <w:rsid w:val="00546847"/>
    <w:rsid w:val="00550275"/>
    <w:rsid w:val="00550289"/>
    <w:rsid w:val="0055278D"/>
    <w:rsid w:val="00552F2F"/>
    <w:rsid w:val="00554173"/>
    <w:rsid w:val="005544A4"/>
    <w:rsid w:val="00554D2E"/>
    <w:rsid w:val="00555C54"/>
    <w:rsid w:val="005631D8"/>
    <w:rsid w:val="00564F4C"/>
    <w:rsid w:val="0056622F"/>
    <w:rsid w:val="00566318"/>
    <w:rsid w:val="00566514"/>
    <w:rsid w:val="0056652E"/>
    <w:rsid w:val="00566F4A"/>
    <w:rsid w:val="00567376"/>
    <w:rsid w:val="00567430"/>
    <w:rsid w:val="0057295A"/>
    <w:rsid w:val="005749D1"/>
    <w:rsid w:val="00574B82"/>
    <w:rsid w:val="00574BF3"/>
    <w:rsid w:val="00580E5D"/>
    <w:rsid w:val="005824FB"/>
    <w:rsid w:val="005835F3"/>
    <w:rsid w:val="00584528"/>
    <w:rsid w:val="0058515F"/>
    <w:rsid w:val="0058598E"/>
    <w:rsid w:val="00586DAF"/>
    <w:rsid w:val="005907A8"/>
    <w:rsid w:val="00594176"/>
    <w:rsid w:val="00594BD4"/>
    <w:rsid w:val="005953DF"/>
    <w:rsid w:val="005A0622"/>
    <w:rsid w:val="005A17C1"/>
    <w:rsid w:val="005A18B1"/>
    <w:rsid w:val="005A269F"/>
    <w:rsid w:val="005A2AA9"/>
    <w:rsid w:val="005A6E3A"/>
    <w:rsid w:val="005A7E13"/>
    <w:rsid w:val="005A7F5F"/>
    <w:rsid w:val="005B0535"/>
    <w:rsid w:val="005B093A"/>
    <w:rsid w:val="005B161A"/>
    <w:rsid w:val="005B234D"/>
    <w:rsid w:val="005B23D6"/>
    <w:rsid w:val="005B286B"/>
    <w:rsid w:val="005B5C89"/>
    <w:rsid w:val="005B7728"/>
    <w:rsid w:val="005C0C7B"/>
    <w:rsid w:val="005C1583"/>
    <w:rsid w:val="005C352F"/>
    <w:rsid w:val="005C4649"/>
    <w:rsid w:val="005C6D9E"/>
    <w:rsid w:val="005C724A"/>
    <w:rsid w:val="005D20C4"/>
    <w:rsid w:val="005D29C2"/>
    <w:rsid w:val="005D4556"/>
    <w:rsid w:val="005D478D"/>
    <w:rsid w:val="005D7049"/>
    <w:rsid w:val="005E1B65"/>
    <w:rsid w:val="005E2268"/>
    <w:rsid w:val="005E327F"/>
    <w:rsid w:val="005E471F"/>
    <w:rsid w:val="005E566B"/>
    <w:rsid w:val="005E6BE7"/>
    <w:rsid w:val="005F3F43"/>
    <w:rsid w:val="005F574E"/>
    <w:rsid w:val="005F7404"/>
    <w:rsid w:val="00600469"/>
    <w:rsid w:val="00600AA3"/>
    <w:rsid w:val="006012B2"/>
    <w:rsid w:val="00602E01"/>
    <w:rsid w:val="0060397A"/>
    <w:rsid w:val="0060476E"/>
    <w:rsid w:val="006047F5"/>
    <w:rsid w:val="006057BC"/>
    <w:rsid w:val="00606F75"/>
    <w:rsid w:val="00610BEB"/>
    <w:rsid w:val="00613400"/>
    <w:rsid w:val="00613861"/>
    <w:rsid w:val="00614BC8"/>
    <w:rsid w:val="006155FD"/>
    <w:rsid w:val="0062044E"/>
    <w:rsid w:val="0062080E"/>
    <w:rsid w:val="00620CA4"/>
    <w:rsid w:val="00623DEF"/>
    <w:rsid w:val="006241E6"/>
    <w:rsid w:val="006301B1"/>
    <w:rsid w:val="006309C4"/>
    <w:rsid w:val="006314A4"/>
    <w:rsid w:val="00631A2B"/>
    <w:rsid w:val="00632026"/>
    <w:rsid w:val="00633B67"/>
    <w:rsid w:val="00634B1A"/>
    <w:rsid w:val="00643736"/>
    <w:rsid w:val="00645CF6"/>
    <w:rsid w:val="006470D3"/>
    <w:rsid w:val="00650E23"/>
    <w:rsid w:val="00654B6E"/>
    <w:rsid w:val="00654E68"/>
    <w:rsid w:val="00662676"/>
    <w:rsid w:val="00664236"/>
    <w:rsid w:val="0066508D"/>
    <w:rsid w:val="00665B39"/>
    <w:rsid w:val="00665C3C"/>
    <w:rsid w:val="00667AA6"/>
    <w:rsid w:val="00667D03"/>
    <w:rsid w:val="006708F4"/>
    <w:rsid w:val="00670E51"/>
    <w:rsid w:val="006710D0"/>
    <w:rsid w:val="006721C7"/>
    <w:rsid w:val="00672725"/>
    <w:rsid w:val="00674AE4"/>
    <w:rsid w:val="00676D99"/>
    <w:rsid w:val="00680855"/>
    <w:rsid w:val="00682C39"/>
    <w:rsid w:val="0068316F"/>
    <w:rsid w:val="006832B4"/>
    <w:rsid w:val="00683C18"/>
    <w:rsid w:val="00686951"/>
    <w:rsid w:val="0068793C"/>
    <w:rsid w:val="006924A0"/>
    <w:rsid w:val="00696F68"/>
    <w:rsid w:val="006A215C"/>
    <w:rsid w:val="006A218F"/>
    <w:rsid w:val="006A4A29"/>
    <w:rsid w:val="006A53F5"/>
    <w:rsid w:val="006A7E20"/>
    <w:rsid w:val="006B012F"/>
    <w:rsid w:val="006B0E97"/>
    <w:rsid w:val="006B14DB"/>
    <w:rsid w:val="006B28D4"/>
    <w:rsid w:val="006B3F2C"/>
    <w:rsid w:val="006B6B5E"/>
    <w:rsid w:val="006B7E65"/>
    <w:rsid w:val="006C0C16"/>
    <w:rsid w:val="006C0FBA"/>
    <w:rsid w:val="006C0FE7"/>
    <w:rsid w:val="006C1D80"/>
    <w:rsid w:val="006C307C"/>
    <w:rsid w:val="006C3C19"/>
    <w:rsid w:val="006D155F"/>
    <w:rsid w:val="006D174A"/>
    <w:rsid w:val="006D50BC"/>
    <w:rsid w:val="006D5C13"/>
    <w:rsid w:val="006D5E68"/>
    <w:rsid w:val="006D6F77"/>
    <w:rsid w:val="006D7F80"/>
    <w:rsid w:val="006E2042"/>
    <w:rsid w:val="006E2047"/>
    <w:rsid w:val="006F03C5"/>
    <w:rsid w:val="006F06F4"/>
    <w:rsid w:val="006F348A"/>
    <w:rsid w:val="006F4A36"/>
    <w:rsid w:val="006F4E49"/>
    <w:rsid w:val="006F60AE"/>
    <w:rsid w:val="006F67F9"/>
    <w:rsid w:val="006F6E58"/>
    <w:rsid w:val="00701454"/>
    <w:rsid w:val="007015A1"/>
    <w:rsid w:val="00701C83"/>
    <w:rsid w:val="00702BA5"/>
    <w:rsid w:val="00704055"/>
    <w:rsid w:val="00704B49"/>
    <w:rsid w:val="007059C5"/>
    <w:rsid w:val="007068A3"/>
    <w:rsid w:val="00710D68"/>
    <w:rsid w:val="0071190B"/>
    <w:rsid w:val="00711C2F"/>
    <w:rsid w:val="00711DE2"/>
    <w:rsid w:val="00712324"/>
    <w:rsid w:val="00712B80"/>
    <w:rsid w:val="0072161A"/>
    <w:rsid w:val="00721C99"/>
    <w:rsid w:val="00722A72"/>
    <w:rsid w:val="00723156"/>
    <w:rsid w:val="00723DAB"/>
    <w:rsid w:val="007243DD"/>
    <w:rsid w:val="00724EBD"/>
    <w:rsid w:val="00731AC9"/>
    <w:rsid w:val="00732C3E"/>
    <w:rsid w:val="007334A8"/>
    <w:rsid w:val="00733C73"/>
    <w:rsid w:val="00735B73"/>
    <w:rsid w:val="00740819"/>
    <w:rsid w:val="007411D2"/>
    <w:rsid w:val="0074288E"/>
    <w:rsid w:val="007436E0"/>
    <w:rsid w:val="00744408"/>
    <w:rsid w:val="007505CE"/>
    <w:rsid w:val="00751D79"/>
    <w:rsid w:val="007520B4"/>
    <w:rsid w:val="00752764"/>
    <w:rsid w:val="00752FE0"/>
    <w:rsid w:val="00753363"/>
    <w:rsid w:val="00753EDF"/>
    <w:rsid w:val="00754A92"/>
    <w:rsid w:val="00757143"/>
    <w:rsid w:val="00757401"/>
    <w:rsid w:val="00757990"/>
    <w:rsid w:val="00761CAC"/>
    <w:rsid w:val="00762517"/>
    <w:rsid w:val="00762F51"/>
    <w:rsid w:val="0076392E"/>
    <w:rsid w:val="00764C82"/>
    <w:rsid w:val="0076506D"/>
    <w:rsid w:val="00766964"/>
    <w:rsid w:val="00767327"/>
    <w:rsid w:val="00772586"/>
    <w:rsid w:val="007726EE"/>
    <w:rsid w:val="00772769"/>
    <w:rsid w:val="007729AC"/>
    <w:rsid w:val="00772B4C"/>
    <w:rsid w:val="0077361E"/>
    <w:rsid w:val="00773D6E"/>
    <w:rsid w:val="00774460"/>
    <w:rsid w:val="00774E12"/>
    <w:rsid w:val="007765B6"/>
    <w:rsid w:val="00776F70"/>
    <w:rsid w:val="007773E3"/>
    <w:rsid w:val="00781023"/>
    <w:rsid w:val="00781610"/>
    <w:rsid w:val="00782FA7"/>
    <w:rsid w:val="00784302"/>
    <w:rsid w:val="00784ED4"/>
    <w:rsid w:val="0078513D"/>
    <w:rsid w:val="007854FC"/>
    <w:rsid w:val="00792E11"/>
    <w:rsid w:val="0079306A"/>
    <w:rsid w:val="0079389B"/>
    <w:rsid w:val="00793FA3"/>
    <w:rsid w:val="00794164"/>
    <w:rsid w:val="00794460"/>
    <w:rsid w:val="00795101"/>
    <w:rsid w:val="00796020"/>
    <w:rsid w:val="007979EB"/>
    <w:rsid w:val="007A04B6"/>
    <w:rsid w:val="007A08C2"/>
    <w:rsid w:val="007A1E97"/>
    <w:rsid w:val="007A2048"/>
    <w:rsid w:val="007A4C42"/>
    <w:rsid w:val="007A55BD"/>
    <w:rsid w:val="007B0B78"/>
    <w:rsid w:val="007B14D8"/>
    <w:rsid w:val="007B3734"/>
    <w:rsid w:val="007B7398"/>
    <w:rsid w:val="007C003F"/>
    <w:rsid w:val="007C29AB"/>
    <w:rsid w:val="007C2BA2"/>
    <w:rsid w:val="007C31CD"/>
    <w:rsid w:val="007C744D"/>
    <w:rsid w:val="007C75F7"/>
    <w:rsid w:val="007C7752"/>
    <w:rsid w:val="007D0E73"/>
    <w:rsid w:val="007D273E"/>
    <w:rsid w:val="007D2754"/>
    <w:rsid w:val="007D3899"/>
    <w:rsid w:val="007D4531"/>
    <w:rsid w:val="007D4713"/>
    <w:rsid w:val="007D5A9C"/>
    <w:rsid w:val="007D7231"/>
    <w:rsid w:val="007E0990"/>
    <w:rsid w:val="007E0EAF"/>
    <w:rsid w:val="007E2DB7"/>
    <w:rsid w:val="007E4E7D"/>
    <w:rsid w:val="007E4EB6"/>
    <w:rsid w:val="007E524F"/>
    <w:rsid w:val="007E6541"/>
    <w:rsid w:val="007E7BAE"/>
    <w:rsid w:val="007E7F4A"/>
    <w:rsid w:val="007F024C"/>
    <w:rsid w:val="007F03C1"/>
    <w:rsid w:val="007F07F0"/>
    <w:rsid w:val="007F1685"/>
    <w:rsid w:val="007F21AA"/>
    <w:rsid w:val="007F4E6C"/>
    <w:rsid w:val="007F6191"/>
    <w:rsid w:val="007F668B"/>
    <w:rsid w:val="00800F65"/>
    <w:rsid w:val="0080289D"/>
    <w:rsid w:val="008042F8"/>
    <w:rsid w:val="008044AD"/>
    <w:rsid w:val="00804E5C"/>
    <w:rsid w:val="008069AB"/>
    <w:rsid w:val="00806E37"/>
    <w:rsid w:val="00807CCD"/>
    <w:rsid w:val="00807F41"/>
    <w:rsid w:val="00810070"/>
    <w:rsid w:val="00812B12"/>
    <w:rsid w:val="00814351"/>
    <w:rsid w:val="008145AA"/>
    <w:rsid w:val="00814B2F"/>
    <w:rsid w:val="00820D6F"/>
    <w:rsid w:val="008259ED"/>
    <w:rsid w:val="008260A3"/>
    <w:rsid w:val="00826FC3"/>
    <w:rsid w:val="0082707E"/>
    <w:rsid w:val="0083071E"/>
    <w:rsid w:val="008317C4"/>
    <w:rsid w:val="008320DE"/>
    <w:rsid w:val="008357FF"/>
    <w:rsid w:val="00835F4E"/>
    <w:rsid w:val="008361F1"/>
    <w:rsid w:val="00836249"/>
    <w:rsid w:val="00836EF3"/>
    <w:rsid w:val="00837948"/>
    <w:rsid w:val="008408DF"/>
    <w:rsid w:val="00840BB0"/>
    <w:rsid w:val="00840E00"/>
    <w:rsid w:val="00841943"/>
    <w:rsid w:val="00841CF8"/>
    <w:rsid w:val="00842260"/>
    <w:rsid w:val="00842C35"/>
    <w:rsid w:val="00843A45"/>
    <w:rsid w:val="00844A46"/>
    <w:rsid w:val="00844DB3"/>
    <w:rsid w:val="008453E0"/>
    <w:rsid w:val="00845C8B"/>
    <w:rsid w:val="00850069"/>
    <w:rsid w:val="008528D6"/>
    <w:rsid w:val="008534B2"/>
    <w:rsid w:val="00853FC9"/>
    <w:rsid w:val="00855777"/>
    <w:rsid w:val="00856018"/>
    <w:rsid w:val="00856CA0"/>
    <w:rsid w:val="00860127"/>
    <w:rsid w:val="008622BF"/>
    <w:rsid w:val="00863DE9"/>
    <w:rsid w:val="00867521"/>
    <w:rsid w:val="00870137"/>
    <w:rsid w:val="0087143D"/>
    <w:rsid w:val="00871EB2"/>
    <w:rsid w:val="00872CFB"/>
    <w:rsid w:val="0087449A"/>
    <w:rsid w:val="0087451B"/>
    <w:rsid w:val="008747DB"/>
    <w:rsid w:val="00875518"/>
    <w:rsid w:val="00876DAA"/>
    <w:rsid w:val="00877149"/>
    <w:rsid w:val="00880751"/>
    <w:rsid w:val="008835FC"/>
    <w:rsid w:val="00883FBF"/>
    <w:rsid w:val="008858C8"/>
    <w:rsid w:val="0088765C"/>
    <w:rsid w:val="0089310C"/>
    <w:rsid w:val="008936C9"/>
    <w:rsid w:val="008945F6"/>
    <w:rsid w:val="0089554E"/>
    <w:rsid w:val="008A14AA"/>
    <w:rsid w:val="008A258F"/>
    <w:rsid w:val="008A2642"/>
    <w:rsid w:val="008A3428"/>
    <w:rsid w:val="008A36CD"/>
    <w:rsid w:val="008A3998"/>
    <w:rsid w:val="008A6CCB"/>
    <w:rsid w:val="008B17D2"/>
    <w:rsid w:val="008B21E0"/>
    <w:rsid w:val="008B2CBB"/>
    <w:rsid w:val="008B448D"/>
    <w:rsid w:val="008B4571"/>
    <w:rsid w:val="008B4C3A"/>
    <w:rsid w:val="008B4CDC"/>
    <w:rsid w:val="008B5634"/>
    <w:rsid w:val="008B625A"/>
    <w:rsid w:val="008B65EC"/>
    <w:rsid w:val="008B7543"/>
    <w:rsid w:val="008C0AE2"/>
    <w:rsid w:val="008C2389"/>
    <w:rsid w:val="008C2501"/>
    <w:rsid w:val="008C4D6A"/>
    <w:rsid w:val="008C6E8B"/>
    <w:rsid w:val="008D3777"/>
    <w:rsid w:val="008D4502"/>
    <w:rsid w:val="008E0744"/>
    <w:rsid w:val="008E0CF8"/>
    <w:rsid w:val="008E21B9"/>
    <w:rsid w:val="008E22A2"/>
    <w:rsid w:val="008E291F"/>
    <w:rsid w:val="008E3103"/>
    <w:rsid w:val="008E498C"/>
    <w:rsid w:val="008E4F74"/>
    <w:rsid w:val="008E5301"/>
    <w:rsid w:val="008E6755"/>
    <w:rsid w:val="008F03D6"/>
    <w:rsid w:val="008F260A"/>
    <w:rsid w:val="008F385E"/>
    <w:rsid w:val="008F4496"/>
    <w:rsid w:val="008F5216"/>
    <w:rsid w:val="008F64A7"/>
    <w:rsid w:val="00901A8B"/>
    <w:rsid w:val="00902470"/>
    <w:rsid w:val="009025B4"/>
    <w:rsid w:val="00907228"/>
    <w:rsid w:val="0091119B"/>
    <w:rsid w:val="00914698"/>
    <w:rsid w:val="009153A3"/>
    <w:rsid w:val="0091687B"/>
    <w:rsid w:val="009230B0"/>
    <w:rsid w:val="00923428"/>
    <w:rsid w:val="00924516"/>
    <w:rsid w:val="00932125"/>
    <w:rsid w:val="00932EFE"/>
    <w:rsid w:val="00936344"/>
    <w:rsid w:val="00936F9B"/>
    <w:rsid w:val="009400A8"/>
    <w:rsid w:val="0094057A"/>
    <w:rsid w:val="00940AB8"/>
    <w:rsid w:val="0094138C"/>
    <w:rsid w:val="00942B87"/>
    <w:rsid w:val="00946093"/>
    <w:rsid w:val="0094730D"/>
    <w:rsid w:val="0094791F"/>
    <w:rsid w:val="00947B89"/>
    <w:rsid w:val="00951AD4"/>
    <w:rsid w:val="0095239A"/>
    <w:rsid w:val="00952FC4"/>
    <w:rsid w:val="00953B9B"/>
    <w:rsid w:val="00955A27"/>
    <w:rsid w:val="00955E6A"/>
    <w:rsid w:val="00961F5E"/>
    <w:rsid w:val="00967651"/>
    <w:rsid w:val="00971F0E"/>
    <w:rsid w:val="0097260D"/>
    <w:rsid w:val="00974A96"/>
    <w:rsid w:val="0097565B"/>
    <w:rsid w:val="009765DC"/>
    <w:rsid w:val="00981558"/>
    <w:rsid w:val="00982BC5"/>
    <w:rsid w:val="0098366F"/>
    <w:rsid w:val="00983935"/>
    <w:rsid w:val="00984043"/>
    <w:rsid w:val="0098625C"/>
    <w:rsid w:val="0098732B"/>
    <w:rsid w:val="009874A3"/>
    <w:rsid w:val="009875D2"/>
    <w:rsid w:val="0098784E"/>
    <w:rsid w:val="00987C39"/>
    <w:rsid w:val="009946E7"/>
    <w:rsid w:val="00995575"/>
    <w:rsid w:val="00996C3A"/>
    <w:rsid w:val="00997773"/>
    <w:rsid w:val="00997D1F"/>
    <w:rsid w:val="009A0130"/>
    <w:rsid w:val="009A1AB4"/>
    <w:rsid w:val="009A2831"/>
    <w:rsid w:val="009A2F1F"/>
    <w:rsid w:val="009A3216"/>
    <w:rsid w:val="009A33ED"/>
    <w:rsid w:val="009A680E"/>
    <w:rsid w:val="009A6BA9"/>
    <w:rsid w:val="009A7661"/>
    <w:rsid w:val="009A7BDD"/>
    <w:rsid w:val="009A7D3D"/>
    <w:rsid w:val="009B06F6"/>
    <w:rsid w:val="009B0BA8"/>
    <w:rsid w:val="009B18B8"/>
    <w:rsid w:val="009B2225"/>
    <w:rsid w:val="009B2D32"/>
    <w:rsid w:val="009B2DB8"/>
    <w:rsid w:val="009B3783"/>
    <w:rsid w:val="009B3D75"/>
    <w:rsid w:val="009B415F"/>
    <w:rsid w:val="009B53BB"/>
    <w:rsid w:val="009B6C27"/>
    <w:rsid w:val="009B6EFD"/>
    <w:rsid w:val="009C1AA7"/>
    <w:rsid w:val="009C1F0E"/>
    <w:rsid w:val="009C37FE"/>
    <w:rsid w:val="009C529A"/>
    <w:rsid w:val="009C590E"/>
    <w:rsid w:val="009C772E"/>
    <w:rsid w:val="009D05E7"/>
    <w:rsid w:val="009D2446"/>
    <w:rsid w:val="009D3074"/>
    <w:rsid w:val="009D5724"/>
    <w:rsid w:val="009E2BDC"/>
    <w:rsid w:val="009E2EA1"/>
    <w:rsid w:val="009E3466"/>
    <w:rsid w:val="009E3575"/>
    <w:rsid w:val="009E55E2"/>
    <w:rsid w:val="009E7F42"/>
    <w:rsid w:val="009F023E"/>
    <w:rsid w:val="009F056F"/>
    <w:rsid w:val="009F2677"/>
    <w:rsid w:val="009F3031"/>
    <w:rsid w:val="009F40D4"/>
    <w:rsid w:val="009F4FFA"/>
    <w:rsid w:val="00A0282A"/>
    <w:rsid w:val="00A02F16"/>
    <w:rsid w:val="00A03655"/>
    <w:rsid w:val="00A04085"/>
    <w:rsid w:val="00A0442E"/>
    <w:rsid w:val="00A06F22"/>
    <w:rsid w:val="00A104DB"/>
    <w:rsid w:val="00A1260B"/>
    <w:rsid w:val="00A12AAE"/>
    <w:rsid w:val="00A12E52"/>
    <w:rsid w:val="00A1333C"/>
    <w:rsid w:val="00A1334D"/>
    <w:rsid w:val="00A16F74"/>
    <w:rsid w:val="00A22AA6"/>
    <w:rsid w:val="00A24A7B"/>
    <w:rsid w:val="00A24EB5"/>
    <w:rsid w:val="00A25B07"/>
    <w:rsid w:val="00A26539"/>
    <w:rsid w:val="00A31B05"/>
    <w:rsid w:val="00A33106"/>
    <w:rsid w:val="00A3438B"/>
    <w:rsid w:val="00A35023"/>
    <w:rsid w:val="00A3767E"/>
    <w:rsid w:val="00A44332"/>
    <w:rsid w:val="00A44C18"/>
    <w:rsid w:val="00A44FE8"/>
    <w:rsid w:val="00A4586C"/>
    <w:rsid w:val="00A4631C"/>
    <w:rsid w:val="00A46801"/>
    <w:rsid w:val="00A46F9A"/>
    <w:rsid w:val="00A50813"/>
    <w:rsid w:val="00A52997"/>
    <w:rsid w:val="00A531EA"/>
    <w:rsid w:val="00A53465"/>
    <w:rsid w:val="00A55662"/>
    <w:rsid w:val="00A56040"/>
    <w:rsid w:val="00A5662F"/>
    <w:rsid w:val="00A56902"/>
    <w:rsid w:val="00A60C81"/>
    <w:rsid w:val="00A61293"/>
    <w:rsid w:val="00A638FC"/>
    <w:rsid w:val="00A67ED4"/>
    <w:rsid w:val="00A72E2E"/>
    <w:rsid w:val="00A7440B"/>
    <w:rsid w:val="00A7442E"/>
    <w:rsid w:val="00A74575"/>
    <w:rsid w:val="00A74604"/>
    <w:rsid w:val="00A75CC8"/>
    <w:rsid w:val="00A77DFE"/>
    <w:rsid w:val="00A80A0F"/>
    <w:rsid w:val="00A82114"/>
    <w:rsid w:val="00A82C27"/>
    <w:rsid w:val="00A83E14"/>
    <w:rsid w:val="00A852E7"/>
    <w:rsid w:val="00A853C1"/>
    <w:rsid w:val="00A86F05"/>
    <w:rsid w:val="00A87939"/>
    <w:rsid w:val="00A87ACF"/>
    <w:rsid w:val="00A902E4"/>
    <w:rsid w:val="00A902F5"/>
    <w:rsid w:val="00A9098A"/>
    <w:rsid w:val="00A93C51"/>
    <w:rsid w:val="00A93E24"/>
    <w:rsid w:val="00A9415C"/>
    <w:rsid w:val="00A96563"/>
    <w:rsid w:val="00AA330F"/>
    <w:rsid w:val="00AA47A2"/>
    <w:rsid w:val="00AB07F6"/>
    <w:rsid w:val="00AB113C"/>
    <w:rsid w:val="00AB22C5"/>
    <w:rsid w:val="00AB23F7"/>
    <w:rsid w:val="00AB59F1"/>
    <w:rsid w:val="00AB5D8D"/>
    <w:rsid w:val="00AB7B5B"/>
    <w:rsid w:val="00AB7D00"/>
    <w:rsid w:val="00AC0951"/>
    <w:rsid w:val="00AC09BB"/>
    <w:rsid w:val="00AC1038"/>
    <w:rsid w:val="00AC31E1"/>
    <w:rsid w:val="00AC49BF"/>
    <w:rsid w:val="00AC5A10"/>
    <w:rsid w:val="00AC5FA0"/>
    <w:rsid w:val="00AC6DF5"/>
    <w:rsid w:val="00AC7424"/>
    <w:rsid w:val="00AC7F0C"/>
    <w:rsid w:val="00AD0E4B"/>
    <w:rsid w:val="00AD12AF"/>
    <w:rsid w:val="00AD1FE4"/>
    <w:rsid w:val="00AD2A44"/>
    <w:rsid w:val="00AD32E5"/>
    <w:rsid w:val="00AD357D"/>
    <w:rsid w:val="00AD4FD4"/>
    <w:rsid w:val="00AD5282"/>
    <w:rsid w:val="00AD5F7C"/>
    <w:rsid w:val="00AD6FB2"/>
    <w:rsid w:val="00AD70BD"/>
    <w:rsid w:val="00AD767B"/>
    <w:rsid w:val="00AD7F68"/>
    <w:rsid w:val="00AE1954"/>
    <w:rsid w:val="00AE2551"/>
    <w:rsid w:val="00AE3E8C"/>
    <w:rsid w:val="00AE4698"/>
    <w:rsid w:val="00AE4A6B"/>
    <w:rsid w:val="00AE56D7"/>
    <w:rsid w:val="00AF2910"/>
    <w:rsid w:val="00AF2CF0"/>
    <w:rsid w:val="00AF4624"/>
    <w:rsid w:val="00AF65EC"/>
    <w:rsid w:val="00AF6D73"/>
    <w:rsid w:val="00AF7ECA"/>
    <w:rsid w:val="00AF7EE4"/>
    <w:rsid w:val="00B01A59"/>
    <w:rsid w:val="00B0215A"/>
    <w:rsid w:val="00B02B93"/>
    <w:rsid w:val="00B058C6"/>
    <w:rsid w:val="00B070B2"/>
    <w:rsid w:val="00B118B2"/>
    <w:rsid w:val="00B11D8D"/>
    <w:rsid w:val="00B20E3A"/>
    <w:rsid w:val="00B21122"/>
    <w:rsid w:val="00B211A7"/>
    <w:rsid w:val="00B22B41"/>
    <w:rsid w:val="00B25DA5"/>
    <w:rsid w:val="00B26810"/>
    <w:rsid w:val="00B27FFC"/>
    <w:rsid w:val="00B30E3B"/>
    <w:rsid w:val="00B32235"/>
    <w:rsid w:val="00B34206"/>
    <w:rsid w:val="00B363CF"/>
    <w:rsid w:val="00B364DC"/>
    <w:rsid w:val="00B36C0C"/>
    <w:rsid w:val="00B40740"/>
    <w:rsid w:val="00B4169F"/>
    <w:rsid w:val="00B420B2"/>
    <w:rsid w:val="00B42240"/>
    <w:rsid w:val="00B42E3B"/>
    <w:rsid w:val="00B4414D"/>
    <w:rsid w:val="00B45860"/>
    <w:rsid w:val="00B46C32"/>
    <w:rsid w:val="00B5024F"/>
    <w:rsid w:val="00B504DA"/>
    <w:rsid w:val="00B52D04"/>
    <w:rsid w:val="00B542BD"/>
    <w:rsid w:val="00B576A9"/>
    <w:rsid w:val="00B6009B"/>
    <w:rsid w:val="00B62EE8"/>
    <w:rsid w:val="00B65960"/>
    <w:rsid w:val="00B66162"/>
    <w:rsid w:val="00B6763B"/>
    <w:rsid w:val="00B71011"/>
    <w:rsid w:val="00B74515"/>
    <w:rsid w:val="00B75057"/>
    <w:rsid w:val="00B755F2"/>
    <w:rsid w:val="00B75FB6"/>
    <w:rsid w:val="00B76836"/>
    <w:rsid w:val="00B81B47"/>
    <w:rsid w:val="00B82B0C"/>
    <w:rsid w:val="00B84A03"/>
    <w:rsid w:val="00B87371"/>
    <w:rsid w:val="00B90A85"/>
    <w:rsid w:val="00B9344B"/>
    <w:rsid w:val="00B93D98"/>
    <w:rsid w:val="00BA0C36"/>
    <w:rsid w:val="00BA0E2E"/>
    <w:rsid w:val="00BA343A"/>
    <w:rsid w:val="00BA47E2"/>
    <w:rsid w:val="00BA4C85"/>
    <w:rsid w:val="00BA667C"/>
    <w:rsid w:val="00BA7141"/>
    <w:rsid w:val="00BA75D0"/>
    <w:rsid w:val="00BB02A9"/>
    <w:rsid w:val="00BB30F4"/>
    <w:rsid w:val="00BB5E81"/>
    <w:rsid w:val="00BB6016"/>
    <w:rsid w:val="00BB6F4C"/>
    <w:rsid w:val="00BB79AE"/>
    <w:rsid w:val="00BC0DEA"/>
    <w:rsid w:val="00BC1DB2"/>
    <w:rsid w:val="00BC2ABC"/>
    <w:rsid w:val="00BC2FDB"/>
    <w:rsid w:val="00BC4BF4"/>
    <w:rsid w:val="00BC7184"/>
    <w:rsid w:val="00BC741E"/>
    <w:rsid w:val="00BC7AFA"/>
    <w:rsid w:val="00BD0B65"/>
    <w:rsid w:val="00BD10EF"/>
    <w:rsid w:val="00BD22A6"/>
    <w:rsid w:val="00BD65FE"/>
    <w:rsid w:val="00BD6C8F"/>
    <w:rsid w:val="00BD7770"/>
    <w:rsid w:val="00BE05EF"/>
    <w:rsid w:val="00BE0EEB"/>
    <w:rsid w:val="00BE1995"/>
    <w:rsid w:val="00BE4CBC"/>
    <w:rsid w:val="00BE5C77"/>
    <w:rsid w:val="00BE68AA"/>
    <w:rsid w:val="00BE6942"/>
    <w:rsid w:val="00BE7E7B"/>
    <w:rsid w:val="00BF42AF"/>
    <w:rsid w:val="00BF6B44"/>
    <w:rsid w:val="00BF790C"/>
    <w:rsid w:val="00C002D5"/>
    <w:rsid w:val="00C00F15"/>
    <w:rsid w:val="00C01FEA"/>
    <w:rsid w:val="00C043CB"/>
    <w:rsid w:val="00C0752D"/>
    <w:rsid w:val="00C07C51"/>
    <w:rsid w:val="00C114BE"/>
    <w:rsid w:val="00C11AAC"/>
    <w:rsid w:val="00C11C6E"/>
    <w:rsid w:val="00C11C9D"/>
    <w:rsid w:val="00C14456"/>
    <w:rsid w:val="00C14A9E"/>
    <w:rsid w:val="00C16070"/>
    <w:rsid w:val="00C1731B"/>
    <w:rsid w:val="00C17391"/>
    <w:rsid w:val="00C177A7"/>
    <w:rsid w:val="00C20C55"/>
    <w:rsid w:val="00C215C9"/>
    <w:rsid w:val="00C219D7"/>
    <w:rsid w:val="00C22019"/>
    <w:rsid w:val="00C22B94"/>
    <w:rsid w:val="00C23CD1"/>
    <w:rsid w:val="00C27F25"/>
    <w:rsid w:val="00C30A38"/>
    <w:rsid w:val="00C30F97"/>
    <w:rsid w:val="00C311EA"/>
    <w:rsid w:val="00C31CB1"/>
    <w:rsid w:val="00C34629"/>
    <w:rsid w:val="00C34B3C"/>
    <w:rsid w:val="00C357C0"/>
    <w:rsid w:val="00C368CD"/>
    <w:rsid w:val="00C4060F"/>
    <w:rsid w:val="00C41204"/>
    <w:rsid w:val="00C426CD"/>
    <w:rsid w:val="00C42A1E"/>
    <w:rsid w:val="00C42C3A"/>
    <w:rsid w:val="00C43136"/>
    <w:rsid w:val="00C4332F"/>
    <w:rsid w:val="00C4471C"/>
    <w:rsid w:val="00C44B78"/>
    <w:rsid w:val="00C4634E"/>
    <w:rsid w:val="00C51052"/>
    <w:rsid w:val="00C51ED8"/>
    <w:rsid w:val="00C53F47"/>
    <w:rsid w:val="00C553F4"/>
    <w:rsid w:val="00C56AB7"/>
    <w:rsid w:val="00C56DB9"/>
    <w:rsid w:val="00C57678"/>
    <w:rsid w:val="00C60C18"/>
    <w:rsid w:val="00C61262"/>
    <w:rsid w:val="00C613E4"/>
    <w:rsid w:val="00C62585"/>
    <w:rsid w:val="00C632B8"/>
    <w:rsid w:val="00C63E48"/>
    <w:rsid w:val="00C63E89"/>
    <w:rsid w:val="00C65BC4"/>
    <w:rsid w:val="00C6755D"/>
    <w:rsid w:val="00C70035"/>
    <w:rsid w:val="00C70CFE"/>
    <w:rsid w:val="00C72A85"/>
    <w:rsid w:val="00C731AC"/>
    <w:rsid w:val="00C739CE"/>
    <w:rsid w:val="00C73BC3"/>
    <w:rsid w:val="00C73D9F"/>
    <w:rsid w:val="00C74269"/>
    <w:rsid w:val="00C75886"/>
    <w:rsid w:val="00C75ADB"/>
    <w:rsid w:val="00C75B88"/>
    <w:rsid w:val="00C760EE"/>
    <w:rsid w:val="00C76478"/>
    <w:rsid w:val="00C774FA"/>
    <w:rsid w:val="00C8087E"/>
    <w:rsid w:val="00C808DF"/>
    <w:rsid w:val="00C81C3A"/>
    <w:rsid w:val="00C82C29"/>
    <w:rsid w:val="00C83446"/>
    <w:rsid w:val="00C84AC7"/>
    <w:rsid w:val="00C85F54"/>
    <w:rsid w:val="00C865E7"/>
    <w:rsid w:val="00C90960"/>
    <w:rsid w:val="00C92BB4"/>
    <w:rsid w:val="00C960D4"/>
    <w:rsid w:val="00C96F7B"/>
    <w:rsid w:val="00C97FEE"/>
    <w:rsid w:val="00CA132E"/>
    <w:rsid w:val="00CA3C18"/>
    <w:rsid w:val="00CA5A1C"/>
    <w:rsid w:val="00CA5A49"/>
    <w:rsid w:val="00CA75B9"/>
    <w:rsid w:val="00CB1BB8"/>
    <w:rsid w:val="00CB4231"/>
    <w:rsid w:val="00CB53D3"/>
    <w:rsid w:val="00CB59EA"/>
    <w:rsid w:val="00CB7746"/>
    <w:rsid w:val="00CC0084"/>
    <w:rsid w:val="00CC139C"/>
    <w:rsid w:val="00CC372E"/>
    <w:rsid w:val="00CC5105"/>
    <w:rsid w:val="00CC564D"/>
    <w:rsid w:val="00CC6857"/>
    <w:rsid w:val="00CC6A3C"/>
    <w:rsid w:val="00CC6B44"/>
    <w:rsid w:val="00CC6E1A"/>
    <w:rsid w:val="00CC7CD7"/>
    <w:rsid w:val="00CD2D20"/>
    <w:rsid w:val="00CD3251"/>
    <w:rsid w:val="00CD3359"/>
    <w:rsid w:val="00CD5B4B"/>
    <w:rsid w:val="00CD74E7"/>
    <w:rsid w:val="00CE0EEC"/>
    <w:rsid w:val="00CE1C85"/>
    <w:rsid w:val="00CE3F26"/>
    <w:rsid w:val="00CE3F6E"/>
    <w:rsid w:val="00CE42BD"/>
    <w:rsid w:val="00CE4C69"/>
    <w:rsid w:val="00CE78EA"/>
    <w:rsid w:val="00CF35EB"/>
    <w:rsid w:val="00CF420F"/>
    <w:rsid w:val="00CF4522"/>
    <w:rsid w:val="00CF4CB0"/>
    <w:rsid w:val="00CF53EC"/>
    <w:rsid w:val="00CF610D"/>
    <w:rsid w:val="00CF6751"/>
    <w:rsid w:val="00CF6CC3"/>
    <w:rsid w:val="00D020AF"/>
    <w:rsid w:val="00D025B7"/>
    <w:rsid w:val="00D02A98"/>
    <w:rsid w:val="00D02DCF"/>
    <w:rsid w:val="00D039D2"/>
    <w:rsid w:val="00D05864"/>
    <w:rsid w:val="00D05A79"/>
    <w:rsid w:val="00D10B29"/>
    <w:rsid w:val="00D10F09"/>
    <w:rsid w:val="00D111D5"/>
    <w:rsid w:val="00D13E7E"/>
    <w:rsid w:val="00D14671"/>
    <w:rsid w:val="00D14C47"/>
    <w:rsid w:val="00D151BB"/>
    <w:rsid w:val="00D156B8"/>
    <w:rsid w:val="00D16DA0"/>
    <w:rsid w:val="00D20769"/>
    <w:rsid w:val="00D22FFF"/>
    <w:rsid w:val="00D25017"/>
    <w:rsid w:val="00D26224"/>
    <w:rsid w:val="00D26EEF"/>
    <w:rsid w:val="00D3319B"/>
    <w:rsid w:val="00D33B41"/>
    <w:rsid w:val="00D33FE5"/>
    <w:rsid w:val="00D3650A"/>
    <w:rsid w:val="00D42595"/>
    <w:rsid w:val="00D43D08"/>
    <w:rsid w:val="00D43D75"/>
    <w:rsid w:val="00D448FE"/>
    <w:rsid w:val="00D44B0F"/>
    <w:rsid w:val="00D44B52"/>
    <w:rsid w:val="00D44E90"/>
    <w:rsid w:val="00D46FA4"/>
    <w:rsid w:val="00D472A0"/>
    <w:rsid w:val="00D51732"/>
    <w:rsid w:val="00D52036"/>
    <w:rsid w:val="00D52898"/>
    <w:rsid w:val="00D54250"/>
    <w:rsid w:val="00D544EA"/>
    <w:rsid w:val="00D54A39"/>
    <w:rsid w:val="00D55947"/>
    <w:rsid w:val="00D57730"/>
    <w:rsid w:val="00D5799F"/>
    <w:rsid w:val="00D601E8"/>
    <w:rsid w:val="00D60A8D"/>
    <w:rsid w:val="00D60BE2"/>
    <w:rsid w:val="00D60FC4"/>
    <w:rsid w:val="00D637AF"/>
    <w:rsid w:val="00D63D55"/>
    <w:rsid w:val="00D64562"/>
    <w:rsid w:val="00D661D5"/>
    <w:rsid w:val="00D66DA4"/>
    <w:rsid w:val="00D71459"/>
    <w:rsid w:val="00D7294B"/>
    <w:rsid w:val="00D72E2E"/>
    <w:rsid w:val="00D73632"/>
    <w:rsid w:val="00D74CAA"/>
    <w:rsid w:val="00D75A14"/>
    <w:rsid w:val="00D763F1"/>
    <w:rsid w:val="00D76F7D"/>
    <w:rsid w:val="00D772CD"/>
    <w:rsid w:val="00D80827"/>
    <w:rsid w:val="00D80E71"/>
    <w:rsid w:val="00D81E1C"/>
    <w:rsid w:val="00D82358"/>
    <w:rsid w:val="00D82409"/>
    <w:rsid w:val="00D82AFC"/>
    <w:rsid w:val="00D83D99"/>
    <w:rsid w:val="00D8422A"/>
    <w:rsid w:val="00D878BE"/>
    <w:rsid w:val="00D9037D"/>
    <w:rsid w:val="00D91781"/>
    <w:rsid w:val="00D92221"/>
    <w:rsid w:val="00D931DD"/>
    <w:rsid w:val="00D93266"/>
    <w:rsid w:val="00D93C11"/>
    <w:rsid w:val="00D95059"/>
    <w:rsid w:val="00D973E6"/>
    <w:rsid w:val="00D97722"/>
    <w:rsid w:val="00DA00B4"/>
    <w:rsid w:val="00DA1B9A"/>
    <w:rsid w:val="00DA1E52"/>
    <w:rsid w:val="00DA235D"/>
    <w:rsid w:val="00DA25AC"/>
    <w:rsid w:val="00DA273B"/>
    <w:rsid w:val="00DA4470"/>
    <w:rsid w:val="00DA5913"/>
    <w:rsid w:val="00DA7626"/>
    <w:rsid w:val="00DB4ABF"/>
    <w:rsid w:val="00DB4F4B"/>
    <w:rsid w:val="00DB59E1"/>
    <w:rsid w:val="00DB6A1D"/>
    <w:rsid w:val="00DC0283"/>
    <w:rsid w:val="00DC0ADC"/>
    <w:rsid w:val="00DC2AB8"/>
    <w:rsid w:val="00DC2FA6"/>
    <w:rsid w:val="00DC3EAE"/>
    <w:rsid w:val="00DC504F"/>
    <w:rsid w:val="00DC5D7B"/>
    <w:rsid w:val="00DC6441"/>
    <w:rsid w:val="00DC6A5C"/>
    <w:rsid w:val="00DD1EB8"/>
    <w:rsid w:val="00DD32C0"/>
    <w:rsid w:val="00DD532A"/>
    <w:rsid w:val="00DD594D"/>
    <w:rsid w:val="00DE0E57"/>
    <w:rsid w:val="00DE1B2A"/>
    <w:rsid w:val="00DE28CC"/>
    <w:rsid w:val="00DE3BCC"/>
    <w:rsid w:val="00DE4EEC"/>
    <w:rsid w:val="00DE54A4"/>
    <w:rsid w:val="00DE6FC6"/>
    <w:rsid w:val="00DE75A0"/>
    <w:rsid w:val="00DF1E5A"/>
    <w:rsid w:val="00E0110A"/>
    <w:rsid w:val="00E025EC"/>
    <w:rsid w:val="00E0352C"/>
    <w:rsid w:val="00E03EDF"/>
    <w:rsid w:val="00E0481C"/>
    <w:rsid w:val="00E04A08"/>
    <w:rsid w:val="00E04BA1"/>
    <w:rsid w:val="00E050AE"/>
    <w:rsid w:val="00E05EBE"/>
    <w:rsid w:val="00E0609B"/>
    <w:rsid w:val="00E10A47"/>
    <w:rsid w:val="00E10D29"/>
    <w:rsid w:val="00E1222F"/>
    <w:rsid w:val="00E12997"/>
    <w:rsid w:val="00E13A58"/>
    <w:rsid w:val="00E15349"/>
    <w:rsid w:val="00E164C3"/>
    <w:rsid w:val="00E1650D"/>
    <w:rsid w:val="00E24EF8"/>
    <w:rsid w:val="00E25177"/>
    <w:rsid w:val="00E255D6"/>
    <w:rsid w:val="00E2582A"/>
    <w:rsid w:val="00E25ABD"/>
    <w:rsid w:val="00E30C92"/>
    <w:rsid w:val="00E315CF"/>
    <w:rsid w:val="00E351B7"/>
    <w:rsid w:val="00E3652A"/>
    <w:rsid w:val="00E37114"/>
    <w:rsid w:val="00E40675"/>
    <w:rsid w:val="00E43774"/>
    <w:rsid w:val="00E44A09"/>
    <w:rsid w:val="00E45DF1"/>
    <w:rsid w:val="00E4741B"/>
    <w:rsid w:val="00E51E17"/>
    <w:rsid w:val="00E553D5"/>
    <w:rsid w:val="00E57316"/>
    <w:rsid w:val="00E6155E"/>
    <w:rsid w:val="00E61C80"/>
    <w:rsid w:val="00E62D63"/>
    <w:rsid w:val="00E66644"/>
    <w:rsid w:val="00E7463D"/>
    <w:rsid w:val="00E74CBB"/>
    <w:rsid w:val="00E77159"/>
    <w:rsid w:val="00E7727A"/>
    <w:rsid w:val="00E8100B"/>
    <w:rsid w:val="00E8101A"/>
    <w:rsid w:val="00E823F5"/>
    <w:rsid w:val="00E829AF"/>
    <w:rsid w:val="00E85BC7"/>
    <w:rsid w:val="00E90CB3"/>
    <w:rsid w:val="00E90F6E"/>
    <w:rsid w:val="00E9319B"/>
    <w:rsid w:val="00E937D2"/>
    <w:rsid w:val="00E97D1A"/>
    <w:rsid w:val="00EA0391"/>
    <w:rsid w:val="00EA0EDD"/>
    <w:rsid w:val="00EA1068"/>
    <w:rsid w:val="00EA2037"/>
    <w:rsid w:val="00EA265F"/>
    <w:rsid w:val="00EA26F5"/>
    <w:rsid w:val="00EA331C"/>
    <w:rsid w:val="00EA382A"/>
    <w:rsid w:val="00EA3EE7"/>
    <w:rsid w:val="00EA4484"/>
    <w:rsid w:val="00EA7CCA"/>
    <w:rsid w:val="00EB2203"/>
    <w:rsid w:val="00EB2C70"/>
    <w:rsid w:val="00EB4203"/>
    <w:rsid w:val="00EB515C"/>
    <w:rsid w:val="00EB61B3"/>
    <w:rsid w:val="00EC0C2C"/>
    <w:rsid w:val="00EC11F4"/>
    <w:rsid w:val="00EC1DA1"/>
    <w:rsid w:val="00EC2630"/>
    <w:rsid w:val="00EC41E3"/>
    <w:rsid w:val="00EC62CF"/>
    <w:rsid w:val="00EC6657"/>
    <w:rsid w:val="00EC6AC3"/>
    <w:rsid w:val="00EC7C70"/>
    <w:rsid w:val="00ED170B"/>
    <w:rsid w:val="00ED2646"/>
    <w:rsid w:val="00ED2C41"/>
    <w:rsid w:val="00ED346F"/>
    <w:rsid w:val="00ED3868"/>
    <w:rsid w:val="00ED50AE"/>
    <w:rsid w:val="00ED78CB"/>
    <w:rsid w:val="00ED7E6B"/>
    <w:rsid w:val="00EE1289"/>
    <w:rsid w:val="00EE1E7C"/>
    <w:rsid w:val="00EE435B"/>
    <w:rsid w:val="00EE4E60"/>
    <w:rsid w:val="00EE5171"/>
    <w:rsid w:val="00EE5538"/>
    <w:rsid w:val="00EE590E"/>
    <w:rsid w:val="00EE74C0"/>
    <w:rsid w:val="00EE7635"/>
    <w:rsid w:val="00EF270A"/>
    <w:rsid w:val="00EF6A66"/>
    <w:rsid w:val="00EF6FAD"/>
    <w:rsid w:val="00F01D57"/>
    <w:rsid w:val="00F02343"/>
    <w:rsid w:val="00F03475"/>
    <w:rsid w:val="00F0488F"/>
    <w:rsid w:val="00F04A51"/>
    <w:rsid w:val="00F0563F"/>
    <w:rsid w:val="00F1130D"/>
    <w:rsid w:val="00F113F2"/>
    <w:rsid w:val="00F143A2"/>
    <w:rsid w:val="00F15DD9"/>
    <w:rsid w:val="00F174E9"/>
    <w:rsid w:val="00F2477B"/>
    <w:rsid w:val="00F25123"/>
    <w:rsid w:val="00F25C0D"/>
    <w:rsid w:val="00F276D3"/>
    <w:rsid w:val="00F30576"/>
    <w:rsid w:val="00F30841"/>
    <w:rsid w:val="00F3093F"/>
    <w:rsid w:val="00F312A6"/>
    <w:rsid w:val="00F31C8C"/>
    <w:rsid w:val="00F33680"/>
    <w:rsid w:val="00F3403F"/>
    <w:rsid w:val="00F341B1"/>
    <w:rsid w:val="00F3496A"/>
    <w:rsid w:val="00F35050"/>
    <w:rsid w:val="00F35819"/>
    <w:rsid w:val="00F361DF"/>
    <w:rsid w:val="00F365E4"/>
    <w:rsid w:val="00F3666E"/>
    <w:rsid w:val="00F3676F"/>
    <w:rsid w:val="00F41930"/>
    <w:rsid w:val="00F41F37"/>
    <w:rsid w:val="00F44A35"/>
    <w:rsid w:val="00F455B4"/>
    <w:rsid w:val="00F47023"/>
    <w:rsid w:val="00F472A5"/>
    <w:rsid w:val="00F47D5D"/>
    <w:rsid w:val="00F47FC9"/>
    <w:rsid w:val="00F57386"/>
    <w:rsid w:val="00F57A15"/>
    <w:rsid w:val="00F646D7"/>
    <w:rsid w:val="00F651C6"/>
    <w:rsid w:val="00F66DEE"/>
    <w:rsid w:val="00F66F59"/>
    <w:rsid w:val="00F67D09"/>
    <w:rsid w:val="00F7048F"/>
    <w:rsid w:val="00F70D2F"/>
    <w:rsid w:val="00F70D7F"/>
    <w:rsid w:val="00F70E24"/>
    <w:rsid w:val="00F71A8D"/>
    <w:rsid w:val="00F72C06"/>
    <w:rsid w:val="00F73A5D"/>
    <w:rsid w:val="00F756C5"/>
    <w:rsid w:val="00F76175"/>
    <w:rsid w:val="00F763CC"/>
    <w:rsid w:val="00F76644"/>
    <w:rsid w:val="00F774C3"/>
    <w:rsid w:val="00F804A3"/>
    <w:rsid w:val="00F8096C"/>
    <w:rsid w:val="00F9252F"/>
    <w:rsid w:val="00F92E39"/>
    <w:rsid w:val="00F9318A"/>
    <w:rsid w:val="00F946F2"/>
    <w:rsid w:val="00F95148"/>
    <w:rsid w:val="00FA32B9"/>
    <w:rsid w:val="00FA4555"/>
    <w:rsid w:val="00FA5F9C"/>
    <w:rsid w:val="00FA6917"/>
    <w:rsid w:val="00FB0D3F"/>
    <w:rsid w:val="00FB45CE"/>
    <w:rsid w:val="00FC3C75"/>
    <w:rsid w:val="00FC3DB0"/>
    <w:rsid w:val="00FC601E"/>
    <w:rsid w:val="00FD006C"/>
    <w:rsid w:val="00FD1817"/>
    <w:rsid w:val="00FD30EF"/>
    <w:rsid w:val="00FD3C63"/>
    <w:rsid w:val="00FD466A"/>
    <w:rsid w:val="00FD637B"/>
    <w:rsid w:val="00FE0BC6"/>
    <w:rsid w:val="00FE25CF"/>
    <w:rsid w:val="00FE2AF4"/>
    <w:rsid w:val="00FE368D"/>
    <w:rsid w:val="00FE36DF"/>
    <w:rsid w:val="00FE7EA6"/>
    <w:rsid w:val="00FF16A1"/>
    <w:rsid w:val="00FF18D6"/>
    <w:rsid w:val="00FF19BC"/>
    <w:rsid w:val="00FF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2FE20AF-FDC8-44C4-8498-E7F4DB291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D05A79"/>
    <w:pPr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2">
    <w:name w:val="heading 2"/>
    <w:basedOn w:val="a0"/>
    <w:next w:val="a0"/>
    <w:link w:val="20"/>
    <w:qFormat/>
    <w:rsid w:val="003D5FE6"/>
    <w:pPr>
      <w:keepNext/>
      <w:keepLines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9A7BDD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Chars="200"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D448FE"/>
    <w:pPr>
      <w:ind w:left="852" w:hangingChars="101" w:hanging="286"/>
    </w:pPr>
  </w:style>
  <w:style w:type="paragraph" w:customStyle="1" w:styleId="a7">
    <w:name w:val="(一)下內文"/>
    <w:basedOn w:val="a5"/>
    <w:autoRedefine/>
    <w:rsid w:val="00D05A79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3B61B0"/>
    <w:pPr>
      <w:tabs>
        <w:tab w:val="left" w:pos="8504"/>
      </w:tabs>
      <w:adjustRightInd/>
      <w:ind w:left="300" w:hangingChars="100" w:hanging="284"/>
    </w:pPr>
    <w:rPr>
      <w:rFonts w:cs="標楷體"/>
      <w:color w:val="000000"/>
    </w:rPr>
  </w:style>
  <w:style w:type="paragraph" w:customStyle="1" w:styleId="a8">
    <w:name w:val="結論"/>
    <w:basedOn w:val="a7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rsid w:val="00D05A79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rsid w:val="00D05A79"/>
    <w:pPr>
      <w:ind w:leftChars="0" w:left="100" w:hangingChars="100" w:hanging="100"/>
    </w:pPr>
  </w:style>
  <w:style w:type="paragraph" w:customStyle="1" w:styleId="1231">
    <w:name w:val="(1)(2)(3)"/>
    <w:basedOn w:val="a0"/>
    <w:rsid w:val="00D05A79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9A7BDD"/>
    <w:rPr>
      <w:rFonts w:ascii="標楷體" w:eastAsia="標楷體"/>
      <w:b/>
      <w:snapToGrid w:val="0"/>
      <w:kern w:val="2"/>
      <w:sz w:val="28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rsid w:val="009230B0"/>
    <w:pPr>
      <w:adjustRightInd w:val="0"/>
      <w:ind w:leftChars="300" w:left="300"/>
    </w:pPr>
  </w:style>
  <w:style w:type="paragraph" w:styleId="1">
    <w:name w:val="toc 1"/>
    <w:basedOn w:val="a0"/>
    <w:next w:val="a0"/>
    <w:autoRedefine/>
    <w:uiPriority w:val="39"/>
    <w:rsid w:val="00BC4BF4"/>
    <w:pPr>
      <w:tabs>
        <w:tab w:val="right" w:leader="hyphen" w:pos="8490"/>
      </w:tabs>
      <w:ind w:leftChars="0" w:left="486" w:rightChars="101" w:right="286" w:hangingChars="200" w:hanging="486"/>
    </w:pPr>
    <w:rPr>
      <w:sz w:val="24"/>
    </w:rPr>
  </w:style>
  <w:style w:type="paragraph" w:styleId="23">
    <w:name w:val="toc 2"/>
    <w:basedOn w:val="a0"/>
    <w:next w:val="a0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e">
    <w:name w:val="header"/>
    <w:basedOn w:val="a0"/>
    <w:link w:val="af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rsid w:val="000F2A87"/>
    <w:rPr>
      <w:rFonts w:ascii="標楷體" w:eastAsia="標楷體" w:hAnsi="標楷體"/>
      <w:snapToGrid w:val="0"/>
      <w:kern w:val="2"/>
    </w:rPr>
  </w:style>
  <w:style w:type="paragraph" w:styleId="af0">
    <w:name w:val="footer"/>
    <w:basedOn w:val="a0"/>
    <w:link w:val="af1"/>
    <w:uiPriority w:val="99"/>
    <w:rsid w:val="000F2A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F2A87"/>
    <w:rPr>
      <w:rFonts w:ascii="標楷體" w:eastAsia="標楷體" w:hAnsi="標楷體"/>
      <w:snapToGrid w:val="0"/>
      <w:kern w:val="2"/>
    </w:rPr>
  </w:style>
  <w:style w:type="character" w:customStyle="1" w:styleId="20">
    <w:name w:val="標題 2 字元"/>
    <w:link w:val="2"/>
    <w:rsid w:val="003D5FE6"/>
    <w:rPr>
      <w:rFonts w:ascii="Arial Black" w:hAnsi="Arial Black"/>
      <w:spacing w:val="-10"/>
      <w:kern w:val="28"/>
      <w:sz w:val="18"/>
    </w:rPr>
  </w:style>
  <w:style w:type="paragraph" w:styleId="af2">
    <w:name w:val="List Paragraph"/>
    <w:basedOn w:val="a0"/>
    <w:uiPriority w:val="34"/>
    <w:qFormat/>
    <w:rsid w:val="003D5FE6"/>
    <w:pPr>
      <w:spacing w:line="240" w:lineRule="auto"/>
      <w:ind w:left="480" w:firstLineChars="0" w:firstLine="0"/>
      <w:jc w:val="left"/>
    </w:pPr>
    <w:rPr>
      <w:rFonts w:ascii="Times New Roman" w:eastAsia="新細明體" w:hAnsi="Times New Roman"/>
      <w:snapToGrid/>
      <w:sz w:val="24"/>
      <w:szCs w:val="24"/>
    </w:rPr>
  </w:style>
  <w:style w:type="character" w:styleId="af3">
    <w:name w:val="Hyperlink"/>
    <w:uiPriority w:val="99"/>
    <w:rsid w:val="00863DE9"/>
    <w:rPr>
      <w:color w:val="0000FF"/>
      <w:u w:val="single"/>
    </w:rPr>
  </w:style>
  <w:style w:type="paragraph" w:styleId="af4">
    <w:name w:val="footnote text"/>
    <w:basedOn w:val="a0"/>
    <w:link w:val="af5"/>
    <w:rsid w:val="00202215"/>
    <w:pPr>
      <w:snapToGrid w:val="0"/>
      <w:jc w:val="left"/>
    </w:pPr>
    <w:rPr>
      <w:sz w:val="20"/>
      <w:szCs w:val="20"/>
    </w:rPr>
  </w:style>
  <w:style w:type="paragraph" w:customStyle="1" w:styleId="af6">
    <w:name w:val=" 字元 字元"/>
    <w:basedOn w:val="a0"/>
    <w:semiHidden/>
    <w:rsid w:val="00481B76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5">
    <w:name w:val="註腳文字 字元"/>
    <w:link w:val="af4"/>
    <w:rsid w:val="00202215"/>
    <w:rPr>
      <w:rFonts w:ascii="標楷體" w:eastAsia="標楷體" w:hAnsi="標楷體"/>
      <w:snapToGrid w:val="0"/>
      <w:kern w:val="2"/>
    </w:rPr>
  </w:style>
  <w:style w:type="character" w:styleId="af7">
    <w:name w:val="footnote reference"/>
    <w:rsid w:val="00202215"/>
    <w:rPr>
      <w:vertAlign w:val="superscript"/>
    </w:rPr>
  </w:style>
  <w:style w:type="paragraph" w:styleId="af8">
    <w:name w:val="Balloon Text"/>
    <w:basedOn w:val="a0"/>
    <w:link w:val="af9"/>
    <w:rsid w:val="007B739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rsid w:val="007B7398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3A54C6"/>
    <w:rPr>
      <w:rFonts w:ascii="標楷體" w:eastAsia="標楷體" w:hAnsi="標楷體"/>
      <w:snapToGrid w:val="0"/>
      <w:kern w:val="2"/>
      <w:sz w:val="24"/>
      <w:szCs w:val="28"/>
    </w:rPr>
  </w:style>
  <w:style w:type="character" w:customStyle="1" w:styleId="a6">
    <w:name w:val="(一)(二)(三) 字元"/>
    <w:link w:val="a5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A54C6"/>
    <w:rPr>
      <w:rFonts w:ascii="標楷體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22">
    <w:name w:val="(一)下內文縮2 字元"/>
    <w:link w:val="21"/>
    <w:rsid w:val="003A54C6"/>
    <w:rPr>
      <w:rFonts w:ascii="標楷體" w:eastAsia="標楷體" w:hAnsi="標楷體"/>
      <w:snapToGrid w:val="0"/>
      <w:kern w:val="2"/>
      <w:sz w:val="28"/>
      <w:szCs w:val="28"/>
    </w:rPr>
  </w:style>
  <w:style w:type="paragraph" w:styleId="a">
    <w:name w:val="List Bullet"/>
    <w:basedOn w:val="a0"/>
    <w:rsid w:val="00C34B3C"/>
    <w:pPr>
      <w:numPr>
        <w:numId w:val="1"/>
      </w:numPr>
      <w:contextualSpacing/>
    </w:pPr>
  </w:style>
  <w:style w:type="table" w:styleId="afa">
    <w:name w:val="Table Grid"/>
    <w:basedOn w:val="a2"/>
    <w:rsid w:val="003A1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 字元 字元2 字元 字元 字元"/>
    <w:basedOn w:val="a0"/>
    <w:semiHidden/>
    <w:rsid w:val="00072F4E"/>
    <w:pPr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0643D7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B420B2"/>
    <w:pPr>
      <w:widowControl w:val="0"/>
    </w:pPr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rsid w:val="00B420B2"/>
    <w:rPr>
      <w:rFonts w:ascii="Courier New" w:eastAsia="標楷體" w:hAnsi="Courier New" w:cs="Courier New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0928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4FBDE-D12E-4A4C-B271-0FD9023EB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doctemp0928.dot</Template>
  <TotalTime>0</TotalTime>
  <Pages>13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Links>
    <vt:vector size="24" baseType="variant"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_Toc179214974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_Toc179214973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_Toc179214972</vt:lpwstr>
      </vt:variant>
      <vt:variant>
        <vt:i4>1114160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_Toc179214971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2024-10-04T02:59:00Z</cp:lastPrinted>
  <dcterms:created xsi:type="dcterms:W3CDTF">2024-10-28T06:14:00Z</dcterms:created>
  <dcterms:modified xsi:type="dcterms:W3CDTF">2024-10-28T06:14:00Z</dcterms:modified>
</cp:coreProperties>
</file>