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AE2" w:rsidRPr="002B217A" w:rsidRDefault="00E21626" w:rsidP="00565AE2">
      <w:pPr>
        <w:pStyle w:val="a9"/>
        <w:rPr>
          <w:spacing w:val="-8"/>
        </w:rPr>
      </w:pPr>
      <w:bookmarkStart w:id="0" w:name="_GoBack"/>
      <w:bookmarkEnd w:id="0"/>
      <w:r w:rsidRPr="002B217A">
        <w:rPr>
          <w:rFonts w:hint="eastAsia"/>
          <w:spacing w:val="-8"/>
        </w:rPr>
        <w:t>行政法人國家原子能科技研究院</w:t>
      </w:r>
      <w:r w:rsidR="00B30612" w:rsidRPr="002B217A">
        <w:rPr>
          <w:rFonts w:hint="eastAsia"/>
          <w:spacing w:val="-8"/>
        </w:rPr>
        <w:t>11</w:t>
      </w:r>
      <w:r w:rsidR="002B217A" w:rsidRPr="002B217A">
        <w:rPr>
          <w:spacing w:val="-8"/>
        </w:rPr>
        <w:t>4</w:t>
      </w:r>
      <w:r w:rsidR="00045DF2" w:rsidRPr="002B217A">
        <w:rPr>
          <w:rFonts w:hint="eastAsia"/>
          <w:spacing w:val="-8"/>
        </w:rPr>
        <w:t>年度</w:t>
      </w:r>
      <w:r w:rsidR="00565AE2" w:rsidRPr="002B217A">
        <w:rPr>
          <w:rFonts w:hint="eastAsia"/>
          <w:spacing w:val="-8"/>
        </w:rPr>
        <w:t>預算評估報告</w:t>
      </w:r>
    </w:p>
    <w:p w:rsidR="00565AE2" w:rsidRPr="00045DF2" w:rsidRDefault="00E21626" w:rsidP="00565AE2">
      <w:pPr>
        <w:pStyle w:val="a7"/>
        <w:ind w:firstLine="566"/>
      </w:pPr>
      <w:r w:rsidRPr="00045DF2">
        <w:rPr>
          <w:rFonts w:hint="eastAsia"/>
        </w:rPr>
        <w:t>國家原子能科技研究院</w:t>
      </w:r>
      <w:r w:rsidR="006127C4" w:rsidRPr="006127C4">
        <w:rPr>
          <w:rFonts w:hint="eastAsia"/>
        </w:rPr>
        <w:t>(以下簡稱國原院)</w:t>
      </w:r>
      <w:r w:rsidR="00F12692" w:rsidRPr="00045DF2">
        <w:rPr>
          <w:rFonts w:hint="eastAsia"/>
        </w:rPr>
        <w:t>係</w:t>
      </w:r>
      <w:r w:rsidR="00565AE2" w:rsidRPr="00045DF2">
        <w:rPr>
          <w:rFonts w:hint="eastAsia"/>
        </w:rPr>
        <w:t>依據1</w:t>
      </w:r>
      <w:r w:rsidRPr="00045DF2">
        <w:rPr>
          <w:rFonts w:hint="eastAsia"/>
        </w:rPr>
        <w:t>12</w:t>
      </w:r>
      <w:r w:rsidR="00565AE2" w:rsidRPr="00045DF2">
        <w:rPr>
          <w:rFonts w:hint="eastAsia"/>
        </w:rPr>
        <w:t>年</w:t>
      </w:r>
      <w:r w:rsidRPr="00045DF2">
        <w:rPr>
          <w:rFonts w:hint="eastAsia"/>
        </w:rPr>
        <w:t>6</w:t>
      </w:r>
      <w:r w:rsidR="00565AE2" w:rsidRPr="00045DF2">
        <w:rPr>
          <w:rFonts w:hint="eastAsia"/>
        </w:rPr>
        <w:t>月</w:t>
      </w:r>
      <w:r w:rsidRPr="00045DF2">
        <w:rPr>
          <w:rFonts w:hint="eastAsia"/>
        </w:rPr>
        <w:t>2</w:t>
      </w:r>
      <w:r w:rsidR="00565AE2" w:rsidRPr="00045DF2">
        <w:rPr>
          <w:rFonts w:hint="eastAsia"/>
        </w:rPr>
        <w:t>1日制定公布</w:t>
      </w:r>
      <w:r w:rsidR="00F12692" w:rsidRPr="00045DF2">
        <w:rPr>
          <w:rFonts w:hint="eastAsia"/>
        </w:rPr>
        <w:t>並於</w:t>
      </w:r>
      <w:r w:rsidR="00993210" w:rsidRPr="00045DF2">
        <w:rPr>
          <w:rFonts w:hint="eastAsia"/>
        </w:rPr>
        <w:t>同</w:t>
      </w:r>
      <w:r w:rsidR="00F12692" w:rsidRPr="00045DF2">
        <w:rPr>
          <w:rFonts w:hint="eastAsia"/>
        </w:rPr>
        <w:t>年9月27日施行</w:t>
      </w:r>
      <w:r w:rsidR="00565AE2" w:rsidRPr="00045DF2">
        <w:rPr>
          <w:rFonts w:hint="eastAsia"/>
        </w:rPr>
        <w:t>之國</w:t>
      </w:r>
      <w:r w:rsidRPr="00045DF2">
        <w:rPr>
          <w:rFonts w:hint="eastAsia"/>
        </w:rPr>
        <w:t>家原子能科技研究院</w:t>
      </w:r>
      <w:r w:rsidR="00565AE2" w:rsidRPr="00045DF2">
        <w:rPr>
          <w:rFonts w:hint="eastAsia"/>
        </w:rPr>
        <w:t>設置條例</w:t>
      </w:r>
      <w:r w:rsidR="00F12692" w:rsidRPr="00045DF2">
        <w:rPr>
          <w:rFonts w:hAnsi="標楷體" w:hint="eastAsia"/>
        </w:rPr>
        <w:t>，</w:t>
      </w:r>
      <w:r w:rsidR="00565AE2" w:rsidRPr="00045DF2">
        <w:rPr>
          <w:rFonts w:hint="eastAsia"/>
        </w:rPr>
        <w:t>由原</w:t>
      </w:r>
      <w:r w:rsidRPr="00045DF2">
        <w:rPr>
          <w:rFonts w:hint="eastAsia"/>
        </w:rPr>
        <w:t>原子能委員會(</w:t>
      </w:r>
      <w:r w:rsidR="002416F9" w:rsidRPr="00045DF2">
        <w:rPr>
          <w:rFonts w:hint="eastAsia"/>
        </w:rPr>
        <w:t>以</w:t>
      </w:r>
      <w:r w:rsidR="00A27380" w:rsidRPr="00045DF2">
        <w:rPr>
          <w:rFonts w:hint="eastAsia"/>
        </w:rPr>
        <w:t>下簡稱原能會</w:t>
      </w:r>
      <w:r w:rsidR="00A27380" w:rsidRPr="00045DF2">
        <w:rPr>
          <w:rFonts w:hAnsi="標楷體" w:hint="eastAsia"/>
        </w:rPr>
        <w:t>，</w:t>
      </w:r>
      <w:r w:rsidRPr="00045DF2">
        <w:rPr>
          <w:rFonts w:hint="eastAsia"/>
        </w:rPr>
        <w:t>112年9月27日同步改制為核能安全委員會)</w:t>
      </w:r>
      <w:r w:rsidR="00993210" w:rsidRPr="00045DF2">
        <w:rPr>
          <w:rFonts w:hint="eastAsia"/>
        </w:rPr>
        <w:t>轄下中央三級機關</w:t>
      </w:r>
      <w:r w:rsidRPr="00045DF2">
        <w:rPr>
          <w:rFonts w:hint="eastAsia"/>
        </w:rPr>
        <w:t>核能研究所</w:t>
      </w:r>
      <w:r w:rsidR="00601102" w:rsidRPr="00045DF2">
        <w:rPr>
          <w:rFonts w:hint="eastAsia"/>
        </w:rPr>
        <w:t>(</w:t>
      </w:r>
      <w:r w:rsidR="002416F9" w:rsidRPr="00045DF2">
        <w:rPr>
          <w:rFonts w:hint="eastAsia"/>
        </w:rPr>
        <w:t>以</w:t>
      </w:r>
      <w:r w:rsidR="00601102" w:rsidRPr="00045DF2">
        <w:rPr>
          <w:rFonts w:hint="eastAsia"/>
        </w:rPr>
        <w:t>下簡稱核研所)</w:t>
      </w:r>
      <w:r w:rsidR="00565AE2" w:rsidRPr="00045DF2">
        <w:rPr>
          <w:rFonts w:hint="eastAsia"/>
        </w:rPr>
        <w:t>轉型</w:t>
      </w:r>
      <w:r w:rsidR="00C04F57" w:rsidRPr="00045DF2">
        <w:rPr>
          <w:rFonts w:hint="eastAsia"/>
        </w:rPr>
        <w:t>設置</w:t>
      </w:r>
      <w:r w:rsidR="00565AE2" w:rsidRPr="00045DF2">
        <w:rPr>
          <w:rFonts w:hint="eastAsia"/>
        </w:rPr>
        <w:t>之行政法人，</w:t>
      </w:r>
      <w:r w:rsidR="00993210" w:rsidRPr="00045DF2">
        <w:rPr>
          <w:rFonts w:hint="eastAsia"/>
        </w:rPr>
        <w:t>受</w:t>
      </w:r>
      <w:r w:rsidRPr="00045DF2">
        <w:rPr>
          <w:rFonts w:hint="eastAsia"/>
        </w:rPr>
        <w:t>核能安全委員會</w:t>
      </w:r>
      <w:r w:rsidR="00B30411" w:rsidRPr="00045DF2">
        <w:rPr>
          <w:rFonts w:hint="eastAsia"/>
        </w:rPr>
        <w:t>(</w:t>
      </w:r>
      <w:r w:rsidR="002416F9" w:rsidRPr="00045DF2">
        <w:rPr>
          <w:rFonts w:hint="eastAsia"/>
        </w:rPr>
        <w:t>以</w:t>
      </w:r>
      <w:r w:rsidR="00682428" w:rsidRPr="00045DF2">
        <w:rPr>
          <w:rFonts w:hint="eastAsia"/>
        </w:rPr>
        <w:t>下簡稱核安會)</w:t>
      </w:r>
      <w:r w:rsidR="00565AE2" w:rsidRPr="00045DF2">
        <w:rPr>
          <w:rFonts w:hint="eastAsia"/>
        </w:rPr>
        <w:t>監督，設置目的係</w:t>
      </w:r>
      <w:r w:rsidR="00311302" w:rsidRPr="00045DF2">
        <w:rPr>
          <w:rFonts w:hint="eastAsia"/>
        </w:rPr>
        <w:t>為促進核能安全</w:t>
      </w:r>
      <w:r w:rsidR="00311302" w:rsidRPr="00045DF2">
        <w:rPr>
          <w:rFonts w:hAnsi="標楷體" w:hint="eastAsia"/>
        </w:rPr>
        <w:t>、</w:t>
      </w:r>
      <w:r w:rsidR="00311302" w:rsidRPr="00045DF2">
        <w:rPr>
          <w:rFonts w:hint="eastAsia"/>
        </w:rPr>
        <w:t>輻射防護</w:t>
      </w:r>
      <w:r w:rsidR="00311302" w:rsidRPr="00045DF2">
        <w:rPr>
          <w:rFonts w:hAnsi="標楷體" w:hint="eastAsia"/>
        </w:rPr>
        <w:t>、</w:t>
      </w:r>
      <w:r w:rsidR="00311302" w:rsidRPr="00045DF2">
        <w:rPr>
          <w:rFonts w:hint="eastAsia"/>
        </w:rPr>
        <w:t>原子能和平用途之科技發展</w:t>
      </w:r>
      <w:r w:rsidR="00565AE2" w:rsidRPr="00045DF2">
        <w:rPr>
          <w:rFonts w:hint="eastAsia"/>
        </w:rPr>
        <w:t>。</w:t>
      </w:r>
    </w:p>
    <w:p w:rsidR="00565AE2" w:rsidRDefault="00565AE2" w:rsidP="00565AE2">
      <w:pPr>
        <w:pStyle w:val="a7"/>
        <w:ind w:firstLine="566"/>
        <w:rPr>
          <w:color w:val="0070C0"/>
        </w:rPr>
      </w:pPr>
      <w:r w:rsidRPr="00045DF2">
        <w:rPr>
          <w:rFonts w:hint="eastAsia"/>
        </w:rPr>
        <w:t>該</w:t>
      </w:r>
      <w:r w:rsidR="00461B87" w:rsidRPr="00045DF2">
        <w:rPr>
          <w:rFonts w:hint="eastAsia"/>
        </w:rPr>
        <w:t>院</w:t>
      </w:r>
      <w:r w:rsidR="00311302" w:rsidRPr="00B1473A">
        <w:rPr>
          <w:rFonts w:hAnsi="標楷體" w:hint="eastAsia"/>
        </w:rPr>
        <w:t>11</w:t>
      </w:r>
      <w:r w:rsidR="002B217A">
        <w:rPr>
          <w:rFonts w:hAnsi="標楷體"/>
        </w:rPr>
        <w:t>4</w:t>
      </w:r>
      <w:r w:rsidR="00311302" w:rsidRPr="00B1473A">
        <w:rPr>
          <w:rFonts w:hAnsi="標楷體" w:hint="eastAsia"/>
        </w:rPr>
        <w:t>年度預算案編列</w:t>
      </w:r>
      <w:r w:rsidR="00045DF2" w:rsidRPr="00B1473A">
        <w:rPr>
          <w:rFonts w:hAnsi="標楷體" w:hint="eastAsia"/>
        </w:rPr>
        <w:t>業務收入2</w:t>
      </w:r>
      <w:r w:rsidR="002B217A">
        <w:rPr>
          <w:rFonts w:hAnsi="標楷體"/>
        </w:rPr>
        <w:t>8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3</w:t>
      </w:r>
      <w:r w:rsidR="002B217A">
        <w:rPr>
          <w:rFonts w:hAnsi="標楷體"/>
        </w:rPr>
        <w:t>,138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8</w:t>
      </w:r>
      <w:r w:rsidR="00045DF2" w:rsidRPr="00B1473A">
        <w:rPr>
          <w:rFonts w:hAnsi="標楷體" w:hint="eastAsia"/>
        </w:rPr>
        <w:t>千元、業務外收入</w:t>
      </w:r>
      <w:r w:rsidR="00B1473A" w:rsidRPr="00B1473A">
        <w:rPr>
          <w:rFonts w:hAnsi="標楷體" w:hint="eastAsia"/>
        </w:rPr>
        <w:t>4</w:t>
      </w:r>
      <w:r w:rsidR="002B217A">
        <w:rPr>
          <w:rFonts w:hAnsi="標楷體"/>
        </w:rPr>
        <w:t>25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9</w:t>
      </w:r>
      <w:r w:rsidR="00045DF2" w:rsidRPr="00B1473A">
        <w:rPr>
          <w:rFonts w:hAnsi="標楷體" w:hint="eastAsia"/>
        </w:rPr>
        <w:t>千元，收入共計</w:t>
      </w:r>
      <w:r w:rsidR="00B1473A" w:rsidRPr="00B1473A">
        <w:rPr>
          <w:rFonts w:hAnsi="標楷體" w:hint="eastAsia"/>
        </w:rPr>
        <w:t>2</w:t>
      </w:r>
      <w:r w:rsidR="002B217A">
        <w:rPr>
          <w:rFonts w:hAnsi="標楷體"/>
        </w:rPr>
        <w:t>8</w:t>
      </w:r>
      <w:r w:rsidR="00B1473A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3</w:t>
      </w:r>
      <w:r w:rsidR="002B217A">
        <w:rPr>
          <w:rFonts w:hAnsi="標楷體"/>
        </w:rPr>
        <w:t>,564</w:t>
      </w:r>
      <w:r w:rsidR="00B1473A" w:rsidRPr="00B1473A">
        <w:rPr>
          <w:rFonts w:hAnsi="標楷體" w:hint="eastAsia"/>
        </w:rPr>
        <w:t>萬7千元</w:t>
      </w:r>
      <w:r w:rsidR="00045DF2" w:rsidRPr="00B1473A">
        <w:rPr>
          <w:rFonts w:hAnsi="標楷體" w:hint="eastAsia"/>
        </w:rPr>
        <w:t>；服務成本</w:t>
      </w:r>
      <w:r w:rsidR="002B217A">
        <w:rPr>
          <w:rFonts w:hAnsi="標楷體" w:hint="eastAsia"/>
        </w:rPr>
        <w:t>9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7</w:t>
      </w:r>
      <w:r w:rsidR="002B217A">
        <w:rPr>
          <w:rFonts w:hAnsi="標楷體"/>
        </w:rPr>
        <w:t>,382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2</w:t>
      </w:r>
      <w:r w:rsidR="00045DF2" w:rsidRPr="00B1473A">
        <w:rPr>
          <w:rFonts w:hAnsi="標楷體" w:hint="eastAsia"/>
        </w:rPr>
        <w:t>千元、業務費用</w:t>
      </w:r>
      <w:r w:rsidR="00B1473A" w:rsidRPr="00B1473A">
        <w:rPr>
          <w:rFonts w:hAnsi="標楷體" w:hint="eastAsia"/>
        </w:rPr>
        <w:t>1</w:t>
      </w:r>
      <w:r w:rsidR="002B217A">
        <w:rPr>
          <w:rFonts w:hAnsi="標楷體"/>
        </w:rPr>
        <w:t>4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1</w:t>
      </w:r>
      <w:r w:rsidR="002B217A">
        <w:rPr>
          <w:rFonts w:hAnsi="標楷體"/>
        </w:rPr>
        <w:t>,217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2</w:t>
      </w:r>
      <w:r w:rsidR="00045DF2" w:rsidRPr="00B1473A">
        <w:rPr>
          <w:rFonts w:hAnsi="標楷體" w:hint="eastAsia"/>
        </w:rPr>
        <w:t>千元、管理費用及總務費用</w:t>
      </w:r>
      <w:r w:rsidR="002B217A">
        <w:rPr>
          <w:rFonts w:hAnsi="標楷體" w:hint="eastAsia"/>
        </w:rPr>
        <w:t>3</w:t>
      </w:r>
      <w:r w:rsidR="00B1473A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7</w:t>
      </w:r>
      <w:r w:rsidR="002B217A">
        <w:rPr>
          <w:rFonts w:hAnsi="標楷體"/>
        </w:rPr>
        <w:t>,398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3</w:t>
      </w:r>
      <w:r w:rsidR="00045DF2" w:rsidRPr="00B1473A">
        <w:rPr>
          <w:rFonts w:hAnsi="標楷體" w:hint="eastAsia"/>
        </w:rPr>
        <w:t>千元，支出共計</w:t>
      </w:r>
      <w:r w:rsidR="00B1473A" w:rsidRPr="00B1473A">
        <w:rPr>
          <w:rFonts w:hAnsi="標楷體" w:hint="eastAsia"/>
        </w:rPr>
        <w:t>2</w:t>
      </w:r>
      <w:r w:rsidR="002B217A">
        <w:rPr>
          <w:rFonts w:hAnsi="標楷體"/>
        </w:rPr>
        <w:t>7</w:t>
      </w:r>
      <w:r w:rsidR="00045DF2" w:rsidRPr="00B1473A">
        <w:rPr>
          <w:rFonts w:hAnsi="標楷體" w:hint="eastAsia"/>
        </w:rPr>
        <w:t>億</w:t>
      </w:r>
      <w:r w:rsidR="002B217A">
        <w:rPr>
          <w:rFonts w:hAnsi="標楷體" w:hint="eastAsia"/>
        </w:rPr>
        <w:t>5</w:t>
      </w:r>
      <w:r w:rsidR="002B217A">
        <w:rPr>
          <w:rFonts w:hAnsi="標楷體"/>
        </w:rPr>
        <w:t>,997</w:t>
      </w:r>
      <w:r w:rsidR="00045DF2" w:rsidRPr="00B1473A">
        <w:rPr>
          <w:rFonts w:hAnsi="標楷體" w:hint="eastAsia"/>
        </w:rPr>
        <w:t>萬</w:t>
      </w:r>
      <w:r w:rsidR="002B217A">
        <w:rPr>
          <w:rFonts w:hAnsi="標楷體" w:hint="eastAsia"/>
        </w:rPr>
        <w:t>7</w:t>
      </w:r>
      <w:r w:rsidR="00045DF2" w:rsidRPr="00B1473A">
        <w:rPr>
          <w:rFonts w:hAnsi="標楷體" w:hint="eastAsia"/>
        </w:rPr>
        <w:t>千元</w:t>
      </w:r>
      <w:r w:rsidR="002B217A">
        <w:rPr>
          <w:rFonts w:hAnsi="標楷體" w:hint="eastAsia"/>
        </w:rPr>
        <w:t>；</w:t>
      </w:r>
      <w:r w:rsidR="00045DF2" w:rsidRPr="00B1473A">
        <w:rPr>
          <w:rFonts w:hAnsi="標楷體" w:hint="eastAsia"/>
        </w:rPr>
        <w:t>收支相抵後</w:t>
      </w:r>
      <w:r w:rsidR="002B217A">
        <w:rPr>
          <w:rFonts w:hAnsi="標楷體" w:hint="eastAsia"/>
        </w:rPr>
        <w:t>稅前</w:t>
      </w:r>
      <w:r w:rsidR="00045DF2" w:rsidRPr="00B1473A">
        <w:rPr>
          <w:rFonts w:hAnsi="標楷體" w:hint="eastAsia"/>
        </w:rPr>
        <w:t>賸餘</w:t>
      </w:r>
      <w:r w:rsidR="006127C4">
        <w:rPr>
          <w:rFonts w:hAnsi="標楷體" w:hint="eastAsia"/>
        </w:rPr>
        <w:t>7</w:t>
      </w:r>
      <w:r w:rsidR="006127C4">
        <w:rPr>
          <w:rFonts w:hAnsi="標楷體"/>
        </w:rPr>
        <w:t>,567</w:t>
      </w:r>
      <w:r w:rsidR="00045DF2" w:rsidRPr="00B1473A">
        <w:rPr>
          <w:rFonts w:hAnsi="標楷體" w:hint="eastAsia"/>
        </w:rPr>
        <w:t>萬元</w:t>
      </w:r>
      <w:r w:rsidR="006127C4">
        <w:rPr>
          <w:rFonts w:hAnsi="標楷體" w:hint="eastAsia"/>
        </w:rPr>
        <w:t>，減去所得稅費用1</w:t>
      </w:r>
      <w:r w:rsidR="006127C4">
        <w:rPr>
          <w:rFonts w:hAnsi="標楷體"/>
        </w:rPr>
        <w:t>,513</w:t>
      </w:r>
      <w:r w:rsidR="006127C4">
        <w:rPr>
          <w:rFonts w:hAnsi="標楷體" w:hint="eastAsia"/>
        </w:rPr>
        <w:t>萬4千元，本期賸餘6</w:t>
      </w:r>
      <w:r w:rsidR="006127C4">
        <w:rPr>
          <w:rFonts w:hAnsi="標楷體"/>
        </w:rPr>
        <w:t>,053</w:t>
      </w:r>
      <w:r w:rsidR="006127C4">
        <w:rPr>
          <w:rFonts w:hAnsi="標楷體" w:hint="eastAsia"/>
        </w:rPr>
        <w:t>萬6千元</w:t>
      </w:r>
      <w:r w:rsidR="003919F3">
        <w:rPr>
          <w:rFonts w:hAnsi="標楷體" w:hint="eastAsia"/>
        </w:rPr>
        <w:t>，</w:t>
      </w:r>
      <w:r w:rsidRPr="00B1473A">
        <w:rPr>
          <w:rFonts w:hint="eastAsia"/>
        </w:rPr>
        <w:t>較11</w:t>
      </w:r>
      <w:r w:rsidR="006127C4">
        <w:t>3</w:t>
      </w:r>
      <w:r w:rsidRPr="00B1473A">
        <w:rPr>
          <w:rFonts w:hint="eastAsia"/>
        </w:rPr>
        <w:t>年度預算</w:t>
      </w:r>
      <w:r w:rsidR="006127C4">
        <w:rPr>
          <w:rFonts w:hint="eastAsia"/>
        </w:rPr>
        <w:t>本期</w:t>
      </w:r>
      <w:r w:rsidR="00B1473A" w:rsidRPr="00B1473A">
        <w:rPr>
          <w:rFonts w:hint="eastAsia"/>
        </w:rPr>
        <w:t>賸餘</w:t>
      </w:r>
      <w:r w:rsidR="006127C4">
        <w:rPr>
          <w:rFonts w:hint="eastAsia"/>
        </w:rPr>
        <w:t>4</w:t>
      </w:r>
      <w:r w:rsidR="006127C4">
        <w:t>,586</w:t>
      </w:r>
      <w:r w:rsidR="006127C4">
        <w:rPr>
          <w:rFonts w:hint="eastAsia"/>
        </w:rPr>
        <w:t>萬8千元</w:t>
      </w:r>
      <w:r w:rsidR="00C2530E">
        <w:rPr>
          <w:rFonts w:hint="eastAsia"/>
        </w:rPr>
        <w:t>，</w:t>
      </w:r>
      <w:r w:rsidR="006127C4">
        <w:rPr>
          <w:rFonts w:hint="eastAsia"/>
        </w:rPr>
        <w:t>增加賸餘1</w:t>
      </w:r>
      <w:r w:rsidR="006127C4">
        <w:t>,466</w:t>
      </w:r>
      <w:r w:rsidRPr="00B1473A">
        <w:rPr>
          <w:rFonts w:hint="eastAsia"/>
        </w:rPr>
        <w:t>萬</w:t>
      </w:r>
      <w:r w:rsidR="00B1473A">
        <w:rPr>
          <w:rFonts w:hint="eastAsia"/>
        </w:rPr>
        <w:t>8</w:t>
      </w:r>
      <w:r w:rsidRPr="00B1473A">
        <w:rPr>
          <w:rFonts w:hint="eastAsia"/>
        </w:rPr>
        <w:t>千元</w:t>
      </w:r>
      <w:r w:rsidR="00B1473A">
        <w:rPr>
          <w:rFonts w:hAnsi="標楷體" w:hint="eastAsia"/>
        </w:rPr>
        <w:t>，</w:t>
      </w:r>
      <w:r w:rsidR="00B1473A" w:rsidRPr="00B1473A">
        <w:rPr>
          <w:rFonts w:hAnsi="標楷體" w:hint="eastAsia"/>
        </w:rPr>
        <w:t>主要係</w:t>
      </w:r>
      <w:r w:rsidR="006127C4">
        <w:rPr>
          <w:rFonts w:hAnsi="標楷體" w:hint="eastAsia"/>
        </w:rPr>
        <w:t>執行技術服務、委託研究等計畫收入增加、支出減少所致</w:t>
      </w:r>
      <w:r w:rsidRPr="00B1473A">
        <w:rPr>
          <w:rFonts w:hint="eastAsia"/>
        </w:rPr>
        <w:t>。謹就</w:t>
      </w:r>
      <w:r w:rsidR="00564D62" w:rsidRPr="00B1473A">
        <w:rPr>
          <w:rFonts w:hint="eastAsia"/>
        </w:rPr>
        <w:t>國</w:t>
      </w:r>
      <w:r w:rsidR="00682428" w:rsidRPr="00B1473A">
        <w:rPr>
          <w:rFonts w:hint="eastAsia"/>
        </w:rPr>
        <w:t>原院</w:t>
      </w:r>
      <w:r w:rsidR="00311302" w:rsidRPr="00B1473A">
        <w:rPr>
          <w:rFonts w:hint="eastAsia"/>
        </w:rPr>
        <w:t>11</w:t>
      </w:r>
      <w:r w:rsidR="006127C4">
        <w:t>4</w:t>
      </w:r>
      <w:r w:rsidR="00A7122F" w:rsidRPr="00B1473A">
        <w:rPr>
          <w:rFonts w:hint="eastAsia"/>
        </w:rPr>
        <w:t>年度</w:t>
      </w:r>
      <w:r w:rsidRPr="00B1473A">
        <w:rPr>
          <w:rFonts w:hint="eastAsia"/>
        </w:rPr>
        <w:t>預算案評估如下：</w:t>
      </w:r>
    </w:p>
    <w:p w:rsidR="00A66793" w:rsidRPr="007F0FA3" w:rsidRDefault="00134431" w:rsidP="00E21626">
      <w:pPr>
        <w:pStyle w:val="14"/>
        <w:tabs>
          <w:tab w:val="left" w:pos="709"/>
        </w:tabs>
        <w:ind w:leftChars="-15" w:left="585" w:hangingChars="221" w:hanging="627"/>
        <w:rPr>
          <w:rFonts w:hAnsi="標楷體"/>
        </w:rPr>
      </w:pPr>
      <w:bookmarkStart w:id="1" w:name="_Toc115421085"/>
      <w:bookmarkStart w:id="2" w:name="_Toc179210783"/>
      <w:r>
        <w:rPr>
          <w:rFonts w:hAnsi="標楷體" w:hint="eastAsia"/>
        </w:rPr>
        <w:t>二</w:t>
      </w:r>
      <w:r w:rsidR="00A66793" w:rsidRPr="007F0FA3">
        <w:rPr>
          <w:rFonts w:hAnsi="標楷體" w:hint="eastAsia"/>
        </w:rPr>
        <w:t>、</w:t>
      </w:r>
      <w:r w:rsidR="008B3AD9">
        <w:rPr>
          <w:rFonts w:hAnsi="標楷體" w:hint="eastAsia"/>
        </w:rPr>
        <w:t>近年</w:t>
      </w:r>
      <w:r w:rsidR="004540EC">
        <w:rPr>
          <w:rFonts w:hAnsi="標楷體" w:hint="eastAsia"/>
        </w:rPr>
        <w:t>來，</w:t>
      </w:r>
      <w:r w:rsidR="008B3AD9">
        <w:rPr>
          <w:rFonts w:hAnsi="標楷體" w:hint="eastAsia"/>
        </w:rPr>
        <w:t>國原院專利申請及維護件數呈</w:t>
      </w:r>
      <w:r w:rsidR="004540EC">
        <w:rPr>
          <w:rFonts w:hAnsi="標楷體" w:hint="eastAsia"/>
        </w:rPr>
        <w:t>下降</w:t>
      </w:r>
      <w:r w:rsidR="008B3AD9">
        <w:rPr>
          <w:rFonts w:hAnsi="標楷體" w:hint="eastAsia"/>
        </w:rPr>
        <w:t>趨勢，惟</w:t>
      </w:r>
      <w:r w:rsidR="00343393">
        <w:rPr>
          <w:rFonts w:hAnsi="標楷體" w:hint="eastAsia"/>
        </w:rPr>
        <w:t>1</w:t>
      </w:r>
      <w:r w:rsidR="00343393">
        <w:rPr>
          <w:rFonts w:hAnsi="標楷體"/>
        </w:rPr>
        <w:t>14</w:t>
      </w:r>
      <w:r w:rsidR="00343393">
        <w:rPr>
          <w:rFonts w:hAnsi="標楷體" w:hint="eastAsia"/>
        </w:rPr>
        <w:t>年度預算案</w:t>
      </w:r>
      <w:r w:rsidR="00345974">
        <w:rPr>
          <w:rFonts w:hAnsi="標楷體" w:hint="eastAsia"/>
        </w:rPr>
        <w:t>所</w:t>
      </w:r>
      <w:r w:rsidR="00343393">
        <w:rPr>
          <w:rFonts w:hAnsi="標楷體" w:hint="eastAsia"/>
        </w:rPr>
        <w:t>編推展費較1</w:t>
      </w:r>
      <w:r w:rsidR="00343393">
        <w:rPr>
          <w:rFonts w:hAnsi="標楷體"/>
        </w:rPr>
        <w:t>13</w:t>
      </w:r>
      <w:r w:rsidR="00343393">
        <w:rPr>
          <w:rFonts w:hAnsi="標楷體" w:hint="eastAsia"/>
        </w:rPr>
        <w:t>年度之增幅近5成，</w:t>
      </w:r>
      <w:r w:rsidR="00345974">
        <w:rPr>
          <w:rFonts w:hAnsi="標楷體" w:hint="eastAsia"/>
        </w:rPr>
        <w:t>允宜賡續增進研究量能並撙節</w:t>
      </w:r>
      <w:r w:rsidR="00237246">
        <w:rPr>
          <w:rFonts w:hAnsi="標楷體" w:hint="eastAsia"/>
        </w:rPr>
        <w:t>辦理相關</w:t>
      </w:r>
      <w:r w:rsidR="00345974">
        <w:rPr>
          <w:rFonts w:hAnsi="標楷體" w:hint="eastAsia"/>
        </w:rPr>
        <w:t>宣傳</w:t>
      </w:r>
      <w:r w:rsidR="00237246">
        <w:rPr>
          <w:rFonts w:hAnsi="標楷體" w:hint="eastAsia"/>
        </w:rPr>
        <w:t>活動</w:t>
      </w:r>
      <w:r w:rsidR="004540EC">
        <w:rPr>
          <w:rFonts w:hAnsi="標楷體" w:hint="eastAsia"/>
        </w:rPr>
        <w:t>，以確保資源之有效利用</w:t>
      </w:r>
      <w:bookmarkEnd w:id="2"/>
    </w:p>
    <w:p w:rsidR="00A66793" w:rsidRPr="00120BDC" w:rsidRDefault="002B4CBC" w:rsidP="002B4CBC">
      <w:pPr>
        <w:ind w:left="566" w:firstLine="566"/>
      </w:pPr>
      <w:r w:rsidRPr="00957E38">
        <w:rPr>
          <w:rFonts w:hAnsi="標楷體" w:hint="eastAsia"/>
        </w:rPr>
        <w:t>國原院</w:t>
      </w:r>
      <w:r w:rsidR="006A3492">
        <w:rPr>
          <w:rFonts w:hAnsi="標楷體" w:hint="eastAsia"/>
        </w:rPr>
        <w:t>1</w:t>
      </w:r>
      <w:r w:rsidR="006A3492">
        <w:rPr>
          <w:rFonts w:hAnsi="標楷體"/>
        </w:rPr>
        <w:t>14</w:t>
      </w:r>
      <w:r w:rsidR="006A3492">
        <w:rPr>
          <w:rFonts w:hAnsi="標楷體" w:hint="eastAsia"/>
        </w:rPr>
        <w:t>年度預算案「專利申請服務費」及「專利權」</w:t>
      </w:r>
      <w:r w:rsidR="001D7EF8">
        <w:rPr>
          <w:rFonts w:hAnsi="標楷體" w:hint="eastAsia"/>
        </w:rPr>
        <w:t>科目下</w:t>
      </w:r>
      <w:r w:rsidR="006A3492">
        <w:rPr>
          <w:rFonts w:hAnsi="標楷體" w:hint="eastAsia"/>
        </w:rPr>
        <w:t>各編列8</w:t>
      </w:r>
      <w:r w:rsidR="006A3492">
        <w:rPr>
          <w:rFonts w:hAnsi="標楷體"/>
        </w:rPr>
        <w:t>67</w:t>
      </w:r>
      <w:r w:rsidR="006A3492">
        <w:rPr>
          <w:rFonts w:hAnsi="標楷體" w:hint="eastAsia"/>
        </w:rPr>
        <w:t>萬元及</w:t>
      </w:r>
      <w:r w:rsidR="00153819">
        <w:rPr>
          <w:rFonts w:hAnsi="標楷體" w:hint="eastAsia"/>
        </w:rPr>
        <w:t>3</w:t>
      </w:r>
      <w:r w:rsidR="00153819">
        <w:rPr>
          <w:rFonts w:hAnsi="標楷體"/>
        </w:rPr>
        <w:t>9</w:t>
      </w:r>
      <w:r w:rsidR="006A3492">
        <w:rPr>
          <w:rFonts w:hAnsi="標楷體" w:hint="eastAsia"/>
        </w:rPr>
        <w:t>萬</w:t>
      </w:r>
      <w:r w:rsidR="00153819">
        <w:rPr>
          <w:rFonts w:hAnsi="標楷體" w:hint="eastAsia"/>
        </w:rPr>
        <w:t>1</w:t>
      </w:r>
      <w:r w:rsidR="006A3492">
        <w:rPr>
          <w:rFonts w:hAnsi="標楷體" w:hint="eastAsia"/>
        </w:rPr>
        <w:t>千元、合共</w:t>
      </w:r>
      <w:r w:rsidR="00153819">
        <w:rPr>
          <w:rFonts w:hAnsi="標楷體" w:hint="eastAsia"/>
        </w:rPr>
        <w:t>9</w:t>
      </w:r>
      <w:r w:rsidR="00153819">
        <w:rPr>
          <w:rFonts w:hAnsi="標楷體"/>
        </w:rPr>
        <w:t>06</w:t>
      </w:r>
      <w:r w:rsidR="006A3492">
        <w:rPr>
          <w:rFonts w:hAnsi="標楷體" w:hint="eastAsia"/>
        </w:rPr>
        <w:t>萬</w:t>
      </w:r>
      <w:r w:rsidR="00153819">
        <w:rPr>
          <w:rFonts w:hAnsi="標楷體" w:hint="eastAsia"/>
        </w:rPr>
        <w:t>1</w:t>
      </w:r>
      <w:r w:rsidR="006A3492">
        <w:rPr>
          <w:rFonts w:hAnsi="標楷體" w:hint="eastAsia"/>
        </w:rPr>
        <w:t>千元，係</w:t>
      </w:r>
      <w:r w:rsidR="006A3492" w:rsidRPr="006A3492">
        <w:rPr>
          <w:rFonts w:hAnsi="標楷體" w:hint="eastAsia"/>
        </w:rPr>
        <w:t>支應專利申請審查及專利取得之後續維持所需經費</w:t>
      </w:r>
      <w:r w:rsidR="006A3492">
        <w:rPr>
          <w:rFonts w:hAnsi="標楷體" w:hint="eastAsia"/>
        </w:rPr>
        <w:t>，較1</w:t>
      </w:r>
      <w:r w:rsidR="006A3492">
        <w:rPr>
          <w:rFonts w:hAnsi="標楷體"/>
        </w:rPr>
        <w:t>13</w:t>
      </w:r>
      <w:r w:rsidR="006A3492">
        <w:rPr>
          <w:rFonts w:hAnsi="標楷體" w:hint="eastAsia"/>
        </w:rPr>
        <w:t>年度預算合計數1</w:t>
      </w:r>
      <w:r w:rsidR="006A3492">
        <w:rPr>
          <w:rFonts w:hAnsi="標楷體"/>
        </w:rPr>
        <w:t>,198</w:t>
      </w:r>
      <w:r w:rsidR="006A3492">
        <w:rPr>
          <w:rFonts w:hAnsi="標楷體" w:hint="eastAsia"/>
        </w:rPr>
        <w:t>萬2千元</w:t>
      </w:r>
      <w:r w:rsidR="006A3492">
        <w:rPr>
          <w:rStyle w:val="af3"/>
          <w:rFonts w:hAnsi="標楷體"/>
        </w:rPr>
        <w:footnoteReference w:id="1"/>
      </w:r>
      <w:r w:rsidR="006A3492">
        <w:rPr>
          <w:rFonts w:hAnsi="標楷體" w:hint="eastAsia"/>
        </w:rPr>
        <w:t>，減列</w:t>
      </w:r>
      <w:r w:rsidR="00153819">
        <w:rPr>
          <w:rFonts w:hAnsi="標楷體" w:hint="eastAsia"/>
        </w:rPr>
        <w:t>2</w:t>
      </w:r>
      <w:r w:rsidR="00153819">
        <w:rPr>
          <w:rFonts w:hAnsi="標楷體"/>
        </w:rPr>
        <w:t>92</w:t>
      </w:r>
      <w:r w:rsidR="006A3492">
        <w:rPr>
          <w:rFonts w:hAnsi="標楷體" w:hint="eastAsia"/>
        </w:rPr>
        <w:t>萬</w:t>
      </w:r>
      <w:r w:rsidR="00153819">
        <w:rPr>
          <w:rFonts w:hAnsi="標楷體" w:hint="eastAsia"/>
        </w:rPr>
        <w:t>1</w:t>
      </w:r>
      <w:r w:rsidR="006A3492">
        <w:rPr>
          <w:rFonts w:hAnsi="標楷體" w:hint="eastAsia"/>
        </w:rPr>
        <w:t>千元；另該院於1</w:t>
      </w:r>
      <w:r w:rsidR="006A3492">
        <w:rPr>
          <w:rFonts w:hAnsi="標楷體"/>
        </w:rPr>
        <w:t>14</w:t>
      </w:r>
      <w:r w:rsidR="006A3492">
        <w:rPr>
          <w:rFonts w:hAnsi="標楷體" w:hint="eastAsia"/>
        </w:rPr>
        <w:t>年度</w:t>
      </w:r>
      <w:r w:rsidR="006A3492" w:rsidRPr="006A3492">
        <w:rPr>
          <w:rFonts w:hAnsi="標楷體" w:hint="eastAsia"/>
        </w:rPr>
        <w:t>預算案</w:t>
      </w:r>
      <w:r w:rsidR="006A3492">
        <w:rPr>
          <w:rFonts w:hAnsi="標楷體" w:hint="eastAsia"/>
        </w:rPr>
        <w:t>「</w:t>
      </w:r>
      <w:r w:rsidR="00153819">
        <w:rPr>
          <w:rFonts w:hAnsi="標楷體" w:hint="eastAsia"/>
        </w:rPr>
        <w:t>推展費</w:t>
      </w:r>
      <w:r w:rsidR="006A3492">
        <w:rPr>
          <w:rFonts w:hAnsi="標楷體" w:hint="eastAsia"/>
        </w:rPr>
        <w:t>」</w:t>
      </w:r>
      <w:r w:rsidR="00153819">
        <w:rPr>
          <w:rFonts w:hAnsi="標楷體" w:hint="eastAsia"/>
        </w:rPr>
        <w:t>科目下編列3</w:t>
      </w:r>
      <w:r w:rsidR="00153819">
        <w:rPr>
          <w:rFonts w:hAnsi="標楷體"/>
        </w:rPr>
        <w:t>22</w:t>
      </w:r>
      <w:r w:rsidR="00153819">
        <w:rPr>
          <w:rFonts w:hAnsi="標楷體" w:hint="eastAsia"/>
        </w:rPr>
        <w:t>萬元，係為推展產品或技術服務等之宣傳費用，較1</w:t>
      </w:r>
      <w:r w:rsidR="00153819">
        <w:rPr>
          <w:rFonts w:hAnsi="標楷體"/>
        </w:rPr>
        <w:t>13</w:t>
      </w:r>
      <w:r w:rsidR="00153819">
        <w:rPr>
          <w:rFonts w:hAnsi="標楷體" w:hint="eastAsia"/>
        </w:rPr>
        <w:t>年度預算2</w:t>
      </w:r>
      <w:r w:rsidR="00153819">
        <w:rPr>
          <w:rFonts w:hAnsi="標楷體"/>
        </w:rPr>
        <w:t>15</w:t>
      </w:r>
      <w:r w:rsidR="00153819">
        <w:rPr>
          <w:rFonts w:hAnsi="標楷體" w:hint="eastAsia"/>
        </w:rPr>
        <w:t>萬元之增幅達4</w:t>
      </w:r>
      <w:r w:rsidR="00153819">
        <w:rPr>
          <w:rFonts w:hAnsi="標楷體"/>
        </w:rPr>
        <w:t>9.77%</w:t>
      </w:r>
      <w:r w:rsidR="006A3492" w:rsidRPr="006A3492">
        <w:rPr>
          <w:rFonts w:hAnsi="標楷體" w:hint="eastAsia"/>
        </w:rPr>
        <w:t>。</w:t>
      </w:r>
      <w:r w:rsidR="00153819">
        <w:rPr>
          <w:rFonts w:hAnsi="標楷體" w:hint="eastAsia"/>
        </w:rPr>
        <w:t>茲</w:t>
      </w:r>
      <w:r w:rsidRPr="00120BDC">
        <w:rPr>
          <w:rFonts w:hAnsi="標楷體" w:hint="eastAsia"/>
        </w:rPr>
        <w:t>說明如下</w:t>
      </w:r>
      <w:r w:rsidRPr="00120BDC">
        <w:rPr>
          <w:rFonts w:hAnsi="標楷體" w:cs="標楷體" w:hint="eastAsia"/>
        </w:rPr>
        <w:t>：</w:t>
      </w:r>
    </w:p>
    <w:p w:rsidR="002B4CBC" w:rsidRPr="00120BDC" w:rsidRDefault="002B4CBC" w:rsidP="002B4CBC">
      <w:pPr>
        <w:pStyle w:val="a4"/>
        <w:ind w:left="849" w:hanging="283"/>
        <w:rPr>
          <w:b/>
        </w:rPr>
      </w:pPr>
      <w:r w:rsidRPr="00120BDC">
        <w:rPr>
          <w:rFonts w:hint="eastAsia"/>
          <w:b/>
        </w:rPr>
        <w:lastRenderedPageBreak/>
        <w:t>(一)</w:t>
      </w:r>
      <w:r w:rsidR="006A2B23" w:rsidRPr="00120BDC">
        <w:rPr>
          <w:rFonts w:hint="eastAsia"/>
          <w:b/>
        </w:rPr>
        <w:t>國原院</w:t>
      </w:r>
      <w:r w:rsidR="00D674FC">
        <w:rPr>
          <w:rFonts w:hint="eastAsia"/>
          <w:b/>
        </w:rPr>
        <w:t>之設立旨在</w:t>
      </w:r>
      <w:r w:rsidR="005D2A32" w:rsidRPr="005D2A32">
        <w:rPr>
          <w:rFonts w:hint="eastAsia"/>
          <w:b/>
        </w:rPr>
        <w:t>提升我國原子能科技</w:t>
      </w:r>
      <w:r w:rsidR="005D2A32">
        <w:rPr>
          <w:rFonts w:hint="eastAsia"/>
          <w:b/>
        </w:rPr>
        <w:t>之</w:t>
      </w:r>
      <w:r w:rsidR="005D2A32" w:rsidRPr="005D2A32">
        <w:rPr>
          <w:rFonts w:hint="eastAsia"/>
          <w:b/>
        </w:rPr>
        <w:t>發展</w:t>
      </w:r>
      <w:r w:rsidR="00BD716E" w:rsidRPr="00120BDC">
        <w:rPr>
          <w:rFonts w:hAnsi="標楷體" w:hint="eastAsia"/>
          <w:b/>
        </w:rPr>
        <w:t>，</w:t>
      </w:r>
      <w:r w:rsidR="00D674FC">
        <w:rPr>
          <w:rFonts w:hAnsi="標楷體" w:hint="eastAsia"/>
          <w:b/>
        </w:rPr>
        <w:t>惟1</w:t>
      </w:r>
      <w:r w:rsidR="00D674FC">
        <w:rPr>
          <w:rFonts w:hAnsi="標楷體"/>
          <w:b/>
        </w:rPr>
        <w:t>08</w:t>
      </w:r>
      <w:r w:rsidR="00D674FC">
        <w:rPr>
          <w:rFonts w:hAnsi="標楷體" w:hint="eastAsia"/>
          <w:b/>
        </w:rPr>
        <w:t>年度</w:t>
      </w:r>
      <w:r w:rsidR="0085307A">
        <w:rPr>
          <w:rFonts w:hAnsi="標楷體" w:hint="eastAsia"/>
          <w:b/>
        </w:rPr>
        <w:t>以來</w:t>
      </w:r>
      <w:r w:rsidR="00D674FC">
        <w:rPr>
          <w:rFonts w:hAnsi="標楷體" w:hint="eastAsia"/>
          <w:b/>
        </w:rPr>
        <w:t>專利申請及</w:t>
      </w:r>
      <w:r w:rsidR="00D674FC" w:rsidRPr="00D674FC">
        <w:rPr>
          <w:rFonts w:hAnsi="標楷體" w:hint="eastAsia"/>
          <w:b/>
        </w:rPr>
        <w:t>維護件數呈減少趨勢</w:t>
      </w:r>
      <w:r w:rsidR="00D674FC">
        <w:rPr>
          <w:rFonts w:hAnsi="標楷體" w:hint="eastAsia"/>
          <w:b/>
        </w:rPr>
        <w:t>，</w:t>
      </w:r>
      <w:r w:rsidR="00D674FC" w:rsidRPr="00D674FC">
        <w:rPr>
          <w:rFonts w:hAnsi="標楷體" w:hint="eastAsia"/>
          <w:b/>
        </w:rPr>
        <w:t>允宜賡續增進研究量能</w:t>
      </w:r>
    </w:p>
    <w:p w:rsidR="002B4CBC" w:rsidRDefault="00C82418" w:rsidP="002B4CBC">
      <w:pPr>
        <w:pStyle w:val="21"/>
        <w:ind w:left="850" w:firstLine="566"/>
        <w:rPr>
          <w:rFonts w:hAnsi="標楷體"/>
        </w:rPr>
      </w:pPr>
      <w:r w:rsidRPr="00120BDC">
        <w:rPr>
          <w:rFonts w:hint="eastAsia"/>
        </w:rPr>
        <w:t>國原院</w:t>
      </w:r>
      <w:r w:rsidR="00DC63D4">
        <w:rPr>
          <w:rFonts w:hint="eastAsia"/>
        </w:rPr>
        <w:t>業務範圍</w:t>
      </w:r>
      <w:r w:rsidR="0029109A" w:rsidRPr="00120BDC">
        <w:rPr>
          <w:rFonts w:hAnsi="標楷體" w:hint="eastAsia"/>
        </w:rPr>
        <w:t>依設置條例第3條規定</w:t>
      </w:r>
      <w:r w:rsidR="0029109A" w:rsidRPr="00120BDC">
        <w:rPr>
          <w:rStyle w:val="af3"/>
          <w:rFonts w:hAnsi="標楷體"/>
        </w:rPr>
        <w:footnoteReference w:id="2"/>
      </w:r>
      <w:r w:rsidR="0029109A" w:rsidRPr="00120BDC">
        <w:rPr>
          <w:rFonts w:hAnsi="標楷體" w:hint="eastAsia"/>
        </w:rPr>
        <w:t>，</w:t>
      </w:r>
      <w:r w:rsidR="00217EC8">
        <w:rPr>
          <w:rFonts w:hAnsi="標楷體" w:hint="eastAsia"/>
        </w:rPr>
        <w:t>包括</w:t>
      </w:r>
      <w:r w:rsidR="0029109A" w:rsidRPr="00120BDC">
        <w:rPr>
          <w:rFonts w:hAnsi="標楷體" w:hint="eastAsia"/>
        </w:rPr>
        <w:t>核能安全、輻射防護、放射性廢棄物處置、核設施除役、新能源等</w:t>
      </w:r>
      <w:r w:rsidR="00217EC8">
        <w:rPr>
          <w:rFonts w:hAnsi="標楷體" w:hint="eastAsia"/>
        </w:rPr>
        <w:t>技術研究</w:t>
      </w:r>
      <w:r w:rsidR="0029109A" w:rsidRPr="00120BDC">
        <w:rPr>
          <w:rFonts w:hAnsi="標楷體" w:hint="eastAsia"/>
        </w:rPr>
        <w:t>，及原子能在生命科學、農業、工業等之研究發展</w:t>
      </w:r>
      <w:r w:rsidR="003043C0" w:rsidRPr="00120BDC">
        <w:rPr>
          <w:rFonts w:hAnsi="標楷體" w:hint="eastAsia"/>
        </w:rPr>
        <w:t>、核醫及醫材之應用研究</w:t>
      </w:r>
      <w:r w:rsidR="00CE5C56" w:rsidRPr="00120BDC">
        <w:rPr>
          <w:rFonts w:hAnsi="標楷體" w:hint="eastAsia"/>
        </w:rPr>
        <w:t>，</w:t>
      </w:r>
      <w:r w:rsidR="003043C0" w:rsidRPr="00120BDC">
        <w:rPr>
          <w:rFonts w:hAnsi="標楷體" w:hint="eastAsia"/>
        </w:rPr>
        <w:t>並</w:t>
      </w:r>
      <w:r w:rsidR="0029109A" w:rsidRPr="00120BDC">
        <w:rPr>
          <w:rFonts w:hAnsi="標楷體" w:hint="eastAsia"/>
        </w:rPr>
        <w:t>辦理技術移轉與推廣服務</w:t>
      </w:r>
      <w:r w:rsidR="00217EC8">
        <w:rPr>
          <w:rFonts w:hAnsi="標楷體" w:hint="eastAsia"/>
        </w:rPr>
        <w:t>等項目</w:t>
      </w:r>
      <w:r w:rsidR="00145824" w:rsidRPr="00120BDC">
        <w:rPr>
          <w:rFonts w:hAnsi="標楷體" w:hint="eastAsia"/>
        </w:rPr>
        <w:t>。</w:t>
      </w:r>
      <w:r w:rsidR="00217EC8">
        <w:rPr>
          <w:rFonts w:hAnsi="標楷體" w:hint="eastAsia"/>
        </w:rPr>
        <w:t>國原院</w:t>
      </w:r>
      <w:r w:rsidR="00DC63D4" w:rsidRPr="00DC63D4">
        <w:rPr>
          <w:rFonts w:hAnsi="標楷體" w:hint="eastAsia"/>
        </w:rPr>
        <w:t>承繼核研所之研究能量，取得多項專利及推廣應用，</w:t>
      </w:r>
      <w:r w:rsidR="00217EC8">
        <w:rPr>
          <w:rFonts w:hAnsi="標楷體" w:hint="eastAsia"/>
        </w:rPr>
        <w:t>1</w:t>
      </w:r>
      <w:r w:rsidR="00217EC8">
        <w:rPr>
          <w:rFonts w:hAnsi="標楷體"/>
        </w:rPr>
        <w:t>14</w:t>
      </w:r>
      <w:r w:rsidR="00217EC8">
        <w:rPr>
          <w:rFonts w:hAnsi="標楷體" w:hint="eastAsia"/>
        </w:rPr>
        <w:t>年度預算案亦編有</w:t>
      </w:r>
      <w:r w:rsidR="00217EC8" w:rsidRPr="00217EC8">
        <w:rPr>
          <w:rFonts w:hAnsi="標楷體" w:hint="eastAsia"/>
        </w:rPr>
        <w:t>支應專利申請審查及專利取得之後續維持所需經費906萬1千元</w:t>
      </w:r>
      <w:r w:rsidR="00217EC8">
        <w:rPr>
          <w:rFonts w:hAnsi="標楷體" w:hint="eastAsia"/>
        </w:rPr>
        <w:t>；惟據該院提供</w:t>
      </w:r>
      <w:r w:rsidR="00217EC8" w:rsidRPr="00217EC8">
        <w:rPr>
          <w:rFonts w:hAnsi="標楷體" w:hint="eastAsia"/>
        </w:rPr>
        <w:t>專利申請及維護件數</w:t>
      </w:r>
      <w:r w:rsidR="00217EC8">
        <w:rPr>
          <w:rFonts w:hAnsi="標楷體" w:hint="eastAsia"/>
        </w:rPr>
        <w:t>狀況顯示，</w:t>
      </w:r>
      <w:r w:rsidR="00217EC8" w:rsidRPr="00217EC8">
        <w:rPr>
          <w:rFonts w:hAnsi="標楷體" w:hint="eastAsia"/>
        </w:rPr>
        <w:t>專利申請及</w:t>
      </w:r>
      <w:r w:rsidR="00217EC8">
        <w:rPr>
          <w:rFonts w:hAnsi="標楷體" w:hint="eastAsia"/>
        </w:rPr>
        <w:t>專利</w:t>
      </w:r>
      <w:r w:rsidR="00217EC8" w:rsidRPr="00217EC8">
        <w:rPr>
          <w:rFonts w:hAnsi="標楷體" w:hint="eastAsia"/>
        </w:rPr>
        <w:t>維護</w:t>
      </w:r>
      <w:r w:rsidR="00217EC8">
        <w:rPr>
          <w:rFonts w:hAnsi="標楷體" w:hint="eastAsia"/>
        </w:rPr>
        <w:t>件數各由</w:t>
      </w:r>
      <w:r w:rsidR="00217EC8" w:rsidRPr="00217EC8">
        <w:rPr>
          <w:rFonts w:hAnsi="標楷體" w:hint="eastAsia"/>
        </w:rPr>
        <w:t>108</w:t>
      </w:r>
      <w:r w:rsidR="00217EC8">
        <w:rPr>
          <w:rFonts w:hAnsi="標楷體" w:hint="eastAsia"/>
        </w:rPr>
        <w:t>年度</w:t>
      </w:r>
      <w:r w:rsidR="008C2313">
        <w:rPr>
          <w:rFonts w:hAnsi="標楷體" w:hint="eastAsia"/>
        </w:rPr>
        <w:t>之</w:t>
      </w:r>
      <w:r w:rsidR="00217EC8">
        <w:rPr>
          <w:rFonts w:hAnsi="標楷體" w:hint="eastAsia"/>
        </w:rPr>
        <w:t>6</w:t>
      </w:r>
      <w:r w:rsidR="00217EC8">
        <w:rPr>
          <w:rFonts w:hAnsi="標楷體"/>
        </w:rPr>
        <w:t>9</w:t>
      </w:r>
      <w:r w:rsidR="00217EC8">
        <w:rPr>
          <w:rFonts w:hAnsi="標楷體" w:hint="eastAsia"/>
        </w:rPr>
        <w:t>件及8</w:t>
      </w:r>
      <w:r w:rsidR="00217EC8">
        <w:rPr>
          <w:rFonts w:hAnsi="標楷體"/>
        </w:rPr>
        <w:t>63</w:t>
      </w:r>
      <w:r w:rsidR="00217EC8">
        <w:rPr>
          <w:rFonts w:hAnsi="標楷體" w:hint="eastAsia"/>
        </w:rPr>
        <w:t>件</w:t>
      </w:r>
      <w:r w:rsidR="008C2313">
        <w:rPr>
          <w:rFonts w:hAnsi="標楷體" w:hint="eastAsia"/>
        </w:rPr>
        <w:t>，減至1</w:t>
      </w:r>
      <w:r w:rsidR="008C2313">
        <w:rPr>
          <w:rFonts w:hAnsi="標楷體"/>
        </w:rPr>
        <w:t>12</w:t>
      </w:r>
      <w:r w:rsidR="008C2313">
        <w:rPr>
          <w:rFonts w:hAnsi="標楷體" w:hint="eastAsia"/>
        </w:rPr>
        <w:t>年度之4</w:t>
      </w:r>
      <w:r w:rsidR="008C2313">
        <w:rPr>
          <w:rFonts w:hAnsi="標楷體"/>
        </w:rPr>
        <w:t>5</w:t>
      </w:r>
      <w:r w:rsidR="008C2313">
        <w:rPr>
          <w:rFonts w:hAnsi="標楷體" w:hint="eastAsia"/>
        </w:rPr>
        <w:t>件及5</w:t>
      </w:r>
      <w:r w:rsidR="008C2313">
        <w:rPr>
          <w:rFonts w:hAnsi="標楷體"/>
        </w:rPr>
        <w:t>85</w:t>
      </w:r>
      <w:r w:rsidR="008C2313">
        <w:rPr>
          <w:rFonts w:hAnsi="標楷體" w:hint="eastAsia"/>
        </w:rPr>
        <w:t>件，而迄</w:t>
      </w:r>
      <w:r w:rsidR="00217EC8" w:rsidRPr="00217EC8">
        <w:rPr>
          <w:rFonts w:hAnsi="標楷體" w:hint="eastAsia"/>
        </w:rPr>
        <w:t>113年</w:t>
      </w:r>
      <w:r w:rsidR="008C2313">
        <w:rPr>
          <w:rFonts w:hAnsi="標楷體" w:hint="eastAsia"/>
        </w:rPr>
        <w:t>7月底</w:t>
      </w:r>
      <w:r w:rsidR="008C2313" w:rsidRPr="008C2313">
        <w:rPr>
          <w:rFonts w:hAnsi="標楷體" w:hint="eastAsia"/>
        </w:rPr>
        <w:t>專利維護件數</w:t>
      </w:r>
      <w:r w:rsidR="008C2313">
        <w:rPr>
          <w:rFonts w:hAnsi="標楷體" w:hint="eastAsia"/>
        </w:rPr>
        <w:t>再續減至5</w:t>
      </w:r>
      <w:r w:rsidR="008C2313">
        <w:rPr>
          <w:rFonts w:hAnsi="標楷體"/>
        </w:rPr>
        <w:t>62</w:t>
      </w:r>
      <w:r w:rsidR="008C2313">
        <w:rPr>
          <w:rFonts w:hAnsi="標楷體" w:hint="eastAsia"/>
        </w:rPr>
        <w:t>件</w:t>
      </w:r>
      <w:r w:rsidR="00AD65AB">
        <w:rPr>
          <w:rStyle w:val="af3"/>
          <w:rFonts w:hAnsi="標楷體"/>
        </w:rPr>
        <w:footnoteReference w:id="3"/>
      </w:r>
      <w:r w:rsidR="008C2313">
        <w:rPr>
          <w:rFonts w:hAnsi="標楷體" w:hint="eastAsia"/>
        </w:rPr>
        <w:t>(詳表1</w:t>
      </w:r>
      <w:r w:rsidR="008C2313">
        <w:rPr>
          <w:rFonts w:hAnsi="標楷體"/>
        </w:rPr>
        <w:t>)</w:t>
      </w:r>
      <w:r w:rsidR="008C2313">
        <w:rPr>
          <w:rFonts w:hAnsi="標楷體" w:hint="eastAsia"/>
        </w:rPr>
        <w:t>。鑒於</w:t>
      </w:r>
      <w:r w:rsidR="008C2313" w:rsidRPr="008C2313">
        <w:rPr>
          <w:rFonts w:hAnsi="標楷體" w:hint="eastAsia"/>
        </w:rPr>
        <w:t>國原院之設立旨在促進核能安全、輻射防護、原子能和平用途等領域科技發展，允宜賡續增進研究量能</w:t>
      </w:r>
      <w:r w:rsidR="008C2313">
        <w:rPr>
          <w:rFonts w:hAnsi="標楷體" w:hint="eastAsia"/>
        </w:rPr>
        <w:t>，俾提升我國原子能科技發展。</w:t>
      </w:r>
    </w:p>
    <w:p w:rsidR="00A9153C" w:rsidRDefault="00A9153C" w:rsidP="002B4CBC">
      <w:pPr>
        <w:pStyle w:val="21"/>
        <w:ind w:left="850" w:firstLine="566"/>
        <w:rPr>
          <w:rFonts w:hAnsi="標楷體"/>
        </w:rPr>
      </w:pPr>
    </w:p>
    <w:p w:rsidR="00A9153C" w:rsidRDefault="00A9153C" w:rsidP="002B4CBC">
      <w:pPr>
        <w:pStyle w:val="21"/>
        <w:ind w:left="850" w:firstLine="566"/>
        <w:rPr>
          <w:rFonts w:hAnsi="標楷體"/>
        </w:rPr>
      </w:pPr>
    </w:p>
    <w:p w:rsidR="00B71FCA" w:rsidRDefault="00B71FCA" w:rsidP="00B71FCA">
      <w:pPr>
        <w:pStyle w:val="200"/>
        <w:spacing w:beforeLines="15" w:before="75"/>
        <w:ind w:left="771" w:hangingChars="272" w:hanging="771"/>
        <w:jc w:val="both"/>
        <w:rPr>
          <w:b/>
          <w:sz w:val="28"/>
        </w:rPr>
      </w:pPr>
      <w:r w:rsidRPr="009B1595">
        <w:rPr>
          <w:rFonts w:hint="eastAsia"/>
          <w:b/>
          <w:sz w:val="28"/>
        </w:rPr>
        <w:t xml:space="preserve">表1  </w:t>
      </w:r>
      <w:r w:rsidR="00ED722D">
        <w:rPr>
          <w:rFonts w:hint="eastAsia"/>
          <w:b/>
          <w:sz w:val="28"/>
        </w:rPr>
        <w:t>國原院(</w:t>
      </w:r>
      <w:r w:rsidRPr="009B1595">
        <w:rPr>
          <w:rFonts w:hint="eastAsia"/>
          <w:b/>
          <w:sz w:val="28"/>
        </w:rPr>
        <w:t>核研所</w:t>
      </w:r>
      <w:r w:rsidR="00ED722D">
        <w:rPr>
          <w:rFonts w:hint="eastAsia"/>
          <w:b/>
          <w:sz w:val="28"/>
        </w:rPr>
        <w:t>)</w:t>
      </w:r>
      <w:r w:rsidRPr="009B1595">
        <w:rPr>
          <w:rFonts w:hint="eastAsia"/>
          <w:b/>
          <w:sz w:val="28"/>
        </w:rPr>
        <w:t>10</w:t>
      </w:r>
      <w:r w:rsidRPr="009B1595">
        <w:rPr>
          <w:b/>
          <w:sz w:val="28"/>
        </w:rPr>
        <w:t>8</w:t>
      </w:r>
      <w:r w:rsidRPr="009B1595">
        <w:rPr>
          <w:rFonts w:hint="eastAsia"/>
          <w:b/>
          <w:sz w:val="28"/>
        </w:rPr>
        <w:t>至113年度</w:t>
      </w:r>
      <w:r>
        <w:rPr>
          <w:rFonts w:hint="eastAsia"/>
          <w:b/>
          <w:sz w:val="28"/>
        </w:rPr>
        <w:t>專利申請及維護件數</w:t>
      </w:r>
      <w:r w:rsidRPr="009B1595">
        <w:rPr>
          <w:rFonts w:hint="eastAsia"/>
          <w:b/>
          <w:sz w:val="28"/>
        </w:rPr>
        <w:t>概況表</w:t>
      </w:r>
    </w:p>
    <w:p w:rsidR="00B71FCA" w:rsidRDefault="00B71FCA" w:rsidP="00B71FCA">
      <w:pPr>
        <w:pStyle w:val="200"/>
        <w:ind w:left="662" w:hangingChars="272" w:hanging="662"/>
        <w:jc w:val="right"/>
        <w:rPr>
          <w:rFonts w:hAnsi="標楷體"/>
          <w:szCs w:val="24"/>
        </w:rPr>
      </w:pPr>
      <w:r w:rsidRPr="009B1595">
        <w:rPr>
          <w:rFonts w:hint="eastAsia"/>
          <w:szCs w:val="24"/>
        </w:rPr>
        <w:t xml:space="preserve">                 單位</w:t>
      </w:r>
      <w:r w:rsidRPr="009B1595">
        <w:rPr>
          <w:rFonts w:hAnsi="標楷體" w:hint="eastAsia"/>
          <w:szCs w:val="24"/>
        </w:rPr>
        <w:t>：件</w:t>
      </w:r>
    </w:p>
    <w:tbl>
      <w:tblPr>
        <w:tblW w:w="0" w:type="auto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70"/>
        <w:gridCol w:w="1638"/>
        <w:gridCol w:w="1036"/>
        <w:gridCol w:w="1036"/>
        <w:gridCol w:w="1037"/>
        <w:gridCol w:w="1036"/>
        <w:gridCol w:w="1036"/>
        <w:gridCol w:w="1037"/>
      </w:tblGrid>
      <w:tr w:rsidR="00B71FCA" w:rsidTr="00457C07">
        <w:tc>
          <w:tcPr>
            <w:tcW w:w="2408" w:type="dxa"/>
            <w:gridSpan w:val="2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項目</w:t>
            </w:r>
          </w:p>
        </w:tc>
        <w:tc>
          <w:tcPr>
            <w:tcW w:w="1036" w:type="dxa"/>
            <w:shd w:val="clear" w:color="auto" w:fill="auto"/>
          </w:tcPr>
          <w:p w:rsidR="00B71FCA" w:rsidRPr="00457C07" w:rsidRDefault="00B71FCA" w:rsidP="00457C07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457C07">
              <w:rPr>
                <w:rFonts w:hint="eastAsia"/>
                <w:sz w:val="22"/>
                <w:szCs w:val="22"/>
              </w:rPr>
              <w:t>1</w:t>
            </w:r>
            <w:r w:rsidRPr="00457C07">
              <w:rPr>
                <w:sz w:val="22"/>
                <w:szCs w:val="22"/>
              </w:rPr>
              <w:t>08</w:t>
            </w:r>
            <w:r w:rsidRPr="00457C07">
              <w:rPr>
                <w:rFonts w:hint="eastAsia"/>
                <w:sz w:val="22"/>
                <w:szCs w:val="22"/>
              </w:rPr>
              <w:t>年度</w:t>
            </w:r>
          </w:p>
        </w:tc>
        <w:tc>
          <w:tcPr>
            <w:tcW w:w="1036" w:type="dxa"/>
            <w:shd w:val="clear" w:color="auto" w:fill="auto"/>
          </w:tcPr>
          <w:p w:rsidR="00B71FCA" w:rsidRPr="00457C07" w:rsidRDefault="00B71FCA" w:rsidP="00457C07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457C07">
              <w:rPr>
                <w:rFonts w:hint="eastAsia"/>
                <w:sz w:val="22"/>
                <w:szCs w:val="22"/>
              </w:rPr>
              <w:t>1</w:t>
            </w:r>
            <w:r w:rsidRPr="00457C07">
              <w:rPr>
                <w:sz w:val="22"/>
                <w:szCs w:val="22"/>
              </w:rPr>
              <w:t>09</w:t>
            </w:r>
            <w:r w:rsidRPr="00457C07">
              <w:rPr>
                <w:rFonts w:hint="eastAsia"/>
                <w:sz w:val="22"/>
                <w:szCs w:val="22"/>
              </w:rPr>
              <w:t>年度</w:t>
            </w:r>
          </w:p>
        </w:tc>
        <w:tc>
          <w:tcPr>
            <w:tcW w:w="1037" w:type="dxa"/>
            <w:shd w:val="clear" w:color="auto" w:fill="auto"/>
          </w:tcPr>
          <w:p w:rsidR="00B71FCA" w:rsidRPr="00457C07" w:rsidRDefault="00B71FCA" w:rsidP="00457C07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457C07">
              <w:rPr>
                <w:rFonts w:hint="eastAsia"/>
                <w:sz w:val="22"/>
                <w:szCs w:val="22"/>
              </w:rPr>
              <w:t>1</w:t>
            </w:r>
            <w:r w:rsidRPr="00457C07">
              <w:rPr>
                <w:sz w:val="22"/>
                <w:szCs w:val="22"/>
              </w:rPr>
              <w:t>10</w:t>
            </w:r>
            <w:r w:rsidRPr="00457C07">
              <w:rPr>
                <w:rFonts w:hint="eastAsia"/>
                <w:sz w:val="22"/>
                <w:szCs w:val="22"/>
              </w:rPr>
              <w:t>年度</w:t>
            </w:r>
          </w:p>
        </w:tc>
        <w:tc>
          <w:tcPr>
            <w:tcW w:w="1036" w:type="dxa"/>
            <w:shd w:val="clear" w:color="auto" w:fill="auto"/>
          </w:tcPr>
          <w:p w:rsidR="00B71FCA" w:rsidRPr="00457C07" w:rsidRDefault="00B71FCA" w:rsidP="00457C07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457C07">
              <w:rPr>
                <w:rFonts w:hint="eastAsia"/>
                <w:sz w:val="22"/>
                <w:szCs w:val="22"/>
              </w:rPr>
              <w:t>1</w:t>
            </w:r>
            <w:r w:rsidRPr="00457C07">
              <w:rPr>
                <w:sz w:val="22"/>
                <w:szCs w:val="22"/>
              </w:rPr>
              <w:t>11</w:t>
            </w:r>
            <w:r w:rsidRPr="00457C07">
              <w:rPr>
                <w:rFonts w:hint="eastAsia"/>
                <w:sz w:val="22"/>
                <w:szCs w:val="22"/>
              </w:rPr>
              <w:t>年度</w:t>
            </w:r>
          </w:p>
        </w:tc>
        <w:tc>
          <w:tcPr>
            <w:tcW w:w="1036" w:type="dxa"/>
            <w:shd w:val="clear" w:color="auto" w:fill="auto"/>
          </w:tcPr>
          <w:p w:rsidR="00B71FCA" w:rsidRPr="00457C07" w:rsidRDefault="00B71FCA" w:rsidP="00457C07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457C07">
              <w:rPr>
                <w:rFonts w:hint="eastAsia"/>
                <w:sz w:val="22"/>
                <w:szCs w:val="22"/>
              </w:rPr>
              <w:t>1</w:t>
            </w:r>
            <w:r w:rsidRPr="00457C07">
              <w:rPr>
                <w:sz w:val="22"/>
                <w:szCs w:val="22"/>
              </w:rPr>
              <w:t>12</w:t>
            </w:r>
            <w:r w:rsidRPr="00457C07">
              <w:rPr>
                <w:rFonts w:hint="eastAsia"/>
                <w:sz w:val="22"/>
                <w:szCs w:val="22"/>
              </w:rPr>
              <w:t>年度</w:t>
            </w:r>
          </w:p>
        </w:tc>
        <w:tc>
          <w:tcPr>
            <w:tcW w:w="1037" w:type="dxa"/>
            <w:shd w:val="clear" w:color="auto" w:fill="auto"/>
          </w:tcPr>
          <w:p w:rsidR="00B71FCA" w:rsidRPr="00457C07" w:rsidRDefault="00B71FCA" w:rsidP="00457C07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457C07">
              <w:rPr>
                <w:rFonts w:hint="eastAsia"/>
                <w:sz w:val="22"/>
                <w:szCs w:val="22"/>
              </w:rPr>
              <w:t>1</w:t>
            </w:r>
            <w:r w:rsidRPr="00457C07">
              <w:rPr>
                <w:sz w:val="22"/>
                <w:szCs w:val="22"/>
              </w:rPr>
              <w:t>13</w:t>
            </w:r>
            <w:r w:rsidRPr="00457C07">
              <w:rPr>
                <w:rFonts w:hint="eastAsia"/>
                <w:sz w:val="22"/>
                <w:szCs w:val="22"/>
              </w:rPr>
              <w:t>年度</w:t>
            </w:r>
          </w:p>
        </w:tc>
      </w:tr>
      <w:tr w:rsidR="00B71FCA" w:rsidTr="00457C07">
        <w:tc>
          <w:tcPr>
            <w:tcW w:w="770" w:type="dxa"/>
            <w:vMerge w:val="restart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專利申請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取得專利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1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</w:t>
            </w:r>
          </w:p>
        </w:tc>
        <w:tc>
          <w:tcPr>
            <w:tcW w:w="1037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7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037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B71FCA" w:rsidTr="00457C07">
        <w:tc>
          <w:tcPr>
            <w:tcW w:w="770" w:type="dxa"/>
            <w:vMerge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不予專利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</w:t>
            </w:r>
          </w:p>
        </w:tc>
        <w:tc>
          <w:tcPr>
            <w:tcW w:w="1037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037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B71FCA" w:rsidTr="00457C07">
        <w:tc>
          <w:tcPr>
            <w:tcW w:w="770" w:type="dxa"/>
            <w:vMerge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審查中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037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9</w:t>
            </w:r>
          </w:p>
        </w:tc>
        <w:tc>
          <w:tcPr>
            <w:tcW w:w="1037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</w:t>
            </w:r>
          </w:p>
        </w:tc>
      </w:tr>
      <w:tr w:rsidR="00B71FCA" w:rsidTr="00457C07">
        <w:tc>
          <w:tcPr>
            <w:tcW w:w="770" w:type="dxa"/>
            <w:vMerge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小計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9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9</w:t>
            </w:r>
          </w:p>
        </w:tc>
        <w:tc>
          <w:tcPr>
            <w:tcW w:w="1037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8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3</w:t>
            </w:r>
          </w:p>
        </w:tc>
        <w:tc>
          <w:tcPr>
            <w:tcW w:w="1036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5</w:t>
            </w:r>
          </w:p>
        </w:tc>
        <w:tc>
          <w:tcPr>
            <w:tcW w:w="1037" w:type="dxa"/>
            <w:shd w:val="clear" w:color="auto" w:fill="auto"/>
          </w:tcPr>
          <w:p w:rsidR="00B71FCA" w:rsidRDefault="00B71FC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</w:t>
            </w:r>
          </w:p>
        </w:tc>
      </w:tr>
      <w:tr w:rsidR="00B71FCA" w:rsidRPr="00457C07" w:rsidTr="00457C07">
        <w:tc>
          <w:tcPr>
            <w:tcW w:w="770" w:type="dxa"/>
            <w:vMerge w:val="restart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專利</w:t>
            </w:r>
            <w:r>
              <w:rPr>
                <w:rFonts w:hint="eastAsia"/>
              </w:rPr>
              <w:lastRenderedPageBreak/>
              <w:t>維護</w:t>
            </w:r>
          </w:p>
        </w:tc>
        <w:tc>
          <w:tcPr>
            <w:tcW w:w="1638" w:type="dxa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有使用者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01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11</w:t>
            </w:r>
          </w:p>
        </w:tc>
        <w:tc>
          <w:tcPr>
            <w:tcW w:w="1037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22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27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40</w:t>
            </w:r>
          </w:p>
        </w:tc>
        <w:tc>
          <w:tcPr>
            <w:tcW w:w="1037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64</w:t>
            </w:r>
          </w:p>
        </w:tc>
      </w:tr>
      <w:tr w:rsidR="00B71FCA" w:rsidRPr="00457C07" w:rsidTr="00457C07">
        <w:tc>
          <w:tcPr>
            <w:tcW w:w="770" w:type="dxa"/>
            <w:vMerge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未使用者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62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59</w:t>
            </w:r>
          </w:p>
        </w:tc>
        <w:tc>
          <w:tcPr>
            <w:tcW w:w="1037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90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21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45</w:t>
            </w:r>
          </w:p>
        </w:tc>
        <w:tc>
          <w:tcPr>
            <w:tcW w:w="1037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98</w:t>
            </w:r>
          </w:p>
        </w:tc>
      </w:tr>
      <w:tr w:rsidR="00B71FCA" w:rsidTr="00457C07">
        <w:tc>
          <w:tcPr>
            <w:tcW w:w="770" w:type="dxa"/>
            <w:vMerge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638" w:type="dxa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小計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63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70</w:t>
            </w:r>
          </w:p>
        </w:tc>
        <w:tc>
          <w:tcPr>
            <w:tcW w:w="1037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12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48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85</w:t>
            </w:r>
          </w:p>
        </w:tc>
        <w:tc>
          <w:tcPr>
            <w:tcW w:w="1037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62</w:t>
            </w:r>
          </w:p>
        </w:tc>
      </w:tr>
      <w:tr w:rsidR="00B71FCA" w:rsidTr="00457C07">
        <w:tc>
          <w:tcPr>
            <w:tcW w:w="2408" w:type="dxa"/>
            <w:gridSpan w:val="2"/>
            <w:shd w:val="clear" w:color="auto" w:fill="auto"/>
            <w:vAlign w:val="center"/>
          </w:tcPr>
          <w:p w:rsidR="00B71FCA" w:rsidRDefault="00B71FCA" w:rsidP="00457C07">
            <w:pPr>
              <w:pStyle w:val="142"/>
              <w:jc w:val="center"/>
              <w:rPr>
                <w:rFonts w:hint="eastAsia"/>
              </w:rPr>
            </w:pPr>
            <w:r w:rsidRPr="00B71FCA">
              <w:rPr>
                <w:rFonts w:hint="eastAsia"/>
              </w:rPr>
              <w:t>專利申請及維護件數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32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29</w:t>
            </w:r>
          </w:p>
        </w:tc>
        <w:tc>
          <w:tcPr>
            <w:tcW w:w="1037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70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91</w:t>
            </w:r>
          </w:p>
        </w:tc>
        <w:tc>
          <w:tcPr>
            <w:tcW w:w="1036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30</w:t>
            </w:r>
          </w:p>
        </w:tc>
        <w:tc>
          <w:tcPr>
            <w:tcW w:w="1037" w:type="dxa"/>
            <w:shd w:val="clear" w:color="auto" w:fill="auto"/>
          </w:tcPr>
          <w:p w:rsidR="00B71FCA" w:rsidRDefault="004A3D1A" w:rsidP="00457C07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83</w:t>
            </w:r>
          </w:p>
        </w:tc>
      </w:tr>
    </w:tbl>
    <w:p w:rsidR="004A3D1A" w:rsidRPr="009B1595" w:rsidRDefault="004A3D1A" w:rsidP="004A3D1A">
      <w:pPr>
        <w:pStyle w:val="142"/>
        <w:ind w:left="1418" w:hangingChars="583" w:hanging="1418"/>
        <w:jc w:val="both"/>
        <w:rPr>
          <w:rFonts w:hAnsi="標楷體"/>
        </w:rPr>
      </w:pPr>
      <w:r w:rsidRPr="009B1595">
        <w:rPr>
          <w:rFonts w:hint="eastAsia"/>
        </w:rPr>
        <w:t>說    明</w:t>
      </w:r>
      <w:r w:rsidRPr="009B1595">
        <w:rPr>
          <w:rFonts w:hAnsi="標楷體" w:hint="eastAsia"/>
        </w:rPr>
        <w:t>：1.</w:t>
      </w:r>
      <w:r>
        <w:rPr>
          <w:rFonts w:hAnsi="標楷體"/>
        </w:rPr>
        <w:t>108</w:t>
      </w:r>
      <w:r>
        <w:rPr>
          <w:rFonts w:hAnsi="標楷體" w:hint="eastAsia"/>
        </w:rPr>
        <w:t>至1</w:t>
      </w:r>
      <w:r>
        <w:rPr>
          <w:rFonts w:hAnsi="標楷體"/>
        </w:rPr>
        <w:t>12</w:t>
      </w:r>
      <w:r>
        <w:rPr>
          <w:rFonts w:hAnsi="標楷體" w:hint="eastAsia"/>
        </w:rPr>
        <w:t>年度係全年度數據，</w:t>
      </w:r>
      <w:r>
        <w:rPr>
          <w:rFonts w:hAnsi="標楷體"/>
        </w:rPr>
        <w:t>113</w:t>
      </w:r>
      <w:r w:rsidRPr="009B1595">
        <w:rPr>
          <w:rFonts w:hAnsi="標楷體" w:hint="eastAsia"/>
        </w:rPr>
        <w:t>年度</w:t>
      </w:r>
      <w:r>
        <w:rPr>
          <w:rFonts w:hAnsi="標楷體" w:hint="eastAsia"/>
        </w:rPr>
        <w:t>係迄7月底數據</w:t>
      </w:r>
      <w:r w:rsidR="00364FCA">
        <w:rPr>
          <w:rFonts w:hAnsi="標楷體" w:hint="eastAsia"/>
        </w:rPr>
        <w:t>；另「審查中」係迄1</w:t>
      </w:r>
      <w:r w:rsidR="00364FCA">
        <w:rPr>
          <w:rFonts w:hAnsi="標楷體"/>
        </w:rPr>
        <w:t>13</w:t>
      </w:r>
      <w:r w:rsidR="00364FCA">
        <w:rPr>
          <w:rFonts w:hAnsi="標楷體" w:hint="eastAsia"/>
        </w:rPr>
        <w:t>年7月底尚在審查。</w:t>
      </w:r>
    </w:p>
    <w:p w:rsidR="004A3D1A" w:rsidRPr="00E77D2E" w:rsidRDefault="004A3D1A" w:rsidP="004A3D1A">
      <w:pPr>
        <w:pStyle w:val="142"/>
        <w:ind w:leftChars="425" w:left="1418" w:hangingChars="88" w:hanging="214"/>
        <w:jc w:val="both"/>
        <w:rPr>
          <w:rFonts w:hAnsi="標楷體"/>
        </w:rPr>
      </w:pPr>
      <w:r w:rsidRPr="00E77D2E">
        <w:rPr>
          <w:rFonts w:hAnsi="標楷體" w:hint="eastAsia"/>
        </w:rPr>
        <w:t>2.</w:t>
      </w:r>
      <w:r>
        <w:rPr>
          <w:rFonts w:hAnsi="標楷體" w:hint="eastAsia"/>
        </w:rPr>
        <w:t>專利申請件數係當年度專利申請之件數，專利維護件數係當年度辦理維護之件數，而維護係指依我國及他國專利法而繳交專利維護費</w:t>
      </w:r>
      <w:r w:rsidRPr="00E77D2E">
        <w:rPr>
          <w:rFonts w:hAnsi="標楷體" w:hint="eastAsia"/>
        </w:rPr>
        <w:t>。</w:t>
      </w:r>
    </w:p>
    <w:p w:rsidR="004A3D1A" w:rsidRPr="00E77D2E" w:rsidRDefault="004A3D1A" w:rsidP="004A3D1A">
      <w:pPr>
        <w:pStyle w:val="142"/>
        <w:ind w:left="560" w:hanging="588"/>
        <w:rPr>
          <w:rFonts w:hint="eastAsia"/>
        </w:rPr>
      </w:pPr>
      <w:r w:rsidRPr="00E77D2E">
        <w:rPr>
          <w:rFonts w:hAnsi="標楷體" w:hint="eastAsia"/>
        </w:rPr>
        <w:t>資料來源：國原院提供。</w:t>
      </w:r>
    </w:p>
    <w:p w:rsidR="002B4CBC" w:rsidRPr="008C2313" w:rsidRDefault="002B4CBC" w:rsidP="002B4CBC">
      <w:pPr>
        <w:pStyle w:val="a4"/>
        <w:ind w:left="849" w:hanging="283"/>
        <w:rPr>
          <w:rFonts w:hAnsi="標楷體"/>
          <w:b/>
        </w:rPr>
      </w:pPr>
      <w:r w:rsidRPr="008C2313">
        <w:rPr>
          <w:rFonts w:hint="eastAsia"/>
          <w:b/>
        </w:rPr>
        <w:t>(二)</w:t>
      </w:r>
      <w:r w:rsidR="008C2313" w:rsidRPr="008C2313">
        <w:rPr>
          <w:rFonts w:hint="eastAsia"/>
          <w:b/>
        </w:rPr>
        <w:t>國原院</w:t>
      </w:r>
      <w:r w:rsidR="008C2313" w:rsidRPr="008C2313">
        <w:rPr>
          <w:rFonts w:hAnsi="標楷體" w:hint="eastAsia"/>
          <w:b/>
        </w:rPr>
        <w:t>1</w:t>
      </w:r>
      <w:r w:rsidR="008C2313" w:rsidRPr="008C2313">
        <w:rPr>
          <w:rFonts w:hAnsi="標楷體"/>
          <w:b/>
        </w:rPr>
        <w:t>14</w:t>
      </w:r>
      <w:r w:rsidR="008C2313" w:rsidRPr="008C2313">
        <w:rPr>
          <w:rFonts w:hAnsi="標楷體" w:hint="eastAsia"/>
          <w:b/>
        </w:rPr>
        <w:t>年度預算案所編推展費較1</w:t>
      </w:r>
      <w:r w:rsidR="008C2313" w:rsidRPr="008C2313">
        <w:rPr>
          <w:rFonts w:hAnsi="標楷體"/>
          <w:b/>
        </w:rPr>
        <w:t>13</w:t>
      </w:r>
      <w:r w:rsidR="008C2313" w:rsidRPr="008C2313">
        <w:rPr>
          <w:rFonts w:hAnsi="標楷體" w:hint="eastAsia"/>
          <w:b/>
        </w:rPr>
        <w:t>年度大幅增加</w:t>
      </w:r>
      <w:r w:rsidR="008C2313" w:rsidRPr="008C2313">
        <w:rPr>
          <w:rFonts w:hAnsi="標楷體"/>
          <w:b/>
        </w:rPr>
        <w:t>49.77%</w:t>
      </w:r>
      <w:r w:rsidR="008C2313" w:rsidRPr="008C2313">
        <w:rPr>
          <w:rFonts w:hAnsi="標楷體" w:hint="eastAsia"/>
          <w:b/>
        </w:rPr>
        <w:t>，</w:t>
      </w:r>
      <w:r w:rsidR="00237246" w:rsidRPr="00237246">
        <w:rPr>
          <w:rFonts w:hAnsi="標楷體" w:hint="eastAsia"/>
          <w:b/>
        </w:rPr>
        <w:t>允宜參照「附屬單位預算共同項目編列作業規範」撙節編列</w:t>
      </w:r>
      <w:r w:rsidR="008C2313" w:rsidRPr="008C2313">
        <w:rPr>
          <w:rFonts w:hAnsi="標楷體"/>
          <w:b/>
        </w:rPr>
        <w:t xml:space="preserve"> </w:t>
      </w:r>
    </w:p>
    <w:p w:rsidR="009B607D" w:rsidRDefault="0085307A" w:rsidP="0085307A">
      <w:pPr>
        <w:pStyle w:val="123"/>
        <w:ind w:left="1133" w:hanging="283"/>
        <w:rPr>
          <w:rFonts w:hAnsi="標楷體"/>
        </w:rPr>
      </w:pPr>
      <w:r>
        <w:rPr>
          <w:rFonts w:hint="eastAsia"/>
        </w:rPr>
        <w:t>1</w:t>
      </w:r>
      <w:r>
        <w:t>.</w:t>
      </w:r>
      <w:r>
        <w:rPr>
          <w:rFonts w:hint="eastAsia"/>
        </w:rPr>
        <w:t>推展費</w:t>
      </w:r>
      <w:r w:rsidR="009B607D">
        <w:rPr>
          <w:rFonts w:hint="eastAsia"/>
        </w:rPr>
        <w:t>之編列</w:t>
      </w:r>
      <w:r>
        <w:rPr>
          <w:rFonts w:hint="eastAsia"/>
        </w:rPr>
        <w:t>係為促進產品或勞務營運量之推展</w:t>
      </w:r>
      <w:r w:rsidR="009B607D">
        <w:rPr>
          <w:rFonts w:hint="eastAsia"/>
        </w:rPr>
        <w:t>，以舉辦活動、說明會、園遊會或發放各項宣傳品等方式，而非透過平面媒體、廣媒體、網路媒體(含社群媒體</w:t>
      </w:r>
      <w:r w:rsidR="009B607D">
        <w:t>)</w:t>
      </w:r>
      <w:r w:rsidR="009B607D">
        <w:rPr>
          <w:rFonts w:hint="eastAsia"/>
        </w:rPr>
        <w:t>及電視媒體</w:t>
      </w:r>
      <w:r w:rsidR="00A851B1">
        <w:rPr>
          <w:rFonts w:hint="eastAsia"/>
        </w:rPr>
        <w:t>之</w:t>
      </w:r>
      <w:r w:rsidR="009B607D">
        <w:rPr>
          <w:rFonts w:hint="eastAsia"/>
        </w:rPr>
        <w:t>方式辦理；</w:t>
      </w:r>
      <w:r>
        <w:rPr>
          <w:rFonts w:hint="eastAsia"/>
        </w:rPr>
        <w:t>關於行政法人</w:t>
      </w:r>
      <w:r w:rsidR="009B607D">
        <w:rPr>
          <w:rFonts w:hint="eastAsia"/>
        </w:rPr>
        <w:t>推展費之編列，</w:t>
      </w:r>
      <w:r>
        <w:rPr>
          <w:rFonts w:hAnsi="標楷體" w:hint="eastAsia"/>
        </w:rPr>
        <w:t>「</w:t>
      </w:r>
      <w:r w:rsidRPr="001E4BB0">
        <w:rPr>
          <w:rFonts w:hint="eastAsia"/>
        </w:rPr>
        <w:t>行政法人依法預算須送立法院之預算編製注意事項</w:t>
      </w:r>
      <w:r>
        <w:rPr>
          <w:rFonts w:hAnsi="標楷體" w:hint="eastAsia"/>
        </w:rPr>
        <w:t>」並未訂定相關編列標準</w:t>
      </w:r>
      <w:r w:rsidR="009B607D">
        <w:rPr>
          <w:rFonts w:hAnsi="標楷體" w:hint="eastAsia"/>
        </w:rPr>
        <w:t>，</w:t>
      </w:r>
      <w:r>
        <w:rPr>
          <w:rFonts w:hAnsi="標楷體" w:hint="eastAsia"/>
        </w:rPr>
        <w:t>惟據「附屬單位預算共同項目編列作業規範」對</w:t>
      </w:r>
      <w:r w:rsidR="009B607D">
        <w:rPr>
          <w:rFonts w:hAnsi="標楷體" w:hint="eastAsia"/>
        </w:rPr>
        <w:t>推展費</w:t>
      </w:r>
      <w:r>
        <w:rPr>
          <w:rFonts w:hAnsi="標楷體" w:hint="eastAsia"/>
        </w:rPr>
        <w:t>之規範略以，營業、作業及特別收入基金均應</w:t>
      </w:r>
      <w:r w:rsidR="009B607D">
        <w:rPr>
          <w:rFonts w:hAnsi="標楷體" w:hint="eastAsia"/>
        </w:rPr>
        <w:t>力求</w:t>
      </w:r>
      <w:r>
        <w:rPr>
          <w:rFonts w:hAnsi="標楷體" w:hint="eastAsia"/>
        </w:rPr>
        <w:t>撙節</w:t>
      </w:r>
      <w:r w:rsidR="009B607D">
        <w:rPr>
          <w:rFonts w:hAnsi="標楷體" w:hint="eastAsia"/>
        </w:rPr>
        <w:t>，避免浮濫，非有具體理由，均</w:t>
      </w:r>
      <w:r>
        <w:rPr>
          <w:rFonts w:hAnsi="標楷體" w:hint="eastAsia"/>
        </w:rPr>
        <w:t>以不超過1</w:t>
      </w:r>
      <w:r>
        <w:rPr>
          <w:rFonts w:hAnsi="標楷體"/>
        </w:rPr>
        <w:t>13</w:t>
      </w:r>
      <w:r>
        <w:rPr>
          <w:rFonts w:hAnsi="標楷體" w:hint="eastAsia"/>
        </w:rPr>
        <w:t>年度預算數為原則</w:t>
      </w:r>
      <w:r w:rsidR="009B607D">
        <w:rPr>
          <w:rFonts w:hAnsi="標楷體" w:hint="eastAsia"/>
        </w:rPr>
        <w:t>。</w:t>
      </w:r>
    </w:p>
    <w:p w:rsidR="001A4EF1" w:rsidRPr="007177ED" w:rsidRDefault="009B607D" w:rsidP="007177ED">
      <w:pPr>
        <w:pStyle w:val="123"/>
        <w:ind w:left="1133" w:hanging="283"/>
      </w:pPr>
      <w:r w:rsidRPr="007177ED">
        <w:rPr>
          <w:rFonts w:hint="eastAsia"/>
        </w:rPr>
        <w:t>2</w:t>
      </w:r>
      <w:r w:rsidRPr="007177ED">
        <w:t>.</w:t>
      </w:r>
      <w:r w:rsidR="00225262" w:rsidRPr="007177ED">
        <w:rPr>
          <w:rFonts w:hint="eastAsia"/>
        </w:rPr>
        <w:t>國原院11</w:t>
      </w:r>
      <w:r w:rsidR="0085307A" w:rsidRPr="007177ED">
        <w:t>4</w:t>
      </w:r>
      <w:r w:rsidR="00225262" w:rsidRPr="007177ED">
        <w:rPr>
          <w:rFonts w:hint="eastAsia"/>
        </w:rPr>
        <w:t>年度</w:t>
      </w:r>
      <w:r w:rsidR="001A4EF1" w:rsidRPr="007177ED">
        <w:rPr>
          <w:rFonts w:hint="eastAsia"/>
        </w:rPr>
        <w:t>預算案編列推展費322萬元，較113年度</w:t>
      </w:r>
      <w:r w:rsidR="007177ED" w:rsidRPr="007177ED">
        <w:rPr>
          <w:rFonts w:hint="eastAsia"/>
        </w:rPr>
        <w:t>法定</w:t>
      </w:r>
      <w:r w:rsidR="001A4EF1" w:rsidRPr="007177ED">
        <w:rPr>
          <w:rFonts w:hint="eastAsia"/>
        </w:rPr>
        <w:t>預算215萬元增列1</w:t>
      </w:r>
      <w:r w:rsidR="001A4EF1" w:rsidRPr="007177ED">
        <w:t>07</w:t>
      </w:r>
      <w:r w:rsidR="001A4EF1" w:rsidRPr="007177ED">
        <w:rPr>
          <w:rFonts w:hint="eastAsia"/>
        </w:rPr>
        <w:t>萬元，增幅高達49.77%；據該院說明推展費增編原因略以，辦理「核醫精準醫學之應用研究與推廣計畫」及「海域生物氚量測及放射性物質傳輸安全評估研究」</w:t>
      </w:r>
      <w:r w:rsidR="00C5120A">
        <w:rPr>
          <w:rFonts w:hint="eastAsia"/>
        </w:rPr>
        <w:t>之</w:t>
      </w:r>
      <w:r w:rsidR="001A4EF1" w:rsidRPr="007177ED">
        <w:rPr>
          <w:rFonts w:hint="eastAsia"/>
        </w:rPr>
        <w:t>說明會、科普展等推廣費增加3</w:t>
      </w:r>
      <w:r w:rsidR="001A4EF1" w:rsidRPr="007177ED">
        <w:t>8</w:t>
      </w:r>
      <w:r w:rsidR="001A4EF1" w:rsidRPr="007177ED">
        <w:rPr>
          <w:rFonts w:hint="eastAsia"/>
        </w:rPr>
        <w:t>萬5千元，科普研發成果實體展覽等推廣費增加</w:t>
      </w:r>
      <w:r w:rsidR="005D2A32" w:rsidRPr="007177ED">
        <w:rPr>
          <w:rFonts w:hint="eastAsia"/>
        </w:rPr>
        <w:t>6萬2千元，參加科普展、計畫成果發展技術交易展及院內參訪等推廣費增加5</w:t>
      </w:r>
      <w:r w:rsidR="005D2A32" w:rsidRPr="007177ED">
        <w:t>2</w:t>
      </w:r>
      <w:r w:rsidR="005D2A32" w:rsidRPr="007177ED">
        <w:rPr>
          <w:rFonts w:hint="eastAsia"/>
        </w:rPr>
        <w:t>萬3千元，與增列樣品贈送費用1</w:t>
      </w:r>
      <w:r w:rsidR="005D2A32" w:rsidRPr="007177ED">
        <w:t>0</w:t>
      </w:r>
      <w:r w:rsidR="005D2A32" w:rsidRPr="007177ED">
        <w:rPr>
          <w:rFonts w:hint="eastAsia"/>
        </w:rPr>
        <w:t>萬元。鑒於行政法人預算編列標準</w:t>
      </w:r>
      <w:r w:rsidR="00A851B1">
        <w:rPr>
          <w:rFonts w:hint="eastAsia"/>
        </w:rPr>
        <w:t>對推展費之編列規範</w:t>
      </w:r>
      <w:r w:rsidR="005D2A32" w:rsidRPr="007177ED">
        <w:rPr>
          <w:rFonts w:hint="eastAsia"/>
        </w:rPr>
        <w:t>闕如，惟為避免浮濫，宜參照「附屬單位預算共同項目編列作業規範」之規定</w:t>
      </w:r>
      <w:r w:rsidR="004230EF" w:rsidRPr="007177ED">
        <w:rPr>
          <w:rFonts w:hint="eastAsia"/>
        </w:rPr>
        <w:t>，以不超過1</w:t>
      </w:r>
      <w:r w:rsidR="004230EF" w:rsidRPr="007177ED">
        <w:t>13</w:t>
      </w:r>
      <w:r w:rsidR="004230EF" w:rsidRPr="007177ED">
        <w:rPr>
          <w:rFonts w:hint="eastAsia"/>
        </w:rPr>
        <w:t>年度預算數之原則</w:t>
      </w:r>
      <w:r w:rsidR="005D2A32" w:rsidRPr="007177ED">
        <w:rPr>
          <w:rFonts w:hint="eastAsia"/>
        </w:rPr>
        <w:t>撙節編列。</w:t>
      </w:r>
    </w:p>
    <w:p w:rsidR="002B4CBC" w:rsidRPr="00420B01" w:rsidRDefault="002B4CBC" w:rsidP="004B690B">
      <w:pPr>
        <w:ind w:left="566" w:firstLine="566"/>
        <w:rPr>
          <w:rFonts w:hAnsi="標楷體"/>
        </w:rPr>
      </w:pPr>
      <w:r w:rsidRPr="00420B01">
        <w:rPr>
          <w:rFonts w:hint="eastAsia"/>
        </w:rPr>
        <w:lastRenderedPageBreak/>
        <w:t>綜上</w:t>
      </w:r>
      <w:r w:rsidRPr="00420B01">
        <w:rPr>
          <w:rFonts w:hAnsi="標楷體" w:hint="eastAsia"/>
        </w:rPr>
        <w:t>，</w:t>
      </w:r>
      <w:r w:rsidR="005D2A32" w:rsidRPr="005D2A32">
        <w:rPr>
          <w:rFonts w:hAnsi="標楷體" w:hint="eastAsia"/>
        </w:rPr>
        <w:t>國原院之設立旨在促進核能安全、輻射防護、原子能和平用途等領域之科技發展，惟108年度以來專利申請及維護件數呈減少趨勢，允宜賡續增進研究量能</w:t>
      </w:r>
      <w:r w:rsidR="004230EF">
        <w:rPr>
          <w:rFonts w:hAnsi="標楷體" w:hint="eastAsia"/>
        </w:rPr>
        <w:t>，以</w:t>
      </w:r>
      <w:r w:rsidR="004230EF" w:rsidRPr="004230EF">
        <w:rPr>
          <w:rFonts w:hAnsi="標楷體" w:hint="eastAsia"/>
        </w:rPr>
        <w:t>提升我國原子能科技發展</w:t>
      </w:r>
      <w:r w:rsidR="005D2A32">
        <w:rPr>
          <w:rFonts w:hAnsi="標楷體" w:hint="eastAsia"/>
        </w:rPr>
        <w:t>；另該院</w:t>
      </w:r>
      <w:r w:rsidR="004230EF" w:rsidRPr="004230EF">
        <w:rPr>
          <w:rFonts w:hAnsi="標楷體" w:hint="eastAsia"/>
        </w:rPr>
        <w:t>114年度預算案</w:t>
      </w:r>
      <w:r w:rsidR="004230EF">
        <w:rPr>
          <w:rFonts w:hAnsi="標楷體" w:hint="eastAsia"/>
        </w:rPr>
        <w:t>所編推</w:t>
      </w:r>
      <w:r w:rsidR="004230EF" w:rsidRPr="004230EF">
        <w:rPr>
          <w:rFonts w:hAnsi="標楷體" w:hint="eastAsia"/>
        </w:rPr>
        <w:t>展費較113年度之增幅近5成，為避免浮濫，</w:t>
      </w:r>
      <w:r w:rsidR="004230EF">
        <w:rPr>
          <w:rFonts w:hAnsi="標楷體" w:hint="eastAsia"/>
        </w:rPr>
        <w:t>允</w:t>
      </w:r>
      <w:r w:rsidR="004230EF" w:rsidRPr="004230EF">
        <w:rPr>
          <w:rFonts w:hAnsi="標楷體" w:hint="eastAsia"/>
        </w:rPr>
        <w:t>宜參照「附屬單位預算共同項目編列作業規範」之規定編列</w:t>
      </w:r>
      <w:r w:rsidR="00237246">
        <w:rPr>
          <w:rFonts w:hAnsi="標楷體" w:hint="eastAsia"/>
        </w:rPr>
        <w:t>，並</w:t>
      </w:r>
      <w:r w:rsidR="00237246" w:rsidRPr="00237246">
        <w:rPr>
          <w:rFonts w:hAnsi="標楷體" w:hint="eastAsia"/>
        </w:rPr>
        <w:t>撙節辦理相關宣傳活動</w:t>
      </w:r>
      <w:r w:rsidR="004230EF">
        <w:rPr>
          <w:rFonts w:hAnsi="標楷體" w:hint="eastAsia"/>
        </w:rPr>
        <w:t>。</w:t>
      </w:r>
    </w:p>
    <w:bookmarkEnd w:id="1"/>
    <w:sectPr w:rsidR="002B4CBC" w:rsidRPr="00420B01" w:rsidSect="005648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BC9" w:rsidRDefault="002F0BC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F0BC9" w:rsidRDefault="002F0BC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D27F1F">
    <w:pPr>
      <w:pStyle w:val="ae"/>
      <w:ind w:leftChars="3" w:left="558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5F08F8" w:rsidRPr="005F08F8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BC9" w:rsidRDefault="002F0BC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F0BC9" w:rsidRDefault="002F0BC9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683759" w:rsidRPr="006A3492" w:rsidRDefault="00683759" w:rsidP="001D7EF8">
      <w:pPr>
        <w:pStyle w:val="142"/>
        <w:ind w:leftChars="1" w:left="100" w:hangingChars="40" w:hanging="97"/>
        <w:jc w:val="both"/>
        <w:rPr>
          <w:rFonts w:hint="eastAsia"/>
        </w:rPr>
      </w:pPr>
      <w:r>
        <w:rPr>
          <w:rStyle w:val="af3"/>
        </w:rPr>
        <w:footnoteRef/>
      </w:r>
      <w:r w:rsidRPr="006A3492">
        <w:rPr>
          <w:rFonts w:hint="eastAsia"/>
        </w:rPr>
        <w:t>113年度預算案</w:t>
      </w:r>
      <w:r>
        <w:rPr>
          <w:rFonts w:hint="eastAsia"/>
        </w:rPr>
        <w:t>之科目為</w:t>
      </w:r>
      <w:r w:rsidRPr="006A3492">
        <w:rPr>
          <w:rFonts w:hint="eastAsia"/>
        </w:rPr>
        <w:t>「代理(辦)費」及「專利權」</w:t>
      </w:r>
      <w:r>
        <w:rPr>
          <w:rFonts w:hint="eastAsia"/>
        </w:rPr>
        <w:t>，各</w:t>
      </w:r>
      <w:r w:rsidRPr="006A3492">
        <w:rPr>
          <w:rFonts w:hint="eastAsia"/>
        </w:rPr>
        <w:t>編列427萬元</w:t>
      </w:r>
      <w:r>
        <w:rPr>
          <w:rFonts w:hint="eastAsia"/>
        </w:rPr>
        <w:t>及</w:t>
      </w:r>
      <w:r w:rsidRPr="006A3492">
        <w:rPr>
          <w:rFonts w:hint="eastAsia"/>
        </w:rPr>
        <w:t>771萬2千元</w:t>
      </w:r>
      <w:r>
        <w:rPr>
          <w:rFonts w:hint="eastAsia"/>
        </w:rPr>
        <w:t>。</w:t>
      </w:r>
    </w:p>
  </w:footnote>
  <w:footnote w:id="2">
    <w:p w:rsidR="00683759" w:rsidRPr="0029109A" w:rsidRDefault="00683759" w:rsidP="00DC63D4">
      <w:pPr>
        <w:pStyle w:val="af4"/>
        <w:spacing w:line="280" w:lineRule="exact"/>
        <w:ind w:leftChars="-7" w:left="14" w:hangingChars="14" w:hanging="34"/>
        <w:jc w:val="both"/>
        <w:rPr>
          <w:rStyle w:val="af3"/>
          <w:color w:val="0070C0"/>
          <w:sz w:val="24"/>
          <w:szCs w:val="24"/>
        </w:rPr>
      </w:pPr>
      <w:r w:rsidRPr="00120BDC">
        <w:rPr>
          <w:rStyle w:val="af3"/>
          <w:sz w:val="24"/>
          <w:szCs w:val="24"/>
        </w:rPr>
        <w:footnoteRef/>
      </w:r>
      <w:r w:rsidRPr="00DC63D4">
        <w:rPr>
          <w:rFonts w:hint="eastAsia"/>
          <w:sz w:val="24"/>
          <w:szCs w:val="24"/>
        </w:rPr>
        <w:t>國家原子能科技研究院設置條例第3條：「本院之業務範圍如下：一、核能安全技術之研究發展。二、輻射防護技術之研究發展。三、放射性廢棄物處理、貯存與處置技術及核設施除役技術之研究發展。四、原子能在生命科學、農業及工業之研究發展。五、核醫及醫材之應用研究。六、新能源技術及系統之應用研究。七、與前6款業務相關跨領域系統整合工程分析及應用技術之研究發展。八、與第1款至第6款業務相關國內外科技之交流合作、技術移轉、技術服務、產業應用與產品之製造、加工、供應及推廣服務。九、其他與本院設立目的相關之事項。」</w:t>
      </w:r>
      <w:r w:rsidRPr="00120BDC">
        <w:rPr>
          <w:rStyle w:val="af3"/>
          <w:sz w:val="24"/>
          <w:szCs w:val="24"/>
        </w:rPr>
        <w:t xml:space="preserve"> </w:t>
      </w:r>
    </w:p>
  </w:footnote>
  <w:footnote w:id="3">
    <w:p w:rsidR="00AD65AB" w:rsidRPr="00AD65AB" w:rsidRDefault="00AD65AB" w:rsidP="00AD65AB">
      <w:pPr>
        <w:pStyle w:val="142"/>
        <w:rPr>
          <w:rFonts w:hint="eastAsia"/>
        </w:rPr>
      </w:pPr>
      <w:r>
        <w:rPr>
          <w:rStyle w:val="af3"/>
        </w:rPr>
        <w:footnoteRef/>
      </w:r>
      <w:r w:rsidR="00AB68CC">
        <w:rPr>
          <w:rFonts w:hint="eastAsia"/>
        </w:rPr>
        <w:t>其中</w:t>
      </w:r>
      <w:r>
        <w:rPr>
          <w:rFonts w:hint="eastAsia"/>
        </w:rPr>
        <w:t>有使用之專利維護件數由1</w:t>
      </w:r>
      <w:r>
        <w:t>08</w:t>
      </w:r>
      <w:r>
        <w:rPr>
          <w:rFonts w:hint="eastAsia"/>
        </w:rPr>
        <w:t>年度2</w:t>
      </w:r>
      <w:r>
        <w:t>01</w:t>
      </w:r>
      <w:r>
        <w:rPr>
          <w:rFonts w:hint="eastAsia"/>
        </w:rPr>
        <w:t>件遞增至1</w:t>
      </w:r>
      <w:r>
        <w:t>13</w:t>
      </w:r>
      <w:r>
        <w:rPr>
          <w:rFonts w:hint="eastAsia"/>
        </w:rPr>
        <w:t>年7月底之2</w:t>
      </w:r>
      <w:r>
        <w:t>64</w:t>
      </w:r>
      <w:r>
        <w:rPr>
          <w:rFonts w:hint="eastAsia"/>
        </w:rPr>
        <w:t>件。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759" w:rsidRDefault="00683759" w:rsidP="004F2961">
    <w:pPr>
      <w:pStyle w:val="ac"/>
      <w:ind w:left="560" w:firstLine="4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4B37"/>
    <w:rsid w:val="00007C5D"/>
    <w:rsid w:val="00007DFA"/>
    <w:rsid w:val="000157A2"/>
    <w:rsid w:val="000274E0"/>
    <w:rsid w:val="000315C4"/>
    <w:rsid w:val="000320DC"/>
    <w:rsid w:val="00035B47"/>
    <w:rsid w:val="000368DE"/>
    <w:rsid w:val="0004305E"/>
    <w:rsid w:val="00043532"/>
    <w:rsid w:val="00045DF2"/>
    <w:rsid w:val="0004792B"/>
    <w:rsid w:val="00050101"/>
    <w:rsid w:val="00054840"/>
    <w:rsid w:val="00055268"/>
    <w:rsid w:val="00055DC9"/>
    <w:rsid w:val="00061540"/>
    <w:rsid w:val="00070CCC"/>
    <w:rsid w:val="00072F7B"/>
    <w:rsid w:val="00083EA7"/>
    <w:rsid w:val="000927F8"/>
    <w:rsid w:val="000A11D4"/>
    <w:rsid w:val="000A2B70"/>
    <w:rsid w:val="000A6403"/>
    <w:rsid w:val="000B0DF9"/>
    <w:rsid w:val="000B2277"/>
    <w:rsid w:val="000B4AD1"/>
    <w:rsid w:val="000B5335"/>
    <w:rsid w:val="000C1BEB"/>
    <w:rsid w:val="000C5431"/>
    <w:rsid w:val="000D0250"/>
    <w:rsid w:val="000D3F54"/>
    <w:rsid w:val="000D4B51"/>
    <w:rsid w:val="000E01E4"/>
    <w:rsid w:val="000E1BDD"/>
    <w:rsid w:val="000E2DFD"/>
    <w:rsid w:val="000E4186"/>
    <w:rsid w:val="000E5B15"/>
    <w:rsid w:val="000E5D82"/>
    <w:rsid w:val="000E6ED3"/>
    <w:rsid w:val="000F0392"/>
    <w:rsid w:val="000F04E7"/>
    <w:rsid w:val="000F66B5"/>
    <w:rsid w:val="000F7312"/>
    <w:rsid w:val="00100160"/>
    <w:rsid w:val="00110439"/>
    <w:rsid w:val="00116F49"/>
    <w:rsid w:val="001176A1"/>
    <w:rsid w:val="00120BDC"/>
    <w:rsid w:val="001210C0"/>
    <w:rsid w:val="0012753B"/>
    <w:rsid w:val="0013423D"/>
    <w:rsid w:val="00134431"/>
    <w:rsid w:val="0014128D"/>
    <w:rsid w:val="001456E1"/>
    <w:rsid w:val="001456F3"/>
    <w:rsid w:val="00145824"/>
    <w:rsid w:val="00153819"/>
    <w:rsid w:val="00155CEC"/>
    <w:rsid w:val="00160C7D"/>
    <w:rsid w:val="00167ED7"/>
    <w:rsid w:val="00171EEF"/>
    <w:rsid w:val="00172967"/>
    <w:rsid w:val="00172F09"/>
    <w:rsid w:val="00186CB1"/>
    <w:rsid w:val="001917C1"/>
    <w:rsid w:val="00193A9C"/>
    <w:rsid w:val="001A203F"/>
    <w:rsid w:val="001A4EF1"/>
    <w:rsid w:val="001A6D16"/>
    <w:rsid w:val="001B05EB"/>
    <w:rsid w:val="001B0A48"/>
    <w:rsid w:val="001C08B6"/>
    <w:rsid w:val="001D1B00"/>
    <w:rsid w:val="001D5ECD"/>
    <w:rsid w:val="001D6CD9"/>
    <w:rsid w:val="001D700D"/>
    <w:rsid w:val="001D7EF8"/>
    <w:rsid w:val="001E1290"/>
    <w:rsid w:val="001E1FAF"/>
    <w:rsid w:val="001E251F"/>
    <w:rsid w:val="001E4BB0"/>
    <w:rsid w:val="001E5A9D"/>
    <w:rsid w:val="001E6444"/>
    <w:rsid w:val="001E7AB2"/>
    <w:rsid w:val="001E7C18"/>
    <w:rsid w:val="001F0365"/>
    <w:rsid w:val="001F10F8"/>
    <w:rsid w:val="001F11BC"/>
    <w:rsid w:val="001F19DA"/>
    <w:rsid w:val="001F2488"/>
    <w:rsid w:val="001F5879"/>
    <w:rsid w:val="001F7D6E"/>
    <w:rsid w:val="00201F11"/>
    <w:rsid w:val="0020225F"/>
    <w:rsid w:val="0020295C"/>
    <w:rsid w:val="00205256"/>
    <w:rsid w:val="0020653E"/>
    <w:rsid w:val="00206832"/>
    <w:rsid w:val="00215744"/>
    <w:rsid w:val="00217EC8"/>
    <w:rsid w:val="00225262"/>
    <w:rsid w:val="00230325"/>
    <w:rsid w:val="00232F56"/>
    <w:rsid w:val="00234B17"/>
    <w:rsid w:val="00234D0F"/>
    <w:rsid w:val="00236664"/>
    <w:rsid w:val="00236BD3"/>
    <w:rsid w:val="00237246"/>
    <w:rsid w:val="00240101"/>
    <w:rsid w:val="002416F9"/>
    <w:rsid w:val="00242F52"/>
    <w:rsid w:val="0024379E"/>
    <w:rsid w:val="00243CB4"/>
    <w:rsid w:val="00250A41"/>
    <w:rsid w:val="00250BCB"/>
    <w:rsid w:val="0025579A"/>
    <w:rsid w:val="00260C13"/>
    <w:rsid w:val="00263FEB"/>
    <w:rsid w:val="002677BF"/>
    <w:rsid w:val="00271045"/>
    <w:rsid w:val="0027537F"/>
    <w:rsid w:val="00277E41"/>
    <w:rsid w:val="00284DAF"/>
    <w:rsid w:val="00287703"/>
    <w:rsid w:val="002900E3"/>
    <w:rsid w:val="0029109A"/>
    <w:rsid w:val="00292B81"/>
    <w:rsid w:val="00293577"/>
    <w:rsid w:val="00295347"/>
    <w:rsid w:val="00295F6C"/>
    <w:rsid w:val="002A0EE5"/>
    <w:rsid w:val="002A3C26"/>
    <w:rsid w:val="002A5C63"/>
    <w:rsid w:val="002B1CAB"/>
    <w:rsid w:val="002B217A"/>
    <w:rsid w:val="002B3355"/>
    <w:rsid w:val="002B3E30"/>
    <w:rsid w:val="002B4CBC"/>
    <w:rsid w:val="002B7E1E"/>
    <w:rsid w:val="002C18EE"/>
    <w:rsid w:val="002C7117"/>
    <w:rsid w:val="002D3A19"/>
    <w:rsid w:val="002D7F40"/>
    <w:rsid w:val="002E0420"/>
    <w:rsid w:val="002E3C95"/>
    <w:rsid w:val="002E4F6C"/>
    <w:rsid w:val="002E69BE"/>
    <w:rsid w:val="002F0BC9"/>
    <w:rsid w:val="002F5926"/>
    <w:rsid w:val="002F6BEC"/>
    <w:rsid w:val="003043C0"/>
    <w:rsid w:val="0030706D"/>
    <w:rsid w:val="00311302"/>
    <w:rsid w:val="00311DE5"/>
    <w:rsid w:val="00311EAB"/>
    <w:rsid w:val="003302AD"/>
    <w:rsid w:val="003334B7"/>
    <w:rsid w:val="003368F2"/>
    <w:rsid w:val="00343393"/>
    <w:rsid w:val="003433AD"/>
    <w:rsid w:val="003434FE"/>
    <w:rsid w:val="00343798"/>
    <w:rsid w:val="00345974"/>
    <w:rsid w:val="0034775D"/>
    <w:rsid w:val="00360B9C"/>
    <w:rsid w:val="00361098"/>
    <w:rsid w:val="00361987"/>
    <w:rsid w:val="00364BAC"/>
    <w:rsid w:val="00364FCA"/>
    <w:rsid w:val="00371D9D"/>
    <w:rsid w:val="00372400"/>
    <w:rsid w:val="00380776"/>
    <w:rsid w:val="00381AAB"/>
    <w:rsid w:val="003919F3"/>
    <w:rsid w:val="003926E7"/>
    <w:rsid w:val="003942D2"/>
    <w:rsid w:val="003950D4"/>
    <w:rsid w:val="00395C6C"/>
    <w:rsid w:val="0039646D"/>
    <w:rsid w:val="00396586"/>
    <w:rsid w:val="003A098D"/>
    <w:rsid w:val="003A0A48"/>
    <w:rsid w:val="003A4116"/>
    <w:rsid w:val="003A7002"/>
    <w:rsid w:val="003B0575"/>
    <w:rsid w:val="003B0A0E"/>
    <w:rsid w:val="003B7075"/>
    <w:rsid w:val="003B7423"/>
    <w:rsid w:val="003C49ED"/>
    <w:rsid w:val="003C580F"/>
    <w:rsid w:val="003C5C60"/>
    <w:rsid w:val="003D250A"/>
    <w:rsid w:val="003F25DF"/>
    <w:rsid w:val="003F523D"/>
    <w:rsid w:val="0040176B"/>
    <w:rsid w:val="004017B9"/>
    <w:rsid w:val="00407F68"/>
    <w:rsid w:val="00413740"/>
    <w:rsid w:val="00413F99"/>
    <w:rsid w:val="00420B01"/>
    <w:rsid w:val="00420E13"/>
    <w:rsid w:val="004230EF"/>
    <w:rsid w:val="00424C13"/>
    <w:rsid w:val="00430C50"/>
    <w:rsid w:val="00434DE3"/>
    <w:rsid w:val="00435174"/>
    <w:rsid w:val="00437BDB"/>
    <w:rsid w:val="004400ED"/>
    <w:rsid w:val="00440C80"/>
    <w:rsid w:val="00452795"/>
    <w:rsid w:val="00452E69"/>
    <w:rsid w:val="004540EC"/>
    <w:rsid w:val="00457C07"/>
    <w:rsid w:val="00461B87"/>
    <w:rsid w:val="004638A4"/>
    <w:rsid w:val="00465677"/>
    <w:rsid w:val="00471780"/>
    <w:rsid w:val="004758E5"/>
    <w:rsid w:val="00480A7E"/>
    <w:rsid w:val="0048183A"/>
    <w:rsid w:val="004846E8"/>
    <w:rsid w:val="004878FC"/>
    <w:rsid w:val="004A09F6"/>
    <w:rsid w:val="004A3D1A"/>
    <w:rsid w:val="004A6FEE"/>
    <w:rsid w:val="004A7E75"/>
    <w:rsid w:val="004B690B"/>
    <w:rsid w:val="004B7889"/>
    <w:rsid w:val="004C01D9"/>
    <w:rsid w:val="004C084C"/>
    <w:rsid w:val="004C4531"/>
    <w:rsid w:val="004D59A0"/>
    <w:rsid w:val="004D6614"/>
    <w:rsid w:val="004D6813"/>
    <w:rsid w:val="004E213D"/>
    <w:rsid w:val="004E77C2"/>
    <w:rsid w:val="004F14E5"/>
    <w:rsid w:val="004F2961"/>
    <w:rsid w:val="004F3212"/>
    <w:rsid w:val="004F507E"/>
    <w:rsid w:val="005017A5"/>
    <w:rsid w:val="0050191C"/>
    <w:rsid w:val="005141BF"/>
    <w:rsid w:val="0052148F"/>
    <w:rsid w:val="00521865"/>
    <w:rsid w:val="00526201"/>
    <w:rsid w:val="00526A1C"/>
    <w:rsid w:val="005334E8"/>
    <w:rsid w:val="005358AD"/>
    <w:rsid w:val="00535A4E"/>
    <w:rsid w:val="005420ED"/>
    <w:rsid w:val="005449FE"/>
    <w:rsid w:val="00545E5E"/>
    <w:rsid w:val="0055093D"/>
    <w:rsid w:val="0055195A"/>
    <w:rsid w:val="005520D8"/>
    <w:rsid w:val="00554D76"/>
    <w:rsid w:val="005602C2"/>
    <w:rsid w:val="0056485F"/>
    <w:rsid w:val="00564D62"/>
    <w:rsid w:val="00565AE2"/>
    <w:rsid w:val="00571AA3"/>
    <w:rsid w:val="0057530C"/>
    <w:rsid w:val="0057616C"/>
    <w:rsid w:val="0058374F"/>
    <w:rsid w:val="00583E16"/>
    <w:rsid w:val="00587531"/>
    <w:rsid w:val="0059361A"/>
    <w:rsid w:val="005A16F2"/>
    <w:rsid w:val="005A2D57"/>
    <w:rsid w:val="005A39B2"/>
    <w:rsid w:val="005A5CE4"/>
    <w:rsid w:val="005B5377"/>
    <w:rsid w:val="005B65D3"/>
    <w:rsid w:val="005C2050"/>
    <w:rsid w:val="005C4372"/>
    <w:rsid w:val="005D0424"/>
    <w:rsid w:val="005D2A32"/>
    <w:rsid w:val="005D4578"/>
    <w:rsid w:val="005D4AC1"/>
    <w:rsid w:val="005E039E"/>
    <w:rsid w:val="005E09DB"/>
    <w:rsid w:val="005E607D"/>
    <w:rsid w:val="005E7CFF"/>
    <w:rsid w:val="005F08F8"/>
    <w:rsid w:val="005F258A"/>
    <w:rsid w:val="005F6F3F"/>
    <w:rsid w:val="00600967"/>
    <w:rsid w:val="00601102"/>
    <w:rsid w:val="00602A43"/>
    <w:rsid w:val="006051F6"/>
    <w:rsid w:val="00605640"/>
    <w:rsid w:val="00612572"/>
    <w:rsid w:val="006127C4"/>
    <w:rsid w:val="0061347A"/>
    <w:rsid w:val="0061696D"/>
    <w:rsid w:val="00616990"/>
    <w:rsid w:val="006170EF"/>
    <w:rsid w:val="00617196"/>
    <w:rsid w:val="00617366"/>
    <w:rsid w:val="00631566"/>
    <w:rsid w:val="0063601F"/>
    <w:rsid w:val="00644A39"/>
    <w:rsid w:val="00646409"/>
    <w:rsid w:val="00646571"/>
    <w:rsid w:val="00651729"/>
    <w:rsid w:val="00653226"/>
    <w:rsid w:val="006548F3"/>
    <w:rsid w:val="006554D6"/>
    <w:rsid w:val="0065560F"/>
    <w:rsid w:val="0065729A"/>
    <w:rsid w:val="00663F87"/>
    <w:rsid w:val="006679DA"/>
    <w:rsid w:val="006702B5"/>
    <w:rsid w:val="00671F66"/>
    <w:rsid w:val="0067399D"/>
    <w:rsid w:val="00673F1E"/>
    <w:rsid w:val="00682237"/>
    <w:rsid w:val="00682428"/>
    <w:rsid w:val="00682535"/>
    <w:rsid w:val="00683759"/>
    <w:rsid w:val="00686669"/>
    <w:rsid w:val="00694A6E"/>
    <w:rsid w:val="00695156"/>
    <w:rsid w:val="006A2B23"/>
    <w:rsid w:val="006A3492"/>
    <w:rsid w:val="006A5F1B"/>
    <w:rsid w:val="006B0AEC"/>
    <w:rsid w:val="006C7A29"/>
    <w:rsid w:val="006D2166"/>
    <w:rsid w:val="006D42C9"/>
    <w:rsid w:val="006D6E8B"/>
    <w:rsid w:val="006D76D3"/>
    <w:rsid w:val="006E4C3E"/>
    <w:rsid w:val="006E725D"/>
    <w:rsid w:val="006F0752"/>
    <w:rsid w:val="006F3756"/>
    <w:rsid w:val="006F4202"/>
    <w:rsid w:val="007015A1"/>
    <w:rsid w:val="007049A8"/>
    <w:rsid w:val="00704CFD"/>
    <w:rsid w:val="0070774B"/>
    <w:rsid w:val="007177ED"/>
    <w:rsid w:val="00721222"/>
    <w:rsid w:val="0072576F"/>
    <w:rsid w:val="00727E48"/>
    <w:rsid w:val="00730832"/>
    <w:rsid w:val="00732380"/>
    <w:rsid w:val="00741F57"/>
    <w:rsid w:val="00744408"/>
    <w:rsid w:val="00747EFC"/>
    <w:rsid w:val="00747FE5"/>
    <w:rsid w:val="00755EA9"/>
    <w:rsid w:val="0076125E"/>
    <w:rsid w:val="007613F0"/>
    <w:rsid w:val="00762174"/>
    <w:rsid w:val="007638A4"/>
    <w:rsid w:val="007658FC"/>
    <w:rsid w:val="00766315"/>
    <w:rsid w:val="00766B39"/>
    <w:rsid w:val="007775F7"/>
    <w:rsid w:val="0078700B"/>
    <w:rsid w:val="00793955"/>
    <w:rsid w:val="00794F23"/>
    <w:rsid w:val="007979CD"/>
    <w:rsid w:val="007A50E3"/>
    <w:rsid w:val="007B068B"/>
    <w:rsid w:val="007B1A81"/>
    <w:rsid w:val="007B5775"/>
    <w:rsid w:val="007C158C"/>
    <w:rsid w:val="007C7C36"/>
    <w:rsid w:val="007D2532"/>
    <w:rsid w:val="007D4744"/>
    <w:rsid w:val="007D7F53"/>
    <w:rsid w:val="007E2AF4"/>
    <w:rsid w:val="007E53F6"/>
    <w:rsid w:val="007E7766"/>
    <w:rsid w:val="007F0648"/>
    <w:rsid w:val="007F0FA3"/>
    <w:rsid w:val="007F56B2"/>
    <w:rsid w:val="00803753"/>
    <w:rsid w:val="0080498F"/>
    <w:rsid w:val="00805B1A"/>
    <w:rsid w:val="00807BDE"/>
    <w:rsid w:val="00807FD4"/>
    <w:rsid w:val="00813B39"/>
    <w:rsid w:val="008147D0"/>
    <w:rsid w:val="00815B44"/>
    <w:rsid w:val="00820FF0"/>
    <w:rsid w:val="008256F2"/>
    <w:rsid w:val="0082797B"/>
    <w:rsid w:val="00830EE5"/>
    <w:rsid w:val="00832D3B"/>
    <w:rsid w:val="00834013"/>
    <w:rsid w:val="008363D6"/>
    <w:rsid w:val="00837F8A"/>
    <w:rsid w:val="00843644"/>
    <w:rsid w:val="00845B13"/>
    <w:rsid w:val="00845B81"/>
    <w:rsid w:val="00847118"/>
    <w:rsid w:val="00851DC5"/>
    <w:rsid w:val="0085307A"/>
    <w:rsid w:val="0085657B"/>
    <w:rsid w:val="00860F96"/>
    <w:rsid w:val="0086361B"/>
    <w:rsid w:val="00870836"/>
    <w:rsid w:val="00873233"/>
    <w:rsid w:val="00873D2D"/>
    <w:rsid w:val="00876AA6"/>
    <w:rsid w:val="008A024A"/>
    <w:rsid w:val="008A2AF8"/>
    <w:rsid w:val="008A4984"/>
    <w:rsid w:val="008A7CBC"/>
    <w:rsid w:val="008B3AD9"/>
    <w:rsid w:val="008C2313"/>
    <w:rsid w:val="008D0AC5"/>
    <w:rsid w:val="008D41AB"/>
    <w:rsid w:val="008D6E6B"/>
    <w:rsid w:val="008D6F4D"/>
    <w:rsid w:val="008D797D"/>
    <w:rsid w:val="008E7CB1"/>
    <w:rsid w:val="008F455E"/>
    <w:rsid w:val="008F4651"/>
    <w:rsid w:val="008F71E4"/>
    <w:rsid w:val="008F75E7"/>
    <w:rsid w:val="0090005A"/>
    <w:rsid w:val="0090154C"/>
    <w:rsid w:val="00903BA9"/>
    <w:rsid w:val="00911AE0"/>
    <w:rsid w:val="0091247F"/>
    <w:rsid w:val="009161B4"/>
    <w:rsid w:val="0091739C"/>
    <w:rsid w:val="009227FB"/>
    <w:rsid w:val="00923D79"/>
    <w:rsid w:val="009257EC"/>
    <w:rsid w:val="0093402E"/>
    <w:rsid w:val="00935B20"/>
    <w:rsid w:val="009410DB"/>
    <w:rsid w:val="009416E8"/>
    <w:rsid w:val="00941B19"/>
    <w:rsid w:val="00945E8E"/>
    <w:rsid w:val="0094744B"/>
    <w:rsid w:val="00950467"/>
    <w:rsid w:val="00952733"/>
    <w:rsid w:val="00957E38"/>
    <w:rsid w:val="0096065C"/>
    <w:rsid w:val="00962FA7"/>
    <w:rsid w:val="00973FCB"/>
    <w:rsid w:val="0097457D"/>
    <w:rsid w:val="009814BB"/>
    <w:rsid w:val="009829C0"/>
    <w:rsid w:val="00986877"/>
    <w:rsid w:val="00993210"/>
    <w:rsid w:val="009971EA"/>
    <w:rsid w:val="009A2A13"/>
    <w:rsid w:val="009A5B49"/>
    <w:rsid w:val="009B1595"/>
    <w:rsid w:val="009B167B"/>
    <w:rsid w:val="009B1C16"/>
    <w:rsid w:val="009B5AD0"/>
    <w:rsid w:val="009B607D"/>
    <w:rsid w:val="009B732E"/>
    <w:rsid w:val="009C64CC"/>
    <w:rsid w:val="009C7F17"/>
    <w:rsid w:val="009D1E2F"/>
    <w:rsid w:val="009D3AD2"/>
    <w:rsid w:val="009D6352"/>
    <w:rsid w:val="009E1BAB"/>
    <w:rsid w:val="009E4E41"/>
    <w:rsid w:val="009E6554"/>
    <w:rsid w:val="009E69AF"/>
    <w:rsid w:val="009E7D9F"/>
    <w:rsid w:val="009F1EB8"/>
    <w:rsid w:val="009F2171"/>
    <w:rsid w:val="009F56EB"/>
    <w:rsid w:val="00A0093A"/>
    <w:rsid w:val="00A13285"/>
    <w:rsid w:val="00A212B6"/>
    <w:rsid w:val="00A2706B"/>
    <w:rsid w:val="00A27380"/>
    <w:rsid w:val="00A36D08"/>
    <w:rsid w:val="00A42BDB"/>
    <w:rsid w:val="00A42D90"/>
    <w:rsid w:val="00A43CDA"/>
    <w:rsid w:val="00A446D7"/>
    <w:rsid w:val="00A446E0"/>
    <w:rsid w:val="00A46DEB"/>
    <w:rsid w:val="00A52359"/>
    <w:rsid w:val="00A52392"/>
    <w:rsid w:val="00A54EF2"/>
    <w:rsid w:val="00A57EEC"/>
    <w:rsid w:val="00A60A2B"/>
    <w:rsid w:val="00A62077"/>
    <w:rsid w:val="00A62C54"/>
    <w:rsid w:val="00A65214"/>
    <w:rsid w:val="00A66793"/>
    <w:rsid w:val="00A66907"/>
    <w:rsid w:val="00A702EF"/>
    <w:rsid w:val="00A7122F"/>
    <w:rsid w:val="00A7359B"/>
    <w:rsid w:val="00A770C1"/>
    <w:rsid w:val="00A851B1"/>
    <w:rsid w:val="00A85B4E"/>
    <w:rsid w:val="00A85CF6"/>
    <w:rsid w:val="00A85FE7"/>
    <w:rsid w:val="00A87498"/>
    <w:rsid w:val="00A9153C"/>
    <w:rsid w:val="00A944D6"/>
    <w:rsid w:val="00A95AB5"/>
    <w:rsid w:val="00AA07CF"/>
    <w:rsid w:val="00AA5B15"/>
    <w:rsid w:val="00AA6C8A"/>
    <w:rsid w:val="00AB4F5E"/>
    <w:rsid w:val="00AB66A2"/>
    <w:rsid w:val="00AB68CC"/>
    <w:rsid w:val="00AC4213"/>
    <w:rsid w:val="00AD65AB"/>
    <w:rsid w:val="00AE0994"/>
    <w:rsid w:val="00AE2094"/>
    <w:rsid w:val="00B00257"/>
    <w:rsid w:val="00B02F46"/>
    <w:rsid w:val="00B057EE"/>
    <w:rsid w:val="00B06CAB"/>
    <w:rsid w:val="00B1298E"/>
    <w:rsid w:val="00B1473A"/>
    <w:rsid w:val="00B20E11"/>
    <w:rsid w:val="00B245D3"/>
    <w:rsid w:val="00B25C17"/>
    <w:rsid w:val="00B30411"/>
    <w:rsid w:val="00B30612"/>
    <w:rsid w:val="00B31A2E"/>
    <w:rsid w:val="00B3685C"/>
    <w:rsid w:val="00B51B2D"/>
    <w:rsid w:val="00B604EE"/>
    <w:rsid w:val="00B659FE"/>
    <w:rsid w:val="00B70339"/>
    <w:rsid w:val="00B71FCA"/>
    <w:rsid w:val="00B75CE2"/>
    <w:rsid w:val="00B80809"/>
    <w:rsid w:val="00B834A0"/>
    <w:rsid w:val="00B8552D"/>
    <w:rsid w:val="00B859B3"/>
    <w:rsid w:val="00B939C1"/>
    <w:rsid w:val="00B96BC7"/>
    <w:rsid w:val="00BA60AA"/>
    <w:rsid w:val="00BB19DD"/>
    <w:rsid w:val="00BB1F0C"/>
    <w:rsid w:val="00BB2B30"/>
    <w:rsid w:val="00BC17C7"/>
    <w:rsid w:val="00BD6ACD"/>
    <w:rsid w:val="00BD716E"/>
    <w:rsid w:val="00BE00B3"/>
    <w:rsid w:val="00BE08DF"/>
    <w:rsid w:val="00BE36E7"/>
    <w:rsid w:val="00BE4A3C"/>
    <w:rsid w:val="00BE5A7D"/>
    <w:rsid w:val="00BE5DA0"/>
    <w:rsid w:val="00BE6DE8"/>
    <w:rsid w:val="00BF3684"/>
    <w:rsid w:val="00BF3ED1"/>
    <w:rsid w:val="00BF5F5A"/>
    <w:rsid w:val="00C0167D"/>
    <w:rsid w:val="00C02F8C"/>
    <w:rsid w:val="00C04F57"/>
    <w:rsid w:val="00C04FFB"/>
    <w:rsid w:val="00C06D4D"/>
    <w:rsid w:val="00C12335"/>
    <w:rsid w:val="00C13794"/>
    <w:rsid w:val="00C146A3"/>
    <w:rsid w:val="00C2172A"/>
    <w:rsid w:val="00C23015"/>
    <w:rsid w:val="00C24BED"/>
    <w:rsid w:val="00C2530E"/>
    <w:rsid w:val="00C26281"/>
    <w:rsid w:val="00C264D2"/>
    <w:rsid w:val="00C266E2"/>
    <w:rsid w:val="00C45A87"/>
    <w:rsid w:val="00C5120A"/>
    <w:rsid w:val="00C55B7B"/>
    <w:rsid w:val="00C56C25"/>
    <w:rsid w:val="00C61B1E"/>
    <w:rsid w:val="00C65D6A"/>
    <w:rsid w:val="00C73AE2"/>
    <w:rsid w:val="00C74991"/>
    <w:rsid w:val="00C82418"/>
    <w:rsid w:val="00C85982"/>
    <w:rsid w:val="00C9250A"/>
    <w:rsid w:val="00C93BDE"/>
    <w:rsid w:val="00C94ACD"/>
    <w:rsid w:val="00CA1838"/>
    <w:rsid w:val="00CA3CCE"/>
    <w:rsid w:val="00CA725B"/>
    <w:rsid w:val="00CB195B"/>
    <w:rsid w:val="00CB7D23"/>
    <w:rsid w:val="00CC0332"/>
    <w:rsid w:val="00CC5595"/>
    <w:rsid w:val="00CD1DF0"/>
    <w:rsid w:val="00CD58FC"/>
    <w:rsid w:val="00CD5C0B"/>
    <w:rsid w:val="00CE148E"/>
    <w:rsid w:val="00CE3477"/>
    <w:rsid w:val="00CE563F"/>
    <w:rsid w:val="00CE5C56"/>
    <w:rsid w:val="00CF1E7F"/>
    <w:rsid w:val="00CF4694"/>
    <w:rsid w:val="00CF6A57"/>
    <w:rsid w:val="00CF7425"/>
    <w:rsid w:val="00CF7E81"/>
    <w:rsid w:val="00D03D82"/>
    <w:rsid w:val="00D127A1"/>
    <w:rsid w:val="00D217B0"/>
    <w:rsid w:val="00D27238"/>
    <w:rsid w:val="00D27F1F"/>
    <w:rsid w:val="00D311B4"/>
    <w:rsid w:val="00D323C2"/>
    <w:rsid w:val="00D34ACD"/>
    <w:rsid w:val="00D36A36"/>
    <w:rsid w:val="00D37D59"/>
    <w:rsid w:val="00D40B31"/>
    <w:rsid w:val="00D43096"/>
    <w:rsid w:val="00D444FD"/>
    <w:rsid w:val="00D45E71"/>
    <w:rsid w:val="00D5415D"/>
    <w:rsid w:val="00D553E0"/>
    <w:rsid w:val="00D55F58"/>
    <w:rsid w:val="00D56D4A"/>
    <w:rsid w:val="00D61AB2"/>
    <w:rsid w:val="00D64556"/>
    <w:rsid w:val="00D66400"/>
    <w:rsid w:val="00D674FC"/>
    <w:rsid w:val="00D67FB2"/>
    <w:rsid w:val="00D71816"/>
    <w:rsid w:val="00D822DD"/>
    <w:rsid w:val="00D9294B"/>
    <w:rsid w:val="00D92B53"/>
    <w:rsid w:val="00D97C09"/>
    <w:rsid w:val="00DB1192"/>
    <w:rsid w:val="00DB5EE8"/>
    <w:rsid w:val="00DC63D4"/>
    <w:rsid w:val="00DD14AE"/>
    <w:rsid w:val="00DE09F8"/>
    <w:rsid w:val="00DE194C"/>
    <w:rsid w:val="00DE27E5"/>
    <w:rsid w:val="00DE6753"/>
    <w:rsid w:val="00DF08A8"/>
    <w:rsid w:val="00DF10CB"/>
    <w:rsid w:val="00E066A6"/>
    <w:rsid w:val="00E0676F"/>
    <w:rsid w:val="00E11692"/>
    <w:rsid w:val="00E11966"/>
    <w:rsid w:val="00E14C67"/>
    <w:rsid w:val="00E15A91"/>
    <w:rsid w:val="00E21626"/>
    <w:rsid w:val="00E23703"/>
    <w:rsid w:val="00E258E2"/>
    <w:rsid w:val="00E26CB6"/>
    <w:rsid w:val="00E27572"/>
    <w:rsid w:val="00E31794"/>
    <w:rsid w:val="00E323AF"/>
    <w:rsid w:val="00E34CD2"/>
    <w:rsid w:val="00E407B1"/>
    <w:rsid w:val="00E423ED"/>
    <w:rsid w:val="00E44F50"/>
    <w:rsid w:val="00E50449"/>
    <w:rsid w:val="00E52A7B"/>
    <w:rsid w:val="00E622DB"/>
    <w:rsid w:val="00E62660"/>
    <w:rsid w:val="00E705FF"/>
    <w:rsid w:val="00E7449B"/>
    <w:rsid w:val="00E7550E"/>
    <w:rsid w:val="00E77D2E"/>
    <w:rsid w:val="00E8090C"/>
    <w:rsid w:val="00E86944"/>
    <w:rsid w:val="00E90507"/>
    <w:rsid w:val="00E9421A"/>
    <w:rsid w:val="00E94249"/>
    <w:rsid w:val="00EA343A"/>
    <w:rsid w:val="00EA47B8"/>
    <w:rsid w:val="00EB5269"/>
    <w:rsid w:val="00EC20D0"/>
    <w:rsid w:val="00ED41CC"/>
    <w:rsid w:val="00ED722D"/>
    <w:rsid w:val="00EE431C"/>
    <w:rsid w:val="00EE5E23"/>
    <w:rsid w:val="00EE65AD"/>
    <w:rsid w:val="00EF32C3"/>
    <w:rsid w:val="00EF6C8E"/>
    <w:rsid w:val="00F00BFA"/>
    <w:rsid w:val="00F01712"/>
    <w:rsid w:val="00F0175B"/>
    <w:rsid w:val="00F0250A"/>
    <w:rsid w:val="00F05465"/>
    <w:rsid w:val="00F12692"/>
    <w:rsid w:val="00F152B8"/>
    <w:rsid w:val="00F16D32"/>
    <w:rsid w:val="00F24ECF"/>
    <w:rsid w:val="00F27E7D"/>
    <w:rsid w:val="00F30944"/>
    <w:rsid w:val="00F30C49"/>
    <w:rsid w:val="00F30CED"/>
    <w:rsid w:val="00F314FA"/>
    <w:rsid w:val="00F31A9F"/>
    <w:rsid w:val="00F322A5"/>
    <w:rsid w:val="00F402D3"/>
    <w:rsid w:val="00F42930"/>
    <w:rsid w:val="00F42C24"/>
    <w:rsid w:val="00F446A8"/>
    <w:rsid w:val="00F47460"/>
    <w:rsid w:val="00F478AD"/>
    <w:rsid w:val="00F54091"/>
    <w:rsid w:val="00F55140"/>
    <w:rsid w:val="00F61879"/>
    <w:rsid w:val="00F6366D"/>
    <w:rsid w:val="00F63B8A"/>
    <w:rsid w:val="00F647C5"/>
    <w:rsid w:val="00F73123"/>
    <w:rsid w:val="00F73208"/>
    <w:rsid w:val="00F736F3"/>
    <w:rsid w:val="00F75BCE"/>
    <w:rsid w:val="00F82377"/>
    <w:rsid w:val="00F87CF5"/>
    <w:rsid w:val="00FA004A"/>
    <w:rsid w:val="00FA381F"/>
    <w:rsid w:val="00FA549C"/>
    <w:rsid w:val="00FA7206"/>
    <w:rsid w:val="00FA7CA5"/>
    <w:rsid w:val="00FA7D7A"/>
    <w:rsid w:val="00FB0378"/>
    <w:rsid w:val="00FB28D9"/>
    <w:rsid w:val="00FB385A"/>
    <w:rsid w:val="00FB6D87"/>
    <w:rsid w:val="00FC027D"/>
    <w:rsid w:val="00FC1BAD"/>
    <w:rsid w:val="00FC350F"/>
    <w:rsid w:val="00FC5226"/>
    <w:rsid w:val="00FD30E0"/>
    <w:rsid w:val="00FD4D76"/>
    <w:rsid w:val="00FE0261"/>
    <w:rsid w:val="00FF1D89"/>
    <w:rsid w:val="00FF2986"/>
    <w:rsid w:val="00FF4E42"/>
    <w:rsid w:val="00FF59AD"/>
    <w:rsid w:val="00FF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D5F43206-1258-4667-B8AE-7C766480C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565AE2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5AE2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5AE2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945E8E"/>
    <w:pPr>
      <w:tabs>
        <w:tab w:val="right" w:leader="hyphen" w:pos="8497"/>
      </w:tabs>
      <w:ind w:leftChars="0" w:left="486" w:hangingChars="200" w:hanging="486"/>
    </w:pPr>
    <w:rPr>
      <w:noProof/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c">
    <w:name w:val="header"/>
    <w:basedOn w:val="a"/>
    <w:link w:val="ad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F2961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1">
    <w:name w:val="註解方塊文字 字元"/>
    <w:link w:val="af0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0">
    <w:name w:val="標題 1 字元"/>
    <w:link w:val="1"/>
    <w:uiPriority w:val="9"/>
    <w:rsid w:val="00565AE2"/>
    <w:rPr>
      <w:rFonts w:ascii="Calibri Light" w:hAnsi="Calibri Light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565AE2"/>
    <w:rPr>
      <w:rFonts w:ascii="Calibri Light" w:hAnsi="Calibri Light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565AE2"/>
    <w:rPr>
      <w:rFonts w:ascii="Calibri Light" w:hAnsi="Calibri Light"/>
      <w:b/>
      <w:bCs/>
      <w:snapToGrid w:val="0"/>
      <w:kern w:val="2"/>
      <w:sz w:val="36"/>
      <w:szCs w:val="36"/>
    </w:rPr>
  </w:style>
  <w:style w:type="character" w:customStyle="1" w:styleId="11">
    <w:name w:val="(一)(二)(三) 字元1"/>
    <w:link w:val="a4"/>
    <w:rsid w:val="00565AE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565AE2"/>
    <w:rPr>
      <w:rFonts w:ascii="標楷體" w:eastAsia="標楷體"/>
      <w:snapToGrid w:val="0"/>
      <w:kern w:val="2"/>
      <w:sz w:val="24"/>
      <w:szCs w:val="28"/>
    </w:rPr>
  </w:style>
  <w:style w:type="table" w:styleId="af2">
    <w:name w:val="Table Grid"/>
    <w:basedOn w:val="a1"/>
    <w:uiPriority w:val="59"/>
    <w:rsid w:val="00565A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(一)下內文縮2 字元"/>
    <w:link w:val="21"/>
    <w:locked/>
    <w:rsid w:val="00565AE2"/>
    <w:rPr>
      <w:rFonts w:ascii="標楷體" w:eastAsia="標楷體"/>
      <w:snapToGrid w:val="0"/>
      <w:kern w:val="2"/>
      <w:sz w:val="28"/>
      <w:szCs w:val="28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unhideWhenUsed/>
    <w:rsid w:val="00565AE2"/>
    <w:rPr>
      <w:vertAlign w:val="superscript"/>
    </w:rPr>
  </w:style>
  <w:style w:type="paragraph" w:styleId="af4">
    <w:name w:val="footnote text"/>
    <w:basedOn w:val="a"/>
    <w:link w:val="af5"/>
    <w:uiPriority w:val="99"/>
    <w:unhideWhenUsed/>
    <w:rsid w:val="00565AE2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565AE2"/>
    <w:rPr>
      <w:rFonts w:ascii="標楷體" w:eastAsia="標楷體"/>
      <w:snapToGrid w:val="0"/>
      <w:kern w:val="2"/>
    </w:rPr>
  </w:style>
  <w:style w:type="character" w:styleId="af6">
    <w:name w:val="Hyperlink"/>
    <w:uiPriority w:val="99"/>
    <w:unhideWhenUsed/>
    <w:rsid w:val="00565AE2"/>
    <w:rPr>
      <w:color w:val="0563C1"/>
      <w:u w:val="single"/>
    </w:rPr>
  </w:style>
  <w:style w:type="character" w:customStyle="1" w:styleId="af7">
    <w:name w:val="(一)(二)(三) 字元"/>
    <w:rsid w:val="0082797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locked/>
    <w:rsid w:val="00834013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E21626"/>
  </w:style>
  <w:style w:type="character" w:customStyle="1" w:styleId="220">
    <w:name w:val="(一)下內文縮2 字元2"/>
    <w:rsid w:val="00E21626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6D216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8">
    <w:name w:val=" 字元"/>
    <w:basedOn w:val="a"/>
    <w:semiHidden/>
    <w:rsid w:val="006D21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D0E4E-DE7F-4A31-A38F-9469D3B6D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4</Pages>
  <Words>344</Words>
  <Characters>1962</Characters>
  <Application>Microsoft Office Word</Application>
  <DocSecurity>0</DocSecurity>
  <Lines>16</Lines>
  <Paragraphs>4</Paragraphs>
  <ScaleCrop>false</ScaleCrop>
  <Company>HOME</Company>
  <LinksUpToDate>false</LinksUpToDate>
  <CharactersWithSpaces>2302</CharactersWithSpaces>
  <SharedDoc>false</SharedDoc>
  <HLinks>
    <vt:vector size="24" baseType="variant">
      <vt:variant>
        <vt:i4>1703998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_Toc179210785</vt:lpwstr>
      </vt:variant>
      <vt:variant>
        <vt:i4>1703998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_Toc179210784</vt:lpwstr>
      </vt:variant>
      <vt:variant>
        <vt:i4>1703998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_Toc179210783</vt:lpwstr>
      </vt:variant>
      <vt:variant>
        <vt:i4>1703998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_Toc179210782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2024-09-27T08:56:00Z</cp:lastPrinted>
  <dcterms:created xsi:type="dcterms:W3CDTF">2024-10-28T06:16:00Z</dcterms:created>
  <dcterms:modified xsi:type="dcterms:W3CDTF">2024-10-28T06:16:00Z</dcterms:modified>
</cp:coreProperties>
</file>