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2149E5" w:rsidRDefault="002149E5" w:rsidP="008D0F3D">
      <w:pPr>
        <w:pStyle w:val="a9"/>
      </w:pPr>
      <w:bookmarkStart w:id="0" w:name="_GoBack"/>
      <w:bookmarkEnd w:id="0"/>
      <w:r w:rsidRPr="002149E5">
        <w:rPr>
          <w:rFonts w:hint="eastAsia"/>
        </w:rPr>
        <w:t>學產基金114年度預算評估報告</w:t>
      </w:r>
    </w:p>
    <w:p w:rsidR="00556FCD" w:rsidRPr="00F75603" w:rsidRDefault="002149E5" w:rsidP="002149E5">
      <w:pPr>
        <w:pStyle w:val="a7"/>
        <w:ind w:firstLine="566"/>
      </w:pPr>
      <w:bookmarkStart w:id="1" w:name="_Toc95812725"/>
      <w:bookmarkStart w:id="2" w:name="_Toc104800414"/>
      <w:r w:rsidRPr="00F75603">
        <w:rPr>
          <w:rFonts w:hint="eastAsia"/>
        </w:rPr>
        <w:t>學產基金11</w:t>
      </w:r>
      <w:r w:rsidR="00F75603" w:rsidRPr="00F75603">
        <w:t>4</w:t>
      </w:r>
      <w:r w:rsidRPr="00F75603">
        <w:rPr>
          <w:rFonts w:hint="eastAsia"/>
        </w:rPr>
        <w:t>年度預算案編列基金來源8億</w:t>
      </w:r>
      <w:r w:rsidR="00F75603" w:rsidRPr="00F75603">
        <w:t>8,447</w:t>
      </w:r>
      <w:r w:rsidRPr="00F75603">
        <w:rPr>
          <w:rFonts w:hint="eastAsia"/>
        </w:rPr>
        <w:t>萬</w:t>
      </w:r>
      <w:r w:rsidR="00F75603" w:rsidRPr="00F75603">
        <w:rPr>
          <w:rFonts w:hint="eastAsia"/>
        </w:rPr>
        <w:t>2</w:t>
      </w:r>
      <w:r w:rsidRPr="00F75603">
        <w:rPr>
          <w:rFonts w:hint="eastAsia"/>
        </w:rPr>
        <w:t>千元，基金用途7億</w:t>
      </w:r>
      <w:r w:rsidR="00F75603" w:rsidRPr="00F75603">
        <w:rPr>
          <w:rFonts w:hint="eastAsia"/>
        </w:rPr>
        <w:t>8</w:t>
      </w:r>
      <w:r w:rsidR="00F75603" w:rsidRPr="00F75603">
        <w:t>,316</w:t>
      </w:r>
      <w:r w:rsidRPr="00F75603">
        <w:rPr>
          <w:rFonts w:hint="eastAsia"/>
        </w:rPr>
        <w:t>萬</w:t>
      </w:r>
      <w:r w:rsidR="00F75603" w:rsidRPr="00F75603">
        <w:rPr>
          <w:rFonts w:hint="eastAsia"/>
        </w:rPr>
        <w:t>5</w:t>
      </w:r>
      <w:r w:rsidRPr="00F75603">
        <w:rPr>
          <w:rFonts w:hint="eastAsia"/>
        </w:rPr>
        <w:t>千元，基金來源與基金用途相抵後賸餘1億1</w:t>
      </w:r>
      <w:r w:rsidR="00F75603" w:rsidRPr="00F75603">
        <w:t>30</w:t>
      </w:r>
      <w:r w:rsidRPr="00F75603">
        <w:rPr>
          <w:rFonts w:hint="eastAsia"/>
        </w:rPr>
        <w:t>萬</w:t>
      </w:r>
      <w:r w:rsidR="00F75603" w:rsidRPr="00F75603">
        <w:rPr>
          <w:rFonts w:hint="eastAsia"/>
        </w:rPr>
        <w:t>7</w:t>
      </w:r>
      <w:r w:rsidRPr="00F75603">
        <w:rPr>
          <w:rFonts w:hint="eastAsia"/>
        </w:rPr>
        <w:t>千元，較11</w:t>
      </w:r>
      <w:r w:rsidR="00F75603" w:rsidRPr="00F75603">
        <w:t>3</w:t>
      </w:r>
      <w:r w:rsidRPr="00F75603">
        <w:rPr>
          <w:rFonts w:hint="eastAsia"/>
        </w:rPr>
        <w:t>年度預算</w:t>
      </w:r>
      <w:r w:rsidR="00F31ACF">
        <w:rPr>
          <w:rFonts w:hint="eastAsia"/>
        </w:rPr>
        <w:t>案</w:t>
      </w:r>
      <w:r w:rsidRPr="00F75603">
        <w:rPr>
          <w:rFonts w:hint="eastAsia"/>
        </w:rPr>
        <w:t>賸餘</w:t>
      </w:r>
      <w:r w:rsidR="00F75603" w:rsidRPr="00F75603">
        <w:t>1</w:t>
      </w:r>
      <w:r w:rsidR="00F75603" w:rsidRPr="00F75603">
        <w:rPr>
          <w:rFonts w:hint="eastAsia"/>
        </w:rPr>
        <w:t>億1</w:t>
      </w:r>
      <w:r w:rsidR="00F75603" w:rsidRPr="00F75603">
        <w:t>,472</w:t>
      </w:r>
      <w:r w:rsidRPr="00F75603">
        <w:rPr>
          <w:rFonts w:hint="eastAsia"/>
        </w:rPr>
        <w:t>萬</w:t>
      </w:r>
      <w:r w:rsidR="00F75603" w:rsidRPr="00F75603">
        <w:rPr>
          <w:rFonts w:hint="eastAsia"/>
        </w:rPr>
        <w:t>9</w:t>
      </w:r>
      <w:r w:rsidRPr="00F75603">
        <w:rPr>
          <w:rFonts w:hint="eastAsia"/>
        </w:rPr>
        <w:t>千元</w:t>
      </w:r>
      <w:r w:rsidR="00F75603" w:rsidRPr="00F75603">
        <w:rPr>
          <w:rFonts w:hint="eastAsia"/>
        </w:rPr>
        <w:t>減少</w:t>
      </w:r>
      <w:r w:rsidRPr="00F75603">
        <w:rPr>
          <w:rFonts w:hint="eastAsia"/>
        </w:rPr>
        <w:t>賸餘</w:t>
      </w:r>
      <w:r w:rsidR="00F75603" w:rsidRPr="00F75603">
        <w:rPr>
          <w:rFonts w:hint="eastAsia"/>
        </w:rPr>
        <w:t>1</w:t>
      </w:r>
      <w:r w:rsidR="00F75603" w:rsidRPr="00F75603">
        <w:t>,342</w:t>
      </w:r>
      <w:r w:rsidRPr="00F75603">
        <w:rPr>
          <w:rFonts w:hint="eastAsia"/>
        </w:rPr>
        <w:t>萬</w:t>
      </w:r>
      <w:r w:rsidR="00F75603" w:rsidRPr="00F75603">
        <w:rPr>
          <w:rFonts w:hint="eastAsia"/>
        </w:rPr>
        <w:t>2</w:t>
      </w:r>
      <w:r w:rsidRPr="00F75603">
        <w:rPr>
          <w:rFonts w:hint="eastAsia"/>
        </w:rPr>
        <w:t>千元</w:t>
      </w:r>
      <w:r w:rsidR="00F31ACF">
        <w:rPr>
          <w:rStyle w:val="af2"/>
        </w:rPr>
        <w:footnoteReference w:id="1"/>
      </w:r>
      <w:r w:rsidR="00F75603" w:rsidRPr="00F75603">
        <w:rPr>
          <w:rFonts w:hint="eastAsia"/>
        </w:rPr>
        <w:t>，期末基金餘額6</w:t>
      </w:r>
      <w:r w:rsidR="00F75603" w:rsidRPr="00F75603">
        <w:t>7</w:t>
      </w:r>
      <w:r w:rsidR="00F75603" w:rsidRPr="00F75603">
        <w:rPr>
          <w:rFonts w:hint="eastAsia"/>
        </w:rPr>
        <w:t>億1</w:t>
      </w:r>
      <w:r w:rsidR="00F75603" w:rsidRPr="00F75603">
        <w:t>,283</w:t>
      </w:r>
      <w:r w:rsidR="00F75603" w:rsidRPr="00F75603">
        <w:rPr>
          <w:rFonts w:hint="eastAsia"/>
        </w:rPr>
        <w:t>萬6千元</w:t>
      </w:r>
      <w:r w:rsidRPr="00F75603">
        <w:rPr>
          <w:rFonts w:hint="eastAsia"/>
        </w:rPr>
        <w:t>。謹就學產基金11</w:t>
      </w:r>
      <w:r w:rsidR="00F75603" w:rsidRPr="00F75603">
        <w:t>4</w:t>
      </w:r>
      <w:r w:rsidRPr="00F75603">
        <w:rPr>
          <w:rFonts w:hint="eastAsia"/>
        </w:rPr>
        <w:t>年度預算案評估如下</w:t>
      </w:r>
      <w:r w:rsidR="00F75603">
        <w:rPr>
          <w:rFonts w:hint="eastAsia"/>
        </w:rPr>
        <w:t>：</w:t>
      </w:r>
    </w:p>
    <w:p w:rsidR="005F48F4" w:rsidRPr="007C1291" w:rsidRDefault="00556FCD" w:rsidP="00556FCD">
      <w:pPr>
        <w:pStyle w:val="14"/>
        <w:ind w:left="567" w:hanging="567"/>
      </w:pPr>
      <w:bookmarkStart w:id="3" w:name="_Toc180675753"/>
      <w:r w:rsidRPr="007C1291">
        <w:rPr>
          <w:rFonts w:hint="eastAsia"/>
        </w:rPr>
        <w:t>一、</w:t>
      </w:r>
      <w:r w:rsidR="00647A44">
        <w:rPr>
          <w:rFonts w:hint="eastAsia"/>
        </w:rPr>
        <w:t>催收款餘額雖逐年遞減</w:t>
      </w:r>
      <w:r w:rsidR="004D1BA0" w:rsidRPr="007C1291">
        <w:rPr>
          <w:rFonts w:hint="eastAsia"/>
        </w:rPr>
        <w:t>，惟</w:t>
      </w:r>
      <w:r w:rsidR="004251DC" w:rsidRPr="004251DC">
        <w:rPr>
          <w:rFonts w:hint="eastAsia"/>
        </w:rPr>
        <w:t>債權逾期5年以上之占比偏高</w:t>
      </w:r>
      <w:r w:rsidR="004D1BA0" w:rsidRPr="007C1291">
        <w:rPr>
          <w:rFonts w:hint="eastAsia"/>
        </w:rPr>
        <w:t>，允宜</w:t>
      </w:r>
      <w:r w:rsidR="004251DC" w:rsidRPr="004251DC">
        <w:rPr>
          <w:rFonts w:hint="eastAsia"/>
        </w:rPr>
        <w:t>積極強化對逾期欠款債權及催收款之清理收回，並檢討改善管理作業流程，</w:t>
      </w:r>
      <w:r w:rsidR="007C1291" w:rsidRPr="007C1291">
        <w:rPr>
          <w:rFonts w:hint="eastAsia"/>
        </w:rPr>
        <w:t>俾維護學產基金權益</w:t>
      </w:r>
      <w:bookmarkEnd w:id="3"/>
    </w:p>
    <w:p w:rsidR="005F48F4" w:rsidRPr="00FD1318" w:rsidRDefault="00D95D0A" w:rsidP="005F48F4">
      <w:pPr>
        <w:ind w:left="566" w:firstLine="566"/>
        <w:rPr>
          <w:rFonts w:hint="eastAsia"/>
        </w:rPr>
      </w:pPr>
      <w:r w:rsidRPr="00D95D0A">
        <w:rPr>
          <w:rFonts w:hint="eastAsia"/>
        </w:rPr>
        <w:t>學產基金11</w:t>
      </w:r>
      <w:r>
        <w:t>4</w:t>
      </w:r>
      <w:r w:rsidRPr="00D95D0A">
        <w:rPr>
          <w:rFonts w:hint="eastAsia"/>
        </w:rPr>
        <w:t>年度預算案「學產房地管理計畫」編列「呆帳及保證短絀」</w:t>
      </w:r>
      <w:r w:rsidR="008630B9">
        <w:t>2,083</w:t>
      </w:r>
      <w:r w:rsidR="008630B9">
        <w:rPr>
          <w:rFonts w:hint="eastAsia"/>
        </w:rPr>
        <w:t>萬2</w:t>
      </w:r>
      <w:r w:rsidRPr="00D95D0A">
        <w:rPr>
          <w:rFonts w:hint="eastAsia"/>
        </w:rPr>
        <w:t>千元，係提列租金及使用補償金</w:t>
      </w:r>
      <w:r>
        <w:rPr>
          <w:rFonts w:hint="eastAsia"/>
        </w:rPr>
        <w:t>收入</w:t>
      </w:r>
      <w:r w:rsidRPr="00D95D0A">
        <w:rPr>
          <w:rFonts w:hint="eastAsia"/>
        </w:rPr>
        <w:t>之呆帳費用，較11</w:t>
      </w:r>
      <w:r>
        <w:t>3</w:t>
      </w:r>
      <w:r w:rsidRPr="00D95D0A">
        <w:rPr>
          <w:rFonts w:hint="eastAsia"/>
        </w:rPr>
        <w:t>年度預算</w:t>
      </w:r>
      <w:r w:rsidR="008A6153">
        <w:rPr>
          <w:rFonts w:hint="eastAsia"/>
        </w:rPr>
        <w:t>案</w:t>
      </w:r>
      <w:r w:rsidR="008630B9">
        <w:rPr>
          <w:rFonts w:hint="eastAsia"/>
        </w:rPr>
        <w:t>2</w:t>
      </w:r>
      <w:r w:rsidR="008630B9">
        <w:t>,352</w:t>
      </w:r>
      <w:r w:rsidR="008630B9">
        <w:rPr>
          <w:rFonts w:hint="eastAsia"/>
        </w:rPr>
        <w:t>萬7</w:t>
      </w:r>
      <w:r w:rsidRPr="00D95D0A">
        <w:rPr>
          <w:rFonts w:hint="eastAsia"/>
        </w:rPr>
        <w:t>千元，減列</w:t>
      </w:r>
      <w:r w:rsidR="008630B9">
        <w:rPr>
          <w:rFonts w:hint="eastAsia"/>
        </w:rPr>
        <w:t>2</w:t>
      </w:r>
      <w:r w:rsidR="008630B9">
        <w:t>69</w:t>
      </w:r>
      <w:r w:rsidR="008630B9">
        <w:rPr>
          <w:rFonts w:hint="eastAsia"/>
        </w:rPr>
        <w:t>萬5</w:t>
      </w:r>
      <w:r w:rsidRPr="00D95D0A">
        <w:rPr>
          <w:rFonts w:hint="eastAsia"/>
        </w:rPr>
        <w:t>千元</w:t>
      </w:r>
      <w:r w:rsidR="00A201D7">
        <w:rPr>
          <w:rFonts w:hint="eastAsia"/>
        </w:rPr>
        <w:t>(減幅1</w:t>
      </w:r>
      <w:r w:rsidR="00A201D7">
        <w:t>1.45%)</w:t>
      </w:r>
      <w:r w:rsidRPr="00D95D0A">
        <w:rPr>
          <w:rFonts w:hint="eastAsia"/>
        </w:rPr>
        <w:t>。茲</w:t>
      </w:r>
      <w:r w:rsidRPr="00FD1318">
        <w:rPr>
          <w:rFonts w:hint="eastAsia"/>
        </w:rPr>
        <w:t>說明如下</w:t>
      </w:r>
      <w:r w:rsidR="00B26D54" w:rsidRPr="00FD1318">
        <w:rPr>
          <w:rFonts w:hint="eastAsia"/>
        </w:rPr>
        <w:t>：</w:t>
      </w:r>
    </w:p>
    <w:p w:rsidR="005F48F4" w:rsidRPr="009556F1" w:rsidRDefault="009556F1" w:rsidP="00D95D0A">
      <w:pPr>
        <w:pStyle w:val="a4"/>
        <w:ind w:left="849" w:hanging="283"/>
        <w:rPr>
          <w:rFonts w:hint="eastAsia"/>
        </w:rPr>
      </w:pPr>
      <w:r w:rsidRPr="009556F1">
        <w:rPr>
          <w:rFonts w:hint="eastAsia"/>
        </w:rPr>
        <w:t>(一)</w:t>
      </w:r>
      <w:r w:rsidR="00D95D0A" w:rsidRPr="00D95D0A">
        <w:rPr>
          <w:rFonts w:hint="eastAsia"/>
        </w:rPr>
        <w:t>催收款餘額</w:t>
      </w:r>
      <w:r w:rsidR="00421681">
        <w:rPr>
          <w:rFonts w:hint="eastAsia"/>
        </w:rPr>
        <w:t>雖</w:t>
      </w:r>
      <w:r w:rsidR="00D95D0A" w:rsidRPr="00D95D0A">
        <w:rPr>
          <w:rFonts w:hint="eastAsia"/>
        </w:rPr>
        <w:t>逐年遞減</w:t>
      </w:r>
      <w:r w:rsidR="00421681">
        <w:rPr>
          <w:rFonts w:hint="eastAsia"/>
        </w:rPr>
        <w:t>，惟</w:t>
      </w:r>
      <w:r w:rsidR="00B5317E">
        <w:rPr>
          <w:rFonts w:hint="eastAsia"/>
        </w:rPr>
        <w:t>自1</w:t>
      </w:r>
      <w:r w:rsidR="00B5317E">
        <w:t>07</w:t>
      </w:r>
      <w:r w:rsidR="00B5317E">
        <w:rPr>
          <w:rFonts w:hint="eastAsia"/>
        </w:rPr>
        <w:t>年度至</w:t>
      </w:r>
      <w:r w:rsidR="00AD0F87">
        <w:rPr>
          <w:rFonts w:hint="eastAsia"/>
        </w:rPr>
        <w:t>1</w:t>
      </w:r>
      <w:r w:rsidR="00AD0F87">
        <w:t>13</w:t>
      </w:r>
      <w:r w:rsidR="00AD0F87">
        <w:rPr>
          <w:rFonts w:hint="eastAsia"/>
        </w:rPr>
        <w:t>年7月底註銷呆帳逾2億元，尚有2</w:t>
      </w:r>
      <w:r w:rsidR="00AD0F87">
        <w:t>.45</w:t>
      </w:r>
      <w:r w:rsidR="00AD0F87">
        <w:rPr>
          <w:rFonts w:hint="eastAsia"/>
        </w:rPr>
        <w:t>億元待收回</w:t>
      </w:r>
    </w:p>
    <w:p w:rsidR="00764787" w:rsidRDefault="00D95D0A" w:rsidP="00C9407F">
      <w:pPr>
        <w:pStyle w:val="21"/>
        <w:ind w:left="850" w:firstLine="566"/>
      </w:pPr>
      <w:r w:rsidRPr="00D95D0A">
        <w:rPr>
          <w:rFonts w:hint="eastAsia"/>
        </w:rPr>
        <w:t>學產基金對出租之房地收取租金</w:t>
      </w:r>
      <w:r w:rsidRPr="00D95D0A">
        <w:rPr>
          <w:rStyle w:val="af2"/>
        </w:rPr>
        <w:footnoteReference w:id="2"/>
      </w:r>
      <w:r w:rsidRPr="00D95D0A">
        <w:rPr>
          <w:rFonts w:hint="eastAsia"/>
        </w:rPr>
        <w:t>，對占用者依</w:t>
      </w:r>
      <w:r w:rsidR="00225D23">
        <w:rPr>
          <w:rFonts w:hint="eastAsia"/>
        </w:rPr>
        <w:t>「</w:t>
      </w:r>
      <w:r w:rsidRPr="00D95D0A">
        <w:rPr>
          <w:rFonts w:hint="eastAsia"/>
        </w:rPr>
        <w:t>各機關經管國有公用被占用不動產處理原則</w:t>
      </w:r>
      <w:r w:rsidR="00225D23">
        <w:rPr>
          <w:rFonts w:hint="eastAsia"/>
        </w:rPr>
        <w:t>」</w:t>
      </w:r>
      <w:r w:rsidRPr="00D95D0A">
        <w:rPr>
          <w:rFonts w:hint="eastAsia"/>
        </w:rPr>
        <w:t>規定收取使用補償金</w:t>
      </w:r>
      <w:r w:rsidR="005B17F3" w:rsidRPr="00D95D0A">
        <w:rPr>
          <w:rStyle w:val="af2"/>
        </w:rPr>
        <w:footnoteReference w:id="3"/>
      </w:r>
      <w:r w:rsidR="006E043D">
        <w:rPr>
          <w:rFonts w:hint="eastAsia"/>
        </w:rPr>
        <w:t>，依「國營事業逾期欠款債權催收款及呆帳處理有關會計事務補充規定」，已屆清償期而未受清償之應收帳款、應收票據、授信等</w:t>
      </w:r>
      <w:r w:rsidR="006E043D">
        <w:rPr>
          <w:rFonts w:hint="eastAsia"/>
        </w:rPr>
        <w:lastRenderedPageBreak/>
        <w:t>逾期欠款債權，應於清償期屆滿6個月內轉入「催收款項」成為催收款；對逾期欠款債權及催收款應積極清理，具備補充規定第4點</w:t>
      </w:r>
      <w:r w:rsidR="006E043D" w:rsidRPr="001A303D">
        <w:rPr>
          <w:rFonts w:hint="eastAsia"/>
        </w:rPr>
        <w:t>各款情事之一者，扣除估計可收回部分後轉銷為呆帳</w:t>
      </w:r>
      <w:r w:rsidR="00225D23">
        <w:rPr>
          <w:rStyle w:val="af2"/>
        </w:rPr>
        <w:footnoteReference w:id="4"/>
      </w:r>
      <w:r w:rsidR="006E043D" w:rsidRPr="001A303D">
        <w:rPr>
          <w:rFonts w:hint="eastAsia"/>
        </w:rPr>
        <w:t>。</w:t>
      </w:r>
    </w:p>
    <w:p w:rsidR="00C9407F" w:rsidRPr="00876416" w:rsidRDefault="00D95D0A" w:rsidP="00C9407F">
      <w:pPr>
        <w:pStyle w:val="21"/>
        <w:ind w:left="850" w:firstLine="566"/>
      </w:pPr>
      <w:r w:rsidRPr="001A303D">
        <w:rPr>
          <w:rFonts w:hint="eastAsia"/>
        </w:rPr>
        <w:t>由近年學產基金租金及使用補償金</w:t>
      </w:r>
      <w:r w:rsidR="006E043D" w:rsidRPr="001A303D">
        <w:rPr>
          <w:rFonts w:hint="eastAsia"/>
        </w:rPr>
        <w:t>等</w:t>
      </w:r>
      <w:r w:rsidRPr="001A303D">
        <w:rPr>
          <w:rFonts w:hint="eastAsia"/>
        </w:rPr>
        <w:t>催收款</w:t>
      </w:r>
      <w:r w:rsidR="006E043D" w:rsidRPr="001A303D">
        <w:rPr>
          <w:rFonts w:hint="eastAsia"/>
        </w:rPr>
        <w:t>之</w:t>
      </w:r>
      <w:r w:rsidRPr="001A303D">
        <w:rPr>
          <w:rFonts w:hint="eastAsia"/>
        </w:rPr>
        <w:t>增加及收回情形觀察，</w:t>
      </w:r>
      <w:r w:rsidR="000A5507" w:rsidRPr="001A303D">
        <w:rPr>
          <w:rFonts w:hint="eastAsia"/>
        </w:rPr>
        <w:t>1</w:t>
      </w:r>
      <w:r w:rsidR="000A5507" w:rsidRPr="001A303D">
        <w:t>07</w:t>
      </w:r>
      <w:r w:rsidR="000A5507" w:rsidRPr="001A303D">
        <w:rPr>
          <w:rFonts w:hint="eastAsia"/>
        </w:rPr>
        <w:t>年度因註銷呆帳7千餘萬元，致催收款期末餘額減少，而</w:t>
      </w:r>
      <w:r w:rsidRPr="001A303D">
        <w:rPr>
          <w:rFonts w:hint="eastAsia"/>
        </w:rPr>
        <w:t>108及109年度</w:t>
      </w:r>
      <w:r w:rsidR="00001A41" w:rsidRPr="001A303D">
        <w:rPr>
          <w:rFonts w:hint="eastAsia"/>
        </w:rPr>
        <w:t>因催收款增加數較註</w:t>
      </w:r>
      <w:r w:rsidRPr="001A303D">
        <w:rPr>
          <w:rFonts w:hint="eastAsia"/>
        </w:rPr>
        <w:t>銷數及收回數多，致催</w:t>
      </w:r>
      <w:r w:rsidR="00EC5E14" w:rsidRPr="001A303D">
        <w:rPr>
          <w:rFonts w:hint="eastAsia"/>
        </w:rPr>
        <w:t>收</w:t>
      </w:r>
      <w:r w:rsidRPr="001A303D">
        <w:rPr>
          <w:rFonts w:hint="eastAsia"/>
        </w:rPr>
        <w:t>款數額續增，至110年</w:t>
      </w:r>
      <w:r w:rsidRPr="00876416">
        <w:rPr>
          <w:rFonts w:hint="eastAsia"/>
        </w:rPr>
        <w:t>度</w:t>
      </w:r>
      <w:r w:rsidR="00276C12">
        <w:rPr>
          <w:rFonts w:hint="eastAsia"/>
        </w:rPr>
        <w:t>至1</w:t>
      </w:r>
      <w:r w:rsidR="00276C12">
        <w:t>13</w:t>
      </w:r>
      <w:r w:rsidR="00276C12">
        <w:rPr>
          <w:rFonts w:hint="eastAsia"/>
        </w:rPr>
        <w:t>年7月底</w:t>
      </w:r>
      <w:r w:rsidRPr="00876416">
        <w:rPr>
          <w:rFonts w:hint="eastAsia"/>
        </w:rPr>
        <w:t>因收回帳款</w:t>
      </w:r>
      <w:r w:rsidR="00276C12">
        <w:rPr>
          <w:rFonts w:hint="eastAsia"/>
        </w:rPr>
        <w:t>共計</w:t>
      </w:r>
      <w:r w:rsidR="00876416" w:rsidRPr="00876416">
        <w:rPr>
          <w:rFonts w:hint="eastAsia"/>
        </w:rPr>
        <w:t>1億2</w:t>
      </w:r>
      <w:r w:rsidR="00876416" w:rsidRPr="00876416">
        <w:t>01</w:t>
      </w:r>
      <w:r w:rsidR="00876416" w:rsidRPr="00876416">
        <w:rPr>
          <w:rFonts w:hint="eastAsia"/>
        </w:rPr>
        <w:t>萬3</w:t>
      </w:r>
      <w:r w:rsidRPr="00876416">
        <w:rPr>
          <w:rFonts w:hint="eastAsia"/>
        </w:rPr>
        <w:t>千元</w:t>
      </w:r>
      <w:r w:rsidR="00876416" w:rsidRPr="00876416">
        <w:rPr>
          <w:rFonts w:hint="eastAsia"/>
        </w:rPr>
        <w:t>並註銷呆帳1億3</w:t>
      </w:r>
      <w:r w:rsidR="00876416" w:rsidRPr="00876416">
        <w:t>,329</w:t>
      </w:r>
      <w:r w:rsidR="00876416" w:rsidRPr="00876416">
        <w:rPr>
          <w:rFonts w:hint="eastAsia"/>
        </w:rPr>
        <w:t>萬7千元</w:t>
      </w:r>
      <w:r w:rsidR="001A303D" w:rsidRPr="00876416">
        <w:rPr>
          <w:rStyle w:val="af2"/>
        </w:rPr>
        <w:footnoteReference w:id="5"/>
      </w:r>
      <w:r w:rsidRPr="00876416">
        <w:rPr>
          <w:rFonts w:hint="eastAsia"/>
        </w:rPr>
        <w:t>，</w:t>
      </w:r>
      <w:r w:rsidR="00876416" w:rsidRPr="00876416">
        <w:rPr>
          <w:rFonts w:hint="eastAsia"/>
        </w:rPr>
        <w:t>較增加數</w:t>
      </w:r>
      <w:r w:rsidR="00876416" w:rsidRPr="00876416">
        <w:t>1,979</w:t>
      </w:r>
      <w:r w:rsidR="00876416" w:rsidRPr="00876416">
        <w:rPr>
          <w:rFonts w:hint="eastAsia"/>
        </w:rPr>
        <w:t>萬3千元多，</w:t>
      </w:r>
      <w:r w:rsidR="002F761B">
        <w:rPr>
          <w:rFonts w:hint="eastAsia"/>
        </w:rPr>
        <w:t>故</w:t>
      </w:r>
      <w:r w:rsidRPr="00876416">
        <w:rPr>
          <w:rFonts w:hint="eastAsia"/>
        </w:rPr>
        <w:t>11</w:t>
      </w:r>
      <w:r w:rsidR="00876416" w:rsidRPr="00876416">
        <w:t>3</w:t>
      </w:r>
      <w:r w:rsidRPr="00876416">
        <w:rPr>
          <w:rFonts w:hint="eastAsia"/>
        </w:rPr>
        <w:t>年</w:t>
      </w:r>
      <w:r w:rsidR="00876416" w:rsidRPr="00876416">
        <w:rPr>
          <w:rFonts w:hint="eastAsia"/>
        </w:rPr>
        <w:t>7月</w:t>
      </w:r>
      <w:r w:rsidRPr="00876416">
        <w:rPr>
          <w:rFonts w:hint="eastAsia"/>
        </w:rPr>
        <w:t>底催收款項餘額減為</w:t>
      </w:r>
      <w:r w:rsidR="00876416" w:rsidRPr="00876416">
        <w:rPr>
          <w:rFonts w:hint="eastAsia"/>
        </w:rPr>
        <w:t>2億</w:t>
      </w:r>
      <w:r w:rsidR="00876416" w:rsidRPr="00876416">
        <w:t>4,515</w:t>
      </w:r>
      <w:r w:rsidR="00876416" w:rsidRPr="00876416">
        <w:rPr>
          <w:rFonts w:hint="eastAsia"/>
        </w:rPr>
        <w:t>萬8千</w:t>
      </w:r>
      <w:r w:rsidRPr="00876416">
        <w:rPr>
          <w:rFonts w:hint="eastAsia"/>
        </w:rPr>
        <w:t>元(詳表1）。近年催收款餘額雖減少，</w:t>
      </w:r>
      <w:r w:rsidR="00876416" w:rsidRPr="00876416">
        <w:rPr>
          <w:rFonts w:hint="eastAsia"/>
        </w:rPr>
        <w:t>惟</w:t>
      </w:r>
      <w:r w:rsidR="002F761B">
        <w:rPr>
          <w:rFonts w:hint="eastAsia"/>
        </w:rPr>
        <w:t>1</w:t>
      </w:r>
      <w:r w:rsidR="002F761B">
        <w:t>07</w:t>
      </w:r>
      <w:r w:rsidR="002F761B">
        <w:rPr>
          <w:rFonts w:hint="eastAsia"/>
        </w:rPr>
        <w:t>年度至</w:t>
      </w:r>
      <w:r w:rsidRPr="00876416">
        <w:rPr>
          <w:rFonts w:hint="eastAsia"/>
        </w:rPr>
        <w:t>11</w:t>
      </w:r>
      <w:r w:rsidR="00876416" w:rsidRPr="00876416">
        <w:t>3</w:t>
      </w:r>
      <w:r w:rsidRPr="00876416">
        <w:rPr>
          <w:rFonts w:hint="eastAsia"/>
        </w:rPr>
        <w:t>年</w:t>
      </w:r>
      <w:r w:rsidR="00876416" w:rsidRPr="00876416">
        <w:rPr>
          <w:rFonts w:hint="eastAsia"/>
        </w:rPr>
        <w:t>7</w:t>
      </w:r>
      <w:r w:rsidRPr="00876416">
        <w:rPr>
          <w:rFonts w:hint="eastAsia"/>
        </w:rPr>
        <w:t>月底</w:t>
      </w:r>
      <w:r w:rsidR="002F761B">
        <w:rPr>
          <w:rFonts w:hint="eastAsia"/>
        </w:rPr>
        <w:t>累計註銷呆帳</w:t>
      </w:r>
      <w:r w:rsidR="00494450">
        <w:rPr>
          <w:rFonts w:hint="eastAsia"/>
        </w:rPr>
        <w:t>達</w:t>
      </w:r>
      <w:r w:rsidR="002F761B">
        <w:rPr>
          <w:rFonts w:hint="eastAsia"/>
        </w:rPr>
        <w:t>2億1</w:t>
      </w:r>
      <w:r w:rsidR="002F761B">
        <w:t>,503</w:t>
      </w:r>
      <w:r w:rsidR="002F761B">
        <w:rPr>
          <w:rFonts w:hint="eastAsia"/>
        </w:rPr>
        <w:t>萬7千元，且</w:t>
      </w:r>
      <w:r w:rsidRPr="00876416">
        <w:rPr>
          <w:rFonts w:hint="eastAsia"/>
        </w:rPr>
        <w:t>尚有</w:t>
      </w:r>
      <w:r w:rsidR="00876416" w:rsidRPr="00876416">
        <w:rPr>
          <w:rFonts w:hint="eastAsia"/>
        </w:rPr>
        <w:t>2</w:t>
      </w:r>
      <w:r w:rsidR="00876416" w:rsidRPr="00876416">
        <w:t>.45</w:t>
      </w:r>
      <w:r w:rsidRPr="00876416">
        <w:rPr>
          <w:rFonts w:hint="eastAsia"/>
        </w:rPr>
        <w:t>億元</w:t>
      </w:r>
      <w:r w:rsidR="002F761B">
        <w:rPr>
          <w:rFonts w:hint="eastAsia"/>
        </w:rPr>
        <w:t>待收回</w:t>
      </w:r>
      <w:r w:rsidRPr="00876416">
        <w:rPr>
          <w:rFonts w:hint="eastAsia"/>
        </w:rPr>
        <w:t>，允宜</w:t>
      </w:r>
      <w:r w:rsidR="00876416">
        <w:rPr>
          <w:rFonts w:hint="eastAsia"/>
        </w:rPr>
        <w:t>積極</w:t>
      </w:r>
      <w:r w:rsidRPr="00876416">
        <w:rPr>
          <w:rFonts w:hint="eastAsia"/>
        </w:rPr>
        <w:t>強化</w:t>
      </w:r>
      <w:r w:rsidR="00876416" w:rsidRPr="00876416">
        <w:rPr>
          <w:rFonts w:hint="eastAsia"/>
        </w:rPr>
        <w:t>對逾期欠款債權及催收款</w:t>
      </w:r>
      <w:r w:rsidR="00876416">
        <w:rPr>
          <w:rFonts w:hint="eastAsia"/>
        </w:rPr>
        <w:t>之</w:t>
      </w:r>
      <w:r w:rsidR="00876416" w:rsidRPr="00876416">
        <w:rPr>
          <w:rFonts w:hint="eastAsia"/>
        </w:rPr>
        <w:t>清理</w:t>
      </w:r>
      <w:r w:rsidR="00876416">
        <w:rPr>
          <w:rFonts w:hint="eastAsia"/>
        </w:rPr>
        <w:t>，以免轉銷呆帳無法收回</w:t>
      </w:r>
      <w:r w:rsidR="00660B21">
        <w:rPr>
          <w:rFonts w:hint="eastAsia"/>
        </w:rPr>
        <w:t>而</w:t>
      </w:r>
      <w:r w:rsidR="00876416">
        <w:rPr>
          <w:rFonts w:hint="eastAsia"/>
        </w:rPr>
        <w:t>影響基金權益</w:t>
      </w:r>
      <w:r w:rsidRPr="00876416">
        <w:rPr>
          <w:rFonts w:hint="eastAsia"/>
        </w:rPr>
        <w:t>。</w:t>
      </w:r>
    </w:p>
    <w:p w:rsidR="00DF6D3F" w:rsidRPr="00617402" w:rsidRDefault="00DF6D3F" w:rsidP="0087637A">
      <w:pPr>
        <w:pStyle w:val="21"/>
        <w:ind w:leftChars="-50" w:left="850" w:hangingChars="350" w:hanging="992"/>
      </w:pPr>
      <w:r w:rsidRPr="00617402">
        <w:rPr>
          <w:rFonts w:hint="eastAsia"/>
          <w:b/>
        </w:rPr>
        <w:t>表1</w:t>
      </w:r>
      <w:r w:rsidRPr="00617402">
        <w:rPr>
          <w:b/>
        </w:rPr>
        <w:t xml:space="preserve">  </w:t>
      </w:r>
      <w:r w:rsidR="00B724DC" w:rsidRPr="00617402">
        <w:rPr>
          <w:rFonts w:hint="eastAsia"/>
          <w:b/>
        </w:rPr>
        <w:t>近年</w:t>
      </w:r>
      <w:r w:rsidR="00690C2C">
        <w:rPr>
          <w:rFonts w:hint="eastAsia"/>
          <w:b/>
        </w:rPr>
        <w:t>學產基金</w:t>
      </w:r>
      <w:r w:rsidR="00B34CF8">
        <w:rPr>
          <w:rFonts w:hint="eastAsia"/>
          <w:b/>
        </w:rPr>
        <w:t>催收款</w:t>
      </w:r>
      <w:r w:rsidR="00BB3998">
        <w:rPr>
          <w:rFonts w:hint="eastAsia"/>
          <w:b/>
        </w:rPr>
        <w:t>增減變動</w:t>
      </w:r>
      <w:r w:rsidR="00B724DC" w:rsidRPr="00617402">
        <w:rPr>
          <w:rFonts w:hint="eastAsia"/>
          <w:b/>
        </w:rPr>
        <w:t>概況表</w:t>
      </w:r>
      <w:r w:rsidR="0087637A">
        <w:rPr>
          <w:rFonts w:hint="eastAsia"/>
          <w:b/>
        </w:rPr>
        <w:t xml:space="preserve"> </w:t>
      </w:r>
      <w:r w:rsidR="0087637A">
        <w:rPr>
          <w:b/>
        </w:rPr>
        <w:t xml:space="preserve">          </w:t>
      </w:r>
      <w:r w:rsidR="00B724DC" w:rsidRPr="0087637A">
        <w:rPr>
          <w:rFonts w:hint="eastAsia"/>
          <w:sz w:val="24"/>
          <w:szCs w:val="24"/>
        </w:rPr>
        <w:t>單位：新臺幣千元</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1559"/>
        <w:gridCol w:w="1559"/>
        <w:gridCol w:w="1559"/>
        <w:gridCol w:w="1559"/>
        <w:gridCol w:w="1560"/>
      </w:tblGrid>
      <w:tr w:rsidR="00412B0D" w:rsidRPr="00270415" w:rsidTr="00EC5E14">
        <w:trPr>
          <w:trHeight w:val="457"/>
          <w:tblHeader/>
        </w:trPr>
        <w:tc>
          <w:tcPr>
            <w:tcW w:w="817" w:type="dxa"/>
            <w:shd w:val="clear" w:color="auto" w:fill="auto"/>
            <w:vAlign w:val="center"/>
          </w:tcPr>
          <w:p w:rsidR="00412B0D" w:rsidRPr="00270415" w:rsidRDefault="00EC5E14" w:rsidP="00253F43">
            <w:pPr>
              <w:pStyle w:val="141"/>
              <w:ind w:leftChars="-19" w:left="-54" w:rightChars="-37" w:right="-105"/>
              <w:jc w:val="center"/>
              <w:rPr>
                <w:rFonts w:hint="eastAsia"/>
                <w:b/>
              </w:rPr>
            </w:pPr>
            <w:r w:rsidRPr="00270415">
              <w:rPr>
                <w:rFonts w:hint="eastAsia"/>
                <w:b/>
              </w:rPr>
              <w:t>年度</w:t>
            </w:r>
          </w:p>
        </w:tc>
        <w:tc>
          <w:tcPr>
            <w:tcW w:w="1559" w:type="dxa"/>
            <w:shd w:val="clear" w:color="auto" w:fill="auto"/>
            <w:vAlign w:val="center"/>
          </w:tcPr>
          <w:p w:rsidR="00412B0D" w:rsidRPr="00270415" w:rsidRDefault="00EC5E14" w:rsidP="00582571">
            <w:pPr>
              <w:pStyle w:val="141"/>
              <w:jc w:val="center"/>
              <w:rPr>
                <w:rFonts w:hint="eastAsia"/>
                <w:b/>
              </w:rPr>
            </w:pPr>
            <w:r w:rsidRPr="00270415">
              <w:rPr>
                <w:rFonts w:hint="eastAsia"/>
                <w:b/>
              </w:rPr>
              <w:t>期初餘額[</w:t>
            </w:r>
            <w:r w:rsidRPr="00270415">
              <w:rPr>
                <w:b/>
              </w:rPr>
              <w:t>A]</w:t>
            </w:r>
          </w:p>
        </w:tc>
        <w:tc>
          <w:tcPr>
            <w:tcW w:w="1559" w:type="dxa"/>
            <w:shd w:val="clear" w:color="auto" w:fill="auto"/>
            <w:vAlign w:val="center"/>
          </w:tcPr>
          <w:p w:rsidR="00412B0D" w:rsidRPr="00270415" w:rsidRDefault="00EC5E14" w:rsidP="00EC5E14">
            <w:pPr>
              <w:pStyle w:val="141"/>
              <w:jc w:val="center"/>
              <w:rPr>
                <w:rFonts w:hint="eastAsia"/>
                <w:b/>
              </w:rPr>
            </w:pPr>
            <w:r w:rsidRPr="00270415">
              <w:rPr>
                <w:rFonts w:hint="eastAsia"/>
                <w:b/>
              </w:rPr>
              <w:t>本年度增加催收款金額[</w:t>
            </w:r>
            <w:r w:rsidRPr="00270415">
              <w:rPr>
                <w:b/>
              </w:rPr>
              <w:t>B]</w:t>
            </w:r>
          </w:p>
        </w:tc>
        <w:tc>
          <w:tcPr>
            <w:tcW w:w="1559" w:type="dxa"/>
            <w:shd w:val="clear" w:color="auto" w:fill="auto"/>
            <w:vAlign w:val="center"/>
          </w:tcPr>
          <w:p w:rsidR="00412B0D" w:rsidRPr="00270415" w:rsidRDefault="00EC5E14" w:rsidP="00001A41">
            <w:pPr>
              <w:pStyle w:val="141"/>
              <w:jc w:val="center"/>
              <w:rPr>
                <w:rFonts w:hint="eastAsia"/>
                <w:b/>
              </w:rPr>
            </w:pPr>
            <w:r w:rsidRPr="00270415">
              <w:rPr>
                <w:rFonts w:hint="eastAsia"/>
                <w:b/>
              </w:rPr>
              <w:t>本年度</w:t>
            </w:r>
            <w:r w:rsidR="00001A41" w:rsidRPr="00270415">
              <w:rPr>
                <w:rFonts w:hint="eastAsia"/>
                <w:b/>
              </w:rPr>
              <w:t>註</w:t>
            </w:r>
            <w:r w:rsidRPr="00270415">
              <w:rPr>
                <w:rFonts w:hint="eastAsia"/>
                <w:b/>
              </w:rPr>
              <w:t>銷呆帳金額[</w:t>
            </w:r>
            <w:r w:rsidRPr="00270415">
              <w:rPr>
                <w:b/>
              </w:rPr>
              <w:t>C]</w:t>
            </w:r>
          </w:p>
        </w:tc>
        <w:tc>
          <w:tcPr>
            <w:tcW w:w="1559" w:type="dxa"/>
            <w:shd w:val="clear" w:color="auto" w:fill="auto"/>
            <w:vAlign w:val="center"/>
          </w:tcPr>
          <w:p w:rsidR="00412B0D" w:rsidRPr="00270415" w:rsidRDefault="00EC5E14" w:rsidP="00582571">
            <w:pPr>
              <w:pStyle w:val="141"/>
              <w:jc w:val="center"/>
              <w:rPr>
                <w:rFonts w:hint="eastAsia"/>
                <w:b/>
              </w:rPr>
            </w:pPr>
            <w:r w:rsidRPr="00270415">
              <w:rPr>
                <w:rFonts w:hint="eastAsia"/>
                <w:b/>
              </w:rPr>
              <w:t>本年度收回帳款金額[</w:t>
            </w:r>
            <w:r w:rsidRPr="00270415">
              <w:rPr>
                <w:b/>
              </w:rPr>
              <w:t>D]</w:t>
            </w:r>
          </w:p>
        </w:tc>
        <w:tc>
          <w:tcPr>
            <w:tcW w:w="1560" w:type="dxa"/>
            <w:shd w:val="clear" w:color="auto" w:fill="auto"/>
            <w:vAlign w:val="center"/>
          </w:tcPr>
          <w:p w:rsidR="00412B0D" w:rsidRPr="00270415" w:rsidRDefault="00EC5E14" w:rsidP="00582571">
            <w:pPr>
              <w:pStyle w:val="141"/>
              <w:jc w:val="center"/>
              <w:rPr>
                <w:rFonts w:hint="eastAsia"/>
                <w:b/>
              </w:rPr>
            </w:pPr>
            <w:r w:rsidRPr="00270415">
              <w:rPr>
                <w:rFonts w:hint="eastAsia"/>
                <w:b/>
              </w:rPr>
              <w:t>期末餘額[</w:t>
            </w:r>
            <w:r w:rsidRPr="00270415">
              <w:rPr>
                <w:b/>
              </w:rPr>
              <w:t>A+B-C-D]</w:t>
            </w:r>
          </w:p>
        </w:tc>
      </w:tr>
      <w:tr w:rsidR="000A5507" w:rsidRPr="00C9407F" w:rsidTr="00EC5E14">
        <w:tc>
          <w:tcPr>
            <w:tcW w:w="817" w:type="dxa"/>
            <w:shd w:val="clear" w:color="auto" w:fill="auto"/>
            <w:vAlign w:val="center"/>
          </w:tcPr>
          <w:p w:rsidR="000A5507" w:rsidRDefault="000A5507" w:rsidP="00B724DC">
            <w:pPr>
              <w:pStyle w:val="141"/>
              <w:jc w:val="both"/>
              <w:rPr>
                <w:rFonts w:hint="eastAsia"/>
              </w:rPr>
            </w:pPr>
            <w:r>
              <w:rPr>
                <w:rFonts w:hint="eastAsia"/>
              </w:rPr>
              <w:t>1</w:t>
            </w:r>
            <w:r>
              <w:t>07</w:t>
            </w:r>
          </w:p>
        </w:tc>
        <w:tc>
          <w:tcPr>
            <w:tcW w:w="1559" w:type="dxa"/>
            <w:shd w:val="clear" w:color="auto" w:fill="auto"/>
            <w:vAlign w:val="center"/>
          </w:tcPr>
          <w:p w:rsidR="000A5507" w:rsidRDefault="000A5507" w:rsidP="00EC5E14">
            <w:pPr>
              <w:pStyle w:val="141"/>
              <w:jc w:val="right"/>
              <w:rPr>
                <w:rFonts w:hint="eastAsia"/>
              </w:rPr>
            </w:pPr>
            <w:r>
              <w:rPr>
                <w:rFonts w:hint="eastAsia"/>
              </w:rPr>
              <w:t>5</w:t>
            </w:r>
            <w:r>
              <w:t>02,011</w:t>
            </w:r>
          </w:p>
        </w:tc>
        <w:tc>
          <w:tcPr>
            <w:tcW w:w="1559" w:type="dxa"/>
            <w:shd w:val="clear" w:color="auto" w:fill="auto"/>
            <w:vAlign w:val="center"/>
          </w:tcPr>
          <w:p w:rsidR="000A5507" w:rsidRDefault="000A5507" w:rsidP="00EC5E14">
            <w:pPr>
              <w:pStyle w:val="141"/>
              <w:jc w:val="right"/>
              <w:rPr>
                <w:rFonts w:hint="eastAsia"/>
              </w:rPr>
            </w:pPr>
            <w:r>
              <w:rPr>
                <w:rFonts w:hint="eastAsia"/>
              </w:rPr>
              <w:t>2</w:t>
            </w:r>
            <w:r>
              <w:t>3,875</w:t>
            </w:r>
          </w:p>
        </w:tc>
        <w:tc>
          <w:tcPr>
            <w:tcW w:w="1559" w:type="dxa"/>
            <w:shd w:val="clear" w:color="auto" w:fill="auto"/>
            <w:vAlign w:val="center"/>
          </w:tcPr>
          <w:p w:rsidR="000A5507" w:rsidRDefault="000A5507" w:rsidP="00EC5E14">
            <w:pPr>
              <w:pStyle w:val="141"/>
              <w:jc w:val="right"/>
              <w:rPr>
                <w:rFonts w:hint="eastAsia"/>
              </w:rPr>
            </w:pPr>
            <w:r>
              <w:rPr>
                <w:rFonts w:hint="eastAsia"/>
              </w:rPr>
              <w:t>7</w:t>
            </w:r>
            <w:r>
              <w:t>1,467</w:t>
            </w:r>
          </w:p>
        </w:tc>
        <w:tc>
          <w:tcPr>
            <w:tcW w:w="1559" w:type="dxa"/>
            <w:shd w:val="clear" w:color="auto" w:fill="auto"/>
            <w:vAlign w:val="center"/>
          </w:tcPr>
          <w:p w:rsidR="000A5507" w:rsidRDefault="000A5507" w:rsidP="00EC5E14">
            <w:pPr>
              <w:pStyle w:val="141"/>
              <w:jc w:val="right"/>
              <w:rPr>
                <w:rFonts w:hint="eastAsia"/>
              </w:rPr>
            </w:pPr>
            <w:r>
              <w:rPr>
                <w:rFonts w:hint="eastAsia"/>
              </w:rPr>
              <w:t>7</w:t>
            </w:r>
            <w:r>
              <w:t>,057</w:t>
            </w:r>
          </w:p>
        </w:tc>
        <w:tc>
          <w:tcPr>
            <w:tcW w:w="1560" w:type="dxa"/>
            <w:shd w:val="clear" w:color="auto" w:fill="auto"/>
            <w:vAlign w:val="center"/>
          </w:tcPr>
          <w:p w:rsidR="000A5507" w:rsidRDefault="000A5507" w:rsidP="00EC5E14">
            <w:pPr>
              <w:pStyle w:val="141"/>
              <w:jc w:val="right"/>
              <w:rPr>
                <w:rFonts w:hint="eastAsia"/>
              </w:rPr>
            </w:pPr>
            <w:r>
              <w:rPr>
                <w:rFonts w:hint="eastAsia"/>
              </w:rPr>
              <w:t>4</w:t>
            </w:r>
            <w:r>
              <w:t>47,362</w:t>
            </w:r>
          </w:p>
        </w:tc>
      </w:tr>
      <w:tr w:rsidR="00EC5E14" w:rsidRPr="00C9407F" w:rsidTr="00EC5E14">
        <w:tc>
          <w:tcPr>
            <w:tcW w:w="817" w:type="dxa"/>
            <w:shd w:val="clear" w:color="auto" w:fill="auto"/>
            <w:vAlign w:val="center"/>
          </w:tcPr>
          <w:p w:rsidR="00EC5E14" w:rsidRPr="00D42437" w:rsidRDefault="00EC5E14" w:rsidP="00B724DC">
            <w:pPr>
              <w:pStyle w:val="141"/>
              <w:jc w:val="both"/>
              <w:rPr>
                <w:rFonts w:hint="eastAsia"/>
              </w:rPr>
            </w:pPr>
            <w:r>
              <w:rPr>
                <w:rFonts w:hint="eastAsia"/>
              </w:rPr>
              <w:t>1</w:t>
            </w:r>
            <w:r>
              <w:t>08</w:t>
            </w:r>
          </w:p>
        </w:tc>
        <w:tc>
          <w:tcPr>
            <w:tcW w:w="1559" w:type="dxa"/>
            <w:shd w:val="clear" w:color="auto" w:fill="auto"/>
            <w:vAlign w:val="center"/>
          </w:tcPr>
          <w:p w:rsidR="00EC5E14" w:rsidRPr="00EC5E14" w:rsidRDefault="00BB3998" w:rsidP="00EC5E14">
            <w:pPr>
              <w:pStyle w:val="141"/>
              <w:jc w:val="right"/>
            </w:pPr>
            <w:r>
              <w:rPr>
                <w:rFonts w:hint="eastAsia"/>
              </w:rPr>
              <w:t>4</w:t>
            </w:r>
            <w:r>
              <w:t>47,362</w:t>
            </w:r>
          </w:p>
        </w:tc>
        <w:tc>
          <w:tcPr>
            <w:tcW w:w="1559" w:type="dxa"/>
            <w:shd w:val="clear" w:color="auto" w:fill="auto"/>
            <w:vAlign w:val="center"/>
          </w:tcPr>
          <w:p w:rsidR="00EC5E14" w:rsidRPr="00EC5E14" w:rsidRDefault="00BB3998" w:rsidP="00EC5E14">
            <w:pPr>
              <w:pStyle w:val="141"/>
              <w:jc w:val="right"/>
            </w:pPr>
            <w:r>
              <w:rPr>
                <w:rFonts w:hint="eastAsia"/>
              </w:rPr>
              <w:t>2</w:t>
            </w:r>
            <w:r>
              <w:t>6,462</w:t>
            </w:r>
          </w:p>
        </w:tc>
        <w:tc>
          <w:tcPr>
            <w:tcW w:w="1559" w:type="dxa"/>
            <w:shd w:val="clear" w:color="auto" w:fill="auto"/>
            <w:vAlign w:val="center"/>
          </w:tcPr>
          <w:p w:rsidR="00EC5E14" w:rsidRPr="00EC5E14" w:rsidRDefault="00BB3998" w:rsidP="00EC5E14">
            <w:pPr>
              <w:pStyle w:val="141"/>
              <w:jc w:val="right"/>
            </w:pPr>
            <w:r>
              <w:rPr>
                <w:rFonts w:hint="eastAsia"/>
              </w:rPr>
              <w:t>-</w:t>
            </w:r>
          </w:p>
        </w:tc>
        <w:tc>
          <w:tcPr>
            <w:tcW w:w="1559" w:type="dxa"/>
            <w:shd w:val="clear" w:color="auto" w:fill="auto"/>
            <w:vAlign w:val="center"/>
          </w:tcPr>
          <w:p w:rsidR="00EC5E14" w:rsidRPr="00EC5E14" w:rsidRDefault="00BB3998" w:rsidP="00EC5E14">
            <w:pPr>
              <w:pStyle w:val="141"/>
              <w:jc w:val="right"/>
            </w:pPr>
            <w:r>
              <w:rPr>
                <w:rFonts w:hint="eastAsia"/>
              </w:rPr>
              <w:t>1</w:t>
            </w:r>
            <w:r>
              <w:t>6,709</w:t>
            </w:r>
          </w:p>
        </w:tc>
        <w:tc>
          <w:tcPr>
            <w:tcW w:w="1560" w:type="dxa"/>
            <w:shd w:val="clear" w:color="auto" w:fill="auto"/>
            <w:vAlign w:val="center"/>
          </w:tcPr>
          <w:p w:rsidR="00EC5E14" w:rsidRPr="00EC5E14" w:rsidRDefault="00BB3998" w:rsidP="00EC5E14">
            <w:pPr>
              <w:pStyle w:val="141"/>
              <w:jc w:val="right"/>
            </w:pPr>
            <w:r>
              <w:rPr>
                <w:rFonts w:hint="eastAsia"/>
              </w:rPr>
              <w:t>4</w:t>
            </w:r>
            <w:r>
              <w:t>57,115</w:t>
            </w:r>
          </w:p>
        </w:tc>
      </w:tr>
      <w:tr w:rsidR="00EC5E14" w:rsidRPr="00C9407F" w:rsidTr="00EC5E14">
        <w:tc>
          <w:tcPr>
            <w:tcW w:w="817" w:type="dxa"/>
            <w:shd w:val="clear" w:color="auto" w:fill="auto"/>
            <w:vAlign w:val="center"/>
          </w:tcPr>
          <w:p w:rsidR="00EC5E14" w:rsidRPr="00D42437" w:rsidRDefault="00EC5E14" w:rsidP="00B724DC">
            <w:pPr>
              <w:pStyle w:val="141"/>
              <w:jc w:val="both"/>
              <w:rPr>
                <w:rFonts w:hint="eastAsia"/>
              </w:rPr>
            </w:pPr>
            <w:r>
              <w:rPr>
                <w:rFonts w:hint="eastAsia"/>
              </w:rPr>
              <w:t>1</w:t>
            </w:r>
            <w:r>
              <w:t>09</w:t>
            </w:r>
          </w:p>
        </w:tc>
        <w:tc>
          <w:tcPr>
            <w:tcW w:w="1559" w:type="dxa"/>
            <w:shd w:val="clear" w:color="auto" w:fill="auto"/>
            <w:vAlign w:val="center"/>
          </w:tcPr>
          <w:p w:rsidR="00EC5E14" w:rsidRPr="00EC5E14" w:rsidRDefault="00BB3998" w:rsidP="00EC5E14">
            <w:pPr>
              <w:pStyle w:val="141"/>
              <w:jc w:val="right"/>
            </w:pPr>
            <w:r>
              <w:rPr>
                <w:rFonts w:hint="eastAsia"/>
              </w:rPr>
              <w:t>4</w:t>
            </w:r>
            <w:r>
              <w:t>57,115</w:t>
            </w:r>
          </w:p>
        </w:tc>
        <w:tc>
          <w:tcPr>
            <w:tcW w:w="1559" w:type="dxa"/>
            <w:shd w:val="clear" w:color="auto" w:fill="auto"/>
            <w:vAlign w:val="center"/>
          </w:tcPr>
          <w:p w:rsidR="00EC5E14" w:rsidRPr="00EC5E14" w:rsidRDefault="00BB3998" w:rsidP="00EC5E14">
            <w:pPr>
              <w:pStyle w:val="141"/>
              <w:jc w:val="right"/>
            </w:pPr>
            <w:r>
              <w:rPr>
                <w:rFonts w:hint="eastAsia"/>
              </w:rPr>
              <w:t>1</w:t>
            </w:r>
            <w:r>
              <w:t>9,078</w:t>
            </w:r>
          </w:p>
        </w:tc>
        <w:tc>
          <w:tcPr>
            <w:tcW w:w="1559" w:type="dxa"/>
            <w:shd w:val="clear" w:color="auto" w:fill="auto"/>
            <w:vAlign w:val="center"/>
          </w:tcPr>
          <w:p w:rsidR="00EC5E14" w:rsidRPr="00EC5E14" w:rsidRDefault="00BB3998" w:rsidP="00EC5E14">
            <w:pPr>
              <w:pStyle w:val="141"/>
              <w:jc w:val="right"/>
            </w:pPr>
            <w:r>
              <w:rPr>
                <w:rFonts w:hint="eastAsia"/>
              </w:rPr>
              <w:t>1</w:t>
            </w:r>
            <w:r>
              <w:t>0,273</w:t>
            </w:r>
          </w:p>
        </w:tc>
        <w:tc>
          <w:tcPr>
            <w:tcW w:w="1559" w:type="dxa"/>
            <w:shd w:val="clear" w:color="auto" w:fill="auto"/>
            <w:vAlign w:val="center"/>
          </w:tcPr>
          <w:p w:rsidR="00EC5E14" w:rsidRPr="00EC5E14" w:rsidRDefault="00BB3998" w:rsidP="00EC5E14">
            <w:pPr>
              <w:pStyle w:val="141"/>
              <w:jc w:val="right"/>
            </w:pPr>
            <w:r>
              <w:rPr>
                <w:rFonts w:hint="eastAsia"/>
              </w:rPr>
              <w:t>5</w:t>
            </w:r>
            <w:r>
              <w:t>,245</w:t>
            </w:r>
          </w:p>
        </w:tc>
        <w:tc>
          <w:tcPr>
            <w:tcW w:w="1560" w:type="dxa"/>
            <w:shd w:val="clear" w:color="auto" w:fill="auto"/>
            <w:vAlign w:val="center"/>
          </w:tcPr>
          <w:p w:rsidR="00EC5E14" w:rsidRPr="00EC5E14" w:rsidRDefault="00BB3998" w:rsidP="00EC5E14">
            <w:pPr>
              <w:pStyle w:val="141"/>
              <w:jc w:val="right"/>
            </w:pPr>
            <w:r>
              <w:rPr>
                <w:rFonts w:hint="eastAsia"/>
              </w:rPr>
              <w:t>4</w:t>
            </w:r>
            <w:r>
              <w:t>60,675</w:t>
            </w:r>
          </w:p>
        </w:tc>
      </w:tr>
      <w:tr w:rsidR="00EC5E14" w:rsidRPr="00C9407F" w:rsidTr="00EC5E14">
        <w:tc>
          <w:tcPr>
            <w:tcW w:w="817" w:type="dxa"/>
            <w:shd w:val="clear" w:color="auto" w:fill="auto"/>
            <w:vAlign w:val="center"/>
          </w:tcPr>
          <w:p w:rsidR="00EC5E14" w:rsidRPr="00D42437" w:rsidRDefault="00EC5E14" w:rsidP="00B724DC">
            <w:pPr>
              <w:pStyle w:val="141"/>
              <w:jc w:val="both"/>
              <w:rPr>
                <w:rFonts w:hint="eastAsia"/>
              </w:rPr>
            </w:pPr>
            <w:r>
              <w:rPr>
                <w:rFonts w:hint="eastAsia"/>
              </w:rPr>
              <w:t>1</w:t>
            </w:r>
            <w:r>
              <w:t>10</w:t>
            </w:r>
          </w:p>
        </w:tc>
        <w:tc>
          <w:tcPr>
            <w:tcW w:w="1559" w:type="dxa"/>
            <w:shd w:val="clear" w:color="auto" w:fill="auto"/>
            <w:vAlign w:val="center"/>
          </w:tcPr>
          <w:p w:rsidR="00EC5E14" w:rsidRPr="00EC5E14" w:rsidRDefault="00BB3998" w:rsidP="00EC5E14">
            <w:pPr>
              <w:pStyle w:val="141"/>
              <w:jc w:val="right"/>
            </w:pPr>
            <w:r>
              <w:rPr>
                <w:rFonts w:hint="eastAsia"/>
              </w:rPr>
              <w:t>4</w:t>
            </w:r>
            <w:r>
              <w:t>60,675</w:t>
            </w:r>
          </w:p>
        </w:tc>
        <w:tc>
          <w:tcPr>
            <w:tcW w:w="1559" w:type="dxa"/>
            <w:shd w:val="clear" w:color="auto" w:fill="auto"/>
            <w:vAlign w:val="center"/>
          </w:tcPr>
          <w:p w:rsidR="00EC5E14" w:rsidRPr="00EC5E14" w:rsidRDefault="00BB3998" w:rsidP="00EC5E14">
            <w:pPr>
              <w:pStyle w:val="141"/>
              <w:jc w:val="right"/>
            </w:pPr>
            <w:r>
              <w:rPr>
                <w:rFonts w:hint="eastAsia"/>
              </w:rPr>
              <w:t>1</w:t>
            </w:r>
            <w:r>
              <w:t>0,160</w:t>
            </w:r>
          </w:p>
        </w:tc>
        <w:tc>
          <w:tcPr>
            <w:tcW w:w="1559" w:type="dxa"/>
            <w:shd w:val="clear" w:color="auto" w:fill="auto"/>
            <w:vAlign w:val="center"/>
          </w:tcPr>
          <w:p w:rsidR="00EC5E14" w:rsidRPr="00EC5E14" w:rsidRDefault="00BB3998" w:rsidP="00EC5E14">
            <w:pPr>
              <w:pStyle w:val="141"/>
              <w:jc w:val="right"/>
            </w:pPr>
            <w:r>
              <w:rPr>
                <w:rFonts w:hint="eastAsia"/>
              </w:rPr>
              <w:t>-</w:t>
            </w:r>
          </w:p>
        </w:tc>
        <w:tc>
          <w:tcPr>
            <w:tcW w:w="1559" w:type="dxa"/>
            <w:shd w:val="clear" w:color="auto" w:fill="auto"/>
            <w:vAlign w:val="center"/>
          </w:tcPr>
          <w:p w:rsidR="00EC5E14" w:rsidRPr="00EC5E14" w:rsidRDefault="00BB3998" w:rsidP="00EC5E14">
            <w:pPr>
              <w:pStyle w:val="141"/>
              <w:jc w:val="right"/>
            </w:pPr>
            <w:r>
              <w:rPr>
                <w:rFonts w:hint="eastAsia"/>
              </w:rPr>
              <w:t>1</w:t>
            </w:r>
            <w:r>
              <w:t>7,977</w:t>
            </w:r>
          </w:p>
        </w:tc>
        <w:tc>
          <w:tcPr>
            <w:tcW w:w="1560" w:type="dxa"/>
            <w:shd w:val="clear" w:color="auto" w:fill="auto"/>
            <w:vAlign w:val="center"/>
          </w:tcPr>
          <w:p w:rsidR="00EC5E14" w:rsidRPr="00EC5E14" w:rsidRDefault="00BB3998" w:rsidP="00EC5E14">
            <w:pPr>
              <w:pStyle w:val="141"/>
              <w:jc w:val="right"/>
            </w:pPr>
            <w:r>
              <w:rPr>
                <w:rFonts w:hint="eastAsia"/>
              </w:rPr>
              <w:t>4</w:t>
            </w:r>
            <w:r>
              <w:t>52,858</w:t>
            </w:r>
          </w:p>
        </w:tc>
      </w:tr>
      <w:tr w:rsidR="00412B0D" w:rsidRPr="00C9407F" w:rsidTr="00EC5E14">
        <w:tc>
          <w:tcPr>
            <w:tcW w:w="817" w:type="dxa"/>
            <w:shd w:val="clear" w:color="auto" w:fill="auto"/>
            <w:vAlign w:val="center"/>
          </w:tcPr>
          <w:p w:rsidR="00412B0D" w:rsidRPr="00D42437" w:rsidRDefault="00EC5E14" w:rsidP="00B724DC">
            <w:pPr>
              <w:pStyle w:val="141"/>
              <w:jc w:val="both"/>
              <w:rPr>
                <w:rFonts w:hint="eastAsia"/>
              </w:rPr>
            </w:pPr>
            <w:r>
              <w:rPr>
                <w:rFonts w:hint="eastAsia"/>
              </w:rPr>
              <w:t>1</w:t>
            </w:r>
            <w:r>
              <w:t>11</w:t>
            </w:r>
          </w:p>
        </w:tc>
        <w:tc>
          <w:tcPr>
            <w:tcW w:w="1559" w:type="dxa"/>
            <w:shd w:val="clear" w:color="auto" w:fill="auto"/>
            <w:vAlign w:val="center"/>
          </w:tcPr>
          <w:p w:rsidR="00412B0D" w:rsidRPr="00EC5E14" w:rsidRDefault="00BB3998" w:rsidP="00EC5E14">
            <w:pPr>
              <w:pStyle w:val="141"/>
              <w:jc w:val="right"/>
            </w:pPr>
            <w:r>
              <w:rPr>
                <w:rFonts w:hint="eastAsia"/>
              </w:rPr>
              <w:t>4</w:t>
            </w:r>
            <w:r>
              <w:t>52,858</w:t>
            </w:r>
          </w:p>
        </w:tc>
        <w:tc>
          <w:tcPr>
            <w:tcW w:w="1559" w:type="dxa"/>
            <w:shd w:val="clear" w:color="auto" w:fill="auto"/>
            <w:vAlign w:val="center"/>
          </w:tcPr>
          <w:p w:rsidR="00412B0D" w:rsidRPr="00EC5E14" w:rsidRDefault="00BB3998" w:rsidP="00EC5E14">
            <w:pPr>
              <w:pStyle w:val="141"/>
              <w:jc w:val="right"/>
            </w:pPr>
            <w:r>
              <w:rPr>
                <w:rFonts w:hint="eastAsia"/>
              </w:rPr>
              <w:t>3</w:t>
            </w:r>
            <w:r>
              <w:t>,868</w:t>
            </w:r>
          </w:p>
        </w:tc>
        <w:tc>
          <w:tcPr>
            <w:tcW w:w="1559" w:type="dxa"/>
            <w:shd w:val="clear" w:color="auto" w:fill="auto"/>
            <w:vAlign w:val="center"/>
          </w:tcPr>
          <w:p w:rsidR="00412B0D" w:rsidRPr="00EC5E14" w:rsidRDefault="00BB3998" w:rsidP="00EC5E14">
            <w:pPr>
              <w:pStyle w:val="141"/>
              <w:jc w:val="right"/>
            </w:pPr>
            <w:r>
              <w:rPr>
                <w:rFonts w:hint="eastAsia"/>
              </w:rPr>
              <w:t>-</w:t>
            </w:r>
          </w:p>
        </w:tc>
        <w:tc>
          <w:tcPr>
            <w:tcW w:w="1559" w:type="dxa"/>
            <w:shd w:val="clear" w:color="auto" w:fill="auto"/>
            <w:vAlign w:val="center"/>
          </w:tcPr>
          <w:p w:rsidR="00412B0D" w:rsidRPr="00EC5E14" w:rsidRDefault="00BB3998" w:rsidP="00EC5E14">
            <w:pPr>
              <w:pStyle w:val="141"/>
              <w:jc w:val="right"/>
            </w:pPr>
            <w:r>
              <w:rPr>
                <w:rFonts w:hint="eastAsia"/>
              </w:rPr>
              <w:t>5</w:t>
            </w:r>
            <w:r>
              <w:t>7,917</w:t>
            </w:r>
          </w:p>
        </w:tc>
        <w:tc>
          <w:tcPr>
            <w:tcW w:w="1560" w:type="dxa"/>
            <w:shd w:val="clear" w:color="auto" w:fill="auto"/>
            <w:vAlign w:val="center"/>
          </w:tcPr>
          <w:p w:rsidR="00412B0D" w:rsidRPr="00EC5E14" w:rsidRDefault="00BB3998" w:rsidP="00EC5E14">
            <w:pPr>
              <w:pStyle w:val="141"/>
              <w:jc w:val="right"/>
            </w:pPr>
            <w:r>
              <w:rPr>
                <w:rFonts w:hint="eastAsia"/>
              </w:rPr>
              <w:t>3</w:t>
            </w:r>
            <w:r>
              <w:t>98,809</w:t>
            </w:r>
          </w:p>
        </w:tc>
      </w:tr>
      <w:tr w:rsidR="00412B0D" w:rsidRPr="00C9407F" w:rsidTr="00EC5E14">
        <w:tc>
          <w:tcPr>
            <w:tcW w:w="817" w:type="dxa"/>
            <w:shd w:val="clear" w:color="auto" w:fill="auto"/>
            <w:vAlign w:val="center"/>
          </w:tcPr>
          <w:p w:rsidR="00412B0D" w:rsidRPr="00D42437" w:rsidRDefault="00EC5E14" w:rsidP="00B724DC">
            <w:pPr>
              <w:pStyle w:val="141"/>
              <w:jc w:val="both"/>
              <w:rPr>
                <w:rFonts w:hint="eastAsia"/>
              </w:rPr>
            </w:pPr>
            <w:r>
              <w:rPr>
                <w:rFonts w:hint="eastAsia"/>
              </w:rPr>
              <w:t>1</w:t>
            </w:r>
            <w:r>
              <w:t>12</w:t>
            </w:r>
          </w:p>
        </w:tc>
        <w:tc>
          <w:tcPr>
            <w:tcW w:w="1559" w:type="dxa"/>
            <w:shd w:val="clear" w:color="auto" w:fill="auto"/>
            <w:vAlign w:val="center"/>
          </w:tcPr>
          <w:p w:rsidR="00412B0D" w:rsidRPr="00EC5E14" w:rsidRDefault="00BB3998" w:rsidP="00EC5E14">
            <w:pPr>
              <w:pStyle w:val="141"/>
              <w:jc w:val="right"/>
            </w:pPr>
            <w:r>
              <w:rPr>
                <w:rFonts w:hint="eastAsia"/>
              </w:rPr>
              <w:t>3</w:t>
            </w:r>
            <w:r>
              <w:t>98,809</w:t>
            </w:r>
          </w:p>
        </w:tc>
        <w:tc>
          <w:tcPr>
            <w:tcW w:w="1559" w:type="dxa"/>
            <w:shd w:val="clear" w:color="auto" w:fill="auto"/>
            <w:vAlign w:val="center"/>
          </w:tcPr>
          <w:p w:rsidR="00412B0D" w:rsidRPr="00EC5E14" w:rsidRDefault="00BB3998" w:rsidP="00EC5E14">
            <w:pPr>
              <w:pStyle w:val="141"/>
              <w:jc w:val="right"/>
            </w:pPr>
            <w:r>
              <w:rPr>
                <w:rFonts w:hint="eastAsia"/>
              </w:rPr>
              <w:t>5</w:t>
            </w:r>
            <w:r>
              <w:t>,765</w:t>
            </w:r>
          </w:p>
        </w:tc>
        <w:tc>
          <w:tcPr>
            <w:tcW w:w="1559" w:type="dxa"/>
            <w:shd w:val="clear" w:color="auto" w:fill="auto"/>
            <w:vAlign w:val="center"/>
          </w:tcPr>
          <w:p w:rsidR="00412B0D" w:rsidRPr="00EC5E14" w:rsidRDefault="00BB3998" w:rsidP="00EC5E14">
            <w:pPr>
              <w:pStyle w:val="141"/>
              <w:jc w:val="right"/>
            </w:pPr>
            <w:r>
              <w:rPr>
                <w:rFonts w:hint="eastAsia"/>
              </w:rPr>
              <w:t>-</w:t>
            </w:r>
          </w:p>
        </w:tc>
        <w:tc>
          <w:tcPr>
            <w:tcW w:w="1559" w:type="dxa"/>
            <w:shd w:val="clear" w:color="auto" w:fill="auto"/>
            <w:vAlign w:val="center"/>
          </w:tcPr>
          <w:p w:rsidR="00412B0D" w:rsidRPr="00EC5E14" w:rsidRDefault="00BB3998" w:rsidP="00EC5E14">
            <w:pPr>
              <w:pStyle w:val="141"/>
              <w:jc w:val="right"/>
            </w:pPr>
            <w:r>
              <w:rPr>
                <w:rFonts w:hint="eastAsia"/>
              </w:rPr>
              <w:t>2</w:t>
            </w:r>
            <w:r>
              <w:t>1,314</w:t>
            </w:r>
          </w:p>
        </w:tc>
        <w:tc>
          <w:tcPr>
            <w:tcW w:w="1560" w:type="dxa"/>
            <w:shd w:val="clear" w:color="auto" w:fill="auto"/>
            <w:vAlign w:val="center"/>
          </w:tcPr>
          <w:p w:rsidR="00412B0D" w:rsidRPr="00EC5E14" w:rsidRDefault="00BB3998" w:rsidP="00EC5E14">
            <w:pPr>
              <w:pStyle w:val="141"/>
              <w:jc w:val="right"/>
            </w:pPr>
            <w:r>
              <w:rPr>
                <w:rFonts w:hint="eastAsia"/>
              </w:rPr>
              <w:t>3</w:t>
            </w:r>
            <w:r>
              <w:t>83,260</w:t>
            </w:r>
          </w:p>
        </w:tc>
      </w:tr>
      <w:tr w:rsidR="006E1BE6" w:rsidRPr="00C9407F" w:rsidTr="00EC5E14">
        <w:tc>
          <w:tcPr>
            <w:tcW w:w="817" w:type="dxa"/>
            <w:shd w:val="clear" w:color="auto" w:fill="auto"/>
            <w:vAlign w:val="center"/>
          </w:tcPr>
          <w:p w:rsidR="006E1BE6" w:rsidRPr="00D42437" w:rsidRDefault="00EC5E14" w:rsidP="006E1BE6">
            <w:pPr>
              <w:pStyle w:val="141"/>
              <w:jc w:val="both"/>
              <w:rPr>
                <w:rFonts w:hint="eastAsia"/>
              </w:rPr>
            </w:pPr>
            <w:r>
              <w:rPr>
                <w:rFonts w:hint="eastAsia"/>
              </w:rPr>
              <w:t>1</w:t>
            </w:r>
            <w:r>
              <w:t>13</w:t>
            </w:r>
          </w:p>
        </w:tc>
        <w:tc>
          <w:tcPr>
            <w:tcW w:w="1559" w:type="dxa"/>
            <w:shd w:val="clear" w:color="auto" w:fill="auto"/>
            <w:vAlign w:val="center"/>
          </w:tcPr>
          <w:p w:rsidR="006E1BE6" w:rsidRPr="00EC5E14" w:rsidRDefault="00BB3998" w:rsidP="00B741C5">
            <w:pPr>
              <w:pStyle w:val="141"/>
              <w:jc w:val="right"/>
            </w:pPr>
            <w:r>
              <w:rPr>
                <w:rFonts w:hint="eastAsia"/>
              </w:rPr>
              <w:t>3</w:t>
            </w:r>
            <w:r w:rsidR="00B741C5">
              <w:t>83,260</w:t>
            </w:r>
          </w:p>
        </w:tc>
        <w:tc>
          <w:tcPr>
            <w:tcW w:w="1559" w:type="dxa"/>
            <w:shd w:val="clear" w:color="auto" w:fill="auto"/>
            <w:vAlign w:val="center"/>
          </w:tcPr>
          <w:p w:rsidR="006E1BE6" w:rsidRPr="00EC5E14" w:rsidRDefault="00B741C5" w:rsidP="00EC5E14">
            <w:pPr>
              <w:pStyle w:val="141"/>
              <w:jc w:val="right"/>
            </w:pPr>
            <w:r>
              <w:rPr>
                <w:rFonts w:hint="eastAsia"/>
              </w:rPr>
              <w:t>-</w:t>
            </w:r>
          </w:p>
        </w:tc>
        <w:tc>
          <w:tcPr>
            <w:tcW w:w="1559" w:type="dxa"/>
            <w:shd w:val="clear" w:color="auto" w:fill="auto"/>
            <w:vAlign w:val="center"/>
          </w:tcPr>
          <w:p w:rsidR="006E1BE6" w:rsidRPr="00EC5E14" w:rsidRDefault="00B741C5" w:rsidP="00EC5E14">
            <w:pPr>
              <w:pStyle w:val="141"/>
              <w:jc w:val="right"/>
            </w:pPr>
            <w:r>
              <w:rPr>
                <w:rFonts w:hint="eastAsia"/>
              </w:rPr>
              <w:t>1</w:t>
            </w:r>
            <w:r>
              <w:t>33,297</w:t>
            </w:r>
          </w:p>
        </w:tc>
        <w:tc>
          <w:tcPr>
            <w:tcW w:w="1559" w:type="dxa"/>
            <w:shd w:val="clear" w:color="auto" w:fill="auto"/>
            <w:vAlign w:val="center"/>
          </w:tcPr>
          <w:p w:rsidR="006E1BE6" w:rsidRPr="00EC5E14" w:rsidRDefault="00B741C5" w:rsidP="00EC5E14">
            <w:pPr>
              <w:pStyle w:val="141"/>
              <w:jc w:val="right"/>
            </w:pPr>
            <w:r>
              <w:rPr>
                <w:rFonts w:hint="eastAsia"/>
              </w:rPr>
              <w:t>4</w:t>
            </w:r>
            <w:r>
              <w:t>,805</w:t>
            </w:r>
          </w:p>
        </w:tc>
        <w:tc>
          <w:tcPr>
            <w:tcW w:w="1560" w:type="dxa"/>
            <w:shd w:val="clear" w:color="auto" w:fill="auto"/>
            <w:vAlign w:val="center"/>
          </w:tcPr>
          <w:p w:rsidR="006E1BE6" w:rsidRPr="00EC5E14" w:rsidRDefault="00B741C5" w:rsidP="00EC5E14">
            <w:pPr>
              <w:pStyle w:val="141"/>
              <w:jc w:val="right"/>
            </w:pPr>
            <w:r>
              <w:rPr>
                <w:rFonts w:hint="eastAsia"/>
              </w:rPr>
              <w:t>2</w:t>
            </w:r>
            <w:r>
              <w:t>45,158</w:t>
            </w:r>
          </w:p>
        </w:tc>
      </w:tr>
    </w:tbl>
    <w:p w:rsidR="00582571" w:rsidRDefault="00582571" w:rsidP="007C2F94">
      <w:pPr>
        <w:pStyle w:val="141"/>
        <w:ind w:left="1189" w:hangingChars="489" w:hanging="1189"/>
      </w:pPr>
      <w:r w:rsidRPr="00582571">
        <w:rPr>
          <w:rFonts w:hint="eastAsia"/>
        </w:rPr>
        <w:t>說    明：</w:t>
      </w:r>
      <w:r w:rsidR="00412B0D">
        <w:rPr>
          <w:rFonts w:hint="eastAsia"/>
        </w:rPr>
        <w:t>1</w:t>
      </w:r>
      <w:r w:rsidR="00BB3998">
        <w:t>07</w:t>
      </w:r>
      <w:r w:rsidRPr="00582571">
        <w:rPr>
          <w:rFonts w:hint="eastAsia"/>
        </w:rPr>
        <w:t>至112年度為決算數，113</w:t>
      </w:r>
      <w:r w:rsidR="007C2F94">
        <w:rPr>
          <w:rFonts w:hint="eastAsia"/>
        </w:rPr>
        <w:t>年為迄7月底執行數</w:t>
      </w:r>
      <w:r w:rsidRPr="00582571">
        <w:rPr>
          <w:rFonts w:hint="eastAsia"/>
        </w:rPr>
        <w:t>。</w:t>
      </w:r>
    </w:p>
    <w:p w:rsidR="00DF6D3F" w:rsidRDefault="00B724DC" w:rsidP="00AB4292">
      <w:pPr>
        <w:pStyle w:val="141"/>
      </w:pPr>
      <w:r>
        <w:rPr>
          <w:rFonts w:hint="eastAsia"/>
        </w:rPr>
        <w:t>資料來源：</w:t>
      </w:r>
      <w:r w:rsidR="00AB1CA7">
        <w:rPr>
          <w:rFonts w:hint="eastAsia"/>
        </w:rPr>
        <w:t>教育部</w:t>
      </w:r>
      <w:r>
        <w:rPr>
          <w:rFonts w:hint="eastAsia"/>
        </w:rPr>
        <w:t>。</w:t>
      </w:r>
    </w:p>
    <w:p w:rsidR="009556F1" w:rsidRPr="007B0501" w:rsidRDefault="009556F1" w:rsidP="009E666C">
      <w:pPr>
        <w:pStyle w:val="a4"/>
        <w:ind w:left="849" w:hanging="283"/>
        <w:rPr>
          <w:rFonts w:hint="eastAsia"/>
        </w:rPr>
      </w:pPr>
      <w:r>
        <w:rPr>
          <w:rFonts w:hint="eastAsia"/>
        </w:rPr>
        <w:t>(二)</w:t>
      </w:r>
      <w:r w:rsidR="007B0501" w:rsidRPr="007B0501">
        <w:rPr>
          <w:rFonts w:hint="eastAsia"/>
        </w:rPr>
        <w:t>為避免</w:t>
      </w:r>
      <w:r w:rsidR="007B0501">
        <w:rPr>
          <w:rFonts w:hint="eastAsia"/>
        </w:rPr>
        <w:t>鉅額催收款</w:t>
      </w:r>
      <w:r w:rsidR="00B24713">
        <w:rPr>
          <w:rFonts w:hint="eastAsia"/>
        </w:rPr>
        <w:t>因</w:t>
      </w:r>
      <w:r w:rsidR="007B0501" w:rsidRPr="007B0501">
        <w:rPr>
          <w:rFonts w:hint="eastAsia"/>
        </w:rPr>
        <w:t>逾期</w:t>
      </w:r>
      <w:r w:rsidR="00B24713">
        <w:rPr>
          <w:rFonts w:hint="eastAsia"/>
        </w:rPr>
        <w:t>多年無法收回</w:t>
      </w:r>
      <w:r w:rsidR="007B0501">
        <w:rPr>
          <w:rFonts w:hint="eastAsia"/>
        </w:rPr>
        <w:t>而</w:t>
      </w:r>
      <w:r w:rsidR="007B0501" w:rsidRPr="007B0501">
        <w:rPr>
          <w:rFonts w:hint="eastAsia"/>
        </w:rPr>
        <w:t>轉銷呆帳，允宜賡續積極清理收回帳款</w:t>
      </w:r>
      <w:r w:rsidR="00F204D8">
        <w:rPr>
          <w:rFonts w:hint="eastAsia"/>
        </w:rPr>
        <w:t>並提高獲償率</w:t>
      </w:r>
      <w:r w:rsidR="007B0501" w:rsidRPr="007B0501">
        <w:rPr>
          <w:rFonts w:hint="eastAsia"/>
        </w:rPr>
        <w:t>，俾</w:t>
      </w:r>
      <w:r w:rsidR="007B0501">
        <w:rPr>
          <w:rFonts w:hint="eastAsia"/>
        </w:rPr>
        <w:t>維護</w:t>
      </w:r>
      <w:r w:rsidR="007B0501" w:rsidRPr="007B0501">
        <w:rPr>
          <w:rFonts w:hint="eastAsia"/>
        </w:rPr>
        <w:t>學</w:t>
      </w:r>
      <w:r w:rsidR="00680039" w:rsidRPr="007B0501">
        <w:rPr>
          <w:rFonts w:hint="eastAsia"/>
        </w:rPr>
        <w:t>產基金權益</w:t>
      </w:r>
    </w:p>
    <w:p w:rsidR="009E666C" w:rsidRDefault="00A645D8" w:rsidP="00A645D8">
      <w:pPr>
        <w:pStyle w:val="123"/>
        <w:ind w:left="1133" w:hanging="283"/>
        <w:rPr>
          <w:rFonts w:hint="eastAsia"/>
        </w:rPr>
      </w:pPr>
      <w:r w:rsidRPr="006905FA">
        <w:rPr>
          <w:rFonts w:hint="eastAsia"/>
          <w:b/>
        </w:rPr>
        <w:t>1</w:t>
      </w:r>
      <w:r w:rsidRPr="006905FA">
        <w:rPr>
          <w:b/>
        </w:rPr>
        <w:t>.</w:t>
      </w:r>
      <w:r w:rsidR="006905FA" w:rsidRPr="006905FA">
        <w:rPr>
          <w:rFonts w:hint="eastAsia"/>
          <w:b/>
        </w:rPr>
        <w:t>債權逾期5年以上者逾9</w:t>
      </w:r>
      <w:r w:rsidR="006905FA" w:rsidRPr="006905FA">
        <w:rPr>
          <w:b/>
        </w:rPr>
        <w:t>3%</w:t>
      </w:r>
      <w:r w:rsidR="006905FA">
        <w:rPr>
          <w:rFonts w:hint="eastAsia"/>
        </w:rPr>
        <w:t>：</w:t>
      </w:r>
      <w:r w:rsidR="007A711C">
        <w:rPr>
          <w:rFonts w:hint="eastAsia"/>
        </w:rPr>
        <w:t>據教育部統計，</w:t>
      </w:r>
      <w:r w:rsidR="00FA416A">
        <w:rPr>
          <w:rFonts w:hint="eastAsia"/>
        </w:rPr>
        <w:t>截至1</w:t>
      </w:r>
      <w:r w:rsidR="00FA416A">
        <w:t>12</w:t>
      </w:r>
      <w:r w:rsidR="00FA416A">
        <w:rPr>
          <w:rFonts w:hint="eastAsia"/>
        </w:rPr>
        <w:t>年底學</w:t>
      </w:r>
      <w:r w:rsidR="00FA416A">
        <w:rPr>
          <w:rFonts w:hint="eastAsia"/>
        </w:rPr>
        <w:lastRenderedPageBreak/>
        <w:t>產基金催收款項總數3億8</w:t>
      </w:r>
      <w:r w:rsidR="00FA416A">
        <w:t>,326</w:t>
      </w:r>
      <w:r w:rsidR="00FA416A">
        <w:rPr>
          <w:rFonts w:hint="eastAsia"/>
        </w:rPr>
        <w:t>萬元，其中債權逾期5年以上者</w:t>
      </w:r>
      <w:r w:rsidR="00F71E3E">
        <w:rPr>
          <w:rFonts w:hint="eastAsia"/>
        </w:rPr>
        <w:t>3億5</w:t>
      </w:r>
      <w:r w:rsidR="00F71E3E">
        <w:t>,682</w:t>
      </w:r>
      <w:r w:rsidR="00F71E3E">
        <w:rPr>
          <w:rFonts w:hint="eastAsia"/>
        </w:rPr>
        <w:t>萬8千元，占比9</w:t>
      </w:r>
      <w:r w:rsidR="00F71E3E">
        <w:t>3.1%</w:t>
      </w:r>
      <w:r w:rsidR="00124F37">
        <w:rPr>
          <w:rFonts w:hint="eastAsia"/>
        </w:rPr>
        <w:t>，提列呆帳金額達3億1</w:t>
      </w:r>
      <w:r w:rsidR="00124F37">
        <w:t>,038</w:t>
      </w:r>
      <w:r w:rsidR="00124F37">
        <w:rPr>
          <w:rFonts w:hint="eastAsia"/>
        </w:rPr>
        <w:t>萬2千元(詳表2</w:t>
      </w:r>
      <w:r w:rsidR="00124F37">
        <w:t>)</w:t>
      </w:r>
      <w:r w:rsidR="00124F37">
        <w:rPr>
          <w:rFonts w:hint="eastAsia"/>
        </w:rPr>
        <w:t>；催收款逾期5年以上者，以親</w:t>
      </w:r>
      <w:r w:rsidR="00035935">
        <w:rPr>
          <w:rFonts w:hAnsi="標楷體" w:hint="eastAsia"/>
        </w:rPr>
        <w:t>○</w:t>
      </w:r>
      <w:r w:rsidR="00124F37">
        <w:rPr>
          <w:rFonts w:hint="eastAsia"/>
        </w:rPr>
        <w:t>建設1億2</w:t>
      </w:r>
      <w:r w:rsidR="00124F37">
        <w:t>,044</w:t>
      </w:r>
      <w:r w:rsidR="00124F37">
        <w:rPr>
          <w:rFonts w:hint="eastAsia"/>
        </w:rPr>
        <w:t>萬3千元(占比3</w:t>
      </w:r>
      <w:r w:rsidR="00124F37">
        <w:t>3.75%)</w:t>
      </w:r>
      <w:r w:rsidR="00124F37">
        <w:rPr>
          <w:rFonts w:hint="eastAsia"/>
        </w:rPr>
        <w:t>最高，其次為國</w:t>
      </w:r>
      <w:r w:rsidR="00035935">
        <w:rPr>
          <w:rFonts w:hAnsi="標楷體" w:hint="eastAsia"/>
        </w:rPr>
        <w:t>○</w:t>
      </w:r>
      <w:r w:rsidR="00124F37">
        <w:rPr>
          <w:rFonts w:hint="eastAsia"/>
        </w:rPr>
        <w:t>飯店8</w:t>
      </w:r>
      <w:r w:rsidR="00124F37">
        <w:t>,613</w:t>
      </w:r>
      <w:r w:rsidR="00124F37">
        <w:rPr>
          <w:rFonts w:hint="eastAsia"/>
        </w:rPr>
        <w:t>萬5千元(占比</w:t>
      </w:r>
      <w:r w:rsidR="00124F37">
        <w:t>24.14%)</w:t>
      </w:r>
      <w:r w:rsidR="00124F37">
        <w:rPr>
          <w:rFonts w:hint="eastAsia"/>
        </w:rPr>
        <w:t>、第三為臺南市政府6</w:t>
      </w:r>
      <w:r w:rsidR="00124F37">
        <w:t>,353</w:t>
      </w:r>
      <w:r w:rsidR="00124F37">
        <w:rPr>
          <w:rFonts w:hint="eastAsia"/>
        </w:rPr>
        <w:t>萬2千元(占比1</w:t>
      </w:r>
      <w:r w:rsidR="00124F37">
        <w:t>7.8%)</w:t>
      </w:r>
      <w:r w:rsidR="00124F37">
        <w:rPr>
          <w:rFonts w:hint="eastAsia"/>
        </w:rPr>
        <w:t>，另有麗</w:t>
      </w:r>
      <w:r w:rsidR="00035935">
        <w:rPr>
          <w:rFonts w:hAnsi="標楷體" w:hint="eastAsia"/>
        </w:rPr>
        <w:t>○</w:t>
      </w:r>
      <w:r w:rsidR="00124F37">
        <w:rPr>
          <w:rFonts w:hint="eastAsia"/>
        </w:rPr>
        <w:t>旅館、豐</w:t>
      </w:r>
      <w:r w:rsidR="00035935">
        <w:rPr>
          <w:rFonts w:hAnsi="標楷體" w:hint="eastAsia"/>
        </w:rPr>
        <w:t>○</w:t>
      </w:r>
      <w:r w:rsidR="00124F37">
        <w:rPr>
          <w:rFonts w:hint="eastAsia"/>
        </w:rPr>
        <w:t>營造及一般積欠戶合計8</w:t>
      </w:r>
      <w:r w:rsidR="00124F37">
        <w:t>,671</w:t>
      </w:r>
      <w:r w:rsidR="00124F37">
        <w:rPr>
          <w:rFonts w:hint="eastAsia"/>
        </w:rPr>
        <w:t>萬8千元。</w:t>
      </w:r>
    </w:p>
    <w:p w:rsidR="00FF2479" w:rsidRPr="00C929DF" w:rsidRDefault="00680039" w:rsidP="00FF2479">
      <w:pPr>
        <w:pStyle w:val="21"/>
        <w:ind w:leftChars="0" w:left="850" w:rightChars="-50" w:right="-142" w:hangingChars="300" w:hanging="850"/>
        <w:rPr>
          <w:b/>
        </w:rPr>
      </w:pPr>
      <w:r w:rsidRPr="00C929DF">
        <w:rPr>
          <w:rFonts w:hint="eastAsia"/>
          <w:b/>
        </w:rPr>
        <w:t>表</w:t>
      </w:r>
      <w:r w:rsidR="00FF2479" w:rsidRPr="00C929DF">
        <w:rPr>
          <w:rFonts w:hint="eastAsia"/>
          <w:b/>
        </w:rPr>
        <w:t>2</w:t>
      </w:r>
      <w:r w:rsidRPr="00C929DF">
        <w:rPr>
          <w:b/>
        </w:rPr>
        <w:t xml:space="preserve">  </w:t>
      </w:r>
      <w:r w:rsidR="00FF2479" w:rsidRPr="00C929DF">
        <w:rPr>
          <w:rFonts w:hint="eastAsia"/>
          <w:b/>
        </w:rPr>
        <w:t>截至1</w:t>
      </w:r>
      <w:r w:rsidR="00FF2479" w:rsidRPr="00C929DF">
        <w:rPr>
          <w:b/>
        </w:rPr>
        <w:t>12</w:t>
      </w:r>
      <w:r w:rsidR="00FF2479" w:rsidRPr="00C929DF">
        <w:rPr>
          <w:rFonts w:hint="eastAsia"/>
          <w:b/>
        </w:rPr>
        <w:t>年底學產基金債權逾期</w:t>
      </w:r>
      <w:r w:rsidR="00EB4614">
        <w:rPr>
          <w:rFonts w:hint="eastAsia"/>
          <w:b/>
        </w:rPr>
        <w:t>時</w:t>
      </w:r>
      <w:r w:rsidR="00FF2479" w:rsidRPr="00C929DF">
        <w:rPr>
          <w:rFonts w:hint="eastAsia"/>
          <w:b/>
        </w:rPr>
        <w:t>間</w:t>
      </w:r>
      <w:r w:rsidR="00E1725B" w:rsidRPr="00C929DF">
        <w:rPr>
          <w:rFonts w:hint="eastAsia"/>
          <w:b/>
        </w:rPr>
        <w:t>概況表</w:t>
      </w:r>
    </w:p>
    <w:p w:rsidR="009E666C" w:rsidRDefault="00E1725B" w:rsidP="00FF2479">
      <w:pPr>
        <w:pStyle w:val="141"/>
        <w:jc w:val="right"/>
        <w:rPr>
          <w:rFonts w:hint="eastAsia"/>
        </w:rPr>
      </w:pPr>
      <w:r w:rsidRPr="00E1725B">
        <w:rPr>
          <w:rFonts w:hint="eastAsia"/>
          <w:szCs w:val="24"/>
        </w:rPr>
        <w:t>單位：新臺幣千元</w:t>
      </w:r>
      <w:r w:rsidR="00F71E3E">
        <w:rPr>
          <w:rFonts w:hint="eastAsia"/>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850"/>
        <w:gridCol w:w="1134"/>
        <w:gridCol w:w="1134"/>
        <w:gridCol w:w="1134"/>
        <w:gridCol w:w="1134"/>
        <w:gridCol w:w="1134"/>
        <w:gridCol w:w="1134"/>
      </w:tblGrid>
      <w:tr w:rsidR="00FA416A" w:rsidRPr="00270415" w:rsidTr="00FA416A">
        <w:trPr>
          <w:tblHeader/>
        </w:trPr>
        <w:tc>
          <w:tcPr>
            <w:tcW w:w="1701" w:type="dxa"/>
            <w:gridSpan w:val="2"/>
            <w:tcBorders>
              <w:top w:val="single" w:sz="12" w:space="0" w:color="auto"/>
              <w:bottom w:val="single" w:sz="4" w:space="0" w:color="auto"/>
              <w:tl2br w:val="nil"/>
            </w:tcBorders>
            <w:shd w:val="clear" w:color="auto" w:fill="auto"/>
            <w:vAlign w:val="center"/>
          </w:tcPr>
          <w:p w:rsidR="00FA416A" w:rsidRPr="00270415" w:rsidRDefault="00FA416A" w:rsidP="00FA416A">
            <w:pPr>
              <w:pStyle w:val="141"/>
              <w:jc w:val="center"/>
              <w:rPr>
                <w:rFonts w:hint="eastAsia"/>
                <w:b/>
              </w:rPr>
            </w:pPr>
            <w:r w:rsidRPr="00270415">
              <w:rPr>
                <w:rFonts w:hint="eastAsia"/>
                <w:b/>
              </w:rPr>
              <w:t>項目</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逾期1年未滿2年</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逾期2年未滿3年</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逾期3年未滿4年</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逾期4年未滿5年</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逾期5年以上</w:t>
            </w:r>
          </w:p>
        </w:tc>
        <w:tc>
          <w:tcPr>
            <w:tcW w:w="1134" w:type="dxa"/>
            <w:vAlign w:val="center"/>
          </w:tcPr>
          <w:p w:rsidR="00FA416A" w:rsidRPr="00270415" w:rsidRDefault="00FA416A" w:rsidP="00FA416A">
            <w:pPr>
              <w:pStyle w:val="141"/>
              <w:jc w:val="center"/>
              <w:rPr>
                <w:rFonts w:hint="eastAsia"/>
                <w:b/>
              </w:rPr>
            </w:pPr>
            <w:r w:rsidRPr="00270415">
              <w:rPr>
                <w:rFonts w:hint="eastAsia"/>
                <w:b/>
              </w:rPr>
              <w:t>合計</w:t>
            </w:r>
          </w:p>
        </w:tc>
      </w:tr>
      <w:tr w:rsidR="00F71E3E" w:rsidTr="00F71E3E">
        <w:tc>
          <w:tcPr>
            <w:tcW w:w="851" w:type="dxa"/>
            <w:vMerge w:val="restart"/>
            <w:tcBorders>
              <w:top w:val="single" w:sz="4" w:space="0" w:color="auto"/>
            </w:tcBorders>
            <w:shd w:val="clear" w:color="auto" w:fill="auto"/>
            <w:vAlign w:val="center"/>
          </w:tcPr>
          <w:p w:rsidR="00F71E3E" w:rsidRDefault="00F71E3E" w:rsidP="00F71E3E">
            <w:pPr>
              <w:pStyle w:val="141"/>
              <w:ind w:leftChars="-9" w:left="-25" w:rightChars="-22" w:right="-62"/>
              <w:jc w:val="both"/>
              <w:rPr>
                <w:rFonts w:hint="eastAsia"/>
              </w:rPr>
            </w:pPr>
            <w:r>
              <w:rPr>
                <w:rFonts w:hint="eastAsia"/>
              </w:rPr>
              <w:t>催收款項</w:t>
            </w:r>
          </w:p>
        </w:tc>
        <w:tc>
          <w:tcPr>
            <w:tcW w:w="850" w:type="dxa"/>
            <w:tcBorders>
              <w:top w:val="single" w:sz="4" w:space="0" w:color="auto"/>
            </w:tcBorders>
            <w:shd w:val="clear" w:color="auto" w:fill="auto"/>
            <w:vAlign w:val="center"/>
          </w:tcPr>
          <w:p w:rsidR="00F71E3E" w:rsidRDefault="00F71E3E" w:rsidP="00FF2479">
            <w:pPr>
              <w:pStyle w:val="141"/>
              <w:ind w:leftChars="-9" w:left="-25" w:rightChars="-22" w:right="-62"/>
              <w:jc w:val="both"/>
              <w:rPr>
                <w:rFonts w:hint="eastAsia"/>
              </w:rPr>
            </w:pPr>
            <w:r>
              <w:rPr>
                <w:rFonts w:hint="eastAsia"/>
              </w:rPr>
              <w:t>金額</w:t>
            </w:r>
          </w:p>
        </w:tc>
        <w:tc>
          <w:tcPr>
            <w:tcW w:w="1134" w:type="dxa"/>
            <w:shd w:val="clear" w:color="auto" w:fill="auto"/>
            <w:vAlign w:val="center"/>
          </w:tcPr>
          <w:p w:rsidR="00F71E3E" w:rsidRDefault="00F71E3E" w:rsidP="00FA416A">
            <w:pPr>
              <w:pStyle w:val="141"/>
              <w:jc w:val="right"/>
              <w:rPr>
                <w:rFonts w:hint="eastAsia"/>
              </w:rPr>
            </w:pPr>
            <w:r>
              <w:rPr>
                <w:rFonts w:hint="eastAsia"/>
              </w:rPr>
              <w:t>5</w:t>
            </w:r>
            <w:r>
              <w:t>,765</w:t>
            </w:r>
          </w:p>
        </w:tc>
        <w:tc>
          <w:tcPr>
            <w:tcW w:w="1134" w:type="dxa"/>
            <w:shd w:val="clear" w:color="auto" w:fill="auto"/>
            <w:vAlign w:val="center"/>
          </w:tcPr>
          <w:p w:rsidR="00F71E3E" w:rsidRDefault="00F71E3E" w:rsidP="00FA416A">
            <w:pPr>
              <w:pStyle w:val="141"/>
              <w:jc w:val="right"/>
              <w:rPr>
                <w:rFonts w:hint="eastAsia"/>
              </w:rPr>
            </w:pPr>
            <w:r>
              <w:rPr>
                <w:rFonts w:hint="eastAsia"/>
              </w:rPr>
              <w:t>3</w:t>
            </w:r>
            <w:r>
              <w:t>,375</w:t>
            </w:r>
          </w:p>
        </w:tc>
        <w:tc>
          <w:tcPr>
            <w:tcW w:w="1134" w:type="dxa"/>
            <w:shd w:val="clear" w:color="auto" w:fill="auto"/>
            <w:vAlign w:val="center"/>
          </w:tcPr>
          <w:p w:rsidR="00F71E3E" w:rsidRDefault="00F71E3E" w:rsidP="00FA416A">
            <w:pPr>
              <w:pStyle w:val="141"/>
              <w:jc w:val="right"/>
              <w:rPr>
                <w:rFonts w:hint="eastAsia"/>
              </w:rPr>
            </w:pPr>
            <w:r>
              <w:rPr>
                <w:rFonts w:hint="eastAsia"/>
              </w:rPr>
              <w:t>4</w:t>
            </w:r>
            <w:r>
              <w:t>,699</w:t>
            </w:r>
          </w:p>
        </w:tc>
        <w:tc>
          <w:tcPr>
            <w:tcW w:w="1134" w:type="dxa"/>
            <w:shd w:val="clear" w:color="auto" w:fill="auto"/>
            <w:vAlign w:val="center"/>
          </w:tcPr>
          <w:p w:rsidR="00F71E3E" w:rsidRDefault="00F71E3E" w:rsidP="00FA416A">
            <w:pPr>
              <w:pStyle w:val="141"/>
              <w:jc w:val="right"/>
              <w:rPr>
                <w:rFonts w:hint="eastAsia"/>
              </w:rPr>
            </w:pPr>
            <w:r>
              <w:rPr>
                <w:rFonts w:hint="eastAsia"/>
              </w:rPr>
              <w:t>1</w:t>
            </w:r>
            <w:r>
              <w:t>2,593</w:t>
            </w:r>
          </w:p>
        </w:tc>
        <w:tc>
          <w:tcPr>
            <w:tcW w:w="1134" w:type="dxa"/>
            <w:shd w:val="clear" w:color="auto" w:fill="auto"/>
            <w:vAlign w:val="center"/>
          </w:tcPr>
          <w:p w:rsidR="00F71E3E" w:rsidRDefault="00F71E3E" w:rsidP="00FA416A">
            <w:pPr>
              <w:pStyle w:val="141"/>
              <w:jc w:val="right"/>
              <w:rPr>
                <w:rFonts w:hint="eastAsia"/>
              </w:rPr>
            </w:pPr>
            <w:r>
              <w:rPr>
                <w:rFonts w:hint="eastAsia"/>
              </w:rPr>
              <w:t>3</w:t>
            </w:r>
            <w:r>
              <w:t>56,828</w:t>
            </w:r>
          </w:p>
        </w:tc>
        <w:tc>
          <w:tcPr>
            <w:tcW w:w="1134" w:type="dxa"/>
            <w:vAlign w:val="center"/>
          </w:tcPr>
          <w:p w:rsidR="00F71E3E" w:rsidRDefault="00F71E3E" w:rsidP="00FA416A">
            <w:pPr>
              <w:pStyle w:val="141"/>
              <w:jc w:val="right"/>
              <w:rPr>
                <w:rFonts w:hint="eastAsia"/>
              </w:rPr>
            </w:pPr>
            <w:r>
              <w:rPr>
                <w:rFonts w:hint="eastAsia"/>
              </w:rPr>
              <w:t>3</w:t>
            </w:r>
            <w:r>
              <w:t>83,260</w:t>
            </w:r>
          </w:p>
        </w:tc>
      </w:tr>
      <w:tr w:rsidR="00F71E3E" w:rsidTr="00F71E3E">
        <w:tc>
          <w:tcPr>
            <w:tcW w:w="851" w:type="dxa"/>
            <w:vMerge/>
            <w:shd w:val="clear" w:color="auto" w:fill="auto"/>
            <w:vAlign w:val="center"/>
          </w:tcPr>
          <w:p w:rsidR="00F71E3E" w:rsidRDefault="00F71E3E" w:rsidP="00FF2479">
            <w:pPr>
              <w:pStyle w:val="141"/>
              <w:ind w:leftChars="-9" w:left="-25" w:rightChars="-22" w:right="-62"/>
              <w:jc w:val="both"/>
              <w:rPr>
                <w:rFonts w:hint="eastAsia"/>
              </w:rPr>
            </w:pPr>
          </w:p>
        </w:tc>
        <w:tc>
          <w:tcPr>
            <w:tcW w:w="850" w:type="dxa"/>
            <w:tcBorders>
              <w:top w:val="single" w:sz="4" w:space="0" w:color="auto"/>
            </w:tcBorders>
            <w:shd w:val="clear" w:color="auto" w:fill="auto"/>
            <w:vAlign w:val="center"/>
          </w:tcPr>
          <w:p w:rsidR="00F71E3E" w:rsidRDefault="00F71E3E" w:rsidP="00FF2479">
            <w:pPr>
              <w:pStyle w:val="141"/>
              <w:ind w:leftChars="-9" w:left="-25" w:rightChars="-22" w:right="-62"/>
              <w:jc w:val="both"/>
              <w:rPr>
                <w:rFonts w:hint="eastAsia"/>
              </w:rPr>
            </w:pPr>
            <w:r>
              <w:rPr>
                <w:rFonts w:hint="eastAsia"/>
              </w:rPr>
              <w:t>占比</w:t>
            </w:r>
          </w:p>
        </w:tc>
        <w:tc>
          <w:tcPr>
            <w:tcW w:w="1134" w:type="dxa"/>
            <w:shd w:val="clear" w:color="auto" w:fill="auto"/>
            <w:vAlign w:val="center"/>
          </w:tcPr>
          <w:p w:rsidR="00F71E3E" w:rsidRDefault="00C929DF" w:rsidP="00FA416A">
            <w:pPr>
              <w:pStyle w:val="141"/>
              <w:jc w:val="right"/>
              <w:rPr>
                <w:rFonts w:hint="eastAsia"/>
              </w:rPr>
            </w:pPr>
            <w:r>
              <w:rPr>
                <w:rFonts w:hint="eastAsia"/>
              </w:rPr>
              <w:t>1</w:t>
            </w:r>
            <w:r>
              <w:t>.50</w:t>
            </w:r>
          </w:p>
        </w:tc>
        <w:tc>
          <w:tcPr>
            <w:tcW w:w="1134" w:type="dxa"/>
            <w:shd w:val="clear" w:color="auto" w:fill="auto"/>
            <w:vAlign w:val="center"/>
          </w:tcPr>
          <w:p w:rsidR="00F71E3E" w:rsidRDefault="00C929DF" w:rsidP="00FA416A">
            <w:pPr>
              <w:pStyle w:val="141"/>
              <w:jc w:val="right"/>
              <w:rPr>
                <w:rFonts w:hint="eastAsia"/>
              </w:rPr>
            </w:pPr>
            <w:r>
              <w:rPr>
                <w:rFonts w:hint="eastAsia"/>
              </w:rPr>
              <w:t>0</w:t>
            </w:r>
            <w:r>
              <w:t>.88</w:t>
            </w:r>
          </w:p>
        </w:tc>
        <w:tc>
          <w:tcPr>
            <w:tcW w:w="1134" w:type="dxa"/>
            <w:shd w:val="clear" w:color="auto" w:fill="auto"/>
            <w:vAlign w:val="center"/>
          </w:tcPr>
          <w:p w:rsidR="00F71E3E" w:rsidRDefault="00C929DF" w:rsidP="00FA416A">
            <w:pPr>
              <w:pStyle w:val="141"/>
              <w:jc w:val="right"/>
              <w:rPr>
                <w:rFonts w:hint="eastAsia"/>
              </w:rPr>
            </w:pPr>
            <w:r>
              <w:rPr>
                <w:rFonts w:hint="eastAsia"/>
              </w:rPr>
              <w:t>1</w:t>
            </w:r>
            <w:r>
              <w:t>.23</w:t>
            </w:r>
          </w:p>
        </w:tc>
        <w:tc>
          <w:tcPr>
            <w:tcW w:w="1134" w:type="dxa"/>
            <w:shd w:val="clear" w:color="auto" w:fill="auto"/>
            <w:vAlign w:val="center"/>
          </w:tcPr>
          <w:p w:rsidR="00F71E3E" w:rsidRDefault="00C929DF" w:rsidP="00FA416A">
            <w:pPr>
              <w:pStyle w:val="141"/>
              <w:jc w:val="right"/>
              <w:rPr>
                <w:rFonts w:hint="eastAsia"/>
              </w:rPr>
            </w:pPr>
            <w:r>
              <w:rPr>
                <w:rFonts w:hint="eastAsia"/>
              </w:rPr>
              <w:t>3</w:t>
            </w:r>
            <w:r>
              <w:t>.29</w:t>
            </w:r>
          </w:p>
        </w:tc>
        <w:tc>
          <w:tcPr>
            <w:tcW w:w="1134" w:type="dxa"/>
            <w:shd w:val="clear" w:color="auto" w:fill="auto"/>
            <w:vAlign w:val="center"/>
          </w:tcPr>
          <w:p w:rsidR="00F71E3E" w:rsidRDefault="00C929DF" w:rsidP="00FA416A">
            <w:pPr>
              <w:pStyle w:val="141"/>
              <w:jc w:val="right"/>
              <w:rPr>
                <w:rFonts w:hint="eastAsia"/>
              </w:rPr>
            </w:pPr>
            <w:r>
              <w:rPr>
                <w:rFonts w:hint="eastAsia"/>
              </w:rPr>
              <w:t>9</w:t>
            </w:r>
            <w:r>
              <w:t>3.10</w:t>
            </w:r>
          </w:p>
        </w:tc>
        <w:tc>
          <w:tcPr>
            <w:tcW w:w="1134" w:type="dxa"/>
            <w:vAlign w:val="center"/>
          </w:tcPr>
          <w:p w:rsidR="00F71E3E" w:rsidRDefault="00C929DF" w:rsidP="00FA416A">
            <w:pPr>
              <w:pStyle w:val="141"/>
              <w:jc w:val="right"/>
              <w:rPr>
                <w:rFonts w:hint="eastAsia"/>
              </w:rPr>
            </w:pPr>
            <w:r>
              <w:rPr>
                <w:rFonts w:hint="eastAsia"/>
              </w:rPr>
              <w:t>1</w:t>
            </w:r>
            <w:r>
              <w:t>00</w:t>
            </w:r>
          </w:p>
        </w:tc>
      </w:tr>
      <w:tr w:rsidR="00FA416A" w:rsidTr="00FA416A">
        <w:tc>
          <w:tcPr>
            <w:tcW w:w="1701" w:type="dxa"/>
            <w:gridSpan w:val="2"/>
            <w:shd w:val="clear" w:color="auto" w:fill="auto"/>
            <w:vAlign w:val="center"/>
          </w:tcPr>
          <w:p w:rsidR="00FA416A" w:rsidRDefault="00FA416A" w:rsidP="00DC79E9">
            <w:pPr>
              <w:pStyle w:val="141"/>
              <w:ind w:leftChars="-9" w:left="-25" w:rightChars="-22" w:right="-62"/>
              <w:jc w:val="both"/>
              <w:rPr>
                <w:rFonts w:hint="eastAsia"/>
              </w:rPr>
            </w:pPr>
            <w:r>
              <w:rPr>
                <w:rFonts w:hint="eastAsia"/>
              </w:rPr>
              <w:t>提列呆帳數</w:t>
            </w:r>
          </w:p>
        </w:tc>
        <w:tc>
          <w:tcPr>
            <w:tcW w:w="1134" w:type="dxa"/>
            <w:shd w:val="clear" w:color="auto" w:fill="auto"/>
            <w:vAlign w:val="center"/>
          </w:tcPr>
          <w:p w:rsidR="00FA416A" w:rsidRDefault="00FA416A" w:rsidP="00FA416A">
            <w:pPr>
              <w:pStyle w:val="141"/>
              <w:jc w:val="right"/>
              <w:rPr>
                <w:rFonts w:hint="eastAsia"/>
              </w:rPr>
            </w:pPr>
            <w:r>
              <w:rPr>
                <w:rFonts w:hint="eastAsia"/>
              </w:rPr>
              <w:t>5</w:t>
            </w:r>
            <w:r>
              <w:t>76</w:t>
            </w:r>
          </w:p>
        </w:tc>
        <w:tc>
          <w:tcPr>
            <w:tcW w:w="1134" w:type="dxa"/>
            <w:shd w:val="clear" w:color="auto" w:fill="auto"/>
            <w:vAlign w:val="center"/>
          </w:tcPr>
          <w:p w:rsidR="00FA416A" w:rsidRDefault="00FA416A" w:rsidP="00FA416A">
            <w:pPr>
              <w:pStyle w:val="141"/>
              <w:jc w:val="right"/>
              <w:rPr>
                <w:rFonts w:hint="eastAsia"/>
              </w:rPr>
            </w:pPr>
            <w:r>
              <w:rPr>
                <w:rFonts w:hint="eastAsia"/>
              </w:rPr>
              <w:t>6</w:t>
            </w:r>
            <w:r>
              <w:t>75</w:t>
            </w:r>
          </w:p>
        </w:tc>
        <w:tc>
          <w:tcPr>
            <w:tcW w:w="1134" w:type="dxa"/>
            <w:shd w:val="clear" w:color="auto" w:fill="auto"/>
            <w:vAlign w:val="center"/>
          </w:tcPr>
          <w:p w:rsidR="00FA416A" w:rsidRDefault="00FA416A" w:rsidP="00FA416A">
            <w:pPr>
              <w:pStyle w:val="141"/>
              <w:jc w:val="right"/>
              <w:rPr>
                <w:rFonts w:hint="eastAsia"/>
              </w:rPr>
            </w:pPr>
            <w:r>
              <w:rPr>
                <w:rFonts w:hint="eastAsia"/>
              </w:rPr>
              <w:t>1</w:t>
            </w:r>
            <w:r>
              <w:t>,410</w:t>
            </w:r>
          </w:p>
        </w:tc>
        <w:tc>
          <w:tcPr>
            <w:tcW w:w="1134" w:type="dxa"/>
            <w:shd w:val="clear" w:color="auto" w:fill="auto"/>
            <w:vAlign w:val="center"/>
          </w:tcPr>
          <w:p w:rsidR="00FA416A" w:rsidRDefault="00FA416A" w:rsidP="00FA416A">
            <w:pPr>
              <w:pStyle w:val="141"/>
              <w:jc w:val="right"/>
              <w:rPr>
                <w:rFonts w:hint="eastAsia"/>
              </w:rPr>
            </w:pPr>
            <w:r>
              <w:rPr>
                <w:rFonts w:hint="eastAsia"/>
              </w:rPr>
              <w:t>5</w:t>
            </w:r>
            <w:r>
              <w:t>,037</w:t>
            </w:r>
          </w:p>
        </w:tc>
        <w:tc>
          <w:tcPr>
            <w:tcW w:w="1134" w:type="dxa"/>
            <w:shd w:val="clear" w:color="auto" w:fill="auto"/>
            <w:vAlign w:val="center"/>
          </w:tcPr>
          <w:p w:rsidR="00FA416A" w:rsidRDefault="00FA416A" w:rsidP="00FA416A">
            <w:pPr>
              <w:pStyle w:val="141"/>
              <w:jc w:val="right"/>
              <w:rPr>
                <w:rFonts w:hint="eastAsia"/>
              </w:rPr>
            </w:pPr>
            <w:r>
              <w:rPr>
                <w:rFonts w:hint="eastAsia"/>
              </w:rPr>
              <w:t>3</w:t>
            </w:r>
            <w:r>
              <w:t>10,382</w:t>
            </w:r>
          </w:p>
        </w:tc>
        <w:tc>
          <w:tcPr>
            <w:tcW w:w="1134" w:type="dxa"/>
            <w:vAlign w:val="center"/>
          </w:tcPr>
          <w:p w:rsidR="00FA416A" w:rsidRDefault="00D3108B" w:rsidP="00FA416A">
            <w:pPr>
              <w:pStyle w:val="141"/>
              <w:jc w:val="right"/>
              <w:rPr>
                <w:rFonts w:hint="eastAsia"/>
              </w:rPr>
            </w:pPr>
            <w:r>
              <w:rPr>
                <w:rFonts w:hint="eastAsia"/>
              </w:rPr>
              <w:t>3</w:t>
            </w:r>
            <w:r>
              <w:t>18,080</w:t>
            </w:r>
          </w:p>
        </w:tc>
      </w:tr>
    </w:tbl>
    <w:p w:rsidR="00E1725B" w:rsidRPr="00E1725B" w:rsidRDefault="00E1725B" w:rsidP="00E1725B">
      <w:pPr>
        <w:pStyle w:val="141"/>
        <w:rPr>
          <w:rFonts w:hint="eastAsia"/>
        </w:rPr>
      </w:pPr>
      <w:r>
        <w:rPr>
          <w:rFonts w:hint="eastAsia"/>
        </w:rPr>
        <w:t>資料來源：教育部。</w:t>
      </w:r>
    </w:p>
    <w:p w:rsidR="00104FC5" w:rsidRPr="00BE7C82" w:rsidRDefault="00104FC5" w:rsidP="00104FC5">
      <w:pPr>
        <w:pStyle w:val="123"/>
        <w:ind w:left="1133" w:hanging="283"/>
      </w:pPr>
      <w:r w:rsidRPr="00BE7C82">
        <w:rPr>
          <w:rFonts w:hint="eastAsia"/>
          <w:b/>
        </w:rPr>
        <w:t>2</w:t>
      </w:r>
      <w:r w:rsidRPr="00BE7C82">
        <w:rPr>
          <w:b/>
        </w:rPr>
        <w:t>.</w:t>
      </w:r>
      <w:r w:rsidRPr="00BE7C82">
        <w:rPr>
          <w:rFonts w:hint="eastAsia"/>
          <w:b/>
        </w:rPr>
        <w:t>監察院調查報告(</w:t>
      </w:r>
      <w:r w:rsidRPr="00BE7C82">
        <w:rPr>
          <w:b/>
        </w:rPr>
        <w:t>113</w:t>
      </w:r>
      <w:r w:rsidRPr="00BE7C82">
        <w:rPr>
          <w:rFonts w:hint="eastAsia"/>
          <w:b/>
        </w:rPr>
        <w:t>教調</w:t>
      </w:r>
      <w:r w:rsidRPr="00BE7C82">
        <w:rPr>
          <w:b/>
        </w:rPr>
        <w:t>9)</w:t>
      </w:r>
      <w:r w:rsidR="00660B21">
        <w:rPr>
          <w:rFonts w:hint="eastAsia"/>
        </w:rPr>
        <w:t>：監察院調查報告略以，</w:t>
      </w:r>
      <w:r w:rsidRPr="00C27BE5">
        <w:rPr>
          <w:rFonts w:hint="eastAsia"/>
        </w:rPr>
        <w:t>學產基金催收款項收款比率偏低且估列備抵呆帳偏離實情</w:t>
      </w:r>
      <w:r>
        <w:rPr>
          <w:rFonts w:hint="eastAsia"/>
        </w:rPr>
        <w:t>；教育部怠於處置花蓮教師會館租賃案及國統飯店違約案；延宕處理臺南市政府代管海安路臨時市場租賃案積欠使用補償金案；親家建設租賃案敗訴無法收回租金債權辦理註銷等。據教育部回復檢討改進情形</w:t>
      </w:r>
      <w:r>
        <w:rPr>
          <w:rStyle w:val="af2"/>
        </w:rPr>
        <w:footnoteReference w:id="6"/>
      </w:r>
      <w:r>
        <w:rPr>
          <w:rFonts w:hint="eastAsia"/>
        </w:rPr>
        <w:t>，已修正提高且</w:t>
      </w:r>
      <w:r w:rsidR="00B55EB8">
        <w:rPr>
          <w:rFonts w:hint="eastAsia"/>
        </w:rPr>
        <w:t>爾</w:t>
      </w:r>
      <w:r>
        <w:rPr>
          <w:rFonts w:hint="eastAsia"/>
        </w:rPr>
        <w:t>後將滾動檢討備抵呆帳</w:t>
      </w:r>
      <w:r w:rsidR="00B55EB8">
        <w:rPr>
          <w:rFonts w:hint="eastAsia"/>
        </w:rPr>
        <w:t>估列</w:t>
      </w:r>
      <w:r>
        <w:rPr>
          <w:rFonts w:hint="eastAsia"/>
        </w:rPr>
        <w:t>比率；日後對標租案件嚴格把關承租人履約情形，積極維護管理基金債權等。</w:t>
      </w:r>
    </w:p>
    <w:p w:rsidR="00104FC5" w:rsidRDefault="00104FC5" w:rsidP="00104FC5">
      <w:pPr>
        <w:pStyle w:val="123"/>
        <w:ind w:left="1133" w:hanging="283"/>
      </w:pPr>
      <w:r>
        <w:rPr>
          <w:rFonts w:hint="eastAsia"/>
        </w:rPr>
        <w:t>3</w:t>
      </w:r>
      <w:r>
        <w:t>.</w:t>
      </w:r>
      <w:r w:rsidR="00C26D27">
        <w:rPr>
          <w:rFonts w:hint="eastAsia"/>
        </w:rPr>
        <w:t>學產基金債權逾期5年以上之占比逾9</w:t>
      </w:r>
      <w:r w:rsidR="00C26D27">
        <w:t>3%</w:t>
      </w:r>
      <w:r w:rsidR="00C26D27">
        <w:rPr>
          <w:rFonts w:hint="eastAsia"/>
        </w:rPr>
        <w:t>，且監察院調查指出催收款項收款比率偏低、承租人違約或積欠租金多年等。鑒於1</w:t>
      </w:r>
      <w:r w:rsidR="00D77175">
        <w:t>13</w:t>
      </w:r>
      <w:r w:rsidR="00C26D27">
        <w:rPr>
          <w:rFonts w:hint="eastAsia"/>
        </w:rPr>
        <w:t>年</w:t>
      </w:r>
      <w:r w:rsidR="00D77175">
        <w:rPr>
          <w:rFonts w:hint="eastAsia"/>
        </w:rPr>
        <w:t>7月</w:t>
      </w:r>
      <w:r w:rsidR="00C26D27">
        <w:rPr>
          <w:rFonts w:hint="eastAsia"/>
        </w:rPr>
        <w:t>底催收款尚有</w:t>
      </w:r>
      <w:r w:rsidR="00D77175">
        <w:rPr>
          <w:rFonts w:hint="eastAsia"/>
        </w:rPr>
        <w:t>2</w:t>
      </w:r>
      <w:r w:rsidR="00D77175">
        <w:t>.45</w:t>
      </w:r>
      <w:r w:rsidR="00C26D27">
        <w:rPr>
          <w:rFonts w:hint="eastAsia"/>
        </w:rPr>
        <w:t>億元待收回，</w:t>
      </w:r>
      <w:r w:rsidR="00C26D27" w:rsidRPr="00C26D27">
        <w:rPr>
          <w:rFonts w:hint="eastAsia"/>
        </w:rPr>
        <w:t>為避免鉅額催收款因逾期多年無法收回而轉銷呆帳，允宜賡續積極清理收回帳款</w:t>
      </w:r>
      <w:r w:rsidR="00C74669">
        <w:rPr>
          <w:rFonts w:hint="eastAsia"/>
        </w:rPr>
        <w:t>以</w:t>
      </w:r>
      <w:r w:rsidR="00C26D27" w:rsidRPr="00C26D27">
        <w:rPr>
          <w:rFonts w:hint="eastAsia"/>
        </w:rPr>
        <w:t>提高獲償率</w:t>
      </w:r>
      <w:r w:rsidR="00C74669">
        <w:rPr>
          <w:rFonts w:hint="eastAsia"/>
        </w:rPr>
        <w:t>，</w:t>
      </w:r>
      <w:r w:rsidR="00C26D27">
        <w:rPr>
          <w:rFonts w:hint="eastAsia"/>
        </w:rPr>
        <w:t>並檢討改善管理作業流程以避免積欠</w:t>
      </w:r>
      <w:r w:rsidR="00C26D27">
        <w:rPr>
          <w:rFonts w:hint="eastAsia"/>
        </w:rPr>
        <w:lastRenderedPageBreak/>
        <w:t>租金情事一再發生</w:t>
      </w:r>
      <w:r w:rsidR="00C26D27" w:rsidRPr="00C26D27">
        <w:rPr>
          <w:rFonts w:hint="eastAsia"/>
        </w:rPr>
        <w:t>，俾維護學產基金權益</w:t>
      </w:r>
      <w:r w:rsidR="00C26D27">
        <w:rPr>
          <w:rFonts w:hint="eastAsia"/>
        </w:rPr>
        <w:t>。</w:t>
      </w:r>
    </w:p>
    <w:p w:rsidR="00577F14" w:rsidRDefault="00E1725B" w:rsidP="005F48F4">
      <w:pPr>
        <w:ind w:left="566" w:firstLine="566"/>
      </w:pPr>
      <w:r w:rsidRPr="00A50C3D">
        <w:rPr>
          <w:rFonts w:hint="eastAsia"/>
        </w:rPr>
        <w:t>綜上，</w:t>
      </w:r>
      <w:r w:rsidR="00C74669" w:rsidRPr="00A50C3D">
        <w:rPr>
          <w:rFonts w:hint="eastAsia"/>
        </w:rPr>
        <w:t>學產基金114年度預算案「學產房地管理計畫」編列「呆帳及保證短絀」</w:t>
      </w:r>
      <w:r w:rsidR="00A50C3D" w:rsidRPr="00A50C3D">
        <w:rPr>
          <w:rFonts w:hint="eastAsia"/>
        </w:rPr>
        <w:t>2,083萬2千元，</w:t>
      </w:r>
      <w:r w:rsidR="00C74669" w:rsidRPr="00A50C3D">
        <w:rPr>
          <w:rFonts w:hint="eastAsia"/>
        </w:rPr>
        <w:t>催收款餘額雖逐年遞減，惟</w:t>
      </w:r>
      <w:r w:rsidR="004251DC" w:rsidRPr="004251DC">
        <w:rPr>
          <w:rFonts w:hint="eastAsia"/>
        </w:rPr>
        <w:t>債權逾期5年以上之占比</w:t>
      </w:r>
      <w:r w:rsidR="004251DC">
        <w:rPr>
          <w:rFonts w:hint="eastAsia"/>
        </w:rPr>
        <w:t>偏高，且待收回金額</w:t>
      </w:r>
      <w:r w:rsidR="00C74669" w:rsidRPr="00842E78">
        <w:rPr>
          <w:rFonts w:hint="eastAsia"/>
        </w:rPr>
        <w:t>逾</w:t>
      </w:r>
      <w:r w:rsidR="00A50C3D">
        <w:rPr>
          <w:rFonts w:hint="eastAsia"/>
        </w:rPr>
        <w:t>2</w:t>
      </w:r>
      <w:r w:rsidR="00A50C3D">
        <w:t>.45</w:t>
      </w:r>
      <w:r w:rsidR="00C74669" w:rsidRPr="00842E78">
        <w:rPr>
          <w:rFonts w:hint="eastAsia"/>
        </w:rPr>
        <w:t>億元，為避免鉅額催收款因逾期多年無法收回而轉銷呆帳，</w:t>
      </w:r>
      <w:r w:rsidR="00577F14" w:rsidRPr="00577F14">
        <w:rPr>
          <w:rFonts w:hint="eastAsia"/>
        </w:rPr>
        <w:t>允宜積極強化對逾期欠款債權及催收款之清理</w:t>
      </w:r>
      <w:r w:rsidR="00151ECC">
        <w:rPr>
          <w:rFonts w:hint="eastAsia"/>
        </w:rPr>
        <w:t>收回</w:t>
      </w:r>
      <w:r w:rsidR="00577F14" w:rsidRPr="00577F14">
        <w:rPr>
          <w:rFonts w:hint="eastAsia"/>
        </w:rPr>
        <w:t>，</w:t>
      </w:r>
      <w:r w:rsidR="00151ECC" w:rsidRPr="00842E78">
        <w:rPr>
          <w:rFonts w:hint="eastAsia"/>
        </w:rPr>
        <w:t>並檢討改善管理作業流程，俾維護學產基金權益</w:t>
      </w:r>
      <w:r w:rsidR="00CD72E5">
        <w:rPr>
          <w:rFonts w:hint="eastAsia"/>
        </w:rPr>
        <w:t>。</w:t>
      </w:r>
    </w:p>
    <w:bookmarkEnd w:id="1"/>
    <w:bookmarkEnd w:id="2"/>
    <w:sectPr w:rsidR="00577F14"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507" w:rsidRDefault="00B95507" w:rsidP="009B732E">
      <w:pPr>
        <w:spacing w:line="240" w:lineRule="auto"/>
        <w:ind w:left="560" w:firstLine="560"/>
      </w:pPr>
      <w:r>
        <w:separator/>
      </w:r>
    </w:p>
  </w:endnote>
  <w:endnote w:type="continuationSeparator" w:id="0">
    <w:p w:rsidR="00B95507" w:rsidRDefault="00B9550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26362D" w:rsidRPr="0026362D">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507" w:rsidRDefault="00B95507" w:rsidP="009B732E">
      <w:pPr>
        <w:spacing w:line="240" w:lineRule="auto"/>
        <w:ind w:left="560" w:firstLine="560"/>
      </w:pPr>
      <w:r>
        <w:separator/>
      </w:r>
    </w:p>
  </w:footnote>
  <w:footnote w:type="continuationSeparator" w:id="0">
    <w:p w:rsidR="00B95507" w:rsidRDefault="00B95507" w:rsidP="009B732E">
      <w:pPr>
        <w:spacing w:line="240" w:lineRule="auto"/>
        <w:ind w:left="560" w:firstLine="560"/>
      </w:pPr>
      <w:r>
        <w:continuationSeparator/>
      </w:r>
    </w:p>
  </w:footnote>
  <w:footnote w:id="1">
    <w:p w:rsidR="00F31ACF" w:rsidRPr="00F31ACF" w:rsidRDefault="00F31ACF" w:rsidP="00F31ACF">
      <w:pPr>
        <w:pStyle w:val="144"/>
        <w:rPr>
          <w:rFonts w:hint="eastAsia"/>
        </w:rPr>
      </w:pPr>
      <w:r>
        <w:rPr>
          <w:rStyle w:val="af2"/>
        </w:rPr>
        <w:footnoteRef/>
      </w:r>
      <w:r>
        <w:t xml:space="preserve"> </w:t>
      </w:r>
      <w:r>
        <w:rPr>
          <w:rFonts w:hint="eastAsia"/>
        </w:rPr>
        <w:t>學產基金1</w:t>
      </w:r>
      <w:r>
        <w:t>13</w:t>
      </w:r>
      <w:r>
        <w:rPr>
          <w:rFonts w:hint="eastAsia"/>
        </w:rPr>
        <w:t>年度預算案迄1</w:t>
      </w:r>
      <w:r>
        <w:t>13</w:t>
      </w:r>
      <w:r>
        <w:rPr>
          <w:rFonts w:hint="eastAsia"/>
        </w:rPr>
        <w:t>年</w:t>
      </w:r>
      <w:r>
        <w:t>9</w:t>
      </w:r>
      <w:r>
        <w:rPr>
          <w:rFonts w:hint="eastAsia"/>
        </w:rPr>
        <w:t>月3</w:t>
      </w:r>
      <w:r>
        <w:t>0</w:t>
      </w:r>
      <w:r>
        <w:rPr>
          <w:rFonts w:hint="eastAsia"/>
        </w:rPr>
        <w:t>日尚未完成法定</w:t>
      </w:r>
      <w:r w:rsidR="00847CDC">
        <w:rPr>
          <w:rFonts w:hint="eastAsia"/>
        </w:rPr>
        <w:t>三讀(以下同)</w:t>
      </w:r>
      <w:r>
        <w:rPr>
          <w:rFonts w:hint="eastAsia"/>
        </w:rPr>
        <w:t>。</w:t>
      </w:r>
    </w:p>
  </w:footnote>
  <w:footnote w:id="2">
    <w:p w:rsidR="00D95D0A" w:rsidRPr="00D95D0A" w:rsidRDefault="00D95D0A" w:rsidP="00D95D0A">
      <w:pPr>
        <w:pStyle w:val="144"/>
        <w:rPr>
          <w:rFonts w:hint="eastAsia"/>
        </w:rPr>
      </w:pPr>
      <w:r>
        <w:rPr>
          <w:rStyle w:val="af2"/>
        </w:rPr>
        <w:footnoteRef/>
      </w:r>
      <w:r>
        <w:t xml:space="preserve"> </w:t>
      </w:r>
      <w:r w:rsidRPr="00D95D0A">
        <w:rPr>
          <w:rFonts w:hint="eastAsia"/>
        </w:rPr>
        <w:t>學產基金租金收入主要係不動產出租(公開標租、短期出租及逕予出租)收入及遭占用之不動產收取使用補償金。逕予出租依「國有非公用不動產出租管理辦法」、「國有耕地放租實施辦法」、「國有公用不動產收益原則」及「國有出租基地租金率調整方案」核計租金，公開標(短)租部分則按「學產不動產短期出租要點」及「學產不動產標租作業要點」等規定辦理。</w:t>
      </w:r>
    </w:p>
  </w:footnote>
  <w:footnote w:id="3">
    <w:p w:rsidR="005B17F3" w:rsidRPr="00D95D0A" w:rsidRDefault="005B17F3" w:rsidP="005B17F3">
      <w:pPr>
        <w:pStyle w:val="144"/>
        <w:rPr>
          <w:rFonts w:hint="eastAsia"/>
        </w:rPr>
      </w:pPr>
      <w:r>
        <w:rPr>
          <w:rStyle w:val="af2"/>
        </w:rPr>
        <w:footnoteRef/>
      </w:r>
      <w:r>
        <w:t xml:space="preserve"> </w:t>
      </w:r>
      <w:r w:rsidRPr="00D95D0A">
        <w:rPr>
          <w:rFonts w:hint="eastAsia"/>
        </w:rPr>
        <w:t>各機關經管國有公用被占用不動產處理原則第6點第1項規定：「國有公用不動產被占用，管理機關應依民法第</w:t>
      </w:r>
      <w:r w:rsidR="00225D23">
        <w:rPr>
          <w:rFonts w:hint="eastAsia"/>
        </w:rPr>
        <w:t>一百七十九</w:t>
      </w:r>
      <w:r w:rsidRPr="00D95D0A">
        <w:rPr>
          <w:rFonts w:hint="eastAsia"/>
        </w:rPr>
        <w:t>條不當得利規定，向占用者追溯收取占用期間之使用補償金，除有民法第</w:t>
      </w:r>
      <w:r w:rsidR="00225D23">
        <w:rPr>
          <w:rFonts w:hint="eastAsia"/>
        </w:rPr>
        <w:t>一百二十九</w:t>
      </w:r>
      <w:r w:rsidRPr="00D95D0A">
        <w:rPr>
          <w:rFonts w:hint="eastAsia"/>
        </w:rPr>
        <w:t>條規定之時效中斷事由外，自通知日前</w:t>
      </w:r>
      <w:r w:rsidR="00225D23">
        <w:rPr>
          <w:rFonts w:hint="eastAsia"/>
        </w:rPr>
        <w:t>一</w:t>
      </w:r>
      <w:r w:rsidRPr="00D95D0A">
        <w:rPr>
          <w:rFonts w:hint="eastAsia"/>
        </w:rPr>
        <w:t>月起往前追收最長</w:t>
      </w:r>
      <w:r w:rsidR="00225D23">
        <w:rPr>
          <w:rFonts w:hint="eastAsia"/>
        </w:rPr>
        <w:t>五</w:t>
      </w:r>
      <w:r w:rsidRPr="00D95D0A">
        <w:rPr>
          <w:rFonts w:hint="eastAsia"/>
        </w:rPr>
        <w:t>年及往後收取至騰空返還日，並得同意免計息分期付款，期數視占用者經濟能力酌情定之。」</w:t>
      </w:r>
    </w:p>
  </w:footnote>
  <w:footnote w:id="4">
    <w:p w:rsidR="00225D23" w:rsidRPr="00225D23" w:rsidRDefault="00225D23" w:rsidP="00225D23">
      <w:pPr>
        <w:pStyle w:val="144"/>
        <w:rPr>
          <w:rFonts w:hint="eastAsia"/>
        </w:rPr>
      </w:pPr>
      <w:r>
        <w:rPr>
          <w:rStyle w:val="af2"/>
        </w:rPr>
        <w:footnoteRef/>
      </w:r>
      <w:r>
        <w:t xml:space="preserve"> </w:t>
      </w:r>
      <w:r>
        <w:rPr>
          <w:rFonts w:hint="eastAsia"/>
        </w:rPr>
        <w:t>該補充規定第1</w:t>
      </w:r>
      <w:r>
        <w:t>3</w:t>
      </w:r>
      <w:r>
        <w:rPr>
          <w:rFonts w:hint="eastAsia"/>
        </w:rPr>
        <w:t>點：「</w:t>
      </w:r>
      <w:r w:rsidRPr="00225D23">
        <w:rPr>
          <w:rFonts w:hint="eastAsia"/>
        </w:rPr>
        <w:t>中央政府所屬非營業特種基金與地方政府所屬公營事業及非營業特種基金關於逾期欠款債權、催收款及呆帳之處理，均準用本補充規定。</w:t>
      </w:r>
      <w:r>
        <w:rPr>
          <w:rFonts w:hint="eastAsia"/>
        </w:rPr>
        <w:t>」</w:t>
      </w:r>
    </w:p>
  </w:footnote>
  <w:footnote w:id="5">
    <w:p w:rsidR="001A303D" w:rsidRPr="001A303D" w:rsidRDefault="001A303D" w:rsidP="001A303D">
      <w:pPr>
        <w:pStyle w:val="144"/>
        <w:rPr>
          <w:rFonts w:hint="eastAsia"/>
        </w:rPr>
      </w:pPr>
      <w:r>
        <w:rPr>
          <w:rStyle w:val="af2"/>
        </w:rPr>
        <w:footnoteRef/>
      </w:r>
      <w:r>
        <w:t xml:space="preserve"> </w:t>
      </w:r>
      <w:r w:rsidRPr="001A303D">
        <w:rPr>
          <w:rFonts w:hint="eastAsia"/>
        </w:rPr>
        <w:t>包含親</w:t>
      </w:r>
      <w:r w:rsidR="00B741C5">
        <w:rPr>
          <w:rFonts w:hAnsi="標楷體" w:hint="eastAsia"/>
        </w:rPr>
        <w:t>○</w:t>
      </w:r>
      <w:r w:rsidRPr="001A303D">
        <w:rPr>
          <w:rFonts w:hint="eastAsia"/>
        </w:rPr>
        <w:t>建設公司111年2月經最高法院判決定讞之租金債權4,346萬9千元。</w:t>
      </w:r>
    </w:p>
  </w:footnote>
  <w:footnote w:id="6">
    <w:p w:rsidR="00104FC5" w:rsidRPr="00BD63A4" w:rsidRDefault="00104FC5" w:rsidP="00104FC5">
      <w:pPr>
        <w:pStyle w:val="144"/>
        <w:rPr>
          <w:rFonts w:hint="eastAsia"/>
        </w:rPr>
      </w:pPr>
      <w:r>
        <w:rPr>
          <w:rStyle w:val="af2"/>
        </w:rPr>
        <w:footnoteRef/>
      </w:r>
      <w:r>
        <w:t xml:space="preserve"> </w:t>
      </w:r>
      <w:r>
        <w:rPr>
          <w:rFonts w:hint="eastAsia"/>
        </w:rPr>
        <w:t>教育部1</w:t>
      </w:r>
      <w:r>
        <w:t>13</w:t>
      </w:r>
      <w:r>
        <w:rPr>
          <w:rFonts w:hint="eastAsia"/>
        </w:rPr>
        <w:t>年5月2</w:t>
      </w:r>
      <w:r>
        <w:t>3</w:t>
      </w:r>
      <w:r>
        <w:rPr>
          <w:rFonts w:hint="eastAsia"/>
        </w:rPr>
        <w:t>日臺教秘(五)字第1</w:t>
      </w:r>
      <w:r>
        <w:t>130041015</w:t>
      </w:r>
      <w:r>
        <w:rPr>
          <w:rFonts w:hint="eastAsia"/>
        </w:rPr>
        <w:t>號函。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F89"/>
    <w:rsid w:val="00007439"/>
    <w:rsid w:val="00007C39"/>
    <w:rsid w:val="00011584"/>
    <w:rsid w:val="000129A0"/>
    <w:rsid w:val="00014F10"/>
    <w:rsid w:val="00014F25"/>
    <w:rsid w:val="000168F6"/>
    <w:rsid w:val="0002003F"/>
    <w:rsid w:val="00025B10"/>
    <w:rsid w:val="00035322"/>
    <w:rsid w:val="00035935"/>
    <w:rsid w:val="000401F8"/>
    <w:rsid w:val="00041589"/>
    <w:rsid w:val="000419CA"/>
    <w:rsid w:val="000446A8"/>
    <w:rsid w:val="0004506C"/>
    <w:rsid w:val="00052509"/>
    <w:rsid w:val="00054033"/>
    <w:rsid w:val="00057114"/>
    <w:rsid w:val="00057568"/>
    <w:rsid w:val="00061D54"/>
    <w:rsid w:val="000728C9"/>
    <w:rsid w:val="000748C1"/>
    <w:rsid w:val="00075DBD"/>
    <w:rsid w:val="00082A34"/>
    <w:rsid w:val="00082A6C"/>
    <w:rsid w:val="00082B77"/>
    <w:rsid w:val="00084BBE"/>
    <w:rsid w:val="000854E9"/>
    <w:rsid w:val="00090671"/>
    <w:rsid w:val="00090FE1"/>
    <w:rsid w:val="00091492"/>
    <w:rsid w:val="00094E1F"/>
    <w:rsid w:val="0009645F"/>
    <w:rsid w:val="000A193B"/>
    <w:rsid w:val="000A1BD3"/>
    <w:rsid w:val="000A1C92"/>
    <w:rsid w:val="000A2E12"/>
    <w:rsid w:val="000A45CC"/>
    <w:rsid w:val="000A5507"/>
    <w:rsid w:val="000A66EF"/>
    <w:rsid w:val="000B3A78"/>
    <w:rsid w:val="000B4AD1"/>
    <w:rsid w:val="000B5ED8"/>
    <w:rsid w:val="000B6335"/>
    <w:rsid w:val="000C0BEA"/>
    <w:rsid w:val="000C49DD"/>
    <w:rsid w:val="000C5986"/>
    <w:rsid w:val="000C71AD"/>
    <w:rsid w:val="000D3975"/>
    <w:rsid w:val="000D3C4B"/>
    <w:rsid w:val="000D6405"/>
    <w:rsid w:val="000E05B0"/>
    <w:rsid w:val="000E09A6"/>
    <w:rsid w:val="000E2134"/>
    <w:rsid w:val="000E2A42"/>
    <w:rsid w:val="000E706F"/>
    <w:rsid w:val="000E7374"/>
    <w:rsid w:val="000F0F95"/>
    <w:rsid w:val="000F2276"/>
    <w:rsid w:val="000F3DEB"/>
    <w:rsid w:val="000F4943"/>
    <w:rsid w:val="000F6B07"/>
    <w:rsid w:val="000F6CD7"/>
    <w:rsid w:val="000F7DE7"/>
    <w:rsid w:val="00100AAC"/>
    <w:rsid w:val="00104776"/>
    <w:rsid w:val="00104FC5"/>
    <w:rsid w:val="001055C3"/>
    <w:rsid w:val="001070BE"/>
    <w:rsid w:val="00110AA9"/>
    <w:rsid w:val="00110D08"/>
    <w:rsid w:val="001125B9"/>
    <w:rsid w:val="00117AB6"/>
    <w:rsid w:val="00121252"/>
    <w:rsid w:val="00121315"/>
    <w:rsid w:val="00123BBA"/>
    <w:rsid w:val="00124F37"/>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60132"/>
    <w:rsid w:val="0016076A"/>
    <w:rsid w:val="00162DC3"/>
    <w:rsid w:val="0016390C"/>
    <w:rsid w:val="00164325"/>
    <w:rsid w:val="00164B67"/>
    <w:rsid w:val="001651AF"/>
    <w:rsid w:val="00166944"/>
    <w:rsid w:val="00167CED"/>
    <w:rsid w:val="00167FC5"/>
    <w:rsid w:val="001711DE"/>
    <w:rsid w:val="00172A9D"/>
    <w:rsid w:val="00172AB7"/>
    <w:rsid w:val="001741C7"/>
    <w:rsid w:val="00174350"/>
    <w:rsid w:val="00177F7A"/>
    <w:rsid w:val="0018037F"/>
    <w:rsid w:val="001811BB"/>
    <w:rsid w:val="00183CE3"/>
    <w:rsid w:val="00186A27"/>
    <w:rsid w:val="00187A65"/>
    <w:rsid w:val="00187A86"/>
    <w:rsid w:val="00190031"/>
    <w:rsid w:val="00190641"/>
    <w:rsid w:val="00190E68"/>
    <w:rsid w:val="00192154"/>
    <w:rsid w:val="00192740"/>
    <w:rsid w:val="00192C47"/>
    <w:rsid w:val="001940DA"/>
    <w:rsid w:val="00195C32"/>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75D"/>
    <w:rsid w:val="001C176A"/>
    <w:rsid w:val="001C31AA"/>
    <w:rsid w:val="001C3F7B"/>
    <w:rsid w:val="001C4F71"/>
    <w:rsid w:val="001C5349"/>
    <w:rsid w:val="001C7436"/>
    <w:rsid w:val="001D266B"/>
    <w:rsid w:val="001D40D4"/>
    <w:rsid w:val="001D4AF0"/>
    <w:rsid w:val="001D52DE"/>
    <w:rsid w:val="001D5680"/>
    <w:rsid w:val="001D7C92"/>
    <w:rsid w:val="001E1652"/>
    <w:rsid w:val="001E2D75"/>
    <w:rsid w:val="001E32D1"/>
    <w:rsid w:val="001E7378"/>
    <w:rsid w:val="001F10B8"/>
    <w:rsid w:val="001F15F3"/>
    <w:rsid w:val="001F230E"/>
    <w:rsid w:val="001F7C01"/>
    <w:rsid w:val="00202021"/>
    <w:rsid w:val="0020338C"/>
    <w:rsid w:val="00203B16"/>
    <w:rsid w:val="00203B3E"/>
    <w:rsid w:val="002064AD"/>
    <w:rsid w:val="002069BB"/>
    <w:rsid w:val="00207909"/>
    <w:rsid w:val="002105D5"/>
    <w:rsid w:val="00211C95"/>
    <w:rsid w:val="00212DCD"/>
    <w:rsid w:val="0021390E"/>
    <w:rsid w:val="0021476F"/>
    <w:rsid w:val="002149E5"/>
    <w:rsid w:val="0021635A"/>
    <w:rsid w:val="00220106"/>
    <w:rsid w:val="002206DD"/>
    <w:rsid w:val="00224951"/>
    <w:rsid w:val="00225954"/>
    <w:rsid w:val="00225D23"/>
    <w:rsid w:val="00225EB8"/>
    <w:rsid w:val="00226AFB"/>
    <w:rsid w:val="00227394"/>
    <w:rsid w:val="002312B9"/>
    <w:rsid w:val="00233438"/>
    <w:rsid w:val="0023402B"/>
    <w:rsid w:val="00234FAF"/>
    <w:rsid w:val="00245BEB"/>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62D"/>
    <w:rsid w:val="00263BB5"/>
    <w:rsid w:val="0026607C"/>
    <w:rsid w:val="002669E9"/>
    <w:rsid w:val="00267126"/>
    <w:rsid w:val="00270415"/>
    <w:rsid w:val="002737F6"/>
    <w:rsid w:val="00274231"/>
    <w:rsid w:val="00276C12"/>
    <w:rsid w:val="00277F4C"/>
    <w:rsid w:val="00280ED5"/>
    <w:rsid w:val="002813E1"/>
    <w:rsid w:val="002841D1"/>
    <w:rsid w:val="002855B5"/>
    <w:rsid w:val="00286BE8"/>
    <w:rsid w:val="002907CC"/>
    <w:rsid w:val="00290805"/>
    <w:rsid w:val="00291D31"/>
    <w:rsid w:val="00291F86"/>
    <w:rsid w:val="0029286A"/>
    <w:rsid w:val="00292B1D"/>
    <w:rsid w:val="00295199"/>
    <w:rsid w:val="00295B5A"/>
    <w:rsid w:val="0029632C"/>
    <w:rsid w:val="002A12C6"/>
    <w:rsid w:val="002A1FAE"/>
    <w:rsid w:val="002A2B6D"/>
    <w:rsid w:val="002A49E1"/>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61B"/>
    <w:rsid w:val="00302210"/>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3137C"/>
    <w:rsid w:val="003351C3"/>
    <w:rsid w:val="0033708B"/>
    <w:rsid w:val="00337804"/>
    <w:rsid w:val="00342581"/>
    <w:rsid w:val="00343EF6"/>
    <w:rsid w:val="00344E0A"/>
    <w:rsid w:val="0034514B"/>
    <w:rsid w:val="00345BC6"/>
    <w:rsid w:val="003471F7"/>
    <w:rsid w:val="00347F5C"/>
    <w:rsid w:val="00351913"/>
    <w:rsid w:val="00353740"/>
    <w:rsid w:val="00354067"/>
    <w:rsid w:val="0035582C"/>
    <w:rsid w:val="00356255"/>
    <w:rsid w:val="0036467D"/>
    <w:rsid w:val="0036546E"/>
    <w:rsid w:val="00366B4D"/>
    <w:rsid w:val="00366C7F"/>
    <w:rsid w:val="0036780D"/>
    <w:rsid w:val="003706CB"/>
    <w:rsid w:val="003708FD"/>
    <w:rsid w:val="00376489"/>
    <w:rsid w:val="0037687B"/>
    <w:rsid w:val="00376E27"/>
    <w:rsid w:val="00380607"/>
    <w:rsid w:val="00381F79"/>
    <w:rsid w:val="00382D22"/>
    <w:rsid w:val="0038562A"/>
    <w:rsid w:val="00387000"/>
    <w:rsid w:val="00387260"/>
    <w:rsid w:val="00390522"/>
    <w:rsid w:val="00391EC6"/>
    <w:rsid w:val="00392D10"/>
    <w:rsid w:val="003946C8"/>
    <w:rsid w:val="00395AFA"/>
    <w:rsid w:val="003960FF"/>
    <w:rsid w:val="00396907"/>
    <w:rsid w:val="00397C7E"/>
    <w:rsid w:val="003A214B"/>
    <w:rsid w:val="003A6AA8"/>
    <w:rsid w:val="003A7193"/>
    <w:rsid w:val="003A7543"/>
    <w:rsid w:val="003B122D"/>
    <w:rsid w:val="003B2962"/>
    <w:rsid w:val="003B354A"/>
    <w:rsid w:val="003B3F00"/>
    <w:rsid w:val="003B40CC"/>
    <w:rsid w:val="003B66FF"/>
    <w:rsid w:val="003C12BA"/>
    <w:rsid w:val="003C228F"/>
    <w:rsid w:val="003D0647"/>
    <w:rsid w:val="003D2CB2"/>
    <w:rsid w:val="003D33F0"/>
    <w:rsid w:val="003E081B"/>
    <w:rsid w:val="003E2671"/>
    <w:rsid w:val="003E28B7"/>
    <w:rsid w:val="003E3A3A"/>
    <w:rsid w:val="003F1702"/>
    <w:rsid w:val="003F629A"/>
    <w:rsid w:val="003F6616"/>
    <w:rsid w:val="003F7114"/>
    <w:rsid w:val="0040272D"/>
    <w:rsid w:val="00402CA4"/>
    <w:rsid w:val="00402F69"/>
    <w:rsid w:val="00404304"/>
    <w:rsid w:val="00406C26"/>
    <w:rsid w:val="00406EA3"/>
    <w:rsid w:val="00406FF9"/>
    <w:rsid w:val="00410252"/>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D0879"/>
    <w:rsid w:val="004D11F1"/>
    <w:rsid w:val="004D1BA0"/>
    <w:rsid w:val="004D29C6"/>
    <w:rsid w:val="004E180E"/>
    <w:rsid w:val="004E2870"/>
    <w:rsid w:val="004E395F"/>
    <w:rsid w:val="004E4847"/>
    <w:rsid w:val="004E7500"/>
    <w:rsid w:val="004F1BC9"/>
    <w:rsid w:val="004F2371"/>
    <w:rsid w:val="004F4005"/>
    <w:rsid w:val="004F4402"/>
    <w:rsid w:val="004F46B6"/>
    <w:rsid w:val="004F7527"/>
    <w:rsid w:val="00501CA9"/>
    <w:rsid w:val="0050334E"/>
    <w:rsid w:val="00503C1C"/>
    <w:rsid w:val="00507870"/>
    <w:rsid w:val="005155ED"/>
    <w:rsid w:val="005239DD"/>
    <w:rsid w:val="00524961"/>
    <w:rsid w:val="005258D6"/>
    <w:rsid w:val="00526AE0"/>
    <w:rsid w:val="0053205C"/>
    <w:rsid w:val="005324F0"/>
    <w:rsid w:val="00532500"/>
    <w:rsid w:val="0053548F"/>
    <w:rsid w:val="00541D43"/>
    <w:rsid w:val="00546952"/>
    <w:rsid w:val="0055337A"/>
    <w:rsid w:val="00553DEF"/>
    <w:rsid w:val="0055513E"/>
    <w:rsid w:val="00556FCD"/>
    <w:rsid w:val="005572A1"/>
    <w:rsid w:val="00561BED"/>
    <w:rsid w:val="00561CBA"/>
    <w:rsid w:val="00561EED"/>
    <w:rsid w:val="00563413"/>
    <w:rsid w:val="0056512F"/>
    <w:rsid w:val="00570701"/>
    <w:rsid w:val="00571BBF"/>
    <w:rsid w:val="00572CFA"/>
    <w:rsid w:val="00575C92"/>
    <w:rsid w:val="00575D2D"/>
    <w:rsid w:val="00577F14"/>
    <w:rsid w:val="0058233D"/>
    <w:rsid w:val="00582571"/>
    <w:rsid w:val="00582CCE"/>
    <w:rsid w:val="00582F36"/>
    <w:rsid w:val="00583C1A"/>
    <w:rsid w:val="00585DB2"/>
    <w:rsid w:val="00585EDB"/>
    <w:rsid w:val="00585FD6"/>
    <w:rsid w:val="00591A24"/>
    <w:rsid w:val="005924E0"/>
    <w:rsid w:val="005924F6"/>
    <w:rsid w:val="00593107"/>
    <w:rsid w:val="005933D4"/>
    <w:rsid w:val="005950B5"/>
    <w:rsid w:val="005955B2"/>
    <w:rsid w:val="00596246"/>
    <w:rsid w:val="0059647D"/>
    <w:rsid w:val="0059719F"/>
    <w:rsid w:val="00597437"/>
    <w:rsid w:val="005A1881"/>
    <w:rsid w:val="005A2010"/>
    <w:rsid w:val="005A439C"/>
    <w:rsid w:val="005A4D94"/>
    <w:rsid w:val="005B17F3"/>
    <w:rsid w:val="005B1F02"/>
    <w:rsid w:val="005B34A2"/>
    <w:rsid w:val="005B3882"/>
    <w:rsid w:val="005B4494"/>
    <w:rsid w:val="005C5574"/>
    <w:rsid w:val="005D05BC"/>
    <w:rsid w:val="005D119F"/>
    <w:rsid w:val="005D1DFD"/>
    <w:rsid w:val="005D2D85"/>
    <w:rsid w:val="005D2E17"/>
    <w:rsid w:val="005D3B95"/>
    <w:rsid w:val="005D6BD7"/>
    <w:rsid w:val="005D788A"/>
    <w:rsid w:val="005D7E3E"/>
    <w:rsid w:val="005E030F"/>
    <w:rsid w:val="005E1AB7"/>
    <w:rsid w:val="005E3E30"/>
    <w:rsid w:val="005E4D82"/>
    <w:rsid w:val="005E77A4"/>
    <w:rsid w:val="005F0569"/>
    <w:rsid w:val="005F457D"/>
    <w:rsid w:val="005F48F4"/>
    <w:rsid w:val="005F6DA8"/>
    <w:rsid w:val="00600E33"/>
    <w:rsid w:val="0060450B"/>
    <w:rsid w:val="00606494"/>
    <w:rsid w:val="00610149"/>
    <w:rsid w:val="006101B1"/>
    <w:rsid w:val="00610504"/>
    <w:rsid w:val="00610707"/>
    <w:rsid w:val="006114B5"/>
    <w:rsid w:val="00611551"/>
    <w:rsid w:val="00611EC0"/>
    <w:rsid w:val="006132F0"/>
    <w:rsid w:val="00614072"/>
    <w:rsid w:val="00614B45"/>
    <w:rsid w:val="00616612"/>
    <w:rsid w:val="00616A6B"/>
    <w:rsid w:val="00617402"/>
    <w:rsid w:val="00621C0B"/>
    <w:rsid w:val="00622862"/>
    <w:rsid w:val="00622F33"/>
    <w:rsid w:val="00623AF8"/>
    <w:rsid w:val="00623E3A"/>
    <w:rsid w:val="00624DE4"/>
    <w:rsid w:val="006266DF"/>
    <w:rsid w:val="00630840"/>
    <w:rsid w:val="00630AF6"/>
    <w:rsid w:val="00632EFF"/>
    <w:rsid w:val="00634A82"/>
    <w:rsid w:val="0063503A"/>
    <w:rsid w:val="00635C99"/>
    <w:rsid w:val="00640B5F"/>
    <w:rsid w:val="00642954"/>
    <w:rsid w:val="00646DB2"/>
    <w:rsid w:val="006473AE"/>
    <w:rsid w:val="00647A44"/>
    <w:rsid w:val="00652363"/>
    <w:rsid w:val="0065266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270B"/>
    <w:rsid w:val="00683C04"/>
    <w:rsid w:val="0068509D"/>
    <w:rsid w:val="00685FE5"/>
    <w:rsid w:val="006905FA"/>
    <w:rsid w:val="00690A42"/>
    <w:rsid w:val="00690C2C"/>
    <w:rsid w:val="00690FA7"/>
    <w:rsid w:val="0069138C"/>
    <w:rsid w:val="00693A26"/>
    <w:rsid w:val="00694A1D"/>
    <w:rsid w:val="006974CF"/>
    <w:rsid w:val="006A052B"/>
    <w:rsid w:val="006A0A88"/>
    <w:rsid w:val="006A15B0"/>
    <w:rsid w:val="006A3EF9"/>
    <w:rsid w:val="006A42E6"/>
    <w:rsid w:val="006A71AE"/>
    <w:rsid w:val="006A772D"/>
    <w:rsid w:val="006B0D91"/>
    <w:rsid w:val="006B152D"/>
    <w:rsid w:val="006B24F8"/>
    <w:rsid w:val="006B3642"/>
    <w:rsid w:val="006B42AB"/>
    <w:rsid w:val="006B448D"/>
    <w:rsid w:val="006B4D08"/>
    <w:rsid w:val="006C0087"/>
    <w:rsid w:val="006C219F"/>
    <w:rsid w:val="006C3421"/>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700040"/>
    <w:rsid w:val="0070109D"/>
    <w:rsid w:val="007015A1"/>
    <w:rsid w:val="00701F8D"/>
    <w:rsid w:val="00703C4A"/>
    <w:rsid w:val="00705534"/>
    <w:rsid w:val="00707405"/>
    <w:rsid w:val="00714D2A"/>
    <w:rsid w:val="00716506"/>
    <w:rsid w:val="0071698B"/>
    <w:rsid w:val="00717A77"/>
    <w:rsid w:val="007223D3"/>
    <w:rsid w:val="00722A2B"/>
    <w:rsid w:val="00722B17"/>
    <w:rsid w:val="007261EE"/>
    <w:rsid w:val="007324C1"/>
    <w:rsid w:val="00732B65"/>
    <w:rsid w:val="00734183"/>
    <w:rsid w:val="00734BA0"/>
    <w:rsid w:val="00735EEF"/>
    <w:rsid w:val="00740534"/>
    <w:rsid w:val="007432FF"/>
    <w:rsid w:val="00744408"/>
    <w:rsid w:val="0074493B"/>
    <w:rsid w:val="00746D15"/>
    <w:rsid w:val="007501F6"/>
    <w:rsid w:val="00751348"/>
    <w:rsid w:val="00751CB4"/>
    <w:rsid w:val="00752498"/>
    <w:rsid w:val="00754155"/>
    <w:rsid w:val="00754749"/>
    <w:rsid w:val="0075580D"/>
    <w:rsid w:val="0076243A"/>
    <w:rsid w:val="00762C31"/>
    <w:rsid w:val="0076369D"/>
    <w:rsid w:val="00764787"/>
    <w:rsid w:val="0076542D"/>
    <w:rsid w:val="00767D28"/>
    <w:rsid w:val="00772AFB"/>
    <w:rsid w:val="00773004"/>
    <w:rsid w:val="00776016"/>
    <w:rsid w:val="00776948"/>
    <w:rsid w:val="00782B83"/>
    <w:rsid w:val="00783B7F"/>
    <w:rsid w:val="00783EC0"/>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291"/>
    <w:rsid w:val="007C2F94"/>
    <w:rsid w:val="007C7278"/>
    <w:rsid w:val="007D0290"/>
    <w:rsid w:val="007D088B"/>
    <w:rsid w:val="007D1D68"/>
    <w:rsid w:val="007D284D"/>
    <w:rsid w:val="007D2DF0"/>
    <w:rsid w:val="007D2FA3"/>
    <w:rsid w:val="007D5180"/>
    <w:rsid w:val="007D5D4E"/>
    <w:rsid w:val="007D7587"/>
    <w:rsid w:val="007E464C"/>
    <w:rsid w:val="007E712B"/>
    <w:rsid w:val="007E75DF"/>
    <w:rsid w:val="007F3FF8"/>
    <w:rsid w:val="007F6796"/>
    <w:rsid w:val="0080105E"/>
    <w:rsid w:val="00801DFB"/>
    <w:rsid w:val="00803874"/>
    <w:rsid w:val="00804C8D"/>
    <w:rsid w:val="00804CA3"/>
    <w:rsid w:val="0080770D"/>
    <w:rsid w:val="00810FC1"/>
    <w:rsid w:val="008111CB"/>
    <w:rsid w:val="00811AC5"/>
    <w:rsid w:val="00811CF3"/>
    <w:rsid w:val="008128CF"/>
    <w:rsid w:val="00812DCB"/>
    <w:rsid w:val="0081302E"/>
    <w:rsid w:val="00816054"/>
    <w:rsid w:val="0082070F"/>
    <w:rsid w:val="00820818"/>
    <w:rsid w:val="00820E47"/>
    <w:rsid w:val="00823281"/>
    <w:rsid w:val="00824E1F"/>
    <w:rsid w:val="00824FDA"/>
    <w:rsid w:val="00827F76"/>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630B9"/>
    <w:rsid w:val="00863742"/>
    <w:rsid w:val="00863920"/>
    <w:rsid w:val="00865D28"/>
    <w:rsid w:val="00870F96"/>
    <w:rsid w:val="008747D3"/>
    <w:rsid w:val="008748E1"/>
    <w:rsid w:val="008756C2"/>
    <w:rsid w:val="0087637A"/>
    <w:rsid w:val="00876416"/>
    <w:rsid w:val="008832C4"/>
    <w:rsid w:val="008833AA"/>
    <w:rsid w:val="00892E52"/>
    <w:rsid w:val="00893841"/>
    <w:rsid w:val="008940BD"/>
    <w:rsid w:val="0089559A"/>
    <w:rsid w:val="008958E2"/>
    <w:rsid w:val="00895901"/>
    <w:rsid w:val="0089740C"/>
    <w:rsid w:val="00897DD1"/>
    <w:rsid w:val="008A02C0"/>
    <w:rsid w:val="008A0C84"/>
    <w:rsid w:val="008A1599"/>
    <w:rsid w:val="008A3487"/>
    <w:rsid w:val="008A6153"/>
    <w:rsid w:val="008A6286"/>
    <w:rsid w:val="008A6652"/>
    <w:rsid w:val="008A7E37"/>
    <w:rsid w:val="008B094E"/>
    <w:rsid w:val="008B3165"/>
    <w:rsid w:val="008B5DC9"/>
    <w:rsid w:val="008B5F79"/>
    <w:rsid w:val="008B7863"/>
    <w:rsid w:val="008C13DD"/>
    <w:rsid w:val="008C1EF6"/>
    <w:rsid w:val="008C2E8C"/>
    <w:rsid w:val="008C4618"/>
    <w:rsid w:val="008C465B"/>
    <w:rsid w:val="008C5156"/>
    <w:rsid w:val="008D0812"/>
    <w:rsid w:val="008D0F3D"/>
    <w:rsid w:val="008D1D91"/>
    <w:rsid w:val="008D3655"/>
    <w:rsid w:val="008D52D1"/>
    <w:rsid w:val="008D6D07"/>
    <w:rsid w:val="008E1B14"/>
    <w:rsid w:val="008F127C"/>
    <w:rsid w:val="008F2074"/>
    <w:rsid w:val="008F6529"/>
    <w:rsid w:val="00901103"/>
    <w:rsid w:val="0090141B"/>
    <w:rsid w:val="009016F5"/>
    <w:rsid w:val="0090331F"/>
    <w:rsid w:val="00905C0A"/>
    <w:rsid w:val="00906455"/>
    <w:rsid w:val="00907436"/>
    <w:rsid w:val="00907552"/>
    <w:rsid w:val="00910E20"/>
    <w:rsid w:val="00911E18"/>
    <w:rsid w:val="009137C0"/>
    <w:rsid w:val="009150E5"/>
    <w:rsid w:val="00922895"/>
    <w:rsid w:val="0092424A"/>
    <w:rsid w:val="0092754D"/>
    <w:rsid w:val="009302FD"/>
    <w:rsid w:val="00932A4F"/>
    <w:rsid w:val="00937F61"/>
    <w:rsid w:val="00941684"/>
    <w:rsid w:val="00941A6D"/>
    <w:rsid w:val="0094362E"/>
    <w:rsid w:val="009437A3"/>
    <w:rsid w:val="00944F6D"/>
    <w:rsid w:val="00947AA7"/>
    <w:rsid w:val="00954797"/>
    <w:rsid w:val="009556F1"/>
    <w:rsid w:val="00957500"/>
    <w:rsid w:val="00963779"/>
    <w:rsid w:val="00963F33"/>
    <w:rsid w:val="00967808"/>
    <w:rsid w:val="009723DD"/>
    <w:rsid w:val="00973B8C"/>
    <w:rsid w:val="00974C3C"/>
    <w:rsid w:val="00977741"/>
    <w:rsid w:val="00977D63"/>
    <w:rsid w:val="00977DFF"/>
    <w:rsid w:val="00984EFA"/>
    <w:rsid w:val="00985D8D"/>
    <w:rsid w:val="00987CD3"/>
    <w:rsid w:val="00990E26"/>
    <w:rsid w:val="009914DA"/>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AD4"/>
    <w:rsid w:val="009D0B80"/>
    <w:rsid w:val="009D0CA9"/>
    <w:rsid w:val="009D34BD"/>
    <w:rsid w:val="009D4DD6"/>
    <w:rsid w:val="009D502C"/>
    <w:rsid w:val="009D5732"/>
    <w:rsid w:val="009D5986"/>
    <w:rsid w:val="009D5BB2"/>
    <w:rsid w:val="009E07CA"/>
    <w:rsid w:val="009E2021"/>
    <w:rsid w:val="009E2775"/>
    <w:rsid w:val="009E4164"/>
    <w:rsid w:val="009E442C"/>
    <w:rsid w:val="009E60E5"/>
    <w:rsid w:val="009E666C"/>
    <w:rsid w:val="009F034D"/>
    <w:rsid w:val="009F5886"/>
    <w:rsid w:val="009F69F7"/>
    <w:rsid w:val="009F74B6"/>
    <w:rsid w:val="00A010CE"/>
    <w:rsid w:val="00A013F3"/>
    <w:rsid w:val="00A01B15"/>
    <w:rsid w:val="00A028F7"/>
    <w:rsid w:val="00A02B2E"/>
    <w:rsid w:val="00A04F4D"/>
    <w:rsid w:val="00A06167"/>
    <w:rsid w:val="00A06AA7"/>
    <w:rsid w:val="00A10551"/>
    <w:rsid w:val="00A12F8D"/>
    <w:rsid w:val="00A1343E"/>
    <w:rsid w:val="00A15D2F"/>
    <w:rsid w:val="00A16214"/>
    <w:rsid w:val="00A201D7"/>
    <w:rsid w:val="00A20AC5"/>
    <w:rsid w:val="00A21881"/>
    <w:rsid w:val="00A232FF"/>
    <w:rsid w:val="00A24488"/>
    <w:rsid w:val="00A2593C"/>
    <w:rsid w:val="00A27F35"/>
    <w:rsid w:val="00A31BC3"/>
    <w:rsid w:val="00A33875"/>
    <w:rsid w:val="00A33971"/>
    <w:rsid w:val="00A40F42"/>
    <w:rsid w:val="00A421A0"/>
    <w:rsid w:val="00A42FFE"/>
    <w:rsid w:val="00A44DAE"/>
    <w:rsid w:val="00A474A5"/>
    <w:rsid w:val="00A50C3D"/>
    <w:rsid w:val="00A52EE2"/>
    <w:rsid w:val="00A606A6"/>
    <w:rsid w:val="00A60CF0"/>
    <w:rsid w:val="00A63493"/>
    <w:rsid w:val="00A63E60"/>
    <w:rsid w:val="00A645D8"/>
    <w:rsid w:val="00A65281"/>
    <w:rsid w:val="00A66354"/>
    <w:rsid w:val="00A6717C"/>
    <w:rsid w:val="00A70785"/>
    <w:rsid w:val="00A7268B"/>
    <w:rsid w:val="00A726C3"/>
    <w:rsid w:val="00A729E4"/>
    <w:rsid w:val="00A764F2"/>
    <w:rsid w:val="00A76561"/>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327D"/>
    <w:rsid w:val="00AC33E6"/>
    <w:rsid w:val="00AC340F"/>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4713"/>
    <w:rsid w:val="00B24EF4"/>
    <w:rsid w:val="00B25CDF"/>
    <w:rsid w:val="00B26085"/>
    <w:rsid w:val="00B26D54"/>
    <w:rsid w:val="00B3206A"/>
    <w:rsid w:val="00B33638"/>
    <w:rsid w:val="00B33C47"/>
    <w:rsid w:val="00B34CF8"/>
    <w:rsid w:val="00B42822"/>
    <w:rsid w:val="00B4426E"/>
    <w:rsid w:val="00B4567A"/>
    <w:rsid w:val="00B465CD"/>
    <w:rsid w:val="00B512D2"/>
    <w:rsid w:val="00B52169"/>
    <w:rsid w:val="00B52909"/>
    <w:rsid w:val="00B52F85"/>
    <w:rsid w:val="00B5317E"/>
    <w:rsid w:val="00B5489C"/>
    <w:rsid w:val="00B55EB8"/>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F79"/>
    <w:rsid w:val="00B91B18"/>
    <w:rsid w:val="00B9359C"/>
    <w:rsid w:val="00B94334"/>
    <w:rsid w:val="00B952E7"/>
    <w:rsid w:val="00B95507"/>
    <w:rsid w:val="00B969FF"/>
    <w:rsid w:val="00B97FD7"/>
    <w:rsid w:val="00BA1901"/>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3305"/>
    <w:rsid w:val="00BD5E35"/>
    <w:rsid w:val="00BD63A4"/>
    <w:rsid w:val="00BE1222"/>
    <w:rsid w:val="00BE12CE"/>
    <w:rsid w:val="00BE1D10"/>
    <w:rsid w:val="00BE38CD"/>
    <w:rsid w:val="00BE5384"/>
    <w:rsid w:val="00BE5CC9"/>
    <w:rsid w:val="00BE78F7"/>
    <w:rsid w:val="00BE7C82"/>
    <w:rsid w:val="00BF08EF"/>
    <w:rsid w:val="00BF37D6"/>
    <w:rsid w:val="00C00234"/>
    <w:rsid w:val="00C03EC4"/>
    <w:rsid w:val="00C03F24"/>
    <w:rsid w:val="00C04DED"/>
    <w:rsid w:val="00C04F5D"/>
    <w:rsid w:val="00C05B0E"/>
    <w:rsid w:val="00C06F11"/>
    <w:rsid w:val="00C07068"/>
    <w:rsid w:val="00C10B65"/>
    <w:rsid w:val="00C1369B"/>
    <w:rsid w:val="00C14419"/>
    <w:rsid w:val="00C14F06"/>
    <w:rsid w:val="00C16E30"/>
    <w:rsid w:val="00C208D4"/>
    <w:rsid w:val="00C25A38"/>
    <w:rsid w:val="00C26D27"/>
    <w:rsid w:val="00C27BE5"/>
    <w:rsid w:val="00C31399"/>
    <w:rsid w:val="00C350F4"/>
    <w:rsid w:val="00C41C12"/>
    <w:rsid w:val="00C4564D"/>
    <w:rsid w:val="00C50C87"/>
    <w:rsid w:val="00C5470B"/>
    <w:rsid w:val="00C56687"/>
    <w:rsid w:val="00C574D1"/>
    <w:rsid w:val="00C578B3"/>
    <w:rsid w:val="00C6115D"/>
    <w:rsid w:val="00C62BB9"/>
    <w:rsid w:val="00C63295"/>
    <w:rsid w:val="00C649F2"/>
    <w:rsid w:val="00C66342"/>
    <w:rsid w:val="00C672FC"/>
    <w:rsid w:val="00C7310E"/>
    <w:rsid w:val="00C73CD0"/>
    <w:rsid w:val="00C74669"/>
    <w:rsid w:val="00C8247D"/>
    <w:rsid w:val="00C826D5"/>
    <w:rsid w:val="00C84587"/>
    <w:rsid w:val="00C85B8F"/>
    <w:rsid w:val="00C865B9"/>
    <w:rsid w:val="00C929DF"/>
    <w:rsid w:val="00C9407F"/>
    <w:rsid w:val="00C95FB3"/>
    <w:rsid w:val="00C96195"/>
    <w:rsid w:val="00C97354"/>
    <w:rsid w:val="00C9792E"/>
    <w:rsid w:val="00CA3E7E"/>
    <w:rsid w:val="00CA43A5"/>
    <w:rsid w:val="00CA6DC1"/>
    <w:rsid w:val="00CB03F8"/>
    <w:rsid w:val="00CB09C8"/>
    <w:rsid w:val="00CB4E56"/>
    <w:rsid w:val="00CB6FB8"/>
    <w:rsid w:val="00CC02F3"/>
    <w:rsid w:val="00CC12CE"/>
    <w:rsid w:val="00CC14F0"/>
    <w:rsid w:val="00CC1EC9"/>
    <w:rsid w:val="00CC20C3"/>
    <w:rsid w:val="00CC2D81"/>
    <w:rsid w:val="00CC4C89"/>
    <w:rsid w:val="00CC6496"/>
    <w:rsid w:val="00CC6BFE"/>
    <w:rsid w:val="00CD31B9"/>
    <w:rsid w:val="00CD72E5"/>
    <w:rsid w:val="00CE19D0"/>
    <w:rsid w:val="00CE6549"/>
    <w:rsid w:val="00CE6E11"/>
    <w:rsid w:val="00CE73F9"/>
    <w:rsid w:val="00CE7D47"/>
    <w:rsid w:val="00CF2877"/>
    <w:rsid w:val="00CF2B80"/>
    <w:rsid w:val="00CF33D3"/>
    <w:rsid w:val="00CF777A"/>
    <w:rsid w:val="00D00C69"/>
    <w:rsid w:val="00D00FB8"/>
    <w:rsid w:val="00D00FDB"/>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E32"/>
    <w:rsid w:val="00D27EEF"/>
    <w:rsid w:val="00D3108B"/>
    <w:rsid w:val="00D337B4"/>
    <w:rsid w:val="00D3498D"/>
    <w:rsid w:val="00D34D53"/>
    <w:rsid w:val="00D35C03"/>
    <w:rsid w:val="00D35F67"/>
    <w:rsid w:val="00D3666B"/>
    <w:rsid w:val="00D37109"/>
    <w:rsid w:val="00D37D0C"/>
    <w:rsid w:val="00D37FBC"/>
    <w:rsid w:val="00D407CB"/>
    <w:rsid w:val="00D41976"/>
    <w:rsid w:val="00D41C01"/>
    <w:rsid w:val="00D42437"/>
    <w:rsid w:val="00D430E4"/>
    <w:rsid w:val="00D43E48"/>
    <w:rsid w:val="00D4541A"/>
    <w:rsid w:val="00D46E83"/>
    <w:rsid w:val="00D46F98"/>
    <w:rsid w:val="00D47562"/>
    <w:rsid w:val="00D51AA9"/>
    <w:rsid w:val="00D52078"/>
    <w:rsid w:val="00D5370D"/>
    <w:rsid w:val="00D53852"/>
    <w:rsid w:val="00D548BA"/>
    <w:rsid w:val="00D55C01"/>
    <w:rsid w:val="00D55D82"/>
    <w:rsid w:val="00D5697F"/>
    <w:rsid w:val="00D56D7F"/>
    <w:rsid w:val="00D57C91"/>
    <w:rsid w:val="00D605E7"/>
    <w:rsid w:val="00D60944"/>
    <w:rsid w:val="00D60C25"/>
    <w:rsid w:val="00D61961"/>
    <w:rsid w:val="00D6232B"/>
    <w:rsid w:val="00D63A81"/>
    <w:rsid w:val="00D646B2"/>
    <w:rsid w:val="00D65998"/>
    <w:rsid w:val="00D65C4C"/>
    <w:rsid w:val="00D666BC"/>
    <w:rsid w:val="00D70C0B"/>
    <w:rsid w:val="00D77175"/>
    <w:rsid w:val="00D80E88"/>
    <w:rsid w:val="00D83185"/>
    <w:rsid w:val="00D83434"/>
    <w:rsid w:val="00D8555C"/>
    <w:rsid w:val="00D858D5"/>
    <w:rsid w:val="00D86ADF"/>
    <w:rsid w:val="00D87397"/>
    <w:rsid w:val="00D90312"/>
    <w:rsid w:val="00D93856"/>
    <w:rsid w:val="00D93AF9"/>
    <w:rsid w:val="00D94307"/>
    <w:rsid w:val="00D94835"/>
    <w:rsid w:val="00D95D0A"/>
    <w:rsid w:val="00D97C37"/>
    <w:rsid w:val="00DA15A2"/>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274E"/>
    <w:rsid w:val="00DC40F6"/>
    <w:rsid w:val="00DC46A0"/>
    <w:rsid w:val="00DC4B1D"/>
    <w:rsid w:val="00DC5E2A"/>
    <w:rsid w:val="00DC7378"/>
    <w:rsid w:val="00DC79E9"/>
    <w:rsid w:val="00DD1B67"/>
    <w:rsid w:val="00DD2452"/>
    <w:rsid w:val="00DD459A"/>
    <w:rsid w:val="00DD7FAD"/>
    <w:rsid w:val="00DE106D"/>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10786"/>
    <w:rsid w:val="00E14E35"/>
    <w:rsid w:val="00E1680E"/>
    <w:rsid w:val="00E1725B"/>
    <w:rsid w:val="00E20764"/>
    <w:rsid w:val="00E2096D"/>
    <w:rsid w:val="00E238D8"/>
    <w:rsid w:val="00E23CCB"/>
    <w:rsid w:val="00E25D99"/>
    <w:rsid w:val="00E278DE"/>
    <w:rsid w:val="00E317EB"/>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61E87"/>
    <w:rsid w:val="00E631E4"/>
    <w:rsid w:val="00E66615"/>
    <w:rsid w:val="00E66727"/>
    <w:rsid w:val="00E66B6A"/>
    <w:rsid w:val="00E71E47"/>
    <w:rsid w:val="00E733A4"/>
    <w:rsid w:val="00E76195"/>
    <w:rsid w:val="00E80A48"/>
    <w:rsid w:val="00E80EF9"/>
    <w:rsid w:val="00E81FB4"/>
    <w:rsid w:val="00E82C5B"/>
    <w:rsid w:val="00E83AAD"/>
    <w:rsid w:val="00E85798"/>
    <w:rsid w:val="00E91272"/>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C02B0"/>
    <w:rsid w:val="00EC04B3"/>
    <w:rsid w:val="00EC0E6D"/>
    <w:rsid w:val="00EC1031"/>
    <w:rsid w:val="00EC128F"/>
    <w:rsid w:val="00EC29DA"/>
    <w:rsid w:val="00EC347D"/>
    <w:rsid w:val="00EC3EFB"/>
    <w:rsid w:val="00EC3FB5"/>
    <w:rsid w:val="00EC4030"/>
    <w:rsid w:val="00EC40CF"/>
    <w:rsid w:val="00EC5E14"/>
    <w:rsid w:val="00ED05F8"/>
    <w:rsid w:val="00ED10F6"/>
    <w:rsid w:val="00ED321F"/>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6469"/>
    <w:rsid w:val="00F07D0A"/>
    <w:rsid w:val="00F10DC7"/>
    <w:rsid w:val="00F11074"/>
    <w:rsid w:val="00F11655"/>
    <w:rsid w:val="00F204D8"/>
    <w:rsid w:val="00F2115C"/>
    <w:rsid w:val="00F21661"/>
    <w:rsid w:val="00F216C6"/>
    <w:rsid w:val="00F21FC7"/>
    <w:rsid w:val="00F26A2F"/>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91C9F"/>
    <w:rsid w:val="00F934DD"/>
    <w:rsid w:val="00F94100"/>
    <w:rsid w:val="00F943EB"/>
    <w:rsid w:val="00F96D93"/>
    <w:rsid w:val="00FA0738"/>
    <w:rsid w:val="00FA1BDE"/>
    <w:rsid w:val="00FA3762"/>
    <w:rsid w:val="00FA3E21"/>
    <w:rsid w:val="00FA416A"/>
    <w:rsid w:val="00FA54F7"/>
    <w:rsid w:val="00FA7C33"/>
    <w:rsid w:val="00FB1374"/>
    <w:rsid w:val="00FB1BA4"/>
    <w:rsid w:val="00FB4CFC"/>
    <w:rsid w:val="00FB53B3"/>
    <w:rsid w:val="00FB5621"/>
    <w:rsid w:val="00FB5B86"/>
    <w:rsid w:val="00FB6196"/>
    <w:rsid w:val="00FB6BAB"/>
    <w:rsid w:val="00FC00E9"/>
    <w:rsid w:val="00FC01FD"/>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7C3C"/>
    <w:rsid w:val="00FF2240"/>
    <w:rsid w:val="00FF22B3"/>
    <w:rsid w:val="00FF2479"/>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6439087-F280-45CA-94B6-07078F5CF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7B1B4-A3DA-470A-BCBD-BEC253796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5</Pages>
  <Words>344</Words>
  <Characters>1964</Characters>
  <Application>Microsoft Office Word</Application>
  <DocSecurity>0</DocSecurity>
  <Lines>16</Lines>
  <Paragraphs>4</Paragraphs>
  <ScaleCrop>false</ScaleCrop>
  <Company>HOME</Company>
  <LinksUpToDate>false</LinksUpToDate>
  <CharactersWithSpaces>2304</CharactersWithSpaces>
  <SharedDoc>false</SharedDoc>
  <HLinks>
    <vt:vector size="18" baseType="variant">
      <vt:variant>
        <vt:i4>1638449</vt:i4>
      </vt:variant>
      <vt:variant>
        <vt:i4>14</vt:i4>
      </vt:variant>
      <vt:variant>
        <vt:i4>0</vt:i4>
      </vt:variant>
      <vt:variant>
        <vt:i4>5</vt:i4>
      </vt:variant>
      <vt:variant>
        <vt:lpwstr/>
      </vt:variant>
      <vt:variant>
        <vt:lpwstr>_Toc180675755</vt:lpwstr>
      </vt:variant>
      <vt:variant>
        <vt:i4>1638449</vt:i4>
      </vt:variant>
      <vt:variant>
        <vt:i4>8</vt:i4>
      </vt:variant>
      <vt:variant>
        <vt:i4>0</vt:i4>
      </vt:variant>
      <vt:variant>
        <vt:i4>5</vt:i4>
      </vt:variant>
      <vt:variant>
        <vt:lpwstr/>
      </vt:variant>
      <vt:variant>
        <vt:lpwstr>_Toc180675754</vt:lpwstr>
      </vt:variant>
      <vt:variant>
        <vt:i4>1638449</vt:i4>
      </vt:variant>
      <vt:variant>
        <vt:i4>2</vt:i4>
      </vt:variant>
      <vt:variant>
        <vt:i4>0</vt:i4>
      </vt:variant>
      <vt:variant>
        <vt:i4>5</vt:i4>
      </vt:variant>
      <vt:variant>
        <vt:lpwstr/>
      </vt:variant>
      <vt:variant>
        <vt:lpwstr>_Toc180675753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2024-10-28T07:00:00Z</dcterms:created>
  <dcterms:modified xsi:type="dcterms:W3CDTF">2024-10-28T07:00:00Z</dcterms:modified>
</cp:coreProperties>
</file>