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1B2" w:rsidRDefault="004F3367" w:rsidP="009301B2">
      <w:pPr>
        <w:pStyle w:val="ab"/>
        <w:jc w:val="left"/>
        <w:rPr>
          <w:rFonts w:hAnsi="標楷體" w:hint="eastAsia"/>
        </w:rPr>
      </w:pPr>
      <w:bookmarkStart w:id="0" w:name="_GoBack"/>
      <w:bookmarkEnd w:id="0"/>
      <w:r w:rsidRPr="004F3367">
        <w:rPr>
          <w:rFonts w:hAnsi="標楷體" w:hint="eastAsia"/>
        </w:rPr>
        <w:t>教育部所屬機構作業基金</w:t>
      </w:r>
      <w:r w:rsidR="009301B2" w:rsidRPr="0064421B">
        <w:rPr>
          <w:rFonts w:hAnsi="標楷體" w:hint="eastAsia"/>
        </w:rPr>
        <w:t>1</w:t>
      </w:r>
      <w:r w:rsidR="00D735DE">
        <w:rPr>
          <w:rFonts w:hAnsi="標楷體" w:hint="eastAsia"/>
        </w:rPr>
        <w:t>1</w:t>
      </w:r>
      <w:r w:rsidR="009A71E4">
        <w:rPr>
          <w:rFonts w:hAnsi="標楷體"/>
        </w:rPr>
        <w:t>4</w:t>
      </w:r>
      <w:r w:rsidR="009301B2" w:rsidRPr="0064421B">
        <w:rPr>
          <w:rFonts w:hAnsi="標楷體" w:hint="eastAsia"/>
        </w:rPr>
        <w:t>年度預算評估報告</w:t>
      </w:r>
    </w:p>
    <w:p w:rsidR="006C64A8" w:rsidRDefault="004F3367" w:rsidP="006C64A8">
      <w:pPr>
        <w:pStyle w:val="a8"/>
        <w:ind w:firstLine="566"/>
        <w:rPr>
          <w:snapToGrid/>
        </w:rPr>
      </w:pPr>
      <w:r w:rsidRPr="004F3367">
        <w:rPr>
          <w:rFonts w:hint="eastAsia"/>
          <w:snapToGrid/>
          <w:color w:val="000000"/>
        </w:rPr>
        <w:t>教育部所屬機構作業基金</w:t>
      </w:r>
      <w:r>
        <w:rPr>
          <w:rStyle w:val="af7"/>
          <w:snapToGrid/>
          <w:color w:val="000000"/>
        </w:rPr>
        <w:footnoteReference w:id="1"/>
      </w:r>
      <w:r w:rsidR="006C64A8" w:rsidRPr="006C64A8">
        <w:rPr>
          <w:rFonts w:hint="eastAsia"/>
          <w:snapToGrid/>
          <w:color w:val="000000"/>
        </w:rPr>
        <w:t>(以下簡稱</w:t>
      </w:r>
      <w:r>
        <w:rPr>
          <w:rFonts w:hint="eastAsia"/>
          <w:snapToGrid/>
        </w:rPr>
        <w:t>教育部所屬基金</w:t>
      </w:r>
      <w:r w:rsidR="006C64A8" w:rsidRPr="006C64A8">
        <w:rPr>
          <w:rFonts w:hint="eastAsia"/>
          <w:snapToGrid/>
        </w:rPr>
        <w:t>)</w:t>
      </w:r>
      <w:r w:rsidR="00A61E8E">
        <w:rPr>
          <w:rFonts w:hint="eastAsia"/>
          <w:snapToGrid/>
        </w:rPr>
        <w:t>包含</w:t>
      </w:r>
      <w:r w:rsidR="00A61E8E" w:rsidRPr="00886325">
        <w:rPr>
          <w:rFonts w:hAnsi="標楷體" w:hint="eastAsia"/>
        </w:rPr>
        <w:t>國立自然科學博物館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E80781">
        <w:rPr>
          <w:rFonts w:hAnsi="標楷體" w:hint="eastAsia"/>
        </w:rPr>
        <w:t>科博館</w:t>
      </w:r>
      <w:r w:rsidR="00A61E8E">
        <w:rPr>
          <w:rFonts w:hAnsi="標楷體" w:hint="eastAsia"/>
        </w:rPr>
        <w:t>)、</w:t>
      </w:r>
      <w:r w:rsidR="00A61E8E" w:rsidRPr="00A61E8E">
        <w:rPr>
          <w:rFonts w:hAnsi="標楷體" w:hint="eastAsia"/>
        </w:rPr>
        <w:t>國立科學工藝博物館(以下簡稱科工館)</w:t>
      </w:r>
      <w:r w:rsidR="00A61E8E">
        <w:rPr>
          <w:rFonts w:hAnsi="標楷體" w:hint="eastAsia"/>
        </w:rPr>
        <w:t>、</w:t>
      </w:r>
      <w:r w:rsidR="00A61E8E" w:rsidRPr="00A61E8E">
        <w:rPr>
          <w:rFonts w:hAnsi="標楷體" w:hint="eastAsia"/>
        </w:rPr>
        <w:t>國立海洋生物博物館(以下簡稱海生館)</w:t>
      </w:r>
      <w:r w:rsidR="00A61E8E">
        <w:rPr>
          <w:rFonts w:hAnsi="標楷體" w:hint="eastAsia"/>
        </w:rPr>
        <w:t>、</w:t>
      </w:r>
      <w:r w:rsidR="00A61E8E" w:rsidRPr="00A61E8E">
        <w:rPr>
          <w:rFonts w:hAnsi="標楷體" w:hint="eastAsia"/>
        </w:rPr>
        <w:t>國立臺灣科學教育館(以下簡稱科教館)</w:t>
      </w:r>
      <w:r w:rsidR="00A61E8E">
        <w:rPr>
          <w:rFonts w:hAnsi="標楷體" w:hint="eastAsia"/>
        </w:rPr>
        <w:t>、</w:t>
      </w:r>
      <w:r w:rsidR="00A61E8E" w:rsidRPr="008F3D17">
        <w:rPr>
          <w:rFonts w:hAnsi="標楷體" w:hint="eastAsia"/>
        </w:rPr>
        <w:t>國立臺灣圖書館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6D31A8">
        <w:rPr>
          <w:rFonts w:hAnsi="標楷體" w:hint="eastAsia"/>
        </w:rPr>
        <w:t>臺灣圖書館</w:t>
      </w:r>
      <w:r w:rsidR="00A61E8E">
        <w:rPr>
          <w:rFonts w:hAnsi="標楷體" w:hint="eastAsia"/>
        </w:rPr>
        <w:t>)</w:t>
      </w:r>
      <w:r w:rsidR="00A61E8E" w:rsidRPr="006D31A8">
        <w:rPr>
          <w:rFonts w:hAnsi="標楷體" w:hint="eastAsia"/>
        </w:rPr>
        <w:t>及</w:t>
      </w:r>
      <w:r w:rsidR="00A61E8E" w:rsidRPr="008F3D17">
        <w:rPr>
          <w:rFonts w:hAnsi="標楷體" w:hint="eastAsia"/>
        </w:rPr>
        <w:t>國立海洋科技博物館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6D31A8">
        <w:rPr>
          <w:rFonts w:hAnsi="標楷體" w:hint="eastAsia"/>
        </w:rPr>
        <w:t>海科館</w:t>
      </w:r>
      <w:r w:rsidR="00A61E8E">
        <w:rPr>
          <w:rFonts w:hAnsi="標楷體" w:hint="eastAsia"/>
        </w:rPr>
        <w:t>)等6個機構之分基金，</w:t>
      </w:r>
      <w:r w:rsidR="006C64A8" w:rsidRPr="006C64A8">
        <w:rPr>
          <w:rFonts w:hint="eastAsia"/>
          <w:snapToGrid/>
        </w:rPr>
        <w:t>1</w:t>
      </w:r>
      <w:r w:rsidR="00D735DE">
        <w:rPr>
          <w:rFonts w:hint="eastAsia"/>
          <w:snapToGrid/>
        </w:rPr>
        <w:t>1</w:t>
      </w:r>
      <w:r w:rsidR="009A71E4">
        <w:rPr>
          <w:snapToGrid/>
        </w:rPr>
        <w:t>4</w:t>
      </w:r>
      <w:r w:rsidR="006C64A8" w:rsidRPr="006C64A8">
        <w:rPr>
          <w:rFonts w:hint="eastAsia"/>
          <w:snapToGrid/>
        </w:rPr>
        <w:t>年度預算案編列業務收入</w:t>
      </w:r>
      <w:r w:rsidR="005723E2">
        <w:rPr>
          <w:snapToGrid/>
        </w:rPr>
        <w:t>2</w:t>
      </w:r>
      <w:r w:rsidR="00A02E06">
        <w:rPr>
          <w:snapToGrid/>
        </w:rPr>
        <w:t>1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2,781</w:t>
      </w:r>
      <w:r w:rsidR="006C64A8" w:rsidRPr="006C64A8">
        <w:rPr>
          <w:rFonts w:hint="eastAsia"/>
          <w:snapToGrid/>
        </w:rPr>
        <w:t>萬</w:t>
      </w:r>
      <w:r w:rsidR="00A02E06">
        <w:rPr>
          <w:snapToGrid/>
        </w:rPr>
        <w:t>4</w:t>
      </w:r>
      <w:r w:rsidR="006C64A8" w:rsidRPr="006C64A8">
        <w:rPr>
          <w:rFonts w:hint="eastAsia"/>
          <w:snapToGrid/>
        </w:rPr>
        <w:t>千元，業務成本與費用2</w:t>
      </w:r>
      <w:r w:rsidR="00A02E06">
        <w:rPr>
          <w:snapToGrid/>
        </w:rPr>
        <w:t>8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2,028</w:t>
      </w:r>
      <w:r w:rsidR="006C64A8" w:rsidRPr="006C64A8">
        <w:rPr>
          <w:rFonts w:hint="eastAsia"/>
          <w:snapToGrid/>
        </w:rPr>
        <w:t>萬</w:t>
      </w:r>
      <w:r w:rsidR="00A02E06">
        <w:rPr>
          <w:snapToGrid/>
        </w:rPr>
        <w:t>8</w:t>
      </w:r>
      <w:r w:rsidR="006C64A8" w:rsidRPr="006C64A8">
        <w:rPr>
          <w:rFonts w:hint="eastAsia"/>
          <w:snapToGrid/>
        </w:rPr>
        <w:t>千元，業務外收入</w:t>
      </w:r>
      <w:r w:rsidR="00A02E06">
        <w:rPr>
          <w:snapToGrid/>
        </w:rPr>
        <w:t>2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395</w:t>
      </w:r>
      <w:r w:rsidR="006C64A8" w:rsidRPr="006C64A8">
        <w:rPr>
          <w:rFonts w:hint="eastAsia"/>
          <w:snapToGrid/>
        </w:rPr>
        <w:t>萬</w:t>
      </w:r>
      <w:r w:rsidR="005723E2">
        <w:rPr>
          <w:snapToGrid/>
        </w:rPr>
        <w:t>4</w:t>
      </w:r>
      <w:r w:rsidR="006C64A8" w:rsidRPr="006C64A8">
        <w:rPr>
          <w:rFonts w:hint="eastAsia"/>
          <w:snapToGrid/>
        </w:rPr>
        <w:t>千元，業務外費用</w:t>
      </w:r>
      <w:r w:rsidR="00691852">
        <w:rPr>
          <w:snapToGrid/>
        </w:rPr>
        <w:t>1,</w:t>
      </w:r>
      <w:r w:rsidR="00A02E06">
        <w:rPr>
          <w:snapToGrid/>
        </w:rPr>
        <w:t>587</w:t>
      </w:r>
      <w:r w:rsidR="006C64A8" w:rsidRPr="006C64A8">
        <w:rPr>
          <w:rFonts w:hint="eastAsia"/>
          <w:snapToGrid/>
        </w:rPr>
        <w:t>萬</w:t>
      </w:r>
      <w:r w:rsidR="00A02E06">
        <w:rPr>
          <w:rFonts w:hint="eastAsia"/>
          <w:snapToGrid/>
        </w:rPr>
        <w:t>5千</w:t>
      </w:r>
      <w:r w:rsidR="006C64A8" w:rsidRPr="006C64A8">
        <w:rPr>
          <w:rFonts w:hint="eastAsia"/>
          <w:snapToGrid/>
        </w:rPr>
        <w:t>元，收支相抵後短絀</w:t>
      </w:r>
      <w:r w:rsidR="00CF7F74">
        <w:rPr>
          <w:rFonts w:hint="eastAsia"/>
          <w:snapToGrid/>
        </w:rPr>
        <w:t>5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439</w:t>
      </w:r>
      <w:r w:rsidR="006C64A8" w:rsidRPr="006C64A8">
        <w:rPr>
          <w:rFonts w:hint="eastAsia"/>
          <w:snapToGrid/>
        </w:rPr>
        <w:t>萬</w:t>
      </w:r>
      <w:r w:rsidR="00A02E06">
        <w:rPr>
          <w:snapToGrid/>
        </w:rPr>
        <w:t>5</w:t>
      </w:r>
      <w:r w:rsidR="00691852">
        <w:rPr>
          <w:rFonts w:hint="eastAsia"/>
          <w:snapToGrid/>
        </w:rPr>
        <w:t>千</w:t>
      </w:r>
      <w:r w:rsidR="006C64A8" w:rsidRPr="006C64A8">
        <w:rPr>
          <w:rFonts w:hint="eastAsia"/>
          <w:snapToGrid/>
        </w:rPr>
        <w:t>元，較1</w:t>
      </w:r>
      <w:r w:rsidR="00691852">
        <w:rPr>
          <w:rFonts w:hint="eastAsia"/>
          <w:snapToGrid/>
        </w:rPr>
        <w:t>1</w:t>
      </w:r>
      <w:r w:rsidR="00A02E06">
        <w:rPr>
          <w:snapToGrid/>
        </w:rPr>
        <w:t>3</w:t>
      </w:r>
      <w:r w:rsidR="006C64A8" w:rsidRPr="006C64A8">
        <w:rPr>
          <w:rFonts w:hint="eastAsia"/>
          <w:snapToGrid/>
        </w:rPr>
        <w:t>年度</w:t>
      </w:r>
      <w:r w:rsidR="006C64A8" w:rsidRPr="00EC0039">
        <w:rPr>
          <w:rFonts w:hint="eastAsia"/>
          <w:snapToGrid/>
        </w:rPr>
        <w:t>預算</w:t>
      </w:r>
      <w:r w:rsidR="00BA10F2">
        <w:rPr>
          <w:rFonts w:hint="eastAsia"/>
          <w:snapToGrid/>
        </w:rPr>
        <w:t>案</w:t>
      </w:r>
      <w:r w:rsidR="00691852">
        <w:rPr>
          <w:rFonts w:hint="eastAsia"/>
          <w:snapToGrid/>
        </w:rPr>
        <w:t>減少</w:t>
      </w:r>
      <w:r w:rsidR="006C64A8" w:rsidRPr="006C64A8">
        <w:rPr>
          <w:rFonts w:hint="eastAsia"/>
          <w:snapToGrid/>
        </w:rPr>
        <w:t>短絀</w:t>
      </w:r>
      <w:r w:rsidR="00A02E06">
        <w:rPr>
          <w:snapToGrid/>
        </w:rPr>
        <w:t>798</w:t>
      </w:r>
      <w:r w:rsidR="00691852">
        <w:rPr>
          <w:rFonts w:hint="eastAsia"/>
          <w:snapToGrid/>
        </w:rPr>
        <w:t>萬</w:t>
      </w:r>
      <w:r w:rsidR="00A02E06">
        <w:rPr>
          <w:snapToGrid/>
        </w:rPr>
        <w:t>1</w:t>
      </w:r>
      <w:r w:rsidR="00CF7F74">
        <w:rPr>
          <w:rFonts w:hint="eastAsia"/>
          <w:snapToGrid/>
          <w:lang w:eastAsia="zh-HK"/>
        </w:rPr>
        <w:t>千元</w:t>
      </w:r>
      <w:r w:rsidR="006C64A8" w:rsidRPr="006C64A8">
        <w:rPr>
          <w:rFonts w:hint="eastAsia"/>
          <w:snapToGrid/>
        </w:rPr>
        <w:t>（</w:t>
      </w:r>
      <w:r w:rsidR="00206C1A" w:rsidRPr="00206C1A">
        <w:rPr>
          <w:rFonts w:hint="eastAsia"/>
          <w:snapToGrid/>
        </w:rPr>
        <w:t>短絀</w:t>
      </w:r>
      <w:r w:rsidR="00691852">
        <w:rPr>
          <w:rFonts w:hint="eastAsia"/>
          <w:snapToGrid/>
        </w:rPr>
        <w:t>減</w:t>
      </w:r>
      <w:r w:rsidR="006C64A8" w:rsidRPr="006C64A8">
        <w:rPr>
          <w:rFonts w:hint="eastAsia"/>
          <w:snapToGrid/>
        </w:rPr>
        <w:t>幅</w:t>
      </w:r>
      <w:r w:rsidR="00A02E06">
        <w:rPr>
          <w:snapToGrid/>
        </w:rPr>
        <w:t>1.56</w:t>
      </w:r>
      <w:r w:rsidR="006C64A8" w:rsidRPr="006C64A8">
        <w:rPr>
          <w:rFonts w:hint="eastAsia"/>
          <w:snapToGrid/>
        </w:rPr>
        <w:t>%）。謹就</w:t>
      </w:r>
      <w:r w:rsidRPr="004F3367">
        <w:rPr>
          <w:rFonts w:hint="eastAsia"/>
          <w:snapToGrid/>
        </w:rPr>
        <w:t>教育部所屬基金</w:t>
      </w:r>
      <w:r w:rsidR="006C64A8" w:rsidRPr="006C64A8">
        <w:rPr>
          <w:rFonts w:hint="eastAsia"/>
          <w:snapToGrid/>
        </w:rPr>
        <w:t>1</w:t>
      </w:r>
      <w:r w:rsidR="00D735DE">
        <w:rPr>
          <w:rFonts w:hint="eastAsia"/>
          <w:snapToGrid/>
        </w:rPr>
        <w:t>1</w:t>
      </w:r>
      <w:r w:rsidR="00A02E06">
        <w:rPr>
          <w:snapToGrid/>
        </w:rPr>
        <w:t>4</w:t>
      </w:r>
      <w:r w:rsidR="006C64A8" w:rsidRPr="006C64A8">
        <w:rPr>
          <w:rFonts w:hint="eastAsia"/>
          <w:snapToGrid/>
        </w:rPr>
        <w:t>年度預算案評估如下：</w:t>
      </w:r>
    </w:p>
    <w:p w:rsidR="00C71EEE" w:rsidRPr="00137EA5" w:rsidRDefault="00C71EEE" w:rsidP="00C71EEE">
      <w:pPr>
        <w:pStyle w:val="144"/>
        <w:ind w:left="567" w:hanging="567"/>
        <w:rPr>
          <w:rStyle w:val="145"/>
          <w:b/>
          <w:snapToGrid w:val="0"/>
        </w:rPr>
      </w:pPr>
      <w:bookmarkStart w:id="1" w:name="_Toc308184164"/>
      <w:bookmarkStart w:id="2" w:name="_Toc53592942"/>
      <w:bookmarkStart w:id="3" w:name="_Toc304970550"/>
      <w:bookmarkStart w:id="4" w:name="_Toc369266511"/>
      <w:bookmarkStart w:id="5" w:name="_Toc494218795"/>
      <w:bookmarkStart w:id="6" w:name="_Toc143680336"/>
      <w:bookmarkStart w:id="7" w:name="_Toc180589863"/>
      <w:r>
        <w:rPr>
          <w:rStyle w:val="145"/>
          <w:rFonts w:hint="eastAsia"/>
          <w:b/>
          <w:snapToGrid w:val="0"/>
        </w:rPr>
        <w:t>五</w:t>
      </w:r>
      <w:r w:rsidRPr="00137EA5">
        <w:rPr>
          <w:rStyle w:val="145"/>
          <w:rFonts w:hint="eastAsia"/>
          <w:b/>
          <w:snapToGrid w:val="0"/>
        </w:rPr>
        <w:t>、</w:t>
      </w:r>
      <w:bookmarkEnd w:id="3"/>
      <w:bookmarkEnd w:id="4"/>
      <w:bookmarkEnd w:id="5"/>
      <w:r w:rsidRPr="00137EA5">
        <w:rPr>
          <w:rStyle w:val="145"/>
          <w:rFonts w:hint="eastAsia"/>
          <w:b/>
          <w:snapToGrid w:val="0"/>
        </w:rPr>
        <w:t>近年建教合作收入</w:t>
      </w:r>
      <w:r>
        <w:rPr>
          <w:rStyle w:val="145"/>
          <w:rFonts w:hint="eastAsia"/>
          <w:b/>
          <w:snapToGrid w:val="0"/>
        </w:rPr>
        <w:t>逾6</w:t>
      </w:r>
      <w:r>
        <w:rPr>
          <w:rStyle w:val="145"/>
          <w:b/>
          <w:snapToGrid w:val="0"/>
        </w:rPr>
        <w:t>8%</w:t>
      </w:r>
      <w:r w:rsidRPr="00137EA5">
        <w:rPr>
          <w:rStyle w:val="145"/>
          <w:rFonts w:hint="eastAsia"/>
          <w:b/>
          <w:snapToGrid w:val="0"/>
        </w:rPr>
        <w:t>來自政府機</w:t>
      </w:r>
      <w:r w:rsidR="00676459">
        <w:rPr>
          <w:rStyle w:val="145"/>
          <w:rFonts w:hint="eastAsia"/>
          <w:b/>
          <w:snapToGrid w:val="0"/>
        </w:rPr>
        <w:t>構</w:t>
      </w:r>
      <w:r w:rsidRPr="00137EA5">
        <w:rPr>
          <w:rStyle w:val="145"/>
          <w:rFonts w:hint="eastAsia"/>
          <w:b/>
          <w:snapToGrid w:val="0"/>
        </w:rPr>
        <w:t>，</w:t>
      </w:r>
      <w:r>
        <w:rPr>
          <w:rStyle w:val="145"/>
          <w:rFonts w:hint="eastAsia"/>
          <w:b/>
          <w:snapToGrid w:val="0"/>
        </w:rPr>
        <w:t>為</w:t>
      </w:r>
      <w:r w:rsidRPr="00E04954">
        <w:rPr>
          <w:rStyle w:val="145"/>
          <w:rFonts w:hint="eastAsia"/>
          <w:b/>
          <w:snapToGrid w:val="0"/>
        </w:rPr>
        <w:t>利拓廣自主性財源</w:t>
      </w:r>
      <w:r>
        <w:rPr>
          <w:rStyle w:val="145"/>
          <w:rFonts w:hAnsi="標楷體" w:hint="eastAsia"/>
          <w:b/>
          <w:snapToGrid w:val="0"/>
        </w:rPr>
        <w:t>，</w:t>
      </w:r>
      <w:r w:rsidRPr="00137EA5">
        <w:rPr>
          <w:rStyle w:val="145"/>
          <w:rFonts w:hint="eastAsia"/>
          <w:b/>
          <w:snapToGrid w:val="0"/>
        </w:rPr>
        <w:t>允宜研謀提升與民間機構合作事宜</w:t>
      </w:r>
      <w:bookmarkEnd w:id="6"/>
      <w:bookmarkEnd w:id="7"/>
    </w:p>
    <w:p w:rsidR="00C71EEE" w:rsidRPr="00F003B7" w:rsidRDefault="00C71EEE" w:rsidP="00C71EEE">
      <w:pPr>
        <w:ind w:left="566" w:firstLine="566"/>
        <w:rPr>
          <w:rFonts w:hint="eastAsia"/>
        </w:rPr>
      </w:pPr>
      <w:r w:rsidRPr="00F003B7">
        <w:rPr>
          <w:rFonts w:hint="eastAsia"/>
        </w:rPr>
        <w:t>教育部所屬基金1</w:t>
      </w:r>
      <w:r w:rsidRPr="00F003B7">
        <w:t>1</w:t>
      </w:r>
      <w:r>
        <w:t>4</w:t>
      </w:r>
      <w:r w:rsidRPr="00F003B7">
        <w:rPr>
          <w:rFonts w:hint="eastAsia"/>
        </w:rPr>
        <w:t>年度</w:t>
      </w:r>
      <w:r>
        <w:rPr>
          <w:rFonts w:hint="eastAsia"/>
        </w:rPr>
        <w:t>預算案</w:t>
      </w:r>
      <w:r w:rsidRPr="00F003B7">
        <w:rPr>
          <w:rFonts w:hint="eastAsia"/>
        </w:rPr>
        <w:t>自籌收入</w:t>
      </w:r>
      <w:r w:rsidRPr="00F003B7">
        <w:t>-</w:t>
      </w:r>
      <w:r w:rsidRPr="00F003B7">
        <w:rPr>
          <w:rFonts w:hint="eastAsia"/>
          <w:snapToGrid/>
          <w:color w:val="000000"/>
          <w:spacing w:val="-8"/>
          <w:kern w:val="0"/>
          <w:szCs w:val="24"/>
        </w:rPr>
        <w:t>建教合作收入編列</w:t>
      </w:r>
      <w:r>
        <w:rPr>
          <w:rFonts w:hint="eastAsia"/>
          <w:snapToGrid/>
          <w:color w:val="000000"/>
          <w:spacing w:val="-8"/>
          <w:kern w:val="0"/>
          <w:szCs w:val="24"/>
        </w:rPr>
        <w:t>1億</w:t>
      </w:r>
      <w:r>
        <w:rPr>
          <w:snapToGrid/>
          <w:color w:val="000000"/>
          <w:spacing w:val="-8"/>
          <w:kern w:val="0"/>
          <w:szCs w:val="24"/>
        </w:rPr>
        <w:t>9,779</w:t>
      </w:r>
      <w:r>
        <w:rPr>
          <w:rFonts w:hint="eastAsia"/>
          <w:snapToGrid/>
          <w:color w:val="000000"/>
          <w:spacing w:val="-8"/>
          <w:kern w:val="0"/>
          <w:szCs w:val="24"/>
        </w:rPr>
        <w:t>萬</w:t>
      </w:r>
      <w:r>
        <w:rPr>
          <w:snapToGrid/>
          <w:color w:val="000000"/>
          <w:spacing w:val="-8"/>
          <w:kern w:val="0"/>
          <w:szCs w:val="24"/>
        </w:rPr>
        <w:t>7</w:t>
      </w:r>
      <w:r>
        <w:rPr>
          <w:rFonts w:hint="eastAsia"/>
          <w:snapToGrid/>
          <w:color w:val="000000"/>
          <w:spacing w:val="-8"/>
          <w:kern w:val="0"/>
          <w:szCs w:val="24"/>
        </w:rPr>
        <w:t>千元</w:t>
      </w:r>
      <w:r>
        <w:rPr>
          <w:rFonts w:hAnsi="標楷體" w:hint="eastAsia"/>
          <w:snapToGrid/>
          <w:color w:val="000000"/>
          <w:spacing w:val="-8"/>
          <w:kern w:val="0"/>
          <w:szCs w:val="24"/>
        </w:rPr>
        <w:t>，</w:t>
      </w:r>
      <w:r>
        <w:rPr>
          <w:rFonts w:hint="eastAsia"/>
          <w:snapToGrid/>
          <w:color w:val="000000"/>
          <w:spacing w:val="-8"/>
          <w:kern w:val="0"/>
          <w:szCs w:val="24"/>
        </w:rPr>
        <w:t>較1</w:t>
      </w:r>
      <w:r>
        <w:rPr>
          <w:snapToGrid/>
          <w:color w:val="000000"/>
          <w:spacing w:val="-8"/>
          <w:kern w:val="0"/>
          <w:szCs w:val="24"/>
        </w:rPr>
        <w:t>13</w:t>
      </w:r>
      <w:r>
        <w:rPr>
          <w:rFonts w:hint="eastAsia"/>
          <w:snapToGrid/>
          <w:color w:val="000000"/>
          <w:spacing w:val="-8"/>
          <w:kern w:val="0"/>
          <w:szCs w:val="24"/>
        </w:rPr>
        <w:t>年度</w:t>
      </w:r>
      <w:r w:rsidRPr="001B31D4">
        <w:rPr>
          <w:rFonts w:hint="eastAsia"/>
          <w:snapToGrid/>
          <w:color w:val="000000"/>
          <w:spacing w:val="-8"/>
          <w:kern w:val="0"/>
          <w:szCs w:val="24"/>
        </w:rPr>
        <w:t>1億5,119萬2千元</w:t>
      </w:r>
      <w:r>
        <w:rPr>
          <w:rFonts w:hint="eastAsia"/>
          <w:snapToGrid/>
          <w:color w:val="000000"/>
          <w:spacing w:val="-8"/>
          <w:kern w:val="0"/>
          <w:szCs w:val="24"/>
        </w:rPr>
        <w:t>增加</w:t>
      </w:r>
      <w:r>
        <w:rPr>
          <w:snapToGrid/>
          <w:color w:val="000000"/>
          <w:spacing w:val="-8"/>
          <w:kern w:val="0"/>
          <w:szCs w:val="24"/>
        </w:rPr>
        <w:t>4,660</w:t>
      </w:r>
      <w:r w:rsidRPr="00BB08AE">
        <w:rPr>
          <w:rFonts w:hint="eastAsia"/>
        </w:rPr>
        <w:t>萬</w:t>
      </w:r>
      <w:r>
        <w:t>5</w:t>
      </w:r>
      <w:r w:rsidRPr="00BB08AE">
        <w:rPr>
          <w:rFonts w:hint="eastAsia"/>
        </w:rPr>
        <w:t>千元（</w:t>
      </w:r>
      <w:r>
        <w:rPr>
          <w:rFonts w:hint="eastAsia"/>
        </w:rPr>
        <w:t>增</w:t>
      </w:r>
      <w:r w:rsidRPr="00BB08AE">
        <w:rPr>
          <w:rFonts w:hint="eastAsia"/>
        </w:rPr>
        <w:t>幅</w:t>
      </w:r>
      <w:r>
        <w:t>30.83</w:t>
      </w:r>
      <w:r w:rsidRPr="00BB08AE">
        <w:rPr>
          <w:rFonts w:hint="eastAsia"/>
        </w:rPr>
        <w:t>%）</w:t>
      </w:r>
      <w:r w:rsidRPr="00F003B7">
        <w:rPr>
          <w:rFonts w:hint="eastAsia"/>
        </w:rPr>
        <w:t>。經查：</w:t>
      </w:r>
    </w:p>
    <w:p w:rsidR="00C71EEE" w:rsidRPr="00F003B7" w:rsidRDefault="00C71EEE" w:rsidP="00C71EEE">
      <w:pPr>
        <w:ind w:left="849" w:hangingChars="100" w:hanging="283"/>
        <w:rPr>
          <w:rFonts w:hint="eastAsia"/>
          <w:b/>
        </w:rPr>
      </w:pPr>
      <w:r w:rsidRPr="00F003B7">
        <w:rPr>
          <w:rFonts w:hint="eastAsia"/>
          <w:b/>
        </w:rPr>
        <w:t>(一)</w:t>
      </w:r>
      <w:r w:rsidRPr="0004627F">
        <w:rPr>
          <w:rFonts w:hAnsi="標楷體" w:hint="eastAsia"/>
          <w:b/>
        </w:rPr>
        <w:t>110至112年</w:t>
      </w:r>
      <w:r>
        <w:rPr>
          <w:rFonts w:hAnsi="標楷體" w:hint="eastAsia"/>
          <w:b/>
        </w:rPr>
        <w:t>度</w:t>
      </w:r>
      <w:r w:rsidRPr="00F003B7">
        <w:rPr>
          <w:rFonts w:hint="eastAsia"/>
          <w:b/>
        </w:rPr>
        <w:t>建教合作收入</w:t>
      </w:r>
      <w:r w:rsidRPr="0004627F">
        <w:rPr>
          <w:rFonts w:hint="eastAsia"/>
          <w:b/>
        </w:rPr>
        <w:t>決算</w:t>
      </w:r>
      <w:r w:rsidRPr="00F003B7">
        <w:rPr>
          <w:rFonts w:hint="eastAsia"/>
          <w:b/>
        </w:rPr>
        <w:t>概呈</w:t>
      </w:r>
      <w:r>
        <w:rPr>
          <w:rFonts w:hint="eastAsia"/>
          <w:b/>
        </w:rPr>
        <w:t>增長</w:t>
      </w:r>
      <w:r>
        <w:rPr>
          <w:rFonts w:hAnsi="標楷體" w:hint="eastAsia"/>
          <w:b/>
        </w:rPr>
        <w:t>，</w:t>
      </w:r>
      <w:r>
        <w:rPr>
          <w:rFonts w:hint="eastAsia"/>
          <w:b/>
        </w:rPr>
        <w:t>惟1</w:t>
      </w:r>
      <w:r>
        <w:rPr>
          <w:b/>
        </w:rPr>
        <w:t>13</w:t>
      </w:r>
      <w:r>
        <w:rPr>
          <w:rFonts w:hint="eastAsia"/>
          <w:b/>
        </w:rPr>
        <w:t>及1</w:t>
      </w:r>
      <w:r>
        <w:rPr>
          <w:b/>
        </w:rPr>
        <w:t>14</w:t>
      </w:r>
      <w:r>
        <w:rPr>
          <w:rFonts w:hint="eastAsia"/>
          <w:b/>
        </w:rPr>
        <w:t>年度</w:t>
      </w:r>
      <w:r w:rsidR="00676459">
        <w:rPr>
          <w:rFonts w:hint="eastAsia"/>
          <w:b/>
        </w:rPr>
        <w:t>所編</w:t>
      </w:r>
      <w:r>
        <w:rPr>
          <w:rFonts w:hint="eastAsia"/>
          <w:b/>
        </w:rPr>
        <w:t>預算皆低於1</w:t>
      </w:r>
      <w:r>
        <w:rPr>
          <w:b/>
        </w:rPr>
        <w:t>12</w:t>
      </w:r>
      <w:r>
        <w:rPr>
          <w:rFonts w:hint="eastAsia"/>
          <w:b/>
        </w:rPr>
        <w:t>年度決算</w:t>
      </w:r>
    </w:p>
    <w:p w:rsidR="00C71EEE" w:rsidRPr="00F003B7" w:rsidRDefault="00C71EEE" w:rsidP="00C71EEE">
      <w:pPr>
        <w:adjustRightInd w:val="0"/>
        <w:ind w:leftChars="300" w:left="850" w:firstLine="566"/>
      </w:pPr>
      <w:r w:rsidRPr="00F003B7">
        <w:rPr>
          <w:rFonts w:hint="eastAsia"/>
        </w:rPr>
        <w:t>由教育部所屬基金1</w:t>
      </w:r>
      <w:r>
        <w:t>10</w:t>
      </w:r>
      <w:r w:rsidRPr="00F003B7">
        <w:rPr>
          <w:rFonts w:hint="eastAsia"/>
        </w:rPr>
        <w:t>至1</w:t>
      </w:r>
      <w:r w:rsidRPr="00F003B7">
        <w:t>1</w:t>
      </w:r>
      <w:r>
        <w:t>4</w:t>
      </w:r>
      <w:r w:rsidRPr="00F003B7">
        <w:rPr>
          <w:rFonts w:hint="eastAsia"/>
        </w:rPr>
        <w:t>年度建教合作收入</w:t>
      </w:r>
      <w:r>
        <w:rPr>
          <w:rFonts w:hint="eastAsia"/>
        </w:rPr>
        <w:t>(詳表1</w:t>
      </w:r>
      <w:r>
        <w:t>)</w:t>
      </w:r>
      <w:r w:rsidRPr="00F003B7">
        <w:rPr>
          <w:rFonts w:hint="eastAsia"/>
        </w:rPr>
        <w:t>觀之</w:t>
      </w:r>
      <w:r w:rsidRPr="00F003B7">
        <w:rPr>
          <w:rFonts w:hAnsi="標楷體" w:hint="eastAsia"/>
        </w:rPr>
        <w:t>，1</w:t>
      </w:r>
      <w:r>
        <w:rPr>
          <w:rFonts w:hAnsi="標楷體"/>
        </w:rPr>
        <w:t>10</w:t>
      </w:r>
      <w:r w:rsidRPr="00F003B7">
        <w:rPr>
          <w:rFonts w:hAnsi="標楷體" w:hint="eastAsia"/>
        </w:rPr>
        <w:t>年度</w:t>
      </w:r>
      <w:r>
        <w:rPr>
          <w:rFonts w:hAnsi="標楷體" w:hint="eastAsia"/>
        </w:rPr>
        <w:t>決算</w:t>
      </w:r>
      <w:r w:rsidRPr="00F003B7">
        <w:rPr>
          <w:rFonts w:hAnsi="標楷體" w:hint="eastAsia"/>
        </w:rPr>
        <w:t>收入1億</w:t>
      </w:r>
      <w:r>
        <w:rPr>
          <w:rFonts w:hAnsi="標楷體"/>
        </w:rPr>
        <w:t>9,535</w:t>
      </w:r>
      <w:r w:rsidRPr="00F003B7">
        <w:rPr>
          <w:rFonts w:hAnsi="標楷體" w:hint="eastAsia"/>
        </w:rPr>
        <w:t>萬</w:t>
      </w:r>
      <w:r>
        <w:rPr>
          <w:rFonts w:hAnsi="標楷體"/>
        </w:rPr>
        <w:t>7</w:t>
      </w:r>
      <w:r w:rsidRPr="00F003B7">
        <w:rPr>
          <w:rFonts w:hAnsi="標楷體" w:hint="eastAsia"/>
        </w:rPr>
        <w:t>千元，至1</w:t>
      </w:r>
      <w:r w:rsidRPr="00F003B7">
        <w:rPr>
          <w:rFonts w:hAnsi="標楷體"/>
        </w:rPr>
        <w:t>1</w:t>
      </w:r>
      <w:r>
        <w:rPr>
          <w:rFonts w:hAnsi="標楷體"/>
        </w:rPr>
        <w:t>2</w:t>
      </w:r>
      <w:r w:rsidRPr="00F003B7">
        <w:rPr>
          <w:rFonts w:hAnsi="標楷體" w:hint="eastAsia"/>
        </w:rPr>
        <w:t>年度增為</w:t>
      </w:r>
      <w:r>
        <w:rPr>
          <w:rFonts w:hAnsi="標楷體"/>
        </w:rPr>
        <w:t>2</w:t>
      </w:r>
      <w:r w:rsidRPr="00F003B7">
        <w:rPr>
          <w:rFonts w:hAnsi="標楷體" w:hint="eastAsia"/>
        </w:rPr>
        <w:t>億</w:t>
      </w:r>
      <w:r>
        <w:rPr>
          <w:rFonts w:hAnsi="標楷體"/>
        </w:rPr>
        <w:t>2,571</w:t>
      </w:r>
      <w:r w:rsidRPr="00F003B7">
        <w:rPr>
          <w:rFonts w:hAnsi="標楷體" w:hint="eastAsia"/>
        </w:rPr>
        <w:t>萬</w:t>
      </w:r>
      <w:r>
        <w:rPr>
          <w:rFonts w:hAnsi="標楷體"/>
        </w:rPr>
        <w:t>2</w:t>
      </w:r>
      <w:r w:rsidRPr="00F003B7">
        <w:rPr>
          <w:rFonts w:hAnsi="標楷體" w:hint="eastAsia"/>
        </w:rPr>
        <w:t>千元，1</w:t>
      </w:r>
      <w:r w:rsidRPr="00F003B7">
        <w:rPr>
          <w:rFonts w:hAnsi="標楷體"/>
        </w:rPr>
        <w:t>1</w:t>
      </w:r>
      <w:r>
        <w:rPr>
          <w:rFonts w:hAnsi="標楷體"/>
        </w:rPr>
        <w:t>3</w:t>
      </w:r>
      <w:r w:rsidRPr="00F003B7">
        <w:rPr>
          <w:rFonts w:hAnsi="標楷體" w:hint="eastAsia"/>
        </w:rPr>
        <w:t>年度</w:t>
      </w:r>
      <w:r>
        <w:rPr>
          <w:rFonts w:hAnsi="標楷體" w:hint="eastAsia"/>
        </w:rPr>
        <w:t>預算</w:t>
      </w:r>
      <w:r w:rsidR="00207340">
        <w:rPr>
          <w:rFonts w:hAnsi="標楷體" w:hint="eastAsia"/>
        </w:rPr>
        <w:t>案</w:t>
      </w:r>
      <w:r w:rsidRPr="00F003B7">
        <w:rPr>
          <w:rFonts w:hAnsi="標楷體" w:hint="eastAsia"/>
        </w:rPr>
        <w:t>降為</w:t>
      </w:r>
      <w:r w:rsidRPr="00F003B7">
        <w:rPr>
          <w:rFonts w:hAnsi="標楷體"/>
        </w:rPr>
        <w:t>1</w:t>
      </w:r>
      <w:r w:rsidRPr="00F003B7">
        <w:rPr>
          <w:rFonts w:hAnsi="標楷體" w:hint="eastAsia"/>
        </w:rPr>
        <w:t>億</w:t>
      </w:r>
      <w:r>
        <w:rPr>
          <w:rFonts w:hAnsi="標楷體"/>
        </w:rPr>
        <w:t>5,119</w:t>
      </w:r>
      <w:r w:rsidRPr="00F003B7">
        <w:rPr>
          <w:rFonts w:hAnsi="標楷體" w:hint="eastAsia"/>
        </w:rPr>
        <w:t>萬</w:t>
      </w:r>
      <w:r>
        <w:rPr>
          <w:rFonts w:hAnsi="標楷體"/>
        </w:rPr>
        <w:t>2</w:t>
      </w:r>
      <w:r w:rsidRPr="00F003B7">
        <w:rPr>
          <w:rFonts w:hAnsi="標楷體" w:hint="eastAsia"/>
        </w:rPr>
        <w:t>千元，</w:t>
      </w:r>
      <w:r>
        <w:rPr>
          <w:rFonts w:hAnsi="標楷體" w:hint="eastAsia"/>
        </w:rPr>
        <w:t xml:space="preserve"> 1</w:t>
      </w:r>
      <w:r>
        <w:rPr>
          <w:rFonts w:hAnsi="標楷體"/>
        </w:rPr>
        <w:t>14</w:t>
      </w:r>
      <w:r>
        <w:rPr>
          <w:rFonts w:hAnsi="標楷體" w:hint="eastAsia"/>
        </w:rPr>
        <w:t>年度</w:t>
      </w:r>
      <w:r w:rsidR="00676459">
        <w:rPr>
          <w:rFonts w:hAnsi="標楷體" w:hint="eastAsia"/>
        </w:rPr>
        <w:t>編列數</w:t>
      </w:r>
      <w:r w:rsidRPr="00F003B7">
        <w:rPr>
          <w:rFonts w:hAnsi="標楷體" w:hint="eastAsia"/>
        </w:rPr>
        <w:t>雖略回升，但仍低於1</w:t>
      </w:r>
      <w:r>
        <w:rPr>
          <w:rFonts w:hAnsi="標楷體"/>
        </w:rPr>
        <w:t>12</w:t>
      </w:r>
      <w:r w:rsidRPr="00F003B7">
        <w:rPr>
          <w:rFonts w:hAnsi="標楷體" w:hint="eastAsia"/>
        </w:rPr>
        <w:t>年度</w:t>
      </w:r>
      <w:r w:rsidR="00676459">
        <w:rPr>
          <w:rFonts w:hAnsi="標楷體" w:hint="eastAsia"/>
        </w:rPr>
        <w:t>決算</w:t>
      </w:r>
      <w:r w:rsidRPr="00F003B7">
        <w:rPr>
          <w:rFonts w:hint="eastAsia"/>
        </w:rPr>
        <w:t>。</w:t>
      </w:r>
    </w:p>
    <w:p w:rsidR="00C71EEE" w:rsidRPr="00F003B7" w:rsidRDefault="00C71EEE" w:rsidP="00C71EEE">
      <w:pPr>
        <w:adjustRightInd w:val="0"/>
        <w:ind w:leftChars="300" w:left="850" w:firstLine="566"/>
        <w:rPr>
          <w:rFonts w:hAnsi="標楷體" w:hint="eastAsia"/>
        </w:rPr>
      </w:pPr>
      <w:r w:rsidRPr="00F003B7">
        <w:rPr>
          <w:rFonts w:hint="eastAsia"/>
        </w:rPr>
        <w:t>由</w:t>
      </w:r>
      <w:r w:rsidR="00676459">
        <w:rPr>
          <w:rFonts w:hint="eastAsia"/>
        </w:rPr>
        <w:t>個</w:t>
      </w:r>
      <w:r w:rsidRPr="00F003B7">
        <w:rPr>
          <w:rFonts w:hint="eastAsia"/>
        </w:rPr>
        <w:t>別館所觀之</w:t>
      </w:r>
      <w:r w:rsidRPr="00F003B7">
        <w:rPr>
          <w:rFonts w:hAnsi="標楷體" w:hint="eastAsia"/>
        </w:rPr>
        <w:t>，</w:t>
      </w:r>
      <w:r w:rsidRPr="00F003B7">
        <w:rPr>
          <w:rFonts w:hint="eastAsia"/>
        </w:rPr>
        <w:t>以1</w:t>
      </w:r>
      <w:r w:rsidRPr="00F003B7">
        <w:t>1</w:t>
      </w:r>
      <w:r>
        <w:t>4</w:t>
      </w:r>
      <w:r w:rsidRPr="00F003B7">
        <w:rPr>
          <w:rFonts w:hint="eastAsia"/>
        </w:rPr>
        <w:t>預算案為例</w:t>
      </w:r>
      <w:r w:rsidRPr="00F003B7">
        <w:rPr>
          <w:rFonts w:hAnsi="標楷體" w:hint="eastAsia"/>
        </w:rPr>
        <w:t>，建教合作收入</w:t>
      </w:r>
      <w:r w:rsidRPr="00F003B7">
        <w:rPr>
          <w:rFonts w:hint="eastAsia"/>
        </w:rPr>
        <w:t>最高為</w:t>
      </w:r>
      <w:r w:rsidRPr="002F2C8B">
        <w:rPr>
          <w:rFonts w:hint="eastAsia"/>
        </w:rPr>
        <w:t>臺灣圖書館</w:t>
      </w:r>
      <w:r>
        <w:t>5,752</w:t>
      </w:r>
      <w:r w:rsidRPr="00F003B7">
        <w:rPr>
          <w:rFonts w:hint="eastAsia"/>
        </w:rPr>
        <w:t>萬</w:t>
      </w:r>
      <w:r>
        <w:rPr>
          <w:rFonts w:hint="eastAsia"/>
        </w:rPr>
        <w:t>7千</w:t>
      </w:r>
      <w:r w:rsidRPr="00F003B7">
        <w:rPr>
          <w:rFonts w:hint="eastAsia"/>
        </w:rPr>
        <w:t>元</w:t>
      </w:r>
      <w:r w:rsidRPr="00F003B7">
        <w:rPr>
          <w:rFonts w:hAnsi="標楷體" w:hint="eastAsia"/>
        </w:rPr>
        <w:t>，其次依序為</w:t>
      </w:r>
      <w:r>
        <w:rPr>
          <w:rFonts w:hAnsi="標楷體" w:hint="eastAsia"/>
        </w:rPr>
        <w:t>科博館、</w:t>
      </w:r>
      <w:r w:rsidRPr="002E4402">
        <w:rPr>
          <w:rFonts w:hAnsi="標楷體" w:hint="eastAsia"/>
        </w:rPr>
        <w:t>科工館、</w:t>
      </w:r>
      <w:r w:rsidRPr="00F003B7">
        <w:rPr>
          <w:rFonts w:hAnsi="標楷體" w:hint="eastAsia"/>
        </w:rPr>
        <w:lastRenderedPageBreak/>
        <w:t>海生館、海科館，</w:t>
      </w:r>
      <w:r w:rsidR="005A7303" w:rsidRPr="005A7303">
        <w:rPr>
          <w:rFonts w:hAnsi="標楷體" w:hint="eastAsia"/>
        </w:rPr>
        <w:t>科</w:t>
      </w:r>
      <w:r w:rsidRPr="00F003B7">
        <w:rPr>
          <w:rFonts w:hAnsi="標楷體" w:hint="eastAsia"/>
        </w:rPr>
        <w:t>教館</w:t>
      </w:r>
      <w:r>
        <w:rPr>
          <w:rFonts w:hAnsi="標楷體"/>
        </w:rPr>
        <w:t>4</w:t>
      </w:r>
      <w:r w:rsidRPr="00F003B7">
        <w:rPr>
          <w:rFonts w:hAnsi="標楷體"/>
        </w:rPr>
        <w:t>0</w:t>
      </w:r>
      <w:r w:rsidRPr="00F003B7">
        <w:rPr>
          <w:rFonts w:hAnsi="標楷體" w:hint="eastAsia"/>
        </w:rPr>
        <w:t>萬元</w:t>
      </w:r>
      <w:r w:rsidR="005A7303">
        <w:rPr>
          <w:rFonts w:hAnsi="標楷體" w:hint="eastAsia"/>
        </w:rPr>
        <w:t>最</w:t>
      </w:r>
      <w:r w:rsidR="00676459" w:rsidRPr="00676459">
        <w:rPr>
          <w:rFonts w:hAnsi="標楷體" w:hint="eastAsia"/>
        </w:rPr>
        <w:t>低</w:t>
      </w:r>
      <w:r w:rsidRPr="00F003B7">
        <w:rPr>
          <w:rFonts w:hAnsi="標楷體" w:hint="eastAsia"/>
        </w:rPr>
        <w:t>。另由</w:t>
      </w:r>
      <w:r w:rsidR="003B7342" w:rsidRPr="003B7342">
        <w:rPr>
          <w:rFonts w:hAnsi="標楷體" w:hint="eastAsia"/>
        </w:rPr>
        <w:t>110至112年度</w:t>
      </w:r>
      <w:r w:rsidRPr="00F003B7">
        <w:rPr>
          <w:rFonts w:hAnsi="標楷體" w:hint="eastAsia"/>
        </w:rPr>
        <w:t>各館所建教合作收入觀之，</w:t>
      </w:r>
      <w:r>
        <w:rPr>
          <w:rFonts w:hAnsi="標楷體" w:hint="eastAsia"/>
        </w:rPr>
        <w:t>除</w:t>
      </w:r>
      <w:r w:rsidRPr="00F003B7">
        <w:rPr>
          <w:rFonts w:hAnsi="標楷體" w:hint="eastAsia"/>
        </w:rPr>
        <w:t>科教館</w:t>
      </w:r>
      <w:r>
        <w:rPr>
          <w:rFonts w:hAnsi="標楷體" w:hint="eastAsia"/>
        </w:rPr>
        <w:t>、</w:t>
      </w:r>
      <w:r w:rsidRPr="00F003B7">
        <w:rPr>
          <w:rFonts w:hAnsi="標楷體" w:hint="eastAsia"/>
        </w:rPr>
        <w:t>臺灣圖書館</w:t>
      </w:r>
      <w:r>
        <w:rPr>
          <w:rFonts w:hAnsi="標楷體" w:hint="eastAsia"/>
        </w:rPr>
        <w:t>及海科館決算</w:t>
      </w:r>
      <w:r w:rsidRPr="00F003B7">
        <w:rPr>
          <w:rFonts w:hAnsi="標楷體" w:hint="eastAsia"/>
        </w:rPr>
        <w:t>呈增長趨勢外，餘各館</w:t>
      </w:r>
      <w:r>
        <w:rPr>
          <w:rFonts w:hAnsi="標楷體" w:hint="eastAsia"/>
        </w:rPr>
        <w:t>所增減不一</w:t>
      </w:r>
      <w:r w:rsidRPr="00F003B7">
        <w:rPr>
          <w:rFonts w:hAnsi="標楷體" w:hint="eastAsia"/>
        </w:rPr>
        <w:t>。</w:t>
      </w:r>
      <w:r w:rsidR="00207340">
        <w:rPr>
          <w:rFonts w:hAnsi="標楷體" w:hint="eastAsia"/>
        </w:rPr>
        <w:t>此外，</w:t>
      </w:r>
      <w:r>
        <w:rPr>
          <w:rFonts w:hAnsi="標楷體" w:hint="eastAsia"/>
        </w:rPr>
        <w:t>除</w:t>
      </w:r>
      <w:r w:rsidRPr="002F2C8B">
        <w:rPr>
          <w:rFonts w:hAnsi="標楷體" w:hint="eastAsia"/>
        </w:rPr>
        <w:t>臺灣圖書館</w:t>
      </w:r>
      <w:r>
        <w:rPr>
          <w:rFonts w:hAnsi="標楷體" w:hint="eastAsia"/>
        </w:rPr>
        <w:t>1</w:t>
      </w:r>
      <w:r>
        <w:rPr>
          <w:rFonts w:hAnsi="標楷體"/>
        </w:rPr>
        <w:t>14</w:t>
      </w:r>
      <w:r>
        <w:rPr>
          <w:rFonts w:hAnsi="標楷體" w:hint="eastAsia"/>
        </w:rPr>
        <w:t>年度預計收入高於1</w:t>
      </w:r>
      <w:r>
        <w:rPr>
          <w:rFonts w:hAnsi="標楷體"/>
        </w:rPr>
        <w:t>12</w:t>
      </w:r>
      <w:r>
        <w:rPr>
          <w:rFonts w:hAnsi="標楷體" w:hint="eastAsia"/>
        </w:rPr>
        <w:t>年度決算數外，餘各館所1</w:t>
      </w:r>
      <w:r>
        <w:rPr>
          <w:rFonts w:hAnsi="標楷體"/>
        </w:rPr>
        <w:t>13</w:t>
      </w:r>
      <w:r>
        <w:rPr>
          <w:rFonts w:hAnsi="標楷體" w:hint="eastAsia"/>
        </w:rPr>
        <w:t>及1</w:t>
      </w:r>
      <w:r>
        <w:rPr>
          <w:rFonts w:hAnsi="標楷體"/>
        </w:rPr>
        <w:t>14</w:t>
      </w:r>
      <w:r>
        <w:rPr>
          <w:rFonts w:hAnsi="標楷體" w:hint="eastAsia"/>
        </w:rPr>
        <w:t>年度預計收入皆低於1</w:t>
      </w:r>
      <w:r>
        <w:rPr>
          <w:rFonts w:hAnsi="標楷體"/>
        </w:rPr>
        <w:t>12</w:t>
      </w:r>
      <w:r>
        <w:rPr>
          <w:rFonts w:hAnsi="標楷體" w:hint="eastAsia"/>
        </w:rPr>
        <w:t>年度決算數。</w:t>
      </w:r>
    </w:p>
    <w:p w:rsidR="00C71EEE" w:rsidRPr="00F003B7" w:rsidRDefault="00C71EEE" w:rsidP="00C71EEE">
      <w:pPr>
        <w:adjustRightInd w:val="0"/>
        <w:ind w:leftChars="71" w:left="201" w:firstLineChars="79" w:firstLine="224"/>
        <w:rPr>
          <w:rFonts w:hAnsi="標楷體"/>
          <w:b/>
          <w:snapToGrid/>
          <w:kern w:val="0"/>
          <w:lang w:eastAsia="zh-HK"/>
        </w:rPr>
      </w:pPr>
      <w:r w:rsidRPr="00F003B7">
        <w:rPr>
          <w:rFonts w:hAnsi="標楷體" w:hint="eastAsia"/>
          <w:b/>
          <w:snapToGrid/>
          <w:kern w:val="0"/>
          <w:lang w:eastAsia="zh-HK"/>
        </w:rPr>
        <w:t>表</w:t>
      </w:r>
      <w:r w:rsidRPr="00F003B7">
        <w:rPr>
          <w:rFonts w:hAnsi="標楷體" w:hint="eastAsia"/>
          <w:b/>
          <w:snapToGrid/>
          <w:kern w:val="0"/>
        </w:rPr>
        <w:t>1</w:t>
      </w:r>
      <w:r w:rsidRPr="00F003B7">
        <w:rPr>
          <w:rFonts w:hAnsi="標楷體"/>
          <w:b/>
          <w:snapToGrid/>
          <w:kern w:val="0"/>
          <w:lang w:eastAsia="zh-HK"/>
        </w:rPr>
        <w:t xml:space="preserve">  </w:t>
      </w:r>
      <w:r w:rsidRPr="00F003B7">
        <w:rPr>
          <w:rFonts w:hAnsi="標楷體" w:hint="eastAsia"/>
          <w:b/>
          <w:snapToGrid/>
          <w:kern w:val="0"/>
        </w:rPr>
        <w:t>教育部所屬</w:t>
      </w:r>
      <w:r w:rsidRPr="00F003B7">
        <w:rPr>
          <w:rFonts w:hAnsi="標楷體" w:hint="eastAsia"/>
          <w:b/>
          <w:snapToGrid/>
          <w:kern w:val="0"/>
          <w:lang w:eastAsia="zh-HK"/>
        </w:rPr>
        <w:t>基金</w:t>
      </w:r>
      <w:r w:rsidRPr="00F003B7">
        <w:rPr>
          <w:rFonts w:hAnsi="標楷體" w:hint="eastAsia"/>
          <w:b/>
          <w:snapToGrid/>
          <w:kern w:val="0"/>
        </w:rPr>
        <w:t>1</w:t>
      </w:r>
      <w:r w:rsidR="00F245CA">
        <w:rPr>
          <w:rFonts w:hAnsi="標楷體"/>
          <w:b/>
          <w:snapToGrid/>
          <w:kern w:val="0"/>
        </w:rPr>
        <w:t>10</w:t>
      </w:r>
      <w:r w:rsidRPr="00F003B7">
        <w:rPr>
          <w:rFonts w:hAnsi="標楷體" w:hint="eastAsia"/>
          <w:b/>
          <w:snapToGrid/>
          <w:kern w:val="0"/>
        </w:rPr>
        <w:t>至1</w:t>
      </w:r>
      <w:r w:rsidRPr="00F003B7">
        <w:rPr>
          <w:rFonts w:hAnsi="標楷體"/>
          <w:b/>
          <w:snapToGrid/>
          <w:kern w:val="0"/>
        </w:rPr>
        <w:t>1</w:t>
      </w:r>
      <w:r w:rsidR="00F245CA">
        <w:rPr>
          <w:rFonts w:hAnsi="標楷體"/>
          <w:b/>
          <w:snapToGrid/>
          <w:kern w:val="0"/>
        </w:rPr>
        <w:t>4</w:t>
      </w:r>
      <w:r w:rsidRPr="00F003B7">
        <w:rPr>
          <w:rFonts w:hAnsi="標楷體" w:hint="eastAsia"/>
          <w:b/>
          <w:snapToGrid/>
          <w:kern w:val="0"/>
        </w:rPr>
        <w:t>年度</w:t>
      </w:r>
      <w:r w:rsidRPr="00F003B7">
        <w:rPr>
          <w:rFonts w:hAnsi="標楷體" w:hint="eastAsia"/>
          <w:b/>
          <w:snapToGrid/>
          <w:kern w:val="0"/>
          <w:lang w:eastAsia="zh-HK"/>
        </w:rPr>
        <w:t>建教合作收入統計表</w:t>
      </w:r>
    </w:p>
    <w:p w:rsidR="00C71EEE" w:rsidRPr="00F003B7" w:rsidRDefault="00C71EEE" w:rsidP="00C71EEE">
      <w:pPr>
        <w:adjustRightInd w:val="0"/>
        <w:spacing w:line="0" w:lineRule="atLeast"/>
        <w:ind w:leftChars="71" w:left="201" w:firstLineChars="171" w:firstLine="416"/>
        <w:jc w:val="right"/>
        <w:rPr>
          <w:rFonts w:hint="eastAsia"/>
        </w:rPr>
      </w:pPr>
      <w:r w:rsidRPr="00F003B7">
        <w:rPr>
          <w:rFonts w:hAnsi="標楷體" w:hint="eastAsia"/>
          <w:sz w:val="24"/>
        </w:rPr>
        <w:t>單位</w:t>
      </w:r>
      <w:r w:rsidRPr="00F003B7">
        <w:rPr>
          <w:rFonts w:hAnsi="標楷體"/>
          <w:sz w:val="24"/>
        </w:rPr>
        <w:t>:</w:t>
      </w:r>
      <w:r w:rsidRPr="00F003B7">
        <w:rPr>
          <w:rFonts w:hAnsi="標楷體" w:hint="eastAsia"/>
          <w:sz w:val="24"/>
        </w:rPr>
        <w:t>新臺幣千元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73"/>
        <w:gridCol w:w="1174"/>
        <w:gridCol w:w="1174"/>
        <w:gridCol w:w="1174"/>
        <w:gridCol w:w="1174"/>
        <w:gridCol w:w="1174"/>
      </w:tblGrid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機構別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</w:t>
            </w:r>
            <w:r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10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11</w:t>
            </w:r>
            <w:r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1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11</w:t>
            </w:r>
            <w:r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2</w:t>
            </w:r>
            <w:r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決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11</w:t>
            </w:r>
            <w:r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3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預算</w:t>
            </w:r>
            <w:r w:rsidR="00676459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11</w:t>
            </w:r>
            <w:r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4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預算案</w:t>
            </w:r>
          </w:p>
        </w:tc>
      </w:tr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國立自然科學博物館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66,810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56,720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72,256 </w:t>
            </w:r>
          </w:p>
        </w:tc>
        <w:tc>
          <w:tcPr>
            <w:tcW w:w="0" w:type="auto"/>
            <w:noWrap/>
            <w:vAlign w:val="center"/>
            <w:hideMark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56,000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57,000</w:t>
            </w:r>
          </w:p>
        </w:tc>
      </w:tr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國立科學工藝博物館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58,380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66,537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64,464 </w:t>
            </w:r>
          </w:p>
        </w:tc>
        <w:tc>
          <w:tcPr>
            <w:tcW w:w="0" w:type="auto"/>
            <w:noWrap/>
            <w:vAlign w:val="center"/>
            <w:hideMark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30,605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46,904</w:t>
            </w:r>
          </w:p>
        </w:tc>
      </w:tr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國立海洋生物博物館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34,024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34,314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31,158 </w:t>
            </w:r>
          </w:p>
        </w:tc>
        <w:tc>
          <w:tcPr>
            <w:tcW w:w="0" w:type="auto"/>
            <w:noWrap/>
            <w:vAlign w:val="center"/>
            <w:hideMark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28,700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28,666</w:t>
            </w:r>
          </w:p>
        </w:tc>
      </w:tr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國立臺灣科學教育館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361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519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1,842 </w:t>
            </w:r>
          </w:p>
        </w:tc>
        <w:tc>
          <w:tcPr>
            <w:tcW w:w="0" w:type="auto"/>
            <w:noWrap/>
            <w:vAlign w:val="center"/>
            <w:hideMark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600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400</w:t>
            </w:r>
          </w:p>
        </w:tc>
      </w:tr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國立臺灣圖書館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29,512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31,344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31,685 </w:t>
            </w:r>
          </w:p>
        </w:tc>
        <w:tc>
          <w:tcPr>
            <w:tcW w:w="0" w:type="auto"/>
            <w:noWrap/>
            <w:vAlign w:val="center"/>
            <w:hideMark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29,722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57,527</w:t>
            </w:r>
          </w:p>
        </w:tc>
      </w:tr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國立海洋科技博物館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6,270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7,752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24,307 </w:t>
            </w:r>
          </w:p>
        </w:tc>
        <w:tc>
          <w:tcPr>
            <w:tcW w:w="0" w:type="auto"/>
            <w:noWrap/>
            <w:vAlign w:val="center"/>
            <w:hideMark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  <w:lang w:val="x-none"/>
              </w:rPr>
              <w:t>5,565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>7,300</w:t>
            </w:r>
          </w:p>
        </w:tc>
      </w:tr>
      <w:tr w:rsidR="00C71EEE" w:rsidRPr="00F003B7" w:rsidTr="003B7342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合計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195,357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71EEE" w:rsidRPr="00BA0158" w:rsidRDefault="00C71EEE" w:rsidP="003B2726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197,186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225,712 </w:t>
            </w:r>
          </w:p>
        </w:tc>
        <w:tc>
          <w:tcPr>
            <w:tcW w:w="0" w:type="auto"/>
            <w:noWrap/>
            <w:vAlign w:val="center"/>
            <w:hideMark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151,192 </w:t>
            </w:r>
          </w:p>
        </w:tc>
        <w:tc>
          <w:tcPr>
            <w:tcW w:w="0" w:type="auto"/>
            <w:noWrap/>
            <w:vAlign w:val="center"/>
          </w:tcPr>
          <w:p w:rsidR="00C71EEE" w:rsidRPr="00576120" w:rsidRDefault="00C71EEE" w:rsidP="003B2726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576120">
              <w:rPr>
                <w:rFonts w:hAnsi="標楷體" w:hint="eastAsia"/>
                <w:szCs w:val="24"/>
              </w:rPr>
              <w:t xml:space="preserve">197,797 </w:t>
            </w:r>
          </w:p>
        </w:tc>
      </w:tr>
    </w:tbl>
    <w:p w:rsidR="00C71EEE" w:rsidRDefault="00C71EEE" w:rsidP="00207340">
      <w:pPr>
        <w:widowControl/>
        <w:spacing w:line="360" w:lineRule="exact"/>
        <w:ind w:leftChars="135" w:left="1617" w:hangingChars="525" w:hanging="1235"/>
        <w:rPr>
          <w:spacing w:val="-4"/>
          <w:kern w:val="0"/>
          <w:sz w:val="24"/>
          <w:szCs w:val="22"/>
        </w:rPr>
      </w:pPr>
      <w:r>
        <w:rPr>
          <w:rFonts w:hint="eastAsia"/>
          <w:spacing w:val="-4"/>
          <w:kern w:val="0"/>
          <w:sz w:val="24"/>
          <w:szCs w:val="22"/>
        </w:rPr>
        <w:t xml:space="preserve">說 </w:t>
      </w:r>
      <w:r>
        <w:rPr>
          <w:spacing w:val="-4"/>
          <w:kern w:val="0"/>
          <w:sz w:val="24"/>
          <w:szCs w:val="22"/>
        </w:rPr>
        <w:t xml:space="preserve">    </w:t>
      </w:r>
      <w:r>
        <w:rPr>
          <w:rFonts w:hint="eastAsia"/>
          <w:spacing w:val="-4"/>
          <w:kern w:val="0"/>
          <w:sz w:val="24"/>
          <w:szCs w:val="22"/>
        </w:rPr>
        <w:t>明</w:t>
      </w:r>
      <w:r>
        <w:rPr>
          <w:rFonts w:hAnsi="標楷體" w:hint="eastAsia"/>
          <w:spacing w:val="-4"/>
          <w:kern w:val="0"/>
          <w:sz w:val="24"/>
          <w:szCs w:val="22"/>
        </w:rPr>
        <w:t>：據海科館表示，</w:t>
      </w:r>
      <w:r w:rsidRPr="009B1E9D">
        <w:rPr>
          <w:rFonts w:hAnsi="標楷體" w:hint="eastAsia"/>
          <w:spacing w:val="-4"/>
          <w:kern w:val="0"/>
          <w:sz w:val="24"/>
          <w:szCs w:val="22"/>
        </w:rPr>
        <w:t>112年建教合作收入決算數顯著提升係</w:t>
      </w:r>
      <w:r>
        <w:rPr>
          <w:rFonts w:hAnsi="標楷體" w:hint="eastAsia"/>
          <w:spacing w:val="-4"/>
          <w:kern w:val="0"/>
          <w:sz w:val="24"/>
          <w:szCs w:val="22"/>
        </w:rPr>
        <w:t>因</w:t>
      </w:r>
      <w:r w:rsidRPr="009B1E9D">
        <w:rPr>
          <w:rFonts w:hAnsi="標楷體" w:hint="eastAsia"/>
          <w:spacing w:val="-4"/>
          <w:kern w:val="0"/>
          <w:sz w:val="24"/>
          <w:szCs w:val="22"/>
        </w:rPr>
        <w:t>環境部推動青年參與綠色旅遊專案，計收入1</w:t>
      </w:r>
      <w:r>
        <w:rPr>
          <w:rFonts w:hAnsi="標楷體"/>
          <w:spacing w:val="-4"/>
          <w:kern w:val="0"/>
          <w:sz w:val="24"/>
          <w:szCs w:val="22"/>
        </w:rPr>
        <w:t>,</w:t>
      </w:r>
      <w:r w:rsidRPr="009B1E9D">
        <w:rPr>
          <w:rFonts w:hAnsi="標楷體" w:hint="eastAsia"/>
          <w:spacing w:val="-4"/>
          <w:kern w:val="0"/>
          <w:sz w:val="24"/>
          <w:szCs w:val="22"/>
        </w:rPr>
        <w:t>077</w:t>
      </w:r>
      <w:r>
        <w:rPr>
          <w:rFonts w:hAnsi="標楷體" w:hint="eastAsia"/>
          <w:spacing w:val="-4"/>
          <w:kern w:val="0"/>
          <w:sz w:val="24"/>
          <w:szCs w:val="22"/>
        </w:rPr>
        <w:t>萬</w:t>
      </w:r>
      <w:r w:rsidRPr="009B1E9D">
        <w:rPr>
          <w:rFonts w:hAnsi="標楷體" w:hint="eastAsia"/>
          <w:spacing w:val="-4"/>
          <w:kern w:val="0"/>
          <w:sz w:val="24"/>
          <w:szCs w:val="22"/>
        </w:rPr>
        <w:t>6千元所致</w:t>
      </w:r>
      <w:r>
        <w:rPr>
          <w:rFonts w:hAnsi="標楷體" w:hint="eastAsia"/>
          <w:spacing w:val="-4"/>
          <w:kern w:val="0"/>
          <w:sz w:val="24"/>
          <w:szCs w:val="22"/>
        </w:rPr>
        <w:t>。</w:t>
      </w:r>
    </w:p>
    <w:p w:rsidR="00C71EEE" w:rsidRDefault="00C71EEE" w:rsidP="00C71EEE">
      <w:pPr>
        <w:widowControl/>
        <w:spacing w:line="360" w:lineRule="exact"/>
        <w:ind w:leftChars="0" w:left="0" w:firstLineChars="181" w:firstLine="426"/>
        <w:rPr>
          <w:rFonts w:hAnsi="Calibri"/>
          <w:spacing w:val="-4"/>
          <w:kern w:val="0"/>
          <w:sz w:val="24"/>
          <w:szCs w:val="22"/>
        </w:rPr>
      </w:pPr>
      <w:r w:rsidRPr="00F003B7">
        <w:rPr>
          <w:rFonts w:hint="eastAsia"/>
          <w:spacing w:val="-4"/>
          <w:kern w:val="0"/>
          <w:sz w:val="24"/>
          <w:szCs w:val="22"/>
        </w:rPr>
        <w:t>資料來源</w:t>
      </w:r>
      <w:r w:rsidRPr="00F003B7">
        <w:rPr>
          <w:rFonts w:hAnsi="標楷體" w:hint="eastAsia"/>
          <w:spacing w:val="-4"/>
          <w:kern w:val="0"/>
          <w:sz w:val="24"/>
          <w:szCs w:val="22"/>
        </w:rPr>
        <w:t>：</w:t>
      </w:r>
      <w:r w:rsidRPr="00F003B7">
        <w:rPr>
          <w:rFonts w:hint="eastAsia"/>
          <w:spacing w:val="-4"/>
          <w:kern w:val="0"/>
          <w:sz w:val="24"/>
          <w:szCs w:val="22"/>
        </w:rPr>
        <w:t>整理自教育部所屬</w:t>
      </w:r>
      <w:r w:rsidRPr="00F003B7">
        <w:rPr>
          <w:rFonts w:hAnsi="Calibri" w:hint="eastAsia"/>
          <w:spacing w:val="-4"/>
          <w:kern w:val="0"/>
          <w:sz w:val="24"/>
          <w:szCs w:val="22"/>
        </w:rPr>
        <w:t>基金各館所提供資料。</w:t>
      </w:r>
    </w:p>
    <w:p w:rsidR="00C71EEE" w:rsidRPr="00F003B7" w:rsidRDefault="00C71EEE" w:rsidP="00C71EEE">
      <w:pPr>
        <w:ind w:left="849" w:hangingChars="100" w:hanging="283"/>
        <w:rPr>
          <w:rFonts w:hint="eastAsia"/>
        </w:rPr>
      </w:pPr>
      <w:r w:rsidRPr="00F003B7">
        <w:rPr>
          <w:rFonts w:hint="eastAsia"/>
          <w:b/>
        </w:rPr>
        <w:t>(二)近年建教合作收入</w:t>
      </w:r>
      <w:r>
        <w:rPr>
          <w:rFonts w:hint="eastAsia"/>
          <w:b/>
        </w:rPr>
        <w:t>逾6</w:t>
      </w:r>
      <w:r>
        <w:rPr>
          <w:b/>
        </w:rPr>
        <w:t>8%</w:t>
      </w:r>
      <w:r>
        <w:rPr>
          <w:rFonts w:hint="eastAsia"/>
          <w:b/>
        </w:rPr>
        <w:t>來</w:t>
      </w:r>
      <w:r w:rsidRPr="00F003B7">
        <w:rPr>
          <w:rFonts w:hint="eastAsia"/>
          <w:b/>
        </w:rPr>
        <w:t>自政府機</w:t>
      </w:r>
      <w:r w:rsidR="00676459">
        <w:rPr>
          <w:rFonts w:hint="eastAsia"/>
          <w:b/>
        </w:rPr>
        <w:t>構</w:t>
      </w:r>
      <w:r w:rsidRPr="00F003B7">
        <w:rPr>
          <w:rFonts w:hint="eastAsia"/>
          <w:b/>
        </w:rPr>
        <w:t>，允宜研謀提升與民間機構合作事宜</w:t>
      </w:r>
    </w:p>
    <w:p w:rsidR="00C71EEE" w:rsidRPr="00F003B7" w:rsidRDefault="00C71EEE" w:rsidP="00C71EEE">
      <w:pPr>
        <w:adjustRightInd w:val="0"/>
        <w:ind w:leftChars="300" w:left="850" w:firstLine="566"/>
        <w:rPr>
          <w:rFonts w:hAnsi="標楷體"/>
        </w:rPr>
      </w:pPr>
      <w:r w:rsidRPr="00F003B7">
        <w:rPr>
          <w:rFonts w:hAnsi="標楷體" w:hint="eastAsia"/>
        </w:rPr>
        <w:t>由1</w:t>
      </w:r>
      <w:r>
        <w:rPr>
          <w:rFonts w:hAnsi="標楷體"/>
        </w:rPr>
        <w:t>10</w:t>
      </w:r>
      <w:r w:rsidRPr="00F003B7">
        <w:rPr>
          <w:rFonts w:hAnsi="標楷體" w:hint="eastAsia"/>
        </w:rPr>
        <w:t>至1</w:t>
      </w:r>
      <w:r w:rsidRPr="00F003B7">
        <w:rPr>
          <w:rFonts w:hAnsi="標楷體"/>
        </w:rPr>
        <w:t>1</w:t>
      </w:r>
      <w:r>
        <w:rPr>
          <w:rFonts w:hAnsi="標楷體"/>
        </w:rPr>
        <w:t>4</w:t>
      </w:r>
      <w:r w:rsidRPr="00F003B7">
        <w:rPr>
          <w:rFonts w:hAnsi="標楷體" w:hint="eastAsia"/>
        </w:rPr>
        <w:t>年度建教合作收入來源觀之(詳表2</w:t>
      </w:r>
      <w:r w:rsidRPr="00F003B7">
        <w:rPr>
          <w:rFonts w:hAnsi="標楷體"/>
        </w:rPr>
        <w:t>)</w:t>
      </w:r>
      <w:r w:rsidRPr="00F003B7">
        <w:rPr>
          <w:rFonts w:hAnsi="標楷體" w:hint="eastAsia"/>
        </w:rPr>
        <w:t>，來自政府機構比率</w:t>
      </w:r>
      <w:r w:rsidR="00207340">
        <w:rPr>
          <w:rFonts w:hAnsi="標楷體" w:hint="eastAsia"/>
        </w:rPr>
        <w:t>由</w:t>
      </w:r>
      <w:r w:rsidRPr="00F003B7">
        <w:rPr>
          <w:rFonts w:hAnsi="標楷體" w:hint="eastAsia"/>
        </w:rPr>
        <w:t>1</w:t>
      </w:r>
      <w:r>
        <w:rPr>
          <w:rFonts w:hAnsi="標楷體"/>
        </w:rPr>
        <w:t>10</w:t>
      </w:r>
      <w:r w:rsidRPr="00F003B7">
        <w:rPr>
          <w:rFonts w:hAnsi="標楷體" w:hint="eastAsia"/>
        </w:rPr>
        <w:t>年度</w:t>
      </w:r>
      <w:r>
        <w:rPr>
          <w:rFonts w:hAnsi="標楷體"/>
        </w:rPr>
        <w:t>68</w:t>
      </w:r>
      <w:r w:rsidRPr="00F003B7">
        <w:rPr>
          <w:rFonts w:hAnsi="標楷體" w:hint="eastAsia"/>
        </w:rPr>
        <w:t>%，</w:t>
      </w:r>
      <w:r>
        <w:rPr>
          <w:rFonts w:hAnsi="標楷體" w:hint="eastAsia"/>
        </w:rPr>
        <w:t>逐年增為1</w:t>
      </w:r>
      <w:r>
        <w:rPr>
          <w:rFonts w:hAnsi="標楷體"/>
        </w:rPr>
        <w:t>12</w:t>
      </w:r>
      <w:r>
        <w:rPr>
          <w:rFonts w:hAnsi="標楷體" w:hint="eastAsia"/>
        </w:rPr>
        <w:t>年度7</w:t>
      </w:r>
      <w:r>
        <w:rPr>
          <w:rFonts w:hAnsi="標楷體"/>
        </w:rPr>
        <w:t>5</w:t>
      </w:r>
      <w:r w:rsidRPr="00F003B7">
        <w:rPr>
          <w:rFonts w:hAnsi="標楷體"/>
        </w:rPr>
        <w:t>%</w:t>
      </w:r>
      <w:r w:rsidRPr="00F003B7">
        <w:rPr>
          <w:rFonts w:hAnsi="標楷體" w:hint="eastAsia"/>
        </w:rPr>
        <w:t>，1</w:t>
      </w:r>
      <w:r w:rsidRPr="00F003B7">
        <w:rPr>
          <w:rFonts w:hAnsi="標楷體"/>
        </w:rPr>
        <w:t>1</w:t>
      </w:r>
      <w:r>
        <w:rPr>
          <w:rFonts w:hAnsi="標楷體"/>
        </w:rPr>
        <w:t>3</w:t>
      </w:r>
      <w:r w:rsidRPr="00F003B7">
        <w:rPr>
          <w:rFonts w:hAnsi="標楷體" w:hint="eastAsia"/>
        </w:rPr>
        <w:t>及1</w:t>
      </w:r>
      <w:r w:rsidRPr="00F003B7">
        <w:rPr>
          <w:rFonts w:hAnsi="標楷體"/>
        </w:rPr>
        <w:t>1</w:t>
      </w:r>
      <w:r>
        <w:rPr>
          <w:rFonts w:hAnsi="標楷體"/>
        </w:rPr>
        <w:t>4</w:t>
      </w:r>
      <w:r w:rsidRPr="00F003B7">
        <w:rPr>
          <w:rFonts w:hAnsi="標楷體" w:hint="eastAsia"/>
        </w:rPr>
        <w:t>年度預計</w:t>
      </w:r>
      <w:r w:rsidR="00676459">
        <w:rPr>
          <w:rFonts w:hAnsi="標楷體" w:hint="eastAsia"/>
        </w:rPr>
        <w:t>各</w:t>
      </w:r>
      <w:r>
        <w:rPr>
          <w:rFonts w:hAnsi="標楷體" w:hint="eastAsia"/>
        </w:rPr>
        <w:t>為8</w:t>
      </w:r>
      <w:r>
        <w:rPr>
          <w:rFonts w:hAnsi="標楷體"/>
        </w:rPr>
        <w:t>5</w:t>
      </w:r>
      <w:r w:rsidRPr="00F003B7">
        <w:rPr>
          <w:rFonts w:hAnsi="標楷體"/>
        </w:rPr>
        <w:t>%</w:t>
      </w:r>
      <w:r>
        <w:rPr>
          <w:rFonts w:hAnsi="標楷體" w:hint="eastAsia"/>
        </w:rPr>
        <w:t>及7</w:t>
      </w:r>
      <w:r>
        <w:rPr>
          <w:rFonts w:hAnsi="標楷體"/>
        </w:rPr>
        <w:t>7%</w:t>
      </w:r>
      <w:r w:rsidRPr="00F003B7">
        <w:rPr>
          <w:rFonts w:hAnsi="標楷體" w:hint="eastAsia"/>
        </w:rPr>
        <w:t>，近年建教合作收入</w:t>
      </w:r>
      <w:r>
        <w:rPr>
          <w:rFonts w:hAnsi="標楷體" w:hint="eastAsia"/>
        </w:rPr>
        <w:t>來</w:t>
      </w:r>
      <w:r w:rsidRPr="00F003B7">
        <w:rPr>
          <w:rFonts w:hAnsi="標楷體" w:hint="eastAsia"/>
        </w:rPr>
        <w:t>自政府機</w:t>
      </w:r>
      <w:r w:rsidR="00676459">
        <w:rPr>
          <w:rFonts w:hAnsi="標楷體" w:hint="eastAsia"/>
        </w:rPr>
        <w:t>構</w:t>
      </w:r>
      <w:r w:rsidRPr="00F003B7">
        <w:rPr>
          <w:rFonts w:hAnsi="標楷體" w:hint="eastAsia"/>
        </w:rPr>
        <w:t>比率</w:t>
      </w:r>
      <w:r w:rsidR="003B7342">
        <w:rPr>
          <w:rFonts w:hAnsi="標楷體" w:hint="eastAsia"/>
        </w:rPr>
        <w:t>皆</w:t>
      </w:r>
      <w:r>
        <w:rPr>
          <w:rFonts w:hAnsi="標楷體" w:hint="eastAsia"/>
        </w:rPr>
        <w:t>逾6</w:t>
      </w:r>
      <w:r>
        <w:rPr>
          <w:rFonts w:hAnsi="標楷體"/>
        </w:rPr>
        <w:t>8%</w:t>
      </w:r>
      <w:r w:rsidRPr="00F003B7">
        <w:rPr>
          <w:rFonts w:hAnsi="標楷體" w:hint="eastAsia"/>
        </w:rPr>
        <w:t>，且</w:t>
      </w:r>
      <w:r>
        <w:rPr>
          <w:rFonts w:hAnsi="標楷體" w:hint="eastAsia"/>
        </w:rPr>
        <w:t>概</w:t>
      </w:r>
      <w:r w:rsidRPr="00F003B7">
        <w:rPr>
          <w:rFonts w:hAnsi="標楷體" w:hint="eastAsia"/>
        </w:rPr>
        <w:t>呈增長趨勢。由個別館所觀之，科教館全數來自民間機構，臺灣圖書館</w:t>
      </w:r>
      <w:r w:rsidR="003B7342">
        <w:rPr>
          <w:rFonts w:hAnsi="標楷體" w:hint="eastAsia"/>
        </w:rPr>
        <w:t>則</w:t>
      </w:r>
      <w:r w:rsidRPr="00F003B7">
        <w:rPr>
          <w:rFonts w:hAnsi="標楷體" w:hint="eastAsia"/>
        </w:rPr>
        <w:t>全數來自政府機構，海科館1</w:t>
      </w:r>
      <w:r w:rsidRPr="00F003B7">
        <w:rPr>
          <w:rFonts w:hAnsi="標楷體"/>
        </w:rPr>
        <w:t>1</w:t>
      </w:r>
      <w:r>
        <w:rPr>
          <w:rFonts w:hAnsi="標楷體"/>
        </w:rPr>
        <w:t>3</w:t>
      </w:r>
      <w:r w:rsidRPr="00F003B7">
        <w:rPr>
          <w:rFonts w:hAnsi="標楷體" w:hint="eastAsia"/>
        </w:rPr>
        <w:t>及1</w:t>
      </w:r>
      <w:r w:rsidRPr="00F003B7">
        <w:rPr>
          <w:rFonts w:hAnsi="標楷體"/>
        </w:rPr>
        <w:t>1</w:t>
      </w:r>
      <w:r>
        <w:rPr>
          <w:rFonts w:hAnsi="標楷體"/>
        </w:rPr>
        <w:t>4</w:t>
      </w:r>
      <w:r w:rsidRPr="00F003B7">
        <w:rPr>
          <w:rFonts w:hAnsi="標楷體" w:hint="eastAsia"/>
        </w:rPr>
        <w:t>年度</w:t>
      </w:r>
      <w:r>
        <w:rPr>
          <w:rFonts w:hAnsi="標楷體" w:hint="eastAsia"/>
        </w:rPr>
        <w:t>亦</w:t>
      </w:r>
      <w:r w:rsidRPr="00F003B7">
        <w:rPr>
          <w:rFonts w:hAnsi="標楷體" w:hint="eastAsia"/>
        </w:rPr>
        <w:t>全數</w:t>
      </w:r>
      <w:r>
        <w:rPr>
          <w:rFonts w:hAnsi="標楷體" w:hint="eastAsia"/>
        </w:rPr>
        <w:t>預計</w:t>
      </w:r>
      <w:r w:rsidRPr="00F003B7">
        <w:rPr>
          <w:rFonts w:hAnsi="標楷體" w:hint="eastAsia"/>
        </w:rPr>
        <w:t>來自政府機構，其餘館所</w:t>
      </w:r>
      <w:r>
        <w:rPr>
          <w:rFonts w:hAnsi="標楷體" w:hint="eastAsia"/>
        </w:rPr>
        <w:t>各年</w:t>
      </w:r>
      <w:r w:rsidRPr="00F003B7">
        <w:rPr>
          <w:rFonts w:hAnsi="標楷體" w:hint="eastAsia"/>
        </w:rPr>
        <w:t>比率</w:t>
      </w:r>
      <w:r>
        <w:rPr>
          <w:rFonts w:hAnsi="標楷體" w:hint="eastAsia"/>
        </w:rPr>
        <w:t>各有增減</w:t>
      </w:r>
      <w:r w:rsidRPr="00F003B7">
        <w:rPr>
          <w:rFonts w:hAnsi="標楷體" w:hint="eastAsia"/>
        </w:rPr>
        <w:t>，允宜研謀提升與民間機構合作事宜。</w:t>
      </w:r>
    </w:p>
    <w:p w:rsidR="00C71EEE" w:rsidRPr="00F003B7" w:rsidRDefault="00C71EEE" w:rsidP="00C71EEE">
      <w:pPr>
        <w:widowControl/>
        <w:ind w:left="566" w:firstLine="566"/>
        <w:rPr>
          <w:rFonts w:hAnsi="Calibri"/>
          <w:kern w:val="0"/>
          <w:szCs w:val="22"/>
        </w:rPr>
      </w:pPr>
      <w:r w:rsidRPr="00F003B7">
        <w:rPr>
          <w:rFonts w:hint="eastAsia"/>
          <w:kern w:val="0"/>
          <w:szCs w:val="22"/>
        </w:rPr>
        <w:t>綜上，教育部所屬基金</w:t>
      </w:r>
      <w:r w:rsidRPr="00F003B7">
        <w:rPr>
          <w:rFonts w:hAnsi="Calibri" w:hint="eastAsia"/>
          <w:kern w:val="0"/>
          <w:szCs w:val="22"/>
        </w:rPr>
        <w:t>建教合作收入屬自籌收入，</w:t>
      </w:r>
      <w:r>
        <w:rPr>
          <w:rFonts w:hAnsi="Calibri" w:hint="eastAsia"/>
          <w:kern w:val="0"/>
          <w:szCs w:val="22"/>
        </w:rPr>
        <w:t>惟</w:t>
      </w:r>
      <w:r w:rsidRPr="00F003B7">
        <w:rPr>
          <w:rFonts w:hAnsi="Calibri" w:hint="eastAsia"/>
          <w:kern w:val="0"/>
          <w:szCs w:val="22"/>
        </w:rPr>
        <w:t>近年建教合作收入</w:t>
      </w:r>
      <w:r>
        <w:rPr>
          <w:rFonts w:hAnsi="Calibri" w:hint="eastAsia"/>
          <w:kern w:val="0"/>
          <w:szCs w:val="22"/>
        </w:rPr>
        <w:t>來</w:t>
      </w:r>
      <w:r w:rsidRPr="00F003B7">
        <w:rPr>
          <w:rFonts w:hAnsi="Calibri" w:hint="eastAsia"/>
          <w:kern w:val="0"/>
          <w:szCs w:val="22"/>
        </w:rPr>
        <w:t>自政府機</w:t>
      </w:r>
      <w:r w:rsidR="00676459">
        <w:rPr>
          <w:rFonts w:hAnsi="Calibri" w:hint="eastAsia"/>
          <w:kern w:val="0"/>
          <w:szCs w:val="22"/>
        </w:rPr>
        <w:t>構</w:t>
      </w:r>
      <w:r w:rsidRPr="00F003B7">
        <w:rPr>
          <w:rFonts w:hAnsi="Calibri" w:hint="eastAsia"/>
          <w:kern w:val="0"/>
          <w:szCs w:val="22"/>
        </w:rPr>
        <w:t>比率</w:t>
      </w:r>
      <w:r>
        <w:rPr>
          <w:rFonts w:hAnsi="Calibri" w:hint="eastAsia"/>
          <w:kern w:val="0"/>
          <w:szCs w:val="22"/>
        </w:rPr>
        <w:t>逾6</w:t>
      </w:r>
      <w:r>
        <w:rPr>
          <w:rFonts w:hAnsi="Calibri"/>
          <w:kern w:val="0"/>
          <w:szCs w:val="22"/>
        </w:rPr>
        <w:t>8%</w:t>
      </w:r>
      <w:r w:rsidRPr="00F003B7">
        <w:rPr>
          <w:rFonts w:hAnsi="Calibri" w:hint="eastAsia"/>
          <w:kern w:val="0"/>
          <w:szCs w:val="22"/>
        </w:rPr>
        <w:t>，</w:t>
      </w:r>
      <w:r>
        <w:rPr>
          <w:rFonts w:hAnsi="Calibri" w:hint="eastAsia"/>
          <w:kern w:val="0"/>
          <w:szCs w:val="22"/>
        </w:rPr>
        <w:t>1</w:t>
      </w:r>
      <w:r>
        <w:rPr>
          <w:rFonts w:hAnsi="Calibri"/>
          <w:kern w:val="0"/>
          <w:szCs w:val="22"/>
        </w:rPr>
        <w:t>14</w:t>
      </w:r>
      <w:r>
        <w:rPr>
          <w:rFonts w:hAnsi="Calibri" w:hint="eastAsia"/>
          <w:kern w:val="0"/>
          <w:szCs w:val="22"/>
        </w:rPr>
        <w:t>年度預計達</w:t>
      </w:r>
      <w:r>
        <w:rPr>
          <w:rFonts w:hAnsi="Calibri"/>
          <w:kern w:val="0"/>
          <w:szCs w:val="22"/>
        </w:rPr>
        <w:t>77%</w:t>
      </w:r>
      <w:r>
        <w:rPr>
          <w:rFonts w:hAnsi="標楷體" w:hint="eastAsia"/>
          <w:kern w:val="0"/>
          <w:szCs w:val="22"/>
        </w:rPr>
        <w:t>，</w:t>
      </w:r>
      <w:r>
        <w:rPr>
          <w:rFonts w:hAnsi="Calibri" w:hint="eastAsia"/>
          <w:kern w:val="0"/>
          <w:szCs w:val="22"/>
        </w:rPr>
        <w:t>且有</w:t>
      </w:r>
      <w:r w:rsidRPr="00F003B7">
        <w:rPr>
          <w:rFonts w:hAnsi="Calibri" w:hint="eastAsia"/>
          <w:kern w:val="0"/>
          <w:szCs w:val="22"/>
        </w:rPr>
        <w:lastRenderedPageBreak/>
        <w:t>部分館所全數來自政府</w:t>
      </w:r>
      <w:r>
        <w:rPr>
          <w:rFonts w:hAnsi="Calibri" w:hint="eastAsia"/>
          <w:kern w:val="0"/>
          <w:szCs w:val="22"/>
        </w:rPr>
        <w:t>機</w:t>
      </w:r>
      <w:r w:rsidR="00676459">
        <w:rPr>
          <w:rFonts w:hAnsi="Calibri" w:hint="eastAsia"/>
          <w:kern w:val="0"/>
          <w:szCs w:val="22"/>
        </w:rPr>
        <w:t>構</w:t>
      </w:r>
      <w:r w:rsidRPr="00F003B7">
        <w:rPr>
          <w:rFonts w:hAnsi="Calibri" w:hint="eastAsia"/>
          <w:kern w:val="0"/>
          <w:szCs w:val="22"/>
        </w:rPr>
        <w:t>，允宜研謀提升與民間機構合作事宜，俾利拓廣自主性財源。</w:t>
      </w:r>
    </w:p>
    <w:p w:rsidR="00C71EEE" w:rsidRDefault="00C71EEE" w:rsidP="00C71EEE">
      <w:pPr>
        <w:ind w:leftChars="0" w:left="850" w:hangingChars="300" w:hanging="850"/>
        <w:jc w:val="left"/>
        <w:rPr>
          <w:snapToGrid/>
          <w:spacing w:val="-8"/>
          <w:kern w:val="0"/>
          <w:sz w:val="24"/>
          <w:szCs w:val="24"/>
        </w:rPr>
      </w:pPr>
      <w:r w:rsidRPr="00F003B7">
        <w:rPr>
          <w:rFonts w:hAnsi="標楷體" w:hint="eastAsia"/>
          <w:b/>
        </w:rPr>
        <w:t>表2</w:t>
      </w:r>
      <w:r w:rsidRPr="00F003B7">
        <w:rPr>
          <w:rFonts w:hAnsi="標楷體"/>
          <w:b/>
        </w:rPr>
        <w:t xml:space="preserve">  </w:t>
      </w:r>
      <w:r w:rsidRPr="00C86602">
        <w:rPr>
          <w:rFonts w:hAnsi="標楷體"/>
          <w:b/>
          <w:spacing w:val="-6"/>
        </w:rPr>
        <w:t>1</w:t>
      </w:r>
      <w:r>
        <w:rPr>
          <w:rFonts w:hAnsi="標楷體"/>
          <w:b/>
          <w:spacing w:val="-6"/>
        </w:rPr>
        <w:t>10</w:t>
      </w:r>
      <w:r w:rsidRPr="00C86602">
        <w:rPr>
          <w:rFonts w:hAnsi="標楷體" w:hint="eastAsia"/>
          <w:b/>
          <w:spacing w:val="-6"/>
        </w:rPr>
        <w:t>至1</w:t>
      </w:r>
      <w:r w:rsidRPr="00C86602">
        <w:rPr>
          <w:rFonts w:hAnsi="標楷體"/>
          <w:b/>
          <w:spacing w:val="-6"/>
        </w:rPr>
        <w:t>1</w:t>
      </w:r>
      <w:r>
        <w:rPr>
          <w:rFonts w:hAnsi="標楷體"/>
          <w:b/>
          <w:spacing w:val="-6"/>
        </w:rPr>
        <w:t>4</w:t>
      </w:r>
      <w:r w:rsidRPr="00C86602">
        <w:rPr>
          <w:rFonts w:hAnsi="標楷體" w:hint="eastAsia"/>
          <w:b/>
          <w:spacing w:val="-6"/>
        </w:rPr>
        <w:t>年度教育部所屬基金</w:t>
      </w:r>
      <w:r w:rsidRPr="00C86602">
        <w:rPr>
          <w:rFonts w:hint="eastAsia"/>
          <w:b/>
          <w:snapToGrid/>
          <w:spacing w:val="-6"/>
          <w:kern w:val="0"/>
        </w:rPr>
        <w:t>建教合作收入來自政府機</w:t>
      </w:r>
      <w:r w:rsidR="00676459">
        <w:rPr>
          <w:rFonts w:hint="eastAsia"/>
          <w:b/>
          <w:snapToGrid/>
          <w:spacing w:val="-6"/>
          <w:kern w:val="0"/>
        </w:rPr>
        <w:t>構</w:t>
      </w:r>
      <w:r w:rsidRPr="00C86602">
        <w:rPr>
          <w:rFonts w:hint="eastAsia"/>
          <w:b/>
          <w:snapToGrid/>
          <w:spacing w:val="-6"/>
          <w:kern w:val="0"/>
        </w:rPr>
        <w:t>統計表</w:t>
      </w:r>
    </w:p>
    <w:p w:rsidR="00C71EEE" w:rsidRPr="00F003B7" w:rsidRDefault="00C71EEE" w:rsidP="00C71EEE">
      <w:pPr>
        <w:spacing w:line="0" w:lineRule="atLeast"/>
        <w:ind w:leftChars="0" w:left="682" w:hangingChars="300" w:hanging="682"/>
        <w:jc w:val="left"/>
        <w:rPr>
          <w:rFonts w:hAnsi="標楷體"/>
          <w:sz w:val="24"/>
        </w:rPr>
      </w:pPr>
      <w:r w:rsidRPr="00F003B7">
        <w:rPr>
          <w:rFonts w:hint="eastAsia"/>
          <w:snapToGrid/>
          <w:spacing w:val="-8"/>
          <w:kern w:val="0"/>
          <w:sz w:val="24"/>
          <w:szCs w:val="24"/>
        </w:rPr>
        <w:t xml:space="preserve">    </w:t>
      </w:r>
      <w:r>
        <w:rPr>
          <w:snapToGrid/>
          <w:spacing w:val="-8"/>
          <w:kern w:val="0"/>
          <w:sz w:val="24"/>
          <w:szCs w:val="24"/>
        </w:rPr>
        <w:t xml:space="preserve">                                                         </w:t>
      </w:r>
      <w:r w:rsidRPr="00CD0208">
        <w:rPr>
          <w:rFonts w:hint="eastAsia"/>
          <w:snapToGrid/>
          <w:spacing w:val="-8"/>
          <w:kern w:val="0"/>
          <w:sz w:val="24"/>
          <w:szCs w:val="24"/>
        </w:rPr>
        <w:t>單位:新臺幣千元；%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679"/>
        <w:gridCol w:w="1202"/>
        <w:gridCol w:w="1202"/>
        <w:gridCol w:w="1202"/>
        <w:gridCol w:w="1202"/>
        <w:gridCol w:w="1202"/>
      </w:tblGrid>
      <w:tr w:rsidR="00C71EEE" w:rsidRPr="00F003B7" w:rsidTr="00F245CA">
        <w:trPr>
          <w:trHeight w:val="322"/>
          <w:tblHeader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pStyle w:val="142"/>
              <w:jc w:val="center"/>
              <w:rPr>
                <w:rFonts w:hint="eastAsia"/>
                <w:snapToGrid/>
                <w:lang w:val="x-none"/>
              </w:rPr>
            </w:pPr>
            <w:r w:rsidRPr="00F003B7">
              <w:rPr>
                <w:rFonts w:hint="eastAsia"/>
                <w:snapToGrid/>
              </w:rPr>
              <w:t>機構別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</w:t>
            </w:r>
            <w:r>
              <w:rPr>
                <w:snapToGrid/>
                <w:lang w:val="x-none"/>
              </w:rPr>
              <w:t>10</w:t>
            </w:r>
            <w:r w:rsidRPr="00F003B7">
              <w:rPr>
                <w:rFonts w:hint="eastAsia"/>
                <w:snapToGrid/>
                <w:lang w:val="x-none"/>
              </w:rPr>
              <w:t>決算數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11</w:t>
            </w:r>
            <w:r>
              <w:rPr>
                <w:snapToGrid/>
                <w:lang w:val="x-none"/>
              </w:rPr>
              <w:t>1</w:t>
            </w:r>
            <w:r w:rsidRPr="00F003B7">
              <w:rPr>
                <w:rFonts w:hint="eastAsia"/>
                <w:snapToGrid/>
                <w:lang w:val="x-none"/>
              </w:rPr>
              <w:t>決算數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11</w:t>
            </w:r>
            <w:r>
              <w:rPr>
                <w:snapToGrid/>
                <w:lang w:val="x-none"/>
              </w:rPr>
              <w:t>2</w:t>
            </w:r>
            <w:r>
              <w:rPr>
                <w:rFonts w:hint="eastAsia"/>
                <w:snapToGrid/>
                <w:lang w:val="x-none"/>
              </w:rPr>
              <w:t>決</w:t>
            </w:r>
            <w:r w:rsidRPr="00F003B7">
              <w:rPr>
                <w:rFonts w:hint="eastAsia"/>
                <w:snapToGrid/>
                <w:lang w:val="x-none"/>
              </w:rPr>
              <w:t>算數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11</w:t>
            </w:r>
            <w:r>
              <w:rPr>
                <w:snapToGrid/>
                <w:lang w:val="x-none"/>
              </w:rPr>
              <w:t>3</w:t>
            </w:r>
            <w:r w:rsidRPr="00F003B7">
              <w:rPr>
                <w:rFonts w:hint="eastAsia"/>
                <w:snapToGrid/>
                <w:lang w:val="x-none"/>
              </w:rPr>
              <w:t>預算</w:t>
            </w:r>
            <w:r>
              <w:rPr>
                <w:rFonts w:hint="eastAsia"/>
                <w:snapToGrid/>
                <w:lang w:val="x-none"/>
              </w:rPr>
              <w:t>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C71EEE" w:rsidRPr="00F003B7" w:rsidRDefault="00C71EEE" w:rsidP="003B2726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11</w:t>
            </w:r>
            <w:r>
              <w:rPr>
                <w:snapToGrid/>
                <w:lang w:val="x-none"/>
              </w:rPr>
              <w:t>4</w:t>
            </w:r>
            <w:r w:rsidRPr="00F003B7">
              <w:rPr>
                <w:rFonts w:hint="eastAsia"/>
                <w:snapToGrid/>
                <w:lang w:val="x-none"/>
              </w:rPr>
              <w:t>預算案</w:t>
            </w:r>
          </w:p>
        </w:tc>
      </w:tr>
      <w:tr w:rsidR="007C1C20" w:rsidRPr="00F003B7" w:rsidTr="007C1C20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jc w:val="center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建教合作收入A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195,357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197,186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225,712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151,192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197,797</w:t>
            </w:r>
          </w:p>
        </w:tc>
      </w:tr>
      <w:tr w:rsidR="007C1C20" w:rsidRPr="00F003B7" w:rsidTr="007C1C20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jc w:val="center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民間機關(構)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62,219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61,249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57,538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23,397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45,548</w:t>
            </w:r>
          </w:p>
        </w:tc>
      </w:tr>
      <w:tr w:rsidR="007C1C20" w:rsidRPr="00F003B7" w:rsidTr="007C1C20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jc w:val="center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政府機</w:t>
            </w:r>
            <w:r w:rsidR="00676459">
              <w:rPr>
                <w:rFonts w:hint="eastAsia"/>
                <w:snapToGrid/>
              </w:rPr>
              <w:t>構</w:t>
            </w:r>
            <w:r w:rsidRPr="00F003B7">
              <w:rPr>
                <w:rFonts w:hint="eastAsia"/>
                <w:snapToGrid/>
              </w:rPr>
              <w:t>B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133,138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135,937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168,174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127,795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152,249</w:t>
            </w:r>
          </w:p>
        </w:tc>
      </w:tr>
      <w:tr w:rsidR="007C1C20" w:rsidRPr="00F003B7" w:rsidTr="007C1C20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</w:tcPr>
          <w:p w:rsidR="007C1C20" w:rsidRPr="00F003B7" w:rsidRDefault="007C1C20" w:rsidP="007C1C20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F003B7">
              <w:rPr>
                <w:rFonts w:hint="eastAsia"/>
                <w:snapToGrid/>
              </w:rPr>
              <w:t>占比B</w:t>
            </w:r>
            <w:r w:rsidRPr="00F003B7">
              <w:rPr>
                <w:snapToGrid/>
              </w:rPr>
              <w:t>/A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68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69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75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85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77 </w:t>
            </w:r>
          </w:p>
        </w:tc>
      </w:tr>
      <w:tr w:rsidR="007C1C20" w:rsidRPr="00F003B7" w:rsidTr="003B2726">
        <w:trPr>
          <w:trHeight w:val="322"/>
        </w:trPr>
        <w:tc>
          <w:tcPr>
            <w:tcW w:w="8532" w:type="dxa"/>
            <w:gridSpan w:val="7"/>
          </w:tcPr>
          <w:p w:rsidR="007C1C20" w:rsidRPr="00F003B7" w:rsidRDefault="007C1C20" w:rsidP="007C1C2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F003B7">
              <w:rPr>
                <w:rFonts w:hint="eastAsia"/>
                <w:b/>
                <w:snapToGrid/>
              </w:rPr>
              <w:t>各分基金建教合作收入來自政府機</w:t>
            </w:r>
            <w:r w:rsidR="00676459">
              <w:rPr>
                <w:rFonts w:hint="eastAsia"/>
                <w:b/>
                <w:snapToGrid/>
              </w:rPr>
              <w:t>構</w:t>
            </w:r>
            <w:r w:rsidRPr="00F003B7">
              <w:rPr>
                <w:rFonts w:hint="eastAsia"/>
                <w:b/>
                <w:snapToGrid/>
              </w:rPr>
              <w:t>金額及比率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國立自然科學博物館</w:t>
            </w: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47,467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38,118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42,668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48,000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48,000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71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67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59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86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 xml:space="preserve">84 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國立科學工藝博物館</w:t>
            </w: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36,313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47,351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48,163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23,435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23,242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62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71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75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77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50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國立海洋生物博物館</w:t>
            </w: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14,076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12,382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23,575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21,073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16,180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41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36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76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73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56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國立臺灣科學教育館</w:t>
            </w: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0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國立臺灣圖書館</w:t>
            </w: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29,512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31,344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31,685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29,722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57,527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100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100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100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國立海洋科技博物館</w:t>
            </w: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5,770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6,742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22,083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5,565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7,300</w:t>
            </w:r>
          </w:p>
        </w:tc>
      </w:tr>
      <w:tr w:rsidR="007C1C20" w:rsidRPr="00F003B7" w:rsidTr="007C1C20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:rsidR="007C1C20" w:rsidRPr="00F003B7" w:rsidRDefault="007C1C20" w:rsidP="007C1C20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92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87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91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100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7C1C20" w:rsidRPr="009D159F" w:rsidRDefault="007C1C20" w:rsidP="007C1C20">
            <w:pPr>
              <w:pStyle w:val="142"/>
              <w:jc w:val="right"/>
              <w:rPr>
                <w:rFonts w:hint="eastAsia"/>
                <w:snapToGrid/>
              </w:rPr>
            </w:pPr>
            <w:r w:rsidRPr="009D159F">
              <w:rPr>
                <w:rFonts w:hint="eastAsia"/>
                <w:snapToGrid/>
              </w:rPr>
              <w:t>100</w:t>
            </w:r>
          </w:p>
        </w:tc>
      </w:tr>
    </w:tbl>
    <w:p w:rsidR="00C71EEE" w:rsidRPr="00F003B7" w:rsidRDefault="00C71EEE" w:rsidP="00C71EEE">
      <w:pPr>
        <w:spacing w:line="280" w:lineRule="exact"/>
        <w:ind w:leftChars="0" w:left="973" w:hangingChars="400" w:hanging="973"/>
        <w:rPr>
          <w:rFonts w:hAnsi="標楷體" w:hint="eastAsia"/>
          <w:sz w:val="24"/>
        </w:rPr>
      </w:pPr>
      <w:r w:rsidRPr="00F003B7">
        <w:rPr>
          <w:rFonts w:hint="eastAsia"/>
          <w:sz w:val="24"/>
        </w:rPr>
        <w:t>資料來源</w:t>
      </w:r>
      <w:r w:rsidRPr="00F003B7">
        <w:rPr>
          <w:rFonts w:hAnsi="標楷體" w:hint="eastAsia"/>
          <w:sz w:val="24"/>
        </w:rPr>
        <w:t>：</w:t>
      </w:r>
      <w:r w:rsidRPr="00F003B7">
        <w:rPr>
          <w:rFonts w:hint="eastAsia"/>
          <w:sz w:val="24"/>
        </w:rPr>
        <w:t>整理自教育部所屬</w:t>
      </w:r>
      <w:r w:rsidRPr="00F003B7">
        <w:rPr>
          <w:rFonts w:hAnsi="標楷體" w:hint="eastAsia"/>
          <w:sz w:val="24"/>
        </w:rPr>
        <w:t>基金各分基金提供資料。</w:t>
      </w:r>
    </w:p>
    <w:bookmarkEnd w:id="2"/>
    <w:bookmarkEnd w:id="1"/>
    <w:sectPr w:rsidR="00C71EEE" w:rsidRPr="00F003B7" w:rsidSect="00BB48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3D4" w:rsidRDefault="007603D4" w:rsidP="00B126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603D4" w:rsidRDefault="007603D4" w:rsidP="00B126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B13211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5A1560" w:rsidRPr="005A1560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3D4" w:rsidRDefault="007603D4" w:rsidP="0016188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603D4" w:rsidRDefault="007603D4" w:rsidP="00B126F2">
      <w:pPr>
        <w:spacing w:line="240" w:lineRule="auto"/>
        <w:ind w:left="560" w:firstLine="560"/>
      </w:pPr>
      <w:r>
        <w:continuationSeparator/>
      </w:r>
    </w:p>
  </w:footnote>
  <w:footnote w:id="1">
    <w:p w:rsidR="00A2162F" w:rsidRPr="004F3367" w:rsidRDefault="00A2162F" w:rsidP="003B467E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按教育部96年度成立</w:t>
      </w:r>
      <w:r>
        <w:rPr>
          <w:rFonts w:hAnsi="標楷體" w:hint="eastAsia"/>
        </w:rPr>
        <w:t>「國立社教機構作業基金」，復配合107年11月28日制定公布並施行之「</w:t>
      </w:r>
      <w:r w:rsidRPr="004F3367">
        <w:rPr>
          <w:rFonts w:hAnsi="標楷體" w:hint="eastAsia"/>
        </w:rPr>
        <w:t>教育部所屬機構作業基金</w:t>
      </w:r>
      <w:r>
        <w:rPr>
          <w:rFonts w:hAnsi="標楷體" w:hint="eastAsia"/>
        </w:rPr>
        <w:t>設置條例」，自109年度起更名為</w:t>
      </w:r>
      <w:r w:rsidRPr="004F3367">
        <w:rPr>
          <w:rFonts w:hAnsi="標楷體" w:hint="eastAsia"/>
        </w:rPr>
        <w:t>教育部所屬機構作業基金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E87"/>
    <w:multiLevelType w:val="hybridMultilevel"/>
    <w:tmpl w:val="1304F540"/>
    <w:lvl w:ilvl="0" w:tplc="8A5EA77E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C3B57E7"/>
    <w:multiLevelType w:val="multilevel"/>
    <w:tmpl w:val="9792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B93C91"/>
    <w:multiLevelType w:val="hybridMultilevel"/>
    <w:tmpl w:val="F852ECDE"/>
    <w:lvl w:ilvl="0" w:tplc="259422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530657"/>
    <w:multiLevelType w:val="hybridMultilevel"/>
    <w:tmpl w:val="8C5C1C56"/>
    <w:lvl w:ilvl="0" w:tplc="24AE9EBE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45FF7EBE"/>
    <w:multiLevelType w:val="hybridMultilevel"/>
    <w:tmpl w:val="192AADAE"/>
    <w:lvl w:ilvl="0" w:tplc="E02C8A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AE193E"/>
    <w:multiLevelType w:val="multilevel"/>
    <w:tmpl w:val="9792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4E635A"/>
    <w:multiLevelType w:val="hybridMultilevel"/>
    <w:tmpl w:val="9E768B4A"/>
    <w:lvl w:ilvl="0" w:tplc="DDCEC024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DB024FC"/>
    <w:multiLevelType w:val="hybridMultilevel"/>
    <w:tmpl w:val="25A448C2"/>
    <w:lvl w:ilvl="0" w:tplc="6C183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6BE"/>
    <w:rsid w:val="0000338D"/>
    <w:rsid w:val="00004550"/>
    <w:rsid w:val="0000671F"/>
    <w:rsid w:val="000132F9"/>
    <w:rsid w:val="000136D5"/>
    <w:rsid w:val="00015B73"/>
    <w:rsid w:val="00015C15"/>
    <w:rsid w:val="00017770"/>
    <w:rsid w:val="00021478"/>
    <w:rsid w:val="0002233E"/>
    <w:rsid w:val="000305D4"/>
    <w:rsid w:val="0003665E"/>
    <w:rsid w:val="00040943"/>
    <w:rsid w:val="000426B9"/>
    <w:rsid w:val="00044DAF"/>
    <w:rsid w:val="00045525"/>
    <w:rsid w:val="0004627F"/>
    <w:rsid w:val="00047AD9"/>
    <w:rsid w:val="0005025D"/>
    <w:rsid w:val="00050453"/>
    <w:rsid w:val="00051013"/>
    <w:rsid w:val="00051122"/>
    <w:rsid w:val="00055214"/>
    <w:rsid w:val="00055C0C"/>
    <w:rsid w:val="000573CB"/>
    <w:rsid w:val="000602B1"/>
    <w:rsid w:val="0006031E"/>
    <w:rsid w:val="00064881"/>
    <w:rsid w:val="0006559A"/>
    <w:rsid w:val="0007137E"/>
    <w:rsid w:val="0007493A"/>
    <w:rsid w:val="00077A11"/>
    <w:rsid w:val="00081DF8"/>
    <w:rsid w:val="00082294"/>
    <w:rsid w:val="00083534"/>
    <w:rsid w:val="00083928"/>
    <w:rsid w:val="0008616D"/>
    <w:rsid w:val="000876A9"/>
    <w:rsid w:val="000961EB"/>
    <w:rsid w:val="000A03E0"/>
    <w:rsid w:val="000A5167"/>
    <w:rsid w:val="000A5FBD"/>
    <w:rsid w:val="000A7477"/>
    <w:rsid w:val="000B3D50"/>
    <w:rsid w:val="000B4AD1"/>
    <w:rsid w:val="000B60FD"/>
    <w:rsid w:val="000B674A"/>
    <w:rsid w:val="000C11BA"/>
    <w:rsid w:val="000C1D76"/>
    <w:rsid w:val="000C203A"/>
    <w:rsid w:val="000C3166"/>
    <w:rsid w:val="000C43CD"/>
    <w:rsid w:val="000C4599"/>
    <w:rsid w:val="000C54D5"/>
    <w:rsid w:val="000C6D9E"/>
    <w:rsid w:val="000D0141"/>
    <w:rsid w:val="000D1078"/>
    <w:rsid w:val="000D1655"/>
    <w:rsid w:val="000D1B06"/>
    <w:rsid w:val="000D2341"/>
    <w:rsid w:val="000D285F"/>
    <w:rsid w:val="000D2887"/>
    <w:rsid w:val="000D2ACC"/>
    <w:rsid w:val="000D321E"/>
    <w:rsid w:val="000D3BB8"/>
    <w:rsid w:val="000D4553"/>
    <w:rsid w:val="000D4B51"/>
    <w:rsid w:val="000E02E1"/>
    <w:rsid w:val="000E04DD"/>
    <w:rsid w:val="000F06FC"/>
    <w:rsid w:val="000F1B79"/>
    <w:rsid w:val="000F5678"/>
    <w:rsid w:val="000F6276"/>
    <w:rsid w:val="000F764A"/>
    <w:rsid w:val="0010162F"/>
    <w:rsid w:val="001020B0"/>
    <w:rsid w:val="00103915"/>
    <w:rsid w:val="001068E4"/>
    <w:rsid w:val="001147DB"/>
    <w:rsid w:val="00116F17"/>
    <w:rsid w:val="00121D8B"/>
    <w:rsid w:val="001227F8"/>
    <w:rsid w:val="00124AF7"/>
    <w:rsid w:val="00125108"/>
    <w:rsid w:val="001256F6"/>
    <w:rsid w:val="001258E8"/>
    <w:rsid w:val="00127D1B"/>
    <w:rsid w:val="00131E20"/>
    <w:rsid w:val="00133385"/>
    <w:rsid w:val="00133E36"/>
    <w:rsid w:val="00134344"/>
    <w:rsid w:val="00135D03"/>
    <w:rsid w:val="00137C99"/>
    <w:rsid w:val="00137DAF"/>
    <w:rsid w:val="00137EA5"/>
    <w:rsid w:val="00142977"/>
    <w:rsid w:val="001429FC"/>
    <w:rsid w:val="00147941"/>
    <w:rsid w:val="0015084E"/>
    <w:rsid w:val="00150D5B"/>
    <w:rsid w:val="00152345"/>
    <w:rsid w:val="00154038"/>
    <w:rsid w:val="00155EA8"/>
    <w:rsid w:val="00156C97"/>
    <w:rsid w:val="001608FB"/>
    <w:rsid w:val="0016188D"/>
    <w:rsid w:val="001624FA"/>
    <w:rsid w:val="0016571B"/>
    <w:rsid w:val="00166B19"/>
    <w:rsid w:val="001744F3"/>
    <w:rsid w:val="00181F21"/>
    <w:rsid w:val="00182FB0"/>
    <w:rsid w:val="001841C4"/>
    <w:rsid w:val="0018425E"/>
    <w:rsid w:val="00184AB6"/>
    <w:rsid w:val="00191E8E"/>
    <w:rsid w:val="00194434"/>
    <w:rsid w:val="00195131"/>
    <w:rsid w:val="001970A4"/>
    <w:rsid w:val="00197456"/>
    <w:rsid w:val="001A292A"/>
    <w:rsid w:val="001A293B"/>
    <w:rsid w:val="001A319D"/>
    <w:rsid w:val="001A381A"/>
    <w:rsid w:val="001A549F"/>
    <w:rsid w:val="001A60ED"/>
    <w:rsid w:val="001B05EB"/>
    <w:rsid w:val="001B0608"/>
    <w:rsid w:val="001B1D30"/>
    <w:rsid w:val="001B31D4"/>
    <w:rsid w:val="001C02F5"/>
    <w:rsid w:val="001C1187"/>
    <w:rsid w:val="001C21CA"/>
    <w:rsid w:val="001D1245"/>
    <w:rsid w:val="001D527A"/>
    <w:rsid w:val="001D5793"/>
    <w:rsid w:val="001D5846"/>
    <w:rsid w:val="001D749B"/>
    <w:rsid w:val="001E2715"/>
    <w:rsid w:val="001E4FD3"/>
    <w:rsid w:val="001E6EF2"/>
    <w:rsid w:val="001E72FE"/>
    <w:rsid w:val="001E7810"/>
    <w:rsid w:val="001F0693"/>
    <w:rsid w:val="001F2394"/>
    <w:rsid w:val="001F5876"/>
    <w:rsid w:val="001F6992"/>
    <w:rsid w:val="001F7F71"/>
    <w:rsid w:val="00201C27"/>
    <w:rsid w:val="00203B60"/>
    <w:rsid w:val="00203BB4"/>
    <w:rsid w:val="002049F4"/>
    <w:rsid w:val="00205010"/>
    <w:rsid w:val="002055E1"/>
    <w:rsid w:val="00206C1A"/>
    <w:rsid w:val="00207340"/>
    <w:rsid w:val="00207B05"/>
    <w:rsid w:val="0021064A"/>
    <w:rsid w:val="00210F38"/>
    <w:rsid w:val="00212E02"/>
    <w:rsid w:val="002163AF"/>
    <w:rsid w:val="002221C0"/>
    <w:rsid w:val="00223CBD"/>
    <w:rsid w:val="00224D60"/>
    <w:rsid w:val="00226A6A"/>
    <w:rsid w:val="00230325"/>
    <w:rsid w:val="0023144A"/>
    <w:rsid w:val="00233EA3"/>
    <w:rsid w:val="002362F9"/>
    <w:rsid w:val="00236E44"/>
    <w:rsid w:val="00240103"/>
    <w:rsid w:val="002425F0"/>
    <w:rsid w:val="00242675"/>
    <w:rsid w:val="0024344F"/>
    <w:rsid w:val="00244715"/>
    <w:rsid w:val="002503F9"/>
    <w:rsid w:val="00250D0B"/>
    <w:rsid w:val="0025126C"/>
    <w:rsid w:val="0025145A"/>
    <w:rsid w:val="00253872"/>
    <w:rsid w:val="0025486F"/>
    <w:rsid w:val="0025512D"/>
    <w:rsid w:val="00263120"/>
    <w:rsid w:val="0026793A"/>
    <w:rsid w:val="0027002E"/>
    <w:rsid w:val="002708A3"/>
    <w:rsid w:val="002718C8"/>
    <w:rsid w:val="00273B91"/>
    <w:rsid w:val="002742B2"/>
    <w:rsid w:val="00274B48"/>
    <w:rsid w:val="00280414"/>
    <w:rsid w:val="00282707"/>
    <w:rsid w:val="00283C59"/>
    <w:rsid w:val="00283D15"/>
    <w:rsid w:val="002854EE"/>
    <w:rsid w:val="00290BEE"/>
    <w:rsid w:val="00291771"/>
    <w:rsid w:val="002928CD"/>
    <w:rsid w:val="00295692"/>
    <w:rsid w:val="0029608D"/>
    <w:rsid w:val="002A02A0"/>
    <w:rsid w:val="002A4E0F"/>
    <w:rsid w:val="002B279F"/>
    <w:rsid w:val="002B4AF1"/>
    <w:rsid w:val="002B4F60"/>
    <w:rsid w:val="002B5E91"/>
    <w:rsid w:val="002C03C4"/>
    <w:rsid w:val="002C234C"/>
    <w:rsid w:val="002C3D0D"/>
    <w:rsid w:val="002C3DE8"/>
    <w:rsid w:val="002C4495"/>
    <w:rsid w:val="002C4DB6"/>
    <w:rsid w:val="002D08B3"/>
    <w:rsid w:val="002D0C5D"/>
    <w:rsid w:val="002D59B0"/>
    <w:rsid w:val="002D5C2C"/>
    <w:rsid w:val="002D6FDD"/>
    <w:rsid w:val="002E0207"/>
    <w:rsid w:val="002E1FFF"/>
    <w:rsid w:val="002E4402"/>
    <w:rsid w:val="002E5186"/>
    <w:rsid w:val="002E69BE"/>
    <w:rsid w:val="002F0460"/>
    <w:rsid w:val="002F27E7"/>
    <w:rsid w:val="002F2C8B"/>
    <w:rsid w:val="002F33D0"/>
    <w:rsid w:val="002F4623"/>
    <w:rsid w:val="002F5926"/>
    <w:rsid w:val="002F73CC"/>
    <w:rsid w:val="00300C14"/>
    <w:rsid w:val="00301EDE"/>
    <w:rsid w:val="00302765"/>
    <w:rsid w:val="00302D35"/>
    <w:rsid w:val="00306704"/>
    <w:rsid w:val="00316929"/>
    <w:rsid w:val="00322867"/>
    <w:rsid w:val="00324A24"/>
    <w:rsid w:val="0032550F"/>
    <w:rsid w:val="00326311"/>
    <w:rsid w:val="003275BE"/>
    <w:rsid w:val="0033174A"/>
    <w:rsid w:val="00331973"/>
    <w:rsid w:val="00332D00"/>
    <w:rsid w:val="00334D03"/>
    <w:rsid w:val="003374E9"/>
    <w:rsid w:val="00340448"/>
    <w:rsid w:val="003419EC"/>
    <w:rsid w:val="00342A3B"/>
    <w:rsid w:val="003448BD"/>
    <w:rsid w:val="00347578"/>
    <w:rsid w:val="00347793"/>
    <w:rsid w:val="003532E9"/>
    <w:rsid w:val="00354943"/>
    <w:rsid w:val="003563A7"/>
    <w:rsid w:val="003643D8"/>
    <w:rsid w:val="00366C47"/>
    <w:rsid w:val="00371344"/>
    <w:rsid w:val="00372791"/>
    <w:rsid w:val="00373195"/>
    <w:rsid w:val="003746A9"/>
    <w:rsid w:val="003755B2"/>
    <w:rsid w:val="0037650A"/>
    <w:rsid w:val="00380AD2"/>
    <w:rsid w:val="00381ADE"/>
    <w:rsid w:val="003836A7"/>
    <w:rsid w:val="003842D1"/>
    <w:rsid w:val="00385642"/>
    <w:rsid w:val="0039186C"/>
    <w:rsid w:val="00394A88"/>
    <w:rsid w:val="00395C31"/>
    <w:rsid w:val="00397C25"/>
    <w:rsid w:val="003A098D"/>
    <w:rsid w:val="003A18FB"/>
    <w:rsid w:val="003A78E6"/>
    <w:rsid w:val="003B0500"/>
    <w:rsid w:val="003B2726"/>
    <w:rsid w:val="003B282A"/>
    <w:rsid w:val="003B3A0C"/>
    <w:rsid w:val="003B467E"/>
    <w:rsid w:val="003B5CFB"/>
    <w:rsid w:val="003B67BB"/>
    <w:rsid w:val="003B6D55"/>
    <w:rsid w:val="003B7342"/>
    <w:rsid w:val="003C027B"/>
    <w:rsid w:val="003C1458"/>
    <w:rsid w:val="003C2AF4"/>
    <w:rsid w:val="003C4577"/>
    <w:rsid w:val="003D0FAA"/>
    <w:rsid w:val="003D4C8C"/>
    <w:rsid w:val="003E2A3E"/>
    <w:rsid w:val="003E4393"/>
    <w:rsid w:val="003E4396"/>
    <w:rsid w:val="003E5AFD"/>
    <w:rsid w:val="003F1B87"/>
    <w:rsid w:val="003F3F31"/>
    <w:rsid w:val="003F73C1"/>
    <w:rsid w:val="00400147"/>
    <w:rsid w:val="00402EAB"/>
    <w:rsid w:val="00403360"/>
    <w:rsid w:val="00403803"/>
    <w:rsid w:val="00405417"/>
    <w:rsid w:val="004059CF"/>
    <w:rsid w:val="004109B1"/>
    <w:rsid w:val="00413328"/>
    <w:rsid w:val="00414933"/>
    <w:rsid w:val="00416161"/>
    <w:rsid w:val="004177A5"/>
    <w:rsid w:val="00420655"/>
    <w:rsid w:val="004206DE"/>
    <w:rsid w:val="004232D0"/>
    <w:rsid w:val="004255E7"/>
    <w:rsid w:val="00427F56"/>
    <w:rsid w:val="00431635"/>
    <w:rsid w:val="00432CE2"/>
    <w:rsid w:val="00435174"/>
    <w:rsid w:val="00442182"/>
    <w:rsid w:val="00446178"/>
    <w:rsid w:val="00447F32"/>
    <w:rsid w:val="00451EF0"/>
    <w:rsid w:val="0045255F"/>
    <w:rsid w:val="0045288C"/>
    <w:rsid w:val="00453F98"/>
    <w:rsid w:val="00454533"/>
    <w:rsid w:val="00456ECA"/>
    <w:rsid w:val="00462FDF"/>
    <w:rsid w:val="00463DE6"/>
    <w:rsid w:val="00464B9F"/>
    <w:rsid w:val="004654DD"/>
    <w:rsid w:val="00465583"/>
    <w:rsid w:val="004662A0"/>
    <w:rsid w:val="004662B4"/>
    <w:rsid w:val="004663A5"/>
    <w:rsid w:val="004677E4"/>
    <w:rsid w:val="00467ABF"/>
    <w:rsid w:val="0047023C"/>
    <w:rsid w:val="00470E0A"/>
    <w:rsid w:val="004725A8"/>
    <w:rsid w:val="00476A3B"/>
    <w:rsid w:val="00477B1A"/>
    <w:rsid w:val="00480C86"/>
    <w:rsid w:val="00482109"/>
    <w:rsid w:val="00482412"/>
    <w:rsid w:val="00482586"/>
    <w:rsid w:val="00483BCB"/>
    <w:rsid w:val="00484B30"/>
    <w:rsid w:val="004857B8"/>
    <w:rsid w:val="00494940"/>
    <w:rsid w:val="00495170"/>
    <w:rsid w:val="00495D26"/>
    <w:rsid w:val="00496DDE"/>
    <w:rsid w:val="004A00BD"/>
    <w:rsid w:val="004A050D"/>
    <w:rsid w:val="004A4297"/>
    <w:rsid w:val="004A5AD7"/>
    <w:rsid w:val="004A6317"/>
    <w:rsid w:val="004A7BA1"/>
    <w:rsid w:val="004B0483"/>
    <w:rsid w:val="004B1BB2"/>
    <w:rsid w:val="004B2E7E"/>
    <w:rsid w:val="004B444C"/>
    <w:rsid w:val="004B56F7"/>
    <w:rsid w:val="004B5BB9"/>
    <w:rsid w:val="004B7FE3"/>
    <w:rsid w:val="004C141B"/>
    <w:rsid w:val="004C238B"/>
    <w:rsid w:val="004C3120"/>
    <w:rsid w:val="004C3EEB"/>
    <w:rsid w:val="004D0D0F"/>
    <w:rsid w:val="004D797F"/>
    <w:rsid w:val="004D79C0"/>
    <w:rsid w:val="004D7F8C"/>
    <w:rsid w:val="004E4449"/>
    <w:rsid w:val="004E4702"/>
    <w:rsid w:val="004E4EA7"/>
    <w:rsid w:val="004F0CA1"/>
    <w:rsid w:val="004F11A4"/>
    <w:rsid w:val="004F2096"/>
    <w:rsid w:val="004F2961"/>
    <w:rsid w:val="004F3367"/>
    <w:rsid w:val="004F3DB5"/>
    <w:rsid w:val="004F4FC5"/>
    <w:rsid w:val="004F5501"/>
    <w:rsid w:val="004F7DDF"/>
    <w:rsid w:val="00500D05"/>
    <w:rsid w:val="00500F34"/>
    <w:rsid w:val="0050156F"/>
    <w:rsid w:val="005019F1"/>
    <w:rsid w:val="00502447"/>
    <w:rsid w:val="0050289E"/>
    <w:rsid w:val="005028C1"/>
    <w:rsid w:val="00504D9E"/>
    <w:rsid w:val="005065EB"/>
    <w:rsid w:val="005065ED"/>
    <w:rsid w:val="005066F8"/>
    <w:rsid w:val="00511837"/>
    <w:rsid w:val="00514101"/>
    <w:rsid w:val="0051449A"/>
    <w:rsid w:val="00520026"/>
    <w:rsid w:val="00522048"/>
    <w:rsid w:val="005247C1"/>
    <w:rsid w:val="00530254"/>
    <w:rsid w:val="005308B8"/>
    <w:rsid w:val="00530BCA"/>
    <w:rsid w:val="00532B1C"/>
    <w:rsid w:val="00532C86"/>
    <w:rsid w:val="005351F1"/>
    <w:rsid w:val="00540244"/>
    <w:rsid w:val="005414F0"/>
    <w:rsid w:val="00541D6B"/>
    <w:rsid w:val="005431EC"/>
    <w:rsid w:val="005473B7"/>
    <w:rsid w:val="005505BE"/>
    <w:rsid w:val="00554AAD"/>
    <w:rsid w:val="00554F37"/>
    <w:rsid w:val="00555928"/>
    <w:rsid w:val="005568CA"/>
    <w:rsid w:val="00560197"/>
    <w:rsid w:val="0056421B"/>
    <w:rsid w:val="00571737"/>
    <w:rsid w:val="005723E2"/>
    <w:rsid w:val="00577ADD"/>
    <w:rsid w:val="005823FF"/>
    <w:rsid w:val="00584F49"/>
    <w:rsid w:val="005860F1"/>
    <w:rsid w:val="00586FDC"/>
    <w:rsid w:val="00587531"/>
    <w:rsid w:val="00587891"/>
    <w:rsid w:val="005967DD"/>
    <w:rsid w:val="005978AB"/>
    <w:rsid w:val="0059790B"/>
    <w:rsid w:val="005A155F"/>
    <w:rsid w:val="005A1560"/>
    <w:rsid w:val="005A1E8C"/>
    <w:rsid w:val="005A3915"/>
    <w:rsid w:val="005A3EA0"/>
    <w:rsid w:val="005A57A2"/>
    <w:rsid w:val="005A7303"/>
    <w:rsid w:val="005B7163"/>
    <w:rsid w:val="005C00BF"/>
    <w:rsid w:val="005C063F"/>
    <w:rsid w:val="005C16E8"/>
    <w:rsid w:val="005C2ACE"/>
    <w:rsid w:val="005C316B"/>
    <w:rsid w:val="005C570D"/>
    <w:rsid w:val="005C6FBD"/>
    <w:rsid w:val="005C725A"/>
    <w:rsid w:val="005C7A9D"/>
    <w:rsid w:val="005D17D4"/>
    <w:rsid w:val="005D1A79"/>
    <w:rsid w:val="005D1C67"/>
    <w:rsid w:val="005D1F77"/>
    <w:rsid w:val="005D3A79"/>
    <w:rsid w:val="005D495B"/>
    <w:rsid w:val="005D5FE0"/>
    <w:rsid w:val="005D6124"/>
    <w:rsid w:val="005D6239"/>
    <w:rsid w:val="005D69F5"/>
    <w:rsid w:val="005E035A"/>
    <w:rsid w:val="005E039E"/>
    <w:rsid w:val="005E0AD6"/>
    <w:rsid w:val="005E1714"/>
    <w:rsid w:val="005E2AA1"/>
    <w:rsid w:val="005E2CC1"/>
    <w:rsid w:val="005E3E34"/>
    <w:rsid w:val="005E625B"/>
    <w:rsid w:val="005E6FCB"/>
    <w:rsid w:val="005F002D"/>
    <w:rsid w:val="005F07E2"/>
    <w:rsid w:val="005F32B2"/>
    <w:rsid w:val="005F54A6"/>
    <w:rsid w:val="00601F8C"/>
    <w:rsid w:val="0060222D"/>
    <w:rsid w:val="006040EB"/>
    <w:rsid w:val="00607715"/>
    <w:rsid w:val="00614E5E"/>
    <w:rsid w:val="006165E3"/>
    <w:rsid w:val="00622324"/>
    <w:rsid w:val="006226C7"/>
    <w:rsid w:val="00627B5C"/>
    <w:rsid w:val="00630531"/>
    <w:rsid w:val="00632137"/>
    <w:rsid w:val="00632D2F"/>
    <w:rsid w:val="00641725"/>
    <w:rsid w:val="006421F8"/>
    <w:rsid w:val="0064226C"/>
    <w:rsid w:val="00642647"/>
    <w:rsid w:val="00642D3D"/>
    <w:rsid w:val="0064421B"/>
    <w:rsid w:val="006444E2"/>
    <w:rsid w:val="00644A64"/>
    <w:rsid w:val="00644E2E"/>
    <w:rsid w:val="006468A4"/>
    <w:rsid w:val="0064741C"/>
    <w:rsid w:val="00650D21"/>
    <w:rsid w:val="00650F0F"/>
    <w:rsid w:val="006627C5"/>
    <w:rsid w:val="006642A7"/>
    <w:rsid w:val="006650C7"/>
    <w:rsid w:val="0066731B"/>
    <w:rsid w:val="006679DA"/>
    <w:rsid w:val="00672385"/>
    <w:rsid w:val="0067274A"/>
    <w:rsid w:val="0067425D"/>
    <w:rsid w:val="00675B1A"/>
    <w:rsid w:val="00676459"/>
    <w:rsid w:val="00683BA5"/>
    <w:rsid w:val="00687E69"/>
    <w:rsid w:val="00690B95"/>
    <w:rsid w:val="00691852"/>
    <w:rsid w:val="00691D9F"/>
    <w:rsid w:val="00693102"/>
    <w:rsid w:val="006953FF"/>
    <w:rsid w:val="00695DD1"/>
    <w:rsid w:val="006972EE"/>
    <w:rsid w:val="00697BBD"/>
    <w:rsid w:val="006A7F35"/>
    <w:rsid w:val="006B0D2D"/>
    <w:rsid w:val="006B1B4F"/>
    <w:rsid w:val="006B26B4"/>
    <w:rsid w:val="006B5ED0"/>
    <w:rsid w:val="006B6129"/>
    <w:rsid w:val="006C1561"/>
    <w:rsid w:val="006C1595"/>
    <w:rsid w:val="006C1BBA"/>
    <w:rsid w:val="006C5742"/>
    <w:rsid w:val="006C64A8"/>
    <w:rsid w:val="006D31A8"/>
    <w:rsid w:val="006D3423"/>
    <w:rsid w:val="006D425C"/>
    <w:rsid w:val="006E070E"/>
    <w:rsid w:val="006E1294"/>
    <w:rsid w:val="006E37D9"/>
    <w:rsid w:val="006F027A"/>
    <w:rsid w:val="006F71D1"/>
    <w:rsid w:val="007015A1"/>
    <w:rsid w:val="00701C3B"/>
    <w:rsid w:val="0070218C"/>
    <w:rsid w:val="0070261E"/>
    <w:rsid w:val="00707449"/>
    <w:rsid w:val="00707F9F"/>
    <w:rsid w:val="00715871"/>
    <w:rsid w:val="00715B90"/>
    <w:rsid w:val="00715F60"/>
    <w:rsid w:val="007171A6"/>
    <w:rsid w:val="007171BD"/>
    <w:rsid w:val="00720E69"/>
    <w:rsid w:val="0072181A"/>
    <w:rsid w:val="00725985"/>
    <w:rsid w:val="00725C52"/>
    <w:rsid w:val="00727523"/>
    <w:rsid w:val="00727A49"/>
    <w:rsid w:val="007303F1"/>
    <w:rsid w:val="00732598"/>
    <w:rsid w:val="007327FB"/>
    <w:rsid w:val="00737A7F"/>
    <w:rsid w:val="00737F37"/>
    <w:rsid w:val="007434BD"/>
    <w:rsid w:val="00744408"/>
    <w:rsid w:val="00744C24"/>
    <w:rsid w:val="0074537F"/>
    <w:rsid w:val="00746B36"/>
    <w:rsid w:val="00756FB1"/>
    <w:rsid w:val="00757294"/>
    <w:rsid w:val="007603D4"/>
    <w:rsid w:val="0076119E"/>
    <w:rsid w:val="0076544D"/>
    <w:rsid w:val="00767D3F"/>
    <w:rsid w:val="00771B23"/>
    <w:rsid w:val="00773670"/>
    <w:rsid w:val="00774F20"/>
    <w:rsid w:val="00777100"/>
    <w:rsid w:val="007775F7"/>
    <w:rsid w:val="00777E6B"/>
    <w:rsid w:val="00781F05"/>
    <w:rsid w:val="00782005"/>
    <w:rsid w:val="007852B8"/>
    <w:rsid w:val="00787C70"/>
    <w:rsid w:val="00787DEA"/>
    <w:rsid w:val="00794776"/>
    <w:rsid w:val="007A0001"/>
    <w:rsid w:val="007A18FA"/>
    <w:rsid w:val="007A2EB9"/>
    <w:rsid w:val="007A4E20"/>
    <w:rsid w:val="007A51C4"/>
    <w:rsid w:val="007B12EF"/>
    <w:rsid w:val="007B2754"/>
    <w:rsid w:val="007B4261"/>
    <w:rsid w:val="007B49BE"/>
    <w:rsid w:val="007B6039"/>
    <w:rsid w:val="007C01F7"/>
    <w:rsid w:val="007C07DD"/>
    <w:rsid w:val="007C1C20"/>
    <w:rsid w:val="007C5F02"/>
    <w:rsid w:val="007C62CE"/>
    <w:rsid w:val="007C70DB"/>
    <w:rsid w:val="007D04C1"/>
    <w:rsid w:val="007D409F"/>
    <w:rsid w:val="007E0B44"/>
    <w:rsid w:val="007E13E5"/>
    <w:rsid w:val="007E2376"/>
    <w:rsid w:val="007E2AF4"/>
    <w:rsid w:val="007E61CC"/>
    <w:rsid w:val="007E73C3"/>
    <w:rsid w:val="007F03B5"/>
    <w:rsid w:val="007F13B4"/>
    <w:rsid w:val="007F2745"/>
    <w:rsid w:val="007F401B"/>
    <w:rsid w:val="00800B45"/>
    <w:rsid w:val="00801422"/>
    <w:rsid w:val="00806634"/>
    <w:rsid w:val="00812797"/>
    <w:rsid w:val="00812FDE"/>
    <w:rsid w:val="0081784C"/>
    <w:rsid w:val="00817977"/>
    <w:rsid w:val="008201FB"/>
    <w:rsid w:val="00820A58"/>
    <w:rsid w:val="00822AC3"/>
    <w:rsid w:val="00822BBA"/>
    <w:rsid w:val="0082316E"/>
    <w:rsid w:val="00824AF0"/>
    <w:rsid w:val="0083040E"/>
    <w:rsid w:val="00833347"/>
    <w:rsid w:val="00834014"/>
    <w:rsid w:val="00834D97"/>
    <w:rsid w:val="008401CC"/>
    <w:rsid w:val="008412CD"/>
    <w:rsid w:val="00841EBC"/>
    <w:rsid w:val="008421EB"/>
    <w:rsid w:val="00845DED"/>
    <w:rsid w:val="008463A3"/>
    <w:rsid w:val="00846D01"/>
    <w:rsid w:val="0084759B"/>
    <w:rsid w:val="0085067F"/>
    <w:rsid w:val="00851885"/>
    <w:rsid w:val="00853FE1"/>
    <w:rsid w:val="00854C21"/>
    <w:rsid w:val="0085671E"/>
    <w:rsid w:val="00860500"/>
    <w:rsid w:val="00861FC0"/>
    <w:rsid w:val="00865663"/>
    <w:rsid w:val="00865F49"/>
    <w:rsid w:val="0086703A"/>
    <w:rsid w:val="00871A0A"/>
    <w:rsid w:val="00871E18"/>
    <w:rsid w:val="00874F95"/>
    <w:rsid w:val="00875187"/>
    <w:rsid w:val="008822A8"/>
    <w:rsid w:val="00882E21"/>
    <w:rsid w:val="00883688"/>
    <w:rsid w:val="00884A5D"/>
    <w:rsid w:val="00884D04"/>
    <w:rsid w:val="00885D59"/>
    <w:rsid w:val="00886325"/>
    <w:rsid w:val="00886A42"/>
    <w:rsid w:val="00890242"/>
    <w:rsid w:val="008918BF"/>
    <w:rsid w:val="00893362"/>
    <w:rsid w:val="00894377"/>
    <w:rsid w:val="008A3389"/>
    <w:rsid w:val="008A4C1B"/>
    <w:rsid w:val="008A5504"/>
    <w:rsid w:val="008A56BB"/>
    <w:rsid w:val="008A645E"/>
    <w:rsid w:val="008B23B6"/>
    <w:rsid w:val="008C0699"/>
    <w:rsid w:val="008C09DD"/>
    <w:rsid w:val="008C2EC4"/>
    <w:rsid w:val="008C3C68"/>
    <w:rsid w:val="008C4564"/>
    <w:rsid w:val="008D02BC"/>
    <w:rsid w:val="008D0A36"/>
    <w:rsid w:val="008D3832"/>
    <w:rsid w:val="008D3E6F"/>
    <w:rsid w:val="008E2C27"/>
    <w:rsid w:val="008E64B6"/>
    <w:rsid w:val="008E653E"/>
    <w:rsid w:val="008E69CD"/>
    <w:rsid w:val="008F063B"/>
    <w:rsid w:val="008F1786"/>
    <w:rsid w:val="008F2427"/>
    <w:rsid w:val="008F3D17"/>
    <w:rsid w:val="008F6954"/>
    <w:rsid w:val="009021AA"/>
    <w:rsid w:val="00902D2B"/>
    <w:rsid w:val="00904083"/>
    <w:rsid w:val="00904266"/>
    <w:rsid w:val="00904869"/>
    <w:rsid w:val="00905133"/>
    <w:rsid w:val="00905562"/>
    <w:rsid w:val="0090635E"/>
    <w:rsid w:val="00906D2C"/>
    <w:rsid w:val="00907956"/>
    <w:rsid w:val="00911957"/>
    <w:rsid w:val="00914CA5"/>
    <w:rsid w:val="00916996"/>
    <w:rsid w:val="00921C0C"/>
    <w:rsid w:val="00924D7A"/>
    <w:rsid w:val="009250E3"/>
    <w:rsid w:val="00927324"/>
    <w:rsid w:val="00927EC6"/>
    <w:rsid w:val="0093001A"/>
    <w:rsid w:val="009301B2"/>
    <w:rsid w:val="009305A8"/>
    <w:rsid w:val="009320F7"/>
    <w:rsid w:val="0093303B"/>
    <w:rsid w:val="00936742"/>
    <w:rsid w:val="0094462F"/>
    <w:rsid w:val="009454EB"/>
    <w:rsid w:val="00952594"/>
    <w:rsid w:val="00953B12"/>
    <w:rsid w:val="0095504B"/>
    <w:rsid w:val="00955D25"/>
    <w:rsid w:val="00960423"/>
    <w:rsid w:val="00961A94"/>
    <w:rsid w:val="009639F0"/>
    <w:rsid w:val="009647A3"/>
    <w:rsid w:val="009658FC"/>
    <w:rsid w:val="00966CBC"/>
    <w:rsid w:val="009673F1"/>
    <w:rsid w:val="00967609"/>
    <w:rsid w:val="0097066D"/>
    <w:rsid w:val="00970A3F"/>
    <w:rsid w:val="00972A3F"/>
    <w:rsid w:val="00972E65"/>
    <w:rsid w:val="00973F17"/>
    <w:rsid w:val="00975326"/>
    <w:rsid w:val="00975E51"/>
    <w:rsid w:val="009777B0"/>
    <w:rsid w:val="00981BFF"/>
    <w:rsid w:val="00984CC6"/>
    <w:rsid w:val="0098654B"/>
    <w:rsid w:val="00991417"/>
    <w:rsid w:val="009922B5"/>
    <w:rsid w:val="00996683"/>
    <w:rsid w:val="009979F7"/>
    <w:rsid w:val="009A049F"/>
    <w:rsid w:val="009A3D67"/>
    <w:rsid w:val="009A42C1"/>
    <w:rsid w:val="009A594C"/>
    <w:rsid w:val="009A5BDA"/>
    <w:rsid w:val="009A65A7"/>
    <w:rsid w:val="009A71E4"/>
    <w:rsid w:val="009A72F3"/>
    <w:rsid w:val="009B04D2"/>
    <w:rsid w:val="009B1B32"/>
    <w:rsid w:val="009B1E9D"/>
    <w:rsid w:val="009B636E"/>
    <w:rsid w:val="009B732E"/>
    <w:rsid w:val="009C14ED"/>
    <w:rsid w:val="009C3DB0"/>
    <w:rsid w:val="009D403C"/>
    <w:rsid w:val="009D6383"/>
    <w:rsid w:val="009D766A"/>
    <w:rsid w:val="009E1463"/>
    <w:rsid w:val="009E3921"/>
    <w:rsid w:val="009E43A3"/>
    <w:rsid w:val="009E48D6"/>
    <w:rsid w:val="009E57AF"/>
    <w:rsid w:val="009F2397"/>
    <w:rsid w:val="009F6C0F"/>
    <w:rsid w:val="00A00B95"/>
    <w:rsid w:val="00A02E06"/>
    <w:rsid w:val="00A0300D"/>
    <w:rsid w:val="00A13285"/>
    <w:rsid w:val="00A15FF6"/>
    <w:rsid w:val="00A1604F"/>
    <w:rsid w:val="00A17771"/>
    <w:rsid w:val="00A20130"/>
    <w:rsid w:val="00A2162F"/>
    <w:rsid w:val="00A2330B"/>
    <w:rsid w:val="00A2428A"/>
    <w:rsid w:val="00A25959"/>
    <w:rsid w:val="00A30C8F"/>
    <w:rsid w:val="00A335FC"/>
    <w:rsid w:val="00A34566"/>
    <w:rsid w:val="00A347B4"/>
    <w:rsid w:val="00A35DFC"/>
    <w:rsid w:val="00A363C0"/>
    <w:rsid w:val="00A36B13"/>
    <w:rsid w:val="00A378D1"/>
    <w:rsid w:val="00A41D3F"/>
    <w:rsid w:val="00A42B02"/>
    <w:rsid w:val="00A440D8"/>
    <w:rsid w:val="00A451D4"/>
    <w:rsid w:val="00A51B02"/>
    <w:rsid w:val="00A531BF"/>
    <w:rsid w:val="00A5340A"/>
    <w:rsid w:val="00A53671"/>
    <w:rsid w:val="00A554D5"/>
    <w:rsid w:val="00A557FB"/>
    <w:rsid w:val="00A55C23"/>
    <w:rsid w:val="00A55D94"/>
    <w:rsid w:val="00A570D7"/>
    <w:rsid w:val="00A61E8E"/>
    <w:rsid w:val="00A63D0D"/>
    <w:rsid w:val="00A65FDE"/>
    <w:rsid w:val="00A66E99"/>
    <w:rsid w:val="00A70AA9"/>
    <w:rsid w:val="00A71915"/>
    <w:rsid w:val="00A725E4"/>
    <w:rsid w:val="00A72743"/>
    <w:rsid w:val="00A73A94"/>
    <w:rsid w:val="00A73BA2"/>
    <w:rsid w:val="00A77085"/>
    <w:rsid w:val="00A80C4F"/>
    <w:rsid w:val="00A8204D"/>
    <w:rsid w:val="00A83DA3"/>
    <w:rsid w:val="00A844E8"/>
    <w:rsid w:val="00A85AEA"/>
    <w:rsid w:val="00A87105"/>
    <w:rsid w:val="00A87D9A"/>
    <w:rsid w:val="00A902CD"/>
    <w:rsid w:val="00A9173E"/>
    <w:rsid w:val="00A95D0B"/>
    <w:rsid w:val="00A96578"/>
    <w:rsid w:val="00A96843"/>
    <w:rsid w:val="00AA1308"/>
    <w:rsid w:val="00AA337B"/>
    <w:rsid w:val="00AA408D"/>
    <w:rsid w:val="00AA6981"/>
    <w:rsid w:val="00AB0C70"/>
    <w:rsid w:val="00AB1366"/>
    <w:rsid w:val="00AB3C8B"/>
    <w:rsid w:val="00AB4828"/>
    <w:rsid w:val="00AB76DF"/>
    <w:rsid w:val="00AB7BDD"/>
    <w:rsid w:val="00AC3B5E"/>
    <w:rsid w:val="00AC77A7"/>
    <w:rsid w:val="00AD100C"/>
    <w:rsid w:val="00AD1016"/>
    <w:rsid w:val="00AD1FCA"/>
    <w:rsid w:val="00AD4D52"/>
    <w:rsid w:val="00AE2139"/>
    <w:rsid w:val="00AE2F05"/>
    <w:rsid w:val="00AE5F0C"/>
    <w:rsid w:val="00AF30F4"/>
    <w:rsid w:val="00AF32CC"/>
    <w:rsid w:val="00AF3EDC"/>
    <w:rsid w:val="00AF410E"/>
    <w:rsid w:val="00AF49A5"/>
    <w:rsid w:val="00AF50CD"/>
    <w:rsid w:val="00AF598B"/>
    <w:rsid w:val="00AF5D0D"/>
    <w:rsid w:val="00AF6970"/>
    <w:rsid w:val="00B005A8"/>
    <w:rsid w:val="00B01CDC"/>
    <w:rsid w:val="00B02166"/>
    <w:rsid w:val="00B057EE"/>
    <w:rsid w:val="00B060D5"/>
    <w:rsid w:val="00B06C6E"/>
    <w:rsid w:val="00B072F9"/>
    <w:rsid w:val="00B11475"/>
    <w:rsid w:val="00B126F2"/>
    <w:rsid w:val="00B13211"/>
    <w:rsid w:val="00B13ADE"/>
    <w:rsid w:val="00B1448F"/>
    <w:rsid w:val="00B14C96"/>
    <w:rsid w:val="00B178B7"/>
    <w:rsid w:val="00B22ACD"/>
    <w:rsid w:val="00B340EE"/>
    <w:rsid w:val="00B4104E"/>
    <w:rsid w:val="00B4414D"/>
    <w:rsid w:val="00B4753B"/>
    <w:rsid w:val="00B47947"/>
    <w:rsid w:val="00B47F57"/>
    <w:rsid w:val="00B52EF1"/>
    <w:rsid w:val="00B568B2"/>
    <w:rsid w:val="00B571DC"/>
    <w:rsid w:val="00B60FD3"/>
    <w:rsid w:val="00B6437C"/>
    <w:rsid w:val="00B65B1D"/>
    <w:rsid w:val="00B66F45"/>
    <w:rsid w:val="00B677D5"/>
    <w:rsid w:val="00B71291"/>
    <w:rsid w:val="00B72907"/>
    <w:rsid w:val="00B72CF6"/>
    <w:rsid w:val="00B72E7F"/>
    <w:rsid w:val="00B75F20"/>
    <w:rsid w:val="00B777AC"/>
    <w:rsid w:val="00B82CBF"/>
    <w:rsid w:val="00B83431"/>
    <w:rsid w:val="00B84C2A"/>
    <w:rsid w:val="00B859B3"/>
    <w:rsid w:val="00B85FB3"/>
    <w:rsid w:val="00B86432"/>
    <w:rsid w:val="00B87903"/>
    <w:rsid w:val="00B87A78"/>
    <w:rsid w:val="00B90EF4"/>
    <w:rsid w:val="00B97459"/>
    <w:rsid w:val="00B97BAD"/>
    <w:rsid w:val="00BA0158"/>
    <w:rsid w:val="00BA10F2"/>
    <w:rsid w:val="00BA3636"/>
    <w:rsid w:val="00BA42B5"/>
    <w:rsid w:val="00BA6E7A"/>
    <w:rsid w:val="00BB005C"/>
    <w:rsid w:val="00BB08AE"/>
    <w:rsid w:val="00BB1F0C"/>
    <w:rsid w:val="00BB37C4"/>
    <w:rsid w:val="00BB444D"/>
    <w:rsid w:val="00BB48A9"/>
    <w:rsid w:val="00BB5A5C"/>
    <w:rsid w:val="00BC06F0"/>
    <w:rsid w:val="00BC1EBE"/>
    <w:rsid w:val="00BC378E"/>
    <w:rsid w:val="00BC3E08"/>
    <w:rsid w:val="00BC702B"/>
    <w:rsid w:val="00BD0B14"/>
    <w:rsid w:val="00BD1947"/>
    <w:rsid w:val="00BD24E7"/>
    <w:rsid w:val="00BD2BB8"/>
    <w:rsid w:val="00BD38AB"/>
    <w:rsid w:val="00BD3A21"/>
    <w:rsid w:val="00BE5578"/>
    <w:rsid w:val="00BF0486"/>
    <w:rsid w:val="00BF12FD"/>
    <w:rsid w:val="00BF1E84"/>
    <w:rsid w:val="00BF3205"/>
    <w:rsid w:val="00BF449A"/>
    <w:rsid w:val="00BF47B1"/>
    <w:rsid w:val="00BF7565"/>
    <w:rsid w:val="00C00A37"/>
    <w:rsid w:val="00C0104B"/>
    <w:rsid w:val="00C0250D"/>
    <w:rsid w:val="00C028BA"/>
    <w:rsid w:val="00C04D8F"/>
    <w:rsid w:val="00C069BA"/>
    <w:rsid w:val="00C06DE6"/>
    <w:rsid w:val="00C07CF1"/>
    <w:rsid w:val="00C12328"/>
    <w:rsid w:val="00C1419B"/>
    <w:rsid w:val="00C144AE"/>
    <w:rsid w:val="00C159C9"/>
    <w:rsid w:val="00C16304"/>
    <w:rsid w:val="00C20226"/>
    <w:rsid w:val="00C21486"/>
    <w:rsid w:val="00C26D74"/>
    <w:rsid w:val="00C30E26"/>
    <w:rsid w:val="00C3255C"/>
    <w:rsid w:val="00C35D62"/>
    <w:rsid w:val="00C35F11"/>
    <w:rsid w:val="00C4004B"/>
    <w:rsid w:val="00C40EFF"/>
    <w:rsid w:val="00C42578"/>
    <w:rsid w:val="00C4535C"/>
    <w:rsid w:val="00C50AD4"/>
    <w:rsid w:val="00C557D1"/>
    <w:rsid w:val="00C55DAB"/>
    <w:rsid w:val="00C57294"/>
    <w:rsid w:val="00C573FF"/>
    <w:rsid w:val="00C60A2B"/>
    <w:rsid w:val="00C61EF2"/>
    <w:rsid w:val="00C62B38"/>
    <w:rsid w:val="00C64FA4"/>
    <w:rsid w:val="00C66289"/>
    <w:rsid w:val="00C66F75"/>
    <w:rsid w:val="00C6781C"/>
    <w:rsid w:val="00C71EEE"/>
    <w:rsid w:val="00C74C25"/>
    <w:rsid w:val="00C751FC"/>
    <w:rsid w:val="00C7525B"/>
    <w:rsid w:val="00C77AE0"/>
    <w:rsid w:val="00C80411"/>
    <w:rsid w:val="00C81191"/>
    <w:rsid w:val="00C84255"/>
    <w:rsid w:val="00C84E13"/>
    <w:rsid w:val="00C864B8"/>
    <w:rsid w:val="00C86602"/>
    <w:rsid w:val="00C86D24"/>
    <w:rsid w:val="00C91EAE"/>
    <w:rsid w:val="00C92087"/>
    <w:rsid w:val="00C929E8"/>
    <w:rsid w:val="00C95750"/>
    <w:rsid w:val="00CA3691"/>
    <w:rsid w:val="00CA51C1"/>
    <w:rsid w:val="00CA5C5C"/>
    <w:rsid w:val="00CA5C82"/>
    <w:rsid w:val="00CA6DA5"/>
    <w:rsid w:val="00CB092E"/>
    <w:rsid w:val="00CB195B"/>
    <w:rsid w:val="00CB1FE0"/>
    <w:rsid w:val="00CB35FD"/>
    <w:rsid w:val="00CB4624"/>
    <w:rsid w:val="00CB5635"/>
    <w:rsid w:val="00CB690F"/>
    <w:rsid w:val="00CB7717"/>
    <w:rsid w:val="00CB7FD4"/>
    <w:rsid w:val="00CC1360"/>
    <w:rsid w:val="00CD0208"/>
    <w:rsid w:val="00CD0BA6"/>
    <w:rsid w:val="00CD1521"/>
    <w:rsid w:val="00CD1C9D"/>
    <w:rsid w:val="00CD34F6"/>
    <w:rsid w:val="00CD4580"/>
    <w:rsid w:val="00CE0B7E"/>
    <w:rsid w:val="00CE2836"/>
    <w:rsid w:val="00CE36BB"/>
    <w:rsid w:val="00CE4D32"/>
    <w:rsid w:val="00CE747F"/>
    <w:rsid w:val="00CE7963"/>
    <w:rsid w:val="00CF0809"/>
    <w:rsid w:val="00CF0CD5"/>
    <w:rsid w:val="00CF277D"/>
    <w:rsid w:val="00CF286A"/>
    <w:rsid w:val="00CF3A6B"/>
    <w:rsid w:val="00CF4136"/>
    <w:rsid w:val="00CF6AD2"/>
    <w:rsid w:val="00CF742C"/>
    <w:rsid w:val="00CF7923"/>
    <w:rsid w:val="00CF7F74"/>
    <w:rsid w:val="00D009A6"/>
    <w:rsid w:val="00D00FFE"/>
    <w:rsid w:val="00D0287D"/>
    <w:rsid w:val="00D03D82"/>
    <w:rsid w:val="00D042E4"/>
    <w:rsid w:val="00D046A6"/>
    <w:rsid w:val="00D05487"/>
    <w:rsid w:val="00D07FA9"/>
    <w:rsid w:val="00D103B4"/>
    <w:rsid w:val="00D13265"/>
    <w:rsid w:val="00D21353"/>
    <w:rsid w:val="00D2191D"/>
    <w:rsid w:val="00D21D78"/>
    <w:rsid w:val="00D21D85"/>
    <w:rsid w:val="00D223E1"/>
    <w:rsid w:val="00D24344"/>
    <w:rsid w:val="00D24C39"/>
    <w:rsid w:val="00D26ABA"/>
    <w:rsid w:val="00D31AA9"/>
    <w:rsid w:val="00D334EE"/>
    <w:rsid w:val="00D33B4D"/>
    <w:rsid w:val="00D357AE"/>
    <w:rsid w:val="00D3668B"/>
    <w:rsid w:val="00D41FDA"/>
    <w:rsid w:val="00D4319D"/>
    <w:rsid w:val="00D45E71"/>
    <w:rsid w:val="00D53694"/>
    <w:rsid w:val="00D549D8"/>
    <w:rsid w:val="00D55E01"/>
    <w:rsid w:val="00D5689B"/>
    <w:rsid w:val="00D56D9E"/>
    <w:rsid w:val="00D57F64"/>
    <w:rsid w:val="00D61C33"/>
    <w:rsid w:val="00D649E7"/>
    <w:rsid w:val="00D6630F"/>
    <w:rsid w:val="00D70F2C"/>
    <w:rsid w:val="00D71A46"/>
    <w:rsid w:val="00D735DE"/>
    <w:rsid w:val="00D73894"/>
    <w:rsid w:val="00D74C93"/>
    <w:rsid w:val="00D7726D"/>
    <w:rsid w:val="00D84EFB"/>
    <w:rsid w:val="00D853F8"/>
    <w:rsid w:val="00D85F26"/>
    <w:rsid w:val="00D90348"/>
    <w:rsid w:val="00D91EDE"/>
    <w:rsid w:val="00D95A1B"/>
    <w:rsid w:val="00D96E9B"/>
    <w:rsid w:val="00D96EC9"/>
    <w:rsid w:val="00DA046F"/>
    <w:rsid w:val="00DA368D"/>
    <w:rsid w:val="00DA7CE3"/>
    <w:rsid w:val="00DB0F7A"/>
    <w:rsid w:val="00DB1EEE"/>
    <w:rsid w:val="00DB30C8"/>
    <w:rsid w:val="00DB41FE"/>
    <w:rsid w:val="00DB4BD8"/>
    <w:rsid w:val="00DB5E10"/>
    <w:rsid w:val="00DB6B2F"/>
    <w:rsid w:val="00DB6D0E"/>
    <w:rsid w:val="00DB79B8"/>
    <w:rsid w:val="00DC4B35"/>
    <w:rsid w:val="00DC5E83"/>
    <w:rsid w:val="00DC711C"/>
    <w:rsid w:val="00DD1278"/>
    <w:rsid w:val="00DD4AC4"/>
    <w:rsid w:val="00DD640E"/>
    <w:rsid w:val="00DE1489"/>
    <w:rsid w:val="00DE1A4A"/>
    <w:rsid w:val="00DE341D"/>
    <w:rsid w:val="00DE37DA"/>
    <w:rsid w:val="00DE563A"/>
    <w:rsid w:val="00DE5EF3"/>
    <w:rsid w:val="00DE63F7"/>
    <w:rsid w:val="00DE7E5E"/>
    <w:rsid w:val="00DF544A"/>
    <w:rsid w:val="00DF698A"/>
    <w:rsid w:val="00E0067A"/>
    <w:rsid w:val="00E00EAA"/>
    <w:rsid w:val="00E04954"/>
    <w:rsid w:val="00E05FA3"/>
    <w:rsid w:val="00E074C0"/>
    <w:rsid w:val="00E11858"/>
    <w:rsid w:val="00E13EC1"/>
    <w:rsid w:val="00E141C0"/>
    <w:rsid w:val="00E1510B"/>
    <w:rsid w:val="00E15113"/>
    <w:rsid w:val="00E23728"/>
    <w:rsid w:val="00E256B8"/>
    <w:rsid w:val="00E25C5A"/>
    <w:rsid w:val="00E25D13"/>
    <w:rsid w:val="00E314C6"/>
    <w:rsid w:val="00E3324C"/>
    <w:rsid w:val="00E337B6"/>
    <w:rsid w:val="00E34AF2"/>
    <w:rsid w:val="00E3705F"/>
    <w:rsid w:val="00E41524"/>
    <w:rsid w:val="00E45475"/>
    <w:rsid w:val="00E45AE9"/>
    <w:rsid w:val="00E46B9F"/>
    <w:rsid w:val="00E4734B"/>
    <w:rsid w:val="00E57D26"/>
    <w:rsid w:val="00E600AF"/>
    <w:rsid w:val="00E63645"/>
    <w:rsid w:val="00E6393A"/>
    <w:rsid w:val="00E63E9E"/>
    <w:rsid w:val="00E650A2"/>
    <w:rsid w:val="00E65D1E"/>
    <w:rsid w:val="00E6795B"/>
    <w:rsid w:val="00E67FF1"/>
    <w:rsid w:val="00E71369"/>
    <w:rsid w:val="00E71949"/>
    <w:rsid w:val="00E728E6"/>
    <w:rsid w:val="00E76FA0"/>
    <w:rsid w:val="00E80781"/>
    <w:rsid w:val="00E8136F"/>
    <w:rsid w:val="00E820F7"/>
    <w:rsid w:val="00E82169"/>
    <w:rsid w:val="00E84118"/>
    <w:rsid w:val="00E8439D"/>
    <w:rsid w:val="00E848D1"/>
    <w:rsid w:val="00E85827"/>
    <w:rsid w:val="00E918DF"/>
    <w:rsid w:val="00E93FA8"/>
    <w:rsid w:val="00E94284"/>
    <w:rsid w:val="00E97FEB"/>
    <w:rsid w:val="00EA1ED3"/>
    <w:rsid w:val="00EA5C4F"/>
    <w:rsid w:val="00EA7AEF"/>
    <w:rsid w:val="00EB10DC"/>
    <w:rsid w:val="00EB330D"/>
    <w:rsid w:val="00EB333F"/>
    <w:rsid w:val="00EB612E"/>
    <w:rsid w:val="00EB68E4"/>
    <w:rsid w:val="00EC0039"/>
    <w:rsid w:val="00EC17A4"/>
    <w:rsid w:val="00EC20C6"/>
    <w:rsid w:val="00EC2370"/>
    <w:rsid w:val="00EC28A1"/>
    <w:rsid w:val="00EC5037"/>
    <w:rsid w:val="00EC7427"/>
    <w:rsid w:val="00EC7EB7"/>
    <w:rsid w:val="00ED2E2E"/>
    <w:rsid w:val="00ED59BA"/>
    <w:rsid w:val="00EE1BD7"/>
    <w:rsid w:val="00EE45F5"/>
    <w:rsid w:val="00EE4825"/>
    <w:rsid w:val="00EE7CFD"/>
    <w:rsid w:val="00EF1BD4"/>
    <w:rsid w:val="00EF1EE3"/>
    <w:rsid w:val="00EF6484"/>
    <w:rsid w:val="00EF6B48"/>
    <w:rsid w:val="00EF6D10"/>
    <w:rsid w:val="00EF7604"/>
    <w:rsid w:val="00F003B7"/>
    <w:rsid w:val="00F0175B"/>
    <w:rsid w:val="00F032D4"/>
    <w:rsid w:val="00F06797"/>
    <w:rsid w:val="00F07A77"/>
    <w:rsid w:val="00F10121"/>
    <w:rsid w:val="00F11DD3"/>
    <w:rsid w:val="00F13274"/>
    <w:rsid w:val="00F135CE"/>
    <w:rsid w:val="00F14C92"/>
    <w:rsid w:val="00F17E88"/>
    <w:rsid w:val="00F23080"/>
    <w:rsid w:val="00F239C2"/>
    <w:rsid w:val="00F2456D"/>
    <w:rsid w:val="00F245CA"/>
    <w:rsid w:val="00F25AAF"/>
    <w:rsid w:val="00F26734"/>
    <w:rsid w:val="00F30547"/>
    <w:rsid w:val="00F30C49"/>
    <w:rsid w:val="00F31647"/>
    <w:rsid w:val="00F34BD7"/>
    <w:rsid w:val="00F35ED4"/>
    <w:rsid w:val="00F36534"/>
    <w:rsid w:val="00F402D3"/>
    <w:rsid w:val="00F44649"/>
    <w:rsid w:val="00F468CB"/>
    <w:rsid w:val="00F47667"/>
    <w:rsid w:val="00F54F6B"/>
    <w:rsid w:val="00F56DEC"/>
    <w:rsid w:val="00F61502"/>
    <w:rsid w:val="00F61AEB"/>
    <w:rsid w:val="00F621EE"/>
    <w:rsid w:val="00F6405A"/>
    <w:rsid w:val="00F6526C"/>
    <w:rsid w:val="00F66FBA"/>
    <w:rsid w:val="00F66FCA"/>
    <w:rsid w:val="00F673DE"/>
    <w:rsid w:val="00F717A6"/>
    <w:rsid w:val="00F75479"/>
    <w:rsid w:val="00F8413B"/>
    <w:rsid w:val="00F855D6"/>
    <w:rsid w:val="00F86FCC"/>
    <w:rsid w:val="00F90D3D"/>
    <w:rsid w:val="00F91D05"/>
    <w:rsid w:val="00F92FEA"/>
    <w:rsid w:val="00F94575"/>
    <w:rsid w:val="00F94E33"/>
    <w:rsid w:val="00F961AC"/>
    <w:rsid w:val="00F97272"/>
    <w:rsid w:val="00F973FF"/>
    <w:rsid w:val="00F97A5D"/>
    <w:rsid w:val="00FA1858"/>
    <w:rsid w:val="00FA377E"/>
    <w:rsid w:val="00FA613F"/>
    <w:rsid w:val="00FA6707"/>
    <w:rsid w:val="00FB1F49"/>
    <w:rsid w:val="00FB2370"/>
    <w:rsid w:val="00FB3385"/>
    <w:rsid w:val="00FB4AA8"/>
    <w:rsid w:val="00FB661D"/>
    <w:rsid w:val="00FC0B6C"/>
    <w:rsid w:val="00FC15BE"/>
    <w:rsid w:val="00FC268D"/>
    <w:rsid w:val="00FC2AB2"/>
    <w:rsid w:val="00FC350F"/>
    <w:rsid w:val="00FC3909"/>
    <w:rsid w:val="00FC47C9"/>
    <w:rsid w:val="00FC79B6"/>
    <w:rsid w:val="00FC7D1E"/>
    <w:rsid w:val="00FC7F46"/>
    <w:rsid w:val="00FD197B"/>
    <w:rsid w:val="00FD32D9"/>
    <w:rsid w:val="00FD5C39"/>
    <w:rsid w:val="00FE0261"/>
    <w:rsid w:val="00FE053A"/>
    <w:rsid w:val="00FE05BB"/>
    <w:rsid w:val="00FE205B"/>
    <w:rsid w:val="00FE25EA"/>
    <w:rsid w:val="00FE3385"/>
    <w:rsid w:val="00FE3407"/>
    <w:rsid w:val="00FE46C2"/>
    <w:rsid w:val="00FE653D"/>
    <w:rsid w:val="00FE7554"/>
    <w:rsid w:val="00FF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CC0DB8-24B1-4369-874A-28D38BA78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645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301B2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9301B2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9301B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a7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3040E"/>
    <w:pPr>
      <w:tabs>
        <w:tab w:val="right" w:leader="dot" w:pos="8416"/>
      </w:tabs>
      <w:ind w:leftChars="0" w:left="486" w:right="352" w:hangingChars="200" w:hanging="486"/>
    </w:pPr>
    <w:rPr>
      <w:rFonts w:hAnsi="標楷體"/>
      <w:noProof/>
      <w:sz w:val="24"/>
      <w:szCs w:val="24"/>
    </w:rPr>
  </w:style>
  <w:style w:type="paragraph" w:styleId="24">
    <w:name w:val="toc 2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566" w:hangingChars="200" w:hanging="566"/>
    </w:p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9301B2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9301B2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9301B2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9">
    <w:name w:val="前言內文 字元"/>
    <w:link w:val="a8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9301B2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(二)(三) 字元2"/>
    <w:link w:val="a4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9301B2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9301B2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9301B2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rsid w:val="009301B2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9301B2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9301B2"/>
    <w:rPr>
      <w:vertAlign w:val="superscript"/>
    </w:rPr>
  </w:style>
  <w:style w:type="paragraph" w:styleId="af8">
    <w:name w:val="Body Text"/>
    <w:basedOn w:val="a"/>
    <w:rsid w:val="00A844E8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paragraph" w:styleId="HTML">
    <w:name w:val="HTML Preformatted"/>
    <w:basedOn w:val="a"/>
    <w:link w:val="HTML0"/>
    <w:uiPriority w:val="99"/>
    <w:unhideWhenUsed/>
    <w:rsid w:val="009301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301B2"/>
    <w:rPr>
      <w:rFonts w:ascii="細明體" w:eastAsia="細明體" w:hAnsi="細明體" w:cs="細明體"/>
      <w:sz w:val="24"/>
      <w:szCs w:val="24"/>
    </w:rPr>
  </w:style>
  <w:style w:type="table" w:styleId="af9">
    <w:name w:val="Table Grid"/>
    <w:basedOn w:val="a1"/>
    <w:rsid w:val="0093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93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uiPriority w:val="99"/>
    <w:unhideWhenUsed/>
    <w:rsid w:val="009301B2"/>
    <w:rPr>
      <w:strike w:val="0"/>
      <w:dstrike w:val="0"/>
      <w:color w:val="017CA5"/>
      <w:u w:val="none"/>
      <w:effect w:val="none"/>
    </w:rPr>
  </w:style>
  <w:style w:type="paragraph" w:styleId="afb">
    <w:name w:val="TOC Heading"/>
    <w:basedOn w:val="1"/>
    <w:next w:val="a"/>
    <w:uiPriority w:val="39"/>
    <w:qFormat/>
    <w:rsid w:val="009301B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9301B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c">
    <w:name w:val="Date"/>
    <w:basedOn w:val="a"/>
    <w:next w:val="a"/>
    <w:rsid w:val="00A844E8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d">
    <w:name w:val="第二層"/>
    <w:basedOn w:val="a"/>
    <w:rsid w:val="00D24344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a7">
    <w:name w:val="結論 字元"/>
    <w:link w:val="a6"/>
    <w:rsid w:val="00D334E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D0C65-929B-466D-B74B-1F24DA520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Links>
    <vt:vector size="36" baseType="variant"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_Toc180589864</vt:lpwstr>
      </vt:variant>
      <vt:variant>
        <vt:i4>1376305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_Toc180589863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_Toc180589862</vt:lpwstr>
      </vt:variant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_Toc180589861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_Toc180589860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_Toc180589859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2024-10-23T07:31:00Z</cp:lastPrinted>
  <dcterms:created xsi:type="dcterms:W3CDTF">2024-10-28T07:02:00Z</dcterms:created>
  <dcterms:modified xsi:type="dcterms:W3CDTF">2024-10-28T07:02:00Z</dcterms:modified>
</cp:coreProperties>
</file>