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1B2" w:rsidRPr="0064421B" w:rsidRDefault="004F3367" w:rsidP="009301B2">
      <w:pPr>
        <w:pStyle w:val="ab"/>
        <w:jc w:val="left"/>
        <w:rPr>
          <w:rFonts w:hAnsi="標楷體" w:hint="eastAsia"/>
          <w:szCs w:val="36"/>
        </w:rPr>
      </w:pPr>
      <w:bookmarkStart w:id="0" w:name="_GoBack"/>
      <w:bookmarkEnd w:id="0"/>
      <w:r w:rsidRPr="004F3367">
        <w:rPr>
          <w:rFonts w:hAnsi="標楷體" w:hint="eastAsia"/>
          <w:szCs w:val="36"/>
        </w:rPr>
        <w:t>教育部所屬機構作業基金</w:t>
      </w:r>
      <w:r w:rsidR="009301B2" w:rsidRPr="0064421B">
        <w:rPr>
          <w:rFonts w:hAnsi="標楷體" w:hint="eastAsia"/>
          <w:szCs w:val="36"/>
        </w:rPr>
        <w:t>1</w:t>
      </w:r>
      <w:r w:rsidR="00D735DE">
        <w:rPr>
          <w:rFonts w:hAnsi="標楷體" w:hint="eastAsia"/>
          <w:szCs w:val="36"/>
        </w:rPr>
        <w:t>1</w:t>
      </w:r>
      <w:r w:rsidR="009A71E4">
        <w:rPr>
          <w:rFonts w:hAnsi="標楷體"/>
          <w:szCs w:val="36"/>
        </w:rPr>
        <w:t>4</w:t>
      </w:r>
      <w:r w:rsidR="009301B2" w:rsidRPr="0064421B">
        <w:rPr>
          <w:rFonts w:hAnsi="標楷體" w:hint="eastAsia"/>
          <w:szCs w:val="36"/>
        </w:rPr>
        <w:t>年度預算評估報告目錄</w:t>
      </w:r>
    </w:p>
    <w:p w:rsidR="009301B2" w:rsidRPr="0064421B" w:rsidRDefault="009301B2" w:rsidP="009301B2">
      <w:pPr>
        <w:pStyle w:val="ab"/>
        <w:jc w:val="right"/>
        <w:rPr>
          <w:rFonts w:hAnsi="標楷體" w:hint="eastAsia"/>
          <w:b w:val="0"/>
          <w:sz w:val="24"/>
          <w:szCs w:val="24"/>
        </w:rPr>
      </w:pPr>
      <w:r w:rsidRPr="0064421B">
        <w:rPr>
          <w:rFonts w:hAnsi="標楷體" w:hint="eastAsia"/>
          <w:b w:val="0"/>
          <w:sz w:val="24"/>
          <w:szCs w:val="24"/>
        </w:rPr>
        <w:t>頁次</w:t>
      </w:r>
    </w:p>
    <w:p w:rsidR="00C3255C" w:rsidRPr="00CA5C82" w:rsidRDefault="009301B2">
      <w:pPr>
        <w:pStyle w:val="11"/>
        <w:rPr>
          <w:rFonts w:ascii="Calibri" w:eastAsia="新細明體" w:hAnsi="Calibri"/>
          <w:snapToGrid/>
          <w:szCs w:val="22"/>
        </w:rPr>
      </w:pPr>
      <w:r w:rsidRPr="009A5BDA">
        <w:fldChar w:fldCharType="begin"/>
      </w:r>
      <w:r w:rsidRPr="009A5BDA">
        <w:instrText xml:space="preserve"> TOC \h \z \t "第一層(14號字),1" </w:instrText>
      </w:r>
      <w:r w:rsidRPr="009A5BDA">
        <w:fldChar w:fldCharType="separate"/>
      </w:r>
      <w:hyperlink w:anchor="_Toc180589859" w:history="1">
        <w:r w:rsidR="00C3255C" w:rsidRPr="00B92667">
          <w:rPr>
            <w:rStyle w:val="afa"/>
            <w:rFonts w:hint="eastAsia"/>
          </w:rPr>
          <w:t>一、設置作業基金以增進各館所經營管理彈性，惟收支連年短絀且主要仰賴政府挹注，為利基金自給自足，允宜研謀改善</w:t>
        </w:r>
        <w:r w:rsidR="00C3255C">
          <w:rPr>
            <w:webHidden/>
          </w:rPr>
          <w:tab/>
        </w:r>
        <w:r w:rsidR="00C3255C">
          <w:rPr>
            <w:webHidden/>
          </w:rPr>
          <w:fldChar w:fldCharType="begin"/>
        </w:r>
        <w:r w:rsidR="00C3255C">
          <w:rPr>
            <w:webHidden/>
          </w:rPr>
          <w:instrText xml:space="preserve"> PAGEREF _Toc180589859 \h </w:instrText>
        </w:r>
        <w:r w:rsidR="00C3255C">
          <w:rPr>
            <w:webHidden/>
          </w:rPr>
        </w:r>
        <w:r w:rsidR="00C3255C">
          <w:rPr>
            <w:webHidden/>
          </w:rPr>
          <w:fldChar w:fldCharType="separate"/>
        </w:r>
        <w:r w:rsidR="00C84255">
          <w:rPr>
            <w:webHidden/>
          </w:rPr>
          <w:t>1</w:t>
        </w:r>
        <w:r w:rsidR="00C3255C">
          <w:rPr>
            <w:webHidden/>
          </w:rPr>
          <w:fldChar w:fldCharType="end"/>
        </w:r>
      </w:hyperlink>
    </w:p>
    <w:p w:rsidR="00C3255C" w:rsidRPr="00CA5C82" w:rsidRDefault="00C3255C">
      <w:pPr>
        <w:pStyle w:val="11"/>
        <w:rPr>
          <w:rFonts w:ascii="Calibri" w:eastAsia="新細明體" w:hAnsi="Calibri"/>
          <w:snapToGrid/>
          <w:szCs w:val="22"/>
        </w:rPr>
      </w:pPr>
      <w:hyperlink w:anchor="_Toc180589860" w:history="1">
        <w:r w:rsidRPr="00B92667">
          <w:rPr>
            <w:rStyle w:val="afa"/>
            <w:rFonts w:hint="eastAsia"/>
          </w:rPr>
          <w:t>二、部分館所</w:t>
        </w:r>
        <w:r w:rsidRPr="00B92667">
          <w:rPr>
            <w:rStyle w:val="afa"/>
          </w:rPr>
          <w:t>112</w:t>
        </w:r>
        <w:r w:rsidRPr="00B92667">
          <w:rPr>
            <w:rStyle w:val="afa"/>
            <w:rFonts w:hint="eastAsia"/>
          </w:rPr>
          <w:t>年度之國外專業學術期刊發表論文數，為</w:t>
        </w:r>
        <w:r w:rsidRPr="00B92667">
          <w:rPr>
            <w:rStyle w:val="afa"/>
          </w:rPr>
          <w:t>108</w:t>
        </w:r>
        <w:r w:rsidRPr="00B92667">
          <w:rPr>
            <w:rStyle w:val="afa"/>
            <w:rFonts w:hint="eastAsia"/>
          </w:rPr>
          <w:t>年度以來最低，允宜研謀改善，俾提升專業研究水準</w:t>
        </w:r>
        <w:r>
          <w:rPr>
            <w:webHidden/>
          </w:rPr>
          <w:tab/>
        </w:r>
        <w:r>
          <w:rPr>
            <w:webHidden/>
          </w:rPr>
          <w:fldChar w:fldCharType="begin"/>
        </w:r>
        <w:r>
          <w:rPr>
            <w:webHidden/>
          </w:rPr>
          <w:instrText xml:space="preserve"> PAGEREF _Toc180589860 \h </w:instrText>
        </w:r>
        <w:r>
          <w:rPr>
            <w:webHidden/>
          </w:rPr>
        </w:r>
        <w:r>
          <w:rPr>
            <w:webHidden/>
          </w:rPr>
          <w:fldChar w:fldCharType="separate"/>
        </w:r>
        <w:r w:rsidR="00C84255">
          <w:rPr>
            <w:webHidden/>
          </w:rPr>
          <w:t>3</w:t>
        </w:r>
        <w:r>
          <w:rPr>
            <w:webHidden/>
          </w:rPr>
          <w:fldChar w:fldCharType="end"/>
        </w:r>
      </w:hyperlink>
    </w:p>
    <w:p w:rsidR="00C3255C" w:rsidRPr="00CA5C82" w:rsidRDefault="00C3255C">
      <w:pPr>
        <w:pStyle w:val="11"/>
        <w:rPr>
          <w:rFonts w:ascii="Calibri" w:eastAsia="新細明體" w:hAnsi="Calibri"/>
          <w:snapToGrid/>
          <w:szCs w:val="22"/>
        </w:rPr>
      </w:pPr>
      <w:hyperlink w:anchor="_Toc180589861" w:history="1">
        <w:r w:rsidRPr="00B92667">
          <w:rPr>
            <w:rStyle w:val="afa"/>
            <w:rFonts w:hint="eastAsia"/>
          </w:rPr>
          <w:t>三</w:t>
        </w:r>
        <w:r w:rsidRPr="00B92667">
          <w:rPr>
            <w:rStyle w:val="afa"/>
            <w:rFonts w:hint="eastAsia"/>
            <w:lang w:eastAsia="zh-HK"/>
          </w:rPr>
          <w:t>、</w:t>
        </w:r>
        <w:r w:rsidRPr="00B92667">
          <w:rPr>
            <w:rStyle w:val="afa"/>
            <w:rFonts w:hint="eastAsia"/>
          </w:rPr>
          <w:t>部分館所</w:t>
        </w:r>
        <w:r w:rsidRPr="00B92667">
          <w:rPr>
            <w:rStyle w:val="afa"/>
          </w:rPr>
          <w:t>112</w:t>
        </w:r>
        <w:r w:rsidRPr="00B92667">
          <w:rPr>
            <w:rStyle w:val="afa"/>
            <w:rFonts w:hint="eastAsia"/>
          </w:rPr>
          <w:t>年度展覽經費超支，且多數館所</w:t>
        </w:r>
        <w:r w:rsidRPr="00B92667">
          <w:rPr>
            <w:rStyle w:val="afa"/>
          </w:rPr>
          <w:t>112</w:t>
        </w:r>
        <w:r w:rsidRPr="00B92667">
          <w:rPr>
            <w:rStyle w:val="afa"/>
            <w:rFonts w:hint="eastAsia"/>
          </w:rPr>
          <w:t>年度參觀人次仍未回復至疫情前，為提升館藏特色資源效用，允宜加強各類展覽策劃與執行</w:t>
        </w:r>
        <w:r>
          <w:rPr>
            <w:webHidden/>
          </w:rPr>
          <w:tab/>
        </w:r>
        <w:r>
          <w:rPr>
            <w:webHidden/>
          </w:rPr>
          <w:fldChar w:fldCharType="begin"/>
        </w:r>
        <w:r>
          <w:rPr>
            <w:webHidden/>
          </w:rPr>
          <w:instrText xml:space="preserve"> PAGEREF _Toc180589861 \h </w:instrText>
        </w:r>
        <w:r>
          <w:rPr>
            <w:webHidden/>
          </w:rPr>
        </w:r>
        <w:r>
          <w:rPr>
            <w:webHidden/>
          </w:rPr>
          <w:fldChar w:fldCharType="separate"/>
        </w:r>
        <w:r w:rsidR="00C84255">
          <w:rPr>
            <w:webHidden/>
          </w:rPr>
          <w:t>5</w:t>
        </w:r>
        <w:r>
          <w:rPr>
            <w:webHidden/>
          </w:rPr>
          <w:fldChar w:fldCharType="end"/>
        </w:r>
      </w:hyperlink>
    </w:p>
    <w:p w:rsidR="00C3255C" w:rsidRPr="00CA5C82" w:rsidRDefault="00C3255C">
      <w:pPr>
        <w:pStyle w:val="11"/>
        <w:rPr>
          <w:rFonts w:ascii="Calibri" w:eastAsia="新細明體" w:hAnsi="Calibri"/>
          <w:snapToGrid/>
          <w:szCs w:val="22"/>
        </w:rPr>
      </w:pPr>
      <w:hyperlink w:anchor="_Toc180589862" w:history="1">
        <w:r w:rsidRPr="00B92667">
          <w:rPr>
            <w:rStyle w:val="afa"/>
            <w:rFonts w:hint="eastAsia"/>
          </w:rPr>
          <w:t>四、部分館所典藏文物展示率偏低，允宜加強典藏文物策展及其加值運用衍生性商品開發</w:t>
        </w:r>
        <w:r>
          <w:rPr>
            <w:webHidden/>
          </w:rPr>
          <w:tab/>
        </w:r>
        <w:r>
          <w:rPr>
            <w:webHidden/>
          </w:rPr>
          <w:fldChar w:fldCharType="begin"/>
        </w:r>
        <w:r>
          <w:rPr>
            <w:webHidden/>
          </w:rPr>
          <w:instrText xml:space="preserve"> PAGEREF _Toc180589862 \h </w:instrText>
        </w:r>
        <w:r>
          <w:rPr>
            <w:webHidden/>
          </w:rPr>
        </w:r>
        <w:r>
          <w:rPr>
            <w:webHidden/>
          </w:rPr>
          <w:fldChar w:fldCharType="separate"/>
        </w:r>
        <w:r w:rsidR="00C84255">
          <w:rPr>
            <w:webHidden/>
          </w:rPr>
          <w:t>7</w:t>
        </w:r>
        <w:r>
          <w:rPr>
            <w:webHidden/>
          </w:rPr>
          <w:fldChar w:fldCharType="end"/>
        </w:r>
      </w:hyperlink>
    </w:p>
    <w:p w:rsidR="00C3255C" w:rsidRPr="00CA5C82" w:rsidRDefault="00C3255C">
      <w:pPr>
        <w:pStyle w:val="11"/>
        <w:rPr>
          <w:rFonts w:ascii="Calibri" w:eastAsia="新細明體" w:hAnsi="Calibri"/>
          <w:snapToGrid/>
          <w:szCs w:val="22"/>
        </w:rPr>
      </w:pPr>
      <w:hyperlink w:anchor="_Toc180589863" w:history="1">
        <w:r w:rsidRPr="00B92667">
          <w:rPr>
            <w:rStyle w:val="afa"/>
            <w:rFonts w:hint="eastAsia"/>
          </w:rPr>
          <w:t>五、近年建教合作收入逾</w:t>
        </w:r>
        <w:r w:rsidRPr="00B92667">
          <w:rPr>
            <w:rStyle w:val="afa"/>
          </w:rPr>
          <w:t>68%</w:t>
        </w:r>
        <w:r w:rsidRPr="00B92667">
          <w:rPr>
            <w:rStyle w:val="afa"/>
            <w:rFonts w:hint="eastAsia"/>
          </w:rPr>
          <w:t>來自政府機構，為利拓廣自主性財源，允宜研謀提升與民間機構合作事宜</w:t>
        </w:r>
        <w:r>
          <w:rPr>
            <w:webHidden/>
          </w:rPr>
          <w:tab/>
        </w:r>
        <w:r>
          <w:rPr>
            <w:webHidden/>
          </w:rPr>
          <w:fldChar w:fldCharType="begin"/>
        </w:r>
        <w:r>
          <w:rPr>
            <w:webHidden/>
          </w:rPr>
          <w:instrText xml:space="preserve"> PAGEREF _Toc180589863 \h </w:instrText>
        </w:r>
        <w:r>
          <w:rPr>
            <w:webHidden/>
          </w:rPr>
        </w:r>
        <w:r>
          <w:rPr>
            <w:webHidden/>
          </w:rPr>
          <w:fldChar w:fldCharType="separate"/>
        </w:r>
        <w:r w:rsidR="00C84255">
          <w:rPr>
            <w:webHidden/>
          </w:rPr>
          <w:t>10</w:t>
        </w:r>
        <w:r>
          <w:rPr>
            <w:webHidden/>
          </w:rPr>
          <w:fldChar w:fldCharType="end"/>
        </w:r>
      </w:hyperlink>
    </w:p>
    <w:p w:rsidR="00C3255C" w:rsidRPr="00CA5C82" w:rsidRDefault="00C3255C">
      <w:pPr>
        <w:pStyle w:val="11"/>
        <w:rPr>
          <w:rFonts w:ascii="Calibri" w:eastAsia="新細明體" w:hAnsi="Calibri"/>
          <w:snapToGrid/>
          <w:szCs w:val="22"/>
        </w:rPr>
      </w:pPr>
      <w:hyperlink w:anchor="_Toc180589864" w:history="1">
        <w:r w:rsidRPr="00B92667">
          <w:rPr>
            <w:rStyle w:val="afa"/>
            <w:rFonts w:hint="eastAsia"/>
          </w:rPr>
          <w:t>六、海生館及科教館近年資本支出預算之執行未臻理想，允宜加強督導考核，研謀改善措施，以發揮資源預期效能</w:t>
        </w:r>
        <w:r>
          <w:rPr>
            <w:webHidden/>
          </w:rPr>
          <w:tab/>
        </w:r>
        <w:r>
          <w:rPr>
            <w:webHidden/>
          </w:rPr>
          <w:fldChar w:fldCharType="begin"/>
        </w:r>
        <w:r>
          <w:rPr>
            <w:webHidden/>
          </w:rPr>
          <w:instrText xml:space="preserve"> PAGEREF _Toc180589864 \h </w:instrText>
        </w:r>
        <w:r>
          <w:rPr>
            <w:webHidden/>
          </w:rPr>
        </w:r>
        <w:r>
          <w:rPr>
            <w:webHidden/>
          </w:rPr>
          <w:fldChar w:fldCharType="separate"/>
        </w:r>
        <w:r w:rsidR="00C84255">
          <w:rPr>
            <w:webHidden/>
          </w:rPr>
          <w:t>13</w:t>
        </w:r>
        <w:r>
          <w:rPr>
            <w:webHidden/>
          </w:rPr>
          <w:fldChar w:fldCharType="end"/>
        </w:r>
      </w:hyperlink>
    </w:p>
    <w:p w:rsidR="009301B2" w:rsidRPr="00C6781C" w:rsidRDefault="009301B2" w:rsidP="00FD197B">
      <w:pPr>
        <w:ind w:left="566" w:firstLine="486"/>
        <w:rPr>
          <w:rFonts w:hAnsi="標楷體"/>
          <w:sz w:val="24"/>
          <w:szCs w:val="24"/>
        </w:rPr>
        <w:sectPr w:rsidR="009301B2" w:rsidRPr="00C6781C" w:rsidSect="00BB48A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9A5BDA">
        <w:rPr>
          <w:rFonts w:hAnsi="標楷體"/>
          <w:sz w:val="24"/>
          <w:szCs w:val="24"/>
        </w:rPr>
        <w:fldChar w:fldCharType="end"/>
      </w:r>
    </w:p>
    <w:p w:rsidR="009301B2" w:rsidRDefault="004F3367" w:rsidP="009301B2">
      <w:pPr>
        <w:pStyle w:val="ab"/>
        <w:jc w:val="left"/>
        <w:rPr>
          <w:rFonts w:hAnsi="標楷體" w:hint="eastAsia"/>
        </w:rPr>
      </w:pPr>
      <w:r w:rsidRPr="004F3367">
        <w:rPr>
          <w:rFonts w:hAnsi="標楷體" w:hint="eastAsia"/>
        </w:rPr>
        <w:lastRenderedPageBreak/>
        <w:t>教育部所屬機構作業基金</w:t>
      </w:r>
      <w:r w:rsidR="009301B2" w:rsidRPr="0064421B">
        <w:rPr>
          <w:rFonts w:hAnsi="標楷體" w:hint="eastAsia"/>
        </w:rPr>
        <w:t>1</w:t>
      </w:r>
      <w:r w:rsidR="00D735DE">
        <w:rPr>
          <w:rFonts w:hAnsi="標楷體" w:hint="eastAsia"/>
        </w:rPr>
        <w:t>1</w:t>
      </w:r>
      <w:r w:rsidR="009A71E4">
        <w:rPr>
          <w:rFonts w:hAnsi="標楷體"/>
        </w:rPr>
        <w:t>4</w:t>
      </w:r>
      <w:r w:rsidR="009301B2" w:rsidRPr="0064421B">
        <w:rPr>
          <w:rFonts w:hAnsi="標楷體" w:hint="eastAsia"/>
        </w:rPr>
        <w:t>年度預算評估報告</w:t>
      </w:r>
    </w:p>
    <w:p w:rsidR="006C64A8" w:rsidRDefault="004F3367" w:rsidP="006C64A8">
      <w:pPr>
        <w:pStyle w:val="a8"/>
        <w:ind w:firstLine="566"/>
        <w:rPr>
          <w:snapToGrid/>
        </w:rPr>
      </w:pPr>
      <w:r w:rsidRPr="004F3367">
        <w:rPr>
          <w:rFonts w:hint="eastAsia"/>
          <w:snapToGrid/>
          <w:color w:val="000000"/>
        </w:rPr>
        <w:t>教育部所屬機構作業基金</w:t>
      </w:r>
      <w:r>
        <w:rPr>
          <w:rStyle w:val="af7"/>
          <w:snapToGrid/>
          <w:color w:val="000000"/>
        </w:rPr>
        <w:footnoteReference w:id="1"/>
      </w:r>
      <w:r w:rsidR="006C64A8" w:rsidRPr="006C64A8">
        <w:rPr>
          <w:rFonts w:hint="eastAsia"/>
          <w:snapToGrid/>
          <w:color w:val="000000"/>
        </w:rPr>
        <w:t>(以下簡稱</w:t>
      </w:r>
      <w:r>
        <w:rPr>
          <w:rFonts w:hint="eastAsia"/>
          <w:snapToGrid/>
        </w:rPr>
        <w:t>教育部所屬基金</w:t>
      </w:r>
      <w:r w:rsidR="006C64A8" w:rsidRPr="006C64A8">
        <w:rPr>
          <w:rFonts w:hint="eastAsia"/>
          <w:snapToGrid/>
        </w:rPr>
        <w:t>)</w:t>
      </w:r>
      <w:r w:rsidR="00A61E8E">
        <w:rPr>
          <w:rFonts w:hint="eastAsia"/>
          <w:snapToGrid/>
        </w:rPr>
        <w:t>包含</w:t>
      </w:r>
      <w:r w:rsidR="00A61E8E" w:rsidRPr="00886325">
        <w:rPr>
          <w:rFonts w:hAnsi="標楷體" w:hint="eastAsia"/>
        </w:rPr>
        <w:t>國立自然科學博物館</w:t>
      </w:r>
      <w:r w:rsidR="00A61E8E">
        <w:rPr>
          <w:rFonts w:hAnsi="標楷體" w:hint="eastAsia"/>
        </w:rPr>
        <w:t>(</w:t>
      </w:r>
      <w:r w:rsidR="00A61E8E" w:rsidRPr="00A61E8E">
        <w:rPr>
          <w:rFonts w:hAnsi="標楷體" w:hint="eastAsia"/>
        </w:rPr>
        <w:t>以下簡稱</w:t>
      </w:r>
      <w:r w:rsidR="00A61E8E" w:rsidRPr="00E80781">
        <w:rPr>
          <w:rFonts w:hAnsi="標楷體" w:hint="eastAsia"/>
        </w:rPr>
        <w:t>科博館</w:t>
      </w:r>
      <w:r w:rsidR="00A61E8E">
        <w:rPr>
          <w:rFonts w:hAnsi="標楷體" w:hint="eastAsia"/>
        </w:rPr>
        <w:t>)、</w:t>
      </w:r>
      <w:r w:rsidR="00A61E8E" w:rsidRPr="00A61E8E">
        <w:rPr>
          <w:rFonts w:hAnsi="標楷體" w:hint="eastAsia"/>
        </w:rPr>
        <w:t>國立科學工藝博物館(以下簡稱科工館)</w:t>
      </w:r>
      <w:r w:rsidR="00A61E8E">
        <w:rPr>
          <w:rFonts w:hAnsi="標楷體" w:hint="eastAsia"/>
        </w:rPr>
        <w:t>、</w:t>
      </w:r>
      <w:r w:rsidR="00A61E8E" w:rsidRPr="00A61E8E">
        <w:rPr>
          <w:rFonts w:hAnsi="標楷體" w:hint="eastAsia"/>
        </w:rPr>
        <w:t>國立海洋生物博物館(以下簡稱海生館)</w:t>
      </w:r>
      <w:r w:rsidR="00A61E8E">
        <w:rPr>
          <w:rFonts w:hAnsi="標楷體" w:hint="eastAsia"/>
        </w:rPr>
        <w:t>、</w:t>
      </w:r>
      <w:r w:rsidR="00A61E8E" w:rsidRPr="00A61E8E">
        <w:rPr>
          <w:rFonts w:hAnsi="標楷體" w:hint="eastAsia"/>
        </w:rPr>
        <w:t>國立臺灣科學教育館(以下簡稱科教館)</w:t>
      </w:r>
      <w:r w:rsidR="00A61E8E">
        <w:rPr>
          <w:rFonts w:hAnsi="標楷體" w:hint="eastAsia"/>
        </w:rPr>
        <w:t>、</w:t>
      </w:r>
      <w:r w:rsidR="00A61E8E" w:rsidRPr="008F3D17">
        <w:rPr>
          <w:rFonts w:hAnsi="標楷體" w:hint="eastAsia"/>
        </w:rPr>
        <w:t>國立臺灣圖書館</w:t>
      </w:r>
      <w:r w:rsidR="00A61E8E">
        <w:rPr>
          <w:rFonts w:hAnsi="標楷體" w:hint="eastAsia"/>
        </w:rPr>
        <w:t>(</w:t>
      </w:r>
      <w:r w:rsidR="00A61E8E" w:rsidRPr="00A61E8E">
        <w:rPr>
          <w:rFonts w:hAnsi="標楷體" w:hint="eastAsia"/>
        </w:rPr>
        <w:t>以下簡稱</w:t>
      </w:r>
      <w:r w:rsidR="00A61E8E" w:rsidRPr="006D31A8">
        <w:rPr>
          <w:rFonts w:hAnsi="標楷體" w:hint="eastAsia"/>
        </w:rPr>
        <w:t>臺灣圖書館</w:t>
      </w:r>
      <w:r w:rsidR="00A61E8E">
        <w:rPr>
          <w:rFonts w:hAnsi="標楷體" w:hint="eastAsia"/>
        </w:rPr>
        <w:t>)</w:t>
      </w:r>
      <w:r w:rsidR="00A61E8E" w:rsidRPr="006D31A8">
        <w:rPr>
          <w:rFonts w:hAnsi="標楷體" w:hint="eastAsia"/>
        </w:rPr>
        <w:t>及</w:t>
      </w:r>
      <w:r w:rsidR="00A61E8E" w:rsidRPr="008F3D17">
        <w:rPr>
          <w:rFonts w:hAnsi="標楷體" w:hint="eastAsia"/>
        </w:rPr>
        <w:t>國立海洋科技博物館</w:t>
      </w:r>
      <w:r w:rsidR="00A61E8E">
        <w:rPr>
          <w:rFonts w:hAnsi="標楷體" w:hint="eastAsia"/>
        </w:rPr>
        <w:t>(</w:t>
      </w:r>
      <w:r w:rsidR="00A61E8E" w:rsidRPr="00A61E8E">
        <w:rPr>
          <w:rFonts w:hAnsi="標楷體" w:hint="eastAsia"/>
        </w:rPr>
        <w:t>以下簡稱</w:t>
      </w:r>
      <w:r w:rsidR="00A61E8E" w:rsidRPr="006D31A8">
        <w:rPr>
          <w:rFonts w:hAnsi="標楷體" w:hint="eastAsia"/>
        </w:rPr>
        <w:t>海科館</w:t>
      </w:r>
      <w:r w:rsidR="00A61E8E">
        <w:rPr>
          <w:rFonts w:hAnsi="標楷體" w:hint="eastAsia"/>
        </w:rPr>
        <w:t>)等6個機構之分基金，</w:t>
      </w:r>
      <w:r w:rsidR="006C64A8" w:rsidRPr="006C64A8">
        <w:rPr>
          <w:rFonts w:hint="eastAsia"/>
          <w:snapToGrid/>
        </w:rPr>
        <w:t>1</w:t>
      </w:r>
      <w:r w:rsidR="00D735DE">
        <w:rPr>
          <w:rFonts w:hint="eastAsia"/>
          <w:snapToGrid/>
        </w:rPr>
        <w:t>1</w:t>
      </w:r>
      <w:r w:rsidR="009A71E4">
        <w:rPr>
          <w:snapToGrid/>
        </w:rPr>
        <w:t>4</w:t>
      </w:r>
      <w:r w:rsidR="006C64A8" w:rsidRPr="006C64A8">
        <w:rPr>
          <w:rFonts w:hint="eastAsia"/>
          <w:snapToGrid/>
        </w:rPr>
        <w:t>年度預算案編列業務收入</w:t>
      </w:r>
      <w:r w:rsidR="005723E2">
        <w:rPr>
          <w:snapToGrid/>
        </w:rPr>
        <w:t>2</w:t>
      </w:r>
      <w:r w:rsidR="00A02E06">
        <w:rPr>
          <w:snapToGrid/>
        </w:rPr>
        <w:t>1</w:t>
      </w:r>
      <w:r w:rsidR="006C64A8" w:rsidRPr="006C64A8">
        <w:rPr>
          <w:rFonts w:hint="eastAsia"/>
          <w:snapToGrid/>
        </w:rPr>
        <w:t>億</w:t>
      </w:r>
      <w:r w:rsidR="00A02E06">
        <w:rPr>
          <w:snapToGrid/>
        </w:rPr>
        <w:t>2,781</w:t>
      </w:r>
      <w:r w:rsidR="006C64A8" w:rsidRPr="006C64A8">
        <w:rPr>
          <w:rFonts w:hint="eastAsia"/>
          <w:snapToGrid/>
        </w:rPr>
        <w:t>萬</w:t>
      </w:r>
      <w:r w:rsidR="00A02E06">
        <w:rPr>
          <w:snapToGrid/>
        </w:rPr>
        <w:t>4</w:t>
      </w:r>
      <w:r w:rsidR="006C64A8" w:rsidRPr="006C64A8">
        <w:rPr>
          <w:rFonts w:hint="eastAsia"/>
          <w:snapToGrid/>
        </w:rPr>
        <w:t>千元，業務成本與費用2</w:t>
      </w:r>
      <w:r w:rsidR="00A02E06">
        <w:rPr>
          <w:snapToGrid/>
        </w:rPr>
        <w:t>8</w:t>
      </w:r>
      <w:r w:rsidR="006C64A8" w:rsidRPr="006C64A8">
        <w:rPr>
          <w:rFonts w:hint="eastAsia"/>
          <w:snapToGrid/>
        </w:rPr>
        <w:t>億</w:t>
      </w:r>
      <w:r w:rsidR="00A02E06">
        <w:rPr>
          <w:snapToGrid/>
        </w:rPr>
        <w:t>2,028</w:t>
      </w:r>
      <w:r w:rsidR="006C64A8" w:rsidRPr="006C64A8">
        <w:rPr>
          <w:rFonts w:hint="eastAsia"/>
          <w:snapToGrid/>
        </w:rPr>
        <w:t>萬</w:t>
      </w:r>
      <w:r w:rsidR="00A02E06">
        <w:rPr>
          <w:snapToGrid/>
        </w:rPr>
        <w:t>8</w:t>
      </w:r>
      <w:r w:rsidR="006C64A8" w:rsidRPr="006C64A8">
        <w:rPr>
          <w:rFonts w:hint="eastAsia"/>
          <w:snapToGrid/>
        </w:rPr>
        <w:t>千元，業務外收入</w:t>
      </w:r>
      <w:r w:rsidR="00A02E06">
        <w:rPr>
          <w:snapToGrid/>
        </w:rPr>
        <w:t>2</w:t>
      </w:r>
      <w:r w:rsidR="006C64A8" w:rsidRPr="006C64A8">
        <w:rPr>
          <w:rFonts w:hint="eastAsia"/>
          <w:snapToGrid/>
        </w:rPr>
        <w:t>億</w:t>
      </w:r>
      <w:r w:rsidR="00A02E06">
        <w:rPr>
          <w:snapToGrid/>
        </w:rPr>
        <w:t>395</w:t>
      </w:r>
      <w:r w:rsidR="006C64A8" w:rsidRPr="006C64A8">
        <w:rPr>
          <w:rFonts w:hint="eastAsia"/>
          <w:snapToGrid/>
        </w:rPr>
        <w:t>萬</w:t>
      </w:r>
      <w:r w:rsidR="005723E2">
        <w:rPr>
          <w:snapToGrid/>
        </w:rPr>
        <w:t>4</w:t>
      </w:r>
      <w:r w:rsidR="006C64A8" w:rsidRPr="006C64A8">
        <w:rPr>
          <w:rFonts w:hint="eastAsia"/>
          <w:snapToGrid/>
        </w:rPr>
        <w:t>千元，業務外費用</w:t>
      </w:r>
      <w:r w:rsidR="00691852">
        <w:rPr>
          <w:snapToGrid/>
        </w:rPr>
        <w:t>1,</w:t>
      </w:r>
      <w:r w:rsidR="00A02E06">
        <w:rPr>
          <w:snapToGrid/>
        </w:rPr>
        <w:t>587</w:t>
      </w:r>
      <w:r w:rsidR="006C64A8" w:rsidRPr="006C64A8">
        <w:rPr>
          <w:rFonts w:hint="eastAsia"/>
          <w:snapToGrid/>
        </w:rPr>
        <w:t>萬</w:t>
      </w:r>
      <w:r w:rsidR="00A02E06">
        <w:rPr>
          <w:rFonts w:hint="eastAsia"/>
          <w:snapToGrid/>
        </w:rPr>
        <w:t>5千</w:t>
      </w:r>
      <w:r w:rsidR="006C64A8" w:rsidRPr="006C64A8">
        <w:rPr>
          <w:rFonts w:hint="eastAsia"/>
          <w:snapToGrid/>
        </w:rPr>
        <w:t>元，收支相抵後短絀</w:t>
      </w:r>
      <w:r w:rsidR="00CF7F74">
        <w:rPr>
          <w:rFonts w:hint="eastAsia"/>
          <w:snapToGrid/>
        </w:rPr>
        <w:t>5</w:t>
      </w:r>
      <w:r w:rsidR="006C64A8" w:rsidRPr="006C64A8">
        <w:rPr>
          <w:rFonts w:hint="eastAsia"/>
          <w:snapToGrid/>
        </w:rPr>
        <w:t>億</w:t>
      </w:r>
      <w:r w:rsidR="00A02E06">
        <w:rPr>
          <w:snapToGrid/>
        </w:rPr>
        <w:t>439</w:t>
      </w:r>
      <w:r w:rsidR="006C64A8" w:rsidRPr="006C64A8">
        <w:rPr>
          <w:rFonts w:hint="eastAsia"/>
          <w:snapToGrid/>
        </w:rPr>
        <w:t>萬</w:t>
      </w:r>
      <w:r w:rsidR="00A02E06">
        <w:rPr>
          <w:snapToGrid/>
        </w:rPr>
        <w:t>5</w:t>
      </w:r>
      <w:r w:rsidR="00691852">
        <w:rPr>
          <w:rFonts w:hint="eastAsia"/>
          <w:snapToGrid/>
        </w:rPr>
        <w:t>千</w:t>
      </w:r>
      <w:r w:rsidR="006C64A8" w:rsidRPr="006C64A8">
        <w:rPr>
          <w:rFonts w:hint="eastAsia"/>
          <w:snapToGrid/>
        </w:rPr>
        <w:t>元，較1</w:t>
      </w:r>
      <w:r w:rsidR="00691852">
        <w:rPr>
          <w:rFonts w:hint="eastAsia"/>
          <w:snapToGrid/>
        </w:rPr>
        <w:t>1</w:t>
      </w:r>
      <w:r w:rsidR="00A02E06">
        <w:rPr>
          <w:snapToGrid/>
        </w:rPr>
        <w:t>3</w:t>
      </w:r>
      <w:r w:rsidR="006C64A8" w:rsidRPr="006C64A8">
        <w:rPr>
          <w:rFonts w:hint="eastAsia"/>
          <w:snapToGrid/>
        </w:rPr>
        <w:t>年度</w:t>
      </w:r>
      <w:r w:rsidR="006C64A8" w:rsidRPr="00EC0039">
        <w:rPr>
          <w:rFonts w:hint="eastAsia"/>
          <w:snapToGrid/>
        </w:rPr>
        <w:t>預算</w:t>
      </w:r>
      <w:r w:rsidR="00BA10F2">
        <w:rPr>
          <w:rFonts w:hint="eastAsia"/>
          <w:snapToGrid/>
        </w:rPr>
        <w:t>案</w:t>
      </w:r>
      <w:r w:rsidR="00691852">
        <w:rPr>
          <w:rFonts w:hint="eastAsia"/>
          <w:snapToGrid/>
        </w:rPr>
        <w:t>減少</w:t>
      </w:r>
      <w:r w:rsidR="006C64A8" w:rsidRPr="006C64A8">
        <w:rPr>
          <w:rFonts w:hint="eastAsia"/>
          <w:snapToGrid/>
        </w:rPr>
        <w:t>短絀</w:t>
      </w:r>
      <w:r w:rsidR="00A02E06">
        <w:rPr>
          <w:snapToGrid/>
        </w:rPr>
        <w:t>798</w:t>
      </w:r>
      <w:r w:rsidR="00691852">
        <w:rPr>
          <w:rFonts w:hint="eastAsia"/>
          <w:snapToGrid/>
        </w:rPr>
        <w:t>萬</w:t>
      </w:r>
      <w:r w:rsidR="00A02E06">
        <w:rPr>
          <w:snapToGrid/>
        </w:rPr>
        <w:t>1</w:t>
      </w:r>
      <w:r w:rsidR="00CF7F74">
        <w:rPr>
          <w:rFonts w:hint="eastAsia"/>
          <w:snapToGrid/>
          <w:lang w:eastAsia="zh-HK"/>
        </w:rPr>
        <w:t>千元</w:t>
      </w:r>
      <w:r w:rsidR="006C64A8" w:rsidRPr="006C64A8">
        <w:rPr>
          <w:rFonts w:hint="eastAsia"/>
          <w:snapToGrid/>
        </w:rPr>
        <w:t>（</w:t>
      </w:r>
      <w:r w:rsidR="00206C1A" w:rsidRPr="00206C1A">
        <w:rPr>
          <w:rFonts w:hint="eastAsia"/>
          <w:snapToGrid/>
        </w:rPr>
        <w:t>短絀</w:t>
      </w:r>
      <w:r w:rsidR="00691852">
        <w:rPr>
          <w:rFonts w:hint="eastAsia"/>
          <w:snapToGrid/>
        </w:rPr>
        <w:t>減</w:t>
      </w:r>
      <w:r w:rsidR="006C64A8" w:rsidRPr="006C64A8">
        <w:rPr>
          <w:rFonts w:hint="eastAsia"/>
          <w:snapToGrid/>
        </w:rPr>
        <w:t>幅</w:t>
      </w:r>
      <w:r w:rsidR="00A02E06">
        <w:rPr>
          <w:snapToGrid/>
        </w:rPr>
        <w:t>1.56</w:t>
      </w:r>
      <w:r w:rsidR="006C64A8" w:rsidRPr="006C64A8">
        <w:rPr>
          <w:rFonts w:hint="eastAsia"/>
          <w:snapToGrid/>
        </w:rPr>
        <w:t>%）。謹就</w:t>
      </w:r>
      <w:r w:rsidRPr="004F3367">
        <w:rPr>
          <w:rFonts w:hint="eastAsia"/>
          <w:snapToGrid/>
        </w:rPr>
        <w:t>教育部所屬基金</w:t>
      </w:r>
      <w:r w:rsidR="006C64A8" w:rsidRPr="006C64A8">
        <w:rPr>
          <w:rFonts w:hint="eastAsia"/>
          <w:snapToGrid/>
        </w:rPr>
        <w:t>1</w:t>
      </w:r>
      <w:r w:rsidR="00D735DE">
        <w:rPr>
          <w:rFonts w:hint="eastAsia"/>
          <w:snapToGrid/>
        </w:rPr>
        <w:t>1</w:t>
      </w:r>
      <w:r w:rsidR="00A02E06">
        <w:rPr>
          <w:snapToGrid/>
        </w:rPr>
        <w:t>4</w:t>
      </w:r>
      <w:r w:rsidR="006C64A8" w:rsidRPr="006C64A8">
        <w:rPr>
          <w:rFonts w:hint="eastAsia"/>
          <w:snapToGrid/>
        </w:rPr>
        <w:t>年度預算案評估如下：</w:t>
      </w:r>
    </w:p>
    <w:p w:rsidR="00FC3909" w:rsidRDefault="00FC3909" w:rsidP="00FC3909">
      <w:pPr>
        <w:pStyle w:val="144"/>
        <w:ind w:left="567" w:hanging="567"/>
      </w:pPr>
      <w:bookmarkStart w:id="1" w:name="_Toc466963662"/>
      <w:bookmarkStart w:id="2" w:name="_Toc466963193"/>
      <w:bookmarkStart w:id="3" w:name="_Toc466620842"/>
      <w:bookmarkStart w:id="4" w:name="_Toc466619975"/>
      <w:bookmarkStart w:id="5" w:name="_Toc496282868"/>
      <w:bookmarkStart w:id="6" w:name="_Toc496282775"/>
      <w:bookmarkStart w:id="7" w:name="_Toc496260253"/>
      <w:bookmarkStart w:id="8" w:name="_Toc180589859"/>
      <w:r>
        <w:rPr>
          <w:rFonts w:hint="eastAsia"/>
        </w:rPr>
        <w:t>一、</w:t>
      </w:r>
      <w:bookmarkEnd w:id="1"/>
      <w:bookmarkEnd w:id="2"/>
      <w:bookmarkEnd w:id="3"/>
      <w:bookmarkEnd w:id="4"/>
      <w:bookmarkEnd w:id="5"/>
      <w:bookmarkEnd w:id="6"/>
      <w:bookmarkEnd w:id="7"/>
      <w:r w:rsidR="00496DDE" w:rsidRPr="00496DDE">
        <w:rPr>
          <w:rFonts w:hint="eastAsia"/>
        </w:rPr>
        <w:t>設置作業基金</w:t>
      </w:r>
      <w:r w:rsidR="00A72743">
        <w:rPr>
          <w:rFonts w:hint="eastAsia"/>
        </w:rPr>
        <w:t>以</w:t>
      </w:r>
      <w:r w:rsidR="00496DDE" w:rsidRPr="00496DDE">
        <w:rPr>
          <w:rFonts w:hint="eastAsia"/>
        </w:rPr>
        <w:t>增進各館所經營管理彈性，惟收支連年短絀</w:t>
      </w:r>
      <w:r w:rsidR="00496DDE">
        <w:rPr>
          <w:rFonts w:hint="eastAsia"/>
        </w:rPr>
        <w:t>且</w:t>
      </w:r>
      <w:r w:rsidRPr="00A02E06">
        <w:rPr>
          <w:rFonts w:hint="eastAsia"/>
        </w:rPr>
        <w:t>主要仰賴政府挹注，</w:t>
      </w:r>
      <w:r>
        <w:rPr>
          <w:rFonts w:hint="eastAsia"/>
        </w:rPr>
        <w:t>為</w:t>
      </w:r>
      <w:r w:rsidRPr="00A02E06">
        <w:rPr>
          <w:rFonts w:hint="eastAsia"/>
        </w:rPr>
        <w:t>利基金自給自足</w:t>
      </w:r>
      <w:r w:rsidRPr="00E45475">
        <w:rPr>
          <w:rFonts w:hint="eastAsia"/>
        </w:rPr>
        <w:t>，</w:t>
      </w:r>
      <w:r>
        <w:rPr>
          <w:rFonts w:hint="eastAsia"/>
        </w:rPr>
        <w:t>允宜</w:t>
      </w:r>
      <w:r w:rsidRPr="00E45475">
        <w:rPr>
          <w:rFonts w:hint="eastAsia"/>
        </w:rPr>
        <w:t>研謀改善</w:t>
      </w:r>
      <w:bookmarkEnd w:id="8"/>
    </w:p>
    <w:p w:rsidR="00FC3909" w:rsidRDefault="00FC3909" w:rsidP="00FC3909">
      <w:pPr>
        <w:ind w:left="566" w:firstLine="566"/>
        <w:rPr>
          <w:rFonts w:hint="eastAsia"/>
        </w:rPr>
      </w:pPr>
      <w:r>
        <w:rPr>
          <w:rFonts w:hint="eastAsia"/>
        </w:rPr>
        <w:t>教育部所屬基金</w:t>
      </w:r>
      <w:r w:rsidR="00C71EEE">
        <w:rPr>
          <w:rFonts w:hint="eastAsia"/>
        </w:rPr>
        <w:t>設立宗旨除賦予各館業務之發展空間及增加經費運用之彈性外</w:t>
      </w:r>
      <w:r w:rsidR="00C71EEE">
        <w:rPr>
          <w:rFonts w:hAnsi="標楷體" w:hint="eastAsia"/>
        </w:rPr>
        <w:t>，更</w:t>
      </w:r>
      <w:r w:rsidR="00C71EEE">
        <w:rPr>
          <w:rFonts w:hint="eastAsia"/>
        </w:rPr>
        <w:t>期能促進開源節流</w:t>
      </w:r>
      <w:r w:rsidR="00A72743">
        <w:rPr>
          <w:rFonts w:hint="eastAsia"/>
        </w:rPr>
        <w:t>以利自給自足</w:t>
      </w:r>
      <w:r w:rsidR="00C71EEE">
        <w:rPr>
          <w:rFonts w:hAnsi="標楷體" w:hint="eastAsia"/>
        </w:rPr>
        <w:t>。</w:t>
      </w:r>
      <w:r w:rsidR="00C71EEE">
        <w:rPr>
          <w:rFonts w:hint="eastAsia"/>
        </w:rPr>
        <w:t>該基金</w:t>
      </w:r>
      <w:r>
        <w:rPr>
          <w:rFonts w:hint="eastAsia"/>
        </w:rPr>
        <w:t>11</w:t>
      </w:r>
      <w:r>
        <w:t>4</w:t>
      </w:r>
      <w:r>
        <w:rPr>
          <w:rFonts w:hint="eastAsia"/>
        </w:rPr>
        <w:t>年度預算案</w:t>
      </w:r>
      <w:r w:rsidRPr="00E45475">
        <w:rPr>
          <w:rFonts w:hint="eastAsia"/>
          <w:lang w:eastAsia="zh-HK"/>
        </w:rPr>
        <w:t>短絀</w:t>
      </w:r>
      <w:r w:rsidRPr="00A02E06">
        <w:rPr>
          <w:rFonts w:hint="eastAsia"/>
          <w:lang w:eastAsia="zh-HK"/>
        </w:rPr>
        <w:t>5億439萬5千元，較113年度預算</w:t>
      </w:r>
      <w:r w:rsidR="00A72743">
        <w:rPr>
          <w:rFonts w:hint="eastAsia"/>
        </w:rPr>
        <w:t>案</w:t>
      </w:r>
      <w:r w:rsidRPr="00A02E06">
        <w:rPr>
          <w:rFonts w:hint="eastAsia"/>
          <w:lang w:eastAsia="zh-HK"/>
        </w:rPr>
        <w:t>減少短絀798萬1千元（減幅1.56%）</w:t>
      </w:r>
      <w:r>
        <w:rPr>
          <w:rFonts w:hint="eastAsia"/>
        </w:rPr>
        <w:t>，主要係教學收入及社教機構發展</w:t>
      </w:r>
      <w:r>
        <w:rPr>
          <w:rFonts w:hint="eastAsia"/>
          <w:lang w:eastAsia="zh-HK"/>
        </w:rPr>
        <w:t>補助</w:t>
      </w:r>
      <w:r>
        <w:rPr>
          <w:rFonts w:hint="eastAsia"/>
        </w:rPr>
        <w:t>收入增加數</w:t>
      </w:r>
      <w:r>
        <w:rPr>
          <w:rFonts w:ascii="新細明體" w:eastAsia="新細明體" w:hAnsi="新細明體" w:hint="eastAsia"/>
        </w:rPr>
        <w:t>，</w:t>
      </w:r>
      <w:r w:rsidRPr="00AF50CD">
        <w:rPr>
          <w:rFonts w:hAnsi="標楷體" w:hint="eastAsia"/>
        </w:rPr>
        <w:t>高於</w:t>
      </w:r>
      <w:r>
        <w:rPr>
          <w:rFonts w:hint="eastAsia"/>
        </w:rPr>
        <w:t>服務</w:t>
      </w:r>
      <w:r>
        <w:rPr>
          <w:rFonts w:hint="eastAsia"/>
          <w:lang w:eastAsia="zh-HK"/>
        </w:rPr>
        <w:t>成本</w:t>
      </w:r>
      <w:r>
        <w:rPr>
          <w:rFonts w:hint="eastAsia"/>
        </w:rPr>
        <w:t>及教學成本</w:t>
      </w:r>
      <w:r>
        <w:rPr>
          <w:rFonts w:hint="eastAsia"/>
          <w:lang w:eastAsia="zh-HK"/>
        </w:rPr>
        <w:t>增加</w:t>
      </w:r>
      <w:r>
        <w:rPr>
          <w:rFonts w:hint="eastAsia"/>
        </w:rPr>
        <w:t>數所致。經查：</w:t>
      </w:r>
    </w:p>
    <w:p w:rsidR="00FC3909" w:rsidRDefault="00FC3909" w:rsidP="00FC3909">
      <w:pPr>
        <w:pStyle w:val="a4"/>
        <w:ind w:left="849" w:hanging="283"/>
        <w:rPr>
          <w:rFonts w:hAnsi="標楷體" w:hint="eastAsia"/>
          <w:b/>
        </w:rPr>
      </w:pPr>
      <w:r>
        <w:rPr>
          <w:rFonts w:hAnsi="標楷體" w:hint="eastAsia"/>
          <w:b/>
        </w:rPr>
        <w:t>(一)教育部所屬基金為作業基金，雖不以營利為目的，仍宜朝向自給自足方式經營</w:t>
      </w:r>
    </w:p>
    <w:p w:rsidR="00FC3909" w:rsidRDefault="00FC3909" w:rsidP="00FC3909">
      <w:pPr>
        <w:pStyle w:val="123"/>
        <w:ind w:left="1133" w:hanging="283"/>
        <w:rPr>
          <w:rFonts w:hAnsi="標楷體" w:hint="eastAsia"/>
        </w:rPr>
      </w:pPr>
      <w:r>
        <w:rPr>
          <w:rFonts w:hAnsi="標楷體" w:hint="eastAsia"/>
        </w:rPr>
        <w:t>1.預算法第4條第1項第2款第4目規定：「凡經付出仍可收回，而非用於營業者，為作業基金。」</w:t>
      </w:r>
    </w:p>
    <w:p w:rsidR="00FC3909" w:rsidRDefault="00FC3909" w:rsidP="00FC3909">
      <w:pPr>
        <w:pStyle w:val="123"/>
        <w:ind w:left="1133" w:hanging="283"/>
        <w:rPr>
          <w:rFonts w:hAnsi="標楷體" w:hint="eastAsia"/>
        </w:rPr>
      </w:pPr>
      <w:r>
        <w:rPr>
          <w:rFonts w:hAnsi="標楷體" w:hint="eastAsia"/>
        </w:rPr>
        <w:t>2.</w:t>
      </w:r>
      <w:r w:rsidRPr="004F3367">
        <w:rPr>
          <w:rFonts w:hAnsi="標楷體" w:hint="eastAsia"/>
        </w:rPr>
        <w:t>教育部所屬機構作業基金設置條例</w:t>
      </w:r>
      <w:r>
        <w:rPr>
          <w:rFonts w:hAnsi="標楷體" w:hint="eastAsia"/>
        </w:rPr>
        <w:t>第1條規定：「</w:t>
      </w:r>
      <w:r w:rsidRPr="000D4553">
        <w:rPr>
          <w:rFonts w:hAnsi="標楷體" w:hint="eastAsia"/>
        </w:rPr>
        <w:t>教育部為因應所屬機構發展趨勢，提升社會教育及教育研究品質，增進</w:t>
      </w:r>
      <w:r w:rsidRPr="000D4553">
        <w:rPr>
          <w:rFonts w:hAnsi="標楷體" w:hint="eastAsia"/>
        </w:rPr>
        <w:lastRenderedPageBreak/>
        <w:t>財務經營管理之能力，設置教育部所屬機構作業基金</w:t>
      </w:r>
      <w:r w:rsidRPr="009647A3">
        <w:rPr>
          <w:rFonts w:hAnsi="標楷體" w:hint="eastAsia"/>
        </w:rPr>
        <w:t>，特制定本條例。</w:t>
      </w:r>
      <w:r>
        <w:rPr>
          <w:rFonts w:hAnsi="標楷體" w:hint="eastAsia"/>
        </w:rPr>
        <w:t>」</w:t>
      </w:r>
    </w:p>
    <w:p w:rsidR="00FC3909" w:rsidRDefault="00FC3909" w:rsidP="00FC3909">
      <w:pPr>
        <w:pStyle w:val="123"/>
        <w:ind w:left="1133" w:hanging="283"/>
        <w:rPr>
          <w:rFonts w:hAnsi="標楷體" w:hint="eastAsia"/>
        </w:rPr>
      </w:pPr>
      <w:r>
        <w:rPr>
          <w:rFonts w:hAnsi="標楷體" w:hint="eastAsia"/>
        </w:rPr>
        <w:t>3.</w:t>
      </w:r>
      <w:r w:rsidR="00A72743">
        <w:rPr>
          <w:rFonts w:hAnsi="標楷體" w:hint="eastAsia"/>
        </w:rPr>
        <w:t xml:space="preserve"> </w:t>
      </w:r>
      <w:r>
        <w:rPr>
          <w:rFonts w:hAnsi="標楷體" w:hint="eastAsia"/>
        </w:rPr>
        <w:t>11</w:t>
      </w:r>
      <w:r>
        <w:rPr>
          <w:rFonts w:hAnsi="標楷體"/>
        </w:rPr>
        <w:t>4</w:t>
      </w:r>
      <w:r>
        <w:rPr>
          <w:rFonts w:hAnsi="標楷體" w:hint="eastAsia"/>
        </w:rPr>
        <w:t>年度中央政府總預算附屬單位預算編製辦法第3條第2項規定：「作業基金預算之編製，應本</w:t>
      </w:r>
      <w:r>
        <w:rPr>
          <w:rFonts w:hAnsi="標楷體" w:hint="eastAsia"/>
          <w:lang w:eastAsia="zh-HK"/>
        </w:rPr>
        <w:t>財務自給自足</w:t>
      </w:r>
      <w:r>
        <w:rPr>
          <w:rFonts w:hAnsi="標楷體" w:hint="eastAsia"/>
        </w:rPr>
        <w:t>原則，設法提</w:t>
      </w:r>
      <w:r>
        <w:rPr>
          <w:rFonts w:hAnsi="標楷體" w:hint="eastAsia"/>
          <w:lang w:eastAsia="zh-HK"/>
        </w:rPr>
        <w:t>升業務績效</w:t>
      </w:r>
      <w:r>
        <w:rPr>
          <w:rFonts w:hAnsi="標楷體" w:hint="eastAsia"/>
        </w:rPr>
        <w:t>，</w:t>
      </w:r>
      <w:r>
        <w:rPr>
          <w:rFonts w:hAnsi="標楷體" w:hint="eastAsia"/>
          <w:lang w:eastAsia="zh-HK"/>
        </w:rPr>
        <w:t>降低生產或服務之單位成本</w:t>
      </w:r>
      <w:r>
        <w:rPr>
          <w:rFonts w:hAnsi="標楷體" w:hint="eastAsia"/>
        </w:rPr>
        <w:t>，</w:t>
      </w:r>
      <w:r>
        <w:rPr>
          <w:rFonts w:hAnsi="標楷體" w:hint="eastAsia"/>
          <w:lang w:eastAsia="zh-HK"/>
        </w:rPr>
        <w:t>以達成最</w:t>
      </w:r>
      <w:r>
        <w:rPr>
          <w:rFonts w:hAnsi="標楷體" w:hint="eastAsia"/>
        </w:rPr>
        <w:t>佳</w:t>
      </w:r>
      <w:r>
        <w:rPr>
          <w:rFonts w:hAnsi="標楷體" w:hint="eastAsia"/>
          <w:lang w:eastAsia="zh-HK"/>
        </w:rPr>
        <w:t>效益</w:t>
      </w:r>
      <w:r>
        <w:rPr>
          <w:rFonts w:hAnsi="標楷體" w:hint="eastAsia"/>
        </w:rPr>
        <w:t>目標。」</w:t>
      </w:r>
    </w:p>
    <w:p w:rsidR="00FC3909" w:rsidRDefault="00FC3909" w:rsidP="00FC3909">
      <w:pPr>
        <w:pStyle w:val="22"/>
        <w:ind w:left="850" w:firstLine="566"/>
      </w:pPr>
      <w:r>
        <w:rPr>
          <w:rFonts w:hint="eastAsia"/>
        </w:rPr>
        <w:t>是以，教育部所屬基金為作業基金，雖不以營利為目的，仍宜以</w:t>
      </w:r>
      <w:r>
        <w:rPr>
          <w:rFonts w:hint="eastAsia"/>
          <w:lang w:eastAsia="zh-HK"/>
        </w:rPr>
        <w:t>財務</w:t>
      </w:r>
      <w:r>
        <w:rPr>
          <w:rFonts w:hint="eastAsia"/>
        </w:rPr>
        <w:t>自給自足方式經營，逐步擴展自償性財源，並</w:t>
      </w:r>
      <w:r>
        <w:rPr>
          <w:rFonts w:hint="eastAsia"/>
          <w:lang w:eastAsia="zh-HK"/>
        </w:rPr>
        <w:t>強化營運及</w:t>
      </w:r>
      <w:r>
        <w:rPr>
          <w:rFonts w:hint="eastAsia"/>
        </w:rPr>
        <w:t>財務效能</w:t>
      </w:r>
      <w:r>
        <w:rPr>
          <w:rFonts w:hAnsi="標楷體" w:hint="eastAsia"/>
        </w:rPr>
        <w:t>，以</w:t>
      </w:r>
      <w:r w:rsidRPr="000D1655">
        <w:rPr>
          <w:rFonts w:hint="eastAsia"/>
        </w:rPr>
        <w:t>提升業務績效</w:t>
      </w:r>
      <w:r>
        <w:rPr>
          <w:rFonts w:hint="eastAsia"/>
        </w:rPr>
        <w:t>，俾達成</w:t>
      </w:r>
      <w:r w:rsidRPr="000D4553">
        <w:rPr>
          <w:rFonts w:hint="eastAsia"/>
        </w:rPr>
        <w:t>提升社會教育及教育研究品質</w:t>
      </w:r>
      <w:r>
        <w:rPr>
          <w:rFonts w:hint="eastAsia"/>
        </w:rPr>
        <w:t>之宗旨。</w:t>
      </w:r>
    </w:p>
    <w:p w:rsidR="00FC3909" w:rsidRDefault="00FC3909" w:rsidP="00FC3909">
      <w:pPr>
        <w:pStyle w:val="a4"/>
        <w:ind w:left="849" w:hanging="283"/>
        <w:rPr>
          <w:rFonts w:hAnsi="標楷體" w:hint="eastAsia"/>
          <w:b/>
        </w:rPr>
      </w:pPr>
      <w:r>
        <w:rPr>
          <w:rFonts w:hAnsi="標楷體" w:hint="eastAsia"/>
          <w:b/>
        </w:rPr>
        <w:t>(二)收入主要仰賴政府補助且連年短絀，</w:t>
      </w:r>
      <w:r w:rsidRPr="00D26ABA">
        <w:rPr>
          <w:rFonts w:hAnsi="標楷體" w:hint="eastAsia"/>
          <w:b/>
        </w:rPr>
        <w:t>允宜</w:t>
      </w:r>
      <w:r>
        <w:rPr>
          <w:rFonts w:hAnsi="標楷體" w:hint="eastAsia"/>
          <w:b/>
          <w:lang w:eastAsia="zh-HK"/>
        </w:rPr>
        <w:t>研謀</w:t>
      </w:r>
      <w:r w:rsidRPr="00D26ABA">
        <w:rPr>
          <w:rFonts w:hAnsi="標楷體" w:hint="eastAsia"/>
          <w:b/>
        </w:rPr>
        <w:t>提升</w:t>
      </w:r>
      <w:r>
        <w:rPr>
          <w:rFonts w:hAnsi="標楷體" w:hint="eastAsia"/>
          <w:b/>
          <w:lang w:eastAsia="zh-HK"/>
        </w:rPr>
        <w:t>營運</w:t>
      </w:r>
      <w:r>
        <w:rPr>
          <w:rFonts w:hAnsi="標楷體" w:hint="eastAsia"/>
          <w:b/>
        </w:rPr>
        <w:t>績效</w:t>
      </w:r>
    </w:p>
    <w:p w:rsidR="00FC3909" w:rsidRDefault="00FC3909" w:rsidP="00FC3909">
      <w:pPr>
        <w:pStyle w:val="22"/>
        <w:ind w:left="850" w:firstLine="566"/>
        <w:rPr>
          <w:rFonts w:hAnsi="標楷體" w:hint="eastAsia"/>
        </w:rPr>
      </w:pPr>
      <w:r>
        <w:rPr>
          <w:rFonts w:hAnsi="標楷體" w:hint="eastAsia"/>
        </w:rPr>
        <w:t>教育部所屬基金6個分基金11</w:t>
      </w:r>
      <w:r>
        <w:rPr>
          <w:rFonts w:hAnsi="標楷體"/>
        </w:rPr>
        <w:t>4</w:t>
      </w:r>
      <w:r>
        <w:rPr>
          <w:rFonts w:hAnsi="標楷體" w:hint="eastAsia"/>
        </w:rPr>
        <w:t>年度預算案收入不敷成本與費用，均為短絀，且政府補助收入占各分基金總收入之比率介於5</w:t>
      </w:r>
      <w:r>
        <w:rPr>
          <w:rFonts w:hAnsi="標楷體"/>
        </w:rPr>
        <w:t>2.16</w:t>
      </w:r>
      <w:r>
        <w:rPr>
          <w:rFonts w:hAnsi="標楷體" w:hint="eastAsia"/>
        </w:rPr>
        <w:t>%至74.</w:t>
      </w:r>
      <w:r>
        <w:rPr>
          <w:rFonts w:hAnsi="標楷體"/>
        </w:rPr>
        <w:t>91</w:t>
      </w:r>
      <w:r>
        <w:rPr>
          <w:rFonts w:hAnsi="標楷體" w:hint="eastAsia"/>
        </w:rPr>
        <w:t>%間（詳表1），總收入中6</w:t>
      </w:r>
      <w:r>
        <w:rPr>
          <w:rFonts w:hAnsi="標楷體"/>
        </w:rPr>
        <w:t>5.35</w:t>
      </w:r>
      <w:r>
        <w:rPr>
          <w:rFonts w:hAnsi="標楷體" w:hint="eastAsia"/>
        </w:rPr>
        <w:t>%之收入係仰賴政府補助。</w:t>
      </w:r>
    </w:p>
    <w:p w:rsidR="00FC3909" w:rsidRDefault="00FC3909" w:rsidP="00FC3909">
      <w:pPr>
        <w:pStyle w:val="142"/>
        <w:spacing w:beforeLines="20" w:before="100" w:line="0" w:lineRule="atLeast"/>
        <w:rPr>
          <w:rFonts w:hAnsi="標楷體" w:hint="eastAsia"/>
          <w:b/>
        </w:rPr>
      </w:pPr>
      <w:r>
        <w:rPr>
          <w:rFonts w:hAnsi="標楷體" w:hint="eastAsia"/>
          <w:b/>
          <w:sz w:val="28"/>
          <w:lang w:eastAsia="zh-HK"/>
        </w:rPr>
        <w:t>表1</w:t>
      </w:r>
      <w:r>
        <w:rPr>
          <w:rFonts w:hAnsi="標楷體" w:hint="eastAsia"/>
          <w:b/>
          <w:sz w:val="28"/>
        </w:rPr>
        <w:t xml:space="preserve">  教育部所屬機構作業基金11</w:t>
      </w:r>
      <w:r>
        <w:rPr>
          <w:rFonts w:hAnsi="標楷體"/>
          <w:b/>
          <w:sz w:val="28"/>
        </w:rPr>
        <w:t>4</w:t>
      </w:r>
      <w:r>
        <w:rPr>
          <w:rFonts w:hAnsi="標楷體" w:hint="eastAsia"/>
          <w:b/>
          <w:sz w:val="28"/>
        </w:rPr>
        <w:t>年度預算案收支預計表</w:t>
      </w:r>
    </w:p>
    <w:p w:rsidR="00FC3909" w:rsidRDefault="00FC3909" w:rsidP="00FC3909">
      <w:pPr>
        <w:pStyle w:val="142"/>
        <w:ind w:left="560" w:firstLine="560"/>
        <w:jc w:val="right"/>
        <w:rPr>
          <w:rFonts w:hAnsi="標楷體" w:hint="eastAsia"/>
        </w:rPr>
      </w:pPr>
      <w:r>
        <w:rPr>
          <w:rFonts w:hAnsi="標楷體" w:hint="eastAsia"/>
        </w:rPr>
        <w:t>單位:新臺幣千元；%</w:t>
      </w:r>
    </w:p>
    <w:tbl>
      <w:tblPr>
        <w:tblW w:w="8585"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50"/>
        <w:gridCol w:w="1184"/>
        <w:gridCol w:w="912"/>
        <w:gridCol w:w="1034"/>
        <w:gridCol w:w="1031"/>
        <w:gridCol w:w="1031"/>
        <w:gridCol w:w="912"/>
        <w:gridCol w:w="931"/>
      </w:tblGrid>
      <w:tr w:rsidR="00FC3909" w:rsidRPr="00DE37DA" w:rsidTr="00316929">
        <w:trPr>
          <w:trHeight w:val="645"/>
          <w:tblHeader/>
        </w:trPr>
        <w:tc>
          <w:tcPr>
            <w:tcW w:w="1550" w:type="dxa"/>
            <w:noWrap/>
            <w:vAlign w:val="center"/>
            <w:hideMark/>
          </w:tcPr>
          <w:p w:rsidR="00FC3909" w:rsidRPr="00DE37DA" w:rsidRDefault="00FC3909" w:rsidP="00316929">
            <w:pPr>
              <w:pStyle w:val="142"/>
              <w:jc w:val="center"/>
            </w:pPr>
            <w:r w:rsidRPr="00DE37DA">
              <w:rPr>
                <w:rFonts w:hint="eastAsia"/>
              </w:rPr>
              <w:t>科目</w:t>
            </w:r>
          </w:p>
        </w:tc>
        <w:tc>
          <w:tcPr>
            <w:tcW w:w="1184" w:type="dxa"/>
            <w:noWrap/>
            <w:vAlign w:val="center"/>
            <w:hideMark/>
          </w:tcPr>
          <w:p w:rsidR="00FC3909" w:rsidRPr="00DE37DA" w:rsidRDefault="00FC3909" w:rsidP="00316929">
            <w:pPr>
              <w:pStyle w:val="142"/>
              <w:jc w:val="center"/>
            </w:pPr>
            <w:r w:rsidRPr="00DE37DA">
              <w:rPr>
                <w:rFonts w:hint="eastAsia"/>
              </w:rPr>
              <w:t>合計</w:t>
            </w:r>
          </w:p>
        </w:tc>
        <w:tc>
          <w:tcPr>
            <w:tcW w:w="924" w:type="dxa"/>
            <w:vAlign w:val="center"/>
            <w:hideMark/>
          </w:tcPr>
          <w:p w:rsidR="00FC3909" w:rsidRPr="00DE37DA" w:rsidRDefault="00FC3909" w:rsidP="00316929">
            <w:pPr>
              <w:pStyle w:val="142"/>
              <w:jc w:val="center"/>
            </w:pPr>
            <w:r w:rsidRPr="00DE37DA">
              <w:rPr>
                <w:rFonts w:hint="eastAsia"/>
              </w:rPr>
              <w:t>國立自然科學博物館</w:t>
            </w:r>
          </w:p>
        </w:tc>
        <w:tc>
          <w:tcPr>
            <w:tcW w:w="1047" w:type="dxa"/>
            <w:vAlign w:val="center"/>
            <w:hideMark/>
          </w:tcPr>
          <w:p w:rsidR="00FC3909" w:rsidRPr="00DE37DA" w:rsidRDefault="00FC3909" w:rsidP="00316929">
            <w:pPr>
              <w:pStyle w:val="142"/>
              <w:jc w:val="center"/>
            </w:pPr>
            <w:r w:rsidRPr="00DE37DA">
              <w:rPr>
                <w:rFonts w:hint="eastAsia"/>
              </w:rPr>
              <w:t>國立科 學工藝 博物館</w:t>
            </w:r>
          </w:p>
        </w:tc>
        <w:tc>
          <w:tcPr>
            <w:tcW w:w="924" w:type="dxa"/>
            <w:vAlign w:val="center"/>
            <w:hideMark/>
          </w:tcPr>
          <w:p w:rsidR="00FC3909" w:rsidRPr="00DE37DA" w:rsidRDefault="00FC3909" w:rsidP="00316929">
            <w:pPr>
              <w:pStyle w:val="142"/>
              <w:jc w:val="center"/>
            </w:pPr>
            <w:r w:rsidRPr="00DE37DA">
              <w:rPr>
                <w:rFonts w:hint="eastAsia"/>
              </w:rPr>
              <w:t>國立海洋生物博物館</w:t>
            </w:r>
          </w:p>
        </w:tc>
        <w:tc>
          <w:tcPr>
            <w:tcW w:w="1018" w:type="dxa"/>
            <w:vAlign w:val="center"/>
            <w:hideMark/>
          </w:tcPr>
          <w:p w:rsidR="00FC3909" w:rsidRPr="00DE37DA" w:rsidRDefault="00FC3909" w:rsidP="00316929">
            <w:pPr>
              <w:pStyle w:val="142"/>
              <w:jc w:val="center"/>
            </w:pPr>
            <w:r w:rsidRPr="00DE37DA">
              <w:rPr>
                <w:rFonts w:hint="eastAsia"/>
              </w:rPr>
              <w:t>國立臺灣科學教育館</w:t>
            </w:r>
          </w:p>
        </w:tc>
        <w:tc>
          <w:tcPr>
            <w:tcW w:w="924" w:type="dxa"/>
            <w:vAlign w:val="center"/>
            <w:hideMark/>
          </w:tcPr>
          <w:p w:rsidR="00FC3909" w:rsidRPr="00DE37DA" w:rsidRDefault="00FC3909" w:rsidP="00316929">
            <w:pPr>
              <w:pStyle w:val="142"/>
              <w:jc w:val="center"/>
            </w:pPr>
            <w:r w:rsidRPr="00DE37DA">
              <w:rPr>
                <w:rFonts w:hint="eastAsia"/>
              </w:rPr>
              <w:t>國立臺灣圖書館</w:t>
            </w:r>
          </w:p>
        </w:tc>
        <w:tc>
          <w:tcPr>
            <w:tcW w:w="1014" w:type="dxa"/>
            <w:vAlign w:val="center"/>
            <w:hideMark/>
          </w:tcPr>
          <w:p w:rsidR="00FC3909" w:rsidRPr="00DE37DA" w:rsidRDefault="00FC3909" w:rsidP="00316929">
            <w:pPr>
              <w:pStyle w:val="142"/>
              <w:jc w:val="center"/>
            </w:pPr>
            <w:r w:rsidRPr="00DE37DA">
              <w:rPr>
                <w:rFonts w:hint="eastAsia"/>
              </w:rPr>
              <w:t>國立海 洋科技 博物館</w:t>
            </w:r>
          </w:p>
        </w:tc>
      </w:tr>
      <w:tr w:rsidR="00FC3909" w:rsidRPr="00A531BF" w:rsidTr="00316929">
        <w:trPr>
          <w:trHeight w:val="308"/>
        </w:trPr>
        <w:tc>
          <w:tcPr>
            <w:tcW w:w="1550" w:type="dxa"/>
            <w:noWrap/>
            <w:vAlign w:val="center"/>
            <w:hideMark/>
          </w:tcPr>
          <w:p w:rsidR="00FC3909" w:rsidRPr="00A531BF" w:rsidRDefault="00FC3909" w:rsidP="00316929">
            <w:pPr>
              <w:pStyle w:val="142"/>
              <w:rPr>
                <w:b/>
              </w:rPr>
            </w:pPr>
            <w:r w:rsidRPr="00A531BF">
              <w:rPr>
                <w:rFonts w:hint="eastAsia"/>
                <w:b/>
              </w:rPr>
              <w:t>總收入</w:t>
            </w:r>
          </w:p>
        </w:tc>
        <w:tc>
          <w:tcPr>
            <w:tcW w:w="1184" w:type="dxa"/>
            <w:shd w:val="clear" w:color="auto" w:fill="auto"/>
            <w:vAlign w:val="center"/>
            <w:hideMark/>
          </w:tcPr>
          <w:p w:rsidR="00FC3909" w:rsidRPr="00155EA8" w:rsidRDefault="00FC3909" w:rsidP="00316929">
            <w:pPr>
              <w:pStyle w:val="142"/>
              <w:jc w:val="right"/>
              <w:rPr>
                <w:rFonts w:hint="eastAsia"/>
                <w:b/>
                <w:snapToGrid/>
              </w:rPr>
            </w:pPr>
            <w:r w:rsidRPr="00155EA8">
              <w:rPr>
                <w:rFonts w:hint="eastAsia"/>
                <w:b/>
                <w:snapToGrid/>
              </w:rPr>
              <w:t>2,331,768</w:t>
            </w:r>
          </w:p>
        </w:tc>
        <w:tc>
          <w:tcPr>
            <w:tcW w:w="924" w:type="dxa"/>
            <w:shd w:val="clear" w:color="auto" w:fill="auto"/>
            <w:vAlign w:val="center"/>
            <w:hideMark/>
          </w:tcPr>
          <w:p w:rsidR="00FC3909" w:rsidRPr="00155EA8" w:rsidRDefault="00FC3909" w:rsidP="00316929">
            <w:pPr>
              <w:pStyle w:val="142"/>
              <w:jc w:val="right"/>
              <w:rPr>
                <w:rFonts w:hint="eastAsia"/>
                <w:b/>
                <w:snapToGrid/>
              </w:rPr>
            </w:pPr>
            <w:r w:rsidRPr="00155EA8">
              <w:rPr>
                <w:rFonts w:hint="eastAsia"/>
                <w:b/>
                <w:snapToGrid/>
              </w:rPr>
              <w:t>778,417</w:t>
            </w:r>
          </w:p>
        </w:tc>
        <w:tc>
          <w:tcPr>
            <w:tcW w:w="1047" w:type="dxa"/>
            <w:shd w:val="clear" w:color="auto" w:fill="auto"/>
            <w:vAlign w:val="center"/>
            <w:hideMark/>
          </w:tcPr>
          <w:p w:rsidR="00FC3909" w:rsidRPr="00155EA8" w:rsidRDefault="00FC3909" w:rsidP="00316929">
            <w:pPr>
              <w:pStyle w:val="142"/>
              <w:jc w:val="right"/>
              <w:rPr>
                <w:rFonts w:hint="eastAsia"/>
                <w:b/>
                <w:snapToGrid/>
              </w:rPr>
            </w:pPr>
            <w:r w:rsidRPr="00155EA8">
              <w:rPr>
                <w:rFonts w:hint="eastAsia"/>
                <w:b/>
                <w:snapToGrid/>
              </w:rPr>
              <w:t>403,678</w:t>
            </w:r>
          </w:p>
        </w:tc>
        <w:tc>
          <w:tcPr>
            <w:tcW w:w="924"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241,735</w:t>
            </w:r>
          </w:p>
        </w:tc>
        <w:tc>
          <w:tcPr>
            <w:tcW w:w="1018"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265,238</w:t>
            </w:r>
          </w:p>
        </w:tc>
        <w:tc>
          <w:tcPr>
            <w:tcW w:w="924"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309,332</w:t>
            </w:r>
          </w:p>
        </w:tc>
        <w:tc>
          <w:tcPr>
            <w:tcW w:w="1014"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333,368</w:t>
            </w:r>
          </w:p>
        </w:tc>
      </w:tr>
      <w:tr w:rsidR="00FC3909" w:rsidRPr="00DE37DA" w:rsidTr="00316929">
        <w:trPr>
          <w:trHeight w:val="308"/>
        </w:trPr>
        <w:tc>
          <w:tcPr>
            <w:tcW w:w="1550" w:type="dxa"/>
            <w:noWrap/>
            <w:vAlign w:val="center"/>
            <w:hideMark/>
          </w:tcPr>
          <w:p w:rsidR="00FC3909" w:rsidRPr="00715F60" w:rsidRDefault="00FC3909" w:rsidP="00316929">
            <w:pPr>
              <w:pStyle w:val="142"/>
              <w:ind w:leftChars="44" w:left="125"/>
              <w:rPr>
                <w:spacing w:val="-20"/>
                <w:kern w:val="16"/>
              </w:rPr>
            </w:pPr>
            <w:r w:rsidRPr="00715F60">
              <w:rPr>
                <w:rFonts w:hint="eastAsia"/>
                <w:spacing w:val="-20"/>
                <w:kern w:val="16"/>
              </w:rPr>
              <w:t>政府補助收入</w:t>
            </w:r>
          </w:p>
        </w:tc>
        <w:tc>
          <w:tcPr>
            <w:tcW w:w="1184" w:type="dxa"/>
            <w:shd w:val="clear" w:color="auto" w:fill="auto"/>
            <w:vAlign w:val="center"/>
            <w:hideMark/>
          </w:tcPr>
          <w:p w:rsidR="00FC3909" w:rsidRPr="00E71373" w:rsidRDefault="00FC3909" w:rsidP="00316929">
            <w:pPr>
              <w:pStyle w:val="142"/>
              <w:jc w:val="right"/>
              <w:rPr>
                <w:rFonts w:hint="eastAsia"/>
                <w:snapToGrid/>
              </w:rPr>
            </w:pPr>
            <w:r w:rsidRPr="00E71373">
              <w:rPr>
                <w:rFonts w:hint="eastAsia"/>
                <w:snapToGrid/>
              </w:rPr>
              <w:t>1,523,793</w:t>
            </w:r>
          </w:p>
        </w:tc>
        <w:tc>
          <w:tcPr>
            <w:tcW w:w="924" w:type="dxa"/>
            <w:shd w:val="clear" w:color="auto" w:fill="auto"/>
            <w:vAlign w:val="center"/>
            <w:hideMark/>
          </w:tcPr>
          <w:p w:rsidR="00FC3909" w:rsidRPr="00E71373" w:rsidRDefault="00FC3909" w:rsidP="00316929">
            <w:pPr>
              <w:pStyle w:val="142"/>
              <w:jc w:val="right"/>
              <w:rPr>
                <w:rFonts w:hint="eastAsia"/>
                <w:snapToGrid/>
              </w:rPr>
            </w:pPr>
            <w:r w:rsidRPr="00E71373">
              <w:rPr>
                <w:rFonts w:hint="eastAsia"/>
                <w:snapToGrid/>
              </w:rPr>
              <w:t>583,117</w:t>
            </w:r>
          </w:p>
        </w:tc>
        <w:tc>
          <w:tcPr>
            <w:tcW w:w="1047"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262,656</w:t>
            </w:r>
          </w:p>
        </w:tc>
        <w:tc>
          <w:tcPr>
            <w:tcW w:w="924"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129,173</w:t>
            </w:r>
          </w:p>
        </w:tc>
        <w:tc>
          <w:tcPr>
            <w:tcW w:w="1018"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175,874</w:t>
            </w:r>
          </w:p>
        </w:tc>
        <w:tc>
          <w:tcPr>
            <w:tcW w:w="924"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199,088</w:t>
            </w:r>
          </w:p>
        </w:tc>
        <w:tc>
          <w:tcPr>
            <w:tcW w:w="1014"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173,885</w:t>
            </w:r>
          </w:p>
        </w:tc>
      </w:tr>
      <w:tr w:rsidR="00FC3909" w:rsidRPr="00DE37DA" w:rsidTr="00316929">
        <w:trPr>
          <w:trHeight w:val="308"/>
        </w:trPr>
        <w:tc>
          <w:tcPr>
            <w:tcW w:w="1550" w:type="dxa"/>
            <w:noWrap/>
            <w:vAlign w:val="center"/>
            <w:hideMark/>
          </w:tcPr>
          <w:p w:rsidR="00FC3909" w:rsidRPr="00715F60" w:rsidRDefault="00FC3909" w:rsidP="00316929">
            <w:pPr>
              <w:pStyle w:val="142"/>
              <w:ind w:leftChars="44" w:left="125"/>
              <w:rPr>
                <w:spacing w:val="-30"/>
                <w:kern w:val="16"/>
              </w:rPr>
            </w:pPr>
            <w:r w:rsidRPr="00715F60">
              <w:rPr>
                <w:rFonts w:hint="eastAsia"/>
                <w:spacing w:val="-30"/>
                <w:kern w:val="16"/>
              </w:rPr>
              <w:t>政府補助收入占總收入百分比</w:t>
            </w:r>
          </w:p>
        </w:tc>
        <w:tc>
          <w:tcPr>
            <w:tcW w:w="1184"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 xml:space="preserve">65.35 </w:t>
            </w:r>
          </w:p>
        </w:tc>
        <w:tc>
          <w:tcPr>
            <w:tcW w:w="924"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 xml:space="preserve">74.91 </w:t>
            </w:r>
          </w:p>
        </w:tc>
        <w:tc>
          <w:tcPr>
            <w:tcW w:w="1047"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 xml:space="preserve">65.07 </w:t>
            </w:r>
          </w:p>
        </w:tc>
        <w:tc>
          <w:tcPr>
            <w:tcW w:w="924"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 xml:space="preserve">53.44 </w:t>
            </w:r>
          </w:p>
        </w:tc>
        <w:tc>
          <w:tcPr>
            <w:tcW w:w="1018"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 xml:space="preserve">66.31 </w:t>
            </w:r>
          </w:p>
        </w:tc>
        <w:tc>
          <w:tcPr>
            <w:tcW w:w="924"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 xml:space="preserve">64.36 </w:t>
            </w:r>
          </w:p>
        </w:tc>
        <w:tc>
          <w:tcPr>
            <w:tcW w:w="1014"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 xml:space="preserve">52.16 </w:t>
            </w:r>
          </w:p>
        </w:tc>
      </w:tr>
      <w:tr w:rsidR="00FC3909" w:rsidRPr="00DE37DA" w:rsidTr="00316929">
        <w:trPr>
          <w:trHeight w:val="308"/>
        </w:trPr>
        <w:tc>
          <w:tcPr>
            <w:tcW w:w="1550" w:type="dxa"/>
            <w:noWrap/>
            <w:vAlign w:val="center"/>
            <w:hideMark/>
          </w:tcPr>
          <w:p w:rsidR="00FC3909" w:rsidRPr="00DE37DA" w:rsidRDefault="00FC3909" w:rsidP="00316929">
            <w:pPr>
              <w:pStyle w:val="142"/>
            </w:pPr>
            <w:r>
              <w:rPr>
                <w:rFonts w:hint="eastAsia"/>
              </w:rPr>
              <w:t xml:space="preserve"> </w:t>
            </w:r>
            <w:r w:rsidRPr="00DE37DA">
              <w:rPr>
                <w:rFonts w:hint="eastAsia"/>
              </w:rPr>
              <w:t>自籌收入</w:t>
            </w:r>
          </w:p>
        </w:tc>
        <w:tc>
          <w:tcPr>
            <w:tcW w:w="1184" w:type="dxa"/>
            <w:shd w:val="clear" w:color="auto" w:fill="auto"/>
            <w:vAlign w:val="center"/>
            <w:hideMark/>
          </w:tcPr>
          <w:p w:rsidR="00FC3909" w:rsidRPr="00E71373" w:rsidRDefault="00FC3909" w:rsidP="00316929">
            <w:pPr>
              <w:pStyle w:val="142"/>
              <w:jc w:val="right"/>
              <w:rPr>
                <w:rFonts w:hint="eastAsia"/>
                <w:snapToGrid/>
              </w:rPr>
            </w:pPr>
            <w:r w:rsidRPr="00E71373">
              <w:rPr>
                <w:rFonts w:hint="eastAsia"/>
                <w:snapToGrid/>
              </w:rPr>
              <w:t>807,975</w:t>
            </w:r>
          </w:p>
        </w:tc>
        <w:tc>
          <w:tcPr>
            <w:tcW w:w="924" w:type="dxa"/>
            <w:shd w:val="clear" w:color="auto" w:fill="auto"/>
            <w:vAlign w:val="center"/>
            <w:hideMark/>
          </w:tcPr>
          <w:p w:rsidR="00FC3909" w:rsidRPr="00E71373" w:rsidRDefault="00FC3909" w:rsidP="00316929">
            <w:pPr>
              <w:pStyle w:val="142"/>
              <w:jc w:val="right"/>
              <w:rPr>
                <w:rFonts w:hint="eastAsia"/>
                <w:snapToGrid/>
              </w:rPr>
            </w:pPr>
            <w:r w:rsidRPr="00E71373">
              <w:rPr>
                <w:rFonts w:hint="eastAsia"/>
                <w:snapToGrid/>
              </w:rPr>
              <w:t>195,300</w:t>
            </w:r>
          </w:p>
        </w:tc>
        <w:tc>
          <w:tcPr>
            <w:tcW w:w="1047" w:type="dxa"/>
            <w:shd w:val="clear" w:color="auto" w:fill="auto"/>
            <w:vAlign w:val="center"/>
            <w:hideMark/>
          </w:tcPr>
          <w:p w:rsidR="00FC3909" w:rsidRPr="00E71373" w:rsidRDefault="00FC3909" w:rsidP="00316929">
            <w:pPr>
              <w:pStyle w:val="142"/>
              <w:jc w:val="right"/>
              <w:rPr>
                <w:rFonts w:hint="eastAsia"/>
                <w:snapToGrid/>
              </w:rPr>
            </w:pPr>
            <w:r w:rsidRPr="00E71373">
              <w:rPr>
                <w:rFonts w:hint="eastAsia"/>
                <w:snapToGrid/>
              </w:rPr>
              <w:t>141,022</w:t>
            </w:r>
          </w:p>
        </w:tc>
        <w:tc>
          <w:tcPr>
            <w:tcW w:w="924"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112,562</w:t>
            </w:r>
          </w:p>
        </w:tc>
        <w:tc>
          <w:tcPr>
            <w:tcW w:w="1018"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89,364</w:t>
            </w:r>
          </w:p>
        </w:tc>
        <w:tc>
          <w:tcPr>
            <w:tcW w:w="924"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110,244</w:t>
            </w:r>
          </w:p>
        </w:tc>
        <w:tc>
          <w:tcPr>
            <w:tcW w:w="1014" w:type="dxa"/>
            <w:shd w:val="clear" w:color="auto" w:fill="auto"/>
            <w:vAlign w:val="center"/>
          </w:tcPr>
          <w:p w:rsidR="00FC3909" w:rsidRPr="00E71373" w:rsidRDefault="00FC3909" w:rsidP="00316929">
            <w:pPr>
              <w:pStyle w:val="142"/>
              <w:jc w:val="right"/>
              <w:rPr>
                <w:rFonts w:hint="eastAsia"/>
                <w:snapToGrid/>
              </w:rPr>
            </w:pPr>
            <w:r w:rsidRPr="00E71373">
              <w:rPr>
                <w:rFonts w:hint="eastAsia"/>
                <w:snapToGrid/>
              </w:rPr>
              <w:t>159,483</w:t>
            </w:r>
          </w:p>
        </w:tc>
      </w:tr>
      <w:tr w:rsidR="00FC3909" w:rsidRPr="00A531BF" w:rsidTr="00316929">
        <w:trPr>
          <w:trHeight w:val="308"/>
        </w:trPr>
        <w:tc>
          <w:tcPr>
            <w:tcW w:w="1550" w:type="dxa"/>
            <w:noWrap/>
            <w:vAlign w:val="center"/>
            <w:hideMark/>
          </w:tcPr>
          <w:p w:rsidR="00FC3909" w:rsidRPr="00A531BF" w:rsidRDefault="00FC3909" w:rsidP="00316929">
            <w:pPr>
              <w:pStyle w:val="142"/>
              <w:rPr>
                <w:b/>
              </w:rPr>
            </w:pPr>
            <w:r w:rsidRPr="00A531BF">
              <w:rPr>
                <w:rFonts w:hint="eastAsia"/>
                <w:b/>
              </w:rPr>
              <w:t>總支出</w:t>
            </w:r>
          </w:p>
        </w:tc>
        <w:tc>
          <w:tcPr>
            <w:tcW w:w="1184" w:type="dxa"/>
            <w:shd w:val="clear" w:color="auto" w:fill="auto"/>
            <w:vAlign w:val="center"/>
            <w:hideMark/>
          </w:tcPr>
          <w:p w:rsidR="00FC3909" w:rsidRPr="00155EA8" w:rsidRDefault="00FC3909" w:rsidP="00316929">
            <w:pPr>
              <w:pStyle w:val="142"/>
              <w:jc w:val="right"/>
              <w:rPr>
                <w:rFonts w:hint="eastAsia"/>
                <w:b/>
                <w:snapToGrid/>
              </w:rPr>
            </w:pPr>
            <w:r w:rsidRPr="00155EA8">
              <w:rPr>
                <w:rFonts w:hint="eastAsia"/>
                <w:b/>
                <w:snapToGrid/>
              </w:rPr>
              <w:t>2,836,163</w:t>
            </w:r>
          </w:p>
        </w:tc>
        <w:tc>
          <w:tcPr>
            <w:tcW w:w="924" w:type="dxa"/>
            <w:shd w:val="clear" w:color="auto" w:fill="auto"/>
            <w:vAlign w:val="center"/>
            <w:hideMark/>
          </w:tcPr>
          <w:p w:rsidR="00FC3909" w:rsidRPr="00155EA8" w:rsidRDefault="00FC3909" w:rsidP="00316929">
            <w:pPr>
              <w:pStyle w:val="142"/>
              <w:jc w:val="right"/>
              <w:rPr>
                <w:rFonts w:hint="eastAsia"/>
                <w:b/>
                <w:snapToGrid/>
              </w:rPr>
            </w:pPr>
            <w:r w:rsidRPr="00155EA8">
              <w:rPr>
                <w:rFonts w:hint="eastAsia"/>
                <w:b/>
                <w:snapToGrid/>
              </w:rPr>
              <w:t>836,698</w:t>
            </w:r>
          </w:p>
        </w:tc>
        <w:tc>
          <w:tcPr>
            <w:tcW w:w="1047" w:type="dxa"/>
            <w:shd w:val="clear" w:color="auto" w:fill="auto"/>
            <w:vAlign w:val="center"/>
            <w:hideMark/>
          </w:tcPr>
          <w:p w:rsidR="00FC3909" w:rsidRPr="00155EA8" w:rsidRDefault="00FC3909" w:rsidP="00316929">
            <w:pPr>
              <w:pStyle w:val="142"/>
              <w:jc w:val="right"/>
              <w:rPr>
                <w:rFonts w:hint="eastAsia"/>
                <w:b/>
                <w:snapToGrid/>
              </w:rPr>
            </w:pPr>
            <w:r w:rsidRPr="00155EA8">
              <w:rPr>
                <w:rFonts w:hint="eastAsia"/>
                <w:b/>
                <w:snapToGrid/>
              </w:rPr>
              <w:t>520,791</w:t>
            </w:r>
          </w:p>
        </w:tc>
        <w:tc>
          <w:tcPr>
            <w:tcW w:w="924"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343,564</w:t>
            </w:r>
          </w:p>
        </w:tc>
        <w:tc>
          <w:tcPr>
            <w:tcW w:w="1018"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367,870</w:t>
            </w:r>
          </w:p>
        </w:tc>
        <w:tc>
          <w:tcPr>
            <w:tcW w:w="924"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377,109</w:t>
            </w:r>
          </w:p>
        </w:tc>
        <w:tc>
          <w:tcPr>
            <w:tcW w:w="1014"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390,131</w:t>
            </w:r>
          </w:p>
        </w:tc>
      </w:tr>
      <w:tr w:rsidR="00FC3909" w:rsidRPr="00A531BF" w:rsidTr="00316929">
        <w:trPr>
          <w:trHeight w:val="308"/>
        </w:trPr>
        <w:tc>
          <w:tcPr>
            <w:tcW w:w="1550" w:type="dxa"/>
            <w:noWrap/>
            <w:vAlign w:val="center"/>
            <w:hideMark/>
          </w:tcPr>
          <w:p w:rsidR="00FC3909" w:rsidRPr="00A531BF" w:rsidRDefault="00FC3909" w:rsidP="00316929">
            <w:pPr>
              <w:pStyle w:val="142"/>
              <w:rPr>
                <w:b/>
              </w:rPr>
            </w:pPr>
            <w:r w:rsidRPr="00A531BF">
              <w:rPr>
                <w:rFonts w:hint="eastAsia"/>
                <w:b/>
              </w:rPr>
              <w:t>本期賸餘</w:t>
            </w:r>
          </w:p>
          <w:p w:rsidR="00FC3909" w:rsidRPr="00A531BF" w:rsidRDefault="00FC3909" w:rsidP="00316929">
            <w:pPr>
              <w:pStyle w:val="142"/>
              <w:rPr>
                <w:b/>
              </w:rPr>
            </w:pPr>
            <w:r w:rsidRPr="00A531BF">
              <w:rPr>
                <w:rFonts w:hint="eastAsia"/>
                <w:b/>
              </w:rPr>
              <w:t>(短絀)</w:t>
            </w:r>
          </w:p>
        </w:tc>
        <w:tc>
          <w:tcPr>
            <w:tcW w:w="1184" w:type="dxa"/>
            <w:shd w:val="clear" w:color="auto" w:fill="auto"/>
            <w:vAlign w:val="center"/>
            <w:hideMark/>
          </w:tcPr>
          <w:p w:rsidR="00FC3909" w:rsidRPr="00155EA8" w:rsidRDefault="00FC3909" w:rsidP="00316929">
            <w:pPr>
              <w:pStyle w:val="142"/>
              <w:jc w:val="right"/>
              <w:rPr>
                <w:rFonts w:hint="eastAsia"/>
                <w:b/>
                <w:snapToGrid/>
              </w:rPr>
            </w:pPr>
            <w:r w:rsidRPr="00155EA8">
              <w:rPr>
                <w:rFonts w:hint="eastAsia"/>
                <w:b/>
                <w:snapToGrid/>
              </w:rPr>
              <w:t>-504,395</w:t>
            </w:r>
          </w:p>
        </w:tc>
        <w:tc>
          <w:tcPr>
            <w:tcW w:w="924" w:type="dxa"/>
            <w:shd w:val="clear" w:color="auto" w:fill="auto"/>
            <w:vAlign w:val="center"/>
            <w:hideMark/>
          </w:tcPr>
          <w:p w:rsidR="00FC3909" w:rsidRPr="00155EA8" w:rsidRDefault="00FC3909" w:rsidP="00316929">
            <w:pPr>
              <w:pStyle w:val="142"/>
              <w:jc w:val="right"/>
              <w:rPr>
                <w:rFonts w:hint="eastAsia"/>
                <w:b/>
                <w:snapToGrid/>
              </w:rPr>
            </w:pPr>
            <w:r w:rsidRPr="00155EA8">
              <w:rPr>
                <w:rFonts w:hint="eastAsia"/>
                <w:b/>
                <w:snapToGrid/>
              </w:rPr>
              <w:t>-58,281</w:t>
            </w:r>
          </w:p>
        </w:tc>
        <w:tc>
          <w:tcPr>
            <w:tcW w:w="1047" w:type="dxa"/>
            <w:shd w:val="clear" w:color="auto" w:fill="auto"/>
            <w:vAlign w:val="center"/>
            <w:hideMark/>
          </w:tcPr>
          <w:p w:rsidR="00FC3909" w:rsidRPr="00155EA8" w:rsidRDefault="00FC3909" w:rsidP="00316929">
            <w:pPr>
              <w:pStyle w:val="142"/>
              <w:jc w:val="right"/>
              <w:rPr>
                <w:rFonts w:hint="eastAsia"/>
                <w:b/>
                <w:snapToGrid/>
              </w:rPr>
            </w:pPr>
            <w:r w:rsidRPr="00155EA8">
              <w:rPr>
                <w:rFonts w:hint="eastAsia"/>
                <w:b/>
                <w:snapToGrid/>
              </w:rPr>
              <w:t>-117,113</w:t>
            </w:r>
          </w:p>
        </w:tc>
        <w:tc>
          <w:tcPr>
            <w:tcW w:w="924"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-101,829</w:t>
            </w:r>
          </w:p>
        </w:tc>
        <w:tc>
          <w:tcPr>
            <w:tcW w:w="1018"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-102,632</w:t>
            </w:r>
          </w:p>
        </w:tc>
        <w:tc>
          <w:tcPr>
            <w:tcW w:w="924"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-67,777</w:t>
            </w:r>
          </w:p>
        </w:tc>
        <w:tc>
          <w:tcPr>
            <w:tcW w:w="1014" w:type="dxa"/>
            <w:shd w:val="clear" w:color="auto" w:fill="auto"/>
            <w:vAlign w:val="center"/>
          </w:tcPr>
          <w:p w:rsidR="00FC3909" w:rsidRPr="00155EA8" w:rsidRDefault="00FC3909" w:rsidP="00316929">
            <w:pPr>
              <w:pStyle w:val="142"/>
              <w:jc w:val="right"/>
              <w:rPr>
                <w:rFonts w:hint="eastAsia"/>
                <w:b/>
                <w:snapToGrid/>
              </w:rPr>
            </w:pPr>
            <w:r w:rsidRPr="00155EA8">
              <w:rPr>
                <w:rFonts w:hint="eastAsia"/>
                <w:b/>
                <w:snapToGrid/>
              </w:rPr>
              <w:t>-56,763</w:t>
            </w:r>
          </w:p>
        </w:tc>
      </w:tr>
    </w:tbl>
    <w:p w:rsidR="00FC3909" w:rsidRDefault="00FC3909" w:rsidP="00FC3909">
      <w:pPr>
        <w:pStyle w:val="142"/>
        <w:spacing w:line="320" w:lineRule="exact"/>
        <w:rPr>
          <w:rFonts w:hAnsi="標楷體"/>
        </w:rPr>
      </w:pPr>
      <w:r>
        <w:rPr>
          <w:rFonts w:hAnsi="標楷體" w:hint="eastAsia"/>
        </w:rPr>
        <w:t>資料來源：</w:t>
      </w:r>
      <w:r w:rsidRPr="00627B5C">
        <w:rPr>
          <w:rFonts w:hAnsi="標楷體" w:hint="eastAsia"/>
          <w:lang w:eastAsia="zh-HK"/>
        </w:rPr>
        <w:t>教育部所屬基金</w:t>
      </w:r>
      <w:r>
        <w:rPr>
          <w:rFonts w:hAnsi="標楷體" w:hint="eastAsia"/>
        </w:rPr>
        <w:t>11</w:t>
      </w:r>
      <w:r>
        <w:rPr>
          <w:rFonts w:hAnsi="標楷體"/>
        </w:rPr>
        <w:t>4</w:t>
      </w:r>
      <w:r>
        <w:rPr>
          <w:rFonts w:hAnsi="標楷體" w:hint="eastAsia"/>
        </w:rPr>
        <w:t>年度預算案。</w:t>
      </w:r>
    </w:p>
    <w:p w:rsidR="00FC3909" w:rsidRDefault="00FC3909" w:rsidP="00FC3909">
      <w:pPr>
        <w:pStyle w:val="22"/>
        <w:ind w:left="850" w:firstLine="566"/>
        <w:rPr>
          <w:rFonts w:hAnsi="標楷體" w:hint="eastAsia"/>
        </w:rPr>
      </w:pPr>
      <w:r>
        <w:rPr>
          <w:rFonts w:hAnsi="標楷體" w:hint="eastAsia"/>
        </w:rPr>
        <w:t>復觀察10</w:t>
      </w:r>
      <w:r>
        <w:rPr>
          <w:rFonts w:hAnsi="標楷體"/>
        </w:rPr>
        <w:t>9</w:t>
      </w:r>
      <w:r>
        <w:rPr>
          <w:rFonts w:hAnsi="標楷體" w:hint="eastAsia"/>
        </w:rPr>
        <w:t>至1</w:t>
      </w:r>
      <w:r>
        <w:rPr>
          <w:rFonts w:hAnsi="標楷體"/>
        </w:rPr>
        <w:t>12</w:t>
      </w:r>
      <w:r>
        <w:rPr>
          <w:rFonts w:hAnsi="標楷體" w:hint="eastAsia"/>
        </w:rPr>
        <w:t>年度教育部所屬基金決算之收支情形</w:t>
      </w:r>
      <w:r w:rsidRPr="001F0693">
        <w:rPr>
          <w:rFonts w:hAnsi="標楷體" w:hint="eastAsia"/>
        </w:rPr>
        <w:t>(詳表2)</w:t>
      </w:r>
      <w:r>
        <w:rPr>
          <w:rFonts w:hAnsi="標楷體" w:hint="eastAsia"/>
        </w:rPr>
        <w:t>，扣除政府機關補助後之其他各項收入合計介於</w:t>
      </w:r>
      <w:r>
        <w:rPr>
          <w:rFonts w:hAnsi="標楷體"/>
        </w:rPr>
        <w:t>5</w:t>
      </w:r>
      <w:r>
        <w:rPr>
          <w:rFonts w:hAnsi="標楷體" w:hint="eastAsia"/>
        </w:rPr>
        <w:t>億</w:t>
      </w:r>
      <w:r>
        <w:rPr>
          <w:rFonts w:hAnsi="標楷體"/>
        </w:rPr>
        <w:t>7,060</w:t>
      </w:r>
      <w:r>
        <w:rPr>
          <w:rFonts w:hAnsi="標楷體" w:hint="eastAsia"/>
        </w:rPr>
        <w:t>萬</w:t>
      </w:r>
      <w:r>
        <w:rPr>
          <w:rFonts w:hAnsi="標楷體"/>
        </w:rPr>
        <w:t>4</w:t>
      </w:r>
      <w:r>
        <w:rPr>
          <w:rFonts w:hAnsi="標楷體" w:hint="eastAsia"/>
        </w:rPr>
        <w:t>千元至8億7,813萬1千元間</w:t>
      </w:r>
      <w:r w:rsidR="00A72743">
        <w:rPr>
          <w:rFonts w:hAnsi="標楷體" w:hint="eastAsia"/>
        </w:rPr>
        <w:t>，占比介於</w:t>
      </w:r>
      <w:r w:rsidR="00A72743">
        <w:rPr>
          <w:rFonts w:hAnsi="標楷體"/>
        </w:rPr>
        <w:t>28.07%</w:t>
      </w:r>
      <w:r w:rsidR="00A72743">
        <w:rPr>
          <w:rFonts w:hAnsi="標楷體" w:hint="eastAsia"/>
        </w:rPr>
        <w:t>及3</w:t>
      </w:r>
      <w:r w:rsidR="00A72743">
        <w:rPr>
          <w:rFonts w:hAnsi="標楷體"/>
        </w:rPr>
        <w:t>9.35%</w:t>
      </w:r>
      <w:r w:rsidR="00A72743">
        <w:rPr>
          <w:rFonts w:hAnsi="標楷體" w:hint="eastAsia"/>
        </w:rPr>
        <w:t>間</w:t>
      </w:r>
      <w:r>
        <w:rPr>
          <w:rFonts w:hAnsi="標楷體" w:hint="eastAsia"/>
        </w:rPr>
        <w:t>。</w:t>
      </w:r>
      <w:r w:rsidR="00A72743">
        <w:rPr>
          <w:rFonts w:hAnsi="標楷體" w:hint="eastAsia"/>
        </w:rPr>
        <w:t>而</w:t>
      </w:r>
      <w:r>
        <w:rPr>
          <w:rFonts w:hAnsi="標楷體" w:hint="eastAsia"/>
        </w:rPr>
        <w:t>該基金10</w:t>
      </w:r>
      <w:r>
        <w:rPr>
          <w:rFonts w:hAnsi="標楷體"/>
        </w:rPr>
        <w:t>9</w:t>
      </w:r>
      <w:r>
        <w:rPr>
          <w:rFonts w:hAnsi="標楷體" w:hint="eastAsia"/>
        </w:rPr>
        <w:t>年度收支短絀</w:t>
      </w:r>
      <w:r>
        <w:rPr>
          <w:rFonts w:hAnsi="標楷體" w:hint="eastAsia"/>
          <w:lang w:eastAsia="zh-HK"/>
        </w:rPr>
        <w:t>為</w:t>
      </w:r>
      <w:r>
        <w:rPr>
          <w:rFonts w:hAnsi="標楷體"/>
        </w:rPr>
        <w:t>4</w:t>
      </w:r>
      <w:r>
        <w:rPr>
          <w:rFonts w:hAnsi="標楷體" w:hint="eastAsia"/>
        </w:rPr>
        <w:t>億</w:t>
      </w:r>
      <w:r>
        <w:rPr>
          <w:rFonts w:hAnsi="標楷體"/>
        </w:rPr>
        <w:t>6,229</w:t>
      </w:r>
      <w:r>
        <w:rPr>
          <w:rFonts w:hAnsi="標楷體" w:hint="eastAsia"/>
        </w:rPr>
        <w:t>萬1千元，至1</w:t>
      </w:r>
      <w:r>
        <w:rPr>
          <w:rFonts w:hAnsi="標楷體"/>
        </w:rPr>
        <w:t>10</w:t>
      </w:r>
      <w:r>
        <w:rPr>
          <w:rFonts w:hAnsi="標楷體" w:hint="eastAsia"/>
        </w:rPr>
        <w:t>年度短絀數增加至</w:t>
      </w:r>
      <w:r w:rsidRPr="005F07E2">
        <w:rPr>
          <w:rFonts w:hAnsi="標楷體" w:hint="eastAsia"/>
        </w:rPr>
        <w:t>5億1,567萬</w:t>
      </w:r>
      <w:r w:rsidRPr="00737F37">
        <w:rPr>
          <w:rFonts w:hAnsi="標楷體" w:hint="eastAsia"/>
        </w:rPr>
        <w:t>元</w:t>
      </w:r>
      <w:r>
        <w:rPr>
          <w:rFonts w:hAnsi="標楷體" w:hint="eastAsia"/>
        </w:rPr>
        <w:t>，11</w:t>
      </w:r>
      <w:r>
        <w:rPr>
          <w:rFonts w:hAnsi="標楷體"/>
        </w:rPr>
        <w:t>1</w:t>
      </w:r>
      <w:r>
        <w:rPr>
          <w:rFonts w:hAnsi="標楷體" w:hint="eastAsia"/>
        </w:rPr>
        <w:t>及1</w:t>
      </w:r>
      <w:r>
        <w:rPr>
          <w:rFonts w:hAnsi="標楷體"/>
        </w:rPr>
        <w:t>12</w:t>
      </w:r>
      <w:r>
        <w:rPr>
          <w:rFonts w:hAnsi="標楷體" w:hint="eastAsia"/>
        </w:rPr>
        <w:t>年度略降，惟1</w:t>
      </w:r>
      <w:r>
        <w:rPr>
          <w:rFonts w:hAnsi="標楷體"/>
        </w:rPr>
        <w:t>13</w:t>
      </w:r>
      <w:r>
        <w:rPr>
          <w:rFonts w:hAnsi="標楷體" w:hint="eastAsia"/>
        </w:rPr>
        <w:t>及1</w:t>
      </w:r>
      <w:r>
        <w:rPr>
          <w:rFonts w:hAnsi="標楷體"/>
        </w:rPr>
        <w:t>14</w:t>
      </w:r>
      <w:r>
        <w:rPr>
          <w:rFonts w:hAnsi="標楷體" w:hint="eastAsia"/>
        </w:rPr>
        <w:t>年度預算</w:t>
      </w:r>
      <w:r w:rsidR="00482586">
        <w:rPr>
          <w:rFonts w:hAnsi="標楷體" w:hint="eastAsia"/>
        </w:rPr>
        <w:t>案之</w:t>
      </w:r>
      <w:r>
        <w:rPr>
          <w:rFonts w:hAnsi="標楷體" w:hint="eastAsia"/>
        </w:rPr>
        <w:t>短絀</w:t>
      </w:r>
      <w:r w:rsidR="00482586">
        <w:rPr>
          <w:rFonts w:hAnsi="標楷體" w:hint="eastAsia"/>
        </w:rPr>
        <w:t>亦</w:t>
      </w:r>
      <w:r>
        <w:rPr>
          <w:rFonts w:hAnsi="標楷體" w:hint="eastAsia"/>
        </w:rPr>
        <w:t>均逾5億元。以上顯示該基金</w:t>
      </w:r>
      <w:r w:rsidR="00482586" w:rsidRPr="00482586">
        <w:rPr>
          <w:rFonts w:hAnsi="標楷體" w:hint="eastAsia"/>
        </w:rPr>
        <w:t>收入</w:t>
      </w:r>
      <w:r w:rsidRPr="00207B05">
        <w:rPr>
          <w:rFonts w:hAnsi="標楷體" w:hint="eastAsia"/>
        </w:rPr>
        <w:t>主要仰賴政府資源挹注</w:t>
      </w:r>
      <w:r w:rsidR="00482586">
        <w:rPr>
          <w:rFonts w:hAnsi="標楷體" w:hint="eastAsia"/>
        </w:rPr>
        <w:t>，</w:t>
      </w:r>
      <w:r>
        <w:rPr>
          <w:rFonts w:hAnsi="標楷體" w:hint="eastAsia"/>
        </w:rPr>
        <w:t>惟連年短絀</w:t>
      </w:r>
      <w:r w:rsidR="00482586">
        <w:rPr>
          <w:rFonts w:hAnsi="標楷體" w:hint="eastAsia"/>
        </w:rPr>
        <w:t>、</w:t>
      </w:r>
      <w:r>
        <w:rPr>
          <w:rFonts w:hAnsi="標楷體" w:hint="eastAsia"/>
        </w:rPr>
        <w:t>未能自給自足，與預算法作業基金之設置精神未盡</w:t>
      </w:r>
      <w:r>
        <w:rPr>
          <w:rFonts w:hAnsi="標楷體" w:hint="eastAsia"/>
          <w:lang w:eastAsia="zh-HK"/>
        </w:rPr>
        <w:t>洽</w:t>
      </w:r>
      <w:r>
        <w:rPr>
          <w:rFonts w:hAnsi="標楷體" w:hint="eastAsia"/>
        </w:rPr>
        <w:t>合。</w:t>
      </w:r>
    </w:p>
    <w:p w:rsidR="00FC3909" w:rsidRDefault="00FC3909" w:rsidP="00FC3909">
      <w:pPr>
        <w:ind w:left="566" w:firstLine="566"/>
        <w:rPr>
          <w:rFonts w:hAnsi="標楷體"/>
        </w:rPr>
      </w:pPr>
      <w:r>
        <w:rPr>
          <w:rFonts w:hAnsi="標楷體" w:hint="eastAsia"/>
        </w:rPr>
        <w:t>綜上，教育部所屬基金連年短絀，</w:t>
      </w:r>
      <w:r w:rsidRPr="00FC79B6">
        <w:rPr>
          <w:rFonts w:hAnsi="標楷體" w:hint="eastAsia"/>
        </w:rPr>
        <w:t>10</w:t>
      </w:r>
      <w:r>
        <w:rPr>
          <w:rFonts w:hAnsi="標楷體"/>
        </w:rPr>
        <w:t>9</w:t>
      </w:r>
      <w:r w:rsidRPr="00FC79B6">
        <w:rPr>
          <w:rFonts w:hAnsi="標楷體" w:hint="eastAsia"/>
        </w:rPr>
        <w:t>至11</w:t>
      </w:r>
      <w:r>
        <w:rPr>
          <w:rFonts w:hAnsi="標楷體"/>
        </w:rPr>
        <w:t>2</w:t>
      </w:r>
      <w:r w:rsidRPr="00FC79B6">
        <w:rPr>
          <w:rFonts w:hAnsi="標楷體" w:hint="eastAsia"/>
        </w:rPr>
        <w:t>年度決算收支</w:t>
      </w:r>
      <w:r w:rsidR="00BA10F2">
        <w:rPr>
          <w:rFonts w:hAnsi="標楷體" w:hint="eastAsia"/>
        </w:rPr>
        <w:t>皆</w:t>
      </w:r>
      <w:r w:rsidR="00482586">
        <w:rPr>
          <w:rFonts w:hAnsi="標楷體" w:hint="eastAsia"/>
        </w:rPr>
        <w:t>為</w:t>
      </w:r>
      <w:r w:rsidRPr="00FC79B6">
        <w:rPr>
          <w:rFonts w:hAnsi="標楷體" w:hint="eastAsia"/>
        </w:rPr>
        <w:t>短絀</w:t>
      </w:r>
      <w:r>
        <w:rPr>
          <w:rFonts w:hAnsi="標楷體" w:hint="eastAsia"/>
        </w:rPr>
        <w:t>，且近年收入主要來自政府補助，而11</w:t>
      </w:r>
      <w:r>
        <w:rPr>
          <w:rFonts w:hAnsi="標楷體"/>
        </w:rPr>
        <w:t>3</w:t>
      </w:r>
      <w:r>
        <w:rPr>
          <w:rFonts w:hAnsi="標楷體" w:hint="eastAsia"/>
          <w:lang w:eastAsia="zh-HK"/>
        </w:rPr>
        <w:t>及11</w:t>
      </w:r>
      <w:r>
        <w:rPr>
          <w:rFonts w:hAnsi="標楷體"/>
        </w:rPr>
        <w:t>4</w:t>
      </w:r>
      <w:r>
        <w:rPr>
          <w:rFonts w:hAnsi="標楷體" w:hint="eastAsia"/>
          <w:lang w:eastAsia="zh-HK"/>
        </w:rPr>
        <w:t>年度預算</w:t>
      </w:r>
      <w:r w:rsidR="00BA10F2">
        <w:rPr>
          <w:rFonts w:hAnsi="標楷體" w:hint="eastAsia"/>
        </w:rPr>
        <w:t>案</w:t>
      </w:r>
      <w:r>
        <w:rPr>
          <w:rFonts w:hAnsi="標楷體" w:hint="eastAsia"/>
        </w:rPr>
        <w:t>預計</w:t>
      </w:r>
      <w:r>
        <w:rPr>
          <w:rFonts w:hAnsi="標楷體" w:hint="eastAsia"/>
          <w:lang w:eastAsia="zh-HK"/>
        </w:rPr>
        <w:t>短絀</w:t>
      </w:r>
      <w:r w:rsidR="00BA10F2">
        <w:rPr>
          <w:rFonts w:hAnsi="標楷體" w:hint="eastAsia"/>
        </w:rPr>
        <w:t>均逾</w:t>
      </w:r>
      <w:r>
        <w:rPr>
          <w:rFonts w:hAnsi="標楷體" w:hint="eastAsia"/>
        </w:rPr>
        <w:t>5億元</w:t>
      </w:r>
      <w:r>
        <w:rPr>
          <w:rFonts w:hAnsi="標楷體" w:hint="eastAsia"/>
          <w:lang w:eastAsia="zh-HK"/>
        </w:rPr>
        <w:t>，</w:t>
      </w:r>
      <w:r>
        <w:rPr>
          <w:rFonts w:hAnsi="標楷體" w:hint="eastAsia"/>
        </w:rPr>
        <w:t>與預算法設置作業基金</w:t>
      </w:r>
      <w:r w:rsidR="00482586">
        <w:rPr>
          <w:rFonts w:hAnsi="標楷體" w:hint="eastAsia"/>
        </w:rPr>
        <w:t>以</w:t>
      </w:r>
      <w:r w:rsidR="00482586" w:rsidRPr="00482586">
        <w:rPr>
          <w:rFonts w:hAnsi="標楷體" w:hint="eastAsia"/>
        </w:rPr>
        <w:t>提升營運績效</w:t>
      </w:r>
      <w:r w:rsidR="00482586">
        <w:rPr>
          <w:rFonts w:hAnsi="標楷體" w:hint="eastAsia"/>
        </w:rPr>
        <w:t>及</w:t>
      </w:r>
      <w:r>
        <w:rPr>
          <w:rFonts w:hAnsi="標楷體" w:hint="eastAsia"/>
        </w:rPr>
        <w:t>自給自足之設置宗旨</w:t>
      </w:r>
      <w:r w:rsidR="00482586">
        <w:rPr>
          <w:rFonts w:hAnsi="標楷體" w:hint="eastAsia"/>
        </w:rPr>
        <w:t>，</w:t>
      </w:r>
      <w:r w:rsidR="00482586" w:rsidRPr="00482586">
        <w:rPr>
          <w:rFonts w:hAnsi="標楷體" w:hint="eastAsia"/>
        </w:rPr>
        <w:t>未盡洽合，</w:t>
      </w:r>
      <w:r>
        <w:rPr>
          <w:rFonts w:hAnsi="標楷體" w:hint="eastAsia"/>
          <w:color w:val="000000"/>
        </w:rPr>
        <w:t>允宜</w:t>
      </w:r>
      <w:r>
        <w:rPr>
          <w:rFonts w:hAnsi="標楷體" w:hint="eastAsia"/>
        </w:rPr>
        <w:t>研謀改善。</w:t>
      </w:r>
    </w:p>
    <w:p w:rsidR="00FC3909" w:rsidRDefault="00FC3909" w:rsidP="00FC3909">
      <w:pPr>
        <w:pStyle w:val="142"/>
        <w:spacing w:beforeLines="20" w:before="100" w:line="0" w:lineRule="atLeast"/>
        <w:rPr>
          <w:rFonts w:hAnsi="標楷體" w:hint="eastAsia"/>
        </w:rPr>
      </w:pPr>
      <w:r>
        <w:rPr>
          <w:rFonts w:hAnsi="標楷體" w:hint="eastAsia"/>
          <w:b/>
          <w:sz w:val="28"/>
          <w:lang w:eastAsia="zh-HK"/>
        </w:rPr>
        <w:t>表2</w:t>
      </w:r>
      <w:r>
        <w:rPr>
          <w:rFonts w:hAnsi="標楷體" w:hint="eastAsia"/>
          <w:b/>
          <w:sz w:val="28"/>
        </w:rPr>
        <w:t xml:space="preserve">  教育部所屬基金10</w:t>
      </w:r>
      <w:r>
        <w:rPr>
          <w:rFonts w:hAnsi="標楷體"/>
          <w:b/>
          <w:sz w:val="28"/>
        </w:rPr>
        <w:t>9</w:t>
      </w:r>
      <w:r>
        <w:rPr>
          <w:rFonts w:hAnsi="標楷體" w:hint="eastAsia"/>
          <w:b/>
          <w:sz w:val="28"/>
        </w:rPr>
        <w:t>至11</w:t>
      </w:r>
      <w:r>
        <w:rPr>
          <w:rFonts w:hAnsi="標楷體"/>
          <w:b/>
          <w:sz w:val="28"/>
        </w:rPr>
        <w:t>4</w:t>
      </w:r>
      <w:r>
        <w:rPr>
          <w:rFonts w:hAnsi="標楷體" w:hint="eastAsia"/>
          <w:b/>
          <w:sz w:val="28"/>
        </w:rPr>
        <w:t>年度收支情形表</w:t>
      </w:r>
      <w:r>
        <w:rPr>
          <w:rFonts w:hAnsi="標楷體" w:hint="eastAsia"/>
        </w:rPr>
        <w:t xml:space="preserve"> </w:t>
      </w:r>
    </w:p>
    <w:p w:rsidR="00FC3909" w:rsidRDefault="00FC3909" w:rsidP="00FC3909">
      <w:pPr>
        <w:pStyle w:val="142"/>
        <w:ind w:left="560" w:firstLine="560"/>
        <w:jc w:val="right"/>
        <w:rPr>
          <w:rFonts w:hAnsi="標楷體" w:hint="eastAsia"/>
          <w:color w:val="000000"/>
        </w:rPr>
      </w:pPr>
      <w:r>
        <w:rPr>
          <w:rFonts w:hAnsi="標楷體" w:hint="eastAsia"/>
        </w:rPr>
        <w:t>單位:新臺幣千元</w:t>
      </w:r>
    </w:p>
    <w:tbl>
      <w:tblPr>
        <w:tblW w:w="4984"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43"/>
        <w:gridCol w:w="1248"/>
        <w:gridCol w:w="1099"/>
        <w:gridCol w:w="1099"/>
        <w:gridCol w:w="1099"/>
        <w:gridCol w:w="1099"/>
        <w:gridCol w:w="1046"/>
      </w:tblGrid>
      <w:tr w:rsidR="00FC3909" w:rsidRPr="00FC79B6" w:rsidTr="00316929">
        <w:trPr>
          <w:trHeight w:val="467"/>
          <w:tblHeader/>
        </w:trPr>
        <w:tc>
          <w:tcPr>
            <w:tcW w:w="1080" w:type="pct"/>
            <w:vAlign w:val="center"/>
            <w:hideMark/>
          </w:tcPr>
          <w:p w:rsidR="00FC3909" w:rsidRPr="00FC79B6" w:rsidRDefault="00FC3909" w:rsidP="00316929">
            <w:pPr>
              <w:pStyle w:val="142"/>
              <w:jc w:val="center"/>
              <w:rPr>
                <w:rFonts w:hAnsi="標楷體"/>
                <w:sz w:val="22"/>
                <w:szCs w:val="22"/>
              </w:rPr>
            </w:pPr>
            <w:r w:rsidRPr="00FC79B6">
              <w:rPr>
                <w:rFonts w:hAnsi="標楷體" w:hint="eastAsia"/>
                <w:sz w:val="22"/>
                <w:szCs w:val="22"/>
              </w:rPr>
              <w:t>收支項目</w:t>
            </w:r>
          </w:p>
        </w:tc>
        <w:tc>
          <w:tcPr>
            <w:tcW w:w="731" w:type="pct"/>
            <w:vAlign w:val="center"/>
            <w:hideMark/>
          </w:tcPr>
          <w:p w:rsidR="00FC3909" w:rsidRPr="00FC79B6" w:rsidRDefault="00FC3909" w:rsidP="00316929">
            <w:pPr>
              <w:pStyle w:val="142"/>
              <w:jc w:val="center"/>
              <w:rPr>
                <w:rFonts w:hAnsi="標楷體" w:hint="eastAsia"/>
                <w:sz w:val="22"/>
                <w:szCs w:val="22"/>
              </w:rPr>
            </w:pPr>
            <w:r w:rsidRPr="00FC79B6">
              <w:rPr>
                <w:rFonts w:hAnsi="標楷體" w:hint="eastAsia"/>
                <w:sz w:val="22"/>
                <w:szCs w:val="22"/>
              </w:rPr>
              <w:t>10</w:t>
            </w:r>
            <w:r w:rsidRPr="00FC79B6">
              <w:rPr>
                <w:rFonts w:hAnsi="標楷體"/>
                <w:sz w:val="22"/>
                <w:szCs w:val="22"/>
              </w:rPr>
              <w:t>9</w:t>
            </w:r>
            <w:r w:rsidRPr="00FC79B6">
              <w:rPr>
                <w:rFonts w:hAnsi="標楷體" w:hint="eastAsia"/>
                <w:sz w:val="22"/>
                <w:szCs w:val="22"/>
              </w:rPr>
              <w:t>年度</w:t>
            </w:r>
          </w:p>
          <w:p w:rsidR="00FC3909" w:rsidRPr="00FC79B6" w:rsidRDefault="00FC3909" w:rsidP="00316929">
            <w:pPr>
              <w:pStyle w:val="142"/>
              <w:jc w:val="center"/>
              <w:rPr>
                <w:rFonts w:hAnsi="標楷體" w:hint="eastAsia"/>
                <w:sz w:val="22"/>
                <w:szCs w:val="22"/>
              </w:rPr>
            </w:pPr>
            <w:r w:rsidRPr="00FC79B6">
              <w:rPr>
                <w:rFonts w:hAnsi="標楷體" w:hint="eastAsia"/>
                <w:sz w:val="22"/>
                <w:szCs w:val="22"/>
              </w:rPr>
              <w:t>決算數</w:t>
            </w:r>
          </w:p>
        </w:tc>
        <w:tc>
          <w:tcPr>
            <w:tcW w:w="644" w:type="pct"/>
            <w:vAlign w:val="center"/>
            <w:hideMark/>
          </w:tcPr>
          <w:p w:rsidR="00FC3909" w:rsidRPr="00FC79B6" w:rsidRDefault="00FC3909" w:rsidP="00316929">
            <w:pPr>
              <w:pStyle w:val="142"/>
              <w:jc w:val="center"/>
              <w:rPr>
                <w:rFonts w:hAnsi="標楷體" w:hint="eastAsia"/>
                <w:sz w:val="22"/>
                <w:szCs w:val="22"/>
              </w:rPr>
            </w:pPr>
            <w:r w:rsidRPr="00FC79B6">
              <w:rPr>
                <w:rFonts w:hAnsi="標楷體" w:hint="eastAsia"/>
                <w:sz w:val="22"/>
                <w:szCs w:val="22"/>
              </w:rPr>
              <w:t>1</w:t>
            </w:r>
            <w:r w:rsidRPr="00FC79B6">
              <w:rPr>
                <w:rFonts w:hAnsi="標楷體"/>
                <w:sz w:val="22"/>
                <w:szCs w:val="22"/>
              </w:rPr>
              <w:t>10</w:t>
            </w:r>
            <w:r w:rsidRPr="00FC79B6">
              <w:rPr>
                <w:rFonts w:hAnsi="標楷體" w:hint="eastAsia"/>
                <w:sz w:val="22"/>
                <w:szCs w:val="22"/>
              </w:rPr>
              <w:t>年度</w:t>
            </w:r>
          </w:p>
          <w:p w:rsidR="00FC3909" w:rsidRPr="00FC79B6" w:rsidRDefault="00FC3909" w:rsidP="00316929">
            <w:pPr>
              <w:pStyle w:val="142"/>
              <w:jc w:val="center"/>
              <w:rPr>
                <w:rFonts w:hAnsi="標楷體" w:hint="eastAsia"/>
                <w:sz w:val="22"/>
                <w:szCs w:val="22"/>
              </w:rPr>
            </w:pPr>
            <w:r w:rsidRPr="00FC79B6">
              <w:rPr>
                <w:rFonts w:hAnsi="標楷體" w:hint="eastAsia"/>
                <w:sz w:val="22"/>
                <w:szCs w:val="22"/>
              </w:rPr>
              <w:t>決算數</w:t>
            </w:r>
          </w:p>
        </w:tc>
        <w:tc>
          <w:tcPr>
            <w:tcW w:w="644" w:type="pct"/>
            <w:vAlign w:val="center"/>
          </w:tcPr>
          <w:p w:rsidR="00FC3909" w:rsidRPr="00FC79B6" w:rsidRDefault="00FC3909" w:rsidP="00316929">
            <w:pPr>
              <w:pStyle w:val="142"/>
              <w:jc w:val="center"/>
              <w:rPr>
                <w:rFonts w:hAnsi="標楷體" w:hint="eastAsia"/>
                <w:sz w:val="22"/>
                <w:szCs w:val="22"/>
              </w:rPr>
            </w:pPr>
            <w:r w:rsidRPr="00FC79B6">
              <w:rPr>
                <w:rFonts w:hAnsi="標楷體" w:hint="eastAsia"/>
                <w:sz w:val="22"/>
                <w:szCs w:val="22"/>
              </w:rPr>
              <w:t>1</w:t>
            </w:r>
            <w:r w:rsidRPr="00FC79B6">
              <w:rPr>
                <w:rFonts w:hAnsi="標楷體"/>
                <w:sz w:val="22"/>
                <w:szCs w:val="22"/>
              </w:rPr>
              <w:t>11</w:t>
            </w:r>
            <w:r w:rsidRPr="00FC79B6">
              <w:rPr>
                <w:rFonts w:hAnsi="標楷體" w:hint="eastAsia"/>
                <w:sz w:val="22"/>
                <w:szCs w:val="22"/>
              </w:rPr>
              <w:t>年度</w:t>
            </w:r>
          </w:p>
          <w:p w:rsidR="00FC3909" w:rsidRPr="00FC79B6" w:rsidRDefault="00FC3909" w:rsidP="00316929">
            <w:pPr>
              <w:pStyle w:val="142"/>
              <w:jc w:val="center"/>
              <w:rPr>
                <w:rFonts w:hAnsi="標楷體" w:hint="eastAsia"/>
                <w:sz w:val="22"/>
                <w:szCs w:val="22"/>
              </w:rPr>
            </w:pPr>
            <w:r w:rsidRPr="00FC79B6">
              <w:rPr>
                <w:rFonts w:hAnsi="標楷體" w:hint="eastAsia"/>
                <w:sz w:val="22"/>
                <w:szCs w:val="22"/>
              </w:rPr>
              <w:t>決算數</w:t>
            </w:r>
          </w:p>
        </w:tc>
        <w:tc>
          <w:tcPr>
            <w:tcW w:w="644" w:type="pct"/>
            <w:vAlign w:val="center"/>
          </w:tcPr>
          <w:p w:rsidR="00FC3909" w:rsidRPr="00FC79B6" w:rsidRDefault="00FC3909" w:rsidP="00316929">
            <w:pPr>
              <w:pStyle w:val="142"/>
              <w:jc w:val="center"/>
              <w:rPr>
                <w:rFonts w:hAnsi="標楷體" w:hint="eastAsia"/>
                <w:sz w:val="22"/>
                <w:szCs w:val="22"/>
              </w:rPr>
            </w:pPr>
            <w:r w:rsidRPr="00FC79B6">
              <w:rPr>
                <w:rFonts w:hAnsi="標楷體" w:hint="eastAsia"/>
                <w:sz w:val="22"/>
                <w:szCs w:val="22"/>
              </w:rPr>
              <w:t>1</w:t>
            </w:r>
            <w:r w:rsidRPr="00FC79B6">
              <w:rPr>
                <w:rFonts w:hAnsi="標楷體"/>
                <w:sz w:val="22"/>
                <w:szCs w:val="22"/>
              </w:rPr>
              <w:t>1</w:t>
            </w:r>
            <w:r>
              <w:rPr>
                <w:rFonts w:hAnsi="標楷體"/>
                <w:sz w:val="22"/>
                <w:szCs w:val="22"/>
              </w:rPr>
              <w:t>2</w:t>
            </w:r>
            <w:r w:rsidRPr="00FC79B6">
              <w:rPr>
                <w:rFonts w:hAnsi="標楷體" w:hint="eastAsia"/>
                <w:sz w:val="22"/>
                <w:szCs w:val="22"/>
              </w:rPr>
              <w:t>年度</w:t>
            </w:r>
          </w:p>
          <w:p w:rsidR="00FC3909" w:rsidRPr="00FC79B6" w:rsidRDefault="00FC3909" w:rsidP="00316929">
            <w:pPr>
              <w:pStyle w:val="142"/>
              <w:jc w:val="center"/>
              <w:rPr>
                <w:rFonts w:hAnsi="標楷體" w:hint="eastAsia"/>
                <w:sz w:val="22"/>
                <w:szCs w:val="22"/>
              </w:rPr>
            </w:pPr>
            <w:r w:rsidRPr="00FC79B6">
              <w:rPr>
                <w:rFonts w:hAnsi="標楷體" w:hint="eastAsia"/>
                <w:sz w:val="22"/>
                <w:szCs w:val="22"/>
              </w:rPr>
              <w:t>決算數</w:t>
            </w:r>
          </w:p>
        </w:tc>
        <w:tc>
          <w:tcPr>
            <w:tcW w:w="644" w:type="pct"/>
            <w:vAlign w:val="center"/>
          </w:tcPr>
          <w:p w:rsidR="00FC3909" w:rsidRPr="00FC79B6" w:rsidRDefault="00FC3909" w:rsidP="00316929">
            <w:pPr>
              <w:pStyle w:val="142"/>
              <w:jc w:val="center"/>
              <w:rPr>
                <w:rFonts w:hAnsi="標楷體"/>
                <w:sz w:val="22"/>
                <w:szCs w:val="22"/>
              </w:rPr>
            </w:pPr>
            <w:r w:rsidRPr="00FC79B6">
              <w:rPr>
                <w:rFonts w:hAnsi="標楷體" w:hint="eastAsia"/>
                <w:sz w:val="22"/>
                <w:szCs w:val="22"/>
              </w:rPr>
              <w:t>11</w:t>
            </w:r>
            <w:r>
              <w:rPr>
                <w:rFonts w:hAnsi="標楷體"/>
                <w:sz w:val="22"/>
                <w:szCs w:val="22"/>
              </w:rPr>
              <w:t>3</w:t>
            </w:r>
            <w:r w:rsidRPr="00FC79B6">
              <w:rPr>
                <w:rFonts w:hAnsi="標楷體" w:hint="eastAsia"/>
                <w:sz w:val="22"/>
                <w:szCs w:val="22"/>
              </w:rPr>
              <w:t>年度</w:t>
            </w:r>
          </w:p>
          <w:p w:rsidR="00FC3909" w:rsidRPr="00FC79B6" w:rsidRDefault="00FC3909" w:rsidP="00316929">
            <w:pPr>
              <w:pStyle w:val="142"/>
              <w:jc w:val="center"/>
              <w:rPr>
                <w:rFonts w:hAnsi="標楷體" w:hint="eastAsia"/>
                <w:sz w:val="22"/>
                <w:szCs w:val="22"/>
              </w:rPr>
            </w:pPr>
            <w:r w:rsidRPr="00FC79B6">
              <w:rPr>
                <w:rFonts w:hAnsi="標楷體" w:hint="eastAsia"/>
                <w:sz w:val="22"/>
                <w:szCs w:val="22"/>
              </w:rPr>
              <w:t>預算</w:t>
            </w:r>
            <w:r w:rsidR="00482586">
              <w:rPr>
                <w:rFonts w:hAnsi="標楷體" w:hint="eastAsia"/>
                <w:sz w:val="22"/>
                <w:szCs w:val="22"/>
              </w:rPr>
              <w:t>案</w:t>
            </w:r>
            <w:r w:rsidRPr="00FC79B6">
              <w:rPr>
                <w:rFonts w:hAnsi="標楷體" w:hint="eastAsia"/>
                <w:sz w:val="22"/>
                <w:szCs w:val="22"/>
              </w:rPr>
              <w:t>數</w:t>
            </w:r>
          </w:p>
        </w:tc>
        <w:tc>
          <w:tcPr>
            <w:tcW w:w="613" w:type="pct"/>
            <w:vAlign w:val="center"/>
          </w:tcPr>
          <w:p w:rsidR="00FC3909" w:rsidRPr="00FC79B6" w:rsidRDefault="00FC3909" w:rsidP="00316929">
            <w:pPr>
              <w:pStyle w:val="142"/>
              <w:jc w:val="center"/>
              <w:rPr>
                <w:rFonts w:hAnsi="標楷體" w:hint="eastAsia"/>
                <w:sz w:val="22"/>
                <w:szCs w:val="22"/>
              </w:rPr>
            </w:pPr>
            <w:r w:rsidRPr="00FC79B6">
              <w:rPr>
                <w:rFonts w:hAnsi="標楷體" w:hint="eastAsia"/>
                <w:sz w:val="22"/>
                <w:szCs w:val="22"/>
              </w:rPr>
              <w:t>1</w:t>
            </w:r>
            <w:r w:rsidRPr="00FC79B6">
              <w:rPr>
                <w:rFonts w:hAnsi="標楷體"/>
                <w:sz w:val="22"/>
                <w:szCs w:val="22"/>
              </w:rPr>
              <w:t>1</w:t>
            </w:r>
            <w:r>
              <w:rPr>
                <w:rFonts w:hAnsi="標楷體"/>
                <w:sz w:val="22"/>
                <w:szCs w:val="22"/>
              </w:rPr>
              <w:t>4</w:t>
            </w:r>
            <w:r w:rsidRPr="00FC79B6">
              <w:rPr>
                <w:rFonts w:hAnsi="標楷體" w:hint="eastAsia"/>
                <w:sz w:val="22"/>
                <w:szCs w:val="22"/>
              </w:rPr>
              <w:t>年度預算案</w:t>
            </w:r>
          </w:p>
        </w:tc>
      </w:tr>
      <w:tr w:rsidR="00FC3909" w:rsidRPr="00FC79B6" w:rsidTr="00316929">
        <w:trPr>
          <w:trHeight w:val="325"/>
        </w:trPr>
        <w:tc>
          <w:tcPr>
            <w:tcW w:w="1080" w:type="pct"/>
            <w:vAlign w:val="center"/>
            <w:hideMark/>
          </w:tcPr>
          <w:p w:rsidR="00FC3909" w:rsidRPr="00FC79B6" w:rsidRDefault="00FC3909" w:rsidP="00316929">
            <w:pPr>
              <w:pStyle w:val="142"/>
              <w:rPr>
                <w:rFonts w:hAnsi="標楷體"/>
                <w:b/>
                <w:sz w:val="22"/>
                <w:szCs w:val="22"/>
              </w:rPr>
            </w:pPr>
            <w:r w:rsidRPr="00FC79B6">
              <w:rPr>
                <w:rFonts w:hAnsi="標楷體" w:hint="eastAsia"/>
                <w:b/>
                <w:sz w:val="22"/>
                <w:szCs w:val="22"/>
              </w:rPr>
              <w:t>收入合計</w:t>
            </w:r>
          </w:p>
        </w:tc>
        <w:tc>
          <w:tcPr>
            <w:tcW w:w="731" w:type="pct"/>
            <w:vAlign w:val="center"/>
            <w:hideMark/>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2,231,520</w:t>
            </w:r>
          </w:p>
        </w:tc>
        <w:tc>
          <w:tcPr>
            <w:tcW w:w="644" w:type="pct"/>
            <w:vAlign w:val="center"/>
            <w:hideMark/>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2</w:t>
            </w:r>
            <w:r w:rsidRPr="00FC79B6">
              <w:rPr>
                <w:rFonts w:hAnsi="標楷體"/>
                <w:sz w:val="22"/>
                <w:szCs w:val="22"/>
              </w:rPr>
              <w:t>,033,046</w:t>
            </w:r>
          </w:p>
        </w:tc>
        <w:tc>
          <w:tcPr>
            <w:tcW w:w="644" w:type="pct"/>
            <w:vAlign w:val="center"/>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2</w:t>
            </w:r>
            <w:r w:rsidRPr="00FC79B6">
              <w:rPr>
                <w:rFonts w:hAnsi="標楷體"/>
                <w:sz w:val="22"/>
                <w:szCs w:val="22"/>
              </w:rPr>
              <w:t>,217,718</w:t>
            </w:r>
          </w:p>
        </w:tc>
        <w:tc>
          <w:tcPr>
            <w:tcW w:w="644" w:type="pct"/>
            <w:vAlign w:val="center"/>
          </w:tcPr>
          <w:p w:rsidR="00FC3909" w:rsidRPr="00FC79B6" w:rsidRDefault="00FC3909" w:rsidP="00316929">
            <w:pPr>
              <w:pStyle w:val="142"/>
              <w:jc w:val="right"/>
              <w:rPr>
                <w:rFonts w:hAnsi="標楷體" w:hint="eastAsia"/>
                <w:sz w:val="22"/>
                <w:szCs w:val="22"/>
              </w:rPr>
            </w:pPr>
            <w:r>
              <w:rPr>
                <w:rFonts w:hAnsi="標楷體" w:hint="eastAsia"/>
                <w:sz w:val="22"/>
                <w:szCs w:val="22"/>
              </w:rPr>
              <w:t>2</w:t>
            </w:r>
            <w:r>
              <w:rPr>
                <w:rFonts w:hAnsi="標楷體"/>
                <w:sz w:val="22"/>
                <w:szCs w:val="22"/>
              </w:rPr>
              <w:t>,459,217</w:t>
            </w:r>
          </w:p>
        </w:tc>
        <w:tc>
          <w:tcPr>
            <w:tcW w:w="644" w:type="pct"/>
            <w:vAlign w:val="center"/>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2</w:t>
            </w:r>
            <w:r w:rsidRPr="00FC79B6">
              <w:rPr>
                <w:rFonts w:hAnsi="標楷體"/>
                <w:sz w:val="22"/>
                <w:szCs w:val="22"/>
              </w:rPr>
              <w:t>,192,325</w:t>
            </w:r>
          </w:p>
        </w:tc>
        <w:tc>
          <w:tcPr>
            <w:tcW w:w="613" w:type="pct"/>
            <w:vAlign w:val="center"/>
          </w:tcPr>
          <w:p w:rsidR="00FC3909" w:rsidRPr="00FC79B6" w:rsidRDefault="00FC3909" w:rsidP="00316929">
            <w:pPr>
              <w:pStyle w:val="142"/>
              <w:jc w:val="right"/>
              <w:rPr>
                <w:rFonts w:hAnsi="標楷體" w:hint="eastAsia"/>
                <w:sz w:val="22"/>
                <w:szCs w:val="22"/>
              </w:rPr>
            </w:pPr>
            <w:r w:rsidRPr="00155EA8">
              <w:rPr>
                <w:rFonts w:hAnsi="標楷體"/>
                <w:sz w:val="22"/>
                <w:szCs w:val="22"/>
              </w:rPr>
              <w:t>2,331,768</w:t>
            </w:r>
          </w:p>
        </w:tc>
      </w:tr>
      <w:tr w:rsidR="00FC3909" w:rsidRPr="00FC79B6" w:rsidTr="00316929">
        <w:trPr>
          <w:trHeight w:val="338"/>
        </w:trPr>
        <w:tc>
          <w:tcPr>
            <w:tcW w:w="1080" w:type="pct"/>
            <w:vAlign w:val="center"/>
            <w:hideMark/>
          </w:tcPr>
          <w:p w:rsidR="00FC3909" w:rsidRPr="00FC79B6" w:rsidRDefault="00FC3909" w:rsidP="00316929">
            <w:pPr>
              <w:pStyle w:val="142"/>
              <w:rPr>
                <w:rFonts w:hAnsi="標楷體"/>
                <w:sz w:val="22"/>
                <w:szCs w:val="22"/>
              </w:rPr>
            </w:pPr>
            <w:r w:rsidRPr="00FC79B6">
              <w:rPr>
                <w:rFonts w:hAnsi="標楷體" w:hint="eastAsia"/>
                <w:sz w:val="22"/>
                <w:szCs w:val="22"/>
              </w:rPr>
              <w:t xml:space="preserve">  政府補助收入</w:t>
            </w:r>
          </w:p>
        </w:tc>
        <w:tc>
          <w:tcPr>
            <w:tcW w:w="731" w:type="pct"/>
            <w:vAlign w:val="center"/>
            <w:hideMark/>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1,353,389</w:t>
            </w:r>
          </w:p>
        </w:tc>
        <w:tc>
          <w:tcPr>
            <w:tcW w:w="644" w:type="pct"/>
            <w:vAlign w:val="center"/>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1</w:t>
            </w:r>
            <w:r w:rsidRPr="00FC79B6">
              <w:rPr>
                <w:rFonts w:hAnsi="標楷體"/>
                <w:sz w:val="22"/>
                <w:szCs w:val="22"/>
              </w:rPr>
              <w:t>,462,442</w:t>
            </w:r>
          </w:p>
        </w:tc>
        <w:tc>
          <w:tcPr>
            <w:tcW w:w="644" w:type="pct"/>
            <w:vAlign w:val="center"/>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1</w:t>
            </w:r>
            <w:r w:rsidRPr="00FC79B6">
              <w:rPr>
                <w:rFonts w:hAnsi="標楷體"/>
                <w:sz w:val="22"/>
                <w:szCs w:val="22"/>
              </w:rPr>
              <w:t>,486,957</w:t>
            </w:r>
          </w:p>
        </w:tc>
        <w:tc>
          <w:tcPr>
            <w:tcW w:w="644" w:type="pct"/>
            <w:vAlign w:val="center"/>
          </w:tcPr>
          <w:p w:rsidR="00FC3909" w:rsidRPr="00FC79B6" w:rsidRDefault="00FC3909" w:rsidP="00316929">
            <w:pPr>
              <w:pStyle w:val="142"/>
              <w:jc w:val="right"/>
              <w:rPr>
                <w:rFonts w:hAnsi="標楷體" w:hint="eastAsia"/>
                <w:sz w:val="22"/>
                <w:szCs w:val="22"/>
              </w:rPr>
            </w:pPr>
            <w:r>
              <w:rPr>
                <w:rFonts w:hAnsi="標楷體" w:hint="eastAsia"/>
                <w:sz w:val="22"/>
                <w:szCs w:val="22"/>
              </w:rPr>
              <w:t>1</w:t>
            </w:r>
            <w:r>
              <w:rPr>
                <w:rFonts w:hAnsi="標楷體"/>
                <w:sz w:val="22"/>
                <w:szCs w:val="22"/>
              </w:rPr>
              <w:t>,599,350</w:t>
            </w:r>
          </w:p>
        </w:tc>
        <w:tc>
          <w:tcPr>
            <w:tcW w:w="644" w:type="pct"/>
            <w:vAlign w:val="center"/>
          </w:tcPr>
          <w:p w:rsidR="00FC3909" w:rsidRPr="00FC79B6" w:rsidRDefault="00FC3909" w:rsidP="00316929">
            <w:pPr>
              <w:pStyle w:val="142"/>
              <w:jc w:val="right"/>
              <w:rPr>
                <w:rFonts w:hAnsi="標楷體"/>
                <w:sz w:val="22"/>
                <w:szCs w:val="22"/>
              </w:rPr>
            </w:pPr>
            <w:r w:rsidRPr="00FC79B6">
              <w:rPr>
                <w:rFonts w:hAnsi="標楷體" w:hint="eastAsia"/>
                <w:sz w:val="22"/>
                <w:szCs w:val="22"/>
              </w:rPr>
              <w:t>1</w:t>
            </w:r>
            <w:r w:rsidRPr="00FC79B6">
              <w:rPr>
                <w:rFonts w:hAnsi="標楷體"/>
                <w:sz w:val="22"/>
                <w:szCs w:val="22"/>
              </w:rPr>
              <w:t>,458,981</w:t>
            </w:r>
          </w:p>
        </w:tc>
        <w:tc>
          <w:tcPr>
            <w:tcW w:w="613" w:type="pct"/>
            <w:vAlign w:val="center"/>
          </w:tcPr>
          <w:p w:rsidR="00FC3909" w:rsidRPr="00FC79B6" w:rsidRDefault="00FC3909" w:rsidP="00316929">
            <w:pPr>
              <w:pStyle w:val="142"/>
              <w:jc w:val="right"/>
              <w:rPr>
                <w:rFonts w:hAnsi="標楷體"/>
                <w:sz w:val="22"/>
                <w:szCs w:val="22"/>
              </w:rPr>
            </w:pPr>
            <w:r w:rsidRPr="00155EA8">
              <w:rPr>
                <w:rFonts w:hAnsi="標楷體"/>
                <w:sz w:val="22"/>
                <w:szCs w:val="22"/>
              </w:rPr>
              <w:t>1,523,793</w:t>
            </w:r>
          </w:p>
        </w:tc>
      </w:tr>
      <w:tr w:rsidR="00FC3909" w:rsidRPr="00FC79B6" w:rsidTr="00316929">
        <w:trPr>
          <w:trHeight w:val="387"/>
        </w:trPr>
        <w:tc>
          <w:tcPr>
            <w:tcW w:w="1080" w:type="pct"/>
            <w:vAlign w:val="center"/>
            <w:hideMark/>
          </w:tcPr>
          <w:p w:rsidR="00FC3909" w:rsidRPr="00FC79B6" w:rsidRDefault="00FC3909" w:rsidP="00316929">
            <w:pPr>
              <w:pStyle w:val="142"/>
              <w:rPr>
                <w:rFonts w:hAnsi="標楷體"/>
                <w:spacing w:val="-20"/>
                <w:sz w:val="22"/>
                <w:szCs w:val="22"/>
              </w:rPr>
            </w:pPr>
            <w:r w:rsidRPr="00FC79B6">
              <w:rPr>
                <w:rFonts w:hAnsi="標楷體" w:hint="eastAsia"/>
                <w:sz w:val="22"/>
                <w:szCs w:val="22"/>
              </w:rPr>
              <w:t xml:space="preserve">  </w:t>
            </w:r>
            <w:r w:rsidRPr="00FC79B6">
              <w:rPr>
                <w:rFonts w:hAnsi="標楷體" w:hint="eastAsia"/>
                <w:spacing w:val="-20"/>
                <w:sz w:val="22"/>
                <w:szCs w:val="22"/>
              </w:rPr>
              <w:t>其他各項收入合計</w:t>
            </w:r>
          </w:p>
        </w:tc>
        <w:tc>
          <w:tcPr>
            <w:tcW w:w="731" w:type="pct"/>
            <w:vAlign w:val="center"/>
            <w:hideMark/>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878,131</w:t>
            </w:r>
          </w:p>
        </w:tc>
        <w:tc>
          <w:tcPr>
            <w:tcW w:w="644" w:type="pct"/>
            <w:vAlign w:val="center"/>
          </w:tcPr>
          <w:p w:rsidR="00FC3909" w:rsidRPr="00FC79B6" w:rsidRDefault="00FC3909" w:rsidP="00316929">
            <w:pPr>
              <w:pStyle w:val="142"/>
              <w:jc w:val="right"/>
              <w:rPr>
                <w:rFonts w:hAnsi="標楷體"/>
                <w:sz w:val="22"/>
                <w:szCs w:val="22"/>
              </w:rPr>
            </w:pPr>
            <w:r w:rsidRPr="00FC79B6">
              <w:rPr>
                <w:rFonts w:hAnsi="標楷體" w:hint="eastAsia"/>
                <w:sz w:val="22"/>
                <w:szCs w:val="22"/>
              </w:rPr>
              <w:t>570,604</w:t>
            </w:r>
          </w:p>
        </w:tc>
        <w:tc>
          <w:tcPr>
            <w:tcW w:w="644" w:type="pct"/>
            <w:vAlign w:val="center"/>
          </w:tcPr>
          <w:p w:rsidR="00FC3909" w:rsidRPr="00FC79B6" w:rsidRDefault="00FC3909" w:rsidP="00316929">
            <w:pPr>
              <w:pStyle w:val="142"/>
              <w:jc w:val="right"/>
              <w:rPr>
                <w:rFonts w:hAnsi="標楷體"/>
                <w:sz w:val="22"/>
                <w:szCs w:val="22"/>
              </w:rPr>
            </w:pPr>
            <w:r w:rsidRPr="00FC79B6">
              <w:rPr>
                <w:rFonts w:hAnsi="標楷體"/>
                <w:sz w:val="22"/>
                <w:szCs w:val="22"/>
              </w:rPr>
              <w:t>730,761</w:t>
            </w:r>
          </w:p>
        </w:tc>
        <w:tc>
          <w:tcPr>
            <w:tcW w:w="644" w:type="pct"/>
            <w:vAlign w:val="center"/>
          </w:tcPr>
          <w:p w:rsidR="00FC3909" w:rsidRPr="00FC79B6" w:rsidRDefault="00FC3909" w:rsidP="00316929">
            <w:pPr>
              <w:pStyle w:val="142"/>
              <w:jc w:val="right"/>
              <w:rPr>
                <w:rFonts w:hAnsi="標楷體"/>
                <w:sz w:val="22"/>
                <w:szCs w:val="22"/>
              </w:rPr>
            </w:pPr>
            <w:r>
              <w:rPr>
                <w:rFonts w:hAnsi="標楷體"/>
                <w:sz w:val="22"/>
                <w:szCs w:val="22"/>
              </w:rPr>
              <w:t>859,867</w:t>
            </w:r>
          </w:p>
        </w:tc>
        <w:tc>
          <w:tcPr>
            <w:tcW w:w="644" w:type="pct"/>
            <w:vAlign w:val="center"/>
          </w:tcPr>
          <w:p w:rsidR="00FC3909" w:rsidRPr="00FC79B6" w:rsidRDefault="00FC3909" w:rsidP="00316929">
            <w:pPr>
              <w:pStyle w:val="142"/>
              <w:jc w:val="right"/>
              <w:rPr>
                <w:rFonts w:hAnsi="標楷體"/>
                <w:sz w:val="22"/>
                <w:szCs w:val="22"/>
              </w:rPr>
            </w:pPr>
            <w:r w:rsidRPr="00FC79B6">
              <w:rPr>
                <w:rFonts w:hAnsi="標楷體" w:hint="eastAsia"/>
                <w:sz w:val="22"/>
                <w:szCs w:val="22"/>
              </w:rPr>
              <w:t>7</w:t>
            </w:r>
            <w:r w:rsidRPr="00FC79B6">
              <w:rPr>
                <w:rFonts w:hAnsi="標楷體"/>
                <w:sz w:val="22"/>
                <w:szCs w:val="22"/>
              </w:rPr>
              <w:t>33,344</w:t>
            </w:r>
          </w:p>
        </w:tc>
        <w:tc>
          <w:tcPr>
            <w:tcW w:w="613" w:type="pct"/>
            <w:vAlign w:val="center"/>
          </w:tcPr>
          <w:p w:rsidR="00FC3909" w:rsidRPr="00FC79B6" w:rsidRDefault="00FC3909" w:rsidP="00316929">
            <w:pPr>
              <w:pStyle w:val="142"/>
              <w:jc w:val="right"/>
              <w:rPr>
                <w:rFonts w:hAnsi="標楷體"/>
                <w:sz w:val="22"/>
                <w:szCs w:val="22"/>
              </w:rPr>
            </w:pPr>
            <w:r w:rsidRPr="00155EA8">
              <w:rPr>
                <w:rFonts w:hAnsi="標楷體"/>
                <w:sz w:val="22"/>
                <w:szCs w:val="22"/>
              </w:rPr>
              <w:t>807,975</w:t>
            </w:r>
          </w:p>
        </w:tc>
      </w:tr>
      <w:tr w:rsidR="00FC3909" w:rsidRPr="00FC79B6" w:rsidTr="00316929">
        <w:trPr>
          <w:trHeight w:val="338"/>
        </w:trPr>
        <w:tc>
          <w:tcPr>
            <w:tcW w:w="1080" w:type="pct"/>
            <w:vAlign w:val="center"/>
            <w:hideMark/>
          </w:tcPr>
          <w:p w:rsidR="00FC3909" w:rsidRPr="00FC79B6" w:rsidRDefault="00FC3909" w:rsidP="00316929">
            <w:pPr>
              <w:pStyle w:val="142"/>
              <w:rPr>
                <w:rFonts w:hAnsi="標楷體"/>
                <w:b/>
                <w:sz w:val="22"/>
                <w:szCs w:val="22"/>
              </w:rPr>
            </w:pPr>
            <w:r w:rsidRPr="00FC79B6">
              <w:rPr>
                <w:rFonts w:hAnsi="標楷體" w:hint="eastAsia"/>
                <w:b/>
                <w:sz w:val="22"/>
                <w:szCs w:val="22"/>
              </w:rPr>
              <w:t>費用合計</w:t>
            </w:r>
          </w:p>
        </w:tc>
        <w:tc>
          <w:tcPr>
            <w:tcW w:w="731" w:type="pct"/>
            <w:vAlign w:val="center"/>
            <w:hideMark/>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2,693,811</w:t>
            </w:r>
          </w:p>
        </w:tc>
        <w:tc>
          <w:tcPr>
            <w:tcW w:w="644" w:type="pct"/>
            <w:vAlign w:val="center"/>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2</w:t>
            </w:r>
            <w:r w:rsidRPr="00FC79B6">
              <w:rPr>
                <w:rFonts w:hAnsi="標楷體"/>
                <w:sz w:val="22"/>
                <w:szCs w:val="22"/>
              </w:rPr>
              <w:t>,548,716</w:t>
            </w:r>
          </w:p>
        </w:tc>
        <w:tc>
          <w:tcPr>
            <w:tcW w:w="644" w:type="pct"/>
            <w:vAlign w:val="center"/>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2</w:t>
            </w:r>
            <w:r w:rsidRPr="00FC79B6">
              <w:rPr>
                <w:rFonts w:hAnsi="標楷體"/>
                <w:sz w:val="22"/>
                <w:szCs w:val="22"/>
              </w:rPr>
              <w:t>,705,855</w:t>
            </w:r>
          </w:p>
        </w:tc>
        <w:tc>
          <w:tcPr>
            <w:tcW w:w="644" w:type="pct"/>
            <w:vAlign w:val="center"/>
          </w:tcPr>
          <w:p w:rsidR="00FC3909" w:rsidRPr="00FC79B6" w:rsidRDefault="00FC3909" w:rsidP="00316929">
            <w:pPr>
              <w:pStyle w:val="142"/>
              <w:jc w:val="right"/>
              <w:rPr>
                <w:rFonts w:hAnsi="標楷體" w:hint="eastAsia"/>
                <w:sz w:val="22"/>
                <w:szCs w:val="22"/>
              </w:rPr>
            </w:pPr>
            <w:r>
              <w:rPr>
                <w:rFonts w:hAnsi="標楷體" w:hint="eastAsia"/>
                <w:sz w:val="22"/>
                <w:szCs w:val="22"/>
              </w:rPr>
              <w:t>2</w:t>
            </w:r>
            <w:r>
              <w:rPr>
                <w:rFonts w:hAnsi="標楷體"/>
                <w:sz w:val="22"/>
                <w:szCs w:val="22"/>
              </w:rPr>
              <w:t>,898,857</w:t>
            </w:r>
          </w:p>
        </w:tc>
        <w:tc>
          <w:tcPr>
            <w:tcW w:w="644" w:type="pct"/>
            <w:vAlign w:val="center"/>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2</w:t>
            </w:r>
            <w:r w:rsidRPr="00FC79B6">
              <w:rPr>
                <w:rFonts w:hAnsi="標楷體"/>
                <w:sz w:val="22"/>
                <w:szCs w:val="22"/>
              </w:rPr>
              <w:t>,704,701</w:t>
            </w:r>
          </w:p>
        </w:tc>
        <w:tc>
          <w:tcPr>
            <w:tcW w:w="613" w:type="pct"/>
            <w:vAlign w:val="center"/>
          </w:tcPr>
          <w:p w:rsidR="00FC3909" w:rsidRPr="00FC79B6" w:rsidRDefault="00FC3909" w:rsidP="00316929">
            <w:pPr>
              <w:pStyle w:val="142"/>
              <w:jc w:val="right"/>
              <w:rPr>
                <w:rFonts w:hAnsi="標楷體" w:hint="eastAsia"/>
                <w:sz w:val="22"/>
                <w:szCs w:val="22"/>
              </w:rPr>
            </w:pPr>
            <w:r w:rsidRPr="00155EA8">
              <w:rPr>
                <w:rFonts w:hAnsi="標楷體"/>
                <w:sz w:val="22"/>
                <w:szCs w:val="22"/>
              </w:rPr>
              <w:t>2,836,163</w:t>
            </w:r>
          </w:p>
        </w:tc>
      </w:tr>
      <w:tr w:rsidR="00FC3909" w:rsidRPr="00FC79B6" w:rsidTr="00316929">
        <w:trPr>
          <w:trHeight w:val="149"/>
        </w:trPr>
        <w:tc>
          <w:tcPr>
            <w:tcW w:w="1080" w:type="pct"/>
            <w:vAlign w:val="center"/>
            <w:hideMark/>
          </w:tcPr>
          <w:p w:rsidR="00FC3909" w:rsidRPr="00FC79B6" w:rsidRDefault="00FC3909" w:rsidP="00316929">
            <w:pPr>
              <w:pStyle w:val="142"/>
              <w:rPr>
                <w:rFonts w:hAnsi="標楷體"/>
                <w:b/>
                <w:sz w:val="22"/>
                <w:szCs w:val="22"/>
              </w:rPr>
            </w:pPr>
            <w:r w:rsidRPr="00FC79B6">
              <w:rPr>
                <w:rFonts w:hAnsi="標楷體" w:hint="eastAsia"/>
                <w:b/>
                <w:sz w:val="22"/>
                <w:szCs w:val="22"/>
              </w:rPr>
              <w:t>本期賸餘（短絀）</w:t>
            </w:r>
          </w:p>
        </w:tc>
        <w:tc>
          <w:tcPr>
            <w:tcW w:w="731" w:type="pct"/>
            <w:vAlign w:val="center"/>
            <w:hideMark/>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(462,291)</w:t>
            </w:r>
          </w:p>
        </w:tc>
        <w:tc>
          <w:tcPr>
            <w:tcW w:w="644" w:type="pct"/>
            <w:vAlign w:val="center"/>
            <w:hideMark/>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w:t>
            </w:r>
            <w:r w:rsidRPr="00FC79B6">
              <w:rPr>
                <w:rFonts w:hAnsi="標楷體"/>
                <w:sz w:val="22"/>
                <w:szCs w:val="22"/>
              </w:rPr>
              <w:t>515,670</w:t>
            </w:r>
            <w:r w:rsidRPr="00FC79B6">
              <w:rPr>
                <w:rFonts w:hAnsi="標楷體" w:hint="eastAsia"/>
                <w:sz w:val="22"/>
                <w:szCs w:val="22"/>
              </w:rPr>
              <w:t>)</w:t>
            </w:r>
          </w:p>
        </w:tc>
        <w:tc>
          <w:tcPr>
            <w:tcW w:w="644" w:type="pct"/>
            <w:vAlign w:val="center"/>
          </w:tcPr>
          <w:p w:rsidR="00FC3909" w:rsidRPr="00FC79B6" w:rsidRDefault="00FC3909" w:rsidP="00482586">
            <w:pPr>
              <w:pStyle w:val="142"/>
              <w:jc w:val="right"/>
              <w:rPr>
                <w:rFonts w:hAnsi="標楷體" w:hint="eastAsia"/>
                <w:sz w:val="22"/>
                <w:szCs w:val="22"/>
              </w:rPr>
            </w:pPr>
            <w:r w:rsidRPr="00FC79B6">
              <w:rPr>
                <w:rFonts w:hAnsi="標楷體" w:hint="eastAsia"/>
                <w:sz w:val="22"/>
                <w:szCs w:val="22"/>
              </w:rPr>
              <w:t>(</w:t>
            </w:r>
            <w:r w:rsidRPr="00FC79B6">
              <w:rPr>
                <w:rFonts w:hAnsi="標楷體"/>
                <w:sz w:val="22"/>
                <w:szCs w:val="22"/>
              </w:rPr>
              <w:t>488,13</w:t>
            </w:r>
            <w:r w:rsidR="00482586">
              <w:rPr>
                <w:rFonts w:hAnsi="標楷體"/>
                <w:sz w:val="22"/>
                <w:szCs w:val="22"/>
              </w:rPr>
              <w:t>7</w:t>
            </w:r>
            <w:r w:rsidRPr="00FC79B6">
              <w:rPr>
                <w:rFonts w:hAnsi="標楷體" w:hint="eastAsia"/>
                <w:sz w:val="22"/>
                <w:szCs w:val="22"/>
              </w:rPr>
              <w:t>)</w:t>
            </w:r>
          </w:p>
        </w:tc>
        <w:tc>
          <w:tcPr>
            <w:tcW w:w="644" w:type="pct"/>
            <w:vAlign w:val="center"/>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w:t>
            </w:r>
            <w:r>
              <w:rPr>
                <w:rFonts w:hAnsi="標楷體"/>
                <w:sz w:val="22"/>
                <w:szCs w:val="22"/>
              </w:rPr>
              <w:t>439,640</w:t>
            </w:r>
            <w:r w:rsidRPr="00FC79B6">
              <w:rPr>
                <w:rFonts w:hAnsi="標楷體" w:hint="eastAsia"/>
                <w:sz w:val="22"/>
                <w:szCs w:val="22"/>
              </w:rPr>
              <w:t>)</w:t>
            </w:r>
          </w:p>
        </w:tc>
        <w:tc>
          <w:tcPr>
            <w:tcW w:w="644" w:type="pct"/>
            <w:vAlign w:val="center"/>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w:t>
            </w:r>
            <w:r w:rsidRPr="00FC79B6">
              <w:rPr>
                <w:rFonts w:hAnsi="標楷體"/>
                <w:sz w:val="22"/>
                <w:szCs w:val="22"/>
              </w:rPr>
              <w:t>512,376)</w:t>
            </w:r>
          </w:p>
        </w:tc>
        <w:tc>
          <w:tcPr>
            <w:tcW w:w="613" w:type="pct"/>
            <w:vAlign w:val="center"/>
          </w:tcPr>
          <w:p w:rsidR="00FC3909" w:rsidRPr="00FC79B6" w:rsidRDefault="00FC3909" w:rsidP="00316929">
            <w:pPr>
              <w:pStyle w:val="142"/>
              <w:jc w:val="right"/>
              <w:rPr>
                <w:rFonts w:hAnsi="標楷體" w:hint="eastAsia"/>
                <w:sz w:val="22"/>
                <w:szCs w:val="22"/>
              </w:rPr>
            </w:pPr>
            <w:r w:rsidRPr="00FC79B6">
              <w:rPr>
                <w:rFonts w:hAnsi="標楷體" w:hint="eastAsia"/>
                <w:sz w:val="22"/>
                <w:szCs w:val="22"/>
              </w:rPr>
              <w:t>(</w:t>
            </w:r>
            <w:r w:rsidRPr="00155EA8">
              <w:rPr>
                <w:rFonts w:hAnsi="標楷體"/>
                <w:sz w:val="22"/>
                <w:szCs w:val="22"/>
              </w:rPr>
              <w:t>504,395</w:t>
            </w:r>
            <w:r w:rsidRPr="00FC79B6">
              <w:rPr>
                <w:rFonts w:hAnsi="標楷體"/>
                <w:sz w:val="22"/>
                <w:szCs w:val="22"/>
              </w:rPr>
              <w:t>)</w:t>
            </w:r>
          </w:p>
        </w:tc>
      </w:tr>
    </w:tbl>
    <w:p w:rsidR="00FC3909" w:rsidRDefault="00FC3909" w:rsidP="00FC3909">
      <w:pPr>
        <w:pStyle w:val="142"/>
        <w:rPr>
          <w:rFonts w:hAnsi="標楷體" w:hint="eastAsia"/>
        </w:rPr>
      </w:pPr>
      <w:r>
        <w:rPr>
          <w:rFonts w:hAnsi="標楷體" w:hint="eastAsia"/>
        </w:rPr>
        <w:t>資料來源：</w:t>
      </w:r>
      <w:r w:rsidRPr="00627B5C">
        <w:rPr>
          <w:rFonts w:hAnsi="標楷體" w:hint="eastAsia"/>
        </w:rPr>
        <w:t>教育部所屬基金</w:t>
      </w:r>
      <w:r>
        <w:rPr>
          <w:rFonts w:hAnsi="標楷體" w:hint="eastAsia"/>
        </w:rPr>
        <w:t>10</w:t>
      </w:r>
      <w:r w:rsidR="00BA10F2">
        <w:rPr>
          <w:rFonts w:hAnsi="標楷體"/>
        </w:rPr>
        <w:t>9</w:t>
      </w:r>
      <w:r>
        <w:rPr>
          <w:rFonts w:hAnsi="標楷體" w:hint="eastAsia"/>
        </w:rPr>
        <w:t>至11</w:t>
      </w:r>
      <w:r w:rsidR="00BA10F2">
        <w:rPr>
          <w:rFonts w:hAnsi="標楷體"/>
        </w:rPr>
        <w:t>4</w:t>
      </w:r>
      <w:r>
        <w:rPr>
          <w:rFonts w:hAnsi="標楷體" w:hint="eastAsia"/>
        </w:rPr>
        <w:t>年度預、決算書。</w:t>
      </w:r>
    </w:p>
    <w:p w:rsidR="00FC3909" w:rsidRDefault="00FC3909" w:rsidP="006C64A8">
      <w:pPr>
        <w:pStyle w:val="a8"/>
        <w:ind w:firstLine="566"/>
        <w:rPr>
          <w:snapToGrid/>
        </w:rPr>
      </w:pPr>
    </w:p>
    <w:p w:rsidR="00C71EEE" w:rsidRPr="00D6630F" w:rsidRDefault="00C71EEE" w:rsidP="00C71EEE">
      <w:pPr>
        <w:pStyle w:val="144"/>
        <w:ind w:left="567" w:hanging="567"/>
        <w:rPr>
          <w:rFonts w:hint="eastAsia"/>
        </w:rPr>
      </w:pPr>
      <w:bookmarkStart w:id="9" w:name="_Toc180589860"/>
      <w:r>
        <w:rPr>
          <w:rStyle w:val="141"/>
          <w:rFonts w:hint="eastAsia"/>
          <w:b/>
          <w:snapToGrid w:val="0"/>
        </w:rPr>
        <w:t>二</w:t>
      </w:r>
      <w:r w:rsidRPr="00D6630F">
        <w:rPr>
          <w:rStyle w:val="141"/>
          <w:rFonts w:hint="eastAsia"/>
          <w:b/>
          <w:snapToGrid w:val="0"/>
        </w:rPr>
        <w:t>、</w:t>
      </w:r>
      <w:r>
        <w:rPr>
          <w:rStyle w:val="141"/>
          <w:rFonts w:hint="eastAsia"/>
          <w:b/>
          <w:snapToGrid w:val="0"/>
        </w:rPr>
        <w:t>部分館所1</w:t>
      </w:r>
      <w:r>
        <w:rPr>
          <w:rStyle w:val="141"/>
          <w:b/>
          <w:snapToGrid w:val="0"/>
        </w:rPr>
        <w:t>12</w:t>
      </w:r>
      <w:r>
        <w:rPr>
          <w:rStyle w:val="141"/>
          <w:rFonts w:hint="eastAsia"/>
          <w:b/>
          <w:snapToGrid w:val="0"/>
        </w:rPr>
        <w:t>年度之國外</w:t>
      </w:r>
      <w:r w:rsidRPr="00A2162F">
        <w:rPr>
          <w:rStyle w:val="141"/>
          <w:rFonts w:hint="eastAsia"/>
          <w:b/>
          <w:snapToGrid w:val="0"/>
        </w:rPr>
        <w:t>專業學術期刊發表論文</w:t>
      </w:r>
      <w:r>
        <w:rPr>
          <w:rStyle w:val="141"/>
          <w:rFonts w:hint="eastAsia"/>
          <w:b/>
          <w:snapToGrid w:val="0"/>
        </w:rPr>
        <w:t>數</w:t>
      </w:r>
      <w:r>
        <w:rPr>
          <w:rStyle w:val="141"/>
          <w:rFonts w:hAnsi="標楷體" w:hint="eastAsia"/>
          <w:b/>
          <w:snapToGrid w:val="0"/>
        </w:rPr>
        <w:t>，</w:t>
      </w:r>
      <w:r w:rsidR="00F245CA">
        <w:rPr>
          <w:rStyle w:val="141"/>
          <w:rFonts w:hAnsi="標楷體" w:hint="eastAsia"/>
          <w:b/>
          <w:snapToGrid w:val="0"/>
        </w:rPr>
        <w:t>為</w:t>
      </w:r>
      <w:r>
        <w:rPr>
          <w:rStyle w:val="141"/>
          <w:rFonts w:hint="eastAsia"/>
          <w:b/>
          <w:snapToGrid w:val="0"/>
        </w:rPr>
        <w:t>1</w:t>
      </w:r>
      <w:r>
        <w:rPr>
          <w:rStyle w:val="141"/>
          <w:b/>
          <w:snapToGrid w:val="0"/>
        </w:rPr>
        <w:t>08</w:t>
      </w:r>
      <w:r>
        <w:rPr>
          <w:rStyle w:val="141"/>
          <w:rFonts w:hint="eastAsia"/>
          <w:b/>
          <w:snapToGrid w:val="0"/>
        </w:rPr>
        <w:t>年度以來最低</w:t>
      </w:r>
      <w:r w:rsidRPr="00D6630F">
        <w:rPr>
          <w:rStyle w:val="141"/>
          <w:rFonts w:hint="eastAsia"/>
          <w:b/>
          <w:snapToGrid w:val="0"/>
        </w:rPr>
        <w:t>，</w:t>
      </w:r>
      <w:r>
        <w:rPr>
          <w:rStyle w:val="141"/>
          <w:rFonts w:hint="eastAsia"/>
          <w:b/>
          <w:snapToGrid w:val="0"/>
        </w:rPr>
        <w:t>允宜研謀改善</w:t>
      </w:r>
      <w:r>
        <w:rPr>
          <w:rStyle w:val="141"/>
          <w:rFonts w:hAnsi="標楷體" w:hint="eastAsia"/>
          <w:b/>
          <w:snapToGrid w:val="0"/>
        </w:rPr>
        <w:t>，</w:t>
      </w:r>
      <w:r>
        <w:rPr>
          <w:rStyle w:val="141"/>
          <w:rFonts w:hint="eastAsia"/>
          <w:b/>
          <w:snapToGrid w:val="0"/>
        </w:rPr>
        <w:t>俾提升專業研究水準</w:t>
      </w:r>
      <w:bookmarkEnd w:id="9"/>
    </w:p>
    <w:p w:rsidR="00C71EEE" w:rsidRDefault="00C71EEE" w:rsidP="00C71EEE">
      <w:pPr>
        <w:ind w:leftChars="202" w:left="572" w:firstLine="566"/>
        <w:rPr>
          <w:rFonts w:hAnsi="標楷體"/>
        </w:rPr>
      </w:pPr>
      <w:r w:rsidRPr="00E34AF2">
        <w:rPr>
          <w:rFonts w:hAnsi="標楷體" w:hint="eastAsia"/>
          <w:lang w:eastAsia="zh-HK"/>
        </w:rPr>
        <w:t>教育部所屬基金各館所除辦理社會科學教育之展覽與劇場演出活動等館務服務外，亦負有與其主要職掌相關生物</w:t>
      </w:r>
      <w:r>
        <w:rPr>
          <w:rFonts w:hAnsi="標楷體" w:hint="eastAsia"/>
        </w:rPr>
        <w:t>標本</w:t>
      </w:r>
      <w:r w:rsidRPr="00E34AF2">
        <w:rPr>
          <w:rFonts w:hAnsi="標楷體" w:hint="eastAsia"/>
          <w:lang w:eastAsia="zh-HK"/>
        </w:rPr>
        <w:t>或文物之</w:t>
      </w:r>
      <w:r>
        <w:rPr>
          <w:rFonts w:hAnsi="標楷體" w:hint="eastAsia"/>
        </w:rPr>
        <w:t>採集</w:t>
      </w:r>
      <w:r>
        <w:rPr>
          <w:rFonts w:hAnsi="標楷體" w:hint="eastAsia"/>
          <w:lang w:eastAsia="zh-HK"/>
        </w:rPr>
        <w:t>、</w:t>
      </w:r>
      <w:r w:rsidRPr="00E34AF2">
        <w:rPr>
          <w:rFonts w:hAnsi="標楷體" w:hint="eastAsia"/>
          <w:lang w:eastAsia="zh-HK"/>
        </w:rPr>
        <w:t>蒐</w:t>
      </w:r>
      <w:r>
        <w:rPr>
          <w:rFonts w:hAnsi="標楷體" w:hint="eastAsia"/>
        </w:rPr>
        <w:t>藏及</w:t>
      </w:r>
      <w:r w:rsidRPr="00E34AF2">
        <w:rPr>
          <w:rFonts w:hAnsi="標楷體" w:hint="eastAsia"/>
          <w:lang w:eastAsia="zh-HK"/>
        </w:rPr>
        <w:t>研究</w:t>
      </w:r>
      <w:r>
        <w:rPr>
          <w:rFonts w:hAnsi="標楷體" w:hint="eastAsia"/>
        </w:rPr>
        <w:t>(不含臺灣圖書館中山樓</w:t>
      </w:r>
      <w:r>
        <w:rPr>
          <w:rFonts w:hAnsi="標楷體"/>
        </w:rPr>
        <w:t>)</w:t>
      </w:r>
      <w:r w:rsidRPr="00E34AF2">
        <w:rPr>
          <w:rFonts w:hAnsi="標楷體" w:hint="eastAsia"/>
          <w:lang w:eastAsia="zh-HK"/>
        </w:rPr>
        <w:t>。</w:t>
      </w:r>
      <w:r w:rsidR="000E02E1" w:rsidRPr="000E02E1">
        <w:rPr>
          <w:rFonts w:hAnsi="標楷體" w:hint="eastAsia"/>
        </w:rPr>
        <w:t>114年度</w:t>
      </w:r>
      <w:r>
        <w:rPr>
          <w:rFonts w:hAnsi="標楷體" w:hint="eastAsia"/>
        </w:rPr>
        <w:t>科博館</w:t>
      </w:r>
      <w:r>
        <w:rPr>
          <w:rFonts w:hAnsi="標楷體" w:hint="eastAsia"/>
          <w:lang w:eastAsia="zh-HK"/>
        </w:rPr>
        <w:t>、</w:t>
      </w:r>
      <w:r>
        <w:rPr>
          <w:rFonts w:hAnsi="標楷體" w:hint="eastAsia"/>
        </w:rPr>
        <w:t>科工館及海生館</w:t>
      </w:r>
      <w:r w:rsidR="00BA10F2">
        <w:rPr>
          <w:rFonts w:hAnsi="標楷體" w:hint="eastAsia"/>
        </w:rPr>
        <w:t>皆</w:t>
      </w:r>
      <w:r>
        <w:rPr>
          <w:rFonts w:hAnsi="標楷體" w:hint="eastAsia"/>
        </w:rPr>
        <w:t>將在專業學術期刊發表科學文獻用指標論文(</w:t>
      </w:r>
      <w:r>
        <w:rPr>
          <w:rFonts w:hAnsi="標楷體"/>
        </w:rPr>
        <w:t>SCI)</w:t>
      </w:r>
      <w:r>
        <w:rPr>
          <w:rFonts w:hAnsi="標楷體" w:hint="eastAsia"/>
        </w:rPr>
        <w:t>數列為</w:t>
      </w:r>
      <w:r w:rsidR="000E02E1" w:rsidRPr="000E02E1">
        <w:rPr>
          <w:rFonts w:hAnsi="標楷體" w:hint="eastAsia"/>
        </w:rPr>
        <w:t>提升專業研究水準</w:t>
      </w:r>
      <w:r w:rsidR="000E02E1">
        <w:rPr>
          <w:rFonts w:hAnsi="標楷體" w:hint="eastAsia"/>
        </w:rPr>
        <w:t>之</w:t>
      </w:r>
      <w:r>
        <w:rPr>
          <w:rFonts w:hAnsi="標楷體" w:hint="eastAsia"/>
        </w:rPr>
        <w:t>績效衡量指標，</w:t>
      </w:r>
      <w:r w:rsidRPr="00E34AF2">
        <w:rPr>
          <w:rFonts w:hAnsi="標楷體" w:hint="eastAsia"/>
        </w:rPr>
        <w:t>該基金114年度預算案編列</w:t>
      </w:r>
      <w:r>
        <w:rPr>
          <w:rFonts w:hAnsi="標楷體" w:hint="eastAsia"/>
        </w:rPr>
        <w:t>專業研究</w:t>
      </w:r>
      <w:r w:rsidRPr="00D90348">
        <w:rPr>
          <w:rFonts w:hAnsi="標楷體" w:hint="eastAsia"/>
        </w:rPr>
        <w:t>(不含科普</w:t>
      </w:r>
      <w:r w:rsidR="00E05FA3">
        <w:rPr>
          <w:rFonts w:hAnsi="標楷體" w:hint="eastAsia"/>
        </w:rPr>
        <w:t>及</w:t>
      </w:r>
      <w:r w:rsidRPr="00D90348">
        <w:rPr>
          <w:rFonts w:hAnsi="標楷體" w:hint="eastAsia"/>
        </w:rPr>
        <w:t>科學教育通俗性)</w:t>
      </w:r>
      <w:r w:rsidR="00BA10F2" w:rsidRPr="00BA10F2">
        <w:rPr>
          <w:rFonts w:hAnsi="標楷體" w:hint="eastAsia"/>
        </w:rPr>
        <w:t>相關經費</w:t>
      </w:r>
      <w:r w:rsidRPr="00E34AF2">
        <w:rPr>
          <w:rFonts w:hAnsi="標楷體" w:hint="eastAsia"/>
        </w:rPr>
        <w:t>計</w:t>
      </w:r>
      <w:r>
        <w:rPr>
          <w:rFonts w:hAnsi="標楷體" w:hint="eastAsia"/>
        </w:rPr>
        <w:t>1億</w:t>
      </w:r>
      <w:r>
        <w:rPr>
          <w:rFonts w:hAnsi="標楷體"/>
        </w:rPr>
        <w:t>4,008</w:t>
      </w:r>
      <w:r w:rsidRPr="00E34AF2">
        <w:rPr>
          <w:rFonts w:hAnsi="標楷體" w:hint="eastAsia"/>
        </w:rPr>
        <w:t>萬</w:t>
      </w:r>
      <w:r>
        <w:rPr>
          <w:rFonts w:hAnsi="標楷體"/>
        </w:rPr>
        <w:t>5</w:t>
      </w:r>
      <w:r w:rsidRPr="00E34AF2">
        <w:rPr>
          <w:rFonts w:hAnsi="標楷體" w:hint="eastAsia"/>
        </w:rPr>
        <w:t>千元 (詳表1)。</w:t>
      </w:r>
    </w:p>
    <w:p w:rsidR="00C71EEE" w:rsidRDefault="00C71EEE" w:rsidP="00C71EEE">
      <w:pPr>
        <w:ind w:leftChars="202" w:left="572" w:firstLine="566"/>
        <w:rPr>
          <w:rFonts w:hAnsi="標楷體"/>
        </w:rPr>
      </w:pPr>
    </w:p>
    <w:p w:rsidR="00C71EEE" w:rsidRDefault="00C71EEE" w:rsidP="00C71EEE">
      <w:pPr>
        <w:pStyle w:val="142"/>
        <w:spacing w:beforeLines="20" w:before="100" w:line="0" w:lineRule="atLeast"/>
        <w:ind w:left="780" w:hangingChars="275" w:hanging="780"/>
        <w:rPr>
          <w:rFonts w:hAnsi="標楷體" w:hint="eastAsia"/>
          <w:color w:val="000000"/>
        </w:rPr>
      </w:pPr>
      <w:r>
        <w:rPr>
          <w:rFonts w:hAnsi="標楷體" w:hint="eastAsia"/>
          <w:b/>
          <w:sz w:val="28"/>
          <w:lang w:eastAsia="zh-HK"/>
        </w:rPr>
        <w:t>表1</w:t>
      </w:r>
      <w:r>
        <w:rPr>
          <w:rFonts w:hAnsi="標楷體" w:hint="eastAsia"/>
          <w:b/>
          <w:sz w:val="28"/>
        </w:rPr>
        <w:t xml:space="preserve">  1</w:t>
      </w:r>
      <w:r>
        <w:rPr>
          <w:rFonts w:hAnsi="標楷體"/>
          <w:b/>
          <w:sz w:val="28"/>
        </w:rPr>
        <w:t>10</w:t>
      </w:r>
      <w:r>
        <w:rPr>
          <w:rFonts w:hAnsi="標楷體" w:hint="eastAsia"/>
          <w:b/>
          <w:sz w:val="28"/>
        </w:rPr>
        <w:t>至11</w:t>
      </w:r>
      <w:r>
        <w:rPr>
          <w:rFonts w:hAnsi="標楷體"/>
          <w:b/>
          <w:sz w:val="28"/>
        </w:rPr>
        <w:t>4</w:t>
      </w:r>
      <w:r>
        <w:rPr>
          <w:rFonts w:hAnsi="標楷體" w:hint="eastAsia"/>
          <w:b/>
          <w:sz w:val="28"/>
        </w:rPr>
        <w:t>年度</w:t>
      </w:r>
      <w:r w:rsidRPr="00CD0208">
        <w:rPr>
          <w:rFonts w:hAnsi="標楷體" w:hint="eastAsia"/>
          <w:b/>
          <w:sz w:val="28"/>
        </w:rPr>
        <w:t>教育部所屬基金</w:t>
      </w:r>
      <w:r>
        <w:rPr>
          <w:rFonts w:hAnsi="標楷體" w:hint="eastAsia"/>
          <w:b/>
          <w:sz w:val="28"/>
        </w:rPr>
        <w:t>各分基金</w:t>
      </w:r>
      <w:r w:rsidRPr="00D90348">
        <w:rPr>
          <w:rFonts w:hAnsi="標楷體" w:hint="eastAsia"/>
          <w:b/>
          <w:sz w:val="28"/>
        </w:rPr>
        <w:t>專業研究</w:t>
      </w:r>
      <w:r w:rsidR="00BA10F2" w:rsidRPr="00D90348">
        <w:rPr>
          <w:rFonts w:hAnsi="標楷體" w:hint="eastAsia"/>
          <w:b/>
          <w:sz w:val="28"/>
        </w:rPr>
        <w:t xml:space="preserve"> </w:t>
      </w:r>
      <w:r w:rsidRPr="00D90348">
        <w:rPr>
          <w:rFonts w:hAnsi="標楷體" w:hint="eastAsia"/>
          <w:b/>
          <w:sz w:val="28"/>
        </w:rPr>
        <w:t>(不含科普</w:t>
      </w:r>
      <w:r w:rsidR="00E05FA3">
        <w:rPr>
          <w:rFonts w:hAnsi="標楷體" w:hint="eastAsia"/>
          <w:b/>
          <w:sz w:val="28"/>
        </w:rPr>
        <w:t>及</w:t>
      </w:r>
      <w:r w:rsidRPr="00D90348">
        <w:rPr>
          <w:rFonts w:hAnsi="標楷體" w:hint="eastAsia"/>
          <w:b/>
          <w:sz w:val="28"/>
        </w:rPr>
        <w:t>科學教育通俗性)</w:t>
      </w:r>
      <w:r w:rsidR="00BA10F2" w:rsidRPr="00BA10F2">
        <w:rPr>
          <w:rFonts w:hAnsi="標楷體" w:hint="eastAsia"/>
          <w:b/>
          <w:sz w:val="28"/>
        </w:rPr>
        <w:t>相關經費</w:t>
      </w:r>
      <w:r>
        <w:rPr>
          <w:rFonts w:hAnsi="標楷體" w:hint="eastAsia"/>
          <w:b/>
          <w:sz w:val="28"/>
        </w:rPr>
        <w:t xml:space="preserve">統計表　　</w:t>
      </w:r>
      <w:r w:rsidR="00F6526C">
        <w:rPr>
          <w:rFonts w:hAnsi="標楷體" w:hint="eastAsia"/>
          <w:b/>
          <w:sz w:val="28"/>
        </w:rPr>
        <w:t xml:space="preserve"> </w:t>
      </w:r>
      <w:r w:rsidR="00F6526C">
        <w:rPr>
          <w:rFonts w:hAnsi="標楷體"/>
          <w:b/>
          <w:sz w:val="28"/>
        </w:rPr>
        <w:t xml:space="preserve">  </w:t>
      </w:r>
      <w:r>
        <w:rPr>
          <w:rFonts w:hAnsi="標楷體" w:hint="eastAsia"/>
          <w:b/>
          <w:sz w:val="28"/>
        </w:rPr>
        <w:t xml:space="preserve">      </w:t>
      </w:r>
      <w:r>
        <w:rPr>
          <w:rFonts w:hAnsi="標楷體" w:hint="eastAsia"/>
        </w:rPr>
        <w:t>單位:新臺幣千元</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45"/>
        <w:gridCol w:w="1237"/>
        <w:gridCol w:w="1237"/>
        <w:gridCol w:w="1237"/>
        <w:gridCol w:w="1237"/>
        <w:gridCol w:w="1327"/>
      </w:tblGrid>
      <w:tr w:rsidR="00C71EEE" w:rsidRPr="00C71EEE" w:rsidTr="003B2726">
        <w:trPr>
          <w:trHeight w:val="324"/>
          <w:tblHeader/>
        </w:trPr>
        <w:tc>
          <w:tcPr>
            <w:tcW w:w="2245" w:type="dxa"/>
            <w:shd w:val="clear" w:color="auto" w:fill="auto"/>
            <w:noWrap/>
            <w:vAlign w:val="center"/>
            <w:hideMark/>
          </w:tcPr>
          <w:p w:rsidR="00C71EEE" w:rsidRPr="00C71EEE" w:rsidRDefault="00C71EEE" w:rsidP="00F245CA">
            <w:pPr>
              <w:pStyle w:val="142"/>
              <w:jc w:val="center"/>
            </w:pPr>
            <w:r w:rsidRPr="00C71EEE">
              <w:rPr>
                <w:rFonts w:hint="eastAsia"/>
              </w:rPr>
              <w:t>機構別</w:t>
            </w:r>
          </w:p>
        </w:tc>
        <w:tc>
          <w:tcPr>
            <w:tcW w:w="1237" w:type="dxa"/>
            <w:shd w:val="clear" w:color="auto" w:fill="auto"/>
            <w:noWrap/>
            <w:vAlign w:val="center"/>
            <w:hideMark/>
          </w:tcPr>
          <w:p w:rsidR="00BA10F2" w:rsidRDefault="00C71EEE" w:rsidP="00F245CA">
            <w:pPr>
              <w:pStyle w:val="142"/>
              <w:jc w:val="center"/>
            </w:pPr>
            <w:r w:rsidRPr="00C71EEE">
              <w:rPr>
                <w:rFonts w:hint="eastAsia"/>
              </w:rPr>
              <w:t>1</w:t>
            </w:r>
            <w:r w:rsidRPr="00C71EEE">
              <w:t>10</w:t>
            </w:r>
            <w:r w:rsidR="00BA10F2">
              <w:rPr>
                <w:rFonts w:hint="eastAsia"/>
              </w:rPr>
              <w:t>年度</w:t>
            </w:r>
          </w:p>
          <w:p w:rsidR="00C71EEE" w:rsidRPr="00C71EEE" w:rsidRDefault="00C71EEE" w:rsidP="00F245CA">
            <w:pPr>
              <w:pStyle w:val="142"/>
              <w:jc w:val="center"/>
            </w:pPr>
            <w:r w:rsidRPr="00C71EEE">
              <w:rPr>
                <w:rFonts w:hint="eastAsia"/>
              </w:rPr>
              <w:t>決算數</w:t>
            </w:r>
          </w:p>
        </w:tc>
        <w:tc>
          <w:tcPr>
            <w:tcW w:w="1237" w:type="dxa"/>
            <w:shd w:val="clear" w:color="auto" w:fill="auto"/>
            <w:noWrap/>
            <w:vAlign w:val="center"/>
            <w:hideMark/>
          </w:tcPr>
          <w:p w:rsidR="00BA10F2" w:rsidRDefault="00C71EEE" w:rsidP="00F245CA">
            <w:pPr>
              <w:pStyle w:val="142"/>
              <w:jc w:val="center"/>
            </w:pPr>
            <w:r w:rsidRPr="00C71EEE">
              <w:rPr>
                <w:rFonts w:hint="eastAsia"/>
              </w:rPr>
              <w:t>1</w:t>
            </w:r>
            <w:r w:rsidRPr="00C71EEE">
              <w:t>11</w:t>
            </w:r>
            <w:r w:rsidR="00BA10F2">
              <w:rPr>
                <w:rFonts w:hint="eastAsia"/>
              </w:rPr>
              <w:t>年度</w:t>
            </w:r>
          </w:p>
          <w:p w:rsidR="00C71EEE" w:rsidRPr="00C71EEE" w:rsidRDefault="00C71EEE" w:rsidP="00F245CA">
            <w:pPr>
              <w:pStyle w:val="142"/>
              <w:jc w:val="center"/>
            </w:pPr>
            <w:r w:rsidRPr="00C71EEE">
              <w:rPr>
                <w:rFonts w:hint="eastAsia"/>
              </w:rPr>
              <w:t>決算數</w:t>
            </w:r>
          </w:p>
        </w:tc>
        <w:tc>
          <w:tcPr>
            <w:tcW w:w="1237" w:type="dxa"/>
            <w:shd w:val="clear" w:color="auto" w:fill="auto"/>
            <w:noWrap/>
            <w:vAlign w:val="center"/>
            <w:hideMark/>
          </w:tcPr>
          <w:p w:rsidR="00BA10F2" w:rsidRDefault="00C71EEE" w:rsidP="00F245CA">
            <w:pPr>
              <w:pStyle w:val="142"/>
              <w:jc w:val="center"/>
            </w:pPr>
            <w:r w:rsidRPr="00C71EEE">
              <w:rPr>
                <w:rFonts w:hint="eastAsia"/>
              </w:rPr>
              <w:t>11</w:t>
            </w:r>
            <w:r w:rsidRPr="00C71EEE">
              <w:t>2</w:t>
            </w:r>
            <w:r w:rsidR="00BA10F2">
              <w:rPr>
                <w:rFonts w:hint="eastAsia"/>
              </w:rPr>
              <w:t>年度</w:t>
            </w:r>
          </w:p>
          <w:p w:rsidR="00C71EEE" w:rsidRPr="00C71EEE" w:rsidRDefault="00C71EEE" w:rsidP="00F245CA">
            <w:pPr>
              <w:pStyle w:val="142"/>
              <w:jc w:val="center"/>
            </w:pPr>
            <w:r w:rsidRPr="00C71EEE">
              <w:t>決</w:t>
            </w:r>
            <w:r w:rsidRPr="00C71EEE">
              <w:rPr>
                <w:rFonts w:hint="eastAsia"/>
              </w:rPr>
              <w:t>算數</w:t>
            </w:r>
          </w:p>
        </w:tc>
        <w:tc>
          <w:tcPr>
            <w:tcW w:w="1237" w:type="dxa"/>
            <w:shd w:val="clear" w:color="auto" w:fill="auto"/>
            <w:noWrap/>
            <w:vAlign w:val="center"/>
            <w:hideMark/>
          </w:tcPr>
          <w:p w:rsidR="00BA10F2" w:rsidRDefault="00C71EEE" w:rsidP="00F245CA">
            <w:pPr>
              <w:pStyle w:val="142"/>
              <w:jc w:val="center"/>
            </w:pPr>
            <w:r w:rsidRPr="00C71EEE">
              <w:rPr>
                <w:rFonts w:hint="eastAsia"/>
              </w:rPr>
              <w:t>11</w:t>
            </w:r>
            <w:r w:rsidRPr="00C71EEE">
              <w:t>3</w:t>
            </w:r>
            <w:r w:rsidR="00BA10F2">
              <w:rPr>
                <w:rFonts w:hint="eastAsia"/>
              </w:rPr>
              <w:t>年度</w:t>
            </w:r>
          </w:p>
          <w:p w:rsidR="00C71EEE" w:rsidRPr="00C71EEE" w:rsidRDefault="00C71EEE" w:rsidP="00676459">
            <w:pPr>
              <w:pStyle w:val="142"/>
              <w:jc w:val="center"/>
            </w:pPr>
            <w:r w:rsidRPr="00C71EEE">
              <w:rPr>
                <w:rFonts w:hint="eastAsia"/>
              </w:rPr>
              <w:t>預算</w:t>
            </w:r>
            <w:r w:rsidR="00CB092E">
              <w:rPr>
                <w:rFonts w:hint="eastAsia"/>
              </w:rPr>
              <w:t>案</w:t>
            </w:r>
          </w:p>
        </w:tc>
        <w:tc>
          <w:tcPr>
            <w:tcW w:w="1327" w:type="dxa"/>
            <w:shd w:val="clear" w:color="auto" w:fill="auto"/>
            <w:noWrap/>
            <w:vAlign w:val="center"/>
            <w:hideMark/>
          </w:tcPr>
          <w:p w:rsidR="00BA10F2" w:rsidRDefault="00C71EEE" w:rsidP="00F245CA">
            <w:pPr>
              <w:pStyle w:val="142"/>
              <w:jc w:val="center"/>
            </w:pPr>
            <w:r w:rsidRPr="00C71EEE">
              <w:rPr>
                <w:rFonts w:hint="eastAsia"/>
              </w:rPr>
              <w:t>11</w:t>
            </w:r>
            <w:r w:rsidRPr="00C71EEE">
              <w:t>4</w:t>
            </w:r>
            <w:r w:rsidR="00BA10F2">
              <w:rPr>
                <w:rFonts w:hint="eastAsia"/>
              </w:rPr>
              <w:t>年度</w:t>
            </w:r>
          </w:p>
          <w:p w:rsidR="00C71EEE" w:rsidRPr="00C71EEE" w:rsidRDefault="00C71EEE" w:rsidP="00F245CA">
            <w:pPr>
              <w:pStyle w:val="142"/>
              <w:jc w:val="center"/>
            </w:pPr>
            <w:r w:rsidRPr="00C71EEE">
              <w:rPr>
                <w:rFonts w:hint="eastAsia"/>
              </w:rPr>
              <w:t>預算案</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pPr>
            <w:r w:rsidRPr="00C71EEE">
              <w:rPr>
                <w:rFonts w:hint="eastAsia"/>
              </w:rPr>
              <w:t>國立自然科學博物館</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106,375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104,274 </w:t>
            </w:r>
          </w:p>
        </w:tc>
        <w:tc>
          <w:tcPr>
            <w:tcW w:w="1237" w:type="dxa"/>
            <w:noWrap/>
          </w:tcPr>
          <w:p w:rsidR="00C71EEE" w:rsidRPr="00C71EEE" w:rsidRDefault="00C71EEE" w:rsidP="00C71EEE">
            <w:pPr>
              <w:pStyle w:val="142"/>
              <w:jc w:val="right"/>
              <w:rPr>
                <w:rFonts w:hint="eastAsia"/>
              </w:rPr>
            </w:pPr>
            <w:r w:rsidRPr="00C71EEE">
              <w:rPr>
                <w:rFonts w:hint="eastAsia"/>
              </w:rPr>
              <w:t xml:space="preserve">120,866 </w:t>
            </w:r>
          </w:p>
        </w:tc>
        <w:tc>
          <w:tcPr>
            <w:tcW w:w="1237" w:type="dxa"/>
            <w:noWrap/>
          </w:tcPr>
          <w:p w:rsidR="00C71EEE" w:rsidRPr="00C71EEE" w:rsidRDefault="00C71EEE" w:rsidP="00C71EEE">
            <w:pPr>
              <w:pStyle w:val="142"/>
              <w:jc w:val="right"/>
              <w:rPr>
                <w:rFonts w:hint="eastAsia"/>
              </w:rPr>
            </w:pPr>
            <w:r w:rsidRPr="00C71EEE">
              <w:rPr>
                <w:rFonts w:hint="eastAsia"/>
              </w:rPr>
              <w:t xml:space="preserve">106,000 </w:t>
            </w:r>
          </w:p>
        </w:tc>
        <w:tc>
          <w:tcPr>
            <w:tcW w:w="1327" w:type="dxa"/>
            <w:noWrap/>
          </w:tcPr>
          <w:p w:rsidR="00C71EEE" w:rsidRPr="00C71EEE" w:rsidRDefault="00C71EEE" w:rsidP="00C71EEE">
            <w:pPr>
              <w:pStyle w:val="142"/>
              <w:jc w:val="right"/>
              <w:rPr>
                <w:rFonts w:hint="eastAsia"/>
              </w:rPr>
            </w:pPr>
            <w:r w:rsidRPr="00C71EEE">
              <w:rPr>
                <w:rFonts w:hint="eastAsia"/>
              </w:rPr>
              <w:t xml:space="preserve">107,000 </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pPr>
            <w:r w:rsidRPr="00C71EEE">
              <w:rPr>
                <w:rFonts w:hint="eastAsia"/>
              </w:rPr>
              <w:t>國立科學工藝博物館</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180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178 </w:t>
            </w:r>
          </w:p>
        </w:tc>
        <w:tc>
          <w:tcPr>
            <w:tcW w:w="1237" w:type="dxa"/>
            <w:noWrap/>
          </w:tcPr>
          <w:p w:rsidR="00C71EEE" w:rsidRPr="00C71EEE" w:rsidRDefault="00C71EEE" w:rsidP="00C71EEE">
            <w:pPr>
              <w:pStyle w:val="142"/>
              <w:jc w:val="right"/>
              <w:rPr>
                <w:rFonts w:hint="eastAsia"/>
              </w:rPr>
            </w:pPr>
            <w:r w:rsidRPr="00C71EEE">
              <w:rPr>
                <w:rFonts w:hint="eastAsia"/>
              </w:rPr>
              <w:t xml:space="preserve">87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1,280 </w:t>
            </w:r>
          </w:p>
        </w:tc>
        <w:tc>
          <w:tcPr>
            <w:tcW w:w="1327" w:type="dxa"/>
            <w:noWrap/>
          </w:tcPr>
          <w:p w:rsidR="00C71EEE" w:rsidRPr="00C71EEE" w:rsidRDefault="00C71EEE" w:rsidP="00C71EEE">
            <w:pPr>
              <w:pStyle w:val="142"/>
              <w:jc w:val="right"/>
              <w:rPr>
                <w:rFonts w:hint="eastAsia"/>
              </w:rPr>
            </w:pPr>
            <w:r w:rsidRPr="00C71EEE">
              <w:rPr>
                <w:rFonts w:hint="eastAsia"/>
              </w:rPr>
              <w:t xml:space="preserve">1,012 </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pPr>
            <w:r w:rsidRPr="00C71EEE">
              <w:rPr>
                <w:rFonts w:hint="eastAsia"/>
              </w:rPr>
              <w:t>國立海洋生物博物館</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2,474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2,206 </w:t>
            </w:r>
          </w:p>
        </w:tc>
        <w:tc>
          <w:tcPr>
            <w:tcW w:w="1237" w:type="dxa"/>
            <w:noWrap/>
          </w:tcPr>
          <w:p w:rsidR="00C71EEE" w:rsidRPr="00C71EEE" w:rsidRDefault="00C71EEE" w:rsidP="00C71EEE">
            <w:pPr>
              <w:pStyle w:val="142"/>
              <w:jc w:val="right"/>
              <w:rPr>
                <w:rFonts w:hint="eastAsia"/>
              </w:rPr>
            </w:pPr>
            <w:r w:rsidRPr="00C71EEE">
              <w:rPr>
                <w:rFonts w:hint="eastAsia"/>
              </w:rPr>
              <w:t xml:space="preserve">2,279 </w:t>
            </w:r>
          </w:p>
        </w:tc>
        <w:tc>
          <w:tcPr>
            <w:tcW w:w="1237" w:type="dxa"/>
            <w:noWrap/>
          </w:tcPr>
          <w:p w:rsidR="00C71EEE" w:rsidRPr="00C71EEE" w:rsidRDefault="00C71EEE" w:rsidP="00C71EEE">
            <w:pPr>
              <w:pStyle w:val="142"/>
              <w:jc w:val="right"/>
              <w:rPr>
                <w:rFonts w:hint="eastAsia"/>
              </w:rPr>
            </w:pPr>
            <w:r w:rsidRPr="00C71EEE">
              <w:rPr>
                <w:rFonts w:hint="eastAsia"/>
              </w:rPr>
              <w:t xml:space="preserve">2,280 </w:t>
            </w:r>
          </w:p>
        </w:tc>
        <w:tc>
          <w:tcPr>
            <w:tcW w:w="1327" w:type="dxa"/>
            <w:noWrap/>
          </w:tcPr>
          <w:p w:rsidR="00C71EEE" w:rsidRPr="00C71EEE" w:rsidRDefault="00C71EEE" w:rsidP="00C71EEE">
            <w:pPr>
              <w:pStyle w:val="142"/>
              <w:jc w:val="right"/>
              <w:rPr>
                <w:rFonts w:hint="eastAsia"/>
              </w:rPr>
            </w:pPr>
            <w:r w:rsidRPr="00C71EEE">
              <w:rPr>
                <w:rFonts w:hint="eastAsia"/>
              </w:rPr>
              <w:t xml:space="preserve">2,505 </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pPr>
            <w:r w:rsidRPr="00C71EEE">
              <w:rPr>
                <w:rFonts w:hint="eastAsia"/>
              </w:rPr>
              <w:t>國立臺灣科學教育館</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809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847 </w:t>
            </w:r>
          </w:p>
        </w:tc>
        <w:tc>
          <w:tcPr>
            <w:tcW w:w="1237" w:type="dxa"/>
            <w:noWrap/>
          </w:tcPr>
          <w:p w:rsidR="00C71EEE" w:rsidRPr="00C71EEE" w:rsidRDefault="00C71EEE" w:rsidP="00C71EEE">
            <w:pPr>
              <w:pStyle w:val="142"/>
              <w:jc w:val="right"/>
              <w:rPr>
                <w:rFonts w:hint="eastAsia"/>
              </w:rPr>
            </w:pPr>
            <w:r w:rsidRPr="00C71EEE">
              <w:rPr>
                <w:rFonts w:hint="eastAsia"/>
              </w:rPr>
              <w:t xml:space="preserve">610 </w:t>
            </w:r>
          </w:p>
        </w:tc>
        <w:tc>
          <w:tcPr>
            <w:tcW w:w="1237" w:type="dxa"/>
            <w:noWrap/>
          </w:tcPr>
          <w:p w:rsidR="00C71EEE" w:rsidRPr="00C71EEE" w:rsidRDefault="00C71EEE" w:rsidP="00C71EEE">
            <w:pPr>
              <w:pStyle w:val="142"/>
              <w:jc w:val="right"/>
              <w:rPr>
                <w:rFonts w:hint="eastAsia"/>
              </w:rPr>
            </w:pPr>
            <w:r w:rsidRPr="00C71EEE">
              <w:rPr>
                <w:rFonts w:hint="eastAsia"/>
              </w:rPr>
              <w:t xml:space="preserve">720 </w:t>
            </w:r>
          </w:p>
        </w:tc>
        <w:tc>
          <w:tcPr>
            <w:tcW w:w="1327" w:type="dxa"/>
            <w:noWrap/>
          </w:tcPr>
          <w:p w:rsidR="00C71EEE" w:rsidRPr="00C71EEE" w:rsidRDefault="00C71EEE" w:rsidP="00C71EEE">
            <w:pPr>
              <w:pStyle w:val="142"/>
              <w:jc w:val="right"/>
              <w:rPr>
                <w:rFonts w:hint="eastAsia"/>
              </w:rPr>
            </w:pPr>
            <w:r w:rsidRPr="00C71EEE">
              <w:rPr>
                <w:rFonts w:hint="eastAsia"/>
              </w:rPr>
              <w:t xml:space="preserve">720 </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pPr>
            <w:r w:rsidRPr="00C71EEE">
              <w:rPr>
                <w:rFonts w:hint="eastAsia"/>
              </w:rPr>
              <w:t>國立海洋科技博物館</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16,202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18,950 </w:t>
            </w:r>
          </w:p>
        </w:tc>
        <w:tc>
          <w:tcPr>
            <w:tcW w:w="1237" w:type="dxa"/>
            <w:noWrap/>
          </w:tcPr>
          <w:p w:rsidR="00C71EEE" w:rsidRPr="00C71EEE" w:rsidRDefault="00C71EEE" w:rsidP="00C71EEE">
            <w:pPr>
              <w:pStyle w:val="142"/>
              <w:jc w:val="right"/>
              <w:rPr>
                <w:rFonts w:hint="eastAsia"/>
              </w:rPr>
            </w:pPr>
            <w:r w:rsidRPr="00C71EEE">
              <w:rPr>
                <w:rFonts w:hint="eastAsia"/>
              </w:rPr>
              <w:t xml:space="preserve">22,470 </w:t>
            </w:r>
          </w:p>
        </w:tc>
        <w:tc>
          <w:tcPr>
            <w:tcW w:w="1237" w:type="dxa"/>
            <w:noWrap/>
          </w:tcPr>
          <w:p w:rsidR="00C71EEE" w:rsidRPr="00C71EEE" w:rsidRDefault="00C71EEE" w:rsidP="00C71EEE">
            <w:pPr>
              <w:pStyle w:val="142"/>
              <w:jc w:val="right"/>
              <w:rPr>
                <w:rFonts w:hint="eastAsia"/>
              </w:rPr>
            </w:pPr>
            <w:r w:rsidRPr="00C71EEE">
              <w:rPr>
                <w:rFonts w:hint="eastAsia"/>
              </w:rPr>
              <w:t xml:space="preserve">24,609 </w:t>
            </w:r>
          </w:p>
        </w:tc>
        <w:tc>
          <w:tcPr>
            <w:tcW w:w="1327" w:type="dxa"/>
            <w:noWrap/>
          </w:tcPr>
          <w:p w:rsidR="00C71EEE" w:rsidRPr="00C71EEE" w:rsidRDefault="00C71EEE" w:rsidP="00C71EEE">
            <w:pPr>
              <w:pStyle w:val="142"/>
              <w:jc w:val="right"/>
              <w:rPr>
                <w:rFonts w:hint="eastAsia"/>
              </w:rPr>
            </w:pPr>
            <w:r w:rsidRPr="00C71EEE">
              <w:rPr>
                <w:rFonts w:hint="eastAsia"/>
              </w:rPr>
              <w:t xml:space="preserve">28,848 </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jc w:val="center"/>
            </w:pPr>
            <w:r w:rsidRPr="00C71EEE">
              <w:rPr>
                <w:rFonts w:hint="eastAsia"/>
              </w:rPr>
              <w:t>合計</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126,040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126,455 </w:t>
            </w:r>
          </w:p>
        </w:tc>
        <w:tc>
          <w:tcPr>
            <w:tcW w:w="1237" w:type="dxa"/>
            <w:noWrap/>
          </w:tcPr>
          <w:p w:rsidR="00C71EEE" w:rsidRPr="00C71EEE" w:rsidRDefault="00C71EEE" w:rsidP="00C71EEE">
            <w:pPr>
              <w:pStyle w:val="142"/>
              <w:jc w:val="right"/>
              <w:rPr>
                <w:rFonts w:hint="eastAsia"/>
              </w:rPr>
            </w:pPr>
            <w:r w:rsidRPr="00C71EEE">
              <w:rPr>
                <w:rFonts w:hint="eastAsia"/>
              </w:rPr>
              <w:t xml:space="preserve">146,312 </w:t>
            </w:r>
          </w:p>
        </w:tc>
        <w:tc>
          <w:tcPr>
            <w:tcW w:w="1237" w:type="dxa"/>
            <w:noWrap/>
          </w:tcPr>
          <w:p w:rsidR="00C71EEE" w:rsidRPr="00C71EEE" w:rsidRDefault="00C71EEE" w:rsidP="00C71EEE">
            <w:pPr>
              <w:pStyle w:val="142"/>
              <w:jc w:val="right"/>
              <w:rPr>
                <w:rFonts w:hint="eastAsia"/>
              </w:rPr>
            </w:pPr>
            <w:r w:rsidRPr="00C71EEE">
              <w:rPr>
                <w:rFonts w:hint="eastAsia"/>
              </w:rPr>
              <w:t xml:space="preserve">134,889 </w:t>
            </w:r>
          </w:p>
        </w:tc>
        <w:tc>
          <w:tcPr>
            <w:tcW w:w="1327" w:type="dxa"/>
            <w:noWrap/>
          </w:tcPr>
          <w:p w:rsidR="00C71EEE" w:rsidRPr="00C71EEE" w:rsidRDefault="00C71EEE" w:rsidP="00C71EEE">
            <w:pPr>
              <w:pStyle w:val="142"/>
              <w:jc w:val="right"/>
              <w:rPr>
                <w:rFonts w:hint="eastAsia"/>
              </w:rPr>
            </w:pPr>
            <w:r w:rsidRPr="00C71EEE">
              <w:rPr>
                <w:rFonts w:hint="eastAsia"/>
              </w:rPr>
              <w:t xml:space="preserve">140,085 </w:t>
            </w:r>
          </w:p>
        </w:tc>
      </w:tr>
    </w:tbl>
    <w:p w:rsidR="00C71EEE" w:rsidRDefault="00C71EEE" w:rsidP="00C71EEE">
      <w:pPr>
        <w:pStyle w:val="142"/>
        <w:ind w:left="1216" w:hangingChars="500" w:hanging="1216"/>
        <w:jc w:val="both"/>
        <w:rPr>
          <w:rFonts w:hAnsi="標楷體"/>
        </w:rPr>
      </w:pPr>
      <w:r>
        <w:rPr>
          <w:rFonts w:hAnsi="標楷體" w:hint="eastAsia"/>
        </w:rPr>
        <w:t xml:space="preserve">說 </w:t>
      </w:r>
      <w:r>
        <w:rPr>
          <w:rFonts w:hAnsi="標楷體"/>
        </w:rPr>
        <w:t xml:space="preserve">   </w:t>
      </w:r>
      <w:r>
        <w:rPr>
          <w:rFonts w:hAnsi="標楷體" w:hint="eastAsia"/>
        </w:rPr>
        <w:t>明：科博館包含建教合作成本及部門經費</w:t>
      </w:r>
      <w:r w:rsidR="004F4FC5">
        <w:rPr>
          <w:rFonts w:hAnsi="標楷體" w:hint="eastAsia"/>
        </w:rPr>
        <w:t>(</w:t>
      </w:r>
      <w:r w:rsidR="004F4FC5" w:rsidRPr="004F4FC5">
        <w:rPr>
          <w:rFonts w:hAnsi="標楷體" w:hint="eastAsia"/>
        </w:rPr>
        <w:t>含計畫主持人費及計畫專(兼)任助理薪資</w:t>
      </w:r>
      <w:r w:rsidR="004F4FC5">
        <w:rPr>
          <w:rFonts w:hAnsi="標楷體"/>
        </w:rPr>
        <w:t>)</w:t>
      </w:r>
      <w:r w:rsidR="00CB092E">
        <w:rPr>
          <w:rFonts w:hAnsi="標楷體" w:hint="eastAsia"/>
        </w:rPr>
        <w:t>；</w:t>
      </w:r>
      <w:r>
        <w:rPr>
          <w:rFonts w:hAnsi="標楷體" w:hint="eastAsia"/>
        </w:rPr>
        <w:t>科工館為科技文物徵集研究與維護經費</w:t>
      </w:r>
      <w:r w:rsidR="00CB092E">
        <w:rPr>
          <w:rFonts w:hAnsi="標楷體" w:hint="eastAsia"/>
        </w:rPr>
        <w:t>；</w:t>
      </w:r>
      <w:r>
        <w:rPr>
          <w:rFonts w:hAnsi="標楷體" w:hint="eastAsia"/>
        </w:rPr>
        <w:t>海生館包含海域生態監測-後灣生態及水質計畫與各主題研究計畫經費</w:t>
      </w:r>
      <w:r w:rsidR="00CB092E">
        <w:rPr>
          <w:rFonts w:hAnsi="標楷體" w:hint="eastAsia"/>
        </w:rPr>
        <w:t>；</w:t>
      </w:r>
      <w:r>
        <w:rPr>
          <w:rFonts w:hAnsi="標楷體" w:hint="eastAsia"/>
        </w:rPr>
        <w:t>科教館為推廣教育經費</w:t>
      </w:r>
      <w:r w:rsidR="00CB092E">
        <w:rPr>
          <w:rFonts w:hAnsi="標楷體" w:hint="eastAsia"/>
        </w:rPr>
        <w:t>；</w:t>
      </w:r>
      <w:r>
        <w:rPr>
          <w:rFonts w:hAnsi="標楷體" w:hint="eastAsia"/>
        </w:rPr>
        <w:t>海科</w:t>
      </w:r>
      <w:r w:rsidRPr="00A2162F">
        <w:rPr>
          <w:rFonts w:hAnsi="標楷體" w:hint="eastAsia"/>
        </w:rPr>
        <w:t>館</w:t>
      </w:r>
      <w:r>
        <w:rPr>
          <w:rFonts w:hAnsi="標楷體" w:hint="eastAsia"/>
        </w:rPr>
        <w:t>為</w:t>
      </w:r>
      <w:r w:rsidRPr="00A2162F">
        <w:rPr>
          <w:rFonts w:hAnsi="標楷體" w:hint="eastAsia"/>
        </w:rPr>
        <w:t>研究人員用人費用</w:t>
      </w:r>
      <w:r>
        <w:rPr>
          <w:rFonts w:hAnsi="標楷體" w:hint="eastAsia"/>
        </w:rPr>
        <w:t>。</w:t>
      </w:r>
    </w:p>
    <w:p w:rsidR="00C71EEE" w:rsidRDefault="00C71EEE" w:rsidP="00C71EEE">
      <w:pPr>
        <w:pStyle w:val="142"/>
        <w:ind w:left="851" w:hangingChars="350" w:hanging="851"/>
        <w:rPr>
          <w:rFonts w:hAnsi="標楷體" w:hint="eastAsia"/>
        </w:rPr>
      </w:pPr>
      <w:r>
        <w:rPr>
          <w:rFonts w:hAnsi="標楷體" w:hint="eastAsia"/>
        </w:rPr>
        <w:t>資料來源：彙整自教育部所屬基金各分基金提供資料。</w:t>
      </w:r>
    </w:p>
    <w:p w:rsidR="00C71EEE" w:rsidRDefault="00C71EEE" w:rsidP="00C71EEE">
      <w:pPr>
        <w:ind w:left="566" w:firstLine="566"/>
      </w:pPr>
      <w:r>
        <w:rPr>
          <w:rFonts w:hint="eastAsia"/>
        </w:rPr>
        <w:t>由</w:t>
      </w:r>
      <w:r w:rsidRPr="00C57294">
        <w:rPr>
          <w:rFonts w:hint="eastAsia"/>
        </w:rPr>
        <w:t>教育部所屬基金各館所(不含臺灣圖書館)</w:t>
      </w:r>
      <w:r>
        <w:rPr>
          <w:rFonts w:hint="eastAsia"/>
        </w:rPr>
        <w:t>1</w:t>
      </w:r>
      <w:r>
        <w:t>08</w:t>
      </w:r>
      <w:r>
        <w:rPr>
          <w:rFonts w:hint="eastAsia"/>
        </w:rPr>
        <w:t>年度至11</w:t>
      </w:r>
      <w:r>
        <w:t>3</w:t>
      </w:r>
      <w:r>
        <w:rPr>
          <w:rFonts w:hint="eastAsia"/>
        </w:rPr>
        <w:t>年7月底</w:t>
      </w:r>
      <w:r w:rsidRPr="001A549F">
        <w:rPr>
          <w:rFonts w:hint="eastAsia"/>
        </w:rPr>
        <w:t>國外專業或學術期刊發表論文數</w:t>
      </w:r>
      <w:r>
        <w:rPr>
          <w:rFonts w:hint="eastAsia"/>
        </w:rPr>
        <w:t>(詳表2）</w:t>
      </w:r>
      <w:r w:rsidR="00BA10F2" w:rsidRPr="00BA10F2">
        <w:rPr>
          <w:rFonts w:hint="eastAsia"/>
        </w:rPr>
        <w:t>觀之</w:t>
      </w:r>
      <w:r>
        <w:rPr>
          <w:rFonts w:hint="eastAsia"/>
        </w:rPr>
        <w:t>，整體S</w:t>
      </w:r>
      <w:r>
        <w:t>CI</w:t>
      </w:r>
      <w:r>
        <w:rPr>
          <w:rFonts w:hint="eastAsia"/>
        </w:rPr>
        <w:t>發表篇數由1</w:t>
      </w:r>
      <w:r>
        <w:t>08</w:t>
      </w:r>
      <w:r>
        <w:rPr>
          <w:rFonts w:hint="eastAsia"/>
        </w:rPr>
        <w:t>年度</w:t>
      </w:r>
      <w:r>
        <w:t>107</w:t>
      </w:r>
      <w:r>
        <w:rPr>
          <w:rFonts w:hint="eastAsia"/>
        </w:rPr>
        <w:t>篇增為1</w:t>
      </w:r>
      <w:r>
        <w:t>11</w:t>
      </w:r>
      <w:r>
        <w:rPr>
          <w:rFonts w:hint="eastAsia"/>
        </w:rPr>
        <w:t>年度1</w:t>
      </w:r>
      <w:r>
        <w:t>20</w:t>
      </w:r>
      <w:r>
        <w:rPr>
          <w:rFonts w:hint="eastAsia"/>
        </w:rPr>
        <w:t>篇，1</w:t>
      </w:r>
      <w:r>
        <w:t>12</w:t>
      </w:r>
      <w:r>
        <w:rPr>
          <w:rFonts w:hint="eastAsia"/>
        </w:rPr>
        <w:t>年度則僅8</w:t>
      </w:r>
      <w:r>
        <w:t>5</w:t>
      </w:r>
      <w:r>
        <w:rPr>
          <w:rFonts w:hint="eastAsia"/>
        </w:rPr>
        <w:t>篇，為該期間最低</w:t>
      </w:r>
      <w:r w:rsidR="00CB092E">
        <w:rPr>
          <w:rFonts w:hAnsi="標楷體" w:hint="eastAsia"/>
        </w:rPr>
        <w:t>；</w:t>
      </w:r>
      <w:r w:rsidR="00CB092E">
        <w:rPr>
          <w:rFonts w:hint="eastAsia"/>
        </w:rPr>
        <w:t>至</w:t>
      </w:r>
      <w:r>
        <w:rPr>
          <w:rFonts w:hint="eastAsia"/>
        </w:rPr>
        <w:t>其他國外發表篇數</w:t>
      </w:r>
      <w:r w:rsidR="00CB092E">
        <w:rPr>
          <w:rFonts w:hint="eastAsia"/>
        </w:rPr>
        <w:t>亦</w:t>
      </w:r>
      <w:r>
        <w:rPr>
          <w:rFonts w:hint="eastAsia"/>
        </w:rPr>
        <w:t>由1</w:t>
      </w:r>
      <w:r>
        <w:t>08</w:t>
      </w:r>
      <w:r>
        <w:rPr>
          <w:rFonts w:hint="eastAsia"/>
        </w:rPr>
        <w:t>年度3</w:t>
      </w:r>
      <w:r>
        <w:t>3</w:t>
      </w:r>
      <w:r>
        <w:rPr>
          <w:rFonts w:hint="eastAsia"/>
        </w:rPr>
        <w:t>篇，減為1</w:t>
      </w:r>
      <w:r>
        <w:t>12</w:t>
      </w:r>
      <w:r>
        <w:rPr>
          <w:rFonts w:hint="eastAsia"/>
        </w:rPr>
        <w:t>年度2</w:t>
      </w:r>
      <w:r>
        <w:t>3</w:t>
      </w:r>
      <w:r>
        <w:rPr>
          <w:rFonts w:hint="eastAsia"/>
        </w:rPr>
        <w:t>篇。由</w:t>
      </w:r>
      <w:r w:rsidR="00CB092E">
        <w:rPr>
          <w:rFonts w:hint="eastAsia"/>
        </w:rPr>
        <w:t>個</w:t>
      </w:r>
      <w:r>
        <w:rPr>
          <w:rFonts w:hint="eastAsia"/>
        </w:rPr>
        <w:t>別館所觀之，1</w:t>
      </w:r>
      <w:r>
        <w:t>12</w:t>
      </w:r>
      <w:r>
        <w:rPr>
          <w:rFonts w:hint="eastAsia"/>
        </w:rPr>
        <w:t>年度除科工館其他國外篇數</w:t>
      </w:r>
      <w:r w:rsidR="000E02E1">
        <w:rPr>
          <w:rFonts w:hint="eastAsia"/>
        </w:rPr>
        <w:t>較1</w:t>
      </w:r>
      <w:r w:rsidR="000E02E1">
        <w:t>11</w:t>
      </w:r>
      <w:r w:rsidR="000E02E1">
        <w:rPr>
          <w:rFonts w:hint="eastAsia"/>
        </w:rPr>
        <w:t>年度增加</w:t>
      </w:r>
      <w:r w:rsidR="00BA10F2">
        <w:rPr>
          <w:rFonts w:hint="eastAsia"/>
        </w:rPr>
        <w:t>及科教館同為1篇</w:t>
      </w:r>
      <w:r>
        <w:rPr>
          <w:rFonts w:hint="eastAsia"/>
        </w:rPr>
        <w:t>外，</w:t>
      </w:r>
      <w:r w:rsidR="00CB092E">
        <w:rPr>
          <w:rFonts w:hint="eastAsia"/>
        </w:rPr>
        <w:t>其餘</w:t>
      </w:r>
      <w:r>
        <w:rPr>
          <w:rFonts w:hint="eastAsia"/>
        </w:rPr>
        <w:t>館所不論S</w:t>
      </w:r>
      <w:r>
        <w:t>CI</w:t>
      </w:r>
      <w:r>
        <w:rPr>
          <w:rFonts w:hint="eastAsia"/>
        </w:rPr>
        <w:t>或其他國外發表篇數皆低於1</w:t>
      </w:r>
      <w:r>
        <w:t>11</w:t>
      </w:r>
      <w:r>
        <w:rPr>
          <w:rFonts w:hint="eastAsia"/>
        </w:rPr>
        <w:t>年度，允宜研謀改善。</w:t>
      </w:r>
    </w:p>
    <w:p w:rsidR="00BA10F2" w:rsidRDefault="00BA10F2" w:rsidP="00BA10F2">
      <w:pPr>
        <w:ind w:left="566" w:firstLine="566"/>
      </w:pPr>
      <w:r>
        <w:rPr>
          <w:rFonts w:hint="eastAsia"/>
        </w:rPr>
        <w:t>綜上</w:t>
      </w:r>
      <w:r>
        <w:rPr>
          <w:rFonts w:hAnsi="標楷體" w:hint="eastAsia"/>
        </w:rPr>
        <w:t>，</w:t>
      </w:r>
      <w:r w:rsidRPr="001A549F">
        <w:rPr>
          <w:rFonts w:hAnsi="標楷體" w:hint="eastAsia"/>
        </w:rPr>
        <w:t>教育部所屬基金各館所負有與其主要職掌相關生物標本或文物之採集、蒐藏及研究</w:t>
      </w:r>
      <w:r>
        <w:rPr>
          <w:rFonts w:hAnsi="標楷體" w:hint="eastAsia"/>
        </w:rPr>
        <w:t>，並</w:t>
      </w:r>
      <w:r w:rsidRPr="001A549F">
        <w:rPr>
          <w:rFonts w:hAnsi="標楷體" w:hint="eastAsia"/>
        </w:rPr>
        <w:t>將在專業學術期刊發表科學文獻用指標論文(SCI)數列為</w:t>
      </w:r>
      <w:r w:rsidRPr="000E02E1">
        <w:rPr>
          <w:rFonts w:hAnsi="標楷體" w:hint="eastAsia"/>
        </w:rPr>
        <w:t>提升專業研究水準</w:t>
      </w:r>
      <w:r>
        <w:rPr>
          <w:rFonts w:hAnsi="標楷體" w:hint="eastAsia"/>
        </w:rPr>
        <w:t>之</w:t>
      </w:r>
      <w:r w:rsidRPr="001A549F">
        <w:rPr>
          <w:rFonts w:hAnsi="標楷體" w:hint="eastAsia"/>
        </w:rPr>
        <w:t>績效衡量指標</w:t>
      </w:r>
      <w:r>
        <w:rPr>
          <w:rFonts w:hAnsi="標楷體" w:hint="eastAsia"/>
        </w:rPr>
        <w:t>，然1</w:t>
      </w:r>
      <w:r>
        <w:rPr>
          <w:rFonts w:hAnsi="標楷體"/>
        </w:rPr>
        <w:t>12</w:t>
      </w:r>
      <w:r>
        <w:rPr>
          <w:rFonts w:hAnsi="標楷體" w:hint="eastAsia"/>
        </w:rPr>
        <w:t>年度多數館所</w:t>
      </w:r>
      <w:r w:rsidRPr="001A549F">
        <w:rPr>
          <w:rFonts w:hAnsi="標楷體" w:hint="eastAsia"/>
        </w:rPr>
        <w:t>之國外專業學術期刊發表論文數，係108年度以來最低，允宜研謀改善，俾提升專業研究水準</w:t>
      </w:r>
      <w:r>
        <w:rPr>
          <w:rFonts w:hAnsi="標楷體" w:hint="eastAsia"/>
        </w:rPr>
        <w:t>。</w:t>
      </w:r>
    </w:p>
    <w:p w:rsidR="00C71EEE" w:rsidRDefault="00C71EEE" w:rsidP="00C71EEE">
      <w:pPr>
        <w:pStyle w:val="142"/>
        <w:spacing w:beforeLines="20" w:before="100" w:line="0" w:lineRule="atLeast"/>
        <w:ind w:left="780" w:hangingChars="275" w:hanging="780"/>
        <w:rPr>
          <w:rFonts w:hAnsi="標楷體" w:hint="eastAsia"/>
          <w:color w:val="000000"/>
        </w:rPr>
      </w:pPr>
      <w:r>
        <w:rPr>
          <w:rFonts w:hAnsi="標楷體" w:hint="eastAsia"/>
          <w:b/>
          <w:sz w:val="28"/>
          <w:lang w:eastAsia="zh-HK"/>
        </w:rPr>
        <w:t>表</w:t>
      </w:r>
      <w:r>
        <w:rPr>
          <w:rFonts w:hAnsi="標楷體"/>
          <w:b/>
          <w:sz w:val="28"/>
          <w:lang w:eastAsia="zh-HK"/>
        </w:rPr>
        <w:t>2</w:t>
      </w:r>
      <w:r>
        <w:rPr>
          <w:rFonts w:hAnsi="標楷體" w:hint="eastAsia"/>
          <w:b/>
          <w:sz w:val="28"/>
        </w:rPr>
        <w:t xml:space="preserve">  1</w:t>
      </w:r>
      <w:r>
        <w:rPr>
          <w:rFonts w:hAnsi="標楷體"/>
          <w:b/>
          <w:sz w:val="28"/>
        </w:rPr>
        <w:t>08</w:t>
      </w:r>
      <w:r w:rsidR="00F6526C">
        <w:rPr>
          <w:rFonts w:hAnsi="標楷體" w:hint="eastAsia"/>
          <w:b/>
          <w:sz w:val="28"/>
        </w:rPr>
        <w:t>年度</w:t>
      </w:r>
      <w:r>
        <w:rPr>
          <w:rFonts w:hAnsi="標楷體" w:hint="eastAsia"/>
          <w:b/>
          <w:sz w:val="28"/>
        </w:rPr>
        <w:t>至11</w:t>
      </w:r>
      <w:r>
        <w:rPr>
          <w:rFonts w:hAnsi="標楷體"/>
          <w:b/>
          <w:sz w:val="28"/>
        </w:rPr>
        <w:t>3</w:t>
      </w:r>
      <w:r>
        <w:rPr>
          <w:rFonts w:hAnsi="標楷體" w:hint="eastAsia"/>
          <w:b/>
          <w:sz w:val="28"/>
        </w:rPr>
        <w:t>年7月底</w:t>
      </w:r>
      <w:r w:rsidRPr="00CD0208">
        <w:rPr>
          <w:rFonts w:hAnsi="標楷體" w:hint="eastAsia"/>
          <w:b/>
          <w:sz w:val="28"/>
        </w:rPr>
        <w:t>教育部所屬基金</w:t>
      </w:r>
      <w:r>
        <w:rPr>
          <w:rFonts w:hAnsi="標楷體" w:hint="eastAsia"/>
          <w:b/>
          <w:sz w:val="28"/>
        </w:rPr>
        <w:t>各分基金於國外</w:t>
      </w:r>
      <w:r w:rsidRPr="00D90348">
        <w:rPr>
          <w:rFonts w:hAnsi="標楷體" w:hint="eastAsia"/>
          <w:b/>
          <w:sz w:val="28"/>
        </w:rPr>
        <w:t>專業</w:t>
      </w:r>
      <w:r>
        <w:rPr>
          <w:rFonts w:hAnsi="標楷體" w:hint="eastAsia"/>
          <w:b/>
          <w:sz w:val="28"/>
        </w:rPr>
        <w:t>或</w:t>
      </w:r>
      <w:r w:rsidRPr="00D90348">
        <w:rPr>
          <w:rFonts w:hAnsi="標楷體" w:hint="eastAsia"/>
          <w:b/>
          <w:sz w:val="28"/>
        </w:rPr>
        <w:t>學術期刊發表論文數</w:t>
      </w:r>
      <w:r>
        <w:rPr>
          <w:rFonts w:hAnsi="標楷體" w:hint="eastAsia"/>
          <w:b/>
          <w:sz w:val="28"/>
        </w:rPr>
        <w:t xml:space="preserve">統計表　  </w:t>
      </w:r>
      <w:r>
        <w:rPr>
          <w:rFonts w:hAnsi="標楷體"/>
          <w:b/>
          <w:sz w:val="28"/>
        </w:rPr>
        <w:t xml:space="preserve">                     </w:t>
      </w:r>
      <w:r>
        <w:rPr>
          <w:rFonts w:hAnsi="標楷體" w:hint="eastAsia"/>
        </w:rPr>
        <w:t>單位:篇</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300"/>
        <w:gridCol w:w="1031"/>
        <w:gridCol w:w="871"/>
        <w:gridCol w:w="871"/>
        <w:gridCol w:w="873"/>
        <w:gridCol w:w="873"/>
        <w:gridCol w:w="873"/>
        <w:gridCol w:w="868"/>
      </w:tblGrid>
      <w:tr w:rsidR="00C71EEE" w:rsidRPr="00C71EEE" w:rsidTr="00BA10F2">
        <w:trPr>
          <w:trHeight w:val="322"/>
          <w:tblHeader/>
        </w:trPr>
        <w:tc>
          <w:tcPr>
            <w:tcW w:w="1945" w:type="pct"/>
            <w:gridSpan w:val="2"/>
            <w:shd w:val="clear" w:color="auto" w:fill="auto"/>
            <w:noWrap/>
            <w:vAlign w:val="center"/>
            <w:hideMark/>
          </w:tcPr>
          <w:p w:rsidR="00C71EEE" w:rsidRPr="00C71EEE" w:rsidRDefault="00C71EEE" w:rsidP="00C71EEE">
            <w:pPr>
              <w:pStyle w:val="142"/>
              <w:jc w:val="center"/>
              <w:rPr>
                <w:rFonts w:hint="eastAsia"/>
              </w:rPr>
            </w:pPr>
            <w:r w:rsidRPr="00C71EEE">
              <w:rPr>
                <w:rFonts w:hint="eastAsia"/>
              </w:rPr>
              <w:t>機構別/年度</w:t>
            </w:r>
          </w:p>
        </w:tc>
        <w:tc>
          <w:tcPr>
            <w:tcW w:w="509"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108</w:t>
            </w:r>
          </w:p>
        </w:tc>
        <w:tc>
          <w:tcPr>
            <w:tcW w:w="509"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109</w:t>
            </w:r>
          </w:p>
        </w:tc>
        <w:tc>
          <w:tcPr>
            <w:tcW w:w="510"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110</w:t>
            </w:r>
          </w:p>
        </w:tc>
        <w:tc>
          <w:tcPr>
            <w:tcW w:w="510"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111</w:t>
            </w:r>
          </w:p>
        </w:tc>
        <w:tc>
          <w:tcPr>
            <w:tcW w:w="510"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112</w:t>
            </w:r>
          </w:p>
        </w:tc>
        <w:tc>
          <w:tcPr>
            <w:tcW w:w="508"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113</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國立自然科學博物館</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17</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22</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29</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17</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7</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24</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25</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24</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19</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11</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3</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國立科學工藝博物館</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8</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3</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4</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11</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8</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國立海洋生物博物館</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79</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71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71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87</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63</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24</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國立臺灣科學教育館</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7</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5</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國立海洋科技博物館</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3</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3</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6</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3</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0</w:t>
            </w:r>
          </w:p>
        </w:tc>
        <w:tc>
          <w:tcPr>
            <w:tcW w:w="508"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0</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總計</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107</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98</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103</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120</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85</w:t>
            </w:r>
          </w:p>
        </w:tc>
        <w:tc>
          <w:tcPr>
            <w:tcW w:w="508"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33</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33</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29</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26</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25</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23</w:t>
            </w:r>
          </w:p>
        </w:tc>
        <w:tc>
          <w:tcPr>
            <w:tcW w:w="508"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11</w:t>
            </w:r>
          </w:p>
        </w:tc>
      </w:tr>
    </w:tbl>
    <w:p w:rsidR="00AB76DF" w:rsidRDefault="00AB76DF" w:rsidP="00C71EEE">
      <w:pPr>
        <w:pStyle w:val="142"/>
        <w:ind w:left="851" w:hangingChars="350" w:hanging="851"/>
        <w:rPr>
          <w:rFonts w:hAnsi="標楷體" w:hint="eastAsia"/>
        </w:rPr>
      </w:pPr>
      <w:r>
        <w:rPr>
          <w:rFonts w:hAnsi="標楷體" w:hint="eastAsia"/>
        </w:rPr>
        <w:t xml:space="preserve">說 </w:t>
      </w:r>
      <w:r>
        <w:rPr>
          <w:rFonts w:hAnsi="標楷體"/>
        </w:rPr>
        <w:t xml:space="preserve">   </w:t>
      </w:r>
      <w:r>
        <w:rPr>
          <w:rFonts w:hAnsi="標楷體" w:hint="eastAsia"/>
        </w:rPr>
        <w:t>明：1</w:t>
      </w:r>
      <w:r>
        <w:rPr>
          <w:rFonts w:hAnsi="標楷體"/>
        </w:rPr>
        <w:t>13</w:t>
      </w:r>
      <w:r>
        <w:rPr>
          <w:rFonts w:hAnsi="標楷體" w:hint="eastAsia"/>
        </w:rPr>
        <w:t>年為截至7月底實際數。</w:t>
      </w:r>
    </w:p>
    <w:p w:rsidR="00C71EEE" w:rsidRDefault="00C71EEE" w:rsidP="00C71EEE">
      <w:pPr>
        <w:pStyle w:val="142"/>
        <w:ind w:left="851" w:hangingChars="350" w:hanging="851"/>
        <w:rPr>
          <w:rFonts w:hAnsi="標楷體" w:hint="eastAsia"/>
        </w:rPr>
      </w:pPr>
      <w:r>
        <w:rPr>
          <w:rFonts w:hAnsi="標楷體" w:hint="eastAsia"/>
        </w:rPr>
        <w:t>資料來源：彙整自教育部所屬基金各分基金提供資料。</w:t>
      </w:r>
    </w:p>
    <w:p w:rsidR="00C71EEE" w:rsidRPr="00C71EEE" w:rsidRDefault="00C71EEE" w:rsidP="006C64A8">
      <w:pPr>
        <w:pStyle w:val="a8"/>
        <w:ind w:firstLine="566"/>
        <w:rPr>
          <w:rFonts w:hint="eastAsia"/>
          <w:snapToGrid/>
        </w:rPr>
      </w:pPr>
    </w:p>
    <w:p w:rsidR="000B674A" w:rsidRPr="000C6D9E" w:rsidRDefault="00C71EEE" w:rsidP="000B674A">
      <w:pPr>
        <w:pStyle w:val="144"/>
        <w:ind w:left="567" w:hanging="567"/>
        <w:rPr>
          <w:rFonts w:hAnsi="標楷體"/>
          <w:lang w:eastAsia="zh-HK"/>
        </w:rPr>
      </w:pPr>
      <w:bookmarkStart w:id="10" w:name="_Toc466963663"/>
      <w:bookmarkStart w:id="11" w:name="_Toc466963194"/>
      <w:bookmarkStart w:id="12" w:name="_Toc466620843"/>
      <w:bookmarkStart w:id="13" w:name="_Toc466619976"/>
      <w:bookmarkStart w:id="14" w:name="_Toc496282869"/>
      <w:bookmarkStart w:id="15" w:name="_Toc496282776"/>
      <w:bookmarkStart w:id="16" w:name="_Toc496260254"/>
      <w:bookmarkStart w:id="17" w:name="_Toc180589861"/>
      <w:r>
        <w:rPr>
          <w:rFonts w:hAnsi="標楷體" w:hint="eastAsia"/>
        </w:rPr>
        <w:t>三</w:t>
      </w:r>
      <w:r w:rsidR="000B674A">
        <w:rPr>
          <w:rFonts w:hAnsi="標楷體" w:hint="eastAsia"/>
          <w:lang w:eastAsia="zh-HK"/>
        </w:rPr>
        <w:t>、</w:t>
      </w:r>
      <w:r w:rsidR="00CB092E">
        <w:rPr>
          <w:rFonts w:hAnsi="標楷體" w:hint="eastAsia"/>
        </w:rPr>
        <w:t>部分館所1</w:t>
      </w:r>
      <w:r w:rsidR="00CB092E">
        <w:rPr>
          <w:rFonts w:hAnsi="標楷體"/>
        </w:rPr>
        <w:t>12</w:t>
      </w:r>
      <w:r w:rsidR="00CB092E">
        <w:rPr>
          <w:rFonts w:hAnsi="標楷體" w:hint="eastAsia"/>
        </w:rPr>
        <w:t>年度展覽</w:t>
      </w:r>
      <w:r w:rsidR="007C01F7">
        <w:rPr>
          <w:rFonts w:hAnsi="標楷體" w:hint="eastAsia"/>
        </w:rPr>
        <w:t>經</w:t>
      </w:r>
      <w:r w:rsidR="00CB092E">
        <w:rPr>
          <w:rFonts w:hAnsi="標楷體" w:hint="eastAsia"/>
        </w:rPr>
        <w:t>費超支</w:t>
      </w:r>
      <w:r w:rsidR="001B31D4">
        <w:rPr>
          <w:rFonts w:hAnsi="標楷體" w:hint="eastAsia"/>
        </w:rPr>
        <w:t>，</w:t>
      </w:r>
      <w:r w:rsidR="005A7303">
        <w:rPr>
          <w:rFonts w:hAnsi="標楷體" w:hint="eastAsia"/>
        </w:rPr>
        <w:t>且</w:t>
      </w:r>
      <w:r w:rsidR="008C09DD">
        <w:rPr>
          <w:rFonts w:hAnsi="標楷體" w:hint="eastAsia"/>
        </w:rPr>
        <w:t>多數館所1</w:t>
      </w:r>
      <w:r w:rsidR="00B060D5">
        <w:rPr>
          <w:rFonts w:hAnsi="標楷體"/>
        </w:rPr>
        <w:t>1</w:t>
      </w:r>
      <w:r w:rsidR="00904869">
        <w:rPr>
          <w:rFonts w:hAnsi="標楷體"/>
        </w:rPr>
        <w:t>2</w:t>
      </w:r>
      <w:r w:rsidR="00B060D5">
        <w:rPr>
          <w:rFonts w:hAnsi="標楷體" w:hint="eastAsia"/>
        </w:rPr>
        <w:t>年度參觀人次</w:t>
      </w:r>
      <w:r w:rsidR="00904869">
        <w:rPr>
          <w:rFonts w:hAnsi="標楷體" w:hint="eastAsia"/>
        </w:rPr>
        <w:t>仍</w:t>
      </w:r>
      <w:r w:rsidR="00B060D5">
        <w:rPr>
          <w:rFonts w:hAnsi="標楷體" w:hint="eastAsia"/>
        </w:rPr>
        <w:t>未回復至</w:t>
      </w:r>
      <w:r w:rsidR="001B31D4" w:rsidRPr="001B31D4">
        <w:rPr>
          <w:rFonts w:hAnsi="標楷體" w:hint="eastAsia"/>
        </w:rPr>
        <w:t>疫情</w:t>
      </w:r>
      <w:r w:rsidR="00B060D5">
        <w:rPr>
          <w:rFonts w:hAnsi="標楷體" w:hint="eastAsia"/>
        </w:rPr>
        <w:t>前</w:t>
      </w:r>
      <w:r w:rsidR="00904869" w:rsidRPr="00904869">
        <w:rPr>
          <w:rFonts w:hAnsi="標楷體" w:hint="eastAsia"/>
        </w:rPr>
        <w:t>，</w:t>
      </w:r>
      <w:r w:rsidR="00904869">
        <w:rPr>
          <w:rFonts w:hAnsi="標楷體" w:hint="eastAsia"/>
        </w:rPr>
        <w:t>為</w:t>
      </w:r>
      <w:r w:rsidR="00904869" w:rsidRPr="00904869">
        <w:rPr>
          <w:rFonts w:hAnsi="標楷體" w:hint="eastAsia"/>
        </w:rPr>
        <w:t>提升館藏特色資源效用</w:t>
      </w:r>
      <w:r w:rsidR="000B674A" w:rsidRPr="000C6D9E">
        <w:rPr>
          <w:rFonts w:hAnsi="標楷體" w:hint="eastAsia"/>
        </w:rPr>
        <w:t>，允宜</w:t>
      </w:r>
      <w:r w:rsidR="00D4319D" w:rsidRPr="000C6D9E">
        <w:rPr>
          <w:rFonts w:hAnsi="標楷體" w:hint="eastAsia"/>
        </w:rPr>
        <w:t>加</w:t>
      </w:r>
      <w:r w:rsidR="000B674A" w:rsidRPr="000C6D9E">
        <w:rPr>
          <w:rFonts w:hAnsi="標楷體" w:hint="eastAsia"/>
        </w:rPr>
        <w:t>強各類展覽策劃</w:t>
      </w:r>
      <w:r w:rsidR="0003665E" w:rsidRPr="000C6D9E">
        <w:rPr>
          <w:rFonts w:hAnsi="標楷體" w:hint="eastAsia"/>
        </w:rPr>
        <w:t>與執行</w:t>
      </w:r>
      <w:bookmarkEnd w:id="17"/>
    </w:p>
    <w:p w:rsidR="000B674A" w:rsidRPr="00975326" w:rsidRDefault="0006031E" w:rsidP="000B674A">
      <w:pPr>
        <w:ind w:left="566" w:firstLine="566"/>
        <w:rPr>
          <w:rFonts w:hAnsi="標楷體"/>
        </w:rPr>
      </w:pPr>
      <w:r w:rsidRPr="0006031E">
        <w:rPr>
          <w:rFonts w:hAnsi="標楷體" w:hint="eastAsia"/>
          <w:lang w:eastAsia="zh-HK"/>
        </w:rPr>
        <w:t>教育部所屬基金主要營運項目為辦理社會科學教育之展覽與劇場演出活動等館務服務，各館所除常設展外，亦辦理特展(含移展)，</w:t>
      </w:r>
      <w:r w:rsidR="009C14ED" w:rsidRPr="00975326">
        <w:rPr>
          <w:rFonts w:hAnsi="標楷體" w:hint="eastAsia"/>
        </w:rPr>
        <w:t xml:space="preserve"> </w:t>
      </w:r>
      <w:r w:rsidR="000B674A" w:rsidRPr="00975326">
        <w:rPr>
          <w:rFonts w:hAnsi="標楷體" w:hint="eastAsia"/>
        </w:rPr>
        <w:t>11</w:t>
      </w:r>
      <w:r w:rsidR="008C4564">
        <w:rPr>
          <w:rFonts w:hAnsi="標楷體"/>
        </w:rPr>
        <w:t>4</w:t>
      </w:r>
      <w:r w:rsidR="000B674A" w:rsidRPr="00975326">
        <w:rPr>
          <w:rFonts w:hAnsi="標楷體" w:hint="eastAsia"/>
        </w:rPr>
        <w:t>年度</w:t>
      </w:r>
      <w:r w:rsidR="00EB10DC">
        <w:rPr>
          <w:rFonts w:hAnsi="標楷體" w:hint="eastAsia"/>
        </w:rPr>
        <w:t>預算案</w:t>
      </w:r>
      <w:r w:rsidR="000B674A" w:rsidRPr="00975326">
        <w:rPr>
          <w:rFonts w:hAnsi="標楷體" w:hint="eastAsia"/>
        </w:rPr>
        <w:t>編列</w:t>
      </w:r>
      <w:r w:rsidRPr="0006031E">
        <w:rPr>
          <w:rFonts w:hAnsi="標楷體" w:hint="eastAsia"/>
        </w:rPr>
        <w:t>舉辦展覽</w:t>
      </w:r>
      <w:r>
        <w:rPr>
          <w:rFonts w:hAnsi="標楷體" w:hint="eastAsia"/>
        </w:rPr>
        <w:t>相關經費計</w:t>
      </w:r>
      <w:r w:rsidR="000B674A" w:rsidRPr="00975326">
        <w:rPr>
          <w:rFonts w:hAnsi="標楷體" w:hint="eastAsia"/>
        </w:rPr>
        <w:t>2億</w:t>
      </w:r>
      <w:r w:rsidR="008C4564">
        <w:rPr>
          <w:rFonts w:hAnsi="標楷體"/>
        </w:rPr>
        <w:t>3,408</w:t>
      </w:r>
      <w:r w:rsidR="000B674A" w:rsidRPr="00975326">
        <w:rPr>
          <w:rFonts w:hAnsi="標楷體" w:hint="eastAsia"/>
        </w:rPr>
        <w:t>萬</w:t>
      </w:r>
      <w:r w:rsidR="00DB5E10">
        <w:rPr>
          <w:rFonts w:hAnsi="標楷體"/>
        </w:rPr>
        <w:t>9</w:t>
      </w:r>
      <w:r w:rsidR="0003665E">
        <w:rPr>
          <w:rFonts w:hAnsi="標楷體" w:hint="eastAsia"/>
        </w:rPr>
        <w:t>千元</w:t>
      </w:r>
      <w:r w:rsidR="000B674A" w:rsidRPr="00975326">
        <w:rPr>
          <w:rFonts w:hAnsi="標楷體" w:hint="eastAsia"/>
        </w:rPr>
        <w:t>，</w:t>
      </w:r>
      <w:r>
        <w:rPr>
          <w:rFonts w:hAnsi="標楷體" w:hint="eastAsia"/>
        </w:rPr>
        <w:t>較1</w:t>
      </w:r>
      <w:r>
        <w:rPr>
          <w:rFonts w:hAnsi="標楷體"/>
        </w:rPr>
        <w:t>1</w:t>
      </w:r>
      <w:r w:rsidR="008C4564">
        <w:rPr>
          <w:rFonts w:hAnsi="標楷體"/>
        </w:rPr>
        <w:t>3</w:t>
      </w:r>
      <w:r>
        <w:rPr>
          <w:rFonts w:hAnsi="標楷體" w:hint="eastAsia"/>
        </w:rPr>
        <w:t>年度預算2億</w:t>
      </w:r>
      <w:r w:rsidR="008C4564">
        <w:rPr>
          <w:rFonts w:hAnsi="標楷體"/>
        </w:rPr>
        <w:t>3,020</w:t>
      </w:r>
      <w:r>
        <w:rPr>
          <w:rFonts w:hAnsi="標楷體" w:hint="eastAsia"/>
        </w:rPr>
        <w:t>萬</w:t>
      </w:r>
      <w:r w:rsidR="008C4564">
        <w:rPr>
          <w:rFonts w:hAnsi="標楷體"/>
        </w:rPr>
        <w:t>8</w:t>
      </w:r>
      <w:r>
        <w:rPr>
          <w:rFonts w:hAnsi="標楷體" w:hint="eastAsia"/>
        </w:rPr>
        <w:t>千元</w:t>
      </w:r>
      <w:r w:rsidR="008C4564">
        <w:rPr>
          <w:rFonts w:hAnsi="標楷體" w:hint="eastAsia"/>
        </w:rPr>
        <w:t>增加</w:t>
      </w:r>
      <w:r w:rsidR="008C4564">
        <w:rPr>
          <w:rFonts w:hAnsi="標楷體"/>
        </w:rPr>
        <w:t>388</w:t>
      </w:r>
      <w:r>
        <w:rPr>
          <w:rFonts w:hAnsi="標楷體" w:hint="eastAsia"/>
        </w:rPr>
        <w:t>萬</w:t>
      </w:r>
      <w:r w:rsidR="008C4564">
        <w:rPr>
          <w:rFonts w:hAnsi="標楷體"/>
        </w:rPr>
        <w:t>1</w:t>
      </w:r>
      <w:r w:rsidR="000B674A" w:rsidRPr="00975326">
        <w:rPr>
          <w:rFonts w:hAnsi="標楷體" w:hint="eastAsia"/>
        </w:rPr>
        <w:t>千元，</w:t>
      </w:r>
      <w:r w:rsidR="008C4564">
        <w:rPr>
          <w:rFonts w:hAnsi="標楷體" w:hint="eastAsia"/>
        </w:rPr>
        <w:t>增</w:t>
      </w:r>
      <w:r w:rsidR="000B674A" w:rsidRPr="00975326">
        <w:rPr>
          <w:rFonts w:hAnsi="標楷體" w:hint="eastAsia"/>
        </w:rPr>
        <w:t>幅</w:t>
      </w:r>
      <w:r w:rsidR="008C4564">
        <w:rPr>
          <w:rFonts w:hAnsi="標楷體"/>
        </w:rPr>
        <w:t>1.69</w:t>
      </w:r>
      <w:r>
        <w:rPr>
          <w:rFonts w:hAnsi="標楷體"/>
        </w:rPr>
        <w:t>%</w:t>
      </w:r>
      <w:r w:rsidR="000E02E1">
        <w:rPr>
          <w:rFonts w:hAnsi="標楷體"/>
        </w:rPr>
        <w:t>(</w:t>
      </w:r>
      <w:r w:rsidR="000E02E1">
        <w:rPr>
          <w:rFonts w:hAnsi="標楷體" w:hint="eastAsia"/>
        </w:rPr>
        <w:t>詳表1</w:t>
      </w:r>
      <w:r w:rsidR="000E02E1">
        <w:rPr>
          <w:rFonts w:hAnsi="標楷體"/>
        </w:rPr>
        <w:t>)</w:t>
      </w:r>
      <w:r w:rsidR="000B674A" w:rsidRPr="00975326">
        <w:rPr>
          <w:rFonts w:hAnsi="標楷體" w:hint="eastAsia"/>
        </w:rPr>
        <w:t>。經查：</w:t>
      </w:r>
    </w:p>
    <w:p w:rsidR="000B674A" w:rsidRPr="00FE25EA" w:rsidRDefault="000B674A" w:rsidP="000B674A">
      <w:pPr>
        <w:pStyle w:val="a4"/>
        <w:ind w:left="849" w:hanging="283"/>
        <w:rPr>
          <w:rFonts w:hAnsi="標楷體"/>
          <w:b/>
        </w:rPr>
      </w:pPr>
      <w:r w:rsidRPr="00FE25EA">
        <w:rPr>
          <w:rFonts w:hAnsi="標楷體" w:hint="eastAsia"/>
          <w:b/>
        </w:rPr>
        <w:t>(一)</w:t>
      </w:r>
      <w:r w:rsidR="00A80C4F" w:rsidRPr="00A80C4F">
        <w:rPr>
          <w:rFonts w:hAnsi="標楷體" w:hint="eastAsia"/>
          <w:b/>
        </w:rPr>
        <w:t>舉辦展覽經費</w:t>
      </w:r>
      <w:r w:rsidR="00A80C4F">
        <w:rPr>
          <w:rFonts w:hAnsi="標楷體" w:hint="eastAsia"/>
          <w:b/>
        </w:rPr>
        <w:t>1</w:t>
      </w:r>
      <w:r w:rsidR="00A80C4F">
        <w:rPr>
          <w:rFonts w:hAnsi="標楷體"/>
          <w:b/>
        </w:rPr>
        <w:t>1</w:t>
      </w:r>
      <w:r w:rsidR="008C4564">
        <w:rPr>
          <w:rFonts w:hAnsi="標楷體"/>
          <w:b/>
        </w:rPr>
        <w:t>2</w:t>
      </w:r>
      <w:r w:rsidR="00A80C4F">
        <w:rPr>
          <w:rFonts w:hAnsi="標楷體" w:hint="eastAsia"/>
          <w:b/>
        </w:rPr>
        <w:t>年度超支</w:t>
      </w:r>
      <w:r w:rsidR="00CB092E">
        <w:rPr>
          <w:rFonts w:hAnsi="標楷體" w:hint="eastAsia"/>
          <w:b/>
        </w:rPr>
        <w:t>併決算</w:t>
      </w:r>
      <w:r w:rsidR="000E02E1">
        <w:rPr>
          <w:rFonts w:hAnsi="標楷體" w:hint="eastAsia"/>
          <w:b/>
        </w:rPr>
        <w:t>且高於1</w:t>
      </w:r>
      <w:r w:rsidR="000E02E1">
        <w:rPr>
          <w:rFonts w:hAnsi="標楷體"/>
          <w:b/>
        </w:rPr>
        <w:t>11</w:t>
      </w:r>
      <w:r w:rsidR="000E02E1">
        <w:rPr>
          <w:rFonts w:hAnsi="標楷體" w:hint="eastAsia"/>
          <w:b/>
        </w:rPr>
        <w:t>年度決算</w:t>
      </w:r>
      <w:r w:rsidR="00A80C4F">
        <w:rPr>
          <w:rFonts w:hAnsi="標楷體" w:hint="eastAsia"/>
          <w:b/>
        </w:rPr>
        <w:t>，1</w:t>
      </w:r>
      <w:r w:rsidR="00A80C4F">
        <w:rPr>
          <w:rFonts w:hAnsi="標楷體"/>
          <w:b/>
        </w:rPr>
        <w:t>1</w:t>
      </w:r>
      <w:r w:rsidR="008C4564">
        <w:rPr>
          <w:rFonts w:hAnsi="標楷體"/>
          <w:b/>
        </w:rPr>
        <w:t>3</w:t>
      </w:r>
      <w:r w:rsidR="00A80C4F">
        <w:rPr>
          <w:rFonts w:hAnsi="標楷體" w:hint="eastAsia"/>
          <w:b/>
        </w:rPr>
        <w:t>年截至7月底執行數</w:t>
      </w:r>
      <w:r w:rsidR="00CB092E">
        <w:rPr>
          <w:rFonts w:hAnsi="標楷體" w:hint="eastAsia"/>
          <w:b/>
        </w:rPr>
        <w:t>占預算數比率</w:t>
      </w:r>
      <w:r w:rsidR="00A80C4F">
        <w:rPr>
          <w:rFonts w:hAnsi="標楷體" w:hint="eastAsia"/>
          <w:b/>
        </w:rPr>
        <w:t>亦逾5成</w:t>
      </w:r>
    </w:p>
    <w:p w:rsidR="000B674A" w:rsidRDefault="00DE1A4A" w:rsidP="000B674A">
      <w:pPr>
        <w:pStyle w:val="22"/>
        <w:ind w:left="850" w:firstLine="566"/>
        <w:rPr>
          <w:rFonts w:hAnsi="標楷體"/>
        </w:rPr>
      </w:pPr>
      <w:r w:rsidRPr="00E80781">
        <w:rPr>
          <w:rFonts w:hAnsi="標楷體" w:hint="eastAsia"/>
        </w:rPr>
        <w:t>由1</w:t>
      </w:r>
      <w:r w:rsidR="006D31A8">
        <w:rPr>
          <w:rFonts w:hAnsi="標楷體"/>
        </w:rPr>
        <w:t>1</w:t>
      </w:r>
      <w:r w:rsidR="008C4564">
        <w:rPr>
          <w:rFonts w:hAnsi="標楷體"/>
        </w:rPr>
        <w:t>1</w:t>
      </w:r>
      <w:r w:rsidRPr="00E80781">
        <w:rPr>
          <w:rFonts w:hAnsi="標楷體" w:hint="eastAsia"/>
        </w:rPr>
        <w:t>至11</w:t>
      </w:r>
      <w:r w:rsidR="008C4564">
        <w:rPr>
          <w:rFonts w:hAnsi="標楷體"/>
        </w:rPr>
        <w:t>4</w:t>
      </w:r>
      <w:r w:rsidRPr="00E80781">
        <w:rPr>
          <w:rFonts w:hAnsi="標楷體" w:hint="eastAsia"/>
        </w:rPr>
        <w:t>年度教育部所屬基金舉辦展覽經費</w:t>
      </w:r>
      <w:r w:rsidR="00BA10F2" w:rsidRPr="00BA10F2">
        <w:rPr>
          <w:rFonts w:hAnsi="標楷體" w:hint="eastAsia"/>
        </w:rPr>
        <w:t>編列及執行</w:t>
      </w:r>
      <w:r w:rsidRPr="00E80781">
        <w:rPr>
          <w:rFonts w:hAnsi="標楷體" w:hint="eastAsia"/>
        </w:rPr>
        <w:t>情形</w:t>
      </w:r>
      <w:r w:rsidR="00BA10F2" w:rsidRPr="00BA10F2">
        <w:rPr>
          <w:rFonts w:hAnsi="標楷體" w:hint="eastAsia"/>
        </w:rPr>
        <w:t>(詳表1)</w:t>
      </w:r>
      <w:r w:rsidRPr="00E80781">
        <w:rPr>
          <w:rFonts w:hAnsi="標楷體" w:hint="eastAsia"/>
        </w:rPr>
        <w:t>觀之，</w:t>
      </w:r>
      <w:r w:rsidR="00E65D1E" w:rsidRPr="00E80781">
        <w:rPr>
          <w:rFonts w:hAnsi="標楷體" w:hint="eastAsia"/>
        </w:rPr>
        <w:t>11</w:t>
      </w:r>
      <w:r w:rsidR="008C4564">
        <w:rPr>
          <w:rFonts w:hAnsi="標楷體"/>
        </w:rPr>
        <w:t>2</w:t>
      </w:r>
      <w:r w:rsidR="00E65D1E" w:rsidRPr="00E80781">
        <w:rPr>
          <w:rFonts w:hAnsi="標楷體" w:hint="eastAsia"/>
        </w:rPr>
        <w:t>年度決算合計數</w:t>
      </w:r>
      <w:r w:rsidR="00E65D1E" w:rsidRPr="00E80781">
        <w:rPr>
          <w:rFonts w:hAnsi="標楷體"/>
        </w:rPr>
        <w:t>2</w:t>
      </w:r>
      <w:r w:rsidR="00E65D1E" w:rsidRPr="00E80781">
        <w:rPr>
          <w:rFonts w:hAnsi="標楷體" w:hint="eastAsia"/>
        </w:rPr>
        <w:t>億</w:t>
      </w:r>
      <w:r w:rsidR="008C4564">
        <w:rPr>
          <w:rFonts w:hAnsi="標楷體"/>
        </w:rPr>
        <w:t>9,437</w:t>
      </w:r>
      <w:r w:rsidR="00E65D1E" w:rsidRPr="00E80781">
        <w:rPr>
          <w:rFonts w:hAnsi="標楷體" w:hint="eastAsia"/>
        </w:rPr>
        <w:t>萬</w:t>
      </w:r>
      <w:r w:rsidR="008C4564">
        <w:rPr>
          <w:rFonts w:hAnsi="標楷體"/>
        </w:rPr>
        <w:t>3</w:t>
      </w:r>
      <w:r w:rsidR="00E65D1E" w:rsidRPr="00E80781">
        <w:rPr>
          <w:rFonts w:hAnsi="標楷體" w:hint="eastAsia"/>
        </w:rPr>
        <w:t>千元</w:t>
      </w:r>
      <w:r w:rsidR="006D31A8">
        <w:rPr>
          <w:rFonts w:hAnsi="標楷體" w:hint="eastAsia"/>
        </w:rPr>
        <w:t>高</w:t>
      </w:r>
      <w:r w:rsidR="00E65D1E" w:rsidRPr="00E80781">
        <w:rPr>
          <w:rFonts w:hAnsi="標楷體" w:hint="eastAsia"/>
        </w:rPr>
        <w:t>於</w:t>
      </w:r>
      <w:r w:rsidR="006D31A8">
        <w:rPr>
          <w:rFonts w:hAnsi="標楷體"/>
        </w:rPr>
        <w:t>11</w:t>
      </w:r>
      <w:r w:rsidR="008C4564">
        <w:rPr>
          <w:rFonts w:hAnsi="標楷體"/>
        </w:rPr>
        <w:t>1</w:t>
      </w:r>
      <w:r w:rsidR="00E65D1E" w:rsidRPr="00E80781">
        <w:rPr>
          <w:rFonts w:hAnsi="標楷體" w:hint="eastAsia"/>
        </w:rPr>
        <w:t>年度</w:t>
      </w:r>
      <w:r w:rsidR="006D31A8" w:rsidRPr="006D31A8">
        <w:rPr>
          <w:rFonts w:hAnsi="標楷體" w:hint="eastAsia"/>
        </w:rPr>
        <w:t>2億</w:t>
      </w:r>
      <w:r w:rsidR="008C4564">
        <w:rPr>
          <w:rFonts w:hAnsi="標楷體"/>
        </w:rPr>
        <w:t>6,930</w:t>
      </w:r>
      <w:r w:rsidR="006D31A8" w:rsidRPr="006D31A8">
        <w:rPr>
          <w:rFonts w:hAnsi="標楷體" w:hint="eastAsia"/>
        </w:rPr>
        <w:t>萬5千元</w:t>
      </w:r>
      <w:r w:rsidR="00207340">
        <w:rPr>
          <w:rFonts w:hAnsi="標楷體" w:hint="eastAsia"/>
        </w:rPr>
        <w:t>。</w:t>
      </w:r>
      <w:r w:rsidR="00E65D1E" w:rsidRPr="00E80781">
        <w:rPr>
          <w:rFonts w:hAnsi="標楷體" w:hint="eastAsia"/>
        </w:rPr>
        <w:t>1</w:t>
      </w:r>
      <w:r w:rsidR="00E65D1E" w:rsidRPr="00E80781">
        <w:rPr>
          <w:rFonts w:hAnsi="標楷體"/>
        </w:rPr>
        <w:t>1</w:t>
      </w:r>
      <w:r w:rsidR="008C4564">
        <w:rPr>
          <w:rFonts w:hAnsi="標楷體"/>
        </w:rPr>
        <w:t>2</w:t>
      </w:r>
      <w:r w:rsidR="00E65D1E" w:rsidRPr="00E80781">
        <w:rPr>
          <w:rFonts w:hAnsi="標楷體" w:hint="eastAsia"/>
        </w:rPr>
        <w:t>年度</w:t>
      </w:r>
      <w:r w:rsidR="00207340" w:rsidRPr="00207340">
        <w:rPr>
          <w:rFonts w:hAnsi="標楷體" w:hint="eastAsia"/>
        </w:rPr>
        <w:t>整體</w:t>
      </w:r>
      <w:r w:rsidR="00E65D1E" w:rsidRPr="00E80781">
        <w:rPr>
          <w:rFonts w:hAnsi="標楷體" w:hint="eastAsia"/>
        </w:rPr>
        <w:t>預算執行率</w:t>
      </w:r>
      <w:r w:rsidR="000B674A" w:rsidRPr="00E80781">
        <w:rPr>
          <w:rFonts w:hAnsi="標楷體" w:hint="eastAsia"/>
        </w:rPr>
        <w:t>達</w:t>
      </w:r>
      <w:r w:rsidR="006D31A8">
        <w:rPr>
          <w:rFonts w:hAnsi="標楷體"/>
        </w:rPr>
        <w:t>1</w:t>
      </w:r>
      <w:r w:rsidR="008C4564">
        <w:rPr>
          <w:rFonts w:hAnsi="標楷體"/>
        </w:rPr>
        <w:t>16.14</w:t>
      </w:r>
      <w:r w:rsidR="00E65D1E" w:rsidRPr="00E80781">
        <w:rPr>
          <w:rFonts w:hAnsi="標楷體"/>
        </w:rPr>
        <w:t>%</w:t>
      </w:r>
      <w:r w:rsidR="006D31A8">
        <w:rPr>
          <w:rFonts w:hAnsi="標楷體" w:hint="eastAsia"/>
        </w:rPr>
        <w:t>，其中</w:t>
      </w:r>
      <w:r w:rsidR="00E65D1E" w:rsidRPr="00E80781">
        <w:rPr>
          <w:rFonts w:hAnsi="標楷體" w:hint="eastAsia"/>
        </w:rPr>
        <w:t>科博館</w:t>
      </w:r>
      <w:r w:rsidR="006D31A8" w:rsidRPr="006D31A8">
        <w:rPr>
          <w:rFonts w:hAnsi="標楷體" w:hint="eastAsia"/>
        </w:rPr>
        <w:t>及海科館</w:t>
      </w:r>
      <w:r w:rsidR="00A61E8E">
        <w:rPr>
          <w:rFonts w:hAnsi="標楷體" w:hint="eastAsia"/>
        </w:rPr>
        <w:t>分基金</w:t>
      </w:r>
      <w:r w:rsidR="006D31A8">
        <w:rPr>
          <w:rFonts w:hAnsi="標楷體" w:hint="eastAsia"/>
        </w:rPr>
        <w:t>皆</w:t>
      </w:r>
      <w:r w:rsidR="00E65D1E" w:rsidRPr="00E80781">
        <w:rPr>
          <w:rFonts w:hAnsi="標楷體" w:hint="eastAsia"/>
        </w:rPr>
        <w:t>超支。</w:t>
      </w:r>
      <w:r w:rsidR="000E02E1">
        <w:rPr>
          <w:rFonts w:hAnsi="標楷體" w:hint="eastAsia"/>
        </w:rPr>
        <w:t>該期間</w:t>
      </w:r>
      <w:r w:rsidR="00D2191D">
        <w:rPr>
          <w:rFonts w:hAnsi="標楷體" w:hint="eastAsia"/>
        </w:rPr>
        <w:t>除</w:t>
      </w:r>
      <w:r w:rsidR="00E80781" w:rsidRPr="00E80781">
        <w:rPr>
          <w:rFonts w:hAnsi="標楷體" w:hint="eastAsia"/>
        </w:rPr>
        <w:t>科</w:t>
      </w:r>
      <w:r w:rsidR="00A80C4F">
        <w:rPr>
          <w:rFonts w:hAnsi="標楷體" w:hint="eastAsia"/>
        </w:rPr>
        <w:t>工</w:t>
      </w:r>
      <w:r w:rsidR="00E80781" w:rsidRPr="00E80781">
        <w:rPr>
          <w:rFonts w:hAnsi="標楷體" w:hint="eastAsia"/>
        </w:rPr>
        <w:t>館</w:t>
      </w:r>
      <w:r w:rsidR="008C4564">
        <w:rPr>
          <w:rFonts w:hAnsi="標楷體" w:hint="eastAsia"/>
        </w:rPr>
        <w:t>、臺灣圖書館及海科館</w:t>
      </w:r>
      <w:r w:rsidR="00E80781" w:rsidRPr="00E80781">
        <w:rPr>
          <w:rFonts w:hAnsi="標楷體" w:hint="eastAsia"/>
        </w:rPr>
        <w:t>舉辦展覽</w:t>
      </w:r>
      <w:r w:rsidR="0025145A">
        <w:rPr>
          <w:rFonts w:hAnsi="標楷體" w:hint="eastAsia"/>
        </w:rPr>
        <w:t>預算</w:t>
      </w:r>
      <w:r w:rsidR="00A80C4F">
        <w:rPr>
          <w:rFonts w:hAnsi="標楷體" w:hint="eastAsia"/>
        </w:rPr>
        <w:t>呈減少趨勢</w:t>
      </w:r>
      <w:r w:rsidR="00D2191D">
        <w:rPr>
          <w:rFonts w:hAnsi="標楷體" w:hint="eastAsia"/>
        </w:rPr>
        <w:t>外</w:t>
      </w:r>
      <w:r w:rsidR="00D2191D">
        <w:rPr>
          <w:rFonts w:ascii="新細明體" w:eastAsia="新細明體" w:hAnsi="新細明體" w:hint="eastAsia"/>
        </w:rPr>
        <w:t>，</w:t>
      </w:r>
      <w:r w:rsidR="00834D97" w:rsidRPr="00834D97">
        <w:rPr>
          <w:rFonts w:hAnsi="標楷體" w:hint="eastAsia"/>
        </w:rPr>
        <w:t>其</w:t>
      </w:r>
      <w:r w:rsidR="00D2191D" w:rsidRPr="00834D97">
        <w:rPr>
          <w:rFonts w:hAnsi="標楷體" w:hint="eastAsia"/>
        </w:rPr>
        <w:t>餘館</w:t>
      </w:r>
      <w:r w:rsidR="00D2191D">
        <w:rPr>
          <w:rFonts w:hAnsi="標楷體" w:hint="eastAsia"/>
        </w:rPr>
        <w:t>所各年經費則增減不一</w:t>
      </w:r>
      <w:r w:rsidR="00E80781" w:rsidRPr="00E80781">
        <w:rPr>
          <w:rFonts w:hAnsi="標楷體" w:hint="eastAsia"/>
        </w:rPr>
        <w:t>。</w:t>
      </w:r>
      <w:r w:rsidR="00A80C4F">
        <w:rPr>
          <w:rFonts w:hAnsi="標楷體" w:hint="eastAsia"/>
        </w:rPr>
        <w:t>1</w:t>
      </w:r>
      <w:r w:rsidR="00A80C4F">
        <w:rPr>
          <w:rFonts w:hAnsi="標楷體"/>
        </w:rPr>
        <w:t>1</w:t>
      </w:r>
      <w:r w:rsidR="008C4564">
        <w:rPr>
          <w:rFonts w:hAnsi="標楷體"/>
        </w:rPr>
        <w:t>3</w:t>
      </w:r>
      <w:r w:rsidR="00A80C4F">
        <w:rPr>
          <w:rFonts w:hAnsi="標楷體" w:hint="eastAsia"/>
        </w:rPr>
        <w:t>年度截至7月底整體基金</w:t>
      </w:r>
      <w:r w:rsidR="00CB092E" w:rsidRPr="00CB092E">
        <w:rPr>
          <w:rFonts w:hAnsi="標楷體" w:hint="eastAsia"/>
        </w:rPr>
        <w:t>執行數占預算數比率</w:t>
      </w:r>
      <w:r w:rsidR="00A80C4F">
        <w:rPr>
          <w:rFonts w:hAnsi="標楷體" w:hint="eastAsia"/>
        </w:rPr>
        <w:t>5</w:t>
      </w:r>
      <w:r w:rsidR="008C4564">
        <w:rPr>
          <w:rFonts w:hAnsi="標楷體"/>
        </w:rPr>
        <w:t>8.69</w:t>
      </w:r>
      <w:r w:rsidR="00A80C4F">
        <w:rPr>
          <w:rFonts w:hAnsi="標楷體"/>
        </w:rPr>
        <w:t>%</w:t>
      </w:r>
      <w:r w:rsidR="00A80C4F">
        <w:rPr>
          <w:rFonts w:hAnsi="標楷體" w:hint="eastAsia"/>
        </w:rPr>
        <w:t>。</w:t>
      </w:r>
    </w:p>
    <w:p w:rsidR="00C71EEE" w:rsidRDefault="00C71EEE" w:rsidP="000B674A">
      <w:pPr>
        <w:pStyle w:val="22"/>
        <w:ind w:left="850" w:firstLine="566"/>
        <w:rPr>
          <w:rFonts w:hAnsi="標楷體"/>
        </w:rPr>
      </w:pPr>
    </w:p>
    <w:p w:rsidR="000B674A" w:rsidRDefault="000B674A" w:rsidP="008C4564">
      <w:pPr>
        <w:pStyle w:val="142"/>
        <w:spacing w:beforeLines="50" w:before="250" w:line="0" w:lineRule="atLeast"/>
        <w:ind w:left="709" w:hangingChars="250" w:hanging="709"/>
        <w:jc w:val="right"/>
        <w:rPr>
          <w:rFonts w:hAnsi="標楷體"/>
        </w:rPr>
      </w:pPr>
      <w:r>
        <w:rPr>
          <w:rFonts w:hAnsi="標楷體" w:hint="eastAsia"/>
          <w:b/>
          <w:sz w:val="28"/>
          <w:lang w:eastAsia="zh-HK"/>
        </w:rPr>
        <w:t>表</w:t>
      </w:r>
      <w:r>
        <w:rPr>
          <w:rFonts w:hAnsi="標楷體" w:hint="eastAsia"/>
          <w:b/>
          <w:sz w:val="28"/>
        </w:rPr>
        <w:t>1  教育部所屬基金1</w:t>
      </w:r>
      <w:r w:rsidR="009A65A7">
        <w:rPr>
          <w:rFonts w:hAnsi="標楷體"/>
          <w:b/>
          <w:sz w:val="28"/>
        </w:rPr>
        <w:t>1</w:t>
      </w:r>
      <w:r w:rsidR="008C4564">
        <w:rPr>
          <w:rFonts w:hAnsi="標楷體"/>
          <w:b/>
          <w:sz w:val="28"/>
        </w:rPr>
        <w:t>1</w:t>
      </w:r>
      <w:r>
        <w:rPr>
          <w:rFonts w:hAnsi="標楷體" w:hint="eastAsia"/>
          <w:b/>
          <w:sz w:val="28"/>
        </w:rPr>
        <w:t>至11</w:t>
      </w:r>
      <w:r w:rsidR="008C4564">
        <w:rPr>
          <w:rFonts w:hAnsi="標楷體"/>
          <w:b/>
          <w:sz w:val="28"/>
        </w:rPr>
        <w:t>4</w:t>
      </w:r>
      <w:r>
        <w:rPr>
          <w:rFonts w:hAnsi="標楷體" w:hint="eastAsia"/>
          <w:b/>
          <w:sz w:val="28"/>
        </w:rPr>
        <w:t>年度</w:t>
      </w:r>
      <w:r w:rsidR="00D21D78" w:rsidRPr="00D21D78">
        <w:rPr>
          <w:rFonts w:hAnsi="標楷體" w:hint="eastAsia"/>
          <w:b/>
          <w:sz w:val="28"/>
        </w:rPr>
        <w:t>舉辦展覽經費</w:t>
      </w:r>
      <w:r w:rsidR="00D21D78">
        <w:rPr>
          <w:rFonts w:hAnsi="標楷體" w:hint="eastAsia"/>
          <w:b/>
          <w:sz w:val="28"/>
        </w:rPr>
        <w:t>編列及執行</w:t>
      </w:r>
      <w:r>
        <w:rPr>
          <w:rFonts w:hAnsi="標楷體" w:hint="eastAsia"/>
          <w:b/>
          <w:sz w:val="28"/>
        </w:rPr>
        <w:t xml:space="preserve">統計表                   </w:t>
      </w:r>
      <w:r w:rsidR="001A292A">
        <w:rPr>
          <w:rFonts w:hAnsi="標楷體" w:hint="eastAsia"/>
          <w:b/>
          <w:sz w:val="28"/>
        </w:rPr>
        <w:t xml:space="preserve">   </w:t>
      </w:r>
      <w:r w:rsidR="0025145A">
        <w:rPr>
          <w:rFonts w:hAnsi="標楷體"/>
          <w:b/>
          <w:sz w:val="28"/>
        </w:rPr>
        <w:t xml:space="preserve">         </w:t>
      </w:r>
      <w:r>
        <w:rPr>
          <w:rFonts w:hAnsi="標楷體" w:hint="eastAsia"/>
          <w:b/>
          <w:sz w:val="28"/>
        </w:rPr>
        <w:t xml:space="preserve"> </w:t>
      </w:r>
      <w:r>
        <w:rPr>
          <w:rFonts w:hAnsi="標楷體" w:hint="eastAsia"/>
        </w:rPr>
        <w:t>單位:新臺幣千元</w:t>
      </w:r>
      <w:r w:rsidR="00A1604F">
        <w:rPr>
          <w:rFonts w:hAnsi="標楷體" w:hint="eastAsia"/>
        </w:rPr>
        <w:t>；</w:t>
      </w:r>
      <w:r>
        <w:rPr>
          <w:rFonts w:hAnsi="標楷體" w:hint="eastAsia"/>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85"/>
        <w:gridCol w:w="756"/>
        <w:gridCol w:w="803"/>
        <w:gridCol w:w="896"/>
        <w:gridCol w:w="776"/>
        <w:gridCol w:w="896"/>
        <w:gridCol w:w="896"/>
        <w:gridCol w:w="756"/>
        <w:gridCol w:w="896"/>
      </w:tblGrid>
      <w:tr w:rsidR="00CB092E" w:rsidRPr="0007493A" w:rsidTr="000E02E1">
        <w:trPr>
          <w:trHeight w:val="322"/>
        </w:trPr>
        <w:tc>
          <w:tcPr>
            <w:tcW w:w="1101" w:type="pct"/>
            <w:vMerge w:val="restart"/>
            <w:shd w:val="clear" w:color="auto" w:fill="auto"/>
            <w:noWrap/>
            <w:vAlign w:val="center"/>
            <w:hideMark/>
          </w:tcPr>
          <w:p w:rsidR="00D21D78" w:rsidRPr="00DB5E10" w:rsidRDefault="00D21D78" w:rsidP="00D21D78">
            <w:pPr>
              <w:pStyle w:val="142"/>
              <w:jc w:val="center"/>
              <w:rPr>
                <w:snapToGrid/>
                <w:spacing w:val="-20"/>
              </w:rPr>
            </w:pPr>
            <w:r w:rsidRPr="00DB5E10">
              <w:rPr>
                <w:rFonts w:hint="eastAsia"/>
                <w:snapToGrid/>
                <w:spacing w:val="-20"/>
              </w:rPr>
              <w:t>機構別/年度</w:t>
            </w:r>
          </w:p>
        </w:tc>
        <w:tc>
          <w:tcPr>
            <w:tcW w:w="467" w:type="pct"/>
            <w:shd w:val="clear" w:color="auto" w:fill="auto"/>
            <w:noWrap/>
            <w:vAlign w:val="center"/>
            <w:hideMark/>
          </w:tcPr>
          <w:p w:rsidR="00D21D78" w:rsidRPr="00DB5E10" w:rsidRDefault="009A65A7" w:rsidP="00FC3909">
            <w:pPr>
              <w:pStyle w:val="142"/>
              <w:jc w:val="center"/>
              <w:rPr>
                <w:rFonts w:hint="eastAsia"/>
                <w:snapToGrid/>
                <w:spacing w:val="-20"/>
              </w:rPr>
            </w:pPr>
            <w:r w:rsidRPr="00DB5E10">
              <w:rPr>
                <w:snapToGrid/>
                <w:spacing w:val="-20"/>
              </w:rPr>
              <w:t>11</w:t>
            </w:r>
            <w:r w:rsidR="00FC3909">
              <w:rPr>
                <w:snapToGrid/>
                <w:spacing w:val="-20"/>
              </w:rPr>
              <w:t>1</w:t>
            </w:r>
          </w:p>
        </w:tc>
        <w:tc>
          <w:tcPr>
            <w:tcW w:w="1471" w:type="pct"/>
            <w:gridSpan w:val="3"/>
            <w:shd w:val="clear" w:color="auto" w:fill="auto"/>
            <w:noWrap/>
            <w:vAlign w:val="center"/>
            <w:hideMark/>
          </w:tcPr>
          <w:p w:rsidR="00D21D78" w:rsidRPr="00DB5E10" w:rsidRDefault="00D21D78" w:rsidP="00FC3909">
            <w:pPr>
              <w:pStyle w:val="142"/>
              <w:jc w:val="center"/>
              <w:rPr>
                <w:rFonts w:hint="eastAsia"/>
                <w:snapToGrid/>
                <w:spacing w:val="-20"/>
              </w:rPr>
            </w:pPr>
            <w:r w:rsidRPr="00DB5E10">
              <w:rPr>
                <w:rFonts w:hint="eastAsia"/>
                <w:snapToGrid/>
                <w:spacing w:val="-20"/>
              </w:rPr>
              <w:t>11</w:t>
            </w:r>
            <w:r w:rsidR="00FC3909">
              <w:rPr>
                <w:snapToGrid/>
                <w:spacing w:val="-20"/>
              </w:rPr>
              <w:t>2</w:t>
            </w:r>
          </w:p>
        </w:tc>
        <w:tc>
          <w:tcPr>
            <w:tcW w:w="1438" w:type="pct"/>
            <w:gridSpan w:val="3"/>
            <w:shd w:val="clear" w:color="auto" w:fill="auto"/>
            <w:noWrap/>
            <w:vAlign w:val="center"/>
            <w:hideMark/>
          </w:tcPr>
          <w:p w:rsidR="00D21D78" w:rsidRPr="00DB5E10" w:rsidRDefault="00D21D78" w:rsidP="00FC3909">
            <w:pPr>
              <w:pStyle w:val="142"/>
              <w:jc w:val="center"/>
              <w:rPr>
                <w:rFonts w:hint="eastAsia"/>
                <w:snapToGrid/>
                <w:spacing w:val="-20"/>
              </w:rPr>
            </w:pPr>
            <w:r w:rsidRPr="00DB5E10">
              <w:rPr>
                <w:rFonts w:hint="eastAsia"/>
                <w:snapToGrid/>
                <w:spacing w:val="-20"/>
              </w:rPr>
              <w:t>11</w:t>
            </w:r>
            <w:r w:rsidR="00FC3909">
              <w:rPr>
                <w:snapToGrid/>
                <w:spacing w:val="-20"/>
              </w:rPr>
              <w:t>3</w:t>
            </w:r>
          </w:p>
        </w:tc>
        <w:tc>
          <w:tcPr>
            <w:tcW w:w="523" w:type="pct"/>
            <w:shd w:val="clear" w:color="auto" w:fill="auto"/>
            <w:noWrap/>
            <w:vAlign w:val="center"/>
            <w:hideMark/>
          </w:tcPr>
          <w:p w:rsidR="00D21D78" w:rsidRPr="00DB5E10" w:rsidRDefault="00D21D78" w:rsidP="00FC3909">
            <w:pPr>
              <w:pStyle w:val="142"/>
              <w:jc w:val="center"/>
              <w:rPr>
                <w:rFonts w:hint="eastAsia"/>
                <w:snapToGrid/>
                <w:spacing w:val="-20"/>
              </w:rPr>
            </w:pPr>
            <w:r w:rsidRPr="00DB5E10">
              <w:rPr>
                <w:rFonts w:hint="eastAsia"/>
                <w:snapToGrid/>
                <w:spacing w:val="-20"/>
              </w:rPr>
              <w:t>11</w:t>
            </w:r>
            <w:r w:rsidR="00FC3909">
              <w:rPr>
                <w:snapToGrid/>
                <w:spacing w:val="-20"/>
              </w:rPr>
              <w:t>4</w:t>
            </w:r>
          </w:p>
        </w:tc>
      </w:tr>
      <w:tr w:rsidR="00CB092E" w:rsidRPr="0007493A" w:rsidTr="000E02E1">
        <w:trPr>
          <w:trHeight w:val="322"/>
        </w:trPr>
        <w:tc>
          <w:tcPr>
            <w:tcW w:w="1101" w:type="pct"/>
            <w:vMerge/>
            <w:shd w:val="clear" w:color="auto" w:fill="auto"/>
            <w:noWrap/>
            <w:vAlign w:val="center"/>
          </w:tcPr>
          <w:p w:rsidR="00D21D78" w:rsidRPr="00DB5E10" w:rsidRDefault="00D21D78" w:rsidP="00D21D78">
            <w:pPr>
              <w:pStyle w:val="142"/>
              <w:jc w:val="center"/>
              <w:rPr>
                <w:rFonts w:hint="eastAsia"/>
                <w:snapToGrid/>
                <w:spacing w:val="-20"/>
              </w:rPr>
            </w:pPr>
          </w:p>
        </w:tc>
        <w:tc>
          <w:tcPr>
            <w:tcW w:w="467" w:type="pct"/>
            <w:shd w:val="clear" w:color="auto" w:fill="auto"/>
            <w:noWrap/>
            <w:vAlign w:val="center"/>
          </w:tcPr>
          <w:p w:rsidR="00D21D78" w:rsidRPr="00DB5E10" w:rsidRDefault="00D21D78" w:rsidP="00D21D78">
            <w:pPr>
              <w:pStyle w:val="142"/>
              <w:jc w:val="center"/>
              <w:rPr>
                <w:rFonts w:hint="eastAsia"/>
                <w:snapToGrid/>
                <w:spacing w:val="-20"/>
              </w:rPr>
            </w:pPr>
            <w:r w:rsidRPr="00DB5E10">
              <w:rPr>
                <w:rFonts w:hint="eastAsia"/>
                <w:snapToGrid/>
                <w:spacing w:val="-20"/>
              </w:rPr>
              <w:t>決算數</w:t>
            </w:r>
          </w:p>
        </w:tc>
        <w:tc>
          <w:tcPr>
            <w:tcW w:w="494" w:type="pct"/>
            <w:shd w:val="clear" w:color="auto" w:fill="auto"/>
            <w:noWrap/>
            <w:vAlign w:val="center"/>
          </w:tcPr>
          <w:p w:rsidR="00D21D78" w:rsidRPr="00DB5E10" w:rsidRDefault="00D21D78" w:rsidP="00D21D78">
            <w:pPr>
              <w:pStyle w:val="142"/>
              <w:jc w:val="center"/>
              <w:rPr>
                <w:rFonts w:hint="eastAsia"/>
                <w:snapToGrid/>
                <w:spacing w:val="-20"/>
              </w:rPr>
            </w:pPr>
            <w:r w:rsidRPr="00DB5E10">
              <w:rPr>
                <w:rFonts w:hint="eastAsia"/>
                <w:snapToGrid/>
                <w:spacing w:val="-20"/>
              </w:rPr>
              <w:t>預算數</w:t>
            </w:r>
          </w:p>
        </w:tc>
        <w:tc>
          <w:tcPr>
            <w:tcW w:w="523" w:type="pct"/>
            <w:shd w:val="clear" w:color="auto" w:fill="auto"/>
            <w:noWrap/>
            <w:vAlign w:val="center"/>
          </w:tcPr>
          <w:p w:rsidR="00D21D78" w:rsidRPr="00DB5E10" w:rsidRDefault="00D21D78" w:rsidP="00D21D78">
            <w:pPr>
              <w:pStyle w:val="142"/>
              <w:jc w:val="center"/>
              <w:rPr>
                <w:rFonts w:hint="eastAsia"/>
                <w:snapToGrid/>
                <w:spacing w:val="-20"/>
              </w:rPr>
            </w:pPr>
            <w:r w:rsidRPr="00DB5E10">
              <w:rPr>
                <w:rFonts w:hint="eastAsia"/>
                <w:snapToGrid/>
                <w:spacing w:val="-20"/>
              </w:rPr>
              <w:t>決算數</w:t>
            </w:r>
          </w:p>
        </w:tc>
        <w:tc>
          <w:tcPr>
            <w:tcW w:w="453" w:type="pct"/>
            <w:shd w:val="clear" w:color="auto" w:fill="auto"/>
            <w:noWrap/>
            <w:vAlign w:val="center"/>
          </w:tcPr>
          <w:p w:rsidR="00D21D78" w:rsidRPr="00DB5E10" w:rsidRDefault="00D21D78" w:rsidP="00D21D78">
            <w:pPr>
              <w:pStyle w:val="142"/>
              <w:jc w:val="center"/>
              <w:rPr>
                <w:rFonts w:hint="eastAsia"/>
                <w:snapToGrid/>
                <w:spacing w:val="-20"/>
              </w:rPr>
            </w:pPr>
            <w:r w:rsidRPr="00DB5E10">
              <w:rPr>
                <w:rFonts w:hint="eastAsia"/>
                <w:snapToGrid/>
                <w:spacing w:val="-20"/>
              </w:rPr>
              <w:t>執行率</w:t>
            </w:r>
          </w:p>
        </w:tc>
        <w:tc>
          <w:tcPr>
            <w:tcW w:w="523" w:type="pct"/>
            <w:shd w:val="clear" w:color="auto" w:fill="auto"/>
            <w:noWrap/>
            <w:vAlign w:val="center"/>
          </w:tcPr>
          <w:p w:rsidR="00D21D78" w:rsidRPr="00CB092E" w:rsidRDefault="00D21D78" w:rsidP="00676459">
            <w:pPr>
              <w:pStyle w:val="142"/>
              <w:jc w:val="center"/>
              <w:rPr>
                <w:rFonts w:hint="eastAsia"/>
                <w:snapToGrid/>
                <w:spacing w:val="-24"/>
              </w:rPr>
            </w:pPr>
            <w:r w:rsidRPr="00CB092E">
              <w:rPr>
                <w:rFonts w:hint="eastAsia"/>
                <w:snapToGrid/>
                <w:spacing w:val="-24"/>
              </w:rPr>
              <w:t>預算</w:t>
            </w:r>
            <w:r w:rsidR="00CB092E" w:rsidRPr="00CB092E">
              <w:rPr>
                <w:rFonts w:hint="eastAsia"/>
                <w:snapToGrid/>
                <w:spacing w:val="-24"/>
              </w:rPr>
              <w:t>案</w:t>
            </w:r>
          </w:p>
        </w:tc>
        <w:tc>
          <w:tcPr>
            <w:tcW w:w="523" w:type="pct"/>
            <w:shd w:val="clear" w:color="auto" w:fill="auto"/>
            <w:noWrap/>
            <w:vAlign w:val="center"/>
          </w:tcPr>
          <w:p w:rsidR="00D21D78" w:rsidRPr="00CB092E" w:rsidRDefault="00D21D78" w:rsidP="00D21D78">
            <w:pPr>
              <w:pStyle w:val="142"/>
              <w:jc w:val="center"/>
              <w:rPr>
                <w:rFonts w:hint="eastAsia"/>
                <w:snapToGrid/>
                <w:spacing w:val="-24"/>
              </w:rPr>
            </w:pPr>
            <w:r w:rsidRPr="00CB092E">
              <w:rPr>
                <w:rFonts w:hint="eastAsia"/>
                <w:snapToGrid/>
                <w:spacing w:val="-24"/>
              </w:rPr>
              <w:t>執行數</w:t>
            </w:r>
          </w:p>
        </w:tc>
        <w:tc>
          <w:tcPr>
            <w:tcW w:w="391" w:type="pct"/>
            <w:shd w:val="clear" w:color="auto" w:fill="auto"/>
            <w:noWrap/>
            <w:vAlign w:val="center"/>
          </w:tcPr>
          <w:p w:rsidR="00CB092E" w:rsidRPr="00CB092E" w:rsidRDefault="00D21D78" w:rsidP="00CB092E">
            <w:pPr>
              <w:pStyle w:val="142"/>
              <w:spacing w:line="0" w:lineRule="atLeast"/>
              <w:ind w:leftChars="-6" w:left="-17" w:right="-49"/>
              <w:rPr>
                <w:snapToGrid/>
                <w:spacing w:val="-20"/>
                <w:sz w:val="18"/>
                <w:szCs w:val="18"/>
              </w:rPr>
            </w:pPr>
            <w:r w:rsidRPr="00CB092E">
              <w:rPr>
                <w:rFonts w:hint="eastAsia"/>
                <w:snapToGrid/>
                <w:spacing w:val="-20"/>
                <w:sz w:val="18"/>
                <w:szCs w:val="18"/>
              </w:rPr>
              <w:t>執行</w:t>
            </w:r>
            <w:r w:rsidR="00CB092E" w:rsidRPr="00CB092E">
              <w:rPr>
                <w:rFonts w:hint="eastAsia"/>
                <w:snapToGrid/>
                <w:spacing w:val="-20"/>
                <w:sz w:val="18"/>
                <w:szCs w:val="18"/>
              </w:rPr>
              <w:t>數占</w:t>
            </w:r>
          </w:p>
          <w:p w:rsidR="00D21D78" w:rsidRPr="00CB092E" w:rsidRDefault="005A7303" w:rsidP="00CB092E">
            <w:pPr>
              <w:pStyle w:val="142"/>
              <w:spacing w:line="0" w:lineRule="atLeast"/>
              <w:ind w:leftChars="-6" w:left="-17"/>
              <w:rPr>
                <w:rFonts w:hint="eastAsia"/>
                <w:snapToGrid/>
                <w:spacing w:val="-24"/>
              </w:rPr>
            </w:pPr>
            <w:r>
              <w:rPr>
                <w:rFonts w:hint="eastAsia"/>
                <w:snapToGrid/>
                <w:spacing w:val="-20"/>
                <w:sz w:val="18"/>
                <w:szCs w:val="18"/>
              </w:rPr>
              <w:t>預</w:t>
            </w:r>
            <w:r w:rsidR="00CB092E" w:rsidRPr="00CB092E">
              <w:rPr>
                <w:rFonts w:hint="eastAsia"/>
                <w:snapToGrid/>
                <w:spacing w:val="-20"/>
                <w:sz w:val="18"/>
                <w:szCs w:val="18"/>
              </w:rPr>
              <w:t>算</w:t>
            </w:r>
            <w:r w:rsidR="00676459">
              <w:rPr>
                <w:rFonts w:hint="eastAsia"/>
                <w:snapToGrid/>
                <w:spacing w:val="-20"/>
                <w:sz w:val="18"/>
                <w:szCs w:val="18"/>
              </w:rPr>
              <w:t>案</w:t>
            </w:r>
            <w:r w:rsidR="00CB092E" w:rsidRPr="00CB092E">
              <w:rPr>
                <w:rFonts w:hint="eastAsia"/>
                <w:snapToGrid/>
                <w:spacing w:val="-20"/>
                <w:sz w:val="18"/>
                <w:szCs w:val="18"/>
              </w:rPr>
              <w:t>比率</w:t>
            </w:r>
          </w:p>
        </w:tc>
        <w:tc>
          <w:tcPr>
            <w:tcW w:w="523" w:type="pct"/>
            <w:shd w:val="clear" w:color="auto" w:fill="auto"/>
            <w:noWrap/>
            <w:vAlign w:val="center"/>
          </w:tcPr>
          <w:p w:rsidR="00D21D78" w:rsidRPr="00DB5E10" w:rsidRDefault="00D21D78" w:rsidP="00D21D78">
            <w:pPr>
              <w:pStyle w:val="142"/>
              <w:jc w:val="center"/>
              <w:rPr>
                <w:rFonts w:hint="eastAsia"/>
                <w:snapToGrid/>
                <w:spacing w:val="-20"/>
              </w:rPr>
            </w:pPr>
            <w:r w:rsidRPr="00DB5E10">
              <w:rPr>
                <w:rFonts w:hint="eastAsia"/>
                <w:snapToGrid/>
                <w:spacing w:val="-20"/>
              </w:rPr>
              <w:t>預算案</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國立自然科學博物館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218,794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201,149</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244,772</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121.69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180,718</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113,528</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62.82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188,156</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國立科學工藝博物館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19,492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22,802</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19,187</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84.15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18,000</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7,208</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40.04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17,343</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國立海洋生物博物館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2,699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3,637</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3,512</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96.56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3,407</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1,063</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31.20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3,698</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國立臺灣科學教育館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19,139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18,083</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18,069</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99.92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21,083</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9,231</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43.78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17,892</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國立臺灣圖書館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1,581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1,800</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1,300</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72.22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1,000</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0</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0.00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1,000</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國立海洋科技博物館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7,600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6,000</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7,533</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125.55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6,000</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4,075</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67.92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6,000</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合計</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269,305</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253,471</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294,373</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116.14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230,208</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135,105</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58.69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234,089</w:t>
            </w:r>
          </w:p>
        </w:tc>
      </w:tr>
    </w:tbl>
    <w:p w:rsidR="00904869" w:rsidRDefault="000B674A" w:rsidP="0025145A">
      <w:pPr>
        <w:pStyle w:val="142"/>
        <w:ind w:left="851" w:hangingChars="350" w:hanging="851"/>
        <w:rPr>
          <w:rFonts w:hAnsi="標楷體"/>
          <w:lang w:eastAsia="zh-HK"/>
        </w:rPr>
      </w:pPr>
      <w:r>
        <w:rPr>
          <w:rFonts w:hAnsi="標楷體" w:hint="eastAsia"/>
          <w:lang w:eastAsia="zh-HK"/>
        </w:rPr>
        <w:t>說</w:t>
      </w:r>
      <w:r>
        <w:rPr>
          <w:rFonts w:hAnsi="標楷體" w:hint="eastAsia"/>
        </w:rPr>
        <w:t xml:space="preserve">    </w:t>
      </w:r>
      <w:r>
        <w:rPr>
          <w:rFonts w:hAnsi="標楷體" w:hint="eastAsia"/>
          <w:lang w:eastAsia="zh-HK"/>
        </w:rPr>
        <w:t>明：</w:t>
      </w:r>
      <w:r w:rsidR="00904869">
        <w:rPr>
          <w:rFonts w:hAnsi="標楷體" w:hint="eastAsia"/>
        </w:rPr>
        <w:t>1</w:t>
      </w:r>
      <w:r w:rsidR="00904869">
        <w:rPr>
          <w:rFonts w:hAnsi="標楷體"/>
        </w:rPr>
        <w:t>.</w:t>
      </w:r>
      <w:r w:rsidRPr="0002233E">
        <w:rPr>
          <w:rFonts w:hAnsi="標楷體" w:hint="eastAsia"/>
          <w:lang w:eastAsia="zh-HK"/>
        </w:rPr>
        <w:t>1</w:t>
      </w:r>
      <w:r>
        <w:rPr>
          <w:rFonts w:hAnsi="標楷體" w:hint="eastAsia"/>
        </w:rPr>
        <w:t>1</w:t>
      </w:r>
      <w:r w:rsidR="00904869">
        <w:rPr>
          <w:rFonts w:hAnsi="標楷體"/>
        </w:rPr>
        <w:t>3</w:t>
      </w:r>
      <w:r w:rsidRPr="0002233E">
        <w:rPr>
          <w:rFonts w:hAnsi="標楷體" w:hint="eastAsia"/>
          <w:lang w:eastAsia="zh-HK"/>
        </w:rPr>
        <w:t>年度</w:t>
      </w:r>
      <w:r w:rsidR="00D21D78">
        <w:rPr>
          <w:rFonts w:hAnsi="標楷體" w:hint="eastAsia"/>
        </w:rPr>
        <w:t>執行數</w:t>
      </w:r>
      <w:r w:rsidRPr="0002233E">
        <w:rPr>
          <w:rFonts w:hAnsi="標楷體" w:hint="eastAsia"/>
          <w:lang w:eastAsia="zh-HK"/>
        </w:rPr>
        <w:t>為截至</w:t>
      </w:r>
      <w:r>
        <w:rPr>
          <w:rFonts w:hAnsi="標楷體" w:hint="eastAsia"/>
        </w:rPr>
        <w:t>7</w:t>
      </w:r>
      <w:r w:rsidRPr="0002233E">
        <w:rPr>
          <w:rFonts w:hAnsi="標楷體" w:hint="eastAsia"/>
          <w:lang w:eastAsia="zh-HK"/>
        </w:rPr>
        <w:t>月底</w:t>
      </w:r>
      <w:r>
        <w:rPr>
          <w:rFonts w:hAnsi="標楷體" w:hint="eastAsia"/>
          <w:lang w:eastAsia="zh-HK"/>
        </w:rPr>
        <w:t>止</w:t>
      </w:r>
      <w:r w:rsidRPr="0002233E">
        <w:rPr>
          <w:rFonts w:hAnsi="標楷體" w:hint="eastAsia"/>
          <w:lang w:eastAsia="zh-HK"/>
        </w:rPr>
        <w:t>之統計</w:t>
      </w:r>
      <w:r w:rsidR="00D21D78">
        <w:rPr>
          <w:rFonts w:hAnsi="標楷體" w:hint="eastAsia"/>
        </w:rPr>
        <w:t>數據</w:t>
      </w:r>
      <w:r w:rsidRPr="0002233E">
        <w:rPr>
          <w:rFonts w:hAnsi="標楷體" w:hint="eastAsia"/>
          <w:lang w:eastAsia="zh-HK"/>
        </w:rPr>
        <w:t>。</w:t>
      </w:r>
    </w:p>
    <w:p w:rsidR="000B674A" w:rsidRDefault="00904869" w:rsidP="00904869">
      <w:pPr>
        <w:pStyle w:val="142"/>
        <w:ind w:leftChars="300" w:left="850" w:firstLineChars="140" w:firstLine="340"/>
        <w:rPr>
          <w:rFonts w:hAnsi="標楷體"/>
          <w:lang w:eastAsia="zh-HK"/>
        </w:rPr>
      </w:pPr>
      <w:r>
        <w:rPr>
          <w:rFonts w:hAnsi="標楷體"/>
          <w:lang w:eastAsia="zh-HK"/>
        </w:rPr>
        <w:t>2.</w:t>
      </w:r>
      <w:r w:rsidRPr="00904869">
        <w:rPr>
          <w:rFonts w:hAnsi="標楷體" w:hint="eastAsia"/>
          <w:lang w:eastAsia="zh-HK"/>
        </w:rPr>
        <w:t>國立臺灣圖書館為陽明山中山樓舉辦展覽經費</w:t>
      </w:r>
      <w:r>
        <w:rPr>
          <w:rFonts w:hAnsi="標楷體" w:hint="eastAsia"/>
          <w:lang w:eastAsia="zh-HK"/>
        </w:rPr>
        <w:t>。</w:t>
      </w:r>
    </w:p>
    <w:p w:rsidR="000B674A" w:rsidRDefault="000B674A" w:rsidP="0025145A">
      <w:pPr>
        <w:pStyle w:val="142"/>
        <w:ind w:left="851" w:hangingChars="350" w:hanging="851"/>
        <w:rPr>
          <w:rFonts w:hAnsi="標楷體"/>
        </w:rPr>
      </w:pPr>
      <w:r>
        <w:rPr>
          <w:rFonts w:hAnsi="標楷體" w:hint="eastAsia"/>
        </w:rPr>
        <w:t>資料來源：彙整自教育部所屬基金提供資料。</w:t>
      </w:r>
    </w:p>
    <w:p w:rsidR="000B674A" w:rsidRPr="00E80781" w:rsidRDefault="000B674A" w:rsidP="000B674A">
      <w:pPr>
        <w:pStyle w:val="a4"/>
        <w:ind w:left="849" w:hanging="283"/>
        <w:rPr>
          <w:rFonts w:hAnsi="標楷體"/>
          <w:b/>
        </w:rPr>
      </w:pPr>
      <w:r w:rsidRPr="00E80781">
        <w:rPr>
          <w:rFonts w:hAnsi="標楷體" w:hint="eastAsia"/>
          <w:b/>
        </w:rPr>
        <w:t>(二)</w:t>
      </w:r>
      <w:r w:rsidR="008C09DD" w:rsidRPr="008C09DD">
        <w:rPr>
          <w:rFonts w:hAnsi="標楷體" w:hint="eastAsia"/>
          <w:b/>
        </w:rPr>
        <w:t>多數館所</w:t>
      </w:r>
      <w:r w:rsidR="00D84EFB" w:rsidRPr="00D84EFB">
        <w:rPr>
          <w:rFonts w:hAnsi="標楷體" w:hint="eastAsia"/>
          <w:b/>
        </w:rPr>
        <w:t>11</w:t>
      </w:r>
      <w:r w:rsidR="00904869">
        <w:rPr>
          <w:rFonts w:hAnsi="標楷體"/>
          <w:b/>
        </w:rPr>
        <w:t>2</w:t>
      </w:r>
      <w:r w:rsidR="00D84EFB" w:rsidRPr="00D84EFB">
        <w:rPr>
          <w:rFonts w:hAnsi="標楷體" w:hint="eastAsia"/>
          <w:b/>
        </w:rPr>
        <w:t>年度參觀人次</w:t>
      </w:r>
      <w:r w:rsidR="00904869">
        <w:rPr>
          <w:rFonts w:hAnsi="標楷體" w:hint="eastAsia"/>
          <w:b/>
        </w:rPr>
        <w:t>仍</w:t>
      </w:r>
      <w:r w:rsidR="00D84EFB" w:rsidRPr="00D84EFB">
        <w:rPr>
          <w:rFonts w:hAnsi="標楷體" w:hint="eastAsia"/>
          <w:b/>
        </w:rPr>
        <w:t>未回復至</w:t>
      </w:r>
      <w:r w:rsidR="00CB092E" w:rsidRPr="00CB092E">
        <w:rPr>
          <w:rFonts w:hAnsi="標楷體"/>
          <w:b/>
        </w:rPr>
        <w:t>COVID-19</w:t>
      </w:r>
      <w:r w:rsidR="00D84EFB" w:rsidRPr="00D84EFB">
        <w:rPr>
          <w:rFonts w:hAnsi="標楷體" w:hint="eastAsia"/>
          <w:b/>
        </w:rPr>
        <w:t>疫情前，允宜加強各類展覽策劃與執行</w:t>
      </w:r>
    </w:p>
    <w:p w:rsidR="000B674A" w:rsidRDefault="00DE1A4A" w:rsidP="000B674A">
      <w:pPr>
        <w:pStyle w:val="22"/>
        <w:ind w:left="850" w:firstLine="566"/>
        <w:rPr>
          <w:rFonts w:hAnsi="標楷體"/>
        </w:rPr>
      </w:pPr>
      <w:r w:rsidRPr="00DE1A4A">
        <w:rPr>
          <w:rFonts w:hAnsi="標楷體" w:hint="eastAsia"/>
        </w:rPr>
        <w:t>110年5月至7月</w:t>
      </w:r>
      <w:r w:rsidR="0025145A">
        <w:rPr>
          <w:rFonts w:hAnsi="標楷體" w:hint="eastAsia"/>
        </w:rPr>
        <w:t>間</w:t>
      </w:r>
      <w:r w:rsidR="00676459">
        <w:rPr>
          <w:rFonts w:hAnsi="標楷體" w:hint="eastAsia"/>
        </w:rPr>
        <w:t>因應</w:t>
      </w:r>
      <w:r w:rsidR="00676459" w:rsidRPr="00676459">
        <w:rPr>
          <w:rFonts w:hAnsi="標楷體"/>
        </w:rPr>
        <w:t>COVID-19</w:t>
      </w:r>
      <w:r w:rsidR="00676459">
        <w:rPr>
          <w:rFonts w:hAnsi="標楷體" w:hint="eastAsia"/>
        </w:rPr>
        <w:t>疫情</w:t>
      </w:r>
      <w:r w:rsidRPr="00DE1A4A">
        <w:rPr>
          <w:rFonts w:hAnsi="標楷體" w:hint="eastAsia"/>
        </w:rPr>
        <w:t>防疫</w:t>
      </w:r>
      <w:r w:rsidR="00676459">
        <w:rPr>
          <w:rFonts w:hAnsi="標楷體" w:hint="eastAsia"/>
        </w:rPr>
        <w:t>措施</w:t>
      </w:r>
      <w:r w:rsidRPr="00DE1A4A">
        <w:rPr>
          <w:rFonts w:hAnsi="標楷體" w:hint="eastAsia"/>
        </w:rPr>
        <w:t>，教育部所屬基金各館所全面暫停開放，</w:t>
      </w:r>
      <w:r w:rsidRPr="00691D9F">
        <w:rPr>
          <w:rFonts w:hAnsi="標楷體" w:hint="eastAsia"/>
        </w:rPr>
        <w:t>致110年度參觀人次大幅減少，總參觀人次由108年度</w:t>
      </w:r>
      <w:r w:rsidR="00A73BA2" w:rsidRPr="00691D9F">
        <w:rPr>
          <w:rFonts w:hAnsi="標楷體"/>
        </w:rPr>
        <w:t>1,16</w:t>
      </w:r>
      <w:r w:rsidR="005C7A9D">
        <w:rPr>
          <w:rFonts w:hAnsi="標楷體"/>
        </w:rPr>
        <w:t>6</w:t>
      </w:r>
      <w:r w:rsidR="00A73BA2" w:rsidRPr="00691D9F">
        <w:rPr>
          <w:rFonts w:hAnsi="標楷體" w:hint="eastAsia"/>
        </w:rPr>
        <w:t>萬</w:t>
      </w:r>
      <w:r w:rsidR="005C7A9D">
        <w:rPr>
          <w:rFonts w:hAnsi="標楷體"/>
        </w:rPr>
        <w:t>8,708</w:t>
      </w:r>
      <w:r w:rsidR="00A73BA2" w:rsidRPr="00691D9F">
        <w:rPr>
          <w:rFonts w:hAnsi="標楷體" w:hint="eastAsia"/>
        </w:rPr>
        <w:t xml:space="preserve"> 人次</w:t>
      </w:r>
      <w:r w:rsidR="000B674A" w:rsidRPr="00691D9F">
        <w:rPr>
          <w:rFonts w:hAnsi="標楷體" w:hint="eastAsia"/>
        </w:rPr>
        <w:t>，</w:t>
      </w:r>
      <w:r w:rsidR="0025145A">
        <w:rPr>
          <w:rFonts w:hAnsi="標楷體" w:hint="eastAsia"/>
        </w:rPr>
        <w:t>大</w:t>
      </w:r>
      <w:r w:rsidR="00A73BA2" w:rsidRPr="00691D9F">
        <w:rPr>
          <w:rFonts w:hAnsi="標楷體" w:hint="eastAsia"/>
        </w:rPr>
        <w:t>幅減為1</w:t>
      </w:r>
      <w:r w:rsidR="00A73BA2" w:rsidRPr="00691D9F">
        <w:rPr>
          <w:rFonts w:hAnsi="標楷體"/>
        </w:rPr>
        <w:t>10</w:t>
      </w:r>
      <w:r w:rsidR="00A73BA2" w:rsidRPr="00691D9F">
        <w:rPr>
          <w:rFonts w:hAnsi="標楷體" w:hint="eastAsia"/>
        </w:rPr>
        <w:t>年度</w:t>
      </w:r>
      <w:r w:rsidR="005C7A9D">
        <w:rPr>
          <w:rFonts w:hAnsi="標楷體"/>
        </w:rPr>
        <w:t>604</w:t>
      </w:r>
      <w:r w:rsidR="00A73BA2" w:rsidRPr="00691D9F">
        <w:rPr>
          <w:rFonts w:hAnsi="標楷體" w:hint="eastAsia"/>
        </w:rPr>
        <w:t>萬</w:t>
      </w:r>
      <w:r w:rsidR="005C7A9D">
        <w:rPr>
          <w:rFonts w:hAnsi="標楷體"/>
        </w:rPr>
        <w:t>2,959</w:t>
      </w:r>
      <w:r w:rsidR="00A73BA2" w:rsidRPr="00691D9F">
        <w:rPr>
          <w:rFonts w:hAnsi="標楷體" w:hint="eastAsia"/>
        </w:rPr>
        <w:t>人次</w:t>
      </w:r>
      <w:r w:rsidR="000B674A" w:rsidRPr="00691D9F">
        <w:rPr>
          <w:rFonts w:hAnsi="標楷體" w:hint="eastAsia"/>
        </w:rPr>
        <w:t>，</w:t>
      </w:r>
      <w:r w:rsidR="001B31D4">
        <w:rPr>
          <w:rFonts w:hAnsi="標楷體" w:hint="eastAsia"/>
        </w:rPr>
        <w:t>1</w:t>
      </w:r>
      <w:r w:rsidR="001B31D4">
        <w:rPr>
          <w:rFonts w:hAnsi="標楷體"/>
        </w:rPr>
        <w:t>12</w:t>
      </w:r>
      <w:r w:rsidR="001B31D4">
        <w:rPr>
          <w:rFonts w:hAnsi="標楷體" w:hint="eastAsia"/>
        </w:rPr>
        <w:t>年</w:t>
      </w:r>
      <w:r w:rsidR="001B31D4" w:rsidRPr="001B31D4">
        <w:rPr>
          <w:rFonts w:hAnsi="標楷體" w:hint="eastAsia"/>
        </w:rPr>
        <w:t>5月1日防疫降階</w:t>
      </w:r>
      <w:r w:rsidR="001B31D4">
        <w:rPr>
          <w:rFonts w:hAnsi="標楷體" w:hint="eastAsia"/>
        </w:rPr>
        <w:t>，</w:t>
      </w:r>
      <w:r w:rsidR="00904869">
        <w:rPr>
          <w:rFonts w:hAnsi="標楷體" w:hint="eastAsia"/>
        </w:rPr>
        <w:t>1</w:t>
      </w:r>
      <w:r w:rsidR="00904869">
        <w:rPr>
          <w:rFonts w:hAnsi="標楷體"/>
        </w:rPr>
        <w:t>12</w:t>
      </w:r>
      <w:r w:rsidR="00904869">
        <w:rPr>
          <w:rFonts w:hAnsi="標楷體" w:hint="eastAsia"/>
        </w:rPr>
        <w:t>年度</w:t>
      </w:r>
      <w:r w:rsidR="000E02E1">
        <w:rPr>
          <w:rFonts w:hAnsi="標楷體" w:hint="eastAsia"/>
        </w:rPr>
        <w:t>整體</w:t>
      </w:r>
      <w:r w:rsidR="001B31D4">
        <w:rPr>
          <w:rFonts w:hAnsi="標楷體" w:hint="eastAsia"/>
        </w:rPr>
        <w:t>參觀人次</w:t>
      </w:r>
      <w:r w:rsidR="00904869">
        <w:rPr>
          <w:rFonts w:hAnsi="標楷體" w:hint="eastAsia"/>
        </w:rPr>
        <w:t>增為1</w:t>
      </w:r>
      <w:r w:rsidR="00904869">
        <w:rPr>
          <w:rFonts w:hAnsi="標楷體"/>
        </w:rPr>
        <w:t>,126</w:t>
      </w:r>
      <w:r w:rsidR="00904869">
        <w:rPr>
          <w:rFonts w:hAnsi="標楷體" w:hint="eastAsia"/>
        </w:rPr>
        <w:t>萬3</w:t>
      </w:r>
      <w:r w:rsidR="00904869">
        <w:rPr>
          <w:rFonts w:hAnsi="標楷體"/>
        </w:rPr>
        <w:t>,651</w:t>
      </w:r>
      <w:r w:rsidR="00904869">
        <w:rPr>
          <w:rFonts w:hAnsi="標楷體" w:hint="eastAsia"/>
        </w:rPr>
        <w:t>人次</w:t>
      </w:r>
      <w:r w:rsidR="00207340" w:rsidRPr="00207340">
        <w:rPr>
          <w:rFonts w:hAnsi="標楷體" w:hint="eastAsia"/>
        </w:rPr>
        <w:t>(詳表2)</w:t>
      </w:r>
      <w:r w:rsidR="00904869">
        <w:rPr>
          <w:rFonts w:hAnsi="標楷體" w:hint="eastAsia"/>
        </w:rPr>
        <w:t>，</w:t>
      </w:r>
      <w:r w:rsidR="001B31D4">
        <w:rPr>
          <w:rFonts w:hAnsi="標楷體" w:hint="eastAsia"/>
        </w:rPr>
        <w:t>仍</w:t>
      </w:r>
      <w:r w:rsidR="00D84EFB" w:rsidRPr="00D84EFB">
        <w:rPr>
          <w:rFonts w:hAnsi="標楷體" w:hint="eastAsia"/>
        </w:rPr>
        <w:t>未回復至</w:t>
      </w:r>
      <w:r w:rsidR="00676459" w:rsidRPr="00676459">
        <w:rPr>
          <w:rFonts w:hAnsi="標楷體"/>
        </w:rPr>
        <w:t>COVID-19</w:t>
      </w:r>
      <w:r w:rsidR="00D84EFB" w:rsidRPr="00D84EFB">
        <w:rPr>
          <w:rFonts w:hAnsi="標楷體" w:hint="eastAsia"/>
        </w:rPr>
        <w:t>疫情前</w:t>
      </w:r>
      <w:r w:rsidR="00820A58">
        <w:rPr>
          <w:rFonts w:hAnsi="標楷體" w:hint="eastAsia"/>
        </w:rPr>
        <w:t>(</w:t>
      </w:r>
      <w:r w:rsidR="00D84EFB">
        <w:rPr>
          <w:rFonts w:hAnsi="標楷體" w:hint="eastAsia"/>
        </w:rPr>
        <w:t>1</w:t>
      </w:r>
      <w:r w:rsidR="00D84EFB">
        <w:rPr>
          <w:rFonts w:hAnsi="標楷體"/>
        </w:rPr>
        <w:t>08</w:t>
      </w:r>
      <w:r w:rsidR="00D84EFB">
        <w:rPr>
          <w:rFonts w:hAnsi="標楷體" w:hint="eastAsia"/>
        </w:rPr>
        <w:t>年度</w:t>
      </w:r>
      <w:r w:rsidR="00820A58">
        <w:rPr>
          <w:rFonts w:hAnsi="標楷體" w:hint="eastAsia"/>
        </w:rPr>
        <w:t>)</w:t>
      </w:r>
      <w:r w:rsidR="00D84EFB">
        <w:rPr>
          <w:rFonts w:hAnsi="標楷體" w:hint="eastAsia"/>
        </w:rPr>
        <w:t>水平</w:t>
      </w:r>
      <w:r w:rsidR="00676459">
        <w:rPr>
          <w:rFonts w:hAnsi="標楷體" w:hint="eastAsia"/>
        </w:rPr>
        <w:t>；</w:t>
      </w:r>
      <w:r w:rsidR="0006559A">
        <w:rPr>
          <w:rFonts w:hAnsi="標楷體" w:hint="eastAsia"/>
        </w:rPr>
        <w:t>由</w:t>
      </w:r>
      <w:r w:rsidR="00691D9F" w:rsidRPr="00691D9F">
        <w:rPr>
          <w:rFonts w:hAnsi="標楷體" w:hint="eastAsia"/>
        </w:rPr>
        <w:t>個別館所觀之，1</w:t>
      </w:r>
      <w:r w:rsidR="00691D9F" w:rsidRPr="00691D9F">
        <w:rPr>
          <w:rFonts w:hAnsi="標楷體"/>
        </w:rPr>
        <w:t>1</w:t>
      </w:r>
      <w:r w:rsidR="00904869">
        <w:rPr>
          <w:rFonts w:hAnsi="標楷體"/>
        </w:rPr>
        <w:t>2</w:t>
      </w:r>
      <w:r w:rsidR="00691D9F" w:rsidRPr="00691D9F">
        <w:rPr>
          <w:rFonts w:hAnsi="標楷體" w:hint="eastAsia"/>
        </w:rPr>
        <w:t>年度</w:t>
      </w:r>
      <w:r w:rsidR="00A61E8E">
        <w:rPr>
          <w:rFonts w:hAnsi="標楷體" w:hint="eastAsia"/>
        </w:rPr>
        <w:t>僅</w:t>
      </w:r>
      <w:r w:rsidR="00904869">
        <w:rPr>
          <w:rFonts w:hAnsi="標楷體" w:hint="eastAsia"/>
        </w:rPr>
        <w:t>科博館及</w:t>
      </w:r>
      <w:r w:rsidR="00691D9F" w:rsidRPr="00691D9F">
        <w:rPr>
          <w:rFonts w:hAnsi="標楷體" w:hint="eastAsia"/>
        </w:rPr>
        <w:t>海</w:t>
      </w:r>
      <w:r w:rsidR="00D84EFB">
        <w:rPr>
          <w:rFonts w:hAnsi="標楷體" w:hint="eastAsia"/>
        </w:rPr>
        <w:t>科</w:t>
      </w:r>
      <w:r w:rsidR="00691D9F" w:rsidRPr="00691D9F">
        <w:rPr>
          <w:rFonts w:hAnsi="標楷體" w:hint="eastAsia"/>
        </w:rPr>
        <w:t>館參觀人次</w:t>
      </w:r>
      <w:r w:rsidR="00D84EFB" w:rsidRPr="00D84EFB">
        <w:rPr>
          <w:rFonts w:hAnsi="標楷體" w:hint="eastAsia"/>
        </w:rPr>
        <w:t>回復至</w:t>
      </w:r>
      <w:r w:rsidR="00676459" w:rsidRPr="00676459">
        <w:rPr>
          <w:rFonts w:hAnsi="標楷體"/>
        </w:rPr>
        <w:t>COVID-19</w:t>
      </w:r>
      <w:r w:rsidR="00D84EFB" w:rsidRPr="00D84EFB">
        <w:rPr>
          <w:rFonts w:hAnsi="標楷體" w:hint="eastAsia"/>
        </w:rPr>
        <w:t>疫情前</w:t>
      </w:r>
      <w:r w:rsidR="00D84EFB">
        <w:rPr>
          <w:rFonts w:hAnsi="標楷體" w:hint="eastAsia"/>
        </w:rPr>
        <w:t>。</w:t>
      </w:r>
      <w:r w:rsidR="00676459">
        <w:rPr>
          <w:rFonts w:hAnsi="標楷體" w:hint="eastAsia"/>
        </w:rPr>
        <w:t>至</w:t>
      </w:r>
      <w:r w:rsidR="00D84EFB">
        <w:rPr>
          <w:rFonts w:hAnsi="標楷體" w:hint="eastAsia"/>
        </w:rPr>
        <w:t>1</w:t>
      </w:r>
      <w:r w:rsidR="00D84EFB">
        <w:rPr>
          <w:rFonts w:hAnsi="標楷體"/>
        </w:rPr>
        <w:t>1</w:t>
      </w:r>
      <w:r w:rsidR="00904869">
        <w:rPr>
          <w:rFonts w:hAnsi="標楷體"/>
        </w:rPr>
        <w:t>3</w:t>
      </w:r>
      <w:r w:rsidR="00D84EFB">
        <w:rPr>
          <w:rFonts w:hAnsi="標楷體" w:hint="eastAsia"/>
        </w:rPr>
        <w:t>年1至7月參觀人次6</w:t>
      </w:r>
      <w:r w:rsidR="00D84EFB">
        <w:rPr>
          <w:rFonts w:hAnsi="標楷體"/>
        </w:rPr>
        <w:t>4</w:t>
      </w:r>
      <w:r w:rsidR="00904869">
        <w:rPr>
          <w:rFonts w:hAnsi="標楷體"/>
        </w:rPr>
        <w:t>8</w:t>
      </w:r>
      <w:r w:rsidR="00D84EFB">
        <w:rPr>
          <w:rFonts w:hAnsi="標楷體" w:hint="eastAsia"/>
        </w:rPr>
        <w:t>萬</w:t>
      </w:r>
      <w:r w:rsidR="00904869">
        <w:rPr>
          <w:rFonts w:hAnsi="標楷體"/>
        </w:rPr>
        <w:t>435</w:t>
      </w:r>
      <w:r w:rsidR="00D84EFB">
        <w:rPr>
          <w:rFonts w:hAnsi="標楷體" w:hint="eastAsia"/>
        </w:rPr>
        <w:t>人次，</w:t>
      </w:r>
      <w:r w:rsidR="00A61E8E">
        <w:rPr>
          <w:rFonts w:hAnsi="標楷體" w:hint="eastAsia"/>
        </w:rPr>
        <w:t>如換算成全年度</w:t>
      </w:r>
      <w:r w:rsidR="00D84EFB">
        <w:rPr>
          <w:rFonts w:hAnsi="標楷體" w:hint="eastAsia"/>
        </w:rPr>
        <w:t>占1</w:t>
      </w:r>
      <w:r w:rsidR="00D84EFB">
        <w:rPr>
          <w:rFonts w:hAnsi="標楷體"/>
        </w:rPr>
        <w:t>08</w:t>
      </w:r>
      <w:r w:rsidR="00D84EFB">
        <w:rPr>
          <w:rFonts w:hAnsi="標楷體" w:hint="eastAsia"/>
        </w:rPr>
        <w:t>年度總參觀人次之</w:t>
      </w:r>
      <w:r w:rsidR="00A61E8E">
        <w:rPr>
          <w:rFonts w:hAnsi="標楷體"/>
        </w:rPr>
        <w:t>95.</w:t>
      </w:r>
      <w:r w:rsidR="00904869">
        <w:rPr>
          <w:rFonts w:hAnsi="標楷體"/>
        </w:rPr>
        <w:t>21</w:t>
      </w:r>
      <w:r w:rsidR="000B674A" w:rsidRPr="00691D9F">
        <w:rPr>
          <w:rFonts w:hAnsi="標楷體" w:hint="eastAsia"/>
        </w:rPr>
        <w:t>%</w:t>
      </w:r>
      <w:r w:rsidR="00C35F11">
        <w:rPr>
          <w:rStyle w:val="af7"/>
          <w:rFonts w:hAnsi="標楷體"/>
        </w:rPr>
        <w:footnoteReference w:id="2"/>
      </w:r>
      <w:r w:rsidR="00D84EFB">
        <w:rPr>
          <w:rFonts w:hAnsi="標楷體" w:hint="eastAsia"/>
        </w:rPr>
        <w:t>，</w:t>
      </w:r>
      <w:r w:rsidR="00676459" w:rsidRPr="00676459">
        <w:rPr>
          <w:rFonts w:hAnsi="標楷體" w:hint="eastAsia"/>
        </w:rPr>
        <w:t>允宜加強各類展覽策劃與執行</w:t>
      </w:r>
      <w:r w:rsidR="00676459">
        <w:rPr>
          <w:rFonts w:hAnsi="標楷體" w:hint="eastAsia"/>
        </w:rPr>
        <w:t>，以</w:t>
      </w:r>
      <w:r w:rsidR="00D84EFB" w:rsidRPr="00D84EFB">
        <w:rPr>
          <w:rFonts w:hAnsi="標楷體" w:hint="eastAsia"/>
        </w:rPr>
        <w:t>提升館藏特色資源效用</w:t>
      </w:r>
      <w:r w:rsidR="000B674A" w:rsidRPr="00C069BA">
        <w:rPr>
          <w:rFonts w:hAnsi="標楷體" w:hint="eastAsia"/>
        </w:rPr>
        <w:t>。</w:t>
      </w:r>
    </w:p>
    <w:p w:rsidR="008C09DD" w:rsidRDefault="008C09DD" w:rsidP="00F245CA">
      <w:pPr>
        <w:ind w:left="566" w:firstLine="566"/>
      </w:pPr>
      <w:r>
        <w:rPr>
          <w:rFonts w:hint="eastAsia"/>
        </w:rPr>
        <w:t>綜上，教育部所屬基金</w:t>
      </w:r>
      <w:r w:rsidRPr="006444E2">
        <w:rPr>
          <w:rFonts w:hint="eastAsia"/>
        </w:rPr>
        <w:t>受</w:t>
      </w:r>
      <w:r w:rsidR="00676459" w:rsidRPr="00676459">
        <w:t>COVID-19</w:t>
      </w:r>
      <w:r>
        <w:rPr>
          <w:rFonts w:hint="eastAsia"/>
        </w:rPr>
        <w:t>疫情</w:t>
      </w:r>
      <w:r w:rsidRPr="006444E2">
        <w:rPr>
          <w:rFonts w:hint="eastAsia"/>
        </w:rPr>
        <w:t>影響</w:t>
      </w:r>
      <w:r>
        <w:rPr>
          <w:rFonts w:ascii="新細明體" w:eastAsia="新細明體" w:hAnsi="新細明體" w:hint="eastAsia"/>
        </w:rPr>
        <w:t>，</w:t>
      </w:r>
      <w:r w:rsidRPr="006444E2">
        <w:rPr>
          <w:rFonts w:hint="eastAsia"/>
        </w:rPr>
        <w:t>110年度</w:t>
      </w:r>
      <w:r>
        <w:rPr>
          <w:rFonts w:hint="eastAsia"/>
        </w:rPr>
        <w:t>整體</w:t>
      </w:r>
      <w:r w:rsidRPr="006444E2">
        <w:rPr>
          <w:rFonts w:hint="eastAsia"/>
        </w:rPr>
        <w:t>參觀人次大幅減少，</w:t>
      </w:r>
      <w:r>
        <w:rPr>
          <w:rFonts w:hint="eastAsia"/>
        </w:rPr>
        <w:t>1</w:t>
      </w:r>
      <w:r>
        <w:t>1</w:t>
      </w:r>
      <w:r w:rsidR="00904869">
        <w:t>2</w:t>
      </w:r>
      <w:r>
        <w:rPr>
          <w:rFonts w:hint="eastAsia"/>
        </w:rPr>
        <w:t>年度雖</w:t>
      </w:r>
      <w:r w:rsidR="0006559A">
        <w:rPr>
          <w:rFonts w:hint="eastAsia"/>
        </w:rPr>
        <w:t>回升但</w:t>
      </w:r>
      <w:r>
        <w:rPr>
          <w:rFonts w:hint="eastAsia"/>
        </w:rPr>
        <w:t>仍</w:t>
      </w:r>
      <w:r w:rsidRPr="00083928">
        <w:rPr>
          <w:rFonts w:hint="eastAsia"/>
        </w:rPr>
        <w:t>未回復至</w:t>
      </w:r>
      <w:r w:rsidR="00676459" w:rsidRPr="00676459">
        <w:t>COVID-19</w:t>
      </w:r>
      <w:r w:rsidRPr="00083928">
        <w:rPr>
          <w:rFonts w:hint="eastAsia"/>
        </w:rPr>
        <w:t>疫情前</w:t>
      </w:r>
      <w:r>
        <w:rPr>
          <w:rFonts w:hint="eastAsia"/>
        </w:rPr>
        <w:t>之水平</w:t>
      </w:r>
      <w:r>
        <w:rPr>
          <w:rFonts w:hAnsi="標楷體" w:hint="eastAsia"/>
        </w:rPr>
        <w:t>，</w:t>
      </w:r>
      <w:r w:rsidRPr="008401CC">
        <w:rPr>
          <w:rFonts w:hint="eastAsia"/>
        </w:rPr>
        <w:t>各館所允宜妥善</w:t>
      </w:r>
      <w:r>
        <w:rPr>
          <w:rFonts w:hint="eastAsia"/>
        </w:rPr>
        <w:t>運</w:t>
      </w:r>
      <w:r w:rsidRPr="008401CC">
        <w:rPr>
          <w:rFonts w:hint="eastAsia"/>
        </w:rPr>
        <w:t>用展館設施及館藏特色，強化展覽之策劃，自策特展、運用館際合作辦理移展或引進外部收費特展，</w:t>
      </w:r>
      <w:r w:rsidRPr="0095504B">
        <w:rPr>
          <w:rFonts w:hint="eastAsia"/>
        </w:rPr>
        <w:t>以提升館藏特色資源效用</w:t>
      </w:r>
      <w:r w:rsidRPr="008401CC">
        <w:rPr>
          <w:rFonts w:hint="eastAsia"/>
        </w:rPr>
        <w:t>。</w:t>
      </w:r>
    </w:p>
    <w:p w:rsidR="00B4414D" w:rsidRDefault="000B674A" w:rsidP="0006559A">
      <w:pPr>
        <w:pStyle w:val="142"/>
        <w:spacing w:beforeLines="50" w:before="250" w:line="0" w:lineRule="atLeast"/>
        <w:ind w:left="709" w:hangingChars="250" w:hanging="709"/>
        <w:rPr>
          <w:rFonts w:hAnsi="標楷體"/>
          <w:b/>
          <w:sz w:val="28"/>
        </w:rPr>
      </w:pPr>
      <w:r>
        <w:rPr>
          <w:rFonts w:hAnsi="標楷體" w:hint="eastAsia"/>
          <w:b/>
          <w:sz w:val="28"/>
          <w:lang w:eastAsia="zh-HK"/>
        </w:rPr>
        <w:t>表</w:t>
      </w:r>
      <w:r>
        <w:rPr>
          <w:rFonts w:hAnsi="標楷體" w:hint="eastAsia"/>
          <w:b/>
          <w:sz w:val="28"/>
        </w:rPr>
        <w:t>2  教育部所屬基金10</w:t>
      </w:r>
      <w:r w:rsidR="00A73BA2">
        <w:rPr>
          <w:rFonts w:hAnsi="標楷體"/>
          <w:b/>
          <w:sz w:val="28"/>
        </w:rPr>
        <w:t>8</w:t>
      </w:r>
      <w:r w:rsidR="00B060D5">
        <w:rPr>
          <w:rFonts w:hAnsi="標楷體" w:hint="eastAsia"/>
          <w:b/>
          <w:sz w:val="28"/>
        </w:rPr>
        <w:t>年度</w:t>
      </w:r>
      <w:r>
        <w:rPr>
          <w:rFonts w:hAnsi="標楷體" w:hint="eastAsia"/>
          <w:b/>
          <w:sz w:val="28"/>
        </w:rPr>
        <w:t>至11</w:t>
      </w:r>
      <w:r w:rsidR="00904869">
        <w:rPr>
          <w:rFonts w:hAnsi="標楷體"/>
          <w:b/>
          <w:sz w:val="28"/>
        </w:rPr>
        <w:t>3</w:t>
      </w:r>
      <w:r>
        <w:rPr>
          <w:rFonts w:hAnsi="標楷體" w:hint="eastAsia"/>
          <w:b/>
          <w:sz w:val="28"/>
        </w:rPr>
        <w:t>年</w:t>
      </w:r>
      <w:r w:rsidR="00B060D5">
        <w:rPr>
          <w:rFonts w:hAnsi="標楷體" w:hint="eastAsia"/>
          <w:b/>
          <w:sz w:val="28"/>
        </w:rPr>
        <w:t>7月底</w:t>
      </w:r>
      <w:r>
        <w:rPr>
          <w:rFonts w:hAnsi="標楷體" w:hint="eastAsia"/>
          <w:b/>
          <w:sz w:val="28"/>
        </w:rPr>
        <w:t>參觀人次</w:t>
      </w:r>
      <w:r w:rsidR="00587891">
        <w:rPr>
          <w:rFonts w:hAnsi="標楷體" w:hint="eastAsia"/>
          <w:b/>
          <w:sz w:val="28"/>
        </w:rPr>
        <w:t>統計</w:t>
      </w:r>
      <w:r>
        <w:rPr>
          <w:rFonts w:hAnsi="標楷體" w:hint="eastAsia"/>
          <w:b/>
          <w:sz w:val="28"/>
        </w:rPr>
        <w:t>表</w:t>
      </w:r>
      <w:r w:rsidR="00A1604F">
        <w:rPr>
          <w:rFonts w:hAnsi="標楷體" w:hint="eastAsia"/>
          <w:b/>
          <w:sz w:val="28"/>
        </w:rPr>
        <w:t xml:space="preserve"> </w:t>
      </w:r>
    </w:p>
    <w:p w:rsidR="00B060D5" w:rsidRDefault="00A1604F" w:rsidP="00B4414D">
      <w:pPr>
        <w:pStyle w:val="142"/>
        <w:spacing w:line="0" w:lineRule="atLeast"/>
        <w:ind w:left="709" w:hangingChars="250" w:hanging="709"/>
        <w:jc w:val="right"/>
        <w:rPr>
          <w:rFonts w:hAnsi="標楷體"/>
        </w:rPr>
      </w:pPr>
      <w:r>
        <w:rPr>
          <w:rFonts w:hAnsi="標楷體"/>
          <w:b/>
          <w:sz w:val="28"/>
        </w:rPr>
        <w:t xml:space="preserve">                </w:t>
      </w:r>
      <w:r w:rsidR="005C7A9D">
        <w:rPr>
          <w:rFonts w:hAnsi="標楷體"/>
          <w:b/>
          <w:sz w:val="28"/>
        </w:rPr>
        <w:t xml:space="preserve">                   </w:t>
      </w:r>
      <w:r>
        <w:rPr>
          <w:rFonts w:hAnsi="標楷體"/>
          <w:b/>
          <w:sz w:val="28"/>
        </w:rPr>
        <w:t xml:space="preserve">      </w:t>
      </w:r>
      <w:r>
        <w:rPr>
          <w:rFonts w:hAnsi="標楷體" w:hint="eastAsia"/>
        </w:rPr>
        <w:t>單位:人次</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08"/>
        <w:gridCol w:w="1115"/>
        <w:gridCol w:w="1009"/>
        <w:gridCol w:w="1009"/>
        <w:gridCol w:w="1009"/>
        <w:gridCol w:w="1175"/>
        <w:gridCol w:w="1235"/>
      </w:tblGrid>
      <w:tr w:rsidR="00904869" w:rsidRPr="00904869" w:rsidTr="00904869">
        <w:trPr>
          <w:trHeight w:val="322"/>
        </w:trPr>
        <w:tc>
          <w:tcPr>
            <w:tcW w:w="1248" w:type="pct"/>
            <w:shd w:val="clear" w:color="auto" w:fill="auto"/>
            <w:noWrap/>
            <w:vAlign w:val="center"/>
            <w:hideMark/>
          </w:tcPr>
          <w:p w:rsidR="00904869" w:rsidRPr="00904869" w:rsidRDefault="00904869" w:rsidP="00B060D5">
            <w:pPr>
              <w:pStyle w:val="142"/>
              <w:jc w:val="center"/>
              <w:rPr>
                <w:rFonts w:hAnsi="標楷體"/>
                <w:snapToGrid/>
                <w:spacing w:val="-6"/>
                <w:sz w:val="22"/>
                <w:szCs w:val="22"/>
              </w:rPr>
            </w:pPr>
            <w:r w:rsidRPr="00904869">
              <w:rPr>
                <w:rFonts w:hAnsi="標楷體" w:hint="eastAsia"/>
                <w:snapToGrid/>
                <w:spacing w:val="-6"/>
                <w:sz w:val="22"/>
                <w:szCs w:val="22"/>
              </w:rPr>
              <w:t>機構別/年度</w:t>
            </w:r>
          </w:p>
        </w:tc>
        <w:tc>
          <w:tcPr>
            <w:tcW w:w="709" w:type="pct"/>
            <w:shd w:val="clear" w:color="auto" w:fill="auto"/>
            <w:noWrap/>
            <w:vAlign w:val="center"/>
            <w:hideMark/>
          </w:tcPr>
          <w:p w:rsidR="00904869" w:rsidRPr="00904869" w:rsidRDefault="00904869" w:rsidP="00B060D5">
            <w:pPr>
              <w:pStyle w:val="142"/>
              <w:jc w:val="center"/>
              <w:rPr>
                <w:rFonts w:hAnsi="標楷體" w:hint="eastAsia"/>
                <w:snapToGrid/>
                <w:spacing w:val="-6"/>
                <w:sz w:val="22"/>
                <w:szCs w:val="22"/>
              </w:rPr>
            </w:pPr>
            <w:r w:rsidRPr="00904869">
              <w:rPr>
                <w:rFonts w:hAnsi="標楷體" w:hint="eastAsia"/>
                <w:snapToGrid/>
                <w:spacing w:val="-6"/>
                <w:sz w:val="22"/>
                <w:szCs w:val="22"/>
                <w:lang w:val="x-none"/>
              </w:rPr>
              <w:t>108</w:t>
            </w:r>
          </w:p>
        </w:tc>
        <w:tc>
          <w:tcPr>
            <w:tcW w:w="641" w:type="pct"/>
            <w:shd w:val="clear" w:color="auto" w:fill="auto"/>
            <w:noWrap/>
            <w:vAlign w:val="center"/>
            <w:hideMark/>
          </w:tcPr>
          <w:p w:rsidR="00904869" w:rsidRPr="00904869" w:rsidRDefault="00904869" w:rsidP="00B060D5">
            <w:pPr>
              <w:pStyle w:val="142"/>
              <w:jc w:val="center"/>
              <w:rPr>
                <w:rFonts w:hAnsi="標楷體" w:hint="eastAsia"/>
                <w:snapToGrid/>
                <w:spacing w:val="-6"/>
                <w:sz w:val="22"/>
                <w:szCs w:val="22"/>
              </w:rPr>
            </w:pPr>
            <w:r w:rsidRPr="00904869">
              <w:rPr>
                <w:rFonts w:hAnsi="標楷體" w:hint="eastAsia"/>
                <w:snapToGrid/>
                <w:spacing w:val="-6"/>
                <w:sz w:val="22"/>
                <w:szCs w:val="22"/>
                <w:lang w:val="x-none"/>
              </w:rPr>
              <w:t>109</w:t>
            </w:r>
          </w:p>
        </w:tc>
        <w:tc>
          <w:tcPr>
            <w:tcW w:w="641" w:type="pct"/>
            <w:shd w:val="clear" w:color="auto" w:fill="auto"/>
            <w:noWrap/>
            <w:vAlign w:val="center"/>
            <w:hideMark/>
          </w:tcPr>
          <w:p w:rsidR="00904869" w:rsidRPr="00904869" w:rsidRDefault="00904869" w:rsidP="00B060D5">
            <w:pPr>
              <w:pStyle w:val="142"/>
              <w:jc w:val="center"/>
              <w:rPr>
                <w:rFonts w:hAnsi="標楷體" w:hint="eastAsia"/>
                <w:snapToGrid/>
                <w:spacing w:val="-6"/>
                <w:sz w:val="22"/>
                <w:szCs w:val="22"/>
              </w:rPr>
            </w:pPr>
            <w:r w:rsidRPr="00904869">
              <w:rPr>
                <w:rFonts w:hAnsi="標楷體" w:hint="eastAsia"/>
                <w:snapToGrid/>
                <w:spacing w:val="-6"/>
                <w:sz w:val="22"/>
                <w:szCs w:val="22"/>
                <w:lang w:val="x-none"/>
              </w:rPr>
              <w:t>110</w:t>
            </w:r>
          </w:p>
        </w:tc>
        <w:tc>
          <w:tcPr>
            <w:tcW w:w="641" w:type="pct"/>
            <w:shd w:val="clear" w:color="auto" w:fill="auto"/>
            <w:noWrap/>
            <w:vAlign w:val="center"/>
            <w:hideMark/>
          </w:tcPr>
          <w:p w:rsidR="00904869" w:rsidRPr="00904869" w:rsidRDefault="00904869" w:rsidP="00B060D5">
            <w:pPr>
              <w:pStyle w:val="142"/>
              <w:jc w:val="center"/>
              <w:rPr>
                <w:rFonts w:hAnsi="標楷體" w:hint="eastAsia"/>
                <w:snapToGrid/>
                <w:spacing w:val="-6"/>
                <w:sz w:val="22"/>
                <w:szCs w:val="22"/>
              </w:rPr>
            </w:pPr>
            <w:r w:rsidRPr="00904869">
              <w:rPr>
                <w:rFonts w:hAnsi="標楷體" w:hint="eastAsia"/>
                <w:snapToGrid/>
                <w:spacing w:val="-6"/>
                <w:sz w:val="22"/>
                <w:szCs w:val="22"/>
                <w:lang w:val="x-none"/>
              </w:rPr>
              <w:t>111</w:t>
            </w:r>
          </w:p>
        </w:tc>
        <w:tc>
          <w:tcPr>
            <w:tcW w:w="235" w:type="pct"/>
            <w:vAlign w:val="center"/>
          </w:tcPr>
          <w:p w:rsidR="00904869" w:rsidRPr="00904869" w:rsidRDefault="00904869" w:rsidP="00B060D5">
            <w:pPr>
              <w:pStyle w:val="142"/>
              <w:jc w:val="center"/>
              <w:rPr>
                <w:rFonts w:hAnsi="標楷體" w:hint="eastAsia"/>
                <w:snapToGrid/>
                <w:spacing w:val="-6"/>
                <w:sz w:val="22"/>
                <w:szCs w:val="22"/>
              </w:rPr>
            </w:pPr>
            <w:r w:rsidRPr="00904869">
              <w:rPr>
                <w:rFonts w:hAnsi="標楷體" w:hint="eastAsia"/>
                <w:snapToGrid/>
                <w:spacing w:val="-6"/>
                <w:sz w:val="22"/>
                <w:szCs w:val="22"/>
              </w:rPr>
              <w:t>1</w:t>
            </w:r>
            <w:r w:rsidRPr="00904869">
              <w:rPr>
                <w:rFonts w:hAnsi="標楷體"/>
                <w:snapToGrid/>
                <w:spacing w:val="-6"/>
                <w:sz w:val="22"/>
                <w:szCs w:val="22"/>
              </w:rPr>
              <w:t>12</w:t>
            </w:r>
          </w:p>
        </w:tc>
        <w:tc>
          <w:tcPr>
            <w:tcW w:w="886" w:type="pct"/>
            <w:shd w:val="clear" w:color="auto" w:fill="auto"/>
            <w:noWrap/>
            <w:vAlign w:val="center"/>
            <w:hideMark/>
          </w:tcPr>
          <w:p w:rsidR="00904869" w:rsidRPr="00904869" w:rsidRDefault="00904869" w:rsidP="00904869">
            <w:pPr>
              <w:pStyle w:val="142"/>
              <w:jc w:val="center"/>
              <w:rPr>
                <w:rFonts w:hAnsi="標楷體"/>
                <w:snapToGrid/>
                <w:spacing w:val="-6"/>
                <w:sz w:val="22"/>
                <w:szCs w:val="22"/>
              </w:rPr>
            </w:pPr>
            <w:r w:rsidRPr="00904869">
              <w:rPr>
                <w:rFonts w:hAnsi="標楷體" w:hint="eastAsia"/>
                <w:snapToGrid/>
                <w:spacing w:val="-6"/>
                <w:sz w:val="22"/>
                <w:szCs w:val="22"/>
              </w:rPr>
              <w:t>11</w:t>
            </w:r>
            <w:r w:rsidRPr="00904869">
              <w:rPr>
                <w:rFonts w:hAnsi="標楷體"/>
                <w:snapToGrid/>
                <w:spacing w:val="-6"/>
                <w:sz w:val="22"/>
                <w:szCs w:val="22"/>
              </w:rPr>
              <w:t>3</w:t>
            </w:r>
            <w:r w:rsidRPr="00904869">
              <w:rPr>
                <w:rFonts w:hAnsi="標楷體" w:hint="eastAsia"/>
                <w:snapToGrid/>
                <w:spacing w:val="-6"/>
                <w:sz w:val="22"/>
                <w:szCs w:val="22"/>
              </w:rPr>
              <w:t>年</w:t>
            </w:r>
          </w:p>
          <w:p w:rsidR="00904869" w:rsidRPr="00904869" w:rsidRDefault="00904869" w:rsidP="00904869">
            <w:pPr>
              <w:pStyle w:val="142"/>
              <w:jc w:val="center"/>
              <w:rPr>
                <w:rFonts w:hAnsi="標楷體" w:hint="eastAsia"/>
                <w:snapToGrid/>
                <w:spacing w:val="-6"/>
                <w:sz w:val="22"/>
                <w:szCs w:val="22"/>
              </w:rPr>
            </w:pPr>
            <w:r w:rsidRPr="00904869">
              <w:rPr>
                <w:rFonts w:hAnsi="標楷體" w:hint="eastAsia"/>
                <w:snapToGrid/>
                <w:spacing w:val="-6"/>
                <w:sz w:val="22"/>
                <w:szCs w:val="22"/>
              </w:rPr>
              <w:t>1至7月</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國立自然科學博物館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2,655,525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2,262,500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1,566,116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2,299,808 </w:t>
            </w:r>
          </w:p>
        </w:tc>
        <w:tc>
          <w:tcPr>
            <w:tcW w:w="235" w:type="pct"/>
            <w:shd w:val="clear" w:color="auto" w:fill="auto"/>
            <w:vAlign w:val="center"/>
          </w:tcPr>
          <w:p w:rsidR="00904869" w:rsidRPr="00207340" w:rsidRDefault="00904869" w:rsidP="00904869">
            <w:pPr>
              <w:pStyle w:val="142"/>
              <w:jc w:val="right"/>
              <w:rPr>
                <w:rFonts w:hAnsi="標楷體" w:hint="eastAsia"/>
                <w:b/>
                <w:snapToGrid/>
                <w:sz w:val="22"/>
                <w:szCs w:val="22"/>
              </w:rPr>
            </w:pPr>
            <w:r w:rsidRPr="00207340">
              <w:rPr>
                <w:rFonts w:hAnsi="標楷體" w:hint="eastAsia"/>
                <w:b/>
                <w:snapToGrid/>
                <w:sz w:val="22"/>
                <w:szCs w:val="22"/>
                <w:lang w:val="x-none"/>
              </w:rPr>
              <w:t>2,738,329</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lang w:val="x-none"/>
              </w:rPr>
              <w:t>1,516,486</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國立科學工藝博物館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2,804,198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2,427,156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1,329,033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2,027,893 </w:t>
            </w:r>
          </w:p>
        </w:tc>
        <w:tc>
          <w:tcPr>
            <w:tcW w:w="235" w:type="pct"/>
            <w:shd w:val="clear" w:color="auto" w:fill="auto"/>
            <w:vAlign w:val="center"/>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2,581,374</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1,306,634</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國立海洋生物博物館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1,105,652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1,020,862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675,161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1,008,725 </w:t>
            </w:r>
          </w:p>
        </w:tc>
        <w:tc>
          <w:tcPr>
            <w:tcW w:w="235" w:type="pct"/>
            <w:shd w:val="clear" w:color="auto" w:fill="auto"/>
            <w:vAlign w:val="center"/>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lang w:val="x-none"/>
              </w:rPr>
              <w:t>1,057,853</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lang w:val="x-none"/>
              </w:rPr>
              <w:t>548,393</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國立臺灣科學教育館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2,858,610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1,589,946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1,190,097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1,822,056 </w:t>
            </w:r>
          </w:p>
        </w:tc>
        <w:tc>
          <w:tcPr>
            <w:tcW w:w="235" w:type="pct"/>
            <w:shd w:val="clear" w:color="auto" w:fill="auto"/>
            <w:vAlign w:val="center"/>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2,137,967</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1,410,372</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國立臺灣圖書館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35,999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31,472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15,707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14,440 </w:t>
            </w:r>
          </w:p>
        </w:tc>
        <w:tc>
          <w:tcPr>
            <w:tcW w:w="235" w:type="pct"/>
            <w:shd w:val="clear" w:color="auto" w:fill="auto"/>
            <w:vAlign w:val="center"/>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21,955</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11,205</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國立海洋科技博物館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2,208,724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1,973,397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1,266,845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2,582,444 </w:t>
            </w:r>
          </w:p>
        </w:tc>
        <w:tc>
          <w:tcPr>
            <w:tcW w:w="235" w:type="pct"/>
            <w:shd w:val="clear" w:color="auto" w:fill="auto"/>
            <w:vAlign w:val="center"/>
          </w:tcPr>
          <w:p w:rsidR="00904869" w:rsidRPr="00207340" w:rsidRDefault="00904869" w:rsidP="00904869">
            <w:pPr>
              <w:pStyle w:val="142"/>
              <w:jc w:val="right"/>
              <w:rPr>
                <w:rFonts w:hAnsi="標楷體" w:hint="eastAsia"/>
                <w:b/>
                <w:snapToGrid/>
                <w:sz w:val="22"/>
                <w:szCs w:val="22"/>
              </w:rPr>
            </w:pPr>
            <w:r w:rsidRPr="00207340">
              <w:rPr>
                <w:rFonts w:hAnsi="標楷體" w:hint="eastAsia"/>
                <w:b/>
                <w:snapToGrid/>
                <w:sz w:val="22"/>
                <w:szCs w:val="22"/>
                <w:lang w:val="x-none"/>
              </w:rPr>
              <w:t>2,726,173</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lang w:val="x-none"/>
              </w:rPr>
              <w:t>1,687,345</w:t>
            </w:r>
          </w:p>
        </w:tc>
      </w:tr>
      <w:tr w:rsidR="00904869" w:rsidRPr="00207340" w:rsidTr="00904869">
        <w:trPr>
          <w:trHeight w:val="322"/>
        </w:trPr>
        <w:tc>
          <w:tcPr>
            <w:tcW w:w="1248" w:type="pct"/>
            <w:shd w:val="clear" w:color="auto" w:fill="auto"/>
            <w:noWrap/>
            <w:vAlign w:val="center"/>
            <w:hideMark/>
          </w:tcPr>
          <w:p w:rsidR="00904869" w:rsidRPr="00207340" w:rsidRDefault="00904869" w:rsidP="00904869">
            <w:pPr>
              <w:pStyle w:val="142"/>
              <w:jc w:val="center"/>
              <w:rPr>
                <w:rFonts w:hAnsi="標楷體" w:hint="eastAsia"/>
                <w:b/>
                <w:snapToGrid/>
                <w:spacing w:val="-6"/>
                <w:sz w:val="22"/>
                <w:szCs w:val="22"/>
              </w:rPr>
            </w:pPr>
            <w:r w:rsidRPr="00207340">
              <w:rPr>
                <w:rFonts w:hAnsi="標楷體" w:hint="eastAsia"/>
                <w:b/>
                <w:snapToGrid/>
                <w:spacing w:val="-6"/>
                <w:sz w:val="22"/>
                <w:szCs w:val="22"/>
              </w:rPr>
              <w:t>合計</w:t>
            </w:r>
          </w:p>
        </w:tc>
        <w:tc>
          <w:tcPr>
            <w:tcW w:w="709" w:type="pct"/>
            <w:shd w:val="clear" w:color="auto" w:fill="auto"/>
            <w:noWrap/>
            <w:vAlign w:val="center"/>
            <w:hideMark/>
          </w:tcPr>
          <w:p w:rsidR="00904869" w:rsidRPr="00207340" w:rsidRDefault="00904869" w:rsidP="00904869">
            <w:pPr>
              <w:pStyle w:val="142"/>
              <w:jc w:val="right"/>
              <w:rPr>
                <w:rFonts w:hAnsi="標楷體" w:hint="eastAsia"/>
                <w:b/>
                <w:snapToGrid/>
                <w:spacing w:val="-6"/>
                <w:sz w:val="22"/>
                <w:szCs w:val="22"/>
              </w:rPr>
            </w:pPr>
            <w:r w:rsidRPr="00207340">
              <w:rPr>
                <w:rFonts w:hAnsi="標楷體" w:hint="eastAsia"/>
                <w:b/>
                <w:snapToGrid/>
                <w:spacing w:val="-6"/>
                <w:sz w:val="22"/>
                <w:szCs w:val="22"/>
              </w:rPr>
              <w:t xml:space="preserve">11,668,708 </w:t>
            </w:r>
          </w:p>
        </w:tc>
        <w:tc>
          <w:tcPr>
            <w:tcW w:w="641" w:type="pct"/>
            <w:shd w:val="clear" w:color="auto" w:fill="auto"/>
            <w:noWrap/>
            <w:vAlign w:val="center"/>
            <w:hideMark/>
          </w:tcPr>
          <w:p w:rsidR="00904869" w:rsidRPr="00207340" w:rsidRDefault="00904869" w:rsidP="00904869">
            <w:pPr>
              <w:pStyle w:val="142"/>
              <w:jc w:val="right"/>
              <w:rPr>
                <w:rFonts w:hAnsi="標楷體" w:hint="eastAsia"/>
                <w:b/>
                <w:snapToGrid/>
                <w:spacing w:val="-6"/>
                <w:sz w:val="22"/>
                <w:szCs w:val="22"/>
              </w:rPr>
            </w:pPr>
            <w:r w:rsidRPr="00207340">
              <w:rPr>
                <w:rFonts w:hAnsi="標楷體" w:hint="eastAsia"/>
                <w:b/>
                <w:snapToGrid/>
                <w:spacing w:val="-6"/>
                <w:sz w:val="22"/>
                <w:szCs w:val="22"/>
              </w:rPr>
              <w:t xml:space="preserve">9,305,333 </w:t>
            </w:r>
          </w:p>
        </w:tc>
        <w:tc>
          <w:tcPr>
            <w:tcW w:w="641" w:type="pct"/>
            <w:shd w:val="clear" w:color="auto" w:fill="auto"/>
            <w:noWrap/>
            <w:vAlign w:val="center"/>
            <w:hideMark/>
          </w:tcPr>
          <w:p w:rsidR="00904869" w:rsidRPr="00207340" w:rsidRDefault="00904869" w:rsidP="00904869">
            <w:pPr>
              <w:pStyle w:val="142"/>
              <w:jc w:val="right"/>
              <w:rPr>
                <w:rFonts w:hAnsi="標楷體" w:hint="eastAsia"/>
                <w:b/>
                <w:snapToGrid/>
                <w:spacing w:val="-6"/>
                <w:sz w:val="22"/>
                <w:szCs w:val="22"/>
              </w:rPr>
            </w:pPr>
            <w:r w:rsidRPr="00207340">
              <w:rPr>
                <w:rFonts w:hAnsi="標楷體" w:hint="eastAsia"/>
                <w:b/>
                <w:snapToGrid/>
                <w:spacing w:val="-6"/>
                <w:sz w:val="22"/>
                <w:szCs w:val="22"/>
              </w:rPr>
              <w:t xml:space="preserve">6,042,959 </w:t>
            </w:r>
          </w:p>
        </w:tc>
        <w:tc>
          <w:tcPr>
            <w:tcW w:w="641" w:type="pct"/>
            <w:shd w:val="clear" w:color="auto" w:fill="auto"/>
            <w:noWrap/>
            <w:vAlign w:val="center"/>
            <w:hideMark/>
          </w:tcPr>
          <w:p w:rsidR="00904869" w:rsidRPr="00207340" w:rsidRDefault="00904869" w:rsidP="00904869">
            <w:pPr>
              <w:pStyle w:val="142"/>
              <w:jc w:val="right"/>
              <w:rPr>
                <w:rFonts w:hAnsi="標楷體" w:hint="eastAsia"/>
                <w:b/>
                <w:snapToGrid/>
                <w:spacing w:val="-6"/>
                <w:sz w:val="22"/>
                <w:szCs w:val="22"/>
              </w:rPr>
            </w:pPr>
            <w:r w:rsidRPr="00207340">
              <w:rPr>
                <w:rFonts w:hAnsi="標楷體" w:hint="eastAsia"/>
                <w:b/>
                <w:snapToGrid/>
                <w:spacing w:val="-6"/>
                <w:sz w:val="22"/>
                <w:szCs w:val="22"/>
              </w:rPr>
              <w:t xml:space="preserve">9,755,366 </w:t>
            </w:r>
          </w:p>
        </w:tc>
        <w:tc>
          <w:tcPr>
            <w:tcW w:w="235" w:type="pct"/>
            <w:shd w:val="clear" w:color="auto" w:fill="auto"/>
            <w:vAlign w:val="center"/>
          </w:tcPr>
          <w:p w:rsidR="00904869" w:rsidRPr="00207340" w:rsidRDefault="00904869" w:rsidP="00904869">
            <w:pPr>
              <w:pStyle w:val="142"/>
              <w:jc w:val="right"/>
              <w:rPr>
                <w:rFonts w:hAnsi="標楷體" w:hint="eastAsia"/>
                <w:b/>
                <w:snapToGrid/>
                <w:sz w:val="22"/>
                <w:szCs w:val="22"/>
              </w:rPr>
            </w:pPr>
            <w:r w:rsidRPr="00207340">
              <w:rPr>
                <w:rFonts w:hAnsi="標楷體" w:hint="eastAsia"/>
                <w:b/>
                <w:snapToGrid/>
                <w:sz w:val="22"/>
                <w:szCs w:val="22"/>
              </w:rPr>
              <w:t>11,263,651</w:t>
            </w:r>
          </w:p>
        </w:tc>
        <w:tc>
          <w:tcPr>
            <w:tcW w:w="886" w:type="pct"/>
            <w:shd w:val="clear" w:color="auto" w:fill="auto"/>
            <w:noWrap/>
            <w:vAlign w:val="center"/>
            <w:hideMark/>
          </w:tcPr>
          <w:p w:rsidR="00904869" w:rsidRPr="00207340" w:rsidRDefault="00904869" w:rsidP="00904869">
            <w:pPr>
              <w:pStyle w:val="142"/>
              <w:jc w:val="right"/>
              <w:rPr>
                <w:rFonts w:hAnsi="標楷體" w:hint="eastAsia"/>
                <w:b/>
                <w:snapToGrid/>
                <w:sz w:val="22"/>
                <w:szCs w:val="22"/>
              </w:rPr>
            </w:pPr>
            <w:r w:rsidRPr="00207340">
              <w:rPr>
                <w:rFonts w:hAnsi="標楷體" w:hint="eastAsia"/>
                <w:b/>
                <w:snapToGrid/>
                <w:sz w:val="22"/>
                <w:szCs w:val="22"/>
              </w:rPr>
              <w:t>6,480,435</w:t>
            </w:r>
          </w:p>
        </w:tc>
      </w:tr>
    </w:tbl>
    <w:p w:rsidR="000B674A" w:rsidRDefault="000B674A" w:rsidP="00A73BA2">
      <w:pPr>
        <w:pStyle w:val="142"/>
        <w:ind w:left="851" w:hangingChars="350" w:hanging="851"/>
        <w:rPr>
          <w:rFonts w:hAnsi="標楷體" w:hint="eastAsia"/>
        </w:rPr>
      </w:pPr>
      <w:r>
        <w:rPr>
          <w:rFonts w:hAnsi="標楷體" w:hint="eastAsia"/>
          <w:lang w:eastAsia="zh-HK"/>
        </w:rPr>
        <w:t>說</w:t>
      </w:r>
      <w:r>
        <w:rPr>
          <w:rFonts w:hAnsi="標楷體" w:hint="eastAsia"/>
        </w:rPr>
        <w:t xml:space="preserve">    </w:t>
      </w:r>
      <w:r>
        <w:rPr>
          <w:rFonts w:hAnsi="標楷體" w:hint="eastAsia"/>
          <w:lang w:eastAsia="zh-HK"/>
        </w:rPr>
        <w:t>明：</w:t>
      </w:r>
      <w:r w:rsidR="00A73BA2">
        <w:rPr>
          <w:rFonts w:hAnsi="標楷體" w:hint="eastAsia"/>
        </w:rPr>
        <w:t>1</w:t>
      </w:r>
      <w:r>
        <w:rPr>
          <w:rFonts w:hAnsi="標楷體" w:hint="eastAsia"/>
        </w:rPr>
        <w:t>.</w:t>
      </w:r>
      <w:r w:rsidR="006F027A">
        <w:rPr>
          <w:rFonts w:hAnsi="標楷體" w:hint="eastAsia"/>
        </w:rPr>
        <w:t>參觀人次含免費入館人次。</w:t>
      </w:r>
    </w:p>
    <w:p w:rsidR="000B674A" w:rsidRPr="00B65B1D" w:rsidRDefault="000B674A" w:rsidP="000B674A">
      <w:pPr>
        <w:pStyle w:val="142"/>
        <w:ind w:left="1459" w:hangingChars="600" w:hanging="1459"/>
        <w:rPr>
          <w:rFonts w:hAnsi="標楷體" w:hint="eastAsia"/>
        </w:rPr>
      </w:pPr>
      <w:r>
        <w:rPr>
          <w:rFonts w:hAnsi="標楷體" w:hint="eastAsia"/>
        </w:rPr>
        <w:t xml:space="preserve">          </w:t>
      </w:r>
      <w:r w:rsidR="00A73BA2">
        <w:rPr>
          <w:rFonts w:hAnsi="標楷體"/>
        </w:rPr>
        <w:t>2</w:t>
      </w:r>
      <w:r>
        <w:rPr>
          <w:rFonts w:hAnsi="標楷體" w:hint="eastAsia"/>
        </w:rPr>
        <w:t>.</w:t>
      </w:r>
      <w:r w:rsidRPr="00B65B1D">
        <w:rPr>
          <w:rFonts w:hAnsi="標楷體" w:hint="eastAsia"/>
        </w:rPr>
        <w:t>國立臺灣圖書館為陽明山中山樓之</w:t>
      </w:r>
      <w:r w:rsidR="00A73BA2">
        <w:rPr>
          <w:rFonts w:hAnsi="標楷體" w:hint="eastAsia"/>
        </w:rPr>
        <w:t>參觀人次</w:t>
      </w:r>
      <w:r w:rsidRPr="00B65B1D">
        <w:rPr>
          <w:rFonts w:hAnsi="標楷體" w:hint="eastAsia"/>
        </w:rPr>
        <w:t>。</w:t>
      </w:r>
    </w:p>
    <w:p w:rsidR="000B674A" w:rsidRDefault="000B674A" w:rsidP="000B674A">
      <w:pPr>
        <w:pStyle w:val="142"/>
        <w:ind w:left="851" w:hangingChars="350" w:hanging="851"/>
        <w:rPr>
          <w:rFonts w:hAnsi="標楷體" w:hint="eastAsia"/>
        </w:rPr>
      </w:pPr>
      <w:r>
        <w:rPr>
          <w:rFonts w:hAnsi="標楷體" w:hint="eastAsia"/>
        </w:rPr>
        <w:t>資料來源：彙整自教育部所屬基金各分基金提供資料。</w:t>
      </w:r>
    </w:p>
    <w:p w:rsidR="00F003B7" w:rsidRDefault="00F003B7" w:rsidP="00BB444D">
      <w:pPr>
        <w:pStyle w:val="144"/>
        <w:ind w:left="567" w:hanging="567"/>
      </w:pPr>
    </w:p>
    <w:p w:rsidR="00FB2370" w:rsidRDefault="001841C4" w:rsidP="00BB444D">
      <w:pPr>
        <w:pStyle w:val="144"/>
        <w:ind w:left="567" w:hanging="567"/>
        <w:rPr>
          <w:rFonts w:hint="eastAsia"/>
        </w:rPr>
      </w:pPr>
      <w:bookmarkStart w:id="18" w:name="_Toc180589862"/>
      <w:r>
        <w:rPr>
          <w:rFonts w:hint="eastAsia"/>
        </w:rPr>
        <w:t>四</w:t>
      </w:r>
      <w:r w:rsidR="00FB2370">
        <w:rPr>
          <w:rFonts w:hint="eastAsia"/>
        </w:rPr>
        <w:t>、</w:t>
      </w:r>
      <w:bookmarkEnd w:id="10"/>
      <w:bookmarkEnd w:id="11"/>
      <w:bookmarkEnd w:id="12"/>
      <w:bookmarkEnd w:id="13"/>
      <w:bookmarkEnd w:id="14"/>
      <w:bookmarkEnd w:id="15"/>
      <w:bookmarkEnd w:id="16"/>
      <w:r w:rsidR="00676459" w:rsidRPr="00676459">
        <w:rPr>
          <w:rFonts w:hint="eastAsia"/>
        </w:rPr>
        <w:t>部分館所典藏文物展示率偏低</w:t>
      </w:r>
      <w:r w:rsidR="00E15113" w:rsidRPr="00E15113">
        <w:rPr>
          <w:rFonts w:hint="eastAsia"/>
        </w:rPr>
        <w:t>，允宜加強</w:t>
      </w:r>
      <w:r w:rsidR="008C09DD" w:rsidRPr="008C09DD">
        <w:rPr>
          <w:rFonts w:hint="eastAsia"/>
        </w:rPr>
        <w:t>典藏文物</w:t>
      </w:r>
      <w:r w:rsidR="00E15113" w:rsidRPr="00E15113">
        <w:rPr>
          <w:rFonts w:hint="eastAsia"/>
        </w:rPr>
        <w:t>策展</w:t>
      </w:r>
      <w:r w:rsidR="00676459">
        <w:rPr>
          <w:rFonts w:hint="eastAsia"/>
        </w:rPr>
        <w:t>及</w:t>
      </w:r>
      <w:r w:rsidR="008C09DD">
        <w:rPr>
          <w:rFonts w:hint="eastAsia"/>
        </w:rPr>
        <w:t>其加值運用衍生性商品開發</w:t>
      </w:r>
      <w:bookmarkEnd w:id="18"/>
    </w:p>
    <w:p w:rsidR="00884A5D" w:rsidRDefault="000D4553" w:rsidP="00520026">
      <w:pPr>
        <w:ind w:left="566" w:firstLine="566"/>
        <w:rPr>
          <w:rFonts w:hAnsi="標楷體"/>
        </w:rPr>
      </w:pPr>
      <w:r>
        <w:rPr>
          <w:rFonts w:hint="eastAsia"/>
        </w:rPr>
        <w:t>教育部所屬基金</w:t>
      </w:r>
      <w:r w:rsidR="00047AD9">
        <w:rPr>
          <w:rFonts w:hint="eastAsia"/>
        </w:rPr>
        <w:t>各館</w:t>
      </w:r>
      <w:r w:rsidR="004A00BD">
        <w:rPr>
          <w:rFonts w:hint="eastAsia"/>
        </w:rPr>
        <w:t>所</w:t>
      </w:r>
      <w:r w:rsidR="00127D1B">
        <w:rPr>
          <w:rFonts w:hint="eastAsia"/>
        </w:rPr>
        <w:t>除</w:t>
      </w:r>
      <w:r w:rsidR="00047AD9">
        <w:rPr>
          <w:rFonts w:hint="eastAsia"/>
        </w:rPr>
        <w:t>主要營運項目為辦理社會科學教育之展覽與劇場演出活動等館務服務</w:t>
      </w:r>
      <w:r w:rsidR="007C70DB">
        <w:rPr>
          <w:rFonts w:hint="eastAsia"/>
        </w:rPr>
        <w:t>外</w:t>
      </w:r>
      <w:r w:rsidR="00047AD9">
        <w:rPr>
          <w:rFonts w:hAnsi="標楷體" w:hint="eastAsia"/>
        </w:rPr>
        <w:t>，</w:t>
      </w:r>
      <w:r w:rsidR="00127D1B">
        <w:rPr>
          <w:rFonts w:hAnsi="標楷體" w:hint="eastAsia"/>
        </w:rPr>
        <w:t>亦</w:t>
      </w:r>
      <w:r w:rsidR="007C70DB">
        <w:rPr>
          <w:rFonts w:hAnsi="標楷體" w:hint="eastAsia"/>
        </w:rPr>
        <w:t>負有</w:t>
      </w:r>
      <w:r w:rsidR="00EB10DC">
        <w:rPr>
          <w:rFonts w:hAnsi="標楷體" w:hint="eastAsia"/>
        </w:rPr>
        <w:t>與</w:t>
      </w:r>
      <w:r w:rsidR="002C3DE8">
        <w:rPr>
          <w:rFonts w:hAnsi="標楷體" w:hint="eastAsia"/>
          <w:lang w:eastAsia="zh-HK"/>
        </w:rPr>
        <w:t>其</w:t>
      </w:r>
      <w:r w:rsidR="00127D1B">
        <w:rPr>
          <w:rFonts w:hAnsi="標楷體" w:hint="eastAsia"/>
        </w:rPr>
        <w:t>主要職掌相關</w:t>
      </w:r>
      <w:r w:rsidR="007C70DB">
        <w:rPr>
          <w:rFonts w:hAnsi="標楷體" w:hint="eastAsia"/>
        </w:rPr>
        <w:t>生物</w:t>
      </w:r>
      <w:r w:rsidR="00127D1B">
        <w:rPr>
          <w:rFonts w:hAnsi="標楷體" w:hint="eastAsia"/>
        </w:rPr>
        <w:t>標本或文物之蒐集、研究、典</w:t>
      </w:r>
      <w:r w:rsidR="007C70DB" w:rsidRPr="007C70DB">
        <w:rPr>
          <w:rFonts w:hAnsi="標楷體" w:hint="eastAsia"/>
        </w:rPr>
        <w:t>藏</w:t>
      </w:r>
      <w:r w:rsidR="007C70DB">
        <w:rPr>
          <w:rFonts w:hAnsi="標楷體" w:hint="eastAsia"/>
        </w:rPr>
        <w:t>、展示及教育功能。該基金</w:t>
      </w:r>
      <w:r w:rsidR="00B86432">
        <w:rPr>
          <w:rFonts w:hint="eastAsia"/>
        </w:rPr>
        <w:t>1</w:t>
      </w:r>
      <w:r w:rsidR="00BC06F0">
        <w:rPr>
          <w:rFonts w:hint="eastAsia"/>
        </w:rPr>
        <w:t>1</w:t>
      </w:r>
      <w:r w:rsidR="00431635">
        <w:t>4</w:t>
      </w:r>
      <w:r w:rsidR="00B86432">
        <w:rPr>
          <w:rFonts w:hint="eastAsia"/>
        </w:rPr>
        <w:t>年度</w:t>
      </w:r>
      <w:r w:rsidR="002C3DE8">
        <w:rPr>
          <w:rFonts w:hint="eastAsia"/>
          <w:lang w:eastAsia="zh-HK"/>
        </w:rPr>
        <w:t>預算案</w:t>
      </w:r>
      <w:r w:rsidR="00047AD9">
        <w:rPr>
          <w:rFonts w:hint="eastAsia"/>
        </w:rPr>
        <w:t>編列</w:t>
      </w:r>
      <w:r w:rsidR="00047AD9" w:rsidRPr="00047AD9">
        <w:rPr>
          <w:rFonts w:hint="eastAsia"/>
        </w:rPr>
        <w:t>典藏文物(品)收購、保管等相關經費(含經常門及資本門)</w:t>
      </w:r>
      <w:r w:rsidR="00047AD9">
        <w:rPr>
          <w:rFonts w:hint="eastAsia"/>
        </w:rPr>
        <w:t>計</w:t>
      </w:r>
      <w:r w:rsidR="00701C3B">
        <w:t>1,</w:t>
      </w:r>
      <w:r w:rsidR="00A36B13">
        <w:t>219</w:t>
      </w:r>
      <w:r w:rsidR="00047AD9">
        <w:rPr>
          <w:rFonts w:hint="eastAsia"/>
        </w:rPr>
        <w:t>萬</w:t>
      </w:r>
      <w:r w:rsidR="00A36B13">
        <w:t>8</w:t>
      </w:r>
      <w:r w:rsidR="00047AD9">
        <w:rPr>
          <w:rFonts w:hint="eastAsia"/>
        </w:rPr>
        <w:t>千元</w:t>
      </w:r>
      <w:r w:rsidR="007C70DB">
        <w:rPr>
          <w:rFonts w:hint="eastAsia"/>
        </w:rPr>
        <w:t xml:space="preserve"> </w:t>
      </w:r>
      <w:r w:rsidR="00047AD9">
        <w:rPr>
          <w:rFonts w:hint="eastAsia"/>
        </w:rPr>
        <w:t>(詳表1)</w:t>
      </w:r>
      <w:r w:rsidR="00FB2370">
        <w:rPr>
          <w:rFonts w:hAnsi="標楷體" w:hint="eastAsia"/>
        </w:rPr>
        <w:t>。經查：</w:t>
      </w:r>
    </w:p>
    <w:p w:rsidR="007C70DB" w:rsidRDefault="00F97272" w:rsidP="002928CD">
      <w:pPr>
        <w:pStyle w:val="142"/>
        <w:spacing w:beforeLines="20" w:before="100" w:line="0" w:lineRule="atLeast"/>
        <w:ind w:left="780" w:hangingChars="275" w:hanging="780"/>
        <w:rPr>
          <w:rFonts w:hAnsi="標楷體" w:hint="eastAsia"/>
          <w:color w:val="000000"/>
        </w:rPr>
      </w:pPr>
      <w:r>
        <w:rPr>
          <w:rFonts w:hAnsi="標楷體" w:hint="eastAsia"/>
          <w:b/>
          <w:sz w:val="28"/>
          <w:lang w:eastAsia="zh-HK"/>
        </w:rPr>
        <w:t>表1</w:t>
      </w:r>
      <w:r>
        <w:rPr>
          <w:rFonts w:hAnsi="標楷體" w:hint="eastAsia"/>
          <w:b/>
          <w:sz w:val="28"/>
        </w:rPr>
        <w:t xml:space="preserve">  </w:t>
      </w:r>
      <w:r w:rsidR="007C70DB">
        <w:rPr>
          <w:rFonts w:hAnsi="標楷體" w:hint="eastAsia"/>
          <w:b/>
          <w:sz w:val="28"/>
        </w:rPr>
        <w:t>1</w:t>
      </w:r>
      <w:r w:rsidR="00431635">
        <w:rPr>
          <w:rFonts w:hAnsi="標楷體"/>
          <w:b/>
          <w:sz w:val="28"/>
        </w:rPr>
        <w:t>10</w:t>
      </w:r>
      <w:r w:rsidR="007C70DB">
        <w:rPr>
          <w:rFonts w:hAnsi="標楷體" w:hint="eastAsia"/>
          <w:b/>
          <w:sz w:val="28"/>
        </w:rPr>
        <w:t>至1</w:t>
      </w:r>
      <w:r>
        <w:rPr>
          <w:rFonts w:hAnsi="標楷體" w:hint="eastAsia"/>
          <w:b/>
          <w:sz w:val="28"/>
        </w:rPr>
        <w:t>1</w:t>
      </w:r>
      <w:r w:rsidR="00431635">
        <w:rPr>
          <w:rFonts w:hAnsi="標楷體"/>
          <w:b/>
          <w:sz w:val="28"/>
        </w:rPr>
        <w:t>4</w:t>
      </w:r>
      <w:r w:rsidR="007C70DB">
        <w:rPr>
          <w:rFonts w:hAnsi="標楷體" w:hint="eastAsia"/>
          <w:b/>
          <w:sz w:val="28"/>
        </w:rPr>
        <w:t>年度</w:t>
      </w:r>
      <w:r w:rsidR="00CD0208" w:rsidRPr="00CD0208">
        <w:rPr>
          <w:rFonts w:hAnsi="標楷體" w:hint="eastAsia"/>
          <w:b/>
          <w:sz w:val="28"/>
        </w:rPr>
        <w:t>教育部所屬基金</w:t>
      </w:r>
      <w:r w:rsidR="007C70DB">
        <w:rPr>
          <w:rFonts w:hAnsi="標楷體" w:hint="eastAsia"/>
          <w:b/>
          <w:sz w:val="28"/>
        </w:rPr>
        <w:t>各分基金</w:t>
      </w:r>
      <w:r w:rsidR="0010162F" w:rsidRPr="0010162F">
        <w:rPr>
          <w:rFonts w:hAnsi="標楷體" w:hint="eastAsia"/>
          <w:b/>
          <w:sz w:val="28"/>
        </w:rPr>
        <w:t>典藏文物(品)收購、保管等相關經費</w:t>
      </w:r>
      <w:r w:rsidR="0010162F">
        <w:rPr>
          <w:rFonts w:hAnsi="標楷體" w:hint="eastAsia"/>
          <w:b/>
          <w:sz w:val="28"/>
        </w:rPr>
        <w:t>統計</w:t>
      </w:r>
      <w:r w:rsidR="007C70DB">
        <w:rPr>
          <w:rFonts w:hAnsi="標楷體" w:hint="eastAsia"/>
          <w:b/>
          <w:sz w:val="28"/>
        </w:rPr>
        <w:t>表</w:t>
      </w:r>
      <w:r w:rsidR="003E5AFD">
        <w:rPr>
          <w:rFonts w:hAnsi="標楷體" w:hint="eastAsia"/>
          <w:b/>
          <w:sz w:val="28"/>
        </w:rPr>
        <w:t xml:space="preserve">   </w:t>
      </w:r>
      <w:r w:rsidR="007C70DB">
        <w:rPr>
          <w:rFonts w:hAnsi="標楷體" w:hint="eastAsia"/>
          <w:b/>
          <w:sz w:val="28"/>
        </w:rPr>
        <w:t xml:space="preserve">　</w:t>
      </w:r>
      <w:r w:rsidR="00BD3A21">
        <w:rPr>
          <w:rFonts w:hAnsi="標楷體" w:hint="eastAsia"/>
          <w:b/>
          <w:sz w:val="28"/>
        </w:rPr>
        <w:t xml:space="preserve"> </w:t>
      </w:r>
      <w:r w:rsidR="007C70DB">
        <w:rPr>
          <w:rFonts w:hAnsi="標楷體" w:hint="eastAsia"/>
          <w:b/>
          <w:sz w:val="28"/>
        </w:rPr>
        <w:t xml:space="preserve">　  　　　　</w:t>
      </w:r>
      <w:r w:rsidR="000C11BA">
        <w:rPr>
          <w:rFonts w:hAnsi="標楷體" w:hint="eastAsia"/>
          <w:b/>
          <w:sz w:val="28"/>
        </w:rPr>
        <w:t xml:space="preserve">  </w:t>
      </w:r>
      <w:r w:rsidR="003E5AFD">
        <w:rPr>
          <w:rFonts w:hAnsi="標楷體" w:hint="eastAsia"/>
          <w:b/>
          <w:sz w:val="28"/>
        </w:rPr>
        <w:t xml:space="preserve">  </w:t>
      </w:r>
      <w:r w:rsidR="004B444C">
        <w:rPr>
          <w:rFonts w:hAnsi="標楷體" w:hint="eastAsia"/>
          <w:b/>
          <w:sz w:val="28"/>
        </w:rPr>
        <w:t xml:space="preserve">  </w:t>
      </w:r>
      <w:r w:rsidR="007C70DB">
        <w:rPr>
          <w:rFonts w:hAnsi="標楷體" w:hint="eastAsia"/>
        </w:rPr>
        <w:t>單位:新臺幣</w:t>
      </w:r>
      <w:r w:rsidR="0010162F">
        <w:rPr>
          <w:rFonts w:hAnsi="標楷體" w:hint="eastAsia"/>
        </w:rPr>
        <w:t>千</w:t>
      </w:r>
      <w:r w:rsidR="007C70DB">
        <w:rPr>
          <w:rFonts w:hAnsi="標楷體" w:hint="eastAsia"/>
        </w:rPr>
        <w:t>元</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45"/>
        <w:gridCol w:w="1237"/>
        <w:gridCol w:w="1237"/>
        <w:gridCol w:w="1108"/>
        <w:gridCol w:w="1366"/>
        <w:gridCol w:w="1327"/>
      </w:tblGrid>
      <w:tr w:rsidR="00431635" w:rsidRPr="00047AD9" w:rsidTr="00676459">
        <w:trPr>
          <w:trHeight w:val="324"/>
          <w:tblHeader/>
        </w:trPr>
        <w:tc>
          <w:tcPr>
            <w:tcW w:w="2245" w:type="dxa"/>
            <w:shd w:val="clear" w:color="auto" w:fill="auto"/>
            <w:noWrap/>
            <w:vAlign w:val="center"/>
            <w:hideMark/>
          </w:tcPr>
          <w:p w:rsidR="00431635" w:rsidRPr="00047AD9" w:rsidRDefault="00431635" w:rsidP="00431635">
            <w:pPr>
              <w:pStyle w:val="142"/>
              <w:jc w:val="center"/>
              <w:rPr>
                <w:snapToGrid/>
              </w:rPr>
            </w:pPr>
            <w:r w:rsidRPr="00047AD9">
              <w:rPr>
                <w:rFonts w:hint="eastAsia"/>
                <w:snapToGrid/>
              </w:rPr>
              <w:t>機構別</w:t>
            </w:r>
          </w:p>
        </w:tc>
        <w:tc>
          <w:tcPr>
            <w:tcW w:w="1237" w:type="dxa"/>
            <w:shd w:val="clear" w:color="auto" w:fill="auto"/>
            <w:noWrap/>
            <w:vAlign w:val="center"/>
            <w:hideMark/>
          </w:tcPr>
          <w:p w:rsidR="00431635" w:rsidRPr="00676459" w:rsidRDefault="00431635" w:rsidP="00431635">
            <w:pPr>
              <w:pStyle w:val="142"/>
              <w:jc w:val="center"/>
              <w:rPr>
                <w:snapToGrid/>
                <w:spacing w:val="-14"/>
              </w:rPr>
            </w:pPr>
            <w:r w:rsidRPr="00676459">
              <w:rPr>
                <w:rFonts w:hint="eastAsia"/>
                <w:snapToGrid/>
                <w:spacing w:val="-14"/>
                <w:lang w:val="x-none"/>
              </w:rPr>
              <w:t>1</w:t>
            </w:r>
            <w:r w:rsidRPr="00676459">
              <w:rPr>
                <w:snapToGrid/>
                <w:spacing w:val="-14"/>
                <w:lang w:val="x-none"/>
              </w:rPr>
              <w:t>10</w:t>
            </w:r>
            <w:r w:rsidRPr="00676459">
              <w:rPr>
                <w:rFonts w:hint="eastAsia"/>
                <w:snapToGrid/>
                <w:spacing w:val="-14"/>
                <w:lang w:val="x-none"/>
              </w:rPr>
              <w:t>決算數</w:t>
            </w:r>
          </w:p>
        </w:tc>
        <w:tc>
          <w:tcPr>
            <w:tcW w:w="1237" w:type="dxa"/>
            <w:shd w:val="clear" w:color="auto" w:fill="auto"/>
            <w:noWrap/>
            <w:vAlign w:val="center"/>
            <w:hideMark/>
          </w:tcPr>
          <w:p w:rsidR="00431635" w:rsidRPr="00676459" w:rsidRDefault="00431635" w:rsidP="00431635">
            <w:pPr>
              <w:pStyle w:val="142"/>
              <w:jc w:val="center"/>
              <w:rPr>
                <w:snapToGrid/>
                <w:spacing w:val="-14"/>
              </w:rPr>
            </w:pPr>
            <w:r w:rsidRPr="00676459">
              <w:rPr>
                <w:rFonts w:hint="eastAsia"/>
                <w:snapToGrid/>
                <w:spacing w:val="-14"/>
                <w:lang w:val="x-none"/>
              </w:rPr>
              <w:t>1</w:t>
            </w:r>
            <w:r w:rsidRPr="00676459">
              <w:rPr>
                <w:snapToGrid/>
                <w:spacing w:val="-14"/>
                <w:lang w:val="x-none"/>
              </w:rPr>
              <w:t>11</w:t>
            </w:r>
            <w:r w:rsidRPr="00676459">
              <w:rPr>
                <w:rFonts w:hint="eastAsia"/>
                <w:snapToGrid/>
                <w:spacing w:val="-14"/>
                <w:lang w:val="x-none"/>
              </w:rPr>
              <w:t>決算數</w:t>
            </w:r>
          </w:p>
        </w:tc>
        <w:tc>
          <w:tcPr>
            <w:tcW w:w="1108" w:type="dxa"/>
            <w:shd w:val="clear" w:color="auto" w:fill="auto"/>
            <w:noWrap/>
            <w:vAlign w:val="center"/>
            <w:hideMark/>
          </w:tcPr>
          <w:p w:rsidR="00431635" w:rsidRPr="00676459" w:rsidRDefault="00431635" w:rsidP="00431635">
            <w:pPr>
              <w:pStyle w:val="142"/>
              <w:jc w:val="center"/>
              <w:rPr>
                <w:snapToGrid/>
                <w:spacing w:val="-14"/>
              </w:rPr>
            </w:pPr>
            <w:r w:rsidRPr="00676459">
              <w:rPr>
                <w:rFonts w:hint="eastAsia"/>
                <w:snapToGrid/>
                <w:spacing w:val="-14"/>
                <w:lang w:val="x-none"/>
              </w:rPr>
              <w:t>11</w:t>
            </w:r>
            <w:r w:rsidRPr="00676459">
              <w:rPr>
                <w:snapToGrid/>
                <w:spacing w:val="-14"/>
                <w:lang w:val="x-none"/>
              </w:rPr>
              <w:t>2</w:t>
            </w:r>
            <w:r w:rsidRPr="00676459">
              <w:rPr>
                <w:rFonts w:hint="eastAsia"/>
                <w:snapToGrid/>
                <w:spacing w:val="-14"/>
                <w:lang w:val="x-none"/>
              </w:rPr>
              <w:t>決算數</w:t>
            </w:r>
          </w:p>
        </w:tc>
        <w:tc>
          <w:tcPr>
            <w:tcW w:w="1366" w:type="dxa"/>
            <w:shd w:val="clear" w:color="auto" w:fill="auto"/>
            <w:noWrap/>
            <w:vAlign w:val="center"/>
            <w:hideMark/>
          </w:tcPr>
          <w:p w:rsidR="00431635" w:rsidRPr="00676459" w:rsidRDefault="00431635" w:rsidP="00676459">
            <w:pPr>
              <w:pStyle w:val="142"/>
              <w:jc w:val="center"/>
              <w:rPr>
                <w:snapToGrid/>
                <w:spacing w:val="-14"/>
              </w:rPr>
            </w:pPr>
            <w:r w:rsidRPr="00676459">
              <w:rPr>
                <w:rFonts w:hint="eastAsia"/>
                <w:snapToGrid/>
                <w:spacing w:val="-14"/>
                <w:lang w:val="x-none"/>
              </w:rPr>
              <w:t>11</w:t>
            </w:r>
            <w:r w:rsidRPr="00676459">
              <w:rPr>
                <w:snapToGrid/>
                <w:spacing w:val="-14"/>
                <w:lang w:val="x-none"/>
              </w:rPr>
              <w:t>3</w:t>
            </w:r>
            <w:r w:rsidRPr="00676459">
              <w:rPr>
                <w:rFonts w:hint="eastAsia"/>
                <w:snapToGrid/>
                <w:spacing w:val="-14"/>
                <w:lang w:val="x-none"/>
              </w:rPr>
              <w:t>預算</w:t>
            </w:r>
            <w:r w:rsidR="00676459" w:rsidRPr="00676459">
              <w:rPr>
                <w:rFonts w:hint="eastAsia"/>
                <w:snapToGrid/>
                <w:spacing w:val="-14"/>
                <w:lang w:val="x-none"/>
              </w:rPr>
              <w:t>案</w:t>
            </w:r>
          </w:p>
        </w:tc>
        <w:tc>
          <w:tcPr>
            <w:tcW w:w="1327" w:type="dxa"/>
            <w:shd w:val="clear" w:color="auto" w:fill="auto"/>
            <w:noWrap/>
            <w:vAlign w:val="center"/>
            <w:hideMark/>
          </w:tcPr>
          <w:p w:rsidR="00431635" w:rsidRPr="00676459" w:rsidRDefault="00431635" w:rsidP="00431635">
            <w:pPr>
              <w:pStyle w:val="142"/>
              <w:jc w:val="center"/>
              <w:rPr>
                <w:snapToGrid/>
                <w:spacing w:val="-14"/>
              </w:rPr>
            </w:pPr>
            <w:r w:rsidRPr="00676459">
              <w:rPr>
                <w:rFonts w:hint="eastAsia"/>
                <w:snapToGrid/>
                <w:spacing w:val="-14"/>
                <w:lang w:val="x-none"/>
              </w:rPr>
              <w:t>11</w:t>
            </w:r>
            <w:r w:rsidRPr="00676459">
              <w:rPr>
                <w:snapToGrid/>
                <w:spacing w:val="-14"/>
                <w:lang w:val="x-none"/>
              </w:rPr>
              <w:t>4</w:t>
            </w:r>
            <w:r w:rsidRPr="00676459">
              <w:rPr>
                <w:rFonts w:hint="eastAsia"/>
                <w:snapToGrid/>
                <w:spacing w:val="-14"/>
                <w:lang w:val="x-none"/>
              </w:rPr>
              <w:t>預算案</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t>國立自然科學博物館</w:t>
            </w:r>
          </w:p>
        </w:tc>
        <w:tc>
          <w:tcPr>
            <w:tcW w:w="1237" w:type="dxa"/>
            <w:noWrap/>
            <w:hideMark/>
          </w:tcPr>
          <w:p w:rsidR="00E04954" w:rsidRPr="00884A5D" w:rsidRDefault="00E04954" w:rsidP="00E04954">
            <w:pPr>
              <w:pStyle w:val="142"/>
              <w:jc w:val="right"/>
            </w:pPr>
            <w:r w:rsidRPr="00884A5D">
              <w:rPr>
                <w:rFonts w:hint="eastAsia"/>
              </w:rPr>
              <w:t xml:space="preserve">5,696 </w:t>
            </w:r>
          </w:p>
        </w:tc>
        <w:tc>
          <w:tcPr>
            <w:tcW w:w="1237" w:type="dxa"/>
            <w:shd w:val="clear" w:color="auto" w:fill="auto"/>
            <w:noWrap/>
            <w:vAlign w:val="center"/>
            <w:hideMark/>
          </w:tcPr>
          <w:p w:rsidR="00E04954" w:rsidRDefault="00E04954" w:rsidP="00E04954">
            <w:pPr>
              <w:pStyle w:val="142"/>
              <w:jc w:val="right"/>
              <w:rPr>
                <w:rFonts w:ascii="新細明體" w:eastAsia="新細明體"/>
                <w:snapToGrid/>
                <w:color w:val="000000"/>
                <w:kern w:val="0"/>
                <w:szCs w:val="24"/>
              </w:rPr>
            </w:pPr>
            <w:r>
              <w:rPr>
                <w:rFonts w:hint="eastAsia"/>
                <w:color w:val="000000"/>
              </w:rPr>
              <w:t>4,341</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7,615 </w:t>
            </w:r>
          </w:p>
        </w:tc>
        <w:tc>
          <w:tcPr>
            <w:tcW w:w="1366"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7,457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7,456 </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t>國立科學工藝博物館</w:t>
            </w:r>
          </w:p>
        </w:tc>
        <w:tc>
          <w:tcPr>
            <w:tcW w:w="1237" w:type="dxa"/>
            <w:noWrap/>
            <w:hideMark/>
          </w:tcPr>
          <w:p w:rsidR="00E04954" w:rsidRPr="00884A5D" w:rsidRDefault="00E04954" w:rsidP="00E04954">
            <w:pPr>
              <w:pStyle w:val="142"/>
              <w:jc w:val="right"/>
            </w:pPr>
            <w:r w:rsidRPr="00884A5D">
              <w:rPr>
                <w:rFonts w:hint="eastAsia"/>
              </w:rPr>
              <w:t>2,483</w:t>
            </w:r>
          </w:p>
        </w:tc>
        <w:tc>
          <w:tcPr>
            <w:tcW w:w="1237" w:type="dxa"/>
            <w:noWrap/>
            <w:hideMark/>
          </w:tcPr>
          <w:p w:rsidR="00E04954" w:rsidRPr="00884A5D" w:rsidRDefault="00E04954" w:rsidP="007C1C20">
            <w:pPr>
              <w:pStyle w:val="142"/>
              <w:jc w:val="right"/>
              <w:rPr>
                <w:rFonts w:hint="eastAsia"/>
              </w:rPr>
            </w:pPr>
            <w:r>
              <w:rPr>
                <w:rFonts w:hint="eastAsia"/>
              </w:rPr>
              <w:t>3</w:t>
            </w:r>
            <w:r>
              <w:t>,</w:t>
            </w:r>
            <w:r w:rsidR="007C1C20">
              <w:t>596</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1,948 </w:t>
            </w:r>
          </w:p>
        </w:tc>
        <w:tc>
          <w:tcPr>
            <w:tcW w:w="1366"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 xml:space="preserve">3,000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2,910 </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t>國立海洋生物博物館</w:t>
            </w:r>
          </w:p>
        </w:tc>
        <w:tc>
          <w:tcPr>
            <w:tcW w:w="1237" w:type="dxa"/>
            <w:shd w:val="clear" w:color="auto" w:fill="auto"/>
            <w:noWrap/>
            <w:hideMark/>
          </w:tcPr>
          <w:p w:rsidR="00E04954" w:rsidRPr="00101026" w:rsidRDefault="00E04954" w:rsidP="00E04954">
            <w:pPr>
              <w:pStyle w:val="142"/>
              <w:jc w:val="right"/>
            </w:pPr>
            <w:r w:rsidRPr="00101026">
              <w:rPr>
                <w:rFonts w:hint="eastAsia"/>
              </w:rPr>
              <w:t xml:space="preserve">0 </w:t>
            </w:r>
          </w:p>
        </w:tc>
        <w:tc>
          <w:tcPr>
            <w:tcW w:w="1237" w:type="dxa"/>
            <w:shd w:val="clear" w:color="auto" w:fill="auto"/>
            <w:noWrap/>
            <w:hideMark/>
          </w:tcPr>
          <w:p w:rsidR="00E04954" w:rsidRPr="00101026" w:rsidRDefault="00E04954" w:rsidP="00E04954">
            <w:pPr>
              <w:pStyle w:val="142"/>
              <w:jc w:val="right"/>
            </w:pPr>
            <w:r>
              <w:rPr>
                <w:rFonts w:hint="eastAsia"/>
              </w:rPr>
              <w:t>0</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0 </w:t>
            </w:r>
          </w:p>
        </w:tc>
        <w:tc>
          <w:tcPr>
            <w:tcW w:w="1366"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0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0 </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t>國立臺灣科學教育館</w:t>
            </w:r>
          </w:p>
        </w:tc>
        <w:tc>
          <w:tcPr>
            <w:tcW w:w="1237" w:type="dxa"/>
            <w:shd w:val="clear" w:color="auto" w:fill="auto"/>
            <w:noWrap/>
            <w:hideMark/>
          </w:tcPr>
          <w:p w:rsidR="00E04954" w:rsidRPr="00101026" w:rsidRDefault="00E04954" w:rsidP="00E04954">
            <w:pPr>
              <w:pStyle w:val="142"/>
              <w:jc w:val="right"/>
            </w:pPr>
            <w:r w:rsidRPr="00101026">
              <w:rPr>
                <w:rFonts w:hint="eastAsia"/>
              </w:rPr>
              <w:t xml:space="preserve">185 </w:t>
            </w:r>
          </w:p>
        </w:tc>
        <w:tc>
          <w:tcPr>
            <w:tcW w:w="1237" w:type="dxa"/>
            <w:shd w:val="clear" w:color="auto" w:fill="auto"/>
            <w:noWrap/>
            <w:hideMark/>
          </w:tcPr>
          <w:p w:rsidR="00E04954" w:rsidRPr="00101026" w:rsidRDefault="00E04954" w:rsidP="00E04954">
            <w:pPr>
              <w:pStyle w:val="142"/>
              <w:jc w:val="right"/>
            </w:pPr>
            <w:r>
              <w:rPr>
                <w:rFonts w:hint="eastAsia"/>
              </w:rPr>
              <w:t>1</w:t>
            </w:r>
            <w:r>
              <w:t>08</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185 </w:t>
            </w:r>
          </w:p>
        </w:tc>
        <w:tc>
          <w:tcPr>
            <w:tcW w:w="1366"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150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150 </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t>國立臺灣圖書館</w:t>
            </w:r>
          </w:p>
        </w:tc>
        <w:tc>
          <w:tcPr>
            <w:tcW w:w="1237" w:type="dxa"/>
            <w:shd w:val="clear" w:color="auto" w:fill="auto"/>
            <w:noWrap/>
            <w:hideMark/>
          </w:tcPr>
          <w:p w:rsidR="00E04954" w:rsidRPr="00101026" w:rsidRDefault="00E04954" w:rsidP="00E04954">
            <w:pPr>
              <w:pStyle w:val="142"/>
              <w:jc w:val="right"/>
            </w:pPr>
            <w:r w:rsidRPr="00101026">
              <w:rPr>
                <w:rFonts w:hint="eastAsia"/>
              </w:rPr>
              <w:t xml:space="preserve">56 </w:t>
            </w:r>
          </w:p>
        </w:tc>
        <w:tc>
          <w:tcPr>
            <w:tcW w:w="1237" w:type="dxa"/>
            <w:shd w:val="clear" w:color="auto" w:fill="auto"/>
            <w:noWrap/>
            <w:hideMark/>
          </w:tcPr>
          <w:p w:rsidR="00E04954" w:rsidRPr="00101026" w:rsidRDefault="00E04954" w:rsidP="00E04954">
            <w:pPr>
              <w:pStyle w:val="142"/>
              <w:jc w:val="right"/>
            </w:pPr>
            <w:r>
              <w:rPr>
                <w:rFonts w:hint="eastAsia"/>
              </w:rPr>
              <w:t>5</w:t>
            </w:r>
            <w:r>
              <w:t>6</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56 </w:t>
            </w:r>
          </w:p>
        </w:tc>
        <w:tc>
          <w:tcPr>
            <w:tcW w:w="1366"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59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59 </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t>國立海洋科技博物館</w:t>
            </w:r>
          </w:p>
        </w:tc>
        <w:tc>
          <w:tcPr>
            <w:tcW w:w="1237" w:type="dxa"/>
            <w:shd w:val="clear" w:color="auto" w:fill="auto"/>
            <w:noWrap/>
            <w:hideMark/>
          </w:tcPr>
          <w:p w:rsidR="00E04954" w:rsidRPr="00101026" w:rsidRDefault="00E04954" w:rsidP="00E04954">
            <w:pPr>
              <w:pStyle w:val="142"/>
              <w:jc w:val="right"/>
            </w:pPr>
            <w:r>
              <w:t>388</w:t>
            </w:r>
            <w:r w:rsidRPr="00101026">
              <w:rPr>
                <w:rFonts w:hint="eastAsia"/>
              </w:rPr>
              <w:t xml:space="preserve"> </w:t>
            </w:r>
          </w:p>
        </w:tc>
        <w:tc>
          <w:tcPr>
            <w:tcW w:w="1237" w:type="dxa"/>
            <w:shd w:val="clear" w:color="auto" w:fill="auto"/>
            <w:noWrap/>
            <w:hideMark/>
          </w:tcPr>
          <w:p w:rsidR="00E04954" w:rsidRPr="00101026" w:rsidRDefault="00E04954" w:rsidP="00E04954">
            <w:pPr>
              <w:pStyle w:val="142"/>
              <w:jc w:val="right"/>
            </w:pPr>
            <w:r>
              <w:rPr>
                <w:rFonts w:hint="eastAsia"/>
              </w:rPr>
              <w:t>1</w:t>
            </w:r>
            <w:r>
              <w:t>,239</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1,520 </w:t>
            </w:r>
          </w:p>
        </w:tc>
        <w:tc>
          <w:tcPr>
            <w:tcW w:w="1366"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908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1,623 </w:t>
            </w:r>
          </w:p>
        </w:tc>
      </w:tr>
      <w:tr w:rsidR="00E04954" w:rsidRPr="00047AD9" w:rsidTr="00676459">
        <w:trPr>
          <w:trHeight w:val="324"/>
        </w:trPr>
        <w:tc>
          <w:tcPr>
            <w:tcW w:w="2245" w:type="dxa"/>
            <w:shd w:val="clear" w:color="auto" w:fill="auto"/>
            <w:noWrap/>
            <w:vAlign w:val="center"/>
            <w:hideMark/>
          </w:tcPr>
          <w:p w:rsidR="00E04954" w:rsidRPr="005F07E2" w:rsidRDefault="00E04954" w:rsidP="00E04954">
            <w:pPr>
              <w:pStyle w:val="142"/>
              <w:jc w:val="center"/>
              <w:rPr>
                <w:b/>
                <w:snapToGrid/>
              </w:rPr>
            </w:pPr>
            <w:r w:rsidRPr="005F07E2">
              <w:rPr>
                <w:rFonts w:hint="eastAsia"/>
                <w:b/>
                <w:snapToGrid/>
              </w:rPr>
              <w:t>合計</w:t>
            </w:r>
          </w:p>
        </w:tc>
        <w:tc>
          <w:tcPr>
            <w:tcW w:w="1237" w:type="dxa"/>
            <w:shd w:val="clear" w:color="auto" w:fill="auto"/>
            <w:noWrap/>
            <w:vAlign w:val="center"/>
            <w:hideMark/>
          </w:tcPr>
          <w:p w:rsidR="00E04954" w:rsidRPr="00207340" w:rsidRDefault="00E04954" w:rsidP="00E04954">
            <w:pPr>
              <w:pStyle w:val="142"/>
              <w:jc w:val="right"/>
              <w:rPr>
                <w:rFonts w:hint="eastAsia"/>
                <w:b/>
                <w:color w:val="000000"/>
              </w:rPr>
            </w:pPr>
            <w:r w:rsidRPr="00207340">
              <w:rPr>
                <w:rFonts w:hint="eastAsia"/>
                <w:b/>
                <w:color w:val="000000"/>
              </w:rPr>
              <w:t>8,808</w:t>
            </w:r>
          </w:p>
        </w:tc>
        <w:tc>
          <w:tcPr>
            <w:tcW w:w="1237" w:type="dxa"/>
            <w:shd w:val="clear" w:color="auto" w:fill="auto"/>
            <w:noWrap/>
            <w:vAlign w:val="center"/>
            <w:hideMark/>
          </w:tcPr>
          <w:p w:rsidR="00E04954" w:rsidRPr="00207340" w:rsidRDefault="007C1C20" w:rsidP="00E04954">
            <w:pPr>
              <w:pStyle w:val="142"/>
              <w:jc w:val="right"/>
              <w:rPr>
                <w:rFonts w:hint="eastAsia"/>
                <w:b/>
                <w:color w:val="000000"/>
              </w:rPr>
            </w:pPr>
            <w:r w:rsidRPr="00207340">
              <w:rPr>
                <w:b/>
                <w:color w:val="000000"/>
              </w:rPr>
              <w:t>9,340</w:t>
            </w:r>
          </w:p>
        </w:tc>
        <w:tc>
          <w:tcPr>
            <w:tcW w:w="1108" w:type="dxa"/>
            <w:shd w:val="clear" w:color="auto" w:fill="auto"/>
            <w:noWrap/>
            <w:vAlign w:val="center"/>
          </w:tcPr>
          <w:p w:rsidR="00E04954" w:rsidRPr="00207340" w:rsidRDefault="00E04954" w:rsidP="00E04954">
            <w:pPr>
              <w:pStyle w:val="142"/>
              <w:jc w:val="right"/>
              <w:rPr>
                <w:rFonts w:hint="eastAsia"/>
                <w:b/>
                <w:snapToGrid/>
              </w:rPr>
            </w:pPr>
            <w:r w:rsidRPr="00207340">
              <w:rPr>
                <w:rFonts w:hint="eastAsia"/>
                <w:b/>
                <w:snapToGrid/>
              </w:rPr>
              <w:t xml:space="preserve">11,324 </w:t>
            </w:r>
          </w:p>
        </w:tc>
        <w:tc>
          <w:tcPr>
            <w:tcW w:w="1366" w:type="dxa"/>
            <w:shd w:val="clear" w:color="auto" w:fill="auto"/>
            <w:noWrap/>
            <w:vAlign w:val="center"/>
          </w:tcPr>
          <w:p w:rsidR="00E04954" w:rsidRPr="00207340" w:rsidRDefault="00E04954" w:rsidP="00E04954">
            <w:pPr>
              <w:pStyle w:val="142"/>
              <w:jc w:val="right"/>
              <w:rPr>
                <w:rFonts w:hint="eastAsia"/>
                <w:b/>
                <w:snapToGrid/>
              </w:rPr>
            </w:pPr>
            <w:r w:rsidRPr="00207340">
              <w:rPr>
                <w:rFonts w:hint="eastAsia"/>
                <w:b/>
                <w:snapToGrid/>
              </w:rPr>
              <w:t xml:space="preserve">11,574 </w:t>
            </w:r>
          </w:p>
        </w:tc>
        <w:tc>
          <w:tcPr>
            <w:tcW w:w="1327" w:type="dxa"/>
            <w:shd w:val="clear" w:color="auto" w:fill="auto"/>
            <w:noWrap/>
            <w:vAlign w:val="center"/>
          </w:tcPr>
          <w:p w:rsidR="00E04954" w:rsidRPr="00207340" w:rsidRDefault="00E04954" w:rsidP="00E04954">
            <w:pPr>
              <w:pStyle w:val="142"/>
              <w:jc w:val="right"/>
              <w:rPr>
                <w:rFonts w:hint="eastAsia"/>
                <w:b/>
                <w:snapToGrid/>
              </w:rPr>
            </w:pPr>
            <w:r w:rsidRPr="00207340">
              <w:rPr>
                <w:rFonts w:hint="eastAsia"/>
                <w:b/>
                <w:snapToGrid/>
              </w:rPr>
              <w:t xml:space="preserve">12,198 </w:t>
            </w:r>
          </w:p>
        </w:tc>
      </w:tr>
    </w:tbl>
    <w:p w:rsidR="00BF12FD" w:rsidRDefault="00BF12FD" w:rsidP="00BF12FD">
      <w:pPr>
        <w:pStyle w:val="142"/>
        <w:ind w:left="851" w:hangingChars="350" w:hanging="851"/>
        <w:rPr>
          <w:rFonts w:hAnsi="標楷體" w:hint="eastAsia"/>
        </w:rPr>
      </w:pPr>
      <w:r>
        <w:rPr>
          <w:rFonts w:hAnsi="標楷體" w:hint="eastAsia"/>
        </w:rPr>
        <w:t>資料來源</w:t>
      </w:r>
      <w:r w:rsidR="00F97272">
        <w:rPr>
          <w:rFonts w:hAnsi="標楷體" w:hint="eastAsia"/>
        </w:rPr>
        <w:t>：</w:t>
      </w:r>
      <w:r>
        <w:rPr>
          <w:rFonts w:hAnsi="標楷體" w:hint="eastAsia"/>
        </w:rPr>
        <w:t>彙整自</w:t>
      </w:r>
      <w:r w:rsidR="000D4553">
        <w:rPr>
          <w:rFonts w:hAnsi="標楷體" w:hint="eastAsia"/>
        </w:rPr>
        <w:t>教育部所屬基金</w:t>
      </w:r>
      <w:r>
        <w:rPr>
          <w:rFonts w:hAnsi="標楷體" w:hint="eastAsia"/>
        </w:rPr>
        <w:t>各分基金提供資料。</w:t>
      </w:r>
    </w:p>
    <w:p w:rsidR="00FB2370" w:rsidRDefault="00FB2370" w:rsidP="00FB2370">
      <w:pPr>
        <w:pStyle w:val="a4"/>
        <w:ind w:left="849" w:hanging="283"/>
        <w:rPr>
          <w:rFonts w:hAnsi="標楷體" w:hint="eastAsia"/>
          <w:b/>
        </w:rPr>
      </w:pPr>
      <w:r>
        <w:rPr>
          <w:rFonts w:hAnsi="標楷體" w:hint="eastAsia"/>
          <w:b/>
        </w:rPr>
        <w:t>(一)</w:t>
      </w:r>
      <w:r w:rsidR="00BF12FD" w:rsidRPr="00BF12FD">
        <w:rPr>
          <w:rFonts w:hAnsi="標楷體" w:hint="eastAsia"/>
          <w:b/>
        </w:rPr>
        <w:t>部分館所典藏文物展示率</w:t>
      </w:r>
      <w:r w:rsidR="00BF12FD">
        <w:rPr>
          <w:rFonts w:hAnsi="標楷體" w:hint="eastAsia"/>
          <w:b/>
        </w:rPr>
        <w:t>偏低，允宜加強策展</w:t>
      </w:r>
      <w:r w:rsidR="005E2AA1">
        <w:rPr>
          <w:rFonts w:hAnsi="標楷體" w:hint="eastAsia"/>
          <w:b/>
        </w:rPr>
        <w:t>及</w:t>
      </w:r>
      <w:r w:rsidR="00BF12FD">
        <w:rPr>
          <w:rFonts w:hAnsi="標楷體" w:hint="eastAsia"/>
          <w:b/>
        </w:rPr>
        <w:t>館際合作規劃，以提升</w:t>
      </w:r>
      <w:r w:rsidR="00BF12FD" w:rsidRPr="00BF12FD">
        <w:rPr>
          <w:rFonts w:hAnsi="標楷體" w:hint="eastAsia"/>
          <w:b/>
        </w:rPr>
        <w:t>典藏文物</w:t>
      </w:r>
      <w:r w:rsidR="0050289E">
        <w:rPr>
          <w:rFonts w:hAnsi="標楷體" w:hint="eastAsia"/>
          <w:b/>
        </w:rPr>
        <w:t>運用</w:t>
      </w:r>
      <w:r w:rsidR="00BF12FD">
        <w:rPr>
          <w:rFonts w:hAnsi="標楷體" w:hint="eastAsia"/>
          <w:b/>
        </w:rPr>
        <w:t>價值</w:t>
      </w:r>
    </w:p>
    <w:p w:rsidR="00BF12FD" w:rsidRDefault="00CD0BA6" w:rsidP="00FB2370">
      <w:pPr>
        <w:pStyle w:val="22"/>
        <w:ind w:left="850" w:firstLine="566"/>
        <w:rPr>
          <w:rFonts w:hAnsi="標楷體" w:hint="eastAsia"/>
        </w:rPr>
      </w:pPr>
      <w:r>
        <w:rPr>
          <w:rFonts w:hAnsi="標楷體" w:hint="eastAsia"/>
        </w:rPr>
        <w:t>由1</w:t>
      </w:r>
      <w:r w:rsidR="00A36B13">
        <w:rPr>
          <w:rFonts w:hAnsi="標楷體"/>
        </w:rPr>
        <w:t>10</w:t>
      </w:r>
      <w:r w:rsidR="00860500">
        <w:rPr>
          <w:rFonts w:hAnsi="標楷體" w:hint="eastAsia"/>
        </w:rPr>
        <w:t>年</w:t>
      </w:r>
      <w:r w:rsidR="00207340">
        <w:rPr>
          <w:rFonts w:hAnsi="標楷體" w:hint="eastAsia"/>
        </w:rPr>
        <w:t>度</w:t>
      </w:r>
      <w:r>
        <w:rPr>
          <w:rFonts w:hAnsi="標楷體" w:hint="eastAsia"/>
        </w:rPr>
        <w:t>至1</w:t>
      </w:r>
      <w:r w:rsidR="002708A3">
        <w:rPr>
          <w:rFonts w:hAnsi="標楷體" w:hint="eastAsia"/>
        </w:rPr>
        <w:t>1</w:t>
      </w:r>
      <w:r w:rsidR="00A36B13">
        <w:rPr>
          <w:rFonts w:hAnsi="標楷體"/>
        </w:rPr>
        <w:t>3</w:t>
      </w:r>
      <w:r>
        <w:rPr>
          <w:rFonts w:hAnsi="標楷體" w:hint="eastAsia"/>
        </w:rPr>
        <w:t>年</w:t>
      </w:r>
      <w:r w:rsidR="00860500">
        <w:rPr>
          <w:rFonts w:hAnsi="標楷體" w:hint="eastAsia"/>
        </w:rPr>
        <w:t>7月底</w:t>
      </w:r>
      <w:r w:rsidR="000D4553">
        <w:rPr>
          <w:rFonts w:hAnsi="標楷體" w:hint="eastAsia"/>
        </w:rPr>
        <w:t>教育部所屬基金</w:t>
      </w:r>
      <w:r w:rsidR="00064881">
        <w:rPr>
          <w:rFonts w:hAnsi="標楷體" w:hint="eastAsia"/>
        </w:rPr>
        <w:t>各館所</w:t>
      </w:r>
      <w:r w:rsidR="00064881" w:rsidRPr="00064881">
        <w:rPr>
          <w:rFonts w:hAnsi="標楷體" w:hint="eastAsia"/>
        </w:rPr>
        <w:t>典藏文物</w:t>
      </w:r>
      <w:r w:rsidR="00064881">
        <w:rPr>
          <w:rFonts w:hAnsi="標楷體" w:hint="eastAsia"/>
        </w:rPr>
        <w:t>觀之（詳表2），截至1</w:t>
      </w:r>
      <w:r w:rsidR="00326311">
        <w:rPr>
          <w:rFonts w:hAnsi="標楷體" w:hint="eastAsia"/>
        </w:rPr>
        <w:t>1</w:t>
      </w:r>
      <w:r w:rsidR="00A36B13">
        <w:rPr>
          <w:rFonts w:hAnsi="標楷體"/>
        </w:rPr>
        <w:t>3</w:t>
      </w:r>
      <w:r w:rsidR="00064881">
        <w:rPr>
          <w:rFonts w:hAnsi="標楷體" w:hint="eastAsia"/>
        </w:rPr>
        <w:t>年</w:t>
      </w:r>
      <w:r w:rsidR="00326311">
        <w:rPr>
          <w:rFonts w:hAnsi="標楷體" w:hint="eastAsia"/>
        </w:rPr>
        <w:t>7</w:t>
      </w:r>
      <w:r w:rsidR="00064881">
        <w:rPr>
          <w:rFonts w:hAnsi="標楷體" w:hint="eastAsia"/>
        </w:rPr>
        <w:t>月底以</w:t>
      </w:r>
      <w:r w:rsidR="00967609" w:rsidRPr="00967609">
        <w:rPr>
          <w:rFonts w:hAnsi="標楷體" w:hint="eastAsia"/>
        </w:rPr>
        <w:t>科工館之5萬</w:t>
      </w:r>
      <w:r w:rsidR="00967609">
        <w:rPr>
          <w:rFonts w:hAnsi="標楷體" w:hint="eastAsia"/>
        </w:rPr>
        <w:t>3,</w:t>
      </w:r>
      <w:r w:rsidR="00A440D8">
        <w:rPr>
          <w:rFonts w:hAnsi="標楷體"/>
        </w:rPr>
        <w:t>6</w:t>
      </w:r>
      <w:r w:rsidR="00A36B13">
        <w:rPr>
          <w:rFonts w:hAnsi="標楷體"/>
        </w:rPr>
        <w:t>36</w:t>
      </w:r>
      <w:r w:rsidR="00967609" w:rsidRPr="00967609">
        <w:rPr>
          <w:rFonts w:hAnsi="標楷體" w:hint="eastAsia"/>
        </w:rPr>
        <w:t>件</w:t>
      </w:r>
      <w:r w:rsidR="00064881">
        <w:rPr>
          <w:rFonts w:hAnsi="標楷體" w:hint="eastAsia"/>
        </w:rPr>
        <w:t>最高，其次為</w:t>
      </w:r>
      <w:r w:rsidR="00967609" w:rsidRPr="00967609">
        <w:rPr>
          <w:rFonts w:hAnsi="標楷體" w:hint="eastAsia"/>
        </w:rPr>
        <w:t>科博館</w:t>
      </w:r>
      <w:r w:rsidR="00A36B13">
        <w:rPr>
          <w:rFonts w:hAnsi="標楷體"/>
        </w:rPr>
        <w:t>2</w:t>
      </w:r>
      <w:r w:rsidR="00967609" w:rsidRPr="00967609">
        <w:rPr>
          <w:rFonts w:hAnsi="標楷體" w:hint="eastAsia"/>
        </w:rPr>
        <w:t>萬</w:t>
      </w:r>
      <w:r w:rsidR="00A36B13">
        <w:rPr>
          <w:rFonts w:hAnsi="標楷體"/>
        </w:rPr>
        <w:t>3,555</w:t>
      </w:r>
      <w:r w:rsidR="00967609" w:rsidRPr="00967609">
        <w:rPr>
          <w:rFonts w:hAnsi="標楷體" w:hint="eastAsia"/>
        </w:rPr>
        <w:t>件</w:t>
      </w:r>
      <w:r w:rsidR="00064881">
        <w:rPr>
          <w:rFonts w:hAnsi="標楷體" w:hint="eastAsia"/>
        </w:rPr>
        <w:t>、</w:t>
      </w:r>
      <w:r w:rsidR="00064881" w:rsidRPr="00064881">
        <w:rPr>
          <w:rFonts w:hAnsi="標楷體" w:hint="eastAsia"/>
        </w:rPr>
        <w:t>海科館</w:t>
      </w:r>
      <w:r w:rsidR="00A36B13">
        <w:rPr>
          <w:rFonts w:hAnsi="標楷體"/>
        </w:rPr>
        <w:t>8,409</w:t>
      </w:r>
      <w:r w:rsidR="00064881" w:rsidRPr="00064881">
        <w:rPr>
          <w:rFonts w:hAnsi="標楷體" w:hint="eastAsia"/>
        </w:rPr>
        <w:t>件</w:t>
      </w:r>
      <w:r w:rsidR="00064881">
        <w:rPr>
          <w:rFonts w:hAnsi="標楷體" w:hint="eastAsia"/>
        </w:rPr>
        <w:t>、</w:t>
      </w:r>
      <w:r w:rsidR="00064881" w:rsidRPr="00064881">
        <w:rPr>
          <w:rFonts w:hAnsi="標楷體" w:hint="eastAsia"/>
        </w:rPr>
        <w:t>科教館</w:t>
      </w:r>
      <w:r w:rsidR="00064881">
        <w:rPr>
          <w:rFonts w:hAnsi="標楷體" w:hint="eastAsia"/>
        </w:rPr>
        <w:t>1,</w:t>
      </w:r>
      <w:r w:rsidR="00701C3B">
        <w:rPr>
          <w:rFonts w:hAnsi="標楷體"/>
        </w:rPr>
        <w:t>9</w:t>
      </w:r>
      <w:r w:rsidR="00A36B13">
        <w:rPr>
          <w:rFonts w:hAnsi="標楷體"/>
        </w:rPr>
        <w:t>30</w:t>
      </w:r>
      <w:r w:rsidR="00064881">
        <w:rPr>
          <w:rFonts w:hAnsi="標楷體" w:hint="eastAsia"/>
        </w:rPr>
        <w:t>件、</w:t>
      </w:r>
      <w:r w:rsidR="00064881" w:rsidRPr="00064881">
        <w:rPr>
          <w:rFonts w:hAnsi="標楷體" w:hint="eastAsia"/>
        </w:rPr>
        <w:t>海生館</w:t>
      </w:r>
      <w:r w:rsidR="007C1C20">
        <w:rPr>
          <w:rFonts w:hAnsi="標楷體" w:hint="eastAsia"/>
        </w:rPr>
        <w:t>5</w:t>
      </w:r>
      <w:r w:rsidR="00A36B13">
        <w:rPr>
          <w:rFonts w:hAnsi="標楷體"/>
        </w:rPr>
        <w:t>80</w:t>
      </w:r>
      <w:r w:rsidR="00064881">
        <w:rPr>
          <w:rFonts w:hAnsi="標楷體" w:hint="eastAsia"/>
        </w:rPr>
        <w:t>件</w:t>
      </w:r>
      <w:r w:rsidR="00064881" w:rsidRPr="00064881">
        <w:rPr>
          <w:rFonts w:hAnsi="標楷體" w:hint="eastAsia"/>
        </w:rPr>
        <w:t>及臺灣圖書館</w:t>
      </w:r>
      <w:r w:rsidR="00064881">
        <w:rPr>
          <w:rFonts w:hAnsi="標楷體" w:hint="eastAsia"/>
        </w:rPr>
        <w:t>20件。文物來源包括</w:t>
      </w:r>
      <w:r w:rsidR="001068E4" w:rsidRPr="001068E4">
        <w:rPr>
          <w:rFonts w:hAnsi="標楷體" w:hint="eastAsia"/>
        </w:rPr>
        <w:t>購買、</w:t>
      </w:r>
      <w:r w:rsidR="00064881">
        <w:rPr>
          <w:rFonts w:hAnsi="標楷體" w:hint="eastAsia"/>
        </w:rPr>
        <w:t>研究人員</w:t>
      </w:r>
      <w:r w:rsidR="00064881" w:rsidRPr="00064881">
        <w:rPr>
          <w:rFonts w:hAnsi="標楷體" w:hint="eastAsia"/>
        </w:rPr>
        <w:t>採集、</w:t>
      </w:r>
      <w:r w:rsidR="001068E4">
        <w:rPr>
          <w:rFonts w:hAnsi="標楷體" w:hint="eastAsia"/>
        </w:rPr>
        <w:t>外界</w:t>
      </w:r>
      <w:r w:rsidR="00064881" w:rsidRPr="00064881">
        <w:rPr>
          <w:rFonts w:hAnsi="標楷體" w:hint="eastAsia"/>
        </w:rPr>
        <w:t>捐贈、交換</w:t>
      </w:r>
      <w:r w:rsidR="001068E4">
        <w:rPr>
          <w:rFonts w:hAnsi="標楷體" w:hint="eastAsia"/>
        </w:rPr>
        <w:t>、轉移及暫管</w:t>
      </w:r>
      <w:r w:rsidR="00860500">
        <w:rPr>
          <w:rFonts w:hAnsi="標楷體" w:hint="eastAsia"/>
        </w:rPr>
        <w:t>等</w:t>
      </w:r>
      <w:r w:rsidR="001068E4">
        <w:rPr>
          <w:rFonts w:hAnsi="標楷體" w:hint="eastAsia"/>
        </w:rPr>
        <w:t>。</w:t>
      </w:r>
    </w:p>
    <w:p w:rsidR="004C3120" w:rsidRDefault="001068E4" w:rsidP="007B2754">
      <w:pPr>
        <w:pStyle w:val="22"/>
        <w:ind w:left="850" w:firstLine="566"/>
      </w:pPr>
      <w:r>
        <w:rPr>
          <w:rFonts w:hint="eastAsia"/>
        </w:rPr>
        <w:t>然由1</w:t>
      </w:r>
      <w:r w:rsidR="00A36B13">
        <w:t>10</w:t>
      </w:r>
      <w:r w:rsidR="002C3DE8">
        <w:rPr>
          <w:rFonts w:hint="eastAsia"/>
          <w:lang w:eastAsia="zh-HK"/>
        </w:rPr>
        <w:t>年</w:t>
      </w:r>
      <w:r w:rsidR="00207340">
        <w:rPr>
          <w:rFonts w:hint="eastAsia"/>
        </w:rPr>
        <w:t>度</w:t>
      </w:r>
      <w:r>
        <w:rPr>
          <w:rFonts w:hint="eastAsia"/>
        </w:rPr>
        <w:t>至1</w:t>
      </w:r>
      <w:r w:rsidR="00326311">
        <w:rPr>
          <w:rFonts w:hint="eastAsia"/>
        </w:rPr>
        <w:t>1</w:t>
      </w:r>
      <w:r w:rsidR="00A36B13">
        <w:t>3</w:t>
      </w:r>
      <w:r>
        <w:rPr>
          <w:rFonts w:hint="eastAsia"/>
        </w:rPr>
        <w:t>年</w:t>
      </w:r>
      <w:r w:rsidR="00326311">
        <w:rPr>
          <w:rFonts w:hint="eastAsia"/>
        </w:rPr>
        <w:t>7</w:t>
      </w:r>
      <w:r>
        <w:rPr>
          <w:rFonts w:hint="eastAsia"/>
        </w:rPr>
        <w:t>月底各館所</w:t>
      </w:r>
      <w:r w:rsidRPr="001068E4">
        <w:rPr>
          <w:rFonts w:hint="eastAsia"/>
        </w:rPr>
        <w:t>典藏文物(品)展示率</w:t>
      </w:r>
      <w:r>
        <w:rPr>
          <w:rFonts w:hint="eastAsia"/>
        </w:rPr>
        <w:t>觀之(詳表3)，</w:t>
      </w:r>
      <w:r w:rsidR="005E2AA1">
        <w:rPr>
          <w:rFonts w:hint="eastAsia"/>
        </w:rPr>
        <w:t>1</w:t>
      </w:r>
      <w:r w:rsidR="00326311">
        <w:rPr>
          <w:rFonts w:hint="eastAsia"/>
        </w:rPr>
        <w:t>1</w:t>
      </w:r>
      <w:r w:rsidR="00A36B13">
        <w:t>3</w:t>
      </w:r>
      <w:r w:rsidR="005E2AA1">
        <w:rPr>
          <w:rFonts w:hint="eastAsia"/>
        </w:rPr>
        <w:t>年度</w:t>
      </w:r>
      <w:r>
        <w:rPr>
          <w:rFonts w:hint="eastAsia"/>
        </w:rPr>
        <w:t>以</w:t>
      </w:r>
      <w:r w:rsidRPr="001068E4">
        <w:rPr>
          <w:rFonts w:hint="eastAsia"/>
        </w:rPr>
        <w:t>臺灣圖書館陽明山中山樓之典藏文物</w:t>
      </w:r>
      <w:r w:rsidR="007B2754">
        <w:rPr>
          <w:rFonts w:hint="eastAsia"/>
        </w:rPr>
        <w:t>展示率</w:t>
      </w:r>
      <w:r>
        <w:rPr>
          <w:rFonts w:hint="eastAsia"/>
        </w:rPr>
        <w:t>100%最高，其次為科教館之</w:t>
      </w:r>
      <w:r w:rsidR="00701C3B">
        <w:rPr>
          <w:rFonts w:hint="eastAsia"/>
        </w:rPr>
        <w:t>動物標本9</w:t>
      </w:r>
      <w:r w:rsidR="00A440D8">
        <w:t>1</w:t>
      </w:r>
      <w:r w:rsidR="00701C3B">
        <w:t>%</w:t>
      </w:r>
      <w:r w:rsidR="00701C3B">
        <w:rPr>
          <w:rFonts w:hint="eastAsia"/>
        </w:rPr>
        <w:t>及</w:t>
      </w:r>
      <w:r>
        <w:rPr>
          <w:rFonts w:hint="eastAsia"/>
        </w:rPr>
        <w:t>實驗器材24%、海</w:t>
      </w:r>
      <w:r w:rsidR="00E3324C">
        <w:rPr>
          <w:rFonts w:hint="eastAsia"/>
        </w:rPr>
        <w:t>科</w:t>
      </w:r>
      <w:r>
        <w:rPr>
          <w:rFonts w:hint="eastAsia"/>
        </w:rPr>
        <w:t>館</w:t>
      </w:r>
      <w:r w:rsidR="00701C3B">
        <w:rPr>
          <w:rFonts w:hint="eastAsia"/>
        </w:rPr>
        <w:t>物件類</w:t>
      </w:r>
      <w:r w:rsidR="00E3324C">
        <w:rPr>
          <w:rFonts w:hint="eastAsia"/>
        </w:rPr>
        <w:t>16%</w:t>
      </w:r>
      <w:r w:rsidR="00701C3B">
        <w:rPr>
          <w:rFonts w:hint="eastAsia"/>
        </w:rPr>
        <w:t>及標本類</w:t>
      </w:r>
      <w:r w:rsidR="00AE5F0C">
        <w:rPr>
          <w:rFonts w:hint="eastAsia"/>
        </w:rPr>
        <w:t>1</w:t>
      </w:r>
      <w:r w:rsidR="00AE5F0C">
        <w:t>4%</w:t>
      </w:r>
      <w:r w:rsidR="002C3DE8">
        <w:rPr>
          <w:rFonts w:hint="eastAsia"/>
        </w:rPr>
        <w:t>、</w:t>
      </w:r>
      <w:r w:rsidR="002C3DE8">
        <w:rPr>
          <w:rFonts w:hint="eastAsia"/>
          <w:lang w:eastAsia="zh-HK"/>
        </w:rPr>
        <w:t>科工館之</w:t>
      </w:r>
      <w:r w:rsidR="00A36B13">
        <w:rPr>
          <w:lang w:eastAsia="zh-HK"/>
        </w:rPr>
        <w:t>3.85</w:t>
      </w:r>
      <w:r w:rsidR="002C3DE8">
        <w:rPr>
          <w:rFonts w:hint="eastAsia"/>
          <w:lang w:eastAsia="zh-HK"/>
        </w:rPr>
        <w:t>%</w:t>
      </w:r>
      <w:r>
        <w:rPr>
          <w:rFonts w:hint="eastAsia"/>
        </w:rPr>
        <w:t>，</w:t>
      </w:r>
      <w:r w:rsidR="005E2AA1">
        <w:rPr>
          <w:rFonts w:hint="eastAsia"/>
        </w:rPr>
        <w:t>而</w:t>
      </w:r>
      <w:r>
        <w:rPr>
          <w:rFonts w:hint="eastAsia"/>
        </w:rPr>
        <w:t>科博館各類</w:t>
      </w:r>
      <w:r w:rsidRPr="001068E4">
        <w:rPr>
          <w:rFonts w:hint="eastAsia"/>
        </w:rPr>
        <w:t>典藏文物(品)</w:t>
      </w:r>
      <w:r w:rsidR="00B47F57">
        <w:rPr>
          <w:rFonts w:hint="eastAsia"/>
          <w:lang w:eastAsia="zh-HK"/>
        </w:rPr>
        <w:t>除人類學為0.</w:t>
      </w:r>
      <w:r w:rsidR="00A36B13">
        <w:rPr>
          <w:lang w:eastAsia="zh-HK"/>
        </w:rPr>
        <w:t>245</w:t>
      </w:r>
      <w:r w:rsidR="00B47F57">
        <w:rPr>
          <w:rFonts w:hint="eastAsia"/>
          <w:lang w:eastAsia="zh-HK"/>
        </w:rPr>
        <w:t>%外，其餘</w:t>
      </w:r>
      <w:r>
        <w:rPr>
          <w:rFonts w:hint="eastAsia"/>
        </w:rPr>
        <w:t>展示率</w:t>
      </w:r>
      <w:r w:rsidR="007C1C20">
        <w:rPr>
          <w:rFonts w:hint="eastAsia"/>
        </w:rPr>
        <w:t>低於(含</w:t>
      </w:r>
      <w:r w:rsidR="007C1C20">
        <w:t>)</w:t>
      </w:r>
      <w:r w:rsidR="002C3DE8">
        <w:rPr>
          <w:rFonts w:hint="eastAsia"/>
        </w:rPr>
        <w:t>0.</w:t>
      </w:r>
      <w:r w:rsidR="005F07E2">
        <w:t>0</w:t>
      </w:r>
      <w:r w:rsidR="00A36B13">
        <w:t>1</w:t>
      </w:r>
      <w:r>
        <w:rPr>
          <w:rFonts w:hint="eastAsia"/>
        </w:rPr>
        <w:t>%，</w:t>
      </w:r>
      <w:r w:rsidR="00B47F57" w:rsidRPr="00B47F57">
        <w:rPr>
          <w:rFonts w:hint="eastAsia"/>
        </w:rPr>
        <w:t>海</w:t>
      </w:r>
      <w:r w:rsidR="001D527A">
        <w:rPr>
          <w:rFonts w:hint="eastAsia"/>
          <w:lang w:eastAsia="zh-HK"/>
        </w:rPr>
        <w:t>生</w:t>
      </w:r>
      <w:r w:rsidR="00B47F57" w:rsidRPr="00B47F57">
        <w:rPr>
          <w:rFonts w:hint="eastAsia"/>
        </w:rPr>
        <w:t>館模式標本</w:t>
      </w:r>
      <w:r w:rsidR="004D79C0">
        <w:rPr>
          <w:rFonts w:hint="eastAsia"/>
        </w:rPr>
        <w:t>則無展示</w:t>
      </w:r>
      <w:r w:rsidR="005E2AA1">
        <w:rPr>
          <w:rFonts w:hint="eastAsia"/>
        </w:rPr>
        <w:t>。</w:t>
      </w:r>
      <w:r w:rsidR="004D79C0">
        <w:rPr>
          <w:rFonts w:hint="eastAsia"/>
        </w:rPr>
        <w:t>按</w:t>
      </w:r>
      <w:r w:rsidR="004D79C0" w:rsidRPr="004D79C0">
        <w:rPr>
          <w:rFonts w:hint="eastAsia"/>
        </w:rPr>
        <w:t>生物標本或文物之蒐集、研究、典藏、展示及教育功能</w:t>
      </w:r>
      <w:r w:rsidR="004D79C0">
        <w:rPr>
          <w:rFonts w:hint="eastAsia"/>
        </w:rPr>
        <w:t>為各館所主要職掌，</w:t>
      </w:r>
      <w:r w:rsidR="004D79C0" w:rsidRPr="004D79C0">
        <w:rPr>
          <w:rFonts w:hint="eastAsia"/>
        </w:rPr>
        <w:t>允宜加強策展或館際合作規劃，以提升典藏文物運用價值</w:t>
      </w:r>
      <w:r w:rsidR="004D79C0">
        <w:rPr>
          <w:rFonts w:hint="eastAsia"/>
        </w:rPr>
        <w:t>。</w:t>
      </w:r>
    </w:p>
    <w:p w:rsidR="00BF12FD" w:rsidRDefault="00F97272" w:rsidP="00F245CA">
      <w:pPr>
        <w:pStyle w:val="142"/>
        <w:spacing w:beforeLines="50" w:before="250" w:line="0" w:lineRule="atLeast"/>
        <w:ind w:left="850" w:hangingChars="300" w:hanging="850"/>
        <w:rPr>
          <w:rFonts w:hAnsi="標楷體" w:hint="eastAsia"/>
          <w:color w:val="000000"/>
        </w:rPr>
      </w:pPr>
      <w:r>
        <w:rPr>
          <w:rFonts w:hAnsi="標楷體" w:hint="eastAsia"/>
          <w:b/>
          <w:sz w:val="28"/>
          <w:lang w:eastAsia="zh-HK"/>
        </w:rPr>
        <w:t>表2</w:t>
      </w:r>
      <w:r>
        <w:rPr>
          <w:rFonts w:hAnsi="標楷體" w:hint="eastAsia"/>
          <w:b/>
          <w:sz w:val="28"/>
        </w:rPr>
        <w:t xml:space="preserve">  1</w:t>
      </w:r>
      <w:r w:rsidR="00E04954">
        <w:rPr>
          <w:rFonts w:hAnsi="標楷體"/>
          <w:b/>
          <w:sz w:val="28"/>
        </w:rPr>
        <w:t>10</w:t>
      </w:r>
      <w:r w:rsidR="00860500">
        <w:rPr>
          <w:rFonts w:hAnsi="標楷體" w:hint="eastAsia"/>
          <w:b/>
          <w:sz w:val="28"/>
        </w:rPr>
        <w:t>年</w:t>
      </w:r>
      <w:r w:rsidR="00F245CA">
        <w:rPr>
          <w:rFonts w:hAnsi="標楷體" w:hint="eastAsia"/>
          <w:b/>
          <w:sz w:val="28"/>
        </w:rPr>
        <w:t>度</w:t>
      </w:r>
      <w:r w:rsidR="00BF12FD">
        <w:rPr>
          <w:rFonts w:hAnsi="標楷體" w:hint="eastAsia"/>
          <w:b/>
          <w:sz w:val="28"/>
        </w:rPr>
        <w:t>至1</w:t>
      </w:r>
      <w:r w:rsidR="0067274A">
        <w:rPr>
          <w:rFonts w:hAnsi="標楷體" w:hint="eastAsia"/>
          <w:b/>
          <w:sz w:val="28"/>
        </w:rPr>
        <w:t>1</w:t>
      </w:r>
      <w:r w:rsidR="00E04954">
        <w:rPr>
          <w:rFonts w:hAnsi="標楷體"/>
          <w:b/>
          <w:sz w:val="28"/>
        </w:rPr>
        <w:t>3</w:t>
      </w:r>
      <w:r w:rsidR="00BF12FD">
        <w:rPr>
          <w:rFonts w:hAnsi="標楷體" w:hint="eastAsia"/>
          <w:b/>
          <w:sz w:val="28"/>
        </w:rPr>
        <w:t>年</w:t>
      </w:r>
      <w:r w:rsidR="00860500">
        <w:rPr>
          <w:rFonts w:hAnsi="標楷體" w:hint="eastAsia"/>
          <w:b/>
          <w:sz w:val="28"/>
        </w:rPr>
        <w:t>7月底</w:t>
      </w:r>
      <w:r w:rsidR="00D61C33" w:rsidRPr="00D61C33">
        <w:rPr>
          <w:rFonts w:hAnsi="標楷體" w:hint="eastAsia"/>
          <w:b/>
          <w:sz w:val="28"/>
        </w:rPr>
        <w:t>教育部所屬基金</w:t>
      </w:r>
      <w:r w:rsidR="00BF12FD">
        <w:rPr>
          <w:rFonts w:hAnsi="標楷體" w:hint="eastAsia"/>
          <w:b/>
          <w:sz w:val="28"/>
        </w:rPr>
        <w:t>各分基金</w:t>
      </w:r>
      <w:r w:rsidR="00BF12FD" w:rsidRPr="0010162F">
        <w:rPr>
          <w:rFonts w:hAnsi="標楷體" w:hint="eastAsia"/>
          <w:b/>
          <w:sz w:val="28"/>
        </w:rPr>
        <w:t>典藏文物(品)</w:t>
      </w:r>
      <w:r w:rsidR="00F245CA">
        <w:rPr>
          <w:rFonts w:hAnsi="標楷體" w:hint="eastAsia"/>
          <w:b/>
          <w:sz w:val="28"/>
        </w:rPr>
        <w:t>統計</w:t>
      </w:r>
      <w:r w:rsidR="000C11BA">
        <w:rPr>
          <w:rFonts w:hAnsi="標楷體" w:hint="eastAsia"/>
          <w:b/>
          <w:sz w:val="28"/>
        </w:rPr>
        <w:t xml:space="preserve"> </w:t>
      </w:r>
      <w:r w:rsidR="00D61C33">
        <w:rPr>
          <w:rFonts w:hAnsi="標楷體"/>
          <w:b/>
          <w:sz w:val="28"/>
        </w:rPr>
        <w:t xml:space="preserve">                                        </w:t>
      </w:r>
      <w:r w:rsidR="00961A94">
        <w:rPr>
          <w:rFonts w:hAnsi="標楷體" w:hint="eastAsia"/>
          <w:b/>
          <w:sz w:val="28"/>
        </w:rPr>
        <w:t xml:space="preserve">  </w:t>
      </w:r>
      <w:r w:rsidR="00961A94">
        <w:rPr>
          <w:rFonts w:hAnsi="標楷體" w:hint="eastAsia"/>
          <w:szCs w:val="24"/>
        </w:rPr>
        <w:t>單位：件</w:t>
      </w:r>
      <w:r w:rsidR="00BF12FD">
        <w:rPr>
          <w:rFonts w:hAnsi="標楷體" w:hint="eastAsia"/>
          <w:b/>
          <w:sz w:val="28"/>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83"/>
        <w:gridCol w:w="1052"/>
        <w:gridCol w:w="1177"/>
        <w:gridCol w:w="1134"/>
        <w:gridCol w:w="1134"/>
        <w:gridCol w:w="1134"/>
        <w:gridCol w:w="1418"/>
      </w:tblGrid>
      <w:tr w:rsidR="00E04954" w:rsidRPr="00BF12FD" w:rsidTr="00E04954">
        <w:trPr>
          <w:trHeight w:val="324"/>
          <w:tblHeader/>
          <w:jc w:val="right"/>
        </w:trPr>
        <w:tc>
          <w:tcPr>
            <w:tcW w:w="1483" w:type="dxa"/>
            <w:shd w:val="clear" w:color="auto" w:fill="auto"/>
            <w:noWrap/>
            <w:vAlign w:val="center"/>
            <w:hideMark/>
          </w:tcPr>
          <w:p w:rsidR="00E04954" w:rsidRPr="00BF12FD" w:rsidRDefault="00E04954" w:rsidP="00E04954">
            <w:pPr>
              <w:pStyle w:val="142"/>
              <w:jc w:val="center"/>
              <w:rPr>
                <w:snapToGrid/>
              </w:rPr>
            </w:pPr>
            <w:r w:rsidRPr="00133385">
              <w:rPr>
                <w:rFonts w:hint="eastAsia"/>
                <w:snapToGrid/>
              </w:rPr>
              <w:t>機構別</w:t>
            </w:r>
          </w:p>
        </w:tc>
        <w:tc>
          <w:tcPr>
            <w:tcW w:w="1052" w:type="dxa"/>
            <w:shd w:val="clear" w:color="auto" w:fill="auto"/>
            <w:noWrap/>
            <w:vAlign w:val="center"/>
            <w:hideMark/>
          </w:tcPr>
          <w:p w:rsidR="00E04954" w:rsidRPr="00BF12FD" w:rsidRDefault="00E04954" w:rsidP="00E04954">
            <w:pPr>
              <w:pStyle w:val="142"/>
              <w:jc w:val="center"/>
              <w:rPr>
                <w:snapToGrid/>
              </w:rPr>
            </w:pPr>
            <w:r>
              <w:rPr>
                <w:rFonts w:hint="eastAsia"/>
                <w:snapToGrid/>
              </w:rPr>
              <w:t>種類</w:t>
            </w:r>
          </w:p>
        </w:tc>
        <w:tc>
          <w:tcPr>
            <w:tcW w:w="1177" w:type="dxa"/>
            <w:shd w:val="clear" w:color="auto" w:fill="auto"/>
            <w:noWrap/>
            <w:vAlign w:val="center"/>
            <w:hideMark/>
          </w:tcPr>
          <w:p w:rsidR="00E04954" w:rsidRPr="00133385" w:rsidRDefault="00E04954" w:rsidP="00E04954">
            <w:pPr>
              <w:pStyle w:val="142"/>
              <w:jc w:val="center"/>
              <w:rPr>
                <w:snapToGrid/>
                <w:spacing w:val="-20"/>
              </w:rPr>
            </w:pPr>
            <w:r w:rsidRPr="00133385">
              <w:rPr>
                <w:rFonts w:hint="eastAsia"/>
                <w:snapToGrid/>
                <w:spacing w:val="-20"/>
                <w:lang w:val="x-none"/>
              </w:rPr>
              <w:t>1</w:t>
            </w:r>
            <w:r>
              <w:rPr>
                <w:snapToGrid/>
                <w:spacing w:val="-20"/>
                <w:lang w:val="x-none"/>
              </w:rPr>
              <w:t>10</w:t>
            </w:r>
            <w:r w:rsidRPr="00133385">
              <w:rPr>
                <w:rFonts w:hint="eastAsia"/>
                <w:snapToGrid/>
                <w:spacing w:val="-20"/>
                <w:lang w:val="x-none"/>
              </w:rPr>
              <w:t>年度</w:t>
            </w:r>
          </w:p>
        </w:tc>
        <w:tc>
          <w:tcPr>
            <w:tcW w:w="1134" w:type="dxa"/>
            <w:shd w:val="clear" w:color="auto" w:fill="auto"/>
            <w:noWrap/>
            <w:vAlign w:val="center"/>
            <w:hideMark/>
          </w:tcPr>
          <w:p w:rsidR="00E04954" w:rsidRPr="00133385" w:rsidRDefault="00E04954" w:rsidP="00E04954">
            <w:pPr>
              <w:pStyle w:val="142"/>
              <w:jc w:val="center"/>
              <w:rPr>
                <w:snapToGrid/>
                <w:spacing w:val="-20"/>
              </w:rPr>
            </w:pPr>
            <w:r>
              <w:rPr>
                <w:rFonts w:hint="eastAsia"/>
                <w:snapToGrid/>
                <w:spacing w:val="-20"/>
                <w:lang w:val="x-none"/>
              </w:rPr>
              <w:t>11</w:t>
            </w:r>
            <w:r>
              <w:rPr>
                <w:snapToGrid/>
                <w:spacing w:val="-20"/>
                <w:lang w:val="x-none"/>
              </w:rPr>
              <w:t>1</w:t>
            </w:r>
            <w:r w:rsidRPr="00133385">
              <w:rPr>
                <w:rFonts w:hint="eastAsia"/>
                <w:snapToGrid/>
                <w:spacing w:val="-20"/>
                <w:lang w:val="x-none"/>
              </w:rPr>
              <w:t>年度</w:t>
            </w:r>
          </w:p>
        </w:tc>
        <w:tc>
          <w:tcPr>
            <w:tcW w:w="1134" w:type="dxa"/>
            <w:shd w:val="clear" w:color="auto" w:fill="auto"/>
            <w:noWrap/>
            <w:vAlign w:val="center"/>
            <w:hideMark/>
          </w:tcPr>
          <w:p w:rsidR="00E04954" w:rsidRPr="00133385" w:rsidRDefault="00E04954" w:rsidP="00E04954">
            <w:pPr>
              <w:pStyle w:val="142"/>
              <w:jc w:val="center"/>
              <w:rPr>
                <w:snapToGrid/>
                <w:spacing w:val="-20"/>
              </w:rPr>
            </w:pPr>
            <w:r w:rsidRPr="00133385">
              <w:rPr>
                <w:rFonts w:hint="eastAsia"/>
                <w:snapToGrid/>
                <w:spacing w:val="-20"/>
                <w:lang w:val="x-none"/>
              </w:rPr>
              <w:t>1</w:t>
            </w:r>
            <w:r>
              <w:rPr>
                <w:rFonts w:hint="eastAsia"/>
                <w:snapToGrid/>
                <w:spacing w:val="-20"/>
                <w:lang w:val="x-none"/>
              </w:rPr>
              <w:t>1</w:t>
            </w:r>
            <w:r>
              <w:rPr>
                <w:snapToGrid/>
                <w:spacing w:val="-20"/>
                <w:lang w:val="x-none"/>
              </w:rPr>
              <w:t>2</w:t>
            </w:r>
            <w:r w:rsidRPr="00133385">
              <w:rPr>
                <w:rFonts w:hint="eastAsia"/>
                <w:snapToGrid/>
                <w:spacing w:val="-20"/>
                <w:lang w:val="x-none"/>
              </w:rPr>
              <w:t>年度</w:t>
            </w:r>
          </w:p>
        </w:tc>
        <w:tc>
          <w:tcPr>
            <w:tcW w:w="1134" w:type="dxa"/>
            <w:shd w:val="clear" w:color="auto" w:fill="auto"/>
            <w:noWrap/>
            <w:vAlign w:val="center"/>
            <w:hideMark/>
          </w:tcPr>
          <w:p w:rsidR="00E04954" w:rsidRPr="00133385" w:rsidRDefault="00E04954" w:rsidP="00E04954">
            <w:pPr>
              <w:pStyle w:val="142"/>
              <w:jc w:val="center"/>
              <w:rPr>
                <w:snapToGrid/>
                <w:spacing w:val="-20"/>
              </w:rPr>
            </w:pPr>
            <w:r w:rsidRPr="00133385">
              <w:rPr>
                <w:rFonts w:hint="eastAsia"/>
                <w:snapToGrid/>
                <w:spacing w:val="-20"/>
                <w:lang w:val="x-none"/>
              </w:rPr>
              <w:t>1</w:t>
            </w:r>
            <w:r>
              <w:rPr>
                <w:rFonts w:hint="eastAsia"/>
                <w:snapToGrid/>
                <w:spacing w:val="-20"/>
                <w:lang w:val="x-none"/>
              </w:rPr>
              <w:t>1</w:t>
            </w:r>
            <w:r>
              <w:rPr>
                <w:snapToGrid/>
                <w:spacing w:val="-20"/>
                <w:lang w:val="x-none"/>
              </w:rPr>
              <w:t>3</w:t>
            </w:r>
            <w:r w:rsidRPr="00133385">
              <w:rPr>
                <w:rFonts w:hint="eastAsia"/>
                <w:snapToGrid/>
                <w:spacing w:val="-20"/>
                <w:lang w:val="x-none"/>
              </w:rPr>
              <w:t>年度</w:t>
            </w:r>
          </w:p>
        </w:tc>
        <w:tc>
          <w:tcPr>
            <w:tcW w:w="1418" w:type="dxa"/>
            <w:vAlign w:val="center"/>
          </w:tcPr>
          <w:p w:rsidR="00E04954" w:rsidRPr="00BF12FD" w:rsidRDefault="00E04954" w:rsidP="00E04954">
            <w:pPr>
              <w:pStyle w:val="142"/>
              <w:jc w:val="center"/>
              <w:rPr>
                <w:rFonts w:hint="eastAsia"/>
                <w:snapToGrid/>
                <w:lang w:val="x-none"/>
              </w:rPr>
            </w:pPr>
            <w:r>
              <w:rPr>
                <w:rFonts w:hint="eastAsia"/>
                <w:snapToGrid/>
                <w:lang w:val="x-none"/>
              </w:rPr>
              <w:t>來源</w:t>
            </w:r>
          </w:p>
        </w:tc>
      </w:tr>
      <w:tr w:rsidR="00E04954" w:rsidRPr="00BF12FD" w:rsidTr="00E04954">
        <w:trPr>
          <w:trHeight w:val="324"/>
          <w:jc w:val="right"/>
        </w:trPr>
        <w:tc>
          <w:tcPr>
            <w:tcW w:w="1483" w:type="dxa"/>
            <w:vMerge w:val="restart"/>
            <w:shd w:val="clear" w:color="auto" w:fill="auto"/>
            <w:noWrap/>
            <w:vAlign w:val="center"/>
            <w:hideMark/>
          </w:tcPr>
          <w:p w:rsidR="00E04954" w:rsidRPr="00BF12FD" w:rsidRDefault="00E04954" w:rsidP="00E04954">
            <w:pPr>
              <w:pStyle w:val="142"/>
              <w:rPr>
                <w:snapToGrid/>
              </w:rPr>
            </w:pPr>
            <w:r w:rsidRPr="00BF12FD">
              <w:rPr>
                <w:rFonts w:hint="eastAsia"/>
                <w:snapToGrid/>
              </w:rPr>
              <w:t>國立自然科學博物館</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eastAsia="zh-HK"/>
              </w:rPr>
              <w:t>動物學</w:t>
            </w:r>
          </w:p>
        </w:tc>
        <w:tc>
          <w:tcPr>
            <w:tcW w:w="1177" w:type="dxa"/>
            <w:noWrap/>
            <w:vAlign w:val="center"/>
            <w:hideMark/>
          </w:tcPr>
          <w:p w:rsidR="00E04954" w:rsidRPr="004C3120" w:rsidRDefault="00E04954" w:rsidP="00E04954">
            <w:pPr>
              <w:pStyle w:val="142"/>
              <w:jc w:val="right"/>
            </w:pPr>
            <w:r w:rsidRPr="004C3120">
              <w:rPr>
                <w:rFonts w:hint="eastAsia"/>
              </w:rPr>
              <w:t>26,679</w:t>
            </w:r>
          </w:p>
        </w:tc>
        <w:tc>
          <w:tcPr>
            <w:tcW w:w="1134" w:type="dxa"/>
            <w:shd w:val="clear" w:color="auto" w:fill="auto"/>
            <w:noWrap/>
            <w:vAlign w:val="center"/>
            <w:hideMark/>
          </w:tcPr>
          <w:p w:rsidR="00E04954" w:rsidRPr="00727A49" w:rsidRDefault="00E04954" w:rsidP="00E04954">
            <w:pPr>
              <w:pStyle w:val="142"/>
              <w:jc w:val="right"/>
              <w:rPr>
                <w:snapToGrid/>
              </w:rPr>
            </w:pPr>
            <w:r w:rsidRPr="00727A49">
              <w:rPr>
                <w:rFonts w:hint="eastAsia"/>
                <w:snapToGrid/>
              </w:rPr>
              <w:t xml:space="preserve">30,322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20,406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13,983 </w:t>
            </w:r>
          </w:p>
        </w:tc>
        <w:tc>
          <w:tcPr>
            <w:tcW w:w="1418" w:type="dxa"/>
            <w:vMerge w:val="restart"/>
            <w:vAlign w:val="center"/>
          </w:tcPr>
          <w:p w:rsidR="00E04954" w:rsidRPr="00BF12FD" w:rsidRDefault="00E04954" w:rsidP="00E04954">
            <w:pPr>
              <w:pStyle w:val="142"/>
              <w:rPr>
                <w:rFonts w:hint="eastAsia"/>
                <w:snapToGrid/>
                <w:lang w:val="x-none"/>
              </w:rPr>
            </w:pPr>
            <w:r w:rsidRPr="00133385">
              <w:rPr>
                <w:rFonts w:hint="eastAsia"/>
                <w:snapToGrid/>
                <w:lang w:val="x-none"/>
              </w:rPr>
              <w:t>採集、捐贈、購買、交換</w:t>
            </w:r>
          </w:p>
        </w:tc>
      </w:tr>
      <w:tr w:rsidR="00E04954" w:rsidRPr="00BF12FD" w:rsidTr="00E04954">
        <w:trPr>
          <w:trHeight w:val="324"/>
          <w:jc w:val="right"/>
        </w:trPr>
        <w:tc>
          <w:tcPr>
            <w:tcW w:w="1483" w:type="dxa"/>
            <w:vMerge/>
            <w:shd w:val="clear" w:color="auto" w:fill="auto"/>
            <w:noWrap/>
            <w:vAlign w:val="center"/>
            <w:hideMark/>
          </w:tcPr>
          <w:p w:rsidR="00E04954" w:rsidRPr="00BF12FD" w:rsidRDefault="00E04954" w:rsidP="00E04954">
            <w:pPr>
              <w:pStyle w:val="142"/>
              <w:rPr>
                <w:snapToGrid/>
              </w:rPr>
            </w:pP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eastAsia="zh-HK"/>
              </w:rPr>
              <w:t>植物學</w:t>
            </w:r>
          </w:p>
        </w:tc>
        <w:tc>
          <w:tcPr>
            <w:tcW w:w="1177" w:type="dxa"/>
            <w:noWrap/>
            <w:vAlign w:val="center"/>
            <w:hideMark/>
          </w:tcPr>
          <w:p w:rsidR="00E04954" w:rsidRPr="004C3120" w:rsidRDefault="00E04954" w:rsidP="00E04954">
            <w:pPr>
              <w:pStyle w:val="142"/>
              <w:jc w:val="right"/>
              <w:rPr>
                <w:rFonts w:hint="eastAsia"/>
              </w:rPr>
            </w:pPr>
            <w:r w:rsidRPr="004C3120">
              <w:rPr>
                <w:rFonts w:hint="eastAsia"/>
              </w:rPr>
              <w:t>9,083</w:t>
            </w:r>
          </w:p>
        </w:tc>
        <w:tc>
          <w:tcPr>
            <w:tcW w:w="1134" w:type="dxa"/>
            <w:shd w:val="clear" w:color="auto" w:fill="auto"/>
            <w:noWrap/>
            <w:vAlign w:val="center"/>
            <w:hideMark/>
          </w:tcPr>
          <w:p w:rsidR="00E04954" w:rsidRPr="00727A49" w:rsidRDefault="00E04954" w:rsidP="00E04954">
            <w:pPr>
              <w:pStyle w:val="142"/>
              <w:jc w:val="right"/>
              <w:rPr>
                <w:rFonts w:hint="eastAsia"/>
                <w:snapToGrid/>
              </w:rPr>
            </w:pPr>
            <w:r w:rsidRPr="00727A49">
              <w:rPr>
                <w:rFonts w:hint="eastAsia"/>
                <w:snapToGrid/>
              </w:rPr>
              <w:t xml:space="preserve">9,000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6,060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3,725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vMerge/>
            <w:shd w:val="clear" w:color="auto" w:fill="auto"/>
            <w:noWrap/>
            <w:vAlign w:val="center"/>
            <w:hideMark/>
          </w:tcPr>
          <w:p w:rsidR="00E04954" w:rsidRPr="00BF12FD" w:rsidRDefault="00E04954" w:rsidP="00E04954">
            <w:pPr>
              <w:pStyle w:val="142"/>
              <w:rPr>
                <w:snapToGrid/>
              </w:rPr>
            </w:pP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eastAsia="zh-HK"/>
              </w:rPr>
              <w:t>地質學</w:t>
            </w:r>
          </w:p>
        </w:tc>
        <w:tc>
          <w:tcPr>
            <w:tcW w:w="1177" w:type="dxa"/>
            <w:noWrap/>
            <w:vAlign w:val="center"/>
            <w:hideMark/>
          </w:tcPr>
          <w:p w:rsidR="00E04954" w:rsidRPr="004C3120" w:rsidRDefault="00E04954" w:rsidP="00E04954">
            <w:pPr>
              <w:pStyle w:val="142"/>
              <w:jc w:val="right"/>
              <w:rPr>
                <w:rFonts w:hint="eastAsia"/>
              </w:rPr>
            </w:pPr>
            <w:r w:rsidRPr="004C3120">
              <w:rPr>
                <w:rFonts w:hint="eastAsia"/>
              </w:rPr>
              <w:t>1,829</w:t>
            </w:r>
          </w:p>
        </w:tc>
        <w:tc>
          <w:tcPr>
            <w:tcW w:w="1134" w:type="dxa"/>
            <w:shd w:val="clear" w:color="auto" w:fill="auto"/>
            <w:noWrap/>
            <w:vAlign w:val="center"/>
            <w:hideMark/>
          </w:tcPr>
          <w:p w:rsidR="00E04954" w:rsidRPr="00727A49" w:rsidRDefault="00E04954" w:rsidP="00E04954">
            <w:pPr>
              <w:pStyle w:val="142"/>
              <w:jc w:val="right"/>
              <w:rPr>
                <w:rFonts w:hint="eastAsia"/>
                <w:snapToGrid/>
              </w:rPr>
            </w:pPr>
            <w:r w:rsidRPr="00727A49">
              <w:rPr>
                <w:rFonts w:hint="eastAsia"/>
                <w:snapToGrid/>
              </w:rPr>
              <w:t xml:space="preserve">1,856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1,020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16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vMerge/>
            <w:shd w:val="clear" w:color="auto" w:fill="auto"/>
            <w:noWrap/>
            <w:vAlign w:val="center"/>
            <w:hideMark/>
          </w:tcPr>
          <w:p w:rsidR="00E04954" w:rsidRPr="00BF12FD" w:rsidRDefault="00E04954" w:rsidP="00E04954">
            <w:pPr>
              <w:pStyle w:val="142"/>
              <w:rPr>
                <w:snapToGrid/>
              </w:rPr>
            </w:pP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eastAsia="zh-HK"/>
              </w:rPr>
              <w:t>人類學</w:t>
            </w:r>
          </w:p>
        </w:tc>
        <w:tc>
          <w:tcPr>
            <w:tcW w:w="1177" w:type="dxa"/>
            <w:noWrap/>
            <w:vAlign w:val="center"/>
            <w:hideMark/>
          </w:tcPr>
          <w:p w:rsidR="00E04954" w:rsidRPr="004C3120" w:rsidRDefault="00E04954" w:rsidP="00E04954">
            <w:pPr>
              <w:pStyle w:val="142"/>
              <w:jc w:val="right"/>
              <w:rPr>
                <w:rFonts w:hint="eastAsia"/>
              </w:rPr>
            </w:pPr>
            <w:r w:rsidRPr="004C3120">
              <w:rPr>
                <w:rFonts w:hint="eastAsia"/>
              </w:rPr>
              <w:t>3,914</w:t>
            </w:r>
          </w:p>
        </w:tc>
        <w:tc>
          <w:tcPr>
            <w:tcW w:w="1134" w:type="dxa"/>
            <w:shd w:val="clear" w:color="auto" w:fill="auto"/>
            <w:noWrap/>
            <w:vAlign w:val="center"/>
            <w:hideMark/>
          </w:tcPr>
          <w:p w:rsidR="00E04954" w:rsidRPr="00727A49" w:rsidRDefault="00E04954" w:rsidP="00E04954">
            <w:pPr>
              <w:pStyle w:val="142"/>
              <w:jc w:val="right"/>
              <w:rPr>
                <w:rFonts w:hint="eastAsia"/>
                <w:snapToGrid/>
              </w:rPr>
            </w:pPr>
            <w:r w:rsidRPr="00727A49">
              <w:rPr>
                <w:rFonts w:hint="eastAsia"/>
                <w:snapToGrid/>
              </w:rPr>
              <w:t xml:space="preserve">3,621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5,146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5,831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vMerge/>
            <w:shd w:val="clear" w:color="auto" w:fill="auto"/>
            <w:noWrap/>
            <w:vAlign w:val="center"/>
          </w:tcPr>
          <w:p w:rsidR="00E04954" w:rsidRPr="00BF12FD" w:rsidRDefault="00E04954" w:rsidP="00E04954">
            <w:pPr>
              <w:pStyle w:val="142"/>
              <w:rPr>
                <w:snapToGrid/>
              </w:rPr>
            </w:pPr>
          </w:p>
        </w:tc>
        <w:tc>
          <w:tcPr>
            <w:tcW w:w="1052" w:type="dxa"/>
            <w:shd w:val="clear" w:color="auto" w:fill="auto"/>
            <w:noWrap/>
            <w:vAlign w:val="center"/>
          </w:tcPr>
          <w:p w:rsidR="00E04954" w:rsidRPr="00BF12FD" w:rsidRDefault="00E04954" w:rsidP="00E04954">
            <w:pPr>
              <w:pStyle w:val="142"/>
              <w:jc w:val="center"/>
              <w:rPr>
                <w:rFonts w:hint="eastAsia"/>
                <w:snapToGrid/>
                <w:lang w:eastAsia="zh-HK"/>
              </w:rPr>
            </w:pPr>
            <w:r>
              <w:rPr>
                <w:rFonts w:hint="eastAsia"/>
                <w:snapToGrid/>
              </w:rPr>
              <w:t>小計</w:t>
            </w:r>
          </w:p>
        </w:tc>
        <w:tc>
          <w:tcPr>
            <w:tcW w:w="1177" w:type="dxa"/>
            <w:noWrap/>
            <w:vAlign w:val="center"/>
          </w:tcPr>
          <w:p w:rsidR="00E04954" w:rsidRPr="005F07E2" w:rsidRDefault="00E04954" w:rsidP="00E04954">
            <w:pPr>
              <w:pStyle w:val="142"/>
              <w:jc w:val="right"/>
              <w:rPr>
                <w:rFonts w:hint="eastAsia"/>
                <w:b/>
              </w:rPr>
            </w:pPr>
            <w:r w:rsidRPr="005F07E2">
              <w:rPr>
                <w:rFonts w:hint="eastAsia"/>
                <w:b/>
              </w:rPr>
              <w:t>41,505</w:t>
            </w:r>
          </w:p>
        </w:tc>
        <w:tc>
          <w:tcPr>
            <w:tcW w:w="1134" w:type="dxa"/>
            <w:shd w:val="clear" w:color="auto" w:fill="auto"/>
            <w:noWrap/>
            <w:vAlign w:val="center"/>
          </w:tcPr>
          <w:p w:rsidR="00E04954" w:rsidRPr="00727A49" w:rsidRDefault="00E04954" w:rsidP="00E04954">
            <w:pPr>
              <w:pStyle w:val="142"/>
              <w:jc w:val="right"/>
              <w:rPr>
                <w:rFonts w:hint="eastAsia"/>
                <w:b/>
                <w:snapToGrid/>
              </w:rPr>
            </w:pPr>
            <w:r w:rsidRPr="00727A49">
              <w:rPr>
                <w:rFonts w:hint="eastAsia"/>
                <w:b/>
                <w:snapToGrid/>
              </w:rPr>
              <w:t xml:space="preserve">44,799 </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32,632 </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23,555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shd w:val="clear" w:color="auto" w:fill="auto"/>
            <w:noWrap/>
            <w:vAlign w:val="center"/>
            <w:hideMark/>
          </w:tcPr>
          <w:p w:rsidR="00E04954" w:rsidRPr="00BF12FD" w:rsidRDefault="00E04954" w:rsidP="00E04954">
            <w:pPr>
              <w:pStyle w:val="142"/>
              <w:rPr>
                <w:snapToGrid/>
              </w:rPr>
            </w:pPr>
            <w:r w:rsidRPr="00BF12FD">
              <w:rPr>
                <w:rFonts w:hint="eastAsia"/>
                <w:snapToGrid/>
              </w:rPr>
              <w:t>國立科學工藝博物館</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rPr>
              <w:t>館藏與暫管文物</w:t>
            </w:r>
          </w:p>
        </w:tc>
        <w:tc>
          <w:tcPr>
            <w:tcW w:w="1177" w:type="dxa"/>
            <w:shd w:val="clear" w:color="auto" w:fill="auto"/>
            <w:noWrap/>
            <w:vAlign w:val="center"/>
            <w:hideMark/>
          </w:tcPr>
          <w:p w:rsidR="00E04954" w:rsidRPr="00F94E03" w:rsidRDefault="00E04954" w:rsidP="00E04954">
            <w:pPr>
              <w:pStyle w:val="142"/>
              <w:jc w:val="right"/>
              <w:rPr>
                <w:snapToGrid/>
              </w:rPr>
            </w:pPr>
            <w:r>
              <w:rPr>
                <w:rFonts w:hint="eastAsia"/>
                <w:snapToGrid/>
              </w:rPr>
              <w:t>53,</w:t>
            </w:r>
            <w:r>
              <w:rPr>
                <w:snapToGrid/>
              </w:rPr>
              <w:t>496</w:t>
            </w:r>
          </w:p>
        </w:tc>
        <w:tc>
          <w:tcPr>
            <w:tcW w:w="1134" w:type="dxa"/>
            <w:shd w:val="clear" w:color="auto" w:fill="auto"/>
            <w:noWrap/>
            <w:vAlign w:val="center"/>
            <w:hideMark/>
          </w:tcPr>
          <w:p w:rsidR="00E04954" w:rsidRPr="00F94E03" w:rsidRDefault="00E04954" w:rsidP="00E04954">
            <w:pPr>
              <w:pStyle w:val="142"/>
              <w:jc w:val="right"/>
              <w:rPr>
                <w:snapToGrid/>
              </w:rPr>
            </w:pPr>
            <w:r>
              <w:rPr>
                <w:rFonts w:hint="eastAsia"/>
                <w:snapToGrid/>
              </w:rPr>
              <w:t>53,</w:t>
            </w:r>
            <w:r>
              <w:rPr>
                <w:snapToGrid/>
              </w:rPr>
              <w:t>959</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53,634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53,636 </w:t>
            </w:r>
          </w:p>
        </w:tc>
        <w:tc>
          <w:tcPr>
            <w:tcW w:w="1418" w:type="dxa"/>
            <w:vAlign w:val="center"/>
          </w:tcPr>
          <w:p w:rsidR="00E04954" w:rsidRPr="00BF12FD" w:rsidRDefault="00E04954" w:rsidP="00E04954">
            <w:pPr>
              <w:pStyle w:val="142"/>
              <w:rPr>
                <w:rFonts w:hint="eastAsia"/>
                <w:snapToGrid/>
                <w:lang w:val="x-none"/>
              </w:rPr>
            </w:pPr>
            <w:r w:rsidRPr="00133385">
              <w:rPr>
                <w:rFonts w:hint="eastAsia"/>
                <w:snapToGrid/>
                <w:lang w:val="x-none"/>
              </w:rPr>
              <w:t>捐贈、購買、採集、轉移、暫管</w:t>
            </w:r>
          </w:p>
        </w:tc>
      </w:tr>
      <w:tr w:rsidR="00E04954" w:rsidRPr="00BF12FD" w:rsidTr="00E04954">
        <w:trPr>
          <w:trHeight w:val="324"/>
          <w:jc w:val="right"/>
        </w:trPr>
        <w:tc>
          <w:tcPr>
            <w:tcW w:w="1483" w:type="dxa"/>
            <w:shd w:val="clear" w:color="auto" w:fill="auto"/>
            <w:noWrap/>
            <w:vAlign w:val="center"/>
            <w:hideMark/>
          </w:tcPr>
          <w:p w:rsidR="00E04954" w:rsidRPr="00BF12FD" w:rsidRDefault="00E04954" w:rsidP="00E04954">
            <w:pPr>
              <w:pStyle w:val="142"/>
              <w:rPr>
                <w:snapToGrid/>
              </w:rPr>
            </w:pPr>
            <w:r w:rsidRPr="00BF12FD">
              <w:rPr>
                <w:rFonts w:hint="eastAsia"/>
                <w:snapToGrid/>
              </w:rPr>
              <w:t>國立海洋生物博物館</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val="x-none"/>
              </w:rPr>
              <w:t>模式標本</w:t>
            </w:r>
          </w:p>
        </w:tc>
        <w:tc>
          <w:tcPr>
            <w:tcW w:w="1177" w:type="dxa"/>
            <w:shd w:val="clear" w:color="auto" w:fill="auto"/>
            <w:noWrap/>
            <w:vAlign w:val="center"/>
            <w:hideMark/>
          </w:tcPr>
          <w:p w:rsidR="00E04954" w:rsidRPr="00F94E03" w:rsidRDefault="00E04954" w:rsidP="00E04954">
            <w:pPr>
              <w:pStyle w:val="142"/>
              <w:jc w:val="right"/>
              <w:rPr>
                <w:snapToGrid/>
              </w:rPr>
            </w:pPr>
            <w:r>
              <w:rPr>
                <w:rFonts w:hint="eastAsia"/>
                <w:snapToGrid/>
              </w:rPr>
              <w:t>4</w:t>
            </w:r>
            <w:r>
              <w:rPr>
                <w:snapToGrid/>
              </w:rPr>
              <w:t>91</w:t>
            </w:r>
          </w:p>
        </w:tc>
        <w:tc>
          <w:tcPr>
            <w:tcW w:w="1134" w:type="dxa"/>
            <w:shd w:val="clear" w:color="auto" w:fill="auto"/>
            <w:noWrap/>
            <w:vAlign w:val="center"/>
            <w:hideMark/>
          </w:tcPr>
          <w:p w:rsidR="00E04954" w:rsidRPr="00F94E03" w:rsidRDefault="00E04954" w:rsidP="00E04954">
            <w:pPr>
              <w:pStyle w:val="142"/>
              <w:jc w:val="right"/>
              <w:rPr>
                <w:snapToGrid/>
              </w:rPr>
            </w:pPr>
            <w:r>
              <w:rPr>
                <w:snapToGrid/>
              </w:rPr>
              <w:t>533</w:t>
            </w:r>
          </w:p>
        </w:tc>
        <w:tc>
          <w:tcPr>
            <w:tcW w:w="1134" w:type="dxa"/>
            <w:noWrap/>
            <w:vAlign w:val="center"/>
            <w:hideMark/>
          </w:tcPr>
          <w:p w:rsidR="00E04954" w:rsidRPr="008B5AD9" w:rsidRDefault="00E04954" w:rsidP="00E04954">
            <w:pPr>
              <w:pStyle w:val="142"/>
              <w:jc w:val="right"/>
              <w:rPr>
                <w:rFonts w:hint="eastAsia"/>
              </w:rPr>
            </w:pPr>
            <w:r w:rsidRPr="008B5AD9">
              <w:rPr>
                <w:rFonts w:hint="eastAsia"/>
              </w:rPr>
              <w:t xml:space="preserve">570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580 </w:t>
            </w:r>
          </w:p>
        </w:tc>
        <w:tc>
          <w:tcPr>
            <w:tcW w:w="1418" w:type="dxa"/>
            <w:vAlign w:val="center"/>
          </w:tcPr>
          <w:p w:rsidR="00E04954" w:rsidRPr="00BF12FD" w:rsidRDefault="00E04954" w:rsidP="00E04954">
            <w:pPr>
              <w:pStyle w:val="142"/>
              <w:rPr>
                <w:rFonts w:hint="eastAsia"/>
                <w:snapToGrid/>
                <w:lang w:val="x-none"/>
              </w:rPr>
            </w:pPr>
            <w:r>
              <w:rPr>
                <w:rFonts w:hint="eastAsia"/>
                <w:snapToGrid/>
                <w:lang w:val="x-none"/>
              </w:rPr>
              <w:t>採集及捐贈</w:t>
            </w:r>
          </w:p>
        </w:tc>
      </w:tr>
      <w:tr w:rsidR="00E04954" w:rsidRPr="00BF12FD" w:rsidTr="00E04954">
        <w:trPr>
          <w:trHeight w:val="324"/>
          <w:jc w:val="right"/>
        </w:trPr>
        <w:tc>
          <w:tcPr>
            <w:tcW w:w="1483" w:type="dxa"/>
            <w:vMerge w:val="restart"/>
            <w:shd w:val="clear" w:color="auto" w:fill="auto"/>
            <w:noWrap/>
            <w:vAlign w:val="center"/>
            <w:hideMark/>
          </w:tcPr>
          <w:p w:rsidR="00E04954" w:rsidRPr="00BF12FD" w:rsidRDefault="00E04954" w:rsidP="00E04954">
            <w:pPr>
              <w:pStyle w:val="142"/>
              <w:rPr>
                <w:snapToGrid/>
              </w:rPr>
            </w:pPr>
            <w:r w:rsidRPr="00BF12FD">
              <w:rPr>
                <w:rFonts w:hint="eastAsia"/>
                <w:snapToGrid/>
              </w:rPr>
              <w:t xml:space="preserve">國立臺灣科學教育館　</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val="x-none" w:eastAsia="zh-HK"/>
              </w:rPr>
              <w:t>實驗器材</w:t>
            </w:r>
          </w:p>
        </w:tc>
        <w:tc>
          <w:tcPr>
            <w:tcW w:w="1177" w:type="dxa"/>
            <w:shd w:val="clear" w:color="auto" w:fill="auto"/>
            <w:noWrap/>
            <w:vAlign w:val="center"/>
            <w:hideMark/>
          </w:tcPr>
          <w:p w:rsidR="00E04954" w:rsidRPr="00F94E03" w:rsidRDefault="00E04954" w:rsidP="00E04954">
            <w:pPr>
              <w:pStyle w:val="142"/>
              <w:jc w:val="right"/>
              <w:rPr>
                <w:snapToGrid/>
              </w:rPr>
            </w:pPr>
            <w:r w:rsidRPr="00F94E03">
              <w:rPr>
                <w:rFonts w:hint="eastAsia"/>
                <w:snapToGrid/>
              </w:rPr>
              <w:t>1,219</w:t>
            </w:r>
          </w:p>
        </w:tc>
        <w:tc>
          <w:tcPr>
            <w:tcW w:w="1134" w:type="dxa"/>
            <w:shd w:val="clear" w:color="auto" w:fill="auto"/>
            <w:noWrap/>
            <w:vAlign w:val="center"/>
            <w:hideMark/>
          </w:tcPr>
          <w:p w:rsidR="00E04954" w:rsidRPr="00F94E03" w:rsidRDefault="00E04954" w:rsidP="00E04954">
            <w:pPr>
              <w:pStyle w:val="142"/>
              <w:jc w:val="right"/>
              <w:rPr>
                <w:snapToGrid/>
              </w:rPr>
            </w:pPr>
            <w:r w:rsidRPr="00F94E03">
              <w:rPr>
                <w:rFonts w:hint="eastAsia"/>
                <w:snapToGrid/>
              </w:rPr>
              <w:t>1,219</w:t>
            </w:r>
          </w:p>
        </w:tc>
        <w:tc>
          <w:tcPr>
            <w:tcW w:w="1134" w:type="dxa"/>
            <w:noWrap/>
            <w:vAlign w:val="center"/>
            <w:hideMark/>
          </w:tcPr>
          <w:p w:rsidR="00E04954" w:rsidRPr="008B5AD9" w:rsidRDefault="00E04954" w:rsidP="00E04954">
            <w:pPr>
              <w:pStyle w:val="142"/>
              <w:jc w:val="right"/>
              <w:rPr>
                <w:rFonts w:hint="eastAsia"/>
              </w:rPr>
            </w:pPr>
            <w:r w:rsidRPr="008B5AD9">
              <w:rPr>
                <w:rFonts w:hint="eastAsia"/>
              </w:rPr>
              <w:t xml:space="preserve">1,219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1,220 </w:t>
            </w:r>
          </w:p>
        </w:tc>
        <w:tc>
          <w:tcPr>
            <w:tcW w:w="1418" w:type="dxa"/>
            <w:vMerge w:val="restart"/>
            <w:vAlign w:val="center"/>
          </w:tcPr>
          <w:p w:rsidR="00E04954" w:rsidRPr="00BF12FD" w:rsidRDefault="00E04954" w:rsidP="00E04954">
            <w:pPr>
              <w:pStyle w:val="142"/>
              <w:rPr>
                <w:rFonts w:hint="eastAsia"/>
                <w:snapToGrid/>
                <w:lang w:val="x-none"/>
              </w:rPr>
            </w:pPr>
            <w:r>
              <w:rPr>
                <w:rFonts w:hint="eastAsia"/>
                <w:snapToGrid/>
                <w:lang w:val="x-none"/>
              </w:rPr>
              <w:t>購置與捐贈</w:t>
            </w:r>
          </w:p>
        </w:tc>
      </w:tr>
      <w:tr w:rsidR="00E04954" w:rsidRPr="00BF12FD" w:rsidTr="00E04954">
        <w:trPr>
          <w:trHeight w:val="324"/>
          <w:jc w:val="right"/>
        </w:trPr>
        <w:tc>
          <w:tcPr>
            <w:tcW w:w="1483" w:type="dxa"/>
            <w:vMerge/>
            <w:shd w:val="clear" w:color="auto" w:fill="auto"/>
            <w:noWrap/>
            <w:vAlign w:val="center"/>
            <w:hideMark/>
          </w:tcPr>
          <w:p w:rsidR="00E04954" w:rsidRPr="00BF12FD" w:rsidRDefault="00E04954" w:rsidP="00E04954">
            <w:pPr>
              <w:pStyle w:val="142"/>
              <w:rPr>
                <w:snapToGrid/>
              </w:rPr>
            </w:pP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eastAsia="zh-HK"/>
              </w:rPr>
              <w:t>動物標本</w:t>
            </w:r>
          </w:p>
        </w:tc>
        <w:tc>
          <w:tcPr>
            <w:tcW w:w="1177" w:type="dxa"/>
            <w:shd w:val="clear" w:color="auto" w:fill="auto"/>
            <w:noWrap/>
            <w:vAlign w:val="center"/>
            <w:hideMark/>
          </w:tcPr>
          <w:p w:rsidR="00E04954" w:rsidRPr="00F94E03" w:rsidRDefault="00E04954" w:rsidP="00E04954">
            <w:pPr>
              <w:pStyle w:val="142"/>
              <w:jc w:val="right"/>
              <w:rPr>
                <w:snapToGrid/>
              </w:rPr>
            </w:pPr>
            <w:r w:rsidRPr="00F94E03">
              <w:rPr>
                <w:rFonts w:hint="eastAsia"/>
                <w:snapToGrid/>
              </w:rPr>
              <w:t>190</w:t>
            </w:r>
          </w:p>
        </w:tc>
        <w:tc>
          <w:tcPr>
            <w:tcW w:w="1134" w:type="dxa"/>
            <w:shd w:val="clear" w:color="auto" w:fill="auto"/>
            <w:noWrap/>
            <w:vAlign w:val="center"/>
            <w:hideMark/>
          </w:tcPr>
          <w:p w:rsidR="00E04954" w:rsidRPr="00F94E03" w:rsidRDefault="00E04954" w:rsidP="00E04954">
            <w:pPr>
              <w:pStyle w:val="142"/>
              <w:jc w:val="right"/>
              <w:rPr>
                <w:snapToGrid/>
              </w:rPr>
            </w:pPr>
            <w:r>
              <w:rPr>
                <w:snapToGrid/>
              </w:rPr>
              <w:t>710</w:t>
            </w:r>
          </w:p>
        </w:tc>
        <w:tc>
          <w:tcPr>
            <w:tcW w:w="1134" w:type="dxa"/>
            <w:noWrap/>
            <w:vAlign w:val="center"/>
            <w:hideMark/>
          </w:tcPr>
          <w:p w:rsidR="00E04954" w:rsidRPr="008B5AD9" w:rsidRDefault="00E04954" w:rsidP="00E04954">
            <w:pPr>
              <w:pStyle w:val="142"/>
              <w:jc w:val="right"/>
              <w:rPr>
                <w:rFonts w:hint="eastAsia"/>
              </w:rPr>
            </w:pPr>
            <w:r w:rsidRPr="008B5AD9">
              <w:rPr>
                <w:rFonts w:hint="eastAsia"/>
              </w:rPr>
              <w:t xml:space="preserve">710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710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vMerge/>
            <w:shd w:val="clear" w:color="auto" w:fill="auto"/>
            <w:noWrap/>
            <w:vAlign w:val="center"/>
          </w:tcPr>
          <w:p w:rsidR="00E04954" w:rsidRPr="00BF12FD" w:rsidRDefault="00E04954" w:rsidP="00E04954">
            <w:pPr>
              <w:pStyle w:val="142"/>
              <w:rPr>
                <w:snapToGrid/>
              </w:rPr>
            </w:pPr>
          </w:p>
        </w:tc>
        <w:tc>
          <w:tcPr>
            <w:tcW w:w="1052" w:type="dxa"/>
            <w:shd w:val="clear" w:color="auto" w:fill="auto"/>
            <w:noWrap/>
            <w:vAlign w:val="center"/>
          </w:tcPr>
          <w:p w:rsidR="00E04954" w:rsidRPr="005F07E2" w:rsidRDefault="00E04954" w:rsidP="00E04954">
            <w:pPr>
              <w:pStyle w:val="142"/>
              <w:jc w:val="center"/>
              <w:rPr>
                <w:rFonts w:hint="eastAsia"/>
                <w:b/>
                <w:snapToGrid/>
                <w:lang w:eastAsia="zh-HK"/>
              </w:rPr>
            </w:pPr>
            <w:r w:rsidRPr="005F07E2">
              <w:rPr>
                <w:rFonts w:hint="eastAsia"/>
                <w:b/>
                <w:snapToGrid/>
              </w:rPr>
              <w:t>小計</w:t>
            </w:r>
          </w:p>
        </w:tc>
        <w:tc>
          <w:tcPr>
            <w:tcW w:w="1177" w:type="dxa"/>
            <w:shd w:val="clear" w:color="auto" w:fill="auto"/>
            <w:noWrap/>
            <w:vAlign w:val="center"/>
          </w:tcPr>
          <w:p w:rsidR="00E04954" w:rsidRPr="005F07E2" w:rsidRDefault="00E04954" w:rsidP="00E04954">
            <w:pPr>
              <w:pStyle w:val="142"/>
              <w:jc w:val="right"/>
              <w:rPr>
                <w:b/>
                <w:snapToGrid/>
              </w:rPr>
            </w:pPr>
            <w:r w:rsidRPr="005F07E2">
              <w:rPr>
                <w:rFonts w:hint="eastAsia"/>
                <w:b/>
                <w:snapToGrid/>
              </w:rPr>
              <w:t>1,409</w:t>
            </w:r>
          </w:p>
        </w:tc>
        <w:tc>
          <w:tcPr>
            <w:tcW w:w="1134" w:type="dxa"/>
            <w:shd w:val="clear" w:color="auto" w:fill="auto"/>
            <w:noWrap/>
            <w:vAlign w:val="center"/>
          </w:tcPr>
          <w:p w:rsidR="00E04954" w:rsidRPr="005F07E2" w:rsidRDefault="00E04954" w:rsidP="00E04954">
            <w:pPr>
              <w:pStyle w:val="142"/>
              <w:jc w:val="right"/>
              <w:rPr>
                <w:b/>
                <w:snapToGrid/>
              </w:rPr>
            </w:pPr>
            <w:r w:rsidRPr="005F07E2">
              <w:rPr>
                <w:rFonts w:hint="eastAsia"/>
                <w:b/>
                <w:snapToGrid/>
              </w:rPr>
              <w:t>1,</w:t>
            </w:r>
            <w:r>
              <w:rPr>
                <w:b/>
                <w:snapToGrid/>
              </w:rPr>
              <w:t>929</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1,929 </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1,930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shd w:val="clear" w:color="auto" w:fill="auto"/>
            <w:noWrap/>
            <w:vAlign w:val="center"/>
            <w:hideMark/>
          </w:tcPr>
          <w:p w:rsidR="00E04954" w:rsidRPr="00BF12FD" w:rsidRDefault="00E04954" w:rsidP="00E04954">
            <w:pPr>
              <w:pStyle w:val="142"/>
              <w:rPr>
                <w:snapToGrid/>
              </w:rPr>
            </w:pPr>
            <w:r w:rsidRPr="00BF12FD">
              <w:rPr>
                <w:rFonts w:hint="eastAsia"/>
                <w:snapToGrid/>
              </w:rPr>
              <w:t>國立臺灣圖書館</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rPr>
              <w:t>畫作、屏風</w:t>
            </w:r>
          </w:p>
        </w:tc>
        <w:tc>
          <w:tcPr>
            <w:tcW w:w="1177" w:type="dxa"/>
            <w:shd w:val="clear" w:color="auto" w:fill="auto"/>
            <w:noWrap/>
            <w:vAlign w:val="center"/>
            <w:hideMark/>
          </w:tcPr>
          <w:p w:rsidR="00E04954" w:rsidRPr="00F94E03" w:rsidRDefault="00E04954" w:rsidP="00E04954">
            <w:pPr>
              <w:pStyle w:val="142"/>
              <w:jc w:val="right"/>
              <w:rPr>
                <w:snapToGrid/>
              </w:rPr>
            </w:pPr>
            <w:r w:rsidRPr="00F94E03">
              <w:rPr>
                <w:rFonts w:hint="eastAsia"/>
                <w:snapToGrid/>
              </w:rPr>
              <w:t>20</w:t>
            </w:r>
          </w:p>
        </w:tc>
        <w:tc>
          <w:tcPr>
            <w:tcW w:w="1134" w:type="dxa"/>
            <w:shd w:val="clear" w:color="auto" w:fill="auto"/>
            <w:noWrap/>
            <w:vAlign w:val="center"/>
            <w:hideMark/>
          </w:tcPr>
          <w:p w:rsidR="00E04954" w:rsidRPr="00F94E03" w:rsidRDefault="00E04954" w:rsidP="00E04954">
            <w:pPr>
              <w:pStyle w:val="142"/>
              <w:jc w:val="right"/>
              <w:rPr>
                <w:snapToGrid/>
              </w:rPr>
            </w:pPr>
            <w:r w:rsidRPr="00F94E03">
              <w:rPr>
                <w:rFonts w:hint="eastAsia"/>
                <w:snapToGrid/>
              </w:rPr>
              <w:t>20</w:t>
            </w:r>
          </w:p>
        </w:tc>
        <w:tc>
          <w:tcPr>
            <w:tcW w:w="1134" w:type="dxa"/>
            <w:noWrap/>
            <w:vAlign w:val="center"/>
            <w:hideMark/>
          </w:tcPr>
          <w:p w:rsidR="00E04954" w:rsidRPr="008B5AD9" w:rsidRDefault="00E04954" w:rsidP="00E04954">
            <w:pPr>
              <w:pStyle w:val="142"/>
              <w:jc w:val="right"/>
              <w:rPr>
                <w:rFonts w:hint="eastAsia"/>
              </w:rPr>
            </w:pPr>
            <w:r w:rsidRPr="008B5AD9">
              <w:rPr>
                <w:rFonts w:hint="eastAsia"/>
              </w:rPr>
              <w:t xml:space="preserve">20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20 </w:t>
            </w:r>
          </w:p>
        </w:tc>
        <w:tc>
          <w:tcPr>
            <w:tcW w:w="1418" w:type="dxa"/>
            <w:vAlign w:val="center"/>
          </w:tcPr>
          <w:p w:rsidR="00E04954" w:rsidRPr="00BF12FD" w:rsidRDefault="00E04954" w:rsidP="00E04954">
            <w:pPr>
              <w:pStyle w:val="142"/>
              <w:rPr>
                <w:rFonts w:hint="eastAsia"/>
                <w:snapToGrid/>
              </w:rPr>
            </w:pPr>
            <w:r>
              <w:rPr>
                <w:rFonts w:hint="eastAsia"/>
                <w:snapToGrid/>
              </w:rPr>
              <w:t>捐贈</w:t>
            </w:r>
          </w:p>
        </w:tc>
      </w:tr>
      <w:tr w:rsidR="00E04954" w:rsidRPr="00BF12FD" w:rsidTr="00E04954">
        <w:trPr>
          <w:trHeight w:val="324"/>
          <w:jc w:val="right"/>
        </w:trPr>
        <w:tc>
          <w:tcPr>
            <w:tcW w:w="1483" w:type="dxa"/>
            <w:vMerge w:val="restart"/>
            <w:shd w:val="clear" w:color="auto" w:fill="auto"/>
            <w:noWrap/>
            <w:vAlign w:val="center"/>
            <w:hideMark/>
          </w:tcPr>
          <w:p w:rsidR="00E04954" w:rsidRPr="00BF12FD" w:rsidRDefault="00E04954" w:rsidP="00E04954">
            <w:pPr>
              <w:pStyle w:val="142"/>
              <w:rPr>
                <w:snapToGrid/>
              </w:rPr>
            </w:pPr>
            <w:r w:rsidRPr="00BF12FD">
              <w:rPr>
                <w:rFonts w:hint="eastAsia"/>
                <w:snapToGrid/>
              </w:rPr>
              <w:t>國立海洋科技博物館</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val="x-none"/>
              </w:rPr>
              <w:t>標本類</w:t>
            </w:r>
          </w:p>
        </w:tc>
        <w:tc>
          <w:tcPr>
            <w:tcW w:w="1177" w:type="dxa"/>
            <w:shd w:val="clear" w:color="auto" w:fill="auto"/>
            <w:noWrap/>
            <w:vAlign w:val="center"/>
            <w:hideMark/>
          </w:tcPr>
          <w:p w:rsidR="00E04954" w:rsidRPr="00F94E03" w:rsidRDefault="00E04954" w:rsidP="00E04954">
            <w:pPr>
              <w:pStyle w:val="142"/>
              <w:jc w:val="right"/>
              <w:rPr>
                <w:snapToGrid/>
              </w:rPr>
            </w:pPr>
            <w:r>
              <w:rPr>
                <w:rFonts w:hint="eastAsia"/>
                <w:snapToGrid/>
              </w:rPr>
              <w:t>2,655</w:t>
            </w:r>
          </w:p>
        </w:tc>
        <w:tc>
          <w:tcPr>
            <w:tcW w:w="1134" w:type="dxa"/>
            <w:shd w:val="clear" w:color="auto" w:fill="auto"/>
            <w:noWrap/>
            <w:vAlign w:val="center"/>
            <w:hideMark/>
          </w:tcPr>
          <w:p w:rsidR="00E04954" w:rsidRPr="00F94E03" w:rsidRDefault="00E04954" w:rsidP="00E04954">
            <w:pPr>
              <w:pStyle w:val="142"/>
              <w:jc w:val="right"/>
              <w:rPr>
                <w:snapToGrid/>
              </w:rPr>
            </w:pPr>
            <w:r>
              <w:rPr>
                <w:rFonts w:hint="eastAsia"/>
                <w:snapToGrid/>
              </w:rPr>
              <w:t>2,</w:t>
            </w:r>
            <w:r>
              <w:rPr>
                <w:snapToGrid/>
              </w:rPr>
              <w:t>727</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2,727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2,727 </w:t>
            </w:r>
          </w:p>
        </w:tc>
        <w:tc>
          <w:tcPr>
            <w:tcW w:w="1418" w:type="dxa"/>
            <w:vMerge w:val="restart"/>
            <w:vAlign w:val="center"/>
          </w:tcPr>
          <w:p w:rsidR="00E04954" w:rsidRPr="00BF12FD" w:rsidRDefault="00E04954" w:rsidP="00E04954">
            <w:pPr>
              <w:pStyle w:val="142"/>
              <w:rPr>
                <w:rFonts w:hint="eastAsia"/>
                <w:snapToGrid/>
              </w:rPr>
            </w:pPr>
            <w:r>
              <w:rPr>
                <w:rFonts w:hint="eastAsia"/>
                <w:snapToGrid/>
              </w:rPr>
              <w:t>購置</w:t>
            </w:r>
            <w:r>
              <w:rPr>
                <w:rFonts w:hAnsi="標楷體" w:hint="eastAsia"/>
                <w:snapToGrid/>
              </w:rPr>
              <w:t>、</w:t>
            </w:r>
            <w:r>
              <w:rPr>
                <w:rFonts w:hint="eastAsia"/>
                <w:snapToGrid/>
              </w:rPr>
              <w:t>採集與捐贈</w:t>
            </w:r>
          </w:p>
        </w:tc>
      </w:tr>
      <w:tr w:rsidR="00E04954" w:rsidRPr="00BF12FD" w:rsidTr="00E04954">
        <w:trPr>
          <w:trHeight w:val="324"/>
          <w:jc w:val="right"/>
        </w:trPr>
        <w:tc>
          <w:tcPr>
            <w:tcW w:w="1483" w:type="dxa"/>
            <w:vMerge/>
            <w:shd w:val="clear" w:color="auto" w:fill="auto"/>
            <w:noWrap/>
            <w:vAlign w:val="center"/>
            <w:hideMark/>
          </w:tcPr>
          <w:p w:rsidR="00E04954" w:rsidRPr="00BF12FD" w:rsidRDefault="00E04954" w:rsidP="00E04954">
            <w:pPr>
              <w:pStyle w:val="142"/>
              <w:rPr>
                <w:snapToGrid/>
              </w:rPr>
            </w:pP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val="x-none"/>
              </w:rPr>
              <w:t>物件類</w:t>
            </w:r>
          </w:p>
        </w:tc>
        <w:tc>
          <w:tcPr>
            <w:tcW w:w="1177" w:type="dxa"/>
            <w:shd w:val="clear" w:color="auto" w:fill="auto"/>
            <w:noWrap/>
            <w:vAlign w:val="center"/>
            <w:hideMark/>
          </w:tcPr>
          <w:p w:rsidR="00E04954" w:rsidRPr="00F94E03" w:rsidRDefault="00E04954" w:rsidP="00E04954">
            <w:pPr>
              <w:pStyle w:val="142"/>
              <w:jc w:val="right"/>
              <w:rPr>
                <w:snapToGrid/>
              </w:rPr>
            </w:pPr>
            <w:r>
              <w:rPr>
                <w:snapToGrid/>
              </w:rPr>
              <w:t>4,042</w:t>
            </w:r>
          </w:p>
        </w:tc>
        <w:tc>
          <w:tcPr>
            <w:tcW w:w="1134" w:type="dxa"/>
            <w:shd w:val="clear" w:color="auto" w:fill="auto"/>
            <w:noWrap/>
            <w:vAlign w:val="center"/>
            <w:hideMark/>
          </w:tcPr>
          <w:p w:rsidR="00E04954" w:rsidRPr="00F94E03" w:rsidRDefault="00E04954" w:rsidP="00E04954">
            <w:pPr>
              <w:pStyle w:val="142"/>
              <w:jc w:val="right"/>
              <w:rPr>
                <w:snapToGrid/>
              </w:rPr>
            </w:pPr>
            <w:r>
              <w:rPr>
                <w:snapToGrid/>
              </w:rPr>
              <w:t>5,400</w:t>
            </w:r>
          </w:p>
        </w:tc>
        <w:tc>
          <w:tcPr>
            <w:tcW w:w="1134" w:type="dxa"/>
            <w:noWrap/>
            <w:vAlign w:val="center"/>
            <w:hideMark/>
          </w:tcPr>
          <w:p w:rsidR="00E04954" w:rsidRPr="008B5AD9" w:rsidRDefault="00E04954" w:rsidP="00E04954">
            <w:pPr>
              <w:pStyle w:val="142"/>
              <w:jc w:val="right"/>
              <w:rPr>
                <w:rFonts w:hint="eastAsia"/>
              </w:rPr>
            </w:pPr>
            <w:r w:rsidRPr="008B5AD9">
              <w:rPr>
                <w:rFonts w:hint="eastAsia"/>
              </w:rPr>
              <w:t xml:space="preserve">5,682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5,682 </w:t>
            </w:r>
          </w:p>
        </w:tc>
        <w:tc>
          <w:tcPr>
            <w:tcW w:w="1418" w:type="dxa"/>
            <w:vMerge/>
            <w:vAlign w:val="center"/>
          </w:tcPr>
          <w:p w:rsidR="00E04954" w:rsidRPr="00BF12FD" w:rsidRDefault="00E04954" w:rsidP="00E04954">
            <w:pPr>
              <w:pStyle w:val="142"/>
              <w:rPr>
                <w:rFonts w:hint="eastAsia"/>
                <w:snapToGrid/>
              </w:rPr>
            </w:pPr>
          </w:p>
        </w:tc>
      </w:tr>
      <w:tr w:rsidR="00E04954" w:rsidRPr="00BF12FD" w:rsidTr="00E04954">
        <w:trPr>
          <w:trHeight w:val="324"/>
          <w:jc w:val="right"/>
        </w:trPr>
        <w:tc>
          <w:tcPr>
            <w:tcW w:w="1483" w:type="dxa"/>
            <w:vMerge/>
            <w:shd w:val="clear" w:color="auto" w:fill="auto"/>
            <w:noWrap/>
            <w:vAlign w:val="center"/>
          </w:tcPr>
          <w:p w:rsidR="00E04954" w:rsidRPr="00BF12FD" w:rsidRDefault="00E04954" w:rsidP="00E04954">
            <w:pPr>
              <w:pStyle w:val="142"/>
              <w:rPr>
                <w:snapToGrid/>
              </w:rPr>
            </w:pPr>
          </w:p>
        </w:tc>
        <w:tc>
          <w:tcPr>
            <w:tcW w:w="1052" w:type="dxa"/>
            <w:shd w:val="clear" w:color="auto" w:fill="auto"/>
            <w:noWrap/>
            <w:vAlign w:val="center"/>
          </w:tcPr>
          <w:p w:rsidR="00E04954" w:rsidRPr="005F07E2" w:rsidRDefault="00E04954" w:rsidP="00E04954">
            <w:pPr>
              <w:pStyle w:val="142"/>
              <w:jc w:val="center"/>
              <w:rPr>
                <w:rFonts w:hint="eastAsia"/>
                <w:b/>
                <w:snapToGrid/>
                <w:lang w:val="x-none"/>
              </w:rPr>
            </w:pPr>
            <w:r w:rsidRPr="005F07E2">
              <w:rPr>
                <w:rFonts w:hint="eastAsia"/>
                <w:b/>
                <w:snapToGrid/>
                <w:lang w:val="x-none"/>
              </w:rPr>
              <w:t>小計</w:t>
            </w:r>
          </w:p>
        </w:tc>
        <w:tc>
          <w:tcPr>
            <w:tcW w:w="1177" w:type="dxa"/>
            <w:shd w:val="clear" w:color="auto" w:fill="auto"/>
            <w:noWrap/>
            <w:vAlign w:val="center"/>
          </w:tcPr>
          <w:p w:rsidR="00E04954" w:rsidRPr="005F07E2" w:rsidRDefault="00E04954" w:rsidP="00E04954">
            <w:pPr>
              <w:pStyle w:val="142"/>
              <w:jc w:val="right"/>
              <w:rPr>
                <w:b/>
                <w:snapToGrid/>
              </w:rPr>
            </w:pPr>
            <w:r w:rsidRPr="005F07E2">
              <w:rPr>
                <w:b/>
                <w:snapToGrid/>
              </w:rPr>
              <w:t>6,697</w:t>
            </w:r>
          </w:p>
        </w:tc>
        <w:tc>
          <w:tcPr>
            <w:tcW w:w="1134" w:type="dxa"/>
            <w:shd w:val="clear" w:color="auto" w:fill="auto"/>
            <w:noWrap/>
            <w:vAlign w:val="center"/>
          </w:tcPr>
          <w:p w:rsidR="00E04954" w:rsidRPr="005F07E2" w:rsidRDefault="00E04954" w:rsidP="00E04954">
            <w:pPr>
              <w:pStyle w:val="142"/>
              <w:jc w:val="right"/>
              <w:rPr>
                <w:b/>
                <w:snapToGrid/>
              </w:rPr>
            </w:pPr>
            <w:r>
              <w:rPr>
                <w:b/>
                <w:snapToGrid/>
              </w:rPr>
              <w:t>8,127</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8,409 </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8,409 </w:t>
            </w:r>
          </w:p>
        </w:tc>
        <w:tc>
          <w:tcPr>
            <w:tcW w:w="1418" w:type="dxa"/>
            <w:vMerge/>
            <w:vAlign w:val="center"/>
          </w:tcPr>
          <w:p w:rsidR="00E04954" w:rsidRPr="00BF12FD" w:rsidRDefault="00E04954" w:rsidP="00E04954">
            <w:pPr>
              <w:pStyle w:val="142"/>
              <w:rPr>
                <w:rFonts w:hint="eastAsia"/>
                <w:snapToGrid/>
              </w:rPr>
            </w:pPr>
          </w:p>
        </w:tc>
      </w:tr>
    </w:tbl>
    <w:p w:rsidR="00F97272" w:rsidRDefault="00F97272" w:rsidP="00F97272">
      <w:pPr>
        <w:pStyle w:val="142"/>
        <w:ind w:left="851" w:hangingChars="350" w:hanging="851"/>
        <w:rPr>
          <w:rFonts w:hAnsi="標楷體" w:hint="eastAsia"/>
        </w:rPr>
      </w:pPr>
      <w:r>
        <w:rPr>
          <w:rFonts w:hAnsi="標楷體" w:hint="eastAsia"/>
          <w:lang w:eastAsia="zh-HK"/>
        </w:rPr>
        <w:t>說</w:t>
      </w:r>
      <w:r>
        <w:rPr>
          <w:rFonts w:hAnsi="標楷體" w:hint="eastAsia"/>
        </w:rPr>
        <w:t xml:space="preserve">    </w:t>
      </w:r>
      <w:r>
        <w:rPr>
          <w:rFonts w:hAnsi="標楷體" w:hint="eastAsia"/>
          <w:lang w:eastAsia="zh-HK"/>
        </w:rPr>
        <w:t>明：1.</w:t>
      </w:r>
      <w:r w:rsidRPr="0002233E">
        <w:rPr>
          <w:rFonts w:hAnsi="標楷體" w:hint="eastAsia"/>
          <w:lang w:eastAsia="zh-HK"/>
        </w:rPr>
        <w:t>1</w:t>
      </w:r>
      <w:r w:rsidR="00326311">
        <w:rPr>
          <w:rFonts w:hAnsi="標楷體" w:hint="eastAsia"/>
        </w:rPr>
        <w:t>1</w:t>
      </w:r>
      <w:r w:rsidR="00E04954">
        <w:rPr>
          <w:rFonts w:hAnsi="標楷體"/>
        </w:rPr>
        <w:t>3</w:t>
      </w:r>
      <w:r w:rsidRPr="0002233E">
        <w:rPr>
          <w:rFonts w:hAnsi="標楷體" w:hint="eastAsia"/>
          <w:lang w:eastAsia="zh-HK"/>
        </w:rPr>
        <w:t>年度為截至</w:t>
      </w:r>
      <w:r w:rsidR="00326311">
        <w:rPr>
          <w:rFonts w:hAnsi="標楷體" w:hint="eastAsia"/>
        </w:rPr>
        <w:t>7</w:t>
      </w:r>
      <w:r w:rsidRPr="0002233E">
        <w:rPr>
          <w:rFonts w:hAnsi="標楷體" w:hint="eastAsia"/>
          <w:lang w:eastAsia="zh-HK"/>
        </w:rPr>
        <w:t>月底</w:t>
      </w:r>
      <w:r w:rsidR="002C3DE8">
        <w:rPr>
          <w:rFonts w:hAnsi="標楷體" w:hint="eastAsia"/>
          <w:lang w:eastAsia="zh-HK"/>
        </w:rPr>
        <w:t>止</w:t>
      </w:r>
      <w:r w:rsidRPr="0002233E">
        <w:rPr>
          <w:rFonts w:hAnsi="標楷體" w:hint="eastAsia"/>
          <w:lang w:eastAsia="zh-HK"/>
        </w:rPr>
        <w:t>之統計。</w:t>
      </w:r>
    </w:p>
    <w:p w:rsidR="00F97272" w:rsidRPr="00F97272" w:rsidRDefault="00F97272" w:rsidP="008A4C1B">
      <w:pPr>
        <w:pStyle w:val="142"/>
        <w:ind w:left="1459" w:hangingChars="600" w:hanging="1459"/>
        <w:jc w:val="both"/>
        <w:rPr>
          <w:rFonts w:hAnsi="標楷體" w:hint="eastAsia"/>
        </w:rPr>
      </w:pPr>
      <w:r>
        <w:rPr>
          <w:rFonts w:hAnsi="標楷體" w:hint="eastAsia"/>
        </w:rPr>
        <w:t xml:space="preserve">         </w:t>
      </w:r>
      <w:r w:rsidRPr="00F97272">
        <w:rPr>
          <w:rFonts w:hAnsi="標楷體" w:hint="eastAsia"/>
        </w:rPr>
        <w:t xml:space="preserve"> </w:t>
      </w:r>
      <w:r w:rsidR="00AE5F0C">
        <w:rPr>
          <w:rFonts w:hAnsi="標楷體"/>
        </w:rPr>
        <w:t>2</w:t>
      </w:r>
      <w:r w:rsidRPr="00F97272">
        <w:rPr>
          <w:rFonts w:hAnsi="標楷體" w:hint="eastAsia"/>
        </w:rPr>
        <w:t>.</w:t>
      </w:r>
      <w:r w:rsidR="00C144AE">
        <w:rPr>
          <w:rFonts w:hint="eastAsia"/>
        </w:rPr>
        <w:t>據科博</w:t>
      </w:r>
      <w:r w:rsidR="00C144AE" w:rsidRPr="00C144AE">
        <w:rPr>
          <w:rFonts w:hAnsi="標楷體" w:hint="eastAsia"/>
        </w:rPr>
        <w:t>館</w:t>
      </w:r>
      <w:r w:rsidR="00C144AE">
        <w:rPr>
          <w:rFonts w:hAnsi="標楷體" w:hint="eastAsia"/>
        </w:rPr>
        <w:t>表示，</w:t>
      </w:r>
      <w:r w:rsidR="004F4FC5" w:rsidRPr="004F4FC5">
        <w:rPr>
          <w:rFonts w:hAnsi="標楷體" w:hint="eastAsia"/>
        </w:rPr>
        <w:t>地質學典藏文物(品)數量截至113年7月底僅16件，係因兩批大量捐贈標本</w:t>
      </w:r>
      <w:r w:rsidR="00207340">
        <w:rPr>
          <w:rFonts w:hAnsi="標楷體" w:hint="eastAsia"/>
        </w:rPr>
        <w:t>於</w:t>
      </w:r>
      <w:r w:rsidR="00207340" w:rsidRPr="00207340">
        <w:rPr>
          <w:rFonts w:hAnsi="標楷體" w:hint="eastAsia"/>
        </w:rPr>
        <w:t>今年</w:t>
      </w:r>
      <w:r w:rsidR="00207340">
        <w:rPr>
          <w:rFonts w:hAnsi="標楷體" w:hint="eastAsia"/>
        </w:rPr>
        <w:t>前</w:t>
      </w:r>
      <w:r w:rsidR="00207340" w:rsidRPr="00207340">
        <w:rPr>
          <w:rFonts w:hAnsi="標楷體" w:hint="eastAsia"/>
        </w:rPr>
        <w:t>三季</w:t>
      </w:r>
      <w:r w:rsidR="004F4FC5" w:rsidRPr="004F4FC5">
        <w:rPr>
          <w:rFonts w:hAnsi="標楷體" w:hint="eastAsia"/>
        </w:rPr>
        <w:t>整理</w:t>
      </w:r>
      <w:r w:rsidR="004F4FC5">
        <w:rPr>
          <w:rFonts w:hAnsi="標楷體" w:hint="eastAsia"/>
        </w:rPr>
        <w:t>中</w:t>
      </w:r>
      <w:r w:rsidR="004F4FC5" w:rsidRPr="004F4FC5">
        <w:rPr>
          <w:rFonts w:hAnsi="標楷體" w:hint="eastAsia"/>
        </w:rPr>
        <w:t>，</w:t>
      </w:r>
      <w:r w:rsidR="004F4FC5">
        <w:rPr>
          <w:rFonts w:hAnsi="標楷體" w:hint="eastAsia"/>
        </w:rPr>
        <w:t>預計</w:t>
      </w:r>
      <w:r w:rsidR="004F4FC5" w:rsidRPr="004F4FC5">
        <w:rPr>
          <w:rFonts w:hAnsi="標楷體" w:hint="eastAsia"/>
        </w:rPr>
        <w:t>第四季</w:t>
      </w:r>
      <w:r w:rsidR="004F4FC5">
        <w:rPr>
          <w:rFonts w:hAnsi="標楷體" w:hint="eastAsia"/>
        </w:rPr>
        <w:t>整理完後</w:t>
      </w:r>
      <w:r w:rsidR="004F4FC5" w:rsidRPr="004F4FC5">
        <w:rPr>
          <w:rFonts w:hAnsi="標楷體" w:hint="eastAsia"/>
        </w:rPr>
        <w:t>數量約1,500件。</w:t>
      </w:r>
      <w:r w:rsidR="00C144AE">
        <w:rPr>
          <w:rFonts w:hAnsi="標楷體" w:hint="eastAsia"/>
        </w:rPr>
        <w:t>另</w:t>
      </w:r>
      <w:r w:rsidRPr="00F97272">
        <w:rPr>
          <w:rFonts w:hAnsi="標楷體" w:hint="eastAsia"/>
        </w:rPr>
        <w:t>國立臺灣圖書館為陽明山中山樓之典藏文物。</w:t>
      </w:r>
    </w:p>
    <w:p w:rsidR="00F97272" w:rsidRDefault="00F97272" w:rsidP="00F97272">
      <w:pPr>
        <w:pStyle w:val="142"/>
        <w:ind w:left="851" w:hangingChars="350" w:hanging="851"/>
        <w:rPr>
          <w:rFonts w:hAnsi="標楷體"/>
        </w:rPr>
      </w:pPr>
      <w:r>
        <w:rPr>
          <w:rFonts w:hAnsi="標楷體" w:hint="eastAsia"/>
        </w:rPr>
        <w:t>資料來源：彙整自教育部所屬基金各分基金提供資料。</w:t>
      </w:r>
    </w:p>
    <w:p w:rsidR="005C6FBD" w:rsidRDefault="00F97272" w:rsidP="00F245CA">
      <w:pPr>
        <w:pStyle w:val="142"/>
        <w:spacing w:beforeLines="50" w:before="250" w:line="0" w:lineRule="atLeast"/>
        <w:ind w:left="992" w:hangingChars="350" w:hanging="992"/>
        <w:rPr>
          <w:rFonts w:hAnsi="標楷體" w:hint="eastAsia"/>
          <w:color w:val="000000"/>
        </w:rPr>
      </w:pPr>
      <w:r>
        <w:rPr>
          <w:rFonts w:hAnsi="標楷體" w:hint="eastAsia"/>
          <w:b/>
          <w:sz w:val="28"/>
          <w:lang w:eastAsia="zh-HK"/>
        </w:rPr>
        <w:t>表3</w:t>
      </w:r>
      <w:r>
        <w:rPr>
          <w:rFonts w:hAnsi="標楷體" w:hint="eastAsia"/>
          <w:b/>
          <w:sz w:val="28"/>
        </w:rPr>
        <w:t xml:space="preserve">  </w:t>
      </w:r>
      <w:r w:rsidR="005C6FBD">
        <w:rPr>
          <w:rFonts w:hAnsi="標楷體" w:hint="eastAsia"/>
          <w:b/>
          <w:sz w:val="28"/>
        </w:rPr>
        <w:t>1</w:t>
      </w:r>
      <w:r w:rsidR="00E04954">
        <w:rPr>
          <w:rFonts w:hAnsi="標楷體"/>
          <w:b/>
          <w:sz w:val="28"/>
        </w:rPr>
        <w:t>10</w:t>
      </w:r>
      <w:r w:rsidR="00860500">
        <w:rPr>
          <w:rFonts w:hAnsi="標楷體" w:hint="eastAsia"/>
          <w:b/>
          <w:sz w:val="28"/>
        </w:rPr>
        <w:t>年</w:t>
      </w:r>
      <w:r w:rsidR="00207340">
        <w:rPr>
          <w:rFonts w:hAnsi="標楷體" w:hint="eastAsia"/>
          <w:b/>
          <w:sz w:val="28"/>
        </w:rPr>
        <w:t>度</w:t>
      </w:r>
      <w:r w:rsidR="005C6FBD">
        <w:rPr>
          <w:rFonts w:hAnsi="標楷體" w:hint="eastAsia"/>
          <w:b/>
          <w:sz w:val="28"/>
        </w:rPr>
        <w:t>至1</w:t>
      </w:r>
      <w:r w:rsidR="0067274A">
        <w:rPr>
          <w:rFonts w:hAnsi="標楷體" w:hint="eastAsia"/>
          <w:b/>
          <w:sz w:val="28"/>
        </w:rPr>
        <w:t>1</w:t>
      </w:r>
      <w:r w:rsidR="00E04954">
        <w:rPr>
          <w:rFonts w:hAnsi="標楷體"/>
          <w:b/>
          <w:sz w:val="28"/>
        </w:rPr>
        <w:t>3</w:t>
      </w:r>
      <w:r w:rsidR="005C6FBD">
        <w:rPr>
          <w:rFonts w:hAnsi="標楷體" w:hint="eastAsia"/>
          <w:b/>
          <w:sz w:val="28"/>
        </w:rPr>
        <w:t>年</w:t>
      </w:r>
      <w:r w:rsidR="00860500">
        <w:rPr>
          <w:rFonts w:hAnsi="標楷體" w:hint="eastAsia"/>
          <w:b/>
          <w:sz w:val="28"/>
        </w:rPr>
        <w:t>7月底</w:t>
      </w:r>
      <w:r w:rsidR="00D61C33" w:rsidRPr="00D61C33">
        <w:rPr>
          <w:rFonts w:hAnsi="標楷體" w:hint="eastAsia"/>
          <w:b/>
          <w:sz w:val="28"/>
        </w:rPr>
        <w:t>教育部所屬基金</w:t>
      </w:r>
      <w:r w:rsidR="005C6FBD">
        <w:rPr>
          <w:rFonts w:hAnsi="標楷體" w:hint="eastAsia"/>
          <w:b/>
          <w:sz w:val="28"/>
        </w:rPr>
        <w:t>各分基金</w:t>
      </w:r>
      <w:r w:rsidR="005C6FBD" w:rsidRPr="0010162F">
        <w:rPr>
          <w:rFonts w:hAnsi="標楷體" w:hint="eastAsia"/>
          <w:b/>
          <w:sz w:val="28"/>
        </w:rPr>
        <w:t>典藏文物(品)</w:t>
      </w:r>
      <w:r w:rsidR="005C6FBD">
        <w:rPr>
          <w:rFonts w:hAnsi="標楷體" w:hint="eastAsia"/>
          <w:b/>
          <w:sz w:val="28"/>
        </w:rPr>
        <w:t>展示率統計表</w:t>
      </w:r>
      <w:r w:rsidR="00D61C33">
        <w:rPr>
          <w:rFonts w:hAnsi="標楷體" w:hint="eastAsia"/>
          <w:b/>
          <w:sz w:val="28"/>
        </w:rPr>
        <w:t xml:space="preserve"> </w:t>
      </w:r>
      <w:r w:rsidR="00D61C33">
        <w:rPr>
          <w:rFonts w:hAnsi="標楷體"/>
          <w:b/>
          <w:sz w:val="28"/>
        </w:rPr>
        <w:t xml:space="preserve">                                   </w:t>
      </w:r>
      <w:r w:rsidR="00D61C33" w:rsidRPr="00081DF8">
        <w:rPr>
          <w:rFonts w:hAnsi="標楷體" w:hint="eastAsia"/>
          <w:szCs w:val="24"/>
        </w:rPr>
        <w:t>單位：%</w:t>
      </w:r>
      <w:r w:rsidR="00081DF8">
        <w:rPr>
          <w:rFonts w:hAnsi="標楷體" w:hint="eastAsia"/>
          <w:b/>
          <w:sz w:val="28"/>
        </w:rPr>
        <w:t xml:space="preserve">   </w:t>
      </w:r>
      <w:r w:rsidR="005C6FBD">
        <w:rPr>
          <w:rFonts w:hAnsi="標楷體" w:hint="eastAsia"/>
          <w:b/>
          <w:sz w:val="28"/>
        </w:rPr>
        <w:t xml:space="preserve">　　　　　　　　　　  　　　　</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45"/>
        <w:gridCol w:w="1759"/>
        <w:gridCol w:w="1129"/>
        <w:gridCol w:w="1129"/>
        <w:gridCol w:w="1129"/>
        <w:gridCol w:w="1129"/>
      </w:tblGrid>
      <w:tr w:rsidR="00744C24" w:rsidRPr="005C6FBD" w:rsidTr="00081DF8">
        <w:trPr>
          <w:trHeight w:val="324"/>
        </w:trPr>
        <w:tc>
          <w:tcPr>
            <w:tcW w:w="2245" w:type="dxa"/>
            <w:shd w:val="clear" w:color="auto" w:fill="auto"/>
            <w:noWrap/>
            <w:vAlign w:val="center"/>
          </w:tcPr>
          <w:p w:rsidR="00744C24" w:rsidRPr="00BF12FD" w:rsidRDefault="00744C24" w:rsidP="00744C24">
            <w:pPr>
              <w:pStyle w:val="142"/>
              <w:jc w:val="center"/>
              <w:rPr>
                <w:snapToGrid/>
              </w:rPr>
            </w:pPr>
            <w:r w:rsidRPr="00133385">
              <w:rPr>
                <w:rFonts w:hint="eastAsia"/>
                <w:snapToGrid/>
              </w:rPr>
              <w:t>機構別</w:t>
            </w:r>
          </w:p>
        </w:tc>
        <w:tc>
          <w:tcPr>
            <w:tcW w:w="1759" w:type="dxa"/>
            <w:shd w:val="clear" w:color="auto" w:fill="auto"/>
            <w:noWrap/>
            <w:vAlign w:val="center"/>
          </w:tcPr>
          <w:p w:rsidR="00744C24" w:rsidRPr="00BF12FD" w:rsidRDefault="00744C24" w:rsidP="00744C24">
            <w:pPr>
              <w:pStyle w:val="142"/>
              <w:jc w:val="center"/>
              <w:rPr>
                <w:snapToGrid/>
              </w:rPr>
            </w:pPr>
            <w:r>
              <w:rPr>
                <w:rFonts w:hint="eastAsia"/>
                <w:snapToGrid/>
              </w:rPr>
              <w:t>種類</w:t>
            </w:r>
          </w:p>
        </w:tc>
        <w:tc>
          <w:tcPr>
            <w:tcW w:w="1129" w:type="dxa"/>
            <w:shd w:val="clear" w:color="auto" w:fill="auto"/>
            <w:noWrap/>
            <w:vAlign w:val="center"/>
          </w:tcPr>
          <w:p w:rsidR="00744C24" w:rsidRPr="00133385" w:rsidRDefault="00744C24" w:rsidP="00E04954">
            <w:pPr>
              <w:pStyle w:val="142"/>
              <w:jc w:val="center"/>
              <w:rPr>
                <w:snapToGrid/>
                <w:spacing w:val="-20"/>
              </w:rPr>
            </w:pPr>
            <w:r w:rsidRPr="00133385">
              <w:rPr>
                <w:rFonts w:hint="eastAsia"/>
                <w:snapToGrid/>
                <w:spacing w:val="-20"/>
                <w:lang w:val="x-none"/>
              </w:rPr>
              <w:t>1</w:t>
            </w:r>
            <w:r w:rsidR="00E04954">
              <w:rPr>
                <w:snapToGrid/>
                <w:spacing w:val="-20"/>
                <w:lang w:val="x-none"/>
              </w:rPr>
              <w:t>10</w:t>
            </w:r>
            <w:r w:rsidRPr="00133385">
              <w:rPr>
                <w:rFonts w:hint="eastAsia"/>
                <w:snapToGrid/>
                <w:spacing w:val="-20"/>
                <w:lang w:val="x-none"/>
              </w:rPr>
              <w:t>年度</w:t>
            </w:r>
          </w:p>
        </w:tc>
        <w:tc>
          <w:tcPr>
            <w:tcW w:w="1129" w:type="dxa"/>
            <w:shd w:val="clear" w:color="auto" w:fill="auto"/>
            <w:noWrap/>
            <w:vAlign w:val="center"/>
          </w:tcPr>
          <w:p w:rsidR="00744C24" w:rsidRPr="00133385" w:rsidRDefault="00744C24" w:rsidP="00E04954">
            <w:pPr>
              <w:pStyle w:val="142"/>
              <w:jc w:val="center"/>
              <w:rPr>
                <w:snapToGrid/>
                <w:spacing w:val="-20"/>
              </w:rPr>
            </w:pPr>
            <w:r w:rsidRPr="00133385">
              <w:rPr>
                <w:rFonts w:hint="eastAsia"/>
                <w:snapToGrid/>
                <w:spacing w:val="-20"/>
                <w:lang w:val="x-none"/>
              </w:rPr>
              <w:t>1</w:t>
            </w:r>
            <w:r w:rsidR="00C144AE">
              <w:rPr>
                <w:snapToGrid/>
                <w:spacing w:val="-20"/>
                <w:lang w:val="x-none"/>
              </w:rPr>
              <w:t>1</w:t>
            </w:r>
            <w:r w:rsidR="00E04954">
              <w:rPr>
                <w:snapToGrid/>
                <w:spacing w:val="-20"/>
                <w:lang w:val="x-none"/>
              </w:rPr>
              <w:t>1</w:t>
            </w:r>
            <w:r w:rsidRPr="00133385">
              <w:rPr>
                <w:rFonts w:hint="eastAsia"/>
                <w:snapToGrid/>
                <w:spacing w:val="-20"/>
                <w:lang w:val="x-none"/>
              </w:rPr>
              <w:t>年度</w:t>
            </w:r>
          </w:p>
        </w:tc>
        <w:tc>
          <w:tcPr>
            <w:tcW w:w="1129" w:type="dxa"/>
            <w:shd w:val="clear" w:color="auto" w:fill="auto"/>
            <w:noWrap/>
            <w:vAlign w:val="center"/>
          </w:tcPr>
          <w:p w:rsidR="00744C24" w:rsidRPr="00133385" w:rsidRDefault="00744C24" w:rsidP="00E04954">
            <w:pPr>
              <w:pStyle w:val="142"/>
              <w:jc w:val="center"/>
              <w:rPr>
                <w:snapToGrid/>
                <w:spacing w:val="-20"/>
              </w:rPr>
            </w:pPr>
            <w:r w:rsidRPr="00133385">
              <w:rPr>
                <w:rFonts w:hint="eastAsia"/>
                <w:snapToGrid/>
                <w:spacing w:val="-20"/>
                <w:lang w:val="x-none"/>
              </w:rPr>
              <w:t>1</w:t>
            </w:r>
            <w:r>
              <w:rPr>
                <w:rFonts w:hint="eastAsia"/>
                <w:snapToGrid/>
                <w:spacing w:val="-20"/>
                <w:lang w:val="x-none"/>
              </w:rPr>
              <w:t>1</w:t>
            </w:r>
            <w:r w:rsidR="00E04954">
              <w:rPr>
                <w:snapToGrid/>
                <w:spacing w:val="-20"/>
                <w:lang w:val="x-none"/>
              </w:rPr>
              <w:t>2</w:t>
            </w:r>
            <w:r w:rsidRPr="00133385">
              <w:rPr>
                <w:rFonts w:hint="eastAsia"/>
                <w:snapToGrid/>
                <w:spacing w:val="-20"/>
                <w:lang w:val="x-none"/>
              </w:rPr>
              <w:t>年度</w:t>
            </w:r>
          </w:p>
        </w:tc>
        <w:tc>
          <w:tcPr>
            <w:tcW w:w="1129" w:type="dxa"/>
            <w:shd w:val="clear" w:color="auto" w:fill="auto"/>
            <w:noWrap/>
            <w:vAlign w:val="center"/>
          </w:tcPr>
          <w:p w:rsidR="00744C24" w:rsidRPr="00133385" w:rsidRDefault="00744C24" w:rsidP="00E04954">
            <w:pPr>
              <w:pStyle w:val="142"/>
              <w:jc w:val="center"/>
              <w:rPr>
                <w:snapToGrid/>
                <w:spacing w:val="-20"/>
              </w:rPr>
            </w:pPr>
            <w:r w:rsidRPr="00133385">
              <w:rPr>
                <w:rFonts w:hint="eastAsia"/>
                <w:snapToGrid/>
                <w:spacing w:val="-20"/>
                <w:lang w:val="x-none"/>
              </w:rPr>
              <w:t>1</w:t>
            </w:r>
            <w:r>
              <w:rPr>
                <w:rFonts w:hint="eastAsia"/>
                <w:snapToGrid/>
                <w:spacing w:val="-20"/>
                <w:lang w:val="x-none"/>
              </w:rPr>
              <w:t>1</w:t>
            </w:r>
            <w:r w:rsidR="00E04954">
              <w:rPr>
                <w:snapToGrid/>
                <w:spacing w:val="-20"/>
                <w:lang w:val="x-none"/>
              </w:rPr>
              <w:t>3</w:t>
            </w:r>
            <w:r w:rsidRPr="00133385">
              <w:rPr>
                <w:rFonts w:hint="eastAsia"/>
                <w:snapToGrid/>
                <w:spacing w:val="-20"/>
                <w:lang w:val="x-none"/>
              </w:rPr>
              <w:t>年度</w:t>
            </w:r>
          </w:p>
        </w:tc>
      </w:tr>
      <w:tr w:rsidR="00E04954" w:rsidRPr="005C6FBD" w:rsidTr="00E04954">
        <w:trPr>
          <w:trHeight w:val="324"/>
        </w:trPr>
        <w:tc>
          <w:tcPr>
            <w:tcW w:w="2245" w:type="dxa"/>
            <w:vMerge w:val="restart"/>
            <w:shd w:val="clear" w:color="auto" w:fill="auto"/>
            <w:noWrap/>
            <w:vAlign w:val="center"/>
            <w:hideMark/>
          </w:tcPr>
          <w:p w:rsidR="00E04954" w:rsidRPr="005C6FBD" w:rsidRDefault="00E04954" w:rsidP="00E04954">
            <w:pPr>
              <w:pStyle w:val="142"/>
              <w:rPr>
                <w:snapToGrid/>
              </w:rPr>
            </w:pPr>
            <w:r w:rsidRPr="005C6FBD">
              <w:rPr>
                <w:rFonts w:hint="eastAsia"/>
                <w:snapToGrid/>
              </w:rPr>
              <w:t xml:space="preserve">國立自然科學博物館　</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eastAsia="zh-HK"/>
              </w:rPr>
              <w:t>動物學</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0.008</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0.004</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0.007</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0.011</w:t>
            </w:r>
          </w:p>
        </w:tc>
      </w:tr>
      <w:tr w:rsidR="00E04954" w:rsidRPr="005C6FBD" w:rsidTr="00E04954">
        <w:trPr>
          <w:trHeight w:val="324"/>
        </w:trPr>
        <w:tc>
          <w:tcPr>
            <w:tcW w:w="2245" w:type="dxa"/>
            <w:vMerge/>
            <w:shd w:val="clear" w:color="auto" w:fill="auto"/>
            <w:noWrap/>
            <w:vAlign w:val="center"/>
            <w:hideMark/>
          </w:tcPr>
          <w:p w:rsidR="00E04954" w:rsidRPr="005C6FBD" w:rsidRDefault="00E04954" w:rsidP="00E04954">
            <w:pPr>
              <w:pStyle w:val="142"/>
              <w:rPr>
                <w:snapToGrid/>
              </w:rPr>
            </w:pP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eastAsia="zh-HK"/>
              </w:rPr>
              <w:t>植物學</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0.006</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w:t>
            </w:r>
            <w:r>
              <w:rPr>
                <w:snapToGrid/>
              </w:rPr>
              <w:t>.002</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0.001</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r>
              <w:rPr>
                <w:snapToGrid/>
              </w:rPr>
              <w:t>.000</w:t>
            </w:r>
          </w:p>
        </w:tc>
      </w:tr>
      <w:tr w:rsidR="00E04954" w:rsidRPr="005C6FBD" w:rsidTr="00E04954">
        <w:trPr>
          <w:trHeight w:val="324"/>
        </w:trPr>
        <w:tc>
          <w:tcPr>
            <w:tcW w:w="2245" w:type="dxa"/>
            <w:vMerge/>
            <w:shd w:val="clear" w:color="auto" w:fill="auto"/>
            <w:noWrap/>
            <w:vAlign w:val="center"/>
            <w:hideMark/>
          </w:tcPr>
          <w:p w:rsidR="00E04954" w:rsidRPr="005C6FBD" w:rsidRDefault="00E04954" w:rsidP="00E04954">
            <w:pPr>
              <w:pStyle w:val="142"/>
              <w:rPr>
                <w:snapToGrid/>
              </w:rPr>
            </w:pP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eastAsia="zh-HK"/>
              </w:rPr>
              <w:t>地質學</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0.017</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0.0</w:t>
            </w:r>
            <w:r>
              <w:rPr>
                <w:snapToGrid/>
              </w:rPr>
              <w:t>21</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0.029</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0.01</w:t>
            </w:r>
            <w:r>
              <w:rPr>
                <w:snapToGrid/>
              </w:rPr>
              <w:t>0</w:t>
            </w:r>
          </w:p>
        </w:tc>
      </w:tr>
      <w:tr w:rsidR="00E04954" w:rsidRPr="005C6FBD" w:rsidTr="00E04954">
        <w:trPr>
          <w:trHeight w:val="324"/>
        </w:trPr>
        <w:tc>
          <w:tcPr>
            <w:tcW w:w="2245" w:type="dxa"/>
            <w:vMerge/>
            <w:shd w:val="clear" w:color="auto" w:fill="auto"/>
            <w:noWrap/>
            <w:vAlign w:val="center"/>
            <w:hideMark/>
          </w:tcPr>
          <w:p w:rsidR="00E04954" w:rsidRPr="005C6FBD" w:rsidRDefault="00E04954" w:rsidP="00E04954">
            <w:pPr>
              <w:pStyle w:val="142"/>
              <w:rPr>
                <w:snapToGrid/>
              </w:rPr>
            </w:pP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eastAsia="zh-HK"/>
              </w:rPr>
              <w:t>人類學</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0.171</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w:t>
            </w:r>
            <w:r>
              <w:rPr>
                <w:snapToGrid/>
              </w:rPr>
              <w:t>169</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0.162</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0.245</w:t>
            </w:r>
          </w:p>
        </w:tc>
      </w:tr>
      <w:tr w:rsidR="00E04954" w:rsidRPr="005C6FBD" w:rsidTr="00E04954">
        <w:trPr>
          <w:trHeight w:val="324"/>
        </w:trPr>
        <w:tc>
          <w:tcPr>
            <w:tcW w:w="2245" w:type="dxa"/>
            <w:shd w:val="clear" w:color="auto" w:fill="auto"/>
            <w:noWrap/>
            <w:vAlign w:val="center"/>
            <w:hideMark/>
          </w:tcPr>
          <w:p w:rsidR="00E04954" w:rsidRPr="005C6FBD" w:rsidRDefault="00E04954" w:rsidP="00E04954">
            <w:pPr>
              <w:pStyle w:val="142"/>
              <w:rPr>
                <w:snapToGrid/>
              </w:rPr>
            </w:pPr>
            <w:r w:rsidRPr="005C6FBD">
              <w:rPr>
                <w:rFonts w:hint="eastAsia"/>
                <w:snapToGrid/>
              </w:rPr>
              <w:t>國立科學工藝博物館</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rPr>
              <w:t>館藏與暫管文物</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5.</w:t>
            </w:r>
            <w:r>
              <w:rPr>
                <w:snapToGrid/>
              </w:rPr>
              <w:t>62</w:t>
            </w:r>
          </w:p>
        </w:tc>
        <w:tc>
          <w:tcPr>
            <w:tcW w:w="1129" w:type="dxa"/>
            <w:shd w:val="clear" w:color="auto" w:fill="auto"/>
            <w:noWrap/>
            <w:vAlign w:val="center"/>
            <w:hideMark/>
          </w:tcPr>
          <w:p w:rsidR="00E04954" w:rsidRPr="00F94E03" w:rsidRDefault="00E04954" w:rsidP="00E04954">
            <w:pPr>
              <w:pStyle w:val="142"/>
              <w:jc w:val="right"/>
              <w:rPr>
                <w:snapToGrid/>
              </w:rPr>
            </w:pPr>
            <w:r>
              <w:rPr>
                <w:snapToGrid/>
              </w:rPr>
              <w:t>5.69</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5.92</w:t>
            </w:r>
          </w:p>
        </w:tc>
        <w:tc>
          <w:tcPr>
            <w:tcW w:w="1129" w:type="dxa"/>
            <w:shd w:val="clear" w:color="auto" w:fill="auto"/>
            <w:noWrap/>
            <w:vAlign w:val="center"/>
          </w:tcPr>
          <w:p w:rsidR="00E04954" w:rsidRPr="008B5AD9" w:rsidRDefault="00E04954" w:rsidP="007C1C20">
            <w:pPr>
              <w:pStyle w:val="142"/>
              <w:jc w:val="right"/>
              <w:rPr>
                <w:rFonts w:hint="eastAsia"/>
                <w:snapToGrid/>
              </w:rPr>
            </w:pPr>
            <w:r w:rsidRPr="008B5AD9">
              <w:rPr>
                <w:rFonts w:hint="eastAsia"/>
                <w:snapToGrid/>
              </w:rPr>
              <w:t>3.85</w:t>
            </w:r>
          </w:p>
        </w:tc>
      </w:tr>
      <w:tr w:rsidR="00E04954" w:rsidRPr="005C6FBD" w:rsidTr="00E04954">
        <w:trPr>
          <w:trHeight w:val="324"/>
        </w:trPr>
        <w:tc>
          <w:tcPr>
            <w:tcW w:w="2245" w:type="dxa"/>
            <w:shd w:val="clear" w:color="auto" w:fill="auto"/>
            <w:noWrap/>
            <w:vAlign w:val="center"/>
            <w:hideMark/>
          </w:tcPr>
          <w:p w:rsidR="00E04954" w:rsidRPr="005C6FBD" w:rsidRDefault="00E04954" w:rsidP="00E04954">
            <w:pPr>
              <w:pStyle w:val="142"/>
              <w:rPr>
                <w:snapToGrid/>
              </w:rPr>
            </w:pPr>
            <w:r w:rsidRPr="005C6FBD">
              <w:rPr>
                <w:rFonts w:hint="eastAsia"/>
                <w:snapToGrid/>
              </w:rPr>
              <w:t>國立海洋生物博物館</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val="x-none"/>
              </w:rPr>
              <w:t>模式標本</w:t>
            </w:r>
          </w:p>
        </w:tc>
        <w:tc>
          <w:tcPr>
            <w:tcW w:w="1129" w:type="dxa"/>
            <w:shd w:val="clear" w:color="auto" w:fill="auto"/>
            <w:noWrap/>
            <w:vAlign w:val="center"/>
            <w:hideMark/>
          </w:tcPr>
          <w:p w:rsidR="00E04954" w:rsidRPr="00F94E03" w:rsidRDefault="00E04954" w:rsidP="00E04954">
            <w:pPr>
              <w:pStyle w:val="142"/>
              <w:jc w:val="right"/>
              <w:rPr>
                <w:snapToGrid/>
              </w:rPr>
            </w:pPr>
            <w:r>
              <w:rPr>
                <w:snapToGrid/>
              </w:rPr>
              <w:t>1.42</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2</w:t>
            </w:r>
            <w:r>
              <w:rPr>
                <w:snapToGrid/>
              </w:rPr>
              <w:t>.25</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1.48</w:t>
            </w:r>
          </w:p>
        </w:tc>
        <w:tc>
          <w:tcPr>
            <w:tcW w:w="1129" w:type="dxa"/>
            <w:shd w:val="clear" w:color="auto" w:fill="auto"/>
            <w:noWrap/>
            <w:vAlign w:val="center"/>
          </w:tcPr>
          <w:p w:rsidR="00E04954" w:rsidRPr="008B5AD9" w:rsidRDefault="00E04954" w:rsidP="007C1C20">
            <w:pPr>
              <w:pStyle w:val="142"/>
              <w:jc w:val="right"/>
              <w:rPr>
                <w:rFonts w:hint="eastAsia"/>
                <w:snapToGrid/>
              </w:rPr>
            </w:pPr>
            <w:r w:rsidRPr="008B5AD9">
              <w:rPr>
                <w:rFonts w:hint="eastAsia"/>
                <w:snapToGrid/>
              </w:rPr>
              <w:t>0</w:t>
            </w:r>
            <w:r>
              <w:rPr>
                <w:snapToGrid/>
              </w:rPr>
              <w:t>.00</w:t>
            </w:r>
          </w:p>
        </w:tc>
      </w:tr>
      <w:tr w:rsidR="00E04954" w:rsidRPr="005C6FBD" w:rsidTr="00E04954">
        <w:trPr>
          <w:trHeight w:val="324"/>
        </w:trPr>
        <w:tc>
          <w:tcPr>
            <w:tcW w:w="2245" w:type="dxa"/>
            <w:vMerge w:val="restart"/>
            <w:shd w:val="clear" w:color="auto" w:fill="auto"/>
            <w:noWrap/>
            <w:vAlign w:val="center"/>
            <w:hideMark/>
          </w:tcPr>
          <w:p w:rsidR="00E04954" w:rsidRPr="005C6FBD" w:rsidRDefault="00E04954" w:rsidP="00E04954">
            <w:pPr>
              <w:pStyle w:val="142"/>
              <w:rPr>
                <w:snapToGrid/>
              </w:rPr>
            </w:pPr>
            <w:r w:rsidRPr="005C6FBD">
              <w:rPr>
                <w:rFonts w:hint="eastAsia"/>
                <w:snapToGrid/>
              </w:rPr>
              <w:t xml:space="preserve">國立臺灣科學教育館　</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val="x-none" w:eastAsia="zh-HK"/>
              </w:rPr>
              <w:t>實驗器材</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24</w:t>
            </w:r>
            <w:r w:rsidR="007C1C20">
              <w:rPr>
                <w:snapToGrid/>
              </w:rPr>
              <w:t>.00</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24</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24</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24</w:t>
            </w:r>
            <w:r w:rsidR="007C1C20">
              <w:rPr>
                <w:snapToGrid/>
              </w:rPr>
              <w:t>.00</w:t>
            </w:r>
          </w:p>
        </w:tc>
      </w:tr>
      <w:tr w:rsidR="00E04954" w:rsidRPr="005C6FBD" w:rsidTr="00E04954">
        <w:trPr>
          <w:trHeight w:val="324"/>
        </w:trPr>
        <w:tc>
          <w:tcPr>
            <w:tcW w:w="2245" w:type="dxa"/>
            <w:vMerge/>
            <w:shd w:val="clear" w:color="auto" w:fill="auto"/>
            <w:noWrap/>
            <w:vAlign w:val="center"/>
            <w:hideMark/>
          </w:tcPr>
          <w:p w:rsidR="00E04954" w:rsidRPr="005C6FBD" w:rsidRDefault="00E04954" w:rsidP="00E04954">
            <w:pPr>
              <w:pStyle w:val="142"/>
              <w:rPr>
                <w:snapToGrid/>
              </w:rPr>
            </w:pP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eastAsia="zh-HK"/>
              </w:rPr>
              <w:t>動物標本</w:t>
            </w:r>
          </w:p>
        </w:tc>
        <w:tc>
          <w:tcPr>
            <w:tcW w:w="1129" w:type="dxa"/>
            <w:shd w:val="clear" w:color="auto" w:fill="auto"/>
            <w:noWrap/>
            <w:vAlign w:val="center"/>
          </w:tcPr>
          <w:p w:rsidR="00E04954" w:rsidRPr="00F94E03" w:rsidRDefault="00E04954" w:rsidP="00E04954">
            <w:pPr>
              <w:pStyle w:val="142"/>
              <w:jc w:val="right"/>
              <w:rPr>
                <w:snapToGrid/>
              </w:rPr>
            </w:pPr>
            <w:r>
              <w:rPr>
                <w:rFonts w:hint="eastAsia"/>
                <w:snapToGrid/>
              </w:rPr>
              <w:t>0</w:t>
            </w:r>
            <w:r w:rsidR="007C1C20">
              <w:rPr>
                <w:snapToGrid/>
              </w:rPr>
              <w:t>.00</w:t>
            </w:r>
          </w:p>
        </w:tc>
        <w:tc>
          <w:tcPr>
            <w:tcW w:w="1129" w:type="dxa"/>
            <w:shd w:val="clear" w:color="auto" w:fill="auto"/>
            <w:noWrap/>
            <w:vAlign w:val="center"/>
          </w:tcPr>
          <w:p w:rsidR="00E04954" w:rsidRPr="00F94E03" w:rsidRDefault="00E04954" w:rsidP="00E04954">
            <w:pPr>
              <w:pStyle w:val="142"/>
              <w:jc w:val="right"/>
              <w:rPr>
                <w:snapToGrid/>
              </w:rPr>
            </w:pPr>
            <w:r>
              <w:rPr>
                <w:snapToGrid/>
              </w:rPr>
              <w:t>91</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91</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91</w:t>
            </w:r>
            <w:r w:rsidR="007C1C20">
              <w:rPr>
                <w:snapToGrid/>
              </w:rPr>
              <w:t>.00</w:t>
            </w:r>
          </w:p>
        </w:tc>
      </w:tr>
      <w:tr w:rsidR="00E04954" w:rsidRPr="005C6FBD" w:rsidTr="00E04954">
        <w:trPr>
          <w:trHeight w:val="324"/>
        </w:trPr>
        <w:tc>
          <w:tcPr>
            <w:tcW w:w="2245" w:type="dxa"/>
            <w:shd w:val="clear" w:color="auto" w:fill="auto"/>
            <w:noWrap/>
            <w:vAlign w:val="center"/>
            <w:hideMark/>
          </w:tcPr>
          <w:p w:rsidR="00E04954" w:rsidRPr="005C6FBD" w:rsidRDefault="00E04954" w:rsidP="00E04954">
            <w:pPr>
              <w:pStyle w:val="142"/>
              <w:rPr>
                <w:snapToGrid/>
              </w:rPr>
            </w:pPr>
            <w:r w:rsidRPr="005C6FBD">
              <w:rPr>
                <w:rFonts w:hint="eastAsia"/>
                <w:snapToGrid/>
              </w:rPr>
              <w:t>國立臺灣圖書館</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rPr>
              <w:t>畫作、屏風</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100</w:t>
            </w:r>
            <w:r w:rsidR="007C1C20">
              <w:rPr>
                <w:snapToGrid/>
              </w:rPr>
              <w:t>.00</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100</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100</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100</w:t>
            </w:r>
            <w:r w:rsidR="007C1C20">
              <w:rPr>
                <w:snapToGrid/>
              </w:rPr>
              <w:t>.00</w:t>
            </w:r>
          </w:p>
        </w:tc>
      </w:tr>
      <w:tr w:rsidR="00E04954" w:rsidRPr="005C6FBD" w:rsidTr="00E04954">
        <w:trPr>
          <w:trHeight w:val="324"/>
        </w:trPr>
        <w:tc>
          <w:tcPr>
            <w:tcW w:w="2245" w:type="dxa"/>
            <w:vMerge w:val="restart"/>
            <w:shd w:val="clear" w:color="auto" w:fill="auto"/>
            <w:noWrap/>
            <w:vAlign w:val="center"/>
            <w:hideMark/>
          </w:tcPr>
          <w:p w:rsidR="00E04954" w:rsidRPr="005C6FBD" w:rsidRDefault="00E04954" w:rsidP="00E04954">
            <w:pPr>
              <w:pStyle w:val="142"/>
              <w:rPr>
                <w:snapToGrid/>
              </w:rPr>
            </w:pPr>
            <w:r w:rsidRPr="005C6FBD">
              <w:rPr>
                <w:rFonts w:hint="eastAsia"/>
                <w:snapToGrid/>
              </w:rPr>
              <w:t xml:space="preserve">國立海洋科技博物館　</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val="x-none"/>
              </w:rPr>
              <w:t>標本類</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15</w:t>
            </w:r>
            <w:r w:rsidR="007C1C20">
              <w:rPr>
                <w:snapToGrid/>
              </w:rPr>
              <w:t>.00</w:t>
            </w:r>
          </w:p>
        </w:tc>
        <w:tc>
          <w:tcPr>
            <w:tcW w:w="1129" w:type="dxa"/>
            <w:shd w:val="clear" w:color="auto" w:fill="auto"/>
            <w:noWrap/>
            <w:vAlign w:val="center"/>
            <w:hideMark/>
          </w:tcPr>
          <w:p w:rsidR="00E04954" w:rsidRPr="00F94E03" w:rsidRDefault="00E04954" w:rsidP="00E04954">
            <w:pPr>
              <w:pStyle w:val="142"/>
              <w:jc w:val="right"/>
              <w:rPr>
                <w:snapToGrid/>
              </w:rPr>
            </w:pPr>
            <w:r>
              <w:rPr>
                <w:snapToGrid/>
              </w:rPr>
              <w:t>15</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14</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14</w:t>
            </w:r>
            <w:r w:rsidR="007C1C20">
              <w:rPr>
                <w:snapToGrid/>
              </w:rPr>
              <w:t>.00</w:t>
            </w:r>
          </w:p>
        </w:tc>
      </w:tr>
      <w:tr w:rsidR="00E04954" w:rsidRPr="005C6FBD" w:rsidTr="00E04954">
        <w:trPr>
          <w:trHeight w:val="324"/>
        </w:trPr>
        <w:tc>
          <w:tcPr>
            <w:tcW w:w="2245" w:type="dxa"/>
            <w:vMerge/>
            <w:shd w:val="clear" w:color="auto" w:fill="auto"/>
            <w:noWrap/>
            <w:vAlign w:val="center"/>
            <w:hideMark/>
          </w:tcPr>
          <w:p w:rsidR="00E04954" w:rsidRPr="005C6FBD" w:rsidRDefault="00E04954" w:rsidP="00E04954">
            <w:pPr>
              <w:pStyle w:val="142"/>
              <w:rPr>
                <w:snapToGrid/>
              </w:rPr>
            </w:pP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val="x-none"/>
              </w:rPr>
              <w:t>物件類</w:t>
            </w:r>
          </w:p>
        </w:tc>
        <w:tc>
          <w:tcPr>
            <w:tcW w:w="1129" w:type="dxa"/>
            <w:shd w:val="clear" w:color="auto" w:fill="auto"/>
            <w:noWrap/>
            <w:vAlign w:val="center"/>
          </w:tcPr>
          <w:p w:rsidR="00E04954" w:rsidRPr="00F94E03" w:rsidRDefault="00E04954" w:rsidP="00E04954">
            <w:pPr>
              <w:pStyle w:val="142"/>
              <w:jc w:val="right"/>
              <w:rPr>
                <w:snapToGrid/>
              </w:rPr>
            </w:pPr>
            <w:r>
              <w:rPr>
                <w:rFonts w:hint="eastAsia"/>
                <w:snapToGrid/>
              </w:rPr>
              <w:t>16</w:t>
            </w:r>
            <w:r w:rsidR="007C1C20">
              <w:rPr>
                <w:snapToGrid/>
              </w:rPr>
              <w:t>.00</w:t>
            </w:r>
          </w:p>
        </w:tc>
        <w:tc>
          <w:tcPr>
            <w:tcW w:w="1129" w:type="dxa"/>
            <w:shd w:val="clear" w:color="auto" w:fill="auto"/>
            <w:noWrap/>
            <w:vAlign w:val="center"/>
          </w:tcPr>
          <w:p w:rsidR="00E04954" w:rsidRPr="00F94E03" w:rsidRDefault="00E04954" w:rsidP="00E04954">
            <w:pPr>
              <w:pStyle w:val="142"/>
              <w:jc w:val="right"/>
              <w:rPr>
                <w:snapToGrid/>
              </w:rPr>
            </w:pPr>
            <w:r>
              <w:rPr>
                <w:rFonts w:hint="eastAsia"/>
                <w:snapToGrid/>
              </w:rPr>
              <w:t>16</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16</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16</w:t>
            </w:r>
            <w:r w:rsidR="007C1C20">
              <w:rPr>
                <w:snapToGrid/>
              </w:rPr>
              <w:t>.00</w:t>
            </w:r>
          </w:p>
        </w:tc>
      </w:tr>
    </w:tbl>
    <w:p w:rsidR="00F97272" w:rsidRDefault="00F97272" w:rsidP="00F97272">
      <w:pPr>
        <w:pStyle w:val="142"/>
        <w:ind w:left="851" w:hangingChars="350" w:hanging="851"/>
        <w:rPr>
          <w:rFonts w:hAnsi="標楷體"/>
          <w:lang w:eastAsia="zh-HK"/>
        </w:rPr>
      </w:pPr>
      <w:r>
        <w:rPr>
          <w:rFonts w:hAnsi="標楷體" w:hint="eastAsia"/>
          <w:lang w:eastAsia="zh-HK"/>
        </w:rPr>
        <w:t>說</w:t>
      </w:r>
      <w:r>
        <w:rPr>
          <w:rFonts w:hAnsi="標楷體" w:hint="eastAsia"/>
        </w:rPr>
        <w:t xml:space="preserve">    </w:t>
      </w:r>
      <w:r>
        <w:rPr>
          <w:rFonts w:hAnsi="標楷體" w:hint="eastAsia"/>
          <w:lang w:eastAsia="zh-HK"/>
        </w:rPr>
        <w:t>明：1.</w:t>
      </w:r>
      <w:r w:rsidRPr="0002233E">
        <w:rPr>
          <w:rFonts w:hAnsi="標楷體" w:hint="eastAsia"/>
          <w:lang w:eastAsia="zh-HK"/>
        </w:rPr>
        <w:t>1</w:t>
      </w:r>
      <w:r w:rsidR="00326311">
        <w:rPr>
          <w:rFonts w:hAnsi="標楷體" w:hint="eastAsia"/>
        </w:rPr>
        <w:t>1</w:t>
      </w:r>
      <w:r w:rsidR="00E04954">
        <w:rPr>
          <w:rFonts w:hAnsi="標楷體"/>
        </w:rPr>
        <w:t>3</w:t>
      </w:r>
      <w:r w:rsidRPr="0002233E">
        <w:rPr>
          <w:rFonts w:hAnsi="標楷體" w:hint="eastAsia"/>
          <w:lang w:eastAsia="zh-HK"/>
        </w:rPr>
        <w:t>年度為截至</w:t>
      </w:r>
      <w:r w:rsidR="00326311">
        <w:rPr>
          <w:rFonts w:hAnsi="標楷體" w:hint="eastAsia"/>
        </w:rPr>
        <w:t>7</w:t>
      </w:r>
      <w:r w:rsidRPr="0002233E">
        <w:rPr>
          <w:rFonts w:hAnsi="標楷體" w:hint="eastAsia"/>
          <w:lang w:eastAsia="zh-HK"/>
        </w:rPr>
        <w:t>月底之統計。</w:t>
      </w:r>
    </w:p>
    <w:p w:rsidR="00AE5F0C" w:rsidRPr="00A66E99" w:rsidRDefault="00AE5F0C" w:rsidP="00A66E99">
      <w:pPr>
        <w:pStyle w:val="142"/>
        <w:ind w:left="1459" w:hangingChars="600" w:hanging="1459"/>
        <w:rPr>
          <w:rFonts w:hAnsi="標楷體" w:hint="eastAsia"/>
        </w:rPr>
      </w:pPr>
      <w:r w:rsidRPr="00A66E99">
        <w:rPr>
          <w:rFonts w:hAnsi="標楷體" w:hint="eastAsia"/>
        </w:rPr>
        <w:t xml:space="preserve"> </w:t>
      </w:r>
      <w:r w:rsidRPr="00A66E99">
        <w:rPr>
          <w:rFonts w:hAnsi="標楷體"/>
        </w:rPr>
        <w:t xml:space="preserve">         2.</w:t>
      </w:r>
      <w:r w:rsidRPr="00A66E99">
        <w:rPr>
          <w:rFonts w:hAnsi="標楷體" w:hint="eastAsia"/>
        </w:rPr>
        <w:t>據科博館表示，截至11</w:t>
      </w:r>
      <w:r w:rsidR="00E04954">
        <w:rPr>
          <w:rFonts w:hAnsi="標楷體"/>
        </w:rPr>
        <w:t>3</w:t>
      </w:r>
      <w:r w:rsidRPr="00A66E99">
        <w:rPr>
          <w:rFonts w:hAnsi="標楷體" w:hint="eastAsia"/>
        </w:rPr>
        <w:t>年7月底植物學標</w:t>
      </w:r>
      <w:r w:rsidR="00A66E99" w:rsidRPr="00A66E99">
        <w:rPr>
          <w:rFonts w:hAnsi="標楷體" w:hint="eastAsia"/>
        </w:rPr>
        <w:t>，</w:t>
      </w:r>
      <w:r w:rsidRPr="00A66E99">
        <w:rPr>
          <w:rFonts w:hAnsi="標楷體" w:hint="eastAsia"/>
        </w:rPr>
        <w:t>展示比率為0</w:t>
      </w:r>
      <w:r w:rsidRPr="00A66E99">
        <w:rPr>
          <w:rFonts w:hAnsi="標楷體"/>
        </w:rPr>
        <w:t>.0003%</w:t>
      </w:r>
      <w:r w:rsidRPr="00A66E99">
        <w:rPr>
          <w:rFonts w:hAnsi="標楷體" w:hint="eastAsia"/>
        </w:rPr>
        <w:t>，</w:t>
      </w:r>
      <w:r w:rsidR="00A66E99" w:rsidRPr="00A66E99">
        <w:rPr>
          <w:rFonts w:hAnsi="標楷體" w:hint="eastAsia"/>
        </w:rPr>
        <w:t>取至小數第3位四捨五入為0</w:t>
      </w:r>
      <w:r w:rsidR="00A66E99" w:rsidRPr="00A66E99">
        <w:rPr>
          <w:rFonts w:hAnsi="標楷體"/>
        </w:rPr>
        <w:t>%</w:t>
      </w:r>
      <w:r w:rsidR="00A66E99" w:rsidRPr="00A66E99">
        <w:rPr>
          <w:rFonts w:hAnsi="標楷體" w:hint="eastAsia"/>
        </w:rPr>
        <w:t>。</w:t>
      </w:r>
    </w:p>
    <w:p w:rsidR="00F97272" w:rsidRDefault="00F97272" w:rsidP="00F97272">
      <w:pPr>
        <w:pStyle w:val="142"/>
        <w:ind w:left="851" w:hangingChars="350" w:hanging="851"/>
        <w:rPr>
          <w:rFonts w:hAnsi="標楷體" w:hint="eastAsia"/>
        </w:rPr>
      </w:pPr>
      <w:r>
        <w:rPr>
          <w:rFonts w:hAnsi="標楷體" w:hint="eastAsia"/>
        </w:rPr>
        <w:t xml:space="preserve">          </w:t>
      </w:r>
      <w:r w:rsidR="00AE5F0C">
        <w:rPr>
          <w:rFonts w:hAnsi="標楷體"/>
        </w:rPr>
        <w:t>3</w:t>
      </w:r>
      <w:r>
        <w:rPr>
          <w:rFonts w:hAnsi="標楷體" w:hint="eastAsia"/>
        </w:rPr>
        <w:t>.</w:t>
      </w:r>
      <w:r w:rsidRPr="0002233E">
        <w:rPr>
          <w:rFonts w:hAnsi="標楷體" w:hint="eastAsia"/>
        </w:rPr>
        <w:t>國立臺灣圖書館為陽明山中山樓之典藏文物。</w:t>
      </w:r>
    </w:p>
    <w:p w:rsidR="00F97272" w:rsidRDefault="00F97272" w:rsidP="00F97272">
      <w:pPr>
        <w:pStyle w:val="142"/>
        <w:ind w:left="851" w:hangingChars="350" w:hanging="851"/>
        <w:rPr>
          <w:rFonts w:hAnsi="標楷體" w:hint="eastAsia"/>
        </w:rPr>
      </w:pPr>
      <w:r>
        <w:rPr>
          <w:rFonts w:hAnsi="標楷體" w:hint="eastAsia"/>
        </w:rPr>
        <w:t>資料來源：彙整自教育部所屬基金各分基金提供資料。</w:t>
      </w:r>
    </w:p>
    <w:p w:rsidR="005019F1" w:rsidRPr="004D79C0" w:rsidRDefault="005019F1" w:rsidP="004D79C0">
      <w:pPr>
        <w:pStyle w:val="a4"/>
        <w:ind w:left="849" w:hanging="283"/>
        <w:rPr>
          <w:rFonts w:hint="eastAsia"/>
          <w:b/>
        </w:rPr>
      </w:pPr>
      <w:r w:rsidRPr="004D79C0">
        <w:rPr>
          <w:rFonts w:hint="eastAsia"/>
          <w:b/>
        </w:rPr>
        <w:t>(二)</w:t>
      </w:r>
      <w:r w:rsidR="004F2096" w:rsidRPr="004D79C0">
        <w:rPr>
          <w:rFonts w:hint="eastAsia"/>
          <w:b/>
        </w:rPr>
        <w:t>典藏文物加值運用之衍生性商品開發</w:t>
      </w:r>
      <w:r w:rsidR="0039186C" w:rsidRPr="004D79C0">
        <w:rPr>
          <w:rFonts w:hint="eastAsia"/>
          <w:b/>
        </w:rPr>
        <w:t>普遍</w:t>
      </w:r>
      <w:r w:rsidR="004F2096" w:rsidRPr="004D79C0">
        <w:rPr>
          <w:rFonts w:hint="eastAsia"/>
          <w:b/>
        </w:rPr>
        <w:t>未盡理想</w:t>
      </w:r>
      <w:r w:rsidRPr="004D79C0">
        <w:rPr>
          <w:rFonts w:hint="eastAsia"/>
          <w:b/>
        </w:rPr>
        <w:t>，</w:t>
      </w:r>
      <w:r w:rsidR="0039186C" w:rsidRPr="004D79C0">
        <w:rPr>
          <w:rFonts w:hint="eastAsia"/>
          <w:b/>
        </w:rPr>
        <w:t xml:space="preserve">允宜加強開發運用 </w:t>
      </w:r>
    </w:p>
    <w:p w:rsidR="005019F1" w:rsidRDefault="004D79C0" w:rsidP="007A2EB9">
      <w:pPr>
        <w:pStyle w:val="22"/>
        <w:ind w:left="850" w:firstLine="566"/>
        <w:rPr>
          <w:rFonts w:hAnsi="標楷體"/>
        </w:rPr>
      </w:pPr>
      <w:r>
        <w:rPr>
          <w:rFonts w:hint="eastAsia"/>
        </w:rPr>
        <w:t>教育部103</w:t>
      </w:r>
      <w:r w:rsidR="005E2AA1">
        <w:rPr>
          <w:rFonts w:hint="eastAsia"/>
        </w:rPr>
        <w:t>至</w:t>
      </w:r>
      <w:r>
        <w:rPr>
          <w:rFonts w:hint="eastAsia"/>
        </w:rPr>
        <w:t>106年度推動</w:t>
      </w:r>
      <w:r>
        <w:rPr>
          <w:rFonts w:hAnsi="標楷體" w:hint="eastAsia"/>
        </w:rPr>
        <w:t>「國立社教機構跨域加值發展計畫</w:t>
      </w:r>
      <w:r w:rsidR="002C3DE8">
        <w:rPr>
          <w:rFonts w:hAnsi="標楷體" w:hint="eastAsia"/>
        </w:rPr>
        <w:t>」</w:t>
      </w:r>
      <w:r>
        <w:rPr>
          <w:rFonts w:hAnsi="標楷體" w:hint="eastAsia"/>
        </w:rPr>
        <w:t>，累計執行數11億7,534萬餘元</w:t>
      </w:r>
      <w:r>
        <w:rPr>
          <w:rStyle w:val="af7"/>
          <w:rFonts w:hAnsi="標楷體"/>
        </w:rPr>
        <w:footnoteReference w:id="3"/>
      </w:r>
      <w:r>
        <w:rPr>
          <w:rFonts w:hAnsi="標楷體" w:hint="eastAsia"/>
        </w:rPr>
        <w:t>，</w:t>
      </w:r>
      <w:r w:rsidR="005E2AA1">
        <w:rPr>
          <w:rFonts w:hAnsi="標楷體" w:hint="eastAsia"/>
        </w:rPr>
        <w:t>係</w:t>
      </w:r>
      <w:r>
        <w:rPr>
          <w:rFonts w:hAnsi="標楷體" w:hint="eastAsia"/>
        </w:rPr>
        <w:t>補助各社教分基金推動文創、數位及觀光等產業結盟發展</w:t>
      </w:r>
      <w:r w:rsidR="005E2AA1">
        <w:rPr>
          <w:rFonts w:hAnsi="標楷體" w:hint="eastAsia"/>
        </w:rPr>
        <w:t>；而</w:t>
      </w:r>
      <w:r>
        <w:rPr>
          <w:rFonts w:hAnsi="標楷體" w:hint="eastAsia"/>
        </w:rPr>
        <w:t>由各館所1</w:t>
      </w:r>
      <w:r w:rsidR="00A36B13">
        <w:rPr>
          <w:rFonts w:hAnsi="標楷體"/>
        </w:rPr>
        <w:t>10</w:t>
      </w:r>
      <w:r w:rsidR="002C3DE8">
        <w:rPr>
          <w:rFonts w:hAnsi="標楷體" w:hint="eastAsia"/>
          <w:lang w:eastAsia="zh-HK"/>
        </w:rPr>
        <w:t>年</w:t>
      </w:r>
      <w:r w:rsidR="00207340">
        <w:rPr>
          <w:rFonts w:hAnsi="標楷體" w:hint="eastAsia"/>
        </w:rPr>
        <w:t>度</w:t>
      </w:r>
      <w:r>
        <w:rPr>
          <w:rFonts w:hAnsi="標楷體" w:hint="eastAsia"/>
        </w:rPr>
        <w:t>至</w:t>
      </w:r>
      <w:r w:rsidR="00E3324C">
        <w:rPr>
          <w:rFonts w:hAnsi="標楷體" w:hint="eastAsia"/>
        </w:rPr>
        <w:t>1</w:t>
      </w:r>
      <w:r w:rsidR="00326311">
        <w:rPr>
          <w:rFonts w:hAnsi="標楷體" w:hint="eastAsia"/>
        </w:rPr>
        <w:t>1</w:t>
      </w:r>
      <w:r w:rsidR="00A36B13">
        <w:rPr>
          <w:rFonts w:hAnsi="標楷體"/>
        </w:rPr>
        <w:t>3</w:t>
      </w:r>
      <w:r w:rsidR="00E3324C">
        <w:rPr>
          <w:rFonts w:hAnsi="標楷體" w:hint="eastAsia"/>
        </w:rPr>
        <w:t>年</w:t>
      </w:r>
      <w:r w:rsidR="00326311">
        <w:rPr>
          <w:rFonts w:hAnsi="標楷體" w:hint="eastAsia"/>
        </w:rPr>
        <w:t>7</w:t>
      </w:r>
      <w:r w:rsidR="006F71D1">
        <w:rPr>
          <w:rFonts w:hAnsi="標楷體" w:hint="eastAsia"/>
        </w:rPr>
        <w:t>月底</w:t>
      </w:r>
      <w:r w:rsidRPr="004D79C0">
        <w:rPr>
          <w:rFonts w:hAnsi="標楷體" w:hint="eastAsia"/>
        </w:rPr>
        <w:t>典藏文物加值運用之衍生性商品</w:t>
      </w:r>
      <w:r w:rsidR="00C61EF2">
        <w:rPr>
          <w:rFonts w:hAnsi="標楷體" w:hint="eastAsia"/>
        </w:rPr>
        <w:t>開發</w:t>
      </w:r>
      <w:r w:rsidR="00E3324C">
        <w:rPr>
          <w:rFonts w:hAnsi="標楷體" w:hint="eastAsia"/>
        </w:rPr>
        <w:t>情形</w:t>
      </w:r>
      <w:r w:rsidR="00C61EF2">
        <w:rPr>
          <w:rFonts w:hAnsi="標楷體" w:hint="eastAsia"/>
        </w:rPr>
        <w:t>觀之（詳表4），除</w:t>
      </w:r>
      <w:r w:rsidR="001744F3">
        <w:rPr>
          <w:rFonts w:hAnsi="標楷體" w:hint="eastAsia"/>
        </w:rPr>
        <w:t>科博館及</w:t>
      </w:r>
      <w:r w:rsidR="004E4702">
        <w:rPr>
          <w:rFonts w:hAnsi="標楷體" w:hint="eastAsia"/>
        </w:rPr>
        <w:t>科工館有合作開發外，多數館所皆為自行開發，開發數量</w:t>
      </w:r>
      <w:r w:rsidR="00C61EF2">
        <w:rPr>
          <w:rFonts w:hAnsi="標楷體" w:hint="eastAsia"/>
        </w:rPr>
        <w:t>以</w:t>
      </w:r>
      <w:r w:rsidR="001744F3">
        <w:rPr>
          <w:rFonts w:hAnsi="標楷體" w:hint="eastAsia"/>
        </w:rPr>
        <w:t>科博館</w:t>
      </w:r>
      <w:r w:rsidR="00326311">
        <w:rPr>
          <w:rFonts w:hAnsi="標楷體" w:hint="eastAsia"/>
        </w:rPr>
        <w:t>每年</w:t>
      </w:r>
      <w:r w:rsidR="00A36B13">
        <w:rPr>
          <w:rFonts w:hAnsi="標楷體"/>
        </w:rPr>
        <w:t>0</w:t>
      </w:r>
      <w:r w:rsidR="00C61EF2">
        <w:rPr>
          <w:rFonts w:hAnsi="標楷體" w:hint="eastAsia"/>
        </w:rPr>
        <w:t>至</w:t>
      </w:r>
      <w:r w:rsidR="001744F3">
        <w:rPr>
          <w:rFonts w:hAnsi="標楷體"/>
        </w:rPr>
        <w:t>17</w:t>
      </w:r>
      <w:r w:rsidR="00C61EF2">
        <w:rPr>
          <w:rFonts w:hAnsi="標楷體" w:hint="eastAsia"/>
        </w:rPr>
        <w:t>件最高</w:t>
      </w:r>
      <w:r w:rsidR="00C61EF2" w:rsidRPr="00C61EF2">
        <w:rPr>
          <w:rFonts w:hAnsi="標楷體" w:hint="eastAsia"/>
        </w:rPr>
        <w:t>，其次</w:t>
      </w:r>
      <w:r w:rsidR="00C61EF2">
        <w:rPr>
          <w:rFonts w:hAnsi="標楷體" w:hint="eastAsia"/>
        </w:rPr>
        <w:t>科工館</w:t>
      </w:r>
      <w:r w:rsidR="00A36B13">
        <w:rPr>
          <w:rFonts w:hAnsi="標楷體"/>
        </w:rPr>
        <w:t>3</w:t>
      </w:r>
      <w:r w:rsidR="00C61EF2">
        <w:rPr>
          <w:rFonts w:hAnsi="標楷體" w:hint="eastAsia"/>
        </w:rPr>
        <w:t>至</w:t>
      </w:r>
      <w:r w:rsidR="00A440D8">
        <w:rPr>
          <w:rFonts w:hAnsi="標楷體"/>
        </w:rPr>
        <w:t>7</w:t>
      </w:r>
      <w:r w:rsidR="00C61EF2">
        <w:rPr>
          <w:rFonts w:hAnsi="標楷體" w:hint="eastAsia"/>
        </w:rPr>
        <w:t>件</w:t>
      </w:r>
      <w:r w:rsidR="00A36B13" w:rsidRPr="00A36B13">
        <w:rPr>
          <w:rFonts w:hAnsi="標楷體" w:hint="eastAsia"/>
        </w:rPr>
        <w:t>，臺灣圖書館陽明山中山樓0至5件，</w:t>
      </w:r>
      <w:r w:rsidR="00E67FF1" w:rsidRPr="00E67FF1">
        <w:rPr>
          <w:rFonts w:hAnsi="標楷體" w:hint="eastAsia"/>
        </w:rPr>
        <w:t>科教館</w:t>
      </w:r>
      <w:r w:rsidR="00A36B13">
        <w:rPr>
          <w:rFonts w:hAnsi="標楷體" w:hint="eastAsia"/>
        </w:rPr>
        <w:t>及</w:t>
      </w:r>
      <w:r w:rsidR="00C61EF2">
        <w:rPr>
          <w:rFonts w:hAnsi="標楷體" w:hint="eastAsia"/>
        </w:rPr>
        <w:t>海科館</w:t>
      </w:r>
      <w:r w:rsidR="008C09DD">
        <w:rPr>
          <w:rFonts w:hAnsi="標楷體"/>
        </w:rPr>
        <w:t>0</w:t>
      </w:r>
      <w:r w:rsidR="00C61EF2">
        <w:rPr>
          <w:rFonts w:hAnsi="標楷體" w:hint="eastAsia"/>
        </w:rPr>
        <w:t>至</w:t>
      </w:r>
      <w:r w:rsidR="001744F3">
        <w:rPr>
          <w:rFonts w:hAnsi="標楷體"/>
        </w:rPr>
        <w:t>3</w:t>
      </w:r>
      <w:r w:rsidR="00C61EF2">
        <w:rPr>
          <w:rFonts w:hAnsi="標楷體" w:hint="eastAsia"/>
        </w:rPr>
        <w:t>件</w:t>
      </w:r>
      <w:r w:rsidR="00A36B13">
        <w:rPr>
          <w:rFonts w:hAnsi="標楷體" w:hint="eastAsia"/>
        </w:rPr>
        <w:t>，</w:t>
      </w:r>
      <w:r w:rsidR="00C61EF2">
        <w:rPr>
          <w:rFonts w:hAnsi="標楷體" w:hint="eastAsia"/>
        </w:rPr>
        <w:t>海生館則</w:t>
      </w:r>
      <w:r w:rsidR="00E3324C">
        <w:rPr>
          <w:rFonts w:hAnsi="標楷體" w:hint="eastAsia"/>
        </w:rPr>
        <w:t>無</w:t>
      </w:r>
      <w:r w:rsidR="00C61EF2" w:rsidRPr="00C61EF2">
        <w:rPr>
          <w:rFonts w:hAnsi="標楷體" w:hint="eastAsia"/>
        </w:rPr>
        <w:t>典藏文物衍生性商品開發</w:t>
      </w:r>
      <w:r w:rsidR="00C61EF2">
        <w:rPr>
          <w:rFonts w:hAnsi="標楷體" w:hint="eastAsia"/>
        </w:rPr>
        <w:t>，</w:t>
      </w:r>
      <w:r w:rsidR="00D85F26">
        <w:rPr>
          <w:rFonts w:hAnsi="標楷體" w:hint="eastAsia"/>
        </w:rPr>
        <w:t>各館所</w:t>
      </w:r>
      <w:r w:rsidR="00D85F26" w:rsidRPr="00D85F26">
        <w:rPr>
          <w:rFonts w:hAnsi="標楷體" w:hint="eastAsia"/>
        </w:rPr>
        <w:t>典藏文物之衍生性商品開發普遍未盡理想，允宜加強</w:t>
      </w:r>
      <w:r w:rsidR="00D85F26">
        <w:rPr>
          <w:rFonts w:hAnsi="標楷體" w:hint="eastAsia"/>
        </w:rPr>
        <w:t>。</w:t>
      </w:r>
    </w:p>
    <w:p w:rsidR="00FB2370" w:rsidRDefault="004B444C" w:rsidP="00860500">
      <w:pPr>
        <w:pStyle w:val="142"/>
        <w:spacing w:beforeLines="50" w:before="250" w:line="0" w:lineRule="atLeast"/>
        <w:ind w:leftChars="-50" w:left="708" w:hangingChars="300" w:hanging="850"/>
        <w:rPr>
          <w:rFonts w:hAnsi="標楷體" w:hint="eastAsia"/>
          <w:color w:val="000000"/>
        </w:rPr>
      </w:pPr>
      <w:r>
        <w:rPr>
          <w:rFonts w:hAnsi="標楷體" w:hint="eastAsia"/>
          <w:b/>
          <w:sz w:val="28"/>
          <w:lang w:eastAsia="zh-HK"/>
        </w:rPr>
        <w:t>表4</w:t>
      </w:r>
      <w:r>
        <w:rPr>
          <w:rFonts w:hAnsi="標楷體" w:hint="eastAsia"/>
          <w:b/>
          <w:sz w:val="28"/>
        </w:rPr>
        <w:t xml:space="preserve">  </w:t>
      </w:r>
      <w:r w:rsidR="008918BF" w:rsidRPr="008918BF">
        <w:rPr>
          <w:rFonts w:hAnsi="標楷體" w:hint="eastAsia"/>
          <w:b/>
          <w:sz w:val="28"/>
        </w:rPr>
        <w:t>1</w:t>
      </w:r>
      <w:r w:rsidR="00E04954">
        <w:rPr>
          <w:rFonts w:hAnsi="標楷體"/>
          <w:b/>
          <w:sz w:val="28"/>
        </w:rPr>
        <w:t>10</w:t>
      </w:r>
      <w:r w:rsidR="00860500">
        <w:rPr>
          <w:rFonts w:hAnsi="標楷體" w:hint="eastAsia"/>
          <w:b/>
          <w:sz w:val="28"/>
        </w:rPr>
        <w:t>年</w:t>
      </w:r>
      <w:r w:rsidR="008918BF" w:rsidRPr="008918BF">
        <w:rPr>
          <w:rFonts w:hAnsi="標楷體" w:hint="eastAsia"/>
          <w:b/>
          <w:sz w:val="28"/>
        </w:rPr>
        <w:t>至1</w:t>
      </w:r>
      <w:r w:rsidR="00FE3407">
        <w:rPr>
          <w:rFonts w:hAnsi="標楷體" w:hint="eastAsia"/>
          <w:b/>
          <w:sz w:val="28"/>
        </w:rPr>
        <w:t>1</w:t>
      </w:r>
      <w:r w:rsidR="00E04954">
        <w:rPr>
          <w:rFonts w:hAnsi="標楷體"/>
          <w:b/>
          <w:sz w:val="28"/>
        </w:rPr>
        <w:t>3</w:t>
      </w:r>
      <w:r w:rsidR="008918BF" w:rsidRPr="008918BF">
        <w:rPr>
          <w:rFonts w:hAnsi="標楷體" w:hint="eastAsia"/>
          <w:b/>
          <w:sz w:val="28"/>
        </w:rPr>
        <w:t>年</w:t>
      </w:r>
      <w:r w:rsidR="00860500">
        <w:rPr>
          <w:rFonts w:hAnsi="標楷體" w:hint="eastAsia"/>
          <w:b/>
          <w:sz w:val="28"/>
        </w:rPr>
        <w:t>7月底</w:t>
      </w:r>
      <w:r w:rsidR="00860500" w:rsidRPr="00860500">
        <w:rPr>
          <w:rFonts w:hAnsi="標楷體" w:hint="eastAsia"/>
          <w:b/>
          <w:sz w:val="28"/>
        </w:rPr>
        <w:t>教育部所屬基金</w:t>
      </w:r>
      <w:r w:rsidR="008918BF" w:rsidRPr="008918BF">
        <w:rPr>
          <w:rFonts w:hAnsi="標楷體" w:hint="eastAsia"/>
          <w:b/>
          <w:sz w:val="28"/>
        </w:rPr>
        <w:t>各分基金典藏文物(品)</w:t>
      </w:r>
      <w:r w:rsidR="00CD0BA6" w:rsidRPr="00CD0BA6">
        <w:rPr>
          <w:rFonts w:hint="eastAsia"/>
        </w:rPr>
        <w:t xml:space="preserve"> </w:t>
      </w:r>
      <w:r w:rsidR="00CD0BA6" w:rsidRPr="00CD0BA6">
        <w:rPr>
          <w:rFonts w:hAnsi="標楷體" w:hint="eastAsia"/>
          <w:b/>
          <w:sz w:val="28"/>
        </w:rPr>
        <w:t>衍生性商品開發數量統計</w:t>
      </w:r>
      <w:r w:rsidR="00860500">
        <w:rPr>
          <w:rFonts w:hAnsi="標楷體" w:hint="eastAsia"/>
          <w:b/>
          <w:sz w:val="28"/>
        </w:rPr>
        <w:t xml:space="preserve"> </w:t>
      </w:r>
      <w:r w:rsidR="00E3324C">
        <w:rPr>
          <w:rFonts w:hAnsi="標楷體" w:hint="eastAsia"/>
          <w:b/>
          <w:sz w:val="28"/>
        </w:rPr>
        <w:t xml:space="preserve"> </w:t>
      </w:r>
      <w:r w:rsidR="00860500">
        <w:rPr>
          <w:rFonts w:hAnsi="標楷體"/>
          <w:b/>
          <w:sz w:val="28"/>
        </w:rPr>
        <w:t xml:space="preserve">  </w:t>
      </w:r>
      <w:r w:rsidR="00E3324C">
        <w:rPr>
          <w:rFonts w:hAnsi="標楷體" w:hint="eastAsia"/>
          <w:b/>
          <w:sz w:val="28"/>
        </w:rPr>
        <w:t xml:space="preserve">               </w:t>
      </w:r>
      <w:r w:rsidR="006F71D1">
        <w:rPr>
          <w:rFonts w:hAnsi="標楷體" w:hint="eastAsia"/>
          <w:b/>
          <w:sz w:val="28"/>
        </w:rPr>
        <w:t xml:space="preserve">        </w:t>
      </w:r>
      <w:r w:rsidR="00E3324C">
        <w:rPr>
          <w:rFonts w:hAnsi="標楷體" w:hint="eastAsia"/>
          <w:b/>
          <w:sz w:val="28"/>
        </w:rPr>
        <w:t xml:space="preserve">  </w:t>
      </w:r>
      <w:r w:rsidR="00E3324C">
        <w:rPr>
          <w:rFonts w:hAnsi="標楷體" w:hint="eastAsia"/>
          <w:szCs w:val="24"/>
        </w:rPr>
        <w:t>單位:件</w:t>
      </w:r>
      <w:r w:rsidR="00FB2370">
        <w:rPr>
          <w:rFonts w:hAnsi="標楷體" w:hint="eastAsia"/>
          <w:b/>
          <w:sz w:val="28"/>
        </w:rPr>
        <w:t xml:space="preserve">　　　　　　　　　　　　　　</w:t>
      </w:r>
      <w:r w:rsidR="00914CA5">
        <w:rPr>
          <w:rFonts w:hAnsi="標楷體" w:hint="eastAsia"/>
          <w:b/>
          <w:sz w:val="28"/>
        </w:rPr>
        <w:t xml:space="preserve">  </w:t>
      </w:r>
      <w:r w:rsidR="00FB2370">
        <w:rPr>
          <w:rFonts w:hAnsi="標楷體" w:hint="eastAsia"/>
          <w:b/>
          <w:sz w:val="28"/>
        </w:rPr>
        <w:t xml:space="preserve">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376"/>
        <w:gridCol w:w="1414"/>
        <w:gridCol w:w="1183"/>
        <w:gridCol w:w="1184"/>
        <w:gridCol w:w="1183"/>
        <w:gridCol w:w="1184"/>
      </w:tblGrid>
      <w:tr w:rsidR="0002233E" w:rsidRPr="008918BF" w:rsidTr="00E3324C">
        <w:trPr>
          <w:trHeight w:val="324"/>
        </w:trPr>
        <w:tc>
          <w:tcPr>
            <w:tcW w:w="2376" w:type="dxa"/>
            <w:shd w:val="clear" w:color="auto" w:fill="auto"/>
            <w:noWrap/>
            <w:vAlign w:val="center"/>
            <w:hideMark/>
          </w:tcPr>
          <w:p w:rsidR="0002233E" w:rsidRPr="00451EF0" w:rsidRDefault="0002233E" w:rsidP="00451EF0">
            <w:pPr>
              <w:pStyle w:val="142"/>
              <w:jc w:val="center"/>
              <w:rPr>
                <w:snapToGrid/>
              </w:rPr>
            </w:pPr>
            <w:r w:rsidRPr="00451EF0">
              <w:rPr>
                <w:rFonts w:hint="eastAsia"/>
                <w:snapToGrid/>
              </w:rPr>
              <w:t>機構別</w:t>
            </w:r>
          </w:p>
        </w:tc>
        <w:tc>
          <w:tcPr>
            <w:tcW w:w="1414" w:type="dxa"/>
            <w:shd w:val="clear" w:color="auto" w:fill="auto"/>
            <w:noWrap/>
            <w:vAlign w:val="center"/>
            <w:hideMark/>
          </w:tcPr>
          <w:p w:rsidR="0002233E" w:rsidRPr="00451EF0" w:rsidRDefault="0002233E" w:rsidP="00451EF0">
            <w:pPr>
              <w:pStyle w:val="142"/>
              <w:jc w:val="center"/>
              <w:rPr>
                <w:snapToGrid/>
              </w:rPr>
            </w:pPr>
            <w:r w:rsidRPr="00451EF0">
              <w:rPr>
                <w:rFonts w:hint="eastAsia"/>
                <w:snapToGrid/>
              </w:rPr>
              <w:t>開發方式</w:t>
            </w:r>
          </w:p>
        </w:tc>
        <w:tc>
          <w:tcPr>
            <w:tcW w:w="1183" w:type="dxa"/>
            <w:shd w:val="clear" w:color="auto" w:fill="auto"/>
            <w:noWrap/>
            <w:vAlign w:val="center"/>
            <w:hideMark/>
          </w:tcPr>
          <w:p w:rsidR="0002233E" w:rsidRPr="00451EF0" w:rsidRDefault="0002233E" w:rsidP="00E04954">
            <w:pPr>
              <w:pStyle w:val="142"/>
              <w:jc w:val="center"/>
              <w:rPr>
                <w:snapToGrid/>
                <w:spacing w:val="-20"/>
              </w:rPr>
            </w:pPr>
            <w:r w:rsidRPr="00451EF0">
              <w:rPr>
                <w:rFonts w:hint="eastAsia"/>
                <w:snapToGrid/>
                <w:spacing w:val="-20"/>
                <w:lang w:val="x-none"/>
              </w:rPr>
              <w:t>1</w:t>
            </w:r>
            <w:r w:rsidR="00E04954">
              <w:rPr>
                <w:snapToGrid/>
                <w:spacing w:val="-20"/>
                <w:lang w:val="x-none"/>
              </w:rPr>
              <w:t>10</w:t>
            </w:r>
            <w:r w:rsidRPr="00451EF0">
              <w:rPr>
                <w:rFonts w:hint="eastAsia"/>
                <w:snapToGrid/>
                <w:spacing w:val="-20"/>
                <w:lang w:val="x-none"/>
              </w:rPr>
              <w:t>年度</w:t>
            </w:r>
          </w:p>
        </w:tc>
        <w:tc>
          <w:tcPr>
            <w:tcW w:w="1184" w:type="dxa"/>
            <w:shd w:val="clear" w:color="auto" w:fill="auto"/>
            <w:noWrap/>
            <w:vAlign w:val="center"/>
            <w:hideMark/>
          </w:tcPr>
          <w:p w:rsidR="0002233E" w:rsidRPr="00451EF0" w:rsidRDefault="0002233E" w:rsidP="00E04954">
            <w:pPr>
              <w:pStyle w:val="142"/>
              <w:jc w:val="center"/>
              <w:rPr>
                <w:snapToGrid/>
                <w:spacing w:val="-20"/>
              </w:rPr>
            </w:pPr>
            <w:r w:rsidRPr="00451EF0">
              <w:rPr>
                <w:rFonts w:hint="eastAsia"/>
                <w:snapToGrid/>
                <w:spacing w:val="-20"/>
                <w:lang w:val="x-none"/>
              </w:rPr>
              <w:t>1</w:t>
            </w:r>
            <w:r w:rsidR="00C144AE">
              <w:rPr>
                <w:snapToGrid/>
                <w:spacing w:val="-20"/>
                <w:lang w:val="x-none"/>
              </w:rPr>
              <w:t>1</w:t>
            </w:r>
            <w:r w:rsidR="00E04954">
              <w:rPr>
                <w:snapToGrid/>
                <w:spacing w:val="-20"/>
                <w:lang w:val="x-none"/>
              </w:rPr>
              <w:t>1</w:t>
            </w:r>
            <w:r w:rsidRPr="00451EF0">
              <w:rPr>
                <w:rFonts w:hint="eastAsia"/>
                <w:snapToGrid/>
                <w:spacing w:val="-20"/>
                <w:lang w:val="x-none"/>
              </w:rPr>
              <w:t>年度</w:t>
            </w:r>
          </w:p>
        </w:tc>
        <w:tc>
          <w:tcPr>
            <w:tcW w:w="1183" w:type="dxa"/>
            <w:shd w:val="clear" w:color="auto" w:fill="auto"/>
            <w:noWrap/>
            <w:vAlign w:val="center"/>
            <w:hideMark/>
          </w:tcPr>
          <w:p w:rsidR="0002233E" w:rsidRPr="00451EF0" w:rsidRDefault="0002233E" w:rsidP="00E04954">
            <w:pPr>
              <w:pStyle w:val="142"/>
              <w:jc w:val="center"/>
              <w:rPr>
                <w:snapToGrid/>
                <w:spacing w:val="-20"/>
              </w:rPr>
            </w:pPr>
            <w:r w:rsidRPr="00451EF0">
              <w:rPr>
                <w:rFonts w:hint="eastAsia"/>
                <w:snapToGrid/>
                <w:spacing w:val="-20"/>
                <w:lang w:val="x-none"/>
              </w:rPr>
              <w:t>1</w:t>
            </w:r>
            <w:r w:rsidR="00744C24">
              <w:rPr>
                <w:rFonts w:hint="eastAsia"/>
                <w:snapToGrid/>
                <w:spacing w:val="-20"/>
                <w:lang w:val="x-none"/>
              </w:rPr>
              <w:t>1</w:t>
            </w:r>
            <w:r w:rsidR="00E04954">
              <w:rPr>
                <w:snapToGrid/>
                <w:spacing w:val="-20"/>
                <w:lang w:val="x-none"/>
              </w:rPr>
              <w:t>2</w:t>
            </w:r>
            <w:r w:rsidRPr="00451EF0">
              <w:rPr>
                <w:rFonts w:hint="eastAsia"/>
                <w:snapToGrid/>
                <w:spacing w:val="-20"/>
                <w:lang w:val="x-none"/>
              </w:rPr>
              <w:t>年度</w:t>
            </w:r>
          </w:p>
        </w:tc>
        <w:tc>
          <w:tcPr>
            <w:tcW w:w="1184" w:type="dxa"/>
            <w:shd w:val="clear" w:color="auto" w:fill="auto"/>
            <w:noWrap/>
            <w:vAlign w:val="center"/>
            <w:hideMark/>
          </w:tcPr>
          <w:p w:rsidR="0002233E" w:rsidRPr="00451EF0" w:rsidRDefault="0002233E" w:rsidP="00E04954">
            <w:pPr>
              <w:pStyle w:val="142"/>
              <w:jc w:val="center"/>
              <w:rPr>
                <w:snapToGrid/>
                <w:spacing w:val="-20"/>
              </w:rPr>
            </w:pPr>
            <w:r w:rsidRPr="00451EF0">
              <w:rPr>
                <w:rFonts w:hint="eastAsia"/>
                <w:snapToGrid/>
                <w:spacing w:val="-20"/>
                <w:lang w:val="x-none"/>
              </w:rPr>
              <w:t>1</w:t>
            </w:r>
            <w:r w:rsidR="00081DF8">
              <w:rPr>
                <w:rFonts w:hint="eastAsia"/>
                <w:snapToGrid/>
                <w:spacing w:val="-20"/>
                <w:lang w:val="x-none"/>
              </w:rPr>
              <w:t>1</w:t>
            </w:r>
            <w:r w:rsidR="00E04954">
              <w:rPr>
                <w:snapToGrid/>
                <w:spacing w:val="-20"/>
                <w:lang w:val="x-none"/>
              </w:rPr>
              <w:t>3</w:t>
            </w:r>
            <w:r w:rsidRPr="00451EF0">
              <w:rPr>
                <w:rFonts w:hint="eastAsia"/>
                <w:snapToGrid/>
                <w:spacing w:val="-20"/>
                <w:lang w:val="x-none"/>
              </w:rPr>
              <w:t>年度</w:t>
            </w:r>
          </w:p>
        </w:tc>
      </w:tr>
      <w:tr w:rsidR="00E04954" w:rsidRPr="008918BF" w:rsidTr="00E04954">
        <w:trPr>
          <w:trHeight w:val="324"/>
        </w:trPr>
        <w:tc>
          <w:tcPr>
            <w:tcW w:w="2376" w:type="dxa"/>
            <w:vMerge w:val="restart"/>
            <w:shd w:val="clear" w:color="auto" w:fill="auto"/>
            <w:noWrap/>
            <w:vAlign w:val="center"/>
            <w:hideMark/>
          </w:tcPr>
          <w:p w:rsidR="00E04954" w:rsidRPr="008918BF" w:rsidRDefault="00E04954" w:rsidP="00E04954">
            <w:pPr>
              <w:pStyle w:val="142"/>
            </w:pPr>
            <w:r w:rsidRPr="008918BF">
              <w:rPr>
                <w:rFonts w:hint="eastAsia"/>
              </w:rPr>
              <w:t>國立自然科學博物館</w:t>
            </w:r>
          </w:p>
        </w:tc>
        <w:tc>
          <w:tcPr>
            <w:tcW w:w="1414" w:type="dxa"/>
            <w:shd w:val="clear" w:color="auto" w:fill="auto"/>
            <w:noWrap/>
            <w:hideMark/>
          </w:tcPr>
          <w:p w:rsidR="00E04954" w:rsidRPr="008918BF" w:rsidRDefault="00E04954" w:rsidP="00E04954">
            <w:pPr>
              <w:pStyle w:val="142"/>
              <w:jc w:val="center"/>
            </w:pPr>
            <w:r w:rsidRPr="008918BF">
              <w:rPr>
                <w:rFonts w:hint="eastAsia"/>
              </w:rPr>
              <w:t>自行開發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16</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14</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2</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r>
      <w:tr w:rsidR="00E04954" w:rsidRPr="008918BF" w:rsidTr="00E04954">
        <w:trPr>
          <w:trHeight w:val="324"/>
        </w:trPr>
        <w:tc>
          <w:tcPr>
            <w:tcW w:w="2376" w:type="dxa"/>
            <w:vMerge/>
            <w:shd w:val="clear" w:color="auto" w:fill="auto"/>
            <w:noWrap/>
          </w:tcPr>
          <w:p w:rsidR="00E04954" w:rsidRPr="008918BF" w:rsidRDefault="00E04954" w:rsidP="00E04954">
            <w:pPr>
              <w:pStyle w:val="142"/>
              <w:rPr>
                <w:rFonts w:hint="eastAsia"/>
              </w:rPr>
            </w:pPr>
          </w:p>
        </w:tc>
        <w:tc>
          <w:tcPr>
            <w:tcW w:w="1414" w:type="dxa"/>
            <w:shd w:val="clear" w:color="auto" w:fill="auto"/>
            <w:noWrap/>
          </w:tcPr>
          <w:p w:rsidR="00E04954" w:rsidRPr="008918BF" w:rsidRDefault="00E04954" w:rsidP="00E04954">
            <w:pPr>
              <w:pStyle w:val="142"/>
              <w:jc w:val="center"/>
              <w:rPr>
                <w:rFonts w:hint="eastAsia"/>
              </w:rPr>
            </w:pPr>
            <w:r w:rsidRPr="00744C24">
              <w:rPr>
                <w:rFonts w:hint="eastAsia"/>
              </w:rPr>
              <w:t>合作開發</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r>
      <w:tr w:rsidR="00E04954" w:rsidRPr="00451EF0" w:rsidTr="00E04954">
        <w:trPr>
          <w:trHeight w:val="324"/>
        </w:trPr>
        <w:tc>
          <w:tcPr>
            <w:tcW w:w="2376" w:type="dxa"/>
            <w:vMerge w:val="restart"/>
            <w:shd w:val="clear" w:color="auto" w:fill="auto"/>
            <w:noWrap/>
            <w:vAlign w:val="center"/>
            <w:hideMark/>
          </w:tcPr>
          <w:p w:rsidR="00E04954" w:rsidRPr="008918BF" w:rsidRDefault="00E04954" w:rsidP="00E04954">
            <w:pPr>
              <w:pStyle w:val="142"/>
              <w:jc w:val="both"/>
            </w:pPr>
            <w:r w:rsidRPr="008918BF">
              <w:rPr>
                <w:rFonts w:hint="eastAsia"/>
              </w:rPr>
              <w:t xml:space="preserve">國立科學工藝博物館　</w:t>
            </w:r>
          </w:p>
        </w:tc>
        <w:tc>
          <w:tcPr>
            <w:tcW w:w="1414" w:type="dxa"/>
            <w:shd w:val="clear" w:color="auto" w:fill="auto"/>
            <w:noWrap/>
            <w:hideMark/>
          </w:tcPr>
          <w:p w:rsidR="00E04954" w:rsidRPr="008918BF" w:rsidRDefault="00E04954" w:rsidP="00E04954">
            <w:pPr>
              <w:pStyle w:val="142"/>
              <w:jc w:val="center"/>
            </w:pPr>
            <w:r w:rsidRPr="008918BF">
              <w:rPr>
                <w:rFonts w:hint="eastAsia"/>
              </w:rPr>
              <w:t>自行開發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3</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3</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5</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w:t>
            </w:r>
          </w:p>
        </w:tc>
      </w:tr>
      <w:tr w:rsidR="00E04954" w:rsidRPr="00451EF0" w:rsidTr="00E04954">
        <w:trPr>
          <w:trHeight w:val="324"/>
        </w:trPr>
        <w:tc>
          <w:tcPr>
            <w:tcW w:w="2376" w:type="dxa"/>
            <w:vMerge/>
            <w:shd w:val="clear" w:color="auto" w:fill="auto"/>
            <w:noWrap/>
            <w:hideMark/>
          </w:tcPr>
          <w:p w:rsidR="00E04954" w:rsidRPr="008918BF" w:rsidRDefault="00E04954" w:rsidP="00E04954">
            <w:pPr>
              <w:pStyle w:val="142"/>
            </w:pPr>
          </w:p>
        </w:tc>
        <w:tc>
          <w:tcPr>
            <w:tcW w:w="1414" w:type="dxa"/>
            <w:shd w:val="clear" w:color="auto" w:fill="auto"/>
            <w:noWrap/>
            <w:hideMark/>
          </w:tcPr>
          <w:p w:rsidR="00E04954" w:rsidRPr="008918BF" w:rsidRDefault="00E04954" w:rsidP="00E04954">
            <w:pPr>
              <w:pStyle w:val="142"/>
              <w:jc w:val="center"/>
            </w:pPr>
            <w:r w:rsidRPr="008918BF">
              <w:rPr>
                <w:rFonts w:hint="eastAsia"/>
              </w:rPr>
              <w:t>合作開發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1</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3</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2</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2</w:t>
            </w:r>
          </w:p>
        </w:tc>
      </w:tr>
      <w:tr w:rsidR="00E04954" w:rsidRPr="008918BF" w:rsidTr="00E04954">
        <w:trPr>
          <w:trHeight w:val="324"/>
        </w:trPr>
        <w:tc>
          <w:tcPr>
            <w:tcW w:w="2376" w:type="dxa"/>
            <w:shd w:val="clear" w:color="auto" w:fill="auto"/>
            <w:noWrap/>
            <w:hideMark/>
          </w:tcPr>
          <w:p w:rsidR="00E04954" w:rsidRPr="008918BF" w:rsidRDefault="00E04954" w:rsidP="00E04954">
            <w:pPr>
              <w:pStyle w:val="142"/>
            </w:pPr>
            <w:r w:rsidRPr="008918BF">
              <w:rPr>
                <w:rFonts w:hint="eastAsia"/>
              </w:rPr>
              <w:t>國立海洋生物博物館</w:t>
            </w:r>
          </w:p>
        </w:tc>
        <w:tc>
          <w:tcPr>
            <w:tcW w:w="1414" w:type="dxa"/>
            <w:shd w:val="clear" w:color="auto" w:fill="auto"/>
            <w:noWrap/>
            <w:hideMark/>
          </w:tcPr>
          <w:p w:rsidR="00E04954" w:rsidRPr="008918BF" w:rsidRDefault="00E04954" w:rsidP="00E04954">
            <w:pPr>
              <w:pStyle w:val="142"/>
              <w:jc w:val="center"/>
            </w:pPr>
            <w:r>
              <w:rPr>
                <w:rFonts w:hint="eastAsia"/>
              </w:rPr>
              <w:t>無</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0</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r>
      <w:tr w:rsidR="00E04954" w:rsidRPr="008918BF" w:rsidTr="00E04954">
        <w:trPr>
          <w:trHeight w:val="324"/>
        </w:trPr>
        <w:tc>
          <w:tcPr>
            <w:tcW w:w="2376" w:type="dxa"/>
            <w:shd w:val="clear" w:color="auto" w:fill="auto"/>
            <w:noWrap/>
            <w:hideMark/>
          </w:tcPr>
          <w:p w:rsidR="00E04954" w:rsidRPr="008918BF" w:rsidRDefault="00E04954" w:rsidP="00E04954">
            <w:pPr>
              <w:pStyle w:val="142"/>
            </w:pPr>
            <w:r w:rsidRPr="008918BF">
              <w:rPr>
                <w:rFonts w:hint="eastAsia"/>
              </w:rPr>
              <w:t>國立臺灣科學教育館</w:t>
            </w:r>
          </w:p>
        </w:tc>
        <w:tc>
          <w:tcPr>
            <w:tcW w:w="1414" w:type="dxa"/>
            <w:shd w:val="clear" w:color="auto" w:fill="auto"/>
            <w:noWrap/>
            <w:hideMark/>
          </w:tcPr>
          <w:p w:rsidR="00E04954" w:rsidRPr="008918BF" w:rsidRDefault="00E04954" w:rsidP="00E04954">
            <w:pPr>
              <w:pStyle w:val="142"/>
              <w:jc w:val="center"/>
            </w:pPr>
            <w:r w:rsidRPr="00E67FF1">
              <w:rPr>
                <w:rFonts w:hint="eastAsia"/>
              </w:rPr>
              <w:t>自行開發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1</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3</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r>
      <w:tr w:rsidR="00E04954" w:rsidRPr="008918BF" w:rsidTr="00E04954">
        <w:trPr>
          <w:trHeight w:val="324"/>
        </w:trPr>
        <w:tc>
          <w:tcPr>
            <w:tcW w:w="2376" w:type="dxa"/>
            <w:shd w:val="clear" w:color="auto" w:fill="auto"/>
            <w:noWrap/>
            <w:hideMark/>
          </w:tcPr>
          <w:p w:rsidR="00E04954" w:rsidRPr="008918BF" w:rsidRDefault="00E04954" w:rsidP="00E04954">
            <w:pPr>
              <w:pStyle w:val="142"/>
            </w:pPr>
            <w:r w:rsidRPr="008918BF">
              <w:rPr>
                <w:rFonts w:hint="eastAsia"/>
              </w:rPr>
              <w:t>國立臺灣圖書館</w:t>
            </w:r>
          </w:p>
        </w:tc>
        <w:tc>
          <w:tcPr>
            <w:tcW w:w="1414" w:type="dxa"/>
            <w:shd w:val="clear" w:color="auto" w:fill="auto"/>
            <w:noWrap/>
            <w:hideMark/>
          </w:tcPr>
          <w:p w:rsidR="00E04954" w:rsidRPr="008918BF" w:rsidRDefault="00E04954" w:rsidP="00E04954">
            <w:pPr>
              <w:pStyle w:val="142"/>
              <w:jc w:val="center"/>
            </w:pPr>
            <w:r w:rsidRPr="008918BF">
              <w:rPr>
                <w:rFonts w:hint="eastAsia"/>
              </w:rPr>
              <w:t>自行開發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2</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5</w:t>
            </w:r>
          </w:p>
        </w:tc>
      </w:tr>
      <w:tr w:rsidR="00E04954" w:rsidRPr="008918BF" w:rsidTr="00E04954">
        <w:trPr>
          <w:trHeight w:val="324"/>
        </w:trPr>
        <w:tc>
          <w:tcPr>
            <w:tcW w:w="2376" w:type="dxa"/>
            <w:shd w:val="clear" w:color="auto" w:fill="auto"/>
            <w:noWrap/>
            <w:hideMark/>
          </w:tcPr>
          <w:p w:rsidR="00E04954" w:rsidRPr="008918BF" w:rsidRDefault="00E04954" w:rsidP="00E04954">
            <w:pPr>
              <w:pStyle w:val="142"/>
            </w:pPr>
            <w:r w:rsidRPr="008918BF">
              <w:rPr>
                <w:rFonts w:hint="eastAsia"/>
              </w:rPr>
              <w:t>國立海洋科技博物館</w:t>
            </w:r>
          </w:p>
        </w:tc>
        <w:tc>
          <w:tcPr>
            <w:tcW w:w="1414" w:type="dxa"/>
            <w:shd w:val="clear" w:color="auto" w:fill="auto"/>
            <w:noWrap/>
            <w:hideMark/>
          </w:tcPr>
          <w:p w:rsidR="00E04954" w:rsidRPr="008918BF" w:rsidRDefault="00E04954" w:rsidP="00E04954">
            <w:pPr>
              <w:pStyle w:val="142"/>
              <w:jc w:val="center"/>
            </w:pPr>
            <w:r w:rsidRPr="008918BF">
              <w:rPr>
                <w:rFonts w:hint="eastAsia"/>
              </w:rPr>
              <w:t>自行開發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3</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1</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r>
      <w:tr w:rsidR="00E04954" w:rsidRPr="00451EF0" w:rsidTr="00E04954">
        <w:trPr>
          <w:trHeight w:val="324"/>
        </w:trPr>
        <w:tc>
          <w:tcPr>
            <w:tcW w:w="3790" w:type="dxa"/>
            <w:gridSpan w:val="2"/>
            <w:shd w:val="clear" w:color="auto" w:fill="auto"/>
            <w:noWrap/>
            <w:hideMark/>
          </w:tcPr>
          <w:p w:rsidR="00E04954" w:rsidRPr="008918BF" w:rsidRDefault="00E04954" w:rsidP="00E04954">
            <w:pPr>
              <w:pStyle w:val="142"/>
              <w:jc w:val="center"/>
            </w:pPr>
            <w:r>
              <w:rPr>
                <w:rFonts w:hint="eastAsia"/>
              </w:rPr>
              <w:t>合計</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25</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27</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9</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8</w:t>
            </w:r>
          </w:p>
        </w:tc>
      </w:tr>
    </w:tbl>
    <w:p w:rsidR="0002233E" w:rsidRDefault="0002233E" w:rsidP="00CD0BA6">
      <w:pPr>
        <w:pStyle w:val="142"/>
        <w:ind w:left="851" w:hangingChars="350" w:hanging="851"/>
        <w:rPr>
          <w:rFonts w:hAnsi="標楷體" w:hint="eastAsia"/>
        </w:rPr>
      </w:pPr>
      <w:r>
        <w:rPr>
          <w:rFonts w:hAnsi="標楷體" w:hint="eastAsia"/>
          <w:lang w:eastAsia="zh-HK"/>
        </w:rPr>
        <w:t>說</w:t>
      </w:r>
      <w:r>
        <w:rPr>
          <w:rFonts w:hAnsi="標楷體" w:hint="eastAsia"/>
        </w:rPr>
        <w:t xml:space="preserve">    </w:t>
      </w:r>
      <w:r>
        <w:rPr>
          <w:rFonts w:hAnsi="標楷體" w:hint="eastAsia"/>
          <w:lang w:eastAsia="zh-HK"/>
        </w:rPr>
        <w:t>明：1.</w:t>
      </w:r>
      <w:r w:rsidRPr="0002233E">
        <w:rPr>
          <w:rFonts w:hAnsi="標楷體" w:hint="eastAsia"/>
          <w:lang w:eastAsia="zh-HK"/>
        </w:rPr>
        <w:t>1</w:t>
      </w:r>
      <w:r w:rsidR="00683BA5">
        <w:rPr>
          <w:rFonts w:hAnsi="標楷體" w:hint="eastAsia"/>
        </w:rPr>
        <w:t>1</w:t>
      </w:r>
      <w:r w:rsidR="00E04954">
        <w:rPr>
          <w:rFonts w:hAnsi="標楷體"/>
        </w:rPr>
        <w:t>3</w:t>
      </w:r>
      <w:r w:rsidRPr="0002233E">
        <w:rPr>
          <w:rFonts w:hAnsi="標楷體" w:hint="eastAsia"/>
          <w:lang w:eastAsia="zh-HK"/>
        </w:rPr>
        <w:t>年度為截至</w:t>
      </w:r>
      <w:r w:rsidR="00683BA5">
        <w:rPr>
          <w:rFonts w:hAnsi="標楷體" w:hint="eastAsia"/>
        </w:rPr>
        <w:t>7</w:t>
      </w:r>
      <w:r w:rsidRPr="0002233E">
        <w:rPr>
          <w:rFonts w:hAnsi="標楷體" w:hint="eastAsia"/>
          <w:lang w:eastAsia="zh-HK"/>
        </w:rPr>
        <w:t>月底</w:t>
      </w:r>
      <w:r w:rsidR="002C3DE8">
        <w:rPr>
          <w:rFonts w:hAnsi="標楷體" w:hint="eastAsia"/>
          <w:lang w:eastAsia="zh-HK"/>
        </w:rPr>
        <w:t>止</w:t>
      </w:r>
      <w:r w:rsidRPr="0002233E">
        <w:rPr>
          <w:rFonts w:hAnsi="標楷體" w:hint="eastAsia"/>
          <w:lang w:eastAsia="zh-HK"/>
        </w:rPr>
        <w:t>之統計。</w:t>
      </w:r>
    </w:p>
    <w:p w:rsidR="0002233E" w:rsidRDefault="0002233E" w:rsidP="00CD0BA6">
      <w:pPr>
        <w:pStyle w:val="142"/>
        <w:ind w:left="851" w:hangingChars="350" w:hanging="851"/>
        <w:rPr>
          <w:rFonts w:hAnsi="標楷體" w:hint="eastAsia"/>
        </w:rPr>
      </w:pPr>
      <w:r>
        <w:rPr>
          <w:rFonts w:hAnsi="標楷體" w:hint="eastAsia"/>
        </w:rPr>
        <w:t xml:space="preserve">          2.</w:t>
      </w:r>
      <w:r w:rsidRPr="0002233E">
        <w:rPr>
          <w:rFonts w:hAnsi="標楷體" w:hint="eastAsia"/>
        </w:rPr>
        <w:t>國立臺灣圖書館為陽明山中山樓之典藏文物。</w:t>
      </w:r>
    </w:p>
    <w:p w:rsidR="00CD0BA6" w:rsidRDefault="00CD0BA6" w:rsidP="0002233E">
      <w:pPr>
        <w:pStyle w:val="142"/>
        <w:ind w:left="851" w:hangingChars="350" w:hanging="851"/>
        <w:rPr>
          <w:rFonts w:hAnsi="標楷體" w:hint="eastAsia"/>
        </w:rPr>
      </w:pPr>
      <w:r>
        <w:rPr>
          <w:rFonts w:hAnsi="標楷體" w:hint="eastAsia"/>
        </w:rPr>
        <w:t>資料來源</w:t>
      </w:r>
      <w:r w:rsidR="0002233E">
        <w:rPr>
          <w:rFonts w:hAnsi="標楷體" w:hint="eastAsia"/>
        </w:rPr>
        <w:t>：</w:t>
      </w:r>
      <w:r>
        <w:rPr>
          <w:rFonts w:hAnsi="標楷體" w:hint="eastAsia"/>
        </w:rPr>
        <w:t>彙整自</w:t>
      </w:r>
      <w:r w:rsidR="000D4553">
        <w:rPr>
          <w:rFonts w:hAnsi="標楷體" w:hint="eastAsia"/>
        </w:rPr>
        <w:t>教育部所屬基金</w:t>
      </w:r>
      <w:r>
        <w:rPr>
          <w:rFonts w:hAnsi="標楷體" w:hint="eastAsia"/>
        </w:rPr>
        <w:t xml:space="preserve">各分基金提供資料。   </w:t>
      </w:r>
    </w:p>
    <w:p w:rsidR="001147DB" w:rsidRDefault="0085067F" w:rsidP="00291771">
      <w:pPr>
        <w:ind w:left="566" w:firstLine="566"/>
      </w:pPr>
      <w:r>
        <w:rPr>
          <w:rFonts w:hint="eastAsia"/>
        </w:rPr>
        <w:t>綜上，教育部所屬基金</w:t>
      </w:r>
      <w:r w:rsidRPr="00B87A78">
        <w:rPr>
          <w:rFonts w:hint="eastAsia"/>
        </w:rPr>
        <w:t>各</w:t>
      </w:r>
      <w:r>
        <w:rPr>
          <w:rFonts w:hint="eastAsia"/>
        </w:rPr>
        <w:t>館所</w:t>
      </w:r>
      <w:r w:rsidRPr="00D85F26">
        <w:rPr>
          <w:rFonts w:hint="eastAsia"/>
        </w:rPr>
        <w:t>職</w:t>
      </w:r>
      <w:r>
        <w:rPr>
          <w:rFonts w:hint="eastAsia"/>
        </w:rPr>
        <w:t>司相關</w:t>
      </w:r>
      <w:r w:rsidRPr="00D85F26">
        <w:rPr>
          <w:rFonts w:hint="eastAsia"/>
        </w:rPr>
        <w:t>生物標本或文物之蒐集、研究、典藏、展示及</w:t>
      </w:r>
      <w:r>
        <w:rPr>
          <w:rFonts w:hint="eastAsia"/>
        </w:rPr>
        <w:t>推廣</w:t>
      </w:r>
      <w:r w:rsidRPr="00D85F26">
        <w:rPr>
          <w:rFonts w:hint="eastAsia"/>
        </w:rPr>
        <w:t>教育</w:t>
      </w:r>
      <w:r>
        <w:rPr>
          <w:rFonts w:hint="eastAsia"/>
        </w:rPr>
        <w:t>業務，惟</w:t>
      </w:r>
      <w:r w:rsidRPr="00D85F26">
        <w:rPr>
          <w:rFonts w:hint="eastAsia"/>
        </w:rPr>
        <w:t>部分館所典藏文物展示率</w:t>
      </w:r>
      <w:r>
        <w:rPr>
          <w:rFonts w:hint="eastAsia"/>
        </w:rPr>
        <w:t>、加值運用之</w:t>
      </w:r>
      <w:r w:rsidRPr="00D85F26">
        <w:rPr>
          <w:rFonts w:hint="eastAsia"/>
        </w:rPr>
        <w:t>衍生性商品開發</w:t>
      </w:r>
      <w:r>
        <w:rPr>
          <w:rFonts w:hint="eastAsia"/>
        </w:rPr>
        <w:t>件數均偏低，</w:t>
      </w:r>
      <w:r w:rsidRPr="00D85F26">
        <w:rPr>
          <w:rFonts w:hint="eastAsia"/>
        </w:rPr>
        <w:t>允宜加強策展</w:t>
      </w:r>
      <w:r>
        <w:rPr>
          <w:rFonts w:hint="eastAsia"/>
        </w:rPr>
        <w:t>及</w:t>
      </w:r>
      <w:r w:rsidRPr="00D85F26">
        <w:rPr>
          <w:rFonts w:hint="eastAsia"/>
        </w:rPr>
        <w:t>館際合作規劃，以提升典藏文物</w:t>
      </w:r>
      <w:r>
        <w:rPr>
          <w:rFonts w:hint="eastAsia"/>
        </w:rPr>
        <w:t>之</w:t>
      </w:r>
      <w:r w:rsidRPr="00D85F26">
        <w:rPr>
          <w:rFonts w:hint="eastAsia"/>
        </w:rPr>
        <w:t>運用價值</w:t>
      </w:r>
      <w:r>
        <w:rPr>
          <w:rFonts w:hint="eastAsia"/>
        </w:rPr>
        <w:t>。</w:t>
      </w:r>
    </w:p>
    <w:p w:rsidR="00C71EEE" w:rsidRDefault="00C71EEE" w:rsidP="00C16304">
      <w:pPr>
        <w:pStyle w:val="144"/>
        <w:ind w:left="567" w:hanging="567"/>
        <w:rPr>
          <w:rFonts w:hAnsi="標楷體"/>
        </w:rPr>
      </w:pPr>
      <w:bookmarkStart w:id="19" w:name="_Toc308184164"/>
      <w:bookmarkStart w:id="20" w:name="_Toc53592942"/>
    </w:p>
    <w:p w:rsidR="00C71EEE" w:rsidRPr="00137EA5" w:rsidRDefault="00C71EEE" w:rsidP="00C71EEE">
      <w:pPr>
        <w:pStyle w:val="144"/>
        <w:ind w:left="567" w:hanging="567"/>
        <w:rPr>
          <w:rStyle w:val="145"/>
          <w:b/>
          <w:snapToGrid w:val="0"/>
        </w:rPr>
      </w:pPr>
      <w:bookmarkStart w:id="21" w:name="_Toc304970550"/>
      <w:bookmarkStart w:id="22" w:name="_Toc369266511"/>
      <w:bookmarkStart w:id="23" w:name="_Toc494218795"/>
      <w:bookmarkStart w:id="24" w:name="_Toc143680336"/>
      <w:bookmarkStart w:id="25" w:name="_Toc180589863"/>
      <w:r>
        <w:rPr>
          <w:rStyle w:val="145"/>
          <w:rFonts w:hint="eastAsia"/>
          <w:b/>
          <w:snapToGrid w:val="0"/>
        </w:rPr>
        <w:t>五</w:t>
      </w:r>
      <w:r w:rsidRPr="00137EA5">
        <w:rPr>
          <w:rStyle w:val="145"/>
          <w:rFonts w:hint="eastAsia"/>
          <w:b/>
          <w:snapToGrid w:val="0"/>
        </w:rPr>
        <w:t>、</w:t>
      </w:r>
      <w:bookmarkEnd w:id="21"/>
      <w:bookmarkEnd w:id="22"/>
      <w:bookmarkEnd w:id="23"/>
      <w:r w:rsidRPr="00137EA5">
        <w:rPr>
          <w:rStyle w:val="145"/>
          <w:rFonts w:hint="eastAsia"/>
          <w:b/>
          <w:snapToGrid w:val="0"/>
        </w:rPr>
        <w:t>近年建教合作收入</w:t>
      </w:r>
      <w:r>
        <w:rPr>
          <w:rStyle w:val="145"/>
          <w:rFonts w:hint="eastAsia"/>
          <w:b/>
          <w:snapToGrid w:val="0"/>
        </w:rPr>
        <w:t>逾6</w:t>
      </w:r>
      <w:r>
        <w:rPr>
          <w:rStyle w:val="145"/>
          <w:b/>
          <w:snapToGrid w:val="0"/>
        </w:rPr>
        <w:t>8%</w:t>
      </w:r>
      <w:r w:rsidRPr="00137EA5">
        <w:rPr>
          <w:rStyle w:val="145"/>
          <w:rFonts w:hint="eastAsia"/>
          <w:b/>
          <w:snapToGrid w:val="0"/>
        </w:rPr>
        <w:t>來自政府機</w:t>
      </w:r>
      <w:r w:rsidR="00676459">
        <w:rPr>
          <w:rStyle w:val="145"/>
          <w:rFonts w:hint="eastAsia"/>
          <w:b/>
          <w:snapToGrid w:val="0"/>
        </w:rPr>
        <w:t>構</w:t>
      </w:r>
      <w:r w:rsidRPr="00137EA5">
        <w:rPr>
          <w:rStyle w:val="145"/>
          <w:rFonts w:hint="eastAsia"/>
          <w:b/>
          <w:snapToGrid w:val="0"/>
        </w:rPr>
        <w:t>，</w:t>
      </w:r>
      <w:r>
        <w:rPr>
          <w:rStyle w:val="145"/>
          <w:rFonts w:hint="eastAsia"/>
          <w:b/>
          <w:snapToGrid w:val="0"/>
        </w:rPr>
        <w:t>為</w:t>
      </w:r>
      <w:r w:rsidRPr="00E04954">
        <w:rPr>
          <w:rStyle w:val="145"/>
          <w:rFonts w:hint="eastAsia"/>
          <w:b/>
          <w:snapToGrid w:val="0"/>
        </w:rPr>
        <w:t>利拓廣自主性財源</w:t>
      </w:r>
      <w:r>
        <w:rPr>
          <w:rStyle w:val="145"/>
          <w:rFonts w:hAnsi="標楷體" w:hint="eastAsia"/>
          <w:b/>
          <w:snapToGrid w:val="0"/>
        </w:rPr>
        <w:t>，</w:t>
      </w:r>
      <w:r w:rsidRPr="00137EA5">
        <w:rPr>
          <w:rStyle w:val="145"/>
          <w:rFonts w:hint="eastAsia"/>
          <w:b/>
          <w:snapToGrid w:val="0"/>
        </w:rPr>
        <w:t>允宜研謀提升與民間機構合作事宜</w:t>
      </w:r>
      <w:bookmarkEnd w:id="24"/>
      <w:bookmarkEnd w:id="25"/>
    </w:p>
    <w:p w:rsidR="00C71EEE" w:rsidRPr="00F003B7" w:rsidRDefault="00C71EEE" w:rsidP="00C71EEE">
      <w:pPr>
        <w:ind w:left="566" w:firstLine="566"/>
        <w:rPr>
          <w:rFonts w:hint="eastAsia"/>
        </w:rPr>
      </w:pPr>
      <w:r w:rsidRPr="00F003B7">
        <w:rPr>
          <w:rFonts w:hint="eastAsia"/>
        </w:rPr>
        <w:t>教育部所屬基金1</w:t>
      </w:r>
      <w:r w:rsidRPr="00F003B7">
        <w:t>1</w:t>
      </w:r>
      <w:r>
        <w:t>4</w:t>
      </w:r>
      <w:r w:rsidRPr="00F003B7">
        <w:rPr>
          <w:rFonts w:hint="eastAsia"/>
        </w:rPr>
        <w:t>年度</w:t>
      </w:r>
      <w:r>
        <w:rPr>
          <w:rFonts w:hint="eastAsia"/>
        </w:rPr>
        <w:t>預算案</w:t>
      </w:r>
      <w:r w:rsidRPr="00F003B7">
        <w:rPr>
          <w:rFonts w:hint="eastAsia"/>
        </w:rPr>
        <w:t>自籌收入</w:t>
      </w:r>
      <w:r w:rsidRPr="00F003B7">
        <w:t>-</w:t>
      </w:r>
      <w:r w:rsidRPr="00F003B7">
        <w:rPr>
          <w:rFonts w:hint="eastAsia"/>
          <w:snapToGrid/>
          <w:color w:val="000000"/>
          <w:spacing w:val="-8"/>
          <w:kern w:val="0"/>
          <w:szCs w:val="24"/>
        </w:rPr>
        <w:t>建教合作收入編列</w:t>
      </w:r>
      <w:r>
        <w:rPr>
          <w:rFonts w:hint="eastAsia"/>
          <w:snapToGrid/>
          <w:color w:val="000000"/>
          <w:spacing w:val="-8"/>
          <w:kern w:val="0"/>
          <w:szCs w:val="24"/>
        </w:rPr>
        <w:t>1億</w:t>
      </w:r>
      <w:r>
        <w:rPr>
          <w:snapToGrid/>
          <w:color w:val="000000"/>
          <w:spacing w:val="-8"/>
          <w:kern w:val="0"/>
          <w:szCs w:val="24"/>
        </w:rPr>
        <w:t>9,779</w:t>
      </w:r>
      <w:r>
        <w:rPr>
          <w:rFonts w:hint="eastAsia"/>
          <w:snapToGrid/>
          <w:color w:val="000000"/>
          <w:spacing w:val="-8"/>
          <w:kern w:val="0"/>
          <w:szCs w:val="24"/>
        </w:rPr>
        <w:t>萬</w:t>
      </w:r>
      <w:r>
        <w:rPr>
          <w:snapToGrid/>
          <w:color w:val="000000"/>
          <w:spacing w:val="-8"/>
          <w:kern w:val="0"/>
          <w:szCs w:val="24"/>
        </w:rPr>
        <w:t>7</w:t>
      </w:r>
      <w:r>
        <w:rPr>
          <w:rFonts w:hint="eastAsia"/>
          <w:snapToGrid/>
          <w:color w:val="000000"/>
          <w:spacing w:val="-8"/>
          <w:kern w:val="0"/>
          <w:szCs w:val="24"/>
        </w:rPr>
        <w:t>千元</w:t>
      </w:r>
      <w:r>
        <w:rPr>
          <w:rFonts w:hAnsi="標楷體" w:hint="eastAsia"/>
          <w:snapToGrid/>
          <w:color w:val="000000"/>
          <w:spacing w:val="-8"/>
          <w:kern w:val="0"/>
          <w:szCs w:val="24"/>
        </w:rPr>
        <w:t>，</w:t>
      </w:r>
      <w:r>
        <w:rPr>
          <w:rFonts w:hint="eastAsia"/>
          <w:snapToGrid/>
          <w:color w:val="000000"/>
          <w:spacing w:val="-8"/>
          <w:kern w:val="0"/>
          <w:szCs w:val="24"/>
        </w:rPr>
        <w:t>較1</w:t>
      </w:r>
      <w:r>
        <w:rPr>
          <w:snapToGrid/>
          <w:color w:val="000000"/>
          <w:spacing w:val="-8"/>
          <w:kern w:val="0"/>
          <w:szCs w:val="24"/>
        </w:rPr>
        <w:t>13</w:t>
      </w:r>
      <w:r>
        <w:rPr>
          <w:rFonts w:hint="eastAsia"/>
          <w:snapToGrid/>
          <w:color w:val="000000"/>
          <w:spacing w:val="-8"/>
          <w:kern w:val="0"/>
          <w:szCs w:val="24"/>
        </w:rPr>
        <w:t>年度</w:t>
      </w:r>
      <w:r w:rsidRPr="001B31D4">
        <w:rPr>
          <w:rFonts w:hint="eastAsia"/>
          <w:snapToGrid/>
          <w:color w:val="000000"/>
          <w:spacing w:val="-8"/>
          <w:kern w:val="0"/>
          <w:szCs w:val="24"/>
        </w:rPr>
        <w:t>1億5,119萬2千元</w:t>
      </w:r>
      <w:r>
        <w:rPr>
          <w:rFonts w:hint="eastAsia"/>
          <w:snapToGrid/>
          <w:color w:val="000000"/>
          <w:spacing w:val="-8"/>
          <w:kern w:val="0"/>
          <w:szCs w:val="24"/>
        </w:rPr>
        <w:t>增加</w:t>
      </w:r>
      <w:r>
        <w:rPr>
          <w:snapToGrid/>
          <w:color w:val="000000"/>
          <w:spacing w:val="-8"/>
          <w:kern w:val="0"/>
          <w:szCs w:val="24"/>
        </w:rPr>
        <w:t>4,660</w:t>
      </w:r>
      <w:r w:rsidRPr="00BB08AE">
        <w:rPr>
          <w:rFonts w:hint="eastAsia"/>
        </w:rPr>
        <w:t>萬</w:t>
      </w:r>
      <w:r>
        <w:t>5</w:t>
      </w:r>
      <w:r w:rsidRPr="00BB08AE">
        <w:rPr>
          <w:rFonts w:hint="eastAsia"/>
        </w:rPr>
        <w:t>千元（</w:t>
      </w:r>
      <w:r>
        <w:rPr>
          <w:rFonts w:hint="eastAsia"/>
        </w:rPr>
        <w:t>增</w:t>
      </w:r>
      <w:r w:rsidRPr="00BB08AE">
        <w:rPr>
          <w:rFonts w:hint="eastAsia"/>
        </w:rPr>
        <w:t>幅</w:t>
      </w:r>
      <w:r>
        <w:t>30.83</w:t>
      </w:r>
      <w:r w:rsidRPr="00BB08AE">
        <w:rPr>
          <w:rFonts w:hint="eastAsia"/>
        </w:rPr>
        <w:t>%）</w:t>
      </w:r>
      <w:r w:rsidRPr="00F003B7">
        <w:rPr>
          <w:rFonts w:hint="eastAsia"/>
        </w:rPr>
        <w:t>。經查：</w:t>
      </w:r>
    </w:p>
    <w:p w:rsidR="00C71EEE" w:rsidRPr="00F003B7" w:rsidRDefault="00C71EEE" w:rsidP="00C71EEE">
      <w:pPr>
        <w:ind w:left="849" w:hangingChars="100" w:hanging="283"/>
        <w:rPr>
          <w:rFonts w:hint="eastAsia"/>
          <w:b/>
        </w:rPr>
      </w:pPr>
      <w:r w:rsidRPr="00F003B7">
        <w:rPr>
          <w:rFonts w:hint="eastAsia"/>
          <w:b/>
        </w:rPr>
        <w:t>(一)</w:t>
      </w:r>
      <w:r w:rsidRPr="0004627F">
        <w:rPr>
          <w:rFonts w:hAnsi="標楷體" w:hint="eastAsia"/>
          <w:b/>
        </w:rPr>
        <w:t>110至112年</w:t>
      </w:r>
      <w:r>
        <w:rPr>
          <w:rFonts w:hAnsi="標楷體" w:hint="eastAsia"/>
          <w:b/>
        </w:rPr>
        <w:t>度</w:t>
      </w:r>
      <w:r w:rsidRPr="00F003B7">
        <w:rPr>
          <w:rFonts w:hint="eastAsia"/>
          <w:b/>
        </w:rPr>
        <w:t>建教合作收入</w:t>
      </w:r>
      <w:r w:rsidRPr="0004627F">
        <w:rPr>
          <w:rFonts w:hint="eastAsia"/>
          <w:b/>
        </w:rPr>
        <w:t>決算</w:t>
      </w:r>
      <w:r w:rsidRPr="00F003B7">
        <w:rPr>
          <w:rFonts w:hint="eastAsia"/>
          <w:b/>
        </w:rPr>
        <w:t>概呈</w:t>
      </w:r>
      <w:r>
        <w:rPr>
          <w:rFonts w:hint="eastAsia"/>
          <w:b/>
        </w:rPr>
        <w:t>增長</w:t>
      </w:r>
      <w:r>
        <w:rPr>
          <w:rFonts w:hAnsi="標楷體" w:hint="eastAsia"/>
          <w:b/>
        </w:rPr>
        <w:t>，</w:t>
      </w:r>
      <w:r>
        <w:rPr>
          <w:rFonts w:hint="eastAsia"/>
          <w:b/>
        </w:rPr>
        <w:t>惟1</w:t>
      </w:r>
      <w:r>
        <w:rPr>
          <w:b/>
        </w:rPr>
        <w:t>13</w:t>
      </w:r>
      <w:r>
        <w:rPr>
          <w:rFonts w:hint="eastAsia"/>
          <w:b/>
        </w:rPr>
        <w:t>及1</w:t>
      </w:r>
      <w:r>
        <w:rPr>
          <w:b/>
        </w:rPr>
        <w:t>14</w:t>
      </w:r>
      <w:r>
        <w:rPr>
          <w:rFonts w:hint="eastAsia"/>
          <w:b/>
        </w:rPr>
        <w:t>年度</w:t>
      </w:r>
      <w:r w:rsidR="00676459">
        <w:rPr>
          <w:rFonts w:hint="eastAsia"/>
          <w:b/>
        </w:rPr>
        <w:t>所編</w:t>
      </w:r>
      <w:r>
        <w:rPr>
          <w:rFonts w:hint="eastAsia"/>
          <w:b/>
        </w:rPr>
        <w:t>預算皆低於1</w:t>
      </w:r>
      <w:r>
        <w:rPr>
          <w:b/>
        </w:rPr>
        <w:t>12</w:t>
      </w:r>
      <w:r>
        <w:rPr>
          <w:rFonts w:hint="eastAsia"/>
          <w:b/>
        </w:rPr>
        <w:t>年度決算</w:t>
      </w:r>
    </w:p>
    <w:p w:rsidR="00C71EEE" w:rsidRPr="00F003B7" w:rsidRDefault="00C71EEE" w:rsidP="00C71EEE">
      <w:pPr>
        <w:adjustRightInd w:val="0"/>
        <w:ind w:leftChars="300" w:left="850" w:firstLine="566"/>
      </w:pPr>
      <w:r w:rsidRPr="00F003B7">
        <w:rPr>
          <w:rFonts w:hint="eastAsia"/>
        </w:rPr>
        <w:t>由教育部所屬基金1</w:t>
      </w:r>
      <w:r>
        <w:t>10</w:t>
      </w:r>
      <w:r w:rsidRPr="00F003B7">
        <w:rPr>
          <w:rFonts w:hint="eastAsia"/>
        </w:rPr>
        <w:t>至1</w:t>
      </w:r>
      <w:r w:rsidRPr="00F003B7">
        <w:t>1</w:t>
      </w:r>
      <w:r>
        <w:t>4</w:t>
      </w:r>
      <w:r w:rsidRPr="00F003B7">
        <w:rPr>
          <w:rFonts w:hint="eastAsia"/>
        </w:rPr>
        <w:t>年度建教合作收入</w:t>
      </w:r>
      <w:r>
        <w:rPr>
          <w:rFonts w:hint="eastAsia"/>
        </w:rPr>
        <w:t>(詳表1</w:t>
      </w:r>
      <w:r>
        <w:t>)</w:t>
      </w:r>
      <w:r w:rsidRPr="00F003B7">
        <w:rPr>
          <w:rFonts w:hint="eastAsia"/>
        </w:rPr>
        <w:t>觀之</w:t>
      </w:r>
      <w:r w:rsidRPr="00F003B7">
        <w:rPr>
          <w:rFonts w:hAnsi="標楷體" w:hint="eastAsia"/>
        </w:rPr>
        <w:t>，1</w:t>
      </w:r>
      <w:r>
        <w:rPr>
          <w:rFonts w:hAnsi="標楷體"/>
        </w:rPr>
        <w:t>10</w:t>
      </w:r>
      <w:r w:rsidRPr="00F003B7">
        <w:rPr>
          <w:rFonts w:hAnsi="標楷體" w:hint="eastAsia"/>
        </w:rPr>
        <w:t>年度</w:t>
      </w:r>
      <w:r>
        <w:rPr>
          <w:rFonts w:hAnsi="標楷體" w:hint="eastAsia"/>
        </w:rPr>
        <w:t>決算</w:t>
      </w:r>
      <w:r w:rsidRPr="00F003B7">
        <w:rPr>
          <w:rFonts w:hAnsi="標楷體" w:hint="eastAsia"/>
        </w:rPr>
        <w:t>收入1億</w:t>
      </w:r>
      <w:r>
        <w:rPr>
          <w:rFonts w:hAnsi="標楷體"/>
        </w:rPr>
        <w:t>9,535</w:t>
      </w:r>
      <w:r w:rsidRPr="00F003B7">
        <w:rPr>
          <w:rFonts w:hAnsi="標楷體" w:hint="eastAsia"/>
        </w:rPr>
        <w:t>萬</w:t>
      </w:r>
      <w:r>
        <w:rPr>
          <w:rFonts w:hAnsi="標楷體"/>
        </w:rPr>
        <w:t>7</w:t>
      </w:r>
      <w:r w:rsidRPr="00F003B7">
        <w:rPr>
          <w:rFonts w:hAnsi="標楷體" w:hint="eastAsia"/>
        </w:rPr>
        <w:t>千元，至1</w:t>
      </w:r>
      <w:r w:rsidRPr="00F003B7">
        <w:rPr>
          <w:rFonts w:hAnsi="標楷體"/>
        </w:rPr>
        <w:t>1</w:t>
      </w:r>
      <w:r>
        <w:rPr>
          <w:rFonts w:hAnsi="標楷體"/>
        </w:rPr>
        <w:t>2</w:t>
      </w:r>
      <w:r w:rsidRPr="00F003B7">
        <w:rPr>
          <w:rFonts w:hAnsi="標楷體" w:hint="eastAsia"/>
        </w:rPr>
        <w:t>年度增為</w:t>
      </w:r>
      <w:r>
        <w:rPr>
          <w:rFonts w:hAnsi="標楷體"/>
        </w:rPr>
        <w:t>2</w:t>
      </w:r>
      <w:r w:rsidRPr="00F003B7">
        <w:rPr>
          <w:rFonts w:hAnsi="標楷體" w:hint="eastAsia"/>
        </w:rPr>
        <w:t>億</w:t>
      </w:r>
      <w:r>
        <w:rPr>
          <w:rFonts w:hAnsi="標楷體"/>
        </w:rPr>
        <w:t>2,571</w:t>
      </w:r>
      <w:r w:rsidRPr="00F003B7">
        <w:rPr>
          <w:rFonts w:hAnsi="標楷體" w:hint="eastAsia"/>
        </w:rPr>
        <w:t>萬</w:t>
      </w:r>
      <w:r>
        <w:rPr>
          <w:rFonts w:hAnsi="標楷體"/>
        </w:rPr>
        <w:t>2</w:t>
      </w:r>
      <w:r w:rsidRPr="00F003B7">
        <w:rPr>
          <w:rFonts w:hAnsi="標楷體" w:hint="eastAsia"/>
        </w:rPr>
        <w:t>千元，1</w:t>
      </w:r>
      <w:r w:rsidRPr="00F003B7">
        <w:rPr>
          <w:rFonts w:hAnsi="標楷體"/>
        </w:rPr>
        <w:t>1</w:t>
      </w:r>
      <w:r>
        <w:rPr>
          <w:rFonts w:hAnsi="標楷體"/>
        </w:rPr>
        <w:t>3</w:t>
      </w:r>
      <w:r w:rsidRPr="00F003B7">
        <w:rPr>
          <w:rFonts w:hAnsi="標楷體" w:hint="eastAsia"/>
        </w:rPr>
        <w:t>年度</w:t>
      </w:r>
      <w:r>
        <w:rPr>
          <w:rFonts w:hAnsi="標楷體" w:hint="eastAsia"/>
        </w:rPr>
        <w:t>預算</w:t>
      </w:r>
      <w:r w:rsidR="00207340">
        <w:rPr>
          <w:rFonts w:hAnsi="標楷體" w:hint="eastAsia"/>
        </w:rPr>
        <w:t>案</w:t>
      </w:r>
      <w:r w:rsidRPr="00F003B7">
        <w:rPr>
          <w:rFonts w:hAnsi="標楷體" w:hint="eastAsia"/>
        </w:rPr>
        <w:t>降為</w:t>
      </w:r>
      <w:r w:rsidRPr="00F003B7">
        <w:rPr>
          <w:rFonts w:hAnsi="標楷體"/>
        </w:rPr>
        <w:t>1</w:t>
      </w:r>
      <w:r w:rsidRPr="00F003B7">
        <w:rPr>
          <w:rFonts w:hAnsi="標楷體" w:hint="eastAsia"/>
        </w:rPr>
        <w:t>億</w:t>
      </w:r>
      <w:r>
        <w:rPr>
          <w:rFonts w:hAnsi="標楷體"/>
        </w:rPr>
        <w:t>5,119</w:t>
      </w:r>
      <w:r w:rsidRPr="00F003B7">
        <w:rPr>
          <w:rFonts w:hAnsi="標楷體" w:hint="eastAsia"/>
        </w:rPr>
        <w:t>萬</w:t>
      </w:r>
      <w:r>
        <w:rPr>
          <w:rFonts w:hAnsi="標楷體"/>
        </w:rPr>
        <w:t>2</w:t>
      </w:r>
      <w:r w:rsidRPr="00F003B7">
        <w:rPr>
          <w:rFonts w:hAnsi="標楷體" w:hint="eastAsia"/>
        </w:rPr>
        <w:t>千元，</w:t>
      </w:r>
      <w:r>
        <w:rPr>
          <w:rFonts w:hAnsi="標楷體" w:hint="eastAsia"/>
        </w:rPr>
        <w:t xml:space="preserve"> 1</w:t>
      </w:r>
      <w:r>
        <w:rPr>
          <w:rFonts w:hAnsi="標楷體"/>
        </w:rPr>
        <w:t>14</w:t>
      </w:r>
      <w:r>
        <w:rPr>
          <w:rFonts w:hAnsi="標楷體" w:hint="eastAsia"/>
        </w:rPr>
        <w:t>年度</w:t>
      </w:r>
      <w:r w:rsidR="00676459">
        <w:rPr>
          <w:rFonts w:hAnsi="標楷體" w:hint="eastAsia"/>
        </w:rPr>
        <w:t>編列數</w:t>
      </w:r>
      <w:r w:rsidRPr="00F003B7">
        <w:rPr>
          <w:rFonts w:hAnsi="標楷體" w:hint="eastAsia"/>
        </w:rPr>
        <w:t>雖略回升，但仍低於1</w:t>
      </w:r>
      <w:r>
        <w:rPr>
          <w:rFonts w:hAnsi="標楷體"/>
        </w:rPr>
        <w:t>12</w:t>
      </w:r>
      <w:r w:rsidRPr="00F003B7">
        <w:rPr>
          <w:rFonts w:hAnsi="標楷體" w:hint="eastAsia"/>
        </w:rPr>
        <w:t>年度</w:t>
      </w:r>
      <w:r w:rsidR="00676459">
        <w:rPr>
          <w:rFonts w:hAnsi="標楷體" w:hint="eastAsia"/>
        </w:rPr>
        <w:t>決算</w:t>
      </w:r>
      <w:r w:rsidRPr="00F003B7">
        <w:rPr>
          <w:rFonts w:hint="eastAsia"/>
        </w:rPr>
        <w:t>。</w:t>
      </w:r>
    </w:p>
    <w:p w:rsidR="00C71EEE" w:rsidRPr="00F003B7" w:rsidRDefault="00C71EEE" w:rsidP="00C71EEE">
      <w:pPr>
        <w:adjustRightInd w:val="0"/>
        <w:ind w:leftChars="300" w:left="850" w:firstLine="566"/>
        <w:rPr>
          <w:rFonts w:hAnsi="標楷體" w:hint="eastAsia"/>
        </w:rPr>
      </w:pPr>
      <w:r w:rsidRPr="00F003B7">
        <w:rPr>
          <w:rFonts w:hint="eastAsia"/>
        </w:rPr>
        <w:t>由</w:t>
      </w:r>
      <w:r w:rsidR="00676459">
        <w:rPr>
          <w:rFonts w:hint="eastAsia"/>
        </w:rPr>
        <w:t>個</w:t>
      </w:r>
      <w:r w:rsidRPr="00F003B7">
        <w:rPr>
          <w:rFonts w:hint="eastAsia"/>
        </w:rPr>
        <w:t>別館所觀之</w:t>
      </w:r>
      <w:r w:rsidRPr="00F003B7">
        <w:rPr>
          <w:rFonts w:hAnsi="標楷體" w:hint="eastAsia"/>
        </w:rPr>
        <w:t>，</w:t>
      </w:r>
      <w:r w:rsidRPr="00F003B7">
        <w:rPr>
          <w:rFonts w:hint="eastAsia"/>
        </w:rPr>
        <w:t>以1</w:t>
      </w:r>
      <w:r w:rsidRPr="00F003B7">
        <w:t>1</w:t>
      </w:r>
      <w:r>
        <w:t>4</w:t>
      </w:r>
      <w:r w:rsidRPr="00F003B7">
        <w:rPr>
          <w:rFonts w:hint="eastAsia"/>
        </w:rPr>
        <w:t>預算案為例</w:t>
      </w:r>
      <w:r w:rsidRPr="00F003B7">
        <w:rPr>
          <w:rFonts w:hAnsi="標楷體" w:hint="eastAsia"/>
        </w:rPr>
        <w:t>，建教合作收入</w:t>
      </w:r>
      <w:r w:rsidRPr="00F003B7">
        <w:rPr>
          <w:rFonts w:hint="eastAsia"/>
        </w:rPr>
        <w:t>最高為</w:t>
      </w:r>
      <w:r w:rsidRPr="002F2C8B">
        <w:rPr>
          <w:rFonts w:hint="eastAsia"/>
        </w:rPr>
        <w:t>臺灣圖書館</w:t>
      </w:r>
      <w:r>
        <w:t>5,752</w:t>
      </w:r>
      <w:r w:rsidRPr="00F003B7">
        <w:rPr>
          <w:rFonts w:hint="eastAsia"/>
        </w:rPr>
        <w:t>萬</w:t>
      </w:r>
      <w:r>
        <w:rPr>
          <w:rFonts w:hint="eastAsia"/>
        </w:rPr>
        <w:t>7千</w:t>
      </w:r>
      <w:r w:rsidRPr="00F003B7">
        <w:rPr>
          <w:rFonts w:hint="eastAsia"/>
        </w:rPr>
        <w:t>元</w:t>
      </w:r>
      <w:r w:rsidRPr="00F003B7">
        <w:rPr>
          <w:rFonts w:hAnsi="標楷體" w:hint="eastAsia"/>
        </w:rPr>
        <w:t>，其次依序為</w:t>
      </w:r>
      <w:r>
        <w:rPr>
          <w:rFonts w:hAnsi="標楷體" w:hint="eastAsia"/>
        </w:rPr>
        <w:t>科博館、</w:t>
      </w:r>
      <w:r w:rsidRPr="002E4402">
        <w:rPr>
          <w:rFonts w:hAnsi="標楷體" w:hint="eastAsia"/>
        </w:rPr>
        <w:t>科工館、</w:t>
      </w:r>
      <w:r w:rsidRPr="00F003B7">
        <w:rPr>
          <w:rFonts w:hAnsi="標楷體" w:hint="eastAsia"/>
        </w:rPr>
        <w:t>海生館、海科館，</w:t>
      </w:r>
      <w:r w:rsidR="005A7303" w:rsidRPr="005A7303">
        <w:rPr>
          <w:rFonts w:hAnsi="標楷體" w:hint="eastAsia"/>
        </w:rPr>
        <w:t>科</w:t>
      </w:r>
      <w:r w:rsidRPr="00F003B7">
        <w:rPr>
          <w:rFonts w:hAnsi="標楷體" w:hint="eastAsia"/>
        </w:rPr>
        <w:t>教館</w:t>
      </w:r>
      <w:r>
        <w:rPr>
          <w:rFonts w:hAnsi="標楷體"/>
        </w:rPr>
        <w:t>4</w:t>
      </w:r>
      <w:r w:rsidRPr="00F003B7">
        <w:rPr>
          <w:rFonts w:hAnsi="標楷體"/>
        </w:rPr>
        <w:t>0</w:t>
      </w:r>
      <w:r w:rsidRPr="00F003B7">
        <w:rPr>
          <w:rFonts w:hAnsi="標楷體" w:hint="eastAsia"/>
        </w:rPr>
        <w:t>萬元</w:t>
      </w:r>
      <w:r w:rsidR="005A7303">
        <w:rPr>
          <w:rFonts w:hAnsi="標楷體" w:hint="eastAsia"/>
        </w:rPr>
        <w:t>最</w:t>
      </w:r>
      <w:r w:rsidR="00676459" w:rsidRPr="00676459">
        <w:rPr>
          <w:rFonts w:hAnsi="標楷體" w:hint="eastAsia"/>
        </w:rPr>
        <w:t>低</w:t>
      </w:r>
      <w:r w:rsidRPr="00F003B7">
        <w:rPr>
          <w:rFonts w:hAnsi="標楷體" w:hint="eastAsia"/>
        </w:rPr>
        <w:t>。另由</w:t>
      </w:r>
      <w:r w:rsidR="003B7342" w:rsidRPr="003B7342">
        <w:rPr>
          <w:rFonts w:hAnsi="標楷體" w:hint="eastAsia"/>
        </w:rPr>
        <w:t>110至112年度</w:t>
      </w:r>
      <w:r w:rsidRPr="00F003B7">
        <w:rPr>
          <w:rFonts w:hAnsi="標楷體" w:hint="eastAsia"/>
        </w:rPr>
        <w:t>各館所建教合作收入觀之，</w:t>
      </w:r>
      <w:r>
        <w:rPr>
          <w:rFonts w:hAnsi="標楷體" w:hint="eastAsia"/>
        </w:rPr>
        <w:t>除</w:t>
      </w:r>
      <w:r w:rsidRPr="00F003B7">
        <w:rPr>
          <w:rFonts w:hAnsi="標楷體" w:hint="eastAsia"/>
        </w:rPr>
        <w:t>科教館</w:t>
      </w:r>
      <w:r>
        <w:rPr>
          <w:rFonts w:hAnsi="標楷體" w:hint="eastAsia"/>
        </w:rPr>
        <w:t>、</w:t>
      </w:r>
      <w:r w:rsidRPr="00F003B7">
        <w:rPr>
          <w:rFonts w:hAnsi="標楷體" w:hint="eastAsia"/>
        </w:rPr>
        <w:t>臺灣圖書館</w:t>
      </w:r>
      <w:r>
        <w:rPr>
          <w:rFonts w:hAnsi="標楷體" w:hint="eastAsia"/>
        </w:rPr>
        <w:t>及海科館決算</w:t>
      </w:r>
      <w:r w:rsidRPr="00F003B7">
        <w:rPr>
          <w:rFonts w:hAnsi="標楷體" w:hint="eastAsia"/>
        </w:rPr>
        <w:t>呈增長趨勢外，餘各館</w:t>
      </w:r>
      <w:r>
        <w:rPr>
          <w:rFonts w:hAnsi="標楷體" w:hint="eastAsia"/>
        </w:rPr>
        <w:t>所增減不一</w:t>
      </w:r>
      <w:r w:rsidRPr="00F003B7">
        <w:rPr>
          <w:rFonts w:hAnsi="標楷體" w:hint="eastAsia"/>
        </w:rPr>
        <w:t>。</w:t>
      </w:r>
      <w:r w:rsidR="00207340">
        <w:rPr>
          <w:rFonts w:hAnsi="標楷體" w:hint="eastAsia"/>
        </w:rPr>
        <w:t>此外，</w:t>
      </w:r>
      <w:r>
        <w:rPr>
          <w:rFonts w:hAnsi="標楷體" w:hint="eastAsia"/>
        </w:rPr>
        <w:t>除</w:t>
      </w:r>
      <w:r w:rsidRPr="002F2C8B">
        <w:rPr>
          <w:rFonts w:hAnsi="標楷體" w:hint="eastAsia"/>
        </w:rPr>
        <w:t>臺灣圖書館</w:t>
      </w:r>
      <w:r>
        <w:rPr>
          <w:rFonts w:hAnsi="標楷體" w:hint="eastAsia"/>
        </w:rPr>
        <w:t>1</w:t>
      </w:r>
      <w:r>
        <w:rPr>
          <w:rFonts w:hAnsi="標楷體"/>
        </w:rPr>
        <w:t>14</w:t>
      </w:r>
      <w:r>
        <w:rPr>
          <w:rFonts w:hAnsi="標楷體" w:hint="eastAsia"/>
        </w:rPr>
        <w:t>年度預計收入高於1</w:t>
      </w:r>
      <w:r>
        <w:rPr>
          <w:rFonts w:hAnsi="標楷體"/>
        </w:rPr>
        <w:t>12</w:t>
      </w:r>
      <w:r>
        <w:rPr>
          <w:rFonts w:hAnsi="標楷體" w:hint="eastAsia"/>
        </w:rPr>
        <w:t>年度決算數外，餘各館所1</w:t>
      </w:r>
      <w:r>
        <w:rPr>
          <w:rFonts w:hAnsi="標楷體"/>
        </w:rPr>
        <w:t>13</w:t>
      </w:r>
      <w:r>
        <w:rPr>
          <w:rFonts w:hAnsi="標楷體" w:hint="eastAsia"/>
        </w:rPr>
        <w:t>及1</w:t>
      </w:r>
      <w:r>
        <w:rPr>
          <w:rFonts w:hAnsi="標楷體"/>
        </w:rPr>
        <w:t>14</w:t>
      </w:r>
      <w:r>
        <w:rPr>
          <w:rFonts w:hAnsi="標楷體" w:hint="eastAsia"/>
        </w:rPr>
        <w:t>年度預計收入皆低於1</w:t>
      </w:r>
      <w:r>
        <w:rPr>
          <w:rFonts w:hAnsi="標楷體"/>
        </w:rPr>
        <w:t>12</w:t>
      </w:r>
      <w:r>
        <w:rPr>
          <w:rFonts w:hAnsi="標楷體" w:hint="eastAsia"/>
        </w:rPr>
        <w:t>年度決算數。</w:t>
      </w:r>
    </w:p>
    <w:p w:rsidR="00C71EEE" w:rsidRPr="00F003B7" w:rsidRDefault="00C71EEE" w:rsidP="00C71EEE">
      <w:pPr>
        <w:adjustRightInd w:val="0"/>
        <w:ind w:leftChars="71" w:left="201" w:firstLineChars="79" w:firstLine="224"/>
        <w:rPr>
          <w:rFonts w:hAnsi="標楷體"/>
          <w:b/>
          <w:snapToGrid/>
          <w:kern w:val="0"/>
          <w:lang w:eastAsia="zh-HK"/>
        </w:rPr>
      </w:pPr>
      <w:r w:rsidRPr="00F003B7">
        <w:rPr>
          <w:rFonts w:hAnsi="標楷體" w:hint="eastAsia"/>
          <w:b/>
          <w:snapToGrid/>
          <w:kern w:val="0"/>
          <w:lang w:eastAsia="zh-HK"/>
        </w:rPr>
        <w:t>表</w:t>
      </w:r>
      <w:r w:rsidRPr="00F003B7">
        <w:rPr>
          <w:rFonts w:hAnsi="標楷體" w:hint="eastAsia"/>
          <w:b/>
          <w:snapToGrid/>
          <w:kern w:val="0"/>
        </w:rPr>
        <w:t>1</w:t>
      </w:r>
      <w:r w:rsidRPr="00F003B7">
        <w:rPr>
          <w:rFonts w:hAnsi="標楷體"/>
          <w:b/>
          <w:snapToGrid/>
          <w:kern w:val="0"/>
          <w:lang w:eastAsia="zh-HK"/>
        </w:rPr>
        <w:t xml:space="preserve">  </w:t>
      </w:r>
      <w:r w:rsidRPr="00F003B7">
        <w:rPr>
          <w:rFonts w:hAnsi="標楷體" w:hint="eastAsia"/>
          <w:b/>
          <w:snapToGrid/>
          <w:kern w:val="0"/>
        </w:rPr>
        <w:t>教育部所屬</w:t>
      </w:r>
      <w:r w:rsidRPr="00F003B7">
        <w:rPr>
          <w:rFonts w:hAnsi="標楷體" w:hint="eastAsia"/>
          <w:b/>
          <w:snapToGrid/>
          <w:kern w:val="0"/>
          <w:lang w:eastAsia="zh-HK"/>
        </w:rPr>
        <w:t>基金</w:t>
      </w:r>
      <w:r w:rsidRPr="00F003B7">
        <w:rPr>
          <w:rFonts w:hAnsi="標楷體" w:hint="eastAsia"/>
          <w:b/>
          <w:snapToGrid/>
          <w:kern w:val="0"/>
        </w:rPr>
        <w:t>1</w:t>
      </w:r>
      <w:r w:rsidR="00F245CA">
        <w:rPr>
          <w:rFonts w:hAnsi="標楷體"/>
          <w:b/>
          <w:snapToGrid/>
          <w:kern w:val="0"/>
        </w:rPr>
        <w:t>10</w:t>
      </w:r>
      <w:r w:rsidRPr="00F003B7">
        <w:rPr>
          <w:rFonts w:hAnsi="標楷體" w:hint="eastAsia"/>
          <w:b/>
          <w:snapToGrid/>
          <w:kern w:val="0"/>
        </w:rPr>
        <w:t>至1</w:t>
      </w:r>
      <w:r w:rsidRPr="00F003B7">
        <w:rPr>
          <w:rFonts w:hAnsi="標楷體"/>
          <w:b/>
          <w:snapToGrid/>
          <w:kern w:val="0"/>
        </w:rPr>
        <w:t>1</w:t>
      </w:r>
      <w:r w:rsidR="00F245CA">
        <w:rPr>
          <w:rFonts w:hAnsi="標楷體"/>
          <w:b/>
          <w:snapToGrid/>
          <w:kern w:val="0"/>
        </w:rPr>
        <w:t>4</w:t>
      </w:r>
      <w:r w:rsidRPr="00F003B7">
        <w:rPr>
          <w:rFonts w:hAnsi="標楷體" w:hint="eastAsia"/>
          <w:b/>
          <w:snapToGrid/>
          <w:kern w:val="0"/>
        </w:rPr>
        <w:t>年度</w:t>
      </w:r>
      <w:r w:rsidRPr="00F003B7">
        <w:rPr>
          <w:rFonts w:hAnsi="標楷體" w:hint="eastAsia"/>
          <w:b/>
          <w:snapToGrid/>
          <w:kern w:val="0"/>
          <w:lang w:eastAsia="zh-HK"/>
        </w:rPr>
        <w:t>建教合作收入統計表</w:t>
      </w:r>
    </w:p>
    <w:p w:rsidR="00C71EEE" w:rsidRPr="00F003B7" w:rsidRDefault="00C71EEE" w:rsidP="00C71EEE">
      <w:pPr>
        <w:adjustRightInd w:val="0"/>
        <w:spacing w:line="0" w:lineRule="atLeast"/>
        <w:ind w:leftChars="71" w:left="201" w:firstLineChars="171" w:firstLine="416"/>
        <w:jc w:val="right"/>
        <w:rPr>
          <w:rFonts w:hint="eastAsia"/>
        </w:rPr>
      </w:pPr>
      <w:r w:rsidRPr="00F003B7">
        <w:rPr>
          <w:rFonts w:hAnsi="標楷體" w:hint="eastAsia"/>
          <w:sz w:val="24"/>
        </w:rPr>
        <w:t>單位</w:t>
      </w:r>
      <w:r w:rsidRPr="00F003B7">
        <w:rPr>
          <w:rFonts w:hAnsi="標楷體"/>
          <w:sz w:val="24"/>
        </w:rPr>
        <w:t>:</w:t>
      </w:r>
      <w:r w:rsidRPr="00F003B7">
        <w:rPr>
          <w:rFonts w:hAnsi="標楷體" w:hint="eastAsia"/>
          <w:sz w:val="24"/>
        </w:rPr>
        <w:t>新臺幣千元</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73"/>
        <w:gridCol w:w="1174"/>
        <w:gridCol w:w="1174"/>
        <w:gridCol w:w="1174"/>
        <w:gridCol w:w="1174"/>
        <w:gridCol w:w="1174"/>
      </w:tblGrid>
      <w:tr w:rsidR="00C71EEE" w:rsidRPr="00F003B7" w:rsidTr="003B7342">
        <w:trPr>
          <w:trHeight w:val="322"/>
          <w:jc w:val="right"/>
        </w:trPr>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jc w:val="center"/>
              <w:rPr>
                <w:rFonts w:hAnsi="Calibri"/>
                <w:snapToGrid/>
                <w:spacing w:val="-4"/>
                <w:kern w:val="0"/>
                <w:sz w:val="24"/>
                <w:szCs w:val="22"/>
              </w:rPr>
            </w:pPr>
            <w:r w:rsidRPr="00F003B7">
              <w:rPr>
                <w:rFonts w:hAnsi="Calibri" w:hint="eastAsia"/>
                <w:snapToGrid/>
                <w:spacing w:val="-4"/>
                <w:kern w:val="0"/>
                <w:sz w:val="24"/>
                <w:szCs w:val="22"/>
              </w:rPr>
              <w:t>機構別</w:t>
            </w:r>
          </w:p>
        </w:tc>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rPr>
                <w:rFonts w:hAnsi="Calibri" w:hint="eastAsia"/>
                <w:snapToGrid/>
                <w:spacing w:val="-4"/>
                <w:kern w:val="0"/>
                <w:sz w:val="24"/>
                <w:szCs w:val="22"/>
              </w:rPr>
            </w:pPr>
            <w:r w:rsidRPr="00F003B7">
              <w:rPr>
                <w:rFonts w:hAnsi="Calibri" w:hint="eastAsia"/>
                <w:snapToGrid/>
                <w:spacing w:val="-4"/>
                <w:kern w:val="0"/>
                <w:sz w:val="24"/>
                <w:szCs w:val="22"/>
                <w:lang w:val="x-none"/>
              </w:rPr>
              <w:t>1</w:t>
            </w:r>
            <w:r>
              <w:rPr>
                <w:rFonts w:hAnsi="Calibri"/>
                <w:snapToGrid/>
                <w:spacing w:val="-4"/>
                <w:kern w:val="0"/>
                <w:sz w:val="24"/>
                <w:szCs w:val="22"/>
                <w:lang w:val="x-none"/>
              </w:rPr>
              <w:t>10</w:t>
            </w:r>
            <w:r w:rsidRPr="00F003B7">
              <w:rPr>
                <w:rFonts w:hAnsi="Calibri" w:hint="eastAsia"/>
                <w:snapToGrid/>
                <w:spacing w:val="-4"/>
                <w:kern w:val="0"/>
                <w:sz w:val="24"/>
                <w:szCs w:val="22"/>
                <w:lang w:val="x-none"/>
              </w:rPr>
              <w:t>決算數</w:t>
            </w:r>
          </w:p>
        </w:tc>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rPr>
                <w:rFonts w:hAnsi="Calibri" w:hint="eastAsia"/>
                <w:snapToGrid/>
                <w:spacing w:val="-4"/>
                <w:kern w:val="0"/>
                <w:sz w:val="24"/>
                <w:szCs w:val="22"/>
              </w:rPr>
            </w:pPr>
            <w:r w:rsidRPr="00F003B7">
              <w:rPr>
                <w:rFonts w:hAnsi="Calibri" w:hint="eastAsia"/>
                <w:snapToGrid/>
                <w:spacing w:val="-4"/>
                <w:kern w:val="0"/>
                <w:sz w:val="24"/>
                <w:szCs w:val="22"/>
                <w:lang w:val="x-none"/>
              </w:rPr>
              <w:t>11</w:t>
            </w:r>
            <w:r>
              <w:rPr>
                <w:rFonts w:hAnsi="Calibri"/>
                <w:snapToGrid/>
                <w:spacing w:val="-4"/>
                <w:kern w:val="0"/>
                <w:sz w:val="24"/>
                <w:szCs w:val="22"/>
                <w:lang w:val="x-none"/>
              </w:rPr>
              <w:t>1</w:t>
            </w:r>
            <w:r w:rsidRPr="00F003B7">
              <w:rPr>
                <w:rFonts w:hAnsi="Calibri" w:hint="eastAsia"/>
                <w:snapToGrid/>
                <w:spacing w:val="-4"/>
                <w:kern w:val="0"/>
                <w:sz w:val="24"/>
                <w:szCs w:val="22"/>
                <w:lang w:val="x-none"/>
              </w:rPr>
              <w:t>決算數</w:t>
            </w:r>
          </w:p>
        </w:tc>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rPr>
                <w:rFonts w:hAnsi="Calibri" w:hint="eastAsia"/>
                <w:snapToGrid/>
                <w:spacing w:val="-4"/>
                <w:kern w:val="0"/>
                <w:sz w:val="24"/>
                <w:szCs w:val="22"/>
              </w:rPr>
            </w:pPr>
            <w:r w:rsidRPr="00F003B7">
              <w:rPr>
                <w:rFonts w:hAnsi="Calibri" w:hint="eastAsia"/>
                <w:snapToGrid/>
                <w:spacing w:val="-4"/>
                <w:kern w:val="0"/>
                <w:sz w:val="24"/>
                <w:szCs w:val="22"/>
                <w:lang w:val="x-none"/>
              </w:rPr>
              <w:t>11</w:t>
            </w:r>
            <w:r>
              <w:rPr>
                <w:rFonts w:hAnsi="Calibri"/>
                <w:snapToGrid/>
                <w:spacing w:val="-4"/>
                <w:kern w:val="0"/>
                <w:sz w:val="24"/>
                <w:szCs w:val="22"/>
                <w:lang w:val="x-none"/>
              </w:rPr>
              <w:t>2</w:t>
            </w:r>
            <w:r>
              <w:rPr>
                <w:rFonts w:hAnsi="Calibri" w:hint="eastAsia"/>
                <w:snapToGrid/>
                <w:spacing w:val="-4"/>
                <w:kern w:val="0"/>
                <w:sz w:val="24"/>
                <w:szCs w:val="22"/>
                <w:lang w:val="x-none"/>
              </w:rPr>
              <w:t>決</w:t>
            </w:r>
            <w:r w:rsidRPr="00F003B7">
              <w:rPr>
                <w:rFonts w:hAnsi="Calibri" w:hint="eastAsia"/>
                <w:snapToGrid/>
                <w:spacing w:val="-4"/>
                <w:kern w:val="0"/>
                <w:sz w:val="24"/>
                <w:szCs w:val="22"/>
                <w:lang w:val="x-none"/>
              </w:rPr>
              <w:t>算數</w:t>
            </w:r>
          </w:p>
        </w:tc>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rPr>
                <w:rFonts w:hAnsi="Calibri" w:hint="eastAsia"/>
                <w:snapToGrid/>
                <w:spacing w:val="-4"/>
                <w:kern w:val="0"/>
                <w:sz w:val="24"/>
                <w:szCs w:val="22"/>
              </w:rPr>
            </w:pPr>
            <w:r w:rsidRPr="00F003B7">
              <w:rPr>
                <w:rFonts w:hAnsi="Calibri" w:hint="eastAsia"/>
                <w:snapToGrid/>
                <w:spacing w:val="-4"/>
                <w:kern w:val="0"/>
                <w:sz w:val="24"/>
                <w:szCs w:val="22"/>
                <w:lang w:val="x-none"/>
              </w:rPr>
              <w:t>11</w:t>
            </w:r>
            <w:r>
              <w:rPr>
                <w:rFonts w:hAnsi="Calibri"/>
                <w:snapToGrid/>
                <w:spacing w:val="-4"/>
                <w:kern w:val="0"/>
                <w:sz w:val="24"/>
                <w:szCs w:val="22"/>
                <w:lang w:val="x-none"/>
              </w:rPr>
              <w:t>3</w:t>
            </w:r>
            <w:r w:rsidRPr="00F003B7">
              <w:rPr>
                <w:rFonts w:hAnsi="Calibri" w:hint="eastAsia"/>
                <w:snapToGrid/>
                <w:spacing w:val="-4"/>
                <w:kern w:val="0"/>
                <w:sz w:val="24"/>
                <w:szCs w:val="22"/>
                <w:lang w:val="x-none"/>
              </w:rPr>
              <w:t>預算</w:t>
            </w:r>
            <w:r w:rsidR="00676459">
              <w:rPr>
                <w:rFonts w:hAnsi="Calibri" w:hint="eastAsia"/>
                <w:snapToGrid/>
                <w:spacing w:val="-4"/>
                <w:kern w:val="0"/>
                <w:sz w:val="24"/>
                <w:szCs w:val="22"/>
                <w:lang w:val="x-none"/>
              </w:rPr>
              <w:t>案</w:t>
            </w:r>
          </w:p>
        </w:tc>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rPr>
                <w:rFonts w:hAnsi="Calibri" w:hint="eastAsia"/>
                <w:snapToGrid/>
                <w:spacing w:val="-4"/>
                <w:kern w:val="0"/>
                <w:sz w:val="24"/>
                <w:szCs w:val="22"/>
              </w:rPr>
            </w:pPr>
            <w:r w:rsidRPr="00F003B7">
              <w:rPr>
                <w:rFonts w:hAnsi="Calibri" w:hint="eastAsia"/>
                <w:snapToGrid/>
                <w:spacing w:val="-4"/>
                <w:kern w:val="0"/>
                <w:sz w:val="24"/>
                <w:szCs w:val="22"/>
                <w:lang w:val="x-none"/>
              </w:rPr>
              <w:t>11</w:t>
            </w:r>
            <w:r>
              <w:rPr>
                <w:rFonts w:hAnsi="Calibri"/>
                <w:snapToGrid/>
                <w:spacing w:val="-4"/>
                <w:kern w:val="0"/>
                <w:sz w:val="24"/>
                <w:szCs w:val="22"/>
                <w:lang w:val="x-none"/>
              </w:rPr>
              <w:t>4</w:t>
            </w:r>
            <w:r w:rsidRPr="00F003B7">
              <w:rPr>
                <w:rFonts w:hAnsi="Calibri" w:hint="eastAsia"/>
                <w:snapToGrid/>
                <w:spacing w:val="-4"/>
                <w:kern w:val="0"/>
                <w:sz w:val="24"/>
                <w:szCs w:val="22"/>
                <w:lang w:val="x-none"/>
              </w:rPr>
              <w:t>預算案</w:t>
            </w:r>
          </w:p>
        </w:tc>
      </w:tr>
      <w:tr w:rsidR="00C71EEE" w:rsidRPr="00F003B7" w:rsidTr="003B7342">
        <w:trPr>
          <w:trHeight w:val="322"/>
          <w:jc w:val="right"/>
        </w:trPr>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jc w:val="center"/>
              <w:rPr>
                <w:rFonts w:hAnsi="Calibri" w:hint="eastAsia"/>
                <w:snapToGrid/>
                <w:spacing w:val="-4"/>
                <w:kern w:val="0"/>
                <w:sz w:val="24"/>
                <w:szCs w:val="22"/>
              </w:rPr>
            </w:pPr>
            <w:r w:rsidRPr="00F003B7">
              <w:rPr>
                <w:rFonts w:hAnsi="Calibri" w:hint="eastAsia"/>
                <w:snapToGrid/>
                <w:spacing w:val="-4"/>
                <w:kern w:val="0"/>
                <w:sz w:val="24"/>
                <w:szCs w:val="22"/>
              </w:rPr>
              <w:t>國立自然科學博物館</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66,810 </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56,720 </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 xml:space="preserve">72,256 </w:t>
            </w:r>
          </w:p>
        </w:tc>
        <w:tc>
          <w:tcPr>
            <w:tcW w:w="0" w:type="auto"/>
            <w:noWrap/>
            <w:vAlign w:val="center"/>
            <w:hideMark/>
          </w:tcPr>
          <w:p w:rsidR="00C71EEE" w:rsidRPr="00576120" w:rsidRDefault="00C71EEE" w:rsidP="003B2726">
            <w:pPr>
              <w:pStyle w:val="142"/>
              <w:jc w:val="right"/>
              <w:rPr>
                <w:rFonts w:hAnsi="標楷體" w:hint="eastAsia"/>
                <w:szCs w:val="24"/>
              </w:rPr>
            </w:pPr>
            <w:r w:rsidRPr="00576120">
              <w:rPr>
                <w:rFonts w:hAnsi="標楷體" w:hint="eastAsia"/>
                <w:szCs w:val="24"/>
              </w:rPr>
              <w:t>56,000</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57,000</w:t>
            </w:r>
          </w:p>
        </w:tc>
      </w:tr>
      <w:tr w:rsidR="00C71EEE" w:rsidRPr="00F003B7" w:rsidTr="003B7342">
        <w:trPr>
          <w:trHeight w:val="322"/>
          <w:jc w:val="right"/>
        </w:trPr>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jc w:val="center"/>
              <w:rPr>
                <w:rFonts w:hAnsi="Calibri" w:hint="eastAsia"/>
                <w:snapToGrid/>
                <w:spacing w:val="-4"/>
                <w:kern w:val="0"/>
                <w:sz w:val="24"/>
                <w:szCs w:val="22"/>
              </w:rPr>
            </w:pPr>
            <w:r w:rsidRPr="00F003B7">
              <w:rPr>
                <w:rFonts w:hAnsi="Calibri" w:hint="eastAsia"/>
                <w:snapToGrid/>
                <w:spacing w:val="-4"/>
                <w:kern w:val="0"/>
                <w:sz w:val="24"/>
                <w:szCs w:val="22"/>
              </w:rPr>
              <w:t>國立科學工藝博物館</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58,380 </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66,537 </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 xml:space="preserve">64,464 </w:t>
            </w:r>
          </w:p>
        </w:tc>
        <w:tc>
          <w:tcPr>
            <w:tcW w:w="0" w:type="auto"/>
            <w:noWrap/>
            <w:vAlign w:val="center"/>
            <w:hideMark/>
          </w:tcPr>
          <w:p w:rsidR="00C71EEE" w:rsidRPr="00576120" w:rsidRDefault="00C71EEE" w:rsidP="003B2726">
            <w:pPr>
              <w:pStyle w:val="142"/>
              <w:jc w:val="right"/>
              <w:rPr>
                <w:rFonts w:hAnsi="標楷體" w:hint="eastAsia"/>
                <w:szCs w:val="24"/>
              </w:rPr>
            </w:pPr>
            <w:r w:rsidRPr="00576120">
              <w:rPr>
                <w:rFonts w:hAnsi="標楷體" w:hint="eastAsia"/>
                <w:szCs w:val="24"/>
              </w:rPr>
              <w:t>30,605</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46,904</w:t>
            </w:r>
          </w:p>
        </w:tc>
      </w:tr>
      <w:tr w:rsidR="00C71EEE" w:rsidRPr="00F003B7" w:rsidTr="003B7342">
        <w:trPr>
          <w:trHeight w:val="322"/>
          <w:jc w:val="right"/>
        </w:trPr>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jc w:val="center"/>
              <w:rPr>
                <w:rFonts w:hAnsi="Calibri" w:hint="eastAsia"/>
                <w:snapToGrid/>
                <w:spacing w:val="-4"/>
                <w:kern w:val="0"/>
                <w:sz w:val="24"/>
                <w:szCs w:val="22"/>
              </w:rPr>
            </w:pPr>
            <w:r w:rsidRPr="00F003B7">
              <w:rPr>
                <w:rFonts w:hAnsi="Calibri" w:hint="eastAsia"/>
                <w:snapToGrid/>
                <w:spacing w:val="-4"/>
                <w:kern w:val="0"/>
                <w:sz w:val="24"/>
                <w:szCs w:val="22"/>
              </w:rPr>
              <w:t>國立海洋生物博物館</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34,024 </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34,314 </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 xml:space="preserve">31,158 </w:t>
            </w:r>
          </w:p>
        </w:tc>
        <w:tc>
          <w:tcPr>
            <w:tcW w:w="0" w:type="auto"/>
            <w:noWrap/>
            <w:vAlign w:val="center"/>
            <w:hideMark/>
          </w:tcPr>
          <w:p w:rsidR="00C71EEE" w:rsidRPr="00576120" w:rsidRDefault="00C71EEE" w:rsidP="003B2726">
            <w:pPr>
              <w:pStyle w:val="142"/>
              <w:jc w:val="right"/>
              <w:rPr>
                <w:rFonts w:hAnsi="標楷體" w:hint="eastAsia"/>
                <w:szCs w:val="24"/>
              </w:rPr>
            </w:pPr>
            <w:r w:rsidRPr="00576120">
              <w:rPr>
                <w:rFonts w:hAnsi="標楷體" w:hint="eastAsia"/>
                <w:szCs w:val="24"/>
              </w:rPr>
              <w:t>28,700</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28,666</w:t>
            </w:r>
          </w:p>
        </w:tc>
      </w:tr>
      <w:tr w:rsidR="00C71EEE" w:rsidRPr="00F003B7" w:rsidTr="003B7342">
        <w:trPr>
          <w:trHeight w:val="322"/>
          <w:jc w:val="right"/>
        </w:trPr>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jc w:val="center"/>
              <w:rPr>
                <w:rFonts w:hAnsi="Calibri" w:hint="eastAsia"/>
                <w:snapToGrid/>
                <w:spacing w:val="-4"/>
                <w:kern w:val="0"/>
                <w:sz w:val="24"/>
                <w:szCs w:val="22"/>
              </w:rPr>
            </w:pPr>
            <w:r w:rsidRPr="00F003B7">
              <w:rPr>
                <w:rFonts w:hAnsi="Calibri" w:hint="eastAsia"/>
                <w:snapToGrid/>
                <w:spacing w:val="-4"/>
                <w:kern w:val="0"/>
                <w:sz w:val="24"/>
                <w:szCs w:val="22"/>
              </w:rPr>
              <w:t>國立臺灣科學教育館</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361 </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519 </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 xml:space="preserve">1,842 </w:t>
            </w:r>
          </w:p>
        </w:tc>
        <w:tc>
          <w:tcPr>
            <w:tcW w:w="0" w:type="auto"/>
            <w:noWrap/>
            <w:vAlign w:val="center"/>
            <w:hideMark/>
          </w:tcPr>
          <w:p w:rsidR="00C71EEE" w:rsidRPr="00576120" w:rsidRDefault="00C71EEE" w:rsidP="003B2726">
            <w:pPr>
              <w:pStyle w:val="142"/>
              <w:jc w:val="right"/>
              <w:rPr>
                <w:rFonts w:hAnsi="標楷體" w:hint="eastAsia"/>
                <w:szCs w:val="24"/>
              </w:rPr>
            </w:pPr>
            <w:r w:rsidRPr="00576120">
              <w:rPr>
                <w:rFonts w:hAnsi="標楷體" w:hint="eastAsia"/>
                <w:szCs w:val="24"/>
              </w:rPr>
              <w:t>600</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400</w:t>
            </w:r>
          </w:p>
        </w:tc>
      </w:tr>
      <w:tr w:rsidR="00C71EEE" w:rsidRPr="00F003B7" w:rsidTr="003B7342">
        <w:trPr>
          <w:trHeight w:val="322"/>
          <w:jc w:val="right"/>
        </w:trPr>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jc w:val="center"/>
              <w:rPr>
                <w:rFonts w:hAnsi="Calibri" w:hint="eastAsia"/>
                <w:snapToGrid/>
                <w:spacing w:val="-4"/>
                <w:kern w:val="0"/>
                <w:sz w:val="24"/>
                <w:szCs w:val="22"/>
              </w:rPr>
            </w:pPr>
            <w:r w:rsidRPr="00F003B7">
              <w:rPr>
                <w:rFonts w:hAnsi="Calibri" w:hint="eastAsia"/>
                <w:snapToGrid/>
                <w:spacing w:val="-4"/>
                <w:kern w:val="0"/>
                <w:sz w:val="24"/>
                <w:szCs w:val="22"/>
              </w:rPr>
              <w:t>國立臺灣圖書館</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29,512 </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31,344 </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 xml:space="preserve">31,685 </w:t>
            </w:r>
          </w:p>
        </w:tc>
        <w:tc>
          <w:tcPr>
            <w:tcW w:w="0" w:type="auto"/>
            <w:noWrap/>
            <w:vAlign w:val="center"/>
            <w:hideMark/>
          </w:tcPr>
          <w:p w:rsidR="00C71EEE" w:rsidRPr="00576120" w:rsidRDefault="00C71EEE" w:rsidP="003B2726">
            <w:pPr>
              <w:pStyle w:val="142"/>
              <w:jc w:val="right"/>
              <w:rPr>
                <w:rFonts w:hAnsi="標楷體" w:hint="eastAsia"/>
                <w:szCs w:val="24"/>
              </w:rPr>
            </w:pPr>
            <w:r w:rsidRPr="00576120">
              <w:rPr>
                <w:rFonts w:hAnsi="標楷體" w:hint="eastAsia"/>
                <w:szCs w:val="24"/>
              </w:rPr>
              <w:t>29,722</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57,527</w:t>
            </w:r>
          </w:p>
        </w:tc>
      </w:tr>
      <w:tr w:rsidR="00C71EEE" w:rsidRPr="00F003B7" w:rsidTr="003B7342">
        <w:trPr>
          <w:trHeight w:val="322"/>
          <w:jc w:val="right"/>
        </w:trPr>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jc w:val="center"/>
              <w:rPr>
                <w:rFonts w:hAnsi="Calibri" w:hint="eastAsia"/>
                <w:snapToGrid/>
                <w:spacing w:val="-4"/>
                <w:kern w:val="0"/>
                <w:sz w:val="24"/>
                <w:szCs w:val="22"/>
              </w:rPr>
            </w:pPr>
            <w:r w:rsidRPr="00F003B7">
              <w:rPr>
                <w:rFonts w:hAnsi="Calibri" w:hint="eastAsia"/>
                <w:snapToGrid/>
                <w:spacing w:val="-4"/>
                <w:kern w:val="0"/>
                <w:sz w:val="24"/>
                <w:szCs w:val="22"/>
              </w:rPr>
              <w:t>國立海洋科技博物館</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lang w:val="x-none"/>
              </w:rPr>
              <w:t xml:space="preserve">6,270 </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lang w:val="x-none"/>
              </w:rPr>
              <w:t xml:space="preserve">7,752 </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 xml:space="preserve">24,307 </w:t>
            </w:r>
          </w:p>
        </w:tc>
        <w:tc>
          <w:tcPr>
            <w:tcW w:w="0" w:type="auto"/>
            <w:noWrap/>
            <w:vAlign w:val="center"/>
            <w:hideMark/>
          </w:tcPr>
          <w:p w:rsidR="00C71EEE" w:rsidRPr="00576120" w:rsidRDefault="00C71EEE" w:rsidP="003B2726">
            <w:pPr>
              <w:pStyle w:val="142"/>
              <w:jc w:val="right"/>
              <w:rPr>
                <w:rFonts w:hAnsi="標楷體" w:hint="eastAsia"/>
                <w:szCs w:val="24"/>
              </w:rPr>
            </w:pPr>
            <w:r w:rsidRPr="00576120">
              <w:rPr>
                <w:rFonts w:hAnsi="標楷體" w:hint="eastAsia"/>
                <w:szCs w:val="24"/>
                <w:lang w:val="x-none"/>
              </w:rPr>
              <w:t>5,565</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7,300</w:t>
            </w:r>
          </w:p>
        </w:tc>
      </w:tr>
      <w:tr w:rsidR="00C71EEE" w:rsidRPr="00F003B7" w:rsidTr="003B7342">
        <w:trPr>
          <w:trHeight w:val="322"/>
          <w:jc w:val="right"/>
        </w:trPr>
        <w:tc>
          <w:tcPr>
            <w:tcW w:w="0" w:type="auto"/>
            <w:shd w:val="clear" w:color="auto" w:fill="auto"/>
            <w:noWrap/>
            <w:vAlign w:val="center"/>
            <w:hideMark/>
          </w:tcPr>
          <w:p w:rsidR="00C71EEE" w:rsidRPr="00F003B7" w:rsidRDefault="00C71EEE" w:rsidP="003B2726">
            <w:pPr>
              <w:widowControl/>
              <w:spacing w:line="360" w:lineRule="exact"/>
              <w:ind w:leftChars="0" w:left="0" w:firstLineChars="0" w:firstLine="0"/>
              <w:jc w:val="center"/>
              <w:rPr>
                <w:rFonts w:hAnsi="Calibri" w:hint="eastAsia"/>
                <w:snapToGrid/>
                <w:spacing w:val="-4"/>
                <w:kern w:val="0"/>
                <w:sz w:val="24"/>
                <w:szCs w:val="22"/>
              </w:rPr>
            </w:pPr>
            <w:r w:rsidRPr="00F003B7">
              <w:rPr>
                <w:rFonts w:hAnsi="Calibri" w:hint="eastAsia"/>
                <w:snapToGrid/>
                <w:spacing w:val="-4"/>
                <w:kern w:val="0"/>
                <w:sz w:val="24"/>
                <w:szCs w:val="22"/>
              </w:rPr>
              <w:t>合計</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195,357 </w:t>
            </w:r>
          </w:p>
        </w:tc>
        <w:tc>
          <w:tcPr>
            <w:tcW w:w="0" w:type="auto"/>
            <w:shd w:val="clear" w:color="auto" w:fill="auto"/>
            <w:noWrap/>
            <w:vAlign w:val="center"/>
            <w:hideMark/>
          </w:tcPr>
          <w:p w:rsidR="00C71EEE" w:rsidRPr="00BA0158" w:rsidRDefault="00C71EEE" w:rsidP="003B2726">
            <w:pPr>
              <w:pStyle w:val="142"/>
              <w:jc w:val="right"/>
              <w:rPr>
                <w:rFonts w:hint="eastAsia"/>
                <w:snapToGrid/>
              </w:rPr>
            </w:pPr>
            <w:r w:rsidRPr="00BA0158">
              <w:rPr>
                <w:rFonts w:hint="eastAsia"/>
                <w:snapToGrid/>
              </w:rPr>
              <w:t xml:space="preserve">197,186 </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 xml:space="preserve">225,712 </w:t>
            </w:r>
          </w:p>
        </w:tc>
        <w:tc>
          <w:tcPr>
            <w:tcW w:w="0" w:type="auto"/>
            <w:noWrap/>
            <w:vAlign w:val="center"/>
            <w:hideMark/>
          </w:tcPr>
          <w:p w:rsidR="00C71EEE" w:rsidRPr="00576120" w:rsidRDefault="00C71EEE" w:rsidP="003B2726">
            <w:pPr>
              <w:pStyle w:val="142"/>
              <w:jc w:val="right"/>
              <w:rPr>
                <w:rFonts w:hAnsi="標楷體" w:hint="eastAsia"/>
                <w:szCs w:val="24"/>
              </w:rPr>
            </w:pPr>
            <w:r w:rsidRPr="00576120">
              <w:rPr>
                <w:rFonts w:hAnsi="標楷體" w:hint="eastAsia"/>
                <w:szCs w:val="24"/>
              </w:rPr>
              <w:t xml:space="preserve">151,192 </w:t>
            </w:r>
          </w:p>
        </w:tc>
        <w:tc>
          <w:tcPr>
            <w:tcW w:w="0" w:type="auto"/>
            <w:noWrap/>
            <w:vAlign w:val="center"/>
          </w:tcPr>
          <w:p w:rsidR="00C71EEE" w:rsidRPr="00576120" w:rsidRDefault="00C71EEE" w:rsidP="003B2726">
            <w:pPr>
              <w:pStyle w:val="142"/>
              <w:jc w:val="right"/>
              <w:rPr>
                <w:rFonts w:hAnsi="標楷體" w:hint="eastAsia"/>
                <w:szCs w:val="24"/>
              </w:rPr>
            </w:pPr>
            <w:r w:rsidRPr="00576120">
              <w:rPr>
                <w:rFonts w:hAnsi="標楷體" w:hint="eastAsia"/>
                <w:szCs w:val="24"/>
              </w:rPr>
              <w:t xml:space="preserve">197,797 </w:t>
            </w:r>
          </w:p>
        </w:tc>
      </w:tr>
    </w:tbl>
    <w:p w:rsidR="00C71EEE" w:rsidRDefault="00C71EEE" w:rsidP="00207340">
      <w:pPr>
        <w:widowControl/>
        <w:spacing w:line="360" w:lineRule="exact"/>
        <w:ind w:leftChars="135" w:left="1617" w:hangingChars="525" w:hanging="1235"/>
        <w:rPr>
          <w:spacing w:val="-4"/>
          <w:kern w:val="0"/>
          <w:sz w:val="24"/>
          <w:szCs w:val="22"/>
        </w:rPr>
      </w:pPr>
      <w:r>
        <w:rPr>
          <w:rFonts w:hint="eastAsia"/>
          <w:spacing w:val="-4"/>
          <w:kern w:val="0"/>
          <w:sz w:val="24"/>
          <w:szCs w:val="22"/>
        </w:rPr>
        <w:t xml:space="preserve">說 </w:t>
      </w:r>
      <w:r>
        <w:rPr>
          <w:spacing w:val="-4"/>
          <w:kern w:val="0"/>
          <w:sz w:val="24"/>
          <w:szCs w:val="22"/>
        </w:rPr>
        <w:t xml:space="preserve">    </w:t>
      </w:r>
      <w:r>
        <w:rPr>
          <w:rFonts w:hint="eastAsia"/>
          <w:spacing w:val="-4"/>
          <w:kern w:val="0"/>
          <w:sz w:val="24"/>
          <w:szCs w:val="22"/>
        </w:rPr>
        <w:t>明</w:t>
      </w:r>
      <w:r>
        <w:rPr>
          <w:rFonts w:hAnsi="標楷體" w:hint="eastAsia"/>
          <w:spacing w:val="-4"/>
          <w:kern w:val="0"/>
          <w:sz w:val="24"/>
          <w:szCs w:val="22"/>
        </w:rPr>
        <w:t>：據海科館表示，</w:t>
      </w:r>
      <w:r w:rsidRPr="009B1E9D">
        <w:rPr>
          <w:rFonts w:hAnsi="標楷體" w:hint="eastAsia"/>
          <w:spacing w:val="-4"/>
          <w:kern w:val="0"/>
          <w:sz w:val="24"/>
          <w:szCs w:val="22"/>
        </w:rPr>
        <w:t>112年建教合作收入決算數顯著提升係</w:t>
      </w:r>
      <w:r>
        <w:rPr>
          <w:rFonts w:hAnsi="標楷體" w:hint="eastAsia"/>
          <w:spacing w:val="-4"/>
          <w:kern w:val="0"/>
          <w:sz w:val="24"/>
          <w:szCs w:val="22"/>
        </w:rPr>
        <w:t>因</w:t>
      </w:r>
      <w:r w:rsidRPr="009B1E9D">
        <w:rPr>
          <w:rFonts w:hAnsi="標楷體" w:hint="eastAsia"/>
          <w:spacing w:val="-4"/>
          <w:kern w:val="0"/>
          <w:sz w:val="24"/>
          <w:szCs w:val="22"/>
        </w:rPr>
        <w:t>環境部推動青年參與綠色旅遊專案，計收入1</w:t>
      </w:r>
      <w:r>
        <w:rPr>
          <w:rFonts w:hAnsi="標楷體"/>
          <w:spacing w:val="-4"/>
          <w:kern w:val="0"/>
          <w:sz w:val="24"/>
          <w:szCs w:val="22"/>
        </w:rPr>
        <w:t>,</w:t>
      </w:r>
      <w:r w:rsidRPr="009B1E9D">
        <w:rPr>
          <w:rFonts w:hAnsi="標楷體" w:hint="eastAsia"/>
          <w:spacing w:val="-4"/>
          <w:kern w:val="0"/>
          <w:sz w:val="24"/>
          <w:szCs w:val="22"/>
        </w:rPr>
        <w:t>077</w:t>
      </w:r>
      <w:r>
        <w:rPr>
          <w:rFonts w:hAnsi="標楷體" w:hint="eastAsia"/>
          <w:spacing w:val="-4"/>
          <w:kern w:val="0"/>
          <w:sz w:val="24"/>
          <w:szCs w:val="22"/>
        </w:rPr>
        <w:t>萬</w:t>
      </w:r>
      <w:r w:rsidRPr="009B1E9D">
        <w:rPr>
          <w:rFonts w:hAnsi="標楷體" w:hint="eastAsia"/>
          <w:spacing w:val="-4"/>
          <w:kern w:val="0"/>
          <w:sz w:val="24"/>
          <w:szCs w:val="22"/>
        </w:rPr>
        <w:t>6千元所致</w:t>
      </w:r>
      <w:r>
        <w:rPr>
          <w:rFonts w:hAnsi="標楷體" w:hint="eastAsia"/>
          <w:spacing w:val="-4"/>
          <w:kern w:val="0"/>
          <w:sz w:val="24"/>
          <w:szCs w:val="22"/>
        </w:rPr>
        <w:t>。</w:t>
      </w:r>
    </w:p>
    <w:p w:rsidR="00C71EEE" w:rsidRDefault="00C71EEE" w:rsidP="00C71EEE">
      <w:pPr>
        <w:widowControl/>
        <w:spacing w:line="360" w:lineRule="exact"/>
        <w:ind w:leftChars="0" w:left="0" w:firstLineChars="181" w:firstLine="426"/>
        <w:rPr>
          <w:rFonts w:hAnsi="Calibri"/>
          <w:spacing w:val="-4"/>
          <w:kern w:val="0"/>
          <w:sz w:val="24"/>
          <w:szCs w:val="22"/>
        </w:rPr>
      </w:pPr>
      <w:r w:rsidRPr="00F003B7">
        <w:rPr>
          <w:rFonts w:hint="eastAsia"/>
          <w:spacing w:val="-4"/>
          <w:kern w:val="0"/>
          <w:sz w:val="24"/>
          <w:szCs w:val="22"/>
        </w:rPr>
        <w:t>資料來源</w:t>
      </w:r>
      <w:r w:rsidRPr="00F003B7">
        <w:rPr>
          <w:rFonts w:hAnsi="標楷體" w:hint="eastAsia"/>
          <w:spacing w:val="-4"/>
          <w:kern w:val="0"/>
          <w:sz w:val="24"/>
          <w:szCs w:val="22"/>
        </w:rPr>
        <w:t>：</w:t>
      </w:r>
      <w:r w:rsidRPr="00F003B7">
        <w:rPr>
          <w:rFonts w:hint="eastAsia"/>
          <w:spacing w:val="-4"/>
          <w:kern w:val="0"/>
          <w:sz w:val="24"/>
          <w:szCs w:val="22"/>
        </w:rPr>
        <w:t>整理自教育部所屬</w:t>
      </w:r>
      <w:r w:rsidRPr="00F003B7">
        <w:rPr>
          <w:rFonts w:hAnsi="Calibri" w:hint="eastAsia"/>
          <w:spacing w:val="-4"/>
          <w:kern w:val="0"/>
          <w:sz w:val="24"/>
          <w:szCs w:val="22"/>
        </w:rPr>
        <w:t>基金各館所提供資料。</w:t>
      </w:r>
    </w:p>
    <w:p w:rsidR="00C71EEE" w:rsidRPr="00F003B7" w:rsidRDefault="00C71EEE" w:rsidP="00C71EEE">
      <w:pPr>
        <w:ind w:left="849" w:hangingChars="100" w:hanging="283"/>
        <w:rPr>
          <w:rFonts w:hint="eastAsia"/>
        </w:rPr>
      </w:pPr>
      <w:r w:rsidRPr="00F003B7">
        <w:rPr>
          <w:rFonts w:hint="eastAsia"/>
          <w:b/>
        </w:rPr>
        <w:t>(二)近年建教合作收入</w:t>
      </w:r>
      <w:r>
        <w:rPr>
          <w:rFonts w:hint="eastAsia"/>
          <w:b/>
        </w:rPr>
        <w:t>逾6</w:t>
      </w:r>
      <w:r>
        <w:rPr>
          <w:b/>
        </w:rPr>
        <w:t>8%</w:t>
      </w:r>
      <w:r>
        <w:rPr>
          <w:rFonts w:hint="eastAsia"/>
          <w:b/>
        </w:rPr>
        <w:t>來</w:t>
      </w:r>
      <w:r w:rsidRPr="00F003B7">
        <w:rPr>
          <w:rFonts w:hint="eastAsia"/>
          <w:b/>
        </w:rPr>
        <w:t>自政府機</w:t>
      </w:r>
      <w:r w:rsidR="00676459">
        <w:rPr>
          <w:rFonts w:hint="eastAsia"/>
          <w:b/>
        </w:rPr>
        <w:t>構</w:t>
      </w:r>
      <w:r w:rsidRPr="00F003B7">
        <w:rPr>
          <w:rFonts w:hint="eastAsia"/>
          <w:b/>
        </w:rPr>
        <w:t>，允宜研謀提升與民間機構合作事宜</w:t>
      </w:r>
    </w:p>
    <w:p w:rsidR="00C71EEE" w:rsidRPr="00F003B7" w:rsidRDefault="00C71EEE" w:rsidP="00C71EEE">
      <w:pPr>
        <w:adjustRightInd w:val="0"/>
        <w:ind w:leftChars="300" w:left="850" w:firstLine="566"/>
        <w:rPr>
          <w:rFonts w:hAnsi="標楷體"/>
        </w:rPr>
      </w:pPr>
      <w:r w:rsidRPr="00F003B7">
        <w:rPr>
          <w:rFonts w:hAnsi="標楷體" w:hint="eastAsia"/>
        </w:rPr>
        <w:t>由1</w:t>
      </w:r>
      <w:r>
        <w:rPr>
          <w:rFonts w:hAnsi="標楷體"/>
        </w:rPr>
        <w:t>10</w:t>
      </w:r>
      <w:r w:rsidRPr="00F003B7">
        <w:rPr>
          <w:rFonts w:hAnsi="標楷體" w:hint="eastAsia"/>
        </w:rPr>
        <w:t>至1</w:t>
      </w:r>
      <w:r w:rsidRPr="00F003B7">
        <w:rPr>
          <w:rFonts w:hAnsi="標楷體"/>
        </w:rPr>
        <w:t>1</w:t>
      </w:r>
      <w:r>
        <w:rPr>
          <w:rFonts w:hAnsi="標楷體"/>
        </w:rPr>
        <w:t>4</w:t>
      </w:r>
      <w:r w:rsidRPr="00F003B7">
        <w:rPr>
          <w:rFonts w:hAnsi="標楷體" w:hint="eastAsia"/>
        </w:rPr>
        <w:t>年度建教合作收入來源觀之(詳表2</w:t>
      </w:r>
      <w:r w:rsidRPr="00F003B7">
        <w:rPr>
          <w:rFonts w:hAnsi="標楷體"/>
        </w:rPr>
        <w:t>)</w:t>
      </w:r>
      <w:r w:rsidRPr="00F003B7">
        <w:rPr>
          <w:rFonts w:hAnsi="標楷體" w:hint="eastAsia"/>
        </w:rPr>
        <w:t>，來自政府機構比率</w:t>
      </w:r>
      <w:r w:rsidR="00207340">
        <w:rPr>
          <w:rFonts w:hAnsi="標楷體" w:hint="eastAsia"/>
        </w:rPr>
        <w:t>由</w:t>
      </w:r>
      <w:r w:rsidRPr="00F003B7">
        <w:rPr>
          <w:rFonts w:hAnsi="標楷體" w:hint="eastAsia"/>
        </w:rPr>
        <w:t>1</w:t>
      </w:r>
      <w:r>
        <w:rPr>
          <w:rFonts w:hAnsi="標楷體"/>
        </w:rPr>
        <w:t>10</w:t>
      </w:r>
      <w:r w:rsidRPr="00F003B7">
        <w:rPr>
          <w:rFonts w:hAnsi="標楷體" w:hint="eastAsia"/>
        </w:rPr>
        <w:t>年度</w:t>
      </w:r>
      <w:r>
        <w:rPr>
          <w:rFonts w:hAnsi="標楷體"/>
        </w:rPr>
        <w:t>68</w:t>
      </w:r>
      <w:r w:rsidRPr="00F003B7">
        <w:rPr>
          <w:rFonts w:hAnsi="標楷體" w:hint="eastAsia"/>
        </w:rPr>
        <w:t>%，</w:t>
      </w:r>
      <w:r>
        <w:rPr>
          <w:rFonts w:hAnsi="標楷體" w:hint="eastAsia"/>
        </w:rPr>
        <w:t>逐年增為1</w:t>
      </w:r>
      <w:r>
        <w:rPr>
          <w:rFonts w:hAnsi="標楷體"/>
        </w:rPr>
        <w:t>12</w:t>
      </w:r>
      <w:r>
        <w:rPr>
          <w:rFonts w:hAnsi="標楷體" w:hint="eastAsia"/>
        </w:rPr>
        <w:t>年度7</w:t>
      </w:r>
      <w:r>
        <w:rPr>
          <w:rFonts w:hAnsi="標楷體"/>
        </w:rPr>
        <w:t>5</w:t>
      </w:r>
      <w:r w:rsidRPr="00F003B7">
        <w:rPr>
          <w:rFonts w:hAnsi="標楷體"/>
        </w:rPr>
        <w:t>%</w:t>
      </w:r>
      <w:r w:rsidRPr="00F003B7">
        <w:rPr>
          <w:rFonts w:hAnsi="標楷體" w:hint="eastAsia"/>
        </w:rPr>
        <w:t>，1</w:t>
      </w:r>
      <w:r w:rsidRPr="00F003B7">
        <w:rPr>
          <w:rFonts w:hAnsi="標楷體"/>
        </w:rPr>
        <w:t>1</w:t>
      </w:r>
      <w:r>
        <w:rPr>
          <w:rFonts w:hAnsi="標楷體"/>
        </w:rPr>
        <w:t>3</w:t>
      </w:r>
      <w:r w:rsidRPr="00F003B7">
        <w:rPr>
          <w:rFonts w:hAnsi="標楷體" w:hint="eastAsia"/>
        </w:rPr>
        <w:t>及1</w:t>
      </w:r>
      <w:r w:rsidRPr="00F003B7">
        <w:rPr>
          <w:rFonts w:hAnsi="標楷體"/>
        </w:rPr>
        <w:t>1</w:t>
      </w:r>
      <w:r>
        <w:rPr>
          <w:rFonts w:hAnsi="標楷體"/>
        </w:rPr>
        <w:t>4</w:t>
      </w:r>
      <w:r w:rsidRPr="00F003B7">
        <w:rPr>
          <w:rFonts w:hAnsi="標楷體" w:hint="eastAsia"/>
        </w:rPr>
        <w:t>年度預計</w:t>
      </w:r>
      <w:r w:rsidR="00676459">
        <w:rPr>
          <w:rFonts w:hAnsi="標楷體" w:hint="eastAsia"/>
        </w:rPr>
        <w:t>各</w:t>
      </w:r>
      <w:r>
        <w:rPr>
          <w:rFonts w:hAnsi="標楷體" w:hint="eastAsia"/>
        </w:rPr>
        <w:t>為8</w:t>
      </w:r>
      <w:r>
        <w:rPr>
          <w:rFonts w:hAnsi="標楷體"/>
        </w:rPr>
        <w:t>5</w:t>
      </w:r>
      <w:r w:rsidRPr="00F003B7">
        <w:rPr>
          <w:rFonts w:hAnsi="標楷體"/>
        </w:rPr>
        <w:t>%</w:t>
      </w:r>
      <w:r>
        <w:rPr>
          <w:rFonts w:hAnsi="標楷體" w:hint="eastAsia"/>
        </w:rPr>
        <w:t>及7</w:t>
      </w:r>
      <w:r>
        <w:rPr>
          <w:rFonts w:hAnsi="標楷體"/>
        </w:rPr>
        <w:t>7%</w:t>
      </w:r>
      <w:r w:rsidRPr="00F003B7">
        <w:rPr>
          <w:rFonts w:hAnsi="標楷體" w:hint="eastAsia"/>
        </w:rPr>
        <w:t>，近年建教合作收入</w:t>
      </w:r>
      <w:r>
        <w:rPr>
          <w:rFonts w:hAnsi="標楷體" w:hint="eastAsia"/>
        </w:rPr>
        <w:t>來</w:t>
      </w:r>
      <w:r w:rsidRPr="00F003B7">
        <w:rPr>
          <w:rFonts w:hAnsi="標楷體" w:hint="eastAsia"/>
        </w:rPr>
        <w:t>自政府機</w:t>
      </w:r>
      <w:r w:rsidR="00676459">
        <w:rPr>
          <w:rFonts w:hAnsi="標楷體" w:hint="eastAsia"/>
        </w:rPr>
        <w:t>構</w:t>
      </w:r>
      <w:r w:rsidRPr="00F003B7">
        <w:rPr>
          <w:rFonts w:hAnsi="標楷體" w:hint="eastAsia"/>
        </w:rPr>
        <w:t>比率</w:t>
      </w:r>
      <w:r w:rsidR="003B7342">
        <w:rPr>
          <w:rFonts w:hAnsi="標楷體" w:hint="eastAsia"/>
        </w:rPr>
        <w:t>皆</w:t>
      </w:r>
      <w:r>
        <w:rPr>
          <w:rFonts w:hAnsi="標楷體" w:hint="eastAsia"/>
        </w:rPr>
        <w:t>逾6</w:t>
      </w:r>
      <w:r>
        <w:rPr>
          <w:rFonts w:hAnsi="標楷體"/>
        </w:rPr>
        <w:t>8%</w:t>
      </w:r>
      <w:r w:rsidRPr="00F003B7">
        <w:rPr>
          <w:rFonts w:hAnsi="標楷體" w:hint="eastAsia"/>
        </w:rPr>
        <w:t>，且</w:t>
      </w:r>
      <w:r>
        <w:rPr>
          <w:rFonts w:hAnsi="標楷體" w:hint="eastAsia"/>
        </w:rPr>
        <w:t>概</w:t>
      </w:r>
      <w:r w:rsidRPr="00F003B7">
        <w:rPr>
          <w:rFonts w:hAnsi="標楷體" w:hint="eastAsia"/>
        </w:rPr>
        <w:t>呈增長趨勢。由個別館所觀之，科教館全數來自民間機構，臺灣圖書館</w:t>
      </w:r>
      <w:r w:rsidR="003B7342">
        <w:rPr>
          <w:rFonts w:hAnsi="標楷體" w:hint="eastAsia"/>
        </w:rPr>
        <w:t>則</w:t>
      </w:r>
      <w:r w:rsidRPr="00F003B7">
        <w:rPr>
          <w:rFonts w:hAnsi="標楷體" w:hint="eastAsia"/>
        </w:rPr>
        <w:t>全數來自政府機構，海科館1</w:t>
      </w:r>
      <w:r w:rsidRPr="00F003B7">
        <w:rPr>
          <w:rFonts w:hAnsi="標楷體"/>
        </w:rPr>
        <w:t>1</w:t>
      </w:r>
      <w:r>
        <w:rPr>
          <w:rFonts w:hAnsi="標楷體"/>
        </w:rPr>
        <w:t>3</w:t>
      </w:r>
      <w:r w:rsidRPr="00F003B7">
        <w:rPr>
          <w:rFonts w:hAnsi="標楷體" w:hint="eastAsia"/>
        </w:rPr>
        <w:t>及1</w:t>
      </w:r>
      <w:r w:rsidRPr="00F003B7">
        <w:rPr>
          <w:rFonts w:hAnsi="標楷體"/>
        </w:rPr>
        <w:t>1</w:t>
      </w:r>
      <w:r>
        <w:rPr>
          <w:rFonts w:hAnsi="標楷體"/>
        </w:rPr>
        <w:t>4</w:t>
      </w:r>
      <w:r w:rsidRPr="00F003B7">
        <w:rPr>
          <w:rFonts w:hAnsi="標楷體" w:hint="eastAsia"/>
        </w:rPr>
        <w:t>年度</w:t>
      </w:r>
      <w:r>
        <w:rPr>
          <w:rFonts w:hAnsi="標楷體" w:hint="eastAsia"/>
        </w:rPr>
        <w:t>亦</w:t>
      </w:r>
      <w:r w:rsidRPr="00F003B7">
        <w:rPr>
          <w:rFonts w:hAnsi="標楷體" w:hint="eastAsia"/>
        </w:rPr>
        <w:t>全數</w:t>
      </w:r>
      <w:r>
        <w:rPr>
          <w:rFonts w:hAnsi="標楷體" w:hint="eastAsia"/>
        </w:rPr>
        <w:t>預計</w:t>
      </w:r>
      <w:r w:rsidRPr="00F003B7">
        <w:rPr>
          <w:rFonts w:hAnsi="標楷體" w:hint="eastAsia"/>
        </w:rPr>
        <w:t>來自政府機構，其餘館所</w:t>
      </w:r>
      <w:r>
        <w:rPr>
          <w:rFonts w:hAnsi="標楷體" w:hint="eastAsia"/>
        </w:rPr>
        <w:t>各年</w:t>
      </w:r>
      <w:r w:rsidRPr="00F003B7">
        <w:rPr>
          <w:rFonts w:hAnsi="標楷體" w:hint="eastAsia"/>
        </w:rPr>
        <w:t>比率</w:t>
      </w:r>
      <w:r>
        <w:rPr>
          <w:rFonts w:hAnsi="標楷體" w:hint="eastAsia"/>
        </w:rPr>
        <w:t>各有增減</w:t>
      </w:r>
      <w:r w:rsidRPr="00F003B7">
        <w:rPr>
          <w:rFonts w:hAnsi="標楷體" w:hint="eastAsia"/>
        </w:rPr>
        <w:t>，允宜研謀提升與民間機構合作事宜。</w:t>
      </w:r>
    </w:p>
    <w:p w:rsidR="00C71EEE" w:rsidRPr="00F003B7" w:rsidRDefault="00C71EEE" w:rsidP="00C71EEE">
      <w:pPr>
        <w:widowControl/>
        <w:ind w:left="566" w:firstLine="566"/>
        <w:rPr>
          <w:rFonts w:hAnsi="Calibri"/>
          <w:kern w:val="0"/>
          <w:szCs w:val="22"/>
        </w:rPr>
      </w:pPr>
      <w:r w:rsidRPr="00F003B7">
        <w:rPr>
          <w:rFonts w:hint="eastAsia"/>
          <w:kern w:val="0"/>
          <w:szCs w:val="22"/>
        </w:rPr>
        <w:t>綜上，教育部所屬基金</w:t>
      </w:r>
      <w:r w:rsidRPr="00F003B7">
        <w:rPr>
          <w:rFonts w:hAnsi="Calibri" w:hint="eastAsia"/>
          <w:kern w:val="0"/>
          <w:szCs w:val="22"/>
        </w:rPr>
        <w:t>建教合作收入屬自籌收入，</w:t>
      </w:r>
      <w:r>
        <w:rPr>
          <w:rFonts w:hAnsi="Calibri" w:hint="eastAsia"/>
          <w:kern w:val="0"/>
          <w:szCs w:val="22"/>
        </w:rPr>
        <w:t>惟</w:t>
      </w:r>
      <w:r w:rsidRPr="00F003B7">
        <w:rPr>
          <w:rFonts w:hAnsi="Calibri" w:hint="eastAsia"/>
          <w:kern w:val="0"/>
          <w:szCs w:val="22"/>
        </w:rPr>
        <w:t>近年建教合作收入</w:t>
      </w:r>
      <w:r>
        <w:rPr>
          <w:rFonts w:hAnsi="Calibri" w:hint="eastAsia"/>
          <w:kern w:val="0"/>
          <w:szCs w:val="22"/>
        </w:rPr>
        <w:t>來</w:t>
      </w:r>
      <w:r w:rsidRPr="00F003B7">
        <w:rPr>
          <w:rFonts w:hAnsi="Calibri" w:hint="eastAsia"/>
          <w:kern w:val="0"/>
          <w:szCs w:val="22"/>
        </w:rPr>
        <w:t>自政府機</w:t>
      </w:r>
      <w:r w:rsidR="00676459">
        <w:rPr>
          <w:rFonts w:hAnsi="Calibri" w:hint="eastAsia"/>
          <w:kern w:val="0"/>
          <w:szCs w:val="22"/>
        </w:rPr>
        <w:t>構</w:t>
      </w:r>
      <w:r w:rsidRPr="00F003B7">
        <w:rPr>
          <w:rFonts w:hAnsi="Calibri" w:hint="eastAsia"/>
          <w:kern w:val="0"/>
          <w:szCs w:val="22"/>
        </w:rPr>
        <w:t>比率</w:t>
      </w:r>
      <w:r>
        <w:rPr>
          <w:rFonts w:hAnsi="Calibri" w:hint="eastAsia"/>
          <w:kern w:val="0"/>
          <w:szCs w:val="22"/>
        </w:rPr>
        <w:t>逾6</w:t>
      </w:r>
      <w:r>
        <w:rPr>
          <w:rFonts w:hAnsi="Calibri"/>
          <w:kern w:val="0"/>
          <w:szCs w:val="22"/>
        </w:rPr>
        <w:t>8%</w:t>
      </w:r>
      <w:r w:rsidRPr="00F003B7">
        <w:rPr>
          <w:rFonts w:hAnsi="Calibri" w:hint="eastAsia"/>
          <w:kern w:val="0"/>
          <w:szCs w:val="22"/>
        </w:rPr>
        <w:t>，</w:t>
      </w:r>
      <w:r>
        <w:rPr>
          <w:rFonts w:hAnsi="Calibri" w:hint="eastAsia"/>
          <w:kern w:val="0"/>
          <w:szCs w:val="22"/>
        </w:rPr>
        <w:t>1</w:t>
      </w:r>
      <w:r>
        <w:rPr>
          <w:rFonts w:hAnsi="Calibri"/>
          <w:kern w:val="0"/>
          <w:szCs w:val="22"/>
        </w:rPr>
        <w:t>14</w:t>
      </w:r>
      <w:r>
        <w:rPr>
          <w:rFonts w:hAnsi="Calibri" w:hint="eastAsia"/>
          <w:kern w:val="0"/>
          <w:szCs w:val="22"/>
        </w:rPr>
        <w:t>年度預計達</w:t>
      </w:r>
      <w:r>
        <w:rPr>
          <w:rFonts w:hAnsi="Calibri"/>
          <w:kern w:val="0"/>
          <w:szCs w:val="22"/>
        </w:rPr>
        <w:t>77%</w:t>
      </w:r>
      <w:r>
        <w:rPr>
          <w:rFonts w:hAnsi="標楷體" w:hint="eastAsia"/>
          <w:kern w:val="0"/>
          <w:szCs w:val="22"/>
        </w:rPr>
        <w:t>，</w:t>
      </w:r>
      <w:r>
        <w:rPr>
          <w:rFonts w:hAnsi="Calibri" w:hint="eastAsia"/>
          <w:kern w:val="0"/>
          <w:szCs w:val="22"/>
        </w:rPr>
        <w:t>且有</w:t>
      </w:r>
      <w:r w:rsidRPr="00F003B7">
        <w:rPr>
          <w:rFonts w:hAnsi="Calibri" w:hint="eastAsia"/>
          <w:kern w:val="0"/>
          <w:szCs w:val="22"/>
        </w:rPr>
        <w:t>部分館所全數來自政府</w:t>
      </w:r>
      <w:r>
        <w:rPr>
          <w:rFonts w:hAnsi="Calibri" w:hint="eastAsia"/>
          <w:kern w:val="0"/>
          <w:szCs w:val="22"/>
        </w:rPr>
        <w:t>機</w:t>
      </w:r>
      <w:r w:rsidR="00676459">
        <w:rPr>
          <w:rFonts w:hAnsi="Calibri" w:hint="eastAsia"/>
          <w:kern w:val="0"/>
          <w:szCs w:val="22"/>
        </w:rPr>
        <w:t>構</w:t>
      </w:r>
      <w:r w:rsidRPr="00F003B7">
        <w:rPr>
          <w:rFonts w:hAnsi="Calibri" w:hint="eastAsia"/>
          <w:kern w:val="0"/>
          <w:szCs w:val="22"/>
        </w:rPr>
        <w:t>，允宜研謀提升與民間機構合作事宜，俾利拓廣自主性財源。</w:t>
      </w:r>
    </w:p>
    <w:p w:rsidR="00C71EEE" w:rsidRDefault="00C71EEE" w:rsidP="00C71EEE">
      <w:pPr>
        <w:ind w:leftChars="0" w:left="850" w:hangingChars="300" w:hanging="850"/>
        <w:jc w:val="left"/>
        <w:rPr>
          <w:snapToGrid/>
          <w:spacing w:val="-8"/>
          <w:kern w:val="0"/>
          <w:sz w:val="24"/>
          <w:szCs w:val="24"/>
        </w:rPr>
      </w:pPr>
      <w:r w:rsidRPr="00F003B7">
        <w:rPr>
          <w:rFonts w:hAnsi="標楷體" w:hint="eastAsia"/>
          <w:b/>
        </w:rPr>
        <w:t>表2</w:t>
      </w:r>
      <w:r w:rsidRPr="00F003B7">
        <w:rPr>
          <w:rFonts w:hAnsi="標楷體"/>
          <w:b/>
        </w:rPr>
        <w:t xml:space="preserve">  </w:t>
      </w:r>
      <w:r w:rsidRPr="00C86602">
        <w:rPr>
          <w:rFonts w:hAnsi="標楷體"/>
          <w:b/>
          <w:spacing w:val="-6"/>
        </w:rPr>
        <w:t>1</w:t>
      </w:r>
      <w:r>
        <w:rPr>
          <w:rFonts w:hAnsi="標楷體"/>
          <w:b/>
          <w:spacing w:val="-6"/>
        </w:rPr>
        <w:t>10</w:t>
      </w:r>
      <w:r w:rsidRPr="00C86602">
        <w:rPr>
          <w:rFonts w:hAnsi="標楷體" w:hint="eastAsia"/>
          <w:b/>
          <w:spacing w:val="-6"/>
        </w:rPr>
        <w:t>至1</w:t>
      </w:r>
      <w:r w:rsidRPr="00C86602">
        <w:rPr>
          <w:rFonts w:hAnsi="標楷體"/>
          <w:b/>
          <w:spacing w:val="-6"/>
        </w:rPr>
        <w:t>1</w:t>
      </w:r>
      <w:r>
        <w:rPr>
          <w:rFonts w:hAnsi="標楷體"/>
          <w:b/>
          <w:spacing w:val="-6"/>
        </w:rPr>
        <w:t>4</w:t>
      </w:r>
      <w:r w:rsidRPr="00C86602">
        <w:rPr>
          <w:rFonts w:hAnsi="標楷體" w:hint="eastAsia"/>
          <w:b/>
          <w:spacing w:val="-6"/>
        </w:rPr>
        <w:t>年度教育部所屬基金</w:t>
      </w:r>
      <w:r w:rsidRPr="00C86602">
        <w:rPr>
          <w:rFonts w:hint="eastAsia"/>
          <w:b/>
          <w:snapToGrid/>
          <w:spacing w:val="-6"/>
          <w:kern w:val="0"/>
        </w:rPr>
        <w:t>建教合作收入來自政府機</w:t>
      </w:r>
      <w:r w:rsidR="00676459">
        <w:rPr>
          <w:rFonts w:hint="eastAsia"/>
          <w:b/>
          <w:snapToGrid/>
          <w:spacing w:val="-6"/>
          <w:kern w:val="0"/>
        </w:rPr>
        <w:t>構</w:t>
      </w:r>
      <w:r w:rsidRPr="00C86602">
        <w:rPr>
          <w:rFonts w:hint="eastAsia"/>
          <w:b/>
          <w:snapToGrid/>
          <w:spacing w:val="-6"/>
          <w:kern w:val="0"/>
        </w:rPr>
        <w:t>統計表</w:t>
      </w:r>
    </w:p>
    <w:p w:rsidR="00C71EEE" w:rsidRPr="00F003B7" w:rsidRDefault="00C71EEE" w:rsidP="00C71EEE">
      <w:pPr>
        <w:spacing w:line="0" w:lineRule="atLeast"/>
        <w:ind w:leftChars="0" w:left="682" w:hangingChars="300" w:hanging="682"/>
        <w:jc w:val="left"/>
        <w:rPr>
          <w:rFonts w:hAnsi="標楷體"/>
          <w:sz w:val="24"/>
        </w:rPr>
      </w:pPr>
      <w:r w:rsidRPr="00F003B7">
        <w:rPr>
          <w:rFonts w:hint="eastAsia"/>
          <w:snapToGrid/>
          <w:spacing w:val="-8"/>
          <w:kern w:val="0"/>
          <w:sz w:val="24"/>
          <w:szCs w:val="24"/>
        </w:rPr>
        <w:t xml:space="preserve">    </w:t>
      </w:r>
      <w:r>
        <w:rPr>
          <w:snapToGrid/>
          <w:spacing w:val="-8"/>
          <w:kern w:val="0"/>
          <w:sz w:val="24"/>
          <w:szCs w:val="24"/>
        </w:rPr>
        <w:t xml:space="preserve">                                                         </w:t>
      </w:r>
      <w:r w:rsidRPr="00CD0208">
        <w:rPr>
          <w:rFonts w:hint="eastAsia"/>
          <w:snapToGrid/>
          <w:spacing w:val="-8"/>
          <w:kern w:val="0"/>
          <w:sz w:val="24"/>
          <w:szCs w:val="24"/>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679"/>
        <w:gridCol w:w="1202"/>
        <w:gridCol w:w="1202"/>
        <w:gridCol w:w="1202"/>
        <w:gridCol w:w="1202"/>
        <w:gridCol w:w="1202"/>
      </w:tblGrid>
      <w:tr w:rsidR="00C71EEE" w:rsidRPr="00F003B7" w:rsidTr="00F245CA">
        <w:trPr>
          <w:trHeight w:val="322"/>
          <w:tblHeader/>
        </w:trPr>
        <w:tc>
          <w:tcPr>
            <w:tcW w:w="2522" w:type="dxa"/>
            <w:gridSpan w:val="2"/>
            <w:shd w:val="clear" w:color="auto" w:fill="auto"/>
            <w:noWrap/>
            <w:vAlign w:val="center"/>
            <w:hideMark/>
          </w:tcPr>
          <w:p w:rsidR="00C71EEE" w:rsidRPr="00F003B7" w:rsidRDefault="00C71EEE" w:rsidP="003B2726">
            <w:pPr>
              <w:pStyle w:val="142"/>
              <w:jc w:val="center"/>
              <w:rPr>
                <w:rFonts w:hint="eastAsia"/>
                <w:snapToGrid/>
                <w:lang w:val="x-none"/>
              </w:rPr>
            </w:pPr>
            <w:r w:rsidRPr="00F003B7">
              <w:rPr>
                <w:rFonts w:hint="eastAsia"/>
                <w:snapToGrid/>
              </w:rPr>
              <w:t>機構別</w:t>
            </w:r>
          </w:p>
        </w:tc>
        <w:tc>
          <w:tcPr>
            <w:tcW w:w="1202" w:type="dxa"/>
            <w:shd w:val="clear" w:color="auto" w:fill="auto"/>
            <w:noWrap/>
            <w:vAlign w:val="center"/>
            <w:hideMark/>
          </w:tcPr>
          <w:p w:rsidR="00C71EEE" w:rsidRPr="00F003B7" w:rsidRDefault="00C71EEE" w:rsidP="003B2726">
            <w:pPr>
              <w:pStyle w:val="142"/>
              <w:rPr>
                <w:rFonts w:hint="eastAsia"/>
                <w:snapToGrid/>
              </w:rPr>
            </w:pPr>
            <w:r w:rsidRPr="00F003B7">
              <w:rPr>
                <w:rFonts w:hint="eastAsia"/>
                <w:snapToGrid/>
                <w:lang w:val="x-none"/>
              </w:rPr>
              <w:t>1</w:t>
            </w:r>
            <w:r>
              <w:rPr>
                <w:snapToGrid/>
                <w:lang w:val="x-none"/>
              </w:rPr>
              <w:t>10</w:t>
            </w:r>
            <w:r w:rsidRPr="00F003B7">
              <w:rPr>
                <w:rFonts w:hint="eastAsia"/>
                <w:snapToGrid/>
                <w:lang w:val="x-none"/>
              </w:rPr>
              <w:t>決算數</w:t>
            </w:r>
          </w:p>
        </w:tc>
        <w:tc>
          <w:tcPr>
            <w:tcW w:w="1202" w:type="dxa"/>
            <w:shd w:val="clear" w:color="auto" w:fill="auto"/>
            <w:noWrap/>
            <w:vAlign w:val="center"/>
            <w:hideMark/>
          </w:tcPr>
          <w:p w:rsidR="00C71EEE" w:rsidRPr="00F003B7" w:rsidRDefault="00C71EEE" w:rsidP="003B2726">
            <w:pPr>
              <w:pStyle w:val="142"/>
              <w:rPr>
                <w:rFonts w:hint="eastAsia"/>
                <w:snapToGrid/>
              </w:rPr>
            </w:pPr>
            <w:r w:rsidRPr="00F003B7">
              <w:rPr>
                <w:rFonts w:hint="eastAsia"/>
                <w:snapToGrid/>
                <w:lang w:val="x-none"/>
              </w:rPr>
              <w:t>11</w:t>
            </w:r>
            <w:r>
              <w:rPr>
                <w:snapToGrid/>
                <w:lang w:val="x-none"/>
              </w:rPr>
              <w:t>1</w:t>
            </w:r>
            <w:r w:rsidRPr="00F003B7">
              <w:rPr>
                <w:rFonts w:hint="eastAsia"/>
                <w:snapToGrid/>
                <w:lang w:val="x-none"/>
              </w:rPr>
              <w:t>決算數</w:t>
            </w:r>
          </w:p>
        </w:tc>
        <w:tc>
          <w:tcPr>
            <w:tcW w:w="1202" w:type="dxa"/>
            <w:shd w:val="clear" w:color="auto" w:fill="auto"/>
            <w:noWrap/>
            <w:vAlign w:val="center"/>
            <w:hideMark/>
          </w:tcPr>
          <w:p w:rsidR="00C71EEE" w:rsidRPr="00F003B7" w:rsidRDefault="00C71EEE" w:rsidP="003B2726">
            <w:pPr>
              <w:pStyle w:val="142"/>
              <w:rPr>
                <w:rFonts w:hint="eastAsia"/>
                <w:snapToGrid/>
              </w:rPr>
            </w:pPr>
            <w:r w:rsidRPr="00F003B7">
              <w:rPr>
                <w:rFonts w:hint="eastAsia"/>
                <w:snapToGrid/>
                <w:lang w:val="x-none"/>
              </w:rPr>
              <w:t>11</w:t>
            </w:r>
            <w:r>
              <w:rPr>
                <w:snapToGrid/>
                <w:lang w:val="x-none"/>
              </w:rPr>
              <w:t>2</w:t>
            </w:r>
            <w:r>
              <w:rPr>
                <w:rFonts w:hint="eastAsia"/>
                <w:snapToGrid/>
                <w:lang w:val="x-none"/>
              </w:rPr>
              <w:t>決</w:t>
            </w:r>
            <w:r w:rsidRPr="00F003B7">
              <w:rPr>
                <w:rFonts w:hint="eastAsia"/>
                <w:snapToGrid/>
                <w:lang w:val="x-none"/>
              </w:rPr>
              <w:t>算數</w:t>
            </w:r>
          </w:p>
        </w:tc>
        <w:tc>
          <w:tcPr>
            <w:tcW w:w="1202" w:type="dxa"/>
            <w:shd w:val="clear" w:color="auto" w:fill="auto"/>
            <w:noWrap/>
            <w:vAlign w:val="center"/>
            <w:hideMark/>
          </w:tcPr>
          <w:p w:rsidR="00C71EEE" w:rsidRPr="00F003B7" w:rsidRDefault="00C71EEE" w:rsidP="003B2726">
            <w:pPr>
              <w:pStyle w:val="142"/>
              <w:rPr>
                <w:rFonts w:hint="eastAsia"/>
                <w:snapToGrid/>
              </w:rPr>
            </w:pPr>
            <w:r w:rsidRPr="00F003B7">
              <w:rPr>
                <w:rFonts w:hint="eastAsia"/>
                <w:snapToGrid/>
                <w:lang w:val="x-none"/>
              </w:rPr>
              <w:t>11</w:t>
            </w:r>
            <w:r>
              <w:rPr>
                <w:snapToGrid/>
                <w:lang w:val="x-none"/>
              </w:rPr>
              <w:t>3</w:t>
            </w:r>
            <w:r w:rsidRPr="00F003B7">
              <w:rPr>
                <w:rFonts w:hint="eastAsia"/>
                <w:snapToGrid/>
                <w:lang w:val="x-none"/>
              </w:rPr>
              <w:t>預算</w:t>
            </w:r>
            <w:r>
              <w:rPr>
                <w:rFonts w:hint="eastAsia"/>
                <w:snapToGrid/>
                <w:lang w:val="x-none"/>
              </w:rPr>
              <w:t>數</w:t>
            </w:r>
          </w:p>
        </w:tc>
        <w:tc>
          <w:tcPr>
            <w:tcW w:w="1202" w:type="dxa"/>
            <w:shd w:val="clear" w:color="auto" w:fill="auto"/>
            <w:noWrap/>
            <w:vAlign w:val="center"/>
            <w:hideMark/>
          </w:tcPr>
          <w:p w:rsidR="00C71EEE" w:rsidRPr="00F003B7" w:rsidRDefault="00C71EEE" w:rsidP="003B2726">
            <w:pPr>
              <w:pStyle w:val="142"/>
              <w:rPr>
                <w:rFonts w:hint="eastAsia"/>
                <w:snapToGrid/>
              </w:rPr>
            </w:pPr>
            <w:r w:rsidRPr="00F003B7">
              <w:rPr>
                <w:rFonts w:hint="eastAsia"/>
                <w:snapToGrid/>
                <w:lang w:val="x-none"/>
              </w:rPr>
              <w:t>11</w:t>
            </w:r>
            <w:r>
              <w:rPr>
                <w:snapToGrid/>
                <w:lang w:val="x-none"/>
              </w:rPr>
              <w:t>4</w:t>
            </w:r>
            <w:r w:rsidRPr="00F003B7">
              <w:rPr>
                <w:rFonts w:hint="eastAsia"/>
                <w:snapToGrid/>
                <w:lang w:val="x-none"/>
              </w:rPr>
              <w:t>預算案</w:t>
            </w:r>
          </w:p>
        </w:tc>
      </w:tr>
      <w:tr w:rsidR="007C1C20" w:rsidRPr="00F003B7" w:rsidTr="007C1C20">
        <w:trPr>
          <w:trHeight w:val="322"/>
        </w:trPr>
        <w:tc>
          <w:tcPr>
            <w:tcW w:w="2522" w:type="dxa"/>
            <w:gridSpan w:val="2"/>
            <w:shd w:val="clear" w:color="auto" w:fill="auto"/>
            <w:noWrap/>
            <w:vAlign w:val="center"/>
            <w:hideMark/>
          </w:tcPr>
          <w:p w:rsidR="007C1C20" w:rsidRPr="00F003B7" w:rsidRDefault="007C1C20" w:rsidP="007C1C20">
            <w:pPr>
              <w:pStyle w:val="142"/>
              <w:jc w:val="center"/>
              <w:rPr>
                <w:rFonts w:hint="eastAsia"/>
                <w:snapToGrid/>
              </w:rPr>
            </w:pPr>
            <w:r w:rsidRPr="00F003B7">
              <w:rPr>
                <w:rFonts w:hint="eastAsia"/>
                <w:snapToGrid/>
              </w:rPr>
              <w:t>建教合作收入A</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195,357</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197,186</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225,712</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151,192</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197,797</w:t>
            </w:r>
          </w:p>
        </w:tc>
      </w:tr>
      <w:tr w:rsidR="007C1C20" w:rsidRPr="00F003B7" w:rsidTr="007C1C20">
        <w:trPr>
          <w:trHeight w:val="322"/>
        </w:trPr>
        <w:tc>
          <w:tcPr>
            <w:tcW w:w="2522" w:type="dxa"/>
            <w:gridSpan w:val="2"/>
            <w:shd w:val="clear" w:color="auto" w:fill="auto"/>
            <w:noWrap/>
            <w:vAlign w:val="center"/>
            <w:hideMark/>
          </w:tcPr>
          <w:p w:rsidR="007C1C20" w:rsidRPr="00F003B7" w:rsidRDefault="007C1C20" w:rsidP="007C1C20">
            <w:pPr>
              <w:pStyle w:val="142"/>
              <w:jc w:val="center"/>
              <w:rPr>
                <w:rFonts w:hint="eastAsia"/>
                <w:snapToGrid/>
              </w:rPr>
            </w:pPr>
            <w:r w:rsidRPr="00F003B7">
              <w:rPr>
                <w:rFonts w:hint="eastAsia"/>
                <w:snapToGrid/>
              </w:rPr>
              <w:t>民間機關(構)</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62,219</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61,249</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57,538</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23,397</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45,548</w:t>
            </w:r>
          </w:p>
        </w:tc>
      </w:tr>
      <w:tr w:rsidR="007C1C20" w:rsidRPr="00F003B7" w:rsidTr="007C1C20">
        <w:trPr>
          <w:trHeight w:val="322"/>
        </w:trPr>
        <w:tc>
          <w:tcPr>
            <w:tcW w:w="2522" w:type="dxa"/>
            <w:gridSpan w:val="2"/>
            <w:shd w:val="clear" w:color="auto" w:fill="auto"/>
            <w:noWrap/>
            <w:vAlign w:val="center"/>
            <w:hideMark/>
          </w:tcPr>
          <w:p w:rsidR="007C1C20" w:rsidRPr="00F003B7" w:rsidRDefault="007C1C20" w:rsidP="007C1C20">
            <w:pPr>
              <w:pStyle w:val="142"/>
              <w:jc w:val="center"/>
              <w:rPr>
                <w:rFonts w:hint="eastAsia"/>
                <w:snapToGrid/>
              </w:rPr>
            </w:pPr>
            <w:r w:rsidRPr="00F003B7">
              <w:rPr>
                <w:rFonts w:hint="eastAsia"/>
                <w:snapToGrid/>
              </w:rPr>
              <w:t>政府機</w:t>
            </w:r>
            <w:r w:rsidR="00676459">
              <w:rPr>
                <w:rFonts w:hint="eastAsia"/>
                <w:snapToGrid/>
              </w:rPr>
              <w:t>構</w:t>
            </w:r>
            <w:r w:rsidRPr="00F003B7">
              <w:rPr>
                <w:rFonts w:hint="eastAsia"/>
                <w:snapToGrid/>
              </w:rPr>
              <w:t>B</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133,138</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135,937</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168,174</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127,795</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152,249</w:t>
            </w:r>
          </w:p>
        </w:tc>
      </w:tr>
      <w:tr w:rsidR="007C1C20" w:rsidRPr="00F003B7" w:rsidTr="007C1C20">
        <w:trPr>
          <w:trHeight w:val="322"/>
        </w:trPr>
        <w:tc>
          <w:tcPr>
            <w:tcW w:w="2522" w:type="dxa"/>
            <w:gridSpan w:val="2"/>
            <w:shd w:val="clear" w:color="auto" w:fill="auto"/>
            <w:noWrap/>
            <w:vAlign w:val="center"/>
          </w:tcPr>
          <w:p w:rsidR="007C1C20" w:rsidRPr="00F003B7" w:rsidRDefault="007C1C20" w:rsidP="007C1C20">
            <w:pPr>
              <w:pStyle w:val="142"/>
              <w:jc w:val="center"/>
              <w:rPr>
                <w:rFonts w:hint="eastAsia"/>
                <w:snapToGrid/>
                <w:color w:val="000000"/>
              </w:rPr>
            </w:pPr>
            <w:r w:rsidRPr="00F003B7">
              <w:rPr>
                <w:rFonts w:hint="eastAsia"/>
                <w:snapToGrid/>
              </w:rPr>
              <w:t>占比B</w:t>
            </w:r>
            <w:r w:rsidRPr="00F003B7">
              <w:rPr>
                <w:snapToGrid/>
              </w:rPr>
              <w:t>/A</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 xml:space="preserve">68 </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 xml:space="preserve">69 </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 xml:space="preserve">75 </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 xml:space="preserve">85 </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 xml:space="preserve">77 </w:t>
            </w:r>
          </w:p>
        </w:tc>
      </w:tr>
      <w:tr w:rsidR="007C1C20" w:rsidRPr="00F003B7" w:rsidTr="003B2726">
        <w:trPr>
          <w:trHeight w:val="322"/>
        </w:trPr>
        <w:tc>
          <w:tcPr>
            <w:tcW w:w="8532" w:type="dxa"/>
            <w:gridSpan w:val="7"/>
          </w:tcPr>
          <w:p w:rsidR="007C1C20" w:rsidRPr="00F003B7" w:rsidRDefault="007C1C20" w:rsidP="007C1C20">
            <w:pPr>
              <w:pStyle w:val="142"/>
              <w:jc w:val="center"/>
              <w:rPr>
                <w:rFonts w:hint="eastAsia"/>
                <w:b/>
                <w:snapToGrid/>
              </w:rPr>
            </w:pPr>
            <w:r w:rsidRPr="00F003B7">
              <w:rPr>
                <w:rFonts w:hint="eastAsia"/>
                <w:b/>
                <w:snapToGrid/>
              </w:rPr>
              <w:t>各分基金建教合作收入來自政府機</w:t>
            </w:r>
            <w:r w:rsidR="00676459">
              <w:rPr>
                <w:rFonts w:hint="eastAsia"/>
                <w:b/>
                <w:snapToGrid/>
              </w:rPr>
              <w:t>構</w:t>
            </w:r>
            <w:r w:rsidRPr="00F003B7">
              <w:rPr>
                <w:rFonts w:hint="eastAsia"/>
                <w:b/>
                <w:snapToGrid/>
              </w:rPr>
              <w:t>金額及比率</w:t>
            </w:r>
          </w:p>
        </w:tc>
      </w:tr>
      <w:tr w:rsidR="007C1C20" w:rsidRPr="00F003B7" w:rsidTr="007C1C20">
        <w:trPr>
          <w:trHeight w:val="322"/>
        </w:trPr>
        <w:tc>
          <w:tcPr>
            <w:tcW w:w="1843" w:type="dxa"/>
            <w:vMerge w:val="restart"/>
            <w:shd w:val="clear" w:color="auto" w:fill="auto"/>
            <w:noWrap/>
            <w:vAlign w:val="center"/>
            <w:hideMark/>
          </w:tcPr>
          <w:p w:rsidR="007C1C20" w:rsidRPr="00F003B7" w:rsidRDefault="007C1C20" w:rsidP="007C1C20">
            <w:pPr>
              <w:pStyle w:val="142"/>
              <w:rPr>
                <w:rFonts w:hint="eastAsia"/>
                <w:snapToGrid/>
              </w:rPr>
            </w:pPr>
            <w:r w:rsidRPr="00F003B7">
              <w:rPr>
                <w:rFonts w:hint="eastAsia"/>
                <w:snapToGrid/>
              </w:rPr>
              <w:t>國立自然科學博物館</w:t>
            </w:r>
          </w:p>
        </w:tc>
        <w:tc>
          <w:tcPr>
            <w:tcW w:w="679" w:type="dxa"/>
          </w:tcPr>
          <w:p w:rsidR="007C1C20" w:rsidRPr="00F003B7" w:rsidRDefault="007C1C20" w:rsidP="007C1C20">
            <w:pPr>
              <w:pStyle w:val="142"/>
              <w:rPr>
                <w:rFonts w:hint="eastAsia"/>
                <w:snapToGrid/>
              </w:rPr>
            </w:pPr>
            <w:r w:rsidRPr="00F003B7">
              <w:rPr>
                <w:rFonts w:hint="eastAsia"/>
                <w:snapToGrid/>
              </w:rPr>
              <w:t>金額</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47,467</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38,118</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42,668</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48,000</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48,000</w:t>
            </w:r>
          </w:p>
        </w:tc>
      </w:tr>
      <w:tr w:rsidR="007C1C20" w:rsidRPr="00F003B7" w:rsidTr="007C1C20">
        <w:trPr>
          <w:trHeight w:val="322"/>
        </w:trPr>
        <w:tc>
          <w:tcPr>
            <w:tcW w:w="1843" w:type="dxa"/>
            <w:vMerge/>
            <w:shd w:val="clear" w:color="auto" w:fill="auto"/>
            <w:noWrap/>
            <w:vAlign w:val="center"/>
            <w:hideMark/>
          </w:tcPr>
          <w:p w:rsidR="007C1C20" w:rsidRPr="00F003B7" w:rsidRDefault="007C1C20" w:rsidP="007C1C20">
            <w:pPr>
              <w:pStyle w:val="142"/>
              <w:rPr>
                <w:rFonts w:hint="eastAsia"/>
                <w:snapToGrid/>
              </w:rPr>
            </w:pPr>
          </w:p>
        </w:tc>
        <w:tc>
          <w:tcPr>
            <w:tcW w:w="679" w:type="dxa"/>
          </w:tcPr>
          <w:p w:rsidR="007C1C20" w:rsidRPr="00F003B7" w:rsidRDefault="007C1C20" w:rsidP="007C1C20">
            <w:pPr>
              <w:pStyle w:val="142"/>
              <w:rPr>
                <w:rFonts w:hint="eastAsia"/>
                <w:snapToGrid/>
              </w:rPr>
            </w:pPr>
            <w:r w:rsidRPr="00F003B7">
              <w:rPr>
                <w:rFonts w:hint="eastAsia"/>
                <w:snapToGrid/>
              </w:rPr>
              <w:t>占比</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71</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67</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 xml:space="preserve">59 </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 xml:space="preserve">86 </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 xml:space="preserve">84 </w:t>
            </w:r>
          </w:p>
        </w:tc>
      </w:tr>
      <w:tr w:rsidR="007C1C20" w:rsidRPr="00F003B7" w:rsidTr="007C1C20">
        <w:trPr>
          <w:trHeight w:val="322"/>
        </w:trPr>
        <w:tc>
          <w:tcPr>
            <w:tcW w:w="1843" w:type="dxa"/>
            <w:vMerge w:val="restart"/>
            <w:shd w:val="clear" w:color="auto" w:fill="auto"/>
            <w:noWrap/>
            <w:vAlign w:val="center"/>
            <w:hideMark/>
          </w:tcPr>
          <w:p w:rsidR="007C1C20" w:rsidRPr="00F003B7" w:rsidRDefault="007C1C20" w:rsidP="007C1C20">
            <w:pPr>
              <w:pStyle w:val="142"/>
              <w:rPr>
                <w:rFonts w:hint="eastAsia"/>
                <w:snapToGrid/>
              </w:rPr>
            </w:pPr>
            <w:r w:rsidRPr="00F003B7">
              <w:rPr>
                <w:rFonts w:hint="eastAsia"/>
                <w:snapToGrid/>
              </w:rPr>
              <w:t>國立科學工藝博物館</w:t>
            </w:r>
          </w:p>
        </w:tc>
        <w:tc>
          <w:tcPr>
            <w:tcW w:w="679" w:type="dxa"/>
          </w:tcPr>
          <w:p w:rsidR="007C1C20" w:rsidRPr="00F003B7" w:rsidRDefault="007C1C20" w:rsidP="007C1C20">
            <w:pPr>
              <w:pStyle w:val="142"/>
              <w:rPr>
                <w:rFonts w:hint="eastAsia"/>
                <w:snapToGrid/>
              </w:rPr>
            </w:pPr>
            <w:r w:rsidRPr="00F003B7">
              <w:rPr>
                <w:rFonts w:hint="eastAsia"/>
                <w:snapToGrid/>
              </w:rPr>
              <w:t>金額</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36,313</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47,351</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48,163</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23,435</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23,242</w:t>
            </w:r>
          </w:p>
        </w:tc>
      </w:tr>
      <w:tr w:rsidR="007C1C20" w:rsidRPr="00F003B7" w:rsidTr="007C1C20">
        <w:trPr>
          <w:trHeight w:val="322"/>
        </w:trPr>
        <w:tc>
          <w:tcPr>
            <w:tcW w:w="1843" w:type="dxa"/>
            <w:vMerge/>
            <w:shd w:val="clear" w:color="auto" w:fill="auto"/>
            <w:noWrap/>
            <w:vAlign w:val="center"/>
            <w:hideMark/>
          </w:tcPr>
          <w:p w:rsidR="007C1C20" w:rsidRPr="00F003B7" w:rsidRDefault="007C1C20" w:rsidP="007C1C20">
            <w:pPr>
              <w:pStyle w:val="142"/>
              <w:rPr>
                <w:rFonts w:hint="eastAsia"/>
                <w:snapToGrid/>
              </w:rPr>
            </w:pPr>
          </w:p>
        </w:tc>
        <w:tc>
          <w:tcPr>
            <w:tcW w:w="679" w:type="dxa"/>
          </w:tcPr>
          <w:p w:rsidR="007C1C20" w:rsidRPr="00F003B7" w:rsidRDefault="007C1C20" w:rsidP="007C1C20">
            <w:pPr>
              <w:pStyle w:val="142"/>
              <w:rPr>
                <w:rFonts w:hint="eastAsia"/>
                <w:snapToGrid/>
              </w:rPr>
            </w:pPr>
            <w:r w:rsidRPr="00F003B7">
              <w:rPr>
                <w:rFonts w:hint="eastAsia"/>
                <w:snapToGrid/>
              </w:rPr>
              <w:t>占比</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62</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71</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75</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77</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50</w:t>
            </w:r>
          </w:p>
        </w:tc>
      </w:tr>
      <w:tr w:rsidR="007C1C20" w:rsidRPr="00F003B7" w:rsidTr="007C1C20">
        <w:trPr>
          <w:trHeight w:val="322"/>
        </w:trPr>
        <w:tc>
          <w:tcPr>
            <w:tcW w:w="1843" w:type="dxa"/>
            <w:vMerge w:val="restart"/>
            <w:shd w:val="clear" w:color="auto" w:fill="auto"/>
            <w:noWrap/>
            <w:vAlign w:val="center"/>
            <w:hideMark/>
          </w:tcPr>
          <w:p w:rsidR="007C1C20" w:rsidRPr="00F003B7" w:rsidRDefault="007C1C20" w:rsidP="007C1C20">
            <w:pPr>
              <w:pStyle w:val="142"/>
              <w:rPr>
                <w:rFonts w:hint="eastAsia"/>
                <w:snapToGrid/>
              </w:rPr>
            </w:pPr>
            <w:r w:rsidRPr="00F003B7">
              <w:rPr>
                <w:rFonts w:hint="eastAsia"/>
                <w:snapToGrid/>
              </w:rPr>
              <w:t>國立海洋生物博物館</w:t>
            </w:r>
          </w:p>
        </w:tc>
        <w:tc>
          <w:tcPr>
            <w:tcW w:w="679" w:type="dxa"/>
          </w:tcPr>
          <w:p w:rsidR="007C1C20" w:rsidRPr="00F003B7" w:rsidRDefault="007C1C20" w:rsidP="007C1C20">
            <w:pPr>
              <w:pStyle w:val="142"/>
              <w:rPr>
                <w:rFonts w:hint="eastAsia"/>
                <w:snapToGrid/>
              </w:rPr>
            </w:pPr>
            <w:r w:rsidRPr="00F003B7">
              <w:rPr>
                <w:rFonts w:hint="eastAsia"/>
                <w:snapToGrid/>
              </w:rPr>
              <w:t>金額</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14,076</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12,382</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23,575</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21,073</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16,180</w:t>
            </w:r>
          </w:p>
        </w:tc>
      </w:tr>
      <w:tr w:rsidR="007C1C20" w:rsidRPr="00F003B7" w:rsidTr="007C1C20">
        <w:trPr>
          <w:trHeight w:val="322"/>
        </w:trPr>
        <w:tc>
          <w:tcPr>
            <w:tcW w:w="1843" w:type="dxa"/>
            <w:vMerge/>
            <w:shd w:val="clear" w:color="auto" w:fill="auto"/>
            <w:noWrap/>
            <w:vAlign w:val="center"/>
            <w:hideMark/>
          </w:tcPr>
          <w:p w:rsidR="007C1C20" w:rsidRPr="00F003B7" w:rsidRDefault="007C1C20" w:rsidP="007C1C20">
            <w:pPr>
              <w:pStyle w:val="142"/>
              <w:rPr>
                <w:rFonts w:hint="eastAsia"/>
                <w:snapToGrid/>
              </w:rPr>
            </w:pPr>
          </w:p>
        </w:tc>
        <w:tc>
          <w:tcPr>
            <w:tcW w:w="679" w:type="dxa"/>
          </w:tcPr>
          <w:p w:rsidR="007C1C20" w:rsidRPr="00F003B7" w:rsidRDefault="007C1C20" w:rsidP="007C1C20">
            <w:pPr>
              <w:pStyle w:val="142"/>
              <w:rPr>
                <w:rFonts w:hint="eastAsia"/>
                <w:snapToGrid/>
              </w:rPr>
            </w:pPr>
            <w:r w:rsidRPr="00F003B7">
              <w:rPr>
                <w:rFonts w:hint="eastAsia"/>
                <w:snapToGrid/>
              </w:rPr>
              <w:t>占比</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41</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36</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76</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73</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56</w:t>
            </w:r>
          </w:p>
        </w:tc>
      </w:tr>
      <w:tr w:rsidR="007C1C20" w:rsidRPr="00F003B7" w:rsidTr="007C1C20">
        <w:trPr>
          <w:trHeight w:val="322"/>
        </w:trPr>
        <w:tc>
          <w:tcPr>
            <w:tcW w:w="1843" w:type="dxa"/>
            <w:vMerge w:val="restart"/>
            <w:shd w:val="clear" w:color="auto" w:fill="auto"/>
            <w:noWrap/>
            <w:vAlign w:val="center"/>
            <w:hideMark/>
          </w:tcPr>
          <w:p w:rsidR="007C1C20" w:rsidRPr="00F003B7" w:rsidRDefault="007C1C20" w:rsidP="007C1C20">
            <w:pPr>
              <w:pStyle w:val="142"/>
              <w:rPr>
                <w:rFonts w:hint="eastAsia"/>
                <w:snapToGrid/>
              </w:rPr>
            </w:pPr>
            <w:r w:rsidRPr="00F003B7">
              <w:rPr>
                <w:rFonts w:hint="eastAsia"/>
                <w:snapToGrid/>
              </w:rPr>
              <w:t>國立臺灣科學教育館</w:t>
            </w:r>
          </w:p>
        </w:tc>
        <w:tc>
          <w:tcPr>
            <w:tcW w:w="679" w:type="dxa"/>
          </w:tcPr>
          <w:p w:rsidR="007C1C20" w:rsidRPr="00F003B7" w:rsidRDefault="007C1C20" w:rsidP="007C1C20">
            <w:pPr>
              <w:pStyle w:val="142"/>
              <w:rPr>
                <w:rFonts w:hint="eastAsia"/>
                <w:snapToGrid/>
              </w:rPr>
            </w:pPr>
            <w:r w:rsidRPr="00F003B7">
              <w:rPr>
                <w:rFonts w:hint="eastAsia"/>
                <w:snapToGrid/>
              </w:rPr>
              <w:t>金額</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0</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0</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0</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0</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0</w:t>
            </w:r>
          </w:p>
        </w:tc>
      </w:tr>
      <w:tr w:rsidR="007C1C20" w:rsidRPr="00F003B7" w:rsidTr="007C1C20">
        <w:trPr>
          <w:trHeight w:val="322"/>
        </w:trPr>
        <w:tc>
          <w:tcPr>
            <w:tcW w:w="1843" w:type="dxa"/>
            <w:vMerge/>
            <w:shd w:val="clear" w:color="auto" w:fill="auto"/>
            <w:noWrap/>
            <w:vAlign w:val="center"/>
            <w:hideMark/>
          </w:tcPr>
          <w:p w:rsidR="007C1C20" w:rsidRPr="00F003B7" w:rsidRDefault="007C1C20" w:rsidP="007C1C20">
            <w:pPr>
              <w:pStyle w:val="142"/>
              <w:rPr>
                <w:rFonts w:hint="eastAsia"/>
                <w:snapToGrid/>
              </w:rPr>
            </w:pPr>
          </w:p>
        </w:tc>
        <w:tc>
          <w:tcPr>
            <w:tcW w:w="679" w:type="dxa"/>
          </w:tcPr>
          <w:p w:rsidR="007C1C20" w:rsidRPr="00F003B7" w:rsidRDefault="007C1C20" w:rsidP="007C1C20">
            <w:pPr>
              <w:pStyle w:val="142"/>
              <w:rPr>
                <w:rFonts w:hint="eastAsia"/>
                <w:snapToGrid/>
              </w:rPr>
            </w:pPr>
            <w:r w:rsidRPr="00F003B7">
              <w:rPr>
                <w:rFonts w:hint="eastAsia"/>
                <w:snapToGrid/>
              </w:rPr>
              <w:t>占比</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0</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0</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0</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0</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0</w:t>
            </w:r>
          </w:p>
        </w:tc>
      </w:tr>
      <w:tr w:rsidR="007C1C20" w:rsidRPr="00F003B7" w:rsidTr="007C1C20">
        <w:trPr>
          <w:trHeight w:val="322"/>
        </w:trPr>
        <w:tc>
          <w:tcPr>
            <w:tcW w:w="1843" w:type="dxa"/>
            <w:vMerge w:val="restart"/>
            <w:shd w:val="clear" w:color="auto" w:fill="auto"/>
            <w:noWrap/>
            <w:vAlign w:val="center"/>
            <w:hideMark/>
          </w:tcPr>
          <w:p w:rsidR="007C1C20" w:rsidRPr="00F003B7" w:rsidRDefault="007C1C20" w:rsidP="007C1C20">
            <w:pPr>
              <w:pStyle w:val="142"/>
              <w:rPr>
                <w:rFonts w:hint="eastAsia"/>
                <w:snapToGrid/>
              </w:rPr>
            </w:pPr>
            <w:r w:rsidRPr="00F003B7">
              <w:rPr>
                <w:rFonts w:hint="eastAsia"/>
                <w:snapToGrid/>
              </w:rPr>
              <w:t>國立臺灣圖書館</w:t>
            </w:r>
          </w:p>
        </w:tc>
        <w:tc>
          <w:tcPr>
            <w:tcW w:w="679" w:type="dxa"/>
          </w:tcPr>
          <w:p w:rsidR="007C1C20" w:rsidRPr="00F003B7" w:rsidRDefault="007C1C20" w:rsidP="007C1C20">
            <w:pPr>
              <w:pStyle w:val="142"/>
              <w:rPr>
                <w:rFonts w:hint="eastAsia"/>
                <w:snapToGrid/>
              </w:rPr>
            </w:pPr>
            <w:r w:rsidRPr="00F003B7">
              <w:rPr>
                <w:rFonts w:hint="eastAsia"/>
                <w:snapToGrid/>
              </w:rPr>
              <w:t>金額</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29,512</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31,344</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31,685</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29,722</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57,527</w:t>
            </w:r>
          </w:p>
        </w:tc>
      </w:tr>
      <w:tr w:rsidR="007C1C20" w:rsidRPr="00F003B7" w:rsidTr="007C1C20">
        <w:trPr>
          <w:trHeight w:val="322"/>
        </w:trPr>
        <w:tc>
          <w:tcPr>
            <w:tcW w:w="1843" w:type="dxa"/>
            <w:vMerge/>
            <w:shd w:val="clear" w:color="auto" w:fill="auto"/>
            <w:noWrap/>
            <w:vAlign w:val="center"/>
            <w:hideMark/>
          </w:tcPr>
          <w:p w:rsidR="007C1C20" w:rsidRPr="00F003B7" w:rsidRDefault="007C1C20" w:rsidP="007C1C20">
            <w:pPr>
              <w:pStyle w:val="142"/>
              <w:rPr>
                <w:rFonts w:hint="eastAsia"/>
                <w:snapToGrid/>
              </w:rPr>
            </w:pPr>
          </w:p>
        </w:tc>
        <w:tc>
          <w:tcPr>
            <w:tcW w:w="679" w:type="dxa"/>
          </w:tcPr>
          <w:p w:rsidR="007C1C20" w:rsidRPr="00F003B7" w:rsidRDefault="007C1C20" w:rsidP="007C1C20">
            <w:pPr>
              <w:pStyle w:val="142"/>
              <w:rPr>
                <w:rFonts w:hint="eastAsia"/>
                <w:snapToGrid/>
              </w:rPr>
            </w:pPr>
            <w:r w:rsidRPr="00F003B7">
              <w:rPr>
                <w:rFonts w:hint="eastAsia"/>
                <w:snapToGrid/>
              </w:rPr>
              <w:t>占比</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100</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100</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100</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100</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100</w:t>
            </w:r>
          </w:p>
        </w:tc>
      </w:tr>
      <w:tr w:rsidR="007C1C20" w:rsidRPr="00F003B7" w:rsidTr="007C1C20">
        <w:trPr>
          <w:trHeight w:val="322"/>
        </w:trPr>
        <w:tc>
          <w:tcPr>
            <w:tcW w:w="1843" w:type="dxa"/>
            <w:vMerge w:val="restart"/>
            <w:shd w:val="clear" w:color="auto" w:fill="auto"/>
            <w:noWrap/>
            <w:vAlign w:val="center"/>
            <w:hideMark/>
          </w:tcPr>
          <w:p w:rsidR="007C1C20" w:rsidRPr="00F003B7" w:rsidRDefault="007C1C20" w:rsidP="007C1C20">
            <w:pPr>
              <w:pStyle w:val="142"/>
              <w:rPr>
                <w:rFonts w:hint="eastAsia"/>
                <w:snapToGrid/>
              </w:rPr>
            </w:pPr>
            <w:r w:rsidRPr="00F003B7">
              <w:rPr>
                <w:rFonts w:hint="eastAsia"/>
                <w:snapToGrid/>
              </w:rPr>
              <w:t>國立海洋科技博物館</w:t>
            </w:r>
          </w:p>
        </w:tc>
        <w:tc>
          <w:tcPr>
            <w:tcW w:w="679" w:type="dxa"/>
          </w:tcPr>
          <w:p w:rsidR="007C1C20" w:rsidRPr="00F003B7" w:rsidRDefault="007C1C20" w:rsidP="007C1C20">
            <w:pPr>
              <w:pStyle w:val="142"/>
              <w:rPr>
                <w:rFonts w:hint="eastAsia"/>
                <w:snapToGrid/>
              </w:rPr>
            </w:pPr>
            <w:r w:rsidRPr="00F003B7">
              <w:rPr>
                <w:rFonts w:hint="eastAsia"/>
                <w:snapToGrid/>
              </w:rPr>
              <w:t>金額</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5,770</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6,742</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22,083</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5,565</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7,300</w:t>
            </w:r>
          </w:p>
        </w:tc>
      </w:tr>
      <w:tr w:rsidR="007C1C20" w:rsidRPr="00F003B7" w:rsidTr="007C1C20">
        <w:trPr>
          <w:trHeight w:val="322"/>
        </w:trPr>
        <w:tc>
          <w:tcPr>
            <w:tcW w:w="1843" w:type="dxa"/>
            <w:vMerge/>
            <w:shd w:val="clear" w:color="auto" w:fill="auto"/>
            <w:noWrap/>
            <w:vAlign w:val="center"/>
            <w:hideMark/>
          </w:tcPr>
          <w:p w:rsidR="007C1C20" w:rsidRPr="00F003B7" w:rsidRDefault="007C1C20" w:rsidP="007C1C20">
            <w:pPr>
              <w:pStyle w:val="142"/>
              <w:rPr>
                <w:rFonts w:hint="eastAsia"/>
                <w:snapToGrid/>
              </w:rPr>
            </w:pPr>
          </w:p>
        </w:tc>
        <w:tc>
          <w:tcPr>
            <w:tcW w:w="679" w:type="dxa"/>
          </w:tcPr>
          <w:p w:rsidR="007C1C20" w:rsidRPr="00F003B7" w:rsidRDefault="007C1C20" w:rsidP="007C1C20">
            <w:pPr>
              <w:pStyle w:val="142"/>
              <w:rPr>
                <w:rFonts w:hint="eastAsia"/>
                <w:snapToGrid/>
              </w:rPr>
            </w:pPr>
            <w:r w:rsidRPr="00F003B7">
              <w:rPr>
                <w:rFonts w:hint="eastAsia"/>
                <w:snapToGrid/>
              </w:rPr>
              <w:t>占比</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92</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87</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91</w:t>
            </w:r>
          </w:p>
        </w:tc>
        <w:tc>
          <w:tcPr>
            <w:tcW w:w="1202" w:type="dxa"/>
            <w:shd w:val="clear" w:color="auto" w:fill="auto"/>
            <w:noWrap/>
            <w:vAlign w:val="center"/>
            <w:hideMark/>
          </w:tcPr>
          <w:p w:rsidR="007C1C20" w:rsidRPr="009D159F" w:rsidRDefault="007C1C20" w:rsidP="007C1C20">
            <w:pPr>
              <w:pStyle w:val="142"/>
              <w:jc w:val="right"/>
              <w:rPr>
                <w:rFonts w:hint="eastAsia"/>
                <w:snapToGrid/>
              </w:rPr>
            </w:pPr>
            <w:r w:rsidRPr="009D159F">
              <w:rPr>
                <w:rFonts w:hint="eastAsia"/>
                <w:snapToGrid/>
              </w:rPr>
              <w:t>100</w:t>
            </w:r>
          </w:p>
        </w:tc>
        <w:tc>
          <w:tcPr>
            <w:tcW w:w="1202" w:type="dxa"/>
            <w:shd w:val="clear" w:color="auto" w:fill="auto"/>
            <w:noWrap/>
            <w:vAlign w:val="center"/>
          </w:tcPr>
          <w:p w:rsidR="007C1C20" w:rsidRPr="009D159F" w:rsidRDefault="007C1C20" w:rsidP="007C1C20">
            <w:pPr>
              <w:pStyle w:val="142"/>
              <w:jc w:val="right"/>
              <w:rPr>
                <w:rFonts w:hint="eastAsia"/>
                <w:snapToGrid/>
              </w:rPr>
            </w:pPr>
            <w:r w:rsidRPr="009D159F">
              <w:rPr>
                <w:rFonts w:hint="eastAsia"/>
                <w:snapToGrid/>
              </w:rPr>
              <w:t>100</w:t>
            </w:r>
          </w:p>
        </w:tc>
      </w:tr>
    </w:tbl>
    <w:p w:rsidR="00C71EEE" w:rsidRPr="00F003B7" w:rsidRDefault="00C71EEE" w:rsidP="00C71EEE">
      <w:pPr>
        <w:spacing w:line="280" w:lineRule="exact"/>
        <w:ind w:leftChars="0" w:left="973" w:hangingChars="400" w:hanging="973"/>
        <w:rPr>
          <w:rFonts w:hAnsi="標楷體" w:hint="eastAsia"/>
          <w:sz w:val="24"/>
        </w:rPr>
      </w:pPr>
      <w:r w:rsidRPr="00F003B7">
        <w:rPr>
          <w:rFonts w:hint="eastAsia"/>
          <w:sz w:val="24"/>
        </w:rPr>
        <w:t>資料來源</w:t>
      </w:r>
      <w:r w:rsidRPr="00F003B7">
        <w:rPr>
          <w:rFonts w:hAnsi="標楷體" w:hint="eastAsia"/>
          <w:sz w:val="24"/>
        </w:rPr>
        <w:t>：</w:t>
      </w:r>
      <w:r w:rsidRPr="00F003B7">
        <w:rPr>
          <w:rFonts w:hint="eastAsia"/>
          <w:sz w:val="24"/>
        </w:rPr>
        <w:t>整理自教育部所屬</w:t>
      </w:r>
      <w:r w:rsidRPr="00F003B7">
        <w:rPr>
          <w:rFonts w:hAnsi="標楷體" w:hint="eastAsia"/>
          <w:sz w:val="24"/>
        </w:rPr>
        <w:t>基金各分基金提供資料。</w:t>
      </w:r>
    </w:p>
    <w:p w:rsidR="00C71EEE" w:rsidRPr="00F003B7" w:rsidRDefault="00C71EEE" w:rsidP="00C71EEE">
      <w:pPr>
        <w:pStyle w:val="142"/>
      </w:pPr>
    </w:p>
    <w:p w:rsidR="00C16304" w:rsidRDefault="00C16304" w:rsidP="00C16304">
      <w:pPr>
        <w:pStyle w:val="144"/>
        <w:ind w:left="567" w:hanging="567"/>
        <w:rPr>
          <w:rFonts w:hAnsi="標楷體" w:hint="eastAsia"/>
        </w:rPr>
      </w:pPr>
      <w:bookmarkStart w:id="26" w:name="_Toc180589864"/>
      <w:r>
        <w:rPr>
          <w:rFonts w:hAnsi="標楷體" w:hint="eastAsia"/>
        </w:rPr>
        <w:t>六、</w:t>
      </w:r>
      <w:bookmarkEnd w:id="20"/>
      <w:r w:rsidR="007C62CE">
        <w:rPr>
          <w:rFonts w:hAnsi="標楷體" w:hint="eastAsia"/>
        </w:rPr>
        <w:t>海生</w:t>
      </w:r>
      <w:r w:rsidR="00496DDE" w:rsidRPr="00496DDE">
        <w:rPr>
          <w:rFonts w:hAnsi="標楷體" w:hint="eastAsia"/>
        </w:rPr>
        <w:t>館</w:t>
      </w:r>
      <w:r w:rsidR="007C62CE">
        <w:rPr>
          <w:rFonts w:hAnsi="標楷體" w:hint="eastAsia"/>
        </w:rPr>
        <w:t>及科教館近年</w:t>
      </w:r>
      <w:r w:rsidR="00496DDE" w:rsidRPr="00496DDE">
        <w:rPr>
          <w:rFonts w:hAnsi="標楷體" w:hint="eastAsia"/>
        </w:rPr>
        <w:t>資本支出預算</w:t>
      </w:r>
      <w:r w:rsidR="00676459">
        <w:rPr>
          <w:rFonts w:hAnsi="標楷體" w:hint="eastAsia"/>
        </w:rPr>
        <w:t>之</w:t>
      </w:r>
      <w:r w:rsidR="00496DDE" w:rsidRPr="00496DDE">
        <w:rPr>
          <w:rFonts w:hAnsi="標楷體" w:hint="eastAsia"/>
        </w:rPr>
        <w:t>執行未臻理想，允宜加強督導考核，研謀改善措施，以發揮資源預期效能</w:t>
      </w:r>
      <w:bookmarkEnd w:id="26"/>
    </w:p>
    <w:p w:rsidR="00C16304" w:rsidRDefault="00496DDE" w:rsidP="00C16304">
      <w:pPr>
        <w:ind w:left="566" w:firstLine="566"/>
        <w:rPr>
          <w:rFonts w:hAnsi="標楷體"/>
        </w:rPr>
      </w:pPr>
      <w:r w:rsidRPr="00496DDE">
        <w:rPr>
          <w:rFonts w:hAnsi="標楷體" w:hint="eastAsia"/>
        </w:rPr>
        <w:t>教育部所屬基金</w:t>
      </w:r>
      <w:r w:rsidR="00C16304" w:rsidRPr="00974FF2">
        <w:rPr>
          <w:rFonts w:hAnsi="標楷體" w:hint="eastAsia"/>
        </w:rPr>
        <w:t>1</w:t>
      </w:r>
      <w:r w:rsidR="00C16304">
        <w:rPr>
          <w:rFonts w:hAnsi="標楷體" w:hint="eastAsia"/>
        </w:rPr>
        <w:t>1</w:t>
      </w:r>
      <w:r>
        <w:rPr>
          <w:rFonts w:hAnsi="標楷體"/>
        </w:rPr>
        <w:t>4</w:t>
      </w:r>
      <w:r w:rsidR="00C16304">
        <w:rPr>
          <w:rFonts w:hAnsi="標楷體" w:hint="eastAsia"/>
        </w:rPr>
        <w:t>年度於固定資產建設改良擴充編列分年性項目</w:t>
      </w:r>
      <w:r>
        <w:rPr>
          <w:rFonts w:hAnsi="標楷體"/>
        </w:rPr>
        <w:t>9,470</w:t>
      </w:r>
      <w:r w:rsidR="00C16304">
        <w:rPr>
          <w:rFonts w:hAnsi="標楷體" w:hint="eastAsia"/>
        </w:rPr>
        <w:t>萬元</w:t>
      </w:r>
      <w:r w:rsidR="00676459">
        <w:rPr>
          <w:rFonts w:hAnsi="標楷體" w:hint="eastAsia"/>
        </w:rPr>
        <w:t>、</w:t>
      </w:r>
      <w:r w:rsidR="00C16304">
        <w:rPr>
          <w:rFonts w:hAnsi="標楷體" w:hint="eastAsia"/>
        </w:rPr>
        <w:t>一次性項目</w:t>
      </w:r>
      <w:r>
        <w:rPr>
          <w:rFonts w:hAnsi="標楷體"/>
        </w:rPr>
        <w:t>2</w:t>
      </w:r>
      <w:r>
        <w:rPr>
          <w:rFonts w:hAnsi="標楷體" w:hint="eastAsia"/>
        </w:rPr>
        <w:t>億9</w:t>
      </w:r>
      <w:r>
        <w:rPr>
          <w:rFonts w:hAnsi="標楷體"/>
        </w:rPr>
        <w:t>,219</w:t>
      </w:r>
      <w:r w:rsidR="00C16304">
        <w:rPr>
          <w:rFonts w:hAnsi="標楷體" w:hint="eastAsia"/>
        </w:rPr>
        <w:t>萬</w:t>
      </w:r>
      <w:r>
        <w:rPr>
          <w:rFonts w:hAnsi="標楷體" w:hint="eastAsia"/>
        </w:rPr>
        <w:t>8仟</w:t>
      </w:r>
      <w:r w:rsidR="00C16304">
        <w:rPr>
          <w:rFonts w:hAnsi="標楷體" w:hint="eastAsia"/>
        </w:rPr>
        <w:t>元，合計</w:t>
      </w:r>
      <w:r>
        <w:rPr>
          <w:rFonts w:hAnsi="標楷體" w:hint="eastAsia"/>
        </w:rPr>
        <w:t>3億</w:t>
      </w:r>
      <w:r>
        <w:rPr>
          <w:rFonts w:hAnsi="標楷體"/>
        </w:rPr>
        <w:t>8,689</w:t>
      </w:r>
      <w:r w:rsidR="00C16304">
        <w:rPr>
          <w:rFonts w:hAnsi="標楷體" w:hint="eastAsia"/>
        </w:rPr>
        <w:t>萬</w:t>
      </w:r>
      <w:r>
        <w:rPr>
          <w:rFonts w:hAnsi="標楷體"/>
        </w:rPr>
        <w:t>8</w:t>
      </w:r>
      <w:r w:rsidR="00C16304">
        <w:rPr>
          <w:rFonts w:hAnsi="標楷體" w:hint="eastAsia"/>
        </w:rPr>
        <w:t>千元</w:t>
      </w:r>
      <w:r w:rsidR="00676459">
        <w:rPr>
          <w:rFonts w:hAnsi="標楷體" w:hint="eastAsia"/>
        </w:rPr>
        <w:t>；</w:t>
      </w:r>
      <w:r w:rsidR="00757294">
        <w:rPr>
          <w:rFonts w:hAnsi="標楷體" w:hint="eastAsia"/>
        </w:rPr>
        <w:t>其中海生館及科教館編列一次性項目分別為</w:t>
      </w:r>
      <w:r w:rsidR="00757294" w:rsidRPr="00757294">
        <w:rPr>
          <w:rFonts w:hAnsi="標楷體"/>
        </w:rPr>
        <w:t>3</w:t>
      </w:r>
      <w:r w:rsidR="00757294">
        <w:rPr>
          <w:rFonts w:hAnsi="標楷體"/>
        </w:rPr>
        <w:t>,</w:t>
      </w:r>
      <w:r w:rsidR="00757294" w:rsidRPr="00757294">
        <w:rPr>
          <w:rFonts w:hAnsi="標楷體"/>
        </w:rPr>
        <w:t>038</w:t>
      </w:r>
      <w:r w:rsidR="00757294">
        <w:rPr>
          <w:rFonts w:hAnsi="標楷體" w:hint="eastAsia"/>
        </w:rPr>
        <w:t>萬</w:t>
      </w:r>
      <w:r w:rsidR="00757294" w:rsidRPr="00757294">
        <w:rPr>
          <w:rFonts w:hAnsi="標楷體"/>
        </w:rPr>
        <w:t>7</w:t>
      </w:r>
      <w:r w:rsidR="00757294">
        <w:rPr>
          <w:rFonts w:hAnsi="標楷體" w:hint="eastAsia"/>
        </w:rPr>
        <w:t>千元及</w:t>
      </w:r>
      <w:r w:rsidR="00757294" w:rsidRPr="00757294">
        <w:rPr>
          <w:rFonts w:hAnsi="標楷體"/>
        </w:rPr>
        <w:t>4</w:t>
      </w:r>
      <w:r w:rsidR="00757294">
        <w:rPr>
          <w:rFonts w:hAnsi="標楷體"/>
        </w:rPr>
        <w:t>,</w:t>
      </w:r>
      <w:r w:rsidR="00757294" w:rsidRPr="00757294">
        <w:rPr>
          <w:rFonts w:hAnsi="標楷體"/>
        </w:rPr>
        <w:t>471</w:t>
      </w:r>
      <w:r w:rsidR="00757294">
        <w:rPr>
          <w:rFonts w:hAnsi="標楷體" w:hint="eastAsia"/>
        </w:rPr>
        <w:t>萬</w:t>
      </w:r>
      <w:r w:rsidR="00757294" w:rsidRPr="00757294">
        <w:rPr>
          <w:rFonts w:hAnsi="標楷體"/>
        </w:rPr>
        <w:t>2</w:t>
      </w:r>
      <w:r w:rsidR="00757294">
        <w:rPr>
          <w:rFonts w:hAnsi="標楷體" w:hint="eastAsia"/>
        </w:rPr>
        <w:t>千元。</w:t>
      </w:r>
      <w:r w:rsidR="00C16304">
        <w:rPr>
          <w:rFonts w:hAnsi="標楷體" w:hint="eastAsia"/>
        </w:rPr>
        <w:t>經查：</w:t>
      </w:r>
    </w:p>
    <w:p w:rsidR="007C62CE" w:rsidRPr="007C62CE" w:rsidRDefault="007C62CE" w:rsidP="007C62CE">
      <w:pPr>
        <w:pStyle w:val="a4"/>
        <w:ind w:left="849" w:hanging="283"/>
        <w:rPr>
          <w:b/>
        </w:rPr>
      </w:pPr>
      <w:r w:rsidRPr="007C62CE">
        <w:rPr>
          <w:rFonts w:hint="eastAsia"/>
          <w:b/>
        </w:rPr>
        <w:t>(一</w:t>
      </w:r>
      <w:r w:rsidRPr="007C62CE">
        <w:rPr>
          <w:b/>
        </w:rPr>
        <w:t>)</w:t>
      </w:r>
      <w:r w:rsidRPr="007C62CE">
        <w:rPr>
          <w:rFonts w:hint="eastAsia"/>
          <w:b/>
        </w:rPr>
        <w:t>海生館及科教館近年資本支出預算執行進度未臻理想</w:t>
      </w:r>
    </w:p>
    <w:p w:rsidR="007C62CE" w:rsidRDefault="00C71EEE" w:rsidP="007C62CE">
      <w:pPr>
        <w:pStyle w:val="22"/>
        <w:ind w:left="850" w:firstLine="566"/>
      </w:pPr>
      <w:r w:rsidRPr="00C71EEE">
        <w:rPr>
          <w:rFonts w:hint="eastAsia"/>
        </w:rPr>
        <w:t>依附屬單位預算執行要點第12點</w:t>
      </w:r>
      <w:r w:rsidR="00676459">
        <w:rPr>
          <w:rFonts w:hint="eastAsia"/>
        </w:rPr>
        <w:t>(九</w:t>
      </w:r>
      <w:r w:rsidR="00676459">
        <w:t>)</w:t>
      </w:r>
      <w:r w:rsidRPr="00C71EEE">
        <w:rPr>
          <w:rFonts w:hint="eastAsia"/>
        </w:rPr>
        <w:t>規定：「中央政府各業權基金為配合擴大內需，維持經濟穩定成長，對已奉核定之購建固定資產計畫，應儘量提前辦理，執行進度落後者，應予追蹤管制，加強推動；……。」</w:t>
      </w:r>
    </w:p>
    <w:p w:rsidR="007C62CE" w:rsidRDefault="00C71EEE" w:rsidP="007C62CE">
      <w:pPr>
        <w:pStyle w:val="22"/>
        <w:ind w:left="850" w:firstLine="566"/>
        <w:rPr>
          <w:rFonts w:hAnsi="標楷體"/>
        </w:rPr>
      </w:pPr>
      <w:r>
        <w:rPr>
          <w:rFonts w:hint="eastAsia"/>
        </w:rPr>
        <w:t>由該</w:t>
      </w:r>
      <w:r w:rsidRPr="00C71EEE">
        <w:rPr>
          <w:rFonts w:hint="eastAsia"/>
        </w:rPr>
        <w:t>基金</w:t>
      </w:r>
      <w:r>
        <w:rPr>
          <w:rFonts w:hint="eastAsia"/>
        </w:rPr>
        <w:t>各館所1</w:t>
      </w:r>
      <w:r>
        <w:t>08</w:t>
      </w:r>
      <w:r>
        <w:rPr>
          <w:rFonts w:hint="eastAsia"/>
        </w:rPr>
        <w:t>至</w:t>
      </w:r>
      <w:r w:rsidRPr="00C71EEE">
        <w:rPr>
          <w:rFonts w:hint="eastAsia"/>
        </w:rPr>
        <w:t>112年度固定資產建設改良擴充計畫(下稱資本支出)執行</w:t>
      </w:r>
      <w:r>
        <w:rPr>
          <w:rFonts w:hint="eastAsia"/>
        </w:rPr>
        <w:t>率</w:t>
      </w:r>
      <w:r w:rsidR="004F4FC5">
        <w:rPr>
          <w:rFonts w:hint="eastAsia"/>
        </w:rPr>
        <w:t>(</w:t>
      </w:r>
      <w:r w:rsidR="004F4FC5" w:rsidRPr="004F4FC5">
        <w:rPr>
          <w:rFonts w:hint="eastAsia"/>
        </w:rPr>
        <w:t>資本支出決算數</w:t>
      </w:r>
      <w:r w:rsidR="004F4FC5">
        <w:rPr>
          <w:rFonts w:hint="eastAsia"/>
        </w:rPr>
        <w:t>/</w:t>
      </w:r>
      <w:r w:rsidRPr="00C71EEE">
        <w:rPr>
          <w:rFonts w:hint="eastAsia"/>
        </w:rPr>
        <w:t>可用預算數</w:t>
      </w:r>
      <w:r w:rsidR="004F4FC5">
        <w:t>)</w:t>
      </w:r>
      <w:r w:rsidR="004F4FC5">
        <w:rPr>
          <w:rFonts w:hint="eastAsia"/>
        </w:rPr>
        <w:t>觀之</w:t>
      </w:r>
      <w:r w:rsidRPr="00C71EEE">
        <w:rPr>
          <w:rFonts w:hint="eastAsia"/>
        </w:rPr>
        <w:t>，</w:t>
      </w:r>
      <w:r w:rsidR="007C62CE">
        <w:rPr>
          <w:rFonts w:hint="eastAsia"/>
        </w:rPr>
        <w:t>1</w:t>
      </w:r>
      <w:r w:rsidR="007C62CE">
        <w:t>12</w:t>
      </w:r>
      <w:r w:rsidR="007C62CE">
        <w:rPr>
          <w:rFonts w:hint="eastAsia"/>
        </w:rPr>
        <w:t>年度</w:t>
      </w:r>
      <w:r w:rsidRPr="00C71EEE">
        <w:rPr>
          <w:rFonts w:hint="eastAsia"/>
        </w:rPr>
        <w:t>各館所未達可用預算數80</w:t>
      </w:r>
      <w:r w:rsidR="007C62CE">
        <w:t>%</w:t>
      </w:r>
      <w:r w:rsidRPr="00C71EEE">
        <w:rPr>
          <w:rFonts w:hint="eastAsia"/>
        </w:rPr>
        <w:t>者，計有海生館及科教館等2個分基金，分別為25.32</w:t>
      </w:r>
      <w:r w:rsidR="007C62CE">
        <w:rPr>
          <w:rFonts w:hint="eastAsia"/>
        </w:rPr>
        <w:t>%</w:t>
      </w:r>
      <w:r w:rsidRPr="00C71EEE">
        <w:rPr>
          <w:rFonts w:hint="eastAsia"/>
        </w:rPr>
        <w:t>、75.74</w:t>
      </w:r>
      <w:r w:rsidR="007C62CE">
        <w:rPr>
          <w:rFonts w:hint="eastAsia"/>
        </w:rPr>
        <w:t>%</w:t>
      </w:r>
      <w:r w:rsidRPr="00C71EEE">
        <w:rPr>
          <w:rFonts w:hint="eastAsia"/>
        </w:rPr>
        <w:t>（表</w:t>
      </w:r>
      <w:r w:rsidR="007C62CE">
        <w:rPr>
          <w:rFonts w:hint="eastAsia"/>
        </w:rPr>
        <w:t>1</w:t>
      </w:r>
      <w:r w:rsidRPr="00C71EEE">
        <w:rPr>
          <w:rFonts w:hint="eastAsia"/>
        </w:rPr>
        <w:t>），海生館執行進度未臻理想原因，主要係國立社教機構環境優化服務躍升計畫之典藏展示教育大樓工程案，因環境影響說明書審查費時、位於恆春半島較為偏遠，工程數次流標所致；科教館執行進度未臻理想原因，主要係臺北科學藝術園區整體發展計畫之兒童展廳展件採購案，因配合B1土建工程時程，較預計時程延後。另</w:t>
      </w:r>
      <w:r w:rsidR="007C62CE">
        <w:rPr>
          <w:rFonts w:hint="eastAsia"/>
        </w:rPr>
        <w:t>查</w:t>
      </w:r>
      <w:r w:rsidRPr="00C71EEE">
        <w:rPr>
          <w:rFonts w:hint="eastAsia"/>
        </w:rPr>
        <w:t>海生館</w:t>
      </w:r>
      <w:r w:rsidR="003B7342">
        <w:rPr>
          <w:rFonts w:hint="eastAsia"/>
        </w:rPr>
        <w:t>已</w:t>
      </w:r>
      <w:r w:rsidRPr="00C71EEE">
        <w:rPr>
          <w:rFonts w:hint="eastAsia"/>
        </w:rPr>
        <w:t>連續3</w:t>
      </w:r>
      <w:r w:rsidR="007C62CE" w:rsidRPr="007C62CE">
        <w:rPr>
          <w:rFonts w:hint="eastAsia"/>
        </w:rPr>
        <w:t>(110至112)</w:t>
      </w:r>
      <w:r w:rsidRPr="00C71EEE">
        <w:rPr>
          <w:rFonts w:hint="eastAsia"/>
        </w:rPr>
        <w:t>年度、</w:t>
      </w:r>
      <w:r w:rsidR="003B7342" w:rsidRPr="003B7342">
        <w:rPr>
          <w:rFonts w:hint="eastAsia"/>
        </w:rPr>
        <w:t>科教館已</w:t>
      </w:r>
      <w:r w:rsidR="003B7342">
        <w:rPr>
          <w:rFonts w:hint="eastAsia"/>
        </w:rPr>
        <w:t>連續</w:t>
      </w:r>
      <w:r w:rsidRPr="00C71EEE">
        <w:rPr>
          <w:rFonts w:hint="eastAsia"/>
        </w:rPr>
        <w:t>2</w:t>
      </w:r>
      <w:r w:rsidR="007C62CE" w:rsidRPr="007C62CE">
        <w:rPr>
          <w:rFonts w:hint="eastAsia"/>
        </w:rPr>
        <w:t>(11</w:t>
      </w:r>
      <w:r w:rsidR="007C62CE">
        <w:t>1</w:t>
      </w:r>
      <w:r w:rsidR="007C62CE" w:rsidRPr="007C62CE">
        <w:rPr>
          <w:rFonts w:hint="eastAsia"/>
        </w:rPr>
        <w:t>至112)</w:t>
      </w:r>
      <w:r w:rsidRPr="00C71EEE">
        <w:rPr>
          <w:rFonts w:hint="eastAsia"/>
        </w:rPr>
        <w:t>年度均未達8</w:t>
      </w:r>
      <w:r w:rsidR="007C62CE">
        <w:rPr>
          <w:rFonts w:hint="eastAsia"/>
        </w:rPr>
        <w:t>0</w:t>
      </w:r>
      <w:r w:rsidR="007C62CE">
        <w:t>%</w:t>
      </w:r>
      <w:r w:rsidR="007C62CE">
        <w:rPr>
          <w:rFonts w:hAnsi="標楷體" w:hint="eastAsia"/>
        </w:rPr>
        <w:t>，</w:t>
      </w:r>
      <w:r w:rsidR="007C62CE" w:rsidRPr="007C62CE">
        <w:rPr>
          <w:rFonts w:hAnsi="標楷體" w:hint="eastAsia"/>
        </w:rPr>
        <w:t>資本支出預算執行進度未盡理想</w:t>
      </w:r>
      <w:r w:rsidR="007C62CE">
        <w:rPr>
          <w:rFonts w:hAnsi="標楷體" w:hint="eastAsia"/>
        </w:rPr>
        <w:t>。</w:t>
      </w:r>
    </w:p>
    <w:p w:rsidR="000C4599" w:rsidRDefault="000C4599" w:rsidP="007C62CE">
      <w:pPr>
        <w:pStyle w:val="22"/>
        <w:ind w:left="850" w:firstLine="566"/>
        <w:rPr>
          <w:rFonts w:hAnsi="標楷體" w:hint="eastAsia"/>
        </w:rPr>
      </w:pPr>
    </w:p>
    <w:p w:rsidR="00181F21" w:rsidRDefault="00C16304" w:rsidP="0085067F">
      <w:pPr>
        <w:spacing w:line="0" w:lineRule="atLeast"/>
        <w:ind w:leftChars="0" w:left="709" w:hangingChars="250" w:hanging="709"/>
        <w:rPr>
          <w:rFonts w:hAnsi="標楷體"/>
          <w:b/>
        </w:rPr>
      </w:pPr>
      <w:r>
        <w:rPr>
          <w:rFonts w:hAnsi="標楷體" w:hint="eastAsia"/>
          <w:b/>
          <w:lang w:eastAsia="zh-HK"/>
        </w:rPr>
        <w:t>表</w:t>
      </w:r>
      <w:r w:rsidR="007C62CE">
        <w:rPr>
          <w:rFonts w:hAnsi="標楷體"/>
          <w:b/>
          <w:lang w:eastAsia="zh-HK"/>
        </w:rPr>
        <w:t>1</w:t>
      </w:r>
      <w:r w:rsidR="00181F21">
        <w:rPr>
          <w:rFonts w:hAnsi="標楷體"/>
          <w:b/>
          <w:lang w:eastAsia="zh-HK"/>
        </w:rPr>
        <w:t xml:space="preserve">  </w:t>
      </w:r>
      <w:r w:rsidR="00181F21" w:rsidRPr="00181F21">
        <w:rPr>
          <w:rFonts w:hAnsi="標楷體" w:hint="eastAsia"/>
          <w:b/>
        </w:rPr>
        <w:t>1</w:t>
      </w:r>
      <w:r w:rsidR="007C62CE">
        <w:rPr>
          <w:rFonts w:hAnsi="標楷體"/>
          <w:b/>
        </w:rPr>
        <w:t>08</w:t>
      </w:r>
      <w:r w:rsidR="007C62CE">
        <w:rPr>
          <w:rFonts w:hAnsi="標楷體" w:hint="eastAsia"/>
          <w:b/>
        </w:rPr>
        <w:t>至1</w:t>
      </w:r>
      <w:r w:rsidR="007C62CE">
        <w:rPr>
          <w:rFonts w:hAnsi="標楷體"/>
          <w:b/>
        </w:rPr>
        <w:t>13</w:t>
      </w:r>
      <w:r w:rsidR="007C62CE">
        <w:rPr>
          <w:rFonts w:hAnsi="標楷體" w:hint="eastAsia"/>
          <w:b/>
        </w:rPr>
        <w:t>年</w:t>
      </w:r>
      <w:r w:rsidR="00181F21" w:rsidRPr="00181F21">
        <w:rPr>
          <w:rFonts w:hAnsi="標楷體" w:hint="eastAsia"/>
          <w:b/>
        </w:rPr>
        <w:t>度</w:t>
      </w:r>
      <w:r w:rsidR="007C62CE">
        <w:rPr>
          <w:rFonts w:hAnsi="標楷體" w:hint="eastAsia"/>
          <w:b/>
        </w:rPr>
        <w:t>教育部所屬基金</w:t>
      </w:r>
      <w:r w:rsidR="007C62CE" w:rsidRPr="007C62CE">
        <w:rPr>
          <w:rFonts w:hAnsi="標楷體" w:hint="eastAsia"/>
          <w:b/>
        </w:rPr>
        <w:t>各館所資本支出執行率</w:t>
      </w:r>
      <w:r w:rsidR="007F401B">
        <w:rPr>
          <w:rFonts w:hAnsi="標楷體" w:hint="eastAsia"/>
          <w:b/>
        </w:rPr>
        <w:t>情形表</w:t>
      </w:r>
      <w:r>
        <w:rPr>
          <w:rFonts w:hAnsi="標楷體" w:hint="eastAsia"/>
          <w:b/>
        </w:rPr>
        <w:t xml:space="preserve"> </w:t>
      </w:r>
    </w:p>
    <w:p w:rsidR="00C16304" w:rsidRDefault="00C16304" w:rsidP="00181F21">
      <w:pPr>
        <w:spacing w:line="0" w:lineRule="atLeast"/>
        <w:ind w:leftChars="0" w:left="709" w:hangingChars="250" w:hanging="709"/>
        <w:jc w:val="right"/>
        <w:rPr>
          <w:rFonts w:hAnsi="標楷體" w:hint="eastAsia"/>
          <w:sz w:val="24"/>
          <w:szCs w:val="24"/>
        </w:rPr>
      </w:pPr>
      <w:r>
        <w:rPr>
          <w:rFonts w:hAnsi="標楷體" w:hint="eastAsia"/>
          <w:b/>
        </w:rPr>
        <w:t xml:space="preserve">                         </w:t>
      </w:r>
      <w:r w:rsidR="00B84C2A">
        <w:rPr>
          <w:rFonts w:hAnsi="標楷體"/>
          <w:b/>
        </w:rPr>
        <w:t xml:space="preserve">  </w:t>
      </w:r>
      <w:r>
        <w:rPr>
          <w:rFonts w:hAnsi="標楷體" w:hint="eastAsia"/>
          <w:b/>
        </w:rPr>
        <w:t xml:space="preserve">   </w:t>
      </w:r>
      <w:r w:rsidRPr="0064421B">
        <w:rPr>
          <w:rFonts w:hAnsi="標楷體" w:hint="eastAsia"/>
          <w:sz w:val="24"/>
          <w:szCs w:val="24"/>
        </w:rPr>
        <w:t>單位：</w:t>
      </w:r>
      <w:r w:rsidR="007C62CE">
        <w:rPr>
          <w:rFonts w:hAnsi="標楷體" w:hint="eastAsia"/>
          <w:sz w:val="24"/>
          <w:szCs w:val="24"/>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9"/>
        <w:gridCol w:w="1050"/>
        <w:gridCol w:w="1050"/>
        <w:gridCol w:w="1049"/>
        <w:gridCol w:w="1049"/>
        <w:gridCol w:w="1049"/>
        <w:gridCol w:w="1044"/>
      </w:tblGrid>
      <w:tr w:rsidR="007C62CE" w:rsidRPr="007C62CE" w:rsidTr="000C4599">
        <w:trPr>
          <w:trHeight w:val="322"/>
          <w:tblHeader/>
        </w:trPr>
        <w:tc>
          <w:tcPr>
            <w:tcW w:w="1325" w:type="pct"/>
            <w:shd w:val="clear" w:color="auto" w:fill="auto"/>
            <w:noWrap/>
            <w:vAlign w:val="center"/>
            <w:hideMark/>
          </w:tcPr>
          <w:p w:rsidR="007C62CE" w:rsidRPr="007C62CE" w:rsidRDefault="007C62CE" w:rsidP="007C62CE">
            <w:pPr>
              <w:pStyle w:val="142"/>
              <w:jc w:val="center"/>
              <w:rPr>
                <w:snapToGrid/>
              </w:rPr>
            </w:pPr>
            <w:r w:rsidRPr="007C62CE">
              <w:rPr>
                <w:rFonts w:hint="eastAsia"/>
                <w:snapToGrid/>
              </w:rPr>
              <w:t>機構別</w:t>
            </w:r>
          </w:p>
        </w:tc>
        <w:tc>
          <w:tcPr>
            <w:tcW w:w="613"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108</w:t>
            </w:r>
          </w:p>
        </w:tc>
        <w:tc>
          <w:tcPr>
            <w:tcW w:w="613"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109</w:t>
            </w:r>
          </w:p>
        </w:tc>
        <w:tc>
          <w:tcPr>
            <w:tcW w:w="613"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110</w:t>
            </w:r>
          </w:p>
        </w:tc>
        <w:tc>
          <w:tcPr>
            <w:tcW w:w="613"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111</w:t>
            </w:r>
          </w:p>
        </w:tc>
        <w:tc>
          <w:tcPr>
            <w:tcW w:w="613"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112</w:t>
            </w:r>
          </w:p>
        </w:tc>
        <w:tc>
          <w:tcPr>
            <w:tcW w:w="610"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113</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snapToGrid/>
              </w:rPr>
            </w:pPr>
            <w:r w:rsidRPr="007C62CE">
              <w:rPr>
                <w:rFonts w:hint="eastAsia"/>
                <w:snapToGrid/>
              </w:rPr>
              <w:t>國立自然科學博物館</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93.53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100.00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99.93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95.13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99.85 </w:t>
            </w:r>
          </w:p>
        </w:tc>
        <w:tc>
          <w:tcPr>
            <w:tcW w:w="610"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58.52 </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snapToGrid/>
              </w:rPr>
            </w:pPr>
            <w:r w:rsidRPr="007C62CE">
              <w:rPr>
                <w:rFonts w:hint="eastAsia"/>
                <w:snapToGrid/>
              </w:rPr>
              <w:t>國立科學工藝博物館</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99.63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92.01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95.43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97.21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92.69 </w:t>
            </w:r>
          </w:p>
        </w:tc>
        <w:tc>
          <w:tcPr>
            <w:tcW w:w="610"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40.21 </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b/>
                <w:snapToGrid/>
              </w:rPr>
            </w:pPr>
            <w:r w:rsidRPr="007C62CE">
              <w:rPr>
                <w:rFonts w:hint="eastAsia"/>
                <w:b/>
                <w:snapToGrid/>
              </w:rPr>
              <w:t>國立海洋生物博物館</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100.00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91.72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54.49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43.16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25.32 </w:t>
            </w:r>
          </w:p>
        </w:tc>
        <w:tc>
          <w:tcPr>
            <w:tcW w:w="610"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25.52 </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b/>
                <w:snapToGrid/>
              </w:rPr>
            </w:pPr>
            <w:r w:rsidRPr="007C62CE">
              <w:rPr>
                <w:rFonts w:hint="eastAsia"/>
                <w:b/>
                <w:snapToGrid/>
              </w:rPr>
              <w:t>國立臺灣科學教育館</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77.31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65.19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99.63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69.20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75.74 </w:t>
            </w:r>
          </w:p>
        </w:tc>
        <w:tc>
          <w:tcPr>
            <w:tcW w:w="610"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49.27 </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snapToGrid/>
              </w:rPr>
            </w:pPr>
            <w:r w:rsidRPr="007C62CE">
              <w:rPr>
                <w:rFonts w:hint="eastAsia"/>
                <w:snapToGrid/>
              </w:rPr>
              <w:t>國立臺灣圖書館</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98.87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99.44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72.23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81.13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80.17 </w:t>
            </w:r>
          </w:p>
        </w:tc>
        <w:tc>
          <w:tcPr>
            <w:tcW w:w="610"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22.60 </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snapToGrid/>
              </w:rPr>
            </w:pPr>
            <w:r w:rsidRPr="007C62CE">
              <w:rPr>
                <w:rFonts w:hint="eastAsia"/>
                <w:snapToGrid/>
              </w:rPr>
              <w:t>國立海洋科技博物館</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65.00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75.00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100.00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95.00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82.00 </w:t>
            </w:r>
          </w:p>
        </w:tc>
        <w:tc>
          <w:tcPr>
            <w:tcW w:w="610"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28.00 </w:t>
            </w:r>
          </w:p>
        </w:tc>
      </w:tr>
    </w:tbl>
    <w:p w:rsidR="00676459" w:rsidRPr="00676459" w:rsidRDefault="00676459" w:rsidP="00676459">
      <w:pPr>
        <w:spacing w:line="280" w:lineRule="exact"/>
        <w:ind w:leftChars="0" w:left="851" w:hangingChars="350" w:hanging="851"/>
        <w:jc w:val="left"/>
        <w:rPr>
          <w:rFonts w:hAnsi="標楷體" w:hint="eastAsia"/>
          <w:sz w:val="24"/>
        </w:rPr>
      </w:pPr>
      <w:r w:rsidRPr="00676459">
        <w:rPr>
          <w:rFonts w:hAnsi="標楷體" w:hint="eastAsia"/>
          <w:sz w:val="24"/>
          <w:lang w:eastAsia="zh-HK"/>
        </w:rPr>
        <w:t>說</w:t>
      </w:r>
      <w:r w:rsidRPr="00676459">
        <w:rPr>
          <w:rFonts w:hAnsi="標楷體" w:hint="eastAsia"/>
          <w:sz w:val="24"/>
        </w:rPr>
        <w:t xml:space="preserve">    </w:t>
      </w:r>
      <w:r w:rsidRPr="00676459">
        <w:rPr>
          <w:rFonts w:hAnsi="標楷體" w:hint="eastAsia"/>
          <w:sz w:val="24"/>
          <w:lang w:eastAsia="zh-HK"/>
        </w:rPr>
        <w:t>明： 1</w:t>
      </w:r>
      <w:r w:rsidRPr="00676459">
        <w:rPr>
          <w:rFonts w:hAnsi="標楷體" w:hint="eastAsia"/>
          <w:sz w:val="24"/>
        </w:rPr>
        <w:t>1</w:t>
      </w:r>
      <w:r w:rsidRPr="00676459">
        <w:rPr>
          <w:rFonts w:hAnsi="標楷體"/>
          <w:sz w:val="24"/>
        </w:rPr>
        <w:t>3</w:t>
      </w:r>
      <w:r w:rsidRPr="00676459">
        <w:rPr>
          <w:rFonts w:hAnsi="標楷體" w:hint="eastAsia"/>
          <w:sz w:val="24"/>
          <w:lang w:eastAsia="zh-HK"/>
        </w:rPr>
        <w:t>年度為截至</w:t>
      </w:r>
      <w:r w:rsidRPr="00676459">
        <w:rPr>
          <w:rFonts w:hAnsi="標楷體" w:hint="eastAsia"/>
          <w:sz w:val="24"/>
        </w:rPr>
        <w:t>7</w:t>
      </w:r>
      <w:r w:rsidRPr="00676459">
        <w:rPr>
          <w:rFonts w:hAnsi="標楷體" w:hint="eastAsia"/>
          <w:sz w:val="24"/>
          <w:lang w:eastAsia="zh-HK"/>
        </w:rPr>
        <w:t>月底止。</w:t>
      </w:r>
    </w:p>
    <w:p w:rsidR="007C62CE" w:rsidRDefault="007C62CE" w:rsidP="007C62CE">
      <w:pPr>
        <w:pStyle w:val="142"/>
      </w:pPr>
      <w:r w:rsidRPr="0064421B">
        <w:rPr>
          <w:rFonts w:hint="eastAsia"/>
        </w:rPr>
        <w:t>資料來源</w:t>
      </w:r>
      <w:r>
        <w:rPr>
          <w:rFonts w:hint="eastAsia"/>
        </w:rPr>
        <w:t>：</w:t>
      </w:r>
      <w:r w:rsidRPr="007C62CE">
        <w:rPr>
          <w:rFonts w:hint="eastAsia"/>
        </w:rPr>
        <w:t>整理自教育部所屬基金各分基金提供資料。</w:t>
      </w:r>
    </w:p>
    <w:p w:rsidR="007C62CE" w:rsidRPr="007C62CE" w:rsidRDefault="007C62CE" w:rsidP="007C62CE">
      <w:pPr>
        <w:pStyle w:val="a4"/>
        <w:ind w:left="849" w:hanging="283"/>
        <w:rPr>
          <w:b/>
        </w:rPr>
      </w:pPr>
      <w:r w:rsidRPr="007C62CE">
        <w:rPr>
          <w:rFonts w:hint="eastAsia"/>
          <w:b/>
        </w:rPr>
        <w:t>(二</w:t>
      </w:r>
      <w:r w:rsidRPr="007C62CE">
        <w:rPr>
          <w:b/>
        </w:rPr>
        <w:t>)</w:t>
      </w:r>
      <w:r w:rsidRPr="007C62CE">
        <w:rPr>
          <w:rFonts w:hint="eastAsia"/>
          <w:b/>
        </w:rPr>
        <w:t>截至1</w:t>
      </w:r>
      <w:r w:rsidRPr="007C62CE">
        <w:rPr>
          <w:b/>
        </w:rPr>
        <w:t>13</w:t>
      </w:r>
      <w:r w:rsidRPr="007C62CE">
        <w:rPr>
          <w:rFonts w:hint="eastAsia"/>
          <w:b/>
        </w:rPr>
        <w:t>年7月底海生館及科教館部</w:t>
      </w:r>
      <w:r>
        <w:rPr>
          <w:rFonts w:hint="eastAsia"/>
          <w:b/>
        </w:rPr>
        <w:t>分</w:t>
      </w:r>
      <w:r w:rsidR="00757294" w:rsidRPr="00757294">
        <w:rPr>
          <w:rFonts w:hint="eastAsia"/>
          <w:b/>
        </w:rPr>
        <w:t>資本支出</w:t>
      </w:r>
      <w:r>
        <w:rPr>
          <w:rFonts w:hint="eastAsia"/>
          <w:b/>
        </w:rPr>
        <w:t>項目</w:t>
      </w:r>
      <w:r w:rsidRPr="007C62CE">
        <w:rPr>
          <w:rFonts w:hint="eastAsia"/>
          <w:b/>
        </w:rPr>
        <w:t>進度仍落後</w:t>
      </w:r>
      <w:r w:rsidRPr="007C62CE">
        <w:rPr>
          <w:rFonts w:hAnsi="標楷體" w:hint="eastAsia"/>
          <w:b/>
        </w:rPr>
        <w:t>，允宜加強督導考核，研謀改善措施，以發揮資源預期效能</w:t>
      </w:r>
    </w:p>
    <w:p w:rsidR="007C62CE" w:rsidRDefault="007C62CE" w:rsidP="00A87D9A">
      <w:pPr>
        <w:pStyle w:val="22"/>
        <w:ind w:left="850" w:firstLine="566"/>
      </w:pPr>
      <w:r w:rsidRPr="007C62CE">
        <w:rPr>
          <w:rFonts w:hint="eastAsia"/>
        </w:rPr>
        <w:t>海生館及科教館</w:t>
      </w:r>
      <w:r>
        <w:t>113</w:t>
      </w:r>
      <w:r>
        <w:rPr>
          <w:rFonts w:hint="eastAsia"/>
        </w:rPr>
        <w:t>年截至7月底資本支出執行</w:t>
      </w:r>
      <w:r w:rsidR="00676459">
        <w:rPr>
          <w:rFonts w:hint="eastAsia"/>
        </w:rPr>
        <w:t>數占可用預算數比</w:t>
      </w:r>
      <w:r>
        <w:rPr>
          <w:rFonts w:hint="eastAsia"/>
        </w:rPr>
        <w:t>率分別為2</w:t>
      </w:r>
      <w:r>
        <w:t>5.52%</w:t>
      </w:r>
      <w:r>
        <w:rPr>
          <w:rFonts w:hint="eastAsia"/>
        </w:rPr>
        <w:t>及4</w:t>
      </w:r>
      <w:r>
        <w:t>9.27%</w:t>
      </w:r>
      <w:r w:rsidR="007F13B4">
        <w:t>(</w:t>
      </w:r>
      <w:r w:rsidR="007F13B4">
        <w:rPr>
          <w:rFonts w:hint="eastAsia"/>
        </w:rPr>
        <w:t>詳表1</w:t>
      </w:r>
      <w:r w:rsidR="007F13B4">
        <w:t>)</w:t>
      </w:r>
      <w:r w:rsidR="007F13B4">
        <w:rPr>
          <w:rFonts w:hAnsi="標楷體" w:hint="eastAsia"/>
        </w:rPr>
        <w:t>。據</w:t>
      </w:r>
      <w:r>
        <w:rPr>
          <w:rFonts w:hAnsi="標楷體" w:hint="eastAsia"/>
        </w:rPr>
        <w:t>海生館提供資料</w:t>
      </w:r>
      <w:r w:rsidR="007F13B4">
        <w:rPr>
          <w:rFonts w:hAnsi="標楷體" w:hint="eastAsia"/>
        </w:rPr>
        <w:t>，</w:t>
      </w:r>
      <w:r w:rsidR="00F8413B" w:rsidRPr="00F8413B">
        <w:rPr>
          <w:rFonts w:hAnsi="標楷體" w:hint="eastAsia"/>
        </w:rPr>
        <w:t>國立社教機構環境優化服務躍升計畫之典藏展示教育大樓工程案</w:t>
      </w:r>
      <w:r w:rsidR="007F13B4">
        <w:rPr>
          <w:rFonts w:hAnsi="標楷體" w:hint="eastAsia"/>
        </w:rPr>
        <w:t>，原訂計畫期程為1</w:t>
      </w:r>
      <w:r w:rsidR="007F13B4">
        <w:rPr>
          <w:rFonts w:hAnsi="標楷體"/>
        </w:rPr>
        <w:t>10</w:t>
      </w:r>
      <w:r w:rsidR="007F13B4">
        <w:rPr>
          <w:rFonts w:hAnsi="標楷體" w:hint="eastAsia"/>
        </w:rPr>
        <w:t>至1</w:t>
      </w:r>
      <w:r w:rsidR="007F13B4">
        <w:rPr>
          <w:rFonts w:hAnsi="標楷體"/>
        </w:rPr>
        <w:t>13</w:t>
      </w:r>
      <w:r w:rsidR="007F13B4">
        <w:rPr>
          <w:rFonts w:hAnsi="標楷體" w:hint="eastAsia"/>
        </w:rPr>
        <w:t>年度，因進度未如預期已</w:t>
      </w:r>
      <w:r w:rsidR="007F13B4" w:rsidRPr="007F13B4">
        <w:rPr>
          <w:rFonts w:hAnsi="標楷體" w:hint="eastAsia"/>
        </w:rPr>
        <w:t>於113年5月27日</w:t>
      </w:r>
      <w:r w:rsidR="007F13B4">
        <w:rPr>
          <w:rFonts w:hAnsi="標楷體" w:hint="eastAsia"/>
        </w:rPr>
        <w:t>向行政院申請展延期程至1</w:t>
      </w:r>
      <w:r w:rsidR="007F13B4">
        <w:rPr>
          <w:rFonts w:hAnsi="標楷體"/>
        </w:rPr>
        <w:t>15</w:t>
      </w:r>
      <w:r w:rsidR="007F13B4">
        <w:rPr>
          <w:rFonts w:hAnsi="標楷體" w:hint="eastAsia"/>
        </w:rPr>
        <w:t>年度</w:t>
      </w:r>
      <w:r w:rsidR="007F13B4">
        <w:rPr>
          <w:rStyle w:val="af7"/>
          <w:rFonts w:hAnsi="標楷體"/>
        </w:rPr>
        <w:footnoteReference w:id="4"/>
      </w:r>
      <w:r w:rsidR="007F13B4">
        <w:rPr>
          <w:rFonts w:hAnsi="標楷體" w:hint="eastAsia"/>
        </w:rPr>
        <w:t>，截至1</w:t>
      </w:r>
      <w:r w:rsidR="007F13B4">
        <w:rPr>
          <w:rFonts w:hAnsi="標楷體"/>
        </w:rPr>
        <w:t>13</w:t>
      </w:r>
      <w:r w:rsidR="007F13B4">
        <w:rPr>
          <w:rFonts w:hAnsi="標楷體" w:hint="eastAsia"/>
        </w:rPr>
        <w:t>年9月2</w:t>
      </w:r>
      <w:r w:rsidR="007F13B4">
        <w:rPr>
          <w:rFonts w:hAnsi="標楷體"/>
        </w:rPr>
        <w:t>4</w:t>
      </w:r>
      <w:r w:rsidR="007F13B4">
        <w:rPr>
          <w:rFonts w:hAnsi="標楷體" w:hint="eastAsia"/>
        </w:rPr>
        <w:t>日尚未經核定</w:t>
      </w:r>
      <w:r w:rsidR="00676459">
        <w:rPr>
          <w:rFonts w:hAnsi="標楷體" w:hint="eastAsia"/>
        </w:rPr>
        <w:t>；</w:t>
      </w:r>
      <w:r w:rsidR="007F13B4">
        <w:rPr>
          <w:rFonts w:hint="eastAsia"/>
        </w:rPr>
        <w:t>而科教館</w:t>
      </w:r>
      <w:r w:rsidR="007A51C4">
        <w:rPr>
          <w:rFonts w:hint="eastAsia"/>
        </w:rPr>
        <w:t>辦理</w:t>
      </w:r>
      <w:r w:rsidR="007A51C4" w:rsidRPr="007A51C4">
        <w:rPr>
          <w:rFonts w:hint="eastAsia"/>
        </w:rPr>
        <w:t>臺北科學藝術園區整體發展計畫</w:t>
      </w:r>
      <w:r w:rsidR="004C238B">
        <w:rPr>
          <w:rStyle w:val="af7"/>
        </w:rPr>
        <w:footnoteReference w:id="5"/>
      </w:r>
      <w:r w:rsidR="007A51C4">
        <w:rPr>
          <w:rFonts w:hint="eastAsia"/>
        </w:rPr>
        <w:t>截至1</w:t>
      </w:r>
      <w:r w:rsidR="007A51C4">
        <w:t>13</w:t>
      </w:r>
      <w:r w:rsidR="007A51C4">
        <w:rPr>
          <w:rFonts w:hint="eastAsia"/>
        </w:rPr>
        <w:t>年7月底部分細項</w:t>
      </w:r>
      <w:r w:rsidR="007A51C4" w:rsidRPr="007A51C4">
        <w:rPr>
          <w:rFonts w:hint="eastAsia"/>
        </w:rPr>
        <w:t>執行進度落後</w:t>
      </w:r>
      <w:r w:rsidR="007A51C4">
        <w:rPr>
          <w:rFonts w:hint="eastAsia"/>
        </w:rPr>
        <w:t>(詳表2</w:t>
      </w:r>
      <w:r w:rsidR="007A51C4">
        <w:t>)</w:t>
      </w:r>
      <w:r w:rsidR="00676459">
        <w:rPr>
          <w:rFonts w:hAnsi="標楷體" w:hint="eastAsia"/>
        </w:rPr>
        <w:t>。</w:t>
      </w:r>
      <w:r w:rsidRPr="00C71EEE">
        <w:rPr>
          <w:rFonts w:hint="eastAsia"/>
        </w:rPr>
        <w:t>允宜賡續加強督導考核，促請</w:t>
      </w:r>
      <w:r w:rsidRPr="007C62CE">
        <w:rPr>
          <w:rFonts w:hint="eastAsia"/>
        </w:rPr>
        <w:t>海生館及科教館</w:t>
      </w:r>
      <w:r w:rsidRPr="00C71EEE">
        <w:rPr>
          <w:rFonts w:hint="eastAsia"/>
        </w:rPr>
        <w:t>研謀改善措施</w:t>
      </w:r>
      <w:r w:rsidR="00676459">
        <w:rPr>
          <w:rFonts w:hint="eastAsia"/>
        </w:rPr>
        <w:t>並</w:t>
      </w:r>
      <w:r w:rsidRPr="00C71EEE">
        <w:rPr>
          <w:rFonts w:hint="eastAsia"/>
        </w:rPr>
        <w:t>積極執行，以發揮資源預期效能。</w:t>
      </w:r>
    </w:p>
    <w:p w:rsidR="007A51C4" w:rsidRDefault="007A51C4" w:rsidP="007A51C4">
      <w:pPr>
        <w:ind w:left="566" w:firstLine="566"/>
      </w:pPr>
      <w:r>
        <w:rPr>
          <w:rFonts w:hint="eastAsia"/>
        </w:rPr>
        <w:t>綜上</w:t>
      </w:r>
      <w:r>
        <w:rPr>
          <w:rFonts w:hAnsi="標楷體" w:hint="eastAsia"/>
        </w:rPr>
        <w:t>，</w:t>
      </w:r>
      <w:r w:rsidR="00A87D9A" w:rsidRPr="00A87D9A">
        <w:rPr>
          <w:rFonts w:hAnsi="標楷體" w:hint="eastAsia"/>
        </w:rPr>
        <w:t>海生館及科教館近年資本支出預算</w:t>
      </w:r>
      <w:r w:rsidR="00676459">
        <w:rPr>
          <w:rFonts w:hAnsi="標楷體" w:hint="eastAsia"/>
        </w:rPr>
        <w:t>之</w:t>
      </w:r>
      <w:r w:rsidR="00A87D9A" w:rsidRPr="00A87D9A">
        <w:rPr>
          <w:rFonts w:hAnsi="標楷體" w:hint="eastAsia"/>
        </w:rPr>
        <w:t>執行未臻理想</w:t>
      </w:r>
      <w:r w:rsidR="00A87D9A">
        <w:rPr>
          <w:rFonts w:hAnsi="標楷體" w:hint="eastAsia"/>
        </w:rPr>
        <w:t>，</w:t>
      </w:r>
      <w:r w:rsidR="00A87D9A" w:rsidRPr="00A87D9A">
        <w:rPr>
          <w:rFonts w:hAnsi="標楷體" w:hint="eastAsia"/>
        </w:rPr>
        <w:t>截至113年7月底部分資本支出項目進度仍落後，允宜加強督導考核，研謀改善措施，以發揮資源預期效能</w:t>
      </w:r>
    </w:p>
    <w:p w:rsidR="007A51C4" w:rsidRDefault="007A51C4" w:rsidP="007C62CE">
      <w:pPr>
        <w:ind w:left="566" w:firstLine="566"/>
      </w:pPr>
    </w:p>
    <w:p w:rsidR="000C4599" w:rsidRDefault="000C4599" w:rsidP="007C62CE">
      <w:pPr>
        <w:ind w:left="566" w:firstLine="566"/>
      </w:pPr>
    </w:p>
    <w:p w:rsidR="000C4599" w:rsidRDefault="000C4599" w:rsidP="007C62CE">
      <w:pPr>
        <w:ind w:left="566" w:firstLine="566"/>
        <w:rPr>
          <w:rFonts w:hint="eastAsia"/>
        </w:rPr>
      </w:pPr>
    </w:p>
    <w:p w:rsidR="007C62CE" w:rsidRPr="007A51C4" w:rsidRDefault="007A51C4" w:rsidP="00FA377E">
      <w:pPr>
        <w:spacing w:line="0" w:lineRule="atLeast"/>
        <w:ind w:leftChars="0" w:left="794" w:firstLineChars="0" w:hanging="794"/>
      </w:pPr>
      <w:r>
        <w:rPr>
          <w:rFonts w:hAnsi="標楷體" w:hint="eastAsia"/>
          <w:b/>
          <w:lang w:eastAsia="zh-HK"/>
        </w:rPr>
        <w:t>表</w:t>
      </w:r>
      <w:r>
        <w:rPr>
          <w:rFonts w:hAnsi="標楷體"/>
          <w:b/>
          <w:lang w:eastAsia="zh-HK"/>
        </w:rPr>
        <w:t>2</w:t>
      </w:r>
      <w:r>
        <w:rPr>
          <w:rFonts w:hAnsi="標楷體" w:hint="eastAsia"/>
          <w:b/>
        </w:rPr>
        <w:t xml:space="preserve">  科教館辦理</w:t>
      </w:r>
      <w:r>
        <w:rPr>
          <w:rFonts w:hAnsi="標楷體" w:hint="eastAsia"/>
          <w:b/>
          <w:lang w:eastAsia="zh-HK"/>
        </w:rPr>
        <w:t>臺</w:t>
      </w:r>
      <w:r w:rsidRPr="002F33D0">
        <w:rPr>
          <w:rFonts w:hAnsi="標楷體" w:hint="eastAsia"/>
          <w:b/>
        </w:rPr>
        <w:t>北科學藝術園區整體發展計畫</w:t>
      </w:r>
      <w:r>
        <w:rPr>
          <w:rFonts w:hAnsi="標楷體" w:hint="eastAsia"/>
          <w:b/>
        </w:rPr>
        <w:t>，</w:t>
      </w:r>
      <w:r w:rsidRPr="007A51C4">
        <w:rPr>
          <w:rFonts w:hAnsi="標楷體" w:hint="eastAsia"/>
          <w:b/>
        </w:rPr>
        <w:t>截至11</w:t>
      </w:r>
      <w:r>
        <w:rPr>
          <w:rFonts w:hAnsi="標楷體"/>
          <w:b/>
        </w:rPr>
        <w:t>3</w:t>
      </w:r>
      <w:r w:rsidRPr="007A51C4">
        <w:rPr>
          <w:rFonts w:hAnsi="標楷體" w:hint="eastAsia"/>
          <w:b/>
        </w:rPr>
        <w:t>年7月底</w:t>
      </w:r>
      <w:r>
        <w:rPr>
          <w:rFonts w:hAnsi="標楷體" w:hint="eastAsia"/>
          <w:b/>
        </w:rPr>
        <w:t>執行進度落後細項計畫</w:t>
      </w:r>
      <w:r w:rsidR="00676459">
        <w:rPr>
          <w:rFonts w:hAnsi="標楷體" w:hint="eastAsia"/>
          <w:b/>
        </w:rPr>
        <w:t>概況</w:t>
      </w:r>
      <w:r w:rsidR="005A7303">
        <w:rPr>
          <w:rFonts w:hAnsi="標楷體" w:hint="eastAsia"/>
          <w:b/>
        </w:rPr>
        <w:t>表</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1805"/>
        <w:gridCol w:w="1271"/>
        <w:gridCol w:w="851"/>
        <w:gridCol w:w="4784"/>
      </w:tblGrid>
      <w:tr w:rsidR="007A51C4" w:rsidRPr="007A51C4" w:rsidTr="004C238B">
        <w:trPr>
          <w:jc w:val="center"/>
        </w:trPr>
        <w:tc>
          <w:tcPr>
            <w:tcW w:w="1805" w:type="dxa"/>
            <w:shd w:val="clear" w:color="auto" w:fill="auto"/>
            <w:vAlign w:val="center"/>
          </w:tcPr>
          <w:p w:rsidR="007A51C4" w:rsidRPr="007A51C4" w:rsidRDefault="007A51C4" w:rsidP="004C238B">
            <w:pPr>
              <w:pStyle w:val="142"/>
              <w:jc w:val="center"/>
              <w:rPr>
                <w:rFonts w:ascii="Times New Roman" w:eastAsia="新細明體"/>
                <w:snapToGrid/>
                <w:sz w:val="18"/>
                <w:szCs w:val="20"/>
              </w:rPr>
            </w:pPr>
            <w:r w:rsidRPr="007A51C4">
              <w:rPr>
                <w:rFonts w:hint="eastAsia"/>
                <w:snapToGrid/>
              </w:rPr>
              <w:t>計畫名稱</w:t>
            </w:r>
          </w:p>
        </w:tc>
        <w:tc>
          <w:tcPr>
            <w:tcW w:w="1271" w:type="dxa"/>
            <w:shd w:val="clear" w:color="auto" w:fill="auto"/>
            <w:vAlign w:val="center"/>
          </w:tcPr>
          <w:p w:rsidR="007A51C4" w:rsidRPr="00A87D9A" w:rsidRDefault="007A51C4" w:rsidP="004C238B">
            <w:pPr>
              <w:pStyle w:val="142"/>
              <w:jc w:val="center"/>
              <w:rPr>
                <w:rFonts w:ascii="Times New Roman" w:eastAsia="新細明體"/>
                <w:snapToGrid/>
                <w:spacing w:val="-14"/>
                <w:sz w:val="18"/>
                <w:szCs w:val="20"/>
              </w:rPr>
            </w:pPr>
            <w:r w:rsidRPr="00A87D9A">
              <w:rPr>
                <w:rFonts w:hint="eastAsia"/>
                <w:snapToGrid/>
                <w:spacing w:val="-14"/>
              </w:rPr>
              <w:t>截至11</w:t>
            </w:r>
            <w:r w:rsidRPr="00A87D9A">
              <w:rPr>
                <w:snapToGrid/>
                <w:spacing w:val="-14"/>
              </w:rPr>
              <w:t>3</w:t>
            </w:r>
            <w:r w:rsidRPr="00A87D9A">
              <w:rPr>
                <w:rFonts w:hint="eastAsia"/>
                <w:snapToGrid/>
                <w:spacing w:val="-14"/>
              </w:rPr>
              <w:t>年7月進度</w:t>
            </w:r>
          </w:p>
        </w:tc>
        <w:tc>
          <w:tcPr>
            <w:tcW w:w="851" w:type="dxa"/>
            <w:shd w:val="clear" w:color="auto" w:fill="auto"/>
            <w:vAlign w:val="center"/>
          </w:tcPr>
          <w:p w:rsidR="007A51C4" w:rsidRPr="007A51C4" w:rsidRDefault="007A51C4" w:rsidP="004C238B">
            <w:pPr>
              <w:pStyle w:val="142"/>
              <w:jc w:val="center"/>
              <w:rPr>
                <w:rFonts w:ascii="Times New Roman" w:eastAsia="新細明體"/>
                <w:snapToGrid/>
                <w:sz w:val="18"/>
                <w:szCs w:val="20"/>
              </w:rPr>
            </w:pPr>
            <w:r w:rsidRPr="007A51C4">
              <w:rPr>
                <w:rFonts w:hint="eastAsia"/>
                <w:snapToGrid/>
              </w:rPr>
              <w:t>是否落後</w:t>
            </w:r>
          </w:p>
        </w:tc>
        <w:tc>
          <w:tcPr>
            <w:tcW w:w="4784" w:type="dxa"/>
            <w:shd w:val="clear" w:color="auto" w:fill="auto"/>
            <w:vAlign w:val="center"/>
          </w:tcPr>
          <w:p w:rsidR="007A51C4" w:rsidRPr="007A51C4" w:rsidRDefault="007A51C4" w:rsidP="004C238B">
            <w:pPr>
              <w:pStyle w:val="142"/>
              <w:jc w:val="center"/>
              <w:rPr>
                <w:rFonts w:ascii="Times New Roman" w:eastAsia="新細明體"/>
                <w:snapToGrid/>
                <w:sz w:val="18"/>
                <w:szCs w:val="20"/>
              </w:rPr>
            </w:pPr>
            <w:r w:rsidRPr="007A51C4">
              <w:rPr>
                <w:rFonts w:hint="eastAsia"/>
                <w:snapToGrid/>
                <w:lang w:eastAsia="zh-HK"/>
              </w:rPr>
              <w:t>相關管控或改善措施</w:t>
            </w:r>
          </w:p>
        </w:tc>
      </w:tr>
      <w:tr w:rsidR="007A51C4" w:rsidRPr="007A51C4" w:rsidTr="004C238B">
        <w:trPr>
          <w:jc w:val="center"/>
        </w:trPr>
        <w:tc>
          <w:tcPr>
            <w:tcW w:w="1805" w:type="dxa"/>
            <w:shd w:val="clear" w:color="auto" w:fill="auto"/>
            <w:vAlign w:val="center"/>
          </w:tcPr>
          <w:p w:rsidR="007A51C4" w:rsidRPr="007A51C4" w:rsidRDefault="007A51C4" w:rsidP="00FA377E">
            <w:pPr>
              <w:pStyle w:val="142"/>
              <w:jc w:val="center"/>
              <w:rPr>
                <w:rFonts w:ascii="Times New Roman" w:eastAsia="新細明體"/>
                <w:snapToGrid/>
              </w:rPr>
            </w:pPr>
            <w:r w:rsidRPr="007A51C4">
              <w:rPr>
                <w:rFonts w:hint="eastAsia"/>
                <w:snapToGrid/>
              </w:rPr>
              <w:t>原型工場擴建及戶外展演空間建置工程</w:t>
            </w:r>
          </w:p>
        </w:tc>
        <w:tc>
          <w:tcPr>
            <w:tcW w:w="1271" w:type="dxa"/>
            <w:shd w:val="clear" w:color="auto" w:fill="auto"/>
            <w:vAlign w:val="center"/>
          </w:tcPr>
          <w:p w:rsidR="007A51C4" w:rsidRPr="007A51C4" w:rsidRDefault="007A51C4" w:rsidP="00FA377E">
            <w:pPr>
              <w:pStyle w:val="142"/>
              <w:jc w:val="center"/>
              <w:rPr>
                <w:rFonts w:ascii="Times New Roman" w:eastAsia="新細明體"/>
                <w:snapToGrid/>
              </w:rPr>
            </w:pPr>
            <w:r w:rsidRPr="007A51C4">
              <w:rPr>
                <w:snapToGrid/>
                <w:lang w:eastAsia="zh-HK"/>
              </w:rPr>
              <w:t>施工中</w:t>
            </w:r>
          </w:p>
        </w:tc>
        <w:tc>
          <w:tcPr>
            <w:tcW w:w="851" w:type="dxa"/>
            <w:shd w:val="clear" w:color="auto" w:fill="auto"/>
            <w:vAlign w:val="center"/>
          </w:tcPr>
          <w:p w:rsidR="007A51C4" w:rsidRPr="007A51C4" w:rsidRDefault="007A51C4" w:rsidP="00FA377E">
            <w:pPr>
              <w:pStyle w:val="142"/>
              <w:jc w:val="center"/>
              <w:rPr>
                <w:rFonts w:ascii="Times New Roman" w:eastAsia="新細明體"/>
                <w:snapToGrid/>
              </w:rPr>
            </w:pPr>
            <w:r w:rsidRPr="007A51C4">
              <w:rPr>
                <w:snapToGrid/>
              </w:rPr>
              <w:t>是</w:t>
            </w:r>
          </w:p>
        </w:tc>
        <w:tc>
          <w:tcPr>
            <w:tcW w:w="4784" w:type="dxa"/>
            <w:shd w:val="clear" w:color="auto" w:fill="auto"/>
            <w:vAlign w:val="center"/>
          </w:tcPr>
          <w:p w:rsidR="007A51C4" w:rsidRPr="007A51C4" w:rsidRDefault="007A51C4" w:rsidP="004C238B">
            <w:pPr>
              <w:pStyle w:val="142"/>
              <w:ind w:left="243" w:hangingChars="100" w:hanging="243"/>
              <w:jc w:val="both"/>
              <w:rPr>
                <w:rFonts w:ascii="Calibri" w:eastAsia="新細明體" w:hAnsi="Courier New" w:cs="Courier New" w:hint="eastAsia"/>
                <w:snapToGrid/>
              </w:rPr>
            </w:pPr>
            <w:r w:rsidRPr="007A51C4">
              <w:rPr>
                <w:rFonts w:hint="eastAsia"/>
                <w:snapToGrid/>
              </w:rPr>
              <w:t>1.</w:t>
            </w:r>
            <w:r w:rsidR="004C238B">
              <w:rPr>
                <w:rFonts w:hint="eastAsia"/>
                <w:snapToGrid/>
              </w:rPr>
              <w:t>該</w:t>
            </w:r>
            <w:r w:rsidRPr="007A51C4">
              <w:rPr>
                <w:rFonts w:cs="Courier New"/>
                <w:snapToGrid/>
              </w:rPr>
              <w:t>案</w:t>
            </w:r>
            <w:r w:rsidRPr="007A51C4">
              <w:rPr>
                <w:rFonts w:cs="Courier New" w:hint="eastAsia"/>
                <w:snapToGrid/>
              </w:rPr>
              <w:t>工區位於</w:t>
            </w:r>
            <w:r w:rsidRPr="007A51C4">
              <w:rPr>
                <w:rFonts w:cs="Courier New"/>
                <w:snapToGrid/>
              </w:rPr>
              <w:t>B1</w:t>
            </w:r>
            <w:r w:rsidRPr="007A51C4">
              <w:rPr>
                <w:rFonts w:cs="Courier New" w:hint="eastAsia"/>
                <w:snapToGrid/>
              </w:rPr>
              <w:t>館內通往戶外主要通道範圍；而服務躍升計畫</w:t>
            </w:r>
            <w:r w:rsidRPr="007A51C4">
              <w:rPr>
                <w:rFonts w:cs="Courier New"/>
                <w:snapToGrid/>
              </w:rPr>
              <w:t>B1</w:t>
            </w:r>
            <w:r w:rsidRPr="007A51C4">
              <w:rPr>
                <w:rFonts w:cs="Courier New" w:hint="eastAsia"/>
                <w:snapToGrid/>
              </w:rPr>
              <w:t>大劇場及</w:t>
            </w:r>
            <w:r w:rsidRPr="007A51C4">
              <w:rPr>
                <w:rFonts w:cs="Courier New"/>
                <w:snapToGrid/>
              </w:rPr>
              <w:t>9</w:t>
            </w:r>
            <w:r w:rsidRPr="007A51C4">
              <w:rPr>
                <w:rFonts w:cs="Courier New" w:hint="eastAsia"/>
                <w:snapToGrid/>
              </w:rPr>
              <w:t>樓會議廳工程施工拆卸之廢棄物、設備進料需經此通道進出，為避免</w:t>
            </w:r>
            <w:r w:rsidR="004C238B">
              <w:rPr>
                <w:rFonts w:cs="Courier New" w:hint="eastAsia"/>
                <w:snapToGrid/>
              </w:rPr>
              <w:t>該</w:t>
            </w:r>
            <w:r w:rsidRPr="007A51C4">
              <w:rPr>
                <w:rFonts w:cs="Courier New" w:hint="eastAsia"/>
                <w:snapToGrid/>
              </w:rPr>
              <w:t>案施工後設施等遭破壞，需整合另兩項工程，策略性延後發包開工。</w:t>
            </w:r>
          </w:p>
          <w:p w:rsidR="007A51C4" w:rsidRPr="007A51C4" w:rsidRDefault="007A51C4" w:rsidP="004C238B">
            <w:pPr>
              <w:pStyle w:val="142"/>
              <w:ind w:left="243" w:hangingChars="100" w:hanging="243"/>
              <w:jc w:val="both"/>
              <w:rPr>
                <w:snapToGrid/>
                <w:lang w:eastAsia="zh-HK"/>
              </w:rPr>
            </w:pPr>
            <w:r w:rsidRPr="007A51C4">
              <w:rPr>
                <w:rFonts w:hint="eastAsia"/>
                <w:snapToGrid/>
              </w:rPr>
              <w:t>2.</w:t>
            </w:r>
            <w:r w:rsidRPr="007A51C4">
              <w:rPr>
                <w:snapToGrid/>
                <w:lang w:eastAsia="zh-HK"/>
              </w:rPr>
              <w:t>配合物價上漲進行</w:t>
            </w:r>
            <w:r w:rsidRPr="007A51C4">
              <w:rPr>
                <w:snapToGrid/>
              </w:rPr>
              <w:t>多次</w:t>
            </w:r>
            <w:r w:rsidRPr="007A51C4">
              <w:rPr>
                <w:snapToGrid/>
                <w:lang w:eastAsia="zh-HK"/>
              </w:rPr>
              <w:t>招標文件</w:t>
            </w:r>
            <w:r w:rsidRPr="007A51C4">
              <w:rPr>
                <w:snapToGrid/>
              </w:rPr>
              <w:t>及招標策略</w:t>
            </w:r>
            <w:r w:rsidRPr="007A51C4">
              <w:rPr>
                <w:snapToGrid/>
                <w:lang w:eastAsia="zh-HK"/>
              </w:rPr>
              <w:t>調整，</w:t>
            </w:r>
            <w:r w:rsidRPr="007A51C4">
              <w:rPr>
                <w:snapToGrid/>
              </w:rPr>
              <w:t>工程階段定期會議追蹤進度</w:t>
            </w:r>
            <w:r w:rsidRPr="007A51C4">
              <w:rPr>
                <w:snapToGrid/>
                <w:lang w:eastAsia="zh-HK"/>
              </w:rPr>
              <w:t>。</w:t>
            </w:r>
          </w:p>
          <w:p w:rsidR="007A51C4" w:rsidRPr="007A51C4" w:rsidRDefault="007A51C4" w:rsidP="004C238B">
            <w:pPr>
              <w:pStyle w:val="142"/>
              <w:rPr>
                <w:rFonts w:ascii="Times New Roman" w:eastAsia="新細明體" w:hint="eastAsia"/>
                <w:snapToGrid/>
              </w:rPr>
            </w:pPr>
            <w:r w:rsidRPr="007A51C4">
              <w:rPr>
                <w:rFonts w:hint="eastAsia"/>
                <w:snapToGrid/>
                <w:lang w:eastAsia="zh-HK"/>
              </w:rPr>
              <w:t>3.已發包，目前進度為戶外廣場施作。</w:t>
            </w:r>
          </w:p>
        </w:tc>
      </w:tr>
      <w:tr w:rsidR="007A51C4" w:rsidRPr="007A51C4" w:rsidTr="004C238B">
        <w:trPr>
          <w:jc w:val="center"/>
        </w:trPr>
        <w:tc>
          <w:tcPr>
            <w:tcW w:w="1805" w:type="dxa"/>
            <w:shd w:val="clear" w:color="auto" w:fill="auto"/>
            <w:vAlign w:val="center"/>
          </w:tcPr>
          <w:p w:rsidR="007A51C4" w:rsidRPr="007A51C4" w:rsidRDefault="007A51C4" w:rsidP="00FA377E">
            <w:pPr>
              <w:pStyle w:val="142"/>
              <w:ind w:rightChars="-37" w:right="-105"/>
              <w:jc w:val="center"/>
              <w:rPr>
                <w:rFonts w:ascii="Times New Roman" w:eastAsia="新細明體"/>
                <w:snapToGrid/>
              </w:rPr>
            </w:pPr>
            <w:r w:rsidRPr="007A51C4">
              <w:rPr>
                <w:rFonts w:hint="eastAsia"/>
                <w:snapToGrid/>
              </w:rPr>
              <w:t>兒童展廳Luckey Climber採購案</w:t>
            </w:r>
          </w:p>
        </w:tc>
        <w:tc>
          <w:tcPr>
            <w:tcW w:w="1271" w:type="dxa"/>
            <w:shd w:val="clear" w:color="auto" w:fill="auto"/>
            <w:vAlign w:val="center"/>
          </w:tcPr>
          <w:p w:rsidR="007A51C4" w:rsidRPr="007A51C4" w:rsidRDefault="007A51C4" w:rsidP="00FA377E">
            <w:pPr>
              <w:pStyle w:val="142"/>
              <w:jc w:val="center"/>
              <w:rPr>
                <w:snapToGrid/>
                <w:lang w:eastAsia="zh-HK"/>
              </w:rPr>
            </w:pPr>
            <w:r w:rsidRPr="007A51C4">
              <w:rPr>
                <w:rFonts w:hint="eastAsia"/>
                <w:snapToGrid/>
              </w:rPr>
              <w:t>執行中</w:t>
            </w:r>
          </w:p>
        </w:tc>
        <w:tc>
          <w:tcPr>
            <w:tcW w:w="851" w:type="dxa"/>
            <w:shd w:val="clear" w:color="auto" w:fill="auto"/>
            <w:vAlign w:val="center"/>
          </w:tcPr>
          <w:p w:rsidR="007A51C4" w:rsidRPr="007A51C4" w:rsidRDefault="007A51C4" w:rsidP="00FA377E">
            <w:pPr>
              <w:pStyle w:val="142"/>
              <w:jc w:val="center"/>
              <w:rPr>
                <w:snapToGrid/>
                <w:lang w:eastAsia="zh-HK"/>
              </w:rPr>
            </w:pPr>
            <w:r w:rsidRPr="007A51C4">
              <w:rPr>
                <w:rFonts w:hint="eastAsia"/>
                <w:snapToGrid/>
              </w:rPr>
              <w:t>是</w:t>
            </w:r>
          </w:p>
        </w:tc>
        <w:tc>
          <w:tcPr>
            <w:tcW w:w="4784" w:type="dxa"/>
            <w:shd w:val="clear" w:color="auto" w:fill="auto"/>
            <w:vAlign w:val="center"/>
          </w:tcPr>
          <w:p w:rsidR="007A51C4" w:rsidRPr="007A51C4" w:rsidRDefault="007A51C4" w:rsidP="00757294">
            <w:pPr>
              <w:pStyle w:val="142"/>
              <w:rPr>
                <w:snapToGrid/>
                <w:lang w:eastAsia="zh-HK"/>
              </w:rPr>
            </w:pPr>
            <w:r w:rsidRPr="007A51C4">
              <w:rPr>
                <w:rFonts w:hint="eastAsia"/>
                <w:snapToGrid/>
              </w:rPr>
              <w:t>因地下一樓土建工程延遲，</w:t>
            </w:r>
            <w:r w:rsidR="00757294">
              <w:rPr>
                <w:rFonts w:hint="eastAsia"/>
                <w:snapToGrid/>
              </w:rPr>
              <w:t>該</w:t>
            </w:r>
            <w:r w:rsidRPr="007A51C4">
              <w:rPr>
                <w:rFonts w:hint="eastAsia"/>
                <w:snapToGrid/>
              </w:rPr>
              <w:t>案依更新時程執行推進，預計114年1月製造展件元素、2</w:t>
            </w:r>
            <w:r w:rsidR="004C238B">
              <w:rPr>
                <w:rFonts w:hint="eastAsia"/>
                <w:snapToGrid/>
              </w:rPr>
              <w:t>至</w:t>
            </w:r>
            <w:r w:rsidRPr="007A51C4">
              <w:rPr>
                <w:rFonts w:hint="eastAsia"/>
                <w:snapToGrid/>
              </w:rPr>
              <w:t>3月國際船運、4</w:t>
            </w:r>
            <w:r w:rsidR="004C238B">
              <w:rPr>
                <w:rFonts w:hint="eastAsia"/>
                <w:snapToGrid/>
              </w:rPr>
              <w:t>至</w:t>
            </w:r>
            <w:r w:rsidRPr="007A51C4">
              <w:rPr>
                <w:rFonts w:hint="eastAsia"/>
                <w:snapToGrid/>
              </w:rPr>
              <w:t>5月進場安裝完成。</w:t>
            </w:r>
          </w:p>
        </w:tc>
      </w:tr>
    </w:tbl>
    <w:p w:rsidR="007A51C4" w:rsidRDefault="007A51C4" w:rsidP="007A51C4">
      <w:pPr>
        <w:pStyle w:val="142"/>
        <w:ind w:leftChars="-50" w:left="972" w:hangingChars="458" w:hanging="1114"/>
        <w:jc w:val="both"/>
        <w:rPr>
          <w:rFonts w:hAnsi="標楷體"/>
        </w:rPr>
      </w:pPr>
      <w:r w:rsidRPr="00F25AAF">
        <w:rPr>
          <w:rFonts w:hint="eastAsia"/>
        </w:rPr>
        <w:t>資料來源</w:t>
      </w:r>
      <w:r>
        <w:rPr>
          <w:rFonts w:hAnsi="標楷體" w:hint="eastAsia"/>
        </w:rPr>
        <w:t>：</w:t>
      </w:r>
      <w:r>
        <w:rPr>
          <w:rFonts w:hint="eastAsia"/>
        </w:rPr>
        <w:t>科</w:t>
      </w:r>
      <w:r>
        <w:rPr>
          <w:rFonts w:hint="eastAsia"/>
          <w:lang w:eastAsia="zh-HK"/>
        </w:rPr>
        <w:t>教</w:t>
      </w:r>
      <w:r>
        <w:rPr>
          <w:rFonts w:hint="eastAsia"/>
        </w:rPr>
        <w:t>館</w:t>
      </w:r>
      <w:r>
        <w:rPr>
          <w:rFonts w:hAnsi="標楷體" w:hint="eastAsia"/>
        </w:rPr>
        <w:t>提供。</w:t>
      </w:r>
    </w:p>
    <w:p w:rsidR="003419EC" w:rsidRPr="00E3705F" w:rsidRDefault="009922B5" w:rsidP="00137EA5">
      <w:pPr>
        <w:ind w:left="566" w:firstLine="446"/>
        <w:jc w:val="right"/>
        <w:rPr>
          <w:rFonts w:hAnsi="標楷體" w:hint="eastAsia"/>
          <w:sz w:val="22"/>
          <w:szCs w:val="22"/>
        </w:rPr>
      </w:pPr>
      <w:r w:rsidRPr="0064421B">
        <w:rPr>
          <w:rFonts w:hAnsi="標楷體" w:hint="eastAsia"/>
          <w:sz w:val="22"/>
          <w:szCs w:val="22"/>
        </w:rPr>
        <w:t>（分機：19</w:t>
      </w:r>
      <w:r>
        <w:rPr>
          <w:rFonts w:hAnsi="標楷體" w:hint="eastAsia"/>
          <w:sz w:val="22"/>
          <w:szCs w:val="22"/>
        </w:rPr>
        <w:t>20</w:t>
      </w:r>
      <w:r w:rsidRPr="0064421B">
        <w:rPr>
          <w:rFonts w:hAnsi="標楷體" w:hint="eastAsia"/>
          <w:sz w:val="22"/>
          <w:szCs w:val="22"/>
        </w:rPr>
        <w:t xml:space="preserve"> </w:t>
      </w:r>
      <w:r>
        <w:rPr>
          <w:rFonts w:hAnsi="標楷體" w:hint="eastAsia"/>
          <w:sz w:val="22"/>
          <w:szCs w:val="22"/>
        </w:rPr>
        <w:t>廖來第</w:t>
      </w:r>
      <w:r w:rsidRPr="0064421B">
        <w:rPr>
          <w:rFonts w:hAnsi="標楷體" w:hint="eastAsia"/>
          <w:sz w:val="22"/>
          <w:szCs w:val="22"/>
        </w:rPr>
        <w:t>）</w:t>
      </w:r>
      <w:bookmarkEnd w:id="19"/>
    </w:p>
    <w:sectPr w:rsidR="003419EC" w:rsidRPr="00E3705F" w:rsidSect="00BB48A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3D4" w:rsidRDefault="007603D4" w:rsidP="00B126F2">
      <w:pPr>
        <w:spacing w:line="240" w:lineRule="auto"/>
        <w:ind w:left="560" w:firstLine="560"/>
      </w:pPr>
      <w:r>
        <w:separator/>
      </w:r>
    </w:p>
  </w:endnote>
  <w:endnote w:type="continuationSeparator" w:id="0">
    <w:p w:rsidR="007603D4" w:rsidRDefault="007603D4" w:rsidP="00B126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B13211">
    <w:pPr>
      <w:pStyle w:val="af0"/>
      <w:ind w:leftChars="0" w:left="566" w:firstLineChars="0" w:firstLine="406"/>
      <w:jc w:val="center"/>
    </w:pPr>
    <w:r>
      <w:fldChar w:fldCharType="begin"/>
    </w:r>
    <w:r>
      <w:instrText>PAGE   \* MERGEFORMAT</w:instrText>
    </w:r>
    <w:r>
      <w:fldChar w:fldCharType="separate"/>
    </w:r>
    <w:r w:rsidR="002F0F50" w:rsidRPr="002F0F5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3D4" w:rsidRDefault="007603D4" w:rsidP="0016188D">
      <w:pPr>
        <w:spacing w:line="240" w:lineRule="auto"/>
        <w:ind w:left="560" w:firstLine="560"/>
      </w:pPr>
      <w:r>
        <w:separator/>
      </w:r>
    </w:p>
  </w:footnote>
  <w:footnote w:type="continuationSeparator" w:id="0">
    <w:p w:rsidR="007603D4" w:rsidRDefault="007603D4" w:rsidP="00B126F2">
      <w:pPr>
        <w:spacing w:line="240" w:lineRule="auto"/>
        <w:ind w:left="560" w:firstLine="560"/>
      </w:pPr>
      <w:r>
        <w:continuationSeparator/>
      </w:r>
    </w:p>
  </w:footnote>
  <w:footnote w:id="1">
    <w:p w:rsidR="00A2162F" w:rsidRPr="004F3367" w:rsidRDefault="00A2162F" w:rsidP="003B467E">
      <w:pPr>
        <w:pStyle w:val="142"/>
        <w:ind w:left="61" w:hangingChars="25" w:hanging="61"/>
        <w:jc w:val="both"/>
        <w:rPr>
          <w:rFonts w:hint="eastAsia"/>
        </w:rPr>
      </w:pPr>
      <w:r>
        <w:rPr>
          <w:rStyle w:val="af7"/>
        </w:rPr>
        <w:footnoteRef/>
      </w:r>
      <w:r>
        <w:rPr>
          <w:rFonts w:hint="eastAsia"/>
        </w:rPr>
        <w:t>按教育部96年度成立</w:t>
      </w:r>
      <w:r>
        <w:rPr>
          <w:rFonts w:hAnsi="標楷體" w:hint="eastAsia"/>
        </w:rPr>
        <w:t>「國立社教機構作業基金」，復配合107年11月28日制定公布並施行之「</w:t>
      </w:r>
      <w:r w:rsidRPr="004F3367">
        <w:rPr>
          <w:rFonts w:hAnsi="標楷體" w:hint="eastAsia"/>
        </w:rPr>
        <w:t>教育部所屬機構作業基金</w:t>
      </w:r>
      <w:r>
        <w:rPr>
          <w:rFonts w:hAnsi="標楷體" w:hint="eastAsia"/>
        </w:rPr>
        <w:t>設置條例」，自109年度起更名為</w:t>
      </w:r>
      <w:r w:rsidRPr="004F3367">
        <w:rPr>
          <w:rFonts w:hAnsi="標楷體" w:hint="eastAsia"/>
        </w:rPr>
        <w:t>教育部所屬機構作業基金</w:t>
      </w:r>
      <w:r>
        <w:rPr>
          <w:rFonts w:hAnsi="標楷體" w:hint="eastAsia"/>
        </w:rPr>
        <w:t>。</w:t>
      </w:r>
    </w:p>
  </w:footnote>
  <w:footnote w:id="2">
    <w:p w:rsidR="00A2162F" w:rsidRDefault="00A2162F" w:rsidP="00C35F11">
      <w:pPr>
        <w:pStyle w:val="142"/>
        <w:rPr>
          <w:rFonts w:hint="eastAsia"/>
        </w:rPr>
      </w:pPr>
      <w:r>
        <w:rPr>
          <w:rStyle w:val="af7"/>
        </w:rPr>
        <w:footnoteRef/>
      </w:r>
      <w:r>
        <w:rPr>
          <w:rFonts w:hint="eastAsia"/>
        </w:rPr>
        <w:t>以1</w:t>
      </w:r>
      <w:r>
        <w:t>13</w:t>
      </w:r>
      <w:r>
        <w:rPr>
          <w:rFonts w:hint="eastAsia"/>
        </w:rPr>
        <w:t>年1至7月參觀人次</w:t>
      </w:r>
      <w:r>
        <w:t>648</w:t>
      </w:r>
      <w:r>
        <w:rPr>
          <w:rFonts w:hint="eastAsia"/>
        </w:rPr>
        <w:t>萬</w:t>
      </w:r>
      <w:r>
        <w:t>435</w:t>
      </w:r>
      <w:r>
        <w:rPr>
          <w:rFonts w:hint="eastAsia"/>
        </w:rPr>
        <w:t>人次換算成全年度為1</w:t>
      </w:r>
      <w:r>
        <w:t>,110</w:t>
      </w:r>
      <w:r>
        <w:rPr>
          <w:rFonts w:hint="eastAsia"/>
        </w:rPr>
        <w:t>萬</w:t>
      </w:r>
      <w:r>
        <w:t>9,317</w:t>
      </w:r>
      <w:r>
        <w:rPr>
          <w:rFonts w:hint="eastAsia"/>
        </w:rPr>
        <w:t>人次(</w:t>
      </w:r>
      <w:r>
        <w:t>6,480,435/7*12)</w:t>
      </w:r>
      <w:r>
        <w:rPr>
          <w:rFonts w:hint="eastAsia"/>
        </w:rPr>
        <w:t>占1</w:t>
      </w:r>
      <w:r>
        <w:t>08</w:t>
      </w:r>
      <w:r>
        <w:rPr>
          <w:rFonts w:hint="eastAsia"/>
        </w:rPr>
        <w:t>年度總參觀1</w:t>
      </w:r>
      <w:r>
        <w:t>,166</w:t>
      </w:r>
      <w:r>
        <w:rPr>
          <w:rFonts w:hint="eastAsia"/>
        </w:rPr>
        <w:t>萬8</w:t>
      </w:r>
      <w:r>
        <w:t>,708</w:t>
      </w:r>
      <w:r>
        <w:rPr>
          <w:rFonts w:hint="eastAsia"/>
        </w:rPr>
        <w:t>人次之9</w:t>
      </w:r>
      <w:r>
        <w:t>5.21%</w:t>
      </w:r>
      <w:r>
        <w:rPr>
          <w:rFonts w:hAnsi="標楷體" w:hint="eastAsia"/>
        </w:rPr>
        <w:t>。</w:t>
      </w:r>
    </w:p>
  </w:footnote>
  <w:footnote w:id="3">
    <w:p w:rsidR="00A2162F" w:rsidRPr="005414F0" w:rsidRDefault="00A2162F" w:rsidP="004D79C0">
      <w:pPr>
        <w:pStyle w:val="142"/>
        <w:rPr>
          <w:rFonts w:hint="eastAsia"/>
        </w:rPr>
      </w:pPr>
      <w:r>
        <w:rPr>
          <w:rStyle w:val="af7"/>
        </w:rPr>
        <w:footnoteRef/>
      </w:r>
      <w:r>
        <w:rPr>
          <w:rFonts w:hint="eastAsia"/>
        </w:rPr>
        <w:t>審計部106年度中央政府總決算審核報告第乙-309頁</w:t>
      </w:r>
      <w:r>
        <w:rPr>
          <w:rFonts w:hAnsi="標楷體" w:hint="eastAsia"/>
        </w:rPr>
        <w:t>。</w:t>
      </w:r>
    </w:p>
  </w:footnote>
  <w:footnote w:id="4">
    <w:p w:rsidR="007F13B4" w:rsidRDefault="007F13B4" w:rsidP="004C238B">
      <w:pPr>
        <w:pStyle w:val="142"/>
        <w:ind w:left="61" w:hangingChars="25" w:hanging="61"/>
        <w:jc w:val="both"/>
        <w:rPr>
          <w:rFonts w:hint="eastAsia"/>
        </w:rPr>
      </w:pPr>
      <w:r>
        <w:rPr>
          <w:rStyle w:val="af7"/>
        </w:rPr>
        <w:footnoteRef/>
      </w:r>
      <w:r>
        <w:rPr>
          <w:rFonts w:hint="eastAsia"/>
        </w:rPr>
        <w:t>據海生館表示</w:t>
      </w:r>
      <w:r>
        <w:rPr>
          <w:rFonts w:hAnsi="標楷體" w:hint="eastAsia"/>
        </w:rPr>
        <w:t>，</w:t>
      </w:r>
      <w:r>
        <w:rPr>
          <w:rFonts w:hint="eastAsia"/>
        </w:rPr>
        <w:t>教育部於1</w:t>
      </w:r>
      <w:r>
        <w:t>13</w:t>
      </w:r>
      <w:r>
        <w:rPr>
          <w:rFonts w:hint="eastAsia"/>
        </w:rPr>
        <w:t>年5月</w:t>
      </w:r>
      <w:r>
        <w:t>27</w:t>
      </w:r>
      <w:r>
        <w:rPr>
          <w:rFonts w:hint="eastAsia"/>
        </w:rPr>
        <w:t>日以臺教社(三</w:t>
      </w:r>
      <w:r>
        <w:t>)</w:t>
      </w:r>
      <w:r>
        <w:rPr>
          <w:rFonts w:hint="eastAsia"/>
        </w:rPr>
        <w:t>字第1</w:t>
      </w:r>
      <w:r>
        <w:t>130042212</w:t>
      </w:r>
      <w:r>
        <w:rPr>
          <w:rFonts w:hint="eastAsia"/>
        </w:rPr>
        <w:t>號函送</w:t>
      </w:r>
      <w:r w:rsidRPr="007F13B4">
        <w:rPr>
          <w:rFonts w:hint="eastAsia"/>
        </w:rPr>
        <w:t>國立社教機構環境優化服務躍升計畫</w:t>
      </w:r>
      <w:r>
        <w:rPr>
          <w:rFonts w:hint="eastAsia"/>
        </w:rPr>
        <w:t>修正期程草案</w:t>
      </w:r>
      <w:r>
        <w:rPr>
          <w:rFonts w:hAnsi="標楷體" w:hint="eastAsia"/>
        </w:rPr>
        <w:t>，</w:t>
      </w:r>
      <w:r>
        <w:rPr>
          <w:rFonts w:hint="eastAsia"/>
        </w:rPr>
        <w:t>截至1</w:t>
      </w:r>
      <w:r>
        <w:t>13</w:t>
      </w:r>
      <w:r>
        <w:rPr>
          <w:rFonts w:hint="eastAsia"/>
        </w:rPr>
        <w:t>年9月2</w:t>
      </w:r>
      <w:r>
        <w:t>4</w:t>
      </w:r>
      <w:r>
        <w:rPr>
          <w:rFonts w:hint="eastAsia"/>
        </w:rPr>
        <w:t>日行政院尚未核定</w:t>
      </w:r>
      <w:r>
        <w:rPr>
          <w:rFonts w:hAnsi="標楷體" w:hint="eastAsia"/>
        </w:rPr>
        <w:t>。</w:t>
      </w:r>
    </w:p>
  </w:footnote>
  <w:footnote w:id="5">
    <w:p w:rsidR="004C238B" w:rsidRDefault="004C238B" w:rsidP="004C238B">
      <w:pPr>
        <w:pStyle w:val="142"/>
        <w:ind w:left="61" w:hangingChars="25" w:hanging="61"/>
        <w:jc w:val="both"/>
        <w:rPr>
          <w:rFonts w:hint="eastAsia"/>
        </w:rPr>
      </w:pPr>
      <w:r>
        <w:rPr>
          <w:rStyle w:val="af7"/>
        </w:rPr>
        <w:footnoteRef/>
      </w:r>
      <w:r>
        <w:rPr>
          <w:rFonts w:hint="eastAsia"/>
        </w:rPr>
        <w:t>據科教館表示</w:t>
      </w:r>
      <w:r>
        <w:rPr>
          <w:rFonts w:hAnsi="標楷體" w:hint="eastAsia"/>
        </w:rPr>
        <w:t>，</w:t>
      </w:r>
      <w:r w:rsidRPr="004C238B">
        <w:rPr>
          <w:rFonts w:hint="eastAsia"/>
        </w:rPr>
        <w:t>臺北科學藝術園區整體發展計畫辦理期程</w:t>
      </w:r>
      <w:r>
        <w:rPr>
          <w:rFonts w:hint="eastAsia"/>
        </w:rPr>
        <w:t>原</w:t>
      </w:r>
      <w:r w:rsidRPr="004C238B">
        <w:rPr>
          <w:rFonts w:hint="eastAsia"/>
        </w:rPr>
        <w:t>為107至112年度</w:t>
      </w:r>
      <w:r>
        <w:rPr>
          <w:rFonts w:hAnsi="標楷體" w:hint="eastAsia"/>
        </w:rPr>
        <w:t>，</w:t>
      </w:r>
      <w:r>
        <w:rPr>
          <w:rFonts w:hint="eastAsia"/>
        </w:rPr>
        <w:t>經教育部1</w:t>
      </w:r>
      <w:r>
        <w:t>13</w:t>
      </w:r>
      <w:r>
        <w:rPr>
          <w:rFonts w:hint="eastAsia"/>
        </w:rPr>
        <w:t>年1月1</w:t>
      </w:r>
      <w:r>
        <w:t>5</w:t>
      </w:r>
      <w:r>
        <w:rPr>
          <w:rFonts w:hint="eastAsia"/>
        </w:rPr>
        <w:t>日</w:t>
      </w:r>
      <w:r w:rsidRPr="004C238B">
        <w:rPr>
          <w:rFonts w:hint="eastAsia"/>
        </w:rPr>
        <w:t>以臺教社(三)字第</w:t>
      </w:r>
      <w:r>
        <w:rPr>
          <w:rFonts w:hint="eastAsia"/>
        </w:rPr>
        <w:t>1</w:t>
      </w:r>
      <w:r>
        <w:t>13005110</w:t>
      </w:r>
      <w:r>
        <w:rPr>
          <w:rFonts w:hint="eastAsia"/>
        </w:rPr>
        <w:t>號函同意展延執行期間至1</w:t>
      </w:r>
      <w:r>
        <w:t>14</w:t>
      </w:r>
      <w:r>
        <w:rPr>
          <w:rFonts w:hint="eastAsia"/>
        </w:rPr>
        <w:t>年底</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36E87"/>
    <w:multiLevelType w:val="hybridMultilevel"/>
    <w:tmpl w:val="1304F540"/>
    <w:lvl w:ilvl="0" w:tplc="8A5EA77E">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C3B57E7"/>
    <w:multiLevelType w:val="multilevel"/>
    <w:tmpl w:val="97926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rPr>
        <w:b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B93C91"/>
    <w:multiLevelType w:val="hybridMultilevel"/>
    <w:tmpl w:val="F852ECDE"/>
    <w:lvl w:ilvl="0" w:tplc="259422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C530657"/>
    <w:multiLevelType w:val="hybridMultilevel"/>
    <w:tmpl w:val="8C5C1C56"/>
    <w:lvl w:ilvl="0" w:tplc="24AE9EB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45FF7EBE"/>
    <w:multiLevelType w:val="hybridMultilevel"/>
    <w:tmpl w:val="192AADAE"/>
    <w:lvl w:ilvl="0" w:tplc="E02C8A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9AE193E"/>
    <w:multiLevelType w:val="multilevel"/>
    <w:tmpl w:val="97926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rPr>
        <w:b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4E635A"/>
    <w:multiLevelType w:val="hybridMultilevel"/>
    <w:tmpl w:val="9E768B4A"/>
    <w:lvl w:ilvl="0" w:tplc="DDCEC024">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7DB024FC"/>
    <w:multiLevelType w:val="hybridMultilevel"/>
    <w:tmpl w:val="25A448C2"/>
    <w:lvl w:ilvl="0" w:tplc="6C1831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6"/>
  </w:num>
  <w:num w:numId="4">
    <w:abstractNumId w:val="0"/>
  </w:num>
  <w:num w:numId="5">
    <w:abstractNumId w:val="3"/>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6BE"/>
    <w:rsid w:val="0000338D"/>
    <w:rsid w:val="00004550"/>
    <w:rsid w:val="0000671F"/>
    <w:rsid w:val="000132F9"/>
    <w:rsid w:val="000136D5"/>
    <w:rsid w:val="00015B73"/>
    <w:rsid w:val="00015C15"/>
    <w:rsid w:val="00017770"/>
    <w:rsid w:val="00021478"/>
    <w:rsid w:val="0002233E"/>
    <w:rsid w:val="000305D4"/>
    <w:rsid w:val="0003665E"/>
    <w:rsid w:val="00040943"/>
    <w:rsid w:val="000426B9"/>
    <w:rsid w:val="00044DAF"/>
    <w:rsid w:val="00045525"/>
    <w:rsid w:val="0004627F"/>
    <w:rsid w:val="00047AD9"/>
    <w:rsid w:val="0005025D"/>
    <w:rsid w:val="00050453"/>
    <w:rsid w:val="00051013"/>
    <w:rsid w:val="00051122"/>
    <w:rsid w:val="00055214"/>
    <w:rsid w:val="00055C0C"/>
    <w:rsid w:val="000573CB"/>
    <w:rsid w:val="000602B1"/>
    <w:rsid w:val="0006031E"/>
    <w:rsid w:val="00064881"/>
    <w:rsid w:val="0006559A"/>
    <w:rsid w:val="0007137E"/>
    <w:rsid w:val="0007493A"/>
    <w:rsid w:val="00077A11"/>
    <w:rsid w:val="00081DF8"/>
    <w:rsid w:val="00082294"/>
    <w:rsid w:val="00083534"/>
    <w:rsid w:val="00083928"/>
    <w:rsid w:val="0008616D"/>
    <w:rsid w:val="000876A9"/>
    <w:rsid w:val="000961EB"/>
    <w:rsid w:val="000A03E0"/>
    <w:rsid w:val="000A5167"/>
    <w:rsid w:val="000A5FBD"/>
    <w:rsid w:val="000A7477"/>
    <w:rsid w:val="000B3D50"/>
    <w:rsid w:val="000B4AD1"/>
    <w:rsid w:val="000B60FD"/>
    <w:rsid w:val="000B674A"/>
    <w:rsid w:val="000C11BA"/>
    <w:rsid w:val="000C1D76"/>
    <w:rsid w:val="000C203A"/>
    <w:rsid w:val="000C3166"/>
    <w:rsid w:val="000C43CD"/>
    <w:rsid w:val="000C4599"/>
    <w:rsid w:val="000C54D5"/>
    <w:rsid w:val="000C6D9E"/>
    <w:rsid w:val="000D0141"/>
    <w:rsid w:val="000D1078"/>
    <w:rsid w:val="000D1655"/>
    <w:rsid w:val="000D1B06"/>
    <w:rsid w:val="000D2341"/>
    <w:rsid w:val="000D285F"/>
    <w:rsid w:val="000D2887"/>
    <w:rsid w:val="000D2ACC"/>
    <w:rsid w:val="000D321E"/>
    <w:rsid w:val="000D3BB8"/>
    <w:rsid w:val="000D4553"/>
    <w:rsid w:val="000D4B51"/>
    <w:rsid w:val="000E02E1"/>
    <w:rsid w:val="000E04DD"/>
    <w:rsid w:val="000F06FC"/>
    <w:rsid w:val="000F1B79"/>
    <w:rsid w:val="000F5678"/>
    <w:rsid w:val="000F6276"/>
    <w:rsid w:val="000F764A"/>
    <w:rsid w:val="0010162F"/>
    <w:rsid w:val="001020B0"/>
    <w:rsid w:val="00103915"/>
    <w:rsid w:val="001068E4"/>
    <w:rsid w:val="001147DB"/>
    <w:rsid w:val="00116F17"/>
    <w:rsid w:val="00121D8B"/>
    <w:rsid w:val="001227F8"/>
    <w:rsid w:val="00124AF7"/>
    <w:rsid w:val="00125108"/>
    <w:rsid w:val="001256F6"/>
    <w:rsid w:val="001258E8"/>
    <w:rsid w:val="00127D1B"/>
    <w:rsid w:val="00131E20"/>
    <w:rsid w:val="00133385"/>
    <w:rsid w:val="00133E36"/>
    <w:rsid w:val="00134344"/>
    <w:rsid w:val="00135D03"/>
    <w:rsid w:val="00137C99"/>
    <w:rsid w:val="00137DAF"/>
    <w:rsid w:val="00137EA5"/>
    <w:rsid w:val="00142977"/>
    <w:rsid w:val="001429FC"/>
    <w:rsid w:val="00147941"/>
    <w:rsid w:val="0015084E"/>
    <w:rsid w:val="00150D5B"/>
    <w:rsid w:val="00152345"/>
    <w:rsid w:val="00154038"/>
    <w:rsid w:val="00155EA8"/>
    <w:rsid w:val="00156C97"/>
    <w:rsid w:val="001608FB"/>
    <w:rsid w:val="0016188D"/>
    <w:rsid w:val="001624FA"/>
    <w:rsid w:val="0016571B"/>
    <w:rsid w:val="00166B19"/>
    <w:rsid w:val="001744F3"/>
    <w:rsid w:val="00181F21"/>
    <w:rsid w:val="00182FB0"/>
    <w:rsid w:val="001841C4"/>
    <w:rsid w:val="0018425E"/>
    <w:rsid w:val="00184AB6"/>
    <w:rsid w:val="00191E8E"/>
    <w:rsid w:val="00194434"/>
    <w:rsid w:val="00195131"/>
    <w:rsid w:val="001970A4"/>
    <w:rsid w:val="00197456"/>
    <w:rsid w:val="001A292A"/>
    <w:rsid w:val="001A293B"/>
    <w:rsid w:val="001A319D"/>
    <w:rsid w:val="001A381A"/>
    <w:rsid w:val="001A549F"/>
    <w:rsid w:val="001A60ED"/>
    <w:rsid w:val="001B05EB"/>
    <w:rsid w:val="001B0608"/>
    <w:rsid w:val="001B1D30"/>
    <w:rsid w:val="001B31D4"/>
    <w:rsid w:val="001C02F5"/>
    <w:rsid w:val="001C1187"/>
    <w:rsid w:val="001C21CA"/>
    <w:rsid w:val="001D1245"/>
    <w:rsid w:val="001D527A"/>
    <w:rsid w:val="001D5793"/>
    <w:rsid w:val="001D5846"/>
    <w:rsid w:val="001D749B"/>
    <w:rsid w:val="001E2715"/>
    <w:rsid w:val="001E4FD3"/>
    <w:rsid w:val="001E6EF2"/>
    <w:rsid w:val="001E72FE"/>
    <w:rsid w:val="001E7810"/>
    <w:rsid w:val="001F0693"/>
    <w:rsid w:val="001F2394"/>
    <w:rsid w:val="001F5876"/>
    <w:rsid w:val="001F6992"/>
    <w:rsid w:val="001F7F71"/>
    <w:rsid w:val="00201C27"/>
    <w:rsid w:val="00203B60"/>
    <w:rsid w:val="00203BB4"/>
    <w:rsid w:val="002049F4"/>
    <w:rsid w:val="00205010"/>
    <w:rsid w:val="002055E1"/>
    <w:rsid w:val="00206C1A"/>
    <w:rsid w:val="00207340"/>
    <w:rsid w:val="00207B05"/>
    <w:rsid w:val="0021064A"/>
    <w:rsid w:val="00210F38"/>
    <w:rsid w:val="00212E02"/>
    <w:rsid w:val="002163AF"/>
    <w:rsid w:val="002221C0"/>
    <w:rsid w:val="00223CBD"/>
    <w:rsid w:val="00224D60"/>
    <w:rsid w:val="00226A6A"/>
    <w:rsid w:val="00230325"/>
    <w:rsid w:val="0023144A"/>
    <w:rsid w:val="00233EA3"/>
    <w:rsid w:val="002362F9"/>
    <w:rsid w:val="00236E44"/>
    <w:rsid w:val="00240103"/>
    <w:rsid w:val="002425F0"/>
    <w:rsid w:val="00242675"/>
    <w:rsid w:val="0024344F"/>
    <w:rsid w:val="00244715"/>
    <w:rsid w:val="002503F9"/>
    <w:rsid w:val="00250D0B"/>
    <w:rsid w:val="0025126C"/>
    <w:rsid w:val="0025145A"/>
    <w:rsid w:val="00253872"/>
    <w:rsid w:val="0025486F"/>
    <w:rsid w:val="0025512D"/>
    <w:rsid w:val="00263120"/>
    <w:rsid w:val="0026793A"/>
    <w:rsid w:val="0027002E"/>
    <w:rsid w:val="002708A3"/>
    <w:rsid w:val="002718C8"/>
    <w:rsid w:val="00273B91"/>
    <w:rsid w:val="002742B2"/>
    <w:rsid w:val="00274B48"/>
    <w:rsid w:val="00280414"/>
    <w:rsid w:val="00282707"/>
    <w:rsid w:val="00283C59"/>
    <w:rsid w:val="00283D15"/>
    <w:rsid w:val="002854EE"/>
    <w:rsid w:val="00290BEE"/>
    <w:rsid w:val="00291771"/>
    <w:rsid w:val="002928CD"/>
    <w:rsid w:val="00295692"/>
    <w:rsid w:val="0029608D"/>
    <w:rsid w:val="002A02A0"/>
    <w:rsid w:val="002A4E0F"/>
    <w:rsid w:val="002B279F"/>
    <w:rsid w:val="002B4AF1"/>
    <w:rsid w:val="002B4F60"/>
    <w:rsid w:val="002B5E91"/>
    <w:rsid w:val="002C03C4"/>
    <w:rsid w:val="002C234C"/>
    <w:rsid w:val="002C3D0D"/>
    <w:rsid w:val="002C3DE8"/>
    <w:rsid w:val="002C4495"/>
    <w:rsid w:val="002C4DB6"/>
    <w:rsid w:val="002D08B3"/>
    <w:rsid w:val="002D0C5D"/>
    <w:rsid w:val="002D59B0"/>
    <w:rsid w:val="002D5C2C"/>
    <w:rsid w:val="002D6FDD"/>
    <w:rsid w:val="002E0207"/>
    <w:rsid w:val="002E1FFF"/>
    <w:rsid w:val="002E4402"/>
    <w:rsid w:val="002E5186"/>
    <w:rsid w:val="002E69BE"/>
    <w:rsid w:val="002F0460"/>
    <w:rsid w:val="002F0F50"/>
    <w:rsid w:val="002F27E7"/>
    <w:rsid w:val="002F2C8B"/>
    <w:rsid w:val="002F33D0"/>
    <w:rsid w:val="002F4623"/>
    <w:rsid w:val="002F5926"/>
    <w:rsid w:val="002F73CC"/>
    <w:rsid w:val="00300C14"/>
    <w:rsid w:val="00301EDE"/>
    <w:rsid w:val="00302765"/>
    <w:rsid w:val="00302D35"/>
    <w:rsid w:val="00306704"/>
    <w:rsid w:val="00316929"/>
    <w:rsid w:val="00322867"/>
    <w:rsid w:val="00324A24"/>
    <w:rsid w:val="0032550F"/>
    <w:rsid w:val="00326311"/>
    <w:rsid w:val="003275BE"/>
    <w:rsid w:val="0033174A"/>
    <w:rsid w:val="00331973"/>
    <w:rsid w:val="00332D00"/>
    <w:rsid w:val="00334D03"/>
    <w:rsid w:val="003374E9"/>
    <w:rsid w:val="00340448"/>
    <w:rsid w:val="003419EC"/>
    <w:rsid w:val="00342A3B"/>
    <w:rsid w:val="003448BD"/>
    <w:rsid w:val="00347578"/>
    <w:rsid w:val="00347793"/>
    <w:rsid w:val="003532E9"/>
    <w:rsid w:val="00354943"/>
    <w:rsid w:val="003563A7"/>
    <w:rsid w:val="003643D8"/>
    <w:rsid w:val="00366C47"/>
    <w:rsid w:val="00371344"/>
    <w:rsid w:val="00372791"/>
    <w:rsid w:val="00373195"/>
    <w:rsid w:val="003746A9"/>
    <w:rsid w:val="003755B2"/>
    <w:rsid w:val="0037650A"/>
    <w:rsid w:val="00380AD2"/>
    <w:rsid w:val="00381ADE"/>
    <w:rsid w:val="003836A7"/>
    <w:rsid w:val="003842D1"/>
    <w:rsid w:val="00385642"/>
    <w:rsid w:val="0039186C"/>
    <w:rsid w:val="00394A88"/>
    <w:rsid w:val="00395C31"/>
    <w:rsid w:val="00397C25"/>
    <w:rsid w:val="003A098D"/>
    <w:rsid w:val="003A18FB"/>
    <w:rsid w:val="003A78E6"/>
    <w:rsid w:val="003B0500"/>
    <w:rsid w:val="003B2726"/>
    <w:rsid w:val="003B282A"/>
    <w:rsid w:val="003B3A0C"/>
    <w:rsid w:val="003B467E"/>
    <w:rsid w:val="003B5CFB"/>
    <w:rsid w:val="003B67BB"/>
    <w:rsid w:val="003B6D55"/>
    <w:rsid w:val="003B7342"/>
    <w:rsid w:val="003C027B"/>
    <w:rsid w:val="003C1458"/>
    <w:rsid w:val="003C2AF4"/>
    <w:rsid w:val="003C4577"/>
    <w:rsid w:val="003D0FAA"/>
    <w:rsid w:val="003D4C8C"/>
    <w:rsid w:val="003E2A3E"/>
    <w:rsid w:val="003E4393"/>
    <w:rsid w:val="003E4396"/>
    <w:rsid w:val="003E5AFD"/>
    <w:rsid w:val="003F1B87"/>
    <w:rsid w:val="003F3F31"/>
    <w:rsid w:val="003F73C1"/>
    <w:rsid w:val="00400147"/>
    <w:rsid w:val="00402EAB"/>
    <w:rsid w:val="00403360"/>
    <w:rsid w:val="00403803"/>
    <w:rsid w:val="00405417"/>
    <w:rsid w:val="004059CF"/>
    <w:rsid w:val="004109B1"/>
    <w:rsid w:val="00413328"/>
    <w:rsid w:val="00414933"/>
    <w:rsid w:val="00416161"/>
    <w:rsid w:val="004177A5"/>
    <w:rsid w:val="00420655"/>
    <w:rsid w:val="004206DE"/>
    <w:rsid w:val="004232D0"/>
    <w:rsid w:val="004255E7"/>
    <w:rsid w:val="00427F56"/>
    <w:rsid w:val="00431635"/>
    <w:rsid w:val="00432CE2"/>
    <w:rsid w:val="00435174"/>
    <w:rsid w:val="00442182"/>
    <w:rsid w:val="00446178"/>
    <w:rsid w:val="00447F32"/>
    <w:rsid w:val="00451EF0"/>
    <w:rsid w:val="0045255F"/>
    <w:rsid w:val="0045288C"/>
    <w:rsid w:val="00453F98"/>
    <w:rsid w:val="00454533"/>
    <w:rsid w:val="00456ECA"/>
    <w:rsid w:val="00462FDF"/>
    <w:rsid w:val="00463DE6"/>
    <w:rsid w:val="00464B9F"/>
    <w:rsid w:val="004654DD"/>
    <w:rsid w:val="00465583"/>
    <w:rsid w:val="004662A0"/>
    <w:rsid w:val="004662B4"/>
    <w:rsid w:val="004663A5"/>
    <w:rsid w:val="004677E4"/>
    <w:rsid w:val="00467ABF"/>
    <w:rsid w:val="0047023C"/>
    <w:rsid w:val="00470E0A"/>
    <w:rsid w:val="004725A8"/>
    <w:rsid w:val="00476A3B"/>
    <w:rsid w:val="00477B1A"/>
    <w:rsid w:val="00480C86"/>
    <w:rsid w:val="00482109"/>
    <w:rsid w:val="00482412"/>
    <w:rsid w:val="00482586"/>
    <w:rsid w:val="00483BCB"/>
    <w:rsid w:val="00484B30"/>
    <w:rsid w:val="004857B8"/>
    <w:rsid w:val="00494940"/>
    <w:rsid w:val="00495170"/>
    <w:rsid w:val="00495D26"/>
    <w:rsid w:val="00496DDE"/>
    <w:rsid w:val="004A00BD"/>
    <w:rsid w:val="004A050D"/>
    <w:rsid w:val="004A4297"/>
    <w:rsid w:val="004A5AD7"/>
    <w:rsid w:val="004A6317"/>
    <w:rsid w:val="004A7BA1"/>
    <w:rsid w:val="004B0483"/>
    <w:rsid w:val="004B1BB2"/>
    <w:rsid w:val="004B2E7E"/>
    <w:rsid w:val="004B444C"/>
    <w:rsid w:val="004B56F7"/>
    <w:rsid w:val="004B5BB9"/>
    <w:rsid w:val="004B7FE3"/>
    <w:rsid w:val="004C141B"/>
    <w:rsid w:val="004C238B"/>
    <w:rsid w:val="004C3120"/>
    <w:rsid w:val="004C3EEB"/>
    <w:rsid w:val="004D0D0F"/>
    <w:rsid w:val="004D797F"/>
    <w:rsid w:val="004D79C0"/>
    <w:rsid w:val="004D7F8C"/>
    <w:rsid w:val="004E4449"/>
    <w:rsid w:val="004E4702"/>
    <w:rsid w:val="004E4EA7"/>
    <w:rsid w:val="004F0CA1"/>
    <w:rsid w:val="004F11A4"/>
    <w:rsid w:val="004F2096"/>
    <w:rsid w:val="004F2961"/>
    <w:rsid w:val="004F3367"/>
    <w:rsid w:val="004F3DB5"/>
    <w:rsid w:val="004F4FC5"/>
    <w:rsid w:val="004F5501"/>
    <w:rsid w:val="004F7DDF"/>
    <w:rsid w:val="00500D05"/>
    <w:rsid w:val="00500F34"/>
    <w:rsid w:val="0050156F"/>
    <w:rsid w:val="005019F1"/>
    <w:rsid w:val="00502447"/>
    <w:rsid w:val="0050289E"/>
    <w:rsid w:val="005028C1"/>
    <w:rsid w:val="00504D9E"/>
    <w:rsid w:val="005065EB"/>
    <w:rsid w:val="005065ED"/>
    <w:rsid w:val="005066F8"/>
    <w:rsid w:val="00511837"/>
    <w:rsid w:val="00514101"/>
    <w:rsid w:val="0051449A"/>
    <w:rsid w:val="00520026"/>
    <w:rsid w:val="00522048"/>
    <w:rsid w:val="005247C1"/>
    <w:rsid w:val="00530254"/>
    <w:rsid w:val="005308B8"/>
    <w:rsid w:val="00530BCA"/>
    <w:rsid w:val="00532B1C"/>
    <w:rsid w:val="00532C86"/>
    <w:rsid w:val="005351F1"/>
    <w:rsid w:val="00540244"/>
    <w:rsid w:val="005414F0"/>
    <w:rsid w:val="00541D6B"/>
    <w:rsid w:val="005431EC"/>
    <w:rsid w:val="005473B7"/>
    <w:rsid w:val="005505BE"/>
    <w:rsid w:val="00554AAD"/>
    <w:rsid w:val="00554F37"/>
    <w:rsid w:val="00555928"/>
    <w:rsid w:val="005568CA"/>
    <w:rsid w:val="00560197"/>
    <w:rsid w:val="0056421B"/>
    <w:rsid w:val="00571737"/>
    <w:rsid w:val="005723E2"/>
    <w:rsid w:val="00577ADD"/>
    <w:rsid w:val="005823FF"/>
    <w:rsid w:val="00584F49"/>
    <w:rsid w:val="005860F1"/>
    <w:rsid w:val="00586FDC"/>
    <w:rsid w:val="00587531"/>
    <w:rsid w:val="00587891"/>
    <w:rsid w:val="005967DD"/>
    <w:rsid w:val="005978AB"/>
    <w:rsid w:val="0059790B"/>
    <w:rsid w:val="005A155F"/>
    <w:rsid w:val="005A1E8C"/>
    <w:rsid w:val="005A3915"/>
    <w:rsid w:val="005A3EA0"/>
    <w:rsid w:val="005A57A2"/>
    <w:rsid w:val="005A7303"/>
    <w:rsid w:val="005B7163"/>
    <w:rsid w:val="005C00BF"/>
    <w:rsid w:val="005C063F"/>
    <w:rsid w:val="005C16E8"/>
    <w:rsid w:val="005C2ACE"/>
    <w:rsid w:val="005C316B"/>
    <w:rsid w:val="005C570D"/>
    <w:rsid w:val="005C6FBD"/>
    <w:rsid w:val="005C725A"/>
    <w:rsid w:val="005C7A9D"/>
    <w:rsid w:val="005D17D4"/>
    <w:rsid w:val="005D1A79"/>
    <w:rsid w:val="005D1C67"/>
    <w:rsid w:val="005D1F77"/>
    <w:rsid w:val="005D3A79"/>
    <w:rsid w:val="005D495B"/>
    <w:rsid w:val="005D5FE0"/>
    <w:rsid w:val="005D6124"/>
    <w:rsid w:val="005D6239"/>
    <w:rsid w:val="005D69F5"/>
    <w:rsid w:val="005E035A"/>
    <w:rsid w:val="005E039E"/>
    <w:rsid w:val="005E0AD6"/>
    <w:rsid w:val="005E1714"/>
    <w:rsid w:val="005E2AA1"/>
    <w:rsid w:val="005E2CC1"/>
    <w:rsid w:val="005E3E34"/>
    <w:rsid w:val="005E625B"/>
    <w:rsid w:val="005E6FCB"/>
    <w:rsid w:val="005F002D"/>
    <w:rsid w:val="005F07E2"/>
    <w:rsid w:val="005F32B2"/>
    <w:rsid w:val="005F54A6"/>
    <w:rsid w:val="00601F8C"/>
    <w:rsid w:val="0060222D"/>
    <w:rsid w:val="006040EB"/>
    <w:rsid w:val="00607715"/>
    <w:rsid w:val="00614E5E"/>
    <w:rsid w:val="006165E3"/>
    <w:rsid w:val="00622324"/>
    <w:rsid w:val="006226C7"/>
    <w:rsid w:val="00627B5C"/>
    <w:rsid w:val="00630531"/>
    <w:rsid w:val="00632137"/>
    <w:rsid w:val="00632D2F"/>
    <w:rsid w:val="00641725"/>
    <w:rsid w:val="006421F8"/>
    <w:rsid w:val="0064226C"/>
    <w:rsid w:val="00642647"/>
    <w:rsid w:val="00642D3D"/>
    <w:rsid w:val="0064421B"/>
    <w:rsid w:val="006444E2"/>
    <w:rsid w:val="00644A64"/>
    <w:rsid w:val="00644E2E"/>
    <w:rsid w:val="006468A4"/>
    <w:rsid w:val="0064741C"/>
    <w:rsid w:val="00650D21"/>
    <w:rsid w:val="00650F0F"/>
    <w:rsid w:val="006627C5"/>
    <w:rsid w:val="006642A7"/>
    <w:rsid w:val="006650C7"/>
    <w:rsid w:val="0066731B"/>
    <w:rsid w:val="006679DA"/>
    <w:rsid w:val="00672385"/>
    <w:rsid w:val="0067274A"/>
    <w:rsid w:val="0067425D"/>
    <w:rsid w:val="00675B1A"/>
    <w:rsid w:val="00676459"/>
    <w:rsid w:val="00683BA5"/>
    <w:rsid w:val="00687E69"/>
    <w:rsid w:val="00690B95"/>
    <w:rsid w:val="00691852"/>
    <w:rsid w:val="00691D9F"/>
    <w:rsid w:val="00693102"/>
    <w:rsid w:val="006953FF"/>
    <w:rsid w:val="00695DD1"/>
    <w:rsid w:val="006972EE"/>
    <w:rsid w:val="00697BBD"/>
    <w:rsid w:val="006A7F35"/>
    <w:rsid w:val="006B0D2D"/>
    <w:rsid w:val="006B1B4F"/>
    <w:rsid w:val="006B26B4"/>
    <w:rsid w:val="006B5ED0"/>
    <w:rsid w:val="006B6129"/>
    <w:rsid w:val="006C1561"/>
    <w:rsid w:val="006C1595"/>
    <w:rsid w:val="006C1BBA"/>
    <w:rsid w:val="006C5742"/>
    <w:rsid w:val="006C64A8"/>
    <w:rsid w:val="006D31A8"/>
    <w:rsid w:val="006D3423"/>
    <w:rsid w:val="006D425C"/>
    <w:rsid w:val="006E070E"/>
    <w:rsid w:val="006E1294"/>
    <w:rsid w:val="006E37D9"/>
    <w:rsid w:val="006F027A"/>
    <w:rsid w:val="006F71D1"/>
    <w:rsid w:val="007015A1"/>
    <w:rsid w:val="00701C3B"/>
    <w:rsid w:val="0070218C"/>
    <w:rsid w:val="0070261E"/>
    <w:rsid w:val="00707449"/>
    <w:rsid w:val="00707F9F"/>
    <w:rsid w:val="00715871"/>
    <w:rsid w:val="00715B90"/>
    <w:rsid w:val="00715F60"/>
    <w:rsid w:val="007171A6"/>
    <w:rsid w:val="007171BD"/>
    <w:rsid w:val="00720E69"/>
    <w:rsid w:val="0072181A"/>
    <w:rsid w:val="00725985"/>
    <w:rsid w:val="00725C52"/>
    <w:rsid w:val="00727523"/>
    <w:rsid w:val="00727A49"/>
    <w:rsid w:val="007303F1"/>
    <w:rsid w:val="00732598"/>
    <w:rsid w:val="007327FB"/>
    <w:rsid w:val="00737A7F"/>
    <w:rsid w:val="00737F37"/>
    <w:rsid w:val="007434BD"/>
    <w:rsid w:val="00744408"/>
    <w:rsid w:val="00744C24"/>
    <w:rsid w:val="0074537F"/>
    <w:rsid w:val="00746B36"/>
    <w:rsid w:val="00756FB1"/>
    <w:rsid w:val="00757294"/>
    <w:rsid w:val="007603D4"/>
    <w:rsid w:val="0076119E"/>
    <w:rsid w:val="0076544D"/>
    <w:rsid w:val="00767D3F"/>
    <w:rsid w:val="00771B23"/>
    <w:rsid w:val="00773670"/>
    <w:rsid w:val="00774F20"/>
    <w:rsid w:val="00777100"/>
    <w:rsid w:val="007775F7"/>
    <w:rsid w:val="00777E6B"/>
    <w:rsid w:val="00781F05"/>
    <w:rsid w:val="00782005"/>
    <w:rsid w:val="007852B8"/>
    <w:rsid w:val="00787C70"/>
    <w:rsid w:val="00787DEA"/>
    <w:rsid w:val="00794776"/>
    <w:rsid w:val="007A0001"/>
    <w:rsid w:val="007A18FA"/>
    <w:rsid w:val="007A2EB9"/>
    <w:rsid w:val="007A4E20"/>
    <w:rsid w:val="007A51C4"/>
    <w:rsid w:val="007B12EF"/>
    <w:rsid w:val="007B2754"/>
    <w:rsid w:val="007B4261"/>
    <w:rsid w:val="007B49BE"/>
    <w:rsid w:val="007B6039"/>
    <w:rsid w:val="007C01F7"/>
    <w:rsid w:val="007C07DD"/>
    <w:rsid w:val="007C1C20"/>
    <w:rsid w:val="007C5F02"/>
    <w:rsid w:val="007C62CE"/>
    <w:rsid w:val="007C70DB"/>
    <w:rsid w:val="007D04C1"/>
    <w:rsid w:val="007D409F"/>
    <w:rsid w:val="007E0B44"/>
    <w:rsid w:val="007E13E5"/>
    <w:rsid w:val="007E2376"/>
    <w:rsid w:val="007E2AF4"/>
    <w:rsid w:val="007E61CC"/>
    <w:rsid w:val="007E73C3"/>
    <w:rsid w:val="007F03B5"/>
    <w:rsid w:val="007F13B4"/>
    <w:rsid w:val="007F2745"/>
    <w:rsid w:val="007F401B"/>
    <w:rsid w:val="00800B45"/>
    <w:rsid w:val="00801422"/>
    <w:rsid w:val="00806634"/>
    <w:rsid w:val="00812797"/>
    <w:rsid w:val="00812FDE"/>
    <w:rsid w:val="0081784C"/>
    <w:rsid w:val="00817977"/>
    <w:rsid w:val="008201FB"/>
    <w:rsid w:val="00820A58"/>
    <w:rsid w:val="00822AC3"/>
    <w:rsid w:val="00822BBA"/>
    <w:rsid w:val="0082316E"/>
    <w:rsid w:val="00824AF0"/>
    <w:rsid w:val="0083040E"/>
    <w:rsid w:val="00833347"/>
    <w:rsid w:val="00834014"/>
    <w:rsid w:val="00834D97"/>
    <w:rsid w:val="008401CC"/>
    <w:rsid w:val="008412CD"/>
    <w:rsid w:val="00841EBC"/>
    <w:rsid w:val="008421EB"/>
    <w:rsid w:val="00845DED"/>
    <w:rsid w:val="008463A3"/>
    <w:rsid w:val="00846D01"/>
    <w:rsid w:val="0084759B"/>
    <w:rsid w:val="0085067F"/>
    <w:rsid w:val="00851885"/>
    <w:rsid w:val="00853FE1"/>
    <w:rsid w:val="00854C21"/>
    <w:rsid w:val="0085671E"/>
    <w:rsid w:val="00860500"/>
    <w:rsid w:val="00861FC0"/>
    <w:rsid w:val="00865663"/>
    <w:rsid w:val="00865F49"/>
    <w:rsid w:val="0086703A"/>
    <w:rsid w:val="00871A0A"/>
    <w:rsid w:val="00871E18"/>
    <w:rsid w:val="00874F95"/>
    <w:rsid w:val="00875187"/>
    <w:rsid w:val="008822A8"/>
    <w:rsid w:val="00882E21"/>
    <w:rsid w:val="00883688"/>
    <w:rsid w:val="00884A5D"/>
    <w:rsid w:val="00884D04"/>
    <w:rsid w:val="00885D59"/>
    <w:rsid w:val="00886325"/>
    <w:rsid w:val="00886A42"/>
    <w:rsid w:val="00890242"/>
    <w:rsid w:val="008918BF"/>
    <w:rsid w:val="00893362"/>
    <w:rsid w:val="00894377"/>
    <w:rsid w:val="008A3389"/>
    <w:rsid w:val="008A4C1B"/>
    <w:rsid w:val="008A5504"/>
    <w:rsid w:val="008A56BB"/>
    <w:rsid w:val="008A645E"/>
    <w:rsid w:val="008B23B6"/>
    <w:rsid w:val="008C0699"/>
    <w:rsid w:val="008C09DD"/>
    <w:rsid w:val="008C2EC4"/>
    <w:rsid w:val="008C3C68"/>
    <w:rsid w:val="008C4564"/>
    <w:rsid w:val="008D02BC"/>
    <w:rsid w:val="008D0A36"/>
    <w:rsid w:val="008D3832"/>
    <w:rsid w:val="008D3E6F"/>
    <w:rsid w:val="008E2C27"/>
    <w:rsid w:val="008E64B6"/>
    <w:rsid w:val="008E653E"/>
    <w:rsid w:val="008E69CD"/>
    <w:rsid w:val="008F063B"/>
    <w:rsid w:val="008F1786"/>
    <w:rsid w:val="008F2427"/>
    <w:rsid w:val="008F3D17"/>
    <w:rsid w:val="008F6954"/>
    <w:rsid w:val="009021AA"/>
    <w:rsid w:val="00902D2B"/>
    <w:rsid w:val="00904083"/>
    <w:rsid w:val="00904266"/>
    <w:rsid w:val="00904869"/>
    <w:rsid w:val="00905133"/>
    <w:rsid w:val="00905562"/>
    <w:rsid w:val="0090635E"/>
    <w:rsid w:val="00906D2C"/>
    <w:rsid w:val="00907956"/>
    <w:rsid w:val="00911957"/>
    <w:rsid w:val="00914CA5"/>
    <w:rsid w:val="00916996"/>
    <w:rsid w:val="00921C0C"/>
    <w:rsid w:val="00924D7A"/>
    <w:rsid w:val="009250E3"/>
    <w:rsid w:val="00927324"/>
    <w:rsid w:val="00927EC6"/>
    <w:rsid w:val="0093001A"/>
    <w:rsid w:val="009301B2"/>
    <w:rsid w:val="009305A8"/>
    <w:rsid w:val="009320F7"/>
    <w:rsid w:val="0093303B"/>
    <w:rsid w:val="00936742"/>
    <w:rsid w:val="0094462F"/>
    <w:rsid w:val="009454EB"/>
    <w:rsid w:val="00952594"/>
    <w:rsid w:val="00953B12"/>
    <w:rsid w:val="0095504B"/>
    <w:rsid w:val="00955D25"/>
    <w:rsid w:val="00960423"/>
    <w:rsid w:val="00961A94"/>
    <w:rsid w:val="009639F0"/>
    <w:rsid w:val="009647A3"/>
    <w:rsid w:val="009658FC"/>
    <w:rsid w:val="00966CBC"/>
    <w:rsid w:val="009673F1"/>
    <w:rsid w:val="00967609"/>
    <w:rsid w:val="0097066D"/>
    <w:rsid w:val="00970A3F"/>
    <w:rsid w:val="00972A3F"/>
    <w:rsid w:val="00972E65"/>
    <w:rsid w:val="00973F17"/>
    <w:rsid w:val="00975326"/>
    <w:rsid w:val="00975E51"/>
    <w:rsid w:val="009777B0"/>
    <w:rsid w:val="00981BFF"/>
    <w:rsid w:val="00984CC6"/>
    <w:rsid w:val="0098654B"/>
    <w:rsid w:val="00991417"/>
    <w:rsid w:val="009922B5"/>
    <w:rsid w:val="00996683"/>
    <w:rsid w:val="009979F7"/>
    <w:rsid w:val="009A049F"/>
    <w:rsid w:val="009A3D67"/>
    <w:rsid w:val="009A42C1"/>
    <w:rsid w:val="009A594C"/>
    <w:rsid w:val="009A5BDA"/>
    <w:rsid w:val="009A65A7"/>
    <w:rsid w:val="009A71E4"/>
    <w:rsid w:val="009A72F3"/>
    <w:rsid w:val="009B04D2"/>
    <w:rsid w:val="009B1B32"/>
    <w:rsid w:val="009B1E9D"/>
    <w:rsid w:val="009B636E"/>
    <w:rsid w:val="009B732E"/>
    <w:rsid w:val="009C14ED"/>
    <w:rsid w:val="009C3DB0"/>
    <w:rsid w:val="009D403C"/>
    <w:rsid w:val="009D6383"/>
    <w:rsid w:val="009D766A"/>
    <w:rsid w:val="009E1463"/>
    <w:rsid w:val="009E3921"/>
    <w:rsid w:val="009E43A3"/>
    <w:rsid w:val="009E48D6"/>
    <w:rsid w:val="009E57AF"/>
    <w:rsid w:val="009F2397"/>
    <w:rsid w:val="009F6C0F"/>
    <w:rsid w:val="00A00B95"/>
    <w:rsid w:val="00A02E06"/>
    <w:rsid w:val="00A0300D"/>
    <w:rsid w:val="00A13285"/>
    <w:rsid w:val="00A15FF6"/>
    <w:rsid w:val="00A1604F"/>
    <w:rsid w:val="00A17771"/>
    <w:rsid w:val="00A20130"/>
    <w:rsid w:val="00A2162F"/>
    <w:rsid w:val="00A2330B"/>
    <w:rsid w:val="00A2428A"/>
    <w:rsid w:val="00A25959"/>
    <w:rsid w:val="00A30C8F"/>
    <w:rsid w:val="00A335FC"/>
    <w:rsid w:val="00A34566"/>
    <w:rsid w:val="00A347B4"/>
    <w:rsid w:val="00A35DFC"/>
    <w:rsid w:val="00A363C0"/>
    <w:rsid w:val="00A36B13"/>
    <w:rsid w:val="00A378D1"/>
    <w:rsid w:val="00A41D3F"/>
    <w:rsid w:val="00A42B02"/>
    <w:rsid w:val="00A440D8"/>
    <w:rsid w:val="00A451D4"/>
    <w:rsid w:val="00A51B02"/>
    <w:rsid w:val="00A531BF"/>
    <w:rsid w:val="00A5340A"/>
    <w:rsid w:val="00A53671"/>
    <w:rsid w:val="00A554D5"/>
    <w:rsid w:val="00A557FB"/>
    <w:rsid w:val="00A55C23"/>
    <w:rsid w:val="00A55D94"/>
    <w:rsid w:val="00A570D7"/>
    <w:rsid w:val="00A61E8E"/>
    <w:rsid w:val="00A63D0D"/>
    <w:rsid w:val="00A65FDE"/>
    <w:rsid w:val="00A66E99"/>
    <w:rsid w:val="00A70AA9"/>
    <w:rsid w:val="00A71915"/>
    <w:rsid w:val="00A725E4"/>
    <w:rsid w:val="00A72743"/>
    <w:rsid w:val="00A73A94"/>
    <w:rsid w:val="00A73BA2"/>
    <w:rsid w:val="00A77085"/>
    <w:rsid w:val="00A80C4F"/>
    <w:rsid w:val="00A8204D"/>
    <w:rsid w:val="00A83DA3"/>
    <w:rsid w:val="00A844E8"/>
    <w:rsid w:val="00A85AEA"/>
    <w:rsid w:val="00A87105"/>
    <w:rsid w:val="00A87D9A"/>
    <w:rsid w:val="00A902CD"/>
    <w:rsid w:val="00A9173E"/>
    <w:rsid w:val="00A95D0B"/>
    <w:rsid w:val="00A96578"/>
    <w:rsid w:val="00A96843"/>
    <w:rsid w:val="00AA1308"/>
    <w:rsid w:val="00AA337B"/>
    <w:rsid w:val="00AA408D"/>
    <w:rsid w:val="00AA6981"/>
    <w:rsid w:val="00AB0C70"/>
    <w:rsid w:val="00AB1366"/>
    <w:rsid w:val="00AB3C8B"/>
    <w:rsid w:val="00AB4828"/>
    <w:rsid w:val="00AB76DF"/>
    <w:rsid w:val="00AB7BDD"/>
    <w:rsid w:val="00AC3B5E"/>
    <w:rsid w:val="00AC77A7"/>
    <w:rsid w:val="00AD100C"/>
    <w:rsid w:val="00AD1016"/>
    <w:rsid w:val="00AD1FCA"/>
    <w:rsid w:val="00AD4D52"/>
    <w:rsid w:val="00AE2139"/>
    <w:rsid w:val="00AE2F05"/>
    <w:rsid w:val="00AE5F0C"/>
    <w:rsid w:val="00AF30F4"/>
    <w:rsid w:val="00AF32CC"/>
    <w:rsid w:val="00AF3EDC"/>
    <w:rsid w:val="00AF410E"/>
    <w:rsid w:val="00AF49A5"/>
    <w:rsid w:val="00AF50CD"/>
    <w:rsid w:val="00AF598B"/>
    <w:rsid w:val="00AF5D0D"/>
    <w:rsid w:val="00AF6970"/>
    <w:rsid w:val="00B005A8"/>
    <w:rsid w:val="00B01CDC"/>
    <w:rsid w:val="00B02166"/>
    <w:rsid w:val="00B057EE"/>
    <w:rsid w:val="00B060D5"/>
    <w:rsid w:val="00B06C6E"/>
    <w:rsid w:val="00B072F9"/>
    <w:rsid w:val="00B11475"/>
    <w:rsid w:val="00B126F2"/>
    <w:rsid w:val="00B13211"/>
    <w:rsid w:val="00B13ADE"/>
    <w:rsid w:val="00B1448F"/>
    <w:rsid w:val="00B14C96"/>
    <w:rsid w:val="00B178B7"/>
    <w:rsid w:val="00B22ACD"/>
    <w:rsid w:val="00B340EE"/>
    <w:rsid w:val="00B4104E"/>
    <w:rsid w:val="00B4414D"/>
    <w:rsid w:val="00B4753B"/>
    <w:rsid w:val="00B47947"/>
    <w:rsid w:val="00B47F57"/>
    <w:rsid w:val="00B52EF1"/>
    <w:rsid w:val="00B568B2"/>
    <w:rsid w:val="00B571DC"/>
    <w:rsid w:val="00B60FD3"/>
    <w:rsid w:val="00B6437C"/>
    <w:rsid w:val="00B65B1D"/>
    <w:rsid w:val="00B66F45"/>
    <w:rsid w:val="00B677D5"/>
    <w:rsid w:val="00B71291"/>
    <w:rsid w:val="00B72907"/>
    <w:rsid w:val="00B72CF6"/>
    <w:rsid w:val="00B72E7F"/>
    <w:rsid w:val="00B75F20"/>
    <w:rsid w:val="00B777AC"/>
    <w:rsid w:val="00B82CBF"/>
    <w:rsid w:val="00B83431"/>
    <w:rsid w:val="00B84C2A"/>
    <w:rsid w:val="00B859B3"/>
    <w:rsid w:val="00B85FB3"/>
    <w:rsid w:val="00B86432"/>
    <w:rsid w:val="00B87903"/>
    <w:rsid w:val="00B87A78"/>
    <w:rsid w:val="00B90EF4"/>
    <w:rsid w:val="00B97459"/>
    <w:rsid w:val="00B97BAD"/>
    <w:rsid w:val="00BA0158"/>
    <w:rsid w:val="00BA10F2"/>
    <w:rsid w:val="00BA3636"/>
    <w:rsid w:val="00BA42B5"/>
    <w:rsid w:val="00BA6E7A"/>
    <w:rsid w:val="00BB005C"/>
    <w:rsid w:val="00BB08AE"/>
    <w:rsid w:val="00BB1F0C"/>
    <w:rsid w:val="00BB37C4"/>
    <w:rsid w:val="00BB444D"/>
    <w:rsid w:val="00BB48A9"/>
    <w:rsid w:val="00BB5A5C"/>
    <w:rsid w:val="00BC06F0"/>
    <w:rsid w:val="00BC1EBE"/>
    <w:rsid w:val="00BC378E"/>
    <w:rsid w:val="00BC3E08"/>
    <w:rsid w:val="00BC702B"/>
    <w:rsid w:val="00BD0B14"/>
    <w:rsid w:val="00BD1947"/>
    <w:rsid w:val="00BD24E7"/>
    <w:rsid w:val="00BD2BB8"/>
    <w:rsid w:val="00BD38AB"/>
    <w:rsid w:val="00BD3A21"/>
    <w:rsid w:val="00BE5578"/>
    <w:rsid w:val="00BF0486"/>
    <w:rsid w:val="00BF12FD"/>
    <w:rsid w:val="00BF1E84"/>
    <w:rsid w:val="00BF3205"/>
    <w:rsid w:val="00BF449A"/>
    <w:rsid w:val="00BF47B1"/>
    <w:rsid w:val="00BF7565"/>
    <w:rsid w:val="00C00A37"/>
    <w:rsid w:val="00C0104B"/>
    <w:rsid w:val="00C0250D"/>
    <w:rsid w:val="00C028BA"/>
    <w:rsid w:val="00C04D8F"/>
    <w:rsid w:val="00C069BA"/>
    <w:rsid w:val="00C06DE6"/>
    <w:rsid w:val="00C07CF1"/>
    <w:rsid w:val="00C12328"/>
    <w:rsid w:val="00C1419B"/>
    <w:rsid w:val="00C144AE"/>
    <w:rsid w:val="00C159C9"/>
    <w:rsid w:val="00C16304"/>
    <w:rsid w:val="00C20226"/>
    <w:rsid w:val="00C21486"/>
    <w:rsid w:val="00C26D74"/>
    <w:rsid w:val="00C30E26"/>
    <w:rsid w:val="00C3255C"/>
    <w:rsid w:val="00C35D62"/>
    <w:rsid w:val="00C35F11"/>
    <w:rsid w:val="00C4004B"/>
    <w:rsid w:val="00C40EFF"/>
    <w:rsid w:val="00C42578"/>
    <w:rsid w:val="00C4535C"/>
    <w:rsid w:val="00C50AD4"/>
    <w:rsid w:val="00C557D1"/>
    <w:rsid w:val="00C55DAB"/>
    <w:rsid w:val="00C57294"/>
    <w:rsid w:val="00C573FF"/>
    <w:rsid w:val="00C60A2B"/>
    <w:rsid w:val="00C61EF2"/>
    <w:rsid w:val="00C62B38"/>
    <w:rsid w:val="00C64FA4"/>
    <w:rsid w:val="00C66289"/>
    <w:rsid w:val="00C66F75"/>
    <w:rsid w:val="00C6781C"/>
    <w:rsid w:val="00C71EEE"/>
    <w:rsid w:val="00C74C25"/>
    <w:rsid w:val="00C751FC"/>
    <w:rsid w:val="00C7525B"/>
    <w:rsid w:val="00C77AE0"/>
    <w:rsid w:val="00C80411"/>
    <w:rsid w:val="00C81191"/>
    <w:rsid w:val="00C84255"/>
    <w:rsid w:val="00C84E13"/>
    <w:rsid w:val="00C864B8"/>
    <w:rsid w:val="00C86602"/>
    <w:rsid w:val="00C86D24"/>
    <w:rsid w:val="00C91EAE"/>
    <w:rsid w:val="00C92087"/>
    <w:rsid w:val="00C929E8"/>
    <w:rsid w:val="00C95750"/>
    <w:rsid w:val="00CA3691"/>
    <w:rsid w:val="00CA51C1"/>
    <w:rsid w:val="00CA5C5C"/>
    <w:rsid w:val="00CA5C82"/>
    <w:rsid w:val="00CA6DA5"/>
    <w:rsid w:val="00CB092E"/>
    <w:rsid w:val="00CB195B"/>
    <w:rsid w:val="00CB1FE0"/>
    <w:rsid w:val="00CB35FD"/>
    <w:rsid w:val="00CB4624"/>
    <w:rsid w:val="00CB5635"/>
    <w:rsid w:val="00CB690F"/>
    <w:rsid w:val="00CB7717"/>
    <w:rsid w:val="00CB7FD4"/>
    <w:rsid w:val="00CC1360"/>
    <w:rsid w:val="00CD0208"/>
    <w:rsid w:val="00CD0BA6"/>
    <w:rsid w:val="00CD1521"/>
    <w:rsid w:val="00CD1C9D"/>
    <w:rsid w:val="00CD34F6"/>
    <w:rsid w:val="00CD4580"/>
    <w:rsid w:val="00CE0B7E"/>
    <w:rsid w:val="00CE2836"/>
    <w:rsid w:val="00CE36BB"/>
    <w:rsid w:val="00CE4D32"/>
    <w:rsid w:val="00CE747F"/>
    <w:rsid w:val="00CE7963"/>
    <w:rsid w:val="00CF0809"/>
    <w:rsid w:val="00CF0CD5"/>
    <w:rsid w:val="00CF277D"/>
    <w:rsid w:val="00CF286A"/>
    <w:rsid w:val="00CF3A6B"/>
    <w:rsid w:val="00CF4136"/>
    <w:rsid w:val="00CF6AD2"/>
    <w:rsid w:val="00CF742C"/>
    <w:rsid w:val="00CF7923"/>
    <w:rsid w:val="00CF7F74"/>
    <w:rsid w:val="00D009A6"/>
    <w:rsid w:val="00D00FFE"/>
    <w:rsid w:val="00D0287D"/>
    <w:rsid w:val="00D03D82"/>
    <w:rsid w:val="00D042E4"/>
    <w:rsid w:val="00D046A6"/>
    <w:rsid w:val="00D05487"/>
    <w:rsid w:val="00D07FA9"/>
    <w:rsid w:val="00D103B4"/>
    <w:rsid w:val="00D13265"/>
    <w:rsid w:val="00D21353"/>
    <w:rsid w:val="00D2191D"/>
    <w:rsid w:val="00D21D78"/>
    <w:rsid w:val="00D21D85"/>
    <w:rsid w:val="00D223E1"/>
    <w:rsid w:val="00D24344"/>
    <w:rsid w:val="00D24C39"/>
    <w:rsid w:val="00D26ABA"/>
    <w:rsid w:val="00D31AA9"/>
    <w:rsid w:val="00D334EE"/>
    <w:rsid w:val="00D33B4D"/>
    <w:rsid w:val="00D357AE"/>
    <w:rsid w:val="00D3668B"/>
    <w:rsid w:val="00D41FDA"/>
    <w:rsid w:val="00D4319D"/>
    <w:rsid w:val="00D45E71"/>
    <w:rsid w:val="00D53694"/>
    <w:rsid w:val="00D549D8"/>
    <w:rsid w:val="00D55E01"/>
    <w:rsid w:val="00D5689B"/>
    <w:rsid w:val="00D56D9E"/>
    <w:rsid w:val="00D57F64"/>
    <w:rsid w:val="00D61C33"/>
    <w:rsid w:val="00D649E7"/>
    <w:rsid w:val="00D6630F"/>
    <w:rsid w:val="00D70F2C"/>
    <w:rsid w:val="00D71A46"/>
    <w:rsid w:val="00D735DE"/>
    <w:rsid w:val="00D73894"/>
    <w:rsid w:val="00D74C93"/>
    <w:rsid w:val="00D7726D"/>
    <w:rsid w:val="00D84EFB"/>
    <w:rsid w:val="00D853F8"/>
    <w:rsid w:val="00D85F26"/>
    <w:rsid w:val="00D90348"/>
    <w:rsid w:val="00D91EDE"/>
    <w:rsid w:val="00D95A1B"/>
    <w:rsid w:val="00D96E9B"/>
    <w:rsid w:val="00D96EC9"/>
    <w:rsid w:val="00DA046F"/>
    <w:rsid w:val="00DA368D"/>
    <w:rsid w:val="00DA7CE3"/>
    <w:rsid w:val="00DB0F7A"/>
    <w:rsid w:val="00DB1EEE"/>
    <w:rsid w:val="00DB30C8"/>
    <w:rsid w:val="00DB41FE"/>
    <w:rsid w:val="00DB4BD8"/>
    <w:rsid w:val="00DB5E10"/>
    <w:rsid w:val="00DB6B2F"/>
    <w:rsid w:val="00DB6D0E"/>
    <w:rsid w:val="00DB79B8"/>
    <w:rsid w:val="00DC4B35"/>
    <w:rsid w:val="00DC5E83"/>
    <w:rsid w:val="00DC711C"/>
    <w:rsid w:val="00DD1278"/>
    <w:rsid w:val="00DD4AC4"/>
    <w:rsid w:val="00DD640E"/>
    <w:rsid w:val="00DE1489"/>
    <w:rsid w:val="00DE1A4A"/>
    <w:rsid w:val="00DE341D"/>
    <w:rsid w:val="00DE37DA"/>
    <w:rsid w:val="00DE563A"/>
    <w:rsid w:val="00DE5EF3"/>
    <w:rsid w:val="00DE63F7"/>
    <w:rsid w:val="00DE7E5E"/>
    <w:rsid w:val="00DF544A"/>
    <w:rsid w:val="00DF698A"/>
    <w:rsid w:val="00E0067A"/>
    <w:rsid w:val="00E00EAA"/>
    <w:rsid w:val="00E04954"/>
    <w:rsid w:val="00E05FA3"/>
    <w:rsid w:val="00E074C0"/>
    <w:rsid w:val="00E11858"/>
    <w:rsid w:val="00E13EC1"/>
    <w:rsid w:val="00E141C0"/>
    <w:rsid w:val="00E1510B"/>
    <w:rsid w:val="00E15113"/>
    <w:rsid w:val="00E23728"/>
    <w:rsid w:val="00E256B8"/>
    <w:rsid w:val="00E25C5A"/>
    <w:rsid w:val="00E25D13"/>
    <w:rsid w:val="00E314C6"/>
    <w:rsid w:val="00E3324C"/>
    <w:rsid w:val="00E337B6"/>
    <w:rsid w:val="00E34AF2"/>
    <w:rsid w:val="00E3705F"/>
    <w:rsid w:val="00E41524"/>
    <w:rsid w:val="00E45475"/>
    <w:rsid w:val="00E45AE9"/>
    <w:rsid w:val="00E46B9F"/>
    <w:rsid w:val="00E4734B"/>
    <w:rsid w:val="00E57D26"/>
    <w:rsid w:val="00E600AF"/>
    <w:rsid w:val="00E63645"/>
    <w:rsid w:val="00E6393A"/>
    <w:rsid w:val="00E63E9E"/>
    <w:rsid w:val="00E650A2"/>
    <w:rsid w:val="00E65D1E"/>
    <w:rsid w:val="00E6795B"/>
    <w:rsid w:val="00E67FF1"/>
    <w:rsid w:val="00E71369"/>
    <w:rsid w:val="00E71949"/>
    <w:rsid w:val="00E728E6"/>
    <w:rsid w:val="00E76FA0"/>
    <w:rsid w:val="00E80781"/>
    <w:rsid w:val="00E8136F"/>
    <w:rsid w:val="00E820F7"/>
    <w:rsid w:val="00E82169"/>
    <w:rsid w:val="00E84118"/>
    <w:rsid w:val="00E8439D"/>
    <w:rsid w:val="00E848D1"/>
    <w:rsid w:val="00E85827"/>
    <w:rsid w:val="00E918DF"/>
    <w:rsid w:val="00E93FA8"/>
    <w:rsid w:val="00E94284"/>
    <w:rsid w:val="00E97FEB"/>
    <w:rsid w:val="00EA1ED3"/>
    <w:rsid w:val="00EA5C4F"/>
    <w:rsid w:val="00EA7AEF"/>
    <w:rsid w:val="00EB10DC"/>
    <w:rsid w:val="00EB330D"/>
    <w:rsid w:val="00EB333F"/>
    <w:rsid w:val="00EB612E"/>
    <w:rsid w:val="00EB68E4"/>
    <w:rsid w:val="00EC0039"/>
    <w:rsid w:val="00EC17A4"/>
    <w:rsid w:val="00EC20C6"/>
    <w:rsid w:val="00EC2370"/>
    <w:rsid w:val="00EC28A1"/>
    <w:rsid w:val="00EC5037"/>
    <w:rsid w:val="00EC7427"/>
    <w:rsid w:val="00EC7EB7"/>
    <w:rsid w:val="00ED2E2E"/>
    <w:rsid w:val="00ED59BA"/>
    <w:rsid w:val="00EE1BD7"/>
    <w:rsid w:val="00EE45F5"/>
    <w:rsid w:val="00EE4825"/>
    <w:rsid w:val="00EE7CFD"/>
    <w:rsid w:val="00EF1BD4"/>
    <w:rsid w:val="00EF1EE3"/>
    <w:rsid w:val="00EF6484"/>
    <w:rsid w:val="00EF6B48"/>
    <w:rsid w:val="00EF6D10"/>
    <w:rsid w:val="00EF7604"/>
    <w:rsid w:val="00F003B7"/>
    <w:rsid w:val="00F0175B"/>
    <w:rsid w:val="00F032D4"/>
    <w:rsid w:val="00F06797"/>
    <w:rsid w:val="00F07A77"/>
    <w:rsid w:val="00F10121"/>
    <w:rsid w:val="00F11DD3"/>
    <w:rsid w:val="00F13274"/>
    <w:rsid w:val="00F135CE"/>
    <w:rsid w:val="00F14C92"/>
    <w:rsid w:val="00F17E88"/>
    <w:rsid w:val="00F23080"/>
    <w:rsid w:val="00F239C2"/>
    <w:rsid w:val="00F2456D"/>
    <w:rsid w:val="00F245CA"/>
    <w:rsid w:val="00F25AAF"/>
    <w:rsid w:val="00F26734"/>
    <w:rsid w:val="00F30547"/>
    <w:rsid w:val="00F30C49"/>
    <w:rsid w:val="00F31647"/>
    <w:rsid w:val="00F34BD7"/>
    <w:rsid w:val="00F35ED4"/>
    <w:rsid w:val="00F36534"/>
    <w:rsid w:val="00F402D3"/>
    <w:rsid w:val="00F44649"/>
    <w:rsid w:val="00F468CB"/>
    <w:rsid w:val="00F47667"/>
    <w:rsid w:val="00F54F6B"/>
    <w:rsid w:val="00F56DEC"/>
    <w:rsid w:val="00F61502"/>
    <w:rsid w:val="00F61AEB"/>
    <w:rsid w:val="00F621EE"/>
    <w:rsid w:val="00F6405A"/>
    <w:rsid w:val="00F6526C"/>
    <w:rsid w:val="00F66FBA"/>
    <w:rsid w:val="00F66FCA"/>
    <w:rsid w:val="00F673DE"/>
    <w:rsid w:val="00F717A6"/>
    <w:rsid w:val="00F75479"/>
    <w:rsid w:val="00F8413B"/>
    <w:rsid w:val="00F855D6"/>
    <w:rsid w:val="00F86FCC"/>
    <w:rsid w:val="00F90D3D"/>
    <w:rsid w:val="00F91D05"/>
    <w:rsid w:val="00F92FEA"/>
    <w:rsid w:val="00F94575"/>
    <w:rsid w:val="00F94E33"/>
    <w:rsid w:val="00F961AC"/>
    <w:rsid w:val="00F97272"/>
    <w:rsid w:val="00F973FF"/>
    <w:rsid w:val="00F97A5D"/>
    <w:rsid w:val="00FA1858"/>
    <w:rsid w:val="00FA377E"/>
    <w:rsid w:val="00FA613F"/>
    <w:rsid w:val="00FA6707"/>
    <w:rsid w:val="00FB1F49"/>
    <w:rsid w:val="00FB2370"/>
    <w:rsid w:val="00FB3385"/>
    <w:rsid w:val="00FB4AA8"/>
    <w:rsid w:val="00FB661D"/>
    <w:rsid w:val="00FC0B6C"/>
    <w:rsid w:val="00FC15BE"/>
    <w:rsid w:val="00FC268D"/>
    <w:rsid w:val="00FC2AB2"/>
    <w:rsid w:val="00FC350F"/>
    <w:rsid w:val="00FC3909"/>
    <w:rsid w:val="00FC47C9"/>
    <w:rsid w:val="00FC79B6"/>
    <w:rsid w:val="00FC7D1E"/>
    <w:rsid w:val="00FC7F46"/>
    <w:rsid w:val="00FD197B"/>
    <w:rsid w:val="00FD32D9"/>
    <w:rsid w:val="00FD5C39"/>
    <w:rsid w:val="00FE0261"/>
    <w:rsid w:val="00FE053A"/>
    <w:rsid w:val="00FE05BB"/>
    <w:rsid w:val="00FE205B"/>
    <w:rsid w:val="00FE25EA"/>
    <w:rsid w:val="00FE3385"/>
    <w:rsid w:val="00FE3407"/>
    <w:rsid w:val="00FE46C2"/>
    <w:rsid w:val="00FE653D"/>
    <w:rsid w:val="00FE7554"/>
    <w:rsid w:val="00FF1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F37FF3B-9B5B-4EDF-99A1-61FD3C3F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645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301B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9301B2"/>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9301B2"/>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83040E"/>
    <w:pPr>
      <w:tabs>
        <w:tab w:val="right" w:leader="dot" w:pos="8416"/>
      </w:tabs>
      <w:ind w:leftChars="0" w:left="486" w:right="352" w:hangingChars="200" w:hanging="486"/>
    </w:pPr>
    <w:rPr>
      <w:rFonts w:hAnsi="標楷體"/>
      <w:noProof/>
      <w:sz w:val="24"/>
      <w:szCs w:val="24"/>
    </w:rPr>
  </w:style>
  <w:style w:type="paragraph" w:styleId="24">
    <w:name w:val="toc 2"/>
    <w:basedOn w:val="a"/>
    <w:next w:val="a"/>
    <w:autoRedefine/>
    <w:uiPriority w:val="39"/>
    <w:semiHidden/>
    <w:qFormat/>
    <w:pPr>
      <w:tabs>
        <w:tab w:val="right" w:leader="hyphen" w:pos="8490"/>
      </w:tabs>
      <w:ind w:leftChars="0" w:left="566" w:hangingChars="200" w:hanging="566"/>
    </w:p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9301B2"/>
    <w:rPr>
      <w:rFonts w:ascii="Cambria" w:hAnsi="Cambria"/>
      <w:b/>
      <w:bCs/>
      <w:snapToGrid w:val="0"/>
      <w:kern w:val="52"/>
      <w:sz w:val="52"/>
      <w:szCs w:val="52"/>
    </w:rPr>
  </w:style>
  <w:style w:type="character" w:customStyle="1" w:styleId="20">
    <w:name w:val="標題 2 字元"/>
    <w:link w:val="2"/>
    <w:uiPriority w:val="9"/>
    <w:semiHidden/>
    <w:rsid w:val="009301B2"/>
    <w:rPr>
      <w:rFonts w:ascii="Cambria" w:hAnsi="Cambria"/>
      <w:b/>
      <w:bCs/>
      <w:snapToGrid w:val="0"/>
      <w:kern w:val="2"/>
      <w:sz w:val="48"/>
      <w:szCs w:val="48"/>
    </w:rPr>
  </w:style>
  <w:style w:type="character" w:customStyle="1" w:styleId="30">
    <w:name w:val="標題 3 字元"/>
    <w:link w:val="3"/>
    <w:uiPriority w:val="9"/>
    <w:semiHidden/>
    <w:rsid w:val="009301B2"/>
    <w:rPr>
      <w:rFonts w:ascii="Cambria" w:hAnsi="Cambria"/>
      <w:b/>
      <w:bCs/>
      <w:snapToGrid w:val="0"/>
      <w:kern w:val="2"/>
      <w:sz w:val="36"/>
      <w:szCs w:val="36"/>
    </w:rPr>
  </w:style>
  <w:style w:type="character" w:customStyle="1" w:styleId="a9">
    <w:name w:val="前言內文 字元"/>
    <w:link w:val="a8"/>
    <w:rsid w:val="009301B2"/>
    <w:rPr>
      <w:rFonts w:ascii="標楷體" w:eastAsia="標楷體"/>
      <w:snapToGrid w:val="0"/>
      <w:kern w:val="2"/>
      <w:sz w:val="28"/>
      <w:szCs w:val="28"/>
    </w:rPr>
  </w:style>
  <w:style w:type="character" w:customStyle="1" w:styleId="141">
    <w:name w:val="第二層(14號字) 字元1"/>
    <w:link w:val="14"/>
    <w:rsid w:val="009301B2"/>
    <w:rPr>
      <w:rFonts w:ascii="標楷體" w:eastAsia="標楷體"/>
      <w:b/>
      <w:snapToGrid w:val="0"/>
      <w:kern w:val="2"/>
      <w:sz w:val="28"/>
    </w:rPr>
  </w:style>
  <w:style w:type="character" w:customStyle="1" w:styleId="21">
    <w:name w:val="(一)(二)(三) 字元2"/>
    <w:link w:val="a4"/>
    <w:rsid w:val="009301B2"/>
    <w:rPr>
      <w:rFonts w:ascii="標楷體" w:eastAsia="標楷體"/>
      <w:snapToGrid w:val="0"/>
      <w:kern w:val="2"/>
      <w:sz w:val="28"/>
      <w:szCs w:val="28"/>
    </w:rPr>
  </w:style>
  <w:style w:type="character" w:customStyle="1" w:styleId="23">
    <w:name w:val="(一)下內文縮2 字元"/>
    <w:link w:val="22"/>
    <w:rsid w:val="009301B2"/>
    <w:rPr>
      <w:rFonts w:ascii="標楷體" w:eastAsia="標楷體"/>
      <w:snapToGrid w:val="0"/>
      <w:kern w:val="2"/>
      <w:sz w:val="28"/>
      <w:szCs w:val="28"/>
    </w:rPr>
  </w:style>
  <w:style w:type="character" w:customStyle="1" w:styleId="143">
    <w:name w:val="表格內文(14行高) 字元"/>
    <w:link w:val="142"/>
    <w:rsid w:val="009301B2"/>
    <w:rPr>
      <w:rFonts w:ascii="標楷體" w:eastAsia="標楷體"/>
      <w:snapToGrid w:val="0"/>
      <w:kern w:val="2"/>
      <w:sz w:val="24"/>
      <w:szCs w:val="28"/>
    </w:rPr>
  </w:style>
  <w:style w:type="character" w:customStyle="1" w:styleId="145">
    <w:name w:val="第二層(14號字) 字元"/>
    <w:rsid w:val="009301B2"/>
    <w:rPr>
      <w:rFonts w:ascii="標楷體" w:eastAsia="標楷體"/>
      <w:b/>
      <w:snapToGrid w:val="0"/>
      <w:kern w:val="2"/>
      <w:sz w:val="28"/>
    </w:rPr>
  </w:style>
  <w:style w:type="character" w:customStyle="1" w:styleId="af4">
    <w:name w:val="(一)(二)(三) 字元"/>
    <w:rsid w:val="009301B2"/>
    <w:rPr>
      <w:rFonts w:ascii="標楷體" w:eastAsia="標楷體"/>
      <w:snapToGrid w:val="0"/>
      <w:kern w:val="2"/>
      <w:sz w:val="28"/>
      <w:szCs w:val="28"/>
    </w:rPr>
  </w:style>
  <w:style w:type="paragraph" w:styleId="af5">
    <w:name w:val="footnote text"/>
    <w:basedOn w:val="a"/>
    <w:link w:val="af6"/>
    <w:rsid w:val="009301B2"/>
    <w:pPr>
      <w:snapToGrid w:val="0"/>
      <w:jc w:val="left"/>
    </w:pPr>
    <w:rPr>
      <w:sz w:val="20"/>
      <w:szCs w:val="20"/>
    </w:rPr>
  </w:style>
  <w:style w:type="character" w:customStyle="1" w:styleId="af6">
    <w:name w:val="註腳文字 字元"/>
    <w:link w:val="af5"/>
    <w:rsid w:val="009301B2"/>
    <w:rPr>
      <w:rFonts w:ascii="標楷體" w:eastAsia="標楷體"/>
      <w:snapToGrid w:val="0"/>
      <w:kern w:val="2"/>
    </w:rPr>
  </w:style>
  <w:style w:type="character" w:styleId="af7">
    <w:name w:val="footnote reference"/>
    <w:aliases w:val="FR,Ref,de nota al pie,註腳內容,Error-Fußnotenzeichen5,Error-Fußnotenzeichen6,Error-Fußnotenzeichen3"/>
    <w:unhideWhenUsed/>
    <w:rsid w:val="009301B2"/>
    <w:rPr>
      <w:vertAlign w:val="superscript"/>
    </w:rPr>
  </w:style>
  <w:style w:type="paragraph" w:styleId="af8">
    <w:name w:val="Body Text"/>
    <w:basedOn w:val="a"/>
    <w:rsid w:val="00A844E8"/>
    <w:pPr>
      <w:spacing w:line="240" w:lineRule="auto"/>
      <w:ind w:leftChars="0" w:left="0" w:firstLineChars="0" w:firstLine="0"/>
    </w:pPr>
    <w:rPr>
      <w:rFonts w:ascii="Times New Roman"/>
      <w:snapToGrid/>
      <w:sz w:val="32"/>
      <w:szCs w:val="24"/>
    </w:rPr>
  </w:style>
  <w:style w:type="paragraph" w:styleId="HTML">
    <w:name w:val="HTML Preformatted"/>
    <w:basedOn w:val="a"/>
    <w:link w:val="HTML0"/>
    <w:uiPriority w:val="99"/>
    <w:unhideWhenUsed/>
    <w:rsid w:val="009301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301B2"/>
    <w:rPr>
      <w:rFonts w:ascii="細明體" w:eastAsia="細明體" w:hAnsi="細明體" w:cs="細明體"/>
      <w:sz w:val="24"/>
      <w:szCs w:val="24"/>
    </w:rPr>
  </w:style>
  <w:style w:type="table" w:styleId="af9">
    <w:name w:val="Table Grid"/>
    <w:basedOn w:val="a1"/>
    <w:rsid w:val="00930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9"/>
    <w:uiPriority w:val="59"/>
    <w:rsid w:val="00930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uiPriority w:val="99"/>
    <w:unhideWhenUsed/>
    <w:rsid w:val="009301B2"/>
    <w:rPr>
      <w:strike w:val="0"/>
      <w:dstrike w:val="0"/>
      <w:color w:val="017CA5"/>
      <w:u w:val="none"/>
      <w:effect w:val="none"/>
    </w:rPr>
  </w:style>
  <w:style w:type="paragraph" w:styleId="afb">
    <w:name w:val="TOC Heading"/>
    <w:basedOn w:val="1"/>
    <w:next w:val="a"/>
    <w:uiPriority w:val="39"/>
    <w:qFormat/>
    <w:rsid w:val="009301B2"/>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2">
    <w:name w:val="toc 3"/>
    <w:basedOn w:val="a"/>
    <w:next w:val="a"/>
    <w:autoRedefine/>
    <w:uiPriority w:val="39"/>
    <w:semiHidden/>
    <w:unhideWhenUsed/>
    <w:qFormat/>
    <w:rsid w:val="009301B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c">
    <w:name w:val="Date"/>
    <w:basedOn w:val="a"/>
    <w:next w:val="a"/>
    <w:rsid w:val="00A844E8"/>
    <w:pPr>
      <w:spacing w:line="240" w:lineRule="auto"/>
      <w:ind w:leftChars="0" w:left="0" w:firstLineChars="0" w:firstLine="0"/>
      <w:jc w:val="right"/>
    </w:pPr>
    <w:rPr>
      <w:rFonts w:ascii="Times New Roman"/>
      <w:b/>
      <w:bCs/>
      <w:snapToGrid/>
      <w:sz w:val="36"/>
      <w:szCs w:val="24"/>
    </w:rPr>
  </w:style>
  <w:style w:type="paragraph" w:customStyle="1" w:styleId="afd">
    <w:name w:val="第二層"/>
    <w:basedOn w:val="a"/>
    <w:rsid w:val="00D24344"/>
    <w:pPr>
      <w:spacing w:line="240" w:lineRule="auto"/>
      <w:ind w:leftChars="0" w:left="0" w:firstLineChars="0" w:firstLine="0"/>
      <w:jc w:val="left"/>
    </w:pPr>
    <w:rPr>
      <w:rFonts w:ascii="Times New Roman" w:eastAsia="新細明體"/>
      <w:snapToGrid/>
      <w:szCs w:val="24"/>
    </w:rPr>
  </w:style>
  <w:style w:type="character" w:customStyle="1" w:styleId="a7">
    <w:name w:val="結論 字元"/>
    <w:link w:val="a6"/>
    <w:rsid w:val="00D334E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68414">
      <w:bodyDiv w:val="1"/>
      <w:marLeft w:val="0"/>
      <w:marRight w:val="0"/>
      <w:marTop w:val="0"/>
      <w:marBottom w:val="0"/>
      <w:divBdr>
        <w:top w:val="none" w:sz="0" w:space="0" w:color="auto"/>
        <w:left w:val="none" w:sz="0" w:space="0" w:color="auto"/>
        <w:bottom w:val="none" w:sz="0" w:space="0" w:color="auto"/>
        <w:right w:val="none" w:sz="0" w:space="0" w:color="auto"/>
      </w:divBdr>
    </w:div>
    <w:div w:id="28577094">
      <w:bodyDiv w:val="1"/>
      <w:marLeft w:val="0"/>
      <w:marRight w:val="0"/>
      <w:marTop w:val="0"/>
      <w:marBottom w:val="0"/>
      <w:divBdr>
        <w:top w:val="none" w:sz="0" w:space="0" w:color="auto"/>
        <w:left w:val="none" w:sz="0" w:space="0" w:color="auto"/>
        <w:bottom w:val="none" w:sz="0" w:space="0" w:color="auto"/>
        <w:right w:val="none" w:sz="0" w:space="0" w:color="auto"/>
      </w:divBdr>
    </w:div>
    <w:div w:id="62262919">
      <w:bodyDiv w:val="1"/>
      <w:marLeft w:val="0"/>
      <w:marRight w:val="0"/>
      <w:marTop w:val="0"/>
      <w:marBottom w:val="0"/>
      <w:divBdr>
        <w:top w:val="none" w:sz="0" w:space="0" w:color="auto"/>
        <w:left w:val="none" w:sz="0" w:space="0" w:color="auto"/>
        <w:bottom w:val="none" w:sz="0" w:space="0" w:color="auto"/>
        <w:right w:val="none" w:sz="0" w:space="0" w:color="auto"/>
      </w:divBdr>
    </w:div>
    <w:div w:id="79258469">
      <w:bodyDiv w:val="1"/>
      <w:marLeft w:val="0"/>
      <w:marRight w:val="0"/>
      <w:marTop w:val="0"/>
      <w:marBottom w:val="0"/>
      <w:divBdr>
        <w:top w:val="none" w:sz="0" w:space="0" w:color="auto"/>
        <w:left w:val="none" w:sz="0" w:space="0" w:color="auto"/>
        <w:bottom w:val="none" w:sz="0" w:space="0" w:color="auto"/>
        <w:right w:val="none" w:sz="0" w:space="0" w:color="auto"/>
      </w:divBdr>
    </w:div>
    <w:div w:id="87390902">
      <w:bodyDiv w:val="1"/>
      <w:marLeft w:val="0"/>
      <w:marRight w:val="0"/>
      <w:marTop w:val="0"/>
      <w:marBottom w:val="0"/>
      <w:divBdr>
        <w:top w:val="none" w:sz="0" w:space="0" w:color="auto"/>
        <w:left w:val="none" w:sz="0" w:space="0" w:color="auto"/>
        <w:bottom w:val="none" w:sz="0" w:space="0" w:color="auto"/>
        <w:right w:val="none" w:sz="0" w:space="0" w:color="auto"/>
      </w:divBdr>
    </w:div>
    <w:div w:id="95248041">
      <w:bodyDiv w:val="1"/>
      <w:marLeft w:val="0"/>
      <w:marRight w:val="0"/>
      <w:marTop w:val="0"/>
      <w:marBottom w:val="0"/>
      <w:divBdr>
        <w:top w:val="none" w:sz="0" w:space="0" w:color="auto"/>
        <w:left w:val="none" w:sz="0" w:space="0" w:color="auto"/>
        <w:bottom w:val="none" w:sz="0" w:space="0" w:color="auto"/>
        <w:right w:val="none" w:sz="0" w:space="0" w:color="auto"/>
      </w:divBdr>
    </w:div>
    <w:div w:id="122845867">
      <w:bodyDiv w:val="1"/>
      <w:marLeft w:val="0"/>
      <w:marRight w:val="0"/>
      <w:marTop w:val="0"/>
      <w:marBottom w:val="0"/>
      <w:divBdr>
        <w:top w:val="none" w:sz="0" w:space="0" w:color="auto"/>
        <w:left w:val="none" w:sz="0" w:space="0" w:color="auto"/>
        <w:bottom w:val="none" w:sz="0" w:space="0" w:color="auto"/>
        <w:right w:val="none" w:sz="0" w:space="0" w:color="auto"/>
      </w:divBdr>
    </w:div>
    <w:div w:id="123475962">
      <w:bodyDiv w:val="1"/>
      <w:marLeft w:val="0"/>
      <w:marRight w:val="0"/>
      <w:marTop w:val="0"/>
      <w:marBottom w:val="0"/>
      <w:divBdr>
        <w:top w:val="none" w:sz="0" w:space="0" w:color="auto"/>
        <w:left w:val="none" w:sz="0" w:space="0" w:color="auto"/>
        <w:bottom w:val="none" w:sz="0" w:space="0" w:color="auto"/>
        <w:right w:val="none" w:sz="0" w:space="0" w:color="auto"/>
      </w:divBdr>
    </w:div>
    <w:div w:id="134223270">
      <w:bodyDiv w:val="1"/>
      <w:marLeft w:val="0"/>
      <w:marRight w:val="0"/>
      <w:marTop w:val="0"/>
      <w:marBottom w:val="0"/>
      <w:divBdr>
        <w:top w:val="none" w:sz="0" w:space="0" w:color="auto"/>
        <w:left w:val="none" w:sz="0" w:space="0" w:color="auto"/>
        <w:bottom w:val="none" w:sz="0" w:space="0" w:color="auto"/>
        <w:right w:val="none" w:sz="0" w:space="0" w:color="auto"/>
      </w:divBdr>
    </w:div>
    <w:div w:id="139544345">
      <w:bodyDiv w:val="1"/>
      <w:marLeft w:val="0"/>
      <w:marRight w:val="0"/>
      <w:marTop w:val="0"/>
      <w:marBottom w:val="0"/>
      <w:divBdr>
        <w:top w:val="none" w:sz="0" w:space="0" w:color="auto"/>
        <w:left w:val="none" w:sz="0" w:space="0" w:color="auto"/>
        <w:bottom w:val="none" w:sz="0" w:space="0" w:color="auto"/>
        <w:right w:val="none" w:sz="0" w:space="0" w:color="auto"/>
      </w:divBdr>
    </w:div>
    <w:div w:id="145704135">
      <w:bodyDiv w:val="1"/>
      <w:marLeft w:val="0"/>
      <w:marRight w:val="0"/>
      <w:marTop w:val="0"/>
      <w:marBottom w:val="0"/>
      <w:divBdr>
        <w:top w:val="none" w:sz="0" w:space="0" w:color="auto"/>
        <w:left w:val="none" w:sz="0" w:space="0" w:color="auto"/>
        <w:bottom w:val="none" w:sz="0" w:space="0" w:color="auto"/>
        <w:right w:val="none" w:sz="0" w:space="0" w:color="auto"/>
      </w:divBdr>
    </w:div>
    <w:div w:id="159783644">
      <w:bodyDiv w:val="1"/>
      <w:marLeft w:val="0"/>
      <w:marRight w:val="0"/>
      <w:marTop w:val="0"/>
      <w:marBottom w:val="0"/>
      <w:divBdr>
        <w:top w:val="none" w:sz="0" w:space="0" w:color="auto"/>
        <w:left w:val="none" w:sz="0" w:space="0" w:color="auto"/>
        <w:bottom w:val="none" w:sz="0" w:space="0" w:color="auto"/>
        <w:right w:val="none" w:sz="0" w:space="0" w:color="auto"/>
      </w:divBdr>
    </w:div>
    <w:div w:id="191185147">
      <w:bodyDiv w:val="1"/>
      <w:marLeft w:val="0"/>
      <w:marRight w:val="0"/>
      <w:marTop w:val="0"/>
      <w:marBottom w:val="0"/>
      <w:divBdr>
        <w:top w:val="none" w:sz="0" w:space="0" w:color="auto"/>
        <w:left w:val="none" w:sz="0" w:space="0" w:color="auto"/>
        <w:bottom w:val="none" w:sz="0" w:space="0" w:color="auto"/>
        <w:right w:val="none" w:sz="0" w:space="0" w:color="auto"/>
      </w:divBdr>
    </w:div>
    <w:div w:id="223954032">
      <w:bodyDiv w:val="1"/>
      <w:marLeft w:val="0"/>
      <w:marRight w:val="0"/>
      <w:marTop w:val="0"/>
      <w:marBottom w:val="0"/>
      <w:divBdr>
        <w:top w:val="none" w:sz="0" w:space="0" w:color="auto"/>
        <w:left w:val="none" w:sz="0" w:space="0" w:color="auto"/>
        <w:bottom w:val="none" w:sz="0" w:space="0" w:color="auto"/>
        <w:right w:val="none" w:sz="0" w:space="0" w:color="auto"/>
      </w:divBdr>
    </w:div>
    <w:div w:id="228660805">
      <w:bodyDiv w:val="1"/>
      <w:marLeft w:val="0"/>
      <w:marRight w:val="0"/>
      <w:marTop w:val="0"/>
      <w:marBottom w:val="0"/>
      <w:divBdr>
        <w:top w:val="none" w:sz="0" w:space="0" w:color="auto"/>
        <w:left w:val="none" w:sz="0" w:space="0" w:color="auto"/>
        <w:bottom w:val="none" w:sz="0" w:space="0" w:color="auto"/>
        <w:right w:val="none" w:sz="0" w:space="0" w:color="auto"/>
      </w:divBdr>
    </w:div>
    <w:div w:id="230502170">
      <w:bodyDiv w:val="1"/>
      <w:marLeft w:val="0"/>
      <w:marRight w:val="0"/>
      <w:marTop w:val="0"/>
      <w:marBottom w:val="0"/>
      <w:divBdr>
        <w:top w:val="none" w:sz="0" w:space="0" w:color="auto"/>
        <w:left w:val="none" w:sz="0" w:space="0" w:color="auto"/>
        <w:bottom w:val="none" w:sz="0" w:space="0" w:color="auto"/>
        <w:right w:val="none" w:sz="0" w:space="0" w:color="auto"/>
      </w:divBdr>
    </w:div>
    <w:div w:id="252669341">
      <w:bodyDiv w:val="1"/>
      <w:marLeft w:val="0"/>
      <w:marRight w:val="0"/>
      <w:marTop w:val="0"/>
      <w:marBottom w:val="0"/>
      <w:divBdr>
        <w:top w:val="none" w:sz="0" w:space="0" w:color="auto"/>
        <w:left w:val="none" w:sz="0" w:space="0" w:color="auto"/>
        <w:bottom w:val="none" w:sz="0" w:space="0" w:color="auto"/>
        <w:right w:val="none" w:sz="0" w:space="0" w:color="auto"/>
      </w:divBdr>
    </w:div>
    <w:div w:id="254097314">
      <w:bodyDiv w:val="1"/>
      <w:marLeft w:val="0"/>
      <w:marRight w:val="0"/>
      <w:marTop w:val="0"/>
      <w:marBottom w:val="0"/>
      <w:divBdr>
        <w:top w:val="none" w:sz="0" w:space="0" w:color="auto"/>
        <w:left w:val="none" w:sz="0" w:space="0" w:color="auto"/>
        <w:bottom w:val="none" w:sz="0" w:space="0" w:color="auto"/>
        <w:right w:val="none" w:sz="0" w:space="0" w:color="auto"/>
      </w:divBdr>
    </w:div>
    <w:div w:id="299113208">
      <w:bodyDiv w:val="1"/>
      <w:marLeft w:val="0"/>
      <w:marRight w:val="0"/>
      <w:marTop w:val="0"/>
      <w:marBottom w:val="0"/>
      <w:divBdr>
        <w:top w:val="none" w:sz="0" w:space="0" w:color="auto"/>
        <w:left w:val="none" w:sz="0" w:space="0" w:color="auto"/>
        <w:bottom w:val="none" w:sz="0" w:space="0" w:color="auto"/>
        <w:right w:val="none" w:sz="0" w:space="0" w:color="auto"/>
      </w:divBdr>
    </w:div>
    <w:div w:id="316809046">
      <w:bodyDiv w:val="1"/>
      <w:marLeft w:val="0"/>
      <w:marRight w:val="0"/>
      <w:marTop w:val="0"/>
      <w:marBottom w:val="0"/>
      <w:divBdr>
        <w:top w:val="none" w:sz="0" w:space="0" w:color="auto"/>
        <w:left w:val="none" w:sz="0" w:space="0" w:color="auto"/>
        <w:bottom w:val="none" w:sz="0" w:space="0" w:color="auto"/>
        <w:right w:val="none" w:sz="0" w:space="0" w:color="auto"/>
      </w:divBdr>
    </w:div>
    <w:div w:id="316880147">
      <w:bodyDiv w:val="1"/>
      <w:marLeft w:val="0"/>
      <w:marRight w:val="0"/>
      <w:marTop w:val="0"/>
      <w:marBottom w:val="0"/>
      <w:divBdr>
        <w:top w:val="none" w:sz="0" w:space="0" w:color="auto"/>
        <w:left w:val="none" w:sz="0" w:space="0" w:color="auto"/>
        <w:bottom w:val="none" w:sz="0" w:space="0" w:color="auto"/>
        <w:right w:val="none" w:sz="0" w:space="0" w:color="auto"/>
      </w:divBdr>
    </w:div>
    <w:div w:id="335766284">
      <w:bodyDiv w:val="1"/>
      <w:marLeft w:val="0"/>
      <w:marRight w:val="0"/>
      <w:marTop w:val="0"/>
      <w:marBottom w:val="0"/>
      <w:divBdr>
        <w:top w:val="none" w:sz="0" w:space="0" w:color="auto"/>
        <w:left w:val="none" w:sz="0" w:space="0" w:color="auto"/>
        <w:bottom w:val="none" w:sz="0" w:space="0" w:color="auto"/>
        <w:right w:val="none" w:sz="0" w:space="0" w:color="auto"/>
      </w:divBdr>
    </w:div>
    <w:div w:id="370346215">
      <w:bodyDiv w:val="1"/>
      <w:marLeft w:val="0"/>
      <w:marRight w:val="0"/>
      <w:marTop w:val="0"/>
      <w:marBottom w:val="0"/>
      <w:divBdr>
        <w:top w:val="none" w:sz="0" w:space="0" w:color="auto"/>
        <w:left w:val="none" w:sz="0" w:space="0" w:color="auto"/>
        <w:bottom w:val="none" w:sz="0" w:space="0" w:color="auto"/>
        <w:right w:val="none" w:sz="0" w:space="0" w:color="auto"/>
      </w:divBdr>
    </w:div>
    <w:div w:id="373504438">
      <w:bodyDiv w:val="1"/>
      <w:marLeft w:val="0"/>
      <w:marRight w:val="0"/>
      <w:marTop w:val="0"/>
      <w:marBottom w:val="0"/>
      <w:divBdr>
        <w:top w:val="none" w:sz="0" w:space="0" w:color="auto"/>
        <w:left w:val="none" w:sz="0" w:space="0" w:color="auto"/>
        <w:bottom w:val="none" w:sz="0" w:space="0" w:color="auto"/>
        <w:right w:val="none" w:sz="0" w:space="0" w:color="auto"/>
      </w:divBdr>
    </w:div>
    <w:div w:id="384067949">
      <w:bodyDiv w:val="1"/>
      <w:marLeft w:val="0"/>
      <w:marRight w:val="0"/>
      <w:marTop w:val="0"/>
      <w:marBottom w:val="0"/>
      <w:divBdr>
        <w:top w:val="none" w:sz="0" w:space="0" w:color="auto"/>
        <w:left w:val="none" w:sz="0" w:space="0" w:color="auto"/>
        <w:bottom w:val="none" w:sz="0" w:space="0" w:color="auto"/>
        <w:right w:val="none" w:sz="0" w:space="0" w:color="auto"/>
      </w:divBdr>
    </w:div>
    <w:div w:id="501967819">
      <w:bodyDiv w:val="1"/>
      <w:marLeft w:val="0"/>
      <w:marRight w:val="0"/>
      <w:marTop w:val="0"/>
      <w:marBottom w:val="0"/>
      <w:divBdr>
        <w:top w:val="none" w:sz="0" w:space="0" w:color="auto"/>
        <w:left w:val="none" w:sz="0" w:space="0" w:color="auto"/>
        <w:bottom w:val="none" w:sz="0" w:space="0" w:color="auto"/>
        <w:right w:val="none" w:sz="0" w:space="0" w:color="auto"/>
      </w:divBdr>
    </w:div>
    <w:div w:id="513688964">
      <w:bodyDiv w:val="1"/>
      <w:marLeft w:val="0"/>
      <w:marRight w:val="0"/>
      <w:marTop w:val="0"/>
      <w:marBottom w:val="0"/>
      <w:divBdr>
        <w:top w:val="none" w:sz="0" w:space="0" w:color="auto"/>
        <w:left w:val="none" w:sz="0" w:space="0" w:color="auto"/>
        <w:bottom w:val="none" w:sz="0" w:space="0" w:color="auto"/>
        <w:right w:val="none" w:sz="0" w:space="0" w:color="auto"/>
      </w:divBdr>
    </w:div>
    <w:div w:id="530848079">
      <w:bodyDiv w:val="1"/>
      <w:marLeft w:val="0"/>
      <w:marRight w:val="0"/>
      <w:marTop w:val="0"/>
      <w:marBottom w:val="0"/>
      <w:divBdr>
        <w:top w:val="none" w:sz="0" w:space="0" w:color="auto"/>
        <w:left w:val="none" w:sz="0" w:space="0" w:color="auto"/>
        <w:bottom w:val="none" w:sz="0" w:space="0" w:color="auto"/>
        <w:right w:val="none" w:sz="0" w:space="0" w:color="auto"/>
      </w:divBdr>
    </w:div>
    <w:div w:id="579366077">
      <w:bodyDiv w:val="1"/>
      <w:marLeft w:val="0"/>
      <w:marRight w:val="0"/>
      <w:marTop w:val="0"/>
      <w:marBottom w:val="0"/>
      <w:divBdr>
        <w:top w:val="none" w:sz="0" w:space="0" w:color="auto"/>
        <w:left w:val="none" w:sz="0" w:space="0" w:color="auto"/>
        <w:bottom w:val="none" w:sz="0" w:space="0" w:color="auto"/>
        <w:right w:val="none" w:sz="0" w:space="0" w:color="auto"/>
      </w:divBdr>
    </w:div>
    <w:div w:id="586693278">
      <w:bodyDiv w:val="1"/>
      <w:marLeft w:val="0"/>
      <w:marRight w:val="0"/>
      <w:marTop w:val="0"/>
      <w:marBottom w:val="0"/>
      <w:divBdr>
        <w:top w:val="none" w:sz="0" w:space="0" w:color="auto"/>
        <w:left w:val="none" w:sz="0" w:space="0" w:color="auto"/>
        <w:bottom w:val="none" w:sz="0" w:space="0" w:color="auto"/>
        <w:right w:val="none" w:sz="0" w:space="0" w:color="auto"/>
      </w:divBdr>
    </w:div>
    <w:div w:id="590701318">
      <w:bodyDiv w:val="1"/>
      <w:marLeft w:val="0"/>
      <w:marRight w:val="0"/>
      <w:marTop w:val="0"/>
      <w:marBottom w:val="0"/>
      <w:divBdr>
        <w:top w:val="none" w:sz="0" w:space="0" w:color="auto"/>
        <w:left w:val="none" w:sz="0" w:space="0" w:color="auto"/>
        <w:bottom w:val="none" w:sz="0" w:space="0" w:color="auto"/>
        <w:right w:val="none" w:sz="0" w:space="0" w:color="auto"/>
      </w:divBdr>
    </w:div>
    <w:div w:id="632255503">
      <w:bodyDiv w:val="1"/>
      <w:marLeft w:val="0"/>
      <w:marRight w:val="0"/>
      <w:marTop w:val="0"/>
      <w:marBottom w:val="0"/>
      <w:divBdr>
        <w:top w:val="none" w:sz="0" w:space="0" w:color="auto"/>
        <w:left w:val="none" w:sz="0" w:space="0" w:color="auto"/>
        <w:bottom w:val="none" w:sz="0" w:space="0" w:color="auto"/>
        <w:right w:val="none" w:sz="0" w:space="0" w:color="auto"/>
      </w:divBdr>
    </w:div>
    <w:div w:id="691691682">
      <w:bodyDiv w:val="1"/>
      <w:marLeft w:val="0"/>
      <w:marRight w:val="0"/>
      <w:marTop w:val="0"/>
      <w:marBottom w:val="0"/>
      <w:divBdr>
        <w:top w:val="none" w:sz="0" w:space="0" w:color="auto"/>
        <w:left w:val="none" w:sz="0" w:space="0" w:color="auto"/>
        <w:bottom w:val="none" w:sz="0" w:space="0" w:color="auto"/>
        <w:right w:val="none" w:sz="0" w:space="0" w:color="auto"/>
      </w:divBdr>
    </w:div>
    <w:div w:id="712660005">
      <w:bodyDiv w:val="1"/>
      <w:marLeft w:val="0"/>
      <w:marRight w:val="0"/>
      <w:marTop w:val="0"/>
      <w:marBottom w:val="0"/>
      <w:divBdr>
        <w:top w:val="none" w:sz="0" w:space="0" w:color="auto"/>
        <w:left w:val="none" w:sz="0" w:space="0" w:color="auto"/>
        <w:bottom w:val="none" w:sz="0" w:space="0" w:color="auto"/>
        <w:right w:val="none" w:sz="0" w:space="0" w:color="auto"/>
      </w:divBdr>
    </w:div>
    <w:div w:id="725184741">
      <w:bodyDiv w:val="1"/>
      <w:marLeft w:val="0"/>
      <w:marRight w:val="0"/>
      <w:marTop w:val="0"/>
      <w:marBottom w:val="0"/>
      <w:divBdr>
        <w:top w:val="none" w:sz="0" w:space="0" w:color="auto"/>
        <w:left w:val="none" w:sz="0" w:space="0" w:color="auto"/>
        <w:bottom w:val="none" w:sz="0" w:space="0" w:color="auto"/>
        <w:right w:val="none" w:sz="0" w:space="0" w:color="auto"/>
      </w:divBdr>
    </w:div>
    <w:div w:id="728268017">
      <w:bodyDiv w:val="1"/>
      <w:marLeft w:val="0"/>
      <w:marRight w:val="0"/>
      <w:marTop w:val="0"/>
      <w:marBottom w:val="0"/>
      <w:divBdr>
        <w:top w:val="none" w:sz="0" w:space="0" w:color="auto"/>
        <w:left w:val="none" w:sz="0" w:space="0" w:color="auto"/>
        <w:bottom w:val="none" w:sz="0" w:space="0" w:color="auto"/>
        <w:right w:val="none" w:sz="0" w:space="0" w:color="auto"/>
      </w:divBdr>
    </w:div>
    <w:div w:id="821242317">
      <w:bodyDiv w:val="1"/>
      <w:marLeft w:val="0"/>
      <w:marRight w:val="0"/>
      <w:marTop w:val="0"/>
      <w:marBottom w:val="0"/>
      <w:divBdr>
        <w:top w:val="none" w:sz="0" w:space="0" w:color="auto"/>
        <w:left w:val="none" w:sz="0" w:space="0" w:color="auto"/>
        <w:bottom w:val="none" w:sz="0" w:space="0" w:color="auto"/>
        <w:right w:val="none" w:sz="0" w:space="0" w:color="auto"/>
      </w:divBdr>
    </w:div>
    <w:div w:id="838425628">
      <w:bodyDiv w:val="1"/>
      <w:marLeft w:val="0"/>
      <w:marRight w:val="0"/>
      <w:marTop w:val="0"/>
      <w:marBottom w:val="0"/>
      <w:divBdr>
        <w:top w:val="none" w:sz="0" w:space="0" w:color="auto"/>
        <w:left w:val="none" w:sz="0" w:space="0" w:color="auto"/>
        <w:bottom w:val="none" w:sz="0" w:space="0" w:color="auto"/>
        <w:right w:val="none" w:sz="0" w:space="0" w:color="auto"/>
      </w:divBdr>
    </w:div>
    <w:div w:id="842479613">
      <w:bodyDiv w:val="1"/>
      <w:marLeft w:val="0"/>
      <w:marRight w:val="0"/>
      <w:marTop w:val="0"/>
      <w:marBottom w:val="0"/>
      <w:divBdr>
        <w:top w:val="none" w:sz="0" w:space="0" w:color="auto"/>
        <w:left w:val="none" w:sz="0" w:space="0" w:color="auto"/>
        <w:bottom w:val="none" w:sz="0" w:space="0" w:color="auto"/>
        <w:right w:val="none" w:sz="0" w:space="0" w:color="auto"/>
      </w:divBdr>
    </w:div>
    <w:div w:id="906382722">
      <w:bodyDiv w:val="1"/>
      <w:marLeft w:val="0"/>
      <w:marRight w:val="0"/>
      <w:marTop w:val="0"/>
      <w:marBottom w:val="0"/>
      <w:divBdr>
        <w:top w:val="none" w:sz="0" w:space="0" w:color="auto"/>
        <w:left w:val="none" w:sz="0" w:space="0" w:color="auto"/>
        <w:bottom w:val="none" w:sz="0" w:space="0" w:color="auto"/>
        <w:right w:val="none" w:sz="0" w:space="0" w:color="auto"/>
      </w:divBdr>
    </w:div>
    <w:div w:id="926302759">
      <w:bodyDiv w:val="1"/>
      <w:marLeft w:val="0"/>
      <w:marRight w:val="0"/>
      <w:marTop w:val="0"/>
      <w:marBottom w:val="0"/>
      <w:divBdr>
        <w:top w:val="none" w:sz="0" w:space="0" w:color="auto"/>
        <w:left w:val="none" w:sz="0" w:space="0" w:color="auto"/>
        <w:bottom w:val="none" w:sz="0" w:space="0" w:color="auto"/>
        <w:right w:val="none" w:sz="0" w:space="0" w:color="auto"/>
      </w:divBdr>
    </w:div>
    <w:div w:id="941768721">
      <w:bodyDiv w:val="1"/>
      <w:marLeft w:val="0"/>
      <w:marRight w:val="0"/>
      <w:marTop w:val="0"/>
      <w:marBottom w:val="0"/>
      <w:divBdr>
        <w:top w:val="none" w:sz="0" w:space="0" w:color="auto"/>
        <w:left w:val="none" w:sz="0" w:space="0" w:color="auto"/>
        <w:bottom w:val="none" w:sz="0" w:space="0" w:color="auto"/>
        <w:right w:val="none" w:sz="0" w:space="0" w:color="auto"/>
      </w:divBdr>
    </w:div>
    <w:div w:id="952783689">
      <w:bodyDiv w:val="1"/>
      <w:marLeft w:val="0"/>
      <w:marRight w:val="0"/>
      <w:marTop w:val="0"/>
      <w:marBottom w:val="0"/>
      <w:divBdr>
        <w:top w:val="none" w:sz="0" w:space="0" w:color="auto"/>
        <w:left w:val="none" w:sz="0" w:space="0" w:color="auto"/>
        <w:bottom w:val="none" w:sz="0" w:space="0" w:color="auto"/>
        <w:right w:val="none" w:sz="0" w:space="0" w:color="auto"/>
      </w:divBdr>
    </w:div>
    <w:div w:id="975378146">
      <w:bodyDiv w:val="1"/>
      <w:marLeft w:val="0"/>
      <w:marRight w:val="0"/>
      <w:marTop w:val="0"/>
      <w:marBottom w:val="0"/>
      <w:divBdr>
        <w:top w:val="none" w:sz="0" w:space="0" w:color="auto"/>
        <w:left w:val="none" w:sz="0" w:space="0" w:color="auto"/>
        <w:bottom w:val="none" w:sz="0" w:space="0" w:color="auto"/>
        <w:right w:val="none" w:sz="0" w:space="0" w:color="auto"/>
      </w:divBdr>
    </w:div>
    <w:div w:id="1009717212">
      <w:bodyDiv w:val="1"/>
      <w:marLeft w:val="0"/>
      <w:marRight w:val="0"/>
      <w:marTop w:val="0"/>
      <w:marBottom w:val="0"/>
      <w:divBdr>
        <w:top w:val="none" w:sz="0" w:space="0" w:color="auto"/>
        <w:left w:val="none" w:sz="0" w:space="0" w:color="auto"/>
        <w:bottom w:val="none" w:sz="0" w:space="0" w:color="auto"/>
        <w:right w:val="none" w:sz="0" w:space="0" w:color="auto"/>
      </w:divBdr>
    </w:div>
    <w:div w:id="1088572845">
      <w:bodyDiv w:val="1"/>
      <w:marLeft w:val="0"/>
      <w:marRight w:val="0"/>
      <w:marTop w:val="0"/>
      <w:marBottom w:val="0"/>
      <w:divBdr>
        <w:top w:val="none" w:sz="0" w:space="0" w:color="auto"/>
        <w:left w:val="none" w:sz="0" w:space="0" w:color="auto"/>
        <w:bottom w:val="none" w:sz="0" w:space="0" w:color="auto"/>
        <w:right w:val="none" w:sz="0" w:space="0" w:color="auto"/>
      </w:divBdr>
    </w:div>
    <w:div w:id="1103263142">
      <w:bodyDiv w:val="1"/>
      <w:marLeft w:val="0"/>
      <w:marRight w:val="0"/>
      <w:marTop w:val="0"/>
      <w:marBottom w:val="0"/>
      <w:divBdr>
        <w:top w:val="none" w:sz="0" w:space="0" w:color="auto"/>
        <w:left w:val="none" w:sz="0" w:space="0" w:color="auto"/>
        <w:bottom w:val="none" w:sz="0" w:space="0" w:color="auto"/>
        <w:right w:val="none" w:sz="0" w:space="0" w:color="auto"/>
      </w:divBdr>
    </w:div>
    <w:div w:id="1138381007">
      <w:bodyDiv w:val="1"/>
      <w:marLeft w:val="0"/>
      <w:marRight w:val="0"/>
      <w:marTop w:val="0"/>
      <w:marBottom w:val="0"/>
      <w:divBdr>
        <w:top w:val="none" w:sz="0" w:space="0" w:color="auto"/>
        <w:left w:val="none" w:sz="0" w:space="0" w:color="auto"/>
        <w:bottom w:val="none" w:sz="0" w:space="0" w:color="auto"/>
        <w:right w:val="none" w:sz="0" w:space="0" w:color="auto"/>
      </w:divBdr>
    </w:div>
    <w:div w:id="1139305582">
      <w:bodyDiv w:val="1"/>
      <w:marLeft w:val="0"/>
      <w:marRight w:val="0"/>
      <w:marTop w:val="0"/>
      <w:marBottom w:val="0"/>
      <w:divBdr>
        <w:top w:val="none" w:sz="0" w:space="0" w:color="auto"/>
        <w:left w:val="none" w:sz="0" w:space="0" w:color="auto"/>
        <w:bottom w:val="none" w:sz="0" w:space="0" w:color="auto"/>
        <w:right w:val="none" w:sz="0" w:space="0" w:color="auto"/>
      </w:divBdr>
    </w:div>
    <w:div w:id="1238708873">
      <w:bodyDiv w:val="1"/>
      <w:marLeft w:val="0"/>
      <w:marRight w:val="0"/>
      <w:marTop w:val="0"/>
      <w:marBottom w:val="0"/>
      <w:divBdr>
        <w:top w:val="none" w:sz="0" w:space="0" w:color="auto"/>
        <w:left w:val="none" w:sz="0" w:space="0" w:color="auto"/>
        <w:bottom w:val="none" w:sz="0" w:space="0" w:color="auto"/>
        <w:right w:val="none" w:sz="0" w:space="0" w:color="auto"/>
      </w:divBdr>
    </w:div>
    <w:div w:id="1241672575">
      <w:bodyDiv w:val="1"/>
      <w:marLeft w:val="0"/>
      <w:marRight w:val="0"/>
      <w:marTop w:val="0"/>
      <w:marBottom w:val="0"/>
      <w:divBdr>
        <w:top w:val="none" w:sz="0" w:space="0" w:color="auto"/>
        <w:left w:val="none" w:sz="0" w:space="0" w:color="auto"/>
        <w:bottom w:val="none" w:sz="0" w:space="0" w:color="auto"/>
        <w:right w:val="none" w:sz="0" w:space="0" w:color="auto"/>
      </w:divBdr>
    </w:div>
    <w:div w:id="1282569166">
      <w:bodyDiv w:val="1"/>
      <w:marLeft w:val="0"/>
      <w:marRight w:val="0"/>
      <w:marTop w:val="0"/>
      <w:marBottom w:val="0"/>
      <w:divBdr>
        <w:top w:val="none" w:sz="0" w:space="0" w:color="auto"/>
        <w:left w:val="none" w:sz="0" w:space="0" w:color="auto"/>
        <w:bottom w:val="none" w:sz="0" w:space="0" w:color="auto"/>
        <w:right w:val="none" w:sz="0" w:space="0" w:color="auto"/>
      </w:divBdr>
    </w:div>
    <w:div w:id="1297102220">
      <w:bodyDiv w:val="1"/>
      <w:marLeft w:val="0"/>
      <w:marRight w:val="0"/>
      <w:marTop w:val="0"/>
      <w:marBottom w:val="0"/>
      <w:divBdr>
        <w:top w:val="none" w:sz="0" w:space="0" w:color="auto"/>
        <w:left w:val="none" w:sz="0" w:space="0" w:color="auto"/>
        <w:bottom w:val="none" w:sz="0" w:space="0" w:color="auto"/>
        <w:right w:val="none" w:sz="0" w:space="0" w:color="auto"/>
      </w:divBdr>
    </w:div>
    <w:div w:id="1302230116">
      <w:bodyDiv w:val="1"/>
      <w:marLeft w:val="0"/>
      <w:marRight w:val="0"/>
      <w:marTop w:val="0"/>
      <w:marBottom w:val="0"/>
      <w:divBdr>
        <w:top w:val="none" w:sz="0" w:space="0" w:color="auto"/>
        <w:left w:val="none" w:sz="0" w:space="0" w:color="auto"/>
        <w:bottom w:val="none" w:sz="0" w:space="0" w:color="auto"/>
        <w:right w:val="none" w:sz="0" w:space="0" w:color="auto"/>
      </w:divBdr>
    </w:div>
    <w:div w:id="1316568169">
      <w:bodyDiv w:val="1"/>
      <w:marLeft w:val="0"/>
      <w:marRight w:val="0"/>
      <w:marTop w:val="0"/>
      <w:marBottom w:val="0"/>
      <w:divBdr>
        <w:top w:val="none" w:sz="0" w:space="0" w:color="auto"/>
        <w:left w:val="none" w:sz="0" w:space="0" w:color="auto"/>
        <w:bottom w:val="none" w:sz="0" w:space="0" w:color="auto"/>
        <w:right w:val="none" w:sz="0" w:space="0" w:color="auto"/>
      </w:divBdr>
    </w:div>
    <w:div w:id="1324314921">
      <w:bodyDiv w:val="1"/>
      <w:marLeft w:val="0"/>
      <w:marRight w:val="0"/>
      <w:marTop w:val="0"/>
      <w:marBottom w:val="0"/>
      <w:divBdr>
        <w:top w:val="none" w:sz="0" w:space="0" w:color="auto"/>
        <w:left w:val="none" w:sz="0" w:space="0" w:color="auto"/>
        <w:bottom w:val="none" w:sz="0" w:space="0" w:color="auto"/>
        <w:right w:val="none" w:sz="0" w:space="0" w:color="auto"/>
      </w:divBdr>
    </w:div>
    <w:div w:id="1420953685">
      <w:bodyDiv w:val="1"/>
      <w:marLeft w:val="0"/>
      <w:marRight w:val="0"/>
      <w:marTop w:val="0"/>
      <w:marBottom w:val="0"/>
      <w:divBdr>
        <w:top w:val="none" w:sz="0" w:space="0" w:color="auto"/>
        <w:left w:val="none" w:sz="0" w:space="0" w:color="auto"/>
        <w:bottom w:val="none" w:sz="0" w:space="0" w:color="auto"/>
        <w:right w:val="none" w:sz="0" w:space="0" w:color="auto"/>
      </w:divBdr>
    </w:div>
    <w:div w:id="1432701666">
      <w:bodyDiv w:val="1"/>
      <w:marLeft w:val="0"/>
      <w:marRight w:val="0"/>
      <w:marTop w:val="0"/>
      <w:marBottom w:val="0"/>
      <w:divBdr>
        <w:top w:val="none" w:sz="0" w:space="0" w:color="auto"/>
        <w:left w:val="none" w:sz="0" w:space="0" w:color="auto"/>
        <w:bottom w:val="none" w:sz="0" w:space="0" w:color="auto"/>
        <w:right w:val="none" w:sz="0" w:space="0" w:color="auto"/>
      </w:divBdr>
    </w:div>
    <w:div w:id="1434863917">
      <w:bodyDiv w:val="1"/>
      <w:marLeft w:val="0"/>
      <w:marRight w:val="0"/>
      <w:marTop w:val="0"/>
      <w:marBottom w:val="0"/>
      <w:divBdr>
        <w:top w:val="none" w:sz="0" w:space="0" w:color="auto"/>
        <w:left w:val="none" w:sz="0" w:space="0" w:color="auto"/>
        <w:bottom w:val="none" w:sz="0" w:space="0" w:color="auto"/>
        <w:right w:val="none" w:sz="0" w:space="0" w:color="auto"/>
      </w:divBdr>
    </w:div>
    <w:div w:id="1485506495">
      <w:bodyDiv w:val="1"/>
      <w:marLeft w:val="0"/>
      <w:marRight w:val="0"/>
      <w:marTop w:val="0"/>
      <w:marBottom w:val="0"/>
      <w:divBdr>
        <w:top w:val="none" w:sz="0" w:space="0" w:color="auto"/>
        <w:left w:val="none" w:sz="0" w:space="0" w:color="auto"/>
        <w:bottom w:val="none" w:sz="0" w:space="0" w:color="auto"/>
        <w:right w:val="none" w:sz="0" w:space="0" w:color="auto"/>
      </w:divBdr>
    </w:div>
    <w:div w:id="1503813660">
      <w:bodyDiv w:val="1"/>
      <w:marLeft w:val="0"/>
      <w:marRight w:val="0"/>
      <w:marTop w:val="0"/>
      <w:marBottom w:val="0"/>
      <w:divBdr>
        <w:top w:val="none" w:sz="0" w:space="0" w:color="auto"/>
        <w:left w:val="none" w:sz="0" w:space="0" w:color="auto"/>
        <w:bottom w:val="none" w:sz="0" w:space="0" w:color="auto"/>
        <w:right w:val="none" w:sz="0" w:space="0" w:color="auto"/>
      </w:divBdr>
    </w:div>
    <w:div w:id="1515535375">
      <w:bodyDiv w:val="1"/>
      <w:marLeft w:val="0"/>
      <w:marRight w:val="0"/>
      <w:marTop w:val="0"/>
      <w:marBottom w:val="0"/>
      <w:divBdr>
        <w:top w:val="none" w:sz="0" w:space="0" w:color="auto"/>
        <w:left w:val="none" w:sz="0" w:space="0" w:color="auto"/>
        <w:bottom w:val="none" w:sz="0" w:space="0" w:color="auto"/>
        <w:right w:val="none" w:sz="0" w:space="0" w:color="auto"/>
      </w:divBdr>
    </w:div>
    <w:div w:id="1548487042">
      <w:bodyDiv w:val="1"/>
      <w:marLeft w:val="0"/>
      <w:marRight w:val="0"/>
      <w:marTop w:val="0"/>
      <w:marBottom w:val="0"/>
      <w:divBdr>
        <w:top w:val="none" w:sz="0" w:space="0" w:color="auto"/>
        <w:left w:val="none" w:sz="0" w:space="0" w:color="auto"/>
        <w:bottom w:val="none" w:sz="0" w:space="0" w:color="auto"/>
        <w:right w:val="none" w:sz="0" w:space="0" w:color="auto"/>
      </w:divBdr>
    </w:div>
    <w:div w:id="1554273522">
      <w:bodyDiv w:val="1"/>
      <w:marLeft w:val="0"/>
      <w:marRight w:val="0"/>
      <w:marTop w:val="0"/>
      <w:marBottom w:val="0"/>
      <w:divBdr>
        <w:top w:val="none" w:sz="0" w:space="0" w:color="auto"/>
        <w:left w:val="none" w:sz="0" w:space="0" w:color="auto"/>
        <w:bottom w:val="none" w:sz="0" w:space="0" w:color="auto"/>
        <w:right w:val="none" w:sz="0" w:space="0" w:color="auto"/>
      </w:divBdr>
    </w:div>
    <w:div w:id="1565289878">
      <w:bodyDiv w:val="1"/>
      <w:marLeft w:val="0"/>
      <w:marRight w:val="0"/>
      <w:marTop w:val="0"/>
      <w:marBottom w:val="0"/>
      <w:divBdr>
        <w:top w:val="none" w:sz="0" w:space="0" w:color="auto"/>
        <w:left w:val="none" w:sz="0" w:space="0" w:color="auto"/>
        <w:bottom w:val="none" w:sz="0" w:space="0" w:color="auto"/>
        <w:right w:val="none" w:sz="0" w:space="0" w:color="auto"/>
      </w:divBdr>
    </w:div>
    <w:div w:id="1577937450">
      <w:bodyDiv w:val="1"/>
      <w:marLeft w:val="0"/>
      <w:marRight w:val="0"/>
      <w:marTop w:val="0"/>
      <w:marBottom w:val="0"/>
      <w:divBdr>
        <w:top w:val="none" w:sz="0" w:space="0" w:color="auto"/>
        <w:left w:val="none" w:sz="0" w:space="0" w:color="auto"/>
        <w:bottom w:val="none" w:sz="0" w:space="0" w:color="auto"/>
        <w:right w:val="none" w:sz="0" w:space="0" w:color="auto"/>
      </w:divBdr>
    </w:div>
    <w:div w:id="1618367134">
      <w:bodyDiv w:val="1"/>
      <w:marLeft w:val="0"/>
      <w:marRight w:val="0"/>
      <w:marTop w:val="0"/>
      <w:marBottom w:val="0"/>
      <w:divBdr>
        <w:top w:val="none" w:sz="0" w:space="0" w:color="auto"/>
        <w:left w:val="none" w:sz="0" w:space="0" w:color="auto"/>
        <w:bottom w:val="none" w:sz="0" w:space="0" w:color="auto"/>
        <w:right w:val="none" w:sz="0" w:space="0" w:color="auto"/>
      </w:divBdr>
    </w:div>
    <w:div w:id="1635717771">
      <w:bodyDiv w:val="1"/>
      <w:marLeft w:val="0"/>
      <w:marRight w:val="0"/>
      <w:marTop w:val="0"/>
      <w:marBottom w:val="0"/>
      <w:divBdr>
        <w:top w:val="none" w:sz="0" w:space="0" w:color="auto"/>
        <w:left w:val="none" w:sz="0" w:space="0" w:color="auto"/>
        <w:bottom w:val="none" w:sz="0" w:space="0" w:color="auto"/>
        <w:right w:val="none" w:sz="0" w:space="0" w:color="auto"/>
      </w:divBdr>
    </w:div>
    <w:div w:id="1723210378">
      <w:bodyDiv w:val="1"/>
      <w:marLeft w:val="0"/>
      <w:marRight w:val="0"/>
      <w:marTop w:val="0"/>
      <w:marBottom w:val="0"/>
      <w:divBdr>
        <w:top w:val="none" w:sz="0" w:space="0" w:color="auto"/>
        <w:left w:val="none" w:sz="0" w:space="0" w:color="auto"/>
        <w:bottom w:val="none" w:sz="0" w:space="0" w:color="auto"/>
        <w:right w:val="none" w:sz="0" w:space="0" w:color="auto"/>
      </w:divBdr>
    </w:div>
    <w:div w:id="1737360442">
      <w:bodyDiv w:val="1"/>
      <w:marLeft w:val="0"/>
      <w:marRight w:val="0"/>
      <w:marTop w:val="0"/>
      <w:marBottom w:val="0"/>
      <w:divBdr>
        <w:top w:val="none" w:sz="0" w:space="0" w:color="auto"/>
        <w:left w:val="none" w:sz="0" w:space="0" w:color="auto"/>
        <w:bottom w:val="none" w:sz="0" w:space="0" w:color="auto"/>
        <w:right w:val="none" w:sz="0" w:space="0" w:color="auto"/>
      </w:divBdr>
    </w:div>
    <w:div w:id="1769698150">
      <w:bodyDiv w:val="1"/>
      <w:marLeft w:val="0"/>
      <w:marRight w:val="0"/>
      <w:marTop w:val="0"/>
      <w:marBottom w:val="0"/>
      <w:divBdr>
        <w:top w:val="none" w:sz="0" w:space="0" w:color="auto"/>
        <w:left w:val="none" w:sz="0" w:space="0" w:color="auto"/>
        <w:bottom w:val="none" w:sz="0" w:space="0" w:color="auto"/>
        <w:right w:val="none" w:sz="0" w:space="0" w:color="auto"/>
      </w:divBdr>
    </w:div>
    <w:div w:id="1773472592">
      <w:bodyDiv w:val="1"/>
      <w:marLeft w:val="0"/>
      <w:marRight w:val="0"/>
      <w:marTop w:val="0"/>
      <w:marBottom w:val="0"/>
      <w:divBdr>
        <w:top w:val="none" w:sz="0" w:space="0" w:color="auto"/>
        <w:left w:val="none" w:sz="0" w:space="0" w:color="auto"/>
        <w:bottom w:val="none" w:sz="0" w:space="0" w:color="auto"/>
        <w:right w:val="none" w:sz="0" w:space="0" w:color="auto"/>
      </w:divBdr>
    </w:div>
    <w:div w:id="1778719536">
      <w:bodyDiv w:val="1"/>
      <w:marLeft w:val="0"/>
      <w:marRight w:val="0"/>
      <w:marTop w:val="0"/>
      <w:marBottom w:val="0"/>
      <w:divBdr>
        <w:top w:val="none" w:sz="0" w:space="0" w:color="auto"/>
        <w:left w:val="none" w:sz="0" w:space="0" w:color="auto"/>
        <w:bottom w:val="none" w:sz="0" w:space="0" w:color="auto"/>
        <w:right w:val="none" w:sz="0" w:space="0" w:color="auto"/>
      </w:divBdr>
    </w:div>
    <w:div w:id="1802503235">
      <w:bodyDiv w:val="1"/>
      <w:marLeft w:val="0"/>
      <w:marRight w:val="0"/>
      <w:marTop w:val="0"/>
      <w:marBottom w:val="0"/>
      <w:divBdr>
        <w:top w:val="none" w:sz="0" w:space="0" w:color="auto"/>
        <w:left w:val="none" w:sz="0" w:space="0" w:color="auto"/>
        <w:bottom w:val="none" w:sz="0" w:space="0" w:color="auto"/>
        <w:right w:val="none" w:sz="0" w:space="0" w:color="auto"/>
      </w:divBdr>
    </w:div>
    <w:div w:id="1805929653">
      <w:bodyDiv w:val="1"/>
      <w:marLeft w:val="0"/>
      <w:marRight w:val="0"/>
      <w:marTop w:val="0"/>
      <w:marBottom w:val="0"/>
      <w:divBdr>
        <w:top w:val="none" w:sz="0" w:space="0" w:color="auto"/>
        <w:left w:val="none" w:sz="0" w:space="0" w:color="auto"/>
        <w:bottom w:val="none" w:sz="0" w:space="0" w:color="auto"/>
        <w:right w:val="none" w:sz="0" w:space="0" w:color="auto"/>
      </w:divBdr>
    </w:div>
    <w:div w:id="1830442766">
      <w:bodyDiv w:val="1"/>
      <w:marLeft w:val="0"/>
      <w:marRight w:val="0"/>
      <w:marTop w:val="0"/>
      <w:marBottom w:val="0"/>
      <w:divBdr>
        <w:top w:val="none" w:sz="0" w:space="0" w:color="auto"/>
        <w:left w:val="none" w:sz="0" w:space="0" w:color="auto"/>
        <w:bottom w:val="none" w:sz="0" w:space="0" w:color="auto"/>
        <w:right w:val="none" w:sz="0" w:space="0" w:color="auto"/>
      </w:divBdr>
    </w:div>
    <w:div w:id="1876499115">
      <w:bodyDiv w:val="1"/>
      <w:marLeft w:val="0"/>
      <w:marRight w:val="0"/>
      <w:marTop w:val="0"/>
      <w:marBottom w:val="0"/>
      <w:divBdr>
        <w:top w:val="none" w:sz="0" w:space="0" w:color="auto"/>
        <w:left w:val="none" w:sz="0" w:space="0" w:color="auto"/>
        <w:bottom w:val="none" w:sz="0" w:space="0" w:color="auto"/>
        <w:right w:val="none" w:sz="0" w:space="0" w:color="auto"/>
      </w:divBdr>
    </w:div>
    <w:div w:id="1895390191">
      <w:bodyDiv w:val="1"/>
      <w:marLeft w:val="0"/>
      <w:marRight w:val="0"/>
      <w:marTop w:val="0"/>
      <w:marBottom w:val="0"/>
      <w:divBdr>
        <w:top w:val="none" w:sz="0" w:space="0" w:color="auto"/>
        <w:left w:val="none" w:sz="0" w:space="0" w:color="auto"/>
        <w:bottom w:val="none" w:sz="0" w:space="0" w:color="auto"/>
        <w:right w:val="none" w:sz="0" w:space="0" w:color="auto"/>
      </w:divBdr>
    </w:div>
    <w:div w:id="1909922207">
      <w:bodyDiv w:val="1"/>
      <w:marLeft w:val="0"/>
      <w:marRight w:val="0"/>
      <w:marTop w:val="0"/>
      <w:marBottom w:val="0"/>
      <w:divBdr>
        <w:top w:val="none" w:sz="0" w:space="0" w:color="auto"/>
        <w:left w:val="none" w:sz="0" w:space="0" w:color="auto"/>
        <w:bottom w:val="none" w:sz="0" w:space="0" w:color="auto"/>
        <w:right w:val="none" w:sz="0" w:space="0" w:color="auto"/>
      </w:divBdr>
    </w:div>
    <w:div w:id="1957562546">
      <w:bodyDiv w:val="1"/>
      <w:marLeft w:val="0"/>
      <w:marRight w:val="0"/>
      <w:marTop w:val="0"/>
      <w:marBottom w:val="0"/>
      <w:divBdr>
        <w:top w:val="none" w:sz="0" w:space="0" w:color="auto"/>
        <w:left w:val="none" w:sz="0" w:space="0" w:color="auto"/>
        <w:bottom w:val="none" w:sz="0" w:space="0" w:color="auto"/>
        <w:right w:val="none" w:sz="0" w:space="0" w:color="auto"/>
      </w:divBdr>
    </w:div>
    <w:div w:id="1973486262">
      <w:bodyDiv w:val="1"/>
      <w:marLeft w:val="0"/>
      <w:marRight w:val="0"/>
      <w:marTop w:val="0"/>
      <w:marBottom w:val="0"/>
      <w:divBdr>
        <w:top w:val="none" w:sz="0" w:space="0" w:color="auto"/>
        <w:left w:val="none" w:sz="0" w:space="0" w:color="auto"/>
        <w:bottom w:val="none" w:sz="0" w:space="0" w:color="auto"/>
        <w:right w:val="none" w:sz="0" w:space="0" w:color="auto"/>
      </w:divBdr>
    </w:div>
    <w:div w:id="1997294499">
      <w:bodyDiv w:val="1"/>
      <w:marLeft w:val="0"/>
      <w:marRight w:val="0"/>
      <w:marTop w:val="0"/>
      <w:marBottom w:val="0"/>
      <w:divBdr>
        <w:top w:val="none" w:sz="0" w:space="0" w:color="auto"/>
        <w:left w:val="none" w:sz="0" w:space="0" w:color="auto"/>
        <w:bottom w:val="none" w:sz="0" w:space="0" w:color="auto"/>
        <w:right w:val="none" w:sz="0" w:space="0" w:color="auto"/>
      </w:divBdr>
    </w:div>
    <w:div w:id="2051103023">
      <w:bodyDiv w:val="1"/>
      <w:marLeft w:val="0"/>
      <w:marRight w:val="0"/>
      <w:marTop w:val="0"/>
      <w:marBottom w:val="0"/>
      <w:divBdr>
        <w:top w:val="none" w:sz="0" w:space="0" w:color="auto"/>
        <w:left w:val="none" w:sz="0" w:space="0" w:color="auto"/>
        <w:bottom w:val="none" w:sz="0" w:space="0" w:color="auto"/>
        <w:right w:val="none" w:sz="0" w:space="0" w:color="auto"/>
      </w:divBdr>
    </w:div>
    <w:div w:id="21401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CACA2-AFD9-4C06-8FF0-941D5FD5A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2117</Words>
  <Characters>12067</Characters>
  <Application>Microsoft Office Word</Application>
  <DocSecurity>0</DocSecurity>
  <Lines>100</Lines>
  <Paragraphs>28</Paragraphs>
  <ScaleCrop>false</ScaleCrop>
  <Company/>
  <LinksUpToDate>false</LinksUpToDate>
  <CharactersWithSpaces>14156</CharactersWithSpaces>
  <SharedDoc>false</SharedDoc>
  <HLinks>
    <vt:vector size="36" baseType="variant">
      <vt:variant>
        <vt:i4>1376305</vt:i4>
      </vt:variant>
      <vt:variant>
        <vt:i4>32</vt:i4>
      </vt:variant>
      <vt:variant>
        <vt:i4>0</vt:i4>
      </vt:variant>
      <vt:variant>
        <vt:i4>5</vt:i4>
      </vt:variant>
      <vt:variant>
        <vt:lpwstr/>
      </vt:variant>
      <vt:variant>
        <vt:lpwstr>_Toc180589864</vt:lpwstr>
      </vt:variant>
      <vt:variant>
        <vt:i4>1376305</vt:i4>
      </vt:variant>
      <vt:variant>
        <vt:i4>26</vt:i4>
      </vt:variant>
      <vt:variant>
        <vt:i4>0</vt:i4>
      </vt:variant>
      <vt:variant>
        <vt:i4>5</vt:i4>
      </vt:variant>
      <vt:variant>
        <vt:lpwstr/>
      </vt:variant>
      <vt:variant>
        <vt:lpwstr>_Toc180589863</vt:lpwstr>
      </vt:variant>
      <vt:variant>
        <vt:i4>1376305</vt:i4>
      </vt:variant>
      <vt:variant>
        <vt:i4>20</vt:i4>
      </vt:variant>
      <vt:variant>
        <vt:i4>0</vt:i4>
      </vt:variant>
      <vt:variant>
        <vt:i4>5</vt:i4>
      </vt:variant>
      <vt:variant>
        <vt:lpwstr/>
      </vt:variant>
      <vt:variant>
        <vt:lpwstr>_Toc180589862</vt:lpwstr>
      </vt:variant>
      <vt:variant>
        <vt:i4>1376305</vt:i4>
      </vt:variant>
      <vt:variant>
        <vt:i4>14</vt:i4>
      </vt:variant>
      <vt:variant>
        <vt:i4>0</vt:i4>
      </vt:variant>
      <vt:variant>
        <vt:i4>5</vt:i4>
      </vt:variant>
      <vt:variant>
        <vt:lpwstr/>
      </vt:variant>
      <vt:variant>
        <vt:lpwstr>_Toc180589861</vt:lpwstr>
      </vt:variant>
      <vt:variant>
        <vt:i4>1376305</vt:i4>
      </vt:variant>
      <vt:variant>
        <vt:i4>8</vt:i4>
      </vt:variant>
      <vt:variant>
        <vt:i4>0</vt:i4>
      </vt:variant>
      <vt:variant>
        <vt:i4>5</vt:i4>
      </vt:variant>
      <vt:variant>
        <vt:lpwstr/>
      </vt:variant>
      <vt:variant>
        <vt:lpwstr>_Toc180589860</vt:lpwstr>
      </vt:variant>
      <vt:variant>
        <vt:i4>1441841</vt:i4>
      </vt:variant>
      <vt:variant>
        <vt:i4>2</vt:i4>
      </vt:variant>
      <vt:variant>
        <vt:i4>0</vt:i4>
      </vt:variant>
      <vt:variant>
        <vt:i4>5</vt:i4>
      </vt:variant>
      <vt:variant>
        <vt:lpwstr/>
      </vt:variant>
      <vt:variant>
        <vt:lpwstr>_Toc180589859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2024-10-23T07:31:00Z</cp:lastPrinted>
  <dcterms:created xsi:type="dcterms:W3CDTF">2024-10-28T07:03:00Z</dcterms:created>
  <dcterms:modified xsi:type="dcterms:W3CDTF">2024-10-28T07:03:00Z</dcterms:modified>
</cp:coreProperties>
</file>