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A3F" w:rsidRPr="00E93629" w:rsidRDefault="00944A3F" w:rsidP="00944A3F">
      <w:pPr>
        <w:pStyle w:val="ac"/>
        <w:ind w:left="1699" w:hanging="1685"/>
        <w:rPr>
          <w:rFonts w:hAnsi="標楷體"/>
        </w:rPr>
      </w:pPr>
      <w:bookmarkStart w:id="0" w:name="_Toc109205067"/>
      <w:bookmarkStart w:id="1" w:name="_Toc88560189"/>
      <w:bookmarkStart w:id="2" w:name="_Toc88639475"/>
      <w:bookmarkStart w:id="3" w:name="_Toc27824679"/>
      <w:bookmarkStart w:id="4" w:name="_Toc59874622"/>
      <w:bookmarkStart w:id="5" w:name="_Toc60113740"/>
      <w:bookmarkStart w:id="6" w:name="_Toc52884339"/>
      <w:bookmarkStart w:id="7" w:name="_GoBack"/>
      <w:bookmarkEnd w:id="7"/>
      <w:r w:rsidRPr="00E93629">
        <w:rPr>
          <w:rFonts w:hint="eastAsia"/>
        </w:rPr>
        <w:t>科學園區管理局作業基金1</w:t>
      </w:r>
      <w:r w:rsidRPr="00E93629">
        <w:t>1</w:t>
      </w:r>
      <w:r w:rsidR="00FD118E" w:rsidRPr="00E93629">
        <w:rPr>
          <w:rFonts w:hint="eastAsia"/>
        </w:rPr>
        <w:t>4</w:t>
      </w:r>
      <w:r w:rsidRPr="00E93629">
        <w:rPr>
          <w:rFonts w:hint="eastAsia"/>
        </w:rPr>
        <w:t>年度預算評估報告</w:t>
      </w:r>
      <w:bookmarkEnd w:id="0"/>
    </w:p>
    <w:p w:rsidR="00944A3F" w:rsidRPr="00E93629" w:rsidRDefault="00944A3F" w:rsidP="00944A3F">
      <w:pPr>
        <w:pStyle w:val="a9"/>
        <w:ind w:firstLine="567"/>
        <w:rPr>
          <w:rFonts w:hAnsi="標楷體"/>
        </w:rPr>
      </w:pPr>
      <w:r w:rsidRPr="00E93629">
        <w:rPr>
          <w:rFonts w:hAnsi="標楷體" w:hint="eastAsia"/>
        </w:rPr>
        <w:t>科學園區管理局作業基金(</w:t>
      </w:r>
      <w:r w:rsidR="004F017A" w:rsidRPr="00E93629">
        <w:rPr>
          <w:rFonts w:hAnsi="標楷體" w:hint="eastAsia"/>
        </w:rPr>
        <w:t>以</w:t>
      </w:r>
      <w:r w:rsidRPr="00E93629">
        <w:rPr>
          <w:rFonts w:hAnsi="標楷體" w:hint="eastAsia"/>
        </w:rPr>
        <w:t>下稱科學園區基金)1</w:t>
      </w:r>
      <w:r w:rsidRPr="00E93629">
        <w:rPr>
          <w:rFonts w:hAnsi="標楷體"/>
        </w:rPr>
        <w:t>1</w:t>
      </w:r>
      <w:r w:rsidR="00AF423A" w:rsidRPr="00E93629">
        <w:rPr>
          <w:rFonts w:hAnsi="標楷體" w:hint="eastAsia"/>
        </w:rPr>
        <w:t>4</w:t>
      </w:r>
      <w:r w:rsidR="00024661" w:rsidRPr="00E93629">
        <w:rPr>
          <w:rFonts w:hAnsi="標楷體" w:hint="eastAsia"/>
        </w:rPr>
        <w:t>年</w:t>
      </w:r>
      <w:r w:rsidRPr="00E93629">
        <w:rPr>
          <w:rFonts w:hAnsi="標楷體" w:hint="eastAsia"/>
        </w:rPr>
        <w:t>度預算案編列業務收入</w:t>
      </w:r>
      <w:r w:rsidR="00AF423A" w:rsidRPr="00E93629">
        <w:rPr>
          <w:rFonts w:hAnsi="標楷體" w:hint="eastAsia"/>
        </w:rPr>
        <w:t>244</w:t>
      </w:r>
      <w:r w:rsidRPr="00E93629">
        <w:rPr>
          <w:rFonts w:hAnsi="標楷體" w:hint="eastAsia"/>
        </w:rPr>
        <w:t>億</w:t>
      </w:r>
      <w:r w:rsidR="00AF423A" w:rsidRPr="00E93629">
        <w:rPr>
          <w:rFonts w:hAnsi="標楷體" w:hint="eastAsia"/>
        </w:rPr>
        <w:t>7</w:t>
      </w:r>
      <w:r w:rsidR="00230BD5" w:rsidRPr="00E93629">
        <w:rPr>
          <w:rFonts w:hAnsi="標楷體"/>
        </w:rPr>
        <w:t>,</w:t>
      </w:r>
      <w:r w:rsidR="00AF423A" w:rsidRPr="00E93629">
        <w:rPr>
          <w:rFonts w:hAnsi="標楷體" w:hint="eastAsia"/>
        </w:rPr>
        <w:t>804</w:t>
      </w:r>
      <w:r w:rsidRPr="00E93629">
        <w:rPr>
          <w:rFonts w:hAnsi="標楷體" w:hint="eastAsia"/>
        </w:rPr>
        <w:t>萬</w:t>
      </w:r>
      <w:r w:rsidR="00AF423A" w:rsidRPr="00E93629">
        <w:rPr>
          <w:rFonts w:hAnsi="標楷體" w:hint="eastAsia"/>
        </w:rPr>
        <w:t>9</w:t>
      </w:r>
      <w:r w:rsidRPr="00E93629">
        <w:rPr>
          <w:rFonts w:hAnsi="標楷體" w:hint="eastAsia"/>
        </w:rPr>
        <w:t>千元，業務成本與費用</w:t>
      </w:r>
      <w:r w:rsidR="00AF423A" w:rsidRPr="00E93629">
        <w:rPr>
          <w:rFonts w:hAnsi="標楷體" w:hint="eastAsia"/>
        </w:rPr>
        <w:t>173</w:t>
      </w:r>
      <w:r w:rsidRPr="00E93629">
        <w:rPr>
          <w:rFonts w:hAnsi="標楷體" w:hint="eastAsia"/>
        </w:rPr>
        <w:t>億</w:t>
      </w:r>
      <w:r w:rsidR="00AF423A" w:rsidRPr="00E93629">
        <w:rPr>
          <w:rFonts w:hAnsi="標楷體" w:hint="eastAsia"/>
        </w:rPr>
        <w:t>9</w:t>
      </w:r>
      <w:r w:rsidR="00230BD5" w:rsidRPr="00E93629">
        <w:rPr>
          <w:rFonts w:hAnsi="標楷體"/>
        </w:rPr>
        <w:t>,</w:t>
      </w:r>
      <w:r w:rsidR="00AF423A" w:rsidRPr="00E93629">
        <w:rPr>
          <w:rFonts w:hAnsi="標楷體" w:hint="eastAsia"/>
        </w:rPr>
        <w:t>712</w:t>
      </w:r>
      <w:r w:rsidRPr="00E93629">
        <w:rPr>
          <w:rFonts w:hAnsi="標楷體" w:hint="eastAsia"/>
        </w:rPr>
        <w:t>萬</w:t>
      </w:r>
      <w:r w:rsidR="00AF423A" w:rsidRPr="00E93629">
        <w:rPr>
          <w:rFonts w:hAnsi="標楷體" w:hint="eastAsia"/>
        </w:rPr>
        <w:t>9</w:t>
      </w:r>
      <w:r w:rsidRPr="00E93629">
        <w:rPr>
          <w:rFonts w:hAnsi="標楷體" w:hint="eastAsia"/>
        </w:rPr>
        <w:t>千元，業務外收入</w:t>
      </w:r>
      <w:r w:rsidR="00934D93" w:rsidRPr="00E93629">
        <w:rPr>
          <w:rFonts w:hAnsi="標楷體" w:hint="eastAsia"/>
        </w:rPr>
        <w:t>1億</w:t>
      </w:r>
      <w:r w:rsidR="00AF423A" w:rsidRPr="00E93629">
        <w:rPr>
          <w:rFonts w:hAnsi="標楷體" w:hint="eastAsia"/>
        </w:rPr>
        <w:t>4</w:t>
      </w:r>
      <w:r w:rsidR="00230BD5" w:rsidRPr="00E93629">
        <w:rPr>
          <w:rFonts w:hAnsi="標楷體"/>
        </w:rPr>
        <w:t>,</w:t>
      </w:r>
      <w:r w:rsidR="00AF423A" w:rsidRPr="00E93629">
        <w:rPr>
          <w:rFonts w:hAnsi="標楷體" w:hint="eastAsia"/>
        </w:rPr>
        <w:t>348</w:t>
      </w:r>
      <w:r w:rsidR="00934D93" w:rsidRPr="00E93629">
        <w:rPr>
          <w:rFonts w:hAnsi="標楷體" w:hint="eastAsia"/>
        </w:rPr>
        <w:t>萬</w:t>
      </w:r>
      <w:r w:rsidR="00AF423A" w:rsidRPr="00E93629">
        <w:rPr>
          <w:rFonts w:hAnsi="標楷體" w:hint="eastAsia"/>
        </w:rPr>
        <w:t>9</w:t>
      </w:r>
      <w:r w:rsidRPr="00E93629">
        <w:rPr>
          <w:rFonts w:hAnsi="標楷體" w:hint="eastAsia"/>
        </w:rPr>
        <w:t>千元，業務外費用</w:t>
      </w:r>
      <w:r w:rsidR="00AF423A" w:rsidRPr="00E93629">
        <w:rPr>
          <w:rFonts w:hAnsi="標楷體" w:hint="eastAsia"/>
        </w:rPr>
        <w:t>23</w:t>
      </w:r>
      <w:r w:rsidRPr="00E93629">
        <w:rPr>
          <w:rFonts w:hAnsi="標楷體" w:hint="eastAsia"/>
        </w:rPr>
        <w:t>億</w:t>
      </w:r>
      <w:r w:rsidR="00AF423A" w:rsidRPr="00E93629">
        <w:rPr>
          <w:rFonts w:hAnsi="標楷體" w:hint="eastAsia"/>
        </w:rPr>
        <w:t>6</w:t>
      </w:r>
      <w:r w:rsidR="00230BD5" w:rsidRPr="00E93629">
        <w:rPr>
          <w:rFonts w:hAnsi="標楷體"/>
        </w:rPr>
        <w:t>,</w:t>
      </w:r>
      <w:r w:rsidR="00AF423A" w:rsidRPr="00E93629">
        <w:rPr>
          <w:rFonts w:hAnsi="標楷體" w:hint="eastAsia"/>
        </w:rPr>
        <w:t>099</w:t>
      </w:r>
      <w:r w:rsidRPr="00E93629">
        <w:rPr>
          <w:rFonts w:hAnsi="標楷體" w:hint="eastAsia"/>
        </w:rPr>
        <w:t>萬</w:t>
      </w:r>
      <w:r w:rsidR="00AF423A" w:rsidRPr="00E93629">
        <w:rPr>
          <w:rFonts w:hAnsi="標楷體" w:hint="eastAsia"/>
        </w:rPr>
        <w:t>4千</w:t>
      </w:r>
      <w:r w:rsidRPr="00E93629">
        <w:rPr>
          <w:rFonts w:hAnsi="標楷體" w:hint="eastAsia"/>
        </w:rPr>
        <w:t>元，收支相抵後</w:t>
      </w:r>
      <w:r w:rsidR="008439D0" w:rsidRPr="00E93629">
        <w:rPr>
          <w:rFonts w:hAnsi="標楷體" w:hint="eastAsia"/>
        </w:rPr>
        <w:t>賸餘</w:t>
      </w:r>
      <w:r w:rsidR="00AF423A" w:rsidRPr="00E93629">
        <w:rPr>
          <w:rFonts w:hAnsi="標楷體" w:hint="eastAsia"/>
        </w:rPr>
        <w:t>48</w:t>
      </w:r>
      <w:r w:rsidRPr="00E93629">
        <w:rPr>
          <w:rFonts w:hAnsi="標楷體" w:hint="eastAsia"/>
        </w:rPr>
        <w:t>億</w:t>
      </w:r>
      <w:r w:rsidR="00AF423A" w:rsidRPr="00E93629">
        <w:rPr>
          <w:rFonts w:hAnsi="標楷體" w:hint="eastAsia"/>
        </w:rPr>
        <w:t>6</w:t>
      </w:r>
      <w:r w:rsidR="00230BD5" w:rsidRPr="00E93629">
        <w:rPr>
          <w:rFonts w:hAnsi="標楷體"/>
        </w:rPr>
        <w:t>,</w:t>
      </w:r>
      <w:r w:rsidR="00AF423A" w:rsidRPr="00E93629">
        <w:rPr>
          <w:rFonts w:hAnsi="標楷體" w:hint="eastAsia"/>
        </w:rPr>
        <w:t>341萬5</w:t>
      </w:r>
      <w:r w:rsidRPr="00E93629">
        <w:rPr>
          <w:rFonts w:hAnsi="標楷體" w:hint="eastAsia"/>
        </w:rPr>
        <w:t>千元，較1</w:t>
      </w:r>
      <w:r w:rsidR="00327F4F" w:rsidRPr="00E93629">
        <w:rPr>
          <w:rFonts w:hAnsi="標楷體"/>
        </w:rPr>
        <w:t>1</w:t>
      </w:r>
      <w:r w:rsidR="00AF423A" w:rsidRPr="00E93629">
        <w:rPr>
          <w:rFonts w:hAnsi="標楷體" w:hint="eastAsia"/>
        </w:rPr>
        <w:t>3</w:t>
      </w:r>
      <w:r w:rsidRPr="00E93629">
        <w:rPr>
          <w:rFonts w:hAnsi="標楷體" w:hint="eastAsia"/>
        </w:rPr>
        <w:t>年度預算</w:t>
      </w:r>
      <w:r w:rsidR="007E2221">
        <w:rPr>
          <w:rFonts w:hAnsi="標楷體" w:hint="eastAsia"/>
        </w:rPr>
        <w:t>案</w:t>
      </w:r>
      <w:r w:rsidR="008439D0" w:rsidRPr="00E93629">
        <w:rPr>
          <w:rFonts w:hAnsi="標楷體" w:hint="eastAsia"/>
        </w:rPr>
        <w:t>賸餘</w:t>
      </w:r>
      <w:r w:rsidR="00230BD5" w:rsidRPr="00E93629">
        <w:rPr>
          <w:rFonts w:hAnsi="標楷體" w:hint="eastAsia"/>
        </w:rPr>
        <w:t>減少2</w:t>
      </w:r>
      <w:r w:rsidR="00934D93" w:rsidRPr="00E93629">
        <w:rPr>
          <w:rFonts w:hAnsi="標楷體" w:hint="eastAsia"/>
        </w:rPr>
        <w:t>億</w:t>
      </w:r>
      <w:r w:rsidR="00230BD5" w:rsidRPr="00E93629">
        <w:rPr>
          <w:rFonts w:hAnsi="標楷體" w:hint="eastAsia"/>
        </w:rPr>
        <w:t>4</w:t>
      </w:r>
      <w:r w:rsidR="00230BD5" w:rsidRPr="00E93629">
        <w:rPr>
          <w:rFonts w:hAnsi="標楷體"/>
        </w:rPr>
        <w:t>,</w:t>
      </w:r>
      <w:r w:rsidR="00230BD5" w:rsidRPr="00E93629">
        <w:rPr>
          <w:rFonts w:hAnsi="標楷體" w:hint="eastAsia"/>
        </w:rPr>
        <w:t>242</w:t>
      </w:r>
      <w:r w:rsidR="00322AA6" w:rsidRPr="00E93629">
        <w:rPr>
          <w:rFonts w:hAnsi="標楷體" w:hint="eastAsia"/>
        </w:rPr>
        <w:t>萬</w:t>
      </w:r>
      <w:r w:rsidR="00230BD5" w:rsidRPr="00E93629">
        <w:rPr>
          <w:rFonts w:hAnsi="標楷體" w:hint="eastAsia"/>
        </w:rPr>
        <w:t>6</w:t>
      </w:r>
      <w:r w:rsidR="00322AA6" w:rsidRPr="00E93629">
        <w:rPr>
          <w:rFonts w:hAnsi="標楷體" w:hint="eastAsia"/>
        </w:rPr>
        <w:t>千元</w:t>
      </w:r>
      <w:r w:rsidRPr="00E93629">
        <w:rPr>
          <w:rFonts w:hAnsi="標楷體" w:hint="eastAsia"/>
        </w:rPr>
        <w:t>（</w:t>
      </w:r>
      <w:r w:rsidR="00230BD5" w:rsidRPr="00E93629">
        <w:rPr>
          <w:rFonts w:hAnsi="標楷體" w:hint="eastAsia"/>
        </w:rPr>
        <w:t>減</w:t>
      </w:r>
      <w:r w:rsidR="00322AA6" w:rsidRPr="00E93629">
        <w:rPr>
          <w:rFonts w:hAnsi="標楷體" w:hint="eastAsia"/>
        </w:rPr>
        <w:t>幅</w:t>
      </w:r>
      <w:r w:rsidR="00230BD5" w:rsidRPr="00E93629">
        <w:rPr>
          <w:rFonts w:hAnsi="標楷體" w:hint="eastAsia"/>
        </w:rPr>
        <w:t>4.75</w:t>
      </w:r>
      <w:r w:rsidRPr="00E93629">
        <w:rPr>
          <w:rFonts w:hAnsi="標楷體" w:hint="eastAsia"/>
        </w:rPr>
        <w:t>%）。謹就科學園區基金11</w:t>
      </w:r>
      <w:r w:rsidR="00230BD5" w:rsidRPr="00E93629">
        <w:rPr>
          <w:rFonts w:hAnsi="標楷體" w:hint="eastAsia"/>
        </w:rPr>
        <w:t>4</w:t>
      </w:r>
      <w:r w:rsidRPr="00E93629">
        <w:rPr>
          <w:rFonts w:hAnsi="標楷體" w:hint="eastAsia"/>
        </w:rPr>
        <w:t>年度預算案評估如下：</w:t>
      </w:r>
    </w:p>
    <w:p w:rsidR="00241F95" w:rsidRPr="00E93629" w:rsidRDefault="00241F95" w:rsidP="00241F95">
      <w:pPr>
        <w:pStyle w:val="14"/>
        <w:ind w:left="567" w:hanging="567"/>
      </w:pPr>
      <w:bookmarkStart w:id="8" w:name="_Toc143181437"/>
      <w:bookmarkStart w:id="9" w:name="_Toc143612864"/>
      <w:bookmarkStart w:id="10" w:name="_Toc53042573"/>
      <w:bookmarkStart w:id="11" w:name="_Toc180500070"/>
      <w:r w:rsidRPr="00E93629">
        <w:rPr>
          <w:rFonts w:hint="eastAsia"/>
        </w:rPr>
        <w:t>二、</w:t>
      </w:r>
      <w:bookmarkStart w:id="12" w:name="_Toc372294221"/>
      <w:r w:rsidRPr="00E93629">
        <w:rPr>
          <w:rFonts w:hint="eastAsia"/>
        </w:rPr>
        <w:t>核准投資仍未營運廠商家數</w:t>
      </w:r>
      <w:r w:rsidRPr="00E93629">
        <w:rPr>
          <w:rFonts w:hAnsi="標楷體" w:hint="eastAsia"/>
        </w:rPr>
        <w:t>呈遞增趨勢，</w:t>
      </w:r>
      <w:r w:rsidRPr="00E93629">
        <w:rPr>
          <w:rFonts w:hint="eastAsia"/>
        </w:rPr>
        <w:t>允宜</w:t>
      </w:r>
      <w:r w:rsidR="007E2221">
        <w:rPr>
          <w:rFonts w:hint="eastAsia"/>
        </w:rPr>
        <w:t>積極</w:t>
      </w:r>
      <w:r w:rsidRPr="00E93629">
        <w:rPr>
          <w:rFonts w:hint="eastAsia"/>
        </w:rPr>
        <w:t>輔導廠商加速進駐營運投資</w:t>
      </w:r>
      <w:r w:rsidRPr="00E93629">
        <w:rPr>
          <w:rFonts w:hAnsi="標楷體" w:hint="eastAsia"/>
        </w:rPr>
        <w:t>，</w:t>
      </w:r>
      <w:r w:rsidRPr="00E93629">
        <w:rPr>
          <w:rFonts w:hint="eastAsia"/>
        </w:rPr>
        <w:t>俾園區有限土地及廠房資源</w:t>
      </w:r>
      <w:r w:rsidR="007E2221">
        <w:rPr>
          <w:rFonts w:hint="eastAsia"/>
        </w:rPr>
        <w:t>有效運</w:t>
      </w:r>
      <w:r w:rsidRPr="00E93629">
        <w:rPr>
          <w:rFonts w:hint="eastAsia"/>
        </w:rPr>
        <w:t>用</w:t>
      </w:r>
      <w:bookmarkEnd w:id="10"/>
      <w:bookmarkEnd w:id="11"/>
      <w:bookmarkEnd w:id="12"/>
    </w:p>
    <w:p w:rsidR="00241F95" w:rsidRPr="00E93629" w:rsidRDefault="00A14987" w:rsidP="00241F95">
      <w:pPr>
        <w:ind w:left="567" w:firstLine="567"/>
        <w:rPr>
          <w:rFonts w:hAnsi="標楷體"/>
          <w:color w:val="FF0000"/>
        </w:rPr>
      </w:pPr>
      <w:r w:rsidRPr="00E93629">
        <w:rPr>
          <w:rFonts w:hAnsi="標楷體" w:hint="eastAsia"/>
        </w:rPr>
        <w:t>科學園區基金1</w:t>
      </w:r>
      <w:r w:rsidRPr="00E93629">
        <w:rPr>
          <w:rFonts w:hAnsi="標楷體"/>
        </w:rPr>
        <w:t>1</w:t>
      </w:r>
      <w:r w:rsidRPr="00E93629">
        <w:rPr>
          <w:rFonts w:hAnsi="標楷體" w:hint="eastAsia"/>
        </w:rPr>
        <w:t>4年度預算案</w:t>
      </w:r>
      <w:r>
        <w:rPr>
          <w:rFonts w:hAnsi="標楷體" w:hint="eastAsia"/>
        </w:rPr>
        <w:t>出租資產</w:t>
      </w:r>
      <w:r w:rsidRPr="00E93629">
        <w:rPr>
          <w:rFonts w:hAnsi="標楷體" w:hint="eastAsia"/>
        </w:rPr>
        <w:t>成本編列5</w:t>
      </w:r>
      <w:r>
        <w:rPr>
          <w:rFonts w:hAnsi="標楷體" w:hint="eastAsia"/>
        </w:rPr>
        <w:t>6</w:t>
      </w:r>
      <w:r w:rsidRPr="00E93629">
        <w:rPr>
          <w:rFonts w:hAnsi="標楷體" w:hint="eastAsia"/>
        </w:rPr>
        <w:t>億</w:t>
      </w:r>
      <w:r>
        <w:rPr>
          <w:rFonts w:hAnsi="標楷體" w:hint="eastAsia"/>
        </w:rPr>
        <w:t>8</w:t>
      </w:r>
      <w:r w:rsidRPr="00E93629">
        <w:rPr>
          <w:rFonts w:hAnsi="標楷體"/>
        </w:rPr>
        <w:t>,</w:t>
      </w:r>
      <w:r>
        <w:rPr>
          <w:rFonts w:hAnsi="標楷體" w:hint="eastAsia"/>
        </w:rPr>
        <w:t>483</w:t>
      </w:r>
      <w:r w:rsidRPr="00E93629">
        <w:rPr>
          <w:rFonts w:hAnsi="標楷體" w:hint="eastAsia"/>
        </w:rPr>
        <w:t>萬</w:t>
      </w:r>
      <w:r>
        <w:rPr>
          <w:rFonts w:hAnsi="標楷體" w:hint="eastAsia"/>
        </w:rPr>
        <w:t>7</w:t>
      </w:r>
      <w:r w:rsidRPr="00E93629">
        <w:rPr>
          <w:rFonts w:hAnsi="標楷體" w:hint="eastAsia"/>
        </w:rPr>
        <w:t>千元，</w:t>
      </w:r>
      <w:r w:rsidR="003E5275">
        <w:rPr>
          <w:rFonts w:hAnsi="標楷體" w:hint="eastAsia"/>
        </w:rPr>
        <w:t>用以辦理</w:t>
      </w:r>
      <w:r>
        <w:rPr>
          <w:rFonts w:hAnsi="標楷體" w:hint="eastAsia"/>
        </w:rPr>
        <w:t>園區廠商</w:t>
      </w:r>
      <w:r w:rsidR="003E5275">
        <w:rPr>
          <w:rFonts w:hAnsi="標楷體" w:hint="eastAsia"/>
        </w:rPr>
        <w:t>因</w:t>
      </w:r>
      <w:r>
        <w:rPr>
          <w:rFonts w:hAnsi="標楷體" w:hint="eastAsia"/>
        </w:rPr>
        <w:t>研究</w:t>
      </w:r>
      <w:r w:rsidR="003E5275">
        <w:rPr>
          <w:rFonts w:ascii="新細明體" w:eastAsia="新細明體" w:hAnsi="新細明體" w:hint="eastAsia"/>
        </w:rPr>
        <w:t>、</w:t>
      </w:r>
      <w:r>
        <w:rPr>
          <w:rFonts w:hAnsi="標楷體" w:hint="eastAsia"/>
        </w:rPr>
        <w:t>發展</w:t>
      </w:r>
      <w:r w:rsidR="003E5275">
        <w:rPr>
          <w:rFonts w:hAnsi="標楷體" w:hint="eastAsia"/>
        </w:rPr>
        <w:t>及</w:t>
      </w:r>
      <w:r>
        <w:rPr>
          <w:rFonts w:hAnsi="標楷體" w:hint="eastAsia"/>
        </w:rPr>
        <w:t>營運需要，</w:t>
      </w:r>
      <w:r w:rsidR="003E5275">
        <w:rPr>
          <w:rFonts w:hAnsi="標楷體" w:hint="eastAsia"/>
        </w:rPr>
        <w:t>租用</w:t>
      </w:r>
      <w:r>
        <w:rPr>
          <w:rFonts w:hAnsi="標楷體" w:hint="eastAsia"/>
        </w:rPr>
        <w:t>土地</w:t>
      </w:r>
      <w:r w:rsidR="003E5275">
        <w:rPr>
          <w:rFonts w:hAnsi="標楷體" w:hint="eastAsia"/>
        </w:rPr>
        <w:t>、</w:t>
      </w:r>
      <w:r>
        <w:rPr>
          <w:rFonts w:hAnsi="標楷體" w:hint="eastAsia"/>
        </w:rPr>
        <w:t>標準廠房</w:t>
      </w:r>
      <w:r w:rsidR="003E5275">
        <w:rPr>
          <w:rFonts w:hAnsi="標楷體" w:hint="eastAsia"/>
        </w:rPr>
        <w:t>、</w:t>
      </w:r>
      <w:r>
        <w:rPr>
          <w:rFonts w:hAnsi="標楷體" w:hint="eastAsia"/>
        </w:rPr>
        <w:t>高層廠房</w:t>
      </w:r>
      <w:r w:rsidR="003E5275">
        <w:rPr>
          <w:rFonts w:hAnsi="標楷體" w:hint="eastAsia"/>
        </w:rPr>
        <w:t>及</w:t>
      </w:r>
      <w:r>
        <w:rPr>
          <w:rFonts w:hAnsi="標楷體" w:hint="eastAsia"/>
        </w:rPr>
        <w:t>聯合服務大樓等</w:t>
      </w:r>
      <w:r w:rsidR="003E5275">
        <w:rPr>
          <w:rFonts w:hAnsi="標楷體" w:hint="eastAsia"/>
        </w:rPr>
        <w:t>設施之出租及修繕等維運事項</w:t>
      </w:r>
      <w:r w:rsidRPr="00E93629">
        <w:rPr>
          <w:rFonts w:hAnsi="標楷體" w:hint="eastAsia"/>
          <w:szCs w:val="32"/>
        </w:rPr>
        <w:t>。經查</w:t>
      </w:r>
      <w:r w:rsidR="00241F95" w:rsidRPr="00E93629">
        <w:rPr>
          <w:rFonts w:hAnsi="標楷體" w:hint="eastAsia"/>
          <w:color w:val="FF0000"/>
        </w:rPr>
        <w:t>：</w:t>
      </w:r>
    </w:p>
    <w:p w:rsidR="00241F95" w:rsidRPr="00E93629" w:rsidRDefault="00241F95" w:rsidP="00241F95">
      <w:pPr>
        <w:pStyle w:val="a5"/>
        <w:ind w:left="851" w:hanging="284"/>
        <w:rPr>
          <w:b/>
          <w:bCs/>
        </w:rPr>
      </w:pPr>
      <w:r w:rsidRPr="00E93629">
        <w:rPr>
          <w:rFonts w:hint="eastAsia"/>
          <w:b/>
          <w:bCs/>
        </w:rPr>
        <w:t>(一)申請進駐園區營運需經4階段審查程序</w:t>
      </w:r>
    </w:p>
    <w:p w:rsidR="00241F95" w:rsidRPr="00E93629" w:rsidRDefault="00241F95" w:rsidP="00241F95">
      <w:pPr>
        <w:pStyle w:val="22"/>
        <w:ind w:left="850" w:firstLine="567"/>
        <w:rPr>
          <w:rFonts w:cs="細明體"/>
        </w:rPr>
      </w:pPr>
      <w:r w:rsidRPr="00E93629">
        <w:rPr>
          <w:rFonts w:hint="eastAsia"/>
        </w:rPr>
        <w:t>廠商進駐園區內投資設廠前</w:t>
      </w:r>
      <w:r w:rsidRPr="00E93629">
        <w:rPr>
          <w:rFonts w:hAnsi="標楷體" w:hint="eastAsia"/>
        </w:rPr>
        <w:t>，</w:t>
      </w:r>
      <w:r w:rsidRPr="00E93629">
        <w:rPr>
          <w:rFonts w:hint="eastAsia"/>
        </w:rPr>
        <w:t>應備投資申請書、投資計畫書、用水用電量評估、污染總量預估表等文件向園區管理局提出申請</w:t>
      </w:r>
      <w:r w:rsidRPr="00E93629">
        <w:rPr>
          <w:rFonts w:hAnsi="標楷體" w:hint="eastAsia"/>
        </w:rPr>
        <w:t>，經過下列4階段審查：(1)經濟部投資審議委員會確認是否</w:t>
      </w:r>
      <w:r w:rsidR="00436B58" w:rsidRPr="00E93629">
        <w:rPr>
          <w:rFonts w:hAnsi="標楷體" w:hint="eastAsia"/>
        </w:rPr>
        <w:t>為</w:t>
      </w:r>
      <w:r w:rsidRPr="00E93629">
        <w:rPr>
          <w:rFonts w:hAnsi="標楷體" w:hint="eastAsia"/>
        </w:rPr>
        <w:t>陸資(2)</w:t>
      </w:r>
      <w:bookmarkStart w:id="13" w:name="_Hlk175938318"/>
      <w:r w:rsidRPr="00E93629">
        <w:rPr>
          <w:rFonts w:hAnsi="標楷體" w:hint="eastAsia"/>
        </w:rPr>
        <w:t>學術研究機構書面評估</w:t>
      </w:r>
      <w:bookmarkEnd w:id="13"/>
      <w:r w:rsidRPr="00E93629">
        <w:rPr>
          <w:rFonts w:hAnsi="標楷體" w:hint="eastAsia"/>
        </w:rPr>
        <w:t>(3)園區管理局召開複審會議(4)國科會科學園區審議會。若其中第2階段學術研究機構審查評估均一致同意推薦，則逕送第4階段審議會，免經</w:t>
      </w:r>
      <w:r w:rsidR="00AF6BD8" w:rsidRPr="00E93629">
        <w:rPr>
          <w:rFonts w:hAnsi="標楷體" w:hint="eastAsia"/>
        </w:rPr>
        <w:t>園區管理局</w:t>
      </w:r>
      <w:r w:rsidRPr="00E93629">
        <w:rPr>
          <w:rFonts w:hAnsi="標楷體" w:hint="eastAsia"/>
        </w:rPr>
        <w:t>複審會議，待通過4階段審查後取得核准函，再據辦理入區登記及營運。(詳圖1)。</w:t>
      </w:r>
    </w:p>
    <w:p w:rsidR="00241F95" w:rsidRPr="00E93629" w:rsidRDefault="007B662B" w:rsidP="00241F95">
      <w:pPr>
        <w:ind w:leftChars="0" w:left="564" w:hangingChars="199" w:hanging="564"/>
        <w:rPr>
          <w:rFonts w:hAnsi="標楷體"/>
        </w:rPr>
      </w:pPr>
      <w:r>
        <w:rPr>
          <w:noProof/>
        </w:rPr>
        <w:lastRenderedPageBreak/>
        <w:drawing>
          <wp:anchor distT="0" distB="0" distL="114300" distR="114300" simplePos="0" relativeHeight="251657728" behindDoc="1" locked="0" layoutInCell="1" allowOverlap="1">
            <wp:simplePos x="0" y="0"/>
            <wp:positionH relativeFrom="margin">
              <wp:align>right</wp:align>
            </wp:positionH>
            <wp:positionV relativeFrom="paragraph">
              <wp:posOffset>335915</wp:posOffset>
            </wp:positionV>
            <wp:extent cx="5412105" cy="2552065"/>
            <wp:effectExtent l="0" t="0" r="0" b="0"/>
            <wp:wrapSquare wrapText="bothSides"/>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2105" cy="2552065"/>
                    </a:xfrm>
                    <a:prstGeom prst="rect">
                      <a:avLst/>
                    </a:prstGeom>
                    <a:noFill/>
                    <a:ln>
                      <a:noFill/>
                    </a:ln>
                  </pic:spPr>
                </pic:pic>
              </a:graphicData>
            </a:graphic>
            <wp14:sizeRelH relativeFrom="page">
              <wp14:pctWidth>0</wp14:pctWidth>
            </wp14:sizeRelH>
            <wp14:sizeRelV relativeFrom="page">
              <wp14:pctHeight>0</wp14:pctHeight>
            </wp14:sizeRelV>
          </wp:anchor>
        </w:drawing>
      </w:r>
      <w:r w:rsidR="00241F95" w:rsidRPr="00E93629">
        <w:rPr>
          <w:rFonts w:hAnsi="標楷體" w:hint="eastAsia"/>
          <w:b/>
          <w:bCs/>
        </w:rPr>
        <w:t>圖1  科學園區廠商</w:t>
      </w:r>
      <w:r w:rsidR="00241F95" w:rsidRPr="00E93629">
        <w:rPr>
          <w:rFonts w:hAnsi="標楷體"/>
          <w:b/>
          <w:bCs/>
        </w:rPr>
        <w:t>投資申請及審查流程圖</w:t>
      </w:r>
    </w:p>
    <w:p w:rsidR="00241F95" w:rsidRPr="00E93629" w:rsidRDefault="00241F95" w:rsidP="00241F95">
      <w:pPr>
        <w:pStyle w:val="142"/>
        <w:rPr>
          <w:rFonts w:hAnsi="標楷體"/>
          <w:szCs w:val="24"/>
        </w:rPr>
      </w:pPr>
      <w:r w:rsidRPr="00E93629">
        <w:rPr>
          <w:rFonts w:hAnsi="標楷體" w:hint="eastAsia"/>
          <w:szCs w:val="24"/>
        </w:rPr>
        <w:t>資料來源：</w:t>
      </w:r>
      <w:bookmarkStart w:id="14" w:name="_Hlk179828334"/>
      <w:r w:rsidR="00AF6BD8" w:rsidRPr="00E93629">
        <w:rPr>
          <w:rFonts w:hAnsi="標楷體" w:hint="eastAsia"/>
        </w:rPr>
        <w:t>科學</w:t>
      </w:r>
      <w:r w:rsidR="00AF6BD8" w:rsidRPr="00E93629">
        <w:rPr>
          <w:rFonts w:hAnsi="標楷體" w:hint="eastAsia"/>
          <w:szCs w:val="24"/>
        </w:rPr>
        <w:t>園區管理局</w:t>
      </w:r>
      <w:bookmarkEnd w:id="14"/>
      <w:r w:rsidR="007E2221">
        <w:rPr>
          <w:rFonts w:hAnsi="標楷體" w:hint="eastAsia"/>
          <w:szCs w:val="24"/>
        </w:rPr>
        <w:t>提供</w:t>
      </w:r>
      <w:r w:rsidRPr="00E93629">
        <w:rPr>
          <w:rFonts w:hAnsi="標楷體" w:hint="eastAsia"/>
          <w:szCs w:val="24"/>
        </w:rPr>
        <w:t>。</w:t>
      </w:r>
    </w:p>
    <w:p w:rsidR="00241F95" w:rsidRPr="00E93629" w:rsidRDefault="00241F95" w:rsidP="00241F95">
      <w:pPr>
        <w:pStyle w:val="a5"/>
        <w:ind w:left="851" w:hanging="284"/>
        <w:rPr>
          <w:b/>
          <w:bCs/>
        </w:rPr>
      </w:pPr>
      <w:r w:rsidRPr="00E93629">
        <w:rPr>
          <w:rFonts w:hint="eastAsia"/>
          <w:b/>
          <w:bCs/>
        </w:rPr>
        <w:t>(二)竹科及南科核准投資</w:t>
      </w:r>
      <w:r w:rsidR="00AF6BD8" w:rsidRPr="00E93629">
        <w:rPr>
          <w:rFonts w:hint="eastAsia"/>
          <w:b/>
          <w:bCs/>
        </w:rPr>
        <w:t>仍未營運廠商</w:t>
      </w:r>
      <w:r w:rsidRPr="00E93629">
        <w:rPr>
          <w:rFonts w:hint="eastAsia"/>
          <w:b/>
          <w:bCs/>
        </w:rPr>
        <w:t>大幅增加</w:t>
      </w:r>
      <w:r w:rsidRPr="00E93629">
        <w:rPr>
          <w:rFonts w:hAnsi="標楷體" w:hint="eastAsia"/>
          <w:b/>
          <w:bCs/>
        </w:rPr>
        <w:t>，</w:t>
      </w:r>
      <w:r w:rsidRPr="00E93629">
        <w:rPr>
          <w:rFonts w:hint="eastAsia"/>
          <w:b/>
          <w:bCs/>
        </w:rPr>
        <w:t>允宜</w:t>
      </w:r>
      <w:r w:rsidR="00AF6BD8" w:rsidRPr="00E93629">
        <w:rPr>
          <w:rFonts w:hint="eastAsia"/>
          <w:b/>
          <w:bCs/>
        </w:rPr>
        <w:t>積極辦理輔導廠商進駐</w:t>
      </w:r>
      <w:r w:rsidR="00AF6BD8" w:rsidRPr="00E93629">
        <w:rPr>
          <w:rFonts w:hAnsi="標楷體" w:hint="eastAsia"/>
          <w:b/>
          <w:bCs/>
        </w:rPr>
        <w:t>，</w:t>
      </w:r>
      <w:r w:rsidR="00AF6BD8" w:rsidRPr="00E93629">
        <w:rPr>
          <w:rFonts w:hAnsi="標楷體" w:cs="CIDFont+F1" w:hint="eastAsia"/>
          <w:b/>
          <w:bCs/>
          <w:snapToGrid/>
          <w:kern w:val="0"/>
        </w:rPr>
        <w:t>俾</w:t>
      </w:r>
      <w:r w:rsidR="00AF6BD8" w:rsidRPr="00E93629">
        <w:rPr>
          <w:rFonts w:hAnsi="標楷體" w:cs="CIDFont+F1"/>
          <w:b/>
          <w:bCs/>
          <w:snapToGrid/>
          <w:kern w:val="0"/>
        </w:rPr>
        <w:t>促進園區土地與廠房資源</w:t>
      </w:r>
      <w:r w:rsidR="007E2221">
        <w:rPr>
          <w:rFonts w:hAnsi="標楷體" w:cs="CIDFont+F1" w:hint="eastAsia"/>
          <w:b/>
          <w:bCs/>
          <w:snapToGrid/>
          <w:kern w:val="0"/>
        </w:rPr>
        <w:t>之</w:t>
      </w:r>
      <w:r w:rsidR="00AF6BD8" w:rsidRPr="00E93629">
        <w:rPr>
          <w:rFonts w:hAnsi="標楷體" w:cs="CIDFont+F1"/>
          <w:b/>
          <w:bCs/>
          <w:snapToGrid/>
          <w:kern w:val="0"/>
        </w:rPr>
        <w:t>利用</w:t>
      </w:r>
    </w:p>
    <w:p w:rsidR="00241F95" w:rsidRPr="00E93629" w:rsidRDefault="00241F95" w:rsidP="00241F95">
      <w:pPr>
        <w:pStyle w:val="22"/>
        <w:ind w:left="850" w:firstLine="567"/>
      </w:pPr>
      <w:r w:rsidRPr="00E93629">
        <w:rPr>
          <w:rFonts w:hint="eastAsia"/>
        </w:rPr>
        <w:t>據園區管理局提供110至113年度</w:t>
      </w:r>
      <w:bookmarkStart w:id="15" w:name="_Hlk175940256"/>
      <w:r w:rsidRPr="00E93629">
        <w:rPr>
          <w:rFonts w:hint="eastAsia"/>
        </w:rPr>
        <w:t>核准投資仍</w:t>
      </w:r>
      <w:bookmarkEnd w:id="15"/>
      <w:r w:rsidRPr="00E93629">
        <w:rPr>
          <w:rFonts w:hint="eastAsia"/>
        </w:rPr>
        <w:t>未營運廠商統計表(詳表1)，3園區核准投資</w:t>
      </w:r>
      <w:bookmarkStart w:id="16" w:name="_Hlk179827805"/>
      <w:r w:rsidRPr="00E93629">
        <w:rPr>
          <w:rFonts w:hint="eastAsia"/>
        </w:rPr>
        <w:t>仍未營運</w:t>
      </w:r>
      <w:bookmarkEnd w:id="16"/>
      <w:r w:rsidRPr="00E93629">
        <w:rPr>
          <w:rFonts w:hint="eastAsia"/>
        </w:rPr>
        <w:t>廠商總家數，自110年度1</w:t>
      </w:r>
      <w:r w:rsidR="00922E8F">
        <w:rPr>
          <w:rFonts w:hint="eastAsia"/>
        </w:rPr>
        <w:t>04</w:t>
      </w:r>
      <w:r w:rsidRPr="00E93629">
        <w:rPr>
          <w:rFonts w:hint="eastAsia"/>
        </w:rPr>
        <w:t>家上升至113年度1</w:t>
      </w:r>
      <w:r w:rsidR="00922E8F">
        <w:rPr>
          <w:rFonts w:hint="eastAsia"/>
        </w:rPr>
        <w:t>5</w:t>
      </w:r>
      <w:r w:rsidRPr="00E93629">
        <w:rPr>
          <w:rFonts w:hint="eastAsia"/>
        </w:rPr>
        <w:t>9家，增加</w:t>
      </w:r>
      <w:r w:rsidR="00922E8F">
        <w:rPr>
          <w:rFonts w:hint="eastAsia"/>
        </w:rPr>
        <w:t>55</w:t>
      </w:r>
      <w:r w:rsidRPr="00E93629">
        <w:rPr>
          <w:rFonts w:hint="eastAsia"/>
        </w:rPr>
        <w:t>家(增幅</w:t>
      </w:r>
      <w:r w:rsidR="00922E8F">
        <w:rPr>
          <w:rFonts w:hint="eastAsia"/>
        </w:rPr>
        <w:t>52.88</w:t>
      </w:r>
      <w:r w:rsidRPr="00E93629">
        <w:rPr>
          <w:rFonts w:hint="eastAsia"/>
        </w:rPr>
        <w:t>%)，同期投資總金額自2</w:t>
      </w:r>
      <w:r w:rsidRPr="00E93629">
        <w:t>,</w:t>
      </w:r>
      <w:r w:rsidR="00922E8F">
        <w:rPr>
          <w:rFonts w:hint="eastAsia"/>
        </w:rPr>
        <w:t>663</w:t>
      </w:r>
      <w:r w:rsidRPr="00E93629">
        <w:rPr>
          <w:rFonts w:hint="eastAsia"/>
        </w:rPr>
        <w:t>.</w:t>
      </w:r>
      <w:r w:rsidR="00922E8F">
        <w:rPr>
          <w:rFonts w:hint="eastAsia"/>
        </w:rPr>
        <w:t>0</w:t>
      </w:r>
      <w:r w:rsidRPr="00E93629">
        <w:rPr>
          <w:rFonts w:hint="eastAsia"/>
        </w:rPr>
        <w:t>7億元上升至3</w:t>
      </w:r>
      <w:r w:rsidRPr="00E93629">
        <w:t>,</w:t>
      </w:r>
      <w:r w:rsidR="00922E8F">
        <w:rPr>
          <w:rFonts w:hint="eastAsia"/>
        </w:rPr>
        <w:t>506.64</w:t>
      </w:r>
      <w:r w:rsidRPr="00E93629">
        <w:rPr>
          <w:rFonts w:hint="eastAsia"/>
        </w:rPr>
        <w:t>億元，增加8</w:t>
      </w:r>
      <w:r w:rsidR="00922E8F">
        <w:rPr>
          <w:rFonts w:hint="eastAsia"/>
        </w:rPr>
        <w:t>43.57</w:t>
      </w:r>
      <w:r w:rsidRPr="00E93629">
        <w:rPr>
          <w:rFonts w:hint="eastAsia"/>
        </w:rPr>
        <w:t>億元(增幅</w:t>
      </w:r>
      <w:r w:rsidR="00922E8F">
        <w:rPr>
          <w:rFonts w:hint="eastAsia"/>
        </w:rPr>
        <w:t>31.68</w:t>
      </w:r>
      <w:r w:rsidRPr="00E93629">
        <w:rPr>
          <w:rFonts w:hint="eastAsia"/>
        </w:rPr>
        <w:t>%)</w:t>
      </w:r>
      <w:r w:rsidR="007E2221">
        <w:rPr>
          <w:rFonts w:hAnsi="標楷體" w:hint="eastAsia"/>
        </w:rPr>
        <w:t>；</w:t>
      </w:r>
      <w:r w:rsidRPr="00E93629">
        <w:rPr>
          <w:rFonts w:hint="eastAsia"/>
        </w:rPr>
        <w:t>再檢視個別園區情形，竹科核准家數</w:t>
      </w:r>
      <w:bookmarkStart w:id="17" w:name="_Hlk175941524"/>
      <w:r w:rsidRPr="00E93629">
        <w:rPr>
          <w:rFonts w:hint="eastAsia"/>
        </w:rPr>
        <w:t>自1</w:t>
      </w:r>
      <w:r w:rsidR="00922E8F">
        <w:rPr>
          <w:rFonts w:hint="eastAsia"/>
        </w:rPr>
        <w:t>5</w:t>
      </w:r>
      <w:r w:rsidRPr="00E93629">
        <w:rPr>
          <w:rFonts w:hint="eastAsia"/>
        </w:rPr>
        <w:t>家上升至4</w:t>
      </w:r>
      <w:r w:rsidR="00922E8F">
        <w:rPr>
          <w:rFonts w:hint="eastAsia"/>
        </w:rPr>
        <w:t>0</w:t>
      </w:r>
      <w:r w:rsidRPr="00E93629">
        <w:rPr>
          <w:rFonts w:hint="eastAsia"/>
        </w:rPr>
        <w:t>家(增幅</w:t>
      </w:r>
      <w:r w:rsidR="00922E8F">
        <w:rPr>
          <w:rFonts w:hint="eastAsia"/>
        </w:rPr>
        <w:t>166.67</w:t>
      </w:r>
      <w:r w:rsidRPr="00E93629">
        <w:rPr>
          <w:rFonts w:hint="eastAsia"/>
        </w:rPr>
        <w:t>%)</w:t>
      </w:r>
      <w:r w:rsidRPr="00E93629">
        <w:rPr>
          <w:rFonts w:hAnsi="標楷體" w:hint="eastAsia"/>
        </w:rPr>
        <w:t>，</w:t>
      </w:r>
      <w:r w:rsidRPr="00E93629">
        <w:rPr>
          <w:rFonts w:hint="eastAsia"/>
        </w:rPr>
        <w:t>投資金額自5</w:t>
      </w:r>
      <w:r w:rsidR="00922E8F">
        <w:rPr>
          <w:rFonts w:hint="eastAsia"/>
        </w:rPr>
        <w:t>1.37</w:t>
      </w:r>
      <w:r w:rsidRPr="00E93629">
        <w:rPr>
          <w:rFonts w:hint="eastAsia"/>
        </w:rPr>
        <w:t>億元上升</w:t>
      </w:r>
      <w:r w:rsidR="00922E8F">
        <w:rPr>
          <w:rFonts w:hint="eastAsia"/>
        </w:rPr>
        <w:t>178.6</w:t>
      </w:r>
      <w:r w:rsidRPr="00E93629">
        <w:rPr>
          <w:rFonts w:hint="eastAsia"/>
        </w:rPr>
        <w:t>億元(增幅</w:t>
      </w:r>
      <w:r w:rsidR="00922E8F">
        <w:rPr>
          <w:rFonts w:hint="eastAsia"/>
        </w:rPr>
        <w:t>247.67</w:t>
      </w:r>
      <w:r w:rsidRPr="00E93629">
        <w:rPr>
          <w:rFonts w:hint="eastAsia"/>
        </w:rPr>
        <w:t>%)</w:t>
      </w:r>
      <w:r w:rsidRPr="00E93629">
        <w:rPr>
          <w:rFonts w:hAnsi="標楷體" w:hint="eastAsia"/>
        </w:rPr>
        <w:t>，</w:t>
      </w:r>
      <w:bookmarkEnd w:id="17"/>
      <w:r w:rsidRPr="00E93629">
        <w:rPr>
          <w:rFonts w:hAnsi="標楷體" w:hint="eastAsia"/>
        </w:rPr>
        <w:t>南科核准家數自</w:t>
      </w:r>
      <w:r w:rsidR="00922E8F">
        <w:rPr>
          <w:rFonts w:hAnsi="標楷體" w:hint="eastAsia"/>
        </w:rPr>
        <w:t>8家</w:t>
      </w:r>
      <w:r w:rsidRPr="00E93629">
        <w:rPr>
          <w:rFonts w:hAnsi="標楷體" w:hint="eastAsia"/>
        </w:rPr>
        <w:t>上升至</w:t>
      </w:r>
      <w:r w:rsidR="00922E8F">
        <w:rPr>
          <w:rFonts w:hAnsi="標楷體" w:hint="eastAsia"/>
        </w:rPr>
        <w:t>47</w:t>
      </w:r>
      <w:r w:rsidRPr="00E93629">
        <w:rPr>
          <w:rFonts w:hAnsi="標楷體" w:hint="eastAsia"/>
        </w:rPr>
        <w:t>家(增幅</w:t>
      </w:r>
      <w:r w:rsidR="00922E8F">
        <w:rPr>
          <w:rFonts w:hAnsi="標楷體" w:hint="eastAsia"/>
        </w:rPr>
        <w:t>487.5</w:t>
      </w:r>
      <w:r w:rsidRPr="00E93629">
        <w:rPr>
          <w:rFonts w:hAnsi="標楷體" w:hint="eastAsia"/>
        </w:rPr>
        <w:t>%)，投資金額自</w:t>
      </w:r>
      <w:r w:rsidR="00922E8F">
        <w:rPr>
          <w:rFonts w:hAnsi="標楷體" w:hint="eastAsia"/>
        </w:rPr>
        <w:t>183.1</w:t>
      </w:r>
      <w:r w:rsidRPr="00E93629">
        <w:rPr>
          <w:rFonts w:hAnsi="標楷體" w:hint="eastAsia"/>
        </w:rPr>
        <w:t>億元上升1</w:t>
      </w:r>
      <w:r w:rsidRPr="00E93629">
        <w:rPr>
          <w:rFonts w:hAnsi="標楷體"/>
        </w:rPr>
        <w:t>,</w:t>
      </w:r>
      <w:r w:rsidR="00922E8F">
        <w:rPr>
          <w:rFonts w:hAnsi="標楷體" w:hint="eastAsia"/>
        </w:rPr>
        <w:t>105</w:t>
      </w:r>
      <w:r w:rsidRPr="00E93629">
        <w:rPr>
          <w:rFonts w:hAnsi="標楷體" w:hint="eastAsia"/>
        </w:rPr>
        <w:t>.</w:t>
      </w:r>
      <w:r w:rsidR="00922E8F">
        <w:rPr>
          <w:rFonts w:hAnsi="標楷體" w:hint="eastAsia"/>
        </w:rPr>
        <w:t>6</w:t>
      </w:r>
      <w:r w:rsidRPr="00E93629">
        <w:rPr>
          <w:rFonts w:hAnsi="標楷體" w:hint="eastAsia"/>
        </w:rPr>
        <w:t>億元(增幅</w:t>
      </w:r>
      <w:r w:rsidR="00922E8F">
        <w:rPr>
          <w:rFonts w:hAnsi="標楷體" w:hint="eastAsia"/>
        </w:rPr>
        <w:t>503.82</w:t>
      </w:r>
      <w:r w:rsidRPr="00E93629">
        <w:rPr>
          <w:rFonts w:hAnsi="標楷體" w:hint="eastAsia"/>
        </w:rPr>
        <w:t>%)，2園區</w:t>
      </w:r>
      <w:r w:rsidR="007E2221" w:rsidRPr="007E2221">
        <w:rPr>
          <w:rFonts w:hint="eastAsia"/>
        </w:rPr>
        <w:t>核准投資仍未營運廠商</w:t>
      </w:r>
      <w:r w:rsidRPr="007E2221">
        <w:rPr>
          <w:rFonts w:hAnsi="標楷體" w:hint="eastAsia"/>
        </w:rPr>
        <w:t>之</w:t>
      </w:r>
      <w:r w:rsidRPr="00E93629">
        <w:rPr>
          <w:rFonts w:hAnsi="標楷體" w:hint="eastAsia"/>
        </w:rPr>
        <w:t>家數與金額均大幅增加，</w:t>
      </w:r>
      <w:r w:rsidR="007E2221">
        <w:rPr>
          <w:rFonts w:hAnsi="標楷體" w:hint="eastAsia"/>
        </w:rPr>
        <w:t>至</w:t>
      </w:r>
      <w:r w:rsidRPr="00E93629">
        <w:rPr>
          <w:rFonts w:hAnsi="標楷體" w:hint="eastAsia"/>
        </w:rPr>
        <w:t>中科</w:t>
      </w:r>
      <w:r w:rsidR="007E2221">
        <w:rPr>
          <w:rFonts w:hAnsi="標楷體" w:hint="eastAsia"/>
        </w:rPr>
        <w:t>則</w:t>
      </w:r>
      <w:r w:rsidR="00922E8F">
        <w:rPr>
          <w:rFonts w:hAnsi="標楷體" w:hint="eastAsia"/>
        </w:rPr>
        <w:t>概</w:t>
      </w:r>
      <w:r w:rsidRPr="00E93629">
        <w:rPr>
          <w:rFonts w:hAnsi="標楷體" w:hint="eastAsia"/>
        </w:rPr>
        <w:t>呈</w:t>
      </w:r>
      <w:r w:rsidR="00922E8F">
        <w:rPr>
          <w:rFonts w:hAnsi="標楷體" w:hint="eastAsia"/>
        </w:rPr>
        <w:t>減少</w:t>
      </w:r>
      <w:r w:rsidRPr="00E93629">
        <w:rPr>
          <w:rFonts w:hAnsi="標楷體" w:hint="eastAsia"/>
        </w:rPr>
        <w:t>趨勢。</w:t>
      </w:r>
      <w:r w:rsidRPr="00E93629">
        <w:rPr>
          <w:rFonts w:hint="eastAsia"/>
        </w:rPr>
        <w:t>據園區管理局表示，</w:t>
      </w:r>
      <w:r w:rsidRPr="00E93629">
        <w:t>核准投資仍未營運廠商</w:t>
      </w:r>
      <w:r w:rsidRPr="00E93629">
        <w:rPr>
          <w:rFonts w:hint="eastAsia"/>
        </w:rPr>
        <w:t>之</w:t>
      </w:r>
      <w:r w:rsidRPr="00E93629">
        <w:t>原因</w:t>
      </w:r>
      <w:r w:rsidRPr="00E93629">
        <w:rPr>
          <w:rFonts w:hint="eastAsia"/>
        </w:rPr>
        <w:t>包含</w:t>
      </w:r>
      <w:r w:rsidRPr="00E93629">
        <w:t>市場景氣因素</w:t>
      </w:r>
      <w:r w:rsidRPr="00E93629">
        <w:rPr>
          <w:rFonts w:hint="eastAsia"/>
        </w:rPr>
        <w:t>致</w:t>
      </w:r>
      <w:r w:rsidRPr="00E93629">
        <w:t>投資趨緩、營運策略調整、園區土地及標準廠房已飽和</w:t>
      </w:r>
      <w:r w:rsidRPr="00E93629">
        <w:rPr>
          <w:rFonts w:hAnsi="標楷體" w:hint="eastAsia"/>
        </w:rPr>
        <w:t>、</w:t>
      </w:r>
      <w:r w:rsidRPr="00E93629">
        <w:t>承租土地廠房仍處於建廠階段等</w:t>
      </w:r>
      <w:r w:rsidRPr="00E93629">
        <w:rPr>
          <w:rFonts w:hAnsi="標楷體" w:hint="eastAsia"/>
        </w:rPr>
        <w:t>，</w:t>
      </w:r>
      <w:r w:rsidRPr="00E93629">
        <w:rPr>
          <w:rFonts w:cs="CIDFont+F1"/>
          <w:snapToGrid/>
          <w:kern w:val="0"/>
        </w:rPr>
        <w:t>管理局</w:t>
      </w:r>
      <w:r w:rsidR="00AF6BD8" w:rsidRPr="00E93629">
        <w:rPr>
          <w:rFonts w:cs="CIDFont+F1" w:hint="eastAsia"/>
          <w:snapToGrid/>
          <w:kern w:val="0"/>
        </w:rPr>
        <w:t>將</w:t>
      </w:r>
      <w:r w:rsidRPr="00E93629">
        <w:rPr>
          <w:rFonts w:hAnsi="標楷體" w:cs="CIDFont+F1"/>
          <w:snapToGrid/>
          <w:kern w:val="0"/>
        </w:rPr>
        <w:t>主動關注</w:t>
      </w:r>
      <w:r w:rsidRPr="00E93629">
        <w:rPr>
          <w:rFonts w:hAnsi="標楷體" w:hint="eastAsia"/>
        </w:rPr>
        <w:t>廠商</w:t>
      </w:r>
      <w:r w:rsidRPr="00E93629">
        <w:rPr>
          <w:rFonts w:hAnsi="標楷體" w:cs="CIDFont+F1"/>
          <w:snapToGrid/>
          <w:kern w:val="0"/>
        </w:rPr>
        <w:t>發展動態，</w:t>
      </w:r>
      <w:r w:rsidR="00E93629" w:rsidRPr="00E93629">
        <w:rPr>
          <w:rFonts w:hAnsi="標楷體" w:cs="CIDFont+F1"/>
          <w:snapToGrid/>
          <w:kern w:val="0"/>
        </w:rPr>
        <w:t>進行</w:t>
      </w:r>
      <w:r w:rsidR="00E93629" w:rsidRPr="00E93629">
        <w:rPr>
          <w:rFonts w:hAnsi="標楷體" w:cs="CIDFont+F1" w:hint="eastAsia"/>
          <w:snapToGrid/>
          <w:kern w:val="0"/>
        </w:rPr>
        <w:t>廠商</w:t>
      </w:r>
      <w:r w:rsidR="00E93629" w:rsidRPr="00E93629">
        <w:rPr>
          <w:rFonts w:hAnsi="標楷體" w:cs="CIDFont+F1"/>
          <w:snapToGrid/>
          <w:kern w:val="0"/>
        </w:rPr>
        <w:t>汰弱留強輔導，適時協調有空間餘裕之廠商，</w:t>
      </w:r>
      <w:r w:rsidRPr="00E93629">
        <w:rPr>
          <w:rFonts w:hAnsi="標楷體" w:cs="CIDFont+F1"/>
          <w:snapToGrid/>
          <w:kern w:val="0"/>
        </w:rPr>
        <w:t>積極提供可供租用土地及廠房資訊，</w:t>
      </w:r>
      <w:r w:rsidRPr="00E93629">
        <w:rPr>
          <w:rFonts w:hAnsi="標楷體" w:cs="CIDFont+F1" w:hint="eastAsia"/>
          <w:snapToGrid/>
          <w:kern w:val="0"/>
        </w:rPr>
        <w:t>或</w:t>
      </w:r>
      <w:r w:rsidRPr="00E93629">
        <w:rPr>
          <w:rFonts w:hAnsi="標楷體" w:cs="CIDFont+F1"/>
          <w:snapToGrid/>
          <w:kern w:val="0"/>
        </w:rPr>
        <w:t>引介至尚有餘裕之園區，</w:t>
      </w:r>
      <w:r w:rsidR="007E2221">
        <w:rPr>
          <w:rFonts w:hAnsi="標楷體" w:cs="CIDFont+F1" w:hint="eastAsia"/>
          <w:snapToGrid/>
          <w:kern w:val="0"/>
        </w:rPr>
        <w:t>以</w:t>
      </w:r>
      <w:r w:rsidRPr="00E93629">
        <w:rPr>
          <w:rFonts w:hAnsi="標楷體" w:cs="CIDFont+F1"/>
          <w:snapToGrid/>
          <w:kern w:val="0"/>
        </w:rPr>
        <w:t>輔導廠商加速進</w:t>
      </w:r>
      <w:r w:rsidRPr="00E93629">
        <w:rPr>
          <w:rFonts w:hAnsi="標楷體" w:cs="CIDFont+F1"/>
          <w:snapToGrid/>
          <w:kern w:val="0"/>
        </w:rPr>
        <w:lastRenderedPageBreak/>
        <w:t>駐園區營運投產</w:t>
      </w:r>
      <w:r w:rsidRPr="00E93629">
        <w:rPr>
          <w:rFonts w:hAnsi="標楷體" w:cs="CIDFont+F1" w:hint="eastAsia"/>
          <w:snapToGrid/>
          <w:kern w:val="0"/>
        </w:rPr>
        <w:t>，</w:t>
      </w:r>
      <w:bookmarkStart w:id="18" w:name="_Hlk179828079"/>
      <w:r w:rsidRPr="00E93629">
        <w:rPr>
          <w:rFonts w:hAnsi="標楷體" w:cs="CIDFont+F1" w:hint="eastAsia"/>
          <w:snapToGrid/>
          <w:kern w:val="0"/>
        </w:rPr>
        <w:t>俾</w:t>
      </w:r>
      <w:r w:rsidRPr="00E93629">
        <w:rPr>
          <w:rFonts w:hAnsi="標楷體" w:cs="CIDFont+F1"/>
          <w:snapToGrid/>
          <w:kern w:val="0"/>
        </w:rPr>
        <w:t>促進園區有限土地與廠房資源之利用</w:t>
      </w:r>
      <w:bookmarkEnd w:id="18"/>
      <w:r w:rsidRPr="00E93629">
        <w:rPr>
          <w:rFonts w:hAnsi="標楷體" w:cs="CIDFont+F1"/>
          <w:snapToGrid/>
          <w:kern w:val="0"/>
        </w:rPr>
        <w:t>。</w:t>
      </w:r>
    </w:p>
    <w:p w:rsidR="00241F95" w:rsidRPr="00E93629" w:rsidRDefault="00241F95" w:rsidP="00241F95">
      <w:pPr>
        <w:ind w:left="567" w:firstLine="567"/>
        <w:rPr>
          <w:rFonts w:hAnsi="標楷體"/>
          <w:b/>
          <w:bCs/>
          <w:snapToGrid/>
        </w:rPr>
      </w:pPr>
      <w:r w:rsidRPr="00E93629">
        <w:rPr>
          <w:rFonts w:cs="細明體" w:hint="eastAsia"/>
          <w:kern w:val="0"/>
        </w:rPr>
        <w:t>綜上，核准進駐科</w:t>
      </w:r>
      <w:r w:rsidRPr="00E93629">
        <w:rPr>
          <w:rFonts w:hint="eastAsia"/>
        </w:rPr>
        <w:t>學園區</w:t>
      </w:r>
      <w:r w:rsidR="007E2221">
        <w:rPr>
          <w:rFonts w:hint="eastAsia"/>
        </w:rPr>
        <w:t>仍未</w:t>
      </w:r>
      <w:r w:rsidRPr="00E93629">
        <w:rPr>
          <w:rFonts w:hint="eastAsia"/>
        </w:rPr>
        <w:t>營運投產廠商之家數及投資金額概呈上升趨勢</w:t>
      </w:r>
      <w:r w:rsidRPr="00E93629">
        <w:rPr>
          <w:rFonts w:hAnsi="標楷體" w:hint="eastAsia"/>
        </w:rPr>
        <w:t>，園區管理局雖已進行數項輔導廠商作為，除中科稍有成效外，</w:t>
      </w:r>
      <w:r w:rsidRPr="00E93629">
        <w:rPr>
          <w:rFonts w:hint="eastAsia"/>
        </w:rPr>
        <w:t>竹科及南科效</w:t>
      </w:r>
      <w:r w:rsidRPr="00E93629">
        <w:rPr>
          <w:rFonts w:hAnsi="標楷體" w:hint="eastAsia"/>
        </w:rPr>
        <w:t>果有限，致</w:t>
      </w:r>
      <w:r w:rsidR="007E2221">
        <w:rPr>
          <w:rFonts w:hAnsi="標楷體" w:hint="eastAsia"/>
        </w:rPr>
        <w:t>該</w:t>
      </w:r>
      <w:r w:rsidRPr="00E93629">
        <w:rPr>
          <w:rFonts w:hAnsi="標楷體" w:hint="eastAsia"/>
        </w:rPr>
        <w:t>2園區</w:t>
      </w:r>
      <w:r w:rsidRPr="00E93629">
        <w:rPr>
          <w:rFonts w:hint="eastAsia"/>
        </w:rPr>
        <w:t>110至113年度</w:t>
      </w:r>
      <w:r w:rsidR="007E2221">
        <w:rPr>
          <w:rFonts w:hint="eastAsia"/>
        </w:rPr>
        <w:t>經</w:t>
      </w:r>
      <w:r w:rsidRPr="00E93629">
        <w:rPr>
          <w:rFonts w:hint="eastAsia"/>
        </w:rPr>
        <w:t>核准未營運</w:t>
      </w:r>
      <w:r w:rsidR="007E2221">
        <w:rPr>
          <w:rFonts w:hint="eastAsia"/>
        </w:rPr>
        <w:t>之</w:t>
      </w:r>
      <w:r w:rsidRPr="00E93629">
        <w:rPr>
          <w:rFonts w:hint="eastAsia"/>
        </w:rPr>
        <w:t>廠商家數和投資金額</w:t>
      </w:r>
      <w:r w:rsidR="007E2221">
        <w:rPr>
          <w:rFonts w:hint="eastAsia"/>
        </w:rPr>
        <w:t>大幅增加</w:t>
      </w:r>
      <w:r w:rsidRPr="00E93629">
        <w:rPr>
          <w:rFonts w:hAnsi="標楷體" w:hint="eastAsia"/>
        </w:rPr>
        <w:t>，允宜</w:t>
      </w:r>
      <w:r w:rsidR="007E2221">
        <w:rPr>
          <w:rFonts w:hAnsi="標楷體" w:hint="eastAsia"/>
        </w:rPr>
        <w:t>研謀善策</w:t>
      </w:r>
      <w:r w:rsidR="001F7F97">
        <w:rPr>
          <w:rFonts w:hAnsi="標楷體" w:hint="eastAsia"/>
        </w:rPr>
        <w:t>並</w:t>
      </w:r>
      <w:r w:rsidRPr="00E93629">
        <w:rPr>
          <w:rFonts w:hAnsi="標楷體" w:hint="eastAsia"/>
        </w:rPr>
        <w:t>積極輔導，俾園區有限土地及廠房資源</w:t>
      </w:r>
      <w:r w:rsidR="001F7F97">
        <w:rPr>
          <w:rFonts w:hAnsi="標楷體" w:hint="eastAsia"/>
        </w:rPr>
        <w:t>有效</w:t>
      </w:r>
      <w:r w:rsidR="007E2221">
        <w:rPr>
          <w:rFonts w:hAnsi="標楷體" w:hint="eastAsia"/>
        </w:rPr>
        <w:t>運</w:t>
      </w:r>
      <w:r w:rsidRPr="00E93629">
        <w:rPr>
          <w:rFonts w:hAnsi="標楷體" w:hint="eastAsia"/>
        </w:rPr>
        <w:t>用</w:t>
      </w:r>
      <w:r w:rsidRPr="00E93629">
        <w:rPr>
          <w:rFonts w:hint="eastAsia"/>
        </w:rPr>
        <w:t>。</w:t>
      </w:r>
    </w:p>
    <w:p w:rsidR="00E93629" w:rsidRPr="00E93629" w:rsidRDefault="00241F95" w:rsidP="00241F95">
      <w:pPr>
        <w:snapToGrid w:val="0"/>
        <w:spacing w:line="360" w:lineRule="exact"/>
        <w:ind w:leftChars="0" w:left="0" w:firstLineChars="0" w:firstLine="0"/>
        <w:jc w:val="left"/>
        <w:rPr>
          <w:rFonts w:hAnsi="標楷體"/>
          <w:b/>
          <w:bCs/>
          <w:snapToGrid/>
        </w:rPr>
      </w:pPr>
      <w:r w:rsidRPr="00E93629">
        <w:rPr>
          <w:rFonts w:hAnsi="標楷體" w:hint="eastAsia"/>
          <w:b/>
          <w:bCs/>
          <w:snapToGrid/>
        </w:rPr>
        <w:t>表</w:t>
      </w:r>
      <w:r w:rsidR="0091713E">
        <w:rPr>
          <w:rFonts w:hAnsi="標楷體" w:hint="eastAsia"/>
          <w:b/>
          <w:bCs/>
          <w:snapToGrid/>
        </w:rPr>
        <w:t>1</w:t>
      </w:r>
      <w:r w:rsidR="0091713E">
        <w:rPr>
          <w:rFonts w:hAnsi="標楷體"/>
          <w:b/>
          <w:bCs/>
          <w:snapToGrid/>
        </w:rPr>
        <w:t xml:space="preserve">  </w:t>
      </w:r>
      <w:r w:rsidRPr="00E93629">
        <w:rPr>
          <w:rFonts w:hAnsi="標楷體" w:hint="eastAsia"/>
          <w:b/>
          <w:bCs/>
          <w:snapToGrid/>
        </w:rPr>
        <w:t>110</w:t>
      </w:r>
      <w:r w:rsidRPr="00E93629">
        <w:rPr>
          <w:rFonts w:hAnsi="標楷體"/>
          <w:b/>
          <w:bCs/>
          <w:snapToGrid/>
        </w:rPr>
        <w:t>至11</w:t>
      </w:r>
      <w:r w:rsidRPr="00E93629">
        <w:rPr>
          <w:rFonts w:hAnsi="標楷體" w:hint="eastAsia"/>
          <w:b/>
          <w:bCs/>
          <w:snapToGrid/>
        </w:rPr>
        <w:t>3</w:t>
      </w:r>
      <w:r w:rsidRPr="00E93629">
        <w:rPr>
          <w:rFonts w:hAnsi="標楷體"/>
          <w:b/>
          <w:bCs/>
          <w:snapToGrid/>
        </w:rPr>
        <w:t>年</w:t>
      </w:r>
      <w:r w:rsidR="007E2221">
        <w:rPr>
          <w:rFonts w:hAnsi="標楷體" w:hint="eastAsia"/>
          <w:b/>
          <w:bCs/>
          <w:snapToGrid/>
        </w:rPr>
        <w:t>度</w:t>
      </w:r>
      <w:r w:rsidRPr="00E93629">
        <w:rPr>
          <w:rFonts w:hAnsi="標楷體"/>
          <w:b/>
          <w:bCs/>
          <w:snapToGrid/>
        </w:rPr>
        <w:t>核准投資仍未營運廠商</w:t>
      </w:r>
      <w:r w:rsidRPr="00E93629">
        <w:rPr>
          <w:rFonts w:hAnsi="標楷體" w:hint="eastAsia"/>
          <w:b/>
          <w:bCs/>
          <w:snapToGrid/>
        </w:rPr>
        <w:t>統計表</w:t>
      </w:r>
    </w:p>
    <w:p w:rsidR="00241F95" w:rsidRPr="00E93629" w:rsidRDefault="00241F95" w:rsidP="00E93629">
      <w:pPr>
        <w:pStyle w:val="142"/>
        <w:jc w:val="right"/>
        <w:rPr>
          <w:snapToGrid/>
        </w:rPr>
      </w:pPr>
      <w:r w:rsidRPr="00E93629">
        <w:rPr>
          <w:snapToGrid/>
        </w:rPr>
        <w:t>單位：</w:t>
      </w:r>
      <w:r w:rsidRPr="00E93629">
        <w:rPr>
          <w:rFonts w:hint="eastAsia"/>
          <w:snapToGrid/>
        </w:rPr>
        <w:t>家</w:t>
      </w:r>
      <w:r w:rsidR="00E93629" w:rsidRPr="00E93629">
        <w:rPr>
          <w:rFonts w:hint="eastAsia"/>
          <w:snapToGrid/>
        </w:rPr>
        <w:t>；新台幣</w:t>
      </w:r>
      <w:r w:rsidRPr="00E93629">
        <w:rPr>
          <w:snapToGrid/>
        </w:rPr>
        <w:t>億元</w:t>
      </w:r>
    </w:p>
    <w:tbl>
      <w:tblPr>
        <w:tblW w:w="8511"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17"/>
        <w:gridCol w:w="1693"/>
        <w:gridCol w:w="632"/>
        <w:gridCol w:w="941"/>
        <w:gridCol w:w="627"/>
        <w:gridCol w:w="979"/>
        <w:gridCol w:w="618"/>
        <w:gridCol w:w="937"/>
        <w:gridCol w:w="616"/>
        <w:gridCol w:w="951"/>
      </w:tblGrid>
      <w:tr w:rsidR="00E93629" w:rsidRPr="00427542" w:rsidTr="00427542">
        <w:trPr>
          <w:tblHeader/>
        </w:trPr>
        <w:tc>
          <w:tcPr>
            <w:tcW w:w="517" w:type="dxa"/>
            <w:vMerge w:val="restart"/>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年度</w:t>
            </w:r>
          </w:p>
        </w:tc>
        <w:tc>
          <w:tcPr>
            <w:tcW w:w="1693" w:type="dxa"/>
            <w:vMerge w:val="restart"/>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核准時間</w:t>
            </w:r>
          </w:p>
        </w:tc>
        <w:tc>
          <w:tcPr>
            <w:tcW w:w="1573" w:type="dxa"/>
            <w:gridSpan w:val="2"/>
            <w:shd w:val="clear" w:color="auto" w:fill="auto"/>
            <w:vAlign w:val="center"/>
          </w:tcPr>
          <w:p w:rsidR="00241F95" w:rsidRPr="00427542" w:rsidRDefault="00241F95" w:rsidP="00427542">
            <w:pPr>
              <w:pStyle w:val="142"/>
              <w:ind w:leftChars="-20" w:left="-57" w:rightChars="-20" w:right="-57"/>
              <w:jc w:val="center"/>
              <w:rPr>
                <w:spacing w:val="-20"/>
              </w:rPr>
            </w:pPr>
            <w:r w:rsidRPr="00427542">
              <w:rPr>
                <w:spacing w:val="-20"/>
              </w:rPr>
              <w:t>竹科</w:t>
            </w:r>
          </w:p>
        </w:tc>
        <w:tc>
          <w:tcPr>
            <w:tcW w:w="1606" w:type="dxa"/>
            <w:gridSpan w:val="2"/>
            <w:shd w:val="clear" w:color="auto" w:fill="auto"/>
            <w:vAlign w:val="center"/>
          </w:tcPr>
          <w:p w:rsidR="00241F95" w:rsidRPr="00427542" w:rsidRDefault="00241F95" w:rsidP="00427542">
            <w:pPr>
              <w:pStyle w:val="142"/>
              <w:ind w:leftChars="-20" w:left="-57" w:rightChars="-20" w:right="-57"/>
              <w:jc w:val="center"/>
              <w:rPr>
                <w:spacing w:val="-20"/>
              </w:rPr>
            </w:pPr>
            <w:r w:rsidRPr="00427542">
              <w:rPr>
                <w:spacing w:val="-20"/>
              </w:rPr>
              <w:t>中科</w:t>
            </w:r>
          </w:p>
        </w:tc>
        <w:tc>
          <w:tcPr>
            <w:tcW w:w="1555" w:type="dxa"/>
            <w:gridSpan w:val="2"/>
            <w:shd w:val="clear" w:color="auto" w:fill="auto"/>
            <w:vAlign w:val="center"/>
          </w:tcPr>
          <w:p w:rsidR="00241F95" w:rsidRPr="00427542" w:rsidRDefault="00241F95" w:rsidP="00427542">
            <w:pPr>
              <w:pStyle w:val="142"/>
              <w:ind w:leftChars="-20" w:left="-57" w:rightChars="-20" w:right="-57"/>
              <w:jc w:val="center"/>
              <w:rPr>
                <w:spacing w:val="-20"/>
              </w:rPr>
            </w:pPr>
            <w:r w:rsidRPr="00427542">
              <w:rPr>
                <w:spacing w:val="-20"/>
              </w:rPr>
              <w:t>南科</w:t>
            </w:r>
          </w:p>
        </w:tc>
        <w:tc>
          <w:tcPr>
            <w:tcW w:w="1567" w:type="dxa"/>
            <w:gridSpan w:val="2"/>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合計</w:t>
            </w:r>
          </w:p>
        </w:tc>
      </w:tr>
      <w:tr w:rsidR="00E93629" w:rsidRPr="00427542" w:rsidTr="00427542">
        <w:trPr>
          <w:tblHeader/>
        </w:trPr>
        <w:tc>
          <w:tcPr>
            <w:tcW w:w="517" w:type="dxa"/>
            <w:vMerge/>
            <w:shd w:val="clear" w:color="auto" w:fill="auto"/>
            <w:vAlign w:val="center"/>
          </w:tcPr>
          <w:p w:rsidR="00241F95" w:rsidRPr="00427542" w:rsidRDefault="00241F95" w:rsidP="00427542">
            <w:pPr>
              <w:pStyle w:val="142"/>
              <w:ind w:leftChars="-20" w:left="-57" w:rightChars="-20" w:right="-57"/>
              <w:jc w:val="center"/>
              <w:rPr>
                <w:spacing w:val="-20"/>
              </w:rPr>
            </w:pPr>
          </w:p>
        </w:tc>
        <w:tc>
          <w:tcPr>
            <w:tcW w:w="1693" w:type="dxa"/>
            <w:vMerge/>
            <w:shd w:val="clear" w:color="auto" w:fill="auto"/>
            <w:vAlign w:val="center"/>
          </w:tcPr>
          <w:p w:rsidR="00241F95" w:rsidRPr="00427542" w:rsidRDefault="00241F95" w:rsidP="00427542">
            <w:pPr>
              <w:pStyle w:val="142"/>
              <w:ind w:leftChars="-20" w:left="-57" w:rightChars="-20" w:right="-57"/>
              <w:jc w:val="center"/>
              <w:rPr>
                <w:spacing w:val="-20"/>
              </w:rPr>
            </w:pPr>
          </w:p>
        </w:tc>
        <w:tc>
          <w:tcPr>
            <w:tcW w:w="632" w:type="dxa"/>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核准</w:t>
            </w:r>
            <w:r w:rsidRPr="00427542">
              <w:rPr>
                <w:spacing w:val="-20"/>
              </w:rPr>
              <w:t>家數</w:t>
            </w:r>
          </w:p>
        </w:tc>
        <w:tc>
          <w:tcPr>
            <w:tcW w:w="941" w:type="dxa"/>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投資</w:t>
            </w:r>
          </w:p>
          <w:p w:rsidR="00241F95" w:rsidRPr="00427542" w:rsidRDefault="00241F95" w:rsidP="00427542">
            <w:pPr>
              <w:pStyle w:val="142"/>
              <w:ind w:leftChars="-20" w:left="-57" w:rightChars="-20" w:right="-57"/>
              <w:jc w:val="center"/>
              <w:rPr>
                <w:spacing w:val="-20"/>
              </w:rPr>
            </w:pPr>
            <w:r w:rsidRPr="00427542">
              <w:rPr>
                <w:spacing w:val="-20"/>
              </w:rPr>
              <w:t>金額</w:t>
            </w:r>
          </w:p>
        </w:tc>
        <w:tc>
          <w:tcPr>
            <w:tcW w:w="627" w:type="dxa"/>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核准</w:t>
            </w:r>
            <w:r w:rsidRPr="00427542">
              <w:rPr>
                <w:spacing w:val="-20"/>
              </w:rPr>
              <w:t>家數</w:t>
            </w:r>
          </w:p>
        </w:tc>
        <w:tc>
          <w:tcPr>
            <w:tcW w:w="979" w:type="dxa"/>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投資</w:t>
            </w:r>
          </w:p>
          <w:p w:rsidR="00241F95" w:rsidRPr="00427542" w:rsidRDefault="00241F95" w:rsidP="00427542">
            <w:pPr>
              <w:pStyle w:val="142"/>
              <w:ind w:leftChars="-20" w:left="-57" w:rightChars="-20" w:right="-57"/>
              <w:jc w:val="center"/>
              <w:rPr>
                <w:spacing w:val="-20"/>
              </w:rPr>
            </w:pPr>
            <w:r w:rsidRPr="00427542">
              <w:rPr>
                <w:spacing w:val="-20"/>
              </w:rPr>
              <w:t>金額</w:t>
            </w:r>
          </w:p>
        </w:tc>
        <w:tc>
          <w:tcPr>
            <w:tcW w:w="618" w:type="dxa"/>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核准</w:t>
            </w:r>
            <w:r w:rsidRPr="00427542">
              <w:rPr>
                <w:spacing w:val="-20"/>
              </w:rPr>
              <w:t>家數</w:t>
            </w:r>
          </w:p>
        </w:tc>
        <w:tc>
          <w:tcPr>
            <w:tcW w:w="937" w:type="dxa"/>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投資</w:t>
            </w:r>
          </w:p>
          <w:p w:rsidR="00241F95" w:rsidRPr="00427542" w:rsidRDefault="00241F95" w:rsidP="00427542">
            <w:pPr>
              <w:pStyle w:val="142"/>
              <w:ind w:leftChars="-20" w:left="-57" w:rightChars="-20" w:right="-57"/>
              <w:jc w:val="center"/>
              <w:rPr>
                <w:spacing w:val="-20"/>
              </w:rPr>
            </w:pPr>
            <w:r w:rsidRPr="00427542">
              <w:rPr>
                <w:spacing w:val="-20"/>
              </w:rPr>
              <w:t>金額</w:t>
            </w:r>
          </w:p>
        </w:tc>
        <w:tc>
          <w:tcPr>
            <w:tcW w:w="616" w:type="dxa"/>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核准</w:t>
            </w:r>
            <w:r w:rsidRPr="00427542">
              <w:rPr>
                <w:spacing w:val="-20"/>
              </w:rPr>
              <w:t>家數</w:t>
            </w:r>
          </w:p>
        </w:tc>
        <w:tc>
          <w:tcPr>
            <w:tcW w:w="951" w:type="dxa"/>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投資</w:t>
            </w:r>
          </w:p>
          <w:p w:rsidR="00241F95" w:rsidRPr="00427542" w:rsidRDefault="00241F95" w:rsidP="00427542">
            <w:pPr>
              <w:pStyle w:val="142"/>
              <w:ind w:leftChars="-20" w:left="-57" w:rightChars="-20" w:right="-57"/>
              <w:jc w:val="center"/>
              <w:rPr>
                <w:spacing w:val="-20"/>
              </w:rPr>
            </w:pPr>
            <w:r w:rsidRPr="00427542">
              <w:rPr>
                <w:spacing w:val="-20"/>
              </w:rPr>
              <w:t>金額</w:t>
            </w:r>
          </w:p>
        </w:tc>
      </w:tr>
      <w:tr w:rsidR="00427542" w:rsidRPr="00427542" w:rsidTr="00427542">
        <w:tc>
          <w:tcPr>
            <w:tcW w:w="517" w:type="dxa"/>
            <w:vMerge w:val="restart"/>
            <w:shd w:val="clear" w:color="auto" w:fill="auto"/>
            <w:vAlign w:val="center"/>
          </w:tcPr>
          <w:p w:rsidR="00427542" w:rsidRPr="00427542" w:rsidRDefault="00427542" w:rsidP="00427542">
            <w:pPr>
              <w:pStyle w:val="142"/>
              <w:ind w:leftChars="-20" w:left="-57" w:rightChars="-20" w:right="-57"/>
              <w:jc w:val="center"/>
              <w:rPr>
                <w:spacing w:val="-20"/>
              </w:rPr>
            </w:pPr>
            <w:r w:rsidRPr="00427542">
              <w:rPr>
                <w:rFonts w:hint="eastAsia"/>
                <w:spacing w:val="-20"/>
              </w:rPr>
              <w:t>110</w:t>
            </w: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未滿1年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5.23</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25</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71.34</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0</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27</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76.57</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1年以上未滿3年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5.7</w:t>
            </w:r>
            <w:r w:rsidR="00922E8F">
              <w:rPr>
                <w:rFonts w:hint="eastAsia"/>
                <w:spacing w:val="-20"/>
              </w:rPr>
              <w:t>0</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50.02</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9</w:t>
            </w:r>
            <w:r w:rsidR="00922E8F">
              <w:rPr>
                <w:rFonts w:hint="eastAsia"/>
                <w:spacing w:val="-20"/>
              </w:rPr>
              <w:t>.00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29</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64.72</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3年以上未滿5年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6</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22.47</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16</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46.75</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166.6</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26</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235.82</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5年以上</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17.97</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18</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2,260.49</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7.5</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r w:rsidR="007E2221">
              <w:rPr>
                <w:spacing w:val="-20"/>
              </w:rPr>
              <w:t>,</w:t>
            </w:r>
            <w:r w:rsidRPr="00427542">
              <w:rPr>
                <w:rFonts w:hint="eastAsia"/>
                <w:spacing w:val="-20"/>
              </w:rPr>
              <w:t>285.96</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合計</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15</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51.37</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81</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2,428.60</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183.1</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104</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r w:rsidR="007E2221">
              <w:rPr>
                <w:spacing w:val="-20"/>
              </w:rPr>
              <w:t>,</w:t>
            </w:r>
            <w:r w:rsidRPr="00427542">
              <w:rPr>
                <w:rFonts w:hint="eastAsia"/>
                <w:spacing w:val="-20"/>
              </w:rPr>
              <w:t>663.07</w:t>
            </w:r>
          </w:p>
        </w:tc>
      </w:tr>
      <w:tr w:rsidR="00427542" w:rsidRPr="00427542" w:rsidTr="00427542">
        <w:tc>
          <w:tcPr>
            <w:tcW w:w="517" w:type="dxa"/>
            <w:vMerge w:val="restart"/>
            <w:shd w:val="clear" w:color="auto" w:fill="auto"/>
            <w:vAlign w:val="center"/>
          </w:tcPr>
          <w:p w:rsidR="00427542" w:rsidRPr="00427542" w:rsidRDefault="00427542" w:rsidP="00427542">
            <w:pPr>
              <w:pStyle w:val="142"/>
              <w:ind w:leftChars="-20" w:left="-57" w:rightChars="-20" w:right="-57"/>
              <w:jc w:val="center"/>
              <w:rPr>
                <w:spacing w:val="-20"/>
              </w:rPr>
            </w:pPr>
            <w:r w:rsidRPr="00427542">
              <w:rPr>
                <w:rFonts w:hint="eastAsia"/>
                <w:spacing w:val="-20"/>
              </w:rPr>
              <w:t>111</w:t>
            </w: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未滿1年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9.56</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17</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195.33</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0</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21</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204.89</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1年以上未滿3年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8.43</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27</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76.8</w:t>
            </w:r>
            <w:r w:rsidR="00922E8F">
              <w:rPr>
                <w:rFonts w:hint="eastAsia"/>
                <w:spacing w:val="-20"/>
              </w:rPr>
              <w:t>0</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18</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484.19</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50</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569.42</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3年以上未滿5年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6</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13.77</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20</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49.97</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166.6</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30</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230.34</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5年以上</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29.17</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24</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2,268.60</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7.5</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30</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r w:rsidR="007E2221">
              <w:rPr>
                <w:spacing w:val="-20"/>
              </w:rPr>
              <w:t>,</w:t>
            </w:r>
            <w:r w:rsidRPr="00427542">
              <w:rPr>
                <w:rFonts w:hint="eastAsia"/>
                <w:spacing w:val="-20"/>
              </w:rPr>
              <w:t>305.27</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合計</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19</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60.93</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88</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2,590.70</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24</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658.29</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131</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3,309.92</w:t>
            </w:r>
          </w:p>
        </w:tc>
      </w:tr>
      <w:tr w:rsidR="00427542" w:rsidRPr="00427542" w:rsidTr="00427542">
        <w:tc>
          <w:tcPr>
            <w:tcW w:w="517" w:type="dxa"/>
            <w:vMerge w:val="restart"/>
            <w:shd w:val="clear" w:color="auto" w:fill="auto"/>
            <w:vAlign w:val="center"/>
          </w:tcPr>
          <w:p w:rsidR="00427542" w:rsidRPr="00427542" w:rsidRDefault="00427542" w:rsidP="00427542">
            <w:pPr>
              <w:pStyle w:val="142"/>
              <w:ind w:leftChars="-20" w:left="-57" w:rightChars="-20" w:right="-57"/>
              <w:jc w:val="center"/>
              <w:rPr>
                <w:spacing w:val="-20"/>
              </w:rPr>
            </w:pPr>
            <w:r w:rsidRPr="00427542">
              <w:rPr>
                <w:rFonts w:hint="eastAsia"/>
                <w:spacing w:val="-20"/>
              </w:rPr>
              <w:t>112</w:t>
            </w: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未滿1年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10</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99.47</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18</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23.69</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111.28</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35</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234.44</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1年以上未滿3年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6</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14.79</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27</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236.01</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24</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561.1</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57</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811.9</w:t>
            </w:r>
            <w:r w:rsidR="00922E8F">
              <w:rPr>
                <w:rFonts w:hint="eastAsia"/>
                <w:spacing w:val="-20"/>
              </w:rPr>
              <w:t>0</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3年以上未滿5年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5.7</w:t>
            </w:r>
            <w:r w:rsidR="00922E8F">
              <w:rPr>
                <w:rFonts w:hint="eastAsia"/>
                <w:spacing w:val="-20"/>
              </w:rPr>
              <w:t>0</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12</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22.4</w:t>
            </w:r>
            <w:r w:rsidR="00922E8F">
              <w:rPr>
                <w:rFonts w:hint="eastAsia"/>
                <w:spacing w:val="-20"/>
              </w:rPr>
              <w:t>0</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166.6</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21</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194.7</w:t>
            </w:r>
            <w:r w:rsidR="00922E8F">
              <w:rPr>
                <w:rFonts w:hint="eastAsia"/>
                <w:spacing w:val="-20"/>
              </w:rPr>
              <w:t>0</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5年以上</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40.44</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19</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1,953.61</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7.5</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29</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r w:rsidR="007E2221">
              <w:rPr>
                <w:spacing w:val="-20"/>
              </w:rPr>
              <w:t>,</w:t>
            </w:r>
            <w:r w:rsidRPr="00427542">
              <w:rPr>
                <w:rFonts w:hint="eastAsia"/>
                <w:spacing w:val="-20"/>
              </w:rPr>
              <w:t>001.55</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合計</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29</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160.4</w:t>
            </w:r>
            <w:r w:rsidR="00922E8F">
              <w:rPr>
                <w:rFonts w:hint="eastAsia"/>
                <w:spacing w:val="-20"/>
              </w:rPr>
              <w:t>0</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76</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2,235.71</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37</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846.48</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142</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3</w:t>
            </w:r>
            <w:r w:rsidR="007E2221">
              <w:rPr>
                <w:spacing w:val="-20"/>
              </w:rPr>
              <w:t>,</w:t>
            </w:r>
            <w:r w:rsidRPr="00427542">
              <w:rPr>
                <w:rFonts w:hint="eastAsia"/>
                <w:spacing w:val="-20"/>
              </w:rPr>
              <w:t>242.59</w:t>
            </w:r>
          </w:p>
        </w:tc>
      </w:tr>
      <w:tr w:rsidR="00427542" w:rsidRPr="00427542" w:rsidTr="00427542">
        <w:tc>
          <w:tcPr>
            <w:tcW w:w="517" w:type="dxa"/>
            <w:vMerge w:val="restart"/>
            <w:shd w:val="clear" w:color="auto" w:fill="auto"/>
            <w:vAlign w:val="center"/>
          </w:tcPr>
          <w:p w:rsidR="00427542" w:rsidRPr="00427542" w:rsidRDefault="00427542" w:rsidP="00427542">
            <w:pPr>
              <w:pStyle w:val="142"/>
              <w:ind w:leftChars="-20" w:left="-57" w:rightChars="-20" w:right="-57"/>
              <w:jc w:val="center"/>
              <w:rPr>
                <w:spacing w:val="-20"/>
              </w:rPr>
            </w:pPr>
            <w:r w:rsidRPr="00427542">
              <w:rPr>
                <w:rFonts w:hint="eastAsia"/>
                <w:spacing w:val="-20"/>
              </w:rPr>
              <w:t>113</w:t>
            </w: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未滿1年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17</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101.97</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14</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22.87</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15</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370.4</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46</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495.24</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1年以上未滿3年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25.26</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26</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228.98</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26</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561.1</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60</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815.34</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3年以上未滿5年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10.93</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18</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40.54</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166.6</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29</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218.07</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5年以上</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40.44</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14</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1,930.05</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7.5</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24</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w:t>
            </w:r>
            <w:r w:rsidR="007E2221">
              <w:rPr>
                <w:spacing w:val="-20"/>
              </w:rPr>
              <w:t>,</w:t>
            </w:r>
            <w:r w:rsidRPr="00427542">
              <w:rPr>
                <w:rFonts w:hint="eastAsia"/>
                <w:spacing w:val="-20"/>
              </w:rPr>
              <w:t>977.99</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合計</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40</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178.6</w:t>
            </w:r>
            <w:r w:rsidR="00922E8F">
              <w:rPr>
                <w:rFonts w:hint="eastAsia"/>
                <w:spacing w:val="-20"/>
              </w:rPr>
              <w:t>0</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72</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2,222.44</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47</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1,105.60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159</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3</w:t>
            </w:r>
            <w:r w:rsidR="007E2221">
              <w:rPr>
                <w:spacing w:val="-20"/>
              </w:rPr>
              <w:t>,</w:t>
            </w:r>
            <w:r w:rsidRPr="00427542">
              <w:rPr>
                <w:rFonts w:hint="eastAsia"/>
                <w:spacing w:val="-20"/>
              </w:rPr>
              <w:t>506.64</w:t>
            </w:r>
          </w:p>
        </w:tc>
      </w:tr>
    </w:tbl>
    <w:p w:rsidR="00241F95" w:rsidRPr="00E93629" w:rsidRDefault="00241F95" w:rsidP="00241F95">
      <w:pPr>
        <w:pStyle w:val="142"/>
        <w:rPr>
          <w:rFonts w:hAnsi="標楷體"/>
          <w:szCs w:val="24"/>
        </w:rPr>
      </w:pPr>
      <w:r w:rsidRPr="00E93629">
        <w:rPr>
          <w:rFonts w:hAnsi="標楷體" w:hint="eastAsia"/>
          <w:szCs w:val="24"/>
        </w:rPr>
        <w:t>資料來源：</w:t>
      </w:r>
      <w:r w:rsidR="00E93629" w:rsidRPr="00E93629">
        <w:rPr>
          <w:rFonts w:hAnsi="標楷體" w:hint="eastAsia"/>
        </w:rPr>
        <w:t>科學</w:t>
      </w:r>
      <w:r w:rsidR="00E93629" w:rsidRPr="00E93629">
        <w:rPr>
          <w:rFonts w:hAnsi="標楷體" w:hint="eastAsia"/>
          <w:szCs w:val="24"/>
        </w:rPr>
        <w:t>園區管理局</w:t>
      </w:r>
      <w:r w:rsidR="006D0656">
        <w:rPr>
          <w:rFonts w:hAnsi="標楷體" w:hint="eastAsia"/>
          <w:szCs w:val="24"/>
        </w:rPr>
        <w:t>提供</w:t>
      </w:r>
      <w:r w:rsidRPr="00E93629">
        <w:rPr>
          <w:rFonts w:hAnsi="標楷體" w:hint="eastAsia"/>
          <w:szCs w:val="24"/>
        </w:rPr>
        <w:t>。</w:t>
      </w:r>
    </w:p>
    <w:bookmarkEnd w:id="8"/>
    <w:bookmarkEnd w:id="9"/>
    <w:bookmarkEnd w:id="1"/>
    <w:bookmarkEnd w:id="2"/>
    <w:bookmarkEnd w:id="3"/>
    <w:bookmarkEnd w:id="4"/>
    <w:bookmarkEnd w:id="5"/>
    <w:bookmarkEnd w:id="6"/>
    <w:sectPr w:rsidR="00241F95" w:rsidRPr="00E93629" w:rsidSect="00F63923">
      <w:headerReference w:type="even" r:id="rId9"/>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74FE" w:rsidRDefault="00CD74FE" w:rsidP="00B0087B">
      <w:pPr>
        <w:spacing w:line="240" w:lineRule="auto"/>
        <w:ind w:left="560" w:firstLine="560"/>
      </w:pPr>
      <w:r>
        <w:separator/>
      </w:r>
    </w:p>
  </w:endnote>
  <w:endnote w:type="continuationSeparator" w:id="0">
    <w:p w:rsidR="00CD74FE" w:rsidRDefault="00CD74F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IDFont+F1">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74FE" w:rsidRDefault="00CD74FE" w:rsidP="00215EB8">
      <w:pPr>
        <w:spacing w:line="240" w:lineRule="auto"/>
        <w:ind w:left="560" w:firstLine="560"/>
      </w:pPr>
      <w:r>
        <w:separator/>
      </w:r>
    </w:p>
  </w:footnote>
  <w:footnote w:type="continuationSeparator" w:id="0">
    <w:p w:rsidR="00CD74FE" w:rsidRDefault="00CD74F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5F" w:rsidRDefault="00FC355F"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4"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AB4"/>
    <w:rsid w:val="00001A10"/>
    <w:rsid w:val="00002672"/>
    <w:rsid w:val="000026F1"/>
    <w:rsid w:val="000026F3"/>
    <w:rsid w:val="00002C41"/>
    <w:rsid w:val="00002EF5"/>
    <w:rsid w:val="000036D1"/>
    <w:rsid w:val="00003D48"/>
    <w:rsid w:val="000043C6"/>
    <w:rsid w:val="00005D9D"/>
    <w:rsid w:val="00006108"/>
    <w:rsid w:val="0000660A"/>
    <w:rsid w:val="00006727"/>
    <w:rsid w:val="00006EE9"/>
    <w:rsid w:val="000100D6"/>
    <w:rsid w:val="000109AD"/>
    <w:rsid w:val="0001125E"/>
    <w:rsid w:val="0001153E"/>
    <w:rsid w:val="000115B8"/>
    <w:rsid w:val="000115D6"/>
    <w:rsid w:val="000120CC"/>
    <w:rsid w:val="000123A1"/>
    <w:rsid w:val="00012421"/>
    <w:rsid w:val="00012E22"/>
    <w:rsid w:val="00012FC0"/>
    <w:rsid w:val="00013DA2"/>
    <w:rsid w:val="00013DF7"/>
    <w:rsid w:val="000150E6"/>
    <w:rsid w:val="0001555B"/>
    <w:rsid w:val="00015994"/>
    <w:rsid w:val="00015F43"/>
    <w:rsid w:val="00016050"/>
    <w:rsid w:val="00016789"/>
    <w:rsid w:val="000169AF"/>
    <w:rsid w:val="00017071"/>
    <w:rsid w:val="0001708F"/>
    <w:rsid w:val="00017584"/>
    <w:rsid w:val="000175E4"/>
    <w:rsid w:val="000176D8"/>
    <w:rsid w:val="00020B09"/>
    <w:rsid w:val="00020B8D"/>
    <w:rsid w:val="00020C97"/>
    <w:rsid w:val="00020D8F"/>
    <w:rsid w:val="00021394"/>
    <w:rsid w:val="000214D2"/>
    <w:rsid w:val="00021A9C"/>
    <w:rsid w:val="00021D58"/>
    <w:rsid w:val="00021EE7"/>
    <w:rsid w:val="00022353"/>
    <w:rsid w:val="00022915"/>
    <w:rsid w:val="00022B8A"/>
    <w:rsid w:val="00022BAB"/>
    <w:rsid w:val="00022FDF"/>
    <w:rsid w:val="0002351B"/>
    <w:rsid w:val="00023614"/>
    <w:rsid w:val="0002368A"/>
    <w:rsid w:val="00023CD1"/>
    <w:rsid w:val="00023D8D"/>
    <w:rsid w:val="00024503"/>
    <w:rsid w:val="00024661"/>
    <w:rsid w:val="00024735"/>
    <w:rsid w:val="00024792"/>
    <w:rsid w:val="00024E18"/>
    <w:rsid w:val="00024F93"/>
    <w:rsid w:val="000254D2"/>
    <w:rsid w:val="0002560D"/>
    <w:rsid w:val="00025BD4"/>
    <w:rsid w:val="00025E6B"/>
    <w:rsid w:val="00026401"/>
    <w:rsid w:val="000267E1"/>
    <w:rsid w:val="00026857"/>
    <w:rsid w:val="00026DC2"/>
    <w:rsid w:val="00026FAC"/>
    <w:rsid w:val="00026FBD"/>
    <w:rsid w:val="00026FD9"/>
    <w:rsid w:val="00027C44"/>
    <w:rsid w:val="00027C4E"/>
    <w:rsid w:val="00027EA0"/>
    <w:rsid w:val="00030159"/>
    <w:rsid w:val="000302BF"/>
    <w:rsid w:val="00030CC6"/>
    <w:rsid w:val="00030FD1"/>
    <w:rsid w:val="000310DC"/>
    <w:rsid w:val="00031A0F"/>
    <w:rsid w:val="00031E4D"/>
    <w:rsid w:val="00032A7F"/>
    <w:rsid w:val="00032F45"/>
    <w:rsid w:val="00032F52"/>
    <w:rsid w:val="0003310B"/>
    <w:rsid w:val="000333AA"/>
    <w:rsid w:val="00033554"/>
    <w:rsid w:val="000339FD"/>
    <w:rsid w:val="00033B03"/>
    <w:rsid w:val="00033FFA"/>
    <w:rsid w:val="000340DB"/>
    <w:rsid w:val="00034657"/>
    <w:rsid w:val="00034BA9"/>
    <w:rsid w:val="000352AD"/>
    <w:rsid w:val="0003563B"/>
    <w:rsid w:val="00035815"/>
    <w:rsid w:val="00035DEA"/>
    <w:rsid w:val="000361B5"/>
    <w:rsid w:val="00036454"/>
    <w:rsid w:val="00036C31"/>
    <w:rsid w:val="00037309"/>
    <w:rsid w:val="00037526"/>
    <w:rsid w:val="00037824"/>
    <w:rsid w:val="000379D2"/>
    <w:rsid w:val="00037C8E"/>
    <w:rsid w:val="00037F20"/>
    <w:rsid w:val="00040378"/>
    <w:rsid w:val="000409AC"/>
    <w:rsid w:val="00040CA3"/>
    <w:rsid w:val="00040D4C"/>
    <w:rsid w:val="00041086"/>
    <w:rsid w:val="00041393"/>
    <w:rsid w:val="000413C8"/>
    <w:rsid w:val="0004192C"/>
    <w:rsid w:val="00041D6B"/>
    <w:rsid w:val="00041F6C"/>
    <w:rsid w:val="000424B7"/>
    <w:rsid w:val="00042AB9"/>
    <w:rsid w:val="00042FAF"/>
    <w:rsid w:val="00043A69"/>
    <w:rsid w:val="00043FB4"/>
    <w:rsid w:val="00044387"/>
    <w:rsid w:val="000443D4"/>
    <w:rsid w:val="00044CB7"/>
    <w:rsid w:val="00044D3F"/>
    <w:rsid w:val="000458F0"/>
    <w:rsid w:val="00046BE0"/>
    <w:rsid w:val="00046FAF"/>
    <w:rsid w:val="00047597"/>
    <w:rsid w:val="00047A39"/>
    <w:rsid w:val="00047B0F"/>
    <w:rsid w:val="00047BEC"/>
    <w:rsid w:val="00051911"/>
    <w:rsid w:val="000522C0"/>
    <w:rsid w:val="00052BA1"/>
    <w:rsid w:val="00053099"/>
    <w:rsid w:val="00053C93"/>
    <w:rsid w:val="0005404B"/>
    <w:rsid w:val="00054291"/>
    <w:rsid w:val="000543AE"/>
    <w:rsid w:val="000549D3"/>
    <w:rsid w:val="000551EA"/>
    <w:rsid w:val="0005560C"/>
    <w:rsid w:val="00055909"/>
    <w:rsid w:val="00055AD6"/>
    <w:rsid w:val="00055C3F"/>
    <w:rsid w:val="0005646B"/>
    <w:rsid w:val="00056702"/>
    <w:rsid w:val="00056D6E"/>
    <w:rsid w:val="00056FB7"/>
    <w:rsid w:val="000571F7"/>
    <w:rsid w:val="00057310"/>
    <w:rsid w:val="000575D4"/>
    <w:rsid w:val="000576DB"/>
    <w:rsid w:val="0005796F"/>
    <w:rsid w:val="000579CC"/>
    <w:rsid w:val="00057BEF"/>
    <w:rsid w:val="00057DEB"/>
    <w:rsid w:val="00060071"/>
    <w:rsid w:val="000605AE"/>
    <w:rsid w:val="0006064B"/>
    <w:rsid w:val="00060FC8"/>
    <w:rsid w:val="0006128B"/>
    <w:rsid w:val="00061451"/>
    <w:rsid w:val="000617C8"/>
    <w:rsid w:val="00061F46"/>
    <w:rsid w:val="00062085"/>
    <w:rsid w:val="000622C4"/>
    <w:rsid w:val="000624AA"/>
    <w:rsid w:val="000625B1"/>
    <w:rsid w:val="000627B8"/>
    <w:rsid w:val="00062ADE"/>
    <w:rsid w:val="00063096"/>
    <w:rsid w:val="000635A4"/>
    <w:rsid w:val="0006388E"/>
    <w:rsid w:val="00063BAD"/>
    <w:rsid w:val="00063D15"/>
    <w:rsid w:val="0006435E"/>
    <w:rsid w:val="00064EA6"/>
    <w:rsid w:val="00065033"/>
    <w:rsid w:val="000656C4"/>
    <w:rsid w:val="00065A1B"/>
    <w:rsid w:val="00065AEB"/>
    <w:rsid w:val="00065C3F"/>
    <w:rsid w:val="0006611B"/>
    <w:rsid w:val="00066B94"/>
    <w:rsid w:val="00066B95"/>
    <w:rsid w:val="0006705E"/>
    <w:rsid w:val="00067382"/>
    <w:rsid w:val="00067550"/>
    <w:rsid w:val="000704C7"/>
    <w:rsid w:val="000707ED"/>
    <w:rsid w:val="00070ABB"/>
    <w:rsid w:val="0007152C"/>
    <w:rsid w:val="00071E16"/>
    <w:rsid w:val="000729EA"/>
    <w:rsid w:val="00073213"/>
    <w:rsid w:val="0007354F"/>
    <w:rsid w:val="000738A8"/>
    <w:rsid w:val="00073E7A"/>
    <w:rsid w:val="00074264"/>
    <w:rsid w:val="000744F7"/>
    <w:rsid w:val="00075A26"/>
    <w:rsid w:val="00076253"/>
    <w:rsid w:val="0007642B"/>
    <w:rsid w:val="000765C4"/>
    <w:rsid w:val="000770AF"/>
    <w:rsid w:val="000774D9"/>
    <w:rsid w:val="000776F3"/>
    <w:rsid w:val="00080947"/>
    <w:rsid w:val="00080D6A"/>
    <w:rsid w:val="00080DD6"/>
    <w:rsid w:val="00080E34"/>
    <w:rsid w:val="00080F37"/>
    <w:rsid w:val="00080F6F"/>
    <w:rsid w:val="0008146B"/>
    <w:rsid w:val="00081535"/>
    <w:rsid w:val="000817BB"/>
    <w:rsid w:val="000821B3"/>
    <w:rsid w:val="0008322C"/>
    <w:rsid w:val="000832BB"/>
    <w:rsid w:val="00083838"/>
    <w:rsid w:val="000840FE"/>
    <w:rsid w:val="00084544"/>
    <w:rsid w:val="00084BB4"/>
    <w:rsid w:val="00084CE0"/>
    <w:rsid w:val="0008529E"/>
    <w:rsid w:val="0008535D"/>
    <w:rsid w:val="00085550"/>
    <w:rsid w:val="000859F9"/>
    <w:rsid w:val="00085D01"/>
    <w:rsid w:val="0008645B"/>
    <w:rsid w:val="00086CA9"/>
    <w:rsid w:val="00086EB8"/>
    <w:rsid w:val="00087273"/>
    <w:rsid w:val="00087B2A"/>
    <w:rsid w:val="00087EE1"/>
    <w:rsid w:val="00091536"/>
    <w:rsid w:val="00091541"/>
    <w:rsid w:val="00091931"/>
    <w:rsid w:val="00091C47"/>
    <w:rsid w:val="00092045"/>
    <w:rsid w:val="000927EC"/>
    <w:rsid w:val="00092803"/>
    <w:rsid w:val="0009281F"/>
    <w:rsid w:val="00092FB6"/>
    <w:rsid w:val="000934D8"/>
    <w:rsid w:val="000936ED"/>
    <w:rsid w:val="00093A86"/>
    <w:rsid w:val="00093D3F"/>
    <w:rsid w:val="000943A7"/>
    <w:rsid w:val="000948D1"/>
    <w:rsid w:val="00094D81"/>
    <w:rsid w:val="00095212"/>
    <w:rsid w:val="00095B30"/>
    <w:rsid w:val="00096408"/>
    <w:rsid w:val="00097300"/>
    <w:rsid w:val="0009750A"/>
    <w:rsid w:val="000979EE"/>
    <w:rsid w:val="000A0204"/>
    <w:rsid w:val="000A0800"/>
    <w:rsid w:val="000A083E"/>
    <w:rsid w:val="000A0A73"/>
    <w:rsid w:val="000A10C8"/>
    <w:rsid w:val="000A2002"/>
    <w:rsid w:val="000A210E"/>
    <w:rsid w:val="000A2550"/>
    <w:rsid w:val="000A307F"/>
    <w:rsid w:val="000A3DC1"/>
    <w:rsid w:val="000A3DF1"/>
    <w:rsid w:val="000A4AD6"/>
    <w:rsid w:val="000A5290"/>
    <w:rsid w:val="000A55A3"/>
    <w:rsid w:val="000A5678"/>
    <w:rsid w:val="000A5769"/>
    <w:rsid w:val="000A5A27"/>
    <w:rsid w:val="000A5BCB"/>
    <w:rsid w:val="000A5D68"/>
    <w:rsid w:val="000A5E09"/>
    <w:rsid w:val="000A62EE"/>
    <w:rsid w:val="000A62FF"/>
    <w:rsid w:val="000A6345"/>
    <w:rsid w:val="000A6726"/>
    <w:rsid w:val="000A6F8F"/>
    <w:rsid w:val="000A7117"/>
    <w:rsid w:val="000A797C"/>
    <w:rsid w:val="000A79D6"/>
    <w:rsid w:val="000A7FA6"/>
    <w:rsid w:val="000B1261"/>
    <w:rsid w:val="000B1945"/>
    <w:rsid w:val="000B1979"/>
    <w:rsid w:val="000B1F3D"/>
    <w:rsid w:val="000B224E"/>
    <w:rsid w:val="000B25FE"/>
    <w:rsid w:val="000B2E2D"/>
    <w:rsid w:val="000B3684"/>
    <w:rsid w:val="000B3A72"/>
    <w:rsid w:val="000B3B1B"/>
    <w:rsid w:val="000B3B3C"/>
    <w:rsid w:val="000B3CC3"/>
    <w:rsid w:val="000B4440"/>
    <w:rsid w:val="000B4DC7"/>
    <w:rsid w:val="000B4FE5"/>
    <w:rsid w:val="000B5EC5"/>
    <w:rsid w:val="000B6B71"/>
    <w:rsid w:val="000B7289"/>
    <w:rsid w:val="000B78D9"/>
    <w:rsid w:val="000B7EC8"/>
    <w:rsid w:val="000C09E5"/>
    <w:rsid w:val="000C13A1"/>
    <w:rsid w:val="000C1440"/>
    <w:rsid w:val="000C1B33"/>
    <w:rsid w:val="000C1DAD"/>
    <w:rsid w:val="000C2182"/>
    <w:rsid w:val="000C331F"/>
    <w:rsid w:val="000C3B14"/>
    <w:rsid w:val="000C3B43"/>
    <w:rsid w:val="000C3BF9"/>
    <w:rsid w:val="000C41FF"/>
    <w:rsid w:val="000C438A"/>
    <w:rsid w:val="000C465A"/>
    <w:rsid w:val="000C50B0"/>
    <w:rsid w:val="000C5119"/>
    <w:rsid w:val="000C565B"/>
    <w:rsid w:val="000C5823"/>
    <w:rsid w:val="000C6097"/>
    <w:rsid w:val="000C6754"/>
    <w:rsid w:val="000C6AED"/>
    <w:rsid w:val="000C6C57"/>
    <w:rsid w:val="000C72A4"/>
    <w:rsid w:val="000C74B3"/>
    <w:rsid w:val="000C7595"/>
    <w:rsid w:val="000C7676"/>
    <w:rsid w:val="000D0071"/>
    <w:rsid w:val="000D1262"/>
    <w:rsid w:val="000D158D"/>
    <w:rsid w:val="000D17F1"/>
    <w:rsid w:val="000D1F2E"/>
    <w:rsid w:val="000D23E1"/>
    <w:rsid w:val="000D2769"/>
    <w:rsid w:val="000D281B"/>
    <w:rsid w:val="000D33BA"/>
    <w:rsid w:val="000D340D"/>
    <w:rsid w:val="000D3B0B"/>
    <w:rsid w:val="000D4A2A"/>
    <w:rsid w:val="000D4A9B"/>
    <w:rsid w:val="000D597C"/>
    <w:rsid w:val="000D5DB5"/>
    <w:rsid w:val="000D63D5"/>
    <w:rsid w:val="000D72B4"/>
    <w:rsid w:val="000D7932"/>
    <w:rsid w:val="000D7F3E"/>
    <w:rsid w:val="000E080A"/>
    <w:rsid w:val="000E0E83"/>
    <w:rsid w:val="000E1B67"/>
    <w:rsid w:val="000E1CFF"/>
    <w:rsid w:val="000E2D94"/>
    <w:rsid w:val="000E31EF"/>
    <w:rsid w:val="000E3477"/>
    <w:rsid w:val="000E3F55"/>
    <w:rsid w:val="000E3F57"/>
    <w:rsid w:val="000E40C2"/>
    <w:rsid w:val="000E4C67"/>
    <w:rsid w:val="000E4C86"/>
    <w:rsid w:val="000E4CF3"/>
    <w:rsid w:val="000E5023"/>
    <w:rsid w:val="000E54BE"/>
    <w:rsid w:val="000E57C9"/>
    <w:rsid w:val="000E60A0"/>
    <w:rsid w:val="000E6630"/>
    <w:rsid w:val="000E6865"/>
    <w:rsid w:val="000E6D3F"/>
    <w:rsid w:val="000E6F6B"/>
    <w:rsid w:val="000E799F"/>
    <w:rsid w:val="000F02C3"/>
    <w:rsid w:val="000F0368"/>
    <w:rsid w:val="000F088F"/>
    <w:rsid w:val="000F1002"/>
    <w:rsid w:val="000F1597"/>
    <w:rsid w:val="000F2D9E"/>
    <w:rsid w:val="000F2F9A"/>
    <w:rsid w:val="000F3034"/>
    <w:rsid w:val="000F34AE"/>
    <w:rsid w:val="000F3746"/>
    <w:rsid w:val="000F37B5"/>
    <w:rsid w:val="000F3A38"/>
    <w:rsid w:val="000F43C8"/>
    <w:rsid w:val="000F43F4"/>
    <w:rsid w:val="000F4A1C"/>
    <w:rsid w:val="000F4D38"/>
    <w:rsid w:val="000F569E"/>
    <w:rsid w:val="000F56BA"/>
    <w:rsid w:val="000F5EC2"/>
    <w:rsid w:val="000F630F"/>
    <w:rsid w:val="000F6985"/>
    <w:rsid w:val="000F7274"/>
    <w:rsid w:val="000F7556"/>
    <w:rsid w:val="000F7A35"/>
    <w:rsid w:val="00100633"/>
    <w:rsid w:val="00100929"/>
    <w:rsid w:val="00100982"/>
    <w:rsid w:val="0010103E"/>
    <w:rsid w:val="001014E3"/>
    <w:rsid w:val="00101CBC"/>
    <w:rsid w:val="00102254"/>
    <w:rsid w:val="00102B48"/>
    <w:rsid w:val="00102FD0"/>
    <w:rsid w:val="001030B3"/>
    <w:rsid w:val="00103129"/>
    <w:rsid w:val="0010315E"/>
    <w:rsid w:val="00103B41"/>
    <w:rsid w:val="00103F45"/>
    <w:rsid w:val="00104C24"/>
    <w:rsid w:val="0010520E"/>
    <w:rsid w:val="001052BF"/>
    <w:rsid w:val="00105D45"/>
    <w:rsid w:val="00105D8F"/>
    <w:rsid w:val="00105F14"/>
    <w:rsid w:val="00106E89"/>
    <w:rsid w:val="0010750A"/>
    <w:rsid w:val="00107A88"/>
    <w:rsid w:val="00107D70"/>
    <w:rsid w:val="00107EFA"/>
    <w:rsid w:val="0011028A"/>
    <w:rsid w:val="00110BC4"/>
    <w:rsid w:val="00110D1A"/>
    <w:rsid w:val="00110D4D"/>
    <w:rsid w:val="00110FD0"/>
    <w:rsid w:val="001113C6"/>
    <w:rsid w:val="001113C9"/>
    <w:rsid w:val="00111755"/>
    <w:rsid w:val="00111DA7"/>
    <w:rsid w:val="001127FC"/>
    <w:rsid w:val="00112AA4"/>
    <w:rsid w:val="0011304D"/>
    <w:rsid w:val="00113090"/>
    <w:rsid w:val="0011377F"/>
    <w:rsid w:val="001153EE"/>
    <w:rsid w:val="0011552B"/>
    <w:rsid w:val="00115C1D"/>
    <w:rsid w:val="00116251"/>
    <w:rsid w:val="001168A1"/>
    <w:rsid w:val="00116974"/>
    <w:rsid w:val="00120330"/>
    <w:rsid w:val="00120734"/>
    <w:rsid w:val="00120F46"/>
    <w:rsid w:val="00121015"/>
    <w:rsid w:val="00121402"/>
    <w:rsid w:val="001216C4"/>
    <w:rsid w:val="00121A41"/>
    <w:rsid w:val="00121EBE"/>
    <w:rsid w:val="001221B4"/>
    <w:rsid w:val="001222C2"/>
    <w:rsid w:val="00122510"/>
    <w:rsid w:val="0012255C"/>
    <w:rsid w:val="0012299F"/>
    <w:rsid w:val="00122A61"/>
    <w:rsid w:val="00123472"/>
    <w:rsid w:val="00123623"/>
    <w:rsid w:val="001241B0"/>
    <w:rsid w:val="00124425"/>
    <w:rsid w:val="0012443D"/>
    <w:rsid w:val="00124D60"/>
    <w:rsid w:val="00124EB3"/>
    <w:rsid w:val="00125098"/>
    <w:rsid w:val="00125B03"/>
    <w:rsid w:val="00125F32"/>
    <w:rsid w:val="001265F2"/>
    <w:rsid w:val="00126E2F"/>
    <w:rsid w:val="001277E2"/>
    <w:rsid w:val="00127C0B"/>
    <w:rsid w:val="00130070"/>
    <w:rsid w:val="00130285"/>
    <w:rsid w:val="0013042A"/>
    <w:rsid w:val="00130581"/>
    <w:rsid w:val="0013066C"/>
    <w:rsid w:val="001309DE"/>
    <w:rsid w:val="00130A40"/>
    <w:rsid w:val="00130ADB"/>
    <w:rsid w:val="00130C07"/>
    <w:rsid w:val="00131074"/>
    <w:rsid w:val="00131577"/>
    <w:rsid w:val="001320CD"/>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4060A"/>
    <w:rsid w:val="00140B90"/>
    <w:rsid w:val="0014149B"/>
    <w:rsid w:val="001414C8"/>
    <w:rsid w:val="001414FB"/>
    <w:rsid w:val="00141A15"/>
    <w:rsid w:val="00141CD1"/>
    <w:rsid w:val="001420CB"/>
    <w:rsid w:val="00142340"/>
    <w:rsid w:val="00142B59"/>
    <w:rsid w:val="00143D9F"/>
    <w:rsid w:val="00143EEC"/>
    <w:rsid w:val="00144424"/>
    <w:rsid w:val="001444A6"/>
    <w:rsid w:val="00144D8C"/>
    <w:rsid w:val="00145CBB"/>
    <w:rsid w:val="00146079"/>
    <w:rsid w:val="00146BC7"/>
    <w:rsid w:val="00146D7C"/>
    <w:rsid w:val="00146E84"/>
    <w:rsid w:val="0014751C"/>
    <w:rsid w:val="00147D9F"/>
    <w:rsid w:val="001501AE"/>
    <w:rsid w:val="00150DC2"/>
    <w:rsid w:val="001512FB"/>
    <w:rsid w:val="0015151A"/>
    <w:rsid w:val="00151918"/>
    <w:rsid w:val="001523A9"/>
    <w:rsid w:val="00152674"/>
    <w:rsid w:val="00152799"/>
    <w:rsid w:val="001529CC"/>
    <w:rsid w:val="0015327C"/>
    <w:rsid w:val="00153658"/>
    <w:rsid w:val="001545C6"/>
    <w:rsid w:val="00154610"/>
    <w:rsid w:val="0015633A"/>
    <w:rsid w:val="0015767E"/>
    <w:rsid w:val="00157DA4"/>
    <w:rsid w:val="00157F49"/>
    <w:rsid w:val="00160081"/>
    <w:rsid w:val="00160417"/>
    <w:rsid w:val="00160456"/>
    <w:rsid w:val="00160A1A"/>
    <w:rsid w:val="00160A7C"/>
    <w:rsid w:val="0016171B"/>
    <w:rsid w:val="001619AA"/>
    <w:rsid w:val="00162B3D"/>
    <w:rsid w:val="00162EE3"/>
    <w:rsid w:val="0016330D"/>
    <w:rsid w:val="0016357C"/>
    <w:rsid w:val="0016392A"/>
    <w:rsid w:val="00163F07"/>
    <w:rsid w:val="001645B6"/>
    <w:rsid w:val="00164A08"/>
    <w:rsid w:val="00164D08"/>
    <w:rsid w:val="00165173"/>
    <w:rsid w:val="0016547C"/>
    <w:rsid w:val="00165B9E"/>
    <w:rsid w:val="00165C78"/>
    <w:rsid w:val="00165F2B"/>
    <w:rsid w:val="00166471"/>
    <w:rsid w:val="001666AA"/>
    <w:rsid w:val="00166B56"/>
    <w:rsid w:val="00166C19"/>
    <w:rsid w:val="00166E9A"/>
    <w:rsid w:val="00167117"/>
    <w:rsid w:val="00167526"/>
    <w:rsid w:val="00170716"/>
    <w:rsid w:val="001708BF"/>
    <w:rsid w:val="0017114B"/>
    <w:rsid w:val="00171235"/>
    <w:rsid w:val="001712EA"/>
    <w:rsid w:val="00171665"/>
    <w:rsid w:val="00171A91"/>
    <w:rsid w:val="0017249F"/>
    <w:rsid w:val="001730CA"/>
    <w:rsid w:val="0017331C"/>
    <w:rsid w:val="00173987"/>
    <w:rsid w:val="001743C4"/>
    <w:rsid w:val="001744C0"/>
    <w:rsid w:val="0017533B"/>
    <w:rsid w:val="00175472"/>
    <w:rsid w:val="00175790"/>
    <w:rsid w:val="00175813"/>
    <w:rsid w:val="00175F4E"/>
    <w:rsid w:val="001773AD"/>
    <w:rsid w:val="0017745A"/>
    <w:rsid w:val="0017750F"/>
    <w:rsid w:val="00177A1C"/>
    <w:rsid w:val="00177A4E"/>
    <w:rsid w:val="001802DE"/>
    <w:rsid w:val="0018063B"/>
    <w:rsid w:val="00180677"/>
    <w:rsid w:val="00181012"/>
    <w:rsid w:val="001815EE"/>
    <w:rsid w:val="00182529"/>
    <w:rsid w:val="001829EC"/>
    <w:rsid w:val="00182E37"/>
    <w:rsid w:val="00182EAF"/>
    <w:rsid w:val="00183139"/>
    <w:rsid w:val="001835ED"/>
    <w:rsid w:val="00183766"/>
    <w:rsid w:val="0018391B"/>
    <w:rsid w:val="0018417A"/>
    <w:rsid w:val="00184190"/>
    <w:rsid w:val="001845B2"/>
    <w:rsid w:val="00184671"/>
    <w:rsid w:val="0018549E"/>
    <w:rsid w:val="00185539"/>
    <w:rsid w:val="00185554"/>
    <w:rsid w:val="00186342"/>
    <w:rsid w:val="00186B58"/>
    <w:rsid w:val="00186C80"/>
    <w:rsid w:val="00186D66"/>
    <w:rsid w:val="00186DE9"/>
    <w:rsid w:val="00187297"/>
    <w:rsid w:val="0018755F"/>
    <w:rsid w:val="00187595"/>
    <w:rsid w:val="001876B6"/>
    <w:rsid w:val="0019072D"/>
    <w:rsid w:val="0019104E"/>
    <w:rsid w:val="0019108B"/>
    <w:rsid w:val="00191581"/>
    <w:rsid w:val="001924E4"/>
    <w:rsid w:val="00192A24"/>
    <w:rsid w:val="00192F23"/>
    <w:rsid w:val="00192F6C"/>
    <w:rsid w:val="001938ED"/>
    <w:rsid w:val="0019400B"/>
    <w:rsid w:val="001940BC"/>
    <w:rsid w:val="00194621"/>
    <w:rsid w:val="001949E9"/>
    <w:rsid w:val="00195689"/>
    <w:rsid w:val="00196364"/>
    <w:rsid w:val="001963C3"/>
    <w:rsid w:val="0019694B"/>
    <w:rsid w:val="00196AC7"/>
    <w:rsid w:val="00197722"/>
    <w:rsid w:val="00197A64"/>
    <w:rsid w:val="001A008B"/>
    <w:rsid w:val="001A0146"/>
    <w:rsid w:val="001A0AFB"/>
    <w:rsid w:val="001A0AFC"/>
    <w:rsid w:val="001A0B2F"/>
    <w:rsid w:val="001A11E8"/>
    <w:rsid w:val="001A232B"/>
    <w:rsid w:val="001A276C"/>
    <w:rsid w:val="001A334C"/>
    <w:rsid w:val="001A3422"/>
    <w:rsid w:val="001A34A5"/>
    <w:rsid w:val="001A39DB"/>
    <w:rsid w:val="001A3C4F"/>
    <w:rsid w:val="001A3C6C"/>
    <w:rsid w:val="001A4723"/>
    <w:rsid w:val="001A4761"/>
    <w:rsid w:val="001A489B"/>
    <w:rsid w:val="001A5A78"/>
    <w:rsid w:val="001A6136"/>
    <w:rsid w:val="001A619D"/>
    <w:rsid w:val="001A6211"/>
    <w:rsid w:val="001A6F59"/>
    <w:rsid w:val="001A7216"/>
    <w:rsid w:val="001A72FA"/>
    <w:rsid w:val="001A77AE"/>
    <w:rsid w:val="001B0471"/>
    <w:rsid w:val="001B1278"/>
    <w:rsid w:val="001B13CB"/>
    <w:rsid w:val="001B1E8A"/>
    <w:rsid w:val="001B2946"/>
    <w:rsid w:val="001B2A16"/>
    <w:rsid w:val="001B2C94"/>
    <w:rsid w:val="001B31F8"/>
    <w:rsid w:val="001B3253"/>
    <w:rsid w:val="001B341F"/>
    <w:rsid w:val="001B3E7E"/>
    <w:rsid w:val="001B3EF5"/>
    <w:rsid w:val="001B4E14"/>
    <w:rsid w:val="001B50D2"/>
    <w:rsid w:val="001B56BE"/>
    <w:rsid w:val="001B5D4D"/>
    <w:rsid w:val="001B63C1"/>
    <w:rsid w:val="001B6622"/>
    <w:rsid w:val="001B6643"/>
    <w:rsid w:val="001B68C0"/>
    <w:rsid w:val="001B69D0"/>
    <w:rsid w:val="001B6C43"/>
    <w:rsid w:val="001B6DB6"/>
    <w:rsid w:val="001B6DE5"/>
    <w:rsid w:val="001B7240"/>
    <w:rsid w:val="001C03E4"/>
    <w:rsid w:val="001C06E3"/>
    <w:rsid w:val="001C0AE7"/>
    <w:rsid w:val="001C10F0"/>
    <w:rsid w:val="001C1678"/>
    <w:rsid w:val="001C1756"/>
    <w:rsid w:val="001C1CEB"/>
    <w:rsid w:val="001C29DD"/>
    <w:rsid w:val="001C3067"/>
    <w:rsid w:val="001C34D6"/>
    <w:rsid w:val="001C4272"/>
    <w:rsid w:val="001C526F"/>
    <w:rsid w:val="001C56A0"/>
    <w:rsid w:val="001C5AAE"/>
    <w:rsid w:val="001C5F1C"/>
    <w:rsid w:val="001C69A4"/>
    <w:rsid w:val="001C6E05"/>
    <w:rsid w:val="001C789B"/>
    <w:rsid w:val="001C7A15"/>
    <w:rsid w:val="001C7F3B"/>
    <w:rsid w:val="001D0214"/>
    <w:rsid w:val="001D0356"/>
    <w:rsid w:val="001D0FE1"/>
    <w:rsid w:val="001D18B4"/>
    <w:rsid w:val="001D24EA"/>
    <w:rsid w:val="001D311D"/>
    <w:rsid w:val="001D3489"/>
    <w:rsid w:val="001D3E10"/>
    <w:rsid w:val="001D4205"/>
    <w:rsid w:val="001D4650"/>
    <w:rsid w:val="001D485C"/>
    <w:rsid w:val="001D50C1"/>
    <w:rsid w:val="001D55C1"/>
    <w:rsid w:val="001D55E9"/>
    <w:rsid w:val="001D56AC"/>
    <w:rsid w:val="001D56D0"/>
    <w:rsid w:val="001D56E6"/>
    <w:rsid w:val="001D56E8"/>
    <w:rsid w:val="001D5FEA"/>
    <w:rsid w:val="001D60BD"/>
    <w:rsid w:val="001D6149"/>
    <w:rsid w:val="001D6281"/>
    <w:rsid w:val="001D66AF"/>
    <w:rsid w:val="001D67B8"/>
    <w:rsid w:val="001D68C6"/>
    <w:rsid w:val="001D6B3C"/>
    <w:rsid w:val="001D6B7E"/>
    <w:rsid w:val="001D6E1F"/>
    <w:rsid w:val="001D710A"/>
    <w:rsid w:val="001D737D"/>
    <w:rsid w:val="001D7886"/>
    <w:rsid w:val="001D7C2E"/>
    <w:rsid w:val="001E094B"/>
    <w:rsid w:val="001E0A7A"/>
    <w:rsid w:val="001E17FF"/>
    <w:rsid w:val="001E1CEF"/>
    <w:rsid w:val="001E2349"/>
    <w:rsid w:val="001E26D5"/>
    <w:rsid w:val="001E2701"/>
    <w:rsid w:val="001E275A"/>
    <w:rsid w:val="001E2939"/>
    <w:rsid w:val="001E2D6F"/>
    <w:rsid w:val="001E2F10"/>
    <w:rsid w:val="001E3454"/>
    <w:rsid w:val="001E37A4"/>
    <w:rsid w:val="001E37BB"/>
    <w:rsid w:val="001E3DE4"/>
    <w:rsid w:val="001E3EA6"/>
    <w:rsid w:val="001E40C8"/>
    <w:rsid w:val="001E420F"/>
    <w:rsid w:val="001E4332"/>
    <w:rsid w:val="001E4BD1"/>
    <w:rsid w:val="001E5495"/>
    <w:rsid w:val="001E54A8"/>
    <w:rsid w:val="001E5852"/>
    <w:rsid w:val="001E5B8E"/>
    <w:rsid w:val="001E5CE0"/>
    <w:rsid w:val="001E5CEE"/>
    <w:rsid w:val="001E5D51"/>
    <w:rsid w:val="001E5DE5"/>
    <w:rsid w:val="001E639F"/>
    <w:rsid w:val="001E6611"/>
    <w:rsid w:val="001E68DC"/>
    <w:rsid w:val="001E6BC7"/>
    <w:rsid w:val="001E6D43"/>
    <w:rsid w:val="001E7D61"/>
    <w:rsid w:val="001E7F09"/>
    <w:rsid w:val="001F0604"/>
    <w:rsid w:val="001F07FD"/>
    <w:rsid w:val="001F12DA"/>
    <w:rsid w:val="001F1A5F"/>
    <w:rsid w:val="001F235A"/>
    <w:rsid w:val="001F24DD"/>
    <w:rsid w:val="001F2633"/>
    <w:rsid w:val="001F2F4F"/>
    <w:rsid w:val="001F2FD8"/>
    <w:rsid w:val="001F306E"/>
    <w:rsid w:val="001F31B1"/>
    <w:rsid w:val="001F3972"/>
    <w:rsid w:val="001F3F3F"/>
    <w:rsid w:val="001F42CE"/>
    <w:rsid w:val="001F4900"/>
    <w:rsid w:val="001F4C3E"/>
    <w:rsid w:val="001F5463"/>
    <w:rsid w:val="001F5553"/>
    <w:rsid w:val="001F61CC"/>
    <w:rsid w:val="001F6989"/>
    <w:rsid w:val="001F72C3"/>
    <w:rsid w:val="001F75B2"/>
    <w:rsid w:val="001F76B0"/>
    <w:rsid w:val="001F7CBF"/>
    <w:rsid w:val="001F7F97"/>
    <w:rsid w:val="0020014D"/>
    <w:rsid w:val="00200B1E"/>
    <w:rsid w:val="00201227"/>
    <w:rsid w:val="00201417"/>
    <w:rsid w:val="00201504"/>
    <w:rsid w:val="00201A4D"/>
    <w:rsid w:val="00201C4D"/>
    <w:rsid w:val="00202AA8"/>
    <w:rsid w:val="00202B5D"/>
    <w:rsid w:val="00202DEB"/>
    <w:rsid w:val="002031A6"/>
    <w:rsid w:val="00203755"/>
    <w:rsid w:val="002037A6"/>
    <w:rsid w:val="00204127"/>
    <w:rsid w:val="00204166"/>
    <w:rsid w:val="00204167"/>
    <w:rsid w:val="00204369"/>
    <w:rsid w:val="00205E05"/>
    <w:rsid w:val="00205E50"/>
    <w:rsid w:val="00205F61"/>
    <w:rsid w:val="00206545"/>
    <w:rsid w:val="0020674C"/>
    <w:rsid w:val="00206E0C"/>
    <w:rsid w:val="00206E43"/>
    <w:rsid w:val="00207185"/>
    <w:rsid w:val="00207C9C"/>
    <w:rsid w:val="00207CE5"/>
    <w:rsid w:val="00210E6C"/>
    <w:rsid w:val="00211263"/>
    <w:rsid w:val="00211418"/>
    <w:rsid w:val="00211963"/>
    <w:rsid w:val="00212690"/>
    <w:rsid w:val="002129F5"/>
    <w:rsid w:val="00212B3D"/>
    <w:rsid w:val="00212C90"/>
    <w:rsid w:val="00213107"/>
    <w:rsid w:val="0021370A"/>
    <w:rsid w:val="00214122"/>
    <w:rsid w:val="00214154"/>
    <w:rsid w:val="00215245"/>
    <w:rsid w:val="0021562B"/>
    <w:rsid w:val="00215EB8"/>
    <w:rsid w:val="00217673"/>
    <w:rsid w:val="00217887"/>
    <w:rsid w:val="00217DD6"/>
    <w:rsid w:val="002203D9"/>
    <w:rsid w:val="0022058A"/>
    <w:rsid w:val="00220DF3"/>
    <w:rsid w:val="00221128"/>
    <w:rsid w:val="0022195D"/>
    <w:rsid w:val="00221BF7"/>
    <w:rsid w:val="002230F6"/>
    <w:rsid w:val="00223165"/>
    <w:rsid w:val="0022373F"/>
    <w:rsid w:val="0022384C"/>
    <w:rsid w:val="0022439C"/>
    <w:rsid w:val="00224455"/>
    <w:rsid w:val="00224619"/>
    <w:rsid w:val="00224EA6"/>
    <w:rsid w:val="00225075"/>
    <w:rsid w:val="0022562E"/>
    <w:rsid w:val="00225A60"/>
    <w:rsid w:val="00225CEE"/>
    <w:rsid w:val="00225D31"/>
    <w:rsid w:val="00225FC8"/>
    <w:rsid w:val="00226641"/>
    <w:rsid w:val="002269C3"/>
    <w:rsid w:val="002301BB"/>
    <w:rsid w:val="00230278"/>
    <w:rsid w:val="00230513"/>
    <w:rsid w:val="00230B3C"/>
    <w:rsid w:val="00230BD5"/>
    <w:rsid w:val="002316C0"/>
    <w:rsid w:val="0023261F"/>
    <w:rsid w:val="00232AB4"/>
    <w:rsid w:val="00232D44"/>
    <w:rsid w:val="00233013"/>
    <w:rsid w:val="002338E8"/>
    <w:rsid w:val="00233AC2"/>
    <w:rsid w:val="00233E6D"/>
    <w:rsid w:val="00234163"/>
    <w:rsid w:val="00234575"/>
    <w:rsid w:val="002345BE"/>
    <w:rsid w:val="0023465F"/>
    <w:rsid w:val="00234F3A"/>
    <w:rsid w:val="002357F8"/>
    <w:rsid w:val="00235AD7"/>
    <w:rsid w:val="002376B9"/>
    <w:rsid w:val="00237C39"/>
    <w:rsid w:val="00241854"/>
    <w:rsid w:val="00241DC6"/>
    <w:rsid w:val="00241E43"/>
    <w:rsid w:val="00241F95"/>
    <w:rsid w:val="00242201"/>
    <w:rsid w:val="002422F8"/>
    <w:rsid w:val="00242670"/>
    <w:rsid w:val="00242EFE"/>
    <w:rsid w:val="00242F5E"/>
    <w:rsid w:val="002431A8"/>
    <w:rsid w:val="002434BE"/>
    <w:rsid w:val="002435F2"/>
    <w:rsid w:val="00243DFD"/>
    <w:rsid w:val="002442FA"/>
    <w:rsid w:val="002445E4"/>
    <w:rsid w:val="002445F5"/>
    <w:rsid w:val="00244996"/>
    <w:rsid w:val="00244EE9"/>
    <w:rsid w:val="00245644"/>
    <w:rsid w:val="0024571A"/>
    <w:rsid w:val="00245968"/>
    <w:rsid w:val="00245A18"/>
    <w:rsid w:val="00245C98"/>
    <w:rsid w:val="00246259"/>
    <w:rsid w:val="002472B4"/>
    <w:rsid w:val="0024795B"/>
    <w:rsid w:val="00247CAA"/>
    <w:rsid w:val="00247D59"/>
    <w:rsid w:val="00250C09"/>
    <w:rsid w:val="00250DFF"/>
    <w:rsid w:val="00251631"/>
    <w:rsid w:val="00251DCA"/>
    <w:rsid w:val="00251F49"/>
    <w:rsid w:val="00251F78"/>
    <w:rsid w:val="0025213F"/>
    <w:rsid w:val="002525A2"/>
    <w:rsid w:val="00252AA1"/>
    <w:rsid w:val="00252AD4"/>
    <w:rsid w:val="002532E0"/>
    <w:rsid w:val="00253540"/>
    <w:rsid w:val="002537D7"/>
    <w:rsid w:val="00253DB7"/>
    <w:rsid w:val="002544BA"/>
    <w:rsid w:val="002548BD"/>
    <w:rsid w:val="00254AB4"/>
    <w:rsid w:val="00254DE1"/>
    <w:rsid w:val="00255665"/>
    <w:rsid w:val="00255D16"/>
    <w:rsid w:val="00255FDE"/>
    <w:rsid w:val="00256007"/>
    <w:rsid w:val="00256142"/>
    <w:rsid w:val="002572B5"/>
    <w:rsid w:val="002573ED"/>
    <w:rsid w:val="0026005C"/>
    <w:rsid w:val="0026073E"/>
    <w:rsid w:val="00260AED"/>
    <w:rsid w:val="00260DE8"/>
    <w:rsid w:val="0026134A"/>
    <w:rsid w:val="00261450"/>
    <w:rsid w:val="00261630"/>
    <w:rsid w:val="00261759"/>
    <w:rsid w:val="00261B03"/>
    <w:rsid w:val="00262962"/>
    <w:rsid w:val="00262A7D"/>
    <w:rsid w:val="00262D5C"/>
    <w:rsid w:val="00262F28"/>
    <w:rsid w:val="00263451"/>
    <w:rsid w:val="002635AB"/>
    <w:rsid w:val="00263706"/>
    <w:rsid w:val="00263C8B"/>
    <w:rsid w:val="00263F8A"/>
    <w:rsid w:val="002644AF"/>
    <w:rsid w:val="00264CB4"/>
    <w:rsid w:val="00264CDC"/>
    <w:rsid w:val="00264E3F"/>
    <w:rsid w:val="00264E85"/>
    <w:rsid w:val="00264FD7"/>
    <w:rsid w:val="00265276"/>
    <w:rsid w:val="0026596B"/>
    <w:rsid w:val="00265BF1"/>
    <w:rsid w:val="00265E0E"/>
    <w:rsid w:val="00266453"/>
    <w:rsid w:val="002665B1"/>
    <w:rsid w:val="002668D3"/>
    <w:rsid w:val="00266EB4"/>
    <w:rsid w:val="00266FAE"/>
    <w:rsid w:val="00266FC0"/>
    <w:rsid w:val="002671AC"/>
    <w:rsid w:val="00267BB9"/>
    <w:rsid w:val="00270635"/>
    <w:rsid w:val="00271D8B"/>
    <w:rsid w:val="00271FC5"/>
    <w:rsid w:val="0027217D"/>
    <w:rsid w:val="0027292B"/>
    <w:rsid w:val="0027302D"/>
    <w:rsid w:val="0027323C"/>
    <w:rsid w:val="0027385B"/>
    <w:rsid w:val="00274918"/>
    <w:rsid w:val="00274A1B"/>
    <w:rsid w:val="00274A27"/>
    <w:rsid w:val="00274BAD"/>
    <w:rsid w:val="00274E25"/>
    <w:rsid w:val="0027515D"/>
    <w:rsid w:val="00275702"/>
    <w:rsid w:val="00275C10"/>
    <w:rsid w:val="0027649E"/>
    <w:rsid w:val="00276747"/>
    <w:rsid w:val="0027687C"/>
    <w:rsid w:val="00276F98"/>
    <w:rsid w:val="00277693"/>
    <w:rsid w:val="0027796F"/>
    <w:rsid w:val="00277B06"/>
    <w:rsid w:val="0028029A"/>
    <w:rsid w:val="00280332"/>
    <w:rsid w:val="0028034D"/>
    <w:rsid w:val="002807CD"/>
    <w:rsid w:val="0028096B"/>
    <w:rsid w:val="00280D5A"/>
    <w:rsid w:val="00280D92"/>
    <w:rsid w:val="00280DC5"/>
    <w:rsid w:val="00280F11"/>
    <w:rsid w:val="0028121C"/>
    <w:rsid w:val="00281424"/>
    <w:rsid w:val="002815DB"/>
    <w:rsid w:val="00281770"/>
    <w:rsid w:val="00281E82"/>
    <w:rsid w:val="00282A54"/>
    <w:rsid w:val="0028303F"/>
    <w:rsid w:val="002830C5"/>
    <w:rsid w:val="0028359B"/>
    <w:rsid w:val="00283816"/>
    <w:rsid w:val="00283DF7"/>
    <w:rsid w:val="00284372"/>
    <w:rsid w:val="0028483B"/>
    <w:rsid w:val="00284875"/>
    <w:rsid w:val="00284882"/>
    <w:rsid w:val="002848CB"/>
    <w:rsid w:val="00284FF4"/>
    <w:rsid w:val="00285C7B"/>
    <w:rsid w:val="00285F44"/>
    <w:rsid w:val="0028618C"/>
    <w:rsid w:val="0028682E"/>
    <w:rsid w:val="00286CB8"/>
    <w:rsid w:val="0028702D"/>
    <w:rsid w:val="00287085"/>
    <w:rsid w:val="00287180"/>
    <w:rsid w:val="00287BFB"/>
    <w:rsid w:val="00287EBF"/>
    <w:rsid w:val="00290124"/>
    <w:rsid w:val="00290972"/>
    <w:rsid w:val="00290E54"/>
    <w:rsid w:val="00291040"/>
    <w:rsid w:val="002922B3"/>
    <w:rsid w:val="00292E50"/>
    <w:rsid w:val="002933A6"/>
    <w:rsid w:val="00293911"/>
    <w:rsid w:val="00293F65"/>
    <w:rsid w:val="0029416A"/>
    <w:rsid w:val="0029420A"/>
    <w:rsid w:val="00294464"/>
    <w:rsid w:val="002949C9"/>
    <w:rsid w:val="00294AB4"/>
    <w:rsid w:val="00294B68"/>
    <w:rsid w:val="00295012"/>
    <w:rsid w:val="002959FF"/>
    <w:rsid w:val="00295FBF"/>
    <w:rsid w:val="002961D7"/>
    <w:rsid w:val="002965A4"/>
    <w:rsid w:val="00296A41"/>
    <w:rsid w:val="00296FEA"/>
    <w:rsid w:val="00296FFC"/>
    <w:rsid w:val="00297421"/>
    <w:rsid w:val="00297520"/>
    <w:rsid w:val="002977E5"/>
    <w:rsid w:val="002A01A0"/>
    <w:rsid w:val="002A04FF"/>
    <w:rsid w:val="002A0758"/>
    <w:rsid w:val="002A08F2"/>
    <w:rsid w:val="002A2901"/>
    <w:rsid w:val="002A2D5F"/>
    <w:rsid w:val="002A4935"/>
    <w:rsid w:val="002A4A85"/>
    <w:rsid w:val="002A50BD"/>
    <w:rsid w:val="002A50E8"/>
    <w:rsid w:val="002A57AD"/>
    <w:rsid w:val="002A5A22"/>
    <w:rsid w:val="002A60CD"/>
    <w:rsid w:val="002A68F6"/>
    <w:rsid w:val="002A6FAB"/>
    <w:rsid w:val="002A712B"/>
    <w:rsid w:val="002A7568"/>
    <w:rsid w:val="002A76FB"/>
    <w:rsid w:val="002B0284"/>
    <w:rsid w:val="002B064E"/>
    <w:rsid w:val="002B094D"/>
    <w:rsid w:val="002B0A29"/>
    <w:rsid w:val="002B0C82"/>
    <w:rsid w:val="002B0F58"/>
    <w:rsid w:val="002B150D"/>
    <w:rsid w:val="002B15A8"/>
    <w:rsid w:val="002B1705"/>
    <w:rsid w:val="002B1C0C"/>
    <w:rsid w:val="002B1D1B"/>
    <w:rsid w:val="002B2CE5"/>
    <w:rsid w:val="002B2CF3"/>
    <w:rsid w:val="002B3E7A"/>
    <w:rsid w:val="002B4B09"/>
    <w:rsid w:val="002B4E40"/>
    <w:rsid w:val="002B5922"/>
    <w:rsid w:val="002B6C59"/>
    <w:rsid w:val="002B70B2"/>
    <w:rsid w:val="002B711A"/>
    <w:rsid w:val="002B7BB7"/>
    <w:rsid w:val="002B7E05"/>
    <w:rsid w:val="002C0960"/>
    <w:rsid w:val="002C0BC3"/>
    <w:rsid w:val="002C0EB0"/>
    <w:rsid w:val="002C16F9"/>
    <w:rsid w:val="002C176C"/>
    <w:rsid w:val="002C20F3"/>
    <w:rsid w:val="002C2596"/>
    <w:rsid w:val="002C2823"/>
    <w:rsid w:val="002C2965"/>
    <w:rsid w:val="002C29F1"/>
    <w:rsid w:val="002C3529"/>
    <w:rsid w:val="002C3AE6"/>
    <w:rsid w:val="002C3BBA"/>
    <w:rsid w:val="002C3C8B"/>
    <w:rsid w:val="002C3D30"/>
    <w:rsid w:val="002C3F9E"/>
    <w:rsid w:val="002C4715"/>
    <w:rsid w:val="002C5075"/>
    <w:rsid w:val="002C51B2"/>
    <w:rsid w:val="002C5798"/>
    <w:rsid w:val="002C582F"/>
    <w:rsid w:val="002C5B5C"/>
    <w:rsid w:val="002C5E8B"/>
    <w:rsid w:val="002C6096"/>
    <w:rsid w:val="002C6E95"/>
    <w:rsid w:val="002C7461"/>
    <w:rsid w:val="002D0002"/>
    <w:rsid w:val="002D013D"/>
    <w:rsid w:val="002D05FD"/>
    <w:rsid w:val="002D131F"/>
    <w:rsid w:val="002D1660"/>
    <w:rsid w:val="002D17F1"/>
    <w:rsid w:val="002D1DF2"/>
    <w:rsid w:val="002D25C3"/>
    <w:rsid w:val="002D30FE"/>
    <w:rsid w:val="002D331C"/>
    <w:rsid w:val="002D37C0"/>
    <w:rsid w:val="002D496C"/>
    <w:rsid w:val="002D4C86"/>
    <w:rsid w:val="002D500E"/>
    <w:rsid w:val="002D604E"/>
    <w:rsid w:val="002D67F8"/>
    <w:rsid w:val="002D6897"/>
    <w:rsid w:val="002D6A45"/>
    <w:rsid w:val="002D6DC5"/>
    <w:rsid w:val="002D7917"/>
    <w:rsid w:val="002D7AD4"/>
    <w:rsid w:val="002D7FD7"/>
    <w:rsid w:val="002E034A"/>
    <w:rsid w:val="002E09E0"/>
    <w:rsid w:val="002E0D17"/>
    <w:rsid w:val="002E123C"/>
    <w:rsid w:val="002E1E2F"/>
    <w:rsid w:val="002E243D"/>
    <w:rsid w:val="002E2617"/>
    <w:rsid w:val="002E2773"/>
    <w:rsid w:val="002E3BE2"/>
    <w:rsid w:val="002E4A09"/>
    <w:rsid w:val="002E4E99"/>
    <w:rsid w:val="002E520F"/>
    <w:rsid w:val="002E55AC"/>
    <w:rsid w:val="002E5A18"/>
    <w:rsid w:val="002E5AAE"/>
    <w:rsid w:val="002E5CC5"/>
    <w:rsid w:val="002E5D50"/>
    <w:rsid w:val="002E6654"/>
    <w:rsid w:val="002E6D58"/>
    <w:rsid w:val="002E73C7"/>
    <w:rsid w:val="002E7DC5"/>
    <w:rsid w:val="002F0AD5"/>
    <w:rsid w:val="002F0CE5"/>
    <w:rsid w:val="002F12F6"/>
    <w:rsid w:val="002F12FC"/>
    <w:rsid w:val="002F16BB"/>
    <w:rsid w:val="002F25BD"/>
    <w:rsid w:val="002F2825"/>
    <w:rsid w:val="002F35E6"/>
    <w:rsid w:val="002F3CD5"/>
    <w:rsid w:val="002F3DB4"/>
    <w:rsid w:val="002F435A"/>
    <w:rsid w:val="002F516A"/>
    <w:rsid w:val="002F5B70"/>
    <w:rsid w:val="002F5F8B"/>
    <w:rsid w:val="002F6B01"/>
    <w:rsid w:val="002F6D2C"/>
    <w:rsid w:val="0030113E"/>
    <w:rsid w:val="003024BD"/>
    <w:rsid w:val="00302B8F"/>
    <w:rsid w:val="00302D00"/>
    <w:rsid w:val="003035B0"/>
    <w:rsid w:val="0030364D"/>
    <w:rsid w:val="00303A68"/>
    <w:rsid w:val="0030434C"/>
    <w:rsid w:val="0030493D"/>
    <w:rsid w:val="003049A2"/>
    <w:rsid w:val="003053EB"/>
    <w:rsid w:val="00305423"/>
    <w:rsid w:val="003060A6"/>
    <w:rsid w:val="00306777"/>
    <w:rsid w:val="00307C8A"/>
    <w:rsid w:val="0031026A"/>
    <w:rsid w:val="003105BD"/>
    <w:rsid w:val="003108A8"/>
    <w:rsid w:val="003108D0"/>
    <w:rsid w:val="00310A29"/>
    <w:rsid w:val="00310D23"/>
    <w:rsid w:val="00311274"/>
    <w:rsid w:val="00311649"/>
    <w:rsid w:val="003116E6"/>
    <w:rsid w:val="0031186F"/>
    <w:rsid w:val="00311C4F"/>
    <w:rsid w:val="00312224"/>
    <w:rsid w:val="00312471"/>
    <w:rsid w:val="00312619"/>
    <w:rsid w:val="003127E0"/>
    <w:rsid w:val="00312941"/>
    <w:rsid w:val="00312D23"/>
    <w:rsid w:val="00312D98"/>
    <w:rsid w:val="003139C9"/>
    <w:rsid w:val="00314629"/>
    <w:rsid w:val="003147AE"/>
    <w:rsid w:val="00314850"/>
    <w:rsid w:val="00314B3C"/>
    <w:rsid w:val="00315306"/>
    <w:rsid w:val="0031557C"/>
    <w:rsid w:val="003156D1"/>
    <w:rsid w:val="003165BE"/>
    <w:rsid w:val="003167CE"/>
    <w:rsid w:val="00316868"/>
    <w:rsid w:val="00316B1A"/>
    <w:rsid w:val="00316C42"/>
    <w:rsid w:val="00316CAF"/>
    <w:rsid w:val="0031745C"/>
    <w:rsid w:val="0031794C"/>
    <w:rsid w:val="003212AC"/>
    <w:rsid w:val="00322A13"/>
    <w:rsid w:val="00322AA6"/>
    <w:rsid w:val="00322AD2"/>
    <w:rsid w:val="003237CF"/>
    <w:rsid w:val="00324098"/>
    <w:rsid w:val="003247DD"/>
    <w:rsid w:val="003248D6"/>
    <w:rsid w:val="00324CAF"/>
    <w:rsid w:val="003256D7"/>
    <w:rsid w:val="00325D4C"/>
    <w:rsid w:val="00325D97"/>
    <w:rsid w:val="00325F8F"/>
    <w:rsid w:val="00325FC1"/>
    <w:rsid w:val="0032606F"/>
    <w:rsid w:val="003262B5"/>
    <w:rsid w:val="00326592"/>
    <w:rsid w:val="00326C70"/>
    <w:rsid w:val="00326C7D"/>
    <w:rsid w:val="00327F4F"/>
    <w:rsid w:val="003302F1"/>
    <w:rsid w:val="00331804"/>
    <w:rsid w:val="00331CA6"/>
    <w:rsid w:val="00331EB9"/>
    <w:rsid w:val="00332B30"/>
    <w:rsid w:val="00333138"/>
    <w:rsid w:val="003333B6"/>
    <w:rsid w:val="00333A4A"/>
    <w:rsid w:val="00334DAC"/>
    <w:rsid w:val="003351A2"/>
    <w:rsid w:val="003354D3"/>
    <w:rsid w:val="0033552D"/>
    <w:rsid w:val="00335A67"/>
    <w:rsid w:val="00335AA5"/>
    <w:rsid w:val="00335AAA"/>
    <w:rsid w:val="0033683C"/>
    <w:rsid w:val="00336B29"/>
    <w:rsid w:val="00336FFB"/>
    <w:rsid w:val="003372AF"/>
    <w:rsid w:val="00337467"/>
    <w:rsid w:val="00340B90"/>
    <w:rsid w:val="00341762"/>
    <w:rsid w:val="003417A9"/>
    <w:rsid w:val="00342447"/>
    <w:rsid w:val="00342713"/>
    <w:rsid w:val="00342A79"/>
    <w:rsid w:val="00342E82"/>
    <w:rsid w:val="003441B7"/>
    <w:rsid w:val="00345155"/>
    <w:rsid w:val="0034592F"/>
    <w:rsid w:val="00345994"/>
    <w:rsid w:val="00345AA8"/>
    <w:rsid w:val="003462AE"/>
    <w:rsid w:val="00346A9B"/>
    <w:rsid w:val="00347609"/>
    <w:rsid w:val="003478CC"/>
    <w:rsid w:val="003479C1"/>
    <w:rsid w:val="00347A08"/>
    <w:rsid w:val="00347ABE"/>
    <w:rsid w:val="00347DC3"/>
    <w:rsid w:val="00350258"/>
    <w:rsid w:val="0035044B"/>
    <w:rsid w:val="003506BA"/>
    <w:rsid w:val="00350C77"/>
    <w:rsid w:val="00350EE9"/>
    <w:rsid w:val="00351431"/>
    <w:rsid w:val="0035148F"/>
    <w:rsid w:val="003514A7"/>
    <w:rsid w:val="00351594"/>
    <w:rsid w:val="003517FB"/>
    <w:rsid w:val="00351AD6"/>
    <w:rsid w:val="00351BC5"/>
    <w:rsid w:val="00351F11"/>
    <w:rsid w:val="00353044"/>
    <w:rsid w:val="00353085"/>
    <w:rsid w:val="0035317D"/>
    <w:rsid w:val="00353215"/>
    <w:rsid w:val="00353672"/>
    <w:rsid w:val="00353F63"/>
    <w:rsid w:val="00353F68"/>
    <w:rsid w:val="0035454C"/>
    <w:rsid w:val="003547BE"/>
    <w:rsid w:val="00354EBE"/>
    <w:rsid w:val="003551C1"/>
    <w:rsid w:val="003552BE"/>
    <w:rsid w:val="003552E3"/>
    <w:rsid w:val="00355893"/>
    <w:rsid w:val="0035668C"/>
    <w:rsid w:val="003569CF"/>
    <w:rsid w:val="00356B17"/>
    <w:rsid w:val="003571C1"/>
    <w:rsid w:val="00357D83"/>
    <w:rsid w:val="003604B1"/>
    <w:rsid w:val="0036129D"/>
    <w:rsid w:val="0036172C"/>
    <w:rsid w:val="00361739"/>
    <w:rsid w:val="003620D2"/>
    <w:rsid w:val="0036225B"/>
    <w:rsid w:val="00363172"/>
    <w:rsid w:val="00363250"/>
    <w:rsid w:val="00363530"/>
    <w:rsid w:val="003638A4"/>
    <w:rsid w:val="0036434B"/>
    <w:rsid w:val="00364521"/>
    <w:rsid w:val="00364798"/>
    <w:rsid w:val="00364FC2"/>
    <w:rsid w:val="00364FD7"/>
    <w:rsid w:val="00364FEB"/>
    <w:rsid w:val="0036549A"/>
    <w:rsid w:val="00365564"/>
    <w:rsid w:val="00365880"/>
    <w:rsid w:val="003658CD"/>
    <w:rsid w:val="00365A56"/>
    <w:rsid w:val="00365BB8"/>
    <w:rsid w:val="0036643A"/>
    <w:rsid w:val="003669B5"/>
    <w:rsid w:val="00366D9B"/>
    <w:rsid w:val="00366E23"/>
    <w:rsid w:val="00367006"/>
    <w:rsid w:val="00367126"/>
    <w:rsid w:val="00367627"/>
    <w:rsid w:val="00370180"/>
    <w:rsid w:val="0037060B"/>
    <w:rsid w:val="00370629"/>
    <w:rsid w:val="00371097"/>
    <w:rsid w:val="003711BC"/>
    <w:rsid w:val="003718A2"/>
    <w:rsid w:val="003728E9"/>
    <w:rsid w:val="00372BCB"/>
    <w:rsid w:val="00372F2D"/>
    <w:rsid w:val="00372F70"/>
    <w:rsid w:val="003730DF"/>
    <w:rsid w:val="00373262"/>
    <w:rsid w:val="00373A6E"/>
    <w:rsid w:val="00373F67"/>
    <w:rsid w:val="003740E0"/>
    <w:rsid w:val="00374428"/>
    <w:rsid w:val="00374535"/>
    <w:rsid w:val="003747A4"/>
    <w:rsid w:val="00374ADA"/>
    <w:rsid w:val="00374F87"/>
    <w:rsid w:val="003753EB"/>
    <w:rsid w:val="00375857"/>
    <w:rsid w:val="0037619A"/>
    <w:rsid w:val="0037627F"/>
    <w:rsid w:val="00376A89"/>
    <w:rsid w:val="00376D42"/>
    <w:rsid w:val="00376F40"/>
    <w:rsid w:val="003778A7"/>
    <w:rsid w:val="003779EE"/>
    <w:rsid w:val="00377A15"/>
    <w:rsid w:val="00377FD2"/>
    <w:rsid w:val="003809A5"/>
    <w:rsid w:val="00381295"/>
    <w:rsid w:val="0038172F"/>
    <w:rsid w:val="00381890"/>
    <w:rsid w:val="003819B6"/>
    <w:rsid w:val="003819DC"/>
    <w:rsid w:val="00382183"/>
    <w:rsid w:val="00382F63"/>
    <w:rsid w:val="00383084"/>
    <w:rsid w:val="00383166"/>
    <w:rsid w:val="0038359B"/>
    <w:rsid w:val="003837D6"/>
    <w:rsid w:val="0038382E"/>
    <w:rsid w:val="00383F15"/>
    <w:rsid w:val="0038400E"/>
    <w:rsid w:val="003844CF"/>
    <w:rsid w:val="00384E06"/>
    <w:rsid w:val="003852E0"/>
    <w:rsid w:val="003854D1"/>
    <w:rsid w:val="00385582"/>
    <w:rsid w:val="00385CA3"/>
    <w:rsid w:val="00386051"/>
    <w:rsid w:val="003868FE"/>
    <w:rsid w:val="00387265"/>
    <w:rsid w:val="00387AAE"/>
    <w:rsid w:val="00387F11"/>
    <w:rsid w:val="00390371"/>
    <w:rsid w:val="00390504"/>
    <w:rsid w:val="003905FF"/>
    <w:rsid w:val="0039099D"/>
    <w:rsid w:val="00391318"/>
    <w:rsid w:val="00391881"/>
    <w:rsid w:val="0039337D"/>
    <w:rsid w:val="00393E54"/>
    <w:rsid w:val="003946E9"/>
    <w:rsid w:val="00394820"/>
    <w:rsid w:val="00394DCF"/>
    <w:rsid w:val="00395013"/>
    <w:rsid w:val="00396AA6"/>
    <w:rsid w:val="00397779"/>
    <w:rsid w:val="00397A58"/>
    <w:rsid w:val="00397ACE"/>
    <w:rsid w:val="00397B9F"/>
    <w:rsid w:val="003A08CC"/>
    <w:rsid w:val="003A0D79"/>
    <w:rsid w:val="003A11EE"/>
    <w:rsid w:val="003A13E6"/>
    <w:rsid w:val="003A1765"/>
    <w:rsid w:val="003A17B0"/>
    <w:rsid w:val="003A1D35"/>
    <w:rsid w:val="003A22BA"/>
    <w:rsid w:val="003A276B"/>
    <w:rsid w:val="003A3567"/>
    <w:rsid w:val="003A3E63"/>
    <w:rsid w:val="003A3F56"/>
    <w:rsid w:val="003A4180"/>
    <w:rsid w:val="003A49C8"/>
    <w:rsid w:val="003A5364"/>
    <w:rsid w:val="003A5732"/>
    <w:rsid w:val="003A585E"/>
    <w:rsid w:val="003A5D3E"/>
    <w:rsid w:val="003A6408"/>
    <w:rsid w:val="003A66E9"/>
    <w:rsid w:val="003A6C34"/>
    <w:rsid w:val="003A6D2F"/>
    <w:rsid w:val="003A6F99"/>
    <w:rsid w:val="003B015D"/>
    <w:rsid w:val="003B0239"/>
    <w:rsid w:val="003B02C5"/>
    <w:rsid w:val="003B0C0A"/>
    <w:rsid w:val="003B127D"/>
    <w:rsid w:val="003B1839"/>
    <w:rsid w:val="003B193E"/>
    <w:rsid w:val="003B26BE"/>
    <w:rsid w:val="003B26C7"/>
    <w:rsid w:val="003B2A80"/>
    <w:rsid w:val="003B33B4"/>
    <w:rsid w:val="003B3718"/>
    <w:rsid w:val="003B3A43"/>
    <w:rsid w:val="003B3FEF"/>
    <w:rsid w:val="003B404A"/>
    <w:rsid w:val="003B4DDC"/>
    <w:rsid w:val="003B5764"/>
    <w:rsid w:val="003B59B1"/>
    <w:rsid w:val="003B6269"/>
    <w:rsid w:val="003B6D9C"/>
    <w:rsid w:val="003B71BF"/>
    <w:rsid w:val="003B771D"/>
    <w:rsid w:val="003B795D"/>
    <w:rsid w:val="003B7D49"/>
    <w:rsid w:val="003B7F3B"/>
    <w:rsid w:val="003C02B4"/>
    <w:rsid w:val="003C030C"/>
    <w:rsid w:val="003C06CE"/>
    <w:rsid w:val="003C0C85"/>
    <w:rsid w:val="003C0F13"/>
    <w:rsid w:val="003C0F2D"/>
    <w:rsid w:val="003C1703"/>
    <w:rsid w:val="003C200C"/>
    <w:rsid w:val="003C20EA"/>
    <w:rsid w:val="003C226F"/>
    <w:rsid w:val="003C2960"/>
    <w:rsid w:val="003C3DFD"/>
    <w:rsid w:val="003C3FA7"/>
    <w:rsid w:val="003C41CF"/>
    <w:rsid w:val="003C46DE"/>
    <w:rsid w:val="003C47E6"/>
    <w:rsid w:val="003C5683"/>
    <w:rsid w:val="003C5D14"/>
    <w:rsid w:val="003C5DE6"/>
    <w:rsid w:val="003C6202"/>
    <w:rsid w:val="003C6301"/>
    <w:rsid w:val="003C6708"/>
    <w:rsid w:val="003C6B7A"/>
    <w:rsid w:val="003C6F8E"/>
    <w:rsid w:val="003C7941"/>
    <w:rsid w:val="003C7BCE"/>
    <w:rsid w:val="003C7C59"/>
    <w:rsid w:val="003D0055"/>
    <w:rsid w:val="003D01AC"/>
    <w:rsid w:val="003D088E"/>
    <w:rsid w:val="003D1411"/>
    <w:rsid w:val="003D15B5"/>
    <w:rsid w:val="003D1E5C"/>
    <w:rsid w:val="003D2376"/>
    <w:rsid w:val="003D2BDB"/>
    <w:rsid w:val="003D2C5E"/>
    <w:rsid w:val="003D2E1F"/>
    <w:rsid w:val="003D33B5"/>
    <w:rsid w:val="003D3485"/>
    <w:rsid w:val="003D34AD"/>
    <w:rsid w:val="003D39DA"/>
    <w:rsid w:val="003D3B89"/>
    <w:rsid w:val="003D4046"/>
    <w:rsid w:val="003D4069"/>
    <w:rsid w:val="003D421F"/>
    <w:rsid w:val="003D433A"/>
    <w:rsid w:val="003D45CA"/>
    <w:rsid w:val="003D4ED0"/>
    <w:rsid w:val="003D5103"/>
    <w:rsid w:val="003D558A"/>
    <w:rsid w:val="003D5A6A"/>
    <w:rsid w:val="003D614A"/>
    <w:rsid w:val="003D654E"/>
    <w:rsid w:val="003D65E7"/>
    <w:rsid w:val="003D66C2"/>
    <w:rsid w:val="003D692B"/>
    <w:rsid w:val="003D6C26"/>
    <w:rsid w:val="003D7382"/>
    <w:rsid w:val="003D7F93"/>
    <w:rsid w:val="003E0B99"/>
    <w:rsid w:val="003E1268"/>
    <w:rsid w:val="003E1311"/>
    <w:rsid w:val="003E1803"/>
    <w:rsid w:val="003E19AD"/>
    <w:rsid w:val="003E28A6"/>
    <w:rsid w:val="003E2F6C"/>
    <w:rsid w:val="003E3233"/>
    <w:rsid w:val="003E33DE"/>
    <w:rsid w:val="003E376D"/>
    <w:rsid w:val="003E3F94"/>
    <w:rsid w:val="003E47ED"/>
    <w:rsid w:val="003E5126"/>
    <w:rsid w:val="003E5275"/>
    <w:rsid w:val="003E5997"/>
    <w:rsid w:val="003E59A6"/>
    <w:rsid w:val="003E5D5E"/>
    <w:rsid w:val="003E640E"/>
    <w:rsid w:val="003E66DB"/>
    <w:rsid w:val="003E6C4F"/>
    <w:rsid w:val="003E6C8F"/>
    <w:rsid w:val="003E6F35"/>
    <w:rsid w:val="003F03C2"/>
    <w:rsid w:val="003F0BC0"/>
    <w:rsid w:val="003F0BFB"/>
    <w:rsid w:val="003F0CF6"/>
    <w:rsid w:val="003F0DAA"/>
    <w:rsid w:val="003F1239"/>
    <w:rsid w:val="003F1844"/>
    <w:rsid w:val="003F25A3"/>
    <w:rsid w:val="003F2875"/>
    <w:rsid w:val="003F2BC3"/>
    <w:rsid w:val="003F3295"/>
    <w:rsid w:val="003F3A8B"/>
    <w:rsid w:val="003F3B46"/>
    <w:rsid w:val="003F4603"/>
    <w:rsid w:val="003F4662"/>
    <w:rsid w:val="003F496C"/>
    <w:rsid w:val="003F4EE8"/>
    <w:rsid w:val="003F5369"/>
    <w:rsid w:val="003F6020"/>
    <w:rsid w:val="003F6127"/>
    <w:rsid w:val="003F632B"/>
    <w:rsid w:val="003F63C3"/>
    <w:rsid w:val="003F64E2"/>
    <w:rsid w:val="003F6C38"/>
    <w:rsid w:val="003F74AF"/>
    <w:rsid w:val="003F7DA5"/>
    <w:rsid w:val="00400F14"/>
    <w:rsid w:val="00401091"/>
    <w:rsid w:val="004011B0"/>
    <w:rsid w:val="004013EA"/>
    <w:rsid w:val="00401956"/>
    <w:rsid w:val="0040200E"/>
    <w:rsid w:val="00402BDD"/>
    <w:rsid w:val="00402BEA"/>
    <w:rsid w:val="00402E88"/>
    <w:rsid w:val="004034CB"/>
    <w:rsid w:val="00403805"/>
    <w:rsid w:val="0040389D"/>
    <w:rsid w:val="00403DA4"/>
    <w:rsid w:val="00403EB9"/>
    <w:rsid w:val="0040467C"/>
    <w:rsid w:val="0040477A"/>
    <w:rsid w:val="00404DC5"/>
    <w:rsid w:val="004050A1"/>
    <w:rsid w:val="00405471"/>
    <w:rsid w:val="004057D2"/>
    <w:rsid w:val="00405CF6"/>
    <w:rsid w:val="004065D0"/>
    <w:rsid w:val="004076F9"/>
    <w:rsid w:val="00407A20"/>
    <w:rsid w:val="00410236"/>
    <w:rsid w:val="00410325"/>
    <w:rsid w:val="00410A2D"/>
    <w:rsid w:val="00410B7F"/>
    <w:rsid w:val="00410D46"/>
    <w:rsid w:val="004111C6"/>
    <w:rsid w:val="004115D9"/>
    <w:rsid w:val="00411639"/>
    <w:rsid w:val="00411861"/>
    <w:rsid w:val="00411DDB"/>
    <w:rsid w:val="0041219C"/>
    <w:rsid w:val="00412790"/>
    <w:rsid w:val="00412CD6"/>
    <w:rsid w:val="00413672"/>
    <w:rsid w:val="00413745"/>
    <w:rsid w:val="00413C2C"/>
    <w:rsid w:val="00413F2B"/>
    <w:rsid w:val="0041435D"/>
    <w:rsid w:val="00414628"/>
    <w:rsid w:val="004146BA"/>
    <w:rsid w:val="0041492B"/>
    <w:rsid w:val="00414B5A"/>
    <w:rsid w:val="00414BB8"/>
    <w:rsid w:val="00414BBD"/>
    <w:rsid w:val="00414DAF"/>
    <w:rsid w:val="00415179"/>
    <w:rsid w:val="004162F1"/>
    <w:rsid w:val="00416599"/>
    <w:rsid w:val="004166A9"/>
    <w:rsid w:val="00416AA8"/>
    <w:rsid w:val="00416C05"/>
    <w:rsid w:val="00416DEE"/>
    <w:rsid w:val="0041715E"/>
    <w:rsid w:val="004175CC"/>
    <w:rsid w:val="00417766"/>
    <w:rsid w:val="0041776B"/>
    <w:rsid w:val="00420317"/>
    <w:rsid w:val="004205C0"/>
    <w:rsid w:val="004207F0"/>
    <w:rsid w:val="0042150A"/>
    <w:rsid w:val="00421637"/>
    <w:rsid w:val="00421E49"/>
    <w:rsid w:val="004232BE"/>
    <w:rsid w:val="004234CD"/>
    <w:rsid w:val="00423900"/>
    <w:rsid w:val="0042436C"/>
    <w:rsid w:val="004252EF"/>
    <w:rsid w:val="00425485"/>
    <w:rsid w:val="00426235"/>
    <w:rsid w:val="00426488"/>
    <w:rsid w:val="00427542"/>
    <w:rsid w:val="00427810"/>
    <w:rsid w:val="004278EE"/>
    <w:rsid w:val="00427C07"/>
    <w:rsid w:val="00427E24"/>
    <w:rsid w:val="00430005"/>
    <w:rsid w:val="00430553"/>
    <w:rsid w:val="00431056"/>
    <w:rsid w:val="0043147A"/>
    <w:rsid w:val="004325AD"/>
    <w:rsid w:val="004325C1"/>
    <w:rsid w:val="00432819"/>
    <w:rsid w:val="00432B9D"/>
    <w:rsid w:val="00432E25"/>
    <w:rsid w:val="00433013"/>
    <w:rsid w:val="004332D5"/>
    <w:rsid w:val="004334A1"/>
    <w:rsid w:val="0043360E"/>
    <w:rsid w:val="00433776"/>
    <w:rsid w:val="0043379E"/>
    <w:rsid w:val="0043422B"/>
    <w:rsid w:val="00434274"/>
    <w:rsid w:val="00434603"/>
    <w:rsid w:val="00435712"/>
    <w:rsid w:val="00435A1C"/>
    <w:rsid w:val="00435B8E"/>
    <w:rsid w:val="004361B9"/>
    <w:rsid w:val="004367AF"/>
    <w:rsid w:val="00436B58"/>
    <w:rsid w:val="00436D86"/>
    <w:rsid w:val="00437980"/>
    <w:rsid w:val="00437FCF"/>
    <w:rsid w:val="00440720"/>
    <w:rsid w:val="0044088D"/>
    <w:rsid w:val="00440A40"/>
    <w:rsid w:val="00440DA2"/>
    <w:rsid w:val="00441285"/>
    <w:rsid w:val="0044198F"/>
    <w:rsid w:val="004428B5"/>
    <w:rsid w:val="00443F8C"/>
    <w:rsid w:val="00444701"/>
    <w:rsid w:val="0044492D"/>
    <w:rsid w:val="004455C9"/>
    <w:rsid w:val="00446B30"/>
    <w:rsid w:val="00447612"/>
    <w:rsid w:val="00447770"/>
    <w:rsid w:val="004477EB"/>
    <w:rsid w:val="0044791E"/>
    <w:rsid w:val="0045052B"/>
    <w:rsid w:val="004507E1"/>
    <w:rsid w:val="00451112"/>
    <w:rsid w:val="004523CD"/>
    <w:rsid w:val="004530E4"/>
    <w:rsid w:val="004533A1"/>
    <w:rsid w:val="00453AC9"/>
    <w:rsid w:val="00453E1B"/>
    <w:rsid w:val="0045436A"/>
    <w:rsid w:val="00454CFF"/>
    <w:rsid w:val="00454D02"/>
    <w:rsid w:val="00454F48"/>
    <w:rsid w:val="0045658A"/>
    <w:rsid w:val="00456790"/>
    <w:rsid w:val="004570D3"/>
    <w:rsid w:val="00457DC9"/>
    <w:rsid w:val="004607BE"/>
    <w:rsid w:val="00460D78"/>
    <w:rsid w:val="00461110"/>
    <w:rsid w:val="004615B4"/>
    <w:rsid w:val="00461DE7"/>
    <w:rsid w:val="00462283"/>
    <w:rsid w:val="00462800"/>
    <w:rsid w:val="004628FF"/>
    <w:rsid w:val="00462A26"/>
    <w:rsid w:val="00462AEF"/>
    <w:rsid w:val="00462BC7"/>
    <w:rsid w:val="00462CDC"/>
    <w:rsid w:val="00462E3F"/>
    <w:rsid w:val="00462EF8"/>
    <w:rsid w:val="00463847"/>
    <w:rsid w:val="00463AB2"/>
    <w:rsid w:val="00463E78"/>
    <w:rsid w:val="00464936"/>
    <w:rsid w:val="004649EA"/>
    <w:rsid w:val="00464D1C"/>
    <w:rsid w:val="004655C7"/>
    <w:rsid w:val="00465CAC"/>
    <w:rsid w:val="00466193"/>
    <w:rsid w:val="004663A3"/>
    <w:rsid w:val="00466876"/>
    <w:rsid w:val="004668E5"/>
    <w:rsid w:val="00466AD7"/>
    <w:rsid w:val="00466B7F"/>
    <w:rsid w:val="00466C39"/>
    <w:rsid w:val="00466EAF"/>
    <w:rsid w:val="00467044"/>
    <w:rsid w:val="00467E17"/>
    <w:rsid w:val="00467FC7"/>
    <w:rsid w:val="004703E3"/>
    <w:rsid w:val="00470F5E"/>
    <w:rsid w:val="004710E9"/>
    <w:rsid w:val="00471790"/>
    <w:rsid w:val="00471A2C"/>
    <w:rsid w:val="0047211D"/>
    <w:rsid w:val="00472A78"/>
    <w:rsid w:val="00472D4C"/>
    <w:rsid w:val="0047345F"/>
    <w:rsid w:val="0047348E"/>
    <w:rsid w:val="00473C95"/>
    <w:rsid w:val="00473D44"/>
    <w:rsid w:val="0047437D"/>
    <w:rsid w:val="00474559"/>
    <w:rsid w:val="00474947"/>
    <w:rsid w:val="00474D0F"/>
    <w:rsid w:val="00475236"/>
    <w:rsid w:val="0047625B"/>
    <w:rsid w:val="00476573"/>
    <w:rsid w:val="004767C9"/>
    <w:rsid w:val="00476AD7"/>
    <w:rsid w:val="00476B09"/>
    <w:rsid w:val="00476DB2"/>
    <w:rsid w:val="004770E4"/>
    <w:rsid w:val="00477412"/>
    <w:rsid w:val="00477BC0"/>
    <w:rsid w:val="00477EAD"/>
    <w:rsid w:val="004810F4"/>
    <w:rsid w:val="00481452"/>
    <w:rsid w:val="00481908"/>
    <w:rsid w:val="00481ADA"/>
    <w:rsid w:val="00482082"/>
    <w:rsid w:val="0048226C"/>
    <w:rsid w:val="00482291"/>
    <w:rsid w:val="004827DA"/>
    <w:rsid w:val="00482984"/>
    <w:rsid w:val="00482ABA"/>
    <w:rsid w:val="0048347B"/>
    <w:rsid w:val="0048398E"/>
    <w:rsid w:val="0048419D"/>
    <w:rsid w:val="004847DD"/>
    <w:rsid w:val="004849E4"/>
    <w:rsid w:val="00484A8E"/>
    <w:rsid w:val="004850F6"/>
    <w:rsid w:val="004851D9"/>
    <w:rsid w:val="004857AD"/>
    <w:rsid w:val="0048596C"/>
    <w:rsid w:val="004862C8"/>
    <w:rsid w:val="004863DA"/>
    <w:rsid w:val="00486883"/>
    <w:rsid w:val="004869C3"/>
    <w:rsid w:val="00487397"/>
    <w:rsid w:val="00487C74"/>
    <w:rsid w:val="00490444"/>
    <w:rsid w:val="0049064B"/>
    <w:rsid w:val="00490949"/>
    <w:rsid w:val="00490F61"/>
    <w:rsid w:val="0049198B"/>
    <w:rsid w:val="00491DC1"/>
    <w:rsid w:val="00492A99"/>
    <w:rsid w:val="00492DF4"/>
    <w:rsid w:val="00492F4C"/>
    <w:rsid w:val="00492F7D"/>
    <w:rsid w:val="0049305C"/>
    <w:rsid w:val="0049309D"/>
    <w:rsid w:val="00493FB1"/>
    <w:rsid w:val="00493FBF"/>
    <w:rsid w:val="00494267"/>
    <w:rsid w:val="004943D1"/>
    <w:rsid w:val="00494912"/>
    <w:rsid w:val="00495280"/>
    <w:rsid w:val="0049575F"/>
    <w:rsid w:val="0049587F"/>
    <w:rsid w:val="00495BB3"/>
    <w:rsid w:val="004967A3"/>
    <w:rsid w:val="004967FF"/>
    <w:rsid w:val="00496BE6"/>
    <w:rsid w:val="004971FD"/>
    <w:rsid w:val="004972FE"/>
    <w:rsid w:val="00497EAA"/>
    <w:rsid w:val="004A096A"/>
    <w:rsid w:val="004A0F09"/>
    <w:rsid w:val="004A12D5"/>
    <w:rsid w:val="004A19B4"/>
    <w:rsid w:val="004A2309"/>
    <w:rsid w:val="004A2C31"/>
    <w:rsid w:val="004A3A11"/>
    <w:rsid w:val="004A3E9A"/>
    <w:rsid w:val="004A3FDD"/>
    <w:rsid w:val="004A41BD"/>
    <w:rsid w:val="004A46A3"/>
    <w:rsid w:val="004A5013"/>
    <w:rsid w:val="004A5171"/>
    <w:rsid w:val="004A5911"/>
    <w:rsid w:val="004A685D"/>
    <w:rsid w:val="004A6F00"/>
    <w:rsid w:val="004A7C3C"/>
    <w:rsid w:val="004B03C9"/>
    <w:rsid w:val="004B093F"/>
    <w:rsid w:val="004B0F08"/>
    <w:rsid w:val="004B182B"/>
    <w:rsid w:val="004B1887"/>
    <w:rsid w:val="004B1935"/>
    <w:rsid w:val="004B1C25"/>
    <w:rsid w:val="004B1E9E"/>
    <w:rsid w:val="004B2DFF"/>
    <w:rsid w:val="004B3888"/>
    <w:rsid w:val="004B38B0"/>
    <w:rsid w:val="004B3D8C"/>
    <w:rsid w:val="004B41F4"/>
    <w:rsid w:val="004B443B"/>
    <w:rsid w:val="004B4488"/>
    <w:rsid w:val="004B489C"/>
    <w:rsid w:val="004B48E9"/>
    <w:rsid w:val="004B4E2C"/>
    <w:rsid w:val="004B64FC"/>
    <w:rsid w:val="004B6A64"/>
    <w:rsid w:val="004B6E1D"/>
    <w:rsid w:val="004B6F9C"/>
    <w:rsid w:val="004B723D"/>
    <w:rsid w:val="004B7EFA"/>
    <w:rsid w:val="004C0148"/>
    <w:rsid w:val="004C0724"/>
    <w:rsid w:val="004C0E95"/>
    <w:rsid w:val="004C0FB4"/>
    <w:rsid w:val="004C1953"/>
    <w:rsid w:val="004C2212"/>
    <w:rsid w:val="004C22DC"/>
    <w:rsid w:val="004C284B"/>
    <w:rsid w:val="004C3461"/>
    <w:rsid w:val="004C38E0"/>
    <w:rsid w:val="004C3AEA"/>
    <w:rsid w:val="004C3C03"/>
    <w:rsid w:val="004C3CE8"/>
    <w:rsid w:val="004C422A"/>
    <w:rsid w:val="004C4293"/>
    <w:rsid w:val="004C495A"/>
    <w:rsid w:val="004C4F5F"/>
    <w:rsid w:val="004C4FA7"/>
    <w:rsid w:val="004C518E"/>
    <w:rsid w:val="004C542D"/>
    <w:rsid w:val="004C616F"/>
    <w:rsid w:val="004C64E7"/>
    <w:rsid w:val="004C755E"/>
    <w:rsid w:val="004C7DE6"/>
    <w:rsid w:val="004D04C0"/>
    <w:rsid w:val="004D08C1"/>
    <w:rsid w:val="004D0E5A"/>
    <w:rsid w:val="004D1417"/>
    <w:rsid w:val="004D1AB6"/>
    <w:rsid w:val="004D1BFD"/>
    <w:rsid w:val="004D1D10"/>
    <w:rsid w:val="004D1D38"/>
    <w:rsid w:val="004D200D"/>
    <w:rsid w:val="004D2562"/>
    <w:rsid w:val="004D2E32"/>
    <w:rsid w:val="004D30C2"/>
    <w:rsid w:val="004D32C9"/>
    <w:rsid w:val="004D354F"/>
    <w:rsid w:val="004D36A6"/>
    <w:rsid w:val="004D3A07"/>
    <w:rsid w:val="004D3AB2"/>
    <w:rsid w:val="004D3AFC"/>
    <w:rsid w:val="004D3B74"/>
    <w:rsid w:val="004D486F"/>
    <w:rsid w:val="004D488A"/>
    <w:rsid w:val="004D48C0"/>
    <w:rsid w:val="004D48C1"/>
    <w:rsid w:val="004D492D"/>
    <w:rsid w:val="004D4BB7"/>
    <w:rsid w:val="004D4DC1"/>
    <w:rsid w:val="004D52EE"/>
    <w:rsid w:val="004D6392"/>
    <w:rsid w:val="004D66E4"/>
    <w:rsid w:val="004D6749"/>
    <w:rsid w:val="004D6F69"/>
    <w:rsid w:val="004D78A2"/>
    <w:rsid w:val="004E01C0"/>
    <w:rsid w:val="004E05DD"/>
    <w:rsid w:val="004E0B8B"/>
    <w:rsid w:val="004E13C5"/>
    <w:rsid w:val="004E1518"/>
    <w:rsid w:val="004E19D3"/>
    <w:rsid w:val="004E1A56"/>
    <w:rsid w:val="004E1A84"/>
    <w:rsid w:val="004E1D53"/>
    <w:rsid w:val="004E2046"/>
    <w:rsid w:val="004E266E"/>
    <w:rsid w:val="004E2BC4"/>
    <w:rsid w:val="004E2C50"/>
    <w:rsid w:val="004E2E1D"/>
    <w:rsid w:val="004E3AB3"/>
    <w:rsid w:val="004E3ECC"/>
    <w:rsid w:val="004E4470"/>
    <w:rsid w:val="004E4CF4"/>
    <w:rsid w:val="004E4F88"/>
    <w:rsid w:val="004E6031"/>
    <w:rsid w:val="004E6339"/>
    <w:rsid w:val="004E63BF"/>
    <w:rsid w:val="004E66B1"/>
    <w:rsid w:val="004E6AA5"/>
    <w:rsid w:val="004E6CD8"/>
    <w:rsid w:val="004E75A3"/>
    <w:rsid w:val="004E78D5"/>
    <w:rsid w:val="004F00E9"/>
    <w:rsid w:val="004F017A"/>
    <w:rsid w:val="004F01F6"/>
    <w:rsid w:val="004F08D8"/>
    <w:rsid w:val="004F0E24"/>
    <w:rsid w:val="004F1837"/>
    <w:rsid w:val="004F18BF"/>
    <w:rsid w:val="004F1932"/>
    <w:rsid w:val="004F1A86"/>
    <w:rsid w:val="004F2236"/>
    <w:rsid w:val="004F2404"/>
    <w:rsid w:val="004F3E2A"/>
    <w:rsid w:val="004F3ED2"/>
    <w:rsid w:val="004F4D12"/>
    <w:rsid w:val="004F5480"/>
    <w:rsid w:val="004F5ABC"/>
    <w:rsid w:val="004F5F54"/>
    <w:rsid w:val="004F629B"/>
    <w:rsid w:val="004F62C9"/>
    <w:rsid w:val="004F662F"/>
    <w:rsid w:val="004F7A76"/>
    <w:rsid w:val="00500582"/>
    <w:rsid w:val="005013B7"/>
    <w:rsid w:val="00501675"/>
    <w:rsid w:val="0050182A"/>
    <w:rsid w:val="00501B6C"/>
    <w:rsid w:val="00501EA8"/>
    <w:rsid w:val="00502126"/>
    <w:rsid w:val="005021D9"/>
    <w:rsid w:val="00502453"/>
    <w:rsid w:val="005024A9"/>
    <w:rsid w:val="00502672"/>
    <w:rsid w:val="0050354B"/>
    <w:rsid w:val="0050380E"/>
    <w:rsid w:val="0050408A"/>
    <w:rsid w:val="005045E9"/>
    <w:rsid w:val="0050467F"/>
    <w:rsid w:val="00504A79"/>
    <w:rsid w:val="00504F9C"/>
    <w:rsid w:val="00505560"/>
    <w:rsid w:val="005063BF"/>
    <w:rsid w:val="005068DD"/>
    <w:rsid w:val="00506CDD"/>
    <w:rsid w:val="00507A17"/>
    <w:rsid w:val="00510C9E"/>
    <w:rsid w:val="00510D46"/>
    <w:rsid w:val="00510D86"/>
    <w:rsid w:val="00511232"/>
    <w:rsid w:val="00511EB3"/>
    <w:rsid w:val="0051210F"/>
    <w:rsid w:val="00512240"/>
    <w:rsid w:val="00512694"/>
    <w:rsid w:val="00512779"/>
    <w:rsid w:val="005129DC"/>
    <w:rsid w:val="00512D03"/>
    <w:rsid w:val="005130D1"/>
    <w:rsid w:val="005131F6"/>
    <w:rsid w:val="005132E8"/>
    <w:rsid w:val="0051335C"/>
    <w:rsid w:val="005133C3"/>
    <w:rsid w:val="00513D4C"/>
    <w:rsid w:val="00513D61"/>
    <w:rsid w:val="00513E12"/>
    <w:rsid w:val="005141D5"/>
    <w:rsid w:val="005142F4"/>
    <w:rsid w:val="0051463B"/>
    <w:rsid w:val="00514ACC"/>
    <w:rsid w:val="005150F3"/>
    <w:rsid w:val="0051512A"/>
    <w:rsid w:val="0051513B"/>
    <w:rsid w:val="00515401"/>
    <w:rsid w:val="0051543D"/>
    <w:rsid w:val="00515C16"/>
    <w:rsid w:val="00515F16"/>
    <w:rsid w:val="0051630A"/>
    <w:rsid w:val="0051657C"/>
    <w:rsid w:val="00516ABA"/>
    <w:rsid w:val="00517405"/>
    <w:rsid w:val="00517986"/>
    <w:rsid w:val="00517B93"/>
    <w:rsid w:val="00517E09"/>
    <w:rsid w:val="005221A9"/>
    <w:rsid w:val="00522367"/>
    <w:rsid w:val="00522D0C"/>
    <w:rsid w:val="00522EE6"/>
    <w:rsid w:val="00523149"/>
    <w:rsid w:val="00523BA6"/>
    <w:rsid w:val="00523CC9"/>
    <w:rsid w:val="00524724"/>
    <w:rsid w:val="00525560"/>
    <w:rsid w:val="00525608"/>
    <w:rsid w:val="0052564A"/>
    <w:rsid w:val="00525AD9"/>
    <w:rsid w:val="00525D14"/>
    <w:rsid w:val="00525E02"/>
    <w:rsid w:val="00526614"/>
    <w:rsid w:val="00526D69"/>
    <w:rsid w:val="00526FC9"/>
    <w:rsid w:val="00527D00"/>
    <w:rsid w:val="00530589"/>
    <w:rsid w:val="00530C3A"/>
    <w:rsid w:val="00530C86"/>
    <w:rsid w:val="00531727"/>
    <w:rsid w:val="005319D3"/>
    <w:rsid w:val="00531FB9"/>
    <w:rsid w:val="005327F0"/>
    <w:rsid w:val="005331E3"/>
    <w:rsid w:val="005341E5"/>
    <w:rsid w:val="005347DF"/>
    <w:rsid w:val="005347F5"/>
    <w:rsid w:val="005349E7"/>
    <w:rsid w:val="00534A59"/>
    <w:rsid w:val="00534CE1"/>
    <w:rsid w:val="005351B8"/>
    <w:rsid w:val="00535553"/>
    <w:rsid w:val="005356E4"/>
    <w:rsid w:val="00535D00"/>
    <w:rsid w:val="0053601E"/>
    <w:rsid w:val="0053612D"/>
    <w:rsid w:val="005361F5"/>
    <w:rsid w:val="00536696"/>
    <w:rsid w:val="0053686B"/>
    <w:rsid w:val="0053704F"/>
    <w:rsid w:val="0053722B"/>
    <w:rsid w:val="00537A63"/>
    <w:rsid w:val="0054051C"/>
    <w:rsid w:val="00541165"/>
    <w:rsid w:val="005414EA"/>
    <w:rsid w:val="005416CB"/>
    <w:rsid w:val="00541BA6"/>
    <w:rsid w:val="00541C7D"/>
    <w:rsid w:val="00541F44"/>
    <w:rsid w:val="00541F82"/>
    <w:rsid w:val="005425C9"/>
    <w:rsid w:val="005427E1"/>
    <w:rsid w:val="00542BC4"/>
    <w:rsid w:val="005435DE"/>
    <w:rsid w:val="00543E68"/>
    <w:rsid w:val="00543EFE"/>
    <w:rsid w:val="00544ED0"/>
    <w:rsid w:val="005454F8"/>
    <w:rsid w:val="00545A3A"/>
    <w:rsid w:val="00545D89"/>
    <w:rsid w:val="00546D43"/>
    <w:rsid w:val="00547090"/>
    <w:rsid w:val="00547379"/>
    <w:rsid w:val="00547AD7"/>
    <w:rsid w:val="0055025E"/>
    <w:rsid w:val="00550346"/>
    <w:rsid w:val="00550951"/>
    <w:rsid w:val="00550ED5"/>
    <w:rsid w:val="005516F5"/>
    <w:rsid w:val="00551B33"/>
    <w:rsid w:val="005526E6"/>
    <w:rsid w:val="00552B02"/>
    <w:rsid w:val="00552BFA"/>
    <w:rsid w:val="00552EBE"/>
    <w:rsid w:val="00553267"/>
    <w:rsid w:val="00553613"/>
    <w:rsid w:val="0055379C"/>
    <w:rsid w:val="005539CF"/>
    <w:rsid w:val="00553A39"/>
    <w:rsid w:val="00554906"/>
    <w:rsid w:val="00554E0F"/>
    <w:rsid w:val="00554EFD"/>
    <w:rsid w:val="005552B8"/>
    <w:rsid w:val="00555477"/>
    <w:rsid w:val="00555A0B"/>
    <w:rsid w:val="00555AF3"/>
    <w:rsid w:val="005566E6"/>
    <w:rsid w:val="005570A7"/>
    <w:rsid w:val="005571D3"/>
    <w:rsid w:val="00560D32"/>
    <w:rsid w:val="00561193"/>
    <w:rsid w:val="00561B31"/>
    <w:rsid w:val="00561C14"/>
    <w:rsid w:val="00562026"/>
    <w:rsid w:val="005630FF"/>
    <w:rsid w:val="005646BC"/>
    <w:rsid w:val="0056486E"/>
    <w:rsid w:val="00564AEC"/>
    <w:rsid w:val="00564B20"/>
    <w:rsid w:val="00566935"/>
    <w:rsid w:val="00567F2E"/>
    <w:rsid w:val="0057008B"/>
    <w:rsid w:val="00570244"/>
    <w:rsid w:val="00570844"/>
    <w:rsid w:val="005708D0"/>
    <w:rsid w:val="00570AA1"/>
    <w:rsid w:val="00570D29"/>
    <w:rsid w:val="00571073"/>
    <w:rsid w:val="0057109A"/>
    <w:rsid w:val="005719C6"/>
    <w:rsid w:val="005719ED"/>
    <w:rsid w:val="00571D3D"/>
    <w:rsid w:val="00571F55"/>
    <w:rsid w:val="00572F27"/>
    <w:rsid w:val="00573057"/>
    <w:rsid w:val="00573083"/>
    <w:rsid w:val="005731BC"/>
    <w:rsid w:val="00573423"/>
    <w:rsid w:val="00573E4F"/>
    <w:rsid w:val="00574085"/>
    <w:rsid w:val="0057454D"/>
    <w:rsid w:val="00574725"/>
    <w:rsid w:val="005748F3"/>
    <w:rsid w:val="005750F2"/>
    <w:rsid w:val="00576FC7"/>
    <w:rsid w:val="005777F3"/>
    <w:rsid w:val="00577F50"/>
    <w:rsid w:val="005801EF"/>
    <w:rsid w:val="005803BF"/>
    <w:rsid w:val="00580779"/>
    <w:rsid w:val="00580BF3"/>
    <w:rsid w:val="005822AD"/>
    <w:rsid w:val="0058259C"/>
    <w:rsid w:val="00582CAA"/>
    <w:rsid w:val="005832DD"/>
    <w:rsid w:val="005832F7"/>
    <w:rsid w:val="00583449"/>
    <w:rsid w:val="00583725"/>
    <w:rsid w:val="00583A19"/>
    <w:rsid w:val="00583D8F"/>
    <w:rsid w:val="005840E4"/>
    <w:rsid w:val="00584955"/>
    <w:rsid w:val="00584E9A"/>
    <w:rsid w:val="005852A9"/>
    <w:rsid w:val="00585536"/>
    <w:rsid w:val="00585E99"/>
    <w:rsid w:val="00585FFE"/>
    <w:rsid w:val="005867A2"/>
    <w:rsid w:val="0058703E"/>
    <w:rsid w:val="005872FE"/>
    <w:rsid w:val="005875EB"/>
    <w:rsid w:val="00587AAE"/>
    <w:rsid w:val="00587DD4"/>
    <w:rsid w:val="00587F8F"/>
    <w:rsid w:val="00590B02"/>
    <w:rsid w:val="00590C20"/>
    <w:rsid w:val="005910C4"/>
    <w:rsid w:val="0059121B"/>
    <w:rsid w:val="00591B3F"/>
    <w:rsid w:val="00591B48"/>
    <w:rsid w:val="00591E9F"/>
    <w:rsid w:val="005926E5"/>
    <w:rsid w:val="00592BDC"/>
    <w:rsid w:val="00592C50"/>
    <w:rsid w:val="00592C8C"/>
    <w:rsid w:val="00592D0E"/>
    <w:rsid w:val="00592DDC"/>
    <w:rsid w:val="00592EB3"/>
    <w:rsid w:val="005939AB"/>
    <w:rsid w:val="00594C56"/>
    <w:rsid w:val="00594E40"/>
    <w:rsid w:val="00595319"/>
    <w:rsid w:val="005957B7"/>
    <w:rsid w:val="0059580D"/>
    <w:rsid w:val="005958D3"/>
    <w:rsid w:val="00595926"/>
    <w:rsid w:val="00595BBD"/>
    <w:rsid w:val="00595C45"/>
    <w:rsid w:val="005962E0"/>
    <w:rsid w:val="00596500"/>
    <w:rsid w:val="00596A20"/>
    <w:rsid w:val="00596BC9"/>
    <w:rsid w:val="00597FB7"/>
    <w:rsid w:val="005A0253"/>
    <w:rsid w:val="005A0734"/>
    <w:rsid w:val="005A0798"/>
    <w:rsid w:val="005A0B7B"/>
    <w:rsid w:val="005A0C2D"/>
    <w:rsid w:val="005A0CE4"/>
    <w:rsid w:val="005A0F4F"/>
    <w:rsid w:val="005A194E"/>
    <w:rsid w:val="005A1B4D"/>
    <w:rsid w:val="005A1B9A"/>
    <w:rsid w:val="005A1F58"/>
    <w:rsid w:val="005A262E"/>
    <w:rsid w:val="005A27BA"/>
    <w:rsid w:val="005A2BD0"/>
    <w:rsid w:val="005A42B2"/>
    <w:rsid w:val="005A44B1"/>
    <w:rsid w:val="005A479C"/>
    <w:rsid w:val="005A4840"/>
    <w:rsid w:val="005A4A14"/>
    <w:rsid w:val="005A4E7F"/>
    <w:rsid w:val="005A5172"/>
    <w:rsid w:val="005A5892"/>
    <w:rsid w:val="005A5DAA"/>
    <w:rsid w:val="005A6710"/>
    <w:rsid w:val="005A6E89"/>
    <w:rsid w:val="005A78FE"/>
    <w:rsid w:val="005B047C"/>
    <w:rsid w:val="005B064D"/>
    <w:rsid w:val="005B0AC8"/>
    <w:rsid w:val="005B139C"/>
    <w:rsid w:val="005B16D8"/>
    <w:rsid w:val="005B21D7"/>
    <w:rsid w:val="005B2B66"/>
    <w:rsid w:val="005B2DFE"/>
    <w:rsid w:val="005B2F02"/>
    <w:rsid w:val="005B3070"/>
    <w:rsid w:val="005B31EE"/>
    <w:rsid w:val="005B3449"/>
    <w:rsid w:val="005B3801"/>
    <w:rsid w:val="005B3856"/>
    <w:rsid w:val="005B44A7"/>
    <w:rsid w:val="005B469B"/>
    <w:rsid w:val="005B4A94"/>
    <w:rsid w:val="005B4B94"/>
    <w:rsid w:val="005B6849"/>
    <w:rsid w:val="005C02A6"/>
    <w:rsid w:val="005C0E58"/>
    <w:rsid w:val="005C2649"/>
    <w:rsid w:val="005C2BFA"/>
    <w:rsid w:val="005C345D"/>
    <w:rsid w:val="005C4541"/>
    <w:rsid w:val="005C473B"/>
    <w:rsid w:val="005C4F65"/>
    <w:rsid w:val="005C5009"/>
    <w:rsid w:val="005C5A08"/>
    <w:rsid w:val="005C5C42"/>
    <w:rsid w:val="005C5F45"/>
    <w:rsid w:val="005C608C"/>
    <w:rsid w:val="005C6139"/>
    <w:rsid w:val="005C666D"/>
    <w:rsid w:val="005C6CFD"/>
    <w:rsid w:val="005C6DC0"/>
    <w:rsid w:val="005C708F"/>
    <w:rsid w:val="005C7489"/>
    <w:rsid w:val="005C75D9"/>
    <w:rsid w:val="005C7719"/>
    <w:rsid w:val="005C7C12"/>
    <w:rsid w:val="005D019E"/>
    <w:rsid w:val="005D01AE"/>
    <w:rsid w:val="005D03CC"/>
    <w:rsid w:val="005D0537"/>
    <w:rsid w:val="005D06D8"/>
    <w:rsid w:val="005D0A63"/>
    <w:rsid w:val="005D0E61"/>
    <w:rsid w:val="005D124C"/>
    <w:rsid w:val="005D1D4B"/>
    <w:rsid w:val="005D25F7"/>
    <w:rsid w:val="005D2DA0"/>
    <w:rsid w:val="005D334C"/>
    <w:rsid w:val="005D3417"/>
    <w:rsid w:val="005D374D"/>
    <w:rsid w:val="005D420B"/>
    <w:rsid w:val="005D488F"/>
    <w:rsid w:val="005D4D78"/>
    <w:rsid w:val="005D4F48"/>
    <w:rsid w:val="005D518B"/>
    <w:rsid w:val="005D5443"/>
    <w:rsid w:val="005D5DFC"/>
    <w:rsid w:val="005D601D"/>
    <w:rsid w:val="005D6066"/>
    <w:rsid w:val="005D680A"/>
    <w:rsid w:val="005D70E2"/>
    <w:rsid w:val="005D7190"/>
    <w:rsid w:val="005D71C7"/>
    <w:rsid w:val="005D7448"/>
    <w:rsid w:val="005D7553"/>
    <w:rsid w:val="005D75AA"/>
    <w:rsid w:val="005D7C10"/>
    <w:rsid w:val="005E02CD"/>
    <w:rsid w:val="005E082E"/>
    <w:rsid w:val="005E0859"/>
    <w:rsid w:val="005E0B06"/>
    <w:rsid w:val="005E10F7"/>
    <w:rsid w:val="005E13F7"/>
    <w:rsid w:val="005E1A88"/>
    <w:rsid w:val="005E1ACA"/>
    <w:rsid w:val="005E1C23"/>
    <w:rsid w:val="005E23F1"/>
    <w:rsid w:val="005E27CE"/>
    <w:rsid w:val="005E3809"/>
    <w:rsid w:val="005E3961"/>
    <w:rsid w:val="005E4630"/>
    <w:rsid w:val="005E4F9F"/>
    <w:rsid w:val="005E5861"/>
    <w:rsid w:val="005E5D23"/>
    <w:rsid w:val="005E668E"/>
    <w:rsid w:val="005E68B9"/>
    <w:rsid w:val="005E698D"/>
    <w:rsid w:val="005E6C88"/>
    <w:rsid w:val="005E6C92"/>
    <w:rsid w:val="005E740F"/>
    <w:rsid w:val="005E74BA"/>
    <w:rsid w:val="005E7CF3"/>
    <w:rsid w:val="005F0995"/>
    <w:rsid w:val="005F1559"/>
    <w:rsid w:val="005F21A6"/>
    <w:rsid w:val="005F226D"/>
    <w:rsid w:val="005F26EB"/>
    <w:rsid w:val="005F31E6"/>
    <w:rsid w:val="005F349D"/>
    <w:rsid w:val="005F3805"/>
    <w:rsid w:val="005F38B5"/>
    <w:rsid w:val="005F3E96"/>
    <w:rsid w:val="005F3FBC"/>
    <w:rsid w:val="005F4E69"/>
    <w:rsid w:val="005F585B"/>
    <w:rsid w:val="005F5963"/>
    <w:rsid w:val="005F62A3"/>
    <w:rsid w:val="005F68B9"/>
    <w:rsid w:val="005F72A4"/>
    <w:rsid w:val="005F766F"/>
    <w:rsid w:val="005F7944"/>
    <w:rsid w:val="005F7B7E"/>
    <w:rsid w:val="005F7C3D"/>
    <w:rsid w:val="00600117"/>
    <w:rsid w:val="006012C9"/>
    <w:rsid w:val="00601C5C"/>
    <w:rsid w:val="00601D8A"/>
    <w:rsid w:val="006028C7"/>
    <w:rsid w:val="006029C1"/>
    <w:rsid w:val="00602CCE"/>
    <w:rsid w:val="00603B7E"/>
    <w:rsid w:val="00603F81"/>
    <w:rsid w:val="006047A5"/>
    <w:rsid w:val="00604F09"/>
    <w:rsid w:val="00605351"/>
    <w:rsid w:val="006055F2"/>
    <w:rsid w:val="006105EF"/>
    <w:rsid w:val="00610632"/>
    <w:rsid w:val="00610C7C"/>
    <w:rsid w:val="00611427"/>
    <w:rsid w:val="006114F3"/>
    <w:rsid w:val="0061180A"/>
    <w:rsid w:val="00612652"/>
    <w:rsid w:val="006127EB"/>
    <w:rsid w:val="00612A86"/>
    <w:rsid w:val="00612CDD"/>
    <w:rsid w:val="00612DAF"/>
    <w:rsid w:val="00612DEC"/>
    <w:rsid w:val="00613CD5"/>
    <w:rsid w:val="006145C2"/>
    <w:rsid w:val="00614AFE"/>
    <w:rsid w:val="00614D5F"/>
    <w:rsid w:val="00614F27"/>
    <w:rsid w:val="00615564"/>
    <w:rsid w:val="00615EDA"/>
    <w:rsid w:val="00616059"/>
    <w:rsid w:val="00616D11"/>
    <w:rsid w:val="00616E0E"/>
    <w:rsid w:val="00617217"/>
    <w:rsid w:val="00620102"/>
    <w:rsid w:val="0062017D"/>
    <w:rsid w:val="00620255"/>
    <w:rsid w:val="00620309"/>
    <w:rsid w:val="006205F6"/>
    <w:rsid w:val="00620D36"/>
    <w:rsid w:val="00621434"/>
    <w:rsid w:val="006217E6"/>
    <w:rsid w:val="00621836"/>
    <w:rsid w:val="006221B5"/>
    <w:rsid w:val="00622AE7"/>
    <w:rsid w:val="00623685"/>
    <w:rsid w:val="00624A7B"/>
    <w:rsid w:val="00624C24"/>
    <w:rsid w:val="00624D06"/>
    <w:rsid w:val="00625156"/>
    <w:rsid w:val="006260AB"/>
    <w:rsid w:val="00626A42"/>
    <w:rsid w:val="00626A7F"/>
    <w:rsid w:val="0062786C"/>
    <w:rsid w:val="00627AE1"/>
    <w:rsid w:val="00627B34"/>
    <w:rsid w:val="00627CC2"/>
    <w:rsid w:val="00630109"/>
    <w:rsid w:val="006301C1"/>
    <w:rsid w:val="00630263"/>
    <w:rsid w:val="00630B0E"/>
    <w:rsid w:val="00630E0D"/>
    <w:rsid w:val="00631010"/>
    <w:rsid w:val="0063145A"/>
    <w:rsid w:val="0063152D"/>
    <w:rsid w:val="00631D65"/>
    <w:rsid w:val="00631F61"/>
    <w:rsid w:val="00632055"/>
    <w:rsid w:val="006322CC"/>
    <w:rsid w:val="00632BC2"/>
    <w:rsid w:val="00633D94"/>
    <w:rsid w:val="006341AA"/>
    <w:rsid w:val="00634867"/>
    <w:rsid w:val="006352E2"/>
    <w:rsid w:val="00635B4E"/>
    <w:rsid w:val="00636420"/>
    <w:rsid w:val="006368DE"/>
    <w:rsid w:val="00636A8B"/>
    <w:rsid w:val="00636CB4"/>
    <w:rsid w:val="00636DA1"/>
    <w:rsid w:val="006371E9"/>
    <w:rsid w:val="006373DD"/>
    <w:rsid w:val="00637E1C"/>
    <w:rsid w:val="00637F03"/>
    <w:rsid w:val="00640314"/>
    <w:rsid w:val="0064060E"/>
    <w:rsid w:val="00641072"/>
    <w:rsid w:val="0064130B"/>
    <w:rsid w:val="006418AE"/>
    <w:rsid w:val="006420B8"/>
    <w:rsid w:val="0064274D"/>
    <w:rsid w:val="00642A72"/>
    <w:rsid w:val="00642BB4"/>
    <w:rsid w:val="006432CB"/>
    <w:rsid w:val="0064364F"/>
    <w:rsid w:val="006436E2"/>
    <w:rsid w:val="00643798"/>
    <w:rsid w:val="00643ABC"/>
    <w:rsid w:val="006441F2"/>
    <w:rsid w:val="00644210"/>
    <w:rsid w:val="006445C6"/>
    <w:rsid w:val="00644689"/>
    <w:rsid w:val="006446BE"/>
    <w:rsid w:val="00644ADB"/>
    <w:rsid w:val="00644FCE"/>
    <w:rsid w:val="0064529D"/>
    <w:rsid w:val="006455B3"/>
    <w:rsid w:val="006459B7"/>
    <w:rsid w:val="00645A22"/>
    <w:rsid w:val="00645B66"/>
    <w:rsid w:val="00645BD7"/>
    <w:rsid w:val="00646826"/>
    <w:rsid w:val="00647954"/>
    <w:rsid w:val="00650194"/>
    <w:rsid w:val="006503B0"/>
    <w:rsid w:val="00650DC5"/>
    <w:rsid w:val="006512DB"/>
    <w:rsid w:val="006514BC"/>
    <w:rsid w:val="00651767"/>
    <w:rsid w:val="00651840"/>
    <w:rsid w:val="00651CEB"/>
    <w:rsid w:val="00652113"/>
    <w:rsid w:val="00652D4A"/>
    <w:rsid w:val="006531FD"/>
    <w:rsid w:val="00653616"/>
    <w:rsid w:val="00653659"/>
    <w:rsid w:val="00653748"/>
    <w:rsid w:val="00653951"/>
    <w:rsid w:val="00653D6D"/>
    <w:rsid w:val="00654C18"/>
    <w:rsid w:val="00655E08"/>
    <w:rsid w:val="00655EB4"/>
    <w:rsid w:val="00656086"/>
    <w:rsid w:val="0065658E"/>
    <w:rsid w:val="00656A3C"/>
    <w:rsid w:val="00656B65"/>
    <w:rsid w:val="00657BB3"/>
    <w:rsid w:val="00657CA9"/>
    <w:rsid w:val="00657EA2"/>
    <w:rsid w:val="00657F21"/>
    <w:rsid w:val="00660349"/>
    <w:rsid w:val="0066045B"/>
    <w:rsid w:val="00661250"/>
    <w:rsid w:val="00661476"/>
    <w:rsid w:val="0066190F"/>
    <w:rsid w:val="00661D8E"/>
    <w:rsid w:val="00661E51"/>
    <w:rsid w:val="00662015"/>
    <w:rsid w:val="006621B0"/>
    <w:rsid w:val="00662B7F"/>
    <w:rsid w:val="0066357C"/>
    <w:rsid w:val="00663976"/>
    <w:rsid w:val="00663F9F"/>
    <w:rsid w:val="00665A15"/>
    <w:rsid w:val="00665F71"/>
    <w:rsid w:val="006667B1"/>
    <w:rsid w:val="006667B4"/>
    <w:rsid w:val="00666879"/>
    <w:rsid w:val="00666E55"/>
    <w:rsid w:val="00667255"/>
    <w:rsid w:val="006673DE"/>
    <w:rsid w:val="006675DB"/>
    <w:rsid w:val="00667C12"/>
    <w:rsid w:val="00667DF8"/>
    <w:rsid w:val="00670143"/>
    <w:rsid w:val="006702C2"/>
    <w:rsid w:val="0067072D"/>
    <w:rsid w:val="00671245"/>
    <w:rsid w:val="006717B5"/>
    <w:rsid w:val="0067184D"/>
    <w:rsid w:val="00672745"/>
    <w:rsid w:val="0067299E"/>
    <w:rsid w:val="00672AB7"/>
    <w:rsid w:val="00672E80"/>
    <w:rsid w:val="006730E7"/>
    <w:rsid w:val="0067368B"/>
    <w:rsid w:val="006738C6"/>
    <w:rsid w:val="00673B1D"/>
    <w:rsid w:val="00673C5D"/>
    <w:rsid w:val="006748B6"/>
    <w:rsid w:val="0067549A"/>
    <w:rsid w:val="0067564B"/>
    <w:rsid w:val="00675B81"/>
    <w:rsid w:val="006760BA"/>
    <w:rsid w:val="00676371"/>
    <w:rsid w:val="006765F8"/>
    <w:rsid w:val="00676F0E"/>
    <w:rsid w:val="00676FB1"/>
    <w:rsid w:val="00677D46"/>
    <w:rsid w:val="00680742"/>
    <w:rsid w:val="00680C61"/>
    <w:rsid w:val="00680FD2"/>
    <w:rsid w:val="00682456"/>
    <w:rsid w:val="00682D88"/>
    <w:rsid w:val="00683007"/>
    <w:rsid w:val="0068442B"/>
    <w:rsid w:val="00684D53"/>
    <w:rsid w:val="006851C5"/>
    <w:rsid w:val="00685B00"/>
    <w:rsid w:val="00685DEC"/>
    <w:rsid w:val="00686525"/>
    <w:rsid w:val="00686F44"/>
    <w:rsid w:val="006870CC"/>
    <w:rsid w:val="006874C7"/>
    <w:rsid w:val="006879A5"/>
    <w:rsid w:val="006903B7"/>
    <w:rsid w:val="006913EE"/>
    <w:rsid w:val="0069162B"/>
    <w:rsid w:val="0069173E"/>
    <w:rsid w:val="00691BA0"/>
    <w:rsid w:val="00691EB6"/>
    <w:rsid w:val="006921C6"/>
    <w:rsid w:val="006924FC"/>
    <w:rsid w:val="0069294D"/>
    <w:rsid w:val="00692B39"/>
    <w:rsid w:val="00693343"/>
    <w:rsid w:val="006939CD"/>
    <w:rsid w:val="00693CA0"/>
    <w:rsid w:val="00695D92"/>
    <w:rsid w:val="00696231"/>
    <w:rsid w:val="00696B20"/>
    <w:rsid w:val="00696F33"/>
    <w:rsid w:val="006974B2"/>
    <w:rsid w:val="006975CC"/>
    <w:rsid w:val="00697678"/>
    <w:rsid w:val="00697849"/>
    <w:rsid w:val="0069793B"/>
    <w:rsid w:val="00697B16"/>
    <w:rsid w:val="00697BC9"/>
    <w:rsid w:val="00697F2C"/>
    <w:rsid w:val="006A0C78"/>
    <w:rsid w:val="006A1349"/>
    <w:rsid w:val="006A14A6"/>
    <w:rsid w:val="006A1790"/>
    <w:rsid w:val="006A18FD"/>
    <w:rsid w:val="006A2314"/>
    <w:rsid w:val="006A23AF"/>
    <w:rsid w:val="006A2414"/>
    <w:rsid w:val="006A29BC"/>
    <w:rsid w:val="006A498E"/>
    <w:rsid w:val="006A4D50"/>
    <w:rsid w:val="006A568B"/>
    <w:rsid w:val="006A5A02"/>
    <w:rsid w:val="006A5AB6"/>
    <w:rsid w:val="006A6833"/>
    <w:rsid w:val="006A6B6E"/>
    <w:rsid w:val="006A70CD"/>
    <w:rsid w:val="006A7429"/>
    <w:rsid w:val="006A7C59"/>
    <w:rsid w:val="006A7C78"/>
    <w:rsid w:val="006B0045"/>
    <w:rsid w:val="006B012B"/>
    <w:rsid w:val="006B0516"/>
    <w:rsid w:val="006B0869"/>
    <w:rsid w:val="006B0FA0"/>
    <w:rsid w:val="006B14C0"/>
    <w:rsid w:val="006B171C"/>
    <w:rsid w:val="006B206A"/>
    <w:rsid w:val="006B2503"/>
    <w:rsid w:val="006B253A"/>
    <w:rsid w:val="006B3280"/>
    <w:rsid w:val="006B3FDF"/>
    <w:rsid w:val="006B4023"/>
    <w:rsid w:val="006B437B"/>
    <w:rsid w:val="006B4989"/>
    <w:rsid w:val="006B519B"/>
    <w:rsid w:val="006B51ED"/>
    <w:rsid w:val="006B5E19"/>
    <w:rsid w:val="006B5E41"/>
    <w:rsid w:val="006B5E6F"/>
    <w:rsid w:val="006B5F5F"/>
    <w:rsid w:val="006B6D8F"/>
    <w:rsid w:val="006B70ED"/>
    <w:rsid w:val="006B7179"/>
    <w:rsid w:val="006B71B2"/>
    <w:rsid w:val="006B7DF1"/>
    <w:rsid w:val="006B7ECB"/>
    <w:rsid w:val="006B7FEE"/>
    <w:rsid w:val="006C07F1"/>
    <w:rsid w:val="006C0F42"/>
    <w:rsid w:val="006C1090"/>
    <w:rsid w:val="006C192A"/>
    <w:rsid w:val="006C1D7F"/>
    <w:rsid w:val="006C20EA"/>
    <w:rsid w:val="006C229B"/>
    <w:rsid w:val="006C2357"/>
    <w:rsid w:val="006C2716"/>
    <w:rsid w:val="006C2812"/>
    <w:rsid w:val="006C2BB2"/>
    <w:rsid w:val="006C2C7C"/>
    <w:rsid w:val="006C38E5"/>
    <w:rsid w:val="006C3B38"/>
    <w:rsid w:val="006C4166"/>
    <w:rsid w:val="006C45D3"/>
    <w:rsid w:val="006C52D7"/>
    <w:rsid w:val="006C58C2"/>
    <w:rsid w:val="006C5B57"/>
    <w:rsid w:val="006C5D57"/>
    <w:rsid w:val="006C5DB9"/>
    <w:rsid w:val="006C6B8F"/>
    <w:rsid w:val="006C6BB4"/>
    <w:rsid w:val="006C6F0D"/>
    <w:rsid w:val="006C70E7"/>
    <w:rsid w:val="006C73F3"/>
    <w:rsid w:val="006D0656"/>
    <w:rsid w:val="006D0B02"/>
    <w:rsid w:val="006D0ECF"/>
    <w:rsid w:val="006D1178"/>
    <w:rsid w:val="006D16D1"/>
    <w:rsid w:val="006D1819"/>
    <w:rsid w:val="006D25B4"/>
    <w:rsid w:val="006D25E7"/>
    <w:rsid w:val="006D2964"/>
    <w:rsid w:val="006D2A31"/>
    <w:rsid w:val="006D3766"/>
    <w:rsid w:val="006D3EB3"/>
    <w:rsid w:val="006D3FAC"/>
    <w:rsid w:val="006D4030"/>
    <w:rsid w:val="006D417A"/>
    <w:rsid w:val="006D4267"/>
    <w:rsid w:val="006D4B2F"/>
    <w:rsid w:val="006D4F88"/>
    <w:rsid w:val="006D5846"/>
    <w:rsid w:val="006D5E53"/>
    <w:rsid w:val="006D635D"/>
    <w:rsid w:val="006D6862"/>
    <w:rsid w:val="006D6BA1"/>
    <w:rsid w:val="006D6C65"/>
    <w:rsid w:val="006D6E9F"/>
    <w:rsid w:val="006D6EA0"/>
    <w:rsid w:val="006D6EC0"/>
    <w:rsid w:val="006D6F2A"/>
    <w:rsid w:val="006D6FE1"/>
    <w:rsid w:val="006D720F"/>
    <w:rsid w:val="006D72EC"/>
    <w:rsid w:val="006D73A7"/>
    <w:rsid w:val="006D766A"/>
    <w:rsid w:val="006D7846"/>
    <w:rsid w:val="006D7ADD"/>
    <w:rsid w:val="006E0166"/>
    <w:rsid w:val="006E01E5"/>
    <w:rsid w:val="006E03D6"/>
    <w:rsid w:val="006E125F"/>
    <w:rsid w:val="006E14AC"/>
    <w:rsid w:val="006E14C9"/>
    <w:rsid w:val="006E19B1"/>
    <w:rsid w:val="006E1C4D"/>
    <w:rsid w:val="006E2138"/>
    <w:rsid w:val="006E23DD"/>
    <w:rsid w:val="006E29D0"/>
    <w:rsid w:val="006E2A13"/>
    <w:rsid w:val="006E2AA6"/>
    <w:rsid w:val="006E2B10"/>
    <w:rsid w:val="006E30E1"/>
    <w:rsid w:val="006E31C5"/>
    <w:rsid w:val="006E3C4E"/>
    <w:rsid w:val="006E42D8"/>
    <w:rsid w:val="006E476C"/>
    <w:rsid w:val="006E47C8"/>
    <w:rsid w:val="006E5214"/>
    <w:rsid w:val="006E5D1B"/>
    <w:rsid w:val="006E5EA0"/>
    <w:rsid w:val="006E682F"/>
    <w:rsid w:val="006E7257"/>
    <w:rsid w:val="006E74BC"/>
    <w:rsid w:val="006E770B"/>
    <w:rsid w:val="006E79C2"/>
    <w:rsid w:val="006E7BEC"/>
    <w:rsid w:val="006F0092"/>
    <w:rsid w:val="006F06E3"/>
    <w:rsid w:val="006F09C0"/>
    <w:rsid w:val="006F09E9"/>
    <w:rsid w:val="006F0B6A"/>
    <w:rsid w:val="006F0E74"/>
    <w:rsid w:val="006F1393"/>
    <w:rsid w:val="006F1AF4"/>
    <w:rsid w:val="006F1E36"/>
    <w:rsid w:val="006F1E8C"/>
    <w:rsid w:val="006F2602"/>
    <w:rsid w:val="006F2B0A"/>
    <w:rsid w:val="006F2B37"/>
    <w:rsid w:val="006F30A0"/>
    <w:rsid w:val="006F30BE"/>
    <w:rsid w:val="006F3603"/>
    <w:rsid w:val="006F39D1"/>
    <w:rsid w:val="006F3D2B"/>
    <w:rsid w:val="006F4129"/>
    <w:rsid w:val="006F46DE"/>
    <w:rsid w:val="006F4786"/>
    <w:rsid w:val="006F47E1"/>
    <w:rsid w:val="006F4A91"/>
    <w:rsid w:val="006F4C59"/>
    <w:rsid w:val="006F4D9D"/>
    <w:rsid w:val="006F4ED9"/>
    <w:rsid w:val="006F66ED"/>
    <w:rsid w:val="006F6C60"/>
    <w:rsid w:val="006F7A4B"/>
    <w:rsid w:val="006F7CCC"/>
    <w:rsid w:val="00700E2A"/>
    <w:rsid w:val="00700E85"/>
    <w:rsid w:val="00700EF9"/>
    <w:rsid w:val="007015A1"/>
    <w:rsid w:val="00701D06"/>
    <w:rsid w:val="0070289A"/>
    <w:rsid w:val="00703486"/>
    <w:rsid w:val="007036B4"/>
    <w:rsid w:val="00704D2F"/>
    <w:rsid w:val="00704E4C"/>
    <w:rsid w:val="007056EA"/>
    <w:rsid w:val="00705767"/>
    <w:rsid w:val="00705778"/>
    <w:rsid w:val="00705E71"/>
    <w:rsid w:val="00706385"/>
    <w:rsid w:val="007073FC"/>
    <w:rsid w:val="007077E0"/>
    <w:rsid w:val="0071038A"/>
    <w:rsid w:val="00710B6E"/>
    <w:rsid w:val="00710DC0"/>
    <w:rsid w:val="007128DC"/>
    <w:rsid w:val="007129CE"/>
    <w:rsid w:val="00712B10"/>
    <w:rsid w:val="00712C6F"/>
    <w:rsid w:val="00713290"/>
    <w:rsid w:val="00713702"/>
    <w:rsid w:val="00713955"/>
    <w:rsid w:val="00713B3D"/>
    <w:rsid w:val="00713E02"/>
    <w:rsid w:val="0071476F"/>
    <w:rsid w:val="007147D0"/>
    <w:rsid w:val="00714875"/>
    <w:rsid w:val="0071533F"/>
    <w:rsid w:val="0071536C"/>
    <w:rsid w:val="00716674"/>
    <w:rsid w:val="007171BA"/>
    <w:rsid w:val="00717DEF"/>
    <w:rsid w:val="007202E5"/>
    <w:rsid w:val="00720371"/>
    <w:rsid w:val="007207AB"/>
    <w:rsid w:val="00720E86"/>
    <w:rsid w:val="00721C20"/>
    <w:rsid w:val="00722D37"/>
    <w:rsid w:val="00723584"/>
    <w:rsid w:val="007237D6"/>
    <w:rsid w:val="007237E9"/>
    <w:rsid w:val="007237FF"/>
    <w:rsid w:val="00723AD7"/>
    <w:rsid w:val="00723EE9"/>
    <w:rsid w:val="00723F20"/>
    <w:rsid w:val="007241C7"/>
    <w:rsid w:val="00724BDC"/>
    <w:rsid w:val="00724C28"/>
    <w:rsid w:val="00724FBF"/>
    <w:rsid w:val="0072573C"/>
    <w:rsid w:val="00725A13"/>
    <w:rsid w:val="00725FD1"/>
    <w:rsid w:val="00726456"/>
    <w:rsid w:val="00726C9E"/>
    <w:rsid w:val="0072715B"/>
    <w:rsid w:val="0072777B"/>
    <w:rsid w:val="00727A93"/>
    <w:rsid w:val="007300E7"/>
    <w:rsid w:val="00730C80"/>
    <w:rsid w:val="007312CF"/>
    <w:rsid w:val="00731573"/>
    <w:rsid w:val="007319C6"/>
    <w:rsid w:val="007323C1"/>
    <w:rsid w:val="007334F6"/>
    <w:rsid w:val="0073354B"/>
    <w:rsid w:val="00733D7D"/>
    <w:rsid w:val="00733DAB"/>
    <w:rsid w:val="00733FC4"/>
    <w:rsid w:val="00734171"/>
    <w:rsid w:val="00734839"/>
    <w:rsid w:val="00734987"/>
    <w:rsid w:val="00735038"/>
    <w:rsid w:val="0073515C"/>
    <w:rsid w:val="007361A0"/>
    <w:rsid w:val="00736B4C"/>
    <w:rsid w:val="00737D17"/>
    <w:rsid w:val="00740247"/>
    <w:rsid w:val="00740573"/>
    <w:rsid w:val="007407F8"/>
    <w:rsid w:val="00742116"/>
    <w:rsid w:val="00742214"/>
    <w:rsid w:val="00742A4F"/>
    <w:rsid w:val="00742AF1"/>
    <w:rsid w:val="00742FE9"/>
    <w:rsid w:val="0074331D"/>
    <w:rsid w:val="00743477"/>
    <w:rsid w:val="00743B80"/>
    <w:rsid w:val="00743F01"/>
    <w:rsid w:val="00744408"/>
    <w:rsid w:val="00744D03"/>
    <w:rsid w:val="007466F4"/>
    <w:rsid w:val="00746ED3"/>
    <w:rsid w:val="00747744"/>
    <w:rsid w:val="00747816"/>
    <w:rsid w:val="00747869"/>
    <w:rsid w:val="00747D65"/>
    <w:rsid w:val="007500B7"/>
    <w:rsid w:val="00750E0E"/>
    <w:rsid w:val="00751653"/>
    <w:rsid w:val="00751F03"/>
    <w:rsid w:val="00752ACF"/>
    <w:rsid w:val="00752BEB"/>
    <w:rsid w:val="00752C15"/>
    <w:rsid w:val="00753959"/>
    <w:rsid w:val="007545A0"/>
    <w:rsid w:val="007547E8"/>
    <w:rsid w:val="00755139"/>
    <w:rsid w:val="0075557B"/>
    <w:rsid w:val="007556C1"/>
    <w:rsid w:val="00755C8C"/>
    <w:rsid w:val="00755DDA"/>
    <w:rsid w:val="00756041"/>
    <w:rsid w:val="00756326"/>
    <w:rsid w:val="007565F6"/>
    <w:rsid w:val="00756681"/>
    <w:rsid w:val="00756BBB"/>
    <w:rsid w:val="00756DC8"/>
    <w:rsid w:val="0075772E"/>
    <w:rsid w:val="007577D5"/>
    <w:rsid w:val="007579B1"/>
    <w:rsid w:val="00760633"/>
    <w:rsid w:val="0076083E"/>
    <w:rsid w:val="00761B1F"/>
    <w:rsid w:val="007625EE"/>
    <w:rsid w:val="00762875"/>
    <w:rsid w:val="00762BA4"/>
    <w:rsid w:val="00762F15"/>
    <w:rsid w:val="00764968"/>
    <w:rsid w:val="007652AE"/>
    <w:rsid w:val="00765AAF"/>
    <w:rsid w:val="00765D90"/>
    <w:rsid w:val="007664A3"/>
    <w:rsid w:val="007664FA"/>
    <w:rsid w:val="0076685A"/>
    <w:rsid w:val="00767669"/>
    <w:rsid w:val="00767752"/>
    <w:rsid w:val="00767D25"/>
    <w:rsid w:val="00767FD0"/>
    <w:rsid w:val="0077031A"/>
    <w:rsid w:val="007708A7"/>
    <w:rsid w:val="007708BA"/>
    <w:rsid w:val="00770E25"/>
    <w:rsid w:val="00771327"/>
    <w:rsid w:val="007716A3"/>
    <w:rsid w:val="00771B3C"/>
    <w:rsid w:val="00771D26"/>
    <w:rsid w:val="00771DA7"/>
    <w:rsid w:val="00771F6B"/>
    <w:rsid w:val="00772015"/>
    <w:rsid w:val="00772350"/>
    <w:rsid w:val="007727B2"/>
    <w:rsid w:val="00772A7F"/>
    <w:rsid w:val="00772E38"/>
    <w:rsid w:val="007732B7"/>
    <w:rsid w:val="007758CF"/>
    <w:rsid w:val="00775A91"/>
    <w:rsid w:val="007766B7"/>
    <w:rsid w:val="007768F7"/>
    <w:rsid w:val="00776D0C"/>
    <w:rsid w:val="00777245"/>
    <w:rsid w:val="00780372"/>
    <w:rsid w:val="007803FE"/>
    <w:rsid w:val="00780A15"/>
    <w:rsid w:val="00780B93"/>
    <w:rsid w:val="00780C9D"/>
    <w:rsid w:val="00781333"/>
    <w:rsid w:val="007813E8"/>
    <w:rsid w:val="00781444"/>
    <w:rsid w:val="007815F7"/>
    <w:rsid w:val="00781B0E"/>
    <w:rsid w:val="00781CED"/>
    <w:rsid w:val="00782030"/>
    <w:rsid w:val="0078263A"/>
    <w:rsid w:val="00783123"/>
    <w:rsid w:val="00783287"/>
    <w:rsid w:val="00783530"/>
    <w:rsid w:val="00783C33"/>
    <w:rsid w:val="00783D0D"/>
    <w:rsid w:val="00784085"/>
    <w:rsid w:val="007842BF"/>
    <w:rsid w:val="00784698"/>
    <w:rsid w:val="00784AEC"/>
    <w:rsid w:val="007851A7"/>
    <w:rsid w:val="00785478"/>
    <w:rsid w:val="00786667"/>
    <w:rsid w:val="0078688F"/>
    <w:rsid w:val="007868D4"/>
    <w:rsid w:val="00786C08"/>
    <w:rsid w:val="00787148"/>
    <w:rsid w:val="00787175"/>
    <w:rsid w:val="0078725F"/>
    <w:rsid w:val="00787CEB"/>
    <w:rsid w:val="00790B4B"/>
    <w:rsid w:val="00791113"/>
    <w:rsid w:val="00791BCB"/>
    <w:rsid w:val="00792039"/>
    <w:rsid w:val="0079282B"/>
    <w:rsid w:val="00792DD8"/>
    <w:rsid w:val="007932D6"/>
    <w:rsid w:val="00793738"/>
    <w:rsid w:val="007938A9"/>
    <w:rsid w:val="00793F1F"/>
    <w:rsid w:val="00794457"/>
    <w:rsid w:val="00794474"/>
    <w:rsid w:val="007953C0"/>
    <w:rsid w:val="00796122"/>
    <w:rsid w:val="0079622F"/>
    <w:rsid w:val="0079663F"/>
    <w:rsid w:val="007967D0"/>
    <w:rsid w:val="00797FAB"/>
    <w:rsid w:val="007A04DB"/>
    <w:rsid w:val="007A0965"/>
    <w:rsid w:val="007A0AE1"/>
    <w:rsid w:val="007A0B67"/>
    <w:rsid w:val="007A16FB"/>
    <w:rsid w:val="007A17B1"/>
    <w:rsid w:val="007A1B5F"/>
    <w:rsid w:val="007A20A7"/>
    <w:rsid w:val="007A289F"/>
    <w:rsid w:val="007A2D5B"/>
    <w:rsid w:val="007A30DC"/>
    <w:rsid w:val="007A32FA"/>
    <w:rsid w:val="007A3B50"/>
    <w:rsid w:val="007A4712"/>
    <w:rsid w:val="007A4849"/>
    <w:rsid w:val="007A4BE3"/>
    <w:rsid w:val="007A538F"/>
    <w:rsid w:val="007A55D9"/>
    <w:rsid w:val="007A668A"/>
    <w:rsid w:val="007A68A1"/>
    <w:rsid w:val="007A70C7"/>
    <w:rsid w:val="007A7374"/>
    <w:rsid w:val="007A744C"/>
    <w:rsid w:val="007A7521"/>
    <w:rsid w:val="007A7D35"/>
    <w:rsid w:val="007B11CD"/>
    <w:rsid w:val="007B160D"/>
    <w:rsid w:val="007B1638"/>
    <w:rsid w:val="007B1962"/>
    <w:rsid w:val="007B23B2"/>
    <w:rsid w:val="007B23D2"/>
    <w:rsid w:val="007B26EE"/>
    <w:rsid w:val="007B2993"/>
    <w:rsid w:val="007B2E82"/>
    <w:rsid w:val="007B3402"/>
    <w:rsid w:val="007B3472"/>
    <w:rsid w:val="007B35A9"/>
    <w:rsid w:val="007B3ACD"/>
    <w:rsid w:val="007B3C61"/>
    <w:rsid w:val="007B3F19"/>
    <w:rsid w:val="007B4680"/>
    <w:rsid w:val="007B4BA9"/>
    <w:rsid w:val="007B54F8"/>
    <w:rsid w:val="007B5772"/>
    <w:rsid w:val="007B58C9"/>
    <w:rsid w:val="007B662B"/>
    <w:rsid w:val="007B69E2"/>
    <w:rsid w:val="007B7348"/>
    <w:rsid w:val="007B77E6"/>
    <w:rsid w:val="007B780F"/>
    <w:rsid w:val="007B7BE9"/>
    <w:rsid w:val="007B7C63"/>
    <w:rsid w:val="007C1415"/>
    <w:rsid w:val="007C1775"/>
    <w:rsid w:val="007C17B0"/>
    <w:rsid w:val="007C1867"/>
    <w:rsid w:val="007C1AA9"/>
    <w:rsid w:val="007C1CF8"/>
    <w:rsid w:val="007C2E98"/>
    <w:rsid w:val="007C2FBB"/>
    <w:rsid w:val="007C34DD"/>
    <w:rsid w:val="007C496D"/>
    <w:rsid w:val="007C503C"/>
    <w:rsid w:val="007C5045"/>
    <w:rsid w:val="007C584F"/>
    <w:rsid w:val="007C5BCD"/>
    <w:rsid w:val="007C5FB4"/>
    <w:rsid w:val="007C601A"/>
    <w:rsid w:val="007C6163"/>
    <w:rsid w:val="007C6D4F"/>
    <w:rsid w:val="007C72B0"/>
    <w:rsid w:val="007C7FDF"/>
    <w:rsid w:val="007D0458"/>
    <w:rsid w:val="007D0C4A"/>
    <w:rsid w:val="007D1816"/>
    <w:rsid w:val="007D1CB7"/>
    <w:rsid w:val="007D248C"/>
    <w:rsid w:val="007D2527"/>
    <w:rsid w:val="007D2957"/>
    <w:rsid w:val="007D2DA7"/>
    <w:rsid w:val="007D34FA"/>
    <w:rsid w:val="007D37B1"/>
    <w:rsid w:val="007D3F9B"/>
    <w:rsid w:val="007D4A59"/>
    <w:rsid w:val="007D4AE5"/>
    <w:rsid w:val="007D4BDE"/>
    <w:rsid w:val="007D51D4"/>
    <w:rsid w:val="007D5F09"/>
    <w:rsid w:val="007D6808"/>
    <w:rsid w:val="007D696A"/>
    <w:rsid w:val="007D6C83"/>
    <w:rsid w:val="007D77E4"/>
    <w:rsid w:val="007E05C9"/>
    <w:rsid w:val="007E1054"/>
    <w:rsid w:val="007E149D"/>
    <w:rsid w:val="007E1573"/>
    <w:rsid w:val="007E2221"/>
    <w:rsid w:val="007E2470"/>
    <w:rsid w:val="007E2906"/>
    <w:rsid w:val="007E2986"/>
    <w:rsid w:val="007E2C21"/>
    <w:rsid w:val="007E2C27"/>
    <w:rsid w:val="007E3790"/>
    <w:rsid w:val="007E383A"/>
    <w:rsid w:val="007E402B"/>
    <w:rsid w:val="007E43FD"/>
    <w:rsid w:val="007E495E"/>
    <w:rsid w:val="007E4C1A"/>
    <w:rsid w:val="007E5921"/>
    <w:rsid w:val="007E5B81"/>
    <w:rsid w:val="007E6849"/>
    <w:rsid w:val="007E6C4F"/>
    <w:rsid w:val="007E6D8F"/>
    <w:rsid w:val="007E7980"/>
    <w:rsid w:val="007E7B2A"/>
    <w:rsid w:val="007F0340"/>
    <w:rsid w:val="007F083C"/>
    <w:rsid w:val="007F0BB1"/>
    <w:rsid w:val="007F14EA"/>
    <w:rsid w:val="007F1AF4"/>
    <w:rsid w:val="007F1B83"/>
    <w:rsid w:val="007F1D73"/>
    <w:rsid w:val="007F2090"/>
    <w:rsid w:val="007F2508"/>
    <w:rsid w:val="007F2C58"/>
    <w:rsid w:val="007F3E03"/>
    <w:rsid w:val="007F407C"/>
    <w:rsid w:val="007F48A2"/>
    <w:rsid w:val="007F4E70"/>
    <w:rsid w:val="007F6172"/>
    <w:rsid w:val="007F6B1A"/>
    <w:rsid w:val="007F6B93"/>
    <w:rsid w:val="007F73A3"/>
    <w:rsid w:val="007F74FD"/>
    <w:rsid w:val="007F7FBC"/>
    <w:rsid w:val="00800547"/>
    <w:rsid w:val="008005AD"/>
    <w:rsid w:val="00800A78"/>
    <w:rsid w:val="00800BE8"/>
    <w:rsid w:val="00801118"/>
    <w:rsid w:val="00801FD4"/>
    <w:rsid w:val="0080200D"/>
    <w:rsid w:val="0080229D"/>
    <w:rsid w:val="00802315"/>
    <w:rsid w:val="008024AA"/>
    <w:rsid w:val="00802637"/>
    <w:rsid w:val="008026DB"/>
    <w:rsid w:val="00802907"/>
    <w:rsid w:val="00802CD8"/>
    <w:rsid w:val="00803124"/>
    <w:rsid w:val="008039FC"/>
    <w:rsid w:val="00803E84"/>
    <w:rsid w:val="008040CD"/>
    <w:rsid w:val="008045AF"/>
    <w:rsid w:val="008045FC"/>
    <w:rsid w:val="008049E3"/>
    <w:rsid w:val="0080519F"/>
    <w:rsid w:val="0080543C"/>
    <w:rsid w:val="00805519"/>
    <w:rsid w:val="008063F3"/>
    <w:rsid w:val="00806564"/>
    <w:rsid w:val="0080681B"/>
    <w:rsid w:val="00806D69"/>
    <w:rsid w:val="0080771C"/>
    <w:rsid w:val="008077D4"/>
    <w:rsid w:val="00807DCE"/>
    <w:rsid w:val="008107AA"/>
    <w:rsid w:val="00810B6A"/>
    <w:rsid w:val="00810EA7"/>
    <w:rsid w:val="00810F09"/>
    <w:rsid w:val="00810F18"/>
    <w:rsid w:val="008113BB"/>
    <w:rsid w:val="0081391C"/>
    <w:rsid w:val="00813E96"/>
    <w:rsid w:val="00814222"/>
    <w:rsid w:val="0081439D"/>
    <w:rsid w:val="00814482"/>
    <w:rsid w:val="00814F19"/>
    <w:rsid w:val="00815802"/>
    <w:rsid w:val="00815C74"/>
    <w:rsid w:val="00815C88"/>
    <w:rsid w:val="008168C4"/>
    <w:rsid w:val="00816DEC"/>
    <w:rsid w:val="008172B4"/>
    <w:rsid w:val="0081733A"/>
    <w:rsid w:val="008175F2"/>
    <w:rsid w:val="00817629"/>
    <w:rsid w:val="00817672"/>
    <w:rsid w:val="00817B4E"/>
    <w:rsid w:val="00820AED"/>
    <w:rsid w:val="00821CA2"/>
    <w:rsid w:val="008230FD"/>
    <w:rsid w:val="008238BD"/>
    <w:rsid w:val="00823C82"/>
    <w:rsid w:val="00823FD4"/>
    <w:rsid w:val="008240D6"/>
    <w:rsid w:val="00824195"/>
    <w:rsid w:val="008245EA"/>
    <w:rsid w:val="0082465D"/>
    <w:rsid w:val="00825455"/>
    <w:rsid w:val="00825608"/>
    <w:rsid w:val="00825B96"/>
    <w:rsid w:val="00825DCA"/>
    <w:rsid w:val="00826672"/>
    <w:rsid w:val="00826AEB"/>
    <w:rsid w:val="00826B6D"/>
    <w:rsid w:val="00826BFE"/>
    <w:rsid w:val="00826F34"/>
    <w:rsid w:val="00826F5D"/>
    <w:rsid w:val="008275DF"/>
    <w:rsid w:val="008276EB"/>
    <w:rsid w:val="00827E34"/>
    <w:rsid w:val="0083006B"/>
    <w:rsid w:val="0083026B"/>
    <w:rsid w:val="00830AAD"/>
    <w:rsid w:val="00830CEA"/>
    <w:rsid w:val="00831310"/>
    <w:rsid w:val="00831652"/>
    <w:rsid w:val="00831CB7"/>
    <w:rsid w:val="00832481"/>
    <w:rsid w:val="00832500"/>
    <w:rsid w:val="00832508"/>
    <w:rsid w:val="0083263E"/>
    <w:rsid w:val="0083266E"/>
    <w:rsid w:val="00832902"/>
    <w:rsid w:val="00832BE0"/>
    <w:rsid w:val="00832C50"/>
    <w:rsid w:val="00833314"/>
    <w:rsid w:val="008348CD"/>
    <w:rsid w:val="00834FFE"/>
    <w:rsid w:val="00835427"/>
    <w:rsid w:val="00835CEB"/>
    <w:rsid w:val="00836BDC"/>
    <w:rsid w:val="00836C9A"/>
    <w:rsid w:val="00837764"/>
    <w:rsid w:val="00837B48"/>
    <w:rsid w:val="00840794"/>
    <w:rsid w:val="00840D2B"/>
    <w:rsid w:val="00841536"/>
    <w:rsid w:val="00841B45"/>
    <w:rsid w:val="008430AB"/>
    <w:rsid w:val="008439D0"/>
    <w:rsid w:val="00843CFD"/>
    <w:rsid w:val="00843FB1"/>
    <w:rsid w:val="0084405D"/>
    <w:rsid w:val="008440CE"/>
    <w:rsid w:val="008440D1"/>
    <w:rsid w:val="008440E7"/>
    <w:rsid w:val="00844A09"/>
    <w:rsid w:val="00845578"/>
    <w:rsid w:val="0084579B"/>
    <w:rsid w:val="0084594B"/>
    <w:rsid w:val="00846F1F"/>
    <w:rsid w:val="008471A8"/>
    <w:rsid w:val="0085025A"/>
    <w:rsid w:val="00851375"/>
    <w:rsid w:val="0085237D"/>
    <w:rsid w:val="00852482"/>
    <w:rsid w:val="00852581"/>
    <w:rsid w:val="008526AF"/>
    <w:rsid w:val="0085289D"/>
    <w:rsid w:val="00853104"/>
    <w:rsid w:val="0085357B"/>
    <w:rsid w:val="0085370A"/>
    <w:rsid w:val="0085404E"/>
    <w:rsid w:val="0085424E"/>
    <w:rsid w:val="008545F5"/>
    <w:rsid w:val="008546E1"/>
    <w:rsid w:val="008554A4"/>
    <w:rsid w:val="00855589"/>
    <w:rsid w:val="00855666"/>
    <w:rsid w:val="00855A6B"/>
    <w:rsid w:val="00855BDE"/>
    <w:rsid w:val="00855CD4"/>
    <w:rsid w:val="0085669D"/>
    <w:rsid w:val="00856769"/>
    <w:rsid w:val="00857393"/>
    <w:rsid w:val="0085740F"/>
    <w:rsid w:val="008575F3"/>
    <w:rsid w:val="00857DF6"/>
    <w:rsid w:val="00860149"/>
    <w:rsid w:val="0086025A"/>
    <w:rsid w:val="00860ECD"/>
    <w:rsid w:val="00860F83"/>
    <w:rsid w:val="008612D7"/>
    <w:rsid w:val="00861817"/>
    <w:rsid w:val="0086195A"/>
    <w:rsid w:val="00861B0C"/>
    <w:rsid w:val="00861F06"/>
    <w:rsid w:val="00862B56"/>
    <w:rsid w:val="00863210"/>
    <w:rsid w:val="008636D3"/>
    <w:rsid w:val="00864379"/>
    <w:rsid w:val="0086460C"/>
    <w:rsid w:val="00864CAC"/>
    <w:rsid w:val="00864EC0"/>
    <w:rsid w:val="0086519B"/>
    <w:rsid w:val="00865339"/>
    <w:rsid w:val="00865A98"/>
    <w:rsid w:val="00866466"/>
    <w:rsid w:val="00866FA0"/>
    <w:rsid w:val="00867768"/>
    <w:rsid w:val="0087040C"/>
    <w:rsid w:val="0087049C"/>
    <w:rsid w:val="00870874"/>
    <w:rsid w:val="00870FE0"/>
    <w:rsid w:val="008710CF"/>
    <w:rsid w:val="008716F5"/>
    <w:rsid w:val="008719E2"/>
    <w:rsid w:val="00871A33"/>
    <w:rsid w:val="008724B1"/>
    <w:rsid w:val="00872738"/>
    <w:rsid w:val="00872915"/>
    <w:rsid w:val="00872A61"/>
    <w:rsid w:val="00872D77"/>
    <w:rsid w:val="00873F17"/>
    <w:rsid w:val="00874166"/>
    <w:rsid w:val="008743E2"/>
    <w:rsid w:val="0087445E"/>
    <w:rsid w:val="008745A5"/>
    <w:rsid w:val="00874AE9"/>
    <w:rsid w:val="008750BD"/>
    <w:rsid w:val="008753BA"/>
    <w:rsid w:val="00875CD1"/>
    <w:rsid w:val="008769B4"/>
    <w:rsid w:val="008773C8"/>
    <w:rsid w:val="00877EA5"/>
    <w:rsid w:val="00880217"/>
    <w:rsid w:val="00880352"/>
    <w:rsid w:val="00880B8B"/>
    <w:rsid w:val="00880C3A"/>
    <w:rsid w:val="008817C7"/>
    <w:rsid w:val="008818A3"/>
    <w:rsid w:val="00881A34"/>
    <w:rsid w:val="008820FD"/>
    <w:rsid w:val="0088242B"/>
    <w:rsid w:val="00882C57"/>
    <w:rsid w:val="00882D14"/>
    <w:rsid w:val="008831B5"/>
    <w:rsid w:val="00884306"/>
    <w:rsid w:val="00884392"/>
    <w:rsid w:val="00884544"/>
    <w:rsid w:val="00884D9F"/>
    <w:rsid w:val="008855A0"/>
    <w:rsid w:val="008857F3"/>
    <w:rsid w:val="00885DD4"/>
    <w:rsid w:val="0088628F"/>
    <w:rsid w:val="008862E4"/>
    <w:rsid w:val="00886AF5"/>
    <w:rsid w:val="00886C51"/>
    <w:rsid w:val="008878C0"/>
    <w:rsid w:val="00890243"/>
    <w:rsid w:val="00890841"/>
    <w:rsid w:val="00890A05"/>
    <w:rsid w:val="00890F73"/>
    <w:rsid w:val="008916F9"/>
    <w:rsid w:val="00891C2E"/>
    <w:rsid w:val="00891E4C"/>
    <w:rsid w:val="00892605"/>
    <w:rsid w:val="00893626"/>
    <w:rsid w:val="0089376C"/>
    <w:rsid w:val="00893AAE"/>
    <w:rsid w:val="00893B69"/>
    <w:rsid w:val="00893F1D"/>
    <w:rsid w:val="00893F5A"/>
    <w:rsid w:val="008947EF"/>
    <w:rsid w:val="00894806"/>
    <w:rsid w:val="00895621"/>
    <w:rsid w:val="00895919"/>
    <w:rsid w:val="00895D6B"/>
    <w:rsid w:val="00896101"/>
    <w:rsid w:val="00896303"/>
    <w:rsid w:val="00896545"/>
    <w:rsid w:val="00896A45"/>
    <w:rsid w:val="00896CA4"/>
    <w:rsid w:val="00896E26"/>
    <w:rsid w:val="00896ED4"/>
    <w:rsid w:val="008971BC"/>
    <w:rsid w:val="00897548"/>
    <w:rsid w:val="0089776C"/>
    <w:rsid w:val="008A0023"/>
    <w:rsid w:val="008A00CC"/>
    <w:rsid w:val="008A093B"/>
    <w:rsid w:val="008A0B1F"/>
    <w:rsid w:val="008A171C"/>
    <w:rsid w:val="008A174A"/>
    <w:rsid w:val="008A1792"/>
    <w:rsid w:val="008A186E"/>
    <w:rsid w:val="008A1E49"/>
    <w:rsid w:val="008A1FF5"/>
    <w:rsid w:val="008A236C"/>
    <w:rsid w:val="008A3288"/>
    <w:rsid w:val="008A3315"/>
    <w:rsid w:val="008A37B0"/>
    <w:rsid w:val="008A4D2C"/>
    <w:rsid w:val="008A4E1D"/>
    <w:rsid w:val="008A5601"/>
    <w:rsid w:val="008A5D9D"/>
    <w:rsid w:val="008A5EA4"/>
    <w:rsid w:val="008A6DBF"/>
    <w:rsid w:val="008A7B6B"/>
    <w:rsid w:val="008A7EEA"/>
    <w:rsid w:val="008A7F67"/>
    <w:rsid w:val="008A7F6B"/>
    <w:rsid w:val="008A7FC6"/>
    <w:rsid w:val="008A7FE9"/>
    <w:rsid w:val="008B2312"/>
    <w:rsid w:val="008B2635"/>
    <w:rsid w:val="008B3135"/>
    <w:rsid w:val="008B318E"/>
    <w:rsid w:val="008B33F1"/>
    <w:rsid w:val="008B39B4"/>
    <w:rsid w:val="008B3E4D"/>
    <w:rsid w:val="008B4277"/>
    <w:rsid w:val="008B42B0"/>
    <w:rsid w:val="008B4616"/>
    <w:rsid w:val="008B4BA3"/>
    <w:rsid w:val="008B4F03"/>
    <w:rsid w:val="008B545D"/>
    <w:rsid w:val="008B5C5B"/>
    <w:rsid w:val="008B5D32"/>
    <w:rsid w:val="008B6D66"/>
    <w:rsid w:val="008B6D68"/>
    <w:rsid w:val="008B70B7"/>
    <w:rsid w:val="008B7899"/>
    <w:rsid w:val="008B7DDD"/>
    <w:rsid w:val="008B7FDF"/>
    <w:rsid w:val="008C0074"/>
    <w:rsid w:val="008C0E13"/>
    <w:rsid w:val="008C1535"/>
    <w:rsid w:val="008C1884"/>
    <w:rsid w:val="008C1C59"/>
    <w:rsid w:val="008C2782"/>
    <w:rsid w:val="008C2B26"/>
    <w:rsid w:val="008C39AF"/>
    <w:rsid w:val="008C3AD1"/>
    <w:rsid w:val="008C4461"/>
    <w:rsid w:val="008C4B91"/>
    <w:rsid w:val="008C61E2"/>
    <w:rsid w:val="008C6881"/>
    <w:rsid w:val="008C6AFC"/>
    <w:rsid w:val="008C6D32"/>
    <w:rsid w:val="008C6D34"/>
    <w:rsid w:val="008C6FAE"/>
    <w:rsid w:val="008C78BE"/>
    <w:rsid w:val="008C7902"/>
    <w:rsid w:val="008D03D8"/>
    <w:rsid w:val="008D0F40"/>
    <w:rsid w:val="008D1CE4"/>
    <w:rsid w:val="008D2996"/>
    <w:rsid w:val="008D2A42"/>
    <w:rsid w:val="008D2CF8"/>
    <w:rsid w:val="008D2EB0"/>
    <w:rsid w:val="008D2FAC"/>
    <w:rsid w:val="008D2FC5"/>
    <w:rsid w:val="008D367A"/>
    <w:rsid w:val="008D389B"/>
    <w:rsid w:val="008D3A05"/>
    <w:rsid w:val="008D4A92"/>
    <w:rsid w:val="008D4B28"/>
    <w:rsid w:val="008D508C"/>
    <w:rsid w:val="008D5120"/>
    <w:rsid w:val="008D517C"/>
    <w:rsid w:val="008D5295"/>
    <w:rsid w:val="008D52A9"/>
    <w:rsid w:val="008D628E"/>
    <w:rsid w:val="008D63B8"/>
    <w:rsid w:val="008D6416"/>
    <w:rsid w:val="008D6788"/>
    <w:rsid w:val="008D70D6"/>
    <w:rsid w:val="008D7CD7"/>
    <w:rsid w:val="008D7F26"/>
    <w:rsid w:val="008E12A5"/>
    <w:rsid w:val="008E197D"/>
    <w:rsid w:val="008E2448"/>
    <w:rsid w:val="008E2864"/>
    <w:rsid w:val="008E29EB"/>
    <w:rsid w:val="008E2AE1"/>
    <w:rsid w:val="008E2FAC"/>
    <w:rsid w:val="008E3540"/>
    <w:rsid w:val="008E3775"/>
    <w:rsid w:val="008E39F7"/>
    <w:rsid w:val="008E50A8"/>
    <w:rsid w:val="008E5A70"/>
    <w:rsid w:val="008E5DA2"/>
    <w:rsid w:val="008E6529"/>
    <w:rsid w:val="008E67C2"/>
    <w:rsid w:val="008E6ED5"/>
    <w:rsid w:val="008E6F4C"/>
    <w:rsid w:val="008E6FD4"/>
    <w:rsid w:val="008E7157"/>
    <w:rsid w:val="008E73A5"/>
    <w:rsid w:val="008E7559"/>
    <w:rsid w:val="008F0E63"/>
    <w:rsid w:val="008F160D"/>
    <w:rsid w:val="008F19D7"/>
    <w:rsid w:val="008F1DFB"/>
    <w:rsid w:val="008F1F5E"/>
    <w:rsid w:val="008F2204"/>
    <w:rsid w:val="008F26B4"/>
    <w:rsid w:val="008F2B25"/>
    <w:rsid w:val="008F2CF0"/>
    <w:rsid w:val="008F2F0C"/>
    <w:rsid w:val="008F3787"/>
    <w:rsid w:val="008F4290"/>
    <w:rsid w:val="008F44BD"/>
    <w:rsid w:val="008F467E"/>
    <w:rsid w:val="008F5000"/>
    <w:rsid w:val="008F5BB1"/>
    <w:rsid w:val="008F5BF1"/>
    <w:rsid w:val="008F5C50"/>
    <w:rsid w:val="008F5CE1"/>
    <w:rsid w:val="008F5EEC"/>
    <w:rsid w:val="008F600E"/>
    <w:rsid w:val="008F610C"/>
    <w:rsid w:val="008F6864"/>
    <w:rsid w:val="008F71EF"/>
    <w:rsid w:val="008F74AF"/>
    <w:rsid w:val="0090011A"/>
    <w:rsid w:val="00900428"/>
    <w:rsid w:val="00901502"/>
    <w:rsid w:val="009018A3"/>
    <w:rsid w:val="00902353"/>
    <w:rsid w:val="00902B19"/>
    <w:rsid w:val="00902FD7"/>
    <w:rsid w:val="00903F96"/>
    <w:rsid w:val="00903FBD"/>
    <w:rsid w:val="009040BC"/>
    <w:rsid w:val="00904307"/>
    <w:rsid w:val="00904EA2"/>
    <w:rsid w:val="00905321"/>
    <w:rsid w:val="00905416"/>
    <w:rsid w:val="0090581D"/>
    <w:rsid w:val="00906856"/>
    <w:rsid w:val="00907339"/>
    <w:rsid w:val="00907385"/>
    <w:rsid w:val="00907577"/>
    <w:rsid w:val="00907C52"/>
    <w:rsid w:val="00907D64"/>
    <w:rsid w:val="00910E60"/>
    <w:rsid w:val="009110E7"/>
    <w:rsid w:val="0091188E"/>
    <w:rsid w:val="00912201"/>
    <w:rsid w:val="0091282B"/>
    <w:rsid w:val="009129DB"/>
    <w:rsid w:val="00913308"/>
    <w:rsid w:val="00913F8D"/>
    <w:rsid w:val="009144FB"/>
    <w:rsid w:val="009146CD"/>
    <w:rsid w:val="00914C5A"/>
    <w:rsid w:val="009153FF"/>
    <w:rsid w:val="00915D78"/>
    <w:rsid w:val="00915FEC"/>
    <w:rsid w:val="0091618D"/>
    <w:rsid w:val="009165C7"/>
    <w:rsid w:val="00916978"/>
    <w:rsid w:val="00916FA5"/>
    <w:rsid w:val="0091713E"/>
    <w:rsid w:val="009171B6"/>
    <w:rsid w:val="009172E0"/>
    <w:rsid w:val="00917DE8"/>
    <w:rsid w:val="0092018E"/>
    <w:rsid w:val="00920505"/>
    <w:rsid w:val="00920BBB"/>
    <w:rsid w:val="00920D30"/>
    <w:rsid w:val="00920DCD"/>
    <w:rsid w:val="00921207"/>
    <w:rsid w:val="009215BB"/>
    <w:rsid w:val="009218EC"/>
    <w:rsid w:val="00921C8C"/>
    <w:rsid w:val="009223C1"/>
    <w:rsid w:val="00922739"/>
    <w:rsid w:val="00922D3D"/>
    <w:rsid w:val="00922E8F"/>
    <w:rsid w:val="00923128"/>
    <w:rsid w:val="00923943"/>
    <w:rsid w:val="00923B2B"/>
    <w:rsid w:val="00923FF3"/>
    <w:rsid w:val="0092435B"/>
    <w:rsid w:val="00924E8F"/>
    <w:rsid w:val="009255DC"/>
    <w:rsid w:val="00925729"/>
    <w:rsid w:val="00926CD0"/>
    <w:rsid w:val="0093059F"/>
    <w:rsid w:val="00930CBD"/>
    <w:rsid w:val="00931604"/>
    <w:rsid w:val="00931680"/>
    <w:rsid w:val="00931859"/>
    <w:rsid w:val="00931DAD"/>
    <w:rsid w:val="009320FF"/>
    <w:rsid w:val="009322DC"/>
    <w:rsid w:val="00932A07"/>
    <w:rsid w:val="009331DF"/>
    <w:rsid w:val="00933483"/>
    <w:rsid w:val="00933E7A"/>
    <w:rsid w:val="0093401F"/>
    <w:rsid w:val="00934084"/>
    <w:rsid w:val="00934AB6"/>
    <w:rsid w:val="00934D93"/>
    <w:rsid w:val="009357CA"/>
    <w:rsid w:val="00936ACE"/>
    <w:rsid w:val="00936B3C"/>
    <w:rsid w:val="00936D9B"/>
    <w:rsid w:val="00937029"/>
    <w:rsid w:val="00937392"/>
    <w:rsid w:val="00937C93"/>
    <w:rsid w:val="00941342"/>
    <w:rsid w:val="00941358"/>
    <w:rsid w:val="009415EF"/>
    <w:rsid w:val="009422C2"/>
    <w:rsid w:val="009426E1"/>
    <w:rsid w:val="00942814"/>
    <w:rsid w:val="009428E2"/>
    <w:rsid w:val="00942BA5"/>
    <w:rsid w:val="00943C15"/>
    <w:rsid w:val="00943CBA"/>
    <w:rsid w:val="00944A3F"/>
    <w:rsid w:val="009456AD"/>
    <w:rsid w:val="009459F7"/>
    <w:rsid w:val="00945A45"/>
    <w:rsid w:val="00945DBC"/>
    <w:rsid w:val="00945FBB"/>
    <w:rsid w:val="0094671A"/>
    <w:rsid w:val="00946B3A"/>
    <w:rsid w:val="00946B6D"/>
    <w:rsid w:val="00947511"/>
    <w:rsid w:val="00947BBB"/>
    <w:rsid w:val="00947C8F"/>
    <w:rsid w:val="009505B7"/>
    <w:rsid w:val="009507E7"/>
    <w:rsid w:val="009516C7"/>
    <w:rsid w:val="00951CC3"/>
    <w:rsid w:val="00951D97"/>
    <w:rsid w:val="00952338"/>
    <w:rsid w:val="0095340F"/>
    <w:rsid w:val="00953473"/>
    <w:rsid w:val="00953A3D"/>
    <w:rsid w:val="00953D7B"/>
    <w:rsid w:val="00954389"/>
    <w:rsid w:val="00954896"/>
    <w:rsid w:val="0095593F"/>
    <w:rsid w:val="00955D0B"/>
    <w:rsid w:val="00956F88"/>
    <w:rsid w:val="0095706A"/>
    <w:rsid w:val="0095743C"/>
    <w:rsid w:val="00957BEC"/>
    <w:rsid w:val="00957E2F"/>
    <w:rsid w:val="00960BF8"/>
    <w:rsid w:val="00960C91"/>
    <w:rsid w:val="009610DF"/>
    <w:rsid w:val="009614E5"/>
    <w:rsid w:val="009615CA"/>
    <w:rsid w:val="00961685"/>
    <w:rsid w:val="00961964"/>
    <w:rsid w:val="00961A6C"/>
    <w:rsid w:val="00961F70"/>
    <w:rsid w:val="00962203"/>
    <w:rsid w:val="00962CD4"/>
    <w:rsid w:val="00962D74"/>
    <w:rsid w:val="00962F82"/>
    <w:rsid w:val="009638CF"/>
    <w:rsid w:val="00963F4C"/>
    <w:rsid w:val="00963F66"/>
    <w:rsid w:val="009641BB"/>
    <w:rsid w:val="009650CD"/>
    <w:rsid w:val="0096551D"/>
    <w:rsid w:val="00965890"/>
    <w:rsid w:val="009659DA"/>
    <w:rsid w:val="00965B35"/>
    <w:rsid w:val="00965E85"/>
    <w:rsid w:val="00965EE4"/>
    <w:rsid w:val="00966121"/>
    <w:rsid w:val="009664C6"/>
    <w:rsid w:val="00966E35"/>
    <w:rsid w:val="00967247"/>
    <w:rsid w:val="0096740F"/>
    <w:rsid w:val="00967E72"/>
    <w:rsid w:val="00967F76"/>
    <w:rsid w:val="009704C0"/>
    <w:rsid w:val="00970CCE"/>
    <w:rsid w:val="00971364"/>
    <w:rsid w:val="00971985"/>
    <w:rsid w:val="00971A4B"/>
    <w:rsid w:val="00971A86"/>
    <w:rsid w:val="00971F14"/>
    <w:rsid w:val="00971F94"/>
    <w:rsid w:val="0097212C"/>
    <w:rsid w:val="00972AFA"/>
    <w:rsid w:val="00972CE7"/>
    <w:rsid w:val="00972DB2"/>
    <w:rsid w:val="00973031"/>
    <w:rsid w:val="0097323B"/>
    <w:rsid w:val="00973247"/>
    <w:rsid w:val="009732BF"/>
    <w:rsid w:val="00973505"/>
    <w:rsid w:val="00974B01"/>
    <w:rsid w:val="00974B3D"/>
    <w:rsid w:val="00974F34"/>
    <w:rsid w:val="00975459"/>
    <w:rsid w:val="009755B9"/>
    <w:rsid w:val="00975614"/>
    <w:rsid w:val="00976431"/>
    <w:rsid w:val="009766C6"/>
    <w:rsid w:val="0097670E"/>
    <w:rsid w:val="00976716"/>
    <w:rsid w:val="009768A2"/>
    <w:rsid w:val="009775DE"/>
    <w:rsid w:val="009776DA"/>
    <w:rsid w:val="00980014"/>
    <w:rsid w:val="00980EF2"/>
    <w:rsid w:val="009814BA"/>
    <w:rsid w:val="00982952"/>
    <w:rsid w:val="00982D2E"/>
    <w:rsid w:val="00982E89"/>
    <w:rsid w:val="00982EEF"/>
    <w:rsid w:val="0098311E"/>
    <w:rsid w:val="00983352"/>
    <w:rsid w:val="00983814"/>
    <w:rsid w:val="00983AF7"/>
    <w:rsid w:val="00984279"/>
    <w:rsid w:val="00984903"/>
    <w:rsid w:val="00984E08"/>
    <w:rsid w:val="009857B0"/>
    <w:rsid w:val="00986571"/>
    <w:rsid w:val="00986C55"/>
    <w:rsid w:val="00987574"/>
    <w:rsid w:val="00987CF6"/>
    <w:rsid w:val="00987D07"/>
    <w:rsid w:val="0099044E"/>
    <w:rsid w:val="00990A65"/>
    <w:rsid w:val="00990F8C"/>
    <w:rsid w:val="00991071"/>
    <w:rsid w:val="00991D0B"/>
    <w:rsid w:val="0099291E"/>
    <w:rsid w:val="00992DF3"/>
    <w:rsid w:val="009941EF"/>
    <w:rsid w:val="00994E81"/>
    <w:rsid w:val="0099516E"/>
    <w:rsid w:val="00995858"/>
    <w:rsid w:val="00995978"/>
    <w:rsid w:val="00996AAA"/>
    <w:rsid w:val="00996E72"/>
    <w:rsid w:val="00996F7C"/>
    <w:rsid w:val="009978C6"/>
    <w:rsid w:val="009A01F4"/>
    <w:rsid w:val="009A0C99"/>
    <w:rsid w:val="009A116E"/>
    <w:rsid w:val="009A1662"/>
    <w:rsid w:val="009A1D39"/>
    <w:rsid w:val="009A1EAE"/>
    <w:rsid w:val="009A33C4"/>
    <w:rsid w:val="009A3B7E"/>
    <w:rsid w:val="009A3DA8"/>
    <w:rsid w:val="009A579B"/>
    <w:rsid w:val="009A6183"/>
    <w:rsid w:val="009A6389"/>
    <w:rsid w:val="009A66BE"/>
    <w:rsid w:val="009A6ED1"/>
    <w:rsid w:val="009A7252"/>
    <w:rsid w:val="009A7A70"/>
    <w:rsid w:val="009A7FE4"/>
    <w:rsid w:val="009B0026"/>
    <w:rsid w:val="009B041C"/>
    <w:rsid w:val="009B0D80"/>
    <w:rsid w:val="009B1112"/>
    <w:rsid w:val="009B13D1"/>
    <w:rsid w:val="009B162C"/>
    <w:rsid w:val="009B1642"/>
    <w:rsid w:val="009B19FA"/>
    <w:rsid w:val="009B1BF2"/>
    <w:rsid w:val="009B1E2A"/>
    <w:rsid w:val="009B27D6"/>
    <w:rsid w:val="009B2A53"/>
    <w:rsid w:val="009B2DB0"/>
    <w:rsid w:val="009B30C8"/>
    <w:rsid w:val="009B3B1B"/>
    <w:rsid w:val="009B3FA5"/>
    <w:rsid w:val="009B4042"/>
    <w:rsid w:val="009B4BD9"/>
    <w:rsid w:val="009B4E73"/>
    <w:rsid w:val="009B4F20"/>
    <w:rsid w:val="009B571F"/>
    <w:rsid w:val="009B57A2"/>
    <w:rsid w:val="009B5917"/>
    <w:rsid w:val="009B593B"/>
    <w:rsid w:val="009B667F"/>
    <w:rsid w:val="009B6739"/>
    <w:rsid w:val="009B7800"/>
    <w:rsid w:val="009B79B8"/>
    <w:rsid w:val="009B7B06"/>
    <w:rsid w:val="009C01CD"/>
    <w:rsid w:val="009C0278"/>
    <w:rsid w:val="009C0565"/>
    <w:rsid w:val="009C1808"/>
    <w:rsid w:val="009C1B65"/>
    <w:rsid w:val="009C2268"/>
    <w:rsid w:val="009C23F8"/>
    <w:rsid w:val="009C259A"/>
    <w:rsid w:val="009C289E"/>
    <w:rsid w:val="009C28E7"/>
    <w:rsid w:val="009C2D95"/>
    <w:rsid w:val="009C3AD8"/>
    <w:rsid w:val="009C3B34"/>
    <w:rsid w:val="009C3C1C"/>
    <w:rsid w:val="009C4415"/>
    <w:rsid w:val="009C4964"/>
    <w:rsid w:val="009C49AE"/>
    <w:rsid w:val="009C4A33"/>
    <w:rsid w:val="009C4BF5"/>
    <w:rsid w:val="009C5A67"/>
    <w:rsid w:val="009C6CD5"/>
    <w:rsid w:val="009C6DBF"/>
    <w:rsid w:val="009C75FF"/>
    <w:rsid w:val="009C77B7"/>
    <w:rsid w:val="009C7E25"/>
    <w:rsid w:val="009C7FE6"/>
    <w:rsid w:val="009D03D7"/>
    <w:rsid w:val="009D0468"/>
    <w:rsid w:val="009D054A"/>
    <w:rsid w:val="009D0735"/>
    <w:rsid w:val="009D07F8"/>
    <w:rsid w:val="009D0C20"/>
    <w:rsid w:val="009D0C43"/>
    <w:rsid w:val="009D0E56"/>
    <w:rsid w:val="009D10C0"/>
    <w:rsid w:val="009D17CE"/>
    <w:rsid w:val="009D17EA"/>
    <w:rsid w:val="009D21A5"/>
    <w:rsid w:val="009D2695"/>
    <w:rsid w:val="009D299C"/>
    <w:rsid w:val="009D2F91"/>
    <w:rsid w:val="009D3F58"/>
    <w:rsid w:val="009D485E"/>
    <w:rsid w:val="009D491B"/>
    <w:rsid w:val="009D4D46"/>
    <w:rsid w:val="009D4E4C"/>
    <w:rsid w:val="009D5CE9"/>
    <w:rsid w:val="009D6899"/>
    <w:rsid w:val="009D72AB"/>
    <w:rsid w:val="009D7D7C"/>
    <w:rsid w:val="009E0B96"/>
    <w:rsid w:val="009E0DEB"/>
    <w:rsid w:val="009E0EA2"/>
    <w:rsid w:val="009E1543"/>
    <w:rsid w:val="009E1F86"/>
    <w:rsid w:val="009E1FC0"/>
    <w:rsid w:val="009E276A"/>
    <w:rsid w:val="009E3C08"/>
    <w:rsid w:val="009E3CA9"/>
    <w:rsid w:val="009E3F79"/>
    <w:rsid w:val="009E418F"/>
    <w:rsid w:val="009E45C9"/>
    <w:rsid w:val="009E47E7"/>
    <w:rsid w:val="009E4D0E"/>
    <w:rsid w:val="009E4F3D"/>
    <w:rsid w:val="009E5147"/>
    <w:rsid w:val="009E56DF"/>
    <w:rsid w:val="009E59B2"/>
    <w:rsid w:val="009E5AB4"/>
    <w:rsid w:val="009E5B4B"/>
    <w:rsid w:val="009E5C6B"/>
    <w:rsid w:val="009E5E16"/>
    <w:rsid w:val="009E64C7"/>
    <w:rsid w:val="009E67C7"/>
    <w:rsid w:val="009E70C4"/>
    <w:rsid w:val="009E70E2"/>
    <w:rsid w:val="009E7E6D"/>
    <w:rsid w:val="009F026B"/>
    <w:rsid w:val="009F0603"/>
    <w:rsid w:val="009F0694"/>
    <w:rsid w:val="009F1674"/>
    <w:rsid w:val="009F1BD7"/>
    <w:rsid w:val="009F200E"/>
    <w:rsid w:val="009F268C"/>
    <w:rsid w:val="009F2AF3"/>
    <w:rsid w:val="009F2B8F"/>
    <w:rsid w:val="009F2F9B"/>
    <w:rsid w:val="009F3A03"/>
    <w:rsid w:val="009F3A07"/>
    <w:rsid w:val="009F3CA6"/>
    <w:rsid w:val="009F3EF0"/>
    <w:rsid w:val="009F3FA1"/>
    <w:rsid w:val="009F41AF"/>
    <w:rsid w:val="009F41F4"/>
    <w:rsid w:val="009F4293"/>
    <w:rsid w:val="009F4625"/>
    <w:rsid w:val="009F4F1F"/>
    <w:rsid w:val="009F502F"/>
    <w:rsid w:val="009F5290"/>
    <w:rsid w:val="009F562C"/>
    <w:rsid w:val="009F5E96"/>
    <w:rsid w:val="009F60DB"/>
    <w:rsid w:val="009F60E5"/>
    <w:rsid w:val="009F65B7"/>
    <w:rsid w:val="009F6832"/>
    <w:rsid w:val="009F70E2"/>
    <w:rsid w:val="009F77EC"/>
    <w:rsid w:val="009F79F6"/>
    <w:rsid w:val="009F7A5F"/>
    <w:rsid w:val="009F7D4C"/>
    <w:rsid w:val="00A008BD"/>
    <w:rsid w:val="00A00A77"/>
    <w:rsid w:val="00A00C58"/>
    <w:rsid w:val="00A00ECA"/>
    <w:rsid w:val="00A00F5D"/>
    <w:rsid w:val="00A010B1"/>
    <w:rsid w:val="00A0158E"/>
    <w:rsid w:val="00A01718"/>
    <w:rsid w:val="00A01841"/>
    <w:rsid w:val="00A01AEF"/>
    <w:rsid w:val="00A01EE4"/>
    <w:rsid w:val="00A01F26"/>
    <w:rsid w:val="00A02054"/>
    <w:rsid w:val="00A02EFA"/>
    <w:rsid w:val="00A03247"/>
    <w:rsid w:val="00A04276"/>
    <w:rsid w:val="00A043AA"/>
    <w:rsid w:val="00A0482A"/>
    <w:rsid w:val="00A04CBA"/>
    <w:rsid w:val="00A05110"/>
    <w:rsid w:val="00A05141"/>
    <w:rsid w:val="00A05E9D"/>
    <w:rsid w:val="00A060C2"/>
    <w:rsid w:val="00A061E2"/>
    <w:rsid w:val="00A06D8B"/>
    <w:rsid w:val="00A0754B"/>
    <w:rsid w:val="00A07C3C"/>
    <w:rsid w:val="00A102C3"/>
    <w:rsid w:val="00A103E1"/>
    <w:rsid w:val="00A10425"/>
    <w:rsid w:val="00A10EA9"/>
    <w:rsid w:val="00A11267"/>
    <w:rsid w:val="00A116F4"/>
    <w:rsid w:val="00A1173D"/>
    <w:rsid w:val="00A11C1A"/>
    <w:rsid w:val="00A122D5"/>
    <w:rsid w:val="00A12553"/>
    <w:rsid w:val="00A13196"/>
    <w:rsid w:val="00A13413"/>
    <w:rsid w:val="00A1363B"/>
    <w:rsid w:val="00A146A4"/>
    <w:rsid w:val="00A14987"/>
    <w:rsid w:val="00A1541E"/>
    <w:rsid w:val="00A15629"/>
    <w:rsid w:val="00A15B66"/>
    <w:rsid w:val="00A1739C"/>
    <w:rsid w:val="00A1788C"/>
    <w:rsid w:val="00A1791A"/>
    <w:rsid w:val="00A179BB"/>
    <w:rsid w:val="00A208E0"/>
    <w:rsid w:val="00A20ADF"/>
    <w:rsid w:val="00A20D3D"/>
    <w:rsid w:val="00A20D7D"/>
    <w:rsid w:val="00A20EFB"/>
    <w:rsid w:val="00A21034"/>
    <w:rsid w:val="00A22A4C"/>
    <w:rsid w:val="00A22D1E"/>
    <w:rsid w:val="00A23205"/>
    <w:rsid w:val="00A23682"/>
    <w:rsid w:val="00A238BB"/>
    <w:rsid w:val="00A248CF"/>
    <w:rsid w:val="00A24B8D"/>
    <w:rsid w:val="00A24D1B"/>
    <w:rsid w:val="00A24DDE"/>
    <w:rsid w:val="00A256B7"/>
    <w:rsid w:val="00A25811"/>
    <w:rsid w:val="00A258CA"/>
    <w:rsid w:val="00A26D31"/>
    <w:rsid w:val="00A26F4B"/>
    <w:rsid w:val="00A2713A"/>
    <w:rsid w:val="00A2758A"/>
    <w:rsid w:val="00A275C3"/>
    <w:rsid w:val="00A27E10"/>
    <w:rsid w:val="00A30335"/>
    <w:rsid w:val="00A30FED"/>
    <w:rsid w:val="00A3129F"/>
    <w:rsid w:val="00A3164A"/>
    <w:rsid w:val="00A318B7"/>
    <w:rsid w:val="00A31CCC"/>
    <w:rsid w:val="00A31D2F"/>
    <w:rsid w:val="00A31F6B"/>
    <w:rsid w:val="00A320B2"/>
    <w:rsid w:val="00A3260E"/>
    <w:rsid w:val="00A32B58"/>
    <w:rsid w:val="00A32DB7"/>
    <w:rsid w:val="00A34113"/>
    <w:rsid w:val="00A34324"/>
    <w:rsid w:val="00A34838"/>
    <w:rsid w:val="00A34DD2"/>
    <w:rsid w:val="00A35E53"/>
    <w:rsid w:val="00A35E8B"/>
    <w:rsid w:val="00A3608C"/>
    <w:rsid w:val="00A36980"/>
    <w:rsid w:val="00A36E89"/>
    <w:rsid w:val="00A371B9"/>
    <w:rsid w:val="00A371C1"/>
    <w:rsid w:val="00A377BB"/>
    <w:rsid w:val="00A37805"/>
    <w:rsid w:val="00A40220"/>
    <w:rsid w:val="00A405C2"/>
    <w:rsid w:val="00A408DA"/>
    <w:rsid w:val="00A41079"/>
    <w:rsid w:val="00A41864"/>
    <w:rsid w:val="00A4265A"/>
    <w:rsid w:val="00A42EFA"/>
    <w:rsid w:val="00A43562"/>
    <w:rsid w:val="00A43B73"/>
    <w:rsid w:val="00A45449"/>
    <w:rsid w:val="00A4565E"/>
    <w:rsid w:val="00A45D8D"/>
    <w:rsid w:val="00A45F23"/>
    <w:rsid w:val="00A45F4C"/>
    <w:rsid w:val="00A46433"/>
    <w:rsid w:val="00A46BB8"/>
    <w:rsid w:val="00A46C22"/>
    <w:rsid w:val="00A46CAB"/>
    <w:rsid w:val="00A46F3D"/>
    <w:rsid w:val="00A50531"/>
    <w:rsid w:val="00A50619"/>
    <w:rsid w:val="00A510EF"/>
    <w:rsid w:val="00A51559"/>
    <w:rsid w:val="00A5174B"/>
    <w:rsid w:val="00A51D30"/>
    <w:rsid w:val="00A52108"/>
    <w:rsid w:val="00A52194"/>
    <w:rsid w:val="00A5259A"/>
    <w:rsid w:val="00A525CF"/>
    <w:rsid w:val="00A52781"/>
    <w:rsid w:val="00A5286C"/>
    <w:rsid w:val="00A52EDF"/>
    <w:rsid w:val="00A530BE"/>
    <w:rsid w:val="00A53278"/>
    <w:rsid w:val="00A53D6A"/>
    <w:rsid w:val="00A547D8"/>
    <w:rsid w:val="00A54F05"/>
    <w:rsid w:val="00A552C3"/>
    <w:rsid w:val="00A56115"/>
    <w:rsid w:val="00A5618F"/>
    <w:rsid w:val="00A5660F"/>
    <w:rsid w:val="00A566D9"/>
    <w:rsid w:val="00A56E7E"/>
    <w:rsid w:val="00A575A8"/>
    <w:rsid w:val="00A57AA1"/>
    <w:rsid w:val="00A60007"/>
    <w:rsid w:val="00A605B6"/>
    <w:rsid w:val="00A60795"/>
    <w:rsid w:val="00A60A3D"/>
    <w:rsid w:val="00A60D60"/>
    <w:rsid w:val="00A60E2E"/>
    <w:rsid w:val="00A615F3"/>
    <w:rsid w:val="00A617EF"/>
    <w:rsid w:val="00A6190E"/>
    <w:rsid w:val="00A619B7"/>
    <w:rsid w:val="00A62199"/>
    <w:rsid w:val="00A625B1"/>
    <w:rsid w:val="00A62C56"/>
    <w:rsid w:val="00A62D3C"/>
    <w:rsid w:val="00A62E81"/>
    <w:rsid w:val="00A62EAB"/>
    <w:rsid w:val="00A6324C"/>
    <w:rsid w:val="00A633C8"/>
    <w:rsid w:val="00A63D92"/>
    <w:rsid w:val="00A63EB8"/>
    <w:rsid w:val="00A646B2"/>
    <w:rsid w:val="00A646D0"/>
    <w:rsid w:val="00A648CC"/>
    <w:rsid w:val="00A650C4"/>
    <w:rsid w:val="00A65135"/>
    <w:rsid w:val="00A6548A"/>
    <w:rsid w:val="00A655EA"/>
    <w:rsid w:val="00A66236"/>
    <w:rsid w:val="00A66374"/>
    <w:rsid w:val="00A66569"/>
    <w:rsid w:val="00A66CCF"/>
    <w:rsid w:val="00A673FC"/>
    <w:rsid w:val="00A6744B"/>
    <w:rsid w:val="00A67487"/>
    <w:rsid w:val="00A6765C"/>
    <w:rsid w:val="00A6765D"/>
    <w:rsid w:val="00A7005B"/>
    <w:rsid w:val="00A70191"/>
    <w:rsid w:val="00A7056E"/>
    <w:rsid w:val="00A71348"/>
    <w:rsid w:val="00A713A3"/>
    <w:rsid w:val="00A71661"/>
    <w:rsid w:val="00A71815"/>
    <w:rsid w:val="00A71D22"/>
    <w:rsid w:val="00A71E41"/>
    <w:rsid w:val="00A71FD9"/>
    <w:rsid w:val="00A72273"/>
    <w:rsid w:val="00A73CE9"/>
    <w:rsid w:val="00A73E44"/>
    <w:rsid w:val="00A7422F"/>
    <w:rsid w:val="00A7521B"/>
    <w:rsid w:val="00A756B6"/>
    <w:rsid w:val="00A7584F"/>
    <w:rsid w:val="00A75CC6"/>
    <w:rsid w:val="00A76500"/>
    <w:rsid w:val="00A76A65"/>
    <w:rsid w:val="00A76B44"/>
    <w:rsid w:val="00A77142"/>
    <w:rsid w:val="00A773A9"/>
    <w:rsid w:val="00A778D7"/>
    <w:rsid w:val="00A779E7"/>
    <w:rsid w:val="00A77F6B"/>
    <w:rsid w:val="00A800DF"/>
    <w:rsid w:val="00A8014D"/>
    <w:rsid w:val="00A808FA"/>
    <w:rsid w:val="00A80FD5"/>
    <w:rsid w:val="00A811B9"/>
    <w:rsid w:val="00A81694"/>
    <w:rsid w:val="00A81A1A"/>
    <w:rsid w:val="00A81EE4"/>
    <w:rsid w:val="00A827B6"/>
    <w:rsid w:val="00A82DEC"/>
    <w:rsid w:val="00A83B8A"/>
    <w:rsid w:val="00A83FEF"/>
    <w:rsid w:val="00A84A72"/>
    <w:rsid w:val="00A84D0B"/>
    <w:rsid w:val="00A84D80"/>
    <w:rsid w:val="00A85094"/>
    <w:rsid w:val="00A85507"/>
    <w:rsid w:val="00A85543"/>
    <w:rsid w:val="00A85F7A"/>
    <w:rsid w:val="00A862FC"/>
    <w:rsid w:val="00A876ED"/>
    <w:rsid w:val="00A87DA5"/>
    <w:rsid w:val="00A9083C"/>
    <w:rsid w:val="00A90B15"/>
    <w:rsid w:val="00A91008"/>
    <w:rsid w:val="00A91983"/>
    <w:rsid w:val="00A919A4"/>
    <w:rsid w:val="00A9270A"/>
    <w:rsid w:val="00A93D18"/>
    <w:rsid w:val="00A942D0"/>
    <w:rsid w:val="00A94579"/>
    <w:rsid w:val="00A94904"/>
    <w:rsid w:val="00A949FC"/>
    <w:rsid w:val="00A94B29"/>
    <w:rsid w:val="00A951A1"/>
    <w:rsid w:val="00A955C0"/>
    <w:rsid w:val="00A95B75"/>
    <w:rsid w:val="00A95D0A"/>
    <w:rsid w:val="00A960F4"/>
    <w:rsid w:val="00A9615C"/>
    <w:rsid w:val="00A9651E"/>
    <w:rsid w:val="00A97187"/>
    <w:rsid w:val="00A97B39"/>
    <w:rsid w:val="00A97B6B"/>
    <w:rsid w:val="00AA136D"/>
    <w:rsid w:val="00AA1EB6"/>
    <w:rsid w:val="00AA1F86"/>
    <w:rsid w:val="00AA2C3E"/>
    <w:rsid w:val="00AA2CC1"/>
    <w:rsid w:val="00AA3AA1"/>
    <w:rsid w:val="00AA3E9E"/>
    <w:rsid w:val="00AA4636"/>
    <w:rsid w:val="00AA47C8"/>
    <w:rsid w:val="00AA49BC"/>
    <w:rsid w:val="00AA4DD8"/>
    <w:rsid w:val="00AA5348"/>
    <w:rsid w:val="00AA6072"/>
    <w:rsid w:val="00AA6A6C"/>
    <w:rsid w:val="00AA748C"/>
    <w:rsid w:val="00AA7D8B"/>
    <w:rsid w:val="00AB05B0"/>
    <w:rsid w:val="00AB096C"/>
    <w:rsid w:val="00AB0D17"/>
    <w:rsid w:val="00AB0F7D"/>
    <w:rsid w:val="00AB1138"/>
    <w:rsid w:val="00AB137A"/>
    <w:rsid w:val="00AB1482"/>
    <w:rsid w:val="00AB249F"/>
    <w:rsid w:val="00AB2C98"/>
    <w:rsid w:val="00AB3491"/>
    <w:rsid w:val="00AB3C2F"/>
    <w:rsid w:val="00AB4203"/>
    <w:rsid w:val="00AB45FD"/>
    <w:rsid w:val="00AB4643"/>
    <w:rsid w:val="00AB48DB"/>
    <w:rsid w:val="00AB4A27"/>
    <w:rsid w:val="00AB500C"/>
    <w:rsid w:val="00AB5306"/>
    <w:rsid w:val="00AB5618"/>
    <w:rsid w:val="00AB5629"/>
    <w:rsid w:val="00AB5805"/>
    <w:rsid w:val="00AB5883"/>
    <w:rsid w:val="00AB5DC4"/>
    <w:rsid w:val="00AB621B"/>
    <w:rsid w:val="00AB63D9"/>
    <w:rsid w:val="00AB6450"/>
    <w:rsid w:val="00AB6E07"/>
    <w:rsid w:val="00AB72B8"/>
    <w:rsid w:val="00AC04BA"/>
    <w:rsid w:val="00AC0664"/>
    <w:rsid w:val="00AC0858"/>
    <w:rsid w:val="00AC0D19"/>
    <w:rsid w:val="00AC0D52"/>
    <w:rsid w:val="00AC0E39"/>
    <w:rsid w:val="00AC10E4"/>
    <w:rsid w:val="00AC134A"/>
    <w:rsid w:val="00AC158E"/>
    <w:rsid w:val="00AC1612"/>
    <w:rsid w:val="00AC1965"/>
    <w:rsid w:val="00AC2207"/>
    <w:rsid w:val="00AC23DF"/>
    <w:rsid w:val="00AC266C"/>
    <w:rsid w:val="00AC27DE"/>
    <w:rsid w:val="00AC2BAB"/>
    <w:rsid w:val="00AC2D92"/>
    <w:rsid w:val="00AC2E18"/>
    <w:rsid w:val="00AC4FAC"/>
    <w:rsid w:val="00AC5066"/>
    <w:rsid w:val="00AC59EC"/>
    <w:rsid w:val="00AC61FC"/>
    <w:rsid w:val="00AC66EA"/>
    <w:rsid w:val="00AC780F"/>
    <w:rsid w:val="00AC7A37"/>
    <w:rsid w:val="00AD0064"/>
    <w:rsid w:val="00AD0B1A"/>
    <w:rsid w:val="00AD0C21"/>
    <w:rsid w:val="00AD1005"/>
    <w:rsid w:val="00AD10AC"/>
    <w:rsid w:val="00AD167A"/>
    <w:rsid w:val="00AD2196"/>
    <w:rsid w:val="00AD2560"/>
    <w:rsid w:val="00AD279B"/>
    <w:rsid w:val="00AD31FA"/>
    <w:rsid w:val="00AD3516"/>
    <w:rsid w:val="00AD3726"/>
    <w:rsid w:val="00AD383F"/>
    <w:rsid w:val="00AD5A36"/>
    <w:rsid w:val="00AD5D5D"/>
    <w:rsid w:val="00AD654C"/>
    <w:rsid w:val="00AD6BFF"/>
    <w:rsid w:val="00AD6C08"/>
    <w:rsid w:val="00AD6D3D"/>
    <w:rsid w:val="00AD6F1D"/>
    <w:rsid w:val="00AD72C8"/>
    <w:rsid w:val="00AD72D4"/>
    <w:rsid w:val="00AD752E"/>
    <w:rsid w:val="00AD797E"/>
    <w:rsid w:val="00AD7E69"/>
    <w:rsid w:val="00AE050D"/>
    <w:rsid w:val="00AE144C"/>
    <w:rsid w:val="00AE1D87"/>
    <w:rsid w:val="00AE2013"/>
    <w:rsid w:val="00AE2896"/>
    <w:rsid w:val="00AE2A13"/>
    <w:rsid w:val="00AE3622"/>
    <w:rsid w:val="00AE374E"/>
    <w:rsid w:val="00AE378C"/>
    <w:rsid w:val="00AE3C9A"/>
    <w:rsid w:val="00AE4995"/>
    <w:rsid w:val="00AE4B28"/>
    <w:rsid w:val="00AE5604"/>
    <w:rsid w:val="00AE58A5"/>
    <w:rsid w:val="00AE5DCE"/>
    <w:rsid w:val="00AE6171"/>
    <w:rsid w:val="00AE67B1"/>
    <w:rsid w:val="00AE7876"/>
    <w:rsid w:val="00AE7E83"/>
    <w:rsid w:val="00AF04D6"/>
    <w:rsid w:val="00AF0501"/>
    <w:rsid w:val="00AF08AA"/>
    <w:rsid w:val="00AF0911"/>
    <w:rsid w:val="00AF0A41"/>
    <w:rsid w:val="00AF10AA"/>
    <w:rsid w:val="00AF17F0"/>
    <w:rsid w:val="00AF184A"/>
    <w:rsid w:val="00AF1EBA"/>
    <w:rsid w:val="00AF23E0"/>
    <w:rsid w:val="00AF267D"/>
    <w:rsid w:val="00AF27F5"/>
    <w:rsid w:val="00AF2956"/>
    <w:rsid w:val="00AF2D8C"/>
    <w:rsid w:val="00AF33FE"/>
    <w:rsid w:val="00AF346A"/>
    <w:rsid w:val="00AF352E"/>
    <w:rsid w:val="00AF3B4A"/>
    <w:rsid w:val="00AF423A"/>
    <w:rsid w:val="00AF4627"/>
    <w:rsid w:val="00AF4844"/>
    <w:rsid w:val="00AF4F0E"/>
    <w:rsid w:val="00AF537F"/>
    <w:rsid w:val="00AF5C5E"/>
    <w:rsid w:val="00AF6BD8"/>
    <w:rsid w:val="00AF6F4C"/>
    <w:rsid w:val="00AF6FFD"/>
    <w:rsid w:val="00AF7DD3"/>
    <w:rsid w:val="00B0087B"/>
    <w:rsid w:val="00B00918"/>
    <w:rsid w:val="00B00EF1"/>
    <w:rsid w:val="00B01599"/>
    <w:rsid w:val="00B015B8"/>
    <w:rsid w:val="00B01ADF"/>
    <w:rsid w:val="00B02C83"/>
    <w:rsid w:val="00B03377"/>
    <w:rsid w:val="00B040E3"/>
    <w:rsid w:val="00B040EC"/>
    <w:rsid w:val="00B0413B"/>
    <w:rsid w:val="00B0440E"/>
    <w:rsid w:val="00B04511"/>
    <w:rsid w:val="00B0463A"/>
    <w:rsid w:val="00B04982"/>
    <w:rsid w:val="00B04C87"/>
    <w:rsid w:val="00B04E02"/>
    <w:rsid w:val="00B04E2F"/>
    <w:rsid w:val="00B050C8"/>
    <w:rsid w:val="00B0551C"/>
    <w:rsid w:val="00B0589B"/>
    <w:rsid w:val="00B05EBE"/>
    <w:rsid w:val="00B05FB2"/>
    <w:rsid w:val="00B06800"/>
    <w:rsid w:val="00B06C7C"/>
    <w:rsid w:val="00B06F00"/>
    <w:rsid w:val="00B06F8F"/>
    <w:rsid w:val="00B070C5"/>
    <w:rsid w:val="00B07649"/>
    <w:rsid w:val="00B07779"/>
    <w:rsid w:val="00B078CA"/>
    <w:rsid w:val="00B07A07"/>
    <w:rsid w:val="00B10341"/>
    <w:rsid w:val="00B116F0"/>
    <w:rsid w:val="00B123DD"/>
    <w:rsid w:val="00B1256E"/>
    <w:rsid w:val="00B12B3A"/>
    <w:rsid w:val="00B13B6C"/>
    <w:rsid w:val="00B13BD9"/>
    <w:rsid w:val="00B144AC"/>
    <w:rsid w:val="00B148DE"/>
    <w:rsid w:val="00B1498E"/>
    <w:rsid w:val="00B14EEA"/>
    <w:rsid w:val="00B15147"/>
    <w:rsid w:val="00B15C64"/>
    <w:rsid w:val="00B15F0E"/>
    <w:rsid w:val="00B16B69"/>
    <w:rsid w:val="00B2028C"/>
    <w:rsid w:val="00B203B5"/>
    <w:rsid w:val="00B205C6"/>
    <w:rsid w:val="00B21003"/>
    <w:rsid w:val="00B21379"/>
    <w:rsid w:val="00B213FC"/>
    <w:rsid w:val="00B2175D"/>
    <w:rsid w:val="00B21E70"/>
    <w:rsid w:val="00B223A6"/>
    <w:rsid w:val="00B22D1D"/>
    <w:rsid w:val="00B23544"/>
    <w:rsid w:val="00B23AD8"/>
    <w:rsid w:val="00B23B85"/>
    <w:rsid w:val="00B24E27"/>
    <w:rsid w:val="00B24F93"/>
    <w:rsid w:val="00B25571"/>
    <w:rsid w:val="00B25BBF"/>
    <w:rsid w:val="00B26129"/>
    <w:rsid w:val="00B263D1"/>
    <w:rsid w:val="00B27CBB"/>
    <w:rsid w:val="00B30064"/>
    <w:rsid w:val="00B30473"/>
    <w:rsid w:val="00B31619"/>
    <w:rsid w:val="00B31638"/>
    <w:rsid w:val="00B31AAE"/>
    <w:rsid w:val="00B32352"/>
    <w:rsid w:val="00B32936"/>
    <w:rsid w:val="00B3321E"/>
    <w:rsid w:val="00B33302"/>
    <w:rsid w:val="00B33503"/>
    <w:rsid w:val="00B339F3"/>
    <w:rsid w:val="00B33E76"/>
    <w:rsid w:val="00B34115"/>
    <w:rsid w:val="00B3428F"/>
    <w:rsid w:val="00B342FC"/>
    <w:rsid w:val="00B34A58"/>
    <w:rsid w:val="00B34F5A"/>
    <w:rsid w:val="00B352D3"/>
    <w:rsid w:val="00B35840"/>
    <w:rsid w:val="00B3588F"/>
    <w:rsid w:val="00B3615D"/>
    <w:rsid w:val="00B36485"/>
    <w:rsid w:val="00B36CC7"/>
    <w:rsid w:val="00B36E82"/>
    <w:rsid w:val="00B3746F"/>
    <w:rsid w:val="00B37579"/>
    <w:rsid w:val="00B37B55"/>
    <w:rsid w:val="00B37DC3"/>
    <w:rsid w:val="00B40018"/>
    <w:rsid w:val="00B404E0"/>
    <w:rsid w:val="00B408B3"/>
    <w:rsid w:val="00B41E0E"/>
    <w:rsid w:val="00B4223F"/>
    <w:rsid w:val="00B427D7"/>
    <w:rsid w:val="00B42BA8"/>
    <w:rsid w:val="00B42C82"/>
    <w:rsid w:val="00B43641"/>
    <w:rsid w:val="00B43A55"/>
    <w:rsid w:val="00B44177"/>
    <w:rsid w:val="00B44A62"/>
    <w:rsid w:val="00B4504A"/>
    <w:rsid w:val="00B453A8"/>
    <w:rsid w:val="00B455A6"/>
    <w:rsid w:val="00B457A1"/>
    <w:rsid w:val="00B45C5F"/>
    <w:rsid w:val="00B466E8"/>
    <w:rsid w:val="00B46CE1"/>
    <w:rsid w:val="00B47099"/>
    <w:rsid w:val="00B47866"/>
    <w:rsid w:val="00B4793A"/>
    <w:rsid w:val="00B47CA5"/>
    <w:rsid w:val="00B50899"/>
    <w:rsid w:val="00B50E6C"/>
    <w:rsid w:val="00B50F52"/>
    <w:rsid w:val="00B51D07"/>
    <w:rsid w:val="00B51FAB"/>
    <w:rsid w:val="00B51FE6"/>
    <w:rsid w:val="00B52D91"/>
    <w:rsid w:val="00B52E22"/>
    <w:rsid w:val="00B53217"/>
    <w:rsid w:val="00B5383F"/>
    <w:rsid w:val="00B544F1"/>
    <w:rsid w:val="00B54B99"/>
    <w:rsid w:val="00B555BE"/>
    <w:rsid w:val="00B557A0"/>
    <w:rsid w:val="00B55CD2"/>
    <w:rsid w:val="00B56028"/>
    <w:rsid w:val="00B560BC"/>
    <w:rsid w:val="00B56105"/>
    <w:rsid w:val="00B562B5"/>
    <w:rsid w:val="00B56994"/>
    <w:rsid w:val="00B56CF1"/>
    <w:rsid w:val="00B5718B"/>
    <w:rsid w:val="00B572AF"/>
    <w:rsid w:val="00B572E8"/>
    <w:rsid w:val="00B5738F"/>
    <w:rsid w:val="00B574A4"/>
    <w:rsid w:val="00B57B0D"/>
    <w:rsid w:val="00B60C0A"/>
    <w:rsid w:val="00B60C54"/>
    <w:rsid w:val="00B60F38"/>
    <w:rsid w:val="00B6143C"/>
    <w:rsid w:val="00B61A26"/>
    <w:rsid w:val="00B633F2"/>
    <w:rsid w:val="00B63D40"/>
    <w:rsid w:val="00B63EC8"/>
    <w:rsid w:val="00B63ED7"/>
    <w:rsid w:val="00B63FA7"/>
    <w:rsid w:val="00B6422F"/>
    <w:rsid w:val="00B64256"/>
    <w:rsid w:val="00B64812"/>
    <w:rsid w:val="00B64882"/>
    <w:rsid w:val="00B64AF4"/>
    <w:rsid w:val="00B64E25"/>
    <w:rsid w:val="00B65B1A"/>
    <w:rsid w:val="00B6614E"/>
    <w:rsid w:val="00B66303"/>
    <w:rsid w:val="00B669D7"/>
    <w:rsid w:val="00B67691"/>
    <w:rsid w:val="00B67C2E"/>
    <w:rsid w:val="00B70307"/>
    <w:rsid w:val="00B703EE"/>
    <w:rsid w:val="00B70F72"/>
    <w:rsid w:val="00B71041"/>
    <w:rsid w:val="00B71072"/>
    <w:rsid w:val="00B71121"/>
    <w:rsid w:val="00B713F1"/>
    <w:rsid w:val="00B71687"/>
    <w:rsid w:val="00B7170A"/>
    <w:rsid w:val="00B71AA5"/>
    <w:rsid w:val="00B71BBD"/>
    <w:rsid w:val="00B72134"/>
    <w:rsid w:val="00B72199"/>
    <w:rsid w:val="00B7265E"/>
    <w:rsid w:val="00B72776"/>
    <w:rsid w:val="00B72E32"/>
    <w:rsid w:val="00B73774"/>
    <w:rsid w:val="00B73B41"/>
    <w:rsid w:val="00B73EE8"/>
    <w:rsid w:val="00B7441A"/>
    <w:rsid w:val="00B7467B"/>
    <w:rsid w:val="00B74C27"/>
    <w:rsid w:val="00B74C4E"/>
    <w:rsid w:val="00B75250"/>
    <w:rsid w:val="00B7540E"/>
    <w:rsid w:val="00B75E9E"/>
    <w:rsid w:val="00B7632E"/>
    <w:rsid w:val="00B76350"/>
    <w:rsid w:val="00B763BA"/>
    <w:rsid w:val="00B77146"/>
    <w:rsid w:val="00B77475"/>
    <w:rsid w:val="00B77C29"/>
    <w:rsid w:val="00B806FB"/>
    <w:rsid w:val="00B80EDB"/>
    <w:rsid w:val="00B815F2"/>
    <w:rsid w:val="00B8252E"/>
    <w:rsid w:val="00B82809"/>
    <w:rsid w:val="00B833BE"/>
    <w:rsid w:val="00B83992"/>
    <w:rsid w:val="00B83A95"/>
    <w:rsid w:val="00B83C8D"/>
    <w:rsid w:val="00B83E79"/>
    <w:rsid w:val="00B841C8"/>
    <w:rsid w:val="00B8424E"/>
    <w:rsid w:val="00B84621"/>
    <w:rsid w:val="00B84A6B"/>
    <w:rsid w:val="00B85945"/>
    <w:rsid w:val="00B85C79"/>
    <w:rsid w:val="00B85FB7"/>
    <w:rsid w:val="00B86296"/>
    <w:rsid w:val="00B86DF1"/>
    <w:rsid w:val="00B86E44"/>
    <w:rsid w:val="00B87392"/>
    <w:rsid w:val="00B8749B"/>
    <w:rsid w:val="00B87B70"/>
    <w:rsid w:val="00B87D78"/>
    <w:rsid w:val="00B90A74"/>
    <w:rsid w:val="00B90DD3"/>
    <w:rsid w:val="00B90F90"/>
    <w:rsid w:val="00B923BC"/>
    <w:rsid w:val="00B92E68"/>
    <w:rsid w:val="00B9395F"/>
    <w:rsid w:val="00B93C49"/>
    <w:rsid w:val="00B93D79"/>
    <w:rsid w:val="00B940B5"/>
    <w:rsid w:val="00B9415F"/>
    <w:rsid w:val="00B94806"/>
    <w:rsid w:val="00B9486F"/>
    <w:rsid w:val="00B94D8E"/>
    <w:rsid w:val="00B94E73"/>
    <w:rsid w:val="00B958B5"/>
    <w:rsid w:val="00B959B7"/>
    <w:rsid w:val="00B95BFC"/>
    <w:rsid w:val="00B95EF8"/>
    <w:rsid w:val="00B96118"/>
    <w:rsid w:val="00B9627E"/>
    <w:rsid w:val="00B96C73"/>
    <w:rsid w:val="00B96F26"/>
    <w:rsid w:val="00B978C3"/>
    <w:rsid w:val="00B9791B"/>
    <w:rsid w:val="00B97AAB"/>
    <w:rsid w:val="00B97F35"/>
    <w:rsid w:val="00BA0434"/>
    <w:rsid w:val="00BA0578"/>
    <w:rsid w:val="00BA13F7"/>
    <w:rsid w:val="00BA164B"/>
    <w:rsid w:val="00BA1B4E"/>
    <w:rsid w:val="00BA2196"/>
    <w:rsid w:val="00BA22AB"/>
    <w:rsid w:val="00BA31EF"/>
    <w:rsid w:val="00BA35E1"/>
    <w:rsid w:val="00BA3D78"/>
    <w:rsid w:val="00BA3F09"/>
    <w:rsid w:val="00BA44C6"/>
    <w:rsid w:val="00BA48F3"/>
    <w:rsid w:val="00BA4C62"/>
    <w:rsid w:val="00BA4F5E"/>
    <w:rsid w:val="00BA524E"/>
    <w:rsid w:val="00BA58D5"/>
    <w:rsid w:val="00BA5C53"/>
    <w:rsid w:val="00BA5E42"/>
    <w:rsid w:val="00BA62BA"/>
    <w:rsid w:val="00BA68FA"/>
    <w:rsid w:val="00BA6C63"/>
    <w:rsid w:val="00BA719A"/>
    <w:rsid w:val="00BA76D0"/>
    <w:rsid w:val="00BA7927"/>
    <w:rsid w:val="00BA7AE1"/>
    <w:rsid w:val="00BA7D94"/>
    <w:rsid w:val="00BA7FB8"/>
    <w:rsid w:val="00BB04BD"/>
    <w:rsid w:val="00BB07D5"/>
    <w:rsid w:val="00BB0EF5"/>
    <w:rsid w:val="00BB134A"/>
    <w:rsid w:val="00BB1585"/>
    <w:rsid w:val="00BB1901"/>
    <w:rsid w:val="00BB25D8"/>
    <w:rsid w:val="00BB30BE"/>
    <w:rsid w:val="00BB31BF"/>
    <w:rsid w:val="00BB3375"/>
    <w:rsid w:val="00BB34EE"/>
    <w:rsid w:val="00BB3696"/>
    <w:rsid w:val="00BB3822"/>
    <w:rsid w:val="00BB39F0"/>
    <w:rsid w:val="00BB3F06"/>
    <w:rsid w:val="00BB41DD"/>
    <w:rsid w:val="00BB446E"/>
    <w:rsid w:val="00BB4ACD"/>
    <w:rsid w:val="00BB4D0F"/>
    <w:rsid w:val="00BB5169"/>
    <w:rsid w:val="00BB5597"/>
    <w:rsid w:val="00BB5EB9"/>
    <w:rsid w:val="00BB6D0B"/>
    <w:rsid w:val="00BB73DC"/>
    <w:rsid w:val="00BB7514"/>
    <w:rsid w:val="00BB75D4"/>
    <w:rsid w:val="00BB7C1C"/>
    <w:rsid w:val="00BC10A0"/>
    <w:rsid w:val="00BC15F5"/>
    <w:rsid w:val="00BC1AA1"/>
    <w:rsid w:val="00BC1C03"/>
    <w:rsid w:val="00BC2028"/>
    <w:rsid w:val="00BC21C9"/>
    <w:rsid w:val="00BC23BC"/>
    <w:rsid w:val="00BC2C84"/>
    <w:rsid w:val="00BC2C88"/>
    <w:rsid w:val="00BC2D95"/>
    <w:rsid w:val="00BC2E1E"/>
    <w:rsid w:val="00BC3F95"/>
    <w:rsid w:val="00BC4332"/>
    <w:rsid w:val="00BC44AE"/>
    <w:rsid w:val="00BC45D2"/>
    <w:rsid w:val="00BC4672"/>
    <w:rsid w:val="00BC4A39"/>
    <w:rsid w:val="00BC4E07"/>
    <w:rsid w:val="00BC5529"/>
    <w:rsid w:val="00BC6604"/>
    <w:rsid w:val="00BC68D4"/>
    <w:rsid w:val="00BC6F60"/>
    <w:rsid w:val="00BC7E8D"/>
    <w:rsid w:val="00BD02A6"/>
    <w:rsid w:val="00BD02C3"/>
    <w:rsid w:val="00BD071B"/>
    <w:rsid w:val="00BD0F3E"/>
    <w:rsid w:val="00BD1004"/>
    <w:rsid w:val="00BD13BA"/>
    <w:rsid w:val="00BD1A3C"/>
    <w:rsid w:val="00BD2D5C"/>
    <w:rsid w:val="00BD2F65"/>
    <w:rsid w:val="00BD3B3A"/>
    <w:rsid w:val="00BD3F66"/>
    <w:rsid w:val="00BD47D8"/>
    <w:rsid w:val="00BD5404"/>
    <w:rsid w:val="00BD63C3"/>
    <w:rsid w:val="00BD66C1"/>
    <w:rsid w:val="00BD712F"/>
    <w:rsid w:val="00BD7521"/>
    <w:rsid w:val="00BD753D"/>
    <w:rsid w:val="00BD757B"/>
    <w:rsid w:val="00BE001D"/>
    <w:rsid w:val="00BE0166"/>
    <w:rsid w:val="00BE01B1"/>
    <w:rsid w:val="00BE0286"/>
    <w:rsid w:val="00BE04EF"/>
    <w:rsid w:val="00BE09A2"/>
    <w:rsid w:val="00BE13DF"/>
    <w:rsid w:val="00BE15E8"/>
    <w:rsid w:val="00BE169C"/>
    <w:rsid w:val="00BE1914"/>
    <w:rsid w:val="00BE1EEB"/>
    <w:rsid w:val="00BE26B4"/>
    <w:rsid w:val="00BE2DFD"/>
    <w:rsid w:val="00BE2F92"/>
    <w:rsid w:val="00BE32FC"/>
    <w:rsid w:val="00BE3C4A"/>
    <w:rsid w:val="00BE46EA"/>
    <w:rsid w:val="00BE549C"/>
    <w:rsid w:val="00BE550B"/>
    <w:rsid w:val="00BE5EAC"/>
    <w:rsid w:val="00BE5ED4"/>
    <w:rsid w:val="00BE5FEB"/>
    <w:rsid w:val="00BE61F1"/>
    <w:rsid w:val="00BE63E6"/>
    <w:rsid w:val="00BE76A0"/>
    <w:rsid w:val="00BE7A39"/>
    <w:rsid w:val="00BE7A54"/>
    <w:rsid w:val="00BE7CC9"/>
    <w:rsid w:val="00BF00CB"/>
    <w:rsid w:val="00BF03FE"/>
    <w:rsid w:val="00BF09ED"/>
    <w:rsid w:val="00BF0C03"/>
    <w:rsid w:val="00BF0C45"/>
    <w:rsid w:val="00BF1136"/>
    <w:rsid w:val="00BF1198"/>
    <w:rsid w:val="00BF148A"/>
    <w:rsid w:val="00BF1CCA"/>
    <w:rsid w:val="00BF1E27"/>
    <w:rsid w:val="00BF2C7D"/>
    <w:rsid w:val="00BF2E7C"/>
    <w:rsid w:val="00BF30F2"/>
    <w:rsid w:val="00BF3906"/>
    <w:rsid w:val="00BF3E52"/>
    <w:rsid w:val="00BF3E78"/>
    <w:rsid w:val="00BF448F"/>
    <w:rsid w:val="00BF4F30"/>
    <w:rsid w:val="00BF578F"/>
    <w:rsid w:val="00BF67C5"/>
    <w:rsid w:val="00BF6EF9"/>
    <w:rsid w:val="00BF6EFD"/>
    <w:rsid w:val="00BF70B0"/>
    <w:rsid w:val="00BF74B4"/>
    <w:rsid w:val="00BF74BA"/>
    <w:rsid w:val="00BF78F5"/>
    <w:rsid w:val="00BF7C39"/>
    <w:rsid w:val="00BF7CCE"/>
    <w:rsid w:val="00C00EB2"/>
    <w:rsid w:val="00C01239"/>
    <w:rsid w:val="00C01AC5"/>
    <w:rsid w:val="00C0209E"/>
    <w:rsid w:val="00C02864"/>
    <w:rsid w:val="00C028E1"/>
    <w:rsid w:val="00C02C89"/>
    <w:rsid w:val="00C039A9"/>
    <w:rsid w:val="00C04115"/>
    <w:rsid w:val="00C05358"/>
    <w:rsid w:val="00C057E3"/>
    <w:rsid w:val="00C0601A"/>
    <w:rsid w:val="00C06676"/>
    <w:rsid w:val="00C06832"/>
    <w:rsid w:val="00C06CAD"/>
    <w:rsid w:val="00C0707E"/>
    <w:rsid w:val="00C072E6"/>
    <w:rsid w:val="00C0732E"/>
    <w:rsid w:val="00C07697"/>
    <w:rsid w:val="00C07895"/>
    <w:rsid w:val="00C07AAB"/>
    <w:rsid w:val="00C1068E"/>
    <w:rsid w:val="00C1093E"/>
    <w:rsid w:val="00C1103A"/>
    <w:rsid w:val="00C111C4"/>
    <w:rsid w:val="00C113B2"/>
    <w:rsid w:val="00C1144A"/>
    <w:rsid w:val="00C11882"/>
    <w:rsid w:val="00C12326"/>
    <w:rsid w:val="00C123FC"/>
    <w:rsid w:val="00C12457"/>
    <w:rsid w:val="00C12495"/>
    <w:rsid w:val="00C129BA"/>
    <w:rsid w:val="00C13126"/>
    <w:rsid w:val="00C1382B"/>
    <w:rsid w:val="00C13BF9"/>
    <w:rsid w:val="00C143D2"/>
    <w:rsid w:val="00C1455F"/>
    <w:rsid w:val="00C14C3A"/>
    <w:rsid w:val="00C154C1"/>
    <w:rsid w:val="00C15B87"/>
    <w:rsid w:val="00C1687F"/>
    <w:rsid w:val="00C16D19"/>
    <w:rsid w:val="00C16F77"/>
    <w:rsid w:val="00C172F2"/>
    <w:rsid w:val="00C17377"/>
    <w:rsid w:val="00C1756D"/>
    <w:rsid w:val="00C17E1C"/>
    <w:rsid w:val="00C17E3F"/>
    <w:rsid w:val="00C20594"/>
    <w:rsid w:val="00C2080E"/>
    <w:rsid w:val="00C20D66"/>
    <w:rsid w:val="00C213FA"/>
    <w:rsid w:val="00C21D6C"/>
    <w:rsid w:val="00C21FA8"/>
    <w:rsid w:val="00C22032"/>
    <w:rsid w:val="00C2346B"/>
    <w:rsid w:val="00C240EB"/>
    <w:rsid w:val="00C24835"/>
    <w:rsid w:val="00C2523A"/>
    <w:rsid w:val="00C2530C"/>
    <w:rsid w:val="00C257D8"/>
    <w:rsid w:val="00C25872"/>
    <w:rsid w:val="00C25BA6"/>
    <w:rsid w:val="00C25C84"/>
    <w:rsid w:val="00C2606A"/>
    <w:rsid w:val="00C268E6"/>
    <w:rsid w:val="00C26E3B"/>
    <w:rsid w:val="00C27287"/>
    <w:rsid w:val="00C2748D"/>
    <w:rsid w:val="00C274A3"/>
    <w:rsid w:val="00C277B5"/>
    <w:rsid w:val="00C27885"/>
    <w:rsid w:val="00C27C14"/>
    <w:rsid w:val="00C30239"/>
    <w:rsid w:val="00C30539"/>
    <w:rsid w:val="00C30C07"/>
    <w:rsid w:val="00C311B6"/>
    <w:rsid w:val="00C314D1"/>
    <w:rsid w:val="00C31AD5"/>
    <w:rsid w:val="00C31CAD"/>
    <w:rsid w:val="00C325F2"/>
    <w:rsid w:val="00C32A6B"/>
    <w:rsid w:val="00C32AC4"/>
    <w:rsid w:val="00C32DBB"/>
    <w:rsid w:val="00C332AB"/>
    <w:rsid w:val="00C333B8"/>
    <w:rsid w:val="00C33A44"/>
    <w:rsid w:val="00C33AB9"/>
    <w:rsid w:val="00C33B30"/>
    <w:rsid w:val="00C33BC7"/>
    <w:rsid w:val="00C33BED"/>
    <w:rsid w:val="00C33C5F"/>
    <w:rsid w:val="00C34374"/>
    <w:rsid w:val="00C34393"/>
    <w:rsid w:val="00C343DE"/>
    <w:rsid w:val="00C34A0F"/>
    <w:rsid w:val="00C35390"/>
    <w:rsid w:val="00C35AD6"/>
    <w:rsid w:val="00C35B7C"/>
    <w:rsid w:val="00C35B9D"/>
    <w:rsid w:val="00C366B9"/>
    <w:rsid w:val="00C37968"/>
    <w:rsid w:val="00C379C1"/>
    <w:rsid w:val="00C37E3F"/>
    <w:rsid w:val="00C37F43"/>
    <w:rsid w:val="00C4008D"/>
    <w:rsid w:val="00C4057E"/>
    <w:rsid w:val="00C40B43"/>
    <w:rsid w:val="00C40FC8"/>
    <w:rsid w:val="00C41BA7"/>
    <w:rsid w:val="00C420DC"/>
    <w:rsid w:val="00C4280D"/>
    <w:rsid w:val="00C43297"/>
    <w:rsid w:val="00C440A4"/>
    <w:rsid w:val="00C447A2"/>
    <w:rsid w:val="00C447E2"/>
    <w:rsid w:val="00C44C4E"/>
    <w:rsid w:val="00C45177"/>
    <w:rsid w:val="00C45A50"/>
    <w:rsid w:val="00C45E06"/>
    <w:rsid w:val="00C45F5A"/>
    <w:rsid w:val="00C4624E"/>
    <w:rsid w:val="00C46641"/>
    <w:rsid w:val="00C46BB4"/>
    <w:rsid w:val="00C47112"/>
    <w:rsid w:val="00C47319"/>
    <w:rsid w:val="00C47B06"/>
    <w:rsid w:val="00C500C5"/>
    <w:rsid w:val="00C50E5A"/>
    <w:rsid w:val="00C510E6"/>
    <w:rsid w:val="00C519A3"/>
    <w:rsid w:val="00C52428"/>
    <w:rsid w:val="00C5308A"/>
    <w:rsid w:val="00C53653"/>
    <w:rsid w:val="00C53673"/>
    <w:rsid w:val="00C536A5"/>
    <w:rsid w:val="00C53BD8"/>
    <w:rsid w:val="00C53FF5"/>
    <w:rsid w:val="00C54799"/>
    <w:rsid w:val="00C54CCC"/>
    <w:rsid w:val="00C54E37"/>
    <w:rsid w:val="00C55E51"/>
    <w:rsid w:val="00C563F6"/>
    <w:rsid w:val="00C56C69"/>
    <w:rsid w:val="00C56DA7"/>
    <w:rsid w:val="00C570D3"/>
    <w:rsid w:val="00C57673"/>
    <w:rsid w:val="00C57AEE"/>
    <w:rsid w:val="00C60170"/>
    <w:rsid w:val="00C60EFB"/>
    <w:rsid w:val="00C628B6"/>
    <w:rsid w:val="00C631C2"/>
    <w:rsid w:val="00C63E60"/>
    <w:rsid w:val="00C640D9"/>
    <w:rsid w:val="00C64220"/>
    <w:rsid w:val="00C645EB"/>
    <w:rsid w:val="00C647BF"/>
    <w:rsid w:val="00C6485E"/>
    <w:rsid w:val="00C64A60"/>
    <w:rsid w:val="00C64C48"/>
    <w:rsid w:val="00C64E75"/>
    <w:rsid w:val="00C661C7"/>
    <w:rsid w:val="00C667BA"/>
    <w:rsid w:val="00C66FA9"/>
    <w:rsid w:val="00C671DD"/>
    <w:rsid w:val="00C67620"/>
    <w:rsid w:val="00C67D29"/>
    <w:rsid w:val="00C67DDA"/>
    <w:rsid w:val="00C700F0"/>
    <w:rsid w:val="00C70EB6"/>
    <w:rsid w:val="00C71491"/>
    <w:rsid w:val="00C7152F"/>
    <w:rsid w:val="00C71559"/>
    <w:rsid w:val="00C717E0"/>
    <w:rsid w:val="00C71E9F"/>
    <w:rsid w:val="00C72209"/>
    <w:rsid w:val="00C72694"/>
    <w:rsid w:val="00C72759"/>
    <w:rsid w:val="00C727E2"/>
    <w:rsid w:val="00C72985"/>
    <w:rsid w:val="00C732E3"/>
    <w:rsid w:val="00C73554"/>
    <w:rsid w:val="00C73999"/>
    <w:rsid w:val="00C73F43"/>
    <w:rsid w:val="00C74273"/>
    <w:rsid w:val="00C74289"/>
    <w:rsid w:val="00C745CD"/>
    <w:rsid w:val="00C74B9B"/>
    <w:rsid w:val="00C7503D"/>
    <w:rsid w:val="00C75528"/>
    <w:rsid w:val="00C75883"/>
    <w:rsid w:val="00C75F13"/>
    <w:rsid w:val="00C75F80"/>
    <w:rsid w:val="00C770E7"/>
    <w:rsid w:val="00C77139"/>
    <w:rsid w:val="00C77667"/>
    <w:rsid w:val="00C80003"/>
    <w:rsid w:val="00C80057"/>
    <w:rsid w:val="00C804C3"/>
    <w:rsid w:val="00C80963"/>
    <w:rsid w:val="00C80B5A"/>
    <w:rsid w:val="00C80DEF"/>
    <w:rsid w:val="00C80F7B"/>
    <w:rsid w:val="00C814D4"/>
    <w:rsid w:val="00C81FE8"/>
    <w:rsid w:val="00C826E1"/>
    <w:rsid w:val="00C82790"/>
    <w:rsid w:val="00C827DF"/>
    <w:rsid w:val="00C82916"/>
    <w:rsid w:val="00C82ABD"/>
    <w:rsid w:val="00C82E2A"/>
    <w:rsid w:val="00C833E8"/>
    <w:rsid w:val="00C835BF"/>
    <w:rsid w:val="00C83788"/>
    <w:rsid w:val="00C83D20"/>
    <w:rsid w:val="00C83D66"/>
    <w:rsid w:val="00C84974"/>
    <w:rsid w:val="00C84E7D"/>
    <w:rsid w:val="00C8507F"/>
    <w:rsid w:val="00C853DF"/>
    <w:rsid w:val="00C85D04"/>
    <w:rsid w:val="00C85D76"/>
    <w:rsid w:val="00C8633A"/>
    <w:rsid w:val="00C86627"/>
    <w:rsid w:val="00C86C1C"/>
    <w:rsid w:val="00C900DD"/>
    <w:rsid w:val="00C907A6"/>
    <w:rsid w:val="00C91550"/>
    <w:rsid w:val="00C915E1"/>
    <w:rsid w:val="00C91620"/>
    <w:rsid w:val="00C917E5"/>
    <w:rsid w:val="00C91B4C"/>
    <w:rsid w:val="00C92523"/>
    <w:rsid w:val="00C9261D"/>
    <w:rsid w:val="00C92807"/>
    <w:rsid w:val="00C931E9"/>
    <w:rsid w:val="00C93E3F"/>
    <w:rsid w:val="00C93E84"/>
    <w:rsid w:val="00C942DF"/>
    <w:rsid w:val="00C949CC"/>
    <w:rsid w:val="00C951D3"/>
    <w:rsid w:val="00C9569D"/>
    <w:rsid w:val="00C960EB"/>
    <w:rsid w:val="00C9689C"/>
    <w:rsid w:val="00C9697C"/>
    <w:rsid w:val="00C96A0E"/>
    <w:rsid w:val="00C972A2"/>
    <w:rsid w:val="00CA050F"/>
    <w:rsid w:val="00CA053E"/>
    <w:rsid w:val="00CA07E9"/>
    <w:rsid w:val="00CA08F3"/>
    <w:rsid w:val="00CA0AA5"/>
    <w:rsid w:val="00CA14A0"/>
    <w:rsid w:val="00CA19A0"/>
    <w:rsid w:val="00CA1A77"/>
    <w:rsid w:val="00CA1B82"/>
    <w:rsid w:val="00CA1D49"/>
    <w:rsid w:val="00CA1D9B"/>
    <w:rsid w:val="00CA1DCC"/>
    <w:rsid w:val="00CA3101"/>
    <w:rsid w:val="00CA3485"/>
    <w:rsid w:val="00CA388F"/>
    <w:rsid w:val="00CA3966"/>
    <w:rsid w:val="00CA3B4D"/>
    <w:rsid w:val="00CA4372"/>
    <w:rsid w:val="00CA4D27"/>
    <w:rsid w:val="00CA538D"/>
    <w:rsid w:val="00CA59BA"/>
    <w:rsid w:val="00CA5F49"/>
    <w:rsid w:val="00CA67D4"/>
    <w:rsid w:val="00CA6AA6"/>
    <w:rsid w:val="00CB01EF"/>
    <w:rsid w:val="00CB0B6B"/>
    <w:rsid w:val="00CB0F32"/>
    <w:rsid w:val="00CB1374"/>
    <w:rsid w:val="00CB190C"/>
    <w:rsid w:val="00CB20A7"/>
    <w:rsid w:val="00CB2531"/>
    <w:rsid w:val="00CB2F2F"/>
    <w:rsid w:val="00CB3169"/>
    <w:rsid w:val="00CB3421"/>
    <w:rsid w:val="00CB3679"/>
    <w:rsid w:val="00CB3E0C"/>
    <w:rsid w:val="00CB3F01"/>
    <w:rsid w:val="00CB3F7D"/>
    <w:rsid w:val="00CB4330"/>
    <w:rsid w:val="00CB4BB9"/>
    <w:rsid w:val="00CB51A8"/>
    <w:rsid w:val="00CB51E6"/>
    <w:rsid w:val="00CB545F"/>
    <w:rsid w:val="00CB57A5"/>
    <w:rsid w:val="00CB57F5"/>
    <w:rsid w:val="00CB5A41"/>
    <w:rsid w:val="00CB5CF1"/>
    <w:rsid w:val="00CB5F8E"/>
    <w:rsid w:val="00CB76A2"/>
    <w:rsid w:val="00CB7CDC"/>
    <w:rsid w:val="00CC00FF"/>
    <w:rsid w:val="00CC013C"/>
    <w:rsid w:val="00CC01B9"/>
    <w:rsid w:val="00CC0839"/>
    <w:rsid w:val="00CC0955"/>
    <w:rsid w:val="00CC0A2D"/>
    <w:rsid w:val="00CC0ACF"/>
    <w:rsid w:val="00CC0B68"/>
    <w:rsid w:val="00CC0CF9"/>
    <w:rsid w:val="00CC0D9B"/>
    <w:rsid w:val="00CC14D6"/>
    <w:rsid w:val="00CC156A"/>
    <w:rsid w:val="00CC1687"/>
    <w:rsid w:val="00CC2094"/>
    <w:rsid w:val="00CC20AB"/>
    <w:rsid w:val="00CC2113"/>
    <w:rsid w:val="00CC24BB"/>
    <w:rsid w:val="00CC256C"/>
    <w:rsid w:val="00CC2C02"/>
    <w:rsid w:val="00CC2DBA"/>
    <w:rsid w:val="00CC3644"/>
    <w:rsid w:val="00CC4721"/>
    <w:rsid w:val="00CC51E6"/>
    <w:rsid w:val="00CC60AD"/>
    <w:rsid w:val="00CC6CFE"/>
    <w:rsid w:val="00CC70AE"/>
    <w:rsid w:val="00CD0063"/>
    <w:rsid w:val="00CD0338"/>
    <w:rsid w:val="00CD09B1"/>
    <w:rsid w:val="00CD0CC6"/>
    <w:rsid w:val="00CD152C"/>
    <w:rsid w:val="00CD1ABC"/>
    <w:rsid w:val="00CD2E36"/>
    <w:rsid w:val="00CD3161"/>
    <w:rsid w:val="00CD352B"/>
    <w:rsid w:val="00CD3813"/>
    <w:rsid w:val="00CD4E6A"/>
    <w:rsid w:val="00CD5386"/>
    <w:rsid w:val="00CD5728"/>
    <w:rsid w:val="00CD5D26"/>
    <w:rsid w:val="00CD60CF"/>
    <w:rsid w:val="00CD61D6"/>
    <w:rsid w:val="00CD63BB"/>
    <w:rsid w:val="00CD6C1F"/>
    <w:rsid w:val="00CD74FE"/>
    <w:rsid w:val="00CD753D"/>
    <w:rsid w:val="00CD784E"/>
    <w:rsid w:val="00CD78E5"/>
    <w:rsid w:val="00CD7E70"/>
    <w:rsid w:val="00CE070A"/>
    <w:rsid w:val="00CE089B"/>
    <w:rsid w:val="00CE0C86"/>
    <w:rsid w:val="00CE1236"/>
    <w:rsid w:val="00CE1689"/>
    <w:rsid w:val="00CE1789"/>
    <w:rsid w:val="00CE1A92"/>
    <w:rsid w:val="00CE1AC5"/>
    <w:rsid w:val="00CE1E6A"/>
    <w:rsid w:val="00CE2766"/>
    <w:rsid w:val="00CE2990"/>
    <w:rsid w:val="00CE2C76"/>
    <w:rsid w:val="00CE3212"/>
    <w:rsid w:val="00CE324E"/>
    <w:rsid w:val="00CE3387"/>
    <w:rsid w:val="00CE3B8C"/>
    <w:rsid w:val="00CE4084"/>
    <w:rsid w:val="00CE43F1"/>
    <w:rsid w:val="00CE4BBD"/>
    <w:rsid w:val="00CE4C09"/>
    <w:rsid w:val="00CE5059"/>
    <w:rsid w:val="00CE55F3"/>
    <w:rsid w:val="00CE5AAA"/>
    <w:rsid w:val="00CE667B"/>
    <w:rsid w:val="00CE66BE"/>
    <w:rsid w:val="00CE6A9F"/>
    <w:rsid w:val="00CE7017"/>
    <w:rsid w:val="00CE73F5"/>
    <w:rsid w:val="00CE7415"/>
    <w:rsid w:val="00CE7439"/>
    <w:rsid w:val="00CE78D6"/>
    <w:rsid w:val="00CE7AE0"/>
    <w:rsid w:val="00CE7B4E"/>
    <w:rsid w:val="00CE7FE5"/>
    <w:rsid w:val="00CF0102"/>
    <w:rsid w:val="00CF0258"/>
    <w:rsid w:val="00CF045E"/>
    <w:rsid w:val="00CF0D33"/>
    <w:rsid w:val="00CF14F4"/>
    <w:rsid w:val="00CF15E1"/>
    <w:rsid w:val="00CF17BA"/>
    <w:rsid w:val="00CF1EA0"/>
    <w:rsid w:val="00CF232C"/>
    <w:rsid w:val="00CF2567"/>
    <w:rsid w:val="00CF2DC9"/>
    <w:rsid w:val="00CF2EA9"/>
    <w:rsid w:val="00CF2FB6"/>
    <w:rsid w:val="00CF3033"/>
    <w:rsid w:val="00CF31B7"/>
    <w:rsid w:val="00CF344D"/>
    <w:rsid w:val="00CF3524"/>
    <w:rsid w:val="00CF40DD"/>
    <w:rsid w:val="00CF4F86"/>
    <w:rsid w:val="00CF547D"/>
    <w:rsid w:val="00CF5CE0"/>
    <w:rsid w:val="00CF5D99"/>
    <w:rsid w:val="00CF5DDA"/>
    <w:rsid w:val="00CF5E71"/>
    <w:rsid w:val="00CF5E78"/>
    <w:rsid w:val="00CF61CA"/>
    <w:rsid w:val="00CF6654"/>
    <w:rsid w:val="00CF6737"/>
    <w:rsid w:val="00CF71DB"/>
    <w:rsid w:val="00CF741D"/>
    <w:rsid w:val="00CF751F"/>
    <w:rsid w:val="00CF7572"/>
    <w:rsid w:val="00CF7AF1"/>
    <w:rsid w:val="00D00DD1"/>
    <w:rsid w:val="00D01505"/>
    <w:rsid w:val="00D0156F"/>
    <w:rsid w:val="00D01BB8"/>
    <w:rsid w:val="00D01CE3"/>
    <w:rsid w:val="00D02462"/>
    <w:rsid w:val="00D02860"/>
    <w:rsid w:val="00D02D13"/>
    <w:rsid w:val="00D02FA4"/>
    <w:rsid w:val="00D03694"/>
    <w:rsid w:val="00D03ADB"/>
    <w:rsid w:val="00D03D53"/>
    <w:rsid w:val="00D041DD"/>
    <w:rsid w:val="00D04758"/>
    <w:rsid w:val="00D04C20"/>
    <w:rsid w:val="00D04D24"/>
    <w:rsid w:val="00D04E93"/>
    <w:rsid w:val="00D05940"/>
    <w:rsid w:val="00D05A6F"/>
    <w:rsid w:val="00D05D65"/>
    <w:rsid w:val="00D068AB"/>
    <w:rsid w:val="00D06E75"/>
    <w:rsid w:val="00D06F5B"/>
    <w:rsid w:val="00D070D2"/>
    <w:rsid w:val="00D100CC"/>
    <w:rsid w:val="00D10282"/>
    <w:rsid w:val="00D1059F"/>
    <w:rsid w:val="00D106D6"/>
    <w:rsid w:val="00D11701"/>
    <w:rsid w:val="00D117B3"/>
    <w:rsid w:val="00D120FB"/>
    <w:rsid w:val="00D12642"/>
    <w:rsid w:val="00D13EA4"/>
    <w:rsid w:val="00D14634"/>
    <w:rsid w:val="00D150F9"/>
    <w:rsid w:val="00D158B9"/>
    <w:rsid w:val="00D15A11"/>
    <w:rsid w:val="00D15E23"/>
    <w:rsid w:val="00D16E63"/>
    <w:rsid w:val="00D16FA9"/>
    <w:rsid w:val="00D172E8"/>
    <w:rsid w:val="00D173F8"/>
    <w:rsid w:val="00D17CBC"/>
    <w:rsid w:val="00D20C44"/>
    <w:rsid w:val="00D20E10"/>
    <w:rsid w:val="00D20E5E"/>
    <w:rsid w:val="00D20F1E"/>
    <w:rsid w:val="00D21815"/>
    <w:rsid w:val="00D21843"/>
    <w:rsid w:val="00D21E46"/>
    <w:rsid w:val="00D2226E"/>
    <w:rsid w:val="00D230D5"/>
    <w:rsid w:val="00D2322B"/>
    <w:rsid w:val="00D2337C"/>
    <w:rsid w:val="00D2361A"/>
    <w:rsid w:val="00D2394E"/>
    <w:rsid w:val="00D23BC4"/>
    <w:rsid w:val="00D2450A"/>
    <w:rsid w:val="00D26A89"/>
    <w:rsid w:val="00D26F7F"/>
    <w:rsid w:val="00D27115"/>
    <w:rsid w:val="00D27BE0"/>
    <w:rsid w:val="00D27C18"/>
    <w:rsid w:val="00D27CE8"/>
    <w:rsid w:val="00D27E1F"/>
    <w:rsid w:val="00D30061"/>
    <w:rsid w:val="00D30894"/>
    <w:rsid w:val="00D30C5E"/>
    <w:rsid w:val="00D30F7C"/>
    <w:rsid w:val="00D31E69"/>
    <w:rsid w:val="00D3254A"/>
    <w:rsid w:val="00D32D32"/>
    <w:rsid w:val="00D32FFA"/>
    <w:rsid w:val="00D33072"/>
    <w:rsid w:val="00D3327B"/>
    <w:rsid w:val="00D33332"/>
    <w:rsid w:val="00D33590"/>
    <w:rsid w:val="00D3378E"/>
    <w:rsid w:val="00D33E0B"/>
    <w:rsid w:val="00D34029"/>
    <w:rsid w:val="00D34186"/>
    <w:rsid w:val="00D347F1"/>
    <w:rsid w:val="00D34B21"/>
    <w:rsid w:val="00D34BB9"/>
    <w:rsid w:val="00D34DD8"/>
    <w:rsid w:val="00D34E21"/>
    <w:rsid w:val="00D3504C"/>
    <w:rsid w:val="00D35328"/>
    <w:rsid w:val="00D353D5"/>
    <w:rsid w:val="00D354AC"/>
    <w:rsid w:val="00D356F0"/>
    <w:rsid w:val="00D35C6F"/>
    <w:rsid w:val="00D35D3E"/>
    <w:rsid w:val="00D35F76"/>
    <w:rsid w:val="00D36191"/>
    <w:rsid w:val="00D36716"/>
    <w:rsid w:val="00D36851"/>
    <w:rsid w:val="00D376C7"/>
    <w:rsid w:val="00D377D2"/>
    <w:rsid w:val="00D3791A"/>
    <w:rsid w:val="00D4042D"/>
    <w:rsid w:val="00D40828"/>
    <w:rsid w:val="00D40882"/>
    <w:rsid w:val="00D40AB6"/>
    <w:rsid w:val="00D410C5"/>
    <w:rsid w:val="00D41874"/>
    <w:rsid w:val="00D41953"/>
    <w:rsid w:val="00D41C73"/>
    <w:rsid w:val="00D41E94"/>
    <w:rsid w:val="00D41EDC"/>
    <w:rsid w:val="00D420CB"/>
    <w:rsid w:val="00D423B2"/>
    <w:rsid w:val="00D424C5"/>
    <w:rsid w:val="00D42754"/>
    <w:rsid w:val="00D42A05"/>
    <w:rsid w:val="00D42E61"/>
    <w:rsid w:val="00D44944"/>
    <w:rsid w:val="00D45190"/>
    <w:rsid w:val="00D45540"/>
    <w:rsid w:val="00D4571B"/>
    <w:rsid w:val="00D45CA2"/>
    <w:rsid w:val="00D45F63"/>
    <w:rsid w:val="00D468B0"/>
    <w:rsid w:val="00D469AF"/>
    <w:rsid w:val="00D46C32"/>
    <w:rsid w:val="00D46D83"/>
    <w:rsid w:val="00D46FA3"/>
    <w:rsid w:val="00D47791"/>
    <w:rsid w:val="00D50497"/>
    <w:rsid w:val="00D504E2"/>
    <w:rsid w:val="00D50ACB"/>
    <w:rsid w:val="00D51E4F"/>
    <w:rsid w:val="00D51EC2"/>
    <w:rsid w:val="00D5241B"/>
    <w:rsid w:val="00D5242F"/>
    <w:rsid w:val="00D528AD"/>
    <w:rsid w:val="00D53032"/>
    <w:rsid w:val="00D53B36"/>
    <w:rsid w:val="00D542B0"/>
    <w:rsid w:val="00D54479"/>
    <w:rsid w:val="00D544B8"/>
    <w:rsid w:val="00D5473E"/>
    <w:rsid w:val="00D54A2D"/>
    <w:rsid w:val="00D550A6"/>
    <w:rsid w:val="00D55877"/>
    <w:rsid w:val="00D55D51"/>
    <w:rsid w:val="00D561BD"/>
    <w:rsid w:val="00D56C9A"/>
    <w:rsid w:val="00D56F3E"/>
    <w:rsid w:val="00D574D3"/>
    <w:rsid w:val="00D576B6"/>
    <w:rsid w:val="00D578C7"/>
    <w:rsid w:val="00D57D05"/>
    <w:rsid w:val="00D60A52"/>
    <w:rsid w:val="00D60FB9"/>
    <w:rsid w:val="00D615DB"/>
    <w:rsid w:val="00D6222B"/>
    <w:rsid w:val="00D6261A"/>
    <w:rsid w:val="00D6299E"/>
    <w:rsid w:val="00D62C14"/>
    <w:rsid w:val="00D633B5"/>
    <w:rsid w:val="00D63B86"/>
    <w:rsid w:val="00D6492F"/>
    <w:rsid w:val="00D64ECD"/>
    <w:rsid w:val="00D655C0"/>
    <w:rsid w:val="00D65A90"/>
    <w:rsid w:val="00D65F0F"/>
    <w:rsid w:val="00D661D9"/>
    <w:rsid w:val="00D6643F"/>
    <w:rsid w:val="00D6648D"/>
    <w:rsid w:val="00D6651A"/>
    <w:rsid w:val="00D666E3"/>
    <w:rsid w:val="00D67176"/>
    <w:rsid w:val="00D679BA"/>
    <w:rsid w:val="00D719E5"/>
    <w:rsid w:val="00D71A48"/>
    <w:rsid w:val="00D71BB8"/>
    <w:rsid w:val="00D71CE4"/>
    <w:rsid w:val="00D71DE7"/>
    <w:rsid w:val="00D71F7E"/>
    <w:rsid w:val="00D7217F"/>
    <w:rsid w:val="00D72C84"/>
    <w:rsid w:val="00D72FB0"/>
    <w:rsid w:val="00D73323"/>
    <w:rsid w:val="00D73A05"/>
    <w:rsid w:val="00D742E1"/>
    <w:rsid w:val="00D749B1"/>
    <w:rsid w:val="00D74B67"/>
    <w:rsid w:val="00D755EB"/>
    <w:rsid w:val="00D75635"/>
    <w:rsid w:val="00D7663B"/>
    <w:rsid w:val="00D76A80"/>
    <w:rsid w:val="00D774F5"/>
    <w:rsid w:val="00D7757E"/>
    <w:rsid w:val="00D776A4"/>
    <w:rsid w:val="00D777A9"/>
    <w:rsid w:val="00D77882"/>
    <w:rsid w:val="00D8002C"/>
    <w:rsid w:val="00D803D9"/>
    <w:rsid w:val="00D80496"/>
    <w:rsid w:val="00D8094D"/>
    <w:rsid w:val="00D80AD3"/>
    <w:rsid w:val="00D80E40"/>
    <w:rsid w:val="00D81AB2"/>
    <w:rsid w:val="00D81AFF"/>
    <w:rsid w:val="00D81E8B"/>
    <w:rsid w:val="00D82369"/>
    <w:rsid w:val="00D823AD"/>
    <w:rsid w:val="00D825A6"/>
    <w:rsid w:val="00D826C6"/>
    <w:rsid w:val="00D82B5C"/>
    <w:rsid w:val="00D830D5"/>
    <w:rsid w:val="00D83644"/>
    <w:rsid w:val="00D83EF8"/>
    <w:rsid w:val="00D84213"/>
    <w:rsid w:val="00D8466A"/>
    <w:rsid w:val="00D84DE1"/>
    <w:rsid w:val="00D859B7"/>
    <w:rsid w:val="00D86064"/>
    <w:rsid w:val="00D8633C"/>
    <w:rsid w:val="00D86412"/>
    <w:rsid w:val="00D86507"/>
    <w:rsid w:val="00D86AB5"/>
    <w:rsid w:val="00D86AF5"/>
    <w:rsid w:val="00D86BBC"/>
    <w:rsid w:val="00D87150"/>
    <w:rsid w:val="00D871D9"/>
    <w:rsid w:val="00D87431"/>
    <w:rsid w:val="00D9026E"/>
    <w:rsid w:val="00D9028C"/>
    <w:rsid w:val="00D91224"/>
    <w:rsid w:val="00D91294"/>
    <w:rsid w:val="00D91627"/>
    <w:rsid w:val="00D916D6"/>
    <w:rsid w:val="00D9199B"/>
    <w:rsid w:val="00D91F64"/>
    <w:rsid w:val="00D9297B"/>
    <w:rsid w:val="00D929B2"/>
    <w:rsid w:val="00D92D50"/>
    <w:rsid w:val="00D93325"/>
    <w:rsid w:val="00D94088"/>
    <w:rsid w:val="00D94188"/>
    <w:rsid w:val="00D94A59"/>
    <w:rsid w:val="00D95495"/>
    <w:rsid w:val="00D957A2"/>
    <w:rsid w:val="00D95B99"/>
    <w:rsid w:val="00D95DC0"/>
    <w:rsid w:val="00D963EF"/>
    <w:rsid w:val="00D96817"/>
    <w:rsid w:val="00D97436"/>
    <w:rsid w:val="00DA0E05"/>
    <w:rsid w:val="00DA14C9"/>
    <w:rsid w:val="00DA1609"/>
    <w:rsid w:val="00DA1770"/>
    <w:rsid w:val="00DA2184"/>
    <w:rsid w:val="00DA2BB5"/>
    <w:rsid w:val="00DA318D"/>
    <w:rsid w:val="00DA3574"/>
    <w:rsid w:val="00DA36F9"/>
    <w:rsid w:val="00DA3901"/>
    <w:rsid w:val="00DA395D"/>
    <w:rsid w:val="00DA3AF0"/>
    <w:rsid w:val="00DA3D94"/>
    <w:rsid w:val="00DA46CB"/>
    <w:rsid w:val="00DA536B"/>
    <w:rsid w:val="00DA5EFB"/>
    <w:rsid w:val="00DA66C6"/>
    <w:rsid w:val="00DA69AE"/>
    <w:rsid w:val="00DA6E24"/>
    <w:rsid w:val="00DA6FAC"/>
    <w:rsid w:val="00DA7D10"/>
    <w:rsid w:val="00DB0427"/>
    <w:rsid w:val="00DB0D55"/>
    <w:rsid w:val="00DB1160"/>
    <w:rsid w:val="00DB2005"/>
    <w:rsid w:val="00DB21A0"/>
    <w:rsid w:val="00DB26EC"/>
    <w:rsid w:val="00DB2C73"/>
    <w:rsid w:val="00DB33AB"/>
    <w:rsid w:val="00DB3544"/>
    <w:rsid w:val="00DB3BCA"/>
    <w:rsid w:val="00DB40C8"/>
    <w:rsid w:val="00DB421B"/>
    <w:rsid w:val="00DB4942"/>
    <w:rsid w:val="00DB4D45"/>
    <w:rsid w:val="00DB5536"/>
    <w:rsid w:val="00DB5A4A"/>
    <w:rsid w:val="00DB5BD9"/>
    <w:rsid w:val="00DB679D"/>
    <w:rsid w:val="00DB6961"/>
    <w:rsid w:val="00DB6972"/>
    <w:rsid w:val="00DB6A75"/>
    <w:rsid w:val="00DB6BE2"/>
    <w:rsid w:val="00DB6CF9"/>
    <w:rsid w:val="00DB6E52"/>
    <w:rsid w:val="00DB7296"/>
    <w:rsid w:val="00DB77A9"/>
    <w:rsid w:val="00DB7D29"/>
    <w:rsid w:val="00DC01F3"/>
    <w:rsid w:val="00DC0217"/>
    <w:rsid w:val="00DC08C5"/>
    <w:rsid w:val="00DC0EBD"/>
    <w:rsid w:val="00DC1247"/>
    <w:rsid w:val="00DC189D"/>
    <w:rsid w:val="00DC1CD5"/>
    <w:rsid w:val="00DC2033"/>
    <w:rsid w:val="00DC2791"/>
    <w:rsid w:val="00DC2F6D"/>
    <w:rsid w:val="00DC2FFE"/>
    <w:rsid w:val="00DC32E4"/>
    <w:rsid w:val="00DC39EF"/>
    <w:rsid w:val="00DC3AC6"/>
    <w:rsid w:val="00DC4018"/>
    <w:rsid w:val="00DC4570"/>
    <w:rsid w:val="00DC4B1A"/>
    <w:rsid w:val="00DC4B60"/>
    <w:rsid w:val="00DC4F56"/>
    <w:rsid w:val="00DC55A0"/>
    <w:rsid w:val="00DC5C9C"/>
    <w:rsid w:val="00DC678F"/>
    <w:rsid w:val="00DC68B1"/>
    <w:rsid w:val="00DC6B42"/>
    <w:rsid w:val="00DC6EF6"/>
    <w:rsid w:val="00DC7123"/>
    <w:rsid w:val="00DC72EF"/>
    <w:rsid w:val="00DD01C6"/>
    <w:rsid w:val="00DD0251"/>
    <w:rsid w:val="00DD027A"/>
    <w:rsid w:val="00DD0311"/>
    <w:rsid w:val="00DD0647"/>
    <w:rsid w:val="00DD0A23"/>
    <w:rsid w:val="00DD1364"/>
    <w:rsid w:val="00DD16DF"/>
    <w:rsid w:val="00DD1F84"/>
    <w:rsid w:val="00DD24AD"/>
    <w:rsid w:val="00DD2E53"/>
    <w:rsid w:val="00DD2FE5"/>
    <w:rsid w:val="00DD2FEA"/>
    <w:rsid w:val="00DD3287"/>
    <w:rsid w:val="00DD3746"/>
    <w:rsid w:val="00DD43EF"/>
    <w:rsid w:val="00DD486B"/>
    <w:rsid w:val="00DD48B0"/>
    <w:rsid w:val="00DD51F0"/>
    <w:rsid w:val="00DD525B"/>
    <w:rsid w:val="00DD599A"/>
    <w:rsid w:val="00DD60BA"/>
    <w:rsid w:val="00DD7143"/>
    <w:rsid w:val="00DD78CE"/>
    <w:rsid w:val="00DD78E1"/>
    <w:rsid w:val="00DD7C39"/>
    <w:rsid w:val="00DD7D93"/>
    <w:rsid w:val="00DD7FEA"/>
    <w:rsid w:val="00DE0B55"/>
    <w:rsid w:val="00DE0BA7"/>
    <w:rsid w:val="00DE10A4"/>
    <w:rsid w:val="00DE140A"/>
    <w:rsid w:val="00DE1599"/>
    <w:rsid w:val="00DE1DB1"/>
    <w:rsid w:val="00DE1F08"/>
    <w:rsid w:val="00DE1F86"/>
    <w:rsid w:val="00DE20EB"/>
    <w:rsid w:val="00DE257A"/>
    <w:rsid w:val="00DE3187"/>
    <w:rsid w:val="00DE3227"/>
    <w:rsid w:val="00DE3871"/>
    <w:rsid w:val="00DE3BA1"/>
    <w:rsid w:val="00DE3CBB"/>
    <w:rsid w:val="00DE4B31"/>
    <w:rsid w:val="00DE4C44"/>
    <w:rsid w:val="00DE5403"/>
    <w:rsid w:val="00DE5C43"/>
    <w:rsid w:val="00DE5E09"/>
    <w:rsid w:val="00DE5F96"/>
    <w:rsid w:val="00DE60BC"/>
    <w:rsid w:val="00DE6488"/>
    <w:rsid w:val="00DE6579"/>
    <w:rsid w:val="00DE7383"/>
    <w:rsid w:val="00DF00B7"/>
    <w:rsid w:val="00DF066E"/>
    <w:rsid w:val="00DF1925"/>
    <w:rsid w:val="00DF1D70"/>
    <w:rsid w:val="00DF1EED"/>
    <w:rsid w:val="00DF219C"/>
    <w:rsid w:val="00DF227B"/>
    <w:rsid w:val="00DF2319"/>
    <w:rsid w:val="00DF2635"/>
    <w:rsid w:val="00DF26B6"/>
    <w:rsid w:val="00DF2F3A"/>
    <w:rsid w:val="00DF301E"/>
    <w:rsid w:val="00DF302B"/>
    <w:rsid w:val="00DF456C"/>
    <w:rsid w:val="00DF45C4"/>
    <w:rsid w:val="00DF4E8D"/>
    <w:rsid w:val="00DF5217"/>
    <w:rsid w:val="00DF55A4"/>
    <w:rsid w:val="00DF6CC7"/>
    <w:rsid w:val="00DF744B"/>
    <w:rsid w:val="00E002E9"/>
    <w:rsid w:val="00E0044A"/>
    <w:rsid w:val="00E00D62"/>
    <w:rsid w:val="00E01550"/>
    <w:rsid w:val="00E017F7"/>
    <w:rsid w:val="00E01928"/>
    <w:rsid w:val="00E01DE3"/>
    <w:rsid w:val="00E01EB0"/>
    <w:rsid w:val="00E02280"/>
    <w:rsid w:val="00E023EC"/>
    <w:rsid w:val="00E0246E"/>
    <w:rsid w:val="00E02BBF"/>
    <w:rsid w:val="00E030FA"/>
    <w:rsid w:val="00E03A7C"/>
    <w:rsid w:val="00E04493"/>
    <w:rsid w:val="00E04513"/>
    <w:rsid w:val="00E04706"/>
    <w:rsid w:val="00E04E3A"/>
    <w:rsid w:val="00E050A9"/>
    <w:rsid w:val="00E056BE"/>
    <w:rsid w:val="00E059AC"/>
    <w:rsid w:val="00E05BAF"/>
    <w:rsid w:val="00E0630D"/>
    <w:rsid w:val="00E0637C"/>
    <w:rsid w:val="00E070EF"/>
    <w:rsid w:val="00E07C1D"/>
    <w:rsid w:val="00E10165"/>
    <w:rsid w:val="00E10DCE"/>
    <w:rsid w:val="00E12884"/>
    <w:rsid w:val="00E12AF7"/>
    <w:rsid w:val="00E135DD"/>
    <w:rsid w:val="00E13DDA"/>
    <w:rsid w:val="00E1417A"/>
    <w:rsid w:val="00E14268"/>
    <w:rsid w:val="00E143C5"/>
    <w:rsid w:val="00E1442F"/>
    <w:rsid w:val="00E14F49"/>
    <w:rsid w:val="00E161D4"/>
    <w:rsid w:val="00E16451"/>
    <w:rsid w:val="00E16E70"/>
    <w:rsid w:val="00E17AEB"/>
    <w:rsid w:val="00E17F00"/>
    <w:rsid w:val="00E209AF"/>
    <w:rsid w:val="00E226BE"/>
    <w:rsid w:val="00E22ADA"/>
    <w:rsid w:val="00E22F3C"/>
    <w:rsid w:val="00E235CD"/>
    <w:rsid w:val="00E23999"/>
    <w:rsid w:val="00E23AA9"/>
    <w:rsid w:val="00E24066"/>
    <w:rsid w:val="00E24166"/>
    <w:rsid w:val="00E248B0"/>
    <w:rsid w:val="00E24EEA"/>
    <w:rsid w:val="00E24FBC"/>
    <w:rsid w:val="00E260DA"/>
    <w:rsid w:val="00E26846"/>
    <w:rsid w:val="00E26C9E"/>
    <w:rsid w:val="00E27185"/>
    <w:rsid w:val="00E27815"/>
    <w:rsid w:val="00E279BD"/>
    <w:rsid w:val="00E27C7B"/>
    <w:rsid w:val="00E306D7"/>
    <w:rsid w:val="00E306F5"/>
    <w:rsid w:val="00E30D72"/>
    <w:rsid w:val="00E30E4D"/>
    <w:rsid w:val="00E312FD"/>
    <w:rsid w:val="00E3153B"/>
    <w:rsid w:val="00E319AA"/>
    <w:rsid w:val="00E31AF4"/>
    <w:rsid w:val="00E31C0C"/>
    <w:rsid w:val="00E32083"/>
    <w:rsid w:val="00E32171"/>
    <w:rsid w:val="00E328CF"/>
    <w:rsid w:val="00E32A8A"/>
    <w:rsid w:val="00E32E56"/>
    <w:rsid w:val="00E33053"/>
    <w:rsid w:val="00E33A3D"/>
    <w:rsid w:val="00E33BFC"/>
    <w:rsid w:val="00E33EB6"/>
    <w:rsid w:val="00E341B2"/>
    <w:rsid w:val="00E34568"/>
    <w:rsid w:val="00E34933"/>
    <w:rsid w:val="00E34CE4"/>
    <w:rsid w:val="00E35813"/>
    <w:rsid w:val="00E371F8"/>
    <w:rsid w:val="00E37441"/>
    <w:rsid w:val="00E37537"/>
    <w:rsid w:val="00E375A9"/>
    <w:rsid w:val="00E37951"/>
    <w:rsid w:val="00E37E0E"/>
    <w:rsid w:val="00E40318"/>
    <w:rsid w:val="00E403AB"/>
    <w:rsid w:val="00E40CF9"/>
    <w:rsid w:val="00E40DB6"/>
    <w:rsid w:val="00E41CFE"/>
    <w:rsid w:val="00E41F1F"/>
    <w:rsid w:val="00E42442"/>
    <w:rsid w:val="00E425ED"/>
    <w:rsid w:val="00E42AC1"/>
    <w:rsid w:val="00E43459"/>
    <w:rsid w:val="00E437B5"/>
    <w:rsid w:val="00E43B30"/>
    <w:rsid w:val="00E43F71"/>
    <w:rsid w:val="00E44068"/>
    <w:rsid w:val="00E44390"/>
    <w:rsid w:val="00E44BCE"/>
    <w:rsid w:val="00E451E9"/>
    <w:rsid w:val="00E45606"/>
    <w:rsid w:val="00E4580A"/>
    <w:rsid w:val="00E45DA0"/>
    <w:rsid w:val="00E462ED"/>
    <w:rsid w:val="00E46473"/>
    <w:rsid w:val="00E46C04"/>
    <w:rsid w:val="00E47044"/>
    <w:rsid w:val="00E475E7"/>
    <w:rsid w:val="00E4774D"/>
    <w:rsid w:val="00E47852"/>
    <w:rsid w:val="00E5077B"/>
    <w:rsid w:val="00E5077C"/>
    <w:rsid w:val="00E507AA"/>
    <w:rsid w:val="00E507CD"/>
    <w:rsid w:val="00E5099F"/>
    <w:rsid w:val="00E50B06"/>
    <w:rsid w:val="00E50EA8"/>
    <w:rsid w:val="00E515EC"/>
    <w:rsid w:val="00E51848"/>
    <w:rsid w:val="00E52184"/>
    <w:rsid w:val="00E524D7"/>
    <w:rsid w:val="00E53051"/>
    <w:rsid w:val="00E5376C"/>
    <w:rsid w:val="00E539D0"/>
    <w:rsid w:val="00E54888"/>
    <w:rsid w:val="00E549C6"/>
    <w:rsid w:val="00E55BDB"/>
    <w:rsid w:val="00E55E0E"/>
    <w:rsid w:val="00E56196"/>
    <w:rsid w:val="00E56865"/>
    <w:rsid w:val="00E569C6"/>
    <w:rsid w:val="00E56AC6"/>
    <w:rsid w:val="00E56C1E"/>
    <w:rsid w:val="00E572D9"/>
    <w:rsid w:val="00E576AE"/>
    <w:rsid w:val="00E578BF"/>
    <w:rsid w:val="00E616EC"/>
    <w:rsid w:val="00E61C25"/>
    <w:rsid w:val="00E61EC5"/>
    <w:rsid w:val="00E6216D"/>
    <w:rsid w:val="00E624BB"/>
    <w:rsid w:val="00E63365"/>
    <w:rsid w:val="00E63D85"/>
    <w:rsid w:val="00E63E17"/>
    <w:rsid w:val="00E64342"/>
    <w:rsid w:val="00E64749"/>
    <w:rsid w:val="00E651D1"/>
    <w:rsid w:val="00E65BD1"/>
    <w:rsid w:val="00E65D07"/>
    <w:rsid w:val="00E65DBB"/>
    <w:rsid w:val="00E66345"/>
    <w:rsid w:val="00E664DD"/>
    <w:rsid w:val="00E66B8C"/>
    <w:rsid w:val="00E67554"/>
    <w:rsid w:val="00E67765"/>
    <w:rsid w:val="00E67946"/>
    <w:rsid w:val="00E7117D"/>
    <w:rsid w:val="00E711CE"/>
    <w:rsid w:val="00E71238"/>
    <w:rsid w:val="00E71326"/>
    <w:rsid w:val="00E715EB"/>
    <w:rsid w:val="00E7235C"/>
    <w:rsid w:val="00E7352B"/>
    <w:rsid w:val="00E73923"/>
    <w:rsid w:val="00E74EB9"/>
    <w:rsid w:val="00E75A4B"/>
    <w:rsid w:val="00E7620B"/>
    <w:rsid w:val="00E76C95"/>
    <w:rsid w:val="00E77902"/>
    <w:rsid w:val="00E8035D"/>
    <w:rsid w:val="00E803D3"/>
    <w:rsid w:val="00E80995"/>
    <w:rsid w:val="00E80C80"/>
    <w:rsid w:val="00E80D00"/>
    <w:rsid w:val="00E80D10"/>
    <w:rsid w:val="00E80D7A"/>
    <w:rsid w:val="00E80E12"/>
    <w:rsid w:val="00E81299"/>
    <w:rsid w:val="00E81396"/>
    <w:rsid w:val="00E816EC"/>
    <w:rsid w:val="00E82219"/>
    <w:rsid w:val="00E8285B"/>
    <w:rsid w:val="00E82C34"/>
    <w:rsid w:val="00E82CFC"/>
    <w:rsid w:val="00E82F81"/>
    <w:rsid w:val="00E836E0"/>
    <w:rsid w:val="00E83FB2"/>
    <w:rsid w:val="00E84F34"/>
    <w:rsid w:val="00E85F9A"/>
    <w:rsid w:val="00E86620"/>
    <w:rsid w:val="00E87118"/>
    <w:rsid w:val="00E87BB4"/>
    <w:rsid w:val="00E9194D"/>
    <w:rsid w:val="00E91A88"/>
    <w:rsid w:val="00E91E31"/>
    <w:rsid w:val="00E91E6E"/>
    <w:rsid w:val="00E922F6"/>
    <w:rsid w:val="00E9282B"/>
    <w:rsid w:val="00E92C5E"/>
    <w:rsid w:val="00E9358F"/>
    <w:rsid w:val="00E93629"/>
    <w:rsid w:val="00E9367F"/>
    <w:rsid w:val="00E93F36"/>
    <w:rsid w:val="00E94943"/>
    <w:rsid w:val="00E94A5F"/>
    <w:rsid w:val="00E95C71"/>
    <w:rsid w:val="00E9646D"/>
    <w:rsid w:val="00E9676C"/>
    <w:rsid w:val="00E96E3A"/>
    <w:rsid w:val="00E97649"/>
    <w:rsid w:val="00E97881"/>
    <w:rsid w:val="00E97C3A"/>
    <w:rsid w:val="00EA07E2"/>
    <w:rsid w:val="00EA0B07"/>
    <w:rsid w:val="00EA0D3A"/>
    <w:rsid w:val="00EA0EA3"/>
    <w:rsid w:val="00EA1521"/>
    <w:rsid w:val="00EA16CD"/>
    <w:rsid w:val="00EA1718"/>
    <w:rsid w:val="00EA183D"/>
    <w:rsid w:val="00EA1E07"/>
    <w:rsid w:val="00EA2116"/>
    <w:rsid w:val="00EA2320"/>
    <w:rsid w:val="00EA2488"/>
    <w:rsid w:val="00EA2752"/>
    <w:rsid w:val="00EA2E41"/>
    <w:rsid w:val="00EA3378"/>
    <w:rsid w:val="00EA35C6"/>
    <w:rsid w:val="00EA39E3"/>
    <w:rsid w:val="00EA4371"/>
    <w:rsid w:val="00EA44A3"/>
    <w:rsid w:val="00EA495C"/>
    <w:rsid w:val="00EA4C5B"/>
    <w:rsid w:val="00EA5415"/>
    <w:rsid w:val="00EA5463"/>
    <w:rsid w:val="00EA5742"/>
    <w:rsid w:val="00EA6688"/>
    <w:rsid w:val="00EA68BC"/>
    <w:rsid w:val="00EA6D31"/>
    <w:rsid w:val="00EB00CD"/>
    <w:rsid w:val="00EB07D1"/>
    <w:rsid w:val="00EB0A30"/>
    <w:rsid w:val="00EB1192"/>
    <w:rsid w:val="00EB1384"/>
    <w:rsid w:val="00EB25D0"/>
    <w:rsid w:val="00EB265B"/>
    <w:rsid w:val="00EB2C19"/>
    <w:rsid w:val="00EB2EC3"/>
    <w:rsid w:val="00EB327A"/>
    <w:rsid w:val="00EB512A"/>
    <w:rsid w:val="00EB5391"/>
    <w:rsid w:val="00EB619C"/>
    <w:rsid w:val="00EB6C0E"/>
    <w:rsid w:val="00EB7559"/>
    <w:rsid w:val="00EB77D3"/>
    <w:rsid w:val="00EB7EDA"/>
    <w:rsid w:val="00EC00C8"/>
    <w:rsid w:val="00EC060B"/>
    <w:rsid w:val="00EC082F"/>
    <w:rsid w:val="00EC08C5"/>
    <w:rsid w:val="00EC08E7"/>
    <w:rsid w:val="00EC10EA"/>
    <w:rsid w:val="00EC1284"/>
    <w:rsid w:val="00EC1DB4"/>
    <w:rsid w:val="00EC20B8"/>
    <w:rsid w:val="00EC2182"/>
    <w:rsid w:val="00EC2462"/>
    <w:rsid w:val="00EC297C"/>
    <w:rsid w:val="00EC2E95"/>
    <w:rsid w:val="00EC36EF"/>
    <w:rsid w:val="00EC3E62"/>
    <w:rsid w:val="00EC4165"/>
    <w:rsid w:val="00EC4451"/>
    <w:rsid w:val="00EC497E"/>
    <w:rsid w:val="00EC5CBE"/>
    <w:rsid w:val="00EC5E2E"/>
    <w:rsid w:val="00EC624A"/>
    <w:rsid w:val="00EC67FE"/>
    <w:rsid w:val="00EC6DF6"/>
    <w:rsid w:val="00EC6F0A"/>
    <w:rsid w:val="00EC7361"/>
    <w:rsid w:val="00EC736B"/>
    <w:rsid w:val="00EC79BA"/>
    <w:rsid w:val="00EC7ADA"/>
    <w:rsid w:val="00ED04BC"/>
    <w:rsid w:val="00ED0656"/>
    <w:rsid w:val="00ED08FB"/>
    <w:rsid w:val="00ED0C79"/>
    <w:rsid w:val="00ED0CCB"/>
    <w:rsid w:val="00ED0E04"/>
    <w:rsid w:val="00ED0FBA"/>
    <w:rsid w:val="00ED1BDB"/>
    <w:rsid w:val="00ED1C87"/>
    <w:rsid w:val="00ED1FDB"/>
    <w:rsid w:val="00ED2489"/>
    <w:rsid w:val="00ED2840"/>
    <w:rsid w:val="00ED2BE3"/>
    <w:rsid w:val="00ED49C3"/>
    <w:rsid w:val="00ED5976"/>
    <w:rsid w:val="00ED6363"/>
    <w:rsid w:val="00ED6684"/>
    <w:rsid w:val="00ED6E65"/>
    <w:rsid w:val="00ED73A1"/>
    <w:rsid w:val="00ED74DD"/>
    <w:rsid w:val="00ED774A"/>
    <w:rsid w:val="00ED7761"/>
    <w:rsid w:val="00ED7811"/>
    <w:rsid w:val="00ED78BD"/>
    <w:rsid w:val="00ED7F2A"/>
    <w:rsid w:val="00EE01C7"/>
    <w:rsid w:val="00EE0301"/>
    <w:rsid w:val="00EE0377"/>
    <w:rsid w:val="00EE0801"/>
    <w:rsid w:val="00EE0D2E"/>
    <w:rsid w:val="00EE119C"/>
    <w:rsid w:val="00EE1648"/>
    <w:rsid w:val="00EE17C1"/>
    <w:rsid w:val="00EE1DE3"/>
    <w:rsid w:val="00EE231E"/>
    <w:rsid w:val="00EE296B"/>
    <w:rsid w:val="00EE2ED3"/>
    <w:rsid w:val="00EE473A"/>
    <w:rsid w:val="00EE5EDA"/>
    <w:rsid w:val="00EF0A0C"/>
    <w:rsid w:val="00EF0E52"/>
    <w:rsid w:val="00EF127C"/>
    <w:rsid w:val="00EF13CB"/>
    <w:rsid w:val="00EF1936"/>
    <w:rsid w:val="00EF1E5D"/>
    <w:rsid w:val="00EF1EBE"/>
    <w:rsid w:val="00EF2131"/>
    <w:rsid w:val="00EF29D7"/>
    <w:rsid w:val="00EF2B7B"/>
    <w:rsid w:val="00EF2C08"/>
    <w:rsid w:val="00EF3450"/>
    <w:rsid w:val="00EF3ADC"/>
    <w:rsid w:val="00EF3C0A"/>
    <w:rsid w:val="00EF3D7E"/>
    <w:rsid w:val="00EF4BDC"/>
    <w:rsid w:val="00EF5852"/>
    <w:rsid w:val="00EF586B"/>
    <w:rsid w:val="00EF5EA2"/>
    <w:rsid w:val="00EF6097"/>
    <w:rsid w:val="00EF6EC1"/>
    <w:rsid w:val="00EF76DD"/>
    <w:rsid w:val="00EF7984"/>
    <w:rsid w:val="00EF7B27"/>
    <w:rsid w:val="00EF7E5D"/>
    <w:rsid w:val="00F00031"/>
    <w:rsid w:val="00F004C2"/>
    <w:rsid w:val="00F00E6D"/>
    <w:rsid w:val="00F010E0"/>
    <w:rsid w:val="00F01970"/>
    <w:rsid w:val="00F021B7"/>
    <w:rsid w:val="00F023DA"/>
    <w:rsid w:val="00F02EA6"/>
    <w:rsid w:val="00F02FFF"/>
    <w:rsid w:val="00F03964"/>
    <w:rsid w:val="00F03D22"/>
    <w:rsid w:val="00F03D48"/>
    <w:rsid w:val="00F04C41"/>
    <w:rsid w:val="00F050F9"/>
    <w:rsid w:val="00F052FE"/>
    <w:rsid w:val="00F053A6"/>
    <w:rsid w:val="00F05709"/>
    <w:rsid w:val="00F06877"/>
    <w:rsid w:val="00F0728F"/>
    <w:rsid w:val="00F07AF4"/>
    <w:rsid w:val="00F07F8B"/>
    <w:rsid w:val="00F1068C"/>
    <w:rsid w:val="00F10713"/>
    <w:rsid w:val="00F11524"/>
    <w:rsid w:val="00F11870"/>
    <w:rsid w:val="00F11B50"/>
    <w:rsid w:val="00F11D0D"/>
    <w:rsid w:val="00F126B7"/>
    <w:rsid w:val="00F12A3B"/>
    <w:rsid w:val="00F12D07"/>
    <w:rsid w:val="00F12D79"/>
    <w:rsid w:val="00F130F5"/>
    <w:rsid w:val="00F13663"/>
    <w:rsid w:val="00F13746"/>
    <w:rsid w:val="00F13D8C"/>
    <w:rsid w:val="00F142A0"/>
    <w:rsid w:val="00F15302"/>
    <w:rsid w:val="00F154DF"/>
    <w:rsid w:val="00F15549"/>
    <w:rsid w:val="00F161A1"/>
    <w:rsid w:val="00F16492"/>
    <w:rsid w:val="00F16687"/>
    <w:rsid w:val="00F167D5"/>
    <w:rsid w:val="00F16927"/>
    <w:rsid w:val="00F16DC8"/>
    <w:rsid w:val="00F17D69"/>
    <w:rsid w:val="00F202C1"/>
    <w:rsid w:val="00F20AF0"/>
    <w:rsid w:val="00F20BC9"/>
    <w:rsid w:val="00F20F73"/>
    <w:rsid w:val="00F21181"/>
    <w:rsid w:val="00F211BB"/>
    <w:rsid w:val="00F215D3"/>
    <w:rsid w:val="00F2232A"/>
    <w:rsid w:val="00F228EA"/>
    <w:rsid w:val="00F22AFF"/>
    <w:rsid w:val="00F2366C"/>
    <w:rsid w:val="00F24548"/>
    <w:rsid w:val="00F246F7"/>
    <w:rsid w:val="00F24A81"/>
    <w:rsid w:val="00F2505D"/>
    <w:rsid w:val="00F2519B"/>
    <w:rsid w:val="00F253AC"/>
    <w:rsid w:val="00F2542D"/>
    <w:rsid w:val="00F25688"/>
    <w:rsid w:val="00F25A92"/>
    <w:rsid w:val="00F26296"/>
    <w:rsid w:val="00F2694B"/>
    <w:rsid w:val="00F269C9"/>
    <w:rsid w:val="00F27BF9"/>
    <w:rsid w:val="00F27CFA"/>
    <w:rsid w:val="00F27E11"/>
    <w:rsid w:val="00F300C4"/>
    <w:rsid w:val="00F308C5"/>
    <w:rsid w:val="00F30C0F"/>
    <w:rsid w:val="00F310D4"/>
    <w:rsid w:val="00F32799"/>
    <w:rsid w:val="00F32F67"/>
    <w:rsid w:val="00F334C6"/>
    <w:rsid w:val="00F33754"/>
    <w:rsid w:val="00F33A71"/>
    <w:rsid w:val="00F33AD6"/>
    <w:rsid w:val="00F33B11"/>
    <w:rsid w:val="00F34459"/>
    <w:rsid w:val="00F34C42"/>
    <w:rsid w:val="00F34D5B"/>
    <w:rsid w:val="00F350C8"/>
    <w:rsid w:val="00F353B6"/>
    <w:rsid w:val="00F3555C"/>
    <w:rsid w:val="00F35CEE"/>
    <w:rsid w:val="00F35FCA"/>
    <w:rsid w:val="00F360AE"/>
    <w:rsid w:val="00F36288"/>
    <w:rsid w:val="00F36359"/>
    <w:rsid w:val="00F3654C"/>
    <w:rsid w:val="00F36E6B"/>
    <w:rsid w:val="00F3753E"/>
    <w:rsid w:val="00F40CD6"/>
    <w:rsid w:val="00F42406"/>
    <w:rsid w:val="00F42B22"/>
    <w:rsid w:val="00F4310C"/>
    <w:rsid w:val="00F4352B"/>
    <w:rsid w:val="00F438DB"/>
    <w:rsid w:val="00F439BA"/>
    <w:rsid w:val="00F43DA1"/>
    <w:rsid w:val="00F43FF6"/>
    <w:rsid w:val="00F4429B"/>
    <w:rsid w:val="00F44A83"/>
    <w:rsid w:val="00F4621E"/>
    <w:rsid w:val="00F4631F"/>
    <w:rsid w:val="00F4641C"/>
    <w:rsid w:val="00F46ABD"/>
    <w:rsid w:val="00F47287"/>
    <w:rsid w:val="00F4787B"/>
    <w:rsid w:val="00F47925"/>
    <w:rsid w:val="00F501E1"/>
    <w:rsid w:val="00F503C9"/>
    <w:rsid w:val="00F5080B"/>
    <w:rsid w:val="00F50AEA"/>
    <w:rsid w:val="00F511B1"/>
    <w:rsid w:val="00F5125C"/>
    <w:rsid w:val="00F51A92"/>
    <w:rsid w:val="00F51D89"/>
    <w:rsid w:val="00F5222E"/>
    <w:rsid w:val="00F529A8"/>
    <w:rsid w:val="00F52B17"/>
    <w:rsid w:val="00F52B7D"/>
    <w:rsid w:val="00F52C27"/>
    <w:rsid w:val="00F52F77"/>
    <w:rsid w:val="00F53227"/>
    <w:rsid w:val="00F5351B"/>
    <w:rsid w:val="00F53CEE"/>
    <w:rsid w:val="00F53F43"/>
    <w:rsid w:val="00F5410D"/>
    <w:rsid w:val="00F541AC"/>
    <w:rsid w:val="00F544F1"/>
    <w:rsid w:val="00F54B6A"/>
    <w:rsid w:val="00F5643D"/>
    <w:rsid w:val="00F564D2"/>
    <w:rsid w:val="00F56897"/>
    <w:rsid w:val="00F56B6A"/>
    <w:rsid w:val="00F56F22"/>
    <w:rsid w:val="00F57894"/>
    <w:rsid w:val="00F57D13"/>
    <w:rsid w:val="00F6008A"/>
    <w:rsid w:val="00F609C1"/>
    <w:rsid w:val="00F611C4"/>
    <w:rsid w:val="00F6121A"/>
    <w:rsid w:val="00F6177E"/>
    <w:rsid w:val="00F61EAC"/>
    <w:rsid w:val="00F61EBB"/>
    <w:rsid w:val="00F61FDC"/>
    <w:rsid w:val="00F621B5"/>
    <w:rsid w:val="00F6262A"/>
    <w:rsid w:val="00F6314E"/>
    <w:rsid w:val="00F6345E"/>
    <w:rsid w:val="00F63923"/>
    <w:rsid w:val="00F6418D"/>
    <w:rsid w:val="00F642C7"/>
    <w:rsid w:val="00F6471D"/>
    <w:rsid w:val="00F64C85"/>
    <w:rsid w:val="00F64F58"/>
    <w:rsid w:val="00F65056"/>
    <w:rsid w:val="00F65EF0"/>
    <w:rsid w:val="00F66594"/>
    <w:rsid w:val="00F66796"/>
    <w:rsid w:val="00F669EB"/>
    <w:rsid w:val="00F66AAE"/>
    <w:rsid w:val="00F673D1"/>
    <w:rsid w:val="00F70182"/>
    <w:rsid w:val="00F702D8"/>
    <w:rsid w:val="00F7031E"/>
    <w:rsid w:val="00F703D2"/>
    <w:rsid w:val="00F70A7E"/>
    <w:rsid w:val="00F70AF7"/>
    <w:rsid w:val="00F70FC4"/>
    <w:rsid w:val="00F7100D"/>
    <w:rsid w:val="00F7108B"/>
    <w:rsid w:val="00F711C4"/>
    <w:rsid w:val="00F71633"/>
    <w:rsid w:val="00F71913"/>
    <w:rsid w:val="00F71A30"/>
    <w:rsid w:val="00F71AEB"/>
    <w:rsid w:val="00F71BDE"/>
    <w:rsid w:val="00F71C3E"/>
    <w:rsid w:val="00F72882"/>
    <w:rsid w:val="00F72E73"/>
    <w:rsid w:val="00F73579"/>
    <w:rsid w:val="00F73796"/>
    <w:rsid w:val="00F73AAA"/>
    <w:rsid w:val="00F73C5B"/>
    <w:rsid w:val="00F744BB"/>
    <w:rsid w:val="00F745C9"/>
    <w:rsid w:val="00F74650"/>
    <w:rsid w:val="00F7502A"/>
    <w:rsid w:val="00F753A0"/>
    <w:rsid w:val="00F75567"/>
    <w:rsid w:val="00F757A2"/>
    <w:rsid w:val="00F759C4"/>
    <w:rsid w:val="00F7645F"/>
    <w:rsid w:val="00F76558"/>
    <w:rsid w:val="00F76BCE"/>
    <w:rsid w:val="00F76E63"/>
    <w:rsid w:val="00F771F3"/>
    <w:rsid w:val="00F7732B"/>
    <w:rsid w:val="00F77436"/>
    <w:rsid w:val="00F77A89"/>
    <w:rsid w:val="00F8047F"/>
    <w:rsid w:val="00F80DA6"/>
    <w:rsid w:val="00F80DFF"/>
    <w:rsid w:val="00F80EB0"/>
    <w:rsid w:val="00F81115"/>
    <w:rsid w:val="00F81769"/>
    <w:rsid w:val="00F818E3"/>
    <w:rsid w:val="00F82154"/>
    <w:rsid w:val="00F82666"/>
    <w:rsid w:val="00F8290B"/>
    <w:rsid w:val="00F82AAF"/>
    <w:rsid w:val="00F82F23"/>
    <w:rsid w:val="00F8322F"/>
    <w:rsid w:val="00F832BC"/>
    <w:rsid w:val="00F83834"/>
    <w:rsid w:val="00F83F5F"/>
    <w:rsid w:val="00F8436B"/>
    <w:rsid w:val="00F84468"/>
    <w:rsid w:val="00F845D3"/>
    <w:rsid w:val="00F84D4F"/>
    <w:rsid w:val="00F84F09"/>
    <w:rsid w:val="00F84F95"/>
    <w:rsid w:val="00F853D3"/>
    <w:rsid w:val="00F85877"/>
    <w:rsid w:val="00F85B42"/>
    <w:rsid w:val="00F87245"/>
    <w:rsid w:val="00F872DE"/>
    <w:rsid w:val="00F879CC"/>
    <w:rsid w:val="00F90064"/>
    <w:rsid w:val="00F901E9"/>
    <w:rsid w:val="00F9041B"/>
    <w:rsid w:val="00F91958"/>
    <w:rsid w:val="00F91A4B"/>
    <w:rsid w:val="00F91FCE"/>
    <w:rsid w:val="00F92755"/>
    <w:rsid w:val="00F9345E"/>
    <w:rsid w:val="00F9382E"/>
    <w:rsid w:val="00F939F4"/>
    <w:rsid w:val="00F93B4A"/>
    <w:rsid w:val="00F94560"/>
    <w:rsid w:val="00F948CC"/>
    <w:rsid w:val="00F94EB1"/>
    <w:rsid w:val="00F95203"/>
    <w:rsid w:val="00F957EF"/>
    <w:rsid w:val="00F95C16"/>
    <w:rsid w:val="00F96252"/>
    <w:rsid w:val="00F9651E"/>
    <w:rsid w:val="00F96C17"/>
    <w:rsid w:val="00F96C31"/>
    <w:rsid w:val="00F96CAE"/>
    <w:rsid w:val="00F9706F"/>
    <w:rsid w:val="00F97602"/>
    <w:rsid w:val="00FA0638"/>
    <w:rsid w:val="00FA0752"/>
    <w:rsid w:val="00FA0968"/>
    <w:rsid w:val="00FA173F"/>
    <w:rsid w:val="00FA2694"/>
    <w:rsid w:val="00FA2FB8"/>
    <w:rsid w:val="00FA339F"/>
    <w:rsid w:val="00FA3409"/>
    <w:rsid w:val="00FA37C2"/>
    <w:rsid w:val="00FA37C8"/>
    <w:rsid w:val="00FA3D87"/>
    <w:rsid w:val="00FA40AC"/>
    <w:rsid w:val="00FA495D"/>
    <w:rsid w:val="00FA500C"/>
    <w:rsid w:val="00FA5154"/>
    <w:rsid w:val="00FA5915"/>
    <w:rsid w:val="00FA609F"/>
    <w:rsid w:val="00FA63C9"/>
    <w:rsid w:val="00FA650F"/>
    <w:rsid w:val="00FA6546"/>
    <w:rsid w:val="00FA674C"/>
    <w:rsid w:val="00FA6B1A"/>
    <w:rsid w:val="00FA6C21"/>
    <w:rsid w:val="00FA7127"/>
    <w:rsid w:val="00FA76D0"/>
    <w:rsid w:val="00FA7D81"/>
    <w:rsid w:val="00FB059C"/>
    <w:rsid w:val="00FB06C9"/>
    <w:rsid w:val="00FB07A2"/>
    <w:rsid w:val="00FB0942"/>
    <w:rsid w:val="00FB0A70"/>
    <w:rsid w:val="00FB0DF4"/>
    <w:rsid w:val="00FB15A6"/>
    <w:rsid w:val="00FB17A8"/>
    <w:rsid w:val="00FB218F"/>
    <w:rsid w:val="00FB243F"/>
    <w:rsid w:val="00FB2BDA"/>
    <w:rsid w:val="00FB3297"/>
    <w:rsid w:val="00FB36C0"/>
    <w:rsid w:val="00FB3A1D"/>
    <w:rsid w:val="00FB3B39"/>
    <w:rsid w:val="00FB443E"/>
    <w:rsid w:val="00FB4739"/>
    <w:rsid w:val="00FB485B"/>
    <w:rsid w:val="00FB4E17"/>
    <w:rsid w:val="00FB539E"/>
    <w:rsid w:val="00FB59EA"/>
    <w:rsid w:val="00FB613A"/>
    <w:rsid w:val="00FB667B"/>
    <w:rsid w:val="00FB7007"/>
    <w:rsid w:val="00FB74C0"/>
    <w:rsid w:val="00FB7F41"/>
    <w:rsid w:val="00FC0013"/>
    <w:rsid w:val="00FC01DB"/>
    <w:rsid w:val="00FC03D4"/>
    <w:rsid w:val="00FC04F2"/>
    <w:rsid w:val="00FC0915"/>
    <w:rsid w:val="00FC0C63"/>
    <w:rsid w:val="00FC0FAB"/>
    <w:rsid w:val="00FC1A7C"/>
    <w:rsid w:val="00FC1B23"/>
    <w:rsid w:val="00FC1BF0"/>
    <w:rsid w:val="00FC1D94"/>
    <w:rsid w:val="00FC223C"/>
    <w:rsid w:val="00FC2B34"/>
    <w:rsid w:val="00FC2C19"/>
    <w:rsid w:val="00FC2EFF"/>
    <w:rsid w:val="00FC355F"/>
    <w:rsid w:val="00FC459B"/>
    <w:rsid w:val="00FC4BAE"/>
    <w:rsid w:val="00FC55FA"/>
    <w:rsid w:val="00FC5A81"/>
    <w:rsid w:val="00FC5CDF"/>
    <w:rsid w:val="00FC5EF3"/>
    <w:rsid w:val="00FC6056"/>
    <w:rsid w:val="00FC6182"/>
    <w:rsid w:val="00FC6237"/>
    <w:rsid w:val="00FC63CD"/>
    <w:rsid w:val="00FC6AF2"/>
    <w:rsid w:val="00FC6B35"/>
    <w:rsid w:val="00FC6C4D"/>
    <w:rsid w:val="00FC70B2"/>
    <w:rsid w:val="00FC7138"/>
    <w:rsid w:val="00FC7631"/>
    <w:rsid w:val="00FC7EA9"/>
    <w:rsid w:val="00FC7EEA"/>
    <w:rsid w:val="00FD0440"/>
    <w:rsid w:val="00FD0A68"/>
    <w:rsid w:val="00FD0CF3"/>
    <w:rsid w:val="00FD0FED"/>
    <w:rsid w:val="00FD118E"/>
    <w:rsid w:val="00FD1280"/>
    <w:rsid w:val="00FD2034"/>
    <w:rsid w:val="00FD2198"/>
    <w:rsid w:val="00FD269D"/>
    <w:rsid w:val="00FD2922"/>
    <w:rsid w:val="00FD2C27"/>
    <w:rsid w:val="00FD3274"/>
    <w:rsid w:val="00FD41C5"/>
    <w:rsid w:val="00FD41D4"/>
    <w:rsid w:val="00FD4D4A"/>
    <w:rsid w:val="00FD50D1"/>
    <w:rsid w:val="00FD516E"/>
    <w:rsid w:val="00FD546F"/>
    <w:rsid w:val="00FD5863"/>
    <w:rsid w:val="00FD617E"/>
    <w:rsid w:val="00FD61EC"/>
    <w:rsid w:val="00FD6416"/>
    <w:rsid w:val="00FD6FD8"/>
    <w:rsid w:val="00FD7776"/>
    <w:rsid w:val="00FD7E4C"/>
    <w:rsid w:val="00FE02D5"/>
    <w:rsid w:val="00FE0789"/>
    <w:rsid w:val="00FE084A"/>
    <w:rsid w:val="00FE08C6"/>
    <w:rsid w:val="00FE0A42"/>
    <w:rsid w:val="00FE2140"/>
    <w:rsid w:val="00FE26A6"/>
    <w:rsid w:val="00FE373C"/>
    <w:rsid w:val="00FE3B3D"/>
    <w:rsid w:val="00FE3D31"/>
    <w:rsid w:val="00FE4781"/>
    <w:rsid w:val="00FE4A4E"/>
    <w:rsid w:val="00FE5167"/>
    <w:rsid w:val="00FE56AF"/>
    <w:rsid w:val="00FE5AA3"/>
    <w:rsid w:val="00FE5C5B"/>
    <w:rsid w:val="00FE606A"/>
    <w:rsid w:val="00FE64DF"/>
    <w:rsid w:val="00FE69A6"/>
    <w:rsid w:val="00FE69C2"/>
    <w:rsid w:val="00FE6AD1"/>
    <w:rsid w:val="00FE727F"/>
    <w:rsid w:val="00FE78FA"/>
    <w:rsid w:val="00FE7F49"/>
    <w:rsid w:val="00FE7F86"/>
    <w:rsid w:val="00FF012E"/>
    <w:rsid w:val="00FF020C"/>
    <w:rsid w:val="00FF0B27"/>
    <w:rsid w:val="00FF136D"/>
    <w:rsid w:val="00FF15E7"/>
    <w:rsid w:val="00FF1E43"/>
    <w:rsid w:val="00FF28EF"/>
    <w:rsid w:val="00FF2BFC"/>
    <w:rsid w:val="00FF32F1"/>
    <w:rsid w:val="00FF3F7A"/>
    <w:rsid w:val="00FF41F0"/>
    <w:rsid w:val="00FF453C"/>
    <w:rsid w:val="00FF499B"/>
    <w:rsid w:val="00FF5246"/>
    <w:rsid w:val="00FF59D7"/>
    <w:rsid w:val="00FF620E"/>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69A99AF-CAD2-4250-890A-CA24597F8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A4D2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5D01AE"/>
    <w:pPr>
      <w:tabs>
        <w:tab w:val="right" w:leader="middleDot" w:pos="8490"/>
        <w:tab w:val="right" w:pos="9905"/>
      </w:tabs>
      <w:ind w:leftChars="15" w:left="545" w:rightChars="249" w:right="705" w:hangingChars="207" w:hanging="503"/>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9">
    <w:name w:val="Balloon Text"/>
    <w:basedOn w:val="a0"/>
    <w:link w:val="afa"/>
    <w:unhideWhenUsed/>
    <w:rsid w:val="00BB4D0F"/>
    <w:pPr>
      <w:spacing w:line="240" w:lineRule="auto"/>
    </w:pPr>
    <w:rPr>
      <w:rFonts w:ascii="Cambria" w:eastAsia="新細明體" w:hAnsi="Cambria"/>
      <w:sz w:val="18"/>
      <w:szCs w:val="18"/>
    </w:rPr>
  </w:style>
  <w:style w:type="character" w:customStyle="1" w:styleId="afa">
    <w:name w:val="註解方塊文字 字元"/>
    <w:link w:val="af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
    <w:name w:val="(一)下內文 字元"/>
    <w:rsid w:val="004234CD"/>
    <w:rPr>
      <w:rFonts w:ascii="標楷體" w:eastAsia="標楷體"/>
      <w:snapToGrid w:val="0"/>
      <w:kern w:val="2"/>
      <w:sz w:val="28"/>
      <w:szCs w:val="28"/>
    </w:rPr>
  </w:style>
  <w:style w:type="character" w:customStyle="1" w:styleId="af2">
    <w:name w:val="圖表目錄 字元"/>
    <w:link w:val="ab"/>
    <w:semiHidden/>
    <w:rsid w:val="004234CD"/>
    <w:rPr>
      <w:rFonts w:ascii="標楷體" w:eastAsia="標楷體"/>
      <w:snapToGrid w:val="0"/>
      <w:kern w:val="2"/>
      <w:sz w:val="28"/>
      <w:szCs w:val="28"/>
    </w:rPr>
  </w:style>
  <w:style w:type="paragraph" w:customStyle="1" w:styleId="affff0">
    <w:name w:val="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章戳"/>
    <w:basedOn w:val="a0"/>
    <w:rsid w:val="004234CD"/>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4234CD"/>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D32FFA"/>
    <w:rPr>
      <w:rFonts w:ascii="新細明體" w:hAnsi="新細明體" w:cs="新細明體"/>
      <w:sz w:val="24"/>
      <w:szCs w:val="24"/>
    </w:rPr>
  </w:style>
  <w:style w:type="paragraph" w:styleId="affff5">
    <w:name w:val="Plain Text"/>
    <w:basedOn w:val="a0"/>
    <w:link w:val="affff6"/>
    <w:uiPriority w:val="99"/>
    <w:semiHidden/>
    <w:unhideWhenUsed/>
    <w:rsid w:val="0054737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6">
    <w:name w:val="純文字 字元"/>
    <w:link w:val="affff5"/>
    <w:uiPriority w:val="99"/>
    <w:semiHidden/>
    <w:rsid w:val="00547379"/>
    <w:rPr>
      <w:rFonts w:ascii="Calibri" w:hAnsi="Courier New" w:cs="Courier New"/>
      <w:kern w:val="2"/>
      <w:sz w:val="24"/>
      <w:szCs w:val="22"/>
    </w:rPr>
  </w:style>
  <w:style w:type="paragraph" w:customStyle="1" w:styleId="CompanyName">
    <w:name w:val="Company Name"/>
    <w:basedOn w:val="a0"/>
    <w:rsid w:val="008430AB"/>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100">
    <w:name w:val="10.表文"/>
    <w:basedOn w:val="a0"/>
    <w:qFormat/>
    <w:rsid w:val="00FE373C"/>
    <w:pPr>
      <w:spacing w:line="280" w:lineRule="exact"/>
      <w:ind w:leftChars="0" w:left="0" w:firstLineChars="0" w:firstLine="0"/>
    </w:pPr>
    <w:rPr>
      <w:rFonts w:ascii="Calibri" w:hAnsi="Calibri" w:cs="新細明體"/>
      <w:snapToGrid/>
      <w:sz w:val="22"/>
      <w:szCs w:val="22"/>
    </w:rPr>
  </w:style>
  <w:style w:type="character" w:customStyle="1" w:styleId="affff7">
    <w:name w:val="未解析的提及"/>
    <w:uiPriority w:val="99"/>
    <w:semiHidden/>
    <w:unhideWhenUsed/>
    <w:rsid w:val="00FA5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21626">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44910209">
      <w:bodyDiv w:val="1"/>
      <w:marLeft w:val="0"/>
      <w:marRight w:val="0"/>
      <w:marTop w:val="0"/>
      <w:marBottom w:val="0"/>
      <w:divBdr>
        <w:top w:val="none" w:sz="0" w:space="0" w:color="auto"/>
        <w:left w:val="none" w:sz="0" w:space="0" w:color="auto"/>
        <w:bottom w:val="none" w:sz="0" w:space="0" w:color="auto"/>
        <w:right w:val="none" w:sz="0" w:space="0" w:color="auto"/>
      </w:divBdr>
    </w:div>
    <w:div w:id="62605751">
      <w:bodyDiv w:val="1"/>
      <w:marLeft w:val="0"/>
      <w:marRight w:val="0"/>
      <w:marTop w:val="0"/>
      <w:marBottom w:val="0"/>
      <w:divBdr>
        <w:top w:val="none" w:sz="0" w:space="0" w:color="auto"/>
        <w:left w:val="none" w:sz="0" w:space="0" w:color="auto"/>
        <w:bottom w:val="none" w:sz="0" w:space="0" w:color="auto"/>
        <w:right w:val="none" w:sz="0" w:space="0" w:color="auto"/>
      </w:divBdr>
    </w:div>
    <w:div w:id="7602782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86192597">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98793136">
      <w:bodyDiv w:val="1"/>
      <w:marLeft w:val="0"/>
      <w:marRight w:val="0"/>
      <w:marTop w:val="0"/>
      <w:marBottom w:val="0"/>
      <w:divBdr>
        <w:top w:val="none" w:sz="0" w:space="0" w:color="auto"/>
        <w:left w:val="none" w:sz="0" w:space="0" w:color="auto"/>
        <w:bottom w:val="none" w:sz="0" w:space="0" w:color="auto"/>
        <w:right w:val="none" w:sz="0" w:space="0" w:color="auto"/>
      </w:divBdr>
      <w:divsChild>
        <w:div w:id="550727898">
          <w:marLeft w:val="0"/>
          <w:marRight w:val="0"/>
          <w:marTop w:val="0"/>
          <w:marBottom w:val="0"/>
          <w:divBdr>
            <w:top w:val="none" w:sz="0" w:space="0" w:color="auto"/>
            <w:left w:val="none" w:sz="0" w:space="0" w:color="auto"/>
            <w:bottom w:val="none" w:sz="0" w:space="0" w:color="auto"/>
            <w:right w:val="none" w:sz="0" w:space="0" w:color="auto"/>
          </w:divBdr>
          <w:divsChild>
            <w:div w:id="68886728">
              <w:marLeft w:val="0"/>
              <w:marRight w:val="0"/>
              <w:marTop w:val="0"/>
              <w:marBottom w:val="0"/>
              <w:divBdr>
                <w:top w:val="none" w:sz="0" w:space="0" w:color="auto"/>
                <w:left w:val="none" w:sz="0" w:space="0" w:color="auto"/>
                <w:bottom w:val="none" w:sz="0" w:space="0" w:color="auto"/>
                <w:right w:val="none" w:sz="0" w:space="0" w:color="auto"/>
              </w:divBdr>
              <w:divsChild>
                <w:div w:id="1455563558">
                  <w:marLeft w:val="0"/>
                  <w:marRight w:val="0"/>
                  <w:marTop w:val="0"/>
                  <w:marBottom w:val="0"/>
                  <w:divBdr>
                    <w:top w:val="none" w:sz="0" w:space="0" w:color="auto"/>
                    <w:left w:val="none" w:sz="0" w:space="0" w:color="auto"/>
                    <w:bottom w:val="none" w:sz="0" w:space="0" w:color="auto"/>
                    <w:right w:val="none" w:sz="0" w:space="0" w:color="auto"/>
                  </w:divBdr>
                  <w:divsChild>
                    <w:div w:id="5643175">
                      <w:marLeft w:val="0"/>
                      <w:marRight w:val="0"/>
                      <w:marTop w:val="0"/>
                      <w:marBottom w:val="0"/>
                      <w:divBdr>
                        <w:top w:val="none" w:sz="0" w:space="0" w:color="auto"/>
                        <w:left w:val="none" w:sz="0" w:space="0" w:color="auto"/>
                        <w:bottom w:val="none" w:sz="0" w:space="0" w:color="auto"/>
                        <w:right w:val="none" w:sz="0" w:space="0" w:color="auto"/>
                      </w:divBdr>
                      <w:divsChild>
                        <w:div w:id="323095186">
                          <w:marLeft w:val="0"/>
                          <w:marRight w:val="0"/>
                          <w:marTop w:val="0"/>
                          <w:marBottom w:val="0"/>
                          <w:divBdr>
                            <w:top w:val="none" w:sz="0" w:space="0" w:color="auto"/>
                            <w:left w:val="none" w:sz="0" w:space="0" w:color="auto"/>
                            <w:bottom w:val="none" w:sz="0" w:space="0" w:color="auto"/>
                            <w:right w:val="none" w:sz="0" w:space="0" w:color="auto"/>
                          </w:divBdr>
                          <w:divsChild>
                            <w:div w:id="119693893">
                              <w:marLeft w:val="0"/>
                              <w:marRight w:val="0"/>
                              <w:marTop w:val="0"/>
                              <w:marBottom w:val="0"/>
                              <w:divBdr>
                                <w:top w:val="none" w:sz="0" w:space="0" w:color="auto"/>
                                <w:left w:val="none" w:sz="0" w:space="0" w:color="auto"/>
                                <w:bottom w:val="none" w:sz="0" w:space="0" w:color="auto"/>
                                <w:right w:val="none" w:sz="0" w:space="0" w:color="auto"/>
                              </w:divBdr>
                              <w:divsChild>
                                <w:div w:id="1660845048">
                                  <w:marLeft w:val="0"/>
                                  <w:marRight w:val="0"/>
                                  <w:marTop w:val="0"/>
                                  <w:marBottom w:val="0"/>
                                  <w:divBdr>
                                    <w:top w:val="none" w:sz="0" w:space="0" w:color="auto"/>
                                    <w:left w:val="none" w:sz="0" w:space="0" w:color="auto"/>
                                    <w:bottom w:val="none" w:sz="0" w:space="0" w:color="auto"/>
                                    <w:right w:val="none" w:sz="0" w:space="0" w:color="auto"/>
                                  </w:divBdr>
                                  <w:divsChild>
                                    <w:div w:id="14237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28062705">
      <w:bodyDiv w:val="1"/>
      <w:marLeft w:val="0"/>
      <w:marRight w:val="0"/>
      <w:marTop w:val="0"/>
      <w:marBottom w:val="0"/>
      <w:divBdr>
        <w:top w:val="none" w:sz="0" w:space="0" w:color="auto"/>
        <w:left w:val="none" w:sz="0" w:space="0" w:color="auto"/>
        <w:bottom w:val="none" w:sz="0" w:space="0" w:color="auto"/>
        <w:right w:val="none" w:sz="0" w:space="0" w:color="auto"/>
      </w:divBdr>
    </w:div>
    <w:div w:id="130903267">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5060356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228269805">
      <w:bodyDiv w:val="1"/>
      <w:marLeft w:val="0"/>
      <w:marRight w:val="0"/>
      <w:marTop w:val="0"/>
      <w:marBottom w:val="0"/>
      <w:divBdr>
        <w:top w:val="none" w:sz="0" w:space="0" w:color="auto"/>
        <w:left w:val="none" w:sz="0" w:space="0" w:color="auto"/>
        <w:bottom w:val="none" w:sz="0" w:space="0" w:color="auto"/>
        <w:right w:val="none" w:sz="0" w:space="0" w:color="auto"/>
      </w:divBdr>
    </w:div>
    <w:div w:id="264464519">
      <w:bodyDiv w:val="1"/>
      <w:marLeft w:val="0"/>
      <w:marRight w:val="0"/>
      <w:marTop w:val="0"/>
      <w:marBottom w:val="0"/>
      <w:divBdr>
        <w:top w:val="none" w:sz="0" w:space="0" w:color="auto"/>
        <w:left w:val="none" w:sz="0" w:space="0" w:color="auto"/>
        <w:bottom w:val="none" w:sz="0" w:space="0" w:color="auto"/>
        <w:right w:val="none" w:sz="0" w:space="0" w:color="auto"/>
      </w:divBdr>
      <w:divsChild>
        <w:div w:id="1211573011">
          <w:marLeft w:val="0"/>
          <w:marRight w:val="0"/>
          <w:marTop w:val="0"/>
          <w:marBottom w:val="0"/>
          <w:divBdr>
            <w:top w:val="none" w:sz="0" w:space="0" w:color="auto"/>
            <w:left w:val="none" w:sz="0" w:space="0" w:color="auto"/>
            <w:bottom w:val="none" w:sz="0" w:space="0" w:color="auto"/>
            <w:right w:val="none" w:sz="0" w:space="0" w:color="auto"/>
          </w:divBdr>
          <w:divsChild>
            <w:div w:id="187761356">
              <w:marLeft w:val="0"/>
              <w:marRight w:val="0"/>
              <w:marTop w:val="0"/>
              <w:marBottom w:val="0"/>
              <w:divBdr>
                <w:top w:val="none" w:sz="0" w:space="0" w:color="auto"/>
                <w:left w:val="none" w:sz="0" w:space="0" w:color="auto"/>
                <w:bottom w:val="none" w:sz="0" w:space="0" w:color="auto"/>
                <w:right w:val="none" w:sz="0" w:space="0" w:color="auto"/>
              </w:divBdr>
              <w:divsChild>
                <w:div w:id="5308449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7044543">
          <w:marLeft w:val="0"/>
          <w:marRight w:val="240"/>
          <w:marTop w:val="0"/>
          <w:marBottom w:val="0"/>
          <w:divBdr>
            <w:top w:val="none" w:sz="0" w:space="0" w:color="auto"/>
            <w:left w:val="none" w:sz="0" w:space="0" w:color="auto"/>
            <w:bottom w:val="none" w:sz="0" w:space="0" w:color="auto"/>
            <w:right w:val="none" w:sz="0" w:space="0" w:color="auto"/>
          </w:divBdr>
        </w:div>
      </w:divsChild>
    </w:div>
    <w:div w:id="273951654">
      <w:bodyDiv w:val="1"/>
      <w:marLeft w:val="0"/>
      <w:marRight w:val="0"/>
      <w:marTop w:val="0"/>
      <w:marBottom w:val="0"/>
      <w:divBdr>
        <w:top w:val="none" w:sz="0" w:space="0" w:color="auto"/>
        <w:left w:val="none" w:sz="0" w:space="0" w:color="auto"/>
        <w:bottom w:val="none" w:sz="0" w:space="0" w:color="auto"/>
        <w:right w:val="none" w:sz="0" w:space="0" w:color="auto"/>
      </w:divBdr>
      <w:divsChild>
        <w:div w:id="1806658561">
          <w:marLeft w:val="0"/>
          <w:marRight w:val="0"/>
          <w:marTop w:val="0"/>
          <w:marBottom w:val="0"/>
          <w:divBdr>
            <w:top w:val="none" w:sz="0" w:space="0" w:color="auto"/>
            <w:left w:val="none" w:sz="0" w:space="0" w:color="auto"/>
            <w:bottom w:val="none" w:sz="0" w:space="0" w:color="auto"/>
            <w:right w:val="none" w:sz="0" w:space="0" w:color="auto"/>
          </w:divBdr>
        </w:div>
      </w:divsChild>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282812181">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2611094">
      <w:bodyDiv w:val="1"/>
      <w:marLeft w:val="0"/>
      <w:marRight w:val="0"/>
      <w:marTop w:val="0"/>
      <w:marBottom w:val="0"/>
      <w:divBdr>
        <w:top w:val="none" w:sz="0" w:space="0" w:color="auto"/>
        <w:left w:val="none" w:sz="0" w:space="0" w:color="auto"/>
        <w:bottom w:val="none" w:sz="0" w:space="0" w:color="auto"/>
        <w:right w:val="none" w:sz="0" w:space="0" w:color="auto"/>
      </w:divBdr>
      <w:divsChild>
        <w:div w:id="472603221">
          <w:marLeft w:val="-225"/>
          <w:marRight w:val="-225"/>
          <w:marTop w:val="0"/>
          <w:marBottom w:val="0"/>
          <w:divBdr>
            <w:top w:val="none" w:sz="0" w:space="0" w:color="auto"/>
            <w:left w:val="none" w:sz="0" w:space="0" w:color="auto"/>
            <w:bottom w:val="none" w:sz="0" w:space="0" w:color="auto"/>
            <w:right w:val="none" w:sz="0" w:space="0" w:color="auto"/>
          </w:divBdr>
          <w:divsChild>
            <w:div w:id="794642654">
              <w:marLeft w:val="0"/>
              <w:marRight w:val="0"/>
              <w:marTop w:val="0"/>
              <w:marBottom w:val="0"/>
              <w:divBdr>
                <w:top w:val="none" w:sz="0" w:space="0" w:color="auto"/>
                <w:left w:val="none" w:sz="0" w:space="0" w:color="auto"/>
                <w:bottom w:val="none" w:sz="0" w:space="0" w:color="auto"/>
                <w:right w:val="none" w:sz="0" w:space="0" w:color="auto"/>
              </w:divBdr>
              <w:divsChild>
                <w:div w:id="594675593">
                  <w:marLeft w:val="0"/>
                  <w:marRight w:val="0"/>
                  <w:marTop w:val="0"/>
                  <w:marBottom w:val="0"/>
                  <w:divBdr>
                    <w:top w:val="none" w:sz="0" w:space="0" w:color="auto"/>
                    <w:left w:val="none" w:sz="0" w:space="0" w:color="auto"/>
                    <w:bottom w:val="none" w:sz="0" w:space="0" w:color="auto"/>
                    <w:right w:val="none" w:sz="0" w:space="0" w:color="auto"/>
                  </w:divBdr>
                  <w:divsChild>
                    <w:div w:id="9338834">
                      <w:marLeft w:val="480"/>
                      <w:marRight w:val="0"/>
                      <w:marTop w:val="0"/>
                      <w:marBottom w:val="120"/>
                      <w:divBdr>
                        <w:top w:val="none" w:sz="0" w:space="0" w:color="auto"/>
                        <w:left w:val="none" w:sz="0" w:space="0" w:color="auto"/>
                        <w:bottom w:val="none" w:sz="0" w:space="0" w:color="auto"/>
                        <w:right w:val="none" w:sz="0" w:space="0" w:color="auto"/>
                      </w:divBdr>
                    </w:div>
                    <w:div w:id="1056201348">
                      <w:marLeft w:val="0"/>
                      <w:marRight w:val="0"/>
                      <w:marTop w:val="0"/>
                      <w:marBottom w:val="120"/>
                      <w:divBdr>
                        <w:top w:val="none" w:sz="0" w:space="0" w:color="auto"/>
                        <w:left w:val="none" w:sz="0" w:space="0" w:color="auto"/>
                        <w:bottom w:val="none" w:sz="0" w:space="0" w:color="auto"/>
                        <w:right w:val="none" w:sz="0" w:space="0" w:color="auto"/>
                      </w:divBdr>
                    </w:div>
                    <w:div w:id="1204489229">
                      <w:marLeft w:val="0"/>
                      <w:marRight w:val="0"/>
                      <w:marTop w:val="0"/>
                      <w:marBottom w:val="120"/>
                      <w:divBdr>
                        <w:top w:val="none" w:sz="0" w:space="0" w:color="auto"/>
                        <w:left w:val="none" w:sz="0" w:space="0" w:color="auto"/>
                        <w:bottom w:val="none" w:sz="0" w:space="0" w:color="auto"/>
                        <w:right w:val="none" w:sz="0" w:space="0" w:color="auto"/>
                      </w:divBdr>
                    </w:div>
                    <w:div w:id="1237589339">
                      <w:marLeft w:val="480"/>
                      <w:marRight w:val="0"/>
                      <w:marTop w:val="0"/>
                      <w:marBottom w:val="120"/>
                      <w:divBdr>
                        <w:top w:val="none" w:sz="0" w:space="0" w:color="auto"/>
                        <w:left w:val="none" w:sz="0" w:space="0" w:color="auto"/>
                        <w:bottom w:val="none" w:sz="0" w:space="0" w:color="auto"/>
                        <w:right w:val="none" w:sz="0" w:space="0" w:color="auto"/>
                      </w:divBdr>
                    </w:div>
                    <w:div w:id="1314719701">
                      <w:marLeft w:val="480"/>
                      <w:marRight w:val="0"/>
                      <w:marTop w:val="0"/>
                      <w:marBottom w:val="120"/>
                      <w:divBdr>
                        <w:top w:val="none" w:sz="0" w:space="0" w:color="auto"/>
                        <w:left w:val="none" w:sz="0" w:space="0" w:color="auto"/>
                        <w:bottom w:val="none" w:sz="0" w:space="0" w:color="auto"/>
                        <w:right w:val="none" w:sz="0" w:space="0" w:color="auto"/>
                      </w:divBdr>
                    </w:div>
                    <w:div w:id="14319254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59011943">
              <w:marLeft w:val="0"/>
              <w:marRight w:val="240"/>
              <w:marTop w:val="0"/>
              <w:marBottom w:val="0"/>
              <w:divBdr>
                <w:top w:val="none" w:sz="0" w:space="0" w:color="auto"/>
                <w:left w:val="none" w:sz="0" w:space="0" w:color="auto"/>
                <w:bottom w:val="none" w:sz="0" w:space="0" w:color="auto"/>
                <w:right w:val="none" w:sz="0" w:space="0" w:color="auto"/>
              </w:divBdr>
            </w:div>
          </w:divsChild>
        </w:div>
        <w:div w:id="510723193">
          <w:marLeft w:val="-225"/>
          <w:marRight w:val="-225"/>
          <w:marTop w:val="0"/>
          <w:marBottom w:val="0"/>
          <w:divBdr>
            <w:top w:val="none" w:sz="0" w:space="0" w:color="auto"/>
            <w:left w:val="none" w:sz="0" w:space="0" w:color="auto"/>
            <w:bottom w:val="none" w:sz="0" w:space="0" w:color="auto"/>
            <w:right w:val="none" w:sz="0" w:space="0" w:color="auto"/>
          </w:divBdr>
          <w:divsChild>
            <w:div w:id="1115055899">
              <w:marLeft w:val="0"/>
              <w:marRight w:val="0"/>
              <w:marTop w:val="0"/>
              <w:marBottom w:val="0"/>
              <w:divBdr>
                <w:top w:val="none" w:sz="0" w:space="0" w:color="auto"/>
                <w:left w:val="none" w:sz="0" w:space="0" w:color="auto"/>
                <w:bottom w:val="none" w:sz="0" w:space="0" w:color="auto"/>
                <w:right w:val="none" w:sz="0" w:space="0" w:color="auto"/>
              </w:divBdr>
              <w:divsChild>
                <w:div w:id="1131170126">
                  <w:marLeft w:val="0"/>
                  <w:marRight w:val="0"/>
                  <w:marTop w:val="0"/>
                  <w:marBottom w:val="0"/>
                  <w:divBdr>
                    <w:top w:val="none" w:sz="0" w:space="0" w:color="auto"/>
                    <w:left w:val="none" w:sz="0" w:space="0" w:color="auto"/>
                    <w:bottom w:val="none" w:sz="0" w:space="0" w:color="auto"/>
                    <w:right w:val="none" w:sz="0" w:space="0" w:color="auto"/>
                  </w:divBdr>
                  <w:divsChild>
                    <w:div w:id="389496020">
                      <w:marLeft w:val="0"/>
                      <w:marRight w:val="0"/>
                      <w:marTop w:val="0"/>
                      <w:marBottom w:val="120"/>
                      <w:divBdr>
                        <w:top w:val="none" w:sz="0" w:space="0" w:color="auto"/>
                        <w:left w:val="none" w:sz="0" w:space="0" w:color="auto"/>
                        <w:bottom w:val="none" w:sz="0" w:space="0" w:color="auto"/>
                        <w:right w:val="none" w:sz="0" w:space="0" w:color="auto"/>
                      </w:divBdr>
                    </w:div>
                    <w:div w:id="442920322">
                      <w:marLeft w:val="0"/>
                      <w:marRight w:val="0"/>
                      <w:marTop w:val="0"/>
                      <w:marBottom w:val="120"/>
                      <w:divBdr>
                        <w:top w:val="none" w:sz="0" w:space="0" w:color="auto"/>
                        <w:left w:val="none" w:sz="0" w:space="0" w:color="auto"/>
                        <w:bottom w:val="none" w:sz="0" w:space="0" w:color="auto"/>
                        <w:right w:val="none" w:sz="0" w:space="0" w:color="auto"/>
                      </w:divBdr>
                    </w:div>
                    <w:div w:id="489058657">
                      <w:marLeft w:val="480"/>
                      <w:marRight w:val="0"/>
                      <w:marTop w:val="0"/>
                      <w:marBottom w:val="120"/>
                      <w:divBdr>
                        <w:top w:val="none" w:sz="0" w:space="0" w:color="auto"/>
                        <w:left w:val="none" w:sz="0" w:space="0" w:color="auto"/>
                        <w:bottom w:val="none" w:sz="0" w:space="0" w:color="auto"/>
                        <w:right w:val="none" w:sz="0" w:space="0" w:color="auto"/>
                      </w:divBdr>
                    </w:div>
                    <w:div w:id="1116943196">
                      <w:marLeft w:val="480"/>
                      <w:marRight w:val="0"/>
                      <w:marTop w:val="0"/>
                      <w:marBottom w:val="120"/>
                      <w:divBdr>
                        <w:top w:val="none" w:sz="0" w:space="0" w:color="auto"/>
                        <w:left w:val="none" w:sz="0" w:space="0" w:color="auto"/>
                        <w:bottom w:val="none" w:sz="0" w:space="0" w:color="auto"/>
                        <w:right w:val="none" w:sz="0" w:space="0" w:color="auto"/>
                      </w:divBdr>
                    </w:div>
                    <w:div w:id="1316452112">
                      <w:marLeft w:val="0"/>
                      <w:marRight w:val="0"/>
                      <w:marTop w:val="0"/>
                      <w:marBottom w:val="120"/>
                      <w:divBdr>
                        <w:top w:val="none" w:sz="0" w:space="0" w:color="auto"/>
                        <w:left w:val="none" w:sz="0" w:space="0" w:color="auto"/>
                        <w:bottom w:val="none" w:sz="0" w:space="0" w:color="auto"/>
                        <w:right w:val="none" w:sz="0" w:space="0" w:color="auto"/>
                      </w:divBdr>
                    </w:div>
                    <w:div w:id="1998223612">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1928154161">
              <w:marLeft w:val="0"/>
              <w:marRight w:val="240"/>
              <w:marTop w:val="0"/>
              <w:marBottom w:val="0"/>
              <w:divBdr>
                <w:top w:val="none" w:sz="0" w:space="0" w:color="auto"/>
                <w:left w:val="none" w:sz="0" w:space="0" w:color="auto"/>
                <w:bottom w:val="none" w:sz="0" w:space="0" w:color="auto"/>
                <w:right w:val="none" w:sz="0" w:space="0" w:color="auto"/>
              </w:divBdr>
            </w:div>
          </w:divsChild>
        </w:div>
        <w:div w:id="932591476">
          <w:marLeft w:val="-225"/>
          <w:marRight w:val="-225"/>
          <w:marTop w:val="0"/>
          <w:marBottom w:val="0"/>
          <w:divBdr>
            <w:top w:val="none" w:sz="0" w:space="0" w:color="auto"/>
            <w:left w:val="none" w:sz="0" w:space="0" w:color="auto"/>
            <w:bottom w:val="none" w:sz="0" w:space="0" w:color="auto"/>
            <w:right w:val="none" w:sz="0" w:space="0" w:color="auto"/>
          </w:divBdr>
          <w:divsChild>
            <w:div w:id="208149647">
              <w:marLeft w:val="0"/>
              <w:marRight w:val="0"/>
              <w:marTop w:val="0"/>
              <w:marBottom w:val="0"/>
              <w:divBdr>
                <w:top w:val="none" w:sz="0" w:space="0" w:color="auto"/>
                <w:left w:val="none" w:sz="0" w:space="0" w:color="auto"/>
                <w:bottom w:val="none" w:sz="0" w:space="0" w:color="auto"/>
                <w:right w:val="none" w:sz="0" w:space="0" w:color="auto"/>
              </w:divBdr>
              <w:divsChild>
                <w:div w:id="281957872">
                  <w:marLeft w:val="0"/>
                  <w:marRight w:val="0"/>
                  <w:marTop w:val="0"/>
                  <w:marBottom w:val="0"/>
                  <w:divBdr>
                    <w:top w:val="none" w:sz="0" w:space="0" w:color="auto"/>
                    <w:left w:val="none" w:sz="0" w:space="0" w:color="auto"/>
                    <w:bottom w:val="none" w:sz="0" w:space="0" w:color="auto"/>
                    <w:right w:val="none" w:sz="0" w:space="0" w:color="auto"/>
                  </w:divBdr>
                  <w:divsChild>
                    <w:div w:id="25453301">
                      <w:marLeft w:val="0"/>
                      <w:marRight w:val="0"/>
                      <w:marTop w:val="0"/>
                      <w:marBottom w:val="120"/>
                      <w:divBdr>
                        <w:top w:val="none" w:sz="0" w:space="0" w:color="auto"/>
                        <w:left w:val="none" w:sz="0" w:space="0" w:color="auto"/>
                        <w:bottom w:val="none" w:sz="0" w:space="0" w:color="auto"/>
                        <w:right w:val="none" w:sz="0" w:space="0" w:color="auto"/>
                      </w:divBdr>
                    </w:div>
                    <w:div w:id="132329586">
                      <w:marLeft w:val="480"/>
                      <w:marRight w:val="0"/>
                      <w:marTop w:val="0"/>
                      <w:marBottom w:val="120"/>
                      <w:divBdr>
                        <w:top w:val="none" w:sz="0" w:space="0" w:color="auto"/>
                        <w:left w:val="none" w:sz="0" w:space="0" w:color="auto"/>
                        <w:bottom w:val="none" w:sz="0" w:space="0" w:color="auto"/>
                        <w:right w:val="none" w:sz="0" w:space="0" w:color="auto"/>
                      </w:divBdr>
                    </w:div>
                    <w:div w:id="240674616">
                      <w:marLeft w:val="0"/>
                      <w:marRight w:val="0"/>
                      <w:marTop w:val="0"/>
                      <w:marBottom w:val="120"/>
                      <w:divBdr>
                        <w:top w:val="none" w:sz="0" w:space="0" w:color="auto"/>
                        <w:left w:val="none" w:sz="0" w:space="0" w:color="auto"/>
                        <w:bottom w:val="none" w:sz="0" w:space="0" w:color="auto"/>
                        <w:right w:val="none" w:sz="0" w:space="0" w:color="auto"/>
                      </w:divBdr>
                    </w:div>
                    <w:div w:id="737243377">
                      <w:marLeft w:val="480"/>
                      <w:marRight w:val="0"/>
                      <w:marTop w:val="0"/>
                      <w:marBottom w:val="120"/>
                      <w:divBdr>
                        <w:top w:val="none" w:sz="0" w:space="0" w:color="auto"/>
                        <w:left w:val="none" w:sz="0" w:space="0" w:color="auto"/>
                        <w:bottom w:val="none" w:sz="0" w:space="0" w:color="auto"/>
                        <w:right w:val="none" w:sz="0" w:space="0" w:color="auto"/>
                      </w:divBdr>
                    </w:div>
                    <w:div w:id="1631399249">
                      <w:marLeft w:val="0"/>
                      <w:marRight w:val="0"/>
                      <w:marTop w:val="0"/>
                      <w:marBottom w:val="120"/>
                      <w:divBdr>
                        <w:top w:val="none" w:sz="0" w:space="0" w:color="auto"/>
                        <w:left w:val="none" w:sz="0" w:space="0" w:color="auto"/>
                        <w:bottom w:val="none" w:sz="0" w:space="0" w:color="auto"/>
                        <w:right w:val="none" w:sz="0" w:space="0" w:color="auto"/>
                      </w:divBdr>
                    </w:div>
                    <w:div w:id="1645313236">
                      <w:marLeft w:val="0"/>
                      <w:marRight w:val="0"/>
                      <w:marTop w:val="0"/>
                      <w:marBottom w:val="120"/>
                      <w:divBdr>
                        <w:top w:val="none" w:sz="0" w:space="0" w:color="auto"/>
                        <w:left w:val="none" w:sz="0" w:space="0" w:color="auto"/>
                        <w:bottom w:val="none" w:sz="0" w:space="0" w:color="auto"/>
                        <w:right w:val="none" w:sz="0" w:space="0" w:color="auto"/>
                      </w:divBdr>
                    </w:div>
                    <w:div w:id="1914848464">
                      <w:marLeft w:val="480"/>
                      <w:marRight w:val="0"/>
                      <w:marTop w:val="0"/>
                      <w:marBottom w:val="120"/>
                      <w:divBdr>
                        <w:top w:val="none" w:sz="0" w:space="0" w:color="auto"/>
                        <w:left w:val="none" w:sz="0" w:space="0" w:color="auto"/>
                        <w:bottom w:val="none" w:sz="0" w:space="0" w:color="auto"/>
                        <w:right w:val="none" w:sz="0" w:space="0" w:color="auto"/>
                      </w:divBdr>
                    </w:div>
                    <w:div w:id="2000110089">
                      <w:marLeft w:val="480"/>
                      <w:marRight w:val="0"/>
                      <w:marTop w:val="0"/>
                      <w:marBottom w:val="120"/>
                      <w:divBdr>
                        <w:top w:val="none" w:sz="0" w:space="0" w:color="auto"/>
                        <w:left w:val="none" w:sz="0" w:space="0" w:color="auto"/>
                        <w:bottom w:val="none" w:sz="0" w:space="0" w:color="auto"/>
                        <w:right w:val="none" w:sz="0" w:space="0" w:color="auto"/>
                      </w:divBdr>
                    </w:div>
                    <w:div w:id="20816301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69052891">
              <w:marLeft w:val="0"/>
              <w:marRight w:val="240"/>
              <w:marTop w:val="0"/>
              <w:marBottom w:val="0"/>
              <w:divBdr>
                <w:top w:val="none" w:sz="0" w:space="0" w:color="auto"/>
                <w:left w:val="none" w:sz="0" w:space="0" w:color="auto"/>
                <w:bottom w:val="none" w:sz="0" w:space="0" w:color="auto"/>
                <w:right w:val="none" w:sz="0" w:space="0" w:color="auto"/>
              </w:divBdr>
            </w:div>
          </w:divsChild>
        </w:div>
        <w:div w:id="1150243593">
          <w:marLeft w:val="-225"/>
          <w:marRight w:val="-225"/>
          <w:marTop w:val="0"/>
          <w:marBottom w:val="0"/>
          <w:divBdr>
            <w:top w:val="none" w:sz="0" w:space="0" w:color="auto"/>
            <w:left w:val="none" w:sz="0" w:space="0" w:color="auto"/>
            <w:bottom w:val="none" w:sz="0" w:space="0" w:color="auto"/>
            <w:right w:val="none" w:sz="0" w:space="0" w:color="auto"/>
          </w:divBdr>
          <w:divsChild>
            <w:div w:id="1857694487">
              <w:marLeft w:val="0"/>
              <w:marRight w:val="240"/>
              <w:marTop w:val="0"/>
              <w:marBottom w:val="0"/>
              <w:divBdr>
                <w:top w:val="none" w:sz="0" w:space="0" w:color="auto"/>
                <w:left w:val="none" w:sz="0" w:space="0" w:color="auto"/>
                <w:bottom w:val="none" w:sz="0" w:space="0" w:color="auto"/>
                <w:right w:val="none" w:sz="0" w:space="0" w:color="auto"/>
              </w:divBdr>
            </w:div>
            <w:div w:id="1899167762">
              <w:marLeft w:val="0"/>
              <w:marRight w:val="0"/>
              <w:marTop w:val="0"/>
              <w:marBottom w:val="0"/>
              <w:divBdr>
                <w:top w:val="none" w:sz="0" w:space="0" w:color="auto"/>
                <w:left w:val="none" w:sz="0" w:space="0" w:color="auto"/>
                <w:bottom w:val="none" w:sz="0" w:space="0" w:color="auto"/>
                <w:right w:val="none" w:sz="0" w:space="0" w:color="auto"/>
              </w:divBdr>
              <w:divsChild>
                <w:div w:id="710958987">
                  <w:marLeft w:val="0"/>
                  <w:marRight w:val="0"/>
                  <w:marTop w:val="0"/>
                  <w:marBottom w:val="0"/>
                  <w:divBdr>
                    <w:top w:val="none" w:sz="0" w:space="0" w:color="auto"/>
                    <w:left w:val="none" w:sz="0" w:space="0" w:color="auto"/>
                    <w:bottom w:val="none" w:sz="0" w:space="0" w:color="auto"/>
                    <w:right w:val="none" w:sz="0" w:space="0" w:color="auto"/>
                  </w:divBdr>
                  <w:divsChild>
                    <w:div w:id="53547127">
                      <w:marLeft w:val="0"/>
                      <w:marRight w:val="0"/>
                      <w:marTop w:val="0"/>
                      <w:marBottom w:val="120"/>
                      <w:divBdr>
                        <w:top w:val="none" w:sz="0" w:space="0" w:color="auto"/>
                        <w:left w:val="none" w:sz="0" w:space="0" w:color="auto"/>
                        <w:bottom w:val="none" w:sz="0" w:space="0" w:color="auto"/>
                        <w:right w:val="none" w:sz="0" w:space="0" w:color="auto"/>
                      </w:divBdr>
                    </w:div>
                    <w:div w:id="904028002">
                      <w:marLeft w:val="0"/>
                      <w:marRight w:val="0"/>
                      <w:marTop w:val="0"/>
                      <w:marBottom w:val="120"/>
                      <w:divBdr>
                        <w:top w:val="none" w:sz="0" w:space="0" w:color="auto"/>
                        <w:left w:val="none" w:sz="0" w:space="0" w:color="auto"/>
                        <w:bottom w:val="none" w:sz="0" w:space="0" w:color="auto"/>
                        <w:right w:val="none" w:sz="0" w:space="0" w:color="auto"/>
                      </w:divBdr>
                    </w:div>
                    <w:div w:id="950210514">
                      <w:marLeft w:val="0"/>
                      <w:marRight w:val="0"/>
                      <w:marTop w:val="0"/>
                      <w:marBottom w:val="120"/>
                      <w:divBdr>
                        <w:top w:val="none" w:sz="0" w:space="0" w:color="auto"/>
                        <w:left w:val="none" w:sz="0" w:space="0" w:color="auto"/>
                        <w:bottom w:val="none" w:sz="0" w:space="0" w:color="auto"/>
                        <w:right w:val="none" w:sz="0" w:space="0" w:color="auto"/>
                      </w:divBdr>
                    </w:div>
                    <w:div w:id="1465077777">
                      <w:marLeft w:val="0"/>
                      <w:marRight w:val="0"/>
                      <w:marTop w:val="0"/>
                      <w:marBottom w:val="120"/>
                      <w:divBdr>
                        <w:top w:val="none" w:sz="0" w:space="0" w:color="auto"/>
                        <w:left w:val="none" w:sz="0" w:space="0" w:color="auto"/>
                        <w:bottom w:val="none" w:sz="0" w:space="0" w:color="auto"/>
                        <w:right w:val="none" w:sz="0" w:space="0" w:color="auto"/>
                      </w:divBdr>
                    </w:div>
                    <w:div w:id="18561432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97763335">
          <w:marLeft w:val="1080"/>
          <w:marRight w:val="0"/>
          <w:marTop w:val="0"/>
          <w:marBottom w:val="0"/>
          <w:divBdr>
            <w:top w:val="none" w:sz="0" w:space="0" w:color="auto"/>
            <w:left w:val="none" w:sz="0" w:space="0" w:color="auto"/>
            <w:bottom w:val="none" w:sz="0" w:space="0" w:color="auto"/>
            <w:right w:val="none" w:sz="0" w:space="0" w:color="auto"/>
          </w:divBdr>
        </w:div>
      </w:divsChild>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42830273">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382337171">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020525">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37528508">
      <w:bodyDiv w:val="1"/>
      <w:marLeft w:val="0"/>
      <w:marRight w:val="0"/>
      <w:marTop w:val="0"/>
      <w:marBottom w:val="0"/>
      <w:divBdr>
        <w:top w:val="none" w:sz="0" w:space="0" w:color="auto"/>
        <w:left w:val="none" w:sz="0" w:space="0" w:color="auto"/>
        <w:bottom w:val="none" w:sz="0" w:space="0" w:color="auto"/>
        <w:right w:val="none" w:sz="0" w:space="0" w:color="auto"/>
      </w:divBdr>
    </w:div>
    <w:div w:id="444885663">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23633587">
      <w:bodyDiv w:val="1"/>
      <w:marLeft w:val="0"/>
      <w:marRight w:val="0"/>
      <w:marTop w:val="0"/>
      <w:marBottom w:val="0"/>
      <w:divBdr>
        <w:top w:val="none" w:sz="0" w:space="0" w:color="auto"/>
        <w:left w:val="none" w:sz="0" w:space="0" w:color="auto"/>
        <w:bottom w:val="none" w:sz="0" w:space="0" w:color="auto"/>
        <w:right w:val="none" w:sz="0" w:space="0" w:color="auto"/>
      </w:divBdr>
      <w:divsChild>
        <w:div w:id="76288502">
          <w:marLeft w:val="0"/>
          <w:marRight w:val="0"/>
          <w:marTop w:val="0"/>
          <w:marBottom w:val="0"/>
          <w:divBdr>
            <w:top w:val="none" w:sz="0" w:space="0" w:color="auto"/>
            <w:left w:val="none" w:sz="0" w:space="0" w:color="auto"/>
            <w:bottom w:val="none" w:sz="0" w:space="0" w:color="auto"/>
            <w:right w:val="none" w:sz="0" w:space="0" w:color="auto"/>
          </w:divBdr>
          <w:divsChild>
            <w:div w:id="989795653">
              <w:marLeft w:val="0"/>
              <w:marRight w:val="0"/>
              <w:marTop w:val="0"/>
              <w:marBottom w:val="0"/>
              <w:divBdr>
                <w:top w:val="none" w:sz="0" w:space="0" w:color="auto"/>
                <w:left w:val="none" w:sz="0" w:space="0" w:color="auto"/>
                <w:bottom w:val="none" w:sz="0" w:space="0" w:color="auto"/>
                <w:right w:val="none" w:sz="0" w:space="0" w:color="auto"/>
              </w:divBdr>
              <w:divsChild>
                <w:div w:id="9902114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8932868">
          <w:marLeft w:val="0"/>
          <w:marRight w:val="240"/>
          <w:marTop w:val="0"/>
          <w:marBottom w:val="0"/>
          <w:divBdr>
            <w:top w:val="none" w:sz="0" w:space="0" w:color="auto"/>
            <w:left w:val="none" w:sz="0" w:space="0" w:color="auto"/>
            <w:bottom w:val="none" w:sz="0" w:space="0" w:color="auto"/>
            <w:right w:val="none" w:sz="0" w:space="0" w:color="auto"/>
          </w:divBdr>
        </w:div>
      </w:divsChild>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79562441">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90773473">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38531457">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5553849">
      <w:bodyDiv w:val="1"/>
      <w:marLeft w:val="0"/>
      <w:marRight w:val="0"/>
      <w:marTop w:val="0"/>
      <w:marBottom w:val="0"/>
      <w:divBdr>
        <w:top w:val="none" w:sz="0" w:space="0" w:color="auto"/>
        <w:left w:val="none" w:sz="0" w:space="0" w:color="auto"/>
        <w:bottom w:val="none" w:sz="0" w:space="0" w:color="auto"/>
        <w:right w:val="none" w:sz="0" w:space="0" w:color="auto"/>
      </w:divBdr>
      <w:divsChild>
        <w:div w:id="947128462">
          <w:marLeft w:val="0"/>
          <w:marRight w:val="240"/>
          <w:marTop w:val="0"/>
          <w:marBottom w:val="0"/>
          <w:divBdr>
            <w:top w:val="none" w:sz="0" w:space="0" w:color="auto"/>
            <w:left w:val="none" w:sz="0" w:space="0" w:color="auto"/>
            <w:bottom w:val="none" w:sz="0" w:space="0" w:color="auto"/>
            <w:right w:val="none" w:sz="0" w:space="0" w:color="auto"/>
          </w:divBdr>
        </w:div>
        <w:div w:id="1744991194">
          <w:marLeft w:val="0"/>
          <w:marRight w:val="0"/>
          <w:marTop w:val="0"/>
          <w:marBottom w:val="0"/>
          <w:divBdr>
            <w:top w:val="none" w:sz="0" w:space="0" w:color="auto"/>
            <w:left w:val="none" w:sz="0" w:space="0" w:color="auto"/>
            <w:bottom w:val="none" w:sz="0" w:space="0" w:color="auto"/>
            <w:right w:val="none" w:sz="0" w:space="0" w:color="auto"/>
          </w:divBdr>
          <w:divsChild>
            <w:div w:id="1798328215">
              <w:marLeft w:val="0"/>
              <w:marRight w:val="0"/>
              <w:marTop w:val="0"/>
              <w:marBottom w:val="0"/>
              <w:divBdr>
                <w:top w:val="none" w:sz="0" w:space="0" w:color="auto"/>
                <w:left w:val="none" w:sz="0" w:space="0" w:color="auto"/>
                <w:bottom w:val="none" w:sz="0" w:space="0" w:color="auto"/>
                <w:right w:val="none" w:sz="0" w:space="0" w:color="auto"/>
              </w:divBdr>
              <w:divsChild>
                <w:div w:id="841239253">
                  <w:marLeft w:val="0"/>
                  <w:marRight w:val="0"/>
                  <w:marTop w:val="0"/>
                  <w:marBottom w:val="120"/>
                  <w:divBdr>
                    <w:top w:val="none" w:sz="0" w:space="0" w:color="auto"/>
                    <w:left w:val="none" w:sz="0" w:space="0" w:color="auto"/>
                    <w:bottom w:val="none" w:sz="0" w:space="0" w:color="auto"/>
                    <w:right w:val="none" w:sz="0" w:space="0" w:color="auto"/>
                  </w:divBdr>
                </w:div>
                <w:div w:id="158028614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685057383">
      <w:bodyDiv w:val="1"/>
      <w:marLeft w:val="0"/>
      <w:marRight w:val="0"/>
      <w:marTop w:val="0"/>
      <w:marBottom w:val="0"/>
      <w:divBdr>
        <w:top w:val="none" w:sz="0" w:space="0" w:color="auto"/>
        <w:left w:val="none" w:sz="0" w:space="0" w:color="auto"/>
        <w:bottom w:val="none" w:sz="0" w:space="0" w:color="auto"/>
        <w:right w:val="none" w:sz="0" w:space="0" w:color="auto"/>
      </w:divBdr>
    </w:div>
    <w:div w:id="721557880">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790320716">
      <w:bodyDiv w:val="1"/>
      <w:marLeft w:val="0"/>
      <w:marRight w:val="0"/>
      <w:marTop w:val="0"/>
      <w:marBottom w:val="0"/>
      <w:divBdr>
        <w:top w:val="none" w:sz="0" w:space="0" w:color="auto"/>
        <w:left w:val="none" w:sz="0" w:space="0" w:color="auto"/>
        <w:bottom w:val="none" w:sz="0" w:space="0" w:color="auto"/>
        <w:right w:val="none" w:sz="0" w:space="0" w:color="auto"/>
      </w:divBdr>
    </w:div>
    <w:div w:id="792678632">
      <w:bodyDiv w:val="1"/>
      <w:marLeft w:val="0"/>
      <w:marRight w:val="0"/>
      <w:marTop w:val="0"/>
      <w:marBottom w:val="0"/>
      <w:divBdr>
        <w:top w:val="none" w:sz="0" w:space="0" w:color="auto"/>
        <w:left w:val="none" w:sz="0" w:space="0" w:color="auto"/>
        <w:bottom w:val="none" w:sz="0" w:space="0" w:color="auto"/>
        <w:right w:val="none" w:sz="0" w:space="0" w:color="auto"/>
      </w:divBdr>
    </w:div>
    <w:div w:id="801266875">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77868">
      <w:bodyDiv w:val="1"/>
      <w:marLeft w:val="0"/>
      <w:marRight w:val="0"/>
      <w:marTop w:val="0"/>
      <w:marBottom w:val="0"/>
      <w:divBdr>
        <w:top w:val="none" w:sz="0" w:space="0" w:color="auto"/>
        <w:left w:val="none" w:sz="0" w:space="0" w:color="auto"/>
        <w:bottom w:val="none" w:sz="0" w:space="0" w:color="auto"/>
        <w:right w:val="none" w:sz="0" w:space="0" w:color="auto"/>
      </w:divBdr>
      <w:divsChild>
        <w:div w:id="893277955">
          <w:marLeft w:val="0"/>
          <w:marRight w:val="0"/>
          <w:marTop w:val="0"/>
          <w:marBottom w:val="240"/>
          <w:divBdr>
            <w:top w:val="none" w:sz="0" w:space="0" w:color="auto"/>
            <w:left w:val="none" w:sz="0" w:space="0" w:color="auto"/>
            <w:bottom w:val="none" w:sz="0" w:space="0" w:color="auto"/>
            <w:right w:val="none" w:sz="0" w:space="0" w:color="auto"/>
          </w:divBdr>
        </w:div>
      </w:divsChild>
    </w:div>
    <w:div w:id="815419635">
      <w:bodyDiv w:val="1"/>
      <w:marLeft w:val="0"/>
      <w:marRight w:val="0"/>
      <w:marTop w:val="0"/>
      <w:marBottom w:val="0"/>
      <w:divBdr>
        <w:top w:val="none" w:sz="0" w:space="0" w:color="auto"/>
        <w:left w:val="none" w:sz="0" w:space="0" w:color="auto"/>
        <w:bottom w:val="none" w:sz="0" w:space="0" w:color="auto"/>
        <w:right w:val="none" w:sz="0" w:space="0" w:color="auto"/>
      </w:divBdr>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72811198">
      <w:bodyDiv w:val="1"/>
      <w:marLeft w:val="0"/>
      <w:marRight w:val="0"/>
      <w:marTop w:val="0"/>
      <w:marBottom w:val="0"/>
      <w:divBdr>
        <w:top w:val="none" w:sz="0" w:space="0" w:color="auto"/>
        <w:left w:val="none" w:sz="0" w:space="0" w:color="auto"/>
        <w:bottom w:val="none" w:sz="0" w:space="0" w:color="auto"/>
        <w:right w:val="none" w:sz="0" w:space="0" w:color="auto"/>
      </w:divBdr>
      <w:divsChild>
        <w:div w:id="78989649">
          <w:marLeft w:val="0"/>
          <w:marRight w:val="0"/>
          <w:marTop w:val="0"/>
          <w:marBottom w:val="0"/>
          <w:divBdr>
            <w:top w:val="none" w:sz="0" w:space="0" w:color="auto"/>
            <w:left w:val="none" w:sz="0" w:space="0" w:color="auto"/>
            <w:bottom w:val="none" w:sz="0" w:space="0" w:color="auto"/>
            <w:right w:val="none" w:sz="0" w:space="0" w:color="auto"/>
          </w:divBdr>
          <w:divsChild>
            <w:div w:id="313993636">
              <w:marLeft w:val="0"/>
              <w:marRight w:val="0"/>
              <w:marTop w:val="0"/>
              <w:marBottom w:val="0"/>
              <w:divBdr>
                <w:top w:val="none" w:sz="0" w:space="0" w:color="auto"/>
                <w:left w:val="none" w:sz="0" w:space="0" w:color="auto"/>
                <w:bottom w:val="none" w:sz="0" w:space="0" w:color="auto"/>
                <w:right w:val="none" w:sz="0" w:space="0" w:color="auto"/>
              </w:divBdr>
              <w:divsChild>
                <w:div w:id="781151732">
                  <w:marLeft w:val="0"/>
                  <w:marRight w:val="0"/>
                  <w:marTop w:val="0"/>
                  <w:marBottom w:val="120"/>
                  <w:divBdr>
                    <w:top w:val="none" w:sz="0" w:space="0" w:color="auto"/>
                    <w:left w:val="none" w:sz="0" w:space="0" w:color="auto"/>
                    <w:bottom w:val="none" w:sz="0" w:space="0" w:color="auto"/>
                    <w:right w:val="none" w:sz="0" w:space="0" w:color="auto"/>
                  </w:divBdr>
                </w:div>
                <w:div w:id="14005941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9295376">
          <w:marLeft w:val="0"/>
          <w:marRight w:val="240"/>
          <w:marTop w:val="0"/>
          <w:marBottom w:val="0"/>
          <w:divBdr>
            <w:top w:val="none" w:sz="0" w:space="0" w:color="auto"/>
            <w:left w:val="none" w:sz="0" w:space="0" w:color="auto"/>
            <w:bottom w:val="none" w:sz="0" w:space="0" w:color="auto"/>
            <w:right w:val="none" w:sz="0" w:space="0" w:color="auto"/>
          </w:divBdr>
        </w:div>
      </w:divsChild>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86718470">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3424825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71463905">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24774289">
      <w:bodyDiv w:val="1"/>
      <w:marLeft w:val="0"/>
      <w:marRight w:val="0"/>
      <w:marTop w:val="0"/>
      <w:marBottom w:val="0"/>
      <w:divBdr>
        <w:top w:val="none" w:sz="0" w:space="0" w:color="auto"/>
        <w:left w:val="none" w:sz="0" w:space="0" w:color="auto"/>
        <w:bottom w:val="none" w:sz="0" w:space="0" w:color="auto"/>
        <w:right w:val="none" w:sz="0" w:space="0" w:color="auto"/>
      </w:divBdr>
    </w:div>
    <w:div w:id="1337532219">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5031137">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33672782">
      <w:bodyDiv w:val="1"/>
      <w:marLeft w:val="0"/>
      <w:marRight w:val="0"/>
      <w:marTop w:val="0"/>
      <w:marBottom w:val="0"/>
      <w:divBdr>
        <w:top w:val="none" w:sz="0" w:space="0" w:color="auto"/>
        <w:left w:val="none" w:sz="0" w:space="0" w:color="auto"/>
        <w:bottom w:val="none" w:sz="0" w:space="0" w:color="auto"/>
        <w:right w:val="none" w:sz="0" w:space="0" w:color="auto"/>
      </w:divBdr>
      <w:divsChild>
        <w:div w:id="521554786">
          <w:marLeft w:val="0"/>
          <w:marRight w:val="240"/>
          <w:marTop w:val="0"/>
          <w:marBottom w:val="0"/>
          <w:divBdr>
            <w:top w:val="none" w:sz="0" w:space="0" w:color="auto"/>
            <w:left w:val="none" w:sz="0" w:space="0" w:color="auto"/>
            <w:bottom w:val="none" w:sz="0" w:space="0" w:color="auto"/>
            <w:right w:val="none" w:sz="0" w:space="0" w:color="auto"/>
          </w:divBdr>
        </w:div>
        <w:div w:id="1500924825">
          <w:marLeft w:val="0"/>
          <w:marRight w:val="0"/>
          <w:marTop w:val="0"/>
          <w:marBottom w:val="0"/>
          <w:divBdr>
            <w:top w:val="none" w:sz="0" w:space="0" w:color="auto"/>
            <w:left w:val="none" w:sz="0" w:space="0" w:color="auto"/>
            <w:bottom w:val="none" w:sz="0" w:space="0" w:color="auto"/>
            <w:right w:val="none" w:sz="0" w:space="0" w:color="auto"/>
          </w:divBdr>
          <w:divsChild>
            <w:div w:id="12848915">
              <w:marLeft w:val="0"/>
              <w:marRight w:val="0"/>
              <w:marTop w:val="0"/>
              <w:marBottom w:val="0"/>
              <w:divBdr>
                <w:top w:val="none" w:sz="0" w:space="0" w:color="auto"/>
                <w:left w:val="none" w:sz="0" w:space="0" w:color="auto"/>
                <w:bottom w:val="none" w:sz="0" w:space="0" w:color="auto"/>
                <w:right w:val="none" w:sz="0" w:space="0" w:color="auto"/>
              </w:divBdr>
              <w:divsChild>
                <w:div w:id="46612149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452625725">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00929700">
      <w:bodyDiv w:val="1"/>
      <w:marLeft w:val="0"/>
      <w:marRight w:val="0"/>
      <w:marTop w:val="0"/>
      <w:marBottom w:val="0"/>
      <w:divBdr>
        <w:top w:val="none" w:sz="0" w:space="0" w:color="auto"/>
        <w:left w:val="none" w:sz="0" w:space="0" w:color="auto"/>
        <w:bottom w:val="none" w:sz="0" w:space="0" w:color="auto"/>
        <w:right w:val="none" w:sz="0" w:space="0" w:color="auto"/>
      </w:divBdr>
    </w:div>
    <w:div w:id="1505053040">
      <w:bodyDiv w:val="1"/>
      <w:marLeft w:val="0"/>
      <w:marRight w:val="0"/>
      <w:marTop w:val="0"/>
      <w:marBottom w:val="0"/>
      <w:divBdr>
        <w:top w:val="none" w:sz="0" w:space="0" w:color="auto"/>
        <w:left w:val="none" w:sz="0" w:space="0" w:color="auto"/>
        <w:bottom w:val="none" w:sz="0" w:space="0" w:color="auto"/>
        <w:right w:val="none" w:sz="0" w:space="0" w:color="auto"/>
      </w:divBdr>
    </w:div>
    <w:div w:id="1530872958">
      <w:bodyDiv w:val="1"/>
      <w:marLeft w:val="0"/>
      <w:marRight w:val="0"/>
      <w:marTop w:val="0"/>
      <w:marBottom w:val="0"/>
      <w:divBdr>
        <w:top w:val="none" w:sz="0" w:space="0" w:color="auto"/>
        <w:left w:val="none" w:sz="0" w:space="0" w:color="auto"/>
        <w:bottom w:val="none" w:sz="0" w:space="0" w:color="auto"/>
        <w:right w:val="none" w:sz="0" w:space="0" w:color="auto"/>
      </w:divBdr>
    </w:div>
    <w:div w:id="1535731873">
      <w:bodyDiv w:val="1"/>
      <w:marLeft w:val="0"/>
      <w:marRight w:val="0"/>
      <w:marTop w:val="0"/>
      <w:marBottom w:val="0"/>
      <w:divBdr>
        <w:top w:val="none" w:sz="0" w:space="0" w:color="auto"/>
        <w:left w:val="none" w:sz="0" w:space="0" w:color="auto"/>
        <w:bottom w:val="none" w:sz="0" w:space="0" w:color="auto"/>
        <w:right w:val="none" w:sz="0" w:space="0" w:color="auto"/>
      </w:divBdr>
    </w:div>
    <w:div w:id="1555778960">
      <w:bodyDiv w:val="1"/>
      <w:marLeft w:val="0"/>
      <w:marRight w:val="0"/>
      <w:marTop w:val="0"/>
      <w:marBottom w:val="0"/>
      <w:divBdr>
        <w:top w:val="none" w:sz="0" w:space="0" w:color="auto"/>
        <w:left w:val="none" w:sz="0" w:space="0" w:color="auto"/>
        <w:bottom w:val="none" w:sz="0" w:space="0" w:color="auto"/>
        <w:right w:val="none" w:sz="0" w:space="0" w:color="auto"/>
      </w:divBdr>
      <w:divsChild>
        <w:div w:id="509414952">
          <w:marLeft w:val="480"/>
          <w:marRight w:val="0"/>
          <w:marTop w:val="0"/>
          <w:marBottom w:val="120"/>
          <w:divBdr>
            <w:top w:val="none" w:sz="0" w:space="0" w:color="auto"/>
            <w:left w:val="none" w:sz="0" w:space="0" w:color="auto"/>
            <w:bottom w:val="none" w:sz="0" w:space="0" w:color="auto"/>
            <w:right w:val="none" w:sz="0" w:space="0" w:color="auto"/>
          </w:divBdr>
        </w:div>
        <w:div w:id="628753457">
          <w:marLeft w:val="480"/>
          <w:marRight w:val="0"/>
          <w:marTop w:val="0"/>
          <w:marBottom w:val="120"/>
          <w:divBdr>
            <w:top w:val="none" w:sz="0" w:space="0" w:color="auto"/>
            <w:left w:val="none" w:sz="0" w:space="0" w:color="auto"/>
            <w:bottom w:val="none" w:sz="0" w:space="0" w:color="auto"/>
            <w:right w:val="none" w:sz="0" w:space="0" w:color="auto"/>
          </w:divBdr>
        </w:div>
        <w:div w:id="1195918872">
          <w:marLeft w:val="0"/>
          <w:marRight w:val="0"/>
          <w:marTop w:val="0"/>
          <w:marBottom w:val="120"/>
          <w:divBdr>
            <w:top w:val="none" w:sz="0" w:space="0" w:color="auto"/>
            <w:left w:val="none" w:sz="0" w:space="0" w:color="auto"/>
            <w:bottom w:val="none" w:sz="0" w:space="0" w:color="auto"/>
            <w:right w:val="none" w:sz="0" w:space="0" w:color="auto"/>
          </w:divBdr>
        </w:div>
      </w:divsChild>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5984074">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43257628">
      <w:bodyDiv w:val="1"/>
      <w:marLeft w:val="0"/>
      <w:marRight w:val="0"/>
      <w:marTop w:val="0"/>
      <w:marBottom w:val="0"/>
      <w:divBdr>
        <w:top w:val="none" w:sz="0" w:space="0" w:color="auto"/>
        <w:left w:val="none" w:sz="0" w:space="0" w:color="auto"/>
        <w:bottom w:val="none" w:sz="0" w:space="0" w:color="auto"/>
        <w:right w:val="none" w:sz="0" w:space="0" w:color="auto"/>
      </w:divBdr>
    </w:div>
    <w:div w:id="1780637720">
      <w:bodyDiv w:val="1"/>
      <w:marLeft w:val="0"/>
      <w:marRight w:val="0"/>
      <w:marTop w:val="0"/>
      <w:marBottom w:val="0"/>
      <w:divBdr>
        <w:top w:val="none" w:sz="0" w:space="0" w:color="auto"/>
        <w:left w:val="none" w:sz="0" w:space="0" w:color="auto"/>
        <w:bottom w:val="none" w:sz="0" w:space="0" w:color="auto"/>
        <w:right w:val="none" w:sz="0" w:space="0" w:color="auto"/>
      </w:divBdr>
    </w:div>
    <w:div w:id="1798334427">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30823356">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74071723">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92325346">
      <w:bodyDiv w:val="1"/>
      <w:marLeft w:val="0"/>
      <w:marRight w:val="0"/>
      <w:marTop w:val="0"/>
      <w:marBottom w:val="0"/>
      <w:divBdr>
        <w:top w:val="none" w:sz="0" w:space="0" w:color="auto"/>
        <w:left w:val="none" w:sz="0" w:space="0" w:color="auto"/>
        <w:bottom w:val="none" w:sz="0" w:space="0" w:color="auto"/>
        <w:right w:val="none" w:sz="0" w:space="0" w:color="auto"/>
      </w:divBdr>
    </w:div>
    <w:div w:id="1996061875">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0791454">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46369920">
      <w:bodyDiv w:val="1"/>
      <w:marLeft w:val="0"/>
      <w:marRight w:val="0"/>
      <w:marTop w:val="0"/>
      <w:marBottom w:val="0"/>
      <w:divBdr>
        <w:top w:val="none" w:sz="0" w:space="0" w:color="auto"/>
        <w:left w:val="none" w:sz="0" w:space="0" w:color="auto"/>
        <w:bottom w:val="none" w:sz="0" w:space="0" w:color="auto"/>
        <w:right w:val="none" w:sz="0" w:space="0" w:color="auto"/>
      </w:divBdr>
    </w:div>
    <w:div w:id="2064327326">
      <w:bodyDiv w:val="1"/>
      <w:marLeft w:val="0"/>
      <w:marRight w:val="0"/>
      <w:marTop w:val="0"/>
      <w:marBottom w:val="0"/>
      <w:divBdr>
        <w:top w:val="none" w:sz="0" w:space="0" w:color="auto"/>
        <w:left w:val="none" w:sz="0" w:space="0" w:color="auto"/>
        <w:bottom w:val="none" w:sz="0" w:space="0" w:color="auto"/>
        <w:right w:val="none" w:sz="0" w:space="0" w:color="auto"/>
      </w:divBdr>
      <w:divsChild>
        <w:div w:id="1510824739">
          <w:marLeft w:val="0"/>
          <w:marRight w:val="0"/>
          <w:marTop w:val="0"/>
          <w:marBottom w:val="0"/>
          <w:divBdr>
            <w:top w:val="none" w:sz="0" w:space="0" w:color="auto"/>
            <w:left w:val="none" w:sz="0" w:space="0" w:color="auto"/>
            <w:bottom w:val="none" w:sz="0" w:space="0" w:color="auto"/>
            <w:right w:val="none" w:sz="0" w:space="0" w:color="auto"/>
          </w:divBdr>
        </w:div>
      </w:divsChild>
    </w:div>
    <w:div w:id="2066637364">
      <w:bodyDiv w:val="1"/>
      <w:marLeft w:val="0"/>
      <w:marRight w:val="0"/>
      <w:marTop w:val="0"/>
      <w:marBottom w:val="0"/>
      <w:divBdr>
        <w:top w:val="none" w:sz="0" w:space="0" w:color="auto"/>
        <w:left w:val="none" w:sz="0" w:space="0" w:color="auto"/>
        <w:bottom w:val="none" w:sz="0" w:space="0" w:color="auto"/>
        <w:right w:val="none" w:sz="0" w:space="0" w:color="auto"/>
      </w:divBdr>
    </w:div>
    <w:div w:id="2076901478">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16320914">
      <w:bodyDiv w:val="1"/>
      <w:marLeft w:val="0"/>
      <w:marRight w:val="0"/>
      <w:marTop w:val="0"/>
      <w:marBottom w:val="0"/>
      <w:divBdr>
        <w:top w:val="none" w:sz="0" w:space="0" w:color="auto"/>
        <w:left w:val="none" w:sz="0" w:space="0" w:color="auto"/>
        <w:bottom w:val="none" w:sz="0" w:space="0" w:color="auto"/>
        <w:right w:val="none" w:sz="0" w:space="0" w:color="auto"/>
      </w:divBdr>
    </w:div>
    <w:div w:id="2119182515">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BE526-9C16-4D3E-BE6A-C27845280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351</Words>
  <Characters>2001</Characters>
  <Application>Microsoft Office Word</Application>
  <DocSecurity>0</DocSecurity>
  <Lines>16</Lines>
  <Paragraphs>4</Paragraphs>
  <ScaleCrop>false</ScaleCrop>
  <Company/>
  <LinksUpToDate>false</LinksUpToDate>
  <CharactersWithSpaces>2348</CharactersWithSpaces>
  <SharedDoc>false</SharedDoc>
  <HLinks>
    <vt:vector size="30" baseType="variant">
      <vt:variant>
        <vt:i4>1900593</vt:i4>
      </vt:variant>
      <vt:variant>
        <vt:i4>26</vt:i4>
      </vt:variant>
      <vt:variant>
        <vt:i4>0</vt:i4>
      </vt:variant>
      <vt:variant>
        <vt:i4>5</vt:i4>
      </vt:variant>
      <vt:variant>
        <vt:lpwstr/>
      </vt:variant>
      <vt:variant>
        <vt:lpwstr>_Toc180500073</vt:lpwstr>
      </vt:variant>
      <vt:variant>
        <vt:i4>1900593</vt:i4>
      </vt:variant>
      <vt:variant>
        <vt:i4>20</vt:i4>
      </vt:variant>
      <vt:variant>
        <vt:i4>0</vt:i4>
      </vt:variant>
      <vt:variant>
        <vt:i4>5</vt:i4>
      </vt:variant>
      <vt:variant>
        <vt:lpwstr/>
      </vt:variant>
      <vt:variant>
        <vt:lpwstr>_Toc180500072</vt:lpwstr>
      </vt:variant>
      <vt:variant>
        <vt:i4>1900593</vt:i4>
      </vt:variant>
      <vt:variant>
        <vt:i4>14</vt:i4>
      </vt:variant>
      <vt:variant>
        <vt:i4>0</vt:i4>
      </vt:variant>
      <vt:variant>
        <vt:i4>5</vt:i4>
      </vt:variant>
      <vt:variant>
        <vt:lpwstr/>
      </vt:variant>
      <vt:variant>
        <vt:lpwstr>_Toc180500071</vt:lpwstr>
      </vt:variant>
      <vt:variant>
        <vt:i4>1900593</vt:i4>
      </vt:variant>
      <vt:variant>
        <vt:i4>8</vt:i4>
      </vt:variant>
      <vt:variant>
        <vt:i4>0</vt:i4>
      </vt:variant>
      <vt:variant>
        <vt:i4>5</vt:i4>
      </vt:variant>
      <vt:variant>
        <vt:lpwstr/>
      </vt:variant>
      <vt:variant>
        <vt:lpwstr>_Toc180500070</vt:lpwstr>
      </vt:variant>
      <vt:variant>
        <vt:i4>1835057</vt:i4>
      </vt:variant>
      <vt:variant>
        <vt:i4>2</vt:i4>
      </vt:variant>
      <vt:variant>
        <vt:i4>0</vt:i4>
      </vt:variant>
      <vt:variant>
        <vt:i4>5</vt:i4>
      </vt:variant>
      <vt:variant>
        <vt:lpwstr/>
      </vt:variant>
      <vt:variant>
        <vt:lpwstr>_Toc180500069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2024-10-22T02:48:00Z</cp:lastPrinted>
  <dcterms:created xsi:type="dcterms:W3CDTF">2024-10-28T07:23:00Z</dcterms:created>
  <dcterms:modified xsi:type="dcterms:W3CDTF">2024-10-28T07:23:00Z</dcterms:modified>
</cp:coreProperties>
</file>