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44A3F" w:rsidRPr="00E93629" w:rsidRDefault="00944A3F" w:rsidP="00B24F93">
      <w:pPr>
        <w:pStyle w:val="ac"/>
        <w:jc w:val="left"/>
        <w:rPr>
          <w:rFonts w:hAnsi="標楷體"/>
          <w:szCs w:val="36"/>
        </w:rPr>
      </w:pPr>
      <w:bookmarkStart w:id="0" w:name="_GoBack"/>
      <w:bookmarkEnd w:id="0"/>
      <w:r w:rsidRPr="00E93629">
        <w:rPr>
          <w:rFonts w:hint="eastAsia"/>
        </w:rPr>
        <w:t>科學園區管理局作業基金</w:t>
      </w:r>
      <w:r w:rsidR="009E56DF" w:rsidRPr="00E93629">
        <w:rPr>
          <w:rFonts w:hAnsi="標楷體" w:hint="eastAsia"/>
          <w:szCs w:val="36"/>
        </w:rPr>
        <w:t>11</w:t>
      </w:r>
      <w:r w:rsidR="00FD118E" w:rsidRPr="00E93629">
        <w:rPr>
          <w:rFonts w:hAnsi="標楷體" w:hint="eastAsia"/>
          <w:szCs w:val="36"/>
        </w:rPr>
        <w:t>4</w:t>
      </w:r>
      <w:r w:rsidR="009E56DF" w:rsidRPr="00E93629">
        <w:rPr>
          <w:rFonts w:hAnsi="標楷體" w:hint="eastAsia"/>
          <w:szCs w:val="36"/>
        </w:rPr>
        <w:t xml:space="preserve">年度預算評估報告目錄 </w:t>
      </w:r>
    </w:p>
    <w:p w:rsidR="00747816" w:rsidRPr="00E93629" w:rsidRDefault="001A0AFB" w:rsidP="00944A3F">
      <w:pPr>
        <w:pStyle w:val="ac"/>
        <w:ind w:firstLineChars="800" w:firstLine="2909"/>
        <w:jc w:val="left"/>
      </w:pPr>
      <w:r w:rsidRPr="00E93629">
        <w:rPr>
          <w:rFonts w:hAnsi="標楷體"/>
          <w:szCs w:val="36"/>
        </w:rPr>
        <w:t xml:space="preserve"> </w:t>
      </w:r>
      <w:r w:rsidR="00B116F0" w:rsidRPr="00E93629">
        <w:rPr>
          <w:rFonts w:hAnsi="標楷體"/>
          <w:szCs w:val="36"/>
        </w:rPr>
        <w:t xml:space="preserve">                           </w:t>
      </w:r>
      <w:r w:rsidR="00B116F0" w:rsidRPr="00E93629">
        <w:rPr>
          <w:rFonts w:hint="eastAsia"/>
          <w:sz w:val="24"/>
        </w:rPr>
        <w:t>頁次</w:t>
      </w:r>
      <w:r w:rsidRPr="00E93629">
        <w:rPr>
          <w:rFonts w:hAnsi="標楷體"/>
          <w:szCs w:val="36"/>
        </w:rPr>
        <w:t xml:space="preserve">           </w:t>
      </w:r>
      <w:r w:rsidR="00ED2840" w:rsidRPr="00E93629">
        <w:rPr>
          <w:rFonts w:hAnsi="標楷體"/>
          <w:szCs w:val="36"/>
        </w:rPr>
        <w:t xml:space="preserve">         </w:t>
      </w:r>
      <w:r w:rsidRPr="00E93629">
        <w:rPr>
          <w:rFonts w:hAnsi="標楷體"/>
          <w:szCs w:val="36"/>
        </w:rPr>
        <w:t xml:space="preserve">            </w:t>
      </w:r>
      <w:r w:rsidR="009C49AE" w:rsidRPr="00E93629">
        <w:rPr>
          <w:rFonts w:hAnsi="標楷體"/>
          <w:szCs w:val="36"/>
        </w:rPr>
        <w:t xml:space="preserve">  </w:t>
      </w:r>
      <w:r w:rsidR="009C49AE" w:rsidRPr="00E93629">
        <w:rPr>
          <w:rFonts w:hint="eastAsia"/>
          <w:sz w:val="24"/>
        </w:rPr>
        <w:t xml:space="preserve">  </w:t>
      </w:r>
      <w:r w:rsidR="00E97881" w:rsidRPr="00E93629">
        <w:rPr>
          <w:rFonts w:hAnsi="標楷體"/>
          <w:szCs w:val="36"/>
        </w:rPr>
        <w:t xml:space="preserve">       </w:t>
      </w:r>
      <w:r w:rsidR="00747816" w:rsidRPr="00E93629">
        <w:rPr>
          <w:rFonts w:hint="eastAsia"/>
          <w:sz w:val="24"/>
        </w:rPr>
        <w:t xml:space="preserve">       </w:t>
      </w:r>
    </w:p>
    <w:p w:rsidR="00C34A0F" w:rsidRPr="007B77E6" w:rsidRDefault="001E6BC7">
      <w:pPr>
        <w:pStyle w:val="24"/>
        <w:ind w:left="546" w:hanging="504"/>
        <w:rPr>
          <w:rFonts w:ascii="Calibri" w:eastAsia="新細明體" w:hAnsi="Calibri"/>
          <w:snapToGrid/>
          <w:szCs w:val="22"/>
        </w:rPr>
      </w:pPr>
      <w:r w:rsidRPr="00E93629">
        <w:rPr>
          <w:b/>
        </w:rPr>
        <w:fldChar w:fldCharType="begin"/>
      </w:r>
      <w:r w:rsidRPr="00E93629">
        <w:rPr>
          <w:b/>
        </w:rPr>
        <w:instrText xml:space="preserve"> TOC \h \z \t "第一層(16號字),1,第二層(14號字),2" </w:instrText>
      </w:r>
      <w:r w:rsidRPr="00E93629">
        <w:rPr>
          <w:b/>
        </w:rPr>
        <w:fldChar w:fldCharType="separate"/>
      </w:r>
      <w:hyperlink w:anchor="_Toc180500069" w:history="1">
        <w:r w:rsidR="00C34A0F" w:rsidRPr="00E834FD">
          <w:rPr>
            <w:rStyle w:val="af5"/>
            <w:rFonts w:hint="eastAsia"/>
          </w:rPr>
          <w:t>一、碳費</w:t>
        </w:r>
        <w:r w:rsidR="00C34A0F" w:rsidRPr="00E834FD">
          <w:rPr>
            <w:rStyle w:val="af5"/>
          </w:rPr>
          <w:t>114</w:t>
        </w:r>
        <w:r w:rsidR="00C34A0F" w:rsidRPr="00E834FD">
          <w:rPr>
            <w:rStyle w:val="af5"/>
            <w:rFonts w:hint="eastAsia"/>
          </w:rPr>
          <w:t>年度起徵後</w:t>
        </w:r>
        <w:r w:rsidR="00C34A0F" w:rsidRPr="00E834FD">
          <w:rPr>
            <w:rStyle w:val="af5"/>
            <w:rFonts w:hAnsi="標楷體" w:hint="eastAsia"/>
          </w:rPr>
          <w:t>增加</w:t>
        </w:r>
        <w:r w:rsidR="00C34A0F" w:rsidRPr="00E834FD">
          <w:rPr>
            <w:rStyle w:val="af5"/>
            <w:rFonts w:hint="eastAsia"/>
          </w:rPr>
          <w:t>科學園區</w:t>
        </w:r>
        <w:r w:rsidR="00C34A0F" w:rsidRPr="00E834FD">
          <w:rPr>
            <w:rStyle w:val="af5"/>
            <w:rFonts w:hAnsi="標楷體" w:hint="eastAsia"/>
          </w:rPr>
          <w:t>廠商營運成本，允宜加強輔導園區廠商自主減量，俾降低衝擊及達成溫室氣體淨零排放目標</w:t>
        </w:r>
        <w:r w:rsidR="00C34A0F">
          <w:rPr>
            <w:webHidden/>
          </w:rPr>
          <w:tab/>
        </w:r>
        <w:r w:rsidR="00C34A0F">
          <w:rPr>
            <w:webHidden/>
          </w:rPr>
          <w:fldChar w:fldCharType="begin"/>
        </w:r>
        <w:r w:rsidR="00C34A0F">
          <w:rPr>
            <w:webHidden/>
          </w:rPr>
          <w:instrText xml:space="preserve"> PAGEREF _Toc180500069 \h </w:instrText>
        </w:r>
        <w:r w:rsidR="00C34A0F">
          <w:rPr>
            <w:webHidden/>
          </w:rPr>
        </w:r>
        <w:r w:rsidR="00C34A0F">
          <w:rPr>
            <w:webHidden/>
          </w:rPr>
          <w:fldChar w:fldCharType="separate"/>
        </w:r>
        <w:r w:rsidR="00C34A0F">
          <w:rPr>
            <w:webHidden/>
          </w:rPr>
          <w:t>1</w:t>
        </w:r>
        <w:r w:rsidR="00C34A0F">
          <w:rPr>
            <w:webHidden/>
          </w:rPr>
          <w:fldChar w:fldCharType="end"/>
        </w:r>
      </w:hyperlink>
    </w:p>
    <w:p w:rsidR="00C34A0F" w:rsidRPr="007B77E6" w:rsidRDefault="00DB5A4A">
      <w:pPr>
        <w:pStyle w:val="24"/>
        <w:rPr>
          <w:rFonts w:ascii="Calibri" w:eastAsia="新細明體" w:hAnsi="Calibri"/>
          <w:snapToGrid/>
          <w:szCs w:val="22"/>
        </w:rPr>
      </w:pPr>
      <w:hyperlink w:anchor="_Toc180500070" w:history="1">
        <w:r w:rsidR="00C34A0F" w:rsidRPr="00E834FD">
          <w:rPr>
            <w:rStyle w:val="af5"/>
            <w:rFonts w:hint="eastAsia"/>
          </w:rPr>
          <w:t>二、核准投資仍未營運廠商家數</w:t>
        </w:r>
        <w:r w:rsidR="00C34A0F" w:rsidRPr="00E834FD">
          <w:rPr>
            <w:rStyle w:val="af5"/>
            <w:rFonts w:hAnsi="標楷體" w:hint="eastAsia"/>
          </w:rPr>
          <w:t>呈遞增趨勢，</w:t>
        </w:r>
        <w:r w:rsidR="00C34A0F" w:rsidRPr="00E834FD">
          <w:rPr>
            <w:rStyle w:val="af5"/>
            <w:rFonts w:hint="eastAsia"/>
          </w:rPr>
          <w:t>允宜積極輔導廠商加速進駐營運投資</w:t>
        </w:r>
        <w:r w:rsidR="00C34A0F" w:rsidRPr="00E834FD">
          <w:rPr>
            <w:rStyle w:val="af5"/>
            <w:rFonts w:hAnsi="標楷體" w:hint="eastAsia"/>
          </w:rPr>
          <w:t>，</w:t>
        </w:r>
        <w:r w:rsidR="00C34A0F" w:rsidRPr="00E834FD">
          <w:rPr>
            <w:rStyle w:val="af5"/>
            <w:rFonts w:hint="eastAsia"/>
          </w:rPr>
          <w:t>俾園區有限土地及廠房資源有效運用</w:t>
        </w:r>
        <w:r w:rsidR="00C34A0F">
          <w:rPr>
            <w:webHidden/>
          </w:rPr>
          <w:tab/>
        </w:r>
        <w:r w:rsidR="00C34A0F">
          <w:rPr>
            <w:webHidden/>
          </w:rPr>
          <w:fldChar w:fldCharType="begin"/>
        </w:r>
        <w:r w:rsidR="00C34A0F">
          <w:rPr>
            <w:webHidden/>
          </w:rPr>
          <w:instrText xml:space="preserve"> PAGEREF _Toc180500070 \h </w:instrText>
        </w:r>
        <w:r w:rsidR="00C34A0F">
          <w:rPr>
            <w:webHidden/>
          </w:rPr>
        </w:r>
        <w:r w:rsidR="00C34A0F">
          <w:rPr>
            <w:webHidden/>
          </w:rPr>
          <w:fldChar w:fldCharType="separate"/>
        </w:r>
        <w:r w:rsidR="00C34A0F">
          <w:rPr>
            <w:webHidden/>
          </w:rPr>
          <w:t>4</w:t>
        </w:r>
        <w:r w:rsidR="00C34A0F">
          <w:rPr>
            <w:webHidden/>
          </w:rPr>
          <w:fldChar w:fldCharType="end"/>
        </w:r>
      </w:hyperlink>
    </w:p>
    <w:p w:rsidR="00C34A0F" w:rsidRPr="007B77E6" w:rsidRDefault="00DB5A4A">
      <w:pPr>
        <w:pStyle w:val="24"/>
        <w:rPr>
          <w:rFonts w:ascii="Calibri" w:eastAsia="新細明體" w:hAnsi="Calibri"/>
          <w:snapToGrid/>
          <w:szCs w:val="22"/>
        </w:rPr>
      </w:pPr>
      <w:hyperlink w:anchor="_Toc180500071" w:history="1">
        <w:r w:rsidR="00C34A0F" w:rsidRPr="00E834FD">
          <w:rPr>
            <w:rStyle w:val="af5"/>
            <w:rFonts w:hAnsi="標楷體" w:hint="eastAsia"/>
          </w:rPr>
          <w:t>三、新增辦理「國立高科實驗高級中等學校建設計畫」，允宜強化校務基金營運之收支控管，以達成財務收支平衡或賸餘之目標</w:t>
        </w:r>
        <w:r w:rsidR="00C34A0F">
          <w:rPr>
            <w:webHidden/>
          </w:rPr>
          <w:tab/>
        </w:r>
        <w:r w:rsidR="00C34A0F">
          <w:rPr>
            <w:webHidden/>
          </w:rPr>
          <w:fldChar w:fldCharType="begin"/>
        </w:r>
        <w:r w:rsidR="00C34A0F">
          <w:rPr>
            <w:webHidden/>
          </w:rPr>
          <w:instrText xml:space="preserve"> PAGEREF _Toc180500071 \h </w:instrText>
        </w:r>
        <w:r w:rsidR="00C34A0F">
          <w:rPr>
            <w:webHidden/>
          </w:rPr>
        </w:r>
        <w:r w:rsidR="00C34A0F">
          <w:rPr>
            <w:webHidden/>
          </w:rPr>
          <w:fldChar w:fldCharType="separate"/>
        </w:r>
        <w:r w:rsidR="00C34A0F">
          <w:rPr>
            <w:webHidden/>
          </w:rPr>
          <w:t>6</w:t>
        </w:r>
        <w:r w:rsidR="00C34A0F">
          <w:rPr>
            <w:webHidden/>
          </w:rPr>
          <w:fldChar w:fldCharType="end"/>
        </w:r>
      </w:hyperlink>
    </w:p>
    <w:p w:rsidR="00C34A0F" w:rsidRPr="007B77E6" w:rsidRDefault="00DB5A4A">
      <w:pPr>
        <w:pStyle w:val="24"/>
        <w:rPr>
          <w:rFonts w:ascii="Calibri" w:eastAsia="新細明體" w:hAnsi="Calibri"/>
          <w:snapToGrid/>
          <w:szCs w:val="22"/>
        </w:rPr>
      </w:pPr>
      <w:hyperlink w:anchor="_Toc180500072" w:history="1">
        <w:r w:rsidR="00C34A0F" w:rsidRPr="00E834FD">
          <w:rPr>
            <w:rStyle w:val="af5"/>
            <w:rFonts w:hAnsi="標楷體" w:hint="eastAsia"/>
          </w:rPr>
          <w:t>四、部分衛星園區土地出租率低於</w:t>
        </w:r>
        <w:r w:rsidR="00C34A0F" w:rsidRPr="00E834FD">
          <w:rPr>
            <w:rStyle w:val="af5"/>
            <w:rFonts w:hAnsi="標楷體"/>
          </w:rPr>
          <w:t>5</w:t>
        </w:r>
        <w:r w:rsidR="00C34A0F" w:rsidRPr="00E834FD">
          <w:rPr>
            <w:rStyle w:val="af5"/>
            <w:rFonts w:hAnsi="標楷體" w:hint="eastAsia"/>
          </w:rPr>
          <w:t>成，且</w:t>
        </w:r>
        <w:r w:rsidR="00C34A0F" w:rsidRPr="00E834FD">
          <w:rPr>
            <w:rStyle w:val="af5"/>
            <w:rFonts w:hAnsi="標楷體"/>
          </w:rPr>
          <w:t>114</w:t>
        </w:r>
        <w:r w:rsidR="00C34A0F" w:rsidRPr="00E834FD">
          <w:rPr>
            <w:rStyle w:val="af5"/>
            <w:rFonts w:hAnsi="標楷體" w:hint="eastAsia"/>
          </w:rPr>
          <w:t>年度預算案部分園區土地出租收支預計短絀，允宜提升廠商進駐使用，俾增加土地出租收益</w:t>
        </w:r>
        <w:r w:rsidR="00C34A0F">
          <w:rPr>
            <w:webHidden/>
          </w:rPr>
          <w:tab/>
        </w:r>
        <w:r w:rsidR="00C34A0F">
          <w:rPr>
            <w:webHidden/>
          </w:rPr>
          <w:fldChar w:fldCharType="begin"/>
        </w:r>
        <w:r w:rsidR="00C34A0F">
          <w:rPr>
            <w:webHidden/>
          </w:rPr>
          <w:instrText xml:space="preserve"> PAGEREF _Toc180500072 \h </w:instrText>
        </w:r>
        <w:r w:rsidR="00C34A0F">
          <w:rPr>
            <w:webHidden/>
          </w:rPr>
        </w:r>
        <w:r w:rsidR="00C34A0F">
          <w:rPr>
            <w:webHidden/>
          </w:rPr>
          <w:fldChar w:fldCharType="separate"/>
        </w:r>
        <w:r w:rsidR="00C34A0F">
          <w:rPr>
            <w:webHidden/>
          </w:rPr>
          <w:t>9</w:t>
        </w:r>
        <w:r w:rsidR="00C34A0F">
          <w:rPr>
            <w:webHidden/>
          </w:rPr>
          <w:fldChar w:fldCharType="end"/>
        </w:r>
      </w:hyperlink>
    </w:p>
    <w:p w:rsidR="00C34A0F" w:rsidRPr="007B77E6" w:rsidRDefault="00DB5A4A">
      <w:pPr>
        <w:pStyle w:val="24"/>
        <w:rPr>
          <w:rFonts w:ascii="Calibri" w:eastAsia="新細明體" w:hAnsi="Calibri"/>
          <w:snapToGrid/>
          <w:szCs w:val="22"/>
        </w:rPr>
      </w:pPr>
      <w:hyperlink w:anchor="_Toc180500073" w:history="1">
        <w:r w:rsidR="00C34A0F" w:rsidRPr="00E834FD">
          <w:rPr>
            <w:rStyle w:val="af5"/>
            <w:rFonts w:hAnsi="標楷體" w:hint="eastAsia"/>
            <w:bCs/>
          </w:rPr>
          <w:t>五</w:t>
        </w:r>
        <w:r w:rsidR="00C34A0F" w:rsidRPr="00E834FD">
          <w:rPr>
            <w:rStyle w:val="af5"/>
            <w:rFonts w:hAnsi="標楷體" w:hint="eastAsia"/>
          </w:rPr>
          <w:t>、各科學園區依其組織法為獨立行政機關，允宜依預算法規範編列分預算，俾利評估營運績效</w:t>
        </w:r>
        <w:r w:rsidR="00C34A0F">
          <w:rPr>
            <w:webHidden/>
          </w:rPr>
          <w:tab/>
        </w:r>
        <w:r w:rsidR="00C34A0F">
          <w:rPr>
            <w:webHidden/>
          </w:rPr>
          <w:fldChar w:fldCharType="begin"/>
        </w:r>
        <w:r w:rsidR="00C34A0F">
          <w:rPr>
            <w:webHidden/>
          </w:rPr>
          <w:instrText xml:space="preserve"> PAGEREF _Toc180500073 \h </w:instrText>
        </w:r>
        <w:r w:rsidR="00C34A0F">
          <w:rPr>
            <w:webHidden/>
          </w:rPr>
        </w:r>
        <w:r w:rsidR="00C34A0F">
          <w:rPr>
            <w:webHidden/>
          </w:rPr>
          <w:fldChar w:fldCharType="separate"/>
        </w:r>
        <w:r w:rsidR="00C34A0F">
          <w:rPr>
            <w:webHidden/>
          </w:rPr>
          <w:t>12</w:t>
        </w:r>
        <w:r w:rsidR="00C34A0F">
          <w:rPr>
            <w:webHidden/>
          </w:rPr>
          <w:fldChar w:fldCharType="end"/>
        </w:r>
      </w:hyperlink>
    </w:p>
    <w:p w:rsidR="00C05358" w:rsidRPr="00E93629" w:rsidRDefault="001E6BC7" w:rsidP="00642BB4">
      <w:pPr>
        <w:pStyle w:val="ac"/>
        <w:ind w:left="200" w:hanging="200"/>
        <w:sectPr w:rsidR="00C05358" w:rsidRPr="00E93629" w:rsidSect="00925729">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r w:rsidRPr="00E93629">
        <w:rPr>
          <w:b w:val="0"/>
          <w:noProof/>
          <w:sz w:val="24"/>
        </w:rPr>
        <w:fldChar w:fldCharType="end"/>
      </w:r>
    </w:p>
    <w:p w:rsidR="00944A3F" w:rsidRPr="00E93629" w:rsidRDefault="00944A3F" w:rsidP="00944A3F">
      <w:pPr>
        <w:pStyle w:val="ac"/>
        <w:ind w:left="1699" w:hanging="1685"/>
        <w:rPr>
          <w:rFonts w:hAnsi="標楷體"/>
        </w:rPr>
      </w:pPr>
      <w:bookmarkStart w:id="1" w:name="_Toc109205067"/>
      <w:bookmarkStart w:id="2" w:name="_Toc88560189"/>
      <w:bookmarkStart w:id="3" w:name="_Toc88639475"/>
      <w:bookmarkStart w:id="4" w:name="_Toc27824679"/>
      <w:bookmarkStart w:id="5" w:name="_Toc59874622"/>
      <w:bookmarkStart w:id="6" w:name="_Toc60113740"/>
      <w:bookmarkStart w:id="7" w:name="_Toc52884339"/>
      <w:r w:rsidRPr="00E93629">
        <w:rPr>
          <w:rFonts w:hint="eastAsia"/>
        </w:rPr>
        <w:lastRenderedPageBreak/>
        <w:t>科學園區管理局作業基金1</w:t>
      </w:r>
      <w:r w:rsidRPr="00E93629">
        <w:t>1</w:t>
      </w:r>
      <w:r w:rsidR="00FD118E" w:rsidRPr="00E93629">
        <w:rPr>
          <w:rFonts w:hint="eastAsia"/>
        </w:rPr>
        <w:t>4</w:t>
      </w:r>
      <w:r w:rsidRPr="00E93629">
        <w:rPr>
          <w:rFonts w:hint="eastAsia"/>
        </w:rPr>
        <w:t>年度預算評估報告</w:t>
      </w:r>
      <w:bookmarkEnd w:id="1"/>
    </w:p>
    <w:p w:rsidR="00944A3F" w:rsidRPr="00E93629" w:rsidRDefault="00944A3F" w:rsidP="00944A3F">
      <w:pPr>
        <w:pStyle w:val="a9"/>
        <w:ind w:firstLine="567"/>
        <w:rPr>
          <w:rFonts w:hAnsi="標楷體"/>
        </w:rPr>
      </w:pPr>
      <w:r w:rsidRPr="00E93629">
        <w:rPr>
          <w:rFonts w:hAnsi="標楷體" w:hint="eastAsia"/>
        </w:rPr>
        <w:t>科學園區管理局作業基金(</w:t>
      </w:r>
      <w:r w:rsidR="004F017A" w:rsidRPr="00E93629">
        <w:rPr>
          <w:rFonts w:hAnsi="標楷體" w:hint="eastAsia"/>
        </w:rPr>
        <w:t>以</w:t>
      </w:r>
      <w:r w:rsidRPr="00E93629">
        <w:rPr>
          <w:rFonts w:hAnsi="標楷體" w:hint="eastAsia"/>
        </w:rPr>
        <w:t>下稱科學園區基金)1</w:t>
      </w:r>
      <w:r w:rsidRPr="00E93629">
        <w:rPr>
          <w:rFonts w:hAnsi="標楷體"/>
        </w:rPr>
        <w:t>1</w:t>
      </w:r>
      <w:r w:rsidR="00AF423A" w:rsidRPr="00E93629">
        <w:rPr>
          <w:rFonts w:hAnsi="標楷體" w:hint="eastAsia"/>
        </w:rPr>
        <w:t>4</w:t>
      </w:r>
      <w:r w:rsidR="00024661" w:rsidRPr="00E93629">
        <w:rPr>
          <w:rFonts w:hAnsi="標楷體" w:hint="eastAsia"/>
        </w:rPr>
        <w:t>年</w:t>
      </w:r>
      <w:r w:rsidRPr="00E93629">
        <w:rPr>
          <w:rFonts w:hAnsi="標楷體" w:hint="eastAsia"/>
        </w:rPr>
        <w:t>度預算案編列業務收入</w:t>
      </w:r>
      <w:r w:rsidR="00AF423A" w:rsidRPr="00E93629">
        <w:rPr>
          <w:rFonts w:hAnsi="標楷體" w:hint="eastAsia"/>
        </w:rPr>
        <w:t>244</w:t>
      </w:r>
      <w:r w:rsidRPr="00E93629">
        <w:rPr>
          <w:rFonts w:hAnsi="標楷體" w:hint="eastAsia"/>
        </w:rPr>
        <w:t>億</w:t>
      </w:r>
      <w:r w:rsidR="00AF423A" w:rsidRPr="00E93629">
        <w:rPr>
          <w:rFonts w:hAnsi="標楷體" w:hint="eastAsia"/>
        </w:rPr>
        <w:t>7</w:t>
      </w:r>
      <w:r w:rsidR="00230BD5" w:rsidRPr="00E93629">
        <w:rPr>
          <w:rFonts w:hAnsi="標楷體"/>
        </w:rPr>
        <w:t>,</w:t>
      </w:r>
      <w:r w:rsidR="00AF423A" w:rsidRPr="00E93629">
        <w:rPr>
          <w:rFonts w:hAnsi="標楷體" w:hint="eastAsia"/>
        </w:rPr>
        <w:t>804</w:t>
      </w:r>
      <w:r w:rsidRPr="00E93629">
        <w:rPr>
          <w:rFonts w:hAnsi="標楷體" w:hint="eastAsia"/>
        </w:rPr>
        <w:t>萬</w:t>
      </w:r>
      <w:r w:rsidR="00AF423A" w:rsidRPr="00E93629">
        <w:rPr>
          <w:rFonts w:hAnsi="標楷體" w:hint="eastAsia"/>
        </w:rPr>
        <w:t>9</w:t>
      </w:r>
      <w:r w:rsidRPr="00E93629">
        <w:rPr>
          <w:rFonts w:hAnsi="標楷體" w:hint="eastAsia"/>
        </w:rPr>
        <w:t>千元，業務成本與費用</w:t>
      </w:r>
      <w:r w:rsidR="00AF423A" w:rsidRPr="00E93629">
        <w:rPr>
          <w:rFonts w:hAnsi="標楷體" w:hint="eastAsia"/>
        </w:rPr>
        <w:t>173</w:t>
      </w:r>
      <w:r w:rsidRPr="00E93629">
        <w:rPr>
          <w:rFonts w:hAnsi="標楷體" w:hint="eastAsia"/>
        </w:rPr>
        <w:t>億</w:t>
      </w:r>
      <w:r w:rsidR="00AF423A" w:rsidRPr="00E93629">
        <w:rPr>
          <w:rFonts w:hAnsi="標楷體" w:hint="eastAsia"/>
        </w:rPr>
        <w:t>9</w:t>
      </w:r>
      <w:r w:rsidR="00230BD5" w:rsidRPr="00E93629">
        <w:rPr>
          <w:rFonts w:hAnsi="標楷體"/>
        </w:rPr>
        <w:t>,</w:t>
      </w:r>
      <w:r w:rsidR="00AF423A" w:rsidRPr="00E93629">
        <w:rPr>
          <w:rFonts w:hAnsi="標楷體" w:hint="eastAsia"/>
        </w:rPr>
        <w:t>712</w:t>
      </w:r>
      <w:r w:rsidRPr="00E93629">
        <w:rPr>
          <w:rFonts w:hAnsi="標楷體" w:hint="eastAsia"/>
        </w:rPr>
        <w:t>萬</w:t>
      </w:r>
      <w:r w:rsidR="00AF423A" w:rsidRPr="00E93629">
        <w:rPr>
          <w:rFonts w:hAnsi="標楷體" w:hint="eastAsia"/>
        </w:rPr>
        <w:t>9</w:t>
      </w:r>
      <w:r w:rsidRPr="00E93629">
        <w:rPr>
          <w:rFonts w:hAnsi="標楷體" w:hint="eastAsia"/>
        </w:rPr>
        <w:t>千元，業務外收入</w:t>
      </w:r>
      <w:r w:rsidR="00934D93" w:rsidRPr="00E93629">
        <w:rPr>
          <w:rFonts w:hAnsi="標楷體" w:hint="eastAsia"/>
        </w:rPr>
        <w:t>1億</w:t>
      </w:r>
      <w:r w:rsidR="00AF423A" w:rsidRPr="00E93629">
        <w:rPr>
          <w:rFonts w:hAnsi="標楷體" w:hint="eastAsia"/>
        </w:rPr>
        <w:t>4</w:t>
      </w:r>
      <w:r w:rsidR="00230BD5" w:rsidRPr="00E93629">
        <w:rPr>
          <w:rFonts w:hAnsi="標楷體"/>
        </w:rPr>
        <w:t>,</w:t>
      </w:r>
      <w:r w:rsidR="00AF423A" w:rsidRPr="00E93629">
        <w:rPr>
          <w:rFonts w:hAnsi="標楷體" w:hint="eastAsia"/>
        </w:rPr>
        <w:t>348</w:t>
      </w:r>
      <w:r w:rsidR="00934D93" w:rsidRPr="00E93629">
        <w:rPr>
          <w:rFonts w:hAnsi="標楷體" w:hint="eastAsia"/>
        </w:rPr>
        <w:t>萬</w:t>
      </w:r>
      <w:r w:rsidR="00AF423A" w:rsidRPr="00E93629">
        <w:rPr>
          <w:rFonts w:hAnsi="標楷體" w:hint="eastAsia"/>
        </w:rPr>
        <w:t>9</w:t>
      </w:r>
      <w:r w:rsidRPr="00E93629">
        <w:rPr>
          <w:rFonts w:hAnsi="標楷體" w:hint="eastAsia"/>
        </w:rPr>
        <w:t>千元，業務外費用</w:t>
      </w:r>
      <w:r w:rsidR="00AF423A" w:rsidRPr="00E93629">
        <w:rPr>
          <w:rFonts w:hAnsi="標楷體" w:hint="eastAsia"/>
        </w:rPr>
        <w:t>23</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099</w:t>
      </w:r>
      <w:r w:rsidRPr="00E93629">
        <w:rPr>
          <w:rFonts w:hAnsi="標楷體" w:hint="eastAsia"/>
        </w:rPr>
        <w:t>萬</w:t>
      </w:r>
      <w:r w:rsidR="00AF423A" w:rsidRPr="00E93629">
        <w:rPr>
          <w:rFonts w:hAnsi="標楷體" w:hint="eastAsia"/>
        </w:rPr>
        <w:t>4千</w:t>
      </w:r>
      <w:r w:rsidRPr="00E93629">
        <w:rPr>
          <w:rFonts w:hAnsi="標楷體" w:hint="eastAsia"/>
        </w:rPr>
        <w:t>元，收支相抵後</w:t>
      </w:r>
      <w:r w:rsidR="008439D0" w:rsidRPr="00E93629">
        <w:rPr>
          <w:rFonts w:hAnsi="標楷體" w:hint="eastAsia"/>
        </w:rPr>
        <w:t>賸餘</w:t>
      </w:r>
      <w:r w:rsidR="00AF423A" w:rsidRPr="00E93629">
        <w:rPr>
          <w:rFonts w:hAnsi="標楷體" w:hint="eastAsia"/>
        </w:rPr>
        <w:t>48</w:t>
      </w:r>
      <w:r w:rsidRPr="00E93629">
        <w:rPr>
          <w:rFonts w:hAnsi="標楷體" w:hint="eastAsia"/>
        </w:rPr>
        <w:t>億</w:t>
      </w:r>
      <w:r w:rsidR="00AF423A" w:rsidRPr="00E93629">
        <w:rPr>
          <w:rFonts w:hAnsi="標楷體" w:hint="eastAsia"/>
        </w:rPr>
        <w:t>6</w:t>
      </w:r>
      <w:r w:rsidR="00230BD5" w:rsidRPr="00E93629">
        <w:rPr>
          <w:rFonts w:hAnsi="標楷體"/>
        </w:rPr>
        <w:t>,</w:t>
      </w:r>
      <w:r w:rsidR="00AF423A" w:rsidRPr="00E93629">
        <w:rPr>
          <w:rFonts w:hAnsi="標楷體" w:hint="eastAsia"/>
        </w:rPr>
        <w:t>341萬5</w:t>
      </w:r>
      <w:r w:rsidRPr="00E93629">
        <w:rPr>
          <w:rFonts w:hAnsi="標楷體" w:hint="eastAsia"/>
        </w:rPr>
        <w:t>千元，較1</w:t>
      </w:r>
      <w:r w:rsidR="00327F4F" w:rsidRPr="00E93629">
        <w:rPr>
          <w:rFonts w:hAnsi="標楷體"/>
        </w:rPr>
        <w:t>1</w:t>
      </w:r>
      <w:r w:rsidR="00AF423A" w:rsidRPr="00E93629">
        <w:rPr>
          <w:rFonts w:hAnsi="標楷體" w:hint="eastAsia"/>
        </w:rPr>
        <w:t>3</w:t>
      </w:r>
      <w:r w:rsidRPr="00E93629">
        <w:rPr>
          <w:rFonts w:hAnsi="標楷體" w:hint="eastAsia"/>
        </w:rPr>
        <w:t>年度預算</w:t>
      </w:r>
      <w:r w:rsidR="007E2221">
        <w:rPr>
          <w:rFonts w:hAnsi="標楷體" w:hint="eastAsia"/>
        </w:rPr>
        <w:t>案</w:t>
      </w:r>
      <w:r w:rsidR="008439D0" w:rsidRPr="00E93629">
        <w:rPr>
          <w:rFonts w:hAnsi="標楷體" w:hint="eastAsia"/>
        </w:rPr>
        <w:t>賸餘</w:t>
      </w:r>
      <w:r w:rsidR="00230BD5" w:rsidRPr="00E93629">
        <w:rPr>
          <w:rFonts w:hAnsi="標楷體" w:hint="eastAsia"/>
        </w:rPr>
        <w:t>減少2</w:t>
      </w:r>
      <w:r w:rsidR="00934D93" w:rsidRPr="00E93629">
        <w:rPr>
          <w:rFonts w:hAnsi="標楷體" w:hint="eastAsia"/>
        </w:rPr>
        <w:t>億</w:t>
      </w:r>
      <w:r w:rsidR="00230BD5" w:rsidRPr="00E93629">
        <w:rPr>
          <w:rFonts w:hAnsi="標楷體" w:hint="eastAsia"/>
        </w:rPr>
        <w:t>4</w:t>
      </w:r>
      <w:r w:rsidR="00230BD5" w:rsidRPr="00E93629">
        <w:rPr>
          <w:rFonts w:hAnsi="標楷體"/>
        </w:rPr>
        <w:t>,</w:t>
      </w:r>
      <w:r w:rsidR="00230BD5" w:rsidRPr="00E93629">
        <w:rPr>
          <w:rFonts w:hAnsi="標楷體" w:hint="eastAsia"/>
        </w:rPr>
        <w:t>242</w:t>
      </w:r>
      <w:r w:rsidR="00322AA6" w:rsidRPr="00E93629">
        <w:rPr>
          <w:rFonts w:hAnsi="標楷體" w:hint="eastAsia"/>
        </w:rPr>
        <w:t>萬</w:t>
      </w:r>
      <w:r w:rsidR="00230BD5" w:rsidRPr="00E93629">
        <w:rPr>
          <w:rFonts w:hAnsi="標楷體" w:hint="eastAsia"/>
        </w:rPr>
        <w:t>6</w:t>
      </w:r>
      <w:r w:rsidR="00322AA6" w:rsidRPr="00E93629">
        <w:rPr>
          <w:rFonts w:hAnsi="標楷體" w:hint="eastAsia"/>
        </w:rPr>
        <w:t>千元</w:t>
      </w:r>
      <w:r w:rsidRPr="00E93629">
        <w:rPr>
          <w:rFonts w:hAnsi="標楷體" w:hint="eastAsia"/>
        </w:rPr>
        <w:t>（</w:t>
      </w:r>
      <w:r w:rsidR="00230BD5" w:rsidRPr="00E93629">
        <w:rPr>
          <w:rFonts w:hAnsi="標楷體" w:hint="eastAsia"/>
        </w:rPr>
        <w:t>減</w:t>
      </w:r>
      <w:r w:rsidR="00322AA6" w:rsidRPr="00E93629">
        <w:rPr>
          <w:rFonts w:hAnsi="標楷體" w:hint="eastAsia"/>
        </w:rPr>
        <w:t>幅</w:t>
      </w:r>
      <w:r w:rsidR="00230BD5" w:rsidRPr="00E93629">
        <w:rPr>
          <w:rFonts w:hAnsi="標楷體" w:hint="eastAsia"/>
        </w:rPr>
        <w:t>4.75</w:t>
      </w:r>
      <w:r w:rsidRPr="00E93629">
        <w:rPr>
          <w:rFonts w:hAnsi="標楷體" w:hint="eastAsia"/>
        </w:rPr>
        <w:t>%）。謹就科學園區基金11</w:t>
      </w:r>
      <w:r w:rsidR="00230BD5" w:rsidRPr="00E93629">
        <w:rPr>
          <w:rFonts w:hAnsi="標楷體" w:hint="eastAsia"/>
        </w:rPr>
        <w:t>4</w:t>
      </w:r>
      <w:r w:rsidRPr="00E93629">
        <w:rPr>
          <w:rFonts w:hAnsi="標楷體" w:hint="eastAsia"/>
        </w:rPr>
        <w:t>年度預算案評估如下：</w:t>
      </w:r>
    </w:p>
    <w:p w:rsidR="00241F95" w:rsidRPr="00E93629" w:rsidRDefault="00241F95" w:rsidP="00241F95">
      <w:pPr>
        <w:pStyle w:val="14"/>
        <w:ind w:left="567" w:hanging="567"/>
        <w:rPr>
          <w:rFonts w:hAnsi="標楷體"/>
        </w:rPr>
      </w:pPr>
      <w:bookmarkStart w:id="8" w:name="_Toc115948245"/>
      <w:bookmarkStart w:id="9" w:name="_Toc147657947"/>
      <w:bookmarkStart w:id="10" w:name="_Toc180500069"/>
      <w:bookmarkStart w:id="11" w:name="_Toc143181437"/>
      <w:bookmarkStart w:id="12" w:name="_Toc143612864"/>
      <w:r w:rsidRPr="00E93629">
        <w:rPr>
          <w:rFonts w:hint="eastAsia"/>
        </w:rPr>
        <w:t>一、</w:t>
      </w:r>
      <w:bookmarkStart w:id="13" w:name="_Toc135733448"/>
      <w:bookmarkStart w:id="14" w:name="_Toc143181438"/>
      <w:bookmarkEnd w:id="8"/>
      <w:r w:rsidRPr="00E93629">
        <w:rPr>
          <w:rFonts w:hint="eastAsia"/>
        </w:rPr>
        <w:t>碳費114年度起徵</w:t>
      </w:r>
      <w:r w:rsidR="00777245">
        <w:rPr>
          <w:rFonts w:hint="eastAsia"/>
        </w:rPr>
        <w:t>後</w:t>
      </w:r>
      <w:r w:rsidR="00D544B8" w:rsidRPr="00E93629">
        <w:rPr>
          <w:rFonts w:hAnsi="標楷體" w:hint="eastAsia"/>
        </w:rPr>
        <w:t>增加</w:t>
      </w:r>
      <w:r w:rsidR="00777245">
        <w:rPr>
          <w:rFonts w:hint="eastAsia"/>
        </w:rPr>
        <w:t>科學</w:t>
      </w:r>
      <w:r w:rsidR="000859F9" w:rsidRPr="00E93629">
        <w:rPr>
          <w:rFonts w:hint="eastAsia"/>
        </w:rPr>
        <w:t>園區</w:t>
      </w:r>
      <w:r w:rsidRPr="00E93629">
        <w:rPr>
          <w:rFonts w:hAnsi="標楷體" w:hint="eastAsia"/>
        </w:rPr>
        <w:t>廠商營運成本，允宜</w:t>
      </w:r>
      <w:r w:rsidRPr="00E93629">
        <w:rPr>
          <w:rFonts w:hAnsi="標楷體" w:hint="eastAsia"/>
          <w:szCs w:val="32"/>
        </w:rPr>
        <w:t>加強</w:t>
      </w:r>
      <w:r w:rsidRPr="00E93629">
        <w:rPr>
          <w:rFonts w:hAnsi="標楷體" w:hint="eastAsia"/>
        </w:rPr>
        <w:t>輔導園區廠商自主減量</w:t>
      </w:r>
      <w:r w:rsidRPr="00E93629">
        <w:rPr>
          <w:rFonts w:hAnsi="標楷體" w:hint="eastAsia"/>
          <w:szCs w:val="32"/>
        </w:rPr>
        <w:t>，俾</w:t>
      </w:r>
      <w:r w:rsidR="00D75635" w:rsidRPr="00E93629">
        <w:rPr>
          <w:rFonts w:hAnsi="標楷體" w:hint="eastAsia"/>
          <w:szCs w:val="32"/>
        </w:rPr>
        <w:t>降低衝擊及</w:t>
      </w:r>
      <w:r w:rsidRPr="00E93629">
        <w:rPr>
          <w:rFonts w:hAnsi="標楷體" w:hint="eastAsia"/>
          <w:szCs w:val="32"/>
        </w:rPr>
        <w:t>達成溫室氣體淨零排放</w:t>
      </w:r>
      <w:r w:rsidRPr="00E93629">
        <w:rPr>
          <w:rFonts w:hAnsi="標楷體" w:hint="eastAsia"/>
        </w:rPr>
        <w:t>目標</w:t>
      </w:r>
      <w:bookmarkEnd w:id="9"/>
      <w:bookmarkEnd w:id="10"/>
      <w:bookmarkEnd w:id="13"/>
      <w:bookmarkEnd w:id="14"/>
    </w:p>
    <w:p w:rsidR="00241F95" w:rsidRPr="00E93629" w:rsidRDefault="00241F95" w:rsidP="00241F95">
      <w:pPr>
        <w:ind w:left="567" w:firstLine="567"/>
        <w:rPr>
          <w:rFonts w:hAnsi="標楷體"/>
          <w:szCs w:val="32"/>
        </w:rPr>
      </w:pPr>
      <w:r w:rsidRPr="00E93629">
        <w:rPr>
          <w:rFonts w:hAnsi="標楷體" w:hint="eastAsia"/>
        </w:rPr>
        <w:t>科學園區基金1</w:t>
      </w:r>
      <w:r w:rsidRPr="00E93629">
        <w:rPr>
          <w:rFonts w:hAnsi="標楷體"/>
        </w:rPr>
        <w:t>1</w:t>
      </w:r>
      <w:r w:rsidRPr="00E93629">
        <w:rPr>
          <w:rFonts w:hAnsi="標楷體" w:hint="eastAsia"/>
        </w:rPr>
        <w:t>4年度預算案管理成本編列52億7</w:t>
      </w:r>
      <w:r w:rsidRPr="00E93629">
        <w:rPr>
          <w:rFonts w:hAnsi="標楷體"/>
        </w:rPr>
        <w:t>,</w:t>
      </w:r>
      <w:r w:rsidRPr="00E93629">
        <w:rPr>
          <w:rFonts w:hAnsi="標楷體" w:hint="eastAsia"/>
        </w:rPr>
        <w:t>951萬6千元，其中環境保護編列6億5</w:t>
      </w:r>
      <w:r w:rsidRPr="00E93629">
        <w:rPr>
          <w:rFonts w:hAnsi="標楷體"/>
        </w:rPr>
        <w:t>,</w:t>
      </w:r>
      <w:r w:rsidRPr="00E93629">
        <w:rPr>
          <w:rFonts w:hAnsi="標楷體" w:hint="eastAsia"/>
        </w:rPr>
        <w:t>131萬7千元，用以辦理園區溫室氣體排放標竿訂定、排放量盤查、清冊建立及登錄申報管理計畫等</w:t>
      </w:r>
      <w:r w:rsidRPr="00E93629">
        <w:rPr>
          <w:rFonts w:hAnsi="標楷體" w:hint="eastAsia"/>
          <w:szCs w:val="32"/>
        </w:rPr>
        <w:t>。經查：</w:t>
      </w:r>
    </w:p>
    <w:p w:rsidR="00241F95" w:rsidRPr="00E93629" w:rsidRDefault="00241F95" w:rsidP="00241F95">
      <w:pPr>
        <w:pStyle w:val="a5"/>
        <w:ind w:left="851" w:hanging="284"/>
        <w:rPr>
          <w:rFonts w:hAnsi="標楷體" w:cs="New Gulim"/>
          <w:b/>
        </w:rPr>
      </w:pPr>
      <w:r w:rsidRPr="00E93629">
        <w:rPr>
          <w:rFonts w:hAnsi="標楷體" w:cs="New Gulim" w:hint="eastAsia"/>
          <w:b/>
        </w:rPr>
        <w:t>(一)</w:t>
      </w:r>
      <w:r w:rsidR="003302F1" w:rsidRPr="00E93629">
        <w:rPr>
          <w:rFonts w:hAnsi="標楷體" w:cs="New Gulim" w:hint="eastAsia"/>
          <w:b/>
        </w:rPr>
        <w:t>碳費自114年起徵，</w:t>
      </w:r>
      <w:r w:rsidR="003302F1" w:rsidRPr="00E93629">
        <w:rPr>
          <w:b/>
        </w:rPr>
        <w:t>溫室氣體年排放量達2.5萬公噸</w:t>
      </w:r>
      <w:r w:rsidR="003302F1" w:rsidRPr="00E93629">
        <w:rPr>
          <w:rFonts w:hint="eastAsia"/>
          <w:b/>
        </w:rPr>
        <w:t>碳當量</w:t>
      </w:r>
      <w:r w:rsidR="003302F1" w:rsidRPr="00E93629">
        <w:rPr>
          <w:b/>
        </w:rPr>
        <w:t>之電力、燃氣供應業及製造業</w:t>
      </w:r>
      <w:r w:rsidR="003302F1" w:rsidRPr="00E93629">
        <w:rPr>
          <w:rFonts w:hAnsi="標楷體" w:hint="eastAsia"/>
          <w:b/>
        </w:rPr>
        <w:t>，依</w:t>
      </w:r>
      <w:r w:rsidR="003302F1" w:rsidRPr="00E93629">
        <w:rPr>
          <w:b/>
        </w:rPr>
        <w:t>徵收</w:t>
      </w:r>
      <w:r w:rsidR="003302F1" w:rsidRPr="00E93629">
        <w:rPr>
          <w:rFonts w:hAnsi="標楷體" w:hint="eastAsia"/>
          <w:b/>
        </w:rPr>
        <w:t>費率繳交碳費</w:t>
      </w:r>
    </w:p>
    <w:p w:rsidR="00325D4C" w:rsidRPr="00E93629" w:rsidRDefault="0080681B" w:rsidP="00482984">
      <w:pPr>
        <w:pStyle w:val="22"/>
        <w:ind w:left="850" w:firstLine="567"/>
      </w:pPr>
      <w:r w:rsidRPr="00E93629">
        <w:t>氣候變遷因應法</w:t>
      </w:r>
      <w:r w:rsidR="001B13CB">
        <w:rPr>
          <w:rFonts w:hint="eastAsia"/>
        </w:rPr>
        <w:t>於</w:t>
      </w:r>
      <w:r w:rsidRPr="00E93629">
        <w:rPr>
          <w:rFonts w:hint="eastAsia"/>
        </w:rPr>
        <w:t>112年</w:t>
      </w:r>
      <w:r w:rsidRPr="00E93629">
        <w:t>2月公布施行，除將西元2050年淨零排放目標入法外，並新增「徵收碳費、專款專用」之法律授權規定，以完備我國碳定價機制。</w:t>
      </w:r>
      <w:r w:rsidRPr="00E93629">
        <w:rPr>
          <w:rFonts w:hint="eastAsia"/>
        </w:rPr>
        <w:t>環境部碳費費率審議會於113年</w:t>
      </w:r>
      <w:r w:rsidR="00C56DA7" w:rsidRPr="00E93629">
        <w:rPr>
          <w:rFonts w:hint="eastAsia"/>
        </w:rPr>
        <w:t>3至10月陸續召開</w:t>
      </w:r>
      <w:r w:rsidRPr="00E93629">
        <w:rPr>
          <w:rFonts w:hint="eastAsia"/>
        </w:rPr>
        <w:t>6次會議</w:t>
      </w:r>
      <w:r w:rsidR="00C56DA7" w:rsidRPr="00E93629">
        <w:rPr>
          <w:rFonts w:hAnsi="標楷體" w:hint="eastAsia"/>
        </w:rPr>
        <w:t>，</w:t>
      </w:r>
      <w:r w:rsidRPr="00E93629">
        <w:rPr>
          <w:rFonts w:hint="eastAsia"/>
        </w:rPr>
        <w:t>綜合考量</w:t>
      </w:r>
      <w:r w:rsidRPr="00E93629">
        <w:t>我國溫室氣體減量現況、排放源類型、溫室氣體排放種類、排放量規模、自主減量情形及</w:t>
      </w:r>
      <w:r w:rsidR="00325D4C" w:rsidRPr="00E93629">
        <w:rPr>
          <w:rFonts w:hint="eastAsia"/>
        </w:rPr>
        <w:t>其他等因素</w:t>
      </w:r>
      <w:r w:rsidRPr="00E93629">
        <w:rPr>
          <w:rFonts w:hint="eastAsia"/>
        </w:rPr>
        <w:t>決定</w:t>
      </w:r>
      <w:r w:rsidRPr="00E93629">
        <w:t>我國碳費徵收費率</w:t>
      </w:r>
      <w:r w:rsidR="00482984" w:rsidRPr="00E93629">
        <w:rPr>
          <w:rFonts w:hAnsi="標楷體" w:hint="eastAsia"/>
        </w:rPr>
        <w:t>，</w:t>
      </w:r>
      <w:r w:rsidR="00F76E63" w:rsidRPr="00E93629">
        <w:t>一般費率為300元/</w:t>
      </w:r>
      <w:r w:rsidR="00F76E63" w:rsidRPr="00E93629">
        <w:rPr>
          <w:rFonts w:hint="eastAsia"/>
        </w:rPr>
        <w:t>公噸二氧化碳當量（以下簡寫公噸CO</w:t>
      </w:r>
      <w:r w:rsidR="00F76E63" w:rsidRPr="00E93629">
        <w:rPr>
          <w:rFonts w:hint="eastAsia"/>
          <w:vertAlign w:val="subscript"/>
        </w:rPr>
        <w:t>2</w:t>
      </w:r>
      <w:r w:rsidR="00F76E63" w:rsidRPr="00E93629">
        <w:rPr>
          <w:rFonts w:hint="eastAsia"/>
        </w:rPr>
        <w:t>e）</w:t>
      </w:r>
      <w:r w:rsidR="00F76E63" w:rsidRPr="00E93629">
        <w:t>，</w:t>
      </w:r>
      <w:r w:rsidR="00482984" w:rsidRPr="00E93629">
        <w:rPr>
          <w:rFonts w:hint="eastAsia"/>
        </w:rPr>
        <w:t>若自主減量計畫目標達國內</w:t>
      </w:r>
      <w:r w:rsidR="00D544B8">
        <w:rPr>
          <w:rFonts w:hint="eastAsia"/>
        </w:rPr>
        <w:t>或</w:t>
      </w:r>
      <w:r w:rsidR="00482984" w:rsidRPr="00E93629">
        <w:rPr>
          <w:rFonts w:hint="eastAsia"/>
        </w:rPr>
        <w:t>國際指訂目標者</w:t>
      </w:r>
      <w:r w:rsidR="00482984" w:rsidRPr="00E93629">
        <w:rPr>
          <w:rFonts w:hAnsi="標楷體" w:hint="eastAsia"/>
        </w:rPr>
        <w:t>，</w:t>
      </w:r>
      <w:r w:rsidR="00E93629" w:rsidRPr="00E93629">
        <w:t>優惠費率</w:t>
      </w:r>
      <w:r w:rsidR="007C601A" w:rsidRPr="00E93629">
        <w:rPr>
          <w:rFonts w:hint="eastAsia"/>
        </w:rPr>
        <w:t>B與A</w:t>
      </w:r>
      <w:r w:rsidR="00482984" w:rsidRPr="00E93629">
        <w:rPr>
          <w:rFonts w:hint="eastAsia"/>
        </w:rPr>
        <w:t>分別為</w:t>
      </w:r>
      <w:r w:rsidR="00482984" w:rsidRPr="00E93629">
        <w:t>100元</w:t>
      </w:r>
      <w:bookmarkStart w:id="15" w:name="_Hlk179819404"/>
      <w:r w:rsidR="00482984" w:rsidRPr="00E93629">
        <w:t>/公噸</w:t>
      </w:r>
      <w:r w:rsidR="00482984" w:rsidRPr="00E93629">
        <w:rPr>
          <w:rFonts w:hint="eastAsia"/>
        </w:rPr>
        <w:t>CO</w:t>
      </w:r>
      <w:r w:rsidR="00482984" w:rsidRPr="00E93629">
        <w:rPr>
          <w:rFonts w:hint="eastAsia"/>
          <w:vertAlign w:val="subscript"/>
        </w:rPr>
        <w:t>2</w:t>
      </w:r>
      <w:r w:rsidR="00482984" w:rsidRPr="00E93629">
        <w:rPr>
          <w:rFonts w:hint="eastAsia"/>
        </w:rPr>
        <w:t>e</w:t>
      </w:r>
      <w:bookmarkEnd w:id="15"/>
      <w:r w:rsidR="00482984" w:rsidRPr="00E93629">
        <w:rPr>
          <w:rFonts w:hint="eastAsia"/>
        </w:rPr>
        <w:t>及</w:t>
      </w:r>
      <w:r w:rsidR="00482984" w:rsidRPr="00E93629">
        <w:t>50元/公噸CO</w:t>
      </w:r>
      <w:r w:rsidR="00482984" w:rsidRPr="00E93629">
        <w:rPr>
          <w:vertAlign w:val="subscript"/>
        </w:rPr>
        <w:t>2</w:t>
      </w:r>
      <w:r w:rsidR="00482984" w:rsidRPr="00E93629">
        <w:t>e</w:t>
      </w:r>
      <w:r w:rsidR="00C56DA7" w:rsidRPr="00E93629">
        <w:rPr>
          <w:rFonts w:hAnsi="標楷體" w:hint="eastAsia"/>
        </w:rPr>
        <w:t>，</w:t>
      </w:r>
      <w:r w:rsidR="00C56DA7" w:rsidRPr="00E93629">
        <w:rPr>
          <w:rFonts w:hint="eastAsia"/>
        </w:rPr>
        <w:t>碳費費率</w:t>
      </w:r>
      <w:r w:rsidR="00C56DA7" w:rsidRPr="00E93629">
        <w:rPr>
          <w:rFonts w:hAnsi="標楷體" w:hint="eastAsia"/>
        </w:rPr>
        <w:t>審議會建議</w:t>
      </w:r>
      <w:r w:rsidR="003302F1" w:rsidRPr="00E93629">
        <w:rPr>
          <w:rFonts w:hAnsi="標楷體" w:hint="eastAsia"/>
        </w:rPr>
        <w:t>分階段調升進行檢討，至</w:t>
      </w:r>
      <w:r w:rsidR="00C56DA7" w:rsidRPr="00E93629">
        <w:rPr>
          <w:rFonts w:hAnsi="標楷體" w:hint="eastAsia"/>
        </w:rPr>
        <w:t>119年後長期碳費費率，參考國際碳價水準訂於1</w:t>
      </w:r>
      <w:r w:rsidR="00B339F3" w:rsidRPr="00E93629">
        <w:rPr>
          <w:rFonts w:hAnsi="標楷體"/>
        </w:rPr>
        <w:t>,</w:t>
      </w:r>
      <w:r w:rsidR="00C56DA7" w:rsidRPr="00E93629">
        <w:rPr>
          <w:rFonts w:hAnsi="標楷體" w:hint="eastAsia"/>
        </w:rPr>
        <w:t>200至1</w:t>
      </w:r>
      <w:r w:rsidR="00B339F3" w:rsidRPr="00E93629">
        <w:rPr>
          <w:rFonts w:hAnsi="標楷體"/>
        </w:rPr>
        <w:t>,</w:t>
      </w:r>
      <w:r w:rsidR="00C56DA7" w:rsidRPr="00E93629">
        <w:rPr>
          <w:rFonts w:hAnsi="標楷體" w:hint="eastAsia"/>
        </w:rPr>
        <w:t>800元</w:t>
      </w:r>
      <w:r w:rsidR="00C56DA7" w:rsidRPr="00E93629">
        <w:t>/公噸</w:t>
      </w:r>
      <w:r w:rsidR="00C56DA7" w:rsidRPr="00E93629">
        <w:rPr>
          <w:rFonts w:hint="eastAsia"/>
        </w:rPr>
        <w:t>CO</w:t>
      </w:r>
      <w:r w:rsidR="00C56DA7" w:rsidRPr="00E93629">
        <w:rPr>
          <w:rFonts w:hint="eastAsia"/>
          <w:vertAlign w:val="subscript"/>
        </w:rPr>
        <w:t>2</w:t>
      </w:r>
      <w:r w:rsidR="00C56DA7" w:rsidRPr="00E93629">
        <w:rPr>
          <w:rFonts w:hint="eastAsia"/>
        </w:rPr>
        <w:t>e</w:t>
      </w:r>
      <w:r w:rsidR="00C56DA7" w:rsidRPr="00E93629">
        <w:rPr>
          <w:rFonts w:hAnsi="標楷體" w:hint="eastAsia"/>
        </w:rPr>
        <w:t>間</w:t>
      </w:r>
      <w:r w:rsidR="00F76E63" w:rsidRPr="00E93629">
        <w:t>。</w:t>
      </w:r>
      <w:r w:rsidR="00482984" w:rsidRPr="00E93629">
        <w:t>全廠（場）直接排放及使用電</w:t>
      </w:r>
      <w:r w:rsidR="00482984" w:rsidRPr="00E93629">
        <w:lastRenderedPageBreak/>
        <w:t>力之間接排放產生溫室氣體年排放量，合計值達2.5萬公噸</w:t>
      </w:r>
      <w:r w:rsidR="00C56DA7" w:rsidRPr="00E93629">
        <w:rPr>
          <w:rFonts w:hint="eastAsia"/>
        </w:rPr>
        <w:t>CO</w:t>
      </w:r>
      <w:r w:rsidR="00C56DA7" w:rsidRPr="00E93629">
        <w:rPr>
          <w:rFonts w:hint="eastAsia"/>
          <w:vertAlign w:val="subscript"/>
        </w:rPr>
        <w:t>2</w:t>
      </w:r>
      <w:r w:rsidR="00C56DA7" w:rsidRPr="00E93629">
        <w:rPr>
          <w:rFonts w:hint="eastAsia"/>
        </w:rPr>
        <w:t>e</w:t>
      </w:r>
      <w:r w:rsidR="00482984" w:rsidRPr="00E93629">
        <w:t>以上之電力、燃氣供應業及製造業，</w:t>
      </w:r>
      <w:r w:rsidR="00C56DA7" w:rsidRPr="00E93629">
        <w:rPr>
          <w:rFonts w:hint="eastAsia"/>
        </w:rPr>
        <w:t>自</w:t>
      </w:r>
      <w:r w:rsidR="00482984" w:rsidRPr="00E93629">
        <w:t>114年</w:t>
      </w:r>
      <w:r w:rsidR="00C56DA7" w:rsidRPr="00E93629">
        <w:rPr>
          <w:rFonts w:hint="eastAsia"/>
        </w:rPr>
        <w:t>度起依</w:t>
      </w:r>
      <w:r w:rsidR="00C56DA7" w:rsidRPr="00E93629">
        <w:t>全年排放量</w:t>
      </w:r>
      <w:r w:rsidR="00C56DA7" w:rsidRPr="00E93629">
        <w:rPr>
          <w:rFonts w:hint="eastAsia"/>
        </w:rPr>
        <w:t>及</w:t>
      </w:r>
      <w:r w:rsidR="00C56DA7" w:rsidRPr="00E93629">
        <w:t>徵收費率</w:t>
      </w:r>
      <w:r w:rsidR="00C56DA7" w:rsidRPr="00E93629">
        <w:rPr>
          <w:rFonts w:hint="eastAsia"/>
        </w:rPr>
        <w:t>計算</w:t>
      </w:r>
      <w:r w:rsidR="00C56DA7" w:rsidRPr="00E93629">
        <w:t>碳費</w:t>
      </w:r>
      <w:r w:rsidR="00C56DA7" w:rsidRPr="00E93629">
        <w:rPr>
          <w:rFonts w:hAnsi="標楷體" w:hint="eastAsia"/>
        </w:rPr>
        <w:t>，並於次</w:t>
      </w:r>
      <w:r w:rsidR="00325D4C" w:rsidRPr="00E93629">
        <w:t>年5月申報繳費</w:t>
      </w:r>
      <w:r w:rsidR="00482984" w:rsidRPr="00E93629">
        <w:rPr>
          <w:rStyle w:val="af8"/>
        </w:rPr>
        <w:footnoteReference w:id="1"/>
      </w:r>
      <w:r w:rsidR="00325D4C" w:rsidRPr="00E93629">
        <w:t>。</w:t>
      </w:r>
    </w:p>
    <w:p w:rsidR="00241F95" w:rsidRPr="00E93629" w:rsidRDefault="00241F95" w:rsidP="00241F95">
      <w:pPr>
        <w:pStyle w:val="a5"/>
        <w:ind w:leftChars="300" w:left="1134" w:hanging="284"/>
        <w:rPr>
          <w:rFonts w:hAnsi="標楷體" w:cs="New Gulim"/>
          <w:b/>
        </w:rPr>
      </w:pPr>
      <w:bookmarkStart w:id="16" w:name="_Hlk103291174"/>
      <w:r w:rsidRPr="00E93629">
        <w:rPr>
          <w:rFonts w:hAnsi="標楷體" w:cs="New Gulim" w:hint="eastAsia"/>
          <w:b/>
        </w:rPr>
        <w:t>(二)</w:t>
      </w:r>
      <w:r w:rsidR="008C1884" w:rsidRPr="00E93629">
        <w:rPr>
          <w:rFonts w:hAnsi="標楷體" w:cs="New Gulim" w:hint="eastAsia"/>
          <w:b/>
        </w:rPr>
        <w:t>科學園區溫室氣體排放量自108至111年度增幅逾16%，多數</w:t>
      </w:r>
      <w:r w:rsidRPr="00E93629">
        <w:rPr>
          <w:rFonts w:hAnsi="標楷體" w:cs="New Gulim" w:hint="eastAsia"/>
          <w:b/>
        </w:rPr>
        <w:t>園區排放量</w:t>
      </w:r>
      <w:r w:rsidR="00BA68FA" w:rsidRPr="00E93629">
        <w:rPr>
          <w:rFonts w:hAnsi="標楷體" w:cs="New Gulim" w:hint="eastAsia"/>
          <w:b/>
        </w:rPr>
        <w:t>概呈增加趨勢</w:t>
      </w:r>
    </w:p>
    <w:p w:rsidR="00241F95" w:rsidRPr="00E93629" w:rsidRDefault="00241F95" w:rsidP="00241F95">
      <w:pPr>
        <w:ind w:leftChars="400" w:left="1134" w:firstLine="567"/>
        <w:rPr>
          <w:rFonts w:hAnsi="標楷體"/>
          <w:szCs w:val="32"/>
        </w:rPr>
      </w:pPr>
      <w:r w:rsidRPr="00E93629">
        <w:rPr>
          <w:rFonts w:hAnsi="標楷體" w:cs="New Gulim"/>
          <w:b/>
        </w:rPr>
        <w:t xml:space="preserve"> </w:t>
      </w:r>
      <w:bookmarkEnd w:id="16"/>
      <w:r w:rsidRPr="00E93629">
        <w:rPr>
          <w:rFonts w:hAnsi="標楷體" w:hint="eastAsia"/>
          <w:szCs w:val="32"/>
        </w:rPr>
        <w:t>據各園區管理局統計，其所轄1</w:t>
      </w:r>
      <w:r w:rsidR="00B64256" w:rsidRPr="00E93629">
        <w:rPr>
          <w:rFonts w:hAnsi="標楷體" w:hint="eastAsia"/>
          <w:szCs w:val="32"/>
        </w:rPr>
        <w:t>3</w:t>
      </w:r>
      <w:r w:rsidRPr="00E93629">
        <w:rPr>
          <w:rFonts w:hAnsi="標楷體" w:hint="eastAsia"/>
          <w:szCs w:val="32"/>
        </w:rPr>
        <w:t>個科學園區1</w:t>
      </w:r>
      <w:r w:rsidRPr="00E93629">
        <w:rPr>
          <w:rFonts w:hAnsi="標楷體"/>
          <w:szCs w:val="32"/>
        </w:rPr>
        <w:t>1</w:t>
      </w:r>
      <w:r w:rsidR="00B64256" w:rsidRPr="00E93629">
        <w:rPr>
          <w:rFonts w:hAnsi="標楷體" w:hint="eastAsia"/>
          <w:szCs w:val="32"/>
        </w:rPr>
        <w:t>1</w:t>
      </w:r>
      <w:r w:rsidRPr="00E93629">
        <w:rPr>
          <w:rFonts w:hAnsi="標楷體" w:hint="eastAsia"/>
          <w:szCs w:val="32"/>
        </w:rPr>
        <w:t>年度溫室氣體排放量計為2</w:t>
      </w:r>
      <w:r w:rsidR="00B64256" w:rsidRPr="00E93629">
        <w:rPr>
          <w:rFonts w:hAnsi="標楷體" w:hint="eastAsia"/>
          <w:szCs w:val="32"/>
        </w:rPr>
        <w:t>4</w:t>
      </w:r>
      <w:r w:rsidR="00EA495C">
        <w:rPr>
          <w:rFonts w:hAnsi="標楷體"/>
          <w:szCs w:val="32"/>
        </w:rPr>
        <w:t>,</w:t>
      </w:r>
      <w:r w:rsidR="00B64256" w:rsidRPr="00E93629">
        <w:rPr>
          <w:rFonts w:hAnsi="標楷體" w:hint="eastAsia"/>
          <w:szCs w:val="32"/>
        </w:rPr>
        <w:t>645</w:t>
      </w:r>
      <w:r w:rsidR="00EA495C">
        <w:rPr>
          <w:rFonts w:hAnsi="標楷體" w:hint="eastAsia"/>
          <w:szCs w:val="32"/>
        </w:rPr>
        <w:t>.2千</w:t>
      </w:r>
      <w:r w:rsidRPr="00E93629">
        <w:rPr>
          <w:rFonts w:hAnsi="標楷體" w:hint="eastAsia"/>
          <w:szCs w:val="32"/>
        </w:rPr>
        <w:t>公噸</w:t>
      </w:r>
      <w:r w:rsidRPr="00E93629">
        <w:rPr>
          <w:rFonts w:hAnsi="標楷體"/>
          <w:szCs w:val="32"/>
        </w:rPr>
        <w:t>CO</w:t>
      </w:r>
      <w:r w:rsidRPr="00E93629">
        <w:rPr>
          <w:rFonts w:hAnsi="標楷體"/>
          <w:szCs w:val="32"/>
          <w:vertAlign w:val="subscript"/>
        </w:rPr>
        <w:t>2</w:t>
      </w:r>
      <w:r w:rsidRPr="00E93629">
        <w:rPr>
          <w:rFonts w:hAnsi="標楷體"/>
          <w:szCs w:val="32"/>
        </w:rPr>
        <w:t>e</w:t>
      </w:r>
      <w:r w:rsidRPr="00E93629">
        <w:rPr>
          <w:rFonts w:hAnsi="標楷體" w:hint="eastAsia"/>
          <w:szCs w:val="32"/>
        </w:rPr>
        <w:t>，較1</w:t>
      </w:r>
      <w:r w:rsidRPr="00E93629">
        <w:rPr>
          <w:rFonts w:hAnsi="標楷體"/>
          <w:szCs w:val="32"/>
        </w:rPr>
        <w:t>0</w:t>
      </w:r>
      <w:r w:rsidR="00B64256" w:rsidRPr="00E93629">
        <w:rPr>
          <w:rFonts w:hAnsi="標楷體" w:hint="eastAsia"/>
          <w:szCs w:val="32"/>
        </w:rPr>
        <w:t>8</w:t>
      </w:r>
      <w:r w:rsidRPr="00E93629">
        <w:rPr>
          <w:rFonts w:hAnsi="標楷體" w:hint="eastAsia"/>
          <w:szCs w:val="32"/>
        </w:rPr>
        <w:t>年度增</w:t>
      </w:r>
      <w:r w:rsidR="00B64256" w:rsidRPr="00E93629">
        <w:rPr>
          <w:rFonts w:hAnsi="標楷體" w:hint="eastAsia"/>
          <w:szCs w:val="32"/>
        </w:rPr>
        <w:t>加3</w:t>
      </w:r>
      <w:r w:rsidR="00EA495C">
        <w:rPr>
          <w:rFonts w:hAnsi="標楷體"/>
          <w:szCs w:val="32"/>
        </w:rPr>
        <w:t>,</w:t>
      </w:r>
      <w:r w:rsidR="00B64256" w:rsidRPr="00E93629">
        <w:rPr>
          <w:rFonts w:hAnsi="標楷體" w:hint="eastAsia"/>
          <w:szCs w:val="32"/>
        </w:rPr>
        <w:t>4</w:t>
      </w:r>
      <w:r w:rsidR="00EA495C">
        <w:rPr>
          <w:rFonts w:hAnsi="標楷體" w:hint="eastAsia"/>
          <w:szCs w:val="32"/>
        </w:rPr>
        <w:t>52</w:t>
      </w:r>
      <w:r w:rsidR="008C1884" w:rsidRPr="00E93629">
        <w:rPr>
          <w:rFonts w:hAnsi="標楷體" w:hint="eastAsia"/>
          <w:szCs w:val="32"/>
        </w:rPr>
        <w:t>.</w:t>
      </w:r>
      <w:r w:rsidR="00EA495C">
        <w:rPr>
          <w:rFonts w:hAnsi="標楷體" w:hint="eastAsia"/>
          <w:szCs w:val="32"/>
        </w:rPr>
        <w:t>96千</w:t>
      </w:r>
      <w:r w:rsidR="00B64256" w:rsidRPr="00E93629">
        <w:rPr>
          <w:rFonts w:hAnsi="標楷體" w:hint="eastAsia"/>
          <w:szCs w:val="32"/>
        </w:rPr>
        <w:t>公噸</w:t>
      </w:r>
      <w:r w:rsidR="00B64256" w:rsidRPr="00E93629">
        <w:rPr>
          <w:rFonts w:hAnsi="標楷體"/>
          <w:szCs w:val="32"/>
        </w:rPr>
        <w:t>CO</w:t>
      </w:r>
      <w:r w:rsidR="00B64256" w:rsidRPr="00E93629">
        <w:rPr>
          <w:rFonts w:hAnsi="標楷體"/>
          <w:szCs w:val="32"/>
          <w:vertAlign w:val="subscript"/>
        </w:rPr>
        <w:t>2</w:t>
      </w:r>
      <w:r w:rsidR="00B64256" w:rsidRPr="00E93629">
        <w:rPr>
          <w:rFonts w:hAnsi="標楷體"/>
          <w:szCs w:val="32"/>
        </w:rPr>
        <w:t>e</w:t>
      </w:r>
      <w:r w:rsidR="00B64256" w:rsidRPr="00E93629">
        <w:rPr>
          <w:rFonts w:hAnsi="標楷體" w:hint="eastAsia"/>
          <w:szCs w:val="32"/>
        </w:rPr>
        <w:t>，增幅16.</w:t>
      </w:r>
      <w:r w:rsidR="00EA495C">
        <w:rPr>
          <w:rFonts w:hAnsi="標楷體" w:hint="eastAsia"/>
          <w:szCs w:val="32"/>
        </w:rPr>
        <w:t>29</w:t>
      </w:r>
      <w:r w:rsidR="00B64256" w:rsidRPr="00E93629">
        <w:rPr>
          <w:rFonts w:hAnsi="標楷體" w:hint="eastAsia"/>
          <w:szCs w:val="32"/>
        </w:rPr>
        <w:t>%</w:t>
      </w:r>
      <w:r w:rsidRPr="00E93629">
        <w:rPr>
          <w:rFonts w:hAnsi="標楷體" w:hint="eastAsia"/>
          <w:szCs w:val="32"/>
        </w:rPr>
        <w:t>(</w:t>
      </w:r>
      <w:r w:rsidR="00B64256" w:rsidRPr="00E93629">
        <w:rPr>
          <w:rFonts w:hAnsi="標楷體" w:hint="eastAsia"/>
          <w:szCs w:val="32"/>
        </w:rPr>
        <w:t>詳</w:t>
      </w:r>
      <w:r w:rsidRPr="00E93629">
        <w:rPr>
          <w:rFonts w:hAnsi="標楷體" w:hint="eastAsia"/>
          <w:szCs w:val="32"/>
        </w:rPr>
        <w:t>表1</w:t>
      </w:r>
      <w:r w:rsidRPr="00E93629">
        <w:rPr>
          <w:rFonts w:hAnsi="標楷體"/>
          <w:szCs w:val="32"/>
        </w:rPr>
        <w:t>)</w:t>
      </w:r>
      <w:r w:rsidRPr="00E93629">
        <w:rPr>
          <w:rFonts w:hAnsi="標楷體" w:hint="eastAsia"/>
          <w:szCs w:val="32"/>
        </w:rPr>
        <w:t>，各園區除</w:t>
      </w:r>
      <w:r w:rsidR="008C1884" w:rsidRPr="00E93629">
        <w:rPr>
          <w:rFonts w:hAnsi="標楷體" w:hint="eastAsia"/>
          <w:szCs w:val="32"/>
        </w:rPr>
        <w:t>龍潭</w:t>
      </w:r>
      <w:r w:rsidR="00B64256" w:rsidRPr="00E93629">
        <w:rPr>
          <w:rFonts w:hAnsi="標楷體" w:hint="eastAsia"/>
          <w:szCs w:val="32"/>
        </w:rPr>
        <w:t>、虎尾及中興園區</w:t>
      </w:r>
      <w:r w:rsidRPr="00E93629">
        <w:rPr>
          <w:rFonts w:hAnsi="標楷體" w:hint="eastAsia"/>
          <w:szCs w:val="32"/>
        </w:rPr>
        <w:t>較</w:t>
      </w:r>
      <w:r w:rsidR="00B64256" w:rsidRPr="00E93629">
        <w:rPr>
          <w:rFonts w:hAnsi="標楷體" w:hint="eastAsia"/>
          <w:szCs w:val="32"/>
        </w:rPr>
        <w:t>108</w:t>
      </w:r>
      <w:r w:rsidRPr="00E93629">
        <w:rPr>
          <w:rFonts w:hAnsi="標楷體" w:hint="eastAsia"/>
          <w:szCs w:val="32"/>
        </w:rPr>
        <w:t>年度減少外，其餘</w:t>
      </w:r>
      <w:r w:rsidR="008C1884" w:rsidRPr="00E93629">
        <w:rPr>
          <w:rFonts w:hAnsi="標楷體" w:hint="eastAsia"/>
          <w:szCs w:val="32"/>
        </w:rPr>
        <w:t>9</w:t>
      </w:r>
      <w:r w:rsidRPr="00E93629">
        <w:rPr>
          <w:rFonts w:hAnsi="標楷體" w:hint="eastAsia"/>
          <w:szCs w:val="32"/>
        </w:rPr>
        <w:t>個園區概呈增加趨勢，其中</w:t>
      </w:r>
      <w:r w:rsidR="008C1884" w:rsidRPr="00E93629">
        <w:rPr>
          <w:rFonts w:hAnsi="標楷體" w:hint="eastAsia"/>
          <w:szCs w:val="32"/>
        </w:rPr>
        <w:t>增幅超過平均值有新竹生醫</w:t>
      </w:r>
      <w:r w:rsidR="00777245">
        <w:rPr>
          <w:rFonts w:hAnsi="標楷體" w:hint="eastAsia"/>
          <w:szCs w:val="32"/>
        </w:rPr>
        <w:t>園區</w:t>
      </w:r>
      <w:r w:rsidR="008C1884" w:rsidRPr="00E93629">
        <w:rPr>
          <w:rFonts w:hAnsi="標楷體" w:hint="eastAsia"/>
          <w:szCs w:val="32"/>
        </w:rPr>
        <w:t>(181.04%)、宜蘭</w:t>
      </w:r>
      <w:r w:rsidR="00777245">
        <w:rPr>
          <w:rFonts w:hAnsi="標楷體" w:hint="eastAsia"/>
          <w:szCs w:val="32"/>
        </w:rPr>
        <w:t>園區</w:t>
      </w:r>
      <w:r w:rsidR="008C1884" w:rsidRPr="00E93629">
        <w:rPr>
          <w:rFonts w:hAnsi="標楷體" w:hint="eastAsia"/>
          <w:szCs w:val="32"/>
        </w:rPr>
        <w:t>(141.46%)、后里</w:t>
      </w:r>
      <w:r w:rsidR="00777245">
        <w:rPr>
          <w:rFonts w:hAnsi="標楷體" w:hint="eastAsia"/>
          <w:szCs w:val="32"/>
        </w:rPr>
        <w:t>園區</w:t>
      </w:r>
      <w:r w:rsidR="008C1884" w:rsidRPr="00E93629">
        <w:rPr>
          <w:rFonts w:hAnsi="標楷體" w:hint="eastAsia"/>
          <w:szCs w:val="32"/>
        </w:rPr>
        <w:t>(49.91%)、銅鑼</w:t>
      </w:r>
      <w:r w:rsidR="00777245">
        <w:rPr>
          <w:rFonts w:hAnsi="標楷體" w:hint="eastAsia"/>
          <w:szCs w:val="32"/>
        </w:rPr>
        <w:t>園區</w:t>
      </w:r>
      <w:r w:rsidR="008C1884" w:rsidRPr="00E93629">
        <w:rPr>
          <w:rFonts w:hAnsi="標楷體" w:hint="eastAsia"/>
          <w:szCs w:val="32"/>
        </w:rPr>
        <w:t>(39.55%)、臺南</w:t>
      </w:r>
      <w:r w:rsidR="00777245">
        <w:rPr>
          <w:rFonts w:hAnsi="標楷體" w:hint="eastAsia"/>
          <w:szCs w:val="32"/>
        </w:rPr>
        <w:t>園區</w:t>
      </w:r>
      <w:r w:rsidR="008C1884" w:rsidRPr="00E93629">
        <w:rPr>
          <w:rFonts w:hAnsi="標楷體" w:hint="eastAsia"/>
          <w:szCs w:val="32"/>
        </w:rPr>
        <w:t>(28.85%)及臺中</w:t>
      </w:r>
      <w:r w:rsidR="00777245">
        <w:rPr>
          <w:rFonts w:hAnsi="標楷體" w:hint="eastAsia"/>
          <w:szCs w:val="32"/>
        </w:rPr>
        <w:t>園區</w:t>
      </w:r>
      <w:r w:rsidR="008C1884" w:rsidRPr="00E93629">
        <w:rPr>
          <w:rFonts w:hAnsi="標楷體" w:hint="eastAsia"/>
          <w:szCs w:val="32"/>
        </w:rPr>
        <w:t>(16.59%)</w:t>
      </w:r>
      <w:r w:rsidR="00777245">
        <w:rPr>
          <w:rFonts w:hAnsi="標楷體" w:hint="eastAsia"/>
          <w:szCs w:val="32"/>
        </w:rPr>
        <w:t>等</w:t>
      </w:r>
      <w:r w:rsidRPr="00E93629">
        <w:rPr>
          <w:rFonts w:hAnsi="標楷體" w:hint="eastAsia"/>
          <w:szCs w:val="32"/>
        </w:rPr>
        <w:t>。</w:t>
      </w:r>
    </w:p>
    <w:p w:rsidR="003302F1" w:rsidRPr="00E93629" w:rsidRDefault="003302F1" w:rsidP="008C1884">
      <w:pPr>
        <w:ind w:leftChars="0" w:left="567" w:hangingChars="200" w:hanging="567"/>
        <w:rPr>
          <w:b/>
          <w:bCs/>
          <w:spacing w:val="-5"/>
        </w:rPr>
      </w:pPr>
      <w:bookmarkStart w:id="17" w:name="_Hlk179822890"/>
      <w:r w:rsidRPr="00E93629">
        <w:rPr>
          <w:rFonts w:hint="eastAsia"/>
          <w:b/>
          <w:bCs/>
        </w:rPr>
        <w:t>表1</w:t>
      </w:r>
      <w:r w:rsidRPr="00E93629">
        <w:rPr>
          <w:b/>
          <w:bCs/>
        </w:rPr>
        <w:t xml:space="preserve">  </w:t>
      </w:r>
      <w:r w:rsidRPr="00E93629">
        <w:rPr>
          <w:rFonts w:hint="eastAsia"/>
          <w:b/>
          <w:bCs/>
        </w:rPr>
        <w:t>1</w:t>
      </w:r>
      <w:r w:rsidRPr="00E93629">
        <w:rPr>
          <w:b/>
          <w:bCs/>
        </w:rPr>
        <w:t>0</w:t>
      </w:r>
      <w:r w:rsidR="008C1884" w:rsidRPr="00E93629">
        <w:rPr>
          <w:rFonts w:hint="eastAsia"/>
          <w:b/>
          <w:bCs/>
        </w:rPr>
        <w:t>8</w:t>
      </w:r>
      <w:r w:rsidRPr="00E93629">
        <w:rPr>
          <w:rFonts w:hint="eastAsia"/>
          <w:b/>
          <w:bCs/>
        </w:rPr>
        <w:t>至1</w:t>
      </w:r>
      <w:r w:rsidRPr="00E93629">
        <w:rPr>
          <w:b/>
          <w:bCs/>
        </w:rPr>
        <w:t>1</w:t>
      </w:r>
      <w:r w:rsidR="008C1884" w:rsidRPr="00E93629">
        <w:rPr>
          <w:rFonts w:hint="eastAsia"/>
          <w:b/>
          <w:bCs/>
        </w:rPr>
        <w:t>1</w:t>
      </w:r>
      <w:r w:rsidRPr="00E93629">
        <w:rPr>
          <w:rFonts w:hint="eastAsia"/>
          <w:b/>
          <w:bCs/>
        </w:rPr>
        <w:t>年度科學園區溫室氣體排放情形</w:t>
      </w:r>
      <w:r w:rsidRPr="00E93629">
        <w:rPr>
          <w:rFonts w:hint="eastAsia"/>
          <w:b/>
          <w:bCs/>
          <w:spacing w:val="-5"/>
        </w:rPr>
        <w:t>表</w:t>
      </w:r>
    </w:p>
    <w:p w:rsidR="003302F1" w:rsidRPr="00E93629" w:rsidRDefault="003302F1" w:rsidP="003302F1">
      <w:pPr>
        <w:pStyle w:val="142"/>
        <w:jc w:val="right"/>
      </w:pPr>
      <w:r w:rsidRPr="00E93629">
        <w:rPr>
          <w:rFonts w:hint="eastAsia"/>
          <w:spacing w:val="-5"/>
        </w:rPr>
        <w:t>單位：千公噸</w:t>
      </w:r>
      <w:r w:rsidRPr="00E93629">
        <w:t>CO</w:t>
      </w:r>
      <w:r w:rsidRPr="00E93629">
        <w:rPr>
          <w:vertAlign w:val="subscript"/>
        </w:rPr>
        <w:t>2</w:t>
      </w:r>
      <w:r w:rsidRPr="00E93629">
        <w:t>e</w:t>
      </w:r>
      <w:r w:rsidRPr="00E93629">
        <w:rPr>
          <w:rFonts w:hint="eastAsia"/>
        </w:rPr>
        <w:t>；%</w:t>
      </w:r>
    </w:p>
    <w:tbl>
      <w:tblPr>
        <w:tblW w:w="8406" w:type="dxa"/>
        <w:tblInd w:w="8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01"/>
        <w:gridCol w:w="1441"/>
        <w:gridCol w:w="1441"/>
        <w:gridCol w:w="1441"/>
        <w:gridCol w:w="1441"/>
        <w:gridCol w:w="1441"/>
      </w:tblGrid>
      <w:tr w:rsidR="00E93629" w:rsidRPr="00E93629" w:rsidTr="00DB5A4A">
        <w:trPr>
          <w:tblHeader/>
        </w:trPr>
        <w:tc>
          <w:tcPr>
            <w:tcW w:w="1201" w:type="dxa"/>
            <w:tcBorders>
              <w:top w:val="single" w:sz="12" w:space="0" w:color="auto"/>
              <w:bottom w:val="single" w:sz="6" w:space="0" w:color="auto"/>
              <w:tl2br w:val="single" w:sz="6" w:space="0" w:color="auto"/>
            </w:tcBorders>
            <w:shd w:val="clear" w:color="auto" w:fill="auto"/>
            <w:vAlign w:val="center"/>
          </w:tcPr>
          <w:bookmarkEnd w:id="17"/>
          <w:p w:rsidR="003302F1" w:rsidRPr="00E93629" w:rsidRDefault="003302F1" w:rsidP="00DB5A4A">
            <w:pPr>
              <w:pStyle w:val="142"/>
              <w:jc w:val="right"/>
              <w:rPr>
                <w:rFonts w:hAnsi="標楷體"/>
                <w:szCs w:val="24"/>
              </w:rPr>
            </w:pPr>
            <w:r w:rsidRPr="00E93629">
              <w:rPr>
                <w:rFonts w:hAnsi="標楷體" w:hint="eastAsia"/>
                <w:szCs w:val="24"/>
              </w:rPr>
              <w:t>年度</w:t>
            </w:r>
          </w:p>
          <w:p w:rsidR="003302F1" w:rsidRPr="00E93629" w:rsidRDefault="003302F1" w:rsidP="00DB5A4A">
            <w:pPr>
              <w:pStyle w:val="142"/>
              <w:rPr>
                <w:rFonts w:hAnsi="標楷體"/>
                <w:szCs w:val="24"/>
              </w:rPr>
            </w:pPr>
            <w:r w:rsidRPr="00E93629">
              <w:rPr>
                <w:rFonts w:hAnsi="標楷體" w:hint="eastAsia"/>
                <w:szCs w:val="24"/>
              </w:rPr>
              <w:t>園區別</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108</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109</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110</w:t>
            </w:r>
          </w:p>
        </w:tc>
        <w:tc>
          <w:tcPr>
            <w:tcW w:w="1441" w:type="dxa"/>
            <w:vAlign w:val="center"/>
          </w:tcPr>
          <w:p w:rsidR="003302F1" w:rsidRPr="00E93629" w:rsidRDefault="003302F1" w:rsidP="00DB5A4A">
            <w:pPr>
              <w:pStyle w:val="142"/>
              <w:jc w:val="center"/>
              <w:rPr>
                <w:rFonts w:hAnsi="標楷體"/>
                <w:szCs w:val="24"/>
              </w:rPr>
            </w:pPr>
            <w:r w:rsidRPr="00E93629">
              <w:rPr>
                <w:rFonts w:hAnsi="標楷體"/>
                <w:szCs w:val="24"/>
              </w:rPr>
              <w:t>111</w:t>
            </w:r>
          </w:p>
        </w:tc>
        <w:tc>
          <w:tcPr>
            <w:tcW w:w="144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1</w:t>
            </w:r>
            <w:r w:rsidRPr="00E93629">
              <w:rPr>
                <w:rFonts w:hAnsi="標楷體"/>
                <w:szCs w:val="24"/>
              </w:rPr>
              <w:t>1</w:t>
            </w:r>
            <w:r w:rsidRPr="00E93629">
              <w:rPr>
                <w:rFonts w:hAnsi="標楷體" w:hint="eastAsia"/>
                <w:szCs w:val="24"/>
              </w:rPr>
              <w:t>1較1</w:t>
            </w:r>
            <w:r w:rsidRPr="00E93629">
              <w:rPr>
                <w:rFonts w:hAnsi="標楷體"/>
                <w:szCs w:val="24"/>
              </w:rPr>
              <w:t>0</w:t>
            </w:r>
            <w:r w:rsidRPr="00E93629">
              <w:rPr>
                <w:rFonts w:hAnsi="標楷體" w:hint="eastAsia"/>
                <w:szCs w:val="24"/>
              </w:rPr>
              <w:t>8年度增幅</w:t>
            </w:r>
          </w:p>
        </w:tc>
      </w:tr>
      <w:tr w:rsidR="00E93629" w:rsidRPr="00E93629" w:rsidTr="00DB5A4A">
        <w:tc>
          <w:tcPr>
            <w:tcW w:w="1201" w:type="dxa"/>
            <w:tcBorders>
              <w:top w:val="single" w:sz="6" w:space="0" w:color="auto"/>
            </w:tcBorders>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新竹</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6,810.31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7,011.63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7,264.60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7,040.27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3.38</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竹南</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768.73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771.46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838.06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851.13</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10.72</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龍潭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626.94</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618.89</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663.15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604.19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-3.63</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銅鑼</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97.28</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112.75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131.21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135.75</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39.55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宜蘭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1.23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1.37</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1.93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2.97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141.46</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新竹生醫</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14.40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15.44</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18.10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40.47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181.04</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臺中</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4,534.76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4,963.75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4,816.52</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5,287.18</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16.59</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虎尾</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141.26</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136.80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82.31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116.19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-17.75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szCs w:val="24"/>
              </w:rPr>
              <w:t>后里</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1,091.29</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1,218.62</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1,352.47</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1,635.95</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49.91</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二林</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1.48</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1.30</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1.65</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1.69</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14.19</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szCs w:val="24"/>
              </w:rPr>
            </w:pPr>
            <w:r w:rsidRPr="00E93629">
              <w:rPr>
                <w:rFonts w:hAnsi="標楷體" w:hint="eastAsia"/>
                <w:szCs w:val="24"/>
              </w:rPr>
              <w:t>中興</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6.23</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6.27</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6.44</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6.14</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-1.44</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臺南</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6,398.52</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7,114.95</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7,829.97</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8,244.81</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28.85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高雄</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699.88</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675.90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681.10</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678</w:t>
            </w:r>
            <w:r w:rsidRPr="00E93629">
              <w:rPr>
                <w:rFonts w:hAnsi="標楷體" w:hint="eastAsia"/>
                <w:szCs w:val="24"/>
              </w:rPr>
              <w:t>.</w:t>
            </w:r>
            <w:r w:rsidRPr="00E93629">
              <w:rPr>
                <w:rFonts w:hAnsi="標楷體"/>
                <w:szCs w:val="24"/>
              </w:rPr>
              <w:t>53</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-3.05</w:t>
            </w:r>
          </w:p>
        </w:tc>
      </w:tr>
      <w:tr w:rsidR="00E93629" w:rsidRPr="00E93629" w:rsidTr="00DB5A4A">
        <w:tc>
          <w:tcPr>
            <w:tcW w:w="1201" w:type="dxa"/>
            <w:shd w:val="clear" w:color="auto" w:fill="auto"/>
            <w:vAlign w:val="center"/>
          </w:tcPr>
          <w:p w:rsidR="003302F1" w:rsidRPr="00E93629" w:rsidRDefault="003302F1" w:rsidP="00DB5A4A">
            <w:pPr>
              <w:pStyle w:val="142"/>
              <w:jc w:val="center"/>
              <w:rPr>
                <w:rFonts w:hAnsi="標楷體"/>
                <w:b/>
                <w:szCs w:val="24"/>
              </w:rPr>
            </w:pPr>
            <w:r w:rsidRPr="00E93629">
              <w:rPr>
                <w:rFonts w:hAnsi="標楷體"/>
                <w:szCs w:val="24"/>
              </w:rPr>
              <w:t>合計</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21,1</w:t>
            </w:r>
            <w:r w:rsidR="00530589">
              <w:rPr>
                <w:rFonts w:hAnsi="標楷體" w:hint="eastAsia"/>
                <w:szCs w:val="24"/>
              </w:rPr>
              <w:t>92</w:t>
            </w:r>
            <w:r w:rsidRPr="00E93629">
              <w:rPr>
                <w:rFonts w:hAnsi="標楷體"/>
                <w:szCs w:val="24"/>
              </w:rPr>
              <w:t>.</w:t>
            </w:r>
            <w:r w:rsidR="00530589">
              <w:rPr>
                <w:rFonts w:hAnsi="標楷體" w:hint="eastAsia"/>
                <w:szCs w:val="24"/>
              </w:rPr>
              <w:t>31</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22,64</w:t>
            </w:r>
            <w:r w:rsidR="00530589">
              <w:rPr>
                <w:rFonts w:hAnsi="標楷體" w:hint="eastAsia"/>
                <w:szCs w:val="24"/>
              </w:rPr>
              <w:t>9</w:t>
            </w:r>
            <w:r w:rsidRPr="00E93629">
              <w:rPr>
                <w:rFonts w:hAnsi="標楷體"/>
                <w:szCs w:val="24"/>
              </w:rPr>
              <w:t>.</w:t>
            </w:r>
            <w:r w:rsidR="00530589">
              <w:rPr>
                <w:rFonts w:hAnsi="標楷體" w:hint="eastAsia"/>
                <w:szCs w:val="24"/>
              </w:rPr>
              <w:t>13</w:t>
            </w:r>
          </w:p>
        </w:tc>
        <w:tc>
          <w:tcPr>
            <w:tcW w:w="1441" w:type="dxa"/>
            <w:vAlign w:val="center"/>
          </w:tcPr>
          <w:p w:rsidR="003302F1" w:rsidRPr="00E93629" w:rsidRDefault="003302F1" w:rsidP="00DB5A4A">
            <w:pPr>
              <w:pStyle w:val="142"/>
              <w:jc w:val="right"/>
              <w:rPr>
                <w:rFonts w:hAnsi="標楷體"/>
                <w:szCs w:val="24"/>
              </w:rPr>
            </w:pPr>
            <w:r w:rsidRPr="00E93629">
              <w:rPr>
                <w:rFonts w:hAnsi="標楷體"/>
                <w:szCs w:val="24"/>
              </w:rPr>
              <w:t>23,6</w:t>
            </w:r>
            <w:r w:rsidR="00530589">
              <w:rPr>
                <w:rFonts w:hAnsi="標楷體" w:hint="eastAsia"/>
                <w:szCs w:val="24"/>
              </w:rPr>
              <w:t>87</w:t>
            </w:r>
            <w:r w:rsidRPr="00E93629">
              <w:rPr>
                <w:rFonts w:hAnsi="標楷體"/>
                <w:szCs w:val="24"/>
              </w:rPr>
              <w:t>.</w:t>
            </w:r>
            <w:r w:rsidR="00530589">
              <w:rPr>
                <w:rFonts w:hAnsi="標楷體" w:hint="eastAsia"/>
                <w:szCs w:val="24"/>
              </w:rPr>
              <w:t>51</w:t>
            </w:r>
          </w:p>
        </w:tc>
        <w:tc>
          <w:tcPr>
            <w:tcW w:w="1441" w:type="dxa"/>
            <w:vAlign w:val="center"/>
          </w:tcPr>
          <w:p w:rsidR="003302F1" w:rsidRPr="00E93629" w:rsidRDefault="003302F1" w:rsidP="00DB5A4A">
            <w:pPr>
              <w:pStyle w:val="142"/>
              <w:jc w:val="right"/>
              <w:rPr>
                <w:rFonts w:hAnsi="標楷體"/>
                <w:szCs w:val="24"/>
              </w:rPr>
            </w:pPr>
            <w:r w:rsidRPr="00E93629">
              <w:rPr>
                <w:rFonts w:hAnsi="標楷體" w:hint="eastAsia"/>
                <w:szCs w:val="24"/>
              </w:rPr>
              <w:t>24,645.27</w:t>
            </w:r>
          </w:p>
        </w:tc>
        <w:tc>
          <w:tcPr>
            <w:tcW w:w="1441" w:type="dxa"/>
            <w:shd w:val="clear" w:color="auto" w:fill="auto"/>
            <w:vAlign w:val="center"/>
          </w:tcPr>
          <w:p w:rsidR="003302F1" w:rsidRPr="00E93629" w:rsidRDefault="003302F1" w:rsidP="00DB5A4A">
            <w:pPr>
              <w:pStyle w:val="142"/>
              <w:jc w:val="right"/>
              <w:rPr>
                <w:rFonts w:hAnsi="標楷體"/>
                <w:szCs w:val="24"/>
              </w:rPr>
            </w:pPr>
            <w:r w:rsidRPr="00E93629">
              <w:rPr>
                <w:rFonts w:hAnsi="標楷體" w:hint="eastAsia"/>
                <w:szCs w:val="24"/>
              </w:rPr>
              <w:t>16.</w:t>
            </w:r>
            <w:r w:rsidR="00530589">
              <w:rPr>
                <w:rFonts w:hAnsi="標楷體" w:hint="eastAsia"/>
                <w:szCs w:val="24"/>
              </w:rPr>
              <w:t>29</w:t>
            </w:r>
          </w:p>
        </w:tc>
      </w:tr>
    </w:tbl>
    <w:p w:rsidR="003302F1" w:rsidRPr="00E93629" w:rsidRDefault="003302F1" w:rsidP="00F360AE">
      <w:pPr>
        <w:pStyle w:val="142"/>
        <w:ind w:left="1461" w:hangingChars="600" w:hanging="1461"/>
        <w:rPr>
          <w:rFonts w:hAnsi="標楷體"/>
        </w:rPr>
      </w:pPr>
      <w:r w:rsidRPr="00E93629">
        <w:rPr>
          <w:rFonts w:hAnsi="標楷體" w:hint="eastAsia"/>
        </w:rPr>
        <w:t>說    明：</w:t>
      </w:r>
      <w:r w:rsidR="00F360AE" w:rsidRPr="00E93629">
        <w:rPr>
          <w:rFonts w:hAnsi="標楷體" w:hint="eastAsia"/>
        </w:rPr>
        <w:t>廠商依「溫室氣體排放量盤查登錄及查驗管理辦法」於每年10月31日前完成前1年度排放量查驗作業，上傳至環境部「事業溫室氣體排放量資訊平台」，故112年度資料</w:t>
      </w:r>
      <w:r w:rsidR="00A14987">
        <w:rPr>
          <w:rFonts w:hAnsi="標楷體" w:hint="eastAsia"/>
        </w:rPr>
        <w:t>最快</w:t>
      </w:r>
      <w:r w:rsidR="00F360AE" w:rsidRPr="00E93629">
        <w:rPr>
          <w:rFonts w:hAnsi="標楷體" w:hint="eastAsia"/>
        </w:rPr>
        <w:t>於113年度1</w:t>
      </w:r>
      <w:r w:rsidR="00A14987">
        <w:rPr>
          <w:rFonts w:hAnsi="標楷體" w:hint="eastAsia"/>
        </w:rPr>
        <w:t>1</w:t>
      </w:r>
      <w:r w:rsidR="00F360AE" w:rsidRPr="00E93629">
        <w:rPr>
          <w:rFonts w:hAnsi="標楷體" w:hint="eastAsia"/>
        </w:rPr>
        <w:t>月取得。</w:t>
      </w:r>
    </w:p>
    <w:p w:rsidR="003302F1" w:rsidRPr="00E93629" w:rsidRDefault="003302F1" w:rsidP="003302F1">
      <w:pPr>
        <w:pStyle w:val="142"/>
        <w:ind w:left="1120" w:rightChars="-100" w:right="-283" w:hangingChars="460" w:hanging="1120"/>
        <w:rPr>
          <w:rFonts w:hAnsi="標楷體"/>
        </w:rPr>
      </w:pPr>
      <w:r w:rsidRPr="00E93629">
        <w:rPr>
          <w:rFonts w:hAnsi="標楷體" w:hint="eastAsia"/>
        </w:rPr>
        <w:t>資料來源：</w:t>
      </w:r>
      <w:r w:rsidR="00F360AE" w:rsidRPr="00E93629">
        <w:rPr>
          <w:rFonts w:hAnsi="標楷體" w:hint="eastAsia"/>
        </w:rPr>
        <w:t>科學園區管理局</w:t>
      </w:r>
      <w:r w:rsidRPr="00E93629">
        <w:rPr>
          <w:rFonts w:hAnsi="標楷體" w:hint="eastAsia"/>
        </w:rPr>
        <w:t>提供。</w:t>
      </w:r>
    </w:p>
    <w:p w:rsidR="003302F1" w:rsidRPr="00E93629" w:rsidRDefault="003302F1" w:rsidP="003302F1">
      <w:pPr>
        <w:pStyle w:val="a5"/>
        <w:ind w:left="851" w:hanging="284"/>
        <w:rPr>
          <w:b/>
          <w:bCs/>
        </w:rPr>
      </w:pPr>
      <w:r w:rsidRPr="00E93629">
        <w:rPr>
          <w:rFonts w:hint="eastAsia"/>
          <w:b/>
          <w:bCs/>
        </w:rPr>
        <w:t>(三)碳費起徵</w:t>
      </w:r>
      <w:r w:rsidR="00C00EB2" w:rsidRPr="00E93629">
        <w:rPr>
          <w:rFonts w:hint="eastAsia"/>
          <w:b/>
          <w:bCs/>
        </w:rPr>
        <w:t>至少增加</w:t>
      </w:r>
      <w:r w:rsidRPr="00E93629">
        <w:rPr>
          <w:rFonts w:hint="eastAsia"/>
          <w:b/>
          <w:bCs/>
        </w:rPr>
        <w:t>園區廠商近10億營運成本</w:t>
      </w:r>
      <w:r w:rsidRPr="00E93629">
        <w:rPr>
          <w:rFonts w:hAnsi="標楷體" w:hint="eastAsia"/>
          <w:b/>
          <w:bCs/>
        </w:rPr>
        <w:t>，</w:t>
      </w:r>
      <w:r w:rsidRPr="00E93629">
        <w:rPr>
          <w:rFonts w:hint="eastAsia"/>
          <w:b/>
          <w:bCs/>
        </w:rPr>
        <w:t>若無自主減量計畫</w:t>
      </w:r>
      <w:r w:rsidR="00D544B8">
        <w:rPr>
          <w:rFonts w:hint="eastAsia"/>
          <w:b/>
          <w:bCs/>
        </w:rPr>
        <w:t>將</w:t>
      </w:r>
      <w:r w:rsidR="00B339F3" w:rsidRPr="00E93629">
        <w:rPr>
          <w:rFonts w:hint="eastAsia"/>
          <w:b/>
          <w:bCs/>
        </w:rPr>
        <w:t>大幅增加碳費支出</w:t>
      </w:r>
    </w:p>
    <w:p w:rsidR="003302F1" w:rsidRPr="00E93629" w:rsidRDefault="00B339F3" w:rsidP="003302F1">
      <w:pPr>
        <w:ind w:leftChars="400" w:left="1134" w:firstLine="567"/>
        <w:rPr>
          <w:rFonts w:hAnsi="標楷體"/>
          <w:szCs w:val="32"/>
        </w:rPr>
      </w:pPr>
      <w:r w:rsidRPr="00E93629">
        <w:rPr>
          <w:rFonts w:hAnsi="標楷體" w:hint="eastAsia"/>
          <w:szCs w:val="32"/>
        </w:rPr>
        <w:t>以111年度科學</w:t>
      </w:r>
      <w:r w:rsidRPr="00E93629">
        <w:rPr>
          <w:rFonts w:hint="eastAsia"/>
        </w:rPr>
        <w:t>園區</w:t>
      </w:r>
      <w:r w:rsidRPr="00E93629">
        <w:rPr>
          <w:rFonts w:hAnsi="標楷體" w:hint="eastAsia"/>
          <w:szCs w:val="32"/>
        </w:rPr>
        <w:t>企業</w:t>
      </w:r>
      <w:r w:rsidRPr="00E93629">
        <w:rPr>
          <w:rFonts w:hint="eastAsia"/>
        </w:rPr>
        <w:t>溫室氣體</w:t>
      </w:r>
      <w:r w:rsidRPr="00E93629">
        <w:rPr>
          <w:rFonts w:hAnsi="標楷體" w:hint="eastAsia"/>
          <w:szCs w:val="32"/>
        </w:rPr>
        <w:t>排放量試算碳費金額，</w:t>
      </w:r>
      <w:r w:rsidR="007C601A" w:rsidRPr="00E93629">
        <w:rPr>
          <w:rFonts w:hAnsi="標楷體" w:hint="eastAsia"/>
          <w:szCs w:val="32"/>
        </w:rPr>
        <w:t>年度溫室氣體排放量達碳費起徵</w:t>
      </w:r>
      <w:r w:rsidRPr="00E93629">
        <w:rPr>
          <w:rFonts w:hAnsi="標楷體" w:hint="eastAsia"/>
          <w:szCs w:val="32"/>
        </w:rPr>
        <w:t>門檻</w:t>
      </w:r>
      <w:r w:rsidRPr="00E93629">
        <w:rPr>
          <w:rFonts w:hint="eastAsia"/>
        </w:rPr>
        <w:t>2.5萬</w:t>
      </w:r>
      <w:r w:rsidRPr="00E93629">
        <w:rPr>
          <w:rFonts w:hAnsi="標楷體" w:hint="eastAsia"/>
          <w:szCs w:val="32"/>
        </w:rPr>
        <w:t>公噸</w:t>
      </w:r>
      <w:bookmarkStart w:id="18" w:name="_Hlk179824056"/>
      <w:r w:rsidRPr="00E93629">
        <w:rPr>
          <w:rFonts w:hAnsi="標楷體"/>
          <w:szCs w:val="32"/>
        </w:rPr>
        <w:t>CO</w:t>
      </w:r>
      <w:r w:rsidRPr="00E93629">
        <w:rPr>
          <w:rFonts w:hAnsi="標楷體"/>
          <w:szCs w:val="32"/>
          <w:vertAlign w:val="subscript"/>
        </w:rPr>
        <w:t>2</w:t>
      </w:r>
      <w:r w:rsidRPr="00E93629">
        <w:rPr>
          <w:rFonts w:hAnsi="標楷體"/>
          <w:szCs w:val="32"/>
        </w:rPr>
        <w:t>e</w:t>
      </w:r>
      <w:bookmarkEnd w:id="18"/>
      <w:r w:rsidRPr="00E93629">
        <w:rPr>
          <w:rFonts w:hAnsi="標楷體" w:hint="eastAsia"/>
          <w:szCs w:val="32"/>
        </w:rPr>
        <w:t>之</w:t>
      </w:r>
      <w:r w:rsidR="007C601A" w:rsidRPr="00E93629">
        <w:rPr>
          <w:rFonts w:hAnsi="標楷體" w:hint="eastAsia"/>
          <w:szCs w:val="32"/>
        </w:rPr>
        <w:t>廠商共100家，分別為竹科49家、中科18家及南科33家，總排放量為2</w:t>
      </w:r>
      <w:r w:rsidR="007C601A" w:rsidRPr="00E93629">
        <w:rPr>
          <w:rFonts w:hAnsi="標楷體"/>
          <w:szCs w:val="32"/>
        </w:rPr>
        <w:t>,</w:t>
      </w:r>
      <w:r w:rsidR="007C601A" w:rsidRPr="00E93629">
        <w:rPr>
          <w:rFonts w:hAnsi="標楷體" w:hint="eastAsia"/>
          <w:szCs w:val="32"/>
        </w:rPr>
        <w:t>201萬6</w:t>
      </w:r>
      <w:r w:rsidR="007C601A" w:rsidRPr="00E93629">
        <w:rPr>
          <w:rFonts w:hAnsi="標楷體"/>
          <w:szCs w:val="32"/>
        </w:rPr>
        <w:t>,</w:t>
      </w:r>
      <w:r w:rsidR="007C601A" w:rsidRPr="00E93629">
        <w:rPr>
          <w:rFonts w:hAnsi="標楷體" w:hint="eastAsia"/>
          <w:szCs w:val="32"/>
        </w:rPr>
        <w:t>860公噸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，每家廠商扣除起徵門檻</w:t>
      </w:r>
      <w:r w:rsidR="007C601A" w:rsidRPr="00E93629">
        <w:rPr>
          <w:rFonts w:hint="eastAsia"/>
        </w:rPr>
        <w:t>2.5萬</w:t>
      </w:r>
      <w:r w:rsidR="007C601A" w:rsidRPr="00E93629">
        <w:rPr>
          <w:rFonts w:hAnsi="標楷體" w:hint="eastAsia"/>
          <w:szCs w:val="32"/>
        </w:rPr>
        <w:t>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後，計費排放量為</w:t>
      </w:r>
      <w:r w:rsidR="00A30FED" w:rsidRPr="00E93629">
        <w:rPr>
          <w:rFonts w:hAnsi="標楷體" w:hint="eastAsia"/>
        </w:rPr>
        <w:t>1</w:t>
      </w:r>
      <w:r w:rsidR="00777245" w:rsidRPr="00E93629">
        <w:rPr>
          <w:rFonts w:hAnsi="標楷體"/>
        </w:rPr>
        <w:t>,</w:t>
      </w:r>
      <w:r w:rsidR="00A30FED" w:rsidRPr="00E93629">
        <w:rPr>
          <w:rFonts w:hAnsi="標楷體" w:hint="eastAsia"/>
        </w:rPr>
        <w:t>951</w:t>
      </w:r>
      <w:r w:rsidR="007C601A" w:rsidRPr="00E93629">
        <w:rPr>
          <w:rFonts w:hAnsi="標楷體" w:hint="eastAsia"/>
          <w:szCs w:val="32"/>
        </w:rPr>
        <w:t>萬</w:t>
      </w:r>
      <w:r w:rsidR="00A30FED" w:rsidRPr="00E93629">
        <w:rPr>
          <w:rFonts w:hAnsi="標楷體" w:hint="eastAsia"/>
        </w:rPr>
        <w:t>6</w:t>
      </w:r>
      <w:r w:rsidR="00A30FED" w:rsidRPr="00E93629">
        <w:rPr>
          <w:rFonts w:hAnsi="標楷體"/>
        </w:rPr>
        <w:t>,</w:t>
      </w:r>
      <w:r w:rsidR="00A30FED" w:rsidRPr="00E93629">
        <w:rPr>
          <w:rFonts w:hAnsi="標楷體" w:hint="eastAsia"/>
        </w:rPr>
        <w:t>860</w:t>
      </w:r>
      <w:r w:rsidR="007C601A" w:rsidRPr="00E93629">
        <w:rPr>
          <w:rFonts w:hAnsi="標楷體" w:hint="eastAsia"/>
          <w:szCs w:val="32"/>
        </w:rPr>
        <w:t>公噸</w:t>
      </w:r>
      <w:r w:rsidR="007C601A" w:rsidRPr="00E93629">
        <w:rPr>
          <w:rFonts w:hAnsi="標楷體"/>
          <w:szCs w:val="32"/>
        </w:rPr>
        <w:t>CO</w:t>
      </w:r>
      <w:r w:rsidR="007C601A" w:rsidRPr="00E93629">
        <w:rPr>
          <w:rFonts w:hAnsi="標楷體"/>
          <w:szCs w:val="32"/>
          <w:vertAlign w:val="subscript"/>
        </w:rPr>
        <w:t>2</w:t>
      </w:r>
      <w:r w:rsidR="007C601A" w:rsidRPr="00E93629">
        <w:rPr>
          <w:rFonts w:hAnsi="標楷體"/>
          <w:szCs w:val="32"/>
        </w:rPr>
        <w:t>e</w:t>
      </w:r>
      <w:r w:rsidR="007C601A" w:rsidRPr="00E93629">
        <w:rPr>
          <w:rFonts w:hAnsi="標楷體" w:hint="eastAsia"/>
          <w:szCs w:val="32"/>
        </w:rPr>
        <w:t>，若每家廠商均提出符合國際標準排放目標之自主減量計畫，依規定可適用A優惠費率</w:t>
      </w:r>
      <w:r w:rsidR="007C601A" w:rsidRPr="00E93629">
        <w:t>50元/公噸CO</w:t>
      </w:r>
      <w:r w:rsidR="007C601A" w:rsidRPr="00E93629">
        <w:rPr>
          <w:vertAlign w:val="subscript"/>
        </w:rPr>
        <w:t>2</w:t>
      </w:r>
      <w:r w:rsidR="007C601A" w:rsidRPr="00E93629">
        <w:t>e</w:t>
      </w:r>
      <w:r w:rsidR="007C601A" w:rsidRPr="00E93629">
        <w:rPr>
          <w:rFonts w:hAnsi="標楷體" w:hint="eastAsia"/>
        </w:rPr>
        <w:t>，</w:t>
      </w:r>
      <w:r w:rsidR="007C601A" w:rsidRPr="00E93629">
        <w:rPr>
          <w:rFonts w:hint="eastAsia"/>
        </w:rPr>
        <w:t>碳費為</w:t>
      </w:r>
      <w:r w:rsidR="007C601A" w:rsidRPr="00E93629">
        <w:rPr>
          <w:rFonts w:hAnsi="標楷體" w:hint="eastAsia"/>
        </w:rPr>
        <w:t>9</w:t>
      </w:r>
      <w:r w:rsidRPr="00E93629">
        <w:rPr>
          <w:rFonts w:hAnsi="標楷體" w:hint="eastAsia"/>
        </w:rPr>
        <w:t>.76</w:t>
      </w:r>
      <w:r w:rsidR="007C601A" w:rsidRPr="00E93629">
        <w:rPr>
          <w:rFonts w:hAnsi="標楷體" w:hint="eastAsia"/>
        </w:rPr>
        <w:t>億元，若均未提出自主減量計畫，碳費則</w:t>
      </w:r>
      <w:r w:rsidRPr="00E93629">
        <w:rPr>
          <w:rFonts w:hAnsi="標楷體" w:hint="eastAsia"/>
        </w:rPr>
        <w:t>增加</w:t>
      </w:r>
      <w:r w:rsidR="007C601A" w:rsidRPr="00E93629">
        <w:rPr>
          <w:rFonts w:hAnsi="標楷體" w:hint="eastAsia"/>
        </w:rPr>
        <w:t>為</w:t>
      </w:r>
      <w:r w:rsidRPr="00E93629">
        <w:rPr>
          <w:rFonts w:hAnsi="標楷體" w:hint="eastAsia"/>
        </w:rPr>
        <w:t>58.55億元，再依</w:t>
      </w:r>
      <w:r w:rsidRPr="00E93629">
        <w:rPr>
          <w:rFonts w:hint="eastAsia"/>
        </w:rPr>
        <w:t>碳費費率</w:t>
      </w:r>
      <w:r w:rsidRPr="00E93629">
        <w:rPr>
          <w:rFonts w:hAnsi="標楷體" w:hint="eastAsia"/>
        </w:rPr>
        <w:t>審議會建議119年後長期碳費費率1</w:t>
      </w:r>
      <w:r w:rsidRPr="00E93629">
        <w:rPr>
          <w:rFonts w:hAnsi="標楷體"/>
        </w:rPr>
        <w:t>,</w:t>
      </w:r>
      <w:r w:rsidRPr="00E93629">
        <w:rPr>
          <w:rFonts w:hAnsi="標楷體" w:hint="eastAsia"/>
        </w:rPr>
        <w:t>200至1</w:t>
      </w:r>
      <w:r w:rsidRPr="00E93629">
        <w:rPr>
          <w:rFonts w:hAnsi="標楷體"/>
        </w:rPr>
        <w:t>,</w:t>
      </w:r>
      <w:r w:rsidRPr="00E93629">
        <w:rPr>
          <w:rFonts w:hAnsi="標楷體" w:hint="eastAsia"/>
        </w:rPr>
        <w:t>800元</w:t>
      </w:r>
      <w:r w:rsidRPr="00E93629">
        <w:t>/公噸</w:t>
      </w:r>
      <w:r w:rsidR="00A30FED">
        <w:rPr>
          <w:rFonts w:hint="eastAsia"/>
        </w:rPr>
        <w:t>計算</w:t>
      </w:r>
      <w:r w:rsidRPr="00E93629">
        <w:rPr>
          <w:rFonts w:hAnsi="標楷體" w:hint="eastAsia"/>
        </w:rPr>
        <w:t>，</w:t>
      </w:r>
      <w:r w:rsidR="00A30FED">
        <w:rPr>
          <w:rFonts w:hAnsi="標楷體" w:hint="eastAsia"/>
        </w:rPr>
        <w:t>約</w:t>
      </w:r>
      <w:r w:rsidRPr="00E93629">
        <w:rPr>
          <w:rFonts w:hAnsi="標楷體" w:hint="eastAsia"/>
        </w:rPr>
        <w:t>為234.2億元至351.3億元</w:t>
      </w:r>
      <w:r w:rsidR="00A30FED">
        <w:rPr>
          <w:rFonts w:hAnsi="標楷體" w:hint="eastAsia"/>
        </w:rPr>
        <w:t>間</w:t>
      </w:r>
      <w:r w:rsidR="007E2221">
        <w:rPr>
          <w:rFonts w:hAnsi="標楷體" w:hint="eastAsia"/>
        </w:rPr>
        <w:t>(詳表2)</w:t>
      </w:r>
      <w:r w:rsidRPr="00E93629">
        <w:rPr>
          <w:rFonts w:hAnsi="標楷體" w:hint="eastAsia"/>
        </w:rPr>
        <w:t>。鑒於碳費自114年度起徵，</w:t>
      </w:r>
      <w:r w:rsidR="003302F1" w:rsidRPr="00E93629">
        <w:rPr>
          <w:rFonts w:hAnsi="標楷體" w:hint="eastAsia"/>
          <w:szCs w:val="32"/>
        </w:rPr>
        <w:t>允宜積極輔導園區廠商</w:t>
      </w:r>
      <w:r w:rsidRPr="00E93629">
        <w:rPr>
          <w:rFonts w:hAnsi="標楷體" w:hint="eastAsia"/>
          <w:szCs w:val="32"/>
        </w:rPr>
        <w:t>提出</w:t>
      </w:r>
      <w:r w:rsidR="00D75635" w:rsidRPr="00E93629">
        <w:rPr>
          <w:rFonts w:hAnsi="標楷體" w:hint="eastAsia"/>
          <w:szCs w:val="32"/>
        </w:rPr>
        <w:t>溫室氣體減量措施及規劃減碳路徑之</w:t>
      </w:r>
      <w:r w:rsidRPr="00E93629">
        <w:rPr>
          <w:rFonts w:hAnsi="標楷體" w:hint="eastAsia"/>
          <w:szCs w:val="32"/>
        </w:rPr>
        <w:t>自主減量計畫</w:t>
      </w:r>
      <w:r w:rsidR="003302F1" w:rsidRPr="00E93629">
        <w:rPr>
          <w:rFonts w:hAnsi="標楷體" w:hint="eastAsia"/>
          <w:szCs w:val="32"/>
        </w:rPr>
        <w:t>，俾</w:t>
      </w:r>
      <w:r w:rsidR="00D75635" w:rsidRPr="00E93629">
        <w:rPr>
          <w:rFonts w:hAnsi="標楷體" w:hint="eastAsia"/>
          <w:szCs w:val="32"/>
        </w:rPr>
        <w:t>適用優惠碳費費率，降低碳費制度實施之壓力</w:t>
      </w:r>
      <w:r w:rsidR="003302F1" w:rsidRPr="00E93629">
        <w:rPr>
          <w:rFonts w:hAnsi="標楷體" w:hint="eastAsia"/>
          <w:szCs w:val="32"/>
        </w:rPr>
        <w:t>。</w:t>
      </w:r>
    </w:p>
    <w:p w:rsidR="003302F1" w:rsidRPr="00E93629" w:rsidRDefault="003302F1" w:rsidP="003302F1">
      <w:pPr>
        <w:pStyle w:val="22"/>
        <w:ind w:leftChars="200" w:left="567" w:firstLine="567"/>
        <w:rPr>
          <w:rFonts w:hAnsi="標楷體" w:cs="New Gulim"/>
        </w:rPr>
      </w:pPr>
      <w:r w:rsidRPr="00E93629">
        <w:rPr>
          <w:rFonts w:hAnsi="標楷體" w:hint="eastAsia"/>
        </w:rPr>
        <w:t>綜上，為達成</w:t>
      </w:r>
      <w:r w:rsidR="00D75635" w:rsidRPr="00E93629">
        <w:rPr>
          <w:rFonts w:hAnsi="標楷體" w:hint="eastAsia"/>
          <w:szCs w:val="32"/>
        </w:rPr>
        <w:t>西元2050</w:t>
      </w:r>
      <w:r w:rsidRPr="00E93629">
        <w:rPr>
          <w:rFonts w:hAnsi="標楷體" w:hint="eastAsia"/>
          <w:szCs w:val="32"/>
        </w:rPr>
        <w:t>年溫室氣體淨零排放之長期減量目標，</w:t>
      </w:r>
      <w:r w:rsidR="00D75635" w:rsidRPr="00E93629">
        <w:rPr>
          <w:rFonts w:hAnsi="標楷體" w:hint="eastAsia"/>
          <w:szCs w:val="32"/>
        </w:rPr>
        <w:t>我國碳費徵收制度自114年起實施，</w:t>
      </w:r>
      <w:r w:rsidR="00BA68FA" w:rsidRPr="00E93629">
        <w:rPr>
          <w:rFonts w:hAnsi="標楷體" w:hint="eastAsia"/>
          <w:szCs w:val="32"/>
        </w:rPr>
        <w:t>鑒於多數園區</w:t>
      </w:r>
      <w:r w:rsidR="007E2221">
        <w:rPr>
          <w:rFonts w:hAnsi="標楷體" w:hint="eastAsia"/>
          <w:szCs w:val="32"/>
        </w:rPr>
        <w:t>溫室氣</w:t>
      </w:r>
      <w:r w:rsidR="00BA68FA" w:rsidRPr="00E93629">
        <w:rPr>
          <w:rFonts w:hAnsi="標楷體" w:cs="New Gulim" w:hint="eastAsia"/>
        </w:rPr>
        <w:t>體排放量概呈增加趨勢，以111年度排放量試算</w:t>
      </w:r>
      <w:r w:rsidR="007E2221">
        <w:rPr>
          <w:rFonts w:hAnsi="標楷體" w:cs="New Gulim" w:hint="eastAsia"/>
        </w:rPr>
        <w:t>優惠費率之</w:t>
      </w:r>
      <w:r w:rsidR="00BA68FA" w:rsidRPr="00E93629">
        <w:rPr>
          <w:rFonts w:hAnsi="標楷體" w:cs="New Gulim" w:hint="eastAsia"/>
        </w:rPr>
        <w:t>碳費近10億元，</w:t>
      </w:r>
      <w:r w:rsidR="007E2221">
        <w:rPr>
          <w:rFonts w:hAnsi="標楷體" w:cs="New Gulim" w:hint="eastAsia"/>
        </w:rPr>
        <w:t>且</w:t>
      </w:r>
      <w:r w:rsidR="00BA68FA" w:rsidRPr="00E93629">
        <w:rPr>
          <w:rFonts w:hAnsi="標楷體" w:hint="eastAsia"/>
        </w:rPr>
        <w:t>若均無自主減量計畫，碳費則近60億元，至119年後長期碳費</w:t>
      </w:r>
      <w:r w:rsidR="007E2221">
        <w:rPr>
          <w:rFonts w:hAnsi="標楷體" w:hint="eastAsia"/>
        </w:rPr>
        <w:t>將再</w:t>
      </w:r>
      <w:r w:rsidR="00BA68FA" w:rsidRPr="00E93629">
        <w:rPr>
          <w:rFonts w:hAnsi="標楷體" w:hint="eastAsia"/>
        </w:rPr>
        <w:t>增為</w:t>
      </w:r>
      <w:r w:rsidR="007E2221">
        <w:rPr>
          <w:rFonts w:hAnsi="標楷體" w:hint="eastAsia"/>
        </w:rPr>
        <w:t>200億餘元至300億餘元；</w:t>
      </w:r>
      <w:r w:rsidR="00BA68FA" w:rsidRPr="00E93629">
        <w:rPr>
          <w:rFonts w:hAnsi="標楷體" w:hint="eastAsia"/>
          <w:szCs w:val="32"/>
        </w:rPr>
        <w:t>允宜積極輔導園區廠商</w:t>
      </w:r>
      <w:r w:rsidR="007E2221">
        <w:rPr>
          <w:rFonts w:hAnsi="標楷體" w:hint="eastAsia"/>
          <w:szCs w:val="32"/>
        </w:rPr>
        <w:t>辦理</w:t>
      </w:r>
      <w:r w:rsidR="00BA68FA" w:rsidRPr="00E93629">
        <w:rPr>
          <w:rFonts w:hAnsi="標楷體" w:hint="eastAsia"/>
          <w:szCs w:val="32"/>
        </w:rPr>
        <w:t>溫室氣體自主減量計畫，</w:t>
      </w:r>
      <w:r w:rsidR="007E2221">
        <w:rPr>
          <w:rFonts w:hAnsi="標楷體" w:hint="eastAsia"/>
          <w:szCs w:val="32"/>
        </w:rPr>
        <w:t>以</w:t>
      </w:r>
      <w:r w:rsidR="00BA68FA" w:rsidRPr="00E93629">
        <w:rPr>
          <w:rFonts w:hAnsi="標楷體" w:hint="eastAsia"/>
          <w:szCs w:val="32"/>
        </w:rPr>
        <w:t>降低碳費制度實施之衝擊</w:t>
      </w:r>
      <w:r w:rsidRPr="00E93629">
        <w:rPr>
          <w:rFonts w:hAnsi="標楷體" w:cs="New Gulim" w:hint="eastAsia"/>
        </w:rPr>
        <w:t>，</w:t>
      </w:r>
      <w:r w:rsidR="007E2221">
        <w:rPr>
          <w:rFonts w:hAnsi="標楷體" w:cs="New Gulim" w:hint="eastAsia"/>
        </w:rPr>
        <w:t>及</w:t>
      </w:r>
      <w:r w:rsidRPr="00E93629">
        <w:rPr>
          <w:rFonts w:hAnsi="標楷體" w:cs="New Gulim" w:hint="eastAsia"/>
        </w:rPr>
        <w:t>提升溫室氣體減量成效。</w:t>
      </w:r>
    </w:p>
    <w:p w:rsidR="006E476C" w:rsidRPr="00E93629" w:rsidRDefault="006E476C" w:rsidP="00F95C16">
      <w:pPr>
        <w:ind w:leftChars="0" w:left="567" w:hangingChars="200" w:hanging="567"/>
        <w:rPr>
          <w:b/>
          <w:bCs/>
        </w:rPr>
      </w:pPr>
      <w:r w:rsidRPr="00E93629">
        <w:rPr>
          <w:rFonts w:hint="eastAsia"/>
          <w:b/>
          <w:bCs/>
        </w:rPr>
        <w:t>表</w:t>
      </w:r>
      <w:r w:rsidR="007E2221">
        <w:rPr>
          <w:rFonts w:hint="eastAsia"/>
          <w:b/>
          <w:bCs/>
        </w:rPr>
        <w:t>2</w:t>
      </w:r>
      <w:r w:rsidRPr="00E93629">
        <w:rPr>
          <w:b/>
          <w:bCs/>
        </w:rPr>
        <w:t xml:space="preserve">  </w:t>
      </w:r>
      <w:r w:rsidRPr="00E93629">
        <w:rPr>
          <w:rFonts w:hint="eastAsia"/>
          <w:b/>
          <w:bCs/>
        </w:rPr>
        <w:t>1</w:t>
      </w:r>
      <w:r w:rsidRPr="00E93629">
        <w:rPr>
          <w:b/>
          <w:bCs/>
        </w:rPr>
        <w:t>1</w:t>
      </w:r>
      <w:r w:rsidRPr="00E93629">
        <w:rPr>
          <w:rFonts w:hint="eastAsia"/>
          <w:b/>
          <w:bCs/>
        </w:rPr>
        <w:t>1年度科學園區溫室氣體排</w:t>
      </w:r>
      <w:r w:rsidR="00F95C16" w:rsidRPr="00E93629">
        <w:rPr>
          <w:rFonts w:hint="eastAsia"/>
          <w:b/>
          <w:bCs/>
        </w:rPr>
        <w:t>放達2.5萬</w:t>
      </w:r>
      <w:r w:rsidR="004D6F69" w:rsidRPr="00E93629">
        <w:rPr>
          <w:rFonts w:hAnsi="標楷體" w:hint="eastAsia"/>
          <w:b/>
          <w:bCs/>
          <w:szCs w:val="32"/>
        </w:rPr>
        <w:t>公噸</w:t>
      </w:r>
      <w:r w:rsidR="004D6F69" w:rsidRPr="00E93629">
        <w:rPr>
          <w:rFonts w:hAnsi="標楷體"/>
          <w:b/>
          <w:bCs/>
          <w:szCs w:val="32"/>
        </w:rPr>
        <w:t>CO</w:t>
      </w:r>
      <w:r w:rsidR="004D6F69" w:rsidRPr="00E93629">
        <w:rPr>
          <w:rFonts w:hAnsi="標楷體"/>
          <w:b/>
          <w:bCs/>
          <w:szCs w:val="32"/>
          <w:vertAlign w:val="subscript"/>
        </w:rPr>
        <w:t>2</w:t>
      </w:r>
      <w:r w:rsidR="004D6F69" w:rsidRPr="00E93629">
        <w:rPr>
          <w:rFonts w:hAnsi="標楷體"/>
          <w:b/>
          <w:bCs/>
          <w:szCs w:val="32"/>
        </w:rPr>
        <w:t>e</w:t>
      </w:r>
      <w:r w:rsidR="004D6F69" w:rsidRPr="00E93629">
        <w:rPr>
          <w:rFonts w:hAnsi="標楷體" w:hint="eastAsia"/>
          <w:b/>
          <w:bCs/>
          <w:szCs w:val="32"/>
        </w:rPr>
        <w:t>企業統計表</w:t>
      </w:r>
    </w:p>
    <w:p w:rsidR="006E476C" w:rsidRPr="00E93629" w:rsidRDefault="006E476C" w:rsidP="006E476C">
      <w:pPr>
        <w:pStyle w:val="142"/>
        <w:jc w:val="right"/>
        <w:rPr>
          <w:rFonts w:hAnsi="標楷體" w:cs="New Gulim"/>
        </w:rPr>
      </w:pPr>
      <w:r w:rsidRPr="00E93629">
        <w:rPr>
          <w:rFonts w:hint="eastAsia"/>
          <w:spacing w:val="-5"/>
        </w:rPr>
        <w:t>單位：家</w:t>
      </w:r>
      <w:r w:rsidRPr="00E93629">
        <w:rPr>
          <w:rFonts w:hAnsi="標楷體" w:hint="eastAsia"/>
          <w:spacing w:val="-5"/>
        </w:rPr>
        <w:t>；</w:t>
      </w:r>
      <w:r w:rsidRPr="00E93629">
        <w:rPr>
          <w:rFonts w:hint="eastAsia"/>
          <w:spacing w:val="-5"/>
        </w:rPr>
        <w:t>公噸</w:t>
      </w:r>
      <w:r w:rsidRPr="00E93629">
        <w:t>CO</w:t>
      </w:r>
      <w:r w:rsidRPr="00E93629">
        <w:rPr>
          <w:vertAlign w:val="subscript"/>
        </w:rPr>
        <w:t>2</w:t>
      </w:r>
      <w:r w:rsidRPr="00E93629">
        <w:t>e</w:t>
      </w:r>
      <w:r w:rsidRPr="00E93629">
        <w:rPr>
          <w:rFonts w:hint="eastAsia"/>
        </w:rPr>
        <w:t>；新台幣千元</w:t>
      </w:r>
    </w:p>
    <w:tbl>
      <w:tblPr>
        <w:tblW w:w="0" w:type="auto"/>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078"/>
        <w:gridCol w:w="826"/>
        <w:gridCol w:w="826"/>
        <w:gridCol w:w="1439"/>
        <w:gridCol w:w="1440"/>
        <w:gridCol w:w="1440"/>
        <w:gridCol w:w="1440"/>
      </w:tblGrid>
      <w:tr w:rsidR="00E93629" w:rsidRPr="00E93629" w:rsidTr="007B77E6">
        <w:trPr>
          <w:tblHeader/>
        </w:trPr>
        <w:tc>
          <w:tcPr>
            <w:tcW w:w="2730" w:type="dxa"/>
            <w:gridSpan w:val="3"/>
            <w:shd w:val="clear" w:color="auto" w:fill="auto"/>
            <w:vAlign w:val="center"/>
          </w:tcPr>
          <w:p w:rsidR="003302F1" w:rsidRPr="007B77E6" w:rsidRDefault="006E476C" w:rsidP="007B77E6">
            <w:pPr>
              <w:pStyle w:val="142"/>
              <w:jc w:val="center"/>
              <w:rPr>
                <w:rFonts w:hAnsi="標楷體"/>
              </w:rPr>
            </w:pPr>
            <w:r w:rsidRPr="007B77E6">
              <w:rPr>
                <w:rFonts w:hAnsi="標楷體" w:hint="eastAsia"/>
              </w:rPr>
              <w:t>項目</w:t>
            </w:r>
          </w:p>
        </w:tc>
        <w:tc>
          <w:tcPr>
            <w:tcW w:w="1439"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竹科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中科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南科</w:t>
            </w:r>
          </w:p>
        </w:tc>
        <w:tc>
          <w:tcPr>
            <w:tcW w:w="1440" w:type="dxa"/>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合計</w:t>
            </w:r>
          </w:p>
        </w:tc>
      </w:tr>
      <w:tr w:rsidR="00E93629" w:rsidRPr="00E93629" w:rsidTr="007B77E6">
        <w:tc>
          <w:tcPr>
            <w:tcW w:w="2730" w:type="dxa"/>
            <w:gridSpan w:val="3"/>
            <w:shd w:val="clear" w:color="auto" w:fill="auto"/>
            <w:vAlign w:val="center"/>
          </w:tcPr>
          <w:p w:rsidR="003302F1" w:rsidRPr="007B77E6" w:rsidRDefault="003302F1" w:rsidP="007B77E6">
            <w:pPr>
              <w:pStyle w:val="142"/>
              <w:jc w:val="center"/>
              <w:rPr>
                <w:rFonts w:hAnsi="標楷體"/>
              </w:rPr>
            </w:pPr>
            <w:r w:rsidRPr="007B77E6">
              <w:rPr>
                <w:rFonts w:hAnsi="標楷體" w:hint="eastAsia"/>
              </w:rPr>
              <w:t>廠</w:t>
            </w:r>
            <w:r w:rsidR="00C00EB2" w:rsidRPr="007B77E6">
              <w:rPr>
                <w:rFonts w:hAnsi="標楷體" w:hint="eastAsia"/>
              </w:rPr>
              <w:t>(場)</w:t>
            </w:r>
            <w:r w:rsidRPr="007B77E6">
              <w:rPr>
                <w:rFonts w:hAnsi="標楷體" w:hint="eastAsia"/>
              </w:rPr>
              <w:t>家數</w:t>
            </w:r>
            <w:r w:rsidR="00C00EB2" w:rsidRPr="007B77E6">
              <w:rPr>
                <w:rFonts w:hAnsi="標楷體" w:hint="eastAsia"/>
              </w:rPr>
              <w:t>(</w:t>
            </w:r>
            <w:r w:rsidR="00C00EB2" w:rsidRPr="007B77E6">
              <w:rPr>
                <w:rFonts w:hAnsi="標楷體"/>
              </w:rPr>
              <w:t>A</w:t>
            </w:r>
            <w:r w:rsidR="00C00EB2" w:rsidRPr="007B77E6">
              <w:rPr>
                <w:rFonts w:hAnsi="標楷體" w:hint="eastAsia"/>
              </w:rPr>
              <w:t>)</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49</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18</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33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100</w:t>
            </w:r>
          </w:p>
        </w:tc>
      </w:tr>
      <w:tr w:rsidR="00E93629" w:rsidRPr="00E93629" w:rsidTr="007B77E6">
        <w:tc>
          <w:tcPr>
            <w:tcW w:w="2730" w:type="dxa"/>
            <w:gridSpan w:val="3"/>
            <w:shd w:val="clear" w:color="auto" w:fill="auto"/>
            <w:vAlign w:val="center"/>
          </w:tcPr>
          <w:p w:rsidR="003302F1" w:rsidRPr="007B77E6" w:rsidRDefault="00C00EB2" w:rsidP="007B77E6">
            <w:pPr>
              <w:pStyle w:val="142"/>
              <w:jc w:val="center"/>
              <w:rPr>
                <w:rFonts w:hAnsi="標楷體"/>
              </w:rPr>
            </w:pPr>
            <w:r w:rsidRPr="007B77E6">
              <w:rPr>
                <w:rFonts w:hAnsi="標楷體" w:hint="eastAsia"/>
              </w:rPr>
              <w:t>溫室氣體</w:t>
            </w:r>
            <w:r w:rsidR="003302F1" w:rsidRPr="007B77E6">
              <w:rPr>
                <w:rFonts w:hAnsi="標楷體" w:hint="eastAsia"/>
              </w:rPr>
              <w:t>排放量</w:t>
            </w:r>
            <w:r w:rsidRPr="007B77E6">
              <w:rPr>
                <w:rFonts w:hAnsi="標楷體" w:hint="eastAsia"/>
              </w:rPr>
              <w:t>(</w:t>
            </w:r>
            <w:r w:rsidRPr="007B77E6">
              <w:rPr>
                <w:rFonts w:hAnsi="標楷體"/>
              </w:rPr>
              <w:t>B)</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915</w:t>
            </w:r>
            <w:r w:rsidRPr="007B77E6">
              <w:rPr>
                <w:rFonts w:hAnsi="標楷體"/>
              </w:rPr>
              <w:t>,</w:t>
            </w:r>
            <w:r w:rsidRPr="007B77E6">
              <w:rPr>
                <w:rFonts w:hAnsi="標楷體" w:hint="eastAsia"/>
              </w:rPr>
              <w:t>107</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678</w:t>
            </w:r>
            <w:r w:rsidRPr="007B77E6">
              <w:rPr>
                <w:rFonts w:hAnsi="標楷體"/>
              </w:rPr>
              <w:t>,</w:t>
            </w:r>
            <w:r w:rsidRPr="007B77E6">
              <w:rPr>
                <w:rFonts w:hAnsi="標楷體" w:hint="eastAsia"/>
              </w:rPr>
              <w:t>843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8</w:t>
            </w:r>
            <w:r w:rsidRPr="007B77E6">
              <w:rPr>
                <w:rFonts w:hAnsi="標楷體"/>
              </w:rPr>
              <w:t>,</w:t>
            </w:r>
            <w:r w:rsidRPr="007B77E6">
              <w:rPr>
                <w:rFonts w:hAnsi="標楷體" w:hint="eastAsia"/>
              </w:rPr>
              <w:t>422</w:t>
            </w:r>
            <w:r w:rsidRPr="007B77E6">
              <w:rPr>
                <w:rFonts w:hAnsi="標楷體"/>
              </w:rPr>
              <w:t>,</w:t>
            </w:r>
            <w:r w:rsidRPr="007B77E6">
              <w:rPr>
                <w:rFonts w:hAnsi="標楷體" w:hint="eastAsia"/>
              </w:rPr>
              <w:t>910</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22</w:t>
            </w:r>
            <w:r w:rsidRPr="007B77E6">
              <w:rPr>
                <w:rFonts w:hAnsi="標楷體"/>
              </w:rPr>
              <w:t>,</w:t>
            </w:r>
            <w:r w:rsidRPr="007B77E6">
              <w:rPr>
                <w:rFonts w:hAnsi="標楷體" w:hint="eastAsia"/>
              </w:rPr>
              <w:t>016</w:t>
            </w:r>
            <w:r w:rsidRPr="007B77E6">
              <w:rPr>
                <w:rFonts w:hAnsi="標楷體"/>
              </w:rPr>
              <w:t>,</w:t>
            </w:r>
            <w:r w:rsidRPr="007B77E6">
              <w:rPr>
                <w:rFonts w:hAnsi="標楷體" w:hint="eastAsia"/>
              </w:rPr>
              <w:t>860</w:t>
            </w:r>
          </w:p>
        </w:tc>
      </w:tr>
      <w:tr w:rsidR="00E93629" w:rsidRPr="00E93629" w:rsidTr="007B77E6">
        <w:tc>
          <w:tcPr>
            <w:tcW w:w="2730" w:type="dxa"/>
            <w:gridSpan w:val="3"/>
            <w:shd w:val="clear" w:color="auto" w:fill="auto"/>
            <w:vAlign w:val="center"/>
          </w:tcPr>
          <w:p w:rsidR="003302F1" w:rsidRPr="007B77E6" w:rsidRDefault="003302F1" w:rsidP="007B77E6">
            <w:pPr>
              <w:pStyle w:val="142"/>
              <w:jc w:val="center"/>
              <w:rPr>
                <w:rFonts w:hAnsi="標楷體"/>
              </w:rPr>
            </w:pPr>
            <w:r w:rsidRPr="007B77E6">
              <w:rPr>
                <w:rFonts w:hAnsi="標楷體" w:hint="eastAsia"/>
              </w:rPr>
              <w:t>扣</w:t>
            </w:r>
            <w:r w:rsidR="00C00EB2" w:rsidRPr="007B77E6">
              <w:rPr>
                <w:rFonts w:hAnsi="標楷體" w:hint="eastAsia"/>
              </w:rPr>
              <w:t>除</w:t>
            </w:r>
            <w:r w:rsidR="006E476C" w:rsidRPr="007B77E6">
              <w:rPr>
                <w:rFonts w:hAnsi="標楷體" w:hint="eastAsia"/>
              </w:rPr>
              <w:t>起徵門檻</w:t>
            </w:r>
            <w:r w:rsidRPr="007B77E6">
              <w:rPr>
                <w:rFonts w:hAnsi="標楷體" w:hint="eastAsia"/>
              </w:rPr>
              <w:t>2</w:t>
            </w:r>
            <w:r w:rsidR="00C00EB2" w:rsidRPr="007B77E6">
              <w:rPr>
                <w:rFonts w:hAnsi="標楷體" w:hint="eastAsia"/>
              </w:rPr>
              <w:t>.</w:t>
            </w:r>
            <w:r w:rsidRPr="007B77E6">
              <w:rPr>
                <w:rFonts w:hAnsi="標楷體" w:hint="eastAsia"/>
              </w:rPr>
              <w:t>5</w:t>
            </w:r>
            <w:r w:rsidR="00C00EB2" w:rsidRPr="007B77E6">
              <w:rPr>
                <w:rFonts w:hAnsi="標楷體" w:hint="eastAsia"/>
                <w:szCs w:val="32"/>
              </w:rPr>
              <w:t>萬</w:t>
            </w:r>
            <w:bookmarkStart w:id="19" w:name="_Hlk179823287"/>
            <w:r w:rsidR="00C00EB2" w:rsidRPr="007B77E6">
              <w:rPr>
                <w:rFonts w:hAnsi="標楷體" w:hint="eastAsia"/>
                <w:szCs w:val="32"/>
              </w:rPr>
              <w:t>公噸</w:t>
            </w:r>
            <w:r w:rsidR="00C00EB2" w:rsidRPr="007B77E6">
              <w:rPr>
                <w:rFonts w:hAnsi="標楷體"/>
                <w:szCs w:val="32"/>
              </w:rPr>
              <w:t>CO</w:t>
            </w:r>
            <w:r w:rsidR="00C00EB2" w:rsidRPr="007B77E6">
              <w:rPr>
                <w:rFonts w:hAnsi="標楷體"/>
                <w:szCs w:val="32"/>
                <w:vertAlign w:val="subscript"/>
              </w:rPr>
              <w:t>2</w:t>
            </w:r>
            <w:r w:rsidR="00C00EB2" w:rsidRPr="007B77E6">
              <w:rPr>
                <w:rFonts w:hAnsi="標楷體"/>
                <w:szCs w:val="32"/>
              </w:rPr>
              <w:t>e</w:t>
            </w:r>
            <w:bookmarkEnd w:id="19"/>
            <w:r w:rsidRPr="007B77E6">
              <w:rPr>
                <w:rFonts w:hAnsi="標楷體" w:hint="eastAsia"/>
              </w:rPr>
              <w:t>後之</w:t>
            </w:r>
            <w:r w:rsidR="007C601A" w:rsidRPr="007B77E6">
              <w:rPr>
                <w:rFonts w:hAnsi="標楷體" w:hint="eastAsia"/>
              </w:rPr>
              <w:t>計費</w:t>
            </w:r>
            <w:r w:rsidRPr="007B77E6">
              <w:rPr>
                <w:rFonts w:hAnsi="標楷體" w:hint="eastAsia"/>
              </w:rPr>
              <w:t>排放量</w:t>
            </w:r>
            <w:r w:rsidR="00C00EB2" w:rsidRPr="007B77E6">
              <w:rPr>
                <w:rFonts w:hAnsi="標楷體" w:hint="eastAsia"/>
              </w:rPr>
              <w:t>(C</w:t>
            </w:r>
            <w:r w:rsidR="00C00EB2" w:rsidRPr="007B77E6">
              <w:rPr>
                <w:rFonts w:hAnsi="標楷體"/>
              </w:rPr>
              <w:t>=B</w:t>
            </w:r>
            <w:r w:rsidR="006E476C" w:rsidRPr="007B77E6">
              <w:rPr>
                <w:rFonts w:hAnsi="標楷體" w:hint="eastAsia"/>
              </w:rPr>
              <w:t>-</w:t>
            </w:r>
            <w:r w:rsidR="006E476C" w:rsidRPr="007B77E6">
              <w:rPr>
                <w:rFonts w:hAnsi="標楷體"/>
              </w:rPr>
              <w:t>A</w:t>
            </w:r>
            <w:r w:rsidR="00C00EB2" w:rsidRPr="007B77E6">
              <w:rPr>
                <w:rFonts w:hAnsi="標楷體"/>
              </w:rPr>
              <w:t>*</w:t>
            </w:r>
            <w:r w:rsidR="006E476C" w:rsidRPr="007B77E6">
              <w:rPr>
                <w:rFonts w:hAnsi="標楷體"/>
              </w:rPr>
              <w:t>25,000</w:t>
            </w:r>
            <w:r w:rsidR="00C00EB2" w:rsidRPr="007B77E6">
              <w:rPr>
                <w:rFonts w:hAnsi="標楷體"/>
              </w:rPr>
              <w:t>)</w:t>
            </w:r>
          </w:p>
        </w:tc>
        <w:tc>
          <w:tcPr>
            <w:tcW w:w="1439"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5</w:t>
            </w:r>
            <w:r w:rsidRPr="007B77E6">
              <w:rPr>
                <w:rFonts w:hAnsi="標楷體"/>
              </w:rPr>
              <w:t>,</w:t>
            </w:r>
            <w:r w:rsidRPr="007B77E6">
              <w:rPr>
                <w:rFonts w:hAnsi="標楷體" w:hint="eastAsia"/>
              </w:rPr>
              <w:t>690</w:t>
            </w:r>
            <w:r w:rsidRPr="007B77E6">
              <w:rPr>
                <w:rFonts w:hAnsi="標楷體"/>
              </w:rPr>
              <w:t>,</w:t>
            </w:r>
            <w:r w:rsidRPr="007B77E6">
              <w:rPr>
                <w:rFonts w:hAnsi="標楷體" w:hint="eastAsia"/>
              </w:rPr>
              <w:t>107</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6</w:t>
            </w:r>
            <w:r w:rsidRPr="007B77E6">
              <w:rPr>
                <w:rFonts w:hAnsi="標楷體"/>
              </w:rPr>
              <w:t>,</w:t>
            </w:r>
            <w:r w:rsidRPr="007B77E6">
              <w:rPr>
                <w:rFonts w:hAnsi="標楷體" w:hint="eastAsia"/>
              </w:rPr>
              <w:t>228</w:t>
            </w:r>
            <w:r w:rsidRPr="007B77E6">
              <w:rPr>
                <w:rFonts w:hAnsi="標楷體"/>
              </w:rPr>
              <w:t>,</w:t>
            </w:r>
            <w:r w:rsidRPr="007B77E6">
              <w:rPr>
                <w:rFonts w:hAnsi="標楷體" w:hint="eastAsia"/>
              </w:rPr>
              <w:t>843</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7</w:t>
            </w:r>
            <w:r w:rsidRPr="007B77E6">
              <w:rPr>
                <w:rFonts w:hAnsi="標楷體"/>
              </w:rPr>
              <w:t>,</w:t>
            </w:r>
            <w:r w:rsidRPr="007B77E6">
              <w:rPr>
                <w:rFonts w:hAnsi="標楷體" w:hint="eastAsia"/>
              </w:rPr>
              <w:t>597</w:t>
            </w:r>
            <w:r w:rsidRPr="007B77E6">
              <w:rPr>
                <w:rFonts w:hAnsi="標楷體"/>
              </w:rPr>
              <w:t>,</w:t>
            </w:r>
            <w:r w:rsidRPr="007B77E6">
              <w:rPr>
                <w:rFonts w:hAnsi="標楷體" w:hint="eastAsia"/>
              </w:rPr>
              <w:t>910</w:t>
            </w:r>
          </w:p>
        </w:tc>
        <w:tc>
          <w:tcPr>
            <w:tcW w:w="1440" w:type="dxa"/>
            <w:shd w:val="clear" w:color="auto" w:fill="auto"/>
            <w:vAlign w:val="center"/>
          </w:tcPr>
          <w:p w:rsidR="003302F1" w:rsidRPr="007B77E6" w:rsidRDefault="003302F1" w:rsidP="007B77E6">
            <w:pPr>
              <w:pStyle w:val="142"/>
              <w:jc w:val="right"/>
              <w:rPr>
                <w:rFonts w:hAnsi="標楷體"/>
              </w:rPr>
            </w:pPr>
            <w:r w:rsidRPr="007B77E6">
              <w:rPr>
                <w:rFonts w:hAnsi="標楷體" w:hint="eastAsia"/>
              </w:rPr>
              <w:t>19</w:t>
            </w:r>
            <w:r w:rsidRPr="007B77E6">
              <w:rPr>
                <w:rFonts w:hAnsi="標楷體"/>
              </w:rPr>
              <w:t>,</w:t>
            </w:r>
            <w:r w:rsidRPr="007B77E6">
              <w:rPr>
                <w:rFonts w:hAnsi="標楷體" w:hint="eastAsia"/>
              </w:rPr>
              <w:t>516</w:t>
            </w:r>
            <w:r w:rsidRPr="007B77E6">
              <w:rPr>
                <w:rFonts w:hAnsi="標楷體"/>
              </w:rPr>
              <w:t>,</w:t>
            </w:r>
            <w:r w:rsidRPr="007B77E6">
              <w:rPr>
                <w:rFonts w:hAnsi="標楷體" w:hint="eastAsia"/>
              </w:rPr>
              <w:t>860</w:t>
            </w:r>
          </w:p>
        </w:tc>
      </w:tr>
      <w:tr w:rsidR="00E93629" w:rsidRPr="00E93629" w:rsidTr="007B77E6">
        <w:tc>
          <w:tcPr>
            <w:tcW w:w="1078" w:type="dxa"/>
            <w:vMerge w:val="restart"/>
            <w:shd w:val="clear" w:color="auto" w:fill="auto"/>
            <w:vAlign w:val="center"/>
          </w:tcPr>
          <w:p w:rsidR="00C00EB2" w:rsidRPr="007B77E6" w:rsidRDefault="00C00EB2" w:rsidP="007B77E6">
            <w:pPr>
              <w:pStyle w:val="142"/>
              <w:jc w:val="center"/>
              <w:rPr>
                <w:rFonts w:hAnsi="標楷體"/>
                <w:spacing w:val="-20"/>
              </w:rPr>
            </w:pPr>
            <w:r w:rsidRPr="007B77E6">
              <w:rPr>
                <w:rFonts w:hAnsi="標楷體" w:hint="eastAsia"/>
                <w:spacing w:val="-20"/>
              </w:rPr>
              <w:t>碳費費率(</w:t>
            </w:r>
            <w:r w:rsidR="006E476C" w:rsidRPr="007B77E6">
              <w:rPr>
                <w:rFonts w:hAnsi="標楷體"/>
                <w:spacing w:val="-20"/>
              </w:rPr>
              <w:t>D</w:t>
            </w:r>
            <w:r w:rsidR="00436B58" w:rsidRPr="007B77E6">
              <w:rPr>
                <w:rFonts w:hAnsi="標楷體" w:hint="eastAsia"/>
                <w:spacing w:val="-20"/>
              </w:rPr>
              <w:t>元/噸</w:t>
            </w:r>
            <w:r w:rsidRPr="007B77E6">
              <w:rPr>
                <w:rFonts w:hAnsi="標楷體" w:hint="eastAsia"/>
                <w:spacing w:val="-20"/>
              </w:rPr>
              <w:t>)</w:t>
            </w: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w:t>
            </w:r>
            <w:r w:rsidR="00436B58" w:rsidRPr="007B77E6">
              <w:rPr>
                <w:rFonts w:hAnsi="標楷體"/>
              </w:rPr>
              <w:t>,</w:t>
            </w:r>
            <w:r w:rsidRPr="007B77E6">
              <w:rPr>
                <w:rFonts w:hAnsi="標楷體" w:hint="eastAsia"/>
              </w:rPr>
              <w:t>800</w:t>
            </w:r>
            <w:r w:rsidR="00436B58" w:rsidRPr="007B77E6">
              <w:rPr>
                <w:rFonts w:hAnsi="標楷體" w:hint="eastAsia"/>
              </w:rPr>
              <w:t xml:space="preserve"> </w:t>
            </w:r>
          </w:p>
        </w:tc>
        <w:tc>
          <w:tcPr>
            <w:tcW w:w="826" w:type="dxa"/>
            <w:vMerge w:val="restart"/>
            <w:shd w:val="clear" w:color="auto" w:fill="auto"/>
            <w:vAlign w:val="center"/>
          </w:tcPr>
          <w:p w:rsidR="00C00EB2" w:rsidRPr="007B77E6" w:rsidRDefault="00C00EB2" w:rsidP="007B77E6">
            <w:pPr>
              <w:pStyle w:val="142"/>
              <w:jc w:val="center"/>
              <w:rPr>
                <w:rFonts w:hAnsi="標楷體"/>
              </w:rPr>
            </w:pPr>
            <w:r w:rsidRPr="007B77E6">
              <w:rPr>
                <w:rFonts w:hAnsi="標楷體" w:hint="eastAsia"/>
              </w:rPr>
              <w:t>碳費</w:t>
            </w:r>
            <w:r w:rsidR="006E476C" w:rsidRPr="007B77E6">
              <w:rPr>
                <w:rFonts w:hAnsi="標楷體"/>
              </w:rPr>
              <w:t>(D*C</w:t>
            </w:r>
            <w:r w:rsidR="006E476C" w:rsidRPr="007B77E6">
              <w:rPr>
                <w:rFonts w:hAnsi="標楷體" w:hint="eastAsia"/>
              </w:rPr>
              <w:t>/</w:t>
            </w:r>
            <w:r w:rsidR="006E476C" w:rsidRPr="007B77E6">
              <w:rPr>
                <w:rFonts w:hAnsi="標楷體" w:hint="eastAsia"/>
                <w:spacing w:val="-20"/>
              </w:rPr>
              <w:t>1</w:t>
            </w:r>
            <w:r w:rsidR="006E476C" w:rsidRPr="007B77E6">
              <w:rPr>
                <w:rFonts w:hAnsi="標楷體"/>
                <w:spacing w:val="-20"/>
              </w:rPr>
              <w:t>,</w:t>
            </w:r>
            <w:r w:rsidR="006E476C" w:rsidRPr="007B77E6">
              <w:rPr>
                <w:rFonts w:hAnsi="標楷體" w:hint="eastAsia"/>
                <w:spacing w:val="-20"/>
              </w:rPr>
              <w:t>000</w:t>
            </w:r>
            <w:r w:rsidR="006E476C" w:rsidRPr="007B77E6">
              <w:rPr>
                <w:rFonts w:hAnsi="標楷體"/>
                <w:spacing w:val="-20"/>
              </w:rPr>
              <w:t>)</w:t>
            </w: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10,242,193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11,211,917</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13,676,238</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35,130,348</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w:t>
            </w:r>
            <w:r w:rsidR="00436B58" w:rsidRPr="007B77E6">
              <w:rPr>
                <w:rFonts w:hAnsi="標楷體"/>
              </w:rPr>
              <w:t>,</w:t>
            </w:r>
            <w:r w:rsidRPr="007B77E6">
              <w:rPr>
                <w:rFonts w:hAnsi="標楷體" w:hint="eastAsia"/>
              </w:rPr>
              <w:t>200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6,828,128</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7,474,612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9,117,492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23,420,232</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1,707,032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1,868,653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2,279,373</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5,855,058</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100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569,011</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622,884</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759,791</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1,951,686</w:t>
            </w:r>
          </w:p>
        </w:tc>
      </w:tr>
      <w:tr w:rsidR="00E93629" w:rsidRPr="00E93629" w:rsidTr="007B77E6">
        <w:tc>
          <w:tcPr>
            <w:tcW w:w="1078" w:type="dxa"/>
            <w:vMerge/>
            <w:shd w:val="clear" w:color="auto" w:fill="auto"/>
            <w:vAlign w:val="center"/>
          </w:tcPr>
          <w:p w:rsidR="00C00EB2" w:rsidRPr="007B77E6" w:rsidRDefault="00C00EB2" w:rsidP="007B77E6">
            <w:pPr>
              <w:pStyle w:val="142"/>
              <w:jc w:val="center"/>
              <w:rPr>
                <w:rFonts w:hAnsi="標楷體"/>
              </w:rPr>
            </w:pPr>
          </w:p>
        </w:tc>
        <w:tc>
          <w:tcPr>
            <w:tcW w:w="826"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50</w:t>
            </w:r>
            <w:r w:rsidR="00436B58" w:rsidRPr="007B77E6">
              <w:rPr>
                <w:rFonts w:hAnsi="標楷體" w:hint="eastAsia"/>
              </w:rPr>
              <w:t xml:space="preserve"> </w:t>
            </w:r>
          </w:p>
        </w:tc>
        <w:tc>
          <w:tcPr>
            <w:tcW w:w="826" w:type="dxa"/>
            <w:vMerge/>
            <w:shd w:val="clear" w:color="auto" w:fill="auto"/>
            <w:vAlign w:val="center"/>
          </w:tcPr>
          <w:p w:rsidR="00C00EB2" w:rsidRPr="007B77E6" w:rsidRDefault="00C00EB2" w:rsidP="007B77E6">
            <w:pPr>
              <w:pStyle w:val="142"/>
              <w:jc w:val="both"/>
              <w:rPr>
                <w:rFonts w:hAnsi="標楷體"/>
              </w:rPr>
            </w:pPr>
          </w:p>
        </w:tc>
        <w:tc>
          <w:tcPr>
            <w:tcW w:w="1439"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284,505</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311,442</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379,896</w:t>
            </w:r>
          </w:p>
        </w:tc>
        <w:tc>
          <w:tcPr>
            <w:tcW w:w="1440" w:type="dxa"/>
            <w:shd w:val="clear" w:color="auto" w:fill="auto"/>
            <w:vAlign w:val="center"/>
          </w:tcPr>
          <w:p w:rsidR="00C00EB2" w:rsidRPr="007B77E6" w:rsidRDefault="00C00EB2" w:rsidP="007B77E6">
            <w:pPr>
              <w:pStyle w:val="142"/>
              <w:jc w:val="right"/>
              <w:rPr>
                <w:rFonts w:hAnsi="標楷體"/>
              </w:rPr>
            </w:pPr>
            <w:r w:rsidRPr="007B77E6">
              <w:rPr>
                <w:rFonts w:hAnsi="標楷體" w:hint="eastAsia"/>
              </w:rPr>
              <w:t>975,843</w:t>
            </w:r>
          </w:p>
        </w:tc>
      </w:tr>
    </w:tbl>
    <w:p w:rsidR="006E476C" w:rsidRPr="00E93629" w:rsidRDefault="006E476C" w:rsidP="006E476C">
      <w:pPr>
        <w:pStyle w:val="142"/>
        <w:ind w:left="1120" w:rightChars="-100" w:right="-283" w:hangingChars="460" w:hanging="1120"/>
        <w:rPr>
          <w:rFonts w:hAnsi="標楷體"/>
        </w:rPr>
      </w:pPr>
      <w:r w:rsidRPr="00E93629">
        <w:rPr>
          <w:rFonts w:hAnsi="標楷體" w:hint="eastAsia"/>
        </w:rPr>
        <w:t>資料來源：彙整自科學園區管理局提供資料。</w:t>
      </w:r>
    </w:p>
    <w:p w:rsidR="003302F1" w:rsidRPr="00E93629" w:rsidRDefault="003302F1" w:rsidP="003302F1">
      <w:pPr>
        <w:ind w:leftChars="0" w:left="0" w:firstLineChars="0" w:firstLine="0"/>
        <w:rPr>
          <w:rFonts w:hAnsi="標楷體"/>
          <w:szCs w:val="32"/>
        </w:rPr>
      </w:pPr>
    </w:p>
    <w:p w:rsidR="00241F95" w:rsidRPr="00E93629" w:rsidRDefault="00241F95" w:rsidP="00241F95">
      <w:pPr>
        <w:pStyle w:val="14"/>
        <w:ind w:left="567" w:hanging="567"/>
      </w:pPr>
      <w:bookmarkStart w:id="20" w:name="_Toc53042573"/>
      <w:bookmarkStart w:id="21" w:name="_Toc180500070"/>
      <w:r w:rsidRPr="00E93629">
        <w:rPr>
          <w:rFonts w:hint="eastAsia"/>
        </w:rPr>
        <w:t>二、</w:t>
      </w:r>
      <w:bookmarkStart w:id="22" w:name="_Toc372294221"/>
      <w:r w:rsidRPr="00E93629">
        <w:rPr>
          <w:rFonts w:hint="eastAsia"/>
        </w:rPr>
        <w:t>核准投資仍未營運廠商家數</w:t>
      </w:r>
      <w:r w:rsidRPr="00E93629">
        <w:rPr>
          <w:rFonts w:hAnsi="標楷體" w:hint="eastAsia"/>
        </w:rPr>
        <w:t>呈遞增趨勢，</w:t>
      </w:r>
      <w:r w:rsidRPr="00E93629">
        <w:rPr>
          <w:rFonts w:hint="eastAsia"/>
        </w:rPr>
        <w:t>允宜</w:t>
      </w:r>
      <w:r w:rsidR="007E2221">
        <w:rPr>
          <w:rFonts w:hint="eastAsia"/>
        </w:rPr>
        <w:t>積極</w:t>
      </w:r>
      <w:r w:rsidRPr="00E93629">
        <w:rPr>
          <w:rFonts w:hint="eastAsia"/>
        </w:rPr>
        <w:t>輔導廠商加速進駐營運投資</w:t>
      </w:r>
      <w:r w:rsidRPr="00E93629">
        <w:rPr>
          <w:rFonts w:hAnsi="標楷體" w:hint="eastAsia"/>
        </w:rPr>
        <w:t>，</w:t>
      </w:r>
      <w:r w:rsidRPr="00E93629">
        <w:rPr>
          <w:rFonts w:hint="eastAsia"/>
        </w:rPr>
        <w:t>俾園區有限土地及廠房資源</w:t>
      </w:r>
      <w:r w:rsidR="007E2221">
        <w:rPr>
          <w:rFonts w:hint="eastAsia"/>
        </w:rPr>
        <w:t>有效運</w:t>
      </w:r>
      <w:r w:rsidRPr="00E93629">
        <w:rPr>
          <w:rFonts w:hint="eastAsia"/>
        </w:rPr>
        <w:t>用</w:t>
      </w:r>
      <w:bookmarkEnd w:id="20"/>
      <w:bookmarkEnd w:id="21"/>
      <w:bookmarkEnd w:id="22"/>
    </w:p>
    <w:p w:rsidR="00241F95" w:rsidRPr="00E93629" w:rsidRDefault="00A14987" w:rsidP="00241F95">
      <w:pPr>
        <w:ind w:left="567" w:firstLine="567"/>
        <w:rPr>
          <w:rFonts w:hAnsi="標楷體"/>
          <w:color w:val="FF0000"/>
        </w:rPr>
      </w:pPr>
      <w:r w:rsidRPr="00E93629">
        <w:rPr>
          <w:rFonts w:hAnsi="標楷體" w:hint="eastAsia"/>
        </w:rPr>
        <w:t>科學園區基金1</w:t>
      </w:r>
      <w:r w:rsidRPr="00E93629">
        <w:rPr>
          <w:rFonts w:hAnsi="標楷體"/>
        </w:rPr>
        <w:t>1</w:t>
      </w:r>
      <w:r w:rsidRPr="00E93629">
        <w:rPr>
          <w:rFonts w:hAnsi="標楷體" w:hint="eastAsia"/>
        </w:rPr>
        <w:t>4年度預算案</w:t>
      </w:r>
      <w:r>
        <w:rPr>
          <w:rFonts w:hAnsi="標楷體" w:hint="eastAsia"/>
        </w:rPr>
        <w:t>出租資產</w:t>
      </w:r>
      <w:r w:rsidRPr="00E93629">
        <w:rPr>
          <w:rFonts w:hAnsi="標楷體" w:hint="eastAsia"/>
        </w:rPr>
        <w:t>成本編列5</w:t>
      </w:r>
      <w:r>
        <w:rPr>
          <w:rFonts w:hAnsi="標楷體" w:hint="eastAsia"/>
        </w:rPr>
        <w:t>6</w:t>
      </w:r>
      <w:r w:rsidRPr="00E93629">
        <w:rPr>
          <w:rFonts w:hAnsi="標楷體" w:hint="eastAsia"/>
        </w:rPr>
        <w:t>億</w:t>
      </w:r>
      <w:r>
        <w:rPr>
          <w:rFonts w:hAnsi="標楷體" w:hint="eastAsia"/>
        </w:rPr>
        <w:t>8</w:t>
      </w:r>
      <w:r w:rsidRPr="00E93629">
        <w:rPr>
          <w:rFonts w:hAnsi="標楷體"/>
        </w:rPr>
        <w:t>,</w:t>
      </w:r>
      <w:r>
        <w:rPr>
          <w:rFonts w:hAnsi="標楷體" w:hint="eastAsia"/>
        </w:rPr>
        <w:t>483</w:t>
      </w:r>
      <w:r w:rsidRPr="00E93629">
        <w:rPr>
          <w:rFonts w:hAnsi="標楷體" w:hint="eastAsia"/>
        </w:rPr>
        <w:t>萬</w:t>
      </w:r>
      <w:r>
        <w:rPr>
          <w:rFonts w:hAnsi="標楷體" w:hint="eastAsia"/>
        </w:rPr>
        <w:t>7</w:t>
      </w:r>
      <w:r w:rsidRPr="00E93629">
        <w:rPr>
          <w:rFonts w:hAnsi="標楷體" w:hint="eastAsia"/>
        </w:rPr>
        <w:t>千元，</w:t>
      </w:r>
      <w:r w:rsidR="003E5275">
        <w:rPr>
          <w:rFonts w:hAnsi="標楷體" w:hint="eastAsia"/>
        </w:rPr>
        <w:t>用以辦理</w:t>
      </w:r>
      <w:r>
        <w:rPr>
          <w:rFonts w:hAnsi="標楷體" w:hint="eastAsia"/>
        </w:rPr>
        <w:t>園區廠商</w:t>
      </w:r>
      <w:r w:rsidR="003E5275">
        <w:rPr>
          <w:rFonts w:hAnsi="標楷體" w:hint="eastAsia"/>
        </w:rPr>
        <w:t>因</w:t>
      </w:r>
      <w:r>
        <w:rPr>
          <w:rFonts w:hAnsi="標楷體" w:hint="eastAsia"/>
        </w:rPr>
        <w:t>研究</w:t>
      </w:r>
      <w:r w:rsidR="003E5275">
        <w:rPr>
          <w:rFonts w:ascii="新細明體" w:eastAsia="新細明體" w:hAnsi="新細明體" w:hint="eastAsia"/>
        </w:rPr>
        <w:t>、</w:t>
      </w:r>
      <w:r>
        <w:rPr>
          <w:rFonts w:hAnsi="標楷體" w:hint="eastAsia"/>
        </w:rPr>
        <w:t>發展</w:t>
      </w:r>
      <w:r w:rsidR="003E5275">
        <w:rPr>
          <w:rFonts w:hAnsi="標楷體" w:hint="eastAsia"/>
        </w:rPr>
        <w:t>及</w:t>
      </w:r>
      <w:r>
        <w:rPr>
          <w:rFonts w:hAnsi="標楷體" w:hint="eastAsia"/>
        </w:rPr>
        <w:t>營運需要，</w:t>
      </w:r>
      <w:r w:rsidR="003E5275">
        <w:rPr>
          <w:rFonts w:hAnsi="標楷體" w:hint="eastAsia"/>
        </w:rPr>
        <w:t>租用</w:t>
      </w:r>
      <w:r>
        <w:rPr>
          <w:rFonts w:hAnsi="標楷體" w:hint="eastAsia"/>
        </w:rPr>
        <w:t>土地</w:t>
      </w:r>
      <w:r w:rsidR="003E5275">
        <w:rPr>
          <w:rFonts w:hAnsi="標楷體" w:hint="eastAsia"/>
        </w:rPr>
        <w:t>、</w:t>
      </w:r>
      <w:r>
        <w:rPr>
          <w:rFonts w:hAnsi="標楷體" w:hint="eastAsia"/>
        </w:rPr>
        <w:t>標準廠房</w:t>
      </w:r>
      <w:r w:rsidR="003E5275">
        <w:rPr>
          <w:rFonts w:hAnsi="標楷體" w:hint="eastAsia"/>
        </w:rPr>
        <w:t>、</w:t>
      </w:r>
      <w:r>
        <w:rPr>
          <w:rFonts w:hAnsi="標楷體" w:hint="eastAsia"/>
        </w:rPr>
        <w:t>高層廠房</w:t>
      </w:r>
      <w:r w:rsidR="003E5275">
        <w:rPr>
          <w:rFonts w:hAnsi="標楷體" w:hint="eastAsia"/>
        </w:rPr>
        <w:t>及</w:t>
      </w:r>
      <w:r>
        <w:rPr>
          <w:rFonts w:hAnsi="標楷體" w:hint="eastAsia"/>
        </w:rPr>
        <w:t>聯合服務大樓等</w:t>
      </w:r>
      <w:r w:rsidR="003E5275">
        <w:rPr>
          <w:rFonts w:hAnsi="標楷體" w:hint="eastAsia"/>
        </w:rPr>
        <w:t>設施之出租及修繕等維運事項</w:t>
      </w:r>
      <w:r w:rsidRPr="00E93629">
        <w:rPr>
          <w:rFonts w:hAnsi="標楷體" w:hint="eastAsia"/>
          <w:szCs w:val="32"/>
        </w:rPr>
        <w:t>。經查</w:t>
      </w:r>
      <w:r w:rsidR="00241F95" w:rsidRPr="00E93629">
        <w:rPr>
          <w:rFonts w:hAnsi="標楷體" w:hint="eastAsia"/>
          <w:color w:val="FF0000"/>
        </w:rPr>
        <w:t>：</w:t>
      </w:r>
    </w:p>
    <w:p w:rsidR="00241F95" w:rsidRPr="00E93629" w:rsidRDefault="00241F95" w:rsidP="00241F95">
      <w:pPr>
        <w:pStyle w:val="a5"/>
        <w:ind w:left="851" w:hanging="284"/>
        <w:rPr>
          <w:b/>
          <w:bCs/>
        </w:rPr>
      </w:pPr>
      <w:r w:rsidRPr="00E93629">
        <w:rPr>
          <w:rFonts w:hint="eastAsia"/>
          <w:b/>
          <w:bCs/>
        </w:rPr>
        <w:t>(一)申請進駐園區營運需經4階段審查程序</w:t>
      </w:r>
    </w:p>
    <w:p w:rsidR="00241F95" w:rsidRPr="00E93629" w:rsidRDefault="00241F95" w:rsidP="00241F95">
      <w:pPr>
        <w:pStyle w:val="22"/>
        <w:ind w:left="850" w:firstLine="567"/>
        <w:rPr>
          <w:rFonts w:cs="細明體"/>
        </w:rPr>
      </w:pPr>
      <w:r w:rsidRPr="00E93629">
        <w:rPr>
          <w:rFonts w:hint="eastAsia"/>
        </w:rPr>
        <w:t>廠商進駐園區內投資設廠前</w:t>
      </w:r>
      <w:r w:rsidRPr="00E93629">
        <w:rPr>
          <w:rFonts w:hAnsi="標楷體" w:hint="eastAsia"/>
        </w:rPr>
        <w:t>，</w:t>
      </w:r>
      <w:r w:rsidRPr="00E93629">
        <w:rPr>
          <w:rFonts w:hint="eastAsia"/>
        </w:rPr>
        <w:t>應備投資申請書、投資計畫書、用水用電量評估、污染總量預估表等文件向園區管理局提出申請</w:t>
      </w:r>
      <w:r w:rsidRPr="00E93629">
        <w:rPr>
          <w:rFonts w:hAnsi="標楷體" w:hint="eastAsia"/>
        </w:rPr>
        <w:t>，經過下列4階段審查：(1)經濟部投資審議委員會確認是否</w:t>
      </w:r>
      <w:r w:rsidR="00436B58" w:rsidRPr="00E93629">
        <w:rPr>
          <w:rFonts w:hAnsi="標楷體" w:hint="eastAsia"/>
        </w:rPr>
        <w:t>為</w:t>
      </w:r>
      <w:r w:rsidRPr="00E93629">
        <w:rPr>
          <w:rFonts w:hAnsi="標楷體" w:hint="eastAsia"/>
        </w:rPr>
        <w:t>陸資(2)</w:t>
      </w:r>
      <w:bookmarkStart w:id="23" w:name="_Hlk175938318"/>
      <w:r w:rsidRPr="00E93629">
        <w:rPr>
          <w:rFonts w:hAnsi="標楷體" w:hint="eastAsia"/>
        </w:rPr>
        <w:t>學術研究機構書面評估</w:t>
      </w:r>
      <w:bookmarkEnd w:id="23"/>
      <w:r w:rsidRPr="00E93629">
        <w:rPr>
          <w:rFonts w:hAnsi="標楷體" w:hint="eastAsia"/>
        </w:rPr>
        <w:t>(3)園區管理局召開複審會議(4)國科會科學園區審議會。若其中第2階段學術研究機構審查評估均一致同意推薦，則逕送第4階段審議會，免經</w:t>
      </w:r>
      <w:r w:rsidR="00AF6BD8" w:rsidRPr="00E93629">
        <w:rPr>
          <w:rFonts w:hAnsi="標楷體" w:hint="eastAsia"/>
        </w:rPr>
        <w:t>園區管理局</w:t>
      </w:r>
      <w:r w:rsidRPr="00E93629">
        <w:rPr>
          <w:rFonts w:hAnsi="標楷體" w:hint="eastAsia"/>
        </w:rPr>
        <w:t>複審會議，待通過4階段審查後取得核准函，再據辦理入區登記及營運。(詳圖1)。</w:t>
      </w:r>
    </w:p>
    <w:p w:rsidR="00241F95" w:rsidRPr="00E93629" w:rsidRDefault="00815CCC" w:rsidP="00241F95">
      <w:pPr>
        <w:ind w:leftChars="0" w:left="564" w:hangingChars="199" w:hanging="564"/>
        <w:rPr>
          <w:rFonts w:hAnsi="標楷體"/>
        </w:rPr>
      </w:pPr>
      <w:r>
        <w:rPr>
          <w:noProof/>
        </w:rPr>
        <w:drawing>
          <wp:anchor distT="0" distB="0" distL="114300" distR="114300" simplePos="0" relativeHeight="251657728" behindDoc="1" locked="0" layoutInCell="1" allowOverlap="1">
            <wp:simplePos x="0" y="0"/>
            <wp:positionH relativeFrom="margin">
              <wp:align>right</wp:align>
            </wp:positionH>
            <wp:positionV relativeFrom="paragraph">
              <wp:posOffset>335915</wp:posOffset>
            </wp:positionV>
            <wp:extent cx="5412105" cy="2552065"/>
            <wp:effectExtent l="0" t="0" r="0" b="0"/>
            <wp:wrapSquare wrapText="bothSides"/>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12105" cy="2552065"/>
                    </a:xfrm>
                    <a:prstGeom prst="rect">
                      <a:avLst/>
                    </a:prstGeom>
                    <a:noFill/>
                    <a:ln>
                      <a:noFill/>
                    </a:ln>
                  </pic:spPr>
                </pic:pic>
              </a:graphicData>
            </a:graphic>
            <wp14:sizeRelH relativeFrom="page">
              <wp14:pctWidth>0</wp14:pctWidth>
            </wp14:sizeRelH>
            <wp14:sizeRelV relativeFrom="page">
              <wp14:pctHeight>0</wp14:pctHeight>
            </wp14:sizeRelV>
          </wp:anchor>
        </w:drawing>
      </w:r>
      <w:r w:rsidR="00241F95" w:rsidRPr="00E93629">
        <w:rPr>
          <w:rFonts w:hAnsi="標楷體" w:hint="eastAsia"/>
          <w:b/>
          <w:bCs/>
        </w:rPr>
        <w:t>圖1  科學園區廠商</w:t>
      </w:r>
      <w:r w:rsidR="00241F95" w:rsidRPr="00E93629">
        <w:rPr>
          <w:rFonts w:hAnsi="標楷體"/>
          <w:b/>
          <w:bCs/>
        </w:rPr>
        <w:t>投資申請及審查流程圖</w:t>
      </w:r>
    </w:p>
    <w:p w:rsidR="00241F95" w:rsidRPr="00E93629" w:rsidRDefault="00241F95" w:rsidP="00241F95">
      <w:pPr>
        <w:pStyle w:val="142"/>
        <w:rPr>
          <w:rFonts w:hAnsi="標楷體"/>
          <w:szCs w:val="24"/>
        </w:rPr>
      </w:pPr>
      <w:r w:rsidRPr="00E93629">
        <w:rPr>
          <w:rFonts w:hAnsi="標楷體" w:hint="eastAsia"/>
          <w:szCs w:val="24"/>
        </w:rPr>
        <w:t>資料來源：</w:t>
      </w:r>
      <w:bookmarkStart w:id="24" w:name="_Hlk179828334"/>
      <w:r w:rsidR="00AF6BD8" w:rsidRPr="00E93629">
        <w:rPr>
          <w:rFonts w:hAnsi="標楷體" w:hint="eastAsia"/>
        </w:rPr>
        <w:t>科學</w:t>
      </w:r>
      <w:r w:rsidR="00AF6BD8" w:rsidRPr="00E93629">
        <w:rPr>
          <w:rFonts w:hAnsi="標楷體" w:hint="eastAsia"/>
          <w:szCs w:val="24"/>
        </w:rPr>
        <w:t>園區管理局</w:t>
      </w:r>
      <w:bookmarkEnd w:id="24"/>
      <w:r w:rsidR="007E2221">
        <w:rPr>
          <w:rFonts w:hAnsi="標楷體" w:hint="eastAsia"/>
          <w:szCs w:val="24"/>
        </w:rPr>
        <w:t>提供</w:t>
      </w:r>
      <w:r w:rsidRPr="00E93629">
        <w:rPr>
          <w:rFonts w:hAnsi="標楷體" w:hint="eastAsia"/>
          <w:szCs w:val="24"/>
        </w:rPr>
        <w:t>。</w:t>
      </w:r>
    </w:p>
    <w:p w:rsidR="00241F95" w:rsidRPr="00E93629" w:rsidRDefault="00241F95" w:rsidP="00241F95">
      <w:pPr>
        <w:pStyle w:val="a5"/>
        <w:ind w:left="851" w:hanging="284"/>
        <w:rPr>
          <w:b/>
          <w:bCs/>
        </w:rPr>
      </w:pPr>
      <w:r w:rsidRPr="00E93629">
        <w:rPr>
          <w:rFonts w:hint="eastAsia"/>
          <w:b/>
          <w:bCs/>
        </w:rPr>
        <w:t>(二)竹科及南科核准投資</w:t>
      </w:r>
      <w:r w:rsidR="00AF6BD8" w:rsidRPr="00E93629">
        <w:rPr>
          <w:rFonts w:hint="eastAsia"/>
          <w:b/>
          <w:bCs/>
        </w:rPr>
        <w:t>仍未營運廠商</w:t>
      </w:r>
      <w:r w:rsidRPr="00E93629">
        <w:rPr>
          <w:rFonts w:hint="eastAsia"/>
          <w:b/>
          <w:bCs/>
        </w:rPr>
        <w:t>大幅增加</w:t>
      </w:r>
      <w:r w:rsidRPr="00E93629">
        <w:rPr>
          <w:rFonts w:hAnsi="標楷體" w:hint="eastAsia"/>
          <w:b/>
          <w:bCs/>
        </w:rPr>
        <w:t>，</w:t>
      </w:r>
      <w:r w:rsidRPr="00E93629">
        <w:rPr>
          <w:rFonts w:hint="eastAsia"/>
          <w:b/>
          <w:bCs/>
        </w:rPr>
        <w:t>允宜</w:t>
      </w:r>
      <w:r w:rsidR="00AF6BD8" w:rsidRPr="00E93629">
        <w:rPr>
          <w:rFonts w:hint="eastAsia"/>
          <w:b/>
          <w:bCs/>
        </w:rPr>
        <w:t>積極辦理輔導廠商進駐</w:t>
      </w:r>
      <w:r w:rsidR="00AF6BD8" w:rsidRPr="00E93629">
        <w:rPr>
          <w:rFonts w:hAnsi="標楷體" w:hint="eastAsia"/>
          <w:b/>
          <w:bCs/>
        </w:rPr>
        <w:t>，</w:t>
      </w:r>
      <w:r w:rsidR="00AF6BD8" w:rsidRPr="00E93629">
        <w:rPr>
          <w:rFonts w:hAnsi="標楷體" w:cs="CIDFont+F1" w:hint="eastAsia"/>
          <w:b/>
          <w:bCs/>
          <w:snapToGrid/>
          <w:kern w:val="0"/>
        </w:rPr>
        <w:t>俾</w:t>
      </w:r>
      <w:r w:rsidR="00AF6BD8" w:rsidRPr="00E93629">
        <w:rPr>
          <w:rFonts w:hAnsi="標楷體" w:cs="CIDFont+F1"/>
          <w:b/>
          <w:bCs/>
          <w:snapToGrid/>
          <w:kern w:val="0"/>
        </w:rPr>
        <w:t>促進園區土地與廠房資源</w:t>
      </w:r>
      <w:r w:rsidR="007E2221">
        <w:rPr>
          <w:rFonts w:hAnsi="標楷體" w:cs="CIDFont+F1" w:hint="eastAsia"/>
          <w:b/>
          <w:bCs/>
          <w:snapToGrid/>
          <w:kern w:val="0"/>
        </w:rPr>
        <w:t>之</w:t>
      </w:r>
      <w:r w:rsidR="00AF6BD8" w:rsidRPr="00E93629">
        <w:rPr>
          <w:rFonts w:hAnsi="標楷體" w:cs="CIDFont+F1"/>
          <w:b/>
          <w:bCs/>
          <w:snapToGrid/>
          <w:kern w:val="0"/>
        </w:rPr>
        <w:t>利用</w:t>
      </w:r>
    </w:p>
    <w:p w:rsidR="00241F95" w:rsidRPr="00E93629" w:rsidRDefault="00241F95" w:rsidP="00241F95">
      <w:pPr>
        <w:pStyle w:val="22"/>
        <w:ind w:left="850" w:firstLine="567"/>
      </w:pPr>
      <w:r w:rsidRPr="00E93629">
        <w:rPr>
          <w:rFonts w:hint="eastAsia"/>
        </w:rPr>
        <w:t>據園區管理局提供110至113年度</w:t>
      </w:r>
      <w:bookmarkStart w:id="25" w:name="_Hlk175940256"/>
      <w:r w:rsidRPr="00E93629">
        <w:rPr>
          <w:rFonts w:hint="eastAsia"/>
        </w:rPr>
        <w:t>核准投資仍</w:t>
      </w:r>
      <w:bookmarkEnd w:id="25"/>
      <w:r w:rsidRPr="00E93629">
        <w:rPr>
          <w:rFonts w:hint="eastAsia"/>
        </w:rPr>
        <w:t>未營運廠商統計表(詳表1)，3園區核准投資</w:t>
      </w:r>
      <w:bookmarkStart w:id="26" w:name="_Hlk179827805"/>
      <w:r w:rsidRPr="00E93629">
        <w:rPr>
          <w:rFonts w:hint="eastAsia"/>
        </w:rPr>
        <w:t>仍未營運</w:t>
      </w:r>
      <w:bookmarkEnd w:id="26"/>
      <w:r w:rsidRPr="00E93629">
        <w:rPr>
          <w:rFonts w:hint="eastAsia"/>
        </w:rPr>
        <w:t>廠商總家數，自110年度1</w:t>
      </w:r>
      <w:r w:rsidR="00922E8F">
        <w:rPr>
          <w:rFonts w:hint="eastAsia"/>
        </w:rPr>
        <w:t>04</w:t>
      </w:r>
      <w:r w:rsidRPr="00E93629">
        <w:rPr>
          <w:rFonts w:hint="eastAsia"/>
        </w:rPr>
        <w:t>家上升至113年度1</w:t>
      </w:r>
      <w:r w:rsidR="00922E8F">
        <w:rPr>
          <w:rFonts w:hint="eastAsia"/>
        </w:rPr>
        <w:t>5</w:t>
      </w:r>
      <w:r w:rsidRPr="00E93629">
        <w:rPr>
          <w:rFonts w:hint="eastAsia"/>
        </w:rPr>
        <w:t>9家，增加</w:t>
      </w:r>
      <w:r w:rsidR="00922E8F">
        <w:rPr>
          <w:rFonts w:hint="eastAsia"/>
        </w:rPr>
        <w:t>55</w:t>
      </w:r>
      <w:r w:rsidRPr="00E93629">
        <w:rPr>
          <w:rFonts w:hint="eastAsia"/>
        </w:rPr>
        <w:t>家(增幅</w:t>
      </w:r>
      <w:r w:rsidR="00922E8F">
        <w:rPr>
          <w:rFonts w:hint="eastAsia"/>
        </w:rPr>
        <w:t>52.88</w:t>
      </w:r>
      <w:r w:rsidRPr="00E93629">
        <w:rPr>
          <w:rFonts w:hint="eastAsia"/>
        </w:rPr>
        <w:t>%)，同期投資總金額自2</w:t>
      </w:r>
      <w:r w:rsidRPr="00E93629">
        <w:t>,</w:t>
      </w:r>
      <w:r w:rsidR="00922E8F">
        <w:rPr>
          <w:rFonts w:hint="eastAsia"/>
        </w:rPr>
        <w:t>663</w:t>
      </w:r>
      <w:r w:rsidRPr="00E93629">
        <w:rPr>
          <w:rFonts w:hint="eastAsia"/>
        </w:rPr>
        <w:t>.</w:t>
      </w:r>
      <w:r w:rsidR="00922E8F">
        <w:rPr>
          <w:rFonts w:hint="eastAsia"/>
        </w:rPr>
        <w:t>0</w:t>
      </w:r>
      <w:r w:rsidRPr="00E93629">
        <w:rPr>
          <w:rFonts w:hint="eastAsia"/>
        </w:rPr>
        <w:t>7億元上升至3</w:t>
      </w:r>
      <w:r w:rsidRPr="00E93629">
        <w:t>,</w:t>
      </w:r>
      <w:r w:rsidR="00922E8F">
        <w:rPr>
          <w:rFonts w:hint="eastAsia"/>
        </w:rPr>
        <w:t>506.64</w:t>
      </w:r>
      <w:r w:rsidRPr="00E93629">
        <w:rPr>
          <w:rFonts w:hint="eastAsia"/>
        </w:rPr>
        <w:t>億元，增加8</w:t>
      </w:r>
      <w:r w:rsidR="00922E8F">
        <w:rPr>
          <w:rFonts w:hint="eastAsia"/>
        </w:rPr>
        <w:t>43.57</w:t>
      </w:r>
      <w:r w:rsidRPr="00E93629">
        <w:rPr>
          <w:rFonts w:hint="eastAsia"/>
        </w:rPr>
        <w:t>億元(增幅</w:t>
      </w:r>
      <w:r w:rsidR="00922E8F">
        <w:rPr>
          <w:rFonts w:hint="eastAsia"/>
        </w:rPr>
        <w:t>31.68</w:t>
      </w:r>
      <w:r w:rsidRPr="00E93629">
        <w:rPr>
          <w:rFonts w:hint="eastAsia"/>
        </w:rPr>
        <w:t>%)</w:t>
      </w:r>
      <w:r w:rsidR="007E2221">
        <w:rPr>
          <w:rFonts w:hAnsi="標楷體" w:hint="eastAsia"/>
        </w:rPr>
        <w:t>；</w:t>
      </w:r>
      <w:r w:rsidRPr="00E93629">
        <w:rPr>
          <w:rFonts w:hint="eastAsia"/>
        </w:rPr>
        <w:t>再檢視個別園區情形，竹科核准家數</w:t>
      </w:r>
      <w:bookmarkStart w:id="27" w:name="_Hlk175941524"/>
      <w:r w:rsidRPr="00E93629">
        <w:rPr>
          <w:rFonts w:hint="eastAsia"/>
        </w:rPr>
        <w:t>自1</w:t>
      </w:r>
      <w:r w:rsidR="00922E8F">
        <w:rPr>
          <w:rFonts w:hint="eastAsia"/>
        </w:rPr>
        <w:t>5</w:t>
      </w:r>
      <w:r w:rsidRPr="00E93629">
        <w:rPr>
          <w:rFonts w:hint="eastAsia"/>
        </w:rPr>
        <w:t>家上升至4</w:t>
      </w:r>
      <w:r w:rsidR="00922E8F">
        <w:rPr>
          <w:rFonts w:hint="eastAsia"/>
        </w:rPr>
        <w:t>0</w:t>
      </w:r>
      <w:r w:rsidRPr="00E93629">
        <w:rPr>
          <w:rFonts w:hint="eastAsia"/>
        </w:rPr>
        <w:t>家(增幅</w:t>
      </w:r>
      <w:r w:rsidR="00922E8F">
        <w:rPr>
          <w:rFonts w:hint="eastAsia"/>
        </w:rPr>
        <w:t>166.67</w:t>
      </w:r>
      <w:r w:rsidRPr="00E93629">
        <w:rPr>
          <w:rFonts w:hint="eastAsia"/>
        </w:rPr>
        <w:t>%)</w:t>
      </w:r>
      <w:r w:rsidRPr="00E93629">
        <w:rPr>
          <w:rFonts w:hAnsi="標楷體" w:hint="eastAsia"/>
        </w:rPr>
        <w:t>，</w:t>
      </w:r>
      <w:r w:rsidRPr="00E93629">
        <w:rPr>
          <w:rFonts w:hint="eastAsia"/>
        </w:rPr>
        <w:t>投資金額自5</w:t>
      </w:r>
      <w:r w:rsidR="00922E8F">
        <w:rPr>
          <w:rFonts w:hint="eastAsia"/>
        </w:rPr>
        <w:t>1.37</w:t>
      </w:r>
      <w:r w:rsidRPr="00E93629">
        <w:rPr>
          <w:rFonts w:hint="eastAsia"/>
        </w:rPr>
        <w:t>億元上升</w:t>
      </w:r>
      <w:r w:rsidR="00922E8F">
        <w:rPr>
          <w:rFonts w:hint="eastAsia"/>
        </w:rPr>
        <w:t>178.6</w:t>
      </w:r>
      <w:r w:rsidRPr="00E93629">
        <w:rPr>
          <w:rFonts w:hint="eastAsia"/>
        </w:rPr>
        <w:t>億元(增幅</w:t>
      </w:r>
      <w:r w:rsidR="00922E8F">
        <w:rPr>
          <w:rFonts w:hint="eastAsia"/>
        </w:rPr>
        <w:t>247.67</w:t>
      </w:r>
      <w:r w:rsidRPr="00E93629">
        <w:rPr>
          <w:rFonts w:hint="eastAsia"/>
        </w:rPr>
        <w:t>%)</w:t>
      </w:r>
      <w:r w:rsidRPr="00E93629">
        <w:rPr>
          <w:rFonts w:hAnsi="標楷體" w:hint="eastAsia"/>
        </w:rPr>
        <w:t>，</w:t>
      </w:r>
      <w:bookmarkEnd w:id="27"/>
      <w:r w:rsidRPr="00E93629">
        <w:rPr>
          <w:rFonts w:hAnsi="標楷體" w:hint="eastAsia"/>
        </w:rPr>
        <w:t>南科核准家數自</w:t>
      </w:r>
      <w:r w:rsidR="00922E8F">
        <w:rPr>
          <w:rFonts w:hAnsi="標楷體" w:hint="eastAsia"/>
        </w:rPr>
        <w:t>8家</w:t>
      </w:r>
      <w:r w:rsidRPr="00E93629">
        <w:rPr>
          <w:rFonts w:hAnsi="標楷體" w:hint="eastAsia"/>
        </w:rPr>
        <w:t>上升至</w:t>
      </w:r>
      <w:r w:rsidR="00922E8F">
        <w:rPr>
          <w:rFonts w:hAnsi="標楷體" w:hint="eastAsia"/>
        </w:rPr>
        <w:t>47</w:t>
      </w:r>
      <w:r w:rsidRPr="00E93629">
        <w:rPr>
          <w:rFonts w:hAnsi="標楷體" w:hint="eastAsia"/>
        </w:rPr>
        <w:t>家(增幅</w:t>
      </w:r>
      <w:r w:rsidR="00922E8F">
        <w:rPr>
          <w:rFonts w:hAnsi="標楷體" w:hint="eastAsia"/>
        </w:rPr>
        <w:t>487.5</w:t>
      </w:r>
      <w:r w:rsidRPr="00E93629">
        <w:rPr>
          <w:rFonts w:hAnsi="標楷體" w:hint="eastAsia"/>
        </w:rPr>
        <w:t>%)，投資金額自</w:t>
      </w:r>
      <w:r w:rsidR="00922E8F">
        <w:rPr>
          <w:rFonts w:hAnsi="標楷體" w:hint="eastAsia"/>
        </w:rPr>
        <w:t>183.1</w:t>
      </w:r>
      <w:r w:rsidRPr="00E93629">
        <w:rPr>
          <w:rFonts w:hAnsi="標楷體" w:hint="eastAsia"/>
        </w:rPr>
        <w:t>億元上升1</w:t>
      </w:r>
      <w:r w:rsidRPr="00E93629">
        <w:rPr>
          <w:rFonts w:hAnsi="標楷體"/>
        </w:rPr>
        <w:t>,</w:t>
      </w:r>
      <w:r w:rsidR="00922E8F">
        <w:rPr>
          <w:rFonts w:hAnsi="標楷體" w:hint="eastAsia"/>
        </w:rPr>
        <w:t>105</w:t>
      </w:r>
      <w:r w:rsidRPr="00E93629">
        <w:rPr>
          <w:rFonts w:hAnsi="標楷體" w:hint="eastAsia"/>
        </w:rPr>
        <w:t>.</w:t>
      </w:r>
      <w:r w:rsidR="00922E8F">
        <w:rPr>
          <w:rFonts w:hAnsi="標楷體" w:hint="eastAsia"/>
        </w:rPr>
        <w:t>6</w:t>
      </w:r>
      <w:r w:rsidRPr="00E93629">
        <w:rPr>
          <w:rFonts w:hAnsi="標楷體" w:hint="eastAsia"/>
        </w:rPr>
        <w:t>億元(增幅</w:t>
      </w:r>
      <w:r w:rsidR="00922E8F">
        <w:rPr>
          <w:rFonts w:hAnsi="標楷體" w:hint="eastAsia"/>
        </w:rPr>
        <w:t>503.82</w:t>
      </w:r>
      <w:r w:rsidRPr="00E93629">
        <w:rPr>
          <w:rFonts w:hAnsi="標楷體" w:hint="eastAsia"/>
        </w:rPr>
        <w:t>%)，2園區</w:t>
      </w:r>
      <w:r w:rsidR="007E2221" w:rsidRPr="007E2221">
        <w:rPr>
          <w:rFonts w:hint="eastAsia"/>
        </w:rPr>
        <w:t>核准投資仍未營運廠商</w:t>
      </w:r>
      <w:r w:rsidRPr="007E2221">
        <w:rPr>
          <w:rFonts w:hAnsi="標楷體" w:hint="eastAsia"/>
        </w:rPr>
        <w:t>之</w:t>
      </w:r>
      <w:r w:rsidRPr="00E93629">
        <w:rPr>
          <w:rFonts w:hAnsi="標楷體" w:hint="eastAsia"/>
        </w:rPr>
        <w:t>家數與金額均大幅增加，</w:t>
      </w:r>
      <w:r w:rsidR="007E2221">
        <w:rPr>
          <w:rFonts w:hAnsi="標楷體" w:hint="eastAsia"/>
        </w:rPr>
        <w:t>至</w:t>
      </w:r>
      <w:r w:rsidRPr="00E93629">
        <w:rPr>
          <w:rFonts w:hAnsi="標楷體" w:hint="eastAsia"/>
        </w:rPr>
        <w:t>中科</w:t>
      </w:r>
      <w:r w:rsidR="007E2221">
        <w:rPr>
          <w:rFonts w:hAnsi="標楷體" w:hint="eastAsia"/>
        </w:rPr>
        <w:t>則</w:t>
      </w:r>
      <w:r w:rsidR="00922E8F">
        <w:rPr>
          <w:rFonts w:hAnsi="標楷體" w:hint="eastAsia"/>
        </w:rPr>
        <w:t>概</w:t>
      </w:r>
      <w:r w:rsidRPr="00E93629">
        <w:rPr>
          <w:rFonts w:hAnsi="標楷體" w:hint="eastAsia"/>
        </w:rPr>
        <w:t>呈</w:t>
      </w:r>
      <w:r w:rsidR="00922E8F">
        <w:rPr>
          <w:rFonts w:hAnsi="標楷體" w:hint="eastAsia"/>
        </w:rPr>
        <w:t>減少</w:t>
      </w:r>
      <w:r w:rsidRPr="00E93629">
        <w:rPr>
          <w:rFonts w:hAnsi="標楷體" w:hint="eastAsia"/>
        </w:rPr>
        <w:t>趨勢。</w:t>
      </w:r>
      <w:r w:rsidRPr="00E93629">
        <w:rPr>
          <w:rFonts w:hint="eastAsia"/>
        </w:rPr>
        <w:t>據園區管理局表示，</w:t>
      </w:r>
      <w:r w:rsidRPr="00E93629">
        <w:t>核准投資仍未營運廠商</w:t>
      </w:r>
      <w:r w:rsidRPr="00E93629">
        <w:rPr>
          <w:rFonts w:hint="eastAsia"/>
        </w:rPr>
        <w:t>之</w:t>
      </w:r>
      <w:r w:rsidRPr="00E93629">
        <w:t>原因</w:t>
      </w:r>
      <w:r w:rsidRPr="00E93629">
        <w:rPr>
          <w:rFonts w:hint="eastAsia"/>
        </w:rPr>
        <w:t>包含</w:t>
      </w:r>
      <w:r w:rsidRPr="00E93629">
        <w:t>市場景氣因素</w:t>
      </w:r>
      <w:r w:rsidRPr="00E93629">
        <w:rPr>
          <w:rFonts w:hint="eastAsia"/>
        </w:rPr>
        <w:t>致</w:t>
      </w:r>
      <w:r w:rsidRPr="00E93629">
        <w:t>投資趨緩、營運策略調整、園區土地及標準廠房已飽和</w:t>
      </w:r>
      <w:r w:rsidRPr="00E93629">
        <w:rPr>
          <w:rFonts w:hAnsi="標楷體" w:hint="eastAsia"/>
        </w:rPr>
        <w:t>、</w:t>
      </w:r>
      <w:r w:rsidRPr="00E93629">
        <w:t>承租土地廠房仍處於建廠階段等</w:t>
      </w:r>
      <w:r w:rsidRPr="00E93629">
        <w:rPr>
          <w:rFonts w:hAnsi="標楷體" w:hint="eastAsia"/>
        </w:rPr>
        <w:t>，</w:t>
      </w:r>
      <w:r w:rsidRPr="00E93629">
        <w:rPr>
          <w:rFonts w:cs="CIDFont+F1"/>
          <w:snapToGrid/>
          <w:kern w:val="0"/>
        </w:rPr>
        <w:t>管理局</w:t>
      </w:r>
      <w:r w:rsidR="00AF6BD8" w:rsidRPr="00E93629">
        <w:rPr>
          <w:rFonts w:cs="CIDFont+F1" w:hint="eastAsia"/>
          <w:snapToGrid/>
          <w:kern w:val="0"/>
        </w:rPr>
        <w:t>將</w:t>
      </w:r>
      <w:r w:rsidRPr="00E93629">
        <w:rPr>
          <w:rFonts w:hAnsi="標楷體" w:cs="CIDFont+F1"/>
          <w:snapToGrid/>
          <w:kern w:val="0"/>
        </w:rPr>
        <w:t>主動關注</w:t>
      </w:r>
      <w:r w:rsidRPr="00E93629">
        <w:rPr>
          <w:rFonts w:hAnsi="標楷體" w:hint="eastAsia"/>
        </w:rPr>
        <w:t>廠商</w:t>
      </w:r>
      <w:r w:rsidRPr="00E93629">
        <w:rPr>
          <w:rFonts w:hAnsi="標楷體" w:cs="CIDFont+F1"/>
          <w:snapToGrid/>
          <w:kern w:val="0"/>
        </w:rPr>
        <w:t>發展動態，</w:t>
      </w:r>
      <w:r w:rsidR="00E93629" w:rsidRPr="00E93629">
        <w:rPr>
          <w:rFonts w:hAnsi="標楷體" w:cs="CIDFont+F1"/>
          <w:snapToGrid/>
          <w:kern w:val="0"/>
        </w:rPr>
        <w:t>進行</w:t>
      </w:r>
      <w:r w:rsidR="00E93629" w:rsidRPr="00E93629">
        <w:rPr>
          <w:rFonts w:hAnsi="標楷體" w:cs="CIDFont+F1" w:hint="eastAsia"/>
          <w:snapToGrid/>
          <w:kern w:val="0"/>
        </w:rPr>
        <w:t>廠商</w:t>
      </w:r>
      <w:r w:rsidR="00E93629" w:rsidRPr="00E93629">
        <w:rPr>
          <w:rFonts w:hAnsi="標楷體" w:cs="CIDFont+F1"/>
          <w:snapToGrid/>
          <w:kern w:val="0"/>
        </w:rPr>
        <w:t>汰弱留強輔導，適時協調有空間餘裕之廠商，</w:t>
      </w:r>
      <w:r w:rsidRPr="00E93629">
        <w:rPr>
          <w:rFonts w:hAnsi="標楷體" w:cs="CIDFont+F1"/>
          <w:snapToGrid/>
          <w:kern w:val="0"/>
        </w:rPr>
        <w:t>積極提供可供租用土地及廠房資訊，</w:t>
      </w:r>
      <w:r w:rsidRPr="00E93629">
        <w:rPr>
          <w:rFonts w:hAnsi="標楷體" w:cs="CIDFont+F1" w:hint="eastAsia"/>
          <w:snapToGrid/>
          <w:kern w:val="0"/>
        </w:rPr>
        <w:t>或</w:t>
      </w:r>
      <w:r w:rsidRPr="00E93629">
        <w:rPr>
          <w:rFonts w:hAnsi="標楷體" w:cs="CIDFont+F1"/>
          <w:snapToGrid/>
          <w:kern w:val="0"/>
        </w:rPr>
        <w:t>引介至尚有餘裕之園區，</w:t>
      </w:r>
      <w:r w:rsidR="007E2221">
        <w:rPr>
          <w:rFonts w:hAnsi="標楷體" w:cs="CIDFont+F1" w:hint="eastAsia"/>
          <w:snapToGrid/>
          <w:kern w:val="0"/>
        </w:rPr>
        <w:t>以</w:t>
      </w:r>
      <w:r w:rsidRPr="00E93629">
        <w:rPr>
          <w:rFonts w:hAnsi="標楷體" w:cs="CIDFont+F1"/>
          <w:snapToGrid/>
          <w:kern w:val="0"/>
        </w:rPr>
        <w:t>輔導廠商加速進駐園區營運投產</w:t>
      </w:r>
      <w:r w:rsidRPr="00E93629">
        <w:rPr>
          <w:rFonts w:hAnsi="標楷體" w:cs="CIDFont+F1" w:hint="eastAsia"/>
          <w:snapToGrid/>
          <w:kern w:val="0"/>
        </w:rPr>
        <w:t>，</w:t>
      </w:r>
      <w:bookmarkStart w:id="28" w:name="_Hlk179828079"/>
      <w:r w:rsidRPr="00E93629">
        <w:rPr>
          <w:rFonts w:hAnsi="標楷體" w:cs="CIDFont+F1" w:hint="eastAsia"/>
          <w:snapToGrid/>
          <w:kern w:val="0"/>
        </w:rPr>
        <w:t>俾</w:t>
      </w:r>
      <w:r w:rsidRPr="00E93629">
        <w:rPr>
          <w:rFonts w:hAnsi="標楷體" w:cs="CIDFont+F1"/>
          <w:snapToGrid/>
          <w:kern w:val="0"/>
        </w:rPr>
        <w:t>促進園區有限土地與廠房資源之利用</w:t>
      </w:r>
      <w:bookmarkEnd w:id="28"/>
      <w:r w:rsidRPr="00E93629">
        <w:rPr>
          <w:rFonts w:hAnsi="標楷體" w:cs="CIDFont+F1"/>
          <w:snapToGrid/>
          <w:kern w:val="0"/>
        </w:rPr>
        <w:t>。</w:t>
      </w:r>
    </w:p>
    <w:p w:rsidR="00241F95" w:rsidRPr="00E93629" w:rsidRDefault="00241F95" w:rsidP="00241F95">
      <w:pPr>
        <w:ind w:left="567" w:firstLine="567"/>
        <w:rPr>
          <w:rFonts w:hAnsi="標楷體"/>
          <w:b/>
          <w:bCs/>
          <w:snapToGrid/>
        </w:rPr>
      </w:pPr>
      <w:r w:rsidRPr="00E93629">
        <w:rPr>
          <w:rFonts w:cs="細明體" w:hint="eastAsia"/>
          <w:kern w:val="0"/>
        </w:rPr>
        <w:t>綜上，核准進駐科</w:t>
      </w:r>
      <w:r w:rsidRPr="00E93629">
        <w:rPr>
          <w:rFonts w:hint="eastAsia"/>
        </w:rPr>
        <w:t>學園區</w:t>
      </w:r>
      <w:r w:rsidR="007E2221">
        <w:rPr>
          <w:rFonts w:hint="eastAsia"/>
        </w:rPr>
        <w:t>仍未</w:t>
      </w:r>
      <w:r w:rsidRPr="00E93629">
        <w:rPr>
          <w:rFonts w:hint="eastAsia"/>
        </w:rPr>
        <w:t>營運投產廠商之家數及投資金額概呈上升趨勢</w:t>
      </w:r>
      <w:r w:rsidRPr="00E93629">
        <w:rPr>
          <w:rFonts w:hAnsi="標楷體" w:hint="eastAsia"/>
        </w:rPr>
        <w:t>，園區管理局雖已進行數項輔導廠商作為，除中科稍有成效外，</w:t>
      </w:r>
      <w:r w:rsidRPr="00E93629">
        <w:rPr>
          <w:rFonts w:hint="eastAsia"/>
        </w:rPr>
        <w:t>竹科及南科效</w:t>
      </w:r>
      <w:r w:rsidRPr="00E93629">
        <w:rPr>
          <w:rFonts w:hAnsi="標楷體" w:hint="eastAsia"/>
        </w:rPr>
        <w:t>果有限，致</w:t>
      </w:r>
      <w:r w:rsidR="007E2221">
        <w:rPr>
          <w:rFonts w:hAnsi="標楷體" w:hint="eastAsia"/>
        </w:rPr>
        <w:t>該</w:t>
      </w:r>
      <w:r w:rsidRPr="00E93629">
        <w:rPr>
          <w:rFonts w:hAnsi="標楷體" w:hint="eastAsia"/>
        </w:rPr>
        <w:t>2園區</w:t>
      </w:r>
      <w:r w:rsidRPr="00E93629">
        <w:rPr>
          <w:rFonts w:hint="eastAsia"/>
        </w:rPr>
        <w:t>110至113年度</w:t>
      </w:r>
      <w:r w:rsidR="007E2221">
        <w:rPr>
          <w:rFonts w:hint="eastAsia"/>
        </w:rPr>
        <w:t>經</w:t>
      </w:r>
      <w:r w:rsidRPr="00E93629">
        <w:rPr>
          <w:rFonts w:hint="eastAsia"/>
        </w:rPr>
        <w:t>核准未營運</w:t>
      </w:r>
      <w:r w:rsidR="007E2221">
        <w:rPr>
          <w:rFonts w:hint="eastAsia"/>
        </w:rPr>
        <w:t>之</w:t>
      </w:r>
      <w:r w:rsidRPr="00E93629">
        <w:rPr>
          <w:rFonts w:hint="eastAsia"/>
        </w:rPr>
        <w:t>廠商家數和投資金額</w:t>
      </w:r>
      <w:r w:rsidR="007E2221">
        <w:rPr>
          <w:rFonts w:hint="eastAsia"/>
        </w:rPr>
        <w:t>大幅增加</w:t>
      </w:r>
      <w:r w:rsidRPr="00E93629">
        <w:rPr>
          <w:rFonts w:hAnsi="標楷體" w:hint="eastAsia"/>
        </w:rPr>
        <w:t>，允宜</w:t>
      </w:r>
      <w:r w:rsidR="007E2221">
        <w:rPr>
          <w:rFonts w:hAnsi="標楷體" w:hint="eastAsia"/>
        </w:rPr>
        <w:t>研謀善策</w:t>
      </w:r>
      <w:r w:rsidR="001F7F97">
        <w:rPr>
          <w:rFonts w:hAnsi="標楷體" w:hint="eastAsia"/>
        </w:rPr>
        <w:t>並</w:t>
      </w:r>
      <w:r w:rsidRPr="00E93629">
        <w:rPr>
          <w:rFonts w:hAnsi="標楷體" w:hint="eastAsia"/>
        </w:rPr>
        <w:t>積極輔導，俾園區有限土地及廠房資源</w:t>
      </w:r>
      <w:r w:rsidR="001F7F97">
        <w:rPr>
          <w:rFonts w:hAnsi="標楷體" w:hint="eastAsia"/>
        </w:rPr>
        <w:t>有效</w:t>
      </w:r>
      <w:r w:rsidR="007E2221">
        <w:rPr>
          <w:rFonts w:hAnsi="標楷體" w:hint="eastAsia"/>
        </w:rPr>
        <w:t>運</w:t>
      </w:r>
      <w:r w:rsidRPr="00E93629">
        <w:rPr>
          <w:rFonts w:hAnsi="標楷體" w:hint="eastAsia"/>
        </w:rPr>
        <w:t>用</w:t>
      </w:r>
      <w:r w:rsidRPr="00E93629">
        <w:rPr>
          <w:rFonts w:hint="eastAsia"/>
        </w:rPr>
        <w:t>。</w:t>
      </w:r>
    </w:p>
    <w:p w:rsidR="00E93629" w:rsidRPr="00E93629" w:rsidRDefault="00241F95" w:rsidP="00241F95">
      <w:pPr>
        <w:snapToGrid w:val="0"/>
        <w:spacing w:line="360" w:lineRule="exact"/>
        <w:ind w:leftChars="0" w:left="0" w:firstLineChars="0" w:firstLine="0"/>
        <w:jc w:val="left"/>
        <w:rPr>
          <w:rFonts w:hAnsi="標楷體"/>
          <w:b/>
          <w:bCs/>
          <w:snapToGrid/>
        </w:rPr>
      </w:pPr>
      <w:r w:rsidRPr="00E93629">
        <w:rPr>
          <w:rFonts w:hAnsi="標楷體" w:hint="eastAsia"/>
          <w:b/>
          <w:bCs/>
          <w:snapToGrid/>
        </w:rPr>
        <w:t>表</w:t>
      </w:r>
      <w:r w:rsidR="0091713E">
        <w:rPr>
          <w:rFonts w:hAnsi="標楷體" w:hint="eastAsia"/>
          <w:b/>
          <w:bCs/>
          <w:snapToGrid/>
        </w:rPr>
        <w:t>1</w:t>
      </w:r>
      <w:r w:rsidR="0091713E">
        <w:rPr>
          <w:rFonts w:hAnsi="標楷體"/>
          <w:b/>
          <w:bCs/>
          <w:snapToGrid/>
        </w:rPr>
        <w:t xml:space="preserve">  </w:t>
      </w:r>
      <w:r w:rsidRPr="00E93629">
        <w:rPr>
          <w:rFonts w:hAnsi="標楷體" w:hint="eastAsia"/>
          <w:b/>
          <w:bCs/>
          <w:snapToGrid/>
        </w:rPr>
        <w:t>110</w:t>
      </w:r>
      <w:r w:rsidRPr="00E93629">
        <w:rPr>
          <w:rFonts w:hAnsi="標楷體"/>
          <w:b/>
          <w:bCs/>
          <w:snapToGrid/>
        </w:rPr>
        <w:t>至11</w:t>
      </w:r>
      <w:r w:rsidRPr="00E93629">
        <w:rPr>
          <w:rFonts w:hAnsi="標楷體" w:hint="eastAsia"/>
          <w:b/>
          <w:bCs/>
          <w:snapToGrid/>
        </w:rPr>
        <w:t>3</w:t>
      </w:r>
      <w:r w:rsidRPr="00E93629">
        <w:rPr>
          <w:rFonts w:hAnsi="標楷體"/>
          <w:b/>
          <w:bCs/>
          <w:snapToGrid/>
        </w:rPr>
        <w:t>年</w:t>
      </w:r>
      <w:r w:rsidR="007E2221">
        <w:rPr>
          <w:rFonts w:hAnsi="標楷體" w:hint="eastAsia"/>
          <w:b/>
          <w:bCs/>
          <w:snapToGrid/>
        </w:rPr>
        <w:t>度</w:t>
      </w:r>
      <w:r w:rsidRPr="00E93629">
        <w:rPr>
          <w:rFonts w:hAnsi="標楷體"/>
          <w:b/>
          <w:bCs/>
          <w:snapToGrid/>
        </w:rPr>
        <w:t>核准投資仍未營運廠商</w:t>
      </w:r>
      <w:r w:rsidRPr="00E93629">
        <w:rPr>
          <w:rFonts w:hAnsi="標楷體" w:hint="eastAsia"/>
          <w:b/>
          <w:bCs/>
          <w:snapToGrid/>
        </w:rPr>
        <w:t>統計表</w:t>
      </w:r>
    </w:p>
    <w:p w:rsidR="00241F95" w:rsidRPr="00E93629" w:rsidRDefault="00241F95" w:rsidP="00E93629">
      <w:pPr>
        <w:pStyle w:val="142"/>
        <w:jc w:val="right"/>
        <w:rPr>
          <w:snapToGrid/>
        </w:rPr>
      </w:pPr>
      <w:r w:rsidRPr="00E93629">
        <w:rPr>
          <w:snapToGrid/>
        </w:rPr>
        <w:t>單位：</w:t>
      </w:r>
      <w:r w:rsidRPr="00E93629">
        <w:rPr>
          <w:rFonts w:hint="eastAsia"/>
          <w:snapToGrid/>
        </w:rPr>
        <w:t>家</w:t>
      </w:r>
      <w:r w:rsidR="00E93629" w:rsidRPr="00E93629">
        <w:rPr>
          <w:rFonts w:hint="eastAsia"/>
          <w:snapToGrid/>
        </w:rPr>
        <w:t>；新台幣</w:t>
      </w:r>
      <w:r w:rsidRPr="00E93629">
        <w:rPr>
          <w:snapToGrid/>
        </w:rPr>
        <w:t>億元</w:t>
      </w:r>
    </w:p>
    <w:tbl>
      <w:tblPr>
        <w:tblW w:w="8511"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517"/>
        <w:gridCol w:w="1693"/>
        <w:gridCol w:w="632"/>
        <w:gridCol w:w="941"/>
        <w:gridCol w:w="627"/>
        <w:gridCol w:w="979"/>
        <w:gridCol w:w="618"/>
        <w:gridCol w:w="937"/>
        <w:gridCol w:w="616"/>
        <w:gridCol w:w="951"/>
      </w:tblGrid>
      <w:tr w:rsidR="00E93629" w:rsidRPr="00427542" w:rsidTr="00427542">
        <w:trPr>
          <w:tblHeader/>
        </w:trPr>
        <w:tc>
          <w:tcPr>
            <w:tcW w:w="517" w:type="dxa"/>
            <w:vMerge w:val="restart"/>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年度</w:t>
            </w:r>
          </w:p>
        </w:tc>
        <w:tc>
          <w:tcPr>
            <w:tcW w:w="1693" w:type="dxa"/>
            <w:vMerge w:val="restart"/>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核准時間</w:t>
            </w:r>
          </w:p>
        </w:tc>
        <w:tc>
          <w:tcPr>
            <w:tcW w:w="1573"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竹科</w:t>
            </w:r>
          </w:p>
        </w:tc>
        <w:tc>
          <w:tcPr>
            <w:tcW w:w="1606"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中科</w:t>
            </w:r>
          </w:p>
        </w:tc>
        <w:tc>
          <w:tcPr>
            <w:tcW w:w="1555" w:type="dxa"/>
            <w:gridSpan w:val="2"/>
            <w:shd w:val="clear" w:color="auto" w:fill="auto"/>
            <w:vAlign w:val="center"/>
          </w:tcPr>
          <w:p w:rsidR="00241F95" w:rsidRPr="00427542" w:rsidRDefault="00241F95" w:rsidP="00427542">
            <w:pPr>
              <w:pStyle w:val="142"/>
              <w:ind w:leftChars="-20" w:left="-57" w:rightChars="-20" w:right="-57"/>
              <w:jc w:val="center"/>
              <w:rPr>
                <w:spacing w:val="-20"/>
              </w:rPr>
            </w:pPr>
            <w:r w:rsidRPr="00427542">
              <w:rPr>
                <w:spacing w:val="-20"/>
              </w:rPr>
              <w:t>南科</w:t>
            </w:r>
          </w:p>
        </w:tc>
        <w:tc>
          <w:tcPr>
            <w:tcW w:w="1567" w:type="dxa"/>
            <w:gridSpan w:val="2"/>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合計</w:t>
            </w:r>
          </w:p>
        </w:tc>
      </w:tr>
      <w:tr w:rsidR="00E93629" w:rsidRPr="00427542" w:rsidTr="00427542">
        <w:trPr>
          <w:tblHeader/>
        </w:trPr>
        <w:tc>
          <w:tcPr>
            <w:tcW w:w="517" w:type="dxa"/>
            <w:vMerge/>
            <w:shd w:val="clear" w:color="auto" w:fill="auto"/>
            <w:vAlign w:val="center"/>
          </w:tcPr>
          <w:p w:rsidR="00241F95" w:rsidRPr="00427542" w:rsidRDefault="00241F95" w:rsidP="00427542">
            <w:pPr>
              <w:pStyle w:val="142"/>
              <w:ind w:leftChars="-20" w:left="-57" w:rightChars="-20" w:right="-57"/>
              <w:jc w:val="center"/>
              <w:rPr>
                <w:spacing w:val="-20"/>
              </w:rPr>
            </w:pPr>
          </w:p>
        </w:tc>
        <w:tc>
          <w:tcPr>
            <w:tcW w:w="1693" w:type="dxa"/>
            <w:vMerge/>
            <w:shd w:val="clear" w:color="auto" w:fill="auto"/>
            <w:vAlign w:val="center"/>
          </w:tcPr>
          <w:p w:rsidR="00241F95" w:rsidRPr="00427542" w:rsidRDefault="00241F95" w:rsidP="00427542">
            <w:pPr>
              <w:pStyle w:val="142"/>
              <w:ind w:leftChars="-20" w:left="-57" w:rightChars="-20" w:right="-57"/>
              <w:jc w:val="center"/>
              <w:rPr>
                <w:spacing w:val="-20"/>
              </w:rPr>
            </w:pPr>
          </w:p>
        </w:tc>
        <w:tc>
          <w:tcPr>
            <w:tcW w:w="632"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41"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27"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79"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18"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37"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c>
          <w:tcPr>
            <w:tcW w:w="616"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核准</w:t>
            </w:r>
            <w:r w:rsidRPr="00427542">
              <w:rPr>
                <w:spacing w:val="-20"/>
              </w:rPr>
              <w:t>家數</w:t>
            </w:r>
          </w:p>
        </w:tc>
        <w:tc>
          <w:tcPr>
            <w:tcW w:w="951" w:type="dxa"/>
            <w:shd w:val="clear" w:color="auto" w:fill="auto"/>
            <w:vAlign w:val="center"/>
          </w:tcPr>
          <w:p w:rsidR="00241F95" w:rsidRPr="00427542" w:rsidRDefault="00241F95" w:rsidP="00427542">
            <w:pPr>
              <w:pStyle w:val="142"/>
              <w:ind w:leftChars="-20" w:left="-57" w:rightChars="-20" w:right="-57"/>
              <w:jc w:val="center"/>
              <w:rPr>
                <w:spacing w:val="-20"/>
              </w:rPr>
            </w:pPr>
            <w:r w:rsidRPr="00427542">
              <w:rPr>
                <w:rFonts w:hint="eastAsia"/>
                <w:spacing w:val="-20"/>
              </w:rPr>
              <w:t>投資</w:t>
            </w:r>
          </w:p>
          <w:p w:rsidR="00241F95" w:rsidRPr="00427542" w:rsidRDefault="00241F95" w:rsidP="00427542">
            <w:pPr>
              <w:pStyle w:val="142"/>
              <w:ind w:leftChars="-20" w:left="-57" w:rightChars="-20" w:right="-57"/>
              <w:jc w:val="center"/>
              <w:rPr>
                <w:spacing w:val="-20"/>
              </w:rPr>
            </w:pPr>
            <w:r w:rsidRPr="00427542">
              <w:rPr>
                <w:spacing w:val="-20"/>
              </w:rPr>
              <w:t>金額</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110</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5.23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71.34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76.57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50.02</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w:t>
            </w:r>
            <w:r w:rsidR="00922E8F">
              <w:rPr>
                <w:rFonts w:hint="eastAsia"/>
                <w:spacing w:val="-20"/>
              </w:rPr>
              <w:t>.00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64.72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22.47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46.75</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235.82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17.97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2,260.49</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285.96</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51.37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2,428.60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183.1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104</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663.07</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111</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9.56</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195.33</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204.89</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8.43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76.8</w:t>
            </w:r>
            <w:r w:rsidR="00922E8F">
              <w:rPr>
                <w:rFonts w:hint="eastAsia"/>
                <w:spacing w:val="-20"/>
              </w:rPr>
              <w:t>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484.19</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569.42</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13.77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20</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49.97</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230.34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29.17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2,268.60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305.27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60.93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2,590.70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658.29</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131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3,309.92</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112</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99.47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23.69</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111.28</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35</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234.44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14.79</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27</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236.01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561.1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811.9</w:t>
            </w:r>
            <w:r w:rsidR="00922E8F">
              <w:rPr>
                <w:rFonts w:hint="eastAsia"/>
                <w:spacing w:val="-20"/>
              </w:rPr>
              <w:t>0</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5.7</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22.4</w:t>
            </w:r>
            <w:r w:rsidR="00922E8F">
              <w:rPr>
                <w:rFonts w:hint="eastAsia"/>
                <w:spacing w:val="-20"/>
              </w:rPr>
              <w:t>0</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194.7</w:t>
            </w:r>
            <w:r w:rsidR="00922E8F">
              <w:rPr>
                <w:rFonts w:hint="eastAsia"/>
                <w:spacing w:val="-20"/>
              </w:rPr>
              <w:t>0</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40.44</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1,953.61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r w:rsidR="007E2221">
              <w:rPr>
                <w:spacing w:val="-20"/>
              </w:rPr>
              <w:t>,</w:t>
            </w:r>
            <w:r w:rsidRPr="00427542">
              <w:rPr>
                <w:rFonts w:hint="eastAsia"/>
                <w:spacing w:val="-20"/>
              </w:rPr>
              <w:t>001.55</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160.4</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2,235.71</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846.48</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142</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w:t>
            </w:r>
            <w:r w:rsidR="007E2221">
              <w:rPr>
                <w:spacing w:val="-20"/>
              </w:rPr>
              <w:t>,</w:t>
            </w:r>
            <w:r w:rsidRPr="00427542">
              <w:rPr>
                <w:rFonts w:hint="eastAsia"/>
                <w:spacing w:val="-20"/>
              </w:rPr>
              <w:t>242.59</w:t>
            </w:r>
          </w:p>
        </w:tc>
      </w:tr>
      <w:tr w:rsidR="00427542" w:rsidRPr="00427542" w:rsidTr="00427542">
        <w:tc>
          <w:tcPr>
            <w:tcW w:w="517" w:type="dxa"/>
            <w:vMerge w:val="restart"/>
            <w:shd w:val="clear" w:color="auto" w:fill="auto"/>
            <w:vAlign w:val="center"/>
          </w:tcPr>
          <w:p w:rsidR="00427542" w:rsidRPr="00427542" w:rsidRDefault="00427542" w:rsidP="00427542">
            <w:pPr>
              <w:pStyle w:val="142"/>
              <w:ind w:leftChars="-20" w:left="-57" w:rightChars="-20" w:right="-57"/>
              <w:jc w:val="center"/>
              <w:rPr>
                <w:spacing w:val="-20"/>
              </w:rPr>
            </w:pPr>
            <w:r w:rsidRPr="00427542">
              <w:rPr>
                <w:rFonts w:hint="eastAsia"/>
                <w:spacing w:val="-20"/>
              </w:rPr>
              <w:t>113</w:t>
            </w: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未滿1年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101.97</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22.87</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370.4</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46</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495.24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1年以上未滿3年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25.26</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228.98</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26</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561.1</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60</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815.34</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3年以上未滿5年</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10.93</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18</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40.54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166.6</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218.07</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5年以上</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8</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40.44</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14</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1,930.05</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7.5</w:t>
            </w:r>
            <w:r w:rsidR="00922E8F">
              <w:rPr>
                <w:rFonts w:hint="eastAsia"/>
                <w:spacing w:val="-20"/>
              </w:rPr>
              <w:t>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24</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w:t>
            </w:r>
            <w:r w:rsidR="007E2221">
              <w:rPr>
                <w:spacing w:val="-20"/>
              </w:rPr>
              <w:t>,</w:t>
            </w:r>
            <w:r w:rsidRPr="00427542">
              <w:rPr>
                <w:rFonts w:hint="eastAsia"/>
                <w:spacing w:val="-20"/>
              </w:rPr>
              <w:t>977.99</w:t>
            </w:r>
          </w:p>
        </w:tc>
      </w:tr>
      <w:tr w:rsidR="00427542" w:rsidRPr="00427542" w:rsidTr="00427542">
        <w:tc>
          <w:tcPr>
            <w:tcW w:w="517" w:type="dxa"/>
            <w:vMerge/>
            <w:shd w:val="clear" w:color="auto" w:fill="auto"/>
            <w:vAlign w:val="center"/>
          </w:tcPr>
          <w:p w:rsidR="00427542" w:rsidRPr="00427542" w:rsidRDefault="00427542" w:rsidP="00427542">
            <w:pPr>
              <w:pStyle w:val="142"/>
              <w:ind w:leftChars="-20" w:left="-57" w:rightChars="-20" w:right="-57"/>
              <w:jc w:val="center"/>
              <w:rPr>
                <w:spacing w:val="-20"/>
              </w:rPr>
            </w:pPr>
          </w:p>
        </w:tc>
        <w:tc>
          <w:tcPr>
            <w:tcW w:w="1693" w:type="dxa"/>
            <w:shd w:val="clear" w:color="auto" w:fill="auto"/>
            <w:vAlign w:val="center"/>
          </w:tcPr>
          <w:p w:rsidR="00427542" w:rsidRPr="00427542" w:rsidRDefault="00427542" w:rsidP="00427542">
            <w:pPr>
              <w:pStyle w:val="142"/>
              <w:ind w:leftChars="-20" w:left="-57" w:rightChars="-20" w:right="-57"/>
              <w:jc w:val="center"/>
              <w:rPr>
                <w:spacing w:val="-20"/>
              </w:rPr>
            </w:pPr>
            <w:r w:rsidRPr="00427542">
              <w:rPr>
                <w:spacing w:val="-20"/>
              </w:rPr>
              <w:t>合計</w:t>
            </w:r>
          </w:p>
        </w:tc>
        <w:tc>
          <w:tcPr>
            <w:tcW w:w="632"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40</w:t>
            </w:r>
          </w:p>
        </w:tc>
        <w:tc>
          <w:tcPr>
            <w:tcW w:w="94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178.6</w:t>
            </w:r>
            <w:r w:rsidR="00922E8F">
              <w:rPr>
                <w:rFonts w:hint="eastAsia"/>
                <w:spacing w:val="-20"/>
              </w:rPr>
              <w:t>0</w:t>
            </w:r>
          </w:p>
        </w:tc>
        <w:tc>
          <w:tcPr>
            <w:tcW w:w="62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72</w:t>
            </w:r>
          </w:p>
        </w:tc>
        <w:tc>
          <w:tcPr>
            <w:tcW w:w="979"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2,222.44</w:t>
            </w:r>
          </w:p>
        </w:tc>
        <w:tc>
          <w:tcPr>
            <w:tcW w:w="618"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47</w:t>
            </w:r>
          </w:p>
        </w:tc>
        <w:tc>
          <w:tcPr>
            <w:tcW w:w="937"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1,105.60</w:t>
            </w:r>
          </w:p>
        </w:tc>
        <w:tc>
          <w:tcPr>
            <w:tcW w:w="616"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159</w:t>
            </w:r>
          </w:p>
        </w:tc>
        <w:tc>
          <w:tcPr>
            <w:tcW w:w="951" w:type="dxa"/>
            <w:shd w:val="clear" w:color="auto" w:fill="auto"/>
            <w:vAlign w:val="center"/>
          </w:tcPr>
          <w:p w:rsidR="00427542" w:rsidRPr="00427542" w:rsidRDefault="00427542" w:rsidP="00427542">
            <w:pPr>
              <w:pStyle w:val="142"/>
              <w:ind w:leftChars="-20" w:left="-57" w:rightChars="-20" w:right="-57"/>
              <w:jc w:val="right"/>
              <w:rPr>
                <w:spacing w:val="-20"/>
              </w:rPr>
            </w:pPr>
            <w:r w:rsidRPr="00427542">
              <w:rPr>
                <w:rFonts w:hint="eastAsia"/>
                <w:spacing w:val="-20"/>
              </w:rPr>
              <w:t>3</w:t>
            </w:r>
            <w:r w:rsidR="007E2221">
              <w:rPr>
                <w:spacing w:val="-20"/>
              </w:rPr>
              <w:t>,</w:t>
            </w:r>
            <w:r w:rsidRPr="00427542">
              <w:rPr>
                <w:rFonts w:hint="eastAsia"/>
                <w:spacing w:val="-20"/>
              </w:rPr>
              <w:t>506.64</w:t>
            </w:r>
          </w:p>
        </w:tc>
      </w:tr>
    </w:tbl>
    <w:p w:rsidR="00241F95" w:rsidRPr="00E93629" w:rsidRDefault="00241F95" w:rsidP="00241F95">
      <w:pPr>
        <w:pStyle w:val="142"/>
        <w:rPr>
          <w:rFonts w:hAnsi="標楷體"/>
          <w:szCs w:val="24"/>
        </w:rPr>
      </w:pPr>
      <w:r w:rsidRPr="00E93629">
        <w:rPr>
          <w:rFonts w:hAnsi="標楷體" w:hint="eastAsia"/>
          <w:szCs w:val="24"/>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Ansi="標楷體" w:hint="eastAsia"/>
          <w:szCs w:val="24"/>
        </w:rPr>
        <w:t>。</w:t>
      </w:r>
    </w:p>
    <w:p w:rsidR="00241F95" w:rsidRPr="00E93629" w:rsidRDefault="00241F95" w:rsidP="00241F95">
      <w:pPr>
        <w:pStyle w:val="14"/>
        <w:ind w:left="567" w:hanging="567"/>
        <w:rPr>
          <w:rFonts w:hAnsi="標楷體"/>
        </w:rPr>
      </w:pPr>
    </w:p>
    <w:p w:rsidR="001D3E10" w:rsidRPr="00E93629" w:rsidRDefault="00241F95" w:rsidP="001D3E10">
      <w:pPr>
        <w:pStyle w:val="14"/>
        <w:ind w:left="567" w:hanging="567"/>
        <w:rPr>
          <w:rFonts w:hAnsi="標楷體"/>
        </w:rPr>
      </w:pPr>
      <w:bookmarkStart w:id="29" w:name="_Toc180500071"/>
      <w:r w:rsidRPr="00E93629">
        <w:rPr>
          <w:rFonts w:hAnsi="標楷體" w:hint="eastAsia"/>
        </w:rPr>
        <w:t>三</w:t>
      </w:r>
      <w:r w:rsidR="001D3E10" w:rsidRPr="00E93629">
        <w:rPr>
          <w:rFonts w:hAnsi="標楷體" w:hint="eastAsia"/>
        </w:rPr>
        <w:t>、新增辦理「</w:t>
      </w:r>
      <w:bookmarkStart w:id="30" w:name="_Hlk176171502"/>
      <w:r w:rsidR="00D83644" w:rsidRPr="00E93629">
        <w:rPr>
          <w:rFonts w:hAnsi="標楷體" w:hint="eastAsia"/>
        </w:rPr>
        <w:t>國立高科</w:t>
      </w:r>
      <w:r w:rsidR="001D3E10" w:rsidRPr="00E93629">
        <w:rPr>
          <w:rFonts w:hAnsi="標楷體" w:hint="eastAsia"/>
        </w:rPr>
        <w:t>實驗</w:t>
      </w:r>
      <w:r w:rsidR="00D83644" w:rsidRPr="00E93629">
        <w:rPr>
          <w:rFonts w:hAnsi="標楷體" w:hint="eastAsia"/>
        </w:rPr>
        <w:t>高級</w:t>
      </w:r>
      <w:r w:rsidR="001D3E10" w:rsidRPr="00E93629">
        <w:rPr>
          <w:rFonts w:hAnsi="標楷體" w:hint="eastAsia"/>
        </w:rPr>
        <w:t>中</w:t>
      </w:r>
      <w:r w:rsidR="00D83644" w:rsidRPr="00E93629">
        <w:rPr>
          <w:rFonts w:hAnsi="標楷體" w:hint="eastAsia"/>
        </w:rPr>
        <w:t>等</w:t>
      </w:r>
      <w:r w:rsidR="001D3E10" w:rsidRPr="00E93629">
        <w:rPr>
          <w:rFonts w:hAnsi="標楷體" w:hint="eastAsia"/>
        </w:rPr>
        <w:t>學</w:t>
      </w:r>
      <w:r w:rsidR="00D83644" w:rsidRPr="00E93629">
        <w:rPr>
          <w:rFonts w:hAnsi="標楷體" w:hint="eastAsia"/>
        </w:rPr>
        <w:t>校</w:t>
      </w:r>
      <w:r w:rsidR="001D3E10" w:rsidRPr="00E93629">
        <w:rPr>
          <w:rFonts w:hAnsi="標楷體" w:hint="eastAsia"/>
        </w:rPr>
        <w:t>建設計畫」</w:t>
      </w:r>
      <w:bookmarkEnd w:id="30"/>
      <w:r w:rsidR="001D3E10" w:rsidRPr="00E93629">
        <w:rPr>
          <w:rFonts w:hAnsi="標楷體" w:hint="eastAsia"/>
        </w:rPr>
        <w:t>，</w:t>
      </w:r>
      <w:r w:rsidR="001D3E10" w:rsidRPr="00E93629">
        <w:rPr>
          <w:rFonts w:hAnsi="標楷體"/>
        </w:rPr>
        <w:t>允宜</w:t>
      </w:r>
      <w:r w:rsidR="007E2221">
        <w:rPr>
          <w:rFonts w:hAnsi="標楷體" w:hint="eastAsia"/>
        </w:rPr>
        <w:t>強化校務基金營運之收</w:t>
      </w:r>
      <w:r w:rsidR="001F7F97">
        <w:rPr>
          <w:rFonts w:hAnsi="標楷體" w:hint="eastAsia"/>
        </w:rPr>
        <w:t>支</w:t>
      </w:r>
      <w:r w:rsidR="007E2221">
        <w:rPr>
          <w:rFonts w:hAnsi="標楷體" w:hint="eastAsia"/>
        </w:rPr>
        <w:t>控管，以</w:t>
      </w:r>
      <w:r w:rsidR="001D3E10" w:rsidRPr="00E93629">
        <w:rPr>
          <w:rFonts w:hAnsi="標楷體" w:hint="eastAsia"/>
        </w:rPr>
        <w:t>達成財務收支平衡</w:t>
      </w:r>
      <w:r w:rsidR="00D80AD3" w:rsidRPr="00E93629">
        <w:rPr>
          <w:rFonts w:hAnsi="標楷體" w:hint="eastAsia"/>
        </w:rPr>
        <w:t>或賸餘</w:t>
      </w:r>
      <w:r w:rsidR="001D3E10" w:rsidRPr="00E93629">
        <w:rPr>
          <w:rFonts w:hAnsi="標楷體" w:hint="eastAsia"/>
        </w:rPr>
        <w:t>之目標</w:t>
      </w:r>
      <w:bookmarkEnd w:id="29"/>
    </w:p>
    <w:p w:rsidR="001D3E10" w:rsidRPr="00E93629" w:rsidRDefault="001D3E10" w:rsidP="001D3E10">
      <w:pPr>
        <w:ind w:left="567" w:firstLine="567"/>
        <w:rPr>
          <w:rFonts w:hAnsi="標楷體"/>
        </w:rPr>
      </w:pPr>
      <w:r w:rsidRPr="00E93629">
        <w:rPr>
          <w:rFonts w:hAnsi="標楷體" w:hint="eastAsia"/>
        </w:rPr>
        <w:t>科學園區基金11</w:t>
      </w:r>
      <w:r w:rsidR="00F8322F" w:rsidRPr="00E93629">
        <w:rPr>
          <w:rFonts w:hAnsi="標楷體" w:hint="eastAsia"/>
        </w:rPr>
        <w:t>4</w:t>
      </w:r>
      <w:r w:rsidRPr="00E93629">
        <w:rPr>
          <w:rFonts w:hAnsi="標楷體" w:hint="eastAsia"/>
        </w:rPr>
        <w:t>年度預算案新增編列「</w:t>
      </w:r>
      <w:r w:rsidR="00F8322F" w:rsidRPr="00E93629">
        <w:rPr>
          <w:rFonts w:hAnsi="標楷體" w:hint="eastAsia"/>
        </w:rPr>
        <w:t>國立高科實驗高級中等學校建設計畫」</w:t>
      </w:r>
      <w:r w:rsidRPr="00E93629">
        <w:rPr>
          <w:rFonts w:hAnsi="標楷體" w:hint="eastAsia"/>
        </w:rPr>
        <w:t>所需經費</w:t>
      </w:r>
      <w:r w:rsidR="003D0055" w:rsidRPr="00E93629">
        <w:rPr>
          <w:rFonts w:hAnsi="標楷體" w:hint="eastAsia"/>
        </w:rPr>
        <w:t>7</w:t>
      </w:r>
      <w:r w:rsidR="003D0055" w:rsidRPr="00E93629">
        <w:rPr>
          <w:rFonts w:hAnsi="標楷體"/>
        </w:rPr>
        <w:t>,</w:t>
      </w:r>
      <w:r w:rsidR="003D0055" w:rsidRPr="00E93629">
        <w:rPr>
          <w:rFonts w:hAnsi="標楷體" w:hint="eastAsia"/>
        </w:rPr>
        <w:t>838</w:t>
      </w:r>
      <w:r w:rsidRPr="00E93629">
        <w:rPr>
          <w:rFonts w:hAnsi="標楷體" w:hint="eastAsia"/>
        </w:rPr>
        <w:t>萬</w:t>
      </w:r>
      <w:r w:rsidR="003D0055" w:rsidRPr="00E93629">
        <w:rPr>
          <w:rFonts w:hAnsi="標楷體" w:hint="eastAsia"/>
        </w:rPr>
        <w:t>2千</w:t>
      </w:r>
      <w:r w:rsidRPr="00E93629">
        <w:rPr>
          <w:rFonts w:hAnsi="標楷體" w:hint="eastAsia"/>
        </w:rPr>
        <w:t>元</w:t>
      </w:r>
      <w:r w:rsidRPr="00E93629">
        <w:rPr>
          <w:rFonts w:hAnsi="標楷體" w:hint="eastAsia"/>
          <w:kern w:val="0"/>
        </w:rPr>
        <w:t>，辦理</w:t>
      </w:r>
      <w:r w:rsidR="003D0055" w:rsidRPr="00E93629">
        <w:rPr>
          <w:rFonts w:hAnsi="標楷體" w:hint="eastAsia"/>
        </w:rPr>
        <w:t>國立高科實驗高級中等學校</w:t>
      </w:r>
      <w:r w:rsidR="003D0055" w:rsidRPr="00E93629">
        <w:rPr>
          <w:rFonts w:hAnsi="標楷體" w:cs="Segoe UI" w:hint="eastAsia"/>
        </w:rPr>
        <w:t xml:space="preserve"> </w:t>
      </w:r>
      <w:r w:rsidRPr="00E93629">
        <w:rPr>
          <w:rFonts w:hAnsi="標楷體" w:cs="Segoe UI" w:hint="eastAsia"/>
        </w:rPr>
        <w:t>(下簡稱</w:t>
      </w:r>
      <w:r w:rsidR="003D0055" w:rsidRPr="00E93629">
        <w:rPr>
          <w:rFonts w:hAnsi="標楷體" w:cs="Segoe UI" w:hint="eastAsia"/>
        </w:rPr>
        <w:t>高</w:t>
      </w:r>
      <w:r w:rsidRPr="00E93629">
        <w:rPr>
          <w:rFonts w:hAnsi="標楷體" w:cs="Segoe UI" w:hint="eastAsia"/>
        </w:rPr>
        <w:t>科實中)</w:t>
      </w:r>
      <w:r w:rsidRPr="00E93629">
        <w:rPr>
          <w:rFonts w:hAnsi="標楷體" w:hint="eastAsia"/>
        </w:rPr>
        <w:t>校舍興建工程；該</w:t>
      </w:r>
      <w:r w:rsidRPr="00E93629">
        <w:rPr>
          <w:rFonts w:hAnsi="標楷體" w:hint="eastAsia"/>
          <w:kern w:val="0"/>
        </w:rPr>
        <w:t>計畫總經費</w:t>
      </w:r>
      <w:r w:rsidR="003D0055" w:rsidRPr="00E93629">
        <w:rPr>
          <w:rFonts w:hAnsi="標楷體" w:hint="eastAsia"/>
          <w:kern w:val="0"/>
        </w:rPr>
        <w:t>27</w:t>
      </w:r>
      <w:r w:rsidRPr="00E93629">
        <w:rPr>
          <w:rFonts w:hAnsi="標楷體" w:hint="eastAsia"/>
          <w:kern w:val="0"/>
        </w:rPr>
        <w:t>億</w:t>
      </w:r>
      <w:r w:rsidR="003D0055" w:rsidRPr="00E93629">
        <w:rPr>
          <w:rFonts w:hAnsi="標楷體" w:hint="eastAsia"/>
          <w:kern w:val="0"/>
        </w:rPr>
        <w:t>119</w:t>
      </w:r>
      <w:r w:rsidRPr="00E93629">
        <w:rPr>
          <w:rFonts w:hAnsi="標楷體" w:hint="eastAsia"/>
          <w:kern w:val="0"/>
        </w:rPr>
        <w:t>萬元，辦理期程11</w:t>
      </w:r>
      <w:r w:rsidR="003D0055" w:rsidRPr="00E93629">
        <w:rPr>
          <w:rFonts w:hAnsi="標楷體" w:hint="eastAsia"/>
          <w:kern w:val="0"/>
        </w:rPr>
        <w:t>4</w:t>
      </w:r>
      <w:r w:rsidRPr="00E93629">
        <w:rPr>
          <w:rFonts w:hAnsi="標楷體" w:hint="eastAsia"/>
          <w:kern w:val="0"/>
        </w:rPr>
        <w:t>至11</w:t>
      </w:r>
      <w:r w:rsidR="003D0055" w:rsidRPr="00E93629">
        <w:rPr>
          <w:rFonts w:hAnsi="標楷體" w:hint="eastAsia"/>
          <w:kern w:val="0"/>
        </w:rPr>
        <w:t>7</w:t>
      </w:r>
      <w:r w:rsidRPr="00E93629">
        <w:rPr>
          <w:rFonts w:hAnsi="標楷體" w:hint="eastAsia"/>
          <w:kern w:val="0"/>
        </w:rPr>
        <w:t>年度(詳表1</w:t>
      </w:r>
      <w:r w:rsidRPr="00E93629">
        <w:rPr>
          <w:rFonts w:hAnsi="標楷體"/>
          <w:kern w:val="0"/>
        </w:rPr>
        <w:t>)</w:t>
      </w:r>
      <w:r w:rsidRPr="00E93629">
        <w:rPr>
          <w:rFonts w:hAnsi="標楷體" w:hint="eastAsia"/>
          <w:kern w:val="0"/>
        </w:rPr>
        <w:t>。</w:t>
      </w:r>
      <w:r w:rsidRPr="00E93629">
        <w:rPr>
          <w:rFonts w:hAnsi="標楷體" w:hint="eastAsia"/>
        </w:rPr>
        <w:t>經查：</w:t>
      </w:r>
    </w:p>
    <w:p w:rsidR="001D3E10" w:rsidRPr="00E93629" w:rsidRDefault="001D3E10" w:rsidP="001D3E10">
      <w:pPr>
        <w:widowControl/>
        <w:pBdr>
          <w:top w:val="nil"/>
          <w:left w:val="nil"/>
          <w:bottom w:val="nil"/>
          <w:right w:val="nil"/>
          <w:between w:val="nil"/>
        </w:pBdr>
        <w:ind w:leftChars="0" w:left="0" w:firstLineChars="0" w:firstLine="0"/>
        <w:jc w:val="left"/>
        <w:rPr>
          <w:rFonts w:hAnsi="標楷體"/>
        </w:rPr>
      </w:pPr>
      <w:bookmarkStart w:id="31" w:name="_Hlk175749691"/>
      <w:r w:rsidRPr="00E93629">
        <w:rPr>
          <w:rFonts w:hAnsi="標楷體" w:hint="eastAsia"/>
          <w:b/>
        </w:rPr>
        <w:t xml:space="preserve">表1 </w:t>
      </w:r>
      <w:r w:rsidRPr="00E93629">
        <w:rPr>
          <w:rFonts w:hAnsi="標楷體"/>
          <w:b/>
        </w:rPr>
        <w:t xml:space="preserve"> </w:t>
      </w:r>
      <w:r w:rsidRPr="00E93629">
        <w:rPr>
          <w:rFonts w:hAnsi="標楷體" w:hint="eastAsia"/>
          <w:b/>
        </w:rPr>
        <w:t xml:space="preserve">高科實中建設計畫分年經費需求一覽表       </w:t>
      </w:r>
      <w:r w:rsidRPr="00E93629">
        <w:rPr>
          <w:rFonts w:hAnsi="標楷體" w:cs="標楷體" w:hint="eastAsia"/>
          <w:sz w:val="24"/>
          <w:szCs w:val="24"/>
        </w:rPr>
        <w:t>單位：新臺幣千元</w:t>
      </w:r>
    </w:p>
    <w:tbl>
      <w:tblPr>
        <w:tblW w:w="8364"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394"/>
        <w:gridCol w:w="1394"/>
        <w:gridCol w:w="1394"/>
        <w:gridCol w:w="1394"/>
        <w:gridCol w:w="1394"/>
        <w:gridCol w:w="1394"/>
      </w:tblGrid>
      <w:tr w:rsidR="00E93629" w:rsidRPr="00E93629" w:rsidTr="00A46CAB">
        <w:trPr>
          <w:trHeight w:val="20"/>
          <w:tblHeader/>
        </w:trPr>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rPr>
                <w:rFonts w:hint="eastAsia"/>
              </w:rPr>
              <w:t>年度</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114</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115</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116</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t>11</w:t>
            </w:r>
            <w:r w:rsidRPr="00E93629">
              <w:rPr>
                <w:rFonts w:hint="eastAsia"/>
              </w:rPr>
              <w:t>7</w:t>
            </w:r>
          </w:p>
        </w:tc>
        <w:tc>
          <w:tcPr>
            <w:tcW w:w="1394" w:type="dxa"/>
            <w:tcBorders>
              <w:bottom w:val="single" w:sz="4" w:space="0" w:color="auto"/>
            </w:tcBorders>
            <w:shd w:val="clear" w:color="auto" w:fill="auto"/>
            <w:vAlign w:val="center"/>
          </w:tcPr>
          <w:p w:rsidR="001D3E10" w:rsidRPr="00E93629" w:rsidRDefault="001D3E10" w:rsidP="001D3E10">
            <w:pPr>
              <w:pStyle w:val="142"/>
              <w:spacing w:line="320" w:lineRule="exact"/>
              <w:jc w:val="center"/>
            </w:pPr>
            <w:r w:rsidRPr="00E93629">
              <w:rPr>
                <w:rFonts w:hint="eastAsia"/>
              </w:rPr>
              <w:t>合計</w:t>
            </w:r>
          </w:p>
        </w:tc>
      </w:tr>
      <w:tr w:rsidR="00E93629" w:rsidRPr="00E93629" w:rsidTr="00A46CAB">
        <w:trPr>
          <w:trHeight w:val="20"/>
        </w:trPr>
        <w:tc>
          <w:tcPr>
            <w:tcW w:w="1394" w:type="dxa"/>
            <w:tcBorders>
              <w:top w:val="single" w:sz="4" w:space="0" w:color="auto"/>
              <w:bottom w:val="single" w:sz="12" w:space="0" w:color="auto"/>
            </w:tcBorders>
            <w:shd w:val="clear" w:color="auto" w:fill="auto"/>
            <w:vAlign w:val="center"/>
          </w:tcPr>
          <w:p w:rsidR="005B2DFE" w:rsidRPr="00E93629" w:rsidRDefault="005B2DFE" w:rsidP="005B2DFE">
            <w:pPr>
              <w:pStyle w:val="142"/>
              <w:spacing w:line="320" w:lineRule="exact"/>
              <w:jc w:val="center"/>
              <w:rPr>
                <w:spacing w:val="-12"/>
              </w:rPr>
            </w:pPr>
            <w:r w:rsidRPr="00E93629">
              <w:rPr>
                <w:rFonts w:hint="eastAsia"/>
                <w:spacing w:val="-12"/>
              </w:rPr>
              <w:t>金額</w:t>
            </w:r>
          </w:p>
        </w:tc>
        <w:tc>
          <w:tcPr>
            <w:tcW w:w="1394" w:type="dxa"/>
            <w:tcBorders>
              <w:top w:val="single" w:sz="4" w:space="0" w:color="auto"/>
              <w:bottom w:val="single" w:sz="12" w:space="0" w:color="auto"/>
            </w:tcBorders>
            <w:vAlign w:val="center"/>
          </w:tcPr>
          <w:p w:rsidR="005B2DFE" w:rsidRPr="00E93629" w:rsidRDefault="005B2DFE" w:rsidP="005B2DFE">
            <w:pPr>
              <w:pStyle w:val="142"/>
              <w:spacing w:line="320" w:lineRule="exact"/>
              <w:jc w:val="right"/>
              <w:rPr>
                <w:spacing w:val="-6"/>
              </w:rPr>
            </w:pPr>
            <w:r w:rsidRPr="00E93629">
              <w:rPr>
                <w:rFonts w:hint="eastAsia"/>
                <w:spacing w:val="-6"/>
              </w:rPr>
              <w:t>78,382</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798</w:t>
            </w:r>
            <w:r w:rsidRPr="00E93629">
              <w:rPr>
                <w:spacing w:val="-6"/>
              </w:rPr>
              <w:t>,</w:t>
            </w:r>
            <w:r w:rsidRPr="00E93629">
              <w:rPr>
                <w:rFonts w:hint="eastAsia"/>
                <w:spacing w:val="-6"/>
              </w:rPr>
              <w:t>238</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893</w:t>
            </w:r>
            <w:r w:rsidRPr="00E93629">
              <w:rPr>
                <w:spacing w:val="-6"/>
              </w:rPr>
              <w:t>,</w:t>
            </w:r>
            <w:r w:rsidRPr="00E93629">
              <w:rPr>
                <w:rFonts w:hint="eastAsia"/>
                <w:spacing w:val="-6"/>
              </w:rPr>
              <w:t>850</w:t>
            </w:r>
          </w:p>
        </w:tc>
        <w:tc>
          <w:tcPr>
            <w:tcW w:w="1394" w:type="dxa"/>
            <w:tcBorders>
              <w:top w:val="single" w:sz="4" w:space="0" w:color="auto"/>
              <w:left w:val="single" w:sz="4" w:space="0" w:color="000000"/>
              <w:bottom w:val="single" w:sz="12" w:space="0" w:color="auto"/>
              <w:right w:val="single" w:sz="4"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930</w:t>
            </w:r>
            <w:r w:rsidRPr="00E93629">
              <w:rPr>
                <w:spacing w:val="-6"/>
              </w:rPr>
              <w:t>,</w:t>
            </w:r>
            <w:r w:rsidRPr="00E93629">
              <w:rPr>
                <w:rFonts w:hint="eastAsia"/>
                <w:spacing w:val="-6"/>
              </w:rPr>
              <w:t>720</w:t>
            </w:r>
          </w:p>
        </w:tc>
        <w:tc>
          <w:tcPr>
            <w:tcW w:w="1394" w:type="dxa"/>
            <w:tcBorders>
              <w:top w:val="single" w:sz="4" w:space="0" w:color="auto"/>
              <w:left w:val="single" w:sz="4" w:space="0" w:color="000000"/>
              <w:bottom w:val="single" w:sz="12" w:space="0" w:color="auto"/>
              <w:right w:val="single" w:sz="12" w:space="0" w:color="000000"/>
            </w:tcBorders>
            <w:shd w:val="clear" w:color="auto" w:fill="auto"/>
            <w:vAlign w:val="center"/>
          </w:tcPr>
          <w:p w:rsidR="005B2DFE" w:rsidRPr="00E93629" w:rsidRDefault="005B2DFE" w:rsidP="005B2DFE">
            <w:pPr>
              <w:pStyle w:val="142"/>
              <w:spacing w:line="320" w:lineRule="exact"/>
              <w:jc w:val="right"/>
              <w:rPr>
                <w:spacing w:val="-6"/>
              </w:rPr>
            </w:pPr>
            <w:r w:rsidRPr="00E93629">
              <w:rPr>
                <w:rFonts w:hint="eastAsia"/>
                <w:spacing w:val="-6"/>
              </w:rPr>
              <w:t>2</w:t>
            </w:r>
            <w:r w:rsidRPr="00E93629">
              <w:rPr>
                <w:spacing w:val="-6"/>
              </w:rPr>
              <w:t>,</w:t>
            </w:r>
            <w:r w:rsidRPr="00E93629">
              <w:rPr>
                <w:rFonts w:hint="eastAsia"/>
                <w:spacing w:val="-6"/>
              </w:rPr>
              <w:t>701</w:t>
            </w:r>
            <w:r w:rsidRPr="00E93629">
              <w:rPr>
                <w:spacing w:val="-6"/>
              </w:rPr>
              <w:t>,</w:t>
            </w:r>
            <w:r w:rsidRPr="00E93629">
              <w:rPr>
                <w:rFonts w:hint="eastAsia"/>
                <w:spacing w:val="-6"/>
              </w:rPr>
              <w:t>190</w:t>
            </w:r>
          </w:p>
        </w:tc>
      </w:tr>
    </w:tbl>
    <w:bookmarkEnd w:id="31"/>
    <w:p w:rsidR="001D3E10" w:rsidRPr="00E93629" w:rsidRDefault="001D3E10" w:rsidP="001D3E10">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int="eastAsia"/>
        </w:rPr>
        <w:t>。</w:t>
      </w:r>
    </w:p>
    <w:p w:rsidR="001D3E10" w:rsidRPr="00E93629" w:rsidRDefault="001D3E10" w:rsidP="001D3E10">
      <w:pPr>
        <w:pStyle w:val="a5"/>
        <w:ind w:left="851" w:hanging="284"/>
        <w:rPr>
          <w:rFonts w:hAnsi="標楷體"/>
          <w:b/>
        </w:rPr>
      </w:pPr>
      <w:r w:rsidRPr="00E93629">
        <w:rPr>
          <w:rFonts w:hAnsi="標楷體" w:hint="eastAsia"/>
          <w:b/>
        </w:rPr>
        <w:t xml:space="preserve"> (一)</w:t>
      </w:r>
      <w:r w:rsidRPr="00E93629">
        <w:rPr>
          <w:rFonts w:hAnsi="標楷體"/>
          <w:b/>
        </w:rPr>
        <w:t xml:space="preserve">計畫概述 </w:t>
      </w:r>
    </w:p>
    <w:p w:rsidR="001D3E10" w:rsidRPr="00E93629" w:rsidRDefault="001D3E10" w:rsidP="001D3E10">
      <w:pPr>
        <w:pStyle w:val="22"/>
        <w:ind w:left="850" w:firstLine="567"/>
        <w:rPr>
          <w:rFonts w:hAnsi="標楷體" w:cs="Segoe UI"/>
        </w:rPr>
      </w:pPr>
      <w:r w:rsidRPr="00E93629">
        <w:rPr>
          <w:rFonts w:hAnsi="標楷體" w:cs="Segoe UI" w:hint="eastAsia"/>
        </w:rPr>
        <w:t>為配合</w:t>
      </w:r>
      <w:r w:rsidR="0027649E" w:rsidRPr="00E93629">
        <w:rPr>
          <w:rFonts w:hAnsi="標楷體" w:cs="Segoe UI" w:hint="eastAsia"/>
        </w:rPr>
        <w:t>新設科學</w:t>
      </w:r>
      <w:r w:rsidRPr="00E93629">
        <w:rPr>
          <w:rFonts w:hAnsi="標楷體" w:cs="Segoe UI" w:hint="eastAsia"/>
        </w:rPr>
        <w:t>園區發展</w:t>
      </w:r>
      <w:r w:rsidR="004E6CD8" w:rsidRPr="00E93629">
        <w:rPr>
          <w:rFonts w:hAnsi="標楷體" w:cs="Segoe UI" w:hint="eastAsia"/>
        </w:rPr>
        <w:t>提供招商誘因</w:t>
      </w:r>
      <w:r w:rsidR="00832BE0" w:rsidRPr="00E93629">
        <w:rPr>
          <w:rFonts w:hAnsi="標楷體" w:cs="Segoe UI" w:hint="eastAsia"/>
        </w:rPr>
        <w:t>，</w:t>
      </w:r>
      <w:r w:rsidR="009C0278" w:rsidRPr="00E93629">
        <w:rPr>
          <w:rFonts w:hAnsi="標楷體" w:cs="Segoe UI" w:hint="eastAsia"/>
        </w:rPr>
        <w:t>提供園區員工子女就學，</w:t>
      </w:r>
      <w:r w:rsidR="004E6CD8" w:rsidRPr="00E93629">
        <w:rPr>
          <w:rFonts w:hAnsi="標楷體" w:cs="Segoe UI" w:hint="eastAsia"/>
        </w:rPr>
        <w:t>達</w:t>
      </w:r>
      <w:r w:rsidR="00832BE0" w:rsidRPr="00E93629">
        <w:rPr>
          <w:rFonts w:hAnsi="標楷體" w:cs="Segoe UI" w:hint="eastAsia"/>
        </w:rPr>
        <w:t>成</w:t>
      </w:r>
      <w:r w:rsidR="004E6CD8" w:rsidRPr="00E93629">
        <w:rPr>
          <w:rFonts w:hAnsi="標楷體" w:cs="Segoe UI" w:hint="eastAsia"/>
        </w:rPr>
        <w:t>在地</w:t>
      </w:r>
      <w:r w:rsidR="00832BE0" w:rsidRPr="00E93629">
        <w:rPr>
          <w:rFonts w:hAnsi="標楷體" w:cs="Segoe UI" w:hint="eastAsia"/>
        </w:rPr>
        <w:t>留</w:t>
      </w:r>
      <w:r w:rsidR="004E6CD8" w:rsidRPr="00E93629">
        <w:rPr>
          <w:rFonts w:hAnsi="標楷體" w:cs="Segoe UI" w:hint="eastAsia"/>
        </w:rPr>
        <w:t>才育才目標</w:t>
      </w:r>
      <w:r w:rsidR="00832BE0" w:rsidRPr="00E93629">
        <w:rPr>
          <w:rFonts w:hAnsi="標楷體" w:cs="Segoe UI" w:hint="eastAsia"/>
        </w:rPr>
        <w:t>，南科管理局於「建構南臺灣科技廊帶-擴建高雄第三園區(楠梓園區)發展先導計畫」中納入規劃設置</w:t>
      </w:r>
      <w:r w:rsidR="001B13CB">
        <w:rPr>
          <w:rFonts w:hAnsi="標楷體" w:cs="Segoe UI" w:hint="eastAsia"/>
        </w:rPr>
        <w:t>高科實中</w:t>
      </w:r>
      <w:r w:rsidR="007D3F9B" w:rsidRPr="00E93629">
        <w:rPr>
          <w:rFonts w:hAnsi="標楷體" w:cs="Segoe UI" w:hint="eastAsia"/>
        </w:rPr>
        <w:t>，</w:t>
      </w:r>
      <w:r w:rsidR="00832BE0" w:rsidRPr="00E93629">
        <w:rPr>
          <w:rFonts w:hAnsi="標楷體" w:cs="Segoe UI" w:hint="eastAsia"/>
        </w:rPr>
        <w:t>並配合雙語政策接軌國際</w:t>
      </w:r>
      <w:r w:rsidR="007D3F9B" w:rsidRPr="00E93629">
        <w:rPr>
          <w:rFonts w:hAnsi="標楷體" w:cs="Segoe UI" w:hint="eastAsia"/>
        </w:rPr>
        <w:t>設置雙語部</w:t>
      </w:r>
      <w:r w:rsidR="00832BE0" w:rsidRPr="00E93629">
        <w:rPr>
          <w:rFonts w:hAnsi="標楷體" w:cs="Segoe UI" w:hint="eastAsia"/>
        </w:rPr>
        <w:t>，吸引國際</w:t>
      </w:r>
      <w:r w:rsidR="007D3F9B" w:rsidRPr="00E93629">
        <w:rPr>
          <w:rFonts w:hAnsi="標楷體" w:cs="Segoe UI" w:hint="eastAsia"/>
        </w:rPr>
        <w:t>與</w:t>
      </w:r>
      <w:r w:rsidR="00832BE0" w:rsidRPr="00E93629">
        <w:rPr>
          <w:rFonts w:hAnsi="標楷體" w:cs="Segoe UI" w:hint="eastAsia"/>
        </w:rPr>
        <w:t>國內高科技人才就業</w:t>
      </w:r>
      <w:r w:rsidR="007D3F9B" w:rsidRPr="00E93629">
        <w:rPr>
          <w:rFonts w:hAnsi="標楷體" w:cs="Segoe UI" w:hint="eastAsia"/>
        </w:rPr>
        <w:t>及</w:t>
      </w:r>
      <w:r w:rsidR="00832BE0" w:rsidRPr="00E93629">
        <w:rPr>
          <w:rFonts w:hAnsi="標楷體" w:cs="Segoe UI" w:hint="eastAsia"/>
        </w:rPr>
        <w:t>滿足其子女教育需求</w:t>
      </w:r>
      <w:r w:rsidR="007D3F9B" w:rsidRPr="00E93629">
        <w:rPr>
          <w:rFonts w:hAnsi="標楷體" w:cs="Segoe UI" w:hint="eastAsia"/>
        </w:rPr>
        <w:t>。</w:t>
      </w:r>
    </w:p>
    <w:p w:rsidR="001D3E10" w:rsidRPr="00E93629" w:rsidRDefault="00BE2DFD" w:rsidP="001D3E10">
      <w:pPr>
        <w:pStyle w:val="22"/>
        <w:ind w:left="850" w:firstLine="567"/>
        <w:rPr>
          <w:rFonts w:hAnsi="標楷體" w:cs="Segoe UI"/>
        </w:rPr>
      </w:pPr>
      <w:r w:rsidRPr="00E93629">
        <w:rPr>
          <w:rFonts w:hAnsi="標楷體" w:cs="Segoe UI" w:hint="eastAsia"/>
        </w:rPr>
        <w:t>高</w:t>
      </w:r>
      <w:r w:rsidR="001D3E10" w:rsidRPr="00E93629">
        <w:rPr>
          <w:rFonts w:hAnsi="標楷體" w:cs="Segoe UI" w:hint="eastAsia"/>
        </w:rPr>
        <w:t>科實中</w:t>
      </w:r>
      <w:r w:rsidRPr="00E93629">
        <w:rPr>
          <w:rFonts w:hAnsi="標楷體" w:cs="Segoe UI" w:hint="eastAsia"/>
        </w:rPr>
        <w:t>校</w:t>
      </w:r>
      <w:r w:rsidR="001D3E10" w:rsidRPr="00E93629">
        <w:rPr>
          <w:rFonts w:hAnsi="標楷體" w:cs="Segoe UI" w:hint="eastAsia"/>
        </w:rPr>
        <w:t>舍</w:t>
      </w:r>
      <w:r w:rsidR="00541F44" w:rsidRPr="00E93629">
        <w:rPr>
          <w:rFonts w:hAnsi="標楷體" w:cs="Segoe UI" w:hint="eastAsia"/>
        </w:rPr>
        <w:t>用地產權</w:t>
      </w:r>
      <w:r w:rsidR="001D3E10" w:rsidRPr="00E93629">
        <w:rPr>
          <w:rFonts w:hAnsi="標楷體" w:cs="Segoe UI" w:hint="eastAsia"/>
        </w:rPr>
        <w:t>分別</w:t>
      </w:r>
      <w:r w:rsidR="00541F44" w:rsidRPr="00E93629">
        <w:rPr>
          <w:rFonts w:hAnsi="標楷體" w:cs="Segoe UI" w:hint="eastAsia"/>
        </w:rPr>
        <w:t>為內政部營建署</w:t>
      </w:r>
      <w:r w:rsidR="001B13CB">
        <w:rPr>
          <w:rStyle w:val="af8"/>
          <w:rFonts w:hAnsi="標楷體" w:cs="Segoe UI"/>
        </w:rPr>
        <w:footnoteReference w:id="2"/>
      </w:r>
      <w:r w:rsidR="00541F44" w:rsidRPr="00E93629">
        <w:rPr>
          <w:rFonts w:hAnsi="標楷體" w:cs="Segoe UI" w:hint="eastAsia"/>
        </w:rPr>
        <w:t>及高雄市政府教育局，面積共約6.42公頃，其中內政部營建署依新市鎮開發條例規定無償登記為高雄市政府市有，再由高雄市政府無償提供南科管理局，併原教育局文中小用地籌設高科實中</w:t>
      </w:r>
      <w:r w:rsidR="007E2221">
        <w:rPr>
          <w:rFonts w:hAnsi="標楷體" w:cs="Segoe UI" w:hint="eastAsia"/>
        </w:rPr>
        <w:t>；預計</w:t>
      </w:r>
      <w:r w:rsidR="00FF15E7" w:rsidRPr="00E93629">
        <w:rPr>
          <w:rFonts w:hAnsi="標楷體" w:cs="Segoe UI" w:hint="eastAsia"/>
        </w:rPr>
        <w:t>於114年11月校舍工程開工</w:t>
      </w:r>
      <w:r w:rsidR="007E2221">
        <w:rPr>
          <w:rFonts w:hAnsi="標楷體" w:cs="Segoe UI" w:hint="eastAsia"/>
        </w:rPr>
        <w:t>、</w:t>
      </w:r>
      <w:r w:rsidR="00FF15E7" w:rsidRPr="00E93629">
        <w:rPr>
          <w:rFonts w:hAnsi="標楷體" w:cs="Segoe UI" w:hint="eastAsia"/>
        </w:rPr>
        <w:t>117年4月校舍工程竣工</w:t>
      </w:r>
      <w:r w:rsidR="007E2221">
        <w:rPr>
          <w:rFonts w:hAnsi="標楷體" w:cs="Segoe UI" w:hint="eastAsia"/>
        </w:rPr>
        <w:t>、</w:t>
      </w:r>
      <w:r w:rsidR="00FF15E7" w:rsidRPr="00E93629">
        <w:rPr>
          <w:rFonts w:hAnsi="標楷體" w:cs="Segoe UI" w:hint="eastAsia"/>
        </w:rPr>
        <w:t>117年8月正式啟用</w:t>
      </w:r>
      <w:r w:rsidR="0027292B" w:rsidRPr="00E93629">
        <w:rPr>
          <w:rFonts w:hAnsi="標楷體" w:cs="Segoe UI" w:hint="eastAsia"/>
        </w:rPr>
        <w:t>。</w:t>
      </w:r>
      <w:r w:rsidR="002B0C82">
        <w:rPr>
          <w:rFonts w:hAnsi="標楷體" w:cs="Segoe UI" w:hint="eastAsia"/>
        </w:rPr>
        <w:t>該校</w:t>
      </w:r>
      <w:r w:rsidR="001D3E10" w:rsidRPr="00E93629">
        <w:rPr>
          <w:rFonts w:hAnsi="標楷體" w:cs="Segoe UI" w:hint="eastAsia"/>
        </w:rPr>
        <w:t>預計</w:t>
      </w:r>
      <w:r w:rsidR="002269C3" w:rsidRPr="00E93629">
        <w:rPr>
          <w:rFonts w:hAnsi="標楷體" w:cs="Segoe UI" w:hint="eastAsia"/>
        </w:rPr>
        <w:t>開辦</w:t>
      </w:r>
      <w:r w:rsidR="006F39D1" w:rsidRPr="00E93629">
        <w:rPr>
          <w:rFonts w:hAnsi="標楷體" w:cs="Segoe UI" w:hint="eastAsia"/>
        </w:rPr>
        <w:t>普通部49班</w:t>
      </w:r>
      <w:r w:rsidR="002B0C82">
        <w:rPr>
          <w:rFonts w:hAnsi="標楷體" w:cs="Segoe UI" w:hint="eastAsia"/>
        </w:rPr>
        <w:t>、</w:t>
      </w:r>
      <w:r w:rsidR="006F39D1" w:rsidRPr="00E93629">
        <w:rPr>
          <w:rFonts w:hAnsi="標楷體" w:cs="Segoe UI" w:hint="eastAsia"/>
        </w:rPr>
        <w:t>雙語班12班，計</w:t>
      </w:r>
      <w:r w:rsidR="002269C3" w:rsidRPr="00E93629">
        <w:rPr>
          <w:rFonts w:hAnsi="標楷體" w:cs="Segoe UI" w:hint="eastAsia"/>
        </w:rPr>
        <w:t>61班</w:t>
      </w:r>
      <w:r w:rsidR="002B0C82">
        <w:rPr>
          <w:rFonts w:hAnsi="標楷體" w:cs="Segoe UI" w:hint="eastAsia"/>
        </w:rPr>
        <w:t>、</w:t>
      </w:r>
      <w:r w:rsidR="002269C3" w:rsidRPr="00E93629">
        <w:rPr>
          <w:rFonts w:hAnsi="標楷體" w:cs="Segoe UI" w:hint="eastAsia"/>
        </w:rPr>
        <w:t>招收1</w:t>
      </w:r>
      <w:r w:rsidR="002269C3" w:rsidRPr="00E93629">
        <w:rPr>
          <w:rFonts w:hAnsi="標楷體" w:cs="Segoe UI"/>
        </w:rPr>
        <w:t>,</w:t>
      </w:r>
      <w:r w:rsidR="002269C3" w:rsidRPr="00E93629">
        <w:rPr>
          <w:rFonts w:hAnsi="標楷體" w:cs="Segoe UI" w:hint="eastAsia"/>
        </w:rPr>
        <w:t>819名學生(詳表2</w:t>
      </w:r>
      <w:r w:rsidR="002269C3" w:rsidRPr="00E93629">
        <w:rPr>
          <w:rFonts w:hAnsi="標楷體" w:cs="Segoe UI"/>
        </w:rPr>
        <w:t>)</w:t>
      </w:r>
      <w:r w:rsidR="0027292B" w:rsidRPr="00E93629">
        <w:rPr>
          <w:rFonts w:hAnsi="標楷體" w:cs="Segoe UI" w:hint="eastAsia"/>
        </w:rPr>
        <w:t>，各部別招生班級數視園區廠商進駐、員工成長、學生需求、校舍工程進度、向地方政府借用校舍等情形彈性調整，預計114學年度</w:t>
      </w:r>
      <w:r w:rsidR="00767FD0" w:rsidRPr="00E93629">
        <w:rPr>
          <w:rFonts w:hAnsi="標楷體" w:cs="Segoe UI" w:hint="eastAsia"/>
        </w:rPr>
        <w:t>辦理</w:t>
      </w:r>
      <w:r w:rsidR="0027292B" w:rsidRPr="00E93629">
        <w:rPr>
          <w:rFonts w:hAnsi="標楷體" w:cs="Segoe UI" w:hint="eastAsia"/>
        </w:rPr>
        <w:t>國小及國中</w:t>
      </w:r>
      <w:r w:rsidR="00767FD0" w:rsidRPr="00E93629">
        <w:rPr>
          <w:rFonts w:hAnsi="標楷體" w:cs="Segoe UI" w:hint="eastAsia"/>
        </w:rPr>
        <w:t>普通部新</w:t>
      </w:r>
      <w:r w:rsidR="0027292B" w:rsidRPr="00E93629">
        <w:rPr>
          <w:rFonts w:hAnsi="標楷體" w:cs="Segoe UI" w:hint="eastAsia"/>
        </w:rPr>
        <w:t>生入學，</w:t>
      </w:r>
      <w:r w:rsidR="00767FD0" w:rsidRPr="00E93629">
        <w:rPr>
          <w:rFonts w:hAnsi="標楷體" w:cs="Segoe UI" w:hint="eastAsia"/>
        </w:rPr>
        <w:t>117學年度高中及幼兒園新生入學</w:t>
      </w:r>
      <w:r w:rsidR="001D3E10" w:rsidRPr="00E93629">
        <w:rPr>
          <w:rFonts w:hAnsi="標楷體" w:cs="Segoe UI" w:hint="eastAsia"/>
        </w:rPr>
        <w:t>，雙語部則視園區員工成長</w:t>
      </w:r>
      <w:r w:rsidR="00767FD0" w:rsidRPr="00E93629">
        <w:rPr>
          <w:rFonts w:hAnsi="標楷體" w:cs="Segoe UI" w:hint="eastAsia"/>
        </w:rPr>
        <w:t>情形</w:t>
      </w:r>
      <w:r w:rsidR="001D3E10" w:rsidRPr="00E93629">
        <w:rPr>
          <w:rFonts w:hAnsi="標楷體" w:cs="Segoe UI" w:hint="eastAsia"/>
        </w:rPr>
        <w:t>及</w:t>
      </w:r>
      <w:r w:rsidR="00767FD0" w:rsidRPr="00E93629">
        <w:rPr>
          <w:rFonts w:hAnsi="標楷體" w:cs="Segoe UI" w:hint="eastAsia"/>
        </w:rPr>
        <w:t>符合「</w:t>
      </w:r>
      <w:r w:rsidR="00767FD0" w:rsidRPr="00E93629">
        <w:rPr>
          <w:rFonts w:hint="eastAsia"/>
          <w:snapToGrid/>
        </w:rPr>
        <w:t>科學園區高級中學以下學校雙語部或雙語學校學生入學辦法</w:t>
      </w:r>
      <w:r w:rsidR="00767FD0" w:rsidRPr="00E93629">
        <w:rPr>
          <w:rFonts w:hAnsi="標楷體" w:hint="eastAsia"/>
          <w:snapToGrid/>
        </w:rPr>
        <w:t>」規定之學生需求情形</w:t>
      </w:r>
      <w:r w:rsidR="001D3E10" w:rsidRPr="00E93629">
        <w:rPr>
          <w:rFonts w:hAnsi="標楷體" w:cs="Segoe UI" w:hint="eastAsia"/>
        </w:rPr>
        <w:t>，彈性辦理開班及招生</w:t>
      </w:r>
      <w:r w:rsidR="004E6CD8" w:rsidRPr="00E93629">
        <w:rPr>
          <w:rFonts w:hAnsi="標楷體" w:cs="Segoe UI" w:hint="eastAsia"/>
        </w:rPr>
        <w:t>(詳表3)</w:t>
      </w:r>
      <w:r w:rsidR="001D3E10" w:rsidRPr="00E93629">
        <w:rPr>
          <w:rFonts w:hAnsi="標楷體" w:cs="Segoe UI" w:hint="eastAsia"/>
        </w:rPr>
        <w:t>。</w:t>
      </w:r>
    </w:p>
    <w:p w:rsidR="002B0C82" w:rsidRDefault="002B0C82" w:rsidP="002269C3">
      <w:pPr>
        <w:widowControl/>
        <w:pBdr>
          <w:top w:val="nil"/>
          <w:left w:val="nil"/>
          <w:bottom w:val="nil"/>
          <w:right w:val="nil"/>
          <w:between w:val="nil"/>
        </w:pBdr>
        <w:ind w:leftChars="0" w:left="1416" w:rightChars="-50" w:right="-142" w:hangingChars="499" w:hanging="1416"/>
        <w:jc w:val="left"/>
        <w:rPr>
          <w:rFonts w:hAnsi="標楷體"/>
          <w:b/>
        </w:rPr>
      </w:pPr>
      <w:bookmarkStart w:id="32" w:name="_Hlk175749707"/>
    </w:p>
    <w:p w:rsidR="002269C3" w:rsidRPr="00E93629" w:rsidRDefault="002269C3" w:rsidP="002269C3">
      <w:pPr>
        <w:widowControl/>
        <w:pBdr>
          <w:top w:val="nil"/>
          <w:left w:val="nil"/>
          <w:bottom w:val="nil"/>
          <w:right w:val="nil"/>
          <w:between w:val="nil"/>
        </w:pBdr>
        <w:ind w:leftChars="0" w:left="1416" w:rightChars="-50" w:right="-142" w:hangingChars="499" w:hanging="1416"/>
        <w:jc w:val="left"/>
        <w:rPr>
          <w:rFonts w:hAnsi="標楷體"/>
          <w:b/>
        </w:rPr>
      </w:pPr>
      <w:r w:rsidRPr="00E93629">
        <w:rPr>
          <w:rFonts w:hAnsi="標楷體" w:hint="eastAsia"/>
          <w:b/>
        </w:rPr>
        <w:t xml:space="preserve">表2 </w:t>
      </w:r>
      <w:r w:rsidRPr="00E93629">
        <w:rPr>
          <w:rFonts w:hAnsi="標楷體"/>
          <w:b/>
        </w:rPr>
        <w:t xml:space="preserve"> </w:t>
      </w:r>
      <w:r w:rsidRPr="00E93629">
        <w:rPr>
          <w:rFonts w:hAnsi="標楷體" w:hint="eastAsia"/>
          <w:b/>
        </w:rPr>
        <w:t>高科實中</w:t>
      </w:r>
      <w:r w:rsidR="006F39D1" w:rsidRPr="00E93629">
        <w:rPr>
          <w:rFonts w:hAnsi="標楷體" w:hint="eastAsia"/>
          <w:b/>
        </w:rPr>
        <w:t>規劃</w:t>
      </w:r>
      <w:r w:rsidRPr="00E93629">
        <w:rPr>
          <w:rFonts w:hAnsi="標楷體" w:hint="eastAsia"/>
          <w:b/>
        </w:rPr>
        <w:t>招收各學部</w:t>
      </w:r>
      <w:r w:rsidR="006F39D1" w:rsidRPr="00E93629">
        <w:rPr>
          <w:rFonts w:hAnsi="標楷體" w:hint="eastAsia"/>
          <w:b/>
        </w:rPr>
        <w:t>班級及</w:t>
      </w:r>
      <w:r w:rsidRPr="00E93629">
        <w:rPr>
          <w:rFonts w:hAnsi="標楷體" w:hint="eastAsia"/>
          <w:b/>
        </w:rPr>
        <w:t xml:space="preserve">學生數表         </w:t>
      </w:r>
      <w:r w:rsidRPr="00E93629">
        <w:rPr>
          <w:rFonts w:hAnsi="標楷體" w:cs="標楷體"/>
          <w:sz w:val="24"/>
          <w:szCs w:val="24"/>
        </w:rPr>
        <w:t>單位：</w:t>
      </w:r>
      <w:r w:rsidRPr="00E93629">
        <w:rPr>
          <w:rFonts w:hAnsi="標楷體" w:cs="標楷體" w:hint="eastAsia"/>
          <w:sz w:val="24"/>
          <w:szCs w:val="24"/>
        </w:rPr>
        <w:t>班；人</w:t>
      </w:r>
    </w:p>
    <w:tbl>
      <w:tblPr>
        <w:tblW w:w="8505"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3305"/>
        <w:gridCol w:w="1402"/>
        <w:gridCol w:w="1481"/>
        <w:gridCol w:w="1324"/>
      </w:tblGrid>
      <w:tr w:rsidR="00E93629" w:rsidRPr="00E93629" w:rsidTr="00427542">
        <w:trPr>
          <w:trHeight w:val="554"/>
          <w:tblHeader/>
        </w:trPr>
        <w:tc>
          <w:tcPr>
            <w:tcW w:w="4298" w:type="dxa"/>
            <w:gridSpan w:val="2"/>
            <w:tcBorders>
              <w:top w:val="single" w:sz="12" w:space="0" w:color="auto"/>
              <w:left w:val="single" w:sz="12" w:space="0" w:color="auto"/>
              <w:bottom w:val="single" w:sz="4" w:space="0" w:color="auto"/>
              <w:right w:val="single" w:sz="4" w:space="0" w:color="auto"/>
              <w:tl2br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項目</w:t>
            </w:r>
          </w:p>
          <w:p w:rsidR="002269C3" w:rsidRPr="00E93629" w:rsidRDefault="002269C3" w:rsidP="00DB5A4A">
            <w:pPr>
              <w:pStyle w:val="142"/>
              <w:spacing w:line="300" w:lineRule="exact"/>
              <w:ind w:right="972"/>
              <w:jc w:val="center"/>
              <w:rPr>
                <w:rFonts w:hAnsi="標楷體"/>
              </w:rPr>
            </w:pPr>
            <w:r w:rsidRPr="00E93629">
              <w:rPr>
                <w:rFonts w:hAnsi="標楷體" w:hint="eastAsia"/>
              </w:rPr>
              <w:t>學部</w:t>
            </w:r>
          </w:p>
        </w:tc>
        <w:tc>
          <w:tcPr>
            <w:tcW w:w="1402" w:type="dxa"/>
            <w:tcBorders>
              <w:top w:val="single" w:sz="12"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總班級數</w:t>
            </w:r>
          </w:p>
        </w:tc>
        <w:tc>
          <w:tcPr>
            <w:tcW w:w="1481" w:type="dxa"/>
            <w:tcBorders>
              <w:top w:val="single" w:sz="12"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每班學生數</w:t>
            </w:r>
          </w:p>
        </w:tc>
        <w:tc>
          <w:tcPr>
            <w:tcW w:w="1324" w:type="dxa"/>
            <w:tcBorders>
              <w:top w:val="single" w:sz="12" w:space="0" w:color="auto"/>
              <w:left w:val="single" w:sz="4" w:space="0" w:color="auto"/>
              <w:bottom w:val="single" w:sz="4" w:space="0" w:color="auto"/>
              <w:right w:val="single" w:sz="12"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合計</w:t>
            </w:r>
          </w:p>
        </w:tc>
      </w:tr>
      <w:tr w:rsidR="00E93629" w:rsidRPr="00E93629" w:rsidTr="00427542">
        <w:trPr>
          <w:trHeight w:val="360"/>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高中部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9</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35</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315</w:t>
            </w:r>
          </w:p>
        </w:tc>
      </w:tr>
      <w:tr w:rsidR="00E93629" w:rsidRPr="00E93629" w:rsidTr="00427542">
        <w:trPr>
          <w:trHeight w:val="266"/>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國中部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12</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30</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360</w:t>
            </w:r>
          </w:p>
        </w:tc>
      </w:tr>
      <w:tr w:rsidR="00E93629" w:rsidRPr="00E93629" w:rsidTr="00427542">
        <w:trPr>
          <w:trHeight w:val="269"/>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國小部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24</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29</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696</w:t>
            </w:r>
          </w:p>
        </w:tc>
      </w:tr>
      <w:tr w:rsidR="00E93629" w:rsidRPr="00E93629" w:rsidTr="00427542">
        <w:trPr>
          <w:trHeight w:val="274"/>
        </w:trPr>
        <w:tc>
          <w:tcPr>
            <w:tcW w:w="4298" w:type="dxa"/>
            <w:gridSpan w:val="2"/>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雙語部</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12</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30</w:t>
            </w:r>
          </w:p>
        </w:tc>
        <w:tc>
          <w:tcPr>
            <w:tcW w:w="1324" w:type="dxa"/>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360</w:t>
            </w:r>
          </w:p>
        </w:tc>
      </w:tr>
      <w:tr w:rsidR="00E93629" w:rsidRPr="00E93629" w:rsidTr="00427542">
        <w:trPr>
          <w:trHeight w:val="277"/>
        </w:trPr>
        <w:tc>
          <w:tcPr>
            <w:tcW w:w="993" w:type="dxa"/>
            <w:vMerge w:val="restart"/>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幼兒園</w:t>
            </w:r>
          </w:p>
        </w:tc>
        <w:tc>
          <w:tcPr>
            <w:tcW w:w="3305" w:type="dxa"/>
            <w:tcBorders>
              <w:top w:val="single" w:sz="4"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2歲以上未滿</w:t>
            </w:r>
            <w:r w:rsidRPr="00E93629">
              <w:rPr>
                <w:rFonts w:hAnsi="標楷體"/>
              </w:rPr>
              <w:t>3</w:t>
            </w:r>
            <w:r w:rsidRPr="00E93629">
              <w:rPr>
                <w:rFonts w:hAnsi="標楷體" w:hint="eastAsia"/>
              </w:rPr>
              <w:t>歲</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16</w:t>
            </w:r>
          </w:p>
        </w:tc>
        <w:tc>
          <w:tcPr>
            <w:tcW w:w="1324" w:type="dxa"/>
            <w:vMerge w:val="restart"/>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88</w:t>
            </w:r>
          </w:p>
        </w:tc>
      </w:tr>
      <w:tr w:rsidR="00E93629" w:rsidRPr="00E93629" w:rsidTr="00427542">
        <w:trPr>
          <w:trHeight w:val="270"/>
        </w:trPr>
        <w:tc>
          <w:tcPr>
            <w:tcW w:w="993" w:type="dxa"/>
            <w:vMerge/>
            <w:tcBorders>
              <w:top w:val="single" w:sz="4" w:space="0" w:color="auto"/>
              <w:left w:val="single" w:sz="12"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right"/>
              <w:rPr>
                <w:rFonts w:hAnsi="標楷體"/>
              </w:rPr>
            </w:pPr>
          </w:p>
        </w:tc>
        <w:tc>
          <w:tcPr>
            <w:tcW w:w="3305" w:type="dxa"/>
            <w:tcBorders>
              <w:top w:val="single" w:sz="4" w:space="0" w:color="auto"/>
              <w:left w:val="single" w:sz="4" w:space="0" w:color="auto"/>
              <w:bottom w:val="single" w:sz="4"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3歲以上至入國民小學前幼兒</w:t>
            </w:r>
          </w:p>
        </w:tc>
        <w:tc>
          <w:tcPr>
            <w:tcW w:w="1402"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3</w:t>
            </w:r>
          </w:p>
        </w:tc>
        <w:tc>
          <w:tcPr>
            <w:tcW w:w="1481" w:type="dxa"/>
            <w:tcBorders>
              <w:top w:val="single" w:sz="4" w:space="0" w:color="auto"/>
              <w:left w:val="single" w:sz="4" w:space="0" w:color="auto"/>
              <w:bottom w:val="single" w:sz="4"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24</w:t>
            </w:r>
          </w:p>
        </w:tc>
        <w:tc>
          <w:tcPr>
            <w:tcW w:w="1324" w:type="dxa"/>
            <w:vMerge/>
            <w:tcBorders>
              <w:top w:val="single" w:sz="4" w:space="0" w:color="auto"/>
              <w:left w:val="single" w:sz="4" w:space="0" w:color="auto"/>
              <w:bottom w:val="single" w:sz="4" w:space="0" w:color="auto"/>
              <w:right w:val="single" w:sz="12" w:space="0" w:color="auto"/>
            </w:tcBorders>
            <w:vAlign w:val="center"/>
          </w:tcPr>
          <w:p w:rsidR="002269C3" w:rsidRPr="00E93629" w:rsidRDefault="002269C3" w:rsidP="00DB5A4A">
            <w:pPr>
              <w:pStyle w:val="142"/>
              <w:spacing w:line="300" w:lineRule="exact"/>
              <w:jc w:val="right"/>
              <w:rPr>
                <w:rFonts w:hAnsi="標楷體"/>
              </w:rPr>
            </w:pPr>
          </w:p>
        </w:tc>
      </w:tr>
      <w:tr w:rsidR="00E93629" w:rsidRPr="00E93629" w:rsidTr="00427542">
        <w:trPr>
          <w:trHeight w:val="272"/>
        </w:trPr>
        <w:tc>
          <w:tcPr>
            <w:tcW w:w="4298" w:type="dxa"/>
            <w:gridSpan w:val="2"/>
            <w:tcBorders>
              <w:top w:val="single" w:sz="4" w:space="0" w:color="auto"/>
              <w:left w:val="single" w:sz="12" w:space="0" w:color="auto"/>
              <w:bottom w:val="single" w:sz="12" w:space="0" w:color="auto"/>
              <w:right w:val="single" w:sz="4" w:space="0" w:color="auto"/>
            </w:tcBorders>
            <w:vAlign w:val="center"/>
            <w:hideMark/>
          </w:tcPr>
          <w:p w:rsidR="002269C3" w:rsidRPr="00E93629" w:rsidRDefault="002269C3" w:rsidP="00DB5A4A">
            <w:pPr>
              <w:pStyle w:val="142"/>
              <w:spacing w:line="300" w:lineRule="exact"/>
              <w:jc w:val="center"/>
              <w:rPr>
                <w:rFonts w:hAnsi="標楷體"/>
              </w:rPr>
            </w:pPr>
            <w:r w:rsidRPr="00E93629">
              <w:rPr>
                <w:rFonts w:hAnsi="標楷體" w:hint="eastAsia"/>
              </w:rPr>
              <w:t>合計</w:t>
            </w:r>
          </w:p>
        </w:tc>
        <w:tc>
          <w:tcPr>
            <w:tcW w:w="1402" w:type="dxa"/>
            <w:tcBorders>
              <w:top w:val="single" w:sz="4" w:space="0" w:color="auto"/>
              <w:left w:val="single" w:sz="4" w:space="0" w:color="auto"/>
              <w:bottom w:val="single" w:sz="12" w:space="0" w:color="auto"/>
              <w:right w:val="single" w:sz="4"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61</w:t>
            </w:r>
          </w:p>
        </w:tc>
        <w:tc>
          <w:tcPr>
            <w:tcW w:w="1481" w:type="dxa"/>
            <w:tcBorders>
              <w:top w:val="single" w:sz="4" w:space="0" w:color="auto"/>
              <w:left w:val="single" w:sz="4" w:space="0" w:color="auto"/>
              <w:bottom w:val="single" w:sz="12" w:space="0" w:color="auto"/>
              <w:right w:val="single" w:sz="4" w:space="0" w:color="auto"/>
            </w:tcBorders>
            <w:vAlign w:val="center"/>
          </w:tcPr>
          <w:p w:rsidR="002269C3" w:rsidRPr="00E93629" w:rsidRDefault="002269C3" w:rsidP="00DB5A4A">
            <w:pPr>
              <w:pStyle w:val="142"/>
              <w:spacing w:line="300" w:lineRule="exact"/>
              <w:jc w:val="right"/>
              <w:rPr>
                <w:rFonts w:hAnsi="標楷體"/>
              </w:rPr>
            </w:pPr>
          </w:p>
        </w:tc>
        <w:tc>
          <w:tcPr>
            <w:tcW w:w="1324" w:type="dxa"/>
            <w:tcBorders>
              <w:top w:val="single" w:sz="4" w:space="0" w:color="auto"/>
              <w:left w:val="single" w:sz="4" w:space="0" w:color="auto"/>
              <w:bottom w:val="single" w:sz="12" w:space="0" w:color="auto"/>
              <w:right w:val="single" w:sz="12" w:space="0" w:color="auto"/>
            </w:tcBorders>
            <w:vAlign w:val="center"/>
          </w:tcPr>
          <w:p w:rsidR="002269C3" w:rsidRPr="00E93629" w:rsidRDefault="002269C3" w:rsidP="00DB5A4A">
            <w:pPr>
              <w:pStyle w:val="142"/>
              <w:spacing w:line="300" w:lineRule="exact"/>
              <w:jc w:val="right"/>
              <w:rPr>
                <w:rFonts w:hAnsi="標楷體"/>
              </w:rPr>
            </w:pPr>
            <w:r w:rsidRPr="00E93629">
              <w:rPr>
                <w:rFonts w:hAnsi="標楷體" w:hint="eastAsia"/>
              </w:rPr>
              <w:t>1</w:t>
            </w:r>
            <w:r w:rsidR="002B0C82">
              <w:rPr>
                <w:rFonts w:hAnsi="標楷體" w:hint="eastAsia"/>
              </w:rPr>
              <w:t>,</w:t>
            </w:r>
            <w:r w:rsidRPr="00E93629">
              <w:rPr>
                <w:rFonts w:hAnsi="標楷體" w:hint="eastAsia"/>
              </w:rPr>
              <w:t>819</w:t>
            </w:r>
          </w:p>
        </w:tc>
      </w:tr>
    </w:tbl>
    <w:p w:rsidR="002269C3" w:rsidRPr="00E93629" w:rsidRDefault="002269C3" w:rsidP="006D0656">
      <w:pPr>
        <w:pStyle w:val="142"/>
      </w:pPr>
      <w:r w:rsidRPr="00E93629">
        <w:rPr>
          <w:rFonts w:hint="eastAsia"/>
        </w:rPr>
        <w:t>資料來源：</w:t>
      </w:r>
      <w:r w:rsidR="006D0656" w:rsidRPr="00E93629">
        <w:rPr>
          <w:rFonts w:hint="eastAsia"/>
        </w:rPr>
        <w:t>科學園區管理局</w:t>
      </w:r>
      <w:r w:rsidR="006D0656">
        <w:rPr>
          <w:rFonts w:hint="eastAsia"/>
        </w:rPr>
        <w:t>提供</w:t>
      </w:r>
      <w:r w:rsidRPr="00E93629">
        <w:rPr>
          <w:rFonts w:hint="eastAsia"/>
        </w:rPr>
        <w:t>。</w:t>
      </w:r>
    </w:p>
    <w:p w:rsidR="001D3E10" w:rsidRPr="00E93629" w:rsidRDefault="001D3E10" w:rsidP="001D3E10">
      <w:pPr>
        <w:widowControl/>
        <w:pBdr>
          <w:top w:val="nil"/>
          <w:left w:val="nil"/>
          <w:bottom w:val="nil"/>
          <w:right w:val="nil"/>
          <w:between w:val="nil"/>
        </w:pBdr>
        <w:ind w:leftChars="0" w:left="1416" w:hangingChars="499" w:hanging="1416"/>
        <w:jc w:val="left"/>
        <w:rPr>
          <w:b/>
        </w:rPr>
      </w:pPr>
      <w:r w:rsidRPr="00E93629">
        <w:rPr>
          <w:rFonts w:hAnsi="標楷體" w:hint="eastAsia"/>
          <w:b/>
        </w:rPr>
        <w:t>表</w:t>
      </w:r>
      <w:r w:rsidR="002269C3" w:rsidRPr="00E93629">
        <w:rPr>
          <w:rFonts w:hAnsi="標楷體" w:hint="eastAsia"/>
          <w:b/>
        </w:rPr>
        <w:t>3</w:t>
      </w:r>
      <w:r w:rsidRPr="00E93629">
        <w:rPr>
          <w:rFonts w:hAnsi="標楷體" w:hint="eastAsia"/>
          <w:b/>
        </w:rPr>
        <w:t xml:space="preserve">  </w:t>
      </w:r>
      <w:r w:rsidRPr="00E93629">
        <w:rPr>
          <w:rFonts w:hAnsi="標楷體"/>
          <w:b/>
        </w:rPr>
        <w:t>11</w:t>
      </w:r>
      <w:r w:rsidRPr="00E93629">
        <w:rPr>
          <w:rFonts w:hAnsi="標楷體" w:hint="eastAsia"/>
          <w:b/>
        </w:rPr>
        <w:t>4至</w:t>
      </w:r>
      <w:r w:rsidR="0027292B" w:rsidRPr="00E93629">
        <w:rPr>
          <w:rFonts w:hAnsi="標楷體" w:hint="eastAsia"/>
          <w:b/>
        </w:rPr>
        <w:t>122</w:t>
      </w:r>
      <w:r w:rsidRPr="00E93629">
        <w:rPr>
          <w:rFonts w:hAnsi="標楷體" w:hint="eastAsia"/>
          <w:b/>
        </w:rPr>
        <w:t xml:space="preserve">學年度高科實中預計招收班級數表       </w:t>
      </w:r>
      <w:r w:rsidRPr="00E93629">
        <w:rPr>
          <w:rFonts w:hint="eastAsia"/>
        </w:rPr>
        <w:t xml:space="preserve"> </w:t>
      </w:r>
      <w:r w:rsidRPr="00E93629">
        <w:rPr>
          <w:sz w:val="24"/>
          <w:szCs w:val="24"/>
        </w:rPr>
        <w:t>單位：</w:t>
      </w:r>
      <w:r w:rsidRPr="00E93629">
        <w:rPr>
          <w:rFonts w:hint="eastAsia"/>
          <w:sz w:val="24"/>
          <w:szCs w:val="24"/>
        </w:rPr>
        <w:t>班</w:t>
      </w:r>
    </w:p>
    <w:tbl>
      <w:tblPr>
        <w:tblW w:w="8489"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059"/>
        <w:gridCol w:w="825"/>
        <w:gridCol w:w="826"/>
        <w:gridCol w:w="825"/>
        <w:gridCol w:w="826"/>
        <w:gridCol w:w="825"/>
        <w:gridCol w:w="826"/>
        <w:gridCol w:w="825"/>
        <w:gridCol w:w="826"/>
        <w:gridCol w:w="826"/>
      </w:tblGrid>
      <w:tr w:rsidR="00E93629" w:rsidRPr="00E93629" w:rsidTr="002269C3">
        <w:trPr>
          <w:tblHeader/>
        </w:trPr>
        <w:tc>
          <w:tcPr>
            <w:tcW w:w="1059" w:type="dxa"/>
            <w:shd w:val="clear" w:color="auto" w:fill="auto"/>
            <w:vAlign w:val="center"/>
          </w:tcPr>
          <w:p w:rsidR="002269C3" w:rsidRPr="00E93629" w:rsidRDefault="002269C3" w:rsidP="002269C3">
            <w:pPr>
              <w:pStyle w:val="142"/>
              <w:jc w:val="right"/>
              <w:rPr>
                <w:sz w:val="22"/>
              </w:rPr>
            </w:pPr>
            <w:r w:rsidRPr="00E93629">
              <w:rPr>
                <w:rFonts w:hint="eastAsia"/>
                <w:sz w:val="22"/>
              </w:rPr>
              <w:t>學年度</w:t>
            </w:r>
          </w:p>
          <w:p w:rsidR="002269C3" w:rsidRPr="00E93629" w:rsidRDefault="002269C3" w:rsidP="002269C3">
            <w:pPr>
              <w:pStyle w:val="142"/>
            </w:pPr>
            <w:r w:rsidRPr="00E93629">
              <w:rPr>
                <w:rFonts w:hint="eastAsia"/>
                <w:sz w:val="22"/>
              </w:rPr>
              <w:t>學部</w:t>
            </w:r>
          </w:p>
        </w:tc>
        <w:tc>
          <w:tcPr>
            <w:tcW w:w="825" w:type="dxa"/>
            <w:vAlign w:val="center"/>
          </w:tcPr>
          <w:p w:rsidR="002269C3" w:rsidRPr="00E93629" w:rsidRDefault="002269C3" w:rsidP="002269C3">
            <w:pPr>
              <w:pStyle w:val="142"/>
              <w:jc w:val="center"/>
            </w:pPr>
            <w:r w:rsidRPr="00E93629">
              <w:rPr>
                <w:rFonts w:hint="eastAsia"/>
              </w:rPr>
              <w:t>1</w:t>
            </w:r>
            <w:r w:rsidRPr="00E93629">
              <w:t>14</w:t>
            </w:r>
          </w:p>
        </w:tc>
        <w:tc>
          <w:tcPr>
            <w:tcW w:w="826" w:type="dxa"/>
            <w:vAlign w:val="center"/>
          </w:tcPr>
          <w:p w:rsidR="002269C3" w:rsidRPr="00E93629" w:rsidRDefault="002269C3" w:rsidP="002269C3">
            <w:pPr>
              <w:pStyle w:val="142"/>
              <w:jc w:val="center"/>
            </w:pPr>
            <w:r w:rsidRPr="00E93629">
              <w:rPr>
                <w:rFonts w:hint="eastAsia"/>
              </w:rPr>
              <w:t>1</w:t>
            </w:r>
            <w:r w:rsidRPr="00E93629">
              <w:t>15</w:t>
            </w:r>
          </w:p>
        </w:tc>
        <w:tc>
          <w:tcPr>
            <w:tcW w:w="825" w:type="dxa"/>
            <w:vAlign w:val="center"/>
          </w:tcPr>
          <w:p w:rsidR="002269C3" w:rsidRPr="00E93629" w:rsidRDefault="002269C3" w:rsidP="002269C3">
            <w:pPr>
              <w:pStyle w:val="142"/>
              <w:jc w:val="center"/>
            </w:pPr>
            <w:r w:rsidRPr="00E93629">
              <w:rPr>
                <w:rFonts w:hint="eastAsia"/>
              </w:rPr>
              <w:t>1</w:t>
            </w:r>
            <w:r w:rsidRPr="00E93629">
              <w:t>16</w:t>
            </w:r>
          </w:p>
        </w:tc>
        <w:tc>
          <w:tcPr>
            <w:tcW w:w="826" w:type="dxa"/>
            <w:vAlign w:val="center"/>
          </w:tcPr>
          <w:p w:rsidR="002269C3" w:rsidRPr="00E93629" w:rsidRDefault="002269C3" w:rsidP="002269C3">
            <w:pPr>
              <w:pStyle w:val="142"/>
              <w:jc w:val="center"/>
            </w:pPr>
            <w:r w:rsidRPr="00E93629">
              <w:rPr>
                <w:rFonts w:hint="eastAsia"/>
              </w:rPr>
              <w:t>1</w:t>
            </w:r>
            <w:r w:rsidRPr="00E93629">
              <w:t>17</w:t>
            </w:r>
          </w:p>
        </w:tc>
        <w:tc>
          <w:tcPr>
            <w:tcW w:w="825" w:type="dxa"/>
            <w:vAlign w:val="center"/>
          </w:tcPr>
          <w:p w:rsidR="002269C3" w:rsidRPr="00E93629" w:rsidRDefault="002269C3" w:rsidP="002269C3">
            <w:pPr>
              <w:pStyle w:val="142"/>
              <w:jc w:val="center"/>
            </w:pPr>
            <w:r w:rsidRPr="00E93629">
              <w:rPr>
                <w:rFonts w:hint="eastAsia"/>
              </w:rPr>
              <w:t>1</w:t>
            </w:r>
            <w:r w:rsidRPr="00E93629">
              <w:t>18</w:t>
            </w:r>
          </w:p>
        </w:tc>
        <w:tc>
          <w:tcPr>
            <w:tcW w:w="826" w:type="dxa"/>
            <w:vAlign w:val="center"/>
          </w:tcPr>
          <w:p w:rsidR="002269C3" w:rsidRPr="00E93629" w:rsidRDefault="002269C3" w:rsidP="002269C3">
            <w:pPr>
              <w:pStyle w:val="142"/>
              <w:jc w:val="center"/>
            </w:pPr>
            <w:r w:rsidRPr="00E93629">
              <w:rPr>
                <w:rFonts w:hint="eastAsia"/>
              </w:rPr>
              <w:t>1</w:t>
            </w:r>
            <w:r w:rsidRPr="00E93629">
              <w:t>1</w:t>
            </w:r>
            <w:r w:rsidRPr="00E93629">
              <w:rPr>
                <w:rFonts w:hint="eastAsia"/>
              </w:rPr>
              <w:t>9</w:t>
            </w:r>
          </w:p>
        </w:tc>
        <w:tc>
          <w:tcPr>
            <w:tcW w:w="825" w:type="dxa"/>
            <w:vAlign w:val="center"/>
          </w:tcPr>
          <w:p w:rsidR="002269C3" w:rsidRPr="00E93629" w:rsidRDefault="002269C3" w:rsidP="002269C3">
            <w:pPr>
              <w:pStyle w:val="142"/>
              <w:jc w:val="center"/>
            </w:pPr>
            <w:r w:rsidRPr="00E93629">
              <w:rPr>
                <w:rFonts w:hint="eastAsia"/>
              </w:rPr>
              <w:t>120</w:t>
            </w:r>
          </w:p>
        </w:tc>
        <w:tc>
          <w:tcPr>
            <w:tcW w:w="826" w:type="dxa"/>
            <w:vAlign w:val="center"/>
          </w:tcPr>
          <w:p w:rsidR="002269C3" w:rsidRPr="00E93629" w:rsidRDefault="002269C3" w:rsidP="002269C3">
            <w:pPr>
              <w:pStyle w:val="142"/>
              <w:jc w:val="center"/>
            </w:pPr>
            <w:r w:rsidRPr="00E93629">
              <w:rPr>
                <w:rFonts w:hint="eastAsia"/>
              </w:rPr>
              <w:t>121</w:t>
            </w:r>
          </w:p>
        </w:tc>
        <w:tc>
          <w:tcPr>
            <w:tcW w:w="826" w:type="dxa"/>
            <w:vAlign w:val="center"/>
          </w:tcPr>
          <w:p w:rsidR="002269C3" w:rsidRPr="00E93629" w:rsidRDefault="002269C3" w:rsidP="002269C3">
            <w:pPr>
              <w:pStyle w:val="142"/>
              <w:jc w:val="center"/>
            </w:pPr>
            <w:r w:rsidRPr="00E93629">
              <w:rPr>
                <w:rFonts w:hint="eastAsia"/>
              </w:rPr>
              <w:t>122</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rPr>
                <w:rFonts w:hint="eastAsia"/>
              </w:rPr>
              <w:t>高中部</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3</w:t>
            </w:r>
          </w:p>
        </w:tc>
        <w:tc>
          <w:tcPr>
            <w:tcW w:w="825" w:type="dxa"/>
            <w:vAlign w:val="center"/>
          </w:tcPr>
          <w:p w:rsidR="002269C3" w:rsidRPr="00E93629" w:rsidRDefault="002269C3" w:rsidP="002269C3">
            <w:pPr>
              <w:pStyle w:val="142"/>
              <w:jc w:val="right"/>
            </w:pPr>
            <w:r w:rsidRPr="00E93629">
              <w:rPr>
                <w:rFonts w:hint="eastAsia"/>
              </w:rPr>
              <w:t>6</w:t>
            </w:r>
          </w:p>
        </w:tc>
        <w:tc>
          <w:tcPr>
            <w:tcW w:w="826" w:type="dxa"/>
            <w:vAlign w:val="center"/>
          </w:tcPr>
          <w:p w:rsidR="002269C3" w:rsidRPr="00E93629" w:rsidRDefault="002269C3" w:rsidP="002269C3">
            <w:pPr>
              <w:pStyle w:val="142"/>
              <w:jc w:val="right"/>
            </w:pPr>
            <w:r w:rsidRPr="00E93629">
              <w:rPr>
                <w:rFonts w:hint="eastAsia"/>
              </w:rPr>
              <w:t>9</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9</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國中</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3</w:t>
            </w:r>
          </w:p>
        </w:tc>
        <w:tc>
          <w:tcPr>
            <w:tcW w:w="826" w:type="dxa"/>
            <w:vAlign w:val="center"/>
          </w:tcPr>
          <w:p w:rsidR="002269C3" w:rsidRPr="00E93629" w:rsidRDefault="002269C3" w:rsidP="002269C3">
            <w:pPr>
              <w:pStyle w:val="142"/>
              <w:jc w:val="right"/>
            </w:pPr>
            <w:r w:rsidRPr="00E93629">
              <w:rPr>
                <w:rFonts w:hint="eastAsia"/>
              </w:rPr>
              <w:t>6</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10</w:t>
            </w:r>
          </w:p>
        </w:tc>
        <w:tc>
          <w:tcPr>
            <w:tcW w:w="825" w:type="dxa"/>
            <w:vAlign w:val="center"/>
          </w:tcPr>
          <w:p w:rsidR="002269C3" w:rsidRPr="00E93629" w:rsidRDefault="002269C3" w:rsidP="002269C3">
            <w:pPr>
              <w:pStyle w:val="142"/>
              <w:jc w:val="right"/>
            </w:pPr>
            <w:r w:rsidRPr="00E93629">
              <w:rPr>
                <w:rFonts w:hint="eastAsia"/>
              </w:rPr>
              <w:t>11</w:t>
            </w:r>
          </w:p>
        </w:tc>
        <w:tc>
          <w:tcPr>
            <w:tcW w:w="826" w:type="dxa"/>
            <w:vAlign w:val="center"/>
          </w:tcPr>
          <w:p w:rsidR="002269C3" w:rsidRPr="00E93629" w:rsidRDefault="002269C3" w:rsidP="002269C3">
            <w:pPr>
              <w:pStyle w:val="142"/>
              <w:jc w:val="right"/>
            </w:pPr>
            <w:r w:rsidRPr="00E93629">
              <w:rPr>
                <w:rFonts w:hint="eastAsia"/>
              </w:rPr>
              <w:t>12</w:t>
            </w:r>
          </w:p>
        </w:tc>
        <w:tc>
          <w:tcPr>
            <w:tcW w:w="825" w:type="dxa"/>
            <w:vAlign w:val="center"/>
          </w:tcPr>
          <w:p w:rsidR="002269C3" w:rsidRPr="00E93629" w:rsidRDefault="002269C3" w:rsidP="002269C3">
            <w:pPr>
              <w:pStyle w:val="142"/>
              <w:jc w:val="right"/>
            </w:pPr>
            <w:r w:rsidRPr="00E93629">
              <w:rPr>
                <w:rFonts w:hint="eastAsia"/>
              </w:rPr>
              <w:t>12</w:t>
            </w:r>
          </w:p>
        </w:tc>
        <w:tc>
          <w:tcPr>
            <w:tcW w:w="826" w:type="dxa"/>
            <w:vAlign w:val="center"/>
          </w:tcPr>
          <w:p w:rsidR="002269C3" w:rsidRPr="00E93629" w:rsidRDefault="002269C3" w:rsidP="002269C3">
            <w:pPr>
              <w:pStyle w:val="142"/>
              <w:jc w:val="right"/>
            </w:pPr>
            <w:r w:rsidRPr="00E93629">
              <w:rPr>
                <w:rFonts w:hint="eastAsia"/>
              </w:rPr>
              <w:t>12</w:t>
            </w:r>
          </w:p>
        </w:tc>
        <w:tc>
          <w:tcPr>
            <w:tcW w:w="826" w:type="dxa"/>
            <w:vAlign w:val="center"/>
          </w:tcPr>
          <w:p w:rsidR="002269C3" w:rsidRPr="00E93629" w:rsidRDefault="002269C3" w:rsidP="002269C3">
            <w:pPr>
              <w:pStyle w:val="142"/>
              <w:jc w:val="right"/>
            </w:pPr>
            <w:r w:rsidRPr="00E93629">
              <w:rPr>
                <w:rFonts w:hint="eastAsia"/>
              </w:rPr>
              <w:t>12</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雙語</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4954" w:type="dxa"/>
            <w:gridSpan w:val="6"/>
            <w:vAlign w:val="center"/>
          </w:tcPr>
          <w:p w:rsidR="002269C3" w:rsidRPr="00E93629" w:rsidRDefault="002269C3" w:rsidP="002269C3">
            <w:pPr>
              <w:pStyle w:val="142"/>
              <w:jc w:val="center"/>
              <w:rPr>
                <w:sz w:val="22"/>
                <w:szCs w:val="24"/>
              </w:rPr>
            </w:pPr>
            <w:r w:rsidRPr="00E93629">
              <w:rPr>
                <w:rFonts w:hint="eastAsia"/>
                <w:sz w:val="22"/>
                <w:szCs w:val="24"/>
              </w:rPr>
              <w:t>另案申請</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國小</w:t>
            </w:r>
            <w:r w:rsidRPr="00E93629">
              <w:rPr>
                <w:rFonts w:hint="eastAsia"/>
              </w:rPr>
              <w:t>部</w:t>
            </w:r>
          </w:p>
        </w:tc>
        <w:tc>
          <w:tcPr>
            <w:tcW w:w="825" w:type="dxa"/>
            <w:vAlign w:val="center"/>
          </w:tcPr>
          <w:p w:rsidR="002269C3" w:rsidRPr="00E93629" w:rsidRDefault="002269C3" w:rsidP="002269C3">
            <w:pPr>
              <w:pStyle w:val="142"/>
              <w:jc w:val="right"/>
            </w:pPr>
            <w:r w:rsidRPr="00E93629">
              <w:rPr>
                <w:rFonts w:hint="eastAsia"/>
              </w:rPr>
              <w:t>3</w:t>
            </w:r>
          </w:p>
        </w:tc>
        <w:tc>
          <w:tcPr>
            <w:tcW w:w="826" w:type="dxa"/>
            <w:vAlign w:val="center"/>
          </w:tcPr>
          <w:p w:rsidR="002269C3" w:rsidRPr="00E93629" w:rsidRDefault="002269C3" w:rsidP="002269C3">
            <w:pPr>
              <w:pStyle w:val="142"/>
              <w:jc w:val="right"/>
            </w:pPr>
            <w:r w:rsidRPr="00E93629">
              <w:rPr>
                <w:rFonts w:hint="eastAsia"/>
              </w:rPr>
              <w:t>6</w:t>
            </w:r>
          </w:p>
        </w:tc>
        <w:tc>
          <w:tcPr>
            <w:tcW w:w="825" w:type="dxa"/>
            <w:vAlign w:val="center"/>
          </w:tcPr>
          <w:p w:rsidR="002269C3" w:rsidRPr="00E93629" w:rsidRDefault="002269C3" w:rsidP="002269C3">
            <w:pPr>
              <w:pStyle w:val="142"/>
              <w:jc w:val="right"/>
            </w:pPr>
            <w:r w:rsidRPr="00E93629">
              <w:rPr>
                <w:rFonts w:hint="eastAsia"/>
              </w:rPr>
              <w:t>9</w:t>
            </w:r>
          </w:p>
        </w:tc>
        <w:tc>
          <w:tcPr>
            <w:tcW w:w="826" w:type="dxa"/>
            <w:vAlign w:val="center"/>
          </w:tcPr>
          <w:p w:rsidR="002269C3" w:rsidRPr="00E93629" w:rsidRDefault="002269C3" w:rsidP="002269C3">
            <w:pPr>
              <w:pStyle w:val="142"/>
              <w:jc w:val="right"/>
            </w:pPr>
            <w:r w:rsidRPr="00E93629">
              <w:rPr>
                <w:rFonts w:hint="eastAsia"/>
              </w:rPr>
              <w:t>13</w:t>
            </w:r>
          </w:p>
        </w:tc>
        <w:tc>
          <w:tcPr>
            <w:tcW w:w="825" w:type="dxa"/>
            <w:vAlign w:val="center"/>
          </w:tcPr>
          <w:p w:rsidR="002269C3" w:rsidRPr="00E93629" w:rsidRDefault="002269C3" w:rsidP="002269C3">
            <w:pPr>
              <w:pStyle w:val="142"/>
              <w:jc w:val="right"/>
            </w:pPr>
            <w:r w:rsidRPr="00E93629">
              <w:rPr>
                <w:rFonts w:hint="eastAsia"/>
              </w:rPr>
              <w:t>17</w:t>
            </w:r>
          </w:p>
        </w:tc>
        <w:tc>
          <w:tcPr>
            <w:tcW w:w="826" w:type="dxa"/>
            <w:vAlign w:val="center"/>
          </w:tcPr>
          <w:p w:rsidR="002269C3" w:rsidRPr="00E93629" w:rsidRDefault="002269C3" w:rsidP="002269C3">
            <w:pPr>
              <w:pStyle w:val="142"/>
              <w:jc w:val="right"/>
            </w:pPr>
            <w:r w:rsidRPr="00E93629">
              <w:rPr>
                <w:rFonts w:hint="eastAsia"/>
              </w:rPr>
              <w:t>21</w:t>
            </w:r>
          </w:p>
        </w:tc>
        <w:tc>
          <w:tcPr>
            <w:tcW w:w="825" w:type="dxa"/>
            <w:vAlign w:val="center"/>
          </w:tcPr>
          <w:p w:rsidR="002269C3" w:rsidRPr="00E93629" w:rsidRDefault="002269C3" w:rsidP="002269C3">
            <w:pPr>
              <w:pStyle w:val="142"/>
              <w:jc w:val="right"/>
            </w:pPr>
            <w:r w:rsidRPr="00E93629">
              <w:rPr>
                <w:rFonts w:hint="eastAsia"/>
              </w:rPr>
              <w:t>22</w:t>
            </w:r>
          </w:p>
        </w:tc>
        <w:tc>
          <w:tcPr>
            <w:tcW w:w="826" w:type="dxa"/>
            <w:vAlign w:val="center"/>
          </w:tcPr>
          <w:p w:rsidR="002269C3" w:rsidRPr="00E93629" w:rsidRDefault="002269C3" w:rsidP="002269C3">
            <w:pPr>
              <w:pStyle w:val="142"/>
              <w:jc w:val="right"/>
            </w:pPr>
            <w:r w:rsidRPr="00E93629">
              <w:rPr>
                <w:rFonts w:hint="eastAsia"/>
              </w:rPr>
              <w:t>23</w:t>
            </w:r>
          </w:p>
        </w:tc>
        <w:tc>
          <w:tcPr>
            <w:tcW w:w="826" w:type="dxa"/>
            <w:vAlign w:val="center"/>
          </w:tcPr>
          <w:p w:rsidR="002269C3" w:rsidRPr="00E93629" w:rsidRDefault="002269C3" w:rsidP="002269C3">
            <w:pPr>
              <w:pStyle w:val="142"/>
              <w:jc w:val="right"/>
            </w:pPr>
            <w:r w:rsidRPr="00E93629">
              <w:rPr>
                <w:rFonts w:hint="eastAsia"/>
              </w:rPr>
              <w:t>24</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t>幼兒園</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0</w:t>
            </w:r>
          </w:p>
        </w:tc>
        <w:tc>
          <w:tcPr>
            <w:tcW w:w="825" w:type="dxa"/>
            <w:vAlign w:val="center"/>
          </w:tcPr>
          <w:p w:rsidR="002269C3" w:rsidRPr="00E93629" w:rsidRDefault="002269C3" w:rsidP="002269C3">
            <w:pPr>
              <w:pStyle w:val="142"/>
              <w:jc w:val="right"/>
            </w:pPr>
            <w:r w:rsidRPr="00E93629">
              <w:rPr>
                <w:rFonts w:hint="eastAsia"/>
              </w:rPr>
              <w:t>0</w:t>
            </w:r>
          </w:p>
        </w:tc>
        <w:tc>
          <w:tcPr>
            <w:tcW w:w="826" w:type="dxa"/>
            <w:vAlign w:val="center"/>
          </w:tcPr>
          <w:p w:rsidR="002269C3" w:rsidRPr="00E93629" w:rsidRDefault="002269C3" w:rsidP="002269C3">
            <w:pPr>
              <w:pStyle w:val="142"/>
              <w:jc w:val="right"/>
            </w:pPr>
            <w:r w:rsidRPr="00E93629">
              <w:rPr>
                <w:rFonts w:hint="eastAsia"/>
              </w:rPr>
              <w:t>4</w:t>
            </w:r>
          </w:p>
        </w:tc>
        <w:tc>
          <w:tcPr>
            <w:tcW w:w="825"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c>
          <w:tcPr>
            <w:tcW w:w="825"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c>
          <w:tcPr>
            <w:tcW w:w="826" w:type="dxa"/>
            <w:vAlign w:val="center"/>
          </w:tcPr>
          <w:p w:rsidR="002269C3" w:rsidRPr="00E93629" w:rsidRDefault="002269C3" w:rsidP="002269C3">
            <w:pPr>
              <w:pStyle w:val="142"/>
              <w:jc w:val="right"/>
            </w:pPr>
            <w:r w:rsidRPr="00E93629">
              <w:rPr>
                <w:rFonts w:hint="eastAsia"/>
              </w:rPr>
              <w:t>4</w:t>
            </w:r>
          </w:p>
        </w:tc>
      </w:tr>
      <w:tr w:rsidR="00E93629" w:rsidRPr="00E93629" w:rsidTr="002269C3">
        <w:tc>
          <w:tcPr>
            <w:tcW w:w="1059" w:type="dxa"/>
            <w:shd w:val="clear" w:color="auto" w:fill="auto"/>
            <w:vAlign w:val="center"/>
          </w:tcPr>
          <w:p w:rsidR="002269C3" w:rsidRPr="00E93629" w:rsidRDefault="002269C3" w:rsidP="002269C3">
            <w:pPr>
              <w:pStyle w:val="142"/>
              <w:jc w:val="center"/>
            </w:pPr>
            <w:r w:rsidRPr="00E93629">
              <w:rPr>
                <w:rFonts w:hint="eastAsia"/>
              </w:rPr>
              <w:t>合計</w:t>
            </w:r>
          </w:p>
        </w:tc>
        <w:tc>
          <w:tcPr>
            <w:tcW w:w="825" w:type="dxa"/>
            <w:vAlign w:val="center"/>
          </w:tcPr>
          <w:p w:rsidR="002269C3" w:rsidRPr="00E93629" w:rsidRDefault="002269C3" w:rsidP="002269C3">
            <w:pPr>
              <w:pStyle w:val="142"/>
              <w:jc w:val="right"/>
            </w:pPr>
            <w:r w:rsidRPr="00E93629">
              <w:rPr>
                <w:rFonts w:hint="eastAsia"/>
              </w:rPr>
              <w:t>6</w:t>
            </w:r>
          </w:p>
        </w:tc>
        <w:tc>
          <w:tcPr>
            <w:tcW w:w="826" w:type="dxa"/>
            <w:vAlign w:val="center"/>
          </w:tcPr>
          <w:p w:rsidR="002269C3" w:rsidRPr="00E93629" w:rsidRDefault="002269C3" w:rsidP="002269C3">
            <w:pPr>
              <w:pStyle w:val="142"/>
              <w:jc w:val="right"/>
            </w:pPr>
            <w:r w:rsidRPr="00E93629">
              <w:rPr>
                <w:rFonts w:hint="eastAsia"/>
              </w:rPr>
              <w:t>12</w:t>
            </w:r>
          </w:p>
        </w:tc>
        <w:tc>
          <w:tcPr>
            <w:tcW w:w="825" w:type="dxa"/>
            <w:vAlign w:val="center"/>
          </w:tcPr>
          <w:p w:rsidR="002269C3" w:rsidRPr="00E93629" w:rsidRDefault="002269C3" w:rsidP="002269C3">
            <w:pPr>
              <w:pStyle w:val="142"/>
              <w:jc w:val="right"/>
            </w:pPr>
            <w:r w:rsidRPr="00E93629">
              <w:rPr>
                <w:rFonts w:hint="eastAsia"/>
              </w:rPr>
              <w:t>18</w:t>
            </w:r>
          </w:p>
        </w:tc>
        <w:tc>
          <w:tcPr>
            <w:tcW w:w="826" w:type="dxa"/>
            <w:vAlign w:val="center"/>
          </w:tcPr>
          <w:p w:rsidR="002269C3" w:rsidRPr="00E93629" w:rsidRDefault="002269C3" w:rsidP="002269C3">
            <w:pPr>
              <w:pStyle w:val="142"/>
              <w:jc w:val="right"/>
            </w:pPr>
            <w:r w:rsidRPr="00E93629">
              <w:rPr>
                <w:rFonts w:hint="eastAsia"/>
              </w:rPr>
              <w:t>30</w:t>
            </w:r>
          </w:p>
        </w:tc>
        <w:tc>
          <w:tcPr>
            <w:tcW w:w="825" w:type="dxa"/>
            <w:vAlign w:val="center"/>
          </w:tcPr>
          <w:p w:rsidR="002269C3" w:rsidRPr="00E93629" w:rsidRDefault="002269C3" w:rsidP="002269C3">
            <w:pPr>
              <w:pStyle w:val="142"/>
              <w:jc w:val="right"/>
            </w:pPr>
            <w:r w:rsidRPr="00E93629">
              <w:rPr>
                <w:rFonts w:hint="eastAsia"/>
              </w:rPr>
              <w:t>38</w:t>
            </w:r>
          </w:p>
        </w:tc>
        <w:tc>
          <w:tcPr>
            <w:tcW w:w="826" w:type="dxa"/>
            <w:vAlign w:val="center"/>
          </w:tcPr>
          <w:p w:rsidR="002269C3" w:rsidRPr="00E93629" w:rsidRDefault="002269C3" w:rsidP="002269C3">
            <w:pPr>
              <w:pStyle w:val="142"/>
              <w:jc w:val="right"/>
            </w:pPr>
            <w:r w:rsidRPr="00E93629">
              <w:rPr>
                <w:rFonts w:hint="eastAsia"/>
              </w:rPr>
              <w:t>46</w:t>
            </w:r>
          </w:p>
        </w:tc>
        <w:tc>
          <w:tcPr>
            <w:tcW w:w="825" w:type="dxa"/>
            <w:vAlign w:val="center"/>
          </w:tcPr>
          <w:p w:rsidR="002269C3" w:rsidRPr="00E93629" w:rsidRDefault="002269C3" w:rsidP="002269C3">
            <w:pPr>
              <w:pStyle w:val="142"/>
              <w:jc w:val="right"/>
            </w:pPr>
            <w:r w:rsidRPr="00E93629">
              <w:rPr>
                <w:rFonts w:hint="eastAsia"/>
              </w:rPr>
              <w:t>47</w:t>
            </w:r>
          </w:p>
        </w:tc>
        <w:tc>
          <w:tcPr>
            <w:tcW w:w="826" w:type="dxa"/>
            <w:vAlign w:val="center"/>
          </w:tcPr>
          <w:p w:rsidR="002269C3" w:rsidRPr="00E93629" w:rsidRDefault="002269C3" w:rsidP="002269C3">
            <w:pPr>
              <w:pStyle w:val="142"/>
              <w:jc w:val="right"/>
            </w:pPr>
            <w:r w:rsidRPr="00E93629">
              <w:rPr>
                <w:rFonts w:hint="eastAsia"/>
              </w:rPr>
              <w:t>48</w:t>
            </w:r>
          </w:p>
        </w:tc>
        <w:tc>
          <w:tcPr>
            <w:tcW w:w="826" w:type="dxa"/>
            <w:vAlign w:val="center"/>
          </w:tcPr>
          <w:p w:rsidR="002269C3" w:rsidRPr="00E93629" w:rsidRDefault="002269C3" w:rsidP="002269C3">
            <w:pPr>
              <w:pStyle w:val="142"/>
              <w:jc w:val="right"/>
            </w:pPr>
            <w:r w:rsidRPr="00E93629">
              <w:rPr>
                <w:rFonts w:hint="eastAsia"/>
              </w:rPr>
              <w:t>49</w:t>
            </w:r>
          </w:p>
        </w:tc>
      </w:tr>
    </w:tbl>
    <w:p w:rsidR="001D3E10" w:rsidRPr="00E93629" w:rsidRDefault="001D3E10" w:rsidP="001D3E10">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D0656">
        <w:rPr>
          <w:rFonts w:hAnsi="標楷體" w:hint="eastAsia"/>
          <w:szCs w:val="24"/>
        </w:rPr>
        <w:t>提供</w:t>
      </w:r>
      <w:r w:rsidRPr="00E93629">
        <w:rPr>
          <w:rFonts w:hint="eastAsia"/>
        </w:rPr>
        <w:t>。</w:t>
      </w:r>
    </w:p>
    <w:bookmarkEnd w:id="32"/>
    <w:p w:rsidR="001D3E10" w:rsidRPr="00E93629" w:rsidRDefault="001D3E10" w:rsidP="001D3E10">
      <w:pPr>
        <w:pStyle w:val="a5"/>
        <w:ind w:left="851" w:hanging="284"/>
        <w:rPr>
          <w:rFonts w:hAnsi="標楷體"/>
          <w:b/>
        </w:rPr>
      </w:pPr>
      <w:r w:rsidRPr="00E93629">
        <w:rPr>
          <w:rFonts w:hAnsi="標楷體"/>
          <w:b/>
        </w:rPr>
        <w:t>(</w:t>
      </w:r>
      <w:r w:rsidRPr="00E93629">
        <w:rPr>
          <w:rFonts w:hAnsi="標楷體" w:hint="eastAsia"/>
          <w:b/>
        </w:rPr>
        <w:t>二)</w:t>
      </w:r>
      <w:r w:rsidR="003262B5" w:rsidRPr="00E93629">
        <w:rPr>
          <w:rFonts w:hAnsi="標楷體" w:hint="eastAsia"/>
          <w:b/>
        </w:rPr>
        <w:t>近年各園區實中</w:t>
      </w:r>
      <w:r w:rsidR="00974B3D" w:rsidRPr="00E93629">
        <w:rPr>
          <w:rFonts w:hAnsi="標楷體" w:hint="eastAsia"/>
          <w:b/>
        </w:rPr>
        <w:t>收支多為短絀，</w:t>
      </w:r>
      <w:r w:rsidR="002B0C82">
        <w:rPr>
          <w:rFonts w:hAnsi="標楷體" w:hint="eastAsia"/>
          <w:b/>
        </w:rPr>
        <w:t>且</w:t>
      </w:r>
      <w:r w:rsidR="00974B3D" w:rsidRPr="00E93629">
        <w:rPr>
          <w:rFonts w:hAnsi="標楷體" w:hint="eastAsia"/>
          <w:b/>
        </w:rPr>
        <w:t>短絀金額呈上升趨勢</w:t>
      </w:r>
      <w:r w:rsidRPr="00E93629">
        <w:rPr>
          <w:rFonts w:hAnsi="標楷體" w:hint="eastAsia"/>
          <w:b/>
        </w:rPr>
        <w:t>，</w:t>
      </w:r>
      <w:bookmarkStart w:id="33" w:name="_Hlk176179504"/>
      <w:r w:rsidRPr="00E93629">
        <w:rPr>
          <w:rFonts w:hAnsi="標楷體"/>
          <w:b/>
        </w:rPr>
        <w:t>允宜</w:t>
      </w:r>
      <w:r w:rsidR="001B13CB">
        <w:rPr>
          <w:rFonts w:hAnsi="標楷體" w:hint="eastAsia"/>
          <w:b/>
        </w:rPr>
        <w:t>妥為管控</w:t>
      </w:r>
      <w:r w:rsidR="005D601D">
        <w:rPr>
          <w:rFonts w:hAnsi="標楷體" w:hint="eastAsia"/>
          <w:b/>
        </w:rPr>
        <w:t>俾</w:t>
      </w:r>
      <w:r w:rsidRPr="00E93629">
        <w:rPr>
          <w:rFonts w:hAnsi="標楷體"/>
          <w:b/>
        </w:rPr>
        <w:t>各</w:t>
      </w:r>
      <w:r w:rsidRPr="00E93629">
        <w:rPr>
          <w:rFonts w:hAnsi="標楷體" w:hint="eastAsia"/>
          <w:b/>
        </w:rPr>
        <w:t>實驗中學財務收支平衡</w:t>
      </w:r>
      <w:bookmarkEnd w:id="33"/>
    </w:p>
    <w:p w:rsidR="001D3E10" w:rsidRPr="00E93629" w:rsidRDefault="00D80AD3" w:rsidP="001D3E10">
      <w:pPr>
        <w:pStyle w:val="22"/>
        <w:ind w:left="850" w:firstLine="567"/>
        <w:rPr>
          <w:rFonts w:hAnsi="標楷體"/>
          <w:kern w:val="0"/>
          <w:szCs w:val="24"/>
        </w:rPr>
      </w:pPr>
      <w:r w:rsidRPr="00E93629">
        <w:rPr>
          <w:rFonts w:hAnsi="標楷體" w:hint="eastAsia"/>
          <w:kern w:val="0"/>
          <w:szCs w:val="24"/>
        </w:rPr>
        <w:t>各</w:t>
      </w:r>
      <w:r w:rsidR="00C379C1" w:rsidRPr="00E93629">
        <w:rPr>
          <w:rFonts w:hAnsi="標楷體" w:hint="eastAsia"/>
          <w:kern w:val="0"/>
          <w:szCs w:val="24"/>
        </w:rPr>
        <w:t>科學園區實驗中學</w:t>
      </w:r>
      <w:r w:rsidRPr="00E93629">
        <w:rPr>
          <w:rFonts w:hAnsi="標楷體" w:hint="eastAsia"/>
          <w:kern w:val="0"/>
          <w:szCs w:val="24"/>
        </w:rPr>
        <w:t>之主管機關雖為國科會，仍應</w:t>
      </w:r>
      <w:r w:rsidR="001B13CB">
        <w:rPr>
          <w:rFonts w:hAnsi="標楷體" w:hint="eastAsia"/>
          <w:kern w:val="0"/>
          <w:szCs w:val="24"/>
        </w:rPr>
        <w:t>依</w:t>
      </w:r>
      <w:r w:rsidR="00C379C1" w:rsidRPr="00E93629">
        <w:rPr>
          <w:rFonts w:hAnsi="標楷體" w:hint="eastAsia"/>
          <w:kern w:val="0"/>
          <w:szCs w:val="24"/>
        </w:rPr>
        <w:t>教育部「國立高級中等學校校務基金設置條例」第10條</w:t>
      </w:r>
      <w:r w:rsidR="002B0C82" w:rsidRPr="00E93629">
        <w:rPr>
          <w:rStyle w:val="af8"/>
          <w:rFonts w:hAnsi="標楷體"/>
          <w:kern w:val="0"/>
          <w:szCs w:val="24"/>
        </w:rPr>
        <w:footnoteReference w:id="3"/>
      </w:r>
      <w:r w:rsidR="00C379C1" w:rsidRPr="00E93629">
        <w:rPr>
          <w:rFonts w:hAnsi="標楷體" w:hint="eastAsia"/>
          <w:kern w:val="0"/>
          <w:szCs w:val="24"/>
        </w:rPr>
        <w:t>規定，加強各實驗中學收支控管，以達到收支平衡</w:t>
      </w:r>
      <w:r w:rsidRPr="00E93629">
        <w:rPr>
          <w:rFonts w:hAnsi="標楷體" w:hint="eastAsia"/>
          <w:kern w:val="0"/>
          <w:szCs w:val="24"/>
        </w:rPr>
        <w:t>或</w:t>
      </w:r>
      <w:r w:rsidR="002B0C82">
        <w:rPr>
          <w:rFonts w:hAnsi="標楷體" w:hint="eastAsia"/>
          <w:kern w:val="0"/>
          <w:szCs w:val="24"/>
        </w:rPr>
        <w:t>有</w:t>
      </w:r>
      <w:r w:rsidRPr="00E93629">
        <w:rPr>
          <w:rFonts w:hAnsi="標楷體" w:hint="eastAsia"/>
          <w:kern w:val="0"/>
          <w:szCs w:val="24"/>
        </w:rPr>
        <w:t>賸餘</w:t>
      </w:r>
      <w:r w:rsidR="00C379C1" w:rsidRPr="00E93629">
        <w:rPr>
          <w:rFonts w:hAnsi="標楷體" w:hint="eastAsia"/>
          <w:kern w:val="0"/>
          <w:szCs w:val="24"/>
        </w:rPr>
        <w:t>為目標。</w:t>
      </w:r>
      <w:r w:rsidRPr="00E93629">
        <w:rPr>
          <w:rFonts w:hAnsi="標楷體" w:hint="eastAsia"/>
          <w:kern w:val="0"/>
          <w:szCs w:val="24"/>
        </w:rPr>
        <w:t>檢視109至11</w:t>
      </w:r>
      <w:r w:rsidR="002B0C82">
        <w:rPr>
          <w:rFonts w:hAnsi="標楷體" w:hint="eastAsia"/>
          <w:kern w:val="0"/>
          <w:szCs w:val="24"/>
        </w:rPr>
        <w:t>2</w:t>
      </w:r>
      <w:r w:rsidRPr="00E93629">
        <w:rPr>
          <w:rFonts w:hAnsi="標楷體" w:hint="eastAsia"/>
          <w:kern w:val="0"/>
          <w:szCs w:val="24"/>
        </w:rPr>
        <w:t>年度各園區實驗中學之收支情形</w:t>
      </w:r>
      <w:r w:rsidR="003D0055" w:rsidRPr="00E93629">
        <w:rPr>
          <w:rFonts w:hAnsi="標楷體" w:hint="eastAsia"/>
          <w:kern w:val="0"/>
          <w:szCs w:val="24"/>
        </w:rPr>
        <w:t>(詳表4</w:t>
      </w:r>
      <w:r w:rsidR="003D0055" w:rsidRPr="00E93629">
        <w:rPr>
          <w:rFonts w:hAnsi="標楷體"/>
          <w:kern w:val="0"/>
          <w:szCs w:val="24"/>
        </w:rPr>
        <w:t>)</w:t>
      </w:r>
      <w:r w:rsidRPr="00E93629">
        <w:rPr>
          <w:rFonts w:hAnsi="標楷體" w:hint="eastAsia"/>
          <w:kern w:val="0"/>
          <w:szCs w:val="24"/>
        </w:rPr>
        <w:t>，</w:t>
      </w:r>
      <w:r w:rsidR="002B0C82">
        <w:rPr>
          <w:rFonts w:hAnsi="標楷體" w:hint="eastAsia"/>
          <w:kern w:val="0"/>
          <w:szCs w:val="24"/>
        </w:rPr>
        <w:t>該期間各園區實中收支</w:t>
      </w:r>
      <w:r w:rsidR="001B13CB">
        <w:rPr>
          <w:rFonts w:hAnsi="標楷體" w:hint="eastAsia"/>
          <w:kern w:val="0"/>
          <w:szCs w:val="24"/>
        </w:rPr>
        <w:t>合計</w:t>
      </w:r>
      <w:r w:rsidR="002B0C82">
        <w:rPr>
          <w:rFonts w:hAnsi="標楷體" w:hint="eastAsia"/>
          <w:kern w:val="0"/>
          <w:szCs w:val="24"/>
        </w:rPr>
        <w:t>數均為短絀，各為1</w:t>
      </w:r>
      <w:r w:rsidR="002B0C82">
        <w:rPr>
          <w:rFonts w:hAnsi="標楷體"/>
          <w:kern w:val="0"/>
          <w:szCs w:val="24"/>
        </w:rPr>
        <w:t>,</w:t>
      </w:r>
      <w:r w:rsidR="002B0C82">
        <w:rPr>
          <w:rFonts w:hAnsi="標楷體" w:hint="eastAsia"/>
          <w:kern w:val="0"/>
          <w:szCs w:val="24"/>
        </w:rPr>
        <w:t>200萬8千元、9</w:t>
      </w:r>
      <w:r w:rsidR="002B0C82">
        <w:rPr>
          <w:rFonts w:hAnsi="標楷體"/>
          <w:kern w:val="0"/>
          <w:szCs w:val="24"/>
        </w:rPr>
        <w:t>,</w:t>
      </w:r>
      <w:r w:rsidR="002B0C82">
        <w:rPr>
          <w:rFonts w:hAnsi="標楷體" w:hint="eastAsia"/>
          <w:kern w:val="0"/>
          <w:szCs w:val="24"/>
        </w:rPr>
        <w:t>818萬6千元</w:t>
      </w:r>
      <w:r w:rsidR="001B13CB">
        <w:rPr>
          <w:rFonts w:hAnsi="標楷體" w:hint="eastAsia"/>
          <w:kern w:val="0"/>
          <w:szCs w:val="24"/>
        </w:rPr>
        <w:t>、</w:t>
      </w:r>
      <w:r w:rsidR="002B0C82">
        <w:rPr>
          <w:rFonts w:hAnsi="標楷體" w:hint="eastAsia"/>
          <w:kern w:val="0"/>
          <w:szCs w:val="24"/>
        </w:rPr>
        <w:t>2</w:t>
      </w:r>
      <w:r w:rsidR="00EC2182">
        <w:rPr>
          <w:rFonts w:hAnsi="標楷體" w:hint="eastAsia"/>
          <w:kern w:val="0"/>
          <w:szCs w:val="24"/>
        </w:rPr>
        <w:t>億</w:t>
      </w:r>
      <w:r w:rsidR="002B0C82">
        <w:rPr>
          <w:rFonts w:hAnsi="標楷體" w:hint="eastAsia"/>
          <w:kern w:val="0"/>
          <w:szCs w:val="24"/>
        </w:rPr>
        <w:t>5</w:t>
      </w:r>
      <w:r w:rsidR="00EC2182">
        <w:rPr>
          <w:rFonts w:hAnsi="標楷體"/>
          <w:kern w:val="0"/>
          <w:szCs w:val="24"/>
        </w:rPr>
        <w:t>,</w:t>
      </w:r>
      <w:r w:rsidR="002B0C82">
        <w:rPr>
          <w:rFonts w:hAnsi="標楷體" w:hint="eastAsia"/>
          <w:kern w:val="0"/>
          <w:szCs w:val="24"/>
        </w:rPr>
        <w:t>371</w:t>
      </w:r>
      <w:r w:rsidR="00EC2182">
        <w:rPr>
          <w:rFonts w:hAnsi="標楷體" w:hint="eastAsia"/>
          <w:kern w:val="0"/>
          <w:szCs w:val="24"/>
        </w:rPr>
        <w:t>萬</w:t>
      </w:r>
      <w:r w:rsidR="002B0C82">
        <w:rPr>
          <w:rFonts w:hAnsi="標楷體" w:hint="eastAsia"/>
          <w:kern w:val="0"/>
          <w:szCs w:val="24"/>
        </w:rPr>
        <w:t>4</w:t>
      </w:r>
      <w:r w:rsidR="00EC2182">
        <w:rPr>
          <w:rFonts w:hAnsi="標楷體" w:hint="eastAsia"/>
          <w:kern w:val="0"/>
          <w:szCs w:val="24"/>
        </w:rPr>
        <w:t>千</w:t>
      </w:r>
      <w:r w:rsidR="002B0C82">
        <w:rPr>
          <w:rFonts w:hAnsi="標楷體" w:hint="eastAsia"/>
          <w:kern w:val="0"/>
          <w:szCs w:val="24"/>
        </w:rPr>
        <w:t>元</w:t>
      </w:r>
      <w:r w:rsidR="00EC2182">
        <w:rPr>
          <w:rFonts w:hAnsi="標楷體" w:hint="eastAsia"/>
          <w:kern w:val="0"/>
          <w:szCs w:val="24"/>
        </w:rPr>
        <w:t>及</w:t>
      </w:r>
      <w:r w:rsidR="002B0C82">
        <w:rPr>
          <w:rFonts w:hAnsi="標楷體" w:hint="eastAsia"/>
          <w:kern w:val="0"/>
          <w:szCs w:val="24"/>
        </w:rPr>
        <w:t>1</w:t>
      </w:r>
      <w:r w:rsidR="00EC2182">
        <w:rPr>
          <w:rFonts w:hAnsi="標楷體" w:hint="eastAsia"/>
          <w:kern w:val="0"/>
          <w:szCs w:val="24"/>
        </w:rPr>
        <w:t>億</w:t>
      </w:r>
      <w:r w:rsidR="002B0C82">
        <w:rPr>
          <w:rFonts w:hAnsi="標楷體" w:hint="eastAsia"/>
          <w:kern w:val="0"/>
          <w:szCs w:val="24"/>
        </w:rPr>
        <w:t>8</w:t>
      </w:r>
      <w:r w:rsidR="00EC2182">
        <w:rPr>
          <w:rFonts w:hAnsi="標楷體"/>
          <w:kern w:val="0"/>
          <w:szCs w:val="24"/>
        </w:rPr>
        <w:t>,</w:t>
      </w:r>
      <w:r w:rsidR="002B0C82">
        <w:rPr>
          <w:rFonts w:hAnsi="標楷體" w:hint="eastAsia"/>
          <w:kern w:val="0"/>
          <w:szCs w:val="24"/>
        </w:rPr>
        <w:t>609</w:t>
      </w:r>
      <w:r w:rsidR="00EC2182">
        <w:rPr>
          <w:rFonts w:hAnsi="標楷體" w:hint="eastAsia"/>
          <w:kern w:val="0"/>
          <w:szCs w:val="24"/>
        </w:rPr>
        <w:t>萬</w:t>
      </w:r>
      <w:r w:rsidR="002B0C82">
        <w:rPr>
          <w:rFonts w:hAnsi="標楷體" w:hint="eastAsia"/>
          <w:kern w:val="0"/>
          <w:szCs w:val="24"/>
        </w:rPr>
        <w:t>9</w:t>
      </w:r>
      <w:r w:rsidR="00EC2182">
        <w:rPr>
          <w:rFonts w:hAnsi="標楷體" w:hint="eastAsia"/>
          <w:kern w:val="0"/>
          <w:szCs w:val="24"/>
        </w:rPr>
        <w:t>千</w:t>
      </w:r>
      <w:r w:rsidR="002B0C82">
        <w:rPr>
          <w:rFonts w:hAnsi="標楷體" w:hint="eastAsia"/>
          <w:kern w:val="0"/>
          <w:szCs w:val="24"/>
        </w:rPr>
        <w:t>元</w:t>
      </w:r>
      <w:r w:rsidR="00EC2182">
        <w:rPr>
          <w:rFonts w:hAnsi="標楷體" w:hint="eastAsia"/>
          <w:kern w:val="0"/>
          <w:szCs w:val="24"/>
        </w:rPr>
        <w:t>，僅109年度之竹科實中及112年度之中科實中、嘉科實中及屏科實中出現賸餘；然113年度預算案編列各園區實中合計短絀3億1</w:t>
      </w:r>
      <w:r w:rsidR="00EC2182">
        <w:rPr>
          <w:rFonts w:hAnsi="標楷體"/>
          <w:kern w:val="0"/>
          <w:szCs w:val="24"/>
        </w:rPr>
        <w:t>,</w:t>
      </w:r>
      <w:r w:rsidR="00EC2182">
        <w:rPr>
          <w:rFonts w:hAnsi="標楷體" w:hint="eastAsia"/>
          <w:kern w:val="0"/>
          <w:szCs w:val="24"/>
        </w:rPr>
        <w:t>059萬6千元，1</w:t>
      </w:r>
      <w:r w:rsidR="00EC2182">
        <w:rPr>
          <w:rFonts w:hAnsi="標楷體"/>
          <w:kern w:val="0"/>
          <w:szCs w:val="24"/>
        </w:rPr>
        <w:t>14</w:t>
      </w:r>
      <w:r w:rsidR="00EC2182">
        <w:rPr>
          <w:rFonts w:hAnsi="標楷體" w:hint="eastAsia"/>
          <w:kern w:val="0"/>
          <w:szCs w:val="24"/>
        </w:rPr>
        <w:t>年度預算案合計短絀再增為3億2</w:t>
      </w:r>
      <w:r w:rsidR="00EC2182">
        <w:rPr>
          <w:rFonts w:hAnsi="標楷體"/>
          <w:kern w:val="0"/>
          <w:szCs w:val="24"/>
        </w:rPr>
        <w:t>,</w:t>
      </w:r>
      <w:r w:rsidR="00EC2182">
        <w:rPr>
          <w:rFonts w:hAnsi="標楷體" w:hint="eastAsia"/>
          <w:kern w:val="0"/>
          <w:szCs w:val="24"/>
        </w:rPr>
        <w:t>977萬元，顯示各園區實中</w:t>
      </w:r>
      <w:r w:rsidR="00EC20B8" w:rsidRPr="00E93629">
        <w:rPr>
          <w:rFonts w:hAnsi="標楷體" w:hint="eastAsia"/>
          <w:kern w:val="0"/>
          <w:szCs w:val="24"/>
        </w:rPr>
        <w:t>尚未達收支平衡</w:t>
      </w:r>
      <w:r w:rsidR="003D0055" w:rsidRPr="00E93629">
        <w:rPr>
          <w:rFonts w:hAnsi="標楷體" w:hint="eastAsia"/>
          <w:kern w:val="0"/>
          <w:szCs w:val="24"/>
        </w:rPr>
        <w:t>，</w:t>
      </w:r>
      <w:r w:rsidR="003D0055" w:rsidRPr="00E93629">
        <w:rPr>
          <w:rFonts w:hAnsi="標楷體"/>
        </w:rPr>
        <w:t>允宜</w:t>
      </w:r>
      <w:r w:rsidR="003D0055" w:rsidRPr="00E93629">
        <w:rPr>
          <w:rFonts w:hAnsi="標楷體" w:hint="eastAsia"/>
        </w:rPr>
        <w:t>研謀</w:t>
      </w:r>
      <w:r w:rsidR="00EC2182">
        <w:rPr>
          <w:rFonts w:hAnsi="標楷體" w:hint="eastAsia"/>
        </w:rPr>
        <w:t>強化</w:t>
      </w:r>
      <w:r w:rsidR="003D0055" w:rsidRPr="00E93629">
        <w:rPr>
          <w:rFonts w:hAnsi="標楷體"/>
        </w:rPr>
        <w:t>各</w:t>
      </w:r>
      <w:r w:rsidR="003D0055" w:rsidRPr="00E93629">
        <w:rPr>
          <w:rFonts w:hAnsi="標楷體" w:hint="eastAsia"/>
        </w:rPr>
        <w:t>實驗中學</w:t>
      </w:r>
      <w:r w:rsidR="00EC2182">
        <w:rPr>
          <w:rFonts w:hAnsi="標楷體" w:hint="eastAsia"/>
        </w:rPr>
        <w:t>收支控管</w:t>
      </w:r>
      <w:r w:rsidR="001B13CB">
        <w:rPr>
          <w:rFonts w:hAnsi="標楷體" w:hint="eastAsia"/>
        </w:rPr>
        <w:t>事宜</w:t>
      </w:r>
      <w:r w:rsidR="003D0055" w:rsidRPr="00E93629">
        <w:rPr>
          <w:rFonts w:hAnsi="標楷體" w:hint="eastAsia"/>
          <w:kern w:val="0"/>
          <w:szCs w:val="24"/>
        </w:rPr>
        <w:t>。</w:t>
      </w:r>
    </w:p>
    <w:p w:rsidR="001D3E10" w:rsidRPr="00E93629" w:rsidRDefault="001D3E10" w:rsidP="001D3E10">
      <w:pPr>
        <w:ind w:left="567" w:firstLine="567"/>
        <w:rPr>
          <w:rFonts w:hAnsi="標楷體"/>
        </w:rPr>
      </w:pPr>
      <w:r w:rsidRPr="00E93629">
        <w:rPr>
          <w:rFonts w:hAnsi="標楷體" w:hint="eastAsia"/>
        </w:rPr>
        <w:t>綜上，為配合南部科學園區發展，</w:t>
      </w:r>
      <w:r w:rsidR="00AF423A" w:rsidRPr="00E93629">
        <w:rPr>
          <w:rFonts w:hAnsi="標楷體" w:hint="eastAsia"/>
        </w:rPr>
        <w:t>提</w:t>
      </w:r>
      <w:r w:rsidR="00AF423A" w:rsidRPr="00E93629">
        <w:rPr>
          <w:rFonts w:hAnsi="標楷體" w:cs="Segoe UI" w:hint="eastAsia"/>
        </w:rPr>
        <w:t>供招商誘因與吸引國際與國內高科技人才就業及滿足其子女教育需求</w:t>
      </w:r>
      <w:r w:rsidRPr="00E93629">
        <w:rPr>
          <w:rFonts w:hAnsi="標楷體" w:hint="eastAsia"/>
        </w:rPr>
        <w:t>，科學園區基金1</w:t>
      </w:r>
      <w:r w:rsidRPr="00E93629">
        <w:rPr>
          <w:rFonts w:hAnsi="標楷體"/>
        </w:rPr>
        <w:t>1</w:t>
      </w:r>
      <w:r w:rsidR="003D0055" w:rsidRPr="00E93629">
        <w:rPr>
          <w:rFonts w:hAnsi="標楷體" w:hint="eastAsia"/>
        </w:rPr>
        <w:t>4</w:t>
      </w:r>
      <w:r w:rsidRPr="00E93629">
        <w:rPr>
          <w:rFonts w:hAnsi="標楷體" w:hint="eastAsia"/>
        </w:rPr>
        <w:t>年度預算案新增辦理南部科學園區實驗中學建設計畫，鑒於近年度</w:t>
      </w:r>
      <w:r w:rsidRPr="00E93629">
        <w:rPr>
          <w:rFonts w:hAnsi="標楷體"/>
        </w:rPr>
        <w:t>各</w:t>
      </w:r>
      <w:r w:rsidRPr="00E93629">
        <w:rPr>
          <w:rFonts w:hAnsi="標楷體" w:hint="eastAsia"/>
        </w:rPr>
        <w:t>實驗中學多為短絀，</w:t>
      </w:r>
      <w:r w:rsidR="00AF423A" w:rsidRPr="00E93629">
        <w:rPr>
          <w:rFonts w:hAnsi="標楷體" w:hint="eastAsia"/>
        </w:rPr>
        <w:t>且短絀金額呈增加趨勢，</w:t>
      </w:r>
      <w:r w:rsidRPr="00E93629">
        <w:rPr>
          <w:rFonts w:hAnsi="標楷體" w:hint="eastAsia"/>
        </w:rPr>
        <w:t>允宜研謀</w:t>
      </w:r>
      <w:r w:rsidR="001B13CB">
        <w:rPr>
          <w:rFonts w:hAnsi="標楷體" w:hint="eastAsia"/>
        </w:rPr>
        <w:t>強化</w:t>
      </w:r>
      <w:r w:rsidRPr="00E93629">
        <w:rPr>
          <w:rFonts w:hAnsi="標楷體"/>
        </w:rPr>
        <w:t>各</w:t>
      </w:r>
      <w:r w:rsidRPr="00E93629">
        <w:rPr>
          <w:rFonts w:hAnsi="標楷體" w:hint="eastAsia"/>
        </w:rPr>
        <w:t>實驗中學收支控管，俾達收支平衡目標。</w:t>
      </w:r>
    </w:p>
    <w:p w:rsidR="001D3E10" w:rsidRPr="00E93629" w:rsidRDefault="001D3E10" w:rsidP="0016171B">
      <w:pPr>
        <w:widowControl/>
        <w:pBdr>
          <w:top w:val="nil"/>
          <w:left w:val="nil"/>
          <w:bottom w:val="nil"/>
          <w:right w:val="nil"/>
          <w:between w:val="nil"/>
        </w:pBdr>
        <w:ind w:leftChars="0" w:left="1132" w:hangingChars="399" w:hanging="1132"/>
        <w:jc w:val="left"/>
        <w:rPr>
          <w:rFonts w:hAnsi="標楷體"/>
          <w:b/>
        </w:rPr>
      </w:pPr>
      <w:r w:rsidRPr="00E93629">
        <w:rPr>
          <w:rFonts w:hAnsi="標楷體" w:hint="eastAsia"/>
          <w:b/>
        </w:rPr>
        <w:t>表</w:t>
      </w:r>
      <w:r w:rsidR="00D80AD3" w:rsidRPr="00E93629">
        <w:rPr>
          <w:rFonts w:hAnsi="標楷體" w:hint="eastAsia"/>
          <w:b/>
        </w:rPr>
        <w:t>4</w:t>
      </w:r>
      <w:r w:rsidRPr="00E93629">
        <w:rPr>
          <w:rFonts w:hAnsi="標楷體" w:hint="eastAsia"/>
          <w:b/>
        </w:rPr>
        <w:t xml:space="preserve"> </w:t>
      </w:r>
      <w:r w:rsidRPr="00E93629">
        <w:rPr>
          <w:rFonts w:hAnsi="標楷體"/>
          <w:b/>
        </w:rPr>
        <w:t xml:space="preserve"> </w:t>
      </w:r>
      <w:r w:rsidRPr="00E93629">
        <w:rPr>
          <w:rFonts w:hAnsi="標楷體" w:hint="eastAsia"/>
          <w:b/>
        </w:rPr>
        <w:t>10</w:t>
      </w:r>
      <w:r w:rsidR="00C379C1" w:rsidRPr="00E93629">
        <w:rPr>
          <w:rFonts w:hAnsi="標楷體" w:hint="eastAsia"/>
          <w:b/>
        </w:rPr>
        <w:t>9</w:t>
      </w:r>
      <w:r w:rsidRPr="00E93629">
        <w:rPr>
          <w:rFonts w:hAnsi="標楷體" w:hint="eastAsia"/>
          <w:b/>
        </w:rPr>
        <w:t>至11</w:t>
      </w:r>
      <w:r w:rsidR="00C379C1" w:rsidRPr="00E93629">
        <w:rPr>
          <w:rFonts w:hAnsi="標楷體" w:hint="eastAsia"/>
          <w:b/>
        </w:rPr>
        <w:t>4</w:t>
      </w:r>
      <w:r w:rsidRPr="00E93629">
        <w:rPr>
          <w:rFonts w:hAnsi="標楷體" w:hint="eastAsia"/>
          <w:b/>
        </w:rPr>
        <w:t>年度科學園區基金各實驗中學收支餘絀一覽表</w:t>
      </w:r>
    </w:p>
    <w:p w:rsidR="001D3E10" w:rsidRPr="00E93629" w:rsidRDefault="001D3E10" w:rsidP="001D3E10">
      <w:pPr>
        <w:widowControl/>
        <w:pBdr>
          <w:top w:val="nil"/>
          <w:left w:val="nil"/>
          <w:bottom w:val="nil"/>
          <w:right w:val="nil"/>
          <w:between w:val="nil"/>
        </w:pBdr>
        <w:spacing w:line="280" w:lineRule="exact"/>
        <w:ind w:leftChars="100" w:left="1013" w:right="284" w:hangingChars="300" w:hanging="730"/>
        <w:jc w:val="right"/>
        <w:rPr>
          <w:rFonts w:hAnsi="標楷體" w:cs="標楷體"/>
          <w:sz w:val="24"/>
          <w:szCs w:val="24"/>
        </w:rPr>
      </w:pPr>
      <w:r w:rsidRPr="00E93629">
        <w:rPr>
          <w:rFonts w:hAnsi="標楷體" w:cs="標楷體"/>
          <w:sz w:val="24"/>
          <w:szCs w:val="24"/>
        </w:rPr>
        <w:t>單位：新</w:t>
      </w:r>
      <w:r w:rsidRPr="00E93629">
        <w:rPr>
          <w:rFonts w:hAnsi="標楷體" w:cs="標楷體" w:hint="eastAsia"/>
          <w:sz w:val="24"/>
          <w:szCs w:val="24"/>
        </w:rPr>
        <w:t>臺</w:t>
      </w:r>
      <w:r w:rsidRPr="00E93629">
        <w:rPr>
          <w:rFonts w:hAnsi="標楷體" w:cs="標楷體"/>
          <w:sz w:val="24"/>
          <w:szCs w:val="24"/>
        </w:rPr>
        <w:t>幣千元</w:t>
      </w:r>
    </w:p>
    <w:tbl>
      <w:tblPr>
        <w:tblW w:w="847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680"/>
        <w:gridCol w:w="1134"/>
        <w:gridCol w:w="1110"/>
        <w:gridCol w:w="1110"/>
        <w:gridCol w:w="1111"/>
        <w:gridCol w:w="1110"/>
        <w:gridCol w:w="1110"/>
        <w:gridCol w:w="1111"/>
      </w:tblGrid>
      <w:tr w:rsidR="00E93629" w:rsidRPr="00E93629" w:rsidTr="003262B5">
        <w:trPr>
          <w:tblHeader/>
        </w:trPr>
        <w:tc>
          <w:tcPr>
            <w:tcW w:w="680" w:type="dxa"/>
            <w:shd w:val="clear" w:color="auto" w:fill="auto"/>
            <w:noWrap/>
            <w:vAlign w:val="center"/>
            <w:hideMark/>
          </w:tcPr>
          <w:p w:rsidR="0016171B" w:rsidRPr="00E93629" w:rsidRDefault="0016171B" w:rsidP="003262B5">
            <w:pPr>
              <w:pStyle w:val="142"/>
              <w:jc w:val="center"/>
            </w:pPr>
            <w:r w:rsidRPr="00E93629">
              <w:t>學校</w:t>
            </w:r>
          </w:p>
        </w:tc>
        <w:tc>
          <w:tcPr>
            <w:tcW w:w="1134" w:type="dxa"/>
            <w:shd w:val="clear" w:color="auto" w:fill="auto"/>
            <w:noWrap/>
            <w:vAlign w:val="center"/>
            <w:hideMark/>
          </w:tcPr>
          <w:p w:rsidR="0016171B" w:rsidRPr="00E93629" w:rsidRDefault="0016171B" w:rsidP="003262B5">
            <w:pPr>
              <w:pStyle w:val="142"/>
              <w:jc w:val="center"/>
            </w:pPr>
            <w:r w:rsidRPr="00E93629">
              <w:t>收支情形</w:t>
            </w:r>
          </w:p>
        </w:tc>
        <w:tc>
          <w:tcPr>
            <w:tcW w:w="1110" w:type="dxa"/>
            <w:shd w:val="clear" w:color="auto" w:fill="auto"/>
            <w:noWrap/>
            <w:vAlign w:val="center"/>
            <w:hideMark/>
          </w:tcPr>
          <w:p w:rsidR="0016171B" w:rsidRPr="00E93629" w:rsidRDefault="0016171B" w:rsidP="003262B5">
            <w:pPr>
              <w:pStyle w:val="142"/>
              <w:jc w:val="center"/>
            </w:pPr>
            <w:r w:rsidRPr="00E93629">
              <w:t>109年</w:t>
            </w:r>
          </w:p>
        </w:tc>
        <w:tc>
          <w:tcPr>
            <w:tcW w:w="1110" w:type="dxa"/>
            <w:shd w:val="clear" w:color="auto" w:fill="auto"/>
            <w:noWrap/>
            <w:vAlign w:val="center"/>
            <w:hideMark/>
          </w:tcPr>
          <w:p w:rsidR="0016171B" w:rsidRPr="00E93629" w:rsidRDefault="0016171B" w:rsidP="003262B5">
            <w:pPr>
              <w:pStyle w:val="142"/>
              <w:jc w:val="center"/>
            </w:pPr>
            <w:r w:rsidRPr="00E93629">
              <w:t>110年</w:t>
            </w:r>
          </w:p>
        </w:tc>
        <w:tc>
          <w:tcPr>
            <w:tcW w:w="1111" w:type="dxa"/>
            <w:shd w:val="clear" w:color="auto" w:fill="auto"/>
            <w:noWrap/>
            <w:vAlign w:val="center"/>
            <w:hideMark/>
          </w:tcPr>
          <w:p w:rsidR="0016171B" w:rsidRPr="00E93629" w:rsidRDefault="0016171B" w:rsidP="003262B5">
            <w:pPr>
              <w:pStyle w:val="142"/>
              <w:jc w:val="center"/>
            </w:pPr>
            <w:r w:rsidRPr="00E93629">
              <w:t>111年</w:t>
            </w:r>
          </w:p>
        </w:tc>
        <w:tc>
          <w:tcPr>
            <w:tcW w:w="1110" w:type="dxa"/>
            <w:vAlign w:val="center"/>
          </w:tcPr>
          <w:p w:rsidR="0016171B" w:rsidRPr="00E93629" w:rsidRDefault="0016171B" w:rsidP="003262B5">
            <w:pPr>
              <w:pStyle w:val="142"/>
              <w:jc w:val="center"/>
            </w:pPr>
            <w:r w:rsidRPr="00E93629">
              <w:t>112年</w:t>
            </w:r>
          </w:p>
        </w:tc>
        <w:tc>
          <w:tcPr>
            <w:tcW w:w="1110" w:type="dxa"/>
            <w:vAlign w:val="center"/>
          </w:tcPr>
          <w:p w:rsidR="0016171B" w:rsidRPr="00E93629" w:rsidRDefault="0016171B" w:rsidP="003262B5">
            <w:pPr>
              <w:pStyle w:val="142"/>
              <w:jc w:val="center"/>
            </w:pPr>
            <w:r w:rsidRPr="00E93629">
              <w:t>113年</w:t>
            </w:r>
          </w:p>
        </w:tc>
        <w:tc>
          <w:tcPr>
            <w:tcW w:w="1111" w:type="dxa"/>
            <w:vAlign w:val="center"/>
          </w:tcPr>
          <w:p w:rsidR="0016171B" w:rsidRPr="00E93629" w:rsidRDefault="0016171B" w:rsidP="003262B5">
            <w:pPr>
              <w:pStyle w:val="142"/>
              <w:jc w:val="center"/>
            </w:pPr>
            <w:r w:rsidRPr="00E93629">
              <w:rPr>
                <w:rFonts w:hint="eastAsia"/>
              </w:rPr>
              <w:t>1</w:t>
            </w:r>
            <w:r w:rsidRPr="00E93629">
              <w:t>14</w:t>
            </w:r>
            <w:r w:rsidRPr="00E93629">
              <w:rPr>
                <w:rFonts w:hint="eastAsia"/>
              </w:rPr>
              <w:t>年</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竹科實中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535,051</w:t>
            </w:r>
          </w:p>
        </w:tc>
        <w:tc>
          <w:tcPr>
            <w:tcW w:w="1110" w:type="dxa"/>
            <w:shd w:val="clear" w:color="auto" w:fill="auto"/>
            <w:noWrap/>
            <w:vAlign w:val="center"/>
          </w:tcPr>
          <w:p w:rsidR="003262B5" w:rsidRPr="00E93629" w:rsidRDefault="003262B5" w:rsidP="003262B5">
            <w:pPr>
              <w:pStyle w:val="142"/>
              <w:jc w:val="right"/>
            </w:pPr>
            <w:r w:rsidRPr="00E93629">
              <w:t>518,847</w:t>
            </w:r>
          </w:p>
        </w:tc>
        <w:tc>
          <w:tcPr>
            <w:tcW w:w="1111" w:type="dxa"/>
            <w:shd w:val="clear" w:color="auto" w:fill="auto"/>
            <w:noWrap/>
            <w:vAlign w:val="center"/>
          </w:tcPr>
          <w:p w:rsidR="003262B5" w:rsidRPr="00E93629" w:rsidRDefault="003262B5" w:rsidP="003262B5">
            <w:pPr>
              <w:pStyle w:val="142"/>
              <w:jc w:val="right"/>
            </w:pPr>
            <w:r w:rsidRPr="00E93629">
              <w:t>515,462</w:t>
            </w:r>
          </w:p>
        </w:tc>
        <w:tc>
          <w:tcPr>
            <w:tcW w:w="1110" w:type="dxa"/>
            <w:vAlign w:val="center"/>
          </w:tcPr>
          <w:p w:rsidR="003262B5" w:rsidRPr="00E93629" w:rsidRDefault="003262B5" w:rsidP="003262B5">
            <w:pPr>
              <w:pStyle w:val="142"/>
              <w:jc w:val="right"/>
            </w:pPr>
            <w:r w:rsidRPr="00E93629">
              <w:t>422,414</w:t>
            </w:r>
          </w:p>
        </w:tc>
        <w:tc>
          <w:tcPr>
            <w:tcW w:w="1110" w:type="dxa"/>
            <w:vAlign w:val="center"/>
          </w:tcPr>
          <w:p w:rsidR="003262B5" w:rsidRPr="00E93629" w:rsidRDefault="003262B5" w:rsidP="003262B5">
            <w:pPr>
              <w:pStyle w:val="142"/>
              <w:jc w:val="right"/>
            </w:pPr>
            <w:r w:rsidRPr="00E93629">
              <w:t>561,203</w:t>
            </w:r>
          </w:p>
        </w:tc>
        <w:tc>
          <w:tcPr>
            <w:tcW w:w="1111" w:type="dxa"/>
            <w:shd w:val="clear" w:color="auto" w:fill="auto"/>
            <w:vAlign w:val="center"/>
          </w:tcPr>
          <w:p w:rsidR="003262B5" w:rsidRPr="00E93629" w:rsidRDefault="003262B5" w:rsidP="003262B5">
            <w:pPr>
              <w:pStyle w:val="142"/>
              <w:jc w:val="right"/>
            </w:pPr>
            <w:r w:rsidRPr="00E93629">
              <w:t>579,767</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526,808</w:t>
            </w:r>
          </w:p>
        </w:tc>
        <w:tc>
          <w:tcPr>
            <w:tcW w:w="1110" w:type="dxa"/>
            <w:shd w:val="clear" w:color="auto" w:fill="auto"/>
            <w:noWrap/>
            <w:vAlign w:val="center"/>
          </w:tcPr>
          <w:p w:rsidR="003262B5" w:rsidRPr="00E93629" w:rsidRDefault="003262B5" w:rsidP="003262B5">
            <w:pPr>
              <w:pStyle w:val="142"/>
              <w:jc w:val="right"/>
            </w:pPr>
            <w:r w:rsidRPr="00E93629">
              <w:t>564,645</w:t>
            </w:r>
          </w:p>
        </w:tc>
        <w:tc>
          <w:tcPr>
            <w:tcW w:w="1111" w:type="dxa"/>
            <w:shd w:val="clear" w:color="auto" w:fill="auto"/>
            <w:noWrap/>
            <w:vAlign w:val="center"/>
          </w:tcPr>
          <w:p w:rsidR="003262B5" w:rsidRPr="00E93629" w:rsidRDefault="003262B5" w:rsidP="003262B5">
            <w:pPr>
              <w:pStyle w:val="142"/>
              <w:jc w:val="right"/>
            </w:pPr>
            <w:r w:rsidRPr="00E93629">
              <w:t>616,401</w:t>
            </w:r>
          </w:p>
        </w:tc>
        <w:tc>
          <w:tcPr>
            <w:tcW w:w="1110" w:type="dxa"/>
            <w:vAlign w:val="center"/>
          </w:tcPr>
          <w:p w:rsidR="003262B5" w:rsidRPr="00E93629" w:rsidRDefault="003262B5" w:rsidP="003262B5">
            <w:pPr>
              <w:pStyle w:val="142"/>
              <w:jc w:val="right"/>
            </w:pPr>
            <w:r w:rsidRPr="00E93629">
              <w:t>614,281</w:t>
            </w:r>
          </w:p>
        </w:tc>
        <w:tc>
          <w:tcPr>
            <w:tcW w:w="1110" w:type="dxa"/>
            <w:vAlign w:val="center"/>
          </w:tcPr>
          <w:p w:rsidR="003262B5" w:rsidRPr="00E93629" w:rsidRDefault="003262B5" w:rsidP="003262B5">
            <w:pPr>
              <w:pStyle w:val="142"/>
              <w:jc w:val="right"/>
            </w:pPr>
            <w:r w:rsidRPr="00E93629">
              <w:t>709,455</w:t>
            </w:r>
          </w:p>
        </w:tc>
        <w:tc>
          <w:tcPr>
            <w:tcW w:w="1111" w:type="dxa"/>
            <w:shd w:val="clear" w:color="auto" w:fill="auto"/>
            <w:vAlign w:val="center"/>
          </w:tcPr>
          <w:p w:rsidR="003262B5" w:rsidRPr="00E93629" w:rsidRDefault="003262B5" w:rsidP="003262B5">
            <w:pPr>
              <w:pStyle w:val="142"/>
              <w:jc w:val="right"/>
            </w:pPr>
            <w:r w:rsidRPr="00E93629">
              <w:t>706,737</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8,243</w:t>
            </w:r>
          </w:p>
        </w:tc>
        <w:tc>
          <w:tcPr>
            <w:tcW w:w="1110" w:type="dxa"/>
            <w:shd w:val="clear" w:color="auto" w:fill="auto"/>
            <w:noWrap/>
            <w:vAlign w:val="center"/>
          </w:tcPr>
          <w:p w:rsidR="003262B5" w:rsidRPr="00E93629" w:rsidRDefault="003262B5" w:rsidP="003262B5">
            <w:pPr>
              <w:pStyle w:val="142"/>
              <w:jc w:val="right"/>
            </w:pPr>
            <w:r w:rsidRPr="00E93629">
              <w:t>-45,798</w:t>
            </w:r>
          </w:p>
        </w:tc>
        <w:tc>
          <w:tcPr>
            <w:tcW w:w="1111" w:type="dxa"/>
            <w:shd w:val="clear" w:color="auto" w:fill="auto"/>
            <w:noWrap/>
            <w:vAlign w:val="center"/>
          </w:tcPr>
          <w:p w:rsidR="003262B5" w:rsidRPr="00E93629" w:rsidRDefault="003262B5" w:rsidP="003262B5">
            <w:pPr>
              <w:pStyle w:val="142"/>
              <w:jc w:val="right"/>
            </w:pPr>
            <w:r w:rsidRPr="00E93629">
              <w:t>-100,939</w:t>
            </w:r>
          </w:p>
        </w:tc>
        <w:tc>
          <w:tcPr>
            <w:tcW w:w="1110" w:type="dxa"/>
            <w:vAlign w:val="center"/>
          </w:tcPr>
          <w:p w:rsidR="003262B5" w:rsidRPr="00E93629" w:rsidRDefault="003262B5" w:rsidP="003262B5">
            <w:pPr>
              <w:pStyle w:val="142"/>
              <w:jc w:val="right"/>
            </w:pPr>
            <w:r w:rsidRPr="00E93629">
              <w:t>-191,867</w:t>
            </w:r>
          </w:p>
        </w:tc>
        <w:tc>
          <w:tcPr>
            <w:tcW w:w="1110" w:type="dxa"/>
            <w:vAlign w:val="center"/>
          </w:tcPr>
          <w:p w:rsidR="003262B5" w:rsidRPr="00E93629" w:rsidRDefault="003262B5" w:rsidP="003262B5">
            <w:pPr>
              <w:pStyle w:val="142"/>
              <w:jc w:val="right"/>
            </w:pPr>
            <w:r w:rsidRPr="00E93629">
              <w:t>-148,252</w:t>
            </w:r>
          </w:p>
        </w:tc>
        <w:tc>
          <w:tcPr>
            <w:tcW w:w="1111" w:type="dxa"/>
            <w:shd w:val="clear" w:color="auto" w:fill="auto"/>
            <w:vAlign w:val="center"/>
          </w:tcPr>
          <w:p w:rsidR="003262B5" w:rsidRPr="00E93629" w:rsidRDefault="003262B5" w:rsidP="003262B5">
            <w:pPr>
              <w:pStyle w:val="142"/>
              <w:jc w:val="right"/>
            </w:pPr>
            <w:r w:rsidRPr="00E93629">
              <w:t>-126,970</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中科實中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164,557</w:t>
            </w:r>
          </w:p>
        </w:tc>
        <w:tc>
          <w:tcPr>
            <w:tcW w:w="1110" w:type="dxa"/>
            <w:shd w:val="clear" w:color="auto" w:fill="auto"/>
            <w:noWrap/>
            <w:vAlign w:val="center"/>
          </w:tcPr>
          <w:p w:rsidR="003262B5" w:rsidRPr="00E93629" w:rsidRDefault="003262B5" w:rsidP="003262B5">
            <w:pPr>
              <w:pStyle w:val="142"/>
              <w:jc w:val="right"/>
            </w:pPr>
            <w:r w:rsidRPr="00E93629">
              <w:t>167,988</w:t>
            </w:r>
          </w:p>
        </w:tc>
        <w:tc>
          <w:tcPr>
            <w:tcW w:w="1111" w:type="dxa"/>
            <w:shd w:val="clear" w:color="auto" w:fill="auto"/>
            <w:noWrap/>
            <w:vAlign w:val="center"/>
          </w:tcPr>
          <w:p w:rsidR="003262B5" w:rsidRPr="00E93629" w:rsidRDefault="003262B5" w:rsidP="003262B5">
            <w:pPr>
              <w:pStyle w:val="142"/>
              <w:jc w:val="right"/>
            </w:pPr>
            <w:r w:rsidRPr="00E93629">
              <w:t>171,806</w:t>
            </w:r>
          </w:p>
        </w:tc>
        <w:tc>
          <w:tcPr>
            <w:tcW w:w="1110" w:type="dxa"/>
            <w:vAlign w:val="center"/>
          </w:tcPr>
          <w:p w:rsidR="003262B5" w:rsidRPr="00E93629" w:rsidRDefault="003262B5" w:rsidP="003262B5">
            <w:pPr>
              <w:pStyle w:val="142"/>
              <w:jc w:val="right"/>
            </w:pPr>
            <w:r w:rsidRPr="00E93629">
              <w:t>219,692</w:t>
            </w:r>
          </w:p>
        </w:tc>
        <w:tc>
          <w:tcPr>
            <w:tcW w:w="1110" w:type="dxa"/>
            <w:vAlign w:val="center"/>
          </w:tcPr>
          <w:p w:rsidR="003262B5" w:rsidRPr="00E93629" w:rsidRDefault="003262B5" w:rsidP="003262B5">
            <w:pPr>
              <w:pStyle w:val="142"/>
              <w:jc w:val="right"/>
            </w:pPr>
            <w:r w:rsidRPr="00E93629">
              <w:t>190,034</w:t>
            </w:r>
          </w:p>
        </w:tc>
        <w:tc>
          <w:tcPr>
            <w:tcW w:w="1111" w:type="dxa"/>
            <w:shd w:val="clear" w:color="auto" w:fill="auto"/>
            <w:vAlign w:val="center"/>
          </w:tcPr>
          <w:p w:rsidR="003262B5" w:rsidRPr="00E93629" w:rsidRDefault="003262B5" w:rsidP="003262B5">
            <w:pPr>
              <w:pStyle w:val="142"/>
              <w:jc w:val="right"/>
            </w:pPr>
            <w:r w:rsidRPr="00E93629">
              <w:rPr>
                <w:rFonts w:hint="eastAsia"/>
              </w:rPr>
              <w:t>2</w:t>
            </w:r>
            <w:r w:rsidRPr="00E93629">
              <w:t>10,896</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175,908</w:t>
            </w:r>
          </w:p>
        </w:tc>
        <w:tc>
          <w:tcPr>
            <w:tcW w:w="1110" w:type="dxa"/>
            <w:shd w:val="clear" w:color="auto" w:fill="auto"/>
            <w:noWrap/>
            <w:vAlign w:val="center"/>
          </w:tcPr>
          <w:p w:rsidR="003262B5" w:rsidRPr="00E93629" w:rsidRDefault="003262B5" w:rsidP="003262B5">
            <w:pPr>
              <w:pStyle w:val="142"/>
              <w:jc w:val="right"/>
            </w:pPr>
            <w:r w:rsidRPr="00E93629">
              <w:t>179,451</w:t>
            </w:r>
          </w:p>
        </w:tc>
        <w:tc>
          <w:tcPr>
            <w:tcW w:w="1111" w:type="dxa"/>
            <w:shd w:val="clear" w:color="auto" w:fill="auto"/>
            <w:noWrap/>
            <w:vAlign w:val="center"/>
          </w:tcPr>
          <w:p w:rsidR="003262B5" w:rsidRPr="00E93629" w:rsidRDefault="003262B5" w:rsidP="003262B5">
            <w:pPr>
              <w:pStyle w:val="142"/>
              <w:jc w:val="right"/>
            </w:pPr>
            <w:r w:rsidRPr="00E93629">
              <w:t>202,524</w:t>
            </w:r>
          </w:p>
        </w:tc>
        <w:tc>
          <w:tcPr>
            <w:tcW w:w="1110" w:type="dxa"/>
            <w:vAlign w:val="center"/>
          </w:tcPr>
          <w:p w:rsidR="003262B5" w:rsidRPr="00E93629" w:rsidRDefault="003262B5" w:rsidP="003262B5">
            <w:pPr>
              <w:pStyle w:val="142"/>
              <w:jc w:val="right"/>
            </w:pPr>
            <w:r w:rsidRPr="00E93629">
              <w:t>211,562</w:t>
            </w:r>
          </w:p>
        </w:tc>
        <w:tc>
          <w:tcPr>
            <w:tcW w:w="1110" w:type="dxa"/>
            <w:vAlign w:val="center"/>
          </w:tcPr>
          <w:p w:rsidR="003262B5" w:rsidRPr="00E93629" w:rsidRDefault="003262B5" w:rsidP="003262B5">
            <w:pPr>
              <w:pStyle w:val="142"/>
              <w:jc w:val="right"/>
            </w:pPr>
            <w:r w:rsidRPr="00E93629">
              <w:t>242,448</w:t>
            </w:r>
          </w:p>
        </w:tc>
        <w:tc>
          <w:tcPr>
            <w:tcW w:w="1111" w:type="dxa"/>
            <w:shd w:val="clear" w:color="auto" w:fill="auto"/>
            <w:vAlign w:val="center"/>
          </w:tcPr>
          <w:p w:rsidR="003262B5" w:rsidRPr="00E93629" w:rsidRDefault="003262B5" w:rsidP="003262B5">
            <w:pPr>
              <w:pStyle w:val="142"/>
              <w:jc w:val="right"/>
            </w:pPr>
            <w:r w:rsidRPr="00E93629">
              <w:rPr>
                <w:rFonts w:hint="eastAsia"/>
              </w:rPr>
              <w:t>2</w:t>
            </w:r>
            <w:r w:rsidRPr="00E93629">
              <w:t>63,764</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-11,350</w:t>
            </w:r>
          </w:p>
        </w:tc>
        <w:tc>
          <w:tcPr>
            <w:tcW w:w="1110" w:type="dxa"/>
            <w:shd w:val="clear" w:color="auto" w:fill="auto"/>
            <w:noWrap/>
            <w:vAlign w:val="center"/>
          </w:tcPr>
          <w:p w:rsidR="003262B5" w:rsidRPr="00E93629" w:rsidRDefault="003262B5" w:rsidP="003262B5">
            <w:pPr>
              <w:pStyle w:val="142"/>
              <w:jc w:val="right"/>
            </w:pPr>
            <w:r w:rsidRPr="00E93629">
              <w:t>-11,463</w:t>
            </w:r>
          </w:p>
        </w:tc>
        <w:tc>
          <w:tcPr>
            <w:tcW w:w="1111" w:type="dxa"/>
            <w:shd w:val="clear" w:color="auto" w:fill="auto"/>
            <w:noWrap/>
            <w:vAlign w:val="center"/>
          </w:tcPr>
          <w:p w:rsidR="003262B5" w:rsidRPr="00E93629" w:rsidRDefault="003262B5" w:rsidP="003262B5">
            <w:pPr>
              <w:pStyle w:val="142"/>
              <w:jc w:val="right"/>
            </w:pPr>
            <w:r w:rsidRPr="00E93629">
              <w:t>-30,718</w:t>
            </w:r>
          </w:p>
        </w:tc>
        <w:tc>
          <w:tcPr>
            <w:tcW w:w="1110" w:type="dxa"/>
            <w:vAlign w:val="center"/>
          </w:tcPr>
          <w:p w:rsidR="003262B5" w:rsidRPr="00E93629" w:rsidRDefault="003262B5" w:rsidP="003262B5">
            <w:pPr>
              <w:pStyle w:val="142"/>
              <w:jc w:val="right"/>
            </w:pPr>
            <w:r w:rsidRPr="00E93629">
              <w:t>8,130</w:t>
            </w:r>
          </w:p>
        </w:tc>
        <w:tc>
          <w:tcPr>
            <w:tcW w:w="1110" w:type="dxa"/>
            <w:vAlign w:val="center"/>
          </w:tcPr>
          <w:p w:rsidR="003262B5" w:rsidRPr="00E93629" w:rsidRDefault="003262B5" w:rsidP="003262B5">
            <w:pPr>
              <w:pStyle w:val="142"/>
              <w:jc w:val="right"/>
            </w:pPr>
            <w:r w:rsidRPr="00E93629">
              <w:t>-52,414</w:t>
            </w:r>
          </w:p>
        </w:tc>
        <w:tc>
          <w:tcPr>
            <w:tcW w:w="1111" w:type="dxa"/>
            <w:shd w:val="clear" w:color="auto" w:fill="auto"/>
            <w:vAlign w:val="center"/>
          </w:tcPr>
          <w:p w:rsidR="003262B5" w:rsidRPr="00E93629" w:rsidRDefault="003262B5" w:rsidP="003262B5">
            <w:pPr>
              <w:pStyle w:val="142"/>
              <w:jc w:val="right"/>
            </w:pPr>
            <w:r w:rsidRPr="00E93629">
              <w:rPr>
                <w:rFonts w:hint="eastAsia"/>
              </w:rPr>
              <w:t>-</w:t>
            </w:r>
            <w:r w:rsidRPr="00E93629">
              <w:t>52,868</w:t>
            </w:r>
          </w:p>
        </w:tc>
      </w:tr>
      <w:tr w:rsidR="00E93629" w:rsidRPr="00E93629" w:rsidTr="003262B5">
        <w:tc>
          <w:tcPr>
            <w:tcW w:w="680" w:type="dxa"/>
            <w:vMerge w:val="restart"/>
            <w:shd w:val="clear" w:color="auto" w:fill="auto"/>
            <w:vAlign w:val="center"/>
            <w:hideMark/>
          </w:tcPr>
          <w:p w:rsidR="003262B5" w:rsidRPr="00E93629" w:rsidRDefault="003262B5" w:rsidP="003262B5">
            <w:pPr>
              <w:pStyle w:val="142"/>
              <w:jc w:val="center"/>
            </w:pPr>
            <w:r w:rsidRPr="00E93629">
              <w:t>南科實中</w:t>
            </w:r>
          </w:p>
        </w:tc>
        <w:tc>
          <w:tcPr>
            <w:tcW w:w="1134" w:type="dxa"/>
            <w:shd w:val="clear" w:color="auto" w:fill="auto"/>
            <w:noWrap/>
            <w:vAlign w:val="center"/>
            <w:hideMark/>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350,075</w:t>
            </w:r>
          </w:p>
        </w:tc>
        <w:tc>
          <w:tcPr>
            <w:tcW w:w="1110" w:type="dxa"/>
            <w:shd w:val="clear" w:color="auto" w:fill="auto"/>
            <w:noWrap/>
            <w:vAlign w:val="center"/>
          </w:tcPr>
          <w:p w:rsidR="003262B5" w:rsidRPr="00E93629" w:rsidRDefault="003262B5" w:rsidP="003262B5">
            <w:pPr>
              <w:pStyle w:val="142"/>
              <w:jc w:val="right"/>
            </w:pPr>
            <w:r w:rsidRPr="00E93629">
              <w:t>342,869</w:t>
            </w:r>
          </w:p>
        </w:tc>
        <w:tc>
          <w:tcPr>
            <w:tcW w:w="1111" w:type="dxa"/>
            <w:shd w:val="clear" w:color="auto" w:fill="auto"/>
            <w:noWrap/>
            <w:vAlign w:val="center"/>
          </w:tcPr>
          <w:p w:rsidR="003262B5" w:rsidRPr="00E93629" w:rsidRDefault="003262B5" w:rsidP="003262B5">
            <w:pPr>
              <w:pStyle w:val="142"/>
              <w:jc w:val="right"/>
            </w:pPr>
            <w:r w:rsidRPr="00E93629">
              <w:rPr>
                <w:rFonts w:hint="eastAsia"/>
              </w:rPr>
              <w:t>317,148</w:t>
            </w:r>
          </w:p>
        </w:tc>
        <w:tc>
          <w:tcPr>
            <w:tcW w:w="1110" w:type="dxa"/>
            <w:vAlign w:val="center"/>
          </w:tcPr>
          <w:p w:rsidR="003262B5" w:rsidRPr="00E93629" w:rsidRDefault="003262B5" w:rsidP="003262B5">
            <w:pPr>
              <w:pStyle w:val="142"/>
              <w:jc w:val="right"/>
            </w:pPr>
            <w:r w:rsidRPr="00E93629">
              <w:rPr>
                <w:rFonts w:hint="eastAsia"/>
              </w:rPr>
              <w:t>458,533</w:t>
            </w:r>
          </w:p>
        </w:tc>
        <w:tc>
          <w:tcPr>
            <w:tcW w:w="1110" w:type="dxa"/>
            <w:vAlign w:val="center"/>
          </w:tcPr>
          <w:p w:rsidR="003262B5" w:rsidRPr="00E93629" w:rsidRDefault="003262B5" w:rsidP="003262B5">
            <w:pPr>
              <w:pStyle w:val="142"/>
              <w:jc w:val="right"/>
            </w:pPr>
            <w:r w:rsidRPr="00E93629">
              <w:rPr>
                <w:rFonts w:hint="eastAsia"/>
              </w:rPr>
              <w:t>370,355</w:t>
            </w:r>
          </w:p>
        </w:tc>
        <w:tc>
          <w:tcPr>
            <w:tcW w:w="1111" w:type="dxa"/>
            <w:shd w:val="clear" w:color="auto" w:fill="auto"/>
            <w:vAlign w:val="center"/>
          </w:tcPr>
          <w:p w:rsidR="003262B5" w:rsidRPr="00E93629" w:rsidRDefault="003262B5" w:rsidP="003262B5">
            <w:pPr>
              <w:pStyle w:val="142"/>
              <w:jc w:val="right"/>
            </w:pPr>
            <w:r w:rsidRPr="00E93629">
              <w:rPr>
                <w:rFonts w:hint="eastAsia"/>
              </w:rPr>
              <w:t>3</w:t>
            </w:r>
            <w:r w:rsidRPr="00E93629">
              <w:t>94,510</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358,976</w:t>
            </w:r>
          </w:p>
        </w:tc>
        <w:tc>
          <w:tcPr>
            <w:tcW w:w="1110" w:type="dxa"/>
            <w:shd w:val="clear" w:color="auto" w:fill="auto"/>
            <w:noWrap/>
            <w:vAlign w:val="center"/>
          </w:tcPr>
          <w:p w:rsidR="003262B5" w:rsidRPr="00E93629" w:rsidRDefault="003262B5" w:rsidP="003262B5">
            <w:pPr>
              <w:pStyle w:val="142"/>
              <w:jc w:val="right"/>
            </w:pPr>
            <w:r w:rsidRPr="00E93629">
              <w:t>383,794</w:t>
            </w:r>
          </w:p>
        </w:tc>
        <w:tc>
          <w:tcPr>
            <w:tcW w:w="1111" w:type="dxa"/>
            <w:shd w:val="clear" w:color="auto" w:fill="auto"/>
            <w:noWrap/>
            <w:vAlign w:val="center"/>
          </w:tcPr>
          <w:p w:rsidR="003262B5" w:rsidRPr="00E93629" w:rsidRDefault="003262B5" w:rsidP="003262B5">
            <w:pPr>
              <w:pStyle w:val="142"/>
              <w:jc w:val="right"/>
            </w:pPr>
            <w:r w:rsidRPr="00E93629">
              <w:rPr>
                <w:rFonts w:hint="eastAsia"/>
              </w:rPr>
              <w:t>433,361</w:t>
            </w:r>
          </w:p>
        </w:tc>
        <w:tc>
          <w:tcPr>
            <w:tcW w:w="1110" w:type="dxa"/>
            <w:vAlign w:val="center"/>
          </w:tcPr>
          <w:p w:rsidR="003262B5" w:rsidRPr="00E93629" w:rsidRDefault="003262B5" w:rsidP="003262B5">
            <w:pPr>
              <w:pStyle w:val="142"/>
              <w:jc w:val="right"/>
            </w:pPr>
            <w:r w:rsidRPr="00E93629">
              <w:rPr>
                <w:rFonts w:hint="eastAsia"/>
              </w:rPr>
              <w:t>459,309</w:t>
            </w:r>
          </w:p>
        </w:tc>
        <w:tc>
          <w:tcPr>
            <w:tcW w:w="1110" w:type="dxa"/>
            <w:vAlign w:val="center"/>
          </w:tcPr>
          <w:p w:rsidR="003262B5" w:rsidRPr="00E93629" w:rsidRDefault="003262B5" w:rsidP="003262B5">
            <w:pPr>
              <w:pStyle w:val="142"/>
              <w:jc w:val="right"/>
            </w:pPr>
            <w:r w:rsidRPr="00E93629">
              <w:rPr>
                <w:rFonts w:hint="eastAsia"/>
              </w:rPr>
              <w:t>480,962</w:t>
            </w:r>
          </w:p>
        </w:tc>
        <w:tc>
          <w:tcPr>
            <w:tcW w:w="1111" w:type="dxa"/>
            <w:shd w:val="clear" w:color="auto" w:fill="auto"/>
            <w:vAlign w:val="center"/>
          </w:tcPr>
          <w:p w:rsidR="003262B5" w:rsidRPr="00E93629" w:rsidRDefault="003262B5" w:rsidP="003262B5">
            <w:pPr>
              <w:pStyle w:val="142"/>
              <w:jc w:val="right"/>
            </w:pPr>
            <w:r w:rsidRPr="00E93629">
              <w:t>501,409</w:t>
            </w:r>
          </w:p>
        </w:tc>
      </w:tr>
      <w:tr w:rsidR="00E93629" w:rsidRPr="00E93629" w:rsidTr="003262B5">
        <w:tc>
          <w:tcPr>
            <w:tcW w:w="680" w:type="dxa"/>
            <w:vMerge/>
            <w:vAlign w:val="center"/>
            <w:hideMark/>
          </w:tcPr>
          <w:p w:rsidR="003262B5" w:rsidRPr="00E93629" w:rsidRDefault="003262B5" w:rsidP="003262B5">
            <w:pPr>
              <w:pStyle w:val="142"/>
              <w:jc w:val="center"/>
            </w:pPr>
          </w:p>
        </w:tc>
        <w:tc>
          <w:tcPr>
            <w:tcW w:w="1134" w:type="dxa"/>
            <w:shd w:val="clear" w:color="auto" w:fill="auto"/>
            <w:noWrap/>
            <w:vAlign w:val="center"/>
            <w:hideMark/>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-8,901</w:t>
            </w:r>
          </w:p>
        </w:tc>
        <w:tc>
          <w:tcPr>
            <w:tcW w:w="1110" w:type="dxa"/>
            <w:shd w:val="clear" w:color="auto" w:fill="auto"/>
            <w:noWrap/>
            <w:vAlign w:val="center"/>
          </w:tcPr>
          <w:p w:rsidR="003262B5" w:rsidRPr="00E93629" w:rsidRDefault="003262B5" w:rsidP="003262B5">
            <w:pPr>
              <w:pStyle w:val="142"/>
              <w:jc w:val="right"/>
            </w:pPr>
            <w:r w:rsidRPr="00E93629">
              <w:t>-40,925</w:t>
            </w:r>
          </w:p>
        </w:tc>
        <w:tc>
          <w:tcPr>
            <w:tcW w:w="1111" w:type="dxa"/>
            <w:shd w:val="clear" w:color="auto" w:fill="auto"/>
            <w:noWrap/>
            <w:vAlign w:val="center"/>
          </w:tcPr>
          <w:p w:rsidR="003262B5" w:rsidRPr="00E93629" w:rsidRDefault="003262B5" w:rsidP="003262B5">
            <w:pPr>
              <w:pStyle w:val="142"/>
              <w:jc w:val="right"/>
            </w:pPr>
            <w:r w:rsidRPr="00E93629">
              <w:rPr>
                <w:rFonts w:hint="eastAsia"/>
              </w:rPr>
              <w:t>-116,213</w:t>
            </w:r>
          </w:p>
        </w:tc>
        <w:tc>
          <w:tcPr>
            <w:tcW w:w="1110" w:type="dxa"/>
            <w:vAlign w:val="center"/>
          </w:tcPr>
          <w:p w:rsidR="003262B5" w:rsidRPr="00E93629" w:rsidRDefault="003262B5" w:rsidP="003262B5">
            <w:pPr>
              <w:pStyle w:val="142"/>
              <w:jc w:val="right"/>
            </w:pPr>
            <w:r w:rsidRPr="00E93629">
              <w:rPr>
                <w:rFonts w:hint="eastAsia"/>
              </w:rPr>
              <w:t>-776</w:t>
            </w:r>
          </w:p>
        </w:tc>
        <w:tc>
          <w:tcPr>
            <w:tcW w:w="1110" w:type="dxa"/>
            <w:vAlign w:val="center"/>
          </w:tcPr>
          <w:p w:rsidR="003262B5" w:rsidRPr="00E93629" w:rsidRDefault="003262B5" w:rsidP="003262B5">
            <w:pPr>
              <w:pStyle w:val="142"/>
              <w:jc w:val="right"/>
            </w:pPr>
            <w:r w:rsidRPr="00E93629">
              <w:rPr>
                <w:rFonts w:hint="eastAsia"/>
              </w:rPr>
              <w:t>-110,607</w:t>
            </w:r>
          </w:p>
        </w:tc>
        <w:tc>
          <w:tcPr>
            <w:tcW w:w="1111" w:type="dxa"/>
            <w:shd w:val="clear" w:color="auto" w:fill="auto"/>
            <w:vAlign w:val="center"/>
          </w:tcPr>
          <w:p w:rsidR="003262B5" w:rsidRPr="00E93629" w:rsidRDefault="003262B5" w:rsidP="003262B5">
            <w:pPr>
              <w:pStyle w:val="142"/>
              <w:jc w:val="right"/>
            </w:pPr>
            <w:r w:rsidRPr="00E93629">
              <w:t>-106,899</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t>嘉科實中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22</w:t>
            </w:r>
          </w:p>
        </w:tc>
        <w:tc>
          <w:tcPr>
            <w:tcW w:w="1110" w:type="dxa"/>
            <w:vAlign w:val="center"/>
          </w:tcPr>
          <w:p w:rsidR="003262B5" w:rsidRPr="00E93629" w:rsidRDefault="003262B5" w:rsidP="003262B5">
            <w:pPr>
              <w:pStyle w:val="142"/>
              <w:jc w:val="right"/>
            </w:pPr>
            <w:r w:rsidRPr="00E93629">
              <w:rPr>
                <w:rFonts w:hint="eastAsia"/>
              </w:rPr>
              <w:t>5,598</w:t>
            </w:r>
          </w:p>
        </w:tc>
        <w:tc>
          <w:tcPr>
            <w:tcW w:w="1110" w:type="dxa"/>
            <w:vAlign w:val="center"/>
          </w:tcPr>
          <w:p w:rsidR="003262B5" w:rsidRPr="00E93629" w:rsidRDefault="003262B5" w:rsidP="003262B5">
            <w:pPr>
              <w:pStyle w:val="142"/>
              <w:jc w:val="right"/>
            </w:pPr>
            <w:r w:rsidRPr="00E93629">
              <w:rPr>
                <w:rFonts w:hint="eastAsia"/>
              </w:rPr>
              <w:t>45,473</w:t>
            </w:r>
          </w:p>
        </w:tc>
        <w:tc>
          <w:tcPr>
            <w:tcW w:w="1111" w:type="dxa"/>
            <w:shd w:val="clear" w:color="auto" w:fill="auto"/>
            <w:vAlign w:val="center"/>
          </w:tcPr>
          <w:p w:rsidR="003262B5" w:rsidRPr="00E93629" w:rsidRDefault="003262B5" w:rsidP="003262B5">
            <w:pPr>
              <w:pStyle w:val="142"/>
              <w:jc w:val="right"/>
            </w:pPr>
            <w:r w:rsidRPr="00E93629">
              <w:rPr>
                <w:rFonts w:hint="eastAsia"/>
              </w:rPr>
              <w:t>73,627</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2,974</w:t>
            </w:r>
          </w:p>
        </w:tc>
        <w:tc>
          <w:tcPr>
            <w:tcW w:w="1110" w:type="dxa"/>
            <w:vAlign w:val="center"/>
          </w:tcPr>
          <w:p w:rsidR="003262B5" w:rsidRPr="00E93629" w:rsidRDefault="003262B5" w:rsidP="003262B5">
            <w:pPr>
              <w:pStyle w:val="142"/>
              <w:jc w:val="right"/>
            </w:pPr>
            <w:r w:rsidRPr="00E93629">
              <w:rPr>
                <w:rFonts w:hint="eastAsia"/>
              </w:rPr>
              <w:t>5,576</w:t>
            </w:r>
          </w:p>
        </w:tc>
        <w:tc>
          <w:tcPr>
            <w:tcW w:w="1110" w:type="dxa"/>
            <w:vAlign w:val="center"/>
          </w:tcPr>
          <w:p w:rsidR="003262B5" w:rsidRPr="00E93629" w:rsidRDefault="003262B5" w:rsidP="003262B5">
            <w:pPr>
              <w:pStyle w:val="142"/>
              <w:jc w:val="right"/>
            </w:pPr>
            <w:r w:rsidRPr="00E93629">
              <w:rPr>
                <w:rFonts w:hint="eastAsia"/>
              </w:rPr>
              <w:t>44,294</w:t>
            </w:r>
          </w:p>
        </w:tc>
        <w:tc>
          <w:tcPr>
            <w:tcW w:w="1111" w:type="dxa"/>
            <w:shd w:val="clear" w:color="auto" w:fill="auto"/>
            <w:vAlign w:val="center"/>
          </w:tcPr>
          <w:p w:rsidR="003262B5" w:rsidRPr="00E93629" w:rsidRDefault="003262B5" w:rsidP="003262B5">
            <w:pPr>
              <w:pStyle w:val="142"/>
              <w:jc w:val="right"/>
            </w:pPr>
            <w:r w:rsidRPr="00E93629">
              <w:rPr>
                <w:rFonts w:hint="eastAsia"/>
              </w:rPr>
              <w:t>94,642</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-2,952</w:t>
            </w:r>
          </w:p>
        </w:tc>
        <w:tc>
          <w:tcPr>
            <w:tcW w:w="1110" w:type="dxa"/>
            <w:vAlign w:val="center"/>
          </w:tcPr>
          <w:p w:rsidR="003262B5" w:rsidRPr="00E93629" w:rsidRDefault="003262B5" w:rsidP="003262B5">
            <w:pPr>
              <w:pStyle w:val="142"/>
              <w:jc w:val="right"/>
            </w:pPr>
            <w:r w:rsidRPr="00E93629">
              <w:rPr>
                <w:rFonts w:hint="eastAsia"/>
              </w:rPr>
              <w:t>22</w:t>
            </w:r>
          </w:p>
        </w:tc>
        <w:tc>
          <w:tcPr>
            <w:tcW w:w="1110" w:type="dxa"/>
            <w:vAlign w:val="center"/>
          </w:tcPr>
          <w:p w:rsidR="003262B5" w:rsidRPr="00E93629" w:rsidRDefault="003262B5" w:rsidP="003262B5">
            <w:pPr>
              <w:pStyle w:val="142"/>
              <w:jc w:val="right"/>
            </w:pPr>
            <w:r w:rsidRPr="00E93629">
              <w:rPr>
                <w:rFonts w:hint="eastAsia"/>
              </w:rPr>
              <w:t>1,179</w:t>
            </w:r>
          </w:p>
        </w:tc>
        <w:tc>
          <w:tcPr>
            <w:tcW w:w="1111" w:type="dxa"/>
            <w:shd w:val="clear" w:color="auto" w:fill="auto"/>
            <w:vAlign w:val="center"/>
          </w:tcPr>
          <w:p w:rsidR="003262B5" w:rsidRPr="00E93629" w:rsidRDefault="003262B5" w:rsidP="003262B5">
            <w:pPr>
              <w:pStyle w:val="142"/>
              <w:jc w:val="right"/>
            </w:pPr>
            <w:r w:rsidRPr="00E93629">
              <w:rPr>
                <w:rFonts w:hint="eastAsia"/>
              </w:rPr>
              <w:t>-21,015</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t>屏科實中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25</w:t>
            </w:r>
          </w:p>
        </w:tc>
        <w:tc>
          <w:tcPr>
            <w:tcW w:w="1110" w:type="dxa"/>
            <w:vAlign w:val="center"/>
          </w:tcPr>
          <w:p w:rsidR="003262B5" w:rsidRPr="00E93629" w:rsidRDefault="003262B5" w:rsidP="003262B5">
            <w:pPr>
              <w:pStyle w:val="142"/>
              <w:jc w:val="right"/>
            </w:pPr>
            <w:r w:rsidRPr="00E93629">
              <w:rPr>
                <w:rFonts w:hint="eastAsia"/>
              </w:rPr>
              <w:t>5,604</w:t>
            </w:r>
          </w:p>
        </w:tc>
        <w:tc>
          <w:tcPr>
            <w:tcW w:w="1110" w:type="dxa"/>
            <w:vAlign w:val="center"/>
          </w:tcPr>
          <w:p w:rsidR="003262B5" w:rsidRPr="00E93629" w:rsidRDefault="003262B5" w:rsidP="003262B5">
            <w:pPr>
              <w:pStyle w:val="142"/>
              <w:jc w:val="right"/>
            </w:pPr>
            <w:r w:rsidRPr="00E93629">
              <w:rPr>
                <w:rFonts w:hint="eastAsia"/>
              </w:rPr>
              <w:t>49,758</w:t>
            </w:r>
          </w:p>
        </w:tc>
        <w:tc>
          <w:tcPr>
            <w:tcW w:w="1111" w:type="dxa"/>
            <w:shd w:val="clear" w:color="auto" w:fill="auto"/>
            <w:vAlign w:val="center"/>
          </w:tcPr>
          <w:p w:rsidR="003262B5" w:rsidRPr="00E93629" w:rsidRDefault="003262B5" w:rsidP="003262B5">
            <w:pPr>
              <w:pStyle w:val="142"/>
              <w:jc w:val="right"/>
            </w:pPr>
            <w:r w:rsidRPr="00E93629">
              <w:rPr>
                <w:rFonts w:hint="eastAsia"/>
              </w:rPr>
              <w:t>83</w:t>
            </w:r>
            <w:r w:rsidRPr="00E93629">
              <w:t>,</w:t>
            </w:r>
            <w:r w:rsidRPr="00E93629">
              <w:rPr>
                <w:rFonts w:hint="eastAsia"/>
              </w:rPr>
              <w:t>312</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2,917</w:t>
            </w:r>
          </w:p>
        </w:tc>
        <w:tc>
          <w:tcPr>
            <w:tcW w:w="1110" w:type="dxa"/>
            <w:vAlign w:val="center"/>
          </w:tcPr>
          <w:p w:rsidR="003262B5" w:rsidRPr="00E93629" w:rsidRDefault="003262B5" w:rsidP="003262B5">
            <w:pPr>
              <w:pStyle w:val="142"/>
              <w:jc w:val="right"/>
            </w:pPr>
            <w:r w:rsidRPr="00E93629">
              <w:rPr>
                <w:rFonts w:hint="eastAsia"/>
              </w:rPr>
              <w:t>5,515</w:t>
            </w:r>
          </w:p>
        </w:tc>
        <w:tc>
          <w:tcPr>
            <w:tcW w:w="1110" w:type="dxa"/>
            <w:vAlign w:val="center"/>
          </w:tcPr>
          <w:p w:rsidR="003262B5" w:rsidRPr="00E93629" w:rsidRDefault="003262B5" w:rsidP="003262B5">
            <w:pPr>
              <w:pStyle w:val="142"/>
              <w:jc w:val="right"/>
            </w:pPr>
            <w:r w:rsidRPr="00E93629">
              <w:rPr>
                <w:rFonts w:hint="eastAsia"/>
              </w:rPr>
              <w:t>50,009</w:t>
            </w:r>
          </w:p>
        </w:tc>
        <w:tc>
          <w:tcPr>
            <w:tcW w:w="1111" w:type="dxa"/>
            <w:shd w:val="clear" w:color="auto" w:fill="auto"/>
            <w:vAlign w:val="center"/>
          </w:tcPr>
          <w:p w:rsidR="003262B5" w:rsidRPr="00E93629" w:rsidRDefault="003262B5" w:rsidP="003262B5">
            <w:pPr>
              <w:pStyle w:val="142"/>
              <w:jc w:val="right"/>
            </w:pPr>
            <w:r w:rsidRPr="00E93629">
              <w:rPr>
                <w:rFonts w:hint="eastAsia"/>
              </w:rPr>
              <w:t>10</w:t>
            </w:r>
            <w:r w:rsidRPr="00E93629">
              <w:t>3</w:t>
            </w:r>
            <w:r w:rsidRPr="00E93629">
              <w:rPr>
                <w:rFonts w:hint="eastAsia"/>
              </w:rPr>
              <w:t>,</w:t>
            </w:r>
            <w:r w:rsidRPr="00E93629">
              <w:t>006</w:t>
            </w:r>
          </w:p>
        </w:tc>
      </w:tr>
      <w:tr w:rsidR="00E93629" w:rsidRPr="00E93629" w:rsidTr="003262B5">
        <w:tc>
          <w:tcPr>
            <w:tcW w:w="680" w:type="dxa"/>
            <w:vMerge/>
            <w:shd w:val="clear" w:color="auto" w:fill="auto"/>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-2,892</w:t>
            </w:r>
          </w:p>
        </w:tc>
        <w:tc>
          <w:tcPr>
            <w:tcW w:w="1110" w:type="dxa"/>
            <w:vAlign w:val="center"/>
          </w:tcPr>
          <w:p w:rsidR="003262B5" w:rsidRPr="00E93629" w:rsidRDefault="003262B5" w:rsidP="003262B5">
            <w:pPr>
              <w:pStyle w:val="142"/>
              <w:jc w:val="right"/>
            </w:pPr>
            <w:r w:rsidRPr="00E93629">
              <w:rPr>
                <w:rFonts w:hint="eastAsia"/>
              </w:rPr>
              <w:t>89</w:t>
            </w:r>
          </w:p>
        </w:tc>
        <w:tc>
          <w:tcPr>
            <w:tcW w:w="1110" w:type="dxa"/>
            <w:vAlign w:val="center"/>
          </w:tcPr>
          <w:p w:rsidR="003262B5" w:rsidRPr="00E93629" w:rsidRDefault="003262B5" w:rsidP="003262B5">
            <w:pPr>
              <w:pStyle w:val="142"/>
              <w:jc w:val="right"/>
            </w:pPr>
            <w:r w:rsidRPr="00E93629">
              <w:rPr>
                <w:rFonts w:hint="eastAsia"/>
              </w:rPr>
              <w:t>-251</w:t>
            </w:r>
          </w:p>
        </w:tc>
        <w:tc>
          <w:tcPr>
            <w:tcW w:w="1111" w:type="dxa"/>
            <w:shd w:val="clear" w:color="auto" w:fill="auto"/>
            <w:vAlign w:val="center"/>
          </w:tcPr>
          <w:p w:rsidR="003262B5" w:rsidRPr="00E93629" w:rsidRDefault="003262B5" w:rsidP="003262B5">
            <w:pPr>
              <w:pStyle w:val="142"/>
              <w:jc w:val="right"/>
            </w:pPr>
            <w:r w:rsidRPr="00E93629">
              <w:rPr>
                <w:rFonts w:hint="eastAsia"/>
              </w:rPr>
              <w:t>-</w:t>
            </w:r>
            <w:r w:rsidRPr="00E93629">
              <w:t>19</w:t>
            </w:r>
            <w:r w:rsidRPr="00E93629">
              <w:rPr>
                <w:rFonts w:hint="eastAsia"/>
              </w:rPr>
              <w:t>,</w:t>
            </w:r>
            <w:r w:rsidRPr="00E93629">
              <w:t>694</w:t>
            </w:r>
          </w:p>
        </w:tc>
      </w:tr>
      <w:tr w:rsidR="00E93629" w:rsidRPr="00E93629" w:rsidTr="003262B5">
        <w:tc>
          <w:tcPr>
            <w:tcW w:w="680" w:type="dxa"/>
            <w:vMerge w:val="restart"/>
            <w:shd w:val="clear" w:color="auto" w:fill="auto"/>
            <w:vAlign w:val="center"/>
          </w:tcPr>
          <w:p w:rsidR="003262B5" w:rsidRPr="00E93629" w:rsidRDefault="003262B5" w:rsidP="003262B5">
            <w:pPr>
              <w:pStyle w:val="142"/>
              <w:jc w:val="center"/>
            </w:pPr>
            <w:r w:rsidRPr="00E93629">
              <w:rPr>
                <w:rFonts w:hint="eastAsia"/>
              </w:rPr>
              <w:t>高</w:t>
            </w:r>
            <w:r w:rsidRPr="00E93629">
              <w:t>科實中</w:t>
            </w:r>
          </w:p>
        </w:tc>
        <w:tc>
          <w:tcPr>
            <w:tcW w:w="1134" w:type="dxa"/>
            <w:shd w:val="clear" w:color="auto" w:fill="auto"/>
            <w:noWrap/>
            <w:vAlign w:val="center"/>
          </w:tcPr>
          <w:p w:rsidR="003262B5" w:rsidRPr="00E93629" w:rsidRDefault="003262B5" w:rsidP="003262B5">
            <w:pPr>
              <w:pStyle w:val="142"/>
              <w:jc w:val="center"/>
            </w:pPr>
            <w:r w:rsidRPr="00E93629">
              <w:t>總收入</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vAlign w:val="center"/>
          </w:tcPr>
          <w:p w:rsidR="003262B5" w:rsidRPr="00E93629" w:rsidRDefault="003262B5" w:rsidP="003262B5">
            <w:pPr>
              <w:pStyle w:val="142"/>
              <w:jc w:val="right"/>
            </w:pPr>
            <w:r w:rsidRPr="00E93629">
              <w:rPr>
                <w:rFonts w:hint="eastAsia"/>
              </w:rPr>
              <w:t>8</w:t>
            </w:r>
          </w:p>
        </w:tc>
        <w:tc>
          <w:tcPr>
            <w:tcW w:w="1110" w:type="dxa"/>
            <w:vAlign w:val="center"/>
          </w:tcPr>
          <w:p w:rsidR="003262B5" w:rsidRPr="00E93629" w:rsidRDefault="003262B5" w:rsidP="003262B5">
            <w:pPr>
              <w:pStyle w:val="142"/>
              <w:jc w:val="right"/>
            </w:pPr>
            <w:r w:rsidRPr="00E93629">
              <w:rPr>
                <w:rFonts w:hint="eastAsia"/>
              </w:rPr>
              <w:t>4,161</w:t>
            </w:r>
          </w:p>
        </w:tc>
        <w:tc>
          <w:tcPr>
            <w:tcW w:w="1111" w:type="dxa"/>
            <w:shd w:val="clear" w:color="auto" w:fill="auto"/>
            <w:vAlign w:val="center"/>
          </w:tcPr>
          <w:p w:rsidR="003262B5" w:rsidRPr="00E93629" w:rsidRDefault="003262B5" w:rsidP="003262B5">
            <w:pPr>
              <w:pStyle w:val="142"/>
              <w:jc w:val="right"/>
            </w:pPr>
            <w:r w:rsidRPr="00E93629">
              <w:rPr>
                <w:rFonts w:hint="eastAsia"/>
              </w:rPr>
              <w:t>4</w:t>
            </w:r>
            <w:r w:rsidRPr="00E93629">
              <w:t>,058</w:t>
            </w:r>
          </w:p>
        </w:tc>
      </w:tr>
      <w:tr w:rsidR="00E93629" w:rsidRPr="00E93629" w:rsidTr="003262B5">
        <w:tc>
          <w:tcPr>
            <w:tcW w:w="680" w:type="dxa"/>
            <w:vMerge/>
            <w:vAlign w:val="center"/>
          </w:tcPr>
          <w:p w:rsidR="003262B5" w:rsidRPr="00E93629" w:rsidRDefault="003262B5" w:rsidP="003262B5">
            <w:pPr>
              <w:pStyle w:val="142"/>
              <w:jc w:val="center"/>
            </w:pPr>
          </w:p>
        </w:tc>
        <w:tc>
          <w:tcPr>
            <w:tcW w:w="1134" w:type="dxa"/>
            <w:shd w:val="clear" w:color="auto" w:fill="auto"/>
            <w:noWrap/>
            <w:vAlign w:val="center"/>
          </w:tcPr>
          <w:p w:rsidR="003262B5" w:rsidRPr="00E93629" w:rsidRDefault="003262B5" w:rsidP="003262B5">
            <w:pPr>
              <w:pStyle w:val="142"/>
              <w:jc w:val="center"/>
            </w:pPr>
            <w:r w:rsidRPr="00E93629">
              <w:t>總支出</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0" w:type="dxa"/>
            <w:shd w:val="clear" w:color="auto" w:fill="auto"/>
            <w:noWrap/>
            <w:vAlign w:val="center"/>
          </w:tcPr>
          <w:p w:rsidR="003262B5" w:rsidRPr="00E93629" w:rsidRDefault="003262B5" w:rsidP="003262B5">
            <w:pPr>
              <w:pStyle w:val="142"/>
              <w:jc w:val="right"/>
            </w:pPr>
            <w:r w:rsidRPr="00E93629">
              <w:t>-</w:t>
            </w:r>
          </w:p>
        </w:tc>
        <w:tc>
          <w:tcPr>
            <w:tcW w:w="1111" w:type="dxa"/>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vAlign w:val="center"/>
          </w:tcPr>
          <w:p w:rsidR="003262B5" w:rsidRPr="00E93629" w:rsidRDefault="003262B5" w:rsidP="003262B5">
            <w:pPr>
              <w:pStyle w:val="142"/>
              <w:jc w:val="right"/>
            </w:pPr>
            <w:r w:rsidRPr="00E93629">
              <w:rPr>
                <w:rFonts w:hint="eastAsia"/>
              </w:rPr>
              <w:t>1,705</w:t>
            </w:r>
          </w:p>
        </w:tc>
        <w:tc>
          <w:tcPr>
            <w:tcW w:w="1110" w:type="dxa"/>
            <w:vAlign w:val="center"/>
          </w:tcPr>
          <w:p w:rsidR="003262B5" w:rsidRPr="00E93629" w:rsidRDefault="003262B5" w:rsidP="003262B5">
            <w:pPr>
              <w:pStyle w:val="142"/>
              <w:jc w:val="right"/>
            </w:pPr>
            <w:r w:rsidRPr="00E93629">
              <w:rPr>
                <w:rFonts w:hint="eastAsia"/>
              </w:rPr>
              <w:t>4,412</w:t>
            </w:r>
          </w:p>
        </w:tc>
        <w:tc>
          <w:tcPr>
            <w:tcW w:w="1111" w:type="dxa"/>
            <w:shd w:val="clear" w:color="auto" w:fill="auto"/>
            <w:vAlign w:val="center"/>
          </w:tcPr>
          <w:p w:rsidR="003262B5" w:rsidRPr="00E93629" w:rsidRDefault="003262B5" w:rsidP="003262B5">
            <w:pPr>
              <w:pStyle w:val="142"/>
              <w:jc w:val="right"/>
            </w:pPr>
            <w:r w:rsidRPr="00E93629">
              <w:rPr>
                <w:rFonts w:hint="eastAsia"/>
              </w:rPr>
              <w:t>6</w:t>
            </w:r>
            <w:r w:rsidRPr="00E93629">
              <w:t>,</w:t>
            </w:r>
            <w:r w:rsidRPr="00E93629">
              <w:rPr>
                <w:rFonts w:hint="eastAsia"/>
              </w:rPr>
              <w:t>382</w:t>
            </w:r>
          </w:p>
        </w:tc>
      </w:tr>
      <w:tr w:rsidR="00E93629" w:rsidRPr="00E93629" w:rsidTr="00C379C1">
        <w:tc>
          <w:tcPr>
            <w:tcW w:w="680" w:type="dxa"/>
            <w:vMerge/>
            <w:tcBorders>
              <w:bottom w:val="double" w:sz="4" w:space="0" w:color="auto"/>
            </w:tcBorders>
            <w:vAlign w:val="center"/>
          </w:tcPr>
          <w:p w:rsidR="003262B5" w:rsidRPr="00E93629" w:rsidRDefault="003262B5" w:rsidP="003262B5">
            <w:pPr>
              <w:pStyle w:val="142"/>
              <w:jc w:val="center"/>
            </w:pPr>
          </w:p>
        </w:tc>
        <w:tc>
          <w:tcPr>
            <w:tcW w:w="1134" w:type="dxa"/>
            <w:tcBorders>
              <w:bottom w:val="double" w:sz="4" w:space="0" w:color="auto"/>
            </w:tcBorders>
            <w:shd w:val="clear" w:color="auto" w:fill="auto"/>
            <w:noWrap/>
            <w:vAlign w:val="center"/>
          </w:tcPr>
          <w:p w:rsidR="003262B5" w:rsidRPr="00E93629" w:rsidRDefault="00EC2182" w:rsidP="003262B5">
            <w:pPr>
              <w:pStyle w:val="142"/>
              <w:jc w:val="center"/>
            </w:pPr>
            <w:r>
              <w:rPr>
                <w:rFonts w:hint="eastAsia"/>
              </w:rPr>
              <w:t>餘</w:t>
            </w:r>
            <w:r w:rsidR="003262B5" w:rsidRPr="00E93629">
              <w:t>絀</w:t>
            </w:r>
          </w:p>
        </w:tc>
        <w:tc>
          <w:tcPr>
            <w:tcW w:w="1110" w:type="dxa"/>
            <w:tcBorders>
              <w:bottom w:val="double" w:sz="4" w:space="0" w:color="auto"/>
            </w:tcBorders>
            <w:shd w:val="clear" w:color="auto" w:fill="auto"/>
            <w:noWrap/>
            <w:vAlign w:val="center"/>
          </w:tcPr>
          <w:p w:rsidR="003262B5" w:rsidRPr="00E93629" w:rsidRDefault="003262B5" w:rsidP="003262B5">
            <w:pPr>
              <w:pStyle w:val="142"/>
              <w:jc w:val="right"/>
            </w:pPr>
            <w:r w:rsidRPr="00E93629">
              <w:t>-</w:t>
            </w:r>
          </w:p>
        </w:tc>
        <w:tc>
          <w:tcPr>
            <w:tcW w:w="1110" w:type="dxa"/>
            <w:tcBorders>
              <w:bottom w:val="double" w:sz="4" w:space="0" w:color="auto"/>
            </w:tcBorders>
            <w:shd w:val="clear" w:color="auto" w:fill="auto"/>
            <w:noWrap/>
            <w:vAlign w:val="center"/>
          </w:tcPr>
          <w:p w:rsidR="003262B5" w:rsidRPr="00E93629" w:rsidRDefault="003262B5" w:rsidP="003262B5">
            <w:pPr>
              <w:pStyle w:val="142"/>
              <w:jc w:val="right"/>
            </w:pPr>
            <w:r w:rsidRPr="00E93629">
              <w:t>-</w:t>
            </w:r>
          </w:p>
        </w:tc>
        <w:tc>
          <w:tcPr>
            <w:tcW w:w="1111" w:type="dxa"/>
            <w:tcBorders>
              <w:bottom w:val="double" w:sz="4" w:space="0" w:color="auto"/>
            </w:tcBorders>
            <w:shd w:val="clear" w:color="auto" w:fill="auto"/>
            <w:noWrap/>
            <w:vAlign w:val="center"/>
          </w:tcPr>
          <w:p w:rsidR="003262B5" w:rsidRPr="00E93629" w:rsidRDefault="003262B5" w:rsidP="003262B5">
            <w:pPr>
              <w:pStyle w:val="142"/>
              <w:jc w:val="right"/>
            </w:pPr>
            <w:r w:rsidRPr="00E93629">
              <w:rPr>
                <w:rFonts w:hint="eastAsia"/>
              </w:rPr>
              <w:t>-</w:t>
            </w:r>
          </w:p>
        </w:tc>
        <w:tc>
          <w:tcPr>
            <w:tcW w:w="1110" w:type="dxa"/>
            <w:tcBorders>
              <w:bottom w:val="double" w:sz="4" w:space="0" w:color="auto"/>
            </w:tcBorders>
            <w:vAlign w:val="center"/>
          </w:tcPr>
          <w:p w:rsidR="003262B5" w:rsidRPr="00E93629" w:rsidRDefault="003262B5" w:rsidP="003262B5">
            <w:pPr>
              <w:pStyle w:val="142"/>
              <w:jc w:val="right"/>
            </w:pPr>
            <w:r w:rsidRPr="00E93629">
              <w:rPr>
                <w:rFonts w:hint="eastAsia"/>
              </w:rPr>
              <w:t>-1,697</w:t>
            </w:r>
          </w:p>
        </w:tc>
        <w:tc>
          <w:tcPr>
            <w:tcW w:w="1110" w:type="dxa"/>
            <w:tcBorders>
              <w:bottom w:val="double" w:sz="4" w:space="0" w:color="auto"/>
            </w:tcBorders>
            <w:vAlign w:val="center"/>
          </w:tcPr>
          <w:p w:rsidR="003262B5" w:rsidRPr="00E93629" w:rsidRDefault="003262B5" w:rsidP="003262B5">
            <w:pPr>
              <w:pStyle w:val="142"/>
              <w:jc w:val="right"/>
            </w:pPr>
            <w:r w:rsidRPr="00E93629">
              <w:rPr>
                <w:rFonts w:hint="eastAsia"/>
              </w:rPr>
              <w:t>-251</w:t>
            </w:r>
          </w:p>
        </w:tc>
        <w:tc>
          <w:tcPr>
            <w:tcW w:w="1111" w:type="dxa"/>
            <w:tcBorders>
              <w:bottom w:val="double" w:sz="4" w:space="0" w:color="auto"/>
            </w:tcBorders>
            <w:shd w:val="clear" w:color="auto" w:fill="auto"/>
            <w:vAlign w:val="center"/>
          </w:tcPr>
          <w:p w:rsidR="003262B5" w:rsidRPr="00E93629" w:rsidRDefault="003262B5" w:rsidP="003262B5">
            <w:pPr>
              <w:pStyle w:val="142"/>
              <w:jc w:val="right"/>
            </w:pPr>
            <w:r w:rsidRPr="00E93629">
              <w:rPr>
                <w:rFonts w:hint="eastAsia"/>
              </w:rPr>
              <w:t>-2</w:t>
            </w:r>
            <w:r w:rsidRPr="00E93629">
              <w:t>,3</w:t>
            </w:r>
            <w:r w:rsidRPr="00E93629">
              <w:rPr>
                <w:rFonts w:hint="eastAsia"/>
              </w:rPr>
              <w:t>24</w:t>
            </w:r>
          </w:p>
        </w:tc>
      </w:tr>
      <w:tr w:rsidR="00E93629" w:rsidRPr="00E93629" w:rsidTr="00C379C1">
        <w:tc>
          <w:tcPr>
            <w:tcW w:w="1814" w:type="dxa"/>
            <w:gridSpan w:val="2"/>
            <w:tcBorders>
              <w:top w:val="double" w:sz="4" w:space="0" w:color="auto"/>
              <w:bottom w:val="single" w:sz="12" w:space="0" w:color="auto"/>
            </w:tcBorders>
            <w:vAlign w:val="center"/>
          </w:tcPr>
          <w:p w:rsidR="00C379C1" w:rsidRPr="00E93629" w:rsidRDefault="00C379C1" w:rsidP="00C379C1">
            <w:pPr>
              <w:pStyle w:val="142"/>
              <w:jc w:val="center"/>
            </w:pPr>
            <w:r w:rsidRPr="00E93629">
              <w:rPr>
                <w:rFonts w:hint="eastAsia"/>
              </w:rPr>
              <w:t>合計</w:t>
            </w:r>
            <w:r w:rsidR="00EC2182">
              <w:rPr>
                <w:rFonts w:hint="eastAsia"/>
              </w:rPr>
              <w:t>餘</w:t>
            </w:r>
            <w:r w:rsidRPr="00E93629">
              <w:rPr>
                <w:rFonts w:hint="eastAsia"/>
              </w:rPr>
              <w:t>絀</w:t>
            </w:r>
          </w:p>
        </w:tc>
        <w:tc>
          <w:tcPr>
            <w:tcW w:w="1110"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-12,008</w:t>
            </w:r>
          </w:p>
        </w:tc>
        <w:tc>
          <w:tcPr>
            <w:tcW w:w="1110"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-98,186</w:t>
            </w:r>
          </w:p>
        </w:tc>
        <w:tc>
          <w:tcPr>
            <w:tcW w:w="1111" w:type="dxa"/>
            <w:tcBorders>
              <w:top w:val="double" w:sz="4" w:space="0" w:color="auto"/>
              <w:bottom w:val="single" w:sz="12" w:space="0" w:color="auto"/>
            </w:tcBorders>
            <w:shd w:val="clear" w:color="auto" w:fill="auto"/>
            <w:noWrap/>
            <w:vAlign w:val="center"/>
          </w:tcPr>
          <w:p w:rsidR="00C379C1" w:rsidRPr="00E93629" w:rsidRDefault="00C379C1" w:rsidP="00C379C1">
            <w:pPr>
              <w:pStyle w:val="142"/>
              <w:jc w:val="right"/>
            </w:pPr>
            <w:r w:rsidRPr="00E93629">
              <w:rPr>
                <w:rFonts w:hint="eastAsia"/>
              </w:rPr>
              <w:t>-253,714</w:t>
            </w:r>
          </w:p>
        </w:tc>
        <w:tc>
          <w:tcPr>
            <w:tcW w:w="1110"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-186,099</w:t>
            </w:r>
          </w:p>
        </w:tc>
        <w:tc>
          <w:tcPr>
            <w:tcW w:w="1110"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-310,596</w:t>
            </w:r>
          </w:p>
        </w:tc>
        <w:tc>
          <w:tcPr>
            <w:tcW w:w="1111" w:type="dxa"/>
            <w:tcBorders>
              <w:top w:val="double" w:sz="4" w:space="0" w:color="auto"/>
              <w:bottom w:val="single" w:sz="12" w:space="0" w:color="auto"/>
            </w:tcBorders>
            <w:shd w:val="clear" w:color="auto" w:fill="auto"/>
            <w:vAlign w:val="center"/>
          </w:tcPr>
          <w:p w:rsidR="00C379C1" w:rsidRPr="00E93629" w:rsidRDefault="00C379C1" w:rsidP="00C379C1">
            <w:pPr>
              <w:pStyle w:val="142"/>
              <w:jc w:val="right"/>
            </w:pPr>
            <w:r w:rsidRPr="00E93629">
              <w:rPr>
                <w:rFonts w:hint="eastAsia"/>
              </w:rPr>
              <w:t>-329,770</w:t>
            </w:r>
          </w:p>
        </w:tc>
      </w:tr>
    </w:tbl>
    <w:p w:rsidR="001D3E10" w:rsidRPr="00E93629" w:rsidRDefault="00EC2182" w:rsidP="001D3E10">
      <w:pPr>
        <w:pStyle w:val="142"/>
      </w:pPr>
      <w:r>
        <w:rPr>
          <w:rFonts w:hint="eastAsia"/>
        </w:rPr>
        <w:t>說    明</w:t>
      </w:r>
      <w:r w:rsidR="001D3E10" w:rsidRPr="00E93629">
        <w:rPr>
          <w:rFonts w:hint="eastAsia"/>
        </w:rPr>
        <w:t>：</w:t>
      </w:r>
      <w:r>
        <w:rPr>
          <w:rFonts w:hint="eastAsia"/>
        </w:rPr>
        <w:t>109至112年度為決算數</w:t>
      </w:r>
      <w:r>
        <w:rPr>
          <w:rFonts w:hAnsi="標楷體" w:hint="eastAsia"/>
        </w:rPr>
        <w:t>，</w:t>
      </w:r>
      <w:r>
        <w:rPr>
          <w:rFonts w:hint="eastAsia"/>
        </w:rPr>
        <w:t>113及114年度為算案數</w:t>
      </w:r>
      <w:r w:rsidR="001D3E10" w:rsidRPr="00E93629">
        <w:rPr>
          <w:rFonts w:hint="eastAsia"/>
        </w:rPr>
        <w:t>。</w:t>
      </w:r>
    </w:p>
    <w:p w:rsidR="00EC2182" w:rsidRPr="00E93629" w:rsidRDefault="00EC2182" w:rsidP="00EC2182">
      <w:pPr>
        <w:pStyle w:val="142"/>
      </w:pPr>
      <w:r w:rsidRPr="00E93629">
        <w:rPr>
          <w:rFonts w:hint="eastAsia"/>
        </w:rPr>
        <w:t>資料來源：</w:t>
      </w:r>
      <w:r w:rsidRPr="00E93629">
        <w:rPr>
          <w:rFonts w:hAnsi="標楷體" w:hint="eastAsia"/>
        </w:rPr>
        <w:t>科學</w:t>
      </w:r>
      <w:r w:rsidRPr="00E93629">
        <w:rPr>
          <w:rFonts w:hAnsi="標楷體" w:hint="eastAsia"/>
          <w:szCs w:val="24"/>
        </w:rPr>
        <w:t>園區管理局</w:t>
      </w:r>
      <w:r>
        <w:rPr>
          <w:rFonts w:hAnsi="標楷體" w:hint="eastAsia"/>
          <w:szCs w:val="24"/>
        </w:rPr>
        <w:t>提供</w:t>
      </w:r>
      <w:r w:rsidRPr="00E93629">
        <w:rPr>
          <w:rFonts w:hint="eastAsia"/>
        </w:rPr>
        <w:t>。</w:t>
      </w:r>
    </w:p>
    <w:p w:rsidR="001D3E10" w:rsidRPr="00EC2182" w:rsidRDefault="001D3E10" w:rsidP="00FE373C">
      <w:pPr>
        <w:pStyle w:val="14"/>
        <w:ind w:left="567" w:hanging="567"/>
        <w:rPr>
          <w:rFonts w:hAnsi="標楷體"/>
        </w:rPr>
      </w:pPr>
    </w:p>
    <w:p w:rsidR="00241F95" w:rsidRPr="00E93629" w:rsidRDefault="00241F95" w:rsidP="00241F95">
      <w:pPr>
        <w:pStyle w:val="14"/>
        <w:ind w:left="567" w:hanging="567"/>
        <w:jc w:val="left"/>
        <w:rPr>
          <w:rFonts w:hAnsi="標楷體"/>
        </w:rPr>
      </w:pPr>
      <w:bookmarkStart w:id="34" w:name="_Toc180500072"/>
      <w:bookmarkStart w:id="35" w:name="_Toc22311083"/>
      <w:bookmarkEnd w:id="11"/>
      <w:bookmarkEnd w:id="12"/>
      <w:r w:rsidRPr="00E93629">
        <w:rPr>
          <w:rFonts w:hAnsi="標楷體" w:hint="eastAsia"/>
        </w:rPr>
        <w:t>四、部分衛星園區土地出租率低於5成，且</w:t>
      </w:r>
      <w:r w:rsidR="006D0656">
        <w:rPr>
          <w:rFonts w:hAnsi="標楷體" w:hint="eastAsia"/>
        </w:rPr>
        <w:t>114年度預算案部分</w:t>
      </w:r>
      <w:r w:rsidRPr="00E93629">
        <w:rPr>
          <w:rFonts w:hAnsi="標楷體" w:hint="eastAsia"/>
        </w:rPr>
        <w:t>園區土地出租收支</w:t>
      </w:r>
      <w:r w:rsidR="006D0656">
        <w:rPr>
          <w:rFonts w:hAnsi="標楷體" w:hint="eastAsia"/>
        </w:rPr>
        <w:t>預計</w:t>
      </w:r>
      <w:r w:rsidRPr="00E93629">
        <w:rPr>
          <w:rFonts w:hAnsi="標楷體" w:hint="eastAsia"/>
        </w:rPr>
        <w:t>短絀，允宜提升廠商進駐使用，俾增加土地出租收</w:t>
      </w:r>
      <w:r w:rsidR="001F7F97">
        <w:rPr>
          <w:rFonts w:hAnsi="標楷體" w:hint="eastAsia"/>
        </w:rPr>
        <w:t>益</w:t>
      </w:r>
      <w:bookmarkEnd w:id="34"/>
    </w:p>
    <w:p w:rsidR="00241F95" w:rsidRPr="00E93629" w:rsidRDefault="00241F95" w:rsidP="00241F95">
      <w:pPr>
        <w:ind w:left="567" w:firstLine="567"/>
        <w:rPr>
          <w:rFonts w:hAnsi="標楷體"/>
        </w:rPr>
      </w:pPr>
      <w:r w:rsidRPr="00E93629">
        <w:rPr>
          <w:rFonts w:hAnsi="標楷體" w:cs="細明體" w:hint="eastAsia"/>
          <w:kern w:val="0"/>
        </w:rPr>
        <w:t>科學園區</w:t>
      </w:r>
      <w:r w:rsidRPr="00E93629">
        <w:rPr>
          <w:rFonts w:hAnsi="標楷體" w:hint="eastAsia"/>
        </w:rPr>
        <w:t>基金114年度預算案編列土地租金收入</w:t>
      </w:r>
      <w:r w:rsidRPr="00E93629">
        <w:rPr>
          <w:rFonts w:hAnsi="標楷體"/>
        </w:rPr>
        <w:t>82</w:t>
      </w:r>
      <w:r w:rsidRPr="00E93629">
        <w:rPr>
          <w:rFonts w:hAnsi="標楷體" w:hint="eastAsia"/>
        </w:rPr>
        <w:t>億6</w:t>
      </w:r>
      <w:r w:rsidRPr="00E93629">
        <w:rPr>
          <w:rFonts w:hAnsi="標楷體"/>
        </w:rPr>
        <w:t>,721</w:t>
      </w:r>
      <w:r w:rsidRPr="00E93629">
        <w:rPr>
          <w:rFonts w:hAnsi="標楷體" w:hint="eastAsia"/>
        </w:rPr>
        <w:t>萬4千元，出租土地成本3</w:t>
      </w:r>
      <w:r w:rsidRPr="00E93629">
        <w:rPr>
          <w:rFonts w:hAnsi="標楷體"/>
        </w:rPr>
        <w:t>9</w:t>
      </w:r>
      <w:r w:rsidRPr="00E93629">
        <w:rPr>
          <w:rFonts w:hAnsi="標楷體" w:hint="eastAsia"/>
        </w:rPr>
        <w:t>億4</w:t>
      </w:r>
      <w:r w:rsidRPr="00E93629">
        <w:rPr>
          <w:rFonts w:hAnsi="標楷體"/>
        </w:rPr>
        <w:t>87</w:t>
      </w:r>
      <w:r w:rsidRPr="00E93629">
        <w:rPr>
          <w:rFonts w:hAnsi="標楷體" w:hint="eastAsia"/>
        </w:rPr>
        <w:t>萬5千元，收支相抵後土地出租賸餘4</w:t>
      </w:r>
      <w:r w:rsidRPr="00E93629">
        <w:rPr>
          <w:rFonts w:hAnsi="標楷體"/>
        </w:rPr>
        <w:t>3</w:t>
      </w:r>
      <w:r w:rsidRPr="00E93629">
        <w:rPr>
          <w:rFonts w:hAnsi="標楷體" w:hint="eastAsia"/>
        </w:rPr>
        <w:t>億6</w:t>
      </w:r>
      <w:r w:rsidRPr="00E93629">
        <w:rPr>
          <w:rFonts w:hAnsi="標楷體"/>
        </w:rPr>
        <w:t>,233</w:t>
      </w:r>
      <w:r w:rsidRPr="00E93629">
        <w:rPr>
          <w:rFonts w:hAnsi="標楷體" w:hint="eastAsia"/>
        </w:rPr>
        <w:t>萬9千元。經查：</w:t>
      </w:r>
    </w:p>
    <w:p w:rsidR="00241F95" w:rsidRPr="00E93629" w:rsidRDefault="00241F95" w:rsidP="00241F95">
      <w:pPr>
        <w:pStyle w:val="a5"/>
        <w:ind w:left="851" w:hanging="284"/>
        <w:rPr>
          <w:rFonts w:hAnsi="標楷體"/>
          <w:b/>
        </w:rPr>
      </w:pPr>
      <w:r w:rsidRPr="00E93629">
        <w:rPr>
          <w:rFonts w:hAnsi="標楷體" w:hint="eastAsia"/>
          <w:b/>
        </w:rPr>
        <w:t>(一)部分衛星園區土地出租使用低於5成，</w:t>
      </w:r>
      <w:bookmarkStart w:id="36" w:name="_Hlk175681381"/>
      <w:r w:rsidRPr="00E93629">
        <w:rPr>
          <w:rFonts w:hAnsi="標楷體" w:cs="細明體" w:hint="eastAsia"/>
          <w:b/>
          <w:kern w:val="0"/>
        </w:rPr>
        <w:t>允宜積極加強招商作業</w:t>
      </w:r>
      <w:r w:rsidRPr="00E93629">
        <w:rPr>
          <w:rFonts w:hAnsi="標楷體" w:hint="eastAsia"/>
          <w:b/>
        </w:rPr>
        <w:t>，俾提升土地使用效益</w:t>
      </w:r>
      <w:bookmarkEnd w:id="36"/>
    </w:p>
    <w:p w:rsidR="00241F95" w:rsidRPr="00E93629" w:rsidRDefault="006D0656" w:rsidP="00241F95">
      <w:pPr>
        <w:pStyle w:val="22"/>
        <w:ind w:left="850" w:firstLine="567"/>
      </w:pPr>
      <w:r>
        <w:rPr>
          <w:rFonts w:hint="eastAsia"/>
        </w:rPr>
        <w:t>迄</w:t>
      </w:r>
      <w:r w:rsidR="00241F95" w:rsidRPr="00E93629">
        <w:rPr>
          <w:rFonts w:hint="eastAsia"/>
        </w:rPr>
        <w:t>1</w:t>
      </w:r>
      <w:r w:rsidR="00241F95" w:rsidRPr="00E93629">
        <w:t>1</w:t>
      </w:r>
      <w:r w:rsidR="00241F95" w:rsidRPr="00E93629">
        <w:rPr>
          <w:rFonts w:hint="eastAsia"/>
        </w:rPr>
        <w:t>3年度7月底，科學園區可供出租土地總面積2,044</w:t>
      </w:r>
      <w:r w:rsidR="00241F95" w:rsidRPr="00E93629">
        <w:t>.</w:t>
      </w:r>
      <w:r w:rsidR="00241F95" w:rsidRPr="00E93629">
        <w:rPr>
          <w:rFonts w:hint="eastAsia"/>
        </w:rPr>
        <w:t>54公頃，已出租土地面積1</w:t>
      </w:r>
      <w:r w:rsidR="00241F95" w:rsidRPr="00E93629">
        <w:t>,8</w:t>
      </w:r>
      <w:r w:rsidR="00241F95" w:rsidRPr="00E93629">
        <w:rPr>
          <w:rFonts w:hint="eastAsia"/>
        </w:rPr>
        <w:t>92</w:t>
      </w:r>
      <w:r w:rsidR="00241F95" w:rsidRPr="00E93629">
        <w:t>.</w:t>
      </w:r>
      <w:r w:rsidR="00241F95" w:rsidRPr="00E93629">
        <w:rPr>
          <w:rFonts w:hint="eastAsia"/>
        </w:rPr>
        <w:t>41公頃，土地出租率92</w:t>
      </w:r>
      <w:r w:rsidR="00241F95" w:rsidRPr="00E93629">
        <w:t>.</w:t>
      </w:r>
      <w:r w:rsidR="00241F95" w:rsidRPr="00E93629">
        <w:rPr>
          <w:rFonts w:hint="eastAsia"/>
        </w:rPr>
        <w:t>56</w:t>
      </w:r>
      <w:r w:rsidR="00241F95" w:rsidRPr="00E93629">
        <w:t>%</w:t>
      </w:r>
      <w:r w:rsidR="00241F95" w:rsidRPr="00E93629">
        <w:rPr>
          <w:rFonts w:hint="eastAsia"/>
        </w:rPr>
        <w:t>，其中以南科園區土地出租率99</w:t>
      </w:r>
      <w:r w:rsidR="00241F95" w:rsidRPr="00E93629">
        <w:t>.</w:t>
      </w:r>
      <w:r w:rsidR="00241F95" w:rsidRPr="00E93629">
        <w:rPr>
          <w:rFonts w:hint="eastAsia"/>
        </w:rPr>
        <w:t>71%為最高，其次為竹科園區91.46</w:t>
      </w:r>
      <w:r w:rsidR="00241F95" w:rsidRPr="00E93629">
        <w:t>%</w:t>
      </w:r>
      <w:r w:rsidR="00241F95" w:rsidRPr="00E93629">
        <w:rPr>
          <w:rFonts w:hint="eastAsia"/>
        </w:rPr>
        <w:t>及中科園區83</w:t>
      </w:r>
      <w:r w:rsidR="00241F95" w:rsidRPr="00E93629">
        <w:t>.</w:t>
      </w:r>
      <w:r w:rsidR="00241F95" w:rsidRPr="00E93629">
        <w:rPr>
          <w:rFonts w:hint="eastAsia"/>
        </w:rPr>
        <w:t>57</w:t>
      </w:r>
      <w:r w:rsidR="00241F95" w:rsidRPr="00E93629">
        <w:t>%(</w:t>
      </w:r>
      <w:r w:rsidR="00241F95" w:rsidRPr="00E93629">
        <w:rPr>
          <w:rFonts w:hint="eastAsia"/>
        </w:rPr>
        <w:t>詳表1</w:t>
      </w:r>
      <w:r w:rsidR="00241F95" w:rsidRPr="00E93629">
        <w:t>)</w:t>
      </w:r>
      <w:r w:rsidR="00241F95" w:rsidRPr="00E93629">
        <w:rPr>
          <w:rFonts w:hint="eastAsia"/>
        </w:rPr>
        <w:t>；惟各衛星園區土地出租率，</w:t>
      </w:r>
      <w:r>
        <w:rPr>
          <w:rFonts w:hint="eastAsia"/>
        </w:rPr>
        <w:t>其中</w:t>
      </w:r>
      <w:r w:rsidR="00241F95" w:rsidRPr="00E93629">
        <w:rPr>
          <w:rFonts w:hint="eastAsia"/>
        </w:rPr>
        <w:t>宜蘭園區(34.95%)、中興園區(45.55%)及二林園區(47.15%)等3個園區</w:t>
      </w:r>
      <w:r>
        <w:rPr>
          <w:rFonts w:hint="eastAsia"/>
        </w:rPr>
        <w:t>卻</w:t>
      </w:r>
      <w:r w:rsidR="00241F95" w:rsidRPr="00E93629">
        <w:rPr>
          <w:rFonts w:hint="eastAsia"/>
        </w:rPr>
        <w:t>低於5成</w:t>
      </w:r>
      <w:r w:rsidR="00241F95" w:rsidRPr="00E93629">
        <w:rPr>
          <w:rFonts w:hAnsi="標楷體" w:hint="eastAsia"/>
        </w:rPr>
        <w:t>。</w:t>
      </w:r>
      <w:r w:rsidR="00922E8F">
        <w:rPr>
          <w:rFonts w:hAnsi="標楷體" w:hint="eastAsia"/>
        </w:rPr>
        <w:t>據</w:t>
      </w:r>
      <w:r w:rsidR="00241F95" w:rsidRPr="00E93629">
        <w:rPr>
          <w:rFonts w:hAnsi="標楷體" w:hint="eastAsia"/>
        </w:rPr>
        <w:t>科</w:t>
      </w:r>
      <w:r w:rsidR="00922E8F">
        <w:rPr>
          <w:rFonts w:hAnsi="標楷體" w:hint="eastAsia"/>
        </w:rPr>
        <w:t>學園區管理</w:t>
      </w:r>
      <w:r w:rsidR="00241F95" w:rsidRPr="00E93629">
        <w:rPr>
          <w:rFonts w:hAnsi="標楷體" w:hint="eastAsia"/>
        </w:rPr>
        <w:t>局表示為提高土地出租率，宜蘭園區已重辦環評作業新增產業別，二林園區研議配合六大核心戰略產業政策建置新興科技產業專區，中興園區評估興建綜合研發大樓之效益及可行性，</w:t>
      </w:r>
      <w:r w:rsidR="00642BB4">
        <w:rPr>
          <w:rFonts w:hAnsi="標楷體" w:hint="eastAsia"/>
        </w:rPr>
        <w:t>以</w:t>
      </w:r>
      <w:r w:rsidR="00241F95" w:rsidRPr="00E93629">
        <w:rPr>
          <w:rFonts w:hAnsi="標楷體" w:hint="eastAsia"/>
        </w:rPr>
        <w:t>增加廠商進駐意願；鑒於部分衛星園區土地出租率低，</w:t>
      </w:r>
      <w:r w:rsidR="00241F95" w:rsidRPr="00E93629">
        <w:rPr>
          <w:rFonts w:hint="eastAsia"/>
        </w:rPr>
        <w:t>允宜研謀改善，增加廠商進駐誘因以提升科學園區土地開發使用效益</w:t>
      </w:r>
      <w:r w:rsidR="00241F95" w:rsidRPr="00E93629">
        <w:rPr>
          <w:rFonts w:hAnsi="標楷體" w:hint="eastAsia"/>
        </w:rPr>
        <w:t>。</w:t>
      </w:r>
    </w:p>
    <w:p w:rsidR="00241F95" w:rsidRPr="00E93629" w:rsidRDefault="00241F95" w:rsidP="00241F95">
      <w:pPr>
        <w:ind w:leftChars="28" w:left="79" w:firstLineChars="70" w:firstLine="199"/>
        <w:rPr>
          <w:rFonts w:hAnsi="標楷體"/>
          <w:sz w:val="24"/>
          <w:szCs w:val="24"/>
        </w:rPr>
      </w:pPr>
      <w:r w:rsidRPr="00E93629">
        <w:rPr>
          <w:rFonts w:hAnsi="標楷體" w:hint="eastAsia"/>
          <w:b/>
          <w:kern w:val="16"/>
        </w:rPr>
        <w:t xml:space="preserve">表1  </w:t>
      </w:r>
      <w:r w:rsidRPr="00E93629">
        <w:rPr>
          <w:rFonts w:hAnsi="標楷體"/>
          <w:b/>
          <w:kern w:val="16"/>
        </w:rPr>
        <w:t>11</w:t>
      </w:r>
      <w:r w:rsidRPr="00E93629">
        <w:rPr>
          <w:rFonts w:hAnsi="標楷體" w:hint="eastAsia"/>
          <w:b/>
          <w:kern w:val="16"/>
        </w:rPr>
        <w:t>3</w:t>
      </w:r>
      <w:r w:rsidRPr="00E93629">
        <w:rPr>
          <w:rFonts w:hAnsi="標楷體"/>
          <w:b/>
        </w:rPr>
        <w:t>年</w:t>
      </w:r>
      <w:r w:rsidRPr="00E93629">
        <w:rPr>
          <w:rFonts w:hAnsi="標楷體" w:hint="eastAsia"/>
          <w:b/>
        </w:rPr>
        <w:t>度7</w:t>
      </w:r>
      <w:r w:rsidRPr="00E93629">
        <w:rPr>
          <w:rFonts w:hAnsi="標楷體"/>
          <w:b/>
        </w:rPr>
        <w:t>月底</w:t>
      </w:r>
      <w:r w:rsidRPr="00E93629">
        <w:rPr>
          <w:rFonts w:hAnsi="標楷體"/>
          <w:b/>
          <w:bCs/>
        </w:rPr>
        <w:t>科學園區土地出租</w:t>
      </w:r>
      <w:r w:rsidRPr="00E93629">
        <w:rPr>
          <w:rFonts w:hAnsi="標楷體" w:hint="eastAsia"/>
          <w:b/>
          <w:bCs/>
        </w:rPr>
        <w:t>狀況</w:t>
      </w:r>
      <w:r w:rsidRPr="00E93629">
        <w:rPr>
          <w:rFonts w:hAnsi="標楷體"/>
          <w:b/>
          <w:bCs/>
        </w:rPr>
        <w:t>表</w:t>
      </w:r>
      <w:r w:rsidRPr="00E93629">
        <w:rPr>
          <w:rFonts w:hAnsi="標楷體" w:hint="eastAsia"/>
        </w:rPr>
        <w:t xml:space="preserve">   </w:t>
      </w:r>
      <w:r w:rsidRPr="00E93629">
        <w:rPr>
          <w:rFonts w:hAnsi="標楷體"/>
        </w:rPr>
        <w:t xml:space="preserve">   </w:t>
      </w:r>
      <w:r w:rsidRPr="00E93629">
        <w:rPr>
          <w:rFonts w:hAnsi="標楷體"/>
          <w:sz w:val="24"/>
          <w:szCs w:val="24"/>
        </w:rPr>
        <w:t>單位：公頃；</w:t>
      </w:r>
      <w:r w:rsidRPr="00E93629">
        <w:rPr>
          <w:rFonts w:hAnsi="標楷體" w:hint="eastAsia"/>
          <w:sz w:val="24"/>
          <w:szCs w:val="24"/>
        </w:rPr>
        <w:t>%</w:t>
      </w:r>
    </w:p>
    <w:tbl>
      <w:tblPr>
        <w:tblW w:w="8505" w:type="dxa"/>
        <w:tblInd w:w="-1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clear" w:color="auto" w:fill="FFFFFF"/>
        <w:tblLayout w:type="fixed"/>
        <w:tblCellMar>
          <w:left w:w="28" w:type="dxa"/>
          <w:right w:w="28" w:type="dxa"/>
        </w:tblCellMar>
        <w:tblLook w:val="04A0" w:firstRow="1" w:lastRow="0" w:firstColumn="1" w:lastColumn="0" w:noHBand="0" w:noVBand="1"/>
      </w:tblPr>
      <w:tblGrid>
        <w:gridCol w:w="1560"/>
        <w:gridCol w:w="1417"/>
        <w:gridCol w:w="1842"/>
        <w:gridCol w:w="1843"/>
        <w:gridCol w:w="1843"/>
      </w:tblGrid>
      <w:tr w:rsidR="00E93629" w:rsidRPr="00E93629" w:rsidTr="00DB5A4A">
        <w:trPr>
          <w:tblHeader/>
        </w:trPr>
        <w:tc>
          <w:tcPr>
            <w:tcW w:w="2977" w:type="dxa"/>
            <w:gridSpan w:val="2"/>
            <w:shd w:val="clear" w:color="auto" w:fill="FFFFFF"/>
            <w:vAlign w:val="center"/>
          </w:tcPr>
          <w:p w:rsidR="00241F95" w:rsidRPr="00E93629" w:rsidRDefault="00241F95" w:rsidP="00DB5A4A">
            <w:pPr>
              <w:pStyle w:val="142"/>
              <w:jc w:val="center"/>
            </w:pPr>
            <w:r w:rsidRPr="00E93629">
              <w:t>園區別</w:t>
            </w:r>
          </w:p>
        </w:tc>
        <w:tc>
          <w:tcPr>
            <w:tcW w:w="1842" w:type="dxa"/>
            <w:shd w:val="clear" w:color="auto" w:fill="FFFFFF"/>
            <w:vAlign w:val="center"/>
          </w:tcPr>
          <w:p w:rsidR="00241F95" w:rsidRPr="00E93629" w:rsidRDefault="00241F95" w:rsidP="00DB5A4A">
            <w:pPr>
              <w:pStyle w:val="142"/>
              <w:jc w:val="center"/>
            </w:pPr>
            <w:r w:rsidRPr="00E93629">
              <w:t>可供出租土地</w:t>
            </w:r>
          </w:p>
          <w:p w:rsidR="00241F95" w:rsidRPr="00E93629" w:rsidRDefault="00241F95" w:rsidP="00DB5A4A">
            <w:pPr>
              <w:pStyle w:val="142"/>
              <w:jc w:val="center"/>
            </w:pPr>
            <w:r w:rsidRPr="00E93629">
              <w:t>面積(A)</w:t>
            </w:r>
          </w:p>
        </w:tc>
        <w:tc>
          <w:tcPr>
            <w:tcW w:w="1843" w:type="dxa"/>
            <w:shd w:val="clear" w:color="auto" w:fill="FFFFFF"/>
            <w:vAlign w:val="center"/>
          </w:tcPr>
          <w:p w:rsidR="00241F95" w:rsidRPr="00E93629" w:rsidRDefault="00241F95" w:rsidP="00DB5A4A">
            <w:pPr>
              <w:pStyle w:val="142"/>
              <w:jc w:val="center"/>
            </w:pPr>
            <w:r w:rsidRPr="00E93629">
              <w:t>已出租土地</w:t>
            </w:r>
          </w:p>
          <w:p w:rsidR="00241F95" w:rsidRPr="00E93629" w:rsidRDefault="00241F95" w:rsidP="00DB5A4A">
            <w:pPr>
              <w:pStyle w:val="142"/>
              <w:jc w:val="center"/>
            </w:pPr>
            <w:r w:rsidRPr="00E93629">
              <w:t>面積(B)</w:t>
            </w:r>
          </w:p>
        </w:tc>
        <w:tc>
          <w:tcPr>
            <w:tcW w:w="1843" w:type="dxa"/>
            <w:shd w:val="clear" w:color="auto" w:fill="FFFFFF"/>
            <w:noWrap/>
            <w:vAlign w:val="center"/>
          </w:tcPr>
          <w:p w:rsidR="00241F95" w:rsidRPr="00E93629" w:rsidRDefault="00241F95" w:rsidP="00DB5A4A">
            <w:pPr>
              <w:pStyle w:val="142"/>
              <w:jc w:val="center"/>
            </w:pPr>
            <w:r w:rsidRPr="00E93629">
              <w:t>出租率</w:t>
            </w:r>
          </w:p>
          <w:p w:rsidR="00241F95" w:rsidRPr="00E93629" w:rsidRDefault="00241F95" w:rsidP="00DB5A4A">
            <w:pPr>
              <w:pStyle w:val="142"/>
              <w:jc w:val="center"/>
            </w:pPr>
            <w:r w:rsidRPr="00E93629">
              <w:t>(B/A</w:t>
            </w:r>
            <w:r w:rsidRPr="00E93629">
              <w:rPr>
                <w:rFonts w:hint="eastAsia"/>
              </w:rPr>
              <w:t>*100%</w:t>
            </w:r>
            <w:r w:rsidRPr="00E93629">
              <w:t>)</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新竹科學園區</w:t>
            </w:r>
          </w:p>
        </w:tc>
        <w:tc>
          <w:tcPr>
            <w:tcW w:w="1417" w:type="dxa"/>
            <w:shd w:val="clear" w:color="auto" w:fill="FFFFFF"/>
            <w:vAlign w:val="center"/>
          </w:tcPr>
          <w:p w:rsidR="00241F95" w:rsidRPr="00E93629" w:rsidRDefault="00241F95" w:rsidP="00DB5A4A">
            <w:pPr>
              <w:pStyle w:val="142"/>
              <w:jc w:val="center"/>
            </w:pPr>
            <w:r w:rsidRPr="00E93629">
              <w:t>新竹園區</w:t>
            </w:r>
          </w:p>
        </w:tc>
        <w:tc>
          <w:tcPr>
            <w:tcW w:w="1842" w:type="dxa"/>
            <w:shd w:val="clear" w:color="auto" w:fill="FFFFFF"/>
            <w:vAlign w:val="center"/>
          </w:tcPr>
          <w:p w:rsidR="00241F95" w:rsidRPr="00E93629" w:rsidRDefault="00241F95" w:rsidP="00DB5A4A">
            <w:pPr>
              <w:pStyle w:val="142"/>
              <w:jc w:val="right"/>
            </w:pPr>
            <w:r w:rsidRPr="00E93629">
              <w:t>341.22</w:t>
            </w:r>
          </w:p>
        </w:tc>
        <w:tc>
          <w:tcPr>
            <w:tcW w:w="1843" w:type="dxa"/>
            <w:shd w:val="clear" w:color="auto" w:fill="FFFFFF"/>
            <w:vAlign w:val="center"/>
          </w:tcPr>
          <w:p w:rsidR="00241F95" w:rsidRPr="00E93629" w:rsidRDefault="00241F95" w:rsidP="00DB5A4A">
            <w:pPr>
              <w:pStyle w:val="142"/>
              <w:jc w:val="right"/>
            </w:pPr>
            <w:r w:rsidRPr="00E93629">
              <w:t>340.70</w:t>
            </w:r>
          </w:p>
        </w:tc>
        <w:tc>
          <w:tcPr>
            <w:tcW w:w="1843" w:type="dxa"/>
            <w:shd w:val="clear" w:color="auto" w:fill="FFFFFF"/>
            <w:noWrap/>
            <w:vAlign w:val="center"/>
          </w:tcPr>
          <w:p w:rsidR="00241F95" w:rsidRPr="00E93629" w:rsidRDefault="00241F95" w:rsidP="00DB5A4A">
            <w:pPr>
              <w:pStyle w:val="142"/>
              <w:jc w:val="right"/>
            </w:pPr>
            <w:r w:rsidRPr="00E93629">
              <w:t>99.85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竹南園區</w:t>
            </w:r>
          </w:p>
        </w:tc>
        <w:tc>
          <w:tcPr>
            <w:tcW w:w="1842" w:type="dxa"/>
            <w:shd w:val="clear" w:color="auto" w:fill="FFFFFF"/>
            <w:vAlign w:val="center"/>
          </w:tcPr>
          <w:p w:rsidR="00241F95" w:rsidRPr="00E93629" w:rsidRDefault="00241F95" w:rsidP="00DB5A4A">
            <w:pPr>
              <w:pStyle w:val="142"/>
              <w:jc w:val="right"/>
            </w:pPr>
            <w:r w:rsidRPr="00E93629">
              <w:t>78.24</w:t>
            </w:r>
          </w:p>
        </w:tc>
        <w:tc>
          <w:tcPr>
            <w:tcW w:w="1843" w:type="dxa"/>
            <w:shd w:val="clear" w:color="auto" w:fill="FFFFFF"/>
            <w:vAlign w:val="center"/>
          </w:tcPr>
          <w:p w:rsidR="00241F95" w:rsidRPr="00E93629" w:rsidRDefault="00241F95" w:rsidP="00DB5A4A">
            <w:pPr>
              <w:pStyle w:val="142"/>
              <w:jc w:val="right"/>
            </w:pPr>
            <w:r w:rsidRPr="00E93629">
              <w:t>78.24</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龍潭園區</w:t>
            </w:r>
          </w:p>
        </w:tc>
        <w:tc>
          <w:tcPr>
            <w:tcW w:w="1842" w:type="dxa"/>
            <w:shd w:val="clear" w:color="auto" w:fill="FFFFFF"/>
            <w:vAlign w:val="center"/>
          </w:tcPr>
          <w:p w:rsidR="00241F95" w:rsidRPr="00E93629" w:rsidRDefault="00241F95" w:rsidP="00DB5A4A">
            <w:pPr>
              <w:pStyle w:val="142"/>
              <w:jc w:val="right"/>
            </w:pPr>
            <w:r w:rsidRPr="00E93629">
              <w:t>42.72</w:t>
            </w:r>
          </w:p>
        </w:tc>
        <w:tc>
          <w:tcPr>
            <w:tcW w:w="1843" w:type="dxa"/>
            <w:shd w:val="clear" w:color="auto" w:fill="FFFFFF"/>
            <w:vAlign w:val="center"/>
          </w:tcPr>
          <w:p w:rsidR="00241F95" w:rsidRPr="00E93629" w:rsidRDefault="00241F95" w:rsidP="00DB5A4A">
            <w:pPr>
              <w:pStyle w:val="142"/>
              <w:jc w:val="right"/>
            </w:pPr>
            <w:r w:rsidRPr="00E93629">
              <w:t>41.87</w:t>
            </w:r>
          </w:p>
        </w:tc>
        <w:tc>
          <w:tcPr>
            <w:tcW w:w="1843" w:type="dxa"/>
            <w:shd w:val="clear" w:color="auto" w:fill="FFFFFF"/>
            <w:noWrap/>
            <w:vAlign w:val="center"/>
          </w:tcPr>
          <w:p w:rsidR="00241F95" w:rsidRPr="00E93629" w:rsidRDefault="00241F95" w:rsidP="00DB5A4A">
            <w:pPr>
              <w:pStyle w:val="142"/>
              <w:jc w:val="right"/>
            </w:pPr>
            <w:r w:rsidRPr="00E93629">
              <w:t>98.01</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新竹生醫</w:t>
            </w:r>
          </w:p>
        </w:tc>
        <w:tc>
          <w:tcPr>
            <w:tcW w:w="1842" w:type="dxa"/>
            <w:shd w:val="clear" w:color="auto" w:fill="FFFFFF"/>
            <w:vAlign w:val="center"/>
          </w:tcPr>
          <w:p w:rsidR="00241F95" w:rsidRPr="00E93629" w:rsidRDefault="00241F95" w:rsidP="00DB5A4A">
            <w:pPr>
              <w:pStyle w:val="142"/>
              <w:jc w:val="right"/>
            </w:pPr>
            <w:r w:rsidRPr="00E93629">
              <w:t>24.50</w:t>
            </w:r>
          </w:p>
        </w:tc>
        <w:tc>
          <w:tcPr>
            <w:tcW w:w="1843" w:type="dxa"/>
            <w:shd w:val="clear" w:color="auto" w:fill="FFFFFF"/>
            <w:vAlign w:val="center"/>
          </w:tcPr>
          <w:p w:rsidR="00241F95" w:rsidRPr="00E93629" w:rsidRDefault="00241F95" w:rsidP="00DB5A4A">
            <w:pPr>
              <w:pStyle w:val="142"/>
              <w:jc w:val="right"/>
            </w:pPr>
            <w:r w:rsidRPr="00E93629">
              <w:t>24.05</w:t>
            </w:r>
          </w:p>
        </w:tc>
        <w:tc>
          <w:tcPr>
            <w:tcW w:w="1843" w:type="dxa"/>
            <w:shd w:val="clear" w:color="auto" w:fill="FFFFFF"/>
            <w:noWrap/>
            <w:vAlign w:val="center"/>
          </w:tcPr>
          <w:p w:rsidR="00241F95" w:rsidRPr="00E93629" w:rsidRDefault="00241F95" w:rsidP="00DB5A4A">
            <w:pPr>
              <w:pStyle w:val="142"/>
              <w:jc w:val="right"/>
            </w:pPr>
            <w:r w:rsidRPr="00E93629">
              <w:t>98.16</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銅鑼園區</w:t>
            </w:r>
          </w:p>
        </w:tc>
        <w:tc>
          <w:tcPr>
            <w:tcW w:w="1842" w:type="dxa"/>
            <w:shd w:val="clear" w:color="auto" w:fill="FFFFFF"/>
            <w:vAlign w:val="center"/>
          </w:tcPr>
          <w:p w:rsidR="00241F95" w:rsidRPr="00E93629" w:rsidRDefault="00241F95" w:rsidP="00DB5A4A">
            <w:pPr>
              <w:pStyle w:val="142"/>
              <w:jc w:val="right"/>
            </w:pPr>
            <w:r w:rsidRPr="00E93629">
              <w:t>95.20</w:t>
            </w:r>
          </w:p>
        </w:tc>
        <w:tc>
          <w:tcPr>
            <w:tcW w:w="1843" w:type="dxa"/>
            <w:shd w:val="clear" w:color="auto" w:fill="FFFFFF"/>
            <w:vAlign w:val="center"/>
          </w:tcPr>
          <w:p w:rsidR="00241F95" w:rsidRPr="00E93629" w:rsidRDefault="00241F95" w:rsidP="00DB5A4A">
            <w:pPr>
              <w:pStyle w:val="142"/>
              <w:jc w:val="right"/>
            </w:pPr>
            <w:r w:rsidRPr="00E93629">
              <w:rPr>
                <w:rFonts w:hint="eastAsia"/>
              </w:rPr>
              <w:t>66.41</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69.76</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宜蘭園區</w:t>
            </w:r>
          </w:p>
        </w:tc>
        <w:tc>
          <w:tcPr>
            <w:tcW w:w="1842" w:type="dxa"/>
            <w:shd w:val="clear" w:color="auto" w:fill="FFFFFF"/>
            <w:vAlign w:val="center"/>
          </w:tcPr>
          <w:p w:rsidR="00241F95" w:rsidRPr="00E93629" w:rsidRDefault="00241F95" w:rsidP="00DB5A4A">
            <w:pPr>
              <w:pStyle w:val="142"/>
              <w:jc w:val="right"/>
            </w:pPr>
            <w:r w:rsidRPr="00E93629">
              <w:t>33.82</w:t>
            </w:r>
          </w:p>
        </w:tc>
        <w:tc>
          <w:tcPr>
            <w:tcW w:w="1843" w:type="dxa"/>
            <w:shd w:val="clear" w:color="auto" w:fill="FFFFFF"/>
            <w:vAlign w:val="center"/>
          </w:tcPr>
          <w:p w:rsidR="00241F95" w:rsidRPr="00E93629" w:rsidRDefault="00241F95" w:rsidP="00DB5A4A">
            <w:pPr>
              <w:pStyle w:val="142"/>
              <w:jc w:val="right"/>
            </w:pPr>
            <w:r w:rsidRPr="00E93629">
              <w:t>11.82</w:t>
            </w:r>
          </w:p>
        </w:tc>
        <w:tc>
          <w:tcPr>
            <w:tcW w:w="1843" w:type="dxa"/>
            <w:shd w:val="clear" w:color="auto" w:fill="FFFFFF"/>
            <w:noWrap/>
            <w:vAlign w:val="center"/>
          </w:tcPr>
          <w:p w:rsidR="00241F95" w:rsidRPr="00E93629" w:rsidRDefault="00241F95" w:rsidP="00DB5A4A">
            <w:pPr>
              <w:pStyle w:val="142"/>
              <w:jc w:val="right"/>
            </w:pPr>
            <w:r w:rsidRPr="00E93629">
              <w:t>34.95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t>615.70</w:t>
            </w:r>
          </w:p>
        </w:tc>
        <w:tc>
          <w:tcPr>
            <w:tcW w:w="1843" w:type="dxa"/>
            <w:shd w:val="clear" w:color="auto" w:fill="FFFFFF"/>
            <w:vAlign w:val="center"/>
          </w:tcPr>
          <w:p w:rsidR="00241F95" w:rsidRPr="00E93629" w:rsidRDefault="00241F95" w:rsidP="00DB5A4A">
            <w:pPr>
              <w:pStyle w:val="142"/>
              <w:jc w:val="right"/>
            </w:pPr>
            <w:r w:rsidRPr="00E93629">
              <w:rPr>
                <w:rFonts w:hint="eastAsia"/>
              </w:rPr>
              <w:t>563.09</w:t>
            </w:r>
          </w:p>
        </w:tc>
        <w:tc>
          <w:tcPr>
            <w:tcW w:w="1843" w:type="dxa"/>
            <w:shd w:val="clear" w:color="auto" w:fill="FFFFFF"/>
            <w:vAlign w:val="center"/>
          </w:tcPr>
          <w:p w:rsidR="00241F95" w:rsidRPr="00E93629" w:rsidRDefault="00241F95" w:rsidP="00DB5A4A">
            <w:pPr>
              <w:pStyle w:val="142"/>
              <w:jc w:val="right"/>
            </w:pPr>
            <w:r w:rsidRPr="00E93629">
              <w:rPr>
                <w:rFonts w:hint="eastAsia"/>
              </w:rPr>
              <w:t>91.46</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中部科學園區</w:t>
            </w:r>
          </w:p>
        </w:tc>
        <w:tc>
          <w:tcPr>
            <w:tcW w:w="1417" w:type="dxa"/>
            <w:shd w:val="clear" w:color="auto" w:fill="FFFFFF"/>
            <w:vAlign w:val="center"/>
          </w:tcPr>
          <w:p w:rsidR="00241F95" w:rsidRPr="00E93629" w:rsidRDefault="00241F95" w:rsidP="00DB5A4A">
            <w:pPr>
              <w:pStyle w:val="142"/>
              <w:jc w:val="center"/>
            </w:pPr>
            <w:r w:rsidRPr="00E93629">
              <w:t>台中園區</w:t>
            </w:r>
          </w:p>
        </w:tc>
        <w:tc>
          <w:tcPr>
            <w:tcW w:w="1842" w:type="dxa"/>
            <w:shd w:val="clear" w:color="auto" w:fill="FFFFFF"/>
            <w:vAlign w:val="center"/>
          </w:tcPr>
          <w:p w:rsidR="00241F95" w:rsidRPr="00E93629" w:rsidRDefault="00241F95" w:rsidP="00DB5A4A">
            <w:pPr>
              <w:pStyle w:val="142"/>
              <w:jc w:val="right"/>
            </w:pPr>
            <w:r w:rsidRPr="00E93629">
              <w:t>226.56</w:t>
            </w:r>
          </w:p>
        </w:tc>
        <w:tc>
          <w:tcPr>
            <w:tcW w:w="1843" w:type="dxa"/>
            <w:shd w:val="clear" w:color="auto" w:fill="FFFFFF"/>
            <w:vAlign w:val="center"/>
          </w:tcPr>
          <w:p w:rsidR="00241F95" w:rsidRPr="00E93629" w:rsidRDefault="00241F95" w:rsidP="00DB5A4A">
            <w:pPr>
              <w:pStyle w:val="142"/>
              <w:jc w:val="right"/>
            </w:pPr>
            <w:r w:rsidRPr="00E93629">
              <w:t>226.56</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虎尾園區</w:t>
            </w:r>
          </w:p>
        </w:tc>
        <w:tc>
          <w:tcPr>
            <w:tcW w:w="1842" w:type="dxa"/>
            <w:shd w:val="clear" w:color="auto" w:fill="FFFFFF"/>
            <w:vAlign w:val="center"/>
          </w:tcPr>
          <w:p w:rsidR="00241F95" w:rsidRPr="00E93629" w:rsidRDefault="00241F95" w:rsidP="00DB5A4A">
            <w:pPr>
              <w:pStyle w:val="142"/>
              <w:jc w:val="right"/>
            </w:pPr>
            <w:r w:rsidRPr="00E93629">
              <w:t>42.14</w:t>
            </w:r>
          </w:p>
        </w:tc>
        <w:tc>
          <w:tcPr>
            <w:tcW w:w="1843" w:type="dxa"/>
            <w:shd w:val="clear" w:color="auto" w:fill="FFFFFF"/>
            <w:vAlign w:val="center"/>
          </w:tcPr>
          <w:p w:rsidR="00241F95" w:rsidRPr="00E93629" w:rsidRDefault="00241F95" w:rsidP="00DB5A4A">
            <w:pPr>
              <w:pStyle w:val="142"/>
              <w:jc w:val="right"/>
            </w:pPr>
            <w:r w:rsidRPr="00E93629">
              <w:t>41.41</w:t>
            </w:r>
          </w:p>
        </w:tc>
        <w:tc>
          <w:tcPr>
            <w:tcW w:w="1843" w:type="dxa"/>
            <w:shd w:val="clear" w:color="auto" w:fill="FFFFFF"/>
            <w:noWrap/>
            <w:vAlign w:val="center"/>
          </w:tcPr>
          <w:p w:rsidR="00241F95" w:rsidRPr="00E93629" w:rsidRDefault="00241F95" w:rsidP="00DB5A4A">
            <w:pPr>
              <w:pStyle w:val="142"/>
              <w:jc w:val="right"/>
            </w:pPr>
            <w:r w:rsidRPr="00E93629">
              <w:t>98.27</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后里園區</w:t>
            </w:r>
          </w:p>
        </w:tc>
        <w:tc>
          <w:tcPr>
            <w:tcW w:w="1842" w:type="dxa"/>
            <w:shd w:val="clear" w:color="auto" w:fill="FFFFFF"/>
            <w:vAlign w:val="center"/>
          </w:tcPr>
          <w:p w:rsidR="00241F95" w:rsidRPr="00E93629" w:rsidRDefault="00241F95" w:rsidP="00DB5A4A">
            <w:pPr>
              <w:pStyle w:val="142"/>
              <w:jc w:val="right"/>
            </w:pPr>
            <w:r w:rsidRPr="00E93629">
              <w:t>140.55</w:t>
            </w:r>
          </w:p>
        </w:tc>
        <w:tc>
          <w:tcPr>
            <w:tcW w:w="1843" w:type="dxa"/>
            <w:shd w:val="clear" w:color="auto" w:fill="FFFFFF"/>
            <w:vAlign w:val="center"/>
          </w:tcPr>
          <w:p w:rsidR="00241F95" w:rsidRPr="00E93629" w:rsidRDefault="00241F95" w:rsidP="00DB5A4A">
            <w:pPr>
              <w:pStyle w:val="142"/>
              <w:jc w:val="right"/>
            </w:pPr>
            <w:r w:rsidRPr="00E93629">
              <w:t>140.55</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二林園區</w:t>
            </w:r>
          </w:p>
        </w:tc>
        <w:tc>
          <w:tcPr>
            <w:tcW w:w="1842" w:type="dxa"/>
            <w:shd w:val="clear" w:color="auto" w:fill="FFFFFF"/>
            <w:vAlign w:val="center"/>
          </w:tcPr>
          <w:p w:rsidR="00241F95" w:rsidRPr="00E93629" w:rsidRDefault="00241F95" w:rsidP="00DB5A4A">
            <w:pPr>
              <w:pStyle w:val="142"/>
              <w:jc w:val="right"/>
            </w:pPr>
            <w:r w:rsidRPr="00E93629">
              <w:t>163.79</w:t>
            </w:r>
          </w:p>
        </w:tc>
        <w:tc>
          <w:tcPr>
            <w:tcW w:w="1843" w:type="dxa"/>
            <w:shd w:val="clear" w:color="auto" w:fill="FFFFFF"/>
            <w:vAlign w:val="center"/>
          </w:tcPr>
          <w:p w:rsidR="00241F95" w:rsidRPr="00E93629" w:rsidRDefault="00241F95" w:rsidP="00DB5A4A">
            <w:pPr>
              <w:pStyle w:val="142"/>
              <w:jc w:val="right"/>
            </w:pPr>
            <w:r w:rsidRPr="00E93629">
              <w:rPr>
                <w:rFonts w:hint="eastAsia"/>
              </w:rPr>
              <w:t>77.23</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47.15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中興園區</w:t>
            </w:r>
          </w:p>
        </w:tc>
        <w:tc>
          <w:tcPr>
            <w:tcW w:w="1842" w:type="dxa"/>
            <w:shd w:val="clear" w:color="auto" w:fill="FFFFFF"/>
            <w:vAlign w:val="center"/>
          </w:tcPr>
          <w:p w:rsidR="00241F95" w:rsidRPr="00E93629" w:rsidRDefault="00241F95" w:rsidP="00DB5A4A">
            <w:pPr>
              <w:pStyle w:val="142"/>
              <w:jc w:val="right"/>
            </w:pPr>
            <w:r w:rsidRPr="00E93629">
              <w:t>17.98</w:t>
            </w:r>
          </w:p>
        </w:tc>
        <w:tc>
          <w:tcPr>
            <w:tcW w:w="1843" w:type="dxa"/>
            <w:shd w:val="clear" w:color="auto" w:fill="FFFFFF"/>
            <w:vAlign w:val="center"/>
          </w:tcPr>
          <w:p w:rsidR="00241F95" w:rsidRPr="00E93629" w:rsidRDefault="00241F95" w:rsidP="00DB5A4A">
            <w:pPr>
              <w:pStyle w:val="142"/>
              <w:jc w:val="right"/>
            </w:pPr>
            <w:r w:rsidRPr="00E93629">
              <w:t>8.19</w:t>
            </w:r>
          </w:p>
        </w:tc>
        <w:tc>
          <w:tcPr>
            <w:tcW w:w="1843" w:type="dxa"/>
            <w:shd w:val="clear" w:color="auto" w:fill="FFFFFF"/>
            <w:noWrap/>
            <w:vAlign w:val="center"/>
          </w:tcPr>
          <w:p w:rsidR="00241F95" w:rsidRPr="00E93629" w:rsidRDefault="00241F95" w:rsidP="00DB5A4A">
            <w:pPr>
              <w:pStyle w:val="142"/>
              <w:jc w:val="right"/>
            </w:pPr>
            <w:r w:rsidRPr="00E93629">
              <w:t>45.55</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t>591.02</w:t>
            </w:r>
          </w:p>
        </w:tc>
        <w:tc>
          <w:tcPr>
            <w:tcW w:w="1843" w:type="dxa"/>
            <w:shd w:val="clear" w:color="auto" w:fill="FFFFFF"/>
            <w:vAlign w:val="center"/>
          </w:tcPr>
          <w:p w:rsidR="00241F95" w:rsidRPr="00E93629" w:rsidRDefault="00241F95" w:rsidP="00DB5A4A">
            <w:pPr>
              <w:pStyle w:val="142"/>
              <w:jc w:val="right"/>
            </w:pPr>
            <w:r w:rsidRPr="00E93629">
              <w:t>49</w:t>
            </w:r>
            <w:r w:rsidRPr="00E93629">
              <w:rPr>
                <w:rFonts w:hint="eastAsia"/>
              </w:rPr>
              <w:t>3.94</w:t>
            </w:r>
          </w:p>
        </w:tc>
        <w:tc>
          <w:tcPr>
            <w:tcW w:w="1843" w:type="dxa"/>
            <w:shd w:val="clear" w:color="auto" w:fill="FFFFFF"/>
            <w:vAlign w:val="center"/>
          </w:tcPr>
          <w:p w:rsidR="00241F95" w:rsidRPr="00E93629" w:rsidRDefault="00241F95" w:rsidP="00DB5A4A">
            <w:pPr>
              <w:pStyle w:val="142"/>
              <w:jc w:val="right"/>
            </w:pPr>
            <w:r w:rsidRPr="00E93629">
              <w:t>83.</w:t>
            </w:r>
            <w:r w:rsidRPr="00E93629">
              <w:rPr>
                <w:rFonts w:hint="eastAsia"/>
              </w:rPr>
              <w:t>57</w:t>
            </w:r>
          </w:p>
        </w:tc>
      </w:tr>
      <w:tr w:rsidR="00E93629" w:rsidRPr="00E93629" w:rsidTr="00DB5A4A">
        <w:tc>
          <w:tcPr>
            <w:tcW w:w="1560" w:type="dxa"/>
            <w:vMerge w:val="restart"/>
            <w:shd w:val="clear" w:color="auto" w:fill="FFFFFF"/>
            <w:vAlign w:val="center"/>
          </w:tcPr>
          <w:p w:rsidR="00241F95" w:rsidRPr="00E93629" w:rsidRDefault="00241F95" w:rsidP="00DB5A4A">
            <w:pPr>
              <w:pStyle w:val="142"/>
              <w:jc w:val="center"/>
            </w:pPr>
            <w:r w:rsidRPr="00E93629">
              <w:t>南部科學園區</w:t>
            </w:r>
          </w:p>
        </w:tc>
        <w:tc>
          <w:tcPr>
            <w:tcW w:w="1417" w:type="dxa"/>
            <w:shd w:val="clear" w:color="auto" w:fill="FFFFFF"/>
            <w:vAlign w:val="center"/>
          </w:tcPr>
          <w:p w:rsidR="00241F95" w:rsidRPr="00E93629" w:rsidRDefault="00241F95" w:rsidP="00DB5A4A">
            <w:pPr>
              <w:pStyle w:val="142"/>
              <w:jc w:val="center"/>
            </w:pPr>
            <w:r w:rsidRPr="00E93629">
              <w:t>臺南園區</w:t>
            </w:r>
          </w:p>
        </w:tc>
        <w:tc>
          <w:tcPr>
            <w:tcW w:w="1842" w:type="dxa"/>
            <w:shd w:val="clear" w:color="auto" w:fill="FFFFFF"/>
            <w:vAlign w:val="center"/>
          </w:tcPr>
          <w:p w:rsidR="00241F95" w:rsidRPr="00E93629" w:rsidRDefault="00241F95" w:rsidP="00DB5A4A">
            <w:pPr>
              <w:pStyle w:val="142"/>
              <w:jc w:val="right"/>
            </w:pPr>
            <w:r w:rsidRPr="00E93629">
              <w:t>5</w:t>
            </w:r>
            <w:r w:rsidR="00427542">
              <w:t>40.87</w:t>
            </w:r>
          </w:p>
        </w:tc>
        <w:tc>
          <w:tcPr>
            <w:tcW w:w="1843" w:type="dxa"/>
            <w:shd w:val="clear" w:color="auto" w:fill="FFFFFF"/>
            <w:vAlign w:val="center"/>
          </w:tcPr>
          <w:p w:rsidR="00241F95" w:rsidRPr="00E93629" w:rsidRDefault="00427542" w:rsidP="00DB5A4A">
            <w:pPr>
              <w:pStyle w:val="142"/>
              <w:jc w:val="right"/>
            </w:pPr>
            <w:r>
              <w:t>540.87</w:t>
            </w:r>
          </w:p>
        </w:tc>
        <w:tc>
          <w:tcPr>
            <w:tcW w:w="1843" w:type="dxa"/>
            <w:shd w:val="clear" w:color="auto" w:fill="FFFFFF"/>
            <w:noWrap/>
            <w:vAlign w:val="center"/>
          </w:tcPr>
          <w:p w:rsidR="00241F95" w:rsidRPr="00E93629" w:rsidRDefault="00427542" w:rsidP="00DB5A4A">
            <w:pPr>
              <w:pStyle w:val="142"/>
              <w:jc w:val="right"/>
            </w:pPr>
            <w:r>
              <w:t>100</w:t>
            </w:r>
            <w:r w:rsidR="00241F95" w:rsidRPr="00E93629">
              <w:t>.</w:t>
            </w:r>
            <w:r>
              <w:t>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高雄園區</w:t>
            </w:r>
          </w:p>
        </w:tc>
        <w:tc>
          <w:tcPr>
            <w:tcW w:w="1842" w:type="dxa"/>
            <w:shd w:val="clear" w:color="auto" w:fill="FFFFFF"/>
            <w:vAlign w:val="center"/>
          </w:tcPr>
          <w:p w:rsidR="00241F95" w:rsidRPr="00E93629" w:rsidRDefault="00241F95" w:rsidP="00DB5A4A">
            <w:pPr>
              <w:pStyle w:val="142"/>
              <w:jc w:val="right"/>
            </w:pPr>
            <w:r w:rsidRPr="00E93629">
              <w:t>236.90</w:t>
            </w:r>
          </w:p>
        </w:tc>
        <w:tc>
          <w:tcPr>
            <w:tcW w:w="1843" w:type="dxa"/>
            <w:shd w:val="clear" w:color="auto" w:fill="FFFFFF"/>
            <w:vAlign w:val="center"/>
          </w:tcPr>
          <w:p w:rsidR="00241F95" w:rsidRPr="00E93629" w:rsidRDefault="00241F95" w:rsidP="00DB5A4A">
            <w:pPr>
              <w:pStyle w:val="142"/>
              <w:jc w:val="right"/>
            </w:pPr>
            <w:r w:rsidRPr="00E93629">
              <w:t>234.46</w:t>
            </w:r>
          </w:p>
        </w:tc>
        <w:tc>
          <w:tcPr>
            <w:tcW w:w="1843" w:type="dxa"/>
            <w:shd w:val="clear" w:color="auto" w:fill="FFFFFF"/>
            <w:noWrap/>
            <w:vAlign w:val="center"/>
          </w:tcPr>
          <w:p w:rsidR="00241F95" w:rsidRPr="00E93629" w:rsidRDefault="00241F95" w:rsidP="00DB5A4A">
            <w:pPr>
              <w:pStyle w:val="142"/>
              <w:jc w:val="right"/>
            </w:pPr>
            <w:r w:rsidRPr="00E93629">
              <w:t>98.97</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橋頭園區</w:t>
            </w:r>
          </w:p>
        </w:tc>
        <w:tc>
          <w:tcPr>
            <w:tcW w:w="1842" w:type="dxa"/>
            <w:shd w:val="clear" w:color="auto" w:fill="FFFFFF"/>
            <w:vAlign w:val="center"/>
          </w:tcPr>
          <w:p w:rsidR="00241F95" w:rsidRPr="00E93629" w:rsidRDefault="00241F95" w:rsidP="00DB5A4A">
            <w:pPr>
              <w:pStyle w:val="142"/>
              <w:jc w:val="right"/>
            </w:pPr>
            <w:r w:rsidRPr="00E93629">
              <w:rPr>
                <w:rFonts w:hint="eastAsia"/>
              </w:rPr>
              <w:t>12.48</w:t>
            </w:r>
          </w:p>
        </w:tc>
        <w:tc>
          <w:tcPr>
            <w:tcW w:w="1843" w:type="dxa"/>
            <w:shd w:val="clear" w:color="auto" w:fill="FFFFFF"/>
            <w:vAlign w:val="center"/>
          </w:tcPr>
          <w:p w:rsidR="00241F95" w:rsidRPr="00E93629" w:rsidRDefault="00241F95" w:rsidP="00DB5A4A">
            <w:pPr>
              <w:pStyle w:val="142"/>
              <w:jc w:val="right"/>
            </w:pPr>
            <w:r w:rsidRPr="00E93629">
              <w:rPr>
                <w:rFonts w:hint="eastAsia"/>
              </w:rPr>
              <w:t>12.48</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嘉義園區</w:t>
            </w:r>
          </w:p>
        </w:tc>
        <w:tc>
          <w:tcPr>
            <w:tcW w:w="1842" w:type="dxa"/>
            <w:shd w:val="clear" w:color="auto" w:fill="FFFFFF"/>
            <w:vAlign w:val="center"/>
          </w:tcPr>
          <w:p w:rsidR="00241F95" w:rsidRPr="00E93629" w:rsidRDefault="00241F95" w:rsidP="00DB5A4A">
            <w:pPr>
              <w:pStyle w:val="142"/>
              <w:jc w:val="right"/>
            </w:pPr>
            <w:r w:rsidRPr="00E93629">
              <w:rPr>
                <w:rFonts w:hint="eastAsia"/>
              </w:rPr>
              <w:t>24.11</w:t>
            </w:r>
          </w:p>
        </w:tc>
        <w:tc>
          <w:tcPr>
            <w:tcW w:w="1843" w:type="dxa"/>
            <w:shd w:val="clear" w:color="auto" w:fill="FFFFFF"/>
            <w:vAlign w:val="center"/>
          </w:tcPr>
          <w:p w:rsidR="00241F95" w:rsidRPr="00E93629" w:rsidRDefault="00241F95" w:rsidP="00DB5A4A">
            <w:pPr>
              <w:pStyle w:val="142"/>
              <w:jc w:val="right"/>
            </w:pPr>
            <w:r w:rsidRPr="00E93629">
              <w:rPr>
                <w:rFonts w:hint="eastAsia"/>
              </w:rPr>
              <w:t>24.11</w:t>
            </w:r>
          </w:p>
        </w:tc>
        <w:tc>
          <w:tcPr>
            <w:tcW w:w="1843" w:type="dxa"/>
            <w:shd w:val="clear" w:color="auto" w:fill="FFFFFF"/>
            <w:noWrap/>
            <w:vAlign w:val="center"/>
          </w:tcPr>
          <w:p w:rsidR="00241F95" w:rsidRPr="00E93629" w:rsidRDefault="00241F95" w:rsidP="00DB5A4A">
            <w:pPr>
              <w:pStyle w:val="142"/>
              <w:jc w:val="right"/>
            </w:pPr>
            <w:r w:rsidRPr="00E93629">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屏東園區</w:t>
            </w:r>
          </w:p>
        </w:tc>
        <w:tc>
          <w:tcPr>
            <w:tcW w:w="1842" w:type="dxa"/>
            <w:shd w:val="clear" w:color="auto" w:fill="FFFFFF"/>
            <w:vAlign w:val="center"/>
          </w:tcPr>
          <w:p w:rsidR="00241F95" w:rsidRPr="00E93629" w:rsidRDefault="00241F95" w:rsidP="00DB5A4A">
            <w:pPr>
              <w:pStyle w:val="142"/>
              <w:jc w:val="right"/>
            </w:pPr>
            <w:r w:rsidRPr="00E93629">
              <w:rPr>
                <w:rFonts w:hint="eastAsia"/>
              </w:rPr>
              <w:t>0.66</w:t>
            </w:r>
          </w:p>
        </w:tc>
        <w:tc>
          <w:tcPr>
            <w:tcW w:w="1843" w:type="dxa"/>
            <w:shd w:val="clear" w:color="auto" w:fill="FFFFFF"/>
            <w:vAlign w:val="center"/>
          </w:tcPr>
          <w:p w:rsidR="00241F95" w:rsidRPr="00E93629" w:rsidRDefault="00241F95" w:rsidP="00DB5A4A">
            <w:pPr>
              <w:pStyle w:val="142"/>
              <w:jc w:val="right"/>
            </w:pPr>
            <w:r w:rsidRPr="00E93629">
              <w:rPr>
                <w:rFonts w:hint="eastAsia"/>
              </w:rPr>
              <w:t>0.66</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rPr>
                <w:rFonts w:hint="eastAsia"/>
              </w:rPr>
              <w:t>楠梓園區</w:t>
            </w:r>
          </w:p>
        </w:tc>
        <w:tc>
          <w:tcPr>
            <w:tcW w:w="1842" w:type="dxa"/>
            <w:shd w:val="clear" w:color="auto" w:fill="FFFFFF"/>
            <w:vAlign w:val="center"/>
          </w:tcPr>
          <w:p w:rsidR="00241F95" w:rsidRPr="00E93629" w:rsidRDefault="00241F95" w:rsidP="00DB5A4A">
            <w:pPr>
              <w:pStyle w:val="142"/>
              <w:jc w:val="right"/>
            </w:pPr>
            <w:r w:rsidRPr="00E93629">
              <w:rPr>
                <w:rFonts w:hint="eastAsia"/>
              </w:rPr>
              <w:t>22.80</w:t>
            </w:r>
          </w:p>
        </w:tc>
        <w:tc>
          <w:tcPr>
            <w:tcW w:w="1843" w:type="dxa"/>
            <w:shd w:val="clear" w:color="auto" w:fill="FFFFFF"/>
            <w:vAlign w:val="center"/>
          </w:tcPr>
          <w:p w:rsidR="00241F95" w:rsidRPr="00E93629" w:rsidRDefault="00241F95" w:rsidP="00DB5A4A">
            <w:pPr>
              <w:pStyle w:val="142"/>
              <w:jc w:val="right"/>
            </w:pPr>
            <w:r w:rsidRPr="00E93629">
              <w:rPr>
                <w:rFonts w:hint="eastAsia"/>
              </w:rPr>
              <w:t>22.80</w:t>
            </w:r>
          </w:p>
        </w:tc>
        <w:tc>
          <w:tcPr>
            <w:tcW w:w="1843" w:type="dxa"/>
            <w:shd w:val="clear" w:color="auto" w:fill="FFFFFF"/>
            <w:noWrap/>
            <w:vAlign w:val="center"/>
          </w:tcPr>
          <w:p w:rsidR="00241F95" w:rsidRPr="00E93629" w:rsidRDefault="00241F95" w:rsidP="00DB5A4A">
            <w:pPr>
              <w:pStyle w:val="142"/>
              <w:jc w:val="right"/>
            </w:pPr>
            <w:r w:rsidRPr="00E93629">
              <w:rPr>
                <w:rFonts w:hint="eastAsia"/>
              </w:rPr>
              <w:t>100.00</w:t>
            </w:r>
          </w:p>
        </w:tc>
      </w:tr>
      <w:tr w:rsidR="00E93629" w:rsidRPr="00E93629" w:rsidTr="00DB5A4A">
        <w:tc>
          <w:tcPr>
            <w:tcW w:w="1560" w:type="dxa"/>
            <w:vMerge/>
            <w:shd w:val="clear" w:color="auto" w:fill="FFFFFF"/>
            <w:vAlign w:val="center"/>
          </w:tcPr>
          <w:p w:rsidR="00241F95" w:rsidRPr="00E93629" w:rsidRDefault="00241F95" w:rsidP="00DB5A4A">
            <w:pPr>
              <w:pStyle w:val="142"/>
              <w:jc w:val="center"/>
            </w:pPr>
          </w:p>
        </w:tc>
        <w:tc>
          <w:tcPr>
            <w:tcW w:w="1417" w:type="dxa"/>
            <w:shd w:val="clear" w:color="auto" w:fill="FFFFFF"/>
            <w:vAlign w:val="center"/>
          </w:tcPr>
          <w:p w:rsidR="00241F95" w:rsidRPr="00E93629" w:rsidRDefault="00241F95" w:rsidP="00DB5A4A">
            <w:pPr>
              <w:pStyle w:val="142"/>
              <w:jc w:val="center"/>
            </w:pPr>
            <w:r w:rsidRPr="00E93629">
              <w:t>小計</w:t>
            </w:r>
          </w:p>
        </w:tc>
        <w:tc>
          <w:tcPr>
            <w:tcW w:w="1842" w:type="dxa"/>
            <w:shd w:val="clear" w:color="auto" w:fill="FFFFFF"/>
            <w:vAlign w:val="center"/>
          </w:tcPr>
          <w:p w:rsidR="00241F95" w:rsidRPr="00E93629" w:rsidRDefault="00241F95" w:rsidP="00DB5A4A">
            <w:pPr>
              <w:pStyle w:val="142"/>
              <w:jc w:val="right"/>
            </w:pPr>
            <w:r w:rsidRPr="00E93629">
              <w:rPr>
                <w:rFonts w:hint="eastAsia"/>
              </w:rPr>
              <w:t>837.82</w:t>
            </w:r>
          </w:p>
        </w:tc>
        <w:tc>
          <w:tcPr>
            <w:tcW w:w="1843" w:type="dxa"/>
            <w:shd w:val="clear" w:color="auto" w:fill="FFFFFF"/>
            <w:vAlign w:val="center"/>
          </w:tcPr>
          <w:p w:rsidR="00241F95" w:rsidRPr="00E93629" w:rsidRDefault="00241F95" w:rsidP="00DB5A4A">
            <w:pPr>
              <w:pStyle w:val="142"/>
              <w:jc w:val="right"/>
            </w:pPr>
            <w:r w:rsidRPr="00E93629">
              <w:rPr>
                <w:rFonts w:hint="eastAsia"/>
              </w:rPr>
              <w:t>835.38</w:t>
            </w:r>
          </w:p>
        </w:tc>
        <w:tc>
          <w:tcPr>
            <w:tcW w:w="1843" w:type="dxa"/>
            <w:shd w:val="clear" w:color="auto" w:fill="FFFFFF"/>
            <w:vAlign w:val="center"/>
          </w:tcPr>
          <w:p w:rsidR="00241F95" w:rsidRPr="00E93629" w:rsidRDefault="00241F95" w:rsidP="00DB5A4A">
            <w:pPr>
              <w:pStyle w:val="142"/>
              <w:jc w:val="right"/>
            </w:pPr>
            <w:r w:rsidRPr="00E93629">
              <w:rPr>
                <w:rFonts w:hint="eastAsia"/>
              </w:rPr>
              <w:t>99.71</w:t>
            </w:r>
          </w:p>
        </w:tc>
      </w:tr>
      <w:tr w:rsidR="00E93629" w:rsidRPr="00E93629" w:rsidTr="00DB5A4A">
        <w:tc>
          <w:tcPr>
            <w:tcW w:w="2977" w:type="dxa"/>
            <w:gridSpan w:val="2"/>
            <w:shd w:val="clear" w:color="auto" w:fill="FFFFFF"/>
            <w:vAlign w:val="center"/>
          </w:tcPr>
          <w:p w:rsidR="00241F95" w:rsidRPr="00E93629" w:rsidRDefault="00241F95" w:rsidP="00DB5A4A">
            <w:pPr>
              <w:pStyle w:val="142"/>
              <w:jc w:val="center"/>
            </w:pPr>
            <w:r w:rsidRPr="00E93629">
              <w:t>總計</w:t>
            </w:r>
          </w:p>
        </w:tc>
        <w:tc>
          <w:tcPr>
            <w:tcW w:w="1842" w:type="dxa"/>
            <w:shd w:val="clear" w:color="auto" w:fill="FFFFFF"/>
            <w:vAlign w:val="center"/>
          </w:tcPr>
          <w:p w:rsidR="00241F95" w:rsidRPr="00E93629" w:rsidRDefault="00241F95" w:rsidP="00DB5A4A">
            <w:pPr>
              <w:pStyle w:val="142"/>
              <w:jc w:val="right"/>
            </w:pPr>
            <w:r w:rsidRPr="00E93629">
              <w:rPr>
                <w:rFonts w:hint="eastAsia"/>
              </w:rPr>
              <w:t>2</w:t>
            </w:r>
            <w:r w:rsidRPr="00E93629">
              <w:t>,</w:t>
            </w:r>
            <w:r w:rsidRPr="00E93629">
              <w:rPr>
                <w:rFonts w:hint="eastAsia"/>
              </w:rPr>
              <w:t>044</w:t>
            </w:r>
            <w:r w:rsidRPr="00E93629">
              <w:t>.</w:t>
            </w:r>
            <w:r w:rsidRPr="00E93629">
              <w:rPr>
                <w:rFonts w:hint="eastAsia"/>
              </w:rPr>
              <w:t>54</w:t>
            </w:r>
          </w:p>
        </w:tc>
        <w:tc>
          <w:tcPr>
            <w:tcW w:w="1843" w:type="dxa"/>
            <w:shd w:val="clear" w:color="auto" w:fill="FFFFFF"/>
            <w:vAlign w:val="center"/>
          </w:tcPr>
          <w:p w:rsidR="00241F95" w:rsidRPr="00E93629" w:rsidRDefault="00241F95" w:rsidP="00DB5A4A">
            <w:pPr>
              <w:pStyle w:val="142"/>
              <w:jc w:val="right"/>
            </w:pPr>
            <w:r w:rsidRPr="00E93629">
              <w:t>1,8</w:t>
            </w:r>
            <w:r w:rsidRPr="00E93629">
              <w:rPr>
                <w:rFonts w:hint="eastAsia"/>
              </w:rPr>
              <w:t>92</w:t>
            </w:r>
            <w:r w:rsidRPr="00E93629">
              <w:t>.</w:t>
            </w:r>
            <w:r w:rsidRPr="00E93629">
              <w:rPr>
                <w:rFonts w:hint="eastAsia"/>
              </w:rPr>
              <w:t>41</w:t>
            </w:r>
          </w:p>
        </w:tc>
        <w:tc>
          <w:tcPr>
            <w:tcW w:w="1843" w:type="dxa"/>
            <w:shd w:val="clear" w:color="auto" w:fill="FFFFFF"/>
            <w:vAlign w:val="center"/>
          </w:tcPr>
          <w:p w:rsidR="00241F95" w:rsidRPr="00E93629" w:rsidRDefault="00241F95" w:rsidP="00DB5A4A">
            <w:pPr>
              <w:pStyle w:val="142"/>
              <w:jc w:val="right"/>
            </w:pPr>
            <w:r w:rsidRPr="00E93629">
              <w:t>92.</w:t>
            </w:r>
            <w:r w:rsidRPr="00E93629">
              <w:rPr>
                <w:rFonts w:hint="eastAsia"/>
              </w:rPr>
              <w:t>56</w:t>
            </w:r>
          </w:p>
        </w:tc>
      </w:tr>
    </w:tbl>
    <w:p w:rsidR="00241F95" w:rsidRPr="00E93629" w:rsidRDefault="00241F95" w:rsidP="00241F95">
      <w:pPr>
        <w:pStyle w:val="142"/>
        <w:snapToGrid w:val="0"/>
        <w:spacing w:line="240" w:lineRule="exact"/>
        <w:ind w:left="1461" w:hangingChars="600" w:hanging="1461"/>
        <w:rPr>
          <w:rFonts w:hAnsi="標楷體"/>
          <w:kern w:val="0"/>
          <w:szCs w:val="24"/>
        </w:rPr>
      </w:pPr>
      <w:r w:rsidRPr="00E93629">
        <w:rPr>
          <w:rFonts w:hAnsi="標楷體" w:hint="eastAsia"/>
          <w:kern w:val="0"/>
          <w:szCs w:val="24"/>
        </w:rPr>
        <w:t>說    明：1.橋頭、嘉義及屏東園區公共工程開發進行中，園區可出租土地面積係配合部分廠商急需進駐需求，提前釋出其所需土地供同步建廠，故表列「可供出租土地」與「已出租土地」相同。</w:t>
      </w:r>
    </w:p>
    <w:p w:rsidR="00241F95" w:rsidRPr="00E93629" w:rsidRDefault="00241F95" w:rsidP="00241F95">
      <w:pPr>
        <w:pStyle w:val="142"/>
        <w:snapToGrid w:val="0"/>
        <w:spacing w:line="240" w:lineRule="exact"/>
        <w:ind w:leftChars="425" w:left="1448" w:hangingChars="100" w:hanging="243"/>
        <w:rPr>
          <w:rFonts w:hAnsi="標楷體"/>
          <w:kern w:val="0"/>
          <w:szCs w:val="24"/>
        </w:rPr>
      </w:pPr>
      <w:r w:rsidRPr="00E93629">
        <w:rPr>
          <w:rFonts w:hAnsi="標楷體" w:hint="eastAsia"/>
          <w:kern w:val="0"/>
          <w:szCs w:val="24"/>
        </w:rPr>
        <w:t>2.楠梓園區目前由高雄市政府租用中油土地後，再出租廠商建廠使用。</w:t>
      </w:r>
    </w:p>
    <w:p w:rsidR="00B24F93" w:rsidRDefault="00241F95" w:rsidP="00241F95">
      <w:pPr>
        <w:pStyle w:val="142"/>
        <w:snapToGrid w:val="0"/>
        <w:spacing w:line="240" w:lineRule="exact"/>
        <w:ind w:left="1217" w:hangingChars="500" w:hanging="1217"/>
        <w:rPr>
          <w:rFonts w:hAnsi="標楷體"/>
          <w:kern w:val="0"/>
          <w:szCs w:val="24"/>
        </w:rPr>
      </w:pPr>
      <w:r w:rsidRPr="00E93629">
        <w:rPr>
          <w:rFonts w:hAnsi="標楷體" w:hint="eastAsia"/>
          <w:kern w:val="0"/>
          <w:szCs w:val="24"/>
        </w:rPr>
        <w:t>資料來源：</w:t>
      </w:r>
      <w:r w:rsidR="00E93629" w:rsidRPr="00E93629">
        <w:rPr>
          <w:rFonts w:hAnsi="標楷體" w:hint="eastAsia"/>
        </w:rPr>
        <w:t>科學</w:t>
      </w:r>
      <w:r w:rsidR="00E93629" w:rsidRPr="00E93629">
        <w:rPr>
          <w:rFonts w:hAnsi="標楷體" w:hint="eastAsia"/>
          <w:szCs w:val="24"/>
        </w:rPr>
        <w:t>園區管理局</w:t>
      </w:r>
      <w:r w:rsidR="00B24F93">
        <w:rPr>
          <w:rFonts w:hAnsi="標楷體" w:hint="eastAsia"/>
          <w:szCs w:val="24"/>
        </w:rPr>
        <w:t>提供</w:t>
      </w:r>
      <w:r w:rsidRPr="00E93629">
        <w:rPr>
          <w:rFonts w:hAnsi="標楷體" w:hint="eastAsia"/>
          <w:kern w:val="0"/>
          <w:szCs w:val="24"/>
        </w:rPr>
        <w:t>；政府資料開放平台</w:t>
      </w:r>
      <w:r w:rsidR="00B24F93" w:rsidRPr="00B24F93">
        <w:rPr>
          <w:rFonts w:hAnsi="標楷體"/>
          <w:kern w:val="0"/>
          <w:szCs w:val="24"/>
        </w:rPr>
        <w:t>https://data.gov.tw/data</w:t>
      </w:r>
    </w:p>
    <w:p w:rsidR="00241F95" w:rsidRPr="00E93629" w:rsidRDefault="00E93629" w:rsidP="00B24F93">
      <w:pPr>
        <w:pStyle w:val="142"/>
        <w:snapToGrid w:val="0"/>
        <w:spacing w:line="240" w:lineRule="exact"/>
        <w:ind w:leftChars="425" w:left="2422" w:hangingChars="500" w:hanging="1217"/>
        <w:rPr>
          <w:rFonts w:hAnsi="標楷體"/>
          <w:kern w:val="0"/>
          <w:szCs w:val="24"/>
        </w:rPr>
      </w:pPr>
      <w:r w:rsidRPr="00E93629">
        <w:rPr>
          <w:rFonts w:hAnsi="標楷體"/>
          <w:kern w:val="0"/>
          <w:szCs w:val="24"/>
        </w:rPr>
        <w:t>set/</w:t>
      </w:r>
      <w:r w:rsidR="00241F95" w:rsidRPr="00E93629">
        <w:rPr>
          <w:rFonts w:hAnsi="標楷體"/>
          <w:kern w:val="0"/>
          <w:szCs w:val="24"/>
        </w:rPr>
        <w:t>41323</w:t>
      </w:r>
      <w:r w:rsidR="00241F95" w:rsidRPr="00E93629">
        <w:rPr>
          <w:rFonts w:hAnsi="標楷體" w:hint="eastAsia"/>
          <w:kern w:val="0"/>
          <w:szCs w:val="24"/>
        </w:rPr>
        <w:t>。</w:t>
      </w:r>
    </w:p>
    <w:p w:rsidR="00241F95" w:rsidRPr="00E93629" w:rsidRDefault="00241F95" w:rsidP="00241F95">
      <w:pPr>
        <w:pStyle w:val="a5"/>
        <w:ind w:left="851" w:hanging="284"/>
        <w:rPr>
          <w:rFonts w:hAnsi="標楷體"/>
          <w:b/>
          <w:sz w:val="24"/>
        </w:rPr>
      </w:pPr>
      <w:r w:rsidRPr="00E93629">
        <w:rPr>
          <w:rFonts w:hAnsi="標楷體" w:hint="eastAsia"/>
          <w:b/>
        </w:rPr>
        <w:t>(二)</w:t>
      </w:r>
      <w:r w:rsidR="00642BB4">
        <w:rPr>
          <w:rFonts w:hAnsi="標楷體" w:hint="eastAsia"/>
          <w:b/>
        </w:rPr>
        <w:t>114年度預算案</w:t>
      </w:r>
      <w:r w:rsidRPr="00E93629">
        <w:rPr>
          <w:rFonts w:hAnsi="標楷體" w:hint="eastAsia"/>
          <w:b/>
        </w:rPr>
        <w:t>整體園區土地出租收支</w:t>
      </w:r>
      <w:r w:rsidR="00642BB4">
        <w:rPr>
          <w:rFonts w:hAnsi="標楷體" w:hint="eastAsia"/>
          <w:b/>
        </w:rPr>
        <w:t>雖</w:t>
      </w:r>
      <w:r w:rsidRPr="00E93629">
        <w:rPr>
          <w:rFonts w:hAnsi="標楷體" w:hint="eastAsia"/>
          <w:b/>
        </w:rPr>
        <w:t>為賸餘，惟部分園區仍呈短絀，</w:t>
      </w:r>
      <w:bookmarkStart w:id="37" w:name="_Hlk175679927"/>
      <w:r w:rsidRPr="00E93629">
        <w:rPr>
          <w:rFonts w:hAnsi="標楷體" w:hint="eastAsia"/>
          <w:b/>
        </w:rPr>
        <w:t>允宜強化廠商進駐誘因及積極辦理招商作業，以提升廠商進駐意願</w:t>
      </w:r>
      <w:bookmarkEnd w:id="37"/>
    </w:p>
    <w:p w:rsidR="00241F95" w:rsidRPr="00E93629" w:rsidRDefault="00241F95" w:rsidP="00241F95">
      <w:pPr>
        <w:pStyle w:val="22"/>
        <w:ind w:left="850" w:firstLine="567"/>
        <w:rPr>
          <w:rFonts w:hAnsi="標楷體"/>
        </w:rPr>
      </w:pPr>
      <w:r w:rsidRPr="00E93629">
        <w:rPr>
          <w:rFonts w:hAnsi="標楷體" w:hint="eastAsia"/>
        </w:rPr>
        <w:t>114年度</w:t>
      </w:r>
      <w:r w:rsidRPr="00E93629">
        <w:rPr>
          <w:rFonts w:hAnsi="標楷體" w:cs="細明體" w:hint="eastAsia"/>
          <w:kern w:val="0"/>
        </w:rPr>
        <w:t>科學園區</w:t>
      </w:r>
      <w:r w:rsidRPr="00E93629">
        <w:rPr>
          <w:rFonts w:hAnsi="標楷體" w:hint="eastAsia"/>
        </w:rPr>
        <w:t>基金</w:t>
      </w:r>
      <w:bookmarkStart w:id="38" w:name="_Hlk175679870"/>
      <w:r w:rsidRPr="00E93629">
        <w:rPr>
          <w:rFonts w:hAnsi="標楷體" w:hint="eastAsia"/>
        </w:rPr>
        <w:t>土地出租</w:t>
      </w:r>
      <w:bookmarkStart w:id="39" w:name="_Hlk175681103"/>
      <w:r w:rsidRPr="00E93629">
        <w:rPr>
          <w:rFonts w:hAnsi="標楷體" w:hint="eastAsia"/>
        </w:rPr>
        <w:t>收支</w:t>
      </w:r>
      <w:bookmarkEnd w:id="38"/>
      <w:r w:rsidRPr="00E93629">
        <w:rPr>
          <w:rFonts w:hAnsi="標楷體" w:hint="eastAsia"/>
        </w:rPr>
        <w:t>預計</w:t>
      </w:r>
      <w:bookmarkEnd w:id="39"/>
      <w:r w:rsidRPr="00E93629">
        <w:rPr>
          <w:rFonts w:hAnsi="標楷體" w:hint="eastAsia"/>
        </w:rPr>
        <w:t>賸餘4</w:t>
      </w:r>
      <w:r w:rsidRPr="00E93629">
        <w:rPr>
          <w:rFonts w:hAnsi="標楷體"/>
        </w:rPr>
        <w:t>3</w:t>
      </w:r>
      <w:r w:rsidRPr="00E93629">
        <w:rPr>
          <w:rFonts w:hAnsi="標楷體" w:hint="eastAsia"/>
        </w:rPr>
        <w:t>億6</w:t>
      </w:r>
      <w:r w:rsidRPr="00E93629">
        <w:rPr>
          <w:rFonts w:hAnsi="標楷體"/>
        </w:rPr>
        <w:t>,233</w:t>
      </w:r>
      <w:r w:rsidRPr="00E93629">
        <w:rPr>
          <w:rFonts w:hAnsi="標楷體" w:hint="eastAsia"/>
        </w:rPr>
        <w:t>萬9千元，較113年度</w:t>
      </w:r>
      <w:bookmarkStart w:id="40" w:name="_Hlk176182107"/>
      <w:r w:rsidRPr="00E93629">
        <w:rPr>
          <w:rFonts w:hAnsi="標楷體" w:hint="eastAsia"/>
        </w:rPr>
        <w:t>增加2億2</w:t>
      </w:r>
      <w:r w:rsidRPr="00E93629">
        <w:rPr>
          <w:rFonts w:hAnsi="標楷體"/>
        </w:rPr>
        <w:t>,</w:t>
      </w:r>
      <w:r w:rsidRPr="00E93629">
        <w:rPr>
          <w:rFonts w:hAnsi="標楷體" w:hint="eastAsia"/>
        </w:rPr>
        <w:t>247萬4千元</w:t>
      </w:r>
      <w:bookmarkEnd w:id="40"/>
      <w:r w:rsidRPr="00E93629">
        <w:rPr>
          <w:rFonts w:hAnsi="標楷體" w:hint="eastAsia"/>
        </w:rPr>
        <w:t>(增幅5.37%)，17個衛星園區中有12個之收支預計為賸餘，其中賸餘金額達10億元以上為新竹園區(18億7</w:t>
      </w:r>
      <w:r w:rsidRPr="00E93629">
        <w:rPr>
          <w:rFonts w:hAnsi="標楷體"/>
        </w:rPr>
        <w:t>,060</w:t>
      </w:r>
      <w:r w:rsidRPr="00E93629">
        <w:rPr>
          <w:rFonts w:hAnsi="標楷體" w:hint="eastAsia"/>
        </w:rPr>
        <w:t>萬3千元)及臺南園區(12億9</w:t>
      </w:r>
      <w:r w:rsidRPr="00E93629">
        <w:rPr>
          <w:rFonts w:hAnsi="標楷體"/>
        </w:rPr>
        <w:t>,938</w:t>
      </w:r>
      <w:r w:rsidRPr="00E93629">
        <w:rPr>
          <w:rFonts w:hAnsi="標楷體" w:hint="eastAsia"/>
        </w:rPr>
        <w:t>萬元)，惟仍有</w:t>
      </w:r>
      <w:r w:rsidR="00600117">
        <w:rPr>
          <w:rFonts w:hAnsi="標楷體" w:hint="eastAsia"/>
        </w:rPr>
        <w:t>5個</w:t>
      </w:r>
      <w:r w:rsidRPr="00E93629">
        <w:rPr>
          <w:rFonts w:hAnsi="標楷體" w:hint="eastAsia"/>
        </w:rPr>
        <w:t>衛星園區土地出租收支仍</w:t>
      </w:r>
      <w:r w:rsidR="00EA495C">
        <w:rPr>
          <w:rFonts w:hAnsi="標楷體" w:hint="eastAsia"/>
        </w:rPr>
        <w:t>預計</w:t>
      </w:r>
      <w:r w:rsidRPr="00E93629">
        <w:rPr>
          <w:rFonts w:hAnsi="標楷體" w:hint="eastAsia"/>
        </w:rPr>
        <w:t>短絀，分別為中科之二林園區及中興園區分別短絀3億6</w:t>
      </w:r>
      <w:r w:rsidRPr="00E93629">
        <w:rPr>
          <w:rFonts w:hAnsi="標楷體"/>
        </w:rPr>
        <w:t>,429</w:t>
      </w:r>
      <w:r w:rsidRPr="00E93629">
        <w:rPr>
          <w:rFonts w:hAnsi="標楷體" w:hint="eastAsia"/>
        </w:rPr>
        <w:t>萬7千元及2</w:t>
      </w:r>
      <w:r w:rsidRPr="00E93629">
        <w:rPr>
          <w:rFonts w:hAnsi="標楷體"/>
        </w:rPr>
        <w:t>,784</w:t>
      </w:r>
      <w:r w:rsidRPr="00E93629">
        <w:rPr>
          <w:rFonts w:hAnsi="標楷體" w:hint="eastAsia"/>
        </w:rPr>
        <w:t>萬6千元，南科之嘉義園區、屏東園區及楠梓園區3個園區，分別短絀</w:t>
      </w:r>
      <w:r w:rsidRPr="00E93629">
        <w:rPr>
          <w:rFonts w:hAnsi="標楷體"/>
        </w:rPr>
        <w:t>1,440</w:t>
      </w:r>
      <w:r w:rsidRPr="00E93629">
        <w:rPr>
          <w:rFonts w:hAnsi="標楷體" w:hint="eastAsia"/>
        </w:rPr>
        <w:t>萬</w:t>
      </w:r>
      <w:r w:rsidRPr="00E93629">
        <w:rPr>
          <w:rFonts w:hAnsi="標楷體"/>
        </w:rPr>
        <w:t>8</w:t>
      </w:r>
      <w:r w:rsidRPr="00E93629">
        <w:rPr>
          <w:rFonts w:hAnsi="標楷體" w:hint="eastAsia"/>
        </w:rPr>
        <w:t>千元、1</w:t>
      </w:r>
      <w:r w:rsidRPr="00E93629">
        <w:rPr>
          <w:rFonts w:hAnsi="標楷體"/>
        </w:rPr>
        <w:t>,</w:t>
      </w:r>
      <w:r w:rsidRPr="00E93629">
        <w:rPr>
          <w:rFonts w:hAnsi="標楷體" w:hint="eastAsia"/>
        </w:rPr>
        <w:t>561萬1元及30萬8千元(詳表2</w:t>
      </w:r>
      <w:r w:rsidRPr="00E93629">
        <w:rPr>
          <w:rFonts w:hAnsi="標楷體"/>
        </w:rPr>
        <w:t>)</w:t>
      </w:r>
      <w:r w:rsidRPr="00E93629">
        <w:rPr>
          <w:rFonts w:hAnsi="標楷體" w:hint="eastAsia"/>
        </w:rPr>
        <w:t>，顯示部分園區土地出租情形尚待強化，允宜積極辦理招商作業，提升廠商進駐率。</w:t>
      </w:r>
    </w:p>
    <w:p w:rsidR="00241F95" w:rsidRDefault="00241F95" w:rsidP="00241F95">
      <w:pPr>
        <w:ind w:left="567" w:firstLine="567"/>
      </w:pPr>
      <w:r w:rsidRPr="00E93629">
        <w:rPr>
          <w:rFonts w:hint="eastAsia"/>
        </w:rPr>
        <w:t>綜上，科學園區基金114年度園區土地出租收支</w:t>
      </w:r>
      <w:r w:rsidR="00642BB4" w:rsidRPr="00E93629">
        <w:rPr>
          <w:rFonts w:hAnsi="標楷體" w:hint="eastAsia"/>
        </w:rPr>
        <w:t>預計賸餘4</w:t>
      </w:r>
      <w:r w:rsidR="00642BB4" w:rsidRPr="00E93629">
        <w:rPr>
          <w:rFonts w:hAnsi="標楷體"/>
        </w:rPr>
        <w:t>3</w:t>
      </w:r>
      <w:r w:rsidR="00642BB4" w:rsidRPr="00E93629">
        <w:rPr>
          <w:rFonts w:hAnsi="標楷體" w:hint="eastAsia"/>
        </w:rPr>
        <w:t>億6</w:t>
      </w:r>
      <w:r w:rsidR="00642BB4" w:rsidRPr="00E93629">
        <w:rPr>
          <w:rFonts w:hAnsi="標楷體"/>
        </w:rPr>
        <w:t>,233</w:t>
      </w:r>
      <w:r w:rsidR="00642BB4" w:rsidRPr="00E93629">
        <w:rPr>
          <w:rFonts w:hAnsi="標楷體" w:hint="eastAsia"/>
        </w:rPr>
        <w:t>萬9千元</w:t>
      </w:r>
      <w:r w:rsidR="00642BB4" w:rsidRPr="00E93629">
        <w:rPr>
          <w:rFonts w:hint="eastAsia"/>
        </w:rPr>
        <w:t>，</w:t>
      </w:r>
      <w:r w:rsidRPr="00E93629">
        <w:rPr>
          <w:rFonts w:hint="eastAsia"/>
        </w:rPr>
        <w:t>較113年度</w:t>
      </w:r>
      <w:r w:rsidRPr="00E93629">
        <w:rPr>
          <w:rFonts w:hAnsi="標楷體" w:hint="eastAsia"/>
        </w:rPr>
        <w:t>增加2億2</w:t>
      </w:r>
      <w:r w:rsidRPr="00E93629">
        <w:rPr>
          <w:rFonts w:hAnsi="標楷體"/>
        </w:rPr>
        <w:t>,</w:t>
      </w:r>
      <w:r w:rsidRPr="00E93629">
        <w:rPr>
          <w:rFonts w:hAnsi="標楷體" w:hint="eastAsia"/>
        </w:rPr>
        <w:t>247萬4千元</w:t>
      </w:r>
      <w:r w:rsidRPr="00E93629">
        <w:rPr>
          <w:rFonts w:hint="eastAsia"/>
        </w:rPr>
        <w:t>，惟部分衛星園區土地租金收支仍呈短絀，且近年部分園區土地出租率低於5成，</w:t>
      </w:r>
      <w:r w:rsidRPr="00E93629">
        <w:rPr>
          <w:rFonts w:cs="細明體" w:hint="eastAsia"/>
          <w:kern w:val="0"/>
        </w:rPr>
        <w:t>允宜積極加強招商作業</w:t>
      </w:r>
      <w:r w:rsidRPr="00E93629">
        <w:rPr>
          <w:rFonts w:hint="eastAsia"/>
        </w:rPr>
        <w:t>，以提升土地使用效</w:t>
      </w:r>
      <w:r w:rsidR="00642BB4">
        <w:rPr>
          <w:rFonts w:hint="eastAsia"/>
        </w:rPr>
        <w:t>益及增進基金收益</w:t>
      </w:r>
      <w:r w:rsidRPr="00E93629">
        <w:rPr>
          <w:rFonts w:hint="eastAsia"/>
        </w:rPr>
        <w:t>。</w:t>
      </w:r>
    </w:p>
    <w:p w:rsidR="00642BB4" w:rsidRPr="00642BB4" w:rsidRDefault="00642BB4" w:rsidP="00241F95">
      <w:pPr>
        <w:ind w:left="567" w:firstLine="567"/>
      </w:pPr>
    </w:p>
    <w:p w:rsidR="00241F95" w:rsidRPr="00E93629" w:rsidRDefault="00241F95" w:rsidP="00241F95">
      <w:pPr>
        <w:ind w:leftChars="0" w:left="1736" w:hangingChars="612" w:hanging="1736"/>
        <w:rPr>
          <w:rFonts w:hAnsi="標楷體"/>
          <w:b/>
          <w:szCs w:val="22"/>
        </w:rPr>
      </w:pPr>
      <w:r w:rsidRPr="00E93629">
        <w:rPr>
          <w:rFonts w:hAnsi="標楷體" w:hint="eastAsia"/>
          <w:b/>
          <w:snapToGrid/>
          <w:szCs w:val="22"/>
        </w:rPr>
        <w:t>表2</w:t>
      </w:r>
      <w:r w:rsidRPr="00E93629">
        <w:rPr>
          <w:rFonts w:hAnsi="標楷體"/>
          <w:b/>
          <w:snapToGrid/>
          <w:szCs w:val="22"/>
        </w:rPr>
        <w:t xml:space="preserve">  </w:t>
      </w:r>
      <w:r w:rsidRPr="00E93629">
        <w:rPr>
          <w:rFonts w:hAnsi="標楷體" w:hint="eastAsia"/>
          <w:b/>
          <w:snapToGrid/>
          <w:spacing w:val="-2"/>
          <w:szCs w:val="22"/>
        </w:rPr>
        <w:t>114</w:t>
      </w:r>
      <w:r w:rsidRPr="00E93629">
        <w:rPr>
          <w:rFonts w:hAnsi="標楷體" w:hint="eastAsia"/>
          <w:b/>
          <w:spacing w:val="-2"/>
          <w:kern w:val="16"/>
        </w:rPr>
        <w:t>年度</w:t>
      </w:r>
      <w:r w:rsidR="00642BB4">
        <w:rPr>
          <w:rFonts w:hAnsi="標楷體" w:hint="eastAsia"/>
          <w:b/>
          <w:spacing w:val="-2"/>
          <w:kern w:val="16"/>
        </w:rPr>
        <w:t>預算案</w:t>
      </w:r>
      <w:r w:rsidRPr="00E93629">
        <w:rPr>
          <w:rFonts w:hAnsi="標楷體" w:hint="eastAsia"/>
          <w:b/>
          <w:spacing w:val="-2"/>
          <w:kern w:val="16"/>
        </w:rPr>
        <w:t>科學園區各園區土地出租收支餘絀概況表</w:t>
      </w:r>
    </w:p>
    <w:p w:rsidR="00241F95" w:rsidRPr="00E93629" w:rsidRDefault="00241F95" w:rsidP="00241F95">
      <w:pPr>
        <w:spacing w:line="280" w:lineRule="exact"/>
        <w:ind w:leftChars="302" w:left="856" w:right="-1" w:firstLine="487"/>
        <w:jc w:val="right"/>
        <w:rPr>
          <w:rFonts w:hAnsi="標楷體"/>
          <w:bCs/>
          <w:sz w:val="24"/>
          <w:szCs w:val="24"/>
        </w:rPr>
      </w:pPr>
      <w:r w:rsidRPr="00E93629">
        <w:rPr>
          <w:rFonts w:hAnsi="標楷體"/>
          <w:bCs/>
          <w:sz w:val="24"/>
          <w:szCs w:val="24"/>
        </w:rPr>
        <w:t>單位：</w:t>
      </w:r>
      <w:r w:rsidRPr="00E93629">
        <w:rPr>
          <w:rFonts w:hAnsi="標楷體" w:hint="eastAsia"/>
          <w:bCs/>
          <w:sz w:val="24"/>
          <w:szCs w:val="24"/>
        </w:rPr>
        <w:t>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1"/>
        <w:gridCol w:w="1701"/>
        <w:gridCol w:w="1701"/>
        <w:gridCol w:w="1701"/>
        <w:gridCol w:w="1701"/>
      </w:tblGrid>
      <w:tr w:rsidR="00E93629" w:rsidRPr="00E93629" w:rsidTr="00DB5A4A">
        <w:trPr>
          <w:trHeight w:val="20"/>
          <w:tblHeader/>
        </w:trPr>
        <w:tc>
          <w:tcPr>
            <w:tcW w:w="3402" w:type="dxa"/>
            <w:gridSpan w:val="2"/>
            <w:vAlign w:val="center"/>
            <w:hideMark/>
          </w:tcPr>
          <w:p w:rsidR="00241F95" w:rsidRPr="00E93629" w:rsidRDefault="00241F95" w:rsidP="00DB5A4A">
            <w:pPr>
              <w:pStyle w:val="142"/>
              <w:jc w:val="center"/>
            </w:pPr>
            <w:r w:rsidRPr="00E93629">
              <w:rPr>
                <w:rFonts w:hint="eastAsia"/>
              </w:rPr>
              <w:t>園區別</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收入</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成本</w:t>
            </w:r>
          </w:p>
        </w:tc>
        <w:tc>
          <w:tcPr>
            <w:tcW w:w="1701" w:type="dxa"/>
            <w:shd w:val="clear" w:color="000000" w:fill="FFFFFF"/>
            <w:vAlign w:val="center"/>
            <w:hideMark/>
          </w:tcPr>
          <w:p w:rsidR="00241F95" w:rsidRPr="00E93629" w:rsidRDefault="00241F95" w:rsidP="00DB5A4A">
            <w:pPr>
              <w:pStyle w:val="142"/>
              <w:jc w:val="center"/>
            </w:pPr>
            <w:r w:rsidRPr="00E93629">
              <w:rPr>
                <w:rFonts w:hint="eastAsia"/>
              </w:rPr>
              <w:t>餘絀</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新竹科學園區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新竹園區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,537,793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w:t>
            </w:r>
            <w:r w:rsidRPr="00E93629">
              <w:t>67,190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,870,603</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竹南園區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53,956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w:t>
            </w:r>
            <w:r w:rsidRPr="00E93629">
              <w:t>6,058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77,898</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新竹生醫園區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02,326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1,200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1,126</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龍潭園區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82,249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31,034</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51,215</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銅鑼園區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2,800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w:t>
            </w:r>
            <w:r w:rsidRPr="00E93629">
              <w:t>2,586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0,214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宜蘭園區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w:t>
            </w:r>
            <w:r w:rsidRPr="00E93629">
              <w:t>19,321</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7,177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w:t>
            </w:r>
            <w:r w:rsidRPr="00E93629">
              <w:t>2,144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w:t>
            </w:r>
            <w:r w:rsidRPr="00E93629">
              <w:t>,378,445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9</w:t>
            </w:r>
            <w:r w:rsidRPr="00E93629">
              <w:t>85,245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w:t>
            </w:r>
            <w:r w:rsidRPr="00E93629">
              <w:t>,393,200</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中部科學園區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臺中園區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1,173,438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486,076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687,362</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虎尾園區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106,193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27,159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79,034</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后里園區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472,248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331,796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140,452</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二林園區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113,315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477,612</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-364,297</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中興園區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31,009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58,855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-27,846</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1,896,203</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1,381,498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514,705</w:t>
            </w:r>
          </w:p>
        </w:tc>
      </w:tr>
      <w:tr w:rsidR="00E93629" w:rsidRPr="00E93629" w:rsidTr="00DB5A4A">
        <w:trPr>
          <w:trHeight w:val="20"/>
        </w:trPr>
        <w:tc>
          <w:tcPr>
            <w:tcW w:w="1701" w:type="dxa"/>
            <w:vMerge w:val="restart"/>
            <w:shd w:val="clear" w:color="auto" w:fill="FFFFFF"/>
            <w:noWrap/>
            <w:vAlign w:val="center"/>
            <w:hideMark/>
          </w:tcPr>
          <w:p w:rsidR="00241F95" w:rsidRPr="00E93629" w:rsidRDefault="00241F95" w:rsidP="00DB5A4A">
            <w:pPr>
              <w:pStyle w:val="142"/>
              <w:jc w:val="center"/>
            </w:pPr>
            <w:r w:rsidRPr="00E93629">
              <w:t>南部科學園區</w:t>
            </w: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臺南園區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2,026,340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726,960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1,299,380</w:t>
            </w:r>
          </w:p>
        </w:tc>
      </w:tr>
      <w:tr w:rsidR="00E93629" w:rsidRPr="00E93629" w:rsidTr="00DB5A4A">
        <w:trPr>
          <w:trHeight w:val="20"/>
        </w:trPr>
        <w:tc>
          <w:tcPr>
            <w:tcW w:w="1701" w:type="dxa"/>
            <w:vMerge/>
            <w:shd w:val="clear" w:color="auto" w:fill="FFFFFF"/>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高雄園區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633,600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449,961</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183,639</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橋頭園區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50,400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48,658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1,742</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嘉義園區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16,800</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31,208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-14,408</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屏東園區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8,227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23,838</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-15,611</w:t>
            </w:r>
          </w:p>
        </w:tc>
      </w:tr>
      <w:tr w:rsidR="00E93629" w:rsidRPr="00E93629" w:rsidTr="00DB5A4A">
        <w:trPr>
          <w:trHeight w:val="20"/>
        </w:trPr>
        <w:tc>
          <w:tcPr>
            <w:tcW w:w="1701" w:type="dxa"/>
            <w:vMerge/>
            <w:shd w:val="clear" w:color="auto" w:fill="FFFFFF"/>
            <w:vAlign w:val="center"/>
          </w:tcPr>
          <w:p w:rsidR="00241F95" w:rsidRPr="00E93629" w:rsidRDefault="00241F95" w:rsidP="00DB5A4A">
            <w:pPr>
              <w:pStyle w:val="142"/>
              <w:jc w:val="center"/>
            </w:pPr>
          </w:p>
        </w:tc>
        <w:tc>
          <w:tcPr>
            <w:tcW w:w="1701" w:type="dxa"/>
            <w:shd w:val="clear" w:color="000000" w:fill="FFFFFF"/>
            <w:noWrap/>
            <w:vAlign w:val="center"/>
          </w:tcPr>
          <w:p w:rsidR="00241F95" w:rsidRPr="00E93629" w:rsidRDefault="00241F95" w:rsidP="00DB5A4A">
            <w:pPr>
              <w:pStyle w:val="142"/>
              <w:jc w:val="center"/>
            </w:pPr>
            <w:r w:rsidRPr="00E93629">
              <w:rPr>
                <w:rFonts w:hint="eastAsia"/>
              </w:rPr>
              <w:t>楠梓園區</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257,199</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257,507</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-308</w:t>
            </w:r>
          </w:p>
        </w:tc>
      </w:tr>
      <w:tr w:rsidR="00E93629" w:rsidRPr="00E93629" w:rsidTr="00DB5A4A">
        <w:trPr>
          <w:trHeight w:val="20"/>
        </w:trPr>
        <w:tc>
          <w:tcPr>
            <w:tcW w:w="1701" w:type="dxa"/>
            <w:vMerge/>
            <w:vAlign w:val="center"/>
            <w:hideMark/>
          </w:tcPr>
          <w:p w:rsidR="00241F95" w:rsidRPr="00E93629" w:rsidRDefault="00241F95" w:rsidP="00DB5A4A">
            <w:pPr>
              <w:pStyle w:val="142"/>
              <w:jc w:val="center"/>
            </w:pPr>
          </w:p>
        </w:tc>
        <w:tc>
          <w:tcPr>
            <w:tcW w:w="1701" w:type="dxa"/>
            <w:shd w:val="clear" w:color="000000" w:fill="FFFFFF"/>
            <w:noWrap/>
            <w:vAlign w:val="center"/>
            <w:hideMark/>
          </w:tcPr>
          <w:p w:rsidR="00241F95" w:rsidRPr="00E93629" w:rsidRDefault="00241F95" w:rsidP="00DB5A4A">
            <w:pPr>
              <w:pStyle w:val="142"/>
              <w:jc w:val="center"/>
            </w:pPr>
            <w:r w:rsidRPr="00E93629">
              <w:rPr>
                <w:rFonts w:hint="eastAsia"/>
              </w:rPr>
              <w:t>小計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2,992,566</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1,538,132</w:t>
            </w:r>
          </w:p>
        </w:tc>
        <w:tc>
          <w:tcPr>
            <w:tcW w:w="1701" w:type="dxa"/>
            <w:shd w:val="clear" w:color="auto" w:fill="auto"/>
            <w:noWrap/>
            <w:vAlign w:val="center"/>
          </w:tcPr>
          <w:p w:rsidR="00241F95" w:rsidRPr="00E93629" w:rsidRDefault="00241F95" w:rsidP="00DB5A4A">
            <w:pPr>
              <w:pStyle w:val="142"/>
              <w:jc w:val="right"/>
            </w:pPr>
            <w:r w:rsidRPr="00E93629">
              <w:rPr>
                <w:rFonts w:hint="eastAsia"/>
              </w:rPr>
              <w:t>1,454,434</w:t>
            </w:r>
          </w:p>
        </w:tc>
      </w:tr>
      <w:tr w:rsidR="00E93629" w:rsidRPr="00E93629" w:rsidTr="00DB5A4A">
        <w:trPr>
          <w:trHeight w:val="20"/>
        </w:trPr>
        <w:tc>
          <w:tcPr>
            <w:tcW w:w="3402" w:type="dxa"/>
            <w:gridSpan w:val="2"/>
            <w:shd w:val="clear" w:color="000000" w:fill="FFFFFF"/>
            <w:noWrap/>
            <w:vAlign w:val="center"/>
            <w:hideMark/>
          </w:tcPr>
          <w:p w:rsidR="00241F95" w:rsidRPr="00E93629" w:rsidRDefault="00241F95" w:rsidP="00DB5A4A">
            <w:pPr>
              <w:pStyle w:val="142"/>
              <w:jc w:val="center"/>
            </w:pPr>
            <w:r w:rsidRPr="00E93629">
              <w:rPr>
                <w:rFonts w:hint="eastAsia"/>
              </w:rPr>
              <w:t>合計</w:t>
            </w:r>
          </w:p>
        </w:tc>
        <w:tc>
          <w:tcPr>
            <w:tcW w:w="1701" w:type="dxa"/>
            <w:shd w:val="clear" w:color="auto" w:fill="auto"/>
            <w:noWrap/>
            <w:vAlign w:val="center"/>
          </w:tcPr>
          <w:p w:rsidR="00241F95" w:rsidRPr="00E93629" w:rsidRDefault="00241F95" w:rsidP="00DB5A4A">
            <w:pPr>
              <w:pStyle w:val="142"/>
              <w:jc w:val="right"/>
            </w:pPr>
            <w:r w:rsidRPr="00E93629">
              <w:rPr>
                <w:rFonts w:hint="eastAsia"/>
              </w:rPr>
              <w:t>8,267,214</w:t>
            </w:r>
          </w:p>
        </w:tc>
        <w:tc>
          <w:tcPr>
            <w:tcW w:w="1701" w:type="dxa"/>
            <w:shd w:val="clear" w:color="auto" w:fill="auto"/>
            <w:noWrap/>
            <w:vAlign w:val="center"/>
          </w:tcPr>
          <w:p w:rsidR="00241F95" w:rsidRPr="00E93629" w:rsidRDefault="00241F95" w:rsidP="00DB5A4A">
            <w:pPr>
              <w:pStyle w:val="142"/>
              <w:jc w:val="right"/>
            </w:pPr>
            <w:r w:rsidRPr="00E93629">
              <w:rPr>
                <w:rFonts w:hint="eastAsia"/>
              </w:rPr>
              <w:t>3,904,875</w:t>
            </w:r>
          </w:p>
        </w:tc>
        <w:tc>
          <w:tcPr>
            <w:tcW w:w="1701" w:type="dxa"/>
            <w:shd w:val="clear" w:color="auto" w:fill="auto"/>
            <w:noWrap/>
            <w:vAlign w:val="center"/>
          </w:tcPr>
          <w:p w:rsidR="00241F95" w:rsidRPr="00E93629" w:rsidRDefault="00241F95" w:rsidP="00DB5A4A">
            <w:pPr>
              <w:pStyle w:val="142"/>
              <w:jc w:val="right"/>
            </w:pPr>
            <w:r w:rsidRPr="00E93629">
              <w:rPr>
                <w:rFonts w:hint="eastAsia"/>
              </w:rPr>
              <w:t>4,362,339</w:t>
            </w:r>
          </w:p>
        </w:tc>
      </w:tr>
    </w:tbl>
    <w:p w:rsidR="00241F95" w:rsidRPr="00E93629" w:rsidRDefault="00241F95" w:rsidP="00E93629">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42BB4">
        <w:rPr>
          <w:rFonts w:hAnsi="標楷體" w:hint="eastAsia"/>
          <w:szCs w:val="24"/>
        </w:rPr>
        <w:t>提供</w:t>
      </w:r>
      <w:r w:rsidRPr="00E93629">
        <w:rPr>
          <w:rFonts w:hint="eastAsia"/>
        </w:rPr>
        <w:t>。</w:t>
      </w:r>
    </w:p>
    <w:p w:rsidR="00241F95" w:rsidRPr="00E93629" w:rsidRDefault="00241F95" w:rsidP="00241F95">
      <w:pPr>
        <w:pStyle w:val="14"/>
        <w:ind w:left="567" w:hanging="567"/>
        <w:rPr>
          <w:rFonts w:hAnsi="標楷體"/>
        </w:rPr>
      </w:pPr>
    </w:p>
    <w:p w:rsidR="00241F95" w:rsidRPr="00E93629" w:rsidRDefault="00241F95" w:rsidP="00241F95">
      <w:pPr>
        <w:pStyle w:val="14"/>
        <w:ind w:left="567" w:hanging="567"/>
        <w:rPr>
          <w:rFonts w:hAnsi="標楷體"/>
        </w:rPr>
      </w:pPr>
      <w:bookmarkStart w:id="41" w:name="_Toc528260400"/>
      <w:bookmarkStart w:id="42" w:name="_Toc86048809"/>
      <w:bookmarkStart w:id="43" w:name="_Toc180500073"/>
      <w:r w:rsidRPr="00E93629">
        <w:rPr>
          <w:rFonts w:hAnsi="標楷體" w:hint="eastAsia"/>
          <w:bCs/>
        </w:rPr>
        <w:t>五</w:t>
      </w:r>
      <w:bookmarkEnd w:id="41"/>
      <w:r w:rsidRPr="00E93629">
        <w:rPr>
          <w:rFonts w:hAnsi="標楷體" w:hint="eastAsia"/>
        </w:rPr>
        <w:t>、</w:t>
      </w:r>
      <w:r w:rsidR="00642BB4">
        <w:rPr>
          <w:rFonts w:hAnsi="標楷體" w:hint="eastAsia"/>
        </w:rPr>
        <w:t>各</w:t>
      </w:r>
      <w:r w:rsidRPr="00E93629">
        <w:rPr>
          <w:rFonts w:hAnsi="標楷體" w:hint="eastAsia"/>
        </w:rPr>
        <w:t>科學園區依</w:t>
      </w:r>
      <w:r w:rsidR="00642BB4">
        <w:rPr>
          <w:rFonts w:hAnsi="標楷體" w:hint="eastAsia"/>
        </w:rPr>
        <w:t>其</w:t>
      </w:r>
      <w:r w:rsidRPr="00E93629">
        <w:rPr>
          <w:rFonts w:hAnsi="標楷體" w:hint="eastAsia"/>
        </w:rPr>
        <w:t>組織法為獨立行政機關，允宜依預算法規範編列分預算，俾利評估營運績效</w:t>
      </w:r>
      <w:bookmarkEnd w:id="42"/>
      <w:bookmarkEnd w:id="43"/>
    </w:p>
    <w:p w:rsidR="00241F95" w:rsidRPr="00E93629" w:rsidRDefault="00241F95" w:rsidP="00241F95">
      <w:pPr>
        <w:ind w:left="567" w:firstLine="567"/>
        <w:rPr>
          <w:rFonts w:hAnsi="標楷體"/>
        </w:rPr>
      </w:pPr>
      <w:bookmarkStart w:id="44" w:name="_Hlk179561857"/>
      <w:r w:rsidRPr="00E93629">
        <w:rPr>
          <w:rFonts w:hAnsi="標楷體" w:hint="eastAsia"/>
        </w:rPr>
        <w:t>科學園區基金1</w:t>
      </w:r>
      <w:r w:rsidRPr="00E93629">
        <w:rPr>
          <w:rFonts w:hAnsi="標楷體"/>
        </w:rPr>
        <w:t>1</w:t>
      </w:r>
      <w:r w:rsidRPr="00E93629">
        <w:rPr>
          <w:rFonts w:hAnsi="標楷體" w:hint="eastAsia"/>
        </w:rPr>
        <w:t>4年度預算案編列業務收入244億7</w:t>
      </w:r>
      <w:r w:rsidRPr="00E93629">
        <w:rPr>
          <w:rFonts w:hAnsi="標楷體"/>
        </w:rPr>
        <w:t>,</w:t>
      </w:r>
      <w:r w:rsidRPr="00E93629">
        <w:rPr>
          <w:rFonts w:hAnsi="標楷體" w:hint="eastAsia"/>
        </w:rPr>
        <w:t>804萬9千元，業務成本與費用173億9</w:t>
      </w:r>
      <w:r w:rsidRPr="00E93629">
        <w:rPr>
          <w:rFonts w:hAnsi="標楷體"/>
        </w:rPr>
        <w:t>,</w:t>
      </w:r>
      <w:r w:rsidRPr="00E93629">
        <w:rPr>
          <w:rFonts w:hAnsi="標楷體" w:hint="eastAsia"/>
        </w:rPr>
        <w:t>712萬9千元，業務外收入1億4</w:t>
      </w:r>
      <w:r w:rsidRPr="00E93629">
        <w:rPr>
          <w:rFonts w:hAnsi="標楷體"/>
        </w:rPr>
        <w:t>,</w:t>
      </w:r>
      <w:r w:rsidRPr="00E93629">
        <w:rPr>
          <w:rFonts w:hAnsi="標楷體" w:hint="eastAsia"/>
        </w:rPr>
        <w:t>348萬9千元，業務外費用23億6</w:t>
      </w:r>
      <w:r w:rsidRPr="00E93629">
        <w:rPr>
          <w:rFonts w:hAnsi="標楷體"/>
        </w:rPr>
        <w:t>,</w:t>
      </w:r>
      <w:r w:rsidRPr="00E93629">
        <w:rPr>
          <w:rFonts w:hAnsi="標楷體" w:hint="eastAsia"/>
        </w:rPr>
        <w:t>099萬4千元，收支相抵後賸餘48億6</w:t>
      </w:r>
      <w:r w:rsidRPr="00E93629">
        <w:rPr>
          <w:rFonts w:hAnsi="標楷體"/>
        </w:rPr>
        <w:t>,</w:t>
      </w:r>
      <w:r w:rsidRPr="00E93629">
        <w:rPr>
          <w:rFonts w:hAnsi="標楷體" w:hint="eastAsia"/>
        </w:rPr>
        <w:t>341萬5千元。</w:t>
      </w:r>
      <w:bookmarkEnd w:id="44"/>
      <w:r w:rsidRPr="00E93629">
        <w:rPr>
          <w:rFonts w:hAnsi="標楷體" w:hint="eastAsia"/>
        </w:rPr>
        <w:t>經查：</w:t>
      </w:r>
    </w:p>
    <w:p w:rsidR="00241F95" w:rsidRPr="00E93629" w:rsidRDefault="00241F95" w:rsidP="00241F95">
      <w:pPr>
        <w:pStyle w:val="a5"/>
        <w:ind w:left="851" w:hanging="284"/>
        <w:rPr>
          <w:rFonts w:hAnsi="標楷體"/>
          <w:b/>
        </w:rPr>
      </w:pPr>
      <w:r w:rsidRPr="00E93629">
        <w:rPr>
          <w:rFonts w:hAnsi="標楷體" w:hint="eastAsia"/>
          <w:b/>
        </w:rPr>
        <w:t>(一)科學園區開發歷程及作業基金設置</w:t>
      </w:r>
    </w:p>
    <w:p w:rsidR="00241F95" w:rsidRPr="00E93629" w:rsidRDefault="00241F95" w:rsidP="00241F95">
      <w:pPr>
        <w:pStyle w:val="22"/>
        <w:ind w:left="850" w:firstLine="567"/>
        <w:rPr>
          <w:rFonts w:hAnsi="標楷體"/>
        </w:rPr>
      </w:pPr>
      <w:r w:rsidRPr="00E93629">
        <w:rPr>
          <w:rFonts w:hAnsi="標楷體" w:hint="eastAsia"/>
        </w:rPr>
        <w:t>國科會為引進高級技術工業及科學技術人才，以激勵國內工業技術之研究創新，並促進高級技術工業之發展</w:t>
      </w:r>
      <w:r w:rsidRPr="00E93629">
        <w:rPr>
          <w:rStyle w:val="af8"/>
          <w:rFonts w:hAnsi="標楷體"/>
        </w:rPr>
        <w:footnoteReference w:id="4"/>
      </w:r>
      <w:r w:rsidRPr="00E93629">
        <w:rPr>
          <w:rFonts w:hAnsi="標楷體" w:hint="eastAsia"/>
        </w:rPr>
        <w:t>，於69年依據科學工業園區設置管理條例於新竹設置新竹科學工業園區，後分別規劃籌設開發南部科學工業園區及中部科學工業園區，完成北、中、南3個核心科學園區，期能吸引產業進駐，引進高科技新型技術，發展高級精密工業，創造高科技產業發展契機。71年設置「科學工業園區管理局作業基金」，係屬依預算法第4條第1項第2款所定「凡經付出仍可收回，而非用於營業」之作業基金，編製附屬單位預算；嗣為擴大引進各類創新研發事業，並以科技及創新為園區核心，於107年6月6日配合科學園區設置管理條例修正為「科學園區管理局作業基金」</w:t>
      </w:r>
      <w:r w:rsidRPr="00E93629">
        <w:rPr>
          <w:rStyle w:val="af8"/>
          <w:rFonts w:hAnsi="標楷體"/>
        </w:rPr>
        <w:footnoteReference w:id="5"/>
      </w:r>
      <w:r w:rsidRPr="00E93629">
        <w:rPr>
          <w:rFonts w:hAnsi="標楷體" w:hint="eastAsia"/>
        </w:rPr>
        <w:t>。</w:t>
      </w:r>
    </w:p>
    <w:p w:rsidR="00241F95" w:rsidRPr="00E93629" w:rsidRDefault="00241F95" w:rsidP="00241F95">
      <w:pPr>
        <w:pStyle w:val="22"/>
        <w:ind w:left="850" w:firstLine="567"/>
        <w:rPr>
          <w:rFonts w:hAnsi="標楷體"/>
        </w:rPr>
      </w:pPr>
      <w:r w:rsidRPr="00E93629">
        <w:rPr>
          <w:rFonts w:hAnsi="標楷體" w:hint="eastAsia"/>
        </w:rPr>
        <w:t>鑒於科學園區設置初期因衛星園區與業務量尚在發展階段，爰由竹科園區管理局統籌辦理3園區之作業基金相關業務，惟配合政府相關政策及產業發展需要，於9</w:t>
      </w:r>
      <w:r w:rsidRPr="00E93629">
        <w:rPr>
          <w:rFonts w:hAnsi="標楷體"/>
        </w:rPr>
        <w:t>2</w:t>
      </w:r>
      <w:r w:rsidRPr="00E93629">
        <w:rPr>
          <w:rFonts w:hAnsi="標楷體" w:hint="eastAsia"/>
        </w:rPr>
        <w:t>及9</w:t>
      </w:r>
      <w:r w:rsidRPr="00E93629">
        <w:rPr>
          <w:rFonts w:hAnsi="標楷體"/>
        </w:rPr>
        <w:t>6</w:t>
      </w:r>
      <w:r w:rsidRPr="00E93629">
        <w:rPr>
          <w:rFonts w:hAnsi="標楷體" w:hint="eastAsia"/>
        </w:rPr>
        <w:t>年分別設立南科及中科管理局，並陸續擴增園區且增設衛星園區及實驗中學，目前已設置17個衛星園區及6所實驗中學，</w:t>
      </w:r>
      <w:r w:rsidR="00642BB4">
        <w:rPr>
          <w:rFonts w:hAnsi="標楷體" w:hint="eastAsia"/>
        </w:rPr>
        <w:t>爰所屬機構</w:t>
      </w:r>
      <w:r w:rsidRPr="00E93629">
        <w:rPr>
          <w:rFonts w:hAnsi="標楷體" w:hint="eastAsia"/>
        </w:rPr>
        <w:t>數量</w:t>
      </w:r>
      <w:r w:rsidR="00642BB4">
        <w:rPr>
          <w:rFonts w:hAnsi="標楷體" w:hint="eastAsia"/>
        </w:rPr>
        <w:t>陸續增加且</w:t>
      </w:r>
      <w:r w:rsidRPr="00E93629">
        <w:rPr>
          <w:rFonts w:hAnsi="標楷體" w:hint="eastAsia"/>
        </w:rPr>
        <w:t>幅員較廣，相關營運及管理成效容待提升。</w:t>
      </w:r>
    </w:p>
    <w:p w:rsidR="00241F95" w:rsidRPr="00E93629" w:rsidRDefault="00241F95" w:rsidP="00241F95">
      <w:pPr>
        <w:pStyle w:val="a5"/>
        <w:ind w:left="851" w:hanging="284"/>
        <w:rPr>
          <w:rFonts w:hAnsi="標楷體"/>
          <w:b/>
        </w:rPr>
      </w:pPr>
      <w:r w:rsidRPr="00E93629">
        <w:rPr>
          <w:rFonts w:hAnsi="標楷體" w:hint="eastAsia"/>
          <w:b/>
        </w:rPr>
        <w:t>(二)各園區經營情況不同，且為獨立之行政機關，各園區預算允宜依預算法規定按分基金型態編列，以利評估營運績效</w:t>
      </w:r>
      <w:r w:rsidRPr="00E93629">
        <w:rPr>
          <w:rFonts w:hAnsi="標楷體"/>
          <w:b/>
        </w:rPr>
        <w:t xml:space="preserve"> </w:t>
      </w:r>
    </w:p>
    <w:p w:rsidR="00241F95" w:rsidRPr="00E93629" w:rsidRDefault="00241F95" w:rsidP="00241F95">
      <w:pPr>
        <w:pStyle w:val="123"/>
        <w:ind w:left="1133" w:hanging="283"/>
        <w:rPr>
          <w:rFonts w:hAnsi="標楷體"/>
        </w:rPr>
      </w:pPr>
      <w:r w:rsidRPr="00E93629">
        <w:rPr>
          <w:rFonts w:hAnsi="標楷體" w:hint="eastAsia"/>
        </w:rPr>
        <w:t>1.科學園區基金將竹科、南科及中科等三園區暨所屬衛星園區彙整編列附屬單位預算，並以附件方式揭露三園區之收支餘絀預計表。參據114年度預算書揭露三園區營運收支情形，竹科預計賸餘30億8,222萬2千元、中科短絀3億30萬元、南科園區賸餘20億8</w:t>
      </w:r>
      <w:r w:rsidRPr="00E93629">
        <w:rPr>
          <w:rFonts w:hAnsi="標楷體"/>
        </w:rPr>
        <w:t>,</w:t>
      </w:r>
      <w:r w:rsidRPr="00E93629">
        <w:rPr>
          <w:rFonts w:hAnsi="標楷體" w:hint="eastAsia"/>
        </w:rPr>
        <w:t>149萬3千元(詳表1）。</w:t>
      </w:r>
    </w:p>
    <w:p w:rsidR="00241F95" w:rsidRPr="00E93629" w:rsidRDefault="00241F95" w:rsidP="00241F95">
      <w:pPr>
        <w:pStyle w:val="123"/>
        <w:ind w:left="1133" w:hanging="283"/>
        <w:rPr>
          <w:rFonts w:hAnsi="標楷體"/>
        </w:rPr>
      </w:pPr>
      <w:r w:rsidRPr="00E93629">
        <w:rPr>
          <w:rFonts w:hAnsi="標楷體" w:hint="eastAsia"/>
        </w:rPr>
        <w:t>2.復依國科會提供各衛星園區114年度預計餘絀資料，1</w:t>
      </w:r>
      <w:r w:rsidRPr="00E93629">
        <w:rPr>
          <w:rFonts w:hAnsi="標楷體"/>
        </w:rPr>
        <w:t>7</w:t>
      </w:r>
      <w:r w:rsidRPr="00E93629">
        <w:rPr>
          <w:rFonts w:hAnsi="標楷體" w:hint="eastAsia"/>
        </w:rPr>
        <w:t>個衛星園區及6個實驗中學，僅竹科園區之新竹園區、竹南園區、新竹生醫園區、中科園區之臺中園區及南科園區之臺南園區等5個衛星園區營運有賸餘，其餘12個衛星園區及6個實驗中學均為短絀。</w:t>
      </w:r>
    </w:p>
    <w:p w:rsidR="00241F95" w:rsidRPr="00E93629" w:rsidRDefault="00241F95" w:rsidP="00241F95">
      <w:pPr>
        <w:pStyle w:val="123"/>
        <w:ind w:left="1133" w:hanging="283"/>
        <w:rPr>
          <w:rFonts w:hAnsi="標楷體"/>
        </w:rPr>
      </w:pPr>
      <w:r w:rsidRPr="00E93629">
        <w:rPr>
          <w:rFonts w:hAnsi="標楷體" w:hint="eastAsia"/>
        </w:rPr>
        <w:t>3.鑒於</w:t>
      </w:r>
      <w:r w:rsidR="00642BB4">
        <w:rPr>
          <w:rFonts w:hAnsi="標楷體" w:hint="eastAsia"/>
        </w:rPr>
        <w:t>各</w:t>
      </w:r>
      <w:r w:rsidRPr="00E93629">
        <w:rPr>
          <w:rFonts w:hAnsi="標楷體" w:hint="eastAsia"/>
        </w:rPr>
        <w:t>科學園區均有各自之組織法，為獨立之行政機關，且各園區經營情況不一，成本控管作業與財務改善措施亦不相同，允宜依預算法第20條</w:t>
      </w:r>
      <w:r w:rsidRPr="00E93629">
        <w:rPr>
          <w:rStyle w:val="af8"/>
          <w:rFonts w:hAnsi="標楷體"/>
        </w:rPr>
        <w:footnoteReference w:id="6"/>
      </w:r>
      <w:r w:rsidRPr="00E93629">
        <w:rPr>
          <w:rFonts w:hAnsi="標楷體" w:hint="eastAsia"/>
        </w:rPr>
        <w:t>規定編列各科學園區管理局作業基金之分預算，俾利單位協調、管理及營運績效考核與財務責任歸屬。</w:t>
      </w:r>
    </w:p>
    <w:p w:rsidR="00241F95" w:rsidRPr="00E93629" w:rsidRDefault="00241F95" w:rsidP="00241F95">
      <w:pPr>
        <w:pStyle w:val="a7"/>
        <w:ind w:left="567" w:firstLineChars="200" w:firstLine="567"/>
        <w:rPr>
          <w:rFonts w:hAnsi="標楷體"/>
        </w:rPr>
      </w:pPr>
      <w:r w:rsidRPr="00E93629">
        <w:rPr>
          <w:rFonts w:hAnsi="標楷體" w:hint="eastAsia"/>
        </w:rPr>
        <w:t>綜上，科學園區近年已陸續成立1</w:t>
      </w:r>
      <w:r w:rsidRPr="00E93629">
        <w:rPr>
          <w:rFonts w:hAnsi="標楷體"/>
        </w:rPr>
        <w:t>7</w:t>
      </w:r>
      <w:r w:rsidRPr="00E93629">
        <w:rPr>
          <w:rFonts w:hAnsi="標楷體" w:hint="eastAsia"/>
        </w:rPr>
        <w:t>個衛星園區</w:t>
      </w:r>
      <w:bookmarkStart w:id="46" w:name="_Hlk175670013"/>
      <w:r w:rsidRPr="00E93629">
        <w:rPr>
          <w:rFonts w:hAnsi="標楷體" w:hint="eastAsia"/>
        </w:rPr>
        <w:t>及6所實驗中學</w:t>
      </w:r>
      <w:bookmarkEnd w:id="46"/>
      <w:r w:rsidRPr="00E93629">
        <w:rPr>
          <w:rFonts w:hAnsi="標楷體" w:hint="eastAsia"/>
        </w:rPr>
        <w:t>，總數</w:t>
      </w:r>
      <w:r w:rsidR="00642BB4">
        <w:rPr>
          <w:rFonts w:hAnsi="標楷體" w:hint="eastAsia"/>
        </w:rPr>
        <w:t>已</w:t>
      </w:r>
      <w:r w:rsidRPr="00E93629">
        <w:rPr>
          <w:rFonts w:hAnsi="標楷體" w:hint="eastAsia"/>
        </w:rPr>
        <w:t>達23個，</w:t>
      </w:r>
      <w:r w:rsidR="00642BB4">
        <w:rPr>
          <w:rFonts w:hAnsi="標楷體" w:hint="eastAsia"/>
        </w:rPr>
        <w:t>其</w:t>
      </w:r>
      <w:r w:rsidRPr="00E93629">
        <w:rPr>
          <w:rFonts w:hAnsi="標楷體" w:hint="eastAsia"/>
        </w:rPr>
        <w:t>幅員廣闊且預算金額龐大，惟科學園區作業基金將竹科、南科及中科之預算彙整編列於同一附屬單位預算，尚未能單獨呈現各園區經營績效；為利營運績效管理</w:t>
      </w:r>
      <w:r w:rsidR="001F7F97">
        <w:rPr>
          <w:rFonts w:hAnsi="標楷體" w:hint="eastAsia"/>
        </w:rPr>
        <w:t>及</w:t>
      </w:r>
      <w:r w:rsidRPr="00E93629">
        <w:rPr>
          <w:rFonts w:hAnsi="標楷體" w:hint="eastAsia"/>
        </w:rPr>
        <w:t>評估，允宜依預算法規定編列各科學園區之分預算。</w:t>
      </w:r>
    </w:p>
    <w:p w:rsidR="00241F95" w:rsidRPr="00E93629" w:rsidRDefault="00241F95" w:rsidP="00241F95">
      <w:pPr>
        <w:ind w:leftChars="0" w:left="0" w:rightChars="-50" w:right="-142" w:firstLineChars="0" w:firstLine="0"/>
        <w:jc w:val="left"/>
        <w:rPr>
          <w:rFonts w:hAnsi="標楷體"/>
          <w:b/>
        </w:rPr>
      </w:pPr>
      <w:r w:rsidRPr="00E93629">
        <w:rPr>
          <w:rFonts w:hAnsi="標楷體" w:hint="eastAsia"/>
          <w:b/>
        </w:rPr>
        <w:t xml:space="preserve">表1  科學園區基金114年度預計餘絀明細表 </w:t>
      </w:r>
      <w:r w:rsidRPr="00E93629">
        <w:rPr>
          <w:rFonts w:hAnsi="標楷體"/>
          <w:b/>
        </w:rPr>
        <w:t xml:space="preserve"> </w:t>
      </w:r>
      <w:r w:rsidR="00642BB4">
        <w:rPr>
          <w:rFonts w:hAnsi="標楷體" w:hint="eastAsia"/>
          <w:b/>
        </w:rPr>
        <w:t xml:space="preserve">     </w:t>
      </w:r>
      <w:r w:rsidRPr="00E93629">
        <w:rPr>
          <w:rFonts w:hAnsi="標楷體" w:hint="eastAsia"/>
          <w:sz w:val="24"/>
          <w:szCs w:val="24"/>
        </w:rPr>
        <w:t>單位：新臺幣千元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2268"/>
        <w:gridCol w:w="3402"/>
        <w:gridCol w:w="2835"/>
      </w:tblGrid>
      <w:tr w:rsidR="00E93629" w:rsidRPr="00E93629" w:rsidTr="00DB5A4A">
        <w:trPr>
          <w:trHeight w:val="20"/>
          <w:tblHeader/>
        </w:trPr>
        <w:tc>
          <w:tcPr>
            <w:tcW w:w="2268" w:type="dxa"/>
            <w:shd w:val="clear" w:color="auto" w:fill="FFFFFF"/>
            <w:noWrap/>
            <w:vAlign w:val="center"/>
            <w:hideMark/>
          </w:tcPr>
          <w:p w:rsidR="00241F95" w:rsidRPr="00E93629" w:rsidRDefault="00241F95" w:rsidP="00DB5A4A">
            <w:pPr>
              <w:pStyle w:val="142"/>
              <w:jc w:val="center"/>
              <w:rPr>
                <w:szCs w:val="24"/>
              </w:rPr>
            </w:pPr>
            <w:r w:rsidRPr="00E93629">
              <w:rPr>
                <w:rFonts w:hint="eastAsia"/>
                <w:szCs w:val="24"/>
              </w:rPr>
              <w:t>園區</w:t>
            </w:r>
          </w:p>
        </w:tc>
        <w:tc>
          <w:tcPr>
            <w:tcW w:w="3402" w:type="dxa"/>
            <w:shd w:val="clear" w:color="auto" w:fill="FFFFFF"/>
            <w:noWrap/>
            <w:vAlign w:val="center"/>
            <w:hideMark/>
          </w:tcPr>
          <w:p w:rsidR="00241F95" w:rsidRPr="00E93629" w:rsidRDefault="00241F95" w:rsidP="00DB5A4A">
            <w:pPr>
              <w:pStyle w:val="142"/>
              <w:jc w:val="center"/>
              <w:rPr>
                <w:szCs w:val="24"/>
              </w:rPr>
            </w:pPr>
            <w:r w:rsidRPr="00E93629">
              <w:rPr>
                <w:rFonts w:hint="eastAsia"/>
                <w:szCs w:val="24"/>
              </w:rPr>
              <w:t>衛星園區</w:t>
            </w:r>
          </w:p>
        </w:tc>
        <w:tc>
          <w:tcPr>
            <w:tcW w:w="2835"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餘绌</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szCs w:val="24"/>
              </w:rPr>
            </w:pPr>
            <w:r w:rsidRPr="00E93629">
              <w:rPr>
                <w:szCs w:val="24"/>
              </w:rPr>
              <w:t>新竹科學園區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szCs w:val="24"/>
              </w:rPr>
              <w:t>新竹園區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3</w:t>
            </w:r>
            <w:r w:rsidRPr="00E93629">
              <w:rPr>
                <w:szCs w:val="24"/>
              </w:rPr>
              <w:t>,236,528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竹南園區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7</w:t>
            </w:r>
            <w:r w:rsidRPr="00E93629">
              <w:rPr>
                <w:szCs w:val="24"/>
              </w:rPr>
              <w:t>1,213</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龍潭園區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10,357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銅鑼園區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90,368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宜蘭園區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62,959</w:t>
            </w:r>
          </w:p>
        </w:tc>
      </w:tr>
      <w:tr w:rsidR="00E93629" w:rsidRPr="00E93629" w:rsidTr="00DB5A4A">
        <w:trPr>
          <w:trHeight w:val="5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新竹生醫園區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6</w:t>
            </w:r>
            <w:r w:rsidRPr="00E93629">
              <w:rPr>
                <w:szCs w:val="24"/>
              </w:rPr>
              <w:t>5,135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竹科實中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126,970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3</w:t>
            </w:r>
            <w:r w:rsidRPr="00E93629">
              <w:rPr>
                <w:szCs w:val="24"/>
              </w:rPr>
              <w:t>,082,222</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b/>
                <w:szCs w:val="24"/>
              </w:rPr>
            </w:pPr>
            <w:r w:rsidRPr="00E93629">
              <w:rPr>
                <w:szCs w:val="24"/>
              </w:rPr>
              <w:t>中部科學園區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臺中園區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1</w:t>
            </w:r>
            <w:r w:rsidRPr="00E93629">
              <w:rPr>
                <w:szCs w:val="24"/>
              </w:rPr>
              <w:t>,206,634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虎尾園區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104,351</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后里園區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443,283</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二林園區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821,255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中興園區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85,177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中科實中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52,868</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b/>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300,300</w:t>
            </w:r>
          </w:p>
        </w:tc>
      </w:tr>
      <w:tr w:rsidR="00E93629" w:rsidRPr="00E93629" w:rsidTr="00DB5A4A">
        <w:trPr>
          <w:trHeight w:val="20"/>
        </w:trPr>
        <w:tc>
          <w:tcPr>
            <w:tcW w:w="2268" w:type="dxa"/>
            <w:vMerge w:val="restart"/>
            <w:shd w:val="clear" w:color="auto" w:fill="FFFFFF"/>
            <w:noWrap/>
            <w:vAlign w:val="center"/>
          </w:tcPr>
          <w:p w:rsidR="00241F95" w:rsidRPr="00E93629" w:rsidRDefault="00241F95" w:rsidP="00DB5A4A">
            <w:pPr>
              <w:pStyle w:val="142"/>
              <w:jc w:val="center"/>
              <w:rPr>
                <w:szCs w:val="24"/>
              </w:rPr>
            </w:pPr>
            <w:r w:rsidRPr="00E93629">
              <w:rPr>
                <w:szCs w:val="24"/>
              </w:rPr>
              <w:t>南部科學園區</w:t>
            </w: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臺南園區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2,963,811</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高雄園區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-51,750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橋頭園區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-77,410</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嘉義園區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-215,989</w:t>
            </w:r>
          </w:p>
        </w:tc>
      </w:tr>
      <w:tr w:rsidR="00E93629" w:rsidRPr="00E93629" w:rsidTr="00DB5A4A">
        <w:trPr>
          <w:trHeight w:val="276"/>
        </w:trPr>
        <w:tc>
          <w:tcPr>
            <w:tcW w:w="2268" w:type="dxa"/>
            <w:vMerge/>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屏東園區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-74,350</w:t>
            </w:r>
          </w:p>
        </w:tc>
      </w:tr>
      <w:tr w:rsidR="00E93629" w:rsidRPr="00E93629" w:rsidTr="00DB5A4A">
        <w:trPr>
          <w:trHeight w:val="276"/>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楠梓園區</w:t>
            </w:r>
          </w:p>
        </w:tc>
        <w:tc>
          <w:tcPr>
            <w:tcW w:w="2835" w:type="dxa"/>
            <w:shd w:val="clear" w:color="000000" w:fill="FFFFFF"/>
            <w:noWrap/>
            <w:vAlign w:val="center"/>
          </w:tcPr>
          <w:p w:rsidR="00241F95" w:rsidRPr="00E93629" w:rsidRDefault="00241F95" w:rsidP="00DB5A4A">
            <w:pPr>
              <w:pStyle w:val="142"/>
              <w:jc w:val="right"/>
              <w:rPr>
                <w:szCs w:val="24"/>
              </w:rPr>
            </w:pPr>
            <w:r w:rsidRPr="00E93629">
              <w:rPr>
                <w:szCs w:val="24"/>
              </w:rPr>
              <w:t>-312,887</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南科實中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106,899</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嘉科實中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21,015</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屏科實中</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19,694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高科實中</w:t>
            </w:r>
          </w:p>
        </w:tc>
        <w:tc>
          <w:tcPr>
            <w:tcW w:w="2835" w:type="dxa"/>
            <w:noWrap/>
            <w:vAlign w:val="center"/>
          </w:tcPr>
          <w:p w:rsidR="00241F95" w:rsidRPr="00E93629" w:rsidRDefault="00241F95" w:rsidP="00DB5A4A">
            <w:pPr>
              <w:pStyle w:val="142"/>
              <w:jc w:val="right"/>
              <w:rPr>
                <w:szCs w:val="24"/>
              </w:rPr>
            </w:pPr>
            <w:r w:rsidRPr="00E93629">
              <w:rPr>
                <w:rFonts w:hint="eastAsia"/>
                <w:szCs w:val="24"/>
              </w:rPr>
              <w:t>-</w:t>
            </w:r>
            <w:r w:rsidRPr="00E93629">
              <w:rPr>
                <w:szCs w:val="24"/>
              </w:rPr>
              <w:t>2,324</w:t>
            </w:r>
          </w:p>
        </w:tc>
      </w:tr>
      <w:tr w:rsidR="00E93629" w:rsidRPr="00E93629" w:rsidTr="00DB5A4A">
        <w:trPr>
          <w:trHeight w:val="20"/>
        </w:trPr>
        <w:tc>
          <w:tcPr>
            <w:tcW w:w="2268" w:type="dxa"/>
            <w:vMerge/>
            <w:shd w:val="clear" w:color="auto" w:fill="FFFFFF"/>
            <w:noWrap/>
            <w:vAlign w:val="center"/>
          </w:tcPr>
          <w:p w:rsidR="00241F95" w:rsidRPr="00E93629" w:rsidRDefault="00241F95" w:rsidP="00DB5A4A">
            <w:pPr>
              <w:pStyle w:val="142"/>
              <w:jc w:val="center"/>
              <w:rPr>
                <w:szCs w:val="24"/>
              </w:rPr>
            </w:pPr>
          </w:p>
        </w:tc>
        <w:tc>
          <w:tcPr>
            <w:tcW w:w="3402" w:type="dxa"/>
            <w:shd w:val="clear" w:color="auto" w:fill="FFFFFF"/>
            <w:noWrap/>
            <w:vAlign w:val="center"/>
          </w:tcPr>
          <w:p w:rsidR="00241F95" w:rsidRPr="00E93629" w:rsidRDefault="00241F95" w:rsidP="00DB5A4A">
            <w:pPr>
              <w:pStyle w:val="142"/>
              <w:jc w:val="center"/>
              <w:rPr>
                <w:szCs w:val="24"/>
              </w:rPr>
            </w:pPr>
            <w:r w:rsidRPr="00E93629">
              <w:rPr>
                <w:rFonts w:hint="eastAsia"/>
                <w:szCs w:val="24"/>
              </w:rPr>
              <w:t>小計</w:t>
            </w:r>
          </w:p>
        </w:tc>
        <w:tc>
          <w:tcPr>
            <w:tcW w:w="2835" w:type="dxa"/>
            <w:shd w:val="clear" w:color="000000" w:fill="FFFFFF"/>
            <w:noWrap/>
            <w:vAlign w:val="center"/>
          </w:tcPr>
          <w:p w:rsidR="00241F95" w:rsidRPr="00E93629" w:rsidRDefault="00241F95" w:rsidP="00DB5A4A">
            <w:pPr>
              <w:pStyle w:val="142"/>
              <w:jc w:val="right"/>
              <w:rPr>
                <w:szCs w:val="24"/>
              </w:rPr>
            </w:pPr>
            <w:r w:rsidRPr="00E93629">
              <w:rPr>
                <w:rFonts w:hint="eastAsia"/>
                <w:szCs w:val="24"/>
              </w:rPr>
              <w:t>2</w:t>
            </w:r>
            <w:r w:rsidRPr="00E93629">
              <w:rPr>
                <w:szCs w:val="24"/>
              </w:rPr>
              <w:t>,081,493</w:t>
            </w:r>
          </w:p>
        </w:tc>
      </w:tr>
      <w:tr w:rsidR="00E93629" w:rsidRPr="00E93629" w:rsidTr="00DB5A4A">
        <w:trPr>
          <w:trHeight w:val="425"/>
        </w:trPr>
        <w:tc>
          <w:tcPr>
            <w:tcW w:w="5670" w:type="dxa"/>
            <w:gridSpan w:val="2"/>
            <w:shd w:val="clear" w:color="auto" w:fill="FFFFFF"/>
            <w:noWrap/>
            <w:vAlign w:val="center"/>
          </w:tcPr>
          <w:p w:rsidR="00241F95" w:rsidRPr="00E93629" w:rsidRDefault="00241F95" w:rsidP="00DB5A4A">
            <w:pPr>
              <w:pStyle w:val="142"/>
              <w:jc w:val="center"/>
              <w:rPr>
                <w:szCs w:val="24"/>
              </w:rPr>
            </w:pPr>
            <w:r w:rsidRPr="00E93629">
              <w:rPr>
                <w:szCs w:val="24"/>
              </w:rPr>
              <w:t>合計</w:t>
            </w:r>
          </w:p>
        </w:tc>
        <w:tc>
          <w:tcPr>
            <w:tcW w:w="2835" w:type="dxa"/>
            <w:shd w:val="clear" w:color="auto" w:fill="FFFFFF"/>
            <w:noWrap/>
            <w:vAlign w:val="center"/>
          </w:tcPr>
          <w:p w:rsidR="00241F95" w:rsidRPr="00E93629" w:rsidRDefault="00241F95" w:rsidP="00DB5A4A">
            <w:pPr>
              <w:pStyle w:val="142"/>
              <w:jc w:val="right"/>
              <w:rPr>
                <w:szCs w:val="24"/>
              </w:rPr>
            </w:pPr>
            <w:r w:rsidRPr="00E93629">
              <w:rPr>
                <w:rFonts w:hint="eastAsia"/>
                <w:szCs w:val="24"/>
              </w:rPr>
              <w:t>4</w:t>
            </w:r>
            <w:r w:rsidRPr="00E93629">
              <w:rPr>
                <w:szCs w:val="24"/>
              </w:rPr>
              <w:t>,863,415</w:t>
            </w:r>
          </w:p>
        </w:tc>
      </w:tr>
    </w:tbl>
    <w:p w:rsidR="00241F95" w:rsidRPr="00E93629" w:rsidRDefault="00241F95" w:rsidP="00241F95">
      <w:pPr>
        <w:pStyle w:val="142"/>
      </w:pPr>
      <w:r w:rsidRPr="00E93629">
        <w:rPr>
          <w:rFonts w:hint="eastAsia"/>
        </w:rPr>
        <w:t>資料來源：</w:t>
      </w:r>
      <w:r w:rsidR="00E93629" w:rsidRPr="00E93629">
        <w:rPr>
          <w:rFonts w:hAnsi="標楷體" w:hint="eastAsia"/>
        </w:rPr>
        <w:t>科學</w:t>
      </w:r>
      <w:r w:rsidR="00E93629" w:rsidRPr="00E93629">
        <w:rPr>
          <w:rFonts w:hAnsi="標楷體" w:hint="eastAsia"/>
          <w:szCs w:val="24"/>
        </w:rPr>
        <w:t>園區管理局</w:t>
      </w:r>
      <w:r w:rsidR="00642BB4">
        <w:rPr>
          <w:rFonts w:hAnsi="標楷體" w:hint="eastAsia"/>
          <w:szCs w:val="24"/>
        </w:rPr>
        <w:t>提供</w:t>
      </w:r>
      <w:r w:rsidRPr="00E93629">
        <w:rPr>
          <w:rFonts w:hint="eastAsia"/>
        </w:rPr>
        <w:t>。</w:t>
      </w:r>
    </w:p>
    <w:bookmarkEnd w:id="2"/>
    <w:bookmarkEnd w:id="3"/>
    <w:bookmarkEnd w:id="4"/>
    <w:bookmarkEnd w:id="5"/>
    <w:bookmarkEnd w:id="6"/>
    <w:bookmarkEnd w:id="7"/>
    <w:bookmarkEnd w:id="35"/>
    <w:p w:rsidR="00A32DB7" w:rsidRPr="00E93629" w:rsidRDefault="00A32DB7" w:rsidP="00A32DB7">
      <w:pPr>
        <w:pStyle w:val="ad"/>
        <w:spacing w:line="480" w:lineRule="exact"/>
        <w:ind w:left="770" w:hanging="487"/>
        <w:rPr>
          <w:b/>
          <w:szCs w:val="20"/>
        </w:rPr>
      </w:pPr>
      <w:r w:rsidRPr="00E93629">
        <w:rPr>
          <w:rFonts w:hint="eastAsia"/>
        </w:rPr>
        <w:t>(分機:</w:t>
      </w:r>
      <w:r w:rsidR="008238BD" w:rsidRPr="00E93629">
        <w:t>8658</w:t>
      </w:r>
      <w:r w:rsidR="008238BD" w:rsidRPr="00E93629">
        <w:rPr>
          <w:rFonts w:hint="eastAsia"/>
        </w:rPr>
        <w:t>陳輝國</w:t>
      </w:r>
      <w:r w:rsidRPr="00E93629">
        <w:rPr>
          <w:rFonts w:hint="eastAsia"/>
        </w:rPr>
        <w:t>)</w:t>
      </w:r>
    </w:p>
    <w:sectPr w:rsidR="00A32DB7" w:rsidRPr="00E93629" w:rsidSect="00F63923">
      <w:headerReference w:type="even" r:id="rId15"/>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D74FE" w:rsidRDefault="00CD74FE" w:rsidP="00B0087B">
      <w:pPr>
        <w:spacing w:line="240" w:lineRule="auto"/>
        <w:ind w:left="560" w:firstLine="560"/>
      </w:pPr>
      <w:r>
        <w:separator/>
      </w:r>
    </w:p>
  </w:endnote>
  <w:endnote w:type="continuationSeparator" w:id="0">
    <w:p w:rsidR="00CD74FE" w:rsidRDefault="00CD74F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楷書體W5">
    <w:panose1 w:val="03000509000000000000"/>
    <w:charset w:val="88"/>
    <w:family w:val="script"/>
    <w:pitch w:val="fixed"/>
    <w:sig w:usb0="80000001" w:usb1="28091800" w:usb2="00000016" w:usb3="00000000" w:csb0="00100000" w:csb1="00000000"/>
  </w:font>
  <w:font w:name="Arial Black">
    <w:panose1 w:val="020B0A04020102020204"/>
    <w:charset w:val="00"/>
    <w:family w:val="swiss"/>
    <w:pitch w:val="variable"/>
    <w:sig w:usb0="A00002AF" w:usb1="400078FB" w:usb2="00000000" w:usb3="00000000" w:csb0="0000009F" w:csb1="00000000"/>
  </w:font>
  <w:font w:name="New Gulim">
    <w:charset w:val="81"/>
    <w:family w:val="roman"/>
    <w:pitch w:val="variable"/>
    <w:sig w:usb0="B00002AF" w:usb1="7FD77CFB" w:usb2="00000030" w:usb3="00000000" w:csb0="0008009F" w:csb1="00000000"/>
  </w:font>
  <w:font w:name="CIDFont+F1">
    <w:altName w:val="微軟正黑體"/>
    <w:panose1 w:val="00000000000000000000"/>
    <w:charset w:val="88"/>
    <w:family w:val="auto"/>
    <w:notTrueType/>
    <w:pitch w:val="default"/>
    <w:sig w:usb0="00000001"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pStyle w:val="af3"/>
      <w:ind w:left="560" w:firstLine="400"/>
    </w:pPr>
  </w:p>
  <w:p w:rsidR="002F5B70" w:rsidRDefault="002F5B70">
    <w:pPr>
      <w:ind w:left="560" w:firstLine="560"/>
    </w:pPr>
  </w:p>
  <w:p w:rsidR="002F5B70" w:rsidRDefault="002F5B7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DC4570">
    <w:pPr>
      <w:pStyle w:val="af3"/>
      <w:ind w:left="560" w:firstLine="400"/>
    </w:pPr>
    <w:r>
      <w:rPr>
        <w:rFonts w:hint="eastAsia"/>
      </w:rPr>
      <w:t xml:space="preserve">                           </w:t>
    </w:r>
    <w:r w:rsidR="004E66B1">
      <w:rPr>
        <w:rFonts w:hint="eastAsia"/>
      </w:rPr>
      <w:t xml:space="preserve">   </w:t>
    </w:r>
    <w:r>
      <w:fldChar w:fldCharType="begin"/>
    </w:r>
    <w:r>
      <w:instrText>PAGE   \* MERGEFORMAT</w:instrText>
    </w:r>
    <w:r>
      <w:fldChar w:fldCharType="separate"/>
    </w:r>
    <w:r w:rsidR="00815CCC" w:rsidRPr="00815CCC">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D74FE" w:rsidRDefault="00CD74FE" w:rsidP="00215EB8">
      <w:pPr>
        <w:spacing w:line="240" w:lineRule="auto"/>
        <w:ind w:left="560" w:firstLine="560"/>
      </w:pPr>
      <w:r>
        <w:separator/>
      </w:r>
    </w:p>
  </w:footnote>
  <w:footnote w:type="continuationSeparator" w:id="0">
    <w:p w:rsidR="00CD74FE" w:rsidRDefault="00CD74FE" w:rsidP="00B0087B">
      <w:pPr>
        <w:spacing w:line="240" w:lineRule="auto"/>
        <w:ind w:left="560" w:firstLine="560"/>
      </w:pPr>
      <w:r>
        <w:continuationSeparator/>
      </w:r>
    </w:p>
  </w:footnote>
  <w:footnote w:id="1">
    <w:p w:rsidR="00482984" w:rsidRPr="0080681B" w:rsidRDefault="00482984" w:rsidP="00482984">
      <w:pPr>
        <w:pStyle w:val="142"/>
        <w:ind w:left="183" w:hangingChars="75" w:hanging="183"/>
        <w:rPr>
          <w:rFonts w:hAnsi="標楷體"/>
        </w:rPr>
      </w:pPr>
      <w:r w:rsidRPr="0080681B">
        <w:rPr>
          <w:rStyle w:val="af8"/>
          <w:rFonts w:hAnsi="標楷體"/>
        </w:rPr>
        <w:footnoteRef/>
      </w:r>
      <w:r w:rsidRPr="0080681B">
        <w:rPr>
          <w:rFonts w:hAnsi="標楷體"/>
        </w:rPr>
        <w:t xml:space="preserve"> </w:t>
      </w:r>
      <w:r w:rsidRPr="0080681B">
        <w:rPr>
          <w:rFonts w:hAnsi="標楷體" w:hint="eastAsia"/>
        </w:rPr>
        <w:t>113年10月14日立法院教育及文</w:t>
      </w:r>
      <w:r>
        <w:rPr>
          <w:rFonts w:hAnsi="標楷體" w:hint="eastAsia"/>
        </w:rPr>
        <w:t>化</w:t>
      </w:r>
      <w:r w:rsidRPr="0080681B">
        <w:rPr>
          <w:rFonts w:hAnsi="標楷體" w:hint="eastAsia"/>
        </w:rPr>
        <w:t>委員會「</w:t>
      </w:r>
      <w:r w:rsidRPr="0080681B">
        <w:rPr>
          <w:rFonts w:hAnsi="標楷體"/>
        </w:rPr>
        <w:t>臺灣的碳費收費標準決議」</w:t>
      </w:r>
      <w:r w:rsidRPr="0080681B">
        <w:rPr>
          <w:rFonts w:hAnsi="標楷體" w:hint="eastAsia"/>
        </w:rPr>
        <w:t>環境部報告。</w:t>
      </w:r>
    </w:p>
  </w:footnote>
  <w:footnote w:id="2">
    <w:p w:rsidR="001B13CB" w:rsidRPr="001B13CB" w:rsidRDefault="001B13CB" w:rsidP="001B13CB">
      <w:pPr>
        <w:pStyle w:val="142"/>
        <w:rPr>
          <w:rFonts w:hAnsi="標楷體"/>
        </w:rPr>
      </w:pPr>
      <w:r w:rsidRPr="001B13CB">
        <w:rPr>
          <w:rStyle w:val="af8"/>
          <w:rFonts w:hAnsi="標楷體"/>
        </w:rPr>
        <w:footnoteRef/>
      </w:r>
      <w:r w:rsidRPr="001B13CB">
        <w:rPr>
          <w:rFonts w:hAnsi="標楷體"/>
        </w:rPr>
        <w:t xml:space="preserve"> </w:t>
      </w:r>
      <w:r>
        <w:rPr>
          <w:rFonts w:hAnsi="標楷體" w:cs="Arial" w:hint="eastAsia"/>
          <w:shd w:val="clear" w:color="auto" w:fill="FFFFFF"/>
        </w:rPr>
        <w:t>112年9</w:t>
      </w:r>
      <w:r w:rsidRPr="001B13CB">
        <w:rPr>
          <w:rFonts w:hAnsi="標楷體" w:cs="Arial"/>
          <w:shd w:val="clear" w:color="auto" w:fill="FFFFFF"/>
        </w:rPr>
        <w:t>月內政部營建署改制為內政部國土管理署</w:t>
      </w:r>
      <w:r>
        <w:rPr>
          <w:rFonts w:hAnsi="標楷體" w:cs="Arial" w:hint="eastAsia"/>
          <w:shd w:val="clear" w:color="auto" w:fill="FFFFFF"/>
        </w:rPr>
        <w:t>。</w:t>
      </w:r>
    </w:p>
  </w:footnote>
  <w:footnote w:id="3">
    <w:p w:rsidR="002B0C82" w:rsidRPr="007076C6" w:rsidRDefault="002B0C82" w:rsidP="002B0C82">
      <w:pPr>
        <w:pStyle w:val="af6"/>
        <w:spacing w:line="280" w:lineRule="exact"/>
        <w:ind w:leftChars="0" w:left="73" w:hangingChars="30" w:hanging="73"/>
      </w:pPr>
      <w:r w:rsidRPr="007076C6">
        <w:rPr>
          <w:rStyle w:val="af8"/>
          <w:sz w:val="24"/>
        </w:rPr>
        <w:footnoteRef/>
      </w:r>
      <w:r>
        <w:rPr>
          <w:rFonts w:hint="eastAsia"/>
          <w:sz w:val="24"/>
          <w:szCs w:val="24"/>
        </w:rPr>
        <w:t>國立</w:t>
      </w:r>
      <w:r w:rsidRPr="0095738F">
        <w:rPr>
          <w:rFonts w:hint="eastAsia"/>
          <w:sz w:val="24"/>
          <w:szCs w:val="24"/>
        </w:rPr>
        <w:t>高級中等學校校務基金設置條例第1</w:t>
      </w:r>
      <w:r w:rsidRPr="0095738F">
        <w:rPr>
          <w:sz w:val="24"/>
          <w:szCs w:val="24"/>
        </w:rPr>
        <w:t>0</w:t>
      </w:r>
      <w:r w:rsidRPr="0095738F">
        <w:rPr>
          <w:rFonts w:hint="eastAsia"/>
          <w:sz w:val="24"/>
          <w:szCs w:val="24"/>
        </w:rPr>
        <w:t>條</w:t>
      </w:r>
      <w:r>
        <w:rPr>
          <w:rFonts w:hint="eastAsia"/>
          <w:sz w:val="24"/>
          <w:szCs w:val="24"/>
        </w:rPr>
        <w:t>規定</w:t>
      </w:r>
      <w:r w:rsidRPr="0095738F">
        <w:rPr>
          <w:rFonts w:hint="eastAsia"/>
          <w:sz w:val="24"/>
          <w:szCs w:val="24"/>
        </w:rPr>
        <w:t>：「</w:t>
      </w:r>
      <w:r w:rsidRPr="00577E4C">
        <w:rPr>
          <w:rFonts w:hint="eastAsia"/>
          <w:sz w:val="24"/>
          <w:szCs w:val="24"/>
        </w:rPr>
        <w:t>本基金預算之編製，應審酌基金之財務及預估收支情形，並以維持基金收支平衡或有賸餘為原則。</w:t>
      </w:r>
      <w:r w:rsidRPr="0095738F">
        <w:rPr>
          <w:rFonts w:hint="eastAsia"/>
          <w:sz w:val="24"/>
          <w:szCs w:val="24"/>
        </w:rPr>
        <w:t>」</w:t>
      </w:r>
    </w:p>
  </w:footnote>
  <w:footnote w:id="4">
    <w:p w:rsidR="00241F95" w:rsidRPr="00F96C17" w:rsidRDefault="00241F95" w:rsidP="00642BB4">
      <w:pPr>
        <w:pStyle w:val="142"/>
        <w:ind w:left="183" w:hangingChars="75" w:hanging="183"/>
        <w:jc w:val="both"/>
      </w:pPr>
      <w:r w:rsidRPr="00F96C17">
        <w:rPr>
          <w:rStyle w:val="af8"/>
        </w:rPr>
        <w:footnoteRef/>
      </w:r>
      <w:r w:rsidRPr="00F96C17">
        <w:t xml:space="preserve"> </w:t>
      </w:r>
      <w:bookmarkStart w:id="45" w:name="_Hlk175729670"/>
      <w:r w:rsidRPr="00F96C17">
        <w:rPr>
          <w:rFonts w:hint="eastAsia"/>
        </w:rPr>
        <w:t>科學工業園區設置管理條例</w:t>
      </w:r>
      <w:bookmarkEnd w:id="45"/>
      <w:r w:rsidRPr="00F96C17">
        <w:rPr>
          <w:rFonts w:hint="eastAsia"/>
        </w:rPr>
        <w:t>第1條規定</w:t>
      </w:r>
      <w:r w:rsidRPr="00F96C17">
        <w:rPr>
          <w:rFonts w:hAnsi="標楷體" w:hint="eastAsia"/>
        </w:rPr>
        <w:t>：「為引進高級技術工業及科學技術人才，以激勵國內工業技術之研究創新，並促進高級技術工業之發展，行政院依本條例之規定，得選定適當地點，設置科學工業園區</w:t>
      </w:r>
      <w:r w:rsidRPr="00F96C17">
        <w:rPr>
          <w:rFonts w:hAnsi="標楷體"/>
        </w:rPr>
        <w:t>…</w:t>
      </w:r>
      <w:r w:rsidRPr="00F96C17">
        <w:rPr>
          <w:rFonts w:hAnsi="標楷體" w:hint="eastAsia"/>
        </w:rPr>
        <w:t>。」</w:t>
      </w:r>
      <w:r w:rsidRPr="00F96C17">
        <w:rPr>
          <w:rFonts w:hint="eastAsia"/>
        </w:rPr>
        <w:t>(68年7月17日版本)</w:t>
      </w:r>
      <w:r w:rsidRPr="00F96C17">
        <w:rPr>
          <w:rFonts w:hAnsi="標楷體" w:hint="eastAsia"/>
        </w:rPr>
        <w:t>。</w:t>
      </w:r>
    </w:p>
  </w:footnote>
  <w:footnote w:id="5">
    <w:p w:rsidR="00241F95" w:rsidRPr="00F96C17" w:rsidRDefault="00241F95" w:rsidP="00642BB4">
      <w:pPr>
        <w:pStyle w:val="142"/>
        <w:ind w:left="183" w:hangingChars="75" w:hanging="183"/>
        <w:jc w:val="both"/>
      </w:pPr>
      <w:r w:rsidRPr="00F96C17">
        <w:rPr>
          <w:rStyle w:val="af8"/>
        </w:rPr>
        <w:footnoteRef/>
      </w:r>
      <w:r w:rsidRPr="00F96C17">
        <w:t xml:space="preserve"> </w:t>
      </w:r>
      <w:r w:rsidRPr="00F96C17">
        <w:rPr>
          <w:rFonts w:hint="eastAsia"/>
        </w:rPr>
        <w:t>科學園區設置管理條例第7條規定：「管理局為辦理前條所列職掌應收取之服務收入及租金收入等，應設置作業基金</w:t>
      </w:r>
      <w:r w:rsidRPr="00F96C17">
        <w:t>…</w:t>
      </w:r>
      <w:r w:rsidRPr="00F96C17">
        <w:rPr>
          <w:rFonts w:hint="eastAsia"/>
        </w:rPr>
        <w:t>」。</w:t>
      </w:r>
    </w:p>
  </w:footnote>
  <w:footnote w:id="6">
    <w:p w:rsidR="00241F95" w:rsidRPr="00F96C17" w:rsidRDefault="00241F95" w:rsidP="00642BB4">
      <w:pPr>
        <w:pStyle w:val="142"/>
        <w:ind w:left="183" w:hangingChars="75" w:hanging="183"/>
        <w:jc w:val="both"/>
      </w:pPr>
      <w:r w:rsidRPr="00F96C17">
        <w:rPr>
          <w:rStyle w:val="af8"/>
        </w:rPr>
        <w:footnoteRef/>
      </w:r>
      <w:r w:rsidRPr="00F96C17">
        <w:t xml:space="preserve"> </w:t>
      </w:r>
      <w:r w:rsidRPr="00F96C17">
        <w:rPr>
          <w:rFonts w:hint="eastAsia"/>
        </w:rPr>
        <w:t>預算法第20條規定：「單位預算或附屬單位預算內，依機關別或基金別所編之各預算，為單位預算之分預算或附屬單位預算之分預算。」</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pStyle w:val="af0"/>
      <w:ind w:left="560" w:firstLine="400"/>
    </w:pPr>
  </w:p>
  <w:p w:rsidR="002F5B70" w:rsidRDefault="002F5B70">
    <w:pPr>
      <w:ind w:left="560" w:firstLine="560"/>
    </w:pPr>
  </w:p>
  <w:p w:rsidR="002F5B70" w:rsidRDefault="002F5B7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9659DA">
    <w:pPr>
      <w:pStyle w:val="af0"/>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pStyle w:val="af0"/>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355F" w:rsidRDefault="00FC355F"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41E117DE"/>
    <w:multiLevelType w:val="multilevel"/>
    <w:tmpl w:val="AD10C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6245B4"/>
    <w:multiLevelType w:val="multilevel"/>
    <w:tmpl w:val="9B1C0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5F0D0C"/>
    <w:multiLevelType w:val="hybridMultilevel"/>
    <w:tmpl w:val="4F98D890"/>
    <w:lvl w:ilvl="0" w:tplc="0409000F">
      <w:start w:val="1"/>
      <w:numFmt w:val="decimal"/>
      <w:lvlText w:val="%1."/>
      <w:lvlJc w:val="left"/>
      <w:pPr>
        <w:ind w:left="373" w:hanging="480"/>
      </w:pPr>
    </w:lvl>
    <w:lvl w:ilvl="1" w:tplc="04090019">
      <w:start w:val="1"/>
      <w:numFmt w:val="ideographTraditional"/>
      <w:lvlText w:val="%2、"/>
      <w:lvlJc w:val="left"/>
      <w:pPr>
        <w:ind w:left="853" w:hanging="480"/>
      </w:pPr>
    </w:lvl>
    <w:lvl w:ilvl="2" w:tplc="0409001B">
      <w:start w:val="1"/>
      <w:numFmt w:val="lowerRoman"/>
      <w:lvlText w:val="%3."/>
      <w:lvlJc w:val="right"/>
      <w:pPr>
        <w:ind w:left="1333" w:hanging="480"/>
      </w:pPr>
    </w:lvl>
    <w:lvl w:ilvl="3" w:tplc="0409000F">
      <w:start w:val="1"/>
      <w:numFmt w:val="decimal"/>
      <w:lvlText w:val="%4."/>
      <w:lvlJc w:val="left"/>
      <w:pPr>
        <w:ind w:left="1813" w:hanging="480"/>
      </w:pPr>
    </w:lvl>
    <w:lvl w:ilvl="4" w:tplc="04090019">
      <w:start w:val="1"/>
      <w:numFmt w:val="ideographTraditional"/>
      <w:lvlText w:val="%5、"/>
      <w:lvlJc w:val="left"/>
      <w:pPr>
        <w:ind w:left="2293" w:hanging="480"/>
      </w:pPr>
    </w:lvl>
    <w:lvl w:ilvl="5" w:tplc="0409001B">
      <w:start w:val="1"/>
      <w:numFmt w:val="lowerRoman"/>
      <w:lvlText w:val="%6."/>
      <w:lvlJc w:val="right"/>
      <w:pPr>
        <w:ind w:left="2773" w:hanging="480"/>
      </w:pPr>
    </w:lvl>
    <w:lvl w:ilvl="6" w:tplc="0409000F">
      <w:start w:val="1"/>
      <w:numFmt w:val="decimal"/>
      <w:lvlText w:val="%7."/>
      <w:lvlJc w:val="left"/>
      <w:pPr>
        <w:ind w:left="3253" w:hanging="480"/>
      </w:pPr>
    </w:lvl>
    <w:lvl w:ilvl="7" w:tplc="04090019">
      <w:start w:val="1"/>
      <w:numFmt w:val="ideographTraditional"/>
      <w:lvlText w:val="%8、"/>
      <w:lvlJc w:val="left"/>
      <w:pPr>
        <w:ind w:left="3733" w:hanging="480"/>
      </w:pPr>
    </w:lvl>
    <w:lvl w:ilvl="8" w:tplc="0409001B">
      <w:start w:val="1"/>
      <w:numFmt w:val="lowerRoman"/>
      <w:lvlText w:val="%9."/>
      <w:lvlJc w:val="right"/>
      <w:pPr>
        <w:ind w:left="4213" w:hanging="480"/>
      </w:pPr>
    </w:lvl>
  </w:abstractNum>
  <w:abstractNum w:abstractNumId="4" w15:restartNumberingAfterBreak="0">
    <w:nsid w:val="5D0F4DF7"/>
    <w:multiLevelType w:val="hybridMultilevel"/>
    <w:tmpl w:val="75EC43A0"/>
    <w:lvl w:ilvl="0" w:tplc="292AA894">
      <w:start w:val="1"/>
      <w:numFmt w:val="upperLetter"/>
      <w:lvlText w:val="%1."/>
      <w:lvlJc w:val="left"/>
      <w:pPr>
        <w:ind w:left="480" w:hanging="480"/>
      </w:pPr>
      <w:rPr>
        <w:rFonts w:ascii="Times New Roman" w:hAnsi="Times New Roman" w:cs="Times New Roman" w:hint="default"/>
        <w:b/>
        <w:i w:val="0"/>
        <w:sz w:val="28"/>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631E4F61"/>
    <w:multiLevelType w:val="hybridMultilevel"/>
    <w:tmpl w:val="96C81A38"/>
    <w:lvl w:ilvl="0" w:tplc="4EE89FF6">
      <w:start w:val="1"/>
      <w:numFmt w:val="decimal"/>
      <w:lvlText w:val="(%1)"/>
      <w:lvlJc w:val="left"/>
      <w:pPr>
        <w:ind w:left="480" w:hanging="480"/>
      </w:pPr>
      <w:rPr>
        <w:rFonts w:hint="eastAsia"/>
        <w:b w:val="0"/>
        <w:i w:val="0"/>
        <w:sz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4878AD7A">
      <w:start w:val="1"/>
      <w:numFmt w:val="decimal"/>
      <w:lvlText w:val="(%4)"/>
      <w:lvlJc w:val="left"/>
      <w:pPr>
        <w:ind w:left="10403" w:hanging="480"/>
      </w:pPr>
      <w:rPr>
        <w:rFonts w:eastAsia="細明體" w:hint="eastAsia"/>
        <w:color w:val="auto"/>
        <w:sz w:val="28"/>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2"/>
  </w:num>
  <w:num w:numId="6">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0AB4"/>
    <w:rsid w:val="00001A10"/>
    <w:rsid w:val="00002672"/>
    <w:rsid w:val="000026F1"/>
    <w:rsid w:val="000026F3"/>
    <w:rsid w:val="00002C41"/>
    <w:rsid w:val="00002EF5"/>
    <w:rsid w:val="000036D1"/>
    <w:rsid w:val="00003D48"/>
    <w:rsid w:val="000043C6"/>
    <w:rsid w:val="00005D9D"/>
    <w:rsid w:val="00006108"/>
    <w:rsid w:val="0000660A"/>
    <w:rsid w:val="00006727"/>
    <w:rsid w:val="00006EE9"/>
    <w:rsid w:val="000100D6"/>
    <w:rsid w:val="000109AD"/>
    <w:rsid w:val="0001125E"/>
    <w:rsid w:val="0001153E"/>
    <w:rsid w:val="000115B8"/>
    <w:rsid w:val="000115D6"/>
    <w:rsid w:val="000120CC"/>
    <w:rsid w:val="000123A1"/>
    <w:rsid w:val="00012421"/>
    <w:rsid w:val="00012E22"/>
    <w:rsid w:val="00012FC0"/>
    <w:rsid w:val="00013DA2"/>
    <w:rsid w:val="00013DF7"/>
    <w:rsid w:val="000150E6"/>
    <w:rsid w:val="0001555B"/>
    <w:rsid w:val="00015994"/>
    <w:rsid w:val="00015F43"/>
    <w:rsid w:val="00016050"/>
    <w:rsid w:val="00016789"/>
    <w:rsid w:val="000169AF"/>
    <w:rsid w:val="00017071"/>
    <w:rsid w:val="0001708F"/>
    <w:rsid w:val="00017584"/>
    <w:rsid w:val="000175E4"/>
    <w:rsid w:val="000176D8"/>
    <w:rsid w:val="00020B09"/>
    <w:rsid w:val="00020B8D"/>
    <w:rsid w:val="00020C97"/>
    <w:rsid w:val="00020D8F"/>
    <w:rsid w:val="00021394"/>
    <w:rsid w:val="000214D2"/>
    <w:rsid w:val="00021A9C"/>
    <w:rsid w:val="00021D58"/>
    <w:rsid w:val="00021EE7"/>
    <w:rsid w:val="00022353"/>
    <w:rsid w:val="00022915"/>
    <w:rsid w:val="00022B8A"/>
    <w:rsid w:val="00022BAB"/>
    <w:rsid w:val="00022FDF"/>
    <w:rsid w:val="0002351B"/>
    <w:rsid w:val="00023614"/>
    <w:rsid w:val="0002368A"/>
    <w:rsid w:val="00023CD1"/>
    <w:rsid w:val="00023D8D"/>
    <w:rsid w:val="00024503"/>
    <w:rsid w:val="00024661"/>
    <w:rsid w:val="00024735"/>
    <w:rsid w:val="00024792"/>
    <w:rsid w:val="00024E18"/>
    <w:rsid w:val="00024F93"/>
    <w:rsid w:val="000254D2"/>
    <w:rsid w:val="0002560D"/>
    <w:rsid w:val="00025BD4"/>
    <w:rsid w:val="00025E6B"/>
    <w:rsid w:val="00026401"/>
    <w:rsid w:val="000267E1"/>
    <w:rsid w:val="00026857"/>
    <w:rsid w:val="00026DC2"/>
    <w:rsid w:val="00026FAC"/>
    <w:rsid w:val="00026FBD"/>
    <w:rsid w:val="00026FD9"/>
    <w:rsid w:val="00027C44"/>
    <w:rsid w:val="00027C4E"/>
    <w:rsid w:val="00027EA0"/>
    <w:rsid w:val="00030159"/>
    <w:rsid w:val="000302BF"/>
    <w:rsid w:val="00030CC6"/>
    <w:rsid w:val="00030FD1"/>
    <w:rsid w:val="000310DC"/>
    <w:rsid w:val="00031A0F"/>
    <w:rsid w:val="00031E4D"/>
    <w:rsid w:val="00032A7F"/>
    <w:rsid w:val="00032F45"/>
    <w:rsid w:val="00032F52"/>
    <w:rsid w:val="0003310B"/>
    <w:rsid w:val="000333AA"/>
    <w:rsid w:val="00033554"/>
    <w:rsid w:val="000339FD"/>
    <w:rsid w:val="00033B03"/>
    <w:rsid w:val="00033FFA"/>
    <w:rsid w:val="000340DB"/>
    <w:rsid w:val="00034657"/>
    <w:rsid w:val="00034BA9"/>
    <w:rsid w:val="000352AD"/>
    <w:rsid w:val="0003563B"/>
    <w:rsid w:val="00035815"/>
    <w:rsid w:val="00035DEA"/>
    <w:rsid w:val="000361B5"/>
    <w:rsid w:val="00036454"/>
    <w:rsid w:val="00036C31"/>
    <w:rsid w:val="00037309"/>
    <w:rsid w:val="00037526"/>
    <w:rsid w:val="00037824"/>
    <w:rsid w:val="000379D2"/>
    <w:rsid w:val="00037C8E"/>
    <w:rsid w:val="00037F20"/>
    <w:rsid w:val="00040378"/>
    <w:rsid w:val="000409AC"/>
    <w:rsid w:val="00040CA3"/>
    <w:rsid w:val="00040D4C"/>
    <w:rsid w:val="00041086"/>
    <w:rsid w:val="00041393"/>
    <w:rsid w:val="000413C8"/>
    <w:rsid w:val="0004192C"/>
    <w:rsid w:val="00041D6B"/>
    <w:rsid w:val="00041F6C"/>
    <w:rsid w:val="000424B7"/>
    <w:rsid w:val="00042AB9"/>
    <w:rsid w:val="00042FAF"/>
    <w:rsid w:val="00043A69"/>
    <w:rsid w:val="00043FB4"/>
    <w:rsid w:val="00044387"/>
    <w:rsid w:val="000443D4"/>
    <w:rsid w:val="00044CB7"/>
    <w:rsid w:val="00044D3F"/>
    <w:rsid w:val="000458F0"/>
    <w:rsid w:val="00046BE0"/>
    <w:rsid w:val="00046FAF"/>
    <w:rsid w:val="00047597"/>
    <w:rsid w:val="00047A39"/>
    <w:rsid w:val="00047B0F"/>
    <w:rsid w:val="00047BEC"/>
    <w:rsid w:val="00051911"/>
    <w:rsid w:val="000522C0"/>
    <w:rsid w:val="00052BA1"/>
    <w:rsid w:val="00053099"/>
    <w:rsid w:val="00053C93"/>
    <w:rsid w:val="0005404B"/>
    <w:rsid w:val="00054291"/>
    <w:rsid w:val="000543AE"/>
    <w:rsid w:val="000549D3"/>
    <w:rsid w:val="000551EA"/>
    <w:rsid w:val="0005560C"/>
    <w:rsid w:val="00055909"/>
    <w:rsid w:val="00055AD6"/>
    <w:rsid w:val="00055C3F"/>
    <w:rsid w:val="0005646B"/>
    <w:rsid w:val="00056702"/>
    <w:rsid w:val="00056D6E"/>
    <w:rsid w:val="00056FB7"/>
    <w:rsid w:val="000571F7"/>
    <w:rsid w:val="00057310"/>
    <w:rsid w:val="000575D4"/>
    <w:rsid w:val="000576DB"/>
    <w:rsid w:val="0005796F"/>
    <w:rsid w:val="000579CC"/>
    <w:rsid w:val="00057BEF"/>
    <w:rsid w:val="00057DEB"/>
    <w:rsid w:val="00060071"/>
    <w:rsid w:val="000605AE"/>
    <w:rsid w:val="0006064B"/>
    <w:rsid w:val="00060FC8"/>
    <w:rsid w:val="0006128B"/>
    <w:rsid w:val="00061451"/>
    <w:rsid w:val="000617C8"/>
    <w:rsid w:val="00061F46"/>
    <w:rsid w:val="00062085"/>
    <w:rsid w:val="000622C4"/>
    <w:rsid w:val="000624AA"/>
    <w:rsid w:val="000625B1"/>
    <w:rsid w:val="000627B8"/>
    <w:rsid w:val="00062ADE"/>
    <w:rsid w:val="00063096"/>
    <w:rsid w:val="000635A4"/>
    <w:rsid w:val="0006388E"/>
    <w:rsid w:val="00063BAD"/>
    <w:rsid w:val="00063D15"/>
    <w:rsid w:val="0006435E"/>
    <w:rsid w:val="00064EA6"/>
    <w:rsid w:val="00065033"/>
    <w:rsid w:val="000656C4"/>
    <w:rsid w:val="00065A1B"/>
    <w:rsid w:val="00065AEB"/>
    <w:rsid w:val="00065C3F"/>
    <w:rsid w:val="0006611B"/>
    <w:rsid w:val="00066B94"/>
    <w:rsid w:val="00066B95"/>
    <w:rsid w:val="0006705E"/>
    <w:rsid w:val="00067382"/>
    <w:rsid w:val="00067550"/>
    <w:rsid w:val="000704C7"/>
    <w:rsid w:val="000707ED"/>
    <w:rsid w:val="00070ABB"/>
    <w:rsid w:val="0007152C"/>
    <w:rsid w:val="00071E16"/>
    <w:rsid w:val="000729EA"/>
    <w:rsid w:val="00073213"/>
    <w:rsid w:val="0007354F"/>
    <w:rsid w:val="000738A8"/>
    <w:rsid w:val="00073E7A"/>
    <w:rsid w:val="00074264"/>
    <w:rsid w:val="000744F7"/>
    <w:rsid w:val="00075A26"/>
    <w:rsid w:val="00076253"/>
    <w:rsid w:val="0007642B"/>
    <w:rsid w:val="000765C4"/>
    <w:rsid w:val="000770AF"/>
    <w:rsid w:val="000774D9"/>
    <w:rsid w:val="000776F3"/>
    <w:rsid w:val="00080947"/>
    <w:rsid w:val="00080D6A"/>
    <w:rsid w:val="00080DD6"/>
    <w:rsid w:val="00080E34"/>
    <w:rsid w:val="00080F37"/>
    <w:rsid w:val="00080F6F"/>
    <w:rsid w:val="0008146B"/>
    <w:rsid w:val="00081535"/>
    <w:rsid w:val="000817BB"/>
    <w:rsid w:val="000821B3"/>
    <w:rsid w:val="0008322C"/>
    <w:rsid w:val="000832BB"/>
    <w:rsid w:val="00083838"/>
    <w:rsid w:val="000840FE"/>
    <w:rsid w:val="00084544"/>
    <w:rsid w:val="00084BB4"/>
    <w:rsid w:val="00084CE0"/>
    <w:rsid w:val="0008529E"/>
    <w:rsid w:val="0008535D"/>
    <w:rsid w:val="00085550"/>
    <w:rsid w:val="000859F9"/>
    <w:rsid w:val="00085D01"/>
    <w:rsid w:val="0008645B"/>
    <w:rsid w:val="00086CA9"/>
    <w:rsid w:val="00086EB8"/>
    <w:rsid w:val="00087273"/>
    <w:rsid w:val="00087B2A"/>
    <w:rsid w:val="00087EE1"/>
    <w:rsid w:val="00091536"/>
    <w:rsid w:val="00091541"/>
    <w:rsid w:val="00091931"/>
    <w:rsid w:val="00091C47"/>
    <w:rsid w:val="00092045"/>
    <w:rsid w:val="000927EC"/>
    <w:rsid w:val="00092803"/>
    <w:rsid w:val="0009281F"/>
    <w:rsid w:val="00092FB6"/>
    <w:rsid w:val="000934D8"/>
    <w:rsid w:val="000936ED"/>
    <w:rsid w:val="00093A86"/>
    <w:rsid w:val="00093D3F"/>
    <w:rsid w:val="000943A7"/>
    <w:rsid w:val="000948D1"/>
    <w:rsid w:val="00094D81"/>
    <w:rsid w:val="00095212"/>
    <w:rsid w:val="00095B30"/>
    <w:rsid w:val="00096408"/>
    <w:rsid w:val="00097300"/>
    <w:rsid w:val="0009750A"/>
    <w:rsid w:val="000979EE"/>
    <w:rsid w:val="000A0204"/>
    <w:rsid w:val="000A0800"/>
    <w:rsid w:val="000A083E"/>
    <w:rsid w:val="000A0A73"/>
    <w:rsid w:val="000A10C8"/>
    <w:rsid w:val="000A2002"/>
    <w:rsid w:val="000A210E"/>
    <w:rsid w:val="000A2550"/>
    <w:rsid w:val="000A307F"/>
    <w:rsid w:val="000A3DC1"/>
    <w:rsid w:val="000A3DF1"/>
    <w:rsid w:val="000A4AD6"/>
    <w:rsid w:val="000A5290"/>
    <w:rsid w:val="000A55A3"/>
    <w:rsid w:val="000A5678"/>
    <w:rsid w:val="000A5769"/>
    <w:rsid w:val="000A5A27"/>
    <w:rsid w:val="000A5BCB"/>
    <w:rsid w:val="000A5D68"/>
    <w:rsid w:val="000A5E09"/>
    <w:rsid w:val="000A62EE"/>
    <w:rsid w:val="000A62FF"/>
    <w:rsid w:val="000A6345"/>
    <w:rsid w:val="000A6726"/>
    <w:rsid w:val="000A6F8F"/>
    <w:rsid w:val="000A7117"/>
    <w:rsid w:val="000A797C"/>
    <w:rsid w:val="000A79D6"/>
    <w:rsid w:val="000A7FA6"/>
    <w:rsid w:val="000B1261"/>
    <w:rsid w:val="000B1945"/>
    <w:rsid w:val="000B1979"/>
    <w:rsid w:val="000B1F3D"/>
    <w:rsid w:val="000B224E"/>
    <w:rsid w:val="000B25FE"/>
    <w:rsid w:val="000B2E2D"/>
    <w:rsid w:val="000B3684"/>
    <w:rsid w:val="000B3A72"/>
    <w:rsid w:val="000B3B1B"/>
    <w:rsid w:val="000B3B3C"/>
    <w:rsid w:val="000B3CC3"/>
    <w:rsid w:val="000B4440"/>
    <w:rsid w:val="000B4DC7"/>
    <w:rsid w:val="000B4FE5"/>
    <w:rsid w:val="000B5EC5"/>
    <w:rsid w:val="000B6B71"/>
    <w:rsid w:val="000B7289"/>
    <w:rsid w:val="000B78D9"/>
    <w:rsid w:val="000B7EC8"/>
    <w:rsid w:val="000C09E5"/>
    <w:rsid w:val="000C13A1"/>
    <w:rsid w:val="000C1440"/>
    <w:rsid w:val="000C1B33"/>
    <w:rsid w:val="000C1DAD"/>
    <w:rsid w:val="000C2182"/>
    <w:rsid w:val="000C331F"/>
    <w:rsid w:val="000C3B14"/>
    <w:rsid w:val="000C3B43"/>
    <w:rsid w:val="000C3BF9"/>
    <w:rsid w:val="000C41FF"/>
    <w:rsid w:val="000C438A"/>
    <w:rsid w:val="000C465A"/>
    <w:rsid w:val="000C50B0"/>
    <w:rsid w:val="000C5119"/>
    <w:rsid w:val="000C565B"/>
    <w:rsid w:val="000C5823"/>
    <w:rsid w:val="000C6097"/>
    <w:rsid w:val="000C6754"/>
    <w:rsid w:val="000C6AED"/>
    <w:rsid w:val="000C6C57"/>
    <w:rsid w:val="000C72A4"/>
    <w:rsid w:val="000C74B3"/>
    <w:rsid w:val="000C7595"/>
    <w:rsid w:val="000C7676"/>
    <w:rsid w:val="000D0071"/>
    <w:rsid w:val="000D1262"/>
    <w:rsid w:val="000D158D"/>
    <w:rsid w:val="000D17F1"/>
    <w:rsid w:val="000D1F2E"/>
    <w:rsid w:val="000D23E1"/>
    <w:rsid w:val="000D2769"/>
    <w:rsid w:val="000D281B"/>
    <w:rsid w:val="000D33BA"/>
    <w:rsid w:val="000D340D"/>
    <w:rsid w:val="000D3B0B"/>
    <w:rsid w:val="000D4A2A"/>
    <w:rsid w:val="000D4A9B"/>
    <w:rsid w:val="000D597C"/>
    <w:rsid w:val="000D5DB5"/>
    <w:rsid w:val="000D63D5"/>
    <w:rsid w:val="000D72B4"/>
    <w:rsid w:val="000D7932"/>
    <w:rsid w:val="000D7F3E"/>
    <w:rsid w:val="000E080A"/>
    <w:rsid w:val="000E0E83"/>
    <w:rsid w:val="000E1B67"/>
    <w:rsid w:val="000E1CFF"/>
    <w:rsid w:val="000E2D94"/>
    <w:rsid w:val="000E31EF"/>
    <w:rsid w:val="000E3477"/>
    <w:rsid w:val="000E3F55"/>
    <w:rsid w:val="000E3F57"/>
    <w:rsid w:val="000E40C2"/>
    <w:rsid w:val="000E4C67"/>
    <w:rsid w:val="000E4C86"/>
    <w:rsid w:val="000E4CF3"/>
    <w:rsid w:val="000E5023"/>
    <w:rsid w:val="000E54BE"/>
    <w:rsid w:val="000E57C9"/>
    <w:rsid w:val="000E60A0"/>
    <w:rsid w:val="000E6630"/>
    <w:rsid w:val="000E6865"/>
    <w:rsid w:val="000E6D3F"/>
    <w:rsid w:val="000E6F6B"/>
    <w:rsid w:val="000E799F"/>
    <w:rsid w:val="000F02C3"/>
    <w:rsid w:val="000F0368"/>
    <w:rsid w:val="000F088F"/>
    <w:rsid w:val="000F1002"/>
    <w:rsid w:val="000F1597"/>
    <w:rsid w:val="000F2D9E"/>
    <w:rsid w:val="000F2F9A"/>
    <w:rsid w:val="000F3034"/>
    <w:rsid w:val="000F34AE"/>
    <w:rsid w:val="000F3746"/>
    <w:rsid w:val="000F37B5"/>
    <w:rsid w:val="000F3A38"/>
    <w:rsid w:val="000F43C8"/>
    <w:rsid w:val="000F43F4"/>
    <w:rsid w:val="000F4A1C"/>
    <w:rsid w:val="000F4D38"/>
    <w:rsid w:val="000F569E"/>
    <w:rsid w:val="000F56BA"/>
    <w:rsid w:val="000F5EC2"/>
    <w:rsid w:val="000F630F"/>
    <w:rsid w:val="000F6985"/>
    <w:rsid w:val="000F7274"/>
    <w:rsid w:val="000F7556"/>
    <w:rsid w:val="000F7A35"/>
    <w:rsid w:val="00100633"/>
    <w:rsid w:val="00100929"/>
    <w:rsid w:val="00100982"/>
    <w:rsid w:val="0010103E"/>
    <w:rsid w:val="001014E3"/>
    <w:rsid w:val="00101CBC"/>
    <w:rsid w:val="00102254"/>
    <w:rsid w:val="00102B48"/>
    <w:rsid w:val="00102FD0"/>
    <w:rsid w:val="001030B3"/>
    <w:rsid w:val="00103129"/>
    <w:rsid w:val="0010315E"/>
    <w:rsid w:val="00103B41"/>
    <w:rsid w:val="00103F45"/>
    <w:rsid w:val="00104C24"/>
    <w:rsid w:val="0010520E"/>
    <w:rsid w:val="001052BF"/>
    <w:rsid w:val="00105D45"/>
    <w:rsid w:val="00105D8F"/>
    <w:rsid w:val="00105F14"/>
    <w:rsid w:val="00106E89"/>
    <w:rsid w:val="0010750A"/>
    <w:rsid w:val="00107A88"/>
    <w:rsid w:val="00107D70"/>
    <w:rsid w:val="00107EFA"/>
    <w:rsid w:val="0011028A"/>
    <w:rsid w:val="00110BC4"/>
    <w:rsid w:val="00110D1A"/>
    <w:rsid w:val="00110D4D"/>
    <w:rsid w:val="00110FD0"/>
    <w:rsid w:val="001113C6"/>
    <w:rsid w:val="001113C9"/>
    <w:rsid w:val="00111755"/>
    <w:rsid w:val="00111DA7"/>
    <w:rsid w:val="001127FC"/>
    <w:rsid w:val="00112AA4"/>
    <w:rsid w:val="0011304D"/>
    <w:rsid w:val="00113090"/>
    <w:rsid w:val="0011377F"/>
    <w:rsid w:val="001153EE"/>
    <w:rsid w:val="0011552B"/>
    <w:rsid w:val="00115C1D"/>
    <w:rsid w:val="00116251"/>
    <w:rsid w:val="001168A1"/>
    <w:rsid w:val="00116974"/>
    <w:rsid w:val="00120330"/>
    <w:rsid w:val="00120734"/>
    <w:rsid w:val="00120F46"/>
    <w:rsid w:val="00121015"/>
    <w:rsid w:val="00121402"/>
    <w:rsid w:val="001216C4"/>
    <w:rsid w:val="00121A41"/>
    <w:rsid w:val="00121EBE"/>
    <w:rsid w:val="001221B4"/>
    <w:rsid w:val="001222C2"/>
    <w:rsid w:val="00122510"/>
    <w:rsid w:val="0012255C"/>
    <w:rsid w:val="0012299F"/>
    <w:rsid w:val="00122A61"/>
    <w:rsid w:val="00123472"/>
    <w:rsid w:val="00123623"/>
    <w:rsid w:val="001241B0"/>
    <w:rsid w:val="00124425"/>
    <w:rsid w:val="0012443D"/>
    <w:rsid w:val="00124D60"/>
    <w:rsid w:val="00124EB3"/>
    <w:rsid w:val="00125098"/>
    <w:rsid w:val="00125B03"/>
    <w:rsid w:val="00125F32"/>
    <w:rsid w:val="001265F2"/>
    <w:rsid w:val="00126E2F"/>
    <w:rsid w:val="001277E2"/>
    <w:rsid w:val="00127C0B"/>
    <w:rsid w:val="00130070"/>
    <w:rsid w:val="00130285"/>
    <w:rsid w:val="0013042A"/>
    <w:rsid w:val="00130581"/>
    <w:rsid w:val="0013066C"/>
    <w:rsid w:val="001309DE"/>
    <w:rsid w:val="00130A40"/>
    <w:rsid w:val="00130ADB"/>
    <w:rsid w:val="00130C07"/>
    <w:rsid w:val="00131074"/>
    <w:rsid w:val="00131577"/>
    <w:rsid w:val="001320CD"/>
    <w:rsid w:val="001320FF"/>
    <w:rsid w:val="0013290E"/>
    <w:rsid w:val="00132D3F"/>
    <w:rsid w:val="001338C7"/>
    <w:rsid w:val="0013415D"/>
    <w:rsid w:val="00134662"/>
    <w:rsid w:val="001346DB"/>
    <w:rsid w:val="001353D9"/>
    <w:rsid w:val="001355A1"/>
    <w:rsid w:val="00135EBD"/>
    <w:rsid w:val="001364BD"/>
    <w:rsid w:val="00136561"/>
    <w:rsid w:val="00136581"/>
    <w:rsid w:val="001366C3"/>
    <w:rsid w:val="0013670F"/>
    <w:rsid w:val="001373AB"/>
    <w:rsid w:val="00137482"/>
    <w:rsid w:val="00137C76"/>
    <w:rsid w:val="0014060A"/>
    <w:rsid w:val="00140B90"/>
    <w:rsid w:val="0014149B"/>
    <w:rsid w:val="001414C8"/>
    <w:rsid w:val="001414FB"/>
    <w:rsid w:val="00141A15"/>
    <w:rsid w:val="00141CD1"/>
    <w:rsid w:val="001420CB"/>
    <w:rsid w:val="00142340"/>
    <w:rsid w:val="00142B59"/>
    <w:rsid w:val="00143D9F"/>
    <w:rsid w:val="00143EEC"/>
    <w:rsid w:val="00144424"/>
    <w:rsid w:val="001444A6"/>
    <w:rsid w:val="00144D8C"/>
    <w:rsid w:val="00145CBB"/>
    <w:rsid w:val="00146079"/>
    <w:rsid w:val="00146BC7"/>
    <w:rsid w:val="00146D7C"/>
    <w:rsid w:val="00146E84"/>
    <w:rsid w:val="0014751C"/>
    <w:rsid w:val="00147D9F"/>
    <w:rsid w:val="001501AE"/>
    <w:rsid w:val="00150DC2"/>
    <w:rsid w:val="001512FB"/>
    <w:rsid w:val="0015151A"/>
    <w:rsid w:val="00151918"/>
    <w:rsid w:val="001523A9"/>
    <w:rsid w:val="00152674"/>
    <w:rsid w:val="00152799"/>
    <w:rsid w:val="001529CC"/>
    <w:rsid w:val="0015327C"/>
    <w:rsid w:val="00153658"/>
    <w:rsid w:val="001545C6"/>
    <w:rsid w:val="00154610"/>
    <w:rsid w:val="0015633A"/>
    <w:rsid w:val="0015767E"/>
    <w:rsid w:val="00157DA4"/>
    <w:rsid w:val="00157F49"/>
    <w:rsid w:val="00160081"/>
    <w:rsid w:val="00160417"/>
    <w:rsid w:val="00160456"/>
    <w:rsid w:val="00160A1A"/>
    <w:rsid w:val="00160A7C"/>
    <w:rsid w:val="0016171B"/>
    <w:rsid w:val="001619AA"/>
    <w:rsid w:val="00162B3D"/>
    <w:rsid w:val="00162EE3"/>
    <w:rsid w:val="0016330D"/>
    <w:rsid w:val="0016357C"/>
    <w:rsid w:val="0016392A"/>
    <w:rsid w:val="00163F07"/>
    <w:rsid w:val="001645B6"/>
    <w:rsid w:val="00164A08"/>
    <w:rsid w:val="00164D08"/>
    <w:rsid w:val="00165173"/>
    <w:rsid w:val="0016547C"/>
    <w:rsid w:val="00165B9E"/>
    <w:rsid w:val="00165C78"/>
    <w:rsid w:val="00165F2B"/>
    <w:rsid w:val="00166471"/>
    <w:rsid w:val="001666AA"/>
    <w:rsid w:val="00166B56"/>
    <w:rsid w:val="00166C19"/>
    <w:rsid w:val="00166E9A"/>
    <w:rsid w:val="00167117"/>
    <w:rsid w:val="00167526"/>
    <w:rsid w:val="00170716"/>
    <w:rsid w:val="001708BF"/>
    <w:rsid w:val="0017114B"/>
    <w:rsid w:val="00171235"/>
    <w:rsid w:val="001712EA"/>
    <w:rsid w:val="00171665"/>
    <w:rsid w:val="00171A91"/>
    <w:rsid w:val="0017249F"/>
    <w:rsid w:val="001730CA"/>
    <w:rsid w:val="0017331C"/>
    <w:rsid w:val="00173987"/>
    <w:rsid w:val="001743C4"/>
    <w:rsid w:val="001744C0"/>
    <w:rsid w:val="0017533B"/>
    <w:rsid w:val="00175472"/>
    <w:rsid w:val="00175790"/>
    <w:rsid w:val="00175813"/>
    <w:rsid w:val="00175F4E"/>
    <w:rsid w:val="001773AD"/>
    <w:rsid w:val="0017745A"/>
    <w:rsid w:val="0017750F"/>
    <w:rsid w:val="00177A1C"/>
    <w:rsid w:val="00177A4E"/>
    <w:rsid w:val="001802DE"/>
    <w:rsid w:val="0018063B"/>
    <w:rsid w:val="00180677"/>
    <w:rsid w:val="00181012"/>
    <w:rsid w:val="001815EE"/>
    <w:rsid w:val="00182529"/>
    <w:rsid w:val="001829EC"/>
    <w:rsid w:val="00182E37"/>
    <w:rsid w:val="00182EAF"/>
    <w:rsid w:val="00183139"/>
    <w:rsid w:val="001835ED"/>
    <w:rsid w:val="00183766"/>
    <w:rsid w:val="0018391B"/>
    <w:rsid w:val="0018417A"/>
    <w:rsid w:val="00184190"/>
    <w:rsid w:val="001845B2"/>
    <w:rsid w:val="00184671"/>
    <w:rsid w:val="0018549E"/>
    <w:rsid w:val="00185539"/>
    <w:rsid w:val="00185554"/>
    <w:rsid w:val="00186342"/>
    <w:rsid w:val="00186B58"/>
    <w:rsid w:val="00186C80"/>
    <w:rsid w:val="00186D66"/>
    <w:rsid w:val="00186DE9"/>
    <w:rsid w:val="00187297"/>
    <w:rsid w:val="0018755F"/>
    <w:rsid w:val="00187595"/>
    <w:rsid w:val="001876B6"/>
    <w:rsid w:val="0019072D"/>
    <w:rsid w:val="0019104E"/>
    <w:rsid w:val="0019108B"/>
    <w:rsid w:val="00191581"/>
    <w:rsid w:val="001924E4"/>
    <w:rsid w:val="00192A24"/>
    <w:rsid w:val="00192F23"/>
    <w:rsid w:val="00192F6C"/>
    <w:rsid w:val="001938ED"/>
    <w:rsid w:val="0019400B"/>
    <w:rsid w:val="001940BC"/>
    <w:rsid w:val="00194621"/>
    <w:rsid w:val="001949E9"/>
    <w:rsid w:val="00195689"/>
    <w:rsid w:val="00196364"/>
    <w:rsid w:val="001963C3"/>
    <w:rsid w:val="0019694B"/>
    <w:rsid w:val="00196AC7"/>
    <w:rsid w:val="00197722"/>
    <w:rsid w:val="00197A64"/>
    <w:rsid w:val="001A008B"/>
    <w:rsid w:val="001A0146"/>
    <w:rsid w:val="001A0AFB"/>
    <w:rsid w:val="001A0AFC"/>
    <w:rsid w:val="001A0B2F"/>
    <w:rsid w:val="001A11E8"/>
    <w:rsid w:val="001A232B"/>
    <w:rsid w:val="001A276C"/>
    <w:rsid w:val="001A334C"/>
    <w:rsid w:val="001A3422"/>
    <w:rsid w:val="001A34A5"/>
    <w:rsid w:val="001A39DB"/>
    <w:rsid w:val="001A3C4F"/>
    <w:rsid w:val="001A3C6C"/>
    <w:rsid w:val="001A4723"/>
    <w:rsid w:val="001A4761"/>
    <w:rsid w:val="001A489B"/>
    <w:rsid w:val="001A5A78"/>
    <w:rsid w:val="001A6136"/>
    <w:rsid w:val="001A619D"/>
    <w:rsid w:val="001A6211"/>
    <w:rsid w:val="001A6F59"/>
    <w:rsid w:val="001A7216"/>
    <w:rsid w:val="001A72FA"/>
    <w:rsid w:val="001A77AE"/>
    <w:rsid w:val="001B0471"/>
    <w:rsid w:val="001B1278"/>
    <w:rsid w:val="001B13CB"/>
    <w:rsid w:val="001B1E8A"/>
    <w:rsid w:val="001B2946"/>
    <w:rsid w:val="001B2A16"/>
    <w:rsid w:val="001B2C94"/>
    <w:rsid w:val="001B31F8"/>
    <w:rsid w:val="001B3253"/>
    <w:rsid w:val="001B341F"/>
    <w:rsid w:val="001B3E7E"/>
    <w:rsid w:val="001B3EF5"/>
    <w:rsid w:val="001B4E14"/>
    <w:rsid w:val="001B50D2"/>
    <w:rsid w:val="001B56BE"/>
    <w:rsid w:val="001B5D4D"/>
    <w:rsid w:val="001B63C1"/>
    <w:rsid w:val="001B6622"/>
    <w:rsid w:val="001B6643"/>
    <w:rsid w:val="001B68C0"/>
    <w:rsid w:val="001B69D0"/>
    <w:rsid w:val="001B6C43"/>
    <w:rsid w:val="001B6DB6"/>
    <w:rsid w:val="001B6DE5"/>
    <w:rsid w:val="001B7240"/>
    <w:rsid w:val="001C03E4"/>
    <w:rsid w:val="001C06E3"/>
    <w:rsid w:val="001C0AE7"/>
    <w:rsid w:val="001C10F0"/>
    <w:rsid w:val="001C1678"/>
    <w:rsid w:val="001C1756"/>
    <w:rsid w:val="001C1CEB"/>
    <w:rsid w:val="001C29DD"/>
    <w:rsid w:val="001C3067"/>
    <w:rsid w:val="001C34D6"/>
    <w:rsid w:val="001C4272"/>
    <w:rsid w:val="001C526F"/>
    <w:rsid w:val="001C56A0"/>
    <w:rsid w:val="001C5AAE"/>
    <w:rsid w:val="001C5F1C"/>
    <w:rsid w:val="001C69A4"/>
    <w:rsid w:val="001C6E05"/>
    <w:rsid w:val="001C789B"/>
    <w:rsid w:val="001C7A15"/>
    <w:rsid w:val="001C7F3B"/>
    <w:rsid w:val="001D0214"/>
    <w:rsid w:val="001D0356"/>
    <w:rsid w:val="001D0FE1"/>
    <w:rsid w:val="001D18B4"/>
    <w:rsid w:val="001D24EA"/>
    <w:rsid w:val="001D311D"/>
    <w:rsid w:val="001D3489"/>
    <w:rsid w:val="001D3E10"/>
    <w:rsid w:val="001D4205"/>
    <w:rsid w:val="001D4650"/>
    <w:rsid w:val="001D485C"/>
    <w:rsid w:val="001D50C1"/>
    <w:rsid w:val="001D55C1"/>
    <w:rsid w:val="001D55E9"/>
    <w:rsid w:val="001D56AC"/>
    <w:rsid w:val="001D56D0"/>
    <w:rsid w:val="001D56E6"/>
    <w:rsid w:val="001D56E8"/>
    <w:rsid w:val="001D5FEA"/>
    <w:rsid w:val="001D60BD"/>
    <w:rsid w:val="001D6149"/>
    <w:rsid w:val="001D6281"/>
    <w:rsid w:val="001D66AF"/>
    <w:rsid w:val="001D67B8"/>
    <w:rsid w:val="001D68C6"/>
    <w:rsid w:val="001D6B3C"/>
    <w:rsid w:val="001D6B7E"/>
    <w:rsid w:val="001D6E1F"/>
    <w:rsid w:val="001D710A"/>
    <w:rsid w:val="001D737D"/>
    <w:rsid w:val="001D7886"/>
    <w:rsid w:val="001D7C2E"/>
    <w:rsid w:val="001E094B"/>
    <w:rsid w:val="001E0A7A"/>
    <w:rsid w:val="001E17FF"/>
    <w:rsid w:val="001E1CEF"/>
    <w:rsid w:val="001E2349"/>
    <w:rsid w:val="001E26D5"/>
    <w:rsid w:val="001E2701"/>
    <w:rsid w:val="001E275A"/>
    <w:rsid w:val="001E2939"/>
    <w:rsid w:val="001E2D6F"/>
    <w:rsid w:val="001E2F10"/>
    <w:rsid w:val="001E3454"/>
    <w:rsid w:val="001E37A4"/>
    <w:rsid w:val="001E37BB"/>
    <w:rsid w:val="001E3DE4"/>
    <w:rsid w:val="001E3EA6"/>
    <w:rsid w:val="001E40C8"/>
    <w:rsid w:val="001E420F"/>
    <w:rsid w:val="001E4332"/>
    <w:rsid w:val="001E4BD1"/>
    <w:rsid w:val="001E5495"/>
    <w:rsid w:val="001E54A8"/>
    <w:rsid w:val="001E5852"/>
    <w:rsid w:val="001E5B8E"/>
    <w:rsid w:val="001E5CE0"/>
    <w:rsid w:val="001E5CEE"/>
    <w:rsid w:val="001E5D51"/>
    <w:rsid w:val="001E5DE5"/>
    <w:rsid w:val="001E639F"/>
    <w:rsid w:val="001E6611"/>
    <w:rsid w:val="001E68DC"/>
    <w:rsid w:val="001E6BC7"/>
    <w:rsid w:val="001E6D43"/>
    <w:rsid w:val="001E7D61"/>
    <w:rsid w:val="001E7F09"/>
    <w:rsid w:val="001F0604"/>
    <w:rsid w:val="001F07FD"/>
    <w:rsid w:val="001F12DA"/>
    <w:rsid w:val="001F1A5F"/>
    <w:rsid w:val="001F235A"/>
    <w:rsid w:val="001F24DD"/>
    <w:rsid w:val="001F2633"/>
    <w:rsid w:val="001F2F4F"/>
    <w:rsid w:val="001F2FD8"/>
    <w:rsid w:val="001F306E"/>
    <w:rsid w:val="001F31B1"/>
    <w:rsid w:val="001F3972"/>
    <w:rsid w:val="001F3F3F"/>
    <w:rsid w:val="001F42CE"/>
    <w:rsid w:val="001F4900"/>
    <w:rsid w:val="001F4C3E"/>
    <w:rsid w:val="001F5463"/>
    <w:rsid w:val="001F5553"/>
    <w:rsid w:val="001F61CC"/>
    <w:rsid w:val="001F6989"/>
    <w:rsid w:val="001F72C3"/>
    <w:rsid w:val="001F75B2"/>
    <w:rsid w:val="001F76B0"/>
    <w:rsid w:val="001F7CBF"/>
    <w:rsid w:val="001F7F97"/>
    <w:rsid w:val="0020014D"/>
    <w:rsid w:val="00200B1E"/>
    <w:rsid w:val="00201227"/>
    <w:rsid w:val="00201417"/>
    <w:rsid w:val="00201504"/>
    <w:rsid w:val="00201A4D"/>
    <w:rsid w:val="00201C4D"/>
    <w:rsid w:val="00202AA8"/>
    <w:rsid w:val="00202B5D"/>
    <w:rsid w:val="00202DEB"/>
    <w:rsid w:val="002031A6"/>
    <w:rsid w:val="00203755"/>
    <w:rsid w:val="002037A6"/>
    <w:rsid w:val="00204127"/>
    <w:rsid w:val="00204166"/>
    <w:rsid w:val="00204167"/>
    <w:rsid w:val="00204369"/>
    <w:rsid w:val="00205E05"/>
    <w:rsid w:val="00205E50"/>
    <w:rsid w:val="00205F61"/>
    <w:rsid w:val="00206545"/>
    <w:rsid w:val="0020674C"/>
    <w:rsid w:val="00206E0C"/>
    <w:rsid w:val="00206E43"/>
    <w:rsid w:val="00207185"/>
    <w:rsid w:val="00207C9C"/>
    <w:rsid w:val="00207CE5"/>
    <w:rsid w:val="00210E6C"/>
    <w:rsid w:val="00211263"/>
    <w:rsid w:val="00211418"/>
    <w:rsid w:val="00211963"/>
    <w:rsid w:val="00212690"/>
    <w:rsid w:val="002129F5"/>
    <w:rsid w:val="00212B3D"/>
    <w:rsid w:val="00212C90"/>
    <w:rsid w:val="00213107"/>
    <w:rsid w:val="0021370A"/>
    <w:rsid w:val="00214122"/>
    <w:rsid w:val="00214154"/>
    <w:rsid w:val="00215245"/>
    <w:rsid w:val="0021562B"/>
    <w:rsid w:val="00215EB8"/>
    <w:rsid w:val="00217673"/>
    <w:rsid w:val="00217887"/>
    <w:rsid w:val="00217DD6"/>
    <w:rsid w:val="002203D9"/>
    <w:rsid w:val="0022058A"/>
    <w:rsid w:val="00220DF3"/>
    <w:rsid w:val="00221128"/>
    <w:rsid w:val="0022195D"/>
    <w:rsid w:val="00221BF7"/>
    <w:rsid w:val="002230F6"/>
    <w:rsid w:val="00223165"/>
    <w:rsid w:val="0022373F"/>
    <w:rsid w:val="0022384C"/>
    <w:rsid w:val="0022439C"/>
    <w:rsid w:val="00224455"/>
    <w:rsid w:val="00224619"/>
    <w:rsid w:val="00224EA6"/>
    <w:rsid w:val="00225075"/>
    <w:rsid w:val="0022562E"/>
    <w:rsid w:val="00225A60"/>
    <w:rsid w:val="00225CEE"/>
    <w:rsid w:val="00225D31"/>
    <w:rsid w:val="00225FC8"/>
    <w:rsid w:val="00226641"/>
    <w:rsid w:val="002269C3"/>
    <w:rsid w:val="002301BB"/>
    <w:rsid w:val="00230278"/>
    <w:rsid w:val="00230513"/>
    <w:rsid w:val="00230B3C"/>
    <w:rsid w:val="00230BD5"/>
    <w:rsid w:val="002316C0"/>
    <w:rsid w:val="0023261F"/>
    <w:rsid w:val="00232AB4"/>
    <w:rsid w:val="00232D44"/>
    <w:rsid w:val="00233013"/>
    <w:rsid w:val="002338E8"/>
    <w:rsid w:val="00233AC2"/>
    <w:rsid w:val="00233E6D"/>
    <w:rsid w:val="00234163"/>
    <w:rsid w:val="00234575"/>
    <w:rsid w:val="002345BE"/>
    <w:rsid w:val="0023465F"/>
    <w:rsid w:val="00234F3A"/>
    <w:rsid w:val="002357F8"/>
    <w:rsid w:val="00235AD7"/>
    <w:rsid w:val="002376B9"/>
    <w:rsid w:val="00237C39"/>
    <w:rsid w:val="00241854"/>
    <w:rsid w:val="00241DC6"/>
    <w:rsid w:val="00241E43"/>
    <w:rsid w:val="00241F95"/>
    <w:rsid w:val="00242201"/>
    <w:rsid w:val="002422F8"/>
    <w:rsid w:val="00242670"/>
    <w:rsid w:val="00242EFE"/>
    <w:rsid w:val="00242F5E"/>
    <w:rsid w:val="002431A8"/>
    <w:rsid w:val="002434BE"/>
    <w:rsid w:val="002435F2"/>
    <w:rsid w:val="00243DFD"/>
    <w:rsid w:val="002442FA"/>
    <w:rsid w:val="002445E4"/>
    <w:rsid w:val="002445F5"/>
    <w:rsid w:val="00244996"/>
    <w:rsid w:val="00244EE9"/>
    <w:rsid w:val="00245644"/>
    <w:rsid w:val="0024571A"/>
    <w:rsid w:val="00245968"/>
    <w:rsid w:val="00245A18"/>
    <w:rsid w:val="00245C98"/>
    <w:rsid w:val="00246259"/>
    <w:rsid w:val="002472B4"/>
    <w:rsid w:val="0024795B"/>
    <w:rsid w:val="00247CAA"/>
    <w:rsid w:val="00247D59"/>
    <w:rsid w:val="00250C09"/>
    <w:rsid w:val="00250DFF"/>
    <w:rsid w:val="00251631"/>
    <w:rsid w:val="00251DCA"/>
    <w:rsid w:val="00251F49"/>
    <w:rsid w:val="00251F78"/>
    <w:rsid w:val="0025213F"/>
    <w:rsid w:val="002525A2"/>
    <w:rsid w:val="00252AA1"/>
    <w:rsid w:val="00252AD4"/>
    <w:rsid w:val="002532E0"/>
    <w:rsid w:val="00253540"/>
    <w:rsid w:val="002537D7"/>
    <w:rsid w:val="00253DB7"/>
    <w:rsid w:val="002544BA"/>
    <w:rsid w:val="002548BD"/>
    <w:rsid w:val="00254AB4"/>
    <w:rsid w:val="00254DE1"/>
    <w:rsid w:val="00255665"/>
    <w:rsid w:val="00255D16"/>
    <w:rsid w:val="00255FDE"/>
    <w:rsid w:val="00256007"/>
    <w:rsid w:val="00256142"/>
    <w:rsid w:val="002572B5"/>
    <w:rsid w:val="002573ED"/>
    <w:rsid w:val="0026005C"/>
    <w:rsid w:val="0026073E"/>
    <w:rsid w:val="00260AED"/>
    <w:rsid w:val="00260DE8"/>
    <w:rsid w:val="0026134A"/>
    <w:rsid w:val="00261450"/>
    <w:rsid w:val="00261630"/>
    <w:rsid w:val="00261759"/>
    <w:rsid w:val="00261B03"/>
    <w:rsid w:val="00262962"/>
    <w:rsid w:val="00262A7D"/>
    <w:rsid w:val="00262D5C"/>
    <w:rsid w:val="00262F28"/>
    <w:rsid w:val="00263451"/>
    <w:rsid w:val="002635AB"/>
    <w:rsid w:val="00263706"/>
    <w:rsid w:val="00263C8B"/>
    <w:rsid w:val="00263F8A"/>
    <w:rsid w:val="002644AF"/>
    <w:rsid w:val="00264CB4"/>
    <w:rsid w:val="00264CDC"/>
    <w:rsid w:val="00264E3F"/>
    <w:rsid w:val="00264E85"/>
    <w:rsid w:val="00264FD7"/>
    <w:rsid w:val="00265276"/>
    <w:rsid w:val="0026596B"/>
    <w:rsid w:val="00265BF1"/>
    <w:rsid w:val="00265E0E"/>
    <w:rsid w:val="00266453"/>
    <w:rsid w:val="002665B1"/>
    <w:rsid w:val="002668D3"/>
    <w:rsid w:val="00266EB4"/>
    <w:rsid w:val="00266FAE"/>
    <w:rsid w:val="00266FC0"/>
    <w:rsid w:val="002671AC"/>
    <w:rsid w:val="00267BB9"/>
    <w:rsid w:val="00270635"/>
    <w:rsid w:val="00271D8B"/>
    <w:rsid w:val="00271FC5"/>
    <w:rsid w:val="0027217D"/>
    <w:rsid w:val="0027292B"/>
    <w:rsid w:val="0027302D"/>
    <w:rsid w:val="0027323C"/>
    <w:rsid w:val="0027385B"/>
    <w:rsid w:val="00274918"/>
    <w:rsid w:val="00274A1B"/>
    <w:rsid w:val="00274A27"/>
    <w:rsid w:val="00274BAD"/>
    <w:rsid w:val="00274E25"/>
    <w:rsid w:val="0027515D"/>
    <w:rsid w:val="00275702"/>
    <w:rsid w:val="00275C10"/>
    <w:rsid w:val="0027649E"/>
    <w:rsid w:val="00276747"/>
    <w:rsid w:val="0027687C"/>
    <w:rsid w:val="00276F98"/>
    <w:rsid w:val="00277693"/>
    <w:rsid w:val="0027796F"/>
    <w:rsid w:val="00277B06"/>
    <w:rsid w:val="0028029A"/>
    <w:rsid w:val="00280332"/>
    <w:rsid w:val="0028034D"/>
    <w:rsid w:val="002807CD"/>
    <w:rsid w:val="0028096B"/>
    <w:rsid w:val="00280D5A"/>
    <w:rsid w:val="00280D92"/>
    <w:rsid w:val="00280DC5"/>
    <w:rsid w:val="00280F11"/>
    <w:rsid w:val="0028121C"/>
    <w:rsid w:val="00281424"/>
    <w:rsid w:val="002815DB"/>
    <w:rsid w:val="00281770"/>
    <w:rsid w:val="00281E82"/>
    <w:rsid w:val="00282A54"/>
    <w:rsid w:val="0028303F"/>
    <w:rsid w:val="002830C5"/>
    <w:rsid w:val="0028359B"/>
    <w:rsid w:val="00283816"/>
    <w:rsid w:val="00283DF7"/>
    <w:rsid w:val="00284372"/>
    <w:rsid w:val="0028483B"/>
    <w:rsid w:val="00284875"/>
    <w:rsid w:val="00284882"/>
    <w:rsid w:val="002848CB"/>
    <w:rsid w:val="00284FF4"/>
    <w:rsid w:val="00285C7B"/>
    <w:rsid w:val="00285F44"/>
    <w:rsid w:val="0028618C"/>
    <w:rsid w:val="0028682E"/>
    <w:rsid w:val="00286CB8"/>
    <w:rsid w:val="0028702D"/>
    <w:rsid w:val="00287085"/>
    <w:rsid w:val="00287180"/>
    <w:rsid w:val="00287BFB"/>
    <w:rsid w:val="00287EBF"/>
    <w:rsid w:val="00290124"/>
    <w:rsid w:val="00290972"/>
    <w:rsid w:val="00290E54"/>
    <w:rsid w:val="00291040"/>
    <w:rsid w:val="002922B3"/>
    <w:rsid w:val="00292E50"/>
    <w:rsid w:val="002933A6"/>
    <w:rsid w:val="00293911"/>
    <w:rsid w:val="00293F65"/>
    <w:rsid w:val="0029416A"/>
    <w:rsid w:val="0029420A"/>
    <w:rsid w:val="00294464"/>
    <w:rsid w:val="002949C9"/>
    <w:rsid w:val="00294AB4"/>
    <w:rsid w:val="00294B68"/>
    <w:rsid w:val="00295012"/>
    <w:rsid w:val="002959FF"/>
    <w:rsid w:val="00295FBF"/>
    <w:rsid w:val="002961D7"/>
    <w:rsid w:val="002965A4"/>
    <w:rsid w:val="00296A41"/>
    <w:rsid w:val="00296FEA"/>
    <w:rsid w:val="00296FFC"/>
    <w:rsid w:val="00297421"/>
    <w:rsid w:val="00297520"/>
    <w:rsid w:val="002977E5"/>
    <w:rsid w:val="002A01A0"/>
    <w:rsid w:val="002A04FF"/>
    <w:rsid w:val="002A0758"/>
    <w:rsid w:val="002A08F2"/>
    <w:rsid w:val="002A2901"/>
    <w:rsid w:val="002A2D5F"/>
    <w:rsid w:val="002A4935"/>
    <w:rsid w:val="002A4A85"/>
    <w:rsid w:val="002A50BD"/>
    <w:rsid w:val="002A50E8"/>
    <w:rsid w:val="002A57AD"/>
    <w:rsid w:val="002A5A22"/>
    <w:rsid w:val="002A60CD"/>
    <w:rsid w:val="002A68F6"/>
    <w:rsid w:val="002A6FAB"/>
    <w:rsid w:val="002A712B"/>
    <w:rsid w:val="002A7568"/>
    <w:rsid w:val="002A76FB"/>
    <w:rsid w:val="002B0284"/>
    <w:rsid w:val="002B064E"/>
    <w:rsid w:val="002B094D"/>
    <w:rsid w:val="002B0A29"/>
    <w:rsid w:val="002B0C82"/>
    <w:rsid w:val="002B0F58"/>
    <w:rsid w:val="002B150D"/>
    <w:rsid w:val="002B15A8"/>
    <w:rsid w:val="002B1705"/>
    <w:rsid w:val="002B1C0C"/>
    <w:rsid w:val="002B1D1B"/>
    <w:rsid w:val="002B2CE5"/>
    <w:rsid w:val="002B2CF3"/>
    <w:rsid w:val="002B3E7A"/>
    <w:rsid w:val="002B4B09"/>
    <w:rsid w:val="002B4E40"/>
    <w:rsid w:val="002B5922"/>
    <w:rsid w:val="002B6C59"/>
    <w:rsid w:val="002B70B2"/>
    <w:rsid w:val="002B711A"/>
    <w:rsid w:val="002B7BB7"/>
    <w:rsid w:val="002B7E05"/>
    <w:rsid w:val="002C0960"/>
    <w:rsid w:val="002C0BC3"/>
    <w:rsid w:val="002C0EB0"/>
    <w:rsid w:val="002C16F9"/>
    <w:rsid w:val="002C176C"/>
    <w:rsid w:val="002C20F3"/>
    <w:rsid w:val="002C2596"/>
    <w:rsid w:val="002C2823"/>
    <w:rsid w:val="002C2965"/>
    <w:rsid w:val="002C29F1"/>
    <w:rsid w:val="002C3529"/>
    <w:rsid w:val="002C3AE6"/>
    <w:rsid w:val="002C3BBA"/>
    <w:rsid w:val="002C3C8B"/>
    <w:rsid w:val="002C3D30"/>
    <w:rsid w:val="002C3F9E"/>
    <w:rsid w:val="002C4715"/>
    <w:rsid w:val="002C5075"/>
    <w:rsid w:val="002C51B2"/>
    <w:rsid w:val="002C5798"/>
    <w:rsid w:val="002C582F"/>
    <w:rsid w:val="002C5B5C"/>
    <w:rsid w:val="002C5E8B"/>
    <w:rsid w:val="002C6096"/>
    <w:rsid w:val="002C6E95"/>
    <w:rsid w:val="002C7461"/>
    <w:rsid w:val="002D0002"/>
    <w:rsid w:val="002D013D"/>
    <w:rsid w:val="002D05FD"/>
    <w:rsid w:val="002D131F"/>
    <w:rsid w:val="002D1660"/>
    <w:rsid w:val="002D17F1"/>
    <w:rsid w:val="002D1DF2"/>
    <w:rsid w:val="002D25C3"/>
    <w:rsid w:val="002D30FE"/>
    <w:rsid w:val="002D331C"/>
    <w:rsid w:val="002D37C0"/>
    <w:rsid w:val="002D496C"/>
    <w:rsid w:val="002D4C86"/>
    <w:rsid w:val="002D500E"/>
    <w:rsid w:val="002D604E"/>
    <w:rsid w:val="002D67F8"/>
    <w:rsid w:val="002D6897"/>
    <w:rsid w:val="002D6A45"/>
    <w:rsid w:val="002D6DC5"/>
    <w:rsid w:val="002D7917"/>
    <w:rsid w:val="002D7AD4"/>
    <w:rsid w:val="002D7FD7"/>
    <w:rsid w:val="002E034A"/>
    <w:rsid w:val="002E09E0"/>
    <w:rsid w:val="002E0D17"/>
    <w:rsid w:val="002E123C"/>
    <w:rsid w:val="002E1E2F"/>
    <w:rsid w:val="002E243D"/>
    <w:rsid w:val="002E2617"/>
    <w:rsid w:val="002E2773"/>
    <w:rsid w:val="002E3BE2"/>
    <w:rsid w:val="002E4A09"/>
    <w:rsid w:val="002E4E99"/>
    <w:rsid w:val="002E520F"/>
    <w:rsid w:val="002E55AC"/>
    <w:rsid w:val="002E5A18"/>
    <w:rsid w:val="002E5AAE"/>
    <w:rsid w:val="002E5CC5"/>
    <w:rsid w:val="002E5D50"/>
    <w:rsid w:val="002E6654"/>
    <w:rsid w:val="002E6D58"/>
    <w:rsid w:val="002E73C7"/>
    <w:rsid w:val="002E7DC5"/>
    <w:rsid w:val="002F0AD5"/>
    <w:rsid w:val="002F0CE5"/>
    <w:rsid w:val="002F12F6"/>
    <w:rsid w:val="002F12FC"/>
    <w:rsid w:val="002F16BB"/>
    <w:rsid w:val="002F25BD"/>
    <w:rsid w:val="002F2825"/>
    <w:rsid w:val="002F35E6"/>
    <w:rsid w:val="002F3CD5"/>
    <w:rsid w:val="002F3DB4"/>
    <w:rsid w:val="002F435A"/>
    <w:rsid w:val="002F516A"/>
    <w:rsid w:val="002F5B70"/>
    <w:rsid w:val="002F5F8B"/>
    <w:rsid w:val="002F6B01"/>
    <w:rsid w:val="002F6D2C"/>
    <w:rsid w:val="0030113E"/>
    <w:rsid w:val="003024BD"/>
    <w:rsid w:val="00302B8F"/>
    <w:rsid w:val="00302D00"/>
    <w:rsid w:val="003035B0"/>
    <w:rsid w:val="0030364D"/>
    <w:rsid w:val="00303A68"/>
    <w:rsid w:val="0030434C"/>
    <w:rsid w:val="0030493D"/>
    <w:rsid w:val="003049A2"/>
    <w:rsid w:val="003053EB"/>
    <w:rsid w:val="00305423"/>
    <w:rsid w:val="003060A6"/>
    <w:rsid w:val="00306777"/>
    <w:rsid w:val="00307C8A"/>
    <w:rsid w:val="0031026A"/>
    <w:rsid w:val="003105BD"/>
    <w:rsid w:val="003108A8"/>
    <w:rsid w:val="003108D0"/>
    <w:rsid w:val="00310A29"/>
    <w:rsid w:val="00310D23"/>
    <w:rsid w:val="00311274"/>
    <w:rsid w:val="00311649"/>
    <w:rsid w:val="003116E6"/>
    <w:rsid w:val="0031186F"/>
    <w:rsid w:val="00311C4F"/>
    <w:rsid w:val="00312224"/>
    <w:rsid w:val="00312471"/>
    <w:rsid w:val="00312619"/>
    <w:rsid w:val="003127E0"/>
    <w:rsid w:val="00312941"/>
    <w:rsid w:val="00312D23"/>
    <w:rsid w:val="00312D98"/>
    <w:rsid w:val="003139C9"/>
    <w:rsid w:val="00314629"/>
    <w:rsid w:val="003147AE"/>
    <w:rsid w:val="00314850"/>
    <w:rsid w:val="00314B3C"/>
    <w:rsid w:val="00315306"/>
    <w:rsid w:val="0031557C"/>
    <w:rsid w:val="003156D1"/>
    <w:rsid w:val="003165BE"/>
    <w:rsid w:val="003167CE"/>
    <w:rsid w:val="00316868"/>
    <w:rsid w:val="00316B1A"/>
    <w:rsid w:val="00316C42"/>
    <w:rsid w:val="00316CAF"/>
    <w:rsid w:val="0031745C"/>
    <w:rsid w:val="0031794C"/>
    <w:rsid w:val="003212AC"/>
    <w:rsid w:val="00322A13"/>
    <w:rsid w:val="00322AA6"/>
    <w:rsid w:val="00322AD2"/>
    <w:rsid w:val="003237CF"/>
    <w:rsid w:val="00324098"/>
    <w:rsid w:val="003247DD"/>
    <w:rsid w:val="003248D6"/>
    <w:rsid w:val="00324CAF"/>
    <w:rsid w:val="003256D7"/>
    <w:rsid w:val="00325D4C"/>
    <w:rsid w:val="00325D97"/>
    <w:rsid w:val="00325F8F"/>
    <w:rsid w:val="00325FC1"/>
    <w:rsid w:val="0032606F"/>
    <w:rsid w:val="003262B5"/>
    <w:rsid w:val="00326592"/>
    <w:rsid w:val="00326C70"/>
    <w:rsid w:val="00326C7D"/>
    <w:rsid w:val="00327F4F"/>
    <w:rsid w:val="003302F1"/>
    <w:rsid w:val="00331804"/>
    <w:rsid w:val="00331CA6"/>
    <w:rsid w:val="00331EB9"/>
    <w:rsid w:val="00332B30"/>
    <w:rsid w:val="00333138"/>
    <w:rsid w:val="003333B6"/>
    <w:rsid w:val="00333A4A"/>
    <w:rsid w:val="00334DAC"/>
    <w:rsid w:val="003351A2"/>
    <w:rsid w:val="003354D3"/>
    <w:rsid w:val="0033552D"/>
    <w:rsid w:val="00335A67"/>
    <w:rsid w:val="00335AA5"/>
    <w:rsid w:val="00335AAA"/>
    <w:rsid w:val="0033683C"/>
    <w:rsid w:val="00336B29"/>
    <w:rsid w:val="00336FFB"/>
    <w:rsid w:val="003372AF"/>
    <w:rsid w:val="00337467"/>
    <w:rsid w:val="00340B90"/>
    <w:rsid w:val="00341762"/>
    <w:rsid w:val="003417A9"/>
    <w:rsid w:val="00342447"/>
    <w:rsid w:val="00342713"/>
    <w:rsid w:val="00342A79"/>
    <w:rsid w:val="00342E82"/>
    <w:rsid w:val="003441B7"/>
    <w:rsid w:val="00345155"/>
    <w:rsid w:val="0034592F"/>
    <w:rsid w:val="00345994"/>
    <w:rsid w:val="00345AA8"/>
    <w:rsid w:val="003462AE"/>
    <w:rsid w:val="00346A9B"/>
    <w:rsid w:val="00347609"/>
    <w:rsid w:val="003478CC"/>
    <w:rsid w:val="003479C1"/>
    <w:rsid w:val="00347A08"/>
    <w:rsid w:val="00347ABE"/>
    <w:rsid w:val="00347DC3"/>
    <w:rsid w:val="00350258"/>
    <w:rsid w:val="0035044B"/>
    <w:rsid w:val="003506BA"/>
    <w:rsid w:val="00350C77"/>
    <w:rsid w:val="00350EE9"/>
    <w:rsid w:val="00351431"/>
    <w:rsid w:val="0035148F"/>
    <w:rsid w:val="003514A7"/>
    <w:rsid w:val="00351594"/>
    <w:rsid w:val="003517FB"/>
    <w:rsid w:val="00351AD6"/>
    <w:rsid w:val="00351BC5"/>
    <w:rsid w:val="00351F11"/>
    <w:rsid w:val="00353044"/>
    <w:rsid w:val="00353085"/>
    <w:rsid w:val="0035317D"/>
    <w:rsid w:val="00353215"/>
    <w:rsid w:val="00353672"/>
    <w:rsid w:val="00353F63"/>
    <w:rsid w:val="00353F68"/>
    <w:rsid w:val="0035454C"/>
    <w:rsid w:val="003547BE"/>
    <w:rsid w:val="00354EBE"/>
    <w:rsid w:val="003551C1"/>
    <w:rsid w:val="003552BE"/>
    <w:rsid w:val="003552E3"/>
    <w:rsid w:val="00355893"/>
    <w:rsid w:val="0035668C"/>
    <w:rsid w:val="003569CF"/>
    <w:rsid w:val="00356B17"/>
    <w:rsid w:val="003571C1"/>
    <w:rsid w:val="00357D83"/>
    <w:rsid w:val="003604B1"/>
    <w:rsid w:val="0036129D"/>
    <w:rsid w:val="0036172C"/>
    <w:rsid w:val="00361739"/>
    <w:rsid w:val="003620D2"/>
    <w:rsid w:val="0036225B"/>
    <w:rsid w:val="00363172"/>
    <w:rsid w:val="00363250"/>
    <w:rsid w:val="00363530"/>
    <w:rsid w:val="003638A4"/>
    <w:rsid w:val="0036434B"/>
    <w:rsid w:val="00364521"/>
    <w:rsid w:val="00364798"/>
    <w:rsid w:val="00364FC2"/>
    <w:rsid w:val="00364FD7"/>
    <w:rsid w:val="00364FEB"/>
    <w:rsid w:val="0036549A"/>
    <w:rsid w:val="00365564"/>
    <w:rsid w:val="00365880"/>
    <w:rsid w:val="003658CD"/>
    <w:rsid w:val="00365A56"/>
    <w:rsid w:val="00365BB8"/>
    <w:rsid w:val="0036643A"/>
    <w:rsid w:val="003669B5"/>
    <w:rsid w:val="00366D9B"/>
    <w:rsid w:val="00366E23"/>
    <w:rsid w:val="00367006"/>
    <w:rsid w:val="00367126"/>
    <w:rsid w:val="00367627"/>
    <w:rsid w:val="00370180"/>
    <w:rsid w:val="0037060B"/>
    <w:rsid w:val="00370629"/>
    <w:rsid w:val="00371097"/>
    <w:rsid w:val="003711BC"/>
    <w:rsid w:val="003718A2"/>
    <w:rsid w:val="003728E9"/>
    <w:rsid w:val="00372BCB"/>
    <w:rsid w:val="00372F2D"/>
    <w:rsid w:val="00372F70"/>
    <w:rsid w:val="003730DF"/>
    <w:rsid w:val="00373262"/>
    <w:rsid w:val="00373A6E"/>
    <w:rsid w:val="00373F67"/>
    <w:rsid w:val="003740E0"/>
    <w:rsid w:val="00374428"/>
    <w:rsid w:val="00374535"/>
    <w:rsid w:val="003747A4"/>
    <w:rsid w:val="00374ADA"/>
    <w:rsid w:val="00374F87"/>
    <w:rsid w:val="003753EB"/>
    <w:rsid w:val="00375857"/>
    <w:rsid w:val="0037619A"/>
    <w:rsid w:val="0037627F"/>
    <w:rsid w:val="00376A89"/>
    <w:rsid w:val="00376D42"/>
    <w:rsid w:val="00376F40"/>
    <w:rsid w:val="003778A7"/>
    <w:rsid w:val="003779EE"/>
    <w:rsid w:val="00377A15"/>
    <w:rsid w:val="00377FD2"/>
    <w:rsid w:val="003809A5"/>
    <w:rsid w:val="00381295"/>
    <w:rsid w:val="0038172F"/>
    <w:rsid w:val="00381890"/>
    <w:rsid w:val="003819B6"/>
    <w:rsid w:val="003819DC"/>
    <w:rsid w:val="00382183"/>
    <w:rsid w:val="00382F63"/>
    <w:rsid w:val="00383084"/>
    <w:rsid w:val="00383166"/>
    <w:rsid w:val="0038359B"/>
    <w:rsid w:val="003837D6"/>
    <w:rsid w:val="0038382E"/>
    <w:rsid w:val="00383F15"/>
    <w:rsid w:val="0038400E"/>
    <w:rsid w:val="003844CF"/>
    <w:rsid w:val="00384E06"/>
    <w:rsid w:val="003852E0"/>
    <w:rsid w:val="003854D1"/>
    <w:rsid w:val="00385582"/>
    <w:rsid w:val="00385CA3"/>
    <w:rsid w:val="00386051"/>
    <w:rsid w:val="003868FE"/>
    <w:rsid w:val="00387265"/>
    <w:rsid w:val="00387AAE"/>
    <w:rsid w:val="00387F11"/>
    <w:rsid w:val="00390371"/>
    <w:rsid w:val="00390504"/>
    <w:rsid w:val="003905FF"/>
    <w:rsid w:val="0039099D"/>
    <w:rsid w:val="00391318"/>
    <w:rsid w:val="00391881"/>
    <w:rsid w:val="0039337D"/>
    <w:rsid w:val="00393E54"/>
    <w:rsid w:val="003946E9"/>
    <w:rsid w:val="00394820"/>
    <w:rsid w:val="00394DCF"/>
    <w:rsid w:val="00395013"/>
    <w:rsid w:val="00396AA6"/>
    <w:rsid w:val="00397779"/>
    <w:rsid w:val="00397A58"/>
    <w:rsid w:val="00397ACE"/>
    <w:rsid w:val="00397B9F"/>
    <w:rsid w:val="003A08CC"/>
    <w:rsid w:val="003A0D79"/>
    <w:rsid w:val="003A11EE"/>
    <w:rsid w:val="003A13E6"/>
    <w:rsid w:val="003A1765"/>
    <w:rsid w:val="003A17B0"/>
    <w:rsid w:val="003A1D35"/>
    <w:rsid w:val="003A22BA"/>
    <w:rsid w:val="003A276B"/>
    <w:rsid w:val="003A3567"/>
    <w:rsid w:val="003A3E63"/>
    <w:rsid w:val="003A3F56"/>
    <w:rsid w:val="003A4180"/>
    <w:rsid w:val="003A49C8"/>
    <w:rsid w:val="003A5364"/>
    <w:rsid w:val="003A5732"/>
    <w:rsid w:val="003A585E"/>
    <w:rsid w:val="003A5D3E"/>
    <w:rsid w:val="003A6408"/>
    <w:rsid w:val="003A66E9"/>
    <w:rsid w:val="003A6C34"/>
    <w:rsid w:val="003A6D2F"/>
    <w:rsid w:val="003A6F99"/>
    <w:rsid w:val="003B015D"/>
    <w:rsid w:val="003B0239"/>
    <w:rsid w:val="003B02C5"/>
    <w:rsid w:val="003B0C0A"/>
    <w:rsid w:val="003B127D"/>
    <w:rsid w:val="003B1839"/>
    <w:rsid w:val="003B193E"/>
    <w:rsid w:val="003B26BE"/>
    <w:rsid w:val="003B26C7"/>
    <w:rsid w:val="003B2A80"/>
    <w:rsid w:val="003B33B4"/>
    <w:rsid w:val="003B3718"/>
    <w:rsid w:val="003B3A43"/>
    <w:rsid w:val="003B3FEF"/>
    <w:rsid w:val="003B404A"/>
    <w:rsid w:val="003B4DDC"/>
    <w:rsid w:val="003B5764"/>
    <w:rsid w:val="003B59B1"/>
    <w:rsid w:val="003B6269"/>
    <w:rsid w:val="003B6D9C"/>
    <w:rsid w:val="003B71BF"/>
    <w:rsid w:val="003B771D"/>
    <w:rsid w:val="003B795D"/>
    <w:rsid w:val="003B7D49"/>
    <w:rsid w:val="003B7F3B"/>
    <w:rsid w:val="003C02B4"/>
    <w:rsid w:val="003C030C"/>
    <w:rsid w:val="003C06CE"/>
    <w:rsid w:val="003C0C85"/>
    <w:rsid w:val="003C0F13"/>
    <w:rsid w:val="003C0F2D"/>
    <w:rsid w:val="003C1703"/>
    <w:rsid w:val="003C200C"/>
    <w:rsid w:val="003C20EA"/>
    <w:rsid w:val="003C226F"/>
    <w:rsid w:val="003C2960"/>
    <w:rsid w:val="003C3DFD"/>
    <w:rsid w:val="003C3FA7"/>
    <w:rsid w:val="003C41CF"/>
    <w:rsid w:val="003C46DE"/>
    <w:rsid w:val="003C47E6"/>
    <w:rsid w:val="003C5683"/>
    <w:rsid w:val="003C5D14"/>
    <w:rsid w:val="003C5DE6"/>
    <w:rsid w:val="003C6202"/>
    <w:rsid w:val="003C6301"/>
    <w:rsid w:val="003C6708"/>
    <w:rsid w:val="003C6B7A"/>
    <w:rsid w:val="003C6F8E"/>
    <w:rsid w:val="003C7941"/>
    <w:rsid w:val="003C7BCE"/>
    <w:rsid w:val="003C7C59"/>
    <w:rsid w:val="003D0055"/>
    <w:rsid w:val="003D01AC"/>
    <w:rsid w:val="003D088E"/>
    <w:rsid w:val="003D1411"/>
    <w:rsid w:val="003D15B5"/>
    <w:rsid w:val="003D1E5C"/>
    <w:rsid w:val="003D2376"/>
    <w:rsid w:val="003D2BDB"/>
    <w:rsid w:val="003D2C5E"/>
    <w:rsid w:val="003D2E1F"/>
    <w:rsid w:val="003D33B5"/>
    <w:rsid w:val="003D3485"/>
    <w:rsid w:val="003D34AD"/>
    <w:rsid w:val="003D39DA"/>
    <w:rsid w:val="003D3B89"/>
    <w:rsid w:val="003D4046"/>
    <w:rsid w:val="003D4069"/>
    <w:rsid w:val="003D421F"/>
    <w:rsid w:val="003D433A"/>
    <w:rsid w:val="003D45CA"/>
    <w:rsid w:val="003D4ED0"/>
    <w:rsid w:val="003D5103"/>
    <w:rsid w:val="003D558A"/>
    <w:rsid w:val="003D5A6A"/>
    <w:rsid w:val="003D614A"/>
    <w:rsid w:val="003D654E"/>
    <w:rsid w:val="003D65E7"/>
    <w:rsid w:val="003D66C2"/>
    <w:rsid w:val="003D692B"/>
    <w:rsid w:val="003D6C26"/>
    <w:rsid w:val="003D7382"/>
    <w:rsid w:val="003D7F93"/>
    <w:rsid w:val="003E0B99"/>
    <w:rsid w:val="003E1268"/>
    <w:rsid w:val="003E1311"/>
    <w:rsid w:val="003E1803"/>
    <w:rsid w:val="003E19AD"/>
    <w:rsid w:val="003E28A6"/>
    <w:rsid w:val="003E2F6C"/>
    <w:rsid w:val="003E3233"/>
    <w:rsid w:val="003E33DE"/>
    <w:rsid w:val="003E376D"/>
    <w:rsid w:val="003E3F94"/>
    <w:rsid w:val="003E47ED"/>
    <w:rsid w:val="003E5126"/>
    <w:rsid w:val="003E5275"/>
    <w:rsid w:val="003E5997"/>
    <w:rsid w:val="003E59A6"/>
    <w:rsid w:val="003E5D5E"/>
    <w:rsid w:val="003E640E"/>
    <w:rsid w:val="003E66DB"/>
    <w:rsid w:val="003E6C4F"/>
    <w:rsid w:val="003E6C8F"/>
    <w:rsid w:val="003E6F35"/>
    <w:rsid w:val="003F03C2"/>
    <w:rsid w:val="003F0BC0"/>
    <w:rsid w:val="003F0BFB"/>
    <w:rsid w:val="003F0CF6"/>
    <w:rsid w:val="003F0DAA"/>
    <w:rsid w:val="003F1239"/>
    <w:rsid w:val="003F1844"/>
    <w:rsid w:val="003F25A3"/>
    <w:rsid w:val="003F2875"/>
    <w:rsid w:val="003F2BC3"/>
    <w:rsid w:val="003F3295"/>
    <w:rsid w:val="003F3A8B"/>
    <w:rsid w:val="003F3B46"/>
    <w:rsid w:val="003F4603"/>
    <w:rsid w:val="003F4662"/>
    <w:rsid w:val="003F496C"/>
    <w:rsid w:val="003F4EE8"/>
    <w:rsid w:val="003F5369"/>
    <w:rsid w:val="003F6020"/>
    <w:rsid w:val="003F6127"/>
    <w:rsid w:val="003F632B"/>
    <w:rsid w:val="003F63C3"/>
    <w:rsid w:val="003F64E2"/>
    <w:rsid w:val="003F6C38"/>
    <w:rsid w:val="003F74AF"/>
    <w:rsid w:val="003F7DA5"/>
    <w:rsid w:val="00400F14"/>
    <w:rsid w:val="00401091"/>
    <w:rsid w:val="004011B0"/>
    <w:rsid w:val="004013EA"/>
    <w:rsid w:val="00401956"/>
    <w:rsid w:val="0040200E"/>
    <w:rsid w:val="00402BDD"/>
    <w:rsid w:val="00402BEA"/>
    <w:rsid w:val="00402E88"/>
    <w:rsid w:val="004034CB"/>
    <w:rsid w:val="00403805"/>
    <w:rsid w:val="0040389D"/>
    <w:rsid w:val="00403DA4"/>
    <w:rsid w:val="00403EB9"/>
    <w:rsid w:val="0040467C"/>
    <w:rsid w:val="0040477A"/>
    <w:rsid w:val="00404DC5"/>
    <w:rsid w:val="004050A1"/>
    <w:rsid w:val="00405471"/>
    <w:rsid w:val="004057D2"/>
    <w:rsid w:val="00405CF6"/>
    <w:rsid w:val="004065D0"/>
    <w:rsid w:val="004076F9"/>
    <w:rsid w:val="00407A20"/>
    <w:rsid w:val="00410236"/>
    <w:rsid w:val="00410325"/>
    <w:rsid w:val="00410A2D"/>
    <w:rsid w:val="00410B7F"/>
    <w:rsid w:val="00410D46"/>
    <w:rsid w:val="004111C6"/>
    <w:rsid w:val="004115D9"/>
    <w:rsid w:val="00411639"/>
    <w:rsid w:val="00411861"/>
    <w:rsid w:val="00411DDB"/>
    <w:rsid w:val="0041219C"/>
    <w:rsid w:val="00412790"/>
    <w:rsid w:val="00412CD6"/>
    <w:rsid w:val="00413672"/>
    <w:rsid w:val="00413745"/>
    <w:rsid w:val="00413C2C"/>
    <w:rsid w:val="00413F2B"/>
    <w:rsid w:val="0041435D"/>
    <w:rsid w:val="00414628"/>
    <w:rsid w:val="004146BA"/>
    <w:rsid w:val="0041492B"/>
    <w:rsid w:val="00414B5A"/>
    <w:rsid w:val="00414BB8"/>
    <w:rsid w:val="00414BBD"/>
    <w:rsid w:val="00414DAF"/>
    <w:rsid w:val="00415179"/>
    <w:rsid w:val="004162F1"/>
    <w:rsid w:val="00416599"/>
    <w:rsid w:val="004166A9"/>
    <w:rsid w:val="00416AA8"/>
    <w:rsid w:val="00416C05"/>
    <w:rsid w:val="00416DEE"/>
    <w:rsid w:val="0041715E"/>
    <w:rsid w:val="004175CC"/>
    <w:rsid w:val="00417766"/>
    <w:rsid w:val="0041776B"/>
    <w:rsid w:val="00420317"/>
    <w:rsid w:val="004205C0"/>
    <w:rsid w:val="004207F0"/>
    <w:rsid w:val="0042150A"/>
    <w:rsid w:val="00421637"/>
    <w:rsid w:val="00421E49"/>
    <w:rsid w:val="004232BE"/>
    <w:rsid w:val="004234CD"/>
    <w:rsid w:val="00423900"/>
    <w:rsid w:val="0042436C"/>
    <w:rsid w:val="004252EF"/>
    <w:rsid w:val="00425485"/>
    <w:rsid w:val="00426235"/>
    <w:rsid w:val="00426488"/>
    <w:rsid w:val="00427542"/>
    <w:rsid w:val="00427810"/>
    <w:rsid w:val="004278EE"/>
    <w:rsid w:val="00427C07"/>
    <w:rsid w:val="00427E24"/>
    <w:rsid w:val="00430005"/>
    <w:rsid w:val="00430553"/>
    <w:rsid w:val="00431056"/>
    <w:rsid w:val="0043147A"/>
    <w:rsid w:val="004325AD"/>
    <w:rsid w:val="004325C1"/>
    <w:rsid w:val="00432819"/>
    <w:rsid w:val="00432B9D"/>
    <w:rsid w:val="00432E25"/>
    <w:rsid w:val="00433013"/>
    <w:rsid w:val="004332D5"/>
    <w:rsid w:val="004334A1"/>
    <w:rsid w:val="0043360E"/>
    <w:rsid w:val="00433776"/>
    <w:rsid w:val="0043379E"/>
    <w:rsid w:val="0043422B"/>
    <w:rsid w:val="00434274"/>
    <w:rsid w:val="00434603"/>
    <w:rsid w:val="00435712"/>
    <w:rsid w:val="00435A1C"/>
    <w:rsid w:val="00435B8E"/>
    <w:rsid w:val="004361B9"/>
    <w:rsid w:val="004367AF"/>
    <w:rsid w:val="00436B58"/>
    <w:rsid w:val="00436D86"/>
    <w:rsid w:val="00437980"/>
    <w:rsid w:val="00437FCF"/>
    <w:rsid w:val="00440720"/>
    <w:rsid w:val="0044088D"/>
    <w:rsid w:val="00440A40"/>
    <w:rsid w:val="00440DA2"/>
    <w:rsid w:val="00441285"/>
    <w:rsid w:val="0044198F"/>
    <w:rsid w:val="004428B5"/>
    <w:rsid w:val="00443F8C"/>
    <w:rsid w:val="00444701"/>
    <w:rsid w:val="0044492D"/>
    <w:rsid w:val="004455C9"/>
    <w:rsid w:val="00446B30"/>
    <w:rsid w:val="00447612"/>
    <w:rsid w:val="00447770"/>
    <w:rsid w:val="004477EB"/>
    <w:rsid w:val="0044791E"/>
    <w:rsid w:val="0045052B"/>
    <w:rsid w:val="004507E1"/>
    <w:rsid w:val="00451112"/>
    <w:rsid w:val="004523CD"/>
    <w:rsid w:val="004530E4"/>
    <w:rsid w:val="004533A1"/>
    <w:rsid w:val="00453AC9"/>
    <w:rsid w:val="00453E1B"/>
    <w:rsid w:val="0045436A"/>
    <w:rsid w:val="00454CFF"/>
    <w:rsid w:val="00454D02"/>
    <w:rsid w:val="00454F48"/>
    <w:rsid w:val="0045658A"/>
    <w:rsid w:val="00456790"/>
    <w:rsid w:val="004570D3"/>
    <w:rsid w:val="00457DC9"/>
    <w:rsid w:val="004607BE"/>
    <w:rsid w:val="00460D78"/>
    <w:rsid w:val="00461110"/>
    <w:rsid w:val="004615B4"/>
    <w:rsid w:val="00461DE7"/>
    <w:rsid w:val="00462283"/>
    <w:rsid w:val="00462800"/>
    <w:rsid w:val="004628FF"/>
    <w:rsid w:val="00462A26"/>
    <w:rsid w:val="00462AEF"/>
    <w:rsid w:val="00462BC7"/>
    <w:rsid w:val="00462CDC"/>
    <w:rsid w:val="00462E3F"/>
    <w:rsid w:val="00462EF8"/>
    <w:rsid w:val="00463847"/>
    <w:rsid w:val="00463AB2"/>
    <w:rsid w:val="00463E78"/>
    <w:rsid w:val="00464936"/>
    <w:rsid w:val="004649EA"/>
    <w:rsid w:val="00464D1C"/>
    <w:rsid w:val="004655C7"/>
    <w:rsid w:val="00465CAC"/>
    <w:rsid w:val="00466193"/>
    <w:rsid w:val="004663A3"/>
    <w:rsid w:val="00466876"/>
    <w:rsid w:val="004668E5"/>
    <w:rsid w:val="00466AD7"/>
    <w:rsid w:val="00466B7F"/>
    <w:rsid w:val="00466C39"/>
    <w:rsid w:val="00466EAF"/>
    <w:rsid w:val="00467044"/>
    <w:rsid w:val="00467E17"/>
    <w:rsid w:val="00467FC7"/>
    <w:rsid w:val="004703E3"/>
    <w:rsid w:val="00470F5E"/>
    <w:rsid w:val="004710E9"/>
    <w:rsid w:val="00471790"/>
    <w:rsid w:val="00471A2C"/>
    <w:rsid w:val="0047211D"/>
    <w:rsid w:val="00472A78"/>
    <w:rsid w:val="00472D4C"/>
    <w:rsid w:val="0047345F"/>
    <w:rsid w:val="0047348E"/>
    <w:rsid w:val="00473C95"/>
    <w:rsid w:val="00473D44"/>
    <w:rsid w:val="0047437D"/>
    <w:rsid w:val="00474559"/>
    <w:rsid w:val="00474947"/>
    <w:rsid w:val="00474D0F"/>
    <w:rsid w:val="00475236"/>
    <w:rsid w:val="0047625B"/>
    <w:rsid w:val="00476573"/>
    <w:rsid w:val="004767C9"/>
    <w:rsid w:val="00476AD7"/>
    <w:rsid w:val="00476B09"/>
    <w:rsid w:val="00476DB2"/>
    <w:rsid w:val="004770E4"/>
    <w:rsid w:val="00477412"/>
    <w:rsid w:val="00477BC0"/>
    <w:rsid w:val="00477EAD"/>
    <w:rsid w:val="004810F4"/>
    <w:rsid w:val="00481452"/>
    <w:rsid w:val="00481908"/>
    <w:rsid w:val="00481ADA"/>
    <w:rsid w:val="00482082"/>
    <w:rsid w:val="0048226C"/>
    <w:rsid w:val="00482291"/>
    <w:rsid w:val="004827DA"/>
    <w:rsid w:val="00482984"/>
    <w:rsid w:val="00482ABA"/>
    <w:rsid w:val="0048347B"/>
    <w:rsid w:val="0048398E"/>
    <w:rsid w:val="0048419D"/>
    <w:rsid w:val="004847DD"/>
    <w:rsid w:val="004849E4"/>
    <w:rsid w:val="00484A8E"/>
    <w:rsid w:val="004850F6"/>
    <w:rsid w:val="004851D9"/>
    <w:rsid w:val="004857AD"/>
    <w:rsid w:val="0048596C"/>
    <w:rsid w:val="004862C8"/>
    <w:rsid w:val="004863DA"/>
    <w:rsid w:val="00486883"/>
    <w:rsid w:val="004869C3"/>
    <w:rsid w:val="00487397"/>
    <w:rsid w:val="00487C74"/>
    <w:rsid w:val="00490444"/>
    <w:rsid w:val="0049064B"/>
    <w:rsid w:val="00490949"/>
    <w:rsid w:val="00490F61"/>
    <w:rsid w:val="0049198B"/>
    <w:rsid w:val="00491DC1"/>
    <w:rsid w:val="00492A99"/>
    <w:rsid w:val="00492DF4"/>
    <w:rsid w:val="00492F4C"/>
    <w:rsid w:val="00492F7D"/>
    <w:rsid w:val="0049305C"/>
    <w:rsid w:val="0049309D"/>
    <w:rsid w:val="00493FB1"/>
    <w:rsid w:val="00493FBF"/>
    <w:rsid w:val="00494267"/>
    <w:rsid w:val="004943D1"/>
    <w:rsid w:val="00494912"/>
    <w:rsid w:val="00495280"/>
    <w:rsid w:val="0049575F"/>
    <w:rsid w:val="0049587F"/>
    <w:rsid w:val="00495BB3"/>
    <w:rsid w:val="004967A3"/>
    <w:rsid w:val="004967FF"/>
    <w:rsid w:val="00496BE6"/>
    <w:rsid w:val="004971FD"/>
    <w:rsid w:val="004972FE"/>
    <w:rsid w:val="00497EAA"/>
    <w:rsid w:val="004A096A"/>
    <w:rsid w:val="004A0F09"/>
    <w:rsid w:val="004A12D5"/>
    <w:rsid w:val="004A19B4"/>
    <w:rsid w:val="004A2309"/>
    <w:rsid w:val="004A2C31"/>
    <w:rsid w:val="004A3A11"/>
    <w:rsid w:val="004A3E9A"/>
    <w:rsid w:val="004A3FDD"/>
    <w:rsid w:val="004A41BD"/>
    <w:rsid w:val="004A46A3"/>
    <w:rsid w:val="004A5013"/>
    <w:rsid w:val="004A5171"/>
    <w:rsid w:val="004A5911"/>
    <w:rsid w:val="004A685D"/>
    <w:rsid w:val="004A6F00"/>
    <w:rsid w:val="004A7C3C"/>
    <w:rsid w:val="004B03C9"/>
    <w:rsid w:val="004B093F"/>
    <w:rsid w:val="004B0F08"/>
    <w:rsid w:val="004B182B"/>
    <w:rsid w:val="004B1887"/>
    <w:rsid w:val="004B1935"/>
    <w:rsid w:val="004B1C25"/>
    <w:rsid w:val="004B1E9E"/>
    <w:rsid w:val="004B2DFF"/>
    <w:rsid w:val="004B3888"/>
    <w:rsid w:val="004B38B0"/>
    <w:rsid w:val="004B3D8C"/>
    <w:rsid w:val="004B41F4"/>
    <w:rsid w:val="004B443B"/>
    <w:rsid w:val="004B4488"/>
    <w:rsid w:val="004B489C"/>
    <w:rsid w:val="004B48E9"/>
    <w:rsid w:val="004B4E2C"/>
    <w:rsid w:val="004B64FC"/>
    <w:rsid w:val="004B6A64"/>
    <w:rsid w:val="004B6E1D"/>
    <w:rsid w:val="004B6F9C"/>
    <w:rsid w:val="004B723D"/>
    <w:rsid w:val="004B7EFA"/>
    <w:rsid w:val="004C0148"/>
    <w:rsid w:val="004C0724"/>
    <w:rsid w:val="004C0E95"/>
    <w:rsid w:val="004C0FB4"/>
    <w:rsid w:val="004C1953"/>
    <w:rsid w:val="004C2212"/>
    <w:rsid w:val="004C22DC"/>
    <w:rsid w:val="004C284B"/>
    <w:rsid w:val="004C3461"/>
    <w:rsid w:val="004C38E0"/>
    <w:rsid w:val="004C3AEA"/>
    <w:rsid w:val="004C3C03"/>
    <w:rsid w:val="004C3CE8"/>
    <w:rsid w:val="004C422A"/>
    <w:rsid w:val="004C4293"/>
    <w:rsid w:val="004C495A"/>
    <w:rsid w:val="004C4F5F"/>
    <w:rsid w:val="004C4FA7"/>
    <w:rsid w:val="004C518E"/>
    <w:rsid w:val="004C542D"/>
    <w:rsid w:val="004C616F"/>
    <w:rsid w:val="004C64E7"/>
    <w:rsid w:val="004C755E"/>
    <w:rsid w:val="004C7DE6"/>
    <w:rsid w:val="004D04C0"/>
    <w:rsid w:val="004D08C1"/>
    <w:rsid w:val="004D0E5A"/>
    <w:rsid w:val="004D1417"/>
    <w:rsid w:val="004D1AB6"/>
    <w:rsid w:val="004D1BFD"/>
    <w:rsid w:val="004D1D10"/>
    <w:rsid w:val="004D1D38"/>
    <w:rsid w:val="004D200D"/>
    <w:rsid w:val="004D2562"/>
    <w:rsid w:val="004D2E32"/>
    <w:rsid w:val="004D30C2"/>
    <w:rsid w:val="004D32C9"/>
    <w:rsid w:val="004D354F"/>
    <w:rsid w:val="004D36A6"/>
    <w:rsid w:val="004D3A07"/>
    <w:rsid w:val="004D3AB2"/>
    <w:rsid w:val="004D3AFC"/>
    <w:rsid w:val="004D3B74"/>
    <w:rsid w:val="004D486F"/>
    <w:rsid w:val="004D488A"/>
    <w:rsid w:val="004D48C0"/>
    <w:rsid w:val="004D48C1"/>
    <w:rsid w:val="004D492D"/>
    <w:rsid w:val="004D4BB7"/>
    <w:rsid w:val="004D4DC1"/>
    <w:rsid w:val="004D52EE"/>
    <w:rsid w:val="004D6392"/>
    <w:rsid w:val="004D66E4"/>
    <w:rsid w:val="004D6749"/>
    <w:rsid w:val="004D6F69"/>
    <w:rsid w:val="004D78A2"/>
    <w:rsid w:val="004E01C0"/>
    <w:rsid w:val="004E05DD"/>
    <w:rsid w:val="004E0B8B"/>
    <w:rsid w:val="004E13C5"/>
    <w:rsid w:val="004E1518"/>
    <w:rsid w:val="004E19D3"/>
    <w:rsid w:val="004E1A56"/>
    <w:rsid w:val="004E1A84"/>
    <w:rsid w:val="004E1D53"/>
    <w:rsid w:val="004E2046"/>
    <w:rsid w:val="004E266E"/>
    <w:rsid w:val="004E2BC4"/>
    <w:rsid w:val="004E2C50"/>
    <w:rsid w:val="004E2E1D"/>
    <w:rsid w:val="004E3AB3"/>
    <w:rsid w:val="004E3ECC"/>
    <w:rsid w:val="004E4470"/>
    <w:rsid w:val="004E4CF4"/>
    <w:rsid w:val="004E4F88"/>
    <w:rsid w:val="004E6031"/>
    <w:rsid w:val="004E6339"/>
    <w:rsid w:val="004E63BF"/>
    <w:rsid w:val="004E66B1"/>
    <w:rsid w:val="004E6AA5"/>
    <w:rsid w:val="004E6CD8"/>
    <w:rsid w:val="004E75A3"/>
    <w:rsid w:val="004E78D5"/>
    <w:rsid w:val="004F00E9"/>
    <w:rsid w:val="004F017A"/>
    <w:rsid w:val="004F01F6"/>
    <w:rsid w:val="004F08D8"/>
    <w:rsid w:val="004F0E24"/>
    <w:rsid w:val="004F1837"/>
    <w:rsid w:val="004F18BF"/>
    <w:rsid w:val="004F1932"/>
    <w:rsid w:val="004F1A86"/>
    <w:rsid w:val="004F2236"/>
    <w:rsid w:val="004F2404"/>
    <w:rsid w:val="004F3E2A"/>
    <w:rsid w:val="004F3ED2"/>
    <w:rsid w:val="004F4D12"/>
    <w:rsid w:val="004F5480"/>
    <w:rsid w:val="004F5ABC"/>
    <w:rsid w:val="004F5F54"/>
    <w:rsid w:val="004F629B"/>
    <w:rsid w:val="004F62C9"/>
    <w:rsid w:val="004F662F"/>
    <w:rsid w:val="004F7A76"/>
    <w:rsid w:val="00500582"/>
    <w:rsid w:val="005013B7"/>
    <w:rsid w:val="00501675"/>
    <w:rsid w:val="0050182A"/>
    <w:rsid w:val="00501B6C"/>
    <w:rsid w:val="00501EA8"/>
    <w:rsid w:val="00502126"/>
    <w:rsid w:val="005021D9"/>
    <w:rsid w:val="00502453"/>
    <w:rsid w:val="005024A9"/>
    <w:rsid w:val="00502672"/>
    <w:rsid w:val="0050354B"/>
    <w:rsid w:val="0050380E"/>
    <w:rsid w:val="0050408A"/>
    <w:rsid w:val="005045E9"/>
    <w:rsid w:val="0050467F"/>
    <w:rsid w:val="00504A79"/>
    <w:rsid w:val="00504F9C"/>
    <w:rsid w:val="00505560"/>
    <w:rsid w:val="005063BF"/>
    <w:rsid w:val="005068DD"/>
    <w:rsid w:val="00506CDD"/>
    <w:rsid w:val="00507A17"/>
    <w:rsid w:val="00510C9E"/>
    <w:rsid w:val="00510D46"/>
    <w:rsid w:val="00510D86"/>
    <w:rsid w:val="00511232"/>
    <w:rsid w:val="00511EB3"/>
    <w:rsid w:val="0051210F"/>
    <w:rsid w:val="00512240"/>
    <w:rsid w:val="00512694"/>
    <w:rsid w:val="00512779"/>
    <w:rsid w:val="005129DC"/>
    <w:rsid w:val="00512D03"/>
    <w:rsid w:val="005130D1"/>
    <w:rsid w:val="005131F6"/>
    <w:rsid w:val="005132E8"/>
    <w:rsid w:val="0051335C"/>
    <w:rsid w:val="005133C3"/>
    <w:rsid w:val="00513D4C"/>
    <w:rsid w:val="00513D61"/>
    <w:rsid w:val="00513E12"/>
    <w:rsid w:val="005141D5"/>
    <w:rsid w:val="005142F4"/>
    <w:rsid w:val="0051463B"/>
    <w:rsid w:val="00514ACC"/>
    <w:rsid w:val="005150F3"/>
    <w:rsid w:val="0051512A"/>
    <w:rsid w:val="0051513B"/>
    <w:rsid w:val="00515401"/>
    <w:rsid w:val="0051543D"/>
    <w:rsid w:val="00515C16"/>
    <w:rsid w:val="00515F16"/>
    <w:rsid w:val="0051630A"/>
    <w:rsid w:val="0051657C"/>
    <w:rsid w:val="00516ABA"/>
    <w:rsid w:val="00517405"/>
    <w:rsid w:val="00517986"/>
    <w:rsid w:val="00517B93"/>
    <w:rsid w:val="00517E09"/>
    <w:rsid w:val="005221A9"/>
    <w:rsid w:val="00522367"/>
    <w:rsid w:val="00522D0C"/>
    <w:rsid w:val="00522EE6"/>
    <w:rsid w:val="00523149"/>
    <w:rsid w:val="00523BA6"/>
    <w:rsid w:val="00523CC9"/>
    <w:rsid w:val="00524724"/>
    <w:rsid w:val="00525560"/>
    <w:rsid w:val="00525608"/>
    <w:rsid w:val="0052564A"/>
    <w:rsid w:val="00525AD9"/>
    <w:rsid w:val="00525D14"/>
    <w:rsid w:val="00525E02"/>
    <w:rsid w:val="00526614"/>
    <w:rsid w:val="00526D69"/>
    <w:rsid w:val="00526FC9"/>
    <w:rsid w:val="00527D00"/>
    <w:rsid w:val="00530589"/>
    <w:rsid w:val="00530C3A"/>
    <w:rsid w:val="00530C86"/>
    <w:rsid w:val="00531727"/>
    <w:rsid w:val="005319D3"/>
    <w:rsid w:val="00531FB9"/>
    <w:rsid w:val="005327F0"/>
    <w:rsid w:val="005331E3"/>
    <w:rsid w:val="005341E5"/>
    <w:rsid w:val="005347DF"/>
    <w:rsid w:val="005347F5"/>
    <w:rsid w:val="005349E7"/>
    <w:rsid w:val="00534A59"/>
    <w:rsid w:val="00534CE1"/>
    <w:rsid w:val="005351B8"/>
    <w:rsid w:val="00535553"/>
    <w:rsid w:val="005356E4"/>
    <w:rsid w:val="00535D00"/>
    <w:rsid w:val="0053601E"/>
    <w:rsid w:val="0053612D"/>
    <w:rsid w:val="005361F5"/>
    <w:rsid w:val="00536696"/>
    <w:rsid w:val="0053686B"/>
    <w:rsid w:val="0053704F"/>
    <w:rsid w:val="0053722B"/>
    <w:rsid w:val="00537A63"/>
    <w:rsid w:val="0054051C"/>
    <w:rsid w:val="00541165"/>
    <w:rsid w:val="005414EA"/>
    <w:rsid w:val="005416CB"/>
    <w:rsid w:val="00541BA6"/>
    <w:rsid w:val="00541C7D"/>
    <w:rsid w:val="00541F44"/>
    <w:rsid w:val="00541F82"/>
    <w:rsid w:val="005425C9"/>
    <w:rsid w:val="005427E1"/>
    <w:rsid w:val="00542BC4"/>
    <w:rsid w:val="005435DE"/>
    <w:rsid w:val="00543E68"/>
    <w:rsid w:val="00543EFE"/>
    <w:rsid w:val="00544ED0"/>
    <w:rsid w:val="005454F8"/>
    <w:rsid w:val="00545A3A"/>
    <w:rsid w:val="00545D89"/>
    <w:rsid w:val="00546D43"/>
    <w:rsid w:val="00547090"/>
    <w:rsid w:val="00547379"/>
    <w:rsid w:val="00547AD7"/>
    <w:rsid w:val="0055025E"/>
    <w:rsid w:val="00550346"/>
    <w:rsid w:val="00550951"/>
    <w:rsid w:val="00550ED5"/>
    <w:rsid w:val="005516F5"/>
    <w:rsid w:val="00551B33"/>
    <w:rsid w:val="005526E6"/>
    <w:rsid w:val="00552B02"/>
    <w:rsid w:val="00552BFA"/>
    <w:rsid w:val="00552EBE"/>
    <w:rsid w:val="00553267"/>
    <w:rsid w:val="00553613"/>
    <w:rsid w:val="0055379C"/>
    <w:rsid w:val="005539CF"/>
    <w:rsid w:val="00553A39"/>
    <w:rsid w:val="00554906"/>
    <w:rsid w:val="00554E0F"/>
    <w:rsid w:val="00554EFD"/>
    <w:rsid w:val="005552B8"/>
    <w:rsid w:val="00555477"/>
    <w:rsid w:val="00555A0B"/>
    <w:rsid w:val="00555AF3"/>
    <w:rsid w:val="005566E6"/>
    <w:rsid w:val="005570A7"/>
    <w:rsid w:val="005571D3"/>
    <w:rsid w:val="00560D32"/>
    <w:rsid w:val="00561193"/>
    <w:rsid w:val="00561B31"/>
    <w:rsid w:val="00561C14"/>
    <w:rsid w:val="00562026"/>
    <w:rsid w:val="005630FF"/>
    <w:rsid w:val="005646BC"/>
    <w:rsid w:val="0056486E"/>
    <w:rsid w:val="00564AEC"/>
    <w:rsid w:val="00564B20"/>
    <w:rsid w:val="00566935"/>
    <w:rsid w:val="00567F2E"/>
    <w:rsid w:val="0057008B"/>
    <w:rsid w:val="00570244"/>
    <w:rsid w:val="00570844"/>
    <w:rsid w:val="005708D0"/>
    <w:rsid w:val="00570AA1"/>
    <w:rsid w:val="00570D29"/>
    <w:rsid w:val="00571073"/>
    <w:rsid w:val="0057109A"/>
    <w:rsid w:val="005719C6"/>
    <w:rsid w:val="005719ED"/>
    <w:rsid w:val="00571D3D"/>
    <w:rsid w:val="00571F55"/>
    <w:rsid w:val="00572F27"/>
    <w:rsid w:val="00573057"/>
    <w:rsid w:val="00573083"/>
    <w:rsid w:val="005731BC"/>
    <w:rsid w:val="00573423"/>
    <w:rsid w:val="00573E4F"/>
    <w:rsid w:val="00574085"/>
    <w:rsid w:val="0057454D"/>
    <w:rsid w:val="00574725"/>
    <w:rsid w:val="005748F3"/>
    <w:rsid w:val="005750F2"/>
    <w:rsid w:val="00576FC7"/>
    <w:rsid w:val="005777F3"/>
    <w:rsid w:val="00577F50"/>
    <w:rsid w:val="005801EF"/>
    <w:rsid w:val="005803BF"/>
    <w:rsid w:val="00580779"/>
    <w:rsid w:val="00580BF3"/>
    <w:rsid w:val="005822AD"/>
    <w:rsid w:val="0058259C"/>
    <w:rsid w:val="00582CAA"/>
    <w:rsid w:val="005832DD"/>
    <w:rsid w:val="005832F7"/>
    <w:rsid w:val="00583449"/>
    <w:rsid w:val="00583725"/>
    <w:rsid w:val="00583A19"/>
    <w:rsid w:val="00583D8F"/>
    <w:rsid w:val="005840E4"/>
    <w:rsid w:val="00584955"/>
    <w:rsid w:val="00584E9A"/>
    <w:rsid w:val="005852A9"/>
    <w:rsid w:val="00585536"/>
    <w:rsid w:val="00585E99"/>
    <w:rsid w:val="00585FFE"/>
    <w:rsid w:val="005867A2"/>
    <w:rsid w:val="0058703E"/>
    <w:rsid w:val="005872FE"/>
    <w:rsid w:val="005875EB"/>
    <w:rsid w:val="00587AAE"/>
    <w:rsid w:val="00587DD4"/>
    <w:rsid w:val="00587F8F"/>
    <w:rsid w:val="00590B02"/>
    <w:rsid w:val="00590C20"/>
    <w:rsid w:val="005910C4"/>
    <w:rsid w:val="0059121B"/>
    <w:rsid w:val="00591B3F"/>
    <w:rsid w:val="00591B48"/>
    <w:rsid w:val="00591E9F"/>
    <w:rsid w:val="005926E5"/>
    <w:rsid w:val="00592BDC"/>
    <w:rsid w:val="00592C50"/>
    <w:rsid w:val="00592C8C"/>
    <w:rsid w:val="00592D0E"/>
    <w:rsid w:val="00592DDC"/>
    <w:rsid w:val="00592EB3"/>
    <w:rsid w:val="005939AB"/>
    <w:rsid w:val="00594C56"/>
    <w:rsid w:val="00594E40"/>
    <w:rsid w:val="00595319"/>
    <w:rsid w:val="005957B7"/>
    <w:rsid w:val="0059580D"/>
    <w:rsid w:val="005958D3"/>
    <w:rsid w:val="00595926"/>
    <w:rsid w:val="00595BBD"/>
    <w:rsid w:val="00595C45"/>
    <w:rsid w:val="005962E0"/>
    <w:rsid w:val="00596500"/>
    <w:rsid w:val="00596A20"/>
    <w:rsid w:val="00596BC9"/>
    <w:rsid w:val="00597FB7"/>
    <w:rsid w:val="005A0253"/>
    <w:rsid w:val="005A0734"/>
    <w:rsid w:val="005A0798"/>
    <w:rsid w:val="005A0B7B"/>
    <w:rsid w:val="005A0C2D"/>
    <w:rsid w:val="005A0CE4"/>
    <w:rsid w:val="005A0F4F"/>
    <w:rsid w:val="005A194E"/>
    <w:rsid w:val="005A1B4D"/>
    <w:rsid w:val="005A1B9A"/>
    <w:rsid w:val="005A1F58"/>
    <w:rsid w:val="005A262E"/>
    <w:rsid w:val="005A27BA"/>
    <w:rsid w:val="005A2BD0"/>
    <w:rsid w:val="005A42B2"/>
    <w:rsid w:val="005A44B1"/>
    <w:rsid w:val="005A479C"/>
    <w:rsid w:val="005A4840"/>
    <w:rsid w:val="005A4A14"/>
    <w:rsid w:val="005A4E7F"/>
    <w:rsid w:val="005A5172"/>
    <w:rsid w:val="005A5892"/>
    <w:rsid w:val="005A5DAA"/>
    <w:rsid w:val="005A6710"/>
    <w:rsid w:val="005A6E89"/>
    <w:rsid w:val="005A78FE"/>
    <w:rsid w:val="005B047C"/>
    <w:rsid w:val="005B064D"/>
    <w:rsid w:val="005B0AC8"/>
    <w:rsid w:val="005B139C"/>
    <w:rsid w:val="005B16D8"/>
    <w:rsid w:val="005B21D7"/>
    <w:rsid w:val="005B2B66"/>
    <w:rsid w:val="005B2DFE"/>
    <w:rsid w:val="005B2F02"/>
    <w:rsid w:val="005B3070"/>
    <w:rsid w:val="005B31EE"/>
    <w:rsid w:val="005B3449"/>
    <w:rsid w:val="005B3801"/>
    <w:rsid w:val="005B3856"/>
    <w:rsid w:val="005B44A7"/>
    <w:rsid w:val="005B469B"/>
    <w:rsid w:val="005B4A94"/>
    <w:rsid w:val="005B4B94"/>
    <w:rsid w:val="005B6849"/>
    <w:rsid w:val="005C02A6"/>
    <w:rsid w:val="005C0E58"/>
    <w:rsid w:val="005C2649"/>
    <w:rsid w:val="005C2BFA"/>
    <w:rsid w:val="005C345D"/>
    <w:rsid w:val="005C4541"/>
    <w:rsid w:val="005C473B"/>
    <w:rsid w:val="005C4F65"/>
    <w:rsid w:val="005C5009"/>
    <w:rsid w:val="005C5A08"/>
    <w:rsid w:val="005C5C42"/>
    <w:rsid w:val="005C5F45"/>
    <w:rsid w:val="005C608C"/>
    <w:rsid w:val="005C6139"/>
    <w:rsid w:val="005C666D"/>
    <w:rsid w:val="005C6CFD"/>
    <w:rsid w:val="005C6DC0"/>
    <w:rsid w:val="005C708F"/>
    <w:rsid w:val="005C7489"/>
    <w:rsid w:val="005C75D9"/>
    <w:rsid w:val="005C7719"/>
    <w:rsid w:val="005C7C12"/>
    <w:rsid w:val="005D019E"/>
    <w:rsid w:val="005D01AE"/>
    <w:rsid w:val="005D03CC"/>
    <w:rsid w:val="005D0537"/>
    <w:rsid w:val="005D06D8"/>
    <w:rsid w:val="005D0A63"/>
    <w:rsid w:val="005D0E61"/>
    <w:rsid w:val="005D124C"/>
    <w:rsid w:val="005D1D4B"/>
    <w:rsid w:val="005D25F7"/>
    <w:rsid w:val="005D2DA0"/>
    <w:rsid w:val="005D334C"/>
    <w:rsid w:val="005D3417"/>
    <w:rsid w:val="005D374D"/>
    <w:rsid w:val="005D420B"/>
    <w:rsid w:val="005D488F"/>
    <w:rsid w:val="005D4D78"/>
    <w:rsid w:val="005D4F48"/>
    <w:rsid w:val="005D518B"/>
    <w:rsid w:val="005D5443"/>
    <w:rsid w:val="005D5DFC"/>
    <w:rsid w:val="005D601D"/>
    <w:rsid w:val="005D6066"/>
    <w:rsid w:val="005D680A"/>
    <w:rsid w:val="005D70E2"/>
    <w:rsid w:val="005D7190"/>
    <w:rsid w:val="005D71C7"/>
    <w:rsid w:val="005D7448"/>
    <w:rsid w:val="005D7553"/>
    <w:rsid w:val="005D75AA"/>
    <w:rsid w:val="005D7C10"/>
    <w:rsid w:val="005E02CD"/>
    <w:rsid w:val="005E082E"/>
    <w:rsid w:val="005E0859"/>
    <w:rsid w:val="005E0B06"/>
    <w:rsid w:val="005E10F7"/>
    <w:rsid w:val="005E13F7"/>
    <w:rsid w:val="005E1A88"/>
    <w:rsid w:val="005E1ACA"/>
    <w:rsid w:val="005E1C23"/>
    <w:rsid w:val="005E23F1"/>
    <w:rsid w:val="005E27CE"/>
    <w:rsid w:val="005E3809"/>
    <w:rsid w:val="005E3961"/>
    <w:rsid w:val="005E4630"/>
    <w:rsid w:val="005E4F9F"/>
    <w:rsid w:val="005E5861"/>
    <w:rsid w:val="005E5D23"/>
    <w:rsid w:val="005E668E"/>
    <w:rsid w:val="005E68B9"/>
    <w:rsid w:val="005E698D"/>
    <w:rsid w:val="005E6C88"/>
    <w:rsid w:val="005E6C92"/>
    <w:rsid w:val="005E740F"/>
    <w:rsid w:val="005E74BA"/>
    <w:rsid w:val="005E7CF3"/>
    <w:rsid w:val="005F0995"/>
    <w:rsid w:val="005F1559"/>
    <w:rsid w:val="005F21A6"/>
    <w:rsid w:val="005F226D"/>
    <w:rsid w:val="005F26EB"/>
    <w:rsid w:val="005F31E6"/>
    <w:rsid w:val="005F349D"/>
    <w:rsid w:val="005F3805"/>
    <w:rsid w:val="005F38B5"/>
    <w:rsid w:val="005F3E96"/>
    <w:rsid w:val="005F3FBC"/>
    <w:rsid w:val="005F4E69"/>
    <w:rsid w:val="005F585B"/>
    <w:rsid w:val="005F5963"/>
    <w:rsid w:val="005F62A3"/>
    <w:rsid w:val="005F68B9"/>
    <w:rsid w:val="005F72A4"/>
    <w:rsid w:val="005F766F"/>
    <w:rsid w:val="005F7944"/>
    <w:rsid w:val="005F7B7E"/>
    <w:rsid w:val="005F7C3D"/>
    <w:rsid w:val="00600117"/>
    <w:rsid w:val="006012C9"/>
    <w:rsid w:val="00601C5C"/>
    <w:rsid w:val="00601D8A"/>
    <w:rsid w:val="006028C7"/>
    <w:rsid w:val="006029C1"/>
    <w:rsid w:val="00602CCE"/>
    <w:rsid w:val="00603B7E"/>
    <w:rsid w:val="00603F81"/>
    <w:rsid w:val="006047A5"/>
    <w:rsid w:val="00604F09"/>
    <w:rsid w:val="00605351"/>
    <w:rsid w:val="006055F2"/>
    <w:rsid w:val="006105EF"/>
    <w:rsid w:val="00610632"/>
    <w:rsid w:val="00610C7C"/>
    <w:rsid w:val="00611427"/>
    <w:rsid w:val="006114F3"/>
    <w:rsid w:val="0061180A"/>
    <w:rsid w:val="00612652"/>
    <w:rsid w:val="006127EB"/>
    <w:rsid w:val="00612A86"/>
    <w:rsid w:val="00612CDD"/>
    <w:rsid w:val="00612DAF"/>
    <w:rsid w:val="00612DEC"/>
    <w:rsid w:val="00613CD5"/>
    <w:rsid w:val="006145C2"/>
    <w:rsid w:val="00614AFE"/>
    <w:rsid w:val="00614D5F"/>
    <w:rsid w:val="00614F27"/>
    <w:rsid w:val="00615564"/>
    <w:rsid w:val="00615EDA"/>
    <w:rsid w:val="00616059"/>
    <w:rsid w:val="00616D11"/>
    <w:rsid w:val="00616E0E"/>
    <w:rsid w:val="00617217"/>
    <w:rsid w:val="00620102"/>
    <w:rsid w:val="0062017D"/>
    <w:rsid w:val="00620255"/>
    <w:rsid w:val="00620309"/>
    <w:rsid w:val="006205F6"/>
    <w:rsid w:val="00620D36"/>
    <w:rsid w:val="00621434"/>
    <w:rsid w:val="006217E6"/>
    <w:rsid w:val="00621836"/>
    <w:rsid w:val="006221B5"/>
    <w:rsid w:val="00622AE7"/>
    <w:rsid w:val="00623685"/>
    <w:rsid w:val="00624A7B"/>
    <w:rsid w:val="00624C24"/>
    <w:rsid w:val="00624D06"/>
    <w:rsid w:val="00625156"/>
    <w:rsid w:val="006260AB"/>
    <w:rsid w:val="00626A42"/>
    <w:rsid w:val="00626A7F"/>
    <w:rsid w:val="0062786C"/>
    <w:rsid w:val="00627AE1"/>
    <w:rsid w:val="00627B34"/>
    <w:rsid w:val="00627CC2"/>
    <w:rsid w:val="00630109"/>
    <w:rsid w:val="006301C1"/>
    <w:rsid w:val="00630263"/>
    <w:rsid w:val="00630B0E"/>
    <w:rsid w:val="00630E0D"/>
    <w:rsid w:val="00631010"/>
    <w:rsid w:val="0063145A"/>
    <w:rsid w:val="0063152D"/>
    <w:rsid w:val="00631D65"/>
    <w:rsid w:val="00631F61"/>
    <w:rsid w:val="00632055"/>
    <w:rsid w:val="006322CC"/>
    <w:rsid w:val="00632BC2"/>
    <w:rsid w:val="00633D94"/>
    <w:rsid w:val="006341AA"/>
    <w:rsid w:val="00634867"/>
    <w:rsid w:val="006352E2"/>
    <w:rsid w:val="00635B4E"/>
    <w:rsid w:val="00636420"/>
    <w:rsid w:val="006368DE"/>
    <w:rsid w:val="00636A8B"/>
    <w:rsid w:val="00636CB4"/>
    <w:rsid w:val="00636DA1"/>
    <w:rsid w:val="006371E9"/>
    <w:rsid w:val="006373DD"/>
    <w:rsid w:val="00637E1C"/>
    <w:rsid w:val="00637F03"/>
    <w:rsid w:val="00640314"/>
    <w:rsid w:val="0064060E"/>
    <w:rsid w:val="00641072"/>
    <w:rsid w:val="0064130B"/>
    <w:rsid w:val="006418AE"/>
    <w:rsid w:val="006420B8"/>
    <w:rsid w:val="0064274D"/>
    <w:rsid w:val="00642A72"/>
    <w:rsid w:val="00642BB4"/>
    <w:rsid w:val="006432CB"/>
    <w:rsid w:val="0064364F"/>
    <w:rsid w:val="006436E2"/>
    <w:rsid w:val="00643798"/>
    <w:rsid w:val="00643ABC"/>
    <w:rsid w:val="006441F2"/>
    <w:rsid w:val="00644210"/>
    <w:rsid w:val="006445C6"/>
    <w:rsid w:val="00644689"/>
    <w:rsid w:val="006446BE"/>
    <w:rsid w:val="00644ADB"/>
    <w:rsid w:val="00644FCE"/>
    <w:rsid w:val="0064529D"/>
    <w:rsid w:val="006455B3"/>
    <w:rsid w:val="006459B7"/>
    <w:rsid w:val="00645A22"/>
    <w:rsid w:val="00645B66"/>
    <w:rsid w:val="00645BD7"/>
    <w:rsid w:val="00646826"/>
    <w:rsid w:val="00647954"/>
    <w:rsid w:val="00650194"/>
    <w:rsid w:val="006503B0"/>
    <w:rsid w:val="00650DC5"/>
    <w:rsid w:val="006512DB"/>
    <w:rsid w:val="006514BC"/>
    <w:rsid w:val="00651767"/>
    <w:rsid w:val="00651840"/>
    <w:rsid w:val="00651CEB"/>
    <w:rsid w:val="00652113"/>
    <w:rsid w:val="00652D4A"/>
    <w:rsid w:val="006531FD"/>
    <w:rsid w:val="00653616"/>
    <w:rsid w:val="00653659"/>
    <w:rsid w:val="00653748"/>
    <w:rsid w:val="00653951"/>
    <w:rsid w:val="00653D6D"/>
    <w:rsid w:val="00654C18"/>
    <w:rsid w:val="00655E08"/>
    <w:rsid w:val="00655EB4"/>
    <w:rsid w:val="00656086"/>
    <w:rsid w:val="0065658E"/>
    <w:rsid w:val="00656A3C"/>
    <w:rsid w:val="00656B65"/>
    <w:rsid w:val="00657BB3"/>
    <w:rsid w:val="00657CA9"/>
    <w:rsid w:val="00657EA2"/>
    <w:rsid w:val="00657F21"/>
    <w:rsid w:val="00660349"/>
    <w:rsid w:val="0066045B"/>
    <w:rsid w:val="00661250"/>
    <w:rsid w:val="00661476"/>
    <w:rsid w:val="0066190F"/>
    <w:rsid w:val="00661D8E"/>
    <w:rsid w:val="00661E51"/>
    <w:rsid w:val="00662015"/>
    <w:rsid w:val="006621B0"/>
    <w:rsid w:val="00662B7F"/>
    <w:rsid w:val="0066357C"/>
    <w:rsid w:val="00663976"/>
    <w:rsid w:val="00663F9F"/>
    <w:rsid w:val="00665A15"/>
    <w:rsid w:val="00665F71"/>
    <w:rsid w:val="006667B1"/>
    <w:rsid w:val="006667B4"/>
    <w:rsid w:val="00666879"/>
    <w:rsid w:val="00666E55"/>
    <w:rsid w:val="00667255"/>
    <w:rsid w:val="006673DE"/>
    <w:rsid w:val="006675DB"/>
    <w:rsid w:val="00667C12"/>
    <w:rsid w:val="00667DF8"/>
    <w:rsid w:val="00670143"/>
    <w:rsid w:val="006702C2"/>
    <w:rsid w:val="0067072D"/>
    <w:rsid w:val="00671245"/>
    <w:rsid w:val="006717B5"/>
    <w:rsid w:val="0067184D"/>
    <w:rsid w:val="00672745"/>
    <w:rsid w:val="0067299E"/>
    <w:rsid w:val="00672AB7"/>
    <w:rsid w:val="00672E80"/>
    <w:rsid w:val="006730E7"/>
    <w:rsid w:val="0067368B"/>
    <w:rsid w:val="006738C6"/>
    <w:rsid w:val="00673B1D"/>
    <w:rsid w:val="00673C5D"/>
    <w:rsid w:val="006748B6"/>
    <w:rsid w:val="0067549A"/>
    <w:rsid w:val="0067564B"/>
    <w:rsid w:val="00675B81"/>
    <w:rsid w:val="006760BA"/>
    <w:rsid w:val="00676371"/>
    <w:rsid w:val="006765F8"/>
    <w:rsid w:val="00676F0E"/>
    <w:rsid w:val="00676FB1"/>
    <w:rsid w:val="00677D46"/>
    <w:rsid w:val="00680742"/>
    <w:rsid w:val="00680C61"/>
    <w:rsid w:val="00680FD2"/>
    <w:rsid w:val="00682456"/>
    <w:rsid w:val="00682D88"/>
    <w:rsid w:val="00683007"/>
    <w:rsid w:val="0068442B"/>
    <w:rsid w:val="00684D53"/>
    <w:rsid w:val="006851C5"/>
    <w:rsid w:val="00685B00"/>
    <w:rsid w:val="00685DEC"/>
    <w:rsid w:val="00686525"/>
    <w:rsid w:val="00686F44"/>
    <w:rsid w:val="006870CC"/>
    <w:rsid w:val="006874C7"/>
    <w:rsid w:val="006879A5"/>
    <w:rsid w:val="006903B7"/>
    <w:rsid w:val="006913EE"/>
    <w:rsid w:val="0069162B"/>
    <w:rsid w:val="0069173E"/>
    <w:rsid w:val="00691BA0"/>
    <w:rsid w:val="00691EB6"/>
    <w:rsid w:val="006921C6"/>
    <w:rsid w:val="006924FC"/>
    <w:rsid w:val="0069294D"/>
    <w:rsid w:val="00692B39"/>
    <w:rsid w:val="00693343"/>
    <w:rsid w:val="006939CD"/>
    <w:rsid w:val="00693CA0"/>
    <w:rsid w:val="00695D92"/>
    <w:rsid w:val="00696231"/>
    <w:rsid w:val="00696B20"/>
    <w:rsid w:val="00696F33"/>
    <w:rsid w:val="006974B2"/>
    <w:rsid w:val="006975CC"/>
    <w:rsid w:val="00697678"/>
    <w:rsid w:val="00697849"/>
    <w:rsid w:val="0069793B"/>
    <w:rsid w:val="00697B16"/>
    <w:rsid w:val="00697BC9"/>
    <w:rsid w:val="00697F2C"/>
    <w:rsid w:val="006A0C78"/>
    <w:rsid w:val="006A1349"/>
    <w:rsid w:val="006A14A6"/>
    <w:rsid w:val="006A1790"/>
    <w:rsid w:val="006A18FD"/>
    <w:rsid w:val="006A2314"/>
    <w:rsid w:val="006A23AF"/>
    <w:rsid w:val="006A2414"/>
    <w:rsid w:val="006A29BC"/>
    <w:rsid w:val="006A498E"/>
    <w:rsid w:val="006A4D50"/>
    <w:rsid w:val="006A568B"/>
    <w:rsid w:val="006A5A02"/>
    <w:rsid w:val="006A5AB6"/>
    <w:rsid w:val="006A6833"/>
    <w:rsid w:val="006A6B6E"/>
    <w:rsid w:val="006A70CD"/>
    <w:rsid w:val="006A7429"/>
    <w:rsid w:val="006A7C59"/>
    <w:rsid w:val="006A7C78"/>
    <w:rsid w:val="006B0045"/>
    <w:rsid w:val="006B012B"/>
    <w:rsid w:val="006B0516"/>
    <w:rsid w:val="006B0869"/>
    <w:rsid w:val="006B0FA0"/>
    <w:rsid w:val="006B14C0"/>
    <w:rsid w:val="006B171C"/>
    <w:rsid w:val="006B206A"/>
    <w:rsid w:val="006B2503"/>
    <w:rsid w:val="006B253A"/>
    <w:rsid w:val="006B3280"/>
    <w:rsid w:val="006B3FDF"/>
    <w:rsid w:val="006B4023"/>
    <w:rsid w:val="006B437B"/>
    <w:rsid w:val="006B4989"/>
    <w:rsid w:val="006B519B"/>
    <w:rsid w:val="006B51ED"/>
    <w:rsid w:val="006B5E19"/>
    <w:rsid w:val="006B5E41"/>
    <w:rsid w:val="006B5E6F"/>
    <w:rsid w:val="006B5F5F"/>
    <w:rsid w:val="006B6D8F"/>
    <w:rsid w:val="006B70ED"/>
    <w:rsid w:val="006B7179"/>
    <w:rsid w:val="006B71B2"/>
    <w:rsid w:val="006B7DF1"/>
    <w:rsid w:val="006B7ECB"/>
    <w:rsid w:val="006B7FEE"/>
    <w:rsid w:val="006C07F1"/>
    <w:rsid w:val="006C0F42"/>
    <w:rsid w:val="006C1090"/>
    <w:rsid w:val="006C192A"/>
    <w:rsid w:val="006C1D7F"/>
    <w:rsid w:val="006C20EA"/>
    <w:rsid w:val="006C229B"/>
    <w:rsid w:val="006C2357"/>
    <w:rsid w:val="006C2716"/>
    <w:rsid w:val="006C2812"/>
    <w:rsid w:val="006C2BB2"/>
    <w:rsid w:val="006C2C7C"/>
    <w:rsid w:val="006C38E5"/>
    <w:rsid w:val="006C3B38"/>
    <w:rsid w:val="006C4166"/>
    <w:rsid w:val="006C45D3"/>
    <w:rsid w:val="006C52D7"/>
    <w:rsid w:val="006C58C2"/>
    <w:rsid w:val="006C5B57"/>
    <w:rsid w:val="006C5D57"/>
    <w:rsid w:val="006C5DB9"/>
    <w:rsid w:val="006C6B8F"/>
    <w:rsid w:val="006C6BB4"/>
    <w:rsid w:val="006C6F0D"/>
    <w:rsid w:val="006C70E7"/>
    <w:rsid w:val="006C73F3"/>
    <w:rsid w:val="006D0656"/>
    <w:rsid w:val="006D0B02"/>
    <w:rsid w:val="006D0ECF"/>
    <w:rsid w:val="006D1178"/>
    <w:rsid w:val="006D16D1"/>
    <w:rsid w:val="006D1819"/>
    <w:rsid w:val="006D25B4"/>
    <w:rsid w:val="006D25E7"/>
    <w:rsid w:val="006D2964"/>
    <w:rsid w:val="006D2A31"/>
    <w:rsid w:val="006D3766"/>
    <w:rsid w:val="006D3EB3"/>
    <w:rsid w:val="006D3FAC"/>
    <w:rsid w:val="006D4030"/>
    <w:rsid w:val="006D417A"/>
    <w:rsid w:val="006D4267"/>
    <w:rsid w:val="006D4B2F"/>
    <w:rsid w:val="006D4F88"/>
    <w:rsid w:val="006D5846"/>
    <w:rsid w:val="006D5E53"/>
    <w:rsid w:val="006D635D"/>
    <w:rsid w:val="006D6862"/>
    <w:rsid w:val="006D6BA1"/>
    <w:rsid w:val="006D6C65"/>
    <w:rsid w:val="006D6E9F"/>
    <w:rsid w:val="006D6EA0"/>
    <w:rsid w:val="006D6EC0"/>
    <w:rsid w:val="006D6F2A"/>
    <w:rsid w:val="006D6FE1"/>
    <w:rsid w:val="006D720F"/>
    <w:rsid w:val="006D72EC"/>
    <w:rsid w:val="006D73A7"/>
    <w:rsid w:val="006D766A"/>
    <w:rsid w:val="006D7846"/>
    <w:rsid w:val="006D7ADD"/>
    <w:rsid w:val="006E0166"/>
    <w:rsid w:val="006E01E5"/>
    <w:rsid w:val="006E03D6"/>
    <w:rsid w:val="006E125F"/>
    <w:rsid w:val="006E14AC"/>
    <w:rsid w:val="006E14C9"/>
    <w:rsid w:val="006E19B1"/>
    <w:rsid w:val="006E1C4D"/>
    <w:rsid w:val="006E2138"/>
    <w:rsid w:val="006E23DD"/>
    <w:rsid w:val="006E29D0"/>
    <w:rsid w:val="006E2A13"/>
    <w:rsid w:val="006E2AA6"/>
    <w:rsid w:val="006E2B10"/>
    <w:rsid w:val="006E30E1"/>
    <w:rsid w:val="006E31C5"/>
    <w:rsid w:val="006E3C4E"/>
    <w:rsid w:val="006E42D8"/>
    <w:rsid w:val="006E476C"/>
    <w:rsid w:val="006E47C8"/>
    <w:rsid w:val="006E5214"/>
    <w:rsid w:val="006E5D1B"/>
    <w:rsid w:val="006E5EA0"/>
    <w:rsid w:val="006E682F"/>
    <w:rsid w:val="006E7257"/>
    <w:rsid w:val="006E74BC"/>
    <w:rsid w:val="006E770B"/>
    <w:rsid w:val="006E79C2"/>
    <w:rsid w:val="006E7BEC"/>
    <w:rsid w:val="006F0092"/>
    <w:rsid w:val="006F06E3"/>
    <w:rsid w:val="006F09C0"/>
    <w:rsid w:val="006F09E9"/>
    <w:rsid w:val="006F0B6A"/>
    <w:rsid w:val="006F0E74"/>
    <w:rsid w:val="006F1393"/>
    <w:rsid w:val="006F1AF4"/>
    <w:rsid w:val="006F1E36"/>
    <w:rsid w:val="006F1E8C"/>
    <w:rsid w:val="006F2602"/>
    <w:rsid w:val="006F2B0A"/>
    <w:rsid w:val="006F2B37"/>
    <w:rsid w:val="006F30A0"/>
    <w:rsid w:val="006F30BE"/>
    <w:rsid w:val="006F3603"/>
    <w:rsid w:val="006F39D1"/>
    <w:rsid w:val="006F3D2B"/>
    <w:rsid w:val="006F4129"/>
    <w:rsid w:val="006F46DE"/>
    <w:rsid w:val="006F4786"/>
    <w:rsid w:val="006F47E1"/>
    <w:rsid w:val="006F4A91"/>
    <w:rsid w:val="006F4C59"/>
    <w:rsid w:val="006F4D9D"/>
    <w:rsid w:val="006F4ED9"/>
    <w:rsid w:val="006F66ED"/>
    <w:rsid w:val="006F6C60"/>
    <w:rsid w:val="006F7A4B"/>
    <w:rsid w:val="006F7CCC"/>
    <w:rsid w:val="00700E2A"/>
    <w:rsid w:val="00700E85"/>
    <w:rsid w:val="00700EF9"/>
    <w:rsid w:val="007015A1"/>
    <w:rsid w:val="00701D06"/>
    <w:rsid w:val="0070289A"/>
    <w:rsid w:val="00703486"/>
    <w:rsid w:val="007036B4"/>
    <w:rsid w:val="00704D2F"/>
    <w:rsid w:val="00704E4C"/>
    <w:rsid w:val="007056EA"/>
    <w:rsid w:val="00705767"/>
    <w:rsid w:val="00705778"/>
    <w:rsid w:val="00705E71"/>
    <w:rsid w:val="00706385"/>
    <w:rsid w:val="007073FC"/>
    <w:rsid w:val="007077E0"/>
    <w:rsid w:val="0071038A"/>
    <w:rsid w:val="00710B6E"/>
    <w:rsid w:val="00710DC0"/>
    <w:rsid w:val="007128DC"/>
    <w:rsid w:val="007129CE"/>
    <w:rsid w:val="00712B10"/>
    <w:rsid w:val="00712C6F"/>
    <w:rsid w:val="00713290"/>
    <w:rsid w:val="00713702"/>
    <w:rsid w:val="00713955"/>
    <w:rsid w:val="00713B3D"/>
    <w:rsid w:val="00713E02"/>
    <w:rsid w:val="0071476F"/>
    <w:rsid w:val="007147D0"/>
    <w:rsid w:val="00714875"/>
    <w:rsid w:val="0071533F"/>
    <w:rsid w:val="0071536C"/>
    <w:rsid w:val="00716674"/>
    <w:rsid w:val="007171BA"/>
    <w:rsid w:val="00717DEF"/>
    <w:rsid w:val="007202E5"/>
    <w:rsid w:val="00720371"/>
    <w:rsid w:val="007207AB"/>
    <w:rsid w:val="00720E86"/>
    <w:rsid w:val="00721C20"/>
    <w:rsid w:val="00722D37"/>
    <w:rsid w:val="00723584"/>
    <w:rsid w:val="007237D6"/>
    <w:rsid w:val="007237E9"/>
    <w:rsid w:val="007237FF"/>
    <w:rsid w:val="00723AD7"/>
    <w:rsid w:val="00723EE9"/>
    <w:rsid w:val="00723F20"/>
    <w:rsid w:val="007241C7"/>
    <w:rsid w:val="00724BDC"/>
    <w:rsid w:val="00724C28"/>
    <w:rsid w:val="00724FBF"/>
    <w:rsid w:val="0072573C"/>
    <w:rsid w:val="00725A13"/>
    <w:rsid w:val="00725FD1"/>
    <w:rsid w:val="00726456"/>
    <w:rsid w:val="00726C9E"/>
    <w:rsid w:val="0072715B"/>
    <w:rsid w:val="0072777B"/>
    <w:rsid w:val="00727A93"/>
    <w:rsid w:val="007300E7"/>
    <w:rsid w:val="00730C80"/>
    <w:rsid w:val="007312CF"/>
    <w:rsid w:val="00731573"/>
    <w:rsid w:val="007319C6"/>
    <w:rsid w:val="007323C1"/>
    <w:rsid w:val="007334F6"/>
    <w:rsid w:val="0073354B"/>
    <w:rsid w:val="00733D7D"/>
    <w:rsid w:val="00733DAB"/>
    <w:rsid w:val="00733FC4"/>
    <w:rsid w:val="00734171"/>
    <w:rsid w:val="00734839"/>
    <w:rsid w:val="00734987"/>
    <w:rsid w:val="00735038"/>
    <w:rsid w:val="0073515C"/>
    <w:rsid w:val="007361A0"/>
    <w:rsid w:val="00736B4C"/>
    <w:rsid w:val="00737D17"/>
    <w:rsid w:val="00740247"/>
    <w:rsid w:val="00740573"/>
    <w:rsid w:val="007407F8"/>
    <w:rsid w:val="00742116"/>
    <w:rsid w:val="00742214"/>
    <w:rsid w:val="00742A4F"/>
    <w:rsid w:val="00742AF1"/>
    <w:rsid w:val="00742FE9"/>
    <w:rsid w:val="0074331D"/>
    <w:rsid w:val="00743477"/>
    <w:rsid w:val="00743B80"/>
    <w:rsid w:val="00743F01"/>
    <w:rsid w:val="00744408"/>
    <w:rsid w:val="00744D03"/>
    <w:rsid w:val="007466F4"/>
    <w:rsid w:val="00746ED3"/>
    <w:rsid w:val="00747744"/>
    <w:rsid w:val="00747816"/>
    <w:rsid w:val="00747869"/>
    <w:rsid w:val="00747D65"/>
    <w:rsid w:val="007500B7"/>
    <w:rsid w:val="00750E0E"/>
    <w:rsid w:val="00751653"/>
    <w:rsid w:val="00751F03"/>
    <w:rsid w:val="00752ACF"/>
    <w:rsid w:val="00752BEB"/>
    <w:rsid w:val="00752C15"/>
    <w:rsid w:val="00753959"/>
    <w:rsid w:val="007545A0"/>
    <w:rsid w:val="007547E8"/>
    <w:rsid w:val="00755139"/>
    <w:rsid w:val="0075557B"/>
    <w:rsid w:val="007556C1"/>
    <w:rsid w:val="00755C8C"/>
    <w:rsid w:val="00755DDA"/>
    <w:rsid w:val="00756041"/>
    <w:rsid w:val="00756326"/>
    <w:rsid w:val="007565F6"/>
    <w:rsid w:val="00756681"/>
    <w:rsid w:val="00756BBB"/>
    <w:rsid w:val="00756DC8"/>
    <w:rsid w:val="0075772E"/>
    <w:rsid w:val="007577D5"/>
    <w:rsid w:val="007579B1"/>
    <w:rsid w:val="00760633"/>
    <w:rsid w:val="0076083E"/>
    <w:rsid w:val="00761B1F"/>
    <w:rsid w:val="007625EE"/>
    <w:rsid w:val="00762875"/>
    <w:rsid w:val="00762BA4"/>
    <w:rsid w:val="00762F15"/>
    <w:rsid w:val="00764968"/>
    <w:rsid w:val="007652AE"/>
    <w:rsid w:val="00765AAF"/>
    <w:rsid w:val="00765D90"/>
    <w:rsid w:val="007664A3"/>
    <w:rsid w:val="007664FA"/>
    <w:rsid w:val="0076685A"/>
    <w:rsid w:val="00767669"/>
    <w:rsid w:val="00767752"/>
    <w:rsid w:val="00767D25"/>
    <w:rsid w:val="00767FD0"/>
    <w:rsid w:val="0077031A"/>
    <w:rsid w:val="007708A7"/>
    <w:rsid w:val="007708BA"/>
    <w:rsid w:val="00770E25"/>
    <w:rsid w:val="00771327"/>
    <w:rsid w:val="007716A3"/>
    <w:rsid w:val="00771B3C"/>
    <w:rsid w:val="00771D26"/>
    <w:rsid w:val="00771DA7"/>
    <w:rsid w:val="00771F6B"/>
    <w:rsid w:val="00772015"/>
    <w:rsid w:val="00772350"/>
    <w:rsid w:val="007727B2"/>
    <w:rsid w:val="00772A7F"/>
    <w:rsid w:val="00772E38"/>
    <w:rsid w:val="007732B7"/>
    <w:rsid w:val="007758CF"/>
    <w:rsid w:val="00775A91"/>
    <w:rsid w:val="007766B7"/>
    <w:rsid w:val="007768F7"/>
    <w:rsid w:val="00776D0C"/>
    <w:rsid w:val="00777245"/>
    <w:rsid w:val="00780372"/>
    <w:rsid w:val="007803FE"/>
    <w:rsid w:val="00780A15"/>
    <w:rsid w:val="00780B93"/>
    <w:rsid w:val="00780C9D"/>
    <w:rsid w:val="00781333"/>
    <w:rsid w:val="007813E8"/>
    <w:rsid w:val="00781444"/>
    <w:rsid w:val="007815F7"/>
    <w:rsid w:val="00781B0E"/>
    <w:rsid w:val="00781CED"/>
    <w:rsid w:val="00782030"/>
    <w:rsid w:val="0078263A"/>
    <w:rsid w:val="00783123"/>
    <w:rsid w:val="00783287"/>
    <w:rsid w:val="00783530"/>
    <w:rsid w:val="00783C33"/>
    <w:rsid w:val="00783D0D"/>
    <w:rsid w:val="00784085"/>
    <w:rsid w:val="007842BF"/>
    <w:rsid w:val="00784698"/>
    <w:rsid w:val="00784AEC"/>
    <w:rsid w:val="007851A7"/>
    <w:rsid w:val="00785478"/>
    <w:rsid w:val="00786667"/>
    <w:rsid w:val="0078688F"/>
    <w:rsid w:val="007868D4"/>
    <w:rsid w:val="00786C08"/>
    <w:rsid w:val="00787148"/>
    <w:rsid w:val="00787175"/>
    <w:rsid w:val="0078725F"/>
    <w:rsid w:val="00787CEB"/>
    <w:rsid w:val="00790B4B"/>
    <w:rsid w:val="00791113"/>
    <w:rsid w:val="00791BCB"/>
    <w:rsid w:val="00792039"/>
    <w:rsid w:val="0079282B"/>
    <w:rsid w:val="00792DD8"/>
    <w:rsid w:val="007932D6"/>
    <w:rsid w:val="00793738"/>
    <w:rsid w:val="007938A9"/>
    <w:rsid w:val="00793F1F"/>
    <w:rsid w:val="00794457"/>
    <w:rsid w:val="00794474"/>
    <w:rsid w:val="007953C0"/>
    <w:rsid w:val="00796122"/>
    <w:rsid w:val="0079622F"/>
    <w:rsid w:val="0079663F"/>
    <w:rsid w:val="007967D0"/>
    <w:rsid w:val="00797FAB"/>
    <w:rsid w:val="007A04DB"/>
    <w:rsid w:val="007A0965"/>
    <w:rsid w:val="007A0AE1"/>
    <w:rsid w:val="007A0B67"/>
    <w:rsid w:val="007A16FB"/>
    <w:rsid w:val="007A17B1"/>
    <w:rsid w:val="007A1B5F"/>
    <w:rsid w:val="007A20A7"/>
    <w:rsid w:val="007A289F"/>
    <w:rsid w:val="007A2D5B"/>
    <w:rsid w:val="007A30DC"/>
    <w:rsid w:val="007A32FA"/>
    <w:rsid w:val="007A3B50"/>
    <w:rsid w:val="007A4712"/>
    <w:rsid w:val="007A4849"/>
    <w:rsid w:val="007A4BE3"/>
    <w:rsid w:val="007A538F"/>
    <w:rsid w:val="007A55D9"/>
    <w:rsid w:val="007A668A"/>
    <w:rsid w:val="007A68A1"/>
    <w:rsid w:val="007A70C7"/>
    <w:rsid w:val="007A7374"/>
    <w:rsid w:val="007A744C"/>
    <w:rsid w:val="007A7521"/>
    <w:rsid w:val="007A7D35"/>
    <w:rsid w:val="007B11CD"/>
    <w:rsid w:val="007B160D"/>
    <w:rsid w:val="007B1638"/>
    <w:rsid w:val="007B1962"/>
    <w:rsid w:val="007B23B2"/>
    <w:rsid w:val="007B23D2"/>
    <w:rsid w:val="007B26EE"/>
    <w:rsid w:val="007B2993"/>
    <w:rsid w:val="007B2E82"/>
    <w:rsid w:val="007B3402"/>
    <w:rsid w:val="007B3472"/>
    <w:rsid w:val="007B35A9"/>
    <w:rsid w:val="007B3ACD"/>
    <w:rsid w:val="007B3C61"/>
    <w:rsid w:val="007B3F19"/>
    <w:rsid w:val="007B4680"/>
    <w:rsid w:val="007B4BA9"/>
    <w:rsid w:val="007B54F8"/>
    <w:rsid w:val="007B5772"/>
    <w:rsid w:val="007B58C9"/>
    <w:rsid w:val="007B69E2"/>
    <w:rsid w:val="007B7348"/>
    <w:rsid w:val="007B77E6"/>
    <w:rsid w:val="007B780F"/>
    <w:rsid w:val="007B7BE9"/>
    <w:rsid w:val="007B7C63"/>
    <w:rsid w:val="007C1415"/>
    <w:rsid w:val="007C1775"/>
    <w:rsid w:val="007C17B0"/>
    <w:rsid w:val="007C1867"/>
    <w:rsid w:val="007C1AA9"/>
    <w:rsid w:val="007C1CF8"/>
    <w:rsid w:val="007C2E98"/>
    <w:rsid w:val="007C2FBB"/>
    <w:rsid w:val="007C34DD"/>
    <w:rsid w:val="007C496D"/>
    <w:rsid w:val="007C503C"/>
    <w:rsid w:val="007C5045"/>
    <w:rsid w:val="007C584F"/>
    <w:rsid w:val="007C5BCD"/>
    <w:rsid w:val="007C5FB4"/>
    <w:rsid w:val="007C601A"/>
    <w:rsid w:val="007C6163"/>
    <w:rsid w:val="007C6D4F"/>
    <w:rsid w:val="007C72B0"/>
    <w:rsid w:val="007C7FDF"/>
    <w:rsid w:val="007D0458"/>
    <w:rsid w:val="007D0C4A"/>
    <w:rsid w:val="007D1816"/>
    <w:rsid w:val="007D1CB7"/>
    <w:rsid w:val="007D248C"/>
    <w:rsid w:val="007D2527"/>
    <w:rsid w:val="007D2957"/>
    <w:rsid w:val="007D2DA7"/>
    <w:rsid w:val="007D34FA"/>
    <w:rsid w:val="007D37B1"/>
    <w:rsid w:val="007D3F9B"/>
    <w:rsid w:val="007D4A59"/>
    <w:rsid w:val="007D4AE5"/>
    <w:rsid w:val="007D4BDE"/>
    <w:rsid w:val="007D51D4"/>
    <w:rsid w:val="007D5F09"/>
    <w:rsid w:val="007D6808"/>
    <w:rsid w:val="007D696A"/>
    <w:rsid w:val="007D6C83"/>
    <w:rsid w:val="007D77E4"/>
    <w:rsid w:val="007E05C9"/>
    <w:rsid w:val="007E1054"/>
    <w:rsid w:val="007E149D"/>
    <w:rsid w:val="007E1573"/>
    <w:rsid w:val="007E2221"/>
    <w:rsid w:val="007E2470"/>
    <w:rsid w:val="007E2906"/>
    <w:rsid w:val="007E2986"/>
    <w:rsid w:val="007E2C21"/>
    <w:rsid w:val="007E2C27"/>
    <w:rsid w:val="007E3790"/>
    <w:rsid w:val="007E383A"/>
    <w:rsid w:val="007E402B"/>
    <w:rsid w:val="007E43FD"/>
    <w:rsid w:val="007E495E"/>
    <w:rsid w:val="007E4C1A"/>
    <w:rsid w:val="007E5921"/>
    <w:rsid w:val="007E5B81"/>
    <w:rsid w:val="007E6849"/>
    <w:rsid w:val="007E6C4F"/>
    <w:rsid w:val="007E6D8F"/>
    <w:rsid w:val="007E7980"/>
    <w:rsid w:val="007E7B2A"/>
    <w:rsid w:val="007F0340"/>
    <w:rsid w:val="007F083C"/>
    <w:rsid w:val="007F0BB1"/>
    <w:rsid w:val="007F14EA"/>
    <w:rsid w:val="007F1AF4"/>
    <w:rsid w:val="007F1B83"/>
    <w:rsid w:val="007F1D73"/>
    <w:rsid w:val="007F2090"/>
    <w:rsid w:val="007F2508"/>
    <w:rsid w:val="007F2C58"/>
    <w:rsid w:val="007F3E03"/>
    <w:rsid w:val="007F407C"/>
    <w:rsid w:val="007F48A2"/>
    <w:rsid w:val="007F4E70"/>
    <w:rsid w:val="007F6172"/>
    <w:rsid w:val="007F6B1A"/>
    <w:rsid w:val="007F6B93"/>
    <w:rsid w:val="007F73A3"/>
    <w:rsid w:val="007F74FD"/>
    <w:rsid w:val="007F7FBC"/>
    <w:rsid w:val="00800547"/>
    <w:rsid w:val="008005AD"/>
    <w:rsid w:val="00800A78"/>
    <w:rsid w:val="00800BE8"/>
    <w:rsid w:val="00801118"/>
    <w:rsid w:val="00801FD4"/>
    <w:rsid w:val="0080200D"/>
    <w:rsid w:val="0080229D"/>
    <w:rsid w:val="00802315"/>
    <w:rsid w:val="008024AA"/>
    <w:rsid w:val="00802637"/>
    <w:rsid w:val="008026DB"/>
    <w:rsid w:val="00802907"/>
    <w:rsid w:val="00802CD8"/>
    <w:rsid w:val="00803124"/>
    <w:rsid w:val="008039FC"/>
    <w:rsid w:val="00803E84"/>
    <w:rsid w:val="008040CD"/>
    <w:rsid w:val="008045AF"/>
    <w:rsid w:val="008045FC"/>
    <w:rsid w:val="008049E3"/>
    <w:rsid w:val="0080519F"/>
    <w:rsid w:val="0080543C"/>
    <w:rsid w:val="00805519"/>
    <w:rsid w:val="008063F3"/>
    <w:rsid w:val="00806564"/>
    <w:rsid w:val="0080681B"/>
    <w:rsid w:val="00806D69"/>
    <w:rsid w:val="0080771C"/>
    <w:rsid w:val="008077D4"/>
    <w:rsid w:val="00807DCE"/>
    <w:rsid w:val="008107AA"/>
    <w:rsid w:val="00810B6A"/>
    <w:rsid w:val="00810EA7"/>
    <w:rsid w:val="00810F09"/>
    <w:rsid w:val="00810F18"/>
    <w:rsid w:val="008113BB"/>
    <w:rsid w:val="0081391C"/>
    <w:rsid w:val="00813E96"/>
    <w:rsid w:val="00814222"/>
    <w:rsid w:val="0081439D"/>
    <w:rsid w:val="00814482"/>
    <w:rsid w:val="00814F19"/>
    <w:rsid w:val="00815802"/>
    <w:rsid w:val="00815C74"/>
    <w:rsid w:val="00815C88"/>
    <w:rsid w:val="00815CCC"/>
    <w:rsid w:val="008168C4"/>
    <w:rsid w:val="00816DEC"/>
    <w:rsid w:val="008172B4"/>
    <w:rsid w:val="0081733A"/>
    <w:rsid w:val="008175F2"/>
    <w:rsid w:val="00817629"/>
    <w:rsid w:val="00817672"/>
    <w:rsid w:val="00817B4E"/>
    <w:rsid w:val="00820AED"/>
    <w:rsid w:val="00821CA2"/>
    <w:rsid w:val="008230FD"/>
    <w:rsid w:val="008238BD"/>
    <w:rsid w:val="00823C82"/>
    <w:rsid w:val="00823FD4"/>
    <w:rsid w:val="008240D6"/>
    <w:rsid w:val="00824195"/>
    <w:rsid w:val="008245EA"/>
    <w:rsid w:val="0082465D"/>
    <w:rsid w:val="00825455"/>
    <w:rsid w:val="00825608"/>
    <w:rsid w:val="00825B96"/>
    <w:rsid w:val="00825DCA"/>
    <w:rsid w:val="00826672"/>
    <w:rsid w:val="00826AEB"/>
    <w:rsid w:val="00826B6D"/>
    <w:rsid w:val="00826BFE"/>
    <w:rsid w:val="00826F34"/>
    <w:rsid w:val="00826F5D"/>
    <w:rsid w:val="008275DF"/>
    <w:rsid w:val="008276EB"/>
    <w:rsid w:val="00827E34"/>
    <w:rsid w:val="0083006B"/>
    <w:rsid w:val="0083026B"/>
    <w:rsid w:val="00830AAD"/>
    <w:rsid w:val="00830CEA"/>
    <w:rsid w:val="00831310"/>
    <w:rsid w:val="00831652"/>
    <w:rsid w:val="00831CB7"/>
    <w:rsid w:val="00832481"/>
    <w:rsid w:val="00832500"/>
    <w:rsid w:val="00832508"/>
    <w:rsid w:val="0083263E"/>
    <w:rsid w:val="0083266E"/>
    <w:rsid w:val="00832902"/>
    <w:rsid w:val="00832BE0"/>
    <w:rsid w:val="00832C50"/>
    <w:rsid w:val="00833314"/>
    <w:rsid w:val="008348CD"/>
    <w:rsid w:val="00834FFE"/>
    <w:rsid w:val="00835427"/>
    <w:rsid w:val="00835CEB"/>
    <w:rsid w:val="00836BDC"/>
    <w:rsid w:val="00836C9A"/>
    <w:rsid w:val="00837764"/>
    <w:rsid w:val="00837B48"/>
    <w:rsid w:val="00840794"/>
    <w:rsid w:val="00840D2B"/>
    <w:rsid w:val="00841536"/>
    <w:rsid w:val="00841B45"/>
    <w:rsid w:val="008430AB"/>
    <w:rsid w:val="008439D0"/>
    <w:rsid w:val="00843CFD"/>
    <w:rsid w:val="00843FB1"/>
    <w:rsid w:val="0084405D"/>
    <w:rsid w:val="008440CE"/>
    <w:rsid w:val="008440D1"/>
    <w:rsid w:val="008440E7"/>
    <w:rsid w:val="00844A09"/>
    <w:rsid w:val="00845578"/>
    <w:rsid w:val="0084579B"/>
    <w:rsid w:val="0084594B"/>
    <w:rsid w:val="00846F1F"/>
    <w:rsid w:val="008471A8"/>
    <w:rsid w:val="0085025A"/>
    <w:rsid w:val="00851375"/>
    <w:rsid w:val="0085237D"/>
    <w:rsid w:val="00852482"/>
    <w:rsid w:val="00852581"/>
    <w:rsid w:val="008526AF"/>
    <w:rsid w:val="0085289D"/>
    <w:rsid w:val="00853104"/>
    <w:rsid w:val="0085357B"/>
    <w:rsid w:val="0085370A"/>
    <w:rsid w:val="0085404E"/>
    <w:rsid w:val="0085424E"/>
    <w:rsid w:val="008545F5"/>
    <w:rsid w:val="008546E1"/>
    <w:rsid w:val="008554A4"/>
    <w:rsid w:val="00855589"/>
    <w:rsid w:val="00855666"/>
    <w:rsid w:val="00855A6B"/>
    <w:rsid w:val="00855BDE"/>
    <w:rsid w:val="00855CD4"/>
    <w:rsid w:val="0085669D"/>
    <w:rsid w:val="00856769"/>
    <w:rsid w:val="00857393"/>
    <w:rsid w:val="0085740F"/>
    <w:rsid w:val="008575F3"/>
    <w:rsid w:val="00857DF6"/>
    <w:rsid w:val="00860149"/>
    <w:rsid w:val="0086025A"/>
    <w:rsid w:val="00860ECD"/>
    <w:rsid w:val="00860F83"/>
    <w:rsid w:val="008612D7"/>
    <w:rsid w:val="00861817"/>
    <w:rsid w:val="0086195A"/>
    <w:rsid w:val="00861B0C"/>
    <w:rsid w:val="00861F06"/>
    <w:rsid w:val="00862B56"/>
    <w:rsid w:val="00863210"/>
    <w:rsid w:val="008636D3"/>
    <w:rsid w:val="00864379"/>
    <w:rsid w:val="0086460C"/>
    <w:rsid w:val="00864CAC"/>
    <w:rsid w:val="00864EC0"/>
    <w:rsid w:val="0086519B"/>
    <w:rsid w:val="00865339"/>
    <w:rsid w:val="00865A98"/>
    <w:rsid w:val="00866466"/>
    <w:rsid w:val="00866FA0"/>
    <w:rsid w:val="00867768"/>
    <w:rsid w:val="0087040C"/>
    <w:rsid w:val="0087049C"/>
    <w:rsid w:val="00870874"/>
    <w:rsid w:val="00870FE0"/>
    <w:rsid w:val="008710CF"/>
    <w:rsid w:val="008716F5"/>
    <w:rsid w:val="008719E2"/>
    <w:rsid w:val="00871A33"/>
    <w:rsid w:val="008724B1"/>
    <w:rsid w:val="00872738"/>
    <w:rsid w:val="00872915"/>
    <w:rsid w:val="00872A61"/>
    <w:rsid w:val="00872D77"/>
    <w:rsid w:val="00873F17"/>
    <w:rsid w:val="00874166"/>
    <w:rsid w:val="008743E2"/>
    <w:rsid w:val="0087445E"/>
    <w:rsid w:val="008745A5"/>
    <w:rsid w:val="00874AE9"/>
    <w:rsid w:val="008750BD"/>
    <w:rsid w:val="008753BA"/>
    <w:rsid w:val="00875CD1"/>
    <w:rsid w:val="008769B4"/>
    <w:rsid w:val="008773C8"/>
    <w:rsid w:val="00877EA5"/>
    <w:rsid w:val="00880217"/>
    <w:rsid w:val="00880352"/>
    <w:rsid w:val="00880B8B"/>
    <w:rsid w:val="00880C3A"/>
    <w:rsid w:val="008817C7"/>
    <w:rsid w:val="008818A3"/>
    <w:rsid w:val="00881A34"/>
    <w:rsid w:val="008820FD"/>
    <w:rsid w:val="0088242B"/>
    <w:rsid w:val="00882C57"/>
    <w:rsid w:val="00882D14"/>
    <w:rsid w:val="008831B5"/>
    <w:rsid w:val="00884306"/>
    <w:rsid w:val="00884392"/>
    <w:rsid w:val="00884544"/>
    <w:rsid w:val="00884D9F"/>
    <w:rsid w:val="008855A0"/>
    <w:rsid w:val="008857F3"/>
    <w:rsid w:val="00885DD4"/>
    <w:rsid w:val="0088628F"/>
    <w:rsid w:val="008862E4"/>
    <w:rsid w:val="00886AF5"/>
    <w:rsid w:val="00886C51"/>
    <w:rsid w:val="008878C0"/>
    <w:rsid w:val="00890243"/>
    <w:rsid w:val="00890841"/>
    <w:rsid w:val="00890A05"/>
    <w:rsid w:val="00890F73"/>
    <w:rsid w:val="008916F9"/>
    <w:rsid w:val="00891C2E"/>
    <w:rsid w:val="00891E4C"/>
    <w:rsid w:val="00892605"/>
    <w:rsid w:val="00893626"/>
    <w:rsid w:val="0089376C"/>
    <w:rsid w:val="00893AAE"/>
    <w:rsid w:val="00893B69"/>
    <w:rsid w:val="00893F1D"/>
    <w:rsid w:val="00893F5A"/>
    <w:rsid w:val="008947EF"/>
    <w:rsid w:val="00894806"/>
    <w:rsid w:val="00895621"/>
    <w:rsid w:val="00895919"/>
    <w:rsid w:val="00895D6B"/>
    <w:rsid w:val="00896101"/>
    <w:rsid w:val="00896303"/>
    <w:rsid w:val="00896545"/>
    <w:rsid w:val="00896A45"/>
    <w:rsid w:val="00896CA4"/>
    <w:rsid w:val="00896E26"/>
    <w:rsid w:val="00896ED4"/>
    <w:rsid w:val="008971BC"/>
    <w:rsid w:val="00897548"/>
    <w:rsid w:val="0089776C"/>
    <w:rsid w:val="008A0023"/>
    <w:rsid w:val="008A00CC"/>
    <w:rsid w:val="008A093B"/>
    <w:rsid w:val="008A0B1F"/>
    <w:rsid w:val="008A171C"/>
    <w:rsid w:val="008A174A"/>
    <w:rsid w:val="008A1792"/>
    <w:rsid w:val="008A186E"/>
    <w:rsid w:val="008A1E49"/>
    <w:rsid w:val="008A1FF5"/>
    <w:rsid w:val="008A236C"/>
    <w:rsid w:val="008A3288"/>
    <w:rsid w:val="008A3315"/>
    <w:rsid w:val="008A37B0"/>
    <w:rsid w:val="008A4D2C"/>
    <w:rsid w:val="008A4E1D"/>
    <w:rsid w:val="008A5601"/>
    <w:rsid w:val="008A5D9D"/>
    <w:rsid w:val="008A5EA4"/>
    <w:rsid w:val="008A6DBF"/>
    <w:rsid w:val="008A7B6B"/>
    <w:rsid w:val="008A7EEA"/>
    <w:rsid w:val="008A7F67"/>
    <w:rsid w:val="008A7F6B"/>
    <w:rsid w:val="008A7FC6"/>
    <w:rsid w:val="008A7FE9"/>
    <w:rsid w:val="008B2312"/>
    <w:rsid w:val="008B2635"/>
    <w:rsid w:val="008B3135"/>
    <w:rsid w:val="008B318E"/>
    <w:rsid w:val="008B33F1"/>
    <w:rsid w:val="008B39B4"/>
    <w:rsid w:val="008B3E4D"/>
    <w:rsid w:val="008B4277"/>
    <w:rsid w:val="008B42B0"/>
    <w:rsid w:val="008B4616"/>
    <w:rsid w:val="008B4BA3"/>
    <w:rsid w:val="008B4F03"/>
    <w:rsid w:val="008B545D"/>
    <w:rsid w:val="008B5C5B"/>
    <w:rsid w:val="008B5D32"/>
    <w:rsid w:val="008B6D66"/>
    <w:rsid w:val="008B6D68"/>
    <w:rsid w:val="008B70B7"/>
    <w:rsid w:val="008B7899"/>
    <w:rsid w:val="008B7DDD"/>
    <w:rsid w:val="008B7FDF"/>
    <w:rsid w:val="008C0074"/>
    <w:rsid w:val="008C0E13"/>
    <w:rsid w:val="008C1535"/>
    <w:rsid w:val="008C1884"/>
    <w:rsid w:val="008C1C59"/>
    <w:rsid w:val="008C2782"/>
    <w:rsid w:val="008C2B26"/>
    <w:rsid w:val="008C39AF"/>
    <w:rsid w:val="008C3AD1"/>
    <w:rsid w:val="008C4461"/>
    <w:rsid w:val="008C4B91"/>
    <w:rsid w:val="008C61E2"/>
    <w:rsid w:val="008C6881"/>
    <w:rsid w:val="008C6AFC"/>
    <w:rsid w:val="008C6D32"/>
    <w:rsid w:val="008C6D34"/>
    <w:rsid w:val="008C6FAE"/>
    <w:rsid w:val="008C78BE"/>
    <w:rsid w:val="008C7902"/>
    <w:rsid w:val="008D03D8"/>
    <w:rsid w:val="008D0F40"/>
    <w:rsid w:val="008D1CE4"/>
    <w:rsid w:val="008D2996"/>
    <w:rsid w:val="008D2A42"/>
    <w:rsid w:val="008D2CF8"/>
    <w:rsid w:val="008D2EB0"/>
    <w:rsid w:val="008D2FAC"/>
    <w:rsid w:val="008D2FC5"/>
    <w:rsid w:val="008D367A"/>
    <w:rsid w:val="008D389B"/>
    <w:rsid w:val="008D3A05"/>
    <w:rsid w:val="008D4A92"/>
    <w:rsid w:val="008D4B28"/>
    <w:rsid w:val="008D508C"/>
    <w:rsid w:val="008D5120"/>
    <w:rsid w:val="008D517C"/>
    <w:rsid w:val="008D5295"/>
    <w:rsid w:val="008D52A9"/>
    <w:rsid w:val="008D628E"/>
    <w:rsid w:val="008D63B8"/>
    <w:rsid w:val="008D6416"/>
    <w:rsid w:val="008D6788"/>
    <w:rsid w:val="008D70D6"/>
    <w:rsid w:val="008D7CD7"/>
    <w:rsid w:val="008D7F26"/>
    <w:rsid w:val="008E12A5"/>
    <w:rsid w:val="008E197D"/>
    <w:rsid w:val="008E2448"/>
    <w:rsid w:val="008E2864"/>
    <w:rsid w:val="008E29EB"/>
    <w:rsid w:val="008E2AE1"/>
    <w:rsid w:val="008E2FAC"/>
    <w:rsid w:val="008E3540"/>
    <w:rsid w:val="008E3775"/>
    <w:rsid w:val="008E39F7"/>
    <w:rsid w:val="008E50A8"/>
    <w:rsid w:val="008E5A70"/>
    <w:rsid w:val="008E5DA2"/>
    <w:rsid w:val="008E6529"/>
    <w:rsid w:val="008E67C2"/>
    <w:rsid w:val="008E6ED5"/>
    <w:rsid w:val="008E6F4C"/>
    <w:rsid w:val="008E6FD4"/>
    <w:rsid w:val="008E7157"/>
    <w:rsid w:val="008E73A5"/>
    <w:rsid w:val="008E7559"/>
    <w:rsid w:val="008F0E63"/>
    <w:rsid w:val="008F160D"/>
    <w:rsid w:val="008F19D7"/>
    <w:rsid w:val="008F1DFB"/>
    <w:rsid w:val="008F1F5E"/>
    <w:rsid w:val="008F2204"/>
    <w:rsid w:val="008F26B4"/>
    <w:rsid w:val="008F2B25"/>
    <w:rsid w:val="008F2CF0"/>
    <w:rsid w:val="008F2F0C"/>
    <w:rsid w:val="008F3787"/>
    <w:rsid w:val="008F4290"/>
    <w:rsid w:val="008F44BD"/>
    <w:rsid w:val="008F467E"/>
    <w:rsid w:val="008F5000"/>
    <w:rsid w:val="008F5BB1"/>
    <w:rsid w:val="008F5BF1"/>
    <w:rsid w:val="008F5C50"/>
    <w:rsid w:val="008F5CE1"/>
    <w:rsid w:val="008F5EEC"/>
    <w:rsid w:val="008F600E"/>
    <w:rsid w:val="008F610C"/>
    <w:rsid w:val="008F6864"/>
    <w:rsid w:val="008F71EF"/>
    <w:rsid w:val="008F74AF"/>
    <w:rsid w:val="0090011A"/>
    <w:rsid w:val="00900428"/>
    <w:rsid w:val="00901502"/>
    <w:rsid w:val="009018A3"/>
    <w:rsid w:val="00902353"/>
    <w:rsid w:val="00902B19"/>
    <w:rsid w:val="00902FD7"/>
    <w:rsid w:val="00903F96"/>
    <w:rsid w:val="00903FBD"/>
    <w:rsid w:val="009040BC"/>
    <w:rsid w:val="00904307"/>
    <w:rsid w:val="00904EA2"/>
    <w:rsid w:val="00905321"/>
    <w:rsid w:val="00905416"/>
    <w:rsid w:val="0090581D"/>
    <w:rsid w:val="00906856"/>
    <w:rsid w:val="00907339"/>
    <w:rsid w:val="00907385"/>
    <w:rsid w:val="00907577"/>
    <w:rsid w:val="00907C52"/>
    <w:rsid w:val="00907D64"/>
    <w:rsid w:val="00910E60"/>
    <w:rsid w:val="009110E7"/>
    <w:rsid w:val="0091188E"/>
    <w:rsid w:val="00912201"/>
    <w:rsid w:val="0091282B"/>
    <w:rsid w:val="009129DB"/>
    <w:rsid w:val="00913308"/>
    <w:rsid w:val="00913F8D"/>
    <w:rsid w:val="009144FB"/>
    <w:rsid w:val="009146CD"/>
    <w:rsid w:val="00914C5A"/>
    <w:rsid w:val="009153FF"/>
    <w:rsid w:val="00915D78"/>
    <w:rsid w:val="00915FEC"/>
    <w:rsid w:val="0091618D"/>
    <w:rsid w:val="009165C7"/>
    <w:rsid w:val="00916978"/>
    <w:rsid w:val="00916FA5"/>
    <w:rsid w:val="0091713E"/>
    <w:rsid w:val="009171B6"/>
    <w:rsid w:val="009172E0"/>
    <w:rsid w:val="00917DE8"/>
    <w:rsid w:val="0092018E"/>
    <w:rsid w:val="00920505"/>
    <w:rsid w:val="00920BBB"/>
    <w:rsid w:val="00920D30"/>
    <w:rsid w:val="00920DCD"/>
    <w:rsid w:val="00921207"/>
    <w:rsid w:val="009215BB"/>
    <w:rsid w:val="009218EC"/>
    <w:rsid w:val="00921C8C"/>
    <w:rsid w:val="009223C1"/>
    <w:rsid w:val="00922739"/>
    <w:rsid w:val="00922D3D"/>
    <w:rsid w:val="00922E8F"/>
    <w:rsid w:val="00923128"/>
    <w:rsid w:val="00923943"/>
    <w:rsid w:val="00923B2B"/>
    <w:rsid w:val="00923FF3"/>
    <w:rsid w:val="0092435B"/>
    <w:rsid w:val="00924E8F"/>
    <w:rsid w:val="009255DC"/>
    <w:rsid w:val="00925729"/>
    <w:rsid w:val="00926CD0"/>
    <w:rsid w:val="0093059F"/>
    <w:rsid w:val="00930CBD"/>
    <w:rsid w:val="00931604"/>
    <w:rsid w:val="00931680"/>
    <w:rsid w:val="00931859"/>
    <w:rsid w:val="00931DAD"/>
    <w:rsid w:val="009320FF"/>
    <w:rsid w:val="009322DC"/>
    <w:rsid w:val="00932A07"/>
    <w:rsid w:val="009331DF"/>
    <w:rsid w:val="00933483"/>
    <w:rsid w:val="00933E7A"/>
    <w:rsid w:val="0093401F"/>
    <w:rsid w:val="00934084"/>
    <w:rsid w:val="00934AB6"/>
    <w:rsid w:val="00934D93"/>
    <w:rsid w:val="009357CA"/>
    <w:rsid w:val="00936ACE"/>
    <w:rsid w:val="00936B3C"/>
    <w:rsid w:val="00936D9B"/>
    <w:rsid w:val="00937029"/>
    <w:rsid w:val="00937392"/>
    <w:rsid w:val="00937C93"/>
    <w:rsid w:val="00941342"/>
    <w:rsid w:val="00941358"/>
    <w:rsid w:val="009415EF"/>
    <w:rsid w:val="009422C2"/>
    <w:rsid w:val="009426E1"/>
    <w:rsid w:val="00942814"/>
    <w:rsid w:val="009428E2"/>
    <w:rsid w:val="00942BA5"/>
    <w:rsid w:val="00943C15"/>
    <w:rsid w:val="00943CBA"/>
    <w:rsid w:val="00944A3F"/>
    <w:rsid w:val="009456AD"/>
    <w:rsid w:val="009459F7"/>
    <w:rsid w:val="00945A45"/>
    <w:rsid w:val="00945DBC"/>
    <w:rsid w:val="00945FBB"/>
    <w:rsid w:val="0094671A"/>
    <w:rsid w:val="00946B3A"/>
    <w:rsid w:val="00946B6D"/>
    <w:rsid w:val="00947511"/>
    <w:rsid w:val="00947BBB"/>
    <w:rsid w:val="00947C8F"/>
    <w:rsid w:val="009505B7"/>
    <w:rsid w:val="009507E7"/>
    <w:rsid w:val="009516C7"/>
    <w:rsid w:val="00951CC3"/>
    <w:rsid w:val="00951D97"/>
    <w:rsid w:val="00952338"/>
    <w:rsid w:val="0095340F"/>
    <w:rsid w:val="00953473"/>
    <w:rsid w:val="00953A3D"/>
    <w:rsid w:val="00953D7B"/>
    <w:rsid w:val="00954389"/>
    <w:rsid w:val="00954896"/>
    <w:rsid w:val="0095593F"/>
    <w:rsid w:val="00955D0B"/>
    <w:rsid w:val="00956F88"/>
    <w:rsid w:val="0095706A"/>
    <w:rsid w:val="0095743C"/>
    <w:rsid w:val="00957BEC"/>
    <w:rsid w:val="00957E2F"/>
    <w:rsid w:val="00960BF8"/>
    <w:rsid w:val="00960C91"/>
    <w:rsid w:val="009610DF"/>
    <w:rsid w:val="009614E5"/>
    <w:rsid w:val="009615CA"/>
    <w:rsid w:val="00961685"/>
    <w:rsid w:val="00961964"/>
    <w:rsid w:val="00961A6C"/>
    <w:rsid w:val="00961F70"/>
    <w:rsid w:val="00962203"/>
    <w:rsid w:val="00962CD4"/>
    <w:rsid w:val="00962D74"/>
    <w:rsid w:val="00962F82"/>
    <w:rsid w:val="009638CF"/>
    <w:rsid w:val="00963F4C"/>
    <w:rsid w:val="00963F66"/>
    <w:rsid w:val="009641BB"/>
    <w:rsid w:val="009650CD"/>
    <w:rsid w:val="0096551D"/>
    <w:rsid w:val="00965890"/>
    <w:rsid w:val="009659DA"/>
    <w:rsid w:val="00965B35"/>
    <w:rsid w:val="00965E85"/>
    <w:rsid w:val="00965EE4"/>
    <w:rsid w:val="00966121"/>
    <w:rsid w:val="009664C6"/>
    <w:rsid w:val="00966E35"/>
    <w:rsid w:val="00967247"/>
    <w:rsid w:val="0096740F"/>
    <w:rsid w:val="00967E72"/>
    <w:rsid w:val="00967F76"/>
    <w:rsid w:val="009704C0"/>
    <w:rsid w:val="00970CCE"/>
    <w:rsid w:val="00971364"/>
    <w:rsid w:val="00971985"/>
    <w:rsid w:val="00971A4B"/>
    <w:rsid w:val="00971A86"/>
    <w:rsid w:val="00971F14"/>
    <w:rsid w:val="00971F94"/>
    <w:rsid w:val="0097212C"/>
    <w:rsid w:val="00972AFA"/>
    <w:rsid w:val="00972CE7"/>
    <w:rsid w:val="00972DB2"/>
    <w:rsid w:val="00973031"/>
    <w:rsid w:val="0097323B"/>
    <w:rsid w:val="00973247"/>
    <w:rsid w:val="009732BF"/>
    <w:rsid w:val="00973505"/>
    <w:rsid w:val="00974B01"/>
    <w:rsid w:val="00974B3D"/>
    <w:rsid w:val="00974F34"/>
    <w:rsid w:val="00975459"/>
    <w:rsid w:val="009755B9"/>
    <w:rsid w:val="00975614"/>
    <w:rsid w:val="00976431"/>
    <w:rsid w:val="009766C6"/>
    <w:rsid w:val="0097670E"/>
    <w:rsid w:val="00976716"/>
    <w:rsid w:val="009768A2"/>
    <w:rsid w:val="009775DE"/>
    <w:rsid w:val="009776DA"/>
    <w:rsid w:val="00980014"/>
    <w:rsid w:val="00980EF2"/>
    <w:rsid w:val="009814BA"/>
    <w:rsid w:val="00982952"/>
    <w:rsid w:val="00982D2E"/>
    <w:rsid w:val="00982E89"/>
    <w:rsid w:val="00982EEF"/>
    <w:rsid w:val="0098311E"/>
    <w:rsid w:val="00983352"/>
    <w:rsid w:val="00983814"/>
    <w:rsid w:val="00983AF7"/>
    <w:rsid w:val="00984279"/>
    <w:rsid w:val="00984903"/>
    <w:rsid w:val="00984E08"/>
    <w:rsid w:val="009857B0"/>
    <w:rsid w:val="00986571"/>
    <w:rsid w:val="00986C55"/>
    <w:rsid w:val="00987574"/>
    <w:rsid w:val="00987CF6"/>
    <w:rsid w:val="00987D07"/>
    <w:rsid w:val="0099044E"/>
    <w:rsid w:val="00990A65"/>
    <w:rsid w:val="00990F8C"/>
    <w:rsid w:val="00991071"/>
    <w:rsid w:val="00991D0B"/>
    <w:rsid w:val="0099291E"/>
    <w:rsid w:val="00992DF3"/>
    <w:rsid w:val="009941EF"/>
    <w:rsid w:val="00994E81"/>
    <w:rsid w:val="0099516E"/>
    <w:rsid w:val="00995858"/>
    <w:rsid w:val="00995978"/>
    <w:rsid w:val="00996AAA"/>
    <w:rsid w:val="00996E72"/>
    <w:rsid w:val="00996F7C"/>
    <w:rsid w:val="009978C6"/>
    <w:rsid w:val="009A01F4"/>
    <w:rsid w:val="009A0C99"/>
    <w:rsid w:val="009A116E"/>
    <w:rsid w:val="009A1662"/>
    <w:rsid w:val="009A1D39"/>
    <w:rsid w:val="009A1EAE"/>
    <w:rsid w:val="009A33C4"/>
    <w:rsid w:val="009A3B7E"/>
    <w:rsid w:val="009A3DA8"/>
    <w:rsid w:val="009A579B"/>
    <w:rsid w:val="009A6183"/>
    <w:rsid w:val="009A6389"/>
    <w:rsid w:val="009A66BE"/>
    <w:rsid w:val="009A6ED1"/>
    <w:rsid w:val="009A7252"/>
    <w:rsid w:val="009A7A70"/>
    <w:rsid w:val="009A7FE4"/>
    <w:rsid w:val="009B0026"/>
    <w:rsid w:val="009B041C"/>
    <w:rsid w:val="009B0D80"/>
    <w:rsid w:val="009B1112"/>
    <w:rsid w:val="009B13D1"/>
    <w:rsid w:val="009B162C"/>
    <w:rsid w:val="009B1642"/>
    <w:rsid w:val="009B19FA"/>
    <w:rsid w:val="009B1BF2"/>
    <w:rsid w:val="009B1E2A"/>
    <w:rsid w:val="009B27D6"/>
    <w:rsid w:val="009B2A53"/>
    <w:rsid w:val="009B2DB0"/>
    <w:rsid w:val="009B30C8"/>
    <w:rsid w:val="009B3B1B"/>
    <w:rsid w:val="009B3FA5"/>
    <w:rsid w:val="009B4042"/>
    <w:rsid w:val="009B4BD9"/>
    <w:rsid w:val="009B4E73"/>
    <w:rsid w:val="009B4F20"/>
    <w:rsid w:val="009B571F"/>
    <w:rsid w:val="009B57A2"/>
    <w:rsid w:val="009B5917"/>
    <w:rsid w:val="009B593B"/>
    <w:rsid w:val="009B667F"/>
    <w:rsid w:val="009B6739"/>
    <w:rsid w:val="009B7800"/>
    <w:rsid w:val="009B79B8"/>
    <w:rsid w:val="009B7B06"/>
    <w:rsid w:val="009C01CD"/>
    <w:rsid w:val="009C0278"/>
    <w:rsid w:val="009C0565"/>
    <w:rsid w:val="009C1808"/>
    <w:rsid w:val="009C1B65"/>
    <w:rsid w:val="009C2268"/>
    <w:rsid w:val="009C23F8"/>
    <w:rsid w:val="009C259A"/>
    <w:rsid w:val="009C289E"/>
    <w:rsid w:val="009C28E7"/>
    <w:rsid w:val="009C2D95"/>
    <w:rsid w:val="009C3AD8"/>
    <w:rsid w:val="009C3B34"/>
    <w:rsid w:val="009C3C1C"/>
    <w:rsid w:val="009C4415"/>
    <w:rsid w:val="009C4964"/>
    <w:rsid w:val="009C49AE"/>
    <w:rsid w:val="009C4A33"/>
    <w:rsid w:val="009C4BF5"/>
    <w:rsid w:val="009C5A67"/>
    <w:rsid w:val="009C6CD5"/>
    <w:rsid w:val="009C6DBF"/>
    <w:rsid w:val="009C75FF"/>
    <w:rsid w:val="009C77B7"/>
    <w:rsid w:val="009C7E25"/>
    <w:rsid w:val="009C7FE6"/>
    <w:rsid w:val="009D03D7"/>
    <w:rsid w:val="009D0468"/>
    <w:rsid w:val="009D054A"/>
    <w:rsid w:val="009D0735"/>
    <w:rsid w:val="009D07F8"/>
    <w:rsid w:val="009D0C20"/>
    <w:rsid w:val="009D0C43"/>
    <w:rsid w:val="009D0E56"/>
    <w:rsid w:val="009D10C0"/>
    <w:rsid w:val="009D17CE"/>
    <w:rsid w:val="009D17EA"/>
    <w:rsid w:val="009D21A5"/>
    <w:rsid w:val="009D2695"/>
    <w:rsid w:val="009D299C"/>
    <w:rsid w:val="009D2F91"/>
    <w:rsid w:val="009D3F58"/>
    <w:rsid w:val="009D485E"/>
    <w:rsid w:val="009D491B"/>
    <w:rsid w:val="009D4D46"/>
    <w:rsid w:val="009D4E4C"/>
    <w:rsid w:val="009D5CE9"/>
    <w:rsid w:val="009D6899"/>
    <w:rsid w:val="009D72AB"/>
    <w:rsid w:val="009D7D7C"/>
    <w:rsid w:val="009E0B96"/>
    <w:rsid w:val="009E0DEB"/>
    <w:rsid w:val="009E0EA2"/>
    <w:rsid w:val="009E1543"/>
    <w:rsid w:val="009E1F86"/>
    <w:rsid w:val="009E1FC0"/>
    <w:rsid w:val="009E276A"/>
    <w:rsid w:val="009E3C08"/>
    <w:rsid w:val="009E3CA9"/>
    <w:rsid w:val="009E3F79"/>
    <w:rsid w:val="009E418F"/>
    <w:rsid w:val="009E45C9"/>
    <w:rsid w:val="009E47E7"/>
    <w:rsid w:val="009E4D0E"/>
    <w:rsid w:val="009E4F3D"/>
    <w:rsid w:val="009E5147"/>
    <w:rsid w:val="009E56DF"/>
    <w:rsid w:val="009E59B2"/>
    <w:rsid w:val="009E5AB4"/>
    <w:rsid w:val="009E5B4B"/>
    <w:rsid w:val="009E5C6B"/>
    <w:rsid w:val="009E5E16"/>
    <w:rsid w:val="009E64C7"/>
    <w:rsid w:val="009E67C7"/>
    <w:rsid w:val="009E70C4"/>
    <w:rsid w:val="009E70E2"/>
    <w:rsid w:val="009E7E6D"/>
    <w:rsid w:val="009F026B"/>
    <w:rsid w:val="009F0603"/>
    <w:rsid w:val="009F0694"/>
    <w:rsid w:val="009F1674"/>
    <w:rsid w:val="009F1BD7"/>
    <w:rsid w:val="009F200E"/>
    <w:rsid w:val="009F268C"/>
    <w:rsid w:val="009F2AF3"/>
    <w:rsid w:val="009F2B8F"/>
    <w:rsid w:val="009F2F9B"/>
    <w:rsid w:val="009F3A03"/>
    <w:rsid w:val="009F3A07"/>
    <w:rsid w:val="009F3CA6"/>
    <w:rsid w:val="009F3EF0"/>
    <w:rsid w:val="009F3FA1"/>
    <w:rsid w:val="009F41AF"/>
    <w:rsid w:val="009F41F4"/>
    <w:rsid w:val="009F4293"/>
    <w:rsid w:val="009F4625"/>
    <w:rsid w:val="009F4F1F"/>
    <w:rsid w:val="009F502F"/>
    <w:rsid w:val="009F5290"/>
    <w:rsid w:val="009F562C"/>
    <w:rsid w:val="009F5E96"/>
    <w:rsid w:val="009F60DB"/>
    <w:rsid w:val="009F60E5"/>
    <w:rsid w:val="009F65B7"/>
    <w:rsid w:val="009F6832"/>
    <w:rsid w:val="009F70E2"/>
    <w:rsid w:val="009F77EC"/>
    <w:rsid w:val="009F79F6"/>
    <w:rsid w:val="009F7A5F"/>
    <w:rsid w:val="009F7D4C"/>
    <w:rsid w:val="00A008BD"/>
    <w:rsid w:val="00A00A77"/>
    <w:rsid w:val="00A00C58"/>
    <w:rsid w:val="00A00ECA"/>
    <w:rsid w:val="00A00F5D"/>
    <w:rsid w:val="00A010B1"/>
    <w:rsid w:val="00A0158E"/>
    <w:rsid w:val="00A01718"/>
    <w:rsid w:val="00A01841"/>
    <w:rsid w:val="00A01AEF"/>
    <w:rsid w:val="00A01EE4"/>
    <w:rsid w:val="00A01F26"/>
    <w:rsid w:val="00A02054"/>
    <w:rsid w:val="00A02EFA"/>
    <w:rsid w:val="00A03247"/>
    <w:rsid w:val="00A04276"/>
    <w:rsid w:val="00A043AA"/>
    <w:rsid w:val="00A0482A"/>
    <w:rsid w:val="00A04CBA"/>
    <w:rsid w:val="00A05110"/>
    <w:rsid w:val="00A05141"/>
    <w:rsid w:val="00A05E9D"/>
    <w:rsid w:val="00A060C2"/>
    <w:rsid w:val="00A061E2"/>
    <w:rsid w:val="00A06D8B"/>
    <w:rsid w:val="00A0754B"/>
    <w:rsid w:val="00A07C3C"/>
    <w:rsid w:val="00A102C3"/>
    <w:rsid w:val="00A103E1"/>
    <w:rsid w:val="00A10425"/>
    <w:rsid w:val="00A10EA9"/>
    <w:rsid w:val="00A11267"/>
    <w:rsid w:val="00A116F4"/>
    <w:rsid w:val="00A1173D"/>
    <w:rsid w:val="00A11C1A"/>
    <w:rsid w:val="00A122D5"/>
    <w:rsid w:val="00A12553"/>
    <w:rsid w:val="00A13196"/>
    <w:rsid w:val="00A13413"/>
    <w:rsid w:val="00A1363B"/>
    <w:rsid w:val="00A146A4"/>
    <w:rsid w:val="00A14987"/>
    <w:rsid w:val="00A1541E"/>
    <w:rsid w:val="00A15629"/>
    <w:rsid w:val="00A15B66"/>
    <w:rsid w:val="00A1739C"/>
    <w:rsid w:val="00A1788C"/>
    <w:rsid w:val="00A1791A"/>
    <w:rsid w:val="00A179BB"/>
    <w:rsid w:val="00A208E0"/>
    <w:rsid w:val="00A20ADF"/>
    <w:rsid w:val="00A20D3D"/>
    <w:rsid w:val="00A20D7D"/>
    <w:rsid w:val="00A20EFB"/>
    <w:rsid w:val="00A21034"/>
    <w:rsid w:val="00A22A4C"/>
    <w:rsid w:val="00A22D1E"/>
    <w:rsid w:val="00A23205"/>
    <w:rsid w:val="00A23682"/>
    <w:rsid w:val="00A238BB"/>
    <w:rsid w:val="00A248CF"/>
    <w:rsid w:val="00A24B8D"/>
    <w:rsid w:val="00A24D1B"/>
    <w:rsid w:val="00A24DDE"/>
    <w:rsid w:val="00A256B7"/>
    <w:rsid w:val="00A25811"/>
    <w:rsid w:val="00A258CA"/>
    <w:rsid w:val="00A26D31"/>
    <w:rsid w:val="00A26F4B"/>
    <w:rsid w:val="00A2713A"/>
    <w:rsid w:val="00A2758A"/>
    <w:rsid w:val="00A275C3"/>
    <w:rsid w:val="00A27E10"/>
    <w:rsid w:val="00A30335"/>
    <w:rsid w:val="00A30FED"/>
    <w:rsid w:val="00A3129F"/>
    <w:rsid w:val="00A3164A"/>
    <w:rsid w:val="00A318B7"/>
    <w:rsid w:val="00A31CCC"/>
    <w:rsid w:val="00A31D2F"/>
    <w:rsid w:val="00A31F6B"/>
    <w:rsid w:val="00A320B2"/>
    <w:rsid w:val="00A3260E"/>
    <w:rsid w:val="00A32B58"/>
    <w:rsid w:val="00A32DB7"/>
    <w:rsid w:val="00A34113"/>
    <w:rsid w:val="00A34324"/>
    <w:rsid w:val="00A34838"/>
    <w:rsid w:val="00A34DD2"/>
    <w:rsid w:val="00A35E53"/>
    <w:rsid w:val="00A35E8B"/>
    <w:rsid w:val="00A3608C"/>
    <w:rsid w:val="00A36980"/>
    <w:rsid w:val="00A36E89"/>
    <w:rsid w:val="00A371B9"/>
    <w:rsid w:val="00A371C1"/>
    <w:rsid w:val="00A377BB"/>
    <w:rsid w:val="00A37805"/>
    <w:rsid w:val="00A40220"/>
    <w:rsid w:val="00A405C2"/>
    <w:rsid w:val="00A408DA"/>
    <w:rsid w:val="00A41079"/>
    <w:rsid w:val="00A41864"/>
    <w:rsid w:val="00A4265A"/>
    <w:rsid w:val="00A42EFA"/>
    <w:rsid w:val="00A43562"/>
    <w:rsid w:val="00A43B73"/>
    <w:rsid w:val="00A45449"/>
    <w:rsid w:val="00A4565E"/>
    <w:rsid w:val="00A45D8D"/>
    <w:rsid w:val="00A45F23"/>
    <w:rsid w:val="00A45F4C"/>
    <w:rsid w:val="00A46433"/>
    <w:rsid w:val="00A46BB8"/>
    <w:rsid w:val="00A46C22"/>
    <w:rsid w:val="00A46CAB"/>
    <w:rsid w:val="00A46F3D"/>
    <w:rsid w:val="00A50531"/>
    <w:rsid w:val="00A50619"/>
    <w:rsid w:val="00A510EF"/>
    <w:rsid w:val="00A51559"/>
    <w:rsid w:val="00A5174B"/>
    <w:rsid w:val="00A51D30"/>
    <w:rsid w:val="00A52108"/>
    <w:rsid w:val="00A52194"/>
    <w:rsid w:val="00A5259A"/>
    <w:rsid w:val="00A525CF"/>
    <w:rsid w:val="00A52781"/>
    <w:rsid w:val="00A5286C"/>
    <w:rsid w:val="00A52EDF"/>
    <w:rsid w:val="00A530BE"/>
    <w:rsid w:val="00A53278"/>
    <w:rsid w:val="00A53D6A"/>
    <w:rsid w:val="00A547D8"/>
    <w:rsid w:val="00A54F05"/>
    <w:rsid w:val="00A552C3"/>
    <w:rsid w:val="00A56115"/>
    <w:rsid w:val="00A5618F"/>
    <w:rsid w:val="00A5660F"/>
    <w:rsid w:val="00A566D9"/>
    <w:rsid w:val="00A56E7E"/>
    <w:rsid w:val="00A575A8"/>
    <w:rsid w:val="00A57AA1"/>
    <w:rsid w:val="00A60007"/>
    <w:rsid w:val="00A605B6"/>
    <w:rsid w:val="00A60795"/>
    <w:rsid w:val="00A60A3D"/>
    <w:rsid w:val="00A60D60"/>
    <w:rsid w:val="00A60E2E"/>
    <w:rsid w:val="00A615F3"/>
    <w:rsid w:val="00A617EF"/>
    <w:rsid w:val="00A6190E"/>
    <w:rsid w:val="00A619B7"/>
    <w:rsid w:val="00A62199"/>
    <w:rsid w:val="00A625B1"/>
    <w:rsid w:val="00A62C56"/>
    <w:rsid w:val="00A62D3C"/>
    <w:rsid w:val="00A62E81"/>
    <w:rsid w:val="00A62EAB"/>
    <w:rsid w:val="00A6324C"/>
    <w:rsid w:val="00A633C8"/>
    <w:rsid w:val="00A63D92"/>
    <w:rsid w:val="00A63EB8"/>
    <w:rsid w:val="00A646B2"/>
    <w:rsid w:val="00A646D0"/>
    <w:rsid w:val="00A648CC"/>
    <w:rsid w:val="00A650C4"/>
    <w:rsid w:val="00A65135"/>
    <w:rsid w:val="00A6548A"/>
    <w:rsid w:val="00A655EA"/>
    <w:rsid w:val="00A66236"/>
    <w:rsid w:val="00A66374"/>
    <w:rsid w:val="00A66569"/>
    <w:rsid w:val="00A66CCF"/>
    <w:rsid w:val="00A673FC"/>
    <w:rsid w:val="00A6744B"/>
    <w:rsid w:val="00A67487"/>
    <w:rsid w:val="00A6765C"/>
    <w:rsid w:val="00A6765D"/>
    <w:rsid w:val="00A7005B"/>
    <w:rsid w:val="00A70191"/>
    <w:rsid w:val="00A7056E"/>
    <w:rsid w:val="00A71348"/>
    <w:rsid w:val="00A713A3"/>
    <w:rsid w:val="00A71661"/>
    <w:rsid w:val="00A71815"/>
    <w:rsid w:val="00A71D22"/>
    <w:rsid w:val="00A71E41"/>
    <w:rsid w:val="00A71FD9"/>
    <w:rsid w:val="00A72273"/>
    <w:rsid w:val="00A73CE9"/>
    <w:rsid w:val="00A73E44"/>
    <w:rsid w:val="00A7422F"/>
    <w:rsid w:val="00A7521B"/>
    <w:rsid w:val="00A756B6"/>
    <w:rsid w:val="00A7584F"/>
    <w:rsid w:val="00A75CC6"/>
    <w:rsid w:val="00A76500"/>
    <w:rsid w:val="00A76A65"/>
    <w:rsid w:val="00A76B44"/>
    <w:rsid w:val="00A77142"/>
    <w:rsid w:val="00A773A9"/>
    <w:rsid w:val="00A778D7"/>
    <w:rsid w:val="00A779E7"/>
    <w:rsid w:val="00A77F6B"/>
    <w:rsid w:val="00A800DF"/>
    <w:rsid w:val="00A8014D"/>
    <w:rsid w:val="00A808FA"/>
    <w:rsid w:val="00A80FD5"/>
    <w:rsid w:val="00A811B9"/>
    <w:rsid w:val="00A81694"/>
    <w:rsid w:val="00A81A1A"/>
    <w:rsid w:val="00A81EE4"/>
    <w:rsid w:val="00A827B6"/>
    <w:rsid w:val="00A82DEC"/>
    <w:rsid w:val="00A83B8A"/>
    <w:rsid w:val="00A83FEF"/>
    <w:rsid w:val="00A84A72"/>
    <w:rsid w:val="00A84D0B"/>
    <w:rsid w:val="00A84D80"/>
    <w:rsid w:val="00A85094"/>
    <w:rsid w:val="00A85507"/>
    <w:rsid w:val="00A85543"/>
    <w:rsid w:val="00A85F7A"/>
    <w:rsid w:val="00A862FC"/>
    <w:rsid w:val="00A876ED"/>
    <w:rsid w:val="00A87DA5"/>
    <w:rsid w:val="00A9083C"/>
    <w:rsid w:val="00A90B15"/>
    <w:rsid w:val="00A91008"/>
    <w:rsid w:val="00A91983"/>
    <w:rsid w:val="00A919A4"/>
    <w:rsid w:val="00A9270A"/>
    <w:rsid w:val="00A93D18"/>
    <w:rsid w:val="00A942D0"/>
    <w:rsid w:val="00A94579"/>
    <w:rsid w:val="00A94904"/>
    <w:rsid w:val="00A949FC"/>
    <w:rsid w:val="00A94B29"/>
    <w:rsid w:val="00A951A1"/>
    <w:rsid w:val="00A955C0"/>
    <w:rsid w:val="00A95B75"/>
    <w:rsid w:val="00A95D0A"/>
    <w:rsid w:val="00A960F4"/>
    <w:rsid w:val="00A9615C"/>
    <w:rsid w:val="00A9651E"/>
    <w:rsid w:val="00A97187"/>
    <w:rsid w:val="00A97B39"/>
    <w:rsid w:val="00A97B6B"/>
    <w:rsid w:val="00AA136D"/>
    <w:rsid w:val="00AA1EB6"/>
    <w:rsid w:val="00AA1F86"/>
    <w:rsid w:val="00AA2C3E"/>
    <w:rsid w:val="00AA2CC1"/>
    <w:rsid w:val="00AA3AA1"/>
    <w:rsid w:val="00AA3E9E"/>
    <w:rsid w:val="00AA4636"/>
    <w:rsid w:val="00AA47C8"/>
    <w:rsid w:val="00AA49BC"/>
    <w:rsid w:val="00AA4DD8"/>
    <w:rsid w:val="00AA5348"/>
    <w:rsid w:val="00AA6072"/>
    <w:rsid w:val="00AA6A6C"/>
    <w:rsid w:val="00AA748C"/>
    <w:rsid w:val="00AA7D8B"/>
    <w:rsid w:val="00AB05B0"/>
    <w:rsid w:val="00AB096C"/>
    <w:rsid w:val="00AB0D17"/>
    <w:rsid w:val="00AB0F7D"/>
    <w:rsid w:val="00AB1138"/>
    <w:rsid w:val="00AB137A"/>
    <w:rsid w:val="00AB1482"/>
    <w:rsid w:val="00AB249F"/>
    <w:rsid w:val="00AB2C98"/>
    <w:rsid w:val="00AB3491"/>
    <w:rsid w:val="00AB3C2F"/>
    <w:rsid w:val="00AB4203"/>
    <w:rsid w:val="00AB45FD"/>
    <w:rsid w:val="00AB4643"/>
    <w:rsid w:val="00AB48DB"/>
    <w:rsid w:val="00AB4A27"/>
    <w:rsid w:val="00AB500C"/>
    <w:rsid w:val="00AB5306"/>
    <w:rsid w:val="00AB5618"/>
    <w:rsid w:val="00AB5629"/>
    <w:rsid w:val="00AB5805"/>
    <w:rsid w:val="00AB5883"/>
    <w:rsid w:val="00AB5DC4"/>
    <w:rsid w:val="00AB621B"/>
    <w:rsid w:val="00AB63D9"/>
    <w:rsid w:val="00AB6450"/>
    <w:rsid w:val="00AB6E07"/>
    <w:rsid w:val="00AB72B8"/>
    <w:rsid w:val="00AC04BA"/>
    <w:rsid w:val="00AC0664"/>
    <w:rsid w:val="00AC0858"/>
    <w:rsid w:val="00AC0D19"/>
    <w:rsid w:val="00AC0D52"/>
    <w:rsid w:val="00AC0E39"/>
    <w:rsid w:val="00AC10E4"/>
    <w:rsid w:val="00AC134A"/>
    <w:rsid w:val="00AC158E"/>
    <w:rsid w:val="00AC1612"/>
    <w:rsid w:val="00AC1965"/>
    <w:rsid w:val="00AC2207"/>
    <w:rsid w:val="00AC23DF"/>
    <w:rsid w:val="00AC266C"/>
    <w:rsid w:val="00AC27DE"/>
    <w:rsid w:val="00AC2BAB"/>
    <w:rsid w:val="00AC2D92"/>
    <w:rsid w:val="00AC2E18"/>
    <w:rsid w:val="00AC4FAC"/>
    <w:rsid w:val="00AC5066"/>
    <w:rsid w:val="00AC59EC"/>
    <w:rsid w:val="00AC61FC"/>
    <w:rsid w:val="00AC66EA"/>
    <w:rsid w:val="00AC780F"/>
    <w:rsid w:val="00AC7A37"/>
    <w:rsid w:val="00AD0064"/>
    <w:rsid w:val="00AD0B1A"/>
    <w:rsid w:val="00AD0C21"/>
    <w:rsid w:val="00AD1005"/>
    <w:rsid w:val="00AD10AC"/>
    <w:rsid w:val="00AD167A"/>
    <w:rsid w:val="00AD2196"/>
    <w:rsid w:val="00AD2560"/>
    <w:rsid w:val="00AD279B"/>
    <w:rsid w:val="00AD31FA"/>
    <w:rsid w:val="00AD3516"/>
    <w:rsid w:val="00AD3726"/>
    <w:rsid w:val="00AD383F"/>
    <w:rsid w:val="00AD5A36"/>
    <w:rsid w:val="00AD5D5D"/>
    <w:rsid w:val="00AD654C"/>
    <w:rsid w:val="00AD6BFF"/>
    <w:rsid w:val="00AD6C08"/>
    <w:rsid w:val="00AD6D3D"/>
    <w:rsid w:val="00AD6F1D"/>
    <w:rsid w:val="00AD72C8"/>
    <w:rsid w:val="00AD72D4"/>
    <w:rsid w:val="00AD752E"/>
    <w:rsid w:val="00AD797E"/>
    <w:rsid w:val="00AD7E69"/>
    <w:rsid w:val="00AE050D"/>
    <w:rsid w:val="00AE144C"/>
    <w:rsid w:val="00AE1D87"/>
    <w:rsid w:val="00AE2013"/>
    <w:rsid w:val="00AE2896"/>
    <w:rsid w:val="00AE2A13"/>
    <w:rsid w:val="00AE3622"/>
    <w:rsid w:val="00AE374E"/>
    <w:rsid w:val="00AE378C"/>
    <w:rsid w:val="00AE3C9A"/>
    <w:rsid w:val="00AE4995"/>
    <w:rsid w:val="00AE4B28"/>
    <w:rsid w:val="00AE5604"/>
    <w:rsid w:val="00AE58A5"/>
    <w:rsid w:val="00AE5DCE"/>
    <w:rsid w:val="00AE6171"/>
    <w:rsid w:val="00AE67B1"/>
    <w:rsid w:val="00AE7876"/>
    <w:rsid w:val="00AE7E83"/>
    <w:rsid w:val="00AF04D6"/>
    <w:rsid w:val="00AF0501"/>
    <w:rsid w:val="00AF08AA"/>
    <w:rsid w:val="00AF0911"/>
    <w:rsid w:val="00AF0A41"/>
    <w:rsid w:val="00AF10AA"/>
    <w:rsid w:val="00AF17F0"/>
    <w:rsid w:val="00AF184A"/>
    <w:rsid w:val="00AF1EBA"/>
    <w:rsid w:val="00AF23E0"/>
    <w:rsid w:val="00AF267D"/>
    <w:rsid w:val="00AF27F5"/>
    <w:rsid w:val="00AF2956"/>
    <w:rsid w:val="00AF2D8C"/>
    <w:rsid w:val="00AF33FE"/>
    <w:rsid w:val="00AF346A"/>
    <w:rsid w:val="00AF352E"/>
    <w:rsid w:val="00AF3B4A"/>
    <w:rsid w:val="00AF423A"/>
    <w:rsid w:val="00AF4627"/>
    <w:rsid w:val="00AF4844"/>
    <w:rsid w:val="00AF4F0E"/>
    <w:rsid w:val="00AF537F"/>
    <w:rsid w:val="00AF5C5E"/>
    <w:rsid w:val="00AF6BD8"/>
    <w:rsid w:val="00AF6F4C"/>
    <w:rsid w:val="00AF6FFD"/>
    <w:rsid w:val="00AF7DD3"/>
    <w:rsid w:val="00B0087B"/>
    <w:rsid w:val="00B00918"/>
    <w:rsid w:val="00B00EF1"/>
    <w:rsid w:val="00B01599"/>
    <w:rsid w:val="00B015B8"/>
    <w:rsid w:val="00B01ADF"/>
    <w:rsid w:val="00B02C83"/>
    <w:rsid w:val="00B03377"/>
    <w:rsid w:val="00B040E3"/>
    <w:rsid w:val="00B040EC"/>
    <w:rsid w:val="00B0413B"/>
    <w:rsid w:val="00B0440E"/>
    <w:rsid w:val="00B04511"/>
    <w:rsid w:val="00B0463A"/>
    <w:rsid w:val="00B04982"/>
    <w:rsid w:val="00B04C87"/>
    <w:rsid w:val="00B04E02"/>
    <w:rsid w:val="00B04E2F"/>
    <w:rsid w:val="00B050C8"/>
    <w:rsid w:val="00B0551C"/>
    <w:rsid w:val="00B0589B"/>
    <w:rsid w:val="00B05EBE"/>
    <w:rsid w:val="00B05FB2"/>
    <w:rsid w:val="00B06800"/>
    <w:rsid w:val="00B06C7C"/>
    <w:rsid w:val="00B06F00"/>
    <w:rsid w:val="00B06F8F"/>
    <w:rsid w:val="00B070C5"/>
    <w:rsid w:val="00B07649"/>
    <w:rsid w:val="00B07779"/>
    <w:rsid w:val="00B078CA"/>
    <w:rsid w:val="00B07A07"/>
    <w:rsid w:val="00B10341"/>
    <w:rsid w:val="00B116F0"/>
    <w:rsid w:val="00B123DD"/>
    <w:rsid w:val="00B1256E"/>
    <w:rsid w:val="00B12B3A"/>
    <w:rsid w:val="00B13B6C"/>
    <w:rsid w:val="00B13BD9"/>
    <w:rsid w:val="00B144AC"/>
    <w:rsid w:val="00B148DE"/>
    <w:rsid w:val="00B1498E"/>
    <w:rsid w:val="00B14EEA"/>
    <w:rsid w:val="00B15147"/>
    <w:rsid w:val="00B15C64"/>
    <w:rsid w:val="00B15F0E"/>
    <w:rsid w:val="00B16B69"/>
    <w:rsid w:val="00B2028C"/>
    <w:rsid w:val="00B203B5"/>
    <w:rsid w:val="00B205C6"/>
    <w:rsid w:val="00B21003"/>
    <w:rsid w:val="00B21379"/>
    <w:rsid w:val="00B213FC"/>
    <w:rsid w:val="00B2175D"/>
    <w:rsid w:val="00B21E70"/>
    <w:rsid w:val="00B223A6"/>
    <w:rsid w:val="00B22D1D"/>
    <w:rsid w:val="00B23544"/>
    <w:rsid w:val="00B23AD8"/>
    <w:rsid w:val="00B23B85"/>
    <w:rsid w:val="00B24E27"/>
    <w:rsid w:val="00B24F93"/>
    <w:rsid w:val="00B25571"/>
    <w:rsid w:val="00B25BBF"/>
    <w:rsid w:val="00B26129"/>
    <w:rsid w:val="00B263D1"/>
    <w:rsid w:val="00B27CBB"/>
    <w:rsid w:val="00B30064"/>
    <w:rsid w:val="00B30473"/>
    <w:rsid w:val="00B31619"/>
    <w:rsid w:val="00B31638"/>
    <w:rsid w:val="00B31AAE"/>
    <w:rsid w:val="00B32352"/>
    <w:rsid w:val="00B32936"/>
    <w:rsid w:val="00B3321E"/>
    <w:rsid w:val="00B33302"/>
    <w:rsid w:val="00B33503"/>
    <w:rsid w:val="00B339F3"/>
    <w:rsid w:val="00B33E76"/>
    <w:rsid w:val="00B34115"/>
    <w:rsid w:val="00B3428F"/>
    <w:rsid w:val="00B342FC"/>
    <w:rsid w:val="00B34A58"/>
    <w:rsid w:val="00B34F5A"/>
    <w:rsid w:val="00B352D3"/>
    <w:rsid w:val="00B35840"/>
    <w:rsid w:val="00B3588F"/>
    <w:rsid w:val="00B3615D"/>
    <w:rsid w:val="00B36485"/>
    <w:rsid w:val="00B36CC7"/>
    <w:rsid w:val="00B36E82"/>
    <w:rsid w:val="00B3746F"/>
    <w:rsid w:val="00B37579"/>
    <w:rsid w:val="00B37B55"/>
    <w:rsid w:val="00B37DC3"/>
    <w:rsid w:val="00B40018"/>
    <w:rsid w:val="00B404E0"/>
    <w:rsid w:val="00B408B3"/>
    <w:rsid w:val="00B41E0E"/>
    <w:rsid w:val="00B4223F"/>
    <w:rsid w:val="00B427D7"/>
    <w:rsid w:val="00B42BA8"/>
    <w:rsid w:val="00B42C82"/>
    <w:rsid w:val="00B43641"/>
    <w:rsid w:val="00B43A55"/>
    <w:rsid w:val="00B44177"/>
    <w:rsid w:val="00B44A62"/>
    <w:rsid w:val="00B4504A"/>
    <w:rsid w:val="00B453A8"/>
    <w:rsid w:val="00B455A6"/>
    <w:rsid w:val="00B457A1"/>
    <w:rsid w:val="00B45C5F"/>
    <w:rsid w:val="00B466E8"/>
    <w:rsid w:val="00B46CE1"/>
    <w:rsid w:val="00B47099"/>
    <w:rsid w:val="00B47866"/>
    <w:rsid w:val="00B4793A"/>
    <w:rsid w:val="00B47CA5"/>
    <w:rsid w:val="00B50899"/>
    <w:rsid w:val="00B50E6C"/>
    <w:rsid w:val="00B50F52"/>
    <w:rsid w:val="00B51D07"/>
    <w:rsid w:val="00B51FAB"/>
    <w:rsid w:val="00B51FE6"/>
    <w:rsid w:val="00B52D91"/>
    <w:rsid w:val="00B52E22"/>
    <w:rsid w:val="00B53217"/>
    <w:rsid w:val="00B5383F"/>
    <w:rsid w:val="00B544F1"/>
    <w:rsid w:val="00B54B99"/>
    <w:rsid w:val="00B555BE"/>
    <w:rsid w:val="00B557A0"/>
    <w:rsid w:val="00B55CD2"/>
    <w:rsid w:val="00B56028"/>
    <w:rsid w:val="00B560BC"/>
    <w:rsid w:val="00B56105"/>
    <w:rsid w:val="00B562B5"/>
    <w:rsid w:val="00B56994"/>
    <w:rsid w:val="00B56CF1"/>
    <w:rsid w:val="00B5718B"/>
    <w:rsid w:val="00B572AF"/>
    <w:rsid w:val="00B572E8"/>
    <w:rsid w:val="00B5738F"/>
    <w:rsid w:val="00B574A4"/>
    <w:rsid w:val="00B57B0D"/>
    <w:rsid w:val="00B60C0A"/>
    <w:rsid w:val="00B60C54"/>
    <w:rsid w:val="00B60F38"/>
    <w:rsid w:val="00B6143C"/>
    <w:rsid w:val="00B61A26"/>
    <w:rsid w:val="00B633F2"/>
    <w:rsid w:val="00B63D40"/>
    <w:rsid w:val="00B63EC8"/>
    <w:rsid w:val="00B63ED7"/>
    <w:rsid w:val="00B63FA7"/>
    <w:rsid w:val="00B6422F"/>
    <w:rsid w:val="00B64256"/>
    <w:rsid w:val="00B64812"/>
    <w:rsid w:val="00B64882"/>
    <w:rsid w:val="00B64AF4"/>
    <w:rsid w:val="00B64E25"/>
    <w:rsid w:val="00B65B1A"/>
    <w:rsid w:val="00B6614E"/>
    <w:rsid w:val="00B66303"/>
    <w:rsid w:val="00B669D7"/>
    <w:rsid w:val="00B67691"/>
    <w:rsid w:val="00B67C2E"/>
    <w:rsid w:val="00B70307"/>
    <w:rsid w:val="00B703EE"/>
    <w:rsid w:val="00B70F72"/>
    <w:rsid w:val="00B71041"/>
    <w:rsid w:val="00B71072"/>
    <w:rsid w:val="00B71121"/>
    <w:rsid w:val="00B713F1"/>
    <w:rsid w:val="00B71687"/>
    <w:rsid w:val="00B7170A"/>
    <w:rsid w:val="00B71AA5"/>
    <w:rsid w:val="00B71BBD"/>
    <w:rsid w:val="00B72134"/>
    <w:rsid w:val="00B72199"/>
    <w:rsid w:val="00B7265E"/>
    <w:rsid w:val="00B72776"/>
    <w:rsid w:val="00B72E32"/>
    <w:rsid w:val="00B73774"/>
    <w:rsid w:val="00B73B41"/>
    <w:rsid w:val="00B73EE8"/>
    <w:rsid w:val="00B7441A"/>
    <w:rsid w:val="00B7467B"/>
    <w:rsid w:val="00B74C27"/>
    <w:rsid w:val="00B74C4E"/>
    <w:rsid w:val="00B75250"/>
    <w:rsid w:val="00B7540E"/>
    <w:rsid w:val="00B75E9E"/>
    <w:rsid w:val="00B7632E"/>
    <w:rsid w:val="00B76350"/>
    <w:rsid w:val="00B763BA"/>
    <w:rsid w:val="00B77146"/>
    <w:rsid w:val="00B77475"/>
    <w:rsid w:val="00B77C29"/>
    <w:rsid w:val="00B806FB"/>
    <w:rsid w:val="00B80EDB"/>
    <w:rsid w:val="00B815F2"/>
    <w:rsid w:val="00B8252E"/>
    <w:rsid w:val="00B82809"/>
    <w:rsid w:val="00B833BE"/>
    <w:rsid w:val="00B83992"/>
    <w:rsid w:val="00B83A95"/>
    <w:rsid w:val="00B83C8D"/>
    <w:rsid w:val="00B83E79"/>
    <w:rsid w:val="00B841C8"/>
    <w:rsid w:val="00B8424E"/>
    <w:rsid w:val="00B84621"/>
    <w:rsid w:val="00B84A6B"/>
    <w:rsid w:val="00B85945"/>
    <w:rsid w:val="00B85C79"/>
    <w:rsid w:val="00B85FB7"/>
    <w:rsid w:val="00B86296"/>
    <w:rsid w:val="00B86DF1"/>
    <w:rsid w:val="00B86E44"/>
    <w:rsid w:val="00B87392"/>
    <w:rsid w:val="00B8749B"/>
    <w:rsid w:val="00B87B70"/>
    <w:rsid w:val="00B87D78"/>
    <w:rsid w:val="00B90A74"/>
    <w:rsid w:val="00B90DD3"/>
    <w:rsid w:val="00B90F90"/>
    <w:rsid w:val="00B923BC"/>
    <w:rsid w:val="00B92E68"/>
    <w:rsid w:val="00B9395F"/>
    <w:rsid w:val="00B93C49"/>
    <w:rsid w:val="00B93D79"/>
    <w:rsid w:val="00B940B5"/>
    <w:rsid w:val="00B9415F"/>
    <w:rsid w:val="00B94806"/>
    <w:rsid w:val="00B9486F"/>
    <w:rsid w:val="00B94D8E"/>
    <w:rsid w:val="00B94E73"/>
    <w:rsid w:val="00B958B5"/>
    <w:rsid w:val="00B959B7"/>
    <w:rsid w:val="00B95BFC"/>
    <w:rsid w:val="00B95EF8"/>
    <w:rsid w:val="00B96118"/>
    <w:rsid w:val="00B9627E"/>
    <w:rsid w:val="00B96C73"/>
    <w:rsid w:val="00B96F26"/>
    <w:rsid w:val="00B978C3"/>
    <w:rsid w:val="00B9791B"/>
    <w:rsid w:val="00B97AAB"/>
    <w:rsid w:val="00B97F35"/>
    <w:rsid w:val="00BA0434"/>
    <w:rsid w:val="00BA0578"/>
    <w:rsid w:val="00BA13F7"/>
    <w:rsid w:val="00BA164B"/>
    <w:rsid w:val="00BA1B4E"/>
    <w:rsid w:val="00BA2196"/>
    <w:rsid w:val="00BA22AB"/>
    <w:rsid w:val="00BA31EF"/>
    <w:rsid w:val="00BA35E1"/>
    <w:rsid w:val="00BA3D78"/>
    <w:rsid w:val="00BA3F09"/>
    <w:rsid w:val="00BA44C6"/>
    <w:rsid w:val="00BA48F3"/>
    <w:rsid w:val="00BA4C62"/>
    <w:rsid w:val="00BA4F5E"/>
    <w:rsid w:val="00BA524E"/>
    <w:rsid w:val="00BA58D5"/>
    <w:rsid w:val="00BA5C53"/>
    <w:rsid w:val="00BA5E42"/>
    <w:rsid w:val="00BA62BA"/>
    <w:rsid w:val="00BA68FA"/>
    <w:rsid w:val="00BA6C63"/>
    <w:rsid w:val="00BA719A"/>
    <w:rsid w:val="00BA76D0"/>
    <w:rsid w:val="00BA7927"/>
    <w:rsid w:val="00BA7AE1"/>
    <w:rsid w:val="00BA7D94"/>
    <w:rsid w:val="00BA7FB8"/>
    <w:rsid w:val="00BB04BD"/>
    <w:rsid w:val="00BB07D5"/>
    <w:rsid w:val="00BB0EF5"/>
    <w:rsid w:val="00BB134A"/>
    <w:rsid w:val="00BB1585"/>
    <w:rsid w:val="00BB1901"/>
    <w:rsid w:val="00BB25D8"/>
    <w:rsid w:val="00BB30BE"/>
    <w:rsid w:val="00BB31BF"/>
    <w:rsid w:val="00BB3375"/>
    <w:rsid w:val="00BB34EE"/>
    <w:rsid w:val="00BB3696"/>
    <w:rsid w:val="00BB3822"/>
    <w:rsid w:val="00BB39F0"/>
    <w:rsid w:val="00BB3F06"/>
    <w:rsid w:val="00BB41DD"/>
    <w:rsid w:val="00BB446E"/>
    <w:rsid w:val="00BB4ACD"/>
    <w:rsid w:val="00BB4D0F"/>
    <w:rsid w:val="00BB5169"/>
    <w:rsid w:val="00BB5597"/>
    <w:rsid w:val="00BB5EB9"/>
    <w:rsid w:val="00BB6D0B"/>
    <w:rsid w:val="00BB73DC"/>
    <w:rsid w:val="00BB7514"/>
    <w:rsid w:val="00BB75D4"/>
    <w:rsid w:val="00BB7C1C"/>
    <w:rsid w:val="00BC10A0"/>
    <w:rsid w:val="00BC15F5"/>
    <w:rsid w:val="00BC1AA1"/>
    <w:rsid w:val="00BC1C03"/>
    <w:rsid w:val="00BC2028"/>
    <w:rsid w:val="00BC21C9"/>
    <w:rsid w:val="00BC23BC"/>
    <w:rsid w:val="00BC2C84"/>
    <w:rsid w:val="00BC2C88"/>
    <w:rsid w:val="00BC2D95"/>
    <w:rsid w:val="00BC2E1E"/>
    <w:rsid w:val="00BC3F95"/>
    <w:rsid w:val="00BC4332"/>
    <w:rsid w:val="00BC44AE"/>
    <w:rsid w:val="00BC45D2"/>
    <w:rsid w:val="00BC4672"/>
    <w:rsid w:val="00BC4A39"/>
    <w:rsid w:val="00BC4E07"/>
    <w:rsid w:val="00BC5529"/>
    <w:rsid w:val="00BC6604"/>
    <w:rsid w:val="00BC68D4"/>
    <w:rsid w:val="00BC6F60"/>
    <w:rsid w:val="00BC7E8D"/>
    <w:rsid w:val="00BD02A6"/>
    <w:rsid w:val="00BD02C3"/>
    <w:rsid w:val="00BD071B"/>
    <w:rsid w:val="00BD0F3E"/>
    <w:rsid w:val="00BD1004"/>
    <w:rsid w:val="00BD13BA"/>
    <w:rsid w:val="00BD1A3C"/>
    <w:rsid w:val="00BD2D5C"/>
    <w:rsid w:val="00BD2F65"/>
    <w:rsid w:val="00BD3B3A"/>
    <w:rsid w:val="00BD3F66"/>
    <w:rsid w:val="00BD47D8"/>
    <w:rsid w:val="00BD5404"/>
    <w:rsid w:val="00BD63C3"/>
    <w:rsid w:val="00BD66C1"/>
    <w:rsid w:val="00BD712F"/>
    <w:rsid w:val="00BD7521"/>
    <w:rsid w:val="00BD753D"/>
    <w:rsid w:val="00BD757B"/>
    <w:rsid w:val="00BE001D"/>
    <w:rsid w:val="00BE0166"/>
    <w:rsid w:val="00BE01B1"/>
    <w:rsid w:val="00BE0286"/>
    <w:rsid w:val="00BE04EF"/>
    <w:rsid w:val="00BE09A2"/>
    <w:rsid w:val="00BE13DF"/>
    <w:rsid w:val="00BE15E8"/>
    <w:rsid w:val="00BE169C"/>
    <w:rsid w:val="00BE1914"/>
    <w:rsid w:val="00BE1EEB"/>
    <w:rsid w:val="00BE26B4"/>
    <w:rsid w:val="00BE2DFD"/>
    <w:rsid w:val="00BE2F92"/>
    <w:rsid w:val="00BE32FC"/>
    <w:rsid w:val="00BE3C4A"/>
    <w:rsid w:val="00BE46EA"/>
    <w:rsid w:val="00BE549C"/>
    <w:rsid w:val="00BE550B"/>
    <w:rsid w:val="00BE5EAC"/>
    <w:rsid w:val="00BE5ED4"/>
    <w:rsid w:val="00BE5FEB"/>
    <w:rsid w:val="00BE61F1"/>
    <w:rsid w:val="00BE63E6"/>
    <w:rsid w:val="00BE76A0"/>
    <w:rsid w:val="00BE7A39"/>
    <w:rsid w:val="00BE7A54"/>
    <w:rsid w:val="00BE7CC9"/>
    <w:rsid w:val="00BF00CB"/>
    <w:rsid w:val="00BF03FE"/>
    <w:rsid w:val="00BF09ED"/>
    <w:rsid w:val="00BF0C03"/>
    <w:rsid w:val="00BF0C45"/>
    <w:rsid w:val="00BF1136"/>
    <w:rsid w:val="00BF1198"/>
    <w:rsid w:val="00BF148A"/>
    <w:rsid w:val="00BF1CCA"/>
    <w:rsid w:val="00BF1E27"/>
    <w:rsid w:val="00BF2C7D"/>
    <w:rsid w:val="00BF2E7C"/>
    <w:rsid w:val="00BF30F2"/>
    <w:rsid w:val="00BF3906"/>
    <w:rsid w:val="00BF3E52"/>
    <w:rsid w:val="00BF3E78"/>
    <w:rsid w:val="00BF448F"/>
    <w:rsid w:val="00BF4F30"/>
    <w:rsid w:val="00BF578F"/>
    <w:rsid w:val="00BF67C5"/>
    <w:rsid w:val="00BF6EF9"/>
    <w:rsid w:val="00BF6EFD"/>
    <w:rsid w:val="00BF70B0"/>
    <w:rsid w:val="00BF74B4"/>
    <w:rsid w:val="00BF74BA"/>
    <w:rsid w:val="00BF78F5"/>
    <w:rsid w:val="00BF7C39"/>
    <w:rsid w:val="00BF7CCE"/>
    <w:rsid w:val="00C00EB2"/>
    <w:rsid w:val="00C01239"/>
    <w:rsid w:val="00C01AC5"/>
    <w:rsid w:val="00C0209E"/>
    <w:rsid w:val="00C02864"/>
    <w:rsid w:val="00C028E1"/>
    <w:rsid w:val="00C02C89"/>
    <w:rsid w:val="00C039A9"/>
    <w:rsid w:val="00C04115"/>
    <w:rsid w:val="00C05358"/>
    <w:rsid w:val="00C057E3"/>
    <w:rsid w:val="00C0601A"/>
    <w:rsid w:val="00C06676"/>
    <w:rsid w:val="00C06832"/>
    <w:rsid w:val="00C06CAD"/>
    <w:rsid w:val="00C0707E"/>
    <w:rsid w:val="00C072E6"/>
    <w:rsid w:val="00C0732E"/>
    <w:rsid w:val="00C07697"/>
    <w:rsid w:val="00C07895"/>
    <w:rsid w:val="00C07AAB"/>
    <w:rsid w:val="00C1068E"/>
    <w:rsid w:val="00C1093E"/>
    <w:rsid w:val="00C1103A"/>
    <w:rsid w:val="00C111C4"/>
    <w:rsid w:val="00C113B2"/>
    <w:rsid w:val="00C1144A"/>
    <w:rsid w:val="00C11882"/>
    <w:rsid w:val="00C12326"/>
    <w:rsid w:val="00C123FC"/>
    <w:rsid w:val="00C12457"/>
    <w:rsid w:val="00C12495"/>
    <w:rsid w:val="00C129BA"/>
    <w:rsid w:val="00C13126"/>
    <w:rsid w:val="00C1382B"/>
    <w:rsid w:val="00C13BF9"/>
    <w:rsid w:val="00C143D2"/>
    <w:rsid w:val="00C1455F"/>
    <w:rsid w:val="00C14C3A"/>
    <w:rsid w:val="00C154C1"/>
    <w:rsid w:val="00C15B87"/>
    <w:rsid w:val="00C1687F"/>
    <w:rsid w:val="00C16D19"/>
    <w:rsid w:val="00C16F77"/>
    <w:rsid w:val="00C172F2"/>
    <w:rsid w:val="00C17377"/>
    <w:rsid w:val="00C1756D"/>
    <w:rsid w:val="00C17E1C"/>
    <w:rsid w:val="00C17E3F"/>
    <w:rsid w:val="00C20594"/>
    <w:rsid w:val="00C2080E"/>
    <w:rsid w:val="00C20D66"/>
    <w:rsid w:val="00C213FA"/>
    <w:rsid w:val="00C21D6C"/>
    <w:rsid w:val="00C21FA8"/>
    <w:rsid w:val="00C22032"/>
    <w:rsid w:val="00C2346B"/>
    <w:rsid w:val="00C240EB"/>
    <w:rsid w:val="00C24835"/>
    <w:rsid w:val="00C2523A"/>
    <w:rsid w:val="00C2530C"/>
    <w:rsid w:val="00C257D8"/>
    <w:rsid w:val="00C25872"/>
    <w:rsid w:val="00C25BA6"/>
    <w:rsid w:val="00C25C84"/>
    <w:rsid w:val="00C2606A"/>
    <w:rsid w:val="00C268E6"/>
    <w:rsid w:val="00C26E3B"/>
    <w:rsid w:val="00C27287"/>
    <w:rsid w:val="00C2748D"/>
    <w:rsid w:val="00C274A3"/>
    <w:rsid w:val="00C277B5"/>
    <w:rsid w:val="00C27885"/>
    <w:rsid w:val="00C27C14"/>
    <w:rsid w:val="00C30239"/>
    <w:rsid w:val="00C30539"/>
    <w:rsid w:val="00C30C07"/>
    <w:rsid w:val="00C311B6"/>
    <w:rsid w:val="00C314D1"/>
    <w:rsid w:val="00C31AD5"/>
    <w:rsid w:val="00C31CAD"/>
    <w:rsid w:val="00C325F2"/>
    <w:rsid w:val="00C32A6B"/>
    <w:rsid w:val="00C32AC4"/>
    <w:rsid w:val="00C32DBB"/>
    <w:rsid w:val="00C332AB"/>
    <w:rsid w:val="00C333B8"/>
    <w:rsid w:val="00C33A44"/>
    <w:rsid w:val="00C33AB9"/>
    <w:rsid w:val="00C33B30"/>
    <w:rsid w:val="00C33BC7"/>
    <w:rsid w:val="00C33BED"/>
    <w:rsid w:val="00C33C5F"/>
    <w:rsid w:val="00C34374"/>
    <w:rsid w:val="00C34393"/>
    <w:rsid w:val="00C343DE"/>
    <w:rsid w:val="00C34A0F"/>
    <w:rsid w:val="00C35390"/>
    <w:rsid w:val="00C35AD6"/>
    <w:rsid w:val="00C35B7C"/>
    <w:rsid w:val="00C35B9D"/>
    <w:rsid w:val="00C366B9"/>
    <w:rsid w:val="00C37968"/>
    <w:rsid w:val="00C379C1"/>
    <w:rsid w:val="00C37E3F"/>
    <w:rsid w:val="00C37F43"/>
    <w:rsid w:val="00C4008D"/>
    <w:rsid w:val="00C4057E"/>
    <w:rsid w:val="00C40B43"/>
    <w:rsid w:val="00C40FC8"/>
    <w:rsid w:val="00C41BA7"/>
    <w:rsid w:val="00C420DC"/>
    <w:rsid w:val="00C4280D"/>
    <w:rsid w:val="00C43297"/>
    <w:rsid w:val="00C440A4"/>
    <w:rsid w:val="00C447A2"/>
    <w:rsid w:val="00C447E2"/>
    <w:rsid w:val="00C44C4E"/>
    <w:rsid w:val="00C45177"/>
    <w:rsid w:val="00C45A50"/>
    <w:rsid w:val="00C45E06"/>
    <w:rsid w:val="00C45F5A"/>
    <w:rsid w:val="00C4624E"/>
    <w:rsid w:val="00C46641"/>
    <w:rsid w:val="00C46BB4"/>
    <w:rsid w:val="00C47112"/>
    <w:rsid w:val="00C47319"/>
    <w:rsid w:val="00C47B06"/>
    <w:rsid w:val="00C500C5"/>
    <w:rsid w:val="00C50E5A"/>
    <w:rsid w:val="00C510E6"/>
    <w:rsid w:val="00C519A3"/>
    <w:rsid w:val="00C52428"/>
    <w:rsid w:val="00C5308A"/>
    <w:rsid w:val="00C53653"/>
    <w:rsid w:val="00C53673"/>
    <w:rsid w:val="00C536A5"/>
    <w:rsid w:val="00C53BD8"/>
    <w:rsid w:val="00C53FF5"/>
    <w:rsid w:val="00C54799"/>
    <w:rsid w:val="00C54CCC"/>
    <w:rsid w:val="00C54E37"/>
    <w:rsid w:val="00C55E51"/>
    <w:rsid w:val="00C563F6"/>
    <w:rsid w:val="00C56C69"/>
    <w:rsid w:val="00C56DA7"/>
    <w:rsid w:val="00C570D3"/>
    <w:rsid w:val="00C57673"/>
    <w:rsid w:val="00C57AEE"/>
    <w:rsid w:val="00C60170"/>
    <w:rsid w:val="00C60EFB"/>
    <w:rsid w:val="00C628B6"/>
    <w:rsid w:val="00C631C2"/>
    <w:rsid w:val="00C63E60"/>
    <w:rsid w:val="00C640D9"/>
    <w:rsid w:val="00C64220"/>
    <w:rsid w:val="00C645EB"/>
    <w:rsid w:val="00C647BF"/>
    <w:rsid w:val="00C6485E"/>
    <w:rsid w:val="00C64A60"/>
    <w:rsid w:val="00C64C48"/>
    <w:rsid w:val="00C64E75"/>
    <w:rsid w:val="00C661C7"/>
    <w:rsid w:val="00C667BA"/>
    <w:rsid w:val="00C66FA9"/>
    <w:rsid w:val="00C671DD"/>
    <w:rsid w:val="00C67620"/>
    <w:rsid w:val="00C67D29"/>
    <w:rsid w:val="00C67DDA"/>
    <w:rsid w:val="00C700F0"/>
    <w:rsid w:val="00C70EB6"/>
    <w:rsid w:val="00C71491"/>
    <w:rsid w:val="00C7152F"/>
    <w:rsid w:val="00C71559"/>
    <w:rsid w:val="00C717E0"/>
    <w:rsid w:val="00C71E9F"/>
    <w:rsid w:val="00C72209"/>
    <w:rsid w:val="00C72694"/>
    <w:rsid w:val="00C72759"/>
    <w:rsid w:val="00C727E2"/>
    <w:rsid w:val="00C72985"/>
    <w:rsid w:val="00C732E3"/>
    <w:rsid w:val="00C73554"/>
    <w:rsid w:val="00C73999"/>
    <w:rsid w:val="00C73F43"/>
    <w:rsid w:val="00C74273"/>
    <w:rsid w:val="00C74289"/>
    <w:rsid w:val="00C745CD"/>
    <w:rsid w:val="00C74B9B"/>
    <w:rsid w:val="00C7503D"/>
    <w:rsid w:val="00C75528"/>
    <w:rsid w:val="00C75883"/>
    <w:rsid w:val="00C75F13"/>
    <w:rsid w:val="00C75F80"/>
    <w:rsid w:val="00C770E7"/>
    <w:rsid w:val="00C77139"/>
    <w:rsid w:val="00C77667"/>
    <w:rsid w:val="00C80003"/>
    <w:rsid w:val="00C80057"/>
    <w:rsid w:val="00C804C3"/>
    <w:rsid w:val="00C80963"/>
    <w:rsid w:val="00C80B5A"/>
    <w:rsid w:val="00C80DEF"/>
    <w:rsid w:val="00C80F7B"/>
    <w:rsid w:val="00C814D4"/>
    <w:rsid w:val="00C81FE8"/>
    <w:rsid w:val="00C826E1"/>
    <w:rsid w:val="00C82790"/>
    <w:rsid w:val="00C827DF"/>
    <w:rsid w:val="00C82916"/>
    <w:rsid w:val="00C82ABD"/>
    <w:rsid w:val="00C82E2A"/>
    <w:rsid w:val="00C833E8"/>
    <w:rsid w:val="00C835BF"/>
    <w:rsid w:val="00C83788"/>
    <w:rsid w:val="00C83D20"/>
    <w:rsid w:val="00C83D66"/>
    <w:rsid w:val="00C84974"/>
    <w:rsid w:val="00C84E7D"/>
    <w:rsid w:val="00C8507F"/>
    <w:rsid w:val="00C853DF"/>
    <w:rsid w:val="00C85D04"/>
    <w:rsid w:val="00C85D76"/>
    <w:rsid w:val="00C8633A"/>
    <w:rsid w:val="00C86627"/>
    <w:rsid w:val="00C86C1C"/>
    <w:rsid w:val="00C900DD"/>
    <w:rsid w:val="00C907A6"/>
    <w:rsid w:val="00C91550"/>
    <w:rsid w:val="00C915E1"/>
    <w:rsid w:val="00C91620"/>
    <w:rsid w:val="00C917E5"/>
    <w:rsid w:val="00C91B4C"/>
    <w:rsid w:val="00C92523"/>
    <w:rsid w:val="00C9261D"/>
    <w:rsid w:val="00C92807"/>
    <w:rsid w:val="00C931E9"/>
    <w:rsid w:val="00C93E3F"/>
    <w:rsid w:val="00C93E84"/>
    <w:rsid w:val="00C942DF"/>
    <w:rsid w:val="00C949CC"/>
    <w:rsid w:val="00C951D3"/>
    <w:rsid w:val="00C9569D"/>
    <w:rsid w:val="00C960EB"/>
    <w:rsid w:val="00C9689C"/>
    <w:rsid w:val="00C9697C"/>
    <w:rsid w:val="00C96A0E"/>
    <w:rsid w:val="00C972A2"/>
    <w:rsid w:val="00CA050F"/>
    <w:rsid w:val="00CA053E"/>
    <w:rsid w:val="00CA07E9"/>
    <w:rsid w:val="00CA08F3"/>
    <w:rsid w:val="00CA0AA5"/>
    <w:rsid w:val="00CA14A0"/>
    <w:rsid w:val="00CA19A0"/>
    <w:rsid w:val="00CA1A77"/>
    <w:rsid w:val="00CA1B82"/>
    <w:rsid w:val="00CA1D49"/>
    <w:rsid w:val="00CA1D9B"/>
    <w:rsid w:val="00CA1DCC"/>
    <w:rsid w:val="00CA3101"/>
    <w:rsid w:val="00CA3485"/>
    <w:rsid w:val="00CA388F"/>
    <w:rsid w:val="00CA3966"/>
    <w:rsid w:val="00CA3B4D"/>
    <w:rsid w:val="00CA4372"/>
    <w:rsid w:val="00CA4D27"/>
    <w:rsid w:val="00CA538D"/>
    <w:rsid w:val="00CA59BA"/>
    <w:rsid w:val="00CA5F49"/>
    <w:rsid w:val="00CA67D4"/>
    <w:rsid w:val="00CA6AA6"/>
    <w:rsid w:val="00CB01EF"/>
    <w:rsid w:val="00CB0B6B"/>
    <w:rsid w:val="00CB0F32"/>
    <w:rsid w:val="00CB1374"/>
    <w:rsid w:val="00CB190C"/>
    <w:rsid w:val="00CB20A7"/>
    <w:rsid w:val="00CB2531"/>
    <w:rsid w:val="00CB2F2F"/>
    <w:rsid w:val="00CB3169"/>
    <w:rsid w:val="00CB3421"/>
    <w:rsid w:val="00CB3679"/>
    <w:rsid w:val="00CB3E0C"/>
    <w:rsid w:val="00CB3F01"/>
    <w:rsid w:val="00CB3F7D"/>
    <w:rsid w:val="00CB4330"/>
    <w:rsid w:val="00CB4BB9"/>
    <w:rsid w:val="00CB51A8"/>
    <w:rsid w:val="00CB51E6"/>
    <w:rsid w:val="00CB545F"/>
    <w:rsid w:val="00CB57A5"/>
    <w:rsid w:val="00CB57F5"/>
    <w:rsid w:val="00CB5A41"/>
    <w:rsid w:val="00CB5CF1"/>
    <w:rsid w:val="00CB5F8E"/>
    <w:rsid w:val="00CB76A2"/>
    <w:rsid w:val="00CB7CDC"/>
    <w:rsid w:val="00CC00FF"/>
    <w:rsid w:val="00CC013C"/>
    <w:rsid w:val="00CC01B9"/>
    <w:rsid w:val="00CC0839"/>
    <w:rsid w:val="00CC0955"/>
    <w:rsid w:val="00CC0A2D"/>
    <w:rsid w:val="00CC0ACF"/>
    <w:rsid w:val="00CC0B68"/>
    <w:rsid w:val="00CC0CF9"/>
    <w:rsid w:val="00CC0D9B"/>
    <w:rsid w:val="00CC14D6"/>
    <w:rsid w:val="00CC156A"/>
    <w:rsid w:val="00CC1687"/>
    <w:rsid w:val="00CC2094"/>
    <w:rsid w:val="00CC20AB"/>
    <w:rsid w:val="00CC2113"/>
    <w:rsid w:val="00CC24BB"/>
    <w:rsid w:val="00CC256C"/>
    <w:rsid w:val="00CC2C02"/>
    <w:rsid w:val="00CC2DBA"/>
    <w:rsid w:val="00CC3644"/>
    <w:rsid w:val="00CC4721"/>
    <w:rsid w:val="00CC51E6"/>
    <w:rsid w:val="00CC60AD"/>
    <w:rsid w:val="00CC6CFE"/>
    <w:rsid w:val="00CC70AE"/>
    <w:rsid w:val="00CD0063"/>
    <w:rsid w:val="00CD0338"/>
    <w:rsid w:val="00CD09B1"/>
    <w:rsid w:val="00CD0CC6"/>
    <w:rsid w:val="00CD152C"/>
    <w:rsid w:val="00CD1ABC"/>
    <w:rsid w:val="00CD2E36"/>
    <w:rsid w:val="00CD3161"/>
    <w:rsid w:val="00CD352B"/>
    <w:rsid w:val="00CD3813"/>
    <w:rsid w:val="00CD4E6A"/>
    <w:rsid w:val="00CD5386"/>
    <w:rsid w:val="00CD5728"/>
    <w:rsid w:val="00CD5D26"/>
    <w:rsid w:val="00CD60CF"/>
    <w:rsid w:val="00CD61D6"/>
    <w:rsid w:val="00CD63BB"/>
    <w:rsid w:val="00CD6C1F"/>
    <w:rsid w:val="00CD74FE"/>
    <w:rsid w:val="00CD753D"/>
    <w:rsid w:val="00CD784E"/>
    <w:rsid w:val="00CD78E5"/>
    <w:rsid w:val="00CD7E70"/>
    <w:rsid w:val="00CE070A"/>
    <w:rsid w:val="00CE089B"/>
    <w:rsid w:val="00CE0C86"/>
    <w:rsid w:val="00CE1236"/>
    <w:rsid w:val="00CE1689"/>
    <w:rsid w:val="00CE1789"/>
    <w:rsid w:val="00CE1A92"/>
    <w:rsid w:val="00CE1AC5"/>
    <w:rsid w:val="00CE1E6A"/>
    <w:rsid w:val="00CE2766"/>
    <w:rsid w:val="00CE2990"/>
    <w:rsid w:val="00CE2C76"/>
    <w:rsid w:val="00CE3212"/>
    <w:rsid w:val="00CE324E"/>
    <w:rsid w:val="00CE3387"/>
    <w:rsid w:val="00CE3B8C"/>
    <w:rsid w:val="00CE4084"/>
    <w:rsid w:val="00CE43F1"/>
    <w:rsid w:val="00CE4BBD"/>
    <w:rsid w:val="00CE4C09"/>
    <w:rsid w:val="00CE5059"/>
    <w:rsid w:val="00CE55F3"/>
    <w:rsid w:val="00CE5AAA"/>
    <w:rsid w:val="00CE667B"/>
    <w:rsid w:val="00CE66BE"/>
    <w:rsid w:val="00CE6A9F"/>
    <w:rsid w:val="00CE7017"/>
    <w:rsid w:val="00CE73F5"/>
    <w:rsid w:val="00CE7415"/>
    <w:rsid w:val="00CE7439"/>
    <w:rsid w:val="00CE78D6"/>
    <w:rsid w:val="00CE7AE0"/>
    <w:rsid w:val="00CE7B4E"/>
    <w:rsid w:val="00CE7FE5"/>
    <w:rsid w:val="00CF0102"/>
    <w:rsid w:val="00CF0258"/>
    <w:rsid w:val="00CF045E"/>
    <w:rsid w:val="00CF0D33"/>
    <w:rsid w:val="00CF14F4"/>
    <w:rsid w:val="00CF15E1"/>
    <w:rsid w:val="00CF17BA"/>
    <w:rsid w:val="00CF1EA0"/>
    <w:rsid w:val="00CF232C"/>
    <w:rsid w:val="00CF2567"/>
    <w:rsid w:val="00CF2DC9"/>
    <w:rsid w:val="00CF2EA9"/>
    <w:rsid w:val="00CF2FB6"/>
    <w:rsid w:val="00CF3033"/>
    <w:rsid w:val="00CF31B7"/>
    <w:rsid w:val="00CF344D"/>
    <w:rsid w:val="00CF3524"/>
    <w:rsid w:val="00CF40DD"/>
    <w:rsid w:val="00CF4F86"/>
    <w:rsid w:val="00CF547D"/>
    <w:rsid w:val="00CF5CE0"/>
    <w:rsid w:val="00CF5D99"/>
    <w:rsid w:val="00CF5DDA"/>
    <w:rsid w:val="00CF5E71"/>
    <w:rsid w:val="00CF5E78"/>
    <w:rsid w:val="00CF61CA"/>
    <w:rsid w:val="00CF6654"/>
    <w:rsid w:val="00CF6737"/>
    <w:rsid w:val="00CF71DB"/>
    <w:rsid w:val="00CF741D"/>
    <w:rsid w:val="00CF751F"/>
    <w:rsid w:val="00CF7572"/>
    <w:rsid w:val="00CF7AF1"/>
    <w:rsid w:val="00D00DD1"/>
    <w:rsid w:val="00D01505"/>
    <w:rsid w:val="00D0156F"/>
    <w:rsid w:val="00D01BB8"/>
    <w:rsid w:val="00D01CE3"/>
    <w:rsid w:val="00D02462"/>
    <w:rsid w:val="00D02860"/>
    <w:rsid w:val="00D02D13"/>
    <w:rsid w:val="00D02FA4"/>
    <w:rsid w:val="00D03694"/>
    <w:rsid w:val="00D03ADB"/>
    <w:rsid w:val="00D03D53"/>
    <w:rsid w:val="00D041DD"/>
    <w:rsid w:val="00D04758"/>
    <w:rsid w:val="00D04C20"/>
    <w:rsid w:val="00D04D24"/>
    <w:rsid w:val="00D04E93"/>
    <w:rsid w:val="00D05940"/>
    <w:rsid w:val="00D05A6F"/>
    <w:rsid w:val="00D05D65"/>
    <w:rsid w:val="00D068AB"/>
    <w:rsid w:val="00D06E75"/>
    <w:rsid w:val="00D06F5B"/>
    <w:rsid w:val="00D070D2"/>
    <w:rsid w:val="00D100CC"/>
    <w:rsid w:val="00D10282"/>
    <w:rsid w:val="00D1059F"/>
    <w:rsid w:val="00D106D6"/>
    <w:rsid w:val="00D11701"/>
    <w:rsid w:val="00D117B3"/>
    <w:rsid w:val="00D120FB"/>
    <w:rsid w:val="00D12642"/>
    <w:rsid w:val="00D13EA4"/>
    <w:rsid w:val="00D14634"/>
    <w:rsid w:val="00D150F9"/>
    <w:rsid w:val="00D158B9"/>
    <w:rsid w:val="00D15A11"/>
    <w:rsid w:val="00D15E23"/>
    <w:rsid w:val="00D16E63"/>
    <w:rsid w:val="00D16FA9"/>
    <w:rsid w:val="00D172E8"/>
    <w:rsid w:val="00D173F8"/>
    <w:rsid w:val="00D17CBC"/>
    <w:rsid w:val="00D20C44"/>
    <w:rsid w:val="00D20E10"/>
    <w:rsid w:val="00D20E5E"/>
    <w:rsid w:val="00D20F1E"/>
    <w:rsid w:val="00D21815"/>
    <w:rsid w:val="00D21843"/>
    <w:rsid w:val="00D21E46"/>
    <w:rsid w:val="00D2226E"/>
    <w:rsid w:val="00D230D5"/>
    <w:rsid w:val="00D2322B"/>
    <w:rsid w:val="00D2337C"/>
    <w:rsid w:val="00D2361A"/>
    <w:rsid w:val="00D2394E"/>
    <w:rsid w:val="00D23BC4"/>
    <w:rsid w:val="00D2450A"/>
    <w:rsid w:val="00D26A89"/>
    <w:rsid w:val="00D26F7F"/>
    <w:rsid w:val="00D27115"/>
    <w:rsid w:val="00D27BE0"/>
    <w:rsid w:val="00D27C18"/>
    <w:rsid w:val="00D27CE8"/>
    <w:rsid w:val="00D27E1F"/>
    <w:rsid w:val="00D30061"/>
    <w:rsid w:val="00D30894"/>
    <w:rsid w:val="00D30C5E"/>
    <w:rsid w:val="00D30F7C"/>
    <w:rsid w:val="00D31E69"/>
    <w:rsid w:val="00D3254A"/>
    <w:rsid w:val="00D32D32"/>
    <w:rsid w:val="00D32FFA"/>
    <w:rsid w:val="00D33072"/>
    <w:rsid w:val="00D3327B"/>
    <w:rsid w:val="00D33332"/>
    <w:rsid w:val="00D33590"/>
    <w:rsid w:val="00D3378E"/>
    <w:rsid w:val="00D33E0B"/>
    <w:rsid w:val="00D34029"/>
    <w:rsid w:val="00D34186"/>
    <w:rsid w:val="00D347F1"/>
    <w:rsid w:val="00D34B21"/>
    <w:rsid w:val="00D34BB9"/>
    <w:rsid w:val="00D34DD8"/>
    <w:rsid w:val="00D34E21"/>
    <w:rsid w:val="00D3504C"/>
    <w:rsid w:val="00D35328"/>
    <w:rsid w:val="00D353D5"/>
    <w:rsid w:val="00D354AC"/>
    <w:rsid w:val="00D356F0"/>
    <w:rsid w:val="00D35C6F"/>
    <w:rsid w:val="00D35D3E"/>
    <w:rsid w:val="00D35F76"/>
    <w:rsid w:val="00D36191"/>
    <w:rsid w:val="00D36716"/>
    <w:rsid w:val="00D36851"/>
    <w:rsid w:val="00D376C7"/>
    <w:rsid w:val="00D377D2"/>
    <w:rsid w:val="00D3791A"/>
    <w:rsid w:val="00D4042D"/>
    <w:rsid w:val="00D40828"/>
    <w:rsid w:val="00D40882"/>
    <w:rsid w:val="00D40AB6"/>
    <w:rsid w:val="00D410C5"/>
    <w:rsid w:val="00D41874"/>
    <w:rsid w:val="00D41953"/>
    <w:rsid w:val="00D41C73"/>
    <w:rsid w:val="00D41E94"/>
    <w:rsid w:val="00D41EDC"/>
    <w:rsid w:val="00D420CB"/>
    <w:rsid w:val="00D423B2"/>
    <w:rsid w:val="00D424C5"/>
    <w:rsid w:val="00D42754"/>
    <w:rsid w:val="00D42A05"/>
    <w:rsid w:val="00D42E61"/>
    <w:rsid w:val="00D44944"/>
    <w:rsid w:val="00D45190"/>
    <w:rsid w:val="00D45540"/>
    <w:rsid w:val="00D4571B"/>
    <w:rsid w:val="00D45CA2"/>
    <w:rsid w:val="00D45F63"/>
    <w:rsid w:val="00D468B0"/>
    <w:rsid w:val="00D469AF"/>
    <w:rsid w:val="00D46C32"/>
    <w:rsid w:val="00D46D83"/>
    <w:rsid w:val="00D46FA3"/>
    <w:rsid w:val="00D47791"/>
    <w:rsid w:val="00D50497"/>
    <w:rsid w:val="00D504E2"/>
    <w:rsid w:val="00D50ACB"/>
    <w:rsid w:val="00D51E4F"/>
    <w:rsid w:val="00D51EC2"/>
    <w:rsid w:val="00D5241B"/>
    <w:rsid w:val="00D5242F"/>
    <w:rsid w:val="00D528AD"/>
    <w:rsid w:val="00D53032"/>
    <w:rsid w:val="00D53B36"/>
    <w:rsid w:val="00D542B0"/>
    <w:rsid w:val="00D54479"/>
    <w:rsid w:val="00D544B8"/>
    <w:rsid w:val="00D5473E"/>
    <w:rsid w:val="00D54A2D"/>
    <w:rsid w:val="00D550A6"/>
    <w:rsid w:val="00D55877"/>
    <w:rsid w:val="00D55D51"/>
    <w:rsid w:val="00D561BD"/>
    <w:rsid w:val="00D56C9A"/>
    <w:rsid w:val="00D56F3E"/>
    <w:rsid w:val="00D574D3"/>
    <w:rsid w:val="00D576B6"/>
    <w:rsid w:val="00D578C7"/>
    <w:rsid w:val="00D57D05"/>
    <w:rsid w:val="00D60A52"/>
    <w:rsid w:val="00D60FB9"/>
    <w:rsid w:val="00D615DB"/>
    <w:rsid w:val="00D6222B"/>
    <w:rsid w:val="00D6261A"/>
    <w:rsid w:val="00D6299E"/>
    <w:rsid w:val="00D62C14"/>
    <w:rsid w:val="00D633B5"/>
    <w:rsid w:val="00D63B86"/>
    <w:rsid w:val="00D6492F"/>
    <w:rsid w:val="00D64ECD"/>
    <w:rsid w:val="00D655C0"/>
    <w:rsid w:val="00D65A90"/>
    <w:rsid w:val="00D65F0F"/>
    <w:rsid w:val="00D661D9"/>
    <w:rsid w:val="00D6643F"/>
    <w:rsid w:val="00D6648D"/>
    <w:rsid w:val="00D6651A"/>
    <w:rsid w:val="00D666E3"/>
    <w:rsid w:val="00D67176"/>
    <w:rsid w:val="00D679BA"/>
    <w:rsid w:val="00D719E5"/>
    <w:rsid w:val="00D71A48"/>
    <w:rsid w:val="00D71BB8"/>
    <w:rsid w:val="00D71CE4"/>
    <w:rsid w:val="00D71DE7"/>
    <w:rsid w:val="00D71F7E"/>
    <w:rsid w:val="00D7217F"/>
    <w:rsid w:val="00D72C84"/>
    <w:rsid w:val="00D72FB0"/>
    <w:rsid w:val="00D73323"/>
    <w:rsid w:val="00D73A05"/>
    <w:rsid w:val="00D742E1"/>
    <w:rsid w:val="00D749B1"/>
    <w:rsid w:val="00D74B67"/>
    <w:rsid w:val="00D755EB"/>
    <w:rsid w:val="00D75635"/>
    <w:rsid w:val="00D7663B"/>
    <w:rsid w:val="00D76A80"/>
    <w:rsid w:val="00D774F5"/>
    <w:rsid w:val="00D7757E"/>
    <w:rsid w:val="00D776A4"/>
    <w:rsid w:val="00D777A9"/>
    <w:rsid w:val="00D77882"/>
    <w:rsid w:val="00D8002C"/>
    <w:rsid w:val="00D803D9"/>
    <w:rsid w:val="00D80496"/>
    <w:rsid w:val="00D8094D"/>
    <w:rsid w:val="00D80AD3"/>
    <w:rsid w:val="00D80E40"/>
    <w:rsid w:val="00D81AB2"/>
    <w:rsid w:val="00D81AFF"/>
    <w:rsid w:val="00D81E8B"/>
    <w:rsid w:val="00D82369"/>
    <w:rsid w:val="00D823AD"/>
    <w:rsid w:val="00D825A6"/>
    <w:rsid w:val="00D826C6"/>
    <w:rsid w:val="00D82B5C"/>
    <w:rsid w:val="00D830D5"/>
    <w:rsid w:val="00D83644"/>
    <w:rsid w:val="00D83EF8"/>
    <w:rsid w:val="00D84213"/>
    <w:rsid w:val="00D8466A"/>
    <w:rsid w:val="00D84DE1"/>
    <w:rsid w:val="00D859B7"/>
    <w:rsid w:val="00D86064"/>
    <w:rsid w:val="00D8633C"/>
    <w:rsid w:val="00D86412"/>
    <w:rsid w:val="00D86507"/>
    <w:rsid w:val="00D86AB5"/>
    <w:rsid w:val="00D86AF5"/>
    <w:rsid w:val="00D86BBC"/>
    <w:rsid w:val="00D87150"/>
    <w:rsid w:val="00D871D9"/>
    <w:rsid w:val="00D87431"/>
    <w:rsid w:val="00D9026E"/>
    <w:rsid w:val="00D9028C"/>
    <w:rsid w:val="00D91224"/>
    <w:rsid w:val="00D91294"/>
    <w:rsid w:val="00D91627"/>
    <w:rsid w:val="00D916D6"/>
    <w:rsid w:val="00D9199B"/>
    <w:rsid w:val="00D91F64"/>
    <w:rsid w:val="00D9297B"/>
    <w:rsid w:val="00D929B2"/>
    <w:rsid w:val="00D92D50"/>
    <w:rsid w:val="00D93325"/>
    <w:rsid w:val="00D94088"/>
    <w:rsid w:val="00D94188"/>
    <w:rsid w:val="00D94A59"/>
    <w:rsid w:val="00D95495"/>
    <w:rsid w:val="00D957A2"/>
    <w:rsid w:val="00D95B99"/>
    <w:rsid w:val="00D95DC0"/>
    <w:rsid w:val="00D963EF"/>
    <w:rsid w:val="00D96817"/>
    <w:rsid w:val="00D97436"/>
    <w:rsid w:val="00DA0E05"/>
    <w:rsid w:val="00DA14C9"/>
    <w:rsid w:val="00DA1609"/>
    <w:rsid w:val="00DA1770"/>
    <w:rsid w:val="00DA2184"/>
    <w:rsid w:val="00DA2BB5"/>
    <w:rsid w:val="00DA318D"/>
    <w:rsid w:val="00DA3574"/>
    <w:rsid w:val="00DA36F9"/>
    <w:rsid w:val="00DA3901"/>
    <w:rsid w:val="00DA395D"/>
    <w:rsid w:val="00DA3AF0"/>
    <w:rsid w:val="00DA3D94"/>
    <w:rsid w:val="00DA46CB"/>
    <w:rsid w:val="00DA536B"/>
    <w:rsid w:val="00DA5EFB"/>
    <w:rsid w:val="00DA66C6"/>
    <w:rsid w:val="00DA69AE"/>
    <w:rsid w:val="00DA6E24"/>
    <w:rsid w:val="00DA6FAC"/>
    <w:rsid w:val="00DA7D10"/>
    <w:rsid w:val="00DB0427"/>
    <w:rsid w:val="00DB0D55"/>
    <w:rsid w:val="00DB1160"/>
    <w:rsid w:val="00DB2005"/>
    <w:rsid w:val="00DB21A0"/>
    <w:rsid w:val="00DB26EC"/>
    <w:rsid w:val="00DB2C73"/>
    <w:rsid w:val="00DB33AB"/>
    <w:rsid w:val="00DB3544"/>
    <w:rsid w:val="00DB3BCA"/>
    <w:rsid w:val="00DB40C8"/>
    <w:rsid w:val="00DB421B"/>
    <w:rsid w:val="00DB4942"/>
    <w:rsid w:val="00DB4D45"/>
    <w:rsid w:val="00DB5536"/>
    <w:rsid w:val="00DB5A4A"/>
    <w:rsid w:val="00DB5BD9"/>
    <w:rsid w:val="00DB679D"/>
    <w:rsid w:val="00DB6961"/>
    <w:rsid w:val="00DB6972"/>
    <w:rsid w:val="00DB6A75"/>
    <w:rsid w:val="00DB6BE2"/>
    <w:rsid w:val="00DB6CF9"/>
    <w:rsid w:val="00DB6E52"/>
    <w:rsid w:val="00DB7296"/>
    <w:rsid w:val="00DB77A9"/>
    <w:rsid w:val="00DB7D29"/>
    <w:rsid w:val="00DC01F3"/>
    <w:rsid w:val="00DC0217"/>
    <w:rsid w:val="00DC08C5"/>
    <w:rsid w:val="00DC0EBD"/>
    <w:rsid w:val="00DC1247"/>
    <w:rsid w:val="00DC189D"/>
    <w:rsid w:val="00DC1CD5"/>
    <w:rsid w:val="00DC2033"/>
    <w:rsid w:val="00DC2791"/>
    <w:rsid w:val="00DC2F6D"/>
    <w:rsid w:val="00DC2FFE"/>
    <w:rsid w:val="00DC32E4"/>
    <w:rsid w:val="00DC39EF"/>
    <w:rsid w:val="00DC3AC6"/>
    <w:rsid w:val="00DC4018"/>
    <w:rsid w:val="00DC4570"/>
    <w:rsid w:val="00DC4B1A"/>
    <w:rsid w:val="00DC4B60"/>
    <w:rsid w:val="00DC4F56"/>
    <w:rsid w:val="00DC55A0"/>
    <w:rsid w:val="00DC5C9C"/>
    <w:rsid w:val="00DC678F"/>
    <w:rsid w:val="00DC68B1"/>
    <w:rsid w:val="00DC6B42"/>
    <w:rsid w:val="00DC6EF6"/>
    <w:rsid w:val="00DC7123"/>
    <w:rsid w:val="00DC72EF"/>
    <w:rsid w:val="00DD01C6"/>
    <w:rsid w:val="00DD0251"/>
    <w:rsid w:val="00DD027A"/>
    <w:rsid w:val="00DD0311"/>
    <w:rsid w:val="00DD0647"/>
    <w:rsid w:val="00DD0A23"/>
    <w:rsid w:val="00DD1364"/>
    <w:rsid w:val="00DD16DF"/>
    <w:rsid w:val="00DD1F84"/>
    <w:rsid w:val="00DD24AD"/>
    <w:rsid w:val="00DD2E53"/>
    <w:rsid w:val="00DD2FE5"/>
    <w:rsid w:val="00DD2FEA"/>
    <w:rsid w:val="00DD3287"/>
    <w:rsid w:val="00DD3746"/>
    <w:rsid w:val="00DD43EF"/>
    <w:rsid w:val="00DD486B"/>
    <w:rsid w:val="00DD48B0"/>
    <w:rsid w:val="00DD51F0"/>
    <w:rsid w:val="00DD525B"/>
    <w:rsid w:val="00DD599A"/>
    <w:rsid w:val="00DD60BA"/>
    <w:rsid w:val="00DD7143"/>
    <w:rsid w:val="00DD78CE"/>
    <w:rsid w:val="00DD78E1"/>
    <w:rsid w:val="00DD7C39"/>
    <w:rsid w:val="00DD7D93"/>
    <w:rsid w:val="00DD7FEA"/>
    <w:rsid w:val="00DE0B55"/>
    <w:rsid w:val="00DE0BA7"/>
    <w:rsid w:val="00DE10A4"/>
    <w:rsid w:val="00DE140A"/>
    <w:rsid w:val="00DE1599"/>
    <w:rsid w:val="00DE1DB1"/>
    <w:rsid w:val="00DE1F08"/>
    <w:rsid w:val="00DE1F86"/>
    <w:rsid w:val="00DE20EB"/>
    <w:rsid w:val="00DE257A"/>
    <w:rsid w:val="00DE3187"/>
    <w:rsid w:val="00DE3227"/>
    <w:rsid w:val="00DE3871"/>
    <w:rsid w:val="00DE3BA1"/>
    <w:rsid w:val="00DE3CBB"/>
    <w:rsid w:val="00DE4B31"/>
    <w:rsid w:val="00DE4C44"/>
    <w:rsid w:val="00DE5403"/>
    <w:rsid w:val="00DE5C43"/>
    <w:rsid w:val="00DE5E09"/>
    <w:rsid w:val="00DE5F96"/>
    <w:rsid w:val="00DE60BC"/>
    <w:rsid w:val="00DE6488"/>
    <w:rsid w:val="00DE6579"/>
    <w:rsid w:val="00DE7383"/>
    <w:rsid w:val="00DF00B7"/>
    <w:rsid w:val="00DF066E"/>
    <w:rsid w:val="00DF1925"/>
    <w:rsid w:val="00DF1D70"/>
    <w:rsid w:val="00DF1EED"/>
    <w:rsid w:val="00DF219C"/>
    <w:rsid w:val="00DF227B"/>
    <w:rsid w:val="00DF2319"/>
    <w:rsid w:val="00DF2635"/>
    <w:rsid w:val="00DF26B6"/>
    <w:rsid w:val="00DF2F3A"/>
    <w:rsid w:val="00DF301E"/>
    <w:rsid w:val="00DF302B"/>
    <w:rsid w:val="00DF456C"/>
    <w:rsid w:val="00DF45C4"/>
    <w:rsid w:val="00DF4E8D"/>
    <w:rsid w:val="00DF5217"/>
    <w:rsid w:val="00DF55A4"/>
    <w:rsid w:val="00DF6CC7"/>
    <w:rsid w:val="00DF744B"/>
    <w:rsid w:val="00E002E9"/>
    <w:rsid w:val="00E0044A"/>
    <w:rsid w:val="00E00D62"/>
    <w:rsid w:val="00E01550"/>
    <w:rsid w:val="00E017F7"/>
    <w:rsid w:val="00E01928"/>
    <w:rsid w:val="00E01DE3"/>
    <w:rsid w:val="00E01EB0"/>
    <w:rsid w:val="00E02280"/>
    <w:rsid w:val="00E023EC"/>
    <w:rsid w:val="00E0246E"/>
    <w:rsid w:val="00E02BBF"/>
    <w:rsid w:val="00E030FA"/>
    <w:rsid w:val="00E03A7C"/>
    <w:rsid w:val="00E04493"/>
    <w:rsid w:val="00E04513"/>
    <w:rsid w:val="00E04706"/>
    <w:rsid w:val="00E04E3A"/>
    <w:rsid w:val="00E050A9"/>
    <w:rsid w:val="00E056BE"/>
    <w:rsid w:val="00E059AC"/>
    <w:rsid w:val="00E05BAF"/>
    <w:rsid w:val="00E0630D"/>
    <w:rsid w:val="00E0637C"/>
    <w:rsid w:val="00E070EF"/>
    <w:rsid w:val="00E07C1D"/>
    <w:rsid w:val="00E10165"/>
    <w:rsid w:val="00E10DCE"/>
    <w:rsid w:val="00E12884"/>
    <w:rsid w:val="00E12AF7"/>
    <w:rsid w:val="00E135DD"/>
    <w:rsid w:val="00E13DDA"/>
    <w:rsid w:val="00E1417A"/>
    <w:rsid w:val="00E14268"/>
    <w:rsid w:val="00E143C5"/>
    <w:rsid w:val="00E1442F"/>
    <w:rsid w:val="00E14F49"/>
    <w:rsid w:val="00E161D4"/>
    <w:rsid w:val="00E16451"/>
    <w:rsid w:val="00E16E70"/>
    <w:rsid w:val="00E17AEB"/>
    <w:rsid w:val="00E17F00"/>
    <w:rsid w:val="00E209AF"/>
    <w:rsid w:val="00E226BE"/>
    <w:rsid w:val="00E22ADA"/>
    <w:rsid w:val="00E22F3C"/>
    <w:rsid w:val="00E235CD"/>
    <w:rsid w:val="00E23999"/>
    <w:rsid w:val="00E23AA9"/>
    <w:rsid w:val="00E24066"/>
    <w:rsid w:val="00E24166"/>
    <w:rsid w:val="00E248B0"/>
    <w:rsid w:val="00E24EEA"/>
    <w:rsid w:val="00E24FBC"/>
    <w:rsid w:val="00E260DA"/>
    <w:rsid w:val="00E26846"/>
    <w:rsid w:val="00E26C9E"/>
    <w:rsid w:val="00E27185"/>
    <w:rsid w:val="00E27815"/>
    <w:rsid w:val="00E279BD"/>
    <w:rsid w:val="00E27C7B"/>
    <w:rsid w:val="00E306D7"/>
    <w:rsid w:val="00E306F5"/>
    <w:rsid w:val="00E30D72"/>
    <w:rsid w:val="00E30E4D"/>
    <w:rsid w:val="00E312FD"/>
    <w:rsid w:val="00E3153B"/>
    <w:rsid w:val="00E319AA"/>
    <w:rsid w:val="00E31AF4"/>
    <w:rsid w:val="00E31C0C"/>
    <w:rsid w:val="00E32083"/>
    <w:rsid w:val="00E32171"/>
    <w:rsid w:val="00E328CF"/>
    <w:rsid w:val="00E32A8A"/>
    <w:rsid w:val="00E32E56"/>
    <w:rsid w:val="00E33053"/>
    <w:rsid w:val="00E33A3D"/>
    <w:rsid w:val="00E33BFC"/>
    <w:rsid w:val="00E33EB6"/>
    <w:rsid w:val="00E341B2"/>
    <w:rsid w:val="00E34568"/>
    <w:rsid w:val="00E34933"/>
    <w:rsid w:val="00E34CE4"/>
    <w:rsid w:val="00E35813"/>
    <w:rsid w:val="00E371F8"/>
    <w:rsid w:val="00E37441"/>
    <w:rsid w:val="00E37537"/>
    <w:rsid w:val="00E375A9"/>
    <w:rsid w:val="00E37951"/>
    <w:rsid w:val="00E37E0E"/>
    <w:rsid w:val="00E40318"/>
    <w:rsid w:val="00E403AB"/>
    <w:rsid w:val="00E40CF9"/>
    <w:rsid w:val="00E40DB6"/>
    <w:rsid w:val="00E41CFE"/>
    <w:rsid w:val="00E41F1F"/>
    <w:rsid w:val="00E42442"/>
    <w:rsid w:val="00E425ED"/>
    <w:rsid w:val="00E42AC1"/>
    <w:rsid w:val="00E43459"/>
    <w:rsid w:val="00E437B5"/>
    <w:rsid w:val="00E43B30"/>
    <w:rsid w:val="00E43F71"/>
    <w:rsid w:val="00E44068"/>
    <w:rsid w:val="00E44390"/>
    <w:rsid w:val="00E44BCE"/>
    <w:rsid w:val="00E451E9"/>
    <w:rsid w:val="00E45606"/>
    <w:rsid w:val="00E4580A"/>
    <w:rsid w:val="00E45DA0"/>
    <w:rsid w:val="00E462ED"/>
    <w:rsid w:val="00E46473"/>
    <w:rsid w:val="00E46C04"/>
    <w:rsid w:val="00E47044"/>
    <w:rsid w:val="00E475E7"/>
    <w:rsid w:val="00E4774D"/>
    <w:rsid w:val="00E47852"/>
    <w:rsid w:val="00E5077B"/>
    <w:rsid w:val="00E5077C"/>
    <w:rsid w:val="00E507AA"/>
    <w:rsid w:val="00E507CD"/>
    <w:rsid w:val="00E5099F"/>
    <w:rsid w:val="00E50B06"/>
    <w:rsid w:val="00E50EA8"/>
    <w:rsid w:val="00E515EC"/>
    <w:rsid w:val="00E51848"/>
    <w:rsid w:val="00E52184"/>
    <w:rsid w:val="00E524D7"/>
    <w:rsid w:val="00E53051"/>
    <w:rsid w:val="00E5376C"/>
    <w:rsid w:val="00E539D0"/>
    <w:rsid w:val="00E54888"/>
    <w:rsid w:val="00E549C6"/>
    <w:rsid w:val="00E55BDB"/>
    <w:rsid w:val="00E55E0E"/>
    <w:rsid w:val="00E56196"/>
    <w:rsid w:val="00E56865"/>
    <w:rsid w:val="00E569C6"/>
    <w:rsid w:val="00E56AC6"/>
    <w:rsid w:val="00E56C1E"/>
    <w:rsid w:val="00E572D9"/>
    <w:rsid w:val="00E576AE"/>
    <w:rsid w:val="00E578BF"/>
    <w:rsid w:val="00E616EC"/>
    <w:rsid w:val="00E61C25"/>
    <w:rsid w:val="00E61EC5"/>
    <w:rsid w:val="00E6216D"/>
    <w:rsid w:val="00E624BB"/>
    <w:rsid w:val="00E63365"/>
    <w:rsid w:val="00E63D85"/>
    <w:rsid w:val="00E63E17"/>
    <w:rsid w:val="00E64342"/>
    <w:rsid w:val="00E64749"/>
    <w:rsid w:val="00E651D1"/>
    <w:rsid w:val="00E65BD1"/>
    <w:rsid w:val="00E65D07"/>
    <w:rsid w:val="00E65DBB"/>
    <w:rsid w:val="00E66345"/>
    <w:rsid w:val="00E664DD"/>
    <w:rsid w:val="00E66B8C"/>
    <w:rsid w:val="00E67554"/>
    <w:rsid w:val="00E67765"/>
    <w:rsid w:val="00E67946"/>
    <w:rsid w:val="00E7117D"/>
    <w:rsid w:val="00E711CE"/>
    <w:rsid w:val="00E71238"/>
    <w:rsid w:val="00E71326"/>
    <w:rsid w:val="00E715EB"/>
    <w:rsid w:val="00E7235C"/>
    <w:rsid w:val="00E7352B"/>
    <w:rsid w:val="00E73923"/>
    <w:rsid w:val="00E74EB9"/>
    <w:rsid w:val="00E75A4B"/>
    <w:rsid w:val="00E7620B"/>
    <w:rsid w:val="00E76C95"/>
    <w:rsid w:val="00E77902"/>
    <w:rsid w:val="00E8035D"/>
    <w:rsid w:val="00E803D3"/>
    <w:rsid w:val="00E80995"/>
    <w:rsid w:val="00E80C80"/>
    <w:rsid w:val="00E80D00"/>
    <w:rsid w:val="00E80D10"/>
    <w:rsid w:val="00E80D7A"/>
    <w:rsid w:val="00E80E12"/>
    <w:rsid w:val="00E81299"/>
    <w:rsid w:val="00E81396"/>
    <w:rsid w:val="00E816EC"/>
    <w:rsid w:val="00E82219"/>
    <w:rsid w:val="00E8285B"/>
    <w:rsid w:val="00E82C34"/>
    <w:rsid w:val="00E82CFC"/>
    <w:rsid w:val="00E82F81"/>
    <w:rsid w:val="00E836E0"/>
    <w:rsid w:val="00E83FB2"/>
    <w:rsid w:val="00E84F34"/>
    <w:rsid w:val="00E85F9A"/>
    <w:rsid w:val="00E86620"/>
    <w:rsid w:val="00E87118"/>
    <w:rsid w:val="00E87BB4"/>
    <w:rsid w:val="00E9194D"/>
    <w:rsid w:val="00E91A88"/>
    <w:rsid w:val="00E91E31"/>
    <w:rsid w:val="00E91E6E"/>
    <w:rsid w:val="00E922F6"/>
    <w:rsid w:val="00E9282B"/>
    <w:rsid w:val="00E92C5E"/>
    <w:rsid w:val="00E9358F"/>
    <w:rsid w:val="00E93629"/>
    <w:rsid w:val="00E9367F"/>
    <w:rsid w:val="00E93F36"/>
    <w:rsid w:val="00E94943"/>
    <w:rsid w:val="00E94A5F"/>
    <w:rsid w:val="00E95C71"/>
    <w:rsid w:val="00E9646D"/>
    <w:rsid w:val="00E9676C"/>
    <w:rsid w:val="00E96E3A"/>
    <w:rsid w:val="00E97649"/>
    <w:rsid w:val="00E97881"/>
    <w:rsid w:val="00E97C3A"/>
    <w:rsid w:val="00EA07E2"/>
    <w:rsid w:val="00EA0B07"/>
    <w:rsid w:val="00EA0D3A"/>
    <w:rsid w:val="00EA0EA3"/>
    <w:rsid w:val="00EA1521"/>
    <w:rsid w:val="00EA16CD"/>
    <w:rsid w:val="00EA1718"/>
    <w:rsid w:val="00EA183D"/>
    <w:rsid w:val="00EA1E07"/>
    <w:rsid w:val="00EA2116"/>
    <w:rsid w:val="00EA2320"/>
    <w:rsid w:val="00EA2488"/>
    <w:rsid w:val="00EA2752"/>
    <w:rsid w:val="00EA2E41"/>
    <w:rsid w:val="00EA3378"/>
    <w:rsid w:val="00EA35C6"/>
    <w:rsid w:val="00EA39E3"/>
    <w:rsid w:val="00EA4371"/>
    <w:rsid w:val="00EA44A3"/>
    <w:rsid w:val="00EA495C"/>
    <w:rsid w:val="00EA4C5B"/>
    <w:rsid w:val="00EA5415"/>
    <w:rsid w:val="00EA5463"/>
    <w:rsid w:val="00EA5742"/>
    <w:rsid w:val="00EA6688"/>
    <w:rsid w:val="00EA68BC"/>
    <w:rsid w:val="00EA6D31"/>
    <w:rsid w:val="00EB00CD"/>
    <w:rsid w:val="00EB07D1"/>
    <w:rsid w:val="00EB0A30"/>
    <w:rsid w:val="00EB1192"/>
    <w:rsid w:val="00EB1384"/>
    <w:rsid w:val="00EB25D0"/>
    <w:rsid w:val="00EB265B"/>
    <w:rsid w:val="00EB2C19"/>
    <w:rsid w:val="00EB2EC3"/>
    <w:rsid w:val="00EB327A"/>
    <w:rsid w:val="00EB512A"/>
    <w:rsid w:val="00EB5391"/>
    <w:rsid w:val="00EB619C"/>
    <w:rsid w:val="00EB6C0E"/>
    <w:rsid w:val="00EB7559"/>
    <w:rsid w:val="00EB77D3"/>
    <w:rsid w:val="00EB7EDA"/>
    <w:rsid w:val="00EC00C8"/>
    <w:rsid w:val="00EC060B"/>
    <w:rsid w:val="00EC082F"/>
    <w:rsid w:val="00EC08C5"/>
    <w:rsid w:val="00EC08E7"/>
    <w:rsid w:val="00EC10EA"/>
    <w:rsid w:val="00EC1284"/>
    <w:rsid w:val="00EC1DB4"/>
    <w:rsid w:val="00EC20B8"/>
    <w:rsid w:val="00EC2182"/>
    <w:rsid w:val="00EC2462"/>
    <w:rsid w:val="00EC297C"/>
    <w:rsid w:val="00EC2E95"/>
    <w:rsid w:val="00EC36EF"/>
    <w:rsid w:val="00EC3E62"/>
    <w:rsid w:val="00EC4165"/>
    <w:rsid w:val="00EC4451"/>
    <w:rsid w:val="00EC497E"/>
    <w:rsid w:val="00EC5CBE"/>
    <w:rsid w:val="00EC5E2E"/>
    <w:rsid w:val="00EC624A"/>
    <w:rsid w:val="00EC67FE"/>
    <w:rsid w:val="00EC6DF6"/>
    <w:rsid w:val="00EC6F0A"/>
    <w:rsid w:val="00EC7361"/>
    <w:rsid w:val="00EC736B"/>
    <w:rsid w:val="00EC79BA"/>
    <w:rsid w:val="00EC7ADA"/>
    <w:rsid w:val="00ED04BC"/>
    <w:rsid w:val="00ED0656"/>
    <w:rsid w:val="00ED08FB"/>
    <w:rsid w:val="00ED0C79"/>
    <w:rsid w:val="00ED0CCB"/>
    <w:rsid w:val="00ED0E04"/>
    <w:rsid w:val="00ED0FBA"/>
    <w:rsid w:val="00ED1BDB"/>
    <w:rsid w:val="00ED1C87"/>
    <w:rsid w:val="00ED1FDB"/>
    <w:rsid w:val="00ED2489"/>
    <w:rsid w:val="00ED2840"/>
    <w:rsid w:val="00ED2BE3"/>
    <w:rsid w:val="00ED49C3"/>
    <w:rsid w:val="00ED5976"/>
    <w:rsid w:val="00ED6363"/>
    <w:rsid w:val="00ED6684"/>
    <w:rsid w:val="00ED6E65"/>
    <w:rsid w:val="00ED73A1"/>
    <w:rsid w:val="00ED74DD"/>
    <w:rsid w:val="00ED774A"/>
    <w:rsid w:val="00ED7761"/>
    <w:rsid w:val="00ED7811"/>
    <w:rsid w:val="00ED78BD"/>
    <w:rsid w:val="00ED7F2A"/>
    <w:rsid w:val="00EE01C7"/>
    <w:rsid w:val="00EE0301"/>
    <w:rsid w:val="00EE0377"/>
    <w:rsid w:val="00EE0801"/>
    <w:rsid w:val="00EE0D2E"/>
    <w:rsid w:val="00EE119C"/>
    <w:rsid w:val="00EE1648"/>
    <w:rsid w:val="00EE17C1"/>
    <w:rsid w:val="00EE1DE3"/>
    <w:rsid w:val="00EE231E"/>
    <w:rsid w:val="00EE296B"/>
    <w:rsid w:val="00EE2ED3"/>
    <w:rsid w:val="00EE473A"/>
    <w:rsid w:val="00EE5EDA"/>
    <w:rsid w:val="00EF0A0C"/>
    <w:rsid w:val="00EF0E52"/>
    <w:rsid w:val="00EF127C"/>
    <w:rsid w:val="00EF13CB"/>
    <w:rsid w:val="00EF1936"/>
    <w:rsid w:val="00EF1E5D"/>
    <w:rsid w:val="00EF1EBE"/>
    <w:rsid w:val="00EF2131"/>
    <w:rsid w:val="00EF29D7"/>
    <w:rsid w:val="00EF2B7B"/>
    <w:rsid w:val="00EF2C08"/>
    <w:rsid w:val="00EF3450"/>
    <w:rsid w:val="00EF3ADC"/>
    <w:rsid w:val="00EF3C0A"/>
    <w:rsid w:val="00EF3D7E"/>
    <w:rsid w:val="00EF4BDC"/>
    <w:rsid w:val="00EF5852"/>
    <w:rsid w:val="00EF586B"/>
    <w:rsid w:val="00EF5EA2"/>
    <w:rsid w:val="00EF6097"/>
    <w:rsid w:val="00EF6EC1"/>
    <w:rsid w:val="00EF76DD"/>
    <w:rsid w:val="00EF7984"/>
    <w:rsid w:val="00EF7B27"/>
    <w:rsid w:val="00EF7E5D"/>
    <w:rsid w:val="00F00031"/>
    <w:rsid w:val="00F004C2"/>
    <w:rsid w:val="00F00E6D"/>
    <w:rsid w:val="00F010E0"/>
    <w:rsid w:val="00F01970"/>
    <w:rsid w:val="00F021B7"/>
    <w:rsid w:val="00F023DA"/>
    <w:rsid w:val="00F02EA6"/>
    <w:rsid w:val="00F02FFF"/>
    <w:rsid w:val="00F03964"/>
    <w:rsid w:val="00F03D22"/>
    <w:rsid w:val="00F03D48"/>
    <w:rsid w:val="00F04C41"/>
    <w:rsid w:val="00F050F9"/>
    <w:rsid w:val="00F052FE"/>
    <w:rsid w:val="00F053A6"/>
    <w:rsid w:val="00F05709"/>
    <w:rsid w:val="00F06877"/>
    <w:rsid w:val="00F0728F"/>
    <w:rsid w:val="00F07AF4"/>
    <w:rsid w:val="00F07F8B"/>
    <w:rsid w:val="00F1068C"/>
    <w:rsid w:val="00F10713"/>
    <w:rsid w:val="00F11524"/>
    <w:rsid w:val="00F11870"/>
    <w:rsid w:val="00F11B50"/>
    <w:rsid w:val="00F11D0D"/>
    <w:rsid w:val="00F126B7"/>
    <w:rsid w:val="00F12A3B"/>
    <w:rsid w:val="00F12D07"/>
    <w:rsid w:val="00F12D79"/>
    <w:rsid w:val="00F130F5"/>
    <w:rsid w:val="00F13663"/>
    <w:rsid w:val="00F13746"/>
    <w:rsid w:val="00F13D8C"/>
    <w:rsid w:val="00F142A0"/>
    <w:rsid w:val="00F15302"/>
    <w:rsid w:val="00F154DF"/>
    <w:rsid w:val="00F15549"/>
    <w:rsid w:val="00F161A1"/>
    <w:rsid w:val="00F16492"/>
    <w:rsid w:val="00F16687"/>
    <w:rsid w:val="00F167D5"/>
    <w:rsid w:val="00F16927"/>
    <w:rsid w:val="00F16DC8"/>
    <w:rsid w:val="00F17D69"/>
    <w:rsid w:val="00F202C1"/>
    <w:rsid w:val="00F20AF0"/>
    <w:rsid w:val="00F20BC9"/>
    <w:rsid w:val="00F20F73"/>
    <w:rsid w:val="00F21181"/>
    <w:rsid w:val="00F211BB"/>
    <w:rsid w:val="00F215D3"/>
    <w:rsid w:val="00F2232A"/>
    <w:rsid w:val="00F228EA"/>
    <w:rsid w:val="00F22AFF"/>
    <w:rsid w:val="00F2366C"/>
    <w:rsid w:val="00F24548"/>
    <w:rsid w:val="00F246F7"/>
    <w:rsid w:val="00F24A81"/>
    <w:rsid w:val="00F2505D"/>
    <w:rsid w:val="00F2519B"/>
    <w:rsid w:val="00F253AC"/>
    <w:rsid w:val="00F2542D"/>
    <w:rsid w:val="00F25688"/>
    <w:rsid w:val="00F25A92"/>
    <w:rsid w:val="00F26296"/>
    <w:rsid w:val="00F2694B"/>
    <w:rsid w:val="00F269C9"/>
    <w:rsid w:val="00F27BF9"/>
    <w:rsid w:val="00F27CFA"/>
    <w:rsid w:val="00F27E11"/>
    <w:rsid w:val="00F300C4"/>
    <w:rsid w:val="00F308C5"/>
    <w:rsid w:val="00F30C0F"/>
    <w:rsid w:val="00F310D4"/>
    <w:rsid w:val="00F32799"/>
    <w:rsid w:val="00F32F67"/>
    <w:rsid w:val="00F334C6"/>
    <w:rsid w:val="00F33754"/>
    <w:rsid w:val="00F33A71"/>
    <w:rsid w:val="00F33AD6"/>
    <w:rsid w:val="00F33B11"/>
    <w:rsid w:val="00F34459"/>
    <w:rsid w:val="00F34C42"/>
    <w:rsid w:val="00F34D5B"/>
    <w:rsid w:val="00F350C8"/>
    <w:rsid w:val="00F353B6"/>
    <w:rsid w:val="00F3555C"/>
    <w:rsid w:val="00F35CEE"/>
    <w:rsid w:val="00F35FCA"/>
    <w:rsid w:val="00F360AE"/>
    <w:rsid w:val="00F36288"/>
    <w:rsid w:val="00F36359"/>
    <w:rsid w:val="00F3654C"/>
    <w:rsid w:val="00F36E6B"/>
    <w:rsid w:val="00F3753E"/>
    <w:rsid w:val="00F40CD6"/>
    <w:rsid w:val="00F42406"/>
    <w:rsid w:val="00F42B22"/>
    <w:rsid w:val="00F4310C"/>
    <w:rsid w:val="00F4352B"/>
    <w:rsid w:val="00F438DB"/>
    <w:rsid w:val="00F439BA"/>
    <w:rsid w:val="00F43DA1"/>
    <w:rsid w:val="00F43FF6"/>
    <w:rsid w:val="00F4429B"/>
    <w:rsid w:val="00F44A83"/>
    <w:rsid w:val="00F4621E"/>
    <w:rsid w:val="00F4631F"/>
    <w:rsid w:val="00F4641C"/>
    <w:rsid w:val="00F46ABD"/>
    <w:rsid w:val="00F47287"/>
    <w:rsid w:val="00F4787B"/>
    <w:rsid w:val="00F47925"/>
    <w:rsid w:val="00F501E1"/>
    <w:rsid w:val="00F503C9"/>
    <w:rsid w:val="00F5080B"/>
    <w:rsid w:val="00F50AEA"/>
    <w:rsid w:val="00F511B1"/>
    <w:rsid w:val="00F5125C"/>
    <w:rsid w:val="00F51A92"/>
    <w:rsid w:val="00F51D89"/>
    <w:rsid w:val="00F5222E"/>
    <w:rsid w:val="00F529A8"/>
    <w:rsid w:val="00F52B17"/>
    <w:rsid w:val="00F52B7D"/>
    <w:rsid w:val="00F52C27"/>
    <w:rsid w:val="00F52F77"/>
    <w:rsid w:val="00F53227"/>
    <w:rsid w:val="00F5351B"/>
    <w:rsid w:val="00F53CEE"/>
    <w:rsid w:val="00F53F43"/>
    <w:rsid w:val="00F5410D"/>
    <w:rsid w:val="00F541AC"/>
    <w:rsid w:val="00F544F1"/>
    <w:rsid w:val="00F54B6A"/>
    <w:rsid w:val="00F5643D"/>
    <w:rsid w:val="00F564D2"/>
    <w:rsid w:val="00F56897"/>
    <w:rsid w:val="00F56B6A"/>
    <w:rsid w:val="00F56F22"/>
    <w:rsid w:val="00F57894"/>
    <w:rsid w:val="00F57D13"/>
    <w:rsid w:val="00F6008A"/>
    <w:rsid w:val="00F609C1"/>
    <w:rsid w:val="00F611C4"/>
    <w:rsid w:val="00F6121A"/>
    <w:rsid w:val="00F6177E"/>
    <w:rsid w:val="00F61EAC"/>
    <w:rsid w:val="00F61EBB"/>
    <w:rsid w:val="00F61FDC"/>
    <w:rsid w:val="00F621B5"/>
    <w:rsid w:val="00F6262A"/>
    <w:rsid w:val="00F6314E"/>
    <w:rsid w:val="00F6345E"/>
    <w:rsid w:val="00F63923"/>
    <w:rsid w:val="00F6418D"/>
    <w:rsid w:val="00F642C7"/>
    <w:rsid w:val="00F6471D"/>
    <w:rsid w:val="00F64C85"/>
    <w:rsid w:val="00F64F58"/>
    <w:rsid w:val="00F65056"/>
    <w:rsid w:val="00F65EF0"/>
    <w:rsid w:val="00F66594"/>
    <w:rsid w:val="00F66796"/>
    <w:rsid w:val="00F669EB"/>
    <w:rsid w:val="00F66AAE"/>
    <w:rsid w:val="00F673D1"/>
    <w:rsid w:val="00F70182"/>
    <w:rsid w:val="00F702D8"/>
    <w:rsid w:val="00F7031E"/>
    <w:rsid w:val="00F703D2"/>
    <w:rsid w:val="00F70A7E"/>
    <w:rsid w:val="00F70AF7"/>
    <w:rsid w:val="00F70FC4"/>
    <w:rsid w:val="00F7100D"/>
    <w:rsid w:val="00F7108B"/>
    <w:rsid w:val="00F711C4"/>
    <w:rsid w:val="00F71633"/>
    <w:rsid w:val="00F71913"/>
    <w:rsid w:val="00F71A30"/>
    <w:rsid w:val="00F71AEB"/>
    <w:rsid w:val="00F71BDE"/>
    <w:rsid w:val="00F71C3E"/>
    <w:rsid w:val="00F72882"/>
    <w:rsid w:val="00F72E73"/>
    <w:rsid w:val="00F73579"/>
    <w:rsid w:val="00F73796"/>
    <w:rsid w:val="00F73AAA"/>
    <w:rsid w:val="00F73C5B"/>
    <w:rsid w:val="00F744BB"/>
    <w:rsid w:val="00F745C9"/>
    <w:rsid w:val="00F74650"/>
    <w:rsid w:val="00F7502A"/>
    <w:rsid w:val="00F753A0"/>
    <w:rsid w:val="00F75567"/>
    <w:rsid w:val="00F757A2"/>
    <w:rsid w:val="00F759C4"/>
    <w:rsid w:val="00F7645F"/>
    <w:rsid w:val="00F76558"/>
    <w:rsid w:val="00F76BCE"/>
    <w:rsid w:val="00F76E63"/>
    <w:rsid w:val="00F771F3"/>
    <w:rsid w:val="00F7732B"/>
    <w:rsid w:val="00F77436"/>
    <w:rsid w:val="00F77A89"/>
    <w:rsid w:val="00F8047F"/>
    <w:rsid w:val="00F80DA6"/>
    <w:rsid w:val="00F80DFF"/>
    <w:rsid w:val="00F80EB0"/>
    <w:rsid w:val="00F81115"/>
    <w:rsid w:val="00F81769"/>
    <w:rsid w:val="00F818E3"/>
    <w:rsid w:val="00F82154"/>
    <w:rsid w:val="00F82666"/>
    <w:rsid w:val="00F8290B"/>
    <w:rsid w:val="00F82AAF"/>
    <w:rsid w:val="00F82F23"/>
    <w:rsid w:val="00F8322F"/>
    <w:rsid w:val="00F832BC"/>
    <w:rsid w:val="00F83834"/>
    <w:rsid w:val="00F83F5F"/>
    <w:rsid w:val="00F8436B"/>
    <w:rsid w:val="00F84468"/>
    <w:rsid w:val="00F845D3"/>
    <w:rsid w:val="00F84D4F"/>
    <w:rsid w:val="00F84F09"/>
    <w:rsid w:val="00F84F95"/>
    <w:rsid w:val="00F853D3"/>
    <w:rsid w:val="00F85877"/>
    <w:rsid w:val="00F85B42"/>
    <w:rsid w:val="00F87245"/>
    <w:rsid w:val="00F872DE"/>
    <w:rsid w:val="00F879CC"/>
    <w:rsid w:val="00F90064"/>
    <w:rsid w:val="00F901E9"/>
    <w:rsid w:val="00F9041B"/>
    <w:rsid w:val="00F91958"/>
    <w:rsid w:val="00F91A4B"/>
    <w:rsid w:val="00F91FCE"/>
    <w:rsid w:val="00F92755"/>
    <w:rsid w:val="00F9345E"/>
    <w:rsid w:val="00F9382E"/>
    <w:rsid w:val="00F939F4"/>
    <w:rsid w:val="00F93B4A"/>
    <w:rsid w:val="00F94560"/>
    <w:rsid w:val="00F948CC"/>
    <w:rsid w:val="00F94EB1"/>
    <w:rsid w:val="00F95203"/>
    <w:rsid w:val="00F957EF"/>
    <w:rsid w:val="00F95C16"/>
    <w:rsid w:val="00F96252"/>
    <w:rsid w:val="00F9651E"/>
    <w:rsid w:val="00F96C17"/>
    <w:rsid w:val="00F96C31"/>
    <w:rsid w:val="00F96CAE"/>
    <w:rsid w:val="00F9706F"/>
    <w:rsid w:val="00F97602"/>
    <w:rsid w:val="00FA0638"/>
    <w:rsid w:val="00FA0752"/>
    <w:rsid w:val="00FA0968"/>
    <w:rsid w:val="00FA173F"/>
    <w:rsid w:val="00FA2694"/>
    <w:rsid w:val="00FA2FB8"/>
    <w:rsid w:val="00FA339F"/>
    <w:rsid w:val="00FA3409"/>
    <w:rsid w:val="00FA37C2"/>
    <w:rsid w:val="00FA37C8"/>
    <w:rsid w:val="00FA3D87"/>
    <w:rsid w:val="00FA40AC"/>
    <w:rsid w:val="00FA495D"/>
    <w:rsid w:val="00FA500C"/>
    <w:rsid w:val="00FA5154"/>
    <w:rsid w:val="00FA5915"/>
    <w:rsid w:val="00FA609F"/>
    <w:rsid w:val="00FA63C9"/>
    <w:rsid w:val="00FA650F"/>
    <w:rsid w:val="00FA6546"/>
    <w:rsid w:val="00FA674C"/>
    <w:rsid w:val="00FA6B1A"/>
    <w:rsid w:val="00FA6C21"/>
    <w:rsid w:val="00FA7127"/>
    <w:rsid w:val="00FA76D0"/>
    <w:rsid w:val="00FA7D81"/>
    <w:rsid w:val="00FB059C"/>
    <w:rsid w:val="00FB06C9"/>
    <w:rsid w:val="00FB07A2"/>
    <w:rsid w:val="00FB0942"/>
    <w:rsid w:val="00FB0A70"/>
    <w:rsid w:val="00FB0DF4"/>
    <w:rsid w:val="00FB15A6"/>
    <w:rsid w:val="00FB17A8"/>
    <w:rsid w:val="00FB218F"/>
    <w:rsid w:val="00FB243F"/>
    <w:rsid w:val="00FB2BDA"/>
    <w:rsid w:val="00FB3297"/>
    <w:rsid w:val="00FB36C0"/>
    <w:rsid w:val="00FB3A1D"/>
    <w:rsid w:val="00FB3B39"/>
    <w:rsid w:val="00FB443E"/>
    <w:rsid w:val="00FB4739"/>
    <w:rsid w:val="00FB485B"/>
    <w:rsid w:val="00FB4E17"/>
    <w:rsid w:val="00FB539E"/>
    <w:rsid w:val="00FB59EA"/>
    <w:rsid w:val="00FB613A"/>
    <w:rsid w:val="00FB667B"/>
    <w:rsid w:val="00FB7007"/>
    <w:rsid w:val="00FB74C0"/>
    <w:rsid w:val="00FB7F41"/>
    <w:rsid w:val="00FC0013"/>
    <w:rsid w:val="00FC01DB"/>
    <w:rsid w:val="00FC03D4"/>
    <w:rsid w:val="00FC04F2"/>
    <w:rsid w:val="00FC0915"/>
    <w:rsid w:val="00FC0C63"/>
    <w:rsid w:val="00FC0FAB"/>
    <w:rsid w:val="00FC1A7C"/>
    <w:rsid w:val="00FC1B23"/>
    <w:rsid w:val="00FC1BF0"/>
    <w:rsid w:val="00FC1D94"/>
    <w:rsid w:val="00FC223C"/>
    <w:rsid w:val="00FC2B34"/>
    <w:rsid w:val="00FC2C19"/>
    <w:rsid w:val="00FC2EFF"/>
    <w:rsid w:val="00FC355F"/>
    <w:rsid w:val="00FC459B"/>
    <w:rsid w:val="00FC4BAE"/>
    <w:rsid w:val="00FC55FA"/>
    <w:rsid w:val="00FC5A81"/>
    <w:rsid w:val="00FC5CDF"/>
    <w:rsid w:val="00FC5EF3"/>
    <w:rsid w:val="00FC6056"/>
    <w:rsid w:val="00FC6182"/>
    <w:rsid w:val="00FC6237"/>
    <w:rsid w:val="00FC63CD"/>
    <w:rsid w:val="00FC6AF2"/>
    <w:rsid w:val="00FC6B35"/>
    <w:rsid w:val="00FC6C4D"/>
    <w:rsid w:val="00FC70B2"/>
    <w:rsid w:val="00FC7138"/>
    <w:rsid w:val="00FC7631"/>
    <w:rsid w:val="00FC7EA9"/>
    <w:rsid w:val="00FC7EEA"/>
    <w:rsid w:val="00FD0440"/>
    <w:rsid w:val="00FD0A68"/>
    <w:rsid w:val="00FD0CF3"/>
    <w:rsid w:val="00FD0FED"/>
    <w:rsid w:val="00FD118E"/>
    <w:rsid w:val="00FD1280"/>
    <w:rsid w:val="00FD2034"/>
    <w:rsid w:val="00FD2198"/>
    <w:rsid w:val="00FD269D"/>
    <w:rsid w:val="00FD2922"/>
    <w:rsid w:val="00FD2C27"/>
    <w:rsid w:val="00FD3274"/>
    <w:rsid w:val="00FD41C5"/>
    <w:rsid w:val="00FD41D4"/>
    <w:rsid w:val="00FD4D4A"/>
    <w:rsid w:val="00FD50D1"/>
    <w:rsid w:val="00FD516E"/>
    <w:rsid w:val="00FD546F"/>
    <w:rsid w:val="00FD5863"/>
    <w:rsid w:val="00FD617E"/>
    <w:rsid w:val="00FD61EC"/>
    <w:rsid w:val="00FD6416"/>
    <w:rsid w:val="00FD6FD8"/>
    <w:rsid w:val="00FD7776"/>
    <w:rsid w:val="00FD7E4C"/>
    <w:rsid w:val="00FE02D5"/>
    <w:rsid w:val="00FE0789"/>
    <w:rsid w:val="00FE084A"/>
    <w:rsid w:val="00FE08C6"/>
    <w:rsid w:val="00FE0A42"/>
    <w:rsid w:val="00FE2140"/>
    <w:rsid w:val="00FE26A6"/>
    <w:rsid w:val="00FE373C"/>
    <w:rsid w:val="00FE3B3D"/>
    <w:rsid w:val="00FE3D31"/>
    <w:rsid w:val="00FE4781"/>
    <w:rsid w:val="00FE4A4E"/>
    <w:rsid w:val="00FE5167"/>
    <w:rsid w:val="00FE56AF"/>
    <w:rsid w:val="00FE5AA3"/>
    <w:rsid w:val="00FE5C5B"/>
    <w:rsid w:val="00FE606A"/>
    <w:rsid w:val="00FE64DF"/>
    <w:rsid w:val="00FE69A6"/>
    <w:rsid w:val="00FE69C2"/>
    <w:rsid w:val="00FE6AD1"/>
    <w:rsid w:val="00FE727F"/>
    <w:rsid w:val="00FE78FA"/>
    <w:rsid w:val="00FE7F49"/>
    <w:rsid w:val="00FE7F86"/>
    <w:rsid w:val="00FF012E"/>
    <w:rsid w:val="00FF020C"/>
    <w:rsid w:val="00FF0B27"/>
    <w:rsid w:val="00FF136D"/>
    <w:rsid w:val="00FF15E7"/>
    <w:rsid w:val="00FF1E43"/>
    <w:rsid w:val="00FF28EF"/>
    <w:rsid w:val="00FF2BFC"/>
    <w:rsid w:val="00FF32F1"/>
    <w:rsid w:val="00FF3F7A"/>
    <w:rsid w:val="00FF41F0"/>
    <w:rsid w:val="00FF453C"/>
    <w:rsid w:val="00FF499B"/>
    <w:rsid w:val="00FF5246"/>
    <w:rsid w:val="00FF59D7"/>
    <w:rsid w:val="00FF620E"/>
    <w:rsid w:val="00FF6763"/>
    <w:rsid w:val="00FF687F"/>
    <w:rsid w:val="00FF7281"/>
    <w:rsid w:val="00FF766D"/>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366B0E8-8FFF-4CE3-9D55-E4566A254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CA4D2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link w:val="af2"/>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5D01AE"/>
    <w:pPr>
      <w:tabs>
        <w:tab w:val="right" w:leader="middleDot" w:pos="8490"/>
        <w:tab w:val="right" w:pos="9905"/>
      </w:tabs>
      <w:ind w:leftChars="15" w:left="545" w:rightChars="249" w:right="705" w:hangingChars="207" w:hanging="503"/>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3">
    <w:name w:val="footer"/>
    <w:basedOn w:val="a0"/>
    <w:link w:val="af4"/>
    <w:uiPriority w:val="99"/>
    <w:unhideWhenUsed/>
    <w:rsid w:val="00420317"/>
    <w:pPr>
      <w:tabs>
        <w:tab w:val="center" w:pos="4153"/>
        <w:tab w:val="right" w:pos="8306"/>
      </w:tabs>
      <w:snapToGrid w:val="0"/>
    </w:pPr>
    <w:rPr>
      <w:sz w:val="20"/>
      <w:szCs w:val="20"/>
    </w:rPr>
  </w:style>
  <w:style w:type="character" w:customStyle="1" w:styleId="af4">
    <w:name w:val="頁尾 字元"/>
    <w:link w:val="af3"/>
    <w:uiPriority w:val="99"/>
    <w:rsid w:val="00420317"/>
    <w:rPr>
      <w:rFonts w:ascii="標楷體" w:eastAsia="標楷體"/>
      <w:snapToGrid w:val="0"/>
      <w:kern w:val="2"/>
    </w:rPr>
  </w:style>
  <w:style w:type="numbering" w:customStyle="1" w:styleId="13">
    <w:name w:val="無清單1"/>
    <w:next w:val="a3"/>
    <w:uiPriority w:val="99"/>
    <w:semiHidden/>
    <w:unhideWhenUsed/>
    <w:rsid w:val="00B42BA8"/>
  </w:style>
  <w:style w:type="character" w:styleId="af5">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rsid w:val="00261630"/>
    <w:rPr>
      <w:rFonts w:ascii="Cambria" w:eastAsia="新細明體" w:hAnsi="Cambria" w:cs="Times New Roman"/>
      <w:b/>
      <w:bCs/>
      <w:snapToGrid w:val="0"/>
      <w:kern w:val="52"/>
      <w:sz w:val="52"/>
      <w:szCs w:val="52"/>
    </w:rPr>
  </w:style>
  <w:style w:type="character" w:customStyle="1" w:styleId="20">
    <w:name w:val="標題 2 字元"/>
    <w:link w:val="2"/>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6">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0"/>
    <w:link w:val="af7"/>
    <w:unhideWhenUsed/>
    <w:qFormat/>
    <w:rsid w:val="00891E4C"/>
    <w:pPr>
      <w:snapToGrid w:val="0"/>
      <w:jc w:val="left"/>
    </w:pPr>
    <w:rPr>
      <w:sz w:val="20"/>
      <w:szCs w:val="20"/>
    </w:rPr>
  </w:style>
  <w:style w:type="character" w:customStyle="1" w:styleId="af7">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6"/>
    <w:qFormat/>
    <w:rsid w:val="00891E4C"/>
    <w:rPr>
      <w:rFonts w:ascii="標楷體" w:eastAsia="標楷體"/>
      <w:snapToGrid w:val="0"/>
      <w:kern w:val="2"/>
    </w:rPr>
  </w:style>
  <w:style w:type="character" w:styleId="af8">
    <w:name w:val="footnote reference"/>
    <w:aliases w:val="FR,Ref,de nota al pie,註腳內容,Error-Fußnotenzeichen5,Error-Fußnotenzeichen6,Error-Fußnotenzeichen3,Error-Fusnotßnotenzeichen5,Error-Fußnotenzeic"/>
    <w:unhideWhenUsed/>
    <w:qFormat/>
    <w:rsid w:val="00891E4C"/>
    <w:rPr>
      <w:vertAlign w:val="superscript"/>
    </w:rPr>
  </w:style>
  <w:style w:type="character" w:customStyle="1" w:styleId="23">
    <w:name w:val="(一)下內文縮2 字元"/>
    <w:link w:val="22"/>
    <w:rsid w:val="00891E4C"/>
    <w:rPr>
      <w:rFonts w:ascii="標楷體" w:eastAsia="標楷體"/>
      <w:snapToGrid w:val="0"/>
      <w:kern w:val="2"/>
      <w:sz w:val="28"/>
      <w:szCs w:val="28"/>
    </w:rPr>
  </w:style>
  <w:style w:type="paragraph" w:styleId="af9">
    <w:name w:val="Balloon Text"/>
    <w:basedOn w:val="a0"/>
    <w:link w:val="afa"/>
    <w:unhideWhenUsed/>
    <w:rsid w:val="00BB4D0F"/>
    <w:pPr>
      <w:spacing w:line="240" w:lineRule="auto"/>
    </w:pPr>
    <w:rPr>
      <w:rFonts w:ascii="Cambria" w:eastAsia="新細明體" w:hAnsi="Cambria"/>
      <w:sz w:val="18"/>
      <w:szCs w:val="18"/>
    </w:rPr>
  </w:style>
  <w:style w:type="character" w:customStyle="1" w:styleId="afa">
    <w:name w:val="註解方塊文字 字元"/>
    <w:link w:val="af9"/>
    <w:rsid w:val="00BB4D0F"/>
    <w:rPr>
      <w:rFonts w:ascii="Cambria" w:eastAsia="新細明體" w:hAnsi="Cambria" w:cs="Times New Roman"/>
      <w:snapToGrid w:val="0"/>
      <w:kern w:val="2"/>
      <w:sz w:val="18"/>
      <w:szCs w:val="18"/>
    </w:rPr>
  </w:style>
  <w:style w:type="table" w:styleId="afb">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b"/>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一)(二)(三) 字元 字元 字元 字元"/>
    <w:link w:val="afd"/>
    <w:locked/>
    <w:rsid w:val="000571F7"/>
    <w:rPr>
      <w:rFonts w:ascii="標楷體" w:eastAsia="標楷體" w:hAnsi="標楷體"/>
      <w:kern w:val="2"/>
      <w:sz w:val="28"/>
      <w:szCs w:val="28"/>
    </w:rPr>
  </w:style>
  <w:style w:type="paragraph" w:customStyle="1" w:styleId="afd">
    <w:name w:val="(一)(二)(三) 字元 字元 字元"/>
    <w:basedOn w:val="a0"/>
    <w:link w:val="afc"/>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e">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f">
    <w:name w:val="page number"/>
    <w:rsid w:val="00A32DB7"/>
  </w:style>
  <w:style w:type="character" w:styleId="aff0">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1">
    <w:name w:val="Strong"/>
    <w:uiPriority w:val="22"/>
    <w:qFormat/>
    <w:rsid w:val="00A32DB7"/>
    <w:rPr>
      <w:b/>
      <w:bCs/>
    </w:rPr>
  </w:style>
  <w:style w:type="paragraph" w:styleId="aff2">
    <w:name w:val="Signature"/>
    <w:basedOn w:val="a0"/>
    <w:link w:val="aff3"/>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3">
    <w:name w:val="簽名 字元"/>
    <w:link w:val="aff2"/>
    <w:rsid w:val="00A32DB7"/>
    <w:rPr>
      <w:rFonts w:ascii="標楷體" w:hAnsi="標楷體" w:cs="新細明體"/>
      <w:spacing w:val="-5"/>
      <w:sz w:val="18"/>
    </w:rPr>
  </w:style>
  <w:style w:type="paragraph" w:customStyle="1" w:styleId="aff4">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5">
    <w:name w:val="line number"/>
    <w:rsid w:val="00A32DB7"/>
  </w:style>
  <w:style w:type="paragraph" w:styleId="aff6">
    <w:name w:val="Body Text"/>
    <w:basedOn w:val="a0"/>
    <w:link w:val="aff7"/>
    <w:rsid w:val="00A32DB7"/>
    <w:pPr>
      <w:widowControl/>
      <w:spacing w:after="120" w:line="240" w:lineRule="auto"/>
      <w:jc w:val="left"/>
    </w:pPr>
    <w:rPr>
      <w:rFonts w:hAnsi="標楷體" w:cs="新細明體"/>
      <w:snapToGrid/>
      <w:kern w:val="0"/>
      <w:szCs w:val="24"/>
    </w:rPr>
  </w:style>
  <w:style w:type="character" w:customStyle="1" w:styleId="aff7">
    <w:name w:val="本文 字元"/>
    <w:link w:val="aff6"/>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9">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a">
    <w:name w:val="Body Text Indent"/>
    <w:basedOn w:val="a0"/>
    <w:link w:val="affb"/>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b">
    <w:name w:val="本文縮排 字元"/>
    <w:link w:val="affa"/>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c">
    <w:name w:val="(一)"/>
    <w:basedOn w:val="a0"/>
    <w:link w:val="affd"/>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d">
    <w:name w:val="(一) 字元"/>
    <w:link w:val="affc"/>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e">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0">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1">
    <w:name w:val="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3">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4">
    <w:name w:val="Emphasis"/>
    <w:uiPriority w:val="20"/>
    <w:qFormat/>
    <w:rsid w:val="00A32DB7"/>
    <w:rPr>
      <w:i/>
      <w:iCs/>
    </w:rPr>
  </w:style>
  <w:style w:type="paragraph" w:customStyle="1" w:styleId="1d">
    <w:name w:val="樣式1"/>
    <w:basedOn w:val="Affe"/>
    <w:qFormat/>
    <w:rsid w:val="00A32DB7"/>
    <w:rPr>
      <w:lang w:val="en-US" w:eastAsia="zh-TW"/>
    </w:rPr>
  </w:style>
  <w:style w:type="paragraph" w:customStyle="1" w:styleId="2a">
    <w:name w:val="樣式2"/>
    <w:basedOn w:val="Affe"/>
    <w:qFormat/>
    <w:rsid w:val="00A32DB7"/>
    <w:pPr>
      <w:ind w:leftChars="300" w:left="300"/>
    </w:pPr>
    <w:rPr>
      <w:lang w:val="en-US" w:eastAsia="zh-TW"/>
    </w:rPr>
  </w:style>
  <w:style w:type="paragraph" w:customStyle="1" w:styleId="33">
    <w:name w:val="樣式3"/>
    <w:basedOn w:val="Affe"/>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5">
    <w:name w:val="List Paragraph"/>
    <w:aliases w:val="1.1.1.1清單段落,List Paragraph,標題 (4),(二),列點,1.1,Yie-清單段落,附錄,lp1,FooterText,numbered,Paragraphe de liste1,第三階,01章名,樣式A,圖標,卑南壹,參考文獻,表格清單,Bulletr List Paragraph,Bullet List,List Paragraph21,List Paragraph11,Parágrafo da Lista1,Párrafo de lista1,リスト段落1"/>
    <w:basedOn w:val="a0"/>
    <w:link w:val="afff6"/>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7">
    <w:name w:val="Title"/>
    <w:basedOn w:val="a0"/>
    <w:next w:val="a0"/>
    <w:link w:val="afff8"/>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8">
    <w:name w:val="標題 字元"/>
    <w:link w:val="afff7"/>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9">
    <w:name w:val="annotation reference"/>
    <w:semiHidden/>
    <w:rsid w:val="00A32DB7"/>
    <w:rPr>
      <w:sz w:val="18"/>
      <w:szCs w:val="18"/>
    </w:rPr>
  </w:style>
  <w:style w:type="paragraph" w:styleId="afffa">
    <w:name w:val="annotation text"/>
    <w:basedOn w:val="a0"/>
    <w:link w:val="afffb"/>
    <w:semiHidden/>
    <w:rsid w:val="00A32DB7"/>
    <w:pPr>
      <w:widowControl/>
      <w:spacing w:line="240" w:lineRule="auto"/>
      <w:jc w:val="left"/>
    </w:pPr>
    <w:rPr>
      <w:rFonts w:hAnsi="標楷體" w:cs="新細明體"/>
      <w:snapToGrid/>
      <w:kern w:val="0"/>
      <w:szCs w:val="24"/>
    </w:rPr>
  </w:style>
  <w:style w:type="character" w:customStyle="1" w:styleId="afffb">
    <w:name w:val="註解文字 字元"/>
    <w:link w:val="afffa"/>
    <w:semiHidden/>
    <w:rsid w:val="00A32DB7"/>
    <w:rPr>
      <w:rFonts w:ascii="標楷體" w:eastAsia="標楷體" w:hAnsi="標楷體" w:cs="新細明體"/>
      <w:sz w:val="28"/>
      <w:szCs w:val="24"/>
    </w:rPr>
  </w:style>
  <w:style w:type="paragraph" w:styleId="afffc">
    <w:name w:val="annotation subject"/>
    <w:basedOn w:val="afffa"/>
    <w:next w:val="afffa"/>
    <w:link w:val="afffd"/>
    <w:semiHidden/>
    <w:rsid w:val="00A32DB7"/>
    <w:rPr>
      <w:b/>
      <w:bCs/>
    </w:rPr>
  </w:style>
  <w:style w:type="character" w:customStyle="1" w:styleId="afffd">
    <w:name w:val="註解主旨 字元"/>
    <w:link w:val="afffc"/>
    <w:semiHidden/>
    <w:rsid w:val="00A32DB7"/>
    <w:rPr>
      <w:rFonts w:ascii="標楷體" w:eastAsia="標楷體" w:hAnsi="標楷體" w:cs="新細明體"/>
      <w:b/>
      <w:bCs/>
      <w:sz w:val="28"/>
      <w:szCs w:val="24"/>
    </w:rPr>
  </w:style>
  <w:style w:type="paragraph" w:customStyle="1" w:styleId="afffe">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b"/>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2 字元 字元 字元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fff">
    <w:name w:val="(一)下內文 字元"/>
    <w:rsid w:val="004234CD"/>
    <w:rPr>
      <w:rFonts w:ascii="標楷體" w:eastAsia="標楷體"/>
      <w:snapToGrid w:val="0"/>
      <w:kern w:val="2"/>
      <w:sz w:val="28"/>
      <w:szCs w:val="28"/>
    </w:rPr>
  </w:style>
  <w:style w:type="character" w:customStyle="1" w:styleId="af2">
    <w:name w:val="圖表目錄 字元"/>
    <w:link w:val="ab"/>
    <w:semiHidden/>
    <w:rsid w:val="004234CD"/>
    <w:rPr>
      <w:rFonts w:ascii="標楷體" w:eastAsia="標楷體"/>
      <w:snapToGrid w:val="0"/>
      <w:kern w:val="2"/>
      <w:sz w:val="28"/>
      <w:szCs w:val="28"/>
    </w:rPr>
  </w:style>
  <w:style w:type="paragraph" w:customStyle="1" w:styleId="affff0">
    <w:name w:val="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1">
    <w:name w:val="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2">
    <w:name w:val="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3">
    <w:name w:val="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d">
    <w:name w:val="字元2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e">
    <w:name w:val="字元2 字元 字元 字元 字元 字元 字元 字元 字元 字元 字元 字元 字元 字元 字元 字元 字元 字元 字元 字元 字元 字元 字元 字元 字元 字元 字元 字元"/>
    <w:basedOn w:val="a0"/>
    <w:semiHidden/>
    <w:rsid w:val="004234C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4">
    <w:name w:val="章戳"/>
    <w:basedOn w:val="a0"/>
    <w:rsid w:val="004234CD"/>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cjk">
    <w:name w:val="cjk"/>
    <w:basedOn w:val="a0"/>
    <w:rsid w:val="004234CD"/>
    <w:pPr>
      <w:widowControl/>
      <w:spacing w:before="100" w:beforeAutospacing="1" w:after="100" w:afterAutospacing="1" w:line="499" w:lineRule="atLeast"/>
      <w:ind w:leftChars="0" w:left="198" w:firstLineChars="0" w:firstLine="198"/>
    </w:pPr>
    <w:rPr>
      <w:rFonts w:hAnsi="標楷體" w:cs="新細明體"/>
      <w:snapToGrid/>
      <w:kern w:val="0"/>
    </w:rPr>
  </w:style>
  <w:style w:type="character" w:customStyle="1" w:styleId="afff6">
    <w:name w:val="清單段落 字元"/>
    <w:aliases w:val="1.1.1.1清單段落 字元,List Paragraph 字元,標題 (4) 字元,(二) 字元,列點 字元,1.1 字元,Yie-清單段落 字元,附錄 字元,lp1 字元,FooterText 字元,numbered 字元,Paragraphe de liste1 字元,第三階 字元,01章名 字元,樣式A 字元,圖標 字元,卑南壹 字元,參考文獻 字元,表格清單 字元,Bulletr List Paragraph 字元,Bullet List 字元,リスト段落1 字元"/>
    <w:link w:val="afff5"/>
    <w:uiPriority w:val="34"/>
    <w:qFormat/>
    <w:locked/>
    <w:rsid w:val="00D32FFA"/>
    <w:rPr>
      <w:rFonts w:ascii="新細明體" w:hAnsi="新細明體" w:cs="新細明體"/>
      <w:sz w:val="24"/>
      <w:szCs w:val="24"/>
    </w:rPr>
  </w:style>
  <w:style w:type="paragraph" w:styleId="affff5">
    <w:name w:val="Plain Text"/>
    <w:basedOn w:val="a0"/>
    <w:link w:val="affff6"/>
    <w:uiPriority w:val="99"/>
    <w:semiHidden/>
    <w:unhideWhenUsed/>
    <w:rsid w:val="00547379"/>
    <w:pPr>
      <w:spacing w:line="240" w:lineRule="auto"/>
      <w:ind w:leftChars="0" w:left="0" w:firstLineChars="0" w:firstLine="0"/>
      <w:jc w:val="left"/>
    </w:pPr>
    <w:rPr>
      <w:rFonts w:ascii="Calibri" w:eastAsia="新細明體" w:hAnsi="Courier New" w:cs="Courier New"/>
      <w:snapToGrid/>
      <w:sz w:val="24"/>
      <w:szCs w:val="22"/>
    </w:rPr>
  </w:style>
  <w:style w:type="character" w:customStyle="1" w:styleId="affff6">
    <w:name w:val="純文字 字元"/>
    <w:link w:val="affff5"/>
    <w:uiPriority w:val="99"/>
    <w:semiHidden/>
    <w:rsid w:val="00547379"/>
    <w:rPr>
      <w:rFonts w:ascii="Calibri" w:hAnsi="Courier New" w:cs="Courier New"/>
      <w:kern w:val="2"/>
      <w:sz w:val="24"/>
      <w:szCs w:val="22"/>
    </w:rPr>
  </w:style>
  <w:style w:type="paragraph" w:customStyle="1" w:styleId="CompanyName">
    <w:name w:val="Company Name"/>
    <w:basedOn w:val="a0"/>
    <w:rsid w:val="008430A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100">
    <w:name w:val="10.表文"/>
    <w:basedOn w:val="a0"/>
    <w:qFormat/>
    <w:rsid w:val="00FE373C"/>
    <w:pPr>
      <w:spacing w:line="280" w:lineRule="exact"/>
      <w:ind w:leftChars="0" w:left="0" w:firstLineChars="0" w:firstLine="0"/>
    </w:pPr>
    <w:rPr>
      <w:rFonts w:ascii="Calibri" w:hAnsi="Calibri" w:cs="新細明體"/>
      <w:snapToGrid/>
      <w:sz w:val="22"/>
      <w:szCs w:val="22"/>
    </w:rPr>
  </w:style>
  <w:style w:type="character" w:customStyle="1" w:styleId="affff7">
    <w:name w:val="未解析的提及"/>
    <w:uiPriority w:val="99"/>
    <w:semiHidden/>
    <w:unhideWhenUsed/>
    <w:rsid w:val="00FA50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36321626">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44910209">
      <w:bodyDiv w:val="1"/>
      <w:marLeft w:val="0"/>
      <w:marRight w:val="0"/>
      <w:marTop w:val="0"/>
      <w:marBottom w:val="0"/>
      <w:divBdr>
        <w:top w:val="none" w:sz="0" w:space="0" w:color="auto"/>
        <w:left w:val="none" w:sz="0" w:space="0" w:color="auto"/>
        <w:bottom w:val="none" w:sz="0" w:space="0" w:color="auto"/>
        <w:right w:val="none" w:sz="0" w:space="0" w:color="auto"/>
      </w:divBdr>
    </w:div>
    <w:div w:id="62605751">
      <w:bodyDiv w:val="1"/>
      <w:marLeft w:val="0"/>
      <w:marRight w:val="0"/>
      <w:marTop w:val="0"/>
      <w:marBottom w:val="0"/>
      <w:divBdr>
        <w:top w:val="none" w:sz="0" w:space="0" w:color="auto"/>
        <w:left w:val="none" w:sz="0" w:space="0" w:color="auto"/>
        <w:bottom w:val="none" w:sz="0" w:space="0" w:color="auto"/>
        <w:right w:val="none" w:sz="0" w:space="0" w:color="auto"/>
      </w:divBdr>
    </w:div>
    <w:div w:id="7602782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86192597">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98793136">
      <w:bodyDiv w:val="1"/>
      <w:marLeft w:val="0"/>
      <w:marRight w:val="0"/>
      <w:marTop w:val="0"/>
      <w:marBottom w:val="0"/>
      <w:divBdr>
        <w:top w:val="none" w:sz="0" w:space="0" w:color="auto"/>
        <w:left w:val="none" w:sz="0" w:space="0" w:color="auto"/>
        <w:bottom w:val="none" w:sz="0" w:space="0" w:color="auto"/>
        <w:right w:val="none" w:sz="0" w:space="0" w:color="auto"/>
      </w:divBdr>
      <w:divsChild>
        <w:div w:id="550727898">
          <w:marLeft w:val="0"/>
          <w:marRight w:val="0"/>
          <w:marTop w:val="0"/>
          <w:marBottom w:val="0"/>
          <w:divBdr>
            <w:top w:val="none" w:sz="0" w:space="0" w:color="auto"/>
            <w:left w:val="none" w:sz="0" w:space="0" w:color="auto"/>
            <w:bottom w:val="none" w:sz="0" w:space="0" w:color="auto"/>
            <w:right w:val="none" w:sz="0" w:space="0" w:color="auto"/>
          </w:divBdr>
          <w:divsChild>
            <w:div w:id="68886728">
              <w:marLeft w:val="0"/>
              <w:marRight w:val="0"/>
              <w:marTop w:val="0"/>
              <w:marBottom w:val="0"/>
              <w:divBdr>
                <w:top w:val="none" w:sz="0" w:space="0" w:color="auto"/>
                <w:left w:val="none" w:sz="0" w:space="0" w:color="auto"/>
                <w:bottom w:val="none" w:sz="0" w:space="0" w:color="auto"/>
                <w:right w:val="none" w:sz="0" w:space="0" w:color="auto"/>
              </w:divBdr>
              <w:divsChild>
                <w:div w:id="1455563558">
                  <w:marLeft w:val="0"/>
                  <w:marRight w:val="0"/>
                  <w:marTop w:val="0"/>
                  <w:marBottom w:val="0"/>
                  <w:divBdr>
                    <w:top w:val="none" w:sz="0" w:space="0" w:color="auto"/>
                    <w:left w:val="none" w:sz="0" w:space="0" w:color="auto"/>
                    <w:bottom w:val="none" w:sz="0" w:space="0" w:color="auto"/>
                    <w:right w:val="none" w:sz="0" w:space="0" w:color="auto"/>
                  </w:divBdr>
                  <w:divsChild>
                    <w:div w:id="5643175">
                      <w:marLeft w:val="0"/>
                      <w:marRight w:val="0"/>
                      <w:marTop w:val="0"/>
                      <w:marBottom w:val="0"/>
                      <w:divBdr>
                        <w:top w:val="none" w:sz="0" w:space="0" w:color="auto"/>
                        <w:left w:val="none" w:sz="0" w:space="0" w:color="auto"/>
                        <w:bottom w:val="none" w:sz="0" w:space="0" w:color="auto"/>
                        <w:right w:val="none" w:sz="0" w:space="0" w:color="auto"/>
                      </w:divBdr>
                      <w:divsChild>
                        <w:div w:id="323095186">
                          <w:marLeft w:val="0"/>
                          <w:marRight w:val="0"/>
                          <w:marTop w:val="0"/>
                          <w:marBottom w:val="0"/>
                          <w:divBdr>
                            <w:top w:val="none" w:sz="0" w:space="0" w:color="auto"/>
                            <w:left w:val="none" w:sz="0" w:space="0" w:color="auto"/>
                            <w:bottom w:val="none" w:sz="0" w:space="0" w:color="auto"/>
                            <w:right w:val="none" w:sz="0" w:space="0" w:color="auto"/>
                          </w:divBdr>
                          <w:divsChild>
                            <w:div w:id="119693893">
                              <w:marLeft w:val="0"/>
                              <w:marRight w:val="0"/>
                              <w:marTop w:val="0"/>
                              <w:marBottom w:val="0"/>
                              <w:divBdr>
                                <w:top w:val="none" w:sz="0" w:space="0" w:color="auto"/>
                                <w:left w:val="none" w:sz="0" w:space="0" w:color="auto"/>
                                <w:bottom w:val="none" w:sz="0" w:space="0" w:color="auto"/>
                                <w:right w:val="none" w:sz="0" w:space="0" w:color="auto"/>
                              </w:divBdr>
                              <w:divsChild>
                                <w:div w:id="1660845048">
                                  <w:marLeft w:val="0"/>
                                  <w:marRight w:val="0"/>
                                  <w:marTop w:val="0"/>
                                  <w:marBottom w:val="0"/>
                                  <w:divBdr>
                                    <w:top w:val="none" w:sz="0" w:space="0" w:color="auto"/>
                                    <w:left w:val="none" w:sz="0" w:space="0" w:color="auto"/>
                                    <w:bottom w:val="none" w:sz="0" w:space="0" w:color="auto"/>
                                    <w:right w:val="none" w:sz="0" w:space="0" w:color="auto"/>
                                  </w:divBdr>
                                  <w:divsChild>
                                    <w:div w:id="14237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10057515">
      <w:bodyDiv w:val="1"/>
      <w:marLeft w:val="0"/>
      <w:marRight w:val="0"/>
      <w:marTop w:val="0"/>
      <w:marBottom w:val="0"/>
      <w:divBdr>
        <w:top w:val="none" w:sz="0" w:space="0" w:color="auto"/>
        <w:left w:val="none" w:sz="0" w:space="0" w:color="auto"/>
        <w:bottom w:val="none" w:sz="0" w:space="0" w:color="auto"/>
        <w:right w:val="none" w:sz="0" w:space="0" w:color="auto"/>
      </w:divBdr>
    </w:div>
    <w:div w:id="128062705">
      <w:bodyDiv w:val="1"/>
      <w:marLeft w:val="0"/>
      <w:marRight w:val="0"/>
      <w:marTop w:val="0"/>
      <w:marBottom w:val="0"/>
      <w:divBdr>
        <w:top w:val="none" w:sz="0" w:space="0" w:color="auto"/>
        <w:left w:val="none" w:sz="0" w:space="0" w:color="auto"/>
        <w:bottom w:val="none" w:sz="0" w:space="0" w:color="auto"/>
        <w:right w:val="none" w:sz="0" w:space="0" w:color="auto"/>
      </w:divBdr>
    </w:div>
    <w:div w:id="130903267">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50603564">
      <w:bodyDiv w:val="1"/>
      <w:marLeft w:val="0"/>
      <w:marRight w:val="0"/>
      <w:marTop w:val="0"/>
      <w:marBottom w:val="0"/>
      <w:divBdr>
        <w:top w:val="none" w:sz="0" w:space="0" w:color="auto"/>
        <w:left w:val="none" w:sz="0" w:space="0" w:color="auto"/>
        <w:bottom w:val="none" w:sz="0" w:space="0" w:color="auto"/>
        <w:right w:val="none" w:sz="0" w:space="0" w:color="auto"/>
      </w:divBdr>
    </w:div>
    <w:div w:id="176310726">
      <w:bodyDiv w:val="1"/>
      <w:marLeft w:val="0"/>
      <w:marRight w:val="0"/>
      <w:marTop w:val="0"/>
      <w:marBottom w:val="0"/>
      <w:divBdr>
        <w:top w:val="none" w:sz="0" w:space="0" w:color="auto"/>
        <w:left w:val="none" w:sz="0" w:space="0" w:color="auto"/>
        <w:bottom w:val="none" w:sz="0" w:space="0" w:color="auto"/>
        <w:right w:val="none" w:sz="0" w:space="0" w:color="auto"/>
      </w:divBdr>
    </w:div>
    <w:div w:id="228269805">
      <w:bodyDiv w:val="1"/>
      <w:marLeft w:val="0"/>
      <w:marRight w:val="0"/>
      <w:marTop w:val="0"/>
      <w:marBottom w:val="0"/>
      <w:divBdr>
        <w:top w:val="none" w:sz="0" w:space="0" w:color="auto"/>
        <w:left w:val="none" w:sz="0" w:space="0" w:color="auto"/>
        <w:bottom w:val="none" w:sz="0" w:space="0" w:color="auto"/>
        <w:right w:val="none" w:sz="0" w:space="0" w:color="auto"/>
      </w:divBdr>
    </w:div>
    <w:div w:id="264464519">
      <w:bodyDiv w:val="1"/>
      <w:marLeft w:val="0"/>
      <w:marRight w:val="0"/>
      <w:marTop w:val="0"/>
      <w:marBottom w:val="0"/>
      <w:divBdr>
        <w:top w:val="none" w:sz="0" w:space="0" w:color="auto"/>
        <w:left w:val="none" w:sz="0" w:space="0" w:color="auto"/>
        <w:bottom w:val="none" w:sz="0" w:space="0" w:color="auto"/>
        <w:right w:val="none" w:sz="0" w:space="0" w:color="auto"/>
      </w:divBdr>
      <w:divsChild>
        <w:div w:id="1211573011">
          <w:marLeft w:val="0"/>
          <w:marRight w:val="0"/>
          <w:marTop w:val="0"/>
          <w:marBottom w:val="0"/>
          <w:divBdr>
            <w:top w:val="none" w:sz="0" w:space="0" w:color="auto"/>
            <w:left w:val="none" w:sz="0" w:space="0" w:color="auto"/>
            <w:bottom w:val="none" w:sz="0" w:space="0" w:color="auto"/>
            <w:right w:val="none" w:sz="0" w:space="0" w:color="auto"/>
          </w:divBdr>
          <w:divsChild>
            <w:div w:id="187761356">
              <w:marLeft w:val="0"/>
              <w:marRight w:val="0"/>
              <w:marTop w:val="0"/>
              <w:marBottom w:val="0"/>
              <w:divBdr>
                <w:top w:val="none" w:sz="0" w:space="0" w:color="auto"/>
                <w:left w:val="none" w:sz="0" w:space="0" w:color="auto"/>
                <w:bottom w:val="none" w:sz="0" w:space="0" w:color="auto"/>
                <w:right w:val="none" w:sz="0" w:space="0" w:color="auto"/>
              </w:divBdr>
              <w:divsChild>
                <w:div w:id="53084498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77044543">
          <w:marLeft w:val="0"/>
          <w:marRight w:val="240"/>
          <w:marTop w:val="0"/>
          <w:marBottom w:val="0"/>
          <w:divBdr>
            <w:top w:val="none" w:sz="0" w:space="0" w:color="auto"/>
            <w:left w:val="none" w:sz="0" w:space="0" w:color="auto"/>
            <w:bottom w:val="none" w:sz="0" w:space="0" w:color="auto"/>
            <w:right w:val="none" w:sz="0" w:space="0" w:color="auto"/>
          </w:divBdr>
        </w:div>
      </w:divsChild>
    </w:div>
    <w:div w:id="273951654">
      <w:bodyDiv w:val="1"/>
      <w:marLeft w:val="0"/>
      <w:marRight w:val="0"/>
      <w:marTop w:val="0"/>
      <w:marBottom w:val="0"/>
      <w:divBdr>
        <w:top w:val="none" w:sz="0" w:space="0" w:color="auto"/>
        <w:left w:val="none" w:sz="0" w:space="0" w:color="auto"/>
        <w:bottom w:val="none" w:sz="0" w:space="0" w:color="auto"/>
        <w:right w:val="none" w:sz="0" w:space="0" w:color="auto"/>
      </w:divBdr>
      <w:divsChild>
        <w:div w:id="1806658561">
          <w:marLeft w:val="0"/>
          <w:marRight w:val="0"/>
          <w:marTop w:val="0"/>
          <w:marBottom w:val="0"/>
          <w:divBdr>
            <w:top w:val="none" w:sz="0" w:space="0" w:color="auto"/>
            <w:left w:val="none" w:sz="0" w:space="0" w:color="auto"/>
            <w:bottom w:val="none" w:sz="0" w:space="0" w:color="auto"/>
            <w:right w:val="none" w:sz="0" w:space="0" w:color="auto"/>
          </w:divBdr>
        </w:div>
      </w:divsChild>
    </w:div>
    <w:div w:id="274364862">
      <w:bodyDiv w:val="1"/>
      <w:marLeft w:val="0"/>
      <w:marRight w:val="0"/>
      <w:marTop w:val="0"/>
      <w:marBottom w:val="0"/>
      <w:divBdr>
        <w:top w:val="none" w:sz="0" w:space="0" w:color="auto"/>
        <w:left w:val="none" w:sz="0" w:space="0" w:color="auto"/>
        <w:bottom w:val="none" w:sz="0" w:space="0" w:color="auto"/>
        <w:right w:val="none" w:sz="0" w:space="0" w:color="auto"/>
      </w:divBdr>
    </w:div>
    <w:div w:id="282812181">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0988324">
      <w:bodyDiv w:val="1"/>
      <w:marLeft w:val="0"/>
      <w:marRight w:val="0"/>
      <w:marTop w:val="0"/>
      <w:marBottom w:val="0"/>
      <w:divBdr>
        <w:top w:val="none" w:sz="0" w:space="0" w:color="auto"/>
        <w:left w:val="none" w:sz="0" w:space="0" w:color="auto"/>
        <w:bottom w:val="none" w:sz="0" w:space="0" w:color="auto"/>
        <w:right w:val="none" w:sz="0" w:space="0" w:color="auto"/>
      </w:divBdr>
    </w:div>
    <w:div w:id="332611094">
      <w:bodyDiv w:val="1"/>
      <w:marLeft w:val="0"/>
      <w:marRight w:val="0"/>
      <w:marTop w:val="0"/>
      <w:marBottom w:val="0"/>
      <w:divBdr>
        <w:top w:val="none" w:sz="0" w:space="0" w:color="auto"/>
        <w:left w:val="none" w:sz="0" w:space="0" w:color="auto"/>
        <w:bottom w:val="none" w:sz="0" w:space="0" w:color="auto"/>
        <w:right w:val="none" w:sz="0" w:space="0" w:color="auto"/>
      </w:divBdr>
      <w:divsChild>
        <w:div w:id="472603221">
          <w:marLeft w:val="-225"/>
          <w:marRight w:val="-225"/>
          <w:marTop w:val="0"/>
          <w:marBottom w:val="0"/>
          <w:divBdr>
            <w:top w:val="none" w:sz="0" w:space="0" w:color="auto"/>
            <w:left w:val="none" w:sz="0" w:space="0" w:color="auto"/>
            <w:bottom w:val="none" w:sz="0" w:space="0" w:color="auto"/>
            <w:right w:val="none" w:sz="0" w:space="0" w:color="auto"/>
          </w:divBdr>
          <w:divsChild>
            <w:div w:id="794642654">
              <w:marLeft w:val="0"/>
              <w:marRight w:val="0"/>
              <w:marTop w:val="0"/>
              <w:marBottom w:val="0"/>
              <w:divBdr>
                <w:top w:val="none" w:sz="0" w:space="0" w:color="auto"/>
                <w:left w:val="none" w:sz="0" w:space="0" w:color="auto"/>
                <w:bottom w:val="none" w:sz="0" w:space="0" w:color="auto"/>
                <w:right w:val="none" w:sz="0" w:space="0" w:color="auto"/>
              </w:divBdr>
              <w:divsChild>
                <w:div w:id="594675593">
                  <w:marLeft w:val="0"/>
                  <w:marRight w:val="0"/>
                  <w:marTop w:val="0"/>
                  <w:marBottom w:val="0"/>
                  <w:divBdr>
                    <w:top w:val="none" w:sz="0" w:space="0" w:color="auto"/>
                    <w:left w:val="none" w:sz="0" w:space="0" w:color="auto"/>
                    <w:bottom w:val="none" w:sz="0" w:space="0" w:color="auto"/>
                    <w:right w:val="none" w:sz="0" w:space="0" w:color="auto"/>
                  </w:divBdr>
                  <w:divsChild>
                    <w:div w:id="9338834">
                      <w:marLeft w:val="480"/>
                      <w:marRight w:val="0"/>
                      <w:marTop w:val="0"/>
                      <w:marBottom w:val="120"/>
                      <w:divBdr>
                        <w:top w:val="none" w:sz="0" w:space="0" w:color="auto"/>
                        <w:left w:val="none" w:sz="0" w:space="0" w:color="auto"/>
                        <w:bottom w:val="none" w:sz="0" w:space="0" w:color="auto"/>
                        <w:right w:val="none" w:sz="0" w:space="0" w:color="auto"/>
                      </w:divBdr>
                    </w:div>
                    <w:div w:id="1056201348">
                      <w:marLeft w:val="0"/>
                      <w:marRight w:val="0"/>
                      <w:marTop w:val="0"/>
                      <w:marBottom w:val="120"/>
                      <w:divBdr>
                        <w:top w:val="none" w:sz="0" w:space="0" w:color="auto"/>
                        <w:left w:val="none" w:sz="0" w:space="0" w:color="auto"/>
                        <w:bottom w:val="none" w:sz="0" w:space="0" w:color="auto"/>
                        <w:right w:val="none" w:sz="0" w:space="0" w:color="auto"/>
                      </w:divBdr>
                    </w:div>
                    <w:div w:id="1204489229">
                      <w:marLeft w:val="0"/>
                      <w:marRight w:val="0"/>
                      <w:marTop w:val="0"/>
                      <w:marBottom w:val="120"/>
                      <w:divBdr>
                        <w:top w:val="none" w:sz="0" w:space="0" w:color="auto"/>
                        <w:left w:val="none" w:sz="0" w:space="0" w:color="auto"/>
                        <w:bottom w:val="none" w:sz="0" w:space="0" w:color="auto"/>
                        <w:right w:val="none" w:sz="0" w:space="0" w:color="auto"/>
                      </w:divBdr>
                    </w:div>
                    <w:div w:id="1237589339">
                      <w:marLeft w:val="480"/>
                      <w:marRight w:val="0"/>
                      <w:marTop w:val="0"/>
                      <w:marBottom w:val="120"/>
                      <w:divBdr>
                        <w:top w:val="none" w:sz="0" w:space="0" w:color="auto"/>
                        <w:left w:val="none" w:sz="0" w:space="0" w:color="auto"/>
                        <w:bottom w:val="none" w:sz="0" w:space="0" w:color="auto"/>
                        <w:right w:val="none" w:sz="0" w:space="0" w:color="auto"/>
                      </w:divBdr>
                    </w:div>
                    <w:div w:id="1314719701">
                      <w:marLeft w:val="480"/>
                      <w:marRight w:val="0"/>
                      <w:marTop w:val="0"/>
                      <w:marBottom w:val="120"/>
                      <w:divBdr>
                        <w:top w:val="none" w:sz="0" w:space="0" w:color="auto"/>
                        <w:left w:val="none" w:sz="0" w:space="0" w:color="auto"/>
                        <w:bottom w:val="none" w:sz="0" w:space="0" w:color="auto"/>
                        <w:right w:val="none" w:sz="0" w:space="0" w:color="auto"/>
                      </w:divBdr>
                    </w:div>
                    <w:div w:id="1431925490">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9011943">
              <w:marLeft w:val="0"/>
              <w:marRight w:val="240"/>
              <w:marTop w:val="0"/>
              <w:marBottom w:val="0"/>
              <w:divBdr>
                <w:top w:val="none" w:sz="0" w:space="0" w:color="auto"/>
                <w:left w:val="none" w:sz="0" w:space="0" w:color="auto"/>
                <w:bottom w:val="none" w:sz="0" w:space="0" w:color="auto"/>
                <w:right w:val="none" w:sz="0" w:space="0" w:color="auto"/>
              </w:divBdr>
            </w:div>
          </w:divsChild>
        </w:div>
        <w:div w:id="510723193">
          <w:marLeft w:val="-225"/>
          <w:marRight w:val="-225"/>
          <w:marTop w:val="0"/>
          <w:marBottom w:val="0"/>
          <w:divBdr>
            <w:top w:val="none" w:sz="0" w:space="0" w:color="auto"/>
            <w:left w:val="none" w:sz="0" w:space="0" w:color="auto"/>
            <w:bottom w:val="none" w:sz="0" w:space="0" w:color="auto"/>
            <w:right w:val="none" w:sz="0" w:space="0" w:color="auto"/>
          </w:divBdr>
          <w:divsChild>
            <w:div w:id="1115055899">
              <w:marLeft w:val="0"/>
              <w:marRight w:val="0"/>
              <w:marTop w:val="0"/>
              <w:marBottom w:val="0"/>
              <w:divBdr>
                <w:top w:val="none" w:sz="0" w:space="0" w:color="auto"/>
                <w:left w:val="none" w:sz="0" w:space="0" w:color="auto"/>
                <w:bottom w:val="none" w:sz="0" w:space="0" w:color="auto"/>
                <w:right w:val="none" w:sz="0" w:space="0" w:color="auto"/>
              </w:divBdr>
              <w:divsChild>
                <w:div w:id="1131170126">
                  <w:marLeft w:val="0"/>
                  <w:marRight w:val="0"/>
                  <w:marTop w:val="0"/>
                  <w:marBottom w:val="0"/>
                  <w:divBdr>
                    <w:top w:val="none" w:sz="0" w:space="0" w:color="auto"/>
                    <w:left w:val="none" w:sz="0" w:space="0" w:color="auto"/>
                    <w:bottom w:val="none" w:sz="0" w:space="0" w:color="auto"/>
                    <w:right w:val="none" w:sz="0" w:space="0" w:color="auto"/>
                  </w:divBdr>
                  <w:divsChild>
                    <w:div w:id="389496020">
                      <w:marLeft w:val="0"/>
                      <w:marRight w:val="0"/>
                      <w:marTop w:val="0"/>
                      <w:marBottom w:val="120"/>
                      <w:divBdr>
                        <w:top w:val="none" w:sz="0" w:space="0" w:color="auto"/>
                        <w:left w:val="none" w:sz="0" w:space="0" w:color="auto"/>
                        <w:bottom w:val="none" w:sz="0" w:space="0" w:color="auto"/>
                        <w:right w:val="none" w:sz="0" w:space="0" w:color="auto"/>
                      </w:divBdr>
                    </w:div>
                    <w:div w:id="442920322">
                      <w:marLeft w:val="0"/>
                      <w:marRight w:val="0"/>
                      <w:marTop w:val="0"/>
                      <w:marBottom w:val="120"/>
                      <w:divBdr>
                        <w:top w:val="none" w:sz="0" w:space="0" w:color="auto"/>
                        <w:left w:val="none" w:sz="0" w:space="0" w:color="auto"/>
                        <w:bottom w:val="none" w:sz="0" w:space="0" w:color="auto"/>
                        <w:right w:val="none" w:sz="0" w:space="0" w:color="auto"/>
                      </w:divBdr>
                    </w:div>
                    <w:div w:id="489058657">
                      <w:marLeft w:val="480"/>
                      <w:marRight w:val="0"/>
                      <w:marTop w:val="0"/>
                      <w:marBottom w:val="120"/>
                      <w:divBdr>
                        <w:top w:val="none" w:sz="0" w:space="0" w:color="auto"/>
                        <w:left w:val="none" w:sz="0" w:space="0" w:color="auto"/>
                        <w:bottom w:val="none" w:sz="0" w:space="0" w:color="auto"/>
                        <w:right w:val="none" w:sz="0" w:space="0" w:color="auto"/>
                      </w:divBdr>
                    </w:div>
                    <w:div w:id="1116943196">
                      <w:marLeft w:val="480"/>
                      <w:marRight w:val="0"/>
                      <w:marTop w:val="0"/>
                      <w:marBottom w:val="120"/>
                      <w:divBdr>
                        <w:top w:val="none" w:sz="0" w:space="0" w:color="auto"/>
                        <w:left w:val="none" w:sz="0" w:space="0" w:color="auto"/>
                        <w:bottom w:val="none" w:sz="0" w:space="0" w:color="auto"/>
                        <w:right w:val="none" w:sz="0" w:space="0" w:color="auto"/>
                      </w:divBdr>
                    </w:div>
                    <w:div w:id="1316452112">
                      <w:marLeft w:val="0"/>
                      <w:marRight w:val="0"/>
                      <w:marTop w:val="0"/>
                      <w:marBottom w:val="120"/>
                      <w:divBdr>
                        <w:top w:val="none" w:sz="0" w:space="0" w:color="auto"/>
                        <w:left w:val="none" w:sz="0" w:space="0" w:color="auto"/>
                        <w:bottom w:val="none" w:sz="0" w:space="0" w:color="auto"/>
                        <w:right w:val="none" w:sz="0" w:space="0" w:color="auto"/>
                      </w:divBdr>
                    </w:div>
                    <w:div w:id="1998223612">
                      <w:marLeft w:val="480"/>
                      <w:marRight w:val="0"/>
                      <w:marTop w:val="0"/>
                      <w:marBottom w:val="120"/>
                      <w:divBdr>
                        <w:top w:val="none" w:sz="0" w:space="0" w:color="auto"/>
                        <w:left w:val="none" w:sz="0" w:space="0" w:color="auto"/>
                        <w:bottom w:val="none" w:sz="0" w:space="0" w:color="auto"/>
                        <w:right w:val="none" w:sz="0" w:space="0" w:color="auto"/>
                      </w:divBdr>
                    </w:div>
                  </w:divsChild>
                </w:div>
              </w:divsChild>
            </w:div>
            <w:div w:id="1928154161">
              <w:marLeft w:val="0"/>
              <w:marRight w:val="240"/>
              <w:marTop w:val="0"/>
              <w:marBottom w:val="0"/>
              <w:divBdr>
                <w:top w:val="none" w:sz="0" w:space="0" w:color="auto"/>
                <w:left w:val="none" w:sz="0" w:space="0" w:color="auto"/>
                <w:bottom w:val="none" w:sz="0" w:space="0" w:color="auto"/>
                <w:right w:val="none" w:sz="0" w:space="0" w:color="auto"/>
              </w:divBdr>
            </w:div>
          </w:divsChild>
        </w:div>
        <w:div w:id="932591476">
          <w:marLeft w:val="-225"/>
          <w:marRight w:val="-225"/>
          <w:marTop w:val="0"/>
          <w:marBottom w:val="0"/>
          <w:divBdr>
            <w:top w:val="none" w:sz="0" w:space="0" w:color="auto"/>
            <w:left w:val="none" w:sz="0" w:space="0" w:color="auto"/>
            <w:bottom w:val="none" w:sz="0" w:space="0" w:color="auto"/>
            <w:right w:val="none" w:sz="0" w:space="0" w:color="auto"/>
          </w:divBdr>
          <w:divsChild>
            <w:div w:id="208149647">
              <w:marLeft w:val="0"/>
              <w:marRight w:val="0"/>
              <w:marTop w:val="0"/>
              <w:marBottom w:val="0"/>
              <w:divBdr>
                <w:top w:val="none" w:sz="0" w:space="0" w:color="auto"/>
                <w:left w:val="none" w:sz="0" w:space="0" w:color="auto"/>
                <w:bottom w:val="none" w:sz="0" w:space="0" w:color="auto"/>
                <w:right w:val="none" w:sz="0" w:space="0" w:color="auto"/>
              </w:divBdr>
              <w:divsChild>
                <w:div w:id="281957872">
                  <w:marLeft w:val="0"/>
                  <w:marRight w:val="0"/>
                  <w:marTop w:val="0"/>
                  <w:marBottom w:val="0"/>
                  <w:divBdr>
                    <w:top w:val="none" w:sz="0" w:space="0" w:color="auto"/>
                    <w:left w:val="none" w:sz="0" w:space="0" w:color="auto"/>
                    <w:bottom w:val="none" w:sz="0" w:space="0" w:color="auto"/>
                    <w:right w:val="none" w:sz="0" w:space="0" w:color="auto"/>
                  </w:divBdr>
                  <w:divsChild>
                    <w:div w:id="25453301">
                      <w:marLeft w:val="0"/>
                      <w:marRight w:val="0"/>
                      <w:marTop w:val="0"/>
                      <w:marBottom w:val="120"/>
                      <w:divBdr>
                        <w:top w:val="none" w:sz="0" w:space="0" w:color="auto"/>
                        <w:left w:val="none" w:sz="0" w:space="0" w:color="auto"/>
                        <w:bottom w:val="none" w:sz="0" w:space="0" w:color="auto"/>
                        <w:right w:val="none" w:sz="0" w:space="0" w:color="auto"/>
                      </w:divBdr>
                    </w:div>
                    <w:div w:id="132329586">
                      <w:marLeft w:val="480"/>
                      <w:marRight w:val="0"/>
                      <w:marTop w:val="0"/>
                      <w:marBottom w:val="120"/>
                      <w:divBdr>
                        <w:top w:val="none" w:sz="0" w:space="0" w:color="auto"/>
                        <w:left w:val="none" w:sz="0" w:space="0" w:color="auto"/>
                        <w:bottom w:val="none" w:sz="0" w:space="0" w:color="auto"/>
                        <w:right w:val="none" w:sz="0" w:space="0" w:color="auto"/>
                      </w:divBdr>
                    </w:div>
                    <w:div w:id="240674616">
                      <w:marLeft w:val="0"/>
                      <w:marRight w:val="0"/>
                      <w:marTop w:val="0"/>
                      <w:marBottom w:val="120"/>
                      <w:divBdr>
                        <w:top w:val="none" w:sz="0" w:space="0" w:color="auto"/>
                        <w:left w:val="none" w:sz="0" w:space="0" w:color="auto"/>
                        <w:bottom w:val="none" w:sz="0" w:space="0" w:color="auto"/>
                        <w:right w:val="none" w:sz="0" w:space="0" w:color="auto"/>
                      </w:divBdr>
                    </w:div>
                    <w:div w:id="737243377">
                      <w:marLeft w:val="480"/>
                      <w:marRight w:val="0"/>
                      <w:marTop w:val="0"/>
                      <w:marBottom w:val="120"/>
                      <w:divBdr>
                        <w:top w:val="none" w:sz="0" w:space="0" w:color="auto"/>
                        <w:left w:val="none" w:sz="0" w:space="0" w:color="auto"/>
                        <w:bottom w:val="none" w:sz="0" w:space="0" w:color="auto"/>
                        <w:right w:val="none" w:sz="0" w:space="0" w:color="auto"/>
                      </w:divBdr>
                    </w:div>
                    <w:div w:id="1631399249">
                      <w:marLeft w:val="0"/>
                      <w:marRight w:val="0"/>
                      <w:marTop w:val="0"/>
                      <w:marBottom w:val="120"/>
                      <w:divBdr>
                        <w:top w:val="none" w:sz="0" w:space="0" w:color="auto"/>
                        <w:left w:val="none" w:sz="0" w:space="0" w:color="auto"/>
                        <w:bottom w:val="none" w:sz="0" w:space="0" w:color="auto"/>
                        <w:right w:val="none" w:sz="0" w:space="0" w:color="auto"/>
                      </w:divBdr>
                    </w:div>
                    <w:div w:id="1645313236">
                      <w:marLeft w:val="0"/>
                      <w:marRight w:val="0"/>
                      <w:marTop w:val="0"/>
                      <w:marBottom w:val="120"/>
                      <w:divBdr>
                        <w:top w:val="none" w:sz="0" w:space="0" w:color="auto"/>
                        <w:left w:val="none" w:sz="0" w:space="0" w:color="auto"/>
                        <w:bottom w:val="none" w:sz="0" w:space="0" w:color="auto"/>
                        <w:right w:val="none" w:sz="0" w:space="0" w:color="auto"/>
                      </w:divBdr>
                    </w:div>
                    <w:div w:id="1914848464">
                      <w:marLeft w:val="480"/>
                      <w:marRight w:val="0"/>
                      <w:marTop w:val="0"/>
                      <w:marBottom w:val="120"/>
                      <w:divBdr>
                        <w:top w:val="none" w:sz="0" w:space="0" w:color="auto"/>
                        <w:left w:val="none" w:sz="0" w:space="0" w:color="auto"/>
                        <w:bottom w:val="none" w:sz="0" w:space="0" w:color="auto"/>
                        <w:right w:val="none" w:sz="0" w:space="0" w:color="auto"/>
                      </w:divBdr>
                    </w:div>
                    <w:div w:id="2000110089">
                      <w:marLeft w:val="480"/>
                      <w:marRight w:val="0"/>
                      <w:marTop w:val="0"/>
                      <w:marBottom w:val="120"/>
                      <w:divBdr>
                        <w:top w:val="none" w:sz="0" w:space="0" w:color="auto"/>
                        <w:left w:val="none" w:sz="0" w:space="0" w:color="auto"/>
                        <w:bottom w:val="none" w:sz="0" w:space="0" w:color="auto"/>
                        <w:right w:val="none" w:sz="0" w:space="0" w:color="auto"/>
                      </w:divBdr>
                    </w:div>
                    <w:div w:id="208163014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269052891">
              <w:marLeft w:val="0"/>
              <w:marRight w:val="240"/>
              <w:marTop w:val="0"/>
              <w:marBottom w:val="0"/>
              <w:divBdr>
                <w:top w:val="none" w:sz="0" w:space="0" w:color="auto"/>
                <w:left w:val="none" w:sz="0" w:space="0" w:color="auto"/>
                <w:bottom w:val="none" w:sz="0" w:space="0" w:color="auto"/>
                <w:right w:val="none" w:sz="0" w:space="0" w:color="auto"/>
              </w:divBdr>
            </w:div>
          </w:divsChild>
        </w:div>
        <w:div w:id="1150243593">
          <w:marLeft w:val="-225"/>
          <w:marRight w:val="-225"/>
          <w:marTop w:val="0"/>
          <w:marBottom w:val="0"/>
          <w:divBdr>
            <w:top w:val="none" w:sz="0" w:space="0" w:color="auto"/>
            <w:left w:val="none" w:sz="0" w:space="0" w:color="auto"/>
            <w:bottom w:val="none" w:sz="0" w:space="0" w:color="auto"/>
            <w:right w:val="none" w:sz="0" w:space="0" w:color="auto"/>
          </w:divBdr>
          <w:divsChild>
            <w:div w:id="1857694487">
              <w:marLeft w:val="0"/>
              <w:marRight w:val="240"/>
              <w:marTop w:val="0"/>
              <w:marBottom w:val="0"/>
              <w:divBdr>
                <w:top w:val="none" w:sz="0" w:space="0" w:color="auto"/>
                <w:left w:val="none" w:sz="0" w:space="0" w:color="auto"/>
                <w:bottom w:val="none" w:sz="0" w:space="0" w:color="auto"/>
                <w:right w:val="none" w:sz="0" w:space="0" w:color="auto"/>
              </w:divBdr>
            </w:div>
            <w:div w:id="1899167762">
              <w:marLeft w:val="0"/>
              <w:marRight w:val="0"/>
              <w:marTop w:val="0"/>
              <w:marBottom w:val="0"/>
              <w:divBdr>
                <w:top w:val="none" w:sz="0" w:space="0" w:color="auto"/>
                <w:left w:val="none" w:sz="0" w:space="0" w:color="auto"/>
                <w:bottom w:val="none" w:sz="0" w:space="0" w:color="auto"/>
                <w:right w:val="none" w:sz="0" w:space="0" w:color="auto"/>
              </w:divBdr>
              <w:divsChild>
                <w:div w:id="710958987">
                  <w:marLeft w:val="0"/>
                  <w:marRight w:val="0"/>
                  <w:marTop w:val="0"/>
                  <w:marBottom w:val="0"/>
                  <w:divBdr>
                    <w:top w:val="none" w:sz="0" w:space="0" w:color="auto"/>
                    <w:left w:val="none" w:sz="0" w:space="0" w:color="auto"/>
                    <w:bottom w:val="none" w:sz="0" w:space="0" w:color="auto"/>
                    <w:right w:val="none" w:sz="0" w:space="0" w:color="auto"/>
                  </w:divBdr>
                  <w:divsChild>
                    <w:div w:id="53547127">
                      <w:marLeft w:val="0"/>
                      <w:marRight w:val="0"/>
                      <w:marTop w:val="0"/>
                      <w:marBottom w:val="120"/>
                      <w:divBdr>
                        <w:top w:val="none" w:sz="0" w:space="0" w:color="auto"/>
                        <w:left w:val="none" w:sz="0" w:space="0" w:color="auto"/>
                        <w:bottom w:val="none" w:sz="0" w:space="0" w:color="auto"/>
                        <w:right w:val="none" w:sz="0" w:space="0" w:color="auto"/>
                      </w:divBdr>
                    </w:div>
                    <w:div w:id="904028002">
                      <w:marLeft w:val="0"/>
                      <w:marRight w:val="0"/>
                      <w:marTop w:val="0"/>
                      <w:marBottom w:val="120"/>
                      <w:divBdr>
                        <w:top w:val="none" w:sz="0" w:space="0" w:color="auto"/>
                        <w:left w:val="none" w:sz="0" w:space="0" w:color="auto"/>
                        <w:bottom w:val="none" w:sz="0" w:space="0" w:color="auto"/>
                        <w:right w:val="none" w:sz="0" w:space="0" w:color="auto"/>
                      </w:divBdr>
                    </w:div>
                    <w:div w:id="950210514">
                      <w:marLeft w:val="0"/>
                      <w:marRight w:val="0"/>
                      <w:marTop w:val="0"/>
                      <w:marBottom w:val="120"/>
                      <w:divBdr>
                        <w:top w:val="none" w:sz="0" w:space="0" w:color="auto"/>
                        <w:left w:val="none" w:sz="0" w:space="0" w:color="auto"/>
                        <w:bottom w:val="none" w:sz="0" w:space="0" w:color="auto"/>
                        <w:right w:val="none" w:sz="0" w:space="0" w:color="auto"/>
                      </w:divBdr>
                    </w:div>
                    <w:div w:id="1465077777">
                      <w:marLeft w:val="0"/>
                      <w:marRight w:val="0"/>
                      <w:marTop w:val="0"/>
                      <w:marBottom w:val="120"/>
                      <w:divBdr>
                        <w:top w:val="none" w:sz="0" w:space="0" w:color="auto"/>
                        <w:left w:val="none" w:sz="0" w:space="0" w:color="auto"/>
                        <w:bottom w:val="none" w:sz="0" w:space="0" w:color="auto"/>
                        <w:right w:val="none" w:sz="0" w:space="0" w:color="auto"/>
                      </w:divBdr>
                    </w:div>
                    <w:div w:id="185614328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997763335">
          <w:marLeft w:val="1080"/>
          <w:marRight w:val="0"/>
          <w:marTop w:val="0"/>
          <w:marBottom w:val="0"/>
          <w:divBdr>
            <w:top w:val="none" w:sz="0" w:space="0" w:color="auto"/>
            <w:left w:val="none" w:sz="0" w:space="0" w:color="auto"/>
            <w:bottom w:val="none" w:sz="0" w:space="0" w:color="auto"/>
            <w:right w:val="none" w:sz="0" w:space="0" w:color="auto"/>
          </w:divBdr>
        </w:div>
      </w:divsChild>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42830273">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79784720">
      <w:bodyDiv w:val="1"/>
      <w:marLeft w:val="0"/>
      <w:marRight w:val="0"/>
      <w:marTop w:val="0"/>
      <w:marBottom w:val="0"/>
      <w:divBdr>
        <w:top w:val="none" w:sz="0" w:space="0" w:color="auto"/>
        <w:left w:val="none" w:sz="0" w:space="0" w:color="auto"/>
        <w:bottom w:val="none" w:sz="0" w:space="0" w:color="auto"/>
        <w:right w:val="none" w:sz="0" w:space="0" w:color="auto"/>
      </w:divBdr>
    </w:div>
    <w:div w:id="382337171">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17020525">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37528508">
      <w:bodyDiv w:val="1"/>
      <w:marLeft w:val="0"/>
      <w:marRight w:val="0"/>
      <w:marTop w:val="0"/>
      <w:marBottom w:val="0"/>
      <w:divBdr>
        <w:top w:val="none" w:sz="0" w:space="0" w:color="auto"/>
        <w:left w:val="none" w:sz="0" w:space="0" w:color="auto"/>
        <w:bottom w:val="none" w:sz="0" w:space="0" w:color="auto"/>
        <w:right w:val="none" w:sz="0" w:space="0" w:color="auto"/>
      </w:divBdr>
    </w:div>
    <w:div w:id="444885663">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6520174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12844616">
      <w:bodyDiv w:val="1"/>
      <w:marLeft w:val="0"/>
      <w:marRight w:val="0"/>
      <w:marTop w:val="0"/>
      <w:marBottom w:val="0"/>
      <w:divBdr>
        <w:top w:val="none" w:sz="0" w:space="0" w:color="auto"/>
        <w:left w:val="none" w:sz="0" w:space="0" w:color="auto"/>
        <w:bottom w:val="none" w:sz="0" w:space="0" w:color="auto"/>
        <w:right w:val="none" w:sz="0" w:space="0" w:color="auto"/>
      </w:divBdr>
    </w:div>
    <w:div w:id="520893830">
      <w:bodyDiv w:val="1"/>
      <w:marLeft w:val="0"/>
      <w:marRight w:val="0"/>
      <w:marTop w:val="0"/>
      <w:marBottom w:val="0"/>
      <w:divBdr>
        <w:top w:val="none" w:sz="0" w:space="0" w:color="auto"/>
        <w:left w:val="none" w:sz="0" w:space="0" w:color="auto"/>
        <w:bottom w:val="none" w:sz="0" w:space="0" w:color="auto"/>
        <w:right w:val="none" w:sz="0" w:space="0" w:color="auto"/>
      </w:divBdr>
    </w:div>
    <w:div w:id="523633587">
      <w:bodyDiv w:val="1"/>
      <w:marLeft w:val="0"/>
      <w:marRight w:val="0"/>
      <w:marTop w:val="0"/>
      <w:marBottom w:val="0"/>
      <w:divBdr>
        <w:top w:val="none" w:sz="0" w:space="0" w:color="auto"/>
        <w:left w:val="none" w:sz="0" w:space="0" w:color="auto"/>
        <w:bottom w:val="none" w:sz="0" w:space="0" w:color="auto"/>
        <w:right w:val="none" w:sz="0" w:space="0" w:color="auto"/>
      </w:divBdr>
      <w:divsChild>
        <w:div w:id="76288502">
          <w:marLeft w:val="0"/>
          <w:marRight w:val="0"/>
          <w:marTop w:val="0"/>
          <w:marBottom w:val="0"/>
          <w:divBdr>
            <w:top w:val="none" w:sz="0" w:space="0" w:color="auto"/>
            <w:left w:val="none" w:sz="0" w:space="0" w:color="auto"/>
            <w:bottom w:val="none" w:sz="0" w:space="0" w:color="auto"/>
            <w:right w:val="none" w:sz="0" w:space="0" w:color="auto"/>
          </w:divBdr>
          <w:divsChild>
            <w:div w:id="989795653">
              <w:marLeft w:val="0"/>
              <w:marRight w:val="0"/>
              <w:marTop w:val="0"/>
              <w:marBottom w:val="0"/>
              <w:divBdr>
                <w:top w:val="none" w:sz="0" w:space="0" w:color="auto"/>
                <w:left w:val="none" w:sz="0" w:space="0" w:color="auto"/>
                <w:bottom w:val="none" w:sz="0" w:space="0" w:color="auto"/>
                <w:right w:val="none" w:sz="0" w:space="0" w:color="auto"/>
              </w:divBdr>
              <w:divsChild>
                <w:div w:id="990211481">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08932868">
          <w:marLeft w:val="0"/>
          <w:marRight w:val="240"/>
          <w:marTop w:val="0"/>
          <w:marBottom w:val="0"/>
          <w:divBdr>
            <w:top w:val="none" w:sz="0" w:space="0" w:color="auto"/>
            <w:left w:val="none" w:sz="0" w:space="0" w:color="auto"/>
            <w:bottom w:val="none" w:sz="0" w:space="0" w:color="auto"/>
            <w:right w:val="none" w:sz="0" w:space="0" w:color="auto"/>
          </w:divBdr>
        </w:div>
      </w:divsChild>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79562441">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590773473">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33413251">
      <w:bodyDiv w:val="1"/>
      <w:marLeft w:val="0"/>
      <w:marRight w:val="0"/>
      <w:marTop w:val="0"/>
      <w:marBottom w:val="0"/>
      <w:divBdr>
        <w:top w:val="none" w:sz="0" w:space="0" w:color="auto"/>
        <w:left w:val="none" w:sz="0" w:space="0" w:color="auto"/>
        <w:bottom w:val="none" w:sz="0" w:space="0" w:color="auto"/>
        <w:right w:val="none" w:sz="0" w:space="0" w:color="auto"/>
      </w:divBdr>
    </w:div>
    <w:div w:id="638531457">
      <w:bodyDiv w:val="1"/>
      <w:marLeft w:val="0"/>
      <w:marRight w:val="0"/>
      <w:marTop w:val="0"/>
      <w:marBottom w:val="0"/>
      <w:divBdr>
        <w:top w:val="none" w:sz="0" w:space="0" w:color="auto"/>
        <w:left w:val="none" w:sz="0" w:space="0" w:color="auto"/>
        <w:bottom w:val="none" w:sz="0" w:space="0" w:color="auto"/>
        <w:right w:val="none" w:sz="0" w:space="0" w:color="auto"/>
      </w:divBdr>
    </w:div>
    <w:div w:id="643201976">
      <w:bodyDiv w:val="1"/>
      <w:marLeft w:val="0"/>
      <w:marRight w:val="0"/>
      <w:marTop w:val="0"/>
      <w:marBottom w:val="0"/>
      <w:divBdr>
        <w:top w:val="none" w:sz="0" w:space="0" w:color="auto"/>
        <w:left w:val="none" w:sz="0" w:space="0" w:color="auto"/>
        <w:bottom w:val="none" w:sz="0" w:space="0" w:color="auto"/>
        <w:right w:val="none" w:sz="0" w:space="0" w:color="auto"/>
      </w:divBdr>
    </w:div>
    <w:div w:id="645553849">
      <w:bodyDiv w:val="1"/>
      <w:marLeft w:val="0"/>
      <w:marRight w:val="0"/>
      <w:marTop w:val="0"/>
      <w:marBottom w:val="0"/>
      <w:divBdr>
        <w:top w:val="none" w:sz="0" w:space="0" w:color="auto"/>
        <w:left w:val="none" w:sz="0" w:space="0" w:color="auto"/>
        <w:bottom w:val="none" w:sz="0" w:space="0" w:color="auto"/>
        <w:right w:val="none" w:sz="0" w:space="0" w:color="auto"/>
      </w:divBdr>
      <w:divsChild>
        <w:div w:id="947128462">
          <w:marLeft w:val="0"/>
          <w:marRight w:val="240"/>
          <w:marTop w:val="0"/>
          <w:marBottom w:val="0"/>
          <w:divBdr>
            <w:top w:val="none" w:sz="0" w:space="0" w:color="auto"/>
            <w:left w:val="none" w:sz="0" w:space="0" w:color="auto"/>
            <w:bottom w:val="none" w:sz="0" w:space="0" w:color="auto"/>
            <w:right w:val="none" w:sz="0" w:space="0" w:color="auto"/>
          </w:divBdr>
        </w:div>
        <w:div w:id="1744991194">
          <w:marLeft w:val="0"/>
          <w:marRight w:val="0"/>
          <w:marTop w:val="0"/>
          <w:marBottom w:val="0"/>
          <w:divBdr>
            <w:top w:val="none" w:sz="0" w:space="0" w:color="auto"/>
            <w:left w:val="none" w:sz="0" w:space="0" w:color="auto"/>
            <w:bottom w:val="none" w:sz="0" w:space="0" w:color="auto"/>
            <w:right w:val="none" w:sz="0" w:space="0" w:color="auto"/>
          </w:divBdr>
          <w:divsChild>
            <w:div w:id="1798328215">
              <w:marLeft w:val="0"/>
              <w:marRight w:val="0"/>
              <w:marTop w:val="0"/>
              <w:marBottom w:val="0"/>
              <w:divBdr>
                <w:top w:val="none" w:sz="0" w:space="0" w:color="auto"/>
                <w:left w:val="none" w:sz="0" w:space="0" w:color="auto"/>
                <w:bottom w:val="none" w:sz="0" w:space="0" w:color="auto"/>
                <w:right w:val="none" w:sz="0" w:space="0" w:color="auto"/>
              </w:divBdr>
              <w:divsChild>
                <w:div w:id="841239253">
                  <w:marLeft w:val="0"/>
                  <w:marRight w:val="0"/>
                  <w:marTop w:val="0"/>
                  <w:marBottom w:val="120"/>
                  <w:divBdr>
                    <w:top w:val="none" w:sz="0" w:space="0" w:color="auto"/>
                    <w:left w:val="none" w:sz="0" w:space="0" w:color="auto"/>
                    <w:bottom w:val="none" w:sz="0" w:space="0" w:color="auto"/>
                    <w:right w:val="none" w:sz="0" w:space="0" w:color="auto"/>
                  </w:divBdr>
                </w:div>
                <w:div w:id="158028614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5691392">
      <w:bodyDiv w:val="1"/>
      <w:marLeft w:val="0"/>
      <w:marRight w:val="0"/>
      <w:marTop w:val="0"/>
      <w:marBottom w:val="0"/>
      <w:divBdr>
        <w:top w:val="none" w:sz="0" w:space="0" w:color="auto"/>
        <w:left w:val="none" w:sz="0" w:space="0" w:color="auto"/>
        <w:bottom w:val="none" w:sz="0" w:space="0" w:color="auto"/>
        <w:right w:val="none" w:sz="0" w:space="0" w:color="auto"/>
      </w:divBdr>
    </w:div>
    <w:div w:id="685057383">
      <w:bodyDiv w:val="1"/>
      <w:marLeft w:val="0"/>
      <w:marRight w:val="0"/>
      <w:marTop w:val="0"/>
      <w:marBottom w:val="0"/>
      <w:divBdr>
        <w:top w:val="none" w:sz="0" w:space="0" w:color="auto"/>
        <w:left w:val="none" w:sz="0" w:space="0" w:color="auto"/>
        <w:bottom w:val="none" w:sz="0" w:space="0" w:color="auto"/>
        <w:right w:val="none" w:sz="0" w:space="0" w:color="auto"/>
      </w:divBdr>
    </w:div>
    <w:div w:id="721557880">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772869800">
      <w:bodyDiv w:val="1"/>
      <w:marLeft w:val="0"/>
      <w:marRight w:val="0"/>
      <w:marTop w:val="0"/>
      <w:marBottom w:val="0"/>
      <w:divBdr>
        <w:top w:val="none" w:sz="0" w:space="0" w:color="auto"/>
        <w:left w:val="none" w:sz="0" w:space="0" w:color="auto"/>
        <w:bottom w:val="none" w:sz="0" w:space="0" w:color="auto"/>
        <w:right w:val="none" w:sz="0" w:space="0" w:color="auto"/>
      </w:divBdr>
    </w:div>
    <w:div w:id="790320716">
      <w:bodyDiv w:val="1"/>
      <w:marLeft w:val="0"/>
      <w:marRight w:val="0"/>
      <w:marTop w:val="0"/>
      <w:marBottom w:val="0"/>
      <w:divBdr>
        <w:top w:val="none" w:sz="0" w:space="0" w:color="auto"/>
        <w:left w:val="none" w:sz="0" w:space="0" w:color="auto"/>
        <w:bottom w:val="none" w:sz="0" w:space="0" w:color="auto"/>
        <w:right w:val="none" w:sz="0" w:space="0" w:color="auto"/>
      </w:divBdr>
    </w:div>
    <w:div w:id="792678632">
      <w:bodyDiv w:val="1"/>
      <w:marLeft w:val="0"/>
      <w:marRight w:val="0"/>
      <w:marTop w:val="0"/>
      <w:marBottom w:val="0"/>
      <w:divBdr>
        <w:top w:val="none" w:sz="0" w:space="0" w:color="auto"/>
        <w:left w:val="none" w:sz="0" w:space="0" w:color="auto"/>
        <w:bottom w:val="none" w:sz="0" w:space="0" w:color="auto"/>
        <w:right w:val="none" w:sz="0" w:space="0" w:color="auto"/>
      </w:divBdr>
    </w:div>
    <w:div w:id="801266875">
      <w:bodyDiv w:val="1"/>
      <w:marLeft w:val="0"/>
      <w:marRight w:val="0"/>
      <w:marTop w:val="0"/>
      <w:marBottom w:val="0"/>
      <w:divBdr>
        <w:top w:val="none" w:sz="0" w:space="0" w:color="auto"/>
        <w:left w:val="none" w:sz="0" w:space="0" w:color="auto"/>
        <w:bottom w:val="none" w:sz="0" w:space="0" w:color="auto"/>
        <w:right w:val="none" w:sz="0" w:space="0" w:color="auto"/>
      </w:divBdr>
    </w:div>
    <w:div w:id="807698134">
      <w:bodyDiv w:val="1"/>
      <w:marLeft w:val="0"/>
      <w:marRight w:val="0"/>
      <w:marTop w:val="0"/>
      <w:marBottom w:val="0"/>
      <w:divBdr>
        <w:top w:val="none" w:sz="0" w:space="0" w:color="auto"/>
        <w:left w:val="none" w:sz="0" w:space="0" w:color="auto"/>
        <w:bottom w:val="none" w:sz="0" w:space="0" w:color="auto"/>
        <w:right w:val="none" w:sz="0" w:space="0" w:color="auto"/>
      </w:divBdr>
    </w:div>
    <w:div w:id="814377868">
      <w:bodyDiv w:val="1"/>
      <w:marLeft w:val="0"/>
      <w:marRight w:val="0"/>
      <w:marTop w:val="0"/>
      <w:marBottom w:val="0"/>
      <w:divBdr>
        <w:top w:val="none" w:sz="0" w:space="0" w:color="auto"/>
        <w:left w:val="none" w:sz="0" w:space="0" w:color="auto"/>
        <w:bottom w:val="none" w:sz="0" w:space="0" w:color="auto"/>
        <w:right w:val="none" w:sz="0" w:space="0" w:color="auto"/>
      </w:divBdr>
      <w:divsChild>
        <w:div w:id="893277955">
          <w:marLeft w:val="0"/>
          <w:marRight w:val="0"/>
          <w:marTop w:val="0"/>
          <w:marBottom w:val="240"/>
          <w:divBdr>
            <w:top w:val="none" w:sz="0" w:space="0" w:color="auto"/>
            <w:left w:val="none" w:sz="0" w:space="0" w:color="auto"/>
            <w:bottom w:val="none" w:sz="0" w:space="0" w:color="auto"/>
            <w:right w:val="none" w:sz="0" w:space="0" w:color="auto"/>
          </w:divBdr>
        </w:div>
      </w:divsChild>
    </w:div>
    <w:div w:id="815419635">
      <w:bodyDiv w:val="1"/>
      <w:marLeft w:val="0"/>
      <w:marRight w:val="0"/>
      <w:marTop w:val="0"/>
      <w:marBottom w:val="0"/>
      <w:divBdr>
        <w:top w:val="none" w:sz="0" w:space="0" w:color="auto"/>
        <w:left w:val="none" w:sz="0" w:space="0" w:color="auto"/>
        <w:bottom w:val="none" w:sz="0" w:space="0" w:color="auto"/>
        <w:right w:val="none" w:sz="0" w:space="0" w:color="auto"/>
      </w:divBdr>
    </w:div>
    <w:div w:id="845942576">
      <w:bodyDiv w:val="1"/>
      <w:marLeft w:val="0"/>
      <w:marRight w:val="0"/>
      <w:marTop w:val="0"/>
      <w:marBottom w:val="0"/>
      <w:divBdr>
        <w:top w:val="none" w:sz="0" w:space="0" w:color="auto"/>
        <w:left w:val="none" w:sz="0" w:space="0" w:color="auto"/>
        <w:bottom w:val="none" w:sz="0" w:space="0" w:color="auto"/>
        <w:right w:val="none" w:sz="0" w:space="0" w:color="auto"/>
      </w:divBdr>
    </w:div>
    <w:div w:id="850678807">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72811198">
      <w:bodyDiv w:val="1"/>
      <w:marLeft w:val="0"/>
      <w:marRight w:val="0"/>
      <w:marTop w:val="0"/>
      <w:marBottom w:val="0"/>
      <w:divBdr>
        <w:top w:val="none" w:sz="0" w:space="0" w:color="auto"/>
        <w:left w:val="none" w:sz="0" w:space="0" w:color="auto"/>
        <w:bottom w:val="none" w:sz="0" w:space="0" w:color="auto"/>
        <w:right w:val="none" w:sz="0" w:space="0" w:color="auto"/>
      </w:divBdr>
      <w:divsChild>
        <w:div w:id="78989649">
          <w:marLeft w:val="0"/>
          <w:marRight w:val="0"/>
          <w:marTop w:val="0"/>
          <w:marBottom w:val="0"/>
          <w:divBdr>
            <w:top w:val="none" w:sz="0" w:space="0" w:color="auto"/>
            <w:left w:val="none" w:sz="0" w:space="0" w:color="auto"/>
            <w:bottom w:val="none" w:sz="0" w:space="0" w:color="auto"/>
            <w:right w:val="none" w:sz="0" w:space="0" w:color="auto"/>
          </w:divBdr>
          <w:divsChild>
            <w:div w:id="313993636">
              <w:marLeft w:val="0"/>
              <w:marRight w:val="0"/>
              <w:marTop w:val="0"/>
              <w:marBottom w:val="0"/>
              <w:divBdr>
                <w:top w:val="none" w:sz="0" w:space="0" w:color="auto"/>
                <w:left w:val="none" w:sz="0" w:space="0" w:color="auto"/>
                <w:bottom w:val="none" w:sz="0" w:space="0" w:color="auto"/>
                <w:right w:val="none" w:sz="0" w:space="0" w:color="auto"/>
              </w:divBdr>
              <w:divsChild>
                <w:div w:id="781151732">
                  <w:marLeft w:val="0"/>
                  <w:marRight w:val="0"/>
                  <w:marTop w:val="0"/>
                  <w:marBottom w:val="120"/>
                  <w:divBdr>
                    <w:top w:val="none" w:sz="0" w:space="0" w:color="auto"/>
                    <w:left w:val="none" w:sz="0" w:space="0" w:color="auto"/>
                    <w:bottom w:val="none" w:sz="0" w:space="0" w:color="auto"/>
                    <w:right w:val="none" w:sz="0" w:space="0" w:color="auto"/>
                  </w:divBdr>
                </w:div>
                <w:div w:id="1400594102">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49295376">
          <w:marLeft w:val="0"/>
          <w:marRight w:val="240"/>
          <w:marTop w:val="0"/>
          <w:marBottom w:val="0"/>
          <w:divBdr>
            <w:top w:val="none" w:sz="0" w:space="0" w:color="auto"/>
            <w:left w:val="none" w:sz="0" w:space="0" w:color="auto"/>
            <w:bottom w:val="none" w:sz="0" w:space="0" w:color="auto"/>
            <w:right w:val="none" w:sz="0" w:space="0" w:color="auto"/>
          </w:divBdr>
        </w:div>
      </w:divsChild>
    </w:div>
    <w:div w:id="886063531">
      <w:bodyDiv w:val="1"/>
      <w:marLeft w:val="0"/>
      <w:marRight w:val="0"/>
      <w:marTop w:val="0"/>
      <w:marBottom w:val="0"/>
      <w:divBdr>
        <w:top w:val="none" w:sz="0" w:space="0" w:color="auto"/>
        <w:left w:val="none" w:sz="0" w:space="0" w:color="auto"/>
        <w:bottom w:val="none" w:sz="0" w:space="0" w:color="auto"/>
        <w:right w:val="none" w:sz="0" w:space="0" w:color="auto"/>
      </w:divBdr>
    </w:div>
    <w:div w:id="886718470">
      <w:bodyDiv w:val="1"/>
      <w:marLeft w:val="0"/>
      <w:marRight w:val="0"/>
      <w:marTop w:val="0"/>
      <w:marBottom w:val="0"/>
      <w:divBdr>
        <w:top w:val="none" w:sz="0" w:space="0" w:color="auto"/>
        <w:left w:val="none" w:sz="0" w:space="0" w:color="auto"/>
        <w:bottom w:val="none" w:sz="0" w:space="0" w:color="auto"/>
        <w:right w:val="none" w:sz="0" w:space="0" w:color="auto"/>
      </w:divBdr>
    </w:div>
    <w:div w:id="930970714">
      <w:bodyDiv w:val="1"/>
      <w:marLeft w:val="0"/>
      <w:marRight w:val="0"/>
      <w:marTop w:val="0"/>
      <w:marBottom w:val="0"/>
      <w:divBdr>
        <w:top w:val="none" w:sz="0" w:space="0" w:color="auto"/>
        <w:left w:val="none" w:sz="0" w:space="0" w:color="auto"/>
        <w:bottom w:val="none" w:sz="0" w:space="0" w:color="auto"/>
        <w:right w:val="none" w:sz="0" w:space="0" w:color="auto"/>
      </w:divBdr>
    </w:div>
    <w:div w:id="934248256">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0265711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49035221">
      <w:bodyDiv w:val="1"/>
      <w:marLeft w:val="0"/>
      <w:marRight w:val="0"/>
      <w:marTop w:val="0"/>
      <w:marBottom w:val="0"/>
      <w:divBdr>
        <w:top w:val="none" w:sz="0" w:space="0" w:color="auto"/>
        <w:left w:val="none" w:sz="0" w:space="0" w:color="auto"/>
        <w:bottom w:val="none" w:sz="0" w:space="0" w:color="auto"/>
        <w:right w:val="none" w:sz="0" w:space="0" w:color="auto"/>
      </w:divBdr>
    </w:div>
    <w:div w:id="1071463905">
      <w:bodyDiv w:val="1"/>
      <w:marLeft w:val="0"/>
      <w:marRight w:val="0"/>
      <w:marTop w:val="0"/>
      <w:marBottom w:val="0"/>
      <w:divBdr>
        <w:top w:val="none" w:sz="0" w:space="0" w:color="auto"/>
        <w:left w:val="none" w:sz="0" w:space="0" w:color="auto"/>
        <w:bottom w:val="none" w:sz="0" w:space="0" w:color="auto"/>
        <w:right w:val="none" w:sz="0" w:space="0" w:color="auto"/>
      </w:divBdr>
    </w:div>
    <w:div w:id="1096557384">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210612077">
      <w:bodyDiv w:val="1"/>
      <w:marLeft w:val="0"/>
      <w:marRight w:val="0"/>
      <w:marTop w:val="0"/>
      <w:marBottom w:val="0"/>
      <w:divBdr>
        <w:top w:val="none" w:sz="0" w:space="0" w:color="auto"/>
        <w:left w:val="none" w:sz="0" w:space="0" w:color="auto"/>
        <w:bottom w:val="none" w:sz="0" w:space="0" w:color="auto"/>
        <w:right w:val="none" w:sz="0" w:space="0" w:color="auto"/>
      </w:divBdr>
    </w:div>
    <w:div w:id="1299650246">
      <w:bodyDiv w:val="1"/>
      <w:marLeft w:val="0"/>
      <w:marRight w:val="0"/>
      <w:marTop w:val="0"/>
      <w:marBottom w:val="0"/>
      <w:divBdr>
        <w:top w:val="none" w:sz="0" w:space="0" w:color="auto"/>
        <w:left w:val="none" w:sz="0" w:space="0" w:color="auto"/>
        <w:bottom w:val="none" w:sz="0" w:space="0" w:color="auto"/>
        <w:right w:val="none" w:sz="0" w:space="0" w:color="auto"/>
      </w:divBdr>
    </w:div>
    <w:div w:id="1324774289">
      <w:bodyDiv w:val="1"/>
      <w:marLeft w:val="0"/>
      <w:marRight w:val="0"/>
      <w:marTop w:val="0"/>
      <w:marBottom w:val="0"/>
      <w:divBdr>
        <w:top w:val="none" w:sz="0" w:space="0" w:color="auto"/>
        <w:left w:val="none" w:sz="0" w:space="0" w:color="auto"/>
        <w:bottom w:val="none" w:sz="0" w:space="0" w:color="auto"/>
        <w:right w:val="none" w:sz="0" w:space="0" w:color="auto"/>
      </w:divBdr>
    </w:div>
    <w:div w:id="1337532219">
      <w:bodyDiv w:val="1"/>
      <w:marLeft w:val="0"/>
      <w:marRight w:val="0"/>
      <w:marTop w:val="0"/>
      <w:marBottom w:val="0"/>
      <w:divBdr>
        <w:top w:val="none" w:sz="0" w:space="0" w:color="auto"/>
        <w:left w:val="none" w:sz="0" w:space="0" w:color="auto"/>
        <w:bottom w:val="none" w:sz="0" w:space="0" w:color="auto"/>
        <w:right w:val="none" w:sz="0" w:space="0" w:color="auto"/>
      </w:divBdr>
    </w:div>
    <w:div w:id="1341587841">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8260706">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5031137">
      <w:bodyDiv w:val="1"/>
      <w:marLeft w:val="0"/>
      <w:marRight w:val="0"/>
      <w:marTop w:val="0"/>
      <w:marBottom w:val="0"/>
      <w:divBdr>
        <w:top w:val="none" w:sz="0" w:space="0" w:color="auto"/>
        <w:left w:val="none" w:sz="0" w:space="0" w:color="auto"/>
        <w:bottom w:val="none" w:sz="0" w:space="0" w:color="auto"/>
        <w:right w:val="none" w:sz="0" w:space="0" w:color="auto"/>
      </w:divBdr>
    </w:div>
    <w:div w:id="1429693991">
      <w:bodyDiv w:val="1"/>
      <w:marLeft w:val="0"/>
      <w:marRight w:val="0"/>
      <w:marTop w:val="0"/>
      <w:marBottom w:val="0"/>
      <w:divBdr>
        <w:top w:val="none" w:sz="0" w:space="0" w:color="auto"/>
        <w:left w:val="none" w:sz="0" w:space="0" w:color="auto"/>
        <w:bottom w:val="none" w:sz="0" w:space="0" w:color="auto"/>
        <w:right w:val="none" w:sz="0" w:space="0" w:color="auto"/>
      </w:divBdr>
    </w:div>
    <w:div w:id="1432971472">
      <w:bodyDiv w:val="1"/>
      <w:marLeft w:val="0"/>
      <w:marRight w:val="0"/>
      <w:marTop w:val="0"/>
      <w:marBottom w:val="0"/>
      <w:divBdr>
        <w:top w:val="none" w:sz="0" w:space="0" w:color="auto"/>
        <w:left w:val="none" w:sz="0" w:space="0" w:color="auto"/>
        <w:bottom w:val="none" w:sz="0" w:space="0" w:color="auto"/>
        <w:right w:val="none" w:sz="0" w:space="0" w:color="auto"/>
      </w:divBdr>
    </w:div>
    <w:div w:id="1433672782">
      <w:bodyDiv w:val="1"/>
      <w:marLeft w:val="0"/>
      <w:marRight w:val="0"/>
      <w:marTop w:val="0"/>
      <w:marBottom w:val="0"/>
      <w:divBdr>
        <w:top w:val="none" w:sz="0" w:space="0" w:color="auto"/>
        <w:left w:val="none" w:sz="0" w:space="0" w:color="auto"/>
        <w:bottom w:val="none" w:sz="0" w:space="0" w:color="auto"/>
        <w:right w:val="none" w:sz="0" w:space="0" w:color="auto"/>
      </w:divBdr>
      <w:divsChild>
        <w:div w:id="521554786">
          <w:marLeft w:val="0"/>
          <w:marRight w:val="240"/>
          <w:marTop w:val="0"/>
          <w:marBottom w:val="0"/>
          <w:divBdr>
            <w:top w:val="none" w:sz="0" w:space="0" w:color="auto"/>
            <w:left w:val="none" w:sz="0" w:space="0" w:color="auto"/>
            <w:bottom w:val="none" w:sz="0" w:space="0" w:color="auto"/>
            <w:right w:val="none" w:sz="0" w:space="0" w:color="auto"/>
          </w:divBdr>
        </w:div>
        <w:div w:id="1500924825">
          <w:marLeft w:val="0"/>
          <w:marRight w:val="0"/>
          <w:marTop w:val="0"/>
          <w:marBottom w:val="0"/>
          <w:divBdr>
            <w:top w:val="none" w:sz="0" w:space="0" w:color="auto"/>
            <w:left w:val="none" w:sz="0" w:space="0" w:color="auto"/>
            <w:bottom w:val="none" w:sz="0" w:space="0" w:color="auto"/>
            <w:right w:val="none" w:sz="0" w:space="0" w:color="auto"/>
          </w:divBdr>
          <w:divsChild>
            <w:div w:id="12848915">
              <w:marLeft w:val="0"/>
              <w:marRight w:val="0"/>
              <w:marTop w:val="0"/>
              <w:marBottom w:val="0"/>
              <w:divBdr>
                <w:top w:val="none" w:sz="0" w:space="0" w:color="auto"/>
                <w:left w:val="none" w:sz="0" w:space="0" w:color="auto"/>
                <w:bottom w:val="none" w:sz="0" w:space="0" w:color="auto"/>
                <w:right w:val="none" w:sz="0" w:space="0" w:color="auto"/>
              </w:divBdr>
              <w:divsChild>
                <w:div w:id="46612149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452625725">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72793887">
      <w:bodyDiv w:val="1"/>
      <w:marLeft w:val="0"/>
      <w:marRight w:val="0"/>
      <w:marTop w:val="0"/>
      <w:marBottom w:val="0"/>
      <w:divBdr>
        <w:top w:val="none" w:sz="0" w:space="0" w:color="auto"/>
        <w:left w:val="none" w:sz="0" w:space="0" w:color="auto"/>
        <w:bottom w:val="none" w:sz="0" w:space="0" w:color="auto"/>
        <w:right w:val="none" w:sz="0" w:space="0" w:color="auto"/>
      </w:divBdr>
    </w:div>
    <w:div w:id="1500929700">
      <w:bodyDiv w:val="1"/>
      <w:marLeft w:val="0"/>
      <w:marRight w:val="0"/>
      <w:marTop w:val="0"/>
      <w:marBottom w:val="0"/>
      <w:divBdr>
        <w:top w:val="none" w:sz="0" w:space="0" w:color="auto"/>
        <w:left w:val="none" w:sz="0" w:space="0" w:color="auto"/>
        <w:bottom w:val="none" w:sz="0" w:space="0" w:color="auto"/>
        <w:right w:val="none" w:sz="0" w:space="0" w:color="auto"/>
      </w:divBdr>
    </w:div>
    <w:div w:id="1505053040">
      <w:bodyDiv w:val="1"/>
      <w:marLeft w:val="0"/>
      <w:marRight w:val="0"/>
      <w:marTop w:val="0"/>
      <w:marBottom w:val="0"/>
      <w:divBdr>
        <w:top w:val="none" w:sz="0" w:space="0" w:color="auto"/>
        <w:left w:val="none" w:sz="0" w:space="0" w:color="auto"/>
        <w:bottom w:val="none" w:sz="0" w:space="0" w:color="auto"/>
        <w:right w:val="none" w:sz="0" w:space="0" w:color="auto"/>
      </w:divBdr>
    </w:div>
    <w:div w:id="1530872958">
      <w:bodyDiv w:val="1"/>
      <w:marLeft w:val="0"/>
      <w:marRight w:val="0"/>
      <w:marTop w:val="0"/>
      <w:marBottom w:val="0"/>
      <w:divBdr>
        <w:top w:val="none" w:sz="0" w:space="0" w:color="auto"/>
        <w:left w:val="none" w:sz="0" w:space="0" w:color="auto"/>
        <w:bottom w:val="none" w:sz="0" w:space="0" w:color="auto"/>
        <w:right w:val="none" w:sz="0" w:space="0" w:color="auto"/>
      </w:divBdr>
    </w:div>
    <w:div w:id="1535731873">
      <w:bodyDiv w:val="1"/>
      <w:marLeft w:val="0"/>
      <w:marRight w:val="0"/>
      <w:marTop w:val="0"/>
      <w:marBottom w:val="0"/>
      <w:divBdr>
        <w:top w:val="none" w:sz="0" w:space="0" w:color="auto"/>
        <w:left w:val="none" w:sz="0" w:space="0" w:color="auto"/>
        <w:bottom w:val="none" w:sz="0" w:space="0" w:color="auto"/>
        <w:right w:val="none" w:sz="0" w:space="0" w:color="auto"/>
      </w:divBdr>
    </w:div>
    <w:div w:id="1555778960">
      <w:bodyDiv w:val="1"/>
      <w:marLeft w:val="0"/>
      <w:marRight w:val="0"/>
      <w:marTop w:val="0"/>
      <w:marBottom w:val="0"/>
      <w:divBdr>
        <w:top w:val="none" w:sz="0" w:space="0" w:color="auto"/>
        <w:left w:val="none" w:sz="0" w:space="0" w:color="auto"/>
        <w:bottom w:val="none" w:sz="0" w:space="0" w:color="auto"/>
        <w:right w:val="none" w:sz="0" w:space="0" w:color="auto"/>
      </w:divBdr>
      <w:divsChild>
        <w:div w:id="509414952">
          <w:marLeft w:val="480"/>
          <w:marRight w:val="0"/>
          <w:marTop w:val="0"/>
          <w:marBottom w:val="120"/>
          <w:divBdr>
            <w:top w:val="none" w:sz="0" w:space="0" w:color="auto"/>
            <w:left w:val="none" w:sz="0" w:space="0" w:color="auto"/>
            <w:bottom w:val="none" w:sz="0" w:space="0" w:color="auto"/>
            <w:right w:val="none" w:sz="0" w:space="0" w:color="auto"/>
          </w:divBdr>
        </w:div>
        <w:div w:id="628753457">
          <w:marLeft w:val="480"/>
          <w:marRight w:val="0"/>
          <w:marTop w:val="0"/>
          <w:marBottom w:val="120"/>
          <w:divBdr>
            <w:top w:val="none" w:sz="0" w:space="0" w:color="auto"/>
            <w:left w:val="none" w:sz="0" w:space="0" w:color="auto"/>
            <w:bottom w:val="none" w:sz="0" w:space="0" w:color="auto"/>
            <w:right w:val="none" w:sz="0" w:space="0" w:color="auto"/>
          </w:divBdr>
        </w:div>
        <w:div w:id="1195918872">
          <w:marLeft w:val="0"/>
          <w:marRight w:val="0"/>
          <w:marTop w:val="0"/>
          <w:marBottom w:val="120"/>
          <w:divBdr>
            <w:top w:val="none" w:sz="0" w:space="0" w:color="auto"/>
            <w:left w:val="none" w:sz="0" w:space="0" w:color="auto"/>
            <w:bottom w:val="none" w:sz="0" w:space="0" w:color="auto"/>
            <w:right w:val="none" w:sz="0" w:space="0" w:color="auto"/>
          </w:divBdr>
        </w:div>
      </w:divsChild>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516349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5984074">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43257628">
      <w:bodyDiv w:val="1"/>
      <w:marLeft w:val="0"/>
      <w:marRight w:val="0"/>
      <w:marTop w:val="0"/>
      <w:marBottom w:val="0"/>
      <w:divBdr>
        <w:top w:val="none" w:sz="0" w:space="0" w:color="auto"/>
        <w:left w:val="none" w:sz="0" w:space="0" w:color="auto"/>
        <w:bottom w:val="none" w:sz="0" w:space="0" w:color="auto"/>
        <w:right w:val="none" w:sz="0" w:space="0" w:color="auto"/>
      </w:divBdr>
    </w:div>
    <w:div w:id="1780637720">
      <w:bodyDiv w:val="1"/>
      <w:marLeft w:val="0"/>
      <w:marRight w:val="0"/>
      <w:marTop w:val="0"/>
      <w:marBottom w:val="0"/>
      <w:divBdr>
        <w:top w:val="none" w:sz="0" w:space="0" w:color="auto"/>
        <w:left w:val="none" w:sz="0" w:space="0" w:color="auto"/>
        <w:bottom w:val="none" w:sz="0" w:space="0" w:color="auto"/>
        <w:right w:val="none" w:sz="0" w:space="0" w:color="auto"/>
      </w:divBdr>
    </w:div>
    <w:div w:id="1798334427">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30823356">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874071723">
      <w:bodyDiv w:val="1"/>
      <w:marLeft w:val="0"/>
      <w:marRight w:val="0"/>
      <w:marTop w:val="0"/>
      <w:marBottom w:val="0"/>
      <w:divBdr>
        <w:top w:val="none" w:sz="0" w:space="0" w:color="auto"/>
        <w:left w:val="none" w:sz="0" w:space="0" w:color="auto"/>
        <w:bottom w:val="none" w:sz="0" w:space="0" w:color="auto"/>
        <w:right w:val="none" w:sz="0" w:space="0" w:color="auto"/>
      </w:divBdr>
    </w:div>
    <w:div w:id="1899364418">
      <w:bodyDiv w:val="1"/>
      <w:marLeft w:val="0"/>
      <w:marRight w:val="0"/>
      <w:marTop w:val="0"/>
      <w:marBottom w:val="0"/>
      <w:divBdr>
        <w:top w:val="none" w:sz="0" w:space="0" w:color="auto"/>
        <w:left w:val="none" w:sz="0" w:space="0" w:color="auto"/>
        <w:bottom w:val="none" w:sz="0" w:space="0" w:color="auto"/>
        <w:right w:val="none" w:sz="0" w:space="0" w:color="auto"/>
      </w:divBdr>
    </w:div>
    <w:div w:id="1992325346">
      <w:bodyDiv w:val="1"/>
      <w:marLeft w:val="0"/>
      <w:marRight w:val="0"/>
      <w:marTop w:val="0"/>
      <w:marBottom w:val="0"/>
      <w:divBdr>
        <w:top w:val="none" w:sz="0" w:space="0" w:color="auto"/>
        <w:left w:val="none" w:sz="0" w:space="0" w:color="auto"/>
        <w:bottom w:val="none" w:sz="0" w:space="0" w:color="auto"/>
        <w:right w:val="none" w:sz="0" w:space="0" w:color="auto"/>
      </w:divBdr>
    </w:div>
    <w:div w:id="1996061875">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0791454">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46369920">
      <w:bodyDiv w:val="1"/>
      <w:marLeft w:val="0"/>
      <w:marRight w:val="0"/>
      <w:marTop w:val="0"/>
      <w:marBottom w:val="0"/>
      <w:divBdr>
        <w:top w:val="none" w:sz="0" w:space="0" w:color="auto"/>
        <w:left w:val="none" w:sz="0" w:space="0" w:color="auto"/>
        <w:bottom w:val="none" w:sz="0" w:space="0" w:color="auto"/>
        <w:right w:val="none" w:sz="0" w:space="0" w:color="auto"/>
      </w:divBdr>
    </w:div>
    <w:div w:id="2064327326">
      <w:bodyDiv w:val="1"/>
      <w:marLeft w:val="0"/>
      <w:marRight w:val="0"/>
      <w:marTop w:val="0"/>
      <w:marBottom w:val="0"/>
      <w:divBdr>
        <w:top w:val="none" w:sz="0" w:space="0" w:color="auto"/>
        <w:left w:val="none" w:sz="0" w:space="0" w:color="auto"/>
        <w:bottom w:val="none" w:sz="0" w:space="0" w:color="auto"/>
        <w:right w:val="none" w:sz="0" w:space="0" w:color="auto"/>
      </w:divBdr>
      <w:divsChild>
        <w:div w:id="1510824739">
          <w:marLeft w:val="0"/>
          <w:marRight w:val="0"/>
          <w:marTop w:val="0"/>
          <w:marBottom w:val="0"/>
          <w:divBdr>
            <w:top w:val="none" w:sz="0" w:space="0" w:color="auto"/>
            <w:left w:val="none" w:sz="0" w:space="0" w:color="auto"/>
            <w:bottom w:val="none" w:sz="0" w:space="0" w:color="auto"/>
            <w:right w:val="none" w:sz="0" w:space="0" w:color="auto"/>
          </w:divBdr>
        </w:div>
      </w:divsChild>
    </w:div>
    <w:div w:id="2066637364">
      <w:bodyDiv w:val="1"/>
      <w:marLeft w:val="0"/>
      <w:marRight w:val="0"/>
      <w:marTop w:val="0"/>
      <w:marBottom w:val="0"/>
      <w:divBdr>
        <w:top w:val="none" w:sz="0" w:space="0" w:color="auto"/>
        <w:left w:val="none" w:sz="0" w:space="0" w:color="auto"/>
        <w:bottom w:val="none" w:sz="0" w:space="0" w:color="auto"/>
        <w:right w:val="none" w:sz="0" w:space="0" w:color="auto"/>
      </w:divBdr>
    </w:div>
    <w:div w:id="2076901478">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16320914">
      <w:bodyDiv w:val="1"/>
      <w:marLeft w:val="0"/>
      <w:marRight w:val="0"/>
      <w:marTop w:val="0"/>
      <w:marBottom w:val="0"/>
      <w:divBdr>
        <w:top w:val="none" w:sz="0" w:space="0" w:color="auto"/>
        <w:left w:val="none" w:sz="0" w:space="0" w:color="auto"/>
        <w:bottom w:val="none" w:sz="0" w:space="0" w:color="auto"/>
        <w:right w:val="none" w:sz="0" w:space="0" w:color="auto"/>
      </w:divBdr>
    </w:div>
    <w:div w:id="2119182515">
      <w:bodyDiv w:val="1"/>
      <w:marLeft w:val="0"/>
      <w:marRight w:val="0"/>
      <w:marTop w:val="0"/>
      <w:marBottom w:val="0"/>
      <w:divBdr>
        <w:top w:val="none" w:sz="0" w:space="0" w:color="auto"/>
        <w:left w:val="none" w:sz="0" w:space="0" w:color="auto"/>
        <w:bottom w:val="none" w:sz="0" w:space="0" w:color="auto"/>
        <w:right w:val="none" w:sz="0" w:space="0" w:color="auto"/>
      </w:divBdr>
    </w:div>
    <w:div w:id="2122911992">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6056A8-DF09-4D25-A082-0B66C990F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1908</Words>
  <Characters>10876</Characters>
  <Application>Microsoft Office Word</Application>
  <DocSecurity>0</DocSecurity>
  <Lines>90</Lines>
  <Paragraphs>25</Paragraphs>
  <ScaleCrop>false</ScaleCrop>
  <Company/>
  <LinksUpToDate>false</LinksUpToDate>
  <CharactersWithSpaces>12759</CharactersWithSpaces>
  <SharedDoc>false</SharedDoc>
  <HLinks>
    <vt:vector size="30" baseType="variant">
      <vt:variant>
        <vt:i4>1900593</vt:i4>
      </vt:variant>
      <vt:variant>
        <vt:i4>26</vt:i4>
      </vt:variant>
      <vt:variant>
        <vt:i4>0</vt:i4>
      </vt:variant>
      <vt:variant>
        <vt:i4>5</vt:i4>
      </vt:variant>
      <vt:variant>
        <vt:lpwstr/>
      </vt:variant>
      <vt:variant>
        <vt:lpwstr>_Toc180500073</vt:lpwstr>
      </vt:variant>
      <vt:variant>
        <vt:i4>1900593</vt:i4>
      </vt:variant>
      <vt:variant>
        <vt:i4>20</vt:i4>
      </vt:variant>
      <vt:variant>
        <vt:i4>0</vt:i4>
      </vt:variant>
      <vt:variant>
        <vt:i4>5</vt:i4>
      </vt:variant>
      <vt:variant>
        <vt:lpwstr/>
      </vt:variant>
      <vt:variant>
        <vt:lpwstr>_Toc180500072</vt:lpwstr>
      </vt:variant>
      <vt:variant>
        <vt:i4>1900593</vt:i4>
      </vt:variant>
      <vt:variant>
        <vt:i4>14</vt:i4>
      </vt:variant>
      <vt:variant>
        <vt:i4>0</vt:i4>
      </vt:variant>
      <vt:variant>
        <vt:i4>5</vt:i4>
      </vt:variant>
      <vt:variant>
        <vt:lpwstr/>
      </vt:variant>
      <vt:variant>
        <vt:lpwstr>_Toc180500071</vt:lpwstr>
      </vt:variant>
      <vt:variant>
        <vt:i4>1900593</vt:i4>
      </vt:variant>
      <vt:variant>
        <vt:i4>8</vt:i4>
      </vt:variant>
      <vt:variant>
        <vt:i4>0</vt:i4>
      </vt:variant>
      <vt:variant>
        <vt:i4>5</vt:i4>
      </vt:variant>
      <vt:variant>
        <vt:lpwstr/>
      </vt:variant>
      <vt:variant>
        <vt:lpwstr>_Toc180500070</vt:lpwstr>
      </vt:variant>
      <vt:variant>
        <vt:i4>1835057</vt:i4>
      </vt:variant>
      <vt:variant>
        <vt:i4>2</vt:i4>
      </vt:variant>
      <vt:variant>
        <vt:i4>0</vt:i4>
      </vt:variant>
      <vt:variant>
        <vt:i4>5</vt:i4>
      </vt:variant>
      <vt:variant>
        <vt:lpwstr/>
      </vt:variant>
      <vt:variant>
        <vt:lpwstr>_Toc180500069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2024-10-22T02:48:00Z</cp:lastPrinted>
  <dcterms:created xsi:type="dcterms:W3CDTF">2024-10-28T07:23:00Z</dcterms:created>
  <dcterms:modified xsi:type="dcterms:W3CDTF">2024-10-28T07:23:00Z</dcterms:modified>
</cp:coreProperties>
</file>