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DE4" w:rsidRPr="001E1DE4" w:rsidRDefault="00D65F74" w:rsidP="00576975">
      <w:pPr>
        <w:pStyle w:val="ac"/>
        <w:rPr>
          <w:rFonts w:hint="eastAsia"/>
        </w:rPr>
      </w:pPr>
      <w:bookmarkStart w:id="0" w:name="_GoBack"/>
      <w:bookmarkEnd w:id="0"/>
      <w:r w:rsidRPr="004A2EFF">
        <w:rPr>
          <w:rFonts w:hint="eastAsia"/>
        </w:rPr>
        <w:t>營建建設基金</w:t>
      </w:r>
      <w:r>
        <w:t>11</w:t>
      </w:r>
      <w:r w:rsidR="00603CD9">
        <w:t>4</w:t>
      </w:r>
      <w:r w:rsidRPr="001E1DE4">
        <w:rPr>
          <w:rFonts w:hint="eastAsia"/>
        </w:rPr>
        <w:t>年度預算評估報告</w:t>
      </w:r>
    </w:p>
    <w:p w:rsidR="001E1DE4" w:rsidRPr="001E1DE4" w:rsidRDefault="001E1DE4" w:rsidP="00576975">
      <w:pPr>
        <w:pStyle w:val="a9"/>
        <w:ind w:firstLine="566"/>
        <w:rPr>
          <w:rFonts w:hint="eastAsia"/>
        </w:rPr>
      </w:pPr>
      <w:bookmarkStart w:id="1" w:name="_Toc339033119"/>
      <w:r w:rsidRPr="001E1DE4">
        <w:rPr>
          <w:rFonts w:hint="eastAsia"/>
        </w:rPr>
        <w:t>營建建設基金下設3個分基金，包含「住宅基金」、「新市鎮開發基金」及「中央都市更新基金」。營建建設基金</w:t>
      </w:r>
      <w:r w:rsidR="00D65F74">
        <w:t>11</w:t>
      </w:r>
      <w:r w:rsidR="00A724F6">
        <w:t>4</w:t>
      </w:r>
      <w:r w:rsidRPr="001E1DE4">
        <w:rPr>
          <w:rFonts w:hAnsi="標楷體" w:hint="eastAsia"/>
        </w:rPr>
        <w:t>年度預算案編列業務收入</w:t>
      </w:r>
      <w:r w:rsidR="004F345F" w:rsidRPr="004F345F">
        <w:rPr>
          <w:rFonts w:hAnsi="標楷體" w:hint="eastAsia"/>
        </w:rPr>
        <w:t>708億1,802萬9千元</w:t>
      </w:r>
      <w:r w:rsidRPr="001E1DE4">
        <w:rPr>
          <w:rFonts w:hAnsi="標楷體" w:hint="eastAsia"/>
        </w:rPr>
        <w:t>，業務成本與費用</w:t>
      </w:r>
      <w:r w:rsidR="004F345F" w:rsidRPr="004F345F">
        <w:rPr>
          <w:rFonts w:hAnsi="標楷體" w:hint="eastAsia"/>
        </w:rPr>
        <w:t>677億9,289萬3千元</w:t>
      </w:r>
      <w:r w:rsidRPr="001E1DE4">
        <w:rPr>
          <w:rFonts w:hAnsi="標楷體" w:hint="eastAsia"/>
        </w:rPr>
        <w:t>，業務外收入</w:t>
      </w:r>
      <w:r w:rsidR="004F345F" w:rsidRPr="004F345F">
        <w:rPr>
          <w:rFonts w:hAnsi="標楷體" w:hint="eastAsia"/>
        </w:rPr>
        <w:t>1億1,369萬6千元</w:t>
      </w:r>
      <w:r w:rsidRPr="001E1DE4">
        <w:rPr>
          <w:rFonts w:hAnsi="標楷體" w:hint="eastAsia"/>
        </w:rPr>
        <w:t>，業務外費用</w:t>
      </w:r>
      <w:r w:rsidR="004F345F" w:rsidRPr="004F345F">
        <w:rPr>
          <w:rFonts w:hAnsi="標楷體" w:hint="eastAsia"/>
        </w:rPr>
        <w:t>1,911萬9千元</w:t>
      </w:r>
      <w:r w:rsidRPr="001E1DE4">
        <w:rPr>
          <w:rFonts w:hAnsi="標楷體" w:hint="eastAsia"/>
        </w:rPr>
        <w:t>，收支相抵後</w:t>
      </w:r>
      <w:r w:rsidR="004F345F">
        <w:rPr>
          <w:rFonts w:hAnsi="標楷體" w:hint="eastAsia"/>
        </w:rPr>
        <w:t>賸餘</w:t>
      </w:r>
      <w:r w:rsidR="004F345F" w:rsidRPr="004F345F">
        <w:rPr>
          <w:rFonts w:hAnsi="標楷體" w:hint="eastAsia"/>
        </w:rPr>
        <w:t>31億1,971萬3千元</w:t>
      </w:r>
      <w:r w:rsidRPr="001E1DE4">
        <w:rPr>
          <w:rFonts w:hAnsi="標楷體" w:hint="eastAsia"/>
        </w:rPr>
        <w:t>。謹就</w:t>
      </w:r>
      <w:r w:rsidRPr="001E1DE4">
        <w:rPr>
          <w:rFonts w:hAnsi="標楷體" w:hint="eastAsia"/>
          <w:lang w:eastAsia="zh-HK"/>
        </w:rPr>
        <w:t>該</w:t>
      </w:r>
      <w:r w:rsidRPr="001E1DE4">
        <w:rPr>
          <w:rFonts w:hAnsi="標楷體" w:hint="eastAsia"/>
        </w:rPr>
        <w:t>基金</w:t>
      </w:r>
      <w:r w:rsidR="00A970E9">
        <w:rPr>
          <w:rFonts w:hAnsi="標楷體"/>
        </w:rPr>
        <w:t>11</w:t>
      </w:r>
      <w:r w:rsidR="007C1D6A">
        <w:rPr>
          <w:rFonts w:hAnsi="標楷體"/>
        </w:rPr>
        <w:t>4</w:t>
      </w:r>
      <w:r w:rsidRPr="001E1DE4">
        <w:rPr>
          <w:rFonts w:hAnsi="標楷體" w:hint="eastAsia"/>
        </w:rPr>
        <w:t>年度預算案評估如下：</w:t>
      </w:r>
    </w:p>
    <w:p w:rsidR="001E1DE4" w:rsidRPr="00167CA5" w:rsidRDefault="001E1DE4" w:rsidP="00576975">
      <w:pPr>
        <w:pStyle w:val="14"/>
        <w:ind w:left="567" w:hanging="567"/>
      </w:pPr>
      <w:bookmarkStart w:id="2" w:name="_Toc528178458"/>
      <w:bookmarkStart w:id="3" w:name="_Toc528178976"/>
      <w:bookmarkStart w:id="4" w:name="_Toc528179788"/>
      <w:bookmarkStart w:id="5" w:name="_Toc431802587"/>
      <w:bookmarkStart w:id="6" w:name="_Toc339040206"/>
      <w:bookmarkStart w:id="7" w:name="_Toc463019966"/>
      <w:bookmarkStart w:id="8" w:name="_Toc496264058"/>
      <w:bookmarkStart w:id="9" w:name="_Toc528178461"/>
      <w:bookmarkStart w:id="10" w:name="_Toc528178979"/>
      <w:bookmarkStart w:id="11" w:name="_Toc528179791"/>
      <w:bookmarkStart w:id="12" w:name="_Toc116221386"/>
      <w:bookmarkStart w:id="13" w:name="_Toc116222112"/>
      <w:bookmarkStart w:id="14" w:name="_Toc180396482"/>
      <w:bookmarkEnd w:id="1"/>
      <w:r w:rsidRPr="00167CA5">
        <w:rPr>
          <w:rFonts w:hAnsi="標楷體" w:hint="eastAsia"/>
          <w:snapToGrid/>
        </w:rPr>
        <w:t>一</w:t>
      </w:r>
      <w:r w:rsidR="00350AA0" w:rsidRPr="00167CA5">
        <w:rPr>
          <w:rFonts w:hAnsi="標楷體" w:hint="eastAsia"/>
          <w:snapToGrid/>
        </w:rPr>
        <w:t>三</w:t>
      </w:r>
      <w:r w:rsidRPr="00167CA5">
        <w:rPr>
          <w:rFonts w:hAnsi="標楷體" w:hint="eastAsia"/>
          <w:snapToGrid/>
        </w:rPr>
        <w:t>、</w:t>
      </w:r>
      <w:r w:rsidR="002513E8">
        <w:rPr>
          <w:rFonts w:hAnsi="標楷體" w:hint="eastAsia"/>
          <w:snapToGrid/>
        </w:rPr>
        <w:t>我國</w:t>
      </w:r>
      <w:r w:rsidR="00F55CEA" w:rsidRPr="00F55CEA">
        <w:rPr>
          <w:rFonts w:hAnsi="標楷體" w:hint="eastAsia"/>
          <w:snapToGrid/>
        </w:rPr>
        <w:t>113年第2季</w:t>
      </w:r>
      <w:r w:rsidR="00E50B07" w:rsidRPr="00E50B07">
        <w:rPr>
          <w:rFonts w:hAnsi="標楷體" w:hint="eastAsia"/>
          <w:snapToGrid/>
        </w:rPr>
        <w:t>屋齡逾30年以上之房屋</w:t>
      </w:r>
      <w:r w:rsidR="00E50B07">
        <w:rPr>
          <w:rFonts w:hAnsi="標楷體" w:hint="eastAsia"/>
          <w:snapToGrid/>
        </w:rPr>
        <w:t>高達5</w:t>
      </w:r>
      <w:r w:rsidR="00E50B07">
        <w:rPr>
          <w:rFonts w:hAnsi="標楷體"/>
          <w:snapToGrid/>
        </w:rPr>
        <w:t>5.7%</w:t>
      </w:r>
      <w:r w:rsidR="00E50B07">
        <w:rPr>
          <w:rFonts w:hAnsi="標楷體" w:hint="eastAsia"/>
          <w:snapToGrid/>
        </w:rPr>
        <w:t>，且部分</w:t>
      </w:r>
      <w:r w:rsidR="009E6051">
        <w:rPr>
          <w:rFonts w:hAnsi="標楷體" w:hint="eastAsia"/>
          <w:snapToGrid/>
        </w:rPr>
        <w:t>地區</w:t>
      </w:r>
      <w:r w:rsidR="00E50B07">
        <w:rPr>
          <w:rFonts w:hAnsi="標楷體" w:hint="eastAsia"/>
          <w:snapToGrid/>
        </w:rPr>
        <w:t>之占比已逾7成</w:t>
      </w:r>
      <w:r w:rsidR="00290487">
        <w:rPr>
          <w:rFonts w:hAnsi="標楷體" w:hint="eastAsia"/>
          <w:snapToGrid/>
        </w:rPr>
        <w:t>，</w:t>
      </w:r>
      <w:bookmarkEnd w:id="12"/>
      <w:bookmarkEnd w:id="13"/>
      <w:r w:rsidR="002513E8" w:rsidRPr="002513E8">
        <w:rPr>
          <w:rFonts w:hAnsi="標楷體" w:hint="eastAsia"/>
          <w:snapToGrid/>
        </w:rPr>
        <w:t>允宜研謀加速都市危險及老舊建築物之重建</w:t>
      </w:r>
      <w:bookmarkEnd w:id="14"/>
    </w:p>
    <w:p w:rsidR="001E1DE4" w:rsidRPr="00167CA5" w:rsidRDefault="001E1DE4" w:rsidP="00576975">
      <w:pPr>
        <w:ind w:left="566" w:firstLine="566"/>
      </w:pPr>
      <w:r w:rsidRPr="00167CA5">
        <w:rPr>
          <w:rFonts w:hint="eastAsia"/>
          <w:lang w:eastAsia="zh-HK"/>
        </w:rPr>
        <w:t>中央都更基金</w:t>
      </w:r>
      <w:r w:rsidR="0085290A">
        <w:rPr>
          <w:rFonts w:hint="eastAsia"/>
        </w:rPr>
        <w:t>1</w:t>
      </w:r>
      <w:r w:rsidR="0085290A">
        <w:t>1</w:t>
      </w:r>
      <w:r w:rsidR="00A11EF1">
        <w:t>4</w:t>
      </w:r>
      <w:r w:rsidRPr="00167CA5">
        <w:rPr>
          <w:rFonts w:hint="eastAsia"/>
          <w:lang w:eastAsia="zh-HK"/>
        </w:rPr>
        <w:t>年度預算案「其他業務費用</w:t>
      </w:r>
      <w:r w:rsidR="00A11EF1">
        <w:rPr>
          <w:rFonts w:hint="eastAsia"/>
          <w:lang w:eastAsia="zh-HK"/>
        </w:rPr>
        <w:t>」項下「</w:t>
      </w:r>
      <w:r w:rsidRPr="00167CA5">
        <w:rPr>
          <w:rFonts w:hint="eastAsia"/>
          <w:lang w:eastAsia="zh-HK"/>
        </w:rPr>
        <w:t>雜項業務費用」編列補助地方政府委外成立輔導團辦理都市危險及老舊建築物加速重建業務</w:t>
      </w:r>
      <w:r w:rsidR="00DF10CD" w:rsidRPr="00167CA5">
        <w:rPr>
          <w:lang w:eastAsia="zh-HK"/>
        </w:rPr>
        <w:t>1,</w:t>
      </w:r>
      <w:r w:rsidR="00A11EF1">
        <w:rPr>
          <w:lang w:eastAsia="zh-HK"/>
        </w:rPr>
        <w:t>2</w:t>
      </w:r>
      <w:r w:rsidR="00DF10CD" w:rsidRPr="00167CA5">
        <w:rPr>
          <w:lang w:eastAsia="zh-HK"/>
        </w:rPr>
        <w:t>00</w:t>
      </w:r>
      <w:r w:rsidRPr="00167CA5">
        <w:rPr>
          <w:rFonts w:hint="eastAsia"/>
          <w:lang w:eastAsia="zh-HK"/>
        </w:rPr>
        <w:t>萬元</w:t>
      </w:r>
      <w:r w:rsidR="00605C90">
        <w:rPr>
          <w:rFonts w:hint="eastAsia"/>
        </w:rPr>
        <w:t>，暨</w:t>
      </w:r>
      <w:r w:rsidRPr="00167CA5">
        <w:rPr>
          <w:rFonts w:hint="eastAsia"/>
          <w:lang w:eastAsia="zh-HK"/>
        </w:rPr>
        <w:t>補助</w:t>
      </w:r>
      <w:r w:rsidR="0085290A">
        <w:rPr>
          <w:rFonts w:hint="eastAsia"/>
        </w:rPr>
        <w:t>地方政府</w:t>
      </w:r>
      <w:r w:rsidRPr="00167CA5">
        <w:rPr>
          <w:rFonts w:hint="eastAsia"/>
          <w:lang w:eastAsia="zh-HK"/>
        </w:rPr>
        <w:t>辦理都市危險及老舊建築物重建計畫補助作業</w:t>
      </w:r>
      <w:r w:rsidR="00A11EF1">
        <w:rPr>
          <w:rFonts w:hint="eastAsia"/>
        </w:rPr>
        <w:t>1</w:t>
      </w:r>
      <w:r w:rsidRPr="00167CA5">
        <w:rPr>
          <w:rFonts w:hint="eastAsia"/>
          <w:lang w:eastAsia="zh-HK"/>
        </w:rPr>
        <w:t>,</w:t>
      </w:r>
      <w:r w:rsidR="00A11EF1">
        <w:rPr>
          <w:lang w:eastAsia="zh-HK"/>
        </w:rPr>
        <w:t>2</w:t>
      </w:r>
      <w:r w:rsidRPr="00167CA5">
        <w:rPr>
          <w:rFonts w:hint="eastAsia"/>
          <w:lang w:eastAsia="zh-HK"/>
        </w:rPr>
        <w:t>00萬元。經查：</w:t>
      </w:r>
    </w:p>
    <w:p w:rsidR="001E1DE4" w:rsidRPr="00167CA5" w:rsidRDefault="001E1DE4" w:rsidP="00930092">
      <w:pPr>
        <w:pStyle w:val="a5"/>
        <w:ind w:left="849" w:hanging="283"/>
        <w:rPr>
          <w:snapToGrid/>
        </w:rPr>
      </w:pPr>
      <w:r w:rsidRPr="00167CA5">
        <w:rPr>
          <w:rFonts w:hint="eastAsia"/>
          <w:snapToGrid/>
        </w:rPr>
        <w:t>(</w:t>
      </w:r>
      <w:r w:rsidRPr="00167CA5">
        <w:rPr>
          <w:rFonts w:hint="eastAsia"/>
          <w:snapToGrid/>
          <w:lang w:eastAsia="zh-HK"/>
        </w:rPr>
        <w:t>一</w:t>
      </w:r>
      <w:r w:rsidRPr="00167CA5">
        <w:rPr>
          <w:rFonts w:hint="eastAsia"/>
          <w:snapToGrid/>
        </w:rPr>
        <w:t>)危老條例</w:t>
      </w:r>
      <w:r w:rsidR="00FE75AE">
        <w:rPr>
          <w:rFonts w:hint="eastAsia"/>
          <w:snapToGrid/>
        </w:rPr>
        <w:t>近期修法概況</w:t>
      </w:r>
    </w:p>
    <w:p w:rsidR="0078436F" w:rsidRPr="00167CA5" w:rsidRDefault="001E1DE4" w:rsidP="00576975">
      <w:pPr>
        <w:pStyle w:val="22"/>
        <w:ind w:left="850" w:firstLine="566"/>
      </w:pPr>
      <w:r w:rsidRPr="00167CA5">
        <w:rPr>
          <w:rFonts w:hint="eastAsia"/>
          <w:lang w:eastAsia="zh-HK"/>
        </w:rPr>
        <w:t>為因應潛在災害風險，加速都市計畫範圍內危險及老舊瀕危建築物之重建，</w:t>
      </w:r>
      <w:r w:rsidR="00DC4255">
        <w:rPr>
          <w:rFonts w:hint="eastAsia"/>
          <w:lang w:eastAsia="zh-HK"/>
        </w:rPr>
        <w:t>內政部</w:t>
      </w:r>
      <w:r w:rsidRPr="00167CA5">
        <w:rPr>
          <w:rFonts w:hint="eastAsia"/>
          <w:lang w:eastAsia="zh-HK"/>
        </w:rPr>
        <w:t>制定都市危險及老舊建築物加速重建條例(</w:t>
      </w:r>
      <w:r w:rsidR="002C477D">
        <w:rPr>
          <w:rFonts w:hint="eastAsia"/>
          <w:lang w:eastAsia="zh-HK"/>
        </w:rPr>
        <w:t>下</w:t>
      </w:r>
      <w:r w:rsidRPr="00167CA5">
        <w:rPr>
          <w:rFonts w:hint="eastAsia"/>
          <w:lang w:eastAsia="zh-HK"/>
        </w:rPr>
        <w:t>簡稱危老條例)，</w:t>
      </w:r>
      <w:r w:rsidR="00A516D3">
        <w:rPr>
          <w:rFonts w:hint="eastAsia"/>
          <w:lang w:eastAsia="zh-HK"/>
        </w:rPr>
        <w:t>並</w:t>
      </w:r>
      <w:r w:rsidRPr="00167CA5">
        <w:rPr>
          <w:rFonts w:hint="eastAsia"/>
          <w:lang w:eastAsia="zh-HK"/>
        </w:rPr>
        <w:t>於106年5月10</w:t>
      </w:r>
      <w:r w:rsidR="001E75A0">
        <w:rPr>
          <w:rFonts w:hint="eastAsia"/>
          <w:lang w:eastAsia="zh-HK"/>
        </w:rPr>
        <w:t>日公布施行</w:t>
      </w:r>
      <w:r w:rsidR="001E75A0">
        <w:rPr>
          <w:rFonts w:hint="eastAsia"/>
        </w:rPr>
        <w:t>。為</w:t>
      </w:r>
      <w:r w:rsidR="001E75A0" w:rsidRPr="001E75A0">
        <w:rPr>
          <w:rFonts w:hint="eastAsia"/>
        </w:rPr>
        <w:t>鼓勵大面積重建，</w:t>
      </w:r>
      <w:r w:rsidRPr="00167CA5">
        <w:rPr>
          <w:rFonts w:hint="eastAsia"/>
        </w:rPr>
        <w:t>109</w:t>
      </w:r>
      <w:r w:rsidRPr="00167CA5">
        <w:rPr>
          <w:rFonts w:hint="eastAsia"/>
          <w:lang w:eastAsia="zh-HK"/>
        </w:rPr>
        <w:t>年</w:t>
      </w:r>
      <w:r w:rsidRPr="00167CA5">
        <w:rPr>
          <w:rFonts w:hint="eastAsia"/>
        </w:rPr>
        <w:t>5</w:t>
      </w:r>
      <w:r w:rsidRPr="00167CA5">
        <w:rPr>
          <w:rFonts w:hint="eastAsia"/>
          <w:lang w:eastAsia="zh-HK"/>
        </w:rPr>
        <w:t>月</w:t>
      </w:r>
      <w:r w:rsidRPr="00167CA5">
        <w:rPr>
          <w:rFonts w:hint="eastAsia"/>
        </w:rPr>
        <w:t>6</w:t>
      </w:r>
      <w:r w:rsidRPr="00167CA5">
        <w:rPr>
          <w:rFonts w:hint="eastAsia"/>
          <w:lang w:eastAsia="zh-HK"/>
        </w:rPr>
        <w:t>日修正公布第3</w:t>
      </w:r>
      <w:r w:rsidR="004B2BCF">
        <w:rPr>
          <w:rFonts w:hint="eastAsia"/>
          <w:lang w:eastAsia="zh-HK"/>
        </w:rPr>
        <w:t>條</w:t>
      </w:r>
      <w:r w:rsidRPr="00167CA5">
        <w:rPr>
          <w:rFonts w:hint="eastAsia"/>
          <w:lang w:eastAsia="zh-HK"/>
        </w:rPr>
        <w:t>、第6</w:t>
      </w:r>
      <w:r w:rsidR="004B2BCF">
        <w:rPr>
          <w:rFonts w:hint="eastAsia"/>
          <w:lang w:eastAsia="zh-HK"/>
        </w:rPr>
        <w:t>條</w:t>
      </w:r>
      <w:r w:rsidRPr="00167CA5">
        <w:rPr>
          <w:rFonts w:hint="eastAsia"/>
          <w:lang w:eastAsia="zh-HK"/>
        </w:rPr>
        <w:t>及第8條</w:t>
      </w:r>
      <w:r w:rsidRPr="00167CA5">
        <w:rPr>
          <w:rFonts w:hint="eastAsia"/>
        </w:rPr>
        <w:t>，</w:t>
      </w:r>
      <w:r w:rsidR="00F13BCD">
        <w:rPr>
          <w:rFonts w:hint="eastAsia"/>
        </w:rPr>
        <w:t>並</w:t>
      </w:r>
      <w:r w:rsidRPr="00167CA5">
        <w:rPr>
          <w:rFonts w:hint="eastAsia"/>
          <w:lang w:eastAsia="zh-HK"/>
        </w:rPr>
        <w:t>將</w:t>
      </w:r>
      <w:r w:rsidRPr="00167CA5">
        <w:rPr>
          <w:rFonts w:hint="eastAsia"/>
        </w:rPr>
        <w:t>109</w:t>
      </w:r>
      <w:r w:rsidRPr="00167CA5">
        <w:rPr>
          <w:rFonts w:hint="eastAsia"/>
          <w:lang w:eastAsia="zh-HK"/>
        </w:rPr>
        <w:t>年5月9日到期之容積獎勵措施延長</w:t>
      </w:r>
      <w:r w:rsidR="0078436F" w:rsidRPr="00167CA5">
        <w:rPr>
          <w:rFonts w:hint="eastAsia"/>
        </w:rPr>
        <w:t>至1</w:t>
      </w:r>
      <w:r w:rsidR="0078436F" w:rsidRPr="00167CA5">
        <w:t>14</w:t>
      </w:r>
      <w:r w:rsidR="0078436F" w:rsidRPr="00167CA5">
        <w:rPr>
          <w:rFonts w:hint="eastAsia"/>
        </w:rPr>
        <w:t>年5月</w:t>
      </w:r>
      <w:r w:rsidR="001E75A0">
        <w:rPr>
          <w:rFonts w:hint="eastAsia"/>
        </w:rPr>
        <w:t>；此外，</w:t>
      </w:r>
      <w:r w:rsidR="009B2F58" w:rsidRPr="00167CA5">
        <w:rPr>
          <w:rFonts w:hint="eastAsia"/>
        </w:rPr>
        <w:t>行政院已</w:t>
      </w:r>
      <w:r w:rsidR="000C2D6B" w:rsidRPr="00167CA5">
        <w:rPr>
          <w:rFonts w:hint="eastAsia"/>
        </w:rPr>
        <w:t>依規定</w:t>
      </w:r>
      <w:r w:rsidR="000C2D6B" w:rsidRPr="00167CA5">
        <w:rPr>
          <w:rStyle w:val="af8"/>
        </w:rPr>
        <w:footnoteReference w:id="1"/>
      </w:r>
      <w:r w:rsidR="009B2F58" w:rsidRPr="00167CA5">
        <w:rPr>
          <w:rFonts w:hint="eastAsia"/>
        </w:rPr>
        <w:t>將</w:t>
      </w:r>
      <w:r w:rsidR="0078436F" w:rsidRPr="00167CA5">
        <w:rPr>
          <w:rFonts w:hint="eastAsia"/>
        </w:rPr>
        <w:t>危老條例第8條</w:t>
      </w:r>
      <w:r w:rsidR="009B2F58" w:rsidRPr="00167CA5">
        <w:rPr>
          <w:rFonts w:hint="eastAsia"/>
        </w:rPr>
        <w:t>之</w:t>
      </w:r>
      <w:r w:rsidR="0078436F" w:rsidRPr="00167CA5">
        <w:rPr>
          <w:rFonts w:hint="eastAsia"/>
        </w:rPr>
        <w:t>稅捐減免優惠延長5年，至116年5月11日止</w:t>
      </w:r>
      <w:r w:rsidR="001E75A0">
        <w:rPr>
          <w:rFonts w:hint="eastAsia"/>
        </w:rPr>
        <w:t>，以</w:t>
      </w:r>
      <w:r w:rsidR="001E75A0" w:rsidRPr="001E75A0">
        <w:rPr>
          <w:rFonts w:hint="eastAsia"/>
        </w:rPr>
        <w:t>持續</w:t>
      </w:r>
      <w:r w:rsidR="001E75A0">
        <w:rPr>
          <w:rFonts w:hint="eastAsia"/>
        </w:rPr>
        <w:t>鼓勵申請</w:t>
      </w:r>
      <w:r w:rsidR="001E75A0" w:rsidRPr="001E75A0">
        <w:rPr>
          <w:rFonts w:hint="eastAsia"/>
        </w:rPr>
        <w:t>危老重建</w:t>
      </w:r>
      <w:r w:rsidR="000C2D6B" w:rsidRPr="00167CA5">
        <w:rPr>
          <w:rFonts w:hint="eastAsia"/>
        </w:rPr>
        <w:t>。</w:t>
      </w:r>
      <w:r w:rsidR="00FF2046">
        <w:rPr>
          <w:rFonts w:hint="eastAsia"/>
        </w:rPr>
        <w:t>嗣</w:t>
      </w:r>
      <w:r w:rsidR="00FF2046" w:rsidRPr="00B40DA8">
        <w:rPr>
          <w:rFonts w:hint="eastAsia"/>
        </w:rPr>
        <w:t>危老條例</w:t>
      </w:r>
      <w:r w:rsidR="00AB0613">
        <w:rPr>
          <w:rFonts w:hint="eastAsia"/>
        </w:rPr>
        <w:t>於</w:t>
      </w:r>
      <w:r w:rsidR="00B40DA8">
        <w:rPr>
          <w:rFonts w:hint="eastAsia"/>
        </w:rPr>
        <w:t>1</w:t>
      </w:r>
      <w:r w:rsidR="00B40DA8">
        <w:t>12</w:t>
      </w:r>
      <w:r w:rsidR="00B40DA8">
        <w:rPr>
          <w:rFonts w:hint="eastAsia"/>
        </w:rPr>
        <w:t>年</w:t>
      </w:r>
      <w:r w:rsidR="00CB66E1">
        <w:t>12</w:t>
      </w:r>
      <w:r w:rsidR="00B40DA8">
        <w:rPr>
          <w:rFonts w:hint="eastAsia"/>
        </w:rPr>
        <w:t>月</w:t>
      </w:r>
      <w:r w:rsidR="00CB66E1">
        <w:rPr>
          <w:rFonts w:hint="eastAsia"/>
        </w:rPr>
        <w:t>6</w:t>
      </w:r>
      <w:r w:rsidR="00B40DA8">
        <w:rPr>
          <w:rFonts w:hint="eastAsia"/>
        </w:rPr>
        <w:t>日</w:t>
      </w:r>
      <w:r w:rsidR="00FF2046" w:rsidRPr="00B40DA8">
        <w:rPr>
          <w:rFonts w:hint="eastAsia"/>
        </w:rPr>
        <w:t>修正</w:t>
      </w:r>
      <w:r w:rsidR="00FF2046">
        <w:rPr>
          <w:rFonts w:hint="eastAsia"/>
        </w:rPr>
        <w:t>增加第5條</w:t>
      </w:r>
      <w:r w:rsidR="00AB0613">
        <w:rPr>
          <w:rFonts w:hint="eastAsia"/>
        </w:rPr>
        <w:t>之1</w:t>
      </w:r>
      <w:r w:rsidR="00B40DA8">
        <w:rPr>
          <w:rFonts w:hint="eastAsia"/>
        </w:rPr>
        <w:t>，</w:t>
      </w:r>
      <w:r w:rsidR="00B40DA8" w:rsidRPr="00B40DA8">
        <w:rPr>
          <w:rFonts w:hint="eastAsia"/>
        </w:rPr>
        <w:t>新增</w:t>
      </w:r>
      <w:r w:rsidR="00497EC2" w:rsidRPr="00497EC2">
        <w:rPr>
          <w:rFonts w:hint="eastAsia"/>
        </w:rPr>
        <w:t>土地及合法建築物為公有財產者</w:t>
      </w:r>
      <w:r w:rsidR="00B40DA8" w:rsidRPr="00B40DA8">
        <w:rPr>
          <w:rFonts w:hint="eastAsia"/>
        </w:rPr>
        <w:t>除例外情形，應一律參</w:t>
      </w:r>
      <w:r w:rsidR="00CB66E1">
        <w:rPr>
          <w:rFonts w:hint="eastAsia"/>
        </w:rPr>
        <w:t>與</w:t>
      </w:r>
      <w:r w:rsidR="00B40DA8" w:rsidRPr="00B40DA8">
        <w:rPr>
          <w:rFonts w:hint="eastAsia"/>
        </w:rPr>
        <w:t>危老重建，並排除其他公有財產管理規定等</w:t>
      </w:r>
      <w:r w:rsidR="00FE75AE">
        <w:rPr>
          <w:rFonts w:hint="eastAsia"/>
        </w:rPr>
        <w:t>，以</w:t>
      </w:r>
      <w:r w:rsidR="00FE75AE" w:rsidRPr="00FE75AE">
        <w:rPr>
          <w:rFonts w:hint="eastAsia"/>
        </w:rPr>
        <w:t>加速公有財產重建效</w:t>
      </w:r>
      <w:r w:rsidR="00FE75AE" w:rsidRPr="00FE75AE">
        <w:rPr>
          <w:rFonts w:hint="eastAsia"/>
        </w:rPr>
        <w:lastRenderedPageBreak/>
        <w:t>率</w:t>
      </w:r>
      <w:r w:rsidR="00B40DA8" w:rsidRPr="00B40DA8">
        <w:rPr>
          <w:rFonts w:hint="eastAsia"/>
        </w:rPr>
        <w:t>。</w:t>
      </w:r>
    </w:p>
    <w:p w:rsidR="001E1DE4" w:rsidRPr="00167CA5" w:rsidRDefault="001E1DE4" w:rsidP="00930092">
      <w:pPr>
        <w:pStyle w:val="a5"/>
        <w:ind w:left="849" w:hanging="283"/>
        <w:rPr>
          <w:rFonts w:hint="eastAsia"/>
          <w:snapToGrid/>
        </w:rPr>
      </w:pPr>
      <w:r w:rsidRPr="00167CA5">
        <w:rPr>
          <w:rFonts w:hint="eastAsia"/>
          <w:snapToGrid/>
        </w:rPr>
        <w:t>(</w:t>
      </w:r>
      <w:r w:rsidR="006B4601">
        <w:rPr>
          <w:rFonts w:hint="eastAsia"/>
          <w:snapToGrid/>
        </w:rPr>
        <w:t>二</w:t>
      </w:r>
      <w:r w:rsidRPr="00167CA5">
        <w:rPr>
          <w:rFonts w:hint="eastAsia"/>
          <w:snapToGrid/>
        </w:rPr>
        <w:t>)</w:t>
      </w:r>
      <w:r w:rsidR="00AC21D2" w:rsidRPr="00AC21D2">
        <w:rPr>
          <w:rFonts w:hint="eastAsia"/>
          <w:snapToGrid/>
        </w:rPr>
        <w:t>我國113年第2季屋齡逾30年以上之房屋占比</w:t>
      </w:r>
      <w:r w:rsidR="007F028C">
        <w:rPr>
          <w:rFonts w:hint="eastAsia"/>
          <w:snapToGrid/>
        </w:rPr>
        <w:t>高</w:t>
      </w:r>
      <w:r w:rsidR="00AC21D2" w:rsidRPr="00AC21D2">
        <w:rPr>
          <w:rFonts w:hint="eastAsia"/>
          <w:snapToGrid/>
        </w:rPr>
        <w:t>達55.7%，</w:t>
      </w:r>
      <w:r w:rsidR="00AC21D2">
        <w:rPr>
          <w:rFonts w:hint="eastAsia"/>
          <w:snapToGrid/>
        </w:rPr>
        <w:t>其中</w:t>
      </w:r>
      <w:r w:rsidR="00AC21D2" w:rsidRPr="00AC21D2">
        <w:rPr>
          <w:rFonts w:hint="eastAsia"/>
          <w:snapToGrid/>
        </w:rPr>
        <w:t>臺北市及嘉義縣占比已逾7成</w:t>
      </w:r>
    </w:p>
    <w:p w:rsidR="004F5EDB" w:rsidRDefault="00A50F70" w:rsidP="00A50F70">
      <w:pPr>
        <w:pStyle w:val="22"/>
        <w:ind w:left="850" w:firstLine="566"/>
        <w:rPr>
          <w:rFonts w:hint="eastAsia"/>
          <w:snapToGrid/>
          <w:lang w:eastAsia="zh-HK"/>
        </w:rPr>
      </w:pPr>
      <w:r w:rsidRPr="00A50F70">
        <w:rPr>
          <w:rFonts w:hint="eastAsia"/>
          <w:snapToGrid/>
          <w:lang w:eastAsia="zh-HK"/>
        </w:rPr>
        <w:t>為協助直轄市、縣</w:t>
      </w:r>
      <w:r w:rsidR="005D5BEE">
        <w:rPr>
          <w:rFonts w:hint="eastAsia"/>
          <w:snapToGrid/>
          <w:lang w:eastAsia="zh-HK"/>
        </w:rPr>
        <w:t>(</w:t>
      </w:r>
      <w:r w:rsidRPr="00A50F70">
        <w:rPr>
          <w:rFonts w:hint="eastAsia"/>
          <w:snapToGrid/>
          <w:lang w:eastAsia="zh-HK"/>
        </w:rPr>
        <w:t>市</w:t>
      </w:r>
      <w:r w:rsidR="005D5BEE">
        <w:rPr>
          <w:rFonts w:hint="eastAsia"/>
          <w:snapToGrid/>
          <w:lang w:eastAsia="zh-HK"/>
        </w:rPr>
        <w:t>)</w:t>
      </w:r>
      <w:r w:rsidRPr="00A50F70">
        <w:rPr>
          <w:rFonts w:hint="eastAsia"/>
          <w:snapToGrid/>
          <w:lang w:eastAsia="zh-HK"/>
        </w:rPr>
        <w:t>政府辦理重建計畫業務</w:t>
      </w:r>
      <w:r w:rsidR="006B4601">
        <w:rPr>
          <w:rFonts w:hint="eastAsia"/>
          <w:snapToGrid/>
        </w:rPr>
        <w:t>，</w:t>
      </w:r>
      <w:r w:rsidRPr="006B4601">
        <w:rPr>
          <w:rFonts w:hint="eastAsia"/>
          <w:snapToGrid/>
          <w:lang w:eastAsia="zh-HK"/>
        </w:rPr>
        <w:t>國土管理署</w:t>
      </w:r>
      <w:r w:rsidR="00372254">
        <w:rPr>
          <w:rFonts w:hint="eastAsia"/>
          <w:snapToGrid/>
          <w:lang w:eastAsia="zh-HK"/>
        </w:rPr>
        <w:t>依</w:t>
      </w:r>
      <w:r w:rsidR="00372254" w:rsidRPr="006B4601">
        <w:rPr>
          <w:rFonts w:hint="eastAsia"/>
          <w:snapToGrid/>
          <w:lang w:eastAsia="zh-HK"/>
        </w:rPr>
        <w:t>危老條例</w:t>
      </w:r>
      <w:r w:rsidR="00372254">
        <w:rPr>
          <w:rFonts w:hint="eastAsia"/>
          <w:snapToGrid/>
          <w:lang w:eastAsia="zh-HK"/>
        </w:rPr>
        <w:t>之規定，</w:t>
      </w:r>
      <w:r w:rsidR="006B4601" w:rsidRPr="006B4601">
        <w:rPr>
          <w:rFonts w:hint="eastAsia"/>
          <w:snapToGrid/>
          <w:lang w:eastAsia="zh-HK"/>
        </w:rPr>
        <w:t>訂定</w:t>
      </w:r>
      <w:r w:rsidRPr="00A50F70">
        <w:rPr>
          <w:rFonts w:hint="eastAsia"/>
          <w:snapToGrid/>
          <w:lang w:eastAsia="zh-HK"/>
        </w:rPr>
        <w:t>內政部補助都市危險及老舊建築物重建計畫作業要點</w:t>
      </w:r>
      <w:r w:rsidR="006B4601">
        <w:rPr>
          <w:rFonts w:hint="eastAsia"/>
          <w:snapToGrid/>
        </w:rPr>
        <w:t>，</w:t>
      </w:r>
      <w:r>
        <w:rPr>
          <w:rFonts w:hint="eastAsia"/>
          <w:snapToGrid/>
        </w:rPr>
        <w:t>中央都更</w:t>
      </w:r>
      <w:r w:rsidR="006B4601">
        <w:rPr>
          <w:rFonts w:hint="eastAsia"/>
          <w:snapToGrid/>
        </w:rPr>
        <w:t>基金</w:t>
      </w:r>
      <w:r w:rsidR="001E1DE4" w:rsidRPr="00167CA5">
        <w:rPr>
          <w:rFonts w:hint="eastAsia"/>
          <w:snapToGrid/>
          <w:lang w:eastAsia="zh-HK"/>
        </w:rPr>
        <w:t>自107年度辦理危老重建補助，</w:t>
      </w:r>
      <w:bookmarkStart w:id="15" w:name="_Hlk178602676"/>
      <w:r w:rsidR="001E1DE4" w:rsidRPr="00167CA5">
        <w:rPr>
          <w:rFonts w:hint="eastAsia"/>
          <w:snapToGrid/>
          <w:lang w:eastAsia="zh-HK"/>
        </w:rPr>
        <w:t>截至</w:t>
      </w:r>
      <w:r w:rsidR="00843EDD">
        <w:rPr>
          <w:snapToGrid/>
        </w:rPr>
        <w:t>11</w:t>
      </w:r>
      <w:r w:rsidR="006E5BB5">
        <w:rPr>
          <w:snapToGrid/>
        </w:rPr>
        <w:t>3</w:t>
      </w:r>
      <w:r w:rsidR="001E1DE4" w:rsidRPr="00167CA5">
        <w:rPr>
          <w:rFonts w:hint="eastAsia"/>
          <w:snapToGrid/>
          <w:lang w:eastAsia="zh-HK"/>
        </w:rPr>
        <w:t>年</w:t>
      </w:r>
      <w:r w:rsidR="001E1DE4" w:rsidRPr="00167CA5">
        <w:rPr>
          <w:rFonts w:hint="eastAsia"/>
          <w:snapToGrid/>
        </w:rPr>
        <w:t>8</w:t>
      </w:r>
      <w:r w:rsidR="001E1DE4" w:rsidRPr="00167CA5">
        <w:rPr>
          <w:rFonts w:hint="eastAsia"/>
          <w:snapToGrid/>
          <w:lang w:eastAsia="zh-HK"/>
        </w:rPr>
        <w:t>月底</w:t>
      </w:r>
      <w:r w:rsidR="00C90A3B">
        <w:rPr>
          <w:rFonts w:hint="eastAsia"/>
          <w:snapToGrid/>
        </w:rPr>
        <w:t>累計</w:t>
      </w:r>
      <w:r w:rsidR="00372254" w:rsidRPr="00167CA5">
        <w:rPr>
          <w:rFonts w:hint="eastAsia"/>
          <w:snapToGrid/>
          <w:lang w:eastAsia="zh-HK"/>
        </w:rPr>
        <w:t>申請</w:t>
      </w:r>
      <w:r>
        <w:rPr>
          <w:rFonts w:hint="eastAsia"/>
          <w:snapToGrid/>
        </w:rPr>
        <w:t>4</w:t>
      </w:r>
      <w:r w:rsidR="00843EDD">
        <w:rPr>
          <w:snapToGrid/>
        </w:rPr>
        <w:t>,</w:t>
      </w:r>
      <w:r>
        <w:rPr>
          <w:snapToGrid/>
        </w:rPr>
        <w:t>603</w:t>
      </w:r>
      <w:r w:rsidR="001E1DE4" w:rsidRPr="00167CA5">
        <w:rPr>
          <w:rFonts w:hint="eastAsia"/>
          <w:snapToGrid/>
          <w:lang w:eastAsia="zh-HK"/>
        </w:rPr>
        <w:t>件</w:t>
      </w:r>
      <w:r>
        <w:rPr>
          <w:rFonts w:hint="eastAsia"/>
          <w:snapToGrid/>
          <w:lang w:eastAsia="zh-HK"/>
        </w:rPr>
        <w:t>、</w:t>
      </w:r>
      <w:r w:rsidR="001E1DE4" w:rsidRPr="00167CA5">
        <w:rPr>
          <w:rFonts w:hint="eastAsia"/>
          <w:snapToGrid/>
          <w:lang w:eastAsia="zh-HK"/>
        </w:rPr>
        <w:t>核准</w:t>
      </w:r>
      <w:r w:rsidR="00843EDD">
        <w:rPr>
          <w:snapToGrid/>
        </w:rPr>
        <w:t>3,</w:t>
      </w:r>
      <w:r>
        <w:rPr>
          <w:snapToGrid/>
        </w:rPr>
        <w:t>837</w:t>
      </w:r>
      <w:r w:rsidR="001E1DE4" w:rsidRPr="00167CA5">
        <w:rPr>
          <w:rFonts w:hint="eastAsia"/>
          <w:snapToGrid/>
          <w:lang w:eastAsia="zh-HK"/>
        </w:rPr>
        <w:t>件</w:t>
      </w:r>
      <w:bookmarkEnd w:id="15"/>
      <w:r w:rsidR="00372D5A">
        <w:rPr>
          <w:rFonts w:hint="eastAsia"/>
          <w:snapToGrid/>
          <w:lang w:eastAsia="zh-HK"/>
        </w:rPr>
        <w:t>。</w:t>
      </w:r>
      <w:r w:rsidR="001E1DE4" w:rsidRPr="00167CA5">
        <w:rPr>
          <w:rFonts w:hint="eastAsia"/>
          <w:snapToGrid/>
          <w:lang w:eastAsia="zh-HK"/>
        </w:rPr>
        <w:t>惟</w:t>
      </w:r>
      <w:r>
        <w:rPr>
          <w:rFonts w:hint="eastAsia"/>
          <w:snapToGrid/>
          <w:lang w:eastAsia="zh-HK"/>
        </w:rPr>
        <w:t>就</w:t>
      </w:r>
      <w:r w:rsidRPr="00A50F70">
        <w:rPr>
          <w:rFonts w:hint="eastAsia"/>
          <w:snapToGrid/>
          <w:lang w:eastAsia="zh-HK"/>
        </w:rPr>
        <w:t>107年第4季及113年第2季房屋稅籍類數量統計表</w:t>
      </w:r>
      <w:r>
        <w:rPr>
          <w:rFonts w:hint="eastAsia"/>
          <w:snapToGrid/>
          <w:lang w:eastAsia="zh-HK"/>
        </w:rPr>
        <w:t>觀之</w:t>
      </w:r>
      <w:r w:rsidRPr="00843EDD">
        <w:rPr>
          <w:rFonts w:hint="eastAsia"/>
          <w:snapToGrid/>
        </w:rPr>
        <w:t>(詳表1)</w:t>
      </w:r>
      <w:r>
        <w:rPr>
          <w:rFonts w:hint="eastAsia"/>
          <w:snapToGrid/>
          <w:lang w:eastAsia="zh-HK"/>
        </w:rPr>
        <w:t>，</w:t>
      </w:r>
      <w:r w:rsidR="004911CB" w:rsidRPr="00167CA5">
        <w:rPr>
          <w:rFonts w:hint="eastAsia"/>
          <w:snapToGrid/>
        </w:rPr>
        <w:t>我國</w:t>
      </w:r>
      <w:r w:rsidR="00843EDD">
        <w:rPr>
          <w:snapToGrid/>
        </w:rPr>
        <w:t>11</w:t>
      </w:r>
      <w:r w:rsidR="00BC3A85">
        <w:rPr>
          <w:snapToGrid/>
        </w:rPr>
        <w:t>3</w:t>
      </w:r>
      <w:r w:rsidR="004911CB" w:rsidRPr="00167CA5">
        <w:rPr>
          <w:rFonts w:hint="eastAsia"/>
          <w:snapToGrid/>
        </w:rPr>
        <w:t>年第2季</w:t>
      </w:r>
      <w:r w:rsidR="002913CF" w:rsidRPr="002913CF">
        <w:rPr>
          <w:rFonts w:hint="eastAsia"/>
          <w:snapToGrid/>
        </w:rPr>
        <w:t>房屋稅籍類</w:t>
      </w:r>
      <w:r w:rsidR="002913CF">
        <w:rPr>
          <w:rFonts w:hint="eastAsia"/>
          <w:snapToGrid/>
        </w:rPr>
        <w:t>共計9</w:t>
      </w:r>
      <w:r w:rsidR="002913CF">
        <w:rPr>
          <w:snapToGrid/>
        </w:rPr>
        <w:t>25</w:t>
      </w:r>
      <w:r w:rsidR="002913CF">
        <w:rPr>
          <w:rFonts w:hint="eastAsia"/>
          <w:snapToGrid/>
        </w:rPr>
        <w:t>萬餘件，其中</w:t>
      </w:r>
      <w:r w:rsidR="00F2307B">
        <w:rPr>
          <w:rFonts w:hint="eastAsia"/>
          <w:snapToGrid/>
        </w:rPr>
        <w:t>屋齡</w:t>
      </w:r>
      <w:r>
        <w:rPr>
          <w:rFonts w:hint="eastAsia"/>
          <w:snapToGrid/>
        </w:rPr>
        <w:t>逾</w:t>
      </w:r>
      <w:r w:rsidR="004C60F3" w:rsidRPr="00167CA5">
        <w:rPr>
          <w:snapToGrid/>
          <w:lang w:eastAsia="zh-HK"/>
        </w:rPr>
        <w:t>30</w:t>
      </w:r>
      <w:r w:rsidR="004C60F3" w:rsidRPr="00167CA5">
        <w:rPr>
          <w:rFonts w:hint="eastAsia"/>
          <w:snapToGrid/>
        </w:rPr>
        <w:t>年以上之</w:t>
      </w:r>
      <w:r w:rsidR="001E1DE4" w:rsidRPr="00167CA5">
        <w:rPr>
          <w:rFonts w:hint="eastAsia"/>
          <w:snapToGrid/>
        </w:rPr>
        <w:t>房屋達</w:t>
      </w:r>
      <w:r w:rsidR="00BC3A85">
        <w:rPr>
          <w:snapToGrid/>
        </w:rPr>
        <w:t>515</w:t>
      </w:r>
      <w:r w:rsidR="001E1DE4" w:rsidRPr="00167CA5">
        <w:rPr>
          <w:rFonts w:hint="eastAsia"/>
          <w:snapToGrid/>
        </w:rPr>
        <w:t>萬餘件</w:t>
      </w:r>
      <w:r w:rsidR="002913CF">
        <w:rPr>
          <w:rFonts w:hint="eastAsia"/>
          <w:snapToGrid/>
        </w:rPr>
        <w:t>(占比5</w:t>
      </w:r>
      <w:r w:rsidR="002913CF">
        <w:rPr>
          <w:snapToGrid/>
        </w:rPr>
        <w:t>5.7</w:t>
      </w:r>
      <w:r w:rsidR="009C0C3C">
        <w:rPr>
          <w:snapToGrid/>
        </w:rPr>
        <w:t>0</w:t>
      </w:r>
      <w:r w:rsidR="002913CF">
        <w:rPr>
          <w:snapToGrid/>
        </w:rPr>
        <w:t>%)</w:t>
      </w:r>
      <w:r w:rsidR="002913CF">
        <w:rPr>
          <w:rFonts w:hint="eastAsia"/>
          <w:snapToGrid/>
        </w:rPr>
        <w:t>，較</w:t>
      </w:r>
      <w:r w:rsidR="002913CF" w:rsidRPr="002913CF">
        <w:rPr>
          <w:rFonts w:hint="eastAsia"/>
          <w:snapToGrid/>
        </w:rPr>
        <w:t>107年第4季</w:t>
      </w:r>
      <w:r w:rsidR="002913CF">
        <w:rPr>
          <w:rFonts w:hint="eastAsia"/>
          <w:snapToGrid/>
        </w:rPr>
        <w:t>之4</w:t>
      </w:r>
      <w:r w:rsidR="002913CF">
        <w:rPr>
          <w:snapToGrid/>
        </w:rPr>
        <w:t>10</w:t>
      </w:r>
      <w:r w:rsidR="002913CF">
        <w:rPr>
          <w:rFonts w:hint="eastAsia"/>
          <w:snapToGrid/>
        </w:rPr>
        <w:t>萬餘件(占比4</w:t>
      </w:r>
      <w:r w:rsidR="002913CF">
        <w:rPr>
          <w:snapToGrid/>
        </w:rPr>
        <w:t>7.25%)</w:t>
      </w:r>
      <w:r w:rsidR="002913CF">
        <w:rPr>
          <w:rFonts w:hint="eastAsia"/>
          <w:snapToGrid/>
        </w:rPr>
        <w:t>，</w:t>
      </w:r>
      <w:r w:rsidR="00372D5A">
        <w:rPr>
          <w:rFonts w:hint="eastAsia"/>
          <w:snapToGrid/>
        </w:rPr>
        <w:t>增加1</w:t>
      </w:r>
      <w:r w:rsidR="00372D5A">
        <w:rPr>
          <w:snapToGrid/>
        </w:rPr>
        <w:t>05</w:t>
      </w:r>
      <w:r w:rsidR="00372D5A">
        <w:rPr>
          <w:rFonts w:hint="eastAsia"/>
          <w:snapToGrid/>
        </w:rPr>
        <w:t>萬餘件(增幅2</w:t>
      </w:r>
      <w:r w:rsidR="00372D5A">
        <w:rPr>
          <w:snapToGrid/>
        </w:rPr>
        <w:t>5.72%)</w:t>
      </w:r>
      <w:r w:rsidR="00372D5A">
        <w:rPr>
          <w:rFonts w:hint="eastAsia"/>
          <w:snapToGrid/>
        </w:rPr>
        <w:t>，</w:t>
      </w:r>
      <w:r w:rsidR="002913CF">
        <w:rPr>
          <w:rFonts w:hint="eastAsia"/>
          <w:snapToGrid/>
        </w:rPr>
        <w:t>呈大幅增加現象</w:t>
      </w:r>
      <w:r w:rsidR="00372254">
        <w:rPr>
          <w:rFonts w:hint="eastAsia"/>
          <w:snapToGrid/>
        </w:rPr>
        <w:t>，且臺北市及嘉義縣</w:t>
      </w:r>
      <w:r w:rsidR="00372254" w:rsidRPr="00372254">
        <w:rPr>
          <w:rFonts w:hint="eastAsia"/>
          <w:snapToGrid/>
        </w:rPr>
        <w:t>屋齡逾30年</w:t>
      </w:r>
      <w:r w:rsidR="00372254">
        <w:rPr>
          <w:rFonts w:hint="eastAsia"/>
          <w:snapToGrid/>
        </w:rPr>
        <w:t>之房屋占比已逾7成</w:t>
      </w:r>
      <w:r w:rsidR="00E62E04">
        <w:rPr>
          <w:rFonts w:hint="eastAsia"/>
          <w:snapToGrid/>
          <w:lang w:eastAsia="zh-HK"/>
        </w:rPr>
        <w:t>，</w:t>
      </w:r>
      <w:r w:rsidR="002913CF">
        <w:rPr>
          <w:rFonts w:hint="eastAsia"/>
          <w:snapToGrid/>
        </w:rPr>
        <w:t>顯示</w:t>
      </w:r>
      <w:r w:rsidR="00372254">
        <w:rPr>
          <w:rFonts w:hint="eastAsia"/>
          <w:snapToGrid/>
        </w:rPr>
        <w:t>危老重建之成效</w:t>
      </w:r>
      <w:r w:rsidR="00E62E04">
        <w:rPr>
          <w:rFonts w:hint="eastAsia"/>
          <w:snapToGrid/>
          <w:lang w:eastAsia="zh-HK"/>
        </w:rPr>
        <w:t>仍屬有限。</w:t>
      </w:r>
      <w:r w:rsidR="00E62E04">
        <w:rPr>
          <w:rFonts w:hint="eastAsia"/>
          <w:snapToGrid/>
        </w:rPr>
        <w:t>詢</w:t>
      </w:r>
      <w:r w:rsidR="00E62E04">
        <w:rPr>
          <w:rFonts w:hint="eastAsia"/>
          <w:snapToGrid/>
          <w:lang w:eastAsia="zh-HK"/>
        </w:rPr>
        <w:t>據</w:t>
      </w:r>
      <w:r w:rsidR="00813361">
        <w:rPr>
          <w:rFonts w:hint="eastAsia"/>
          <w:snapToGrid/>
          <w:lang w:eastAsia="zh-HK"/>
        </w:rPr>
        <w:t>國土管理署</w:t>
      </w:r>
      <w:r w:rsidR="00E62E04">
        <w:rPr>
          <w:rFonts w:hint="eastAsia"/>
          <w:snapToGrid/>
        </w:rPr>
        <w:t>表示，</w:t>
      </w:r>
      <w:r w:rsidR="001E1DE4" w:rsidRPr="00167CA5">
        <w:rPr>
          <w:rFonts w:hint="eastAsia"/>
          <w:snapToGrid/>
          <w:lang w:eastAsia="zh-HK"/>
        </w:rPr>
        <w:t>係因危老重建須經住戶全體同意始得進行，及重建工程經費籌措不易等因素，</w:t>
      </w:r>
      <w:r w:rsidR="00F66C5D">
        <w:rPr>
          <w:rFonts w:hint="eastAsia"/>
          <w:snapToGrid/>
        </w:rPr>
        <w:t>影響</w:t>
      </w:r>
      <w:r w:rsidR="001E1DE4" w:rsidRPr="00167CA5">
        <w:rPr>
          <w:rFonts w:hint="eastAsia"/>
          <w:snapToGrid/>
          <w:lang w:eastAsia="zh-HK"/>
        </w:rPr>
        <w:t>申請危老重建案件</w:t>
      </w:r>
      <w:r w:rsidR="00F66C5D">
        <w:rPr>
          <w:rFonts w:hint="eastAsia"/>
          <w:snapToGrid/>
        </w:rPr>
        <w:t>之意願</w:t>
      </w:r>
      <w:r w:rsidR="001E1DE4" w:rsidRPr="00167CA5">
        <w:rPr>
          <w:rFonts w:hint="eastAsia"/>
          <w:snapToGrid/>
          <w:lang w:eastAsia="zh-HK"/>
        </w:rPr>
        <w:t>。</w:t>
      </w:r>
    </w:p>
    <w:p w:rsidR="001E1DE4" w:rsidRDefault="001E1DE4" w:rsidP="00D93AB3">
      <w:pPr>
        <w:ind w:leftChars="0" w:left="0" w:firstLineChars="0" w:firstLine="0"/>
        <w:jc w:val="left"/>
        <w:rPr>
          <w:snapToGrid/>
          <w:sz w:val="24"/>
        </w:rPr>
      </w:pPr>
      <w:r w:rsidRPr="00167CA5">
        <w:rPr>
          <w:rFonts w:hint="eastAsia"/>
          <w:b/>
          <w:snapToGrid/>
        </w:rPr>
        <w:t>表1</w:t>
      </w:r>
      <w:r w:rsidR="00A11EF1">
        <w:rPr>
          <w:rFonts w:hint="eastAsia"/>
          <w:b/>
          <w:snapToGrid/>
        </w:rPr>
        <w:t xml:space="preserve"> </w:t>
      </w:r>
      <w:r w:rsidR="00A11EF1">
        <w:rPr>
          <w:b/>
          <w:snapToGrid/>
        </w:rPr>
        <w:t xml:space="preserve"> </w:t>
      </w:r>
      <w:r w:rsidR="00A11EF1" w:rsidRPr="00A11EF1">
        <w:rPr>
          <w:rFonts w:hint="eastAsia"/>
          <w:b/>
          <w:snapToGrid/>
        </w:rPr>
        <w:t>107年第4季</w:t>
      </w:r>
      <w:r w:rsidR="00A11EF1">
        <w:rPr>
          <w:rFonts w:hint="eastAsia"/>
          <w:b/>
          <w:snapToGrid/>
        </w:rPr>
        <w:t>及</w:t>
      </w:r>
      <w:r w:rsidR="00A11EF1" w:rsidRPr="00A11EF1">
        <w:rPr>
          <w:rFonts w:hint="eastAsia"/>
          <w:b/>
          <w:snapToGrid/>
        </w:rPr>
        <w:t>113年第2季</w:t>
      </w:r>
      <w:r w:rsidR="00A11EF1">
        <w:rPr>
          <w:rFonts w:hint="eastAsia"/>
          <w:b/>
          <w:snapToGrid/>
        </w:rPr>
        <w:t>房屋稅籍類數量</w:t>
      </w:r>
      <w:r w:rsidRPr="00167CA5">
        <w:rPr>
          <w:rFonts w:hint="eastAsia"/>
          <w:b/>
          <w:snapToGrid/>
        </w:rPr>
        <w:t>統計表</w:t>
      </w:r>
      <w:r w:rsidRPr="00167CA5">
        <w:rPr>
          <w:rFonts w:hint="eastAsia"/>
          <w:snapToGrid/>
          <w:sz w:val="24"/>
        </w:rPr>
        <w:t xml:space="preserve">  單位：件</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80"/>
        <w:gridCol w:w="1236"/>
        <w:gridCol w:w="1237"/>
        <w:gridCol w:w="1237"/>
        <w:gridCol w:w="1236"/>
        <w:gridCol w:w="1237"/>
        <w:gridCol w:w="1237"/>
      </w:tblGrid>
      <w:tr w:rsidR="00A11EF1" w:rsidRPr="00A9658C" w:rsidTr="00217F1A">
        <w:trPr>
          <w:trHeight w:val="283"/>
          <w:tblHeader/>
        </w:trPr>
        <w:tc>
          <w:tcPr>
            <w:tcW w:w="1080" w:type="dxa"/>
            <w:vMerge w:val="restart"/>
            <w:shd w:val="clear" w:color="auto" w:fill="auto"/>
            <w:noWrap/>
            <w:vAlign w:val="center"/>
            <w:hideMark/>
          </w:tcPr>
          <w:p w:rsidR="00A11EF1" w:rsidRPr="00A11EF1" w:rsidRDefault="00A11EF1" w:rsidP="00A11EF1">
            <w:pPr>
              <w:pStyle w:val="142"/>
              <w:jc w:val="center"/>
              <w:rPr>
                <w:b/>
                <w:bCs/>
              </w:rPr>
            </w:pPr>
            <w:r w:rsidRPr="00A11EF1">
              <w:rPr>
                <w:b/>
                <w:bCs/>
              </w:rPr>
              <w:t>市縣別</w:t>
            </w:r>
          </w:p>
        </w:tc>
        <w:tc>
          <w:tcPr>
            <w:tcW w:w="3710" w:type="dxa"/>
            <w:gridSpan w:val="3"/>
            <w:shd w:val="clear" w:color="auto" w:fill="auto"/>
            <w:noWrap/>
            <w:vAlign w:val="center"/>
            <w:hideMark/>
          </w:tcPr>
          <w:p w:rsidR="00A11EF1" w:rsidRPr="00A11EF1" w:rsidRDefault="00A11EF1" w:rsidP="00A11EF1">
            <w:pPr>
              <w:pStyle w:val="142"/>
              <w:jc w:val="center"/>
              <w:rPr>
                <w:rFonts w:hint="eastAsia"/>
                <w:b/>
                <w:bCs/>
              </w:rPr>
            </w:pPr>
            <w:r w:rsidRPr="00A11EF1">
              <w:rPr>
                <w:rFonts w:hint="eastAsia"/>
                <w:b/>
                <w:bCs/>
              </w:rPr>
              <w:t>107年第4季</w:t>
            </w:r>
          </w:p>
        </w:tc>
        <w:tc>
          <w:tcPr>
            <w:tcW w:w="3710" w:type="dxa"/>
            <w:gridSpan w:val="3"/>
            <w:shd w:val="clear" w:color="auto" w:fill="auto"/>
            <w:noWrap/>
            <w:vAlign w:val="center"/>
            <w:hideMark/>
          </w:tcPr>
          <w:p w:rsidR="00A11EF1" w:rsidRPr="00A11EF1" w:rsidRDefault="00A11EF1" w:rsidP="00A11EF1">
            <w:pPr>
              <w:pStyle w:val="142"/>
              <w:jc w:val="center"/>
              <w:rPr>
                <w:rFonts w:hint="eastAsia"/>
                <w:b/>
                <w:bCs/>
              </w:rPr>
            </w:pPr>
            <w:r w:rsidRPr="00A11EF1">
              <w:rPr>
                <w:rFonts w:hint="eastAsia"/>
                <w:b/>
                <w:bCs/>
              </w:rPr>
              <w:t>113年第2季</w:t>
            </w:r>
          </w:p>
        </w:tc>
      </w:tr>
      <w:tr w:rsidR="00A11EF1" w:rsidRPr="00A9658C" w:rsidTr="00217F1A">
        <w:trPr>
          <w:trHeight w:val="283"/>
          <w:tblHeader/>
        </w:trPr>
        <w:tc>
          <w:tcPr>
            <w:tcW w:w="1080" w:type="dxa"/>
            <w:vMerge/>
            <w:shd w:val="clear" w:color="auto" w:fill="auto"/>
            <w:noWrap/>
            <w:vAlign w:val="center"/>
            <w:hideMark/>
          </w:tcPr>
          <w:p w:rsidR="00A11EF1" w:rsidRPr="00A11EF1" w:rsidRDefault="00A11EF1" w:rsidP="00A11EF1">
            <w:pPr>
              <w:pStyle w:val="142"/>
              <w:jc w:val="center"/>
              <w:rPr>
                <w:rFonts w:hint="eastAsia"/>
                <w:b/>
                <w:bCs/>
              </w:rPr>
            </w:pPr>
          </w:p>
        </w:tc>
        <w:tc>
          <w:tcPr>
            <w:tcW w:w="1236" w:type="dxa"/>
            <w:shd w:val="clear" w:color="auto" w:fill="auto"/>
            <w:noWrap/>
            <w:vAlign w:val="center"/>
            <w:hideMark/>
          </w:tcPr>
          <w:p w:rsidR="00A11EF1" w:rsidRPr="00A11EF1" w:rsidRDefault="00A11EF1" w:rsidP="00A11EF1">
            <w:pPr>
              <w:pStyle w:val="142"/>
              <w:jc w:val="center"/>
              <w:rPr>
                <w:rFonts w:hint="eastAsia"/>
                <w:b/>
                <w:bCs/>
              </w:rPr>
            </w:pPr>
            <w:r w:rsidRPr="00A11EF1">
              <w:rPr>
                <w:rFonts w:hint="eastAsia"/>
                <w:b/>
                <w:bCs/>
              </w:rPr>
              <w:t>總數</w:t>
            </w:r>
          </w:p>
        </w:tc>
        <w:tc>
          <w:tcPr>
            <w:tcW w:w="1237" w:type="dxa"/>
            <w:shd w:val="clear" w:color="auto" w:fill="auto"/>
            <w:noWrap/>
            <w:vAlign w:val="center"/>
            <w:hideMark/>
          </w:tcPr>
          <w:p w:rsidR="00A11EF1" w:rsidRPr="00A11EF1" w:rsidRDefault="00A11EF1" w:rsidP="00A11EF1">
            <w:pPr>
              <w:pStyle w:val="142"/>
              <w:jc w:val="center"/>
              <w:rPr>
                <w:rFonts w:hint="eastAsia"/>
                <w:b/>
                <w:bCs/>
              </w:rPr>
            </w:pPr>
            <w:r w:rsidRPr="00A11EF1">
              <w:rPr>
                <w:rFonts w:hint="eastAsia"/>
                <w:b/>
                <w:bCs/>
              </w:rPr>
              <w:t>屋齡逾30年以上</w:t>
            </w:r>
            <w:r w:rsidR="00531626">
              <w:rPr>
                <w:rFonts w:hint="eastAsia"/>
                <w:b/>
                <w:bCs/>
              </w:rPr>
              <w:t>數</w:t>
            </w:r>
          </w:p>
        </w:tc>
        <w:tc>
          <w:tcPr>
            <w:tcW w:w="1237" w:type="dxa"/>
            <w:shd w:val="clear" w:color="auto" w:fill="auto"/>
            <w:noWrap/>
            <w:vAlign w:val="center"/>
            <w:hideMark/>
          </w:tcPr>
          <w:p w:rsidR="00A11EF1" w:rsidRPr="00A11EF1" w:rsidRDefault="00A11EF1" w:rsidP="00A11EF1">
            <w:pPr>
              <w:pStyle w:val="142"/>
              <w:jc w:val="center"/>
              <w:rPr>
                <w:rFonts w:hint="eastAsia"/>
                <w:b/>
                <w:bCs/>
              </w:rPr>
            </w:pPr>
            <w:r w:rsidRPr="00A11EF1">
              <w:rPr>
                <w:rFonts w:hint="eastAsia"/>
                <w:b/>
                <w:bCs/>
              </w:rPr>
              <w:t>占比</w:t>
            </w:r>
          </w:p>
        </w:tc>
        <w:tc>
          <w:tcPr>
            <w:tcW w:w="1236" w:type="dxa"/>
            <w:shd w:val="clear" w:color="auto" w:fill="auto"/>
            <w:noWrap/>
            <w:vAlign w:val="center"/>
            <w:hideMark/>
          </w:tcPr>
          <w:p w:rsidR="00A11EF1" w:rsidRPr="00A11EF1" w:rsidRDefault="00A11EF1" w:rsidP="00A11EF1">
            <w:pPr>
              <w:pStyle w:val="142"/>
              <w:jc w:val="center"/>
              <w:rPr>
                <w:rFonts w:hint="eastAsia"/>
                <w:b/>
                <w:bCs/>
              </w:rPr>
            </w:pPr>
            <w:r w:rsidRPr="00A11EF1">
              <w:rPr>
                <w:rFonts w:hint="eastAsia"/>
                <w:b/>
                <w:bCs/>
              </w:rPr>
              <w:t>總數</w:t>
            </w:r>
          </w:p>
        </w:tc>
        <w:tc>
          <w:tcPr>
            <w:tcW w:w="1237" w:type="dxa"/>
            <w:shd w:val="clear" w:color="auto" w:fill="auto"/>
            <w:noWrap/>
            <w:vAlign w:val="center"/>
            <w:hideMark/>
          </w:tcPr>
          <w:p w:rsidR="00A11EF1" w:rsidRPr="00A11EF1" w:rsidRDefault="00A11EF1" w:rsidP="00A11EF1">
            <w:pPr>
              <w:pStyle w:val="142"/>
              <w:jc w:val="center"/>
              <w:rPr>
                <w:rFonts w:hint="eastAsia"/>
                <w:b/>
                <w:bCs/>
              </w:rPr>
            </w:pPr>
            <w:r w:rsidRPr="00A11EF1">
              <w:rPr>
                <w:rFonts w:hint="eastAsia"/>
                <w:b/>
                <w:bCs/>
              </w:rPr>
              <w:t>屋齡逾30年以上</w:t>
            </w:r>
            <w:r w:rsidR="00531626">
              <w:rPr>
                <w:rFonts w:hint="eastAsia"/>
                <w:b/>
                <w:bCs/>
              </w:rPr>
              <w:t>數</w:t>
            </w:r>
          </w:p>
        </w:tc>
        <w:tc>
          <w:tcPr>
            <w:tcW w:w="1237" w:type="dxa"/>
            <w:shd w:val="clear" w:color="auto" w:fill="auto"/>
            <w:noWrap/>
            <w:vAlign w:val="center"/>
            <w:hideMark/>
          </w:tcPr>
          <w:p w:rsidR="00A11EF1" w:rsidRPr="00A11EF1" w:rsidRDefault="00A11EF1" w:rsidP="00A11EF1">
            <w:pPr>
              <w:pStyle w:val="142"/>
              <w:jc w:val="center"/>
              <w:rPr>
                <w:rFonts w:hint="eastAsia"/>
                <w:b/>
                <w:bCs/>
              </w:rPr>
            </w:pPr>
            <w:r w:rsidRPr="00A11EF1">
              <w:rPr>
                <w:rFonts w:hint="eastAsia"/>
                <w:b/>
                <w:bCs/>
              </w:rPr>
              <w:t>占比</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全國</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8,679,490</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4,100,642</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47.25%</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9,255,396</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5,155,182</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55.70%</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新北市</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1,607,627</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701,005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43.60%</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1,711,127</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873,635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51.06%</w:t>
            </w:r>
          </w:p>
        </w:tc>
      </w:tr>
      <w:tr w:rsidR="00531626" w:rsidRPr="00A9658C" w:rsidTr="00217F1A">
        <w:trPr>
          <w:trHeight w:val="283"/>
        </w:trPr>
        <w:tc>
          <w:tcPr>
            <w:tcW w:w="1080" w:type="dxa"/>
            <w:shd w:val="clear" w:color="auto" w:fill="auto"/>
            <w:noWrap/>
            <w:vAlign w:val="center"/>
            <w:hideMark/>
          </w:tcPr>
          <w:p w:rsidR="00A11EF1" w:rsidRPr="00A9658C" w:rsidRDefault="00372254" w:rsidP="005B3D19">
            <w:pPr>
              <w:pStyle w:val="142"/>
              <w:ind w:left="647" w:hanging="647"/>
              <w:jc w:val="center"/>
              <w:rPr>
                <w:rFonts w:hint="eastAsia"/>
                <w:snapToGrid/>
              </w:rPr>
            </w:pPr>
            <w:r>
              <w:rPr>
                <w:rFonts w:hint="eastAsia"/>
                <w:snapToGrid/>
              </w:rPr>
              <w:t>臺</w:t>
            </w:r>
            <w:r w:rsidR="00A11EF1" w:rsidRPr="00A9658C">
              <w:rPr>
                <w:rFonts w:hint="eastAsia"/>
                <w:snapToGrid/>
              </w:rPr>
              <w:t>北市</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896,523</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610,886</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68.14%</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908,850</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661,479</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72.78%</w:t>
            </w:r>
          </w:p>
        </w:tc>
      </w:tr>
      <w:tr w:rsidR="00531626" w:rsidRPr="00A9658C" w:rsidTr="00217F1A">
        <w:trPr>
          <w:trHeight w:val="283"/>
        </w:trPr>
        <w:tc>
          <w:tcPr>
            <w:tcW w:w="1080" w:type="dxa"/>
            <w:shd w:val="clear" w:color="auto" w:fill="auto"/>
            <w:noWrap/>
            <w:vAlign w:val="center"/>
            <w:hideMark/>
          </w:tcPr>
          <w:p w:rsidR="00A11EF1" w:rsidRPr="00A9658C" w:rsidRDefault="00372254" w:rsidP="005B3D19">
            <w:pPr>
              <w:pStyle w:val="142"/>
              <w:ind w:left="647" w:hanging="647"/>
              <w:jc w:val="center"/>
              <w:rPr>
                <w:rFonts w:hint="eastAsia"/>
                <w:snapToGrid/>
              </w:rPr>
            </w:pPr>
            <w:r>
              <w:rPr>
                <w:rFonts w:hint="eastAsia"/>
                <w:snapToGrid/>
              </w:rPr>
              <w:t>臺</w:t>
            </w:r>
            <w:r w:rsidR="00A11EF1" w:rsidRPr="00A9658C">
              <w:rPr>
                <w:rFonts w:hint="eastAsia"/>
                <w:snapToGrid/>
              </w:rPr>
              <w:t>中市</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1,025,564</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372,868</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36.36%</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1,124,468</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549,891</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48.90%</w:t>
            </w:r>
          </w:p>
        </w:tc>
      </w:tr>
      <w:tr w:rsidR="00531626" w:rsidRPr="00A9658C" w:rsidTr="00217F1A">
        <w:trPr>
          <w:trHeight w:val="283"/>
        </w:trPr>
        <w:tc>
          <w:tcPr>
            <w:tcW w:w="1080" w:type="dxa"/>
            <w:shd w:val="clear" w:color="auto" w:fill="auto"/>
            <w:noWrap/>
            <w:vAlign w:val="center"/>
            <w:hideMark/>
          </w:tcPr>
          <w:p w:rsidR="00A11EF1" w:rsidRPr="00A9658C" w:rsidRDefault="00372254" w:rsidP="005B3D19">
            <w:pPr>
              <w:pStyle w:val="142"/>
              <w:ind w:left="647" w:hanging="647"/>
              <w:jc w:val="center"/>
              <w:rPr>
                <w:rFonts w:hint="eastAsia"/>
                <w:snapToGrid/>
              </w:rPr>
            </w:pPr>
            <w:r>
              <w:rPr>
                <w:rFonts w:hint="eastAsia"/>
                <w:snapToGrid/>
              </w:rPr>
              <w:t>臺</w:t>
            </w:r>
            <w:r w:rsidR="00A11EF1" w:rsidRPr="00A9658C">
              <w:rPr>
                <w:rFonts w:hint="eastAsia"/>
                <w:snapToGrid/>
              </w:rPr>
              <w:t>南市</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689,121</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325,465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47.23%</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743,339</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430,615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57.93%</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高雄市</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1,057,673</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513,441</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48.54%</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1,130,964</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644,416</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56.98%</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宜蘭縣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188,040</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94,887</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50.46%</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200,552</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115,138</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57.41%</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桃園市</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834,186</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268,422</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32.18%</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921,355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374,857</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40.69%</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新竹縣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206,218</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67,450</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32.71%</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231,461</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92,671</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40.04%</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苗栗縣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198,281</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103,714</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52.31%</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212,195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125,855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59.31%</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彰化縣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398,581</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216,328</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54.27%</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420,569</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274,336</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65.23%</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南投縣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165,563</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86,892</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52.48%</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173,138</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108,161</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62.47%</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雲林縣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237,567</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142,137</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59.83%</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245,938</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163,952</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66.66%</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嘉義縣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171,463</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107,516</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62.71%</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179,058</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125,761</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70.23%</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屏東縣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286,018</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156,959</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54.88%</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301,645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196,293</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65.07%</w:t>
            </w:r>
          </w:p>
        </w:tc>
      </w:tr>
      <w:tr w:rsidR="00531626" w:rsidRPr="00A9658C" w:rsidTr="00217F1A">
        <w:trPr>
          <w:trHeight w:val="283"/>
        </w:trPr>
        <w:tc>
          <w:tcPr>
            <w:tcW w:w="1080" w:type="dxa"/>
            <w:shd w:val="clear" w:color="auto" w:fill="auto"/>
            <w:noWrap/>
            <w:vAlign w:val="center"/>
            <w:hideMark/>
          </w:tcPr>
          <w:p w:rsidR="00A11EF1" w:rsidRPr="00A9658C" w:rsidRDefault="00372254" w:rsidP="005B3D19">
            <w:pPr>
              <w:pStyle w:val="142"/>
              <w:ind w:left="647" w:hanging="647"/>
              <w:jc w:val="center"/>
              <w:rPr>
                <w:rFonts w:hint="eastAsia"/>
                <w:snapToGrid/>
              </w:rPr>
            </w:pPr>
            <w:r>
              <w:rPr>
                <w:rFonts w:hint="eastAsia"/>
                <w:snapToGrid/>
              </w:rPr>
              <w:lastRenderedPageBreak/>
              <w:t>臺</w:t>
            </w:r>
            <w:r w:rsidR="00A11EF1" w:rsidRPr="00A9658C">
              <w:rPr>
                <w:rFonts w:hint="eastAsia"/>
                <w:snapToGrid/>
              </w:rPr>
              <w:t>東縣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86,296</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51,621</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59.82%</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88,137</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57,493</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65.23%</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花蓮縣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129,450</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75,456</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58.29%</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133,730</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88,691</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66.32%</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澎湖縣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32,535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20,699</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63.62%</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34,120</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22,934</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67.22%</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基隆市</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165,284</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70,408</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42.60%</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170,748</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90,139</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52.79%</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新竹市</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172,332</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57,046</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33.10%</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185,797</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79,012</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42.53%</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嘉義市</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106,463</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47,972</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45.06%</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110,463</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69,003</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62.47%</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金門縣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21,765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7,755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35.63%</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24,645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9,076</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36.83%</w:t>
            </w:r>
          </w:p>
        </w:tc>
      </w:tr>
      <w:tr w:rsidR="00531626" w:rsidRPr="00A9658C" w:rsidTr="00217F1A">
        <w:trPr>
          <w:trHeight w:val="283"/>
        </w:trPr>
        <w:tc>
          <w:tcPr>
            <w:tcW w:w="1080" w:type="dxa"/>
            <w:shd w:val="clear" w:color="auto" w:fill="auto"/>
            <w:noWrap/>
            <w:vAlign w:val="center"/>
            <w:hideMark/>
          </w:tcPr>
          <w:p w:rsidR="00A11EF1" w:rsidRPr="00A9658C" w:rsidRDefault="00A11EF1" w:rsidP="005B3D19">
            <w:pPr>
              <w:pStyle w:val="142"/>
              <w:ind w:left="647" w:hanging="647"/>
              <w:jc w:val="center"/>
              <w:rPr>
                <w:rFonts w:hint="eastAsia"/>
                <w:snapToGrid/>
              </w:rPr>
            </w:pPr>
            <w:r w:rsidRPr="00A9658C">
              <w:rPr>
                <w:rFonts w:hint="eastAsia"/>
                <w:snapToGrid/>
              </w:rPr>
              <w:t>連江縣</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2,940</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1,715</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58.33%</w:t>
            </w:r>
          </w:p>
        </w:tc>
        <w:tc>
          <w:tcPr>
            <w:tcW w:w="1236"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3,097</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1,774</w:t>
            </w:r>
          </w:p>
        </w:tc>
        <w:tc>
          <w:tcPr>
            <w:tcW w:w="1237" w:type="dxa"/>
            <w:shd w:val="clear" w:color="auto" w:fill="auto"/>
            <w:noWrap/>
            <w:vAlign w:val="center"/>
            <w:hideMark/>
          </w:tcPr>
          <w:p w:rsidR="00A11EF1" w:rsidRPr="00A9658C" w:rsidRDefault="00A11EF1" w:rsidP="005B3D19">
            <w:pPr>
              <w:pStyle w:val="142"/>
              <w:ind w:left="647" w:hanging="647"/>
              <w:jc w:val="right"/>
              <w:rPr>
                <w:rFonts w:hint="eastAsia"/>
                <w:snapToGrid/>
              </w:rPr>
            </w:pPr>
            <w:r w:rsidRPr="00A9658C">
              <w:rPr>
                <w:rFonts w:hint="eastAsia"/>
                <w:snapToGrid/>
              </w:rPr>
              <w:t>57.28%</w:t>
            </w:r>
          </w:p>
        </w:tc>
      </w:tr>
    </w:tbl>
    <w:p w:rsidR="00531626" w:rsidRDefault="00531626" w:rsidP="000D69C9">
      <w:pPr>
        <w:pStyle w:val="142"/>
        <w:ind w:leftChars="4" w:left="1468" w:hangingChars="599" w:hanging="1457"/>
        <w:jc w:val="both"/>
      </w:pPr>
      <w:r>
        <w:rPr>
          <w:rFonts w:hint="eastAsia"/>
        </w:rPr>
        <w:t xml:space="preserve">說 </w:t>
      </w:r>
      <w:r>
        <w:t xml:space="preserve">   </w:t>
      </w:r>
      <w:r>
        <w:rPr>
          <w:rFonts w:hint="eastAsia"/>
        </w:rPr>
        <w:t>明：1</w:t>
      </w:r>
      <w:r>
        <w:t>.</w:t>
      </w:r>
      <w:r w:rsidR="00212F33">
        <w:rPr>
          <w:rFonts w:hint="eastAsia"/>
        </w:rPr>
        <w:t>表內資料</w:t>
      </w:r>
      <w:r>
        <w:rPr>
          <w:rFonts w:hint="eastAsia"/>
        </w:rPr>
        <w:t>係</w:t>
      </w:r>
      <w:r w:rsidRPr="00531626">
        <w:rPr>
          <w:rFonts w:hint="eastAsia"/>
        </w:rPr>
        <w:t>由內政部統計處向財政部索取原始資料，經統計處去識別化後，提供</w:t>
      </w:r>
      <w:r w:rsidR="00212F33">
        <w:rPr>
          <w:rFonts w:hint="eastAsia"/>
        </w:rPr>
        <w:t>予</w:t>
      </w:r>
      <w:r w:rsidRPr="00531626">
        <w:rPr>
          <w:rFonts w:hint="eastAsia"/>
        </w:rPr>
        <w:t>國土管理署產製</w:t>
      </w:r>
      <w:r w:rsidR="00212F33">
        <w:rPr>
          <w:rFonts w:hint="eastAsia"/>
        </w:rPr>
        <w:t>並上傳</w:t>
      </w:r>
      <w:r>
        <w:rPr>
          <w:rFonts w:hint="eastAsia"/>
        </w:rPr>
        <w:t>。</w:t>
      </w:r>
    </w:p>
    <w:p w:rsidR="00531626" w:rsidRDefault="00531626" w:rsidP="000D69C9">
      <w:pPr>
        <w:pStyle w:val="142"/>
        <w:ind w:leftChars="430" w:left="1454" w:hangingChars="97" w:hanging="236"/>
        <w:jc w:val="both"/>
      </w:pPr>
      <w:r>
        <w:rPr>
          <w:rFonts w:hint="eastAsia"/>
        </w:rPr>
        <w:t>2</w:t>
      </w:r>
      <w:r>
        <w:t>.</w:t>
      </w:r>
      <w:r>
        <w:rPr>
          <w:rFonts w:hint="eastAsia"/>
        </w:rPr>
        <w:t>該平台係</w:t>
      </w:r>
      <w:r w:rsidRPr="00531626">
        <w:rPr>
          <w:rFonts w:hint="eastAsia"/>
        </w:rPr>
        <w:t>按屋齡1年(含)以下、1</w:t>
      </w:r>
      <w:r w:rsidR="00D155D5">
        <w:rPr>
          <w:rFonts w:hint="eastAsia"/>
        </w:rPr>
        <w:t>~</w:t>
      </w:r>
      <w:r w:rsidRPr="00531626">
        <w:rPr>
          <w:rFonts w:hint="eastAsia"/>
        </w:rPr>
        <w:t>5年(含)、5</w:t>
      </w:r>
      <w:r w:rsidR="00D155D5">
        <w:rPr>
          <w:rFonts w:hint="eastAsia"/>
        </w:rPr>
        <w:t>~</w:t>
      </w:r>
      <w:r w:rsidRPr="00531626">
        <w:rPr>
          <w:rFonts w:hint="eastAsia"/>
        </w:rPr>
        <w:t>10年(含)、10</w:t>
      </w:r>
      <w:r w:rsidR="00D155D5">
        <w:rPr>
          <w:rFonts w:hint="eastAsia"/>
        </w:rPr>
        <w:t>~</w:t>
      </w:r>
      <w:r w:rsidRPr="00531626">
        <w:rPr>
          <w:rFonts w:hint="eastAsia"/>
        </w:rPr>
        <w:t>15年(含)、15</w:t>
      </w:r>
      <w:r w:rsidR="00D155D5">
        <w:rPr>
          <w:rFonts w:hint="eastAsia"/>
        </w:rPr>
        <w:t>~</w:t>
      </w:r>
      <w:r w:rsidRPr="00531626">
        <w:rPr>
          <w:rFonts w:hint="eastAsia"/>
        </w:rPr>
        <w:t>20年(含)、20</w:t>
      </w:r>
      <w:r w:rsidR="00D155D5">
        <w:rPr>
          <w:rFonts w:hint="eastAsia"/>
        </w:rPr>
        <w:t>~</w:t>
      </w:r>
      <w:r w:rsidRPr="00531626">
        <w:rPr>
          <w:rFonts w:hint="eastAsia"/>
        </w:rPr>
        <w:t>25年(含)、25</w:t>
      </w:r>
      <w:r w:rsidR="00D155D5">
        <w:rPr>
          <w:rFonts w:hint="eastAsia"/>
        </w:rPr>
        <w:t>~</w:t>
      </w:r>
      <w:r w:rsidRPr="00531626">
        <w:rPr>
          <w:rFonts w:hint="eastAsia"/>
        </w:rPr>
        <w:t>30年(含)、30</w:t>
      </w:r>
      <w:r w:rsidR="00D155D5">
        <w:rPr>
          <w:rFonts w:hint="eastAsia"/>
        </w:rPr>
        <w:t>~</w:t>
      </w:r>
      <w:r w:rsidRPr="00531626">
        <w:rPr>
          <w:rFonts w:hint="eastAsia"/>
        </w:rPr>
        <w:t>40年(含)、40</w:t>
      </w:r>
      <w:r w:rsidR="00D155D5">
        <w:rPr>
          <w:rFonts w:hint="eastAsia"/>
        </w:rPr>
        <w:t>~</w:t>
      </w:r>
      <w:r w:rsidRPr="00531626">
        <w:rPr>
          <w:rFonts w:hint="eastAsia"/>
        </w:rPr>
        <w:t>50年(含)以及50年以上，計算住宅相異地址數。</w:t>
      </w:r>
    </w:p>
    <w:p w:rsidR="00531626" w:rsidRDefault="00531626" w:rsidP="000D69C9">
      <w:pPr>
        <w:pStyle w:val="142"/>
        <w:ind w:leftChars="430" w:left="1439" w:hangingChars="91" w:hanging="221"/>
        <w:jc w:val="both"/>
        <w:rPr>
          <w:rFonts w:hint="eastAsia"/>
        </w:rPr>
      </w:pPr>
      <w:r>
        <w:t>3.</w:t>
      </w:r>
      <w:r w:rsidRPr="00531626">
        <w:rPr>
          <w:rFonts w:hint="eastAsia"/>
        </w:rPr>
        <w:t>住宅係指一住址之住宅使用面積大於、等於該住址總面積之50</w:t>
      </w:r>
      <w:r>
        <w:t>%</w:t>
      </w:r>
      <w:r w:rsidRPr="00531626">
        <w:rPr>
          <w:rFonts w:hint="eastAsia"/>
        </w:rPr>
        <w:t>。</w:t>
      </w:r>
    </w:p>
    <w:p w:rsidR="001E1DE4" w:rsidRPr="00167CA5" w:rsidRDefault="001E1DE4" w:rsidP="004818C9">
      <w:pPr>
        <w:pStyle w:val="142"/>
      </w:pPr>
      <w:r w:rsidRPr="00167CA5">
        <w:rPr>
          <w:rFonts w:hint="eastAsia"/>
        </w:rPr>
        <w:t>資料來源：</w:t>
      </w:r>
      <w:r w:rsidR="00A11EF1" w:rsidRPr="00A11EF1">
        <w:rPr>
          <w:rFonts w:hint="eastAsia"/>
        </w:rPr>
        <w:t>內政部不動產資訊平台</w:t>
      </w:r>
      <w:r w:rsidR="00955215">
        <w:rPr>
          <w:rFonts w:hint="eastAsia"/>
        </w:rPr>
        <w:t>(</w:t>
      </w:r>
      <w:r w:rsidR="007E5B10" w:rsidRPr="007E5B10">
        <w:rPr>
          <w:rFonts w:hint="eastAsia"/>
        </w:rPr>
        <w:t>最後瀏覽日：</w:t>
      </w:r>
      <w:r w:rsidR="00955215">
        <w:t>113</w:t>
      </w:r>
      <w:r w:rsidR="00955215">
        <w:rPr>
          <w:rFonts w:hint="eastAsia"/>
        </w:rPr>
        <w:t>年1</w:t>
      </w:r>
      <w:r w:rsidR="00955215">
        <w:t>0</w:t>
      </w:r>
      <w:r w:rsidR="00955215">
        <w:rPr>
          <w:rFonts w:hint="eastAsia"/>
        </w:rPr>
        <w:t>月1</w:t>
      </w:r>
      <w:r w:rsidR="00955215">
        <w:t>1</w:t>
      </w:r>
      <w:r w:rsidR="00955215">
        <w:rPr>
          <w:rFonts w:hint="eastAsia"/>
        </w:rPr>
        <w:t>日</w:t>
      </w:r>
      <w:r w:rsidR="00955215">
        <w:t>)</w:t>
      </w:r>
      <w:r w:rsidRPr="00167CA5">
        <w:rPr>
          <w:rFonts w:hint="eastAsia"/>
        </w:rPr>
        <w:t>。</w:t>
      </w:r>
    </w:p>
    <w:bookmarkEnd w:id="2"/>
    <w:bookmarkEnd w:id="3"/>
    <w:bookmarkEnd w:id="4"/>
    <w:bookmarkEnd w:id="5"/>
    <w:bookmarkEnd w:id="6"/>
    <w:bookmarkEnd w:id="7"/>
    <w:bookmarkEnd w:id="8"/>
    <w:bookmarkEnd w:id="9"/>
    <w:bookmarkEnd w:id="10"/>
    <w:bookmarkEnd w:id="11"/>
    <w:p w:rsidR="00A806BC" w:rsidRPr="00B1721A" w:rsidRDefault="00A806BC" w:rsidP="00A806BC">
      <w:pPr>
        <w:ind w:left="566" w:firstLine="566"/>
        <w:rPr>
          <w:snapToGrid/>
        </w:rPr>
      </w:pPr>
      <w:r w:rsidRPr="00167CA5">
        <w:rPr>
          <w:rFonts w:hint="eastAsia"/>
          <w:snapToGrid/>
        </w:rPr>
        <w:t>綜上，危老條例之容積獎勵</w:t>
      </w:r>
      <w:r>
        <w:rPr>
          <w:rFonts w:hint="eastAsia"/>
          <w:snapToGrid/>
        </w:rPr>
        <w:t>措施</w:t>
      </w:r>
      <w:r w:rsidRPr="00167CA5">
        <w:rPr>
          <w:rFonts w:hint="eastAsia"/>
          <w:snapToGrid/>
        </w:rPr>
        <w:t>及稅捐減免優惠之適用期間</w:t>
      </w:r>
      <w:r>
        <w:rPr>
          <w:rFonts w:hint="eastAsia"/>
          <w:snapToGrid/>
        </w:rPr>
        <w:t>業己</w:t>
      </w:r>
      <w:r w:rsidRPr="00167CA5">
        <w:rPr>
          <w:rFonts w:hint="eastAsia"/>
          <w:snapToGrid/>
        </w:rPr>
        <w:t>延長，</w:t>
      </w:r>
      <w:r>
        <w:rPr>
          <w:rFonts w:hint="eastAsia"/>
          <w:snapToGrid/>
        </w:rPr>
        <w:t>俾</w:t>
      </w:r>
      <w:r w:rsidRPr="002E36B9">
        <w:rPr>
          <w:rFonts w:hint="eastAsia"/>
          <w:snapToGrid/>
        </w:rPr>
        <w:t>持續帶動帶動危老建築之重建，然</w:t>
      </w:r>
      <w:r w:rsidR="00497EC2" w:rsidRPr="00497EC2">
        <w:rPr>
          <w:rFonts w:hint="eastAsia"/>
          <w:snapToGrid/>
        </w:rPr>
        <w:t>中央都更基金</w:t>
      </w:r>
      <w:r w:rsidRPr="002E36B9">
        <w:rPr>
          <w:rFonts w:hint="eastAsia"/>
          <w:snapToGrid/>
        </w:rPr>
        <w:t>自107年度受理危老重建案件</w:t>
      </w:r>
      <w:r w:rsidR="00497EC2">
        <w:rPr>
          <w:rFonts w:hint="eastAsia"/>
          <w:snapToGrid/>
        </w:rPr>
        <w:t>，</w:t>
      </w:r>
      <w:r w:rsidR="009A5C61" w:rsidRPr="009A5C61">
        <w:rPr>
          <w:rFonts w:hint="eastAsia"/>
          <w:snapToGrid/>
        </w:rPr>
        <w:t>截至113年8月底累計核准3,837件</w:t>
      </w:r>
      <w:r w:rsidR="009A5C61">
        <w:rPr>
          <w:rFonts w:hint="eastAsia"/>
          <w:snapToGrid/>
        </w:rPr>
        <w:t>，惟</w:t>
      </w:r>
      <w:r w:rsidR="009A5C61" w:rsidRPr="009A5C61">
        <w:rPr>
          <w:rFonts w:hint="eastAsia"/>
          <w:snapToGrid/>
        </w:rPr>
        <w:t>我國113年第2季房屋稅籍類共計925萬餘件，其中屋齡逾30年以上之房屋達515萬餘件</w:t>
      </w:r>
      <w:r w:rsidRPr="00A31E4D">
        <w:rPr>
          <w:rFonts w:hint="eastAsia"/>
          <w:snapToGrid/>
        </w:rPr>
        <w:t>，</w:t>
      </w:r>
      <w:r w:rsidR="009A5C61">
        <w:rPr>
          <w:rFonts w:hint="eastAsia"/>
          <w:snapToGrid/>
        </w:rPr>
        <w:t>較1</w:t>
      </w:r>
      <w:r w:rsidR="009A5C61">
        <w:rPr>
          <w:snapToGrid/>
        </w:rPr>
        <w:t>07</w:t>
      </w:r>
      <w:r w:rsidR="009A5C61">
        <w:rPr>
          <w:rFonts w:hint="eastAsia"/>
          <w:snapToGrid/>
        </w:rPr>
        <w:t>年</w:t>
      </w:r>
      <w:r w:rsidR="00497EC2">
        <w:rPr>
          <w:rFonts w:hint="eastAsia"/>
          <w:snapToGrid/>
        </w:rPr>
        <w:t>第4季</w:t>
      </w:r>
      <w:r w:rsidR="00186FE1">
        <w:rPr>
          <w:rFonts w:hint="eastAsia"/>
          <w:snapToGrid/>
        </w:rPr>
        <w:t>之4</w:t>
      </w:r>
      <w:r w:rsidR="00186FE1">
        <w:rPr>
          <w:snapToGrid/>
        </w:rPr>
        <w:t>10</w:t>
      </w:r>
      <w:r w:rsidR="00186FE1">
        <w:rPr>
          <w:rFonts w:hint="eastAsia"/>
          <w:snapToGrid/>
        </w:rPr>
        <w:t>萬餘件</w:t>
      </w:r>
      <w:r w:rsidR="009A5C61" w:rsidRPr="009A5C61">
        <w:rPr>
          <w:rFonts w:hint="eastAsia"/>
          <w:snapToGrid/>
        </w:rPr>
        <w:t>大幅增加</w:t>
      </w:r>
      <w:r w:rsidR="00C33137">
        <w:rPr>
          <w:rFonts w:hint="eastAsia"/>
          <w:snapToGrid/>
        </w:rPr>
        <w:t>，</w:t>
      </w:r>
      <w:r w:rsidR="00C33137" w:rsidRPr="00C33137">
        <w:rPr>
          <w:rFonts w:hint="eastAsia"/>
          <w:snapToGrid/>
        </w:rPr>
        <w:t>危老重建之成效仍屬有限</w:t>
      </w:r>
      <w:r w:rsidRPr="00A31E4D">
        <w:rPr>
          <w:rFonts w:hint="eastAsia"/>
          <w:snapToGrid/>
        </w:rPr>
        <w:t>，</w:t>
      </w:r>
      <w:r w:rsidRPr="00167CA5">
        <w:rPr>
          <w:rFonts w:hint="eastAsia"/>
          <w:snapToGrid/>
        </w:rPr>
        <w:t>允宜</w:t>
      </w:r>
      <w:r w:rsidR="002513E8">
        <w:rPr>
          <w:rFonts w:hint="eastAsia"/>
          <w:snapToGrid/>
        </w:rPr>
        <w:t>研謀加速</w:t>
      </w:r>
      <w:r w:rsidR="002513E8" w:rsidRPr="002513E8">
        <w:rPr>
          <w:rFonts w:hint="eastAsia"/>
          <w:snapToGrid/>
        </w:rPr>
        <w:t>都市危險及老舊建築物</w:t>
      </w:r>
      <w:r w:rsidR="002513E8">
        <w:rPr>
          <w:rFonts w:hint="eastAsia"/>
          <w:snapToGrid/>
        </w:rPr>
        <w:t>之</w:t>
      </w:r>
      <w:r w:rsidR="002513E8" w:rsidRPr="002513E8">
        <w:rPr>
          <w:rFonts w:hint="eastAsia"/>
          <w:snapToGrid/>
        </w:rPr>
        <w:t>重建</w:t>
      </w:r>
      <w:r w:rsidRPr="00167CA5">
        <w:rPr>
          <w:rFonts w:hint="eastAsia"/>
          <w:snapToGrid/>
        </w:rPr>
        <w:t>。</w:t>
      </w:r>
    </w:p>
    <w:p w:rsidR="00511E17" w:rsidRDefault="005D5BEE" w:rsidP="008668D0">
      <w:pPr>
        <w:pStyle w:val="ae"/>
      </w:pPr>
      <w:r>
        <w:rPr>
          <w:rFonts w:hint="eastAsia"/>
        </w:rPr>
        <w:t>(</w:t>
      </w:r>
      <w:r w:rsidR="001E1DE4" w:rsidRPr="00B1721A">
        <w:rPr>
          <w:rFonts w:hint="eastAsia"/>
        </w:rPr>
        <w:t>分機：86</w:t>
      </w:r>
      <w:r w:rsidR="00603CD9">
        <w:t>59</w:t>
      </w:r>
      <w:r w:rsidR="001E1DE4" w:rsidRPr="00B1721A">
        <w:rPr>
          <w:rFonts w:hint="eastAsia"/>
        </w:rPr>
        <w:t xml:space="preserve"> </w:t>
      </w:r>
      <w:r w:rsidR="00603CD9">
        <w:rPr>
          <w:rFonts w:hint="eastAsia"/>
        </w:rPr>
        <w:t>黃鈞毅</w:t>
      </w:r>
      <w:r>
        <w:rPr>
          <w:rFonts w:hint="eastAsia"/>
        </w:rPr>
        <w:t>)</w:t>
      </w:r>
    </w:p>
    <w:sectPr w:rsidR="00511E17" w:rsidSect="005344F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A61" w:rsidRDefault="00781A61" w:rsidP="008A639D">
      <w:pPr>
        <w:spacing w:line="240" w:lineRule="auto"/>
        <w:ind w:left="560" w:firstLine="560"/>
      </w:pPr>
      <w:r>
        <w:separator/>
      </w:r>
    </w:p>
  </w:endnote>
  <w:endnote w:type="continuationSeparator" w:id="0">
    <w:p w:rsidR="00781A61" w:rsidRDefault="00781A61"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E5498A">
    <w:pPr>
      <w:pStyle w:val="af3"/>
      <w:ind w:leftChars="0" w:left="566" w:firstLineChars="0" w:hanging="566"/>
      <w:jc w:val="center"/>
    </w:pPr>
    <w:r>
      <w:fldChar w:fldCharType="begin"/>
    </w:r>
    <w:r>
      <w:instrText>PAGE   \* MERGEFORMAT</w:instrText>
    </w:r>
    <w:r>
      <w:fldChar w:fldCharType="separate"/>
    </w:r>
    <w:r w:rsidR="004B530E" w:rsidRPr="004B530E">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A61" w:rsidRDefault="00781A61" w:rsidP="00DF4281">
      <w:pPr>
        <w:spacing w:line="240" w:lineRule="auto"/>
        <w:ind w:leftChars="208" w:left="582" w:firstLine="560"/>
      </w:pPr>
      <w:r>
        <w:separator/>
      </w:r>
    </w:p>
  </w:footnote>
  <w:footnote w:type="continuationSeparator" w:id="0">
    <w:p w:rsidR="00781A61" w:rsidRDefault="00781A61" w:rsidP="008A639D">
      <w:pPr>
        <w:spacing w:line="240" w:lineRule="auto"/>
        <w:ind w:left="560" w:firstLine="560"/>
      </w:pPr>
      <w:r>
        <w:continuationSeparator/>
      </w:r>
    </w:p>
  </w:footnote>
  <w:footnote w:id="1">
    <w:p w:rsidR="00316BAF" w:rsidRPr="000C2D6B" w:rsidRDefault="00316BAF" w:rsidP="002D6D87">
      <w:pPr>
        <w:pStyle w:val="142"/>
        <w:ind w:left="117" w:hangingChars="48" w:hanging="117"/>
        <w:jc w:val="both"/>
        <w:rPr>
          <w:rFonts w:hint="eastAsia"/>
        </w:rPr>
      </w:pPr>
      <w:r>
        <w:rPr>
          <w:rStyle w:val="af8"/>
        </w:rPr>
        <w:footnoteRef/>
      </w:r>
      <w:r w:rsidR="00D50289">
        <w:rPr>
          <w:rFonts w:hint="eastAsia"/>
        </w:rPr>
        <w:t>依</w:t>
      </w:r>
      <w:r w:rsidRPr="000C2D6B">
        <w:rPr>
          <w:rFonts w:hint="eastAsia"/>
        </w:rPr>
        <w:t>都市危險及老舊建築物加速重建條例第</w:t>
      </w:r>
      <w:r>
        <w:t>8</w:t>
      </w:r>
      <w:r w:rsidRPr="000C2D6B">
        <w:rPr>
          <w:rFonts w:hint="eastAsia"/>
        </w:rPr>
        <w:t>條</w:t>
      </w:r>
      <w:r>
        <w:rPr>
          <w:rFonts w:hint="eastAsia"/>
        </w:rPr>
        <w:t>第3項規定：「</w:t>
      </w:r>
      <w:r w:rsidRPr="000C2D6B">
        <w:rPr>
          <w:rFonts w:hint="eastAsia"/>
        </w:rPr>
        <w:t>第</w:t>
      </w:r>
      <w:r>
        <w:rPr>
          <w:rFonts w:hint="eastAsia"/>
        </w:rPr>
        <w:t>1</w:t>
      </w:r>
      <w:r w:rsidRPr="000C2D6B">
        <w:rPr>
          <w:rFonts w:hint="eastAsia"/>
        </w:rPr>
        <w:t>項規定年限屆期前半年，</w:t>
      </w:r>
      <w:r w:rsidRPr="002D6D87">
        <w:rPr>
          <w:rFonts w:hint="eastAsia"/>
          <w:szCs w:val="24"/>
        </w:rPr>
        <w:t>行政院</w:t>
      </w:r>
      <w:r w:rsidRPr="000C2D6B">
        <w:rPr>
          <w:rFonts w:hint="eastAsia"/>
        </w:rPr>
        <w:t>得視情況延長之，並以</w:t>
      </w:r>
      <w:r>
        <w:rPr>
          <w:rFonts w:hint="eastAsia"/>
        </w:rPr>
        <w:t>1</w:t>
      </w:r>
      <w:r w:rsidRPr="000C2D6B">
        <w:rPr>
          <w:rFonts w:hint="eastAsia"/>
        </w:rPr>
        <w:t>次為限。</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Pr="006B05DF" w:rsidRDefault="00316BAF" w:rsidP="008238A1">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5AE1"/>
    <w:multiLevelType w:val="hybridMultilevel"/>
    <w:tmpl w:val="AE4E762C"/>
    <w:lvl w:ilvl="0" w:tplc="E66C4B0C">
      <w:start w:val="1"/>
      <w:numFmt w:val="decimal"/>
      <w:lvlText w:val="%1."/>
      <w:lvlJc w:val="left"/>
      <w:pPr>
        <w:ind w:left="480" w:hanging="480"/>
      </w:pPr>
      <w:rPr>
        <w:color w:val="C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5DA6FF9"/>
    <w:multiLevelType w:val="hybridMultilevel"/>
    <w:tmpl w:val="A8100988"/>
    <w:lvl w:ilvl="0" w:tplc="EF621BD4">
      <w:start w:val="1"/>
      <w:numFmt w:val="decimal"/>
      <w:lvlText w:val="%1."/>
      <w:lvlJc w:val="left"/>
      <w:pPr>
        <w:ind w:left="360" w:hanging="360"/>
      </w:pPr>
      <w:rPr>
        <w:rFonts w:hint="default"/>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9"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6"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7"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8"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9" w15:restartNumberingAfterBreak="0">
    <w:nsid w:val="397C11EA"/>
    <w:multiLevelType w:val="hybridMultilevel"/>
    <w:tmpl w:val="DC62322A"/>
    <w:lvl w:ilvl="0" w:tplc="75CC9AD8">
      <w:start w:val="1"/>
      <w:numFmt w:val="decimal"/>
      <w:lvlText w:val="%1."/>
      <w:lvlJc w:val="left"/>
      <w:pPr>
        <w:ind w:left="657" w:hanging="360"/>
      </w:pPr>
      <w:rPr>
        <w:rFonts w:hint="default"/>
      </w:rPr>
    </w:lvl>
    <w:lvl w:ilvl="1" w:tplc="04090019" w:tentative="1">
      <w:start w:val="1"/>
      <w:numFmt w:val="ideographTraditional"/>
      <w:lvlText w:val="%2、"/>
      <w:lvlJc w:val="left"/>
      <w:pPr>
        <w:ind w:left="1257" w:hanging="480"/>
      </w:pPr>
    </w:lvl>
    <w:lvl w:ilvl="2" w:tplc="0409001B" w:tentative="1">
      <w:start w:val="1"/>
      <w:numFmt w:val="lowerRoman"/>
      <w:lvlText w:val="%3."/>
      <w:lvlJc w:val="right"/>
      <w:pPr>
        <w:ind w:left="1737" w:hanging="480"/>
      </w:pPr>
    </w:lvl>
    <w:lvl w:ilvl="3" w:tplc="0409000F" w:tentative="1">
      <w:start w:val="1"/>
      <w:numFmt w:val="decimal"/>
      <w:lvlText w:val="%4."/>
      <w:lvlJc w:val="left"/>
      <w:pPr>
        <w:ind w:left="2217" w:hanging="480"/>
      </w:pPr>
    </w:lvl>
    <w:lvl w:ilvl="4" w:tplc="04090019" w:tentative="1">
      <w:start w:val="1"/>
      <w:numFmt w:val="ideographTraditional"/>
      <w:lvlText w:val="%5、"/>
      <w:lvlJc w:val="left"/>
      <w:pPr>
        <w:ind w:left="2697" w:hanging="480"/>
      </w:pPr>
    </w:lvl>
    <w:lvl w:ilvl="5" w:tplc="0409001B" w:tentative="1">
      <w:start w:val="1"/>
      <w:numFmt w:val="lowerRoman"/>
      <w:lvlText w:val="%6."/>
      <w:lvlJc w:val="right"/>
      <w:pPr>
        <w:ind w:left="3177" w:hanging="480"/>
      </w:pPr>
    </w:lvl>
    <w:lvl w:ilvl="6" w:tplc="0409000F" w:tentative="1">
      <w:start w:val="1"/>
      <w:numFmt w:val="decimal"/>
      <w:lvlText w:val="%7."/>
      <w:lvlJc w:val="left"/>
      <w:pPr>
        <w:ind w:left="3657" w:hanging="480"/>
      </w:pPr>
    </w:lvl>
    <w:lvl w:ilvl="7" w:tplc="04090019" w:tentative="1">
      <w:start w:val="1"/>
      <w:numFmt w:val="ideographTraditional"/>
      <w:lvlText w:val="%8、"/>
      <w:lvlJc w:val="left"/>
      <w:pPr>
        <w:ind w:left="4137" w:hanging="480"/>
      </w:pPr>
    </w:lvl>
    <w:lvl w:ilvl="8" w:tplc="0409001B" w:tentative="1">
      <w:start w:val="1"/>
      <w:numFmt w:val="lowerRoman"/>
      <w:lvlText w:val="%9."/>
      <w:lvlJc w:val="right"/>
      <w:pPr>
        <w:ind w:left="4617" w:hanging="480"/>
      </w:pPr>
    </w:lvl>
  </w:abstractNum>
  <w:abstractNum w:abstractNumId="20"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05D83"/>
    <w:multiLevelType w:val="hybridMultilevel"/>
    <w:tmpl w:val="9AA676C0"/>
    <w:lvl w:ilvl="0" w:tplc="CD829B6E">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3"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6F1EC1"/>
    <w:multiLevelType w:val="hybridMultilevel"/>
    <w:tmpl w:val="81762D1C"/>
    <w:lvl w:ilvl="0" w:tplc="CFD0142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69D1E18"/>
    <w:multiLevelType w:val="hybridMultilevel"/>
    <w:tmpl w:val="81844726"/>
    <w:lvl w:ilvl="0" w:tplc="04090003">
      <w:start w:val="1"/>
      <w:numFmt w:val="bullet"/>
      <w:lvlText w:val=""/>
      <w:lvlJc w:val="left"/>
      <w:pPr>
        <w:ind w:left="1190" w:hanging="480"/>
      </w:pPr>
      <w:rPr>
        <w:rFonts w:ascii="Wingdings" w:hAnsi="Wingdings" w:hint="default"/>
      </w:rPr>
    </w:lvl>
    <w:lvl w:ilvl="1" w:tplc="04090003" w:tentative="1">
      <w:start w:val="1"/>
      <w:numFmt w:val="bullet"/>
      <w:lvlText w:val=""/>
      <w:lvlJc w:val="left"/>
      <w:pPr>
        <w:ind w:left="1670" w:hanging="480"/>
      </w:pPr>
      <w:rPr>
        <w:rFonts w:ascii="Wingdings" w:hAnsi="Wingdings" w:hint="default"/>
      </w:rPr>
    </w:lvl>
    <w:lvl w:ilvl="2" w:tplc="04090005" w:tentative="1">
      <w:start w:val="1"/>
      <w:numFmt w:val="bullet"/>
      <w:lvlText w:val=""/>
      <w:lvlJc w:val="left"/>
      <w:pPr>
        <w:ind w:left="2150" w:hanging="480"/>
      </w:pPr>
      <w:rPr>
        <w:rFonts w:ascii="Wingdings" w:hAnsi="Wingdings" w:hint="default"/>
      </w:rPr>
    </w:lvl>
    <w:lvl w:ilvl="3" w:tplc="04090001" w:tentative="1">
      <w:start w:val="1"/>
      <w:numFmt w:val="bullet"/>
      <w:lvlText w:val=""/>
      <w:lvlJc w:val="left"/>
      <w:pPr>
        <w:ind w:left="2630" w:hanging="480"/>
      </w:pPr>
      <w:rPr>
        <w:rFonts w:ascii="Wingdings" w:hAnsi="Wingdings" w:hint="default"/>
      </w:rPr>
    </w:lvl>
    <w:lvl w:ilvl="4" w:tplc="04090003" w:tentative="1">
      <w:start w:val="1"/>
      <w:numFmt w:val="bullet"/>
      <w:lvlText w:val=""/>
      <w:lvlJc w:val="left"/>
      <w:pPr>
        <w:ind w:left="3110" w:hanging="480"/>
      </w:pPr>
      <w:rPr>
        <w:rFonts w:ascii="Wingdings" w:hAnsi="Wingdings" w:hint="default"/>
      </w:rPr>
    </w:lvl>
    <w:lvl w:ilvl="5" w:tplc="04090005" w:tentative="1">
      <w:start w:val="1"/>
      <w:numFmt w:val="bullet"/>
      <w:lvlText w:val=""/>
      <w:lvlJc w:val="left"/>
      <w:pPr>
        <w:ind w:left="3590" w:hanging="480"/>
      </w:pPr>
      <w:rPr>
        <w:rFonts w:ascii="Wingdings" w:hAnsi="Wingdings" w:hint="default"/>
      </w:rPr>
    </w:lvl>
    <w:lvl w:ilvl="6" w:tplc="04090001" w:tentative="1">
      <w:start w:val="1"/>
      <w:numFmt w:val="bullet"/>
      <w:lvlText w:val=""/>
      <w:lvlJc w:val="left"/>
      <w:pPr>
        <w:ind w:left="4070" w:hanging="480"/>
      </w:pPr>
      <w:rPr>
        <w:rFonts w:ascii="Wingdings" w:hAnsi="Wingdings" w:hint="default"/>
      </w:rPr>
    </w:lvl>
    <w:lvl w:ilvl="7" w:tplc="04090003" w:tentative="1">
      <w:start w:val="1"/>
      <w:numFmt w:val="bullet"/>
      <w:lvlText w:val=""/>
      <w:lvlJc w:val="left"/>
      <w:pPr>
        <w:ind w:left="4550" w:hanging="480"/>
      </w:pPr>
      <w:rPr>
        <w:rFonts w:ascii="Wingdings" w:hAnsi="Wingdings" w:hint="default"/>
      </w:rPr>
    </w:lvl>
    <w:lvl w:ilvl="8" w:tplc="04090005" w:tentative="1">
      <w:start w:val="1"/>
      <w:numFmt w:val="bullet"/>
      <w:lvlText w:val=""/>
      <w:lvlJc w:val="left"/>
      <w:pPr>
        <w:ind w:left="5030" w:hanging="480"/>
      </w:pPr>
      <w:rPr>
        <w:rFonts w:ascii="Wingdings" w:hAnsi="Wingdings" w:hint="default"/>
      </w:rPr>
    </w:lvl>
  </w:abstractNum>
  <w:abstractNum w:abstractNumId="28" w15:restartNumberingAfterBreak="0">
    <w:nsid w:val="5A775FEC"/>
    <w:multiLevelType w:val="hybridMultilevel"/>
    <w:tmpl w:val="EC8EB130"/>
    <w:lvl w:ilvl="0" w:tplc="DF601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216226"/>
    <w:multiLevelType w:val="hybridMultilevel"/>
    <w:tmpl w:val="F2B46E16"/>
    <w:lvl w:ilvl="0" w:tplc="9A3800EA">
      <w:start w:val="1"/>
      <w:numFmt w:val="decimal"/>
      <w:lvlText w:val="%1."/>
      <w:lvlJc w:val="left"/>
      <w:pPr>
        <w:ind w:left="360" w:hanging="360"/>
      </w:pPr>
      <w:rPr>
        <w:rFonts w:hint="default"/>
        <w:b w:val="0"/>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2"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3"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38"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6"/>
  </w:num>
  <w:num w:numId="2">
    <w:abstractNumId w:val="33"/>
  </w:num>
  <w:num w:numId="3">
    <w:abstractNumId w:val="31"/>
  </w:num>
  <w:num w:numId="4">
    <w:abstractNumId w:val="3"/>
  </w:num>
  <w:num w:numId="5">
    <w:abstractNumId w:val="32"/>
  </w:num>
  <w:num w:numId="6">
    <w:abstractNumId w:val="11"/>
  </w:num>
  <w:num w:numId="7">
    <w:abstractNumId w:val="39"/>
  </w:num>
  <w:num w:numId="8">
    <w:abstractNumId w:val="5"/>
  </w:num>
  <w:num w:numId="9">
    <w:abstractNumId w:val="1"/>
  </w:num>
  <w:num w:numId="10">
    <w:abstractNumId w:val="2"/>
  </w:num>
  <w:num w:numId="11">
    <w:abstractNumId w:val="7"/>
  </w:num>
  <w:num w:numId="12">
    <w:abstractNumId w:val="30"/>
  </w:num>
  <w:num w:numId="13">
    <w:abstractNumId w:val="15"/>
  </w:num>
  <w:num w:numId="14">
    <w:abstractNumId w:val="38"/>
  </w:num>
  <w:num w:numId="15">
    <w:abstractNumId w:val="14"/>
  </w:num>
  <w:num w:numId="16">
    <w:abstractNumId w:val="23"/>
  </w:num>
  <w:num w:numId="17">
    <w:abstractNumId w:val="21"/>
  </w:num>
  <w:num w:numId="18">
    <w:abstractNumId w:val="35"/>
  </w:num>
  <w:num w:numId="19">
    <w:abstractNumId w:val="12"/>
  </w:num>
  <w:num w:numId="20">
    <w:abstractNumId w:val="4"/>
  </w:num>
  <w:num w:numId="21">
    <w:abstractNumId w:val="34"/>
  </w:num>
  <w:num w:numId="22">
    <w:abstractNumId w:val="18"/>
  </w:num>
  <w:num w:numId="23">
    <w:abstractNumId w:val="17"/>
  </w:num>
  <w:num w:numId="24">
    <w:abstractNumId w:val="19"/>
  </w:num>
  <w:num w:numId="25">
    <w:abstractNumId w:val="20"/>
  </w:num>
  <w:num w:numId="26">
    <w:abstractNumId w:val="10"/>
  </w:num>
  <w:num w:numId="27">
    <w:abstractNumId w:val="25"/>
  </w:num>
  <w:num w:numId="28">
    <w:abstractNumId w:val="9"/>
  </w:num>
  <w:num w:numId="29">
    <w:abstractNumId w:val="8"/>
  </w:num>
  <w:num w:numId="30">
    <w:abstractNumId w:val="37"/>
  </w:num>
  <w:num w:numId="31">
    <w:abstractNumId w:val="13"/>
  </w:num>
  <w:num w:numId="32">
    <w:abstractNumId w:val="26"/>
  </w:num>
  <w:num w:numId="33">
    <w:abstractNumId w:val="36"/>
  </w:num>
  <w:num w:numId="34">
    <w:abstractNumId w:val="24"/>
  </w:num>
  <w:num w:numId="35">
    <w:abstractNumId w:val="27"/>
  </w:num>
  <w:num w:numId="36">
    <w:abstractNumId w:val="22"/>
  </w:num>
  <w:num w:numId="37">
    <w:abstractNumId w:val="6"/>
  </w:num>
  <w:num w:numId="38">
    <w:abstractNumId w:val="28"/>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0AE3"/>
    <w:rsid w:val="00000CD2"/>
    <w:rsid w:val="0000122B"/>
    <w:rsid w:val="000014B3"/>
    <w:rsid w:val="00001752"/>
    <w:rsid w:val="00001995"/>
    <w:rsid w:val="00001FCF"/>
    <w:rsid w:val="000022FA"/>
    <w:rsid w:val="00002A3E"/>
    <w:rsid w:val="00002DB3"/>
    <w:rsid w:val="00002E2C"/>
    <w:rsid w:val="0000317E"/>
    <w:rsid w:val="00003C19"/>
    <w:rsid w:val="0000433E"/>
    <w:rsid w:val="00004976"/>
    <w:rsid w:val="00005807"/>
    <w:rsid w:val="00006146"/>
    <w:rsid w:val="00006594"/>
    <w:rsid w:val="000066C9"/>
    <w:rsid w:val="00006881"/>
    <w:rsid w:val="00006D41"/>
    <w:rsid w:val="0000702E"/>
    <w:rsid w:val="00007109"/>
    <w:rsid w:val="00007232"/>
    <w:rsid w:val="00007725"/>
    <w:rsid w:val="0000779E"/>
    <w:rsid w:val="000078C4"/>
    <w:rsid w:val="00007BDF"/>
    <w:rsid w:val="00010333"/>
    <w:rsid w:val="00010FAB"/>
    <w:rsid w:val="00010FE4"/>
    <w:rsid w:val="000110F3"/>
    <w:rsid w:val="00011518"/>
    <w:rsid w:val="00011BCF"/>
    <w:rsid w:val="00011E13"/>
    <w:rsid w:val="000122C3"/>
    <w:rsid w:val="00013237"/>
    <w:rsid w:val="00013532"/>
    <w:rsid w:val="00014B9D"/>
    <w:rsid w:val="00014DCA"/>
    <w:rsid w:val="00014FC7"/>
    <w:rsid w:val="0001555A"/>
    <w:rsid w:val="000158CC"/>
    <w:rsid w:val="00015D31"/>
    <w:rsid w:val="00016A28"/>
    <w:rsid w:val="00016AD5"/>
    <w:rsid w:val="00016C54"/>
    <w:rsid w:val="00016FDB"/>
    <w:rsid w:val="000177F1"/>
    <w:rsid w:val="00017A3C"/>
    <w:rsid w:val="00017D04"/>
    <w:rsid w:val="00017D36"/>
    <w:rsid w:val="00017E2C"/>
    <w:rsid w:val="0002007D"/>
    <w:rsid w:val="00020A97"/>
    <w:rsid w:val="00020C1B"/>
    <w:rsid w:val="000210F4"/>
    <w:rsid w:val="00021193"/>
    <w:rsid w:val="0002125B"/>
    <w:rsid w:val="0002139D"/>
    <w:rsid w:val="0002153D"/>
    <w:rsid w:val="0002191D"/>
    <w:rsid w:val="00021941"/>
    <w:rsid w:val="00021D49"/>
    <w:rsid w:val="000224A1"/>
    <w:rsid w:val="000228E7"/>
    <w:rsid w:val="00022EF2"/>
    <w:rsid w:val="00022FBC"/>
    <w:rsid w:val="00023446"/>
    <w:rsid w:val="000244A2"/>
    <w:rsid w:val="00024788"/>
    <w:rsid w:val="0002539E"/>
    <w:rsid w:val="0002600E"/>
    <w:rsid w:val="000270B8"/>
    <w:rsid w:val="000276CD"/>
    <w:rsid w:val="00030318"/>
    <w:rsid w:val="0003034B"/>
    <w:rsid w:val="00030655"/>
    <w:rsid w:val="00030777"/>
    <w:rsid w:val="000307C4"/>
    <w:rsid w:val="00030AA5"/>
    <w:rsid w:val="00030ABA"/>
    <w:rsid w:val="00031439"/>
    <w:rsid w:val="000315F4"/>
    <w:rsid w:val="0003168F"/>
    <w:rsid w:val="00031719"/>
    <w:rsid w:val="00031BF2"/>
    <w:rsid w:val="0003247C"/>
    <w:rsid w:val="000328B2"/>
    <w:rsid w:val="00032A51"/>
    <w:rsid w:val="00033834"/>
    <w:rsid w:val="000338E9"/>
    <w:rsid w:val="0003464E"/>
    <w:rsid w:val="00034AE8"/>
    <w:rsid w:val="00034C40"/>
    <w:rsid w:val="0003529F"/>
    <w:rsid w:val="00035917"/>
    <w:rsid w:val="00035E2E"/>
    <w:rsid w:val="00035EEF"/>
    <w:rsid w:val="000364B6"/>
    <w:rsid w:val="00036CBD"/>
    <w:rsid w:val="00036D49"/>
    <w:rsid w:val="00036FF6"/>
    <w:rsid w:val="0004077D"/>
    <w:rsid w:val="00040FAB"/>
    <w:rsid w:val="000416F5"/>
    <w:rsid w:val="0004310B"/>
    <w:rsid w:val="000434BB"/>
    <w:rsid w:val="0004421E"/>
    <w:rsid w:val="00044B06"/>
    <w:rsid w:val="00045457"/>
    <w:rsid w:val="00045555"/>
    <w:rsid w:val="00045A42"/>
    <w:rsid w:val="0004676C"/>
    <w:rsid w:val="000469ED"/>
    <w:rsid w:val="00046B76"/>
    <w:rsid w:val="00047284"/>
    <w:rsid w:val="00047400"/>
    <w:rsid w:val="00050390"/>
    <w:rsid w:val="00050755"/>
    <w:rsid w:val="00050B39"/>
    <w:rsid w:val="00051150"/>
    <w:rsid w:val="000515EE"/>
    <w:rsid w:val="00051B71"/>
    <w:rsid w:val="00053F29"/>
    <w:rsid w:val="00054595"/>
    <w:rsid w:val="0005465F"/>
    <w:rsid w:val="000549B9"/>
    <w:rsid w:val="00054CF1"/>
    <w:rsid w:val="0005511B"/>
    <w:rsid w:val="00055153"/>
    <w:rsid w:val="000551D0"/>
    <w:rsid w:val="000558E9"/>
    <w:rsid w:val="0005600C"/>
    <w:rsid w:val="000567F4"/>
    <w:rsid w:val="00056A85"/>
    <w:rsid w:val="00056BB7"/>
    <w:rsid w:val="00056D8A"/>
    <w:rsid w:val="0006007B"/>
    <w:rsid w:val="000604EA"/>
    <w:rsid w:val="00060503"/>
    <w:rsid w:val="000605FF"/>
    <w:rsid w:val="0006064C"/>
    <w:rsid w:val="00060A19"/>
    <w:rsid w:val="00060D9E"/>
    <w:rsid w:val="00060FD1"/>
    <w:rsid w:val="000615D6"/>
    <w:rsid w:val="00062BB3"/>
    <w:rsid w:val="00063435"/>
    <w:rsid w:val="00063524"/>
    <w:rsid w:val="000636DB"/>
    <w:rsid w:val="00063F45"/>
    <w:rsid w:val="0006419B"/>
    <w:rsid w:val="000642FC"/>
    <w:rsid w:val="00065A03"/>
    <w:rsid w:val="000662D9"/>
    <w:rsid w:val="0006634C"/>
    <w:rsid w:val="00066DF8"/>
    <w:rsid w:val="00067016"/>
    <w:rsid w:val="000670AA"/>
    <w:rsid w:val="000671DA"/>
    <w:rsid w:val="00067FE3"/>
    <w:rsid w:val="00070A8E"/>
    <w:rsid w:val="00070C2A"/>
    <w:rsid w:val="00070DF7"/>
    <w:rsid w:val="000711EA"/>
    <w:rsid w:val="000716F6"/>
    <w:rsid w:val="00071821"/>
    <w:rsid w:val="00072F0B"/>
    <w:rsid w:val="00073A48"/>
    <w:rsid w:val="00073C37"/>
    <w:rsid w:val="0007425D"/>
    <w:rsid w:val="00074641"/>
    <w:rsid w:val="00074EE6"/>
    <w:rsid w:val="0007507D"/>
    <w:rsid w:val="000766BA"/>
    <w:rsid w:val="00076807"/>
    <w:rsid w:val="0007762B"/>
    <w:rsid w:val="0007798B"/>
    <w:rsid w:val="00077B1E"/>
    <w:rsid w:val="00080A27"/>
    <w:rsid w:val="000814D7"/>
    <w:rsid w:val="00081568"/>
    <w:rsid w:val="00081C82"/>
    <w:rsid w:val="0008215C"/>
    <w:rsid w:val="0008216D"/>
    <w:rsid w:val="0008218C"/>
    <w:rsid w:val="00082820"/>
    <w:rsid w:val="00082D30"/>
    <w:rsid w:val="00082D4F"/>
    <w:rsid w:val="00082DD8"/>
    <w:rsid w:val="00083215"/>
    <w:rsid w:val="000834CD"/>
    <w:rsid w:val="0008417E"/>
    <w:rsid w:val="000846BE"/>
    <w:rsid w:val="000852CF"/>
    <w:rsid w:val="000852E4"/>
    <w:rsid w:val="00086624"/>
    <w:rsid w:val="00086B01"/>
    <w:rsid w:val="00086F20"/>
    <w:rsid w:val="00086F64"/>
    <w:rsid w:val="000871B3"/>
    <w:rsid w:val="000876B8"/>
    <w:rsid w:val="00087F0C"/>
    <w:rsid w:val="00090267"/>
    <w:rsid w:val="000906B0"/>
    <w:rsid w:val="00090F31"/>
    <w:rsid w:val="00091482"/>
    <w:rsid w:val="000917E6"/>
    <w:rsid w:val="00091950"/>
    <w:rsid w:val="000929F5"/>
    <w:rsid w:val="00092FB4"/>
    <w:rsid w:val="00093253"/>
    <w:rsid w:val="000933B7"/>
    <w:rsid w:val="00093A3F"/>
    <w:rsid w:val="000941EF"/>
    <w:rsid w:val="000946EA"/>
    <w:rsid w:val="00094ED5"/>
    <w:rsid w:val="0009551E"/>
    <w:rsid w:val="00096640"/>
    <w:rsid w:val="00096CE4"/>
    <w:rsid w:val="000972BF"/>
    <w:rsid w:val="00097D77"/>
    <w:rsid w:val="00097F17"/>
    <w:rsid w:val="000A0024"/>
    <w:rsid w:val="000A0146"/>
    <w:rsid w:val="000A049F"/>
    <w:rsid w:val="000A07A9"/>
    <w:rsid w:val="000A08DC"/>
    <w:rsid w:val="000A1468"/>
    <w:rsid w:val="000A14AA"/>
    <w:rsid w:val="000A177C"/>
    <w:rsid w:val="000A1821"/>
    <w:rsid w:val="000A1CA9"/>
    <w:rsid w:val="000A2033"/>
    <w:rsid w:val="000A2098"/>
    <w:rsid w:val="000A234C"/>
    <w:rsid w:val="000A2750"/>
    <w:rsid w:val="000A2B01"/>
    <w:rsid w:val="000A2F49"/>
    <w:rsid w:val="000A376A"/>
    <w:rsid w:val="000A42AC"/>
    <w:rsid w:val="000A4533"/>
    <w:rsid w:val="000A4B7E"/>
    <w:rsid w:val="000A4F50"/>
    <w:rsid w:val="000A5CAD"/>
    <w:rsid w:val="000A634E"/>
    <w:rsid w:val="000A6852"/>
    <w:rsid w:val="000A6CA8"/>
    <w:rsid w:val="000A6CD9"/>
    <w:rsid w:val="000A7A01"/>
    <w:rsid w:val="000A7AE3"/>
    <w:rsid w:val="000A7EE2"/>
    <w:rsid w:val="000A7EFF"/>
    <w:rsid w:val="000B0004"/>
    <w:rsid w:val="000B04E0"/>
    <w:rsid w:val="000B06F1"/>
    <w:rsid w:val="000B0AD3"/>
    <w:rsid w:val="000B1089"/>
    <w:rsid w:val="000B17EC"/>
    <w:rsid w:val="000B18C1"/>
    <w:rsid w:val="000B1D18"/>
    <w:rsid w:val="000B27F0"/>
    <w:rsid w:val="000B35E5"/>
    <w:rsid w:val="000B36B0"/>
    <w:rsid w:val="000B3CB2"/>
    <w:rsid w:val="000B3E2D"/>
    <w:rsid w:val="000B467F"/>
    <w:rsid w:val="000B4D9D"/>
    <w:rsid w:val="000B5A92"/>
    <w:rsid w:val="000B5BA2"/>
    <w:rsid w:val="000B63D4"/>
    <w:rsid w:val="000B6C60"/>
    <w:rsid w:val="000B6CE5"/>
    <w:rsid w:val="000B7559"/>
    <w:rsid w:val="000B7C40"/>
    <w:rsid w:val="000C0878"/>
    <w:rsid w:val="000C10CF"/>
    <w:rsid w:val="000C15EF"/>
    <w:rsid w:val="000C2270"/>
    <w:rsid w:val="000C25D5"/>
    <w:rsid w:val="000C286D"/>
    <w:rsid w:val="000C2D6B"/>
    <w:rsid w:val="000C2F29"/>
    <w:rsid w:val="000C3710"/>
    <w:rsid w:val="000C3961"/>
    <w:rsid w:val="000C46AA"/>
    <w:rsid w:val="000C51F9"/>
    <w:rsid w:val="000C5448"/>
    <w:rsid w:val="000C5672"/>
    <w:rsid w:val="000C60B9"/>
    <w:rsid w:val="000C62F0"/>
    <w:rsid w:val="000C6D3B"/>
    <w:rsid w:val="000C6E05"/>
    <w:rsid w:val="000C6EFF"/>
    <w:rsid w:val="000C6F74"/>
    <w:rsid w:val="000C74E9"/>
    <w:rsid w:val="000C750B"/>
    <w:rsid w:val="000C7719"/>
    <w:rsid w:val="000C79F7"/>
    <w:rsid w:val="000C7F3E"/>
    <w:rsid w:val="000D0726"/>
    <w:rsid w:val="000D1055"/>
    <w:rsid w:val="000D1508"/>
    <w:rsid w:val="000D1B1A"/>
    <w:rsid w:val="000D2179"/>
    <w:rsid w:val="000D275D"/>
    <w:rsid w:val="000D2C30"/>
    <w:rsid w:val="000D2EE1"/>
    <w:rsid w:val="000D3005"/>
    <w:rsid w:val="000D3313"/>
    <w:rsid w:val="000D331B"/>
    <w:rsid w:val="000D37F8"/>
    <w:rsid w:val="000D47E8"/>
    <w:rsid w:val="000D495A"/>
    <w:rsid w:val="000D4A58"/>
    <w:rsid w:val="000D4B10"/>
    <w:rsid w:val="000D55EF"/>
    <w:rsid w:val="000D57D1"/>
    <w:rsid w:val="000D58FE"/>
    <w:rsid w:val="000D599B"/>
    <w:rsid w:val="000D6583"/>
    <w:rsid w:val="000D67A9"/>
    <w:rsid w:val="000D69C9"/>
    <w:rsid w:val="000D6D1A"/>
    <w:rsid w:val="000D6E6F"/>
    <w:rsid w:val="000D70EE"/>
    <w:rsid w:val="000D7294"/>
    <w:rsid w:val="000E02D1"/>
    <w:rsid w:val="000E1012"/>
    <w:rsid w:val="000E14C9"/>
    <w:rsid w:val="000E193A"/>
    <w:rsid w:val="000E264F"/>
    <w:rsid w:val="000E274F"/>
    <w:rsid w:val="000E2EED"/>
    <w:rsid w:val="000E39DD"/>
    <w:rsid w:val="000E3C03"/>
    <w:rsid w:val="000E3E29"/>
    <w:rsid w:val="000E4226"/>
    <w:rsid w:val="000E4A5E"/>
    <w:rsid w:val="000E5361"/>
    <w:rsid w:val="000E57EE"/>
    <w:rsid w:val="000E58D2"/>
    <w:rsid w:val="000E598C"/>
    <w:rsid w:val="000E5D44"/>
    <w:rsid w:val="000E6746"/>
    <w:rsid w:val="000E6A49"/>
    <w:rsid w:val="000E6AD8"/>
    <w:rsid w:val="000E6C01"/>
    <w:rsid w:val="000E6F94"/>
    <w:rsid w:val="000E72AC"/>
    <w:rsid w:val="000E7346"/>
    <w:rsid w:val="000E7BB7"/>
    <w:rsid w:val="000E7F48"/>
    <w:rsid w:val="000E7FFA"/>
    <w:rsid w:val="000F088C"/>
    <w:rsid w:val="000F0AC9"/>
    <w:rsid w:val="000F14D2"/>
    <w:rsid w:val="000F1E0A"/>
    <w:rsid w:val="000F23CE"/>
    <w:rsid w:val="000F24CC"/>
    <w:rsid w:val="000F2A1B"/>
    <w:rsid w:val="000F2C09"/>
    <w:rsid w:val="000F3956"/>
    <w:rsid w:val="000F3A76"/>
    <w:rsid w:val="000F3E32"/>
    <w:rsid w:val="000F437D"/>
    <w:rsid w:val="000F4AD1"/>
    <w:rsid w:val="000F4D54"/>
    <w:rsid w:val="000F4E45"/>
    <w:rsid w:val="000F555C"/>
    <w:rsid w:val="000F5F4C"/>
    <w:rsid w:val="000F630C"/>
    <w:rsid w:val="000F6835"/>
    <w:rsid w:val="000F6A52"/>
    <w:rsid w:val="000F6B59"/>
    <w:rsid w:val="000F70DD"/>
    <w:rsid w:val="000F75C2"/>
    <w:rsid w:val="000F7E01"/>
    <w:rsid w:val="000F7F00"/>
    <w:rsid w:val="001004A5"/>
    <w:rsid w:val="00100B22"/>
    <w:rsid w:val="0010143B"/>
    <w:rsid w:val="00101E25"/>
    <w:rsid w:val="00101F1F"/>
    <w:rsid w:val="001020A0"/>
    <w:rsid w:val="0010219C"/>
    <w:rsid w:val="001021AC"/>
    <w:rsid w:val="001022EA"/>
    <w:rsid w:val="00102385"/>
    <w:rsid w:val="00102701"/>
    <w:rsid w:val="00102C45"/>
    <w:rsid w:val="00102D9C"/>
    <w:rsid w:val="00102F31"/>
    <w:rsid w:val="00102FDF"/>
    <w:rsid w:val="0010321D"/>
    <w:rsid w:val="0010352E"/>
    <w:rsid w:val="001035BD"/>
    <w:rsid w:val="001036CA"/>
    <w:rsid w:val="001043B9"/>
    <w:rsid w:val="00104755"/>
    <w:rsid w:val="00104864"/>
    <w:rsid w:val="00104D34"/>
    <w:rsid w:val="001054B0"/>
    <w:rsid w:val="00107057"/>
    <w:rsid w:val="0010717A"/>
    <w:rsid w:val="001071D8"/>
    <w:rsid w:val="001074EA"/>
    <w:rsid w:val="001076FE"/>
    <w:rsid w:val="00107A11"/>
    <w:rsid w:val="00107CBE"/>
    <w:rsid w:val="001100AD"/>
    <w:rsid w:val="00110944"/>
    <w:rsid w:val="00110BFD"/>
    <w:rsid w:val="00110FCE"/>
    <w:rsid w:val="0011125F"/>
    <w:rsid w:val="00111914"/>
    <w:rsid w:val="00111B90"/>
    <w:rsid w:val="001126F4"/>
    <w:rsid w:val="0011291C"/>
    <w:rsid w:val="00112BA9"/>
    <w:rsid w:val="00112F62"/>
    <w:rsid w:val="00112FF0"/>
    <w:rsid w:val="0011343F"/>
    <w:rsid w:val="00113B48"/>
    <w:rsid w:val="00113B82"/>
    <w:rsid w:val="00113B85"/>
    <w:rsid w:val="001148B0"/>
    <w:rsid w:val="001151FE"/>
    <w:rsid w:val="00115884"/>
    <w:rsid w:val="0011668C"/>
    <w:rsid w:val="00117149"/>
    <w:rsid w:val="00117175"/>
    <w:rsid w:val="00117A10"/>
    <w:rsid w:val="00120960"/>
    <w:rsid w:val="00121080"/>
    <w:rsid w:val="00122C1C"/>
    <w:rsid w:val="00122C4D"/>
    <w:rsid w:val="00123827"/>
    <w:rsid w:val="0012393F"/>
    <w:rsid w:val="00123E7E"/>
    <w:rsid w:val="00123FD7"/>
    <w:rsid w:val="00124175"/>
    <w:rsid w:val="0012430B"/>
    <w:rsid w:val="00124B95"/>
    <w:rsid w:val="00125152"/>
    <w:rsid w:val="00125183"/>
    <w:rsid w:val="0012536A"/>
    <w:rsid w:val="00125A59"/>
    <w:rsid w:val="00125CC1"/>
    <w:rsid w:val="001262E4"/>
    <w:rsid w:val="00126486"/>
    <w:rsid w:val="00126DC0"/>
    <w:rsid w:val="00127132"/>
    <w:rsid w:val="0012721E"/>
    <w:rsid w:val="001275B9"/>
    <w:rsid w:val="001275FE"/>
    <w:rsid w:val="0012773B"/>
    <w:rsid w:val="0012788E"/>
    <w:rsid w:val="00127F75"/>
    <w:rsid w:val="00127F90"/>
    <w:rsid w:val="0013004B"/>
    <w:rsid w:val="00130466"/>
    <w:rsid w:val="00130629"/>
    <w:rsid w:val="001308BD"/>
    <w:rsid w:val="001308D4"/>
    <w:rsid w:val="00130B89"/>
    <w:rsid w:val="00130D01"/>
    <w:rsid w:val="001317F4"/>
    <w:rsid w:val="00131BA2"/>
    <w:rsid w:val="00131DD6"/>
    <w:rsid w:val="00131E7D"/>
    <w:rsid w:val="001324AD"/>
    <w:rsid w:val="001325B3"/>
    <w:rsid w:val="00132BFC"/>
    <w:rsid w:val="00132FB7"/>
    <w:rsid w:val="0013314B"/>
    <w:rsid w:val="001332F4"/>
    <w:rsid w:val="001333E0"/>
    <w:rsid w:val="00133589"/>
    <w:rsid w:val="0013378B"/>
    <w:rsid w:val="00133918"/>
    <w:rsid w:val="00134348"/>
    <w:rsid w:val="001352D6"/>
    <w:rsid w:val="00135B62"/>
    <w:rsid w:val="0013623D"/>
    <w:rsid w:val="00136303"/>
    <w:rsid w:val="00136575"/>
    <w:rsid w:val="001369F0"/>
    <w:rsid w:val="00136A39"/>
    <w:rsid w:val="00136A51"/>
    <w:rsid w:val="00136AAC"/>
    <w:rsid w:val="00137A0C"/>
    <w:rsid w:val="00137E24"/>
    <w:rsid w:val="0014058D"/>
    <w:rsid w:val="001412FE"/>
    <w:rsid w:val="00141588"/>
    <w:rsid w:val="00141663"/>
    <w:rsid w:val="0014174E"/>
    <w:rsid w:val="001419B0"/>
    <w:rsid w:val="00141B40"/>
    <w:rsid w:val="00141CC3"/>
    <w:rsid w:val="00142E07"/>
    <w:rsid w:val="001431A8"/>
    <w:rsid w:val="00143347"/>
    <w:rsid w:val="00143A0D"/>
    <w:rsid w:val="001441E9"/>
    <w:rsid w:val="00144A17"/>
    <w:rsid w:val="00144C28"/>
    <w:rsid w:val="001450C7"/>
    <w:rsid w:val="00145474"/>
    <w:rsid w:val="00145B54"/>
    <w:rsid w:val="00146671"/>
    <w:rsid w:val="00146BC4"/>
    <w:rsid w:val="001474EE"/>
    <w:rsid w:val="00147ABE"/>
    <w:rsid w:val="00147C4D"/>
    <w:rsid w:val="00147C6C"/>
    <w:rsid w:val="00147E17"/>
    <w:rsid w:val="00150007"/>
    <w:rsid w:val="0015086A"/>
    <w:rsid w:val="001510FB"/>
    <w:rsid w:val="00151584"/>
    <w:rsid w:val="001516EF"/>
    <w:rsid w:val="00151755"/>
    <w:rsid w:val="00151A70"/>
    <w:rsid w:val="00151CBC"/>
    <w:rsid w:val="00151D11"/>
    <w:rsid w:val="00151E20"/>
    <w:rsid w:val="00152031"/>
    <w:rsid w:val="0015225E"/>
    <w:rsid w:val="0015233E"/>
    <w:rsid w:val="00152DF1"/>
    <w:rsid w:val="001539A2"/>
    <w:rsid w:val="00153D92"/>
    <w:rsid w:val="0015477B"/>
    <w:rsid w:val="00154987"/>
    <w:rsid w:val="00154F51"/>
    <w:rsid w:val="00154FC3"/>
    <w:rsid w:val="00155442"/>
    <w:rsid w:val="00155AE9"/>
    <w:rsid w:val="00155FCB"/>
    <w:rsid w:val="00157004"/>
    <w:rsid w:val="00157023"/>
    <w:rsid w:val="0015715F"/>
    <w:rsid w:val="001576F3"/>
    <w:rsid w:val="0015774D"/>
    <w:rsid w:val="001578D4"/>
    <w:rsid w:val="00157ED1"/>
    <w:rsid w:val="0016047C"/>
    <w:rsid w:val="00160BBA"/>
    <w:rsid w:val="0016108B"/>
    <w:rsid w:val="001613E3"/>
    <w:rsid w:val="0016248C"/>
    <w:rsid w:val="00162512"/>
    <w:rsid w:val="00162619"/>
    <w:rsid w:val="00162C69"/>
    <w:rsid w:val="00163708"/>
    <w:rsid w:val="00163A04"/>
    <w:rsid w:val="0016454D"/>
    <w:rsid w:val="00164616"/>
    <w:rsid w:val="001646B0"/>
    <w:rsid w:val="00164735"/>
    <w:rsid w:val="0016486D"/>
    <w:rsid w:val="00165ED5"/>
    <w:rsid w:val="001669B6"/>
    <w:rsid w:val="00166B10"/>
    <w:rsid w:val="00166BCB"/>
    <w:rsid w:val="00166FA0"/>
    <w:rsid w:val="00167CA5"/>
    <w:rsid w:val="00167DE5"/>
    <w:rsid w:val="00170533"/>
    <w:rsid w:val="001705F0"/>
    <w:rsid w:val="00171BA8"/>
    <w:rsid w:val="0017229B"/>
    <w:rsid w:val="00172D0E"/>
    <w:rsid w:val="0017333C"/>
    <w:rsid w:val="001733CB"/>
    <w:rsid w:val="00173961"/>
    <w:rsid w:val="00173A1A"/>
    <w:rsid w:val="00173EE4"/>
    <w:rsid w:val="00173FA2"/>
    <w:rsid w:val="00174175"/>
    <w:rsid w:val="00174981"/>
    <w:rsid w:val="00174C35"/>
    <w:rsid w:val="00174C8F"/>
    <w:rsid w:val="001754D8"/>
    <w:rsid w:val="00175A8A"/>
    <w:rsid w:val="00176124"/>
    <w:rsid w:val="0017647A"/>
    <w:rsid w:val="001764CC"/>
    <w:rsid w:val="00176C0D"/>
    <w:rsid w:val="00177091"/>
    <w:rsid w:val="00177592"/>
    <w:rsid w:val="00177945"/>
    <w:rsid w:val="00180718"/>
    <w:rsid w:val="00180A61"/>
    <w:rsid w:val="0018124B"/>
    <w:rsid w:val="00181D9A"/>
    <w:rsid w:val="00182195"/>
    <w:rsid w:val="001822FA"/>
    <w:rsid w:val="00183254"/>
    <w:rsid w:val="00183370"/>
    <w:rsid w:val="001847D4"/>
    <w:rsid w:val="00185080"/>
    <w:rsid w:val="0018587F"/>
    <w:rsid w:val="001858F5"/>
    <w:rsid w:val="001863DC"/>
    <w:rsid w:val="0018672D"/>
    <w:rsid w:val="00186C37"/>
    <w:rsid w:val="00186E9B"/>
    <w:rsid w:val="00186FE1"/>
    <w:rsid w:val="00187541"/>
    <w:rsid w:val="001876DE"/>
    <w:rsid w:val="00187914"/>
    <w:rsid w:val="00187C23"/>
    <w:rsid w:val="00187CBA"/>
    <w:rsid w:val="001906F6"/>
    <w:rsid w:val="00190797"/>
    <w:rsid w:val="00191136"/>
    <w:rsid w:val="0019156E"/>
    <w:rsid w:val="00191A32"/>
    <w:rsid w:val="00191F73"/>
    <w:rsid w:val="001926D2"/>
    <w:rsid w:val="00192A62"/>
    <w:rsid w:val="00192ADE"/>
    <w:rsid w:val="00192E69"/>
    <w:rsid w:val="001934C2"/>
    <w:rsid w:val="00193C65"/>
    <w:rsid w:val="00194241"/>
    <w:rsid w:val="00194D5D"/>
    <w:rsid w:val="00194DD8"/>
    <w:rsid w:val="00194EA7"/>
    <w:rsid w:val="00195239"/>
    <w:rsid w:val="0019573E"/>
    <w:rsid w:val="00195D02"/>
    <w:rsid w:val="00195F08"/>
    <w:rsid w:val="00196188"/>
    <w:rsid w:val="0019621F"/>
    <w:rsid w:val="00196D57"/>
    <w:rsid w:val="001973AF"/>
    <w:rsid w:val="00197CFE"/>
    <w:rsid w:val="00197D13"/>
    <w:rsid w:val="00197F97"/>
    <w:rsid w:val="001A0B55"/>
    <w:rsid w:val="001A1168"/>
    <w:rsid w:val="001A120F"/>
    <w:rsid w:val="001A1DFE"/>
    <w:rsid w:val="001A2465"/>
    <w:rsid w:val="001A2CA0"/>
    <w:rsid w:val="001A2F35"/>
    <w:rsid w:val="001A31AA"/>
    <w:rsid w:val="001A34FD"/>
    <w:rsid w:val="001A36EA"/>
    <w:rsid w:val="001A417E"/>
    <w:rsid w:val="001A486C"/>
    <w:rsid w:val="001A4C38"/>
    <w:rsid w:val="001A4D72"/>
    <w:rsid w:val="001A4D76"/>
    <w:rsid w:val="001A4DAC"/>
    <w:rsid w:val="001A5792"/>
    <w:rsid w:val="001A62B5"/>
    <w:rsid w:val="001A6890"/>
    <w:rsid w:val="001A69B7"/>
    <w:rsid w:val="001A7D57"/>
    <w:rsid w:val="001B00B3"/>
    <w:rsid w:val="001B0630"/>
    <w:rsid w:val="001B10E3"/>
    <w:rsid w:val="001B117A"/>
    <w:rsid w:val="001B15F7"/>
    <w:rsid w:val="001B1A2E"/>
    <w:rsid w:val="001B1EF0"/>
    <w:rsid w:val="001B2568"/>
    <w:rsid w:val="001B25F2"/>
    <w:rsid w:val="001B292D"/>
    <w:rsid w:val="001B2C84"/>
    <w:rsid w:val="001B2FE8"/>
    <w:rsid w:val="001B34EE"/>
    <w:rsid w:val="001B3519"/>
    <w:rsid w:val="001B3889"/>
    <w:rsid w:val="001B390E"/>
    <w:rsid w:val="001B4325"/>
    <w:rsid w:val="001B4387"/>
    <w:rsid w:val="001B44EF"/>
    <w:rsid w:val="001B480F"/>
    <w:rsid w:val="001B498D"/>
    <w:rsid w:val="001B568F"/>
    <w:rsid w:val="001B586A"/>
    <w:rsid w:val="001B58E8"/>
    <w:rsid w:val="001B5EAB"/>
    <w:rsid w:val="001B664B"/>
    <w:rsid w:val="001B6896"/>
    <w:rsid w:val="001B698B"/>
    <w:rsid w:val="001B6D3A"/>
    <w:rsid w:val="001B7010"/>
    <w:rsid w:val="001B745C"/>
    <w:rsid w:val="001B77BB"/>
    <w:rsid w:val="001B781F"/>
    <w:rsid w:val="001B7F73"/>
    <w:rsid w:val="001C01EF"/>
    <w:rsid w:val="001C2A1A"/>
    <w:rsid w:val="001C344A"/>
    <w:rsid w:val="001C3547"/>
    <w:rsid w:val="001C3DBF"/>
    <w:rsid w:val="001C4551"/>
    <w:rsid w:val="001C4774"/>
    <w:rsid w:val="001C549A"/>
    <w:rsid w:val="001C5AC1"/>
    <w:rsid w:val="001C612E"/>
    <w:rsid w:val="001C66CA"/>
    <w:rsid w:val="001C6A42"/>
    <w:rsid w:val="001C6A89"/>
    <w:rsid w:val="001C7366"/>
    <w:rsid w:val="001D0142"/>
    <w:rsid w:val="001D0456"/>
    <w:rsid w:val="001D04C2"/>
    <w:rsid w:val="001D09DE"/>
    <w:rsid w:val="001D0C82"/>
    <w:rsid w:val="001D112B"/>
    <w:rsid w:val="001D13AC"/>
    <w:rsid w:val="001D1593"/>
    <w:rsid w:val="001D1771"/>
    <w:rsid w:val="001D2162"/>
    <w:rsid w:val="001D2AD5"/>
    <w:rsid w:val="001D2F69"/>
    <w:rsid w:val="001D2F79"/>
    <w:rsid w:val="001D3434"/>
    <w:rsid w:val="001D3995"/>
    <w:rsid w:val="001D3A76"/>
    <w:rsid w:val="001D3C22"/>
    <w:rsid w:val="001D3C83"/>
    <w:rsid w:val="001D3CA1"/>
    <w:rsid w:val="001D3F4C"/>
    <w:rsid w:val="001D4110"/>
    <w:rsid w:val="001D4113"/>
    <w:rsid w:val="001D43C9"/>
    <w:rsid w:val="001D45F3"/>
    <w:rsid w:val="001D467F"/>
    <w:rsid w:val="001D479E"/>
    <w:rsid w:val="001D4BE0"/>
    <w:rsid w:val="001D4D61"/>
    <w:rsid w:val="001D5AB0"/>
    <w:rsid w:val="001D5C9C"/>
    <w:rsid w:val="001D670E"/>
    <w:rsid w:val="001D7011"/>
    <w:rsid w:val="001D7638"/>
    <w:rsid w:val="001D7C3B"/>
    <w:rsid w:val="001D7DB7"/>
    <w:rsid w:val="001E0002"/>
    <w:rsid w:val="001E0AF8"/>
    <w:rsid w:val="001E0C65"/>
    <w:rsid w:val="001E13B7"/>
    <w:rsid w:val="001E1825"/>
    <w:rsid w:val="001E18A7"/>
    <w:rsid w:val="001E193B"/>
    <w:rsid w:val="001E1B27"/>
    <w:rsid w:val="001E1CA5"/>
    <w:rsid w:val="001E1DE4"/>
    <w:rsid w:val="001E2769"/>
    <w:rsid w:val="001E3131"/>
    <w:rsid w:val="001E31D2"/>
    <w:rsid w:val="001E3E03"/>
    <w:rsid w:val="001E41DF"/>
    <w:rsid w:val="001E4D42"/>
    <w:rsid w:val="001E4F9E"/>
    <w:rsid w:val="001E524A"/>
    <w:rsid w:val="001E5533"/>
    <w:rsid w:val="001E5CB2"/>
    <w:rsid w:val="001E5DB0"/>
    <w:rsid w:val="001E62EF"/>
    <w:rsid w:val="001E7313"/>
    <w:rsid w:val="001E75A0"/>
    <w:rsid w:val="001E79FD"/>
    <w:rsid w:val="001E7C6C"/>
    <w:rsid w:val="001F00D7"/>
    <w:rsid w:val="001F0167"/>
    <w:rsid w:val="001F03EC"/>
    <w:rsid w:val="001F08CE"/>
    <w:rsid w:val="001F08EE"/>
    <w:rsid w:val="001F10FF"/>
    <w:rsid w:val="001F1363"/>
    <w:rsid w:val="001F139A"/>
    <w:rsid w:val="001F14F1"/>
    <w:rsid w:val="001F1729"/>
    <w:rsid w:val="001F178C"/>
    <w:rsid w:val="001F2891"/>
    <w:rsid w:val="001F2FE7"/>
    <w:rsid w:val="001F47C8"/>
    <w:rsid w:val="001F4896"/>
    <w:rsid w:val="001F4E22"/>
    <w:rsid w:val="001F4E85"/>
    <w:rsid w:val="001F581B"/>
    <w:rsid w:val="001F5C45"/>
    <w:rsid w:val="001F5CA7"/>
    <w:rsid w:val="001F5DC7"/>
    <w:rsid w:val="001F635F"/>
    <w:rsid w:val="001F6E28"/>
    <w:rsid w:val="001F7605"/>
    <w:rsid w:val="001F77B0"/>
    <w:rsid w:val="001F7B13"/>
    <w:rsid w:val="001F7F50"/>
    <w:rsid w:val="0020077F"/>
    <w:rsid w:val="00200A82"/>
    <w:rsid w:val="00200B48"/>
    <w:rsid w:val="00200BA8"/>
    <w:rsid w:val="00200DE5"/>
    <w:rsid w:val="0020198F"/>
    <w:rsid w:val="00201E74"/>
    <w:rsid w:val="0020201F"/>
    <w:rsid w:val="00202782"/>
    <w:rsid w:val="00202CF1"/>
    <w:rsid w:val="002034C2"/>
    <w:rsid w:val="0020484E"/>
    <w:rsid w:val="00204EF0"/>
    <w:rsid w:val="00204F41"/>
    <w:rsid w:val="0020526C"/>
    <w:rsid w:val="002055E2"/>
    <w:rsid w:val="0020603F"/>
    <w:rsid w:val="00206A6D"/>
    <w:rsid w:val="00207017"/>
    <w:rsid w:val="0020796A"/>
    <w:rsid w:val="002100E3"/>
    <w:rsid w:val="0021055B"/>
    <w:rsid w:val="00210A6E"/>
    <w:rsid w:val="00210ACA"/>
    <w:rsid w:val="00210C95"/>
    <w:rsid w:val="002114F8"/>
    <w:rsid w:val="00211E7E"/>
    <w:rsid w:val="002129AE"/>
    <w:rsid w:val="00212B5C"/>
    <w:rsid w:val="00212F33"/>
    <w:rsid w:val="002142B0"/>
    <w:rsid w:val="00214D28"/>
    <w:rsid w:val="00214EFB"/>
    <w:rsid w:val="00215748"/>
    <w:rsid w:val="00215949"/>
    <w:rsid w:val="00215F06"/>
    <w:rsid w:val="002165B9"/>
    <w:rsid w:val="002166CE"/>
    <w:rsid w:val="00216A11"/>
    <w:rsid w:val="002170BF"/>
    <w:rsid w:val="00217AAF"/>
    <w:rsid w:val="00217B0D"/>
    <w:rsid w:val="00217F1A"/>
    <w:rsid w:val="0022085B"/>
    <w:rsid w:val="00220BE2"/>
    <w:rsid w:val="00220D2C"/>
    <w:rsid w:val="002210FD"/>
    <w:rsid w:val="0022115B"/>
    <w:rsid w:val="00221247"/>
    <w:rsid w:val="00221493"/>
    <w:rsid w:val="0022158E"/>
    <w:rsid w:val="002226CF"/>
    <w:rsid w:val="002228DA"/>
    <w:rsid w:val="002228FE"/>
    <w:rsid w:val="00222D3A"/>
    <w:rsid w:val="00223286"/>
    <w:rsid w:val="00223CC1"/>
    <w:rsid w:val="002245B7"/>
    <w:rsid w:val="002245E2"/>
    <w:rsid w:val="00224EF7"/>
    <w:rsid w:val="002254C7"/>
    <w:rsid w:val="00225830"/>
    <w:rsid w:val="00225FCC"/>
    <w:rsid w:val="00226092"/>
    <w:rsid w:val="00226300"/>
    <w:rsid w:val="0022693F"/>
    <w:rsid w:val="002271AA"/>
    <w:rsid w:val="00227349"/>
    <w:rsid w:val="00227D3F"/>
    <w:rsid w:val="00227EF6"/>
    <w:rsid w:val="00231425"/>
    <w:rsid w:val="00231520"/>
    <w:rsid w:val="00231685"/>
    <w:rsid w:val="00231848"/>
    <w:rsid w:val="00232115"/>
    <w:rsid w:val="0023224E"/>
    <w:rsid w:val="0023310C"/>
    <w:rsid w:val="00233343"/>
    <w:rsid w:val="002335E5"/>
    <w:rsid w:val="002336A5"/>
    <w:rsid w:val="00233FE4"/>
    <w:rsid w:val="002347AA"/>
    <w:rsid w:val="00234847"/>
    <w:rsid w:val="0023499B"/>
    <w:rsid w:val="00234A43"/>
    <w:rsid w:val="00234D56"/>
    <w:rsid w:val="002358BB"/>
    <w:rsid w:val="00235AAB"/>
    <w:rsid w:val="00235ADF"/>
    <w:rsid w:val="00235D71"/>
    <w:rsid w:val="00235F6C"/>
    <w:rsid w:val="00236273"/>
    <w:rsid w:val="0023635C"/>
    <w:rsid w:val="002369AA"/>
    <w:rsid w:val="00237759"/>
    <w:rsid w:val="00237CE7"/>
    <w:rsid w:val="00237E58"/>
    <w:rsid w:val="00237F77"/>
    <w:rsid w:val="00237F7F"/>
    <w:rsid w:val="002401CF"/>
    <w:rsid w:val="00240B62"/>
    <w:rsid w:val="002415D7"/>
    <w:rsid w:val="00241CCC"/>
    <w:rsid w:val="002423D2"/>
    <w:rsid w:val="002427A8"/>
    <w:rsid w:val="00242ADD"/>
    <w:rsid w:val="00242B27"/>
    <w:rsid w:val="00242D59"/>
    <w:rsid w:val="0024332C"/>
    <w:rsid w:val="00243813"/>
    <w:rsid w:val="00243D48"/>
    <w:rsid w:val="00243E06"/>
    <w:rsid w:val="00244106"/>
    <w:rsid w:val="0024569E"/>
    <w:rsid w:val="002456BE"/>
    <w:rsid w:val="00245905"/>
    <w:rsid w:val="002459DB"/>
    <w:rsid w:val="00245B17"/>
    <w:rsid w:val="00245B8E"/>
    <w:rsid w:val="00246384"/>
    <w:rsid w:val="002465B0"/>
    <w:rsid w:val="002474D6"/>
    <w:rsid w:val="00247757"/>
    <w:rsid w:val="00247A44"/>
    <w:rsid w:val="00247B4D"/>
    <w:rsid w:val="00250EC1"/>
    <w:rsid w:val="002510CC"/>
    <w:rsid w:val="002512D0"/>
    <w:rsid w:val="002513E8"/>
    <w:rsid w:val="00251401"/>
    <w:rsid w:val="0025194A"/>
    <w:rsid w:val="00252951"/>
    <w:rsid w:val="002532F1"/>
    <w:rsid w:val="002537E1"/>
    <w:rsid w:val="00253A52"/>
    <w:rsid w:val="00253A97"/>
    <w:rsid w:val="00253C9F"/>
    <w:rsid w:val="00254598"/>
    <w:rsid w:val="00254833"/>
    <w:rsid w:val="00254C53"/>
    <w:rsid w:val="00254E14"/>
    <w:rsid w:val="002552B3"/>
    <w:rsid w:val="00255CD2"/>
    <w:rsid w:val="00255DDF"/>
    <w:rsid w:val="00256144"/>
    <w:rsid w:val="002567FD"/>
    <w:rsid w:val="00256C65"/>
    <w:rsid w:val="00256F29"/>
    <w:rsid w:val="002572B3"/>
    <w:rsid w:val="0025744B"/>
    <w:rsid w:val="002579E3"/>
    <w:rsid w:val="0026127D"/>
    <w:rsid w:val="0026188A"/>
    <w:rsid w:val="00261CEA"/>
    <w:rsid w:val="00262792"/>
    <w:rsid w:val="00262A2C"/>
    <w:rsid w:val="00262CD6"/>
    <w:rsid w:val="00262F12"/>
    <w:rsid w:val="0026319D"/>
    <w:rsid w:val="0026431A"/>
    <w:rsid w:val="002647C6"/>
    <w:rsid w:val="00264B76"/>
    <w:rsid w:val="00264CE0"/>
    <w:rsid w:val="00264E65"/>
    <w:rsid w:val="00265A2E"/>
    <w:rsid w:val="00266177"/>
    <w:rsid w:val="0026694F"/>
    <w:rsid w:val="002670B8"/>
    <w:rsid w:val="00267AAC"/>
    <w:rsid w:val="00267D7A"/>
    <w:rsid w:val="00267E12"/>
    <w:rsid w:val="002709F6"/>
    <w:rsid w:val="00270A96"/>
    <w:rsid w:val="00270C8D"/>
    <w:rsid w:val="00270EFC"/>
    <w:rsid w:val="002711D6"/>
    <w:rsid w:val="00271246"/>
    <w:rsid w:val="0027167B"/>
    <w:rsid w:val="00271890"/>
    <w:rsid w:val="00271968"/>
    <w:rsid w:val="00271A24"/>
    <w:rsid w:val="00271CF1"/>
    <w:rsid w:val="002723F6"/>
    <w:rsid w:val="002730A6"/>
    <w:rsid w:val="00274A3A"/>
    <w:rsid w:val="00274ADE"/>
    <w:rsid w:val="00275B27"/>
    <w:rsid w:val="002761DF"/>
    <w:rsid w:val="00276292"/>
    <w:rsid w:val="0027691F"/>
    <w:rsid w:val="00276B6D"/>
    <w:rsid w:val="00276B7D"/>
    <w:rsid w:val="00276D76"/>
    <w:rsid w:val="00277219"/>
    <w:rsid w:val="00277637"/>
    <w:rsid w:val="002778E1"/>
    <w:rsid w:val="0027792C"/>
    <w:rsid w:val="0028068B"/>
    <w:rsid w:val="002806E9"/>
    <w:rsid w:val="002811A7"/>
    <w:rsid w:val="0028155A"/>
    <w:rsid w:val="00281F40"/>
    <w:rsid w:val="00283035"/>
    <w:rsid w:val="00283641"/>
    <w:rsid w:val="00283982"/>
    <w:rsid w:val="00283AE3"/>
    <w:rsid w:val="0028461E"/>
    <w:rsid w:val="00284C5F"/>
    <w:rsid w:val="002850D8"/>
    <w:rsid w:val="00285CE0"/>
    <w:rsid w:val="002867C2"/>
    <w:rsid w:val="00286B34"/>
    <w:rsid w:val="00286D24"/>
    <w:rsid w:val="00286E64"/>
    <w:rsid w:val="00286F14"/>
    <w:rsid w:val="00286F31"/>
    <w:rsid w:val="002872C9"/>
    <w:rsid w:val="002873C5"/>
    <w:rsid w:val="002875A1"/>
    <w:rsid w:val="00287D0F"/>
    <w:rsid w:val="00290487"/>
    <w:rsid w:val="0029095A"/>
    <w:rsid w:val="0029104F"/>
    <w:rsid w:val="002913CF"/>
    <w:rsid w:val="002915F2"/>
    <w:rsid w:val="00291DB2"/>
    <w:rsid w:val="00291F70"/>
    <w:rsid w:val="0029340E"/>
    <w:rsid w:val="00293811"/>
    <w:rsid w:val="002939DB"/>
    <w:rsid w:val="002939F8"/>
    <w:rsid w:val="00293E4A"/>
    <w:rsid w:val="002942C4"/>
    <w:rsid w:val="00294578"/>
    <w:rsid w:val="00294ADE"/>
    <w:rsid w:val="00294F1C"/>
    <w:rsid w:val="002950F6"/>
    <w:rsid w:val="00295613"/>
    <w:rsid w:val="0029587E"/>
    <w:rsid w:val="002960DD"/>
    <w:rsid w:val="002961D9"/>
    <w:rsid w:val="00296380"/>
    <w:rsid w:val="002967A5"/>
    <w:rsid w:val="0029680C"/>
    <w:rsid w:val="0029698E"/>
    <w:rsid w:val="002969A0"/>
    <w:rsid w:val="00296A04"/>
    <w:rsid w:val="00297BCD"/>
    <w:rsid w:val="00297F04"/>
    <w:rsid w:val="002A04D4"/>
    <w:rsid w:val="002A0836"/>
    <w:rsid w:val="002A09D4"/>
    <w:rsid w:val="002A11F0"/>
    <w:rsid w:val="002A14FF"/>
    <w:rsid w:val="002A19C1"/>
    <w:rsid w:val="002A1AEB"/>
    <w:rsid w:val="002A2560"/>
    <w:rsid w:val="002A25C1"/>
    <w:rsid w:val="002A3030"/>
    <w:rsid w:val="002A330F"/>
    <w:rsid w:val="002A38CB"/>
    <w:rsid w:val="002A39EF"/>
    <w:rsid w:val="002A45B4"/>
    <w:rsid w:val="002A4DED"/>
    <w:rsid w:val="002A4E1B"/>
    <w:rsid w:val="002A54A2"/>
    <w:rsid w:val="002A59BC"/>
    <w:rsid w:val="002A59DA"/>
    <w:rsid w:val="002A5DA3"/>
    <w:rsid w:val="002A6044"/>
    <w:rsid w:val="002A6183"/>
    <w:rsid w:val="002A62F4"/>
    <w:rsid w:val="002A6AB7"/>
    <w:rsid w:val="002A7487"/>
    <w:rsid w:val="002A7AA3"/>
    <w:rsid w:val="002A7DE4"/>
    <w:rsid w:val="002B0057"/>
    <w:rsid w:val="002B007E"/>
    <w:rsid w:val="002B008B"/>
    <w:rsid w:val="002B03B6"/>
    <w:rsid w:val="002B07C8"/>
    <w:rsid w:val="002B19B6"/>
    <w:rsid w:val="002B2070"/>
    <w:rsid w:val="002B2201"/>
    <w:rsid w:val="002B2513"/>
    <w:rsid w:val="002B3243"/>
    <w:rsid w:val="002B332B"/>
    <w:rsid w:val="002B41EC"/>
    <w:rsid w:val="002B4F0D"/>
    <w:rsid w:val="002B5179"/>
    <w:rsid w:val="002B51C2"/>
    <w:rsid w:val="002B54BF"/>
    <w:rsid w:val="002B5517"/>
    <w:rsid w:val="002B6535"/>
    <w:rsid w:val="002B6C07"/>
    <w:rsid w:val="002B6E86"/>
    <w:rsid w:val="002B70F5"/>
    <w:rsid w:val="002B75EA"/>
    <w:rsid w:val="002B7B3D"/>
    <w:rsid w:val="002C0591"/>
    <w:rsid w:val="002C0CBD"/>
    <w:rsid w:val="002C17B1"/>
    <w:rsid w:val="002C1EA4"/>
    <w:rsid w:val="002C2DB3"/>
    <w:rsid w:val="002C35F3"/>
    <w:rsid w:val="002C37C0"/>
    <w:rsid w:val="002C42F1"/>
    <w:rsid w:val="002C477D"/>
    <w:rsid w:val="002C4C4D"/>
    <w:rsid w:val="002C51D2"/>
    <w:rsid w:val="002C54B8"/>
    <w:rsid w:val="002C56E7"/>
    <w:rsid w:val="002C5BCE"/>
    <w:rsid w:val="002C60AF"/>
    <w:rsid w:val="002C66F0"/>
    <w:rsid w:val="002C6877"/>
    <w:rsid w:val="002C7105"/>
    <w:rsid w:val="002C78D6"/>
    <w:rsid w:val="002D01F2"/>
    <w:rsid w:val="002D047E"/>
    <w:rsid w:val="002D0579"/>
    <w:rsid w:val="002D09BF"/>
    <w:rsid w:val="002D0BDF"/>
    <w:rsid w:val="002D0C14"/>
    <w:rsid w:val="002D1065"/>
    <w:rsid w:val="002D13E6"/>
    <w:rsid w:val="002D1606"/>
    <w:rsid w:val="002D18BE"/>
    <w:rsid w:val="002D1ACC"/>
    <w:rsid w:val="002D1DCE"/>
    <w:rsid w:val="002D2369"/>
    <w:rsid w:val="002D293B"/>
    <w:rsid w:val="002D2A1D"/>
    <w:rsid w:val="002D2D28"/>
    <w:rsid w:val="002D2D33"/>
    <w:rsid w:val="002D2FDC"/>
    <w:rsid w:val="002D386D"/>
    <w:rsid w:val="002D3FDE"/>
    <w:rsid w:val="002D408A"/>
    <w:rsid w:val="002D46FB"/>
    <w:rsid w:val="002D48F0"/>
    <w:rsid w:val="002D55B7"/>
    <w:rsid w:val="002D5868"/>
    <w:rsid w:val="002D58D9"/>
    <w:rsid w:val="002D5ACE"/>
    <w:rsid w:val="002D5E1C"/>
    <w:rsid w:val="002D6BA0"/>
    <w:rsid w:val="002D6D87"/>
    <w:rsid w:val="002D733D"/>
    <w:rsid w:val="002D7CC4"/>
    <w:rsid w:val="002D7E2B"/>
    <w:rsid w:val="002E07DF"/>
    <w:rsid w:val="002E0DFE"/>
    <w:rsid w:val="002E0F95"/>
    <w:rsid w:val="002E134F"/>
    <w:rsid w:val="002E13C2"/>
    <w:rsid w:val="002E160C"/>
    <w:rsid w:val="002E1DA7"/>
    <w:rsid w:val="002E1F57"/>
    <w:rsid w:val="002E221C"/>
    <w:rsid w:val="002E27ED"/>
    <w:rsid w:val="002E2C3A"/>
    <w:rsid w:val="002E2DCB"/>
    <w:rsid w:val="002E2EC6"/>
    <w:rsid w:val="002E2F15"/>
    <w:rsid w:val="002E36B9"/>
    <w:rsid w:val="002E3AFD"/>
    <w:rsid w:val="002E427C"/>
    <w:rsid w:val="002E433D"/>
    <w:rsid w:val="002E4609"/>
    <w:rsid w:val="002E4B93"/>
    <w:rsid w:val="002E4D4B"/>
    <w:rsid w:val="002E4F16"/>
    <w:rsid w:val="002E5CA3"/>
    <w:rsid w:val="002E6D79"/>
    <w:rsid w:val="002E6E38"/>
    <w:rsid w:val="002E74AE"/>
    <w:rsid w:val="002E7808"/>
    <w:rsid w:val="002E7E4F"/>
    <w:rsid w:val="002F0603"/>
    <w:rsid w:val="002F073D"/>
    <w:rsid w:val="002F0800"/>
    <w:rsid w:val="002F0DE5"/>
    <w:rsid w:val="002F144E"/>
    <w:rsid w:val="002F1707"/>
    <w:rsid w:val="002F1B0C"/>
    <w:rsid w:val="002F28B0"/>
    <w:rsid w:val="002F2B08"/>
    <w:rsid w:val="002F33F1"/>
    <w:rsid w:val="002F3425"/>
    <w:rsid w:val="002F3582"/>
    <w:rsid w:val="002F36C8"/>
    <w:rsid w:val="002F41FC"/>
    <w:rsid w:val="002F422C"/>
    <w:rsid w:val="002F428D"/>
    <w:rsid w:val="002F4D0D"/>
    <w:rsid w:val="002F4F02"/>
    <w:rsid w:val="002F56B2"/>
    <w:rsid w:val="002F655C"/>
    <w:rsid w:val="002F6D22"/>
    <w:rsid w:val="002F7CF9"/>
    <w:rsid w:val="002F7FAD"/>
    <w:rsid w:val="0030002C"/>
    <w:rsid w:val="003009E2"/>
    <w:rsid w:val="00300B5E"/>
    <w:rsid w:val="003010FE"/>
    <w:rsid w:val="003021DE"/>
    <w:rsid w:val="003022B3"/>
    <w:rsid w:val="00302684"/>
    <w:rsid w:val="00302D9D"/>
    <w:rsid w:val="00302DA1"/>
    <w:rsid w:val="00303039"/>
    <w:rsid w:val="0030318C"/>
    <w:rsid w:val="00303956"/>
    <w:rsid w:val="00303F31"/>
    <w:rsid w:val="00304075"/>
    <w:rsid w:val="003044E8"/>
    <w:rsid w:val="0030498E"/>
    <w:rsid w:val="00304A8E"/>
    <w:rsid w:val="00304F9F"/>
    <w:rsid w:val="003058E5"/>
    <w:rsid w:val="00305962"/>
    <w:rsid w:val="003059C6"/>
    <w:rsid w:val="00305AD9"/>
    <w:rsid w:val="00306B3A"/>
    <w:rsid w:val="00306C6E"/>
    <w:rsid w:val="003071AE"/>
    <w:rsid w:val="003071B3"/>
    <w:rsid w:val="00307230"/>
    <w:rsid w:val="0030723F"/>
    <w:rsid w:val="00307EC1"/>
    <w:rsid w:val="00310241"/>
    <w:rsid w:val="00310260"/>
    <w:rsid w:val="003104A4"/>
    <w:rsid w:val="00311022"/>
    <w:rsid w:val="0031139A"/>
    <w:rsid w:val="00311729"/>
    <w:rsid w:val="00311966"/>
    <w:rsid w:val="00311B27"/>
    <w:rsid w:val="00311F69"/>
    <w:rsid w:val="0031207A"/>
    <w:rsid w:val="0031261C"/>
    <w:rsid w:val="0031263A"/>
    <w:rsid w:val="003126FD"/>
    <w:rsid w:val="00312794"/>
    <w:rsid w:val="003129DA"/>
    <w:rsid w:val="00312AD8"/>
    <w:rsid w:val="00312EB4"/>
    <w:rsid w:val="00312F4E"/>
    <w:rsid w:val="0031311F"/>
    <w:rsid w:val="00313671"/>
    <w:rsid w:val="00313F27"/>
    <w:rsid w:val="003143C1"/>
    <w:rsid w:val="00314437"/>
    <w:rsid w:val="00314AEB"/>
    <w:rsid w:val="00314F43"/>
    <w:rsid w:val="00314F5E"/>
    <w:rsid w:val="00314FF2"/>
    <w:rsid w:val="00315A68"/>
    <w:rsid w:val="00316BAF"/>
    <w:rsid w:val="00317B7E"/>
    <w:rsid w:val="00320066"/>
    <w:rsid w:val="0032013C"/>
    <w:rsid w:val="0032045C"/>
    <w:rsid w:val="003208C6"/>
    <w:rsid w:val="0032096B"/>
    <w:rsid w:val="00320DD1"/>
    <w:rsid w:val="0032139A"/>
    <w:rsid w:val="00321866"/>
    <w:rsid w:val="003218A8"/>
    <w:rsid w:val="00322153"/>
    <w:rsid w:val="003225AF"/>
    <w:rsid w:val="00322B71"/>
    <w:rsid w:val="003230E8"/>
    <w:rsid w:val="00323356"/>
    <w:rsid w:val="00323B81"/>
    <w:rsid w:val="00323BF6"/>
    <w:rsid w:val="0032429A"/>
    <w:rsid w:val="00324493"/>
    <w:rsid w:val="00324884"/>
    <w:rsid w:val="00324BFF"/>
    <w:rsid w:val="00325720"/>
    <w:rsid w:val="003258AF"/>
    <w:rsid w:val="00325AD1"/>
    <w:rsid w:val="00326209"/>
    <w:rsid w:val="00326483"/>
    <w:rsid w:val="003264C5"/>
    <w:rsid w:val="00327425"/>
    <w:rsid w:val="00327D24"/>
    <w:rsid w:val="00327E16"/>
    <w:rsid w:val="00330033"/>
    <w:rsid w:val="003301C3"/>
    <w:rsid w:val="0033065C"/>
    <w:rsid w:val="00330D08"/>
    <w:rsid w:val="00331208"/>
    <w:rsid w:val="00331222"/>
    <w:rsid w:val="0033123E"/>
    <w:rsid w:val="00331358"/>
    <w:rsid w:val="00331AF3"/>
    <w:rsid w:val="00331FB8"/>
    <w:rsid w:val="00332182"/>
    <w:rsid w:val="003325E1"/>
    <w:rsid w:val="0033263D"/>
    <w:rsid w:val="003328A3"/>
    <w:rsid w:val="0033364C"/>
    <w:rsid w:val="003338C7"/>
    <w:rsid w:val="00334325"/>
    <w:rsid w:val="0033439A"/>
    <w:rsid w:val="00334457"/>
    <w:rsid w:val="00334485"/>
    <w:rsid w:val="003344F3"/>
    <w:rsid w:val="0033499F"/>
    <w:rsid w:val="00335C24"/>
    <w:rsid w:val="00335CB9"/>
    <w:rsid w:val="00335F2B"/>
    <w:rsid w:val="00335F95"/>
    <w:rsid w:val="00336014"/>
    <w:rsid w:val="00336547"/>
    <w:rsid w:val="00336616"/>
    <w:rsid w:val="00337403"/>
    <w:rsid w:val="00337498"/>
    <w:rsid w:val="0033756D"/>
    <w:rsid w:val="00337EEC"/>
    <w:rsid w:val="00340312"/>
    <w:rsid w:val="00340954"/>
    <w:rsid w:val="0034113B"/>
    <w:rsid w:val="00341C41"/>
    <w:rsid w:val="00342891"/>
    <w:rsid w:val="00342A4F"/>
    <w:rsid w:val="00342C56"/>
    <w:rsid w:val="00342D6B"/>
    <w:rsid w:val="00342DF5"/>
    <w:rsid w:val="00343196"/>
    <w:rsid w:val="00343551"/>
    <w:rsid w:val="003438CF"/>
    <w:rsid w:val="00343C25"/>
    <w:rsid w:val="00344354"/>
    <w:rsid w:val="00344D67"/>
    <w:rsid w:val="00344DB9"/>
    <w:rsid w:val="00345DEE"/>
    <w:rsid w:val="0034647D"/>
    <w:rsid w:val="003467CE"/>
    <w:rsid w:val="00346A51"/>
    <w:rsid w:val="00346BF9"/>
    <w:rsid w:val="00347DED"/>
    <w:rsid w:val="00347FE1"/>
    <w:rsid w:val="0035051F"/>
    <w:rsid w:val="00350634"/>
    <w:rsid w:val="0035081A"/>
    <w:rsid w:val="00350AA0"/>
    <w:rsid w:val="00350B1C"/>
    <w:rsid w:val="00350CB0"/>
    <w:rsid w:val="00351135"/>
    <w:rsid w:val="00351181"/>
    <w:rsid w:val="0035193E"/>
    <w:rsid w:val="00351AE3"/>
    <w:rsid w:val="00351F43"/>
    <w:rsid w:val="003523FE"/>
    <w:rsid w:val="0035352A"/>
    <w:rsid w:val="00353B27"/>
    <w:rsid w:val="00353B94"/>
    <w:rsid w:val="00354129"/>
    <w:rsid w:val="0035472F"/>
    <w:rsid w:val="00354892"/>
    <w:rsid w:val="003554EA"/>
    <w:rsid w:val="00355749"/>
    <w:rsid w:val="003557C6"/>
    <w:rsid w:val="00356001"/>
    <w:rsid w:val="003562F6"/>
    <w:rsid w:val="0035630C"/>
    <w:rsid w:val="0035640A"/>
    <w:rsid w:val="00356552"/>
    <w:rsid w:val="003568D4"/>
    <w:rsid w:val="003573AD"/>
    <w:rsid w:val="00357915"/>
    <w:rsid w:val="00357A5E"/>
    <w:rsid w:val="00357CE4"/>
    <w:rsid w:val="003619E0"/>
    <w:rsid w:val="00361B3E"/>
    <w:rsid w:val="003621BA"/>
    <w:rsid w:val="00362BF1"/>
    <w:rsid w:val="00362FE2"/>
    <w:rsid w:val="00363C23"/>
    <w:rsid w:val="00364032"/>
    <w:rsid w:val="00364048"/>
    <w:rsid w:val="003647FD"/>
    <w:rsid w:val="00364969"/>
    <w:rsid w:val="00364B36"/>
    <w:rsid w:val="00364C86"/>
    <w:rsid w:val="00364CE4"/>
    <w:rsid w:val="00364DFE"/>
    <w:rsid w:val="003651B3"/>
    <w:rsid w:val="003664FE"/>
    <w:rsid w:val="0036656D"/>
    <w:rsid w:val="003666B7"/>
    <w:rsid w:val="003666FD"/>
    <w:rsid w:val="00367311"/>
    <w:rsid w:val="0036746B"/>
    <w:rsid w:val="00367BE5"/>
    <w:rsid w:val="00367CCF"/>
    <w:rsid w:val="00367FD1"/>
    <w:rsid w:val="003700D2"/>
    <w:rsid w:val="003700F1"/>
    <w:rsid w:val="00370457"/>
    <w:rsid w:val="003709A1"/>
    <w:rsid w:val="00370B18"/>
    <w:rsid w:val="00370D71"/>
    <w:rsid w:val="00370DCF"/>
    <w:rsid w:val="00370F5A"/>
    <w:rsid w:val="003718D4"/>
    <w:rsid w:val="00372092"/>
    <w:rsid w:val="00372254"/>
    <w:rsid w:val="00372777"/>
    <w:rsid w:val="00372922"/>
    <w:rsid w:val="00372ABB"/>
    <w:rsid w:val="00372D5A"/>
    <w:rsid w:val="003731D3"/>
    <w:rsid w:val="0037349D"/>
    <w:rsid w:val="00373CD8"/>
    <w:rsid w:val="00373D78"/>
    <w:rsid w:val="00374209"/>
    <w:rsid w:val="003743B2"/>
    <w:rsid w:val="00374BB1"/>
    <w:rsid w:val="00374BF2"/>
    <w:rsid w:val="00374D8C"/>
    <w:rsid w:val="00374E0A"/>
    <w:rsid w:val="003754DB"/>
    <w:rsid w:val="00375838"/>
    <w:rsid w:val="003759C0"/>
    <w:rsid w:val="00375E7C"/>
    <w:rsid w:val="00375EA9"/>
    <w:rsid w:val="00375FBA"/>
    <w:rsid w:val="00376529"/>
    <w:rsid w:val="00376764"/>
    <w:rsid w:val="00376EB0"/>
    <w:rsid w:val="003776A7"/>
    <w:rsid w:val="003776C6"/>
    <w:rsid w:val="00377B0C"/>
    <w:rsid w:val="00377EB8"/>
    <w:rsid w:val="00380107"/>
    <w:rsid w:val="003801DD"/>
    <w:rsid w:val="00380AEC"/>
    <w:rsid w:val="00380AF0"/>
    <w:rsid w:val="00380AF2"/>
    <w:rsid w:val="00380DA6"/>
    <w:rsid w:val="00380E97"/>
    <w:rsid w:val="00380F13"/>
    <w:rsid w:val="00380FD5"/>
    <w:rsid w:val="003813C4"/>
    <w:rsid w:val="00381CC6"/>
    <w:rsid w:val="00381F3C"/>
    <w:rsid w:val="00382204"/>
    <w:rsid w:val="003822D4"/>
    <w:rsid w:val="003824FA"/>
    <w:rsid w:val="00382560"/>
    <w:rsid w:val="00382FB7"/>
    <w:rsid w:val="0038300C"/>
    <w:rsid w:val="00383565"/>
    <w:rsid w:val="00383584"/>
    <w:rsid w:val="00383585"/>
    <w:rsid w:val="003836D4"/>
    <w:rsid w:val="003846C5"/>
    <w:rsid w:val="00384746"/>
    <w:rsid w:val="00384770"/>
    <w:rsid w:val="0038579A"/>
    <w:rsid w:val="00385923"/>
    <w:rsid w:val="00386373"/>
    <w:rsid w:val="003868D2"/>
    <w:rsid w:val="003871E4"/>
    <w:rsid w:val="0038765C"/>
    <w:rsid w:val="00390AAF"/>
    <w:rsid w:val="00390CA1"/>
    <w:rsid w:val="003912FC"/>
    <w:rsid w:val="003914C7"/>
    <w:rsid w:val="00391545"/>
    <w:rsid w:val="00391746"/>
    <w:rsid w:val="0039188A"/>
    <w:rsid w:val="003918E3"/>
    <w:rsid w:val="003919AE"/>
    <w:rsid w:val="00391D77"/>
    <w:rsid w:val="003922EB"/>
    <w:rsid w:val="003927A7"/>
    <w:rsid w:val="00392E21"/>
    <w:rsid w:val="00393498"/>
    <w:rsid w:val="0039351E"/>
    <w:rsid w:val="003943AE"/>
    <w:rsid w:val="00394A96"/>
    <w:rsid w:val="00394C6A"/>
    <w:rsid w:val="00394CF5"/>
    <w:rsid w:val="00395179"/>
    <w:rsid w:val="00395682"/>
    <w:rsid w:val="00395844"/>
    <w:rsid w:val="00396063"/>
    <w:rsid w:val="0039656F"/>
    <w:rsid w:val="00396A88"/>
    <w:rsid w:val="00396EFB"/>
    <w:rsid w:val="00397AEA"/>
    <w:rsid w:val="00397CC5"/>
    <w:rsid w:val="003A0C5F"/>
    <w:rsid w:val="003A0CCC"/>
    <w:rsid w:val="003A0D08"/>
    <w:rsid w:val="003A1370"/>
    <w:rsid w:val="003A1AB0"/>
    <w:rsid w:val="003A1DD8"/>
    <w:rsid w:val="003A25EF"/>
    <w:rsid w:val="003A2E16"/>
    <w:rsid w:val="003A2E76"/>
    <w:rsid w:val="003A3369"/>
    <w:rsid w:val="003A41D6"/>
    <w:rsid w:val="003A4289"/>
    <w:rsid w:val="003A44E0"/>
    <w:rsid w:val="003A47A4"/>
    <w:rsid w:val="003A4E5C"/>
    <w:rsid w:val="003A53CB"/>
    <w:rsid w:val="003A5545"/>
    <w:rsid w:val="003A5624"/>
    <w:rsid w:val="003A5EC9"/>
    <w:rsid w:val="003A60B6"/>
    <w:rsid w:val="003A6267"/>
    <w:rsid w:val="003A65D0"/>
    <w:rsid w:val="003A6869"/>
    <w:rsid w:val="003A7B65"/>
    <w:rsid w:val="003B00A5"/>
    <w:rsid w:val="003B0400"/>
    <w:rsid w:val="003B071B"/>
    <w:rsid w:val="003B07F6"/>
    <w:rsid w:val="003B0851"/>
    <w:rsid w:val="003B0D0A"/>
    <w:rsid w:val="003B10D1"/>
    <w:rsid w:val="003B1B07"/>
    <w:rsid w:val="003B1BB4"/>
    <w:rsid w:val="003B21E0"/>
    <w:rsid w:val="003B2486"/>
    <w:rsid w:val="003B33B3"/>
    <w:rsid w:val="003B37A5"/>
    <w:rsid w:val="003B3E5C"/>
    <w:rsid w:val="003B4243"/>
    <w:rsid w:val="003B4E11"/>
    <w:rsid w:val="003B61AF"/>
    <w:rsid w:val="003B61BE"/>
    <w:rsid w:val="003B6CA5"/>
    <w:rsid w:val="003B7500"/>
    <w:rsid w:val="003B7D1C"/>
    <w:rsid w:val="003C02B0"/>
    <w:rsid w:val="003C0CEF"/>
    <w:rsid w:val="003C1168"/>
    <w:rsid w:val="003C126A"/>
    <w:rsid w:val="003C1CAA"/>
    <w:rsid w:val="003C2A38"/>
    <w:rsid w:val="003C2D10"/>
    <w:rsid w:val="003C2DA9"/>
    <w:rsid w:val="003C3256"/>
    <w:rsid w:val="003C339A"/>
    <w:rsid w:val="003C3A84"/>
    <w:rsid w:val="003C3C58"/>
    <w:rsid w:val="003C424B"/>
    <w:rsid w:val="003C448F"/>
    <w:rsid w:val="003C4995"/>
    <w:rsid w:val="003C5D23"/>
    <w:rsid w:val="003C6611"/>
    <w:rsid w:val="003C74B9"/>
    <w:rsid w:val="003C7B10"/>
    <w:rsid w:val="003C7B53"/>
    <w:rsid w:val="003C7F72"/>
    <w:rsid w:val="003D00E4"/>
    <w:rsid w:val="003D04A4"/>
    <w:rsid w:val="003D1341"/>
    <w:rsid w:val="003D1458"/>
    <w:rsid w:val="003D2534"/>
    <w:rsid w:val="003D26F6"/>
    <w:rsid w:val="003D26FB"/>
    <w:rsid w:val="003D2A2C"/>
    <w:rsid w:val="003D2DC8"/>
    <w:rsid w:val="003D2F61"/>
    <w:rsid w:val="003D2F86"/>
    <w:rsid w:val="003D372C"/>
    <w:rsid w:val="003D3793"/>
    <w:rsid w:val="003D39AF"/>
    <w:rsid w:val="003D3A27"/>
    <w:rsid w:val="003D3A86"/>
    <w:rsid w:val="003D40DA"/>
    <w:rsid w:val="003D4AA6"/>
    <w:rsid w:val="003D5524"/>
    <w:rsid w:val="003D5CF9"/>
    <w:rsid w:val="003D638F"/>
    <w:rsid w:val="003D65A7"/>
    <w:rsid w:val="003D6B18"/>
    <w:rsid w:val="003D76F3"/>
    <w:rsid w:val="003D7FCB"/>
    <w:rsid w:val="003E06B1"/>
    <w:rsid w:val="003E08B7"/>
    <w:rsid w:val="003E0961"/>
    <w:rsid w:val="003E0BAA"/>
    <w:rsid w:val="003E14B2"/>
    <w:rsid w:val="003E251C"/>
    <w:rsid w:val="003E288E"/>
    <w:rsid w:val="003E358D"/>
    <w:rsid w:val="003E3A47"/>
    <w:rsid w:val="003E3C60"/>
    <w:rsid w:val="003E3FA3"/>
    <w:rsid w:val="003E41B9"/>
    <w:rsid w:val="003E43BC"/>
    <w:rsid w:val="003E44C4"/>
    <w:rsid w:val="003E4522"/>
    <w:rsid w:val="003E498B"/>
    <w:rsid w:val="003E4CE0"/>
    <w:rsid w:val="003E50B4"/>
    <w:rsid w:val="003E582A"/>
    <w:rsid w:val="003E5E1F"/>
    <w:rsid w:val="003E5EC3"/>
    <w:rsid w:val="003E5F40"/>
    <w:rsid w:val="003E67A2"/>
    <w:rsid w:val="003E719B"/>
    <w:rsid w:val="003E7C4F"/>
    <w:rsid w:val="003E7D37"/>
    <w:rsid w:val="003E7EB9"/>
    <w:rsid w:val="003F04A1"/>
    <w:rsid w:val="003F06DA"/>
    <w:rsid w:val="003F11E2"/>
    <w:rsid w:val="003F1B2D"/>
    <w:rsid w:val="003F22A4"/>
    <w:rsid w:val="003F22C3"/>
    <w:rsid w:val="003F2991"/>
    <w:rsid w:val="003F2AF0"/>
    <w:rsid w:val="003F2B39"/>
    <w:rsid w:val="003F2F6D"/>
    <w:rsid w:val="003F3EE5"/>
    <w:rsid w:val="003F470C"/>
    <w:rsid w:val="003F518C"/>
    <w:rsid w:val="003F558A"/>
    <w:rsid w:val="003F5635"/>
    <w:rsid w:val="003F6326"/>
    <w:rsid w:val="003F64EA"/>
    <w:rsid w:val="003F6553"/>
    <w:rsid w:val="003F65B1"/>
    <w:rsid w:val="003F66BA"/>
    <w:rsid w:val="003F6D55"/>
    <w:rsid w:val="003F6F68"/>
    <w:rsid w:val="003F726D"/>
    <w:rsid w:val="003F7867"/>
    <w:rsid w:val="003F7A9F"/>
    <w:rsid w:val="003F7AA1"/>
    <w:rsid w:val="003F7B53"/>
    <w:rsid w:val="00400391"/>
    <w:rsid w:val="00400956"/>
    <w:rsid w:val="00400C8E"/>
    <w:rsid w:val="004010B3"/>
    <w:rsid w:val="00401528"/>
    <w:rsid w:val="00401529"/>
    <w:rsid w:val="004015DB"/>
    <w:rsid w:val="0040161F"/>
    <w:rsid w:val="00401B76"/>
    <w:rsid w:val="00401CF1"/>
    <w:rsid w:val="00402977"/>
    <w:rsid w:val="00403340"/>
    <w:rsid w:val="00403AFE"/>
    <w:rsid w:val="00403C76"/>
    <w:rsid w:val="00403CCE"/>
    <w:rsid w:val="00403DD4"/>
    <w:rsid w:val="004046C6"/>
    <w:rsid w:val="00404CB5"/>
    <w:rsid w:val="00405087"/>
    <w:rsid w:val="00405182"/>
    <w:rsid w:val="00405235"/>
    <w:rsid w:val="00405724"/>
    <w:rsid w:val="004059FE"/>
    <w:rsid w:val="00405A25"/>
    <w:rsid w:val="00405DC2"/>
    <w:rsid w:val="00405E3A"/>
    <w:rsid w:val="00406FF7"/>
    <w:rsid w:val="00407635"/>
    <w:rsid w:val="004076E9"/>
    <w:rsid w:val="004106F9"/>
    <w:rsid w:val="00410B67"/>
    <w:rsid w:val="0041109D"/>
    <w:rsid w:val="00411248"/>
    <w:rsid w:val="00411317"/>
    <w:rsid w:val="00411CF6"/>
    <w:rsid w:val="00411E7F"/>
    <w:rsid w:val="004123F8"/>
    <w:rsid w:val="0041293F"/>
    <w:rsid w:val="00412B72"/>
    <w:rsid w:val="00413826"/>
    <w:rsid w:val="00413C3A"/>
    <w:rsid w:val="00413F2B"/>
    <w:rsid w:val="004143C5"/>
    <w:rsid w:val="004166C7"/>
    <w:rsid w:val="004169EB"/>
    <w:rsid w:val="00417802"/>
    <w:rsid w:val="00417865"/>
    <w:rsid w:val="00417DB3"/>
    <w:rsid w:val="00417F1E"/>
    <w:rsid w:val="004209D8"/>
    <w:rsid w:val="00420BC4"/>
    <w:rsid w:val="00421B1F"/>
    <w:rsid w:val="00421BC4"/>
    <w:rsid w:val="00421BD2"/>
    <w:rsid w:val="00422242"/>
    <w:rsid w:val="004222B8"/>
    <w:rsid w:val="004224CB"/>
    <w:rsid w:val="004224D4"/>
    <w:rsid w:val="00423479"/>
    <w:rsid w:val="0042381C"/>
    <w:rsid w:val="00423996"/>
    <w:rsid w:val="00423C62"/>
    <w:rsid w:val="00424D90"/>
    <w:rsid w:val="00425074"/>
    <w:rsid w:val="00425465"/>
    <w:rsid w:val="004260DC"/>
    <w:rsid w:val="0042692D"/>
    <w:rsid w:val="00426A53"/>
    <w:rsid w:val="00426FEA"/>
    <w:rsid w:val="00427B45"/>
    <w:rsid w:val="00427C28"/>
    <w:rsid w:val="00427E1E"/>
    <w:rsid w:val="0043002A"/>
    <w:rsid w:val="00430CFB"/>
    <w:rsid w:val="00430EB6"/>
    <w:rsid w:val="004314B2"/>
    <w:rsid w:val="00431BE2"/>
    <w:rsid w:val="00432968"/>
    <w:rsid w:val="00432CBB"/>
    <w:rsid w:val="00433C21"/>
    <w:rsid w:val="00433ECE"/>
    <w:rsid w:val="004341E9"/>
    <w:rsid w:val="00434A36"/>
    <w:rsid w:val="004354F6"/>
    <w:rsid w:val="0043560C"/>
    <w:rsid w:val="0043639A"/>
    <w:rsid w:val="00436578"/>
    <w:rsid w:val="00436611"/>
    <w:rsid w:val="004366C1"/>
    <w:rsid w:val="00436D88"/>
    <w:rsid w:val="00436EF2"/>
    <w:rsid w:val="00436EF9"/>
    <w:rsid w:val="0043732E"/>
    <w:rsid w:val="0043735B"/>
    <w:rsid w:val="0043737D"/>
    <w:rsid w:val="004373F0"/>
    <w:rsid w:val="00437582"/>
    <w:rsid w:val="00440A9E"/>
    <w:rsid w:val="00441157"/>
    <w:rsid w:val="0044184F"/>
    <w:rsid w:val="004419ED"/>
    <w:rsid w:val="004422A2"/>
    <w:rsid w:val="0044268E"/>
    <w:rsid w:val="00442B9E"/>
    <w:rsid w:val="00442E78"/>
    <w:rsid w:val="00442E8D"/>
    <w:rsid w:val="00443089"/>
    <w:rsid w:val="004438BB"/>
    <w:rsid w:val="00443B99"/>
    <w:rsid w:val="00443D70"/>
    <w:rsid w:val="00444249"/>
    <w:rsid w:val="00444362"/>
    <w:rsid w:val="00444AFD"/>
    <w:rsid w:val="00444B16"/>
    <w:rsid w:val="004454F2"/>
    <w:rsid w:val="00445A38"/>
    <w:rsid w:val="00445B47"/>
    <w:rsid w:val="004460C4"/>
    <w:rsid w:val="00446550"/>
    <w:rsid w:val="004465EE"/>
    <w:rsid w:val="004466F3"/>
    <w:rsid w:val="00446A10"/>
    <w:rsid w:val="00446B6E"/>
    <w:rsid w:val="00446DAC"/>
    <w:rsid w:val="00447462"/>
    <w:rsid w:val="00447EFD"/>
    <w:rsid w:val="0045010E"/>
    <w:rsid w:val="004507B2"/>
    <w:rsid w:val="00450B02"/>
    <w:rsid w:val="00450DB2"/>
    <w:rsid w:val="0045211A"/>
    <w:rsid w:val="004526D7"/>
    <w:rsid w:val="00452A75"/>
    <w:rsid w:val="004536AE"/>
    <w:rsid w:val="004540C7"/>
    <w:rsid w:val="00454C9D"/>
    <w:rsid w:val="0045575F"/>
    <w:rsid w:val="004559D0"/>
    <w:rsid w:val="0045688E"/>
    <w:rsid w:val="00456A9D"/>
    <w:rsid w:val="00456F0F"/>
    <w:rsid w:val="00456FEE"/>
    <w:rsid w:val="00457F49"/>
    <w:rsid w:val="00457FEA"/>
    <w:rsid w:val="004603D6"/>
    <w:rsid w:val="00460642"/>
    <w:rsid w:val="0046088F"/>
    <w:rsid w:val="004609EB"/>
    <w:rsid w:val="004613D6"/>
    <w:rsid w:val="00462360"/>
    <w:rsid w:val="004629BD"/>
    <w:rsid w:val="00463E85"/>
    <w:rsid w:val="00464017"/>
    <w:rsid w:val="004641AA"/>
    <w:rsid w:val="004657B6"/>
    <w:rsid w:val="00465924"/>
    <w:rsid w:val="00465C51"/>
    <w:rsid w:val="00465CAD"/>
    <w:rsid w:val="00465E42"/>
    <w:rsid w:val="00465F82"/>
    <w:rsid w:val="0046602D"/>
    <w:rsid w:val="004663C5"/>
    <w:rsid w:val="00467038"/>
    <w:rsid w:val="0046738C"/>
    <w:rsid w:val="0046738D"/>
    <w:rsid w:val="0046764A"/>
    <w:rsid w:val="004677EB"/>
    <w:rsid w:val="00467972"/>
    <w:rsid w:val="00470249"/>
    <w:rsid w:val="00470B3C"/>
    <w:rsid w:val="00470E47"/>
    <w:rsid w:val="00470FCA"/>
    <w:rsid w:val="0047163C"/>
    <w:rsid w:val="00471C35"/>
    <w:rsid w:val="00471E8E"/>
    <w:rsid w:val="00472139"/>
    <w:rsid w:val="0047229C"/>
    <w:rsid w:val="00472ABA"/>
    <w:rsid w:val="00473111"/>
    <w:rsid w:val="004737D9"/>
    <w:rsid w:val="004739C4"/>
    <w:rsid w:val="00473CCA"/>
    <w:rsid w:val="0047449A"/>
    <w:rsid w:val="0047463B"/>
    <w:rsid w:val="004747A1"/>
    <w:rsid w:val="00474B56"/>
    <w:rsid w:val="0047508C"/>
    <w:rsid w:val="004752DC"/>
    <w:rsid w:val="00475880"/>
    <w:rsid w:val="00475C48"/>
    <w:rsid w:val="00476455"/>
    <w:rsid w:val="00476676"/>
    <w:rsid w:val="00476987"/>
    <w:rsid w:val="004771B8"/>
    <w:rsid w:val="00477325"/>
    <w:rsid w:val="004778AA"/>
    <w:rsid w:val="00477D59"/>
    <w:rsid w:val="00480155"/>
    <w:rsid w:val="0048031B"/>
    <w:rsid w:val="004804A8"/>
    <w:rsid w:val="0048051B"/>
    <w:rsid w:val="00480718"/>
    <w:rsid w:val="004808C0"/>
    <w:rsid w:val="00481106"/>
    <w:rsid w:val="004813D8"/>
    <w:rsid w:val="00481736"/>
    <w:rsid w:val="004818C9"/>
    <w:rsid w:val="00481983"/>
    <w:rsid w:val="004835B4"/>
    <w:rsid w:val="0048369F"/>
    <w:rsid w:val="0048392B"/>
    <w:rsid w:val="0048404A"/>
    <w:rsid w:val="00484667"/>
    <w:rsid w:val="004846B9"/>
    <w:rsid w:val="00484721"/>
    <w:rsid w:val="00484966"/>
    <w:rsid w:val="00485BA2"/>
    <w:rsid w:val="004861EF"/>
    <w:rsid w:val="0048623A"/>
    <w:rsid w:val="004862A1"/>
    <w:rsid w:val="00486586"/>
    <w:rsid w:val="00486F09"/>
    <w:rsid w:val="004875B1"/>
    <w:rsid w:val="00487680"/>
    <w:rsid w:val="0049023C"/>
    <w:rsid w:val="00490967"/>
    <w:rsid w:val="004911CB"/>
    <w:rsid w:val="0049164D"/>
    <w:rsid w:val="00491759"/>
    <w:rsid w:val="00491A04"/>
    <w:rsid w:val="00491B94"/>
    <w:rsid w:val="00491C43"/>
    <w:rsid w:val="0049215F"/>
    <w:rsid w:val="0049255C"/>
    <w:rsid w:val="004927CB"/>
    <w:rsid w:val="00492818"/>
    <w:rsid w:val="00492B47"/>
    <w:rsid w:val="00492CC0"/>
    <w:rsid w:val="00492EED"/>
    <w:rsid w:val="00493921"/>
    <w:rsid w:val="00493C03"/>
    <w:rsid w:val="00493D2D"/>
    <w:rsid w:val="00493F25"/>
    <w:rsid w:val="00494A4D"/>
    <w:rsid w:val="004950BC"/>
    <w:rsid w:val="00495718"/>
    <w:rsid w:val="00495B57"/>
    <w:rsid w:val="00496013"/>
    <w:rsid w:val="0049603F"/>
    <w:rsid w:val="00496072"/>
    <w:rsid w:val="0049623E"/>
    <w:rsid w:val="0049639F"/>
    <w:rsid w:val="004963C4"/>
    <w:rsid w:val="004965C6"/>
    <w:rsid w:val="00496C9B"/>
    <w:rsid w:val="00496F8A"/>
    <w:rsid w:val="00497159"/>
    <w:rsid w:val="004979A8"/>
    <w:rsid w:val="00497A89"/>
    <w:rsid w:val="00497D38"/>
    <w:rsid w:val="00497D7B"/>
    <w:rsid w:val="00497E30"/>
    <w:rsid w:val="00497EC2"/>
    <w:rsid w:val="004A02FC"/>
    <w:rsid w:val="004A0A0E"/>
    <w:rsid w:val="004A0AE8"/>
    <w:rsid w:val="004A0D63"/>
    <w:rsid w:val="004A0DA0"/>
    <w:rsid w:val="004A124F"/>
    <w:rsid w:val="004A1556"/>
    <w:rsid w:val="004A25BE"/>
    <w:rsid w:val="004A2EFF"/>
    <w:rsid w:val="004A3551"/>
    <w:rsid w:val="004A3BAE"/>
    <w:rsid w:val="004A3BB7"/>
    <w:rsid w:val="004A408E"/>
    <w:rsid w:val="004A4238"/>
    <w:rsid w:val="004A4781"/>
    <w:rsid w:val="004A4C9F"/>
    <w:rsid w:val="004A5397"/>
    <w:rsid w:val="004A5DCC"/>
    <w:rsid w:val="004A61ED"/>
    <w:rsid w:val="004A6245"/>
    <w:rsid w:val="004A6488"/>
    <w:rsid w:val="004A66E9"/>
    <w:rsid w:val="004A6B5E"/>
    <w:rsid w:val="004B1605"/>
    <w:rsid w:val="004B1E08"/>
    <w:rsid w:val="004B1FBB"/>
    <w:rsid w:val="004B1FF8"/>
    <w:rsid w:val="004B2AB0"/>
    <w:rsid w:val="004B2BCF"/>
    <w:rsid w:val="004B30D6"/>
    <w:rsid w:val="004B33B1"/>
    <w:rsid w:val="004B34D1"/>
    <w:rsid w:val="004B367A"/>
    <w:rsid w:val="004B3AC2"/>
    <w:rsid w:val="004B3DD4"/>
    <w:rsid w:val="004B4B6B"/>
    <w:rsid w:val="004B4BDF"/>
    <w:rsid w:val="004B52AD"/>
    <w:rsid w:val="004B530E"/>
    <w:rsid w:val="004B53B2"/>
    <w:rsid w:val="004B54F8"/>
    <w:rsid w:val="004B56BF"/>
    <w:rsid w:val="004B580F"/>
    <w:rsid w:val="004B5910"/>
    <w:rsid w:val="004B59B8"/>
    <w:rsid w:val="004B6616"/>
    <w:rsid w:val="004B6833"/>
    <w:rsid w:val="004B6C90"/>
    <w:rsid w:val="004B70D1"/>
    <w:rsid w:val="004B77D9"/>
    <w:rsid w:val="004B7833"/>
    <w:rsid w:val="004C018A"/>
    <w:rsid w:val="004C0429"/>
    <w:rsid w:val="004C0770"/>
    <w:rsid w:val="004C0DE3"/>
    <w:rsid w:val="004C17DD"/>
    <w:rsid w:val="004C1DD6"/>
    <w:rsid w:val="004C28C7"/>
    <w:rsid w:val="004C2C06"/>
    <w:rsid w:val="004C2C70"/>
    <w:rsid w:val="004C3068"/>
    <w:rsid w:val="004C3597"/>
    <w:rsid w:val="004C35D6"/>
    <w:rsid w:val="004C3A39"/>
    <w:rsid w:val="004C3A3F"/>
    <w:rsid w:val="004C3A41"/>
    <w:rsid w:val="004C3A53"/>
    <w:rsid w:val="004C3D99"/>
    <w:rsid w:val="004C4485"/>
    <w:rsid w:val="004C4BCF"/>
    <w:rsid w:val="004C4DFD"/>
    <w:rsid w:val="004C4F1C"/>
    <w:rsid w:val="004C5291"/>
    <w:rsid w:val="004C5457"/>
    <w:rsid w:val="004C5866"/>
    <w:rsid w:val="004C5CD4"/>
    <w:rsid w:val="004C5CD7"/>
    <w:rsid w:val="004C5F1E"/>
    <w:rsid w:val="004C60F3"/>
    <w:rsid w:val="004C7016"/>
    <w:rsid w:val="004C7196"/>
    <w:rsid w:val="004C7329"/>
    <w:rsid w:val="004C7B38"/>
    <w:rsid w:val="004D0F75"/>
    <w:rsid w:val="004D1537"/>
    <w:rsid w:val="004D1FC6"/>
    <w:rsid w:val="004D2B87"/>
    <w:rsid w:val="004D42F9"/>
    <w:rsid w:val="004D4A63"/>
    <w:rsid w:val="004D4B35"/>
    <w:rsid w:val="004D4EA7"/>
    <w:rsid w:val="004D4F3C"/>
    <w:rsid w:val="004D5615"/>
    <w:rsid w:val="004D58FA"/>
    <w:rsid w:val="004D5D64"/>
    <w:rsid w:val="004D61EC"/>
    <w:rsid w:val="004D698C"/>
    <w:rsid w:val="004D7AC0"/>
    <w:rsid w:val="004D7EAE"/>
    <w:rsid w:val="004E05D7"/>
    <w:rsid w:val="004E0A3A"/>
    <w:rsid w:val="004E0A46"/>
    <w:rsid w:val="004E0D24"/>
    <w:rsid w:val="004E13FD"/>
    <w:rsid w:val="004E1738"/>
    <w:rsid w:val="004E1D1F"/>
    <w:rsid w:val="004E1E0E"/>
    <w:rsid w:val="004E2087"/>
    <w:rsid w:val="004E2BB0"/>
    <w:rsid w:val="004E2FAD"/>
    <w:rsid w:val="004E3516"/>
    <w:rsid w:val="004E39B2"/>
    <w:rsid w:val="004E431D"/>
    <w:rsid w:val="004E44C2"/>
    <w:rsid w:val="004E4993"/>
    <w:rsid w:val="004E50D7"/>
    <w:rsid w:val="004E5A16"/>
    <w:rsid w:val="004E5E05"/>
    <w:rsid w:val="004E5F6F"/>
    <w:rsid w:val="004E5FB7"/>
    <w:rsid w:val="004E65E0"/>
    <w:rsid w:val="004E65FD"/>
    <w:rsid w:val="004E6E60"/>
    <w:rsid w:val="004E6F18"/>
    <w:rsid w:val="004E701A"/>
    <w:rsid w:val="004E70FE"/>
    <w:rsid w:val="004E7585"/>
    <w:rsid w:val="004E7E22"/>
    <w:rsid w:val="004F02BB"/>
    <w:rsid w:val="004F0310"/>
    <w:rsid w:val="004F253D"/>
    <w:rsid w:val="004F2A5A"/>
    <w:rsid w:val="004F3176"/>
    <w:rsid w:val="004F330F"/>
    <w:rsid w:val="004F345F"/>
    <w:rsid w:val="004F3A25"/>
    <w:rsid w:val="004F3C78"/>
    <w:rsid w:val="004F3D6C"/>
    <w:rsid w:val="004F461A"/>
    <w:rsid w:val="004F4F1D"/>
    <w:rsid w:val="004F50E8"/>
    <w:rsid w:val="004F5EDB"/>
    <w:rsid w:val="004F6127"/>
    <w:rsid w:val="004F6359"/>
    <w:rsid w:val="004F6437"/>
    <w:rsid w:val="004F6A01"/>
    <w:rsid w:val="004F6C5D"/>
    <w:rsid w:val="004F7482"/>
    <w:rsid w:val="004F7840"/>
    <w:rsid w:val="004F7954"/>
    <w:rsid w:val="004F7CC7"/>
    <w:rsid w:val="005009A3"/>
    <w:rsid w:val="00500B4D"/>
    <w:rsid w:val="0050137F"/>
    <w:rsid w:val="0050185A"/>
    <w:rsid w:val="00501AB6"/>
    <w:rsid w:val="005021AD"/>
    <w:rsid w:val="0050250F"/>
    <w:rsid w:val="00502703"/>
    <w:rsid w:val="00502C95"/>
    <w:rsid w:val="0050306F"/>
    <w:rsid w:val="005031EE"/>
    <w:rsid w:val="0050387E"/>
    <w:rsid w:val="00503CB2"/>
    <w:rsid w:val="00503EB2"/>
    <w:rsid w:val="005040F1"/>
    <w:rsid w:val="005045FA"/>
    <w:rsid w:val="005053E6"/>
    <w:rsid w:val="0050569C"/>
    <w:rsid w:val="00505744"/>
    <w:rsid w:val="00506843"/>
    <w:rsid w:val="005068BE"/>
    <w:rsid w:val="00506907"/>
    <w:rsid w:val="00506FC3"/>
    <w:rsid w:val="00507746"/>
    <w:rsid w:val="0050784F"/>
    <w:rsid w:val="00510186"/>
    <w:rsid w:val="00510E46"/>
    <w:rsid w:val="00511311"/>
    <w:rsid w:val="00511E17"/>
    <w:rsid w:val="005122F2"/>
    <w:rsid w:val="005127B1"/>
    <w:rsid w:val="005127EC"/>
    <w:rsid w:val="00512B41"/>
    <w:rsid w:val="005132EE"/>
    <w:rsid w:val="00513513"/>
    <w:rsid w:val="00513C55"/>
    <w:rsid w:val="00513E25"/>
    <w:rsid w:val="00513EBD"/>
    <w:rsid w:val="0051407B"/>
    <w:rsid w:val="00514C05"/>
    <w:rsid w:val="00515192"/>
    <w:rsid w:val="00515308"/>
    <w:rsid w:val="00515825"/>
    <w:rsid w:val="00515DE6"/>
    <w:rsid w:val="00515FE1"/>
    <w:rsid w:val="0051616B"/>
    <w:rsid w:val="0051638B"/>
    <w:rsid w:val="005168A2"/>
    <w:rsid w:val="0051761D"/>
    <w:rsid w:val="00517665"/>
    <w:rsid w:val="00517AEC"/>
    <w:rsid w:val="0052066B"/>
    <w:rsid w:val="005215D2"/>
    <w:rsid w:val="0052234D"/>
    <w:rsid w:val="00522351"/>
    <w:rsid w:val="00522660"/>
    <w:rsid w:val="00522896"/>
    <w:rsid w:val="00522947"/>
    <w:rsid w:val="00523179"/>
    <w:rsid w:val="00523717"/>
    <w:rsid w:val="00523762"/>
    <w:rsid w:val="00523D5B"/>
    <w:rsid w:val="00523E67"/>
    <w:rsid w:val="005253BD"/>
    <w:rsid w:val="005255B5"/>
    <w:rsid w:val="005255BE"/>
    <w:rsid w:val="00525AE1"/>
    <w:rsid w:val="00525E98"/>
    <w:rsid w:val="00525FD5"/>
    <w:rsid w:val="00526445"/>
    <w:rsid w:val="00526799"/>
    <w:rsid w:val="00526F94"/>
    <w:rsid w:val="00527338"/>
    <w:rsid w:val="005273D3"/>
    <w:rsid w:val="005273E8"/>
    <w:rsid w:val="005279FF"/>
    <w:rsid w:val="00527F07"/>
    <w:rsid w:val="00530105"/>
    <w:rsid w:val="005305D1"/>
    <w:rsid w:val="00530A5F"/>
    <w:rsid w:val="00531471"/>
    <w:rsid w:val="00531626"/>
    <w:rsid w:val="00531966"/>
    <w:rsid w:val="00531EF1"/>
    <w:rsid w:val="00532743"/>
    <w:rsid w:val="00532824"/>
    <w:rsid w:val="00532F5D"/>
    <w:rsid w:val="0053301A"/>
    <w:rsid w:val="005332AA"/>
    <w:rsid w:val="005337C6"/>
    <w:rsid w:val="0053380C"/>
    <w:rsid w:val="0053403A"/>
    <w:rsid w:val="005341D5"/>
    <w:rsid w:val="005344FF"/>
    <w:rsid w:val="0053473A"/>
    <w:rsid w:val="00534CA6"/>
    <w:rsid w:val="005357BB"/>
    <w:rsid w:val="00535D8D"/>
    <w:rsid w:val="005368D1"/>
    <w:rsid w:val="0053692A"/>
    <w:rsid w:val="00536B47"/>
    <w:rsid w:val="00537823"/>
    <w:rsid w:val="00537E8D"/>
    <w:rsid w:val="00537F11"/>
    <w:rsid w:val="0054093C"/>
    <w:rsid w:val="00540E3E"/>
    <w:rsid w:val="00541582"/>
    <w:rsid w:val="00541867"/>
    <w:rsid w:val="00541973"/>
    <w:rsid w:val="00541ABD"/>
    <w:rsid w:val="0054312D"/>
    <w:rsid w:val="00543775"/>
    <w:rsid w:val="005437BE"/>
    <w:rsid w:val="00543A9C"/>
    <w:rsid w:val="00545186"/>
    <w:rsid w:val="005454B2"/>
    <w:rsid w:val="005459D8"/>
    <w:rsid w:val="00545CD2"/>
    <w:rsid w:val="00546204"/>
    <w:rsid w:val="005463BC"/>
    <w:rsid w:val="00546977"/>
    <w:rsid w:val="00547A18"/>
    <w:rsid w:val="00547C90"/>
    <w:rsid w:val="005502CE"/>
    <w:rsid w:val="00550782"/>
    <w:rsid w:val="00550934"/>
    <w:rsid w:val="00551DA4"/>
    <w:rsid w:val="00551F9E"/>
    <w:rsid w:val="005522C4"/>
    <w:rsid w:val="00552302"/>
    <w:rsid w:val="005527EF"/>
    <w:rsid w:val="00553A0E"/>
    <w:rsid w:val="0055444A"/>
    <w:rsid w:val="0055457A"/>
    <w:rsid w:val="00554C83"/>
    <w:rsid w:val="00555000"/>
    <w:rsid w:val="0055501E"/>
    <w:rsid w:val="005550ED"/>
    <w:rsid w:val="005552F6"/>
    <w:rsid w:val="00555335"/>
    <w:rsid w:val="00555711"/>
    <w:rsid w:val="00556587"/>
    <w:rsid w:val="0055699D"/>
    <w:rsid w:val="00556AF8"/>
    <w:rsid w:val="00556C7D"/>
    <w:rsid w:val="00556FE6"/>
    <w:rsid w:val="0055717F"/>
    <w:rsid w:val="005572EA"/>
    <w:rsid w:val="00557347"/>
    <w:rsid w:val="00557DD9"/>
    <w:rsid w:val="005600FC"/>
    <w:rsid w:val="005604CF"/>
    <w:rsid w:val="0056055B"/>
    <w:rsid w:val="00561212"/>
    <w:rsid w:val="005615BE"/>
    <w:rsid w:val="00561E14"/>
    <w:rsid w:val="0056298D"/>
    <w:rsid w:val="00563112"/>
    <w:rsid w:val="005635AD"/>
    <w:rsid w:val="0056397A"/>
    <w:rsid w:val="005641EF"/>
    <w:rsid w:val="005644CC"/>
    <w:rsid w:val="00564701"/>
    <w:rsid w:val="00564A15"/>
    <w:rsid w:val="00565FA4"/>
    <w:rsid w:val="005664B7"/>
    <w:rsid w:val="00566E3A"/>
    <w:rsid w:val="00567015"/>
    <w:rsid w:val="00567B95"/>
    <w:rsid w:val="00567D2C"/>
    <w:rsid w:val="00570622"/>
    <w:rsid w:val="005706A9"/>
    <w:rsid w:val="005710E5"/>
    <w:rsid w:val="00571278"/>
    <w:rsid w:val="0057181D"/>
    <w:rsid w:val="0057186E"/>
    <w:rsid w:val="005721D9"/>
    <w:rsid w:val="005723AC"/>
    <w:rsid w:val="005724F6"/>
    <w:rsid w:val="00572570"/>
    <w:rsid w:val="005725E4"/>
    <w:rsid w:val="005736C5"/>
    <w:rsid w:val="00573959"/>
    <w:rsid w:val="005740A9"/>
    <w:rsid w:val="005741C4"/>
    <w:rsid w:val="005745B7"/>
    <w:rsid w:val="0057464E"/>
    <w:rsid w:val="005747F1"/>
    <w:rsid w:val="00574C1F"/>
    <w:rsid w:val="00574D51"/>
    <w:rsid w:val="00575127"/>
    <w:rsid w:val="00575955"/>
    <w:rsid w:val="00575EB7"/>
    <w:rsid w:val="0057650A"/>
    <w:rsid w:val="00576975"/>
    <w:rsid w:val="00576A9E"/>
    <w:rsid w:val="00576F4D"/>
    <w:rsid w:val="00577958"/>
    <w:rsid w:val="0057795E"/>
    <w:rsid w:val="00577AA5"/>
    <w:rsid w:val="005801D3"/>
    <w:rsid w:val="005805BB"/>
    <w:rsid w:val="005812AC"/>
    <w:rsid w:val="0058166E"/>
    <w:rsid w:val="00582248"/>
    <w:rsid w:val="00582C69"/>
    <w:rsid w:val="00582E69"/>
    <w:rsid w:val="0058312A"/>
    <w:rsid w:val="005833B0"/>
    <w:rsid w:val="0058364F"/>
    <w:rsid w:val="00583B09"/>
    <w:rsid w:val="0058499E"/>
    <w:rsid w:val="0058521F"/>
    <w:rsid w:val="005852D9"/>
    <w:rsid w:val="005855B4"/>
    <w:rsid w:val="00586C88"/>
    <w:rsid w:val="00587357"/>
    <w:rsid w:val="00587439"/>
    <w:rsid w:val="00587ADB"/>
    <w:rsid w:val="00587C4F"/>
    <w:rsid w:val="00587F20"/>
    <w:rsid w:val="00590443"/>
    <w:rsid w:val="0059120A"/>
    <w:rsid w:val="0059146B"/>
    <w:rsid w:val="0059151E"/>
    <w:rsid w:val="00591AC3"/>
    <w:rsid w:val="00591F60"/>
    <w:rsid w:val="00592073"/>
    <w:rsid w:val="00592755"/>
    <w:rsid w:val="00592A7E"/>
    <w:rsid w:val="005931BD"/>
    <w:rsid w:val="00593281"/>
    <w:rsid w:val="005933FE"/>
    <w:rsid w:val="005938C9"/>
    <w:rsid w:val="00593D5B"/>
    <w:rsid w:val="005944C8"/>
    <w:rsid w:val="005947D2"/>
    <w:rsid w:val="00594D44"/>
    <w:rsid w:val="00594DCD"/>
    <w:rsid w:val="005953C5"/>
    <w:rsid w:val="00595644"/>
    <w:rsid w:val="00595F6A"/>
    <w:rsid w:val="0059682E"/>
    <w:rsid w:val="00596A28"/>
    <w:rsid w:val="00597D28"/>
    <w:rsid w:val="005A0092"/>
    <w:rsid w:val="005A00AA"/>
    <w:rsid w:val="005A0BA6"/>
    <w:rsid w:val="005A0DDA"/>
    <w:rsid w:val="005A113D"/>
    <w:rsid w:val="005A15B8"/>
    <w:rsid w:val="005A1B89"/>
    <w:rsid w:val="005A2729"/>
    <w:rsid w:val="005A287D"/>
    <w:rsid w:val="005A3324"/>
    <w:rsid w:val="005A34C8"/>
    <w:rsid w:val="005A35B6"/>
    <w:rsid w:val="005A3939"/>
    <w:rsid w:val="005A3945"/>
    <w:rsid w:val="005A4084"/>
    <w:rsid w:val="005A43F4"/>
    <w:rsid w:val="005A47C0"/>
    <w:rsid w:val="005A4A8F"/>
    <w:rsid w:val="005A4B7E"/>
    <w:rsid w:val="005A4C90"/>
    <w:rsid w:val="005A4D38"/>
    <w:rsid w:val="005A4D62"/>
    <w:rsid w:val="005A4E58"/>
    <w:rsid w:val="005A4F30"/>
    <w:rsid w:val="005A5047"/>
    <w:rsid w:val="005A50C9"/>
    <w:rsid w:val="005A538A"/>
    <w:rsid w:val="005A57D7"/>
    <w:rsid w:val="005A61D2"/>
    <w:rsid w:val="005A6CAA"/>
    <w:rsid w:val="005A7404"/>
    <w:rsid w:val="005A77E7"/>
    <w:rsid w:val="005A793B"/>
    <w:rsid w:val="005A79D4"/>
    <w:rsid w:val="005A7A4F"/>
    <w:rsid w:val="005A7C47"/>
    <w:rsid w:val="005A7F64"/>
    <w:rsid w:val="005B0915"/>
    <w:rsid w:val="005B1166"/>
    <w:rsid w:val="005B1C5F"/>
    <w:rsid w:val="005B1E5F"/>
    <w:rsid w:val="005B1FE0"/>
    <w:rsid w:val="005B28C7"/>
    <w:rsid w:val="005B2CEC"/>
    <w:rsid w:val="005B304A"/>
    <w:rsid w:val="005B30B4"/>
    <w:rsid w:val="005B3335"/>
    <w:rsid w:val="005B396D"/>
    <w:rsid w:val="005B3D19"/>
    <w:rsid w:val="005B455D"/>
    <w:rsid w:val="005B4CCB"/>
    <w:rsid w:val="005B4F9F"/>
    <w:rsid w:val="005B5044"/>
    <w:rsid w:val="005B50F5"/>
    <w:rsid w:val="005B52D6"/>
    <w:rsid w:val="005B6504"/>
    <w:rsid w:val="005B66CC"/>
    <w:rsid w:val="005B6C1E"/>
    <w:rsid w:val="005B6E96"/>
    <w:rsid w:val="005B72A2"/>
    <w:rsid w:val="005B73EB"/>
    <w:rsid w:val="005B7A95"/>
    <w:rsid w:val="005C049B"/>
    <w:rsid w:val="005C0C9E"/>
    <w:rsid w:val="005C0EE8"/>
    <w:rsid w:val="005C0F81"/>
    <w:rsid w:val="005C1138"/>
    <w:rsid w:val="005C18B7"/>
    <w:rsid w:val="005C20AD"/>
    <w:rsid w:val="005C2386"/>
    <w:rsid w:val="005C246D"/>
    <w:rsid w:val="005C2760"/>
    <w:rsid w:val="005C2765"/>
    <w:rsid w:val="005C438C"/>
    <w:rsid w:val="005C4AF7"/>
    <w:rsid w:val="005C4B94"/>
    <w:rsid w:val="005C50C1"/>
    <w:rsid w:val="005C590A"/>
    <w:rsid w:val="005C5984"/>
    <w:rsid w:val="005C5D3C"/>
    <w:rsid w:val="005C707B"/>
    <w:rsid w:val="005C72A0"/>
    <w:rsid w:val="005C72F1"/>
    <w:rsid w:val="005C76D5"/>
    <w:rsid w:val="005C7E1D"/>
    <w:rsid w:val="005D05A7"/>
    <w:rsid w:val="005D1965"/>
    <w:rsid w:val="005D1A6A"/>
    <w:rsid w:val="005D1C56"/>
    <w:rsid w:val="005D1CE4"/>
    <w:rsid w:val="005D272F"/>
    <w:rsid w:val="005D2EDF"/>
    <w:rsid w:val="005D3088"/>
    <w:rsid w:val="005D350A"/>
    <w:rsid w:val="005D388F"/>
    <w:rsid w:val="005D3935"/>
    <w:rsid w:val="005D3AA3"/>
    <w:rsid w:val="005D3B67"/>
    <w:rsid w:val="005D451F"/>
    <w:rsid w:val="005D4D4D"/>
    <w:rsid w:val="005D5619"/>
    <w:rsid w:val="005D58DA"/>
    <w:rsid w:val="005D5BEE"/>
    <w:rsid w:val="005D6272"/>
    <w:rsid w:val="005D6A60"/>
    <w:rsid w:val="005D74D0"/>
    <w:rsid w:val="005E0212"/>
    <w:rsid w:val="005E0288"/>
    <w:rsid w:val="005E037F"/>
    <w:rsid w:val="005E11A9"/>
    <w:rsid w:val="005E120D"/>
    <w:rsid w:val="005E1533"/>
    <w:rsid w:val="005E2231"/>
    <w:rsid w:val="005E2BD7"/>
    <w:rsid w:val="005E2FE7"/>
    <w:rsid w:val="005E3CFD"/>
    <w:rsid w:val="005E4366"/>
    <w:rsid w:val="005E488F"/>
    <w:rsid w:val="005E495D"/>
    <w:rsid w:val="005E49CB"/>
    <w:rsid w:val="005E4C2F"/>
    <w:rsid w:val="005E4DE6"/>
    <w:rsid w:val="005E4E1E"/>
    <w:rsid w:val="005E52CE"/>
    <w:rsid w:val="005E5551"/>
    <w:rsid w:val="005E5DAA"/>
    <w:rsid w:val="005E6268"/>
    <w:rsid w:val="005E6BBE"/>
    <w:rsid w:val="005E6D37"/>
    <w:rsid w:val="005E6FFD"/>
    <w:rsid w:val="005E70A0"/>
    <w:rsid w:val="005E7B9C"/>
    <w:rsid w:val="005E7DA9"/>
    <w:rsid w:val="005E7FFC"/>
    <w:rsid w:val="005F1770"/>
    <w:rsid w:val="005F18D3"/>
    <w:rsid w:val="005F2486"/>
    <w:rsid w:val="005F2B98"/>
    <w:rsid w:val="005F31BA"/>
    <w:rsid w:val="005F36EB"/>
    <w:rsid w:val="005F39DD"/>
    <w:rsid w:val="005F3C24"/>
    <w:rsid w:val="005F3F13"/>
    <w:rsid w:val="005F43F0"/>
    <w:rsid w:val="005F4EB5"/>
    <w:rsid w:val="005F4F6C"/>
    <w:rsid w:val="005F5F59"/>
    <w:rsid w:val="005F6050"/>
    <w:rsid w:val="005F729F"/>
    <w:rsid w:val="005F737A"/>
    <w:rsid w:val="005F7756"/>
    <w:rsid w:val="005F78DF"/>
    <w:rsid w:val="005F795D"/>
    <w:rsid w:val="005F7D06"/>
    <w:rsid w:val="00600134"/>
    <w:rsid w:val="006003B4"/>
    <w:rsid w:val="00600515"/>
    <w:rsid w:val="00600726"/>
    <w:rsid w:val="006007E2"/>
    <w:rsid w:val="00601192"/>
    <w:rsid w:val="00601E6E"/>
    <w:rsid w:val="00601E81"/>
    <w:rsid w:val="00602312"/>
    <w:rsid w:val="00602632"/>
    <w:rsid w:val="006029A8"/>
    <w:rsid w:val="0060307B"/>
    <w:rsid w:val="00603122"/>
    <w:rsid w:val="0060337E"/>
    <w:rsid w:val="006035DB"/>
    <w:rsid w:val="006037B3"/>
    <w:rsid w:val="00603CD9"/>
    <w:rsid w:val="00603EE4"/>
    <w:rsid w:val="006045A4"/>
    <w:rsid w:val="006048E6"/>
    <w:rsid w:val="00604A28"/>
    <w:rsid w:val="00604F1A"/>
    <w:rsid w:val="00605362"/>
    <w:rsid w:val="00605834"/>
    <w:rsid w:val="00605C8B"/>
    <w:rsid w:val="00605C90"/>
    <w:rsid w:val="00605E0F"/>
    <w:rsid w:val="0060607C"/>
    <w:rsid w:val="00606167"/>
    <w:rsid w:val="006065A8"/>
    <w:rsid w:val="006067CE"/>
    <w:rsid w:val="00607005"/>
    <w:rsid w:val="0060743F"/>
    <w:rsid w:val="006074E0"/>
    <w:rsid w:val="00607A72"/>
    <w:rsid w:val="00610496"/>
    <w:rsid w:val="00610506"/>
    <w:rsid w:val="00610CA6"/>
    <w:rsid w:val="00611273"/>
    <w:rsid w:val="00611B0E"/>
    <w:rsid w:val="00611B1B"/>
    <w:rsid w:val="006121CB"/>
    <w:rsid w:val="006122D2"/>
    <w:rsid w:val="00612AC3"/>
    <w:rsid w:val="00612FDF"/>
    <w:rsid w:val="00613654"/>
    <w:rsid w:val="006137C8"/>
    <w:rsid w:val="006138C8"/>
    <w:rsid w:val="00613B36"/>
    <w:rsid w:val="00614792"/>
    <w:rsid w:val="00614A69"/>
    <w:rsid w:val="00614FB9"/>
    <w:rsid w:val="00615295"/>
    <w:rsid w:val="006160C5"/>
    <w:rsid w:val="0061693C"/>
    <w:rsid w:val="00616CE9"/>
    <w:rsid w:val="00616F79"/>
    <w:rsid w:val="00617B4F"/>
    <w:rsid w:val="00617BD5"/>
    <w:rsid w:val="006203E8"/>
    <w:rsid w:val="0062057C"/>
    <w:rsid w:val="00621C64"/>
    <w:rsid w:val="00621F04"/>
    <w:rsid w:val="0062211B"/>
    <w:rsid w:val="0062311C"/>
    <w:rsid w:val="0062321E"/>
    <w:rsid w:val="006233AB"/>
    <w:rsid w:val="00623498"/>
    <w:rsid w:val="00623B6E"/>
    <w:rsid w:val="00623C60"/>
    <w:rsid w:val="00625B2D"/>
    <w:rsid w:val="006260E2"/>
    <w:rsid w:val="00626251"/>
    <w:rsid w:val="00626372"/>
    <w:rsid w:val="006276E0"/>
    <w:rsid w:val="006308EC"/>
    <w:rsid w:val="00630973"/>
    <w:rsid w:val="00630DAE"/>
    <w:rsid w:val="00630F2F"/>
    <w:rsid w:val="00630FAA"/>
    <w:rsid w:val="00631135"/>
    <w:rsid w:val="0063163A"/>
    <w:rsid w:val="0063194F"/>
    <w:rsid w:val="00631ABF"/>
    <w:rsid w:val="00631C51"/>
    <w:rsid w:val="00631DF4"/>
    <w:rsid w:val="00631E40"/>
    <w:rsid w:val="00631F8B"/>
    <w:rsid w:val="00632668"/>
    <w:rsid w:val="00632E8C"/>
    <w:rsid w:val="00633700"/>
    <w:rsid w:val="0063374C"/>
    <w:rsid w:val="00633D5E"/>
    <w:rsid w:val="0063456D"/>
    <w:rsid w:val="00635184"/>
    <w:rsid w:val="00635224"/>
    <w:rsid w:val="00635DBA"/>
    <w:rsid w:val="00635F40"/>
    <w:rsid w:val="0063615A"/>
    <w:rsid w:val="00636729"/>
    <w:rsid w:val="00636A14"/>
    <w:rsid w:val="00637EED"/>
    <w:rsid w:val="00640A05"/>
    <w:rsid w:val="00640D06"/>
    <w:rsid w:val="00640D25"/>
    <w:rsid w:val="00641245"/>
    <w:rsid w:val="00641413"/>
    <w:rsid w:val="0064160E"/>
    <w:rsid w:val="00641D32"/>
    <w:rsid w:val="00642186"/>
    <w:rsid w:val="00642753"/>
    <w:rsid w:val="00644056"/>
    <w:rsid w:val="0064415E"/>
    <w:rsid w:val="0064451D"/>
    <w:rsid w:val="006447E5"/>
    <w:rsid w:val="00644BFE"/>
    <w:rsid w:val="00644F2D"/>
    <w:rsid w:val="0064533B"/>
    <w:rsid w:val="0064547B"/>
    <w:rsid w:val="00645916"/>
    <w:rsid w:val="00645AA6"/>
    <w:rsid w:val="00645B03"/>
    <w:rsid w:val="0064608D"/>
    <w:rsid w:val="006465BD"/>
    <w:rsid w:val="00646702"/>
    <w:rsid w:val="0064701C"/>
    <w:rsid w:val="00647439"/>
    <w:rsid w:val="00647A65"/>
    <w:rsid w:val="00647B0E"/>
    <w:rsid w:val="00647BEF"/>
    <w:rsid w:val="006508F5"/>
    <w:rsid w:val="00650C93"/>
    <w:rsid w:val="00650F29"/>
    <w:rsid w:val="006511BD"/>
    <w:rsid w:val="00651551"/>
    <w:rsid w:val="00651870"/>
    <w:rsid w:val="00651ACE"/>
    <w:rsid w:val="0065299A"/>
    <w:rsid w:val="00652C53"/>
    <w:rsid w:val="00652D33"/>
    <w:rsid w:val="00652F4F"/>
    <w:rsid w:val="0065323B"/>
    <w:rsid w:val="00653A6F"/>
    <w:rsid w:val="00653E3B"/>
    <w:rsid w:val="0065459E"/>
    <w:rsid w:val="006547D3"/>
    <w:rsid w:val="00654864"/>
    <w:rsid w:val="00654963"/>
    <w:rsid w:val="00654C1A"/>
    <w:rsid w:val="00655163"/>
    <w:rsid w:val="00655517"/>
    <w:rsid w:val="006555CF"/>
    <w:rsid w:val="00656110"/>
    <w:rsid w:val="00656378"/>
    <w:rsid w:val="00656CC6"/>
    <w:rsid w:val="00657034"/>
    <w:rsid w:val="00657387"/>
    <w:rsid w:val="00657B63"/>
    <w:rsid w:val="00657B7A"/>
    <w:rsid w:val="00657C7D"/>
    <w:rsid w:val="00657ED6"/>
    <w:rsid w:val="00657FFD"/>
    <w:rsid w:val="00660AC8"/>
    <w:rsid w:val="006611BE"/>
    <w:rsid w:val="00661DC0"/>
    <w:rsid w:val="00661E7E"/>
    <w:rsid w:val="00661E91"/>
    <w:rsid w:val="00662631"/>
    <w:rsid w:val="00662722"/>
    <w:rsid w:val="00663709"/>
    <w:rsid w:val="0066372A"/>
    <w:rsid w:val="00663A39"/>
    <w:rsid w:val="00663DCD"/>
    <w:rsid w:val="0066410C"/>
    <w:rsid w:val="0066507C"/>
    <w:rsid w:val="00665525"/>
    <w:rsid w:val="0066573F"/>
    <w:rsid w:val="00665760"/>
    <w:rsid w:val="00665ECF"/>
    <w:rsid w:val="00666C29"/>
    <w:rsid w:val="00666EFB"/>
    <w:rsid w:val="00667512"/>
    <w:rsid w:val="00667734"/>
    <w:rsid w:val="00670BD0"/>
    <w:rsid w:val="00670DCF"/>
    <w:rsid w:val="00671D1B"/>
    <w:rsid w:val="00672021"/>
    <w:rsid w:val="006727E2"/>
    <w:rsid w:val="00672936"/>
    <w:rsid w:val="00672A7B"/>
    <w:rsid w:val="0067355D"/>
    <w:rsid w:val="00673750"/>
    <w:rsid w:val="00673A0C"/>
    <w:rsid w:val="006746B6"/>
    <w:rsid w:val="00674D17"/>
    <w:rsid w:val="0067528F"/>
    <w:rsid w:val="006754F1"/>
    <w:rsid w:val="006755A7"/>
    <w:rsid w:val="00675C25"/>
    <w:rsid w:val="00675F8C"/>
    <w:rsid w:val="0067670F"/>
    <w:rsid w:val="00676A8D"/>
    <w:rsid w:val="00677361"/>
    <w:rsid w:val="00677668"/>
    <w:rsid w:val="00677876"/>
    <w:rsid w:val="00677A60"/>
    <w:rsid w:val="00680C2B"/>
    <w:rsid w:val="00680E24"/>
    <w:rsid w:val="00681555"/>
    <w:rsid w:val="00681722"/>
    <w:rsid w:val="00681C4E"/>
    <w:rsid w:val="00681CA3"/>
    <w:rsid w:val="00681D42"/>
    <w:rsid w:val="00681D50"/>
    <w:rsid w:val="0068237C"/>
    <w:rsid w:val="00682663"/>
    <w:rsid w:val="0068268B"/>
    <w:rsid w:val="00682889"/>
    <w:rsid w:val="00682BCA"/>
    <w:rsid w:val="00682F73"/>
    <w:rsid w:val="00683358"/>
    <w:rsid w:val="00683896"/>
    <w:rsid w:val="00684FDC"/>
    <w:rsid w:val="00685809"/>
    <w:rsid w:val="0068592A"/>
    <w:rsid w:val="00685C26"/>
    <w:rsid w:val="00685C6F"/>
    <w:rsid w:val="0068605B"/>
    <w:rsid w:val="00687381"/>
    <w:rsid w:val="00690386"/>
    <w:rsid w:val="0069058C"/>
    <w:rsid w:val="0069072A"/>
    <w:rsid w:val="0069101B"/>
    <w:rsid w:val="006910C0"/>
    <w:rsid w:val="006925AE"/>
    <w:rsid w:val="006927E2"/>
    <w:rsid w:val="00692BA7"/>
    <w:rsid w:val="00692D6C"/>
    <w:rsid w:val="00692DE3"/>
    <w:rsid w:val="006930BD"/>
    <w:rsid w:val="00693D4C"/>
    <w:rsid w:val="00694265"/>
    <w:rsid w:val="0069431A"/>
    <w:rsid w:val="00694571"/>
    <w:rsid w:val="0069466F"/>
    <w:rsid w:val="00694ADD"/>
    <w:rsid w:val="00694EAD"/>
    <w:rsid w:val="0069546E"/>
    <w:rsid w:val="0069549C"/>
    <w:rsid w:val="00695EEF"/>
    <w:rsid w:val="006960C9"/>
    <w:rsid w:val="00696A5E"/>
    <w:rsid w:val="00696F22"/>
    <w:rsid w:val="006977A9"/>
    <w:rsid w:val="00697B22"/>
    <w:rsid w:val="00697BA6"/>
    <w:rsid w:val="00697E3E"/>
    <w:rsid w:val="006A06FC"/>
    <w:rsid w:val="006A0732"/>
    <w:rsid w:val="006A0BBB"/>
    <w:rsid w:val="006A0E44"/>
    <w:rsid w:val="006A1233"/>
    <w:rsid w:val="006A1501"/>
    <w:rsid w:val="006A25E6"/>
    <w:rsid w:val="006A2B61"/>
    <w:rsid w:val="006A2C0E"/>
    <w:rsid w:val="006A2F76"/>
    <w:rsid w:val="006A3031"/>
    <w:rsid w:val="006A3DBA"/>
    <w:rsid w:val="006A3FEB"/>
    <w:rsid w:val="006A4128"/>
    <w:rsid w:val="006A4958"/>
    <w:rsid w:val="006A4AB4"/>
    <w:rsid w:val="006A56DA"/>
    <w:rsid w:val="006A63A8"/>
    <w:rsid w:val="006A668B"/>
    <w:rsid w:val="006A6724"/>
    <w:rsid w:val="006A6806"/>
    <w:rsid w:val="006A690C"/>
    <w:rsid w:val="006A6AE7"/>
    <w:rsid w:val="006A6F0B"/>
    <w:rsid w:val="006A7459"/>
    <w:rsid w:val="006A7A7C"/>
    <w:rsid w:val="006A7F46"/>
    <w:rsid w:val="006A7FDF"/>
    <w:rsid w:val="006B05DF"/>
    <w:rsid w:val="006B09EE"/>
    <w:rsid w:val="006B0E5C"/>
    <w:rsid w:val="006B17FA"/>
    <w:rsid w:val="006B180E"/>
    <w:rsid w:val="006B1C3A"/>
    <w:rsid w:val="006B1C9D"/>
    <w:rsid w:val="006B2020"/>
    <w:rsid w:val="006B2351"/>
    <w:rsid w:val="006B2482"/>
    <w:rsid w:val="006B24AD"/>
    <w:rsid w:val="006B34DA"/>
    <w:rsid w:val="006B39D0"/>
    <w:rsid w:val="006B3BB1"/>
    <w:rsid w:val="006B3E79"/>
    <w:rsid w:val="006B4601"/>
    <w:rsid w:val="006B4752"/>
    <w:rsid w:val="006B483E"/>
    <w:rsid w:val="006B4C3D"/>
    <w:rsid w:val="006B5319"/>
    <w:rsid w:val="006B5875"/>
    <w:rsid w:val="006B593C"/>
    <w:rsid w:val="006B65F6"/>
    <w:rsid w:val="006B6C6D"/>
    <w:rsid w:val="006B6E1B"/>
    <w:rsid w:val="006B7326"/>
    <w:rsid w:val="006B7410"/>
    <w:rsid w:val="006C06D6"/>
    <w:rsid w:val="006C07E4"/>
    <w:rsid w:val="006C0925"/>
    <w:rsid w:val="006C1C2D"/>
    <w:rsid w:val="006C1E3E"/>
    <w:rsid w:val="006C217D"/>
    <w:rsid w:val="006C23AE"/>
    <w:rsid w:val="006C2F85"/>
    <w:rsid w:val="006C2FD2"/>
    <w:rsid w:val="006C32B8"/>
    <w:rsid w:val="006C37B9"/>
    <w:rsid w:val="006C3994"/>
    <w:rsid w:val="006C39DC"/>
    <w:rsid w:val="006C3DF6"/>
    <w:rsid w:val="006C4131"/>
    <w:rsid w:val="006C4405"/>
    <w:rsid w:val="006C4569"/>
    <w:rsid w:val="006C46B3"/>
    <w:rsid w:val="006C4F23"/>
    <w:rsid w:val="006C52F5"/>
    <w:rsid w:val="006C5717"/>
    <w:rsid w:val="006C6819"/>
    <w:rsid w:val="006C6CFF"/>
    <w:rsid w:val="006C7328"/>
    <w:rsid w:val="006C756D"/>
    <w:rsid w:val="006C7AF8"/>
    <w:rsid w:val="006D08D6"/>
    <w:rsid w:val="006D0CD2"/>
    <w:rsid w:val="006D0E9E"/>
    <w:rsid w:val="006D10D8"/>
    <w:rsid w:val="006D1330"/>
    <w:rsid w:val="006D1429"/>
    <w:rsid w:val="006D156E"/>
    <w:rsid w:val="006D2072"/>
    <w:rsid w:val="006D2390"/>
    <w:rsid w:val="006D2459"/>
    <w:rsid w:val="006D2AEA"/>
    <w:rsid w:val="006D383E"/>
    <w:rsid w:val="006D3954"/>
    <w:rsid w:val="006D3DF9"/>
    <w:rsid w:val="006D3F18"/>
    <w:rsid w:val="006D435D"/>
    <w:rsid w:val="006D4829"/>
    <w:rsid w:val="006D4B4B"/>
    <w:rsid w:val="006D4ED5"/>
    <w:rsid w:val="006D4FBF"/>
    <w:rsid w:val="006D5103"/>
    <w:rsid w:val="006D6326"/>
    <w:rsid w:val="006D6424"/>
    <w:rsid w:val="006D64C5"/>
    <w:rsid w:val="006D66B5"/>
    <w:rsid w:val="006D6997"/>
    <w:rsid w:val="006D6A41"/>
    <w:rsid w:val="006D6D69"/>
    <w:rsid w:val="006D6D6D"/>
    <w:rsid w:val="006D7208"/>
    <w:rsid w:val="006D75AC"/>
    <w:rsid w:val="006D77EB"/>
    <w:rsid w:val="006E0C27"/>
    <w:rsid w:val="006E2B9F"/>
    <w:rsid w:val="006E2F3C"/>
    <w:rsid w:val="006E3461"/>
    <w:rsid w:val="006E36E0"/>
    <w:rsid w:val="006E3D6E"/>
    <w:rsid w:val="006E3E7D"/>
    <w:rsid w:val="006E4B6D"/>
    <w:rsid w:val="006E4D02"/>
    <w:rsid w:val="006E4ECB"/>
    <w:rsid w:val="006E5722"/>
    <w:rsid w:val="006E5ABE"/>
    <w:rsid w:val="006E5BB5"/>
    <w:rsid w:val="006E633C"/>
    <w:rsid w:val="006E7039"/>
    <w:rsid w:val="006E710A"/>
    <w:rsid w:val="006E7920"/>
    <w:rsid w:val="006E7D46"/>
    <w:rsid w:val="006F09E5"/>
    <w:rsid w:val="006F0B89"/>
    <w:rsid w:val="006F0E16"/>
    <w:rsid w:val="006F0E8A"/>
    <w:rsid w:val="006F0EF8"/>
    <w:rsid w:val="006F13F3"/>
    <w:rsid w:val="006F15F6"/>
    <w:rsid w:val="006F1CFC"/>
    <w:rsid w:val="006F1E10"/>
    <w:rsid w:val="006F243D"/>
    <w:rsid w:val="006F2C5B"/>
    <w:rsid w:val="006F2CF8"/>
    <w:rsid w:val="006F37A6"/>
    <w:rsid w:val="006F3815"/>
    <w:rsid w:val="006F40C9"/>
    <w:rsid w:val="006F4351"/>
    <w:rsid w:val="006F44B2"/>
    <w:rsid w:val="006F4979"/>
    <w:rsid w:val="006F4ADC"/>
    <w:rsid w:val="006F4FAB"/>
    <w:rsid w:val="006F4FE1"/>
    <w:rsid w:val="006F6043"/>
    <w:rsid w:val="006F68FD"/>
    <w:rsid w:val="006F6DF3"/>
    <w:rsid w:val="006F6EAB"/>
    <w:rsid w:val="006F7126"/>
    <w:rsid w:val="006F787A"/>
    <w:rsid w:val="006F7A0A"/>
    <w:rsid w:val="00700143"/>
    <w:rsid w:val="00700420"/>
    <w:rsid w:val="0070085C"/>
    <w:rsid w:val="007009A1"/>
    <w:rsid w:val="00700C6E"/>
    <w:rsid w:val="00701010"/>
    <w:rsid w:val="0070133E"/>
    <w:rsid w:val="007013D9"/>
    <w:rsid w:val="007015A1"/>
    <w:rsid w:val="007020B5"/>
    <w:rsid w:val="007030CF"/>
    <w:rsid w:val="00703BCE"/>
    <w:rsid w:val="00704560"/>
    <w:rsid w:val="007048C3"/>
    <w:rsid w:val="00704B00"/>
    <w:rsid w:val="00704EF4"/>
    <w:rsid w:val="0070543B"/>
    <w:rsid w:val="0070547F"/>
    <w:rsid w:val="007057A5"/>
    <w:rsid w:val="00705AE5"/>
    <w:rsid w:val="00705B34"/>
    <w:rsid w:val="007066B1"/>
    <w:rsid w:val="007069AE"/>
    <w:rsid w:val="00706F44"/>
    <w:rsid w:val="0070745F"/>
    <w:rsid w:val="00710402"/>
    <w:rsid w:val="007105AE"/>
    <w:rsid w:val="007105B7"/>
    <w:rsid w:val="00710BE9"/>
    <w:rsid w:val="00711184"/>
    <w:rsid w:val="007114B7"/>
    <w:rsid w:val="007120AD"/>
    <w:rsid w:val="007135CE"/>
    <w:rsid w:val="007135FB"/>
    <w:rsid w:val="00713971"/>
    <w:rsid w:val="00713A85"/>
    <w:rsid w:val="00715159"/>
    <w:rsid w:val="00715445"/>
    <w:rsid w:val="007156C8"/>
    <w:rsid w:val="00715B0F"/>
    <w:rsid w:val="00715C19"/>
    <w:rsid w:val="00715EC8"/>
    <w:rsid w:val="00715F08"/>
    <w:rsid w:val="00715FEA"/>
    <w:rsid w:val="007162A5"/>
    <w:rsid w:val="007162E3"/>
    <w:rsid w:val="0071683A"/>
    <w:rsid w:val="00717798"/>
    <w:rsid w:val="007178E5"/>
    <w:rsid w:val="00717A27"/>
    <w:rsid w:val="00717C53"/>
    <w:rsid w:val="00717F15"/>
    <w:rsid w:val="00720329"/>
    <w:rsid w:val="00720D85"/>
    <w:rsid w:val="00720F58"/>
    <w:rsid w:val="007213ED"/>
    <w:rsid w:val="007213FD"/>
    <w:rsid w:val="00721E35"/>
    <w:rsid w:val="00722511"/>
    <w:rsid w:val="007227BB"/>
    <w:rsid w:val="00722903"/>
    <w:rsid w:val="00722969"/>
    <w:rsid w:val="0072380F"/>
    <w:rsid w:val="007254C6"/>
    <w:rsid w:val="0072592E"/>
    <w:rsid w:val="00725A38"/>
    <w:rsid w:val="00725AB8"/>
    <w:rsid w:val="00725CEB"/>
    <w:rsid w:val="00725FB5"/>
    <w:rsid w:val="0072660B"/>
    <w:rsid w:val="007267F6"/>
    <w:rsid w:val="00726E37"/>
    <w:rsid w:val="00726F80"/>
    <w:rsid w:val="007277F7"/>
    <w:rsid w:val="00727A94"/>
    <w:rsid w:val="00727DC9"/>
    <w:rsid w:val="007306A7"/>
    <w:rsid w:val="00731DDA"/>
    <w:rsid w:val="00731E92"/>
    <w:rsid w:val="00732926"/>
    <w:rsid w:val="00732E67"/>
    <w:rsid w:val="00733004"/>
    <w:rsid w:val="007335C2"/>
    <w:rsid w:val="007339C7"/>
    <w:rsid w:val="00733DE6"/>
    <w:rsid w:val="00733EE3"/>
    <w:rsid w:val="00734C95"/>
    <w:rsid w:val="00734DD6"/>
    <w:rsid w:val="0073528A"/>
    <w:rsid w:val="007352C9"/>
    <w:rsid w:val="007357AD"/>
    <w:rsid w:val="00735A38"/>
    <w:rsid w:val="00735DC9"/>
    <w:rsid w:val="007361CE"/>
    <w:rsid w:val="007371E6"/>
    <w:rsid w:val="007374C7"/>
    <w:rsid w:val="00737A19"/>
    <w:rsid w:val="00740257"/>
    <w:rsid w:val="00740339"/>
    <w:rsid w:val="00740C53"/>
    <w:rsid w:val="00740D2E"/>
    <w:rsid w:val="007411E4"/>
    <w:rsid w:val="00741C1E"/>
    <w:rsid w:val="007421A9"/>
    <w:rsid w:val="00742E61"/>
    <w:rsid w:val="00743055"/>
    <w:rsid w:val="00743195"/>
    <w:rsid w:val="007439AA"/>
    <w:rsid w:val="00743FE0"/>
    <w:rsid w:val="0074413C"/>
    <w:rsid w:val="00744244"/>
    <w:rsid w:val="00744408"/>
    <w:rsid w:val="0074441D"/>
    <w:rsid w:val="00744D1A"/>
    <w:rsid w:val="00744EA9"/>
    <w:rsid w:val="00745045"/>
    <w:rsid w:val="00745092"/>
    <w:rsid w:val="007453F9"/>
    <w:rsid w:val="00745B53"/>
    <w:rsid w:val="007460C3"/>
    <w:rsid w:val="007464AE"/>
    <w:rsid w:val="00746652"/>
    <w:rsid w:val="007466EF"/>
    <w:rsid w:val="007468C1"/>
    <w:rsid w:val="00746A39"/>
    <w:rsid w:val="00746E01"/>
    <w:rsid w:val="00746E34"/>
    <w:rsid w:val="00746F35"/>
    <w:rsid w:val="007471AA"/>
    <w:rsid w:val="00747268"/>
    <w:rsid w:val="00747696"/>
    <w:rsid w:val="007477ED"/>
    <w:rsid w:val="00747FAC"/>
    <w:rsid w:val="00750240"/>
    <w:rsid w:val="007504E1"/>
    <w:rsid w:val="007505F8"/>
    <w:rsid w:val="00750E0A"/>
    <w:rsid w:val="007515DE"/>
    <w:rsid w:val="007518EC"/>
    <w:rsid w:val="007519B6"/>
    <w:rsid w:val="00751F5C"/>
    <w:rsid w:val="00752AD6"/>
    <w:rsid w:val="00752C33"/>
    <w:rsid w:val="00752CC9"/>
    <w:rsid w:val="00752F2B"/>
    <w:rsid w:val="00753AE1"/>
    <w:rsid w:val="00753BDA"/>
    <w:rsid w:val="00753CF2"/>
    <w:rsid w:val="00753D4C"/>
    <w:rsid w:val="0075411F"/>
    <w:rsid w:val="00754584"/>
    <w:rsid w:val="00754A03"/>
    <w:rsid w:val="00755008"/>
    <w:rsid w:val="007554FD"/>
    <w:rsid w:val="00755673"/>
    <w:rsid w:val="007559B8"/>
    <w:rsid w:val="00755AE3"/>
    <w:rsid w:val="00756C72"/>
    <w:rsid w:val="00757026"/>
    <w:rsid w:val="007571AB"/>
    <w:rsid w:val="00757B39"/>
    <w:rsid w:val="0076013F"/>
    <w:rsid w:val="00760706"/>
    <w:rsid w:val="007609B1"/>
    <w:rsid w:val="007611BA"/>
    <w:rsid w:val="00761E1D"/>
    <w:rsid w:val="00762564"/>
    <w:rsid w:val="0076337C"/>
    <w:rsid w:val="007637EC"/>
    <w:rsid w:val="00764568"/>
    <w:rsid w:val="00764DE4"/>
    <w:rsid w:val="00764EE9"/>
    <w:rsid w:val="00765AED"/>
    <w:rsid w:val="007661A0"/>
    <w:rsid w:val="00766541"/>
    <w:rsid w:val="00766590"/>
    <w:rsid w:val="007668A3"/>
    <w:rsid w:val="00767234"/>
    <w:rsid w:val="0076735B"/>
    <w:rsid w:val="00767A4F"/>
    <w:rsid w:val="00770307"/>
    <w:rsid w:val="007703E2"/>
    <w:rsid w:val="007705A3"/>
    <w:rsid w:val="00770792"/>
    <w:rsid w:val="007708D0"/>
    <w:rsid w:val="00770F6F"/>
    <w:rsid w:val="00770FF0"/>
    <w:rsid w:val="0077187F"/>
    <w:rsid w:val="007718C9"/>
    <w:rsid w:val="00771E7A"/>
    <w:rsid w:val="00772204"/>
    <w:rsid w:val="00772FDE"/>
    <w:rsid w:val="0077346F"/>
    <w:rsid w:val="00773862"/>
    <w:rsid w:val="00773868"/>
    <w:rsid w:val="007743F6"/>
    <w:rsid w:val="007751CB"/>
    <w:rsid w:val="00775353"/>
    <w:rsid w:val="007759FA"/>
    <w:rsid w:val="00775EA1"/>
    <w:rsid w:val="0077656B"/>
    <w:rsid w:val="00776639"/>
    <w:rsid w:val="00776778"/>
    <w:rsid w:val="007779E3"/>
    <w:rsid w:val="007803F3"/>
    <w:rsid w:val="00780F9E"/>
    <w:rsid w:val="0078113D"/>
    <w:rsid w:val="00781A61"/>
    <w:rsid w:val="007820D7"/>
    <w:rsid w:val="00782715"/>
    <w:rsid w:val="00782955"/>
    <w:rsid w:val="00782A9A"/>
    <w:rsid w:val="00782ABC"/>
    <w:rsid w:val="00782CA9"/>
    <w:rsid w:val="00782D9B"/>
    <w:rsid w:val="00783163"/>
    <w:rsid w:val="00783AF5"/>
    <w:rsid w:val="00783D7B"/>
    <w:rsid w:val="007840F5"/>
    <w:rsid w:val="0078436F"/>
    <w:rsid w:val="007846B0"/>
    <w:rsid w:val="00785BBD"/>
    <w:rsid w:val="00785DFF"/>
    <w:rsid w:val="00786340"/>
    <w:rsid w:val="00786602"/>
    <w:rsid w:val="007869AD"/>
    <w:rsid w:val="00786C3C"/>
    <w:rsid w:val="0078731C"/>
    <w:rsid w:val="0078765D"/>
    <w:rsid w:val="007876F9"/>
    <w:rsid w:val="00790966"/>
    <w:rsid w:val="0079129F"/>
    <w:rsid w:val="007912AD"/>
    <w:rsid w:val="00791611"/>
    <w:rsid w:val="0079178B"/>
    <w:rsid w:val="0079206E"/>
    <w:rsid w:val="00792A19"/>
    <w:rsid w:val="00793E02"/>
    <w:rsid w:val="0079449F"/>
    <w:rsid w:val="00795658"/>
    <w:rsid w:val="0079580F"/>
    <w:rsid w:val="00795962"/>
    <w:rsid w:val="00795BD0"/>
    <w:rsid w:val="0079609B"/>
    <w:rsid w:val="007963BA"/>
    <w:rsid w:val="00796905"/>
    <w:rsid w:val="00796C5A"/>
    <w:rsid w:val="00796C82"/>
    <w:rsid w:val="00796E33"/>
    <w:rsid w:val="00796E51"/>
    <w:rsid w:val="00797317"/>
    <w:rsid w:val="007976E3"/>
    <w:rsid w:val="007978D5"/>
    <w:rsid w:val="00797A20"/>
    <w:rsid w:val="00797CE0"/>
    <w:rsid w:val="007A01EA"/>
    <w:rsid w:val="007A2006"/>
    <w:rsid w:val="007A2763"/>
    <w:rsid w:val="007A2832"/>
    <w:rsid w:val="007A2D68"/>
    <w:rsid w:val="007A306B"/>
    <w:rsid w:val="007A3CA4"/>
    <w:rsid w:val="007A3E31"/>
    <w:rsid w:val="007A4161"/>
    <w:rsid w:val="007A44BA"/>
    <w:rsid w:val="007A4859"/>
    <w:rsid w:val="007A522A"/>
    <w:rsid w:val="007A5B8B"/>
    <w:rsid w:val="007A5C5B"/>
    <w:rsid w:val="007A6156"/>
    <w:rsid w:val="007A64DF"/>
    <w:rsid w:val="007A664D"/>
    <w:rsid w:val="007A6906"/>
    <w:rsid w:val="007A71C3"/>
    <w:rsid w:val="007A76F9"/>
    <w:rsid w:val="007A7759"/>
    <w:rsid w:val="007A7850"/>
    <w:rsid w:val="007A7A71"/>
    <w:rsid w:val="007B00E9"/>
    <w:rsid w:val="007B0205"/>
    <w:rsid w:val="007B0244"/>
    <w:rsid w:val="007B061E"/>
    <w:rsid w:val="007B0E3A"/>
    <w:rsid w:val="007B1621"/>
    <w:rsid w:val="007B1755"/>
    <w:rsid w:val="007B1A49"/>
    <w:rsid w:val="007B1CC0"/>
    <w:rsid w:val="007B2208"/>
    <w:rsid w:val="007B23AB"/>
    <w:rsid w:val="007B2885"/>
    <w:rsid w:val="007B2ABA"/>
    <w:rsid w:val="007B2E14"/>
    <w:rsid w:val="007B369A"/>
    <w:rsid w:val="007B36CD"/>
    <w:rsid w:val="007B398F"/>
    <w:rsid w:val="007B432A"/>
    <w:rsid w:val="007B4905"/>
    <w:rsid w:val="007B4D6A"/>
    <w:rsid w:val="007B514D"/>
    <w:rsid w:val="007B52F1"/>
    <w:rsid w:val="007B566A"/>
    <w:rsid w:val="007B5B6B"/>
    <w:rsid w:val="007B6443"/>
    <w:rsid w:val="007B6F53"/>
    <w:rsid w:val="007B7232"/>
    <w:rsid w:val="007B768E"/>
    <w:rsid w:val="007B7695"/>
    <w:rsid w:val="007C13B2"/>
    <w:rsid w:val="007C1D6A"/>
    <w:rsid w:val="007C1F3D"/>
    <w:rsid w:val="007C2112"/>
    <w:rsid w:val="007C2B1E"/>
    <w:rsid w:val="007C2CAB"/>
    <w:rsid w:val="007C37CD"/>
    <w:rsid w:val="007C39E7"/>
    <w:rsid w:val="007C4CB3"/>
    <w:rsid w:val="007C60F8"/>
    <w:rsid w:val="007C6C52"/>
    <w:rsid w:val="007C712C"/>
    <w:rsid w:val="007C75BD"/>
    <w:rsid w:val="007C7DD3"/>
    <w:rsid w:val="007D0026"/>
    <w:rsid w:val="007D0AC5"/>
    <w:rsid w:val="007D1115"/>
    <w:rsid w:val="007D17B2"/>
    <w:rsid w:val="007D206F"/>
    <w:rsid w:val="007D2308"/>
    <w:rsid w:val="007D264C"/>
    <w:rsid w:val="007D3A8D"/>
    <w:rsid w:val="007D42CD"/>
    <w:rsid w:val="007D4446"/>
    <w:rsid w:val="007D4548"/>
    <w:rsid w:val="007D48AF"/>
    <w:rsid w:val="007D500B"/>
    <w:rsid w:val="007D5016"/>
    <w:rsid w:val="007D537B"/>
    <w:rsid w:val="007D5433"/>
    <w:rsid w:val="007D5565"/>
    <w:rsid w:val="007D564E"/>
    <w:rsid w:val="007D588C"/>
    <w:rsid w:val="007D60F9"/>
    <w:rsid w:val="007D620C"/>
    <w:rsid w:val="007D6427"/>
    <w:rsid w:val="007D66B1"/>
    <w:rsid w:val="007D72AA"/>
    <w:rsid w:val="007D72FE"/>
    <w:rsid w:val="007D739D"/>
    <w:rsid w:val="007D74E9"/>
    <w:rsid w:val="007E0236"/>
    <w:rsid w:val="007E0426"/>
    <w:rsid w:val="007E051E"/>
    <w:rsid w:val="007E1BCD"/>
    <w:rsid w:val="007E1C18"/>
    <w:rsid w:val="007E1C6F"/>
    <w:rsid w:val="007E1CBE"/>
    <w:rsid w:val="007E1D5F"/>
    <w:rsid w:val="007E22D6"/>
    <w:rsid w:val="007E23E5"/>
    <w:rsid w:val="007E265F"/>
    <w:rsid w:val="007E2D8D"/>
    <w:rsid w:val="007E2FA0"/>
    <w:rsid w:val="007E2FF3"/>
    <w:rsid w:val="007E3585"/>
    <w:rsid w:val="007E428E"/>
    <w:rsid w:val="007E42C6"/>
    <w:rsid w:val="007E48CC"/>
    <w:rsid w:val="007E4A84"/>
    <w:rsid w:val="007E4C4E"/>
    <w:rsid w:val="007E5B10"/>
    <w:rsid w:val="007E5B1C"/>
    <w:rsid w:val="007E65CE"/>
    <w:rsid w:val="007E677B"/>
    <w:rsid w:val="007E69DA"/>
    <w:rsid w:val="007E7310"/>
    <w:rsid w:val="007F018F"/>
    <w:rsid w:val="007F028C"/>
    <w:rsid w:val="007F0600"/>
    <w:rsid w:val="007F0AB5"/>
    <w:rsid w:val="007F11C5"/>
    <w:rsid w:val="007F1620"/>
    <w:rsid w:val="007F291D"/>
    <w:rsid w:val="007F3254"/>
    <w:rsid w:val="007F3CF0"/>
    <w:rsid w:val="007F3EC1"/>
    <w:rsid w:val="007F42BE"/>
    <w:rsid w:val="007F4BBB"/>
    <w:rsid w:val="007F6353"/>
    <w:rsid w:val="007F67C0"/>
    <w:rsid w:val="007F6C55"/>
    <w:rsid w:val="007F7801"/>
    <w:rsid w:val="007F78C7"/>
    <w:rsid w:val="007F7A49"/>
    <w:rsid w:val="007F7AF7"/>
    <w:rsid w:val="0080044C"/>
    <w:rsid w:val="008007AE"/>
    <w:rsid w:val="00800C4C"/>
    <w:rsid w:val="008011F2"/>
    <w:rsid w:val="00801200"/>
    <w:rsid w:val="00801376"/>
    <w:rsid w:val="00801903"/>
    <w:rsid w:val="00801D16"/>
    <w:rsid w:val="00801DD2"/>
    <w:rsid w:val="00802DF9"/>
    <w:rsid w:val="00802E65"/>
    <w:rsid w:val="00803A4B"/>
    <w:rsid w:val="0080411A"/>
    <w:rsid w:val="00804C31"/>
    <w:rsid w:val="00805252"/>
    <w:rsid w:val="00805833"/>
    <w:rsid w:val="00806581"/>
    <w:rsid w:val="00806706"/>
    <w:rsid w:val="00806C16"/>
    <w:rsid w:val="00806E9A"/>
    <w:rsid w:val="00807205"/>
    <w:rsid w:val="008073ED"/>
    <w:rsid w:val="00807BF2"/>
    <w:rsid w:val="0081003D"/>
    <w:rsid w:val="00810365"/>
    <w:rsid w:val="00810B3A"/>
    <w:rsid w:val="00810DFB"/>
    <w:rsid w:val="0081154A"/>
    <w:rsid w:val="00811629"/>
    <w:rsid w:val="008118AF"/>
    <w:rsid w:val="00811C4D"/>
    <w:rsid w:val="00811EB8"/>
    <w:rsid w:val="00811F9D"/>
    <w:rsid w:val="008127B3"/>
    <w:rsid w:val="008129DC"/>
    <w:rsid w:val="00812BA2"/>
    <w:rsid w:val="00812DB9"/>
    <w:rsid w:val="00812EEF"/>
    <w:rsid w:val="00813361"/>
    <w:rsid w:val="008133F5"/>
    <w:rsid w:val="00813A6D"/>
    <w:rsid w:val="00813BED"/>
    <w:rsid w:val="0081460E"/>
    <w:rsid w:val="00814A7C"/>
    <w:rsid w:val="008151E0"/>
    <w:rsid w:val="00815911"/>
    <w:rsid w:val="00816276"/>
    <w:rsid w:val="00816D8C"/>
    <w:rsid w:val="00817C11"/>
    <w:rsid w:val="00817D23"/>
    <w:rsid w:val="00817D98"/>
    <w:rsid w:val="00817ED8"/>
    <w:rsid w:val="00820357"/>
    <w:rsid w:val="008206D0"/>
    <w:rsid w:val="00820760"/>
    <w:rsid w:val="0082098C"/>
    <w:rsid w:val="00822592"/>
    <w:rsid w:val="0082273A"/>
    <w:rsid w:val="00822810"/>
    <w:rsid w:val="00822898"/>
    <w:rsid w:val="00822BC1"/>
    <w:rsid w:val="00822E81"/>
    <w:rsid w:val="0082302C"/>
    <w:rsid w:val="0082305C"/>
    <w:rsid w:val="0082373E"/>
    <w:rsid w:val="008238A1"/>
    <w:rsid w:val="00823E6E"/>
    <w:rsid w:val="00824032"/>
    <w:rsid w:val="008240EB"/>
    <w:rsid w:val="0082495A"/>
    <w:rsid w:val="008253FA"/>
    <w:rsid w:val="00825502"/>
    <w:rsid w:val="00825984"/>
    <w:rsid w:val="00825AAA"/>
    <w:rsid w:val="00825F5A"/>
    <w:rsid w:val="00826BEA"/>
    <w:rsid w:val="00826DB3"/>
    <w:rsid w:val="0082720F"/>
    <w:rsid w:val="00827975"/>
    <w:rsid w:val="008301BF"/>
    <w:rsid w:val="008304BF"/>
    <w:rsid w:val="008306C5"/>
    <w:rsid w:val="008313DB"/>
    <w:rsid w:val="008322A1"/>
    <w:rsid w:val="008322F0"/>
    <w:rsid w:val="0083242A"/>
    <w:rsid w:val="00832476"/>
    <w:rsid w:val="0083274F"/>
    <w:rsid w:val="0083278E"/>
    <w:rsid w:val="00832938"/>
    <w:rsid w:val="00834580"/>
    <w:rsid w:val="00834A17"/>
    <w:rsid w:val="00834CAB"/>
    <w:rsid w:val="0083551A"/>
    <w:rsid w:val="008355B5"/>
    <w:rsid w:val="00835EA1"/>
    <w:rsid w:val="00836318"/>
    <w:rsid w:val="0083634C"/>
    <w:rsid w:val="00836AE3"/>
    <w:rsid w:val="00836C64"/>
    <w:rsid w:val="0083703D"/>
    <w:rsid w:val="00837047"/>
    <w:rsid w:val="008373D9"/>
    <w:rsid w:val="00837452"/>
    <w:rsid w:val="008379D8"/>
    <w:rsid w:val="008404A2"/>
    <w:rsid w:val="00840808"/>
    <w:rsid w:val="00841656"/>
    <w:rsid w:val="00841E82"/>
    <w:rsid w:val="0084248F"/>
    <w:rsid w:val="00842740"/>
    <w:rsid w:val="00842903"/>
    <w:rsid w:val="00842945"/>
    <w:rsid w:val="008432EB"/>
    <w:rsid w:val="0084385D"/>
    <w:rsid w:val="00843B08"/>
    <w:rsid w:val="00843C6F"/>
    <w:rsid w:val="00843EDD"/>
    <w:rsid w:val="00844388"/>
    <w:rsid w:val="00844BFF"/>
    <w:rsid w:val="00845A90"/>
    <w:rsid w:val="00845B81"/>
    <w:rsid w:val="00845E07"/>
    <w:rsid w:val="00846216"/>
    <w:rsid w:val="00846500"/>
    <w:rsid w:val="00846D62"/>
    <w:rsid w:val="00847AA2"/>
    <w:rsid w:val="0085115C"/>
    <w:rsid w:val="0085146E"/>
    <w:rsid w:val="0085203C"/>
    <w:rsid w:val="00852214"/>
    <w:rsid w:val="00852788"/>
    <w:rsid w:val="0085290A"/>
    <w:rsid w:val="00852BA1"/>
    <w:rsid w:val="00852C9C"/>
    <w:rsid w:val="00853014"/>
    <w:rsid w:val="00853921"/>
    <w:rsid w:val="008547B5"/>
    <w:rsid w:val="00854977"/>
    <w:rsid w:val="00854B40"/>
    <w:rsid w:val="00855BA1"/>
    <w:rsid w:val="00855C2F"/>
    <w:rsid w:val="00855DBE"/>
    <w:rsid w:val="00855F51"/>
    <w:rsid w:val="00856119"/>
    <w:rsid w:val="00856BBD"/>
    <w:rsid w:val="0085750E"/>
    <w:rsid w:val="008575FD"/>
    <w:rsid w:val="00857621"/>
    <w:rsid w:val="008605FD"/>
    <w:rsid w:val="00860947"/>
    <w:rsid w:val="00860AC5"/>
    <w:rsid w:val="008612F2"/>
    <w:rsid w:val="008616D4"/>
    <w:rsid w:val="008617BA"/>
    <w:rsid w:val="008617BF"/>
    <w:rsid w:val="0086225D"/>
    <w:rsid w:val="00862D22"/>
    <w:rsid w:val="0086327F"/>
    <w:rsid w:val="00863DB9"/>
    <w:rsid w:val="00863EA6"/>
    <w:rsid w:val="008646B1"/>
    <w:rsid w:val="00864725"/>
    <w:rsid w:val="00864A53"/>
    <w:rsid w:val="00864D89"/>
    <w:rsid w:val="008655E1"/>
    <w:rsid w:val="0086582B"/>
    <w:rsid w:val="00865D04"/>
    <w:rsid w:val="008668D0"/>
    <w:rsid w:val="008668D4"/>
    <w:rsid w:val="008673D3"/>
    <w:rsid w:val="00867410"/>
    <w:rsid w:val="0086785E"/>
    <w:rsid w:val="00867C3D"/>
    <w:rsid w:val="00867C6A"/>
    <w:rsid w:val="00867CE4"/>
    <w:rsid w:val="008700C8"/>
    <w:rsid w:val="00870817"/>
    <w:rsid w:val="00871AD2"/>
    <w:rsid w:val="00872FAC"/>
    <w:rsid w:val="00873308"/>
    <w:rsid w:val="008733AE"/>
    <w:rsid w:val="00873559"/>
    <w:rsid w:val="008739AC"/>
    <w:rsid w:val="00873B17"/>
    <w:rsid w:val="008744BC"/>
    <w:rsid w:val="00874687"/>
    <w:rsid w:val="008748D6"/>
    <w:rsid w:val="00874A5A"/>
    <w:rsid w:val="00874D6E"/>
    <w:rsid w:val="00874F19"/>
    <w:rsid w:val="00874F7E"/>
    <w:rsid w:val="00875DC8"/>
    <w:rsid w:val="00875E72"/>
    <w:rsid w:val="008762C0"/>
    <w:rsid w:val="00876385"/>
    <w:rsid w:val="008772F3"/>
    <w:rsid w:val="008810FE"/>
    <w:rsid w:val="0088114C"/>
    <w:rsid w:val="00881B80"/>
    <w:rsid w:val="00881BDD"/>
    <w:rsid w:val="00882379"/>
    <w:rsid w:val="00882594"/>
    <w:rsid w:val="008825BF"/>
    <w:rsid w:val="00882783"/>
    <w:rsid w:val="008828E9"/>
    <w:rsid w:val="008833AF"/>
    <w:rsid w:val="00883467"/>
    <w:rsid w:val="008835B8"/>
    <w:rsid w:val="008837F0"/>
    <w:rsid w:val="00884194"/>
    <w:rsid w:val="00884671"/>
    <w:rsid w:val="008848EA"/>
    <w:rsid w:val="00884970"/>
    <w:rsid w:val="00884988"/>
    <w:rsid w:val="00884B97"/>
    <w:rsid w:val="00884B9D"/>
    <w:rsid w:val="00885867"/>
    <w:rsid w:val="00885ABD"/>
    <w:rsid w:val="00886356"/>
    <w:rsid w:val="00886559"/>
    <w:rsid w:val="00886647"/>
    <w:rsid w:val="00886B51"/>
    <w:rsid w:val="00886BE5"/>
    <w:rsid w:val="00886DB9"/>
    <w:rsid w:val="008871A5"/>
    <w:rsid w:val="008872E5"/>
    <w:rsid w:val="008877AF"/>
    <w:rsid w:val="008878A8"/>
    <w:rsid w:val="00890532"/>
    <w:rsid w:val="00890809"/>
    <w:rsid w:val="00891628"/>
    <w:rsid w:val="008917FD"/>
    <w:rsid w:val="00891CA9"/>
    <w:rsid w:val="00894C30"/>
    <w:rsid w:val="00895951"/>
    <w:rsid w:val="00895A1D"/>
    <w:rsid w:val="0089653F"/>
    <w:rsid w:val="00896B79"/>
    <w:rsid w:val="00896FA0"/>
    <w:rsid w:val="008972FB"/>
    <w:rsid w:val="00897B87"/>
    <w:rsid w:val="008A00C9"/>
    <w:rsid w:val="008A0522"/>
    <w:rsid w:val="008A1030"/>
    <w:rsid w:val="008A1E77"/>
    <w:rsid w:val="008A2511"/>
    <w:rsid w:val="008A25C9"/>
    <w:rsid w:val="008A26A6"/>
    <w:rsid w:val="008A2724"/>
    <w:rsid w:val="008A290C"/>
    <w:rsid w:val="008A2934"/>
    <w:rsid w:val="008A391E"/>
    <w:rsid w:val="008A4687"/>
    <w:rsid w:val="008A4952"/>
    <w:rsid w:val="008A639D"/>
    <w:rsid w:val="008A6FCF"/>
    <w:rsid w:val="008A6FED"/>
    <w:rsid w:val="008A72E9"/>
    <w:rsid w:val="008A75C5"/>
    <w:rsid w:val="008B035B"/>
    <w:rsid w:val="008B0380"/>
    <w:rsid w:val="008B068C"/>
    <w:rsid w:val="008B1146"/>
    <w:rsid w:val="008B1254"/>
    <w:rsid w:val="008B1760"/>
    <w:rsid w:val="008B1849"/>
    <w:rsid w:val="008B1DAB"/>
    <w:rsid w:val="008B2D69"/>
    <w:rsid w:val="008B2DD2"/>
    <w:rsid w:val="008B2F8D"/>
    <w:rsid w:val="008B42C0"/>
    <w:rsid w:val="008B499A"/>
    <w:rsid w:val="008B4FCD"/>
    <w:rsid w:val="008B5E57"/>
    <w:rsid w:val="008B66CE"/>
    <w:rsid w:val="008B67DF"/>
    <w:rsid w:val="008B6967"/>
    <w:rsid w:val="008B6A27"/>
    <w:rsid w:val="008B715B"/>
    <w:rsid w:val="008B74AA"/>
    <w:rsid w:val="008B7D2A"/>
    <w:rsid w:val="008B7F78"/>
    <w:rsid w:val="008C1016"/>
    <w:rsid w:val="008C1496"/>
    <w:rsid w:val="008C18E4"/>
    <w:rsid w:val="008C275F"/>
    <w:rsid w:val="008C29CA"/>
    <w:rsid w:val="008C382A"/>
    <w:rsid w:val="008C3ACF"/>
    <w:rsid w:val="008C3DD6"/>
    <w:rsid w:val="008C3F58"/>
    <w:rsid w:val="008C3FAA"/>
    <w:rsid w:val="008C409B"/>
    <w:rsid w:val="008C4116"/>
    <w:rsid w:val="008C4315"/>
    <w:rsid w:val="008C47C6"/>
    <w:rsid w:val="008C4E0D"/>
    <w:rsid w:val="008C52A5"/>
    <w:rsid w:val="008C52F8"/>
    <w:rsid w:val="008C5774"/>
    <w:rsid w:val="008C58C9"/>
    <w:rsid w:val="008C615E"/>
    <w:rsid w:val="008C6514"/>
    <w:rsid w:val="008C68AF"/>
    <w:rsid w:val="008C6EDD"/>
    <w:rsid w:val="008C786F"/>
    <w:rsid w:val="008C791C"/>
    <w:rsid w:val="008C7E5F"/>
    <w:rsid w:val="008D07A4"/>
    <w:rsid w:val="008D0B11"/>
    <w:rsid w:val="008D0C3F"/>
    <w:rsid w:val="008D130C"/>
    <w:rsid w:val="008D3277"/>
    <w:rsid w:val="008D3DF8"/>
    <w:rsid w:val="008D4070"/>
    <w:rsid w:val="008D440D"/>
    <w:rsid w:val="008D54ED"/>
    <w:rsid w:val="008D5CD7"/>
    <w:rsid w:val="008D6D2F"/>
    <w:rsid w:val="008D71A3"/>
    <w:rsid w:val="008D7351"/>
    <w:rsid w:val="008D7AB5"/>
    <w:rsid w:val="008D7E7B"/>
    <w:rsid w:val="008E0324"/>
    <w:rsid w:val="008E050E"/>
    <w:rsid w:val="008E080F"/>
    <w:rsid w:val="008E0C2F"/>
    <w:rsid w:val="008E0C4B"/>
    <w:rsid w:val="008E0F4D"/>
    <w:rsid w:val="008E1C38"/>
    <w:rsid w:val="008E29CE"/>
    <w:rsid w:val="008E29EE"/>
    <w:rsid w:val="008E2FC4"/>
    <w:rsid w:val="008E349A"/>
    <w:rsid w:val="008E34A5"/>
    <w:rsid w:val="008E372A"/>
    <w:rsid w:val="008E39C1"/>
    <w:rsid w:val="008E4432"/>
    <w:rsid w:val="008E4C0F"/>
    <w:rsid w:val="008E5003"/>
    <w:rsid w:val="008E65E0"/>
    <w:rsid w:val="008E6628"/>
    <w:rsid w:val="008E6A12"/>
    <w:rsid w:val="008E6D90"/>
    <w:rsid w:val="008F01B1"/>
    <w:rsid w:val="008F0B07"/>
    <w:rsid w:val="008F1292"/>
    <w:rsid w:val="008F1469"/>
    <w:rsid w:val="008F1662"/>
    <w:rsid w:val="008F175A"/>
    <w:rsid w:val="008F17F1"/>
    <w:rsid w:val="008F1993"/>
    <w:rsid w:val="008F2044"/>
    <w:rsid w:val="008F22D6"/>
    <w:rsid w:val="008F2F4F"/>
    <w:rsid w:val="008F36F8"/>
    <w:rsid w:val="008F38A9"/>
    <w:rsid w:val="008F50A6"/>
    <w:rsid w:val="008F53F4"/>
    <w:rsid w:val="008F54B3"/>
    <w:rsid w:val="008F5B23"/>
    <w:rsid w:val="008F61A2"/>
    <w:rsid w:val="008F65D4"/>
    <w:rsid w:val="008F6C46"/>
    <w:rsid w:val="008F6C92"/>
    <w:rsid w:val="008F7717"/>
    <w:rsid w:val="008F7754"/>
    <w:rsid w:val="00900477"/>
    <w:rsid w:val="009007CA"/>
    <w:rsid w:val="00900983"/>
    <w:rsid w:val="00901CA1"/>
    <w:rsid w:val="00901EBC"/>
    <w:rsid w:val="00902B3A"/>
    <w:rsid w:val="00902CF2"/>
    <w:rsid w:val="00902EED"/>
    <w:rsid w:val="00902FD2"/>
    <w:rsid w:val="00903140"/>
    <w:rsid w:val="009035E6"/>
    <w:rsid w:val="00903E11"/>
    <w:rsid w:val="0090447C"/>
    <w:rsid w:val="009047BE"/>
    <w:rsid w:val="0090494B"/>
    <w:rsid w:val="00904977"/>
    <w:rsid w:val="00904999"/>
    <w:rsid w:val="00905440"/>
    <w:rsid w:val="0090546E"/>
    <w:rsid w:val="00905502"/>
    <w:rsid w:val="00905B17"/>
    <w:rsid w:val="00906A27"/>
    <w:rsid w:val="00906BDD"/>
    <w:rsid w:val="009075B2"/>
    <w:rsid w:val="00907819"/>
    <w:rsid w:val="00907DA8"/>
    <w:rsid w:val="00910D82"/>
    <w:rsid w:val="00910EFD"/>
    <w:rsid w:val="00911A04"/>
    <w:rsid w:val="00911AB6"/>
    <w:rsid w:val="009122DE"/>
    <w:rsid w:val="009128BD"/>
    <w:rsid w:val="009134BB"/>
    <w:rsid w:val="00913640"/>
    <w:rsid w:val="00913761"/>
    <w:rsid w:val="009139B6"/>
    <w:rsid w:val="00913F5A"/>
    <w:rsid w:val="009140E6"/>
    <w:rsid w:val="00914E54"/>
    <w:rsid w:val="00915BD9"/>
    <w:rsid w:val="00916262"/>
    <w:rsid w:val="00916724"/>
    <w:rsid w:val="00917220"/>
    <w:rsid w:val="0091754C"/>
    <w:rsid w:val="00917A75"/>
    <w:rsid w:val="00917D67"/>
    <w:rsid w:val="00920152"/>
    <w:rsid w:val="0092064F"/>
    <w:rsid w:val="00921B22"/>
    <w:rsid w:val="00921B29"/>
    <w:rsid w:val="009221A2"/>
    <w:rsid w:val="009228A1"/>
    <w:rsid w:val="009235B7"/>
    <w:rsid w:val="009238C8"/>
    <w:rsid w:val="009238CB"/>
    <w:rsid w:val="0092404C"/>
    <w:rsid w:val="00924604"/>
    <w:rsid w:val="00924C95"/>
    <w:rsid w:val="00924D13"/>
    <w:rsid w:val="00925C53"/>
    <w:rsid w:val="00926673"/>
    <w:rsid w:val="0092693F"/>
    <w:rsid w:val="00926C20"/>
    <w:rsid w:val="00926E15"/>
    <w:rsid w:val="009276FC"/>
    <w:rsid w:val="00930092"/>
    <w:rsid w:val="009305B5"/>
    <w:rsid w:val="00931277"/>
    <w:rsid w:val="0093139D"/>
    <w:rsid w:val="00931667"/>
    <w:rsid w:val="00931C9B"/>
    <w:rsid w:val="0093200A"/>
    <w:rsid w:val="00932A49"/>
    <w:rsid w:val="00932DE9"/>
    <w:rsid w:val="009330FC"/>
    <w:rsid w:val="009331F6"/>
    <w:rsid w:val="0093337F"/>
    <w:rsid w:val="009339A0"/>
    <w:rsid w:val="00933B51"/>
    <w:rsid w:val="00933BB1"/>
    <w:rsid w:val="00934C31"/>
    <w:rsid w:val="00934C69"/>
    <w:rsid w:val="00934E74"/>
    <w:rsid w:val="00935303"/>
    <w:rsid w:val="00935714"/>
    <w:rsid w:val="00935C90"/>
    <w:rsid w:val="009361DF"/>
    <w:rsid w:val="009365D8"/>
    <w:rsid w:val="00936C7F"/>
    <w:rsid w:val="009374BD"/>
    <w:rsid w:val="00937660"/>
    <w:rsid w:val="0093797E"/>
    <w:rsid w:val="00940398"/>
    <w:rsid w:val="00940EBC"/>
    <w:rsid w:val="00941713"/>
    <w:rsid w:val="009419EB"/>
    <w:rsid w:val="00941B85"/>
    <w:rsid w:val="00941D55"/>
    <w:rsid w:val="0094263C"/>
    <w:rsid w:val="00942A62"/>
    <w:rsid w:val="00942B6E"/>
    <w:rsid w:val="00942F8C"/>
    <w:rsid w:val="0094305B"/>
    <w:rsid w:val="009437AC"/>
    <w:rsid w:val="00943AF0"/>
    <w:rsid w:val="00944640"/>
    <w:rsid w:val="009449A3"/>
    <w:rsid w:val="00945D45"/>
    <w:rsid w:val="009460CB"/>
    <w:rsid w:val="009468C1"/>
    <w:rsid w:val="00946E1D"/>
    <w:rsid w:val="00946FFE"/>
    <w:rsid w:val="00947125"/>
    <w:rsid w:val="009472E1"/>
    <w:rsid w:val="0094744E"/>
    <w:rsid w:val="00947C13"/>
    <w:rsid w:val="00947F1D"/>
    <w:rsid w:val="00950027"/>
    <w:rsid w:val="0095027D"/>
    <w:rsid w:val="00950CD1"/>
    <w:rsid w:val="00950EEB"/>
    <w:rsid w:val="00951078"/>
    <w:rsid w:val="009516C6"/>
    <w:rsid w:val="00951C45"/>
    <w:rsid w:val="0095263D"/>
    <w:rsid w:val="00952AD9"/>
    <w:rsid w:val="00952BBD"/>
    <w:rsid w:val="00953380"/>
    <w:rsid w:val="0095374E"/>
    <w:rsid w:val="0095471A"/>
    <w:rsid w:val="00954AA7"/>
    <w:rsid w:val="00954C1B"/>
    <w:rsid w:val="00954C49"/>
    <w:rsid w:val="00955183"/>
    <w:rsid w:val="00955215"/>
    <w:rsid w:val="00955BFE"/>
    <w:rsid w:val="009561E0"/>
    <w:rsid w:val="009569A3"/>
    <w:rsid w:val="00956B64"/>
    <w:rsid w:val="00956D4A"/>
    <w:rsid w:val="00956FFD"/>
    <w:rsid w:val="009570AE"/>
    <w:rsid w:val="009573CF"/>
    <w:rsid w:val="0095757B"/>
    <w:rsid w:val="00957643"/>
    <w:rsid w:val="0095772E"/>
    <w:rsid w:val="00957904"/>
    <w:rsid w:val="0096017F"/>
    <w:rsid w:val="009609DE"/>
    <w:rsid w:val="00960F3B"/>
    <w:rsid w:val="0096244D"/>
    <w:rsid w:val="00962461"/>
    <w:rsid w:val="00962515"/>
    <w:rsid w:val="00962830"/>
    <w:rsid w:val="0096297A"/>
    <w:rsid w:val="00962FF5"/>
    <w:rsid w:val="00963097"/>
    <w:rsid w:val="0096320A"/>
    <w:rsid w:val="0096367D"/>
    <w:rsid w:val="009639DA"/>
    <w:rsid w:val="00963EAD"/>
    <w:rsid w:val="00963FD4"/>
    <w:rsid w:val="009641D6"/>
    <w:rsid w:val="0096428D"/>
    <w:rsid w:val="0096465B"/>
    <w:rsid w:val="00964C6C"/>
    <w:rsid w:val="00965513"/>
    <w:rsid w:val="0096607C"/>
    <w:rsid w:val="009664DF"/>
    <w:rsid w:val="0096650D"/>
    <w:rsid w:val="00966CCF"/>
    <w:rsid w:val="009678DD"/>
    <w:rsid w:val="0097046E"/>
    <w:rsid w:val="00970608"/>
    <w:rsid w:val="009708A4"/>
    <w:rsid w:val="00970F41"/>
    <w:rsid w:val="0097111B"/>
    <w:rsid w:val="00971D06"/>
    <w:rsid w:val="00971D2E"/>
    <w:rsid w:val="00972A2A"/>
    <w:rsid w:val="00972AC5"/>
    <w:rsid w:val="00972DB0"/>
    <w:rsid w:val="00973872"/>
    <w:rsid w:val="0097391E"/>
    <w:rsid w:val="00973D5A"/>
    <w:rsid w:val="0097489F"/>
    <w:rsid w:val="009755C3"/>
    <w:rsid w:val="00977054"/>
    <w:rsid w:val="00977364"/>
    <w:rsid w:val="00977466"/>
    <w:rsid w:val="00977709"/>
    <w:rsid w:val="009777ED"/>
    <w:rsid w:val="00977DA7"/>
    <w:rsid w:val="0098017A"/>
    <w:rsid w:val="00981067"/>
    <w:rsid w:val="009811D9"/>
    <w:rsid w:val="00981849"/>
    <w:rsid w:val="00981D49"/>
    <w:rsid w:val="00982133"/>
    <w:rsid w:val="0098284D"/>
    <w:rsid w:val="00982D7A"/>
    <w:rsid w:val="00983257"/>
    <w:rsid w:val="0098348C"/>
    <w:rsid w:val="0098374C"/>
    <w:rsid w:val="00984109"/>
    <w:rsid w:val="009844CA"/>
    <w:rsid w:val="009847F9"/>
    <w:rsid w:val="0098573D"/>
    <w:rsid w:val="00985940"/>
    <w:rsid w:val="0098597A"/>
    <w:rsid w:val="009859EF"/>
    <w:rsid w:val="0098672B"/>
    <w:rsid w:val="00987056"/>
    <w:rsid w:val="00987502"/>
    <w:rsid w:val="00987531"/>
    <w:rsid w:val="00987545"/>
    <w:rsid w:val="00987832"/>
    <w:rsid w:val="0098787A"/>
    <w:rsid w:val="00987A89"/>
    <w:rsid w:val="00987AFC"/>
    <w:rsid w:val="00990B20"/>
    <w:rsid w:val="00990D38"/>
    <w:rsid w:val="00991635"/>
    <w:rsid w:val="00991D4D"/>
    <w:rsid w:val="00991F2F"/>
    <w:rsid w:val="009921B0"/>
    <w:rsid w:val="0099248A"/>
    <w:rsid w:val="0099281D"/>
    <w:rsid w:val="00992824"/>
    <w:rsid w:val="00992E5F"/>
    <w:rsid w:val="00993D1D"/>
    <w:rsid w:val="009943D8"/>
    <w:rsid w:val="00994A66"/>
    <w:rsid w:val="00994DAF"/>
    <w:rsid w:val="00995399"/>
    <w:rsid w:val="0099560D"/>
    <w:rsid w:val="009956D6"/>
    <w:rsid w:val="00995CD8"/>
    <w:rsid w:val="00996D77"/>
    <w:rsid w:val="00997248"/>
    <w:rsid w:val="00997379"/>
    <w:rsid w:val="009A01C8"/>
    <w:rsid w:val="009A0972"/>
    <w:rsid w:val="009A127C"/>
    <w:rsid w:val="009A18D3"/>
    <w:rsid w:val="009A1C61"/>
    <w:rsid w:val="009A20DE"/>
    <w:rsid w:val="009A29AC"/>
    <w:rsid w:val="009A2D1F"/>
    <w:rsid w:val="009A2D3D"/>
    <w:rsid w:val="009A2D6F"/>
    <w:rsid w:val="009A3AAD"/>
    <w:rsid w:val="009A3BB1"/>
    <w:rsid w:val="009A3EE9"/>
    <w:rsid w:val="009A3F4D"/>
    <w:rsid w:val="009A4011"/>
    <w:rsid w:val="009A4909"/>
    <w:rsid w:val="009A51D3"/>
    <w:rsid w:val="009A53AC"/>
    <w:rsid w:val="009A5824"/>
    <w:rsid w:val="009A5AB7"/>
    <w:rsid w:val="009A5AD3"/>
    <w:rsid w:val="009A5C53"/>
    <w:rsid w:val="009A5C61"/>
    <w:rsid w:val="009A5F48"/>
    <w:rsid w:val="009A6A79"/>
    <w:rsid w:val="009A7365"/>
    <w:rsid w:val="009A7A81"/>
    <w:rsid w:val="009B0217"/>
    <w:rsid w:val="009B0657"/>
    <w:rsid w:val="009B0C2A"/>
    <w:rsid w:val="009B2199"/>
    <w:rsid w:val="009B250A"/>
    <w:rsid w:val="009B2C84"/>
    <w:rsid w:val="009B2F58"/>
    <w:rsid w:val="009B30AD"/>
    <w:rsid w:val="009B30B8"/>
    <w:rsid w:val="009B34E5"/>
    <w:rsid w:val="009B359E"/>
    <w:rsid w:val="009B3690"/>
    <w:rsid w:val="009B3955"/>
    <w:rsid w:val="009B3D51"/>
    <w:rsid w:val="009B48CD"/>
    <w:rsid w:val="009B4E3F"/>
    <w:rsid w:val="009B50B8"/>
    <w:rsid w:val="009B5E55"/>
    <w:rsid w:val="009B6500"/>
    <w:rsid w:val="009C0562"/>
    <w:rsid w:val="009C0658"/>
    <w:rsid w:val="009C0B75"/>
    <w:rsid w:val="009C0C3C"/>
    <w:rsid w:val="009C0CC4"/>
    <w:rsid w:val="009C106F"/>
    <w:rsid w:val="009C108B"/>
    <w:rsid w:val="009C1D00"/>
    <w:rsid w:val="009C2331"/>
    <w:rsid w:val="009C24EA"/>
    <w:rsid w:val="009C2530"/>
    <w:rsid w:val="009C2DF0"/>
    <w:rsid w:val="009C312E"/>
    <w:rsid w:val="009C36C1"/>
    <w:rsid w:val="009C3973"/>
    <w:rsid w:val="009C39FB"/>
    <w:rsid w:val="009C3F57"/>
    <w:rsid w:val="009C424E"/>
    <w:rsid w:val="009C43D7"/>
    <w:rsid w:val="009C4A36"/>
    <w:rsid w:val="009C5462"/>
    <w:rsid w:val="009C564B"/>
    <w:rsid w:val="009C5783"/>
    <w:rsid w:val="009C5B8D"/>
    <w:rsid w:val="009C5C89"/>
    <w:rsid w:val="009C5F31"/>
    <w:rsid w:val="009C6044"/>
    <w:rsid w:val="009C68C0"/>
    <w:rsid w:val="009C6ABC"/>
    <w:rsid w:val="009C6DCA"/>
    <w:rsid w:val="009C6E24"/>
    <w:rsid w:val="009C75FC"/>
    <w:rsid w:val="009C7AC8"/>
    <w:rsid w:val="009C7B20"/>
    <w:rsid w:val="009D024F"/>
    <w:rsid w:val="009D06ED"/>
    <w:rsid w:val="009D09C7"/>
    <w:rsid w:val="009D1042"/>
    <w:rsid w:val="009D15CC"/>
    <w:rsid w:val="009D1A39"/>
    <w:rsid w:val="009D2207"/>
    <w:rsid w:val="009D29D0"/>
    <w:rsid w:val="009D2BF2"/>
    <w:rsid w:val="009D2C24"/>
    <w:rsid w:val="009D3094"/>
    <w:rsid w:val="009D327B"/>
    <w:rsid w:val="009D32FE"/>
    <w:rsid w:val="009D3BBD"/>
    <w:rsid w:val="009D42EF"/>
    <w:rsid w:val="009D4C7D"/>
    <w:rsid w:val="009D527E"/>
    <w:rsid w:val="009D5457"/>
    <w:rsid w:val="009D5A09"/>
    <w:rsid w:val="009D6007"/>
    <w:rsid w:val="009D64F0"/>
    <w:rsid w:val="009D66F7"/>
    <w:rsid w:val="009D6A59"/>
    <w:rsid w:val="009D6AB9"/>
    <w:rsid w:val="009D6CED"/>
    <w:rsid w:val="009D7C82"/>
    <w:rsid w:val="009D7C84"/>
    <w:rsid w:val="009D7D78"/>
    <w:rsid w:val="009E02BA"/>
    <w:rsid w:val="009E0CCE"/>
    <w:rsid w:val="009E0F2A"/>
    <w:rsid w:val="009E1589"/>
    <w:rsid w:val="009E15D1"/>
    <w:rsid w:val="009E17EC"/>
    <w:rsid w:val="009E1A28"/>
    <w:rsid w:val="009E1DD2"/>
    <w:rsid w:val="009E1EDD"/>
    <w:rsid w:val="009E200B"/>
    <w:rsid w:val="009E235B"/>
    <w:rsid w:val="009E2AE5"/>
    <w:rsid w:val="009E31B0"/>
    <w:rsid w:val="009E4300"/>
    <w:rsid w:val="009E435C"/>
    <w:rsid w:val="009E4454"/>
    <w:rsid w:val="009E463E"/>
    <w:rsid w:val="009E46E2"/>
    <w:rsid w:val="009E4A86"/>
    <w:rsid w:val="009E4C53"/>
    <w:rsid w:val="009E4F52"/>
    <w:rsid w:val="009E4FBF"/>
    <w:rsid w:val="009E4FF7"/>
    <w:rsid w:val="009E54B2"/>
    <w:rsid w:val="009E573F"/>
    <w:rsid w:val="009E5D2C"/>
    <w:rsid w:val="009E6051"/>
    <w:rsid w:val="009E619C"/>
    <w:rsid w:val="009E63FD"/>
    <w:rsid w:val="009E698A"/>
    <w:rsid w:val="009E739D"/>
    <w:rsid w:val="009E77A7"/>
    <w:rsid w:val="009F028C"/>
    <w:rsid w:val="009F064B"/>
    <w:rsid w:val="009F0AFB"/>
    <w:rsid w:val="009F0B91"/>
    <w:rsid w:val="009F10B8"/>
    <w:rsid w:val="009F1364"/>
    <w:rsid w:val="009F1A54"/>
    <w:rsid w:val="009F2198"/>
    <w:rsid w:val="009F22B4"/>
    <w:rsid w:val="009F2A0A"/>
    <w:rsid w:val="009F2B8E"/>
    <w:rsid w:val="009F3075"/>
    <w:rsid w:val="009F3977"/>
    <w:rsid w:val="009F3AD7"/>
    <w:rsid w:val="009F3D29"/>
    <w:rsid w:val="009F412B"/>
    <w:rsid w:val="009F437F"/>
    <w:rsid w:val="009F452E"/>
    <w:rsid w:val="009F4580"/>
    <w:rsid w:val="009F46C3"/>
    <w:rsid w:val="009F49B7"/>
    <w:rsid w:val="009F4FA8"/>
    <w:rsid w:val="009F50C6"/>
    <w:rsid w:val="009F57D4"/>
    <w:rsid w:val="009F5A72"/>
    <w:rsid w:val="009F67A8"/>
    <w:rsid w:val="009F69A0"/>
    <w:rsid w:val="009F72B8"/>
    <w:rsid w:val="009F7304"/>
    <w:rsid w:val="009F764E"/>
    <w:rsid w:val="009F7679"/>
    <w:rsid w:val="009F7B0D"/>
    <w:rsid w:val="009F7DDA"/>
    <w:rsid w:val="009F7E8E"/>
    <w:rsid w:val="00A0016C"/>
    <w:rsid w:val="00A00512"/>
    <w:rsid w:val="00A0052C"/>
    <w:rsid w:val="00A007F0"/>
    <w:rsid w:val="00A007F9"/>
    <w:rsid w:val="00A00A5D"/>
    <w:rsid w:val="00A00CFA"/>
    <w:rsid w:val="00A01281"/>
    <w:rsid w:val="00A013A4"/>
    <w:rsid w:val="00A017E2"/>
    <w:rsid w:val="00A019EC"/>
    <w:rsid w:val="00A02800"/>
    <w:rsid w:val="00A02C1A"/>
    <w:rsid w:val="00A0342F"/>
    <w:rsid w:val="00A03B54"/>
    <w:rsid w:val="00A04F9E"/>
    <w:rsid w:val="00A0564E"/>
    <w:rsid w:val="00A06145"/>
    <w:rsid w:val="00A064E1"/>
    <w:rsid w:val="00A06B6C"/>
    <w:rsid w:val="00A07325"/>
    <w:rsid w:val="00A07469"/>
    <w:rsid w:val="00A07AD7"/>
    <w:rsid w:val="00A10293"/>
    <w:rsid w:val="00A103D1"/>
    <w:rsid w:val="00A1093C"/>
    <w:rsid w:val="00A10B91"/>
    <w:rsid w:val="00A10E17"/>
    <w:rsid w:val="00A10F0E"/>
    <w:rsid w:val="00A10FF8"/>
    <w:rsid w:val="00A110D0"/>
    <w:rsid w:val="00A1114C"/>
    <w:rsid w:val="00A1144E"/>
    <w:rsid w:val="00A118D1"/>
    <w:rsid w:val="00A11EF1"/>
    <w:rsid w:val="00A13BFC"/>
    <w:rsid w:val="00A13DBC"/>
    <w:rsid w:val="00A13EF3"/>
    <w:rsid w:val="00A14091"/>
    <w:rsid w:val="00A14155"/>
    <w:rsid w:val="00A141A9"/>
    <w:rsid w:val="00A1426B"/>
    <w:rsid w:val="00A14374"/>
    <w:rsid w:val="00A143F5"/>
    <w:rsid w:val="00A14E57"/>
    <w:rsid w:val="00A15245"/>
    <w:rsid w:val="00A152FE"/>
    <w:rsid w:val="00A15466"/>
    <w:rsid w:val="00A15497"/>
    <w:rsid w:val="00A1590E"/>
    <w:rsid w:val="00A15B8C"/>
    <w:rsid w:val="00A15BFC"/>
    <w:rsid w:val="00A15CFE"/>
    <w:rsid w:val="00A15E75"/>
    <w:rsid w:val="00A16143"/>
    <w:rsid w:val="00A16C42"/>
    <w:rsid w:val="00A16EA0"/>
    <w:rsid w:val="00A1784A"/>
    <w:rsid w:val="00A17F53"/>
    <w:rsid w:val="00A20353"/>
    <w:rsid w:val="00A207DA"/>
    <w:rsid w:val="00A20A3D"/>
    <w:rsid w:val="00A20C77"/>
    <w:rsid w:val="00A21850"/>
    <w:rsid w:val="00A21B70"/>
    <w:rsid w:val="00A220BF"/>
    <w:rsid w:val="00A2293F"/>
    <w:rsid w:val="00A22AF6"/>
    <w:rsid w:val="00A22CBA"/>
    <w:rsid w:val="00A23152"/>
    <w:rsid w:val="00A23355"/>
    <w:rsid w:val="00A2337B"/>
    <w:rsid w:val="00A2551A"/>
    <w:rsid w:val="00A257A7"/>
    <w:rsid w:val="00A25830"/>
    <w:rsid w:val="00A2584E"/>
    <w:rsid w:val="00A25927"/>
    <w:rsid w:val="00A267FD"/>
    <w:rsid w:val="00A268E4"/>
    <w:rsid w:val="00A26A9C"/>
    <w:rsid w:val="00A26B73"/>
    <w:rsid w:val="00A276CB"/>
    <w:rsid w:val="00A30903"/>
    <w:rsid w:val="00A30B1A"/>
    <w:rsid w:val="00A30EC4"/>
    <w:rsid w:val="00A31E4D"/>
    <w:rsid w:val="00A31F0E"/>
    <w:rsid w:val="00A32229"/>
    <w:rsid w:val="00A32231"/>
    <w:rsid w:val="00A323D3"/>
    <w:rsid w:val="00A3358B"/>
    <w:rsid w:val="00A33BA1"/>
    <w:rsid w:val="00A34284"/>
    <w:rsid w:val="00A344CE"/>
    <w:rsid w:val="00A3456D"/>
    <w:rsid w:val="00A35270"/>
    <w:rsid w:val="00A35668"/>
    <w:rsid w:val="00A35A87"/>
    <w:rsid w:val="00A36585"/>
    <w:rsid w:val="00A369D6"/>
    <w:rsid w:val="00A370D0"/>
    <w:rsid w:val="00A4105B"/>
    <w:rsid w:val="00A4105D"/>
    <w:rsid w:val="00A41C9E"/>
    <w:rsid w:val="00A42313"/>
    <w:rsid w:val="00A42A39"/>
    <w:rsid w:val="00A42F46"/>
    <w:rsid w:val="00A431C1"/>
    <w:rsid w:val="00A43879"/>
    <w:rsid w:val="00A43AD0"/>
    <w:rsid w:val="00A44181"/>
    <w:rsid w:val="00A44907"/>
    <w:rsid w:val="00A45196"/>
    <w:rsid w:val="00A45E08"/>
    <w:rsid w:val="00A45E16"/>
    <w:rsid w:val="00A45FA9"/>
    <w:rsid w:val="00A479AE"/>
    <w:rsid w:val="00A50530"/>
    <w:rsid w:val="00A5054F"/>
    <w:rsid w:val="00A50718"/>
    <w:rsid w:val="00A50915"/>
    <w:rsid w:val="00A50F70"/>
    <w:rsid w:val="00A5141F"/>
    <w:rsid w:val="00A516D3"/>
    <w:rsid w:val="00A5210B"/>
    <w:rsid w:val="00A52842"/>
    <w:rsid w:val="00A52EB6"/>
    <w:rsid w:val="00A531FE"/>
    <w:rsid w:val="00A53523"/>
    <w:rsid w:val="00A53C9D"/>
    <w:rsid w:val="00A546D9"/>
    <w:rsid w:val="00A54DC8"/>
    <w:rsid w:val="00A55330"/>
    <w:rsid w:val="00A55384"/>
    <w:rsid w:val="00A556E1"/>
    <w:rsid w:val="00A55876"/>
    <w:rsid w:val="00A56172"/>
    <w:rsid w:val="00A56B0A"/>
    <w:rsid w:val="00A5754A"/>
    <w:rsid w:val="00A57FB2"/>
    <w:rsid w:val="00A600D2"/>
    <w:rsid w:val="00A60112"/>
    <w:rsid w:val="00A60235"/>
    <w:rsid w:val="00A6075F"/>
    <w:rsid w:val="00A607A4"/>
    <w:rsid w:val="00A608EC"/>
    <w:rsid w:val="00A61421"/>
    <w:rsid w:val="00A62B70"/>
    <w:rsid w:val="00A62F5C"/>
    <w:rsid w:val="00A638B3"/>
    <w:rsid w:val="00A640CE"/>
    <w:rsid w:val="00A64AE6"/>
    <w:rsid w:val="00A64B0A"/>
    <w:rsid w:val="00A6544D"/>
    <w:rsid w:val="00A65585"/>
    <w:rsid w:val="00A65B70"/>
    <w:rsid w:val="00A66CF5"/>
    <w:rsid w:val="00A66D2C"/>
    <w:rsid w:val="00A674AD"/>
    <w:rsid w:val="00A67AB2"/>
    <w:rsid w:val="00A702A8"/>
    <w:rsid w:val="00A71232"/>
    <w:rsid w:val="00A71567"/>
    <w:rsid w:val="00A71733"/>
    <w:rsid w:val="00A71871"/>
    <w:rsid w:val="00A718B3"/>
    <w:rsid w:val="00A72350"/>
    <w:rsid w:val="00A723D7"/>
    <w:rsid w:val="00A724F6"/>
    <w:rsid w:val="00A727F6"/>
    <w:rsid w:val="00A72999"/>
    <w:rsid w:val="00A73110"/>
    <w:rsid w:val="00A732C8"/>
    <w:rsid w:val="00A73847"/>
    <w:rsid w:val="00A739BE"/>
    <w:rsid w:val="00A73A89"/>
    <w:rsid w:val="00A742A8"/>
    <w:rsid w:val="00A74338"/>
    <w:rsid w:val="00A7456C"/>
    <w:rsid w:val="00A749C8"/>
    <w:rsid w:val="00A751C6"/>
    <w:rsid w:val="00A7575F"/>
    <w:rsid w:val="00A7589D"/>
    <w:rsid w:val="00A75C1A"/>
    <w:rsid w:val="00A7674D"/>
    <w:rsid w:val="00A76CC9"/>
    <w:rsid w:val="00A77472"/>
    <w:rsid w:val="00A77710"/>
    <w:rsid w:val="00A778E9"/>
    <w:rsid w:val="00A77BA1"/>
    <w:rsid w:val="00A77F81"/>
    <w:rsid w:val="00A803B0"/>
    <w:rsid w:val="00A806BC"/>
    <w:rsid w:val="00A807FB"/>
    <w:rsid w:val="00A8087C"/>
    <w:rsid w:val="00A80B8E"/>
    <w:rsid w:val="00A813D7"/>
    <w:rsid w:val="00A814D4"/>
    <w:rsid w:val="00A81508"/>
    <w:rsid w:val="00A81FBB"/>
    <w:rsid w:val="00A82029"/>
    <w:rsid w:val="00A82855"/>
    <w:rsid w:val="00A82B15"/>
    <w:rsid w:val="00A82C6B"/>
    <w:rsid w:val="00A831FF"/>
    <w:rsid w:val="00A83438"/>
    <w:rsid w:val="00A837A6"/>
    <w:rsid w:val="00A84095"/>
    <w:rsid w:val="00A8433F"/>
    <w:rsid w:val="00A844E7"/>
    <w:rsid w:val="00A845A7"/>
    <w:rsid w:val="00A84903"/>
    <w:rsid w:val="00A84BB1"/>
    <w:rsid w:val="00A8517B"/>
    <w:rsid w:val="00A85E82"/>
    <w:rsid w:val="00A862A5"/>
    <w:rsid w:val="00A8789E"/>
    <w:rsid w:val="00A87A14"/>
    <w:rsid w:val="00A87D12"/>
    <w:rsid w:val="00A87D61"/>
    <w:rsid w:val="00A90625"/>
    <w:rsid w:val="00A90B30"/>
    <w:rsid w:val="00A91176"/>
    <w:rsid w:val="00A91318"/>
    <w:rsid w:val="00A91509"/>
    <w:rsid w:val="00A9217A"/>
    <w:rsid w:val="00A92833"/>
    <w:rsid w:val="00A92A66"/>
    <w:rsid w:val="00A9303F"/>
    <w:rsid w:val="00A9341E"/>
    <w:rsid w:val="00A93433"/>
    <w:rsid w:val="00A9348B"/>
    <w:rsid w:val="00A93DDA"/>
    <w:rsid w:val="00A954C9"/>
    <w:rsid w:val="00A95E4E"/>
    <w:rsid w:val="00A963AD"/>
    <w:rsid w:val="00A9648B"/>
    <w:rsid w:val="00A967FE"/>
    <w:rsid w:val="00A96BA6"/>
    <w:rsid w:val="00A970E9"/>
    <w:rsid w:val="00A973B2"/>
    <w:rsid w:val="00A9742B"/>
    <w:rsid w:val="00AA010C"/>
    <w:rsid w:val="00AA09A2"/>
    <w:rsid w:val="00AA0CB7"/>
    <w:rsid w:val="00AA1C66"/>
    <w:rsid w:val="00AA1CD2"/>
    <w:rsid w:val="00AA1D1A"/>
    <w:rsid w:val="00AA1F98"/>
    <w:rsid w:val="00AA209F"/>
    <w:rsid w:val="00AA2294"/>
    <w:rsid w:val="00AA2333"/>
    <w:rsid w:val="00AA2946"/>
    <w:rsid w:val="00AA29CA"/>
    <w:rsid w:val="00AA2D49"/>
    <w:rsid w:val="00AA32C6"/>
    <w:rsid w:val="00AA34E1"/>
    <w:rsid w:val="00AA38CD"/>
    <w:rsid w:val="00AA3AE7"/>
    <w:rsid w:val="00AA46B6"/>
    <w:rsid w:val="00AA508F"/>
    <w:rsid w:val="00AA5395"/>
    <w:rsid w:val="00AA53EA"/>
    <w:rsid w:val="00AA5661"/>
    <w:rsid w:val="00AA5936"/>
    <w:rsid w:val="00AA597B"/>
    <w:rsid w:val="00AA6120"/>
    <w:rsid w:val="00AA625E"/>
    <w:rsid w:val="00AA666A"/>
    <w:rsid w:val="00AA67BA"/>
    <w:rsid w:val="00AA6A29"/>
    <w:rsid w:val="00AA6B6D"/>
    <w:rsid w:val="00AA721E"/>
    <w:rsid w:val="00AA746F"/>
    <w:rsid w:val="00AA76B5"/>
    <w:rsid w:val="00AA79D9"/>
    <w:rsid w:val="00AA7E4B"/>
    <w:rsid w:val="00AB0613"/>
    <w:rsid w:val="00AB091F"/>
    <w:rsid w:val="00AB1321"/>
    <w:rsid w:val="00AB1478"/>
    <w:rsid w:val="00AB153B"/>
    <w:rsid w:val="00AB17D8"/>
    <w:rsid w:val="00AB1AE9"/>
    <w:rsid w:val="00AB1FD6"/>
    <w:rsid w:val="00AB2F2A"/>
    <w:rsid w:val="00AB3688"/>
    <w:rsid w:val="00AB3713"/>
    <w:rsid w:val="00AB3F0A"/>
    <w:rsid w:val="00AB40A6"/>
    <w:rsid w:val="00AB4482"/>
    <w:rsid w:val="00AB4B25"/>
    <w:rsid w:val="00AB4DD3"/>
    <w:rsid w:val="00AB50AE"/>
    <w:rsid w:val="00AB6146"/>
    <w:rsid w:val="00AB614B"/>
    <w:rsid w:val="00AB66E6"/>
    <w:rsid w:val="00AB6B2B"/>
    <w:rsid w:val="00AB7C17"/>
    <w:rsid w:val="00AC056B"/>
    <w:rsid w:val="00AC1108"/>
    <w:rsid w:val="00AC18F3"/>
    <w:rsid w:val="00AC1BA2"/>
    <w:rsid w:val="00AC1D9B"/>
    <w:rsid w:val="00AC1EBB"/>
    <w:rsid w:val="00AC21D2"/>
    <w:rsid w:val="00AC2214"/>
    <w:rsid w:val="00AC234E"/>
    <w:rsid w:val="00AC2470"/>
    <w:rsid w:val="00AC3378"/>
    <w:rsid w:val="00AC37B1"/>
    <w:rsid w:val="00AC3C4F"/>
    <w:rsid w:val="00AC3F5E"/>
    <w:rsid w:val="00AC407E"/>
    <w:rsid w:val="00AC40B7"/>
    <w:rsid w:val="00AC4220"/>
    <w:rsid w:val="00AC44B9"/>
    <w:rsid w:val="00AC4EA7"/>
    <w:rsid w:val="00AC58B9"/>
    <w:rsid w:val="00AC598E"/>
    <w:rsid w:val="00AC7054"/>
    <w:rsid w:val="00AC7192"/>
    <w:rsid w:val="00AC7403"/>
    <w:rsid w:val="00AC7DD6"/>
    <w:rsid w:val="00AD010E"/>
    <w:rsid w:val="00AD1387"/>
    <w:rsid w:val="00AD153E"/>
    <w:rsid w:val="00AD197A"/>
    <w:rsid w:val="00AD206B"/>
    <w:rsid w:val="00AD2700"/>
    <w:rsid w:val="00AD32FA"/>
    <w:rsid w:val="00AD36FD"/>
    <w:rsid w:val="00AD4470"/>
    <w:rsid w:val="00AD44CC"/>
    <w:rsid w:val="00AD489C"/>
    <w:rsid w:val="00AD5EA3"/>
    <w:rsid w:val="00AD612A"/>
    <w:rsid w:val="00AD6AF6"/>
    <w:rsid w:val="00AD7110"/>
    <w:rsid w:val="00AD78AD"/>
    <w:rsid w:val="00AD7983"/>
    <w:rsid w:val="00AD7DB8"/>
    <w:rsid w:val="00AD7EFA"/>
    <w:rsid w:val="00AE0649"/>
    <w:rsid w:val="00AE08A1"/>
    <w:rsid w:val="00AE09B8"/>
    <w:rsid w:val="00AE0C68"/>
    <w:rsid w:val="00AE1220"/>
    <w:rsid w:val="00AE15E0"/>
    <w:rsid w:val="00AE1E13"/>
    <w:rsid w:val="00AE1F42"/>
    <w:rsid w:val="00AE2C52"/>
    <w:rsid w:val="00AE2D9D"/>
    <w:rsid w:val="00AE2FDD"/>
    <w:rsid w:val="00AE392D"/>
    <w:rsid w:val="00AE39FA"/>
    <w:rsid w:val="00AE3BA8"/>
    <w:rsid w:val="00AE3E05"/>
    <w:rsid w:val="00AE3F58"/>
    <w:rsid w:val="00AE42C7"/>
    <w:rsid w:val="00AE4489"/>
    <w:rsid w:val="00AE55FB"/>
    <w:rsid w:val="00AE589C"/>
    <w:rsid w:val="00AE726D"/>
    <w:rsid w:val="00AE7E61"/>
    <w:rsid w:val="00AE7E79"/>
    <w:rsid w:val="00AF02DB"/>
    <w:rsid w:val="00AF0621"/>
    <w:rsid w:val="00AF068C"/>
    <w:rsid w:val="00AF06D2"/>
    <w:rsid w:val="00AF0A5D"/>
    <w:rsid w:val="00AF11AE"/>
    <w:rsid w:val="00AF1237"/>
    <w:rsid w:val="00AF1CA9"/>
    <w:rsid w:val="00AF26B6"/>
    <w:rsid w:val="00AF2B8F"/>
    <w:rsid w:val="00AF2CBB"/>
    <w:rsid w:val="00AF2DAD"/>
    <w:rsid w:val="00AF3C75"/>
    <w:rsid w:val="00AF3C83"/>
    <w:rsid w:val="00AF433F"/>
    <w:rsid w:val="00AF52DF"/>
    <w:rsid w:val="00AF548B"/>
    <w:rsid w:val="00AF56F5"/>
    <w:rsid w:val="00AF59BF"/>
    <w:rsid w:val="00AF5B14"/>
    <w:rsid w:val="00AF5CFC"/>
    <w:rsid w:val="00AF6E73"/>
    <w:rsid w:val="00AF6F24"/>
    <w:rsid w:val="00AF7190"/>
    <w:rsid w:val="00AF730D"/>
    <w:rsid w:val="00AF76AD"/>
    <w:rsid w:val="00AF7CE4"/>
    <w:rsid w:val="00AF7D52"/>
    <w:rsid w:val="00B000CC"/>
    <w:rsid w:val="00B005B6"/>
    <w:rsid w:val="00B012E6"/>
    <w:rsid w:val="00B01835"/>
    <w:rsid w:val="00B01867"/>
    <w:rsid w:val="00B021F4"/>
    <w:rsid w:val="00B02402"/>
    <w:rsid w:val="00B02C12"/>
    <w:rsid w:val="00B034CF"/>
    <w:rsid w:val="00B04112"/>
    <w:rsid w:val="00B041AB"/>
    <w:rsid w:val="00B041DF"/>
    <w:rsid w:val="00B0434C"/>
    <w:rsid w:val="00B04386"/>
    <w:rsid w:val="00B044F7"/>
    <w:rsid w:val="00B046A6"/>
    <w:rsid w:val="00B04A00"/>
    <w:rsid w:val="00B04C03"/>
    <w:rsid w:val="00B04EC2"/>
    <w:rsid w:val="00B050E6"/>
    <w:rsid w:val="00B0529A"/>
    <w:rsid w:val="00B054BC"/>
    <w:rsid w:val="00B05896"/>
    <w:rsid w:val="00B05C84"/>
    <w:rsid w:val="00B05D85"/>
    <w:rsid w:val="00B06055"/>
    <w:rsid w:val="00B06EF9"/>
    <w:rsid w:val="00B07181"/>
    <w:rsid w:val="00B10203"/>
    <w:rsid w:val="00B104A4"/>
    <w:rsid w:val="00B104DD"/>
    <w:rsid w:val="00B104F5"/>
    <w:rsid w:val="00B10596"/>
    <w:rsid w:val="00B106AB"/>
    <w:rsid w:val="00B108E6"/>
    <w:rsid w:val="00B10AFC"/>
    <w:rsid w:val="00B1135B"/>
    <w:rsid w:val="00B1191C"/>
    <w:rsid w:val="00B11C44"/>
    <w:rsid w:val="00B11DDF"/>
    <w:rsid w:val="00B12779"/>
    <w:rsid w:val="00B12C8D"/>
    <w:rsid w:val="00B132DE"/>
    <w:rsid w:val="00B132EA"/>
    <w:rsid w:val="00B137FD"/>
    <w:rsid w:val="00B13B22"/>
    <w:rsid w:val="00B14067"/>
    <w:rsid w:val="00B14CF0"/>
    <w:rsid w:val="00B14DD1"/>
    <w:rsid w:val="00B151EC"/>
    <w:rsid w:val="00B155DB"/>
    <w:rsid w:val="00B15781"/>
    <w:rsid w:val="00B15B9C"/>
    <w:rsid w:val="00B15F76"/>
    <w:rsid w:val="00B16107"/>
    <w:rsid w:val="00B161EC"/>
    <w:rsid w:val="00B16726"/>
    <w:rsid w:val="00B1691C"/>
    <w:rsid w:val="00B1721A"/>
    <w:rsid w:val="00B1767A"/>
    <w:rsid w:val="00B17D50"/>
    <w:rsid w:val="00B17DF5"/>
    <w:rsid w:val="00B20053"/>
    <w:rsid w:val="00B204B4"/>
    <w:rsid w:val="00B20626"/>
    <w:rsid w:val="00B20E60"/>
    <w:rsid w:val="00B22179"/>
    <w:rsid w:val="00B22496"/>
    <w:rsid w:val="00B226B1"/>
    <w:rsid w:val="00B22C95"/>
    <w:rsid w:val="00B22D6B"/>
    <w:rsid w:val="00B22DB9"/>
    <w:rsid w:val="00B23CB4"/>
    <w:rsid w:val="00B24523"/>
    <w:rsid w:val="00B248D1"/>
    <w:rsid w:val="00B24B08"/>
    <w:rsid w:val="00B24C7A"/>
    <w:rsid w:val="00B24C89"/>
    <w:rsid w:val="00B24FA5"/>
    <w:rsid w:val="00B2512F"/>
    <w:rsid w:val="00B25173"/>
    <w:rsid w:val="00B255DF"/>
    <w:rsid w:val="00B26222"/>
    <w:rsid w:val="00B268F1"/>
    <w:rsid w:val="00B269B0"/>
    <w:rsid w:val="00B2722B"/>
    <w:rsid w:val="00B27327"/>
    <w:rsid w:val="00B27B21"/>
    <w:rsid w:val="00B3024B"/>
    <w:rsid w:val="00B30338"/>
    <w:rsid w:val="00B30E14"/>
    <w:rsid w:val="00B30E78"/>
    <w:rsid w:val="00B311EC"/>
    <w:rsid w:val="00B317F0"/>
    <w:rsid w:val="00B31921"/>
    <w:rsid w:val="00B31EE1"/>
    <w:rsid w:val="00B31F34"/>
    <w:rsid w:val="00B32113"/>
    <w:rsid w:val="00B328DD"/>
    <w:rsid w:val="00B32CD9"/>
    <w:rsid w:val="00B33E1A"/>
    <w:rsid w:val="00B3407A"/>
    <w:rsid w:val="00B34195"/>
    <w:rsid w:val="00B3428C"/>
    <w:rsid w:val="00B34A49"/>
    <w:rsid w:val="00B35666"/>
    <w:rsid w:val="00B366D9"/>
    <w:rsid w:val="00B36F72"/>
    <w:rsid w:val="00B37925"/>
    <w:rsid w:val="00B37CE2"/>
    <w:rsid w:val="00B37E0C"/>
    <w:rsid w:val="00B37F90"/>
    <w:rsid w:val="00B4001E"/>
    <w:rsid w:val="00B40A21"/>
    <w:rsid w:val="00B40C7B"/>
    <w:rsid w:val="00B40DA8"/>
    <w:rsid w:val="00B411DF"/>
    <w:rsid w:val="00B419CE"/>
    <w:rsid w:val="00B419EC"/>
    <w:rsid w:val="00B41A34"/>
    <w:rsid w:val="00B41B46"/>
    <w:rsid w:val="00B4211A"/>
    <w:rsid w:val="00B42C5C"/>
    <w:rsid w:val="00B4386D"/>
    <w:rsid w:val="00B438D6"/>
    <w:rsid w:val="00B44384"/>
    <w:rsid w:val="00B4478C"/>
    <w:rsid w:val="00B44BD0"/>
    <w:rsid w:val="00B44C8F"/>
    <w:rsid w:val="00B44CA3"/>
    <w:rsid w:val="00B4572D"/>
    <w:rsid w:val="00B45ED3"/>
    <w:rsid w:val="00B46853"/>
    <w:rsid w:val="00B4717D"/>
    <w:rsid w:val="00B47AD6"/>
    <w:rsid w:val="00B47AFF"/>
    <w:rsid w:val="00B47B9F"/>
    <w:rsid w:val="00B50CCF"/>
    <w:rsid w:val="00B50E76"/>
    <w:rsid w:val="00B51193"/>
    <w:rsid w:val="00B51539"/>
    <w:rsid w:val="00B51DB3"/>
    <w:rsid w:val="00B521E5"/>
    <w:rsid w:val="00B5227B"/>
    <w:rsid w:val="00B52AE4"/>
    <w:rsid w:val="00B52E7E"/>
    <w:rsid w:val="00B53EDA"/>
    <w:rsid w:val="00B54092"/>
    <w:rsid w:val="00B5456F"/>
    <w:rsid w:val="00B54DB0"/>
    <w:rsid w:val="00B54F9D"/>
    <w:rsid w:val="00B54FBC"/>
    <w:rsid w:val="00B5518B"/>
    <w:rsid w:val="00B553E9"/>
    <w:rsid w:val="00B55546"/>
    <w:rsid w:val="00B559FC"/>
    <w:rsid w:val="00B55B35"/>
    <w:rsid w:val="00B55F31"/>
    <w:rsid w:val="00B566F0"/>
    <w:rsid w:val="00B5696E"/>
    <w:rsid w:val="00B56C11"/>
    <w:rsid w:val="00B56C35"/>
    <w:rsid w:val="00B57331"/>
    <w:rsid w:val="00B600FC"/>
    <w:rsid w:val="00B60E1D"/>
    <w:rsid w:val="00B6121B"/>
    <w:rsid w:val="00B61485"/>
    <w:rsid w:val="00B61BA4"/>
    <w:rsid w:val="00B61D66"/>
    <w:rsid w:val="00B622BE"/>
    <w:rsid w:val="00B63155"/>
    <w:rsid w:val="00B632AC"/>
    <w:rsid w:val="00B6330A"/>
    <w:rsid w:val="00B63402"/>
    <w:rsid w:val="00B63590"/>
    <w:rsid w:val="00B63700"/>
    <w:rsid w:val="00B63DB0"/>
    <w:rsid w:val="00B64230"/>
    <w:rsid w:val="00B644D4"/>
    <w:rsid w:val="00B64859"/>
    <w:rsid w:val="00B65BBC"/>
    <w:rsid w:val="00B66210"/>
    <w:rsid w:val="00B6707F"/>
    <w:rsid w:val="00B675B3"/>
    <w:rsid w:val="00B67902"/>
    <w:rsid w:val="00B70C3B"/>
    <w:rsid w:val="00B710B7"/>
    <w:rsid w:val="00B71258"/>
    <w:rsid w:val="00B720D7"/>
    <w:rsid w:val="00B72427"/>
    <w:rsid w:val="00B729AE"/>
    <w:rsid w:val="00B72BC8"/>
    <w:rsid w:val="00B732F0"/>
    <w:rsid w:val="00B73755"/>
    <w:rsid w:val="00B73835"/>
    <w:rsid w:val="00B73DE7"/>
    <w:rsid w:val="00B7423D"/>
    <w:rsid w:val="00B74E54"/>
    <w:rsid w:val="00B752DA"/>
    <w:rsid w:val="00B7552F"/>
    <w:rsid w:val="00B75868"/>
    <w:rsid w:val="00B75CC7"/>
    <w:rsid w:val="00B75E6B"/>
    <w:rsid w:val="00B76B24"/>
    <w:rsid w:val="00B77112"/>
    <w:rsid w:val="00B773AF"/>
    <w:rsid w:val="00B77745"/>
    <w:rsid w:val="00B779DE"/>
    <w:rsid w:val="00B77F90"/>
    <w:rsid w:val="00B80685"/>
    <w:rsid w:val="00B80A72"/>
    <w:rsid w:val="00B8215F"/>
    <w:rsid w:val="00B825E0"/>
    <w:rsid w:val="00B82B24"/>
    <w:rsid w:val="00B84297"/>
    <w:rsid w:val="00B84338"/>
    <w:rsid w:val="00B84649"/>
    <w:rsid w:val="00B8474E"/>
    <w:rsid w:val="00B84ADE"/>
    <w:rsid w:val="00B84C1C"/>
    <w:rsid w:val="00B84C29"/>
    <w:rsid w:val="00B857A0"/>
    <w:rsid w:val="00B85CE7"/>
    <w:rsid w:val="00B86C9E"/>
    <w:rsid w:val="00B86EBF"/>
    <w:rsid w:val="00B877EC"/>
    <w:rsid w:val="00B87827"/>
    <w:rsid w:val="00B90158"/>
    <w:rsid w:val="00B901D6"/>
    <w:rsid w:val="00B90C45"/>
    <w:rsid w:val="00B91401"/>
    <w:rsid w:val="00B9195B"/>
    <w:rsid w:val="00B91984"/>
    <w:rsid w:val="00B91AB9"/>
    <w:rsid w:val="00B91AED"/>
    <w:rsid w:val="00B91C2A"/>
    <w:rsid w:val="00B924F6"/>
    <w:rsid w:val="00B93684"/>
    <w:rsid w:val="00B9397F"/>
    <w:rsid w:val="00B939A0"/>
    <w:rsid w:val="00B93A7E"/>
    <w:rsid w:val="00B93AA0"/>
    <w:rsid w:val="00B93F94"/>
    <w:rsid w:val="00B948CD"/>
    <w:rsid w:val="00B94AF9"/>
    <w:rsid w:val="00B951D2"/>
    <w:rsid w:val="00B952AC"/>
    <w:rsid w:val="00B959D1"/>
    <w:rsid w:val="00B95D5A"/>
    <w:rsid w:val="00B95D71"/>
    <w:rsid w:val="00B95F97"/>
    <w:rsid w:val="00B96655"/>
    <w:rsid w:val="00B976A5"/>
    <w:rsid w:val="00B976D3"/>
    <w:rsid w:val="00B977AA"/>
    <w:rsid w:val="00B979BF"/>
    <w:rsid w:val="00BA13C9"/>
    <w:rsid w:val="00BA1F5D"/>
    <w:rsid w:val="00BA1FD6"/>
    <w:rsid w:val="00BA20F2"/>
    <w:rsid w:val="00BA256F"/>
    <w:rsid w:val="00BA28CD"/>
    <w:rsid w:val="00BA2F38"/>
    <w:rsid w:val="00BA34E2"/>
    <w:rsid w:val="00BA431B"/>
    <w:rsid w:val="00BA45F9"/>
    <w:rsid w:val="00BA46D0"/>
    <w:rsid w:val="00BA497C"/>
    <w:rsid w:val="00BA4B21"/>
    <w:rsid w:val="00BA62AA"/>
    <w:rsid w:val="00BA62FA"/>
    <w:rsid w:val="00BA64EB"/>
    <w:rsid w:val="00BA6676"/>
    <w:rsid w:val="00BA7295"/>
    <w:rsid w:val="00BA7593"/>
    <w:rsid w:val="00BA7963"/>
    <w:rsid w:val="00BB04B5"/>
    <w:rsid w:val="00BB17EF"/>
    <w:rsid w:val="00BB1DC5"/>
    <w:rsid w:val="00BB2355"/>
    <w:rsid w:val="00BB2679"/>
    <w:rsid w:val="00BB280B"/>
    <w:rsid w:val="00BB285D"/>
    <w:rsid w:val="00BB2A59"/>
    <w:rsid w:val="00BB2C81"/>
    <w:rsid w:val="00BB2FBF"/>
    <w:rsid w:val="00BB3060"/>
    <w:rsid w:val="00BB332F"/>
    <w:rsid w:val="00BB3825"/>
    <w:rsid w:val="00BB3840"/>
    <w:rsid w:val="00BB4BA4"/>
    <w:rsid w:val="00BB532D"/>
    <w:rsid w:val="00BB56BC"/>
    <w:rsid w:val="00BB5746"/>
    <w:rsid w:val="00BB5D84"/>
    <w:rsid w:val="00BB6883"/>
    <w:rsid w:val="00BB6A45"/>
    <w:rsid w:val="00BB6AD1"/>
    <w:rsid w:val="00BB6B84"/>
    <w:rsid w:val="00BB6D42"/>
    <w:rsid w:val="00BB6DA8"/>
    <w:rsid w:val="00BB7310"/>
    <w:rsid w:val="00BB7608"/>
    <w:rsid w:val="00BB796B"/>
    <w:rsid w:val="00BB7975"/>
    <w:rsid w:val="00BB7BE8"/>
    <w:rsid w:val="00BB7E6C"/>
    <w:rsid w:val="00BB7ED3"/>
    <w:rsid w:val="00BC01EC"/>
    <w:rsid w:val="00BC070D"/>
    <w:rsid w:val="00BC12CC"/>
    <w:rsid w:val="00BC1347"/>
    <w:rsid w:val="00BC14C0"/>
    <w:rsid w:val="00BC15B3"/>
    <w:rsid w:val="00BC1BDE"/>
    <w:rsid w:val="00BC1F0B"/>
    <w:rsid w:val="00BC1FD6"/>
    <w:rsid w:val="00BC2426"/>
    <w:rsid w:val="00BC2BF4"/>
    <w:rsid w:val="00BC2C9A"/>
    <w:rsid w:val="00BC2E24"/>
    <w:rsid w:val="00BC39AA"/>
    <w:rsid w:val="00BC3A85"/>
    <w:rsid w:val="00BC4409"/>
    <w:rsid w:val="00BC4785"/>
    <w:rsid w:val="00BC4861"/>
    <w:rsid w:val="00BC49CB"/>
    <w:rsid w:val="00BC4A52"/>
    <w:rsid w:val="00BC525A"/>
    <w:rsid w:val="00BC5620"/>
    <w:rsid w:val="00BC5998"/>
    <w:rsid w:val="00BC5A5C"/>
    <w:rsid w:val="00BC5C43"/>
    <w:rsid w:val="00BC5D54"/>
    <w:rsid w:val="00BC5EB2"/>
    <w:rsid w:val="00BC663B"/>
    <w:rsid w:val="00BC744F"/>
    <w:rsid w:val="00BC7742"/>
    <w:rsid w:val="00BC7825"/>
    <w:rsid w:val="00BC7B61"/>
    <w:rsid w:val="00BD01AE"/>
    <w:rsid w:val="00BD03E1"/>
    <w:rsid w:val="00BD0671"/>
    <w:rsid w:val="00BD09A4"/>
    <w:rsid w:val="00BD16ED"/>
    <w:rsid w:val="00BD1D76"/>
    <w:rsid w:val="00BD1DCD"/>
    <w:rsid w:val="00BD1E5C"/>
    <w:rsid w:val="00BD2064"/>
    <w:rsid w:val="00BD212F"/>
    <w:rsid w:val="00BD23BD"/>
    <w:rsid w:val="00BD245F"/>
    <w:rsid w:val="00BD33BE"/>
    <w:rsid w:val="00BD36BB"/>
    <w:rsid w:val="00BD3E64"/>
    <w:rsid w:val="00BD43AC"/>
    <w:rsid w:val="00BD4C0D"/>
    <w:rsid w:val="00BD4E2E"/>
    <w:rsid w:val="00BD5221"/>
    <w:rsid w:val="00BD545F"/>
    <w:rsid w:val="00BD55FD"/>
    <w:rsid w:val="00BD6033"/>
    <w:rsid w:val="00BD6499"/>
    <w:rsid w:val="00BD65C4"/>
    <w:rsid w:val="00BD6E02"/>
    <w:rsid w:val="00BD7184"/>
    <w:rsid w:val="00BD733C"/>
    <w:rsid w:val="00BD753A"/>
    <w:rsid w:val="00BD76DD"/>
    <w:rsid w:val="00BD7966"/>
    <w:rsid w:val="00BD7E4C"/>
    <w:rsid w:val="00BE01EA"/>
    <w:rsid w:val="00BE04CB"/>
    <w:rsid w:val="00BE050F"/>
    <w:rsid w:val="00BE06A3"/>
    <w:rsid w:val="00BE0877"/>
    <w:rsid w:val="00BE0887"/>
    <w:rsid w:val="00BE0E8C"/>
    <w:rsid w:val="00BE1127"/>
    <w:rsid w:val="00BE1598"/>
    <w:rsid w:val="00BE15E4"/>
    <w:rsid w:val="00BE23EC"/>
    <w:rsid w:val="00BE2EF3"/>
    <w:rsid w:val="00BE374B"/>
    <w:rsid w:val="00BE3D98"/>
    <w:rsid w:val="00BE43FC"/>
    <w:rsid w:val="00BE4DA4"/>
    <w:rsid w:val="00BE4EA0"/>
    <w:rsid w:val="00BE4F16"/>
    <w:rsid w:val="00BE5146"/>
    <w:rsid w:val="00BE538F"/>
    <w:rsid w:val="00BE62E2"/>
    <w:rsid w:val="00BE6395"/>
    <w:rsid w:val="00BE6416"/>
    <w:rsid w:val="00BE6625"/>
    <w:rsid w:val="00BE6C48"/>
    <w:rsid w:val="00BF00C6"/>
    <w:rsid w:val="00BF03A4"/>
    <w:rsid w:val="00BF0716"/>
    <w:rsid w:val="00BF086D"/>
    <w:rsid w:val="00BF0B3B"/>
    <w:rsid w:val="00BF0BF1"/>
    <w:rsid w:val="00BF0ED5"/>
    <w:rsid w:val="00BF123B"/>
    <w:rsid w:val="00BF1EBD"/>
    <w:rsid w:val="00BF227E"/>
    <w:rsid w:val="00BF22A3"/>
    <w:rsid w:val="00BF2D13"/>
    <w:rsid w:val="00BF2DEC"/>
    <w:rsid w:val="00BF2FDD"/>
    <w:rsid w:val="00BF34E5"/>
    <w:rsid w:val="00BF3EAF"/>
    <w:rsid w:val="00BF4379"/>
    <w:rsid w:val="00BF44CD"/>
    <w:rsid w:val="00BF4B08"/>
    <w:rsid w:val="00BF5535"/>
    <w:rsid w:val="00BF56A3"/>
    <w:rsid w:val="00BF56A7"/>
    <w:rsid w:val="00BF5F1A"/>
    <w:rsid w:val="00BF795E"/>
    <w:rsid w:val="00C001EF"/>
    <w:rsid w:val="00C00CFE"/>
    <w:rsid w:val="00C00D2A"/>
    <w:rsid w:val="00C0135E"/>
    <w:rsid w:val="00C016FC"/>
    <w:rsid w:val="00C01CA6"/>
    <w:rsid w:val="00C01EC3"/>
    <w:rsid w:val="00C0226D"/>
    <w:rsid w:val="00C02595"/>
    <w:rsid w:val="00C02709"/>
    <w:rsid w:val="00C02DF5"/>
    <w:rsid w:val="00C0368A"/>
    <w:rsid w:val="00C03BA4"/>
    <w:rsid w:val="00C045D9"/>
    <w:rsid w:val="00C04872"/>
    <w:rsid w:val="00C04EA7"/>
    <w:rsid w:val="00C04F46"/>
    <w:rsid w:val="00C051F1"/>
    <w:rsid w:val="00C06DD5"/>
    <w:rsid w:val="00C0769B"/>
    <w:rsid w:val="00C0771A"/>
    <w:rsid w:val="00C0779B"/>
    <w:rsid w:val="00C07F61"/>
    <w:rsid w:val="00C10085"/>
    <w:rsid w:val="00C106E1"/>
    <w:rsid w:val="00C10B17"/>
    <w:rsid w:val="00C116CE"/>
    <w:rsid w:val="00C1171C"/>
    <w:rsid w:val="00C11ACC"/>
    <w:rsid w:val="00C11FF1"/>
    <w:rsid w:val="00C126D3"/>
    <w:rsid w:val="00C12F8A"/>
    <w:rsid w:val="00C13640"/>
    <w:rsid w:val="00C139EA"/>
    <w:rsid w:val="00C13F62"/>
    <w:rsid w:val="00C1441B"/>
    <w:rsid w:val="00C145BE"/>
    <w:rsid w:val="00C14767"/>
    <w:rsid w:val="00C14DD6"/>
    <w:rsid w:val="00C15A64"/>
    <w:rsid w:val="00C1680E"/>
    <w:rsid w:val="00C16839"/>
    <w:rsid w:val="00C16AFF"/>
    <w:rsid w:val="00C16DF8"/>
    <w:rsid w:val="00C1777C"/>
    <w:rsid w:val="00C17787"/>
    <w:rsid w:val="00C178C7"/>
    <w:rsid w:val="00C178DC"/>
    <w:rsid w:val="00C17DD6"/>
    <w:rsid w:val="00C200CC"/>
    <w:rsid w:val="00C201B3"/>
    <w:rsid w:val="00C2029C"/>
    <w:rsid w:val="00C209A7"/>
    <w:rsid w:val="00C20ACF"/>
    <w:rsid w:val="00C20BFF"/>
    <w:rsid w:val="00C20F6A"/>
    <w:rsid w:val="00C21F2F"/>
    <w:rsid w:val="00C235BC"/>
    <w:rsid w:val="00C23A6A"/>
    <w:rsid w:val="00C23CD6"/>
    <w:rsid w:val="00C23CF2"/>
    <w:rsid w:val="00C24211"/>
    <w:rsid w:val="00C24CF5"/>
    <w:rsid w:val="00C24E2E"/>
    <w:rsid w:val="00C251EF"/>
    <w:rsid w:val="00C25210"/>
    <w:rsid w:val="00C255A2"/>
    <w:rsid w:val="00C257BD"/>
    <w:rsid w:val="00C26075"/>
    <w:rsid w:val="00C2625A"/>
    <w:rsid w:val="00C26441"/>
    <w:rsid w:val="00C269C8"/>
    <w:rsid w:val="00C26E7E"/>
    <w:rsid w:val="00C26EEE"/>
    <w:rsid w:val="00C2776D"/>
    <w:rsid w:val="00C27E0E"/>
    <w:rsid w:val="00C3000A"/>
    <w:rsid w:val="00C31A2F"/>
    <w:rsid w:val="00C31DE0"/>
    <w:rsid w:val="00C31F0C"/>
    <w:rsid w:val="00C325E3"/>
    <w:rsid w:val="00C32D31"/>
    <w:rsid w:val="00C32F49"/>
    <w:rsid w:val="00C32F89"/>
    <w:rsid w:val="00C33137"/>
    <w:rsid w:val="00C33641"/>
    <w:rsid w:val="00C341A2"/>
    <w:rsid w:val="00C34B20"/>
    <w:rsid w:val="00C34DC8"/>
    <w:rsid w:val="00C34FEB"/>
    <w:rsid w:val="00C351E9"/>
    <w:rsid w:val="00C351FB"/>
    <w:rsid w:val="00C35849"/>
    <w:rsid w:val="00C358DA"/>
    <w:rsid w:val="00C35AC8"/>
    <w:rsid w:val="00C3610C"/>
    <w:rsid w:val="00C3618A"/>
    <w:rsid w:val="00C374BF"/>
    <w:rsid w:val="00C37804"/>
    <w:rsid w:val="00C40F55"/>
    <w:rsid w:val="00C41118"/>
    <w:rsid w:val="00C41BD3"/>
    <w:rsid w:val="00C42A30"/>
    <w:rsid w:val="00C42E86"/>
    <w:rsid w:val="00C437A1"/>
    <w:rsid w:val="00C4396B"/>
    <w:rsid w:val="00C44330"/>
    <w:rsid w:val="00C444B0"/>
    <w:rsid w:val="00C44809"/>
    <w:rsid w:val="00C44914"/>
    <w:rsid w:val="00C44B09"/>
    <w:rsid w:val="00C44FF5"/>
    <w:rsid w:val="00C458BA"/>
    <w:rsid w:val="00C45972"/>
    <w:rsid w:val="00C46E40"/>
    <w:rsid w:val="00C4719B"/>
    <w:rsid w:val="00C47349"/>
    <w:rsid w:val="00C473EC"/>
    <w:rsid w:val="00C474AF"/>
    <w:rsid w:val="00C47653"/>
    <w:rsid w:val="00C50894"/>
    <w:rsid w:val="00C50A2E"/>
    <w:rsid w:val="00C50F79"/>
    <w:rsid w:val="00C51FEE"/>
    <w:rsid w:val="00C52483"/>
    <w:rsid w:val="00C524DA"/>
    <w:rsid w:val="00C5273E"/>
    <w:rsid w:val="00C528DF"/>
    <w:rsid w:val="00C52CE7"/>
    <w:rsid w:val="00C5303B"/>
    <w:rsid w:val="00C53392"/>
    <w:rsid w:val="00C53B1B"/>
    <w:rsid w:val="00C541DD"/>
    <w:rsid w:val="00C542DA"/>
    <w:rsid w:val="00C54951"/>
    <w:rsid w:val="00C54A65"/>
    <w:rsid w:val="00C54DDC"/>
    <w:rsid w:val="00C5516A"/>
    <w:rsid w:val="00C564CF"/>
    <w:rsid w:val="00C5687F"/>
    <w:rsid w:val="00C568D8"/>
    <w:rsid w:val="00C5698B"/>
    <w:rsid w:val="00C56E30"/>
    <w:rsid w:val="00C56FB5"/>
    <w:rsid w:val="00C571F6"/>
    <w:rsid w:val="00C573BE"/>
    <w:rsid w:val="00C60123"/>
    <w:rsid w:val="00C605D6"/>
    <w:rsid w:val="00C60BA4"/>
    <w:rsid w:val="00C6167C"/>
    <w:rsid w:val="00C61939"/>
    <w:rsid w:val="00C61E80"/>
    <w:rsid w:val="00C622B7"/>
    <w:rsid w:val="00C62712"/>
    <w:rsid w:val="00C641E6"/>
    <w:rsid w:val="00C64839"/>
    <w:rsid w:val="00C64A08"/>
    <w:rsid w:val="00C64A11"/>
    <w:rsid w:val="00C64C92"/>
    <w:rsid w:val="00C65DFC"/>
    <w:rsid w:val="00C65E9E"/>
    <w:rsid w:val="00C669E8"/>
    <w:rsid w:val="00C66ACF"/>
    <w:rsid w:val="00C66EE4"/>
    <w:rsid w:val="00C676F5"/>
    <w:rsid w:val="00C67B93"/>
    <w:rsid w:val="00C67DC2"/>
    <w:rsid w:val="00C711AE"/>
    <w:rsid w:val="00C718FC"/>
    <w:rsid w:val="00C724E0"/>
    <w:rsid w:val="00C727B5"/>
    <w:rsid w:val="00C72B25"/>
    <w:rsid w:val="00C72B7B"/>
    <w:rsid w:val="00C72BF2"/>
    <w:rsid w:val="00C72C66"/>
    <w:rsid w:val="00C72D3F"/>
    <w:rsid w:val="00C72FDF"/>
    <w:rsid w:val="00C732ED"/>
    <w:rsid w:val="00C734A5"/>
    <w:rsid w:val="00C73684"/>
    <w:rsid w:val="00C73768"/>
    <w:rsid w:val="00C738A6"/>
    <w:rsid w:val="00C73B63"/>
    <w:rsid w:val="00C73D55"/>
    <w:rsid w:val="00C73E17"/>
    <w:rsid w:val="00C7422B"/>
    <w:rsid w:val="00C74BD6"/>
    <w:rsid w:val="00C74C8D"/>
    <w:rsid w:val="00C7503D"/>
    <w:rsid w:val="00C7510B"/>
    <w:rsid w:val="00C75CFB"/>
    <w:rsid w:val="00C75FCA"/>
    <w:rsid w:val="00C764C5"/>
    <w:rsid w:val="00C76BB8"/>
    <w:rsid w:val="00C7725D"/>
    <w:rsid w:val="00C77339"/>
    <w:rsid w:val="00C777D0"/>
    <w:rsid w:val="00C777F5"/>
    <w:rsid w:val="00C77ED8"/>
    <w:rsid w:val="00C808BE"/>
    <w:rsid w:val="00C816F0"/>
    <w:rsid w:val="00C821A5"/>
    <w:rsid w:val="00C8299F"/>
    <w:rsid w:val="00C83568"/>
    <w:rsid w:val="00C83623"/>
    <w:rsid w:val="00C836CC"/>
    <w:rsid w:val="00C83AB3"/>
    <w:rsid w:val="00C83CC6"/>
    <w:rsid w:val="00C8469D"/>
    <w:rsid w:val="00C84DF1"/>
    <w:rsid w:val="00C85121"/>
    <w:rsid w:val="00C85D6F"/>
    <w:rsid w:val="00C85E8D"/>
    <w:rsid w:val="00C864AB"/>
    <w:rsid w:val="00C86528"/>
    <w:rsid w:val="00C868F2"/>
    <w:rsid w:val="00C86934"/>
    <w:rsid w:val="00C870CB"/>
    <w:rsid w:val="00C87108"/>
    <w:rsid w:val="00C87E70"/>
    <w:rsid w:val="00C87FE3"/>
    <w:rsid w:val="00C9090B"/>
    <w:rsid w:val="00C90924"/>
    <w:rsid w:val="00C90A3B"/>
    <w:rsid w:val="00C91030"/>
    <w:rsid w:val="00C91721"/>
    <w:rsid w:val="00C91C9B"/>
    <w:rsid w:val="00C92421"/>
    <w:rsid w:val="00C92842"/>
    <w:rsid w:val="00C9288E"/>
    <w:rsid w:val="00C93457"/>
    <w:rsid w:val="00C934F4"/>
    <w:rsid w:val="00C935CA"/>
    <w:rsid w:val="00C93718"/>
    <w:rsid w:val="00C93D7E"/>
    <w:rsid w:val="00C93EB3"/>
    <w:rsid w:val="00C94134"/>
    <w:rsid w:val="00C95558"/>
    <w:rsid w:val="00C95AB7"/>
    <w:rsid w:val="00C96599"/>
    <w:rsid w:val="00C966FE"/>
    <w:rsid w:val="00C9721F"/>
    <w:rsid w:val="00C9758D"/>
    <w:rsid w:val="00C97CD1"/>
    <w:rsid w:val="00C97F7E"/>
    <w:rsid w:val="00CA01EC"/>
    <w:rsid w:val="00CA0710"/>
    <w:rsid w:val="00CA0832"/>
    <w:rsid w:val="00CA0F36"/>
    <w:rsid w:val="00CA19F8"/>
    <w:rsid w:val="00CA1A8F"/>
    <w:rsid w:val="00CA20A7"/>
    <w:rsid w:val="00CA2DEE"/>
    <w:rsid w:val="00CA31E9"/>
    <w:rsid w:val="00CA33CC"/>
    <w:rsid w:val="00CA3454"/>
    <w:rsid w:val="00CA3B6A"/>
    <w:rsid w:val="00CA41AC"/>
    <w:rsid w:val="00CA42D6"/>
    <w:rsid w:val="00CA45C7"/>
    <w:rsid w:val="00CA5E20"/>
    <w:rsid w:val="00CA6BB9"/>
    <w:rsid w:val="00CA6F47"/>
    <w:rsid w:val="00CA7421"/>
    <w:rsid w:val="00CA782D"/>
    <w:rsid w:val="00CA784F"/>
    <w:rsid w:val="00CA7952"/>
    <w:rsid w:val="00CA7A09"/>
    <w:rsid w:val="00CA7FC5"/>
    <w:rsid w:val="00CB04A3"/>
    <w:rsid w:val="00CB2ED6"/>
    <w:rsid w:val="00CB38A7"/>
    <w:rsid w:val="00CB3E2C"/>
    <w:rsid w:val="00CB4361"/>
    <w:rsid w:val="00CB45DB"/>
    <w:rsid w:val="00CB4660"/>
    <w:rsid w:val="00CB4A49"/>
    <w:rsid w:val="00CB4F5C"/>
    <w:rsid w:val="00CB50D3"/>
    <w:rsid w:val="00CB50D6"/>
    <w:rsid w:val="00CB5323"/>
    <w:rsid w:val="00CB54F7"/>
    <w:rsid w:val="00CB5727"/>
    <w:rsid w:val="00CB5ABE"/>
    <w:rsid w:val="00CB5C61"/>
    <w:rsid w:val="00CB5C7F"/>
    <w:rsid w:val="00CB5FBD"/>
    <w:rsid w:val="00CB606B"/>
    <w:rsid w:val="00CB66E1"/>
    <w:rsid w:val="00CB6AAB"/>
    <w:rsid w:val="00CB6BF6"/>
    <w:rsid w:val="00CB6CCA"/>
    <w:rsid w:val="00CB6F6D"/>
    <w:rsid w:val="00CB7472"/>
    <w:rsid w:val="00CB754B"/>
    <w:rsid w:val="00CB7796"/>
    <w:rsid w:val="00CB7DC2"/>
    <w:rsid w:val="00CC0175"/>
    <w:rsid w:val="00CC0192"/>
    <w:rsid w:val="00CC088F"/>
    <w:rsid w:val="00CC0997"/>
    <w:rsid w:val="00CC141B"/>
    <w:rsid w:val="00CC196F"/>
    <w:rsid w:val="00CC1C3E"/>
    <w:rsid w:val="00CC21EA"/>
    <w:rsid w:val="00CC2424"/>
    <w:rsid w:val="00CC25FD"/>
    <w:rsid w:val="00CC2BFD"/>
    <w:rsid w:val="00CC3120"/>
    <w:rsid w:val="00CC358D"/>
    <w:rsid w:val="00CC3EB4"/>
    <w:rsid w:val="00CC3FE4"/>
    <w:rsid w:val="00CC4638"/>
    <w:rsid w:val="00CC5263"/>
    <w:rsid w:val="00CC579C"/>
    <w:rsid w:val="00CC60FA"/>
    <w:rsid w:val="00CC6DD3"/>
    <w:rsid w:val="00CC7799"/>
    <w:rsid w:val="00CC77C7"/>
    <w:rsid w:val="00CC780D"/>
    <w:rsid w:val="00CC7D83"/>
    <w:rsid w:val="00CD0C51"/>
    <w:rsid w:val="00CD11BE"/>
    <w:rsid w:val="00CD11D1"/>
    <w:rsid w:val="00CD15C0"/>
    <w:rsid w:val="00CD2396"/>
    <w:rsid w:val="00CD26A6"/>
    <w:rsid w:val="00CD2787"/>
    <w:rsid w:val="00CD3698"/>
    <w:rsid w:val="00CD3BEE"/>
    <w:rsid w:val="00CD4433"/>
    <w:rsid w:val="00CD5305"/>
    <w:rsid w:val="00CD5562"/>
    <w:rsid w:val="00CD569C"/>
    <w:rsid w:val="00CD57CD"/>
    <w:rsid w:val="00CD5A5A"/>
    <w:rsid w:val="00CD5B01"/>
    <w:rsid w:val="00CD6297"/>
    <w:rsid w:val="00CD69E0"/>
    <w:rsid w:val="00CD7124"/>
    <w:rsid w:val="00CD73BE"/>
    <w:rsid w:val="00CD79C1"/>
    <w:rsid w:val="00CE017E"/>
    <w:rsid w:val="00CE03F2"/>
    <w:rsid w:val="00CE098D"/>
    <w:rsid w:val="00CE19EF"/>
    <w:rsid w:val="00CE2107"/>
    <w:rsid w:val="00CE248A"/>
    <w:rsid w:val="00CE2567"/>
    <w:rsid w:val="00CE289E"/>
    <w:rsid w:val="00CE2AAA"/>
    <w:rsid w:val="00CE2E01"/>
    <w:rsid w:val="00CE2FF0"/>
    <w:rsid w:val="00CE336C"/>
    <w:rsid w:val="00CE395A"/>
    <w:rsid w:val="00CE4359"/>
    <w:rsid w:val="00CE4374"/>
    <w:rsid w:val="00CE4740"/>
    <w:rsid w:val="00CE4955"/>
    <w:rsid w:val="00CE5342"/>
    <w:rsid w:val="00CE54C6"/>
    <w:rsid w:val="00CE5AF2"/>
    <w:rsid w:val="00CE5C63"/>
    <w:rsid w:val="00CE5C93"/>
    <w:rsid w:val="00CE701B"/>
    <w:rsid w:val="00CE7232"/>
    <w:rsid w:val="00CE7ABD"/>
    <w:rsid w:val="00CE7CDE"/>
    <w:rsid w:val="00CE7F6B"/>
    <w:rsid w:val="00CE7F7E"/>
    <w:rsid w:val="00CF08DC"/>
    <w:rsid w:val="00CF0A8C"/>
    <w:rsid w:val="00CF0B0B"/>
    <w:rsid w:val="00CF1800"/>
    <w:rsid w:val="00CF183A"/>
    <w:rsid w:val="00CF1A24"/>
    <w:rsid w:val="00CF20F0"/>
    <w:rsid w:val="00CF22F6"/>
    <w:rsid w:val="00CF2365"/>
    <w:rsid w:val="00CF252E"/>
    <w:rsid w:val="00CF271E"/>
    <w:rsid w:val="00CF362C"/>
    <w:rsid w:val="00CF3928"/>
    <w:rsid w:val="00CF42D3"/>
    <w:rsid w:val="00CF470F"/>
    <w:rsid w:val="00CF4C7C"/>
    <w:rsid w:val="00CF603F"/>
    <w:rsid w:val="00CF6283"/>
    <w:rsid w:val="00CF6425"/>
    <w:rsid w:val="00CF698C"/>
    <w:rsid w:val="00CF6C7E"/>
    <w:rsid w:val="00CF770A"/>
    <w:rsid w:val="00CF7744"/>
    <w:rsid w:val="00CF7ADE"/>
    <w:rsid w:val="00CF7C66"/>
    <w:rsid w:val="00CF7E08"/>
    <w:rsid w:val="00D002A1"/>
    <w:rsid w:val="00D0031F"/>
    <w:rsid w:val="00D00355"/>
    <w:rsid w:val="00D0156C"/>
    <w:rsid w:val="00D015AD"/>
    <w:rsid w:val="00D01BC8"/>
    <w:rsid w:val="00D01E23"/>
    <w:rsid w:val="00D02270"/>
    <w:rsid w:val="00D02521"/>
    <w:rsid w:val="00D026C4"/>
    <w:rsid w:val="00D026DE"/>
    <w:rsid w:val="00D0295E"/>
    <w:rsid w:val="00D0297F"/>
    <w:rsid w:val="00D03DC4"/>
    <w:rsid w:val="00D03E57"/>
    <w:rsid w:val="00D040FE"/>
    <w:rsid w:val="00D047D4"/>
    <w:rsid w:val="00D049FA"/>
    <w:rsid w:val="00D04B27"/>
    <w:rsid w:val="00D05296"/>
    <w:rsid w:val="00D0559A"/>
    <w:rsid w:val="00D0582B"/>
    <w:rsid w:val="00D05A55"/>
    <w:rsid w:val="00D05E91"/>
    <w:rsid w:val="00D05F98"/>
    <w:rsid w:val="00D0645A"/>
    <w:rsid w:val="00D0665C"/>
    <w:rsid w:val="00D06B78"/>
    <w:rsid w:val="00D072A3"/>
    <w:rsid w:val="00D07967"/>
    <w:rsid w:val="00D07B73"/>
    <w:rsid w:val="00D1079E"/>
    <w:rsid w:val="00D11062"/>
    <w:rsid w:val="00D11085"/>
    <w:rsid w:val="00D11EB8"/>
    <w:rsid w:val="00D11EDF"/>
    <w:rsid w:val="00D128F8"/>
    <w:rsid w:val="00D1291D"/>
    <w:rsid w:val="00D129DD"/>
    <w:rsid w:val="00D12E3C"/>
    <w:rsid w:val="00D12F9A"/>
    <w:rsid w:val="00D13229"/>
    <w:rsid w:val="00D144A3"/>
    <w:rsid w:val="00D146C8"/>
    <w:rsid w:val="00D14C5D"/>
    <w:rsid w:val="00D14F3E"/>
    <w:rsid w:val="00D155D5"/>
    <w:rsid w:val="00D156EB"/>
    <w:rsid w:val="00D15A61"/>
    <w:rsid w:val="00D15CF1"/>
    <w:rsid w:val="00D15E50"/>
    <w:rsid w:val="00D17168"/>
    <w:rsid w:val="00D17755"/>
    <w:rsid w:val="00D17774"/>
    <w:rsid w:val="00D17C7F"/>
    <w:rsid w:val="00D17FA7"/>
    <w:rsid w:val="00D2069C"/>
    <w:rsid w:val="00D2088C"/>
    <w:rsid w:val="00D20C36"/>
    <w:rsid w:val="00D219B9"/>
    <w:rsid w:val="00D2221C"/>
    <w:rsid w:val="00D22545"/>
    <w:rsid w:val="00D231CE"/>
    <w:rsid w:val="00D2377E"/>
    <w:rsid w:val="00D24060"/>
    <w:rsid w:val="00D24A0F"/>
    <w:rsid w:val="00D24D75"/>
    <w:rsid w:val="00D25012"/>
    <w:rsid w:val="00D25063"/>
    <w:rsid w:val="00D2566C"/>
    <w:rsid w:val="00D25AD2"/>
    <w:rsid w:val="00D26865"/>
    <w:rsid w:val="00D26B5C"/>
    <w:rsid w:val="00D26C60"/>
    <w:rsid w:val="00D277DC"/>
    <w:rsid w:val="00D27AAF"/>
    <w:rsid w:val="00D27B4C"/>
    <w:rsid w:val="00D3075C"/>
    <w:rsid w:val="00D30A8A"/>
    <w:rsid w:val="00D31198"/>
    <w:rsid w:val="00D31384"/>
    <w:rsid w:val="00D319BA"/>
    <w:rsid w:val="00D31D2D"/>
    <w:rsid w:val="00D327C8"/>
    <w:rsid w:val="00D3284F"/>
    <w:rsid w:val="00D3286E"/>
    <w:rsid w:val="00D32A8F"/>
    <w:rsid w:val="00D3387E"/>
    <w:rsid w:val="00D34AC8"/>
    <w:rsid w:val="00D34E00"/>
    <w:rsid w:val="00D3545A"/>
    <w:rsid w:val="00D359EF"/>
    <w:rsid w:val="00D36049"/>
    <w:rsid w:val="00D374B4"/>
    <w:rsid w:val="00D37DDC"/>
    <w:rsid w:val="00D401E8"/>
    <w:rsid w:val="00D4044B"/>
    <w:rsid w:val="00D40534"/>
    <w:rsid w:val="00D41478"/>
    <w:rsid w:val="00D41495"/>
    <w:rsid w:val="00D41FC5"/>
    <w:rsid w:val="00D42209"/>
    <w:rsid w:val="00D42B6C"/>
    <w:rsid w:val="00D42E14"/>
    <w:rsid w:val="00D44DB6"/>
    <w:rsid w:val="00D451E1"/>
    <w:rsid w:val="00D45A7B"/>
    <w:rsid w:val="00D45F37"/>
    <w:rsid w:val="00D460E6"/>
    <w:rsid w:val="00D4727C"/>
    <w:rsid w:val="00D47678"/>
    <w:rsid w:val="00D50289"/>
    <w:rsid w:val="00D50336"/>
    <w:rsid w:val="00D50365"/>
    <w:rsid w:val="00D512A3"/>
    <w:rsid w:val="00D51371"/>
    <w:rsid w:val="00D517C1"/>
    <w:rsid w:val="00D51DB0"/>
    <w:rsid w:val="00D520EF"/>
    <w:rsid w:val="00D52347"/>
    <w:rsid w:val="00D5251D"/>
    <w:rsid w:val="00D52AC2"/>
    <w:rsid w:val="00D52CCA"/>
    <w:rsid w:val="00D52DCF"/>
    <w:rsid w:val="00D53002"/>
    <w:rsid w:val="00D53D94"/>
    <w:rsid w:val="00D541A5"/>
    <w:rsid w:val="00D546BA"/>
    <w:rsid w:val="00D54FCE"/>
    <w:rsid w:val="00D55431"/>
    <w:rsid w:val="00D5557E"/>
    <w:rsid w:val="00D55AE5"/>
    <w:rsid w:val="00D5681B"/>
    <w:rsid w:val="00D56B16"/>
    <w:rsid w:val="00D56BE3"/>
    <w:rsid w:val="00D56D80"/>
    <w:rsid w:val="00D56F6C"/>
    <w:rsid w:val="00D56F74"/>
    <w:rsid w:val="00D570F1"/>
    <w:rsid w:val="00D573C4"/>
    <w:rsid w:val="00D575C0"/>
    <w:rsid w:val="00D60390"/>
    <w:rsid w:val="00D60937"/>
    <w:rsid w:val="00D61164"/>
    <w:rsid w:val="00D62359"/>
    <w:rsid w:val="00D63171"/>
    <w:rsid w:val="00D63AAE"/>
    <w:rsid w:val="00D63CC5"/>
    <w:rsid w:val="00D63F13"/>
    <w:rsid w:val="00D63F4B"/>
    <w:rsid w:val="00D64DF2"/>
    <w:rsid w:val="00D653A4"/>
    <w:rsid w:val="00D657B2"/>
    <w:rsid w:val="00D65901"/>
    <w:rsid w:val="00D65A08"/>
    <w:rsid w:val="00D65A43"/>
    <w:rsid w:val="00D65F74"/>
    <w:rsid w:val="00D665BD"/>
    <w:rsid w:val="00D669D9"/>
    <w:rsid w:val="00D66A02"/>
    <w:rsid w:val="00D66CF9"/>
    <w:rsid w:val="00D66D50"/>
    <w:rsid w:val="00D66E40"/>
    <w:rsid w:val="00D67067"/>
    <w:rsid w:val="00D670F6"/>
    <w:rsid w:val="00D674A6"/>
    <w:rsid w:val="00D67BC7"/>
    <w:rsid w:val="00D700D0"/>
    <w:rsid w:val="00D70206"/>
    <w:rsid w:val="00D70B78"/>
    <w:rsid w:val="00D711A5"/>
    <w:rsid w:val="00D71813"/>
    <w:rsid w:val="00D71D45"/>
    <w:rsid w:val="00D7227B"/>
    <w:rsid w:val="00D72961"/>
    <w:rsid w:val="00D72A5E"/>
    <w:rsid w:val="00D72B29"/>
    <w:rsid w:val="00D72D17"/>
    <w:rsid w:val="00D73F04"/>
    <w:rsid w:val="00D744F4"/>
    <w:rsid w:val="00D748F7"/>
    <w:rsid w:val="00D749A0"/>
    <w:rsid w:val="00D750DE"/>
    <w:rsid w:val="00D75384"/>
    <w:rsid w:val="00D75448"/>
    <w:rsid w:val="00D75E20"/>
    <w:rsid w:val="00D75E49"/>
    <w:rsid w:val="00D764BC"/>
    <w:rsid w:val="00D765DC"/>
    <w:rsid w:val="00D76F5B"/>
    <w:rsid w:val="00D776F3"/>
    <w:rsid w:val="00D802BE"/>
    <w:rsid w:val="00D802E3"/>
    <w:rsid w:val="00D80819"/>
    <w:rsid w:val="00D81278"/>
    <w:rsid w:val="00D815B2"/>
    <w:rsid w:val="00D81AD9"/>
    <w:rsid w:val="00D8287A"/>
    <w:rsid w:val="00D82EA1"/>
    <w:rsid w:val="00D83CA7"/>
    <w:rsid w:val="00D84339"/>
    <w:rsid w:val="00D844DC"/>
    <w:rsid w:val="00D847CC"/>
    <w:rsid w:val="00D849FE"/>
    <w:rsid w:val="00D84F42"/>
    <w:rsid w:val="00D8506B"/>
    <w:rsid w:val="00D85276"/>
    <w:rsid w:val="00D858E9"/>
    <w:rsid w:val="00D85F87"/>
    <w:rsid w:val="00D86352"/>
    <w:rsid w:val="00D86604"/>
    <w:rsid w:val="00D86F0C"/>
    <w:rsid w:val="00D87115"/>
    <w:rsid w:val="00D87C91"/>
    <w:rsid w:val="00D9014B"/>
    <w:rsid w:val="00D90C61"/>
    <w:rsid w:val="00D911A5"/>
    <w:rsid w:val="00D913A2"/>
    <w:rsid w:val="00D923D9"/>
    <w:rsid w:val="00D92613"/>
    <w:rsid w:val="00D927A9"/>
    <w:rsid w:val="00D92B31"/>
    <w:rsid w:val="00D92B55"/>
    <w:rsid w:val="00D92C86"/>
    <w:rsid w:val="00D92E16"/>
    <w:rsid w:val="00D93439"/>
    <w:rsid w:val="00D936D5"/>
    <w:rsid w:val="00D93AB3"/>
    <w:rsid w:val="00D94700"/>
    <w:rsid w:val="00D954C7"/>
    <w:rsid w:val="00D95679"/>
    <w:rsid w:val="00D95958"/>
    <w:rsid w:val="00D95E8E"/>
    <w:rsid w:val="00D960D9"/>
    <w:rsid w:val="00D96853"/>
    <w:rsid w:val="00D968F8"/>
    <w:rsid w:val="00D96ACF"/>
    <w:rsid w:val="00D97059"/>
    <w:rsid w:val="00DA0307"/>
    <w:rsid w:val="00DA0505"/>
    <w:rsid w:val="00DA05E6"/>
    <w:rsid w:val="00DA08EC"/>
    <w:rsid w:val="00DA0D6A"/>
    <w:rsid w:val="00DA112F"/>
    <w:rsid w:val="00DA14C2"/>
    <w:rsid w:val="00DA165E"/>
    <w:rsid w:val="00DA167F"/>
    <w:rsid w:val="00DA1BAF"/>
    <w:rsid w:val="00DA1CE6"/>
    <w:rsid w:val="00DA1D37"/>
    <w:rsid w:val="00DA2432"/>
    <w:rsid w:val="00DA289F"/>
    <w:rsid w:val="00DA28A8"/>
    <w:rsid w:val="00DA28E4"/>
    <w:rsid w:val="00DA2963"/>
    <w:rsid w:val="00DA2B0A"/>
    <w:rsid w:val="00DA2B9D"/>
    <w:rsid w:val="00DA2C3A"/>
    <w:rsid w:val="00DA2CF2"/>
    <w:rsid w:val="00DA2E24"/>
    <w:rsid w:val="00DA2F4E"/>
    <w:rsid w:val="00DA4806"/>
    <w:rsid w:val="00DA61B7"/>
    <w:rsid w:val="00DA6301"/>
    <w:rsid w:val="00DA661E"/>
    <w:rsid w:val="00DA6B80"/>
    <w:rsid w:val="00DA759B"/>
    <w:rsid w:val="00DA77D6"/>
    <w:rsid w:val="00DA7817"/>
    <w:rsid w:val="00DB0201"/>
    <w:rsid w:val="00DB1192"/>
    <w:rsid w:val="00DB1525"/>
    <w:rsid w:val="00DB154D"/>
    <w:rsid w:val="00DB19B8"/>
    <w:rsid w:val="00DB200D"/>
    <w:rsid w:val="00DB23D7"/>
    <w:rsid w:val="00DB23D9"/>
    <w:rsid w:val="00DB2896"/>
    <w:rsid w:val="00DB2DE9"/>
    <w:rsid w:val="00DB2EA7"/>
    <w:rsid w:val="00DB300D"/>
    <w:rsid w:val="00DB30BF"/>
    <w:rsid w:val="00DB3703"/>
    <w:rsid w:val="00DB3BD3"/>
    <w:rsid w:val="00DB4C09"/>
    <w:rsid w:val="00DB4CDC"/>
    <w:rsid w:val="00DB4DC5"/>
    <w:rsid w:val="00DB564F"/>
    <w:rsid w:val="00DB5717"/>
    <w:rsid w:val="00DB5735"/>
    <w:rsid w:val="00DB58C5"/>
    <w:rsid w:val="00DB5E2B"/>
    <w:rsid w:val="00DB64D3"/>
    <w:rsid w:val="00DB6839"/>
    <w:rsid w:val="00DB6B72"/>
    <w:rsid w:val="00DB6DA4"/>
    <w:rsid w:val="00DB7187"/>
    <w:rsid w:val="00DB7207"/>
    <w:rsid w:val="00DB74F9"/>
    <w:rsid w:val="00DB7C62"/>
    <w:rsid w:val="00DB7F62"/>
    <w:rsid w:val="00DC0027"/>
    <w:rsid w:val="00DC074B"/>
    <w:rsid w:val="00DC0D88"/>
    <w:rsid w:val="00DC1604"/>
    <w:rsid w:val="00DC16C5"/>
    <w:rsid w:val="00DC199B"/>
    <w:rsid w:val="00DC1BF2"/>
    <w:rsid w:val="00DC203F"/>
    <w:rsid w:val="00DC2384"/>
    <w:rsid w:val="00DC2489"/>
    <w:rsid w:val="00DC24CB"/>
    <w:rsid w:val="00DC26EF"/>
    <w:rsid w:val="00DC2DFC"/>
    <w:rsid w:val="00DC2EA5"/>
    <w:rsid w:val="00DC3011"/>
    <w:rsid w:val="00DC352B"/>
    <w:rsid w:val="00DC35B4"/>
    <w:rsid w:val="00DC35DC"/>
    <w:rsid w:val="00DC4255"/>
    <w:rsid w:val="00DC43C5"/>
    <w:rsid w:val="00DC46E1"/>
    <w:rsid w:val="00DC5768"/>
    <w:rsid w:val="00DC5A22"/>
    <w:rsid w:val="00DC5B10"/>
    <w:rsid w:val="00DC5B3B"/>
    <w:rsid w:val="00DC5F2B"/>
    <w:rsid w:val="00DC6151"/>
    <w:rsid w:val="00DC762B"/>
    <w:rsid w:val="00DC769F"/>
    <w:rsid w:val="00DC7A0B"/>
    <w:rsid w:val="00DC7AE1"/>
    <w:rsid w:val="00DC7FB8"/>
    <w:rsid w:val="00DD014C"/>
    <w:rsid w:val="00DD04BF"/>
    <w:rsid w:val="00DD0B72"/>
    <w:rsid w:val="00DD1032"/>
    <w:rsid w:val="00DD12CD"/>
    <w:rsid w:val="00DD1E1E"/>
    <w:rsid w:val="00DD20CF"/>
    <w:rsid w:val="00DD22EE"/>
    <w:rsid w:val="00DD22EF"/>
    <w:rsid w:val="00DD2875"/>
    <w:rsid w:val="00DD2F3F"/>
    <w:rsid w:val="00DD33DE"/>
    <w:rsid w:val="00DD3741"/>
    <w:rsid w:val="00DD3A55"/>
    <w:rsid w:val="00DD40DF"/>
    <w:rsid w:val="00DD45E7"/>
    <w:rsid w:val="00DD47DC"/>
    <w:rsid w:val="00DD584B"/>
    <w:rsid w:val="00DD5A2D"/>
    <w:rsid w:val="00DD5AD6"/>
    <w:rsid w:val="00DD5D9B"/>
    <w:rsid w:val="00DD68FA"/>
    <w:rsid w:val="00DD6AEF"/>
    <w:rsid w:val="00DD6B38"/>
    <w:rsid w:val="00DD6B48"/>
    <w:rsid w:val="00DD704F"/>
    <w:rsid w:val="00DD7737"/>
    <w:rsid w:val="00DD7B49"/>
    <w:rsid w:val="00DD7EF3"/>
    <w:rsid w:val="00DE1366"/>
    <w:rsid w:val="00DE13F0"/>
    <w:rsid w:val="00DE1ADC"/>
    <w:rsid w:val="00DE1C16"/>
    <w:rsid w:val="00DE20C3"/>
    <w:rsid w:val="00DE218B"/>
    <w:rsid w:val="00DE4976"/>
    <w:rsid w:val="00DE4A8F"/>
    <w:rsid w:val="00DE4F04"/>
    <w:rsid w:val="00DE50CB"/>
    <w:rsid w:val="00DE523C"/>
    <w:rsid w:val="00DE5298"/>
    <w:rsid w:val="00DE52F5"/>
    <w:rsid w:val="00DE557B"/>
    <w:rsid w:val="00DE569A"/>
    <w:rsid w:val="00DE5721"/>
    <w:rsid w:val="00DE587A"/>
    <w:rsid w:val="00DE5F97"/>
    <w:rsid w:val="00DE61D7"/>
    <w:rsid w:val="00DE64F2"/>
    <w:rsid w:val="00DE6775"/>
    <w:rsid w:val="00DE7633"/>
    <w:rsid w:val="00DE7846"/>
    <w:rsid w:val="00DE7914"/>
    <w:rsid w:val="00DF0D87"/>
    <w:rsid w:val="00DF1012"/>
    <w:rsid w:val="00DF10CD"/>
    <w:rsid w:val="00DF1113"/>
    <w:rsid w:val="00DF1132"/>
    <w:rsid w:val="00DF1352"/>
    <w:rsid w:val="00DF15FD"/>
    <w:rsid w:val="00DF1FCD"/>
    <w:rsid w:val="00DF2260"/>
    <w:rsid w:val="00DF2502"/>
    <w:rsid w:val="00DF2801"/>
    <w:rsid w:val="00DF2A25"/>
    <w:rsid w:val="00DF2D0C"/>
    <w:rsid w:val="00DF301E"/>
    <w:rsid w:val="00DF34AE"/>
    <w:rsid w:val="00DF3A99"/>
    <w:rsid w:val="00DF3D4E"/>
    <w:rsid w:val="00DF3D87"/>
    <w:rsid w:val="00DF3E22"/>
    <w:rsid w:val="00DF401B"/>
    <w:rsid w:val="00DF425F"/>
    <w:rsid w:val="00DF4281"/>
    <w:rsid w:val="00DF428F"/>
    <w:rsid w:val="00DF460D"/>
    <w:rsid w:val="00DF5451"/>
    <w:rsid w:val="00DF55D7"/>
    <w:rsid w:val="00DF5FCF"/>
    <w:rsid w:val="00DF5FDD"/>
    <w:rsid w:val="00DF6271"/>
    <w:rsid w:val="00DF6289"/>
    <w:rsid w:val="00DF659E"/>
    <w:rsid w:val="00DF6BF5"/>
    <w:rsid w:val="00DF6D0B"/>
    <w:rsid w:val="00DF70D2"/>
    <w:rsid w:val="00DF7472"/>
    <w:rsid w:val="00DF7AFE"/>
    <w:rsid w:val="00DF7B43"/>
    <w:rsid w:val="00DF7D16"/>
    <w:rsid w:val="00DF7EBC"/>
    <w:rsid w:val="00E0012F"/>
    <w:rsid w:val="00E00520"/>
    <w:rsid w:val="00E00AC0"/>
    <w:rsid w:val="00E00C08"/>
    <w:rsid w:val="00E00D02"/>
    <w:rsid w:val="00E00E75"/>
    <w:rsid w:val="00E0166A"/>
    <w:rsid w:val="00E01703"/>
    <w:rsid w:val="00E0175C"/>
    <w:rsid w:val="00E02428"/>
    <w:rsid w:val="00E02889"/>
    <w:rsid w:val="00E028D4"/>
    <w:rsid w:val="00E02E6A"/>
    <w:rsid w:val="00E0301F"/>
    <w:rsid w:val="00E03127"/>
    <w:rsid w:val="00E03C70"/>
    <w:rsid w:val="00E03F91"/>
    <w:rsid w:val="00E04804"/>
    <w:rsid w:val="00E04ADF"/>
    <w:rsid w:val="00E04E7F"/>
    <w:rsid w:val="00E04E8B"/>
    <w:rsid w:val="00E0549C"/>
    <w:rsid w:val="00E05508"/>
    <w:rsid w:val="00E0573E"/>
    <w:rsid w:val="00E05B1F"/>
    <w:rsid w:val="00E0627D"/>
    <w:rsid w:val="00E0663B"/>
    <w:rsid w:val="00E06785"/>
    <w:rsid w:val="00E1001B"/>
    <w:rsid w:val="00E10BCE"/>
    <w:rsid w:val="00E113AC"/>
    <w:rsid w:val="00E1153D"/>
    <w:rsid w:val="00E11F7B"/>
    <w:rsid w:val="00E1304A"/>
    <w:rsid w:val="00E13060"/>
    <w:rsid w:val="00E13A22"/>
    <w:rsid w:val="00E13BD1"/>
    <w:rsid w:val="00E1409A"/>
    <w:rsid w:val="00E14102"/>
    <w:rsid w:val="00E14198"/>
    <w:rsid w:val="00E141F5"/>
    <w:rsid w:val="00E14207"/>
    <w:rsid w:val="00E15007"/>
    <w:rsid w:val="00E15BD4"/>
    <w:rsid w:val="00E163E3"/>
    <w:rsid w:val="00E16854"/>
    <w:rsid w:val="00E16B21"/>
    <w:rsid w:val="00E16E6B"/>
    <w:rsid w:val="00E17291"/>
    <w:rsid w:val="00E20293"/>
    <w:rsid w:val="00E20DF2"/>
    <w:rsid w:val="00E20EEA"/>
    <w:rsid w:val="00E211AD"/>
    <w:rsid w:val="00E21366"/>
    <w:rsid w:val="00E21EFC"/>
    <w:rsid w:val="00E22021"/>
    <w:rsid w:val="00E23110"/>
    <w:rsid w:val="00E23CF5"/>
    <w:rsid w:val="00E24429"/>
    <w:rsid w:val="00E244B3"/>
    <w:rsid w:val="00E24543"/>
    <w:rsid w:val="00E247B9"/>
    <w:rsid w:val="00E248DA"/>
    <w:rsid w:val="00E248FF"/>
    <w:rsid w:val="00E253A3"/>
    <w:rsid w:val="00E257BA"/>
    <w:rsid w:val="00E25AAD"/>
    <w:rsid w:val="00E25C64"/>
    <w:rsid w:val="00E25D58"/>
    <w:rsid w:val="00E26C25"/>
    <w:rsid w:val="00E26E0C"/>
    <w:rsid w:val="00E27763"/>
    <w:rsid w:val="00E27892"/>
    <w:rsid w:val="00E27AC0"/>
    <w:rsid w:val="00E27B66"/>
    <w:rsid w:val="00E30A40"/>
    <w:rsid w:val="00E31200"/>
    <w:rsid w:val="00E3149D"/>
    <w:rsid w:val="00E31AC7"/>
    <w:rsid w:val="00E31B5A"/>
    <w:rsid w:val="00E31C75"/>
    <w:rsid w:val="00E31C96"/>
    <w:rsid w:val="00E322D1"/>
    <w:rsid w:val="00E33042"/>
    <w:rsid w:val="00E33723"/>
    <w:rsid w:val="00E33A9F"/>
    <w:rsid w:val="00E33E47"/>
    <w:rsid w:val="00E341EC"/>
    <w:rsid w:val="00E3443F"/>
    <w:rsid w:val="00E34856"/>
    <w:rsid w:val="00E34C84"/>
    <w:rsid w:val="00E34EB9"/>
    <w:rsid w:val="00E35883"/>
    <w:rsid w:val="00E36F14"/>
    <w:rsid w:val="00E36FA1"/>
    <w:rsid w:val="00E370A0"/>
    <w:rsid w:val="00E373CF"/>
    <w:rsid w:val="00E37A96"/>
    <w:rsid w:val="00E401FB"/>
    <w:rsid w:val="00E408DB"/>
    <w:rsid w:val="00E40D61"/>
    <w:rsid w:val="00E40E0E"/>
    <w:rsid w:val="00E41301"/>
    <w:rsid w:val="00E417D5"/>
    <w:rsid w:val="00E420D0"/>
    <w:rsid w:val="00E4238F"/>
    <w:rsid w:val="00E428D1"/>
    <w:rsid w:val="00E42945"/>
    <w:rsid w:val="00E434CA"/>
    <w:rsid w:val="00E43C13"/>
    <w:rsid w:val="00E43CCA"/>
    <w:rsid w:val="00E43D17"/>
    <w:rsid w:val="00E440AB"/>
    <w:rsid w:val="00E44809"/>
    <w:rsid w:val="00E44A8D"/>
    <w:rsid w:val="00E44BEC"/>
    <w:rsid w:val="00E44CB9"/>
    <w:rsid w:val="00E45992"/>
    <w:rsid w:val="00E468DB"/>
    <w:rsid w:val="00E46A7B"/>
    <w:rsid w:val="00E46F9B"/>
    <w:rsid w:val="00E479E1"/>
    <w:rsid w:val="00E47CA4"/>
    <w:rsid w:val="00E505CC"/>
    <w:rsid w:val="00E508DB"/>
    <w:rsid w:val="00E50B07"/>
    <w:rsid w:val="00E51705"/>
    <w:rsid w:val="00E517F5"/>
    <w:rsid w:val="00E5182A"/>
    <w:rsid w:val="00E51B61"/>
    <w:rsid w:val="00E52810"/>
    <w:rsid w:val="00E528DC"/>
    <w:rsid w:val="00E52E4C"/>
    <w:rsid w:val="00E52F2D"/>
    <w:rsid w:val="00E5321D"/>
    <w:rsid w:val="00E53AC1"/>
    <w:rsid w:val="00E53D05"/>
    <w:rsid w:val="00E53FEA"/>
    <w:rsid w:val="00E540CC"/>
    <w:rsid w:val="00E545B8"/>
    <w:rsid w:val="00E5477C"/>
    <w:rsid w:val="00E5498A"/>
    <w:rsid w:val="00E54F01"/>
    <w:rsid w:val="00E550A2"/>
    <w:rsid w:val="00E55733"/>
    <w:rsid w:val="00E55892"/>
    <w:rsid w:val="00E55961"/>
    <w:rsid w:val="00E560CB"/>
    <w:rsid w:val="00E56821"/>
    <w:rsid w:val="00E5698D"/>
    <w:rsid w:val="00E56DFF"/>
    <w:rsid w:val="00E57178"/>
    <w:rsid w:val="00E577B1"/>
    <w:rsid w:val="00E57822"/>
    <w:rsid w:val="00E6055A"/>
    <w:rsid w:val="00E6058D"/>
    <w:rsid w:val="00E60A1C"/>
    <w:rsid w:val="00E60EBC"/>
    <w:rsid w:val="00E60EFA"/>
    <w:rsid w:val="00E6107F"/>
    <w:rsid w:val="00E611F9"/>
    <w:rsid w:val="00E61C43"/>
    <w:rsid w:val="00E629CF"/>
    <w:rsid w:val="00E62C87"/>
    <w:rsid w:val="00E62E04"/>
    <w:rsid w:val="00E632EB"/>
    <w:rsid w:val="00E632F8"/>
    <w:rsid w:val="00E63666"/>
    <w:rsid w:val="00E63FDE"/>
    <w:rsid w:val="00E6497C"/>
    <w:rsid w:val="00E64BAB"/>
    <w:rsid w:val="00E6594B"/>
    <w:rsid w:val="00E65C08"/>
    <w:rsid w:val="00E65CD6"/>
    <w:rsid w:val="00E65D84"/>
    <w:rsid w:val="00E65E21"/>
    <w:rsid w:val="00E66652"/>
    <w:rsid w:val="00E66726"/>
    <w:rsid w:val="00E6676D"/>
    <w:rsid w:val="00E66F60"/>
    <w:rsid w:val="00E67910"/>
    <w:rsid w:val="00E67BDB"/>
    <w:rsid w:val="00E67D99"/>
    <w:rsid w:val="00E67EB9"/>
    <w:rsid w:val="00E7001A"/>
    <w:rsid w:val="00E70149"/>
    <w:rsid w:val="00E7067D"/>
    <w:rsid w:val="00E70870"/>
    <w:rsid w:val="00E712BE"/>
    <w:rsid w:val="00E713F4"/>
    <w:rsid w:val="00E7151E"/>
    <w:rsid w:val="00E7171F"/>
    <w:rsid w:val="00E71884"/>
    <w:rsid w:val="00E71F3C"/>
    <w:rsid w:val="00E7294F"/>
    <w:rsid w:val="00E729B9"/>
    <w:rsid w:val="00E73245"/>
    <w:rsid w:val="00E73767"/>
    <w:rsid w:val="00E73A40"/>
    <w:rsid w:val="00E73BEA"/>
    <w:rsid w:val="00E74AD0"/>
    <w:rsid w:val="00E755B7"/>
    <w:rsid w:val="00E75602"/>
    <w:rsid w:val="00E75708"/>
    <w:rsid w:val="00E75A48"/>
    <w:rsid w:val="00E75D18"/>
    <w:rsid w:val="00E76035"/>
    <w:rsid w:val="00E7612A"/>
    <w:rsid w:val="00E763F5"/>
    <w:rsid w:val="00E763FE"/>
    <w:rsid w:val="00E76C33"/>
    <w:rsid w:val="00E77488"/>
    <w:rsid w:val="00E77B66"/>
    <w:rsid w:val="00E77EF8"/>
    <w:rsid w:val="00E80FC3"/>
    <w:rsid w:val="00E810D5"/>
    <w:rsid w:val="00E812FB"/>
    <w:rsid w:val="00E8144C"/>
    <w:rsid w:val="00E822A1"/>
    <w:rsid w:val="00E822E3"/>
    <w:rsid w:val="00E8231A"/>
    <w:rsid w:val="00E82DF0"/>
    <w:rsid w:val="00E82E09"/>
    <w:rsid w:val="00E83BE7"/>
    <w:rsid w:val="00E83E76"/>
    <w:rsid w:val="00E84396"/>
    <w:rsid w:val="00E8465E"/>
    <w:rsid w:val="00E84B64"/>
    <w:rsid w:val="00E84CAA"/>
    <w:rsid w:val="00E84D50"/>
    <w:rsid w:val="00E85479"/>
    <w:rsid w:val="00E85723"/>
    <w:rsid w:val="00E85792"/>
    <w:rsid w:val="00E85A78"/>
    <w:rsid w:val="00E85CBE"/>
    <w:rsid w:val="00E85F01"/>
    <w:rsid w:val="00E865A7"/>
    <w:rsid w:val="00E865E5"/>
    <w:rsid w:val="00E8669F"/>
    <w:rsid w:val="00E86813"/>
    <w:rsid w:val="00E86C91"/>
    <w:rsid w:val="00E879D9"/>
    <w:rsid w:val="00E87A14"/>
    <w:rsid w:val="00E87FEE"/>
    <w:rsid w:val="00E9008B"/>
    <w:rsid w:val="00E90815"/>
    <w:rsid w:val="00E90ED6"/>
    <w:rsid w:val="00E9113B"/>
    <w:rsid w:val="00E91340"/>
    <w:rsid w:val="00E91368"/>
    <w:rsid w:val="00E9169D"/>
    <w:rsid w:val="00E91732"/>
    <w:rsid w:val="00E91CF2"/>
    <w:rsid w:val="00E923ED"/>
    <w:rsid w:val="00E925D1"/>
    <w:rsid w:val="00E92CB0"/>
    <w:rsid w:val="00E92DD3"/>
    <w:rsid w:val="00E92E2E"/>
    <w:rsid w:val="00E93D18"/>
    <w:rsid w:val="00E93FCF"/>
    <w:rsid w:val="00E9503E"/>
    <w:rsid w:val="00E95259"/>
    <w:rsid w:val="00E9572C"/>
    <w:rsid w:val="00E95E93"/>
    <w:rsid w:val="00E963EE"/>
    <w:rsid w:val="00E96493"/>
    <w:rsid w:val="00E96EDA"/>
    <w:rsid w:val="00E9702E"/>
    <w:rsid w:val="00E97C8C"/>
    <w:rsid w:val="00E97E5F"/>
    <w:rsid w:val="00EA0422"/>
    <w:rsid w:val="00EA07D7"/>
    <w:rsid w:val="00EA1189"/>
    <w:rsid w:val="00EA1A55"/>
    <w:rsid w:val="00EA1B39"/>
    <w:rsid w:val="00EA2669"/>
    <w:rsid w:val="00EA31D4"/>
    <w:rsid w:val="00EA35FA"/>
    <w:rsid w:val="00EA42F6"/>
    <w:rsid w:val="00EA4449"/>
    <w:rsid w:val="00EA4699"/>
    <w:rsid w:val="00EA482B"/>
    <w:rsid w:val="00EA4B08"/>
    <w:rsid w:val="00EA5658"/>
    <w:rsid w:val="00EA5B2C"/>
    <w:rsid w:val="00EA668A"/>
    <w:rsid w:val="00EA67C0"/>
    <w:rsid w:val="00EA6CD2"/>
    <w:rsid w:val="00EA7796"/>
    <w:rsid w:val="00EA7939"/>
    <w:rsid w:val="00EA7D58"/>
    <w:rsid w:val="00EB14F8"/>
    <w:rsid w:val="00EB1C74"/>
    <w:rsid w:val="00EB2219"/>
    <w:rsid w:val="00EB278D"/>
    <w:rsid w:val="00EB2A30"/>
    <w:rsid w:val="00EB2E21"/>
    <w:rsid w:val="00EB2F4A"/>
    <w:rsid w:val="00EB4602"/>
    <w:rsid w:val="00EB4811"/>
    <w:rsid w:val="00EB4F04"/>
    <w:rsid w:val="00EB5140"/>
    <w:rsid w:val="00EB5175"/>
    <w:rsid w:val="00EB54DB"/>
    <w:rsid w:val="00EB5A7D"/>
    <w:rsid w:val="00EB5F58"/>
    <w:rsid w:val="00EB6C63"/>
    <w:rsid w:val="00EB760D"/>
    <w:rsid w:val="00EB79AD"/>
    <w:rsid w:val="00EB7E32"/>
    <w:rsid w:val="00EC0E6C"/>
    <w:rsid w:val="00EC10B4"/>
    <w:rsid w:val="00EC1113"/>
    <w:rsid w:val="00EC1379"/>
    <w:rsid w:val="00EC17FA"/>
    <w:rsid w:val="00EC1893"/>
    <w:rsid w:val="00EC18BA"/>
    <w:rsid w:val="00EC1B2A"/>
    <w:rsid w:val="00EC1FF0"/>
    <w:rsid w:val="00EC24E7"/>
    <w:rsid w:val="00EC2606"/>
    <w:rsid w:val="00EC270E"/>
    <w:rsid w:val="00EC2C6D"/>
    <w:rsid w:val="00EC34D3"/>
    <w:rsid w:val="00EC36C5"/>
    <w:rsid w:val="00EC3812"/>
    <w:rsid w:val="00EC427A"/>
    <w:rsid w:val="00EC4457"/>
    <w:rsid w:val="00EC4778"/>
    <w:rsid w:val="00EC509C"/>
    <w:rsid w:val="00EC5249"/>
    <w:rsid w:val="00EC5F23"/>
    <w:rsid w:val="00EC670E"/>
    <w:rsid w:val="00EC6A73"/>
    <w:rsid w:val="00EC6BC6"/>
    <w:rsid w:val="00EC6DF3"/>
    <w:rsid w:val="00EC6E4E"/>
    <w:rsid w:val="00EC6E99"/>
    <w:rsid w:val="00EC6F03"/>
    <w:rsid w:val="00EC7033"/>
    <w:rsid w:val="00EC70AF"/>
    <w:rsid w:val="00EC72D0"/>
    <w:rsid w:val="00EC79C1"/>
    <w:rsid w:val="00ED026A"/>
    <w:rsid w:val="00ED0618"/>
    <w:rsid w:val="00ED07BA"/>
    <w:rsid w:val="00ED090E"/>
    <w:rsid w:val="00ED0E07"/>
    <w:rsid w:val="00ED0E85"/>
    <w:rsid w:val="00ED0F3B"/>
    <w:rsid w:val="00ED1867"/>
    <w:rsid w:val="00ED1A15"/>
    <w:rsid w:val="00ED2862"/>
    <w:rsid w:val="00ED28F5"/>
    <w:rsid w:val="00ED2D74"/>
    <w:rsid w:val="00ED2EF7"/>
    <w:rsid w:val="00ED33CA"/>
    <w:rsid w:val="00ED34D3"/>
    <w:rsid w:val="00ED38A7"/>
    <w:rsid w:val="00ED399B"/>
    <w:rsid w:val="00ED3F36"/>
    <w:rsid w:val="00ED44B1"/>
    <w:rsid w:val="00ED46F1"/>
    <w:rsid w:val="00ED49D5"/>
    <w:rsid w:val="00ED4C6D"/>
    <w:rsid w:val="00ED4CDE"/>
    <w:rsid w:val="00ED4E76"/>
    <w:rsid w:val="00ED5051"/>
    <w:rsid w:val="00ED5928"/>
    <w:rsid w:val="00ED5BEF"/>
    <w:rsid w:val="00ED5E8A"/>
    <w:rsid w:val="00ED606F"/>
    <w:rsid w:val="00ED63DF"/>
    <w:rsid w:val="00ED672E"/>
    <w:rsid w:val="00ED6DE7"/>
    <w:rsid w:val="00ED7793"/>
    <w:rsid w:val="00ED77CA"/>
    <w:rsid w:val="00ED799D"/>
    <w:rsid w:val="00ED7AC3"/>
    <w:rsid w:val="00EE03EE"/>
    <w:rsid w:val="00EE066A"/>
    <w:rsid w:val="00EE129D"/>
    <w:rsid w:val="00EE17EA"/>
    <w:rsid w:val="00EE1EFD"/>
    <w:rsid w:val="00EE25B5"/>
    <w:rsid w:val="00EE26DD"/>
    <w:rsid w:val="00EE285C"/>
    <w:rsid w:val="00EE35F1"/>
    <w:rsid w:val="00EE3893"/>
    <w:rsid w:val="00EE3921"/>
    <w:rsid w:val="00EE3C64"/>
    <w:rsid w:val="00EE3D1A"/>
    <w:rsid w:val="00EE3F08"/>
    <w:rsid w:val="00EE417F"/>
    <w:rsid w:val="00EE458D"/>
    <w:rsid w:val="00EE506A"/>
    <w:rsid w:val="00EE78C6"/>
    <w:rsid w:val="00EE7954"/>
    <w:rsid w:val="00EF0D21"/>
    <w:rsid w:val="00EF1B43"/>
    <w:rsid w:val="00EF2111"/>
    <w:rsid w:val="00EF249A"/>
    <w:rsid w:val="00EF2E6D"/>
    <w:rsid w:val="00EF340F"/>
    <w:rsid w:val="00EF3542"/>
    <w:rsid w:val="00EF364C"/>
    <w:rsid w:val="00EF4293"/>
    <w:rsid w:val="00EF4589"/>
    <w:rsid w:val="00EF502D"/>
    <w:rsid w:val="00EF50A6"/>
    <w:rsid w:val="00EF514F"/>
    <w:rsid w:val="00EF56C9"/>
    <w:rsid w:val="00EF6AD8"/>
    <w:rsid w:val="00EF6C52"/>
    <w:rsid w:val="00EF6D2E"/>
    <w:rsid w:val="00EF71E1"/>
    <w:rsid w:val="00EF723D"/>
    <w:rsid w:val="00EF74B2"/>
    <w:rsid w:val="00EF7508"/>
    <w:rsid w:val="00EF78BA"/>
    <w:rsid w:val="00F00135"/>
    <w:rsid w:val="00F00466"/>
    <w:rsid w:val="00F005A5"/>
    <w:rsid w:val="00F00DB0"/>
    <w:rsid w:val="00F013C1"/>
    <w:rsid w:val="00F01592"/>
    <w:rsid w:val="00F01F64"/>
    <w:rsid w:val="00F022ED"/>
    <w:rsid w:val="00F02AA7"/>
    <w:rsid w:val="00F02F2C"/>
    <w:rsid w:val="00F03075"/>
    <w:rsid w:val="00F0374B"/>
    <w:rsid w:val="00F03777"/>
    <w:rsid w:val="00F043EC"/>
    <w:rsid w:val="00F0455B"/>
    <w:rsid w:val="00F04606"/>
    <w:rsid w:val="00F04684"/>
    <w:rsid w:val="00F04743"/>
    <w:rsid w:val="00F04815"/>
    <w:rsid w:val="00F048CB"/>
    <w:rsid w:val="00F04EC5"/>
    <w:rsid w:val="00F04F2D"/>
    <w:rsid w:val="00F053B0"/>
    <w:rsid w:val="00F0592B"/>
    <w:rsid w:val="00F05AAD"/>
    <w:rsid w:val="00F063CE"/>
    <w:rsid w:val="00F0654C"/>
    <w:rsid w:val="00F0673D"/>
    <w:rsid w:val="00F07123"/>
    <w:rsid w:val="00F072C1"/>
    <w:rsid w:val="00F0757E"/>
    <w:rsid w:val="00F07EF8"/>
    <w:rsid w:val="00F10648"/>
    <w:rsid w:val="00F10BB9"/>
    <w:rsid w:val="00F10BBE"/>
    <w:rsid w:val="00F10BCA"/>
    <w:rsid w:val="00F11651"/>
    <w:rsid w:val="00F11A1C"/>
    <w:rsid w:val="00F11AD6"/>
    <w:rsid w:val="00F11B18"/>
    <w:rsid w:val="00F11C0B"/>
    <w:rsid w:val="00F11FCA"/>
    <w:rsid w:val="00F1248B"/>
    <w:rsid w:val="00F12E41"/>
    <w:rsid w:val="00F1373E"/>
    <w:rsid w:val="00F13A0A"/>
    <w:rsid w:val="00F13BCD"/>
    <w:rsid w:val="00F13E0D"/>
    <w:rsid w:val="00F13E39"/>
    <w:rsid w:val="00F13E53"/>
    <w:rsid w:val="00F14429"/>
    <w:rsid w:val="00F148F0"/>
    <w:rsid w:val="00F14E59"/>
    <w:rsid w:val="00F14F25"/>
    <w:rsid w:val="00F151DF"/>
    <w:rsid w:val="00F159BD"/>
    <w:rsid w:val="00F1621C"/>
    <w:rsid w:val="00F16A82"/>
    <w:rsid w:val="00F16DE2"/>
    <w:rsid w:val="00F1743D"/>
    <w:rsid w:val="00F2015C"/>
    <w:rsid w:val="00F2048D"/>
    <w:rsid w:val="00F210FE"/>
    <w:rsid w:val="00F220FE"/>
    <w:rsid w:val="00F2225F"/>
    <w:rsid w:val="00F22776"/>
    <w:rsid w:val="00F22C22"/>
    <w:rsid w:val="00F2307B"/>
    <w:rsid w:val="00F23325"/>
    <w:rsid w:val="00F2427C"/>
    <w:rsid w:val="00F25F8F"/>
    <w:rsid w:val="00F25FF8"/>
    <w:rsid w:val="00F2606B"/>
    <w:rsid w:val="00F26440"/>
    <w:rsid w:val="00F26FD0"/>
    <w:rsid w:val="00F27477"/>
    <w:rsid w:val="00F278AC"/>
    <w:rsid w:val="00F3017F"/>
    <w:rsid w:val="00F307FF"/>
    <w:rsid w:val="00F312A6"/>
    <w:rsid w:val="00F31890"/>
    <w:rsid w:val="00F31AC9"/>
    <w:rsid w:val="00F31F96"/>
    <w:rsid w:val="00F321C9"/>
    <w:rsid w:val="00F32293"/>
    <w:rsid w:val="00F326B3"/>
    <w:rsid w:val="00F33450"/>
    <w:rsid w:val="00F33C38"/>
    <w:rsid w:val="00F3440B"/>
    <w:rsid w:val="00F34427"/>
    <w:rsid w:val="00F3457E"/>
    <w:rsid w:val="00F35232"/>
    <w:rsid w:val="00F35CA9"/>
    <w:rsid w:val="00F35F29"/>
    <w:rsid w:val="00F36CC0"/>
    <w:rsid w:val="00F372F8"/>
    <w:rsid w:val="00F37916"/>
    <w:rsid w:val="00F40345"/>
    <w:rsid w:val="00F40A4D"/>
    <w:rsid w:val="00F4101D"/>
    <w:rsid w:val="00F41CCA"/>
    <w:rsid w:val="00F423E2"/>
    <w:rsid w:val="00F43B2B"/>
    <w:rsid w:val="00F4405C"/>
    <w:rsid w:val="00F448AC"/>
    <w:rsid w:val="00F44D99"/>
    <w:rsid w:val="00F44E64"/>
    <w:rsid w:val="00F44F4F"/>
    <w:rsid w:val="00F452D0"/>
    <w:rsid w:val="00F455E2"/>
    <w:rsid w:val="00F45A95"/>
    <w:rsid w:val="00F4667A"/>
    <w:rsid w:val="00F511D4"/>
    <w:rsid w:val="00F5144F"/>
    <w:rsid w:val="00F51830"/>
    <w:rsid w:val="00F51BD5"/>
    <w:rsid w:val="00F51D52"/>
    <w:rsid w:val="00F51E2A"/>
    <w:rsid w:val="00F51EA6"/>
    <w:rsid w:val="00F52553"/>
    <w:rsid w:val="00F525A9"/>
    <w:rsid w:val="00F52817"/>
    <w:rsid w:val="00F52B5D"/>
    <w:rsid w:val="00F531FB"/>
    <w:rsid w:val="00F53D3F"/>
    <w:rsid w:val="00F53E24"/>
    <w:rsid w:val="00F54325"/>
    <w:rsid w:val="00F544C9"/>
    <w:rsid w:val="00F54616"/>
    <w:rsid w:val="00F55CEA"/>
    <w:rsid w:val="00F56187"/>
    <w:rsid w:val="00F562C2"/>
    <w:rsid w:val="00F564AB"/>
    <w:rsid w:val="00F56EC8"/>
    <w:rsid w:val="00F571A6"/>
    <w:rsid w:val="00F5779C"/>
    <w:rsid w:val="00F57CBC"/>
    <w:rsid w:val="00F57E21"/>
    <w:rsid w:val="00F602C6"/>
    <w:rsid w:val="00F6054A"/>
    <w:rsid w:val="00F615B4"/>
    <w:rsid w:val="00F6179B"/>
    <w:rsid w:val="00F6189A"/>
    <w:rsid w:val="00F61A56"/>
    <w:rsid w:val="00F61F4D"/>
    <w:rsid w:val="00F61F6B"/>
    <w:rsid w:val="00F623BE"/>
    <w:rsid w:val="00F63333"/>
    <w:rsid w:val="00F6346B"/>
    <w:rsid w:val="00F638BD"/>
    <w:rsid w:val="00F63A91"/>
    <w:rsid w:val="00F63C29"/>
    <w:rsid w:val="00F6404E"/>
    <w:rsid w:val="00F64276"/>
    <w:rsid w:val="00F6427E"/>
    <w:rsid w:val="00F64ADC"/>
    <w:rsid w:val="00F652E9"/>
    <w:rsid w:val="00F65B89"/>
    <w:rsid w:val="00F663FC"/>
    <w:rsid w:val="00F665FD"/>
    <w:rsid w:val="00F66941"/>
    <w:rsid w:val="00F66C5D"/>
    <w:rsid w:val="00F66E6F"/>
    <w:rsid w:val="00F67694"/>
    <w:rsid w:val="00F6786C"/>
    <w:rsid w:val="00F67930"/>
    <w:rsid w:val="00F679F3"/>
    <w:rsid w:val="00F7028C"/>
    <w:rsid w:val="00F70340"/>
    <w:rsid w:val="00F7156F"/>
    <w:rsid w:val="00F71D91"/>
    <w:rsid w:val="00F71FD0"/>
    <w:rsid w:val="00F723DA"/>
    <w:rsid w:val="00F72F52"/>
    <w:rsid w:val="00F730D9"/>
    <w:rsid w:val="00F73127"/>
    <w:rsid w:val="00F73349"/>
    <w:rsid w:val="00F73917"/>
    <w:rsid w:val="00F73BD5"/>
    <w:rsid w:val="00F73FBD"/>
    <w:rsid w:val="00F7400B"/>
    <w:rsid w:val="00F7401D"/>
    <w:rsid w:val="00F744BF"/>
    <w:rsid w:val="00F747F7"/>
    <w:rsid w:val="00F74E6F"/>
    <w:rsid w:val="00F7533A"/>
    <w:rsid w:val="00F757E5"/>
    <w:rsid w:val="00F75AC4"/>
    <w:rsid w:val="00F761D0"/>
    <w:rsid w:val="00F765FC"/>
    <w:rsid w:val="00F76780"/>
    <w:rsid w:val="00F76D10"/>
    <w:rsid w:val="00F771DB"/>
    <w:rsid w:val="00F77471"/>
    <w:rsid w:val="00F7785B"/>
    <w:rsid w:val="00F77A7A"/>
    <w:rsid w:val="00F805CE"/>
    <w:rsid w:val="00F80922"/>
    <w:rsid w:val="00F80A56"/>
    <w:rsid w:val="00F80C32"/>
    <w:rsid w:val="00F8113C"/>
    <w:rsid w:val="00F81B44"/>
    <w:rsid w:val="00F81C5D"/>
    <w:rsid w:val="00F8295F"/>
    <w:rsid w:val="00F831B6"/>
    <w:rsid w:val="00F838C2"/>
    <w:rsid w:val="00F83AA2"/>
    <w:rsid w:val="00F84D6D"/>
    <w:rsid w:val="00F84FEF"/>
    <w:rsid w:val="00F85062"/>
    <w:rsid w:val="00F856BB"/>
    <w:rsid w:val="00F85B17"/>
    <w:rsid w:val="00F85CB0"/>
    <w:rsid w:val="00F85ED1"/>
    <w:rsid w:val="00F8667A"/>
    <w:rsid w:val="00F86A34"/>
    <w:rsid w:val="00F8739E"/>
    <w:rsid w:val="00F87816"/>
    <w:rsid w:val="00F87989"/>
    <w:rsid w:val="00F87FFE"/>
    <w:rsid w:val="00F901BB"/>
    <w:rsid w:val="00F90B0F"/>
    <w:rsid w:val="00F910FF"/>
    <w:rsid w:val="00F91C52"/>
    <w:rsid w:val="00F92AAE"/>
    <w:rsid w:val="00F94737"/>
    <w:rsid w:val="00F9474C"/>
    <w:rsid w:val="00F94864"/>
    <w:rsid w:val="00F948C1"/>
    <w:rsid w:val="00F94DAB"/>
    <w:rsid w:val="00F952F9"/>
    <w:rsid w:val="00F95964"/>
    <w:rsid w:val="00F95AAE"/>
    <w:rsid w:val="00F95D0E"/>
    <w:rsid w:val="00F96257"/>
    <w:rsid w:val="00F96430"/>
    <w:rsid w:val="00F96779"/>
    <w:rsid w:val="00F9697D"/>
    <w:rsid w:val="00F969D2"/>
    <w:rsid w:val="00F96BBD"/>
    <w:rsid w:val="00F9702F"/>
    <w:rsid w:val="00F97439"/>
    <w:rsid w:val="00F979D2"/>
    <w:rsid w:val="00FA06B2"/>
    <w:rsid w:val="00FA0DED"/>
    <w:rsid w:val="00FA0FC2"/>
    <w:rsid w:val="00FA1635"/>
    <w:rsid w:val="00FA1B18"/>
    <w:rsid w:val="00FA2525"/>
    <w:rsid w:val="00FA28A9"/>
    <w:rsid w:val="00FA309E"/>
    <w:rsid w:val="00FA3862"/>
    <w:rsid w:val="00FA3EDA"/>
    <w:rsid w:val="00FA47B7"/>
    <w:rsid w:val="00FA50E3"/>
    <w:rsid w:val="00FA5590"/>
    <w:rsid w:val="00FA5BF3"/>
    <w:rsid w:val="00FA5CB5"/>
    <w:rsid w:val="00FA6131"/>
    <w:rsid w:val="00FA685F"/>
    <w:rsid w:val="00FA6DFC"/>
    <w:rsid w:val="00FA6FB3"/>
    <w:rsid w:val="00FA7630"/>
    <w:rsid w:val="00FA7A1C"/>
    <w:rsid w:val="00FA7B49"/>
    <w:rsid w:val="00FB0C0E"/>
    <w:rsid w:val="00FB1F02"/>
    <w:rsid w:val="00FB2081"/>
    <w:rsid w:val="00FB2789"/>
    <w:rsid w:val="00FB2826"/>
    <w:rsid w:val="00FB321A"/>
    <w:rsid w:val="00FB33A3"/>
    <w:rsid w:val="00FB3BF9"/>
    <w:rsid w:val="00FB3EE1"/>
    <w:rsid w:val="00FB3F4B"/>
    <w:rsid w:val="00FB418D"/>
    <w:rsid w:val="00FB44B9"/>
    <w:rsid w:val="00FB4623"/>
    <w:rsid w:val="00FB4AB4"/>
    <w:rsid w:val="00FB528B"/>
    <w:rsid w:val="00FB53A0"/>
    <w:rsid w:val="00FB5508"/>
    <w:rsid w:val="00FB567F"/>
    <w:rsid w:val="00FB5F77"/>
    <w:rsid w:val="00FB5FBB"/>
    <w:rsid w:val="00FB622C"/>
    <w:rsid w:val="00FB71C7"/>
    <w:rsid w:val="00FB7211"/>
    <w:rsid w:val="00FB7301"/>
    <w:rsid w:val="00FB7A51"/>
    <w:rsid w:val="00FB7AAC"/>
    <w:rsid w:val="00FB7D25"/>
    <w:rsid w:val="00FC057D"/>
    <w:rsid w:val="00FC062D"/>
    <w:rsid w:val="00FC0982"/>
    <w:rsid w:val="00FC0CC4"/>
    <w:rsid w:val="00FC0D3E"/>
    <w:rsid w:val="00FC0EA3"/>
    <w:rsid w:val="00FC0FAD"/>
    <w:rsid w:val="00FC10A7"/>
    <w:rsid w:val="00FC114B"/>
    <w:rsid w:val="00FC21BC"/>
    <w:rsid w:val="00FC26DF"/>
    <w:rsid w:val="00FC281A"/>
    <w:rsid w:val="00FC2F4A"/>
    <w:rsid w:val="00FC2F51"/>
    <w:rsid w:val="00FC30B2"/>
    <w:rsid w:val="00FC3FB5"/>
    <w:rsid w:val="00FC4879"/>
    <w:rsid w:val="00FC48C8"/>
    <w:rsid w:val="00FC4B0A"/>
    <w:rsid w:val="00FC4FF8"/>
    <w:rsid w:val="00FC501B"/>
    <w:rsid w:val="00FC533B"/>
    <w:rsid w:val="00FC5806"/>
    <w:rsid w:val="00FC591E"/>
    <w:rsid w:val="00FC70E8"/>
    <w:rsid w:val="00FC77D3"/>
    <w:rsid w:val="00FD091F"/>
    <w:rsid w:val="00FD0D20"/>
    <w:rsid w:val="00FD13EE"/>
    <w:rsid w:val="00FD1675"/>
    <w:rsid w:val="00FD1D2C"/>
    <w:rsid w:val="00FD1E00"/>
    <w:rsid w:val="00FD2E70"/>
    <w:rsid w:val="00FD3920"/>
    <w:rsid w:val="00FD3CB2"/>
    <w:rsid w:val="00FD4133"/>
    <w:rsid w:val="00FD4F27"/>
    <w:rsid w:val="00FD51D5"/>
    <w:rsid w:val="00FD54E9"/>
    <w:rsid w:val="00FD5791"/>
    <w:rsid w:val="00FD5E45"/>
    <w:rsid w:val="00FD656E"/>
    <w:rsid w:val="00FD67AB"/>
    <w:rsid w:val="00FD7118"/>
    <w:rsid w:val="00FD78BE"/>
    <w:rsid w:val="00FD79D6"/>
    <w:rsid w:val="00FD7F27"/>
    <w:rsid w:val="00FE02F6"/>
    <w:rsid w:val="00FE0ECB"/>
    <w:rsid w:val="00FE1447"/>
    <w:rsid w:val="00FE16F9"/>
    <w:rsid w:val="00FE180C"/>
    <w:rsid w:val="00FE21A5"/>
    <w:rsid w:val="00FE2287"/>
    <w:rsid w:val="00FE256F"/>
    <w:rsid w:val="00FE276D"/>
    <w:rsid w:val="00FE2DA9"/>
    <w:rsid w:val="00FE2FF2"/>
    <w:rsid w:val="00FE348A"/>
    <w:rsid w:val="00FE3A6A"/>
    <w:rsid w:val="00FE5860"/>
    <w:rsid w:val="00FE5B38"/>
    <w:rsid w:val="00FE5CA2"/>
    <w:rsid w:val="00FE5FCC"/>
    <w:rsid w:val="00FE5FEA"/>
    <w:rsid w:val="00FE6140"/>
    <w:rsid w:val="00FE75AE"/>
    <w:rsid w:val="00FE75B7"/>
    <w:rsid w:val="00FF0262"/>
    <w:rsid w:val="00FF0B94"/>
    <w:rsid w:val="00FF0EE4"/>
    <w:rsid w:val="00FF2046"/>
    <w:rsid w:val="00FF208F"/>
    <w:rsid w:val="00FF23F6"/>
    <w:rsid w:val="00FF2B65"/>
    <w:rsid w:val="00FF2FDA"/>
    <w:rsid w:val="00FF3563"/>
    <w:rsid w:val="00FF389A"/>
    <w:rsid w:val="00FF3D4C"/>
    <w:rsid w:val="00FF406B"/>
    <w:rsid w:val="00FF44A2"/>
    <w:rsid w:val="00FF458E"/>
    <w:rsid w:val="00FF45B0"/>
    <w:rsid w:val="00FF4663"/>
    <w:rsid w:val="00FF4753"/>
    <w:rsid w:val="00FF5278"/>
    <w:rsid w:val="00FF5BF1"/>
    <w:rsid w:val="00FF5D85"/>
    <w:rsid w:val="00FF610B"/>
    <w:rsid w:val="00FF6251"/>
    <w:rsid w:val="00FF63B5"/>
    <w:rsid w:val="00FF6592"/>
    <w:rsid w:val="00FF679B"/>
    <w:rsid w:val="00FF6A78"/>
    <w:rsid w:val="00FF6CFA"/>
    <w:rsid w:val="00FF75CA"/>
    <w:rsid w:val="00FF7893"/>
    <w:rsid w:val="00FF7B4F"/>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54F1B6B-15B0-4DED-9CC9-6759215F1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812F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uiPriority w:val="9"/>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A50915"/>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rsid w:val="0046602D"/>
    <w:pPr>
      <w:ind w:left="300" w:hangingChars="100" w:hanging="100"/>
    </w:pPr>
    <w:rPr>
      <w:b/>
    </w:r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uiPriority w:val="9"/>
    <w:rsid w:val="00A50915"/>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qFormat/>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qFormat/>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semiHidden/>
    <w:rsid w:val="00A50915"/>
    <w:rPr>
      <w:rFonts w:ascii="Cambria" w:hAnsi="Cambria"/>
      <w:b/>
      <w:bCs/>
      <w:snapToGrid w:val="0"/>
      <w:kern w:val="2"/>
      <w:sz w:val="36"/>
      <w:szCs w:val="36"/>
    </w:rPr>
  </w:style>
  <w:style w:type="paragraph" w:styleId="af1">
    <w:name w:val="header"/>
    <w:basedOn w:val="a"/>
    <w:link w:val="af2"/>
    <w:uiPriority w:val="99"/>
    <w:unhideWhenUsed/>
    <w:rsid w:val="00A50915"/>
    <w:pPr>
      <w:tabs>
        <w:tab w:val="center" w:pos="4153"/>
        <w:tab w:val="right" w:pos="8306"/>
      </w:tabs>
      <w:snapToGrid w:val="0"/>
    </w:pPr>
    <w:rPr>
      <w:sz w:val="20"/>
      <w:szCs w:val="20"/>
    </w:rPr>
  </w:style>
  <w:style w:type="character" w:customStyle="1" w:styleId="af2">
    <w:name w:val="頁首 字元"/>
    <w:link w:val="af1"/>
    <w:uiPriority w:val="99"/>
    <w:rsid w:val="00A50915"/>
    <w:rPr>
      <w:rFonts w:ascii="標楷體" w:eastAsia="標楷體"/>
      <w:snapToGrid w:val="0"/>
      <w:kern w:val="2"/>
    </w:rPr>
  </w:style>
  <w:style w:type="paragraph" w:styleId="af3">
    <w:name w:val="footer"/>
    <w:basedOn w:val="a"/>
    <w:link w:val="af4"/>
    <w:uiPriority w:val="99"/>
    <w:unhideWhenUsed/>
    <w:rsid w:val="00A50915"/>
    <w:pPr>
      <w:tabs>
        <w:tab w:val="center" w:pos="4153"/>
        <w:tab w:val="right" w:pos="8306"/>
      </w:tabs>
      <w:snapToGrid w:val="0"/>
    </w:pPr>
    <w:rPr>
      <w:sz w:val="20"/>
      <w:szCs w:val="20"/>
    </w:rPr>
  </w:style>
  <w:style w:type="character" w:customStyle="1" w:styleId="af4">
    <w:name w:val="頁尾 字元"/>
    <w:link w:val="af3"/>
    <w:uiPriority w:val="99"/>
    <w:rsid w:val="00A50915"/>
    <w:rPr>
      <w:rFonts w:ascii="標楷體" w:eastAsia="標楷體"/>
      <w:snapToGrid w:val="0"/>
      <w:kern w:val="2"/>
    </w:rPr>
  </w:style>
  <w:style w:type="numbering" w:customStyle="1" w:styleId="13">
    <w:name w:val="無清單1"/>
    <w:next w:val="a2"/>
    <w:uiPriority w:val="99"/>
    <w:semiHidden/>
    <w:unhideWhenUsed/>
    <w:rsid w:val="00A50915"/>
  </w:style>
  <w:style w:type="character" w:styleId="af5">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7"/>
    <w:uiPriority w:val="99"/>
    <w:unhideWhenUsed/>
    <w:rsid w:val="00CE4374"/>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6"/>
    <w:uiPriority w:val="99"/>
    <w:rsid w:val="00CE4374"/>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iPriority w:val="99"/>
    <w:unhideWhenUsed/>
    <w:rsid w:val="00CE4374"/>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9">
    <w:name w:val="Balloon Text"/>
    <w:basedOn w:val="a"/>
    <w:link w:val="afa"/>
    <w:uiPriority w:val="99"/>
    <w:semiHidden/>
    <w:unhideWhenUsed/>
    <w:rsid w:val="00A50915"/>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A50915"/>
    <w:rPr>
      <w:rFonts w:ascii="Cambria" w:hAnsi="Cambria"/>
      <w:snapToGrid w:val="0"/>
      <w:kern w:val="2"/>
      <w:sz w:val="18"/>
      <w:szCs w:val="18"/>
    </w:rPr>
  </w:style>
  <w:style w:type="table" w:styleId="afb">
    <w:name w:val="Table Grid"/>
    <w:basedOn w:val="a1"/>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46602D"/>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5">
    <w:name w:val="表格格線1"/>
    <w:basedOn w:val="a1"/>
    <w:next w:val="afb"/>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一)(二)(三) 字元"/>
    <w:rsid w:val="002A09D4"/>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1"/>
    <w:next w:val="afb"/>
    <w:uiPriority w:val="5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Default">
    <w:name w:val="Default"/>
    <w:rsid w:val="00A55330"/>
    <w:pPr>
      <w:widowControl w:val="0"/>
      <w:autoSpaceDE w:val="0"/>
      <w:autoSpaceDN w:val="0"/>
      <w:adjustRightInd w:val="0"/>
    </w:pPr>
    <w:rPr>
      <w:rFonts w:ascii="標楷體" w:eastAsia="標楷體" w:cs="標楷體"/>
      <w:color w:val="000000"/>
      <w:sz w:val="24"/>
      <w:szCs w:val="24"/>
    </w:rPr>
  </w:style>
  <w:style w:type="paragraph" w:customStyle="1" w:styleId="afe">
    <w:name w:val="一"/>
    <w:basedOn w:val="a"/>
    <w:rsid w:val="00DC26EF"/>
    <w:pPr>
      <w:spacing w:line="240" w:lineRule="auto"/>
      <w:ind w:leftChars="0" w:left="0" w:firstLineChars="0" w:firstLine="0"/>
      <w:jc w:val="left"/>
    </w:pPr>
    <w:rPr>
      <w:rFonts w:hAnsi="標楷體"/>
      <w:snapToGrid/>
      <w:sz w:val="32"/>
      <w:szCs w:val="32"/>
    </w:rPr>
  </w:style>
  <w:style w:type="character" w:customStyle="1" w:styleId="40">
    <w:name w:val="標題 4 字元"/>
    <w:link w:val="4"/>
    <w:rsid w:val="00895A1D"/>
    <w:rPr>
      <w:rFonts w:ascii="新細明體" w:hAnsi="新細明體" w:cs="新細明體"/>
      <w:b/>
      <w:bCs/>
      <w:sz w:val="24"/>
      <w:szCs w:val="24"/>
    </w:rPr>
  </w:style>
  <w:style w:type="paragraph" w:customStyle="1" w:styleId="aff">
    <w:name w:val="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4">
    <w:name w:val="預備金及追加預算標題 字元"/>
    <w:link w:val="a3"/>
    <w:rsid w:val="00AA29CA"/>
    <w:rPr>
      <w:rFonts w:ascii="標楷體" w:eastAsia="標楷體"/>
      <w:b/>
      <w:snapToGrid w:val="0"/>
      <w:kern w:val="2"/>
      <w:sz w:val="28"/>
    </w:rPr>
  </w:style>
  <w:style w:type="paragraph" w:styleId="aff0">
    <w:name w:val="Body Text"/>
    <w:basedOn w:val="a"/>
    <w:link w:val="aff1"/>
    <w:rsid w:val="00132FB7"/>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132FB7"/>
    <w:rPr>
      <w:rFonts w:ascii="Arial" w:hAnsi="Arial"/>
      <w:spacing w:val="-5"/>
      <w:sz w:val="18"/>
    </w:rPr>
  </w:style>
  <w:style w:type="character" w:customStyle="1" w:styleId="aff2">
    <w:name w:val="(一)(二)(三) 字元 字元"/>
    <w:rsid w:val="00895A1D"/>
    <w:rPr>
      <w:rFonts w:ascii="標楷體" w:eastAsia="標楷體"/>
      <w:snapToGrid w:val="0"/>
      <w:kern w:val="2"/>
      <w:sz w:val="28"/>
      <w:szCs w:val="24"/>
      <w:lang w:val="en-US" w:eastAsia="zh-TW" w:bidi="ar-SA"/>
    </w:rPr>
  </w:style>
  <w:style w:type="character" w:customStyle="1" w:styleId="1232">
    <w:name w:val="1.2.3. 字元 字元"/>
    <w:rsid w:val="00895A1D"/>
    <w:rPr>
      <w:rFonts w:ascii="標楷體" w:eastAsia="標楷體"/>
      <w:snapToGrid w:val="0"/>
      <w:kern w:val="2"/>
      <w:sz w:val="28"/>
      <w:szCs w:val="28"/>
      <w:lang w:val="en-US" w:eastAsia="zh-TW" w:bidi="ar-SA"/>
    </w:rPr>
  </w:style>
  <w:style w:type="character" w:customStyle="1" w:styleId="18">
    <w:name w:val="(一)(二)(三) 字元1"/>
    <w:rsid w:val="00895A1D"/>
    <w:rPr>
      <w:rFonts w:ascii="標楷體" w:eastAsia="標楷體"/>
      <w:snapToGrid w:val="0"/>
      <w:kern w:val="2"/>
      <w:sz w:val="28"/>
      <w:szCs w:val="28"/>
      <w:lang w:val="en-US" w:eastAsia="zh-TW" w:bidi="ar-SA"/>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 字元 字元3"/>
    <w:semiHidden/>
    <w:rsid w:val="00895A1D"/>
    <w:rPr>
      <w:rFonts w:ascii="標楷體" w:eastAsia="標楷體"/>
      <w:snapToGrid w:val="0"/>
      <w:kern w:val="2"/>
      <w:sz w:val="28"/>
      <w:szCs w:val="24"/>
      <w:lang w:val="en-US" w:eastAsia="zh-TW" w:bidi="ar-SA"/>
    </w:rPr>
  </w:style>
  <w:style w:type="character" w:styleId="aff3">
    <w:name w:val="Emphasis"/>
    <w:qFormat/>
    <w:rsid w:val="00895A1D"/>
    <w:rPr>
      <w:b w:val="0"/>
      <w:bCs w:val="0"/>
      <w:i w:val="0"/>
      <w:iCs w:val="0"/>
      <w:color w:val="CC0033"/>
    </w:rPr>
  </w:style>
  <w:style w:type="paragraph" w:styleId="HTML">
    <w:name w:val="HTML Preformatted"/>
    <w:basedOn w:val="a"/>
    <w:link w:val="HTML0"/>
    <w:rsid w:val="00895A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895A1D"/>
    <w:rPr>
      <w:rFonts w:ascii="細明體" w:eastAsia="細明體" w:hAnsi="細明體" w:cs="細明體"/>
      <w:sz w:val="23"/>
      <w:szCs w:val="23"/>
    </w:rPr>
  </w:style>
  <w:style w:type="character" w:customStyle="1" w:styleId="26">
    <w:name w:val=" 字元 字元2"/>
    <w:semiHidden/>
    <w:rsid w:val="00895A1D"/>
    <w:rPr>
      <w:rFonts w:ascii="Calibri" w:eastAsia="新細明體" w:hAnsi="Calibri"/>
      <w:kern w:val="2"/>
      <w:sz w:val="24"/>
      <w:szCs w:val="22"/>
      <w:lang w:val="en-US" w:eastAsia="zh-TW" w:bidi="ar-SA"/>
    </w:rPr>
  </w:style>
  <w:style w:type="paragraph" w:customStyle="1" w:styleId="aff4">
    <w:name w:val="目錄"/>
    <w:basedOn w:val="a"/>
    <w:rsid w:val="00895A1D"/>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uiPriority w:val="99"/>
    <w:rsid w:val="00895A1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一)"/>
    <w:basedOn w:val="a"/>
    <w:link w:val="aff6"/>
    <w:rsid w:val="00895A1D"/>
    <w:pPr>
      <w:wordWrap w:val="0"/>
      <w:spacing w:line="340" w:lineRule="exact"/>
      <w:ind w:leftChars="0" w:left="100" w:hangingChars="100" w:hanging="100"/>
    </w:pPr>
    <w:rPr>
      <w:rFonts w:hAnsi="標楷體"/>
      <w:snapToGrid/>
      <w:sz w:val="22"/>
      <w:szCs w:val="22"/>
    </w:rPr>
  </w:style>
  <w:style w:type="character" w:customStyle="1" w:styleId="aff6">
    <w:name w:val="(一) 字元"/>
    <w:link w:val="aff5"/>
    <w:rsid w:val="00895A1D"/>
    <w:rPr>
      <w:rFonts w:ascii="標楷體" w:eastAsia="標楷體" w:hAnsi="標楷體"/>
      <w:kern w:val="2"/>
      <w:sz w:val="22"/>
      <w:szCs w:val="22"/>
    </w:rPr>
  </w:style>
  <w:style w:type="paragraph" w:customStyle="1" w:styleId="aff7">
    <w:name w:val=" 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 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9">
    <w:name w:val="Salutation"/>
    <w:basedOn w:val="a"/>
    <w:next w:val="a"/>
    <w:link w:val="affa"/>
    <w:uiPriority w:val="99"/>
    <w:unhideWhenUsed/>
    <w:rsid w:val="00895A1D"/>
    <w:rPr>
      <w:rFonts w:hAnsi="標楷體"/>
      <w:color w:val="0070C0"/>
    </w:rPr>
  </w:style>
  <w:style w:type="character" w:customStyle="1" w:styleId="affa">
    <w:name w:val="問候 字元"/>
    <w:link w:val="aff9"/>
    <w:uiPriority w:val="99"/>
    <w:rsid w:val="00895A1D"/>
    <w:rPr>
      <w:rFonts w:ascii="標楷體" w:eastAsia="標楷體" w:hAnsi="標楷體"/>
      <w:snapToGrid w:val="0"/>
      <w:color w:val="0070C0"/>
      <w:kern w:val="2"/>
      <w:sz w:val="28"/>
      <w:szCs w:val="28"/>
    </w:rPr>
  </w:style>
  <w:style w:type="paragraph" w:styleId="affb">
    <w:name w:val="Closing"/>
    <w:basedOn w:val="a"/>
    <w:link w:val="affc"/>
    <w:uiPriority w:val="99"/>
    <w:unhideWhenUsed/>
    <w:rsid w:val="00895A1D"/>
    <w:pPr>
      <w:ind w:leftChars="1800" w:left="100"/>
    </w:pPr>
    <w:rPr>
      <w:rFonts w:hAnsi="標楷體"/>
      <w:color w:val="0070C0"/>
    </w:rPr>
  </w:style>
  <w:style w:type="character" w:customStyle="1" w:styleId="affc">
    <w:name w:val="結語 字元"/>
    <w:link w:val="affb"/>
    <w:uiPriority w:val="99"/>
    <w:rsid w:val="00895A1D"/>
    <w:rPr>
      <w:rFonts w:ascii="標楷體" w:eastAsia="標楷體" w:hAnsi="標楷體"/>
      <w:snapToGrid w:val="0"/>
      <w:color w:val="0070C0"/>
      <w:kern w:val="2"/>
      <w:sz w:val="28"/>
      <w:szCs w:val="28"/>
    </w:rPr>
  </w:style>
  <w:style w:type="paragraph" w:customStyle="1" w:styleId="1">
    <w:name w:val="表頭1"/>
    <w:basedOn w:val="a"/>
    <w:link w:val="1a"/>
    <w:qFormat/>
    <w:rsid w:val="00895A1D"/>
    <w:pPr>
      <w:numPr>
        <w:numId w:val="13"/>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895A1D"/>
    <w:rPr>
      <w:rFonts w:ascii="微軟正黑體" w:eastAsia="微軟正黑體" w:hAnsi="微軟正黑體"/>
      <w:kern w:val="2"/>
      <w:sz w:val="28"/>
      <w:szCs w:val="28"/>
    </w:rPr>
  </w:style>
  <w:style w:type="character" w:styleId="affd">
    <w:name w:val="FollowedHyperlink"/>
    <w:uiPriority w:val="99"/>
    <w:semiHidden/>
    <w:unhideWhenUsed/>
    <w:rsid w:val="00FF5278"/>
    <w:rPr>
      <w:color w:val="954F72"/>
      <w:u w:val="single"/>
    </w:rPr>
  </w:style>
  <w:style w:type="table" w:customStyle="1" w:styleId="32">
    <w:name w:val="表格格線3"/>
    <w:basedOn w:val="a1"/>
    <w:next w:val="afb"/>
    <w:uiPriority w:val="39"/>
    <w:rsid w:val="001B745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TOC Heading"/>
    <w:basedOn w:val="10"/>
    <w:next w:val="a"/>
    <w:uiPriority w:val="39"/>
    <w:semiHidden/>
    <w:unhideWhenUsed/>
    <w:qFormat/>
    <w:rsid w:val="001E1DE4"/>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
    <w:name w:val="註腳文字(標準)"/>
    <w:basedOn w:val="a"/>
    <w:link w:val="afff0"/>
    <w:qFormat/>
    <w:rsid w:val="001E1DE4"/>
    <w:pPr>
      <w:snapToGrid w:val="0"/>
      <w:spacing w:line="280" w:lineRule="exact"/>
      <w:ind w:leftChars="0" w:left="181" w:firstLineChars="0" w:hanging="181"/>
    </w:pPr>
    <w:rPr>
      <w:sz w:val="24"/>
      <w:szCs w:val="24"/>
    </w:rPr>
  </w:style>
  <w:style w:type="character" w:customStyle="1" w:styleId="afff0">
    <w:name w:val="註腳文字(標準) 字元"/>
    <w:link w:val="afff"/>
    <w:rsid w:val="001E1DE4"/>
    <w:rPr>
      <w:rFonts w:ascii="標楷體" w:eastAsia="標楷體"/>
      <w:snapToGrid w:val="0"/>
      <w:kern w:val="2"/>
      <w:sz w:val="24"/>
      <w:szCs w:val="24"/>
    </w:rPr>
  </w:style>
  <w:style w:type="paragraph" w:customStyle="1" w:styleId="1b">
    <w:name w:val="(1)"/>
    <w:basedOn w:val="a"/>
    <w:link w:val="1c"/>
    <w:qFormat/>
    <w:rsid w:val="001E1DE4"/>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1E1DE4"/>
    <w:rPr>
      <w:rFonts w:ascii="標楷體" w:eastAsia="標楷體" w:hAnsi="標楷體"/>
      <w:color w:val="000000"/>
      <w:sz w:val="28"/>
      <w:szCs w:val="28"/>
      <w:lang w:val="x-none" w:eastAsia="x-none"/>
    </w:rPr>
  </w:style>
  <w:style w:type="paragraph" w:styleId="afff1">
    <w:name w:val="List Paragraph"/>
    <w:basedOn w:val="a"/>
    <w:link w:val="afff2"/>
    <w:uiPriority w:val="34"/>
    <w:qFormat/>
    <w:rsid w:val="001E1DE4"/>
    <w:pPr>
      <w:spacing w:line="240" w:lineRule="auto"/>
      <w:ind w:left="480" w:firstLineChars="0" w:firstLine="0"/>
      <w:jc w:val="left"/>
    </w:pPr>
    <w:rPr>
      <w:rFonts w:ascii="Calibri" w:eastAsia="新細明體" w:hAnsi="Calibri"/>
      <w:snapToGrid/>
      <w:sz w:val="24"/>
      <w:szCs w:val="22"/>
    </w:rPr>
  </w:style>
  <w:style w:type="paragraph" w:styleId="afff3">
    <w:name w:val="Title"/>
    <w:basedOn w:val="a"/>
    <w:next w:val="a"/>
    <w:link w:val="afff4"/>
    <w:uiPriority w:val="10"/>
    <w:qFormat/>
    <w:rsid w:val="001E1DE4"/>
    <w:pPr>
      <w:spacing w:before="240" w:after="60"/>
      <w:jc w:val="center"/>
      <w:outlineLvl w:val="0"/>
    </w:pPr>
    <w:rPr>
      <w:rFonts w:ascii="Cambria" w:eastAsia="新細明體" w:hAnsi="Cambria"/>
      <w:b/>
      <w:bCs/>
      <w:sz w:val="32"/>
      <w:szCs w:val="32"/>
    </w:rPr>
  </w:style>
  <w:style w:type="character" w:customStyle="1" w:styleId="afff4">
    <w:name w:val="標題 字元"/>
    <w:link w:val="afff3"/>
    <w:uiPriority w:val="10"/>
    <w:rsid w:val="001E1DE4"/>
    <w:rPr>
      <w:rFonts w:ascii="Cambria" w:hAnsi="Cambria"/>
      <w:b/>
      <w:bCs/>
      <w:snapToGrid w:val="0"/>
      <w:kern w:val="2"/>
      <w:sz w:val="32"/>
      <w:szCs w:val="32"/>
    </w:rPr>
  </w:style>
  <w:style w:type="table" w:customStyle="1" w:styleId="TableNormal">
    <w:name w:val="Table Normal"/>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d">
    <w:name w:val="報告名稱 字元"/>
    <w:link w:val="ac"/>
    <w:rsid w:val="001E1DE4"/>
    <w:rPr>
      <w:rFonts w:ascii="標楷體" w:eastAsia="標楷體"/>
      <w:b/>
      <w:snapToGrid w:val="0"/>
      <w:kern w:val="2"/>
      <w:sz w:val="36"/>
      <w:szCs w:val="28"/>
    </w:rPr>
  </w:style>
  <w:style w:type="character" w:styleId="afff5">
    <w:name w:val="Strong"/>
    <w:qFormat/>
    <w:rsid w:val="001E1DE4"/>
    <w:rPr>
      <w:b/>
      <w:bCs/>
    </w:rPr>
  </w:style>
  <w:style w:type="paragraph" w:customStyle="1" w:styleId="5">
    <w:name w:val=" 字元 字元5"/>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 字元 字元4"/>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6">
    <w:name w:val="annotation text"/>
    <w:basedOn w:val="a"/>
    <w:link w:val="afff7"/>
    <w:rsid w:val="001E1DE4"/>
    <w:pPr>
      <w:jc w:val="left"/>
    </w:pPr>
  </w:style>
  <w:style w:type="character" w:customStyle="1" w:styleId="afff7">
    <w:name w:val="註解文字 字元"/>
    <w:link w:val="afff6"/>
    <w:rsid w:val="001E1DE4"/>
    <w:rPr>
      <w:rFonts w:ascii="標楷體" w:eastAsia="標楷體"/>
      <w:snapToGrid w:val="0"/>
      <w:kern w:val="2"/>
      <w:sz w:val="28"/>
      <w:szCs w:val="28"/>
    </w:rPr>
  </w:style>
  <w:style w:type="paragraph" w:styleId="afff8">
    <w:name w:val="annotation subject"/>
    <w:basedOn w:val="afff6"/>
    <w:next w:val="afff6"/>
    <w:link w:val="afff9"/>
    <w:rsid w:val="001E1DE4"/>
    <w:rPr>
      <w:b/>
      <w:bCs/>
    </w:rPr>
  </w:style>
  <w:style w:type="character" w:customStyle="1" w:styleId="afff9">
    <w:name w:val="註解主旨 字元"/>
    <w:link w:val="afff8"/>
    <w:rsid w:val="001E1DE4"/>
    <w:rPr>
      <w:rFonts w:ascii="標楷體" w:eastAsia="標楷體"/>
      <w:b/>
      <w:bCs/>
      <w:snapToGrid w:val="0"/>
      <w:kern w:val="2"/>
      <w:sz w:val="28"/>
      <w:szCs w:val="28"/>
    </w:rPr>
  </w:style>
  <w:style w:type="character" w:customStyle="1" w:styleId="1411">
    <w:name w:val="表格內文(14行高) 字元1"/>
    <w:rsid w:val="001E1DE4"/>
    <w:rPr>
      <w:rFonts w:ascii="標楷體" w:eastAsia="標楷體"/>
      <w:snapToGrid w:val="0"/>
      <w:kern w:val="2"/>
      <w:sz w:val="24"/>
      <w:szCs w:val="28"/>
      <w:lang w:val="en-US" w:eastAsia="zh-TW" w:bidi="ar-SA"/>
    </w:rPr>
  </w:style>
  <w:style w:type="character" w:customStyle="1" w:styleId="afff2">
    <w:name w:val="清單段落 字元"/>
    <w:link w:val="afff1"/>
    <w:uiPriority w:val="34"/>
    <w:locked/>
    <w:rsid w:val="001E1DE4"/>
    <w:rPr>
      <w:rFonts w:ascii="Calibri" w:hAnsi="Calibri"/>
      <w:kern w:val="2"/>
      <w:sz w:val="24"/>
      <w:szCs w:val="22"/>
    </w:rPr>
  </w:style>
  <w:style w:type="paragraph" w:styleId="afffa">
    <w:name w:val="caption"/>
    <w:basedOn w:val="a"/>
    <w:next w:val="a"/>
    <w:semiHidden/>
    <w:unhideWhenUsed/>
    <w:qFormat/>
    <w:rsid w:val="001E1DE4"/>
    <w:rPr>
      <w:sz w:val="20"/>
      <w:szCs w:val="20"/>
    </w:rPr>
  </w:style>
  <w:style w:type="table" w:customStyle="1" w:styleId="110">
    <w:name w:val="表格格線11"/>
    <w:basedOn w:val="a1"/>
    <w:next w:val="afb"/>
    <w:uiPriority w:val="39"/>
    <w:rsid w:val="001E1DE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1"/>
    <w:rsid w:val="001E1DE4"/>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1"/>
    <w:next w:val="afb"/>
    <w:uiPriority w:val="59"/>
    <w:rsid w:val="001E1DE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第二層"/>
    <w:basedOn w:val="a"/>
    <w:rsid w:val="0068268B"/>
    <w:pPr>
      <w:spacing w:line="240" w:lineRule="auto"/>
      <w:ind w:leftChars="0" w:left="0" w:firstLineChars="0" w:firstLine="0"/>
      <w:jc w:val="left"/>
    </w:pPr>
    <w:rPr>
      <w:rFonts w:ascii="Times New Roman" w:eastAsia="新細明體"/>
      <w:snapToGrid/>
      <w:szCs w:val="24"/>
    </w:rPr>
  </w:style>
  <w:style w:type="paragraph" w:styleId="33">
    <w:name w:val="toc 3"/>
    <w:basedOn w:val="a"/>
    <w:next w:val="a"/>
    <w:autoRedefine/>
    <w:uiPriority w:val="39"/>
    <w:semiHidden/>
    <w:unhideWhenUsed/>
    <w:qFormat/>
    <w:rsid w:val="0068268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
    <w:link w:val="35"/>
    <w:qFormat/>
    <w:rsid w:val="0068268B"/>
    <w:pPr>
      <w:tabs>
        <w:tab w:val="right" w:leader="hyphen" w:pos="8679"/>
      </w:tabs>
      <w:ind w:leftChars="0" w:left="487" w:rightChars="71" w:right="201" w:hangingChars="200" w:hanging="487"/>
    </w:pPr>
    <w:rPr>
      <w:sz w:val="24"/>
    </w:rPr>
  </w:style>
  <w:style w:type="character" w:customStyle="1" w:styleId="35">
    <w:name w:val="目錄3 字元"/>
    <w:link w:val="34"/>
    <w:rsid w:val="0068268B"/>
    <w:rPr>
      <w:rFonts w:ascii="標楷體" w:eastAsia="標楷體"/>
      <w:snapToGrid w:val="0"/>
      <w:kern w:val="2"/>
      <w:sz w:val="24"/>
      <w:szCs w:val="28"/>
    </w:rPr>
  </w:style>
  <w:style w:type="paragraph" w:customStyle="1" w:styleId="TableParagraph">
    <w:name w:val="Table Paragraph"/>
    <w:basedOn w:val="a"/>
    <w:uiPriority w:val="1"/>
    <w:qFormat/>
    <w:rsid w:val="0068268B"/>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
    <w:link w:val="030"/>
    <w:qFormat/>
    <w:rsid w:val="0068268B"/>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68268B"/>
    <w:rPr>
      <w:rFonts w:ascii="標楷體" w:eastAsia="標楷體" w:hAnsi="標楷體"/>
      <w:kern w:val="2"/>
      <w:sz w:val="32"/>
      <w:szCs w:val="32"/>
    </w:rPr>
  </w:style>
  <w:style w:type="character" w:customStyle="1" w:styleId="145">
    <w:name w:val="第一層(14號字) 字元"/>
    <w:link w:val="144"/>
    <w:rsid w:val="00A42F46"/>
    <w:rPr>
      <w:rFonts w:ascii="標楷體" w:eastAsia="標楷體"/>
      <w:b/>
      <w:snapToGrid w:val="0"/>
      <w:kern w:val="2"/>
      <w:sz w:val="28"/>
    </w:rPr>
  </w:style>
  <w:style w:type="table" w:customStyle="1" w:styleId="42">
    <w:name w:val="表格格線4"/>
    <w:basedOn w:val="a1"/>
    <w:next w:val="afb"/>
    <w:uiPriority w:val="39"/>
    <w:rsid w:val="006C681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uiPriority w:val="99"/>
    <w:semiHidden/>
    <w:unhideWhenUsed/>
    <w:rsid w:val="00E63666"/>
    <w:rPr>
      <w:sz w:val="18"/>
      <w:szCs w:val="18"/>
    </w:rPr>
  </w:style>
  <w:style w:type="character" w:customStyle="1" w:styleId="afffd">
    <w:name w:val="未解析的提及"/>
    <w:uiPriority w:val="99"/>
    <w:semiHidden/>
    <w:unhideWhenUsed/>
    <w:rsid w:val="00436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03739119">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88462609">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0467454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69179734">
      <w:bodyDiv w:val="1"/>
      <w:marLeft w:val="0"/>
      <w:marRight w:val="0"/>
      <w:marTop w:val="0"/>
      <w:marBottom w:val="0"/>
      <w:divBdr>
        <w:top w:val="none" w:sz="0" w:space="0" w:color="auto"/>
        <w:left w:val="none" w:sz="0" w:space="0" w:color="auto"/>
        <w:bottom w:val="none" w:sz="0" w:space="0" w:color="auto"/>
        <w:right w:val="none" w:sz="0" w:space="0" w:color="auto"/>
      </w:divBdr>
    </w:div>
    <w:div w:id="1176260922">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222710426">
      <w:bodyDiv w:val="1"/>
      <w:marLeft w:val="0"/>
      <w:marRight w:val="0"/>
      <w:marTop w:val="0"/>
      <w:marBottom w:val="0"/>
      <w:divBdr>
        <w:top w:val="none" w:sz="0" w:space="0" w:color="auto"/>
        <w:left w:val="none" w:sz="0" w:space="0" w:color="auto"/>
        <w:bottom w:val="none" w:sz="0" w:space="0" w:color="auto"/>
        <w:right w:val="none" w:sz="0" w:space="0" w:color="auto"/>
      </w:divBdr>
      <w:divsChild>
        <w:div w:id="879172593">
          <w:marLeft w:val="0"/>
          <w:marRight w:val="240"/>
          <w:marTop w:val="0"/>
          <w:marBottom w:val="0"/>
          <w:divBdr>
            <w:top w:val="none" w:sz="0" w:space="0" w:color="auto"/>
            <w:left w:val="none" w:sz="0" w:space="0" w:color="auto"/>
            <w:bottom w:val="none" w:sz="0" w:space="0" w:color="auto"/>
            <w:right w:val="none" w:sz="0" w:space="0" w:color="auto"/>
          </w:divBdr>
        </w:div>
        <w:div w:id="1648977859">
          <w:marLeft w:val="0"/>
          <w:marRight w:val="0"/>
          <w:marTop w:val="0"/>
          <w:marBottom w:val="0"/>
          <w:divBdr>
            <w:top w:val="none" w:sz="0" w:space="0" w:color="auto"/>
            <w:left w:val="none" w:sz="0" w:space="0" w:color="auto"/>
            <w:bottom w:val="none" w:sz="0" w:space="0" w:color="auto"/>
            <w:right w:val="none" w:sz="0" w:space="0" w:color="auto"/>
          </w:divBdr>
          <w:divsChild>
            <w:div w:id="49115663">
              <w:marLeft w:val="0"/>
              <w:marRight w:val="0"/>
              <w:marTop w:val="0"/>
              <w:marBottom w:val="0"/>
              <w:divBdr>
                <w:top w:val="none" w:sz="0" w:space="0" w:color="auto"/>
                <w:left w:val="none" w:sz="0" w:space="0" w:color="auto"/>
                <w:bottom w:val="none" w:sz="0" w:space="0" w:color="auto"/>
                <w:right w:val="none" w:sz="0" w:space="0" w:color="auto"/>
              </w:divBdr>
              <w:divsChild>
                <w:div w:id="45762712">
                  <w:marLeft w:val="0"/>
                  <w:marRight w:val="0"/>
                  <w:marTop w:val="0"/>
                  <w:marBottom w:val="120"/>
                  <w:divBdr>
                    <w:top w:val="none" w:sz="0" w:space="0" w:color="auto"/>
                    <w:left w:val="none" w:sz="0" w:space="0" w:color="auto"/>
                    <w:bottom w:val="none" w:sz="0" w:space="0" w:color="auto"/>
                    <w:right w:val="none" w:sz="0" w:space="0" w:color="auto"/>
                  </w:divBdr>
                </w:div>
                <w:div w:id="208230603">
                  <w:marLeft w:val="0"/>
                  <w:marRight w:val="0"/>
                  <w:marTop w:val="0"/>
                  <w:marBottom w:val="120"/>
                  <w:divBdr>
                    <w:top w:val="none" w:sz="0" w:space="0" w:color="auto"/>
                    <w:left w:val="none" w:sz="0" w:space="0" w:color="auto"/>
                    <w:bottom w:val="none" w:sz="0" w:space="0" w:color="auto"/>
                    <w:right w:val="none" w:sz="0" w:space="0" w:color="auto"/>
                  </w:divBdr>
                </w:div>
                <w:div w:id="417752345">
                  <w:marLeft w:val="0"/>
                  <w:marRight w:val="0"/>
                  <w:marTop w:val="0"/>
                  <w:marBottom w:val="120"/>
                  <w:divBdr>
                    <w:top w:val="none" w:sz="0" w:space="0" w:color="auto"/>
                    <w:left w:val="none" w:sz="0" w:space="0" w:color="auto"/>
                    <w:bottom w:val="none" w:sz="0" w:space="0" w:color="auto"/>
                    <w:right w:val="none" w:sz="0" w:space="0" w:color="auto"/>
                  </w:divBdr>
                </w:div>
                <w:div w:id="19797966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31461">
      <w:bodyDiv w:val="1"/>
      <w:marLeft w:val="0"/>
      <w:marRight w:val="0"/>
      <w:marTop w:val="0"/>
      <w:marBottom w:val="0"/>
      <w:divBdr>
        <w:top w:val="none" w:sz="0" w:space="0" w:color="auto"/>
        <w:left w:val="none" w:sz="0" w:space="0" w:color="auto"/>
        <w:bottom w:val="none" w:sz="0" w:space="0" w:color="auto"/>
        <w:right w:val="none" w:sz="0" w:space="0" w:color="auto"/>
      </w:divBdr>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42425510">
      <w:bodyDiv w:val="1"/>
      <w:marLeft w:val="0"/>
      <w:marRight w:val="0"/>
      <w:marTop w:val="0"/>
      <w:marBottom w:val="0"/>
      <w:divBdr>
        <w:top w:val="none" w:sz="0" w:space="0" w:color="auto"/>
        <w:left w:val="none" w:sz="0" w:space="0" w:color="auto"/>
        <w:bottom w:val="none" w:sz="0" w:space="0" w:color="auto"/>
        <w:right w:val="none" w:sz="0" w:space="0" w:color="auto"/>
      </w:divBdr>
    </w:div>
    <w:div w:id="189643339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D81F1D-67EA-4A1F-8520-F03FD182A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409</Words>
  <Characters>2337</Characters>
  <Application>Microsoft Office Word</Application>
  <DocSecurity>0</DocSecurity>
  <Lines>19</Lines>
  <Paragraphs>5</Paragraphs>
  <ScaleCrop>false</ScaleCrop>
  <Company/>
  <LinksUpToDate>false</LinksUpToDate>
  <CharactersWithSpaces>2741</CharactersWithSpaces>
  <SharedDoc>false</SharedDoc>
  <HLinks>
    <vt:vector size="96" baseType="variant">
      <vt:variant>
        <vt:i4>1179708</vt:i4>
      </vt:variant>
      <vt:variant>
        <vt:i4>92</vt:i4>
      </vt:variant>
      <vt:variant>
        <vt:i4>0</vt:i4>
      </vt:variant>
      <vt:variant>
        <vt:i4>5</vt:i4>
      </vt:variant>
      <vt:variant>
        <vt:lpwstr/>
      </vt:variant>
      <vt:variant>
        <vt:lpwstr>_Toc180396482</vt:lpwstr>
      </vt:variant>
      <vt:variant>
        <vt:i4>1179708</vt:i4>
      </vt:variant>
      <vt:variant>
        <vt:i4>86</vt:i4>
      </vt:variant>
      <vt:variant>
        <vt:i4>0</vt:i4>
      </vt:variant>
      <vt:variant>
        <vt:i4>5</vt:i4>
      </vt:variant>
      <vt:variant>
        <vt:lpwstr/>
      </vt:variant>
      <vt:variant>
        <vt:lpwstr>_Toc180396481</vt:lpwstr>
      </vt:variant>
      <vt:variant>
        <vt:i4>1179708</vt:i4>
      </vt:variant>
      <vt:variant>
        <vt:i4>80</vt:i4>
      </vt:variant>
      <vt:variant>
        <vt:i4>0</vt:i4>
      </vt:variant>
      <vt:variant>
        <vt:i4>5</vt:i4>
      </vt:variant>
      <vt:variant>
        <vt:lpwstr/>
      </vt:variant>
      <vt:variant>
        <vt:lpwstr>_Toc180396480</vt:lpwstr>
      </vt:variant>
      <vt:variant>
        <vt:i4>1900604</vt:i4>
      </vt:variant>
      <vt:variant>
        <vt:i4>74</vt:i4>
      </vt:variant>
      <vt:variant>
        <vt:i4>0</vt:i4>
      </vt:variant>
      <vt:variant>
        <vt:i4>5</vt:i4>
      </vt:variant>
      <vt:variant>
        <vt:lpwstr/>
      </vt:variant>
      <vt:variant>
        <vt:lpwstr>_Toc180396479</vt:lpwstr>
      </vt:variant>
      <vt:variant>
        <vt:i4>1900604</vt:i4>
      </vt:variant>
      <vt:variant>
        <vt:i4>68</vt:i4>
      </vt:variant>
      <vt:variant>
        <vt:i4>0</vt:i4>
      </vt:variant>
      <vt:variant>
        <vt:i4>5</vt:i4>
      </vt:variant>
      <vt:variant>
        <vt:lpwstr/>
      </vt:variant>
      <vt:variant>
        <vt:lpwstr>_Toc180396478</vt:lpwstr>
      </vt:variant>
      <vt:variant>
        <vt:i4>1900604</vt:i4>
      </vt:variant>
      <vt:variant>
        <vt:i4>62</vt:i4>
      </vt:variant>
      <vt:variant>
        <vt:i4>0</vt:i4>
      </vt:variant>
      <vt:variant>
        <vt:i4>5</vt:i4>
      </vt:variant>
      <vt:variant>
        <vt:lpwstr/>
      </vt:variant>
      <vt:variant>
        <vt:lpwstr>_Toc180396477</vt:lpwstr>
      </vt:variant>
      <vt:variant>
        <vt:i4>1900604</vt:i4>
      </vt:variant>
      <vt:variant>
        <vt:i4>56</vt:i4>
      </vt:variant>
      <vt:variant>
        <vt:i4>0</vt:i4>
      </vt:variant>
      <vt:variant>
        <vt:i4>5</vt:i4>
      </vt:variant>
      <vt:variant>
        <vt:lpwstr/>
      </vt:variant>
      <vt:variant>
        <vt:lpwstr>_Toc180396476</vt:lpwstr>
      </vt:variant>
      <vt:variant>
        <vt:i4>1900604</vt:i4>
      </vt:variant>
      <vt:variant>
        <vt:i4>50</vt:i4>
      </vt:variant>
      <vt:variant>
        <vt:i4>0</vt:i4>
      </vt:variant>
      <vt:variant>
        <vt:i4>5</vt:i4>
      </vt:variant>
      <vt:variant>
        <vt:lpwstr/>
      </vt:variant>
      <vt:variant>
        <vt:lpwstr>_Toc180396475</vt:lpwstr>
      </vt:variant>
      <vt:variant>
        <vt:i4>1900604</vt:i4>
      </vt:variant>
      <vt:variant>
        <vt:i4>44</vt:i4>
      </vt:variant>
      <vt:variant>
        <vt:i4>0</vt:i4>
      </vt:variant>
      <vt:variant>
        <vt:i4>5</vt:i4>
      </vt:variant>
      <vt:variant>
        <vt:lpwstr/>
      </vt:variant>
      <vt:variant>
        <vt:lpwstr>_Toc180396474</vt:lpwstr>
      </vt:variant>
      <vt:variant>
        <vt:i4>1900604</vt:i4>
      </vt:variant>
      <vt:variant>
        <vt:i4>38</vt:i4>
      </vt:variant>
      <vt:variant>
        <vt:i4>0</vt:i4>
      </vt:variant>
      <vt:variant>
        <vt:i4>5</vt:i4>
      </vt:variant>
      <vt:variant>
        <vt:lpwstr/>
      </vt:variant>
      <vt:variant>
        <vt:lpwstr>_Toc180396473</vt:lpwstr>
      </vt:variant>
      <vt:variant>
        <vt:i4>1900604</vt:i4>
      </vt:variant>
      <vt:variant>
        <vt:i4>32</vt:i4>
      </vt:variant>
      <vt:variant>
        <vt:i4>0</vt:i4>
      </vt:variant>
      <vt:variant>
        <vt:i4>5</vt:i4>
      </vt:variant>
      <vt:variant>
        <vt:lpwstr/>
      </vt:variant>
      <vt:variant>
        <vt:lpwstr>_Toc180396472</vt:lpwstr>
      </vt:variant>
      <vt:variant>
        <vt:i4>1900604</vt:i4>
      </vt:variant>
      <vt:variant>
        <vt:i4>26</vt:i4>
      </vt:variant>
      <vt:variant>
        <vt:i4>0</vt:i4>
      </vt:variant>
      <vt:variant>
        <vt:i4>5</vt:i4>
      </vt:variant>
      <vt:variant>
        <vt:lpwstr/>
      </vt:variant>
      <vt:variant>
        <vt:lpwstr>_Toc180396471</vt:lpwstr>
      </vt:variant>
      <vt:variant>
        <vt:i4>1900604</vt:i4>
      </vt:variant>
      <vt:variant>
        <vt:i4>20</vt:i4>
      </vt:variant>
      <vt:variant>
        <vt:i4>0</vt:i4>
      </vt:variant>
      <vt:variant>
        <vt:i4>5</vt:i4>
      </vt:variant>
      <vt:variant>
        <vt:lpwstr/>
      </vt:variant>
      <vt:variant>
        <vt:lpwstr>_Toc180396470</vt:lpwstr>
      </vt:variant>
      <vt:variant>
        <vt:i4>1835068</vt:i4>
      </vt:variant>
      <vt:variant>
        <vt:i4>14</vt:i4>
      </vt:variant>
      <vt:variant>
        <vt:i4>0</vt:i4>
      </vt:variant>
      <vt:variant>
        <vt:i4>5</vt:i4>
      </vt:variant>
      <vt:variant>
        <vt:lpwstr/>
      </vt:variant>
      <vt:variant>
        <vt:lpwstr>_Toc180396469</vt:lpwstr>
      </vt:variant>
      <vt:variant>
        <vt:i4>1835068</vt:i4>
      </vt:variant>
      <vt:variant>
        <vt:i4>8</vt:i4>
      </vt:variant>
      <vt:variant>
        <vt:i4>0</vt:i4>
      </vt:variant>
      <vt:variant>
        <vt:i4>5</vt:i4>
      </vt:variant>
      <vt:variant>
        <vt:lpwstr/>
      </vt:variant>
      <vt:variant>
        <vt:lpwstr>_Toc180396468</vt:lpwstr>
      </vt:variant>
      <vt:variant>
        <vt:i4>1835068</vt:i4>
      </vt:variant>
      <vt:variant>
        <vt:i4>2</vt:i4>
      </vt:variant>
      <vt:variant>
        <vt:i4>0</vt:i4>
      </vt:variant>
      <vt:variant>
        <vt:i4>5</vt:i4>
      </vt:variant>
      <vt:variant>
        <vt:lpwstr/>
      </vt:variant>
      <vt:variant>
        <vt:lpwstr>_Toc180396467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2024-10-14T11:16:00Z</cp:lastPrinted>
  <dcterms:created xsi:type="dcterms:W3CDTF">2024-10-29T03:29:00Z</dcterms:created>
  <dcterms:modified xsi:type="dcterms:W3CDTF">2024-10-29T03:29:00Z</dcterms:modified>
</cp:coreProperties>
</file>