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39969" w14:textId="7DF448E9" w:rsidR="00DF4F73" w:rsidRPr="0003441B" w:rsidRDefault="00DF4F73" w:rsidP="000004EB">
      <w:pPr>
        <w:pStyle w:val="ac"/>
        <w:rPr>
          <w:color w:val="000000"/>
        </w:rPr>
      </w:pPr>
      <w:bookmarkStart w:id="0" w:name="_Toc273801768"/>
      <w:bookmarkStart w:id="1" w:name="_GoBack"/>
      <w:bookmarkEnd w:id="1"/>
      <w:r w:rsidRPr="0003441B">
        <w:rPr>
          <w:rFonts w:hint="eastAsia"/>
          <w:color w:val="000000"/>
        </w:rPr>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0"/>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78693267" w14:textId="130EF3BF" w:rsidR="00D15CB3" w:rsidRPr="00077A9F" w:rsidRDefault="00C63A3F" w:rsidP="00D15CB3">
      <w:pPr>
        <w:pStyle w:val="14"/>
        <w:ind w:left="567" w:hanging="567"/>
      </w:pPr>
      <w:bookmarkStart w:id="4" w:name="_Toc147589101"/>
      <w:bookmarkStart w:id="5" w:name="_Toc180756107"/>
      <w:r w:rsidRPr="00077A9F">
        <w:rPr>
          <w:rFonts w:hint="eastAsia"/>
        </w:rPr>
        <w:t>五</w:t>
      </w:r>
      <w:r w:rsidR="00D15CB3" w:rsidRPr="00077A9F">
        <w:rPr>
          <w:rFonts w:hint="eastAsia"/>
        </w:rPr>
        <w:t>、</w:t>
      </w:r>
      <w:r w:rsidR="006E60F4" w:rsidRPr="006E60F4">
        <w:rPr>
          <w:rFonts w:hint="eastAsia"/>
        </w:rPr>
        <w:t>截至113年8月底</w:t>
      </w:r>
      <w:r w:rsidR="0074017F">
        <w:rPr>
          <w:rFonts w:hint="eastAsia"/>
        </w:rPr>
        <w:t>，</w:t>
      </w:r>
      <w:r w:rsidR="006E60F4" w:rsidRPr="006E60F4">
        <w:rPr>
          <w:rFonts w:hint="eastAsia"/>
        </w:rPr>
        <w:t>僅推動16案</w:t>
      </w:r>
      <w:r w:rsidR="00D15CB3" w:rsidRPr="00077A9F">
        <w:rPr>
          <w:rFonts w:hint="eastAsia"/>
        </w:rPr>
        <w:t>危老重建</w:t>
      </w:r>
      <w:r w:rsidR="006E60F4">
        <w:rPr>
          <w:rFonts w:hint="eastAsia"/>
        </w:rPr>
        <w:t>案件</w:t>
      </w:r>
      <w:r w:rsidR="00D15CB3" w:rsidRPr="00077A9F">
        <w:rPr>
          <w:rFonts w:hint="eastAsia"/>
        </w:rPr>
        <w:t>，允宜</w:t>
      </w:r>
      <w:r w:rsidR="00170F94">
        <w:rPr>
          <w:rFonts w:hint="eastAsia"/>
        </w:rPr>
        <w:t>積極</w:t>
      </w:r>
      <w:r w:rsidR="00170F94" w:rsidRPr="00170F94">
        <w:rPr>
          <w:rFonts w:hint="eastAsia"/>
        </w:rPr>
        <w:t>開發案源</w:t>
      </w:r>
      <w:r w:rsidR="00D15CB3" w:rsidRPr="00077A9F">
        <w:rPr>
          <w:rFonts w:hint="eastAsia"/>
        </w:rPr>
        <w:t>，</w:t>
      </w:r>
      <w:bookmarkEnd w:id="4"/>
      <w:r w:rsidR="00942145" w:rsidRPr="00942145">
        <w:rPr>
          <w:rFonts w:hint="eastAsia"/>
        </w:rPr>
        <w:t>以利及早獲致重建效益</w:t>
      </w:r>
      <w:bookmarkEnd w:id="5"/>
    </w:p>
    <w:p w14:paraId="76BF92B9" w14:textId="1981270B" w:rsidR="00D15CB3" w:rsidRPr="00077A9F" w:rsidRDefault="003D274E" w:rsidP="00D15CB3">
      <w:pPr>
        <w:ind w:left="566" w:firstLine="566"/>
      </w:pPr>
      <w:r>
        <w:rPr>
          <w:rFonts w:hint="eastAsia"/>
        </w:rPr>
        <w:t>為推動危老重建，</w:t>
      </w:r>
      <w:r w:rsidR="00B31D86">
        <w:rPr>
          <w:rFonts w:hint="eastAsia"/>
        </w:rPr>
        <w:t>住都中心</w:t>
      </w:r>
      <w:r w:rsidR="00D15CB3" w:rsidRPr="00077A9F">
        <w:t>11</w:t>
      </w:r>
      <w:r w:rsidR="00B31D86">
        <w:t>4</w:t>
      </w:r>
      <w:r w:rsidR="00D15CB3" w:rsidRPr="00077A9F">
        <w:rPr>
          <w:rFonts w:hint="eastAsia"/>
        </w:rPr>
        <w:t>年度</w:t>
      </w:r>
      <w:r w:rsidR="00D15CB3" w:rsidRPr="00077A9F">
        <w:rPr>
          <w:rFonts w:hint="eastAsia"/>
          <w:lang w:eastAsia="zh-HK"/>
        </w:rPr>
        <w:t>預算案</w:t>
      </w:r>
      <w:r w:rsidR="00D15CB3" w:rsidRPr="00077A9F">
        <w:rPr>
          <w:rFonts w:hint="eastAsia"/>
        </w:rPr>
        <w:t>「固定資產建設改良擴充</w:t>
      </w:r>
      <w:r w:rsidR="008F128D">
        <w:rPr>
          <w:rFonts w:hint="eastAsia"/>
        </w:rPr>
        <w:t>」項下「</w:t>
      </w:r>
      <w:r w:rsidR="00D15CB3" w:rsidRPr="00077A9F">
        <w:rPr>
          <w:rFonts w:hint="eastAsia"/>
        </w:rPr>
        <w:t>投資性不動產」編列價購國有房地參與危險老舊建築物加速重建案</w:t>
      </w:r>
      <w:r w:rsidR="008F128D" w:rsidRPr="008F128D">
        <w:rPr>
          <w:rFonts w:hint="eastAsia"/>
        </w:rPr>
        <w:t>1億2,012萬元</w:t>
      </w:r>
      <w:r w:rsidR="00D15CB3" w:rsidRPr="00077A9F">
        <w:rPr>
          <w:rFonts w:hint="eastAsia"/>
        </w:rPr>
        <w:t>及</w:t>
      </w:r>
      <w:r w:rsidR="008464F7">
        <w:rPr>
          <w:rFonts w:hint="eastAsia"/>
        </w:rPr>
        <w:t>「</w:t>
      </w:r>
      <w:r w:rsidR="008464F7" w:rsidRPr="008464F7">
        <w:rPr>
          <w:rFonts w:hint="eastAsia"/>
        </w:rPr>
        <w:t>業務費用</w:t>
      </w:r>
      <w:r w:rsidR="008464F7">
        <w:rPr>
          <w:rFonts w:hint="eastAsia"/>
        </w:rPr>
        <w:t>」下</w:t>
      </w:r>
      <w:r w:rsidR="00652FB0">
        <w:rPr>
          <w:rFonts w:hint="eastAsia"/>
        </w:rPr>
        <w:t>編列</w:t>
      </w:r>
      <w:r w:rsidR="008F128D" w:rsidRPr="008F128D">
        <w:rPr>
          <w:rFonts w:hint="eastAsia"/>
        </w:rPr>
        <w:t>辦理都市更新及危老重建相關前置評估作業費用1,153萬1千元</w:t>
      </w:r>
      <w:r w:rsidR="00D15CB3" w:rsidRPr="00077A9F">
        <w:rPr>
          <w:rFonts w:hint="eastAsia"/>
        </w:rPr>
        <w:t>。經查：</w:t>
      </w:r>
    </w:p>
    <w:p w14:paraId="2E6CC668" w14:textId="77777777" w:rsidR="00D15CB3" w:rsidRPr="00077A9F" w:rsidRDefault="00D15CB3" w:rsidP="00D15CB3">
      <w:pPr>
        <w:pStyle w:val="a0"/>
        <w:ind w:left="849" w:hanging="283"/>
        <w:rPr>
          <w:b w:val="0"/>
        </w:rPr>
      </w:pPr>
      <w:r w:rsidRPr="00077A9F">
        <w:rPr>
          <w:rFonts w:hint="eastAsia"/>
        </w:rPr>
        <w:t>(一</w:t>
      </w:r>
      <w:r w:rsidRPr="00077A9F">
        <w:t>)</w:t>
      </w:r>
      <w:r w:rsidRPr="00077A9F">
        <w:rPr>
          <w:rFonts w:hint="eastAsia"/>
        </w:rPr>
        <w:t>依規定參與都市危險及老舊建築物重建</w:t>
      </w:r>
    </w:p>
    <w:p w14:paraId="1E045FB8" w14:textId="67314215" w:rsidR="00D15CB3" w:rsidRPr="00077A9F" w:rsidRDefault="00D15CB3" w:rsidP="00D15CB3">
      <w:pPr>
        <w:pStyle w:val="22"/>
        <w:ind w:left="850" w:firstLine="566"/>
      </w:pPr>
      <w:r w:rsidRPr="00077A9F">
        <w:rPr>
          <w:rFonts w:hint="eastAsia"/>
          <w:snapToGrid/>
        </w:rPr>
        <w:t>為推動國有非公用土地及建築物採用都市危險及老舊建築物加速重建條例之方式辦理重建，住都中心依國家住宅及都市</w:t>
      </w:r>
      <w:r w:rsidRPr="00077A9F">
        <w:rPr>
          <w:rFonts w:hint="eastAsia"/>
          <w:snapToGrid/>
        </w:rPr>
        <w:lastRenderedPageBreak/>
        <w:t>更新中心設置條例第5條第3項規定</w:t>
      </w:r>
      <w:r w:rsidRPr="00077A9F">
        <w:rPr>
          <w:rStyle w:val="af7"/>
          <w:snapToGrid/>
        </w:rPr>
        <w:footnoteReference w:id="1"/>
      </w:r>
      <w:r w:rsidR="00ED2985">
        <w:rPr>
          <w:rFonts w:hint="eastAsia"/>
          <w:snapToGrid/>
        </w:rPr>
        <w:t>於1</w:t>
      </w:r>
      <w:r w:rsidR="00ED2985">
        <w:rPr>
          <w:snapToGrid/>
        </w:rPr>
        <w:t>07</w:t>
      </w:r>
      <w:r w:rsidR="00ED2985">
        <w:rPr>
          <w:rFonts w:hint="eastAsia"/>
          <w:snapToGrid/>
        </w:rPr>
        <w:t>年1</w:t>
      </w:r>
      <w:r w:rsidR="00ED2985">
        <w:rPr>
          <w:snapToGrid/>
        </w:rPr>
        <w:t>0</w:t>
      </w:r>
      <w:r w:rsidR="00ED2985">
        <w:rPr>
          <w:rFonts w:hint="eastAsia"/>
          <w:snapToGrid/>
        </w:rPr>
        <w:t>月</w:t>
      </w:r>
      <w:r w:rsidRPr="00077A9F">
        <w:rPr>
          <w:rFonts w:hint="eastAsia"/>
          <w:snapToGrid/>
        </w:rPr>
        <w:t>訂定「國家住宅及都市更新中心參與都市危險及老舊建築物重建作業辦法」，協助財政部國有財產署(以下簡稱國產署)管有之國有非公用土地及建築物參與危老重建</w:t>
      </w:r>
      <w:r w:rsidR="006E60F4">
        <w:rPr>
          <w:rFonts w:hint="eastAsia"/>
          <w:snapToGrid/>
        </w:rPr>
        <w:t>，</w:t>
      </w:r>
      <w:r w:rsidR="006E60F4" w:rsidRPr="006E60F4">
        <w:rPr>
          <w:rFonts w:hint="eastAsia"/>
          <w:snapToGrid/>
        </w:rPr>
        <w:t>以提升</w:t>
      </w:r>
      <w:r w:rsidR="006E60F4">
        <w:rPr>
          <w:rFonts w:hint="eastAsia"/>
          <w:snapToGrid/>
        </w:rPr>
        <w:t>環境</w:t>
      </w:r>
      <w:r w:rsidR="006E60F4" w:rsidRPr="006E60F4">
        <w:rPr>
          <w:rFonts w:hint="eastAsia"/>
          <w:snapToGrid/>
        </w:rPr>
        <w:t>品質與安全</w:t>
      </w:r>
      <w:r w:rsidRPr="00077A9F">
        <w:rPr>
          <w:rFonts w:hint="eastAsia"/>
        </w:rPr>
        <w:t>。</w:t>
      </w:r>
    </w:p>
    <w:p w14:paraId="28D8EAD0" w14:textId="21CCE4C7" w:rsidR="00D15CB3" w:rsidRPr="00077A9F" w:rsidRDefault="00D15CB3" w:rsidP="00D15CB3">
      <w:pPr>
        <w:pStyle w:val="a0"/>
        <w:ind w:left="849" w:hanging="283"/>
        <w:rPr>
          <w:b w:val="0"/>
        </w:rPr>
      </w:pPr>
      <w:r w:rsidRPr="00077A9F">
        <w:rPr>
          <w:rFonts w:hint="eastAsia"/>
        </w:rPr>
        <w:t>(二</w:t>
      </w:r>
      <w:r w:rsidRPr="00077A9F">
        <w:t>)</w:t>
      </w:r>
      <w:r w:rsidR="005042C0">
        <w:rPr>
          <w:rFonts w:hint="eastAsia"/>
        </w:rPr>
        <w:t>近年</w:t>
      </w:r>
      <w:r w:rsidR="002F1849" w:rsidRPr="00077A9F">
        <w:rPr>
          <w:rFonts w:hint="eastAsia"/>
        </w:rPr>
        <w:t>危老重建</w:t>
      </w:r>
      <w:r w:rsidRPr="00077A9F">
        <w:rPr>
          <w:rFonts w:hint="eastAsia"/>
        </w:rPr>
        <w:t>預算執行</w:t>
      </w:r>
      <w:r w:rsidR="00077A9F" w:rsidRPr="00077A9F">
        <w:rPr>
          <w:rFonts w:hint="eastAsia"/>
        </w:rPr>
        <w:t>未</w:t>
      </w:r>
      <w:r w:rsidR="00C92D72">
        <w:rPr>
          <w:rFonts w:hint="eastAsia"/>
        </w:rPr>
        <w:t>如預期</w:t>
      </w:r>
      <w:r w:rsidR="00077A9F" w:rsidRPr="00077A9F">
        <w:rPr>
          <w:rFonts w:hint="eastAsia"/>
        </w:rPr>
        <w:t>，</w:t>
      </w:r>
      <w:r w:rsidR="00C92D72">
        <w:rPr>
          <w:rFonts w:hint="eastAsia"/>
        </w:rPr>
        <w:t>允宜研謀精進</w:t>
      </w:r>
    </w:p>
    <w:p w14:paraId="24B506A7" w14:textId="327B0E12" w:rsidR="00D15CB3" w:rsidRDefault="00A5649B" w:rsidP="00D15CB3">
      <w:pPr>
        <w:pStyle w:val="22"/>
        <w:ind w:left="850" w:firstLine="566"/>
      </w:pPr>
      <w:r w:rsidRPr="00077A9F">
        <w:rPr>
          <w:rFonts w:hint="eastAsia"/>
        </w:rPr>
        <w:t>住都中心109</w:t>
      </w:r>
      <w:r w:rsidR="0031268B">
        <w:rPr>
          <w:rFonts w:hint="eastAsia"/>
        </w:rPr>
        <w:t>至1</w:t>
      </w:r>
      <w:r w:rsidR="0031268B">
        <w:t>12</w:t>
      </w:r>
      <w:r w:rsidRPr="00077A9F">
        <w:rPr>
          <w:rFonts w:hint="eastAsia"/>
        </w:rPr>
        <w:t>年度危老重建預算執行率</w:t>
      </w:r>
      <w:r w:rsidR="0031268B">
        <w:rPr>
          <w:rFonts w:hint="eastAsia"/>
        </w:rPr>
        <w:t>介於1</w:t>
      </w:r>
      <w:r w:rsidR="0031268B">
        <w:t>6.79%</w:t>
      </w:r>
      <w:r w:rsidR="0031268B">
        <w:rPr>
          <w:rFonts w:hint="eastAsia"/>
        </w:rPr>
        <w:t>至7</w:t>
      </w:r>
      <w:r w:rsidR="0031268B">
        <w:t>2.2%</w:t>
      </w:r>
      <w:r w:rsidR="0031268B">
        <w:rPr>
          <w:rFonts w:hint="eastAsia"/>
        </w:rPr>
        <w:t>間</w:t>
      </w:r>
      <w:r w:rsidRPr="00077A9F">
        <w:rPr>
          <w:rFonts w:hint="eastAsia"/>
        </w:rPr>
        <w:t>(詳表</w:t>
      </w:r>
      <w:r w:rsidR="00403AD2" w:rsidRPr="00077A9F">
        <w:rPr>
          <w:rFonts w:hint="eastAsia"/>
        </w:rPr>
        <w:t>1</w:t>
      </w:r>
      <w:r w:rsidRPr="00077A9F">
        <w:rPr>
          <w:rFonts w:hint="eastAsia"/>
        </w:rPr>
        <w:t>)，1</w:t>
      </w:r>
      <w:r w:rsidRPr="00077A9F">
        <w:t>1</w:t>
      </w:r>
      <w:r w:rsidR="0031268B">
        <w:t>3</w:t>
      </w:r>
      <w:r w:rsidRPr="00077A9F">
        <w:rPr>
          <w:rFonts w:hint="eastAsia"/>
        </w:rPr>
        <w:t>年度預算數</w:t>
      </w:r>
      <w:r w:rsidR="0031268B" w:rsidRPr="0031268B">
        <w:rPr>
          <w:rFonts w:hint="eastAsia"/>
        </w:rPr>
        <w:t>1億2,132萬元</w:t>
      </w:r>
      <w:r w:rsidRPr="00077A9F">
        <w:rPr>
          <w:rFonts w:hint="eastAsia"/>
        </w:rPr>
        <w:t>，截至</w:t>
      </w:r>
      <w:r w:rsidR="00232042">
        <w:rPr>
          <w:rFonts w:hint="eastAsia"/>
        </w:rPr>
        <w:t>同年</w:t>
      </w:r>
      <w:r w:rsidRPr="00077A9F">
        <w:rPr>
          <w:rFonts w:hint="eastAsia"/>
        </w:rPr>
        <w:t>8月底僅</w:t>
      </w:r>
      <w:r w:rsidR="007E6E95">
        <w:rPr>
          <w:rFonts w:hint="eastAsia"/>
        </w:rPr>
        <w:t>執行</w:t>
      </w:r>
      <w:r w:rsidR="0031268B" w:rsidRPr="0031268B">
        <w:rPr>
          <w:rFonts w:hint="eastAsia"/>
        </w:rPr>
        <w:t>4,044萬8千元</w:t>
      </w:r>
      <w:r w:rsidRPr="00077A9F">
        <w:rPr>
          <w:rFonts w:hint="eastAsia"/>
        </w:rPr>
        <w:t>，</w:t>
      </w:r>
      <w:r w:rsidR="000E1D94">
        <w:rPr>
          <w:rFonts w:hint="eastAsia"/>
        </w:rPr>
        <w:t>預算</w:t>
      </w:r>
      <w:r w:rsidRPr="00077A9F">
        <w:rPr>
          <w:rFonts w:hint="eastAsia"/>
        </w:rPr>
        <w:t>執行情形</w:t>
      </w:r>
      <w:r w:rsidR="00403AD2" w:rsidRPr="00077A9F">
        <w:rPr>
          <w:rFonts w:hint="eastAsia"/>
        </w:rPr>
        <w:t>未臻理想，</w:t>
      </w:r>
      <w:r w:rsidR="00404442">
        <w:rPr>
          <w:rFonts w:hint="eastAsia"/>
        </w:rPr>
        <w:t>據該中心表示，</w:t>
      </w:r>
      <w:r w:rsidR="00403AD2" w:rsidRPr="00077A9F">
        <w:rPr>
          <w:rFonts w:hint="eastAsia"/>
        </w:rPr>
        <w:t>主要係因</w:t>
      </w:r>
      <w:r w:rsidR="002F1849" w:rsidRPr="00077A9F">
        <w:rPr>
          <w:rFonts w:hint="eastAsia"/>
        </w:rPr>
        <w:t>參與危老重建案件甚少</w:t>
      </w:r>
      <w:r w:rsidR="00403AD2" w:rsidRPr="00077A9F">
        <w:rPr>
          <w:rFonts w:hint="eastAsia"/>
        </w:rPr>
        <w:t>所致</w:t>
      </w:r>
      <w:r w:rsidR="00232042">
        <w:rPr>
          <w:rFonts w:hint="eastAsia"/>
        </w:rPr>
        <w:t>。</w:t>
      </w:r>
      <w:r w:rsidR="000E1D94">
        <w:rPr>
          <w:rFonts w:hint="eastAsia"/>
        </w:rPr>
        <w:t>該中心</w:t>
      </w:r>
      <w:r w:rsidR="0051767C">
        <w:rPr>
          <w:rFonts w:hint="eastAsia"/>
        </w:rPr>
        <w:t>自</w:t>
      </w:r>
      <w:r w:rsidR="00433DA8" w:rsidRPr="00433DA8">
        <w:rPr>
          <w:rFonts w:hint="eastAsia"/>
        </w:rPr>
        <w:t>108年度</w:t>
      </w:r>
      <w:r w:rsidR="00D15CB3" w:rsidRPr="00077A9F">
        <w:rPr>
          <w:rFonts w:hint="eastAsia"/>
        </w:rPr>
        <w:t>參與</w:t>
      </w:r>
      <w:r w:rsidR="0051767C">
        <w:rPr>
          <w:rFonts w:hint="eastAsia"/>
        </w:rPr>
        <w:t>是項業務</w:t>
      </w:r>
      <w:r w:rsidR="00403AD2" w:rsidRPr="00077A9F">
        <w:rPr>
          <w:rFonts w:hint="eastAsia"/>
        </w:rPr>
        <w:t>以來，</w:t>
      </w:r>
      <w:r w:rsidR="00D15CB3" w:rsidRPr="00077A9F">
        <w:rPr>
          <w:rFonts w:hint="eastAsia"/>
        </w:rPr>
        <w:t>截至1</w:t>
      </w:r>
      <w:r w:rsidR="00D15CB3" w:rsidRPr="00077A9F">
        <w:t>1</w:t>
      </w:r>
      <w:r w:rsidR="0031268B">
        <w:t>3</w:t>
      </w:r>
      <w:r w:rsidR="00D15CB3" w:rsidRPr="00077A9F">
        <w:rPr>
          <w:rFonts w:hint="eastAsia"/>
        </w:rPr>
        <w:t>年8月底僅</w:t>
      </w:r>
      <w:r w:rsidR="00403AD2" w:rsidRPr="00077A9F">
        <w:rPr>
          <w:rFonts w:hint="eastAsia"/>
        </w:rPr>
        <w:t>參與推動1</w:t>
      </w:r>
      <w:r w:rsidR="00464387">
        <w:t>6</w:t>
      </w:r>
      <w:r w:rsidR="00403AD2" w:rsidRPr="00077A9F">
        <w:rPr>
          <w:rFonts w:hint="eastAsia"/>
        </w:rPr>
        <w:t>件</w:t>
      </w:r>
      <w:r w:rsidR="00D15CB3" w:rsidRPr="00077A9F">
        <w:rPr>
          <w:rFonts w:hint="eastAsia"/>
        </w:rPr>
        <w:t>危老</w:t>
      </w:r>
      <w:r w:rsidR="000E1D94">
        <w:rPr>
          <w:rFonts w:hint="eastAsia"/>
        </w:rPr>
        <w:t>重建</w:t>
      </w:r>
      <w:r w:rsidR="00D15CB3" w:rsidRPr="00077A9F">
        <w:rPr>
          <w:rFonts w:hint="eastAsia"/>
        </w:rPr>
        <w:t>案</w:t>
      </w:r>
      <w:r w:rsidR="00403AD2" w:rsidRPr="00077A9F">
        <w:rPr>
          <w:rFonts w:hint="eastAsia"/>
        </w:rPr>
        <w:t>，其中</w:t>
      </w:r>
      <w:r w:rsidR="00464387">
        <w:t>11</w:t>
      </w:r>
      <w:r w:rsidR="0051767C">
        <w:rPr>
          <w:rFonts w:hint="eastAsia"/>
        </w:rPr>
        <w:t>案經該中心董事會通過</w:t>
      </w:r>
      <w:r w:rsidR="00232042">
        <w:rPr>
          <w:rFonts w:hint="eastAsia"/>
        </w:rPr>
        <w:t>賡續</w:t>
      </w:r>
      <w:r w:rsidR="00403AD2" w:rsidRPr="00077A9F">
        <w:rPr>
          <w:rFonts w:hint="eastAsia"/>
        </w:rPr>
        <w:t>辦理後續作業、</w:t>
      </w:r>
      <w:r w:rsidR="00D15CB3" w:rsidRPr="00077A9F">
        <w:rPr>
          <w:rFonts w:hint="eastAsia"/>
        </w:rPr>
        <w:t>1</w:t>
      </w:r>
      <w:r w:rsidR="00403AD2" w:rsidRPr="00077A9F">
        <w:rPr>
          <w:rFonts w:hint="eastAsia"/>
        </w:rPr>
        <w:t>案尚待提董事會審</w:t>
      </w:r>
      <w:r w:rsidR="00464387">
        <w:rPr>
          <w:rFonts w:hint="eastAsia"/>
        </w:rPr>
        <w:t>查</w:t>
      </w:r>
      <w:r w:rsidR="00403AD2" w:rsidRPr="00077A9F">
        <w:rPr>
          <w:rFonts w:hint="eastAsia"/>
        </w:rPr>
        <w:t>、</w:t>
      </w:r>
      <w:r w:rsidR="00464387">
        <w:rPr>
          <w:rFonts w:hint="eastAsia"/>
        </w:rPr>
        <w:t>4</w:t>
      </w:r>
      <w:r w:rsidR="00403AD2" w:rsidRPr="00077A9F">
        <w:rPr>
          <w:rFonts w:hint="eastAsia"/>
        </w:rPr>
        <w:t>案處於</w:t>
      </w:r>
      <w:r w:rsidR="00D15CB3" w:rsidRPr="00077A9F">
        <w:rPr>
          <w:rFonts w:hint="eastAsia"/>
        </w:rPr>
        <w:t>輔導階段(詳表</w:t>
      </w:r>
      <w:r w:rsidR="00403AD2" w:rsidRPr="00077A9F">
        <w:rPr>
          <w:rFonts w:hint="eastAsia"/>
        </w:rPr>
        <w:t>2</w:t>
      </w:r>
      <w:r w:rsidR="00403AD2" w:rsidRPr="00077A9F">
        <w:t>)</w:t>
      </w:r>
      <w:r w:rsidR="002270FB" w:rsidRPr="00077A9F">
        <w:rPr>
          <w:rFonts w:hint="eastAsia"/>
        </w:rPr>
        <w:t>，</w:t>
      </w:r>
      <w:r w:rsidR="00464387">
        <w:rPr>
          <w:rFonts w:hint="eastAsia"/>
        </w:rPr>
        <w:t>允宜積極</w:t>
      </w:r>
      <w:r w:rsidR="00403AD2" w:rsidRPr="00077A9F">
        <w:rPr>
          <w:rFonts w:hint="eastAsia"/>
        </w:rPr>
        <w:t>開拓案源，</w:t>
      </w:r>
      <w:r w:rsidR="00464387">
        <w:rPr>
          <w:rFonts w:hint="eastAsia"/>
        </w:rPr>
        <w:t>加速</w:t>
      </w:r>
      <w:r w:rsidR="00403AD2" w:rsidRPr="00077A9F">
        <w:rPr>
          <w:rFonts w:hint="eastAsia"/>
        </w:rPr>
        <w:t>推動後續</w:t>
      </w:r>
      <w:r w:rsidR="002270FB" w:rsidRPr="00077A9F">
        <w:rPr>
          <w:rFonts w:hint="eastAsia"/>
        </w:rPr>
        <w:t>作業</w:t>
      </w:r>
      <w:r w:rsidR="0051767C">
        <w:rPr>
          <w:rFonts w:hint="eastAsia"/>
        </w:rPr>
        <w:t>，以利及早獲致</w:t>
      </w:r>
      <w:r w:rsidR="00FD4488">
        <w:rPr>
          <w:rFonts w:hint="eastAsia"/>
        </w:rPr>
        <w:t>重建</w:t>
      </w:r>
      <w:r w:rsidR="0051767C" w:rsidRPr="0051767C">
        <w:rPr>
          <w:rFonts w:hint="eastAsia"/>
        </w:rPr>
        <w:t>效益</w:t>
      </w:r>
      <w:r w:rsidR="00D15CB3" w:rsidRPr="00077A9F">
        <w:rPr>
          <w:rFonts w:hint="eastAsia"/>
        </w:rPr>
        <w:t>。</w:t>
      </w:r>
    </w:p>
    <w:p w14:paraId="4FCD0D62" w14:textId="598B6856" w:rsidR="00A5649B" w:rsidRPr="00077A9F" w:rsidRDefault="00A5649B" w:rsidP="00A5649B">
      <w:pPr>
        <w:pStyle w:val="a0"/>
        <w:ind w:leftChars="0" w:left="850" w:hangingChars="300" w:hanging="850"/>
        <w:rPr>
          <w:rFonts w:hAnsi="標楷體"/>
          <w:b w:val="0"/>
          <w:snapToGrid/>
          <w:kern w:val="0"/>
        </w:rPr>
      </w:pPr>
      <w:r w:rsidRPr="00077A9F">
        <w:rPr>
          <w:rFonts w:hAnsi="標楷體" w:hint="eastAsia"/>
          <w:snapToGrid/>
          <w:kern w:val="0"/>
        </w:rPr>
        <w:t>表</w:t>
      </w:r>
      <w:r w:rsidR="00403AD2" w:rsidRPr="00077A9F">
        <w:rPr>
          <w:rFonts w:hAnsi="標楷體" w:hint="eastAsia"/>
          <w:snapToGrid/>
          <w:kern w:val="0"/>
        </w:rPr>
        <w:t>1</w:t>
      </w:r>
      <w:r w:rsidR="00F534B5">
        <w:rPr>
          <w:rFonts w:hAnsi="標楷體"/>
          <w:snapToGrid/>
          <w:kern w:val="0"/>
        </w:rPr>
        <w:t xml:space="preserve"> </w:t>
      </w:r>
      <w:r w:rsidRPr="00077A9F">
        <w:rPr>
          <w:rFonts w:hAnsi="標楷體"/>
          <w:snapToGrid/>
          <w:kern w:val="0"/>
        </w:rPr>
        <w:t xml:space="preserve"> </w:t>
      </w:r>
      <w:r w:rsidRPr="00077A9F">
        <w:rPr>
          <w:rFonts w:hAnsi="標楷體" w:hint="eastAsia"/>
          <w:snapToGrid/>
          <w:kern w:val="0"/>
        </w:rPr>
        <w:t>1</w:t>
      </w:r>
      <w:r w:rsidRPr="00077A9F">
        <w:rPr>
          <w:rFonts w:hAnsi="標楷體"/>
          <w:snapToGrid/>
          <w:kern w:val="0"/>
        </w:rPr>
        <w:t>09</w:t>
      </w:r>
      <w:r w:rsidRPr="00077A9F">
        <w:rPr>
          <w:rFonts w:hAnsi="標楷體" w:hint="eastAsia"/>
          <w:snapToGrid/>
          <w:kern w:val="0"/>
        </w:rPr>
        <w:t>至</w:t>
      </w:r>
      <w:r w:rsidR="00403AD2" w:rsidRPr="00077A9F">
        <w:rPr>
          <w:rFonts w:hAnsi="標楷體"/>
          <w:snapToGrid/>
          <w:kern w:val="0"/>
        </w:rPr>
        <w:t>11</w:t>
      </w:r>
      <w:r w:rsidR="00F534B5">
        <w:rPr>
          <w:rFonts w:hAnsi="標楷體"/>
          <w:snapToGrid/>
          <w:kern w:val="0"/>
        </w:rPr>
        <w:t>3</w:t>
      </w:r>
      <w:r w:rsidRPr="00077A9F">
        <w:rPr>
          <w:rFonts w:hAnsi="標楷體" w:hint="eastAsia"/>
          <w:snapToGrid/>
          <w:kern w:val="0"/>
        </w:rPr>
        <w:t>年</w:t>
      </w:r>
      <w:r w:rsidR="0051767C">
        <w:rPr>
          <w:rFonts w:hAnsi="標楷體" w:hint="eastAsia"/>
          <w:snapToGrid/>
          <w:kern w:val="0"/>
        </w:rPr>
        <w:t>8月底</w:t>
      </w:r>
      <w:r w:rsidRPr="00077A9F">
        <w:rPr>
          <w:rFonts w:hAnsi="標楷體" w:hint="eastAsia"/>
          <w:snapToGrid/>
          <w:kern w:val="0"/>
        </w:rPr>
        <w:t>住都中心危老重建預算</w:t>
      </w:r>
      <w:r w:rsidR="0051767C">
        <w:rPr>
          <w:rFonts w:hAnsi="標楷體" w:hint="eastAsia"/>
          <w:snapToGrid/>
          <w:kern w:val="0"/>
        </w:rPr>
        <w:t>執行</w:t>
      </w:r>
      <w:r w:rsidRPr="00077A9F">
        <w:rPr>
          <w:rFonts w:hAnsi="標楷體" w:hint="eastAsia"/>
          <w:snapToGrid/>
          <w:kern w:val="0"/>
        </w:rPr>
        <w:t>情形表</w:t>
      </w:r>
    </w:p>
    <w:p w14:paraId="088744D8" w14:textId="77777777" w:rsidR="00A5649B" w:rsidRPr="00077A9F" w:rsidRDefault="00A5649B" w:rsidP="00A5649B">
      <w:pPr>
        <w:pStyle w:val="142"/>
        <w:ind w:left="560" w:firstLine="560"/>
        <w:jc w:val="right"/>
      </w:pPr>
      <w:r w:rsidRPr="00077A9F">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2835"/>
        <w:gridCol w:w="2409"/>
      </w:tblGrid>
      <w:tr w:rsidR="00A5649B" w:rsidRPr="00F534B5" w14:paraId="7DF5D09F" w14:textId="77777777" w:rsidTr="00B31D86">
        <w:trPr>
          <w:trHeight w:val="283"/>
          <w:tblHeader/>
        </w:trPr>
        <w:tc>
          <w:tcPr>
            <w:tcW w:w="851" w:type="dxa"/>
            <w:shd w:val="clear" w:color="auto" w:fill="auto"/>
            <w:vAlign w:val="center"/>
          </w:tcPr>
          <w:p w14:paraId="4868B696" w14:textId="77777777" w:rsidR="00A5649B" w:rsidRPr="00F534B5" w:rsidRDefault="00A5649B" w:rsidP="00F534B5">
            <w:pPr>
              <w:pStyle w:val="142"/>
              <w:jc w:val="center"/>
              <w:rPr>
                <w:b/>
                <w:bCs/>
              </w:rPr>
            </w:pPr>
            <w:r w:rsidRPr="00F534B5">
              <w:rPr>
                <w:rFonts w:hint="eastAsia"/>
                <w:b/>
                <w:bCs/>
              </w:rPr>
              <w:t>年度</w:t>
            </w:r>
          </w:p>
        </w:tc>
        <w:tc>
          <w:tcPr>
            <w:tcW w:w="2410" w:type="dxa"/>
            <w:shd w:val="clear" w:color="auto" w:fill="auto"/>
            <w:vAlign w:val="center"/>
          </w:tcPr>
          <w:p w14:paraId="74316118" w14:textId="77777777" w:rsidR="00A5649B" w:rsidRPr="00F534B5" w:rsidRDefault="00A5649B" w:rsidP="00F534B5">
            <w:pPr>
              <w:pStyle w:val="142"/>
              <w:jc w:val="center"/>
              <w:rPr>
                <w:b/>
                <w:bCs/>
              </w:rPr>
            </w:pPr>
            <w:r w:rsidRPr="00F534B5">
              <w:rPr>
                <w:rFonts w:hint="eastAsia"/>
                <w:b/>
                <w:bCs/>
              </w:rPr>
              <w:t>預算數</w:t>
            </w:r>
          </w:p>
        </w:tc>
        <w:tc>
          <w:tcPr>
            <w:tcW w:w="2835" w:type="dxa"/>
            <w:vAlign w:val="center"/>
          </w:tcPr>
          <w:p w14:paraId="2566D64C" w14:textId="77777777" w:rsidR="00A5649B" w:rsidRPr="00F534B5" w:rsidRDefault="00A5649B" w:rsidP="00F534B5">
            <w:pPr>
              <w:pStyle w:val="142"/>
              <w:jc w:val="center"/>
              <w:rPr>
                <w:b/>
                <w:bCs/>
              </w:rPr>
            </w:pPr>
            <w:r w:rsidRPr="00F534B5">
              <w:rPr>
                <w:rFonts w:hint="eastAsia"/>
                <w:b/>
                <w:bCs/>
              </w:rPr>
              <w:t>決算數</w:t>
            </w:r>
          </w:p>
        </w:tc>
        <w:tc>
          <w:tcPr>
            <w:tcW w:w="2409" w:type="dxa"/>
            <w:vAlign w:val="center"/>
          </w:tcPr>
          <w:p w14:paraId="7537EFC2" w14:textId="77777777" w:rsidR="00A5649B" w:rsidRPr="00F534B5" w:rsidRDefault="00A5649B" w:rsidP="00F534B5">
            <w:pPr>
              <w:pStyle w:val="142"/>
              <w:jc w:val="center"/>
              <w:rPr>
                <w:b/>
                <w:bCs/>
              </w:rPr>
            </w:pPr>
            <w:r w:rsidRPr="00F534B5">
              <w:rPr>
                <w:rFonts w:hint="eastAsia"/>
                <w:b/>
                <w:bCs/>
              </w:rPr>
              <w:t>預算執行率(</w:t>
            </w:r>
            <w:r w:rsidRPr="00F534B5">
              <w:rPr>
                <w:b/>
                <w:bCs/>
              </w:rPr>
              <w:t>%)</w:t>
            </w:r>
          </w:p>
        </w:tc>
      </w:tr>
      <w:tr w:rsidR="00A5649B" w:rsidRPr="00F534B5" w14:paraId="7145AD0F" w14:textId="77777777" w:rsidTr="00B31D86">
        <w:trPr>
          <w:trHeight w:val="283"/>
        </w:trPr>
        <w:tc>
          <w:tcPr>
            <w:tcW w:w="851" w:type="dxa"/>
            <w:shd w:val="clear" w:color="auto" w:fill="auto"/>
            <w:vAlign w:val="center"/>
          </w:tcPr>
          <w:p w14:paraId="5A515A5F" w14:textId="77777777" w:rsidR="00A5649B" w:rsidRPr="00F534B5" w:rsidRDefault="00A5649B" w:rsidP="00F534B5">
            <w:pPr>
              <w:pStyle w:val="142"/>
              <w:jc w:val="center"/>
            </w:pPr>
            <w:r w:rsidRPr="00F534B5">
              <w:rPr>
                <w:rFonts w:hint="eastAsia"/>
              </w:rPr>
              <w:t>1</w:t>
            </w:r>
            <w:r w:rsidRPr="00F534B5">
              <w:t>0</w:t>
            </w:r>
            <w:r w:rsidRPr="00F534B5">
              <w:rPr>
                <w:rFonts w:hint="eastAsia"/>
              </w:rPr>
              <w:t>9</w:t>
            </w:r>
          </w:p>
        </w:tc>
        <w:tc>
          <w:tcPr>
            <w:tcW w:w="2410" w:type="dxa"/>
            <w:shd w:val="clear" w:color="auto" w:fill="auto"/>
            <w:vAlign w:val="center"/>
          </w:tcPr>
          <w:p w14:paraId="7E04DD07" w14:textId="77777777" w:rsidR="00A5649B" w:rsidRPr="00F534B5" w:rsidRDefault="00A5649B" w:rsidP="00F534B5">
            <w:pPr>
              <w:pStyle w:val="142"/>
              <w:jc w:val="right"/>
            </w:pPr>
            <w:r w:rsidRPr="00F534B5">
              <w:rPr>
                <w:rFonts w:hint="eastAsia"/>
              </w:rPr>
              <w:t>3</w:t>
            </w:r>
            <w:r w:rsidRPr="00F534B5">
              <w:t>18,000</w:t>
            </w:r>
          </w:p>
        </w:tc>
        <w:tc>
          <w:tcPr>
            <w:tcW w:w="2835" w:type="dxa"/>
            <w:shd w:val="clear" w:color="auto" w:fill="auto"/>
            <w:vAlign w:val="center"/>
          </w:tcPr>
          <w:p w14:paraId="1BA052AD" w14:textId="77777777" w:rsidR="00A5649B" w:rsidRPr="00F534B5" w:rsidRDefault="00A5649B" w:rsidP="00F534B5">
            <w:pPr>
              <w:pStyle w:val="142"/>
              <w:jc w:val="right"/>
            </w:pPr>
            <w:r w:rsidRPr="00F534B5">
              <w:rPr>
                <w:rFonts w:hint="eastAsia"/>
              </w:rPr>
              <w:t>5</w:t>
            </w:r>
            <w:r w:rsidRPr="00F534B5">
              <w:t>3,386</w:t>
            </w:r>
          </w:p>
        </w:tc>
        <w:tc>
          <w:tcPr>
            <w:tcW w:w="2409" w:type="dxa"/>
            <w:shd w:val="clear" w:color="auto" w:fill="auto"/>
            <w:vAlign w:val="center"/>
          </w:tcPr>
          <w:p w14:paraId="70907782" w14:textId="77777777" w:rsidR="00A5649B" w:rsidRPr="00F534B5" w:rsidRDefault="00A5649B" w:rsidP="00F534B5">
            <w:pPr>
              <w:pStyle w:val="142"/>
              <w:jc w:val="right"/>
            </w:pPr>
            <w:r w:rsidRPr="00F534B5">
              <w:rPr>
                <w:rFonts w:hint="eastAsia"/>
              </w:rPr>
              <w:t>1</w:t>
            </w:r>
            <w:r w:rsidRPr="00F534B5">
              <w:t>6.79</w:t>
            </w:r>
          </w:p>
        </w:tc>
      </w:tr>
      <w:tr w:rsidR="00A5649B" w:rsidRPr="00F534B5" w14:paraId="1041F47B" w14:textId="77777777" w:rsidTr="00B31D86">
        <w:trPr>
          <w:trHeight w:val="283"/>
        </w:trPr>
        <w:tc>
          <w:tcPr>
            <w:tcW w:w="851" w:type="dxa"/>
            <w:shd w:val="clear" w:color="auto" w:fill="auto"/>
            <w:vAlign w:val="center"/>
          </w:tcPr>
          <w:p w14:paraId="190D1BF3" w14:textId="77777777" w:rsidR="00A5649B" w:rsidRPr="00F534B5" w:rsidRDefault="00A5649B" w:rsidP="00F534B5">
            <w:pPr>
              <w:pStyle w:val="142"/>
              <w:jc w:val="center"/>
            </w:pPr>
            <w:r w:rsidRPr="00F534B5">
              <w:rPr>
                <w:rFonts w:hint="eastAsia"/>
              </w:rPr>
              <w:t>1</w:t>
            </w:r>
            <w:r w:rsidRPr="00F534B5">
              <w:t>10</w:t>
            </w:r>
          </w:p>
        </w:tc>
        <w:tc>
          <w:tcPr>
            <w:tcW w:w="2410" w:type="dxa"/>
            <w:shd w:val="clear" w:color="auto" w:fill="auto"/>
            <w:vAlign w:val="center"/>
          </w:tcPr>
          <w:p w14:paraId="26F60ABA" w14:textId="77777777" w:rsidR="00A5649B" w:rsidRPr="00F534B5" w:rsidRDefault="00A5649B" w:rsidP="00F534B5">
            <w:pPr>
              <w:pStyle w:val="142"/>
              <w:jc w:val="right"/>
            </w:pPr>
            <w:r w:rsidRPr="00F534B5">
              <w:rPr>
                <w:rFonts w:hint="eastAsia"/>
              </w:rPr>
              <w:t>1</w:t>
            </w:r>
            <w:r w:rsidRPr="00F534B5">
              <w:t>36,800</w:t>
            </w:r>
          </w:p>
        </w:tc>
        <w:tc>
          <w:tcPr>
            <w:tcW w:w="2835" w:type="dxa"/>
            <w:shd w:val="clear" w:color="auto" w:fill="auto"/>
            <w:vAlign w:val="center"/>
          </w:tcPr>
          <w:p w14:paraId="4806460E" w14:textId="77777777" w:rsidR="00A5649B" w:rsidRPr="00F534B5" w:rsidRDefault="00A5649B" w:rsidP="00F534B5">
            <w:pPr>
              <w:pStyle w:val="142"/>
              <w:jc w:val="right"/>
            </w:pPr>
            <w:r w:rsidRPr="00F534B5">
              <w:rPr>
                <w:rFonts w:hint="eastAsia"/>
              </w:rPr>
              <w:t>2</w:t>
            </w:r>
            <w:r w:rsidRPr="00F534B5">
              <w:t>5,455</w:t>
            </w:r>
          </w:p>
        </w:tc>
        <w:tc>
          <w:tcPr>
            <w:tcW w:w="2409" w:type="dxa"/>
            <w:shd w:val="clear" w:color="auto" w:fill="auto"/>
            <w:vAlign w:val="center"/>
          </w:tcPr>
          <w:p w14:paraId="33BA61AD" w14:textId="77777777" w:rsidR="00A5649B" w:rsidRPr="00F534B5" w:rsidRDefault="00A5649B" w:rsidP="00F534B5">
            <w:pPr>
              <w:pStyle w:val="142"/>
              <w:jc w:val="right"/>
            </w:pPr>
            <w:r w:rsidRPr="00F534B5">
              <w:rPr>
                <w:rFonts w:hint="eastAsia"/>
              </w:rPr>
              <w:t>1</w:t>
            </w:r>
            <w:r w:rsidRPr="00F534B5">
              <w:t>8.61</w:t>
            </w:r>
          </w:p>
        </w:tc>
      </w:tr>
      <w:tr w:rsidR="00A5649B" w:rsidRPr="00F534B5" w14:paraId="2DB790F0" w14:textId="77777777" w:rsidTr="00B31D86">
        <w:trPr>
          <w:trHeight w:val="283"/>
        </w:trPr>
        <w:tc>
          <w:tcPr>
            <w:tcW w:w="851" w:type="dxa"/>
            <w:shd w:val="clear" w:color="auto" w:fill="auto"/>
            <w:vAlign w:val="center"/>
          </w:tcPr>
          <w:p w14:paraId="4D4CC2DD" w14:textId="77777777" w:rsidR="00A5649B" w:rsidRPr="00F534B5" w:rsidRDefault="00A5649B" w:rsidP="00F534B5">
            <w:pPr>
              <w:pStyle w:val="142"/>
              <w:jc w:val="center"/>
            </w:pPr>
            <w:r w:rsidRPr="00F534B5">
              <w:rPr>
                <w:rFonts w:hint="eastAsia"/>
              </w:rPr>
              <w:t>1</w:t>
            </w:r>
            <w:r w:rsidRPr="00F534B5">
              <w:t>11</w:t>
            </w:r>
          </w:p>
        </w:tc>
        <w:tc>
          <w:tcPr>
            <w:tcW w:w="2410" w:type="dxa"/>
            <w:shd w:val="clear" w:color="auto" w:fill="auto"/>
            <w:vAlign w:val="center"/>
          </w:tcPr>
          <w:p w14:paraId="14DC6A42" w14:textId="77777777" w:rsidR="00A5649B" w:rsidRPr="00F534B5" w:rsidRDefault="00A5649B" w:rsidP="00F534B5">
            <w:pPr>
              <w:pStyle w:val="142"/>
              <w:jc w:val="right"/>
            </w:pPr>
            <w:r w:rsidRPr="00F534B5">
              <w:rPr>
                <w:rFonts w:hint="eastAsia"/>
              </w:rPr>
              <w:t>1</w:t>
            </w:r>
            <w:r w:rsidRPr="00F534B5">
              <w:t>21,020</w:t>
            </w:r>
          </w:p>
        </w:tc>
        <w:tc>
          <w:tcPr>
            <w:tcW w:w="2835" w:type="dxa"/>
            <w:shd w:val="clear" w:color="auto" w:fill="auto"/>
            <w:vAlign w:val="center"/>
          </w:tcPr>
          <w:p w14:paraId="66E534E0" w14:textId="77777777" w:rsidR="00A5649B" w:rsidRPr="00F534B5" w:rsidRDefault="00A5649B" w:rsidP="00F534B5">
            <w:pPr>
              <w:pStyle w:val="142"/>
              <w:jc w:val="right"/>
            </w:pPr>
            <w:r w:rsidRPr="00F534B5">
              <w:t>79,671</w:t>
            </w:r>
          </w:p>
        </w:tc>
        <w:tc>
          <w:tcPr>
            <w:tcW w:w="2409" w:type="dxa"/>
            <w:shd w:val="clear" w:color="auto" w:fill="auto"/>
            <w:vAlign w:val="center"/>
          </w:tcPr>
          <w:p w14:paraId="022A597C" w14:textId="77777777" w:rsidR="00A5649B" w:rsidRPr="00F534B5" w:rsidRDefault="00A5649B" w:rsidP="00F534B5">
            <w:pPr>
              <w:pStyle w:val="142"/>
              <w:jc w:val="right"/>
            </w:pPr>
            <w:r w:rsidRPr="00F534B5">
              <w:t>65.83</w:t>
            </w:r>
          </w:p>
        </w:tc>
      </w:tr>
      <w:tr w:rsidR="00F534B5" w:rsidRPr="00F534B5" w14:paraId="10837808" w14:textId="77777777" w:rsidTr="00B31D86">
        <w:trPr>
          <w:trHeight w:val="283"/>
        </w:trPr>
        <w:tc>
          <w:tcPr>
            <w:tcW w:w="851" w:type="dxa"/>
            <w:shd w:val="clear" w:color="auto" w:fill="auto"/>
            <w:vAlign w:val="center"/>
          </w:tcPr>
          <w:p w14:paraId="76400514" w14:textId="77777777" w:rsidR="00F534B5" w:rsidRPr="00F534B5" w:rsidRDefault="00F534B5" w:rsidP="00F534B5">
            <w:pPr>
              <w:pStyle w:val="142"/>
              <w:jc w:val="center"/>
            </w:pPr>
            <w:r w:rsidRPr="00F534B5">
              <w:rPr>
                <w:rFonts w:hint="eastAsia"/>
              </w:rPr>
              <w:t>1</w:t>
            </w:r>
            <w:r w:rsidRPr="00F534B5">
              <w:t>12</w:t>
            </w:r>
          </w:p>
        </w:tc>
        <w:tc>
          <w:tcPr>
            <w:tcW w:w="2410" w:type="dxa"/>
            <w:shd w:val="clear" w:color="auto" w:fill="auto"/>
            <w:vAlign w:val="center"/>
          </w:tcPr>
          <w:p w14:paraId="110FC276" w14:textId="77777777" w:rsidR="00F534B5" w:rsidRPr="00F534B5" w:rsidRDefault="00F534B5" w:rsidP="00F534B5">
            <w:pPr>
              <w:pStyle w:val="142"/>
              <w:jc w:val="right"/>
            </w:pPr>
            <w:r w:rsidRPr="00F534B5">
              <w:rPr>
                <w:rFonts w:hint="eastAsia"/>
              </w:rPr>
              <w:t>1</w:t>
            </w:r>
            <w:r w:rsidRPr="00F534B5">
              <w:t>21,020</w:t>
            </w:r>
          </w:p>
        </w:tc>
        <w:tc>
          <w:tcPr>
            <w:tcW w:w="2835" w:type="dxa"/>
            <w:shd w:val="clear" w:color="auto" w:fill="auto"/>
            <w:vAlign w:val="center"/>
          </w:tcPr>
          <w:p w14:paraId="24A3D574" w14:textId="23344589" w:rsidR="00F534B5" w:rsidRPr="00F534B5" w:rsidRDefault="00F534B5" w:rsidP="00F534B5">
            <w:pPr>
              <w:pStyle w:val="142"/>
              <w:jc w:val="right"/>
            </w:pPr>
            <w:r w:rsidRPr="00F534B5">
              <w:t>87,379</w:t>
            </w:r>
          </w:p>
        </w:tc>
        <w:tc>
          <w:tcPr>
            <w:tcW w:w="2409" w:type="dxa"/>
            <w:shd w:val="clear" w:color="auto" w:fill="auto"/>
            <w:vAlign w:val="center"/>
          </w:tcPr>
          <w:p w14:paraId="3C40798A" w14:textId="537287E5" w:rsidR="00F534B5" w:rsidRPr="00F534B5" w:rsidRDefault="00F534B5" w:rsidP="00F534B5">
            <w:pPr>
              <w:pStyle w:val="142"/>
              <w:jc w:val="right"/>
            </w:pPr>
            <w:r>
              <w:rPr>
                <w:rFonts w:hint="eastAsia"/>
              </w:rPr>
              <w:t>7</w:t>
            </w:r>
            <w:r>
              <w:t>2.20</w:t>
            </w:r>
          </w:p>
        </w:tc>
      </w:tr>
      <w:tr w:rsidR="00F534B5" w:rsidRPr="00F534B5" w14:paraId="4765FA07" w14:textId="77777777" w:rsidTr="00B31D86">
        <w:trPr>
          <w:trHeight w:val="283"/>
        </w:trPr>
        <w:tc>
          <w:tcPr>
            <w:tcW w:w="851" w:type="dxa"/>
            <w:shd w:val="clear" w:color="auto" w:fill="auto"/>
            <w:vAlign w:val="center"/>
          </w:tcPr>
          <w:p w14:paraId="7EE319B6" w14:textId="52135DDD" w:rsidR="00F534B5" w:rsidRPr="00F534B5" w:rsidRDefault="00F534B5" w:rsidP="00F534B5">
            <w:pPr>
              <w:pStyle w:val="142"/>
              <w:jc w:val="center"/>
            </w:pPr>
            <w:r w:rsidRPr="00F534B5">
              <w:rPr>
                <w:rFonts w:hint="eastAsia"/>
              </w:rPr>
              <w:t>1</w:t>
            </w:r>
            <w:r w:rsidRPr="00F534B5">
              <w:t>13</w:t>
            </w:r>
          </w:p>
        </w:tc>
        <w:tc>
          <w:tcPr>
            <w:tcW w:w="2410" w:type="dxa"/>
            <w:shd w:val="clear" w:color="auto" w:fill="auto"/>
            <w:vAlign w:val="center"/>
          </w:tcPr>
          <w:p w14:paraId="695E56D3" w14:textId="75FACD63" w:rsidR="00F534B5" w:rsidRPr="00F534B5" w:rsidRDefault="00F534B5" w:rsidP="00F534B5">
            <w:pPr>
              <w:pStyle w:val="142"/>
              <w:jc w:val="right"/>
            </w:pPr>
            <w:r w:rsidRPr="00F534B5">
              <w:rPr>
                <w:rFonts w:hint="eastAsia"/>
              </w:rPr>
              <w:t>1</w:t>
            </w:r>
            <w:r w:rsidRPr="00F534B5">
              <w:t>21,320</w:t>
            </w:r>
          </w:p>
        </w:tc>
        <w:tc>
          <w:tcPr>
            <w:tcW w:w="2835" w:type="dxa"/>
            <w:shd w:val="clear" w:color="auto" w:fill="auto"/>
            <w:vAlign w:val="center"/>
          </w:tcPr>
          <w:p w14:paraId="6335BFEE" w14:textId="3E0E42D6" w:rsidR="00F534B5" w:rsidRPr="00F534B5" w:rsidRDefault="00F534B5" w:rsidP="00F534B5">
            <w:pPr>
              <w:pStyle w:val="142"/>
              <w:jc w:val="right"/>
            </w:pPr>
            <w:r w:rsidRPr="00F534B5">
              <w:t>40,448</w:t>
            </w:r>
          </w:p>
        </w:tc>
        <w:tc>
          <w:tcPr>
            <w:tcW w:w="2409" w:type="dxa"/>
            <w:shd w:val="clear" w:color="auto" w:fill="auto"/>
            <w:vAlign w:val="center"/>
          </w:tcPr>
          <w:p w14:paraId="20110127" w14:textId="4EC15E22" w:rsidR="00F534B5" w:rsidRPr="00F534B5" w:rsidRDefault="00F534B5" w:rsidP="00F534B5">
            <w:pPr>
              <w:pStyle w:val="142"/>
              <w:jc w:val="right"/>
            </w:pPr>
            <w:r>
              <w:rPr>
                <w:rFonts w:hint="eastAsia"/>
              </w:rPr>
              <w:t>3</w:t>
            </w:r>
            <w:r>
              <w:t>3.34</w:t>
            </w:r>
          </w:p>
        </w:tc>
      </w:tr>
    </w:tbl>
    <w:p w14:paraId="1EA076AB" w14:textId="57F6DC5B" w:rsidR="00A5649B" w:rsidRPr="00077A9F" w:rsidRDefault="00A5649B" w:rsidP="00A5649B">
      <w:pPr>
        <w:pStyle w:val="142"/>
      </w:pPr>
      <w:r w:rsidRPr="00077A9F">
        <w:rPr>
          <w:rFonts w:hint="eastAsia"/>
        </w:rPr>
        <w:t xml:space="preserve">說 </w:t>
      </w:r>
      <w:r w:rsidRPr="00077A9F">
        <w:t xml:space="preserve">   </w:t>
      </w:r>
      <w:r w:rsidRPr="00077A9F">
        <w:rPr>
          <w:rFonts w:hint="eastAsia"/>
        </w:rPr>
        <w:t>明：1</w:t>
      </w:r>
      <w:r w:rsidRPr="00077A9F">
        <w:t>1</w:t>
      </w:r>
      <w:r w:rsidR="00F534B5">
        <w:t>3</w:t>
      </w:r>
      <w:r w:rsidRPr="00077A9F">
        <w:rPr>
          <w:rFonts w:hint="eastAsia"/>
        </w:rPr>
        <w:t>年度決算數為截至</w:t>
      </w:r>
      <w:r w:rsidRPr="00077A9F">
        <w:t>8</w:t>
      </w:r>
      <w:r w:rsidRPr="00077A9F">
        <w:rPr>
          <w:rFonts w:hint="eastAsia"/>
        </w:rPr>
        <w:t>月底執行數，該中心尚無預算分配數。</w:t>
      </w:r>
    </w:p>
    <w:p w14:paraId="0CF53499" w14:textId="60CA8BF1" w:rsidR="00A5649B" w:rsidRDefault="00A5649B" w:rsidP="00A5649B">
      <w:pPr>
        <w:pStyle w:val="142"/>
      </w:pPr>
      <w:r w:rsidRPr="00077A9F">
        <w:t>資料來源：</w:t>
      </w:r>
      <w:r w:rsidRPr="00077A9F">
        <w:rPr>
          <w:rFonts w:hint="eastAsia"/>
          <w:lang w:eastAsia="zh-HK"/>
        </w:rPr>
        <w:t>住都中心</w:t>
      </w:r>
      <w:r w:rsidRPr="00077A9F">
        <w:rPr>
          <w:rFonts w:hint="eastAsia"/>
        </w:rPr>
        <w:t>。</w:t>
      </w:r>
    </w:p>
    <w:p w14:paraId="35EF8715" w14:textId="5D5DE7F0" w:rsidR="00D15CB3" w:rsidRPr="00077A9F" w:rsidRDefault="00D15CB3" w:rsidP="00D15CB3">
      <w:pPr>
        <w:adjustRightInd w:val="0"/>
        <w:ind w:leftChars="0" w:left="848" w:hangingChars="299" w:hanging="848"/>
        <w:rPr>
          <w:rFonts w:hAnsi="標楷體"/>
          <w:b/>
          <w:snapToGrid/>
          <w:spacing w:val="-5"/>
          <w:kern w:val="0"/>
        </w:rPr>
      </w:pPr>
      <w:r w:rsidRPr="00077A9F">
        <w:rPr>
          <w:rFonts w:hAnsi="標楷體" w:cs="細明體" w:hint="eastAsia"/>
          <w:b/>
          <w:snapToGrid/>
          <w:szCs w:val="24"/>
        </w:rPr>
        <w:t>表</w:t>
      </w:r>
      <w:r w:rsidR="00403AD2" w:rsidRPr="00077A9F">
        <w:rPr>
          <w:rFonts w:hAnsi="標楷體" w:cs="細明體" w:hint="eastAsia"/>
          <w:b/>
          <w:snapToGrid/>
          <w:szCs w:val="24"/>
        </w:rPr>
        <w:t>2</w:t>
      </w:r>
      <w:r w:rsidR="00F534B5">
        <w:rPr>
          <w:rFonts w:hAnsi="標楷體" w:cs="細明體"/>
          <w:b/>
          <w:snapToGrid/>
          <w:szCs w:val="24"/>
        </w:rPr>
        <w:t xml:space="preserve">  </w:t>
      </w:r>
      <w:r w:rsidRPr="00077A9F">
        <w:rPr>
          <w:rFonts w:hAnsi="標楷體" w:hint="eastAsia"/>
          <w:b/>
          <w:snapToGrid/>
          <w:spacing w:val="-5"/>
          <w:kern w:val="0"/>
        </w:rPr>
        <w:t>截至1</w:t>
      </w:r>
      <w:r w:rsidRPr="00077A9F">
        <w:rPr>
          <w:rFonts w:hAnsi="標楷體"/>
          <w:b/>
          <w:snapToGrid/>
          <w:spacing w:val="-5"/>
          <w:kern w:val="0"/>
        </w:rPr>
        <w:t>1</w:t>
      </w:r>
      <w:r w:rsidR="00B31D86">
        <w:rPr>
          <w:rFonts w:hAnsi="標楷體"/>
          <w:b/>
          <w:snapToGrid/>
          <w:spacing w:val="-5"/>
          <w:kern w:val="0"/>
        </w:rPr>
        <w:t>3</w:t>
      </w:r>
      <w:r w:rsidRPr="00077A9F">
        <w:rPr>
          <w:rFonts w:hAnsi="標楷體" w:hint="eastAsia"/>
          <w:b/>
          <w:snapToGrid/>
          <w:spacing w:val="-5"/>
          <w:kern w:val="0"/>
        </w:rPr>
        <w:t>年8月底</w:t>
      </w:r>
      <w:r w:rsidRPr="00077A9F">
        <w:rPr>
          <w:rFonts w:hAnsi="標楷體" w:hint="eastAsia"/>
          <w:b/>
          <w:snapToGrid/>
          <w:spacing w:val="-5"/>
          <w:kern w:val="0"/>
          <w:lang w:eastAsia="zh-HK"/>
        </w:rPr>
        <w:t>住都中心</w:t>
      </w:r>
      <w:r w:rsidRPr="00077A9F">
        <w:rPr>
          <w:rFonts w:hAnsi="標楷體" w:hint="eastAsia"/>
          <w:b/>
          <w:snapToGrid/>
          <w:spacing w:val="-5"/>
          <w:kern w:val="0"/>
        </w:rPr>
        <w:t>危老</w:t>
      </w:r>
      <w:r w:rsidR="00403AD2" w:rsidRPr="00077A9F">
        <w:rPr>
          <w:rFonts w:hAnsi="標楷體" w:hint="eastAsia"/>
          <w:b/>
          <w:snapToGrid/>
          <w:spacing w:val="-5"/>
          <w:kern w:val="0"/>
        </w:rPr>
        <w:t>重建案</w:t>
      </w:r>
      <w:r w:rsidRPr="00077A9F">
        <w:rPr>
          <w:rFonts w:hAnsi="標楷體" w:hint="eastAsia"/>
          <w:b/>
          <w:snapToGrid/>
          <w:spacing w:val="-5"/>
          <w:kern w:val="0"/>
        </w:rPr>
        <w:t>件</w:t>
      </w:r>
      <w:r w:rsidR="00403AD2" w:rsidRPr="00077A9F">
        <w:rPr>
          <w:rFonts w:hAnsi="標楷體" w:hint="eastAsia"/>
          <w:b/>
          <w:snapToGrid/>
          <w:spacing w:val="-5"/>
          <w:kern w:val="0"/>
        </w:rPr>
        <w:t>辦理情形</w:t>
      </w:r>
      <w:r w:rsidRPr="00077A9F">
        <w:rPr>
          <w:rFonts w:hAnsi="標楷體" w:hint="eastAsia"/>
          <w:b/>
          <w:snapToGrid/>
          <w:spacing w:val="-5"/>
          <w:kern w:val="0"/>
        </w:rPr>
        <w:t>表</w:t>
      </w:r>
    </w:p>
    <w:tbl>
      <w:tblPr>
        <w:tblW w:w="485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694"/>
        <w:gridCol w:w="1560"/>
        <w:gridCol w:w="3541"/>
      </w:tblGrid>
      <w:tr w:rsidR="00B31D86" w:rsidRPr="00B31D86" w14:paraId="72BA5DF6" w14:textId="77777777" w:rsidTr="00B31D86">
        <w:trPr>
          <w:trHeight w:val="283"/>
          <w:tblHeader/>
        </w:trPr>
        <w:tc>
          <w:tcPr>
            <w:tcW w:w="417" w:type="pct"/>
            <w:shd w:val="clear" w:color="auto" w:fill="auto"/>
            <w:vAlign w:val="center"/>
          </w:tcPr>
          <w:p w14:paraId="7E9B8E5C" w14:textId="77777777" w:rsidR="00B31D86" w:rsidRPr="00B31D86" w:rsidRDefault="00B31D86" w:rsidP="00B31D86">
            <w:pPr>
              <w:pStyle w:val="142"/>
              <w:jc w:val="center"/>
              <w:rPr>
                <w:b/>
                <w:bCs/>
                <w:spacing w:val="-14"/>
              </w:rPr>
            </w:pPr>
            <w:r w:rsidRPr="00B31D86">
              <w:rPr>
                <w:rFonts w:hint="eastAsia"/>
                <w:b/>
                <w:bCs/>
                <w:spacing w:val="-14"/>
              </w:rPr>
              <w:t>項次</w:t>
            </w:r>
          </w:p>
        </w:tc>
        <w:tc>
          <w:tcPr>
            <w:tcW w:w="1584" w:type="pct"/>
            <w:shd w:val="clear" w:color="auto" w:fill="auto"/>
            <w:vAlign w:val="center"/>
          </w:tcPr>
          <w:p w14:paraId="30B158F5" w14:textId="77777777" w:rsidR="00B31D86" w:rsidRPr="00B31D86" w:rsidRDefault="00B31D86" w:rsidP="00B31D86">
            <w:pPr>
              <w:pStyle w:val="142"/>
              <w:jc w:val="center"/>
              <w:rPr>
                <w:b/>
                <w:bCs/>
                <w:spacing w:val="-14"/>
              </w:rPr>
            </w:pPr>
            <w:r w:rsidRPr="00B31D86">
              <w:rPr>
                <w:b/>
                <w:bCs/>
                <w:spacing w:val="-14"/>
              </w:rPr>
              <w:t>協參案件</w:t>
            </w:r>
          </w:p>
        </w:tc>
        <w:tc>
          <w:tcPr>
            <w:tcW w:w="917" w:type="pct"/>
            <w:shd w:val="clear" w:color="auto" w:fill="auto"/>
            <w:vAlign w:val="center"/>
          </w:tcPr>
          <w:p w14:paraId="1EAE7A76" w14:textId="77777777" w:rsidR="00B31D86" w:rsidRPr="00B31D86" w:rsidRDefault="00B31D86" w:rsidP="00B31D86">
            <w:pPr>
              <w:pStyle w:val="142"/>
              <w:jc w:val="center"/>
              <w:rPr>
                <w:b/>
                <w:bCs/>
                <w:spacing w:val="-14"/>
              </w:rPr>
            </w:pPr>
            <w:r w:rsidRPr="00B31D86">
              <w:rPr>
                <w:b/>
                <w:bCs/>
                <w:spacing w:val="-14"/>
              </w:rPr>
              <w:t>受理時間</w:t>
            </w:r>
          </w:p>
        </w:tc>
        <w:tc>
          <w:tcPr>
            <w:tcW w:w="2082" w:type="pct"/>
            <w:shd w:val="clear" w:color="auto" w:fill="auto"/>
            <w:vAlign w:val="center"/>
          </w:tcPr>
          <w:p w14:paraId="62B5C7AF" w14:textId="77777777" w:rsidR="00B31D86" w:rsidRPr="00B31D86" w:rsidRDefault="00B31D86" w:rsidP="00B31D86">
            <w:pPr>
              <w:pStyle w:val="142"/>
              <w:jc w:val="center"/>
              <w:rPr>
                <w:b/>
                <w:bCs/>
                <w:spacing w:val="-14"/>
              </w:rPr>
            </w:pPr>
            <w:r w:rsidRPr="00B31D86">
              <w:rPr>
                <w:rFonts w:hint="eastAsia"/>
                <w:b/>
                <w:bCs/>
                <w:spacing w:val="-14"/>
              </w:rPr>
              <w:t>辦理情形</w:t>
            </w:r>
          </w:p>
        </w:tc>
      </w:tr>
      <w:tr w:rsidR="00B31D86" w:rsidRPr="00B31D86" w14:paraId="3CEBBC23" w14:textId="77777777" w:rsidTr="00B31D86">
        <w:trPr>
          <w:trHeight w:val="283"/>
        </w:trPr>
        <w:tc>
          <w:tcPr>
            <w:tcW w:w="417" w:type="pct"/>
            <w:shd w:val="clear" w:color="auto" w:fill="auto"/>
            <w:vAlign w:val="center"/>
          </w:tcPr>
          <w:p w14:paraId="72B39AF4" w14:textId="77777777" w:rsidR="00B31D86" w:rsidRPr="00B31D86" w:rsidRDefault="00B31D86" w:rsidP="00B31D86">
            <w:pPr>
              <w:pStyle w:val="142"/>
              <w:rPr>
                <w:spacing w:val="-14"/>
              </w:rPr>
            </w:pPr>
            <w:r w:rsidRPr="00B31D86">
              <w:rPr>
                <w:spacing w:val="-14"/>
              </w:rPr>
              <w:t>1</w:t>
            </w:r>
          </w:p>
        </w:tc>
        <w:tc>
          <w:tcPr>
            <w:tcW w:w="1584" w:type="pct"/>
            <w:shd w:val="clear" w:color="auto" w:fill="auto"/>
            <w:vAlign w:val="center"/>
          </w:tcPr>
          <w:p w14:paraId="6F4C74C1" w14:textId="77777777" w:rsidR="00B31D86" w:rsidRPr="00B31D86" w:rsidRDefault="00B31D86" w:rsidP="00B31D86">
            <w:pPr>
              <w:pStyle w:val="142"/>
              <w:rPr>
                <w:spacing w:val="-14"/>
              </w:rPr>
            </w:pPr>
            <w:r w:rsidRPr="00B31D86">
              <w:rPr>
                <w:spacing w:val="-14"/>
              </w:rPr>
              <w:t>新北市永和區信義段</w:t>
            </w:r>
          </w:p>
        </w:tc>
        <w:tc>
          <w:tcPr>
            <w:tcW w:w="917" w:type="pct"/>
            <w:shd w:val="clear" w:color="auto" w:fill="auto"/>
            <w:vAlign w:val="center"/>
          </w:tcPr>
          <w:p w14:paraId="63280287" w14:textId="77777777" w:rsidR="00B31D86" w:rsidRPr="00B31D86" w:rsidRDefault="00B31D86" w:rsidP="00B31D86">
            <w:pPr>
              <w:pStyle w:val="142"/>
              <w:rPr>
                <w:spacing w:val="-14"/>
              </w:rPr>
            </w:pPr>
            <w:r w:rsidRPr="00B31D86">
              <w:rPr>
                <w:spacing w:val="-14"/>
              </w:rPr>
              <w:t>108年第3季</w:t>
            </w:r>
          </w:p>
        </w:tc>
        <w:tc>
          <w:tcPr>
            <w:tcW w:w="2082" w:type="pct"/>
            <w:shd w:val="clear" w:color="auto" w:fill="auto"/>
            <w:vAlign w:val="center"/>
          </w:tcPr>
          <w:p w14:paraId="60E499C3"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申請人施工中</w:t>
            </w:r>
            <w:r w:rsidRPr="00B31D86">
              <w:rPr>
                <w:spacing w:val="-14"/>
              </w:rPr>
              <w:t>。</w:t>
            </w:r>
          </w:p>
        </w:tc>
      </w:tr>
      <w:tr w:rsidR="00B31D86" w:rsidRPr="00B31D86" w14:paraId="562D80FB" w14:textId="77777777" w:rsidTr="00B31D86">
        <w:trPr>
          <w:trHeight w:val="283"/>
        </w:trPr>
        <w:tc>
          <w:tcPr>
            <w:tcW w:w="417" w:type="pct"/>
            <w:shd w:val="clear" w:color="auto" w:fill="auto"/>
            <w:vAlign w:val="center"/>
          </w:tcPr>
          <w:p w14:paraId="3A9D4C94" w14:textId="77777777" w:rsidR="00B31D86" w:rsidRPr="00B31D86" w:rsidRDefault="00B31D86" w:rsidP="00B31D86">
            <w:pPr>
              <w:pStyle w:val="142"/>
              <w:rPr>
                <w:spacing w:val="-14"/>
              </w:rPr>
            </w:pPr>
            <w:r w:rsidRPr="00B31D86">
              <w:rPr>
                <w:rFonts w:hint="eastAsia"/>
                <w:spacing w:val="-14"/>
              </w:rPr>
              <w:t>2</w:t>
            </w:r>
          </w:p>
        </w:tc>
        <w:tc>
          <w:tcPr>
            <w:tcW w:w="1584" w:type="pct"/>
            <w:shd w:val="clear" w:color="auto" w:fill="auto"/>
            <w:vAlign w:val="center"/>
          </w:tcPr>
          <w:p w14:paraId="3F8F96A4" w14:textId="77777777" w:rsidR="00B31D86" w:rsidRPr="00B31D86" w:rsidRDefault="00B31D86" w:rsidP="00B31D86">
            <w:pPr>
              <w:pStyle w:val="142"/>
              <w:rPr>
                <w:spacing w:val="-14"/>
              </w:rPr>
            </w:pPr>
            <w:r w:rsidRPr="00B31D86">
              <w:rPr>
                <w:spacing w:val="-14"/>
              </w:rPr>
              <w:t>新北市板橋區江子翠段</w:t>
            </w:r>
          </w:p>
        </w:tc>
        <w:tc>
          <w:tcPr>
            <w:tcW w:w="917" w:type="pct"/>
            <w:shd w:val="clear" w:color="auto" w:fill="auto"/>
            <w:vAlign w:val="center"/>
          </w:tcPr>
          <w:p w14:paraId="0292F95C" w14:textId="77777777" w:rsidR="00B31D86" w:rsidRPr="00B31D86" w:rsidRDefault="00B31D86" w:rsidP="00B31D86">
            <w:pPr>
              <w:pStyle w:val="142"/>
              <w:rPr>
                <w:spacing w:val="-14"/>
              </w:rPr>
            </w:pPr>
            <w:r w:rsidRPr="00B31D86">
              <w:rPr>
                <w:spacing w:val="-14"/>
              </w:rPr>
              <w:t>110年第1季</w:t>
            </w:r>
          </w:p>
        </w:tc>
        <w:tc>
          <w:tcPr>
            <w:tcW w:w="2082" w:type="pct"/>
            <w:shd w:val="clear" w:color="auto" w:fill="auto"/>
            <w:vAlign w:val="center"/>
          </w:tcPr>
          <w:p w14:paraId="1D9AC969"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申請人取得建造執照</w:t>
            </w:r>
            <w:r w:rsidRPr="00B31D86">
              <w:rPr>
                <w:spacing w:val="-14"/>
              </w:rPr>
              <w:t>。</w:t>
            </w:r>
          </w:p>
        </w:tc>
      </w:tr>
      <w:tr w:rsidR="00B31D86" w:rsidRPr="00B31D86" w14:paraId="1A4243C3" w14:textId="77777777" w:rsidTr="00B31D86">
        <w:trPr>
          <w:trHeight w:val="283"/>
        </w:trPr>
        <w:tc>
          <w:tcPr>
            <w:tcW w:w="417" w:type="pct"/>
            <w:shd w:val="clear" w:color="auto" w:fill="auto"/>
            <w:vAlign w:val="center"/>
          </w:tcPr>
          <w:p w14:paraId="2ABA1419" w14:textId="77777777" w:rsidR="00B31D86" w:rsidRPr="00B31D86" w:rsidRDefault="00B31D86" w:rsidP="00B31D86">
            <w:pPr>
              <w:pStyle w:val="142"/>
              <w:rPr>
                <w:spacing w:val="-14"/>
              </w:rPr>
            </w:pPr>
            <w:r w:rsidRPr="00B31D86">
              <w:rPr>
                <w:rFonts w:hint="eastAsia"/>
                <w:spacing w:val="-14"/>
              </w:rPr>
              <w:t>3</w:t>
            </w:r>
          </w:p>
        </w:tc>
        <w:tc>
          <w:tcPr>
            <w:tcW w:w="1584" w:type="pct"/>
            <w:shd w:val="clear" w:color="auto" w:fill="auto"/>
            <w:vAlign w:val="center"/>
          </w:tcPr>
          <w:p w14:paraId="3FA1C0AC" w14:textId="77777777" w:rsidR="00B31D86" w:rsidRPr="00B31D86" w:rsidRDefault="00B31D86" w:rsidP="00B31D86">
            <w:pPr>
              <w:pStyle w:val="142"/>
              <w:rPr>
                <w:spacing w:val="-14"/>
              </w:rPr>
            </w:pPr>
            <w:r w:rsidRPr="00B31D86">
              <w:rPr>
                <w:spacing w:val="-14"/>
              </w:rPr>
              <w:t>臺北市士林區蘭雅段</w:t>
            </w:r>
          </w:p>
        </w:tc>
        <w:tc>
          <w:tcPr>
            <w:tcW w:w="917" w:type="pct"/>
            <w:shd w:val="clear" w:color="auto" w:fill="auto"/>
            <w:vAlign w:val="center"/>
          </w:tcPr>
          <w:p w14:paraId="3B696C2A" w14:textId="77777777" w:rsidR="00B31D86" w:rsidRPr="00B31D86" w:rsidRDefault="00B31D86" w:rsidP="00B31D86">
            <w:pPr>
              <w:pStyle w:val="142"/>
              <w:rPr>
                <w:spacing w:val="-14"/>
              </w:rPr>
            </w:pPr>
            <w:r w:rsidRPr="00B31D86">
              <w:rPr>
                <w:spacing w:val="-14"/>
              </w:rPr>
              <w:t>111年第3季</w:t>
            </w:r>
          </w:p>
        </w:tc>
        <w:tc>
          <w:tcPr>
            <w:tcW w:w="2082" w:type="pct"/>
            <w:shd w:val="clear" w:color="auto" w:fill="auto"/>
            <w:vAlign w:val="center"/>
          </w:tcPr>
          <w:p w14:paraId="23FF7543"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申請人取得建造執照</w:t>
            </w:r>
            <w:r w:rsidRPr="00B31D86">
              <w:rPr>
                <w:spacing w:val="-14"/>
              </w:rPr>
              <w:t>。</w:t>
            </w:r>
          </w:p>
        </w:tc>
      </w:tr>
      <w:tr w:rsidR="00B31D86" w:rsidRPr="00B31D86" w14:paraId="34ED3FD8" w14:textId="77777777" w:rsidTr="00B31D86">
        <w:trPr>
          <w:trHeight w:val="283"/>
        </w:trPr>
        <w:tc>
          <w:tcPr>
            <w:tcW w:w="417" w:type="pct"/>
            <w:shd w:val="clear" w:color="auto" w:fill="auto"/>
            <w:vAlign w:val="center"/>
          </w:tcPr>
          <w:p w14:paraId="7B2E610F" w14:textId="77777777" w:rsidR="00B31D86" w:rsidRPr="00B31D86" w:rsidRDefault="00B31D86" w:rsidP="00B31D86">
            <w:pPr>
              <w:pStyle w:val="142"/>
              <w:rPr>
                <w:spacing w:val="-14"/>
              </w:rPr>
            </w:pPr>
            <w:r w:rsidRPr="00B31D86">
              <w:rPr>
                <w:rFonts w:hint="eastAsia"/>
                <w:spacing w:val="-14"/>
              </w:rPr>
              <w:t>4</w:t>
            </w:r>
          </w:p>
        </w:tc>
        <w:tc>
          <w:tcPr>
            <w:tcW w:w="1584" w:type="pct"/>
            <w:shd w:val="clear" w:color="auto" w:fill="auto"/>
            <w:vAlign w:val="center"/>
          </w:tcPr>
          <w:p w14:paraId="3D4E78C1" w14:textId="77777777" w:rsidR="00B31D86" w:rsidRPr="00B31D86" w:rsidRDefault="00B31D86" w:rsidP="00B31D86">
            <w:pPr>
              <w:pStyle w:val="142"/>
              <w:rPr>
                <w:spacing w:val="-14"/>
              </w:rPr>
            </w:pPr>
            <w:r w:rsidRPr="00B31D86">
              <w:rPr>
                <w:spacing w:val="-14"/>
              </w:rPr>
              <w:t>臺北市萬華區直興段</w:t>
            </w:r>
          </w:p>
        </w:tc>
        <w:tc>
          <w:tcPr>
            <w:tcW w:w="917" w:type="pct"/>
            <w:shd w:val="clear" w:color="auto" w:fill="auto"/>
            <w:vAlign w:val="center"/>
          </w:tcPr>
          <w:p w14:paraId="067B6B25" w14:textId="77777777" w:rsidR="00B31D86" w:rsidRPr="00B31D86" w:rsidRDefault="00B31D86" w:rsidP="00B31D86">
            <w:pPr>
              <w:pStyle w:val="142"/>
              <w:rPr>
                <w:spacing w:val="-14"/>
              </w:rPr>
            </w:pPr>
            <w:r w:rsidRPr="00B31D86">
              <w:rPr>
                <w:spacing w:val="-14"/>
              </w:rPr>
              <w:t>111年第1季</w:t>
            </w:r>
          </w:p>
        </w:tc>
        <w:tc>
          <w:tcPr>
            <w:tcW w:w="2082" w:type="pct"/>
            <w:shd w:val="clear" w:color="auto" w:fill="auto"/>
            <w:vAlign w:val="center"/>
          </w:tcPr>
          <w:p w14:paraId="7C8FD50D"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申請人取得拆除執照</w:t>
            </w:r>
            <w:r w:rsidRPr="00B31D86">
              <w:rPr>
                <w:spacing w:val="-14"/>
              </w:rPr>
              <w:t>。</w:t>
            </w:r>
          </w:p>
        </w:tc>
      </w:tr>
      <w:tr w:rsidR="00B31D86" w:rsidRPr="00B31D86" w14:paraId="4079EB9C" w14:textId="77777777" w:rsidTr="00B31D86">
        <w:trPr>
          <w:trHeight w:val="283"/>
        </w:trPr>
        <w:tc>
          <w:tcPr>
            <w:tcW w:w="417" w:type="pct"/>
            <w:shd w:val="clear" w:color="auto" w:fill="auto"/>
            <w:vAlign w:val="center"/>
          </w:tcPr>
          <w:p w14:paraId="0CB71F82" w14:textId="77777777" w:rsidR="00B31D86" w:rsidRPr="00B31D86" w:rsidRDefault="00B31D86" w:rsidP="00B31D86">
            <w:pPr>
              <w:pStyle w:val="142"/>
              <w:rPr>
                <w:spacing w:val="-14"/>
              </w:rPr>
            </w:pPr>
            <w:r w:rsidRPr="00B31D86">
              <w:rPr>
                <w:rFonts w:hint="eastAsia"/>
                <w:spacing w:val="-14"/>
              </w:rPr>
              <w:t>5</w:t>
            </w:r>
          </w:p>
        </w:tc>
        <w:tc>
          <w:tcPr>
            <w:tcW w:w="1584" w:type="pct"/>
            <w:shd w:val="clear" w:color="auto" w:fill="auto"/>
            <w:vAlign w:val="center"/>
          </w:tcPr>
          <w:p w14:paraId="68407020" w14:textId="77777777" w:rsidR="00B31D86" w:rsidRPr="00B31D86" w:rsidRDefault="00B31D86" w:rsidP="00B31D86">
            <w:pPr>
              <w:pStyle w:val="142"/>
              <w:rPr>
                <w:spacing w:val="-14"/>
              </w:rPr>
            </w:pPr>
            <w:r w:rsidRPr="00B31D86">
              <w:rPr>
                <w:spacing w:val="-14"/>
              </w:rPr>
              <w:t>臺北市中正區南海段</w:t>
            </w:r>
          </w:p>
        </w:tc>
        <w:tc>
          <w:tcPr>
            <w:tcW w:w="917" w:type="pct"/>
            <w:shd w:val="clear" w:color="auto" w:fill="auto"/>
            <w:vAlign w:val="center"/>
          </w:tcPr>
          <w:p w14:paraId="0B1A7AC8" w14:textId="77777777" w:rsidR="00B31D86" w:rsidRPr="00B31D86" w:rsidRDefault="00B31D86" w:rsidP="00B31D86">
            <w:pPr>
              <w:pStyle w:val="142"/>
              <w:rPr>
                <w:spacing w:val="-14"/>
              </w:rPr>
            </w:pPr>
            <w:r w:rsidRPr="00B31D86">
              <w:rPr>
                <w:spacing w:val="-14"/>
              </w:rPr>
              <w:t>109年第3季</w:t>
            </w:r>
          </w:p>
        </w:tc>
        <w:tc>
          <w:tcPr>
            <w:tcW w:w="2082" w:type="pct"/>
            <w:shd w:val="clear" w:color="auto" w:fill="auto"/>
            <w:vAlign w:val="center"/>
          </w:tcPr>
          <w:p w14:paraId="0FFEE3E8"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670C428C" w14:textId="77777777" w:rsidTr="00B31D86">
        <w:trPr>
          <w:trHeight w:val="283"/>
        </w:trPr>
        <w:tc>
          <w:tcPr>
            <w:tcW w:w="417" w:type="pct"/>
            <w:shd w:val="clear" w:color="auto" w:fill="auto"/>
            <w:vAlign w:val="center"/>
          </w:tcPr>
          <w:p w14:paraId="20509F95" w14:textId="77777777" w:rsidR="00B31D86" w:rsidRPr="00B31D86" w:rsidRDefault="00B31D86" w:rsidP="00B31D86">
            <w:pPr>
              <w:pStyle w:val="142"/>
              <w:rPr>
                <w:spacing w:val="-14"/>
              </w:rPr>
            </w:pPr>
            <w:r w:rsidRPr="00B31D86">
              <w:rPr>
                <w:rFonts w:hint="eastAsia"/>
                <w:spacing w:val="-14"/>
              </w:rPr>
              <w:lastRenderedPageBreak/>
              <w:t>6</w:t>
            </w:r>
          </w:p>
        </w:tc>
        <w:tc>
          <w:tcPr>
            <w:tcW w:w="1584" w:type="pct"/>
            <w:shd w:val="clear" w:color="auto" w:fill="auto"/>
            <w:vAlign w:val="center"/>
          </w:tcPr>
          <w:p w14:paraId="5006DDC9" w14:textId="77777777" w:rsidR="00B31D86" w:rsidRPr="00B31D86" w:rsidRDefault="00B31D86" w:rsidP="00B31D86">
            <w:pPr>
              <w:pStyle w:val="142"/>
              <w:rPr>
                <w:spacing w:val="-14"/>
              </w:rPr>
            </w:pPr>
            <w:r w:rsidRPr="00B31D86">
              <w:rPr>
                <w:spacing w:val="-14"/>
              </w:rPr>
              <w:t>臺北市中正區河堤段</w:t>
            </w:r>
          </w:p>
        </w:tc>
        <w:tc>
          <w:tcPr>
            <w:tcW w:w="917" w:type="pct"/>
            <w:shd w:val="clear" w:color="auto" w:fill="auto"/>
            <w:vAlign w:val="center"/>
          </w:tcPr>
          <w:p w14:paraId="32774CE0" w14:textId="77777777" w:rsidR="00B31D86" w:rsidRPr="00B31D86" w:rsidRDefault="00B31D86" w:rsidP="00B31D86">
            <w:pPr>
              <w:pStyle w:val="142"/>
              <w:rPr>
                <w:spacing w:val="-14"/>
              </w:rPr>
            </w:pPr>
            <w:r w:rsidRPr="00B31D86">
              <w:rPr>
                <w:spacing w:val="-14"/>
              </w:rPr>
              <w:t>111年第1季</w:t>
            </w:r>
          </w:p>
        </w:tc>
        <w:tc>
          <w:tcPr>
            <w:tcW w:w="2082" w:type="pct"/>
            <w:shd w:val="clear" w:color="auto" w:fill="auto"/>
            <w:vAlign w:val="center"/>
          </w:tcPr>
          <w:p w14:paraId="7B1B72B3"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6CD8DE3E" w14:textId="77777777" w:rsidTr="00B31D86">
        <w:trPr>
          <w:trHeight w:val="283"/>
        </w:trPr>
        <w:tc>
          <w:tcPr>
            <w:tcW w:w="417" w:type="pct"/>
            <w:shd w:val="clear" w:color="auto" w:fill="auto"/>
            <w:vAlign w:val="center"/>
          </w:tcPr>
          <w:p w14:paraId="5C61E912" w14:textId="77777777" w:rsidR="00B31D86" w:rsidRPr="00B31D86" w:rsidRDefault="00B31D86" w:rsidP="00B31D86">
            <w:pPr>
              <w:pStyle w:val="142"/>
              <w:rPr>
                <w:spacing w:val="-14"/>
              </w:rPr>
            </w:pPr>
            <w:r w:rsidRPr="00B31D86">
              <w:rPr>
                <w:rFonts w:hint="eastAsia"/>
                <w:spacing w:val="-14"/>
              </w:rPr>
              <w:t>7</w:t>
            </w:r>
          </w:p>
        </w:tc>
        <w:tc>
          <w:tcPr>
            <w:tcW w:w="1584" w:type="pct"/>
            <w:shd w:val="clear" w:color="auto" w:fill="auto"/>
            <w:vAlign w:val="center"/>
          </w:tcPr>
          <w:p w14:paraId="33374D2D" w14:textId="77777777" w:rsidR="00B31D86" w:rsidRPr="00B31D86" w:rsidRDefault="00B31D86" w:rsidP="00B31D86">
            <w:pPr>
              <w:pStyle w:val="142"/>
              <w:rPr>
                <w:spacing w:val="-14"/>
              </w:rPr>
            </w:pPr>
            <w:r w:rsidRPr="00B31D86">
              <w:rPr>
                <w:spacing w:val="-14"/>
              </w:rPr>
              <w:t>臺北市萬華區萬華段</w:t>
            </w:r>
          </w:p>
        </w:tc>
        <w:tc>
          <w:tcPr>
            <w:tcW w:w="917" w:type="pct"/>
            <w:shd w:val="clear" w:color="auto" w:fill="auto"/>
            <w:vAlign w:val="center"/>
          </w:tcPr>
          <w:p w14:paraId="6B9897EE" w14:textId="77777777" w:rsidR="00B31D86" w:rsidRPr="00B31D86" w:rsidRDefault="00B31D86" w:rsidP="00B31D86">
            <w:pPr>
              <w:pStyle w:val="142"/>
              <w:rPr>
                <w:spacing w:val="-14"/>
              </w:rPr>
            </w:pPr>
            <w:r w:rsidRPr="00B31D86">
              <w:rPr>
                <w:spacing w:val="-14"/>
              </w:rPr>
              <w:t>111年第4季</w:t>
            </w:r>
          </w:p>
        </w:tc>
        <w:tc>
          <w:tcPr>
            <w:tcW w:w="2082" w:type="pct"/>
            <w:shd w:val="clear" w:color="auto" w:fill="auto"/>
            <w:vAlign w:val="center"/>
          </w:tcPr>
          <w:p w14:paraId="34F9C3CA"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2B4B5FCD" w14:textId="77777777" w:rsidTr="00B31D86">
        <w:trPr>
          <w:trHeight w:val="283"/>
        </w:trPr>
        <w:tc>
          <w:tcPr>
            <w:tcW w:w="417" w:type="pct"/>
            <w:shd w:val="clear" w:color="auto" w:fill="auto"/>
            <w:vAlign w:val="center"/>
          </w:tcPr>
          <w:p w14:paraId="56D2E3C3" w14:textId="77777777" w:rsidR="00B31D86" w:rsidRPr="00B31D86" w:rsidRDefault="00B31D86" w:rsidP="00B31D86">
            <w:pPr>
              <w:pStyle w:val="142"/>
              <w:rPr>
                <w:spacing w:val="-14"/>
              </w:rPr>
            </w:pPr>
            <w:r w:rsidRPr="00B31D86">
              <w:rPr>
                <w:spacing w:val="-14"/>
              </w:rPr>
              <w:t>8</w:t>
            </w:r>
          </w:p>
        </w:tc>
        <w:tc>
          <w:tcPr>
            <w:tcW w:w="1584" w:type="pct"/>
            <w:shd w:val="clear" w:color="auto" w:fill="auto"/>
            <w:vAlign w:val="center"/>
          </w:tcPr>
          <w:p w14:paraId="737897C3" w14:textId="77777777" w:rsidR="00B31D86" w:rsidRPr="00B31D86" w:rsidRDefault="00B31D86" w:rsidP="00B31D86">
            <w:pPr>
              <w:pStyle w:val="142"/>
              <w:rPr>
                <w:spacing w:val="-14"/>
              </w:rPr>
            </w:pPr>
            <w:r w:rsidRPr="00B31D86">
              <w:rPr>
                <w:spacing w:val="-14"/>
              </w:rPr>
              <w:t>臺北市文山區萬芳段</w:t>
            </w:r>
          </w:p>
        </w:tc>
        <w:tc>
          <w:tcPr>
            <w:tcW w:w="917" w:type="pct"/>
            <w:shd w:val="clear" w:color="auto" w:fill="auto"/>
            <w:vAlign w:val="center"/>
          </w:tcPr>
          <w:p w14:paraId="74631191" w14:textId="77777777" w:rsidR="00B31D86" w:rsidRPr="00B31D86" w:rsidRDefault="00B31D86" w:rsidP="00B31D86">
            <w:pPr>
              <w:pStyle w:val="142"/>
              <w:rPr>
                <w:spacing w:val="-14"/>
              </w:rPr>
            </w:pPr>
            <w:r w:rsidRPr="00B31D86">
              <w:rPr>
                <w:spacing w:val="-14"/>
              </w:rPr>
              <w:t>112年第2季</w:t>
            </w:r>
          </w:p>
        </w:tc>
        <w:tc>
          <w:tcPr>
            <w:tcW w:w="2082" w:type="pct"/>
            <w:shd w:val="clear" w:color="auto" w:fill="auto"/>
            <w:vAlign w:val="center"/>
          </w:tcPr>
          <w:p w14:paraId="7C8F94C6"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44C86D0F" w14:textId="77777777" w:rsidTr="00B31D86">
        <w:trPr>
          <w:trHeight w:val="283"/>
        </w:trPr>
        <w:tc>
          <w:tcPr>
            <w:tcW w:w="417" w:type="pct"/>
            <w:shd w:val="clear" w:color="auto" w:fill="auto"/>
            <w:vAlign w:val="center"/>
          </w:tcPr>
          <w:p w14:paraId="05A6F64C" w14:textId="77777777" w:rsidR="00B31D86" w:rsidRPr="00B31D86" w:rsidRDefault="00B31D86" w:rsidP="00B31D86">
            <w:pPr>
              <w:pStyle w:val="142"/>
              <w:rPr>
                <w:spacing w:val="-14"/>
              </w:rPr>
            </w:pPr>
            <w:r w:rsidRPr="00B31D86">
              <w:rPr>
                <w:spacing w:val="-14"/>
              </w:rPr>
              <w:t>9</w:t>
            </w:r>
          </w:p>
        </w:tc>
        <w:tc>
          <w:tcPr>
            <w:tcW w:w="1584" w:type="pct"/>
            <w:shd w:val="clear" w:color="auto" w:fill="auto"/>
            <w:vAlign w:val="center"/>
          </w:tcPr>
          <w:p w14:paraId="71436546" w14:textId="77777777" w:rsidR="00B31D86" w:rsidRPr="00B31D86" w:rsidRDefault="00B31D86" w:rsidP="00B31D86">
            <w:pPr>
              <w:pStyle w:val="142"/>
              <w:rPr>
                <w:spacing w:val="-14"/>
              </w:rPr>
            </w:pPr>
            <w:r w:rsidRPr="00B31D86">
              <w:rPr>
                <w:spacing w:val="-14"/>
              </w:rPr>
              <w:t>臺北市士林區至善段</w:t>
            </w:r>
          </w:p>
        </w:tc>
        <w:tc>
          <w:tcPr>
            <w:tcW w:w="917" w:type="pct"/>
            <w:shd w:val="clear" w:color="auto" w:fill="auto"/>
            <w:vAlign w:val="center"/>
          </w:tcPr>
          <w:p w14:paraId="419119F4" w14:textId="77777777" w:rsidR="00B31D86" w:rsidRPr="00B31D86" w:rsidRDefault="00B31D86" w:rsidP="00B31D86">
            <w:pPr>
              <w:pStyle w:val="142"/>
              <w:rPr>
                <w:spacing w:val="-14"/>
              </w:rPr>
            </w:pPr>
            <w:r w:rsidRPr="00B31D86">
              <w:rPr>
                <w:spacing w:val="-14"/>
              </w:rPr>
              <w:t>111年第3季</w:t>
            </w:r>
          </w:p>
        </w:tc>
        <w:tc>
          <w:tcPr>
            <w:tcW w:w="2082" w:type="pct"/>
            <w:shd w:val="clear" w:color="auto" w:fill="auto"/>
            <w:vAlign w:val="center"/>
          </w:tcPr>
          <w:p w14:paraId="71F7A6D7" w14:textId="77777777" w:rsidR="00B31D86" w:rsidRPr="00B31D86" w:rsidRDefault="00B31D86" w:rsidP="00B31D86">
            <w:pPr>
              <w:pStyle w:val="142"/>
              <w:rPr>
                <w:spacing w:val="-14"/>
              </w:rPr>
            </w:pPr>
            <w:r w:rsidRPr="00B31D86">
              <w:rPr>
                <w:spacing w:val="-14"/>
              </w:rPr>
              <w:t>董事會通過，申請人申請建築執照。</w:t>
            </w:r>
          </w:p>
        </w:tc>
      </w:tr>
      <w:tr w:rsidR="00B31D86" w:rsidRPr="00B31D86" w14:paraId="5828C050" w14:textId="77777777" w:rsidTr="00B31D86">
        <w:trPr>
          <w:trHeight w:val="283"/>
        </w:trPr>
        <w:tc>
          <w:tcPr>
            <w:tcW w:w="417" w:type="pct"/>
            <w:shd w:val="clear" w:color="auto" w:fill="auto"/>
            <w:vAlign w:val="center"/>
          </w:tcPr>
          <w:p w14:paraId="580CA21A" w14:textId="77777777" w:rsidR="00B31D86" w:rsidRPr="00B31D86" w:rsidRDefault="00B31D86" w:rsidP="00B31D86">
            <w:pPr>
              <w:pStyle w:val="142"/>
              <w:rPr>
                <w:spacing w:val="-14"/>
              </w:rPr>
            </w:pPr>
            <w:r w:rsidRPr="00B31D86">
              <w:rPr>
                <w:spacing w:val="-14"/>
              </w:rPr>
              <w:t>10</w:t>
            </w:r>
          </w:p>
        </w:tc>
        <w:tc>
          <w:tcPr>
            <w:tcW w:w="1584" w:type="pct"/>
            <w:shd w:val="clear" w:color="auto" w:fill="auto"/>
            <w:vAlign w:val="center"/>
          </w:tcPr>
          <w:p w14:paraId="77B3AE7C" w14:textId="77777777" w:rsidR="00B31D86" w:rsidRPr="00B31D86" w:rsidRDefault="00B31D86" w:rsidP="00B31D86">
            <w:pPr>
              <w:pStyle w:val="142"/>
              <w:rPr>
                <w:spacing w:val="-14"/>
              </w:rPr>
            </w:pPr>
            <w:r w:rsidRPr="00B31D86">
              <w:rPr>
                <w:spacing w:val="-14"/>
              </w:rPr>
              <w:t>臺北市大同區迪化段</w:t>
            </w:r>
          </w:p>
        </w:tc>
        <w:tc>
          <w:tcPr>
            <w:tcW w:w="917" w:type="pct"/>
            <w:shd w:val="clear" w:color="auto" w:fill="auto"/>
            <w:vAlign w:val="center"/>
          </w:tcPr>
          <w:p w14:paraId="4339D298" w14:textId="77777777" w:rsidR="00B31D86" w:rsidRPr="00B31D86" w:rsidRDefault="00B31D86" w:rsidP="00B31D86">
            <w:pPr>
              <w:pStyle w:val="142"/>
              <w:rPr>
                <w:spacing w:val="-14"/>
              </w:rPr>
            </w:pPr>
            <w:r w:rsidRPr="00B31D86">
              <w:rPr>
                <w:spacing w:val="-14"/>
              </w:rPr>
              <w:t>112年第3季</w:t>
            </w:r>
          </w:p>
        </w:tc>
        <w:tc>
          <w:tcPr>
            <w:tcW w:w="2082" w:type="pct"/>
            <w:shd w:val="clear" w:color="auto" w:fill="auto"/>
            <w:vAlign w:val="center"/>
          </w:tcPr>
          <w:p w14:paraId="0455519E" w14:textId="77777777" w:rsidR="00B31D86" w:rsidRPr="00B31D86" w:rsidRDefault="00B31D86" w:rsidP="00B31D86">
            <w:pPr>
              <w:pStyle w:val="142"/>
              <w:rPr>
                <w:spacing w:val="-14"/>
              </w:rPr>
            </w:pPr>
            <w:r w:rsidRPr="00B31D86">
              <w:rPr>
                <w:spacing w:val="-14"/>
              </w:rPr>
              <w:t>董事會通過，</w:t>
            </w:r>
            <w:r w:rsidRPr="00B31D86">
              <w:rPr>
                <w:rFonts w:hint="eastAsia"/>
                <w:spacing w:val="-14"/>
              </w:rPr>
              <w:t>申請人重建計畫核准</w:t>
            </w:r>
            <w:r w:rsidRPr="00B31D86">
              <w:rPr>
                <w:spacing w:val="-14"/>
              </w:rPr>
              <w:t>。</w:t>
            </w:r>
          </w:p>
        </w:tc>
      </w:tr>
      <w:tr w:rsidR="00B31D86" w:rsidRPr="00B31D86" w14:paraId="6ABBF933" w14:textId="77777777" w:rsidTr="00B31D86">
        <w:trPr>
          <w:trHeight w:val="283"/>
        </w:trPr>
        <w:tc>
          <w:tcPr>
            <w:tcW w:w="417" w:type="pct"/>
            <w:shd w:val="clear" w:color="auto" w:fill="auto"/>
            <w:vAlign w:val="center"/>
          </w:tcPr>
          <w:p w14:paraId="2E669375" w14:textId="77777777" w:rsidR="00B31D86" w:rsidRPr="00B31D86" w:rsidRDefault="00B31D86" w:rsidP="00B31D86">
            <w:pPr>
              <w:pStyle w:val="142"/>
              <w:rPr>
                <w:spacing w:val="-14"/>
              </w:rPr>
            </w:pPr>
            <w:r w:rsidRPr="00B31D86">
              <w:rPr>
                <w:spacing w:val="-14"/>
              </w:rPr>
              <w:t>1</w:t>
            </w:r>
            <w:r w:rsidRPr="00B31D86">
              <w:rPr>
                <w:rFonts w:hint="eastAsia"/>
                <w:spacing w:val="-14"/>
              </w:rPr>
              <w:t>1</w:t>
            </w:r>
          </w:p>
        </w:tc>
        <w:tc>
          <w:tcPr>
            <w:tcW w:w="1584" w:type="pct"/>
            <w:shd w:val="clear" w:color="auto" w:fill="auto"/>
            <w:vAlign w:val="center"/>
          </w:tcPr>
          <w:p w14:paraId="3033B38A" w14:textId="77777777" w:rsidR="00B31D86" w:rsidRPr="00B31D86" w:rsidRDefault="00B31D86" w:rsidP="00B31D86">
            <w:pPr>
              <w:pStyle w:val="142"/>
              <w:rPr>
                <w:spacing w:val="-14"/>
              </w:rPr>
            </w:pPr>
            <w:r w:rsidRPr="00B31D86">
              <w:rPr>
                <w:rFonts w:hint="eastAsia"/>
                <w:spacing w:val="-14"/>
              </w:rPr>
              <w:t>臺北市士林區永新段</w:t>
            </w:r>
          </w:p>
        </w:tc>
        <w:tc>
          <w:tcPr>
            <w:tcW w:w="917" w:type="pct"/>
            <w:shd w:val="clear" w:color="auto" w:fill="auto"/>
            <w:vAlign w:val="center"/>
          </w:tcPr>
          <w:p w14:paraId="4A7B8C46" w14:textId="77777777" w:rsidR="00B31D86" w:rsidRPr="00B31D86" w:rsidRDefault="00B31D86" w:rsidP="00B31D86">
            <w:pPr>
              <w:pStyle w:val="142"/>
              <w:rPr>
                <w:spacing w:val="-14"/>
              </w:rPr>
            </w:pPr>
            <w:r w:rsidRPr="00B31D86">
              <w:rPr>
                <w:rFonts w:hint="eastAsia"/>
                <w:spacing w:val="-14"/>
              </w:rPr>
              <w:t>113年第1季</w:t>
            </w:r>
          </w:p>
        </w:tc>
        <w:tc>
          <w:tcPr>
            <w:tcW w:w="2082" w:type="pct"/>
            <w:shd w:val="clear" w:color="auto" w:fill="auto"/>
            <w:vAlign w:val="center"/>
          </w:tcPr>
          <w:p w14:paraId="5EC9472A" w14:textId="77777777" w:rsidR="00B31D86" w:rsidRPr="00B31D86" w:rsidRDefault="00B31D86" w:rsidP="00B31D86">
            <w:pPr>
              <w:pStyle w:val="142"/>
              <w:rPr>
                <w:spacing w:val="-14"/>
              </w:rPr>
            </w:pPr>
            <w:r w:rsidRPr="00B31D86">
              <w:rPr>
                <w:spacing w:val="-14"/>
              </w:rPr>
              <w:t>董事會通過，價購</w:t>
            </w:r>
            <w:r w:rsidRPr="00B31D86">
              <w:rPr>
                <w:rFonts w:hint="eastAsia"/>
                <w:spacing w:val="-14"/>
              </w:rPr>
              <w:t>作業中</w:t>
            </w:r>
            <w:r w:rsidRPr="00B31D86">
              <w:rPr>
                <w:spacing w:val="-14"/>
              </w:rPr>
              <w:t>。</w:t>
            </w:r>
          </w:p>
        </w:tc>
      </w:tr>
      <w:tr w:rsidR="00B31D86" w:rsidRPr="00B31D86" w14:paraId="456D88B1" w14:textId="77777777" w:rsidTr="00B31D86">
        <w:trPr>
          <w:trHeight w:val="283"/>
        </w:trPr>
        <w:tc>
          <w:tcPr>
            <w:tcW w:w="417" w:type="pct"/>
            <w:shd w:val="clear" w:color="auto" w:fill="auto"/>
            <w:vAlign w:val="center"/>
          </w:tcPr>
          <w:p w14:paraId="48540114" w14:textId="77777777" w:rsidR="00B31D86" w:rsidRPr="00B31D86" w:rsidRDefault="00B31D86" w:rsidP="00B31D86">
            <w:pPr>
              <w:pStyle w:val="142"/>
              <w:rPr>
                <w:spacing w:val="-14"/>
              </w:rPr>
            </w:pPr>
            <w:r w:rsidRPr="00B31D86">
              <w:rPr>
                <w:spacing w:val="-14"/>
              </w:rPr>
              <w:t>1</w:t>
            </w:r>
            <w:r w:rsidRPr="00B31D86">
              <w:rPr>
                <w:rFonts w:hint="eastAsia"/>
                <w:spacing w:val="-14"/>
              </w:rPr>
              <w:t>2</w:t>
            </w:r>
          </w:p>
        </w:tc>
        <w:tc>
          <w:tcPr>
            <w:tcW w:w="1584" w:type="pct"/>
            <w:shd w:val="clear" w:color="auto" w:fill="auto"/>
            <w:vAlign w:val="center"/>
          </w:tcPr>
          <w:p w14:paraId="59BA3727" w14:textId="77777777" w:rsidR="00B31D86" w:rsidRPr="00B31D86" w:rsidRDefault="00B31D86" w:rsidP="00B31D86">
            <w:pPr>
              <w:pStyle w:val="142"/>
              <w:rPr>
                <w:spacing w:val="-14"/>
              </w:rPr>
            </w:pPr>
            <w:r w:rsidRPr="00B31D86">
              <w:rPr>
                <w:spacing w:val="-14"/>
              </w:rPr>
              <w:t>新北市新店區</w:t>
            </w:r>
            <w:r w:rsidRPr="00B31D86">
              <w:rPr>
                <w:rFonts w:hint="eastAsia"/>
                <w:spacing w:val="-14"/>
              </w:rPr>
              <w:t>香坡段</w:t>
            </w:r>
          </w:p>
        </w:tc>
        <w:tc>
          <w:tcPr>
            <w:tcW w:w="917" w:type="pct"/>
            <w:shd w:val="clear" w:color="auto" w:fill="auto"/>
            <w:vAlign w:val="center"/>
          </w:tcPr>
          <w:p w14:paraId="57E2B9AB" w14:textId="77777777" w:rsidR="00B31D86" w:rsidRPr="00B31D86" w:rsidRDefault="00B31D86" w:rsidP="00B31D86">
            <w:pPr>
              <w:pStyle w:val="142"/>
              <w:rPr>
                <w:spacing w:val="-14"/>
              </w:rPr>
            </w:pPr>
            <w:r w:rsidRPr="00B31D86">
              <w:rPr>
                <w:rFonts w:hint="eastAsia"/>
                <w:spacing w:val="-14"/>
              </w:rPr>
              <w:t>113年第1季</w:t>
            </w:r>
          </w:p>
        </w:tc>
        <w:tc>
          <w:tcPr>
            <w:tcW w:w="2082" w:type="pct"/>
            <w:shd w:val="clear" w:color="auto" w:fill="auto"/>
            <w:vAlign w:val="center"/>
          </w:tcPr>
          <w:p w14:paraId="02CB1EE9" w14:textId="77777777" w:rsidR="00B31D86" w:rsidRPr="00B31D86" w:rsidRDefault="00B31D86" w:rsidP="00B31D86">
            <w:pPr>
              <w:pStyle w:val="142"/>
              <w:rPr>
                <w:spacing w:val="-14"/>
              </w:rPr>
            </w:pPr>
            <w:r w:rsidRPr="00B31D86">
              <w:rPr>
                <w:spacing w:val="-14"/>
              </w:rPr>
              <w:t>董</w:t>
            </w:r>
            <w:r w:rsidRPr="00B31D86">
              <w:rPr>
                <w:rFonts w:hint="eastAsia"/>
                <w:spacing w:val="-14"/>
              </w:rPr>
              <w:t>事會審查作業。</w:t>
            </w:r>
          </w:p>
        </w:tc>
      </w:tr>
      <w:tr w:rsidR="00B31D86" w:rsidRPr="00B31D86" w14:paraId="1390059D" w14:textId="77777777" w:rsidTr="00B31D86">
        <w:trPr>
          <w:trHeight w:val="283"/>
        </w:trPr>
        <w:tc>
          <w:tcPr>
            <w:tcW w:w="417" w:type="pct"/>
            <w:shd w:val="clear" w:color="auto" w:fill="auto"/>
            <w:vAlign w:val="center"/>
          </w:tcPr>
          <w:p w14:paraId="1621C30D" w14:textId="77777777" w:rsidR="00B31D86" w:rsidRPr="00B31D86" w:rsidRDefault="00B31D86" w:rsidP="00B31D86">
            <w:pPr>
              <w:pStyle w:val="142"/>
              <w:rPr>
                <w:spacing w:val="-14"/>
              </w:rPr>
            </w:pPr>
            <w:r w:rsidRPr="00B31D86">
              <w:rPr>
                <w:spacing w:val="-14"/>
              </w:rPr>
              <w:t>1</w:t>
            </w:r>
            <w:r w:rsidRPr="00B31D86">
              <w:rPr>
                <w:rFonts w:hint="eastAsia"/>
                <w:spacing w:val="-14"/>
              </w:rPr>
              <w:t>3</w:t>
            </w:r>
          </w:p>
        </w:tc>
        <w:tc>
          <w:tcPr>
            <w:tcW w:w="1584" w:type="pct"/>
            <w:shd w:val="clear" w:color="auto" w:fill="auto"/>
            <w:vAlign w:val="center"/>
          </w:tcPr>
          <w:p w14:paraId="28447E8D" w14:textId="77777777" w:rsidR="00B31D86" w:rsidRPr="00B31D86" w:rsidRDefault="00B31D86" w:rsidP="00B31D86">
            <w:pPr>
              <w:pStyle w:val="142"/>
              <w:rPr>
                <w:spacing w:val="-14"/>
              </w:rPr>
            </w:pPr>
            <w:r w:rsidRPr="00B31D86">
              <w:rPr>
                <w:spacing w:val="-14"/>
              </w:rPr>
              <w:t>臺北市中山區正義段</w:t>
            </w:r>
          </w:p>
        </w:tc>
        <w:tc>
          <w:tcPr>
            <w:tcW w:w="917" w:type="pct"/>
            <w:shd w:val="clear" w:color="auto" w:fill="auto"/>
            <w:vAlign w:val="center"/>
          </w:tcPr>
          <w:p w14:paraId="66B79CDF" w14:textId="77777777"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0DCD2EFB" w14:textId="0F7643DB"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r w:rsidR="00B31D86" w:rsidRPr="00B31D86" w14:paraId="1FB9D53D" w14:textId="77777777" w:rsidTr="00B31D86">
        <w:trPr>
          <w:trHeight w:val="283"/>
        </w:trPr>
        <w:tc>
          <w:tcPr>
            <w:tcW w:w="417" w:type="pct"/>
            <w:shd w:val="clear" w:color="auto" w:fill="auto"/>
            <w:vAlign w:val="center"/>
          </w:tcPr>
          <w:p w14:paraId="173414E1" w14:textId="77777777" w:rsidR="00B31D86" w:rsidRPr="00B31D86" w:rsidRDefault="00B31D86" w:rsidP="00B31D86">
            <w:pPr>
              <w:pStyle w:val="142"/>
              <w:rPr>
                <w:spacing w:val="-14"/>
              </w:rPr>
            </w:pPr>
            <w:r w:rsidRPr="00B31D86">
              <w:rPr>
                <w:rFonts w:hint="eastAsia"/>
                <w:spacing w:val="-14"/>
              </w:rPr>
              <w:t>14</w:t>
            </w:r>
          </w:p>
        </w:tc>
        <w:tc>
          <w:tcPr>
            <w:tcW w:w="1584" w:type="pct"/>
            <w:shd w:val="clear" w:color="auto" w:fill="auto"/>
            <w:vAlign w:val="center"/>
          </w:tcPr>
          <w:p w14:paraId="4411C219" w14:textId="77777777" w:rsidR="00B31D86" w:rsidRPr="00B31D86" w:rsidRDefault="00B31D86" w:rsidP="00B31D86">
            <w:pPr>
              <w:pStyle w:val="142"/>
              <w:rPr>
                <w:spacing w:val="-14"/>
              </w:rPr>
            </w:pPr>
            <w:r w:rsidRPr="00B31D86">
              <w:rPr>
                <w:rFonts w:hint="eastAsia"/>
                <w:spacing w:val="-14"/>
              </w:rPr>
              <w:t>臺中市豐原區育仁段</w:t>
            </w:r>
          </w:p>
        </w:tc>
        <w:tc>
          <w:tcPr>
            <w:tcW w:w="917" w:type="pct"/>
            <w:shd w:val="clear" w:color="auto" w:fill="auto"/>
            <w:vAlign w:val="center"/>
          </w:tcPr>
          <w:p w14:paraId="7850020F" w14:textId="5E895752"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00FA5C76" w14:textId="3888A124"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r w:rsidR="00B31D86" w:rsidRPr="00B31D86" w14:paraId="78913032" w14:textId="77777777" w:rsidTr="00B31D86">
        <w:trPr>
          <w:trHeight w:val="283"/>
        </w:trPr>
        <w:tc>
          <w:tcPr>
            <w:tcW w:w="417" w:type="pct"/>
            <w:shd w:val="clear" w:color="auto" w:fill="auto"/>
            <w:vAlign w:val="center"/>
          </w:tcPr>
          <w:p w14:paraId="37364BBF" w14:textId="77777777" w:rsidR="00B31D86" w:rsidRPr="00B31D86" w:rsidRDefault="00B31D86" w:rsidP="00B31D86">
            <w:pPr>
              <w:pStyle w:val="142"/>
              <w:rPr>
                <w:spacing w:val="-14"/>
              </w:rPr>
            </w:pPr>
            <w:r w:rsidRPr="00B31D86">
              <w:rPr>
                <w:rFonts w:hint="eastAsia"/>
                <w:spacing w:val="-14"/>
              </w:rPr>
              <w:t>15</w:t>
            </w:r>
          </w:p>
        </w:tc>
        <w:tc>
          <w:tcPr>
            <w:tcW w:w="1584" w:type="pct"/>
            <w:shd w:val="clear" w:color="auto" w:fill="auto"/>
            <w:vAlign w:val="center"/>
          </w:tcPr>
          <w:p w14:paraId="3904A169" w14:textId="77777777" w:rsidR="00B31D86" w:rsidRPr="00B31D86" w:rsidRDefault="00B31D86" w:rsidP="00B31D86">
            <w:pPr>
              <w:pStyle w:val="142"/>
              <w:rPr>
                <w:spacing w:val="-14"/>
              </w:rPr>
            </w:pPr>
            <w:r w:rsidRPr="00B31D86">
              <w:rPr>
                <w:rFonts w:hint="eastAsia"/>
                <w:spacing w:val="-14"/>
              </w:rPr>
              <w:t>臺北市北投區溫泉段</w:t>
            </w:r>
          </w:p>
        </w:tc>
        <w:tc>
          <w:tcPr>
            <w:tcW w:w="917" w:type="pct"/>
            <w:shd w:val="clear" w:color="auto" w:fill="auto"/>
            <w:vAlign w:val="center"/>
          </w:tcPr>
          <w:p w14:paraId="01B1122A" w14:textId="3AC55C55"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06E41F4B" w14:textId="3BC1B3BA"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r w:rsidR="00B31D86" w:rsidRPr="00B31D86" w14:paraId="1175DD79" w14:textId="77777777" w:rsidTr="00B31D86">
        <w:trPr>
          <w:trHeight w:val="283"/>
        </w:trPr>
        <w:tc>
          <w:tcPr>
            <w:tcW w:w="417" w:type="pct"/>
            <w:shd w:val="clear" w:color="auto" w:fill="auto"/>
            <w:vAlign w:val="center"/>
          </w:tcPr>
          <w:p w14:paraId="74F2F7F4" w14:textId="77777777" w:rsidR="00B31D86" w:rsidRPr="00B31D86" w:rsidRDefault="00B31D86" w:rsidP="00B31D86">
            <w:pPr>
              <w:pStyle w:val="142"/>
              <w:rPr>
                <w:spacing w:val="-14"/>
              </w:rPr>
            </w:pPr>
            <w:r w:rsidRPr="00B31D86">
              <w:rPr>
                <w:rFonts w:hint="eastAsia"/>
                <w:spacing w:val="-14"/>
              </w:rPr>
              <w:t>16</w:t>
            </w:r>
          </w:p>
        </w:tc>
        <w:tc>
          <w:tcPr>
            <w:tcW w:w="1584" w:type="pct"/>
            <w:shd w:val="clear" w:color="auto" w:fill="auto"/>
            <w:vAlign w:val="center"/>
          </w:tcPr>
          <w:p w14:paraId="281F4D58" w14:textId="77777777" w:rsidR="00B31D86" w:rsidRPr="00B31D86" w:rsidRDefault="00B31D86" w:rsidP="00B31D86">
            <w:pPr>
              <w:pStyle w:val="142"/>
              <w:rPr>
                <w:spacing w:val="-14"/>
              </w:rPr>
            </w:pPr>
            <w:r w:rsidRPr="00B31D86">
              <w:rPr>
                <w:rFonts w:hint="eastAsia"/>
                <w:spacing w:val="-14"/>
              </w:rPr>
              <w:t>臺北市萬華區漢中段</w:t>
            </w:r>
          </w:p>
        </w:tc>
        <w:tc>
          <w:tcPr>
            <w:tcW w:w="917" w:type="pct"/>
            <w:shd w:val="clear" w:color="auto" w:fill="auto"/>
            <w:vAlign w:val="center"/>
          </w:tcPr>
          <w:p w14:paraId="53E6ECA1" w14:textId="1C86D101" w:rsidR="00B31D86" w:rsidRPr="00B31D86" w:rsidRDefault="00B31D86" w:rsidP="0031268B">
            <w:pPr>
              <w:pStyle w:val="142"/>
              <w:jc w:val="center"/>
              <w:rPr>
                <w:spacing w:val="-14"/>
              </w:rPr>
            </w:pPr>
            <w:r w:rsidRPr="00B31D86">
              <w:rPr>
                <w:spacing w:val="-14"/>
              </w:rPr>
              <w:t>-</w:t>
            </w:r>
          </w:p>
        </w:tc>
        <w:tc>
          <w:tcPr>
            <w:tcW w:w="2082" w:type="pct"/>
            <w:shd w:val="clear" w:color="auto" w:fill="auto"/>
            <w:vAlign w:val="center"/>
          </w:tcPr>
          <w:p w14:paraId="284245A0" w14:textId="361AC1EC" w:rsidR="00B31D86" w:rsidRPr="00B31D86" w:rsidRDefault="00B31D86" w:rsidP="00B31D86">
            <w:pPr>
              <w:pStyle w:val="142"/>
              <w:rPr>
                <w:spacing w:val="-14"/>
              </w:rPr>
            </w:pPr>
            <w:r w:rsidRPr="00B31D86">
              <w:rPr>
                <w:spacing w:val="-14"/>
              </w:rPr>
              <w:t>輔導</w:t>
            </w:r>
            <w:r>
              <w:rPr>
                <w:rFonts w:hint="eastAsia"/>
                <w:spacing w:val="-14"/>
              </w:rPr>
              <w:t>階段</w:t>
            </w:r>
            <w:r w:rsidRPr="00B31D86">
              <w:rPr>
                <w:spacing w:val="-14"/>
              </w:rPr>
              <w:t>。</w:t>
            </w:r>
          </w:p>
        </w:tc>
      </w:tr>
    </w:tbl>
    <w:p w14:paraId="33842F1E" w14:textId="77777777" w:rsidR="00403AD2" w:rsidRPr="00077A9F" w:rsidRDefault="00403AD2" w:rsidP="00403AD2">
      <w:pPr>
        <w:pStyle w:val="142"/>
        <w:rPr>
          <w:lang w:eastAsia="zh-HK"/>
        </w:rPr>
      </w:pPr>
      <w:r w:rsidRPr="00077A9F">
        <w:rPr>
          <w:lang w:eastAsia="zh-HK"/>
        </w:rPr>
        <w:t>資料來源：</w:t>
      </w:r>
      <w:r w:rsidRPr="00077A9F">
        <w:rPr>
          <w:rFonts w:hint="eastAsia"/>
          <w:lang w:eastAsia="zh-HK"/>
        </w:rPr>
        <w:t>住都中心。</w:t>
      </w:r>
    </w:p>
    <w:p w14:paraId="403636AD" w14:textId="23E8A3EC" w:rsidR="00F644BB" w:rsidRDefault="00F644BB" w:rsidP="00F644BB">
      <w:pPr>
        <w:ind w:left="566" w:firstLine="566"/>
      </w:pPr>
      <w:r w:rsidRPr="00077A9F">
        <w:rPr>
          <w:rFonts w:hint="eastAsia"/>
        </w:rPr>
        <w:t>綜上，住都中心自108年度辦理參與危老重建以來，</w:t>
      </w:r>
      <w:bookmarkStart w:id="6" w:name="_Hlk178010177"/>
      <w:r w:rsidRPr="00077A9F">
        <w:rPr>
          <w:rFonts w:hint="eastAsia"/>
        </w:rPr>
        <w:t>截至1</w:t>
      </w:r>
      <w:r w:rsidRPr="00077A9F">
        <w:t>1</w:t>
      </w:r>
      <w:r>
        <w:t>3</w:t>
      </w:r>
      <w:r w:rsidRPr="00077A9F">
        <w:rPr>
          <w:rFonts w:hint="eastAsia"/>
        </w:rPr>
        <w:t>年</w:t>
      </w:r>
      <w:r>
        <w:rPr>
          <w:rFonts w:hint="eastAsia"/>
        </w:rPr>
        <w:t>8</w:t>
      </w:r>
      <w:r w:rsidRPr="00077A9F">
        <w:rPr>
          <w:rFonts w:hint="eastAsia"/>
        </w:rPr>
        <w:t>月底僅推動1</w:t>
      </w:r>
      <w:r>
        <w:t>6</w:t>
      </w:r>
      <w:r>
        <w:rPr>
          <w:rFonts w:hint="eastAsia"/>
        </w:rPr>
        <w:t>案</w:t>
      </w:r>
      <w:bookmarkEnd w:id="6"/>
      <w:r>
        <w:rPr>
          <w:rFonts w:hint="eastAsia"/>
        </w:rPr>
        <w:t>，致預算執行情形欠佳，且參與案件亦待循序進行始可獲致重建</w:t>
      </w:r>
      <w:r w:rsidRPr="00077A9F">
        <w:rPr>
          <w:rFonts w:hint="eastAsia"/>
        </w:rPr>
        <w:t>效益，允宜持續開發案源並積極推動後續作業</w:t>
      </w:r>
      <w:r w:rsidR="00942145">
        <w:rPr>
          <w:rFonts w:hint="eastAsia"/>
        </w:rPr>
        <w:t>，</w:t>
      </w:r>
      <w:r w:rsidR="00942145" w:rsidRPr="00942145">
        <w:rPr>
          <w:rFonts w:hint="eastAsia"/>
          <w:snapToGrid/>
        </w:rPr>
        <w:t>以利及早獲致重建效益</w:t>
      </w:r>
      <w:r w:rsidRPr="00077A9F">
        <w:rPr>
          <w:rFonts w:hint="eastAsia"/>
        </w:rPr>
        <w:t>。</w:t>
      </w:r>
    </w:p>
    <w:bookmarkEnd w:id="2"/>
    <w:bookmarkEnd w:id="3"/>
    <w:sectPr w:rsidR="00F644BB" w:rsidSect="009732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6A408E6D"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A2326D" w:rsidRPr="00A2326D">
      <w:rPr>
        <w:noProof/>
        <w:lang w:val="zh-TW"/>
      </w:rPr>
      <w:t>3</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 w:id="1">
    <w:p w14:paraId="60970CEA" w14:textId="3EA13370" w:rsidR="00C43549" w:rsidRDefault="00C43549" w:rsidP="007F4422">
      <w:pPr>
        <w:pStyle w:val="142"/>
        <w:ind w:left="122" w:hangingChars="50" w:hanging="122"/>
        <w:jc w:val="both"/>
      </w:pPr>
      <w:r>
        <w:rPr>
          <w:rStyle w:val="af7"/>
        </w:rPr>
        <w:footnoteRef/>
      </w:r>
      <w:r w:rsidR="00CB5FEC">
        <w:rPr>
          <w:rFonts w:hint="eastAsia"/>
        </w:rPr>
        <w:t>依</w:t>
      </w:r>
      <w:r w:rsidRPr="00A54A1D">
        <w:rPr>
          <w:rFonts w:hint="eastAsia"/>
        </w:rPr>
        <w:t>國家住宅及都市更新中心設置條例第5條第3項規定：「本中心就其執行之公共事務，在不牴觸有關法律或法規命令之範圍內，得訂定規章，並提經董事會通過後，報請監督機關備查。」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26D"/>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5E096-3F24-40EE-9752-0D8189972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