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454C" w:rsidRPr="00A276B9" w:rsidRDefault="0022454C" w:rsidP="0022454C">
      <w:pPr>
        <w:adjustRightInd w:val="0"/>
        <w:ind w:leftChars="0" w:left="0" w:firstLineChars="0" w:firstLine="0"/>
        <w:rPr>
          <w:rFonts w:hAnsi="標楷體" w:hint="eastAsia"/>
          <w:b/>
          <w:sz w:val="36"/>
        </w:rPr>
      </w:pPr>
      <w:bookmarkStart w:id="0" w:name="_GoBack"/>
      <w:bookmarkEnd w:id="0"/>
      <w:r w:rsidRPr="00A276B9">
        <w:rPr>
          <w:rFonts w:hint="eastAsia"/>
          <w:b/>
          <w:sz w:val="36"/>
        </w:rPr>
        <w:t>國土永續發展基金11</w:t>
      </w:r>
      <w:r w:rsidR="00D7405A">
        <w:rPr>
          <w:b/>
          <w:sz w:val="36"/>
        </w:rPr>
        <w:t>4</w:t>
      </w:r>
      <w:r w:rsidRPr="00A276B9">
        <w:rPr>
          <w:rFonts w:hint="eastAsia"/>
          <w:b/>
          <w:sz w:val="36"/>
        </w:rPr>
        <w:t>年度預算評估報告</w:t>
      </w:r>
    </w:p>
    <w:p w:rsidR="0022454C" w:rsidRDefault="0049660C" w:rsidP="007741C6">
      <w:pPr>
        <w:ind w:leftChars="9" w:left="25" w:firstLine="566"/>
      </w:pPr>
      <w:r w:rsidRPr="00955C16">
        <w:rPr>
          <w:rFonts w:hint="eastAsia"/>
        </w:rPr>
        <w:t>國土永續發展基金</w:t>
      </w:r>
      <w:r>
        <w:rPr>
          <w:rFonts w:hint="eastAsia"/>
        </w:rPr>
        <w:t>，係依據國土計畫法第4</w:t>
      </w:r>
      <w:r>
        <w:t>4</w:t>
      </w:r>
      <w:r>
        <w:rPr>
          <w:rFonts w:hint="eastAsia"/>
        </w:rPr>
        <w:t>條規定成立，其主要目的，在於支持各類國土</w:t>
      </w:r>
      <w:r w:rsidR="00213285">
        <w:rPr>
          <w:rFonts w:hint="eastAsia"/>
        </w:rPr>
        <w:t>保育和永續發展的項目，該基金負責資助各地方政府的國土規劃和保護工作，包括土地利用的監測和研究、補償受影響民眾，以及支</w:t>
      </w:r>
      <w:r w:rsidR="00D43957">
        <w:rPr>
          <w:rFonts w:hint="eastAsia"/>
        </w:rPr>
        <w:t>援</w:t>
      </w:r>
      <w:r w:rsidR="00213285">
        <w:rPr>
          <w:rFonts w:hint="eastAsia"/>
        </w:rPr>
        <w:t>違規行為的查處等。</w:t>
      </w:r>
      <w:r w:rsidR="0022454C" w:rsidRPr="00955C16">
        <w:rPr>
          <w:rFonts w:hint="eastAsia"/>
        </w:rPr>
        <w:t>國土永續發展基金11</w:t>
      </w:r>
      <w:r w:rsidR="00323BDE">
        <w:t>4</w:t>
      </w:r>
      <w:r w:rsidR="0022454C" w:rsidRPr="00955C16">
        <w:rPr>
          <w:rFonts w:hint="eastAsia"/>
        </w:rPr>
        <w:t>年度預算案編列基金來源10</w:t>
      </w:r>
      <w:r w:rsidR="0022454C" w:rsidRPr="00955C16">
        <w:t>1</w:t>
      </w:r>
      <w:r w:rsidR="0022454C" w:rsidRPr="00955C16">
        <w:rPr>
          <w:rFonts w:hint="eastAsia"/>
        </w:rPr>
        <w:t>億</w:t>
      </w:r>
      <w:r w:rsidR="00323BDE">
        <w:rPr>
          <w:rFonts w:hint="eastAsia"/>
        </w:rPr>
        <w:t>5</w:t>
      </w:r>
      <w:r w:rsidR="0022454C" w:rsidRPr="00955C16">
        <w:rPr>
          <w:rFonts w:hint="eastAsia"/>
        </w:rPr>
        <w:t>,</w:t>
      </w:r>
      <w:r w:rsidR="00323BDE">
        <w:t>197</w:t>
      </w:r>
      <w:r w:rsidR="0022454C" w:rsidRPr="00955C16">
        <w:rPr>
          <w:rFonts w:hint="eastAsia"/>
        </w:rPr>
        <w:t>萬</w:t>
      </w:r>
      <w:r w:rsidR="00323BDE">
        <w:rPr>
          <w:rFonts w:hint="eastAsia"/>
        </w:rPr>
        <w:t>4</w:t>
      </w:r>
      <w:r w:rsidR="0022454C" w:rsidRPr="00955C16">
        <w:rPr>
          <w:rFonts w:hint="eastAsia"/>
        </w:rPr>
        <w:t>千元，基金用途</w:t>
      </w:r>
      <w:r w:rsidR="00323BDE">
        <w:rPr>
          <w:rFonts w:hint="eastAsia"/>
        </w:rPr>
        <w:t>9</w:t>
      </w:r>
      <w:r w:rsidR="0022454C" w:rsidRPr="00955C16">
        <w:rPr>
          <w:rFonts w:hint="eastAsia"/>
        </w:rPr>
        <w:t>億</w:t>
      </w:r>
      <w:r w:rsidR="00323BDE">
        <w:rPr>
          <w:rFonts w:hint="eastAsia"/>
        </w:rPr>
        <w:t>2</w:t>
      </w:r>
      <w:r w:rsidR="0022454C" w:rsidRPr="00955C16">
        <w:t>,</w:t>
      </w:r>
      <w:r w:rsidR="00323BDE">
        <w:t>199</w:t>
      </w:r>
      <w:r w:rsidR="0022454C" w:rsidRPr="00955C16">
        <w:rPr>
          <w:rFonts w:hint="eastAsia"/>
        </w:rPr>
        <w:t>萬</w:t>
      </w:r>
      <w:r w:rsidR="00323BDE">
        <w:rPr>
          <w:rFonts w:hint="eastAsia"/>
        </w:rPr>
        <w:t>5</w:t>
      </w:r>
      <w:r w:rsidR="0022454C" w:rsidRPr="00955C16">
        <w:rPr>
          <w:rFonts w:hint="eastAsia"/>
        </w:rPr>
        <w:t>千元，收支相抵後賸餘9</w:t>
      </w:r>
      <w:r w:rsidR="00323BDE">
        <w:t>2</w:t>
      </w:r>
      <w:r w:rsidR="0022454C" w:rsidRPr="00955C16">
        <w:rPr>
          <w:rFonts w:hint="eastAsia"/>
        </w:rPr>
        <w:t>億</w:t>
      </w:r>
      <w:r w:rsidR="00323BDE">
        <w:rPr>
          <w:rFonts w:hint="eastAsia"/>
        </w:rPr>
        <w:t>2</w:t>
      </w:r>
      <w:r w:rsidR="0022454C" w:rsidRPr="00955C16">
        <w:rPr>
          <w:rFonts w:hint="eastAsia"/>
        </w:rPr>
        <w:t>,</w:t>
      </w:r>
      <w:r w:rsidR="0022454C" w:rsidRPr="00955C16">
        <w:t>99</w:t>
      </w:r>
      <w:r w:rsidR="00323BDE">
        <w:t>7</w:t>
      </w:r>
      <w:r w:rsidR="0022454C" w:rsidRPr="00955C16">
        <w:rPr>
          <w:rFonts w:hint="eastAsia"/>
        </w:rPr>
        <w:t>萬</w:t>
      </w:r>
      <w:r w:rsidR="00323BDE">
        <w:rPr>
          <w:rFonts w:hint="eastAsia"/>
        </w:rPr>
        <w:t>9</w:t>
      </w:r>
      <w:r w:rsidR="0022454C" w:rsidRPr="00955C16">
        <w:rPr>
          <w:rFonts w:hint="eastAsia"/>
        </w:rPr>
        <w:t>千元，較11</w:t>
      </w:r>
      <w:r w:rsidR="00323BDE">
        <w:t>3</w:t>
      </w:r>
      <w:r w:rsidR="0022454C" w:rsidRPr="00955C16">
        <w:rPr>
          <w:rFonts w:hint="eastAsia"/>
        </w:rPr>
        <w:t>年度預算案賸餘9</w:t>
      </w:r>
      <w:r w:rsidR="00323BDE">
        <w:t>4</w:t>
      </w:r>
      <w:r w:rsidR="0022454C" w:rsidRPr="00955C16">
        <w:rPr>
          <w:rFonts w:hint="eastAsia"/>
        </w:rPr>
        <w:t>億</w:t>
      </w:r>
      <w:r w:rsidR="00323BDE">
        <w:rPr>
          <w:rFonts w:hint="eastAsia"/>
        </w:rPr>
        <w:t>7</w:t>
      </w:r>
      <w:r w:rsidR="0022454C" w:rsidRPr="00955C16">
        <w:rPr>
          <w:rFonts w:hint="eastAsia"/>
        </w:rPr>
        <w:t>,</w:t>
      </w:r>
      <w:r w:rsidR="00323BDE">
        <w:t>799</w:t>
      </w:r>
      <w:r w:rsidR="0022454C" w:rsidRPr="00955C16">
        <w:rPr>
          <w:rFonts w:hint="eastAsia"/>
        </w:rPr>
        <w:t>萬</w:t>
      </w:r>
      <w:r w:rsidR="00323BDE">
        <w:rPr>
          <w:rFonts w:hint="eastAsia"/>
        </w:rPr>
        <w:t>8</w:t>
      </w:r>
      <w:r w:rsidR="0022454C" w:rsidRPr="00955C16">
        <w:rPr>
          <w:rFonts w:hint="eastAsia"/>
        </w:rPr>
        <w:t>千元減少</w:t>
      </w:r>
      <w:r w:rsidR="00323BDE">
        <w:rPr>
          <w:rFonts w:hint="eastAsia"/>
        </w:rPr>
        <w:t>2億4</w:t>
      </w:r>
      <w:r w:rsidR="00323BDE">
        <w:t>,801</w:t>
      </w:r>
      <w:r w:rsidR="0022454C" w:rsidRPr="00955C16">
        <w:rPr>
          <w:rFonts w:hint="eastAsia"/>
        </w:rPr>
        <w:t>萬</w:t>
      </w:r>
      <w:r w:rsidR="00323BDE">
        <w:rPr>
          <w:rFonts w:hint="eastAsia"/>
        </w:rPr>
        <w:t>9</w:t>
      </w:r>
      <w:r w:rsidR="0022454C" w:rsidRPr="00955C16">
        <w:rPr>
          <w:rFonts w:hint="eastAsia"/>
        </w:rPr>
        <w:t>千元(減幅</w:t>
      </w:r>
      <w:r w:rsidR="00323BDE">
        <w:rPr>
          <w:rFonts w:hint="eastAsia"/>
        </w:rPr>
        <w:t>2</w:t>
      </w:r>
      <w:r w:rsidR="0022454C" w:rsidRPr="00955C16">
        <w:t>.</w:t>
      </w:r>
      <w:r w:rsidR="00323BDE">
        <w:t>62</w:t>
      </w:r>
      <w:r w:rsidR="0022454C" w:rsidRPr="00955C16">
        <w:t>%</w:t>
      </w:r>
      <w:r w:rsidR="0022454C" w:rsidRPr="00955C16">
        <w:rPr>
          <w:rFonts w:hint="eastAsia"/>
        </w:rPr>
        <w:t>)。</w:t>
      </w:r>
      <w:r w:rsidR="007741C6">
        <w:rPr>
          <w:rFonts w:hint="eastAsia"/>
        </w:rPr>
        <w:t>為協助直轄市、縣(市)政府(以下簡稱</w:t>
      </w:r>
      <w:r w:rsidR="00323BDE">
        <w:rPr>
          <w:rFonts w:hint="eastAsia"/>
        </w:rPr>
        <w:t>各</w:t>
      </w:r>
      <w:r w:rsidR="007741C6">
        <w:rPr>
          <w:rFonts w:hint="eastAsia"/>
        </w:rPr>
        <w:t>市縣)辦理國土功能分區劃設公告作業，內政部於106年成立國土永續發展基金，編列相關經費補助</w:t>
      </w:r>
      <w:r w:rsidR="005839F8">
        <w:rPr>
          <w:rFonts w:hint="eastAsia"/>
        </w:rPr>
        <w:t>各</w:t>
      </w:r>
      <w:r w:rsidR="007741C6">
        <w:rPr>
          <w:rFonts w:hint="eastAsia"/>
        </w:rPr>
        <w:t>市縣辦理所屬國土計畫規劃作業</w:t>
      </w:r>
      <w:r w:rsidR="0022454C">
        <w:rPr>
          <w:rFonts w:hint="eastAsia"/>
        </w:rPr>
        <w:t>。</w:t>
      </w:r>
      <w:r w:rsidR="007741C6">
        <w:rPr>
          <w:rFonts w:hint="eastAsia"/>
        </w:rPr>
        <w:t>謹就該</w:t>
      </w:r>
      <w:r w:rsidR="0022454C" w:rsidRPr="00A276B9">
        <w:rPr>
          <w:rFonts w:hint="eastAsia"/>
        </w:rPr>
        <w:t>基金11</w:t>
      </w:r>
      <w:r w:rsidR="00323BDE">
        <w:t>4</w:t>
      </w:r>
      <w:r w:rsidR="0022454C" w:rsidRPr="00A276B9">
        <w:rPr>
          <w:rFonts w:hint="eastAsia"/>
        </w:rPr>
        <w:t>年度預算案評估如下：</w:t>
      </w:r>
    </w:p>
    <w:p w:rsidR="00433151" w:rsidRDefault="00433151" w:rsidP="00433151">
      <w:pPr>
        <w:pStyle w:val="14"/>
        <w:ind w:left="567" w:hanging="567"/>
        <w:rPr>
          <w:rFonts w:hint="eastAsia"/>
        </w:rPr>
      </w:pPr>
      <w:bookmarkStart w:id="1" w:name="_Toc180143597"/>
      <w:r>
        <w:rPr>
          <w:rFonts w:hint="eastAsia"/>
        </w:rPr>
        <w:t>五</w:t>
      </w:r>
      <w:r w:rsidRPr="00EB745F">
        <w:rPr>
          <w:rFonts w:hint="eastAsia"/>
        </w:rPr>
        <w:t>、</w:t>
      </w:r>
      <w:r w:rsidR="0061026F">
        <w:rPr>
          <w:rFonts w:hint="eastAsia"/>
        </w:rPr>
        <w:t>1</w:t>
      </w:r>
      <w:r w:rsidR="0061026F">
        <w:t>07</w:t>
      </w:r>
      <w:r w:rsidR="0061026F">
        <w:rPr>
          <w:rFonts w:hint="eastAsia"/>
        </w:rPr>
        <w:t>年公告實施</w:t>
      </w:r>
      <w:r w:rsidRPr="007E0604">
        <w:rPr>
          <w:rFonts w:hint="eastAsia"/>
        </w:rPr>
        <w:t>全國國土計畫之部分目標值，</w:t>
      </w:r>
      <w:r w:rsidR="00AF0ADE">
        <w:rPr>
          <w:rFonts w:hint="eastAsia"/>
        </w:rPr>
        <w:t>尚有策進空間</w:t>
      </w:r>
      <w:bookmarkEnd w:id="1"/>
      <w:r w:rsidR="00AF0ADE">
        <w:rPr>
          <w:rFonts w:hint="eastAsia"/>
        </w:rPr>
        <w:t xml:space="preserve"> </w:t>
      </w:r>
    </w:p>
    <w:p w:rsidR="00433151" w:rsidRPr="00D23CC6" w:rsidRDefault="00433151" w:rsidP="00433151">
      <w:pPr>
        <w:ind w:left="566" w:firstLine="566"/>
      </w:pPr>
      <w:r w:rsidRPr="00433151">
        <w:rPr>
          <w:rFonts w:hint="eastAsia"/>
        </w:rPr>
        <w:t>國土永續發展基金114年度預算案「國土永續發展相關計畫」編列9億2,187萬5千元，係辦理全國國土計畫及各市縣國土計畫等相關作業</w:t>
      </w:r>
      <w:r>
        <w:rPr>
          <w:rFonts w:hint="eastAsia"/>
        </w:rPr>
        <w:t>。</w:t>
      </w:r>
      <w:r w:rsidR="0060789C">
        <w:rPr>
          <w:rFonts w:hint="eastAsia"/>
        </w:rPr>
        <w:t>按</w:t>
      </w:r>
      <w:r w:rsidRPr="007C3EB4">
        <w:rPr>
          <w:rFonts w:hint="eastAsia"/>
        </w:rPr>
        <w:t>為因應氣候變遷</w:t>
      </w:r>
      <w:r>
        <w:rPr>
          <w:rFonts w:hint="eastAsia"/>
        </w:rPr>
        <w:t>衝擊及當前國家社會面臨空間發展議題，國土計畫法規範全國國土計畫之內容，應載明國土空間發展及成長管理策略、部門空間發展策略</w:t>
      </w:r>
      <w:r>
        <w:rPr>
          <w:rStyle w:val="af9"/>
        </w:rPr>
        <w:footnoteReference w:id="1"/>
      </w:r>
      <w:r>
        <w:rPr>
          <w:rFonts w:hint="eastAsia"/>
        </w:rPr>
        <w:t>等，以解決國土空間之課題與資源分配，提升空間治理能力；</w:t>
      </w:r>
      <w:r w:rsidR="0061026F">
        <w:rPr>
          <w:rFonts w:hint="eastAsia"/>
        </w:rPr>
        <w:t>配合</w:t>
      </w:r>
      <w:r>
        <w:rPr>
          <w:rFonts w:hint="eastAsia"/>
        </w:rPr>
        <w:t>國土計畫</w:t>
      </w:r>
      <w:r w:rsidR="0060789C">
        <w:rPr>
          <w:rFonts w:hint="eastAsia"/>
        </w:rPr>
        <w:t>制度</w:t>
      </w:r>
      <w:r>
        <w:rPr>
          <w:rFonts w:hint="eastAsia"/>
        </w:rPr>
        <w:t>將於</w:t>
      </w:r>
      <w:r>
        <w:rPr>
          <w:rFonts w:hint="eastAsia"/>
        </w:rPr>
        <w:lastRenderedPageBreak/>
        <w:t>1</w:t>
      </w:r>
      <w:r>
        <w:t>14</w:t>
      </w:r>
      <w:r>
        <w:rPr>
          <w:rFonts w:hint="eastAsia"/>
        </w:rPr>
        <w:t>年4月3</w:t>
      </w:r>
      <w:r>
        <w:t>0</w:t>
      </w:r>
      <w:r>
        <w:rPr>
          <w:rFonts w:hint="eastAsia"/>
        </w:rPr>
        <w:t>日全面上路，經檢視內政部</w:t>
      </w:r>
      <w:r w:rsidRPr="00772520">
        <w:rPr>
          <w:rFonts w:hint="eastAsia"/>
        </w:rPr>
        <w:t>1</w:t>
      </w:r>
      <w:r w:rsidRPr="00772520">
        <w:t>07</w:t>
      </w:r>
      <w:r w:rsidRPr="00772520">
        <w:rPr>
          <w:rFonts w:hint="eastAsia"/>
        </w:rPr>
        <w:t>年4月3</w:t>
      </w:r>
      <w:r w:rsidRPr="00772520">
        <w:t>0</w:t>
      </w:r>
      <w:r w:rsidRPr="00772520">
        <w:rPr>
          <w:rFonts w:hint="eastAsia"/>
        </w:rPr>
        <w:t>日公告實施之全國國土計畫</w:t>
      </w:r>
      <w:r>
        <w:rPr>
          <w:rFonts w:hint="eastAsia"/>
        </w:rPr>
        <w:t>，尚有策</w:t>
      </w:r>
      <w:r w:rsidRPr="00E95682">
        <w:rPr>
          <w:rFonts w:hint="eastAsia"/>
        </w:rPr>
        <w:t>進空間</w:t>
      </w:r>
      <w:r>
        <w:rPr>
          <w:rFonts w:hint="eastAsia"/>
        </w:rPr>
        <w:t>。</w:t>
      </w:r>
      <w:r w:rsidR="00934A48">
        <w:rPr>
          <w:rFonts w:hint="eastAsia"/>
        </w:rPr>
        <w:t>謹</w:t>
      </w:r>
      <w:r w:rsidR="0060789C" w:rsidRPr="0060789C">
        <w:rPr>
          <w:rFonts w:hint="eastAsia"/>
        </w:rPr>
        <w:t>說明如下</w:t>
      </w:r>
      <w:r w:rsidRPr="00D23CC6">
        <w:rPr>
          <w:rFonts w:hint="eastAsia"/>
        </w:rPr>
        <w:t>：</w:t>
      </w:r>
    </w:p>
    <w:p w:rsidR="00433151" w:rsidRPr="00E41ED4" w:rsidRDefault="00433151" w:rsidP="00433151">
      <w:pPr>
        <w:pStyle w:val="a4"/>
        <w:ind w:left="849" w:hanging="283"/>
        <w:rPr>
          <w:b/>
        </w:rPr>
      </w:pPr>
      <w:r w:rsidRPr="00D23CC6">
        <w:rPr>
          <w:rFonts w:hint="eastAsia"/>
          <w:b/>
        </w:rPr>
        <w:t>(一)</w:t>
      </w:r>
      <w:r w:rsidRPr="00E33F36">
        <w:rPr>
          <w:rFonts w:hint="eastAsia"/>
          <w:b/>
        </w:rPr>
        <w:t>全國國土計畫涉</w:t>
      </w:r>
      <w:r>
        <w:rPr>
          <w:rFonts w:hint="eastAsia"/>
          <w:b/>
        </w:rPr>
        <w:t>新增</w:t>
      </w:r>
      <w:r w:rsidRPr="00E33F36">
        <w:rPr>
          <w:rFonts w:hint="eastAsia"/>
          <w:b/>
        </w:rPr>
        <w:t>產業用地之</w:t>
      </w:r>
      <w:r>
        <w:rPr>
          <w:rFonts w:hint="eastAsia"/>
          <w:b/>
        </w:rPr>
        <w:t>認定容欠嚴謹</w:t>
      </w:r>
      <w:r w:rsidRPr="00E41ED4">
        <w:rPr>
          <w:rFonts w:hint="eastAsia"/>
          <w:b/>
        </w:rPr>
        <w:t>，又科學工業園區新增用地之推估恐有不足</w:t>
      </w:r>
    </w:p>
    <w:p w:rsidR="00433151" w:rsidRDefault="00433151" w:rsidP="00433151">
      <w:pPr>
        <w:pStyle w:val="21"/>
        <w:ind w:left="850" w:firstLine="566"/>
      </w:pPr>
      <w:r>
        <w:rPr>
          <w:rFonts w:hint="eastAsia"/>
        </w:rPr>
        <w:t>全國國土計畫第五章「國土空間發展與成長管理策略」列示：「</w:t>
      </w:r>
      <w:r>
        <w:t>依經濟部推估，於民國101年以前開</w:t>
      </w:r>
      <w:r>
        <w:rPr>
          <w:rFonts w:hint="eastAsia"/>
        </w:rPr>
        <w:t>發的產業用地為完全利用之前提下，至民國</w:t>
      </w:r>
      <w:r>
        <w:t>125年新</w:t>
      </w:r>
      <w:r>
        <w:rPr>
          <w:rFonts w:hint="eastAsia"/>
        </w:rPr>
        <w:t>增產業用地需求為</w:t>
      </w:r>
      <w:r>
        <w:t>3,311公頃、科學工業園區新增用地</w:t>
      </w:r>
      <w:r>
        <w:rPr>
          <w:rFonts w:hint="eastAsia"/>
        </w:rPr>
        <w:t>需求為</w:t>
      </w:r>
      <w:r>
        <w:t>1,000公頃。</w:t>
      </w:r>
      <w:r>
        <w:rPr>
          <w:rFonts w:hint="eastAsia"/>
        </w:rPr>
        <w:t>」據此：</w:t>
      </w:r>
    </w:p>
    <w:p w:rsidR="00433151" w:rsidRDefault="00433151" w:rsidP="008B5C75">
      <w:pPr>
        <w:pStyle w:val="123"/>
        <w:numPr>
          <w:ilvl w:val="0"/>
          <w:numId w:val="1"/>
        </w:numPr>
        <w:ind w:leftChars="0" w:firstLineChars="0"/>
      </w:pPr>
      <w:r w:rsidRPr="00AC10E3">
        <w:rPr>
          <w:rFonts w:hint="eastAsia"/>
        </w:rPr>
        <w:t>洽據經濟部產業園區管理局表示，推估1</w:t>
      </w:r>
      <w:r w:rsidRPr="00AC10E3">
        <w:t>02年至</w:t>
      </w:r>
      <w:r w:rsidRPr="00AC10E3">
        <w:rPr>
          <w:rFonts w:hint="eastAsia"/>
        </w:rPr>
        <w:t>1</w:t>
      </w:r>
      <w:r w:rsidRPr="00AC10E3">
        <w:t>25年新增產業用地需求3,311公頃，</w:t>
      </w:r>
      <w:r w:rsidRPr="00AC10E3">
        <w:rPr>
          <w:rFonts w:hint="eastAsia"/>
        </w:rPr>
        <w:t>係為瞭解是否有超出總量之趨勢，並非預計劃設面積</w:t>
      </w:r>
      <w:r>
        <w:rPr>
          <w:rFonts w:hint="eastAsia"/>
        </w:rPr>
        <w:t>；惟該局就</w:t>
      </w:r>
      <w:r w:rsidRPr="00D6404C">
        <w:rPr>
          <w:rFonts w:hint="eastAsia"/>
        </w:rPr>
        <w:t>新增產業用地之認定</w:t>
      </w:r>
      <w:r>
        <w:rPr>
          <w:rFonts w:hint="eastAsia"/>
        </w:rPr>
        <w:t>原則僅包含依「產業創新條例」報編並符合「產</w:t>
      </w:r>
      <w:r w:rsidRPr="00D6404C">
        <w:rPr>
          <w:rFonts w:hint="eastAsia"/>
        </w:rPr>
        <w:t>業園區各種用地用途及使用規範辦法」之產業園區</w:t>
      </w:r>
      <w:r>
        <w:rPr>
          <w:rFonts w:hint="eastAsia"/>
        </w:rPr>
        <w:t>，及</w:t>
      </w:r>
      <w:r w:rsidRPr="00D6404C">
        <w:rPr>
          <w:rFonts w:hint="eastAsia"/>
        </w:rPr>
        <w:t>依「</w:t>
      </w:r>
      <w:r>
        <w:rPr>
          <w:rFonts w:hint="eastAsia"/>
        </w:rPr>
        <w:t>科技產業園區設置管理條例</w:t>
      </w:r>
      <w:r w:rsidRPr="00D6404C">
        <w:rPr>
          <w:rFonts w:hint="eastAsia"/>
        </w:rPr>
        <w:t>」設置之</w:t>
      </w:r>
      <w:r w:rsidRPr="00B44E8F">
        <w:rPr>
          <w:rFonts w:hint="eastAsia"/>
        </w:rPr>
        <w:t>科技產業園區</w:t>
      </w:r>
      <w:r>
        <w:rPr>
          <w:rFonts w:hint="eastAsia"/>
        </w:rPr>
        <w:t>，不包含</w:t>
      </w:r>
      <w:r w:rsidRPr="003F5FED">
        <w:rPr>
          <w:rFonts w:hint="eastAsia"/>
        </w:rPr>
        <w:t>城鄉發展區第</w:t>
      </w:r>
      <w:r>
        <w:rPr>
          <w:rFonts w:hint="eastAsia"/>
        </w:rPr>
        <w:t>1</w:t>
      </w:r>
      <w:r w:rsidRPr="003F5FED">
        <w:rPr>
          <w:rFonts w:hint="eastAsia"/>
        </w:rPr>
        <w:t>類範圍內依產業創新條例報編之園區</w:t>
      </w:r>
      <w:r>
        <w:rPr>
          <w:rFonts w:hint="eastAsia"/>
        </w:rPr>
        <w:t>、</w:t>
      </w:r>
      <w:r w:rsidRPr="003F5FED">
        <w:rPr>
          <w:rFonts w:hint="eastAsia"/>
        </w:rPr>
        <w:t>都市計畫工業區</w:t>
      </w:r>
      <w:r>
        <w:rPr>
          <w:rFonts w:hint="eastAsia"/>
        </w:rPr>
        <w:t>、</w:t>
      </w:r>
      <w:r w:rsidRPr="003F5FED">
        <w:rPr>
          <w:rFonts w:hint="eastAsia"/>
        </w:rPr>
        <w:t>專案核定之重大建設計畫</w:t>
      </w:r>
      <w:r>
        <w:rPr>
          <w:rFonts w:hint="eastAsia"/>
        </w:rPr>
        <w:t>等7項</w:t>
      </w:r>
      <w:r>
        <w:rPr>
          <w:rStyle w:val="af9"/>
        </w:rPr>
        <w:footnoteReference w:id="2"/>
      </w:r>
      <w:r>
        <w:rPr>
          <w:rFonts w:hint="eastAsia"/>
        </w:rPr>
        <w:t>。</w:t>
      </w:r>
    </w:p>
    <w:p w:rsidR="00433151" w:rsidRPr="00915652" w:rsidRDefault="00433151" w:rsidP="00433151">
      <w:pPr>
        <w:pStyle w:val="123"/>
        <w:ind w:left="1133" w:hanging="283"/>
        <w:rPr>
          <w:rFonts w:hAnsi="標楷體"/>
        </w:rPr>
      </w:pPr>
      <w:r>
        <w:rPr>
          <w:rFonts w:hint="eastAsia"/>
        </w:rPr>
        <w:t>2</w:t>
      </w:r>
      <w:r>
        <w:t>.</w:t>
      </w:r>
      <w:r w:rsidRPr="0073142A">
        <w:rPr>
          <w:rFonts w:hAnsi="標楷體" w:hint="eastAsia"/>
        </w:rPr>
        <w:t>該局</w:t>
      </w:r>
      <w:r>
        <w:rPr>
          <w:rFonts w:hAnsi="標楷體" w:hint="eastAsia"/>
        </w:rPr>
        <w:t>表示，</w:t>
      </w:r>
      <w:r w:rsidRPr="0073142A">
        <w:rPr>
          <w:rFonts w:hAnsi="標楷體" w:hint="eastAsia"/>
        </w:rPr>
        <w:t>已確認預計</w:t>
      </w:r>
      <w:r w:rsidRPr="0073142A">
        <w:rPr>
          <w:rFonts w:hAnsi="標楷體"/>
        </w:rPr>
        <w:t>5</w:t>
      </w:r>
      <w:r w:rsidRPr="0073142A">
        <w:rPr>
          <w:rFonts w:hAnsi="標楷體" w:hint="eastAsia"/>
        </w:rPr>
        <w:t>年內開發之城鄉發展地區第</w:t>
      </w:r>
      <w:r w:rsidRPr="0073142A">
        <w:rPr>
          <w:rFonts w:hAnsi="標楷體"/>
        </w:rPr>
        <w:t>2</w:t>
      </w:r>
      <w:r w:rsidRPr="0073142A">
        <w:rPr>
          <w:rFonts w:hAnsi="標楷體" w:hint="eastAsia"/>
        </w:rPr>
        <w:t>類之</w:t>
      </w:r>
      <w:r w:rsidRPr="0073142A">
        <w:rPr>
          <w:rFonts w:hAnsi="標楷體"/>
        </w:rPr>
        <w:t>3</w:t>
      </w:r>
      <w:r>
        <w:rPr>
          <w:rFonts w:hAnsi="標楷體"/>
        </w:rPr>
        <w:t>(</w:t>
      </w:r>
      <w:r>
        <w:rPr>
          <w:rFonts w:hAnsi="標楷體" w:hint="eastAsia"/>
        </w:rPr>
        <w:t>城2</w:t>
      </w:r>
      <w:r>
        <w:rPr>
          <w:rFonts w:hAnsi="標楷體"/>
        </w:rPr>
        <w:t>-3)</w:t>
      </w:r>
      <w:r w:rsidRPr="0073142A">
        <w:rPr>
          <w:rFonts w:hAnsi="標楷體" w:hint="eastAsia"/>
        </w:rPr>
        <w:t>屬產業園區總量未超過</w:t>
      </w:r>
      <w:r w:rsidRPr="0073142A">
        <w:rPr>
          <w:rFonts w:hAnsi="標楷體"/>
        </w:rPr>
        <w:t>3,311</w:t>
      </w:r>
      <w:r>
        <w:rPr>
          <w:rFonts w:hAnsi="標楷體" w:hint="eastAsia"/>
        </w:rPr>
        <w:t>公頃；又</w:t>
      </w:r>
      <w:r w:rsidRPr="0073142A">
        <w:rPr>
          <w:rFonts w:hAnsi="標楷體" w:hint="eastAsia"/>
        </w:rPr>
        <w:t>截至</w:t>
      </w:r>
      <w:r w:rsidRPr="0073142A">
        <w:rPr>
          <w:rFonts w:hAnsi="標楷體"/>
        </w:rPr>
        <w:t>112</w:t>
      </w:r>
      <w:r w:rsidRPr="0073142A">
        <w:rPr>
          <w:rFonts w:hAnsi="標楷體" w:hint="eastAsia"/>
        </w:rPr>
        <w:t>年底</w:t>
      </w:r>
      <w:r>
        <w:rPr>
          <w:rFonts w:hAnsi="標楷體" w:hint="eastAsia"/>
        </w:rPr>
        <w:t>止</w:t>
      </w:r>
      <w:r w:rsidRPr="0073142A">
        <w:rPr>
          <w:rFonts w:hAnsi="標楷體" w:hint="eastAsia"/>
        </w:rPr>
        <w:t>全國新增報編之產業園區面積約</w:t>
      </w:r>
      <w:r w:rsidRPr="0073142A">
        <w:rPr>
          <w:rFonts w:hAnsi="標楷體"/>
        </w:rPr>
        <w:t>616.07</w:t>
      </w:r>
      <w:r w:rsidRPr="0073142A">
        <w:rPr>
          <w:rFonts w:hAnsi="標楷體" w:hint="eastAsia"/>
        </w:rPr>
        <w:t>公頃</w:t>
      </w:r>
      <w:r>
        <w:rPr>
          <w:rStyle w:val="af9"/>
          <w:rFonts w:hAnsi="標楷體"/>
        </w:rPr>
        <w:footnoteReference w:id="3"/>
      </w:r>
      <w:r w:rsidRPr="0073142A">
        <w:rPr>
          <w:rFonts w:hAnsi="標楷體" w:hint="eastAsia"/>
        </w:rPr>
        <w:t>，及經預為統計已核定設置、申請設置中、規劃中及已解編之產業園區預計新增產業用地面積為</w:t>
      </w:r>
      <w:r w:rsidRPr="0073142A">
        <w:rPr>
          <w:rFonts w:hAnsi="標楷體"/>
        </w:rPr>
        <w:t>1,798.79</w:t>
      </w:r>
      <w:r w:rsidRPr="0073142A">
        <w:rPr>
          <w:rFonts w:hAnsi="標楷體" w:hint="eastAsia"/>
        </w:rPr>
        <w:t>公頃，</w:t>
      </w:r>
      <w:r>
        <w:rPr>
          <w:rFonts w:hAnsi="標楷體" w:hint="eastAsia"/>
        </w:rPr>
        <w:t>合計2</w:t>
      </w:r>
      <w:r>
        <w:rPr>
          <w:rFonts w:hAnsi="標楷體"/>
        </w:rPr>
        <w:t>,414.86</w:t>
      </w:r>
      <w:r>
        <w:rPr>
          <w:rFonts w:hAnsi="標楷體" w:hint="eastAsia"/>
        </w:rPr>
        <w:t>公頃</w:t>
      </w:r>
      <w:r w:rsidRPr="0073142A">
        <w:rPr>
          <w:rFonts w:hAnsi="標楷體" w:hint="eastAsia"/>
        </w:rPr>
        <w:t>未超出推估總量</w:t>
      </w:r>
      <w:r>
        <w:rPr>
          <w:rFonts w:hAnsi="標楷體" w:hint="eastAsia"/>
        </w:rPr>
        <w:t>；至該</w:t>
      </w:r>
      <w:r w:rsidRPr="00915652">
        <w:rPr>
          <w:rFonts w:hAnsi="標楷體" w:hint="eastAsia"/>
        </w:rPr>
        <w:t>局近年推動之「配合台商回台土地</w:t>
      </w:r>
      <w:r w:rsidRPr="00915652">
        <w:rPr>
          <w:rFonts w:hAnsi="標楷體" w:hint="eastAsia"/>
        </w:rPr>
        <w:lastRenderedPageBreak/>
        <w:t>需求中南部產業園區開發方案」及規劃中之「桃竹苗大矽谷推動方案」</w:t>
      </w:r>
      <w:r>
        <w:rPr>
          <w:rStyle w:val="af9"/>
          <w:rFonts w:hAnsi="標楷體"/>
        </w:rPr>
        <w:footnoteReference w:id="4"/>
      </w:r>
      <w:r w:rsidRPr="00915652">
        <w:rPr>
          <w:rFonts w:hAnsi="標楷體" w:hint="eastAsia"/>
        </w:rPr>
        <w:t>等，皆係屬因應產業需求及時調整擬定之計畫</w:t>
      </w:r>
      <w:r>
        <w:rPr>
          <w:rFonts w:hAnsi="標楷體" w:hint="eastAsia"/>
        </w:rPr>
        <w:t>，故不計入</w:t>
      </w:r>
      <w:r w:rsidRPr="00915652">
        <w:rPr>
          <w:rFonts w:hAnsi="標楷體" w:hint="eastAsia"/>
        </w:rPr>
        <w:t>。</w:t>
      </w:r>
      <w:r>
        <w:rPr>
          <w:rFonts w:hAnsi="標楷體" w:hint="eastAsia"/>
        </w:rPr>
        <w:t>準此，</w:t>
      </w:r>
      <w:r w:rsidRPr="00A85E3F">
        <w:rPr>
          <w:rFonts w:hAnsi="標楷體" w:hint="eastAsia"/>
        </w:rPr>
        <w:t>經濟部產業園區管理局</w:t>
      </w:r>
      <w:r>
        <w:rPr>
          <w:rFonts w:hAnsi="標楷體" w:hint="eastAsia"/>
        </w:rPr>
        <w:t>就</w:t>
      </w:r>
      <w:r w:rsidRPr="00A85E3F">
        <w:rPr>
          <w:rFonts w:hAnsi="標楷體" w:hint="eastAsia"/>
        </w:rPr>
        <w:t>新增產業用地之認定</w:t>
      </w:r>
      <w:r>
        <w:rPr>
          <w:rFonts w:hAnsi="標楷體" w:hint="eastAsia"/>
        </w:rPr>
        <w:t>僅2項，排外範圍卻高達7項，除製造業外之諸多類別產業用地未納入計算，容欠嚴謹，難稱契</w:t>
      </w:r>
      <w:r w:rsidRPr="0073142A">
        <w:rPr>
          <w:rFonts w:hAnsi="標楷體" w:hint="eastAsia"/>
        </w:rPr>
        <w:t>合全國國土計畫產業用地成長管理</w:t>
      </w:r>
      <w:r>
        <w:rPr>
          <w:rFonts w:hAnsi="標楷體" w:hint="eastAsia"/>
        </w:rPr>
        <w:t>之精神</w:t>
      </w:r>
      <w:r>
        <w:rPr>
          <w:rStyle w:val="af9"/>
          <w:rFonts w:hAnsi="標楷體"/>
        </w:rPr>
        <w:footnoteReference w:id="5"/>
      </w:r>
      <w:r>
        <w:rPr>
          <w:rFonts w:hAnsi="標楷體" w:hint="eastAsia"/>
        </w:rPr>
        <w:t>。</w:t>
      </w:r>
    </w:p>
    <w:p w:rsidR="00433151" w:rsidRPr="003F5FED" w:rsidRDefault="00433151" w:rsidP="00433151">
      <w:pPr>
        <w:pStyle w:val="123"/>
        <w:ind w:left="1133" w:hanging="283"/>
      </w:pPr>
      <w:r>
        <w:t>3.</w:t>
      </w:r>
      <w:r>
        <w:rPr>
          <w:rFonts w:hint="eastAsia"/>
        </w:rPr>
        <w:t>復洽據</w:t>
      </w:r>
      <w:r w:rsidRPr="006826D1">
        <w:rPr>
          <w:rFonts w:hint="eastAsia"/>
        </w:rPr>
        <w:t>國家科學及技術委員會</w:t>
      </w:r>
      <w:r>
        <w:rPr>
          <w:rFonts w:hint="eastAsia"/>
        </w:rPr>
        <w:t>(以下簡稱國科會)表示，</w:t>
      </w:r>
      <w:r w:rsidRPr="00425BE7">
        <w:rPr>
          <w:rFonts w:hint="eastAsia"/>
        </w:rPr>
        <w:t>目前已核定之新設及擴建園區新增</w:t>
      </w:r>
      <w:r w:rsidRPr="00425BE7">
        <w:rPr>
          <w:lang w:bidi="zh-TW"/>
        </w:rPr>
        <w:t>用地需求</w:t>
      </w:r>
      <w:r w:rsidRPr="00425BE7">
        <w:rPr>
          <w:rFonts w:hint="eastAsia"/>
          <w:lang w:bidi="zh-TW"/>
        </w:rPr>
        <w:t>未超過1</w:t>
      </w:r>
      <w:r w:rsidRPr="00425BE7">
        <w:rPr>
          <w:lang w:bidi="zh-TW"/>
        </w:rPr>
        <w:t>,</w:t>
      </w:r>
      <w:r w:rsidRPr="00425BE7">
        <w:rPr>
          <w:rFonts w:hint="eastAsia"/>
          <w:lang w:bidi="zh-TW"/>
        </w:rPr>
        <w:t>000公頃</w:t>
      </w:r>
      <w:r>
        <w:rPr>
          <w:rFonts w:hint="eastAsia"/>
          <w:lang w:bidi="zh-TW"/>
        </w:rPr>
        <w:t>(詳表</w:t>
      </w:r>
      <w:r>
        <w:rPr>
          <w:lang w:bidi="zh-TW"/>
        </w:rPr>
        <w:t>1)</w:t>
      </w:r>
      <w:r>
        <w:rPr>
          <w:rFonts w:hint="eastAsia"/>
          <w:lang w:bidi="zh-TW"/>
        </w:rPr>
        <w:t>，</w:t>
      </w:r>
      <w:r w:rsidRPr="00ED0463">
        <w:rPr>
          <w:rFonts w:hint="eastAsia"/>
          <w:lang w:bidi="zh-TW"/>
        </w:rPr>
        <w:t>另</w:t>
      </w:r>
      <w:r>
        <w:rPr>
          <w:rFonts w:hint="eastAsia"/>
          <w:lang w:bidi="zh-TW"/>
        </w:rPr>
        <w:t>涉</w:t>
      </w:r>
      <w:r w:rsidRPr="00ED0463">
        <w:rPr>
          <w:rFonts w:hint="eastAsia"/>
          <w:lang w:bidi="zh-TW"/>
        </w:rPr>
        <w:t>未來潛在需求，行政院113年2月22日院會通過桃竹苗大矽谷推動方案</w:t>
      </w:r>
      <w:r>
        <w:rPr>
          <w:rStyle w:val="af9"/>
          <w:lang w:bidi="zh-TW"/>
        </w:rPr>
        <w:footnoteReference w:id="6"/>
      </w:r>
      <w:r w:rsidRPr="00ED0463">
        <w:rPr>
          <w:rFonts w:hint="eastAsia"/>
          <w:lang w:bidi="zh-TW"/>
        </w:rPr>
        <w:t>，</w:t>
      </w:r>
      <w:r>
        <w:rPr>
          <w:rFonts w:hint="eastAsia"/>
          <w:lang w:bidi="zh-TW"/>
        </w:rPr>
        <w:t>經</w:t>
      </w:r>
      <w:r w:rsidRPr="00ED0463">
        <w:rPr>
          <w:rFonts w:hint="eastAsia"/>
          <w:lang w:bidi="zh-TW"/>
        </w:rPr>
        <w:t>盤點南桃、新竹縣市及北苗區域未來可供發展之擴建基地</w:t>
      </w:r>
      <w:r>
        <w:rPr>
          <w:rFonts w:hint="eastAsia"/>
          <w:lang w:bidi="zh-TW"/>
        </w:rPr>
        <w:t>，持續以「以人為本」為核心理念，擘劃</w:t>
      </w:r>
      <w:r w:rsidRPr="00ED0463">
        <w:rPr>
          <w:rFonts w:hint="eastAsia"/>
          <w:lang w:bidi="zh-TW"/>
        </w:rPr>
        <w:t>新型態園區</w:t>
      </w:r>
      <w:r>
        <w:rPr>
          <w:rFonts w:hint="eastAsia"/>
          <w:lang w:bidi="zh-TW"/>
        </w:rPr>
        <w:t>，並</w:t>
      </w:r>
      <w:r w:rsidRPr="00ED0463">
        <w:rPr>
          <w:rFonts w:hint="eastAsia"/>
          <w:lang w:bidi="zh-TW"/>
        </w:rPr>
        <w:t>將配合國發會及內政部滾動及通盤檢討用地需求。</w:t>
      </w:r>
      <w:r>
        <w:rPr>
          <w:rFonts w:hint="eastAsia"/>
          <w:lang w:bidi="zh-TW"/>
        </w:rPr>
        <w:t>爰此，</w:t>
      </w:r>
      <w:r>
        <w:rPr>
          <w:rFonts w:hint="eastAsia"/>
        </w:rPr>
        <w:t>目前</w:t>
      </w:r>
      <w:r w:rsidRPr="003B29A8">
        <w:rPr>
          <w:rFonts w:hint="eastAsia"/>
        </w:rPr>
        <w:t>國科會新設及擴建園區</w:t>
      </w:r>
      <w:r>
        <w:rPr>
          <w:rFonts w:hint="eastAsia"/>
        </w:rPr>
        <w:t>為8</w:t>
      </w:r>
      <w:r>
        <w:t>68.56</w:t>
      </w:r>
      <w:r>
        <w:rPr>
          <w:rFonts w:hint="eastAsia"/>
        </w:rPr>
        <w:t>公頃，如加計</w:t>
      </w:r>
      <w:r w:rsidRPr="003B29A8">
        <w:rPr>
          <w:rFonts w:hint="eastAsia"/>
        </w:rPr>
        <w:t>桃竹苗大矽谷推動方案</w:t>
      </w:r>
      <w:r>
        <w:rPr>
          <w:rFonts w:hint="eastAsia"/>
        </w:rPr>
        <w:t>約4</w:t>
      </w:r>
      <w:r>
        <w:t>02</w:t>
      </w:r>
      <w:r>
        <w:rPr>
          <w:rFonts w:hint="eastAsia"/>
        </w:rPr>
        <w:t>公頃，</w:t>
      </w:r>
      <w:r w:rsidRPr="00730995">
        <w:rPr>
          <w:rFonts w:hint="eastAsia"/>
        </w:rPr>
        <w:t>科學工業園區</w:t>
      </w:r>
      <w:r>
        <w:rPr>
          <w:rFonts w:hint="eastAsia"/>
        </w:rPr>
        <w:t>新增用地1</w:t>
      </w:r>
      <w:r>
        <w:t>,000</w:t>
      </w:r>
      <w:r>
        <w:rPr>
          <w:rFonts w:hint="eastAsia"/>
        </w:rPr>
        <w:t>公頃之推估恐有不足。</w:t>
      </w:r>
    </w:p>
    <w:p w:rsidR="00433151" w:rsidRPr="003F2716" w:rsidRDefault="00433151" w:rsidP="00433151">
      <w:pPr>
        <w:ind w:leftChars="-151" w:left="-6" w:right="-1135" w:hangingChars="149" w:hanging="422"/>
        <w:jc w:val="left"/>
      </w:pPr>
      <w:r w:rsidRPr="001F4BE6">
        <w:rPr>
          <w:rFonts w:hint="eastAsia"/>
          <w:b/>
        </w:rPr>
        <w:t>表</w:t>
      </w:r>
      <w:r w:rsidRPr="001F4BE6">
        <w:rPr>
          <w:b/>
        </w:rPr>
        <w:t xml:space="preserve">1 </w:t>
      </w:r>
      <w:r w:rsidRPr="001F4BE6">
        <w:rPr>
          <w:rFonts w:hint="eastAsia"/>
          <w:b/>
        </w:rPr>
        <w:t xml:space="preserve"> 國科會新設及擴建園區概況表</w:t>
      </w:r>
      <w:r>
        <w:rPr>
          <w:rFonts w:hint="eastAsia"/>
          <w:b/>
        </w:rPr>
        <w:t xml:space="preserve"> </w:t>
      </w:r>
      <w:r>
        <w:rPr>
          <w:b/>
        </w:rPr>
        <w:t xml:space="preserve">                         </w:t>
      </w:r>
      <w:r w:rsidRPr="000417B4">
        <w:rPr>
          <w:rFonts w:hAnsi="標楷體" w:hint="eastAsia"/>
          <w:sz w:val="24"/>
          <w:szCs w:val="24"/>
        </w:rPr>
        <w:t>單位：</w:t>
      </w:r>
      <w:r>
        <w:rPr>
          <w:rFonts w:hAnsi="標楷體" w:hint="eastAsia"/>
          <w:sz w:val="24"/>
          <w:szCs w:val="24"/>
        </w:rPr>
        <w:t>公頃</w:t>
      </w:r>
    </w:p>
    <w:tbl>
      <w:tblPr>
        <w:tblW w:w="924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99"/>
        <w:gridCol w:w="1487"/>
        <w:gridCol w:w="1418"/>
        <w:gridCol w:w="2410"/>
        <w:gridCol w:w="1730"/>
      </w:tblGrid>
      <w:tr w:rsidR="00433151" w:rsidRPr="00425BE7" w:rsidTr="008B5C75">
        <w:trPr>
          <w:tblHeader/>
          <w:jc w:val="center"/>
        </w:trPr>
        <w:tc>
          <w:tcPr>
            <w:tcW w:w="2199" w:type="dxa"/>
            <w:shd w:val="clear" w:color="auto" w:fill="auto"/>
            <w:vAlign w:val="center"/>
          </w:tcPr>
          <w:p w:rsidR="00433151" w:rsidRPr="00425BE7" w:rsidRDefault="00433151" w:rsidP="008B5C75">
            <w:pPr>
              <w:pStyle w:val="142"/>
              <w:ind w:left="567" w:hanging="567"/>
              <w:jc w:val="center"/>
              <w:rPr>
                <w:lang w:bidi="zh-TW"/>
              </w:rPr>
            </w:pPr>
            <w:r w:rsidRPr="00425BE7">
              <w:rPr>
                <w:lang w:bidi="zh-TW"/>
              </w:rPr>
              <w:t>園區</w:t>
            </w:r>
            <w:r>
              <w:rPr>
                <w:rFonts w:hint="eastAsia"/>
                <w:lang w:bidi="zh-TW"/>
              </w:rPr>
              <w:t>名稱</w:t>
            </w:r>
          </w:p>
        </w:tc>
        <w:tc>
          <w:tcPr>
            <w:tcW w:w="1487" w:type="dxa"/>
            <w:shd w:val="clear" w:color="auto" w:fill="auto"/>
            <w:vAlign w:val="center"/>
          </w:tcPr>
          <w:p w:rsidR="00433151" w:rsidRDefault="00433151" w:rsidP="008B5C75">
            <w:pPr>
              <w:pStyle w:val="142"/>
              <w:ind w:left="567" w:hanging="567"/>
              <w:jc w:val="center"/>
              <w:rPr>
                <w:lang w:bidi="zh-TW"/>
              </w:rPr>
            </w:pPr>
            <w:r w:rsidRPr="00425BE7">
              <w:rPr>
                <w:rFonts w:hint="eastAsia"/>
                <w:lang w:bidi="zh-TW"/>
              </w:rPr>
              <w:t>籌設計畫</w:t>
            </w:r>
          </w:p>
          <w:p w:rsidR="00433151" w:rsidRPr="00425BE7" w:rsidRDefault="00433151" w:rsidP="008B5C75">
            <w:pPr>
              <w:pStyle w:val="142"/>
              <w:ind w:left="567" w:hanging="567"/>
              <w:jc w:val="center"/>
              <w:rPr>
                <w:lang w:bidi="zh-TW"/>
              </w:rPr>
            </w:pPr>
            <w:r w:rsidRPr="00425BE7">
              <w:rPr>
                <w:lang w:bidi="zh-TW"/>
              </w:rPr>
              <w:t>核定時間</w:t>
            </w:r>
          </w:p>
        </w:tc>
        <w:tc>
          <w:tcPr>
            <w:tcW w:w="1418" w:type="dxa"/>
            <w:shd w:val="clear" w:color="auto" w:fill="auto"/>
            <w:vAlign w:val="center"/>
          </w:tcPr>
          <w:p w:rsidR="00433151" w:rsidRPr="00425BE7" w:rsidRDefault="00433151" w:rsidP="008B5C75">
            <w:pPr>
              <w:pStyle w:val="142"/>
              <w:ind w:left="567" w:hanging="567"/>
              <w:jc w:val="center"/>
              <w:rPr>
                <w:lang w:bidi="zh-TW"/>
              </w:rPr>
            </w:pPr>
            <w:r w:rsidRPr="00425BE7">
              <w:rPr>
                <w:lang w:bidi="zh-TW"/>
              </w:rPr>
              <w:t>面積</w:t>
            </w:r>
          </w:p>
        </w:tc>
        <w:tc>
          <w:tcPr>
            <w:tcW w:w="2410" w:type="dxa"/>
            <w:shd w:val="clear" w:color="auto" w:fill="auto"/>
            <w:vAlign w:val="center"/>
          </w:tcPr>
          <w:p w:rsidR="00433151" w:rsidRPr="00425BE7" w:rsidRDefault="00433151" w:rsidP="008B5C75">
            <w:pPr>
              <w:pStyle w:val="142"/>
              <w:ind w:left="567" w:hanging="567"/>
              <w:jc w:val="center"/>
              <w:rPr>
                <w:lang w:bidi="zh-TW"/>
              </w:rPr>
            </w:pPr>
            <w:r w:rsidRPr="00425BE7">
              <w:rPr>
                <w:rFonts w:hint="eastAsia"/>
                <w:lang w:bidi="zh-TW"/>
              </w:rPr>
              <w:t>都計/非都計土地</w:t>
            </w:r>
          </w:p>
        </w:tc>
        <w:tc>
          <w:tcPr>
            <w:tcW w:w="1730" w:type="dxa"/>
            <w:shd w:val="clear" w:color="auto" w:fill="auto"/>
          </w:tcPr>
          <w:p w:rsidR="00433151" w:rsidRDefault="00433151" w:rsidP="008B5C75">
            <w:pPr>
              <w:pStyle w:val="142"/>
              <w:ind w:left="567" w:hanging="567"/>
              <w:jc w:val="center"/>
              <w:rPr>
                <w:lang w:bidi="zh-TW"/>
              </w:rPr>
            </w:pPr>
            <w:r w:rsidRPr="00425BE7">
              <w:rPr>
                <w:rFonts w:hint="eastAsia"/>
                <w:lang w:bidi="zh-TW"/>
              </w:rPr>
              <w:t>迄</w:t>
            </w:r>
            <w:r>
              <w:rPr>
                <w:rFonts w:hint="eastAsia"/>
                <w:lang w:bidi="zh-TW"/>
              </w:rPr>
              <w:t>1</w:t>
            </w:r>
            <w:r>
              <w:rPr>
                <w:lang w:bidi="zh-TW"/>
              </w:rPr>
              <w:t>12</w:t>
            </w:r>
            <w:r w:rsidRPr="00425BE7">
              <w:rPr>
                <w:rFonts w:hint="eastAsia"/>
                <w:lang w:bidi="zh-TW"/>
              </w:rPr>
              <w:t>年底</w:t>
            </w:r>
          </w:p>
          <w:p w:rsidR="00433151" w:rsidRPr="00425BE7" w:rsidRDefault="00433151" w:rsidP="008B5C75">
            <w:pPr>
              <w:pStyle w:val="142"/>
              <w:ind w:left="567" w:hanging="567"/>
              <w:jc w:val="center"/>
              <w:rPr>
                <w:rFonts w:hint="eastAsia"/>
                <w:lang w:bidi="zh-TW"/>
              </w:rPr>
            </w:pPr>
            <w:r w:rsidRPr="00425BE7">
              <w:rPr>
                <w:rFonts w:hint="eastAsia"/>
                <w:lang w:bidi="zh-TW"/>
              </w:rPr>
              <w:t>實際使用面積</w:t>
            </w:r>
          </w:p>
        </w:tc>
      </w:tr>
      <w:tr w:rsidR="00433151" w:rsidRPr="00425BE7" w:rsidTr="008B5C75">
        <w:trPr>
          <w:trHeight w:hRule="exact" w:val="397"/>
          <w:jc w:val="center"/>
        </w:trPr>
        <w:tc>
          <w:tcPr>
            <w:tcW w:w="2199" w:type="dxa"/>
            <w:shd w:val="clear" w:color="auto" w:fill="auto"/>
            <w:vAlign w:val="center"/>
          </w:tcPr>
          <w:p w:rsidR="00433151" w:rsidRPr="00425BE7" w:rsidRDefault="00433151" w:rsidP="008B5C75">
            <w:pPr>
              <w:pStyle w:val="142"/>
              <w:ind w:left="567" w:hanging="567"/>
              <w:rPr>
                <w:lang w:bidi="zh-TW"/>
              </w:rPr>
            </w:pPr>
            <w:r w:rsidRPr="00425BE7">
              <w:rPr>
                <w:lang w:bidi="zh-TW"/>
              </w:rPr>
              <w:t>南科橋頭園區</w:t>
            </w:r>
          </w:p>
        </w:tc>
        <w:tc>
          <w:tcPr>
            <w:tcW w:w="1487" w:type="dxa"/>
            <w:shd w:val="clear" w:color="auto" w:fill="auto"/>
            <w:vAlign w:val="center"/>
          </w:tcPr>
          <w:p w:rsidR="00433151" w:rsidRPr="00425BE7" w:rsidRDefault="00433151" w:rsidP="008B5C75">
            <w:pPr>
              <w:pStyle w:val="142"/>
              <w:ind w:left="567" w:hanging="567"/>
              <w:rPr>
                <w:lang w:bidi="zh-TW"/>
              </w:rPr>
            </w:pPr>
            <w:r>
              <w:rPr>
                <w:lang w:bidi="zh-TW"/>
              </w:rPr>
              <w:t>108</w:t>
            </w:r>
            <w:r w:rsidRPr="00425BE7">
              <w:rPr>
                <w:lang w:bidi="zh-TW"/>
              </w:rPr>
              <w:t>/12/</w:t>
            </w:r>
            <w:r w:rsidRPr="00425BE7">
              <w:rPr>
                <w:rFonts w:hint="eastAsia"/>
                <w:lang w:bidi="zh-TW"/>
              </w:rPr>
              <w:t>0</w:t>
            </w:r>
            <w:r w:rsidRPr="00425BE7">
              <w:rPr>
                <w:lang w:bidi="zh-TW"/>
              </w:rPr>
              <w:t>6</w:t>
            </w:r>
          </w:p>
        </w:tc>
        <w:tc>
          <w:tcPr>
            <w:tcW w:w="1418" w:type="dxa"/>
            <w:shd w:val="clear" w:color="auto" w:fill="auto"/>
            <w:vAlign w:val="center"/>
          </w:tcPr>
          <w:p w:rsidR="00433151" w:rsidRPr="00425BE7" w:rsidRDefault="00433151" w:rsidP="008B5C75">
            <w:pPr>
              <w:pStyle w:val="142"/>
              <w:ind w:left="567" w:hanging="567"/>
              <w:jc w:val="right"/>
              <w:rPr>
                <w:rFonts w:hint="eastAsia"/>
                <w:lang w:bidi="zh-TW"/>
              </w:rPr>
            </w:pPr>
            <w:r w:rsidRPr="00425BE7">
              <w:rPr>
                <w:lang w:bidi="zh-TW"/>
              </w:rPr>
              <w:t>262</w:t>
            </w:r>
            <w:r w:rsidRPr="00425BE7">
              <w:rPr>
                <w:rFonts w:hint="eastAsia"/>
                <w:lang w:bidi="zh-TW"/>
              </w:rPr>
              <w:t>.39</w:t>
            </w:r>
          </w:p>
        </w:tc>
        <w:tc>
          <w:tcPr>
            <w:tcW w:w="2410" w:type="dxa"/>
            <w:shd w:val="clear" w:color="auto" w:fill="auto"/>
            <w:vAlign w:val="center"/>
          </w:tcPr>
          <w:p w:rsidR="00433151" w:rsidRPr="00425BE7" w:rsidRDefault="00433151" w:rsidP="008B5C75">
            <w:pPr>
              <w:pStyle w:val="142"/>
              <w:ind w:left="567" w:hanging="567"/>
              <w:rPr>
                <w:lang w:bidi="zh-TW"/>
              </w:rPr>
            </w:pPr>
            <w:r w:rsidRPr="00425BE7">
              <w:rPr>
                <w:rFonts w:hint="eastAsia"/>
                <w:lang w:bidi="zh-TW"/>
              </w:rPr>
              <w:t>都計土地</w:t>
            </w:r>
          </w:p>
        </w:tc>
        <w:tc>
          <w:tcPr>
            <w:tcW w:w="1730" w:type="dxa"/>
            <w:shd w:val="clear" w:color="auto" w:fill="auto"/>
            <w:vAlign w:val="center"/>
          </w:tcPr>
          <w:p w:rsidR="00433151" w:rsidRPr="00425BE7" w:rsidRDefault="00433151" w:rsidP="008B5C75">
            <w:pPr>
              <w:pStyle w:val="142"/>
              <w:ind w:left="567" w:hanging="567"/>
              <w:jc w:val="right"/>
              <w:rPr>
                <w:rFonts w:hint="eastAsia"/>
                <w:lang w:bidi="zh-TW"/>
              </w:rPr>
            </w:pPr>
            <w:r w:rsidRPr="00425BE7">
              <w:rPr>
                <w:rFonts w:hint="eastAsia"/>
                <w:lang w:bidi="zh-TW"/>
              </w:rPr>
              <w:t>184.90</w:t>
            </w:r>
          </w:p>
        </w:tc>
      </w:tr>
      <w:tr w:rsidR="00433151" w:rsidRPr="00425BE7" w:rsidTr="008B5C75">
        <w:trPr>
          <w:trHeight w:hRule="exact" w:val="397"/>
          <w:jc w:val="center"/>
        </w:trPr>
        <w:tc>
          <w:tcPr>
            <w:tcW w:w="2199" w:type="dxa"/>
            <w:shd w:val="clear" w:color="auto" w:fill="auto"/>
            <w:vAlign w:val="center"/>
          </w:tcPr>
          <w:p w:rsidR="00433151" w:rsidRPr="00425BE7" w:rsidRDefault="00433151" w:rsidP="008B5C75">
            <w:pPr>
              <w:pStyle w:val="142"/>
              <w:ind w:left="567" w:hanging="567"/>
              <w:rPr>
                <w:lang w:bidi="zh-TW"/>
              </w:rPr>
            </w:pPr>
            <w:r w:rsidRPr="00425BE7">
              <w:rPr>
                <w:lang w:bidi="zh-TW"/>
              </w:rPr>
              <w:t>南科台南園區三期</w:t>
            </w:r>
          </w:p>
        </w:tc>
        <w:tc>
          <w:tcPr>
            <w:tcW w:w="1487" w:type="dxa"/>
            <w:shd w:val="clear" w:color="auto" w:fill="auto"/>
            <w:vAlign w:val="center"/>
          </w:tcPr>
          <w:p w:rsidR="00433151" w:rsidRPr="00425BE7" w:rsidRDefault="00433151" w:rsidP="008B5C75">
            <w:pPr>
              <w:pStyle w:val="142"/>
              <w:ind w:left="567" w:hanging="567"/>
              <w:rPr>
                <w:lang w:bidi="zh-TW"/>
              </w:rPr>
            </w:pPr>
            <w:r>
              <w:rPr>
                <w:lang w:bidi="zh-TW"/>
              </w:rPr>
              <w:t>119</w:t>
            </w:r>
            <w:r w:rsidRPr="00425BE7">
              <w:rPr>
                <w:lang w:bidi="zh-TW"/>
              </w:rPr>
              <w:t>/</w:t>
            </w:r>
            <w:r w:rsidRPr="00425BE7">
              <w:rPr>
                <w:rFonts w:hint="eastAsia"/>
                <w:lang w:bidi="zh-TW"/>
              </w:rPr>
              <w:t>0</w:t>
            </w:r>
            <w:r w:rsidRPr="00425BE7">
              <w:rPr>
                <w:lang w:bidi="zh-TW"/>
              </w:rPr>
              <w:t>4/24</w:t>
            </w:r>
          </w:p>
        </w:tc>
        <w:tc>
          <w:tcPr>
            <w:tcW w:w="1418" w:type="dxa"/>
            <w:shd w:val="clear" w:color="auto" w:fill="auto"/>
            <w:vAlign w:val="center"/>
          </w:tcPr>
          <w:p w:rsidR="00433151" w:rsidRPr="00425BE7" w:rsidRDefault="00433151" w:rsidP="008B5C75">
            <w:pPr>
              <w:pStyle w:val="142"/>
              <w:ind w:left="567" w:hanging="567"/>
              <w:jc w:val="right"/>
              <w:rPr>
                <w:rFonts w:hint="eastAsia"/>
                <w:lang w:bidi="zh-TW"/>
              </w:rPr>
            </w:pPr>
            <w:r w:rsidRPr="00425BE7">
              <w:rPr>
                <w:lang w:bidi="zh-TW"/>
              </w:rPr>
              <w:t>8</w:t>
            </w:r>
            <w:r w:rsidRPr="00425BE7">
              <w:rPr>
                <w:rFonts w:hint="eastAsia"/>
                <w:lang w:bidi="zh-TW"/>
              </w:rPr>
              <w:t>4.51</w:t>
            </w:r>
          </w:p>
        </w:tc>
        <w:tc>
          <w:tcPr>
            <w:tcW w:w="2410" w:type="dxa"/>
            <w:shd w:val="clear" w:color="auto" w:fill="auto"/>
            <w:vAlign w:val="center"/>
          </w:tcPr>
          <w:p w:rsidR="00433151" w:rsidRPr="00425BE7" w:rsidRDefault="00433151" w:rsidP="008B5C75">
            <w:pPr>
              <w:pStyle w:val="142"/>
              <w:ind w:left="567" w:hanging="567"/>
              <w:rPr>
                <w:lang w:bidi="zh-TW"/>
              </w:rPr>
            </w:pPr>
            <w:r w:rsidRPr="00425BE7">
              <w:rPr>
                <w:rFonts w:hint="eastAsia"/>
                <w:lang w:bidi="zh-TW"/>
              </w:rPr>
              <w:t>都計土地</w:t>
            </w:r>
          </w:p>
        </w:tc>
        <w:tc>
          <w:tcPr>
            <w:tcW w:w="1730" w:type="dxa"/>
            <w:shd w:val="clear" w:color="auto" w:fill="auto"/>
            <w:vAlign w:val="center"/>
          </w:tcPr>
          <w:p w:rsidR="00433151" w:rsidRPr="00425BE7" w:rsidRDefault="00433151" w:rsidP="008B5C75">
            <w:pPr>
              <w:pStyle w:val="142"/>
              <w:ind w:left="567" w:hanging="567"/>
              <w:jc w:val="right"/>
              <w:rPr>
                <w:rFonts w:hint="eastAsia"/>
                <w:lang w:bidi="zh-TW"/>
              </w:rPr>
            </w:pPr>
            <w:r w:rsidRPr="00425BE7">
              <w:rPr>
                <w:rFonts w:hint="eastAsia"/>
                <w:lang w:bidi="zh-TW"/>
              </w:rPr>
              <w:t>81.63</w:t>
            </w:r>
          </w:p>
        </w:tc>
      </w:tr>
      <w:tr w:rsidR="00433151" w:rsidRPr="00425BE7" w:rsidTr="008B5C75">
        <w:trPr>
          <w:trHeight w:hRule="exact" w:val="578"/>
          <w:jc w:val="center"/>
        </w:trPr>
        <w:tc>
          <w:tcPr>
            <w:tcW w:w="2199" w:type="dxa"/>
            <w:shd w:val="clear" w:color="auto" w:fill="auto"/>
            <w:vAlign w:val="center"/>
          </w:tcPr>
          <w:p w:rsidR="00433151" w:rsidRPr="00425BE7" w:rsidRDefault="00433151" w:rsidP="008B5C75">
            <w:pPr>
              <w:pStyle w:val="142"/>
              <w:ind w:left="567" w:hanging="567"/>
              <w:rPr>
                <w:lang w:bidi="zh-TW"/>
              </w:rPr>
            </w:pPr>
            <w:r w:rsidRPr="00425BE7">
              <w:rPr>
                <w:lang w:bidi="zh-TW"/>
              </w:rPr>
              <w:t>竹科寶山二期</w:t>
            </w:r>
          </w:p>
        </w:tc>
        <w:tc>
          <w:tcPr>
            <w:tcW w:w="1487" w:type="dxa"/>
            <w:shd w:val="clear" w:color="auto" w:fill="auto"/>
            <w:vAlign w:val="center"/>
          </w:tcPr>
          <w:p w:rsidR="00433151" w:rsidRPr="00425BE7" w:rsidRDefault="00433151" w:rsidP="008B5C75">
            <w:pPr>
              <w:pStyle w:val="142"/>
              <w:ind w:left="567" w:hanging="567"/>
              <w:rPr>
                <w:lang w:bidi="zh-TW"/>
              </w:rPr>
            </w:pPr>
            <w:r>
              <w:rPr>
                <w:lang w:bidi="zh-TW"/>
              </w:rPr>
              <w:t>119</w:t>
            </w:r>
            <w:r w:rsidRPr="00425BE7">
              <w:rPr>
                <w:lang w:bidi="zh-TW"/>
              </w:rPr>
              <w:t>/</w:t>
            </w:r>
            <w:r w:rsidRPr="00425BE7">
              <w:rPr>
                <w:rFonts w:hint="eastAsia"/>
                <w:lang w:bidi="zh-TW"/>
              </w:rPr>
              <w:t>0</w:t>
            </w:r>
            <w:r w:rsidRPr="00425BE7">
              <w:rPr>
                <w:lang w:bidi="zh-TW"/>
              </w:rPr>
              <w:t>5/22</w:t>
            </w:r>
          </w:p>
        </w:tc>
        <w:tc>
          <w:tcPr>
            <w:tcW w:w="1418" w:type="dxa"/>
            <w:shd w:val="clear" w:color="auto" w:fill="auto"/>
            <w:vAlign w:val="center"/>
          </w:tcPr>
          <w:p w:rsidR="00433151" w:rsidRPr="00425BE7" w:rsidRDefault="00433151" w:rsidP="008B5C75">
            <w:pPr>
              <w:pStyle w:val="142"/>
              <w:ind w:left="567" w:hanging="567"/>
              <w:jc w:val="right"/>
              <w:rPr>
                <w:rFonts w:hint="eastAsia"/>
                <w:lang w:bidi="zh-TW"/>
              </w:rPr>
            </w:pPr>
            <w:r w:rsidRPr="00425BE7">
              <w:rPr>
                <w:lang w:bidi="zh-TW"/>
              </w:rPr>
              <w:t>91</w:t>
            </w:r>
            <w:r w:rsidRPr="00425BE7">
              <w:rPr>
                <w:rFonts w:hint="eastAsia"/>
                <w:lang w:bidi="zh-TW"/>
              </w:rPr>
              <w:t>.02</w:t>
            </w:r>
          </w:p>
        </w:tc>
        <w:tc>
          <w:tcPr>
            <w:tcW w:w="2410" w:type="dxa"/>
            <w:shd w:val="clear" w:color="auto" w:fill="auto"/>
            <w:vAlign w:val="center"/>
          </w:tcPr>
          <w:p w:rsidR="00433151" w:rsidRPr="00425BE7" w:rsidRDefault="00433151" w:rsidP="008B5C75">
            <w:pPr>
              <w:pStyle w:val="142"/>
              <w:ind w:left="567" w:hanging="567"/>
              <w:rPr>
                <w:lang w:bidi="zh-TW"/>
              </w:rPr>
            </w:pPr>
            <w:r w:rsidRPr="00425BE7">
              <w:rPr>
                <w:rFonts w:hint="eastAsia"/>
                <w:lang w:bidi="zh-TW"/>
              </w:rPr>
              <w:t>都計土地46公頃</w:t>
            </w:r>
          </w:p>
          <w:p w:rsidR="00433151" w:rsidRPr="00425BE7" w:rsidRDefault="00433151" w:rsidP="008B5C75">
            <w:pPr>
              <w:pStyle w:val="142"/>
              <w:ind w:left="567" w:hanging="567"/>
              <w:rPr>
                <w:lang w:bidi="zh-TW"/>
              </w:rPr>
            </w:pPr>
            <w:r w:rsidRPr="00425BE7">
              <w:rPr>
                <w:rFonts w:hint="eastAsia"/>
                <w:lang w:bidi="zh-TW"/>
              </w:rPr>
              <w:t>非都計土地45公頃</w:t>
            </w:r>
          </w:p>
        </w:tc>
        <w:tc>
          <w:tcPr>
            <w:tcW w:w="1730" w:type="dxa"/>
            <w:shd w:val="clear" w:color="auto" w:fill="auto"/>
            <w:vAlign w:val="center"/>
          </w:tcPr>
          <w:p w:rsidR="00433151" w:rsidRPr="00425BE7" w:rsidRDefault="00433151" w:rsidP="008B5C75">
            <w:pPr>
              <w:pStyle w:val="142"/>
              <w:ind w:left="567" w:hanging="567"/>
              <w:jc w:val="right"/>
              <w:rPr>
                <w:rFonts w:hint="eastAsia"/>
                <w:lang w:bidi="zh-TW"/>
              </w:rPr>
            </w:pPr>
            <w:r w:rsidRPr="00425BE7">
              <w:rPr>
                <w:lang w:bidi="zh-TW"/>
              </w:rPr>
              <w:t>91</w:t>
            </w:r>
            <w:r w:rsidRPr="00425BE7">
              <w:rPr>
                <w:rFonts w:hint="eastAsia"/>
                <w:lang w:bidi="zh-TW"/>
              </w:rPr>
              <w:t>.02</w:t>
            </w:r>
          </w:p>
        </w:tc>
      </w:tr>
      <w:tr w:rsidR="00433151" w:rsidRPr="00425BE7" w:rsidTr="008B5C75">
        <w:trPr>
          <w:trHeight w:hRule="exact" w:val="397"/>
          <w:jc w:val="center"/>
        </w:trPr>
        <w:tc>
          <w:tcPr>
            <w:tcW w:w="2199" w:type="dxa"/>
            <w:shd w:val="clear" w:color="auto" w:fill="auto"/>
            <w:vAlign w:val="center"/>
          </w:tcPr>
          <w:p w:rsidR="00433151" w:rsidRPr="00425BE7" w:rsidRDefault="00433151" w:rsidP="008B5C75">
            <w:pPr>
              <w:pStyle w:val="142"/>
              <w:ind w:left="567" w:hanging="567"/>
              <w:rPr>
                <w:lang w:bidi="zh-TW"/>
              </w:rPr>
            </w:pPr>
            <w:r w:rsidRPr="00425BE7">
              <w:rPr>
                <w:lang w:bidi="zh-TW"/>
              </w:rPr>
              <w:lastRenderedPageBreak/>
              <w:t>竹科X基地</w:t>
            </w:r>
          </w:p>
        </w:tc>
        <w:tc>
          <w:tcPr>
            <w:tcW w:w="1487" w:type="dxa"/>
            <w:shd w:val="clear" w:color="auto" w:fill="auto"/>
            <w:vAlign w:val="center"/>
          </w:tcPr>
          <w:p w:rsidR="00433151" w:rsidRPr="00425BE7" w:rsidRDefault="00433151" w:rsidP="008B5C75">
            <w:pPr>
              <w:pStyle w:val="142"/>
              <w:ind w:left="567" w:hanging="567"/>
              <w:rPr>
                <w:lang w:bidi="zh-TW"/>
              </w:rPr>
            </w:pPr>
            <w:r>
              <w:rPr>
                <w:lang w:bidi="zh-TW"/>
              </w:rPr>
              <w:t>119</w:t>
            </w:r>
            <w:r w:rsidRPr="00425BE7">
              <w:rPr>
                <w:lang w:bidi="zh-TW"/>
              </w:rPr>
              <w:t>/</w:t>
            </w:r>
            <w:r w:rsidRPr="00425BE7">
              <w:rPr>
                <w:rFonts w:hint="eastAsia"/>
                <w:lang w:bidi="zh-TW"/>
              </w:rPr>
              <w:t>0</w:t>
            </w:r>
            <w:r w:rsidRPr="00425BE7">
              <w:rPr>
                <w:lang w:bidi="zh-TW"/>
              </w:rPr>
              <w:t>7/15</w:t>
            </w:r>
          </w:p>
        </w:tc>
        <w:tc>
          <w:tcPr>
            <w:tcW w:w="1418" w:type="dxa"/>
            <w:shd w:val="clear" w:color="auto" w:fill="auto"/>
            <w:vAlign w:val="center"/>
          </w:tcPr>
          <w:p w:rsidR="00433151" w:rsidRPr="00425BE7" w:rsidRDefault="00433151" w:rsidP="008B5C75">
            <w:pPr>
              <w:pStyle w:val="142"/>
              <w:ind w:left="567" w:hanging="567"/>
              <w:jc w:val="right"/>
              <w:rPr>
                <w:rFonts w:hint="eastAsia"/>
                <w:lang w:bidi="zh-TW"/>
              </w:rPr>
            </w:pPr>
            <w:r w:rsidRPr="00425BE7">
              <w:rPr>
                <w:rFonts w:hint="eastAsia"/>
                <w:lang w:bidi="zh-TW"/>
              </w:rPr>
              <w:t>3.76</w:t>
            </w:r>
          </w:p>
        </w:tc>
        <w:tc>
          <w:tcPr>
            <w:tcW w:w="2410" w:type="dxa"/>
            <w:shd w:val="clear" w:color="auto" w:fill="auto"/>
            <w:vAlign w:val="center"/>
          </w:tcPr>
          <w:p w:rsidR="00433151" w:rsidRPr="00425BE7" w:rsidRDefault="00433151" w:rsidP="008B5C75">
            <w:pPr>
              <w:pStyle w:val="142"/>
              <w:ind w:left="567" w:hanging="567"/>
              <w:rPr>
                <w:lang w:bidi="zh-TW"/>
              </w:rPr>
            </w:pPr>
            <w:r w:rsidRPr="00425BE7">
              <w:rPr>
                <w:rFonts w:hint="eastAsia"/>
                <w:lang w:bidi="zh-TW"/>
              </w:rPr>
              <w:t>都計土地</w:t>
            </w:r>
          </w:p>
        </w:tc>
        <w:tc>
          <w:tcPr>
            <w:tcW w:w="1730" w:type="dxa"/>
            <w:shd w:val="clear" w:color="auto" w:fill="auto"/>
            <w:vAlign w:val="center"/>
          </w:tcPr>
          <w:p w:rsidR="00433151" w:rsidRPr="00425BE7" w:rsidRDefault="00433151" w:rsidP="008B5C75">
            <w:pPr>
              <w:pStyle w:val="142"/>
              <w:ind w:left="567" w:hanging="567"/>
              <w:jc w:val="right"/>
              <w:rPr>
                <w:rFonts w:hint="eastAsia"/>
                <w:lang w:bidi="zh-TW"/>
              </w:rPr>
            </w:pPr>
            <w:r w:rsidRPr="00425BE7">
              <w:rPr>
                <w:rFonts w:hint="eastAsia"/>
                <w:lang w:bidi="zh-TW"/>
              </w:rPr>
              <w:t>3.76</w:t>
            </w:r>
          </w:p>
        </w:tc>
      </w:tr>
      <w:tr w:rsidR="00433151" w:rsidRPr="00425BE7" w:rsidTr="008B5C75">
        <w:trPr>
          <w:trHeight w:hRule="exact" w:val="397"/>
          <w:jc w:val="center"/>
        </w:trPr>
        <w:tc>
          <w:tcPr>
            <w:tcW w:w="2199" w:type="dxa"/>
            <w:shd w:val="clear" w:color="auto" w:fill="auto"/>
            <w:vAlign w:val="center"/>
          </w:tcPr>
          <w:p w:rsidR="00433151" w:rsidRPr="00425BE7" w:rsidRDefault="00433151" w:rsidP="008B5C75">
            <w:pPr>
              <w:pStyle w:val="142"/>
              <w:ind w:left="567" w:hanging="567"/>
              <w:rPr>
                <w:lang w:bidi="zh-TW"/>
              </w:rPr>
            </w:pPr>
            <w:r w:rsidRPr="00425BE7">
              <w:rPr>
                <w:lang w:bidi="zh-TW"/>
              </w:rPr>
              <w:t>南科屏東園區</w:t>
            </w:r>
          </w:p>
        </w:tc>
        <w:tc>
          <w:tcPr>
            <w:tcW w:w="1487" w:type="dxa"/>
            <w:shd w:val="clear" w:color="auto" w:fill="auto"/>
            <w:vAlign w:val="center"/>
          </w:tcPr>
          <w:p w:rsidR="00433151" w:rsidRPr="00425BE7" w:rsidRDefault="00433151" w:rsidP="008B5C75">
            <w:pPr>
              <w:pStyle w:val="142"/>
              <w:ind w:left="567" w:hanging="567"/>
              <w:rPr>
                <w:lang w:bidi="zh-TW"/>
              </w:rPr>
            </w:pPr>
            <w:r>
              <w:rPr>
                <w:lang w:bidi="zh-TW"/>
              </w:rPr>
              <w:t>111</w:t>
            </w:r>
            <w:r w:rsidRPr="00425BE7">
              <w:rPr>
                <w:lang w:bidi="zh-TW"/>
              </w:rPr>
              <w:t>/</w:t>
            </w:r>
            <w:r w:rsidRPr="00425BE7">
              <w:rPr>
                <w:rFonts w:hint="eastAsia"/>
                <w:lang w:bidi="zh-TW"/>
              </w:rPr>
              <w:t>0</w:t>
            </w:r>
            <w:r w:rsidRPr="00425BE7">
              <w:rPr>
                <w:lang w:bidi="zh-TW"/>
              </w:rPr>
              <w:t>1/</w:t>
            </w:r>
            <w:r w:rsidRPr="00425BE7">
              <w:rPr>
                <w:rFonts w:hint="eastAsia"/>
                <w:lang w:bidi="zh-TW"/>
              </w:rPr>
              <w:t>0</w:t>
            </w:r>
            <w:r w:rsidRPr="00425BE7">
              <w:rPr>
                <w:lang w:bidi="zh-TW"/>
              </w:rPr>
              <w:t>3</w:t>
            </w:r>
          </w:p>
        </w:tc>
        <w:tc>
          <w:tcPr>
            <w:tcW w:w="1418" w:type="dxa"/>
            <w:shd w:val="clear" w:color="auto" w:fill="auto"/>
            <w:vAlign w:val="center"/>
          </w:tcPr>
          <w:p w:rsidR="00433151" w:rsidRPr="00425BE7" w:rsidRDefault="00433151" w:rsidP="008B5C75">
            <w:pPr>
              <w:pStyle w:val="142"/>
              <w:ind w:left="567" w:hanging="567"/>
              <w:jc w:val="right"/>
              <w:rPr>
                <w:rFonts w:hint="eastAsia"/>
                <w:lang w:bidi="zh-TW"/>
              </w:rPr>
            </w:pPr>
            <w:r w:rsidRPr="00425BE7">
              <w:rPr>
                <w:lang w:bidi="zh-TW"/>
              </w:rPr>
              <w:t>7</w:t>
            </w:r>
            <w:r w:rsidRPr="00425BE7">
              <w:rPr>
                <w:rFonts w:hint="eastAsia"/>
                <w:lang w:bidi="zh-TW"/>
              </w:rPr>
              <w:t>3.83</w:t>
            </w:r>
          </w:p>
        </w:tc>
        <w:tc>
          <w:tcPr>
            <w:tcW w:w="2410" w:type="dxa"/>
            <w:shd w:val="clear" w:color="auto" w:fill="auto"/>
            <w:vAlign w:val="center"/>
          </w:tcPr>
          <w:p w:rsidR="00433151" w:rsidRPr="00425BE7" w:rsidRDefault="00433151" w:rsidP="008B5C75">
            <w:pPr>
              <w:pStyle w:val="142"/>
              <w:ind w:left="567" w:hanging="567"/>
              <w:rPr>
                <w:lang w:bidi="zh-TW"/>
              </w:rPr>
            </w:pPr>
            <w:r w:rsidRPr="00425BE7">
              <w:rPr>
                <w:rFonts w:hint="eastAsia"/>
                <w:lang w:bidi="zh-TW"/>
              </w:rPr>
              <w:t>非都計土地</w:t>
            </w:r>
          </w:p>
        </w:tc>
        <w:tc>
          <w:tcPr>
            <w:tcW w:w="1730" w:type="dxa"/>
            <w:shd w:val="clear" w:color="auto" w:fill="auto"/>
            <w:vAlign w:val="center"/>
          </w:tcPr>
          <w:p w:rsidR="00433151" w:rsidRPr="00425BE7" w:rsidRDefault="00433151" w:rsidP="008B5C75">
            <w:pPr>
              <w:pStyle w:val="142"/>
              <w:ind w:left="567" w:hanging="567"/>
              <w:jc w:val="right"/>
              <w:rPr>
                <w:rFonts w:hint="eastAsia"/>
                <w:lang w:bidi="zh-TW"/>
              </w:rPr>
            </w:pPr>
            <w:r w:rsidRPr="00425BE7">
              <w:rPr>
                <w:rFonts w:hint="eastAsia"/>
                <w:lang w:bidi="zh-TW"/>
              </w:rPr>
              <w:t>73.83</w:t>
            </w:r>
          </w:p>
        </w:tc>
      </w:tr>
      <w:tr w:rsidR="00433151" w:rsidRPr="00425BE7" w:rsidTr="008B5C75">
        <w:trPr>
          <w:trHeight w:hRule="exact" w:val="397"/>
          <w:jc w:val="center"/>
        </w:trPr>
        <w:tc>
          <w:tcPr>
            <w:tcW w:w="2199" w:type="dxa"/>
            <w:shd w:val="clear" w:color="auto" w:fill="auto"/>
            <w:vAlign w:val="center"/>
          </w:tcPr>
          <w:p w:rsidR="00433151" w:rsidRPr="00425BE7" w:rsidRDefault="00433151" w:rsidP="008B5C75">
            <w:pPr>
              <w:pStyle w:val="142"/>
              <w:ind w:left="567" w:hanging="567"/>
              <w:rPr>
                <w:lang w:bidi="zh-TW"/>
              </w:rPr>
            </w:pPr>
            <w:r w:rsidRPr="00425BE7">
              <w:rPr>
                <w:lang w:bidi="zh-TW"/>
              </w:rPr>
              <w:t>南科嘉義園區</w:t>
            </w:r>
          </w:p>
        </w:tc>
        <w:tc>
          <w:tcPr>
            <w:tcW w:w="1487" w:type="dxa"/>
            <w:shd w:val="clear" w:color="auto" w:fill="auto"/>
            <w:vAlign w:val="center"/>
          </w:tcPr>
          <w:p w:rsidR="00433151" w:rsidRPr="00425BE7" w:rsidRDefault="00433151" w:rsidP="008B5C75">
            <w:pPr>
              <w:pStyle w:val="142"/>
              <w:ind w:left="567" w:hanging="567"/>
              <w:rPr>
                <w:lang w:bidi="zh-TW"/>
              </w:rPr>
            </w:pPr>
            <w:r>
              <w:rPr>
                <w:lang w:bidi="zh-TW"/>
              </w:rPr>
              <w:t>111</w:t>
            </w:r>
            <w:r w:rsidRPr="00425BE7">
              <w:rPr>
                <w:lang w:bidi="zh-TW"/>
              </w:rPr>
              <w:t>/</w:t>
            </w:r>
            <w:r w:rsidRPr="00425BE7">
              <w:rPr>
                <w:rFonts w:hint="eastAsia"/>
                <w:lang w:bidi="zh-TW"/>
              </w:rPr>
              <w:t>0</w:t>
            </w:r>
            <w:r w:rsidRPr="00425BE7">
              <w:rPr>
                <w:lang w:bidi="zh-TW"/>
              </w:rPr>
              <w:t>1/</w:t>
            </w:r>
            <w:r w:rsidRPr="00425BE7">
              <w:rPr>
                <w:rFonts w:hint="eastAsia"/>
                <w:lang w:bidi="zh-TW"/>
              </w:rPr>
              <w:t>0</w:t>
            </w:r>
            <w:r w:rsidRPr="00425BE7">
              <w:rPr>
                <w:lang w:bidi="zh-TW"/>
              </w:rPr>
              <w:t>3</w:t>
            </w:r>
          </w:p>
        </w:tc>
        <w:tc>
          <w:tcPr>
            <w:tcW w:w="1418" w:type="dxa"/>
            <w:shd w:val="clear" w:color="auto" w:fill="auto"/>
            <w:vAlign w:val="center"/>
          </w:tcPr>
          <w:p w:rsidR="00433151" w:rsidRPr="00425BE7" w:rsidRDefault="00433151" w:rsidP="008B5C75">
            <w:pPr>
              <w:pStyle w:val="142"/>
              <w:ind w:left="567" w:hanging="567"/>
              <w:jc w:val="right"/>
              <w:rPr>
                <w:rFonts w:hint="eastAsia"/>
                <w:lang w:bidi="zh-TW"/>
              </w:rPr>
            </w:pPr>
            <w:r w:rsidRPr="00425BE7">
              <w:rPr>
                <w:lang w:bidi="zh-TW"/>
              </w:rPr>
              <w:t>88</w:t>
            </w:r>
            <w:r w:rsidRPr="00425BE7">
              <w:rPr>
                <w:rFonts w:hint="eastAsia"/>
                <w:lang w:bidi="zh-TW"/>
              </w:rPr>
              <w:t>.00</w:t>
            </w:r>
          </w:p>
        </w:tc>
        <w:tc>
          <w:tcPr>
            <w:tcW w:w="2410" w:type="dxa"/>
            <w:shd w:val="clear" w:color="auto" w:fill="auto"/>
            <w:vAlign w:val="center"/>
          </w:tcPr>
          <w:p w:rsidR="00433151" w:rsidRPr="00425BE7" w:rsidRDefault="00433151" w:rsidP="008B5C75">
            <w:pPr>
              <w:pStyle w:val="142"/>
              <w:ind w:left="567" w:hanging="567"/>
              <w:rPr>
                <w:lang w:bidi="zh-TW"/>
              </w:rPr>
            </w:pPr>
            <w:r w:rsidRPr="00425BE7">
              <w:rPr>
                <w:rFonts w:hint="eastAsia"/>
                <w:lang w:bidi="zh-TW"/>
              </w:rPr>
              <w:t>非都計土地</w:t>
            </w:r>
          </w:p>
        </w:tc>
        <w:tc>
          <w:tcPr>
            <w:tcW w:w="1730" w:type="dxa"/>
            <w:shd w:val="clear" w:color="auto" w:fill="auto"/>
            <w:vAlign w:val="center"/>
          </w:tcPr>
          <w:p w:rsidR="00433151" w:rsidRPr="00425BE7" w:rsidRDefault="00433151" w:rsidP="008B5C75">
            <w:pPr>
              <w:pStyle w:val="142"/>
              <w:ind w:left="567" w:hanging="567"/>
              <w:jc w:val="right"/>
              <w:rPr>
                <w:rFonts w:hint="eastAsia"/>
                <w:lang w:bidi="zh-TW"/>
              </w:rPr>
            </w:pPr>
            <w:r w:rsidRPr="00425BE7">
              <w:rPr>
                <w:rFonts w:hint="eastAsia"/>
                <w:lang w:bidi="zh-TW"/>
              </w:rPr>
              <w:t>88.05</w:t>
            </w:r>
          </w:p>
        </w:tc>
      </w:tr>
      <w:tr w:rsidR="00433151" w:rsidRPr="00425BE7" w:rsidTr="008B5C75">
        <w:trPr>
          <w:trHeight w:hRule="exact" w:val="397"/>
          <w:jc w:val="center"/>
        </w:trPr>
        <w:tc>
          <w:tcPr>
            <w:tcW w:w="2199" w:type="dxa"/>
            <w:shd w:val="clear" w:color="auto" w:fill="auto"/>
            <w:vAlign w:val="center"/>
          </w:tcPr>
          <w:p w:rsidR="00433151" w:rsidRPr="00425BE7" w:rsidRDefault="00433151" w:rsidP="008B5C75">
            <w:pPr>
              <w:pStyle w:val="142"/>
              <w:ind w:left="567" w:hanging="567"/>
              <w:rPr>
                <w:lang w:bidi="zh-TW"/>
              </w:rPr>
            </w:pPr>
            <w:r w:rsidRPr="00425BE7">
              <w:rPr>
                <w:lang w:bidi="zh-TW"/>
              </w:rPr>
              <w:t>中科台中園區二期</w:t>
            </w:r>
          </w:p>
        </w:tc>
        <w:tc>
          <w:tcPr>
            <w:tcW w:w="1487" w:type="dxa"/>
            <w:shd w:val="clear" w:color="auto" w:fill="auto"/>
            <w:vAlign w:val="center"/>
          </w:tcPr>
          <w:p w:rsidR="00433151" w:rsidRPr="00425BE7" w:rsidRDefault="00433151" w:rsidP="008B5C75">
            <w:pPr>
              <w:pStyle w:val="142"/>
              <w:ind w:left="567" w:hanging="567"/>
              <w:rPr>
                <w:lang w:bidi="zh-TW"/>
              </w:rPr>
            </w:pPr>
            <w:r>
              <w:rPr>
                <w:lang w:bidi="zh-TW"/>
              </w:rPr>
              <w:t>111</w:t>
            </w:r>
            <w:r w:rsidRPr="00425BE7">
              <w:rPr>
                <w:lang w:bidi="zh-TW"/>
              </w:rPr>
              <w:t>/</w:t>
            </w:r>
            <w:r w:rsidRPr="00425BE7">
              <w:rPr>
                <w:rFonts w:hint="eastAsia"/>
                <w:lang w:bidi="zh-TW"/>
              </w:rPr>
              <w:t>0</w:t>
            </w:r>
            <w:r w:rsidRPr="00425BE7">
              <w:rPr>
                <w:lang w:bidi="zh-TW"/>
              </w:rPr>
              <w:t>1/22</w:t>
            </w:r>
          </w:p>
        </w:tc>
        <w:tc>
          <w:tcPr>
            <w:tcW w:w="1418" w:type="dxa"/>
            <w:shd w:val="clear" w:color="auto" w:fill="auto"/>
            <w:vAlign w:val="center"/>
          </w:tcPr>
          <w:p w:rsidR="00433151" w:rsidRPr="00425BE7" w:rsidRDefault="00433151" w:rsidP="008B5C75">
            <w:pPr>
              <w:pStyle w:val="142"/>
              <w:ind w:left="567" w:hanging="567"/>
              <w:jc w:val="right"/>
              <w:rPr>
                <w:rFonts w:hint="eastAsia"/>
                <w:lang w:bidi="zh-TW"/>
              </w:rPr>
            </w:pPr>
            <w:r w:rsidRPr="00425BE7">
              <w:rPr>
                <w:rFonts w:hint="eastAsia"/>
                <w:lang w:bidi="zh-TW"/>
              </w:rPr>
              <w:t>89.75</w:t>
            </w:r>
          </w:p>
        </w:tc>
        <w:tc>
          <w:tcPr>
            <w:tcW w:w="2410" w:type="dxa"/>
            <w:shd w:val="clear" w:color="auto" w:fill="auto"/>
            <w:vAlign w:val="center"/>
          </w:tcPr>
          <w:p w:rsidR="00433151" w:rsidRPr="00425BE7" w:rsidRDefault="00433151" w:rsidP="008B5C75">
            <w:pPr>
              <w:pStyle w:val="142"/>
              <w:ind w:left="567" w:hanging="567"/>
              <w:rPr>
                <w:lang w:bidi="zh-TW"/>
              </w:rPr>
            </w:pPr>
            <w:r w:rsidRPr="00425BE7">
              <w:rPr>
                <w:rFonts w:hint="eastAsia"/>
                <w:lang w:bidi="zh-TW"/>
              </w:rPr>
              <w:t>都計土地</w:t>
            </w:r>
          </w:p>
        </w:tc>
        <w:tc>
          <w:tcPr>
            <w:tcW w:w="1730" w:type="dxa"/>
            <w:shd w:val="clear" w:color="auto" w:fill="auto"/>
            <w:vAlign w:val="center"/>
          </w:tcPr>
          <w:p w:rsidR="00433151" w:rsidRPr="00425BE7" w:rsidRDefault="00433151" w:rsidP="008B5C75">
            <w:pPr>
              <w:pStyle w:val="142"/>
              <w:ind w:left="567" w:hanging="567"/>
              <w:jc w:val="right"/>
              <w:rPr>
                <w:rFonts w:hint="eastAsia"/>
                <w:lang w:bidi="zh-TW"/>
              </w:rPr>
            </w:pPr>
            <w:r w:rsidRPr="00425BE7">
              <w:rPr>
                <w:rFonts w:hint="eastAsia"/>
                <w:lang w:bidi="zh-TW"/>
              </w:rPr>
              <w:t>0</w:t>
            </w:r>
            <w:r>
              <w:rPr>
                <w:lang w:bidi="zh-TW"/>
              </w:rPr>
              <w:t>.00</w:t>
            </w:r>
          </w:p>
        </w:tc>
      </w:tr>
      <w:tr w:rsidR="00433151" w:rsidRPr="00425BE7" w:rsidTr="008B5C75">
        <w:trPr>
          <w:trHeight w:hRule="exact" w:val="397"/>
          <w:jc w:val="center"/>
        </w:trPr>
        <w:tc>
          <w:tcPr>
            <w:tcW w:w="2199" w:type="dxa"/>
            <w:shd w:val="clear" w:color="auto" w:fill="auto"/>
            <w:vAlign w:val="center"/>
          </w:tcPr>
          <w:p w:rsidR="00433151" w:rsidRPr="00425BE7" w:rsidRDefault="00433151" w:rsidP="008B5C75">
            <w:pPr>
              <w:pStyle w:val="142"/>
              <w:ind w:left="567" w:hanging="567"/>
              <w:rPr>
                <w:lang w:bidi="zh-TW"/>
              </w:rPr>
            </w:pPr>
            <w:r w:rsidRPr="00425BE7">
              <w:rPr>
                <w:lang w:bidi="zh-TW"/>
              </w:rPr>
              <w:t>南科楠梓園區</w:t>
            </w:r>
          </w:p>
        </w:tc>
        <w:tc>
          <w:tcPr>
            <w:tcW w:w="1487" w:type="dxa"/>
            <w:shd w:val="clear" w:color="auto" w:fill="auto"/>
            <w:vAlign w:val="center"/>
          </w:tcPr>
          <w:p w:rsidR="00433151" w:rsidRPr="00425BE7" w:rsidRDefault="00433151" w:rsidP="008B5C75">
            <w:pPr>
              <w:pStyle w:val="142"/>
              <w:ind w:left="567" w:hanging="567"/>
              <w:rPr>
                <w:lang w:bidi="zh-TW"/>
              </w:rPr>
            </w:pPr>
            <w:r>
              <w:rPr>
                <w:lang w:bidi="zh-TW"/>
              </w:rPr>
              <w:t>112</w:t>
            </w:r>
            <w:r w:rsidRPr="00425BE7">
              <w:rPr>
                <w:rFonts w:hint="eastAsia"/>
                <w:lang w:bidi="zh-TW"/>
              </w:rPr>
              <w:t>/07/14</w:t>
            </w:r>
          </w:p>
        </w:tc>
        <w:tc>
          <w:tcPr>
            <w:tcW w:w="1418" w:type="dxa"/>
            <w:shd w:val="clear" w:color="auto" w:fill="auto"/>
            <w:vAlign w:val="center"/>
          </w:tcPr>
          <w:p w:rsidR="00433151" w:rsidRPr="00425BE7" w:rsidRDefault="00433151" w:rsidP="008B5C75">
            <w:pPr>
              <w:pStyle w:val="142"/>
              <w:ind w:left="567" w:hanging="567"/>
              <w:jc w:val="right"/>
              <w:rPr>
                <w:rFonts w:hint="eastAsia"/>
                <w:lang w:bidi="zh-TW"/>
              </w:rPr>
            </w:pPr>
            <w:r w:rsidRPr="00425BE7">
              <w:rPr>
                <w:lang w:bidi="zh-TW"/>
              </w:rPr>
              <w:t>175</w:t>
            </w:r>
            <w:r w:rsidRPr="00425BE7">
              <w:rPr>
                <w:rFonts w:hint="eastAsia"/>
                <w:lang w:bidi="zh-TW"/>
              </w:rPr>
              <w:t>.30</w:t>
            </w:r>
          </w:p>
        </w:tc>
        <w:tc>
          <w:tcPr>
            <w:tcW w:w="2410" w:type="dxa"/>
            <w:shd w:val="clear" w:color="auto" w:fill="auto"/>
            <w:vAlign w:val="center"/>
          </w:tcPr>
          <w:p w:rsidR="00433151" w:rsidRPr="00425BE7" w:rsidRDefault="00433151" w:rsidP="008B5C75">
            <w:pPr>
              <w:pStyle w:val="142"/>
              <w:ind w:left="567" w:hanging="567"/>
              <w:rPr>
                <w:lang w:bidi="zh-TW"/>
              </w:rPr>
            </w:pPr>
            <w:r w:rsidRPr="00425BE7">
              <w:rPr>
                <w:rFonts w:hint="eastAsia"/>
                <w:lang w:bidi="zh-TW"/>
              </w:rPr>
              <w:t>都計土地</w:t>
            </w:r>
          </w:p>
        </w:tc>
        <w:tc>
          <w:tcPr>
            <w:tcW w:w="1730" w:type="dxa"/>
            <w:shd w:val="clear" w:color="auto" w:fill="auto"/>
            <w:vAlign w:val="center"/>
          </w:tcPr>
          <w:p w:rsidR="00433151" w:rsidRPr="00425BE7" w:rsidRDefault="00433151" w:rsidP="008B5C75">
            <w:pPr>
              <w:pStyle w:val="142"/>
              <w:ind w:left="567" w:hanging="567"/>
              <w:jc w:val="right"/>
              <w:rPr>
                <w:rFonts w:hint="eastAsia"/>
                <w:lang w:bidi="zh-TW"/>
              </w:rPr>
            </w:pPr>
            <w:r w:rsidRPr="00425BE7">
              <w:rPr>
                <w:rFonts w:hint="eastAsia"/>
                <w:lang w:bidi="zh-TW"/>
              </w:rPr>
              <w:t>0</w:t>
            </w:r>
            <w:r>
              <w:rPr>
                <w:lang w:bidi="zh-TW"/>
              </w:rPr>
              <w:t>.00</w:t>
            </w:r>
          </w:p>
        </w:tc>
      </w:tr>
      <w:tr w:rsidR="00433151" w:rsidRPr="00425BE7" w:rsidTr="008B5C75">
        <w:trPr>
          <w:trHeight w:hRule="exact" w:val="397"/>
          <w:jc w:val="center"/>
        </w:trPr>
        <w:tc>
          <w:tcPr>
            <w:tcW w:w="2199" w:type="dxa"/>
            <w:shd w:val="clear" w:color="auto" w:fill="auto"/>
            <w:vAlign w:val="center"/>
          </w:tcPr>
          <w:p w:rsidR="00433151" w:rsidRPr="00425BE7" w:rsidRDefault="00433151" w:rsidP="008B5C75">
            <w:pPr>
              <w:pStyle w:val="142"/>
              <w:ind w:left="567" w:hanging="567"/>
              <w:jc w:val="center"/>
              <w:rPr>
                <w:lang w:bidi="zh-TW"/>
              </w:rPr>
            </w:pPr>
            <w:r>
              <w:rPr>
                <w:rFonts w:hint="eastAsia"/>
                <w:lang w:bidi="zh-TW"/>
              </w:rPr>
              <w:t>小計</w:t>
            </w:r>
          </w:p>
        </w:tc>
        <w:tc>
          <w:tcPr>
            <w:tcW w:w="1487" w:type="dxa"/>
            <w:shd w:val="clear" w:color="auto" w:fill="auto"/>
            <w:vAlign w:val="center"/>
          </w:tcPr>
          <w:p w:rsidR="00433151" w:rsidRPr="00425BE7" w:rsidRDefault="00433151" w:rsidP="008B5C75">
            <w:pPr>
              <w:pStyle w:val="142"/>
              <w:ind w:left="567" w:hanging="567"/>
              <w:rPr>
                <w:rFonts w:hint="eastAsia"/>
                <w:lang w:bidi="zh-TW"/>
              </w:rPr>
            </w:pPr>
          </w:p>
        </w:tc>
        <w:tc>
          <w:tcPr>
            <w:tcW w:w="1418" w:type="dxa"/>
            <w:shd w:val="clear" w:color="auto" w:fill="auto"/>
            <w:vAlign w:val="center"/>
          </w:tcPr>
          <w:p w:rsidR="00433151" w:rsidRPr="00425BE7" w:rsidRDefault="00433151" w:rsidP="008B5C75">
            <w:pPr>
              <w:pStyle w:val="142"/>
              <w:ind w:left="567" w:hanging="567"/>
              <w:jc w:val="right"/>
              <w:rPr>
                <w:lang w:bidi="zh-TW"/>
              </w:rPr>
            </w:pPr>
            <w:r>
              <w:rPr>
                <w:rFonts w:hint="eastAsia"/>
                <w:lang w:bidi="zh-TW"/>
              </w:rPr>
              <w:t>8</w:t>
            </w:r>
            <w:r>
              <w:rPr>
                <w:lang w:bidi="zh-TW"/>
              </w:rPr>
              <w:t>68.56</w:t>
            </w:r>
          </w:p>
        </w:tc>
        <w:tc>
          <w:tcPr>
            <w:tcW w:w="2410" w:type="dxa"/>
            <w:shd w:val="clear" w:color="auto" w:fill="auto"/>
            <w:vAlign w:val="center"/>
          </w:tcPr>
          <w:p w:rsidR="00433151" w:rsidRPr="00425BE7" w:rsidRDefault="00433151" w:rsidP="008B5C75">
            <w:pPr>
              <w:pStyle w:val="142"/>
              <w:ind w:left="567" w:hanging="567"/>
              <w:rPr>
                <w:rFonts w:hint="eastAsia"/>
                <w:lang w:bidi="zh-TW"/>
              </w:rPr>
            </w:pPr>
          </w:p>
        </w:tc>
        <w:tc>
          <w:tcPr>
            <w:tcW w:w="1730" w:type="dxa"/>
            <w:shd w:val="clear" w:color="auto" w:fill="auto"/>
            <w:vAlign w:val="center"/>
          </w:tcPr>
          <w:p w:rsidR="00433151" w:rsidRPr="00425BE7" w:rsidRDefault="00433151" w:rsidP="008B5C75">
            <w:pPr>
              <w:pStyle w:val="142"/>
              <w:ind w:left="567" w:hanging="567"/>
              <w:jc w:val="right"/>
              <w:rPr>
                <w:rFonts w:hint="eastAsia"/>
                <w:lang w:bidi="zh-TW"/>
              </w:rPr>
            </w:pPr>
            <w:r>
              <w:rPr>
                <w:rFonts w:hint="eastAsia"/>
                <w:lang w:bidi="zh-TW"/>
              </w:rPr>
              <w:t>5</w:t>
            </w:r>
            <w:r>
              <w:rPr>
                <w:lang w:bidi="zh-TW"/>
              </w:rPr>
              <w:t>23.19</w:t>
            </w:r>
          </w:p>
        </w:tc>
      </w:tr>
    </w:tbl>
    <w:p w:rsidR="00433151" w:rsidRDefault="00433151" w:rsidP="00433151">
      <w:pPr>
        <w:spacing w:line="280" w:lineRule="exact"/>
        <w:ind w:leftChars="-150" w:left="852" w:rightChars="-150" w:right="-425" w:hangingChars="525" w:hanging="1277"/>
        <w:rPr>
          <w:sz w:val="24"/>
        </w:rPr>
      </w:pPr>
      <w:r>
        <w:rPr>
          <w:rFonts w:hint="eastAsia"/>
          <w:sz w:val="24"/>
        </w:rPr>
        <w:t xml:space="preserve">說 </w:t>
      </w:r>
      <w:r>
        <w:rPr>
          <w:sz w:val="24"/>
        </w:rPr>
        <w:t xml:space="preserve">   </w:t>
      </w:r>
      <w:r>
        <w:rPr>
          <w:rFonts w:hint="eastAsia"/>
          <w:sz w:val="24"/>
        </w:rPr>
        <w:t>明</w:t>
      </w:r>
      <w:r w:rsidRPr="0022454C">
        <w:rPr>
          <w:rFonts w:hint="eastAsia"/>
          <w:sz w:val="24"/>
        </w:rPr>
        <w:t>：</w:t>
      </w:r>
      <w:r w:rsidRPr="00F258C8">
        <w:rPr>
          <w:rFonts w:hint="eastAsia"/>
          <w:spacing w:val="-12"/>
          <w:sz w:val="24"/>
        </w:rPr>
        <w:t>國科會表示，自107年4月3</w:t>
      </w:r>
      <w:r w:rsidRPr="00F258C8">
        <w:rPr>
          <w:spacing w:val="-12"/>
          <w:sz w:val="24"/>
        </w:rPr>
        <w:t>0</w:t>
      </w:r>
      <w:r w:rsidRPr="00F258C8">
        <w:rPr>
          <w:rFonts w:hint="eastAsia"/>
          <w:spacing w:val="-12"/>
          <w:sz w:val="24"/>
        </w:rPr>
        <w:t>日公布實施全國國土計畫起算，迄1</w:t>
      </w:r>
      <w:r w:rsidRPr="00F258C8">
        <w:rPr>
          <w:spacing w:val="-12"/>
          <w:sz w:val="24"/>
        </w:rPr>
        <w:t>13</w:t>
      </w:r>
      <w:r w:rsidRPr="00F258C8">
        <w:rPr>
          <w:rFonts w:hint="eastAsia"/>
          <w:spacing w:val="-12"/>
          <w:sz w:val="24"/>
        </w:rPr>
        <w:t>年7月3</w:t>
      </w:r>
      <w:r w:rsidRPr="00F258C8">
        <w:rPr>
          <w:spacing w:val="-12"/>
          <w:sz w:val="24"/>
        </w:rPr>
        <w:t>1</w:t>
      </w:r>
      <w:r w:rsidRPr="00F258C8">
        <w:rPr>
          <w:rFonts w:hint="eastAsia"/>
          <w:spacing w:val="-12"/>
          <w:sz w:val="24"/>
        </w:rPr>
        <w:t>日止。</w:t>
      </w:r>
    </w:p>
    <w:p w:rsidR="00433151" w:rsidRDefault="00433151" w:rsidP="00433151">
      <w:pPr>
        <w:spacing w:line="280" w:lineRule="exact"/>
        <w:ind w:leftChars="-151" w:left="562" w:rightChars="-150" w:right="-425" w:hangingChars="407" w:hanging="990"/>
        <w:rPr>
          <w:sz w:val="24"/>
        </w:rPr>
      </w:pPr>
      <w:r w:rsidRPr="0022454C">
        <w:rPr>
          <w:rFonts w:hint="eastAsia"/>
          <w:sz w:val="24"/>
        </w:rPr>
        <w:t>資料來源：</w:t>
      </w:r>
      <w:r>
        <w:rPr>
          <w:rFonts w:hint="eastAsia"/>
          <w:sz w:val="24"/>
        </w:rPr>
        <w:t>國科會提供</w:t>
      </w:r>
      <w:r w:rsidRPr="0022454C">
        <w:rPr>
          <w:rFonts w:hint="eastAsia"/>
          <w:sz w:val="24"/>
        </w:rPr>
        <w:t>。</w:t>
      </w:r>
    </w:p>
    <w:p w:rsidR="00433151" w:rsidRDefault="00433151" w:rsidP="00433151">
      <w:pPr>
        <w:pStyle w:val="a4"/>
        <w:ind w:left="849" w:hanging="283"/>
        <w:rPr>
          <w:b/>
        </w:rPr>
      </w:pPr>
      <w:r w:rsidRPr="00D23CC6">
        <w:rPr>
          <w:rFonts w:hint="eastAsia"/>
          <w:b/>
        </w:rPr>
        <w:t>(</w:t>
      </w:r>
      <w:r>
        <w:rPr>
          <w:rFonts w:hint="eastAsia"/>
          <w:b/>
        </w:rPr>
        <w:t>二</w:t>
      </w:r>
      <w:r w:rsidRPr="00D23CC6">
        <w:rPr>
          <w:rFonts w:hint="eastAsia"/>
          <w:b/>
        </w:rPr>
        <w:t>)</w:t>
      </w:r>
      <w:r>
        <w:rPr>
          <w:rFonts w:hint="eastAsia"/>
          <w:b/>
        </w:rPr>
        <w:t>近年農耕土地流失，我國</w:t>
      </w:r>
      <w:r w:rsidRPr="00CC6895">
        <w:rPr>
          <w:rFonts w:hint="eastAsia"/>
          <w:b/>
        </w:rPr>
        <w:t>農地總量</w:t>
      </w:r>
      <w:r>
        <w:rPr>
          <w:rFonts w:hint="eastAsia"/>
          <w:b/>
        </w:rPr>
        <w:t>之供給</w:t>
      </w:r>
      <w:r w:rsidRPr="00CC6895">
        <w:rPr>
          <w:rFonts w:hint="eastAsia"/>
          <w:b/>
        </w:rPr>
        <w:t>趨</w:t>
      </w:r>
      <w:r>
        <w:rPr>
          <w:rFonts w:hint="eastAsia"/>
          <w:b/>
        </w:rPr>
        <w:t>近</w:t>
      </w:r>
      <w:r w:rsidRPr="00CC6895">
        <w:rPr>
          <w:rFonts w:hint="eastAsia"/>
          <w:b/>
        </w:rPr>
        <w:t>低標</w:t>
      </w:r>
    </w:p>
    <w:p w:rsidR="00433151" w:rsidRDefault="00433151" w:rsidP="00433151">
      <w:pPr>
        <w:pStyle w:val="21"/>
        <w:ind w:left="850" w:firstLine="566"/>
      </w:pPr>
      <w:r>
        <w:rPr>
          <w:rFonts w:hint="eastAsia"/>
        </w:rPr>
        <w:t>全國國土計畫第五章「國土空間發展與成長管理策略」載示「全國農地總量之需求評估，係在國外農產品輸入受阻時，國內應維持供糧食生產之農地資源，面積需求為</w:t>
      </w:r>
      <w:r>
        <w:t>74 萬公頃</w:t>
      </w:r>
      <w:r>
        <w:rPr>
          <w:rFonts w:hint="eastAsia"/>
        </w:rPr>
        <w:t>至</w:t>
      </w:r>
      <w:r>
        <w:t>81 萬公頃。考</w:t>
      </w:r>
      <w:r>
        <w:rPr>
          <w:rFonts w:hint="eastAsia"/>
        </w:rPr>
        <w:t>量農漁牧一級產業皆具有糧食生產功能，本計畫以前開數量作為供糧食生產之農地需求總量低推估之目標值。」據此：</w:t>
      </w:r>
    </w:p>
    <w:p w:rsidR="00433151" w:rsidRDefault="00433151" w:rsidP="00433151">
      <w:pPr>
        <w:pStyle w:val="123"/>
        <w:ind w:left="1133" w:hanging="283"/>
      </w:pPr>
      <w:r>
        <w:rPr>
          <w:rFonts w:hint="eastAsia"/>
        </w:rPr>
        <w:t>1</w:t>
      </w:r>
      <w:r>
        <w:t>.</w:t>
      </w:r>
      <w:r>
        <w:rPr>
          <w:rFonts w:hint="eastAsia"/>
        </w:rPr>
        <w:t>洽據農業部表示，</w:t>
      </w:r>
      <w:r w:rsidRPr="00B747FB">
        <w:rPr>
          <w:rFonts w:hint="eastAsia"/>
        </w:rPr>
        <w:t>我國農地需求係依</w:t>
      </w:r>
      <w:r w:rsidRPr="00B747FB">
        <w:t>100</w:t>
      </w:r>
      <w:r w:rsidRPr="00B747FB">
        <w:rPr>
          <w:rFonts w:hint="eastAsia"/>
        </w:rPr>
        <w:t>年委託學者模擬在國外農產品輸入受阻時，以「熱量效率最大化之利用，維持國民每人每日基本熱量及營養結構」前提假設，國內應維持供糧食生產之農地面積需求為</w:t>
      </w:r>
      <w:r w:rsidRPr="00B747FB">
        <w:t>74</w:t>
      </w:r>
      <w:r w:rsidRPr="00B747FB">
        <w:rPr>
          <w:rFonts w:hint="eastAsia"/>
        </w:rPr>
        <w:t>萬至</w:t>
      </w:r>
      <w:r w:rsidRPr="00B747FB">
        <w:t>81</w:t>
      </w:r>
      <w:r>
        <w:rPr>
          <w:rFonts w:hint="eastAsia"/>
        </w:rPr>
        <w:t>萬公頃，並納入全國國土計畫；又</w:t>
      </w:r>
      <w:r w:rsidRPr="00B747FB">
        <w:rPr>
          <w:rFonts w:hint="eastAsia"/>
        </w:rPr>
        <w:t>依內政部非都市土地使用編定面積統計資料，</w:t>
      </w:r>
      <w:r w:rsidRPr="00B747FB">
        <w:t>111</w:t>
      </w:r>
      <w:r w:rsidRPr="00B747FB">
        <w:rPr>
          <w:rFonts w:hint="eastAsia"/>
        </w:rPr>
        <w:t>年編定為農牧用地之土地為</w:t>
      </w:r>
      <w:r w:rsidRPr="00B747FB">
        <w:t>82.1</w:t>
      </w:r>
      <w:r>
        <w:rPr>
          <w:rFonts w:hint="eastAsia"/>
        </w:rPr>
        <w:t>萬公頃，及據</w:t>
      </w:r>
      <w:r w:rsidRPr="00B747FB">
        <w:t>112</w:t>
      </w:r>
      <w:r w:rsidRPr="00B747FB">
        <w:rPr>
          <w:rFonts w:hint="eastAsia"/>
        </w:rPr>
        <w:t>年各</w:t>
      </w:r>
      <w:r>
        <w:rPr>
          <w:rFonts w:hint="eastAsia"/>
        </w:rPr>
        <w:t>市縣</w:t>
      </w:r>
      <w:r w:rsidRPr="00B747FB">
        <w:rPr>
          <w:rFonts w:hint="eastAsia"/>
        </w:rPr>
        <w:t>國土功能分區圖公開展覽資料，農業發展地區第1類至第5類面積計約120萬公頃，其中可供糧食生產用地面積約77萬公頃(包含農牧用地、養殖用地、都市計畫農業區)，尚符合全國國土計畫所定農地總量需求為74萬公頃至81萬公頃之目標值區間。</w:t>
      </w:r>
    </w:p>
    <w:p w:rsidR="00433151" w:rsidRDefault="00433151" w:rsidP="00433151">
      <w:pPr>
        <w:pStyle w:val="123"/>
        <w:ind w:left="1133" w:hanging="283"/>
      </w:pPr>
      <w:r>
        <w:t>2.</w:t>
      </w:r>
      <w:r>
        <w:rPr>
          <w:rFonts w:hint="eastAsia"/>
        </w:rPr>
        <w:t>按農業部表示「</w:t>
      </w:r>
      <w:r w:rsidRPr="00B747FB">
        <w:rPr>
          <w:rFonts w:hint="eastAsia"/>
        </w:rPr>
        <w:t>可供糧食生產用地</w:t>
      </w:r>
      <w:r>
        <w:rPr>
          <w:rFonts w:hint="eastAsia"/>
        </w:rPr>
        <w:t>」指「農耕土地」，</w:t>
      </w:r>
      <w:r w:rsidRPr="0098076C">
        <w:rPr>
          <w:rFonts w:hint="eastAsia"/>
        </w:rPr>
        <w:t>係以土</w:t>
      </w:r>
      <w:r w:rsidRPr="0098076C">
        <w:rPr>
          <w:rFonts w:hint="eastAsia"/>
        </w:rPr>
        <w:lastRenderedPageBreak/>
        <w:t>地現況種植作物與否認定，無論土地地目、是否適宜耕作或合法作為農業使用與否</w:t>
      </w:r>
      <w:r>
        <w:rPr>
          <w:rFonts w:hint="eastAsia"/>
        </w:rPr>
        <w:t>，查依農業統計顯示1</w:t>
      </w:r>
      <w:r>
        <w:t>12</w:t>
      </w:r>
      <w:r>
        <w:rPr>
          <w:rFonts w:hint="eastAsia"/>
        </w:rPr>
        <w:t>年農</w:t>
      </w:r>
      <w:r w:rsidRPr="0098076C">
        <w:rPr>
          <w:rFonts w:hint="eastAsia"/>
        </w:rPr>
        <w:t>耕土地面積</w:t>
      </w:r>
      <w:r>
        <w:rPr>
          <w:rFonts w:hint="eastAsia"/>
        </w:rPr>
        <w:t>為7</w:t>
      </w:r>
      <w:r>
        <w:t>7</w:t>
      </w:r>
      <w:r>
        <w:rPr>
          <w:rFonts w:hint="eastAsia"/>
        </w:rPr>
        <w:t>萬8</w:t>
      </w:r>
      <w:r>
        <w:t>,516</w:t>
      </w:r>
      <w:r>
        <w:rPr>
          <w:rFonts w:hint="eastAsia"/>
        </w:rPr>
        <w:t>公頃(詳表</w:t>
      </w:r>
      <w:r>
        <w:t>2)</w:t>
      </w:r>
      <w:r>
        <w:rPr>
          <w:rFonts w:hint="eastAsia"/>
        </w:rPr>
        <w:t>。綜觀近1</w:t>
      </w:r>
      <w:r>
        <w:t>0</w:t>
      </w:r>
      <w:r>
        <w:rPr>
          <w:rFonts w:hint="eastAsia"/>
        </w:rPr>
        <w:t>年(自1</w:t>
      </w:r>
      <w:r>
        <w:t>03</w:t>
      </w:r>
      <w:r>
        <w:rPr>
          <w:rFonts w:hint="eastAsia"/>
        </w:rPr>
        <w:t>年至1</w:t>
      </w:r>
      <w:r>
        <w:t>12</w:t>
      </w:r>
      <w:r>
        <w:rPr>
          <w:rFonts w:hint="eastAsia"/>
        </w:rPr>
        <w:t>年</w:t>
      </w:r>
      <w:r>
        <w:t>)</w:t>
      </w:r>
      <w:r>
        <w:rPr>
          <w:rFonts w:hint="eastAsia"/>
        </w:rPr>
        <w:t>農耕土地面積減少約2萬公頃，</w:t>
      </w:r>
      <w:r w:rsidRPr="00D6099E">
        <w:rPr>
          <w:rFonts w:hint="eastAsia"/>
        </w:rPr>
        <w:t>農耕土地</w:t>
      </w:r>
      <w:r>
        <w:rPr>
          <w:rFonts w:hint="eastAsia"/>
        </w:rPr>
        <w:t>概呈</w:t>
      </w:r>
      <w:r w:rsidRPr="00D6099E">
        <w:rPr>
          <w:rFonts w:hint="eastAsia"/>
        </w:rPr>
        <w:t>流失</w:t>
      </w:r>
      <w:r>
        <w:rPr>
          <w:rFonts w:hint="eastAsia"/>
        </w:rPr>
        <w:t>，如扣除恐涉爭議或無人力管理等長期休閒地，我國</w:t>
      </w:r>
      <w:r w:rsidRPr="00242FBC">
        <w:rPr>
          <w:rFonts w:hint="eastAsia"/>
        </w:rPr>
        <w:t>農地總量之供給</w:t>
      </w:r>
      <w:r>
        <w:rPr>
          <w:rFonts w:hint="eastAsia"/>
        </w:rPr>
        <w:t>已</w:t>
      </w:r>
      <w:r w:rsidRPr="00242FBC">
        <w:rPr>
          <w:rFonts w:hint="eastAsia"/>
        </w:rPr>
        <w:t>趨近低標</w:t>
      </w:r>
      <w:r>
        <w:rPr>
          <w:rFonts w:hint="eastAsia"/>
        </w:rPr>
        <w:t>7</w:t>
      </w:r>
      <w:r>
        <w:t>4</w:t>
      </w:r>
      <w:r>
        <w:rPr>
          <w:rFonts w:hint="eastAsia"/>
        </w:rPr>
        <w:t>萬公頃。</w:t>
      </w:r>
    </w:p>
    <w:p w:rsidR="00433151" w:rsidRDefault="00433151" w:rsidP="00433151">
      <w:pPr>
        <w:autoSpaceDE w:val="0"/>
        <w:autoSpaceDN w:val="0"/>
        <w:ind w:leftChars="0" w:left="561" w:rightChars="-200" w:right="-566" w:firstLineChars="0" w:hanging="987"/>
        <w:jc w:val="left"/>
        <w:rPr>
          <w:rFonts w:hAnsi="標楷體" w:cs="標楷體"/>
          <w:snapToGrid/>
          <w:kern w:val="0"/>
          <w:sz w:val="24"/>
          <w:szCs w:val="24"/>
          <w:lang w:bidi="zh-TW"/>
        </w:rPr>
      </w:pPr>
      <w:r w:rsidRPr="0022454C">
        <w:rPr>
          <w:rFonts w:hint="eastAsia"/>
          <w:b/>
        </w:rPr>
        <w:t>表</w:t>
      </w:r>
      <w:r>
        <w:rPr>
          <w:b/>
        </w:rPr>
        <w:t>2</w:t>
      </w:r>
      <w:r w:rsidRPr="0022454C">
        <w:rPr>
          <w:b/>
        </w:rPr>
        <w:t xml:space="preserve"> </w:t>
      </w:r>
      <w:r w:rsidRPr="0022454C">
        <w:rPr>
          <w:rFonts w:hint="eastAsia"/>
          <w:b/>
        </w:rPr>
        <w:t xml:space="preserve"> </w:t>
      </w:r>
      <w:r>
        <w:rPr>
          <w:rFonts w:hint="eastAsia"/>
          <w:b/>
        </w:rPr>
        <w:t xml:space="preserve">近年農耕土地面積概況表 </w:t>
      </w:r>
      <w:r>
        <w:rPr>
          <w:b/>
        </w:rPr>
        <w:t xml:space="preserve">                               </w:t>
      </w:r>
      <w:r w:rsidRPr="004634A1">
        <w:rPr>
          <w:rFonts w:hAnsi="標楷體" w:cs="標楷體" w:hint="eastAsia"/>
          <w:snapToGrid/>
          <w:kern w:val="0"/>
          <w:sz w:val="24"/>
          <w:szCs w:val="24"/>
          <w:lang w:bidi="zh-TW"/>
        </w:rPr>
        <w:t>單位:公頃</w:t>
      </w:r>
    </w:p>
    <w:tbl>
      <w:tblPr>
        <w:tblW w:w="9357" w:type="dxa"/>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82"/>
        <w:gridCol w:w="1069"/>
        <w:gridCol w:w="1069"/>
        <w:gridCol w:w="1100"/>
        <w:gridCol w:w="1123"/>
        <w:gridCol w:w="1102"/>
        <w:gridCol w:w="1241"/>
        <w:gridCol w:w="1123"/>
        <w:gridCol w:w="948"/>
      </w:tblGrid>
      <w:tr w:rsidR="00433151" w:rsidRPr="004634A1" w:rsidTr="008B5C75">
        <w:trPr>
          <w:trHeight w:val="386"/>
          <w:tblHeader/>
        </w:trPr>
        <w:tc>
          <w:tcPr>
            <w:tcW w:w="582" w:type="dxa"/>
            <w:vMerge w:val="restart"/>
            <w:shd w:val="clear" w:color="auto" w:fill="auto"/>
            <w:vAlign w:val="center"/>
          </w:tcPr>
          <w:p w:rsidR="00433151" w:rsidRPr="004634A1" w:rsidRDefault="00433151" w:rsidP="008B5C75">
            <w:pPr>
              <w:pStyle w:val="142"/>
              <w:ind w:left="567" w:hanging="567"/>
              <w:jc w:val="center"/>
              <w:rPr>
                <w:snapToGrid/>
                <w:lang w:bidi="zh-TW"/>
              </w:rPr>
            </w:pPr>
            <w:r w:rsidRPr="004634A1">
              <w:rPr>
                <w:rFonts w:hint="eastAsia"/>
                <w:snapToGrid/>
                <w:lang w:bidi="zh-TW"/>
              </w:rPr>
              <w:t>年</w:t>
            </w:r>
          </w:p>
        </w:tc>
        <w:tc>
          <w:tcPr>
            <w:tcW w:w="1069" w:type="dxa"/>
            <w:vMerge w:val="restart"/>
            <w:shd w:val="clear" w:color="auto" w:fill="auto"/>
            <w:vAlign w:val="center"/>
          </w:tcPr>
          <w:p w:rsidR="00433151" w:rsidRPr="004634A1" w:rsidRDefault="00433151" w:rsidP="008B5C75">
            <w:pPr>
              <w:pStyle w:val="142"/>
              <w:ind w:left="567" w:hanging="567"/>
              <w:jc w:val="center"/>
              <w:rPr>
                <w:snapToGrid/>
                <w:lang w:bidi="zh-TW"/>
              </w:rPr>
            </w:pPr>
            <w:r w:rsidRPr="004634A1">
              <w:rPr>
                <w:rFonts w:hint="eastAsia"/>
                <w:snapToGrid/>
                <w:lang w:bidi="zh-TW"/>
              </w:rPr>
              <w:t>總計</w:t>
            </w:r>
          </w:p>
        </w:tc>
        <w:tc>
          <w:tcPr>
            <w:tcW w:w="6759" w:type="dxa"/>
            <w:gridSpan w:val="6"/>
            <w:shd w:val="clear" w:color="auto" w:fill="auto"/>
            <w:vAlign w:val="center"/>
          </w:tcPr>
          <w:p w:rsidR="00433151" w:rsidRPr="004634A1" w:rsidRDefault="00433151" w:rsidP="008B5C75">
            <w:pPr>
              <w:pStyle w:val="142"/>
              <w:ind w:left="567" w:hanging="567"/>
              <w:jc w:val="center"/>
              <w:rPr>
                <w:snapToGrid/>
                <w:lang w:bidi="zh-TW"/>
              </w:rPr>
            </w:pPr>
            <w:r>
              <w:rPr>
                <w:rFonts w:hint="eastAsia"/>
                <w:snapToGrid/>
                <w:lang w:bidi="zh-TW"/>
              </w:rPr>
              <w:t>耕作地</w:t>
            </w:r>
          </w:p>
        </w:tc>
        <w:tc>
          <w:tcPr>
            <w:tcW w:w="947" w:type="dxa"/>
            <w:vMerge w:val="restart"/>
            <w:shd w:val="clear" w:color="auto" w:fill="auto"/>
            <w:vAlign w:val="center"/>
          </w:tcPr>
          <w:p w:rsidR="00433151" w:rsidRPr="004634A1" w:rsidRDefault="00433151" w:rsidP="00433151">
            <w:pPr>
              <w:pStyle w:val="142"/>
              <w:jc w:val="center"/>
              <w:rPr>
                <w:rFonts w:hint="eastAsia"/>
                <w:snapToGrid/>
                <w:lang w:bidi="zh-TW"/>
              </w:rPr>
            </w:pPr>
            <w:r>
              <w:rPr>
                <w:rFonts w:hint="eastAsia"/>
                <w:snapToGrid/>
                <w:lang w:bidi="zh-TW"/>
              </w:rPr>
              <w:t>長期休閒</w:t>
            </w:r>
            <w:r w:rsidRPr="004634A1">
              <w:rPr>
                <w:rFonts w:hint="eastAsia"/>
                <w:snapToGrid/>
                <w:lang w:bidi="zh-TW"/>
              </w:rPr>
              <w:t>地</w:t>
            </w:r>
          </w:p>
        </w:tc>
      </w:tr>
      <w:tr w:rsidR="00433151" w:rsidRPr="004634A1" w:rsidTr="008B5C75">
        <w:trPr>
          <w:trHeight w:val="364"/>
          <w:tblHeader/>
        </w:trPr>
        <w:tc>
          <w:tcPr>
            <w:tcW w:w="582" w:type="dxa"/>
            <w:vMerge/>
            <w:shd w:val="clear" w:color="auto" w:fill="auto"/>
          </w:tcPr>
          <w:p w:rsidR="00433151" w:rsidRPr="004634A1" w:rsidRDefault="00433151" w:rsidP="008B5C75">
            <w:pPr>
              <w:pStyle w:val="142"/>
              <w:ind w:left="567" w:hanging="567"/>
              <w:jc w:val="center"/>
              <w:rPr>
                <w:snapToGrid/>
                <w:lang w:bidi="zh-TW"/>
              </w:rPr>
            </w:pPr>
          </w:p>
        </w:tc>
        <w:tc>
          <w:tcPr>
            <w:tcW w:w="1069" w:type="dxa"/>
            <w:vMerge/>
            <w:shd w:val="clear" w:color="auto" w:fill="auto"/>
            <w:vAlign w:val="center"/>
          </w:tcPr>
          <w:p w:rsidR="00433151" w:rsidRPr="004634A1" w:rsidRDefault="00433151" w:rsidP="008B5C75">
            <w:pPr>
              <w:pStyle w:val="142"/>
              <w:ind w:left="567" w:hanging="567"/>
              <w:jc w:val="center"/>
              <w:rPr>
                <w:snapToGrid/>
                <w:lang w:bidi="zh-TW"/>
              </w:rPr>
            </w:pPr>
          </w:p>
        </w:tc>
        <w:tc>
          <w:tcPr>
            <w:tcW w:w="1069" w:type="dxa"/>
            <w:vMerge w:val="restart"/>
            <w:shd w:val="clear" w:color="auto" w:fill="auto"/>
            <w:vAlign w:val="center"/>
          </w:tcPr>
          <w:p w:rsidR="00433151" w:rsidRPr="004634A1" w:rsidRDefault="00433151" w:rsidP="008B5C75">
            <w:pPr>
              <w:pStyle w:val="142"/>
              <w:ind w:left="567" w:hanging="567"/>
              <w:jc w:val="center"/>
              <w:rPr>
                <w:snapToGrid/>
                <w:lang w:bidi="zh-TW"/>
              </w:rPr>
            </w:pPr>
            <w:r w:rsidRPr="004634A1">
              <w:rPr>
                <w:rFonts w:hint="eastAsia"/>
                <w:snapToGrid/>
                <w:lang w:bidi="zh-TW"/>
              </w:rPr>
              <w:t>合計</w:t>
            </w:r>
          </w:p>
        </w:tc>
        <w:tc>
          <w:tcPr>
            <w:tcW w:w="4567" w:type="dxa"/>
            <w:gridSpan w:val="4"/>
            <w:shd w:val="clear" w:color="auto" w:fill="auto"/>
            <w:vAlign w:val="center"/>
          </w:tcPr>
          <w:p w:rsidR="00433151" w:rsidRPr="004634A1" w:rsidRDefault="00433151" w:rsidP="008B5C75">
            <w:pPr>
              <w:pStyle w:val="142"/>
              <w:ind w:left="567" w:hanging="567"/>
              <w:jc w:val="center"/>
              <w:rPr>
                <w:snapToGrid/>
                <w:lang w:bidi="zh-TW"/>
              </w:rPr>
            </w:pPr>
            <w:r w:rsidRPr="004634A1">
              <w:rPr>
                <w:rFonts w:hint="eastAsia"/>
                <w:snapToGrid/>
                <w:lang w:bidi="zh-TW"/>
              </w:rPr>
              <w:t>短期耕作地</w:t>
            </w:r>
          </w:p>
        </w:tc>
        <w:tc>
          <w:tcPr>
            <w:tcW w:w="1123" w:type="dxa"/>
            <w:vMerge w:val="restart"/>
            <w:shd w:val="clear" w:color="auto" w:fill="auto"/>
            <w:vAlign w:val="center"/>
          </w:tcPr>
          <w:p w:rsidR="00433151" w:rsidRPr="004634A1" w:rsidRDefault="00433151" w:rsidP="00433151">
            <w:pPr>
              <w:pStyle w:val="142"/>
              <w:jc w:val="center"/>
              <w:rPr>
                <w:snapToGrid/>
                <w:lang w:bidi="zh-TW"/>
              </w:rPr>
            </w:pPr>
            <w:r w:rsidRPr="004634A1">
              <w:rPr>
                <w:rFonts w:hint="eastAsia"/>
                <w:snapToGrid/>
                <w:lang w:bidi="zh-TW"/>
              </w:rPr>
              <w:t>長期耕作地</w:t>
            </w:r>
          </w:p>
        </w:tc>
        <w:tc>
          <w:tcPr>
            <w:tcW w:w="947" w:type="dxa"/>
            <w:vMerge/>
            <w:shd w:val="clear" w:color="auto" w:fill="auto"/>
            <w:vAlign w:val="center"/>
          </w:tcPr>
          <w:p w:rsidR="00433151" w:rsidRPr="004634A1" w:rsidRDefault="00433151" w:rsidP="008B5C75">
            <w:pPr>
              <w:pStyle w:val="142"/>
              <w:ind w:left="567" w:hanging="567"/>
              <w:jc w:val="center"/>
              <w:rPr>
                <w:snapToGrid/>
                <w:lang w:bidi="zh-TW"/>
              </w:rPr>
            </w:pPr>
          </w:p>
        </w:tc>
      </w:tr>
      <w:tr w:rsidR="00433151" w:rsidRPr="004634A1" w:rsidTr="008B5C75">
        <w:trPr>
          <w:trHeight w:val="551"/>
          <w:tblHeader/>
        </w:trPr>
        <w:tc>
          <w:tcPr>
            <w:tcW w:w="582" w:type="dxa"/>
            <w:vMerge/>
            <w:tcBorders>
              <w:bottom w:val="single" w:sz="6" w:space="0" w:color="auto"/>
            </w:tcBorders>
            <w:shd w:val="clear" w:color="auto" w:fill="auto"/>
          </w:tcPr>
          <w:p w:rsidR="00433151" w:rsidRPr="004634A1" w:rsidRDefault="00433151" w:rsidP="008B5C75">
            <w:pPr>
              <w:pStyle w:val="142"/>
              <w:ind w:left="567" w:hanging="567"/>
              <w:jc w:val="center"/>
              <w:rPr>
                <w:snapToGrid/>
                <w:lang w:bidi="zh-TW"/>
              </w:rPr>
            </w:pPr>
          </w:p>
        </w:tc>
        <w:tc>
          <w:tcPr>
            <w:tcW w:w="1069" w:type="dxa"/>
            <w:vMerge/>
            <w:tcBorders>
              <w:bottom w:val="single" w:sz="6" w:space="0" w:color="auto"/>
            </w:tcBorders>
            <w:shd w:val="clear" w:color="auto" w:fill="auto"/>
            <w:vAlign w:val="center"/>
          </w:tcPr>
          <w:p w:rsidR="00433151" w:rsidRPr="004634A1" w:rsidRDefault="00433151" w:rsidP="008B5C75">
            <w:pPr>
              <w:pStyle w:val="142"/>
              <w:ind w:left="567" w:hanging="567"/>
              <w:jc w:val="center"/>
              <w:rPr>
                <w:snapToGrid/>
                <w:lang w:bidi="zh-TW"/>
              </w:rPr>
            </w:pPr>
          </w:p>
        </w:tc>
        <w:tc>
          <w:tcPr>
            <w:tcW w:w="1069" w:type="dxa"/>
            <w:vMerge/>
            <w:tcBorders>
              <w:bottom w:val="single" w:sz="6" w:space="0" w:color="auto"/>
            </w:tcBorders>
            <w:shd w:val="clear" w:color="auto" w:fill="auto"/>
            <w:vAlign w:val="center"/>
          </w:tcPr>
          <w:p w:rsidR="00433151" w:rsidRPr="004634A1" w:rsidRDefault="00433151" w:rsidP="008B5C75">
            <w:pPr>
              <w:pStyle w:val="142"/>
              <w:ind w:left="567" w:hanging="567"/>
              <w:jc w:val="center"/>
              <w:rPr>
                <w:snapToGrid/>
                <w:lang w:bidi="zh-TW"/>
              </w:rPr>
            </w:pPr>
          </w:p>
        </w:tc>
        <w:tc>
          <w:tcPr>
            <w:tcW w:w="1101" w:type="dxa"/>
            <w:tcBorders>
              <w:bottom w:val="single" w:sz="6" w:space="0" w:color="auto"/>
            </w:tcBorders>
            <w:shd w:val="clear" w:color="auto" w:fill="auto"/>
            <w:vAlign w:val="center"/>
          </w:tcPr>
          <w:p w:rsidR="00433151" w:rsidRPr="004634A1" w:rsidRDefault="00433151" w:rsidP="008B5C75">
            <w:pPr>
              <w:pStyle w:val="142"/>
              <w:ind w:left="567" w:hanging="567"/>
              <w:jc w:val="center"/>
              <w:rPr>
                <w:rFonts w:hint="eastAsia"/>
                <w:snapToGrid/>
                <w:lang w:bidi="zh-TW"/>
              </w:rPr>
            </w:pPr>
            <w:r w:rsidRPr="004634A1">
              <w:rPr>
                <w:rFonts w:hint="eastAsia"/>
                <w:snapToGrid/>
                <w:lang w:bidi="zh-TW"/>
              </w:rPr>
              <w:t>小計</w:t>
            </w:r>
          </w:p>
        </w:tc>
        <w:tc>
          <w:tcPr>
            <w:tcW w:w="1123" w:type="dxa"/>
            <w:tcBorders>
              <w:bottom w:val="single" w:sz="6" w:space="0" w:color="auto"/>
            </w:tcBorders>
            <w:shd w:val="clear" w:color="auto" w:fill="auto"/>
            <w:vAlign w:val="center"/>
          </w:tcPr>
          <w:p w:rsidR="00433151" w:rsidRPr="004634A1" w:rsidRDefault="00433151" w:rsidP="008B5C75">
            <w:pPr>
              <w:pStyle w:val="142"/>
              <w:ind w:left="567" w:hanging="567"/>
              <w:jc w:val="center"/>
              <w:rPr>
                <w:snapToGrid/>
                <w:lang w:bidi="zh-TW"/>
              </w:rPr>
            </w:pPr>
            <w:r w:rsidRPr="004634A1">
              <w:rPr>
                <w:rFonts w:hint="eastAsia"/>
                <w:snapToGrid/>
                <w:lang w:bidi="zh-TW"/>
              </w:rPr>
              <w:t>水稻</w:t>
            </w:r>
          </w:p>
        </w:tc>
        <w:tc>
          <w:tcPr>
            <w:tcW w:w="1102" w:type="dxa"/>
            <w:tcBorders>
              <w:bottom w:val="single" w:sz="6" w:space="0" w:color="auto"/>
            </w:tcBorders>
            <w:shd w:val="clear" w:color="auto" w:fill="auto"/>
            <w:vAlign w:val="center"/>
          </w:tcPr>
          <w:p w:rsidR="00433151" w:rsidRPr="00E9384B" w:rsidRDefault="00433151" w:rsidP="00433151">
            <w:pPr>
              <w:pStyle w:val="142"/>
              <w:jc w:val="center"/>
              <w:rPr>
                <w:snapToGrid/>
                <w:spacing w:val="-20"/>
                <w:lang w:bidi="zh-TW"/>
              </w:rPr>
            </w:pPr>
            <w:r w:rsidRPr="00E9384B">
              <w:rPr>
                <w:rFonts w:hint="eastAsia"/>
                <w:snapToGrid/>
                <w:spacing w:val="-20"/>
                <w:lang w:bidi="zh-TW"/>
              </w:rPr>
              <w:t>水稻以外之短期作</w:t>
            </w:r>
          </w:p>
        </w:tc>
        <w:tc>
          <w:tcPr>
            <w:tcW w:w="1241" w:type="dxa"/>
            <w:tcBorders>
              <w:bottom w:val="single" w:sz="6" w:space="0" w:color="auto"/>
            </w:tcBorders>
            <w:shd w:val="clear" w:color="auto" w:fill="auto"/>
            <w:vAlign w:val="center"/>
          </w:tcPr>
          <w:p w:rsidR="00433151" w:rsidRPr="004634A1" w:rsidRDefault="00433151" w:rsidP="008B5C75">
            <w:pPr>
              <w:pStyle w:val="142"/>
              <w:ind w:left="567" w:hanging="567"/>
              <w:jc w:val="center"/>
              <w:rPr>
                <w:rFonts w:hint="eastAsia"/>
                <w:snapToGrid/>
                <w:lang w:bidi="zh-TW"/>
              </w:rPr>
            </w:pPr>
            <w:r w:rsidRPr="004634A1">
              <w:rPr>
                <w:rFonts w:hint="eastAsia"/>
                <w:snapToGrid/>
                <w:lang w:bidi="zh-TW"/>
              </w:rPr>
              <w:t>短期休閒</w:t>
            </w:r>
          </w:p>
        </w:tc>
        <w:tc>
          <w:tcPr>
            <w:tcW w:w="1123" w:type="dxa"/>
            <w:vMerge/>
            <w:tcBorders>
              <w:bottom w:val="single" w:sz="6" w:space="0" w:color="auto"/>
            </w:tcBorders>
            <w:shd w:val="clear" w:color="auto" w:fill="auto"/>
            <w:vAlign w:val="center"/>
          </w:tcPr>
          <w:p w:rsidR="00433151" w:rsidRPr="004634A1" w:rsidRDefault="00433151" w:rsidP="008B5C75">
            <w:pPr>
              <w:pStyle w:val="142"/>
              <w:ind w:left="567" w:hanging="567"/>
              <w:jc w:val="center"/>
              <w:rPr>
                <w:snapToGrid/>
                <w:lang w:bidi="zh-TW"/>
              </w:rPr>
            </w:pPr>
          </w:p>
        </w:tc>
        <w:tc>
          <w:tcPr>
            <w:tcW w:w="947" w:type="dxa"/>
            <w:vMerge/>
            <w:tcBorders>
              <w:bottom w:val="single" w:sz="6" w:space="0" w:color="auto"/>
            </w:tcBorders>
            <w:shd w:val="clear" w:color="auto" w:fill="auto"/>
            <w:vAlign w:val="center"/>
          </w:tcPr>
          <w:p w:rsidR="00433151" w:rsidRPr="004634A1" w:rsidRDefault="00433151" w:rsidP="008B5C75">
            <w:pPr>
              <w:pStyle w:val="142"/>
              <w:ind w:left="567" w:hanging="567"/>
              <w:jc w:val="center"/>
              <w:rPr>
                <w:snapToGrid/>
                <w:lang w:bidi="zh-TW"/>
              </w:rPr>
            </w:pPr>
          </w:p>
        </w:tc>
      </w:tr>
      <w:tr w:rsidR="00433151" w:rsidRPr="000A7C4C" w:rsidTr="008B5C75">
        <w:trPr>
          <w:trHeight w:val="535"/>
        </w:trPr>
        <w:tc>
          <w:tcPr>
            <w:tcW w:w="582" w:type="dxa"/>
            <w:tcBorders>
              <w:top w:val="single" w:sz="6" w:space="0" w:color="auto"/>
              <w:bottom w:val="double" w:sz="4" w:space="0" w:color="auto"/>
            </w:tcBorders>
            <w:shd w:val="clear" w:color="auto" w:fill="auto"/>
            <w:vAlign w:val="center"/>
          </w:tcPr>
          <w:p w:rsidR="00433151" w:rsidRPr="000A7C4C" w:rsidRDefault="00433151" w:rsidP="008B5C75">
            <w:pPr>
              <w:pStyle w:val="142"/>
              <w:ind w:left="566" w:hanging="566"/>
              <w:rPr>
                <w:rFonts w:hint="eastAsia"/>
                <w:b/>
                <w:snapToGrid/>
                <w:lang w:bidi="zh-TW"/>
              </w:rPr>
            </w:pPr>
            <w:r w:rsidRPr="000A7C4C">
              <w:rPr>
                <w:rFonts w:hint="eastAsia"/>
                <w:b/>
                <w:snapToGrid/>
                <w:lang w:bidi="zh-TW"/>
              </w:rPr>
              <w:t>1</w:t>
            </w:r>
            <w:r w:rsidRPr="000A7C4C">
              <w:rPr>
                <w:b/>
                <w:snapToGrid/>
                <w:lang w:bidi="zh-TW"/>
              </w:rPr>
              <w:t>03</w:t>
            </w:r>
          </w:p>
        </w:tc>
        <w:tc>
          <w:tcPr>
            <w:tcW w:w="1069" w:type="dxa"/>
            <w:tcBorders>
              <w:top w:val="single" w:sz="6" w:space="0" w:color="auto"/>
              <w:bottom w:val="double" w:sz="4" w:space="0" w:color="auto"/>
            </w:tcBorders>
            <w:shd w:val="clear" w:color="auto" w:fill="auto"/>
            <w:vAlign w:val="center"/>
          </w:tcPr>
          <w:p w:rsidR="00433151" w:rsidRPr="000A7C4C" w:rsidRDefault="00433151" w:rsidP="008B5C75">
            <w:pPr>
              <w:pStyle w:val="142"/>
              <w:ind w:left="566" w:hanging="566"/>
              <w:jc w:val="right"/>
              <w:rPr>
                <w:b/>
                <w:snapToGrid/>
                <w:lang w:bidi="zh-TW"/>
              </w:rPr>
            </w:pPr>
            <w:r w:rsidRPr="000A7C4C">
              <w:rPr>
                <w:b/>
                <w:snapToGrid/>
                <w:lang w:bidi="zh-TW"/>
              </w:rPr>
              <w:t>799,611</w:t>
            </w:r>
          </w:p>
        </w:tc>
        <w:tc>
          <w:tcPr>
            <w:tcW w:w="1069" w:type="dxa"/>
            <w:tcBorders>
              <w:top w:val="single" w:sz="6" w:space="0" w:color="auto"/>
              <w:bottom w:val="double" w:sz="4" w:space="0" w:color="auto"/>
            </w:tcBorders>
            <w:shd w:val="clear" w:color="auto" w:fill="auto"/>
            <w:vAlign w:val="center"/>
          </w:tcPr>
          <w:p w:rsidR="00433151" w:rsidRPr="000A7C4C" w:rsidRDefault="00433151" w:rsidP="008B5C75">
            <w:pPr>
              <w:pStyle w:val="142"/>
              <w:ind w:left="566" w:hanging="566"/>
              <w:jc w:val="right"/>
              <w:rPr>
                <w:b/>
                <w:snapToGrid/>
                <w:lang w:bidi="zh-TW"/>
              </w:rPr>
            </w:pPr>
            <w:r w:rsidRPr="000A7C4C">
              <w:rPr>
                <w:b/>
                <w:snapToGrid/>
                <w:lang w:bidi="zh-TW"/>
              </w:rPr>
              <w:t>748,613</w:t>
            </w:r>
          </w:p>
        </w:tc>
        <w:tc>
          <w:tcPr>
            <w:tcW w:w="1101" w:type="dxa"/>
            <w:tcBorders>
              <w:top w:val="single" w:sz="6" w:space="0" w:color="auto"/>
              <w:bottom w:val="double" w:sz="4" w:space="0" w:color="auto"/>
            </w:tcBorders>
            <w:shd w:val="clear" w:color="auto" w:fill="auto"/>
            <w:vAlign w:val="center"/>
          </w:tcPr>
          <w:p w:rsidR="00433151" w:rsidRPr="000A7C4C" w:rsidRDefault="00433151" w:rsidP="008B5C75">
            <w:pPr>
              <w:pStyle w:val="142"/>
              <w:ind w:left="566" w:hanging="566"/>
              <w:jc w:val="right"/>
              <w:rPr>
                <w:b/>
                <w:snapToGrid/>
                <w:lang w:bidi="zh-TW"/>
              </w:rPr>
            </w:pPr>
            <w:r w:rsidRPr="000A7C4C">
              <w:rPr>
                <w:b/>
                <w:snapToGrid/>
                <w:lang w:bidi="zh-TW"/>
              </w:rPr>
              <w:t>484,594</w:t>
            </w:r>
          </w:p>
        </w:tc>
        <w:tc>
          <w:tcPr>
            <w:tcW w:w="1123" w:type="dxa"/>
            <w:tcBorders>
              <w:top w:val="single" w:sz="6" w:space="0" w:color="auto"/>
              <w:bottom w:val="double" w:sz="4" w:space="0" w:color="auto"/>
            </w:tcBorders>
            <w:shd w:val="clear" w:color="auto" w:fill="auto"/>
            <w:vAlign w:val="center"/>
          </w:tcPr>
          <w:p w:rsidR="00433151" w:rsidRPr="000A7C4C" w:rsidRDefault="00433151" w:rsidP="008B5C75">
            <w:pPr>
              <w:pStyle w:val="142"/>
              <w:ind w:left="566" w:hanging="566"/>
              <w:jc w:val="right"/>
              <w:rPr>
                <w:b/>
                <w:snapToGrid/>
                <w:lang w:bidi="zh-TW"/>
              </w:rPr>
            </w:pPr>
            <w:r w:rsidRPr="000A7C4C">
              <w:rPr>
                <w:b/>
                <w:snapToGrid/>
                <w:lang w:bidi="zh-TW"/>
              </w:rPr>
              <w:t>166,602</w:t>
            </w:r>
          </w:p>
        </w:tc>
        <w:tc>
          <w:tcPr>
            <w:tcW w:w="1102" w:type="dxa"/>
            <w:tcBorders>
              <w:top w:val="single" w:sz="6" w:space="0" w:color="auto"/>
              <w:bottom w:val="double" w:sz="4" w:space="0" w:color="auto"/>
            </w:tcBorders>
            <w:shd w:val="clear" w:color="auto" w:fill="auto"/>
            <w:vAlign w:val="center"/>
          </w:tcPr>
          <w:p w:rsidR="00433151" w:rsidRPr="000A7C4C" w:rsidRDefault="00433151" w:rsidP="008B5C75">
            <w:pPr>
              <w:pStyle w:val="142"/>
              <w:ind w:left="566" w:hanging="566"/>
              <w:jc w:val="right"/>
              <w:rPr>
                <w:b/>
                <w:snapToGrid/>
                <w:lang w:bidi="zh-TW"/>
              </w:rPr>
            </w:pPr>
            <w:r w:rsidRPr="000A7C4C">
              <w:rPr>
                <w:b/>
                <w:snapToGrid/>
                <w:lang w:bidi="zh-TW"/>
              </w:rPr>
              <w:t>96,503</w:t>
            </w:r>
          </w:p>
        </w:tc>
        <w:tc>
          <w:tcPr>
            <w:tcW w:w="1241" w:type="dxa"/>
            <w:tcBorders>
              <w:top w:val="single" w:sz="6" w:space="0" w:color="auto"/>
              <w:bottom w:val="double" w:sz="4" w:space="0" w:color="auto"/>
            </w:tcBorders>
            <w:shd w:val="clear" w:color="auto" w:fill="auto"/>
            <w:vAlign w:val="center"/>
          </w:tcPr>
          <w:p w:rsidR="00433151" w:rsidRPr="000A7C4C" w:rsidRDefault="00433151" w:rsidP="008B5C75">
            <w:pPr>
              <w:pStyle w:val="142"/>
              <w:ind w:left="566" w:hanging="566"/>
              <w:jc w:val="right"/>
              <w:rPr>
                <w:b/>
                <w:snapToGrid/>
                <w:lang w:bidi="zh-TW"/>
              </w:rPr>
            </w:pPr>
            <w:r w:rsidRPr="000A7C4C">
              <w:rPr>
                <w:b/>
                <w:snapToGrid/>
                <w:lang w:bidi="zh-TW"/>
              </w:rPr>
              <w:t>221,489</w:t>
            </w:r>
          </w:p>
        </w:tc>
        <w:tc>
          <w:tcPr>
            <w:tcW w:w="1123" w:type="dxa"/>
            <w:tcBorders>
              <w:top w:val="single" w:sz="6" w:space="0" w:color="auto"/>
              <w:bottom w:val="double" w:sz="4" w:space="0" w:color="auto"/>
            </w:tcBorders>
            <w:shd w:val="clear" w:color="auto" w:fill="auto"/>
            <w:vAlign w:val="center"/>
          </w:tcPr>
          <w:p w:rsidR="00433151" w:rsidRPr="000A7C4C" w:rsidRDefault="00433151" w:rsidP="008B5C75">
            <w:pPr>
              <w:pStyle w:val="142"/>
              <w:ind w:left="566" w:hanging="566"/>
              <w:jc w:val="right"/>
              <w:rPr>
                <w:b/>
                <w:snapToGrid/>
                <w:lang w:bidi="zh-TW"/>
              </w:rPr>
            </w:pPr>
            <w:r w:rsidRPr="000A7C4C">
              <w:rPr>
                <w:b/>
                <w:snapToGrid/>
                <w:lang w:bidi="zh-TW"/>
              </w:rPr>
              <w:t>264,019</w:t>
            </w:r>
          </w:p>
        </w:tc>
        <w:tc>
          <w:tcPr>
            <w:tcW w:w="947" w:type="dxa"/>
            <w:tcBorders>
              <w:top w:val="single" w:sz="6" w:space="0" w:color="auto"/>
              <w:bottom w:val="double" w:sz="4" w:space="0" w:color="auto"/>
            </w:tcBorders>
            <w:shd w:val="clear" w:color="auto" w:fill="auto"/>
            <w:vAlign w:val="center"/>
          </w:tcPr>
          <w:p w:rsidR="00433151" w:rsidRPr="000A7C4C" w:rsidRDefault="00433151" w:rsidP="008B5C75">
            <w:pPr>
              <w:pStyle w:val="142"/>
              <w:ind w:left="566" w:hanging="566"/>
              <w:rPr>
                <w:b/>
                <w:snapToGrid/>
                <w:lang w:bidi="zh-TW"/>
              </w:rPr>
            </w:pPr>
            <w:r w:rsidRPr="000A7C4C">
              <w:rPr>
                <w:b/>
                <w:snapToGrid/>
                <w:lang w:bidi="zh-TW"/>
              </w:rPr>
              <w:t>50,999</w:t>
            </w:r>
          </w:p>
        </w:tc>
      </w:tr>
      <w:tr w:rsidR="00433151" w:rsidRPr="004634A1" w:rsidTr="008B5C75">
        <w:trPr>
          <w:trHeight w:val="535"/>
        </w:trPr>
        <w:tc>
          <w:tcPr>
            <w:tcW w:w="582" w:type="dxa"/>
            <w:tcBorders>
              <w:top w:val="double" w:sz="4" w:space="0" w:color="auto"/>
            </w:tcBorders>
            <w:shd w:val="clear" w:color="auto" w:fill="auto"/>
            <w:vAlign w:val="center"/>
          </w:tcPr>
          <w:p w:rsidR="00433151" w:rsidRPr="004634A1" w:rsidRDefault="00433151" w:rsidP="008B5C75">
            <w:pPr>
              <w:pStyle w:val="142"/>
              <w:ind w:left="567" w:hanging="567"/>
              <w:rPr>
                <w:snapToGrid/>
                <w:lang w:bidi="zh-TW"/>
              </w:rPr>
            </w:pPr>
            <w:r w:rsidRPr="004634A1">
              <w:rPr>
                <w:rFonts w:hint="eastAsia"/>
                <w:snapToGrid/>
                <w:lang w:bidi="zh-TW"/>
              </w:rPr>
              <w:t>108</w:t>
            </w:r>
          </w:p>
        </w:tc>
        <w:tc>
          <w:tcPr>
            <w:tcW w:w="1069" w:type="dxa"/>
            <w:tcBorders>
              <w:top w:val="double" w:sz="4" w:space="0" w:color="auto"/>
            </w:tcBorders>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790</w:t>
            </w:r>
            <w:r w:rsidRPr="004634A1">
              <w:rPr>
                <w:snapToGrid/>
                <w:lang w:bidi="zh-TW"/>
              </w:rPr>
              <w:t>,197</w:t>
            </w:r>
          </w:p>
        </w:tc>
        <w:tc>
          <w:tcPr>
            <w:tcW w:w="1069" w:type="dxa"/>
            <w:tcBorders>
              <w:top w:val="double" w:sz="4" w:space="0" w:color="auto"/>
            </w:tcBorders>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7</w:t>
            </w:r>
            <w:r w:rsidRPr="004634A1">
              <w:rPr>
                <w:snapToGrid/>
                <w:lang w:bidi="zh-TW"/>
              </w:rPr>
              <w:t>42,162</w:t>
            </w:r>
          </w:p>
        </w:tc>
        <w:tc>
          <w:tcPr>
            <w:tcW w:w="1101" w:type="dxa"/>
            <w:tcBorders>
              <w:top w:val="double" w:sz="4" w:space="0" w:color="auto"/>
            </w:tcBorders>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4</w:t>
            </w:r>
            <w:r w:rsidRPr="004634A1">
              <w:rPr>
                <w:snapToGrid/>
                <w:lang w:bidi="zh-TW"/>
              </w:rPr>
              <w:t>77,840</w:t>
            </w:r>
          </w:p>
        </w:tc>
        <w:tc>
          <w:tcPr>
            <w:tcW w:w="1123" w:type="dxa"/>
            <w:tcBorders>
              <w:top w:val="double" w:sz="4" w:space="0" w:color="auto"/>
            </w:tcBorders>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1</w:t>
            </w:r>
            <w:r w:rsidRPr="004634A1">
              <w:rPr>
                <w:snapToGrid/>
                <w:lang w:bidi="zh-TW"/>
              </w:rPr>
              <w:t>69,740</w:t>
            </w:r>
          </w:p>
        </w:tc>
        <w:tc>
          <w:tcPr>
            <w:tcW w:w="1102" w:type="dxa"/>
            <w:tcBorders>
              <w:top w:val="double" w:sz="4" w:space="0" w:color="auto"/>
            </w:tcBorders>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7</w:t>
            </w:r>
            <w:r w:rsidRPr="004634A1">
              <w:rPr>
                <w:snapToGrid/>
                <w:lang w:bidi="zh-TW"/>
              </w:rPr>
              <w:t>5,808</w:t>
            </w:r>
          </w:p>
        </w:tc>
        <w:tc>
          <w:tcPr>
            <w:tcW w:w="1241" w:type="dxa"/>
            <w:tcBorders>
              <w:top w:val="double" w:sz="4" w:space="0" w:color="auto"/>
            </w:tcBorders>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2</w:t>
            </w:r>
            <w:r w:rsidRPr="004634A1">
              <w:rPr>
                <w:snapToGrid/>
                <w:lang w:bidi="zh-TW"/>
              </w:rPr>
              <w:t>32,292</w:t>
            </w:r>
          </w:p>
        </w:tc>
        <w:tc>
          <w:tcPr>
            <w:tcW w:w="1123" w:type="dxa"/>
            <w:tcBorders>
              <w:top w:val="double" w:sz="4" w:space="0" w:color="auto"/>
            </w:tcBorders>
            <w:shd w:val="clear" w:color="auto" w:fill="auto"/>
            <w:vAlign w:val="center"/>
          </w:tcPr>
          <w:p w:rsidR="00433151" w:rsidRPr="004634A1" w:rsidRDefault="00433151" w:rsidP="008B5C75">
            <w:pPr>
              <w:pStyle w:val="142"/>
              <w:ind w:left="567" w:hanging="567"/>
              <w:jc w:val="right"/>
              <w:rPr>
                <w:rFonts w:hint="eastAsia"/>
                <w:snapToGrid/>
                <w:lang w:bidi="zh-TW"/>
              </w:rPr>
            </w:pPr>
            <w:r w:rsidRPr="004634A1">
              <w:rPr>
                <w:rFonts w:hint="eastAsia"/>
                <w:snapToGrid/>
                <w:lang w:bidi="zh-TW"/>
              </w:rPr>
              <w:t>2</w:t>
            </w:r>
            <w:r w:rsidRPr="004634A1">
              <w:rPr>
                <w:snapToGrid/>
                <w:lang w:bidi="zh-TW"/>
              </w:rPr>
              <w:t>64,322</w:t>
            </w:r>
          </w:p>
        </w:tc>
        <w:tc>
          <w:tcPr>
            <w:tcW w:w="947" w:type="dxa"/>
            <w:tcBorders>
              <w:top w:val="double" w:sz="4" w:space="0" w:color="auto"/>
            </w:tcBorders>
            <w:shd w:val="clear" w:color="auto" w:fill="auto"/>
            <w:vAlign w:val="center"/>
          </w:tcPr>
          <w:p w:rsidR="00433151" w:rsidRPr="004634A1" w:rsidRDefault="00433151" w:rsidP="008B5C75">
            <w:pPr>
              <w:pStyle w:val="142"/>
              <w:ind w:left="567" w:hanging="567"/>
              <w:rPr>
                <w:snapToGrid/>
                <w:lang w:bidi="zh-TW"/>
              </w:rPr>
            </w:pPr>
            <w:r w:rsidRPr="004634A1">
              <w:rPr>
                <w:rFonts w:hint="eastAsia"/>
                <w:snapToGrid/>
                <w:lang w:bidi="zh-TW"/>
              </w:rPr>
              <w:t>4</w:t>
            </w:r>
            <w:r w:rsidRPr="004634A1">
              <w:rPr>
                <w:snapToGrid/>
                <w:lang w:bidi="zh-TW"/>
              </w:rPr>
              <w:t>8,035</w:t>
            </w:r>
          </w:p>
        </w:tc>
      </w:tr>
      <w:tr w:rsidR="00433151" w:rsidRPr="004634A1" w:rsidTr="008B5C75">
        <w:trPr>
          <w:trHeight w:val="535"/>
        </w:trPr>
        <w:tc>
          <w:tcPr>
            <w:tcW w:w="582" w:type="dxa"/>
            <w:shd w:val="clear" w:color="auto" w:fill="auto"/>
            <w:vAlign w:val="center"/>
          </w:tcPr>
          <w:p w:rsidR="00433151" w:rsidRPr="004634A1" w:rsidRDefault="00433151" w:rsidP="008B5C75">
            <w:pPr>
              <w:pStyle w:val="142"/>
              <w:ind w:left="567" w:hanging="567"/>
              <w:rPr>
                <w:snapToGrid/>
                <w:lang w:bidi="zh-TW"/>
              </w:rPr>
            </w:pPr>
            <w:r w:rsidRPr="004634A1">
              <w:rPr>
                <w:rFonts w:hint="eastAsia"/>
                <w:snapToGrid/>
                <w:lang w:bidi="zh-TW"/>
              </w:rPr>
              <w:t>109</w:t>
            </w:r>
          </w:p>
        </w:tc>
        <w:tc>
          <w:tcPr>
            <w:tcW w:w="1069" w:type="dxa"/>
            <w:shd w:val="clear" w:color="auto" w:fill="auto"/>
            <w:vAlign w:val="center"/>
          </w:tcPr>
          <w:p w:rsidR="00433151" w:rsidRPr="004634A1" w:rsidRDefault="00433151" w:rsidP="008B5C75">
            <w:pPr>
              <w:pStyle w:val="142"/>
              <w:ind w:left="567" w:hanging="567"/>
              <w:jc w:val="right"/>
              <w:rPr>
                <w:rFonts w:hint="eastAsia"/>
                <w:snapToGrid/>
                <w:lang w:bidi="zh-TW"/>
              </w:rPr>
            </w:pPr>
            <w:r w:rsidRPr="004634A1">
              <w:rPr>
                <w:rFonts w:hint="eastAsia"/>
                <w:snapToGrid/>
                <w:lang w:bidi="zh-TW"/>
              </w:rPr>
              <w:t>7</w:t>
            </w:r>
            <w:r w:rsidRPr="004634A1">
              <w:rPr>
                <w:snapToGrid/>
                <w:lang w:bidi="zh-TW"/>
              </w:rPr>
              <w:t>90,079</w:t>
            </w:r>
          </w:p>
        </w:tc>
        <w:tc>
          <w:tcPr>
            <w:tcW w:w="1069" w:type="dxa"/>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7</w:t>
            </w:r>
            <w:r w:rsidRPr="004634A1">
              <w:rPr>
                <w:snapToGrid/>
                <w:lang w:bidi="zh-TW"/>
              </w:rPr>
              <w:t>40,443</w:t>
            </w:r>
          </w:p>
        </w:tc>
        <w:tc>
          <w:tcPr>
            <w:tcW w:w="1101" w:type="dxa"/>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4</w:t>
            </w:r>
            <w:r w:rsidRPr="004634A1">
              <w:rPr>
                <w:snapToGrid/>
                <w:lang w:bidi="zh-TW"/>
              </w:rPr>
              <w:t>79,186</w:t>
            </w:r>
          </w:p>
        </w:tc>
        <w:tc>
          <w:tcPr>
            <w:tcW w:w="1123" w:type="dxa"/>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1</w:t>
            </w:r>
            <w:r w:rsidRPr="004634A1">
              <w:rPr>
                <w:snapToGrid/>
                <w:lang w:bidi="zh-TW"/>
              </w:rPr>
              <w:t>59,891</w:t>
            </w:r>
          </w:p>
        </w:tc>
        <w:tc>
          <w:tcPr>
            <w:tcW w:w="1102" w:type="dxa"/>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7</w:t>
            </w:r>
            <w:r w:rsidRPr="004634A1">
              <w:rPr>
                <w:snapToGrid/>
                <w:lang w:bidi="zh-TW"/>
              </w:rPr>
              <w:t>8,432</w:t>
            </w:r>
          </w:p>
        </w:tc>
        <w:tc>
          <w:tcPr>
            <w:tcW w:w="1241" w:type="dxa"/>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2</w:t>
            </w:r>
            <w:r w:rsidRPr="004634A1">
              <w:rPr>
                <w:snapToGrid/>
                <w:lang w:bidi="zh-TW"/>
              </w:rPr>
              <w:t>40,863</w:t>
            </w:r>
          </w:p>
        </w:tc>
        <w:tc>
          <w:tcPr>
            <w:tcW w:w="1123" w:type="dxa"/>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2</w:t>
            </w:r>
            <w:r w:rsidRPr="004634A1">
              <w:rPr>
                <w:snapToGrid/>
                <w:lang w:bidi="zh-TW"/>
              </w:rPr>
              <w:t>61,257</w:t>
            </w:r>
          </w:p>
        </w:tc>
        <w:tc>
          <w:tcPr>
            <w:tcW w:w="947" w:type="dxa"/>
            <w:shd w:val="clear" w:color="auto" w:fill="auto"/>
            <w:vAlign w:val="center"/>
          </w:tcPr>
          <w:p w:rsidR="00433151" w:rsidRPr="004634A1" w:rsidRDefault="00433151" w:rsidP="008B5C75">
            <w:pPr>
              <w:pStyle w:val="142"/>
              <w:ind w:left="567" w:hanging="567"/>
              <w:rPr>
                <w:snapToGrid/>
                <w:lang w:bidi="zh-TW"/>
              </w:rPr>
            </w:pPr>
            <w:r w:rsidRPr="004634A1">
              <w:rPr>
                <w:rFonts w:hint="eastAsia"/>
                <w:snapToGrid/>
                <w:lang w:bidi="zh-TW"/>
              </w:rPr>
              <w:t>4</w:t>
            </w:r>
            <w:r w:rsidRPr="004634A1">
              <w:rPr>
                <w:snapToGrid/>
                <w:lang w:bidi="zh-TW"/>
              </w:rPr>
              <w:t>9,636</w:t>
            </w:r>
          </w:p>
        </w:tc>
      </w:tr>
      <w:tr w:rsidR="00433151" w:rsidRPr="004634A1" w:rsidTr="008B5C75">
        <w:trPr>
          <w:trHeight w:val="535"/>
        </w:trPr>
        <w:tc>
          <w:tcPr>
            <w:tcW w:w="582" w:type="dxa"/>
            <w:shd w:val="clear" w:color="auto" w:fill="auto"/>
            <w:vAlign w:val="center"/>
          </w:tcPr>
          <w:p w:rsidR="00433151" w:rsidRPr="004634A1" w:rsidRDefault="00433151" w:rsidP="008B5C75">
            <w:pPr>
              <w:pStyle w:val="142"/>
              <w:ind w:left="567" w:hanging="567"/>
              <w:rPr>
                <w:snapToGrid/>
                <w:lang w:bidi="zh-TW"/>
              </w:rPr>
            </w:pPr>
            <w:r w:rsidRPr="004634A1">
              <w:rPr>
                <w:rFonts w:hint="eastAsia"/>
                <w:snapToGrid/>
                <w:lang w:bidi="zh-TW"/>
              </w:rPr>
              <w:t>110</w:t>
            </w:r>
          </w:p>
        </w:tc>
        <w:tc>
          <w:tcPr>
            <w:tcW w:w="1069" w:type="dxa"/>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7</w:t>
            </w:r>
            <w:r w:rsidRPr="004634A1">
              <w:rPr>
                <w:snapToGrid/>
                <w:lang w:bidi="zh-TW"/>
              </w:rPr>
              <w:t>87,026</w:t>
            </w:r>
          </w:p>
        </w:tc>
        <w:tc>
          <w:tcPr>
            <w:tcW w:w="1069" w:type="dxa"/>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7</w:t>
            </w:r>
            <w:r w:rsidRPr="004634A1">
              <w:rPr>
                <w:snapToGrid/>
                <w:lang w:bidi="zh-TW"/>
              </w:rPr>
              <w:t>34,634</w:t>
            </w:r>
          </w:p>
        </w:tc>
        <w:tc>
          <w:tcPr>
            <w:tcW w:w="1101" w:type="dxa"/>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4</w:t>
            </w:r>
            <w:r w:rsidRPr="004634A1">
              <w:rPr>
                <w:snapToGrid/>
                <w:lang w:bidi="zh-TW"/>
              </w:rPr>
              <w:t>76,360</w:t>
            </w:r>
          </w:p>
        </w:tc>
        <w:tc>
          <w:tcPr>
            <w:tcW w:w="1123" w:type="dxa"/>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1</w:t>
            </w:r>
            <w:r w:rsidRPr="004634A1">
              <w:rPr>
                <w:snapToGrid/>
                <w:lang w:bidi="zh-TW"/>
              </w:rPr>
              <w:t>27,375</w:t>
            </w:r>
          </w:p>
        </w:tc>
        <w:tc>
          <w:tcPr>
            <w:tcW w:w="1102" w:type="dxa"/>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8</w:t>
            </w:r>
            <w:r w:rsidRPr="004634A1">
              <w:rPr>
                <w:snapToGrid/>
                <w:lang w:bidi="zh-TW"/>
              </w:rPr>
              <w:t>8,367</w:t>
            </w:r>
          </w:p>
        </w:tc>
        <w:tc>
          <w:tcPr>
            <w:tcW w:w="1241" w:type="dxa"/>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2</w:t>
            </w:r>
            <w:r w:rsidRPr="004634A1">
              <w:rPr>
                <w:snapToGrid/>
                <w:lang w:bidi="zh-TW"/>
              </w:rPr>
              <w:t>60,619</w:t>
            </w:r>
          </w:p>
        </w:tc>
        <w:tc>
          <w:tcPr>
            <w:tcW w:w="1123" w:type="dxa"/>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2</w:t>
            </w:r>
            <w:r w:rsidRPr="004634A1">
              <w:rPr>
                <w:snapToGrid/>
                <w:lang w:bidi="zh-TW"/>
              </w:rPr>
              <w:t>58,274</w:t>
            </w:r>
          </w:p>
        </w:tc>
        <w:tc>
          <w:tcPr>
            <w:tcW w:w="947" w:type="dxa"/>
            <w:shd w:val="clear" w:color="auto" w:fill="auto"/>
            <w:vAlign w:val="center"/>
          </w:tcPr>
          <w:p w:rsidR="00433151" w:rsidRPr="004634A1" w:rsidRDefault="00433151" w:rsidP="008B5C75">
            <w:pPr>
              <w:pStyle w:val="142"/>
              <w:ind w:left="567" w:hanging="567"/>
              <w:rPr>
                <w:snapToGrid/>
                <w:lang w:bidi="zh-TW"/>
              </w:rPr>
            </w:pPr>
            <w:r w:rsidRPr="004634A1">
              <w:rPr>
                <w:rFonts w:hint="eastAsia"/>
                <w:snapToGrid/>
                <w:lang w:bidi="zh-TW"/>
              </w:rPr>
              <w:t>5</w:t>
            </w:r>
            <w:r w:rsidRPr="004634A1">
              <w:rPr>
                <w:snapToGrid/>
                <w:lang w:bidi="zh-TW"/>
              </w:rPr>
              <w:t>2,391</w:t>
            </w:r>
          </w:p>
        </w:tc>
      </w:tr>
      <w:tr w:rsidR="00433151" w:rsidRPr="004634A1" w:rsidTr="008B5C75">
        <w:trPr>
          <w:trHeight w:val="535"/>
        </w:trPr>
        <w:tc>
          <w:tcPr>
            <w:tcW w:w="582" w:type="dxa"/>
            <w:shd w:val="clear" w:color="auto" w:fill="auto"/>
            <w:vAlign w:val="center"/>
          </w:tcPr>
          <w:p w:rsidR="00433151" w:rsidRPr="004634A1" w:rsidRDefault="00433151" w:rsidP="008B5C75">
            <w:pPr>
              <w:pStyle w:val="142"/>
              <w:ind w:left="567" w:hanging="567"/>
              <w:rPr>
                <w:snapToGrid/>
                <w:lang w:bidi="zh-TW"/>
              </w:rPr>
            </w:pPr>
            <w:r w:rsidRPr="004634A1">
              <w:rPr>
                <w:rFonts w:hint="eastAsia"/>
                <w:snapToGrid/>
                <w:lang w:bidi="zh-TW"/>
              </w:rPr>
              <w:t>111</w:t>
            </w:r>
          </w:p>
        </w:tc>
        <w:tc>
          <w:tcPr>
            <w:tcW w:w="1069" w:type="dxa"/>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7</w:t>
            </w:r>
            <w:r w:rsidRPr="004634A1">
              <w:rPr>
                <w:snapToGrid/>
                <w:lang w:bidi="zh-TW"/>
              </w:rPr>
              <w:t>79,826</w:t>
            </w:r>
          </w:p>
        </w:tc>
        <w:tc>
          <w:tcPr>
            <w:tcW w:w="1069" w:type="dxa"/>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7</w:t>
            </w:r>
            <w:r w:rsidRPr="004634A1">
              <w:rPr>
                <w:snapToGrid/>
                <w:lang w:bidi="zh-TW"/>
              </w:rPr>
              <w:t>26,870</w:t>
            </w:r>
          </w:p>
        </w:tc>
        <w:tc>
          <w:tcPr>
            <w:tcW w:w="1101" w:type="dxa"/>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4</w:t>
            </w:r>
            <w:r w:rsidRPr="004634A1">
              <w:rPr>
                <w:snapToGrid/>
                <w:lang w:bidi="zh-TW"/>
              </w:rPr>
              <w:t>72,233</w:t>
            </w:r>
          </w:p>
        </w:tc>
        <w:tc>
          <w:tcPr>
            <w:tcW w:w="1123" w:type="dxa"/>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1</w:t>
            </w:r>
            <w:r w:rsidRPr="004634A1">
              <w:rPr>
                <w:snapToGrid/>
                <w:lang w:bidi="zh-TW"/>
              </w:rPr>
              <w:t>57,126</w:t>
            </w:r>
          </w:p>
        </w:tc>
        <w:tc>
          <w:tcPr>
            <w:tcW w:w="1102" w:type="dxa"/>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7</w:t>
            </w:r>
            <w:r w:rsidRPr="004634A1">
              <w:rPr>
                <w:snapToGrid/>
                <w:lang w:bidi="zh-TW"/>
              </w:rPr>
              <w:t>9,419</w:t>
            </w:r>
          </w:p>
        </w:tc>
        <w:tc>
          <w:tcPr>
            <w:tcW w:w="1241" w:type="dxa"/>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2</w:t>
            </w:r>
            <w:r w:rsidRPr="004634A1">
              <w:rPr>
                <w:snapToGrid/>
                <w:lang w:bidi="zh-TW"/>
              </w:rPr>
              <w:t>35,687</w:t>
            </w:r>
          </w:p>
        </w:tc>
        <w:tc>
          <w:tcPr>
            <w:tcW w:w="1123" w:type="dxa"/>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2</w:t>
            </w:r>
            <w:r w:rsidRPr="004634A1">
              <w:rPr>
                <w:snapToGrid/>
                <w:lang w:bidi="zh-TW"/>
              </w:rPr>
              <w:t>54,637</w:t>
            </w:r>
          </w:p>
        </w:tc>
        <w:tc>
          <w:tcPr>
            <w:tcW w:w="947" w:type="dxa"/>
            <w:shd w:val="clear" w:color="auto" w:fill="auto"/>
            <w:vAlign w:val="center"/>
          </w:tcPr>
          <w:p w:rsidR="00433151" w:rsidRPr="004634A1" w:rsidRDefault="00433151" w:rsidP="008B5C75">
            <w:pPr>
              <w:pStyle w:val="142"/>
              <w:ind w:left="567" w:hanging="567"/>
              <w:rPr>
                <w:snapToGrid/>
                <w:lang w:bidi="zh-TW"/>
              </w:rPr>
            </w:pPr>
            <w:r w:rsidRPr="004634A1">
              <w:rPr>
                <w:rFonts w:hint="eastAsia"/>
                <w:snapToGrid/>
                <w:lang w:bidi="zh-TW"/>
              </w:rPr>
              <w:t>5</w:t>
            </w:r>
            <w:r w:rsidRPr="004634A1">
              <w:rPr>
                <w:snapToGrid/>
                <w:lang w:bidi="zh-TW"/>
              </w:rPr>
              <w:t>2,956</w:t>
            </w:r>
          </w:p>
        </w:tc>
      </w:tr>
      <w:tr w:rsidR="00433151" w:rsidRPr="000A7C4C" w:rsidTr="008B5C75">
        <w:trPr>
          <w:trHeight w:val="535"/>
        </w:trPr>
        <w:tc>
          <w:tcPr>
            <w:tcW w:w="582" w:type="dxa"/>
            <w:shd w:val="clear" w:color="auto" w:fill="auto"/>
            <w:vAlign w:val="center"/>
          </w:tcPr>
          <w:p w:rsidR="00433151" w:rsidRPr="000A7C4C" w:rsidRDefault="00433151" w:rsidP="008B5C75">
            <w:pPr>
              <w:pStyle w:val="142"/>
              <w:ind w:left="566" w:hanging="566"/>
              <w:rPr>
                <w:rFonts w:hint="eastAsia"/>
                <w:b/>
                <w:snapToGrid/>
                <w:lang w:bidi="zh-TW"/>
              </w:rPr>
            </w:pPr>
            <w:r w:rsidRPr="000A7C4C">
              <w:rPr>
                <w:rFonts w:hint="eastAsia"/>
                <w:b/>
                <w:snapToGrid/>
                <w:lang w:bidi="zh-TW"/>
              </w:rPr>
              <w:t>1</w:t>
            </w:r>
            <w:r w:rsidRPr="000A7C4C">
              <w:rPr>
                <w:b/>
                <w:snapToGrid/>
                <w:lang w:bidi="zh-TW"/>
              </w:rPr>
              <w:t>12</w:t>
            </w:r>
          </w:p>
        </w:tc>
        <w:tc>
          <w:tcPr>
            <w:tcW w:w="1069" w:type="dxa"/>
            <w:shd w:val="clear" w:color="auto" w:fill="auto"/>
            <w:vAlign w:val="center"/>
          </w:tcPr>
          <w:p w:rsidR="00433151" w:rsidRPr="000A7C4C" w:rsidRDefault="00433151" w:rsidP="008B5C75">
            <w:pPr>
              <w:pStyle w:val="142"/>
              <w:ind w:left="566" w:hanging="566"/>
              <w:jc w:val="right"/>
              <w:rPr>
                <w:b/>
                <w:snapToGrid/>
                <w:lang w:bidi="zh-TW"/>
              </w:rPr>
            </w:pPr>
            <w:r w:rsidRPr="000A7C4C">
              <w:rPr>
                <w:b/>
                <w:snapToGrid/>
                <w:lang w:bidi="zh-TW"/>
              </w:rPr>
              <w:t xml:space="preserve">778,516 </w:t>
            </w:r>
          </w:p>
        </w:tc>
        <w:tc>
          <w:tcPr>
            <w:tcW w:w="1069" w:type="dxa"/>
            <w:shd w:val="clear" w:color="auto" w:fill="auto"/>
            <w:vAlign w:val="center"/>
          </w:tcPr>
          <w:p w:rsidR="00433151" w:rsidRPr="000A7C4C" w:rsidRDefault="00433151" w:rsidP="008B5C75">
            <w:pPr>
              <w:pStyle w:val="142"/>
              <w:ind w:left="566" w:hanging="566"/>
              <w:jc w:val="right"/>
              <w:rPr>
                <w:b/>
                <w:snapToGrid/>
                <w:lang w:bidi="zh-TW"/>
              </w:rPr>
            </w:pPr>
            <w:r w:rsidRPr="000A7C4C">
              <w:rPr>
                <w:b/>
                <w:snapToGrid/>
                <w:lang w:bidi="zh-TW"/>
              </w:rPr>
              <w:t xml:space="preserve">724,562 </w:t>
            </w:r>
          </w:p>
        </w:tc>
        <w:tc>
          <w:tcPr>
            <w:tcW w:w="1101" w:type="dxa"/>
            <w:shd w:val="clear" w:color="auto" w:fill="auto"/>
            <w:vAlign w:val="center"/>
          </w:tcPr>
          <w:p w:rsidR="00433151" w:rsidRPr="000A7C4C" w:rsidRDefault="00433151" w:rsidP="008B5C75">
            <w:pPr>
              <w:pStyle w:val="142"/>
              <w:ind w:left="566" w:hanging="566"/>
              <w:jc w:val="right"/>
              <w:rPr>
                <w:b/>
                <w:snapToGrid/>
                <w:lang w:bidi="zh-TW"/>
              </w:rPr>
            </w:pPr>
            <w:r w:rsidRPr="000A7C4C">
              <w:rPr>
                <w:b/>
                <w:snapToGrid/>
                <w:lang w:bidi="zh-TW"/>
              </w:rPr>
              <w:t xml:space="preserve">473,009 </w:t>
            </w:r>
          </w:p>
        </w:tc>
        <w:tc>
          <w:tcPr>
            <w:tcW w:w="1123" w:type="dxa"/>
            <w:shd w:val="clear" w:color="auto" w:fill="auto"/>
            <w:vAlign w:val="center"/>
          </w:tcPr>
          <w:p w:rsidR="00433151" w:rsidRPr="000A7C4C" w:rsidRDefault="00433151" w:rsidP="008B5C75">
            <w:pPr>
              <w:pStyle w:val="142"/>
              <w:ind w:left="566" w:hanging="566"/>
              <w:jc w:val="right"/>
              <w:rPr>
                <w:b/>
                <w:snapToGrid/>
                <w:lang w:bidi="zh-TW"/>
              </w:rPr>
            </w:pPr>
            <w:r w:rsidRPr="000A7C4C">
              <w:rPr>
                <w:b/>
                <w:snapToGrid/>
                <w:lang w:bidi="zh-TW"/>
              </w:rPr>
              <w:t xml:space="preserve">143,258 </w:t>
            </w:r>
          </w:p>
        </w:tc>
        <w:tc>
          <w:tcPr>
            <w:tcW w:w="1102" w:type="dxa"/>
            <w:shd w:val="clear" w:color="auto" w:fill="auto"/>
            <w:vAlign w:val="center"/>
          </w:tcPr>
          <w:p w:rsidR="00433151" w:rsidRPr="000A7C4C" w:rsidRDefault="00433151" w:rsidP="008B5C75">
            <w:pPr>
              <w:pStyle w:val="142"/>
              <w:ind w:left="566" w:hanging="566"/>
              <w:jc w:val="right"/>
              <w:rPr>
                <w:b/>
                <w:snapToGrid/>
                <w:lang w:bidi="zh-TW"/>
              </w:rPr>
            </w:pPr>
            <w:r w:rsidRPr="000A7C4C">
              <w:rPr>
                <w:b/>
                <w:snapToGrid/>
                <w:lang w:bidi="zh-TW"/>
              </w:rPr>
              <w:t xml:space="preserve">85,069 </w:t>
            </w:r>
          </w:p>
        </w:tc>
        <w:tc>
          <w:tcPr>
            <w:tcW w:w="1241" w:type="dxa"/>
            <w:shd w:val="clear" w:color="auto" w:fill="auto"/>
            <w:vAlign w:val="center"/>
          </w:tcPr>
          <w:p w:rsidR="00433151" w:rsidRPr="000A7C4C" w:rsidRDefault="00433151" w:rsidP="008B5C75">
            <w:pPr>
              <w:pStyle w:val="142"/>
              <w:ind w:left="566" w:hanging="566"/>
              <w:jc w:val="right"/>
              <w:rPr>
                <w:b/>
                <w:snapToGrid/>
                <w:lang w:bidi="zh-TW"/>
              </w:rPr>
            </w:pPr>
            <w:r w:rsidRPr="000A7C4C">
              <w:rPr>
                <w:b/>
                <w:snapToGrid/>
                <w:lang w:bidi="zh-TW"/>
              </w:rPr>
              <w:t xml:space="preserve">244,682 </w:t>
            </w:r>
          </w:p>
        </w:tc>
        <w:tc>
          <w:tcPr>
            <w:tcW w:w="1123" w:type="dxa"/>
            <w:shd w:val="clear" w:color="auto" w:fill="auto"/>
            <w:vAlign w:val="center"/>
          </w:tcPr>
          <w:p w:rsidR="00433151" w:rsidRPr="000A7C4C" w:rsidRDefault="00433151" w:rsidP="008B5C75">
            <w:pPr>
              <w:pStyle w:val="142"/>
              <w:ind w:left="566" w:hanging="566"/>
              <w:jc w:val="right"/>
              <w:rPr>
                <w:b/>
                <w:snapToGrid/>
                <w:lang w:bidi="zh-TW"/>
              </w:rPr>
            </w:pPr>
            <w:r w:rsidRPr="000A7C4C">
              <w:rPr>
                <w:b/>
                <w:snapToGrid/>
                <w:lang w:bidi="zh-TW"/>
              </w:rPr>
              <w:t xml:space="preserve">251,552 </w:t>
            </w:r>
          </w:p>
        </w:tc>
        <w:tc>
          <w:tcPr>
            <w:tcW w:w="947" w:type="dxa"/>
            <w:shd w:val="clear" w:color="auto" w:fill="auto"/>
            <w:vAlign w:val="center"/>
          </w:tcPr>
          <w:p w:rsidR="00433151" w:rsidRPr="000A7C4C" w:rsidRDefault="00433151" w:rsidP="008B5C75">
            <w:pPr>
              <w:pStyle w:val="142"/>
              <w:ind w:left="566" w:hanging="566"/>
              <w:rPr>
                <w:b/>
                <w:snapToGrid/>
                <w:lang w:bidi="zh-TW"/>
              </w:rPr>
            </w:pPr>
            <w:r w:rsidRPr="000A7C4C">
              <w:rPr>
                <w:b/>
                <w:snapToGrid/>
                <w:lang w:bidi="zh-TW"/>
              </w:rPr>
              <w:t>53,955</w:t>
            </w:r>
          </w:p>
        </w:tc>
      </w:tr>
    </w:tbl>
    <w:p w:rsidR="00433151" w:rsidRDefault="00433151" w:rsidP="00433151">
      <w:pPr>
        <w:autoSpaceDE w:val="0"/>
        <w:autoSpaceDN w:val="0"/>
        <w:spacing w:line="280" w:lineRule="exact"/>
        <w:ind w:leftChars="0" w:left="709" w:rightChars="-150" w:right="-425" w:firstLineChars="0" w:hanging="1135"/>
        <w:jc w:val="left"/>
        <w:rPr>
          <w:sz w:val="24"/>
        </w:rPr>
      </w:pPr>
      <w:r>
        <w:rPr>
          <w:rFonts w:hint="eastAsia"/>
          <w:sz w:val="24"/>
        </w:rPr>
        <w:t xml:space="preserve">說 </w:t>
      </w:r>
      <w:r>
        <w:rPr>
          <w:sz w:val="24"/>
        </w:rPr>
        <w:t xml:space="preserve">   </w:t>
      </w:r>
      <w:r>
        <w:rPr>
          <w:rFonts w:hint="eastAsia"/>
          <w:sz w:val="24"/>
        </w:rPr>
        <w:t>明</w:t>
      </w:r>
      <w:r w:rsidRPr="0022454C">
        <w:rPr>
          <w:rFonts w:hint="eastAsia"/>
          <w:sz w:val="24"/>
        </w:rPr>
        <w:t>：</w:t>
      </w:r>
      <w:r>
        <w:rPr>
          <w:rFonts w:hint="eastAsia"/>
          <w:sz w:val="24"/>
        </w:rPr>
        <w:t>農耕土地指不論種植與否，可栽培作物之耕地；長期休閒地</w:t>
      </w:r>
      <w:r w:rsidRPr="00B926D5">
        <w:rPr>
          <w:rFonts w:hint="eastAsia"/>
          <w:sz w:val="24"/>
        </w:rPr>
        <w:t>指耕地長期荒蕪，未種植作物之土地</w:t>
      </w:r>
      <w:r>
        <w:rPr>
          <w:rFonts w:hint="eastAsia"/>
          <w:sz w:val="24"/>
        </w:rPr>
        <w:t>。</w:t>
      </w:r>
    </w:p>
    <w:p w:rsidR="00433151" w:rsidRDefault="00433151" w:rsidP="00433151">
      <w:pPr>
        <w:spacing w:line="280" w:lineRule="exact"/>
        <w:ind w:leftChars="-151" w:left="562" w:rightChars="-150" w:right="-425" w:hangingChars="407" w:hanging="990"/>
        <w:rPr>
          <w:sz w:val="24"/>
        </w:rPr>
      </w:pPr>
      <w:r w:rsidRPr="0022454C">
        <w:rPr>
          <w:rFonts w:hint="eastAsia"/>
          <w:sz w:val="24"/>
        </w:rPr>
        <w:t>資料來源：</w:t>
      </w:r>
      <w:r>
        <w:rPr>
          <w:rFonts w:hint="eastAsia"/>
          <w:sz w:val="24"/>
        </w:rPr>
        <w:t>農業部農業統計資料查詢官網。</w:t>
      </w:r>
    </w:p>
    <w:p w:rsidR="00433151" w:rsidRPr="0077334B" w:rsidRDefault="00433151" w:rsidP="00433151">
      <w:pPr>
        <w:pStyle w:val="a4"/>
        <w:ind w:left="849" w:hanging="283"/>
        <w:rPr>
          <w:b/>
          <w:bCs/>
        </w:rPr>
      </w:pPr>
      <w:r w:rsidRPr="0077334B">
        <w:rPr>
          <w:b/>
          <w:bCs/>
        </w:rPr>
        <w:t>(</w:t>
      </w:r>
      <w:r w:rsidRPr="0077334B">
        <w:rPr>
          <w:rFonts w:hint="eastAsia"/>
          <w:b/>
          <w:bCs/>
        </w:rPr>
        <w:t>三)</w:t>
      </w:r>
      <w:r w:rsidRPr="00433151">
        <w:rPr>
          <w:rFonts w:hint="eastAsia"/>
          <w:b/>
          <w:bCs/>
          <w:spacing w:val="-4"/>
        </w:rPr>
        <w:t>全國國土計畫涉太陽光電設置之分配目標，尚待滾動檢討調整</w:t>
      </w:r>
    </w:p>
    <w:p w:rsidR="00433151" w:rsidRDefault="00433151" w:rsidP="00433151">
      <w:pPr>
        <w:pStyle w:val="21"/>
        <w:ind w:left="850" w:firstLine="566"/>
      </w:pPr>
      <w:r>
        <w:rPr>
          <w:rFonts w:hint="eastAsia"/>
        </w:rPr>
        <w:t>全國國土計畫第六章「部門空間發展策略」列示：「民國</w:t>
      </w:r>
      <w:r>
        <w:t>114 年規劃太陽光電設置目標20GW，</w:t>
      </w:r>
      <w:r>
        <w:rPr>
          <w:rFonts w:hint="eastAsia"/>
        </w:rPr>
        <w:t>其中屋頂型目標</w:t>
      </w:r>
      <w:r>
        <w:t>3GW、需屋頂面積3,000 公頃，地面型</w:t>
      </w:r>
      <w:r>
        <w:rPr>
          <w:rFonts w:hint="eastAsia"/>
        </w:rPr>
        <w:t>目標為</w:t>
      </w:r>
      <w:r>
        <w:t>17GW，需規劃光電設備及併連線路土地約2.5</w:t>
      </w:r>
      <w:r>
        <w:rPr>
          <w:rFonts w:hint="eastAsia"/>
        </w:rPr>
        <w:t>萬公頃</w:t>
      </w:r>
      <w:r w:rsidRPr="00D23CC6">
        <w:rPr>
          <w:rFonts w:hint="eastAsia"/>
        </w:rPr>
        <w:t>。</w:t>
      </w:r>
      <w:r>
        <w:rPr>
          <w:rFonts w:hint="eastAsia"/>
        </w:rPr>
        <w:t>」據此：</w:t>
      </w:r>
    </w:p>
    <w:p w:rsidR="00433151" w:rsidRDefault="00433151" w:rsidP="008B5C75">
      <w:pPr>
        <w:pStyle w:val="123"/>
        <w:numPr>
          <w:ilvl w:val="0"/>
          <w:numId w:val="2"/>
        </w:numPr>
        <w:ind w:leftChars="0" w:firstLineChars="0"/>
        <w:rPr>
          <w:rFonts w:hAnsi="標楷體"/>
          <w:color w:val="000000"/>
        </w:rPr>
      </w:pPr>
      <w:r w:rsidRPr="00007B64">
        <w:rPr>
          <w:rFonts w:hAnsi="標楷體" w:hint="eastAsia"/>
        </w:rPr>
        <w:t>洽據</w:t>
      </w:r>
      <w:r>
        <w:rPr>
          <w:rFonts w:hAnsi="標楷體" w:hint="eastAsia"/>
        </w:rPr>
        <w:t>經濟部</w:t>
      </w:r>
      <w:r w:rsidRPr="00007B64">
        <w:rPr>
          <w:rFonts w:hAnsi="標楷體" w:hint="eastAsia"/>
        </w:rPr>
        <w:t>能源署表示，107年規劃114年太陽光電設置目標20GW，其中屋頂型目標3GW，地面型目標為17GW；屋頂型太陽光電約以每1MW設置需1公頃土地計</w:t>
      </w:r>
      <w:r>
        <w:rPr>
          <w:rFonts w:hAnsi="標楷體" w:hint="eastAsia"/>
        </w:rPr>
        <w:t>算，</w:t>
      </w:r>
      <w:r w:rsidRPr="00007B64">
        <w:rPr>
          <w:rFonts w:hAnsi="標楷體" w:hint="eastAsia"/>
        </w:rPr>
        <w:t>地面型太陽光</w:t>
      </w:r>
      <w:r w:rsidRPr="00007B64">
        <w:rPr>
          <w:rFonts w:hAnsi="標楷體" w:hint="eastAsia"/>
        </w:rPr>
        <w:lastRenderedPageBreak/>
        <w:t>電政策需將地主配合意願、併聯線路所需土地面積等綜整考量，約以每1MW設置需1.5</w:t>
      </w:r>
      <w:r>
        <w:rPr>
          <w:rFonts w:hAnsi="標楷體" w:hint="eastAsia"/>
        </w:rPr>
        <w:t>公頃土地計算；惟</w:t>
      </w:r>
      <w:r w:rsidRPr="00007B64">
        <w:rPr>
          <w:rFonts w:hAnsi="標楷體" w:hint="eastAsia"/>
          <w:color w:val="000000"/>
        </w:rPr>
        <w:t>1</w:t>
      </w:r>
      <w:r w:rsidRPr="00007B64">
        <w:rPr>
          <w:rFonts w:hAnsi="標楷體"/>
          <w:color w:val="000000"/>
        </w:rPr>
        <w:t>07</w:t>
      </w:r>
      <w:r>
        <w:rPr>
          <w:rFonts w:hAnsi="標楷體" w:hint="eastAsia"/>
          <w:color w:val="000000"/>
        </w:rPr>
        <w:t>年</w:t>
      </w:r>
      <w:r w:rsidRPr="00007B64">
        <w:rPr>
          <w:rFonts w:hAnsi="標楷體" w:hint="eastAsia"/>
          <w:color w:val="000000"/>
        </w:rPr>
        <w:t>全國國土計畫係參採105年行政院核定之「太陽光電2年推動計畫」，該政策目標經二度滾動檢討，屋頂型已調整為8GW、地面型為12GW，並持續擴大盤點潛在案源，以屋頂、複合利用優先進行推動。</w:t>
      </w:r>
    </w:p>
    <w:p w:rsidR="00433151" w:rsidRPr="0044614C" w:rsidRDefault="00433151" w:rsidP="008B5C75">
      <w:pPr>
        <w:pStyle w:val="123"/>
        <w:numPr>
          <w:ilvl w:val="0"/>
          <w:numId w:val="2"/>
        </w:numPr>
        <w:ind w:leftChars="0" w:firstLineChars="0"/>
        <w:rPr>
          <w:rFonts w:hAnsi="標楷體"/>
          <w:color w:val="000000"/>
        </w:rPr>
      </w:pPr>
      <w:r w:rsidRPr="0044614C">
        <w:rPr>
          <w:rFonts w:hAnsi="標楷體" w:hint="eastAsia"/>
          <w:color w:val="000000"/>
        </w:rPr>
        <w:t>檢視</w:t>
      </w:r>
      <w:r w:rsidRPr="0044614C">
        <w:rPr>
          <w:rFonts w:hAnsi="標楷體" w:hint="eastAsia"/>
        </w:rPr>
        <w:t>經濟部</w:t>
      </w:r>
      <w:r w:rsidRPr="0044614C">
        <w:rPr>
          <w:rFonts w:hAnsi="標楷體" w:hint="eastAsia"/>
          <w:color w:val="000000"/>
        </w:rPr>
        <w:t>1</w:t>
      </w:r>
      <w:r w:rsidRPr="0044614C">
        <w:rPr>
          <w:rFonts w:hAnsi="標楷體"/>
          <w:color w:val="000000"/>
        </w:rPr>
        <w:t>08</w:t>
      </w:r>
      <w:r w:rsidRPr="0044614C">
        <w:rPr>
          <w:rFonts w:hAnsi="標楷體" w:hint="eastAsia"/>
          <w:color w:val="000000"/>
        </w:rPr>
        <w:t>年1</w:t>
      </w:r>
      <w:r w:rsidRPr="0044614C">
        <w:rPr>
          <w:rFonts w:hAnsi="標楷體"/>
          <w:color w:val="000000"/>
        </w:rPr>
        <w:t>0</w:t>
      </w:r>
      <w:r w:rsidRPr="0044614C">
        <w:rPr>
          <w:rFonts w:hAnsi="標楷體" w:hint="eastAsia"/>
          <w:color w:val="000000"/>
        </w:rPr>
        <w:t>月公布之</w:t>
      </w:r>
      <w:r w:rsidRPr="0044614C">
        <w:rPr>
          <w:rFonts w:hAnsi="標楷體"/>
          <w:bCs/>
          <w:color w:val="000000"/>
        </w:rPr>
        <w:t>109</w:t>
      </w:r>
      <w:r w:rsidRPr="0044614C">
        <w:rPr>
          <w:rFonts w:hAnsi="標楷體" w:hint="eastAsia"/>
          <w:color w:val="000000"/>
        </w:rPr>
        <w:t>年太陽光電</w:t>
      </w:r>
      <w:r w:rsidRPr="0044614C">
        <w:rPr>
          <w:rFonts w:hAnsi="標楷體"/>
          <w:bCs/>
          <w:color w:val="000000"/>
        </w:rPr>
        <w:t>6.5GW</w:t>
      </w:r>
      <w:r w:rsidRPr="0044614C">
        <w:rPr>
          <w:rFonts w:hAnsi="標楷體" w:hint="eastAsia"/>
          <w:color w:val="000000"/>
        </w:rPr>
        <w:t>達標計畫</w:t>
      </w:r>
      <w:r>
        <w:rPr>
          <w:rFonts w:hAnsi="標楷體" w:hint="eastAsia"/>
          <w:color w:val="000000"/>
        </w:rPr>
        <w:t>及</w:t>
      </w:r>
      <w:r w:rsidRPr="0044614C">
        <w:rPr>
          <w:rFonts w:hAnsi="標楷體" w:hint="eastAsia"/>
          <w:color w:val="000000"/>
        </w:rPr>
        <w:t>1</w:t>
      </w:r>
      <w:r w:rsidRPr="0044614C">
        <w:rPr>
          <w:rFonts w:hAnsi="標楷體"/>
          <w:color w:val="000000"/>
        </w:rPr>
        <w:t>12</w:t>
      </w:r>
      <w:r w:rsidRPr="0044614C">
        <w:rPr>
          <w:rFonts w:hAnsi="標楷體" w:hint="eastAsia"/>
          <w:color w:val="000000"/>
        </w:rPr>
        <w:t>年4月公布之臺灣 2050淨零轉型「風電/光電」關鍵戰略行動計畫</w:t>
      </w:r>
      <w:r>
        <w:rPr>
          <w:rFonts w:hAnsi="標楷體" w:hint="eastAsia"/>
          <w:color w:val="000000"/>
        </w:rPr>
        <w:t>，均以</w:t>
      </w:r>
      <w:r w:rsidRPr="00007B64">
        <w:rPr>
          <w:rFonts w:hAnsi="標楷體" w:hint="eastAsia"/>
        </w:rPr>
        <w:t>114年太陽光電設置20GW</w:t>
      </w:r>
      <w:r>
        <w:rPr>
          <w:rFonts w:hAnsi="標楷體" w:hint="eastAsia"/>
        </w:rPr>
        <w:t>為推動目標，然屋頂型</w:t>
      </w:r>
      <w:r w:rsidRPr="00007B64">
        <w:rPr>
          <w:rFonts w:hAnsi="標楷體" w:hint="eastAsia"/>
        </w:rPr>
        <w:t>太陽光電</w:t>
      </w:r>
      <w:r>
        <w:rPr>
          <w:rFonts w:hAnsi="標楷體" w:hint="eastAsia"/>
        </w:rPr>
        <w:t>目標自3</w:t>
      </w:r>
      <w:r w:rsidRPr="00007B64">
        <w:rPr>
          <w:rFonts w:hAnsi="標楷體" w:hint="eastAsia"/>
        </w:rPr>
        <w:t>GW</w:t>
      </w:r>
      <w:r>
        <w:rPr>
          <w:rFonts w:hAnsi="標楷體" w:hint="eastAsia"/>
        </w:rPr>
        <w:t>，調高為6</w:t>
      </w:r>
      <w:r w:rsidRPr="00007B64">
        <w:rPr>
          <w:rFonts w:hAnsi="標楷體" w:hint="eastAsia"/>
        </w:rPr>
        <w:t>GW</w:t>
      </w:r>
      <w:r>
        <w:rPr>
          <w:rFonts w:hAnsi="標楷體" w:hint="eastAsia"/>
        </w:rPr>
        <w:t>及8</w:t>
      </w:r>
      <w:r w:rsidRPr="00007B64">
        <w:rPr>
          <w:rFonts w:hAnsi="標楷體" w:hint="eastAsia"/>
        </w:rPr>
        <w:t>GW</w:t>
      </w:r>
      <w:r>
        <w:rPr>
          <w:rFonts w:hAnsi="標楷體" w:hint="eastAsia"/>
        </w:rPr>
        <w:t>，及</w:t>
      </w:r>
      <w:r w:rsidRPr="00007B64">
        <w:rPr>
          <w:rFonts w:hAnsi="標楷體" w:hint="eastAsia"/>
        </w:rPr>
        <w:t>地面型太陽光電</w:t>
      </w:r>
      <w:r>
        <w:rPr>
          <w:rFonts w:hAnsi="標楷體" w:hint="eastAsia"/>
        </w:rPr>
        <w:t>目標自原1</w:t>
      </w:r>
      <w:r>
        <w:rPr>
          <w:rFonts w:hAnsi="標楷體"/>
        </w:rPr>
        <w:t>7</w:t>
      </w:r>
      <w:r w:rsidRPr="00007B64">
        <w:rPr>
          <w:rFonts w:hAnsi="標楷體" w:hint="eastAsia"/>
        </w:rPr>
        <w:t>GW</w:t>
      </w:r>
      <w:r>
        <w:rPr>
          <w:rFonts w:hAnsi="標楷體" w:hint="eastAsia"/>
        </w:rPr>
        <w:t>，調降為1</w:t>
      </w:r>
      <w:r>
        <w:rPr>
          <w:rFonts w:hAnsi="標楷體"/>
        </w:rPr>
        <w:t>4</w:t>
      </w:r>
      <w:r w:rsidRPr="00007B64">
        <w:rPr>
          <w:rFonts w:hAnsi="標楷體" w:hint="eastAsia"/>
        </w:rPr>
        <w:t>W</w:t>
      </w:r>
      <w:r>
        <w:rPr>
          <w:rFonts w:hAnsi="標楷體" w:hint="eastAsia"/>
        </w:rPr>
        <w:t>及1</w:t>
      </w:r>
      <w:r>
        <w:rPr>
          <w:rFonts w:hAnsi="標楷體"/>
        </w:rPr>
        <w:t>2</w:t>
      </w:r>
      <w:r w:rsidRPr="00007B64">
        <w:rPr>
          <w:rFonts w:hAnsi="標楷體" w:hint="eastAsia"/>
        </w:rPr>
        <w:t>GW</w:t>
      </w:r>
      <w:r>
        <w:rPr>
          <w:rFonts w:hAnsi="標楷體" w:hint="eastAsia"/>
        </w:rPr>
        <w:t>。能源署表示，</w:t>
      </w:r>
      <w:r w:rsidRPr="00A729B3">
        <w:rPr>
          <w:rFonts w:hAnsi="標楷體" w:hint="eastAsia"/>
        </w:rPr>
        <w:t>112年</w:t>
      </w:r>
      <w:r>
        <w:rPr>
          <w:rFonts w:hAnsi="標楷體" w:hint="eastAsia"/>
        </w:rPr>
        <w:t>底太陽光電</w:t>
      </w:r>
      <w:r w:rsidRPr="00A729B3">
        <w:rPr>
          <w:rFonts w:hAnsi="標楷體" w:hint="eastAsia"/>
        </w:rPr>
        <w:t>設置目標為13.31GW</w:t>
      </w:r>
      <w:r>
        <w:rPr>
          <w:rFonts w:hAnsi="標楷體" w:hint="eastAsia"/>
        </w:rPr>
        <w:t>，</w:t>
      </w:r>
      <w:r w:rsidRPr="00A729B3">
        <w:rPr>
          <w:rFonts w:hAnsi="標楷體" w:hint="eastAsia"/>
        </w:rPr>
        <w:t>截至112年底累計已併網達12.42GW(屋頂型7.72GW、地面型4.7GW)，差異主要受國際戰爭等因素影響</w:t>
      </w:r>
      <w:r>
        <w:rPr>
          <w:rStyle w:val="af9"/>
          <w:rFonts w:hAnsi="標楷體"/>
        </w:rPr>
        <w:footnoteReference w:id="7"/>
      </w:r>
      <w:r>
        <w:rPr>
          <w:rFonts w:hAnsi="標楷體" w:hint="eastAsia"/>
        </w:rPr>
        <w:t>；是以，有鑑1</w:t>
      </w:r>
      <w:r>
        <w:rPr>
          <w:rFonts w:hAnsi="標楷體"/>
        </w:rPr>
        <w:t>12</w:t>
      </w:r>
      <w:r>
        <w:rPr>
          <w:rFonts w:hAnsi="標楷體" w:hint="eastAsia"/>
        </w:rPr>
        <w:t>年底止太陽光電設置以屋頂型居多，全國國土計畫涉</w:t>
      </w:r>
      <w:r w:rsidRPr="00C02F3E">
        <w:rPr>
          <w:rFonts w:hAnsi="標楷體" w:hint="eastAsia"/>
        </w:rPr>
        <w:t>太陽光電設置</w:t>
      </w:r>
      <w:r>
        <w:rPr>
          <w:rFonts w:hAnsi="標楷體" w:hint="eastAsia"/>
        </w:rPr>
        <w:t>有關</w:t>
      </w:r>
      <w:r w:rsidRPr="00007B64">
        <w:rPr>
          <w:rFonts w:hAnsi="標楷體" w:hint="eastAsia"/>
        </w:rPr>
        <w:t>屋頂型</w:t>
      </w:r>
      <w:r>
        <w:rPr>
          <w:rFonts w:hAnsi="標楷體" w:hint="eastAsia"/>
        </w:rPr>
        <w:t>3</w:t>
      </w:r>
      <w:r>
        <w:rPr>
          <w:rFonts w:hAnsi="標楷體"/>
        </w:rPr>
        <w:t>GW</w:t>
      </w:r>
      <w:r>
        <w:rPr>
          <w:rFonts w:hAnsi="標楷體" w:hint="eastAsia"/>
        </w:rPr>
        <w:t>及地面型1</w:t>
      </w:r>
      <w:r>
        <w:rPr>
          <w:rFonts w:hAnsi="標楷體"/>
        </w:rPr>
        <w:t>7GW</w:t>
      </w:r>
      <w:r>
        <w:rPr>
          <w:rFonts w:hAnsi="標楷體" w:hint="eastAsia"/>
        </w:rPr>
        <w:t>之分配目標，尚待</w:t>
      </w:r>
      <w:r w:rsidRPr="00C02F3E">
        <w:rPr>
          <w:rFonts w:hAnsi="標楷體" w:hint="eastAsia"/>
        </w:rPr>
        <w:t>滾動檢討</w:t>
      </w:r>
      <w:r>
        <w:rPr>
          <w:rFonts w:hAnsi="標楷體" w:hint="eastAsia"/>
        </w:rPr>
        <w:t>調整。</w:t>
      </w:r>
    </w:p>
    <w:p w:rsidR="0022454C" w:rsidRPr="007667B6" w:rsidRDefault="00433151" w:rsidP="00F047C9">
      <w:pPr>
        <w:ind w:left="566" w:firstLine="566"/>
      </w:pPr>
      <w:r w:rsidRPr="00F65237">
        <w:rPr>
          <w:rFonts w:hint="eastAsia"/>
          <w:snapToGrid/>
          <w:lang w:bidi="zh-TW"/>
        </w:rPr>
        <w:t>綜上，全國國土計畫屬上位計畫，係以追求國家永續發展願景下，就全國尺度所研訂具有目標性、政策性及整體性之空間發展及土地使用指導原則；綜觀1</w:t>
      </w:r>
      <w:r w:rsidRPr="00F65237">
        <w:rPr>
          <w:snapToGrid/>
          <w:lang w:bidi="zh-TW"/>
        </w:rPr>
        <w:t>07</w:t>
      </w:r>
      <w:r w:rsidRPr="00F65237">
        <w:rPr>
          <w:rFonts w:hint="eastAsia"/>
          <w:snapToGrid/>
          <w:lang w:bidi="zh-TW"/>
        </w:rPr>
        <w:t>年4月3</w:t>
      </w:r>
      <w:r w:rsidRPr="00F65237">
        <w:rPr>
          <w:snapToGrid/>
          <w:lang w:bidi="zh-TW"/>
        </w:rPr>
        <w:t>0</w:t>
      </w:r>
      <w:r w:rsidRPr="00F65237">
        <w:rPr>
          <w:rFonts w:hint="eastAsia"/>
          <w:snapToGrid/>
          <w:lang w:bidi="zh-TW"/>
        </w:rPr>
        <w:t>日公告實施之全國國土計畫，</w:t>
      </w:r>
      <w:r>
        <w:rPr>
          <w:rFonts w:hint="eastAsia"/>
          <w:snapToGrid/>
          <w:lang w:bidi="zh-TW"/>
        </w:rPr>
        <w:t>計畫年期至1</w:t>
      </w:r>
      <w:r>
        <w:rPr>
          <w:snapToGrid/>
          <w:lang w:bidi="zh-TW"/>
        </w:rPr>
        <w:t>25</w:t>
      </w:r>
      <w:r>
        <w:rPr>
          <w:rFonts w:hint="eastAsia"/>
          <w:snapToGrid/>
          <w:lang w:bidi="zh-TW"/>
        </w:rPr>
        <w:t>年，檢視</w:t>
      </w:r>
      <w:r w:rsidRPr="00F65237">
        <w:rPr>
          <w:rFonts w:hint="eastAsia"/>
          <w:snapToGrid/>
          <w:lang w:bidi="zh-TW"/>
        </w:rPr>
        <w:t>其中涉國土空間發展與成長管理策略及部門空間發展策略之部分目標值，容有檢討精進之處</w:t>
      </w:r>
      <w:r>
        <w:rPr>
          <w:rStyle w:val="af9"/>
          <w:snapToGrid/>
          <w:lang w:bidi="zh-TW"/>
        </w:rPr>
        <w:footnoteReference w:id="8"/>
      </w:r>
      <w:r w:rsidRPr="00F65237">
        <w:rPr>
          <w:rFonts w:hint="eastAsia"/>
          <w:snapToGrid/>
          <w:lang w:bidi="zh-TW"/>
        </w:rPr>
        <w:t>，允宜積極辦理，俾達因應氣候變遷挑戰，確保國土安全及追求國家永續發展之目標。</w:t>
      </w:r>
    </w:p>
    <w:sectPr w:rsidR="0022454C" w:rsidRPr="007667B6" w:rsidSect="00B1558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062D" w:rsidRDefault="0002062D" w:rsidP="002C78D6">
      <w:pPr>
        <w:spacing w:line="240" w:lineRule="auto"/>
        <w:ind w:left="560" w:firstLine="560"/>
      </w:pPr>
      <w:r>
        <w:separator/>
      </w:r>
    </w:p>
  </w:endnote>
  <w:endnote w:type="continuationSeparator" w:id="0">
    <w:p w:rsidR="0002062D" w:rsidRDefault="0002062D"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4CD" w:rsidRDefault="00C444C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4CD" w:rsidRDefault="00C444CD" w:rsidP="00670590">
    <w:pPr>
      <w:pStyle w:val="af2"/>
      <w:ind w:leftChars="0" w:left="566" w:firstLineChars="0" w:hanging="566"/>
      <w:jc w:val="center"/>
    </w:pPr>
    <w:r>
      <w:fldChar w:fldCharType="begin"/>
    </w:r>
    <w:r>
      <w:instrText>PAGE   \* MERGEFORMAT</w:instrText>
    </w:r>
    <w:r>
      <w:fldChar w:fldCharType="separate"/>
    </w:r>
    <w:r w:rsidR="00F047C9" w:rsidRPr="00F047C9">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4CD" w:rsidRDefault="00C444C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062D" w:rsidRDefault="0002062D" w:rsidP="002C78D6">
      <w:pPr>
        <w:spacing w:line="240" w:lineRule="auto"/>
        <w:ind w:left="560" w:firstLine="560"/>
      </w:pPr>
      <w:r>
        <w:separator/>
      </w:r>
    </w:p>
  </w:footnote>
  <w:footnote w:type="continuationSeparator" w:id="0">
    <w:p w:rsidR="0002062D" w:rsidRDefault="0002062D" w:rsidP="002C78D6">
      <w:pPr>
        <w:spacing w:line="240" w:lineRule="auto"/>
        <w:ind w:left="560" w:firstLine="560"/>
      </w:pPr>
      <w:r>
        <w:continuationSeparator/>
      </w:r>
    </w:p>
  </w:footnote>
  <w:footnote w:id="1">
    <w:p w:rsidR="00433151" w:rsidRDefault="00433151" w:rsidP="00433151">
      <w:pPr>
        <w:pStyle w:val="af7"/>
        <w:spacing w:line="280" w:lineRule="exact"/>
        <w:ind w:leftChars="0" w:left="140" w:hangingChars="69" w:hanging="140"/>
        <w:jc w:val="both"/>
        <w:rPr>
          <w:rFonts w:hint="eastAsia"/>
        </w:rPr>
      </w:pPr>
      <w:r>
        <w:rPr>
          <w:rStyle w:val="af9"/>
        </w:rPr>
        <w:footnoteRef/>
      </w:r>
      <w:r>
        <w:t xml:space="preserve"> </w:t>
      </w:r>
      <w:r w:rsidRPr="00617EFC">
        <w:rPr>
          <w:rFonts w:hint="eastAsia"/>
          <w:sz w:val="24"/>
          <w:szCs w:val="24"/>
        </w:rPr>
        <w:t>國土計畫法第9條</w:t>
      </w:r>
      <w:r>
        <w:rPr>
          <w:rFonts w:hint="eastAsia"/>
          <w:sz w:val="24"/>
          <w:szCs w:val="24"/>
        </w:rPr>
        <w:t>第1項</w:t>
      </w:r>
      <w:r w:rsidR="002A70B8">
        <w:rPr>
          <w:rFonts w:hint="eastAsia"/>
          <w:sz w:val="24"/>
          <w:szCs w:val="24"/>
        </w:rPr>
        <w:t>規定</w:t>
      </w:r>
      <w:r>
        <w:rPr>
          <w:rFonts w:hint="eastAsia"/>
          <w:sz w:val="24"/>
          <w:szCs w:val="24"/>
        </w:rPr>
        <w:t>：「</w:t>
      </w:r>
      <w:r w:rsidRPr="00617EFC">
        <w:rPr>
          <w:rFonts w:hint="eastAsia"/>
          <w:sz w:val="24"/>
          <w:szCs w:val="24"/>
        </w:rPr>
        <w:t>全國國土計畫之內容，應載明下列事項：一、計畫範圍及計畫年期。二、國土永續發展目標。三、基本調查及發展預測。四、國土空間發展及成長管理策略。五、國土功能分區及其分類之劃設條件、劃設順序、土地使用指導事項。六、部門空間發展策略。七、國土防災策略及氣候變遷調適策略。八、國土復育促進地區之劃定原則。九、應辦事項及實施機關。十、其他相關事項。</w:t>
      </w:r>
      <w:r>
        <w:rPr>
          <w:rFonts w:hint="eastAsia"/>
          <w:sz w:val="24"/>
          <w:szCs w:val="24"/>
        </w:rPr>
        <w:t>」復依</w:t>
      </w:r>
      <w:r w:rsidRPr="003B58EA">
        <w:rPr>
          <w:rFonts w:hint="eastAsia"/>
          <w:sz w:val="24"/>
          <w:szCs w:val="24"/>
        </w:rPr>
        <w:t>國土計畫法第3條規定</w:t>
      </w:r>
      <w:r>
        <w:rPr>
          <w:rFonts w:hint="eastAsia"/>
          <w:sz w:val="24"/>
          <w:szCs w:val="24"/>
        </w:rPr>
        <w:t>略以</w:t>
      </w:r>
      <w:r w:rsidRPr="003B58EA">
        <w:rPr>
          <w:rFonts w:hint="eastAsia"/>
          <w:sz w:val="24"/>
          <w:szCs w:val="24"/>
        </w:rPr>
        <w:t>，</w:t>
      </w:r>
      <w:r>
        <w:rPr>
          <w:rFonts w:hint="eastAsia"/>
          <w:sz w:val="24"/>
          <w:szCs w:val="24"/>
        </w:rPr>
        <w:t>「成長管理」</w:t>
      </w:r>
      <w:r w:rsidRPr="003B58EA">
        <w:rPr>
          <w:rFonts w:hint="eastAsia"/>
          <w:sz w:val="24"/>
          <w:szCs w:val="24"/>
        </w:rPr>
        <w:t>指為確保國家永續發展、提升環境品質、促進經濟發展及維護社會公義之目標，考量自然環境容受力，公共設施服務水準與財務成本、使用權利義務及損益公平性之均衡，規範城鄉發展之總量及型態，並訂定未來發</w:t>
      </w:r>
      <w:r>
        <w:rPr>
          <w:rFonts w:hint="eastAsia"/>
          <w:sz w:val="24"/>
          <w:szCs w:val="24"/>
        </w:rPr>
        <w:t>展地區之適當區位及時程，以促進國土有效利用之使用管理政策及作法；「</w:t>
      </w:r>
      <w:r w:rsidRPr="003B58EA">
        <w:rPr>
          <w:rFonts w:hint="eastAsia"/>
          <w:sz w:val="24"/>
          <w:szCs w:val="24"/>
        </w:rPr>
        <w:t>部門空間發展策略</w:t>
      </w:r>
      <w:r>
        <w:rPr>
          <w:rFonts w:hint="eastAsia"/>
          <w:sz w:val="24"/>
          <w:szCs w:val="24"/>
        </w:rPr>
        <w:t>」</w:t>
      </w:r>
      <w:r w:rsidRPr="003B58EA">
        <w:rPr>
          <w:rFonts w:hint="eastAsia"/>
          <w:sz w:val="24"/>
          <w:szCs w:val="24"/>
        </w:rPr>
        <w:t>指主管機關會商各目的事業主管機關，就其部門發展所需涉及空間政策或區位適宜性，綜合評估後，所訂定之發展策略</w:t>
      </w:r>
      <w:r>
        <w:rPr>
          <w:rFonts w:hint="eastAsia"/>
          <w:sz w:val="24"/>
          <w:szCs w:val="24"/>
        </w:rPr>
        <w:t>。</w:t>
      </w:r>
    </w:p>
  </w:footnote>
  <w:footnote w:id="2">
    <w:p w:rsidR="00433151" w:rsidRPr="00B175FE" w:rsidRDefault="00433151" w:rsidP="00433151">
      <w:pPr>
        <w:pStyle w:val="af7"/>
        <w:spacing w:line="280" w:lineRule="exact"/>
        <w:ind w:leftChars="0" w:left="140" w:hangingChars="69" w:hanging="140"/>
        <w:jc w:val="both"/>
        <w:rPr>
          <w:rFonts w:hint="eastAsia"/>
        </w:rPr>
      </w:pPr>
      <w:r>
        <w:rPr>
          <w:rStyle w:val="af9"/>
        </w:rPr>
        <w:footnoteRef/>
      </w:r>
      <w:r>
        <w:t xml:space="preserve"> </w:t>
      </w:r>
      <w:r>
        <w:rPr>
          <w:rFonts w:hint="eastAsia"/>
          <w:sz w:val="24"/>
          <w:szCs w:val="24"/>
        </w:rPr>
        <w:t>不包括：1</w:t>
      </w:r>
      <w:r>
        <w:rPr>
          <w:sz w:val="24"/>
          <w:szCs w:val="24"/>
        </w:rPr>
        <w:t>.</w:t>
      </w:r>
      <w:r w:rsidRPr="00B175FE">
        <w:rPr>
          <w:rFonts w:hint="eastAsia"/>
          <w:sz w:val="24"/>
          <w:szCs w:val="24"/>
        </w:rPr>
        <w:t>城鄉發展區第</w:t>
      </w:r>
      <w:r>
        <w:rPr>
          <w:rFonts w:hint="eastAsia"/>
          <w:sz w:val="24"/>
          <w:szCs w:val="24"/>
        </w:rPr>
        <w:t>1</w:t>
      </w:r>
      <w:r w:rsidRPr="00B175FE">
        <w:rPr>
          <w:rFonts w:hint="eastAsia"/>
          <w:sz w:val="24"/>
          <w:szCs w:val="24"/>
        </w:rPr>
        <w:t>類（城</w:t>
      </w:r>
      <w:r w:rsidRPr="00B175FE">
        <w:rPr>
          <w:sz w:val="24"/>
          <w:szCs w:val="24"/>
        </w:rPr>
        <w:t>1</w:t>
      </w:r>
      <w:r w:rsidRPr="00B175FE">
        <w:rPr>
          <w:rFonts w:hint="eastAsia"/>
          <w:sz w:val="24"/>
          <w:szCs w:val="24"/>
        </w:rPr>
        <w:t>）範圍內依產業創新條例報編之園區</w:t>
      </w:r>
      <w:r>
        <w:rPr>
          <w:rFonts w:hint="eastAsia"/>
          <w:sz w:val="24"/>
          <w:szCs w:val="24"/>
        </w:rPr>
        <w:t>。2</w:t>
      </w:r>
      <w:r>
        <w:rPr>
          <w:sz w:val="24"/>
          <w:szCs w:val="24"/>
        </w:rPr>
        <w:t>.</w:t>
      </w:r>
      <w:r w:rsidRPr="00B175FE">
        <w:rPr>
          <w:rFonts w:hint="eastAsia"/>
          <w:sz w:val="24"/>
          <w:szCs w:val="24"/>
        </w:rPr>
        <w:t>都市計畫工業區</w:t>
      </w:r>
      <w:r>
        <w:rPr>
          <w:rFonts w:hint="eastAsia"/>
          <w:sz w:val="24"/>
          <w:szCs w:val="24"/>
        </w:rPr>
        <w:t>。3</w:t>
      </w:r>
      <w:r w:rsidRPr="00B175FE">
        <w:rPr>
          <w:sz w:val="24"/>
          <w:szCs w:val="24"/>
        </w:rPr>
        <w:t>.</w:t>
      </w:r>
      <w:r w:rsidRPr="00B175FE">
        <w:rPr>
          <w:rFonts w:hint="eastAsia"/>
          <w:sz w:val="24"/>
          <w:szCs w:val="24"/>
        </w:rPr>
        <w:t>非生產製造之產業園區（如屏東健康產業園區）</w:t>
      </w:r>
      <w:r>
        <w:rPr>
          <w:rFonts w:hint="eastAsia"/>
          <w:sz w:val="24"/>
          <w:szCs w:val="24"/>
        </w:rPr>
        <w:t>。</w:t>
      </w:r>
      <w:r>
        <w:rPr>
          <w:sz w:val="24"/>
          <w:szCs w:val="24"/>
        </w:rPr>
        <w:t>4.</w:t>
      </w:r>
      <w:r w:rsidRPr="00B175FE">
        <w:rPr>
          <w:rFonts w:hint="eastAsia"/>
          <w:sz w:val="24"/>
          <w:szCs w:val="24"/>
        </w:rPr>
        <w:t>專案核定之重大建設計畫</w:t>
      </w:r>
      <w:r>
        <w:rPr>
          <w:rFonts w:hint="eastAsia"/>
          <w:sz w:val="24"/>
          <w:szCs w:val="24"/>
        </w:rPr>
        <w:t>。</w:t>
      </w:r>
      <w:r>
        <w:rPr>
          <w:sz w:val="24"/>
          <w:szCs w:val="24"/>
        </w:rPr>
        <w:t>5.</w:t>
      </w:r>
      <w:r w:rsidRPr="00B175FE">
        <w:rPr>
          <w:rFonts w:hint="eastAsia"/>
          <w:sz w:val="24"/>
          <w:szCs w:val="24"/>
        </w:rPr>
        <w:t>科學園區、物流園區、農業園區及純倉儲</w:t>
      </w:r>
      <w:r w:rsidRPr="00B175FE">
        <w:rPr>
          <w:sz w:val="24"/>
          <w:szCs w:val="24"/>
        </w:rPr>
        <w:t>/</w:t>
      </w:r>
      <w:r w:rsidRPr="00B175FE">
        <w:rPr>
          <w:rFonts w:hint="eastAsia"/>
          <w:sz w:val="24"/>
          <w:szCs w:val="24"/>
        </w:rPr>
        <w:t>軟體類型園區</w:t>
      </w:r>
      <w:r>
        <w:rPr>
          <w:rFonts w:hint="eastAsia"/>
          <w:sz w:val="24"/>
          <w:szCs w:val="24"/>
        </w:rPr>
        <w:t>。6</w:t>
      </w:r>
      <w:r>
        <w:rPr>
          <w:sz w:val="24"/>
          <w:szCs w:val="24"/>
        </w:rPr>
        <w:t>.</w:t>
      </w:r>
      <w:r w:rsidRPr="00B175FE">
        <w:rPr>
          <w:rFonts w:hint="eastAsia"/>
          <w:sz w:val="24"/>
          <w:szCs w:val="24"/>
        </w:rPr>
        <w:t>未登記工廠</w:t>
      </w:r>
      <w:r>
        <w:rPr>
          <w:rFonts w:hint="eastAsia"/>
          <w:sz w:val="24"/>
          <w:szCs w:val="24"/>
        </w:rPr>
        <w:t>。</w:t>
      </w:r>
      <w:r>
        <w:rPr>
          <w:sz w:val="24"/>
          <w:szCs w:val="24"/>
        </w:rPr>
        <w:t>7.</w:t>
      </w:r>
      <w:r w:rsidRPr="00B175FE">
        <w:rPr>
          <w:rFonts w:hint="eastAsia"/>
          <w:sz w:val="24"/>
          <w:szCs w:val="24"/>
        </w:rPr>
        <w:t>航空城。</w:t>
      </w:r>
    </w:p>
  </w:footnote>
  <w:footnote w:id="3">
    <w:p w:rsidR="00433151" w:rsidRPr="003930D2" w:rsidRDefault="00433151" w:rsidP="00433151">
      <w:pPr>
        <w:pStyle w:val="af7"/>
        <w:spacing w:line="280" w:lineRule="exact"/>
        <w:ind w:leftChars="0" w:left="282" w:hangingChars="139" w:hanging="282"/>
        <w:jc w:val="both"/>
        <w:rPr>
          <w:rFonts w:hint="eastAsia"/>
          <w:sz w:val="24"/>
          <w:szCs w:val="24"/>
        </w:rPr>
      </w:pPr>
      <w:r>
        <w:rPr>
          <w:rStyle w:val="af9"/>
        </w:rPr>
        <w:footnoteRef/>
      </w:r>
      <w:r>
        <w:t xml:space="preserve"> </w:t>
      </w:r>
      <w:r w:rsidRPr="003930D2">
        <w:rPr>
          <w:rFonts w:hint="eastAsia"/>
          <w:sz w:val="24"/>
          <w:szCs w:val="24"/>
        </w:rPr>
        <w:t>舉如北區桃園市沙崙產業園區</w:t>
      </w:r>
      <w:r>
        <w:rPr>
          <w:rFonts w:hint="eastAsia"/>
          <w:sz w:val="24"/>
          <w:szCs w:val="24"/>
        </w:rPr>
        <w:t>面積</w:t>
      </w:r>
      <w:r w:rsidRPr="003930D2">
        <w:rPr>
          <w:rFonts w:hint="eastAsia"/>
          <w:sz w:val="24"/>
          <w:szCs w:val="24"/>
        </w:rPr>
        <w:t>2</w:t>
      </w:r>
      <w:r w:rsidRPr="003930D2">
        <w:rPr>
          <w:sz w:val="24"/>
          <w:szCs w:val="24"/>
        </w:rPr>
        <w:t>8.36</w:t>
      </w:r>
      <w:r w:rsidRPr="003930D2">
        <w:rPr>
          <w:rFonts w:hint="eastAsia"/>
          <w:sz w:val="24"/>
          <w:szCs w:val="24"/>
        </w:rPr>
        <w:t>公頃、</w:t>
      </w:r>
      <w:r>
        <w:rPr>
          <w:rFonts w:hint="eastAsia"/>
          <w:sz w:val="24"/>
          <w:szCs w:val="24"/>
        </w:rPr>
        <w:t>桃園科技工業區第二期面積5</w:t>
      </w:r>
      <w:r>
        <w:rPr>
          <w:sz w:val="24"/>
          <w:szCs w:val="24"/>
        </w:rPr>
        <w:t>3.94</w:t>
      </w:r>
      <w:r>
        <w:rPr>
          <w:rFonts w:hint="eastAsia"/>
          <w:sz w:val="24"/>
          <w:szCs w:val="24"/>
        </w:rPr>
        <w:t>公頃等。</w:t>
      </w:r>
    </w:p>
  </w:footnote>
  <w:footnote w:id="4">
    <w:p w:rsidR="00433151" w:rsidRPr="00A26041" w:rsidRDefault="00433151" w:rsidP="00433151">
      <w:pPr>
        <w:pStyle w:val="af7"/>
        <w:spacing w:line="280" w:lineRule="exact"/>
        <w:ind w:leftChars="0" w:left="140" w:hangingChars="69" w:hanging="140"/>
        <w:jc w:val="both"/>
        <w:rPr>
          <w:rFonts w:hint="eastAsia"/>
        </w:rPr>
      </w:pPr>
      <w:r>
        <w:rPr>
          <w:rStyle w:val="af9"/>
        </w:rPr>
        <w:footnoteRef/>
      </w:r>
      <w:r>
        <w:t xml:space="preserve"> </w:t>
      </w:r>
      <w:r w:rsidRPr="00A26041">
        <w:rPr>
          <w:rFonts w:hAnsi="標楷體" w:hint="eastAsia"/>
          <w:color w:val="000000"/>
          <w:sz w:val="24"/>
          <w:szCs w:val="24"/>
        </w:rPr>
        <w:t>「配合台商回台土地需求中南部產業園區開發方案」</w:t>
      </w:r>
      <w:r>
        <w:rPr>
          <w:rFonts w:hAnsi="標楷體" w:hint="eastAsia"/>
          <w:color w:val="000000"/>
          <w:sz w:val="24"/>
          <w:szCs w:val="24"/>
        </w:rPr>
        <w:t>產業用地規劃8處約1</w:t>
      </w:r>
      <w:r>
        <w:rPr>
          <w:rFonts w:hAnsi="標楷體"/>
          <w:color w:val="000000"/>
          <w:sz w:val="24"/>
          <w:szCs w:val="24"/>
        </w:rPr>
        <w:t>,011.2</w:t>
      </w:r>
      <w:r>
        <w:rPr>
          <w:rFonts w:hAnsi="標楷體" w:hint="eastAsia"/>
          <w:color w:val="000000"/>
          <w:sz w:val="24"/>
          <w:szCs w:val="24"/>
        </w:rPr>
        <w:t>公頃(已核定4處2</w:t>
      </w:r>
      <w:r>
        <w:rPr>
          <w:rFonts w:hAnsi="標楷體"/>
          <w:color w:val="000000"/>
          <w:sz w:val="24"/>
          <w:szCs w:val="24"/>
        </w:rPr>
        <w:t>59.2</w:t>
      </w:r>
      <w:r>
        <w:rPr>
          <w:rFonts w:hAnsi="標楷體" w:hint="eastAsia"/>
          <w:color w:val="000000"/>
          <w:sz w:val="24"/>
          <w:szCs w:val="24"/>
        </w:rPr>
        <w:t>公頃)，</w:t>
      </w:r>
      <w:r w:rsidRPr="00A26041">
        <w:rPr>
          <w:rFonts w:hAnsi="標楷體" w:hint="eastAsia"/>
          <w:color w:val="000000"/>
          <w:sz w:val="24"/>
          <w:szCs w:val="24"/>
        </w:rPr>
        <w:t>「桃竹苗大矽谷推動方案」</w:t>
      </w:r>
      <w:r>
        <w:rPr>
          <w:rFonts w:hAnsi="標楷體" w:hint="eastAsia"/>
          <w:color w:val="000000"/>
          <w:sz w:val="24"/>
          <w:szCs w:val="24"/>
        </w:rPr>
        <w:t>產業用地規劃約1</w:t>
      </w:r>
      <w:r>
        <w:rPr>
          <w:rFonts w:hAnsi="標楷體"/>
          <w:color w:val="000000"/>
          <w:sz w:val="24"/>
          <w:szCs w:val="24"/>
        </w:rPr>
        <w:t>,200</w:t>
      </w:r>
      <w:r>
        <w:rPr>
          <w:rFonts w:hAnsi="標楷體" w:hint="eastAsia"/>
          <w:color w:val="000000"/>
          <w:sz w:val="24"/>
          <w:szCs w:val="24"/>
        </w:rPr>
        <w:t>公頃(含航空城</w:t>
      </w:r>
      <w:r>
        <w:rPr>
          <w:rFonts w:hAnsi="標楷體"/>
          <w:color w:val="000000"/>
          <w:sz w:val="24"/>
          <w:szCs w:val="24"/>
        </w:rPr>
        <w:t>420</w:t>
      </w:r>
      <w:r>
        <w:rPr>
          <w:rFonts w:hAnsi="標楷體" w:hint="eastAsia"/>
          <w:color w:val="000000"/>
          <w:sz w:val="24"/>
          <w:szCs w:val="24"/>
        </w:rPr>
        <w:t>公頃)。</w:t>
      </w:r>
    </w:p>
  </w:footnote>
  <w:footnote w:id="5">
    <w:p w:rsidR="00433151" w:rsidRDefault="00433151" w:rsidP="00433151">
      <w:pPr>
        <w:pStyle w:val="af7"/>
        <w:spacing w:line="280" w:lineRule="exact"/>
        <w:ind w:leftChars="0" w:left="140" w:hangingChars="69" w:hanging="140"/>
        <w:jc w:val="both"/>
        <w:rPr>
          <w:rFonts w:hint="eastAsia"/>
        </w:rPr>
      </w:pPr>
      <w:r>
        <w:rPr>
          <w:rStyle w:val="af9"/>
        </w:rPr>
        <w:footnoteRef/>
      </w:r>
      <w:r>
        <w:t xml:space="preserve"> </w:t>
      </w:r>
      <w:r w:rsidRPr="00617EFC">
        <w:rPr>
          <w:rFonts w:hint="eastAsia"/>
          <w:sz w:val="24"/>
          <w:szCs w:val="24"/>
        </w:rPr>
        <w:t>國土計畫法第</w:t>
      </w:r>
      <w:r>
        <w:rPr>
          <w:rFonts w:hint="eastAsia"/>
          <w:sz w:val="24"/>
          <w:szCs w:val="24"/>
        </w:rPr>
        <w:t>3</w:t>
      </w:r>
      <w:r w:rsidRPr="00617EFC">
        <w:rPr>
          <w:rFonts w:hint="eastAsia"/>
          <w:sz w:val="24"/>
          <w:szCs w:val="24"/>
        </w:rPr>
        <w:t>條</w:t>
      </w:r>
      <w:r>
        <w:rPr>
          <w:rFonts w:hint="eastAsia"/>
          <w:sz w:val="24"/>
          <w:szCs w:val="24"/>
        </w:rPr>
        <w:t>第1項第8款</w:t>
      </w:r>
      <w:r w:rsidR="002A70B8">
        <w:rPr>
          <w:rFonts w:hint="eastAsia"/>
          <w:sz w:val="24"/>
          <w:szCs w:val="24"/>
        </w:rPr>
        <w:t>規定</w:t>
      </w:r>
      <w:r>
        <w:rPr>
          <w:rFonts w:hint="eastAsia"/>
          <w:sz w:val="24"/>
          <w:szCs w:val="24"/>
        </w:rPr>
        <w:t>：「</w:t>
      </w:r>
      <w:r w:rsidRPr="00DE6789">
        <w:rPr>
          <w:rFonts w:hAnsi="標楷體" w:hint="eastAsia"/>
          <w:color w:val="000000"/>
          <w:sz w:val="24"/>
          <w:szCs w:val="24"/>
        </w:rPr>
        <w:t>成長管理：指為確保國家永續發展、提升環境品質、促進經濟發展及維護社會公義之目標，考量自然環境容受力，公共設施服務水準與財務成本、使用權利義務及損益公平性之均衡，規範城鄉發展之總量及型態，並訂定未來發展地區之適當區位及時程，以促進國土有效利用之使用管理政策及作法。</w:t>
      </w:r>
      <w:r>
        <w:rPr>
          <w:rFonts w:hAnsi="標楷體" w:hint="eastAsia"/>
          <w:color w:val="000000"/>
          <w:sz w:val="24"/>
          <w:szCs w:val="24"/>
        </w:rPr>
        <w:t>」</w:t>
      </w:r>
    </w:p>
  </w:footnote>
  <w:footnote w:id="6">
    <w:p w:rsidR="00433151" w:rsidRDefault="00433151" w:rsidP="00433151">
      <w:pPr>
        <w:pStyle w:val="af7"/>
        <w:spacing w:line="280" w:lineRule="exact"/>
        <w:ind w:leftChars="0" w:left="140" w:hangingChars="69" w:hanging="140"/>
        <w:jc w:val="both"/>
        <w:rPr>
          <w:rFonts w:hint="eastAsia"/>
        </w:rPr>
      </w:pPr>
      <w:r>
        <w:rPr>
          <w:rStyle w:val="af9"/>
        </w:rPr>
        <w:footnoteRef/>
      </w:r>
      <w:r>
        <w:t xml:space="preserve"> </w:t>
      </w:r>
      <w:r w:rsidRPr="00C1122E">
        <w:rPr>
          <w:rFonts w:hint="eastAsia"/>
          <w:sz w:val="24"/>
          <w:szCs w:val="24"/>
        </w:rPr>
        <w:t>國科會表示，評估桃竹苗大矽谷推動方案</w:t>
      </w:r>
      <w:r>
        <w:rPr>
          <w:rFonts w:hint="eastAsia"/>
          <w:sz w:val="24"/>
          <w:szCs w:val="24"/>
        </w:rPr>
        <w:t>之</w:t>
      </w:r>
      <w:r w:rsidRPr="00C1122E">
        <w:rPr>
          <w:rFonts w:hint="eastAsia"/>
          <w:sz w:val="24"/>
          <w:szCs w:val="24"/>
        </w:rPr>
        <w:t>都市計畫土地約100公頃、非都市土地之園區面積約302公頃</w:t>
      </w:r>
      <w:r>
        <w:rPr>
          <w:rFonts w:hint="eastAsia"/>
          <w:sz w:val="24"/>
          <w:szCs w:val="24"/>
        </w:rPr>
        <w:t>，計約4</w:t>
      </w:r>
      <w:r>
        <w:rPr>
          <w:sz w:val="24"/>
          <w:szCs w:val="24"/>
        </w:rPr>
        <w:t>02</w:t>
      </w:r>
      <w:r>
        <w:rPr>
          <w:rFonts w:hint="eastAsia"/>
          <w:sz w:val="24"/>
          <w:szCs w:val="24"/>
        </w:rPr>
        <w:t>公頃</w:t>
      </w:r>
      <w:r w:rsidRPr="00C1122E">
        <w:rPr>
          <w:rFonts w:hint="eastAsia"/>
          <w:sz w:val="24"/>
          <w:szCs w:val="24"/>
        </w:rPr>
        <w:t>。</w:t>
      </w:r>
    </w:p>
  </w:footnote>
  <w:footnote w:id="7">
    <w:p w:rsidR="00433151" w:rsidRDefault="00433151" w:rsidP="00433151">
      <w:pPr>
        <w:pStyle w:val="af7"/>
        <w:spacing w:line="280" w:lineRule="exact"/>
        <w:ind w:leftChars="0" w:left="140" w:hangingChars="69" w:hanging="140"/>
        <w:rPr>
          <w:rFonts w:hint="eastAsia"/>
        </w:rPr>
      </w:pPr>
      <w:r>
        <w:rPr>
          <w:rStyle w:val="af9"/>
        </w:rPr>
        <w:footnoteRef/>
      </w:r>
      <w:r>
        <w:rPr>
          <w:rFonts w:hint="eastAsia"/>
          <w:sz w:val="24"/>
          <w:szCs w:val="24"/>
        </w:rPr>
        <w:t xml:space="preserve"> </w:t>
      </w:r>
      <w:r w:rsidRPr="007612B7">
        <w:rPr>
          <w:rFonts w:hint="eastAsia"/>
          <w:sz w:val="24"/>
          <w:szCs w:val="24"/>
        </w:rPr>
        <w:t>因烏俄戰爭、以巴衝突等導致</w:t>
      </w:r>
      <w:r>
        <w:rPr>
          <w:rFonts w:hint="eastAsia"/>
          <w:sz w:val="24"/>
          <w:szCs w:val="24"/>
        </w:rPr>
        <w:t>國際各項原物料價格波動，進而影響光電案場所需模組、大型機電設備之</w:t>
      </w:r>
      <w:r w:rsidRPr="007612B7">
        <w:rPr>
          <w:rFonts w:hint="eastAsia"/>
          <w:sz w:val="24"/>
          <w:szCs w:val="24"/>
        </w:rPr>
        <w:t>成本增加及出貨期程受阻等。</w:t>
      </w:r>
    </w:p>
  </w:footnote>
  <w:footnote w:id="8">
    <w:p w:rsidR="00433151" w:rsidRDefault="00433151" w:rsidP="00433151">
      <w:pPr>
        <w:pStyle w:val="af7"/>
        <w:spacing w:line="280" w:lineRule="exact"/>
        <w:ind w:leftChars="0" w:left="140" w:hangingChars="69" w:hanging="140"/>
        <w:jc w:val="both"/>
        <w:rPr>
          <w:rFonts w:hint="eastAsia"/>
        </w:rPr>
      </w:pPr>
      <w:r>
        <w:rPr>
          <w:rStyle w:val="af9"/>
        </w:rPr>
        <w:footnoteRef/>
      </w:r>
      <w:r>
        <w:t xml:space="preserve"> </w:t>
      </w:r>
      <w:r w:rsidRPr="002C7139">
        <w:rPr>
          <w:rFonts w:hint="eastAsia"/>
          <w:sz w:val="24"/>
          <w:szCs w:val="24"/>
        </w:rPr>
        <w:t>國土計畫法第</w:t>
      </w:r>
      <w:r w:rsidRPr="002C7139">
        <w:rPr>
          <w:sz w:val="24"/>
          <w:szCs w:val="24"/>
        </w:rPr>
        <w:t>15</w:t>
      </w:r>
      <w:r w:rsidRPr="002C7139">
        <w:rPr>
          <w:rFonts w:hint="eastAsia"/>
          <w:sz w:val="24"/>
          <w:szCs w:val="24"/>
        </w:rPr>
        <w:t>條第3項</w:t>
      </w:r>
      <w:r>
        <w:rPr>
          <w:rFonts w:hint="eastAsia"/>
          <w:sz w:val="24"/>
          <w:szCs w:val="24"/>
        </w:rPr>
        <w:t>規定略以，</w:t>
      </w:r>
      <w:r w:rsidRPr="002C7139">
        <w:rPr>
          <w:rFonts w:hint="eastAsia"/>
          <w:sz w:val="24"/>
          <w:szCs w:val="24"/>
        </w:rPr>
        <w:t>國土計畫公告實施後，擬訂計畫之機關應視實際發展情況，全國國土計畫每</w:t>
      </w:r>
      <w:r>
        <w:rPr>
          <w:rFonts w:hint="eastAsia"/>
          <w:sz w:val="24"/>
          <w:szCs w:val="24"/>
        </w:rPr>
        <w:t>1</w:t>
      </w:r>
      <w:r>
        <w:rPr>
          <w:sz w:val="24"/>
          <w:szCs w:val="24"/>
        </w:rPr>
        <w:t>0</w:t>
      </w:r>
      <w:r w:rsidRPr="002C7139">
        <w:rPr>
          <w:rFonts w:hint="eastAsia"/>
          <w:sz w:val="24"/>
          <w:szCs w:val="24"/>
        </w:rPr>
        <w:t>年通盤檢討</w:t>
      </w:r>
      <w:r>
        <w:rPr>
          <w:rFonts w:hint="eastAsia"/>
          <w:sz w:val="24"/>
          <w:szCs w:val="24"/>
        </w:rPr>
        <w:t>1</w:t>
      </w:r>
      <w:r w:rsidRPr="002C7139">
        <w:rPr>
          <w:rFonts w:hint="eastAsia"/>
          <w:sz w:val="24"/>
          <w:szCs w:val="24"/>
        </w:rPr>
        <w:t>次</w:t>
      </w:r>
      <w:r>
        <w:rPr>
          <w:rFonts w:hint="eastAsia"/>
          <w:sz w:val="24"/>
          <w:szCs w:val="24"/>
        </w:rPr>
        <w:t>，爰國土計畫法已納入檢討調整機制。</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4CD" w:rsidRDefault="00C444CD">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4CD" w:rsidRDefault="00C444CD">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4CD" w:rsidRDefault="00C444CD">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2" w15:restartNumberingAfterBreak="0">
    <w:nsid w:val="27EB16D3"/>
    <w:multiLevelType w:val="hybridMultilevel"/>
    <w:tmpl w:val="5E08F228"/>
    <w:lvl w:ilvl="0" w:tplc="E22060AE">
      <w:start w:val="1"/>
      <w:numFmt w:val="decimal"/>
      <w:lvlText w:val="%1."/>
      <w:lvlJc w:val="left"/>
      <w:pPr>
        <w:ind w:left="1210" w:hanging="360"/>
      </w:pPr>
      <w:rPr>
        <w:rFonts w:hAnsi="Times New Roman"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34FD7999"/>
    <w:multiLevelType w:val="hybridMultilevel"/>
    <w:tmpl w:val="09322C4E"/>
    <w:lvl w:ilvl="0" w:tplc="4CD2A98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35BE67F3"/>
    <w:multiLevelType w:val="hybridMultilevel"/>
    <w:tmpl w:val="2D92BF32"/>
    <w:lvl w:ilvl="0" w:tplc="DCCC2C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4"/>
  </w:num>
  <w:num w:numId="2">
    <w:abstractNumId w:val="2"/>
  </w:num>
  <w:num w:numId="3">
    <w:abstractNumId w:val="1"/>
  </w:num>
  <w:num w:numId="4">
    <w:abstractNumId w:val="0"/>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B38A0"/>
    <w:rsid w:val="00000002"/>
    <w:rsid w:val="00001ED8"/>
    <w:rsid w:val="00002749"/>
    <w:rsid w:val="000028C4"/>
    <w:rsid w:val="000059C6"/>
    <w:rsid w:val="00005A07"/>
    <w:rsid w:val="000072B1"/>
    <w:rsid w:val="000079B7"/>
    <w:rsid w:val="00007D62"/>
    <w:rsid w:val="00010089"/>
    <w:rsid w:val="00010550"/>
    <w:rsid w:val="00010D61"/>
    <w:rsid w:val="000114DD"/>
    <w:rsid w:val="00013CA4"/>
    <w:rsid w:val="000149BD"/>
    <w:rsid w:val="000172A4"/>
    <w:rsid w:val="00017A3F"/>
    <w:rsid w:val="000203CE"/>
    <w:rsid w:val="0002062D"/>
    <w:rsid w:val="00021096"/>
    <w:rsid w:val="0002230F"/>
    <w:rsid w:val="00023380"/>
    <w:rsid w:val="00023AFF"/>
    <w:rsid w:val="00025DBE"/>
    <w:rsid w:val="00026146"/>
    <w:rsid w:val="0002679E"/>
    <w:rsid w:val="000268BE"/>
    <w:rsid w:val="00026B65"/>
    <w:rsid w:val="00027472"/>
    <w:rsid w:val="0003041A"/>
    <w:rsid w:val="00030CEB"/>
    <w:rsid w:val="0003118E"/>
    <w:rsid w:val="000311A8"/>
    <w:rsid w:val="000323D0"/>
    <w:rsid w:val="00033C84"/>
    <w:rsid w:val="00034F16"/>
    <w:rsid w:val="000350B1"/>
    <w:rsid w:val="00035C01"/>
    <w:rsid w:val="0003724F"/>
    <w:rsid w:val="000379D0"/>
    <w:rsid w:val="00037C86"/>
    <w:rsid w:val="00037FF4"/>
    <w:rsid w:val="00040291"/>
    <w:rsid w:val="00040B25"/>
    <w:rsid w:val="00042033"/>
    <w:rsid w:val="00042275"/>
    <w:rsid w:val="00042C9E"/>
    <w:rsid w:val="000456B6"/>
    <w:rsid w:val="0004691A"/>
    <w:rsid w:val="00051893"/>
    <w:rsid w:val="000519D2"/>
    <w:rsid w:val="0005394B"/>
    <w:rsid w:val="00053ECF"/>
    <w:rsid w:val="00055350"/>
    <w:rsid w:val="000558D2"/>
    <w:rsid w:val="00056570"/>
    <w:rsid w:val="00056E8B"/>
    <w:rsid w:val="000572F9"/>
    <w:rsid w:val="000576AE"/>
    <w:rsid w:val="000605B8"/>
    <w:rsid w:val="0006066D"/>
    <w:rsid w:val="000608C4"/>
    <w:rsid w:val="00060F89"/>
    <w:rsid w:val="0006275E"/>
    <w:rsid w:val="00062979"/>
    <w:rsid w:val="00063226"/>
    <w:rsid w:val="00063276"/>
    <w:rsid w:val="0006674E"/>
    <w:rsid w:val="00067E98"/>
    <w:rsid w:val="0007013A"/>
    <w:rsid w:val="000706E1"/>
    <w:rsid w:val="00070D3F"/>
    <w:rsid w:val="00070E5D"/>
    <w:rsid w:val="00071AFC"/>
    <w:rsid w:val="000723BA"/>
    <w:rsid w:val="00072ABE"/>
    <w:rsid w:val="00074413"/>
    <w:rsid w:val="00074E43"/>
    <w:rsid w:val="00074EEF"/>
    <w:rsid w:val="0007729B"/>
    <w:rsid w:val="00077A3B"/>
    <w:rsid w:val="00080AB0"/>
    <w:rsid w:val="00080B08"/>
    <w:rsid w:val="000815D3"/>
    <w:rsid w:val="000819AA"/>
    <w:rsid w:val="00081F96"/>
    <w:rsid w:val="000826E0"/>
    <w:rsid w:val="00083102"/>
    <w:rsid w:val="00083856"/>
    <w:rsid w:val="000839F4"/>
    <w:rsid w:val="00084CA6"/>
    <w:rsid w:val="00085139"/>
    <w:rsid w:val="00086B4D"/>
    <w:rsid w:val="00087463"/>
    <w:rsid w:val="000906F3"/>
    <w:rsid w:val="00090CCE"/>
    <w:rsid w:val="000922B9"/>
    <w:rsid w:val="00092DD0"/>
    <w:rsid w:val="00093015"/>
    <w:rsid w:val="00093124"/>
    <w:rsid w:val="00093A61"/>
    <w:rsid w:val="00094140"/>
    <w:rsid w:val="0009414D"/>
    <w:rsid w:val="00094512"/>
    <w:rsid w:val="0009499C"/>
    <w:rsid w:val="00096064"/>
    <w:rsid w:val="00096845"/>
    <w:rsid w:val="0009687A"/>
    <w:rsid w:val="00096D83"/>
    <w:rsid w:val="0009745A"/>
    <w:rsid w:val="000A3178"/>
    <w:rsid w:val="000A37B5"/>
    <w:rsid w:val="000A499E"/>
    <w:rsid w:val="000A4BDD"/>
    <w:rsid w:val="000A5A54"/>
    <w:rsid w:val="000B0650"/>
    <w:rsid w:val="000B0D97"/>
    <w:rsid w:val="000B1950"/>
    <w:rsid w:val="000B1ADD"/>
    <w:rsid w:val="000B2042"/>
    <w:rsid w:val="000B2348"/>
    <w:rsid w:val="000B38A0"/>
    <w:rsid w:val="000B4D9C"/>
    <w:rsid w:val="000B5C4C"/>
    <w:rsid w:val="000B7120"/>
    <w:rsid w:val="000B7322"/>
    <w:rsid w:val="000B7B4A"/>
    <w:rsid w:val="000C0A74"/>
    <w:rsid w:val="000C1B4A"/>
    <w:rsid w:val="000C25F6"/>
    <w:rsid w:val="000C28B5"/>
    <w:rsid w:val="000C5E72"/>
    <w:rsid w:val="000C5F51"/>
    <w:rsid w:val="000C6874"/>
    <w:rsid w:val="000C794F"/>
    <w:rsid w:val="000C79FC"/>
    <w:rsid w:val="000C7BE7"/>
    <w:rsid w:val="000C7D91"/>
    <w:rsid w:val="000D082E"/>
    <w:rsid w:val="000D13E6"/>
    <w:rsid w:val="000D1BBC"/>
    <w:rsid w:val="000D3CAD"/>
    <w:rsid w:val="000D3E96"/>
    <w:rsid w:val="000D4F05"/>
    <w:rsid w:val="000D51F1"/>
    <w:rsid w:val="000D537E"/>
    <w:rsid w:val="000D58A0"/>
    <w:rsid w:val="000D5C5F"/>
    <w:rsid w:val="000E286B"/>
    <w:rsid w:val="000E3B63"/>
    <w:rsid w:val="000E3B85"/>
    <w:rsid w:val="000E47DF"/>
    <w:rsid w:val="000E496A"/>
    <w:rsid w:val="000E63AE"/>
    <w:rsid w:val="000E7AE0"/>
    <w:rsid w:val="000F0871"/>
    <w:rsid w:val="000F232B"/>
    <w:rsid w:val="000F2751"/>
    <w:rsid w:val="000F2A67"/>
    <w:rsid w:val="000F2A6E"/>
    <w:rsid w:val="000F3A6B"/>
    <w:rsid w:val="000F3C23"/>
    <w:rsid w:val="000F52B9"/>
    <w:rsid w:val="000F58EF"/>
    <w:rsid w:val="000F6585"/>
    <w:rsid w:val="000F6EAA"/>
    <w:rsid w:val="000F71C8"/>
    <w:rsid w:val="000F7811"/>
    <w:rsid w:val="000F7AF1"/>
    <w:rsid w:val="00100BF2"/>
    <w:rsid w:val="00100CCD"/>
    <w:rsid w:val="001016D0"/>
    <w:rsid w:val="001018A8"/>
    <w:rsid w:val="00103954"/>
    <w:rsid w:val="001039E3"/>
    <w:rsid w:val="0010424A"/>
    <w:rsid w:val="001054B0"/>
    <w:rsid w:val="00105686"/>
    <w:rsid w:val="00107930"/>
    <w:rsid w:val="00110A26"/>
    <w:rsid w:val="00110F89"/>
    <w:rsid w:val="001120BA"/>
    <w:rsid w:val="001121D0"/>
    <w:rsid w:val="0011296C"/>
    <w:rsid w:val="00113B27"/>
    <w:rsid w:val="001160A7"/>
    <w:rsid w:val="00116CE2"/>
    <w:rsid w:val="001200C5"/>
    <w:rsid w:val="001203E2"/>
    <w:rsid w:val="001233A8"/>
    <w:rsid w:val="00124AB6"/>
    <w:rsid w:val="00124CBC"/>
    <w:rsid w:val="001269B1"/>
    <w:rsid w:val="0012791A"/>
    <w:rsid w:val="00130BF4"/>
    <w:rsid w:val="00131640"/>
    <w:rsid w:val="00131733"/>
    <w:rsid w:val="001331E6"/>
    <w:rsid w:val="00133AA6"/>
    <w:rsid w:val="00133C18"/>
    <w:rsid w:val="00133DF3"/>
    <w:rsid w:val="00136DA8"/>
    <w:rsid w:val="001411DB"/>
    <w:rsid w:val="00144660"/>
    <w:rsid w:val="00144EB3"/>
    <w:rsid w:val="00145052"/>
    <w:rsid w:val="00145578"/>
    <w:rsid w:val="00150EBF"/>
    <w:rsid w:val="00153A74"/>
    <w:rsid w:val="00153B0D"/>
    <w:rsid w:val="001550B6"/>
    <w:rsid w:val="00156DEB"/>
    <w:rsid w:val="00161B01"/>
    <w:rsid w:val="0016300C"/>
    <w:rsid w:val="00164C0E"/>
    <w:rsid w:val="00165032"/>
    <w:rsid w:val="00166DD0"/>
    <w:rsid w:val="00167053"/>
    <w:rsid w:val="00167E77"/>
    <w:rsid w:val="00170542"/>
    <w:rsid w:val="0017110A"/>
    <w:rsid w:val="00174762"/>
    <w:rsid w:val="00174EEF"/>
    <w:rsid w:val="0017670D"/>
    <w:rsid w:val="0017674D"/>
    <w:rsid w:val="00180AAA"/>
    <w:rsid w:val="001813E2"/>
    <w:rsid w:val="00181626"/>
    <w:rsid w:val="001830E5"/>
    <w:rsid w:val="00183F0A"/>
    <w:rsid w:val="001844B6"/>
    <w:rsid w:val="00184699"/>
    <w:rsid w:val="0018546E"/>
    <w:rsid w:val="0018720D"/>
    <w:rsid w:val="001906AC"/>
    <w:rsid w:val="0019110B"/>
    <w:rsid w:val="00192126"/>
    <w:rsid w:val="00192602"/>
    <w:rsid w:val="00194F4F"/>
    <w:rsid w:val="00194FB4"/>
    <w:rsid w:val="00195642"/>
    <w:rsid w:val="001958E8"/>
    <w:rsid w:val="00196285"/>
    <w:rsid w:val="00196315"/>
    <w:rsid w:val="001A0242"/>
    <w:rsid w:val="001A0AD0"/>
    <w:rsid w:val="001A2719"/>
    <w:rsid w:val="001A308B"/>
    <w:rsid w:val="001A326F"/>
    <w:rsid w:val="001A3539"/>
    <w:rsid w:val="001A3DDE"/>
    <w:rsid w:val="001A534D"/>
    <w:rsid w:val="001A55EC"/>
    <w:rsid w:val="001A5BC1"/>
    <w:rsid w:val="001A5D61"/>
    <w:rsid w:val="001A7098"/>
    <w:rsid w:val="001B0255"/>
    <w:rsid w:val="001B2553"/>
    <w:rsid w:val="001B28D5"/>
    <w:rsid w:val="001B2E00"/>
    <w:rsid w:val="001B3109"/>
    <w:rsid w:val="001B3286"/>
    <w:rsid w:val="001B373C"/>
    <w:rsid w:val="001B3968"/>
    <w:rsid w:val="001B3DC2"/>
    <w:rsid w:val="001B4A6A"/>
    <w:rsid w:val="001B6E11"/>
    <w:rsid w:val="001B7535"/>
    <w:rsid w:val="001B77AC"/>
    <w:rsid w:val="001C1556"/>
    <w:rsid w:val="001C174A"/>
    <w:rsid w:val="001C22BE"/>
    <w:rsid w:val="001C3891"/>
    <w:rsid w:val="001C38A0"/>
    <w:rsid w:val="001C39B4"/>
    <w:rsid w:val="001C3DB2"/>
    <w:rsid w:val="001C4207"/>
    <w:rsid w:val="001C52D0"/>
    <w:rsid w:val="001C6A6E"/>
    <w:rsid w:val="001C6E21"/>
    <w:rsid w:val="001C7457"/>
    <w:rsid w:val="001C7F48"/>
    <w:rsid w:val="001D00CB"/>
    <w:rsid w:val="001D05C7"/>
    <w:rsid w:val="001D0BF8"/>
    <w:rsid w:val="001D103B"/>
    <w:rsid w:val="001D16EF"/>
    <w:rsid w:val="001D1ACE"/>
    <w:rsid w:val="001D2DEE"/>
    <w:rsid w:val="001D413A"/>
    <w:rsid w:val="001D479B"/>
    <w:rsid w:val="001D53EB"/>
    <w:rsid w:val="001D54C0"/>
    <w:rsid w:val="001D573D"/>
    <w:rsid w:val="001D5D50"/>
    <w:rsid w:val="001E0069"/>
    <w:rsid w:val="001E094D"/>
    <w:rsid w:val="001E0B8D"/>
    <w:rsid w:val="001E1625"/>
    <w:rsid w:val="001E1AED"/>
    <w:rsid w:val="001E1BC7"/>
    <w:rsid w:val="001E1EF0"/>
    <w:rsid w:val="001E3F41"/>
    <w:rsid w:val="001E5241"/>
    <w:rsid w:val="001E53AC"/>
    <w:rsid w:val="001E5B56"/>
    <w:rsid w:val="001E60E2"/>
    <w:rsid w:val="001E710F"/>
    <w:rsid w:val="001E7A9F"/>
    <w:rsid w:val="001E7BA5"/>
    <w:rsid w:val="001F03F8"/>
    <w:rsid w:val="001F0420"/>
    <w:rsid w:val="001F1288"/>
    <w:rsid w:val="001F133B"/>
    <w:rsid w:val="001F22FF"/>
    <w:rsid w:val="001F3322"/>
    <w:rsid w:val="001F5163"/>
    <w:rsid w:val="001F7DA0"/>
    <w:rsid w:val="0020150A"/>
    <w:rsid w:val="00201798"/>
    <w:rsid w:val="002026C9"/>
    <w:rsid w:val="00203709"/>
    <w:rsid w:val="002039DC"/>
    <w:rsid w:val="00204199"/>
    <w:rsid w:val="002062A1"/>
    <w:rsid w:val="0020630F"/>
    <w:rsid w:val="00206EB8"/>
    <w:rsid w:val="0020706E"/>
    <w:rsid w:val="002070D3"/>
    <w:rsid w:val="00210816"/>
    <w:rsid w:val="0021194B"/>
    <w:rsid w:val="00213285"/>
    <w:rsid w:val="00213375"/>
    <w:rsid w:val="002140E0"/>
    <w:rsid w:val="00220160"/>
    <w:rsid w:val="00222140"/>
    <w:rsid w:val="0022454C"/>
    <w:rsid w:val="0022471E"/>
    <w:rsid w:val="00224F8B"/>
    <w:rsid w:val="00225293"/>
    <w:rsid w:val="0022597B"/>
    <w:rsid w:val="002271EB"/>
    <w:rsid w:val="002306A9"/>
    <w:rsid w:val="00230D34"/>
    <w:rsid w:val="0023124E"/>
    <w:rsid w:val="00232D92"/>
    <w:rsid w:val="002342A1"/>
    <w:rsid w:val="00235793"/>
    <w:rsid w:val="00236BB7"/>
    <w:rsid w:val="00236EB3"/>
    <w:rsid w:val="002370C3"/>
    <w:rsid w:val="00237235"/>
    <w:rsid w:val="002404DC"/>
    <w:rsid w:val="00240696"/>
    <w:rsid w:val="00241B3A"/>
    <w:rsid w:val="0024310C"/>
    <w:rsid w:val="0024348A"/>
    <w:rsid w:val="002437DE"/>
    <w:rsid w:val="00243C56"/>
    <w:rsid w:val="00244784"/>
    <w:rsid w:val="00245BAD"/>
    <w:rsid w:val="0024680A"/>
    <w:rsid w:val="002470D7"/>
    <w:rsid w:val="002472FB"/>
    <w:rsid w:val="0024748F"/>
    <w:rsid w:val="00247DCC"/>
    <w:rsid w:val="002514AB"/>
    <w:rsid w:val="00251CFB"/>
    <w:rsid w:val="0025221E"/>
    <w:rsid w:val="00252347"/>
    <w:rsid w:val="00255522"/>
    <w:rsid w:val="002567D6"/>
    <w:rsid w:val="0026022C"/>
    <w:rsid w:val="00260A37"/>
    <w:rsid w:val="00263745"/>
    <w:rsid w:val="0026388C"/>
    <w:rsid w:val="00263E54"/>
    <w:rsid w:val="002642A8"/>
    <w:rsid w:val="002657A0"/>
    <w:rsid w:val="0026643A"/>
    <w:rsid w:val="002668EA"/>
    <w:rsid w:val="00266B1C"/>
    <w:rsid w:val="002678F1"/>
    <w:rsid w:val="00271001"/>
    <w:rsid w:val="002734DE"/>
    <w:rsid w:val="00273D26"/>
    <w:rsid w:val="002747D0"/>
    <w:rsid w:val="002753A8"/>
    <w:rsid w:val="00275D26"/>
    <w:rsid w:val="00280A9F"/>
    <w:rsid w:val="00281969"/>
    <w:rsid w:val="00281A46"/>
    <w:rsid w:val="00282465"/>
    <w:rsid w:val="00283D61"/>
    <w:rsid w:val="00284479"/>
    <w:rsid w:val="00285654"/>
    <w:rsid w:val="002858CC"/>
    <w:rsid w:val="00285FCC"/>
    <w:rsid w:val="00286BB3"/>
    <w:rsid w:val="0028701A"/>
    <w:rsid w:val="0028748D"/>
    <w:rsid w:val="00287E18"/>
    <w:rsid w:val="0029149C"/>
    <w:rsid w:val="00292619"/>
    <w:rsid w:val="002926BE"/>
    <w:rsid w:val="00295074"/>
    <w:rsid w:val="00295D18"/>
    <w:rsid w:val="00296402"/>
    <w:rsid w:val="00296BC5"/>
    <w:rsid w:val="00297DE1"/>
    <w:rsid w:val="002A030C"/>
    <w:rsid w:val="002A0427"/>
    <w:rsid w:val="002A0CAA"/>
    <w:rsid w:val="002A3B07"/>
    <w:rsid w:val="002A3B0C"/>
    <w:rsid w:val="002A44C0"/>
    <w:rsid w:val="002A58F2"/>
    <w:rsid w:val="002A6DEC"/>
    <w:rsid w:val="002A70B8"/>
    <w:rsid w:val="002A718D"/>
    <w:rsid w:val="002A752B"/>
    <w:rsid w:val="002A75F2"/>
    <w:rsid w:val="002A7810"/>
    <w:rsid w:val="002B0EB9"/>
    <w:rsid w:val="002B1E3C"/>
    <w:rsid w:val="002B3379"/>
    <w:rsid w:val="002B495D"/>
    <w:rsid w:val="002B5BFD"/>
    <w:rsid w:val="002B665E"/>
    <w:rsid w:val="002B6949"/>
    <w:rsid w:val="002B6C30"/>
    <w:rsid w:val="002B7EC8"/>
    <w:rsid w:val="002C01C2"/>
    <w:rsid w:val="002C0522"/>
    <w:rsid w:val="002C171F"/>
    <w:rsid w:val="002C23E4"/>
    <w:rsid w:val="002C2BDF"/>
    <w:rsid w:val="002C4100"/>
    <w:rsid w:val="002C44EC"/>
    <w:rsid w:val="002C4A51"/>
    <w:rsid w:val="002C5958"/>
    <w:rsid w:val="002C6370"/>
    <w:rsid w:val="002C662F"/>
    <w:rsid w:val="002C6AA1"/>
    <w:rsid w:val="002C78D6"/>
    <w:rsid w:val="002D3705"/>
    <w:rsid w:val="002D431D"/>
    <w:rsid w:val="002D53B9"/>
    <w:rsid w:val="002D610C"/>
    <w:rsid w:val="002D6502"/>
    <w:rsid w:val="002D79EB"/>
    <w:rsid w:val="002E0547"/>
    <w:rsid w:val="002E0F73"/>
    <w:rsid w:val="002E1D24"/>
    <w:rsid w:val="002E224F"/>
    <w:rsid w:val="002E2CA4"/>
    <w:rsid w:val="002E427B"/>
    <w:rsid w:val="002E440A"/>
    <w:rsid w:val="002E4862"/>
    <w:rsid w:val="002E4FE0"/>
    <w:rsid w:val="002E6C7E"/>
    <w:rsid w:val="002E6EC1"/>
    <w:rsid w:val="002E7599"/>
    <w:rsid w:val="002F0256"/>
    <w:rsid w:val="002F0B97"/>
    <w:rsid w:val="002F0D1B"/>
    <w:rsid w:val="002F11A9"/>
    <w:rsid w:val="002F1B00"/>
    <w:rsid w:val="002F41F9"/>
    <w:rsid w:val="002F4732"/>
    <w:rsid w:val="002F4D08"/>
    <w:rsid w:val="002F52E6"/>
    <w:rsid w:val="002F684B"/>
    <w:rsid w:val="002F6B8F"/>
    <w:rsid w:val="00301637"/>
    <w:rsid w:val="00301E4C"/>
    <w:rsid w:val="0030425C"/>
    <w:rsid w:val="00304A1A"/>
    <w:rsid w:val="00306B7E"/>
    <w:rsid w:val="00306DAE"/>
    <w:rsid w:val="00310005"/>
    <w:rsid w:val="003109B1"/>
    <w:rsid w:val="00311D14"/>
    <w:rsid w:val="003122F9"/>
    <w:rsid w:val="0031239B"/>
    <w:rsid w:val="00312A5F"/>
    <w:rsid w:val="00312FA9"/>
    <w:rsid w:val="00313B77"/>
    <w:rsid w:val="00315D52"/>
    <w:rsid w:val="00316FC0"/>
    <w:rsid w:val="0031753E"/>
    <w:rsid w:val="00317D0D"/>
    <w:rsid w:val="00317F62"/>
    <w:rsid w:val="003203E4"/>
    <w:rsid w:val="003214DF"/>
    <w:rsid w:val="00322336"/>
    <w:rsid w:val="00323097"/>
    <w:rsid w:val="00323436"/>
    <w:rsid w:val="00323BDE"/>
    <w:rsid w:val="0032475E"/>
    <w:rsid w:val="00327A13"/>
    <w:rsid w:val="00327CAE"/>
    <w:rsid w:val="00331044"/>
    <w:rsid w:val="0033126B"/>
    <w:rsid w:val="00331C3D"/>
    <w:rsid w:val="0033225E"/>
    <w:rsid w:val="00333BC4"/>
    <w:rsid w:val="00334324"/>
    <w:rsid w:val="00334638"/>
    <w:rsid w:val="00334C81"/>
    <w:rsid w:val="0033625A"/>
    <w:rsid w:val="0033747D"/>
    <w:rsid w:val="00340BDA"/>
    <w:rsid w:val="00341408"/>
    <w:rsid w:val="00341B23"/>
    <w:rsid w:val="0034212D"/>
    <w:rsid w:val="00344C39"/>
    <w:rsid w:val="00345124"/>
    <w:rsid w:val="00345D94"/>
    <w:rsid w:val="0034615B"/>
    <w:rsid w:val="003469A4"/>
    <w:rsid w:val="003472BC"/>
    <w:rsid w:val="003517E5"/>
    <w:rsid w:val="00353845"/>
    <w:rsid w:val="00354A08"/>
    <w:rsid w:val="00356450"/>
    <w:rsid w:val="00356B61"/>
    <w:rsid w:val="003571E5"/>
    <w:rsid w:val="003605CD"/>
    <w:rsid w:val="003611C2"/>
    <w:rsid w:val="00362132"/>
    <w:rsid w:val="003633F4"/>
    <w:rsid w:val="0036390D"/>
    <w:rsid w:val="00364818"/>
    <w:rsid w:val="00364B65"/>
    <w:rsid w:val="00367381"/>
    <w:rsid w:val="00370A0A"/>
    <w:rsid w:val="00373519"/>
    <w:rsid w:val="0037361B"/>
    <w:rsid w:val="00373961"/>
    <w:rsid w:val="00373972"/>
    <w:rsid w:val="003767C0"/>
    <w:rsid w:val="00377BB3"/>
    <w:rsid w:val="00380C17"/>
    <w:rsid w:val="003821E5"/>
    <w:rsid w:val="0038237D"/>
    <w:rsid w:val="00382AE0"/>
    <w:rsid w:val="00383B53"/>
    <w:rsid w:val="003842A0"/>
    <w:rsid w:val="003842E9"/>
    <w:rsid w:val="0038495B"/>
    <w:rsid w:val="00385325"/>
    <w:rsid w:val="00385E6D"/>
    <w:rsid w:val="003863C2"/>
    <w:rsid w:val="003864C8"/>
    <w:rsid w:val="00387BD4"/>
    <w:rsid w:val="0039018B"/>
    <w:rsid w:val="00391372"/>
    <w:rsid w:val="00391FC4"/>
    <w:rsid w:val="00392830"/>
    <w:rsid w:val="00394330"/>
    <w:rsid w:val="00394E92"/>
    <w:rsid w:val="00396DE0"/>
    <w:rsid w:val="0039739C"/>
    <w:rsid w:val="003974F3"/>
    <w:rsid w:val="00397F27"/>
    <w:rsid w:val="003A0549"/>
    <w:rsid w:val="003A096A"/>
    <w:rsid w:val="003A0CB9"/>
    <w:rsid w:val="003A0D28"/>
    <w:rsid w:val="003A1256"/>
    <w:rsid w:val="003A13F4"/>
    <w:rsid w:val="003A2638"/>
    <w:rsid w:val="003A28E8"/>
    <w:rsid w:val="003A35E4"/>
    <w:rsid w:val="003A45EE"/>
    <w:rsid w:val="003A5965"/>
    <w:rsid w:val="003A68E4"/>
    <w:rsid w:val="003A75BB"/>
    <w:rsid w:val="003A76D1"/>
    <w:rsid w:val="003B0D57"/>
    <w:rsid w:val="003B1E2A"/>
    <w:rsid w:val="003B31CB"/>
    <w:rsid w:val="003B46DF"/>
    <w:rsid w:val="003B595B"/>
    <w:rsid w:val="003B5AB2"/>
    <w:rsid w:val="003B5F58"/>
    <w:rsid w:val="003B61AB"/>
    <w:rsid w:val="003C2962"/>
    <w:rsid w:val="003C3BCE"/>
    <w:rsid w:val="003C3C6A"/>
    <w:rsid w:val="003C4CA9"/>
    <w:rsid w:val="003C63C7"/>
    <w:rsid w:val="003C690A"/>
    <w:rsid w:val="003C6F78"/>
    <w:rsid w:val="003C7B56"/>
    <w:rsid w:val="003D1030"/>
    <w:rsid w:val="003D309E"/>
    <w:rsid w:val="003D34AE"/>
    <w:rsid w:val="003D3BB2"/>
    <w:rsid w:val="003D4BB9"/>
    <w:rsid w:val="003D5539"/>
    <w:rsid w:val="003D5739"/>
    <w:rsid w:val="003D5DE1"/>
    <w:rsid w:val="003D5F17"/>
    <w:rsid w:val="003D68A8"/>
    <w:rsid w:val="003D6D30"/>
    <w:rsid w:val="003D7E26"/>
    <w:rsid w:val="003E0E41"/>
    <w:rsid w:val="003E1493"/>
    <w:rsid w:val="003E14AA"/>
    <w:rsid w:val="003E24F6"/>
    <w:rsid w:val="003E2864"/>
    <w:rsid w:val="003E34C8"/>
    <w:rsid w:val="003E38C0"/>
    <w:rsid w:val="003E38DA"/>
    <w:rsid w:val="003E55C9"/>
    <w:rsid w:val="003E59CE"/>
    <w:rsid w:val="003E6134"/>
    <w:rsid w:val="003E7492"/>
    <w:rsid w:val="003E7AD9"/>
    <w:rsid w:val="003F2133"/>
    <w:rsid w:val="003F3F3D"/>
    <w:rsid w:val="003F4191"/>
    <w:rsid w:val="003F492B"/>
    <w:rsid w:val="003F5356"/>
    <w:rsid w:val="003F690B"/>
    <w:rsid w:val="004006E8"/>
    <w:rsid w:val="0040090D"/>
    <w:rsid w:val="00400B32"/>
    <w:rsid w:val="00401102"/>
    <w:rsid w:val="00401254"/>
    <w:rsid w:val="004017C5"/>
    <w:rsid w:val="00401802"/>
    <w:rsid w:val="00401A32"/>
    <w:rsid w:val="00402720"/>
    <w:rsid w:val="00403A5B"/>
    <w:rsid w:val="00404272"/>
    <w:rsid w:val="0040471F"/>
    <w:rsid w:val="00404F7D"/>
    <w:rsid w:val="00405712"/>
    <w:rsid w:val="00407FC1"/>
    <w:rsid w:val="00410345"/>
    <w:rsid w:val="00410F99"/>
    <w:rsid w:val="00414A5E"/>
    <w:rsid w:val="00414AD4"/>
    <w:rsid w:val="00415FE6"/>
    <w:rsid w:val="00416788"/>
    <w:rsid w:val="004173D5"/>
    <w:rsid w:val="00420904"/>
    <w:rsid w:val="0042116C"/>
    <w:rsid w:val="00421783"/>
    <w:rsid w:val="00421F11"/>
    <w:rsid w:val="00423F90"/>
    <w:rsid w:val="00424DF8"/>
    <w:rsid w:val="0042565E"/>
    <w:rsid w:val="0042581C"/>
    <w:rsid w:val="0042608B"/>
    <w:rsid w:val="004263B2"/>
    <w:rsid w:val="00427131"/>
    <w:rsid w:val="0043068A"/>
    <w:rsid w:val="0043068C"/>
    <w:rsid w:val="00431AAD"/>
    <w:rsid w:val="00432AEB"/>
    <w:rsid w:val="00432BEE"/>
    <w:rsid w:val="00433151"/>
    <w:rsid w:val="00434090"/>
    <w:rsid w:val="00434DB4"/>
    <w:rsid w:val="00435963"/>
    <w:rsid w:val="004373E0"/>
    <w:rsid w:val="00437784"/>
    <w:rsid w:val="00437C82"/>
    <w:rsid w:val="00440DE8"/>
    <w:rsid w:val="0044284A"/>
    <w:rsid w:val="0044358D"/>
    <w:rsid w:val="0044471F"/>
    <w:rsid w:val="00450AF3"/>
    <w:rsid w:val="0045194D"/>
    <w:rsid w:val="00451A9C"/>
    <w:rsid w:val="00451B04"/>
    <w:rsid w:val="00453507"/>
    <w:rsid w:val="0045476B"/>
    <w:rsid w:val="00456864"/>
    <w:rsid w:val="00456ADE"/>
    <w:rsid w:val="00456CF8"/>
    <w:rsid w:val="0046016A"/>
    <w:rsid w:val="00461B4C"/>
    <w:rsid w:val="004621E6"/>
    <w:rsid w:val="00463262"/>
    <w:rsid w:val="00463C05"/>
    <w:rsid w:val="00464218"/>
    <w:rsid w:val="004658C7"/>
    <w:rsid w:val="00465DCF"/>
    <w:rsid w:val="00466921"/>
    <w:rsid w:val="004670B7"/>
    <w:rsid w:val="004705E4"/>
    <w:rsid w:val="00470EA4"/>
    <w:rsid w:val="00471E3E"/>
    <w:rsid w:val="00472A5E"/>
    <w:rsid w:val="00472C69"/>
    <w:rsid w:val="0047411C"/>
    <w:rsid w:val="004746CA"/>
    <w:rsid w:val="00474B19"/>
    <w:rsid w:val="00475130"/>
    <w:rsid w:val="004761E8"/>
    <w:rsid w:val="00477BE9"/>
    <w:rsid w:val="00481420"/>
    <w:rsid w:val="00481EB0"/>
    <w:rsid w:val="00482B97"/>
    <w:rsid w:val="00485666"/>
    <w:rsid w:val="00485C6B"/>
    <w:rsid w:val="004860AC"/>
    <w:rsid w:val="004860FC"/>
    <w:rsid w:val="00486745"/>
    <w:rsid w:val="004869DB"/>
    <w:rsid w:val="00487DE3"/>
    <w:rsid w:val="00490E35"/>
    <w:rsid w:val="00491152"/>
    <w:rsid w:val="00491368"/>
    <w:rsid w:val="00492BB1"/>
    <w:rsid w:val="004943BD"/>
    <w:rsid w:val="004945E4"/>
    <w:rsid w:val="004958DB"/>
    <w:rsid w:val="0049660C"/>
    <w:rsid w:val="00496A8B"/>
    <w:rsid w:val="00496B1B"/>
    <w:rsid w:val="00497673"/>
    <w:rsid w:val="004A01AA"/>
    <w:rsid w:val="004A073A"/>
    <w:rsid w:val="004A0D01"/>
    <w:rsid w:val="004A2279"/>
    <w:rsid w:val="004A3535"/>
    <w:rsid w:val="004B177A"/>
    <w:rsid w:val="004B249C"/>
    <w:rsid w:val="004B29A8"/>
    <w:rsid w:val="004B3BDA"/>
    <w:rsid w:val="004B45C5"/>
    <w:rsid w:val="004B4666"/>
    <w:rsid w:val="004B4B31"/>
    <w:rsid w:val="004B65D3"/>
    <w:rsid w:val="004C0913"/>
    <w:rsid w:val="004C0F25"/>
    <w:rsid w:val="004C1104"/>
    <w:rsid w:val="004C1788"/>
    <w:rsid w:val="004C31DF"/>
    <w:rsid w:val="004C4C2D"/>
    <w:rsid w:val="004D0316"/>
    <w:rsid w:val="004D07C5"/>
    <w:rsid w:val="004D0829"/>
    <w:rsid w:val="004D0C9E"/>
    <w:rsid w:val="004D0F77"/>
    <w:rsid w:val="004D11B6"/>
    <w:rsid w:val="004D221B"/>
    <w:rsid w:val="004D2923"/>
    <w:rsid w:val="004D2E0E"/>
    <w:rsid w:val="004D30CD"/>
    <w:rsid w:val="004D398F"/>
    <w:rsid w:val="004D55CD"/>
    <w:rsid w:val="004D562B"/>
    <w:rsid w:val="004E03C6"/>
    <w:rsid w:val="004E0939"/>
    <w:rsid w:val="004E11B0"/>
    <w:rsid w:val="004E1B76"/>
    <w:rsid w:val="004E27C1"/>
    <w:rsid w:val="004E2B20"/>
    <w:rsid w:val="004E2B89"/>
    <w:rsid w:val="004E3644"/>
    <w:rsid w:val="004E4318"/>
    <w:rsid w:val="004E4453"/>
    <w:rsid w:val="004E45A9"/>
    <w:rsid w:val="004E5EE3"/>
    <w:rsid w:val="004E6091"/>
    <w:rsid w:val="004E60A4"/>
    <w:rsid w:val="004F0B7D"/>
    <w:rsid w:val="004F1DCB"/>
    <w:rsid w:val="004F2B70"/>
    <w:rsid w:val="004F5038"/>
    <w:rsid w:val="004F5564"/>
    <w:rsid w:val="004F6374"/>
    <w:rsid w:val="004F6DE0"/>
    <w:rsid w:val="004F6F7C"/>
    <w:rsid w:val="004F7482"/>
    <w:rsid w:val="004F76F7"/>
    <w:rsid w:val="004F7CC7"/>
    <w:rsid w:val="00500025"/>
    <w:rsid w:val="00500E12"/>
    <w:rsid w:val="00502551"/>
    <w:rsid w:val="00503792"/>
    <w:rsid w:val="0050402F"/>
    <w:rsid w:val="00504499"/>
    <w:rsid w:val="00504C9F"/>
    <w:rsid w:val="0050588C"/>
    <w:rsid w:val="00506B7B"/>
    <w:rsid w:val="00506EF6"/>
    <w:rsid w:val="00510A8F"/>
    <w:rsid w:val="00510EFD"/>
    <w:rsid w:val="005111E5"/>
    <w:rsid w:val="005131A2"/>
    <w:rsid w:val="005136A1"/>
    <w:rsid w:val="005147C0"/>
    <w:rsid w:val="00514851"/>
    <w:rsid w:val="005150D3"/>
    <w:rsid w:val="005161F5"/>
    <w:rsid w:val="0051646D"/>
    <w:rsid w:val="005165F1"/>
    <w:rsid w:val="005168F0"/>
    <w:rsid w:val="005171F5"/>
    <w:rsid w:val="00517DE9"/>
    <w:rsid w:val="0052050F"/>
    <w:rsid w:val="005206DF"/>
    <w:rsid w:val="00520C16"/>
    <w:rsid w:val="00521071"/>
    <w:rsid w:val="00521495"/>
    <w:rsid w:val="0052315C"/>
    <w:rsid w:val="005240E7"/>
    <w:rsid w:val="00525DC9"/>
    <w:rsid w:val="0052718A"/>
    <w:rsid w:val="00530413"/>
    <w:rsid w:val="005312BC"/>
    <w:rsid w:val="00531EE3"/>
    <w:rsid w:val="00532BF9"/>
    <w:rsid w:val="005356F4"/>
    <w:rsid w:val="00537C72"/>
    <w:rsid w:val="0054017B"/>
    <w:rsid w:val="00540B2F"/>
    <w:rsid w:val="0054104D"/>
    <w:rsid w:val="00542784"/>
    <w:rsid w:val="00544FCB"/>
    <w:rsid w:val="00547745"/>
    <w:rsid w:val="00547783"/>
    <w:rsid w:val="00550FF0"/>
    <w:rsid w:val="0055167A"/>
    <w:rsid w:val="00551DD0"/>
    <w:rsid w:val="00551E80"/>
    <w:rsid w:val="00552CAC"/>
    <w:rsid w:val="00552E4A"/>
    <w:rsid w:val="005530FC"/>
    <w:rsid w:val="005535D5"/>
    <w:rsid w:val="00553E2A"/>
    <w:rsid w:val="005549DC"/>
    <w:rsid w:val="00554BB6"/>
    <w:rsid w:val="005550EC"/>
    <w:rsid w:val="00556C45"/>
    <w:rsid w:val="00560312"/>
    <w:rsid w:val="00560908"/>
    <w:rsid w:val="00560E8F"/>
    <w:rsid w:val="00563945"/>
    <w:rsid w:val="005643B5"/>
    <w:rsid w:val="0056460E"/>
    <w:rsid w:val="00564F8F"/>
    <w:rsid w:val="00570E6D"/>
    <w:rsid w:val="005712CC"/>
    <w:rsid w:val="00571B7B"/>
    <w:rsid w:val="00572068"/>
    <w:rsid w:val="00573B85"/>
    <w:rsid w:val="005748C4"/>
    <w:rsid w:val="0057503A"/>
    <w:rsid w:val="005751E5"/>
    <w:rsid w:val="00575360"/>
    <w:rsid w:val="00576048"/>
    <w:rsid w:val="00576263"/>
    <w:rsid w:val="005762B0"/>
    <w:rsid w:val="005775F5"/>
    <w:rsid w:val="00580115"/>
    <w:rsid w:val="00580CFB"/>
    <w:rsid w:val="00580E7E"/>
    <w:rsid w:val="0058178C"/>
    <w:rsid w:val="00581D60"/>
    <w:rsid w:val="00582520"/>
    <w:rsid w:val="005839F8"/>
    <w:rsid w:val="00583AAE"/>
    <w:rsid w:val="00584426"/>
    <w:rsid w:val="00584D68"/>
    <w:rsid w:val="005868E5"/>
    <w:rsid w:val="00587DDC"/>
    <w:rsid w:val="005906F5"/>
    <w:rsid w:val="005911E4"/>
    <w:rsid w:val="005918EC"/>
    <w:rsid w:val="00591C28"/>
    <w:rsid w:val="005920C5"/>
    <w:rsid w:val="00592138"/>
    <w:rsid w:val="0059247B"/>
    <w:rsid w:val="00593D94"/>
    <w:rsid w:val="00593F5A"/>
    <w:rsid w:val="0059505C"/>
    <w:rsid w:val="00595AD3"/>
    <w:rsid w:val="00595DB2"/>
    <w:rsid w:val="0059642D"/>
    <w:rsid w:val="00596C49"/>
    <w:rsid w:val="00596E19"/>
    <w:rsid w:val="005A3EF3"/>
    <w:rsid w:val="005A3FEE"/>
    <w:rsid w:val="005A497D"/>
    <w:rsid w:val="005A4FE7"/>
    <w:rsid w:val="005A7220"/>
    <w:rsid w:val="005A7DE8"/>
    <w:rsid w:val="005A7F1C"/>
    <w:rsid w:val="005B0C6C"/>
    <w:rsid w:val="005B17FD"/>
    <w:rsid w:val="005B1D22"/>
    <w:rsid w:val="005B37A4"/>
    <w:rsid w:val="005B37F6"/>
    <w:rsid w:val="005B5F76"/>
    <w:rsid w:val="005B79E2"/>
    <w:rsid w:val="005B7A6D"/>
    <w:rsid w:val="005C193B"/>
    <w:rsid w:val="005C36F9"/>
    <w:rsid w:val="005C48CC"/>
    <w:rsid w:val="005C4A37"/>
    <w:rsid w:val="005C540F"/>
    <w:rsid w:val="005C5D57"/>
    <w:rsid w:val="005C751F"/>
    <w:rsid w:val="005D12B0"/>
    <w:rsid w:val="005D1F32"/>
    <w:rsid w:val="005D20AF"/>
    <w:rsid w:val="005D26CB"/>
    <w:rsid w:val="005D2A3F"/>
    <w:rsid w:val="005D3283"/>
    <w:rsid w:val="005D50B9"/>
    <w:rsid w:val="005D52CA"/>
    <w:rsid w:val="005D53F6"/>
    <w:rsid w:val="005D5836"/>
    <w:rsid w:val="005D64E7"/>
    <w:rsid w:val="005D6509"/>
    <w:rsid w:val="005D6DF8"/>
    <w:rsid w:val="005E111D"/>
    <w:rsid w:val="005E1383"/>
    <w:rsid w:val="005E274E"/>
    <w:rsid w:val="005E292C"/>
    <w:rsid w:val="005E3081"/>
    <w:rsid w:val="005E3A77"/>
    <w:rsid w:val="005E5966"/>
    <w:rsid w:val="005F06BA"/>
    <w:rsid w:val="005F076A"/>
    <w:rsid w:val="005F08C2"/>
    <w:rsid w:val="005F09F4"/>
    <w:rsid w:val="005F1573"/>
    <w:rsid w:val="005F1801"/>
    <w:rsid w:val="005F1850"/>
    <w:rsid w:val="005F2D63"/>
    <w:rsid w:val="005F2F3A"/>
    <w:rsid w:val="005F39CA"/>
    <w:rsid w:val="005F4216"/>
    <w:rsid w:val="005F5147"/>
    <w:rsid w:val="005F5270"/>
    <w:rsid w:val="005F5782"/>
    <w:rsid w:val="005F6300"/>
    <w:rsid w:val="005F63CE"/>
    <w:rsid w:val="005F758E"/>
    <w:rsid w:val="005F7B3B"/>
    <w:rsid w:val="006002B4"/>
    <w:rsid w:val="00600318"/>
    <w:rsid w:val="0060134E"/>
    <w:rsid w:val="006026A2"/>
    <w:rsid w:val="0060271B"/>
    <w:rsid w:val="00603482"/>
    <w:rsid w:val="006034E2"/>
    <w:rsid w:val="00604590"/>
    <w:rsid w:val="00604DA6"/>
    <w:rsid w:val="0060582B"/>
    <w:rsid w:val="0060789C"/>
    <w:rsid w:val="00607F0B"/>
    <w:rsid w:val="00607F12"/>
    <w:rsid w:val="00610114"/>
    <w:rsid w:val="0061026F"/>
    <w:rsid w:val="006107D5"/>
    <w:rsid w:val="00611FD9"/>
    <w:rsid w:val="006126FC"/>
    <w:rsid w:val="00613030"/>
    <w:rsid w:val="006139D5"/>
    <w:rsid w:val="00614BCE"/>
    <w:rsid w:val="00615AE8"/>
    <w:rsid w:val="0061627D"/>
    <w:rsid w:val="0061682D"/>
    <w:rsid w:val="00616EB9"/>
    <w:rsid w:val="006204E4"/>
    <w:rsid w:val="006307F9"/>
    <w:rsid w:val="00630A53"/>
    <w:rsid w:val="00631A6F"/>
    <w:rsid w:val="00632288"/>
    <w:rsid w:val="00633642"/>
    <w:rsid w:val="00634B9E"/>
    <w:rsid w:val="0063604A"/>
    <w:rsid w:val="00636367"/>
    <w:rsid w:val="00637FF3"/>
    <w:rsid w:val="00641D33"/>
    <w:rsid w:val="00641DCD"/>
    <w:rsid w:val="00644AD2"/>
    <w:rsid w:val="00645D09"/>
    <w:rsid w:val="00645DDC"/>
    <w:rsid w:val="00646059"/>
    <w:rsid w:val="00647083"/>
    <w:rsid w:val="0064789A"/>
    <w:rsid w:val="006509B9"/>
    <w:rsid w:val="006509C3"/>
    <w:rsid w:val="00651152"/>
    <w:rsid w:val="00651E14"/>
    <w:rsid w:val="0065222C"/>
    <w:rsid w:val="006527D6"/>
    <w:rsid w:val="006528C0"/>
    <w:rsid w:val="00652A2E"/>
    <w:rsid w:val="00653671"/>
    <w:rsid w:val="006537A2"/>
    <w:rsid w:val="00653F5D"/>
    <w:rsid w:val="00655D78"/>
    <w:rsid w:val="00656862"/>
    <w:rsid w:val="00657B95"/>
    <w:rsid w:val="00661656"/>
    <w:rsid w:val="00663695"/>
    <w:rsid w:val="00663A73"/>
    <w:rsid w:val="00663F97"/>
    <w:rsid w:val="00664C79"/>
    <w:rsid w:val="00665276"/>
    <w:rsid w:val="006659DF"/>
    <w:rsid w:val="0066696E"/>
    <w:rsid w:val="00666A1B"/>
    <w:rsid w:val="00666E2F"/>
    <w:rsid w:val="00670364"/>
    <w:rsid w:val="00670590"/>
    <w:rsid w:val="0067063F"/>
    <w:rsid w:val="00670682"/>
    <w:rsid w:val="00671E23"/>
    <w:rsid w:val="00671F63"/>
    <w:rsid w:val="006725E7"/>
    <w:rsid w:val="0067315A"/>
    <w:rsid w:val="00673750"/>
    <w:rsid w:val="00673780"/>
    <w:rsid w:val="00674196"/>
    <w:rsid w:val="00675323"/>
    <w:rsid w:val="00675865"/>
    <w:rsid w:val="00675C48"/>
    <w:rsid w:val="00676084"/>
    <w:rsid w:val="006760F0"/>
    <w:rsid w:val="006766A7"/>
    <w:rsid w:val="00676C09"/>
    <w:rsid w:val="006771A8"/>
    <w:rsid w:val="006773C6"/>
    <w:rsid w:val="0067758E"/>
    <w:rsid w:val="00680187"/>
    <w:rsid w:val="0068041F"/>
    <w:rsid w:val="00680F8F"/>
    <w:rsid w:val="00681309"/>
    <w:rsid w:val="0068137E"/>
    <w:rsid w:val="006834AF"/>
    <w:rsid w:val="0068376E"/>
    <w:rsid w:val="00683AD3"/>
    <w:rsid w:val="00684550"/>
    <w:rsid w:val="00684E99"/>
    <w:rsid w:val="0068556A"/>
    <w:rsid w:val="006858FF"/>
    <w:rsid w:val="00685AE3"/>
    <w:rsid w:val="00685BF3"/>
    <w:rsid w:val="00686D95"/>
    <w:rsid w:val="00686E7E"/>
    <w:rsid w:val="00687279"/>
    <w:rsid w:val="006872E3"/>
    <w:rsid w:val="00687B16"/>
    <w:rsid w:val="00690089"/>
    <w:rsid w:val="00690770"/>
    <w:rsid w:val="006907F5"/>
    <w:rsid w:val="00691649"/>
    <w:rsid w:val="006933B2"/>
    <w:rsid w:val="006945AE"/>
    <w:rsid w:val="00694718"/>
    <w:rsid w:val="006968EC"/>
    <w:rsid w:val="00696925"/>
    <w:rsid w:val="00697031"/>
    <w:rsid w:val="006978DE"/>
    <w:rsid w:val="006A2240"/>
    <w:rsid w:val="006A3766"/>
    <w:rsid w:val="006A448A"/>
    <w:rsid w:val="006A4EFB"/>
    <w:rsid w:val="006A537D"/>
    <w:rsid w:val="006A794A"/>
    <w:rsid w:val="006A7AA1"/>
    <w:rsid w:val="006B0DF3"/>
    <w:rsid w:val="006B1CAB"/>
    <w:rsid w:val="006B1F2E"/>
    <w:rsid w:val="006B2C4D"/>
    <w:rsid w:val="006B370E"/>
    <w:rsid w:val="006B3F89"/>
    <w:rsid w:val="006B460F"/>
    <w:rsid w:val="006C0A7F"/>
    <w:rsid w:val="006C0F54"/>
    <w:rsid w:val="006C1E92"/>
    <w:rsid w:val="006C1FC1"/>
    <w:rsid w:val="006C23ED"/>
    <w:rsid w:val="006C3D43"/>
    <w:rsid w:val="006C77B0"/>
    <w:rsid w:val="006C7FA2"/>
    <w:rsid w:val="006D02F2"/>
    <w:rsid w:val="006D13DA"/>
    <w:rsid w:val="006D3465"/>
    <w:rsid w:val="006D43FC"/>
    <w:rsid w:val="006D5EDE"/>
    <w:rsid w:val="006D7573"/>
    <w:rsid w:val="006E1146"/>
    <w:rsid w:val="006E165F"/>
    <w:rsid w:val="006E1E35"/>
    <w:rsid w:val="006E2390"/>
    <w:rsid w:val="006E33AB"/>
    <w:rsid w:val="006E3FE8"/>
    <w:rsid w:val="006E4DCF"/>
    <w:rsid w:val="006E5291"/>
    <w:rsid w:val="006E60FB"/>
    <w:rsid w:val="006E693A"/>
    <w:rsid w:val="006E72F1"/>
    <w:rsid w:val="006E73AD"/>
    <w:rsid w:val="006F036C"/>
    <w:rsid w:val="006F135A"/>
    <w:rsid w:val="006F22A2"/>
    <w:rsid w:val="006F2BD4"/>
    <w:rsid w:val="006F3647"/>
    <w:rsid w:val="006F4003"/>
    <w:rsid w:val="006F454E"/>
    <w:rsid w:val="006F4B3F"/>
    <w:rsid w:val="006F5AF9"/>
    <w:rsid w:val="006F76BC"/>
    <w:rsid w:val="006F76F1"/>
    <w:rsid w:val="007015A1"/>
    <w:rsid w:val="0070404E"/>
    <w:rsid w:val="00704074"/>
    <w:rsid w:val="00704C22"/>
    <w:rsid w:val="00705147"/>
    <w:rsid w:val="00705A8F"/>
    <w:rsid w:val="00705BA4"/>
    <w:rsid w:val="00706DD7"/>
    <w:rsid w:val="00707657"/>
    <w:rsid w:val="00707ACD"/>
    <w:rsid w:val="00710317"/>
    <w:rsid w:val="00712811"/>
    <w:rsid w:val="00712FCF"/>
    <w:rsid w:val="007132BF"/>
    <w:rsid w:val="0071560F"/>
    <w:rsid w:val="00715A11"/>
    <w:rsid w:val="00715C89"/>
    <w:rsid w:val="00720878"/>
    <w:rsid w:val="00721C18"/>
    <w:rsid w:val="00721E29"/>
    <w:rsid w:val="00722335"/>
    <w:rsid w:val="00722AC9"/>
    <w:rsid w:val="007232E0"/>
    <w:rsid w:val="007246DF"/>
    <w:rsid w:val="007246FC"/>
    <w:rsid w:val="00724761"/>
    <w:rsid w:val="00724AAA"/>
    <w:rsid w:val="00725378"/>
    <w:rsid w:val="007260A4"/>
    <w:rsid w:val="00726590"/>
    <w:rsid w:val="00726936"/>
    <w:rsid w:val="00727522"/>
    <w:rsid w:val="00727E9B"/>
    <w:rsid w:val="00730586"/>
    <w:rsid w:val="007309EE"/>
    <w:rsid w:val="007311B5"/>
    <w:rsid w:val="00731428"/>
    <w:rsid w:val="00731DC7"/>
    <w:rsid w:val="00732971"/>
    <w:rsid w:val="007330E3"/>
    <w:rsid w:val="00733419"/>
    <w:rsid w:val="0073354A"/>
    <w:rsid w:val="007337C6"/>
    <w:rsid w:val="00733AF7"/>
    <w:rsid w:val="0073427B"/>
    <w:rsid w:val="00735200"/>
    <w:rsid w:val="0073542F"/>
    <w:rsid w:val="00735881"/>
    <w:rsid w:val="0073636E"/>
    <w:rsid w:val="00741160"/>
    <w:rsid w:val="00742034"/>
    <w:rsid w:val="00743430"/>
    <w:rsid w:val="00743479"/>
    <w:rsid w:val="00743BEB"/>
    <w:rsid w:val="00744408"/>
    <w:rsid w:val="00745E51"/>
    <w:rsid w:val="00745FC7"/>
    <w:rsid w:val="007460AE"/>
    <w:rsid w:val="00747FBE"/>
    <w:rsid w:val="00751485"/>
    <w:rsid w:val="007514F6"/>
    <w:rsid w:val="00752C5C"/>
    <w:rsid w:val="0075353B"/>
    <w:rsid w:val="00753F90"/>
    <w:rsid w:val="00755532"/>
    <w:rsid w:val="007555CF"/>
    <w:rsid w:val="00756577"/>
    <w:rsid w:val="00756FCE"/>
    <w:rsid w:val="007570BE"/>
    <w:rsid w:val="00757CAC"/>
    <w:rsid w:val="00760276"/>
    <w:rsid w:val="007620A4"/>
    <w:rsid w:val="00764B49"/>
    <w:rsid w:val="00764B8A"/>
    <w:rsid w:val="00765B7B"/>
    <w:rsid w:val="007663F7"/>
    <w:rsid w:val="0076667F"/>
    <w:rsid w:val="00766DF2"/>
    <w:rsid w:val="00767F2D"/>
    <w:rsid w:val="007717CF"/>
    <w:rsid w:val="007725EC"/>
    <w:rsid w:val="00773DC5"/>
    <w:rsid w:val="007741C6"/>
    <w:rsid w:val="007763ED"/>
    <w:rsid w:val="0077641F"/>
    <w:rsid w:val="007769FB"/>
    <w:rsid w:val="00776E64"/>
    <w:rsid w:val="00780201"/>
    <w:rsid w:val="00780BDE"/>
    <w:rsid w:val="0078209B"/>
    <w:rsid w:val="007824F3"/>
    <w:rsid w:val="00783915"/>
    <w:rsid w:val="00783AD8"/>
    <w:rsid w:val="00783C77"/>
    <w:rsid w:val="00784285"/>
    <w:rsid w:val="00785125"/>
    <w:rsid w:val="0078541B"/>
    <w:rsid w:val="00785F88"/>
    <w:rsid w:val="00786A57"/>
    <w:rsid w:val="00786BE1"/>
    <w:rsid w:val="007874D2"/>
    <w:rsid w:val="007875A3"/>
    <w:rsid w:val="0079015B"/>
    <w:rsid w:val="007904FE"/>
    <w:rsid w:val="00790C67"/>
    <w:rsid w:val="007927B8"/>
    <w:rsid w:val="007927BC"/>
    <w:rsid w:val="007928BA"/>
    <w:rsid w:val="00792B54"/>
    <w:rsid w:val="00794512"/>
    <w:rsid w:val="00794978"/>
    <w:rsid w:val="00795016"/>
    <w:rsid w:val="00795265"/>
    <w:rsid w:val="0079608F"/>
    <w:rsid w:val="007964AD"/>
    <w:rsid w:val="00797187"/>
    <w:rsid w:val="00797913"/>
    <w:rsid w:val="00797CB5"/>
    <w:rsid w:val="007A0315"/>
    <w:rsid w:val="007A2014"/>
    <w:rsid w:val="007A2197"/>
    <w:rsid w:val="007A23C0"/>
    <w:rsid w:val="007A23D5"/>
    <w:rsid w:val="007A25A8"/>
    <w:rsid w:val="007A27B1"/>
    <w:rsid w:val="007A43D2"/>
    <w:rsid w:val="007A4A2A"/>
    <w:rsid w:val="007A51E6"/>
    <w:rsid w:val="007A5563"/>
    <w:rsid w:val="007A75DE"/>
    <w:rsid w:val="007A772F"/>
    <w:rsid w:val="007A7905"/>
    <w:rsid w:val="007A797F"/>
    <w:rsid w:val="007A7BB2"/>
    <w:rsid w:val="007A7BC7"/>
    <w:rsid w:val="007B0777"/>
    <w:rsid w:val="007B0940"/>
    <w:rsid w:val="007B1153"/>
    <w:rsid w:val="007B4399"/>
    <w:rsid w:val="007B440B"/>
    <w:rsid w:val="007B44FF"/>
    <w:rsid w:val="007B61D2"/>
    <w:rsid w:val="007B6350"/>
    <w:rsid w:val="007B767E"/>
    <w:rsid w:val="007B7A42"/>
    <w:rsid w:val="007C28C7"/>
    <w:rsid w:val="007C442A"/>
    <w:rsid w:val="007C53DD"/>
    <w:rsid w:val="007C5AA3"/>
    <w:rsid w:val="007C74D8"/>
    <w:rsid w:val="007C78F9"/>
    <w:rsid w:val="007D1371"/>
    <w:rsid w:val="007D38AB"/>
    <w:rsid w:val="007D3F47"/>
    <w:rsid w:val="007D464C"/>
    <w:rsid w:val="007D533D"/>
    <w:rsid w:val="007D5C52"/>
    <w:rsid w:val="007D65E5"/>
    <w:rsid w:val="007D7448"/>
    <w:rsid w:val="007E0611"/>
    <w:rsid w:val="007E086E"/>
    <w:rsid w:val="007E367F"/>
    <w:rsid w:val="007E4431"/>
    <w:rsid w:val="007E444D"/>
    <w:rsid w:val="007E4837"/>
    <w:rsid w:val="007E4A14"/>
    <w:rsid w:val="007E76D8"/>
    <w:rsid w:val="007F0072"/>
    <w:rsid w:val="007F1095"/>
    <w:rsid w:val="007F1EFF"/>
    <w:rsid w:val="007F251A"/>
    <w:rsid w:val="007F397D"/>
    <w:rsid w:val="007F4AEA"/>
    <w:rsid w:val="007F51A5"/>
    <w:rsid w:val="007F5291"/>
    <w:rsid w:val="007F5B72"/>
    <w:rsid w:val="007F5E14"/>
    <w:rsid w:val="007F64FF"/>
    <w:rsid w:val="007F69E0"/>
    <w:rsid w:val="007F7001"/>
    <w:rsid w:val="007F73D3"/>
    <w:rsid w:val="007F74A5"/>
    <w:rsid w:val="0080065B"/>
    <w:rsid w:val="00801FC3"/>
    <w:rsid w:val="00803519"/>
    <w:rsid w:val="008036A1"/>
    <w:rsid w:val="008040D2"/>
    <w:rsid w:val="00804D83"/>
    <w:rsid w:val="008050B0"/>
    <w:rsid w:val="00806A87"/>
    <w:rsid w:val="008075AD"/>
    <w:rsid w:val="00807F8F"/>
    <w:rsid w:val="008110B3"/>
    <w:rsid w:val="008110D2"/>
    <w:rsid w:val="0081306E"/>
    <w:rsid w:val="00815AEE"/>
    <w:rsid w:val="00815FC1"/>
    <w:rsid w:val="008175B3"/>
    <w:rsid w:val="00817BF1"/>
    <w:rsid w:val="008206B8"/>
    <w:rsid w:val="00820D87"/>
    <w:rsid w:val="00821218"/>
    <w:rsid w:val="00823869"/>
    <w:rsid w:val="008245A3"/>
    <w:rsid w:val="00830355"/>
    <w:rsid w:val="00830DCB"/>
    <w:rsid w:val="00830F13"/>
    <w:rsid w:val="00831FFC"/>
    <w:rsid w:val="008320C0"/>
    <w:rsid w:val="00832585"/>
    <w:rsid w:val="008327DA"/>
    <w:rsid w:val="008329C8"/>
    <w:rsid w:val="00834C25"/>
    <w:rsid w:val="00834D8D"/>
    <w:rsid w:val="00834ED4"/>
    <w:rsid w:val="00835D7C"/>
    <w:rsid w:val="00836DE9"/>
    <w:rsid w:val="00836FDE"/>
    <w:rsid w:val="008377B1"/>
    <w:rsid w:val="0084008A"/>
    <w:rsid w:val="008403F9"/>
    <w:rsid w:val="00840F3D"/>
    <w:rsid w:val="0084172C"/>
    <w:rsid w:val="00841A4A"/>
    <w:rsid w:val="00842B0C"/>
    <w:rsid w:val="00843942"/>
    <w:rsid w:val="0084483B"/>
    <w:rsid w:val="00844D83"/>
    <w:rsid w:val="00845213"/>
    <w:rsid w:val="0084533E"/>
    <w:rsid w:val="0084671D"/>
    <w:rsid w:val="00846757"/>
    <w:rsid w:val="00846C8B"/>
    <w:rsid w:val="008478DC"/>
    <w:rsid w:val="00847955"/>
    <w:rsid w:val="008506AE"/>
    <w:rsid w:val="008506C5"/>
    <w:rsid w:val="00851FC2"/>
    <w:rsid w:val="008542CA"/>
    <w:rsid w:val="0085488E"/>
    <w:rsid w:val="00855D95"/>
    <w:rsid w:val="00856AC5"/>
    <w:rsid w:val="00857885"/>
    <w:rsid w:val="00857B1A"/>
    <w:rsid w:val="0086158C"/>
    <w:rsid w:val="00861783"/>
    <w:rsid w:val="0086306E"/>
    <w:rsid w:val="00863C2F"/>
    <w:rsid w:val="00864620"/>
    <w:rsid w:val="00865005"/>
    <w:rsid w:val="00865499"/>
    <w:rsid w:val="00865709"/>
    <w:rsid w:val="008660A9"/>
    <w:rsid w:val="008676D1"/>
    <w:rsid w:val="00871B79"/>
    <w:rsid w:val="00871F68"/>
    <w:rsid w:val="008721EA"/>
    <w:rsid w:val="008729F4"/>
    <w:rsid w:val="00873140"/>
    <w:rsid w:val="008747C4"/>
    <w:rsid w:val="00875376"/>
    <w:rsid w:val="00875AC5"/>
    <w:rsid w:val="00875E80"/>
    <w:rsid w:val="008772E3"/>
    <w:rsid w:val="00877538"/>
    <w:rsid w:val="00877FCD"/>
    <w:rsid w:val="008819C2"/>
    <w:rsid w:val="00882197"/>
    <w:rsid w:val="00882E08"/>
    <w:rsid w:val="008833E7"/>
    <w:rsid w:val="00883573"/>
    <w:rsid w:val="008835D0"/>
    <w:rsid w:val="008835D9"/>
    <w:rsid w:val="0088395F"/>
    <w:rsid w:val="008842C7"/>
    <w:rsid w:val="00885CA4"/>
    <w:rsid w:val="00885CB8"/>
    <w:rsid w:val="00886B05"/>
    <w:rsid w:val="00887360"/>
    <w:rsid w:val="00890098"/>
    <w:rsid w:val="00890358"/>
    <w:rsid w:val="00890D23"/>
    <w:rsid w:val="00891D07"/>
    <w:rsid w:val="00892FD8"/>
    <w:rsid w:val="00893337"/>
    <w:rsid w:val="00893759"/>
    <w:rsid w:val="00893ECE"/>
    <w:rsid w:val="00894028"/>
    <w:rsid w:val="00894DFD"/>
    <w:rsid w:val="008952D3"/>
    <w:rsid w:val="008954F8"/>
    <w:rsid w:val="008960FF"/>
    <w:rsid w:val="00896208"/>
    <w:rsid w:val="00896882"/>
    <w:rsid w:val="00896FCE"/>
    <w:rsid w:val="00897A62"/>
    <w:rsid w:val="008A0C04"/>
    <w:rsid w:val="008A135B"/>
    <w:rsid w:val="008A16FA"/>
    <w:rsid w:val="008A34E9"/>
    <w:rsid w:val="008A3E42"/>
    <w:rsid w:val="008A4263"/>
    <w:rsid w:val="008A4615"/>
    <w:rsid w:val="008A49C7"/>
    <w:rsid w:val="008A4CDF"/>
    <w:rsid w:val="008A4EEB"/>
    <w:rsid w:val="008A50FC"/>
    <w:rsid w:val="008A6468"/>
    <w:rsid w:val="008B10D8"/>
    <w:rsid w:val="008B10DB"/>
    <w:rsid w:val="008B15CB"/>
    <w:rsid w:val="008B34C0"/>
    <w:rsid w:val="008B3AAE"/>
    <w:rsid w:val="008B49DB"/>
    <w:rsid w:val="008B4E84"/>
    <w:rsid w:val="008B51F6"/>
    <w:rsid w:val="008B5205"/>
    <w:rsid w:val="008B5268"/>
    <w:rsid w:val="008B54F2"/>
    <w:rsid w:val="008B5C75"/>
    <w:rsid w:val="008B61D8"/>
    <w:rsid w:val="008B6E06"/>
    <w:rsid w:val="008B735D"/>
    <w:rsid w:val="008B7DF3"/>
    <w:rsid w:val="008C07FD"/>
    <w:rsid w:val="008C0DD4"/>
    <w:rsid w:val="008C1241"/>
    <w:rsid w:val="008C126D"/>
    <w:rsid w:val="008C1774"/>
    <w:rsid w:val="008C1837"/>
    <w:rsid w:val="008C20B3"/>
    <w:rsid w:val="008C2F5D"/>
    <w:rsid w:val="008C4287"/>
    <w:rsid w:val="008C4C05"/>
    <w:rsid w:val="008C5279"/>
    <w:rsid w:val="008C6844"/>
    <w:rsid w:val="008C6EDF"/>
    <w:rsid w:val="008C6F86"/>
    <w:rsid w:val="008C70BC"/>
    <w:rsid w:val="008C7F94"/>
    <w:rsid w:val="008D0286"/>
    <w:rsid w:val="008D0BCC"/>
    <w:rsid w:val="008D214C"/>
    <w:rsid w:val="008D2ED2"/>
    <w:rsid w:val="008D3C0B"/>
    <w:rsid w:val="008D5C15"/>
    <w:rsid w:val="008D6CA9"/>
    <w:rsid w:val="008E0FEF"/>
    <w:rsid w:val="008E2758"/>
    <w:rsid w:val="008E2C0F"/>
    <w:rsid w:val="008E46E8"/>
    <w:rsid w:val="008E5444"/>
    <w:rsid w:val="008E705F"/>
    <w:rsid w:val="008E7C46"/>
    <w:rsid w:val="008F1478"/>
    <w:rsid w:val="008F1810"/>
    <w:rsid w:val="008F2375"/>
    <w:rsid w:val="008F3297"/>
    <w:rsid w:val="008F3B6B"/>
    <w:rsid w:val="008F3EA7"/>
    <w:rsid w:val="008F503E"/>
    <w:rsid w:val="008F5106"/>
    <w:rsid w:val="008F58A4"/>
    <w:rsid w:val="008F5B35"/>
    <w:rsid w:val="008F6337"/>
    <w:rsid w:val="008F688A"/>
    <w:rsid w:val="008F6F90"/>
    <w:rsid w:val="0090028B"/>
    <w:rsid w:val="009017A8"/>
    <w:rsid w:val="00901E5A"/>
    <w:rsid w:val="009026FE"/>
    <w:rsid w:val="009035CB"/>
    <w:rsid w:val="0090404A"/>
    <w:rsid w:val="009048CA"/>
    <w:rsid w:val="009053AB"/>
    <w:rsid w:val="00905E07"/>
    <w:rsid w:val="0090790E"/>
    <w:rsid w:val="009106CA"/>
    <w:rsid w:val="00911DE4"/>
    <w:rsid w:val="00912358"/>
    <w:rsid w:val="00914179"/>
    <w:rsid w:val="009141A8"/>
    <w:rsid w:val="00914BDB"/>
    <w:rsid w:val="0091625E"/>
    <w:rsid w:val="00917DE4"/>
    <w:rsid w:val="00921994"/>
    <w:rsid w:val="00921A69"/>
    <w:rsid w:val="00923118"/>
    <w:rsid w:val="00924FBE"/>
    <w:rsid w:val="00925D5F"/>
    <w:rsid w:val="00926699"/>
    <w:rsid w:val="00926F65"/>
    <w:rsid w:val="009301A4"/>
    <w:rsid w:val="009307E3"/>
    <w:rsid w:val="00933EA2"/>
    <w:rsid w:val="00934030"/>
    <w:rsid w:val="00934A48"/>
    <w:rsid w:val="009352FD"/>
    <w:rsid w:val="00936E87"/>
    <w:rsid w:val="009416B4"/>
    <w:rsid w:val="00942828"/>
    <w:rsid w:val="00942D9F"/>
    <w:rsid w:val="00943DA1"/>
    <w:rsid w:val="00943F21"/>
    <w:rsid w:val="009447D3"/>
    <w:rsid w:val="00944AD6"/>
    <w:rsid w:val="00944E01"/>
    <w:rsid w:val="00944F4D"/>
    <w:rsid w:val="0094567F"/>
    <w:rsid w:val="00945C94"/>
    <w:rsid w:val="00945F65"/>
    <w:rsid w:val="009463EA"/>
    <w:rsid w:val="009470A5"/>
    <w:rsid w:val="009510F2"/>
    <w:rsid w:val="009516B7"/>
    <w:rsid w:val="0095368D"/>
    <w:rsid w:val="00953B1C"/>
    <w:rsid w:val="009542CD"/>
    <w:rsid w:val="00954EED"/>
    <w:rsid w:val="009562D4"/>
    <w:rsid w:val="00956829"/>
    <w:rsid w:val="00963216"/>
    <w:rsid w:val="00964414"/>
    <w:rsid w:val="009646BE"/>
    <w:rsid w:val="00965423"/>
    <w:rsid w:val="009658CD"/>
    <w:rsid w:val="009659F5"/>
    <w:rsid w:val="00965AAA"/>
    <w:rsid w:val="00966A9A"/>
    <w:rsid w:val="00967813"/>
    <w:rsid w:val="00967979"/>
    <w:rsid w:val="00967CF6"/>
    <w:rsid w:val="00970F04"/>
    <w:rsid w:val="00971687"/>
    <w:rsid w:val="00972432"/>
    <w:rsid w:val="009729F8"/>
    <w:rsid w:val="00973A00"/>
    <w:rsid w:val="00974A94"/>
    <w:rsid w:val="00975C13"/>
    <w:rsid w:val="00975E04"/>
    <w:rsid w:val="00976AB1"/>
    <w:rsid w:val="00976D35"/>
    <w:rsid w:val="009774F7"/>
    <w:rsid w:val="00980F17"/>
    <w:rsid w:val="0098484D"/>
    <w:rsid w:val="00986F78"/>
    <w:rsid w:val="0098729A"/>
    <w:rsid w:val="00990DA8"/>
    <w:rsid w:val="00991315"/>
    <w:rsid w:val="00992AF8"/>
    <w:rsid w:val="00993621"/>
    <w:rsid w:val="00993A17"/>
    <w:rsid w:val="00995749"/>
    <w:rsid w:val="0099574C"/>
    <w:rsid w:val="00995F2A"/>
    <w:rsid w:val="00996126"/>
    <w:rsid w:val="00996D65"/>
    <w:rsid w:val="0099732E"/>
    <w:rsid w:val="009A02F7"/>
    <w:rsid w:val="009A08A2"/>
    <w:rsid w:val="009A1106"/>
    <w:rsid w:val="009A3564"/>
    <w:rsid w:val="009A379C"/>
    <w:rsid w:val="009A4F05"/>
    <w:rsid w:val="009A5B03"/>
    <w:rsid w:val="009A67E7"/>
    <w:rsid w:val="009A7837"/>
    <w:rsid w:val="009B0473"/>
    <w:rsid w:val="009B239C"/>
    <w:rsid w:val="009B2AB5"/>
    <w:rsid w:val="009B2C4D"/>
    <w:rsid w:val="009B30A4"/>
    <w:rsid w:val="009B44FF"/>
    <w:rsid w:val="009B4ABB"/>
    <w:rsid w:val="009B5936"/>
    <w:rsid w:val="009B5D8E"/>
    <w:rsid w:val="009B63C4"/>
    <w:rsid w:val="009B6C3F"/>
    <w:rsid w:val="009B76EB"/>
    <w:rsid w:val="009C08B3"/>
    <w:rsid w:val="009C0D72"/>
    <w:rsid w:val="009C4C69"/>
    <w:rsid w:val="009C5B02"/>
    <w:rsid w:val="009C6549"/>
    <w:rsid w:val="009D11AF"/>
    <w:rsid w:val="009D138F"/>
    <w:rsid w:val="009D15A5"/>
    <w:rsid w:val="009D19A9"/>
    <w:rsid w:val="009D3212"/>
    <w:rsid w:val="009D375A"/>
    <w:rsid w:val="009D39FA"/>
    <w:rsid w:val="009D4988"/>
    <w:rsid w:val="009D4AE6"/>
    <w:rsid w:val="009D4C41"/>
    <w:rsid w:val="009D4C79"/>
    <w:rsid w:val="009D5221"/>
    <w:rsid w:val="009D5501"/>
    <w:rsid w:val="009D582D"/>
    <w:rsid w:val="009D585D"/>
    <w:rsid w:val="009D587A"/>
    <w:rsid w:val="009D58CD"/>
    <w:rsid w:val="009D685E"/>
    <w:rsid w:val="009D722E"/>
    <w:rsid w:val="009D735C"/>
    <w:rsid w:val="009D7BDA"/>
    <w:rsid w:val="009E06F7"/>
    <w:rsid w:val="009E0704"/>
    <w:rsid w:val="009E2E63"/>
    <w:rsid w:val="009E37D3"/>
    <w:rsid w:val="009E3C39"/>
    <w:rsid w:val="009E3D95"/>
    <w:rsid w:val="009E4D23"/>
    <w:rsid w:val="009E4FEF"/>
    <w:rsid w:val="009E51CA"/>
    <w:rsid w:val="009E6170"/>
    <w:rsid w:val="009E6F69"/>
    <w:rsid w:val="009E7ADD"/>
    <w:rsid w:val="009E7F8B"/>
    <w:rsid w:val="009F0CDC"/>
    <w:rsid w:val="009F38D4"/>
    <w:rsid w:val="009F4146"/>
    <w:rsid w:val="009F44D2"/>
    <w:rsid w:val="009F48D1"/>
    <w:rsid w:val="009F48E1"/>
    <w:rsid w:val="009F50E2"/>
    <w:rsid w:val="009F52CA"/>
    <w:rsid w:val="009F6D0F"/>
    <w:rsid w:val="009F6E87"/>
    <w:rsid w:val="009F723D"/>
    <w:rsid w:val="009F7A76"/>
    <w:rsid w:val="00A00568"/>
    <w:rsid w:val="00A00D28"/>
    <w:rsid w:val="00A017CD"/>
    <w:rsid w:val="00A018F2"/>
    <w:rsid w:val="00A01F86"/>
    <w:rsid w:val="00A02127"/>
    <w:rsid w:val="00A03063"/>
    <w:rsid w:val="00A03697"/>
    <w:rsid w:val="00A03A96"/>
    <w:rsid w:val="00A04816"/>
    <w:rsid w:val="00A05BEE"/>
    <w:rsid w:val="00A05C9E"/>
    <w:rsid w:val="00A05E35"/>
    <w:rsid w:val="00A07590"/>
    <w:rsid w:val="00A076F6"/>
    <w:rsid w:val="00A1134B"/>
    <w:rsid w:val="00A11622"/>
    <w:rsid w:val="00A12019"/>
    <w:rsid w:val="00A12CF2"/>
    <w:rsid w:val="00A1353B"/>
    <w:rsid w:val="00A13C28"/>
    <w:rsid w:val="00A148E6"/>
    <w:rsid w:val="00A15BD3"/>
    <w:rsid w:val="00A15D15"/>
    <w:rsid w:val="00A16467"/>
    <w:rsid w:val="00A16487"/>
    <w:rsid w:val="00A17BEE"/>
    <w:rsid w:val="00A206AC"/>
    <w:rsid w:val="00A20D72"/>
    <w:rsid w:val="00A21F35"/>
    <w:rsid w:val="00A22071"/>
    <w:rsid w:val="00A22187"/>
    <w:rsid w:val="00A22A28"/>
    <w:rsid w:val="00A22E27"/>
    <w:rsid w:val="00A25569"/>
    <w:rsid w:val="00A25B3E"/>
    <w:rsid w:val="00A25DE8"/>
    <w:rsid w:val="00A25E83"/>
    <w:rsid w:val="00A26487"/>
    <w:rsid w:val="00A26D2B"/>
    <w:rsid w:val="00A27F8C"/>
    <w:rsid w:val="00A3089A"/>
    <w:rsid w:val="00A30E8F"/>
    <w:rsid w:val="00A3316F"/>
    <w:rsid w:val="00A343E1"/>
    <w:rsid w:val="00A34A39"/>
    <w:rsid w:val="00A3639F"/>
    <w:rsid w:val="00A36FA4"/>
    <w:rsid w:val="00A407A5"/>
    <w:rsid w:val="00A418F7"/>
    <w:rsid w:val="00A41F6A"/>
    <w:rsid w:val="00A4214D"/>
    <w:rsid w:val="00A42572"/>
    <w:rsid w:val="00A42685"/>
    <w:rsid w:val="00A43F2F"/>
    <w:rsid w:val="00A4479C"/>
    <w:rsid w:val="00A4516C"/>
    <w:rsid w:val="00A46850"/>
    <w:rsid w:val="00A46B4D"/>
    <w:rsid w:val="00A47144"/>
    <w:rsid w:val="00A47537"/>
    <w:rsid w:val="00A52306"/>
    <w:rsid w:val="00A53463"/>
    <w:rsid w:val="00A53A2F"/>
    <w:rsid w:val="00A547B3"/>
    <w:rsid w:val="00A5512A"/>
    <w:rsid w:val="00A5527E"/>
    <w:rsid w:val="00A55AAE"/>
    <w:rsid w:val="00A6083D"/>
    <w:rsid w:val="00A618A1"/>
    <w:rsid w:val="00A62B60"/>
    <w:rsid w:val="00A62D90"/>
    <w:rsid w:val="00A6323F"/>
    <w:rsid w:val="00A66136"/>
    <w:rsid w:val="00A6690C"/>
    <w:rsid w:val="00A66D9C"/>
    <w:rsid w:val="00A670D7"/>
    <w:rsid w:val="00A67841"/>
    <w:rsid w:val="00A678BC"/>
    <w:rsid w:val="00A713CE"/>
    <w:rsid w:val="00A720D5"/>
    <w:rsid w:val="00A75CE9"/>
    <w:rsid w:val="00A7620C"/>
    <w:rsid w:val="00A76569"/>
    <w:rsid w:val="00A77274"/>
    <w:rsid w:val="00A77C17"/>
    <w:rsid w:val="00A77FDE"/>
    <w:rsid w:val="00A800FE"/>
    <w:rsid w:val="00A80FDF"/>
    <w:rsid w:val="00A81808"/>
    <w:rsid w:val="00A818C5"/>
    <w:rsid w:val="00A826ED"/>
    <w:rsid w:val="00A82FCE"/>
    <w:rsid w:val="00A84089"/>
    <w:rsid w:val="00A86B2E"/>
    <w:rsid w:val="00A86B78"/>
    <w:rsid w:val="00A873A4"/>
    <w:rsid w:val="00A87501"/>
    <w:rsid w:val="00A90237"/>
    <w:rsid w:val="00A90507"/>
    <w:rsid w:val="00A9268C"/>
    <w:rsid w:val="00A93042"/>
    <w:rsid w:val="00A9353F"/>
    <w:rsid w:val="00A93BDF"/>
    <w:rsid w:val="00A946CF"/>
    <w:rsid w:val="00A955A2"/>
    <w:rsid w:val="00A9581E"/>
    <w:rsid w:val="00A95D7F"/>
    <w:rsid w:val="00A95E65"/>
    <w:rsid w:val="00A97DCC"/>
    <w:rsid w:val="00AA08CA"/>
    <w:rsid w:val="00AA0DD0"/>
    <w:rsid w:val="00AA0FBF"/>
    <w:rsid w:val="00AA1362"/>
    <w:rsid w:val="00AA2A07"/>
    <w:rsid w:val="00AA3123"/>
    <w:rsid w:val="00AA3FA8"/>
    <w:rsid w:val="00AA473F"/>
    <w:rsid w:val="00AA5315"/>
    <w:rsid w:val="00AA582A"/>
    <w:rsid w:val="00AA6195"/>
    <w:rsid w:val="00AA68FA"/>
    <w:rsid w:val="00AA6B4E"/>
    <w:rsid w:val="00AB146B"/>
    <w:rsid w:val="00AB184B"/>
    <w:rsid w:val="00AB1A5B"/>
    <w:rsid w:val="00AB3B27"/>
    <w:rsid w:val="00AB66C0"/>
    <w:rsid w:val="00AB6901"/>
    <w:rsid w:val="00AB6D70"/>
    <w:rsid w:val="00AB7526"/>
    <w:rsid w:val="00AC1372"/>
    <w:rsid w:val="00AC1954"/>
    <w:rsid w:val="00AC3830"/>
    <w:rsid w:val="00AC474A"/>
    <w:rsid w:val="00AC6046"/>
    <w:rsid w:val="00AC7568"/>
    <w:rsid w:val="00AD02D9"/>
    <w:rsid w:val="00AD0D1E"/>
    <w:rsid w:val="00AD109B"/>
    <w:rsid w:val="00AD177A"/>
    <w:rsid w:val="00AD1A86"/>
    <w:rsid w:val="00AD27A9"/>
    <w:rsid w:val="00AD2CEE"/>
    <w:rsid w:val="00AD33AE"/>
    <w:rsid w:val="00AD3BCE"/>
    <w:rsid w:val="00AD4213"/>
    <w:rsid w:val="00AD5233"/>
    <w:rsid w:val="00AD561B"/>
    <w:rsid w:val="00AD56A5"/>
    <w:rsid w:val="00AD6055"/>
    <w:rsid w:val="00AD60AC"/>
    <w:rsid w:val="00AD60E5"/>
    <w:rsid w:val="00AD622E"/>
    <w:rsid w:val="00AD6F88"/>
    <w:rsid w:val="00AD784B"/>
    <w:rsid w:val="00AD790F"/>
    <w:rsid w:val="00AE06CD"/>
    <w:rsid w:val="00AE20CB"/>
    <w:rsid w:val="00AE24D9"/>
    <w:rsid w:val="00AE341A"/>
    <w:rsid w:val="00AE4214"/>
    <w:rsid w:val="00AE4EE2"/>
    <w:rsid w:val="00AE4F7A"/>
    <w:rsid w:val="00AE53DB"/>
    <w:rsid w:val="00AE541C"/>
    <w:rsid w:val="00AE61DD"/>
    <w:rsid w:val="00AF0ADE"/>
    <w:rsid w:val="00AF0E58"/>
    <w:rsid w:val="00AF1ED1"/>
    <w:rsid w:val="00AF2264"/>
    <w:rsid w:val="00AF3008"/>
    <w:rsid w:val="00AF36EA"/>
    <w:rsid w:val="00AF4417"/>
    <w:rsid w:val="00AF4440"/>
    <w:rsid w:val="00AF6CEC"/>
    <w:rsid w:val="00AF74FF"/>
    <w:rsid w:val="00AF7DB7"/>
    <w:rsid w:val="00B00BCB"/>
    <w:rsid w:val="00B01C4C"/>
    <w:rsid w:val="00B025A1"/>
    <w:rsid w:val="00B02C60"/>
    <w:rsid w:val="00B04EEF"/>
    <w:rsid w:val="00B0554E"/>
    <w:rsid w:val="00B05929"/>
    <w:rsid w:val="00B05B4D"/>
    <w:rsid w:val="00B05B69"/>
    <w:rsid w:val="00B05B98"/>
    <w:rsid w:val="00B06832"/>
    <w:rsid w:val="00B06C6B"/>
    <w:rsid w:val="00B10580"/>
    <w:rsid w:val="00B135C6"/>
    <w:rsid w:val="00B13A87"/>
    <w:rsid w:val="00B15356"/>
    <w:rsid w:val="00B15581"/>
    <w:rsid w:val="00B170EB"/>
    <w:rsid w:val="00B177AC"/>
    <w:rsid w:val="00B2181C"/>
    <w:rsid w:val="00B22391"/>
    <w:rsid w:val="00B224B6"/>
    <w:rsid w:val="00B22699"/>
    <w:rsid w:val="00B228CB"/>
    <w:rsid w:val="00B23154"/>
    <w:rsid w:val="00B237D9"/>
    <w:rsid w:val="00B269E9"/>
    <w:rsid w:val="00B277D1"/>
    <w:rsid w:val="00B27E1A"/>
    <w:rsid w:val="00B30266"/>
    <w:rsid w:val="00B31772"/>
    <w:rsid w:val="00B32D9F"/>
    <w:rsid w:val="00B34288"/>
    <w:rsid w:val="00B3456D"/>
    <w:rsid w:val="00B36E54"/>
    <w:rsid w:val="00B413BF"/>
    <w:rsid w:val="00B42947"/>
    <w:rsid w:val="00B42B1F"/>
    <w:rsid w:val="00B43282"/>
    <w:rsid w:val="00B43DA0"/>
    <w:rsid w:val="00B45013"/>
    <w:rsid w:val="00B45A40"/>
    <w:rsid w:val="00B45BA3"/>
    <w:rsid w:val="00B46C0F"/>
    <w:rsid w:val="00B47F46"/>
    <w:rsid w:val="00B50848"/>
    <w:rsid w:val="00B50991"/>
    <w:rsid w:val="00B50FDA"/>
    <w:rsid w:val="00B51B9E"/>
    <w:rsid w:val="00B51CFA"/>
    <w:rsid w:val="00B520A1"/>
    <w:rsid w:val="00B531DF"/>
    <w:rsid w:val="00B532B7"/>
    <w:rsid w:val="00B534ED"/>
    <w:rsid w:val="00B55705"/>
    <w:rsid w:val="00B569B0"/>
    <w:rsid w:val="00B5743E"/>
    <w:rsid w:val="00B57708"/>
    <w:rsid w:val="00B57FEB"/>
    <w:rsid w:val="00B608D0"/>
    <w:rsid w:val="00B60A0A"/>
    <w:rsid w:val="00B60A14"/>
    <w:rsid w:val="00B60D36"/>
    <w:rsid w:val="00B61593"/>
    <w:rsid w:val="00B619BE"/>
    <w:rsid w:val="00B62C31"/>
    <w:rsid w:val="00B62EA1"/>
    <w:rsid w:val="00B6305A"/>
    <w:rsid w:val="00B634C9"/>
    <w:rsid w:val="00B63C97"/>
    <w:rsid w:val="00B63FC7"/>
    <w:rsid w:val="00B64B95"/>
    <w:rsid w:val="00B64BCE"/>
    <w:rsid w:val="00B6537C"/>
    <w:rsid w:val="00B6558D"/>
    <w:rsid w:val="00B65A65"/>
    <w:rsid w:val="00B65E82"/>
    <w:rsid w:val="00B66182"/>
    <w:rsid w:val="00B6630B"/>
    <w:rsid w:val="00B6648B"/>
    <w:rsid w:val="00B67F66"/>
    <w:rsid w:val="00B70379"/>
    <w:rsid w:val="00B704D7"/>
    <w:rsid w:val="00B70C5E"/>
    <w:rsid w:val="00B70F0F"/>
    <w:rsid w:val="00B711A3"/>
    <w:rsid w:val="00B7296F"/>
    <w:rsid w:val="00B73922"/>
    <w:rsid w:val="00B739DB"/>
    <w:rsid w:val="00B74A67"/>
    <w:rsid w:val="00B76471"/>
    <w:rsid w:val="00B76D24"/>
    <w:rsid w:val="00B76D85"/>
    <w:rsid w:val="00B7721A"/>
    <w:rsid w:val="00B77E89"/>
    <w:rsid w:val="00B820F6"/>
    <w:rsid w:val="00B83140"/>
    <w:rsid w:val="00B84028"/>
    <w:rsid w:val="00B84164"/>
    <w:rsid w:val="00B8565F"/>
    <w:rsid w:val="00B86A5A"/>
    <w:rsid w:val="00B873F4"/>
    <w:rsid w:val="00B87577"/>
    <w:rsid w:val="00B8789D"/>
    <w:rsid w:val="00B90843"/>
    <w:rsid w:val="00B9254C"/>
    <w:rsid w:val="00B9277F"/>
    <w:rsid w:val="00B92CF7"/>
    <w:rsid w:val="00B9389E"/>
    <w:rsid w:val="00B93B2F"/>
    <w:rsid w:val="00B94435"/>
    <w:rsid w:val="00B94A86"/>
    <w:rsid w:val="00B974A9"/>
    <w:rsid w:val="00B974CA"/>
    <w:rsid w:val="00B97927"/>
    <w:rsid w:val="00BA0ACD"/>
    <w:rsid w:val="00BA1CCB"/>
    <w:rsid w:val="00BA36D0"/>
    <w:rsid w:val="00BA3E8A"/>
    <w:rsid w:val="00BA4B70"/>
    <w:rsid w:val="00BA7154"/>
    <w:rsid w:val="00BA72B8"/>
    <w:rsid w:val="00BB0683"/>
    <w:rsid w:val="00BB0C86"/>
    <w:rsid w:val="00BB23E7"/>
    <w:rsid w:val="00BB2F6C"/>
    <w:rsid w:val="00BB3836"/>
    <w:rsid w:val="00BB6298"/>
    <w:rsid w:val="00BB68FD"/>
    <w:rsid w:val="00BB7577"/>
    <w:rsid w:val="00BB7748"/>
    <w:rsid w:val="00BB7B7A"/>
    <w:rsid w:val="00BB7BB3"/>
    <w:rsid w:val="00BC037D"/>
    <w:rsid w:val="00BC0AF1"/>
    <w:rsid w:val="00BC0E35"/>
    <w:rsid w:val="00BC102E"/>
    <w:rsid w:val="00BC143F"/>
    <w:rsid w:val="00BC21A1"/>
    <w:rsid w:val="00BC2535"/>
    <w:rsid w:val="00BC554C"/>
    <w:rsid w:val="00BC626F"/>
    <w:rsid w:val="00BC6787"/>
    <w:rsid w:val="00BC6D2F"/>
    <w:rsid w:val="00BC714C"/>
    <w:rsid w:val="00BD12F8"/>
    <w:rsid w:val="00BD1B32"/>
    <w:rsid w:val="00BD25A2"/>
    <w:rsid w:val="00BD319E"/>
    <w:rsid w:val="00BD33B8"/>
    <w:rsid w:val="00BD39F3"/>
    <w:rsid w:val="00BD5742"/>
    <w:rsid w:val="00BD7516"/>
    <w:rsid w:val="00BE0E38"/>
    <w:rsid w:val="00BE32D5"/>
    <w:rsid w:val="00BE34DE"/>
    <w:rsid w:val="00BE3506"/>
    <w:rsid w:val="00BE377B"/>
    <w:rsid w:val="00BE38DA"/>
    <w:rsid w:val="00BE4602"/>
    <w:rsid w:val="00BE4EA5"/>
    <w:rsid w:val="00BE577B"/>
    <w:rsid w:val="00BE59C2"/>
    <w:rsid w:val="00BE607F"/>
    <w:rsid w:val="00BE7363"/>
    <w:rsid w:val="00BF1061"/>
    <w:rsid w:val="00BF3E59"/>
    <w:rsid w:val="00BF5632"/>
    <w:rsid w:val="00BF5C68"/>
    <w:rsid w:val="00BF5D2A"/>
    <w:rsid w:val="00BF5F3A"/>
    <w:rsid w:val="00BF6FD0"/>
    <w:rsid w:val="00BF70FD"/>
    <w:rsid w:val="00C0099F"/>
    <w:rsid w:val="00C00FDE"/>
    <w:rsid w:val="00C02D8F"/>
    <w:rsid w:val="00C02FF5"/>
    <w:rsid w:val="00C034A8"/>
    <w:rsid w:val="00C03635"/>
    <w:rsid w:val="00C04169"/>
    <w:rsid w:val="00C07897"/>
    <w:rsid w:val="00C07D27"/>
    <w:rsid w:val="00C10B24"/>
    <w:rsid w:val="00C1234F"/>
    <w:rsid w:val="00C126E0"/>
    <w:rsid w:val="00C128B8"/>
    <w:rsid w:val="00C12BA4"/>
    <w:rsid w:val="00C1377B"/>
    <w:rsid w:val="00C13C27"/>
    <w:rsid w:val="00C14A57"/>
    <w:rsid w:val="00C14E8E"/>
    <w:rsid w:val="00C15884"/>
    <w:rsid w:val="00C17225"/>
    <w:rsid w:val="00C2083E"/>
    <w:rsid w:val="00C216BD"/>
    <w:rsid w:val="00C21ED9"/>
    <w:rsid w:val="00C221CF"/>
    <w:rsid w:val="00C2241D"/>
    <w:rsid w:val="00C234C3"/>
    <w:rsid w:val="00C23B8F"/>
    <w:rsid w:val="00C24205"/>
    <w:rsid w:val="00C2704D"/>
    <w:rsid w:val="00C27AD0"/>
    <w:rsid w:val="00C30244"/>
    <w:rsid w:val="00C3071B"/>
    <w:rsid w:val="00C30752"/>
    <w:rsid w:val="00C31C02"/>
    <w:rsid w:val="00C31E64"/>
    <w:rsid w:val="00C324D9"/>
    <w:rsid w:val="00C32945"/>
    <w:rsid w:val="00C334E7"/>
    <w:rsid w:val="00C35294"/>
    <w:rsid w:val="00C35E88"/>
    <w:rsid w:val="00C35F95"/>
    <w:rsid w:val="00C36D69"/>
    <w:rsid w:val="00C3786B"/>
    <w:rsid w:val="00C37E17"/>
    <w:rsid w:val="00C4010A"/>
    <w:rsid w:val="00C40800"/>
    <w:rsid w:val="00C40AB3"/>
    <w:rsid w:val="00C40C8E"/>
    <w:rsid w:val="00C41297"/>
    <w:rsid w:val="00C44280"/>
    <w:rsid w:val="00C444CD"/>
    <w:rsid w:val="00C44EB3"/>
    <w:rsid w:val="00C458AD"/>
    <w:rsid w:val="00C45C16"/>
    <w:rsid w:val="00C4601C"/>
    <w:rsid w:val="00C465C3"/>
    <w:rsid w:val="00C47E5C"/>
    <w:rsid w:val="00C55A4C"/>
    <w:rsid w:val="00C610D9"/>
    <w:rsid w:val="00C613FC"/>
    <w:rsid w:val="00C61582"/>
    <w:rsid w:val="00C62E9D"/>
    <w:rsid w:val="00C62F70"/>
    <w:rsid w:val="00C64A14"/>
    <w:rsid w:val="00C653B0"/>
    <w:rsid w:val="00C65C12"/>
    <w:rsid w:val="00C7000E"/>
    <w:rsid w:val="00C709D2"/>
    <w:rsid w:val="00C734B0"/>
    <w:rsid w:val="00C73F6E"/>
    <w:rsid w:val="00C74106"/>
    <w:rsid w:val="00C801AA"/>
    <w:rsid w:val="00C80345"/>
    <w:rsid w:val="00C80B63"/>
    <w:rsid w:val="00C80D3C"/>
    <w:rsid w:val="00C812DE"/>
    <w:rsid w:val="00C8174B"/>
    <w:rsid w:val="00C82582"/>
    <w:rsid w:val="00C83796"/>
    <w:rsid w:val="00C84426"/>
    <w:rsid w:val="00C84D44"/>
    <w:rsid w:val="00C8575F"/>
    <w:rsid w:val="00C86E56"/>
    <w:rsid w:val="00C877D9"/>
    <w:rsid w:val="00C879B4"/>
    <w:rsid w:val="00C9086D"/>
    <w:rsid w:val="00C91589"/>
    <w:rsid w:val="00C9345B"/>
    <w:rsid w:val="00C94994"/>
    <w:rsid w:val="00C94C03"/>
    <w:rsid w:val="00C958CD"/>
    <w:rsid w:val="00C95D1F"/>
    <w:rsid w:val="00C95E75"/>
    <w:rsid w:val="00C96EDF"/>
    <w:rsid w:val="00C977C7"/>
    <w:rsid w:val="00C97DDC"/>
    <w:rsid w:val="00CA022E"/>
    <w:rsid w:val="00CA0B16"/>
    <w:rsid w:val="00CA1D23"/>
    <w:rsid w:val="00CA3DC9"/>
    <w:rsid w:val="00CA61FA"/>
    <w:rsid w:val="00CB00D3"/>
    <w:rsid w:val="00CB0580"/>
    <w:rsid w:val="00CB0884"/>
    <w:rsid w:val="00CB10DE"/>
    <w:rsid w:val="00CB1509"/>
    <w:rsid w:val="00CB212B"/>
    <w:rsid w:val="00CB297E"/>
    <w:rsid w:val="00CB30D7"/>
    <w:rsid w:val="00CB3C16"/>
    <w:rsid w:val="00CB450E"/>
    <w:rsid w:val="00CB4640"/>
    <w:rsid w:val="00CB5E3A"/>
    <w:rsid w:val="00CB6294"/>
    <w:rsid w:val="00CB63C4"/>
    <w:rsid w:val="00CC0284"/>
    <w:rsid w:val="00CC067B"/>
    <w:rsid w:val="00CC0AB4"/>
    <w:rsid w:val="00CC1F0A"/>
    <w:rsid w:val="00CC265B"/>
    <w:rsid w:val="00CC2960"/>
    <w:rsid w:val="00CC370F"/>
    <w:rsid w:val="00CC61F0"/>
    <w:rsid w:val="00CC6A46"/>
    <w:rsid w:val="00CC6F0D"/>
    <w:rsid w:val="00CD0E03"/>
    <w:rsid w:val="00CD1DD2"/>
    <w:rsid w:val="00CD22D3"/>
    <w:rsid w:val="00CD42E8"/>
    <w:rsid w:val="00CD451B"/>
    <w:rsid w:val="00CD454C"/>
    <w:rsid w:val="00CD4A5F"/>
    <w:rsid w:val="00CD4B2B"/>
    <w:rsid w:val="00CD67FF"/>
    <w:rsid w:val="00CD6FAB"/>
    <w:rsid w:val="00CD70F6"/>
    <w:rsid w:val="00CD73A0"/>
    <w:rsid w:val="00CE158B"/>
    <w:rsid w:val="00CE187F"/>
    <w:rsid w:val="00CE3C9A"/>
    <w:rsid w:val="00CE3FFA"/>
    <w:rsid w:val="00CE4288"/>
    <w:rsid w:val="00CE4687"/>
    <w:rsid w:val="00CE65D8"/>
    <w:rsid w:val="00CE7020"/>
    <w:rsid w:val="00CE7389"/>
    <w:rsid w:val="00CE7813"/>
    <w:rsid w:val="00CE7BFD"/>
    <w:rsid w:val="00CE7D30"/>
    <w:rsid w:val="00CF1436"/>
    <w:rsid w:val="00CF1D3F"/>
    <w:rsid w:val="00CF1F93"/>
    <w:rsid w:val="00CF20A1"/>
    <w:rsid w:val="00CF27D8"/>
    <w:rsid w:val="00CF2A45"/>
    <w:rsid w:val="00CF310B"/>
    <w:rsid w:val="00CF3350"/>
    <w:rsid w:val="00CF340B"/>
    <w:rsid w:val="00CF4993"/>
    <w:rsid w:val="00CF686D"/>
    <w:rsid w:val="00D013BA"/>
    <w:rsid w:val="00D01748"/>
    <w:rsid w:val="00D02C81"/>
    <w:rsid w:val="00D033E4"/>
    <w:rsid w:val="00D04CE8"/>
    <w:rsid w:val="00D05D8A"/>
    <w:rsid w:val="00D063E4"/>
    <w:rsid w:val="00D07597"/>
    <w:rsid w:val="00D07AFB"/>
    <w:rsid w:val="00D12764"/>
    <w:rsid w:val="00D1404E"/>
    <w:rsid w:val="00D144A2"/>
    <w:rsid w:val="00D15ACF"/>
    <w:rsid w:val="00D15AE9"/>
    <w:rsid w:val="00D16EB6"/>
    <w:rsid w:val="00D20AC5"/>
    <w:rsid w:val="00D210E3"/>
    <w:rsid w:val="00D21E82"/>
    <w:rsid w:val="00D230AA"/>
    <w:rsid w:val="00D23B99"/>
    <w:rsid w:val="00D24A61"/>
    <w:rsid w:val="00D2598E"/>
    <w:rsid w:val="00D25F1E"/>
    <w:rsid w:val="00D26071"/>
    <w:rsid w:val="00D27644"/>
    <w:rsid w:val="00D27B7A"/>
    <w:rsid w:val="00D30778"/>
    <w:rsid w:val="00D32577"/>
    <w:rsid w:val="00D32DE0"/>
    <w:rsid w:val="00D33372"/>
    <w:rsid w:val="00D33401"/>
    <w:rsid w:val="00D346FC"/>
    <w:rsid w:val="00D355CC"/>
    <w:rsid w:val="00D36992"/>
    <w:rsid w:val="00D404BA"/>
    <w:rsid w:val="00D40955"/>
    <w:rsid w:val="00D4183B"/>
    <w:rsid w:val="00D429FD"/>
    <w:rsid w:val="00D43957"/>
    <w:rsid w:val="00D45561"/>
    <w:rsid w:val="00D46C92"/>
    <w:rsid w:val="00D51B45"/>
    <w:rsid w:val="00D54418"/>
    <w:rsid w:val="00D555A8"/>
    <w:rsid w:val="00D55640"/>
    <w:rsid w:val="00D55DE9"/>
    <w:rsid w:val="00D55F68"/>
    <w:rsid w:val="00D56B4F"/>
    <w:rsid w:val="00D570EA"/>
    <w:rsid w:val="00D5756A"/>
    <w:rsid w:val="00D609F1"/>
    <w:rsid w:val="00D60A1A"/>
    <w:rsid w:val="00D616D5"/>
    <w:rsid w:val="00D619E9"/>
    <w:rsid w:val="00D61C6B"/>
    <w:rsid w:val="00D61F02"/>
    <w:rsid w:val="00D62F59"/>
    <w:rsid w:val="00D6398D"/>
    <w:rsid w:val="00D63AE1"/>
    <w:rsid w:val="00D63D11"/>
    <w:rsid w:val="00D63E79"/>
    <w:rsid w:val="00D658B9"/>
    <w:rsid w:val="00D71EC9"/>
    <w:rsid w:val="00D7319D"/>
    <w:rsid w:val="00D73D35"/>
    <w:rsid w:val="00D7405A"/>
    <w:rsid w:val="00D746C9"/>
    <w:rsid w:val="00D74D5C"/>
    <w:rsid w:val="00D74EB5"/>
    <w:rsid w:val="00D75883"/>
    <w:rsid w:val="00D759EB"/>
    <w:rsid w:val="00D75A63"/>
    <w:rsid w:val="00D76220"/>
    <w:rsid w:val="00D775A6"/>
    <w:rsid w:val="00D80574"/>
    <w:rsid w:val="00D80B0C"/>
    <w:rsid w:val="00D81169"/>
    <w:rsid w:val="00D8178B"/>
    <w:rsid w:val="00D829D0"/>
    <w:rsid w:val="00D84CD9"/>
    <w:rsid w:val="00D85763"/>
    <w:rsid w:val="00D85AAB"/>
    <w:rsid w:val="00D85C03"/>
    <w:rsid w:val="00D86594"/>
    <w:rsid w:val="00D87691"/>
    <w:rsid w:val="00D918EA"/>
    <w:rsid w:val="00D91BB1"/>
    <w:rsid w:val="00D9308A"/>
    <w:rsid w:val="00D93D48"/>
    <w:rsid w:val="00D95289"/>
    <w:rsid w:val="00D9589A"/>
    <w:rsid w:val="00D96B0A"/>
    <w:rsid w:val="00D96B7F"/>
    <w:rsid w:val="00DA0194"/>
    <w:rsid w:val="00DA23BA"/>
    <w:rsid w:val="00DA2E0E"/>
    <w:rsid w:val="00DA37C2"/>
    <w:rsid w:val="00DA424A"/>
    <w:rsid w:val="00DA5031"/>
    <w:rsid w:val="00DA5142"/>
    <w:rsid w:val="00DA6CCD"/>
    <w:rsid w:val="00DA6D75"/>
    <w:rsid w:val="00DA723E"/>
    <w:rsid w:val="00DB17EE"/>
    <w:rsid w:val="00DB288C"/>
    <w:rsid w:val="00DB32E4"/>
    <w:rsid w:val="00DB345E"/>
    <w:rsid w:val="00DB5431"/>
    <w:rsid w:val="00DB6541"/>
    <w:rsid w:val="00DB6EC5"/>
    <w:rsid w:val="00DB7909"/>
    <w:rsid w:val="00DC1545"/>
    <w:rsid w:val="00DC1547"/>
    <w:rsid w:val="00DC203B"/>
    <w:rsid w:val="00DC2287"/>
    <w:rsid w:val="00DC3FD7"/>
    <w:rsid w:val="00DC423C"/>
    <w:rsid w:val="00DC68F1"/>
    <w:rsid w:val="00DC7624"/>
    <w:rsid w:val="00DD093D"/>
    <w:rsid w:val="00DD0D42"/>
    <w:rsid w:val="00DD103A"/>
    <w:rsid w:val="00DD399C"/>
    <w:rsid w:val="00DD41B2"/>
    <w:rsid w:val="00DD48CD"/>
    <w:rsid w:val="00DD4E76"/>
    <w:rsid w:val="00DD555D"/>
    <w:rsid w:val="00DD5D6C"/>
    <w:rsid w:val="00DD62CD"/>
    <w:rsid w:val="00DD6B87"/>
    <w:rsid w:val="00DD71B9"/>
    <w:rsid w:val="00DD7375"/>
    <w:rsid w:val="00DD7C48"/>
    <w:rsid w:val="00DE0A14"/>
    <w:rsid w:val="00DE2F20"/>
    <w:rsid w:val="00DE37C9"/>
    <w:rsid w:val="00DE400D"/>
    <w:rsid w:val="00DE4326"/>
    <w:rsid w:val="00DE4DF9"/>
    <w:rsid w:val="00DE5767"/>
    <w:rsid w:val="00DE5DD1"/>
    <w:rsid w:val="00DE6D84"/>
    <w:rsid w:val="00DE7018"/>
    <w:rsid w:val="00DF0B0F"/>
    <w:rsid w:val="00DF2734"/>
    <w:rsid w:val="00DF3B72"/>
    <w:rsid w:val="00DF4036"/>
    <w:rsid w:val="00DF5619"/>
    <w:rsid w:val="00DF5A12"/>
    <w:rsid w:val="00DF5C3A"/>
    <w:rsid w:val="00DF7BF8"/>
    <w:rsid w:val="00E00311"/>
    <w:rsid w:val="00E01390"/>
    <w:rsid w:val="00E01D8A"/>
    <w:rsid w:val="00E02312"/>
    <w:rsid w:val="00E023B5"/>
    <w:rsid w:val="00E0314F"/>
    <w:rsid w:val="00E03FAD"/>
    <w:rsid w:val="00E054C0"/>
    <w:rsid w:val="00E055FA"/>
    <w:rsid w:val="00E06BD7"/>
    <w:rsid w:val="00E06C98"/>
    <w:rsid w:val="00E07BDB"/>
    <w:rsid w:val="00E07E62"/>
    <w:rsid w:val="00E102CA"/>
    <w:rsid w:val="00E10937"/>
    <w:rsid w:val="00E11407"/>
    <w:rsid w:val="00E11EDB"/>
    <w:rsid w:val="00E12461"/>
    <w:rsid w:val="00E124E8"/>
    <w:rsid w:val="00E12F2D"/>
    <w:rsid w:val="00E1417C"/>
    <w:rsid w:val="00E14FD4"/>
    <w:rsid w:val="00E152B1"/>
    <w:rsid w:val="00E16021"/>
    <w:rsid w:val="00E173E8"/>
    <w:rsid w:val="00E174D2"/>
    <w:rsid w:val="00E21765"/>
    <w:rsid w:val="00E22224"/>
    <w:rsid w:val="00E238FE"/>
    <w:rsid w:val="00E25249"/>
    <w:rsid w:val="00E25D91"/>
    <w:rsid w:val="00E25FA9"/>
    <w:rsid w:val="00E262C3"/>
    <w:rsid w:val="00E304FA"/>
    <w:rsid w:val="00E30AFD"/>
    <w:rsid w:val="00E31570"/>
    <w:rsid w:val="00E33958"/>
    <w:rsid w:val="00E35491"/>
    <w:rsid w:val="00E36021"/>
    <w:rsid w:val="00E36129"/>
    <w:rsid w:val="00E3629A"/>
    <w:rsid w:val="00E367DF"/>
    <w:rsid w:val="00E372AF"/>
    <w:rsid w:val="00E379C2"/>
    <w:rsid w:val="00E37C48"/>
    <w:rsid w:val="00E40699"/>
    <w:rsid w:val="00E42BB9"/>
    <w:rsid w:val="00E42EAA"/>
    <w:rsid w:val="00E431D5"/>
    <w:rsid w:val="00E43551"/>
    <w:rsid w:val="00E4378B"/>
    <w:rsid w:val="00E44F39"/>
    <w:rsid w:val="00E47928"/>
    <w:rsid w:val="00E47A86"/>
    <w:rsid w:val="00E47CF8"/>
    <w:rsid w:val="00E47FF2"/>
    <w:rsid w:val="00E51AC0"/>
    <w:rsid w:val="00E52768"/>
    <w:rsid w:val="00E52A1D"/>
    <w:rsid w:val="00E54754"/>
    <w:rsid w:val="00E55274"/>
    <w:rsid w:val="00E55331"/>
    <w:rsid w:val="00E56FD6"/>
    <w:rsid w:val="00E57DE0"/>
    <w:rsid w:val="00E61119"/>
    <w:rsid w:val="00E62694"/>
    <w:rsid w:val="00E62EDC"/>
    <w:rsid w:val="00E62F49"/>
    <w:rsid w:val="00E63207"/>
    <w:rsid w:val="00E632E1"/>
    <w:rsid w:val="00E64F04"/>
    <w:rsid w:val="00E65C52"/>
    <w:rsid w:val="00E65E45"/>
    <w:rsid w:val="00E66653"/>
    <w:rsid w:val="00E706A3"/>
    <w:rsid w:val="00E70DFB"/>
    <w:rsid w:val="00E72C24"/>
    <w:rsid w:val="00E73B47"/>
    <w:rsid w:val="00E80161"/>
    <w:rsid w:val="00E8036F"/>
    <w:rsid w:val="00E80E9D"/>
    <w:rsid w:val="00E80EAF"/>
    <w:rsid w:val="00E81E1F"/>
    <w:rsid w:val="00E82CAA"/>
    <w:rsid w:val="00E83704"/>
    <w:rsid w:val="00E8403C"/>
    <w:rsid w:val="00E84AA9"/>
    <w:rsid w:val="00E84D60"/>
    <w:rsid w:val="00E859F6"/>
    <w:rsid w:val="00E86265"/>
    <w:rsid w:val="00E8688D"/>
    <w:rsid w:val="00E86A95"/>
    <w:rsid w:val="00E917E4"/>
    <w:rsid w:val="00E92040"/>
    <w:rsid w:val="00E92A6B"/>
    <w:rsid w:val="00E92F59"/>
    <w:rsid w:val="00E9484F"/>
    <w:rsid w:val="00E96C14"/>
    <w:rsid w:val="00E97374"/>
    <w:rsid w:val="00E97654"/>
    <w:rsid w:val="00EA16B9"/>
    <w:rsid w:val="00EA18D5"/>
    <w:rsid w:val="00EA2A99"/>
    <w:rsid w:val="00EA3422"/>
    <w:rsid w:val="00EA38ED"/>
    <w:rsid w:val="00EA4292"/>
    <w:rsid w:val="00EA4C26"/>
    <w:rsid w:val="00EA538F"/>
    <w:rsid w:val="00EA56D5"/>
    <w:rsid w:val="00EA614B"/>
    <w:rsid w:val="00EA6A17"/>
    <w:rsid w:val="00EB032C"/>
    <w:rsid w:val="00EB03C4"/>
    <w:rsid w:val="00EB10DD"/>
    <w:rsid w:val="00EB1E5C"/>
    <w:rsid w:val="00EB350A"/>
    <w:rsid w:val="00EB49B0"/>
    <w:rsid w:val="00EB6146"/>
    <w:rsid w:val="00EB6740"/>
    <w:rsid w:val="00EB68EB"/>
    <w:rsid w:val="00EB69F4"/>
    <w:rsid w:val="00EB75AF"/>
    <w:rsid w:val="00EB7C8E"/>
    <w:rsid w:val="00EC0322"/>
    <w:rsid w:val="00EC119E"/>
    <w:rsid w:val="00EC15BD"/>
    <w:rsid w:val="00EC2247"/>
    <w:rsid w:val="00EC2721"/>
    <w:rsid w:val="00EC28DE"/>
    <w:rsid w:val="00EC29E9"/>
    <w:rsid w:val="00EC317B"/>
    <w:rsid w:val="00EC34C7"/>
    <w:rsid w:val="00EC36CD"/>
    <w:rsid w:val="00EC4D91"/>
    <w:rsid w:val="00EC50BE"/>
    <w:rsid w:val="00EC5BFF"/>
    <w:rsid w:val="00EC5EBA"/>
    <w:rsid w:val="00EC7940"/>
    <w:rsid w:val="00ED10EB"/>
    <w:rsid w:val="00ED15FD"/>
    <w:rsid w:val="00ED1EBF"/>
    <w:rsid w:val="00ED2AB7"/>
    <w:rsid w:val="00ED4CE2"/>
    <w:rsid w:val="00ED5D69"/>
    <w:rsid w:val="00ED74D9"/>
    <w:rsid w:val="00ED76A7"/>
    <w:rsid w:val="00ED798E"/>
    <w:rsid w:val="00ED7F3A"/>
    <w:rsid w:val="00EE0C40"/>
    <w:rsid w:val="00EE0CA5"/>
    <w:rsid w:val="00EE20B7"/>
    <w:rsid w:val="00EE657E"/>
    <w:rsid w:val="00EE66D6"/>
    <w:rsid w:val="00EE7682"/>
    <w:rsid w:val="00EF308E"/>
    <w:rsid w:val="00EF4332"/>
    <w:rsid w:val="00EF43EA"/>
    <w:rsid w:val="00EF5F7F"/>
    <w:rsid w:val="00EF763E"/>
    <w:rsid w:val="00F00B2A"/>
    <w:rsid w:val="00F01C4F"/>
    <w:rsid w:val="00F04113"/>
    <w:rsid w:val="00F047C9"/>
    <w:rsid w:val="00F04D0A"/>
    <w:rsid w:val="00F04F08"/>
    <w:rsid w:val="00F061DE"/>
    <w:rsid w:val="00F066DB"/>
    <w:rsid w:val="00F06A07"/>
    <w:rsid w:val="00F06E6D"/>
    <w:rsid w:val="00F0762E"/>
    <w:rsid w:val="00F10684"/>
    <w:rsid w:val="00F12012"/>
    <w:rsid w:val="00F12130"/>
    <w:rsid w:val="00F122B7"/>
    <w:rsid w:val="00F12A37"/>
    <w:rsid w:val="00F12DDC"/>
    <w:rsid w:val="00F12F8B"/>
    <w:rsid w:val="00F13385"/>
    <w:rsid w:val="00F13639"/>
    <w:rsid w:val="00F13E52"/>
    <w:rsid w:val="00F1426F"/>
    <w:rsid w:val="00F14558"/>
    <w:rsid w:val="00F15EEF"/>
    <w:rsid w:val="00F1661E"/>
    <w:rsid w:val="00F16A5D"/>
    <w:rsid w:val="00F16F4A"/>
    <w:rsid w:val="00F17A42"/>
    <w:rsid w:val="00F21EA9"/>
    <w:rsid w:val="00F2215D"/>
    <w:rsid w:val="00F23293"/>
    <w:rsid w:val="00F23DA6"/>
    <w:rsid w:val="00F24CD6"/>
    <w:rsid w:val="00F25D2E"/>
    <w:rsid w:val="00F25FCF"/>
    <w:rsid w:val="00F26264"/>
    <w:rsid w:val="00F266D3"/>
    <w:rsid w:val="00F27E02"/>
    <w:rsid w:val="00F326AE"/>
    <w:rsid w:val="00F363C8"/>
    <w:rsid w:val="00F4070E"/>
    <w:rsid w:val="00F40C38"/>
    <w:rsid w:val="00F435A8"/>
    <w:rsid w:val="00F45151"/>
    <w:rsid w:val="00F457AA"/>
    <w:rsid w:val="00F459AD"/>
    <w:rsid w:val="00F46502"/>
    <w:rsid w:val="00F46C11"/>
    <w:rsid w:val="00F471AF"/>
    <w:rsid w:val="00F51060"/>
    <w:rsid w:val="00F51307"/>
    <w:rsid w:val="00F51BFC"/>
    <w:rsid w:val="00F51FE0"/>
    <w:rsid w:val="00F53833"/>
    <w:rsid w:val="00F53E5F"/>
    <w:rsid w:val="00F540A4"/>
    <w:rsid w:val="00F549CA"/>
    <w:rsid w:val="00F55417"/>
    <w:rsid w:val="00F55E7D"/>
    <w:rsid w:val="00F5678D"/>
    <w:rsid w:val="00F5681D"/>
    <w:rsid w:val="00F56DC6"/>
    <w:rsid w:val="00F579B3"/>
    <w:rsid w:val="00F60D8E"/>
    <w:rsid w:val="00F61895"/>
    <w:rsid w:val="00F6241C"/>
    <w:rsid w:val="00F6287B"/>
    <w:rsid w:val="00F62CFB"/>
    <w:rsid w:val="00F632B3"/>
    <w:rsid w:val="00F64DB5"/>
    <w:rsid w:val="00F65B65"/>
    <w:rsid w:val="00F6692D"/>
    <w:rsid w:val="00F67638"/>
    <w:rsid w:val="00F67956"/>
    <w:rsid w:val="00F67B03"/>
    <w:rsid w:val="00F71047"/>
    <w:rsid w:val="00F71F2A"/>
    <w:rsid w:val="00F71F4C"/>
    <w:rsid w:val="00F73687"/>
    <w:rsid w:val="00F73EF2"/>
    <w:rsid w:val="00F75AB4"/>
    <w:rsid w:val="00F76B4B"/>
    <w:rsid w:val="00F80111"/>
    <w:rsid w:val="00F80449"/>
    <w:rsid w:val="00F80D91"/>
    <w:rsid w:val="00F82042"/>
    <w:rsid w:val="00F8398D"/>
    <w:rsid w:val="00F83DB1"/>
    <w:rsid w:val="00F86BD1"/>
    <w:rsid w:val="00F9146D"/>
    <w:rsid w:val="00F91602"/>
    <w:rsid w:val="00F91CB6"/>
    <w:rsid w:val="00F92F59"/>
    <w:rsid w:val="00F93488"/>
    <w:rsid w:val="00F945B6"/>
    <w:rsid w:val="00F94DAA"/>
    <w:rsid w:val="00FA0779"/>
    <w:rsid w:val="00FA098E"/>
    <w:rsid w:val="00FA0D55"/>
    <w:rsid w:val="00FA1782"/>
    <w:rsid w:val="00FA1B2D"/>
    <w:rsid w:val="00FA1DBC"/>
    <w:rsid w:val="00FA36E8"/>
    <w:rsid w:val="00FA395F"/>
    <w:rsid w:val="00FA415D"/>
    <w:rsid w:val="00FA42E1"/>
    <w:rsid w:val="00FA589C"/>
    <w:rsid w:val="00FA6000"/>
    <w:rsid w:val="00FA64EA"/>
    <w:rsid w:val="00FA69C1"/>
    <w:rsid w:val="00FA71D5"/>
    <w:rsid w:val="00FA7DBE"/>
    <w:rsid w:val="00FB03EC"/>
    <w:rsid w:val="00FB1203"/>
    <w:rsid w:val="00FB17BD"/>
    <w:rsid w:val="00FB450E"/>
    <w:rsid w:val="00FB4900"/>
    <w:rsid w:val="00FB4A3D"/>
    <w:rsid w:val="00FB59DE"/>
    <w:rsid w:val="00FB6082"/>
    <w:rsid w:val="00FB6D4C"/>
    <w:rsid w:val="00FB6E25"/>
    <w:rsid w:val="00FB7306"/>
    <w:rsid w:val="00FC1F15"/>
    <w:rsid w:val="00FC2D1E"/>
    <w:rsid w:val="00FC3C4D"/>
    <w:rsid w:val="00FC3CC7"/>
    <w:rsid w:val="00FC3D0B"/>
    <w:rsid w:val="00FC4648"/>
    <w:rsid w:val="00FC4FC4"/>
    <w:rsid w:val="00FC53E8"/>
    <w:rsid w:val="00FC7A0E"/>
    <w:rsid w:val="00FD0D3E"/>
    <w:rsid w:val="00FD14C2"/>
    <w:rsid w:val="00FD25C9"/>
    <w:rsid w:val="00FD2A33"/>
    <w:rsid w:val="00FD396B"/>
    <w:rsid w:val="00FD3F15"/>
    <w:rsid w:val="00FD47B8"/>
    <w:rsid w:val="00FD49B2"/>
    <w:rsid w:val="00FD6752"/>
    <w:rsid w:val="00FE04D9"/>
    <w:rsid w:val="00FE06F8"/>
    <w:rsid w:val="00FE102F"/>
    <w:rsid w:val="00FE2E51"/>
    <w:rsid w:val="00FE342E"/>
    <w:rsid w:val="00FE352A"/>
    <w:rsid w:val="00FE36AF"/>
    <w:rsid w:val="00FE3F4B"/>
    <w:rsid w:val="00FE4E4D"/>
    <w:rsid w:val="00FF2632"/>
    <w:rsid w:val="00FF35D7"/>
    <w:rsid w:val="00FF39D8"/>
    <w:rsid w:val="00FF44C7"/>
    <w:rsid w:val="00FF6BAB"/>
    <w:rsid w:val="00FF72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4946D3F-7D71-4262-8E89-A582417E1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D20AF"/>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link w:val="10"/>
    <w:qFormat/>
    <w:rsid w:val="0073354A"/>
    <w:pPr>
      <w:ind w:left="567" w:firstLine="567"/>
      <w:outlineLvl w:val="0"/>
    </w:pPr>
    <w:rPr>
      <w:kern w:val="0"/>
      <w:lang w:val="zh-TW"/>
    </w:rPr>
  </w:style>
  <w:style w:type="paragraph" w:styleId="2">
    <w:name w:val="heading 2"/>
    <w:basedOn w:val="a"/>
    <w:link w:val="20"/>
    <w:qFormat/>
    <w:rsid w:val="0073354A"/>
    <w:pPr>
      <w:numPr>
        <w:ilvl w:val="1"/>
        <w:numId w:val="3"/>
      </w:numPr>
      <w:spacing w:line="240" w:lineRule="auto"/>
      <w:ind w:leftChars="0" w:left="0" w:firstLineChars="0" w:firstLine="0"/>
      <w:outlineLvl w:val="1"/>
    </w:pPr>
    <w:rPr>
      <w:rFonts w:hAnsi="Arial"/>
      <w:bCs/>
      <w:snapToGrid/>
      <w:kern w:val="0"/>
      <w:sz w:val="32"/>
      <w:szCs w:val="48"/>
    </w:rPr>
  </w:style>
  <w:style w:type="paragraph" w:styleId="3">
    <w:name w:val="heading 3"/>
    <w:basedOn w:val="a"/>
    <w:link w:val="30"/>
    <w:uiPriority w:val="9"/>
    <w:qFormat/>
    <w:rsid w:val="0073354A"/>
    <w:pPr>
      <w:numPr>
        <w:ilvl w:val="2"/>
        <w:numId w:val="3"/>
      </w:numPr>
      <w:spacing w:line="240" w:lineRule="auto"/>
      <w:ind w:leftChars="0" w:left="0" w:firstLineChars="0" w:firstLine="0"/>
      <w:outlineLvl w:val="2"/>
    </w:pPr>
    <w:rPr>
      <w:rFonts w:hAnsi="Arial"/>
      <w:bCs/>
      <w:snapToGrid/>
      <w:kern w:val="0"/>
      <w:sz w:val="32"/>
      <w:szCs w:val="36"/>
    </w:rPr>
  </w:style>
  <w:style w:type="paragraph" w:styleId="4">
    <w:name w:val="heading 4"/>
    <w:basedOn w:val="a"/>
    <w:link w:val="40"/>
    <w:qFormat/>
    <w:rsid w:val="0073354A"/>
    <w:pPr>
      <w:numPr>
        <w:ilvl w:val="3"/>
        <w:numId w:val="3"/>
      </w:numPr>
      <w:spacing w:line="240" w:lineRule="auto"/>
      <w:ind w:leftChars="0" w:left="0" w:firstLineChars="0" w:firstLine="0"/>
      <w:outlineLvl w:val="3"/>
    </w:pPr>
    <w:rPr>
      <w:rFonts w:hAnsi="Arial"/>
      <w:snapToGrid/>
      <w:sz w:val="32"/>
      <w:szCs w:val="36"/>
    </w:rPr>
  </w:style>
  <w:style w:type="paragraph" w:styleId="5">
    <w:name w:val="heading 5"/>
    <w:basedOn w:val="a"/>
    <w:link w:val="50"/>
    <w:qFormat/>
    <w:rsid w:val="0073354A"/>
    <w:pPr>
      <w:numPr>
        <w:ilvl w:val="4"/>
        <w:numId w:val="3"/>
      </w:numPr>
      <w:spacing w:line="240" w:lineRule="auto"/>
      <w:ind w:leftChars="0" w:left="0" w:firstLineChars="0" w:firstLine="0"/>
      <w:outlineLvl w:val="4"/>
    </w:pPr>
    <w:rPr>
      <w:rFonts w:hAnsi="Arial"/>
      <w:bCs/>
      <w:snapToGrid/>
      <w:sz w:val="32"/>
      <w:szCs w:val="36"/>
    </w:rPr>
  </w:style>
  <w:style w:type="paragraph" w:styleId="6">
    <w:name w:val="heading 6"/>
    <w:basedOn w:val="a"/>
    <w:link w:val="60"/>
    <w:qFormat/>
    <w:rsid w:val="0073354A"/>
    <w:pPr>
      <w:numPr>
        <w:ilvl w:val="5"/>
        <w:numId w:val="3"/>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
    <w:link w:val="70"/>
    <w:qFormat/>
    <w:rsid w:val="0073354A"/>
    <w:pPr>
      <w:numPr>
        <w:ilvl w:val="6"/>
        <w:numId w:val="3"/>
      </w:numPr>
      <w:spacing w:line="240" w:lineRule="auto"/>
      <w:ind w:leftChars="0" w:left="0" w:firstLineChars="0" w:firstLine="0"/>
      <w:outlineLvl w:val="6"/>
    </w:pPr>
    <w:rPr>
      <w:rFonts w:hAnsi="Arial"/>
      <w:bCs/>
      <w:snapToGrid/>
      <w:sz w:val="32"/>
      <w:szCs w:val="36"/>
    </w:rPr>
  </w:style>
  <w:style w:type="paragraph" w:styleId="8">
    <w:name w:val="heading 8"/>
    <w:basedOn w:val="a"/>
    <w:link w:val="80"/>
    <w:qFormat/>
    <w:rsid w:val="0073354A"/>
    <w:pPr>
      <w:numPr>
        <w:ilvl w:val="7"/>
        <w:numId w:val="3"/>
      </w:numPr>
      <w:spacing w:line="240" w:lineRule="auto"/>
      <w:ind w:leftChars="0" w:left="0" w:firstLineChars="0" w:firstLine="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styleId="ae">
    <w:name w:val="Hyperlink"/>
    <w:uiPriority w:val="99"/>
    <w:rsid w:val="00B15581"/>
    <w:rPr>
      <w:color w:val="0000FF"/>
      <w:sz w:val="24"/>
      <w:szCs w:val="24"/>
      <w:u w:val="single"/>
    </w:rPr>
  </w:style>
  <w:style w:type="paragraph" w:styleId="a9">
    <w:name w:val="table of figures"/>
    <w:basedOn w:val="a"/>
    <w:next w:val="a"/>
    <w:link w:val="af"/>
    <w:uiPriority w:val="99"/>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B15581"/>
    <w:pPr>
      <w:tabs>
        <w:tab w:val="right" w:leader="hyphen" w:pos="8490"/>
      </w:tabs>
      <w:ind w:leftChars="0" w:hangingChars="200" w:hanging="200"/>
    </w:pPr>
    <w:rPr>
      <w:b/>
    </w:rPr>
  </w:style>
  <w:style w:type="paragraph" w:styleId="23">
    <w:name w:val="toc 2"/>
    <w:basedOn w:val="a"/>
    <w:next w:val="a"/>
    <w:autoRedefine/>
    <w:uiPriority w:val="39"/>
    <w:rsid w:val="00726590"/>
    <w:pPr>
      <w:tabs>
        <w:tab w:val="right" w:leader="hyphen" w:pos="8490"/>
      </w:tabs>
      <w:ind w:leftChars="0" w:left="486" w:rightChars="100" w:right="283" w:hangingChars="200" w:hanging="486"/>
    </w:pPr>
    <w:rPr>
      <w:noProof/>
      <w:sz w:val="24"/>
    </w:rPr>
  </w:style>
  <w:style w:type="paragraph" w:styleId="af0">
    <w:name w:val="header"/>
    <w:basedOn w:val="a"/>
    <w:link w:val="af1"/>
    <w:unhideWhenUsed/>
    <w:rsid w:val="00B15581"/>
    <w:pPr>
      <w:tabs>
        <w:tab w:val="center" w:pos="4153"/>
        <w:tab w:val="right" w:pos="8306"/>
      </w:tabs>
      <w:snapToGrid w:val="0"/>
    </w:pPr>
    <w:rPr>
      <w:sz w:val="20"/>
      <w:szCs w:val="20"/>
    </w:rPr>
  </w:style>
  <w:style w:type="character" w:customStyle="1" w:styleId="af1">
    <w:name w:val="頁首 字元"/>
    <w:link w:val="af0"/>
    <w:rsid w:val="00B15581"/>
    <w:rPr>
      <w:rFonts w:ascii="標楷體" w:eastAsia="標楷體"/>
      <w:snapToGrid w:val="0"/>
      <w:kern w:val="2"/>
    </w:rPr>
  </w:style>
  <w:style w:type="paragraph" w:styleId="af2">
    <w:name w:val="footer"/>
    <w:basedOn w:val="a"/>
    <w:link w:val="af3"/>
    <w:uiPriority w:val="99"/>
    <w:unhideWhenUsed/>
    <w:rsid w:val="00B15581"/>
    <w:pPr>
      <w:tabs>
        <w:tab w:val="center" w:pos="4153"/>
        <w:tab w:val="right" w:pos="8306"/>
      </w:tabs>
      <w:snapToGrid w:val="0"/>
    </w:pPr>
    <w:rPr>
      <w:sz w:val="20"/>
      <w:szCs w:val="20"/>
    </w:rPr>
  </w:style>
  <w:style w:type="character" w:customStyle="1" w:styleId="af3">
    <w:name w:val="頁尾 字元"/>
    <w:link w:val="af2"/>
    <w:uiPriority w:val="99"/>
    <w:rsid w:val="00B15581"/>
    <w:rPr>
      <w:rFonts w:ascii="標楷體" w:eastAsia="標楷體"/>
      <w:snapToGrid w:val="0"/>
      <w:kern w:val="2"/>
    </w:rPr>
  </w:style>
  <w:style w:type="character" w:customStyle="1" w:styleId="143">
    <w:name w:val="表格內文(14行高) 字元"/>
    <w:link w:val="142"/>
    <w:qFormat/>
    <w:rsid w:val="00EA38ED"/>
    <w:rPr>
      <w:rFonts w:ascii="標楷體" w:eastAsia="標楷體"/>
      <w:snapToGrid w:val="0"/>
      <w:kern w:val="2"/>
      <w:sz w:val="24"/>
      <w:szCs w:val="28"/>
    </w:rPr>
  </w:style>
  <w:style w:type="paragraph" w:styleId="af4">
    <w:name w:val="Balloon Text"/>
    <w:basedOn w:val="a"/>
    <w:link w:val="af5"/>
    <w:uiPriority w:val="99"/>
    <w:unhideWhenUsed/>
    <w:rsid w:val="00E01390"/>
    <w:pPr>
      <w:spacing w:line="240" w:lineRule="auto"/>
    </w:pPr>
    <w:rPr>
      <w:rFonts w:ascii="Calibri Light" w:eastAsia="新細明體" w:hAnsi="Calibri Light"/>
      <w:sz w:val="18"/>
      <w:szCs w:val="18"/>
    </w:rPr>
  </w:style>
  <w:style w:type="character" w:customStyle="1" w:styleId="af5">
    <w:name w:val="註解方塊文字 字元"/>
    <w:link w:val="af4"/>
    <w:uiPriority w:val="99"/>
    <w:rsid w:val="00E01390"/>
    <w:rPr>
      <w:rFonts w:ascii="Calibri Light" w:eastAsia="新細明體" w:hAnsi="Calibri Light" w:cs="Times New Roman"/>
      <w:snapToGrid w:val="0"/>
      <w:kern w:val="2"/>
      <w:sz w:val="18"/>
      <w:szCs w:val="18"/>
    </w:rPr>
  </w:style>
  <w:style w:type="table" w:styleId="af6">
    <w:name w:val="Table Grid"/>
    <w:basedOn w:val="a1"/>
    <w:uiPriority w:val="39"/>
    <w:rsid w:val="00DB79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387BD4"/>
    <w:rPr>
      <w:rFonts w:ascii="標楷體" w:eastAsia="標楷體"/>
      <w:snapToGrid w:val="0"/>
      <w:kern w:val="2"/>
      <w:sz w:val="24"/>
      <w:szCs w:val="28"/>
    </w:rPr>
  </w:style>
  <w:style w:type="paragraph" w:styleId="af7">
    <w:name w:val="footnote text"/>
    <w:basedOn w:val="a"/>
    <w:link w:val="af8"/>
    <w:unhideWhenUsed/>
    <w:rsid w:val="005A7DE8"/>
    <w:pPr>
      <w:snapToGrid w:val="0"/>
      <w:jc w:val="left"/>
    </w:pPr>
    <w:rPr>
      <w:sz w:val="20"/>
      <w:szCs w:val="20"/>
    </w:rPr>
  </w:style>
  <w:style w:type="character" w:styleId="af9">
    <w:name w:val="footnote reference"/>
    <w:aliases w:val="FR,Ref,de nota al pie,註腳內容,Error-Fußnotenzeichen5,Error-Fußnotenzeichen6,Error-Fußnotenzeichen3,Error-Fusnotßnotenzeichen5,Error-Fußnotenzeic,4_G"/>
    <w:uiPriority w:val="99"/>
    <w:unhideWhenUsed/>
    <w:qFormat/>
    <w:rsid w:val="000576AE"/>
    <w:rPr>
      <w:vertAlign w:val="superscript"/>
    </w:rPr>
  </w:style>
  <w:style w:type="character" w:customStyle="1" w:styleId="af8">
    <w:name w:val="註腳文字 字元"/>
    <w:link w:val="af7"/>
    <w:rsid w:val="005A7DE8"/>
    <w:rPr>
      <w:rFonts w:ascii="標楷體" w:eastAsia="標楷體"/>
      <w:snapToGrid w:val="0"/>
      <w:kern w:val="2"/>
    </w:rPr>
  </w:style>
  <w:style w:type="paragraph" w:styleId="afa">
    <w:name w:val="Body Text"/>
    <w:basedOn w:val="a"/>
    <w:link w:val="afb"/>
    <w:uiPriority w:val="1"/>
    <w:unhideWhenUsed/>
    <w:qFormat/>
    <w:rsid w:val="002A6DEC"/>
    <w:pPr>
      <w:spacing w:after="120"/>
    </w:pPr>
  </w:style>
  <w:style w:type="character" w:customStyle="1" w:styleId="afb">
    <w:name w:val="本文 字元"/>
    <w:link w:val="afa"/>
    <w:uiPriority w:val="1"/>
    <w:rsid w:val="002A6DEC"/>
    <w:rPr>
      <w:rFonts w:ascii="標楷體" w:eastAsia="標楷體"/>
      <w:snapToGrid w:val="0"/>
      <w:kern w:val="2"/>
      <w:sz w:val="28"/>
      <w:szCs w:val="28"/>
    </w:rPr>
  </w:style>
  <w:style w:type="paragraph" w:customStyle="1" w:styleId="24">
    <w:name w:val=" 字元 字元2 字元 字元 字元"/>
    <w:basedOn w:val="a"/>
    <w:semiHidden/>
    <w:rsid w:val="00A5346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c">
    <w:name w:val="一"/>
    <w:basedOn w:val="a"/>
    <w:rsid w:val="003D68A8"/>
    <w:pPr>
      <w:spacing w:line="240" w:lineRule="auto"/>
      <w:ind w:leftChars="0" w:left="0" w:firstLineChars="0" w:firstLine="0"/>
      <w:jc w:val="left"/>
    </w:pPr>
    <w:rPr>
      <w:rFonts w:ascii="微軟正黑體" w:eastAsia="微軟正黑體" w:hAnsi="微軟正黑體" w:cs="Arial"/>
      <w:snapToGrid/>
      <w:sz w:val="32"/>
      <w:szCs w:val="32"/>
    </w:rPr>
  </w:style>
  <w:style w:type="character" w:customStyle="1" w:styleId="a5">
    <w:name w:val="(一)(二)(三) 字元"/>
    <w:link w:val="a4"/>
    <w:rsid w:val="001F03F8"/>
    <w:rPr>
      <w:rFonts w:ascii="標楷體" w:eastAsia="標楷體"/>
      <w:snapToGrid w:val="0"/>
      <w:kern w:val="2"/>
      <w:sz w:val="28"/>
      <w:szCs w:val="28"/>
    </w:rPr>
  </w:style>
  <w:style w:type="character" w:customStyle="1" w:styleId="22">
    <w:name w:val="(一)下內文縮2 字元"/>
    <w:link w:val="21"/>
    <w:qFormat/>
    <w:rsid w:val="001F03F8"/>
    <w:rPr>
      <w:rFonts w:ascii="標楷體" w:eastAsia="標楷體"/>
      <w:snapToGrid w:val="0"/>
      <w:kern w:val="2"/>
      <w:sz w:val="28"/>
      <w:szCs w:val="28"/>
    </w:rPr>
  </w:style>
  <w:style w:type="paragraph" w:customStyle="1" w:styleId="afd">
    <w:name w:val="註腳"/>
    <w:basedOn w:val="af7"/>
    <w:qFormat/>
    <w:rsid w:val="00AD622E"/>
    <w:pPr>
      <w:spacing w:line="260" w:lineRule="exact"/>
      <w:ind w:leftChars="0" w:left="194" w:hangingChars="87" w:hanging="194"/>
      <w:jc w:val="both"/>
    </w:pPr>
    <w:rPr>
      <w:bCs/>
      <w:noProof/>
      <w:snapToGrid/>
      <w:kern w:val="0"/>
      <w:sz w:val="24"/>
      <w:szCs w:val="22"/>
    </w:rPr>
  </w:style>
  <w:style w:type="character" w:customStyle="1" w:styleId="141">
    <w:name w:val="第二層(14號字) 字元1"/>
    <w:link w:val="14"/>
    <w:rsid w:val="00AD622E"/>
    <w:rPr>
      <w:rFonts w:ascii="標楷體" w:eastAsia="標楷體"/>
      <w:b/>
      <w:snapToGrid w:val="0"/>
      <w:kern w:val="2"/>
      <w:sz w:val="28"/>
    </w:rPr>
  </w:style>
  <w:style w:type="paragraph" w:styleId="afe">
    <w:name w:val="Body Text Indent"/>
    <w:basedOn w:val="a"/>
    <w:link w:val="aff"/>
    <w:unhideWhenUsed/>
    <w:rsid w:val="005643B5"/>
    <w:pPr>
      <w:spacing w:after="120"/>
      <w:ind w:left="480"/>
    </w:pPr>
  </w:style>
  <w:style w:type="character" w:customStyle="1" w:styleId="aff">
    <w:name w:val="本文縮排 字元"/>
    <w:link w:val="afe"/>
    <w:rsid w:val="005643B5"/>
    <w:rPr>
      <w:rFonts w:ascii="標楷體" w:eastAsia="標楷體"/>
      <w:snapToGrid w:val="0"/>
      <w:kern w:val="2"/>
      <w:sz w:val="28"/>
      <w:szCs w:val="28"/>
    </w:rPr>
  </w:style>
  <w:style w:type="character" w:customStyle="1" w:styleId="146">
    <w:name w:val="第二層(14號字) 字元"/>
    <w:rsid w:val="005F076A"/>
    <w:rPr>
      <w:rFonts w:ascii="標楷體" w:eastAsia="標楷體"/>
      <w:b/>
      <w:snapToGrid w:val="0"/>
      <w:kern w:val="2"/>
      <w:sz w:val="28"/>
      <w:lang w:val="en-US" w:eastAsia="zh-TW" w:bidi="ar-SA"/>
    </w:rPr>
  </w:style>
  <w:style w:type="paragraph" w:customStyle="1" w:styleId="14-12">
    <w:name w:val="表格內文（14行高-12)"/>
    <w:basedOn w:val="142"/>
    <w:qFormat/>
    <w:rsid w:val="004E2B89"/>
    <w:rPr>
      <w:rFonts w:hAnsi="標楷體"/>
      <w:spacing w:val="-20"/>
      <w:szCs w:val="24"/>
    </w:rPr>
  </w:style>
  <w:style w:type="paragraph" w:styleId="aff0">
    <w:name w:val="List Paragraph"/>
    <w:basedOn w:val="a"/>
    <w:uiPriority w:val="34"/>
    <w:qFormat/>
    <w:rsid w:val="00EF43EA"/>
    <w:pPr>
      <w:spacing w:beforeLines="50"/>
      <w:ind w:left="480" w:firstLineChars="0" w:firstLine="0"/>
      <w:jc w:val="left"/>
    </w:pPr>
    <w:rPr>
      <w:rFonts w:ascii="Calibri" w:eastAsia="Calibri" w:hAnsi="Calibri" w:cs="Calibri"/>
      <w:snapToGrid/>
      <w:szCs w:val="22"/>
    </w:rPr>
  </w:style>
  <w:style w:type="character" w:customStyle="1" w:styleId="12">
    <w:name w:val="(一)(二)(三) 字元1"/>
    <w:rsid w:val="00D33401"/>
    <w:rPr>
      <w:rFonts w:ascii="標楷體" w:eastAsia="標楷體"/>
      <w:snapToGrid w:val="0"/>
      <w:kern w:val="2"/>
      <w:sz w:val="28"/>
      <w:szCs w:val="28"/>
    </w:rPr>
  </w:style>
  <w:style w:type="character" w:customStyle="1" w:styleId="220">
    <w:name w:val="(一)下內文縮2 字元2"/>
    <w:rsid w:val="00D33401"/>
    <w:rPr>
      <w:rFonts w:ascii="標楷體" w:eastAsia="標楷體"/>
      <w:snapToGrid w:val="0"/>
      <w:kern w:val="2"/>
      <w:sz w:val="28"/>
      <w:szCs w:val="28"/>
    </w:rPr>
  </w:style>
  <w:style w:type="character" w:customStyle="1" w:styleId="1230">
    <w:name w:val="1.2.3. 字元"/>
    <w:link w:val="123"/>
    <w:rsid w:val="00D33401"/>
    <w:rPr>
      <w:rFonts w:ascii="標楷體" w:eastAsia="標楷體"/>
      <w:snapToGrid w:val="0"/>
      <w:kern w:val="2"/>
      <w:sz w:val="28"/>
      <w:szCs w:val="28"/>
    </w:rPr>
  </w:style>
  <w:style w:type="paragraph" w:customStyle="1" w:styleId="13">
    <w:name w:val="字元 字元 字元 字元 字元 字元 字元 字元 字元1 字元 字元 字元 字元 字元"/>
    <w:basedOn w:val="a"/>
    <w:semiHidden/>
    <w:rsid w:val="0057206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Default">
    <w:name w:val="Default"/>
    <w:rsid w:val="00AA582A"/>
    <w:pPr>
      <w:widowControl w:val="0"/>
      <w:autoSpaceDE w:val="0"/>
      <w:autoSpaceDN w:val="0"/>
      <w:adjustRightInd w:val="0"/>
    </w:pPr>
    <w:rPr>
      <w:rFonts w:ascii="標楷體" w:eastAsia="標楷體" w:cs="標楷體"/>
      <w:color w:val="000000"/>
      <w:sz w:val="24"/>
      <w:szCs w:val="24"/>
    </w:rPr>
  </w:style>
  <w:style w:type="character" w:customStyle="1" w:styleId="10">
    <w:name w:val="標題 1 字元"/>
    <w:link w:val="1"/>
    <w:rsid w:val="0073354A"/>
    <w:rPr>
      <w:rFonts w:ascii="標楷體" w:eastAsia="標楷體"/>
      <w:snapToGrid w:val="0"/>
      <w:sz w:val="28"/>
      <w:szCs w:val="28"/>
      <w:lang w:val="zh-TW"/>
    </w:rPr>
  </w:style>
  <w:style w:type="character" w:customStyle="1" w:styleId="20">
    <w:name w:val="標題 2 字元"/>
    <w:link w:val="2"/>
    <w:rsid w:val="0073354A"/>
    <w:rPr>
      <w:rFonts w:ascii="標楷體" w:eastAsia="標楷體" w:hAnsi="Arial"/>
      <w:bCs/>
      <w:sz w:val="32"/>
      <w:szCs w:val="48"/>
    </w:rPr>
  </w:style>
  <w:style w:type="character" w:customStyle="1" w:styleId="30">
    <w:name w:val="標題 3 字元"/>
    <w:link w:val="3"/>
    <w:uiPriority w:val="9"/>
    <w:rsid w:val="0073354A"/>
    <w:rPr>
      <w:rFonts w:ascii="標楷體" w:eastAsia="標楷體" w:hAnsi="Arial"/>
      <w:bCs/>
      <w:sz w:val="32"/>
      <w:szCs w:val="36"/>
    </w:rPr>
  </w:style>
  <w:style w:type="character" w:customStyle="1" w:styleId="40">
    <w:name w:val="標題 4 字元"/>
    <w:link w:val="4"/>
    <w:rsid w:val="0073354A"/>
    <w:rPr>
      <w:rFonts w:ascii="標楷體" w:eastAsia="標楷體" w:hAnsi="Arial"/>
      <w:kern w:val="2"/>
      <w:sz w:val="32"/>
      <w:szCs w:val="36"/>
    </w:rPr>
  </w:style>
  <w:style w:type="character" w:customStyle="1" w:styleId="50">
    <w:name w:val="標題 5 字元"/>
    <w:link w:val="5"/>
    <w:rsid w:val="0073354A"/>
    <w:rPr>
      <w:rFonts w:ascii="標楷體" w:eastAsia="標楷體" w:hAnsi="Arial"/>
      <w:bCs/>
      <w:kern w:val="2"/>
      <w:sz w:val="32"/>
      <w:szCs w:val="36"/>
    </w:rPr>
  </w:style>
  <w:style w:type="character" w:customStyle="1" w:styleId="60">
    <w:name w:val="標題 6 字元"/>
    <w:link w:val="6"/>
    <w:rsid w:val="0073354A"/>
    <w:rPr>
      <w:rFonts w:ascii="標楷體" w:eastAsia="標楷體" w:hAnsi="Arial"/>
      <w:kern w:val="2"/>
      <w:sz w:val="32"/>
      <w:szCs w:val="36"/>
    </w:rPr>
  </w:style>
  <w:style w:type="character" w:customStyle="1" w:styleId="70">
    <w:name w:val="標題 7 字元"/>
    <w:link w:val="7"/>
    <w:rsid w:val="0073354A"/>
    <w:rPr>
      <w:rFonts w:ascii="標楷體" w:eastAsia="標楷體" w:hAnsi="Arial"/>
      <w:bCs/>
      <w:kern w:val="2"/>
      <w:sz w:val="32"/>
      <w:szCs w:val="36"/>
    </w:rPr>
  </w:style>
  <w:style w:type="character" w:customStyle="1" w:styleId="80">
    <w:name w:val="標題 8 字元"/>
    <w:link w:val="8"/>
    <w:rsid w:val="0073354A"/>
    <w:rPr>
      <w:rFonts w:ascii="標楷體" w:eastAsia="標楷體" w:hAnsi="Arial"/>
      <w:kern w:val="2"/>
      <w:sz w:val="32"/>
      <w:szCs w:val="36"/>
    </w:rPr>
  </w:style>
  <w:style w:type="paragraph" w:customStyle="1" w:styleId="221">
    <w:name w:val="樣式 左:  2 字元 第一行:  2 字元"/>
    <w:basedOn w:val="a"/>
    <w:rsid w:val="0073354A"/>
    <w:pPr>
      <w:ind w:left="566" w:firstLine="566"/>
    </w:pPr>
    <w:rPr>
      <w:rFonts w:cs="新細明體"/>
      <w:szCs w:val="20"/>
    </w:rPr>
  </w:style>
  <w:style w:type="paragraph" w:customStyle="1" w:styleId="210">
    <w:name w:val="樣式 (一)(二)(三) + 粗體 左:  2 字元 凸出:  1 字元"/>
    <w:basedOn w:val="a4"/>
    <w:rsid w:val="0073354A"/>
    <w:pPr>
      <w:ind w:left="849" w:hanging="283"/>
    </w:pPr>
    <w:rPr>
      <w:rFonts w:cs="新細明體"/>
      <w:bCs/>
      <w:szCs w:val="20"/>
    </w:rPr>
  </w:style>
  <w:style w:type="paragraph" w:customStyle="1" w:styleId="aff1">
    <w:name w:val="(一)下內文 字元"/>
    <w:basedOn w:val="a4"/>
    <w:link w:val="aff2"/>
    <w:rsid w:val="0073354A"/>
    <w:pPr>
      <w:adjustRightInd w:val="0"/>
      <w:ind w:leftChars="300" w:firstLineChars="0" w:firstLine="0"/>
    </w:pPr>
  </w:style>
  <w:style w:type="character" w:customStyle="1" w:styleId="aff2">
    <w:name w:val="(一)下內文 字元 字元"/>
    <w:link w:val="aff1"/>
    <w:rsid w:val="0073354A"/>
    <w:rPr>
      <w:rFonts w:ascii="標楷體" w:eastAsia="標楷體"/>
      <w:snapToGrid w:val="0"/>
      <w:kern w:val="2"/>
      <w:sz w:val="28"/>
      <w:szCs w:val="28"/>
    </w:rPr>
  </w:style>
  <w:style w:type="paragraph" w:customStyle="1" w:styleId="aff3">
    <w:name w:val="報告名稱 字元"/>
    <w:basedOn w:val="a"/>
    <w:link w:val="aff4"/>
    <w:rsid w:val="0073354A"/>
    <w:pPr>
      <w:adjustRightInd w:val="0"/>
      <w:ind w:leftChars="0" w:left="0" w:firstLineChars="0" w:firstLine="0"/>
    </w:pPr>
    <w:rPr>
      <w:b/>
      <w:sz w:val="36"/>
    </w:rPr>
  </w:style>
  <w:style w:type="character" w:customStyle="1" w:styleId="aff4">
    <w:name w:val="報告名稱 字元 字元"/>
    <w:link w:val="aff3"/>
    <w:rsid w:val="0073354A"/>
    <w:rPr>
      <w:rFonts w:ascii="標楷體" w:eastAsia="標楷體"/>
      <w:b/>
      <w:snapToGrid w:val="0"/>
      <w:kern w:val="2"/>
      <w:sz w:val="36"/>
      <w:szCs w:val="28"/>
    </w:rPr>
  </w:style>
  <w:style w:type="character" w:customStyle="1" w:styleId="15">
    <w:name w:val="頁尾 字元1"/>
    <w:aliases w:val="頁尾 字元 字元"/>
    <w:uiPriority w:val="99"/>
    <w:rsid w:val="0073354A"/>
    <w:rPr>
      <w:rFonts w:eastAsia="標楷體"/>
      <w:kern w:val="2"/>
      <w:szCs w:val="28"/>
    </w:rPr>
  </w:style>
  <w:style w:type="character" w:styleId="aff5">
    <w:name w:val="page number"/>
    <w:basedOn w:val="a0"/>
    <w:rsid w:val="0073354A"/>
  </w:style>
  <w:style w:type="paragraph" w:styleId="31">
    <w:name w:val="toc 3"/>
    <w:basedOn w:val="a"/>
    <w:next w:val="a"/>
    <w:autoRedefine/>
    <w:rsid w:val="0073354A"/>
    <w:pPr>
      <w:tabs>
        <w:tab w:val="right" w:leader="hyphen" w:pos="8647"/>
      </w:tabs>
      <w:spacing w:line="480" w:lineRule="exact"/>
      <w:ind w:leftChars="172" w:left="756" w:hangingChars="110" w:hanging="268"/>
      <w:jc w:val="left"/>
    </w:pPr>
    <w:rPr>
      <w:rFonts w:hAnsi="標楷體"/>
      <w:noProof/>
      <w:snapToGrid/>
      <w:sz w:val="24"/>
    </w:rPr>
  </w:style>
  <w:style w:type="paragraph" w:styleId="41">
    <w:name w:val="toc 4"/>
    <w:basedOn w:val="a"/>
    <w:next w:val="a"/>
    <w:autoRedefine/>
    <w:semiHidden/>
    <w:rsid w:val="0073354A"/>
    <w:pPr>
      <w:spacing w:line="480" w:lineRule="exact"/>
      <w:ind w:leftChars="600" w:left="1440"/>
    </w:pPr>
    <w:rPr>
      <w:rFonts w:ascii="Times New Roman"/>
      <w:snapToGrid/>
    </w:rPr>
  </w:style>
  <w:style w:type="paragraph" w:styleId="51">
    <w:name w:val="toc 5"/>
    <w:basedOn w:val="a"/>
    <w:next w:val="a"/>
    <w:autoRedefine/>
    <w:semiHidden/>
    <w:rsid w:val="0073354A"/>
    <w:pPr>
      <w:spacing w:line="480" w:lineRule="exact"/>
      <w:ind w:leftChars="800" w:left="1920"/>
    </w:pPr>
    <w:rPr>
      <w:rFonts w:ascii="Times New Roman"/>
      <w:snapToGrid/>
    </w:rPr>
  </w:style>
  <w:style w:type="paragraph" w:styleId="61">
    <w:name w:val="toc 6"/>
    <w:basedOn w:val="a"/>
    <w:next w:val="a"/>
    <w:autoRedefine/>
    <w:semiHidden/>
    <w:rsid w:val="0073354A"/>
    <w:pPr>
      <w:spacing w:line="480" w:lineRule="exact"/>
      <w:ind w:leftChars="1000" w:left="2400"/>
    </w:pPr>
    <w:rPr>
      <w:rFonts w:ascii="Times New Roman"/>
      <w:snapToGrid/>
    </w:rPr>
  </w:style>
  <w:style w:type="paragraph" w:styleId="71">
    <w:name w:val="toc 7"/>
    <w:basedOn w:val="a"/>
    <w:next w:val="a"/>
    <w:autoRedefine/>
    <w:semiHidden/>
    <w:rsid w:val="0073354A"/>
    <w:pPr>
      <w:spacing w:line="480" w:lineRule="exact"/>
      <w:ind w:leftChars="1200" w:left="2880"/>
    </w:pPr>
    <w:rPr>
      <w:rFonts w:ascii="Times New Roman"/>
      <w:snapToGrid/>
    </w:rPr>
  </w:style>
  <w:style w:type="paragraph" w:styleId="81">
    <w:name w:val="toc 8"/>
    <w:basedOn w:val="a"/>
    <w:next w:val="a"/>
    <w:autoRedefine/>
    <w:semiHidden/>
    <w:rsid w:val="0073354A"/>
    <w:pPr>
      <w:spacing w:line="480" w:lineRule="exact"/>
      <w:ind w:leftChars="1400" w:left="3360"/>
    </w:pPr>
    <w:rPr>
      <w:rFonts w:ascii="Times New Roman"/>
      <w:snapToGrid/>
    </w:rPr>
  </w:style>
  <w:style w:type="paragraph" w:styleId="9">
    <w:name w:val="toc 9"/>
    <w:basedOn w:val="a"/>
    <w:next w:val="a"/>
    <w:autoRedefine/>
    <w:semiHidden/>
    <w:rsid w:val="0073354A"/>
    <w:pPr>
      <w:spacing w:line="480" w:lineRule="exact"/>
      <w:ind w:leftChars="1600" w:left="3840"/>
    </w:pPr>
    <w:rPr>
      <w:rFonts w:ascii="Times New Roman"/>
      <w:snapToGrid/>
    </w:rPr>
  </w:style>
  <w:style w:type="paragraph" w:customStyle="1" w:styleId="52">
    <w:name w:val="字元 字元5 字元"/>
    <w:basedOn w:val="a"/>
    <w:semiHidden/>
    <w:rsid w:val="007335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6">
    <w:name w:val="Plain Text"/>
    <w:basedOn w:val="a"/>
    <w:link w:val="aff7"/>
    <w:rsid w:val="0073354A"/>
    <w:pPr>
      <w:spacing w:line="240" w:lineRule="auto"/>
      <w:ind w:leftChars="0" w:left="0" w:firstLineChars="0" w:firstLine="0"/>
      <w:jc w:val="left"/>
    </w:pPr>
    <w:rPr>
      <w:rFonts w:ascii="細明體" w:eastAsia="細明體" w:hAnsi="Courier New"/>
      <w:snapToGrid/>
      <w:sz w:val="24"/>
      <w:szCs w:val="20"/>
    </w:rPr>
  </w:style>
  <w:style w:type="character" w:customStyle="1" w:styleId="aff7">
    <w:name w:val="純文字 字元"/>
    <w:link w:val="aff6"/>
    <w:rsid w:val="0073354A"/>
    <w:rPr>
      <w:rFonts w:ascii="細明體" w:eastAsia="細明體" w:hAnsi="Courier New"/>
      <w:kern w:val="2"/>
      <w:sz w:val="24"/>
    </w:rPr>
  </w:style>
  <w:style w:type="paragraph" w:customStyle="1" w:styleId="25">
    <w:name w:val="2"/>
    <w:basedOn w:val="a"/>
    <w:rsid w:val="007335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7">
    <w:name w:val="14"/>
    <w:basedOn w:val="a"/>
    <w:rsid w:val="007335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f8">
    <w:name w:val="Strong"/>
    <w:qFormat/>
    <w:rsid w:val="0073354A"/>
    <w:rPr>
      <w:b/>
      <w:bCs/>
    </w:rPr>
  </w:style>
  <w:style w:type="paragraph" w:customStyle="1" w:styleId="aff9">
    <w:name w:val="a"/>
    <w:basedOn w:val="a"/>
    <w:rsid w:val="007335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table" w:customStyle="1" w:styleId="17">
    <w:name w:val="表格格線1"/>
    <w:basedOn w:val="a1"/>
    <w:next w:val="af6"/>
    <w:uiPriority w:val="39"/>
    <w:rsid w:val="0073354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7335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link w:val="HTML0"/>
    <w:rsid w:val="007335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73354A"/>
    <w:rPr>
      <w:rFonts w:ascii="細明體" w:eastAsia="細明體" w:hAnsi="細明體" w:cs="細明體"/>
      <w:color w:val="000000"/>
      <w:sz w:val="24"/>
      <w:szCs w:val="24"/>
    </w:rPr>
  </w:style>
  <w:style w:type="character" w:customStyle="1" w:styleId="mainwordtxtinportant1">
    <w:name w:val="main_word_txt_inportant1"/>
    <w:rsid w:val="0073354A"/>
    <w:rPr>
      <w:strike w:val="0"/>
      <w:dstrike w:val="0"/>
      <w:color w:val="FF9900"/>
      <w:spacing w:val="20"/>
      <w:sz w:val="23"/>
      <w:szCs w:val="23"/>
      <w:u w:val="none"/>
      <w:effect w:val="none"/>
    </w:rPr>
  </w:style>
  <w:style w:type="character" w:customStyle="1" w:styleId="af">
    <w:name w:val="圖表目錄 字元"/>
    <w:link w:val="a9"/>
    <w:uiPriority w:val="99"/>
    <w:semiHidden/>
    <w:rsid w:val="0073354A"/>
    <w:rPr>
      <w:rFonts w:ascii="標楷體" w:eastAsia="標楷體"/>
      <w:snapToGrid w:val="0"/>
      <w:kern w:val="2"/>
      <w:sz w:val="28"/>
      <w:szCs w:val="28"/>
    </w:rPr>
  </w:style>
  <w:style w:type="character" w:customStyle="1" w:styleId="style601">
    <w:name w:val="style601"/>
    <w:rsid w:val="0073354A"/>
    <w:rPr>
      <w:color w:val="FF0000"/>
    </w:rPr>
  </w:style>
  <w:style w:type="paragraph" w:customStyle="1" w:styleId="affa">
    <w:name w:val=""/>
    <w:basedOn w:val="a"/>
    <w:rsid w:val="0073354A"/>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b">
    <w:name w:val="甲"/>
    <w:basedOn w:val="a"/>
    <w:rsid w:val="0073354A"/>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c">
    <w:name w:val=""/>
    <w:basedOn w:val="a"/>
    <w:rsid w:val="0073354A"/>
    <w:pPr>
      <w:spacing w:line="440" w:lineRule="exact"/>
      <w:ind w:leftChars="0" w:left="851" w:firstLineChars="0" w:hanging="567"/>
    </w:pPr>
    <w:rPr>
      <w:rFonts w:ascii="Times New Roman" w:eastAsia="華康細明體"/>
      <w:b/>
      <w:snapToGrid/>
      <w:szCs w:val="20"/>
    </w:rPr>
  </w:style>
  <w:style w:type="paragraph" w:customStyle="1" w:styleId="affd">
    <w:name w:val="(一)"/>
    <w:basedOn w:val="a"/>
    <w:link w:val="affe"/>
    <w:rsid w:val="0073354A"/>
    <w:pPr>
      <w:spacing w:line="240" w:lineRule="auto"/>
      <w:ind w:leftChars="0" w:left="568" w:firstLineChars="0" w:hanging="284"/>
    </w:pPr>
    <w:rPr>
      <w:rFonts w:ascii="Times New Roman"/>
      <w:snapToGrid/>
      <w:szCs w:val="20"/>
    </w:rPr>
  </w:style>
  <w:style w:type="paragraph" w:customStyle="1" w:styleId="afff">
    <w:name w:val="一、說明（首行縮排）"/>
    <w:basedOn w:val="aff6"/>
    <w:rsid w:val="0073354A"/>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73354A"/>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73354A"/>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73354A"/>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f0">
    <w:name w:val="第二層"/>
    <w:basedOn w:val="aff6"/>
    <w:rsid w:val="0073354A"/>
    <w:pPr>
      <w:spacing w:line="500" w:lineRule="exact"/>
      <w:ind w:left="559" w:hangingChars="200" w:hanging="559"/>
      <w:jc w:val="both"/>
    </w:pPr>
    <w:rPr>
      <w:rFonts w:ascii="新細明體" w:eastAsia="標楷體"/>
      <w:b/>
      <w:bCs/>
      <w:sz w:val="28"/>
      <w:szCs w:val="24"/>
    </w:rPr>
  </w:style>
  <w:style w:type="paragraph" w:customStyle="1" w:styleId="afff1">
    <w:name w:val="第一層"/>
    <w:basedOn w:val="aff6"/>
    <w:rsid w:val="0073354A"/>
    <w:pPr>
      <w:ind w:leftChars="550" w:left="1537"/>
      <w:jc w:val="both"/>
    </w:pPr>
    <w:rPr>
      <w:rFonts w:ascii="新細明體" w:eastAsia="標楷體"/>
      <w:b/>
      <w:bCs/>
      <w:sz w:val="32"/>
      <w:szCs w:val="24"/>
    </w:rPr>
  </w:style>
  <w:style w:type="paragraph" w:customStyle="1" w:styleId="18">
    <w:name w:val="目錄1"/>
    <w:basedOn w:val="11"/>
    <w:rsid w:val="0073354A"/>
    <w:pPr>
      <w:tabs>
        <w:tab w:val="right" w:leader="hyphen" w:pos="8490"/>
        <w:tab w:val="right" w:leader="hyphen" w:pos="8646"/>
      </w:tabs>
      <w:ind w:left="487" w:rightChars="100" w:right="283" w:hanging="487"/>
      <w:jc w:val="right"/>
    </w:pPr>
    <w:rPr>
      <w:noProof/>
      <w:snapToGrid/>
      <w:kern w:val="0"/>
      <w:sz w:val="24"/>
      <w:szCs w:val="24"/>
    </w:rPr>
  </w:style>
  <w:style w:type="paragraph" w:styleId="26">
    <w:name w:val="Body Text 2"/>
    <w:basedOn w:val="a"/>
    <w:link w:val="27"/>
    <w:rsid w:val="0073354A"/>
    <w:pPr>
      <w:autoSpaceDE w:val="0"/>
      <w:autoSpaceDN w:val="0"/>
      <w:adjustRightInd w:val="0"/>
      <w:spacing w:line="240" w:lineRule="auto"/>
      <w:ind w:leftChars="0" w:left="0" w:firstLineChars="0" w:firstLine="0"/>
    </w:pPr>
    <w:rPr>
      <w:snapToGrid/>
      <w:sz w:val="24"/>
      <w:szCs w:val="20"/>
    </w:rPr>
  </w:style>
  <w:style w:type="character" w:customStyle="1" w:styleId="27">
    <w:name w:val="本文 2 字元"/>
    <w:link w:val="26"/>
    <w:rsid w:val="0073354A"/>
    <w:rPr>
      <w:rFonts w:ascii="標楷體" w:eastAsia="標楷體"/>
      <w:kern w:val="2"/>
      <w:sz w:val="24"/>
    </w:rPr>
  </w:style>
  <w:style w:type="character" w:customStyle="1" w:styleId="1232">
    <w:name w:val="(1)(2)(3) 字元"/>
    <w:link w:val="1231"/>
    <w:rsid w:val="0073354A"/>
    <w:rPr>
      <w:rFonts w:ascii="標楷體" w:eastAsia="標楷體"/>
      <w:snapToGrid w:val="0"/>
      <w:kern w:val="2"/>
      <w:sz w:val="28"/>
      <w:szCs w:val="28"/>
    </w:rPr>
  </w:style>
  <w:style w:type="paragraph" w:customStyle="1" w:styleId="ST201">
    <w:name w:val="ST20_1"/>
    <w:basedOn w:val="a"/>
    <w:rsid w:val="0073354A"/>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f2">
    <w:name w:val="字元 字元"/>
    <w:basedOn w:val="a"/>
    <w:rsid w:val="0073354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60">
    <w:name w:val="第一層(16號字) 字元"/>
    <w:link w:val="16"/>
    <w:rsid w:val="0073354A"/>
    <w:rPr>
      <w:rFonts w:ascii="標楷體" w:eastAsia="標楷體"/>
      <w:b/>
      <w:snapToGrid w:val="0"/>
      <w:kern w:val="2"/>
      <w:sz w:val="32"/>
    </w:rPr>
  </w:style>
  <w:style w:type="character" w:styleId="afff3">
    <w:name w:val="Emphasis"/>
    <w:uiPriority w:val="20"/>
    <w:qFormat/>
    <w:rsid w:val="0073354A"/>
    <w:rPr>
      <w:b w:val="0"/>
      <w:bCs w:val="0"/>
      <w:i w:val="0"/>
      <w:iCs w:val="0"/>
      <w:color w:val="CC0033"/>
    </w:rPr>
  </w:style>
  <w:style w:type="paragraph" w:styleId="afff4">
    <w:name w:val="Date"/>
    <w:basedOn w:val="a"/>
    <w:next w:val="a"/>
    <w:link w:val="afff5"/>
    <w:rsid w:val="0073354A"/>
    <w:pPr>
      <w:spacing w:line="240" w:lineRule="auto"/>
      <w:ind w:leftChars="0" w:left="0" w:firstLineChars="0" w:firstLine="0"/>
      <w:jc w:val="right"/>
    </w:pPr>
    <w:rPr>
      <w:rFonts w:ascii="Times New Roman"/>
      <w:b/>
      <w:bCs/>
      <w:snapToGrid/>
      <w:sz w:val="36"/>
      <w:szCs w:val="24"/>
    </w:rPr>
  </w:style>
  <w:style w:type="character" w:customStyle="1" w:styleId="afff5">
    <w:name w:val="日期 字元"/>
    <w:link w:val="afff4"/>
    <w:rsid w:val="0073354A"/>
    <w:rPr>
      <w:rFonts w:eastAsia="標楷體"/>
      <w:b/>
      <w:bCs/>
      <w:kern w:val="2"/>
      <w:sz w:val="36"/>
      <w:szCs w:val="24"/>
    </w:rPr>
  </w:style>
  <w:style w:type="paragraph" w:customStyle="1" w:styleId="19">
    <w:name w:val="1"/>
    <w:basedOn w:val="a"/>
    <w:semiHidden/>
    <w:rsid w:val="007335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items">
    <w:name w:val="items"/>
    <w:basedOn w:val="a"/>
    <w:rsid w:val="0073354A"/>
    <w:pPr>
      <w:widowControl/>
      <w:spacing w:before="100" w:beforeAutospacing="1" w:after="100" w:afterAutospacing="1" w:line="240" w:lineRule="auto"/>
      <w:ind w:leftChars="0" w:left="480" w:firstLineChars="0" w:hanging="480"/>
      <w:jc w:val="left"/>
    </w:pPr>
    <w:rPr>
      <w:rFonts w:ascii="新細明體" w:eastAsia="新細明體" w:hAnsi="新細明體"/>
      <w:snapToGrid/>
      <w:kern w:val="0"/>
      <w:sz w:val="24"/>
      <w:szCs w:val="24"/>
    </w:rPr>
  </w:style>
  <w:style w:type="paragraph" w:customStyle="1" w:styleId="items0">
    <w:name w:val="items0"/>
    <w:basedOn w:val="a"/>
    <w:rsid w:val="0073354A"/>
    <w:pPr>
      <w:widowControl/>
      <w:spacing w:before="100" w:beforeAutospacing="1" w:after="100" w:afterAutospacing="1" w:line="240" w:lineRule="auto"/>
      <w:ind w:leftChars="0" w:left="480" w:firstLineChars="0" w:firstLine="0"/>
      <w:jc w:val="left"/>
    </w:pPr>
    <w:rPr>
      <w:rFonts w:ascii="新細明體" w:eastAsia="新細明體" w:hAnsi="新細明體"/>
      <w:snapToGrid/>
      <w:kern w:val="0"/>
      <w:sz w:val="24"/>
      <w:szCs w:val="24"/>
    </w:rPr>
  </w:style>
  <w:style w:type="paragraph" w:customStyle="1" w:styleId="itemss0">
    <w:name w:val="itemss0"/>
    <w:basedOn w:val="a"/>
    <w:rsid w:val="0073354A"/>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rPr>
  </w:style>
  <w:style w:type="paragraph" w:customStyle="1" w:styleId="afff6">
    <w:name w:val="字元"/>
    <w:basedOn w:val="a"/>
    <w:rsid w:val="0073354A"/>
    <w:pPr>
      <w:widowControl/>
      <w:spacing w:after="160" w:line="240" w:lineRule="exact"/>
      <w:ind w:leftChars="0" w:left="0" w:rightChars="100" w:right="100" w:firstLineChars="0" w:firstLine="0"/>
      <w:jc w:val="left"/>
    </w:pPr>
    <w:rPr>
      <w:rFonts w:ascii="Verdana" w:eastAsia="Times New Roman" w:hAnsi="Verdana" w:cs="Mangal"/>
      <w:snapToGrid/>
      <w:sz w:val="20"/>
      <w:szCs w:val="24"/>
      <w:lang w:eastAsia="en-US" w:bidi="hi-IN"/>
    </w:rPr>
  </w:style>
  <w:style w:type="character" w:customStyle="1" w:styleId="ac">
    <w:name w:val="姓名及分機 字元"/>
    <w:link w:val="ab"/>
    <w:rsid w:val="0073354A"/>
    <w:rPr>
      <w:rFonts w:ascii="標楷體" w:eastAsia="標楷體"/>
      <w:snapToGrid w:val="0"/>
      <w:kern w:val="2"/>
      <w:sz w:val="24"/>
      <w:szCs w:val="28"/>
    </w:rPr>
  </w:style>
  <w:style w:type="character" w:customStyle="1" w:styleId="affe">
    <w:name w:val="(一) 字元"/>
    <w:link w:val="affd"/>
    <w:rsid w:val="0073354A"/>
    <w:rPr>
      <w:rFonts w:eastAsia="標楷體"/>
      <w:kern w:val="2"/>
      <w:sz w:val="28"/>
    </w:rPr>
  </w:style>
  <w:style w:type="character" w:customStyle="1" w:styleId="28">
    <w:name w:val="(一)(二)(三) 字元2"/>
    <w:rsid w:val="0073354A"/>
    <w:rPr>
      <w:rFonts w:ascii="標楷體" w:eastAsia="標楷體"/>
      <w:snapToGrid w:val="0"/>
      <w:kern w:val="2"/>
      <w:sz w:val="28"/>
      <w:szCs w:val="28"/>
      <w:lang w:val="en-US" w:eastAsia="zh-TW" w:bidi="ar-SA"/>
    </w:rPr>
  </w:style>
  <w:style w:type="paragraph" w:customStyle="1" w:styleId="afff7">
    <w:name w:val="證券(一).內文"/>
    <w:basedOn w:val="a"/>
    <w:rsid w:val="0073354A"/>
    <w:pPr>
      <w:adjustRightInd w:val="0"/>
      <w:snapToGrid w:val="0"/>
      <w:spacing w:line="326" w:lineRule="exact"/>
      <w:ind w:leftChars="0" w:left="300" w:hangingChars="300" w:hanging="300"/>
    </w:pPr>
    <w:rPr>
      <w:rFonts w:ascii="Times New Roman" w:eastAsia="華康細明體"/>
      <w:snapToGrid/>
      <w:spacing w:val="4"/>
      <w:kern w:val="0"/>
      <w:sz w:val="22"/>
      <w:szCs w:val="20"/>
    </w:rPr>
  </w:style>
  <w:style w:type="paragraph" w:customStyle="1" w:styleId="afff8">
    <w:name w:val="證券內文"/>
    <w:rsid w:val="0073354A"/>
    <w:pPr>
      <w:widowControl w:val="0"/>
      <w:snapToGrid w:val="0"/>
      <w:spacing w:line="326" w:lineRule="exact"/>
      <w:ind w:firstLineChars="200" w:firstLine="200"/>
      <w:jc w:val="both"/>
    </w:pPr>
    <w:rPr>
      <w:rFonts w:eastAsia="華康細明體"/>
      <w:spacing w:val="4"/>
      <w:sz w:val="22"/>
    </w:rPr>
  </w:style>
  <w:style w:type="paragraph" w:customStyle="1" w:styleId="afff9">
    <w:name w:val="案由(議)"/>
    <w:basedOn w:val="a"/>
    <w:next w:val="a"/>
    <w:rsid w:val="0073354A"/>
    <w:pPr>
      <w:kinsoku w:val="0"/>
      <w:overflowPunct w:val="0"/>
      <w:spacing w:line="480" w:lineRule="exact"/>
      <w:ind w:leftChars="250" w:left="550" w:hangingChars="300" w:hanging="300"/>
      <w:textAlignment w:val="center"/>
    </w:pPr>
    <w:rPr>
      <w:rFonts w:ascii="Times New Roman" w:eastAsia="華康楷書體W5"/>
      <w:noProof/>
      <w:snapToGrid/>
      <w:spacing w:val="2"/>
      <w:kern w:val="0"/>
      <w:szCs w:val="24"/>
    </w:rPr>
  </w:style>
  <w:style w:type="character" w:styleId="afffa">
    <w:name w:val="FollowedHyperlink"/>
    <w:uiPriority w:val="99"/>
    <w:unhideWhenUsed/>
    <w:rsid w:val="0073354A"/>
    <w:rPr>
      <w:color w:val="800080"/>
      <w:u w:val="single"/>
    </w:rPr>
  </w:style>
  <w:style w:type="paragraph" w:customStyle="1" w:styleId="font5">
    <w:name w:val="font5"/>
    <w:basedOn w:val="a"/>
    <w:rsid w:val="007335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
    <w:rsid w:val="0073354A"/>
    <w:pPr>
      <w:widowControl/>
      <w:spacing w:before="100" w:beforeAutospacing="1" w:after="100" w:afterAutospacing="1" w:line="240" w:lineRule="auto"/>
      <w:ind w:leftChars="0" w:left="0" w:firstLineChars="0" w:firstLine="0"/>
      <w:jc w:val="left"/>
    </w:pPr>
    <w:rPr>
      <w:rFonts w:hAnsi="標楷體" w:cs="新細明體"/>
      <w:snapToGrid/>
      <w:color w:val="000000"/>
      <w:kern w:val="0"/>
      <w:sz w:val="22"/>
      <w:szCs w:val="22"/>
    </w:rPr>
  </w:style>
  <w:style w:type="paragraph" w:customStyle="1" w:styleId="font7">
    <w:name w:val="font7"/>
    <w:basedOn w:val="a"/>
    <w:rsid w:val="007335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5">
    <w:name w:val="xl65"/>
    <w:basedOn w:val="a"/>
    <w:rsid w:val="007335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66">
    <w:name w:val="xl66"/>
    <w:basedOn w:val="a"/>
    <w:rsid w:val="007335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7">
    <w:name w:val="xl67"/>
    <w:basedOn w:val="a"/>
    <w:rsid w:val="007335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8">
    <w:name w:val="xl68"/>
    <w:basedOn w:val="a"/>
    <w:rsid w:val="0073354A"/>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9">
    <w:name w:val="xl69"/>
    <w:basedOn w:val="a"/>
    <w:rsid w:val="0073354A"/>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0">
    <w:name w:val="xl70"/>
    <w:basedOn w:val="a"/>
    <w:rsid w:val="007335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1">
    <w:name w:val="xl71"/>
    <w:basedOn w:val="a"/>
    <w:rsid w:val="0073354A"/>
    <w:pPr>
      <w:widowControl/>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72">
    <w:name w:val="xl72"/>
    <w:basedOn w:val="a"/>
    <w:rsid w:val="007335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3">
    <w:name w:val="xl73"/>
    <w:basedOn w:val="a"/>
    <w:rsid w:val="0073354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4">
    <w:name w:val="xl74"/>
    <w:basedOn w:val="a"/>
    <w:rsid w:val="0073354A"/>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5">
    <w:name w:val="xl75"/>
    <w:basedOn w:val="a"/>
    <w:rsid w:val="007335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6">
    <w:name w:val="xl76"/>
    <w:basedOn w:val="a"/>
    <w:rsid w:val="007335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7">
    <w:name w:val="xl77"/>
    <w:basedOn w:val="a"/>
    <w:rsid w:val="0073354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8">
    <w:name w:val="xl78"/>
    <w:basedOn w:val="a"/>
    <w:rsid w:val="007335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9">
    <w:name w:val="xl79"/>
    <w:basedOn w:val="a"/>
    <w:rsid w:val="007335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b/>
      <w:bCs/>
      <w:snapToGrid/>
      <w:color w:val="000000"/>
      <w:kern w:val="0"/>
      <w:sz w:val="24"/>
      <w:szCs w:val="24"/>
    </w:rPr>
  </w:style>
  <w:style w:type="paragraph" w:customStyle="1" w:styleId="xl80">
    <w:name w:val="xl80"/>
    <w:basedOn w:val="a"/>
    <w:rsid w:val="0073354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81">
    <w:name w:val="xl81"/>
    <w:basedOn w:val="a"/>
    <w:rsid w:val="007335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1a">
    <w:name w:val="字元 字元1"/>
    <w:basedOn w:val="a"/>
    <w:semiHidden/>
    <w:rsid w:val="007335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TableParagraph">
    <w:name w:val="Table Paragraph"/>
    <w:basedOn w:val="a"/>
    <w:uiPriority w:val="1"/>
    <w:qFormat/>
    <w:rsid w:val="0073354A"/>
    <w:pPr>
      <w:autoSpaceDE w:val="0"/>
      <w:autoSpaceDN w:val="0"/>
      <w:adjustRightInd w:val="0"/>
      <w:spacing w:line="240" w:lineRule="auto"/>
      <w:ind w:leftChars="0" w:left="110" w:firstLineChars="0" w:firstLine="0"/>
      <w:jc w:val="left"/>
    </w:pPr>
    <w:rPr>
      <w:rFonts w:ascii="新細明體" w:eastAsia="新細明體" w:cs="新細明體"/>
      <w:snapToGrid/>
      <w:kern w:val="0"/>
      <w:sz w:val="24"/>
      <w:szCs w:val="24"/>
    </w:rPr>
  </w:style>
  <w:style w:type="character" w:customStyle="1" w:styleId="afffb">
    <w:name w:val="未解析的提及"/>
    <w:uiPriority w:val="99"/>
    <w:semiHidden/>
    <w:unhideWhenUsed/>
    <w:rsid w:val="0073354A"/>
    <w:rPr>
      <w:color w:val="605E5C"/>
      <w:shd w:val="clear" w:color="auto" w:fill="E1DFDD"/>
    </w:rPr>
  </w:style>
  <w:style w:type="character" w:customStyle="1" w:styleId="145">
    <w:name w:val="第一層(14號字) 字元"/>
    <w:link w:val="144"/>
    <w:locked/>
    <w:rsid w:val="0073354A"/>
    <w:rPr>
      <w:rFonts w:ascii="標楷體" w:eastAsia="標楷體"/>
      <w:b/>
      <w:snapToGrid w:val="0"/>
      <w:kern w:val="2"/>
      <w:sz w:val="28"/>
    </w:rPr>
  </w:style>
  <w:style w:type="paragraph" w:customStyle="1" w:styleId="afffc">
    <w:name w:val="說明"/>
    <w:basedOn w:val="a"/>
    <w:next w:val="a"/>
    <w:rsid w:val="0073354A"/>
    <w:pPr>
      <w:kinsoku w:val="0"/>
      <w:overflowPunct w:val="0"/>
      <w:spacing w:line="420" w:lineRule="exact"/>
      <w:ind w:leftChars="0" w:left="300" w:hangingChars="300" w:hanging="300"/>
      <w:textAlignment w:val="center"/>
    </w:pPr>
    <w:rPr>
      <w:rFonts w:ascii="Times New Roman" w:eastAsia="細明體"/>
      <w:noProof/>
      <w:snapToGrid/>
      <w:kern w:val="0"/>
      <w:sz w:val="21"/>
      <w:szCs w:val="24"/>
    </w:rPr>
  </w:style>
  <w:style w:type="paragraph" w:customStyle="1" w:styleId="afffd">
    <w:name w:val="表格第一列(文字分散)"/>
    <w:basedOn w:val="a"/>
    <w:next w:val="a"/>
    <w:rsid w:val="0073354A"/>
    <w:pPr>
      <w:kinsoku w:val="0"/>
      <w:overflowPunct w:val="0"/>
      <w:spacing w:line="315" w:lineRule="exact"/>
      <w:ind w:leftChars="50" w:left="50" w:rightChars="50" w:right="50" w:firstLineChars="0" w:firstLine="0"/>
      <w:jc w:val="distribute"/>
      <w:textAlignment w:val="center"/>
    </w:pPr>
    <w:rPr>
      <w:rFonts w:ascii="Times New Roman" w:eastAsia="細明體"/>
      <w:noProof/>
      <w:snapToGrid/>
      <w:sz w:val="21"/>
      <w:szCs w:val="24"/>
    </w:rPr>
  </w:style>
  <w:style w:type="paragraph" w:customStyle="1" w:styleId="afffe">
    <w:name w:val="院總號"/>
    <w:basedOn w:val="a"/>
    <w:next w:val="a"/>
    <w:rsid w:val="0073354A"/>
    <w:pPr>
      <w:kinsoku w:val="0"/>
      <w:overflowPunct w:val="0"/>
      <w:spacing w:line="420" w:lineRule="exact"/>
      <w:ind w:leftChars="0" w:left="0" w:firstLineChars="0" w:firstLine="0"/>
      <w:textAlignment w:val="center"/>
    </w:pPr>
    <w:rPr>
      <w:rFonts w:ascii="Times New Roman"/>
      <w:noProof/>
      <w:snapToGrid/>
      <w:kern w:val="0"/>
      <w:sz w:val="42"/>
      <w:szCs w:val="24"/>
    </w:rPr>
  </w:style>
  <w:style w:type="paragraph" w:customStyle="1" w:styleId="-">
    <w:name w:val="提案連署人-議程"/>
    <w:basedOn w:val="a"/>
    <w:next w:val="a"/>
    <w:rsid w:val="0073354A"/>
    <w:pPr>
      <w:kinsoku w:val="0"/>
      <w:overflowPunct w:val="0"/>
      <w:spacing w:line="420" w:lineRule="exact"/>
      <w:ind w:leftChars="1100" w:left="1500" w:rightChars="300" w:right="300" w:hangingChars="400" w:hanging="400"/>
      <w:jc w:val="left"/>
      <w:textAlignment w:val="center"/>
    </w:pPr>
    <w:rPr>
      <w:rFonts w:ascii="Times New Roman" w:eastAsia="細明體"/>
      <w:noProof/>
      <w:snapToGrid/>
      <w:kern w:val="0"/>
      <w:sz w:val="21"/>
      <w:szCs w:val="24"/>
    </w:rPr>
  </w:style>
  <w:style w:type="paragraph" w:customStyle="1" w:styleId="affff">
    <w:name w:val="提案號"/>
    <w:basedOn w:val="a"/>
    <w:rsid w:val="0073354A"/>
    <w:pPr>
      <w:kinsoku w:val="0"/>
      <w:overflowPunct w:val="0"/>
      <w:spacing w:line="420" w:lineRule="exact"/>
      <w:ind w:leftChars="0" w:left="0" w:firstLineChars="0" w:firstLine="0"/>
      <w:textAlignment w:val="center"/>
    </w:pPr>
    <w:rPr>
      <w:rFonts w:ascii="Times New Roman"/>
      <w:noProof/>
      <w:snapToGrid/>
      <w:kern w:val="0"/>
      <w:sz w:val="34"/>
      <w:szCs w:val="24"/>
    </w:rPr>
  </w:style>
  <w:style w:type="paragraph" w:customStyle="1" w:styleId="affff0">
    <w:name w:val="說明(內文)"/>
    <w:basedOn w:val="a"/>
    <w:next w:val="a"/>
    <w:rsid w:val="0073354A"/>
    <w:pPr>
      <w:kinsoku w:val="0"/>
      <w:overflowPunct w:val="0"/>
      <w:spacing w:line="420" w:lineRule="exact"/>
      <w:ind w:leftChars="0" w:left="0"/>
      <w:textAlignment w:val="center"/>
    </w:pPr>
    <w:rPr>
      <w:rFonts w:ascii="Times New Roman" w:eastAsia="細明體"/>
      <w:noProof/>
      <w:snapToGrid/>
      <w:kern w:val="0"/>
      <w:sz w:val="21"/>
      <w:szCs w:val="24"/>
    </w:rPr>
  </w:style>
  <w:style w:type="paragraph" w:customStyle="1" w:styleId="affff1">
    <w:name w:val="說明(無函件項目符號)"/>
    <w:basedOn w:val="a"/>
    <w:next w:val="a"/>
    <w:rsid w:val="0073354A"/>
    <w:pPr>
      <w:kinsoku w:val="0"/>
      <w:overflowPunct w:val="0"/>
      <w:spacing w:line="420" w:lineRule="exact"/>
      <w:ind w:leftChars="100" w:left="300" w:hangingChars="200" w:hanging="200"/>
      <w:textAlignment w:val="center"/>
    </w:pPr>
    <w:rPr>
      <w:rFonts w:ascii="Times New Roman" w:eastAsia="細明體"/>
      <w:noProof/>
      <w:snapToGrid/>
      <w:kern w:val="0"/>
      <w:sz w:val="21"/>
      <w:szCs w:val="24"/>
    </w:rPr>
  </w:style>
  <w:style w:type="paragraph" w:customStyle="1" w:styleId="99">
    <w:name w:val="99_表名"/>
    <w:basedOn w:val="aff0"/>
    <w:qFormat/>
    <w:rsid w:val="0073354A"/>
    <w:pPr>
      <w:numPr>
        <w:numId w:val="4"/>
      </w:numPr>
      <w:spacing w:beforeLines="0" w:line="240" w:lineRule="auto"/>
      <w:ind w:leftChars="0" w:left="0" w:firstLine="0"/>
    </w:pPr>
    <w:rPr>
      <w:rFonts w:ascii="標楷體" w:eastAsia="標楷體" w:hAnsi="標楷體"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52825">
      <w:bodyDiv w:val="1"/>
      <w:marLeft w:val="0"/>
      <w:marRight w:val="0"/>
      <w:marTop w:val="0"/>
      <w:marBottom w:val="0"/>
      <w:divBdr>
        <w:top w:val="none" w:sz="0" w:space="0" w:color="auto"/>
        <w:left w:val="none" w:sz="0" w:space="0" w:color="auto"/>
        <w:bottom w:val="none" w:sz="0" w:space="0" w:color="auto"/>
        <w:right w:val="none" w:sz="0" w:space="0" w:color="auto"/>
      </w:divBdr>
    </w:div>
    <w:div w:id="93407119">
      <w:bodyDiv w:val="1"/>
      <w:marLeft w:val="0"/>
      <w:marRight w:val="0"/>
      <w:marTop w:val="0"/>
      <w:marBottom w:val="0"/>
      <w:divBdr>
        <w:top w:val="none" w:sz="0" w:space="0" w:color="auto"/>
        <w:left w:val="none" w:sz="0" w:space="0" w:color="auto"/>
        <w:bottom w:val="none" w:sz="0" w:space="0" w:color="auto"/>
        <w:right w:val="none" w:sz="0" w:space="0" w:color="auto"/>
      </w:divBdr>
      <w:divsChild>
        <w:div w:id="1253048587">
          <w:marLeft w:val="0"/>
          <w:marRight w:val="0"/>
          <w:marTop w:val="0"/>
          <w:marBottom w:val="0"/>
          <w:divBdr>
            <w:top w:val="none" w:sz="0" w:space="0" w:color="auto"/>
            <w:left w:val="none" w:sz="0" w:space="0" w:color="auto"/>
            <w:bottom w:val="none" w:sz="0" w:space="0" w:color="auto"/>
            <w:right w:val="none" w:sz="0" w:space="0" w:color="auto"/>
          </w:divBdr>
        </w:div>
      </w:divsChild>
    </w:div>
    <w:div w:id="146092123">
      <w:bodyDiv w:val="1"/>
      <w:marLeft w:val="0"/>
      <w:marRight w:val="0"/>
      <w:marTop w:val="0"/>
      <w:marBottom w:val="0"/>
      <w:divBdr>
        <w:top w:val="none" w:sz="0" w:space="0" w:color="auto"/>
        <w:left w:val="none" w:sz="0" w:space="0" w:color="auto"/>
        <w:bottom w:val="none" w:sz="0" w:space="0" w:color="auto"/>
        <w:right w:val="none" w:sz="0" w:space="0" w:color="auto"/>
      </w:divBdr>
    </w:div>
    <w:div w:id="203644197">
      <w:bodyDiv w:val="1"/>
      <w:marLeft w:val="0"/>
      <w:marRight w:val="0"/>
      <w:marTop w:val="0"/>
      <w:marBottom w:val="0"/>
      <w:divBdr>
        <w:top w:val="none" w:sz="0" w:space="0" w:color="auto"/>
        <w:left w:val="none" w:sz="0" w:space="0" w:color="auto"/>
        <w:bottom w:val="none" w:sz="0" w:space="0" w:color="auto"/>
        <w:right w:val="none" w:sz="0" w:space="0" w:color="auto"/>
      </w:divBdr>
    </w:div>
    <w:div w:id="228730947">
      <w:bodyDiv w:val="1"/>
      <w:marLeft w:val="0"/>
      <w:marRight w:val="0"/>
      <w:marTop w:val="0"/>
      <w:marBottom w:val="0"/>
      <w:divBdr>
        <w:top w:val="none" w:sz="0" w:space="0" w:color="auto"/>
        <w:left w:val="none" w:sz="0" w:space="0" w:color="auto"/>
        <w:bottom w:val="none" w:sz="0" w:space="0" w:color="auto"/>
        <w:right w:val="none" w:sz="0" w:space="0" w:color="auto"/>
      </w:divBdr>
    </w:div>
    <w:div w:id="230383314">
      <w:bodyDiv w:val="1"/>
      <w:marLeft w:val="0"/>
      <w:marRight w:val="0"/>
      <w:marTop w:val="0"/>
      <w:marBottom w:val="0"/>
      <w:divBdr>
        <w:top w:val="none" w:sz="0" w:space="0" w:color="auto"/>
        <w:left w:val="none" w:sz="0" w:space="0" w:color="auto"/>
        <w:bottom w:val="none" w:sz="0" w:space="0" w:color="auto"/>
        <w:right w:val="none" w:sz="0" w:space="0" w:color="auto"/>
      </w:divBdr>
    </w:div>
    <w:div w:id="314771738">
      <w:bodyDiv w:val="1"/>
      <w:marLeft w:val="0"/>
      <w:marRight w:val="0"/>
      <w:marTop w:val="0"/>
      <w:marBottom w:val="0"/>
      <w:divBdr>
        <w:top w:val="none" w:sz="0" w:space="0" w:color="auto"/>
        <w:left w:val="none" w:sz="0" w:space="0" w:color="auto"/>
        <w:bottom w:val="none" w:sz="0" w:space="0" w:color="auto"/>
        <w:right w:val="none" w:sz="0" w:space="0" w:color="auto"/>
      </w:divBdr>
    </w:div>
    <w:div w:id="405611665">
      <w:bodyDiv w:val="1"/>
      <w:marLeft w:val="0"/>
      <w:marRight w:val="0"/>
      <w:marTop w:val="0"/>
      <w:marBottom w:val="0"/>
      <w:divBdr>
        <w:top w:val="none" w:sz="0" w:space="0" w:color="auto"/>
        <w:left w:val="none" w:sz="0" w:space="0" w:color="auto"/>
        <w:bottom w:val="none" w:sz="0" w:space="0" w:color="auto"/>
        <w:right w:val="none" w:sz="0" w:space="0" w:color="auto"/>
      </w:divBdr>
    </w:div>
    <w:div w:id="418529537">
      <w:bodyDiv w:val="1"/>
      <w:marLeft w:val="0"/>
      <w:marRight w:val="0"/>
      <w:marTop w:val="0"/>
      <w:marBottom w:val="0"/>
      <w:divBdr>
        <w:top w:val="none" w:sz="0" w:space="0" w:color="auto"/>
        <w:left w:val="none" w:sz="0" w:space="0" w:color="auto"/>
        <w:bottom w:val="none" w:sz="0" w:space="0" w:color="auto"/>
        <w:right w:val="none" w:sz="0" w:space="0" w:color="auto"/>
      </w:divBdr>
    </w:div>
    <w:div w:id="440691359">
      <w:bodyDiv w:val="1"/>
      <w:marLeft w:val="0"/>
      <w:marRight w:val="0"/>
      <w:marTop w:val="0"/>
      <w:marBottom w:val="0"/>
      <w:divBdr>
        <w:top w:val="none" w:sz="0" w:space="0" w:color="auto"/>
        <w:left w:val="none" w:sz="0" w:space="0" w:color="auto"/>
        <w:bottom w:val="none" w:sz="0" w:space="0" w:color="auto"/>
        <w:right w:val="none" w:sz="0" w:space="0" w:color="auto"/>
      </w:divBdr>
    </w:div>
    <w:div w:id="532498362">
      <w:bodyDiv w:val="1"/>
      <w:marLeft w:val="0"/>
      <w:marRight w:val="0"/>
      <w:marTop w:val="0"/>
      <w:marBottom w:val="0"/>
      <w:divBdr>
        <w:top w:val="none" w:sz="0" w:space="0" w:color="auto"/>
        <w:left w:val="none" w:sz="0" w:space="0" w:color="auto"/>
        <w:bottom w:val="none" w:sz="0" w:space="0" w:color="auto"/>
        <w:right w:val="none" w:sz="0" w:space="0" w:color="auto"/>
      </w:divBdr>
    </w:div>
    <w:div w:id="706492992">
      <w:bodyDiv w:val="1"/>
      <w:marLeft w:val="0"/>
      <w:marRight w:val="0"/>
      <w:marTop w:val="0"/>
      <w:marBottom w:val="0"/>
      <w:divBdr>
        <w:top w:val="none" w:sz="0" w:space="0" w:color="auto"/>
        <w:left w:val="none" w:sz="0" w:space="0" w:color="auto"/>
        <w:bottom w:val="none" w:sz="0" w:space="0" w:color="auto"/>
        <w:right w:val="none" w:sz="0" w:space="0" w:color="auto"/>
      </w:divBdr>
    </w:div>
    <w:div w:id="759717059">
      <w:bodyDiv w:val="1"/>
      <w:marLeft w:val="0"/>
      <w:marRight w:val="0"/>
      <w:marTop w:val="0"/>
      <w:marBottom w:val="0"/>
      <w:divBdr>
        <w:top w:val="none" w:sz="0" w:space="0" w:color="auto"/>
        <w:left w:val="none" w:sz="0" w:space="0" w:color="auto"/>
        <w:bottom w:val="none" w:sz="0" w:space="0" w:color="auto"/>
        <w:right w:val="none" w:sz="0" w:space="0" w:color="auto"/>
      </w:divBdr>
    </w:div>
    <w:div w:id="859047956">
      <w:bodyDiv w:val="1"/>
      <w:marLeft w:val="0"/>
      <w:marRight w:val="0"/>
      <w:marTop w:val="0"/>
      <w:marBottom w:val="0"/>
      <w:divBdr>
        <w:top w:val="none" w:sz="0" w:space="0" w:color="auto"/>
        <w:left w:val="none" w:sz="0" w:space="0" w:color="auto"/>
        <w:bottom w:val="none" w:sz="0" w:space="0" w:color="auto"/>
        <w:right w:val="none" w:sz="0" w:space="0" w:color="auto"/>
      </w:divBdr>
    </w:div>
    <w:div w:id="987436629">
      <w:bodyDiv w:val="1"/>
      <w:marLeft w:val="0"/>
      <w:marRight w:val="0"/>
      <w:marTop w:val="0"/>
      <w:marBottom w:val="0"/>
      <w:divBdr>
        <w:top w:val="none" w:sz="0" w:space="0" w:color="auto"/>
        <w:left w:val="none" w:sz="0" w:space="0" w:color="auto"/>
        <w:bottom w:val="none" w:sz="0" w:space="0" w:color="auto"/>
        <w:right w:val="none" w:sz="0" w:space="0" w:color="auto"/>
      </w:divBdr>
    </w:div>
    <w:div w:id="1004404957">
      <w:bodyDiv w:val="1"/>
      <w:marLeft w:val="0"/>
      <w:marRight w:val="0"/>
      <w:marTop w:val="0"/>
      <w:marBottom w:val="0"/>
      <w:divBdr>
        <w:top w:val="none" w:sz="0" w:space="0" w:color="auto"/>
        <w:left w:val="none" w:sz="0" w:space="0" w:color="auto"/>
        <w:bottom w:val="none" w:sz="0" w:space="0" w:color="auto"/>
        <w:right w:val="none" w:sz="0" w:space="0" w:color="auto"/>
      </w:divBdr>
    </w:div>
    <w:div w:id="1022827897">
      <w:bodyDiv w:val="1"/>
      <w:marLeft w:val="0"/>
      <w:marRight w:val="0"/>
      <w:marTop w:val="0"/>
      <w:marBottom w:val="0"/>
      <w:divBdr>
        <w:top w:val="none" w:sz="0" w:space="0" w:color="auto"/>
        <w:left w:val="none" w:sz="0" w:space="0" w:color="auto"/>
        <w:bottom w:val="none" w:sz="0" w:space="0" w:color="auto"/>
        <w:right w:val="none" w:sz="0" w:space="0" w:color="auto"/>
      </w:divBdr>
    </w:div>
    <w:div w:id="1102841279">
      <w:bodyDiv w:val="1"/>
      <w:marLeft w:val="0"/>
      <w:marRight w:val="0"/>
      <w:marTop w:val="0"/>
      <w:marBottom w:val="0"/>
      <w:divBdr>
        <w:top w:val="none" w:sz="0" w:space="0" w:color="auto"/>
        <w:left w:val="none" w:sz="0" w:space="0" w:color="auto"/>
        <w:bottom w:val="none" w:sz="0" w:space="0" w:color="auto"/>
        <w:right w:val="none" w:sz="0" w:space="0" w:color="auto"/>
      </w:divBdr>
    </w:div>
    <w:div w:id="1124808462">
      <w:bodyDiv w:val="1"/>
      <w:marLeft w:val="0"/>
      <w:marRight w:val="0"/>
      <w:marTop w:val="0"/>
      <w:marBottom w:val="0"/>
      <w:divBdr>
        <w:top w:val="none" w:sz="0" w:space="0" w:color="auto"/>
        <w:left w:val="none" w:sz="0" w:space="0" w:color="auto"/>
        <w:bottom w:val="none" w:sz="0" w:space="0" w:color="auto"/>
        <w:right w:val="none" w:sz="0" w:space="0" w:color="auto"/>
      </w:divBdr>
    </w:div>
    <w:div w:id="1257324595">
      <w:bodyDiv w:val="1"/>
      <w:marLeft w:val="0"/>
      <w:marRight w:val="0"/>
      <w:marTop w:val="0"/>
      <w:marBottom w:val="0"/>
      <w:divBdr>
        <w:top w:val="none" w:sz="0" w:space="0" w:color="auto"/>
        <w:left w:val="none" w:sz="0" w:space="0" w:color="auto"/>
        <w:bottom w:val="none" w:sz="0" w:space="0" w:color="auto"/>
        <w:right w:val="none" w:sz="0" w:space="0" w:color="auto"/>
      </w:divBdr>
    </w:div>
    <w:div w:id="1312364698">
      <w:bodyDiv w:val="1"/>
      <w:marLeft w:val="0"/>
      <w:marRight w:val="0"/>
      <w:marTop w:val="0"/>
      <w:marBottom w:val="0"/>
      <w:divBdr>
        <w:top w:val="none" w:sz="0" w:space="0" w:color="auto"/>
        <w:left w:val="none" w:sz="0" w:space="0" w:color="auto"/>
        <w:bottom w:val="none" w:sz="0" w:space="0" w:color="auto"/>
        <w:right w:val="none" w:sz="0" w:space="0" w:color="auto"/>
      </w:divBdr>
    </w:div>
    <w:div w:id="1352298438">
      <w:bodyDiv w:val="1"/>
      <w:marLeft w:val="0"/>
      <w:marRight w:val="0"/>
      <w:marTop w:val="0"/>
      <w:marBottom w:val="0"/>
      <w:divBdr>
        <w:top w:val="none" w:sz="0" w:space="0" w:color="auto"/>
        <w:left w:val="none" w:sz="0" w:space="0" w:color="auto"/>
        <w:bottom w:val="none" w:sz="0" w:space="0" w:color="auto"/>
        <w:right w:val="none" w:sz="0" w:space="0" w:color="auto"/>
      </w:divBdr>
    </w:div>
    <w:div w:id="1518352787">
      <w:bodyDiv w:val="1"/>
      <w:marLeft w:val="0"/>
      <w:marRight w:val="0"/>
      <w:marTop w:val="0"/>
      <w:marBottom w:val="0"/>
      <w:divBdr>
        <w:top w:val="none" w:sz="0" w:space="0" w:color="auto"/>
        <w:left w:val="none" w:sz="0" w:space="0" w:color="auto"/>
        <w:bottom w:val="none" w:sz="0" w:space="0" w:color="auto"/>
        <w:right w:val="none" w:sz="0" w:space="0" w:color="auto"/>
      </w:divBdr>
    </w:div>
    <w:div w:id="1772897527">
      <w:bodyDiv w:val="1"/>
      <w:marLeft w:val="0"/>
      <w:marRight w:val="0"/>
      <w:marTop w:val="0"/>
      <w:marBottom w:val="0"/>
      <w:divBdr>
        <w:top w:val="none" w:sz="0" w:space="0" w:color="auto"/>
        <w:left w:val="none" w:sz="0" w:space="0" w:color="auto"/>
        <w:bottom w:val="none" w:sz="0" w:space="0" w:color="auto"/>
        <w:right w:val="none" w:sz="0" w:space="0" w:color="auto"/>
      </w:divBdr>
    </w:div>
    <w:div w:id="1795362457">
      <w:bodyDiv w:val="1"/>
      <w:marLeft w:val="0"/>
      <w:marRight w:val="0"/>
      <w:marTop w:val="0"/>
      <w:marBottom w:val="0"/>
      <w:divBdr>
        <w:top w:val="none" w:sz="0" w:space="0" w:color="auto"/>
        <w:left w:val="none" w:sz="0" w:space="0" w:color="auto"/>
        <w:bottom w:val="none" w:sz="0" w:space="0" w:color="auto"/>
        <w:right w:val="none" w:sz="0" w:space="0" w:color="auto"/>
      </w:divBdr>
    </w:div>
    <w:div w:id="1972906712">
      <w:bodyDiv w:val="1"/>
      <w:marLeft w:val="0"/>
      <w:marRight w:val="0"/>
      <w:marTop w:val="0"/>
      <w:marBottom w:val="0"/>
      <w:divBdr>
        <w:top w:val="none" w:sz="0" w:space="0" w:color="auto"/>
        <w:left w:val="none" w:sz="0" w:space="0" w:color="auto"/>
        <w:bottom w:val="none" w:sz="0" w:space="0" w:color="auto"/>
        <w:right w:val="none" w:sz="0" w:space="0" w:color="auto"/>
      </w:divBdr>
    </w:div>
    <w:div w:id="2080008030">
      <w:bodyDiv w:val="1"/>
      <w:marLeft w:val="0"/>
      <w:marRight w:val="0"/>
      <w:marTop w:val="0"/>
      <w:marBottom w:val="0"/>
      <w:divBdr>
        <w:top w:val="none" w:sz="0" w:space="0" w:color="auto"/>
        <w:left w:val="none" w:sz="0" w:space="0" w:color="auto"/>
        <w:bottom w:val="none" w:sz="0" w:space="0" w:color="auto"/>
        <w:right w:val="none" w:sz="0" w:space="0" w:color="auto"/>
      </w:divBdr>
    </w:div>
    <w:div w:id="2107262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5CD013GYGM\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11685-7C94-44E7-BFBE-7C67B9060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17</Pages>
  <Words>606</Words>
  <Characters>3459</Characters>
  <Application>Microsoft Office Word</Application>
  <DocSecurity>0</DocSecurity>
  <Lines>28</Lines>
  <Paragraphs>8</Paragraphs>
  <ScaleCrop>false</ScaleCrop>
  <Company>HOME</Company>
  <LinksUpToDate>false</LinksUpToDate>
  <CharactersWithSpaces>4057</CharactersWithSpaces>
  <SharedDoc>false</SharedDoc>
  <HLinks>
    <vt:vector size="42" baseType="variant">
      <vt:variant>
        <vt:i4>1310768</vt:i4>
      </vt:variant>
      <vt:variant>
        <vt:i4>32</vt:i4>
      </vt:variant>
      <vt:variant>
        <vt:i4>0</vt:i4>
      </vt:variant>
      <vt:variant>
        <vt:i4>5</vt:i4>
      </vt:variant>
      <vt:variant>
        <vt:lpwstr/>
      </vt:variant>
      <vt:variant>
        <vt:lpwstr>_Toc180143598</vt:lpwstr>
      </vt:variant>
      <vt:variant>
        <vt:i4>1310768</vt:i4>
      </vt:variant>
      <vt:variant>
        <vt:i4>26</vt:i4>
      </vt:variant>
      <vt:variant>
        <vt:i4>0</vt:i4>
      </vt:variant>
      <vt:variant>
        <vt:i4>5</vt:i4>
      </vt:variant>
      <vt:variant>
        <vt:lpwstr/>
      </vt:variant>
      <vt:variant>
        <vt:lpwstr>_Toc180143597</vt:lpwstr>
      </vt:variant>
      <vt:variant>
        <vt:i4>1310768</vt:i4>
      </vt:variant>
      <vt:variant>
        <vt:i4>20</vt:i4>
      </vt:variant>
      <vt:variant>
        <vt:i4>0</vt:i4>
      </vt:variant>
      <vt:variant>
        <vt:i4>5</vt:i4>
      </vt:variant>
      <vt:variant>
        <vt:lpwstr/>
      </vt:variant>
      <vt:variant>
        <vt:lpwstr>_Toc180143596</vt:lpwstr>
      </vt:variant>
      <vt:variant>
        <vt:i4>1310768</vt:i4>
      </vt:variant>
      <vt:variant>
        <vt:i4>14</vt:i4>
      </vt:variant>
      <vt:variant>
        <vt:i4>0</vt:i4>
      </vt:variant>
      <vt:variant>
        <vt:i4>5</vt:i4>
      </vt:variant>
      <vt:variant>
        <vt:lpwstr/>
      </vt:variant>
      <vt:variant>
        <vt:lpwstr>_Toc180143595</vt:lpwstr>
      </vt:variant>
      <vt:variant>
        <vt:i4>1310768</vt:i4>
      </vt:variant>
      <vt:variant>
        <vt:i4>8</vt:i4>
      </vt:variant>
      <vt:variant>
        <vt:i4>0</vt:i4>
      </vt:variant>
      <vt:variant>
        <vt:i4>5</vt:i4>
      </vt:variant>
      <vt:variant>
        <vt:lpwstr/>
      </vt:variant>
      <vt:variant>
        <vt:lpwstr>_Toc180143594</vt:lpwstr>
      </vt:variant>
      <vt:variant>
        <vt:i4>1310768</vt:i4>
      </vt:variant>
      <vt:variant>
        <vt:i4>2</vt:i4>
      </vt:variant>
      <vt:variant>
        <vt:i4>0</vt:i4>
      </vt:variant>
      <vt:variant>
        <vt:i4>5</vt:i4>
      </vt:variant>
      <vt:variant>
        <vt:lpwstr/>
      </vt:variant>
      <vt:variant>
        <vt:lpwstr>_Toc180143593</vt:lpwstr>
      </vt:variant>
      <vt:variant>
        <vt:i4>4849673</vt:i4>
      </vt:variant>
      <vt:variant>
        <vt:i4>0</vt:i4>
      </vt:variant>
      <vt:variant>
        <vt:i4>0</vt:i4>
      </vt:variant>
      <vt:variant>
        <vt:i4>5</vt:i4>
      </vt:variant>
      <vt:variant>
        <vt:lpwstr>https://www.chinatimes.com/newspapers/20240614000557-260118?chdtv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2024-10-16T06:06:00Z</cp:lastPrinted>
  <dcterms:created xsi:type="dcterms:W3CDTF">2024-10-30T02:48:00Z</dcterms:created>
  <dcterms:modified xsi:type="dcterms:W3CDTF">2024-10-30T02:48:00Z</dcterms:modified>
</cp:coreProperties>
</file>