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C5A" w:rsidRPr="00E24F35" w:rsidRDefault="008145E5" w:rsidP="007C06AB">
      <w:pPr>
        <w:pStyle w:val="aa"/>
        <w:rPr>
          <w:color w:val="FF0000"/>
        </w:rPr>
      </w:pPr>
      <w:bookmarkStart w:id="0" w:name="_GoBack"/>
      <w:bookmarkEnd w:id="0"/>
      <w:r w:rsidRPr="008145E5">
        <w:rPr>
          <w:rFonts w:hint="eastAsia"/>
        </w:rPr>
        <w:t>交通作業基金之鐵道發展基金</w:t>
      </w:r>
      <w:r w:rsidR="00962157">
        <w:rPr>
          <w:rFonts w:hint="eastAsia"/>
        </w:rPr>
        <w:t>、</w:t>
      </w:r>
      <w:r w:rsidRPr="008145E5">
        <w:rPr>
          <w:rFonts w:hint="eastAsia"/>
        </w:rPr>
        <w:t>臺鐵局撥入資產及債務管理基金11</w:t>
      </w:r>
      <w:r w:rsidR="009768F0">
        <w:t>4</w:t>
      </w:r>
      <w:r w:rsidRPr="008145E5">
        <w:rPr>
          <w:rFonts w:hint="eastAsia"/>
        </w:rPr>
        <w:t>年度預算評估報告</w:t>
      </w:r>
    </w:p>
    <w:p w:rsidR="00CB66B8" w:rsidRPr="0003415B" w:rsidRDefault="00CB66B8" w:rsidP="00CD3769">
      <w:pPr>
        <w:pStyle w:val="14"/>
        <w:ind w:left="567" w:hanging="567"/>
        <w:rPr>
          <w:lang w:eastAsia="zh-HK"/>
        </w:rPr>
      </w:pPr>
      <w:bookmarkStart w:id="1" w:name="_Toc117253648"/>
      <w:bookmarkStart w:id="2" w:name="_Toc146125752"/>
      <w:bookmarkStart w:id="3" w:name="_Toc180487226"/>
      <w:r>
        <w:rPr>
          <w:rFonts w:hint="eastAsia"/>
        </w:rPr>
        <w:t>二</w:t>
      </w:r>
      <w:r w:rsidRPr="0003415B">
        <w:rPr>
          <w:rFonts w:hint="eastAsia"/>
        </w:rPr>
        <w:t>、</w:t>
      </w:r>
      <w:bookmarkStart w:id="4" w:name="_Toc116920873"/>
      <w:bookmarkStart w:id="5" w:name="_Toc86222383"/>
      <w:r>
        <w:rPr>
          <w:rFonts w:hint="eastAsia"/>
        </w:rPr>
        <w:t>為</w:t>
      </w:r>
      <w:r w:rsidR="009E11AB" w:rsidRPr="009E11AB">
        <w:rPr>
          <w:rFonts w:hint="eastAsia"/>
        </w:rPr>
        <w:t>順利推動</w:t>
      </w:r>
      <w:r w:rsidR="002A59C4" w:rsidRPr="002A59C4">
        <w:rPr>
          <w:rFonts w:hint="eastAsia"/>
        </w:rPr>
        <w:t>高鐵屏東站區段徵收開發計畫</w:t>
      </w:r>
      <w:r>
        <w:rPr>
          <w:rFonts w:hint="eastAsia"/>
        </w:rPr>
        <w:t>，</w:t>
      </w:r>
      <w:r w:rsidRPr="0003415B">
        <w:rPr>
          <w:rFonts w:hint="eastAsia"/>
          <w:lang w:eastAsia="zh-HK"/>
        </w:rPr>
        <w:t>允宜與</w:t>
      </w:r>
      <w:r>
        <w:rPr>
          <w:rFonts w:hint="eastAsia"/>
        </w:rPr>
        <w:t>案內</w:t>
      </w:r>
      <w:r w:rsidR="000823C6" w:rsidRPr="000823C6">
        <w:rPr>
          <w:rFonts w:hint="eastAsia"/>
        </w:rPr>
        <w:t>土地持有人</w:t>
      </w:r>
      <w:r w:rsidRPr="0003415B">
        <w:rPr>
          <w:rFonts w:hint="eastAsia"/>
        </w:rPr>
        <w:t>妥為溝通</w:t>
      </w:r>
      <w:r w:rsidRPr="0003415B">
        <w:rPr>
          <w:rFonts w:hint="eastAsia"/>
          <w:lang w:eastAsia="zh-HK"/>
        </w:rPr>
        <w:t>協調</w:t>
      </w:r>
      <w:r w:rsidRPr="0003415B">
        <w:rPr>
          <w:rFonts w:hint="eastAsia"/>
        </w:rPr>
        <w:t>，</w:t>
      </w:r>
      <w:bookmarkEnd w:id="2"/>
      <w:r>
        <w:rPr>
          <w:rFonts w:hint="eastAsia"/>
        </w:rPr>
        <w:t>並</w:t>
      </w:r>
      <w:r w:rsidR="00305CC5">
        <w:rPr>
          <w:rFonts w:hint="eastAsia"/>
        </w:rPr>
        <w:t>審慎</w:t>
      </w:r>
      <w:r w:rsidR="002A59C4">
        <w:rPr>
          <w:rFonts w:hint="eastAsia"/>
        </w:rPr>
        <w:t>評估</w:t>
      </w:r>
      <w:r w:rsidR="002A59C4" w:rsidRPr="002A59C4">
        <w:rPr>
          <w:rFonts w:hint="eastAsia"/>
        </w:rPr>
        <w:t>採多元化方式籌措財源之可行性</w:t>
      </w:r>
      <w:r w:rsidR="00362CBA">
        <w:rPr>
          <w:rFonts w:hint="eastAsia"/>
        </w:rPr>
        <w:t>，</w:t>
      </w:r>
      <w:r w:rsidR="00362CBA" w:rsidRPr="00362CBA">
        <w:rPr>
          <w:rFonts w:hint="eastAsia"/>
        </w:rPr>
        <w:t>俾如期如質完成</w:t>
      </w:r>
      <w:bookmarkEnd w:id="3"/>
    </w:p>
    <w:bookmarkEnd w:id="5"/>
    <w:p w:rsidR="00CB66B8" w:rsidRPr="002C1507" w:rsidRDefault="00CB66B8" w:rsidP="000C49A6">
      <w:pPr>
        <w:ind w:left="566" w:firstLine="566"/>
        <w:rPr>
          <w:snapToGrid/>
        </w:rPr>
      </w:pPr>
      <w:r w:rsidRPr="002C1507">
        <w:rPr>
          <w:rFonts w:hAnsi="標楷體" w:hint="eastAsia"/>
        </w:rPr>
        <w:t>鐵道</w:t>
      </w:r>
      <w:r w:rsidRPr="002C1507">
        <w:rPr>
          <w:rFonts w:hAnsi="標楷體" w:hint="eastAsia"/>
          <w:lang w:eastAsia="zh-HK"/>
        </w:rPr>
        <w:t>基金</w:t>
      </w:r>
      <w:r>
        <w:rPr>
          <w:rFonts w:hAnsi="標楷體"/>
        </w:rPr>
        <w:t>114</w:t>
      </w:r>
      <w:r w:rsidRPr="002C1507">
        <w:rPr>
          <w:rFonts w:hAnsi="標楷體" w:hint="eastAsia"/>
        </w:rPr>
        <w:t>年度</w:t>
      </w:r>
      <w:r w:rsidRPr="002C1507">
        <w:rPr>
          <w:rFonts w:hAnsi="標楷體" w:hint="eastAsia"/>
          <w:lang w:eastAsia="zh-HK"/>
        </w:rPr>
        <w:t>預算</w:t>
      </w:r>
      <w:r w:rsidRPr="002C1507">
        <w:rPr>
          <w:rFonts w:hAnsi="標楷體" w:hint="eastAsia"/>
        </w:rPr>
        <w:t>「</w:t>
      </w:r>
      <w:r w:rsidRPr="002C1507">
        <w:rPr>
          <w:rFonts w:hAnsi="標楷體" w:hint="eastAsia"/>
          <w:lang w:eastAsia="zh-HK"/>
        </w:rPr>
        <w:t>其他長期投資</w:t>
      </w:r>
      <w:r w:rsidRPr="002C1507">
        <w:rPr>
          <w:rFonts w:hAnsi="標楷體" w:hint="eastAsia"/>
        </w:rPr>
        <w:t>」</w:t>
      </w:r>
      <w:r>
        <w:rPr>
          <w:rFonts w:hAnsi="標楷體" w:hint="eastAsia"/>
        </w:rPr>
        <w:t>編列3</w:t>
      </w:r>
      <w:r>
        <w:rPr>
          <w:rFonts w:hAnsi="標楷體"/>
        </w:rPr>
        <w:t>3</w:t>
      </w:r>
      <w:r w:rsidRPr="002C1507">
        <w:rPr>
          <w:rFonts w:hint="eastAsia"/>
        </w:rPr>
        <w:t>億</w:t>
      </w:r>
      <w:r>
        <w:t>4,649</w:t>
      </w:r>
      <w:r w:rsidRPr="002C1507">
        <w:rPr>
          <w:rFonts w:hint="eastAsia"/>
        </w:rPr>
        <w:t>萬</w:t>
      </w:r>
      <w:r>
        <w:rPr>
          <w:rFonts w:hint="eastAsia"/>
        </w:rPr>
        <w:t>4</w:t>
      </w:r>
      <w:r w:rsidRPr="002C1507">
        <w:rPr>
          <w:rFonts w:hint="eastAsia"/>
        </w:rPr>
        <w:t>千元，</w:t>
      </w:r>
      <w:r>
        <w:rPr>
          <w:rFonts w:hAnsi="標楷體" w:hint="eastAsia"/>
        </w:rPr>
        <w:t>用於</w:t>
      </w:r>
      <w:r w:rsidRPr="002C1507">
        <w:rPr>
          <w:rFonts w:hAnsi="標楷體" w:hint="eastAsia"/>
          <w:lang w:eastAsia="zh-HK"/>
        </w:rPr>
        <w:t>辦理</w:t>
      </w:r>
      <w:r w:rsidRPr="002C1507">
        <w:rPr>
          <w:rFonts w:hAnsi="標楷體" w:hint="eastAsia"/>
        </w:rPr>
        <w:t>高</w:t>
      </w:r>
      <w:r w:rsidRPr="002C1507">
        <w:rPr>
          <w:rFonts w:hAnsi="標楷體" w:hint="eastAsia"/>
          <w:lang w:eastAsia="zh-HK"/>
        </w:rPr>
        <w:t>速鐵路屏東車站特定區區段徵收</w:t>
      </w:r>
      <w:r w:rsidRPr="002C1507">
        <w:rPr>
          <w:rFonts w:hAnsi="標楷體" w:hint="eastAsia"/>
        </w:rPr>
        <w:t>開發</w:t>
      </w:r>
      <w:r w:rsidRPr="002C1507">
        <w:rPr>
          <w:rFonts w:hAnsi="標楷體" w:hint="eastAsia"/>
          <w:lang w:eastAsia="zh-HK"/>
        </w:rPr>
        <w:t>計畫</w:t>
      </w:r>
      <w:r w:rsidR="00EC5BD0">
        <w:rPr>
          <w:rFonts w:hAnsi="標楷體" w:hint="eastAsia"/>
        </w:rPr>
        <w:t>（以下簡稱高鐵屏東站區段徵收開發計畫）</w:t>
      </w:r>
      <w:r w:rsidRPr="002C1507">
        <w:rPr>
          <w:rFonts w:hAnsi="標楷體" w:hint="eastAsia"/>
        </w:rPr>
        <w:t>，</w:t>
      </w:r>
      <w:r w:rsidRPr="002C1507">
        <w:rPr>
          <w:rFonts w:hint="eastAsia"/>
          <w:snapToGrid/>
        </w:rPr>
        <w:t>包括</w:t>
      </w:r>
      <w:r>
        <w:rPr>
          <w:rFonts w:hint="eastAsia"/>
          <w:snapToGrid/>
        </w:rPr>
        <w:t>工程費用</w:t>
      </w:r>
      <w:r w:rsidRPr="002C1507">
        <w:rPr>
          <w:rFonts w:hint="eastAsia"/>
          <w:snapToGrid/>
        </w:rPr>
        <w:t>1億</w:t>
      </w:r>
      <w:r>
        <w:rPr>
          <w:rFonts w:hint="eastAsia"/>
          <w:snapToGrid/>
        </w:rPr>
        <w:t>4</w:t>
      </w:r>
      <w:r w:rsidRPr="002C1507">
        <w:rPr>
          <w:snapToGrid/>
        </w:rPr>
        <w:t>,</w:t>
      </w:r>
      <w:r>
        <w:rPr>
          <w:snapToGrid/>
        </w:rPr>
        <w:t>935</w:t>
      </w:r>
      <w:r w:rsidRPr="002C1507">
        <w:rPr>
          <w:rFonts w:hint="eastAsia"/>
          <w:snapToGrid/>
        </w:rPr>
        <w:t>萬</w:t>
      </w:r>
      <w:r>
        <w:rPr>
          <w:rFonts w:hint="eastAsia"/>
          <w:snapToGrid/>
        </w:rPr>
        <w:t>8千元</w:t>
      </w:r>
      <w:r w:rsidRPr="002C1507">
        <w:rPr>
          <w:rFonts w:hint="eastAsia"/>
          <w:snapToGrid/>
        </w:rPr>
        <w:t>、行政作業費</w:t>
      </w:r>
      <w:r>
        <w:rPr>
          <w:rFonts w:hint="eastAsia"/>
          <w:snapToGrid/>
        </w:rPr>
        <w:t>3</w:t>
      </w:r>
      <w:r>
        <w:rPr>
          <w:snapToGrid/>
        </w:rPr>
        <w:t>1</w:t>
      </w:r>
      <w:r>
        <w:rPr>
          <w:rFonts w:hint="eastAsia"/>
          <w:snapToGrid/>
        </w:rPr>
        <w:t>億6</w:t>
      </w:r>
      <w:r>
        <w:rPr>
          <w:snapToGrid/>
        </w:rPr>
        <w:t>,630</w:t>
      </w:r>
      <w:r>
        <w:rPr>
          <w:rFonts w:hint="eastAsia"/>
          <w:snapToGrid/>
        </w:rPr>
        <w:t>萬元</w:t>
      </w:r>
      <w:r w:rsidRPr="002C1507">
        <w:rPr>
          <w:rFonts w:hint="eastAsia"/>
          <w:snapToGrid/>
        </w:rPr>
        <w:t>、</w:t>
      </w:r>
      <w:r>
        <w:rPr>
          <w:rFonts w:hint="eastAsia"/>
          <w:snapToGrid/>
        </w:rPr>
        <w:t>利息費用3</w:t>
      </w:r>
      <w:r>
        <w:rPr>
          <w:snapToGrid/>
        </w:rPr>
        <w:t>,083</w:t>
      </w:r>
      <w:r>
        <w:rPr>
          <w:rFonts w:hint="eastAsia"/>
          <w:snapToGrid/>
        </w:rPr>
        <w:t>萬6</w:t>
      </w:r>
      <w:r w:rsidRPr="002C1507">
        <w:rPr>
          <w:rFonts w:hint="eastAsia"/>
          <w:snapToGrid/>
        </w:rPr>
        <w:t>千元。</w:t>
      </w:r>
      <w:r w:rsidRPr="002C1507">
        <w:rPr>
          <w:rFonts w:hAnsi="標楷體" w:hint="eastAsia"/>
        </w:rPr>
        <w:t>經查：</w:t>
      </w:r>
    </w:p>
    <w:p w:rsidR="00CB66B8" w:rsidRPr="00DA311F" w:rsidRDefault="00CB66B8" w:rsidP="00CD3769">
      <w:pPr>
        <w:pStyle w:val="a4"/>
        <w:ind w:left="849" w:hanging="283"/>
        <w:rPr>
          <w:b/>
        </w:rPr>
      </w:pPr>
      <w:r w:rsidRPr="00DA311F">
        <w:rPr>
          <w:rFonts w:hint="eastAsia"/>
          <w:b/>
        </w:rPr>
        <w:t>(</w:t>
      </w:r>
      <w:r w:rsidRPr="00DA311F">
        <w:rPr>
          <w:rFonts w:hint="eastAsia"/>
          <w:b/>
          <w:lang w:eastAsia="zh-HK"/>
        </w:rPr>
        <w:t>一</w:t>
      </w:r>
      <w:r w:rsidRPr="00DA311F">
        <w:rPr>
          <w:rFonts w:hint="eastAsia"/>
          <w:b/>
        </w:rPr>
        <w:t>)</w:t>
      </w:r>
      <w:r w:rsidR="00EC5BD0" w:rsidRPr="00EC5BD0">
        <w:rPr>
          <w:rFonts w:hint="eastAsia"/>
          <w:b/>
        </w:rPr>
        <w:t>高鐵屏東站區段徵收開發計畫</w:t>
      </w:r>
      <w:r>
        <w:rPr>
          <w:rFonts w:hint="eastAsia"/>
          <w:b/>
        </w:rPr>
        <w:t>概述</w:t>
      </w:r>
    </w:p>
    <w:p w:rsidR="00CB66B8" w:rsidRDefault="00CB66B8" w:rsidP="0015714C">
      <w:pPr>
        <w:pStyle w:val="2"/>
        <w:ind w:left="850" w:firstLine="566"/>
      </w:pPr>
      <w:r w:rsidRPr="0015714C">
        <w:rPr>
          <w:rFonts w:hint="eastAsia"/>
        </w:rPr>
        <w:t>為</w:t>
      </w:r>
      <w:r>
        <w:rPr>
          <w:rFonts w:hint="eastAsia"/>
        </w:rPr>
        <w:t>使</w:t>
      </w:r>
      <w:r w:rsidRPr="0015714C">
        <w:rPr>
          <w:rFonts w:hint="eastAsia"/>
        </w:rPr>
        <w:t>高鐵連結屏東縣與臺灣西部各縣市，拓展高鐵一日生活圈，並打造高鐵與臺鐵共構之車站專用區作為屏東縣新門戶，</w:t>
      </w:r>
      <w:r>
        <w:rPr>
          <w:rFonts w:hint="eastAsia"/>
        </w:rPr>
        <w:t>爰</w:t>
      </w:r>
      <w:r w:rsidRPr="0015714C">
        <w:rPr>
          <w:rFonts w:hint="eastAsia"/>
        </w:rPr>
        <w:t>擬定</w:t>
      </w:r>
      <w:r w:rsidR="00EC5BD0" w:rsidRPr="00EC5BD0">
        <w:rPr>
          <w:rFonts w:hint="eastAsia"/>
        </w:rPr>
        <w:t>高鐵屏東站區段徵收開發計畫</w:t>
      </w:r>
      <w:r>
        <w:rPr>
          <w:rFonts w:hint="eastAsia"/>
        </w:rPr>
        <w:t>，以取得高鐵延伸屏東段所需用地，</w:t>
      </w:r>
      <w:r w:rsidRPr="007E28DE">
        <w:rPr>
          <w:rFonts w:hint="eastAsia"/>
        </w:rPr>
        <w:t>將配合以區段徵收方式辦理</w:t>
      </w:r>
      <w:r>
        <w:rPr>
          <w:rFonts w:hint="eastAsia"/>
        </w:rPr>
        <w:t>，</w:t>
      </w:r>
      <w:r w:rsidRPr="00354B18">
        <w:rPr>
          <w:rFonts w:hint="eastAsia"/>
        </w:rPr>
        <w:t>預計徵收範圍包含屏東高鐵維修機廠及其周邊、屏東車站專用區及其周邊，以及省道臺1線南側高鐵科技經貿專用區等區域，</w:t>
      </w:r>
      <w:r w:rsidRPr="008404D4">
        <w:rPr>
          <w:rFonts w:hint="eastAsia"/>
        </w:rPr>
        <w:t>該</w:t>
      </w:r>
      <w:r w:rsidRPr="008404D4">
        <w:rPr>
          <w:rFonts w:hint="eastAsia"/>
          <w:lang w:eastAsia="zh-HK"/>
        </w:rPr>
        <w:t>計畫</w:t>
      </w:r>
      <w:r w:rsidRPr="008404D4">
        <w:rPr>
          <w:rFonts w:hint="eastAsia"/>
        </w:rPr>
        <w:t>於112年3月25日經行政院核定，</w:t>
      </w:r>
      <w:r w:rsidRPr="008404D4">
        <w:rPr>
          <w:rFonts w:hint="eastAsia"/>
          <w:lang w:eastAsia="zh-HK"/>
        </w:rPr>
        <w:t>期程113至122年度，開發總成本107億</w:t>
      </w:r>
      <w:r w:rsidRPr="008404D4">
        <w:rPr>
          <w:rFonts w:hint="eastAsia"/>
        </w:rPr>
        <w:t>1</w:t>
      </w:r>
      <w:r w:rsidRPr="008404D4">
        <w:rPr>
          <w:lang w:eastAsia="zh-HK"/>
        </w:rPr>
        <w:t>,</w:t>
      </w:r>
      <w:r w:rsidRPr="008404D4">
        <w:rPr>
          <w:rFonts w:hint="eastAsia"/>
        </w:rPr>
        <w:t>728</w:t>
      </w:r>
      <w:r w:rsidRPr="008404D4">
        <w:rPr>
          <w:rFonts w:hint="eastAsia"/>
          <w:lang w:eastAsia="zh-HK"/>
        </w:rPr>
        <w:t>萬元</w:t>
      </w:r>
      <w:r>
        <w:rPr>
          <w:rFonts w:hint="eastAsia"/>
        </w:rPr>
        <w:t>，</w:t>
      </w:r>
      <w:r w:rsidRPr="00354B18">
        <w:rPr>
          <w:rFonts w:hint="eastAsia"/>
        </w:rPr>
        <w:t>規劃113至118年</w:t>
      </w:r>
      <w:r>
        <w:rPr>
          <w:rFonts w:hint="eastAsia"/>
        </w:rPr>
        <w:t>間</w:t>
      </w:r>
      <w:r w:rsidRPr="00354B18">
        <w:rPr>
          <w:rFonts w:hint="eastAsia"/>
        </w:rPr>
        <w:t>以舉債支應</w:t>
      </w:r>
      <w:r w:rsidRPr="004172D0">
        <w:rPr>
          <w:rFonts w:hint="eastAsia"/>
        </w:rPr>
        <w:t>所需開發經費資金，</w:t>
      </w:r>
      <w:r w:rsidRPr="00354B18">
        <w:rPr>
          <w:rFonts w:hint="eastAsia"/>
        </w:rPr>
        <w:t>自119年起將啟動剩餘可建地之處分而挹注各項收益，以支應計畫後期之開發經費並償還債務。</w:t>
      </w:r>
    </w:p>
    <w:p w:rsidR="00CB66B8" w:rsidRPr="00643EBF" w:rsidRDefault="00CB66B8" w:rsidP="00643EBF">
      <w:pPr>
        <w:pStyle w:val="2"/>
        <w:ind w:left="850" w:firstLine="566"/>
        <w:rPr>
          <w:rFonts w:hint="eastAsia"/>
          <w:snapToGrid/>
        </w:rPr>
      </w:pPr>
      <w:r>
        <w:rPr>
          <w:rFonts w:hint="eastAsia"/>
          <w:snapToGrid/>
        </w:rPr>
        <w:t>該計畫</w:t>
      </w:r>
      <w:r w:rsidRPr="00643EBF">
        <w:rPr>
          <w:rFonts w:hint="eastAsia"/>
          <w:snapToGrid/>
        </w:rPr>
        <w:t>擬於113年度報請內政部審議區段徵收範圍及抵價地比例、地籍資料建檔及地上物查估及協議價購等作業，114年度辦理區段徵收公聽會、徵收公告並發放補償費，115年度進行地上物點交及拆遷作業，115至118年度辦理公共工程施工、土地分配及點交作業，預計119至122</w:t>
      </w:r>
      <w:r>
        <w:rPr>
          <w:rFonts w:hint="eastAsia"/>
          <w:snapToGrid/>
        </w:rPr>
        <w:t>年度辦理土地處分、</w:t>
      </w:r>
      <w:r>
        <w:rPr>
          <w:rFonts w:hint="eastAsia"/>
          <w:snapToGrid/>
        </w:rPr>
        <w:lastRenderedPageBreak/>
        <w:t>財務結算及成果報告。</w:t>
      </w:r>
    </w:p>
    <w:p w:rsidR="00CB66B8" w:rsidRPr="00783E44" w:rsidRDefault="00CB66B8" w:rsidP="00CD3769">
      <w:pPr>
        <w:pStyle w:val="a4"/>
        <w:ind w:left="849" w:hanging="283"/>
        <w:rPr>
          <w:b/>
          <w:color w:val="FF0000"/>
        </w:rPr>
      </w:pPr>
      <w:r w:rsidRPr="00E16848">
        <w:rPr>
          <w:rFonts w:hint="eastAsia"/>
          <w:b/>
        </w:rPr>
        <w:t>(</w:t>
      </w:r>
      <w:r w:rsidRPr="00E16848">
        <w:rPr>
          <w:rFonts w:hint="eastAsia"/>
          <w:b/>
          <w:lang w:eastAsia="zh-HK"/>
        </w:rPr>
        <w:t>二</w:t>
      </w:r>
      <w:r w:rsidRPr="00E16848">
        <w:rPr>
          <w:rFonts w:hint="eastAsia"/>
          <w:b/>
        </w:rPr>
        <w:t>)</w:t>
      </w:r>
      <w:r w:rsidR="00362CBA">
        <w:rPr>
          <w:rFonts w:hint="eastAsia"/>
          <w:b/>
        </w:rPr>
        <w:t>徵收土地範圍</w:t>
      </w:r>
      <w:r w:rsidR="000823C6">
        <w:rPr>
          <w:rFonts w:hint="eastAsia"/>
          <w:b/>
        </w:rPr>
        <w:t>之土地持有人</w:t>
      </w:r>
      <w:r w:rsidR="00362CBA">
        <w:rPr>
          <w:rFonts w:hint="eastAsia"/>
          <w:b/>
        </w:rPr>
        <w:t>甚多，允宜</w:t>
      </w:r>
      <w:r w:rsidR="000823C6">
        <w:rPr>
          <w:rFonts w:hint="eastAsia"/>
          <w:b/>
        </w:rPr>
        <w:t>妥為</w:t>
      </w:r>
      <w:r w:rsidRPr="00E16848">
        <w:rPr>
          <w:rFonts w:hint="eastAsia"/>
          <w:b/>
        </w:rPr>
        <w:t>協調溝通</w:t>
      </w:r>
      <w:r w:rsidR="000D1028">
        <w:rPr>
          <w:rFonts w:hint="eastAsia"/>
          <w:b/>
        </w:rPr>
        <w:t>並掌握時程</w:t>
      </w:r>
      <w:r w:rsidRPr="00E16848">
        <w:rPr>
          <w:rFonts w:hint="eastAsia"/>
          <w:b/>
        </w:rPr>
        <w:t>，俾</w:t>
      </w:r>
      <w:r>
        <w:rPr>
          <w:rFonts w:hint="eastAsia"/>
          <w:b/>
        </w:rPr>
        <w:t>順利進行開發計畫</w:t>
      </w:r>
    </w:p>
    <w:p w:rsidR="00CB66B8" w:rsidRDefault="00CB66B8" w:rsidP="009E1ED4">
      <w:pPr>
        <w:pStyle w:val="2"/>
        <w:ind w:left="850" w:firstLine="566"/>
        <w:rPr>
          <w:snapToGrid/>
        </w:rPr>
      </w:pPr>
      <w:r>
        <w:rPr>
          <w:rFonts w:hint="eastAsia"/>
          <w:snapToGrid/>
        </w:rPr>
        <w:t>據鐵道局說明，該計畫業</w:t>
      </w:r>
      <w:r w:rsidRPr="009E1ED4">
        <w:rPr>
          <w:rFonts w:hint="eastAsia"/>
          <w:snapToGrid/>
        </w:rPr>
        <w:t>於113年2月21日完成公共工程委託設計及監造技術服務招標作業、</w:t>
      </w:r>
      <w:r>
        <w:rPr>
          <w:rFonts w:hint="eastAsia"/>
          <w:snapToGrid/>
        </w:rPr>
        <w:t>同年</w:t>
      </w:r>
      <w:r w:rsidRPr="009E1ED4">
        <w:rPr>
          <w:rFonts w:hint="eastAsia"/>
          <w:snapToGrid/>
        </w:rPr>
        <w:t>4月30日完成都市計畫審議</w:t>
      </w:r>
      <w:r w:rsidR="00EC5BD0">
        <w:rPr>
          <w:rFonts w:hint="eastAsia"/>
          <w:snapToGrid/>
        </w:rPr>
        <w:t>、</w:t>
      </w:r>
      <w:r>
        <w:rPr>
          <w:rFonts w:hint="eastAsia"/>
          <w:snapToGrid/>
        </w:rPr>
        <w:t>同年</w:t>
      </w:r>
      <w:r w:rsidRPr="009E1ED4">
        <w:rPr>
          <w:rFonts w:hint="eastAsia"/>
          <w:snapToGrid/>
        </w:rPr>
        <w:t>9月5日</w:t>
      </w:r>
      <w:r w:rsidRPr="009E1ED4">
        <w:rPr>
          <w:rFonts w:hint="eastAsia"/>
          <w:snapToGrid/>
          <w:lang w:eastAsia="zh-HK"/>
        </w:rPr>
        <w:t>奉內政部核定</w:t>
      </w:r>
      <w:r w:rsidRPr="009E1ED4">
        <w:rPr>
          <w:rFonts w:hint="eastAsia"/>
          <w:snapToGrid/>
        </w:rPr>
        <w:t>區段徵收開發範圍及抵價地比例，預計於113年底前完成地籍資料建檔、公</w:t>
      </w:r>
      <w:r>
        <w:rPr>
          <w:rFonts w:hint="eastAsia"/>
          <w:snapToGrid/>
        </w:rPr>
        <w:t>有土地協調作價或領地方式補償及公共工程先期規劃</w:t>
      </w:r>
      <w:r w:rsidR="00EC5BD0">
        <w:rPr>
          <w:rFonts w:hint="eastAsia"/>
          <w:snapToGrid/>
        </w:rPr>
        <w:t>(</w:t>
      </w:r>
      <w:r>
        <w:rPr>
          <w:rFonts w:hint="eastAsia"/>
          <w:snapToGrid/>
        </w:rPr>
        <w:t>基本設計</w:t>
      </w:r>
      <w:r w:rsidR="00EC5BD0">
        <w:rPr>
          <w:rFonts w:hint="eastAsia"/>
          <w:snapToGrid/>
        </w:rPr>
        <w:t>)</w:t>
      </w:r>
      <w:r>
        <w:rPr>
          <w:rFonts w:hint="eastAsia"/>
          <w:snapToGrid/>
        </w:rPr>
        <w:t>作業，截至1</w:t>
      </w:r>
      <w:r>
        <w:rPr>
          <w:snapToGrid/>
        </w:rPr>
        <w:t>13</w:t>
      </w:r>
      <w:r>
        <w:rPr>
          <w:rFonts w:hint="eastAsia"/>
          <w:snapToGrid/>
        </w:rPr>
        <w:t>年8月底</w:t>
      </w:r>
      <w:r w:rsidR="00ED2F40">
        <w:rPr>
          <w:rFonts w:hint="eastAsia"/>
          <w:snapToGrid/>
        </w:rPr>
        <w:t>止</w:t>
      </w:r>
      <w:r>
        <w:rPr>
          <w:rFonts w:hint="eastAsia"/>
          <w:snapToGrid/>
        </w:rPr>
        <w:t>尚依原訂期程辦理</w:t>
      </w:r>
      <w:r w:rsidR="000823C6">
        <w:rPr>
          <w:rFonts w:hint="eastAsia"/>
          <w:snapToGrid/>
        </w:rPr>
        <w:t>、</w:t>
      </w:r>
      <w:r w:rsidR="00ED2F40">
        <w:rPr>
          <w:rFonts w:hint="eastAsia"/>
          <w:snapToGrid/>
        </w:rPr>
        <w:t>累計實現率</w:t>
      </w:r>
      <w:r w:rsidR="00ED2F40" w:rsidRPr="00ED2F40">
        <w:rPr>
          <w:snapToGrid/>
        </w:rPr>
        <w:t>89.57</w:t>
      </w:r>
      <w:r w:rsidR="00ED2F40">
        <w:rPr>
          <w:snapToGrid/>
        </w:rPr>
        <w:t>%</w:t>
      </w:r>
      <w:r w:rsidR="00EC5BD0">
        <w:rPr>
          <w:snapToGrid/>
        </w:rPr>
        <w:t>(</w:t>
      </w:r>
      <w:r w:rsidR="00EC5BD0">
        <w:rPr>
          <w:rFonts w:hint="eastAsia"/>
          <w:snapToGrid/>
        </w:rPr>
        <w:t>詳表1</w:t>
      </w:r>
      <w:r w:rsidR="00EC5BD0">
        <w:rPr>
          <w:snapToGrid/>
        </w:rPr>
        <w:t>)</w:t>
      </w:r>
      <w:r w:rsidR="00ED2F40">
        <w:rPr>
          <w:rFonts w:hint="eastAsia"/>
          <w:snapToGrid/>
        </w:rPr>
        <w:t>。</w:t>
      </w:r>
    </w:p>
    <w:p w:rsidR="00CB66B8" w:rsidRDefault="00CB66B8" w:rsidP="00362CBA">
      <w:pPr>
        <w:pStyle w:val="2"/>
        <w:ind w:left="850" w:firstLine="546"/>
        <w:rPr>
          <w:rFonts w:hAnsi="標楷體"/>
          <w:snapToGrid/>
          <w:color w:val="000000"/>
          <w:spacing w:val="-5"/>
          <w:kern w:val="0"/>
        </w:rPr>
      </w:pPr>
      <w:r w:rsidRPr="00B6660B">
        <w:rPr>
          <w:rFonts w:hAnsi="標楷體" w:hint="eastAsia"/>
          <w:snapToGrid/>
          <w:color w:val="000000"/>
          <w:spacing w:val="-5"/>
          <w:kern w:val="0"/>
        </w:rPr>
        <w:t>114年度</w:t>
      </w:r>
      <w:r w:rsidR="00EC5BD0">
        <w:rPr>
          <w:rFonts w:hAnsi="標楷體" w:hint="eastAsia"/>
          <w:snapToGrid/>
          <w:color w:val="000000"/>
          <w:spacing w:val="-5"/>
          <w:kern w:val="0"/>
        </w:rPr>
        <w:t>鐵道局</w:t>
      </w:r>
      <w:r w:rsidRPr="00B6660B">
        <w:rPr>
          <w:rFonts w:hAnsi="標楷體" w:hint="eastAsia"/>
          <w:snapToGrid/>
          <w:color w:val="000000"/>
          <w:spacing w:val="-5"/>
          <w:kern w:val="0"/>
        </w:rPr>
        <w:t>預計辦理</w:t>
      </w:r>
      <w:r w:rsidR="00EC5BD0">
        <w:rPr>
          <w:rFonts w:hAnsi="標楷體" w:hint="eastAsia"/>
          <w:snapToGrid/>
          <w:color w:val="000000"/>
          <w:spacing w:val="-5"/>
          <w:kern w:val="0"/>
        </w:rPr>
        <w:t>該計畫之</w:t>
      </w:r>
      <w:r w:rsidRPr="00B6660B">
        <w:rPr>
          <w:rFonts w:hAnsi="標楷體" w:hint="eastAsia"/>
          <w:snapToGrid/>
          <w:color w:val="000000"/>
          <w:spacing w:val="-5"/>
          <w:kern w:val="0"/>
        </w:rPr>
        <w:t>土地及地上物查估、協議價購、區段徵收公聽會、區段徵收計畫報核、公告及公共工程先期規劃（細部設計）等作業，</w:t>
      </w:r>
      <w:r w:rsidR="00EC5BD0">
        <w:rPr>
          <w:rFonts w:hAnsi="標楷體" w:hint="eastAsia"/>
          <w:snapToGrid/>
          <w:color w:val="000000"/>
          <w:spacing w:val="-5"/>
          <w:kern w:val="0"/>
        </w:rPr>
        <w:t>參</w:t>
      </w:r>
      <w:r w:rsidR="00EF0DBE" w:rsidRPr="00B6660B">
        <w:rPr>
          <w:rFonts w:hAnsi="標楷體" w:hint="eastAsia"/>
          <w:snapToGrid/>
          <w:color w:val="000000"/>
          <w:spacing w:val="-5"/>
          <w:kern w:val="0"/>
        </w:rPr>
        <w:t>據該計畫</w:t>
      </w:r>
      <w:r w:rsidR="00EC5BD0">
        <w:rPr>
          <w:rFonts w:hAnsi="標楷體" w:hint="eastAsia"/>
          <w:snapToGrid/>
          <w:color w:val="000000"/>
          <w:spacing w:val="-5"/>
          <w:kern w:val="0"/>
        </w:rPr>
        <w:t>書</w:t>
      </w:r>
      <w:r w:rsidR="00EF0DBE" w:rsidRPr="00B6660B">
        <w:rPr>
          <w:rFonts w:hAnsi="標楷體" w:hint="eastAsia"/>
          <w:snapToGrid/>
          <w:color w:val="000000"/>
          <w:spacing w:val="-5"/>
          <w:kern w:val="0"/>
        </w:rPr>
        <w:t>可悉，該區段徵收開發計畫經清查地籍結果，尚有部分為未登記土地，且部分地籍亦未完成分割作業，另</w:t>
      </w:r>
      <w:r w:rsidRPr="00B6660B">
        <w:rPr>
          <w:rFonts w:hAnsi="標楷體" w:hint="eastAsia"/>
          <w:snapToGrid/>
          <w:color w:val="000000"/>
          <w:spacing w:val="-5"/>
          <w:kern w:val="0"/>
        </w:rPr>
        <w:t>徵收範圍</w:t>
      </w:r>
      <w:r w:rsidR="00B64235" w:rsidRPr="00B6660B">
        <w:rPr>
          <w:rFonts w:hAnsi="標楷體" w:hint="eastAsia"/>
          <w:snapToGrid/>
          <w:color w:val="000000"/>
          <w:spacing w:val="-5"/>
          <w:kern w:val="0"/>
        </w:rPr>
        <w:t>包括公有土地</w:t>
      </w:r>
      <w:r w:rsidR="00EF0DBE" w:rsidRPr="00B6660B">
        <w:rPr>
          <w:rFonts w:hAnsi="標楷體"/>
          <w:snapToGrid/>
          <w:color w:val="000000"/>
          <w:spacing w:val="-5"/>
          <w:kern w:val="0"/>
        </w:rPr>
        <w:t>(</w:t>
      </w:r>
      <w:r w:rsidR="00EF0DBE" w:rsidRPr="00B6660B">
        <w:rPr>
          <w:rFonts w:hAnsi="標楷體" w:hint="eastAsia"/>
          <w:snapToGrid/>
          <w:color w:val="000000"/>
          <w:spacing w:val="-5"/>
          <w:kern w:val="0"/>
        </w:rPr>
        <w:t>國有財產署、屏東縣政府等</w:t>
      </w:r>
      <w:r w:rsidR="00EF0DBE" w:rsidRPr="00B6660B">
        <w:rPr>
          <w:rFonts w:hAnsi="標楷體"/>
          <w:snapToGrid/>
          <w:color w:val="000000"/>
          <w:spacing w:val="-5"/>
          <w:kern w:val="0"/>
        </w:rPr>
        <w:t>)</w:t>
      </w:r>
      <w:r w:rsidR="00B64235" w:rsidRPr="00B6660B">
        <w:rPr>
          <w:rFonts w:hAnsi="標楷體" w:hint="eastAsia"/>
          <w:snapToGrid/>
          <w:color w:val="000000"/>
          <w:spacing w:val="-5"/>
          <w:kern w:val="0"/>
        </w:rPr>
        <w:t>、國營事業土地</w:t>
      </w:r>
      <w:r w:rsidR="00EF0DBE" w:rsidRPr="00B6660B">
        <w:rPr>
          <w:rFonts w:hAnsi="標楷體" w:hint="eastAsia"/>
          <w:snapToGrid/>
          <w:color w:val="000000"/>
          <w:spacing w:val="-5"/>
          <w:kern w:val="0"/>
        </w:rPr>
        <w:t>等機關單位</w:t>
      </w:r>
      <w:r w:rsidR="000823C6">
        <w:rPr>
          <w:rFonts w:hAnsi="標楷體" w:hint="eastAsia"/>
          <w:snapToGrid/>
          <w:color w:val="000000"/>
          <w:spacing w:val="-5"/>
          <w:kern w:val="0"/>
        </w:rPr>
        <w:t>，亦有部分為私有土地</w:t>
      </w:r>
      <w:r w:rsidR="00EF0DBE" w:rsidRPr="00B6660B">
        <w:rPr>
          <w:rStyle w:val="af6"/>
          <w:rFonts w:hAnsi="標楷體"/>
          <w:snapToGrid/>
          <w:color w:val="000000"/>
          <w:spacing w:val="-5"/>
          <w:kern w:val="0"/>
        </w:rPr>
        <w:footnoteReference w:id="1"/>
      </w:r>
      <w:r w:rsidR="00362CBA" w:rsidRPr="00B6660B">
        <w:rPr>
          <w:rFonts w:hAnsi="標楷體" w:hint="eastAsia"/>
          <w:snapToGrid/>
          <w:color w:val="000000"/>
          <w:spacing w:val="-5"/>
          <w:kern w:val="0"/>
        </w:rPr>
        <w:t>，</w:t>
      </w:r>
      <w:r w:rsidRPr="00B6660B">
        <w:rPr>
          <w:rFonts w:hAnsi="標楷體" w:hint="eastAsia"/>
          <w:snapToGrid/>
          <w:color w:val="000000"/>
          <w:spacing w:val="-5"/>
          <w:kern w:val="0"/>
        </w:rPr>
        <w:t>允宜加強與各機關</w:t>
      </w:r>
      <w:r w:rsidR="000823C6">
        <w:rPr>
          <w:rFonts w:hAnsi="標楷體" w:hint="eastAsia"/>
          <w:snapToGrid/>
          <w:color w:val="000000"/>
          <w:spacing w:val="-5"/>
          <w:kern w:val="0"/>
        </w:rPr>
        <w:t>等土地持有人之</w:t>
      </w:r>
      <w:r w:rsidRPr="00B6660B">
        <w:rPr>
          <w:rFonts w:hAnsi="標楷體" w:hint="eastAsia"/>
          <w:snapToGrid/>
          <w:color w:val="000000"/>
          <w:spacing w:val="-5"/>
          <w:kern w:val="0"/>
        </w:rPr>
        <w:t>溝通</w:t>
      </w:r>
      <w:r w:rsidR="00362CBA" w:rsidRPr="00B6660B">
        <w:rPr>
          <w:rFonts w:hAnsi="標楷體" w:hint="eastAsia"/>
          <w:snapToGrid/>
          <w:color w:val="000000"/>
          <w:spacing w:val="-5"/>
          <w:kern w:val="0"/>
        </w:rPr>
        <w:t>協調</w:t>
      </w:r>
      <w:r w:rsidRPr="00B6660B">
        <w:rPr>
          <w:rFonts w:hAnsi="標楷體" w:hint="eastAsia"/>
          <w:snapToGrid/>
          <w:color w:val="000000"/>
          <w:spacing w:val="-5"/>
          <w:kern w:val="0"/>
        </w:rPr>
        <w:t>，並確實掌握辦理時程。</w:t>
      </w:r>
    </w:p>
    <w:p w:rsidR="00CB66B8" w:rsidRPr="00F45992" w:rsidRDefault="00ED2F40" w:rsidP="00ED2F40">
      <w:pPr>
        <w:widowControl/>
        <w:spacing w:line="240" w:lineRule="auto"/>
        <w:ind w:leftChars="-50" w:left="567" w:hangingChars="250" w:hanging="709"/>
        <w:jc w:val="left"/>
        <w:rPr>
          <w:rFonts w:hAnsi="標楷體"/>
          <w:snapToGrid/>
          <w:spacing w:val="-5"/>
          <w:kern w:val="0"/>
          <w:sz w:val="24"/>
        </w:rPr>
      </w:pPr>
      <w:r w:rsidRPr="00925B4C">
        <w:rPr>
          <w:rFonts w:hint="eastAsia"/>
          <w:b/>
          <w:snapToGrid/>
        </w:rPr>
        <w:t>表</w:t>
      </w:r>
      <w:r>
        <w:rPr>
          <w:b/>
          <w:snapToGrid/>
        </w:rPr>
        <w:t>1</w:t>
      </w:r>
      <w:r w:rsidRPr="00925B4C">
        <w:rPr>
          <w:b/>
          <w:snapToGrid/>
        </w:rPr>
        <w:t xml:space="preserve">  </w:t>
      </w:r>
      <w:r w:rsidRPr="00925B4C">
        <w:rPr>
          <w:rFonts w:hint="eastAsia"/>
          <w:b/>
          <w:snapToGrid/>
        </w:rPr>
        <w:t>截至1</w:t>
      </w:r>
      <w:r w:rsidRPr="00925B4C">
        <w:rPr>
          <w:b/>
          <w:snapToGrid/>
        </w:rPr>
        <w:t>13</w:t>
      </w:r>
      <w:r w:rsidRPr="00925B4C">
        <w:rPr>
          <w:rFonts w:hint="eastAsia"/>
          <w:b/>
          <w:snapToGrid/>
        </w:rPr>
        <w:t>年8月底止</w:t>
      </w:r>
      <w:r w:rsidRPr="00ED2F40">
        <w:rPr>
          <w:rFonts w:hint="eastAsia"/>
          <w:b/>
          <w:snapToGrid/>
        </w:rPr>
        <w:t>高速鐵路屏東車站特定區區段徵收開發計畫</w:t>
      </w:r>
      <w:r w:rsidRPr="00925B4C">
        <w:rPr>
          <w:rFonts w:hint="eastAsia"/>
          <w:b/>
          <w:snapToGrid/>
        </w:rPr>
        <w:t>預算執行情形</w:t>
      </w:r>
      <w:r>
        <w:rPr>
          <w:rFonts w:hint="eastAsia"/>
          <w:b/>
          <w:snapToGrid/>
        </w:rPr>
        <w:t xml:space="preserve"> </w:t>
      </w:r>
      <w:r>
        <w:rPr>
          <w:b/>
          <w:snapToGrid/>
        </w:rPr>
        <w:t xml:space="preserve">                            </w:t>
      </w:r>
      <w:r w:rsidR="00CB66B8" w:rsidRPr="00F45992">
        <w:rPr>
          <w:rFonts w:hAnsi="標楷體" w:hint="eastAsia"/>
          <w:snapToGrid/>
          <w:spacing w:val="-5"/>
          <w:kern w:val="0"/>
          <w:sz w:val="24"/>
        </w:rPr>
        <w:t>單位</w:t>
      </w:r>
      <w:r w:rsidR="00CB66B8" w:rsidRPr="00F45992">
        <w:rPr>
          <w:rFonts w:hAnsi="標楷體"/>
          <w:snapToGrid/>
          <w:spacing w:val="-5"/>
          <w:kern w:val="0"/>
          <w:sz w:val="24"/>
        </w:rPr>
        <w:t>:</w:t>
      </w:r>
      <w:r w:rsidR="00CB66B8" w:rsidRPr="00F45992">
        <w:rPr>
          <w:rFonts w:hAnsi="標楷體" w:hint="eastAsia"/>
          <w:snapToGrid/>
          <w:spacing w:val="-5"/>
          <w:kern w:val="0"/>
          <w:sz w:val="24"/>
        </w:rPr>
        <w:t>新臺幣千元</w:t>
      </w:r>
      <w:r>
        <w:rPr>
          <w:rFonts w:hAnsi="標楷體" w:hint="eastAsia"/>
          <w:snapToGrid/>
          <w:spacing w:val="-5"/>
          <w:kern w:val="0"/>
          <w:sz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94"/>
        <w:gridCol w:w="1275"/>
        <w:gridCol w:w="1418"/>
        <w:gridCol w:w="1417"/>
        <w:gridCol w:w="1701"/>
      </w:tblGrid>
      <w:tr w:rsidR="00ED2F40" w:rsidRPr="00B6660B" w:rsidTr="00ED2F40">
        <w:trPr>
          <w:trHeight w:val="567"/>
        </w:trPr>
        <w:tc>
          <w:tcPr>
            <w:tcW w:w="2694" w:type="dxa"/>
            <w:shd w:val="clear" w:color="auto" w:fill="auto"/>
            <w:vAlign w:val="center"/>
          </w:tcPr>
          <w:p w:rsidR="00CB66B8" w:rsidRPr="00B6660B" w:rsidRDefault="00CB66B8" w:rsidP="00ED2F40">
            <w:pPr>
              <w:pStyle w:val="142"/>
              <w:jc w:val="center"/>
              <w:rPr>
                <w:rFonts w:hint="eastAsia"/>
                <w:b/>
                <w:snapToGrid/>
                <w:color w:val="000000"/>
              </w:rPr>
            </w:pPr>
            <w:r w:rsidRPr="00B6660B">
              <w:rPr>
                <w:rFonts w:hint="eastAsia"/>
                <w:b/>
                <w:snapToGrid/>
                <w:color w:val="000000"/>
              </w:rPr>
              <w:t>項目</w:t>
            </w:r>
          </w:p>
        </w:tc>
        <w:tc>
          <w:tcPr>
            <w:tcW w:w="1275" w:type="dxa"/>
            <w:shd w:val="clear" w:color="auto" w:fill="auto"/>
            <w:vAlign w:val="center"/>
          </w:tcPr>
          <w:p w:rsidR="00CB66B8" w:rsidRPr="00B6660B" w:rsidRDefault="00CB66B8" w:rsidP="00ED2F40">
            <w:pPr>
              <w:pStyle w:val="142"/>
              <w:jc w:val="center"/>
              <w:rPr>
                <w:rFonts w:hint="eastAsia"/>
                <w:b/>
                <w:snapToGrid/>
                <w:color w:val="000000"/>
              </w:rPr>
            </w:pPr>
            <w:r w:rsidRPr="00B6660B">
              <w:rPr>
                <w:rFonts w:hint="eastAsia"/>
                <w:b/>
                <w:snapToGrid/>
                <w:color w:val="000000"/>
              </w:rPr>
              <w:t>1</w:t>
            </w:r>
            <w:r w:rsidRPr="00B6660B">
              <w:rPr>
                <w:b/>
                <w:snapToGrid/>
                <w:color w:val="000000"/>
              </w:rPr>
              <w:t>13</w:t>
            </w:r>
            <w:r w:rsidRPr="00B6660B">
              <w:rPr>
                <w:rFonts w:hint="eastAsia"/>
                <w:b/>
                <w:snapToGrid/>
                <w:color w:val="000000"/>
                <w:lang w:eastAsia="zh-HK"/>
              </w:rPr>
              <w:t>年度</w:t>
            </w:r>
            <w:r w:rsidRPr="00B6660B">
              <w:rPr>
                <w:rFonts w:hint="eastAsia"/>
                <w:b/>
                <w:snapToGrid/>
                <w:color w:val="000000"/>
              </w:rPr>
              <w:t>預算案數</w:t>
            </w:r>
          </w:p>
        </w:tc>
        <w:tc>
          <w:tcPr>
            <w:tcW w:w="1418" w:type="dxa"/>
            <w:shd w:val="clear" w:color="auto" w:fill="auto"/>
            <w:vAlign w:val="center"/>
          </w:tcPr>
          <w:p w:rsidR="00CB66B8" w:rsidRPr="00B6660B" w:rsidRDefault="00CB66B8" w:rsidP="00ED2F40">
            <w:pPr>
              <w:pStyle w:val="142"/>
              <w:jc w:val="center"/>
              <w:rPr>
                <w:rFonts w:hint="eastAsia"/>
                <w:b/>
                <w:snapToGrid/>
                <w:color w:val="000000"/>
                <w:lang w:eastAsia="zh-HK"/>
              </w:rPr>
            </w:pPr>
            <w:r w:rsidRPr="00B6660B">
              <w:rPr>
                <w:rFonts w:hint="eastAsia"/>
                <w:b/>
                <w:snapToGrid/>
                <w:color w:val="000000"/>
              </w:rPr>
              <w:t>截至1</w:t>
            </w:r>
            <w:r w:rsidRPr="00B6660B">
              <w:rPr>
                <w:b/>
                <w:snapToGrid/>
                <w:color w:val="000000"/>
              </w:rPr>
              <w:t>13</w:t>
            </w:r>
            <w:r w:rsidRPr="00B6660B">
              <w:rPr>
                <w:rFonts w:hint="eastAsia"/>
                <w:b/>
                <w:snapToGrid/>
                <w:color w:val="000000"/>
              </w:rPr>
              <w:t>年8月底止</w:t>
            </w:r>
            <w:r w:rsidRPr="00B6660B">
              <w:rPr>
                <w:rFonts w:hint="eastAsia"/>
                <w:b/>
                <w:snapToGrid/>
                <w:color w:val="000000"/>
                <w:lang w:eastAsia="zh-HK"/>
              </w:rPr>
              <w:t>預算分配數A</w:t>
            </w:r>
          </w:p>
        </w:tc>
        <w:tc>
          <w:tcPr>
            <w:tcW w:w="1417" w:type="dxa"/>
            <w:shd w:val="clear" w:color="auto" w:fill="auto"/>
            <w:vAlign w:val="center"/>
          </w:tcPr>
          <w:p w:rsidR="00CB66B8" w:rsidRPr="00B6660B" w:rsidRDefault="00CB66B8" w:rsidP="00ED2F40">
            <w:pPr>
              <w:pStyle w:val="142"/>
              <w:jc w:val="center"/>
              <w:rPr>
                <w:rFonts w:hint="eastAsia"/>
                <w:b/>
                <w:snapToGrid/>
                <w:color w:val="000000"/>
                <w:lang w:eastAsia="zh-HK"/>
              </w:rPr>
            </w:pPr>
            <w:r w:rsidRPr="00B6660B">
              <w:rPr>
                <w:rFonts w:hint="eastAsia"/>
                <w:b/>
                <w:snapToGrid/>
                <w:color w:val="000000"/>
                <w:lang w:eastAsia="zh-HK"/>
              </w:rPr>
              <w:t>截至113年8月底止實現數B</w:t>
            </w:r>
          </w:p>
        </w:tc>
        <w:tc>
          <w:tcPr>
            <w:tcW w:w="1701" w:type="dxa"/>
            <w:vAlign w:val="center"/>
          </w:tcPr>
          <w:p w:rsidR="00CB66B8" w:rsidRPr="00B6660B" w:rsidRDefault="00CB66B8" w:rsidP="00ED2F40">
            <w:pPr>
              <w:pStyle w:val="142"/>
              <w:jc w:val="center"/>
              <w:rPr>
                <w:rFonts w:hint="eastAsia"/>
                <w:b/>
                <w:snapToGrid/>
                <w:color w:val="000000"/>
                <w:lang w:eastAsia="zh-HK"/>
              </w:rPr>
            </w:pPr>
            <w:r w:rsidRPr="00B6660B">
              <w:rPr>
                <w:rFonts w:hint="eastAsia"/>
                <w:b/>
                <w:snapToGrid/>
                <w:color w:val="000000"/>
                <w:lang w:eastAsia="zh-HK"/>
              </w:rPr>
              <w:t>截至113年8月底止預算實現率</w:t>
            </w:r>
            <w:r w:rsidR="00ED2F40" w:rsidRPr="00B6660B">
              <w:rPr>
                <w:rFonts w:hint="eastAsia"/>
                <w:b/>
                <w:snapToGrid/>
                <w:color w:val="000000"/>
              </w:rPr>
              <w:t>（A</w:t>
            </w:r>
            <w:r w:rsidR="00ED2F40" w:rsidRPr="00B6660B">
              <w:rPr>
                <w:b/>
                <w:snapToGrid/>
                <w:color w:val="000000"/>
              </w:rPr>
              <w:t>/B</w:t>
            </w:r>
            <w:r w:rsidR="00ED2F40" w:rsidRPr="00B6660B">
              <w:rPr>
                <w:rFonts w:hint="eastAsia"/>
                <w:b/>
                <w:snapToGrid/>
                <w:color w:val="000000"/>
              </w:rPr>
              <w:t>）</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rFonts w:hint="eastAsia"/>
                <w:snapToGrid/>
                <w:color w:val="000000"/>
              </w:rPr>
            </w:pPr>
            <w:r w:rsidRPr="00B6660B">
              <w:rPr>
                <w:rFonts w:hint="eastAsia"/>
                <w:snapToGrid/>
                <w:color w:val="000000"/>
              </w:rPr>
              <w:t>徵收補償費</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701" w:type="dxa"/>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snapToGrid/>
                <w:color w:val="000000"/>
              </w:rPr>
            </w:pPr>
            <w:r w:rsidRPr="00B6660B">
              <w:rPr>
                <w:snapToGrid/>
                <w:color w:val="000000"/>
              </w:rPr>
              <w:t>地上物補償費及遷移費</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701" w:type="dxa"/>
            <w:vAlign w:val="center"/>
          </w:tcPr>
          <w:p w:rsidR="00CB66B8" w:rsidRPr="00B6660B" w:rsidRDefault="00CB66B8" w:rsidP="00F45992">
            <w:pPr>
              <w:pStyle w:val="142"/>
              <w:jc w:val="right"/>
              <w:rPr>
                <w:rFonts w:cs="Calibri" w:hint="eastAsia"/>
                <w:snapToGrid/>
                <w:color w:val="000000"/>
              </w:rPr>
            </w:pPr>
            <w:r w:rsidRPr="00B6660B">
              <w:rPr>
                <w:rFonts w:cs="Calibri" w:hint="eastAsia"/>
                <w:snapToGrid/>
                <w:color w:val="000000"/>
              </w:rPr>
              <w:t>-</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snapToGrid/>
                <w:color w:val="000000"/>
              </w:rPr>
            </w:pPr>
            <w:r w:rsidRPr="00B6660B">
              <w:rPr>
                <w:rFonts w:hint="eastAsia"/>
                <w:snapToGrid/>
                <w:color w:val="000000"/>
              </w:rPr>
              <w:t>公共工程費</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118,050</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3</w:t>
            </w:r>
            <w:r w:rsidRPr="00B6660B">
              <w:rPr>
                <w:rFonts w:cs="Calibri"/>
                <w:snapToGrid/>
                <w:color w:val="000000"/>
              </w:rPr>
              <w:t>7</w:t>
            </w:r>
            <w:r w:rsidRPr="00B6660B">
              <w:rPr>
                <w:rFonts w:cs="Calibri" w:hint="eastAsia"/>
                <w:snapToGrid/>
                <w:color w:val="000000"/>
              </w:rPr>
              <w:t>,</w:t>
            </w:r>
            <w:r w:rsidRPr="00B6660B">
              <w:rPr>
                <w:rFonts w:cs="Calibri"/>
                <w:snapToGrid/>
                <w:color w:val="000000"/>
              </w:rPr>
              <w:t>306</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33,</w:t>
            </w:r>
            <w:r w:rsidRPr="00B6660B">
              <w:rPr>
                <w:rFonts w:cs="Calibri"/>
                <w:snapToGrid/>
                <w:color w:val="000000"/>
              </w:rPr>
              <w:t>306</w:t>
            </w:r>
          </w:p>
        </w:tc>
        <w:tc>
          <w:tcPr>
            <w:tcW w:w="1701" w:type="dxa"/>
            <w:vAlign w:val="center"/>
          </w:tcPr>
          <w:p w:rsidR="00CB66B8" w:rsidRPr="00B6660B" w:rsidRDefault="00CB66B8" w:rsidP="00F45992">
            <w:pPr>
              <w:pStyle w:val="142"/>
              <w:jc w:val="right"/>
              <w:rPr>
                <w:rFonts w:cs="Calibri" w:hint="eastAsia"/>
                <w:snapToGrid/>
                <w:color w:val="000000"/>
              </w:rPr>
            </w:pPr>
            <w:r w:rsidRPr="00B6660B">
              <w:rPr>
                <w:rFonts w:cs="Calibri"/>
                <w:snapToGrid/>
                <w:color w:val="000000"/>
              </w:rPr>
              <w:t>89.28</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snapToGrid/>
                <w:color w:val="000000"/>
              </w:rPr>
            </w:pPr>
            <w:r w:rsidRPr="00B6660B">
              <w:rPr>
                <w:rFonts w:hint="eastAsia"/>
                <w:snapToGrid/>
                <w:color w:val="000000"/>
              </w:rPr>
              <w:t>公共設施管理維護費</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0</w:t>
            </w:r>
          </w:p>
        </w:tc>
        <w:tc>
          <w:tcPr>
            <w:tcW w:w="1701" w:type="dxa"/>
            <w:vAlign w:val="center"/>
          </w:tcPr>
          <w:p w:rsidR="00CB66B8" w:rsidRPr="00B6660B" w:rsidRDefault="00CB66B8" w:rsidP="00F45992">
            <w:pPr>
              <w:pStyle w:val="142"/>
              <w:jc w:val="right"/>
              <w:rPr>
                <w:rFonts w:cs="Calibri" w:hint="eastAsia"/>
                <w:snapToGrid/>
                <w:color w:val="000000"/>
              </w:rPr>
            </w:pPr>
            <w:r w:rsidRPr="00B6660B">
              <w:rPr>
                <w:rFonts w:cs="Calibri" w:hint="eastAsia"/>
                <w:snapToGrid/>
                <w:color w:val="000000"/>
              </w:rPr>
              <w:t>-</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snapToGrid/>
                <w:color w:val="000000"/>
              </w:rPr>
            </w:pPr>
            <w:r w:rsidRPr="00B6660B">
              <w:rPr>
                <w:rFonts w:hint="eastAsia"/>
                <w:snapToGrid/>
                <w:color w:val="000000"/>
              </w:rPr>
              <w:t>土地整理費用</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1</w:t>
            </w:r>
            <w:r w:rsidRPr="00B6660B">
              <w:rPr>
                <w:rFonts w:cs="Calibri"/>
                <w:snapToGrid/>
                <w:color w:val="000000"/>
              </w:rPr>
              <w:t>3,410</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1</w:t>
            </w:r>
            <w:r w:rsidRPr="00B6660B">
              <w:rPr>
                <w:rFonts w:cs="Calibri"/>
                <w:snapToGrid/>
                <w:color w:val="000000"/>
              </w:rPr>
              <w:t>3,329</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1</w:t>
            </w:r>
            <w:r w:rsidRPr="00B6660B">
              <w:rPr>
                <w:rFonts w:cs="Calibri"/>
                <w:snapToGrid/>
                <w:color w:val="000000"/>
              </w:rPr>
              <w:t>3,208</w:t>
            </w:r>
          </w:p>
        </w:tc>
        <w:tc>
          <w:tcPr>
            <w:tcW w:w="1701" w:type="dxa"/>
            <w:vAlign w:val="center"/>
          </w:tcPr>
          <w:p w:rsidR="00CB66B8" w:rsidRPr="00B6660B" w:rsidRDefault="00CB66B8" w:rsidP="00F45992">
            <w:pPr>
              <w:pStyle w:val="142"/>
              <w:jc w:val="right"/>
              <w:rPr>
                <w:rFonts w:cs="Calibri" w:hint="eastAsia"/>
                <w:snapToGrid/>
                <w:color w:val="000000"/>
              </w:rPr>
            </w:pPr>
            <w:r w:rsidRPr="00B6660B">
              <w:rPr>
                <w:rFonts w:cs="Calibri" w:hint="eastAsia"/>
                <w:snapToGrid/>
                <w:color w:val="000000"/>
              </w:rPr>
              <w:t>9</w:t>
            </w:r>
            <w:r w:rsidRPr="00B6660B">
              <w:rPr>
                <w:rFonts w:cs="Calibri"/>
                <w:snapToGrid/>
                <w:color w:val="000000"/>
              </w:rPr>
              <w:t>9.09</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rFonts w:hint="eastAsia"/>
                <w:snapToGrid/>
                <w:color w:val="000000"/>
              </w:rPr>
            </w:pPr>
            <w:r w:rsidRPr="00B6660B">
              <w:rPr>
                <w:rFonts w:hint="eastAsia"/>
                <w:snapToGrid/>
                <w:color w:val="000000"/>
              </w:rPr>
              <w:t>貸款利息</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2</w:t>
            </w:r>
            <w:r w:rsidRPr="00B6660B">
              <w:rPr>
                <w:rFonts w:cs="Calibri"/>
                <w:snapToGrid/>
                <w:color w:val="000000"/>
              </w:rPr>
              <w:t>,241</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1</w:t>
            </w:r>
            <w:r w:rsidRPr="00B6660B">
              <w:rPr>
                <w:rFonts w:cs="Calibri"/>
                <w:snapToGrid/>
                <w:color w:val="000000"/>
              </w:rPr>
              <w:t>,344</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4</w:t>
            </w:r>
            <w:r w:rsidRPr="00B6660B">
              <w:rPr>
                <w:rFonts w:cs="Calibri"/>
                <w:snapToGrid/>
                <w:color w:val="000000"/>
              </w:rPr>
              <w:t>1</w:t>
            </w:r>
          </w:p>
        </w:tc>
        <w:tc>
          <w:tcPr>
            <w:tcW w:w="1701" w:type="dxa"/>
            <w:vAlign w:val="center"/>
          </w:tcPr>
          <w:p w:rsidR="00CB66B8" w:rsidRPr="00B6660B" w:rsidRDefault="00CB66B8" w:rsidP="00F45992">
            <w:pPr>
              <w:pStyle w:val="142"/>
              <w:jc w:val="right"/>
              <w:rPr>
                <w:rFonts w:cs="Calibri" w:hint="eastAsia"/>
                <w:snapToGrid/>
                <w:color w:val="000000"/>
              </w:rPr>
            </w:pPr>
            <w:r w:rsidRPr="00B6660B">
              <w:rPr>
                <w:rFonts w:cs="Calibri" w:hint="eastAsia"/>
                <w:snapToGrid/>
                <w:color w:val="000000"/>
              </w:rPr>
              <w:t>3</w:t>
            </w:r>
            <w:r w:rsidRPr="00B6660B">
              <w:rPr>
                <w:rFonts w:cs="Calibri"/>
                <w:snapToGrid/>
                <w:color w:val="000000"/>
              </w:rPr>
              <w:t>.05</w:t>
            </w:r>
          </w:p>
        </w:tc>
      </w:tr>
      <w:tr w:rsidR="00ED2F40" w:rsidRPr="00B6660B" w:rsidTr="00ED2F40">
        <w:trPr>
          <w:trHeight w:hRule="exact" w:val="397"/>
        </w:trPr>
        <w:tc>
          <w:tcPr>
            <w:tcW w:w="2694" w:type="dxa"/>
            <w:shd w:val="clear" w:color="auto" w:fill="auto"/>
            <w:vAlign w:val="center"/>
          </w:tcPr>
          <w:p w:rsidR="00CB66B8" w:rsidRPr="00B6660B" w:rsidRDefault="00CB66B8" w:rsidP="00F45992">
            <w:pPr>
              <w:pStyle w:val="142"/>
              <w:rPr>
                <w:rFonts w:hint="eastAsia"/>
                <w:snapToGrid/>
                <w:color w:val="000000"/>
              </w:rPr>
            </w:pPr>
            <w:r w:rsidRPr="00B6660B">
              <w:rPr>
                <w:rFonts w:hint="eastAsia"/>
                <w:snapToGrid/>
                <w:color w:val="000000"/>
              </w:rPr>
              <w:lastRenderedPageBreak/>
              <w:t>合計</w:t>
            </w:r>
          </w:p>
        </w:tc>
        <w:tc>
          <w:tcPr>
            <w:tcW w:w="1275"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1</w:t>
            </w:r>
            <w:r w:rsidRPr="00B6660B">
              <w:rPr>
                <w:rFonts w:cs="Calibri"/>
                <w:snapToGrid/>
                <w:color w:val="000000"/>
              </w:rPr>
              <w:t>33,701</w:t>
            </w:r>
          </w:p>
        </w:tc>
        <w:tc>
          <w:tcPr>
            <w:tcW w:w="1418"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51,979</w:t>
            </w:r>
          </w:p>
        </w:tc>
        <w:tc>
          <w:tcPr>
            <w:tcW w:w="1417" w:type="dxa"/>
            <w:shd w:val="clear" w:color="auto" w:fill="auto"/>
            <w:vAlign w:val="center"/>
          </w:tcPr>
          <w:p w:rsidR="00CB66B8" w:rsidRPr="00B6660B" w:rsidRDefault="00CB66B8" w:rsidP="00F45992">
            <w:pPr>
              <w:pStyle w:val="142"/>
              <w:jc w:val="right"/>
              <w:rPr>
                <w:rFonts w:cs="Calibri"/>
                <w:snapToGrid/>
                <w:color w:val="000000"/>
              </w:rPr>
            </w:pPr>
            <w:r w:rsidRPr="00B6660B">
              <w:rPr>
                <w:rFonts w:cs="Calibri" w:hint="eastAsia"/>
                <w:snapToGrid/>
                <w:color w:val="000000"/>
              </w:rPr>
              <w:t>4</w:t>
            </w:r>
            <w:r w:rsidRPr="00B6660B">
              <w:rPr>
                <w:rFonts w:cs="Calibri"/>
                <w:snapToGrid/>
                <w:color w:val="000000"/>
              </w:rPr>
              <w:t>6,555</w:t>
            </w:r>
          </w:p>
        </w:tc>
        <w:tc>
          <w:tcPr>
            <w:tcW w:w="1701" w:type="dxa"/>
            <w:vAlign w:val="center"/>
          </w:tcPr>
          <w:p w:rsidR="00CB66B8" w:rsidRPr="00B6660B" w:rsidRDefault="00CB66B8" w:rsidP="00F45992">
            <w:pPr>
              <w:pStyle w:val="142"/>
              <w:jc w:val="right"/>
              <w:rPr>
                <w:rFonts w:cs="Calibri" w:hint="eastAsia"/>
                <w:snapToGrid/>
                <w:color w:val="000000"/>
              </w:rPr>
            </w:pPr>
            <w:r w:rsidRPr="00B6660B">
              <w:rPr>
                <w:rFonts w:cs="Calibri" w:hint="eastAsia"/>
                <w:snapToGrid/>
                <w:color w:val="000000"/>
              </w:rPr>
              <w:t>8</w:t>
            </w:r>
            <w:r w:rsidRPr="00B6660B">
              <w:rPr>
                <w:rFonts w:cs="Calibri"/>
                <w:snapToGrid/>
                <w:color w:val="000000"/>
              </w:rPr>
              <w:t>9.57</w:t>
            </w:r>
          </w:p>
        </w:tc>
      </w:tr>
    </w:tbl>
    <w:p w:rsidR="000823C6" w:rsidRDefault="000823C6" w:rsidP="000823C6">
      <w:pPr>
        <w:pStyle w:val="142"/>
        <w:ind w:left="1155" w:hangingChars="475" w:hanging="1155"/>
        <w:rPr>
          <w:snapToGrid/>
        </w:rPr>
      </w:pPr>
      <w:r>
        <w:rPr>
          <w:rFonts w:hint="eastAsia"/>
          <w:snapToGrid/>
        </w:rPr>
        <w:t xml:space="preserve">說 </w:t>
      </w:r>
      <w:r>
        <w:rPr>
          <w:snapToGrid/>
        </w:rPr>
        <w:t xml:space="preserve">   </w:t>
      </w:r>
      <w:r>
        <w:rPr>
          <w:rFonts w:hint="eastAsia"/>
          <w:snapToGrid/>
        </w:rPr>
        <w:t>明：</w:t>
      </w:r>
      <w:r w:rsidRPr="000823C6">
        <w:rPr>
          <w:rFonts w:hint="eastAsia"/>
          <w:snapToGrid/>
        </w:rPr>
        <w:t>113年度該計畫之資金需求部分</w:t>
      </w:r>
      <w:r>
        <w:rPr>
          <w:rFonts w:hint="eastAsia"/>
          <w:snapToGrid/>
        </w:rPr>
        <w:t>，原預計以銀行短期借款支應，後由基金內調度支應，故利息費用較低。</w:t>
      </w:r>
    </w:p>
    <w:p w:rsidR="00CB66B8" w:rsidRPr="006E3FA5" w:rsidRDefault="00CB66B8" w:rsidP="00F45992">
      <w:pPr>
        <w:pStyle w:val="142"/>
        <w:rPr>
          <w:rFonts w:hint="eastAsia"/>
          <w:snapToGrid/>
        </w:rPr>
      </w:pPr>
      <w:r w:rsidRPr="006E3FA5">
        <w:rPr>
          <w:rFonts w:hint="eastAsia"/>
          <w:snapToGrid/>
        </w:rPr>
        <w:t>資料來源：鐵道局。</w:t>
      </w:r>
    </w:p>
    <w:p w:rsidR="00305CC5" w:rsidRPr="00305CC5" w:rsidRDefault="00305CC5" w:rsidP="00305CC5">
      <w:pPr>
        <w:pStyle w:val="a4"/>
        <w:ind w:left="849" w:hanging="283"/>
        <w:rPr>
          <w:rFonts w:hint="eastAsia"/>
          <w:b/>
        </w:rPr>
      </w:pPr>
      <w:r w:rsidRPr="00305CC5">
        <w:rPr>
          <w:rFonts w:hint="eastAsia"/>
          <w:b/>
        </w:rPr>
        <w:t>(三</w:t>
      </w:r>
      <w:r w:rsidRPr="00305CC5">
        <w:rPr>
          <w:b/>
        </w:rPr>
        <w:t>)</w:t>
      </w:r>
      <w:r w:rsidR="000823C6">
        <w:rPr>
          <w:rFonts w:hint="eastAsia"/>
          <w:b/>
        </w:rPr>
        <w:t>1</w:t>
      </w:r>
      <w:r w:rsidR="000823C6">
        <w:rPr>
          <w:b/>
        </w:rPr>
        <w:t>14</w:t>
      </w:r>
      <w:r w:rsidR="000823C6">
        <w:rPr>
          <w:rFonts w:hint="eastAsia"/>
          <w:b/>
        </w:rPr>
        <w:t>年度</w:t>
      </w:r>
      <w:r w:rsidRPr="00305CC5">
        <w:rPr>
          <w:rFonts w:hint="eastAsia"/>
          <w:b/>
        </w:rPr>
        <w:t>規劃以短期借款支應所需資金，允宜審慎評估採</w:t>
      </w:r>
      <w:r w:rsidR="002A59C4">
        <w:rPr>
          <w:rFonts w:hint="eastAsia"/>
          <w:b/>
        </w:rPr>
        <w:t>多元化方式</w:t>
      </w:r>
      <w:r w:rsidR="000823C6" w:rsidRPr="000823C6">
        <w:rPr>
          <w:rFonts w:hint="eastAsia"/>
          <w:b/>
        </w:rPr>
        <w:t>籌措財源之可行性</w:t>
      </w:r>
    </w:p>
    <w:p w:rsidR="00305CC5" w:rsidRDefault="00B64235" w:rsidP="00B64235">
      <w:pPr>
        <w:pStyle w:val="2"/>
        <w:ind w:left="850" w:firstLine="566"/>
        <w:rPr>
          <w:rFonts w:hint="eastAsia"/>
        </w:rPr>
      </w:pPr>
      <w:r>
        <w:rPr>
          <w:rFonts w:hint="eastAsia"/>
        </w:rPr>
        <w:t>行政院於核定該計畫時併函</w:t>
      </w:r>
      <w:r w:rsidR="000823C6">
        <w:rPr>
          <w:rFonts w:hint="eastAsia"/>
        </w:rPr>
        <w:t>示略以，</w:t>
      </w:r>
      <w:r>
        <w:rPr>
          <w:rFonts w:hint="eastAsia"/>
        </w:rPr>
        <w:t>請於</w:t>
      </w:r>
      <w:r w:rsidR="00305CC5">
        <w:rPr>
          <w:rFonts w:hint="eastAsia"/>
        </w:rPr>
        <w:t>開發經費如有不足將向金融機構貸款部分，考量金融監督管理委員會刻推動政府發行永續發展債券，請規劃舉債時，適時評估以乙類公債或永續發展債券等多元化方式籌措財源，以引導國內資金投入重大公共建設，並確保基金財務健全</w:t>
      </w:r>
      <w:r>
        <w:rPr>
          <w:rStyle w:val="af6"/>
        </w:rPr>
        <w:footnoteReference w:id="2"/>
      </w:r>
      <w:r w:rsidR="0065636F">
        <w:rPr>
          <w:rFonts w:hint="eastAsia"/>
        </w:rPr>
        <w:t>。</w:t>
      </w:r>
      <w:r w:rsidR="000D1028">
        <w:rPr>
          <w:rFonts w:hint="eastAsia"/>
        </w:rPr>
        <w:t>據鐵道局表示，1</w:t>
      </w:r>
      <w:r w:rsidR="000D1028">
        <w:t>13</w:t>
      </w:r>
      <w:r w:rsidR="000D1028">
        <w:rPr>
          <w:rFonts w:hint="eastAsia"/>
        </w:rPr>
        <w:t>年度係</w:t>
      </w:r>
      <w:r w:rsidR="000D1028" w:rsidRPr="000D1028">
        <w:rPr>
          <w:rFonts w:hint="eastAsia"/>
        </w:rPr>
        <w:t>由基金調度支應</w:t>
      </w:r>
      <w:r w:rsidR="000D1028">
        <w:rPr>
          <w:rFonts w:hint="eastAsia"/>
        </w:rPr>
        <w:t>所需資金，1</w:t>
      </w:r>
      <w:r w:rsidR="000D1028">
        <w:t>14</w:t>
      </w:r>
      <w:r w:rsidR="000D1028">
        <w:rPr>
          <w:rFonts w:hint="eastAsia"/>
        </w:rPr>
        <w:t>年度</w:t>
      </w:r>
      <w:r w:rsidR="000D1028" w:rsidRPr="000D1028">
        <w:rPr>
          <w:rFonts w:hint="eastAsia"/>
        </w:rPr>
        <w:t>資金需求預估33</w:t>
      </w:r>
      <w:r w:rsidR="000D1028">
        <w:rPr>
          <w:rFonts w:hint="eastAsia"/>
        </w:rPr>
        <w:t>億</w:t>
      </w:r>
      <w:r w:rsidR="009B41F0">
        <w:rPr>
          <w:rFonts w:hint="eastAsia"/>
        </w:rPr>
        <w:t>餘元</w:t>
      </w:r>
      <w:r w:rsidR="000D1028" w:rsidRPr="000D1028">
        <w:rPr>
          <w:rFonts w:hint="eastAsia"/>
        </w:rPr>
        <w:t>，考量基金內部自有資金有不足支應之風險，規劃以銀行短期借款支應</w:t>
      </w:r>
      <w:r w:rsidR="00DC6FF6">
        <w:rPr>
          <w:rFonts w:hint="eastAsia"/>
        </w:rPr>
        <w:t>，允宜審慎研議</w:t>
      </w:r>
      <w:r w:rsidR="009B41F0" w:rsidRPr="009B41F0">
        <w:rPr>
          <w:rFonts w:hint="eastAsia"/>
        </w:rPr>
        <w:t>適時評估以乙類公債或永續發展債券等多元化方式籌措財源</w:t>
      </w:r>
      <w:r w:rsidR="009B41F0">
        <w:rPr>
          <w:rFonts w:hint="eastAsia"/>
        </w:rPr>
        <w:t>之可行性。</w:t>
      </w:r>
    </w:p>
    <w:p w:rsidR="00CB66B8" w:rsidRPr="00C06F53" w:rsidRDefault="00CB66B8" w:rsidP="009B41F0">
      <w:pPr>
        <w:ind w:left="566" w:firstLine="566"/>
        <w:rPr>
          <w:rFonts w:hint="eastAsia"/>
        </w:rPr>
      </w:pPr>
      <w:r w:rsidRPr="00C06F53">
        <w:rPr>
          <w:rFonts w:hint="eastAsia"/>
          <w:lang w:eastAsia="zh-HK"/>
        </w:rPr>
        <w:t>綜上，</w:t>
      </w:r>
      <w:r w:rsidR="009B41F0">
        <w:rPr>
          <w:rFonts w:hint="eastAsia"/>
        </w:rPr>
        <w:t>為</w:t>
      </w:r>
      <w:r w:rsidR="009B41F0">
        <w:rPr>
          <w:rFonts w:hint="eastAsia"/>
          <w:lang w:eastAsia="zh-HK"/>
        </w:rPr>
        <w:t>有效引導高鐵及周邊地區整體發展</w:t>
      </w:r>
      <w:r w:rsidR="009B41F0">
        <w:rPr>
          <w:rFonts w:hint="eastAsia"/>
        </w:rPr>
        <w:t>，並</w:t>
      </w:r>
      <w:r w:rsidRPr="001F2E80">
        <w:rPr>
          <w:rFonts w:hint="eastAsia"/>
          <w:lang w:eastAsia="zh-HK"/>
        </w:rPr>
        <w:t>取得高鐵延伸屏東段所需用地</w:t>
      </w:r>
      <w:r>
        <w:rPr>
          <w:rFonts w:hint="eastAsia"/>
        </w:rPr>
        <w:t>，鐵道局推動</w:t>
      </w:r>
      <w:r w:rsidR="009B620D" w:rsidRPr="009B620D">
        <w:rPr>
          <w:rFonts w:hint="eastAsia"/>
          <w:lang w:eastAsia="zh-HK"/>
        </w:rPr>
        <w:t>高鐵屏東站區段徵收開發計畫</w:t>
      </w:r>
      <w:r w:rsidRPr="00C06F53">
        <w:rPr>
          <w:rFonts w:hint="eastAsia"/>
        </w:rPr>
        <w:t>，</w:t>
      </w:r>
      <w:r w:rsidR="009B41F0">
        <w:rPr>
          <w:rFonts w:hint="eastAsia"/>
        </w:rPr>
        <w:t>鑑於徵收範圍內之土地權屬甚</w:t>
      </w:r>
      <w:r w:rsidR="000823C6">
        <w:rPr>
          <w:rFonts w:hint="eastAsia"/>
        </w:rPr>
        <w:t>為複雜，</w:t>
      </w:r>
      <w:r w:rsidRPr="00C06F53">
        <w:rPr>
          <w:rFonts w:hint="eastAsia"/>
          <w:lang w:eastAsia="zh-HK"/>
        </w:rPr>
        <w:t>允宜</w:t>
      </w:r>
      <w:r w:rsidR="009B41F0">
        <w:rPr>
          <w:rFonts w:hint="eastAsia"/>
        </w:rPr>
        <w:t>適時強化</w:t>
      </w:r>
      <w:r w:rsidR="000823C6">
        <w:rPr>
          <w:rFonts w:hint="eastAsia"/>
        </w:rPr>
        <w:t>與土地持有人之</w:t>
      </w:r>
      <w:r w:rsidR="009B41F0">
        <w:rPr>
          <w:rFonts w:hint="eastAsia"/>
        </w:rPr>
        <w:t>溝通</w:t>
      </w:r>
      <w:r w:rsidRPr="00C06F53">
        <w:rPr>
          <w:rFonts w:hint="eastAsia"/>
        </w:rPr>
        <w:t>協調</w:t>
      </w:r>
      <w:r w:rsidR="000823C6">
        <w:rPr>
          <w:rFonts w:hint="eastAsia"/>
        </w:rPr>
        <w:t>，並</w:t>
      </w:r>
      <w:r w:rsidR="009B41F0">
        <w:rPr>
          <w:rFonts w:hint="eastAsia"/>
        </w:rPr>
        <w:t>掌握處理時程，</w:t>
      </w:r>
      <w:r w:rsidR="000823C6">
        <w:rPr>
          <w:rFonts w:hint="eastAsia"/>
        </w:rPr>
        <w:t>另</w:t>
      </w:r>
      <w:r w:rsidR="009B41F0">
        <w:rPr>
          <w:rFonts w:hint="eastAsia"/>
        </w:rPr>
        <w:t>適時評估以乙類公債或永續發展債券等多元化方式籌措財源之可行性，</w:t>
      </w:r>
      <w:r w:rsidR="009B41F0" w:rsidRPr="009B41F0">
        <w:rPr>
          <w:rFonts w:hint="eastAsia"/>
        </w:rPr>
        <w:t>俾循序推動如期如質完成</w:t>
      </w:r>
      <w:r w:rsidRPr="00C06F53">
        <w:rPr>
          <w:rFonts w:hint="eastAsia"/>
        </w:rPr>
        <w:t>。</w:t>
      </w:r>
    </w:p>
    <w:bookmarkEnd w:id="4"/>
    <w:bookmarkEnd w:id="1"/>
    <w:sectPr w:rsidR="00CB66B8" w:rsidRPr="00C06F53" w:rsidSect="00AF692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76A" w:rsidRDefault="0049476A" w:rsidP="009B732E">
      <w:pPr>
        <w:spacing w:line="240" w:lineRule="auto"/>
        <w:ind w:left="560" w:firstLine="560"/>
      </w:pPr>
      <w:r>
        <w:separator/>
      </w:r>
    </w:p>
  </w:endnote>
  <w:endnote w:type="continuationSeparator" w:id="0">
    <w:p w:rsidR="0049476A" w:rsidRDefault="0049476A"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Default="0061039D" w:rsidP="001C70D2">
    <w:pPr>
      <w:pStyle w:val="af0"/>
      <w:tabs>
        <w:tab w:val="clear" w:pos="4153"/>
        <w:tab w:val="clear" w:pos="8306"/>
      </w:tabs>
      <w:ind w:leftChars="0" w:left="566" w:firstLineChars="0" w:firstLine="406"/>
      <w:jc w:val="center"/>
    </w:pPr>
    <w:r>
      <w:fldChar w:fldCharType="begin"/>
    </w:r>
    <w:r>
      <w:instrText>PAGE   \* MERGEFORMAT</w:instrText>
    </w:r>
    <w:r>
      <w:fldChar w:fldCharType="separate"/>
    </w:r>
    <w:r w:rsidR="00D376D8" w:rsidRPr="00D376D8">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76A" w:rsidRDefault="0049476A" w:rsidP="002E1A42">
      <w:pPr>
        <w:spacing w:line="240" w:lineRule="auto"/>
        <w:ind w:left="560" w:firstLine="560"/>
      </w:pPr>
      <w:r>
        <w:separator/>
      </w:r>
    </w:p>
  </w:footnote>
  <w:footnote w:type="continuationSeparator" w:id="0">
    <w:p w:rsidR="0049476A" w:rsidRDefault="0049476A" w:rsidP="009B732E">
      <w:pPr>
        <w:spacing w:line="240" w:lineRule="auto"/>
        <w:ind w:left="560" w:firstLine="560"/>
      </w:pPr>
      <w:r>
        <w:continuationSeparator/>
      </w:r>
    </w:p>
  </w:footnote>
  <w:footnote w:id="1">
    <w:p w:rsidR="0061039D" w:rsidRPr="00EF0DBE" w:rsidRDefault="0061039D" w:rsidP="008C5C60">
      <w:pPr>
        <w:pStyle w:val="142"/>
        <w:rPr>
          <w:rFonts w:hint="eastAsia"/>
        </w:rPr>
      </w:pPr>
      <w:r>
        <w:rPr>
          <w:rStyle w:val="af6"/>
        </w:rPr>
        <w:footnoteRef/>
      </w:r>
      <w:r>
        <w:t xml:space="preserve"> </w:t>
      </w:r>
      <w:r>
        <w:rPr>
          <w:rFonts w:hint="eastAsia"/>
        </w:rPr>
        <w:t>高速鐵路屏東車站特定區區段徵收開發計畫書頁1</w:t>
      </w:r>
      <w:r>
        <w:t>0</w:t>
      </w:r>
      <w:r>
        <w:rPr>
          <w:rFonts w:hint="eastAsia"/>
        </w:rPr>
        <w:t>，1</w:t>
      </w:r>
      <w:r>
        <w:t>11</w:t>
      </w:r>
      <w:r>
        <w:rPr>
          <w:rFonts w:hint="eastAsia"/>
        </w:rPr>
        <w:t>年1</w:t>
      </w:r>
      <w:r>
        <w:t>2</w:t>
      </w:r>
      <w:r>
        <w:rPr>
          <w:rFonts w:hint="eastAsia"/>
        </w:rPr>
        <w:t>月。</w:t>
      </w:r>
    </w:p>
  </w:footnote>
  <w:footnote w:id="2">
    <w:p w:rsidR="0061039D" w:rsidRPr="00B64235" w:rsidRDefault="0061039D" w:rsidP="00B64235">
      <w:pPr>
        <w:pStyle w:val="142"/>
        <w:rPr>
          <w:rFonts w:hint="eastAsia"/>
        </w:rPr>
      </w:pPr>
      <w:r>
        <w:rPr>
          <w:rStyle w:val="af6"/>
        </w:rPr>
        <w:footnoteRef/>
      </w:r>
      <w:r>
        <w:t xml:space="preserve"> </w:t>
      </w:r>
      <w:r>
        <w:rPr>
          <w:rFonts w:hint="eastAsia"/>
        </w:rPr>
        <w:t>行政院1</w:t>
      </w:r>
      <w:r>
        <w:t>12</w:t>
      </w:r>
      <w:r>
        <w:rPr>
          <w:rFonts w:hint="eastAsia"/>
        </w:rPr>
        <w:t>年3月</w:t>
      </w:r>
      <w:r>
        <w:t>25</w:t>
      </w:r>
      <w:r>
        <w:rPr>
          <w:rFonts w:hint="eastAsia"/>
        </w:rPr>
        <w:t>日</w:t>
      </w:r>
      <w:r w:rsidRPr="00B64235">
        <w:rPr>
          <w:rFonts w:hint="eastAsia"/>
        </w:rPr>
        <w:t>院臺交長字第1121008182號</w:t>
      </w:r>
      <w:r>
        <w:rPr>
          <w:rFonts w:hint="eastAsia"/>
        </w:rPr>
        <w:t>函</w:t>
      </w:r>
      <w:r w:rsidR="00671C2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39D" w:rsidRPr="00A87261" w:rsidRDefault="0061039D" w:rsidP="00A8726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86E"/>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 w15:restartNumberingAfterBreak="0">
    <w:nsid w:val="08AB3604"/>
    <w:multiLevelType w:val="hybridMultilevel"/>
    <w:tmpl w:val="7C788998"/>
    <w:lvl w:ilvl="0" w:tplc="4740D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8A0118"/>
    <w:multiLevelType w:val="hybridMultilevel"/>
    <w:tmpl w:val="963CF9B0"/>
    <w:lvl w:ilvl="0" w:tplc="172EB38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 w15:restartNumberingAfterBreak="0">
    <w:nsid w:val="22F67984"/>
    <w:multiLevelType w:val="hybridMultilevel"/>
    <w:tmpl w:val="6BB2ED76"/>
    <w:lvl w:ilvl="0" w:tplc="4A006E22">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4" w15:restartNumberingAfterBreak="0">
    <w:nsid w:val="2AFC32D5"/>
    <w:multiLevelType w:val="hybridMultilevel"/>
    <w:tmpl w:val="8F8C58EC"/>
    <w:lvl w:ilvl="0" w:tplc="80BC45C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5" w15:restartNumberingAfterBreak="0">
    <w:nsid w:val="2B2866B9"/>
    <w:multiLevelType w:val="hybridMultilevel"/>
    <w:tmpl w:val="30385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8245C3"/>
    <w:multiLevelType w:val="hybridMultilevel"/>
    <w:tmpl w:val="DC149BB8"/>
    <w:lvl w:ilvl="0" w:tplc="A9BCFE78">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7"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5D4921"/>
    <w:multiLevelType w:val="hybridMultilevel"/>
    <w:tmpl w:val="AC68A96A"/>
    <w:lvl w:ilvl="0" w:tplc="B4BAB704">
      <w:start w:val="1"/>
      <w:numFmt w:val="decimal"/>
      <w:lvlText w:val="%1."/>
      <w:lvlJc w:val="left"/>
      <w:pPr>
        <w:ind w:left="278" w:hanging="360"/>
      </w:pPr>
      <w:rPr>
        <w:rFonts w:hint="default"/>
      </w:rPr>
    </w:lvl>
    <w:lvl w:ilvl="1" w:tplc="04090019" w:tentative="1">
      <w:start w:val="1"/>
      <w:numFmt w:val="ideographTraditional"/>
      <w:lvlText w:val="%2、"/>
      <w:lvlJc w:val="left"/>
      <w:pPr>
        <w:ind w:left="878" w:hanging="480"/>
      </w:pPr>
    </w:lvl>
    <w:lvl w:ilvl="2" w:tplc="0409001B" w:tentative="1">
      <w:start w:val="1"/>
      <w:numFmt w:val="lowerRoman"/>
      <w:lvlText w:val="%3."/>
      <w:lvlJc w:val="right"/>
      <w:pPr>
        <w:ind w:left="1358" w:hanging="480"/>
      </w:pPr>
    </w:lvl>
    <w:lvl w:ilvl="3" w:tplc="0409000F" w:tentative="1">
      <w:start w:val="1"/>
      <w:numFmt w:val="decimal"/>
      <w:lvlText w:val="%4."/>
      <w:lvlJc w:val="left"/>
      <w:pPr>
        <w:ind w:left="1838" w:hanging="480"/>
      </w:pPr>
    </w:lvl>
    <w:lvl w:ilvl="4" w:tplc="04090019" w:tentative="1">
      <w:start w:val="1"/>
      <w:numFmt w:val="ideographTraditional"/>
      <w:lvlText w:val="%5、"/>
      <w:lvlJc w:val="left"/>
      <w:pPr>
        <w:ind w:left="2318" w:hanging="480"/>
      </w:pPr>
    </w:lvl>
    <w:lvl w:ilvl="5" w:tplc="0409001B" w:tentative="1">
      <w:start w:val="1"/>
      <w:numFmt w:val="lowerRoman"/>
      <w:lvlText w:val="%6."/>
      <w:lvlJc w:val="right"/>
      <w:pPr>
        <w:ind w:left="2798" w:hanging="480"/>
      </w:pPr>
    </w:lvl>
    <w:lvl w:ilvl="6" w:tplc="0409000F" w:tentative="1">
      <w:start w:val="1"/>
      <w:numFmt w:val="decimal"/>
      <w:lvlText w:val="%7."/>
      <w:lvlJc w:val="left"/>
      <w:pPr>
        <w:ind w:left="3278" w:hanging="480"/>
      </w:pPr>
    </w:lvl>
    <w:lvl w:ilvl="7" w:tplc="04090019" w:tentative="1">
      <w:start w:val="1"/>
      <w:numFmt w:val="ideographTraditional"/>
      <w:lvlText w:val="%8、"/>
      <w:lvlJc w:val="left"/>
      <w:pPr>
        <w:ind w:left="3758" w:hanging="480"/>
      </w:pPr>
    </w:lvl>
    <w:lvl w:ilvl="8" w:tplc="0409001B" w:tentative="1">
      <w:start w:val="1"/>
      <w:numFmt w:val="lowerRoman"/>
      <w:lvlText w:val="%9."/>
      <w:lvlJc w:val="right"/>
      <w:pPr>
        <w:ind w:left="4238" w:hanging="480"/>
      </w:pPr>
    </w:lvl>
  </w:abstractNum>
  <w:abstractNum w:abstractNumId="9" w15:restartNumberingAfterBreak="0">
    <w:nsid w:val="48831101"/>
    <w:multiLevelType w:val="hybridMultilevel"/>
    <w:tmpl w:val="25E046B2"/>
    <w:lvl w:ilvl="0" w:tplc="31306A4A">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0" w15:restartNumberingAfterBreak="0">
    <w:nsid w:val="4E305394"/>
    <w:multiLevelType w:val="hybridMultilevel"/>
    <w:tmpl w:val="5B80988A"/>
    <w:lvl w:ilvl="0" w:tplc="458A44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FB920A1"/>
    <w:multiLevelType w:val="hybridMultilevel"/>
    <w:tmpl w:val="B71C5DA2"/>
    <w:lvl w:ilvl="0" w:tplc="D9F8BC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1B6065A"/>
    <w:multiLevelType w:val="hybridMultilevel"/>
    <w:tmpl w:val="68667A2A"/>
    <w:lvl w:ilvl="0" w:tplc="81AC3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5B4131"/>
    <w:multiLevelType w:val="hybridMultilevel"/>
    <w:tmpl w:val="432EB49A"/>
    <w:lvl w:ilvl="0" w:tplc="43D21A9C">
      <w:start w:val="1"/>
      <w:numFmt w:val="decimal"/>
      <w:lvlText w:val="%1."/>
      <w:lvlJc w:val="left"/>
      <w:pPr>
        <w:ind w:left="1211"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5" w15:restartNumberingAfterBreak="0">
    <w:nsid w:val="62441EBC"/>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6" w15:restartNumberingAfterBreak="0">
    <w:nsid w:val="6B7C5457"/>
    <w:multiLevelType w:val="hybridMultilevel"/>
    <w:tmpl w:val="701EC4D6"/>
    <w:lvl w:ilvl="0" w:tplc="43047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BA745AE"/>
    <w:multiLevelType w:val="hybridMultilevel"/>
    <w:tmpl w:val="432EB49A"/>
    <w:lvl w:ilvl="0" w:tplc="43D21A9C">
      <w:start w:val="1"/>
      <w:numFmt w:val="decimal"/>
      <w:lvlText w:val="%1."/>
      <w:lvlJc w:val="left"/>
      <w:pPr>
        <w:ind w:left="2346"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8" w15:restartNumberingAfterBreak="0">
    <w:nsid w:val="70DC7B88"/>
    <w:multiLevelType w:val="hybridMultilevel"/>
    <w:tmpl w:val="6E6CB92C"/>
    <w:lvl w:ilvl="0" w:tplc="202A3AB4">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19"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0" w15:restartNumberingAfterBreak="0">
    <w:nsid w:val="7A1B400F"/>
    <w:multiLevelType w:val="hybridMultilevel"/>
    <w:tmpl w:val="33C0CA40"/>
    <w:lvl w:ilvl="0" w:tplc="EDD0D25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1"/>
  </w:num>
  <w:num w:numId="2">
    <w:abstractNumId w:val="7"/>
  </w:num>
  <w:num w:numId="3">
    <w:abstractNumId w:val="10"/>
  </w:num>
  <w:num w:numId="4">
    <w:abstractNumId w:val="18"/>
  </w:num>
  <w:num w:numId="5">
    <w:abstractNumId w:val="2"/>
  </w:num>
  <w:num w:numId="6">
    <w:abstractNumId w:val="4"/>
  </w:num>
  <w:num w:numId="7">
    <w:abstractNumId w:val="20"/>
  </w:num>
  <w:num w:numId="8">
    <w:abstractNumId w:val="11"/>
  </w:num>
  <w:num w:numId="9">
    <w:abstractNumId w:val="19"/>
  </w:num>
  <w:num w:numId="10">
    <w:abstractNumId w:val="9"/>
  </w:num>
  <w:num w:numId="11">
    <w:abstractNumId w:val="6"/>
  </w:num>
  <w:num w:numId="12">
    <w:abstractNumId w:val="3"/>
  </w:num>
  <w:num w:numId="13">
    <w:abstractNumId w:val="16"/>
  </w:num>
  <w:num w:numId="14">
    <w:abstractNumId w:val="1"/>
  </w:num>
  <w:num w:numId="15">
    <w:abstractNumId w:val="15"/>
  </w:num>
  <w:num w:numId="16">
    <w:abstractNumId w:val="0"/>
  </w:num>
  <w:num w:numId="17">
    <w:abstractNumId w:val="12"/>
  </w:num>
  <w:num w:numId="18">
    <w:abstractNumId w:val="13"/>
  </w:num>
  <w:num w:numId="19">
    <w:abstractNumId w:val="8"/>
  </w:num>
  <w:num w:numId="20">
    <w:abstractNumId w:val="5"/>
  </w:num>
  <w:num w:numId="21">
    <w:abstractNumId w:val="1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9E"/>
    <w:rsid w:val="00001AF2"/>
    <w:rsid w:val="000021CA"/>
    <w:rsid w:val="00002DD9"/>
    <w:rsid w:val="000045FF"/>
    <w:rsid w:val="0000471D"/>
    <w:rsid w:val="00005DE7"/>
    <w:rsid w:val="0000658D"/>
    <w:rsid w:val="000072B0"/>
    <w:rsid w:val="0000768A"/>
    <w:rsid w:val="00007880"/>
    <w:rsid w:val="000079FB"/>
    <w:rsid w:val="00010E49"/>
    <w:rsid w:val="000114FF"/>
    <w:rsid w:val="00011707"/>
    <w:rsid w:val="00011831"/>
    <w:rsid w:val="00011A04"/>
    <w:rsid w:val="000120B8"/>
    <w:rsid w:val="00012115"/>
    <w:rsid w:val="00015170"/>
    <w:rsid w:val="000157DF"/>
    <w:rsid w:val="00017D62"/>
    <w:rsid w:val="00017E8D"/>
    <w:rsid w:val="000206B1"/>
    <w:rsid w:val="0002084C"/>
    <w:rsid w:val="00020CFE"/>
    <w:rsid w:val="000222E8"/>
    <w:rsid w:val="000223A4"/>
    <w:rsid w:val="000224EC"/>
    <w:rsid w:val="000237FE"/>
    <w:rsid w:val="0002383E"/>
    <w:rsid w:val="00025641"/>
    <w:rsid w:val="0002630E"/>
    <w:rsid w:val="0002638D"/>
    <w:rsid w:val="00026BE6"/>
    <w:rsid w:val="00026D1E"/>
    <w:rsid w:val="0003005B"/>
    <w:rsid w:val="000324A9"/>
    <w:rsid w:val="000341E9"/>
    <w:rsid w:val="0003594B"/>
    <w:rsid w:val="00035A53"/>
    <w:rsid w:val="000402D4"/>
    <w:rsid w:val="00040B70"/>
    <w:rsid w:val="00040C7D"/>
    <w:rsid w:val="000414E6"/>
    <w:rsid w:val="0004170E"/>
    <w:rsid w:val="000421A7"/>
    <w:rsid w:val="000429B0"/>
    <w:rsid w:val="00043C40"/>
    <w:rsid w:val="000459E4"/>
    <w:rsid w:val="0004675A"/>
    <w:rsid w:val="00047572"/>
    <w:rsid w:val="00047843"/>
    <w:rsid w:val="00050CD2"/>
    <w:rsid w:val="00051F56"/>
    <w:rsid w:val="00052124"/>
    <w:rsid w:val="00053FA9"/>
    <w:rsid w:val="000540EC"/>
    <w:rsid w:val="000543B7"/>
    <w:rsid w:val="000548B4"/>
    <w:rsid w:val="0005501E"/>
    <w:rsid w:val="0005579A"/>
    <w:rsid w:val="00056135"/>
    <w:rsid w:val="00056734"/>
    <w:rsid w:val="00056D00"/>
    <w:rsid w:val="000576AC"/>
    <w:rsid w:val="00060865"/>
    <w:rsid w:val="000610A8"/>
    <w:rsid w:val="000621C3"/>
    <w:rsid w:val="00063B1D"/>
    <w:rsid w:val="00063F5D"/>
    <w:rsid w:val="000640DA"/>
    <w:rsid w:val="00064242"/>
    <w:rsid w:val="000647BF"/>
    <w:rsid w:val="000648F3"/>
    <w:rsid w:val="00064CA1"/>
    <w:rsid w:val="000652CD"/>
    <w:rsid w:val="00065A83"/>
    <w:rsid w:val="000668A2"/>
    <w:rsid w:val="00066FB4"/>
    <w:rsid w:val="0006746B"/>
    <w:rsid w:val="00067A0D"/>
    <w:rsid w:val="00067F6D"/>
    <w:rsid w:val="000703D3"/>
    <w:rsid w:val="0007055C"/>
    <w:rsid w:val="000713A2"/>
    <w:rsid w:val="000714A7"/>
    <w:rsid w:val="000719A9"/>
    <w:rsid w:val="00071C00"/>
    <w:rsid w:val="00073426"/>
    <w:rsid w:val="000752F5"/>
    <w:rsid w:val="000754BF"/>
    <w:rsid w:val="00075FE9"/>
    <w:rsid w:val="0007633F"/>
    <w:rsid w:val="0007662E"/>
    <w:rsid w:val="00076867"/>
    <w:rsid w:val="00077B6E"/>
    <w:rsid w:val="000817E5"/>
    <w:rsid w:val="000823C6"/>
    <w:rsid w:val="00083781"/>
    <w:rsid w:val="00083A6C"/>
    <w:rsid w:val="00083B51"/>
    <w:rsid w:val="0008722E"/>
    <w:rsid w:val="00087236"/>
    <w:rsid w:val="00087935"/>
    <w:rsid w:val="00090A88"/>
    <w:rsid w:val="00090B84"/>
    <w:rsid w:val="00091E68"/>
    <w:rsid w:val="00092907"/>
    <w:rsid w:val="0009510D"/>
    <w:rsid w:val="000952E1"/>
    <w:rsid w:val="00096386"/>
    <w:rsid w:val="00096D90"/>
    <w:rsid w:val="000975B8"/>
    <w:rsid w:val="00097F88"/>
    <w:rsid w:val="000A06D4"/>
    <w:rsid w:val="000A12EE"/>
    <w:rsid w:val="000A13F2"/>
    <w:rsid w:val="000A147A"/>
    <w:rsid w:val="000A1B87"/>
    <w:rsid w:val="000A23FF"/>
    <w:rsid w:val="000A2AF4"/>
    <w:rsid w:val="000A32E2"/>
    <w:rsid w:val="000A3443"/>
    <w:rsid w:val="000A3D18"/>
    <w:rsid w:val="000A3D3F"/>
    <w:rsid w:val="000A4698"/>
    <w:rsid w:val="000A4A8A"/>
    <w:rsid w:val="000A4E48"/>
    <w:rsid w:val="000A5264"/>
    <w:rsid w:val="000A5EFD"/>
    <w:rsid w:val="000A6A4C"/>
    <w:rsid w:val="000A74E7"/>
    <w:rsid w:val="000A76EF"/>
    <w:rsid w:val="000A7A97"/>
    <w:rsid w:val="000B0363"/>
    <w:rsid w:val="000B0CF3"/>
    <w:rsid w:val="000B109C"/>
    <w:rsid w:val="000B1B49"/>
    <w:rsid w:val="000B1D11"/>
    <w:rsid w:val="000B2756"/>
    <w:rsid w:val="000B390E"/>
    <w:rsid w:val="000B3B23"/>
    <w:rsid w:val="000B466A"/>
    <w:rsid w:val="000B4AD1"/>
    <w:rsid w:val="000B4DC5"/>
    <w:rsid w:val="000B5304"/>
    <w:rsid w:val="000B5C19"/>
    <w:rsid w:val="000B64B5"/>
    <w:rsid w:val="000B65F1"/>
    <w:rsid w:val="000B66A7"/>
    <w:rsid w:val="000B6815"/>
    <w:rsid w:val="000B6BE9"/>
    <w:rsid w:val="000B7C28"/>
    <w:rsid w:val="000C1887"/>
    <w:rsid w:val="000C1A21"/>
    <w:rsid w:val="000C3385"/>
    <w:rsid w:val="000C3928"/>
    <w:rsid w:val="000C4904"/>
    <w:rsid w:val="000C49A6"/>
    <w:rsid w:val="000C5035"/>
    <w:rsid w:val="000C6234"/>
    <w:rsid w:val="000C630C"/>
    <w:rsid w:val="000D0414"/>
    <w:rsid w:val="000D07FB"/>
    <w:rsid w:val="000D1028"/>
    <w:rsid w:val="000D2ACB"/>
    <w:rsid w:val="000D3408"/>
    <w:rsid w:val="000D3754"/>
    <w:rsid w:val="000D3D2B"/>
    <w:rsid w:val="000D5D96"/>
    <w:rsid w:val="000D6038"/>
    <w:rsid w:val="000D61AB"/>
    <w:rsid w:val="000D638B"/>
    <w:rsid w:val="000D6667"/>
    <w:rsid w:val="000D6985"/>
    <w:rsid w:val="000D737C"/>
    <w:rsid w:val="000D799E"/>
    <w:rsid w:val="000D7BD1"/>
    <w:rsid w:val="000E0B22"/>
    <w:rsid w:val="000E0B44"/>
    <w:rsid w:val="000E1237"/>
    <w:rsid w:val="000E1CC6"/>
    <w:rsid w:val="000E213E"/>
    <w:rsid w:val="000E2843"/>
    <w:rsid w:val="000E2C12"/>
    <w:rsid w:val="000E2D4E"/>
    <w:rsid w:val="000E2DBF"/>
    <w:rsid w:val="000E2E30"/>
    <w:rsid w:val="000E3767"/>
    <w:rsid w:val="000E48DF"/>
    <w:rsid w:val="000E4BC4"/>
    <w:rsid w:val="000E4E63"/>
    <w:rsid w:val="000E5DEC"/>
    <w:rsid w:val="000E64A1"/>
    <w:rsid w:val="000E6F04"/>
    <w:rsid w:val="000E79E6"/>
    <w:rsid w:val="000E7D64"/>
    <w:rsid w:val="000F1901"/>
    <w:rsid w:val="000F2896"/>
    <w:rsid w:val="000F48F8"/>
    <w:rsid w:val="000F4BD0"/>
    <w:rsid w:val="000F649E"/>
    <w:rsid w:val="000F7095"/>
    <w:rsid w:val="00100AA5"/>
    <w:rsid w:val="00102022"/>
    <w:rsid w:val="0010248F"/>
    <w:rsid w:val="00102EB8"/>
    <w:rsid w:val="00103373"/>
    <w:rsid w:val="001039EA"/>
    <w:rsid w:val="00103ADF"/>
    <w:rsid w:val="001047A4"/>
    <w:rsid w:val="001047DD"/>
    <w:rsid w:val="00104E31"/>
    <w:rsid w:val="00105399"/>
    <w:rsid w:val="00106807"/>
    <w:rsid w:val="001108C3"/>
    <w:rsid w:val="00110C7D"/>
    <w:rsid w:val="0011168C"/>
    <w:rsid w:val="0011176A"/>
    <w:rsid w:val="00113530"/>
    <w:rsid w:val="001136BE"/>
    <w:rsid w:val="0011388B"/>
    <w:rsid w:val="0011439E"/>
    <w:rsid w:val="00114600"/>
    <w:rsid w:val="0011532C"/>
    <w:rsid w:val="00115354"/>
    <w:rsid w:val="001156C1"/>
    <w:rsid w:val="001158C7"/>
    <w:rsid w:val="0011599A"/>
    <w:rsid w:val="00115AF1"/>
    <w:rsid w:val="00115C65"/>
    <w:rsid w:val="00115CB8"/>
    <w:rsid w:val="0011650C"/>
    <w:rsid w:val="00116C04"/>
    <w:rsid w:val="00117830"/>
    <w:rsid w:val="00117F9B"/>
    <w:rsid w:val="0012063E"/>
    <w:rsid w:val="001207B2"/>
    <w:rsid w:val="00120906"/>
    <w:rsid w:val="00121E19"/>
    <w:rsid w:val="001228DC"/>
    <w:rsid w:val="0012314F"/>
    <w:rsid w:val="001249E5"/>
    <w:rsid w:val="00124B71"/>
    <w:rsid w:val="0012630B"/>
    <w:rsid w:val="00126D7A"/>
    <w:rsid w:val="00126E36"/>
    <w:rsid w:val="001275A3"/>
    <w:rsid w:val="00127E55"/>
    <w:rsid w:val="00130220"/>
    <w:rsid w:val="001307EB"/>
    <w:rsid w:val="00130B67"/>
    <w:rsid w:val="00131169"/>
    <w:rsid w:val="0013156F"/>
    <w:rsid w:val="00131F59"/>
    <w:rsid w:val="00132096"/>
    <w:rsid w:val="0013310B"/>
    <w:rsid w:val="001334CB"/>
    <w:rsid w:val="00133911"/>
    <w:rsid w:val="0013423A"/>
    <w:rsid w:val="00134E21"/>
    <w:rsid w:val="0013590E"/>
    <w:rsid w:val="00135A43"/>
    <w:rsid w:val="00135B4A"/>
    <w:rsid w:val="00135EA0"/>
    <w:rsid w:val="00135F49"/>
    <w:rsid w:val="00136839"/>
    <w:rsid w:val="00136CFB"/>
    <w:rsid w:val="00136E9D"/>
    <w:rsid w:val="0013714F"/>
    <w:rsid w:val="00137A95"/>
    <w:rsid w:val="00137BDF"/>
    <w:rsid w:val="00140087"/>
    <w:rsid w:val="00140669"/>
    <w:rsid w:val="00140AD7"/>
    <w:rsid w:val="00141655"/>
    <w:rsid w:val="00143533"/>
    <w:rsid w:val="001444BD"/>
    <w:rsid w:val="0014463E"/>
    <w:rsid w:val="001451F4"/>
    <w:rsid w:val="0014527F"/>
    <w:rsid w:val="001464C8"/>
    <w:rsid w:val="001466FB"/>
    <w:rsid w:val="00146B5A"/>
    <w:rsid w:val="00150616"/>
    <w:rsid w:val="00150884"/>
    <w:rsid w:val="00150C0D"/>
    <w:rsid w:val="00151D09"/>
    <w:rsid w:val="00152614"/>
    <w:rsid w:val="0015393B"/>
    <w:rsid w:val="00153F35"/>
    <w:rsid w:val="00153F80"/>
    <w:rsid w:val="001549FB"/>
    <w:rsid w:val="00154ECC"/>
    <w:rsid w:val="00155CA7"/>
    <w:rsid w:val="00155E33"/>
    <w:rsid w:val="00156D20"/>
    <w:rsid w:val="0015714C"/>
    <w:rsid w:val="00157B45"/>
    <w:rsid w:val="001603C9"/>
    <w:rsid w:val="001604BF"/>
    <w:rsid w:val="00160D81"/>
    <w:rsid w:val="00162DF6"/>
    <w:rsid w:val="00163828"/>
    <w:rsid w:val="001639BB"/>
    <w:rsid w:val="00163C76"/>
    <w:rsid w:val="001649A4"/>
    <w:rsid w:val="00164A33"/>
    <w:rsid w:val="00165743"/>
    <w:rsid w:val="00167159"/>
    <w:rsid w:val="001676CC"/>
    <w:rsid w:val="00170955"/>
    <w:rsid w:val="00170D02"/>
    <w:rsid w:val="00172A13"/>
    <w:rsid w:val="00172CC5"/>
    <w:rsid w:val="00172D6E"/>
    <w:rsid w:val="00173A48"/>
    <w:rsid w:val="001740E9"/>
    <w:rsid w:val="00175D8D"/>
    <w:rsid w:val="00175FA1"/>
    <w:rsid w:val="00176034"/>
    <w:rsid w:val="00176206"/>
    <w:rsid w:val="00176AE1"/>
    <w:rsid w:val="00176D7D"/>
    <w:rsid w:val="00176F53"/>
    <w:rsid w:val="00177E2C"/>
    <w:rsid w:val="00180714"/>
    <w:rsid w:val="00180FB7"/>
    <w:rsid w:val="00181BCE"/>
    <w:rsid w:val="00182BFF"/>
    <w:rsid w:val="001833C2"/>
    <w:rsid w:val="00183B60"/>
    <w:rsid w:val="00184134"/>
    <w:rsid w:val="00184E4A"/>
    <w:rsid w:val="00184ECA"/>
    <w:rsid w:val="00185C4F"/>
    <w:rsid w:val="0018708A"/>
    <w:rsid w:val="00187D50"/>
    <w:rsid w:val="00190617"/>
    <w:rsid w:val="00190CE1"/>
    <w:rsid w:val="00191069"/>
    <w:rsid w:val="00191909"/>
    <w:rsid w:val="001929B2"/>
    <w:rsid w:val="00192B2C"/>
    <w:rsid w:val="00192CD9"/>
    <w:rsid w:val="00193606"/>
    <w:rsid w:val="00193FF8"/>
    <w:rsid w:val="00194578"/>
    <w:rsid w:val="00194D81"/>
    <w:rsid w:val="00195075"/>
    <w:rsid w:val="001954FD"/>
    <w:rsid w:val="001956F7"/>
    <w:rsid w:val="00196CB5"/>
    <w:rsid w:val="00197041"/>
    <w:rsid w:val="00197AE6"/>
    <w:rsid w:val="001A01EF"/>
    <w:rsid w:val="001A0942"/>
    <w:rsid w:val="001A0A5F"/>
    <w:rsid w:val="001A10AC"/>
    <w:rsid w:val="001A2BFB"/>
    <w:rsid w:val="001A3631"/>
    <w:rsid w:val="001A3644"/>
    <w:rsid w:val="001A3951"/>
    <w:rsid w:val="001A3A34"/>
    <w:rsid w:val="001A45DB"/>
    <w:rsid w:val="001A523D"/>
    <w:rsid w:val="001A56A7"/>
    <w:rsid w:val="001A5EE0"/>
    <w:rsid w:val="001B007E"/>
    <w:rsid w:val="001B0874"/>
    <w:rsid w:val="001B252C"/>
    <w:rsid w:val="001B2566"/>
    <w:rsid w:val="001B33C2"/>
    <w:rsid w:val="001B44C7"/>
    <w:rsid w:val="001B4C69"/>
    <w:rsid w:val="001B6107"/>
    <w:rsid w:val="001B70D8"/>
    <w:rsid w:val="001B75BC"/>
    <w:rsid w:val="001B77FC"/>
    <w:rsid w:val="001C1214"/>
    <w:rsid w:val="001C16CA"/>
    <w:rsid w:val="001C22A2"/>
    <w:rsid w:val="001C253B"/>
    <w:rsid w:val="001C2624"/>
    <w:rsid w:val="001C2A58"/>
    <w:rsid w:val="001C30B1"/>
    <w:rsid w:val="001C363B"/>
    <w:rsid w:val="001C396E"/>
    <w:rsid w:val="001C3F59"/>
    <w:rsid w:val="001C46E0"/>
    <w:rsid w:val="001C55AB"/>
    <w:rsid w:val="001C57F8"/>
    <w:rsid w:val="001C70D2"/>
    <w:rsid w:val="001C7307"/>
    <w:rsid w:val="001D0226"/>
    <w:rsid w:val="001D0EC5"/>
    <w:rsid w:val="001D101C"/>
    <w:rsid w:val="001D1342"/>
    <w:rsid w:val="001D17C6"/>
    <w:rsid w:val="001D23B6"/>
    <w:rsid w:val="001D38D3"/>
    <w:rsid w:val="001D45C8"/>
    <w:rsid w:val="001D4BEC"/>
    <w:rsid w:val="001D57D3"/>
    <w:rsid w:val="001D60DF"/>
    <w:rsid w:val="001D69A2"/>
    <w:rsid w:val="001D6FCB"/>
    <w:rsid w:val="001D7BBD"/>
    <w:rsid w:val="001E010A"/>
    <w:rsid w:val="001E0734"/>
    <w:rsid w:val="001E1016"/>
    <w:rsid w:val="001E137C"/>
    <w:rsid w:val="001E1F2F"/>
    <w:rsid w:val="001E28E2"/>
    <w:rsid w:val="001E2BC3"/>
    <w:rsid w:val="001E3DD9"/>
    <w:rsid w:val="001E4C83"/>
    <w:rsid w:val="001E5591"/>
    <w:rsid w:val="001E5A6F"/>
    <w:rsid w:val="001E636B"/>
    <w:rsid w:val="001E66B1"/>
    <w:rsid w:val="001E67C6"/>
    <w:rsid w:val="001E6E0F"/>
    <w:rsid w:val="001E71F0"/>
    <w:rsid w:val="001E7D01"/>
    <w:rsid w:val="001F0BEC"/>
    <w:rsid w:val="001F0BFB"/>
    <w:rsid w:val="001F12A7"/>
    <w:rsid w:val="001F1563"/>
    <w:rsid w:val="001F1985"/>
    <w:rsid w:val="001F1EA4"/>
    <w:rsid w:val="001F252F"/>
    <w:rsid w:val="001F2603"/>
    <w:rsid w:val="001F2792"/>
    <w:rsid w:val="001F2E80"/>
    <w:rsid w:val="001F3575"/>
    <w:rsid w:val="001F3CB8"/>
    <w:rsid w:val="001F4300"/>
    <w:rsid w:val="001F44BE"/>
    <w:rsid w:val="001F4844"/>
    <w:rsid w:val="001F5700"/>
    <w:rsid w:val="001F66AE"/>
    <w:rsid w:val="001F69BF"/>
    <w:rsid w:val="001F6EA7"/>
    <w:rsid w:val="001F7887"/>
    <w:rsid w:val="00200344"/>
    <w:rsid w:val="00200DD4"/>
    <w:rsid w:val="00201077"/>
    <w:rsid w:val="00202DF9"/>
    <w:rsid w:val="00203170"/>
    <w:rsid w:val="002031D6"/>
    <w:rsid w:val="002048D3"/>
    <w:rsid w:val="002050E9"/>
    <w:rsid w:val="00205AEF"/>
    <w:rsid w:val="00205ECD"/>
    <w:rsid w:val="002064CB"/>
    <w:rsid w:val="00207995"/>
    <w:rsid w:val="00207D6E"/>
    <w:rsid w:val="00207EF3"/>
    <w:rsid w:val="00210033"/>
    <w:rsid w:val="0021013F"/>
    <w:rsid w:val="0021036D"/>
    <w:rsid w:val="0021039B"/>
    <w:rsid w:val="002107DD"/>
    <w:rsid w:val="0021097C"/>
    <w:rsid w:val="00212C1B"/>
    <w:rsid w:val="002139E6"/>
    <w:rsid w:val="00213A17"/>
    <w:rsid w:val="00213FCF"/>
    <w:rsid w:val="00214069"/>
    <w:rsid w:val="00214116"/>
    <w:rsid w:val="0021434E"/>
    <w:rsid w:val="00214567"/>
    <w:rsid w:val="00215931"/>
    <w:rsid w:val="00215977"/>
    <w:rsid w:val="00217E9B"/>
    <w:rsid w:val="00221050"/>
    <w:rsid w:val="002213CD"/>
    <w:rsid w:val="0022140E"/>
    <w:rsid w:val="002218A5"/>
    <w:rsid w:val="002225CF"/>
    <w:rsid w:val="0022375C"/>
    <w:rsid w:val="00223D73"/>
    <w:rsid w:val="0022509F"/>
    <w:rsid w:val="002255AE"/>
    <w:rsid w:val="00227B9A"/>
    <w:rsid w:val="00227ECD"/>
    <w:rsid w:val="0023095E"/>
    <w:rsid w:val="00231C21"/>
    <w:rsid w:val="00231E1C"/>
    <w:rsid w:val="002320E9"/>
    <w:rsid w:val="002326AC"/>
    <w:rsid w:val="00232EB0"/>
    <w:rsid w:val="00234040"/>
    <w:rsid w:val="00234247"/>
    <w:rsid w:val="002348AF"/>
    <w:rsid w:val="00234BB1"/>
    <w:rsid w:val="00234BF9"/>
    <w:rsid w:val="00235DCD"/>
    <w:rsid w:val="00236698"/>
    <w:rsid w:val="0023769F"/>
    <w:rsid w:val="00237D4A"/>
    <w:rsid w:val="00237FCB"/>
    <w:rsid w:val="002400B4"/>
    <w:rsid w:val="00240398"/>
    <w:rsid w:val="0024127D"/>
    <w:rsid w:val="00242790"/>
    <w:rsid w:val="00242991"/>
    <w:rsid w:val="0024300A"/>
    <w:rsid w:val="0024597B"/>
    <w:rsid w:val="00245A0E"/>
    <w:rsid w:val="00245DF7"/>
    <w:rsid w:val="002479C2"/>
    <w:rsid w:val="00247BC2"/>
    <w:rsid w:val="00247E37"/>
    <w:rsid w:val="00250411"/>
    <w:rsid w:val="002509EE"/>
    <w:rsid w:val="00250CBC"/>
    <w:rsid w:val="00251559"/>
    <w:rsid w:val="00251AC0"/>
    <w:rsid w:val="002531B9"/>
    <w:rsid w:val="0025451C"/>
    <w:rsid w:val="00254F4C"/>
    <w:rsid w:val="002550BF"/>
    <w:rsid w:val="00255CAC"/>
    <w:rsid w:val="00255CED"/>
    <w:rsid w:val="00255D32"/>
    <w:rsid w:val="00256A44"/>
    <w:rsid w:val="002611D7"/>
    <w:rsid w:val="002614A9"/>
    <w:rsid w:val="002618FE"/>
    <w:rsid w:val="00261B43"/>
    <w:rsid w:val="00261C25"/>
    <w:rsid w:val="00261E8F"/>
    <w:rsid w:val="00262221"/>
    <w:rsid w:val="00262311"/>
    <w:rsid w:val="002634DD"/>
    <w:rsid w:val="00264B9B"/>
    <w:rsid w:val="00264D65"/>
    <w:rsid w:val="00265883"/>
    <w:rsid w:val="002665C4"/>
    <w:rsid w:val="002669C1"/>
    <w:rsid w:val="00266C95"/>
    <w:rsid w:val="00267470"/>
    <w:rsid w:val="002700BD"/>
    <w:rsid w:val="00270B2A"/>
    <w:rsid w:val="00270BC9"/>
    <w:rsid w:val="002720A0"/>
    <w:rsid w:val="002726C0"/>
    <w:rsid w:val="00272941"/>
    <w:rsid w:val="00272FC6"/>
    <w:rsid w:val="00273287"/>
    <w:rsid w:val="00273A4C"/>
    <w:rsid w:val="00274D21"/>
    <w:rsid w:val="002756A5"/>
    <w:rsid w:val="002768DE"/>
    <w:rsid w:val="002769CE"/>
    <w:rsid w:val="00277108"/>
    <w:rsid w:val="00280045"/>
    <w:rsid w:val="00280586"/>
    <w:rsid w:val="00280649"/>
    <w:rsid w:val="00280FCD"/>
    <w:rsid w:val="00281171"/>
    <w:rsid w:val="0028135B"/>
    <w:rsid w:val="00281686"/>
    <w:rsid w:val="00281716"/>
    <w:rsid w:val="00281A1A"/>
    <w:rsid w:val="00282254"/>
    <w:rsid w:val="00282B43"/>
    <w:rsid w:val="0028311E"/>
    <w:rsid w:val="002867F6"/>
    <w:rsid w:val="00286FD6"/>
    <w:rsid w:val="002874CD"/>
    <w:rsid w:val="0028752F"/>
    <w:rsid w:val="00287564"/>
    <w:rsid w:val="00287D19"/>
    <w:rsid w:val="0029087A"/>
    <w:rsid w:val="00290947"/>
    <w:rsid w:val="00290A22"/>
    <w:rsid w:val="00290BF1"/>
    <w:rsid w:val="002915DE"/>
    <w:rsid w:val="00292119"/>
    <w:rsid w:val="00292A01"/>
    <w:rsid w:val="00292A8F"/>
    <w:rsid w:val="0029460B"/>
    <w:rsid w:val="0029499D"/>
    <w:rsid w:val="00295843"/>
    <w:rsid w:val="002A0574"/>
    <w:rsid w:val="002A1F52"/>
    <w:rsid w:val="002A1FD6"/>
    <w:rsid w:val="002A33CD"/>
    <w:rsid w:val="002A38B5"/>
    <w:rsid w:val="002A59C4"/>
    <w:rsid w:val="002A5BFF"/>
    <w:rsid w:val="002A6232"/>
    <w:rsid w:val="002A681F"/>
    <w:rsid w:val="002A7065"/>
    <w:rsid w:val="002A7690"/>
    <w:rsid w:val="002B0A7D"/>
    <w:rsid w:val="002B0E49"/>
    <w:rsid w:val="002B109C"/>
    <w:rsid w:val="002B113D"/>
    <w:rsid w:val="002B1F64"/>
    <w:rsid w:val="002B26B0"/>
    <w:rsid w:val="002B3676"/>
    <w:rsid w:val="002B3922"/>
    <w:rsid w:val="002B437E"/>
    <w:rsid w:val="002B4563"/>
    <w:rsid w:val="002B58D8"/>
    <w:rsid w:val="002B5C66"/>
    <w:rsid w:val="002B61B9"/>
    <w:rsid w:val="002B638B"/>
    <w:rsid w:val="002B7913"/>
    <w:rsid w:val="002B7F02"/>
    <w:rsid w:val="002C1507"/>
    <w:rsid w:val="002C4309"/>
    <w:rsid w:val="002C7361"/>
    <w:rsid w:val="002D0ADE"/>
    <w:rsid w:val="002D10BE"/>
    <w:rsid w:val="002D10D0"/>
    <w:rsid w:val="002D1C9E"/>
    <w:rsid w:val="002D1EC8"/>
    <w:rsid w:val="002D1F0C"/>
    <w:rsid w:val="002D2D73"/>
    <w:rsid w:val="002D3C91"/>
    <w:rsid w:val="002D404D"/>
    <w:rsid w:val="002D4598"/>
    <w:rsid w:val="002D6281"/>
    <w:rsid w:val="002D6298"/>
    <w:rsid w:val="002E006C"/>
    <w:rsid w:val="002E07F3"/>
    <w:rsid w:val="002E0AD3"/>
    <w:rsid w:val="002E109F"/>
    <w:rsid w:val="002E19D5"/>
    <w:rsid w:val="002E1A42"/>
    <w:rsid w:val="002E2322"/>
    <w:rsid w:val="002E26A0"/>
    <w:rsid w:val="002E2D04"/>
    <w:rsid w:val="002E3FF9"/>
    <w:rsid w:val="002E53B0"/>
    <w:rsid w:val="002E5521"/>
    <w:rsid w:val="002E635C"/>
    <w:rsid w:val="002E6702"/>
    <w:rsid w:val="002E6FF2"/>
    <w:rsid w:val="002E7EE2"/>
    <w:rsid w:val="002E7FAE"/>
    <w:rsid w:val="002F0213"/>
    <w:rsid w:val="002F03EE"/>
    <w:rsid w:val="002F13D5"/>
    <w:rsid w:val="002F2082"/>
    <w:rsid w:val="002F2868"/>
    <w:rsid w:val="002F35EC"/>
    <w:rsid w:val="002F37E4"/>
    <w:rsid w:val="002F3A14"/>
    <w:rsid w:val="002F6BFB"/>
    <w:rsid w:val="002F7510"/>
    <w:rsid w:val="002F7AAF"/>
    <w:rsid w:val="00300C83"/>
    <w:rsid w:val="00300CCB"/>
    <w:rsid w:val="00300F7A"/>
    <w:rsid w:val="003019CB"/>
    <w:rsid w:val="00303A5C"/>
    <w:rsid w:val="00304BC8"/>
    <w:rsid w:val="00304F91"/>
    <w:rsid w:val="00305423"/>
    <w:rsid w:val="00305CC5"/>
    <w:rsid w:val="00306652"/>
    <w:rsid w:val="00307124"/>
    <w:rsid w:val="00307186"/>
    <w:rsid w:val="00307BAA"/>
    <w:rsid w:val="003112D3"/>
    <w:rsid w:val="00311BE9"/>
    <w:rsid w:val="003125C3"/>
    <w:rsid w:val="003128B3"/>
    <w:rsid w:val="003138F7"/>
    <w:rsid w:val="00313A4C"/>
    <w:rsid w:val="0031485E"/>
    <w:rsid w:val="00314938"/>
    <w:rsid w:val="00314AFF"/>
    <w:rsid w:val="0031515E"/>
    <w:rsid w:val="0031646E"/>
    <w:rsid w:val="0031650C"/>
    <w:rsid w:val="00316B9E"/>
    <w:rsid w:val="00317774"/>
    <w:rsid w:val="0032051B"/>
    <w:rsid w:val="00320BD4"/>
    <w:rsid w:val="00320C96"/>
    <w:rsid w:val="00322475"/>
    <w:rsid w:val="003224A7"/>
    <w:rsid w:val="0032276A"/>
    <w:rsid w:val="00323025"/>
    <w:rsid w:val="00323E09"/>
    <w:rsid w:val="00323E6D"/>
    <w:rsid w:val="0032771B"/>
    <w:rsid w:val="00330A45"/>
    <w:rsid w:val="00330B71"/>
    <w:rsid w:val="00331137"/>
    <w:rsid w:val="003313E7"/>
    <w:rsid w:val="00331A26"/>
    <w:rsid w:val="00332B60"/>
    <w:rsid w:val="00334019"/>
    <w:rsid w:val="003342A0"/>
    <w:rsid w:val="00334D4B"/>
    <w:rsid w:val="003350A4"/>
    <w:rsid w:val="00335525"/>
    <w:rsid w:val="00335B36"/>
    <w:rsid w:val="00336348"/>
    <w:rsid w:val="003367F1"/>
    <w:rsid w:val="00337F00"/>
    <w:rsid w:val="003403FE"/>
    <w:rsid w:val="00340899"/>
    <w:rsid w:val="00340B3F"/>
    <w:rsid w:val="00340DB3"/>
    <w:rsid w:val="003413E3"/>
    <w:rsid w:val="003418C4"/>
    <w:rsid w:val="00344458"/>
    <w:rsid w:val="003454C2"/>
    <w:rsid w:val="003457C2"/>
    <w:rsid w:val="003461AD"/>
    <w:rsid w:val="00346AFC"/>
    <w:rsid w:val="00346DE1"/>
    <w:rsid w:val="00347897"/>
    <w:rsid w:val="00347A48"/>
    <w:rsid w:val="00347A96"/>
    <w:rsid w:val="00351CD9"/>
    <w:rsid w:val="00353C45"/>
    <w:rsid w:val="00353DE0"/>
    <w:rsid w:val="00353DEF"/>
    <w:rsid w:val="00354B18"/>
    <w:rsid w:val="00355B22"/>
    <w:rsid w:val="00355E15"/>
    <w:rsid w:val="00356158"/>
    <w:rsid w:val="003563C9"/>
    <w:rsid w:val="0035649C"/>
    <w:rsid w:val="003564CB"/>
    <w:rsid w:val="00356C0D"/>
    <w:rsid w:val="00357858"/>
    <w:rsid w:val="0035789F"/>
    <w:rsid w:val="0035790A"/>
    <w:rsid w:val="00357953"/>
    <w:rsid w:val="00357BC9"/>
    <w:rsid w:val="003602A2"/>
    <w:rsid w:val="003625A7"/>
    <w:rsid w:val="00362CBA"/>
    <w:rsid w:val="00364575"/>
    <w:rsid w:val="003648D3"/>
    <w:rsid w:val="003655BE"/>
    <w:rsid w:val="00365A7E"/>
    <w:rsid w:val="00365A81"/>
    <w:rsid w:val="0036677C"/>
    <w:rsid w:val="003675CD"/>
    <w:rsid w:val="00367B3E"/>
    <w:rsid w:val="00371726"/>
    <w:rsid w:val="00372784"/>
    <w:rsid w:val="0037289C"/>
    <w:rsid w:val="00372ECB"/>
    <w:rsid w:val="00373ABF"/>
    <w:rsid w:val="00375CEE"/>
    <w:rsid w:val="0037761C"/>
    <w:rsid w:val="00377658"/>
    <w:rsid w:val="0037796F"/>
    <w:rsid w:val="00377A44"/>
    <w:rsid w:val="00377C1D"/>
    <w:rsid w:val="003807C5"/>
    <w:rsid w:val="003807E4"/>
    <w:rsid w:val="00381643"/>
    <w:rsid w:val="0038311E"/>
    <w:rsid w:val="003848E4"/>
    <w:rsid w:val="00384A96"/>
    <w:rsid w:val="003853D3"/>
    <w:rsid w:val="00385441"/>
    <w:rsid w:val="003858DF"/>
    <w:rsid w:val="0038597B"/>
    <w:rsid w:val="003869A4"/>
    <w:rsid w:val="00386AFB"/>
    <w:rsid w:val="00386C5E"/>
    <w:rsid w:val="00387D24"/>
    <w:rsid w:val="003908BD"/>
    <w:rsid w:val="00390D2D"/>
    <w:rsid w:val="00390D77"/>
    <w:rsid w:val="00390EDF"/>
    <w:rsid w:val="00390F2B"/>
    <w:rsid w:val="00391D70"/>
    <w:rsid w:val="003926C5"/>
    <w:rsid w:val="00394920"/>
    <w:rsid w:val="00394AB5"/>
    <w:rsid w:val="00394B0F"/>
    <w:rsid w:val="00395687"/>
    <w:rsid w:val="00395894"/>
    <w:rsid w:val="003A05D8"/>
    <w:rsid w:val="003A1216"/>
    <w:rsid w:val="003A153F"/>
    <w:rsid w:val="003A17B7"/>
    <w:rsid w:val="003A1D9A"/>
    <w:rsid w:val="003A29C2"/>
    <w:rsid w:val="003A2DE4"/>
    <w:rsid w:val="003A421A"/>
    <w:rsid w:val="003A49C3"/>
    <w:rsid w:val="003A4E44"/>
    <w:rsid w:val="003A52B5"/>
    <w:rsid w:val="003A53E8"/>
    <w:rsid w:val="003A5509"/>
    <w:rsid w:val="003A57B6"/>
    <w:rsid w:val="003A5A6E"/>
    <w:rsid w:val="003A7031"/>
    <w:rsid w:val="003A70BB"/>
    <w:rsid w:val="003B1654"/>
    <w:rsid w:val="003B1A9E"/>
    <w:rsid w:val="003B1E7E"/>
    <w:rsid w:val="003B209A"/>
    <w:rsid w:val="003B2239"/>
    <w:rsid w:val="003B36D2"/>
    <w:rsid w:val="003B4828"/>
    <w:rsid w:val="003B5211"/>
    <w:rsid w:val="003B55E8"/>
    <w:rsid w:val="003B55F7"/>
    <w:rsid w:val="003B55F9"/>
    <w:rsid w:val="003B58CA"/>
    <w:rsid w:val="003B729B"/>
    <w:rsid w:val="003B770B"/>
    <w:rsid w:val="003B7F52"/>
    <w:rsid w:val="003C01A7"/>
    <w:rsid w:val="003C0D4D"/>
    <w:rsid w:val="003C12A0"/>
    <w:rsid w:val="003C2D55"/>
    <w:rsid w:val="003C2DB1"/>
    <w:rsid w:val="003C319E"/>
    <w:rsid w:val="003C425B"/>
    <w:rsid w:val="003C4984"/>
    <w:rsid w:val="003C4B0D"/>
    <w:rsid w:val="003C5851"/>
    <w:rsid w:val="003C645A"/>
    <w:rsid w:val="003C6F09"/>
    <w:rsid w:val="003C72DB"/>
    <w:rsid w:val="003C7377"/>
    <w:rsid w:val="003C7556"/>
    <w:rsid w:val="003D0C88"/>
    <w:rsid w:val="003D23BA"/>
    <w:rsid w:val="003D2DCB"/>
    <w:rsid w:val="003D315F"/>
    <w:rsid w:val="003D490D"/>
    <w:rsid w:val="003D4AAB"/>
    <w:rsid w:val="003D59DC"/>
    <w:rsid w:val="003D78A6"/>
    <w:rsid w:val="003E0083"/>
    <w:rsid w:val="003E067C"/>
    <w:rsid w:val="003E07DF"/>
    <w:rsid w:val="003E0C1B"/>
    <w:rsid w:val="003E1C64"/>
    <w:rsid w:val="003E215C"/>
    <w:rsid w:val="003E2564"/>
    <w:rsid w:val="003E2BB2"/>
    <w:rsid w:val="003E3125"/>
    <w:rsid w:val="003E38EA"/>
    <w:rsid w:val="003E68CB"/>
    <w:rsid w:val="003E791E"/>
    <w:rsid w:val="003E7D64"/>
    <w:rsid w:val="003F078F"/>
    <w:rsid w:val="003F0DE5"/>
    <w:rsid w:val="003F1DF7"/>
    <w:rsid w:val="003F3180"/>
    <w:rsid w:val="003F35F7"/>
    <w:rsid w:val="003F3C37"/>
    <w:rsid w:val="003F4601"/>
    <w:rsid w:val="003F77DF"/>
    <w:rsid w:val="003F7E66"/>
    <w:rsid w:val="00400362"/>
    <w:rsid w:val="004010A0"/>
    <w:rsid w:val="00401D9D"/>
    <w:rsid w:val="00405DCE"/>
    <w:rsid w:val="00406996"/>
    <w:rsid w:val="00406A07"/>
    <w:rsid w:val="00407343"/>
    <w:rsid w:val="00407356"/>
    <w:rsid w:val="00407C92"/>
    <w:rsid w:val="004107B7"/>
    <w:rsid w:val="00411A01"/>
    <w:rsid w:val="0041436A"/>
    <w:rsid w:val="004143D6"/>
    <w:rsid w:val="004147C4"/>
    <w:rsid w:val="00414849"/>
    <w:rsid w:val="00414F68"/>
    <w:rsid w:val="00414F82"/>
    <w:rsid w:val="00415978"/>
    <w:rsid w:val="00416E18"/>
    <w:rsid w:val="00417258"/>
    <w:rsid w:val="004172D0"/>
    <w:rsid w:val="00417479"/>
    <w:rsid w:val="004178E2"/>
    <w:rsid w:val="0042016F"/>
    <w:rsid w:val="0042099F"/>
    <w:rsid w:val="00420E05"/>
    <w:rsid w:val="00421F1A"/>
    <w:rsid w:val="00423B8A"/>
    <w:rsid w:val="004246DE"/>
    <w:rsid w:val="00424F98"/>
    <w:rsid w:val="00426BD5"/>
    <w:rsid w:val="00426DA8"/>
    <w:rsid w:val="00427810"/>
    <w:rsid w:val="00427CEA"/>
    <w:rsid w:val="00430309"/>
    <w:rsid w:val="004303C5"/>
    <w:rsid w:val="00430B8A"/>
    <w:rsid w:val="004328BF"/>
    <w:rsid w:val="00433B4C"/>
    <w:rsid w:val="00433DEF"/>
    <w:rsid w:val="00434428"/>
    <w:rsid w:val="0043524A"/>
    <w:rsid w:val="004364FD"/>
    <w:rsid w:val="004372A3"/>
    <w:rsid w:val="00440556"/>
    <w:rsid w:val="00440E57"/>
    <w:rsid w:val="004413EC"/>
    <w:rsid w:val="00441739"/>
    <w:rsid w:val="00442814"/>
    <w:rsid w:val="00442F8F"/>
    <w:rsid w:val="00443703"/>
    <w:rsid w:val="00444A6A"/>
    <w:rsid w:val="00444B02"/>
    <w:rsid w:val="00444BE6"/>
    <w:rsid w:val="00444F01"/>
    <w:rsid w:val="0044556A"/>
    <w:rsid w:val="004455D0"/>
    <w:rsid w:val="004472A8"/>
    <w:rsid w:val="0044732B"/>
    <w:rsid w:val="00447C98"/>
    <w:rsid w:val="004505B4"/>
    <w:rsid w:val="004508E4"/>
    <w:rsid w:val="00450C05"/>
    <w:rsid w:val="00450DC5"/>
    <w:rsid w:val="0045211E"/>
    <w:rsid w:val="004522D0"/>
    <w:rsid w:val="004528CF"/>
    <w:rsid w:val="00452B08"/>
    <w:rsid w:val="00453EC9"/>
    <w:rsid w:val="00454215"/>
    <w:rsid w:val="00454695"/>
    <w:rsid w:val="00454EEC"/>
    <w:rsid w:val="00455EA8"/>
    <w:rsid w:val="004565C2"/>
    <w:rsid w:val="004568E7"/>
    <w:rsid w:val="004568F4"/>
    <w:rsid w:val="00456C30"/>
    <w:rsid w:val="00457172"/>
    <w:rsid w:val="00457ACC"/>
    <w:rsid w:val="00457D7F"/>
    <w:rsid w:val="00457FEA"/>
    <w:rsid w:val="00460981"/>
    <w:rsid w:val="0046168A"/>
    <w:rsid w:val="00461F18"/>
    <w:rsid w:val="004637A4"/>
    <w:rsid w:val="00464AEB"/>
    <w:rsid w:val="00465431"/>
    <w:rsid w:val="0046578C"/>
    <w:rsid w:val="0046733B"/>
    <w:rsid w:val="004704E7"/>
    <w:rsid w:val="00471D8F"/>
    <w:rsid w:val="004728AC"/>
    <w:rsid w:val="00472B99"/>
    <w:rsid w:val="00472DE1"/>
    <w:rsid w:val="004730E9"/>
    <w:rsid w:val="00473239"/>
    <w:rsid w:val="004732B5"/>
    <w:rsid w:val="00473665"/>
    <w:rsid w:val="004742A0"/>
    <w:rsid w:val="004747B9"/>
    <w:rsid w:val="0047488E"/>
    <w:rsid w:val="00474ADF"/>
    <w:rsid w:val="00475725"/>
    <w:rsid w:val="004759C9"/>
    <w:rsid w:val="0047637D"/>
    <w:rsid w:val="00476B56"/>
    <w:rsid w:val="00476D22"/>
    <w:rsid w:val="00477948"/>
    <w:rsid w:val="00481A0E"/>
    <w:rsid w:val="00481CB5"/>
    <w:rsid w:val="0048230F"/>
    <w:rsid w:val="00482496"/>
    <w:rsid w:val="00483B3B"/>
    <w:rsid w:val="00484330"/>
    <w:rsid w:val="0048440E"/>
    <w:rsid w:val="0048513F"/>
    <w:rsid w:val="00485E1C"/>
    <w:rsid w:val="00486408"/>
    <w:rsid w:val="0048661F"/>
    <w:rsid w:val="004873F5"/>
    <w:rsid w:val="00487765"/>
    <w:rsid w:val="00487775"/>
    <w:rsid w:val="00487E02"/>
    <w:rsid w:val="00487E06"/>
    <w:rsid w:val="00490BE0"/>
    <w:rsid w:val="004914CC"/>
    <w:rsid w:val="004916AF"/>
    <w:rsid w:val="0049260A"/>
    <w:rsid w:val="00492ECB"/>
    <w:rsid w:val="0049448C"/>
    <w:rsid w:val="0049476A"/>
    <w:rsid w:val="00494DC4"/>
    <w:rsid w:val="00495548"/>
    <w:rsid w:val="00496018"/>
    <w:rsid w:val="00496288"/>
    <w:rsid w:val="004964F8"/>
    <w:rsid w:val="00497358"/>
    <w:rsid w:val="0049768D"/>
    <w:rsid w:val="00497799"/>
    <w:rsid w:val="004977F2"/>
    <w:rsid w:val="00497A78"/>
    <w:rsid w:val="004A054A"/>
    <w:rsid w:val="004A0C46"/>
    <w:rsid w:val="004A11AA"/>
    <w:rsid w:val="004A2265"/>
    <w:rsid w:val="004A2855"/>
    <w:rsid w:val="004A2F24"/>
    <w:rsid w:val="004A316E"/>
    <w:rsid w:val="004A329A"/>
    <w:rsid w:val="004A367D"/>
    <w:rsid w:val="004A41CF"/>
    <w:rsid w:val="004A43EF"/>
    <w:rsid w:val="004A44F9"/>
    <w:rsid w:val="004A4CC4"/>
    <w:rsid w:val="004A4D37"/>
    <w:rsid w:val="004A5FE6"/>
    <w:rsid w:val="004A62CA"/>
    <w:rsid w:val="004A6B8D"/>
    <w:rsid w:val="004B0118"/>
    <w:rsid w:val="004B019B"/>
    <w:rsid w:val="004B06EC"/>
    <w:rsid w:val="004B2097"/>
    <w:rsid w:val="004B220D"/>
    <w:rsid w:val="004B2695"/>
    <w:rsid w:val="004B2B24"/>
    <w:rsid w:val="004B2CE1"/>
    <w:rsid w:val="004B2F23"/>
    <w:rsid w:val="004B317B"/>
    <w:rsid w:val="004B397E"/>
    <w:rsid w:val="004B39D8"/>
    <w:rsid w:val="004B3CEE"/>
    <w:rsid w:val="004B3DE1"/>
    <w:rsid w:val="004B4677"/>
    <w:rsid w:val="004B479A"/>
    <w:rsid w:val="004B4C90"/>
    <w:rsid w:val="004B508A"/>
    <w:rsid w:val="004B594F"/>
    <w:rsid w:val="004B5B0D"/>
    <w:rsid w:val="004B7323"/>
    <w:rsid w:val="004B7A2E"/>
    <w:rsid w:val="004B7DD2"/>
    <w:rsid w:val="004C0187"/>
    <w:rsid w:val="004C03B4"/>
    <w:rsid w:val="004C0BD0"/>
    <w:rsid w:val="004C1299"/>
    <w:rsid w:val="004C1D12"/>
    <w:rsid w:val="004C1DE7"/>
    <w:rsid w:val="004C256A"/>
    <w:rsid w:val="004C2945"/>
    <w:rsid w:val="004C29A3"/>
    <w:rsid w:val="004C344B"/>
    <w:rsid w:val="004C3A0F"/>
    <w:rsid w:val="004C3D87"/>
    <w:rsid w:val="004C3F42"/>
    <w:rsid w:val="004C3F94"/>
    <w:rsid w:val="004C4D9E"/>
    <w:rsid w:val="004C586D"/>
    <w:rsid w:val="004C58A4"/>
    <w:rsid w:val="004C59D6"/>
    <w:rsid w:val="004C5E15"/>
    <w:rsid w:val="004C603D"/>
    <w:rsid w:val="004C6054"/>
    <w:rsid w:val="004C629D"/>
    <w:rsid w:val="004C679A"/>
    <w:rsid w:val="004C7570"/>
    <w:rsid w:val="004C7B57"/>
    <w:rsid w:val="004D01E5"/>
    <w:rsid w:val="004D04DF"/>
    <w:rsid w:val="004D269D"/>
    <w:rsid w:val="004D28B6"/>
    <w:rsid w:val="004D3336"/>
    <w:rsid w:val="004D3873"/>
    <w:rsid w:val="004D3EB2"/>
    <w:rsid w:val="004D4E40"/>
    <w:rsid w:val="004D4FE0"/>
    <w:rsid w:val="004D4FFE"/>
    <w:rsid w:val="004D501F"/>
    <w:rsid w:val="004D63B6"/>
    <w:rsid w:val="004D650D"/>
    <w:rsid w:val="004D71A3"/>
    <w:rsid w:val="004D74A2"/>
    <w:rsid w:val="004D7D11"/>
    <w:rsid w:val="004D7E9E"/>
    <w:rsid w:val="004D7F34"/>
    <w:rsid w:val="004E172B"/>
    <w:rsid w:val="004E2655"/>
    <w:rsid w:val="004E265C"/>
    <w:rsid w:val="004E36B0"/>
    <w:rsid w:val="004E7178"/>
    <w:rsid w:val="004F1FC0"/>
    <w:rsid w:val="004F21BA"/>
    <w:rsid w:val="004F2995"/>
    <w:rsid w:val="004F4103"/>
    <w:rsid w:val="004F49EC"/>
    <w:rsid w:val="004F4A62"/>
    <w:rsid w:val="004F4E71"/>
    <w:rsid w:val="004F7C21"/>
    <w:rsid w:val="005001AF"/>
    <w:rsid w:val="00500F58"/>
    <w:rsid w:val="0050177A"/>
    <w:rsid w:val="005019E0"/>
    <w:rsid w:val="00504CF6"/>
    <w:rsid w:val="00506135"/>
    <w:rsid w:val="00506A15"/>
    <w:rsid w:val="00506A57"/>
    <w:rsid w:val="00506DA8"/>
    <w:rsid w:val="00510323"/>
    <w:rsid w:val="0051212F"/>
    <w:rsid w:val="00513592"/>
    <w:rsid w:val="00513845"/>
    <w:rsid w:val="00513F13"/>
    <w:rsid w:val="00515373"/>
    <w:rsid w:val="00515595"/>
    <w:rsid w:val="00515880"/>
    <w:rsid w:val="00515D72"/>
    <w:rsid w:val="00516F36"/>
    <w:rsid w:val="00517021"/>
    <w:rsid w:val="005172BA"/>
    <w:rsid w:val="00517957"/>
    <w:rsid w:val="005211AD"/>
    <w:rsid w:val="005232EE"/>
    <w:rsid w:val="005233E7"/>
    <w:rsid w:val="00524116"/>
    <w:rsid w:val="0052473B"/>
    <w:rsid w:val="00525C00"/>
    <w:rsid w:val="00525D3D"/>
    <w:rsid w:val="00525FAD"/>
    <w:rsid w:val="005271B8"/>
    <w:rsid w:val="005300DB"/>
    <w:rsid w:val="0053074E"/>
    <w:rsid w:val="00530DAA"/>
    <w:rsid w:val="00532C9E"/>
    <w:rsid w:val="005335CC"/>
    <w:rsid w:val="00533AD1"/>
    <w:rsid w:val="00536A0A"/>
    <w:rsid w:val="00537485"/>
    <w:rsid w:val="0053748C"/>
    <w:rsid w:val="00537B93"/>
    <w:rsid w:val="005407D9"/>
    <w:rsid w:val="00541050"/>
    <w:rsid w:val="0054120C"/>
    <w:rsid w:val="00541647"/>
    <w:rsid w:val="005417F7"/>
    <w:rsid w:val="00542061"/>
    <w:rsid w:val="005423B2"/>
    <w:rsid w:val="00542A3D"/>
    <w:rsid w:val="00543493"/>
    <w:rsid w:val="00544296"/>
    <w:rsid w:val="00544511"/>
    <w:rsid w:val="00547178"/>
    <w:rsid w:val="005518F0"/>
    <w:rsid w:val="00551FE6"/>
    <w:rsid w:val="00553F52"/>
    <w:rsid w:val="00554B0A"/>
    <w:rsid w:val="005552A6"/>
    <w:rsid w:val="005559A2"/>
    <w:rsid w:val="00555BE0"/>
    <w:rsid w:val="00556570"/>
    <w:rsid w:val="00556BC7"/>
    <w:rsid w:val="005570B4"/>
    <w:rsid w:val="005575D5"/>
    <w:rsid w:val="00560484"/>
    <w:rsid w:val="00560753"/>
    <w:rsid w:val="0056084A"/>
    <w:rsid w:val="00560DAC"/>
    <w:rsid w:val="005618B6"/>
    <w:rsid w:val="00561C8B"/>
    <w:rsid w:val="00562588"/>
    <w:rsid w:val="00562CEC"/>
    <w:rsid w:val="0056304D"/>
    <w:rsid w:val="00564B14"/>
    <w:rsid w:val="005667F6"/>
    <w:rsid w:val="0056717E"/>
    <w:rsid w:val="00567361"/>
    <w:rsid w:val="00567C95"/>
    <w:rsid w:val="005705D2"/>
    <w:rsid w:val="005714C1"/>
    <w:rsid w:val="00571B35"/>
    <w:rsid w:val="00572098"/>
    <w:rsid w:val="0057218F"/>
    <w:rsid w:val="00573ACD"/>
    <w:rsid w:val="005742E1"/>
    <w:rsid w:val="00574BFC"/>
    <w:rsid w:val="00574E70"/>
    <w:rsid w:val="005750B3"/>
    <w:rsid w:val="0057674D"/>
    <w:rsid w:val="00576DE3"/>
    <w:rsid w:val="00577378"/>
    <w:rsid w:val="00577B31"/>
    <w:rsid w:val="00577CCB"/>
    <w:rsid w:val="00577FC5"/>
    <w:rsid w:val="00580281"/>
    <w:rsid w:val="00580CFB"/>
    <w:rsid w:val="0058117A"/>
    <w:rsid w:val="005818ED"/>
    <w:rsid w:val="005821A1"/>
    <w:rsid w:val="005831FD"/>
    <w:rsid w:val="00583BD5"/>
    <w:rsid w:val="00583E92"/>
    <w:rsid w:val="005861BE"/>
    <w:rsid w:val="00586CE3"/>
    <w:rsid w:val="00587540"/>
    <w:rsid w:val="00590492"/>
    <w:rsid w:val="00590C1B"/>
    <w:rsid w:val="0059181F"/>
    <w:rsid w:val="00591849"/>
    <w:rsid w:val="00591F52"/>
    <w:rsid w:val="0059252A"/>
    <w:rsid w:val="00594AEA"/>
    <w:rsid w:val="00596865"/>
    <w:rsid w:val="00596B11"/>
    <w:rsid w:val="00596B8C"/>
    <w:rsid w:val="00597BB7"/>
    <w:rsid w:val="005A06C4"/>
    <w:rsid w:val="005A2ECD"/>
    <w:rsid w:val="005A31E3"/>
    <w:rsid w:val="005A3DAB"/>
    <w:rsid w:val="005A416D"/>
    <w:rsid w:val="005A4244"/>
    <w:rsid w:val="005A4610"/>
    <w:rsid w:val="005A4BEC"/>
    <w:rsid w:val="005A5701"/>
    <w:rsid w:val="005A5FD5"/>
    <w:rsid w:val="005A671D"/>
    <w:rsid w:val="005A6899"/>
    <w:rsid w:val="005A78E3"/>
    <w:rsid w:val="005A7D5D"/>
    <w:rsid w:val="005A7F3C"/>
    <w:rsid w:val="005B0027"/>
    <w:rsid w:val="005B0A49"/>
    <w:rsid w:val="005B0CC5"/>
    <w:rsid w:val="005B16A0"/>
    <w:rsid w:val="005B1B2A"/>
    <w:rsid w:val="005B22CF"/>
    <w:rsid w:val="005B32E5"/>
    <w:rsid w:val="005B34AB"/>
    <w:rsid w:val="005B38A2"/>
    <w:rsid w:val="005B3F93"/>
    <w:rsid w:val="005B4CA1"/>
    <w:rsid w:val="005B50D6"/>
    <w:rsid w:val="005B613E"/>
    <w:rsid w:val="005C11C7"/>
    <w:rsid w:val="005C1910"/>
    <w:rsid w:val="005C1CE1"/>
    <w:rsid w:val="005C2206"/>
    <w:rsid w:val="005C2D34"/>
    <w:rsid w:val="005C34BE"/>
    <w:rsid w:val="005C3BEC"/>
    <w:rsid w:val="005C44AA"/>
    <w:rsid w:val="005C4D4F"/>
    <w:rsid w:val="005C4DF6"/>
    <w:rsid w:val="005C6AE4"/>
    <w:rsid w:val="005C6EE0"/>
    <w:rsid w:val="005C7687"/>
    <w:rsid w:val="005D0357"/>
    <w:rsid w:val="005D0815"/>
    <w:rsid w:val="005D0AB7"/>
    <w:rsid w:val="005D14C6"/>
    <w:rsid w:val="005D18F0"/>
    <w:rsid w:val="005D1A7A"/>
    <w:rsid w:val="005D1C24"/>
    <w:rsid w:val="005D23CE"/>
    <w:rsid w:val="005D2587"/>
    <w:rsid w:val="005D3182"/>
    <w:rsid w:val="005D495A"/>
    <w:rsid w:val="005D5851"/>
    <w:rsid w:val="005D5A8D"/>
    <w:rsid w:val="005D6149"/>
    <w:rsid w:val="005D6254"/>
    <w:rsid w:val="005D63F2"/>
    <w:rsid w:val="005E0247"/>
    <w:rsid w:val="005E11C5"/>
    <w:rsid w:val="005E15DD"/>
    <w:rsid w:val="005E1802"/>
    <w:rsid w:val="005E18DB"/>
    <w:rsid w:val="005E1B94"/>
    <w:rsid w:val="005E2110"/>
    <w:rsid w:val="005E21C7"/>
    <w:rsid w:val="005E318A"/>
    <w:rsid w:val="005E686C"/>
    <w:rsid w:val="005E6895"/>
    <w:rsid w:val="005E68A9"/>
    <w:rsid w:val="005E69B4"/>
    <w:rsid w:val="005E72F9"/>
    <w:rsid w:val="005E755E"/>
    <w:rsid w:val="005E7787"/>
    <w:rsid w:val="005F09C2"/>
    <w:rsid w:val="005F128B"/>
    <w:rsid w:val="005F165D"/>
    <w:rsid w:val="005F1740"/>
    <w:rsid w:val="005F1971"/>
    <w:rsid w:val="005F210F"/>
    <w:rsid w:val="005F3C46"/>
    <w:rsid w:val="005F4B1F"/>
    <w:rsid w:val="005F4FFC"/>
    <w:rsid w:val="005F54A8"/>
    <w:rsid w:val="005F54AC"/>
    <w:rsid w:val="005F59C1"/>
    <w:rsid w:val="005F720C"/>
    <w:rsid w:val="005F7424"/>
    <w:rsid w:val="005F79AA"/>
    <w:rsid w:val="00600A21"/>
    <w:rsid w:val="00600E72"/>
    <w:rsid w:val="00600ED0"/>
    <w:rsid w:val="00600FC1"/>
    <w:rsid w:val="00601D03"/>
    <w:rsid w:val="006025D5"/>
    <w:rsid w:val="00603307"/>
    <w:rsid w:val="00603D54"/>
    <w:rsid w:val="0061039D"/>
    <w:rsid w:val="00610B5B"/>
    <w:rsid w:val="00611485"/>
    <w:rsid w:val="00615209"/>
    <w:rsid w:val="0061546C"/>
    <w:rsid w:val="006170B5"/>
    <w:rsid w:val="006170BD"/>
    <w:rsid w:val="00620248"/>
    <w:rsid w:val="00620255"/>
    <w:rsid w:val="006202B9"/>
    <w:rsid w:val="006202F3"/>
    <w:rsid w:val="00624BD1"/>
    <w:rsid w:val="00624EA6"/>
    <w:rsid w:val="00625F15"/>
    <w:rsid w:val="006300B1"/>
    <w:rsid w:val="00630E56"/>
    <w:rsid w:val="0063250F"/>
    <w:rsid w:val="00632E26"/>
    <w:rsid w:val="00633DFC"/>
    <w:rsid w:val="00634C34"/>
    <w:rsid w:val="00635003"/>
    <w:rsid w:val="00635E00"/>
    <w:rsid w:val="00636EA3"/>
    <w:rsid w:val="006372BE"/>
    <w:rsid w:val="00637814"/>
    <w:rsid w:val="0064023A"/>
    <w:rsid w:val="0064031C"/>
    <w:rsid w:val="0064175A"/>
    <w:rsid w:val="00641C90"/>
    <w:rsid w:val="00641E34"/>
    <w:rsid w:val="006424AF"/>
    <w:rsid w:val="00642EAF"/>
    <w:rsid w:val="0064329A"/>
    <w:rsid w:val="006438D4"/>
    <w:rsid w:val="00643AD5"/>
    <w:rsid w:val="00643EBF"/>
    <w:rsid w:val="00645589"/>
    <w:rsid w:val="006473BB"/>
    <w:rsid w:val="006507D6"/>
    <w:rsid w:val="0065107B"/>
    <w:rsid w:val="00651577"/>
    <w:rsid w:val="00651C10"/>
    <w:rsid w:val="00652673"/>
    <w:rsid w:val="006531A0"/>
    <w:rsid w:val="006539BD"/>
    <w:rsid w:val="006542D0"/>
    <w:rsid w:val="00654E55"/>
    <w:rsid w:val="006553D5"/>
    <w:rsid w:val="006559BB"/>
    <w:rsid w:val="00655D7A"/>
    <w:rsid w:val="0065636F"/>
    <w:rsid w:val="00657178"/>
    <w:rsid w:val="00657349"/>
    <w:rsid w:val="0065763C"/>
    <w:rsid w:val="0065769D"/>
    <w:rsid w:val="00657AC6"/>
    <w:rsid w:val="00657B38"/>
    <w:rsid w:val="00657DC3"/>
    <w:rsid w:val="00660471"/>
    <w:rsid w:val="006606B3"/>
    <w:rsid w:val="00660DB2"/>
    <w:rsid w:val="00662B6B"/>
    <w:rsid w:val="0066366B"/>
    <w:rsid w:val="00664B1E"/>
    <w:rsid w:val="006653D7"/>
    <w:rsid w:val="006667C8"/>
    <w:rsid w:val="00666FCF"/>
    <w:rsid w:val="00667544"/>
    <w:rsid w:val="00670490"/>
    <w:rsid w:val="00670E87"/>
    <w:rsid w:val="006716C4"/>
    <w:rsid w:val="00671AEF"/>
    <w:rsid w:val="00671C20"/>
    <w:rsid w:val="00671D15"/>
    <w:rsid w:val="00672A1F"/>
    <w:rsid w:val="00672AFA"/>
    <w:rsid w:val="00673682"/>
    <w:rsid w:val="00675B1E"/>
    <w:rsid w:val="00676187"/>
    <w:rsid w:val="00677C72"/>
    <w:rsid w:val="00680CEC"/>
    <w:rsid w:val="00680EAB"/>
    <w:rsid w:val="00683B0E"/>
    <w:rsid w:val="00684820"/>
    <w:rsid w:val="006848A5"/>
    <w:rsid w:val="0068518E"/>
    <w:rsid w:val="006860F0"/>
    <w:rsid w:val="006864B9"/>
    <w:rsid w:val="00686931"/>
    <w:rsid w:val="00691381"/>
    <w:rsid w:val="006918EF"/>
    <w:rsid w:val="00692AF5"/>
    <w:rsid w:val="0069401E"/>
    <w:rsid w:val="00694BD4"/>
    <w:rsid w:val="00694FC7"/>
    <w:rsid w:val="00696319"/>
    <w:rsid w:val="00697A9B"/>
    <w:rsid w:val="00697C03"/>
    <w:rsid w:val="006A0711"/>
    <w:rsid w:val="006A1A53"/>
    <w:rsid w:val="006A1C21"/>
    <w:rsid w:val="006A3586"/>
    <w:rsid w:val="006A3A5F"/>
    <w:rsid w:val="006A3A6A"/>
    <w:rsid w:val="006A41CE"/>
    <w:rsid w:val="006A70A9"/>
    <w:rsid w:val="006B0106"/>
    <w:rsid w:val="006B1444"/>
    <w:rsid w:val="006B238D"/>
    <w:rsid w:val="006B4B72"/>
    <w:rsid w:val="006B551C"/>
    <w:rsid w:val="006B6140"/>
    <w:rsid w:val="006B6ED9"/>
    <w:rsid w:val="006B74B6"/>
    <w:rsid w:val="006B764B"/>
    <w:rsid w:val="006B7754"/>
    <w:rsid w:val="006B7A81"/>
    <w:rsid w:val="006C0965"/>
    <w:rsid w:val="006C0E84"/>
    <w:rsid w:val="006C182D"/>
    <w:rsid w:val="006C18AA"/>
    <w:rsid w:val="006C18FA"/>
    <w:rsid w:val="006C4FC6"/>
    <w:rsid w:val="006C5000"/>
    <w:rsid w:val="006C50BA"/>
    <w:rsid w:val="006C5C3B"/>
    <w:rsid w:val="006C617A"/>
    <w:rsid w:val="006C6548"/>
    <w:rsid w:val="006C6D2E"/>
    <w:rsid w:val="006C7F99"/>
    <w:rsid w:val="006D0DBF"/>
    <w:rsid w:val="006D2802"/>
    <w:rsid w:val="006D3438"/>
    <w:rsid w:val="006D3A68"/>
    <w:rsid w:val="006D3AC9"/>
    <w:rsid w:val="006D5973"/>
    <w:rsid w:val="006D59FF"/>
    <w:rsid w:val="006D6302"/>
    <w:rsid w:val="006D690B"/>
    <w:rsid w:val="006D727C"/>
    <w:rsid w:val="006D7817"/>
    <w:rsid w:val="006D7B54"/>
    <w:rsid w:val="006D7D72"/>
    <w:rsid w:val="006E02B9"/>
    <w:rsid w:val="006E0F1F"/>
    <w:rsid w:val="006E1131"/>
    <w:rsid w:val="006E26C6"/>
    <w:rsid w:val="006E2A21"/>
    <w:rsid w:val="006E327C"/>
    <w:rsid w:val="006E3FA5"/>
    <w:rsid w:val="006E4CB5"/>
    <w:rsid w:val="006E4D7D"/>
    <w:rsid w:val="006E4F10"/>
    <w:rsid w:val="006E56F5"/>
    <w:rsid w:val="006E6A21"/>
    <w:rsid w:val="006E6AC2"/>
    <w:rsid w:val="006F1D31"/>
    <w:rsid w:val="006F3246"/>
    <w:rsid w:val="006F3434"/>
    <w:rsid w:val="006F3DF0"/>
    <w:rsid w:val="006F4005"/>
    <w:rsid w:val="006F467E"/>
    <w:rsid w:val="006F5A10"/>
    <w:rsid w:val="006F5B6C"/>
    <w:rsid w:val="006F6BAA"/>
    <w:rsid w:val="006F75B5"/>
    <w:rsid w:val="0070117C"/>
    <w:rsid w:val="007012AD"/>
    <w:rsid w:val="007012B4"/>
    <w:rsid w:val="007015A1"/>
    <w:rsid w:val="007023D0"/>
    <w:rsid w:val="007023FF"/>
    <w:rsid w:val="00702DA3"/>
    <w:rsid w:val="0070378A"/>
    <w:rsid w:val="007037DF"/>
    <w:rsid w:val="00703B86"/>
    <w:rsid w:val="00704D00"/>
    <w:rsid w:val="007053A2"/>
    <w:rsid w:val="00705C6D"/>
    <w:rsid w:val="00705CCC"/>
    <w:rsid w:val="00705E83"/>
    <w:rsid w:val="00707107"/>
    <w:rsid w:val="00707616"/>
    <w:rsid w:val="00712779"/>
    <w:rsid w:val="00714C05"/>
    <w:rsid w:val="007152C4"/>
    <w:rsid w:val="00715476"/>
    <w:rsid w:val="007154C3"/>
    <w:rsid w:val="0071578A"/>
    <w:rsid w:val="007159ED"/>
    <w:rsid w:val="00716515"/>
    <w:rsid w:val="00717CAC"/>
    <w:rsid w:val="007201DC"/>
    <w:rsid w:val="0072098B"/>
    <w:rsid w:val="00720F71"/>
    <w:rsid w:val="00720F91"/>
    <w:rsid w:val="007213C1"/>
    <w:rsid w:val="007238A1"/>
    <w:rsid w:val="00724F0A"/>
    <w:rsid w:val="0072561C"/>
    <w:rsid w:val="00725BF2"/>
    <w:rsid w:val="007270C0"/>
    <w:rsid w:val="00727FED"/>
    <w:rsid w:val="00730D3B"/>
    <w:rsid w:val="007318B0"/>
    <w:rsid w:val="00732C4C"/>
    <w:rsid w:val="00733BB0"/>
    <w:rsid w:val="00737089"/>
    <w:rsid w:val="007372FE"/>
    <w:rsid w:val="0073763F"/>
    <w:rsid w:val="00740A4D"/>
    <w:rsid w:val="00741E86"/>
    <w:rsid w:val="00743567"/>
    <w:rsid w:val="007435E4"/>
    <w:rsid w:val="00744408"/>
    <w:rsid w:val="00744D72"/>
    <w:rsid w:val="00744EB5"/>
    <w:rsid w:val="007453B7"/>
    <w:rsid w:val="007466E6"/>
    <w:rsid w:val="007471FE"/>
    <w:rsid w:val="007479F2"/>
    <w:rsid w:val="007504F5"/>
    <w:rsid w:val="00750812"/>
    <w:rsid w:val="00750D51"/>
    <w:rsid w:val="00752293"/>
    <w:rsid w:val="007526BC"/>
    <w:rsid w:val="0075301E"/>
    <w:rsid w:val="00754129"/>
    <w:rsid w:val="0075457A"/>
    <w:rsid w:val="007568E7"/>
    <w:rsid w:val="0076069F"/>
    <w:rsid w:val="007607DA"/>
    <w:rsid w:val="00761A3E"/>
    <w:rsid w:val="007624F0"/>
    <w:rsid w:val="00762A98"/>
    <w:rsid w:val="00763369"/>
    <w:rsid w:val="007639FA"/>
    <w:rsid w:val="00764286"/>
    <w:rsid w:val="00764F75"/>
    <w:rsid w:val="0076522A"/>
    <w:rsid w:val="00765243"/>
    <w:rsid w:val="00765B0F"/>
    <w:rsid w:val="0076643C"/>
    <w:rsid w:val="007669E0"/>
    <w:rsid w:val="00767E3E"/>
    <w:rsid w:val="00770CFA"/>
    <w:rsid w:val="00770D1C"/>
    <w:rsid w:val="00771198"/>
    <w:rsid w:val="007715C8"/>
    <w:rsid w:val="00771BDB"/>
    <w:rsid w:val="00772311"/>
    <w:rsid w:val="00773082"/>
    <w:rsid w:val="0077344A"/>
    <w:rsid w:val="00773E3E"/>
    <w:rsid w:val="00774019"/>
    <w:rsid w:val="007744BB"/>
    <w:rsid w:val="007746AA"/>
    <w:rsid w:val="00775979"/>
    <w:rsid w:val="00780474"/>
    <w:rsid w:val="00780637"/>
    <w:rsid w:val="0078166E"/>
    <w:rsid w:val="007822E2"/>
    <w:rsid w:val="007834F5"/>
    <w:rsid w:val="00783757"/>
    <w:rsid w:val="00783B11"/>
    <w:rsid w:val="00783D69"/>
    <w:rsid w:val="00784185"/>
    <w:rsid w:val="00784583"/>
    <w:rsid w:val="00785814"/>
    <w:rsid w:val="00785E31"/>
    <w:rsid w:val="00786409"/>
    <w:rsid w:val="0078690C"/>
    <w:rsid w:val="0078696A"/>
    <w:rsid w:val="00786B7A"/>
    <w:rsid w:val="00786E07"/>
    <w:rsid w:val="00786F8F"/>
    <w:rsid w:val="0078703C"/>
    <w:rsid w:val="0078724E"/>
    <w:rsid w:val="007874C9"/>
    <w:rsid w:val="00790760"/>
    <w:rsid w:val="0079249C"/>
    <w:rsid w:val="00792520"/>
    <w:rsid w:val="00793302"/>
    <w:rsid w:val="0079437F"/>
    <w:rsid w:val="00794958"/>
    <w:rsid w:val="00794ABE"/>
    <w:rsid w:val="00794EE0"/>
    <w:rsid w:val="00796776"/>
    <w:rsid w:val="007973B9"/>
    <w:rsid w:val="00797C3B"/>
    <w:rsid w:val="00797DC1"/>
    <w:rsid w:val="007A04AF"/>
    <w:rsid w:val="007A22FB"/>
    <w:rsid w:val="007A261A"/>
    <w:rsid w:val="007A30C1"/>
    <w:rsid w:val="007A31AE"/>
    <w:rsid w:val="007A3EC8"/>
    <w:rsid w:val="007A3F52"/>
    <w:rsid w:val="007A4271"/>
    <w:rsid w:val="007A4D2A"/>
    <w:rsid w:val="007A59CF"/>
    <w:rsid w:val="007A5A13"/>
    <w:rsid w:val="007A5D65"/>
    <w:rsid w:val="007A5FBA"/>
    <w:rsid w:val="007A7064"/>
    <w:rsid w:val="007A7B28"/>
    <w:rsid w:val="007B04C5"/>
    <w:rsid w:val="007B0856"/>
    <w:rsid w:val="007B0CF5"/>
    <w:rsid w:val="007B148D"/>
    <w:rsid w:val="007B1EA6"/>
    <w:rsid w:val="007B2077"/>
    <w:rsid w:val="007B24AA"/>
    <w:rsid w:val="007B2611"/>
    <w:rsid w:val="007B41BB"/>
    <w:rsid w:val="007B47C3"/>
    <w:rsid w:val="007B4E74"/>
    <w:rsid w:val="007B5154"/>
    <w:rsid w:val="007B5CEF"/>
    <w:rsid w:val="007B7408"/>
    <w:rsid w:val="007B7ED7"/>
    <w:rsid w:val="007C06AB"/>
    <w:rsid w:val="007C0934"/>
    <w:rsid w:val="007C0C3B"/>
    <w:rsid w:val="007C0E1B"/>
    <w:rsid w:val="007C1C32"/>
    <w:rsid w:val="007C1E6E"/>
    <w:rsid w:val="007C2B8B"/>
    <w:rsid w:val="007C32D7"/>
    <w:rsid w:val="007C350F"/>
    <w:rsid w:val="007C3E8D"/>
    <w:rsid w:val="007C3F2D"/>
    <w:rsid w:val="007C4380"/>
    <w:rsid w:val="007C4CCD"/>
    <w:rsid w:val="007C5628"/>
    <w:rsid w:val="007C5F24"/>
    <w:rsid w:val="007C7D12"/>
    <w:rsid w:val="007D00D2"/>
    <w:rsid w:val="007D0AE4"/>
    <w:rsid w:val="007D0B48"/>
    <w:rsid w:val="007D1B36"/>
    <w:rsid w:val="007D3357"/>
    <w:rsid w:val="007D3931"/>
    <w:rsid w:val="007D3BE3"/>
    <w:rsid w:val="007D3E59"/>
    <w:rsid w:val="007D45BF"/>
    <w:rsid w:val="007D6AD5"/>
    <w:rsid w:val="007D75CC"/>
    <w:rsid w:val="007D7655"/>
    <w:rsid w:val="007D7883"/>
    <w:rsid w:val="007D7E4E"/>
    <w:rsid w:val="007D7E7A"/>
    <w:rsid w:val="007D7EC7"/>
    <w:rsid w:val="007E00C1"/>
    <w:rsid w:val="007E0D99"/>
    <w:rsid w:val="007E0F74"/>
    <w:rsid w:val="007E18DF"/>
    <w:rsid w:val="007E2540"/>
    <w:rsid w:val="007E28DE"/>
    <w:rsid w:val="007E2DF9"/>
    <w:rsid w:val="007E3B7A"/>
    <w:rsid w:val="007E482A"/>
    <w:rsid w:val="007E505B"/>
    <w:rsid w:val="007E579A"/>
    <w:rsid w:val="007E5F1F"/>
    <w:rsid w:val="007E70AD"/>
    <w:rsid w:val="007E73EA"/>
    <w:rsid w:val="007E760C"/>
    <w:rsid w:val="007E7E0F"/>
    <w:rsid w:val="007F0494"/>
    <w:rsid w:val="007F101A"/>
    <w:rsid w:val="007F3A56"/>
    <w:rsid w:val="007F3E74"/>
    <w:rsid w:val="007F42F3"/>
    <w:rsid w:val="007F4357"/>
    <w:rsid w:val="007F50A1"/>
    <w:rsid w:val="007F7C3E"/>
    <w:rsid w:val="00800D66"/>
    <w:rsid w:val="00801069"/>
    <w:rsid w:val="008011B2"/>
    <w:rsid w:val="0080142B"/>
    <w:rsid w:val="0080229C"/>
    <w:rsid w:val="00802B59"/>
    <w:rsid w:val="008036D3"/>
    <w:rsid w:val="00803ED0"/>
    <w:rsid w:val="008045E7"/>
    <w:rsid w:val="00804E9C"/>
    <w:rsid w:val="0080521C"/>
    <w:rsid w:val="008057E0"/>
    <w:rsid w:val="00806B90"/>
    <w:rsid w:val="00807570"/>
    <w:rsid w:val="00810997"/>
    <w:rsid w:val="00810B67"/>
    <w:rsid w:val="0081329F"/>
    <w:rsid w:val="008132DF"/>
    <w:rsid w:val="0081373F"/>
    <w:rsid w:val="008145E5"/>
    <w:rsid w:val="00815D54"/>
    <w:rsid w:val="00817DB9"/>
    <w:rsid w:val="00817ED8"/>
    <w:rsid w:val="0082084B"/>
    <w:rsid w:val="00820D77"/>
    <w:rsid w:val="00820E13"/>
    <w:rsid w:val="00821A27"/>
    <w:rsid w:val="00822435"/>
    <w:rsid w:val="00822562"/>
    <w:rsid w:val="008226D4"/>
    <w:rsid w:val="00822A85"/>
    <w:rsid w:val="0082312F"/>
    <w:rsid w:val="00823A39"/>
    <w:rsid w:val="00824314"/>
    <w:rsid w:val="00824E3C"/>
    <w:rsid w:val="00826087"/>
    <w:rsid w:val="008261DB"/>
    <w:rsid w:val="008274BF"/>
    <w:rsid w:val="0083008E"/>
    <w:rsid w:val="0083041A"/>
    <w:rsid w:val="0083050B"/>
    <w:rsid w:val="008309E2"/>
    <w:rsid w:val="00831140"/>
    <w:rsid w:val="00831D4C"/>
    <w:rsid w:val="00831F02"/>
    <w:rsid w:val="008323DD"/>
    <w:rsid w:val="00832C19"/>
    <w:rsid w:val="00835F0F"/>
    <w:rsid w:val="008360D7"/>
    <w:rsid w:val="00836DCE"/>
    <w:rsid w:val="0083716F"/>
    <w:rsid w:val="0084013C"/>
    <w:rsid w:val="00840542"/>
    <w:rsid w:val="00840701"/>
    <w:rsid w:val="00841A3A"/>
    <w:rsid w:val="008434EA"/>
    <w:rsid w:val="008443B0"/>
    <w:rsid w:val="00844589"/>
    <w:rsid w:val="00844A11"/>
    <w:rsid w:val="0084523C"/>
    <w:rsid w:val="00845256"/>
    <w:rsid w:val="00845364"/>
    <w:rsid w:val="00845478"/>
    <w:rsid w:val="00845999"/>
    <w:rsid w:val="00847092"/>
    <w:rsid w:val="00847557"/>
    <w:rsid w:val="008478AC"/>
    <w:rsid w:val="0085047B"/>
    <w:rsid w:val="00850AB6"/>
    <w:rsid w:val="00850D79"/>
    <w:rsid w:val="008511EC"/>
    <w:rsid w:val="00851C91"/>
    <w:rsid w:val="00852AEF"/>
    <w:rsid w:val="008530CE"/>
    <w:rsid w:val="00853313"/>
    <w:rsid w:val="00855D13"/>
    <w:rsid w:val="0086109C"/>
    <w:rsid w:val="00862377"/>
    <w:rsid w:val="0086293A"/>
    <w:rsid w:val="00862C14"/>
    <w:rsid w:val="008632ED"/>
    <w:rsid w:val="008637D5"/>
    <w:rsid w:val="00863E96"/>
    <w:rsid w:val="00864CE8"/>
    <w:rsid w:val="00864FD6"/>
    <w:rsid w:val="00865027"/>
    <w:rsid w:val="008652C8"/>
    <w:rsid w:val="00865831"/>
    <w:rsid w:val="00866C70"/>
    <w:rsid w:val="00867853"/>
    <w:rsid w:val="00867A88"/>
    <w:rsid w:val="00870034"/>
    <w:rsid w:val="0087068E"/>
    <w:rsid w:val="0087072E"/>
    <w:rsid w:val="0087086A"/>
    <w:rsid w:val="00870A5E"/>
    <w:rsid w:val="008710BA"/>
    <w:rsid w:val="0087116D"/>
    <w:rsid w:val="008725D7"/>
    <w:rsid w:val="00872A65"/>
    <w:rsid w:val="0087387E"/>
    <w:rsid w:val="00873963"/>
    <w:rsid w:val="008741EF"/>
    <w:rsid w:val="00874389"/>
    <w:rsid w:val="008744D2"/>
    <w:rsid w:val="00874A88"/>
    <w:rsid w:val="008755FC"/>
    <w:rsid w:val="0087637A"/>
    <w:rsid w:val="00876469"/>
    <w:rsid w:val="00876B61"/>
    <w:rsid w:val="008776DF"/>
    <w:rsid w:val="00880392"/>
    <w:rsid w:val="00881C0B"/>
    <w:rsid w:val="0088512D"/>
    <w:rsid w:val="008863F0"/>
    <w:rsid w:val="00886F06"/>
    <w:rsid w:val="0088786D"/>
    <w:rsid w:val="00890450"/>
    <w:rsid w:val="008907E2"/>
    <w:rsid w:val="00890A78"/>
    <w:rsid w:val="00891A6D"/>
    <w:rsid w:val="00892775"/>
    <w:rsid w:val="00892C0B"/>
    <w:rsid w:val="00892F7B"/>
    <w:rsid w:val="00896949"/>
    <w:rsid w:val="008971CE"/>
    <w:rsid w:val="008978B2"/>
    <w:rsid w:val="008A2F72"/>
    <w:rsid w:val="008A33C1"/>
    <w:rsid w:val="008A4EEC"/>
    <w:rsid w:val="008A5238"/>
    <w:rsid w:val="008A62B9"/>
    <w:rsid w:val="008A6F6F"/>
    <w:rsid w:val="008A708E"/>
    <w:rsid w:val="008A7380"/>
    <w:rsid w:val="008A76BB"/>
    <w:rsid w:val="008A7BA2"/>
    <w:rsid w:val="008B112B"/>
    <w:rsid w:val="008B2101"/>
    <w:rsid w:val="008B27D1"/>
    <w:rsid w:val="008B2810"/>
    <w:rsid w:val="008B3011"/>
    <w:rsid w:val="008B3AA5"/>
    <w:rsid w:val="008B479E"/>
    <w:rsid w:val="008B4C9F"/>
    <w:rsid w:val="008B5322"/>
    <w:rsid w:val="008B5532"/>
    <w:rsid w:val="008B5F35"/>
    <w:rsid w:val="008B6A98"/>
    <w:rsid w:val="008B6CF0"/>
    <w:rsid w:val="008C13DD"/>
    <w:rsid w:val="008C1581"/>
    <w:rsid w:val="008C1BC8"/>
    <w:rsid w:val="008C2411"/>
    <w:rsid w:val="008C2ECA"/>
    <w:rsid w:val="008C54CD"/>
    <w:rsid w:val="008C5592"/>
    <w:rsid w:val="008C5C60"/>
    <w:rsid w:val="008C688B"/>
    <w:rsid w:val="008C74AB"/>
    <w:rsid w:val="008C77D3"/>
    <w:rsid w:val="008D2334"/>
    <w:rsid w:val="008D24FD"/>
    <w:rsid w:val="008D305D"/>
    <w:rsid w:val="008D3604"/>
    <w:rsid w:val="008D3ADE"/>
    <w:rsid w:val="008D3B53"/>
    <w:rsid w:val="008D42F1"/>
    <w:rsid w:val="008D432B"/>
    <w:rsid w:val="008D4A78"/>
    <w:rsid w:val="008D52DD"/>
    <w:rsid w:val="008D53DF"/>
    <w:rsid w:val="008D56B9"/>
    <w:rsid w:val="008D58DD"/>
    <w:rsid w:val="008D6023"/>
    <w:rsid w:val="008D6028"/>
    <w:rsid w:val="008E10DE"/>
    <w:rsid w:val="008E19EE"/>
    <w:rsid w:val="008E1BC2"/>
    <w:rsid w:val="008E22CA"/>
    <w:rsid w:val="008E2A51"/>
    <w:rsid w:val="008E2C46"/>
    <w:rsid w:val="008E2F8F"/>
    <w:rsid w:val="008E355E"/>
    <w:rsid w:val="008E442F"/>
    <w:rsid w:val="008E4907"/>
    <w:rsid w:val="008E4A24"/>
    <w:rsid w:val="008E4DB4"/>
    <w:rsid w:val="008E5614"/>
    <w:rsid w:val="008E60C8"/>
    <w:rsid w:val="008E6B6D"/>
    <w:rsid w:val="008E6DE4"/>
    <w:rsid w:val="008E6E65"/>
    <w:rsid w:val="008E7479"/>
    <w:rsid w:val="008F01CB"/>
    <w:rsid w:val="008F102D"/>
    <w:rsid w:val="008F13BF"/>
    <w:rsid w:val="008F170A"/>
    <w:rsid w:val="008F2616"/>
    <w:rsid w:val="008F36F4"/>
    <w:rsid w:val="008F3D4C"/>
    <w:rsid w:val="008F3F6C"/>
    <w:rsid w:val="008F49A1"/>
    <w:rsid w:val="008F4EA4"/>
    <w:rsid w:val="008F5536"/>
    <w:rsid w:val="008F6A3F"/>
    <w:rsid w:val="008F7433"/>
    <w:rsid w:val="008F7C66"/>
    <w:rsid w:val="00900168"/>
    <w:rsid w:val="00900E45"/>
    <w:rsid w:val="00901754"/>
    <w:rsid w:val="00901F4F"/>
    <w:rsid w:val="009021F1"/>
    <w:rsid w:val="00903470"/>
    <w:rsid w:val="009034A5"/>
    <w:rsid w:val="00903C57"/>
    <w:rsid w:val="00904A1F"/>
    <w:rsid w:val="00905F7B"/>
    <w:rsid w:val="00905FA6"/>
    <w:rsid w:val="00906305"/>
    <w:rsid w:val="009118AD"/>
    <w:rsid w:val="009130C6"/>
    <w:rsid w:val="00913F1C"/>
    <w:rsid w:val="00914861"/>
    <w:rsid w:val="00914CD5"/>
    <w:rsid w:val="009201DF"/>
    <w:rsid w:val="00920F6D"/>
    <w:rsid w:val="0092184C"/>
    <w:rsid w:val="00921AF6"/>
    <w:rsid w:val="009222E5"/>
    <w:rsid w:val="009240DF"/>
    <w:rsid w:val="00924FC4"/>
    <w:rsid w:val="009253EC"/>
    <w:rsid w:val="00925B4C"/>
    <w:rsid w:val="00925BD1"/>
    <w:rsid w:val="00926E75"/>
    <w:rsid w:val="0092720B"/>
    <w:rsid w:val="00927227"/>
    <w:rsid w:val="00927F1F"/>
    <w:rsid w:val="00930972"/>
    <w:rsid w:val="00931C0E"/>
    <w:rsid w:val="00932434"/>
    <w:rsid w:val="00932E6A"/>
    <w:rsid w:val="009333A1"/>
    <w:rsid w:val="00933614"/>
    <w:rsid w:val="00934EC9"/>
    <w:rsid w:val="00935EEF"/>
    <w:rsid w:val="00936129"/>
    <w:rsid w:val="00936143"/>
    <w:rsid w:val="00936CF7"/>
    <w:rsid w:val="0093735E"/>
    <w:rsid w:val="00941881"/>
    <w:rsid w:val="00942219"/>
    <w:rsid w:val="009432BA"/>
    <w:rsid w:val="00943835"/>
    <w:rsid w:val="00943934"/>
    <w:rsid w:val="0094554D"/>
    <w:rsid w:val="00945990"/>
    <w:rsid w:val="00945DBC"/>
    <w:rsid w:val="00946A93"/>
    <w:rsid w:val="00946B88"/>
    <w:rsid w:val="0094714C"/>
    <w:rsid w:val="009505D1"/>
    <w:rsid w:val="0095106B"/>
    <w:rsid w:val="009511A9"/>
    <w:rsid w:val="00951B3F"/>
    <w:rsid w:val="009521D8"/>
    <w:rsid w:val="00953236"/>
    <w:rsid w:val="00953E53"/>
    <w:rsid w:val="00953F44"/>
    <w:rsid w:val="00954235"/>
    <w:rsid w:val="00955421"/>
    <w:rsid w:val="0095558B"/>
    <w:rsid w:val="0095578D"/>
    <w:rsid w:val="00955838"/>
    <w:rsid w:val="00957C80"/>
    <w:rsid w:val="00957F12"/>
    <w:rsid w:val="00957F35"/>
    <w:rsid w:val="0096202E"/>
    <w:rsid w:val="00962157"/>
    <w:rsid w:val="00962D8C"/>
    <w:rsid w:val="00963809"/>
    <w:rsid w:val="00963BB7"/>
    <w:rsid w:val="00964647"/>
    <w:rsid w:val="009648C1"/>
    <w:rsid w:val="009651A0"/>
    <w:rsid w:val="009653D6"/>
    <w:rsid w:val="00965B11"/>
    <w:rsid w:val="00965C34"/>
    <w:rsid w:val="00966853"/>
    <w:rsid w:val="009715F5"/>
    <w:rsid w:val="0097220A"/>
    <w:rsid w:val="009734EB"/>
    <w:rsid w:val="00974D8E"/>
    <w:rsid w:val="00975908"/>
    <w:rsid w:val="00975A9F"/>
    <w:rsid w:val="009763C0"/>
    <w:rsid w:val="009768F0"/>
    <w:rsid w:val="00977049"/>
    <w:rsid w:val="009775A2"/>
    <w:rsid w:val="00977882"/>
    <w:rsid w:val="00977FF2"/>
    <w:rsid w:val="00980B2E"/>
    <w:rsid w:val="00981D1F"/>
    <w:rsid w:val="009833D2"/>
    <w:rsid w:val="0098409D"/>
    <w:rsid w:val="00986457"/>
    <w:rsid w:val="00986AFB"/>
    <w:rsid w:val="00986D73"/>
    <w:rsid w:val="009902A6"/>
    <w:rsid w:val="009904F8"/>
    <w:rsid w:val="00991685"/>
    <w:rsid w:val="00992992"/>
    <w:rsid w:val="00992CF2"/>
    <w:rsid w:val="00992DC3"/>
    <w:rsid w:val="0099311E"/>
    <w:rsid w:val="00993702"/>
    <w:rsid w:val="00993F78"/>
    <w:rsid w:val="00994B3A"/>
    <w:rsid w:val="0099714A"/>
    <w:rsid w:val="00997CED"/>
    <w:rsid w:val="009A0ACB"/>
    <w:rsid w:val="009A2DB1"/>
    <w:rsid w:val="009A3B2F"/>
    <w:rsid w:val="009A3FA1"/>
    <w:rsid w:val="009A62A5"/>
    <w:rsid w:val="009A6541"/>
    <w:rsid w:val="009A7C0E"/>
    <w:rsid w:val="009B0613"/>
    <w:rsid w:val="009B0B50"/>
    <w:rsid w:val="009B0B61"/>
    <w:rsid w:val="009B1A0F"/>
    <w:rsid w:val="009B1A7D"/>
    <w:rsid w:val="009B1D5E"/>
    <w:rsid w:val="009B2369"/>
    <w:rsid w:val="009B3897"/>
    <w:rsid w:val="009B41F0"/>
    <w:rsid w:val="009B4B08"/>
    <w:rsid w:val="009B6118"/>
    <w:rsid w:val="009B620D"/>
    <w:rsid w:val="009B6235"/>
    <w:rsid w:val="009B69A5"/>
    <w:rsid w:val="009B69A6"/>
    <w:rsid w:val="009B732E"/>
    <w:rsid w:val="009B79EE"/>
    <w:rsid w:val="009B7AA8"/>
    <w:rsid w:val="009C014D"/>
    <w:rsid w:val="009C05C8"/>
    <w:rsid w:val="009C13F9"/>
    <w:rsid w:val="009C2BE6"/>
    <w:rsid w:val="009C3AF4"/>
    <w:rsid w:val="009C3BFB"/>
    <w:rsid w:val="009C3FDE"/>
    <w:rsid w:val="009C4E29"/>
    <w:rsid w:val="009C6724"/>
    <w:rsid w:val="009C7304"/>
    <w:rsid w:val="009D0634"/>
    <w:rsid w:val="009D145B"/>
    <w:rsid w:val="009D1ADD"/>
    <w:rsid w:val="009D1C7A"/>
    <w:rsid w:val="009D2382"/>
    <w:rsid w:val="009D239A"/>
    <w:rsid w:val="009D26F9"/>
    <w:rsid w:val="009D2CA8"/>
    <w:rsid w:val="009D317B"/>
    <w:rsid w:val="009D323E"/>
    <w:rsid w:val="009D3657"/>
    <w:rsid w:val="009D3FD8"/>
    <w:rsid w:val="009D44B9"/>
    <w:rsid w:val="009D4BD2"/>
    <w:rsid w:val="009D51A0"/>
    <w:rsid w:val="009D57B7"/>
    <w:rsid w:val="009D5CA7"/>
    <w:rsid w:val="009D602F"/>
    <w:rsid w:val="009D618C"/>
    <w:rsid w:val="009D62A8"/>
    <w:rsid w:val="009D69CB"/>
    <w:rsid w:val="009E0AC4"/>
    <w:rsid w:val="009E0C01"/>
    <w:rsid w:val="009E11AB"/>
    <w:rsid w:val="009E1ED4"/>
    <w:rsid w:val="009E2565"/>
    <w:rsid w:val="009E26B7"/>
    <w:rsid w:val="009E2E8E"/>
    <w:rsid w:val="009E4375"/>
    <w:rsid w:val="009E4678"/>
    <w:rsid w:val="009E567B"/>
    <w:rsid w:val="009E64F2"/>
    <w:rsid w:val="009E7155"/>
    <w:rsid w:val="009E7171"/>
    <w:rsid w:val="009E751B"/>
    <w:rsid w:val="009E7744"/>
    <w:rsid w:val="009F09CF"/>
    <w:rsid w:val="009F475B"/>
    <w:rsid w:val="009F4882"/>
    <w:rsid w:val="009F53AD"/>
    <w:rsid w:val="009F55AD"/>
    <w:rsid w:val="009F56D9"/>
    <w:rsid w:val="009F57F6"/>
    <w:rsid w:val="009F5B4B"/>
    <w:rsid w:val="009F6404"/>
    <w:rsid w:val="009F7540"/>
    <w:rsid w:val="009F7710"/>
    <w:rsid w:val="009F7FEE"/>
    <w:rsid w:val="00A0000B"/>
    <w:rsid w:val="00A004CF"/>
    <w:rsid w:val="00A00B1C"/>
    <w:rsid w:val="00A014B3"/>
    <w:rsid w:val="00A015D3"/>
    <w:rsid w:val="00A023DE"/>
    <w:rsid w:val="00A03786"/>
    <w:rsid w:val="00A03CE2"/>
    <w:rsid w:val="00A04754"/>
    <w:rsid w:val="00A0520C"/>
    <w:rsid w:val="00A065A9"/>
    <w:rsid w:val="00A06E0E"/>
    <w:rsid w:val="00A07011"/>
    <w:rsid w:val="00A100CD"/>
    <w:rsid w:val="00A10A14"/>
    <w:rsid w:val="00A12608"/>
    <w:rsid w:val="00A12629"/>
    <w:rsid w:val="00A131D4"/>
    <w:rsid w:val="00A14077"/>
    <w:rsid w:val="00A15A1E"/>
    <w:rsid w:val="00A16E2D"/>
    <w:rsid w:val="00A170CF"/>
    <w:rsid w:val="00A17EC8"/>
    <w:rsid w:val="00A214C1"/>
    <w:rsid w:val="00A21577"/>
    <w:rsid w:val="00A2182A"/>
    <w:rsid w:val="00A22874"/>
    <w:rsid w:val="00A240F8"/>
    <w:rsid w:val="00A2515B"/>
    <w:rsid w:val="00A2730A"/>
    <w:rsid w:val="00A27D2F"/>
    <w:rsid w:val="00A302CF"/>
    <w:rsid w:val="00A3095C"/>
    <w:rsid w:val="00A31950"/>
    <w:rsid w:val="00A319A0"/>
    <w:rsid w:val="00A31A4F"/>
    <w:rsid w:val="00A32EC4"/>
    <w:rsid w:val="00A32F25"/>
    <w:rsid w:val="00A335B8"/>
    <w:rsid w:val="00A335C7"/>
    <w:rsid w:val="00A344B4"/>
    <w:rsid w:val="00A34AA4"/>
    <w:rsid w:val="00A3568B"/>
    <w:rsid w:val="00A357CC"/>
    <w:rsid w:val="00A36371"/>
    <w:rsid w:val="00A370AB"/>
    <w:rsid w:val="00A37310"/>
    <w:rsid w:val="00A37B9B"/>
    <w:rsid w:val="00A406FF"/>
    <w:rsid w:val="00A40823"/>
    <w:rsid w:val="00A40AB1"/>
    <w:rsid w:val="00A41F23"/>
    <w:rsid w:val="00A42DA5"/>
    <w:rsid w:val="00A430F7"/>
    <w:rsid w:val="00A45153"/>
    <w:rsid w:val="00A457FE"/>
    <w:rsid w:val="00A458B8"/>
    <w:rsid w:val="00A50CFC"/>
    <w:rsid w:val="00A51E90"/>
    <w:rsid w:val="00A5380C"/>
    <w:rsid w:val="00A5457D"/>
    <w:rsid w:val="00A55EB4"/>
    <w:rsid w:val="00A56815"/>
    <w:rsid w:val="00A579AC"/>
    <w:rsid w:val="00A61D22"/>
    <w:rsid w:val="00A62C0B"/>
    <w:rsid w:val="00A6510F"/>
    <w:rsid w:val="00A6547C"/>
    <w:rsid w:val="00A66163"/>
    <w:rsid w:val="00A67426"/>
    <w:rsid w:val="00A70183"/>
    <w:rsid w:val="00A70C79"/>
    <w:rsid w:val="00A718F1"/>
    <w:rsid w:val="00A724FE"/>
    <w:rsid w:val="00A72933"/>
    <w:rsid w:val="00A73640"/>
    <w:rsid w:val="00A73A8E"/>
    <w:rsid w:val="00A742A7"/>
    <w:rsid w:val="00A7439B"/>
    <w:rsid w:val="00A744B3"/>
    <w:rsid w:val="00A76214"/>
    <w:rsid w:val="00A770F4"/>
    <w:rsid w:val="00A777B7"/>
    <w:rsid w:val="00A77E8C"/>
    <w:rsid w:val="00A80706"/>
    <w:rsid w:val="00A8095F"/>
    <w:rsid w:val="00A80AC8"/>
    <w:rsid w:val="00A80CEF"/>
    <w:rsid w:val="00A80F95"/>
    <w:rsid w:val="00A81C95"/>
    <w:rsid w:val="00A81D52"/>
    <w:rsid w:val="00A821B3"/>
    <w:rsid w:val="00A82849"/>
    <w:rsid w:val="00A8286E"/>
    <w:rsid w:val="00A82AC3"/>
    <w:rsid w:val="00A82C44"/>
    <w:rsid w:val="00A82FA7"/>
    <w:rsid w:val="00A8337B"/>
    <w:rsid w:val="00A849BD"/>
    <w:rsid w:val="00A8500F"/>
    <w:rsid w:val="00A85121"/>
    <w:rsid w:val="00A85667"/>
    <w:rsid w:val="00A859EE"/>
    <w:rsid w:val="00A85B06"/>
    <w:rsid w:val="00A86EC9"/>
    <w:rsid w:val="00A87261"/>
    <w:rsid w:val="00A8743A"/>
    <w:rsid w:val="00A87830"/>
    <w:rsid w:val="00A87A28"/>
    <w:rsid w:val="00A87EC7"/>
    <w:rsid w:val="00A906B8"/>
    <w:rsid w:val="00A912CD"/>
    <w:rsid w:val="00A91714"/>
    <w:rsid w:val="00A91947"/>
    <w:rsid w:val="00A92DA0"/>
    <w:rsid w:val="00A93289"/>
    <w:rsid w:val="00A953E0"/>
    <w:rsid w:val="00A95EA6"/>
    <w:rsid w:val="00A95FB6"/>
    <w:rsid w:val="00A968F4"/>
    <w:rsid w:val="00AA0180"/>
    <w:rsid w:val="00AA0366"/>
    <w:rsid w:val="00AA0DA0"/>
    <w:rsid w:val="00AA0E32"/>
    <w:rsid w:val="00AA22CF"/>
    <w:rsid w:val="00AA2D90"/>
    <w:rsid w:val="00AA407A"/>
    <w:rsid w:val="00AA55CF"/>
    <w:rsid w:val="00AA64EB"/>
    <w:rsid w:val="00AA6548"/>
    <w:rsid w:val="00AA6852"/>
    <w:rsid w:val="00AA68AF"/>
    <w:rsid w:val="00AA69B0"/>
    <w:rsid w:val="00AA7129"/>
    <w:rsid w:val="00AA74C6"/>
    <w:rsid w:val="00AA7A18"/>
    <w:rsid w:val="00AB0528"/>
    <w:rsid w:val="00AB08BC"/>
    <w:rsid w:val="00AB119E"/>
    <w:rsid w:val="00AB1D27"/>
    <w:rsid w:val="00AB2B60"/>
    <w:rsid w:val="00AB35D5"/>
    <w:rsid w:val="00AB4CE9"/>
    <w:rsid w:val="00AB5CF7"/>
    <w:rsid w:val="00AB6ACB"/>
    <w:rsid w:val="00AB6FB5"/>
    <w:rsid w:val="00AB70B6"/>
    <w:rsid w:val="00AB72A7"/>
    <w:rsid w:val="00AB7869"/>
    <w:rsid w:val="00AB7D23"/>
    <w:rsid w:val="00AC0046"/>
    <w:rsid w:val="00AC0CCE"/>
    <w:rsid w:val="00AC1316"/>
    <w:rsid w:val="00AC3BF2"/>
    <w:rsid w:val="00AC4481"/>
    <w:rsid w:val="00AC4DDE"/>
    <w:rsid w:val="00AC7068"/>
    <w:rsid w:val="00AC77C8"/>
    <w:rsid w:val="00AC785C"/>
    <w:rsid w:val="00AC7EBF"/>
    <w:rsid w:val="00AD030B"/>
    <w:rsid w:val="00AD060A"/>
    <w:rsid w:val="00AD0DFD"/>
    <w:rsid w:val="00AD0F17"/>
    <w:rsid w:val="00AD0FE5"/>
    <w:rsid w:val="00AD1F60"/>
    <w:rsid w:val="00AD2AF3"/>
    <w:rsid w:val="00AD2C53"/>
    <w:rsid w:val="00AD3693"/>
    <w:rsid w:val="00AD4C6D"/>
    <w:rsid w:val="00AD50A3"/>
    <w:rsid w:val="00AD5795"/>
    <w:rsid w:val="00AD6597"/>
    <w:rsid w:val="00AD6864"/>
    <w:rsid w:val="00AD74C3"/>
    <w:rsid w:val="00AE0157"/>
    <w:rsid w:val="00AE03F7"/>
    <w:rsid w:val="00AE0A21"/>
    <w:rsid w:val="00AE1DAC"/>
    <w:rsid w:val="00AE369E"/>
    <w:rsid w:val="00AE38D4"/>
    <w:rsid w:val="00AE5B29"/>
    <w:rsid w:val="00AE5C19"/>
    <w:rsid w:val="00AE6550"/>
    <w:rsid w:val="00AE666B"/>
    <w:rsid w:val="00AE6AEF"/>
    <w:rsid w:val="00AE6EF5"/>
    <w:rsid w:val="00AE6F51"/>
    <w:rsid w:val="00AE7A15"/>
    <w:rsid w:val="00AE7C31"/>
    <w:rsid w:val="00AE7E5B"/>
    <w:rsid w:val="00AF18DB"/>
    <w:rsid w:val="00AF2D5C"/>
    <w:rsid w:val="00AF498B"/>
    <w:rsid w:val="00AF4B52"/>
    <w:rsid w:val="00AF4DA7"/>
    <w:rsid w:val="00AF6568"/>
    <w:rsid w:val="00AF6925"/>
    <w:rsid w:val="00AF77C8"/>
    <w:rsid w:val="00AF789C"/>
    <w:rsid w:val="00B00ABA"/>
    <w:rsid w:val="00B00DC3"/>
    <w:rsid w:val="00B01D7F"/>
    <w:rsid w:val="00B023E8"/>
    <w:rsid w:val="00B02568"/>
    <w:rsid w:val="00B048CC"/>
    <w:rsid w:val="00B04A58"/>
    <w:rsid w:val="00B0515E"/>
    <w:rsid w:val="00B05535"/>
    <w:rsid w:val="00B05EF0"/>
    <w:rsid w:val="00B06342"/>
    <w:rsid w:val="00B06645"/>
    <w:rsid w:val="00B06859"/>
    <w:rsid w:val="00B070B2"/>
    <w:rsid w:val="00B07673"/>
    <w:rsid w:val="00B079A2"/>
    <w:rsid w:val="00B10515"/>
    <w:rsid w:val="00B10C38"/>
    <w:rsid w:val="00B10C71"/>
    <w:rsid w:val="00B110A7"/>
    <w:rsid w:val="00B115E4"/>
    <w:rsid w:val="00B116C5"/>
    <w:rsid w:val="00B1174E"/>
    <w:rsid w:val="00B12758"/>
    <w:rsid w:val="00B1298A"/>
    <w:rsid w:val="00B13AF7"/>
    <w:rsid w:val="00B13C2D"/>
    <w:rsid w:val="00B1401D"/>
    <w:rsid w:val="00B14251"/>
    <w:rsid w:val="00B15DF5"/>
    <w:rsid w:val="00B161FF"/>
    <w:rsid w:val="00B17BE1"/>
    <w:rsid w:val="00B17F0E"/>
    <w:rsid w:val="00B2035C"/>
    <w:rsid w:val="00B205BE"/>
    <w:rsid w:val="00B21C88"/>
    <w:rsid w:val="00B22610"/>
    <w:rsid w:val="00B236B8"/>
    <w:rsid w:val="00B2447F"/>
    <w:rsid w:val="00B27631"/>
    <w:rsid w:val="00B27772"/>
    <w:rsid w:val="00B27B56"/>
    <w:rsid w:val="00B30312"/>
    <w:rsid w:val="00B3038F"/>
    <w:rsid w:val="00B30998"/>
    <w:rsid w:val="00B30C20"/>
    <w:rsid w:val="00B30D5D"/>
    <w:rsid w:val="00B33F44"/>
    <w:rsid w:val="00B34503"/>
    <w:rsid w:val="00B346A9"/>
    <w:rsid w:val="00B35541"/>
    <w:rsid w:val="00B358D8"/>
    <w:rsid w:val="00B35C66"/>
    <w:rsid w:val="00B35EE8"/>
    <w:rsid w:val="00B36987"/>
    <w:rsid w:val="00B36DF2"/>
    <w:rsid w:val="00B37A33"/>
    <w:rsid w:val="00B37CEA"/>
    <w:rsid w:val="00B40920"/>
    <w:rsid w:val="00B412AF"/>
    <w:rsid w:val="00B41B67"/>
    <w:rsid w:val="00B427A2"/>
    <w:rsid w:val="00B42B1D"/>
    <w:rsid w:val="00B42F27"/>
    <w:rsid w:val="00B430E6"/>
    <w:rsid w:val="00B43719"/>
    <w:rsid w:val="00B44C6A"/>
    <w:rsid w:val="00B4572D"/>
    <w:rsid w:val="00B45B79"/>
    <w:rsid w:val="00B45C46"/>
    <w:rsid w:val="00B46E6F"/>
    <w:rsid w:val="00B4765B"/>
    <w:rsid w:val="00B4795B"/>
    <w:rsid w:val="00B47F07"/>
    <w:rsid w:val="00B50021"/>
    <w:rsid w:val="00B50514"/>
    <w:rsid w:val="00B50662"/>
    <w:rsid w:val="00B50970"/>
    <w:rsid w:val="00B51238"/>
    <w:rsid w:val="00B52078"/>
    <w:rsid w:val="00B5276D"/>
    <w:rsid w:val="00B528CF"/>
    <w:rsid w:val="00B52FDF"/>
    <w:rsid w:val="00B5352F"/>
    <w:rsid w:val="00B53827"/>
    <w:rsid w:val="00B53B3E"/>
    <w:rsid w:val="00B53F78"/>
    <w:rsid w:val="00B5566E"/>
    <w:rsid w:val="00B55A9B"/>
    <w:rsid w:val="00B55CBC"/>
    <w:rsid w:val="00B55DAF"/>
    <w:rsid w:val="00B56191"/>
    <w:rsid w:val="00B56F24"/>
    <w:rsid w:val="00B56FBB"/>
    <w:rsid w:val="00B57097"/>
    <w:rsid w:val="00B57FDC"/>
    <w:rsid w:val="00B60BA4"/>
    <w:rsid w:val="00B615D8"/>
    <w:rsid w:val="00B61A47"/>
    <w:rsid w:val="00B61C9A"/>
    <w:rsid w:val="00B630CB"/>
    <w:rsid w:val="00B6319D"/>
    <w:rsid w:val="00B633C3"/>
    <w:rsid w:val="00B63437"/>
    <w:rsid w:val="00B64235"/>
    <w:rsid w:val="00B64527"/>
    <w:rsid w:val="00B64773"/>
    <w:rsid w:val="00B6490A"/>
    <w:rsid w:val="00B64A5A"/>
    <w:rsid w:val="00B656ED"/>
    <w:rsid w:val="00B6660B"/>
    <w:rsid w:val="00B66986"/>
    <w:rsid w:val="00B672A8"/>
    <w:rsid w:val="00B67576"/>
    <w:rsid w:val="00B7031A"/>
    <w:rsid w:val="00B7149A"/>
    <w:rsid w:val="00B71B91"/>
    <w:rsid w:val="00B72C91"/>
    <w:rsid w:val="00B72F10"/>
    <w:rsid w:val="00B7359A"/>
    <w:rsid w:val="00B73E09"/>
    <w:rsid w:val="00B745F0"/>
    <w:rsid w:val="00B762EB"/>
    <w:rsid w:val="00B76FED"/>
    <w:rsid w:val="00B77E7C"/>
    <w:rsid w:val="00B805E1"/>
    <w:rsid w:val="00B80B50"/>
    <w:rsid w:val="00B8164C"/>
    <w:rsid w:val="00B82785"/>
    <w:rsid w:val="00B83FC0"/>
    <w:rsid w:val="00B84130"/>
    <w:rsid w:val="00B843A5"/>
    <w:rsid w:val="00B85706"/>
    <w:rsid w:val="00B85795"/>
    <w:rsid w:val="00B863D5"/>
    <w:rsid w:val="00B8753E"/>
    <w:rsid w:val="00B87768"/>
    <w:rsid w:val="00B90666"/>
    <w:rsid w:val="00B90ADA"/>
    <w:rsid w:val="00B90EDF"/>
    <w:rsid w:val="00B923CF"/>
    <w:rsid w:val="00B93C3A"/>
    <w:rsid w:val="00B9565B"/>
    <w:rsid w:val="00B956E8"/>
    <w:rsid w:val="00B95D89"/>
    <w:rsid w:val="00B95FD6"/>
    <w:rsid w:val="00B96741"/>
    <w:rsid w:val="00B97784"/>
    <w:rsid w:val="00B9785F"/>
    <w:rsid w:val="00B97969"/>
    <w:rsid w:val="00BA04A6"/>
    <w:rsid w:val="00BA055B"/>
    <w:rsid w:val="00BA0B83"/>
    <w:rsid w:val="00BA1DAA"/>
    <w:rsid w:val="00BA2F4B"/>
    <w:rsid w:val="00BA5802"/>
    <w:rsid w:val="00BA5989"/>
    <w:rsid w:val="00BA5C6E"/>
    <w:rsid w:val="00BA5E5E"/>
    <w:rsid w:val="00BA69C1"/>
    <w:rsid w:val="00BA6C4A"/>
    <w:rsid w:val="00BA7487"/>
    <w:rsid w:val="00BA7695"/>
    <w:rsid w:val="00BB02A0"/>
    <w:rsid w:val="00BB0330"/>
    <w:rsid w:val="00BB0D31"/>
    <w:rsid w:val="00BB129C"/>
    <w:rsid w:val="00BB1579"/>
    <w:rsid w:val="00BB1F14"/>
    <w:rsid w:val="00BB2B69"/>
    <w:rsid w:val="00BB2BB5"/>
    <w:rsid w:val="00BB3EE9"/>
    <w:rsid w:val="00BB42A7"/>
    <w:rsid w:val="00BB42AF"/>
    <w:rsid w:val="00BB4B14"/>
    <w:rsid w:val="00BB4C9E"/>
    <w:rsid w:val="00BB5AD0"/>
    <w:rsid w:val="00BB5D06"/>
    <w:rsid w:val="00BB6DBC"/>
    <w:rsid w:val="00BB7ACE"/>
    <w:rsid w:val="00BC0491"/>
    <w:rsid w:val="00BC073D"/>
    <w:rsid w:val="00BC11E5"/>
    <w:rsid w:val="00BC1EEF"/>
    <w:rsid w:val="00BC203D"/>
    <w:rsid w:val="00BC2B28"/>
    <w:rsid w:val="00BC2C73"/>
    <w:rsid w:val="00BC2F23"/>
    <w:rsid w:val="00BC317A"/>
    <w:rsid w:val="00BC4D86"/>
    <w:rsid w:val="00BC55FD"/>
    <w:rsid w:val="00BC5779"/>
    <w:rsid w:val="00BC6FF8"/>
    <w:rsid w:val="00BC751E"/>
    <w:rsid w:val="00BD0899"/>
    <w:rsid w:val="00BD0BD1"/>
    <w:rsid w:val="00BD1159"/>
    <w:rsid w:val="00BD178E"/>
    <w:rsid w:val="00BD1A46"/>
    <w:rsid w:val="00BD2F1A"/>
    <w:rsid w:val="00BD3158"/>
    <w:rsid w:val="00BD465A"/>
    <w:rsid w:val="00BD6D7B"/>
    <w:rsid w:val="00BD6E78"/>
    <w:rsid w:val="00BD7AFF"/>
    <w:rsid w:val="00BE04CD"/>
    <w:rsid w:val="00BE1596"/>
    <w:rsid w:val="00BE1B12"/>
    <w:rsid w:val="00BE1E70"/>
    <w:rsid w:val="00BE22AF"/>
    <w:rsid w:val="00BE23DA"/>
    <w:rsid w:val="00BE33D0"/>
    <w:rsid w:val="00BE35C8"/>
    <w:rsid w:val="00BE3DA1"/>
    <w:rsid w:val="00BE720E"/>
    <w:rsid w:val="00BE7B0B"/>
    <w:rsid w:val="00BF02ED"/>
    <w:rsid w:val="00BF06CE"/>
    <w:rsid w:val="00BF0FE3"/>
    <w:rsid w:val="00BF1978"/>
    <w:rsid w:val="00BF2756"/>
    <w:rsid w:val="00BF3746"/>
    <w:rsid w:val="00BF3B6E"/>
    <w:rsid w:val="00BF4D0C"/>
    <w:rsid w:val="00BF4D2A"/>
    <w:rsid w:val="00BF50F9"/>
    <w:rsid w:val="00C0085A"/>
    <w:rsid w:val="00C011AC"/>
    <w:rsid w:val="00C025E1"/>
    <w:rsid w:val="00C03024"/>
    <w:rsid w:val="00C0457A"/>
    <w:rsid w:val="00C045D9"/>
    <w:rsid w:val="00C047D0"/>
    <w:rsid w:val="00C04C95"/>
    <w:rsid w:val="00C05F15"/>
    <w:rsid w:val="00C07BA9"/>
    <w:rsid w:val="00C07C7C"/>
    <w:rsid w:val="00C07D18"/>
    <w:rsid w:val="00C12009"/>
    <w:rsid w:val="00C12030"/>
    <w:rsid w:val="00C129E0"/>
    <w:rsid w:val="00C13EEF"/>
    <w:rsid w:val="00C144BB"/>
    <w:rsid w:val="00C147B2"/>
    <w:rsid w:val="00C1485C"/>
    <w:rsid w:val="00C1605C"/>
    <w:rsid w:val="00C16403"/>
    <w:rsid w:val="00C1674B"/>
    <w:rsid w:val="00C16941"/>
    <w:rsid w:val="00C16983"/>
    <w:rsid w:val="00C16D10"/>
    <w:rsid w:val="00C16D8B"/>
    <w:rsid w:val="00C173B1"/>
    <w:rsid w:val="00C17F77"/>
    <w:rsid w:val="00C20045"/>
    <w:rsid w:val="00C20C95"/>
    <w:rsid w:val="00C2120D"/>
    <w:rsid w:val="00C2327D"/>
    <w:rsid w:val="00C23C4D"/>
    <w:rsid w:val="00C23FC5"/>
    <w:rsid w:val="00C256FB"/>
    <w:rsid w:val="00C2576C"/>
    <w:rsid w:val="00C260D6"/>
    <w:rsid w:val="00C263EC"/>
    <w:rsid w:val="00C264E8"/>
    <w:rsid w:val="00C3012D"/>
    <w:rsid w:val="00C3020E"/>
    <w:rsid w:val="00C31C22"/>
    <w:rsid w:val="00C31E53"/>
    <w:rsid w:val="00C3265B"/>
    <w:rsid w:val="00C32850"/>
    <w:rsid w:val="00C333E4"/>
    <w:rsid w:val="00C33946"/>
    <w:rsid w:val="00C33A55"/>
    <w:rsid w:val="00C35157"/>
    <w:rsid w:val="00C35AA9"/>
    <w:rsid w:val="00C35CF8"/>
    <w:rsid w:val="00C365FF"/>
    <w:rsid w:val="00C37691"/>
    <w:rsid w:val="00C3785E"/>
    <w:rsid w:val="00C37A36"/>
    <w:rsid w:val="00C40069"/>
    <w:rsid w:val="00C40369"/>
    <w:rsid w:val="00C41C2B"/>
    <w:rsid w:val="00C41D02"/>
    <w:rsid w:val="00C42877"/>
    <w:rsid w:val="00C43BC9"/>
    <w:rsid w:val="00C44E8D"/>
    <w:rsid w:val="00C44E94"/>
    <w:rsid w:val="00C44F8F"/>
    <w:rsid w:val="00C45241"/>
    <w:rsid w:val="00C466D8"/>
    <w:rsid w:val="00C47D57"/>
    <w:rsid w:val="00C515B3"/>
    <w:rsid w:val="00C518BD"/>
    <w:rsid w:val="00C51A11"/>
    <w:rsid w:val="00C51B1C"/>
    <w:rsid w:val="00C53BCE"/>
    <w:rsid w:val="00C53EBD"/>
    <w:rsid w:val="00C53F53"/>
    <w:rsid w:val="00C54915"/>
    <w:rsid w:val="00C54AFD"/>
    <w:rsid w:val="00C554F4"/>
    <w:rsid w:val="00C55949"/>
    <w:rsid w:val="00C601CA"/>
    <w:rsid w:val="00C6076A"/>
    <w:rsid w:val="00C60856"/>
    <w:rsid w:val="00C60EE2"/>
    <w:rsid w:val="00C61D68"/>
    <w:rsid w:val="00C62303"/>
    <w:rsid w:val="00C62734"/>
    <w:rsid w:val="00C62823"/>
    <w:rsid w:val="00C63128"/>
    <w:rsid w:val="00C63A22"/>
    <w:rsid w:val="00C6442D"/>
    <w:rsid w:val="00C64EE0"/>
    <w:rsid w:val="00C64FD4"/>
    <w:rsid w:val="00C65261"/>
    <w:rsid w:val="00C6527E"/>
    <w:rsid w:val="00C66BA7"/>
    <w:rsid w:val="00C66FF2"/>
    <w:rsid w:val="00C67247"/>
    <w:rsid w:val="00C7042B"/>
    <w:rsid w:val="00C705BE"/>
    <w:rsid w:val="00C70D29"/>
    <w:rsid w:val="00C711D8"/>
    <w:rsid w:val="00C714CB"/>
    <w:rsid w:val="00C722BF"/>
    <w:rsid w:val="00C72355"/>
    <w:rsid w:val="00C7236A"/>
    <w:rsid w:val="00C72813"/>
    <w:rsid w:val="00C7356A"/>
    <w:rsid w:val="00C737EE"/>
    <w:rsid w:val="00C73CE8"/>
    <w:rsid w:val="00C73E34"/>
    <w:rsid w:val="00C75FE4"/>
    <w:rsid w:val="00C77289"/>
    <w:rsid w:val="00C779F3"/>
    <w:rsid w:val="00C80466"/>
    <w:rsid w:val="00C80C88"/>
    <w:rsid w:val="00C823F6"/>
    <w:rsid w:val="00C83F77"/>
    <w:rsid w:val="00C8407C"/>
    <w:rsid w:val="00C84107"/>
    <w:rsid w:val="00C8595A"/>
    <w:rsid w:val="00C859CA"/>
    <w:rsid w:val="00C86045"/>
    <w:rsid w:val="00C86B2C"/>
    <w:rsid w:val="00C8727F"/>
    <w:rsid w:val="00C8776E"/>
    <w:rsid w:val="00C87B55"/>
    <w:rsid w:val="00C87E02"/>
    <w:rsid w:val="00C87FAC"/>
    <w:rsid w:val="00C91121"/>
    <w:rsid w:val="00C91ABF"/>
    <w:rsid w:val="00C92A81"/>
    <w:rsid w:val="00C92C68"/>
    <w:rsid w:val="00C92D54"/>
    <w:rsid w:val="00C92FC7"/>
    <w:rsid w:val="00C9429C"/>
    <w:rsid w:val="00C94752"/>
    <w:rsid w:val="00C95D35"/>
    <w:rsid w:val="00C96594"/>
    <w:rsid w:val="00C97ADD"/>
    <w:rsid w:val="00CA1BAF"/>
    <w:rsid w:val="00CA2137"/>
    <w:rsid w:val="00CA3668"/>
    <w:rsid w:val="00CA3E42"/>
    <w:rsid w:val="00CA41B1"/>
    <w:rsid w:val="00CA465C"/>
    <w:rsid w:val="00CA4892"/>
    <w:rsid w:val="00CA59C8"/>
    <w:rsid w:val="00CA6D65"/>
    <w:rsid w:val="00CA7110"/>
    <w:rsid w:val="00CA743B"/>
    <w:rsid w:val="00CA74E0"/>
    <w:rsid w:val="00CA74FB"/>
    <w:rsid w:val="00CA75C2"/>
    <w:rsid w:val="00CA7B1F"/>
    <w:rsid w:val="00CB049A"/>
    <w:rsid w:val="00CB1B73"/>
    <w:rsid w:val="00CB43FA"/>
    <w:rsid w:val="00CB48C1"/>
    <w:rsid w:val="00CB501B"/>
    <w:rsid w:val="00CB566F"/>
    <w:rsid w:val="00CB5A7E"/>
    <w:rsid w:val="00CB66B8"/>
    <w:rsid w:val="00CB6AE9"/>
    <w:rsid w:val="00CB71AF"/>
    <w:rsid w:val="00CC04C5"/>
    <w:rsid w:val="00CC0AC2"/>
    <w:rsid w:val="00CC1882"/>
    <w:rsid w:val="00CC2376"/>
    <w:rsid w:val="00CC2490"/>
    <w:rsid w:val="00CC30AD"/>
    <w:rsid w:val="00CC3C43"/>
    <w:rsid w:val="00CC3CBC"/>
    <w:rsid w:val="00CC4D06"/>
    <w:rsid w:val="00CC4D07"/>
    <w:rsid w:val="00CC4DA0"/>
    <w:rsid w:val="00CC4F01"/>
    <w:rsid w:val="00CC50C2"/>
    <w:rsid w:val="00CC51DD"/>
    <w:rsid w:val="00CC5FD9"/>
    <w:rsid w:val="00CC6A81"/>
    <w:rsid w:val="00CC6B1F"/>
    <w:rsid w:val="00CC766F"/>
    <w:rsid w:val="00CC7D94"/>
    <w:rsid w:val="00CD0956"/>
    <w:rsid w:val="00CD0DFD"/>
    <w:rsid w:val="00CD0F27"/>
    <w:rsid w:val="00CD27EC"/>
    <w:rsid w:val="00CD3769"/>
    <w:rsid w:val="00CD37E2"/>
    <w:rsid w:val="00CD56AE"/>
    <w:rsid w:val="00CD5B57"/>
    <w:rsid w:val="00CD692E"/>
    <w:rsid w:val="00CD6E0B"/>
    <w:rsid w:val="00CE0185"/>
    <w:rsid w:val="00CE0364"/>
    <w:rsid w:val="00CE040D"/>
    <w:rsid w:val="00CE07D3"/>
    <w:rsid w:val="00CE0B01"/>
    <w:rsid w:val="00CE0F66"/>
    <w:rsid w:val="00CE191C"/>
    <w:rsid w:val="00CE1AB1"/>
    <w:rsid w:val="00CE2160"/>
    <w:rsid w:val="00CE2C07"/>
    <w:rsid w:val="00CE3055"/>
    <w:rsid w:val="00CE314C"/>
    <w:rsid w:val="00CE31BD"/>
    <w:rsid w:val="00CE41C3"/>
    <w:rsid w:val="00CE4531"/>
    <w:rsid w:val="00CE489D"/>
    <w:rsid w:val="00CE518A"/>
    <w:rsid w:val="00CE578A"/>
    <w:rsid w:val="00CE5F5F"/>
    <w:rsid w:val="00CE61E9"/>
    <w:rsid w:val="00CE7CEA"/>
    <w:rsid w:val="00CF010D"/>
    <w:rsid w:val="00CF1768"/>
    <w:rsid w:val="00CF2918"/>
    <w:rsid w:val="00CF2DC0"/>
    <w:rsid w:val="00CF33C6"/>
    <w:rsid w:val="00CF33D5"/>
    <w:rsid w:val="00CF47F4"/>
    <w:rsid w:val="00CF4B63"/>
    <w:rsid w:val="00CF4EA2"/>
    <w:rsid w:val="00CF50E2"/>
    <w:rsid w:val="00CF5ECD"/>
    <w:rsid w:val="00CF6C0A"/>
    <w:rsid w:val="00CF7DB5"/>
    <w:rsid w:val="00D012C7"/>
    <w:rsid w:val="00D015AC"/>
    <w:rsid w:val="00D01A2C"/>
    <w:rsid w:val="00D02307"/>
    <w:rsid w:val="00D02946"/>
    <w:rsid w:val="00D050E9"/>
    <w:rsid w:val="00D0520C"/>
    <w:rsid w:val="00D06B5F"/>
    <w:rsid w:val="00D06C72"/>
    <w:rsid w:val="00D07059"/>
    <w:rsid w:val="00D10CFC"/>
    <w:rsid w:val="00D12808"/>
    <w:rsid w:val="00D12B30"/>
    <w:rsid w:val="00D13886"/>
    <w:rsid w:val="00D14223"/>
    <w:rsid w:val="00D14E46"/>
    <w:rsid w:val="00D150C1"/>
    <w:rsid w:val="00D159F3"/>
    <w:rsid w:val="00D15C7E"/>
    <w:rsid w:val="00D1615E"/>
    <w:rsid w:val="00D16CD3"/>
    <w:rsid w:val="00D16DE6"/>
    <w:rsid w:val="00D16FEB"/>
    <w:rsid w:val="00D175B5"/>
    <w:rsid w:val="00D17C38"/>
    <w:rsid w:val="00D17E8A"/>
    <w:rsid w:val="00D20D71"/>
    <w:rsid w:val="00D22CBB"/>
    <w:rsid w:val="00D22CFA"/>
    <w:rsid w:val="00D23026"/>
    <w:rsid w:val="00D24294"/>
    <w:rsid w:val="00D24E22"/>
    <w:rsid w:val="00D250C6"/>
    <w:rsid w:val="00D252C2"/>
    <w:rsid w:val="00D25AF2"/>
    <w:rsid w:val="00D266BC"/>
    <w:rsid w:val="00D2688F"/>
    <w:rsid w:val="00D26EC8"/>
    <w:rsid w:val="00D2716C"/>
    <w:rsid w:val="00D2728C"/>
    <w:rsid w:val="00D27FC0"/>
    <w:rsid w:val="00D30D77"/>
    <w:rsid w:val="00D3105C"/>
    <w:rsid w:val="00D310AB"/>
    <w:rsid w:val="00D316B9"/>
    <w:rsid w:val="00D31928"/>
    <w:rsid w:val="00D31D11"/>
    <w:rsid w:val="00D32732"/>
    <w:rsid w:val="00D32C5B"/>
    <w:rsid w:val="00D32F4B"/>
    <w:rsid w:val="00D331DA"/>
    <w:rsid w:val="00D3411B"/>
    <w:rsid w:val="00D356BB"/>
    <w:rsid w:val="00D35AB8"/>
    <w:rsid w:val="00D365D0"/>
    <w:rsid w:val="00D36E23"/>
    <w:rsid w:val="00D37236"/>
    <w:rsid w:val="00D37266"/>
    <w:rsid w:val="00D376D8"/>
    <w:rsid w:val="00D412DD"/>
    <w:rsid w:val="00D41607"/>
    <w:rsid w:val="00D4177F"/>
    <w:rsid w:val="00D42110"/>
    <w:rsid w:val="00D4289B"/>
    <w:rsid w:val="00D43029"/>
    <w:rsid w:val="00D43D83"/>
    <w:rsid w:val="00D44312"/>
    <w:rsid w:val="00D44373"/>
    <w:rsid w:val="00D45582"/>
    <w:rsid w:val="00D45A63"/>
    <w:rsid w:val="00D45E15"/>
    <w:rsid w:val="00D465B0"/>
    <w:rsid w:val="00D46B8F"/>
    <w:rsid w:val="00D479B1"/>
    <w:rsid w:val="00D5025E"/>
    <w:rsid w:val="00D51C9E"/>
    <w:rsid w:val="00D522E7"/>
    <w:rsid w:val="00D54372"/>
    <w:rsid w:val="00D54AB9"/>
    <w:rsid w:val="00D5589A"/>
    <w:rsid w:val="00D56506"/>
    <w:rsid w:val="00D617F9"/>
    <w:rsid w:val="00D62221"/>
    <w:rsid w:val="00D62671"/>
    <w:rsid w:val="00D62732"/>
    <w:rsid w:val="00D62E02"/>
    <w:rsid w:val="00D63F9F"/>
    <w:rsid w:val="00D647B2"/>
    <w:rsid w:val="00D64A23"/>
    <w:rsid w:val="00D64A77"/>
    <w:rsid w:val="00D64A7D"/>
    <w:rsid w:val="00D64CB4"/>
    <w:rsid w:val="00D65C20"/>
    <w:rsid w:val="00D67253"/>
    <w:rsid w:val="00D67699"/>
    <w:rsid w:val="00D70CF3"/>
    <w:rsid w:val="00D70D9A"/>
    <w:rsid w:val="00D73A15"/>
    <w:rsid w:val="00D73C67"/>
    <w:rsid w:val="00D73D8C"/>
    <w:rsid w:val="00D74F0A"/>
    <w:rsid w:val="00D752EB"/>
    <w:rsid w:val="00D763CA"/>
    <w:rsid w:val="00D7659B"/>
    <w:rsid w:val="00D77E4A"/>
    <w:rsid w:val="00D81116"/>
    <w:rsid w:val="00D818AA"/>
    <w:rsid w:val="00D8195B"/>
    <w:rsid w:val="00D8268D"/>
    <w:rsid w:val="00D82828"/>
    <w:rsid w:val="00D82DE4"/>
    <w:rsid w:val="00D8302C"/>
    <w:rsid w:val="00D841FE"/>
    <w:rsid w:val="00D846A4"/>
    <w:rsid w:val="00D866F3"/>
    <w:rsid w:val="00D901FB"/>
    <w:rsid w:val="00D925BC"/>
    <w:rsid w:val="00D92AB2"/>
    <w:rsid w:val="00D92C1A"/>
    <w:rsid w:val="00D94EA1"/>
    <w:rsid w:val="00D95094"/>
    <w:rsid w:val="00D9598E"/>
    <w:rsid w:val="00D96811"/>
    <w:rsid w:val="00D968EB"/>
    <w:rsid w:val="00D96E38"/>
    <w:rsid w:val="00D96EFE"/>
    <w:rsid w:val="00D97E04"/>
    <w:rsid w:val="00DA0E60"/>
    <w:rsid w:val="00DA1656"/>
    <w:rsid w:val="00DA20EC"/>
    <w:rsid w:val="00DA222F"/>
    <w:rsid w:val="00DA4228"/>
    <w:rsid w:val="00DA5154"/>
    <w:rsid w:val="00DA59EC"/>
    <w:rsid w:val="00DA5AA5"/>
    <w:rsid w:val="00DA6001"/>
    <w:rsid w:val="00DA6BE8"/>
    <w:rsid w:val="00DA6C33"/>
    <w:rsid w:val="00DA6C96"/>
    <w:rsid w:val="00DB0107"/>
    <w:rsid w:val="00DB1FFF"/>
    <w:rsid w:val="00DB3279"/>
    <w:rsid w:val="00DB3E28"/>
    <w:rsid w:val="00DB6FBF"/>
    <w:rsid w:val="00DB7EB4"/>
    <w:rsid w:val="00DC046C"/>
    <w:rsid w:val="00DC05CF"/>
    <w:rsid w:val="00DC05DF"/>
    <w:rsid w:val="00DC05F3"/>
    <w:rsid w:val="00DC20E2"/>
    <w:rsid w:val="00DC234D"/>
    <w:rsid w:val="00DC2483"/>
    <w:rsid w:val="00DC2BE6"/>
    <w:rsid w:val="00DC336B"/>
    <w:rsid w:val="00DC34FB"/>
    <w:rsid w:val="00DC353F"/>
    <w:rsid w:val="00DC41EF"/>
    <w:rsid w:val="00DC4AE0"/>
    <w:rsid w:val="00DC5878"/>
    <w:rsid w:val="00DC5FD5"/>
    <w:rsid w:val="00DC6538"/>
    <w:rsid w:val="00DC6B7A"/>
    <w:rsid w:val="00DC6FF6"/>
    <w:rsid w:val="00DC79BB"/>
    <w:rsid w:val="00DC7E38"/>
    <w:rsid w:val="00DD0D82"/>
    <w:rsid w:val="00DD0FA8"/>
    <w:rsid w:val="00DD310C"/>
    <w:rsid w:val="00DD4254"/>
    <w:rsid w:val="00DD554B"/>
    <w:rsid w:val="00DD5FD8"/>
    <w:rsid w:val="00DD6875"/>
    <w:rsid w:val="00DD6C00"/>
    <w:rsid w:val="00DD6D4F"/>
    <w:rsid w:val="00DD7289"/>
    <w:rsid w:val="00DD79C3"/>
    <w:rsid w:val="00DD7E3E"/>
    <w:rsid w:val="00DE07E0"/>
    <w:rsid w:val="00DE29DB"/>
    <w:rsid w:val="00DE2B2F"/>
    <w:rsid w:val="00DE3B5C"/>
    <w:rsid w:val="00DE41CF"/>
    <w:rsid w:val="00DE51FE"/>
    <w:rsid w:val="00DE63C6"/>
    <w:rsid w:val="00DE6EC6"/>
    <w:rsid w:val="00DF0468"/>
    <w:rsid w:val="00DF1210"/>
    <w:rsid w:val="00DF1881"/>
    <w:rsid w:val="00DF197A"/>
    <w:rsid w:val="00DF319B"/>
    <w:rsid w:val="00DF346A"/>
    <w:rsid w:val="00DF4187"/>
    <w:rsid w:val="00DF5A61"/>
    <w:rsid w:val="00DF5C2E"/>
    <w:rsid w:val="00DF64DB"/>
    <w:rsid w:val="00DF66B7"/>
    <w:rsid w:val="00DF73AE"/>
    <w:rsid w:val="00DF7956"/>
    <w:rsid w:val="00E0048F"/>
    <w:rsid w:val="00E004D9"/>
    <w:rsid w:val="00E00781"/>
    <w:rsid w:val="00E00AD2"/>
    <w:rsid w:val="00E00DB8"/>
    <w:rsid w:val="00E01B92"/>
    <w:rsid w:val="00E026F5"/>
    <w:rsid w:val="00E03A15"/>
    <w:rsid w:val="00E03F07"/>
    <w:rsid w:val="00E040D9"/>
    <w:rsid w:val="00E04D3F"/>
    <w:rsid w:val="00E054CE"/>
    <w:rsid w:val="00E05C43"/>
    <w:rsid w:val="00E05CF9"/>
    <w:rsid w:val="00E05F7A"/>
    <w:rsid w:val="00E07BBC"/>
    <w:rsid w:val="00E07CCE"/>
    <w:rsid w:val="00E11201"/>
    <w:rsid w:val="00E1164E"/>
    <w:rsid w:val="00E117B7"/>
    <w:rsid w:val="00E11A4D"/>
    <w:rsid w:val="00E12051"/>
    <w:rsid w:val="00E13D78"/>
    <w:rsid w:val="00E14001"/>
    <w:rsid w:val="00E14639"/>
    <w:rsid w:val="00E146E7"/>
    <w:rsid w:val="00E1673C"/>
    <w:rsid w:val="00E16AA3"/>
    <w:rsid w:val="00E1704A"/>
    <w:rsid w:val="00E17715"/>
    <w:rsid w:val="00E20B94"/>
    <w:rsid w:val="00E20EB8"/>
    <w:rsid w:val="00E214B7"/>
    <w:rsid w:val="00E21A17"/>
    <w:rsid w:val="00E22659"/>
    <w:rsid w:val="00E23642"/>
    <w:rsid w:val="00E23E6C"/>
    <w:rsid w:val="00E24A12"/>
    <w:rsid w:val="00E24F35"/>
    <w:rsid w:val="00E25320"/>
    <w:rsid w:val="00E2596B"/>
    <w:rsid w:val="00E25D2F"/>
    <w:rsid w:val="00E26A12"/>
    <w:rsid w:val="00E26EC0"/>
    <w:rsid w:val="00E27283"/>
    <w:rsid w:val="00E277B6"/>
    <w:rsid w:val="00E319FE"/>
    <w:rsid w:val="00E31E26"/>
    <w:rsid w:val="00E320AB"/>
    <w:rsid w:val="00E32412"/>
    <w:rsid w:val="00E329AE"/>
    <w:rsid w:val="00E3371D"/>
    <w:rsid w:val="00E33AF9"/>
    <w:rsid w:val="00E33BA6"/>
    <w:rsid w:val="00E35C80"/>
    <w:rsid w:val="00E36B65"/>
    <w:rsid w:val="00E36EC7"/>
    <w:rsid w:val="00E37035"/>
    <w:rsid w:val="00E376BD"/>
    <w:rsid w:val="00E37F2F"/>
    <w:rsid w:val="00E406E4"/>
    <w:rsid w:val="00E40EB4"/>
    <w:rsid w:val="00E41912"/>
    <w:rsid w:val="00E41917"/>
    <w:rsid w:val="00E41C95"/>
    <w:rsid w:val="00E42BAA"/>
    <w:rsid w:val="00E43EC6"/>
    <w:rsid w:val="00E441F2"/>
    <w:rsid w:val="00E44468"/>
    <w:rsid w:val="00E4451F"/>
    <w:rsid w:val="00E461D7"/>
    <w:rsid w:val="00E46CA3"/>
    <w:rsid w:val="00E50821"/>
    <w:rsid w:val="00E52F80"/>
    <w:rsid w:val="00E53854"/>
    <w:rsid w:val="00E53B70"/>
    <w:rsid w:val="00E5408B"/>
    <w:rsid w:val="00E54C09"/>
    <w:rsid w:val="00E54D80"/>
    <w:rsid w:val="00E54EB6"/>
    <w:rsid w:val="00E552F8"/>
    <w:rsid w:val="00E55E18"/>
    <w:rsid w:val="00E56A01"/>
    <w:rsid w:val="00E56F6D"/>
    <w:rsid w:val="00E57818"/>
    <w:rsid w:val="00E57AC2"/>
    <w:rsid w:val="00E60DD9"/>
    <w:rsid w:val="00E60E1A"/>
    <w:rsid w:val="00E61515"/>
    <w:rsid w:val="00E61915"/>
    <w:rsid w:val="00E61F09"/>
    <w:rsid w:val="00E6258C"/>
    <w:rsid w:val="00E629F1"/>
    <w:rsid w:val="00E63578"/>
    <w:rsid w:val="00E63F47"/>
    <w:rsid w:val="00E6431C"/>
    <w:rsid w:val="00E649EA"/>
    <w:rsid w:val="00E64FEC"/>
    <w:rsid w:val="00E65D95"/>
    <w:rsid w:val="00E65FFE"/>
    <w:rsid w:val="00E6685E"/>
    <w:rsid w:val="00E703A4"/>
    <w:rsid w:val="00E71E69"/>
    <w:rsid w:val="00E72482"/>
    <w:rsid w:val="00E72D87"/>
    <w:rsid w:val="00E73650"/>
    <w:rsid w:val="00E7379A"/>
    <w:rsid w:val="00E74041"/>
    <w:rsid w:val="00E74142"/>
    <w:rsid w:val="00E75295"/>
    <w:rsid w:val="00E75E67"/>
    <w:rsid w:val="00E77156"/>
    <w:rsid w:val="00E80A9D"/>
    <w:rsid w:val="00E823DB"/>
    <w:rsid w:val="00E84466"/>
    <w:rsid w:val="00E85455"/>
    <w:rsid w:val="00E856C5"/>
    <w:rsid w:val="00E856CA"/>
    <w:rsid w:val="00E86270"/>
    <w:rsid w:val="00E87B54"/>
    <w:rsid w:val="00E903F2"/>
    <w:rsid w:val="00E9048E"/>
    <w:rsid w:val="00E92451"/>
    <w:rsid w:val="00E93288"/>
    <w:rsid w:val="00E93401"/>
    <w:rsid w:val="00E9342A"/>
    <w:rsid w:val="00E9345D"/>
    <w:rsid w:val="00E94B26"/>
    <w:rsid w:val="00E9585D"/>
    <w:rsid w:val="00E95A6B"/>
    <w:rsid w:val="00E96A88"/>
    <w:rsid w:val="00E96CC9"/>
    <w:rsid w:val="00EA00D9"/>
    <w:rsid w:val="00EA0869"/>
    <w:rsid w:val="00EA0B42"/>
    <w:rsid w:val="00EA17A4"/>
    <w:rsid w:val="00EA292F"/>
    <w:rsid w:val="00EA4E06"/>
    <w:rsid w:val="00EA4F67"/>
    <w:rsid w:val="00EA6147"/>
    <w:rsid w:val="00EA6F7E"/>
    <w:rsid w:val="00EA7CBB"/>
    <w:rsid w:val="00EB0406"/>
    <w:rsid w:val="00EB13F0"/>
    <w:rsid w:val="00EB1BE0"/>
    <w:rsid w:val="00EB1C5A"/>
    <w:rsid w:val="00EB1CC8"/>
    <w:rsid w:val="00EB1E02"/>
    <w:rsid w:val="00EB1E33"/>
    <w:rsid w:val="00EB231A"/>
    <w:rsid w:val="00EB3026"/>
    <w:rsid w:val="00EB5487"/>
    <w:rsid w:val="00EB62A2"/>
    <w:rsid w:val="00EB79DA"/>
    <w:rsid w:val="00EB7E50"/>
    <w:rsid w:val="00EB7F46"/>
    <w:rsid w:val="00EC04AA"/>
    <w:rsid w:val="00EC103E"/>
    <w:rsid w:val="00EC1748"/>
    <w:rsid w:val="00EC174F"/>
    <w:rsid w:val="00EC1C19"/>
    <w:rsid w:val="00EC24D1"/>
    <w:rsid w:val="00EC2637"/>
    <w:rsid w:val="00EC3B68"/>
    <w:rsid w:val="00EC4CD9"/>
    <w:rsid w:val="00EC50FE"/>
    <w:rsid w:val="00EC5178"/>
    <w:rsid w:val="00EC58CC"/>
    <w:rsid w:val="00EC5BD0"/>
    <w:rsid w:val="00EC6208"/>
    <w:rsid w:val="00EC6220"/>
    <w:rsid w:val="00EC66D1"/>
    <w:rsid w:val="00ED059E"/>
    <w:rsid w:val="00ED0AB9"/>
    <w:rsid w:val="00ED0C58"/>
    <w:rsid w:val="00ED1E6B"/>
    <w:rsid w:val="00ED2332"/>
    <w:rsid w:val="00ED2F40"/>
    <w:rsid w:val="00ED333D"/>
    <w:rsid w:val="00ED3609"/>
    <w:rsid w:val="00ED4573"/>
    <w:rsid w:val="00ED5B5E"/>
    <w:rsid w:val="00ED6BF0"/>
    <w:rsid w:val="00ED71B5"/>
    <w:rsid w:val="00ED7C49"/>
    <w:rsid w:val="00ED7D33"/>
    <w:rsid w:val="00EE000B"/>
    <w:rsid w:val="00EE04E8"/>
    <w:rsid w:val="00EE3517"/>
    <w:rsid w:val="00EE3BF2"/>
    <w:rsid w:val="00EE3F0E"/>
    <w:rsid w:val="00EE663B"/>
    <w:rsid w:val="00EE6E11"/>
    <w:rsid w:val="00EE7CE5"/>
    <w:rsid w:val="00EF0DBE"/>
    <w:rsid w:val="00EF1BF6"/>
    <w:rsid w:val="00EF2C86"/>
    <w:rsid w:val="00EF386A"/>
    <w:rsid w:val="00EF5864"/>
    <w:rsid w:val="00EF6077"/>
    <w:rsid w:val="00EF6FC9"/>
    <w:rsid w:val="00EF779F"/>
    <w:rsid w:val="00F02779"/>
    <w:rsid w:val="00F03B84"/>
    <w:rsid w:val="00F03CFF"/>
    <w:rsid w:val="00F03F92"/>
    <w:rsid w:val="00F054F6"/>
    <w:rsid w:val="00F06309"/>
    <w:rsid w:val="00F07329"/>
    <w:rsid w:val="00F1027A"/>
    <w:rsid w:val="00F10494"/>
    <w:rsid w:val="00F12CBC"/>
    <w:rsid w:val="00F13784"/>
    <w:rsid w:val="00F137EA"/>
    <w:rsid w:val="00F1478F"/>
    <w:rsid w:val="00F14A17"/>
    <w:rsid w:val="00F159D2"/>
    <w:rsid w:val="00F1751E"/>
    <w:rsid w:val="00F17670"/>
    <w:rsid w:val="00F20C76"/>
    <w:rsid w:val="00F2195F"/>
    <w:rsid w:val="00F21A7A"/>
    <w:rsid w:val="00F23418"/>
    <w:rsid w:val="00F253F1"/>
    <w:rsid w:val="00F25430"/>
    <w:rsid w:val="00F261BE"/>
    <w:rsid w:val="00F2670F"/>
    <w:rsid w:val="00F30E48"/>
    <w:rsid w:val="00F3105A"/>
    <w:rsid w:val="00F31076"/>
    <w:rsid w:val="00F312E9"/>
    <w:rsid w:val="00F3168D"/>
    <w:rsid w:val="00F32135"/>
    <w:rsid w:val="00F322C0"/>
    <w:rsid w:val="00F33272"/>
    <w:rsid w:val="00F33788"/>
    <w:rsid w:val="00F33BD1"/>
    <w:rsid w:val="00F3433A"/>
    <w:rsid w:val="00F34622"/>
    <w:rsid w:val="00F34628"/>
    <w:rsid w:val="00F35C81"/>
    <w:rsid w:val="00F36DA3"/>
    <w:rsid w:val="00F37186"/>
    <w:rsid w:val="00F41C61"/>
    <w:rsid w:val="00F41CE3"/>
    <w:rsid w:val="00F4204D"/>
    <w:rsid w:val="00F426A0"/>
    <w:rsid w:val="00F44CDF"/>
    <w:rsid w:val="00F450A9"/>
    <w:rsid w:val="00F45992"/>
    <w:rsid w:val="00F46118"/>
    <w:rsid w:val="00F462F4"/>
    <w:rsid w:val="00F4641B"/>
    <w:rsid w:val="00F46ED4"/>
    <w:rsid w:val="00F47591"/>
    <w:rsid w:val="00F47813"/>
    <w:rsid w:val="00F47A06"/>
    <w:rsid w:val="00F47B74"/>
    <w:rsid w:val="00F47B8E"/>
    <w:rsid w:val="00F50781"/>
    <w:rsid w:val="00F50A64"/>
    <w:rsid w:val="00F5132B"/>
    <w:rsid w:val="00F51672"/>
    <w:rsid w:val="00F5195D"/>
    <w:rsid w:val="00F521FF"/>
    <w:rsid w:val="00F529A8"/>
    <w:rsid w:val="00F52A9E"/>
    <w:rsid w:val="00F536AE"/>
    <w:rsid w:val="00F538EC"/>
    <w:rsid w:val="00F53E4C"/>
    <w:rsid w:val="00F543B8"/>
    <w:rsid w:val="00F5516F"/>
    <w:rsid w:val="00F5550C"/>
    <w:rsid w:val="00F561B7"/>
    <w:rsid w:val="00F60076"/>
    <w:rsid w:val="00F603BA"/>
    <w:rsid w:val="00F61DBA"/>
    <w:rsid w:val="00F6207C"/>
    <w:rsid w:val="00F63BB4"/>
    <w:rsid w:val="00F63D59"/>
    <w:rsid w:val="00F64441"/>
    <w:rsid w:val="00F64574"/>
    <w:rsid w:val="00F6532F"/>
    <w:rsid w:val="00F65BC0"/>
    <w:rsid w:val="00F65C96"/>
    <w:rsid w:val="00F70DA8"/>
    <w:rsid w:val="00F7284F"/>
    <w:rsid w:val="00F73555"/>
    <w:rsid w:val="00F73F6B"/>
    <w:rsid w:val="00F7546D"/>
    <w:rsid w:val="00F76680"/>
    <w:rsid w:val="00F767F5"/>
    <w:rsid w:val="00F769DC"/>
    <w:rsid w:val="00F77197"/>
    <w:rsid w:val="00F77733"/>
    <w:rsid w:val="00F77C6D"/>
    <w:rsid w:val="00F8006A"/>
    <w:rsid w:val="00F80C28"/>
    <w:rsid w:val="00F814AF"/>
    <w:rsid w:val="00F814CC"/>
    <w:rsid w:val="00F8190A"/>
    <w:rsid w:val="00F8195A"/>
    <w:rsid w:val="00F81B34"/>
    <w:rsid w:val="00F82038"/>
    <w:rsid w:val="00F83626"/>
    <w:rsid w:val="00F847FC"/>
    <w:rsid w:val="00F8492B"/>
    <w:rsid w:val="00F864B1"/>
    <w:rsid w:val="00F86805"/>
    <w:rsid w:val="00F86D5E"/>
    <w:rsid w:val="00F874C4"/>
    <w:rsid w:val="00F87EF5"/>
    <w:rsid w:val="00F903AC"/>
    <w:rsid w:val="00F908E0"/>
    <w:rsid w:val="00F90BF3"/>
    <w:rsid w:val="00F92711"/>
    <w:rsid w:val="00F93067"/>
    <w:rsid w:val="00F931B5"/>
    <w:rsid w:val="00F951E7"/>
    <w:rsid w:val="00F97F8F"/>
    <w:rsid w:val="00FA00CD"/>
    <w:rsid w:val="00FA06DA"/>
    <w:rsid w:val="00FA12C2"/>
    <w:rsid w:val="00FA1E9F"/>
    <w:rsid w:val="00FA2056"/>
    <w:rsid w:val="00FA4B53"/>
    <w:rsid w:val="00FA5057"/>
    <w:rsid w:val="00FA55BB"/>
    <w:rsid w:val="00FA59CD"/>
    <w:rsid w:val="00FA7D94"/>
    <w:rsid w:val="00FB0850"/>
    <w:rsid w:val="00FB1618"/>
    <w:rsid w:val="00FB17EE"/>
    <w:rsid w:val="00FB280E"/>
    <w:rsid w:val="00FB382C"/>
    <w:rsid w:val="00FB42A7"/>
    <w:rsid w:val="00FB5759"/>
    <w:rsid w:val="00FB5F6D"/>
    <w:rsid w:val="00FB6DAD"/>
    <w:rsid w:val="00FB77F5"/>
    <w:rsid w:val="00FC01CE"/>
    <w:rsid w:val="00FC1DB8"/>
    <w:rsid w:val="00FC2C7B"/>
    <w:rsid w:val="00FC3662"/>
    <w:rsid w:val="00FC3BA1"/>
    <w:rsid w:val="00FC5443"/>
    <w:rsid w:val="00FC579B"/>
    <w:rsid w:val="00FC641D"/>
    <w:rsid w:val="00FC6947"/>
    <w:rsid w:val="00FC6A68"/>
    <w:rsid w:val="00FC7990"/>
    <w:rsid w:val="00FD0DCD"/>
    <w:rsid w:val="00FD0F39"/>
    <w:rsid w:val="00FD1331"/>
    <w:rsid w:val="00FD13B2"/>
    <w:rsid w:val="00FD1759"/>
    <w:rsid w:val="00FD18BA"/>
    <w:rsid w:val="00FD1B9E"/>
    <w:rsid w:val="00FD1E94"/>
    <w:rsid w:val="00FD20C5"/>
    <w:rsid w:val="00FD3F3F"/>
    <w:rsid w:val="00FD4F1A"/>
    <w:rsid w:val="00FD549D"/>
    <w:rsid w:val="00FD5688"/>
    <w:rsid w:val="00FD65BB"/>
    <w:rsid w:val="00FD674F"/>
    <w:rsid w:val="00FD7820"/>
    <w:rsid w:val="00FE1D59"/>
    <w:rsid w:val="00FE1D70"/>
    <w:rsid w:val="00FE1F6C"/>
    <w:rsid w:val="00FE216E"/>
    <w:rsid w:val="00FE256A"/>
    <w:rsid w:val="00FE50C2"/>
    <w:rsid w:val="00FE5A1D"/>
    <w:rsid w:val="00FE5DAA"/>
    <w:rsid w:val="00FE684F"/>
    <w:rsid w:val="00FE7222"/>
    <w:rsid w:val="00FE7731"/>
    <w:rsid w:val="00FE79DF"/>
    <w:rsid w:val="00FF0B61"/>
    <w:rsid w:val="00FF3194"/>
    <w:rsid w:val="00FF43FB"/>
    <w:rsid w:val="00FF4CA8"/>
    <w:rsid w:val="00FF58C7"/>
    <w:rsid w:val="00FF592A"/>
    <w:rsid w:val="00FF60EB"/>
    <w:rsid w:val="00FF7493"/>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1A92038-698C-44CB-BBE5-AFFF4B14C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E12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9A62A5"/>
    <w:pPr>
      <w:tabs>
        <w:tab w:val="right" w:leader="hyphen" w:pos="8490"/>
      </w:tabs>
      <w:ind w:leftChars="0" w:left="486" w:rightChars="100" w:right="283" w:hangingChars="200" w:hanging="486"/>
    </w:pPr>
    <w:rPr>
      <w:sz w:val="24"/>
    </w:rPr>
  </w:style>
  <w:style w:type="paragraph" w:styleId="ae">
    <w:name w:val="header"/>
    <w:basedOn w:val="a"/>
    <w:link w:val="af"/>
    <w:uiPriority w:val="99"/>
    <w:unhideWhenUsed/>
    <w:rsid w:val="00835F0F"/>
    <w:pPr>
      <w:tabs>
        <w:tab w:val="center" w:pos="4153"/>
        <w:tab w:val="right" w:pos="8306"/>
      </w:tabs>
      <w:snapToGrid w:val="0"/>
    </w:pPr>
    <w:rPr>
      <w:sz w:val="20"/>
      <w:szCs w:val="20"/>
    </w:rPr>
  </w:style>
  <w:style w:type="character" w:customStyle="1" w:styleId="af">
    <w:name w:val="頁首 字元"/>
    <w:link w:val="ae"/>
    <w:uiPriority w:val="99"/>
    <w:rsid w:val="00835F0F"/>
    <w:rPr>
      <w:rFonts w:ascii="標楷體" w:eastAsia="標楷體"/>
      <w:snapToGrid w:val="0"/>
      <w:kern w:val="2"/>
    </w:rPr>
  </w:style>
  <w:style w:type="paragraph" w:styleId="af0">
    <w:name w:val="footer"/>
    <w:basedOn w:val="a"/>
    <w:link w:val="af1"/>
    <w:uiPriority w:val="99"/>
    <w:unhideWhenUsed/>
    <w:rsid w:val="00835F0F"/>
    <w:pPr>
      <w:tabs>
        <w:tab w:val="center" w:pos="4153"/>
        <w:tab w:val="right" w:pos="8306"/>
      </w:tabs>
      <w:snapToGrid w:val="0"/>
    </w:pPr>
    <w:rPr>
      <w:sz w:val="20"/>
      <w:szCs w:val="20"/>
    </w:rPr>
  </w:style>
  <w:style w:type="character" w:customStyle="1" w:styleId="af1">
    <w:name w:val="頁尾 字元"/>
    <w:link w:val="af0"/>
    <w:uiPriority w:val="99"/>
    <w:rsid w:val="00835F0F"/>
    <w:rPr>
      <w:rFonts w:ascii="標楷體" w:eastAsia="標楷體"/>
      <w:snapToGrid w:val="0"/>
      <w:kern w:val="2"/>
    </w:rPr>
  </w:style>
  <w:style w:type="character" w:styleId="af2">
    <w:name w:val="Hyperlink"/>
    <w:uiPriority w:val="99"/>
    <w:unhideWhenUsed/>
    <w:rsid w:val="008A7BA2"/>
    <w:rPr>
      <w:b w:val="0"/>
      <w:color w:val="0000FF"/>
      <w:u w:val="single"/>
    </w:rPr>
  </w:style>
  <w:style w:type="table" w:styleId="af3">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unhideWhenUsed/>
    <w:rsid w:val="00F50781"/>
    <w:pPr>
      <w:snapToGrid w:val="0"/>
      <w:jc w:val="left"/>
    </w:pPr>
    <w:rPr>
      <w:sz w:val="20"/>
      <w:szCs w:val="20"/>
    </w:rPr>
  </w:style>
  <w:style w:type="character" w:customStyle="1" w:styleId="af5">
    <w:name w:val="註腳文字 字元"/>
    <w:link w:val="af4"/>
    <w:uiPriority w:val="99"/>
    <w:rsid w:val="00F5078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unhideWhenUsed/>
    <w:rsid w:val="00F50781"/>
    <w:rPr>
      <w:vertAlign w:val="superscript"/>
    </w:rPr>
  </w:style>
  <w:style w:type="paragraph" w:customStyle="1" w:styleId="af7">
    <w:name w:val="註腳"/>
    <w:basedOn w:val="af4"/>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rsid w:val="000B0CF3"/>
    <w:rPr>
      <w:rFonts w:ascii="標楷體" w:eastAsia="標楷體"/>
      <w:snapToGrid w:val="0"/>
      <w:kern w:val="2"/>
      <w:sz w:val="24"/>
      <w:szCs w:val="28"/>
    </w:rPr>
  </w:style>
  <w:style w:type="paragraph" w:styleId="af8">
    <w:name w:val="List Paragraph"/>
    <w:basedOn w:val="a"/>
    <w:uiPriority w:val="34"/>
    <w:qFormat/>
    <w:rsid w:val="00E52F80"/>
    <w:pPr>
      <w:ind w:left="480"/>
    </w:pPr>
  </w:style>
  <w:style w:type="table" w:customStyle="1" w:styleId="10">
    <w:name w:val="表格格線1"/>
    <w:basedOn w:val="a1"/>
    <w:next w:val="af3"/>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9">
    <w:name w:val="Balloon Text"/>
    <w:basedOn w:val="a"/>
    <w:link w:val="afa"/>
    <w:uiPriority w:val="99"/>
    <w:semiHidden/>
    <w:unhideWhenUsed/>
    <w:rsid w:val="000341E9"/>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0">
    <w:name w:val="表格內文(20行高) 字元"/>
    <w:link w:val="20"/>
    <w:rsid w:val="00D5589A"/>
    <w:rPr>
      <w:rFonts w:ascii="標楷體" w:eastAsia="標楷體"/>
      <w:snapToGrid w:val="0"/>
      <w:kern w:val="2"/>
      <w:sz w:val="24"/>
      <w:szCs w:val="28"/>
    </w:rPr>
  </w:style>
  <w:style w:type="character" w:styleId="afb">
    <w:name w:val="FollowedHyperlink"/>
    <w:uiPriority w:val="99"/>
    <w:semiHidden/>
    <w:unhideWhenUsed/>
    <w:rsid w:val="003C645A"/>
    <w:rPr>
      <w:color w:val="800080"/>
      <w:u w:val="single"/>
    </w:rPr>
  </w:style>
  <w:style w:type="paragraph" w:styleId="afc">
    <w:name w:val="Salutation"/>
    <w:basedOn w:val="a"/>
    <w:next w:val="a"/>
    <w:link w:val="afd"/>
    <w:uiPriority w:val="99"/>
    <w:unhideWhenUsed/>
    <w:rsid w:val="000B3B23"/>
    <w:rPr>
      <w:color w:val="000000"/>
    </w:rPr>
  </w:style>
  <w:style w:type="character" w:customStyle="1" w:styleId="afd">
    <w:name w:val="問候 字元"/>
    <w:link w:val="afc"/>
    <w:uiPriority w:val="99"/>
    <w:rsid w:val="000B3B23"/>
    <w:rPr>
      <w:rFonts w:ascii="標楷體" w:eastAsia="標楷體"/>
      <w:snapToGrid w:val="0"/>
      <w:color w:val="000000"/>
      <w:kern w:val="2"/>
      <w:sz w:val="28"/>
      <w:szCs w:val="28"/>
    </w:rPr>
  </w:style>
  <w:style w:type="paragraph" w:styleId="afe">
    <w:name w:val="Closing"/>
    <w:basedOn w:val="a"/>
    <w:link w:val="aff"/>
    <w:uiPriority w:val="99"/>
    <w:unhideWhenUsed/>
    <w:rsid w:val="000B3B23"/>
    <w:pPr>
      <w:ind w:leftChars="1800" w:left="100"/>
    </w:pPr>
    <w:rPr>
      <w:color w:val="000000"/>
    </w:rPr>
  </w:style>
  <w:style w:type="character" w:customStyle="1" w:styleId="aff">
    <w:name w:val="結語 字元"/>
    <w:link w:val="afe"/>
    <w:uiPriority w:val="99"/>
    <w:rsid w:val="000B3B23"/>
    <w:rPr>
      <w:rFonts w:ascii="標楷體" w:eastAsia="標楷體"/>
      <w:snapToGrid w:val="0"/>
      <w:color w:val="000000"/>
      <w:kern w:val="2"/>
      <w:sz w:val="28"/>
      <w:szCs w:val="28"/>
    </w:rPr>
  </w:style>
  <w:style w:type="character" w:customStyle="1" w:styleId="11">
    <w:name w:val="(一)(二)(三) 字元1"/>
    <w:rsid w:val="00442814"/>
    <w:rPr>
      <w:rFonts w:ascii="標楷體" w:eastAsia="標楷體"/>
      <w:kern w:val="2"/>
      <w:sz w:val="28"/>
      <w:szCs w:val="28"/>
    </w:rPr>
  </w:style>
  <w:style w:type="paragraph" w:customStyle="1" w:styleId="23">
    <w:name w:val=" 字元 字元2 字元 字元 字元"/>
    <w:basedOn w:val="a"/>
    <w:semiHidden/>
    <w:rsid w:val="00E54D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924FC4"/>
    <w:rPr>
      <w:rFonts w:ascii="標楷體" w:eastAsia="標楷體"/>
      <w:snapToGrid w:val="0"/>
      <w:kern w:val="2"/>
      <w:sz w:val="28"/>
      <w:szCs w:val="28"/>
    </w:rPr>
  </w:style>
  <w:style w:type="character" w:customStyle="1" w:styleId="ab">
    <w:name w:val="報告名稱 字元"/>
    <w:link w:val="aa"/>
    <w:rsid w:val="00EB7E50"/>
    <w:rPr>
      <w:rFonts w:ascii="標楷體" w:eastAsia="標楷體"/>
      <w:b/>
      <w:snapToGrid w:val="0"/>
      <w:kern w:val="2"/>
      <w:sz w:val="3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940">
      <w:bodyDiv w:val="1"/>
      <w:marLeft w:val="0"/>
      <w:marRight w:val="0"/>
      <w:marTop w:val="0"/>
      <w:marBottom w:val="0"/>
      <w:divBdr>
        <w:top w:val="none" w:sz="0" w:space="0" w:color="auto"/>
        <w:left w:val="none" w:sz="0" w:space="0" w:color="auto"/>
        <w:bottom w:val="none" w:sz="0" w:space="0" w:color="auto"/>
        <w:right w:val="none" w:sz="0" w:space="0" w:color="auto"/>
      </w:divBdr>
    </w:div>
    <w:div w:id="240919683">
      <w:bodyDiv w:val="1"/>
      <w:marLeft w:val="0"/>
      <w:marRight w:val="0"/>
      <w:marTop w:val="0"/>
      <w:marBottom w:val="0"/>
      <w:divBdr>
        <w:top w:val="none" w:sz="0" w:space="0" w:color="auto"/>
        <w:left w:val="none" w:sz="0" w:space="0" w:color="auto"/>
        <w:bottom w:val="none" w:sz="0" w:space="0" w:color="auto"/>
        <w:right w:val="none" w:sz="0" w:space="0" w:color="auto"/>
      </w:divBdr>
    </w:div>
    <w:div w:id="548960560">
      <w:bodyDiv w:val="1"/>
      <w:marLeft w:val="0"/>
      <w:marRight w:val="0"/>
      <w:marTop w:val="0"/>
      <w:marBottom w:val="0"/>
      <w:divBdr>
        <w:top w:val="none" w:sz="0" w:space="0" w:color="auto"/>
        <w:left w:val="none" w:sz="0" w:space="0" w:color="auto"/>
        <w:bottom w:val="none" w:sz="0" w:space="0" w:color="auto"/>
        <w:right w:val="none" w:sz="0" w:space="0" w:color="auto"/>
      </w:divBdr>
    </w:div>
    <w:div w:id="684869757">
      <w:bodyDiv w:val="1"/>
      <w:marLeft w:val="0"/>
      <w:marRight w:val="0"/>
      <w:marTop w:val="0"/>
      <w:marBottom w:val="0"/>
      <w:divBdr>
        <w:top w:val="none" w:sz="0" w:space="0" w:color="auto"/>
        <w:left w:val="none" w:sz="0" w:space="0" w:color="auto"/>
        <w:bottom w:val="none" w:sz="0" w:space="0" w:color="auto"/>
        <w:right w:val="none" w:sz="0" w:space="0" w:color="auto"/>
      </w:divBdr>
    </w:div>
    <w:div w:id="755176488">
      <w:bodyDiv w:val="1"/>
      <w:marLeft w:val="0"/>
      <w:marRight w:val="0"/>
      <w:marTop w:val="0"/>
      <w:marBottom w:val="0"/>
      <w:divBdr>
        <w:top w:val="none" w:sz="0" w:space="0" w:color="auto"/>
        <w:left w:val="none" w:sz="0" w:space="0" w:color="auto"/>
        <w:bottom w:val="none" w:sz="0" w:space="0" w:color="auto"/>
        <w:right w:val="none" w:sz="0" w:space="0" w:color="auto"/>
      </w:divBdr>
    </w:div>
    <w:div w:id="1227493735">
      <w:bodyDiv w:val="1"/>
      <w:marLeft w:val="0"/>
      <w:marRight w:val="0"/>
      <w:marTop w:val="0"/>
      <w:marBottom w:val="0"/>
      <w:divBdr>
        <w:top w:val="none" w:sz="0" w:space="0" w:color="auto"/>
        <w:left w:val="none" w:sz="0" w:space="0" w:color="auto"/>
        <w:bottom w:val="none" w:sz="0" w:space="0" w:color="auto"/>
        <w:right w:val="none" w:sz="0" w:space="0" w:color="auto"/>
      </w:divBdr>
    </w:div>
    <w:div w:id="1326207138">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86332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F726F-BBCE-45DD-9877-4801B92F6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284</Words>
  <Characters>1620</Characters>
  <Application>Microsoft Office Word</Application>
  <DocSecurity>0</DocSecurity>
  <Lines>13</Lines>
  <Paragraphs>3</Paragraphs>
  <ScaleCrop>false</ScaleCrop>
  <Company>HOME</Company>
  <LinksUpToDate>false</LinksUpToDate>
  <CharactersWithSpaces>1901</CharactersWithSpaces>
  <SharedDoc>false</SharedDoc>
  <HLinks>
    <vt:vector size="42" baseType="variant">
      <vt:variant>
        <vt:i4>2031675</vt:i4>
      </vt:variant>
      <vt:variant>
        <vt:i4>38</vt:i4>
      </vt:variant>
      <vt:variant>
        <vt:i4>0</vt:i4>
      </vt:variant>
      <vt:variant>
        <vt:i4>5</vt:i4>
      </vt:variant>
      <vt:variant>
        <vt:lpwstr/>
      </vt:variant>
      <vt:variant>
        <vt:lpwstr>_Toc180487230</vt:lpwstr>
      </vt:variant>
      <vt:variant>
        <vt:i4>1966139</vt:i4>
      </vt:variant>
      <vt:variant>
        <vt:i4>32</vt:i4>
      </vt:variant>
      <vt:variant>
        <vt:i4>0</vt:i4>
      </vt:variant>
      <vt:variant>
        <vt:i4>5</vt:i4>
      </vt:variant>
      <vt:variant>
        <vt:lpwstr/>
      </vt:variant>
      <vt:variant>
        <vt:lpwstr>_Toc180487229</vt:lpwstr>
      </vt:variant>
      <vt:variant>
        <vt:i4>1966139</vt:i4>
      </vt:variant>
      <vt:variant>
        <vt:i4>26</vt:i4>
      </vt:variant>
      <vt:variant>
        <vt:i4>0</vt:i4>
      </vt:variant>
      <vt:variant>
        <vt:i4>5</vt:i4>
      </vt:variant>
      <vt:variant>
        <vt:lpwstr/>
      </vt:variant>
      <vt:variant>
        <vt:lpwstr>_Toc180487228</vt:lpwstr>
      </vt:variant>
      <vt:variant>
        <vt:i4>1966139</vt:i4>
      </vt:variant>
      <vt:variant>
        <vt:i4>20</vt:i4>
      </vt:variant>
      <vt:variant>
        <vt:i4>0</vt:i4>
      </vt:variant>
      <vt:variant>
        <vt:i4>5</vt:i4>
      </vt:variant>
      <vt:variant>
        <vt:lpwstr/>
      </vt:variant>
      <vt:variant>
        <vt:lpwstr>_Toc180487227</vt:lpwstr>
      </vt:variant>
      <vt:variant>
        <vt:i4>1966139</vt:i4>
      </vt:variant>
      <vt:variant>
        <vt:i4>14</vt:i4>
      </vt:variant>
      <vt:variant>
        <vt:i4>0</vt:i4>
      </vt:variant>
      <vt:variant>
        <vt:i4>5</vt:i4>
      </vt:variant>
      <vt:variant>
        <vt:lpwstr/>
      </vt:variant>
      <vt:variant>
        <vt:lpwstr>_Toc180487226</vt:lpwstr>
      </vt:variant>
      <vt:variant>
        <vt:i4>1966139</vt:i4>
      </vt:variant>
      <vt:variant>
        <vt:i4>8</vt:i4>
      </vt:variant>
      <vt:variant>
        <vt:i4>0</vt:i4>
      </vt:variant>
      <vt:variant>
        <vt:i4>5</vt:i4>
      </vt:variant>
      <vt:variant>
        <vt:lpwstr/>
      </vt:variant>
      <vt:variant>
        <vt:lpwstr>_Toc180487225</vt:lpwstr>
      </vt:variant>
      <vt:variant>
        <vt:i4>1966139</vt:i4>
      </vt:variant>
      <vt:variant>
        <vt:i4>2</vt:i4>
      </vt:variant>
      <vt:variant>
        <vt:i4>0</vt:i4>
      </vt:variant>
      <vt:variant>
        <vt:i4>5</vt:i4>
      </vt:variant>
      <vt:variant>
        <vt:lpwstr/>
      </vt:variant>
      <vt:variant>
        <vt:lpwstr>_Toc180487224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2024-10-17T08:51:00Z</cp:lastPrinted>
  <dcterms:created xsi:type="dcterms:W3CDTF">2024-10-30T07:56:00Z</dcterms:created>
  <dcterms:modified xsi:type="dcterms:W3CDTF">2024-10-30T07:56:00Z</dcterms:modified>
</cp:coreProperties>
</file>