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B6" w:rsidRPr="00CB16AB" w:rsidRDefault="00B66EB6" w:rsidP="00A15422">
      <w:pPr>
        <w:pStyle w:val="a9"/>
        <w:rPr>
          <w:noProof/>
        </w:rPr>
      </w:pPr>
      <w:r w:rsidRPr="00CB16AB">
        <w:rPr>
          <w:rFonts w:hint="eastAsia"/>
          <w:noProof/>
        </w:rPr>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0" w:name="_Toc109918603"/>
    </w:p>
    <w:p w:rsidR="00037FBB" w:rsidRPr="00CB16AB" w:rsidRDefault="00CC5F13" w:rsidP="00037FBB">
      <w:pPr>
        <w:pStyle w:val="14"/>
        <w:rPr>
          <w:rFonts w:hint="eastAsia"/>
        </w:rPr>
      </w:pPr>
      <w:bookmarkStart w:id="1" w:name="_Toc176604310"/>
      <w:bookmarkStart w:id="2" w:name="_Toc181190087"/>
      <w:bookmarkEnd w:id="0"/>
      <w:r w:rsidRPr="00CB16AB">
        <w:t>五</w:t>
      </w:r>
      <w:r w:rsidR="00037FBB" w:rsidRPr="00CB16AB">
        <w:rPr>
          <w:rFonts w:hint="eastAsia"/>
        </w:rPr>
        <w:t>、</w:t>
      </w:r>
      <w:r w:rsidR="00FD516E" w:rsidRPr="00CB16AB">
        <w:rPr>
          <w:rFonts w:hint="eastAsia"/>
        </w:rPr>
        <w:t>連3年度</w:t>
      </w:r>
      <w:r w:rsidR="00037FBB" w:rsidRPr="00CB16AB">
        <w:rPr>
          <w:rFonts w:hint="eastAsia"/>
        </w:rPr>
        <w:t>補助大專校院進修業務均有預算超支情形；另退除役官兵參加就業考試進修業務之</w:t>
      </w:r>
      <w:r w:rsidR="00FD516E" w:rsidRPr="00CB16AB">
        <w:rPr>
          <w:rFonts w:hint="eastAsia"/>
        </w:rPr>
        <w:t>應試錄取率雖</w:t>
      </w:r>
      <w:r w:rsidR="00065DFA" w:rsidRPr="00CB16AB">
        <w:rPr>
          <w:rFonts w:hint="eastAsia"/>
        </w:rPr>
        <w:t>已</w:t>
      </w:r>
      <w:r w:rsidR="00037FBB" w:rsidRPr="00CB16AB">
        <w:rPr>
          <w:rFonts w:hint="eastAsia"/>
        </w:rPr>
        <w:t>提升，惟仍未及</w:t>
      </w:r>
      <w:r w:rsidR="00FD516E" w:rsidRPr="00CB16AB">
        <w:rPr>
          <w:rFonts w:hint="eastAsia"/>
        </w:rPr>
        <w:t>3</w:t>
      </w:r>
      <w:r w:rsidR="00037FBB" w:rsidRPr="00CB16AB">
        <w:rPr>
          <w:rFonts w:hint="eastAsia"/>
        </w:rPr>
        <w:t>成，容待改進</w:t>
      </w:r>
      <w:bookmarkEnd w:id="1"/>
      <w:bookmarkEnd w:id="2"/>
    </w:p>
    <w:p w:rsidR="00037FBB" w:rsidRPr="00CB16AB" w:rsidRDefault="00C9114D" w:rsidP="007A243F">
      <w:pPr>
        <w:rPr>
          <w:rFonts w:hAnsi="標楷體" w:hint="eastAsia"/>
          <w:snapToGrid w:val="0"/>
        </w:rPr>
      </w:pPr>
      <w:r w:rsidRPr="00CB16AB">
        <w:rPr>
          <w:rFonts w:hAnsi="標楷體" w:hint="eastAsia"/>
          <w:snapToGrid w:val="0"/>
        </w:rPr>
        <w:t>為落實「強化年輕官士兵就學輔導，提供軍人在職及退伍後競爭力」政策，</w:t>
      </w:r>
      <w:r w:rsidR="00037FBB" w:rsidRPr="00CB16AB">
        <w:rPr>
          <w:rFonts w:hAnsi="標楷體" w:hint="eastAsia"/>
          <w:snapToGrid w:val="0"/>
        </w:rPr>
        <w:t>安置基金114年度</w:t>
      </w:r>
      <w:r w:rsidR="00F93213" w:rsidRPr="00CB16AB">
        <w:rPr>
          <w:rFonts w:hint="eastAsia"/>
        </w:rPr>
        <w:t>預算案於「其他業務費用-</w:t>
      </w:r>
      <w:r w:rsidR="00037FBB" w:rsidRPr="00CB16AB">
        <w:rPr>
          <w:rFonts w:hint="eastAsia"/>
        </w:rPr>
        <w:t>雜項業務費用」科目</w:t>
      </w:r>
      <w:r w:rsidR="00065DFA" w:rsidRPr="00CB16AB">
        <w:rPr>
          <w:rFonts w:hint="eastAsia"/>
        </w:rPr>
        <w:t>之</w:t>
      </w:r>
      <w:r w:rsidR="00037FBB" w:rsidRPr="00CB16AB">
        <w:rPr>
          <w:rFonts w:hint="eastAsia"/>
        </w:rPr>
        <w:t>「退除役官兵就</w:t>
      </w:r>
      <w:r w:rsidR="00037FBB" w:rsidRPr="00CB16AB">
        <w:rPr>
          <w:rFonts w:hAnsi="標楷體" w:hint="eastAsia"/>
          <w:snapToGrid w:val="0"/>
        </w:rPr>
        <w:t>學進修補助計畫」編列</w:t>
      </w:r>
      <w:r w:rsidR="00037FBB" w:rsidRPr="00CB16AB">
        <w:rPr>
          <w:rFonts w:hAnsi="標楷體"/>
          <w:snapToGrid w:val="0"/>
        </w:rPr>
        <w:t>1</w:t>
      </w:r>
      <w:r w:rsidR="00037FBB" w:rsidRPr="00CB16AB">
        <w:rPr>
          <w:rFonts w:hAnsi="標楷體" w:hint="eastAsia"/>
          <w:snapToGrid w:val="0"/>
        </w:rPr>
        <w:t>億</w:t>
      </w:r>
      <w:r w:rsidR="00037FBB" w:rsidRPr="00CB16AB">
        <w:rPr>
          <w:rFonts w:hAnsi="標楷體"/>
          <w:snapToGrid w:val="0"/>
        </w:rPr>
        <w:t>5</w:t>
      </w:r>
      <w:r w:rsidR="00037FBB" w:rsidRPr="00CB16AB">
        <w:rPr>
          <w:rFonts w:hAnsi="標楷體" w:hint="eastAsia"/>
          <w:snapToGrid w:val="0"/>
        </w:rPr>
        <w:t>,</w:t>
      </w:r>
      <w:r w:rsidR="00037FBB" w:rsidRPr="00CB16AB">
        <w:rPr>
          <w:rFonts w:hAnsi="標楷體"/>
          <w:snapToGrid w:val="0"/>
        </w:rPr>
        <w:t>914</w:t>
      </w:r>
      <w:r w:rsidR="00037FBB" w:rsidRPr="00CB16AB">
        <w:rPr>
          <w:rFonts w:hAnsi="標楷體" w:hint="eastAsia"/>
          <w:snapToGrid w:val="0"/>
        </w:rPr>
        <w:t>萬</w:t>
      </w:r>
      <w:r w:rsidR="00037FBB" w:rsidRPr="00CB16AB">
        <w:rPr>
          <w:rFonts w:hAnsi="標楷體"/>
          <w:snapToGrid w:val="0"/>
        </w:rPr>
        <w:t>4</w:t>
      </w:r>
      <w:r w:rsidR="00037FBB" w:rsidRPr="00CB16AB">
        <w:rPr>
          <w:rFonts w:hAnsi="標楷體" w:hint="eastAsia"/>
          <w:snapToGrid w:val="0"/>
        </w:rPr>
        <w:t>千元，較113年度</w:t>
      </w:r>
      <w:r w:rsidR="0001296A" w:rsidRPr="00CB16AB">
        <w:rPr>
          <w:rFonts w:hAnsi="標楷體" w:hint="eastAsia"/>
          <w:snapToGrid w:val="0"/>
        </w:rPr>
        <w:t>預算</w:t>
      </w:r>
      <w:r w:rsidR="00037FBB" w:rsidRPr="00CB16AB">
        <w:rPr>
          <w:rFonts w:hAnsi="標楷體"/>
          <w:snapToGrid w:val="0"/>
        </w:rPr>
        <w:t>1</w:t>
      </w:r>
      <w:r w:rsidR="00037FBB" w:rsidRPr="00CB16AB">
        <w:rPr>
          <w:rFonts w:hAnsi="標楷體" w:hint="eastAsia"/>
          <w:snapToGrid w:val="0"/>
        </w:rPr>
        <w:t>億</w:t>
      </w:r>
      <w:r w:rsidR="00037FBB" w:rsidRPr="00CB16AB">
        <w:rPr>
          <w:rFonts w:hAnsi="標楷體"/>
          <w:snapToGrid w:val="0"/>
        </w:rPr>
        <w:t>6</w:t>
      </w:r>
      <w:r w:rsidR="00037FBB" w:rsidRPr="00CB16AB">
        <w:rPr>
          <w:rFonts w:hAnsi="標楷體" w:hint="eastAsia"/>
          <w:snapToGrid w:val="0"/>
        </w:rPr>
        <w:t>,</w:t>
      </w:r>
      <w:r w:rsidR="00037FBB" w:rsidRPr="00CB16AB">
        <w:rPr>
          <w:rFonts w:hAnsi="標楷體"/>
          <w:snapToGrid w:val="0"/>
        </w:rPr>
        <w:t>285</w:t>
      </w:r>
      <w:r w:rsidR="00037FBB" w:rsidRPr="00CB16AB">
        <w:rPr>
          <w:rFonts w:hAnsi="標楷體" w:hint="eastAsia"/>
          <w:snapToGrid w:val="0"/>
        </w:rPr>
        <w:t>萬</w:t>
      </w:r>
      <w:r w:rsidR="00037FBB" w:rsidRPr="00CB16AB">
        <w:rPr>
          <w:rFonts w:hAnsi="標楷體"/>
          <w:snapToGrid w:val="0"/>
        </w:rPr>
        <w:t>元</w:t>
      </w:r>
      <w:r w:rsidR="00037FBB" w:rsidRPr="00CB16AB">
        <w:rPr>
          <w:rFonts w:hAnsi="標楷體" w:hint="eastAsia"/>
          <w:snapToGrid w:val="0"/>
        </w:rPr>
        <w:t>，減少</w:t>
      </w:r>
      <w:r w:rsidR="00917832" w:rsidRPr="00CB16AB">
        <w:rPr>
          <w:rFonts w:hAnsi="標楷體"/>
          <w:snapToGrid w:val="0"/>
        </w:rPr>
        <w:t>370</w:t>
      </w:r>
      <w:r w:rsidR="00037FBB" w:rsidRPr="00CB16AB">
        <w:rPr>
          <w:rFonts w:hAnsi="標楷體" w:hint="eastAsia"/>
          <w:snapToGrid w:val="0"/>
        </w:rPr>
        <w:t>萬6千元(減幅</w:t>
      </w:r>
      <w:r w:rsidR="00037FBB" w:rsidRPr="00CB16AB">
        <w:rPr>
          <w:rFonts w:hAnsi="標楷體"/>
          <w:snapToGrid w:val="0"/>
        </w:rPr>
        <w:t>2.28%</w:t>
      </w:r>
      <w:r w:rsidR="00037FBB" w:rsidRPr="00CB16AB">
        <w:rPr>
          <w:rFonts w:hAnsi="標楷體" w:hint="eastAsia"/>
          <w:snapToGrid w:val="0"/>
        </w:rPr>
        <w:t>)，係辦理大專校院進修</w:t>
      </w:r>
      <w:r w:rsidR="00917832" w:rsidRPr="00CB16AB">
        <w:rPr>
          <w:rFonts w:hAnsi="標楷體" w:hint="eastAsia"/>
          <w:snapToGrid w:val="0"/>
        </w:rPr>
        <w:t>補助</w:t>
      </w:r>
      <w:r w:rsidR="00037FBB" w:rsidRPr="00CB16AB">
        <w:rPr>
          <w:rFonts w:hAnsi="標楷體" w:hint="eastAsia"/>
          <w:snapToGrid w:val="0"/>
        </w:rPr>
        <w:t>、就業考試進修</w:t>
      </w:r>
      <w:r w:rsidR="00917832" w:rsidRPr="00CB16AB">
        <w:rPr>
          <w:rFonts w:hAnsi="標楷體" w:hint="eastAsia"/>
          <w:snapToGrid w:val="0"/>
        </w:rPr>
        <w:t>補助</w:t>
      </w:r>
      <w:r w:rsidR="00917832" w:rsidRPr="00CB16AB">
        <w:rPr>
          <w:rFonts w:ascii="新細明體" w:eastAsia="新細明體" w:hAnsi="新細明體" w:hint="eastAsia"/>
          <w:snapToGrid w:val="0"/>
        </w:rPr>
        <w:t>、</w:t>
      </w:r>
      <w:r w:rsidR="00037FBB" w:rsidRPr="00CB16AB">
        <w:rPr>
          <w:rFonts w:hAnsi="標楷體" w:hint="eastAsia"/>
          <w:snapToGrid w:val="0"/>
        </w:rPr>
        <w:t>就學補助津貼及獎勵等業務所需經費。經查：</w:t>
      </w:r>
    </w:p>
    <w:p w:rsidR="00037FBB" w:rsidRPr="00CB16AB" w:rsidRDefault="00037FBB" w:rsidP="007A243F">
      <w:pPr>
        <w:pStyle w:val="a4"/>
        <w:rPr>
          <w:rFonts w:hint="eastAsia"/>
          <w:snapToGrid w:val="0"/>
        </w:rPr>
      </w:pPr>
      <w:r w:rsidRPr="00CB16AB">
        <w:rPr>
          <w:rFonts w:hint="eastAsia"/>
          <w:snapToGrid w:val="0"/>
        </w:rPr>
        <w:t>(一)</w:t>
      </w:r>
      <w:r w:rsidR="000D3C94" w:rsidRPr="00CB16AB">
        <w:rPr>
          <w:rFonts w:hint="eastAsia"/>
          <w:snapToGrid w:val="0"/>
        </w:rPr>
        <w:t>該計畫</w:t>
      </w:r>
      <w:r w:rsidR="00FE53F9" w:rsidRPr="00CB16AB">
        <w:rPr>
          <w:rFonts w:hint="eastAsia"/>
          <w:snapToGrid w:val="0"/>
        </w:rPr>
        <w:t>之「補助大專校院進修」</w:t>
      </w:r>
      <w:r w:rsidR="00065DFA" w:rsidRPr="00CB16AB">
        <w:rPr>
          <w:rFonts w:hint="eastAsia"/>
          <w:snapToGrid w:val="0"/>
        </w:rPr>
        <w:t>項目</w:t>
      </w:r>
      <w:r w:rsidRPr="00CB16AB">
        <w:rPr>
          <w:rFonts w:hint="eastAsia"/>
          <w:snapToGrid w:val="0"/>
        </w:rPr>
        <w:t>連</w:t>
      </w:r>
      <w:r w:rsidR="00FE53F9" w:rsidRPr="00CB16AB">
        <w:rPr>
          <w:rFonts w:hint="eastAsia"/>
          <w:snapToGrid w:val="0"/>
        </w:rPr>
        <w:t>3(110至112)</w:t>
      </w:r>
      <w:r w:rsidRPr="00CB16AB">
        <w:rPr>
          <w:rFonts w:hint="eastAsia"/>
          <w:snapToGrid w:val="0"/>
        </w:rPr>
        <w:t>年度均有預算超支情形，容有檢討空間</w:t>
      </w:r>
    </w:p>
    <w:p w:rsidR="00037FBB" w:rsidRPr="00CB16AB" w:rsidRDefault="00037FBB" w:rsidP="00037FBB">
      <w:pPr>
        <w:adjustRightInd w:val="0"/>
        <w:ind w:leftChars="301" w:left="1090" w:hangingChars="84" w:hanging="238"/>
        <w:rPr>
          <w:rFonts w:hAnsi="標楷體" w:hint="eastAsia"/>
          <w:snapToGrid w:val="0"/>
        </w:rPr>
      </w:pPr>
      <w:r w:rsidRPr="00CB16AB">
        <w:rPr>
          <w:rFonts w:hAnsi="標楷體" w:hint="eastAsia"/>
          <w:snapToGrid w:val="0"/>
        </w:rPr>
        <w:t>1.</w:t>
      </w:r>
      <w:r w:rsidRPr="00CB16AB">
        <w:rPr>
          <w:rFonts w:hAnsi="標楷體" w:hint="eastAsia"/>
          <w:b/>
          <w:snapToGrid w:val="0"/>
        </w:rPr>
        <w:t>計畫概述及相關補助規定：</w:t>
      </w:r>
      <w:r w:rsidR="00F246D0" w:rsidRPr="00CB16AB">
        <w:rPr>
          <w:rFonts w:hAnsi="標楷體"/>
          <w:snapToGrid w:val="0"/>
        </w:rPr>
        <w:t>輔導會</w:t>
      </w:r>
      <w:r w:rsidRPr="00CB16AB">
        <w:rPr>
          <w:rFonts w:hAnsi="標楷體"/>
          <w:snapToGrid w:val="0"/>
        </w:rPr>
        <w:t>辦理</w:t>
      </w:r>
      <w:r w:rsidRPr="00CB16AB">
        <w:rPr>
          <w:rFonts w:hAnsi="標楷體" w:hint="eastAsia"/>
          <w:snapToGrid w:val="0"/>
        </w:rPr>
        <w:t>「退除役官兵就學進</w:t>
      </w:r>
      <w:r w:rsidRPr="00CB16AB">
        <w:rPr>
          <w:rFonts w:hAnsi="標楷體" w:hint="eastAsia"/>
          <w:snapToGrid w:val="0"/>
        </w:rPr>
        <w:lastRenderedPageBreak/>
        <w:t>修補助計畫」業務包括1.大專校院進修補助。2.就業考試進修。3.就學補助津貼及獎勵等3項。</w:t>
      </w:r>
      <w:r w:rsidRPr="00CB16AB">
        <w:rPr>
          <w:rFonts w:hAnsi="標楷體"/>
          <w:snapToGrid w:val="0"/>
        </w:rPr>
        <w:t>其中</w:t>
      </w:r>
      <w:bookmarkStart w:id="3" w:name="_Hlk148112864"/>
      <w:r w:rsidRPr="00CB16AB">
        <w:rPr>
          <w:rFonts w:hAnsi="標楷體" w:hint="eastAsia"/>
          <w:snapToGrid w:val="0"/>
        </w:rPr>
        <w:t>就業考試進修</w:t>
      </w:r>
      <w:bookmarkEnd w:id="3"/>
      <w:r w:rsidRPr="00CB16AB">
        <w:rPr>
          <w:rFonts w:hAnsi="標楷體" w:hint="eastAsia"/>
          <w:snapToGrid w:val="0"/>
        </w:rPr>
        <w:t>之補助業務係依「國軍退除役官兵輔導委員會輔導退除役官兵參加大專校院進修補助作業規定」</w:t>
      </w:r>
      <w:r w:rsidRPr="00CB16AB">
        <w:rPr>
          <w:rFonts w:hAnsi="標楷體" w:hint="eastAsia"/>
          <w:bCs/>
          <w:snapToGrid w:val="0"/>
          <w:kern w:val="16"/>
        </w:rPr>
        <w:t>辦理。</w:t>
      </w:r>
      <w:r w:rsidRPr="00CB16AB">
        <w:rPr>
          <w:rFonts w:hAnsi="標楷體"/>
          <w:bCs/>
          <w:snapToGrid w:val="0"/>
          <w:kern w:val="16"/>
        </w:rPr>
        <w:t>該業務</w:t>
      </w:r>
      <w:r w:rsidRPr="00CB16AB">
        <w:rPr>
          <w:rFonts w:hAnsi="標楷體" w:hint="eastAsia"/>
          <w:bCs/>
          <w:snapToGrid w:val="0"/>
          <w:kern w:val="16"/>
        </w:rPr>
        <w:t>補助對象</w:t>
      </w:r>
      <w:r w:rsidR="00065DFA" w:rsidRPr="00CB16AB">
        <w:rPr>
          <w:rFonts w:hAnsi="標楷體" w:hint="eastAsia"/>
          <w:bCs/>
          <w:snapToGrid w:val="0"/>
          <w:kern w:val="16"/>
        </w:rPr>
        <w:t>為</w:t>
      </w:r>
      <w:r w:rsidRPr="00CB16AB">
        <w:rPr>
          <w:rFonts w:hAnsi="標楷體" w:hint="eastAsia"/>
          <w:bCs/>
          <w:snapToGrid w:val="0"/>
          <w:kern w:val="16"/>
        </w:rPr>
        <w:t>校級以下(含校級)退除役官兵</w:t>
      </w:r>
      <w:r w:rsidR="00065DFA" w:rsidRPr="00CB16AB">
        <w:rPr>
          <w:rFonts w:hAnsi="標楷體" w:hint="eastAsia"/>
          <w:bCs/>
          <w:snapToGrid w:val="0"/>
          <w:kern w:val="16"/>
        </w:rPr>
        <w:t>；</w:t>
      </w:r>
      <w:r w:rsidRPr="00CB16AB">
        <w:rPr>
          <w:rFonts w:hAnsi="標楷體" w:hint="eastAsia"/>
          <w:bCs/>
          <w:snapToGrid w:val="0"/>
          <w:kern w:val="16"/>
        </w:rPr>
        <w:t>補助項目</w:t>
      </w:r>
      <w:r w:rsidR="00065DFA" w:rsidRPr="00CB16AB">
        <w:rPr>
          <w:rFonts w:hAnsi="標楷體" w:hint="eastAsia"/>
          <w:bCs/>
          <w:snapToGrid w:val="0"/>
          <w:kern w:val="16"/>
        </w:rPr>
        <w:t>為</w:t>
      </w:r>
      <w:r w:rsidRPr="00CB16AB">
        <w:rPr>
          <w:rFonts w:hAnsi="標楷體" w:hint="eastAsia"/>
          <w:bCs/>
          <w:snapToGrid w:val="0"/>
          <w:kern w:val="16"/>
        </w:rPr>
        <w:t>就讀教育部立案國內大專校院開設之各項推廣教育學分班、大專校院選修學分及空中大學、空中專科等學分班，補助總金額12萬元(每年可申請3次，最多可申請12次)。</w:t>
      </w:r>
    </w:p>
    <w:p w:rsidR="00DB2BE2" w:rsidRPr="00CB16AB" w:rsidRDefault="00037FBB" w:rsidP="00DB2BE2">
      <w:pPr>
        <w:adjustRightInd w:val="0"/>
        <w:ind w:leftChars="301" w:left="1090" w:hangingChars="84" w:hanging="238"/>
        <w:rPr>
          <w:rFonts w:hint="eastAsia"/>
        </w:rPr>
      </w:pPr>
      <w:r w:rsidRPr="00CB16AB">
        <w:rPr>
          <w:rFonts w:hAnsi="標楷體" w:hint="eastAsia"/>
          <w:b/>
          <w:snapToGrid w:val="0"/>
        </w:rPr>
        <w:t>2.110至113年8月底預算編列及執行情形：</w:t>
      </w:r>
      <w:r w:rsidRPr="00CB16AB">
        <w:rPr>
          <w:rFonts w:hAnsi="標楷體" w:hint="eastAsia"/>
          <w:snapToGrid w:val="0"/>
        </w:rPr>
        <w:t>檢視該基金近年辦理「退除役官兵就學進修補助計畫」預算編列及執行情形(詳表1)，該計畫之「</w:t>
      </w:r>
      <w:r w:rsidR="000E09E5" w:rsidRPr="00CB16AB">
        <w:rPr>
          <w:rFonts w:hAnsi="標楷體" w:hint="eastAsia"/>
          <w:snapToGrid w:val="0"/>
        </w:rPr>
        <w:t>補助大專校院進修</w:t>
      </w:r>
      <w:r w:rsidRPr="00CB16AB">
        <w:rPr>
          <w:rFonts w:hAnsi="標楷體" w:hint="eastAsia"/>
          <w:snapToGrid w:val="0"/>
        </w:rPr>
        <w:t>」、「</w:t>
      </w:r>
      <w:r w:rsidR="000E09E5" w:rsidRPr="00CB16AB">
        <w:rPr>
          <w:rFonts w:hAnsi="標楷體" w:hint="eastAsia"/>
          <w:snapToGrid w:val="0"/>
        </w:rPr>
        <w:t>補助就業考試補習</w:t>
      </w:r>
      <w:r w:rsidRPr="00CB16AB">
        <w:rPr>
          <w:rFonts w:hAnsi="標楷體" w:hint="eastAsia"/>
          <w:snapToGrid w:val="0"/>
        </w:rPr>
        <w:t>」及「</w:t>
      </w:r>
      <w:r w:rsidR="000E09E5" w:rsidRPr="00CB16AB">
        <w:rPr>
          <w:rFonts w:hAnsi="標楷體" w:hint="eastAsia"/>
          <w:snapToGrid w:val="0"/>
        </w:rPr>
        <w:t>就學補助獎勵</w:t>
      </w:r>
      <w:r w:rsidRPr="00CB16AB">
        <w:rPr>
          <w:rFonts w:hAnsi="標楷體" w:hint="eastAsia"/>
          <w:snapToGrid w:val="0"/>
        </w:rPr>
        <w:t>」等3項業務合計，</w:t>
      </w:r>
      <w:r w:rsidR="00A7015A" w:rsidRPr="00CB16AB">
        <w:rPr>
          <w:rFonts w:hAnsi="標楷體" w:hint="eastAsia"/>
          <w:snapToGrid w:val="0"/>
        </w:rPr>
        <w:t>決算數</w:t>
      </w:r>
      <w:r w:rsidRPr="00CB16AB">
        <w:rPr>
          <w:rFonts w:hAnsi="標楷體" w:hint="eastAsia"/>
          <w:snapToGrid w:val="0"/>
        </w:rPr>
        <w:t>自110年度之</w:t>
      </w:r>
      <w:r w:rsidRPr="00CB16AB">
        <w:rPr>
          <w:rFonts w:hAnsi="標楷體"/>
          <w:snapToGrid w:val="0"/>
        </w:rPr>
        <w:t>1億8</w:t>
      </w:r>
      <w:r w:rsidRPr="00CB16AB">
        <w:rPr>
          <w:rFonts w:hAnsi="標楷體" w:hint="eastAsia"/>
          <w:snapToGrid w:val="0"/>
        </w:rPr>
        <w:t>,</w:t>
      </w:r>
      <w:r w:rsidRPr="00CB16AB">
        <w:rPr>
          <w:rFonts w:hAnsi="標楷體"/>
          <w:snapToGrid w:val="0"/>
        </w:rPr>
        <w:t>233</w:t>
      </w:r>
      <w:r w:rsidRPr="00CB16AB">
        <w:rPr>
          <w:rFonts w:hAnsi="標楷體" w:hint="eastAsia"/>
          <w:snapToGrid w:val="0"/>
        </w:rPr>
        <w:t>萬</w:t>
      </w:r>
      <w:r w:rsidR="00BB7505" w:rsidRPr="00CB16AB">
        <w:rPr>
          <w:rFonts w:hAnsi="標楷體" w:hint="eastAsia"/>
          <w:snapToGrid w:val="0"/>
        </w:rPr>
        <w:t>2</w:t>
      </w:r>
      <w:r w:rsidRPr="00CB16AB">
        <w:rPr>
          <w:rFonts w:hAnsi="標楷體"/>
          <w:snapToGrid w:val="0"/>
        </w:rPr>
        <w:t>千元減少至</w:t>
      </w:r>
      <w:r w:rsidRPr="00CB16AB">
        <w:rPr>
          <w:rFonts w:hAnsi="標楷體" w:hint="eastAsia"/>
          <w:snapToGrid w:val="0"/>
        </w:rPr>
        <w:t>112年度之</w:t>
      </w:r>
      <w:r w:rsidRPr="00CB16AB">
        <w:rPr>
          <w:rFonts w:hAnsi="標楷體"/>
          <w:snapToGrid w:val="0"/>
        </w:rPr>
        <w:t>1</w:t>
      </w:r>
      <w:r w:rsidRPr="00CB16AB">
        <w:rPr>
          <w:rFonts w:hAnsi="標楷體" w:hint="eastAsia"/>
          <w:snapToGrid w:val="0"/>
        </w:rPr>
        <w:t>億</w:t>
      </w:r>
      <w:r w:rsidRPr="00CB16AB">
        <w:rPr>
          <w:rFonts w:hAnsi="標楷體"/>
          <w:snapToGrid w:val="0"/>
        </w:rPr>
        <w:t>7</w:t>
      </w:r>
      <w:r w:rsidRPr="00CB16AB">
        <w:rPr>
          <w:rFonts w:hAnsi="標楷體" w:hint="eastAsia"/>
          <w:snapToGrid w:val="0"/>
        </w:rPr>
        <w:t>,</w:t>
      </w:r>
      <w:r w:rsidRPr="00CB16AB">
        <w:rPr>
          <w:rFonts w:hAnsi="標楷體"/>
          <w:snapToGrid w:val="0"/>
        </w:rPr>
        <w:t>745</w:t>
      </w:r>
      <w:r w:rsidRPr="00CB16AB">
        <w:rPr>
          <w:rFonts w:hAnsi="標楷體" w:hint="eastAsia"/>
          <w:snapToGrid w:val="0"/>
        </w:rPr>
        <w:t>萬</w:t>
      </w:r>
      <w:r w:rsidRPr="00CB16AB">
        <w:rPr>
          <w:rFonts w:hAnsi="標楷體"/>
          <w:snapToGrid w:val="0"/>
        </w:rPr>
        <w:t>3千元</w:t>
      </w:r>
      <w:r w:rsidRPr="00CB16AB">
        <w:rPr>
          <w:rFonts w:hAnsi="標楷體" w:hint="eastAsia"/>
          <w:snapToGrid w:val="0"/>
        </w:rPr>
        <w:t>；同期間補助人次則由8,001人次增加至</w:t>
      </w:r>
      <w:r w:rsidRPr="00CB16AB">
        <w:rPr>
          <w:rFonts w:hAnsi="標楷體"/>
          <w:snapToGrid w:val="0"/>
        </w:rPr>
        <w:t>8,139人次</w:t>
      </w:r>
      <w:r w:rsidR="000D3C94" w:rsidRPr="00CB16AB">
        <w:rPr>
          <w:rFonts w:hAnsi="標楷體" w:hint="eastAsia"/>
          <w:snapToGrid w:val="0"/>
        </w:rPr>
        <w:t>，</w:t>
      </w:r>
      <w:r w:rsidR="00BB7505" w:rsidRPr="00CB16AB">
        <w:rPr>
          <w:rFonts w:hAnsi="標楷體" w:hint="eastAsia"/>
          <w:snapToGrid w:val="0"/>
        </w:rPr>
        <w:t>預算執行率</w:t>
      </w:r>
      <w:r w:rsidR="00065DFA" w:rsidRPr="00CB16AB">
        <w:rPr>
          <w:rFonts w:hAnsi="標楷體" w:hint="eastAsia"/>
          <w:snapToGrid w:val="0"/>
        </w:rPr>
        <w:t>各年度</w:t>
      </w:r>
      <w:r w:rsidRPr="00CB16AB">
        <w:rPr>
          <w:rFonts w:hAnsi="標楷體" w:hint="eastAsia"/>
          <w:snapToGrid w:val="0"/>
        </w:rPr>
        <w:t>為110.83%、100.57%及96.39%</w:t>
      </w:r>
      <w:r w:rsidR="00BB7505" w:rsidRPr="00CB16AB">
        <w:rPr>
          <w:rFonts w:hAnsi="標楷體" w:hint="eastAsia"/>
          <w:snapToGrid w:val="0"/>
        </w:rPr>
        <w:t>。</w:t>
      </w:r>
      <w:r w:rsidR="000D3C94" w:rsidRPr="00CB16AB">
        <w:rPr>
          <w:rFonts w:hAnsi="標楷體" w:hint="eastAsia"/>
          <w:snapToGrid w:val="0"/>
        </w:rPr>
        <w:t>另</w:t>
      </w:r>
      <w:r w:rsidRPr="00CB16AB">
        <w:rPr>
          <w:rFonts w:hAnsi="標楷體" w:hint="eastAsia"/>
          <w:snapToGrid w:val="0"/>
        </w:rPr>
        <w:t>113年度</w:t>
      </w:r>
      <w:r w:rsidR="00BB7505" w:rsidRPr="00CB16AB">
        <w:rPr>
          <w:rFonts w:hAnsi="標楷體" w:hint="eastAsia"/>
          <w:snapToGrid w:val="0"/>
        </w:rPr>
        <w:t>截至</w:t>
      </w:r>
      <w:r w:rsidRPr="00CB16AB">
        <w:rPr>
          <w:rFonts w:hAnsi="標楷體" w:hint="eastAsia"/>
          <w:snapToGrid w:val="0"/>
        </w:rPr>
        <w:t>8月</w:t>
      </w:r>
      <w:r w:rsidR="00BB7505" w:rsidRPr="00CB16AB">
        <w:rPr>
          <w:rFonts w:hAnsi="標楷體" w:hint="eastAsia"/>
          <w:snapToGrid w:val="0"/>
        </w:rPr>
        <w:t>底</w:t>
      </w:r>
      <w:r w:rsidRPr="00CB16AB">
        <w:rPr>
          <w:rFonts w:hAnsi="標楷體" w:hint="eastAsia"/>
          <w:snapToGrid w:val="0"/>
        </w:rPr>
        <w:t>執行數</w:t>
      </w:r>
      <w:r w:rsidR="006A5390" w:rsidRPr="00CB16AB">
        <w:rPr>
          <w:rFonts w:hAnsi="標楷體"/>
          <w:snapToGrid w:val="0"/>
        </w:rPr>
        <w:t>8</w:t>
      </w:r>
      <w:r w:rsidR="006A5390" w:rsidRPr="00CB16AB">
        <w:rPr>
          <w:rFonts w:hAnsi="標楷體" w:hint="eastAsia"/>
          <w:snapToGrid w:val="0"/>
        </w:rPr>
        <w:t>,</w:t>
      </w:r>
      <w:r w:rsidR="006A5390" w:rsidRPr="00CB16AB">
        <w:rPr>
          <w:rFonts w:hAnsi="標楷體"/>
          <w:snapToGrid w:val="0"/>
        </w:rPr>
        <w:t>880</w:t>
      </w:r>
      <w:r w:rsidR="006A5390" w:rsidRPr="00CB16AB">
        <w:rPr>
          <w:rFonts w:hAnsi="標楷體" w:hint="eastAsia"/>
          <w:snapToGrid w:val="0"/>
        </w:rPr>
        <w:t>萬</w:t>
      </w:r>
      <w:r w:rsidR="006A5390" w:rsidRPr="00CB16AB">
        <w:rPr>
          <w:rFonts w:hAnsi="標楷體"/>
          <w:snapToGrid w:val="0"/>
        </w:rPr>
        <w:t>7</w:t>
      </w:r>
      <w:r w:rsidRPr="00CB16AB">
        <w:rPr>
          <w:rFonts w:hAnsi="標楷體" w:hint="eastAsia"/>
          <w:snapToGrid w:val="0"/>
        </w:rPr>
        <w:t>千元，</w:t>
      </w:r>
      <w:r w:rsidR="006A5390" w:rsidRPr="00CB16AB">
        <w:rPr>
          <w:rFonts w:hAnsi="標楷體" w:hint="eastAsia"/>
          <w:snapToGrid w:val="0"/>
        </w:rPr>
        <w:t>占</w:t>
      </w:r>
      <w:r w:rsidR="000D3C94" w:rsidRPr="00CB16AB">
        <w:rPr>
          <w:rFonts w:hAnsi="標楷體" w:hint="eastAsia"/>
          <w:snapToGrid w:val="0"/>
        </w:rPr>
        <w:t>全</w:t>
      </w:r>
      <w:r w:rsidRPr="00CB16AB">
        <w:rPr>
          <w:rFonts w:hAnsi="標楷體" w:hint="eastAsia"/>
          <w:snapToGrid w:val="0"/>
        </w:rPr>
        <w:t>年</w:t>
      </w:r>
      <w:r w:rsidR="006A5390" w:rsidRPr="00CB16AB">
        <w:rPr>
          <w:rFonts w:hAnsi="標楷體" w:hint="eastAsia"/>
          <w:snapToGrid w:val="0"/>
        </w:rPr>
        <w:t>度</w:t>
      </w:r>
      <w:r w:rsidRPr="00CB16AB">
        <w:rPr>
          <w:rFonts w:hAnsi="標楷體" w:hint="eastAsia"/>
          <w:snapToGrid w:val="0"/>
        </w:rPr>
        <w:t>預算之</w:t>
      </w:r>
      <w:r w:rsidR="006A5390" w:rsidRPr="00CB16AB">
        <w:rPr>
          <w:rFonts w:hAnsi="標楷體"/>
          <w:snapToGrid w:val="0"/>
        </w:rPr>
        <w:t>54.53%</w:t>
      </w:r>
      <w:r w:rsidR="006A5390" w:rsidRPr="00CB16AB">
        <w:rPr>
          <w:rFonts w:hAnsi="標楷體" w:hint="eastAsia"/>
          <w:snapToGrid w:val="0"/>
        </w:rPr>
        <w:t>，預算執行</w:t>
      </w:r>
      <w:r w:rsidR="006A5390" w:rsidRPr="00CB16AB">
        <w:rPr>
          <w:rFonts w:hAnsi="標楷體"/>
          <w:snapToGrid w:val="0"/>
        </w:rPr>
        <w:t>未及6成</w:t>
      </w:r>
      <w:r w:rsidR="000D3C94" w:rsidRPr="00CB16AB">
        <w:rPr>
          <w:rFonts w:hAnsi="標楷體" w:hint="eastAsia"/>
          <w:snapToGrid w:val="0"/>
        </w:rPr>
        <w:t>；又該計畫之「</w:t>
      </w:r>
      <w:r w:rsidRPr="00CB16AB">
        <w:rPr>
          <w:rFonts w:hAnsi="標楷體" w:hint="eastAsia"/>
          <w:snapToGrid w:val="0"/>
        </w:rPr>
        <w:t>補助大專校院進修</w:t>
      </w:r>
      <w:r w:rsidR="000D3C94" w:rsidRPr="00CB16AB">
        <w:rPr>
          <w:rFonts w:hAnsi="標楷體" w:hint="eastAsia"/>
          <w:snapToGrid w:val="0"/>
        </w:rPr>
        <w:t>」</w:t>
      </w:r>
      <w:r w:rsidRPr="00CB16AB">
        <w:rPr>
          <w:rFonts w:hAnsi="標楷體" w:hint="eastAsia"/>
          <w:snapToGrid w:val="0"/>
        </w:rPr>
        <w:t>業務連3</w:t>
      </w:r>
      <w:r w:rsidR="000D3C94" w:rsidRPr="00CB16AB">
        <w:rPr>
          <w:rFonts w:hAnsi="標楷體" w:hint="eastAsia"/>
          <w:snapToGrid w:val="0"/>
        </w:rPr>
        <w:t>(110至112)</w:t>
      </w:r>
      <w:r w:rsidRPr="00CB16AB">
        <w:rPr>
          <w:rFonts w:hAnsi="標楷體" w:hint="eastAsia"/>
          <w:snapToGrid w:val="0"/>
        </w:rPr>
        <w:t>年度均有預算超支情形，顯示預算編列與實際執行存有落差，容有檢討空間。</w:t>
      </w:r>
      <w:r w:rsidR="00DB2BE2" w:rsidRPr="00CB16AB">
        <w:rPr>
          <w:rFonts w:hAnsi="標楷體" w:hint="eastAsia"/>
          <w:snapToGrid w:val="0"/>
        </w:rPr>
        <w:t>洽</w:t>
      </w:r>
      <w:r w:rsidR="00DB2BE2" w:rsidRPr="00CB16AB">
        <w:rPr>
          <w:rFonts w:hint="eastAsia"/>
        </w:rPr>
        <w:t>據輔導會說明，該計畫之預算係於前1年度編列，並參考前3年決算數、補助人次及每人次平均補助金額等數據推估，雖已逐年調升預算，惟調升比例仍無法滿足需求，致部分補助項目決算數超過過預算數</w:t>
      </w:r>
      <w:r w:rsidR="00DB2BE2" w:rsidRPr="00CB16AB">
        <w:rPr>
          <w:rFonts w:hAnsi="標楷體" w:hint="eastAsia"/>
        </w:rPr>
        <w:t>；該會</w:t>
      </w:r>
      <w:r w:rsidR="00DB2BE2" w:rsidRPr="00CB16AB">
        <w:rPr>
          <w:rFonts w:hint="eastAsia"/>
        </w:rPr>
        <w:t>為使預算編列更符合實際所需，後續預算編列除參考以往申請人數，並考量物價因素，依實際需求覈實編列相關預算。</w:t>
      </w:r>
    </w:p>
    <w:p w:rsidR="00037FBB" w:rsidRPr="00CB16AB" w:rsidRDefault="00037FBB" w:rsidP="00037FBB">
      <w:pPr>
        <w:snapToGrid w:val="0"/>
        <w:spacing w:line="440" w:lineRule="exact"/>
        <w:ind w:leftChars="14" w:left="701" w:rightChars="7" w:right="20" w:hangingChars="233" w:hanging="661"/>
        <w:rPr>
          <w:rFonts w:hAnsi="標楷體" w:hint="eastAsia"/>
          <w:b/>
          <w:bCs/>
          <w:kern w:val="16"/>
        </w:rPr>
      </w:pPr>
      <w:r w:rsidRPr="00CB16AB">
        <w:rPr>
          <w:rFonts w:hAnsi="標楷體" w:hint="eastAsia"/>
          <w:b/>
          <w:bCs/>
          <w:kern w:val="16"/>
        </w:rPr>
        <w:t xml:space="preserve">表1 安置基金110至114年度「退除役官兵就學進修補助計畫」預算編列及執行情形表                         </w:t>
      </w:r>
      <w:r w:rsidRPr="00CB16AB">
        <w:rPr>
          <w:rFonts w:hAnsi="標楷體" w:hint="eastAsia"/>
          <w:bCs/>
          <w:kern w:val="16"/>
          <w:sz w:val="24"/>
          <w:szCs w:val="24"/>
        </w:rPr>
        <w:t>單位：新臺幣千元</w:t>
      </w:r>
    </w:p>
    <w:tbl>
      <w:tblPr>
        <w:tblW w:w="84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8"/>
        <w:gridCol w:w="705"/>
        <w:gridCol w:w="868"/>
        <w:gridCol w:w="1582"/>
        <w:gridCol w:w="1583"/>
        <w:gridCol w:w="1583"/>
        <w:gridCol w:w="1583"/>
      </w:tblGrid>
      <w:tr w:rsidR="00037FBB" w:rsidRPr="00CB16AB" w:rsidTr="00037FBB">
        <w:trPr>
          <w:trHeight w:val="20"/>
          <w:tblHeader/>
          <w:jc w:val="center"/>
        </w:trPr>
        <w:tc>
          <w:tcPr>
            <w:tcW w:w="2111" w:type="dxa"/>
            <w:gridSpan w:val="3"/>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sz w:val="24"/>
              </w:rPr>
            </w:pPr>
            <w:r w:rsidRPr="00CB16AB">
              <w:rPr>
                <w:rFonts w:hAnsi="標楷體"/>
                <w:w w:val="90"/>
                <w:sz w:val="24"/>
                <w:szCs w:val="24"/>
              </w:rPr>
              <w:lastRenderedPageBreak/>
              <w:t>年度</w:t>
            </w:r>
            <w:r w:rsidRPr="00CB16AB">
              <w:rPr>
                <w:rFonts w:hAnsi="標楷體" w:hint="eastAsia"/>
                <w:w w:val="90"/>
                <w:sz w:val="24"/>
                <w:szCs w:val="24"/>
              </w:rPr>
              <w:t>/項目</w:t>
            </w:r>
          </w:p>
        </w:tc>
        <w:tc>
          <w:tcPr>
            <w:tcW w:w="1582" w:type="dxa"/>
            <w:shd w:val="clear" w:color="auto" w:fill="auto"/>
            <w:noWrap/>
            <w:vAlign w:val="center"/>
            <w:hideMark/>
          </w:tcPr>
          <w:p w:rsidR="00037FBB" w:rsidRPr="00CB16AB" w:rsidRDefault="00CE5636" w:rsidP="000E09E5">
            <w:pPr>
              <w:spacing w:line="280" w:lineRule="exact"/>
              <w:ind w:leftChars="0" w:left="0" w:firstLineChars="0" w:firstLine="0"/>
              <w:jc w:val="center"/>
              <w:rPr>
                <w:rFonts w:hAnsi="標楷體"/>
                <w:w w:val="90"/>
                <w:sz w:val="24"/>
                <w:szCs w:val="24"/>
              </w:rPr>
            </w:pPr>
            <w:r w:rsidRPr="00CB16AB">
              <w:rPr>
                <w:rFonts w:hAnsi="標楷體" w:hint="eastAsia"/>
                <w:w w:val="90"/>
                <w:sz w:val="24"/>
                <w:szCs w:val="24"/>
                <w:shd w:val="pct15" w:color="auto" w:fill="FFFFFF"/>
              </w:rPr>
              <w:t>補助</w:t>
            </w:r>
            <w:r w:rsidR="00037FBB" w:rsidRPr="00CB16AB">
              <w:rPr>
                <w:rFonts w:hAnsi="標楷體" w:hint="eastAsia"/>
                <w:w w:val="90"/>
                <w:sz w:val="24"/>
                <w:szCs w:val="24"/>
                <w:shd w:val="pct15" w:color="auto" w:fill="FFFFFF"/>
              </w:rPr>
              <w:t>大專校院進修</w:t>
            </w:r>
          </w:p>
        </w:tc>
        <w:tc>
          <w:tcPr>
            <w:tcW w:w="1583" w:type="dxa"/>
            <w:shd w:val="clear" w:color="auto" w:fill="auto"/>
            <w:noWrap/>
            <w:vAlign w:val="center"/>
            <w:hideMark/>
          </w:tcPr>
          <w:p w:rsidR="00037FBB" w:rsidRPr="00CB16AB" w:rsidRDefault="00CE5636" w:rsidP="000E09E5">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補助</w:t>
            </w:r>
            <w:r w:rsidR="000E09E5" w:rsidRPr="00CB16AB">
              <w:rPr>
                <w:rFonts w:hAnsi="標楷體" w:hint="eastAsia"/>
                <w:w w:val="90"/>
                <w:sz w:val="24"/>
                <w:szCs w:val="24"/>
              </w:rPr>
              <w:t>就業考試補習</w:t>
            </w:r>
          </w:p>
        </w:tc>
        <w:tc>
          <w:tcPr>
            <w:tcW w:w="1583" w:type="dxa"/>
            <w:shd w:val="clear" w:color="auto" w:fill="auto"/>
            <w:noWrap/>
            <w:vAlign w:val="center"/>
            <w:hideMark/>
          </w:tcPr>
          <w:p w:rsidR="00037FBB" w:rsidRPr="00CB16AB" w:rsidRDefault="00037FBB" w:rsidP="000E09E5">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就學補助獎勵</w:t>
            </w:r>
          </w:p>
        </w:tc>
        <w:tc>
          <w:tcPr>
            <w:tcW w:w="1583"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合 計</w:t>
            </w:r>
          </w:p>
        </w:tc>
      </w:tr>
      <w:tr w:rsidR="00037FBB" w:rsidRPr="00CB16AB" w:rsidTr="00037FBB">
        <w:trPr>
          <w:trHeight w:val="20"/>
          <w:jc w:val="center"/>
        </w:trPr>
        <w:tc>
          <w:tcPr>
            <w:tcW w:w="538" w:type="dxa"/>
            <w:vMerge w:val="restart"/>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110</w:t>
            </w: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預算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21,000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16,250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127,270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164,520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1,500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650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5,500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7,650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決算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23,42</w:t>
            </w:r>
            <w:r w:rsidRPr="00CB16AB">
              <w:rPr>
                <w:rFonts w:hAnsi="標楷體" w:hint="eastAsia"/>
                <w:w w:val="90"/>
                <w:sz w:val="24"/>
                <w:szCs w:val="24"/>
                <w:shd w:val="pct15" w:color="auto" w:fill="FFFFFF"/>
              </w:rPr>
              <w:t>9</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29,00</w:t>
            </w:r>
            <w:r w:rsidRPr="00CB16AB">
              <w:rPr>
                <w:rFonts w:hAnsi="標楷體" w:hint="eastAsia"/>
                <w:w w:val="90"/>
                <w:sz w:val="24"/>
                <w:szCs w:val="24"/>
                <w:shd w:val="pct15" w:color="auto" w:fill="FFFFFF"/>
              </w:rPr>
              <w:t>6</w:t>
            </w:r>
          </w:p>
        </w:tc>
        <w:tc>
          <w:tcPr>
            <w:tcW w:w="1583" w:type="dxa"/>
            <w:shd w:val="clear" w:color="auto" w:fill="auto"/>
            <w:noWrap/>
            <w:vAlign w:val="center"/>
          </w:tcPr>
          <w:p w:rsidR="00037FBB" w:rsidRPr="00CB16AB" w:rsidRDefault="00037FBB" w:rsidP="00BB7505">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129,89</w:t>
            </w:r>
            <w:r w:rsidR="00BB7505" w:rsidRPr="00CB16AB">
              <w:rPr>
                <w:rFonts w:hAnsi="標楷體" w:hint="eastAsia"/>
                <w:w w:val="90"/>
                <w:sz w:val="24"/>
                <w:szCs w:val="24"/>
                <w:shd w:val="pct15" w:color="auto" w:fill="FFFFFF"/>
              </w:rPr>
              <w:t>7</w:t>
            </w:r>
          </w:p>
        </w:tc>
        <w:tc>
          <w:tcPr>
            <w:tcW w:w="1583" w:type="dxa"/>
            <w:shd w:val="clear" w:color="auto" w:fill="auto"/>
            <w:noWrap/>
            <w:vAlign w:val="center"/>
          </w:tcPr>
          <w:p w:rsidR="00037FBB" w:rsidRPr="00CB16AB" w:rsidRDefault="00037FBB" w:rsidP="00BB7505">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182,33</w:t>
            </w:r>
            <w:r w:rsidR="00BB7505" w:rsidRPr="00CB16AB">
              <w:rPr>
                <w:rFonts w:hAnsi="標楷體" w:hint="eastAsia"/>
                <w:w w:val="90"/>
                <w:sz w:val="24"/>
                <w:szCs w:val="24"/>
                <w:shd w:val="pct15" w:color="auto" w:fill="FFFFFF"/>
              </w:rPr>
              <w:t>2</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1,505</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855</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5,641</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8,001</w:t>
            </w:r>
          </w:p>
        </w:tc>
      </w:tr>
      <w:tr w:rsidR="00037FBB" w:rsidRPr="00CB16AB" w:rsidTr="00037FBB">
        <w:trPr>
          <w:trHeight w:val="20"/>
          <w:jc w:val="center"/>
        </w:trPr>
        <w:tc>
          <w:tcPr>
            <w:tcW w:w="538" w:type="dxa"/>
            <w:vMerge w:val="restart"/>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111</w:t>
            </w: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預算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22,400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21,000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129,062</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172,462</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1,600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700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5,600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7,900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決算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28,920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20,03</w:t>
            </w:r>
            <w:r w:rsidRPr="00CB16AB">
              <w:rPr>
                <w:rFonts w:hAnsi="標楷體" w:hint="eastAsia"/>
                <w:w w:val="90"/>
                <w:sz w:val="24"/>
                <w:szCs w:val="24"/>
              </w:rPr>
              <w:t>6</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124,494</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173,450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1,797</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590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5,448</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7,835</w:t>
            </w:r>
          </w:p>
        </w:tc>
      </w:tr>
      <w:tr w:rsidR="00037FBB" w:rsidRPr="00CB16AB" w:rsidTr="00037FBB">
        <w:trPr>
          <w:trHeight w:val="20"/>
          <w:jc w:val="center"/>
        </w:trPr>
        <w:tc>
          <w:tcPr>
            <w:tcW w:w="538" w:type="dxa"/>
            <w:vMerge w:val="restart"/>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112</w:t>
            </w: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預算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24,000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28,900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131,191</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184,091</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5,528</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7,978</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決算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31,280</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23,623</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122,550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highlight w:val="yellow"/>
              </w:rPr>
            </w:pPr>
            <w:r w:rsidRPr="00CB16AB">
              <w:rPr>
                <w:rFonts w:hAnsi="標楷體" w:hint="eastAsia"/>
                <w:w w:val="90"/>
                <w:sz w:val="24"/>
                <w:szCs w:val="24"/>
                <w:shd w:val="pct15" w:color="auto" w:fill="FFFFFF"/>
              </w:rPr>
              <w:t>1</w:t>
            </w:r>
            <w:r w:rsidRPr="00CB16AB">
              <w:rPr>
                <w:rFonts w:hAnsi="標楷體"/>
                <w:w w:val="90"/>
                <w:sz w:val="24"/>
                <w:szCs w:val="24"/>
                <w:shd w:val="pct15" w:color="auto" w:fill="FFFFFF"/>
              </w:rPr>
              <w:t>77,45</w:t>
            </w:r>
            <w:r w:rsidRPr="00CB16AB">
              <w:rPr>
                <w:rFonts w:hAnsi="標楷體" w:hint="eastAsia"/>
                <w:w w:val="90"/>
                <w:sz w:val="24"/>
                <w:szCs w:val="24"/>
                <w:shd w:val="pct15" w:color="auto" w:fill="FFFFFF"/>
              </w:rPr>
              <w:t>3</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hint="eastAsia"/>
                <w:w w:val="90"/>
                <w:sz w:val="24"/>
                <w:szCs w:val="24"/>
              </w:rPr>
              <w:t>2,065</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664</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5,410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highlight w:val="yellow"/>
              </w:rPr>
            </w:pPr>
            <w:r w:rsidRPr="00CB16AB">
              <w:rPr>
                <w:rFonts w:hAnsi="標楷體"/>
                <w:w w:val="90"/>
                <w:sz w:val="24"/>
                <w:szCs w:val="24"/>
                <w:shd w:val="pct15" w:color="auto" w:fill="FFFFFF"/>
              </w:rPr>
              <w:t>8,139</w:t>
            </w:r>
          </w:p>
        </w:tc>
      </w:tr>
      <w:tr w:rsidR="00037FBB" w:rsidRPr="00CB16AB" w:rsidTr="00037FBB">
        <w:trPr>
          <w:trHeight w:val="20"/>
          <w:jc w:val="center"/>
        </w:trPr>
        <w:tc>
          <w:tcPr>
            <w:tcW w:w="538" w:type="dxa"/>
            <w:vMerge w:val="restart"/>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113</w:t>
            </w: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預算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13,600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23,800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125,450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162,850</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5,118</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6,618</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決算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16,273</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15,963</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56,571</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88,807</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887</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461</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2,408</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3,756</w:t>
            </w:r>
          </w:p>
        </w:tc>
      </w:tr>
      <w:tr w:rsidR="00037FBB" w:rsidRPr="00CB16AB" w:rsidTr="00037FBB">
        <w:trPr>
          <w:trHeight w:val="20"/>
          <w:jc w:val="center"/>
        </w:trPr>
        <w:tc>
          <w:tcPr>
            <w:tcW w:w="538" w:type="dxa"/>
            <w:vMerge w:val="restart"/>
            <w:shd w:val="clear" w:color="auto" w:fill="auto"/>
            <w:noWrap/>
            <w:vAlign w:val="center"/>
          </w:tcPr>
          <w:p w:rsidR="00037FBB" w:rsidRPr="00CB16AB" w:rsidRDefault="00037FBB" w:rsidP="000E2A1F">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114</w:t>
            </w: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預算案</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13,600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25,200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120,344</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159,144</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37FBB">
            <w:pPr>
              <w:spacing w:line="280" w:lineRule="exact"/>
              <w:ind w:leftChars="0" w:left="0" w:firstLineChars="0" w:firstLine="0"/>
              <w:jc w:val="left"/>
              <w:rPr>
                <w:rFonts w:hAnsi="標楷體"/>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left"/>
              <w:rPr>
                <w:rFonts w:hAnsi="標楷體"/>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850</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700</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4,920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6,470</w:t>
            </w:r>
          </w:p>
        </w:tc>
      </w:tr>
    </w:tbl>
    <w:p w:rsidR="00037FBB" w:rsidRPr="00CB16AB" w:rsidRDefault="00037FBB" w:rsidP="00DB2BE2">
      <w:pPr>
        <w:pStyle w:val="141"/>
        <w:ind w:left="1175" w:hangingChars="483" w:hanging="1175"/>
        <w:jc w:val="both"/>
        <w:rPr>
          <w:rFonts w:hint="eastAsia"/>
        </w:rPr>
      </w:pPr>
      <w:r w:rsidRPr="00CB16AB">
        <w:rPr>
          <w:rFonts w:hint="eastAsia"/>
        </w:rPr>
        <w:t>說    明：110至112年度為審定決算</w:t>
      </w:r>
      <w:r w:rsidR="00F93213" w:rsidRPr="00CB16AB">
        <w:rPr>
          <w:rFonts w:hint="eastAsia"/>
        </w:rPr>
        <w:t>數</w:t>
      </w:r>
      <w:r w:rsidRPr="00CB16AB">
        <w:rPr>
          <w:rFonts w:hint="eastAsia"/>
        </w:rPr>
        <w:t>；113年度為截至8月底實際數；114年度為預算案數。</w:t>
      </w:r>
    </w:p>
    <w:p w:rsidR="00037FBB" w:rsidRPr="00CB16AB" w:rsidRDefault="00037FBB" w:rsidP="00BB6CB4">
      <w:pPr>
        <w:pStyle w:val="141"/>
      </w:pPr>
      <w:r w:rsidRPr="00CB16AB">
        <w:rPr>
          <w:rFonts w:hint="eastAsia"/>
        </w:rPr>
        <w:t>資料來源：安置基金</w:t>
      </w:r>
      <w:r w:rsidR="007A243F" w:rsidRPr="00CB16AB">
        <w:rPr>
          <w:rFonts w:hint="eastAsia"/>
        </w:rPr>
        <w:t>，</w:t>
      </w:r>
      <w:r w:rsidRPr="00CB16AB">
        <w:rPr>
          <w:rFonts w:hint="eastAsia"/>
        </w:rPr>
        <w:t>本中心整理。</w:t>
      </w:r>
    </w:p>
    <w:p w:rsidR="00037FBB" w:rsidRPr="00CB16AB" w:rsidRDefault="00037FBB" w:rsidP="007A243F">
      <w:pPr>
        <w:pStyle w:val="a4"/>
        <w:rPr>
          <w:rFonts w:hint="eastAsia"/>
          <w:snapToGrid w:val="0"/>
        </w:rPr>
      </w:pPr>
      <w:r w:rsidRPr="00CB16AB">
        <w:rPr>
          <w:rFonts w:hint="eastAsia"/>
          <w:snapToGrid w:val="0"/>
        </w:rPr>
        <w:t>(二)</w:t>
      </w:r>
      <w:r w:rsidR="006B76F0" w:rsidRPr="00CB16AB">
        <w:rPr>
          <w:rFonts w:hint="eastAsia"/>
          <w:snapToGrid w:val="0"/>
        </w:rPr>
        <w:t>近3(</w:t>
      </w:r>
      <w:r w:rsidR="00871325" w:rsidRPr="00CB16AB">
        <w:rPr>
          <w:rFonts w:hint="eastAsia"/>
          <w:snapToGrid w:val="0"/>
        </w:rPr>
        <w:t>110至</w:t>
      </w:r>
      <w:r w:rsidR="006B76F0" w:rsidRPr="00CB16AB">
        <w:rPr>
          <w:rFonts w:hint="eastAsia"/>
          <w:snapToGrid w:val="0"/>
        </w:rPr>
        <w:t>112)</w:t>
      </w:r>
      <w:r w:rsidR="00871325" w:rsidRPr="00CB16AB">
        <w:rPr>
          <w:rFonts w:hint="eastAsia"/>
          <w:snapToGrid w:val="0"/>
        </w:rPr>
        <w:t>年</w:t>
      </w:r>
      <w:r w:rsidR="006B76F0" w:rsidRPr="00CB16AB">
        <w:rPr>
          <w:rFonts w:hint="eastAsia"/>
          <w:snapToGrid w:val="0"/>
        </w:rPr>
        <w:t>度</w:t>
      </w:r>
      <w:r w:rsidR="00871325" w:rsidRPr="00CB16AB">
        <w:rPr>
          <w:rFonts w:hint="eastAsia"/>
          <w:snapToGrid w:val="0"/>
        </w:rPr>
        <w:t>退除役官兵獲補助參加就業考試補習之錄取率雖</w:t>
      </w:r>
      <w:r w:rsidR="00065DFA" w:rsidRPr="00CB16AB">
        <w:rPr>
          <w:rFonts w:hint="eastAsia"/>
          <w:snapToGrid w:val="0"/>
        </w:rPr>
        <w:t>已</w:t>
      </w:r>
      <w:r w:rsidRPr="00CB16AB">
        <w:rPr>
          <w:rFonts w:hint="eastAsia"/>
          <w:snapToGrid w:val="0"/>
        </w:rPr>
        <w:t>提升，惟仍未及</w:t>
      </w:r>
      <w:r w:rsidR="00871325" w:rsidRPr="00CB16AB">
        <w:rPr>
          <w:rFonts w:hint="eastAsia"/>
          <w:snapToGrid w:val="0"/>
        </w:rPr>
        <w:t>3</w:t>
      </w:r>
      <w:r w:rsidRPr="00CB16AB">
        <w:rPr>
          <w:rFonts w:hint="eastAsia"/>
          <w:snapToGrid w:val="0"/>
        </w:rPr>
        <w:t>成，允宜持續提升</w:t>
      </w:r>
    </w:p>
    <w:p w:rsidR="00037FBB" w:rsidRPr="00CB16AB" w:rsidRDefault="00A561F4" w:rsidP="007A243F">
      <w:pPr>
        <w:pStyle w:val="21"/>
        <w:rPr>
          <w:rFonts w:hint="eastAsia"/>
          <w:snapToGrid w:val="0"/>
        </w:rPr>
      </w:pPr>
      <w:r w:rsidRPr="00CB16AB">
        <w:rPr>
          <w:snapToGrid w:val="0"/>
        </w:rPr>
        <w:t>另觀</w:t>
      </w:r>
      <w:r w:rsidR="000E4A02" w:rsidRPr="00CB16AB">
        <w:rPr>
          <w:snapToGrid w:val="0"/>
        </w:rPr>
        <w:t>該基金提供</w:t>
      </w:r>
      <w:r w:rsidR="00037FBB" w:rsidRPr="00CB16AB">
        <w:rPr>
          <w:rFonts w:hint="eastAsia"/>
          <w:snapToGrid w:val="0"/>
        </w:rPr>
        <w:t>近年</w:t>
      </w:r>
      <w:r w:rsidR="000E09E5" w:rsidRPr="00CB16AB">
        <w:rPr>
          <w:rFonts w:hint="eastAsia"/>
          <w:snapToGrid w:val="0"/>
        </w:rPr>
        <w:t>補助退除役官兵參加就業考試補習</w:t>
      </w:r>
      <w:r w:rsidR="00037FBB" w:rsidRPr="00CB16AB">
        <w:rPr>
          <w:rFonts w:hint="eastAsia"/>
          <w:snapToGrid w:val="0"/>
        </w:rPr>
        <w:t>情形(詳表2)，110至</w:t>
      </w:r>
      <w:r w:rsidR="00065DFA" w:rsidRPr="00CB16AB">
        <w:rPr>
          <w:rFonts w:hint="eastAsia"/>
          <w:snapToGrid w:val="0"/>
        </w:rPr>
        <w:t>112</w:t>
      </w:r>
      <w:r w:rsidR="00037FBB" w:rsidRPr="00CB16AB">
        <w:rPr>
          <w:rFonts w:hint="eastAsia"/>
          <w:snapToGrid w:val="0"/>
        </w:rPr>
        <w:t>年</w:t>
      </w:r>
      <w:r w:rsidR="006B76F0" w:rsidRPr="00CB16AB">
        <w:rPr>
          <w:rFonts w:hint="eastAsia"/>
          <w:snapToGrid w:val="0"/>
        </w:rPr>
        <w:t>度</w:t>
      </w:r>
      <w:r w:rsidR="00037FBB" w:rsidRPr="00CB16AB">
        <w:rPr>
          <w:rFonts w:hint="eastAsia"/>
          <w:snapToGrid w:val="0"/>
        </w:rPr>
        <w:t>整體受補助者人數自855人</w:t>
      </w:r>
      <w:r w:rsidR="00065DFA" w:rsidRPr="00CB16AB">
        <w:rPr>
          <w:rFonts w:hint="eastAsia"/>
          <w:snapToGrid w:val="0"/>
        </w:rPr>
        <w:t>概</w:t>
      </w:r>
      <w:r w:rsidR="00037FBB" w:rsidRPr="00CB16AB">
        <w:rPr>
          <w:rFonts w:hint="eastAsia"/>
          <w:snapToGrid w:val="0"/>
        </w:rPr>
        <w:t>下滑至</w:t>
      </w:r>
      <w:r w:rsidR="00065DFA" w:rsidRPr="00CB16AB">
        <w:rPr>
          <w:rFonts w:hint="eastAsia"/>
          <w:snapToGrid w:val="0"/>
        </w:rPr>
        <w:t>664</w:t>
      </w:r>
      <w:r w:rsidR="00037FBB" w:rsidRPr="00CB16AB">
        <w:rPr>
          <w:rFonts w:hint="eastAsia"/>
          <w:snapToGrid w:val="0"/>
        </w:rPr>
        <w:t>人，係受二類官兵</w:t>
      </w:r>
      <w:r w:rsidRPr="00CB16AB">
        <w:rPr>
          <w:rStyle w:val="af0"/>
          <w:snapToGrid w:val="0"/>
        </w:rPr>
        <w:footnoteReference w:id="1"/>
      </w:r>
      <w:r w:rsidR="00037FBB" w:rsidRPr="00CB16AB">
        <w:rPr>
          <w:rFonts w:hint="eastAsia"/>
          <w:snapToGrid w:val="0"/>
        </w:rPr>
        <w:t>獲補助人數逐年減少之影響</w:t>
      </w:r>
      <w:r w:rsidR="00871325" w:rsidRPr="00CB16AB">
        <w:rPr>
          <w:rFonts w:hAnsi="標楷體" w:hint="eastAsia"/>
          <w:snapToGrid w:val="0"/>
        </w:rPr>
        <w:t>。</w:t>
      </w:r>
      <w:r w:rsidR="00871325" w:rsidRPr="00CB16AB">
        <w:rPr>
          <w:rFonts w:hint="eastAsia"/>
          <w:snapToGrid w:val="0"/>
        </w:rPr>
        <w:t>而</w:t>
      </w:r>
      <w:r w:rsidR="00037FBB" w:rsidRPr="00CB16AB">
        <w:rPr>
          <w:rFonts w:hint="eastAsia"/>
          <w:snapToGrid w:val="0"/>
        </w:rPr>
        <w:t>年度獲補助且應試錄取率則自</w:t>
      </w:r>
      <w:r w:rsidR="00871325" w:rsidRPr="00CB16AB">
        <w:rPr>
          <w:rFonts w:hint="eastAsia"/>
          <w:snapToGrid w:val="0"/>
        </w:rPr>
        <w:t>110年</w:t>
      </w:r>
      <w:r w:rsidR="006B76F0" w:rsidRPr="00CB16AB">
        <w:rPr>
          <w:rFonts w:hint="eastAsia"/>
          <w:snapToGrid w:val="0"/>
        </w:rPr>
        <w:t>度</w:t>
      </w:r>
      <w:r w:rsidR="00871325" w:rsidRPr="00CB16AB">
        <w:rPr>
          <w:rFonts w:hint="eastAsia"/>
          <w:snapToGrid w:val="0"/>
        </w:rPr>
        <w:t>之</w:t>
      </w:r>
      <w:r w:rsidR="00037FBB" w:rsidRPr="00CB16AB">
        <w:rPr>
          <w:snapToGrid w:val="0"/>
        </w:rPr>
        <w:t>14.50</w:t>
      </w:r>
      <w:r w:rsidR="00037FBB" w:rsidRPr="00CB16AB">
        <w:rPr>
          <w:rFonts w:hint="eastAsia"/>
          <w:snapToGrid w:val="0"/>
        </w:rPr>
        <w:t>%</w:t>
      </w:r>
      <w:r w:rsidR="00871325" w:rsidRPr="00CB16AB">
        <w:rPr>
          <w:rFonts w:hint="eastAsia"/>
          <w:snapToGrid w:val="0"/>
        </w:rPr>
        <w:t>逐年</w:t>
      </w:r>
      <w:r w:rsidR="006B76F0" w:rsidRPr="00CB16AB">
        <w:rPr>
          <w:rFonts w:hint="eastAsia"/>
          <w:snapToGrid w:val="0"/>
        </w:rPr>
        <w:t>提升</w:t>
      </w:r>
      <w:r w:rsidR="00037FBB" w:rsidRPr="00CB16AB">
        <w:rPr>
          <w:rFonts w:hint="eastAsia"/>
          <w:snapToGrid w:val="0"/>
        </w:rPr>
        <w:t>至</w:t>
      </w:r>
      <w:r w:rsidR="00871325" w:rsidRPr="00CB16AB">
        <w:rPr>
          <w:rFonts w:hint="eastAsia"/>
          <w:snapToGrid w:val="0"/>
        </w:rPr>
        <w:t>112年</w:t>
      </w:r>
      <w:r w:rsidR="006B76F0" w:rsidRPr="00CB16AB">
        <w:rPr>
          <w:rFonts w:hint="eastAsia"/>
          <w:snapToGrid w:val="0"/>
        </w:rPr>
        <w:t>度</w:t>
      </w:r>
      <w:r w:rsidR="00871325" w:rsidRPr="00CB16AB">
        <w:rPr>
          <w:rFonts w:hint="eastAsia"/>
          <w:snapToGrid w:val="0"/>
        </w:rPr>
        <w:t>之</w:t>
      </w:r>
      <w:r w:rsidR="00871325" w:rsidRPr="00CB16AB">
        <w:rPr>
          <w:snapToGrid w:val="0"/>
        </w:rPr>
        <w:t>19.58</w:t>
      </w:r>
      <w:r w:rsidR="00037FBB" w:rsidRPr="00CB16AB">
        <w:rPr>
          <w:rFonts w:hint="eastAsia"/>
          <w:snapToGrid w:val="0"/>
        </w:rPr>
        <w:t>%，</w:t>
      </w:r>
      <w:r w:rsidR="00065DFA" w:rsidRPr="00CB16AB">
        <w:rPr>
          <w:rFonts w:hint="eastAsia"/>
          <w:snapToGrid w:val="0"/>
        </w:rPr>
        <w:t>已</w:t>
      </w:r>
      <w:r w:rsidR="00037FBB" w:rsidRPr="00CB16AB">
        <w:rPr>
          <w:rFonts w:hint="eastAsia"/>
          <w:snapToGrid w:val="0"/>
        </w:rPr>
        <w:t>提升約</w:t>
      </w:r>
      <w:r w:rsidR="00871325" w:rsidRPr="00CB16AB">
        <w:rPr>
          <w:rFonts w:hint="eastAsia"/>
          <w:snapToGrid w:val="0"/>
        </w:rPr>
        <w:t>5</w:t>
      </w:r>
      <w:r w:rsidR="00037FBB" w:rsidRPr="00CB16AB">
        <w:rPr>
          <w:rFonts w:hint="eastAsia"/>
          <w:snapToGrid w:val="0"/>
        </w:rPr>
        <w:t>個百分點</w:t>
      </w:r>
      <w:r w:rsidR="00871325" w:rsidRPr="00CB16AB">
        <w:rPr>
          <w:rFonts w:hAnsi="標楷體" w:hint="eastAsia"/>
          <w:snapToGrid w:val="0"/>
        </w:rPr>
        <w:t>；同期間</w:t>
      </w:r>
      <w:r w:rsidR="00037FBB" w:rsidRPr="00CB16AB">
        <w:rPr>
          <w:rFonts w:hint="eastAsia"/>
          <w:snapToGrid w:val="0"/>
        </w:rPr>
        <w:t>具二類官兵身分之獲補助且應試錄取率亦由10.06%</w:t>
      </w:r>
      <w:r w:rsidR="00871325" w:rsidRPr="00CB16AB">
        <w:rPr>
          <w:rFonts w:hint="eastAsia"/>
          <w:snapToGrid w:val="0"/>
        </w:rPr>
        <w:t>逐年</w:t>
      </w:r>
      <w:r w:rsidR="006B76F0" w:rsidRPr="00CB16AB">
        <w:rPr>
          <w:rFonts w:hint="eastAsia"/>
          <w:snapToGrid w:val="0"/>
        </w:rPr>
        <w:t>提升</w:t>
      </w:r>
      <w:r w:rsidR="00037FBB" w:rsidRPr="00CB16AB">
        <w:rPr>
          <w:rFonts w:hint="eastAsia"/>
          <w:snapToGrid w:val="0"/>
        </w:rPr>
        <w:t>至</w:t>
      </w:r>
      <w:r w:rsidR="00871325" w:rsidRPr="00CB16AB">
        <w:rPr>
          <w:snapToGrid w:val="0"/>
        </w:rPr>
        <w:t>20.35</w:t>
      </w:r>
      <w:r w:rsidR="00037FBB" w:rsidRPr="00CB16AB">
        <w:rPr>
          <w:rFonts w:hint="eastAsia"/>
          <w:snapToGrid w:val="0"/>
        </w:rPr>
        <w:t>%，</w:t>
      </w:r>
      <w:r w:rsidR="006B76F0" w:rsidRPr="00CB16AB">
        <w:rPr>
          <w:rFonts w:hint="eastAsia"/>
          <w:snapToGrid w:val="0"/>
        </w:rPr>
        <w:t>惟仍未及3成</w:t>
      </w:r>
      <w:r w:rsidR="00037FBB" w:rsidRPr="00CB16AB">
        <w:rPr>
          <w:rFonts w:hint="eastAsia"/>
          <w:snapToGrid w:val="0"/>
        </w:rPr>
        <w:t>，允宜持續提升</w:t>
      </w:r>
      <w:r w:rsidR="00065DFA" w:rsidRPr="00CB16AB">
        <w:rPr>
          <w:rFonts w:hint="eastAsia"/>
          <w:snapToGrid w:val="0"/>
        </w:rPr>
        <w:t>錄取率</w:t>
      </w:r>
      <w:r w:rsidR="00037FBB" w:rsidRPr="00CB16AB">
        <w:rPr>
          <w:rFonts w:hint="eastAsia"/>
          <w:snapToGrid w:val="0"/>
        </w:rPr>
        <w:t>。</w:t>
      </w:r>
    </w:p>
    <w:p w:rsidR="00037FBB" w:rsidRPr="00CB16AB" w:rsidRDefault="00037FBB" w:rsidP="00037FBB">
      <w:pPr>
        <w:ind w:leftChars="-5" w:left="559" w:rightChars="-2" w:right="-6" w:hangingChars="224" w:hanging="573"/>
        <w:rPr>
          <w:rFonts w:hAnsi="標楷體" w:hint="eastAsia"/>
          <w:snapToGrid w:val="0"/>
        </w:rPr>
      </w:pPr>
      <w:r w:rsidRPr="00CB16AB">
        <w:rPr>
          <w:rFonts w:hAnsi="標楷體" w:hint="eastAsia"/>
          <w:b/>
          <w:w w:val="90"/>
          <w:szCs w:val="20"/>
        </w:rPr>
        <w:t>表2 安置基金110至113年</w:t>
      </w:r>
      <w:r w:rsidR="006B76F0" w:rsidRPr="00CB16AB">
        <w:rPr>
          <w:rFonts w:hAnsi="標楷體" w:hint="eastAsia"/>
          <w:b/>
          <w:w w:val="90"/>
          <w:szCs w:val="20"/>
        </w:rPr>
        <w:t>度</w:t>
      </w:r>
      <w:r w:rsidRPr="00CB16AB">
        <w:rPr>
          <w:rFonts w:hAnsi="標楷體" w:hint="eastAsia"/>
          <w:b/>
          <w:w w:val="90"/>
          <w:szCs w:val="20"/>
        </w:rPr>
        <w:t>(截至8月底</w:t>
      </w:r>
      <w:r w:rsidR="006B76F0" w:rsidRPr="00CB16AB">
        <w:rPr>
          <w:rFonts w:hAnsi="標楷體" w:hint="eastAsia"/>
          <w:b/>
          <w:w w:val="90"/>
          <w:szCs w:val="20"/>
        </w:rPr>
        <w:t>止</w:t>
      </w:r>
      <w:r w:rsidRPr="00CB16AB">
        <w:rPr>
          <w:rFonts w:hAnsi="標楷體" w:hint="eastAsia"/>
          <w:b/>
          <w:w w:val="90"/>
          <w:szCs w:val="20"/>
        </w:rPr>
        <w:t>)</w:t>
      </w:r>
      <w:r w:rsidR="000E09E5" w:rsidRPr="00CB16AB">
        <w:rPr>
          <w:rFonts w:hAnsi="標楷體" w:hint="eastAsia"/>
          <w:b/>
          <w:w w:val="90"/>
          <w:szCs w:val="20"/>
        </w:rPr>
        <w:t>補助退除役官兵參加就業考試</w:t>
      </w:r>
      <w:r w:rsidR="000E09E5" w:rsidRPr="00CB16AB">
        <w:rPr>
          <w:rFonts w:hAnsi="標楷體" w:hint="eastAsia"/>
          <w:b/>
          <w:w w:val="90"/>
          <w:szCs w:val="20"/>
        </w:rPr>
        <w:lastRenderedPageBreak/>
        <w:t>補習</w:t>
      </w:r>
      <w:r w:rsidRPr="00CB16AB">
        <w:rPr>
          <w:rFonts w:hAnsi="標楷體" w:hint="eastAsia"/>
          <w:b/>
          <w:w w:val="90"/>
          <w:szCs w:val="20"/>
        </w:rPr>
        <w:t xml:space="preserve">情形表                            </w:t>
      </w:r>
      <w:r w:rsidR="000E09E5" w:rsidRPr="00CB16AB">
        <w:rPr>
          <w:rFonts w:hAnsi="標楷體" w:hint="eastAsia"/>
          <w:b/>
          <w:w w:val="90"/>
          <w:szCs w:val="20"/>
        </w:rPr>
        <w:t xml:space="preserve">     </w:t>
      </w:r>
      <w:r w:rsidRPr="00CB16AB">
        <w:rPr>
          <w:rFonts w:hAnsi="標楷體" w:hint="eastAsia"/>
          <w:b/>
          <w:w w:val="90"/>
          <w:szCs w:val="20"/>
        </w:rPr>
        <w:t xml:space="preserve">  </w:t>
      </w:r>
      <w:r w:rsidRPr="00CB16AB">
        <w:rPr>
          <w:rFonts w:hAnsi="標楷體" w:hint="eastAsia"/>
          <w:sz w:val="24"/>
          <w:szCs w:val="24"/>
        </w:rPr>
        <w:t>單位：新臺幣千元；%</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570"/>
        <w:gridCol w:w="1571"/>
        <w:gridCol w:w="812"/>
        <w:gridCol w:w="1518"/>
        <w:gridCol w:w="1519"/>
        <w:gridCol w:w="826"/>
      </w:tblGrid>
      <w:tr w:rsidR="00037FBB" w:rsidRPr="00CB16AB" w:rsidTr="00D40A23">
        <w:trPr>
          <w:trHeight w:val="340"/>
          <w:tblHeader/>
        </w:trPr>
        <w:tc>
          <w:tcPr>
            <w:tcW w:w="724" w:type="dxa"/>
            <w:shd w:val="clear" w:color="auto" w:fill="auto"/>
            <w:noWrap/>
            <w:vAlign w:val="center"/>
            <w:hideMark/>
          </w:tcPr>
          <w:p w:rsidR="00037FBB" w:rsidRPr="00CB16AB" w:rsidRDefault="00037FBB" w:rsidP="007A243F">
            <w:pPr>
              <w:pStyle w:val="141"/>
            </w:pPr>
            <w:r w:rsidRPr="00CB16AB">
              <w:rPr>
                <w:rFonts w:hint="eastAsia"/>
              </w:rPr>
              <w:t>年度</w:t>
            </w:r>
          </w:p>
        </w:tc>
        <w:tc>
          <w:tcPr>
            <w:tcW w:w="1570" w:type="dxa"/>
            <w:shd w:val="clear" w:color="auto" w:fill="auto"/>
            <w:noWrap/>
            <w:vAlign w:val="center"/>
            <w:hideMark/>
          </w:tcPr>
          <w:p w:rsidR="00037FBB" w:rsidRPr="00CB16AB" w:rsidRDefault="00037FBB" w:rsidP="007A243F">
            <w:pPr>
              <w:pStyle w:val="141"/>
              <w:jc w:val="center"/>
            </w:pPr>
            <w:r w:rsidRPr="00CB16AB">
              <w:rPr>
                <w:rFonts w:hint="eastAsia"/>
              </w:rPr>
              <w:t>年度受補助者人數(a)</w:t>
            </w:r>
          </w:p>
        </w:tc>
        <w:tc>
          <w:tcPr>
            <w:tcW w:w="1571" w:type="dxa"/>
            <w:shd w:val="clear" w:color="auto" w:fill="auto"/>
            <w:noWrap/>
            <w:vAlign w:val="center"/>
            <w:hideMark/>
          </w:tcPr>
          <w:p w:rsidR="00037FBB" w:rsidRPr="00CB16AB" w:rsidRDefault="00037FBB" w:rsidP="007A243F">
            <w:pPr>
              <w:pStyle w:val="141"/>
              <w:jc w:val="center"/>
            </w:pPr>
            <w:r w:rsidRPr="00CB16AB">
              <w:rPr>
                <w:rFonts w:hint="eastAsia"/>
              </w:rPr>
              <w:t>年度受補助且考試錄取者人數(b)</w:t>
            </w:r>
          </w:p>
        </w:tc>
        <w:tc>
          <w:tcPr>
            <w:tcW w:w="812" w:type="dxa"/>
            <w:shd w:val="clear" w:color="auto" w:fill="auto"/>
            <w:noWrap/>
            <w:vAlign w:val="center"/>
            <w:hideMark/>
          </w:tcPr>
          <w:p w:rsidR="00037FBB" w:rsidRPr="00CB16AB" w:rsidRDefault="00037FBB" w:rsidP="007A243F">
            <w:pPr>
              <w:pStyle w:val="141"/>
              <w:jc w:val="center"/>
            </w:pPr>
            <w:r w:rsidRPr="00CB16AB">
              <w:rPr>
                <w:rFonts w:hint="eastAsia"/>
              </w:rPr>
              <w:t>(b/a)</w:t>
            </w:r>
          </w:p>
        </w:tc>
        <w:tc>
          <w:tcPr>
            <w:tcW w:w="1518" w:type="dxa"/>
            <w:shd w:val="clear" w:color="auto" w:fill="auto"/>
            <w:noWrap/>
            <w:vAlign w:val="center"/>
            <w:hideMark/>
          </w:tcPr>
          <w:p w:rsidR="00037FBB" w:rsidRPr="00CB16AB" w:rsidRDefault="00037FBB" w:rsidP="007A243F">
            <w:pPr>
              <w:pStyle w:val="141"/>
              <w:jc w:val="center"/>
            </w:pPr>
            <w:r w:rsidRPr="00CB16AB">
              <w:rPr>
                <w:rFonts w:hint="eastAsia"/>
              </w:rPr>
              <w:t>具二類官兵身分受補助者人數(c)</w:t>
            </w:r>
          </w:p>
        </w:tc>
        <w:tc>
          <w:tcPr>
            <w:tcW w:w="1519" w:type="dxa"/>
            <w:shd w:val="clear" w:color="auto" w:fill="auto"/>
            <w:noWrap/>
            <w:vAlign w:val="center"/>
            <w:hideMark/>
          </w:tcPr>
          <w:p w:rsidR="00037FBB" w:rsidRPr="00CB16AB" w:rsidRDefault="00037FBB" w:rsidP="007A243F">
            <w:pPr>
              <w:pStyle w:val="141"/>
              <w:jc w:val="center"/>
            </w:pPr>
            <w:r w:rsidRPr="00CB16AB">
              <w:rPr>
                <w:rFonts w:hint="eastAsia"/>
              </w:rPr>
              <w:t>具二類官兵身分之受補助者且考試錄取者人數(d)</w:t>
            </w:r>
          </w:p>
        </w:tc>
        <w:tc>
          <w:tcPr>
            <w:tcW w:w="826" w:type="dxa"/>
            <w:shd w:val="clear" w:color="auto" w:fill="auto"/>
            <w:noWrap/>
            <w:vAlign w:val="center"/>
            <w:hideMark/>
          </w:tcPr>
          <w:p w:rsidR="00037FBB" w:rsidRPr="00CB16AB" w:rsidRDefault="00037FBB" w:rsidP="007A243F">
            <w:pPr>
              <w:pStyle w:val="141"/>
              <w:jc w:val="center"/>
            </w:pPr>
            <w:r w:rsidRPr="00CB16AB">
              <w:rPr>
                <w:rFonts w:hint="eastAsia"/>
              </w:rPr>
              <w:t>(d/c)</w:t>
            </w:r>
          </w:p>
        </w:tc>
      </w:tr>
      <w:tr w:rsidR="000E4A02" w:rsidRPr="00CB16AB" w:rsidTr="006C14C1">
        <w:trPr>
          <w:trHeight w:val="340"/>
        </w:trPr>
        <w:tc>
          <w:tcPr>
            <w:tcW w:w="724" w:type="dxa"/>
            <w:shd w:val="clear" w:color="auto" w:fill="auto"/>
            <w:noWrap/>
            <w:vAlign w:val="center"/>
            <w:hideMark/>
          </w:tcPr>
          <w:p w:rsidR="000E4A02" w:rsidRPr="00CB16AB" w:rsidRDefault="000E4A02" w:rsidP="007A243F">
            <w:pPr>
              <w:pStyle w:val="141"/>
              <w:jc w:val="center"/>
            </w:pPr>
            <w:r w:rsidRPr="00CB16AB">
              <w:rPr>
                <w:rFonts w:hint="eastAsia"/>
              </w:rPr>
              <w:t>110</w:t>
            </w:r>
          </w:p>
        </w:tc>
        <w:tc>
          <w:tcPr>
            <w:tcW w:w="1570" w:type="dxa"/>
            <w:shd w:val="clear" w:color="auto" w:fill="auto"/>
            <w:noWrap/>
            <w:vAlign w:val="center"/>
            <w:hideMark/>
          </w:tcPr>
          <w:p w:rsidR="000E4A02" w:rsidRPr="00CB16AB" w:rsidRDefault="000E4A02" w:rsidP="007A243F">
            <w:pPr>
              <w:pStyle w:val="141"/>
              <w:jc w:val="right"/>
            </w:pPr>
            <w:r w:rsidRPr="00CB16AB">
              <w:rPr>
                <w:rFonts w:hint="eastAsia"/>
              </w:rPr>
              <w:t>855</w:t>
            </w:r>
          </w:p>
        </w:tc>
        <w:tc>
          <w:tcPr>
            <w:tcW w:w="1571" w:type="dxa"/>
            <w:shd w:val="clear" w:color="auto" w:fill="auto"/>
            <w:noWrap/>
            <w:vAlign w:val="center"/>
            <w:hideMark/>
          </w:tcPr>
          <w:p w:rsidR="000E4A02" w:rsidRPr="00CB16AB" w:rsidRDefault="000E4A02" w:rsidP="007A243F">
            <w:pPr>
              <w:pStyle w:val="141"/>
              <w:jc w:val="right"/>
            </w:pPr>
            <w:r w:rsidRPr="00CB16AB">
              <w:rPr>
                <w:rFonts w:hint="eastAsia"/>
              </w:rPr>
              <w:t>124</w:t>
            </w:r>
          </w:p>
        </w:tc>
        <w:tc>
          <w:tcPr>
            <w:tcW w:w="812" w:type="dxa"/>
            <w:shd w:val="clear" w:color="auto" w:fill="auto"/>
            <w:noWrap/>
            <w:vAlign w:val="bottom"/>
            <w:hideMark/>
          </w:tcPr>
          <w:p w:rsidR="000E4A02" w:rsidRPr="00CB16AB" w:rsidRDefault="000E4A02" w:rsidP="000E4A02">
            <w:pPr>
              <w:pStyle w:val="141"/>
              <w:jc w:val="right"/>
            </w:pPr>
            <w:r w:rsidRPr="00CB16AB">
              <w:rPr>
                <w:rFonts w:hint="eastAsia"/>
                <w:shd w:val="pct15" w:color="auto" w:fill="FFFFFF"/>
              </w:rPr>
              <w:t>14.50</w:t>
            </w:r>
          </w:p>
        </w:tc>
        <w:tc>
          <w:tcPr>
            <w:tcW w:w="1518" w:type="dxa"/>
            <w:shd w:val="clear" w:color="auto" w:fill="auto"/>
            <w:noWrap/>
            <w:vAlign w:val="center"/>
            <w:hideMark/>
          </w:tcPr>
          <w:p w:rsidR="000E4A02" w:rsidRPr="00CB16AB" w:rsidRDefault="000E4A02" w:rsidP="007A243F">
            <w:pPr>
              <w:pStyle w:val="141"/>
              <w:jc w:val="right"/>
            </w:pPr>
            <w:r w:rsidRPr="00CB16AB">
              <w:rPr>
                <w:rFonts w:hint="eastAsia"/>
              </w:rPr>
              <w:t>537</w:t>
            </w:r>
          </w:p>
        </w:tc>
        <w:tc>
          <w:tcPr>
            <w:tcW w:w="1519" w:type="dxa"/>
            <w:shd w:val="clear" w:color="auto" w:fill="auto"/>
            <w:noWrap/>
            <w:vAlign w:val="center"/>
            <w:hideMark/>
          </w:tcPr>
          <w:p w:rsidR="000E4A02" w:rsidRPr="00CB16AB" w:rsidRDefault="000E4A02" w:rsidP="007A243F">
            <w:pPr>
              <w:pStyle w:val="141"/>
              <w:jc w:val="right"/>
            </w:pPr>
            <w:r w:rsidRPr="00CB16AB">
              <w:rPr>
                <w:rFonts w:hint="eastAsia"/>
              </w:rPr>
              <w:t>54</w:t>
            </w:r>
          </w:p>
        </w:tc>
        <w:tc>
          <w:tcPr>
            <w:tcW w:w="826" w:type="dxa"/>
            <w:shd w:val="clear" w:color="auto" w:fill="auto"/>
            <w:noWrap/>
            <w:vAlign w:val="bottom"/>
            <w:hideMark/>
          </w:tcPr>
          <w:p w:rsidR="000E4A02" w:rsidRPr="00CB16AB" w:rsidRDefault="000E4A02" w:rsidP="000E4A02">
            <w:pPr>
              <w:pStyle w:val="141"/>
              <w:jc w:val="right"/>
            </w:pPr>
            <w:r w:rsidRPr="00CB16AB">
              <w:rPr>
                <w:rFonts w:hint="eastAsia"/>
                <w:shd w:val="pct15" w:color="auto" w:fill="FFFFFF"/>
              </w:rPr>
              <w:t>10.06</w:t>
            </w:r>
          </w:p>
        </w:tc>
      </w:tr>
      <w:tr w:rsidR="000E4A02" w:rsidRPr="00CB16AB" w:rsidTr="006C14C1">
        <w:trPr>
          <w:trHeight w:val="340"/>
        </w:trPr>
        <w:tc>
          <w:tcPr>
            <w:tcW w:w="724" w:type="dxa"/>
            <w:shd w:val="clear" w:color="auto" w:fill="auto"/>
            <w:noWrap/>
            <w:vAlign w:val="center"/>
            <w:hideMark/>
          </w:tcPr>
          <w:p w:rsidR="000E4A02" w:rsidRPr="00CB16AB" w:rsidRDefault="000E4A02" w:rsidP="007A243F">
            <w:pPr>
              <w:pStyle w:val="141"/>
              <w:jc w:val="center"/>
            </w:pPr>
            <w:r w:rsidRPr="00CB16AB">
              <w:rPr>
                <w:rFonts w:hint="eastAsia"/>
              </w:rPr>
              <w:t>111</w:t>
            </w:r>
          </w:p>
        </w:tc>
        <w:tc>
          <w:tcPr>
            <w:tcW w:w="1570" w:type="dxa"/>
            <w:shd w:val="clear" w:color="auto" w:fill="auto"/>
            <w:noWrap/>
            <w:vAlign w:val="center"/>
            <w:hideMark/>
          </w:tcPr>
          <w:p w:rsidR="000E4A02" w:rsidRPr="00CB16AB" w:rsidRDefault="000E4A02" w:rsidP="007A243F">
            <w:pPr>
              <w:pStyle w:val="141"/>
              <w:jc w:val="right"/>
            </w:pPr>
            <w:r w:rsidRPr="00CB16AB">
              <w:rPr>
                <w:rFonts w:hint="eastAsia"/>
              </w:rPr>
              <w:t>590</w:t>
            </w:r>
          </w:p>
        </w:tc>
        <w:tc>
          <w:tcPr>
            <w:tcW w:w="1571" w:type="dxa"/>
            <w:shd w:val="clear" w:color="auto" w:fill="auto"/>
            <w:noWrap/>
            <w:vAlign w:val="center"/>
            <w:hideMark/>
          </w:tcPr>
          <w:p w:rsidR="000E4A02" w:rsidRPr="00CB16AB" w:rsidRDefault="000E4A02" w:rsidP="007A243F">
            <w:pPr>
              <w:pStyle w:val="141"/>
              <w:jc w:val="right"/>
            </w:pPr>
            <w:r w:rsidRPr="00CB16AB">
              <w:rPr>
                <w:rFonts w:hint="eastAsia"/>
              </w:rPr>
              <w:t>100</w:t>
            </w:r>
          </w:p>
        </w:tc>
        <w:tc>
          <w:tcPr>
            <w:tcW w:w="812" w:type="dxa"/>
            <w:shd w:val="clear" w:color="auto" w:fill="auto"/>
            <w:noWrap/>
            <w:vAlign w:val="bottom"/>
            <w:hideMark/>
          </w:tcPr>
          <w:p w:rsidR="000E4A02" w:rsidRPr="00CB16AB" w:rsidRDefault="000E4A02" w:rsidP="000E4A02">
            <w:pPr>
              <w:pStyle w:val="141"/>
              <w:jc w:val="right"/>
            </w:pPr>
            <w:r w:rsidRPr="00CB16AB">
              <w:rPr>
                <w:rFonts w:hint="eastAsia"/>
              </w:rPr>
              <w:t>16.95</w:t>
            </w:r>
          </w:p>
        </w:tc>
        <w:tc>
          <w:tcPr>
            <w:tcW w:w="1518" w:type="dxa"/>
            <w:shd w:val="clear" w:color="auto" w:fill="auto"/>
            <w:noWrap/>
            <w:vAlign w:val="center"/>
            <w:hideMark/>
          </w:tcPr>
          <w:p w:rsidR="000E4A02" w:rsidRPr="00CB16AB" w:rsidRDefault="000E4A02" w:rsidP="007A243F">
            <w:pPr>
              <w:pStyle w:val="141"/>
              <w:jc w:val="right"/>
            </w:pPr>
            <w:r w:rsidRPr="00CB16AB">
              <w:rPr>
                <w:rFonts w:hint="eastAsia"/>
              </w:rPr>
              <w:t>404</w:t>
            </w:r>
          </w:p>
        </w:tc>
        <w:tc>
          <w:tcPr>
            <w:tcW w:w="1519" w:type="dxa"/>
            <w:shd w:val="clear" w:color="auto" w:fill="auto"/>
            <w:noWrap/>
            <w:vAlign w:val="center"/>
            <w:hideMark/>
          </w:tcPr>
          <w:p w:rsidR="000E4A02" w:rsidRPr="00CB16AB" w:rsidRDefault="000E4A02" w:rsidP="007A243F">
            <w:pPr>
              <w:pStyle w:val="141"/>
              <w:jc w:val="right"/>
            </w:pPr>
            <w:r w:rsidRPr="00CB16AB">
              <w:rPr>
                <w:rFonts w:hint="eastAsia"/>
              </w:rPr>
              <w:t>73</w:t>
            </w:r>
          </w:p>
        </w:tc>
        <w:tc>
          <w:tcPr>
            <w:tcW w:w="826" w:type="dxa"/>
            <w:shd w:val="clear" w:color="auto" w:fill="auto"/>
            <w:noWrap/>
            <w:vAlign w:val="bottom"/>
            <w:hideMark/>
          </w:tcPr>
          <w:p w:rsidR="000E4A02" w:rsidRPr="00CB16AB" w:rsidRDefault="000E4A02" w:rsidP="000E4A02">
            <w:pPr>
              <w:pStyle w:val="141"/>
              <w:jc w:val="right"/>
            </w:pPr>
            <w:r w:rsidRPr="00CB16AB">
              <w:rPr>
                <w:rFonts w:hint="eastAsia"/>
              </w:rPr>
              <w:t>18.07</w:t>
            </w:r>
          </w:p>
        </w:tc>
      </w:tr>
      <w:tr w:rsidR="000E4A02" w:rsidRPr="00CB16AB" w:rsidTr="00E06EBC">
        <w:trPr>
          <w:trHeight w:val="340"/>
        </w:trPr>
        <w:tc>
          <w:tcPr>
            <w:tcW w:w="724" w:type="dxa"/>
            <w:shd w:val="clear" w:color="auto" w:fill="auto"/>
            <w:noWrap/>
            <w:vAlign w:val="center"/>
            <w:hideMark/>
          </w:tcPr>
          <w:p w:rsidR="000E4A02" w:rsidRPr="00CB16AB" w:rsidRDefault="000E4A02" w:rsidP="007A243F">
            <w:pPr>
              <w:pStyle w:val="141"/>
              <w:jc w:val="center"/>
            </w:pPr>
            <w:r w:rsidRPr="00CB16AB">
              <w:rPr>
                <w:rFonts w:hint="eastAsia"/>
              </w:rPr>
              <w:t>112</w:t>
            </w:r>
          </w:p>
        </w:tc>
        <w:tc>
          <w:tcPr>
            <w:tcW w:w="1570" w:type="dxa"/>
            <w:shd w:val="clear" w:color="auto" w:fill="auto"/>
            <w:noWrap/>
            <w:vAlign w:val="center"/>
            <w:hideMark/>
          </w:tcPr>
          <w:p w:rsidR="000E4A02" w:rsidRPr="00CB16AB" w:rsidRDefault="000E4A02" w:rsidP="007A243F">
            <w:pPr>
              <w:pStyle w:val="141"/>
              <w:jc w:val="right"/>
            </w:pPr>
            <w:r w:rsidRPr="00CB16AB">
              <w:rPr>
                <w:rFonts w:hint="eastAsia"/>
              </w:rPr>
              <w:t>664</w:t>
            </w:r>
          </w:p>
        </w:tc>
        <w:tc>
          <w:tcPr>
            <w:tcW w:w="1571" w:type="dxa"/>
            <w:tcBorders>
              <w:bottom w:val="single" w:sz="6" w:space="0" w:color="auto"/>
            </w:tcBorders>
            <w:shd w:val="clear" w:color="auto" w:fill="auto"/>
            <w:noWrap/>
            <w:vAlign w:val="center"/>
          </w:tcPr>
          <w:p w:rsidR="000E4A02" w:rsidRPr="00CB16AB" w:rsidRDefault="000E4A02" w:rsidP="007A243F">
            <w:pPr>
              <w:pStyle w:val="141"/>
              <w:jc w:val="right"/>
            </w:pPr>
            <w:r w:rsidRPr="00CB16AB">
              <w:rPr>
                <w:rFonts w:hint="eastAsia"/>
              </w:rPr>
              <w:t>130</w:t>
            </w:r>
          </w:p>
        </w:tc>
        <w:tc>
          <w:tcPr>
            <w:tcW w:w="812" w:type="dxa"/>
            <w:tcBorders>
              <w:bottom w:val="single" w:sz="6" w:space="0" w:color="auto"/>
            </w:tcBorders>
            <w:shd w:val="clear" w:color="auto" w:fill="auto"/>
            <w:noWrap/>
            <w:vAlign w:val="bottom"/>
            <w:hideMark/>
          </w:tcPr>
          <w:p w:rsidR="000E4A02" w:rsidRPr="00CB16AB" w:rsidRDefault="000E4A02" w:rsidP="000E4A02">
            <w:pPr>
              <w:pStyle w:val="141"/>
              <w:jc w:val="right"/>
              <w:rPr>
                <w:rFonts w:ascii="新細明體" w:eastAsia="新細明體" w:hAnsi="新細明體" w:cs="新細明體"/>
                <w:szCs w:val="24"/>
              </w:rPr>
            </w:pPr>
            <w:r w:rsidRPr="00CB16AB">
              <w:rPr>
                <w:rFonts w:hint="eastAsia"/>
                <w:shd w:val="pct15" w:color="auto" w:fill="FFFFFF"/>
              </w:rPr>
              <w:t>19.58</w:t>
            </w:r>
          </w:p>
        </w:tc>
        <w:tc>
          <w:tcPr>
            <w:tcW w:w="1518" w:type="dxa"/>
            <w:shd w:val="clear" w:color="auto" w:fill="auto"/>
            <w:noWrap/>
            <w:vAlign w:val="center"/>
            <w:hideMark/>
          </w:tcPr>
          <w:p w:rsidR="000E4A02" w:rsidRPr="00CB16AB" w:rsidRDefault="000E4A02" w:rsidP="007A243F">
            <w:pPr>
              <w:pStyle w:val="141"/>
              <w:jc w:val="right"/>
            </w:pPr>
            <w:r w:rsidRPr="00CB16AB">
              <w:rPr>
                <w:rFonts w:hint="eastAsia"/>
              </w:rPr>
              <w:t>398</w:t>
            </w:r>
          </w:p>
        </w:tc>
        <w:tc>
          <w:tcPr>
            <w:tcW w:w="1519" w:type="dxa"/>
            <w:tcBorders>
              <w:bottom w:val="single" w:sz="6" w:space="0" w:color="auto"/>
            </w:tcBorders>
            <w:shd w:val="clear" w:color="auto" w:fill="auto"/>
            <w:noWrap/>
            <w:vAlign w:val="center"/>
            <w:hideMark/>
          </w:tcPr>
          <w:p w:rsidR="000E4A02" w:rsidRPr="00CB16AB" w:rsidRDefault="000E4A02" w:rsidP="007A243F">
            <w:pPr>
              <w:pStyle w:val="141"/>
              <w:jc w:val="right"/>
            </w:pPr>
            <w:r w:rsidRPr="00CB16AB">
              <w:rPr>
                <w:rFonts w:hint="eastAsia"/>
              </w:rPr>
              <w:t>81</w:t>
            </w:r>
          </w:p>
        </w:tc>
        <w:tc>
          <w:tcPr>
            <w:tcW w:w="826" w:type="dxa"/>
            <w:tcBorders>
              <w:bottom w:val="single" w:sz="6" w:space="0" w:color="auto"/>
            </w:tcBorders>
            <w:shd w:val="clear" w:color="auto" w:fill="auto"/>
            <w:noWrap/>
            <w:vAlign w:val="bottom"/>
            <w:hideMark/>
          </w:tcPr>
          <w:p w:rsidR="000E4A02" w:rsidRPr="00CB16AB" w:rsidRDefault="000E4A02" w:rsidP="000E4A02">
            <w:pPr>
              <w:pStyle w:val="141"/>
              <w:jc w:val="right"/>
            </w:pPr>
            <w:r w:rsidRPr="00CB16AB">
              <w:rPr>
                <w:rFonts w:hint="eastAsia"/>
                <w:shd w:val="pct15" w:color="auto" w:fill="FFFFFF"/>
              </w:rPr>
              <w:t>20.35</w:t>
            </w:r>
          </w:p>
        </w:tc>
      </w:tr>
      <w:tr w:rsidR="00037FBB" w:rsidRPr="00CB16AB" w:rsidTr="00E06EBC">
        <w:trPr>
          <w:trHeight w:val="340"/>
        </w:trPr>
        <w:tc>
          <w:tcPr>
            <w:tcW w:w="724" w:type="dxa"/>
            <w:shd w:val="clear" w:color="auto" w:fill="auto"/>
            <w:noWrap/>
            <w:vAlign w:val="center"/>
            <w:hideMark/>
          </w:tcPr>
          <w:p w:rsidR="00037FBB" w:rsidRPr="00CB16AB" w:rsidRDefault="00037FBB" w:rsidP="007A243F">
            <w:pPr>
              <w:pStyle w:val="141"/>
              <w:jc w:val="center"/>
            </w:pPr>
            <w:r w:rsidRPr="00CB16AB">
              <w:rPr>
                <w:rFonts w:hint="eastAsia"/>
              </w:rPr>
              <w:t>113</w:t>
            </w:r>
          </w:p>
        </w:tc>
        <w:tc>
          <w:tcPr>
            <w:tcW w:w="1570" w:type="dxa"/>
            <w:shd w:val="clear" w:color="auto" w:fill="auto"/>
            <w:noWrap/>
            <w:vAlign w:val="center"/>
            <w:hideMark/>
          </w:tcPr>
          <w:p w:rsidR="00037FBB" w:rsidRPr="00CB16AB" w:rsidRDefault="006A5390" w:rsidP="007A243F">
            <w:pPr>
              <w:pStyle w:val="141"/>
              <w:jc w:val="right"/>
            </w:pPr>
            <w:r w:rsidRPr="00CB16AB">
              <w:rPr>
                <w:rFonts w:hint="eastAsia"/>
              </w:rPr>
              <w:t>461</w:t>
            </w:r>
          </w:p>
        </w:tc>
        <w:tc>
          <w:tcPr>
            <w:tcW w:w="1571" w:type="dxa"/>
            <w:tcBorders>
              <w:top w:val="single" w:sz="6" w:space="0" w:color="auto"/>
              <w:bottom w:val="single" w:sz="12" w:space="0" w:color="auto"/>
              <w:tr2bl w:val="single" w:sz="6" w:space="0" w:color="auto"/>
            </w:tcBorders>
            <w:shd w:val="clear" w:color="auto" w:fill="auto"/>
            <w:noWrap/>
            <w:vAlign w:val="center"/>
          </w:tcPr>
          <w:p w:rsidR="00037FBB" w:rsidRPr="00CB16AB" w:rsidRDefault="000E4A02" w:rsidP="00E06EBC">
            <w:pPr>
              <w:pStyle w:val="141"/>
              <w:jc w:val="right"/>
            </w:pPr>
            <w:r w:rsidRPr="00CB16AB">
              <w:rPr>
                <w:vertAlign w:val="superscript"/>
              </w:rPr>
              <w:t>說明</w:t>
            </w:r>
          </w:p>
        </w:tc>
        <w:tc>
          <w:tcPr>
            <w:tcW w:w="812" w:type="dxa"/>
            <w:tcBorders>
              <w:top w:val="single" w:sz="6" w:space="0" w:color="auto"/>
              <w:bottom w:val="single" w:sz="12" w:space="0" w:color="auto"/>
              <w:tr2bl w:val="single" w:sz="6" w:space="0" w:color="auto"/>
            </w:tcBorders>
            <w:shd w:val="clear" w:color="auto" w:fill="auto"/>
            <w:noWrap/>
            <w:vAlign w:val="center"/>
            <w:hideMark/>
          </w:tcPr>
          <w:p w:rsidR="00037FBB" w:rsidRPr="00CB16AB" w:rsidRDefault="00037FBB" w:rsidP="007A243F">
            <w:pPr>
              <w:pStyle w:val="141"/>
              <w:jc w:val="right"/>
            </w:pPr>
          </w:p>
        </w:tc>
        <w:tc>
          <w:tcPr>
            <w:tcW w:w="1518" w:type="dxa"/>
            <w:shd w:val="clear" w:color="auto" w:fill="auto"/>
            <w:noWrap/>
            <w:vAlign w:val="center"/>
            <w:hideMark/>
          </w:tcPr>
          <w:p w:rsidR="00037FBB" w:rsidRPr="00CB16AB" w:rsidRDefault="000E4A02" w:rsidP="007A243F">
            <w:pPr>
              <w:pStyle w:val="141"/>
              <w:jc w:val="right"/>
            </w:pPr>
            <w:r w:rsidRPr="00CB16AB">
              <w:t>308</w:t>
            </w:r>
          </w:p>
        </w:tc>
        <w:tc>
          <w:tcPr>
            <w:tcW w:w="1519" w:type="dxa"/>
            <w:tcBorders>
              <w:top w:val="single" w:sz="6" w:space="0" w:color="auto"/>
              <w:bottom w:val="single" w:sz="12" w:space="0" w:color="auto"/>
              <w:tr2bl w:val="single" w:sz="6" w:space="0" w:color="auto"/>
            </w:tcBorders>
            <w:shd w:val="clear" w:color="auto" w:fill="auto"/>
            <w:noWrap/>
            <w:vAlign w:val="center"/>
            <w:hideMark/>
          </w:tcPr>
          <w:p w:rsidR="00037FBB" w:rsidRPr="00CB16AB" w:rsidRDefault="000E4A02" w:rsidP="00E06EBC">
            <w:pPr>
              <w:pStyle w:val="141"/>
              <w:jc w:val="right"/>
            </w:pPr>
            <w:r w:rsidRPr="00CB16AB">
              <w:rPr>
                <w:rFonts w:hint="eastAsia"/>
                <w:vertAlign w:val="superscript"/>
              </w:rPr>
              <w:t>說明</w:t>
            </w:r>
          </w:p>
        </w:tc>
        <w:tc>
          <w:tcPr>
            <w:tcW w:w="826" w:type="dxa"/>
            <w:tcBorders>
              <w:top w:val="single" w:sz="6" w:space="0" w:color="auto"/>
              <w:bottom w:val="single" w:sz="12" w:space="0" w:color="auto"/>
              <w:tr2bl w:val="single" w:sz="6" w:space="0" w:color="auto"/>
            </w:tcBorders>
            <w:shd w:val="clear" w:color="auto" w:fill="auto"/>
            <w:noWrap/>
            <w:vAlign w:val="center"/>
            <w:hideMark/>
          </w:tcPr>
          <w:p w:rsidR="00037FBB" w:rsidRPr="00CB16AB" w:rsidRDefault="00037FBB" w:rsidP="007A243F">
            <w:pPr>
              <w:pStyle w:val="141"/>
              <w:jc w:val="right"/>
            </w:pPr>
          </w:p>
        </w:tc>
      </w:tr>
    </w:tbl>
    <w:p w:rsidR="000E4A02" w:rsidRPr="00CB16AB" w:rsidRDefault="000E4A02" w:rsidP="00044748">
      <w:pPr>
        <w:pStyle w:val="141"/>
        <w:rPr>
          <w:rFonts w:hint="eastAsia"/>
        </w:rPr>
      </w:pPr>
      <w:r w:rsidRPr="00CB16AB">
        <w:rPr>
          <w:rFonts w:hint="eastAsia"/>
        </w:rPr>
        <w:t>說    明：據</w:t>
      </w:r>
      <w:r w:rsidR="00F246D0" w:rsidRPr="00CB16AB">
        <w:rPr>
          <w:rFonts w:hint="eastAsia"/>
        </w:rPr>
        <w:t>輔導會</w:t>
      </w:r>
      <w:r w:rsidRPr="00CB16AB">
        <w:rPr>
          <w:rFonts w:hint="eastAsia"/>
        </w:rPr>
        <w:t>表示，預計於114年4月完成錄取人數統計。</w:t>
      </w:r>
    </w:p>
    <w:p w:rsidR="00037FBB" w:rsidRPr="00CB16AB" w:rsidRDefault="00037FBB" w:rsidP="00044748">
      <w:pPr>
        <w:pStyle w:val="141"/>
      </w:pPr>
      <w:r w:rsidRPr="00CB16AB">
        <w:t>資料來源：</w:t>
      </w:r>
      <w:r w:rsidR="00F246D0" w:rsidRPr="00CB16AB">
        <w:rPr>
          <w:rFonts w:hint="eastAsia"/>
        </w:rPr>
        <w:t>輔導會</w:t>
      </w:r>
      <w:r w:rsidR="007A243F" w:rsidRPr="00CB16AB">
        <w:rPr>
          <w:rFonts w:hint="eastAsia"/>
        </w:rPr>
        <w:t>提供，本中心整理</w:t>
      </w:r>
      <w:r w:rsidRPr="00CB16AB">
        <w:rPr>
          <w:rFonts w:hint="eastAsia"/>
        </w:rPr>
        <w:t>。</w:t>
      </w:r>
    </w:p>
    <w:p w:rsidR="00037FBB" w:rsidRPr="00CB16AB" w:rsidRDefault="00037FBB" w:rsidP="00871325">
      <w:pPr>
        <w:rPr>
          <w:rFonts w:hint="eastAsia"/>
          <w:snapToGrid w:val="0"/>
        </w:rPr>
      </w:pPr>
      <w:r w:rsidRPr="00CB16AB">
        <w:rPr>
          <w:rFonts w:hint="eastAsia"/>
          <w:snapToGrid w:val="0"/>
        </w:rPr>
        <w:t>綜上，</w:t>
      </w:r>
      <w:r w:rsidR="00F246D0" w:rsidRPr="00CB16AB">
        <w:rPr>
          <w:rFonts w:hint="eastAsia"/>
          <w:snapToGrid w:val="0"/>
        </w:rPr>
        <w:t>輔導會</w:t>
      </w:r>
      <w:r w:rsidRPr="00CB16AB">
        <w:rPr>
          <w:rFonts w:hint="eastAsia"/>
          <w:snapToGrid w:val="0"/>
        </w:rPr>
        <w:t>賡續辦理「退除役官兵就學進修補助計畫」，惟補助</w:t>
      </w:r>
      <w:r w:rsidR="000E09E5" w:rsidRPr="00CB16AB">
        <w:rPr>
          <w:rFonts w:hint="eastAsia"/>
          <w:snapToGrid w:val="0"/>
        </w:rPr>
        <w:t>退除役官兵參加</w:t>
      </w:r>
      <w:r w:rsidRPr="00CB16AB">
        <w:rPr>
          <w:rFonts w:hint="eastAsia"/>
          <w:snapToGrid w:val="0"/>
        </w:rPr>
        <w:t>大專校院進修業務連3年度均有預算超支情形，容有檢討空間；另</w:t>
      </w:r>
      <w:r w:rsidR="00600C07" w:rsidRPr="00CB16AB">
        <w:rPr>
          <w:rFonts w:hint="eastAsia"/>
          <w:snapToGrid w:val="0"/>
        </w:rPr>
        <w:t>該會</w:t>
      </w:r>
      <w:r w:rsidR="000E09E5" w:rsidRPr="00CB16AB">
        <w:rPr>
          <w:rFonts w:hint="eastAsia"/>
          <w:snapToGrid w:val="0"/>
        </w:rPr>
        <w:t>為</w:t>
      </w:r>
      <w:r w:rsidR="00600C07" w:rsidRPr="00CB16AB">
        <w:rPr>
          <w:rFonts w:hint="eastAsia"/>
          <w:snapToGrid w:val="0"/>
        </w:rPr>
        <w:t>鼓勵退除役官兵參加</w:t>
      </w:r>
      <w:r w:rsidR="000E09E5" w:rsidRPr="00CB16AB">
        <w:rPr>
          <w:rFonts w:hint="eastAsia"/>
          <w:snapToGrid w:val="0"/>
        </w:rPr>
        <w:t>就業考試補習</w:t>
      </w:r>
      <w:r w:rsidRPr="00CB16AB">
        <w:rPr>
          <w:rFonts w:hint="eastAsia"/>
          <w:snapToGrid w:val="0"/>
        </w:rPr>
        <w:t>，近年獲補助且應試錄取率雖</w:t>
      </w:r>
      <w:r w:rsidR="00065DFA" w:rsidRPr="00CB16AB">
        <w:rPr>
          <w:rFonts w:hint="eastAsia"/>
          <w:snapToGrid w:val="0"/>
        </w:rPr>
        <w:t>已</w:t>
      </w:r>
      <w:r w:rsidRPr="00CB16AB">
        <w:rPr>
          <w:rFonts w:hint="eastAsia"/>
          <w:snapToGrid w:val="0"/>
        </w:rPr>
        <w:t>提升，惟仍未及</w:t>
      </w:r>
      <w:r w:rsidR="00871325" w:rsidRPr="00CB16AB">
        <w:rPr>
          <w:rFonts w:hint="eastAsia"/>
          <w:snapToGrid w:val="0"/>
        </w:rPr>
        <w:t>3</w:t>
      </w:r>
      <w:r w:rsidRPr="00CB16AB">
        <w:rPr>
          <w:rFonts w:hint="eastAsia"/>
          <w:snapToGrid w:val="0"/>
        </w:rPr>
        <w:t>成，</w:t>
      </w:r>
      <w:r w:rsidR="00600C07" w:rsidRPr="00CB16AB">
        <w:rPr>
          <w:rFonts w:hint="eastAsia"/>
          <w:snapToGrid w:val="0"/>
        </w:rPr>
        <w:t>宜適時檢討補助政策及資源配置，持續</w:t>
      </w:r>
      <w:r w:rsidR="00343D17" w:rsidRPr="00CB16AB">
        <w:rPr>
          <w:rFonts w:hint="eastAsia"/>
          <w:snapToGrid w:val="0"/>
        </w:rPr>
        <w:t>推動</w:t>
      </w:r>
      <w:r w:rsidR="00600C07" w:rsidRPr="00CB16AB">
        <w:rPr>
          <w:rFonts w:hint="eastAsia"/>
          <w:snapToGrid w:val="0"/>
        </w:rPr>
        <w:t>退除役官兵</w:t>
      </w:r>
      <w:r w:rsidR="00343D17" w:rsidRPr="00CB16AB">
        <w:rPr>
          <w:rFonts w:hint="eastAsia"/>
          <w:snapToGrid w:val="0"/>
        </w:rPr>
        <w:t>就學輔導工作</w:t>
      </w:r>
      <w:r w:rsidR="00343D17" w:rsidRPr="00CB16AB">
        <w:rPr>
          <w:rFonts w:hAnsi="標楷體" w:hint="eastAsia"/>
          <w:snapToGrid w:val="0"/>
        </w:rPr>
        <w:t>，俾</w:t>
      </w:r>
      <w:r w:rsidR="00600C07" w:rsidRPr="00CB16AB">
        <w:rPr>
          <w:rFonts w:hint="eastAsia"/>
          <w:snapToGrid w:val="0"/>
        </w:rPr>
        <w:t>提升</w:t>
      </w:r>
      <w:r w:rsidR="00343D17" w:rsidRPr="00CB16AB">
        <w:rPr>
          <w:rFonts w:hint="eastAsia"/>
          <w:snapToGrid w:val="0"/>
        </w:rPr>
        <w:t>退除役官兵</w:t>
      </w:r>
      <w:r w:rsidR="00600C07" w:rsidRPr="00CB16AB">
        <w:rPr>
          <w:rFonts w:hint="eastAsia"/>
          <w:snapToGrid w:val="0"/>
        </w:rPr>
        <w:t>就業競爭力</w:t>
      </w:r>
      <w:r w:rsidR="00343D17" w:rsidRPr="00CB16AB">
        <w:rPr>
          <w:rFonts w:hint="eastAsia"/>
          <w:snapToGrid w:val="0"/>
        </w:rPr>
        <w:t>，</w:t>
      </w:r>
      <w:r w:rsidRPr="00CB16AB">
        <w:rPr>
          <w:rFonts w:hint="eastAsia"/>
          <w:snapToGrid w:val="0"/>
        </w:rPr>
        <w:t>以協助</w:t>
      </w:r>
      <w:r w:rsidR="00600C07" w:rsidRPr="00CB16AB">
        <w:rPr>
          <w:rFonts w:hint="eastAsia"/>
          <w:snapToGrid w:val="0"/>
        </w:rPr>
        <w:t>取得穩定就業環境</w:t>
      </w:r>
      <w:r w:rsidRPr="00CB16AB">
        <w:rPr>
          <w:rFonts w:hint="eastAsia"/>
          <w:snapToGrid w:val="0"/>
        </w:rPr>
        <w:t>。</w:t>
      </w:r>
      <w:bookmarkStart w:id="4" w:name="_GoBack"/>
      <w:bookmarkEnd w:id="4"/>
    </w:p>
    <w:sectPr w:rsidR="00037FBB"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DD1D37" w:rsidRPr="00DD1D37">
      <w:rPr>
        <w:noProof/>
        <w:lang w:val="zh-TW"/>
      </w:rPr>
      <w:t>4</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 w:id="1">
    <w:p w:rsidR="00E02D5B" w:rsidRPr="00A561F4" w:rsidRDefault="00E02D5B" w:rsidP="003A21D9">
      <w:pPr>
        <w:pStyle w:val="13"/>
        <w:rPr>
          <w:rFonts w:hint="eastAsia"/>
        </w:rPr>
      </w:pPr>
      <w:r>
        <w:rPr>
          <w:rStyle w:val="af0"/>
        </w:rPr>
        <w:footnoteRef/>
      </w:r>
      <w:r w:rsidRPr="00A561F4">
        <w:rPr>
          <w:rFonts w:hint="eastAsia"/>
        </w:rPr>
        <w:t>第二類退除役官兵係指志願服軍官、士官、士兵役，其服現役4年以上未滿10年，或服現役期滿，志願留營或再入營服現役，先後合計4年以上未滿10年退伍、除役或解除召集者。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55A1"/>
    <w:rsid w:val="004F32D7"/>
    <w:rsid w:val="00502D1F"/>
    <w:rsid w:val="005052AA"/>
    <w:rsid w:val="00510A9E"/>
    <w:rsid w:val="00512994"/>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6984"/>
    <w:rsid w:val="007E59EB"/>
    <w:rsid w:val="007F1A3F"/>
    <w:rsid w:val="007F2630"/>
    <w:rsid w:val="00800515"/>
    <w:rsid w:val="008012D3"/>
    <w:rsid w:val="008021C4"/>
    <w:rsid w:val="008049FF"/>
    <w:rsid w:val="00804E59"/>
    <w:rsid w:val="00812BA9"/>
    <w:rsid w:val="008174FD"/>
    <w:rsid w:val="00825C5D"/>
    <w:rsid w:val="008372F9"/>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1D37"/>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00635E8-F621-4487-AB41-CDD146510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1566C-C895-4BAE-95C9-A70AFA7F7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438</Words>
  <Characters>2498</Characters>
  <Application>Microsoft Office Word</Application>
  <DocSecurity>0</DocSecurity>
  <Lines>20</Lines>
  <Paragraphs>5</Paragraphs>
  <ScaleCrop>false</ScaleCrop>
  <Company/>
  <LinksUpToDate>false</LinksUpToDate>
  <CharactersWithSpaces>2931</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