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EB6" w:rsidRPr="00CB16AB" w:rsidRDefault="00B66EB6" w:rsidP="00A15422">
      <w:pPr>
        <w:pStyle w:val="a9"/>
        <w:rPr>
          <w:noProof/>
        </w:rPr>
      </w:pPr>
      <w:bookmarkStart w:id="0" w:name="_GoBack"/>
      <w:bookmarkEnd w:id="0"/>
      <w:r w:rsidRPr="00CB16AB">
        <w:rPr>
          <w:rFonts w:hint="eastAsia"/>
          <w:noProof/>
        </w:rPr>
        <w:t>國軍退除役官兵安置基金114年度預算評估報告</w:t>
      </w:r>
    </w:p>
    <w:p w:rsidR="00B72A55" w:rsidRPr="00CB16AB" w:rsidRDefault="00B66EB6" w:rsidP="00A15422">
      <w:pPr>
        <w:pStyle w:val="a7"/>
        <w:rPr>
          <w:b/>
          <w:szCs w:val="20"/>
        </w:rPr>
      </w:pPr>
      <w:r w:rsidRPr="00CB16AB">
        <w:rPr>
          <w:rFonts w:hint="eastAsia"/>
        </w:rPr>
        <w:t>國軍退除役官兵輔導委員會(以下簡稱</w:t>
      </w:r>
      <w:r w:rsidR="00F246D0" w:rsidRPr="00CB16AB">
        <w:rPr>
          <w:rFonts w:hint="eastAsia"/>
        </w:rPr>
        <w:t>輔導會</w:t>
      </w:r>
      <w:r w:rsidRPr="00CB16AB">
        <w:rPr>
          <w:rFonts w:hint="eastAsia"/>
        </w:rPr>
        <w:t>)為協助志願役國軍官兵(包括輔導期限內之第二類退除役官兵)退伍後順利開展職涯新頁，特設國軍退除役官兵安置基金(以下簡稱安置基金)。原屬</w:t>
      </w:r>
      <w:r w:rsidRPr="00CB16AB">
        <w:t>該基</w:t>
      </w:r>
      <w:r w:rsidRPr="00CB16AB">
        <w:rPr>
          <w:rFonts w:hint="eastAsia"/>
        </w:rPr>
        <w:t>金榮民森林保育事業管理處配合組改，於112 年8 月起移撥至農業部林業及自然保育署，相關業務分別移交武陵農場及農業部辦理。</w:t>
      </w:r>
      <w:r w:rsidR="001D282F" w:rsidRPr="00CB16AB">
        <w:rPr>
          <w:rFonts w:hint="eastAsia"/>
        </w:rPr>
        <w:t>安置基金</w:t>
      </w:r>
      <w:r w:rsidRPr="00CB16AB">
        <w:rPr>
          <w:rFonts w:hint="eastAsia"/>
        </w:rPr>
        <w:t>爰經整併及組改後轄下包括清境、福壽山、武陵等3家高山農場，彰化及臺東2家平地農場</w:t>
      </w:r>
      <w:r w:rsidR="001D282F" w:rsidRPr="00CB16AB">
        <w:rPr>
          <w:rFonts w:hAnsi="標楷體" w:hint="eastAsia"/>
        </w:rPr>
        <w:t>，</w:t>
      </w:r>
      <w:r w:rsidRPr="00CB16AB">
        <w:rPr>
          <w:rFonts w:hint="eastAsia"/>
        </w:rPr>
        <w:t>主要營運項目包括退除役官兵就學進修、職業訓練及就業輔導、農產品供銷、旅遊服務，委外(託)經營勞務計畫等。</w:t>
      </w:r>
      <w:r w:rsidR="001D282F" w:rsidRPr="00CB16AB">
        <w:rPr>
          <w:rFonts w:hint="eastAsia"/>
        </w:rPr>
        <w:t>該基金</w:t>
      </w:r>
      <w:r w:rsidRPr="00CB16AB">
        <w:rPr>
          <w:rFonts w:hint="eastAsia"/>
        </w:rPr>
        <w:t>114年度編列業務收入</w:t>
      </w:r>
      <w:r w:rsidRPr="00CB16AB">
        <w:t>27</w:t>
      </w:r>
      <w:r w:rsidRPr="00CB16AB">
        <w:rPr>
          <w:rFonts w:hint="eastAsia"/>
        </w:rPr>
        <w:t>億</w:t>
      </w:r>
      <w:r w:rsidRPr="00CB16AB">
        <w:t>7</w:t>
      </w:r>
      <w:r w:rsidRPr="00CB16AB">
        <w:rPr>
          <w:rFonts w:hint="eastAsia"/>
        </w:rPr>
        <w:t>,</w:t>
      </w:r>
      <w:r w:rsidRPr="00CB16AB">
        <w:t>587</w:t>
      </w:r>
      <w:r w:rsidRPr="00CB16AB">
        <w:rPr>
          <w:rFonts w:hint="eastAsia"/>
        </w:rPr>
        <w:t>萬</w:t>
      </w:r>
      <w:r w:rsidRPr="00CB16AB">
        <w:t>8</w:t>
      </w:r>
      <w:r w:rsidRPr="00CB16AB">
        <w:rPr>
          <w:rFonts w:hint="eastAsia"/>
        </w:rPr>
        <w:t>千元，業務成本與費用</w:t>
      </w:r>
      <w:r w:rsidRPr="00CB16AB">
        <w:t>20</w:t>
      </w:r>
      <w:r w:rsidRPr="00CB16AB">
        <w:rPr>
          <w:rFonts w:hint="eastAsia"/>
        </w:rPr>
        <w:t>億</w:t>
      </w:r>
      <w:r w:rsidRPr="00CB16AB">
        <w:t>259</w:t>
      </w:r>
      <w:r w:rsidRPr="00CB16AB">
        <w:rPr>
          <w:rFonts w:hint="eastAsia"/>
        </w:rPr>
        <w:t>萬</w:t>
      </w:r>
      <w:r w:rsidRPr="00CB16AB">
        <w:t>9</w:t>
      </w:r>
      <w:r w:rsidRPr="00CB16AB">
        <w:rPr>
          <w:rFonts w:hint="eastAsia"/>
        </w:rPr>
        <w:t>千元，業務外收入</w:t>
      </w:r>
      <w:r w:rsidRPr="00CB16AB">
        <w:t>1</w:t>
      </w:r>
      <w:r w:rsidRPr="00CB16AB">
        <w:rPr>
          <w:rFonts w:hint="eastAsia"/>
        </w:rPr>
        <w:t>億</w:t>
      </w:r>
      <w:r w:rsidRPr="00CB16AB">
        <w:t>6</w:t>
      </w:r>
      <w:r w:rsidRPr="00CB16AB">
        <w:rPr>
          <w:rFonts w:hint="eastAsia"/>
        </w:rPr>
        <w:t>,</w:t>
      </w:r>
      <w:r w:rsidRPr="00CB16AB">
        <w:t>628</w:t>
      </w:r>
      <w:r w:rsidRPr="00CB16AB">
        <w:rPr>
          <w:rFonts w:hint="eastAsia"/>
        </w:rPr>
        <w:t>萬</w:t>
      </w:r>
      <w:r w:rsidRPr="00CB16AB">
        <w:t>4</w:t>
      </w:r>
      <w:r w:rsidRPr="00CB16AB">
        <w:rPr>
          <w:rFonts w:hint="eastAsia"/>
        </w:rPr>
        <w:t>千元，業務外費用</w:t>
      </w:r>
      <w:r w:rsidRPr="00CB16AB">
        <w:t>8</w:t>
      </w:r>
      <w:r w:rsidRPr="00CB16AB">
        <w:rPr>
          <w:rFonts w:hint="eastAsia"/>
        </w:rPr>
        <w:t>,</w:t>
      </w:r>
      <w:r w:rsidRPr="00CB16AB">
        <w:t>512</w:t>
      </w:r>
      <w:r w:rsidRPr="00CB16AB">
        <w:rPr>
          <w:rFonts w:hint="eastAsia"/>
        </w:rPr>
        <w:t>萬</w:t>
      </w:r>
      <w:r w:rsidRPr="00CB16AB">
        <w:t>1</w:t>
      </w:r>
      <w:r w:rsidRPr="00CB16AB">
        <w:rPr>
          <w:rFonts w:hint="eastAsia"/>
        </w:rPr>
        <w:t>千元，收支相抵後預計賸餘</w:t>
      </w:r>
      <w:r w:rsidRPr="00CB16AB">
        <w:t>8</w:t>
      </w:r>
      <w:r w:rsidRPr="00CB16AB">
        <w:rPr>
          <w:rFonts w:hint="eastAsia"/>
        </w:rPr>
        <w:t>億</w:t>
      </w:r>
      <w:r w:rsidRPr="00CB16AB">
        <w:t>5</w:t>
      </w:r>
      <w:r w:rsidRPr="00CB16AB">
        <w:rPr>
          <w:rFonts w:hint="eastAsia"/>
        </w:rPr>
        <w:t>,</w:t>
      </w:r>
      <w:r w:rsidRPr="00CB16AB">
        <w:t>444</w:t>
      </w:r>
      <w:r w:rsidRPr="00CB16AB">
        <w:rPr>
          <w:rFonts w:hint="eastAsia"/>
        </w:rPr>
        <w:t>萬</w:t>
      </w:r>
      <w:r w:rsidRPr="00CB16AB">
        <w:t>2</w:t>
      </w:r>
      <w:r w:rsidRPr="00CB16AB">
        <w:rPr>
          <w:rFonts w:hint="eastAsia"/>
        </w:rPr>
        <w:t>千元，較1</w:t>
      </w:r>
      <w:r w:rsidRPr="00CB16AB">
        <w:t>1</w:t>
      </w:r>
      <w:r w:rsidRPr="00CB16AB">
        <w:rPr>
          <w:rFonts w:hint="eastAsia"/>
        </w:rPr>
        <w:t>3年度預算賸餘減少</w:t>
      </w:r>
      <w:r w:rsidRPr="00CB16AB">
        <w:t>3</w:t>
      </w:r>
      <w:r w:rsidRPr="00CB16AB">
        <w:rPr>
          <w:rFonts w:hint="eastAsia"/>
        </w:rPr>
        <w:t>億</w:t>
      </w:r>
      <w:r w:rsidRPr="00CB16AB">
        <w:t>5</w:t>
      </w:r>
      <w:r w:rsidRPr="00CB16AB">
        <w:rPr>
          <w:rFonts w:hint="eastAsia"/>
        </w:rPr>
        <w:t>,</w:t>
      </w:r>
      <w:r w:rsidRPr="00CB16AB">
        <w:t>446</w:t>
      </w:r>
      <w:r w:rsidRPr="00CB16AB">
        <w:rPr>
          <w:rFonts w:hint="eastAsia"/>
        </w:rPr>
        <w:t>萬</w:t>
      </w:r>
      <w:r w:rsidRPr="00CB16AB">
        <w:t>2</w:t>
      </w:r>
      <w:r w:rsidRPr="00CB16AB">
        <w:rPr>
          <w:rFonts w:hint="eastAsia"/>
        </w:rPr>
        <w:t>千元(減幅</w:t>
      </w:r>
      <w:r w:rsidRPr="00CB16AB">
        <w:t>29.32%)</w:t>
      </w:r>
      <w:r w:rsidRPr="00CB16AB">
        <w:rPr>
          <w:rFonts w:hint="eastAsia"/>
        </w:rPr>
        <w:t>。謹就安置基金1</w:t>
      </w:r>
      <w:r w:rsidRPr="00CB16AB">
        <w:t>1</w:t>
      </w:r>
      <w:r w:rsidRPr="00CB16AB">
        <w:rPr>
          <w:rFonts w:hint="eastAsia"/>
        </w:rPr>
        <w:t>4年度預算案評估如下：</w:t>
      </w:r>
      <w:bookmarkStart w:id="1" w:name="_Toc109918603"/>
    </w:p>
    <w:p w:rsidR="002361DC" w:rsidRPr="00CB16AB" w:rsidRDefault="00CC5F13" w:rsidP="002361DC">
      <w:pPr>
        <w:pStyle w:val="14"/>
        <w:rPr>
          <w:rFonts w:hint="eastAsia"/>
        </w:rPr>
      </w:pPr>
      <w:bookmarkStart w:id="2" w:name="_Toc109918609"/>
      <w:bookmarkStart w:id="3" w:name="_Toc145440147"/>
      <w:bookmarkStart w:id="4" w:name="_Toc176604315"/>
      <w:bookmarkStart w:id="5" w:name="_Toc467573869"/>
      <w:bookmarkStart w:id="6" w:name="_Toc531334046"/>
      <w:bookmarkStart w:id="7" w:name="_Toc181190088"/>
      <w:bookmarkEnd w:id="1"/>
      <w:r w:rsidRPr="00CB16AB">
        <w:t>六</w:t>
      </w:r>
      <w:r w:rsidR="002361DC" w:rsidRPr="00CB16AB">
        <w:rPr>
          <w:rFonts w:hint="eastAsia"/>
        </w:rPr>
        <w:t>、</w:t>
      </w:r>
      <w:bookmarkStart w:id="8" w:name="_Toc401133051"/>
      <w:r w:rsidR="002C0AFA" w:rsidRPr="00CB16AB">
        <w:rPr>
          <w:rFonts w:hint="eastAsia"/>
        </w:rPr>
        <w:t>賡續</w:t>
      </w:r>
      <w:r w:rsidR="00A87288" w:rsidRPr="00CB16AB">
        <w:rPr>
          <w:rFonts w:hint="eastAsia"/>
        </w:rPr>
        <w:t>辦理就學補助津貼及獎勵業務</w:t>
      </w:r>
      <w:r w:rsidR="00A87288" w:rsidRPr="00CB16AB">
        <w:rPr>
          <w:rFonts w:hAnsi="標楷體" w:hint="eastAsia"/>
        </w:rPr>
        <w:t>，</w:t>
      </w:r>
      <w:r w:rsidR="002C0AFA" w:rsidRPr="00CB16AB">
        <w:rPr>
          <w:rFonts w:hAnsi="標楷體" w:hint="eastAsia"/>
        </w:rPr>
        <w:t>惟經追蹤計畫訪視後回歸一般就業輔導機制之退除役官兵，</w:t>
      </w:r>
      <w:r w:rsidR="005E55DA" w:rsidRPr="00CB16AB">
        <w:rPr>
          <w:rFonts w:hAnsi="標楷體" w:hint="eastAsia"/>
        </w:rPr>
        <w:t>仍有大部分受益者屬無業狀態</w:t>
      </w:r>
      <w:r w:rsidR="00BD0C2A" w:rsidRPr="00CB16AB">
        <w:rPr>
          <w:rFonts w:hAnsi="標楷體" w:hint="eastAsia"/>
        </w:rPr>
        <w:t>，允宜加強追蹤輔導</w:t>
      </w:r>
      <w:bookmarkEnd w:id="5"/>
      <w:bookmarkEnd w:id="6"/>
      <w:bookmarkEnd w:id="7"/>
      <w:bookmarkEnd w:id="8"/>
    </w:p>
    <w:p w:rsidR="003E466C" w:rsidRPr="00CB16AB" w:rsidRDefault="002361DC" w:rsidP="002361DC">
      <w:pPr>
        <w:rPr>
          <w:rFonts w:hAnsi="標楷體" w:hint="eastAsia"/>
          <w:szCs w:val="20"/>
        </w:rPr>
      </w:pPr>
      <w:r w:rsidRPr="00CB16AB">
        <w:rPr>
          <w:rFonts w:hAnsi="標楷體" w:hint="eastAsia"/>
          <w:szCs w:val="20"/>
        </w:rPr>
        <w:t>安置基金1</w:t>
      </w:r>
      <w:r w:rsidR="003E466C" w:rsidRPr="00CB16AB">
        <w:rPr>
          <w:rFonts w:hAnsi="標楷體" w:hint="eastAsia"/>
          <w:szCs w:val="20"/>
        </w:rPr>
        <w:t>14</w:t>
      </w:r>
      <w:r w:rsidRPr="00CB16AB">
        <w:rPr>
          <w:rFonts w:hAnsi="標楷體" w:hint="eastAsia"/>
          <w:szCs w:val="20"/>
        </w:rPr>
        <w:t>年度預算案於「其他業務費用-雜項業務費用」科目</w:t>
      </w:r>
      <w:r w:rsidR="00AC5155" w:rsidRPr="00CB16AB">
        <w:rPr>
          <w:rFonts w:hAnsi="標楷體" w:hint="eastAsia"/>
          <w:szCs w:val="20"/>
        </w:rPr>
        <w:t>之</w:t>
      </w:r>
      <w:r w:rsidR="007C0AC9" w:rsidRPr="00CB16AB">
        <w:rPr>
          <w:rFonts w:hAnsi="標楷體" w:hint="eastAsia"/>
          <w:szCs w:val="20"/>
        </w:rPr>
        <w:t>「</w:t>
      </w:r>
      <w:r w:rsidR="003E466C" w:rsidRPr="00CB16AB">
        <w:rPr>
          <w:rFonts w:hAnsi="標楷體" w:hint="eastAsia"/>
          <w:szCs w:val="20"/>
        </w:rPr>
        <w:t>就學補助津貼及獎勵</w:t>
      </w:r>
      <w:r w:rsidR="007C0AC9" w:rsidRPr="00CB16AB">
        <w:rPr>
          <w:rFonts w:hAnsi="標楷體" w:hint="eastAsia"/>
          <w:szCs w:val="20"/>
        </w:rPr>
        <w:t>」編列</w:t>
      </w:r>
      <w:r w:rsidR="003E466C" w:rsidRPr="00CB16AB">
        <w:rPr>
          <w:rFonts w:hAnsi="標楷體"/>
          <w:szCs w:val="20"/>
        </w:rPr>
        <w:t>1</w:t>
      </w:r>
      <w:r w:rsidR="003E466C" w:rsidRPr="00CB16AB">
        <w:rPr>
          <w:rFonts w:hAnsi="標楷體" w:hint="eastAsia"/>
          <w:szCs w:val="20"/>
        </w:rPr>
        <w:t>億</w:t>
      </w:r>
      <w:r w:rsidR="003E466C" w:rsidRPr="00CB16AB">
        <w:rPr>
          <w:rFonts w:hAnsi="標楷體"/>
          <w:szCs w:val="20"/>
        </w:rPr>
        <w:t>2</w:t>
      </w:r>
      <w:r w:rsidR="003E466C" w:rsidRPr="00CB16AB">
        <w:rPr>
          <w:rFonts w:hAnsi="標楷體" w:hint="eastAsia"/>
          <w:szCs w:val="20"/>
        </w:rPr>
        <w:t>,</w:t>
      </w:r>
      <w:r w:rsidR="003E466C" w:rsidRPr="00CB16AB">
        <w:rPr>
          <w:rFonts w:hAnsi="標楷體"/>
          <w:szCs w:val="20"/>
        </w:rPr>
        <w:t>034萬4</w:t>
      </w:r>
      <w:r w:rsidRPr="00CB16AB">
        <w:rPr>
          <w:rFonts w:hAnsi="標楷體" w:hint="eastAsia"/>
          <w:szCs w:val="20"/>
        </w:rPr>
        <w:t>千元(包括針對經濟弱勢就學者提供之生活津貼141萬6千元)，係為</w:t>
      </w:r>
      <w:r w:rsidR="003E466C" w:rsidRPr="00CB16AB">
        <w:rPr>
          <w:rFonts w:hAnsi="標楷體" w:hint="eastAsia"/>
          <w:szCs w:val="20"/>
        </w:rPr>
        <w:t>鼓勵退除役官兵就學，以厚實就業與創業基礎及競爭力，促使適才適所。</w:t>
      </w:r>
      <w:r w:rsidR="003E466C" w:rsidRPr="00CB16AB">
        <w:rPr>
          <w:rFonts w:hAnsi="標楷體"/>
          <w:szCs w:val="20"/>
        </w:rPr>
        <w:t>經查</w:t>
      </w:r>
      <w:r w:rsidR="003E466C" w:rsidRPr="00CB16AB">
        <w:rPr>
          <w:rFonts w:hAnsi="標楷體" w:hint="eastAsia"/>
          <w:szCs w:val="20"/>
        </w:rPr>
        <w:t>：</w:t>
      </w:r>
    </w:p>
    <w:p w:rsidR="002361DC" w:rsidRPr="00CB16AB" w:rsidRDefault="002361DC" w:rsidP="00D759C8">
      <w:pPr>
        <w:pStyle w:val="a4"/>
        <w:rPr>
          <w:rFonts w:hint="eastAsia"/>
        </w:rPr>
      </w:pPr>
      <w:r w:rsidRPr="00CB16AB">
        <w:rPr>
          <w:rFonts w:hint="eastAsia"/>
        </w:rPr>
        <w:t>(一)</w:t>
      </w:r>
      <w:r w:rsidR="00A12C04" w:rsidRPr="00CB16AB">
        <w:rPr>
          <w:rFonts w:hint="eastAsia"/>
        </w:rPr>
        <w:t>年度施政目標與</w:t>
      </w:r>
      <w:r w:rsidRPr="00CB16AB">
        <w:rPr>
          <w:rFonts w:hint="eastAsia"/>
        </w:rPr>
        <w:t>退除役官兵</w:t>
      </w:r>
      <w:r w:rsidR="00DF6D19" w:rsidRPr="00CB16AB">
        <w:rPr>
          <w:rFonts w:hint="eastAsia"/>
        </w:rPr>
        <w:t>就學補助後就業追蹤相關規定</w:t>
      </w:r>
    </w:p>
    <w:p w:rsidR="002361DC" w:rsidRPr="00CB16AB" w:rsidRDefault="002361DC" w:rsidP="00D759C8">
      <w:pPr>
        <w:pStyle w:val="21"/>
        <w:rPr>
          <w:rFonts w:hint="eastAsia"/>
        </w:rPr>
      </w:pPr>
      <w:r w:rsidRPr="00CB16AB">
        <w:rPr>
          <w:rFonts w:hint="eastAsia"/>
        </w:rPr>
        <w:t>依據國軍退除役官兵輔導條例第19條規定</w:t>
      </w:r>
      <w:r w:rsidR="00AC5155" w:rsidRPr="00CB16AB">
        <w:rPr>
          <w:rFonts w:hint="eastAsia"/>
        </w:rPr>
        <w:t>略以</w:t>
      </w:r>
      <w:r w:rsidR="00C74DBE" w:rsidRPr="00CB16AB">
        <w:rPr>
          <w:vertAlign w:val="superscript"/>
        </w:rPr>
        <w:footnoteReference w:id="1"/>
      </w:r>
      <w:r w:rsidRPr="00CB16AB">
        <w:rPr>
          <w:rFonts w:hint="eastAsia"/>
        </w:rPr>
        <w:t>，</w:t>
      </w:r>
      <w:r w:rsidR="00F246D0" w:rsidRPr="00CB16AB">
        <w:rPr>
          <w:rFonts w:hint="eastAsia"/>
        </w:rPr>
        <w:t>輔導會</w:t>
      </w:r>
      <w:r w:rsidR="00C74DBE" w:rsidRPr="00CB16AB">
        <w:rPr>
          <w:rFonts w:hint="eastAsia"/>
        </w:rPr>
        <w:lastRenderedPageBreak/>
        <w:t>針</w:t>
      </w:r>
      <w:r w:rsidRPr="00CB16AB">
        <w:rPr>
          <w:rFonts w:hint="eastAsia"/>
        </w:rPr>
        <w:t>對退除役官兵就學</w:t>
      </w:r>
      <w:r w:rsidR="00C74DBE" w:rsidRPr="00CB16AB">
        <w:rPr>
          <w:rFonts w:hint="eastAsia"/>
        </w:rPr>
        <w:t>補助、津貼與獎勵之申請資格</w:t>
      </w:r>
      <w:r w:rsidRPr="00CB16AB">
        <w:rPr>
          <w:rFonts w:hint="eastAsia"/>
        </w:rPr>
        <w:t>、</w:t>
      </w:r>
      <w:r w:rsidR="00C74DBE" w:rsidRPr="00CB16AB">
        <w:rPr>
          <w:rFonts w:hint="eastAsia"/>
        </w:rPr>
        <w:t>項目、金額、期間及審核與廢止條件</w:t>
      </w:r>
      <w:r w:rsidR="00AC5155" w:rsidRPr="00CB16AB">
        <w:rPr>
          <w:rFonts w:hint="eastAsia"/>
        </w:rPr>
        <w:t>等</w:t>
      </w:r>
      <w:r w:rsidR="00AC5155" w:rsidRPr="00CB16AB">
        <w:rPr>
          <w:rFonts w:hAnsi="標楷體" w:hint="eastAsia"/>
        </w:rPr>
        <w:t>，應訂定相關辦法以資遵循</w:t>
      </w:r>
      <w:r w:rsidRPr="00CB16AB">
        <w:rPr>
          <w:rFonts w:hint="eastAsia"/>
        </w:rPr>
        <w:t>。</w:t>
      </w:r>
      <w:r w:rsidR="006912C0" w:rsidRPr="00CB16AB">
        <w:rPr>
          <w:rFonts w:hint="eastAsia"/>
        </w:rPr>
        <w:t>另</w:t>
      </w:r>
      <w:r w:rsidR="00077D89" w:rsidRPr="00CB16AB">
        <w:rPr>
          <w:rFonts w:hint="eastAsia"/>
        </w:rPr>
        <w:t>該會</w:t>
      </w:r>
      <w:r w:rsidR="00C74DBE" w:rsidRPr="00CB16AB">
        <w:rPr>
          <w:rFonts w:hint="eastAsia"/>
        </w:rPr>
        <w:t>114年度預算案</w:t>
      </w:r>
      <w:r w:rsidR="00077D89" w:rsidRPr="00CB16AB">
        <w:rPr>
          <w:rFonts w:hint="eastAsia"/>
        </w:rPr>
        <w:t>年度施政目標訂有：</w:t>
      </w:r>
      <w:r w:rsidR="00077D89" w:rsidRPr="00CB16AB">
        <w:rPr>
          <w:rFonts w:hint="eastAsia"/>
          <w:shd w:val="pct15" w:color="auto" w:fill="FFFFFF"/>
        </w:rPr>
        <w:t>「3.擴大產學產訓合作</w:t>
      </w:r>
      <w:r w:rsidR="00077D89" w:rsidRPr="00CB16AB">
        <w:rPr>
          <w:rFonts w:hint="eastAsia"/>
        </w:rPr>
        <w:t>，促進穩定就業</w:t>
      </w:r>
      <w:r w:rsidR="00077D89" w:rsidRPr="00CB16AB">
        <w:rPr>
          <w:rFonts w:hAnsi="標楷體"/>
        </w:rPr>
        <w:t>…</w:t>
      </w:r>
      <w:r w:rsidR="00077D89" w:rsidRPr="00CB16AB">
        <w:rPr>
          <w:rFonts w:hint="eastAsia"/>
        </w:rPr>
        <w:t>；鼓勵退除役官兵透過就學進修，獲取專業學能，提升職場競爭力</w:t>
      </w:r>
      <w:r w:rsidR="00077D89" w:rsidRPr="00CB16AB">
        <w:rPr>
          <w:rFonts w:hAnsi="標楷體"/>
        </w:rPr>
        <w:t>…</w:t>
      </w:r>
      <w:r w:rsidR="00077D89" w:rsidRPr="00CB16AB">
        <w:rPr>
          <w:rFonts w:hint="eastAsia"/>
        </w:rPr>
        <w:t>。」；</w:t>
      </w:r>
      <w:r w:rsidR="006912C0" w:rsidRPr="00CB16AB">
        <w:rPr>
          <w:rFonts w:hint="eastAsia"/>
        </w:rPr>
        <w:t>又</w:t>
      </w:r>
      <w:r w:rsidRPr="00CB16AB">
        <w:rPr>
          <w:rFonts w:hint="eastAsia"/>
        </w:rPr>
        <w:t>本院外交及國防委員會</w:t>
      </w:r>
      <w:r w:rsidR="00DF6D19" w:rsidRPr="00CB16AB">
        <w:rPr>
          <w:rFonts w:hint="eastAsia"/>
        </w:rPr>
        <w:t>前於</w:t>
      </w:r>
      <w:r w:rsidR="00C74DBE" w:rsidRPr="00CB16AB">
        <w:rPr>
          <w:rFonts w:hint="eastAsia"/>
        </w:rPr>
        <w:t>1</w:t>
      </w:r>
      <w:r w:rsidR="00077D89" w:rsidRPr="00CB16AB">
        <w:rPr>
          <w:rFonts w:hint="eastAsia"/>
        </w:rPr>
        <w:t>0</w:t>
      </w:r>
      <w:r w:rsidR="00C74DBE" w:rsidRPr="00CB16AB">
        <w:rPr>
          <w:rFonts w:hint="eastAsia"/>
        </w:rPr>
        <w:t>3</w:t>
      </w:r>
      <w:r w:rsidRPr="00CB16AB">
        <w:rPr>
          <w:rFonts w:hint="eastAsia"/>
        </w:rPr>
        <w:t>年</w:t>
      </w:r>
      <w:r w:rsidR="00077D89" w:rsidRPr="00CB16AB">
        <w:rPr>
          <w:rFonts w:hint="eastAsia"/>
        </w:rPr>
        <w:t>度</w:t>
      </w:r>
      <w:r w:rsidR="006912C0" w:rsidRPr="00CB16AB">
        <w:rPr>
          <w:rFonts w:hint="eastAsia"/>
        </w:rPr>
        <w:t>就</w:t>
      </w:r>
      <w:r w:rsidR="00F246D0" w:rsidRPr="00CB16AB">
        <w:rPr>
          <w:rFonts w:hint="eastAsia"/>
        </w:rPr>
        <w:t>輔導會</w:t>
      </w:r>
      <w:r w:rsidR="000E363E" w:rsidRPr="00CB16AB">
        <w:rPr>
          <w:rFonts w:hint="eastAsia"/>
        </w:rPr>
        <w:t>之</w:t>
      </w:r>
      <w:r w:rsidRPr="00CB16AB">
        <w:rPr>
          <w:rFonts w:hint="eastAsia"/>
        </w:rPr>
        <w:t>退除役官兵就學補助所編預算作成決議</w:t>
      </w:r>
      <w:r w:rsidR="00FF47C5" w:rsidRPr="00CB16AB">
        <w:rPr>
          <w:rFonts w:hint="eastAsia"/>
        </w:rPr>
        <w:t>略以</w:t>
      </w:r>
      <w:r w:rsidRPr="00CB16AB">
        <w:rPr>
          <w:vertAlign w:val="superscript"/>
        </w:rPr>
        <w:footnoteReference w:id="2"/>
      </w:r>
      <w:r w:rsidRPr="00CB16AB">
        <w:rPr>
          <w:rFonts w:hint="eastAsia"/>
        </w:rPr>
        <w:t>，建議該會訂定相關就學補助後就業追蹤計畫</w:t>
      </w:r>
      <w:r w:rsidR="00FF47C5" w:rsidRPr="00CB16AB">
        <w:rPr>
          <w:rFonts w:hAnsi="標楷體" w:hint="eastAsia"/>
        </w:rPr>
        <w:t>。</w:t>
      </w:r>
      <w:r w:rsidR="00077D89" w:rsidRPr="00CB16AB">
        <w:rPr>
          <w:rFonts w:hint="eastAsia"/>
        </w:rPr>
        <w:t>爰</w:t>
      </w:r>
      <w:r w:rsidR="00DF6D19" w:rsidRPr="00CB16AB">
        <w:rPr>
          <w:rFonts w:hint="eastAsia"/>
        </w:rPr>
        <w:t>該會定期</w:t>
      </w:r>
      <w:r w:rsidR="00077D89" w:rsidRPr="00CB16AB">
        <w:rPr>
          <w:rFonts w:hint="eastAsia"/>
        </w:rPr>
        <w:t>辦理</w:t>
      </w:r>
      <w:r w:rsidR="00DF6D19" w:rsidRPr="00CB16AB">
        <w:rPr>
          <w:rFonts w:hint="eastAsia"/>
        </w:rPr>
        <w:t>就學退除役官兵就業追蹤調查，有就業需求者並由榮服處就業站提供符合專長職缺媒合就業，</w:t>
      </w:r>
      <w:r w:rsidR="00AC5155" w:rsidRPr="00CB16AB">
        <w:rPr>
          <w:rFonts w:hint="eastAsia"/>
        </w:rPr>
        <w:t>以</w:t>
      </w:r>
      <w:r w:rsidR="00DF6D19" w:rsidRPr="00CB16AB">
        <w:rPr>
          <w:rFonts w:hint="eastAsia"/>
        </w:rPr>
        <w:t>提升就業率</w:t>
      </w:r>
      <w:r w:rsidRPr="00CB16AB">
        <w:rPr>
          <w:rFonts w:hint="eastAsia"/>
        </w:rPr>
        <w:t>。</w:t>
      </w:r>
    </w:p>
    <w:p w:rsidR="002361DC" w:rsidRPr="00CB16AB" w:rsidRDefault="002361DC" w:rsidP="00D759C8">
      <w:pPr>
        <w:pStyle w:val="a4"/>
        <w:rPr>
          <w:rFonts w:hint="eastAsia"/>
        </w:rPr>
      </w:pPr>
      <w:r w:rsidRPr="00CB16AB">
        <w:rPr>
          <w:rFonts w:hint="eastAsia"/>
        </w:rPr>
        <w:t>(二)</w:t>
      </w:r>
      <w:r w:rsidR="00F325B7" w:rsidRPr="00CB16AB">
        <w:rPr>
          <w:rFonts w:hint="eastAsia"/>
        </w:rPr>
        <w:t>110至112年度</w:t>
      </w:r>
      <w:r w:rsidR="003110F6" w:rsidRPr="00CB16AB">
        <w:rPr>
          <w:rFonts w:hint="eastAsia"/>
        </w:rPr>
        <w:t>退除役官兵就學獎補助經費之支用及受惠人</w:t>
      </w:r>
      <w:r w:rsidR="003110F6" w:rsidRPr="00CB16AB">
        <w:rPr>
          <w:rFonts w:hint="eastAsia"/>
        </w:rPr>
        <w:lastRenderedPageBreak/>
        <w:t>數</w:t>
      </w:r>
      <w:r w:rsidR="00F325B7" w:rsidRPr="00CB16AB">
        <w:rPr>
          <w:rFonts w:hAnsi="標楷體" w:hint="eastAsia"/>
        </w:rPr>
        <w:t>，</w:t>
      </w:r>
      <w:r w:rsidR="00F325B7" w:rsidRPr="00CB16AB">
        <w:rPr>
          <w:rFonts w:hint="eastAsia"/>
        </w:rPr>
        <w:t>逐年降低</w:t>
      </w:r>
    </w:p>
    <w:p w:rsidR="002361DC" w:rsidRPr="00CB16AB" w:rsidRDefault="001C44A3" w:rsidP="003110F6">
      <w:pPr>
        <w:pStyle w:val="21"/>
        <w:rPr>
          <w:rFonts w:hint="eastAsia"/>
        </w:rPr>
      </w:pPr>
      <w:r w:rsidRPr="00CB16AB">
        <w:t>檢視</w:t>
      </w:r>
      <w:r w:rsidR="00AC5155" w:rsidRPr="00CB16AB">
        <w:t>安置</w:t>
      </w:r>
      <w:r w:rsidRPr="00CB16AB">
        <w:rPr>
          <w:rFonts w:hint="eastAsia"/>
        </w:rPr>
        <w:t>基金提供</w:t>
      </w:r>
      <w:r w:rsidR="000E363E" w:rsidRPr="00CB16AB">
        <w:rPr>
          <w:rFonts w:hint="eastAsia"/>
        </w:rPr>
        <w:t>近</w:t>
      </w:r>
      <w:r w:rsidR="003110F6" w:rsidRPr="00CB16AB">
        <w:rPr>
          <w:rFonts w:hint="eastAsia"/>
        </w:rPr>
        <w:t>年度</w:t>
      </w:r>
      <w:r w:rsidRPr="00CB16AB">
        <w:rPr>
          <w:rFonts w:hint="eastAsia"/>
        </w:rPr>
        <w:t>退除役官兵就學獎補助費預</w:t>
      </w:r>
      <w:r w:rsidR="00CA1E76" w:rsidRPr="00CB16AB">
        <w:rPr>
          <w:rFonts w:ascii="新細明體" w:eastAsia="新細明體" w:hAnsi="新細明體" w:hint="eastAsia"/>
        </w:rPr>
        <w:t>、</w:t>
      </w:r>
      <w:r w:rsidRPr="00CB16AB">
        <w:rPr>
          <w:rFonts w:hint="eastAsia"/>
        </w:rPr>
        <w:t>決算情形</w:t>
      </w:r>
      <w:r w:rsidR="002361DC" w:rsidRPr="00CB16AB">
        <w:rPr>
          <w:rFonts w:hint="eastAsia"/>
        </w:rPr>
        <w:t>(詳表1)</w:t>
      </w:r>
      <w:r w:rsidR="00CA1E76" w:rsidRPr="00CB16AB">
        <w:rPr>
          <w:rFonts w:hint="eastAsia"/>
        </w:rPr>
        <w:t>，</w:t>
      </w:r>
      <w:r w:rsidR="003110F6" w:rsidRPr="00CB16AB">
        <w:rPr>
          <w:rFonts w:hint="eastAsia"/>
        </w:rPr>
        <w:t>就學獎補助</w:t>
      </w:r>
      <w:r w:rsidR="000E363E" w:rsidRPr="00CB16AB">
        <w:rPr>
          <w:rFonts w:hint="eastAsia"/>
        </w:rPr>
        <w:t>經費</w:t>
      </w:r>
      <w:r w:rsidR="00AB559E" w:rsidRPr="00CB16AB">
        <w:rPr>
          <w:rFonts w:hint="eastAsia"/>
        </w:rPr>
        <w:t>之</w:t>
      </w:r>
      <w:r w:rsidR="003110F6" w:rsidRPr="00CB16AB">
        <w:rPr>
          <w:rFonts w:hint="eastAsia"/>
        </w:rPr>
        <w:t>核發</w:t>
      </w:r>
      <w:r w:rsidR="00AB559E" w:rsidRPr="00CB16AB">
        <w:rPr>
          <w:rFonts w:hint="eastAsia"/>
        </w:rPr>
        <w:t>金額</w:t>
      </w:r>
      <w:r w:rsidR="000E363E" w:rsidRPr="00CB16AB">
        <w:rPr>
          <w:rFonts w:hAnsi="標楷體" w:hint="eastAsia"/>
        </w:rPr>
        <w:t>，</w:t>
      </w:r>
      <w:r w:rsidR="00AB559E" w:rsidRPr="00CB16AB">
        <w:rPr>
          <w:rFonts w:hAnsi="標楷體" w:hint="eastAsia"/>
        </w:rPr>
        <w:t>決算數</w:t>
      </w:r>
      <w:r w:rsidR="00CA1E76" w:rsidRPr="00CB16AB">
        <w:rPr>
          <w:rFonts w:hint="eastAsia"/>
        </w:rPr>
        <w:t>自</w:t>
      </w:r>
      <w:r w:rsidR="000E363E" w:rsidRPr="00CB16AB">
        <w:rPr>
          <w:rFonts w:hint="eastAsia"/>
        </w:rPr>
        <w:t>110年度之</w:t>
      </w:r>
      <w:r w:rsidRPr="00CB16AB">
        <w:t>1</w:t>
      </w:r>
      <w:r w:rsidRPr="00CB16AB">
        <w:rPr>
          <w:rFonts w:hint="eastAsia"/>
        </w:rPr>
        <w:t>億</w:t>
      </w:r>
      <w:r w:rsidRPr="00CB16AB">
        <w:t>2</w:t>
      </w:r>
      <w:r w:rsidRPr="00CB16AB">
        <w:rPr>
          <w:rFonts w:hint="eastAsia"/>
        </w:rPr>
        <w:t>,</w:t>
      </w:r>
      <w:r w:rsidRPr="00CB16AB">
        <w:t>989</w:t>
      </w:r>
      <w:r w:rsidRPr="00CB16AB">
        <w:rPr>
          <w:rFonts w:hint="eastAsia"/>
        </w:rPr>
        <w:t>萬</w:t>
      </w:r>
      <w:r w:rsidRPr="00CB16AB">
        <w:t>6</w:t>
      </w:r>
      <w:r w:rsidRPr="00CB16AB">
        <w:rPr>
          <w:rFonts w:hint="eastAsia"/>
        </w:rPr>
        <w:t>千元</w:t>
      </w:r>
      <w:r w:rsidR="00CA1E76" w:rsidRPr="00CB16AB">
        <w:rPr>
          <w:rFonts w:hint="eastAsia"/>
        </w:rPr>
        <w:t>逐年減</w:t>
      </w:r>
      <w:r w:rsidRPr="00CB16AB">
        <w:rPr>
          <w:rFonts w:hint="eastAsia"/>
        </w:rPr>
        <w:t>至</w:t>
      </w:r>
      <w:r w:rsidR="000E363E" w:rsidRPr="00CB16AB">
        <w:rPr>
          <w:rFonts w:hint="eastAsia"/>
        </w:rPr>
        <w:t>112年度之</w:t>
      </w:r>
      <w:r w:rsidR="00CA1E76" w:rsidRPr="00CB16AB">
        <w:t>1</w:t>
      </w:r>
      <w:r w:rsidR="00CA1E76" w:rsidRPr="00CB16AB">
        <w:rPr>
          <w:rFonts w:hint="eastAsia"/>
        </w:rPr>
        <w:t>億</w:t>
      </w:r>
      <w:r w:rsidR="00CA1E76" w:rsidRPr="00CB16AB">
        <w:t>2</w:t>
      </w:r>
      <w:r w:rsidR="00CA1E76" w:rsidRPr="00CB16AB">
        <w:rPr>
          <w:rFonts w:hint="eastAsia"/>
        </w:rPr>
        <w:t>,</w:t>
      </w:r>
      <w:r w:rsidR="00CA1E76" w:rsidRPr="00CB16AB">
        <w:t>255</w:t>
      </w:r>
      <w:r w:rsidR="00CA1E76" w:rsidRPr="00CB16AB">
        <w:rPr>
          <w:rFonts w:hint="eastAsia"/>
        </w:rPr>
        <w:t>萬</w:t>
      </w:r>
      <w:r w:rsidR="00FD2A56" w:rsidRPr="00CB16AB">
        <w:t>元</w:t>
      </w:r>
      <w:r w:rsidR="002361DC" w:rsidRPr="00CB16AB">
        <w:rPr>
          <w:rFonts w:hint="eastAsia"/>
        </w:rPr>
        <w:t>，</w:t>
      </w:r>
      <w:r w:rsidR="00FD2A56" w:rsidRPr="00CB16AB">
        <w:rPr>
          <w:rFonts w:hint="eastAsia"/>
        </w:rPr>
        <w:t>同期間</w:t>
      </w:r>
      <w:r w:rsidR="00CA1E76" w:rsidRPr="00CB16AB">
        <w:rPr>
          <w:rFonts w:hint="eastAsia"/>
        </w:rPr>
        <w:t>核發</w:t>
      </w:r>
      <w:r w:rsidR="000E363E" w:rsidRPr="00CB16AB">
        <w:rPr>
          <w:rFonts w:hint="eastAsia"/>
        </w:rPr>
        <w:t>人次概隨</w:t>
      </w:r>
      <w:r w:rsidR="00AB559E" w:rsidRPr="00CB16AB">
        <w:rPr>
          <w:rFonts w:hint="eastAsia"/>
        </w:rPr>
        <w:t>金額</w:t>
      </w:r>
      <w:r w:rsidR="00CA1E76" w:rsidRPr="00CB16AB">
        <w:rPr>
          <w:rFonts w:hint="eastAsia"/>
        </w:rPr>
        <w:t>自5,641人次逐年減至</w:t>
      </w:r>
      <w:r w:rsidR="00CA1E76" w:rsidRPr="00CB16AB">
        <w:t>5,410</w:t>
      </w:r>
      <w:r w:rsidR="00CA1E76" w:rsidRPr="00CB16AB">
        <w:rPr>
          <w:rFonts w:hint="eastAsia"/>
        </w:rPr>
        <w:t>人次</w:t>
      </w:r>
      <w:r w:rsidR="000E363E" w:rsidRPr="00CB16AB">
        <w:rPr>
          <w:rFonts w:hAnsi="標楷體" w:hint="eastAsia"/>
        </w:rPr>
        <w:t>，各</w:t>
      </w:r>
      <w:r w:rsidR="003110F6" w:rsidRPr="00CB16AB">
        <w:rPr>
          <w:rFonts w:hint="eastAsia"/>
        </w:rPr>
        <w:t>年度</w:t>
      </w:r>
      <w:r w:rsidR="00AC5155" w:rsidRPr="00CB16AB">
        <w:rPr>
          <w:rFonts w:hint="eastAsia"/>
        </w:rPr>
        <w:t>預算</w:t>
      </w:r>
      <w:r w:rsidR="002361DC" w:rsidRPr="00CB16AB">
        <w:rPr>
          <w:rFonts w:hint="eastAsia"/>
        </w:rPr>
        <w:t>執行率</w:t>
      </w:r>
      <w:r w:rsidR="000E363E" w:rsidRPr="00CB16AB">
        <w:rPr>
          <w:rFonts w:hint="eastAsia"/>
        </w:rPr>
        <w:t>分別</w:t>
      </w:r>
      <w:r w:rsidR="00FD2A56" w:rsidRPr="00CB16AB">
        <w:rPr>
          <w:rFonts w:hint="eastAsia"/>
        </w:rPr>
        <w:t>為</w:t>
      </w:r>
      <w:r w:rsidR="00FD2A56" w:rsidRPr="00CB16AB">
        <w:t>102.06%</w:t>
      </w:r>
      <w:r w:rsidR="00FD2A56" w:rsidRPr="00CB16AB">
        <w:rPr>
          <w:rFonts w:hint="eastAsia"/>
        </w:rPr>
        <w:t>、</w:t>
      </w:r>
      <w:r w:rsidR="00FD2A56" w:rsidRPr="00CB16AB">
        <w:t>96.46%</w:t>
      </w:r>
      <w:r w:rsidR="002361DC" w:rsidRPr="00CB16AB">
        <w:rPr>
          <w:rFonts w:hint="eastAsia"/>
        </w:rPr>
        <w:t>及</w:t>
      </w:r>
      <w:r w:rsidR="00CA1E76" w:rsidRPr="00CB16AB">
        <w:t>93.41%</w:t>
      </w:r>
      <w:r w:rsidR="002361DC" w:rsidRPr="00CB16AB">
        <w:rPr>
          <w:rFonts w:hint="eastAsia"/>
        </w:rPr>
        <w:t>，顯示近年</w:t>
      </w:r>
      <w:r w:rsidR="003110F6" w:rsidRPr="00CB16AB">
        <w:rPr>
          <w:rFonts w:hint="eastAsia"/>
        </w:rPr>
        <w:t>度</w:t>
      </w:r>
      <w:r w:rsidR="00AB559E" w:rsidRPr="00CB16AB">
        <w:rPr>
          <w:rFonts w:hint="eastAsia"/>
        </w:rPr>
        <w:t>退除役官兵</w:t>
      </w:r>
      <w:r w:rsidR="003110F6" w:rsidRPr="00CB16AB">
        <w:rPr>
          <w:rFonts w:hint="eastAsia"/>
        </w:rPr>
        <w:t>就學獎補助經費之支用</w:t>
      </w:r>
      <w:r w:rsidR="002361DC" w:rsidRPr="00CB16AB">
        <w:rPr>
          <w:rFonts w:hint="eastAsia"/>
        </w:rPr>
        <w:t>及受惠人數</w:t>
      </w:r>
      <w:r w:rsidR="003110F6" w:rsidRPr="00CB16AB">
        <w:rPr>
          <w:rFonts w:hint="eastAsia"/>
        </w:rPr>
        <w:t>，</w:t>
      </w:r>
      <w:r w:rsidR="00AB559E" w:rsidRPr="00CB16AB">
        <w:rPr>
          <w:rFonts w:hint="eastAsia"/>
        </w:rPr>
        <w:t>逐年</w:t>
      </w:r>
      <w:r w:rsidR="00F325B7" w:rsidRPr="00CB16AB">
        <w:rPr>
          <w:rFonts w:hint="eastAsia"/>
        </w:rPr>
        <w:t>降</w:t>
      </w:r>
      <w:r w:rsidR="00AB559E" w:rsidRPr="00CB16AB">
        <w:rPr>
          <w:rFonts w:hint="eastAsia"/>
        </w:rPr>
        <w:t>低</w:t>
      </w:r>
      <w:r w:rsidR="00AB4935" w:rsidRPr="00CB16AB">
        <w:rPr>
          <w:rFonts w:hAnsi="標楷體" w:hint="eastAsia"/>
        </w:rPr>
        <w:t>；另113年度截至8月底之實際核發金額及人次各為5,657萬1千元、2,408人次，實際核發金額占全年度預算之45.09%，預算執行率未及5成</w:t>
      </w:r>
      <w:r w:rsidR="002361DC" w:rsidRPr="00CB16AB">
        <w:rPr>
          <w:rFonts w:hint="eastAsia"/>
        </w:rPr>
        <w:t>。</w:t>
      </w:r>
    </w:p>
    <w:p w:rsidR="00741873" w:rsidRPr="00CB16AB" w:rsidRDefault="002361DC" w:rsidP="00A0355E">
      <w:pPr>
        <w:ind w:leftChars="5" w:left="1197" w:rightChars="-2" w:right="-6" w:hangingChars="463" w:hanging="1183"/>
        <w:rPr>
          <w:rFonts w:hAnsi="標楷體" w:hint="eastAsia"/>
          <w:b/>
          <w:w w:val="90"/>
          <w:szCs w:val="20"/>
        </w:rPr>
      </w:pPr>
      <w:r w:rsidRPr="00CB16AB">
        <w:rPr>
          <w:rFonts w:hAnsi="標楷體" w:hint="eastAsia"/>
          <w:b/>
          <w:w w:val="90"/>
          <w:szCs w:val="20"/>
        </w:rPr>
        <w:t>表1</w:t>
      </w:r>
      <w:r w:rsidR="00502D1F" w:rsidRPr="00CB16AB">
        <w:rPr>
          <w:rFonts w:hAnsi="標楷體" w:hint="eastAsia"/>
          <w:b/>
          <w:w w:val="90"/>
          <w:szCs w:val="20"/>
        </w:rPr>
        <w:t xml:space="preserve"> </w:t>
      </w:r>
      <w:r w:rsidR="00741873" w:rsidRPr="00CB16AB">
        <w:rPr>
          <w:rFonts w:hAnsi="標楷體" w:hint="eastAsia"/>
          <w:b/>
          <w:w w:val="90"/>
          <w:szCs w:val="20"/>
        </w:rPr>
        <w:t>安置基金110</w:t>
      </w:r>
      <w:r w:rsidRPr="00CB16AB">
        <w:rPr>
          <w:rFonts w:hAnsi="標楷體" w:hint="eastAsia"/>
          <w:b/>
          <w:w w:val="90"/>
          <w:szCs w:val="20"/>
        </w:rPr>
        <w:t>至</w:t>
      </w:r>
      <w:r w:rsidR="00741873" w:rsidRPr="00CB16AB">
        <w:rPr>
          <w:rFonts w:hAnsi="標楷體" w:hint="eastAsia"/>
          <w:b/>
          <w:w w:val="90"/>
          <w:szCs w:val="20"/>
        </w:rPr>
        <w:t>114</w:t>
      </w:r>
      <w:r w:rsidRPr="00CB16AB">
        <w:rPr>
          <w:rFonts w:hAnsi="標楷體" w:hint="eastAsia"/>
          <w:b/>
          <w:w w:val="90"/>
          <w:szCs w:val="20"/>
        </w:rPr>
        <w:t>年度退除役官兵</w:t>
      </w:r>
      <w:r w:rsidR="005A3D94" w:rsidRPr="00CB16AB">
        <w:rPr>
          <w:rFonts w:hAnsi="標楷體" w:hint="eastAsia"/>
          <w:b/>
          <w:w w:val="90"/>
          <w:szCs w:val="20"/>
        </w:rPr>
        <w:t>就學獎補助費預</w:t>
      </w:r>
      <w:r w:rsidR="00580FEC" w:rsidRPr="00CB16AB">
        <w:rPr>
          <w:rFonts w:hAnsi="標楷體" w:hint="eastAsia"/>
          <w:b/>
          <w:w w:val="90"/>
          <w:szCs w:val="20"/>
        </w:rPr>
        <w:t>、</w:t>
      </w:r>
      <w:r w:rsidR="005A3D94" w:rsidRPr="00CB16AB">
        <w:rPr>
          <w:rFonts w:hAnsi="標楷體" w:hint="eastAsia"/>
          <w:b/>
          <w:w w:val="90"/>
          <w:szCs w:val="20"/>
        </w:rPr>
        <w:t>決算</w:t>
      </w:r>
      <w:r w:rsidRPr="00CB16AB">
        <w:rPr>
          <w:rFonts w:hAnsi="標楷體" w:hint="eastAsia"/>
          <w:b/>
          <w:w w:val="90"/>
          <w:szCs w:val="20"/>
        </w:rPr>
        <w:t>情形</w:t>
      </w:r>
      <w:r w:rsidR="005A3D94" w:rsidRPr="00CB16AB">
        <w:rPr>
          <w:rFonts w:hAnsi="標楷體" w:hint="eastAsia"/>
          <w:b/>
          <w:w w:val="90"/>
          <w:szCs w:val="20"/>
        </w:rPr>
        <w:t>表</w:t>
      </w:r>
    </w:p>
    <w:p w:rsidR="002361DC" w:rsidRPr="00CB16AB" w:rsidRDefault="002361DC" w:rsidP="00705242">
      <w:pPr>
        <w:spacing w:line="440" w:lineRule="exact"/>
        <w:ind w:leftChars="35" w:left="1201" w:rightChars="-2" w:right="-6" w:hangingChars="431" w:hanging="1102"/>
        <w:jc w:val="right"/>
        <w:rPr>
          <w:rFonts w:hAnsi="標楷體" w:hint="eastAsia"/>
          <w:b/>
          <w:w w:val="90"/>
          <w:sz w:val="24"/>
          <w:szCs w:val="24"/>
        </w:rPr>
      </w:pPr>
      <w:r w:rsidRPr="00CB16AB">
        <w:rPr>
          <w:rFonts w:hAnsi="標楷體" w:hint="eastAsia"/>
          <w:b/>
          <w:w w:val="90"/>
          <w:szCs w:val="20"/>
        </w:rPr>
        <w:t xml:space="preserve">               </w:t>
      </w:r>
      <w:r w:rsidR="00502D1F" w:rsidRPr="00CB16AB">
        <w:rPr>
          <w:rFonts w:hAnsi="標楷體" w:hint="eastAsia"/>
          <w:b/>
          <w:w w:val="90"/>
          <w:szCs w:val="20"/>
        </w:rPr>
        <w:t xml:space="preserve">        </w:t>
      </w:r>
      <w:r w:rsidRPr="00CB16AB">
        <w:rPr>
          <w:rFonts w:hAnsi="標楷體" w:hint="eastAsia"/>
          <w:b/>
          <w:w w:val="90"/>
          <w:szCs w:val="20"/>
        </w:rPr>
        <w:t xml:space="preserve">        </w:t>
      </w:r>
      <w:r w:rsidR="00741873" w:rsidRPr="00CB16AB">
        <w:rPr>
          <w:rFonts w:hAnsi="標楷體" w:hint="eastAsia"/>
          <w:b/>
          <w:w w:val="90"/>
          <w:szCs w:val="20"/>
        </w:rPr>
        <w:t xml:space="preserve">        </w:t>
      </w:r>
      <w:r w:rsidRPr="00CB16AB">
        <w:rPr>
          <w:rFonts w:hAnsi="標楷體" w:hint="eastAsia"/>
          <w:w w:val="90"/>
          <w:sz w:val="24"/>
          <w:szCs w:val="24"/>
        </w:rPr>
        <w:t>單位：新臺幣千元</w:t>
      </w:r>
    </w:p>
    <w:tbl>
      <w:tblPr>
        <w:tblW w:w="84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09"/>
        <w:gridCol w:w="1742"/>
        <w:gridCol w:w="1743"/>
        <w:gridCol w:w="1743"/>
        <w:gridCol w:w="2023"/>
      </w:tblGrid>
      <w:tr w:rsidR="00741873" w:rsidRPr="00CB16AB" w:rsidTr="006912C0">
        <w:trPr>
          <w:jc w:val="center"/>
        </w:trPr>
        <w:tc>
          <w:tcPr>
            <w:tcW w:w="1209" w:type="dxa"/>
            <w:vMerge w:val="restart"/>
            <w:shd w:val="clear" w:color="auto" w:fill="auto"/>
          </w:tcPr>
          <w:p w:rsidR="00741873" w:rsidRPr="00CB16AB" w:rsidRDefault="00741873" w:rsidP="003110F6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lastRenderedPageBreak/>
              <w:t>項目</w:t>
            </w:r>
          </w:p>
          <w:p w:rsidR="00741873" w:rsidRPr="00CB16AB" w:rsidRDefault="00741873" w:rsidP="003110F6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年度</w:t>
            </w:r>
          </w:p>
        </w:tc>
        <w:tc>
          <w:tcPr>
            <w:tcW w:w="3485" w:type="dxa"/>
            <w:gridSpan w:val="2"/>
            <w:shd w:val="clear" w:color="auto" w:fill="auto"/>
            <w:vAlign w:val="center"/>
          </w:tcPr>
          <w:p w:rsidR="00741873" w:rsidRPr="00CB16AB" w:rsidRDefault="00741873" w:rsidP="003110F6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就學獎補助核發</w:t>
            </w:r>
            <w:r w:rsidR="001C44A3" w:rsidRPr="00CB16AB">
              <w:rPr>
                <w:rFonts w:hint="eastAsia"/>
              </w:rPr>
              <w:t>經費</w:t>
            </w:r>
          </w:p>
        </w:tc>
        <w:tc>
          <w:tcPr>
            <w:tcW w:w="1743" w:type="dxa"/>
            <w:vMerge w:val="restart"/>
            <w:vAlign w:val="center"/>
          </w:tcPr>
          <w:p w:rsidR="00741873" w:rsidRPr="00CB16AB" w:rsidRDefault="00741873" w:rsidP="003110F6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執行率</w:t>
            </w:r>
          </w:p>
          <w:p w:rsidR="00741873" w:rsidRPr="00CB16AB" w:rsidRDefault="00741873" w:rsidP="003110F6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(B)/(A)</w:t>
            </w:r>
          </w:p>
        </w:tc>
        <w:tc>
          <w:tcPr>
            <w:tcW w:w="2023" w:type="dxa"/>
            <w:vMerge w:val="restart"/>
            <w:shd w:val="clear" w:color="auto" w:fill="auto"/>
            <w:vAlign w:val="center"/>
          </w:tcPr>
          <w:p w:rsidR="00741873" w:rsidRPr="00CB16AB" w:rsidRDefault="00741873" w:rsidP="003110F6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就學補助實際核發人次</w:t>
            </w:r>
          </w:p>
        </w:tc>
      </w:tr>
      <w:tr w:rsidR="00741873" w:rsidRPr="00CB16AB" w:rsidTr="006912C0">
        <w:trPr>
          <w:trHeight w:val="349"/>
          <w:jc w:val="center"/>
        </w:trPr>
        <w:tc>
          <w:tcPr>
            <w:tcW w:w="1209" w:type="dxa"/>
            <w:vMerge/>
            <w:shd w:val="clear" w:color="auto" w:fill="auto"/>
          </w:tcPr>
          <w:p w:rsidR="00741873" w:rsidRPr="00CB16AB" w:rsidRDefault="00741873" w:rsidP="001C44A3">
            <w:pPr>
              <w:pStyle w:val="141"/>
              <w:rPr>
                <w:rFonts w:hint="eastAsia"/>
              </w:rPr>
            </w:pPr>
          </w:p>
        </w:tc>
        <w:tc>
          <w:tcPr>
            <w:tcW w:w="1742" w:type="dxa"/>
            <w:shd w:val="clear" w:color="auto" w:fill="auto"/>
            <w:vAlign w:val="center"/>
          </w:tcPr>
          <w:p w:rsidR="00741873" w:rsidRPr="00CB16AB" w:rsidRDefault="00741873" w:rsidP="003110F6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預算數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741873" w:rsidRPr="00CB16AB" w:rsidRDefault="00741873" w:rsidP="003110F6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決算數</w:t>
            </w:r>
          </w:p>
        </w:tc>
        <w:tc>
          <w:tcPr>
            <w:tcW w:w="1743" w:type="dxa"/>
            <w:vMerge/>
          </w:tcPr>
          <w:p w:rsidR="00741873" w:rsidRPr="00CB16AB" w:rsidRDefault="00741873" w:rsidP="001C44A3">
            <w:pPr>
              <w:pStyle w:val="141"/>
              <w:rPr>
                <w:rFonts w:hint="eastAsia"/>
              </w:rPr>
            </w:pPr>
          </w:p>
        </w:tc>
        <w:tc>
          <w:tcPr>
            <w:tcW w:w="2023" w:type="dxa"/>
            <w:vMerge/>
            <w:shd w:val="clear" w:color="auto" w:fill="auto"/>
          </w:tcPr>
          <w:p w:rsidR="00741873" w:rsidRPr="00CB16AB" w:rsidRDefault="00741873" w:rsidP="001C44A3">
            <w:pPr>
              <w:pStyle w:val="141"/>
              <w:rPr>
                <w:rFonts w:hint="eastAsia"/>
              </w:rPr>
            </w:pPr>
          </w:p>
        </w:tc>
      </w:tr>
      <w:tr w:rsidR="00580FEC" w:rsidRPr="00CB16AB" w:rsidTr="006912C0">
        <w:trPr>
          <w:jc w:val="center"/>
        </w:trPr>
        <w:tc>
          <w:tcPr>
            <w:tcW w:w="1209" w:type="dxa"/>
            <w:shd w:val="clear" w:color="auto" w:fill="auto"/>
          </w:tcPr>
          <w:p w:rsidR="00580FEC" w:rsidRPr="00CB16AB" w:rsidRDefault="00580FEC" w:rsidP="001C44A3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110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580FEC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127,270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580FEC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129,896</w:t>
            </w:r>
          </w:p>
        </w:tc>
        <w:tc>
          <w:tcPr>
            <w:tcW w:w="1743" w:type="dxa"/>
            <w:vAlign w:val="bottom"/>
          </w:tcPr>
          <w:p w:rsidR="00580FEC" w:rsidRPr="00CB16AB" w:rsidRDefault="00580FEC" w:rsidP="00580FEC">
            <w:pPr>
              <w:pStyle w:val="141"/>
              <w:jc w:val="right"/>
            </w:pPr>
            <w:r w:rsidRPr="00CB16AB">
              <w:rPr>
                <w:rFonts w:hint="eastAsia"/>
              </w:rPr>
              <w:t>102.06%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580FEC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5,641</w:t>
            </w:r>
          </w:p>
        </w:tc>
      </w:tr>
      <w:tr w:rsidR="00580FEC" w:rsidRPr="00CB16AB" w:rsidTr="006912C0">
        <w:trPr>
          <w:jc w:val="center"/>
        </w:trPr>
        <w:tc>
          <w:tcPr>
            <w:tcW w:w="1209" w:type="dxa"/>
            <w:shd w:val="clear" w:color="auto" w:fill="auto"/>
          </w:tcPr>
          <w:p w:rsidR="00580FEC" w:rsidRPr="00CB16AB" w:rsidRDefault="00580FEC" w:rsidP="001C44A3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111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580FEC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129,062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580FEC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124,494</w:t>
            </w:r>
          </w:p>
        </w:tc>
        <w:tc>
          <w:tcPr>
            <w:tcW w:w="1743" w:type="dxa"/>
            <w:vAlign w:val="bottom"/>
          </w:tcPr>
          <w:p w:rsidR="00580FEC" w:rsidRPr="00CB16AB" w:rsidRDefault="00580FEC" w:rsidP="00580FEC">
            <w:pPr>
              <w:pStyle w:val="141"/>
              <w:jc w:val="right"/>
            </w:pPr>
            <w:r w:rsidRPr="00CB16AB">
              <w:rPr>
                <w:rFonts w:hint="eastAsia"/>
              </w:rPr>
              <w:t>96.46%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580FEC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5,448</w:t>
            </w:r>
          </w:p>
        </w:tc>
      </w:tr>
      <w:tr w:rsidR="00580FEC" w:rsidRPr="00CB16AB" w:rsidTr="006912C0">
        <w:trPr>
          <w:jc w:val="center"/>
        </w:trPr>
        <w:tc>
          <w:tcPr>
            <w:tcW w:w="1209" w:type="dxa"/>
            <w:shd w:val="clear" w:color="auto" w:fill="auto"/>
          </w:tcPr>
          <w:p w:rsidR="00580FEC" w:rsidRPr="00CB16AB" w:rsidRDefault="00580FEC" w:rsidP="001C44A3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112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580FEC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131,191</w:t>
            </w:r>
          </w:p>
        </w:tc>
        <w:tc>
          <w:tcPr>
            <w:tcW w:w="1743" w:type="dxa"/>
            <w:shd w:val="clear" w:color="auto" w:fill="auto"/>
            <w:vAlign w:val="center"/>
          </w:tcPr>
          <w:p w:rsidR="00580FEC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122,550</w:t>
            </w:r>
          </w:p>
        </w:tc>
        <w:tc>
          <w:tcPr>
            <w:tcW w:w="1743" w:type="dxa"/>
            <w:vAlign w:val="bottom"/>
          </w:tcPr>
          <w:p w:rsidR="00580FEC" w:rsidRPr="00CB16AB" w:rsidRDefault="00580FEC" w:rsidP="00580FEC">
            <w:pPr>
              <w:pStyle w:val="141"/>
              <w:jc w:val="right"/>
            </w:pPr>
            <w:r w:rsidRPr="00CB16AB">
              <w:rPr>
                <w:rFonts w:hint="eastAsia"/>
              </w:rPr>
              <w:t>93.41%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580FEC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5,410</w:t>
            </w:r>
          </w:p>
        </w:tc>
      </w:tr>
      <w:tr w:rsidR="00580FEC" w:rsidRPr="00CB16AB" w:rsidTr="006912C0">
        <w:trPr>
          <w:jc w:val="center"/>
        </w:trPr>
        <w:tc>
          <w:tcPr>
            <w:tcW w:w="1209" w:type="dxa"/>
            <w:shd w:val="clear" w:color="auto" w:fill="auto"/>
          </w:tcPr>
          <w:p w:rsidR="00580FEC" w:rsidRPr="00CB16AB" w:rsidRDefault="00580FEC" w:rsidP="001C44A3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113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580FEC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125,450</w:t>
            </w:r>
          </w:p>
        </w:tc>
        <w:tc>
          <w:tcPr>
            <w:tcW w:w="1743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80FEC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56,571</w:t>
            </w:r>
          </w:p>
        </w:tc>
        <w:tc>
          <w:tcPr>
            <w:tcW w:w="1743" w:type="dxa"/>
            <w:tcBorders>
              <w:bottom w:val="single" w:sz="6" w:space="0" w:color="auto"/>
            </w:tcBorders>
            <w:vAlign w:val="bottom"/>
          </w:tcPr>
          <w:p w:rsidR="00580FEC" w:rsidRPr="00CB16AB" w:rsidRDefault="00580FEC" w:rsidP="00580FEC">
            <w:pPr>
              <w:pStyle w:val="141"/>
              <w:jc w:val="right"/>
            </w:pPr>
            <w:r w:rsidRPr="00CB16AB">
              <w:rPr>
                <w:rFonts w:hint="eastAsia"/>
              </w:rPr>
              <w:t>45.09%</w:t>
            </w:r>
          </w:p>
        </w:tc>
        <w:tc>
          <w:tcPr>
            <w:tcW w:w="2023" w:type="dxa"/>
            <w:shd w:val="clear" w:color="auto" w:fill="auto"/>
            <w:vAlign w:val="center"/>
          </w:tcPr>
          <w:p w:rsidR="00580FEC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2,408</w:t>
            </w:r>
          </w:p>
        </w:tc>
      </w:tr>
      <w:tr w:rsidR="00741873" w:rsidRPr="00CB16AB" w:rsidTr="006912C0">
        <w:trPr>
          <w:jc w:val="center"/>
        </w:trPr>
        <w:tc>
          <w:tcPr>
            <w:tcW w:w="1209" w:type="dxa"/>
            <w:shd w:val="clear" w:color="auto" w:fill="auto"/>
          </w:tcPr>
          <w:p w:rsidR="00741873" w:rsidRPr="00CB16AB" w:rsidRDefault="00741873" w:rsidP="001C44A3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114</w:t>
            </w:r>
          </w:p>
        </w:tc>
        <w:tc>
          <w:tcPr>
            <w:tcW w:w="1742" w:type="dxa"/>
            <w:shd w:val="clear" w:color="auto" w:fill="auto"/>
            <w:vAlign w:val="center"/>
          </w:tcPr>
          <w:p w:rsidR="00741873" w:rsidRPr="00CB16AB" w:rsidRDefault="00741873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120,344</w:t>
            </w:r>
          </w:p>
        </w:tc>
        <w:tc>
          <w:tcPr>
            <w:tcW w:w="1743" w:type="dxa"/>
            <w:tcBorders>
              <w:top w:val="single" w:sz="6" w:space="0" w:color="auto"/>
              <w:bottom w:val="single" w:sz="12" w:space="0" w:color="auto"/>
              <w:tr2bl w:val="single" w:sz="6" w:space="0" w:color="auto"/>
            </w:tcBorders>
            <w:shd w:val="clear" w:color="auto" w:fill="auto"/>
            <w:vAlign w:val="center"/>
          </w:tcPr>
          <w:p w:rsidR="00741873" w:rsidRPr="00CB16AB" w:rsidRDefault="00741873" w:rsidP="001C44A3">
            <w:pPr>
              <w:pStyle w:val="141"/>
              <w:jc w:val="right"/>
              <w:rPr>
                <w:rFonts w:hint="eastAsia"/>
              </w:rPr>
            </w:pPr>
          </w:p>
        </w:tc>
        <w:tc>
          <w:tcPr>
            <w:tcW w:w="1743" w:type="dxa"/>
            <w:tcBorders>
              <w:top w:val="single" w:sz="6" w:space="0" w:color="auto"/>
              <w:bottom w:val="single" w:sz="12" w:space="0" w:color="auto"/>
              <w:tr2bl w:val="single" w:sz="6" w:space="0" w:color="auto"/>
            </w:tcBorders>
          </w:tcPr>
          <w:p w:rsidR="00741873" w:rsidRPr="00CB16AB" w:rsidRDefault="00741873" w:rsidP="001C44A3">
            <w:pPr>
              <w:pStyle w:val="141"/>
              <w:jc w:val="right"/>
              <w:rPr>
                <w:rFonts w:hint="eastAsia"/>
              </w:rPr>
            </w:pPr>
          </w:p>
        </w:tc>
        <w:tc>
          <w:tcPr>
            <w:tcW w:w="2023" w:type="dxa"/>
            <w:shd w:val="clear" w:color="auto" w:fill="auto"/>
            <w:vAlign w:val="center"/>
          </w:tcPr>
          <w:p w:rsidR="00741873" w:rsidRPr="00CB16AB" w:rsidRDefault="00580FEC" w:rsidP="001C44A3">
            <w:pPr>
              <w:pStyle w:val="141"/>
              <w:jc w:val="right"/>
              <w:rPr>
                <w:rFonts w:hint="eastAsia"/>
              </w:rPr>
            </w:pPr>
            <w:r w:rsidRPr="00CB16AB">
              <w:t>4,920</w:t>
            </w:r>
          </w:p>
        </w:tc>
      </w:tr>
    </w:tbl>
    <w:p w:rsidR="002361DC" w:rsidRPr="00CB16AB" w:rsidRDefault="001C44A3" w:rsidP="00044748">
      <w:pPr>
        <w:pStyle w:val="141"/>
        <w:rPr>
          <w:rFonts w:hint="eastAsia"/>
        </w:rPr>
      </w:pPr>
      <w:r w:rsidRPr="00CB16AB">
        <w:rPr>
          <w:rFonts w:hint="eastAsia"/>
        </w:rPr>
        <w:t>說    明：1</w:t>
      </w:r>
      <w:r w:rsidR="002361DC" w:rsidRPr="00CB16AB">
        <w:rPr>
          <w:rFonts w:hint="eastAsia"/>
        </w:rPr>
        <w:t>.表內預、決算數均包括生活津貼金額。</w:t>
      </w:r>
    </w:p>
    <w:p w:rsidR="002361DC" w:rsidRPr="00CB16AB" w:rsidRDefault="001C44A3" w:rsidP="00044748">
      <w:pPr>
        <w:pStyle w:val="141"/>
        <w:ind w:firstLineChars="495" w:firstLine="1204"/>
        <w:rPr>
          <w:rFonts w:hint="eastAsia"/>
        </w:rPr>
      </w:pPr>
      <w:r w:rsidRPr="00CB16AB">
        <w:rPr>
          <w:rFonts w:hint="eastAsia"/>
        </w:rPr>
        <w:t>2.113</w:t>
      </w:r>
      <w:r w:rsidR="002361DC" w:rsidRPr="00CB16AB">
        <w:rPr>
          <w:rFonts w:hint="eastAsia"/>
        </w:rPr>
        <w:t>年度為截至</w:t>
      </w:r>
      <w:r w:rsidRPr="00CB16AB">
        <w:rPr>
          <w:rFonts w:hint="eastAsia"/>
        </w:rPr>
        <w:t>8</w:t>
      </w:r>
      <w:r w:rsidR="002361DC" w:rsidRPr="00CB16AB">
        <w:rPr>
          <w:rFonts w:hint="eastAsia"/>
        </w:rPr>
        <w:t>月底執行數。</w:t>
      </w:r>
    </w:p>
    <w:p w:rsidR="00741873" w:rsidRPr="00CB16AB" w:rsidRDefault="00741873" w:rsidP="00044748">
      <w:pPr>
        <w:pStyle w:val="141"/>
      </w:pPr>
      <w:r w:rsidRPr="00CB16AB">
        <w:t>資料來源：</w:t>
      </w:r>
      <w:r w:rsidR="001C44A3" w:rsidRPr="00CB16AB">
        <w:rPr>
          <w:rFonts w:hint="eastAsia"/>
        </w:rPr>
        <w:t>安置基金提供</w:t>
      </w:r>
      <w:r w:rsidRPr="00CB16AB">
        <w:rPr>
          <w:rFonts w:hint="eastAsia"/>
        </w:rPr>
        <w:t>，本中心整理。</w:t>
      </w:r>
    </w:p>
    <w:p w:rsidR="002361DC" w:rsidRPr="00CB16AB" w:rsidRDefault="002361DC" w:rsidP="00D759C8">
      <w:pPr>
        <w:pStyle w:val="a4"/>
        <w:rPr>
          <w:rFonts w:hint="eastAsia"/>
        </w:rPr>
      </w:pPr>
      <w:r w:rsidRPr="00CB16AB">
        <w:rPr>
          <w:rFonts w:hint="eastAsia"/>
        </w:rPr>
        <w:t>(三)</w:t>
      </w:r>
      <w:r w:rsidR="00F8026C" w:rsidRPr="00CB16AB">
        <w:rPr>
          <w:rFonts w:hint="eastAsia"/>
        </w:rPr>
        <w:t>逾</w:t>
      </w:r>
      <w:r w:rsidR="00026ADC" w:rsidRPr="00CB16AB">
        <w:rPr>
          <w:rFonts w:hint="eastAsia"/>
        </w:rPr>
        <w:t>9成比率</w:t>
      </w:r>
      <w:r w:rsidR="003452FD" w:rsidRPr="00CB16AB">
        <w:rPr>
          <w:rFonts w:hint="eastAsia"/>
        </w:rPr>
        <w:t>受益者</w:t>
      </w:r>
      <w:r w:rsidR="00026ADC" w:rsidRPr="00CB16AB">
        <w:rPr>
          <w:rFonts w:hint="eastAsia"/>
        </w:rPr>
        <w:t>於訪視後回歸一般就業輔導機制</w:t>
      </w:r>
      <w:r w:rsidR="00233E22" w:rsidRPr="00CB16AB">
        <w:rPr>
          <w:rFonts w:hAnsi="標楷體" w:hint="eastAsia"/>
        </w:rPr>
        <w:t>，</w:t>
      </w:r>
      <w:r w:rsidR="009B143D" w:rsidRPr="00CB16AB">
        <w:rPr>
          <w:rFonts w:hAnsi="標楷體" w:hint="eastAsia"/>
        </w:rPr>
        <w:t>惟</w:t>
      </w:r>
      <w:r w:rsidR="005E55DA" w:rsidRPr="00CB16AB">
        <w:rPr>
          <w:rFonts w:hAnsi="標楷體" w:hint="eastAsia"/>
        </w:rPr>
        <w:t>各年</w:t>
      </w:r>
      <w:r w:rsidR="002F78F6" w:rsidRPr="00CB16AB">
        <w:rPr>
          <w:rFonts w:hAnsi="標楷體" w:hint="eastAsia"/>
        </w:rPr>
        <w:t>度</w:t>
      </w:r>
      <w:r w:rsidR="005E55DA" w:rsidRPr="00CB16AB">
        <w:rPr>
          <w:rFonts w:hAnsi="標楷體" w:hint="eastAsia"/>
        </w:rPr>
        <w:t>受益者</w:t>
      </w:r>
      <w:r w:rsidR="002F78F6" w:rsidRPr="00CB16AB">
        <w:rPr>
          <w:rFonts w:hAnsi="標楷體" w:hint="eastAsia"/>
        </w:rPr>
        <w:t>均逾2百人</w:t>
      </w:r>
      <w:r w:rsidR="005E55DA" w:rsidRPr="00CB16AB">
        <w:rPr>
          <w:rFonts w:hAnsi="標楷體" w:hint="eastAsia"/>
        </w:rPr>
        <w:t>屬無業狀態</w:t>
      </w:r>
    </w:p>
    <w:p w:rsidR="00FA7FFD" w:rsidRPr="00CB16AB" w:rsidRDefault="00F246D0" w:rsidP="00FA7FFD">
      <w:pPr>
        <w:pStyle w:val="21"/>
        <w:rPr>
          <w:rFonts w:hint="eastAsia"/>
        </w:rPr>
      </w:pPr>
      <w:r w:rsidRPr="00CB16AB">
        <w:t>輔導會</w:t>
      </w:r>
      <w:r w:rsidR="00FA7FFD" w:rsidRPr="00CB16AB">
        <w:rPr>
          <w:rFonts w:hint="eastAsia"/>
        </w:rPr>
        <w:t>為落實政府輔導退除役官兵就學，培育國家優質人力資源，該會於102年12月18日訂頒「申領就學補助退除役官兵就業追蹤計畫」</w:t>
      </w:r>
      <w:r w:rsidR="000E6161" w:rsidRPr="00CB16AB">
        <w:rPr>
          <w:rFonts w:hint="eastAsia"/>
        </w:rPr>
        <w:t>(簡稱追蹤計畫)</w:t>
      </w:r>
      <w:r w:rsidR="00FA7FFD" w:rsidRPr="00CB16AB">
        <w:rPr>
          <w:rFonts w:hint="eastAsia"/>
        </w:rPr>
        <w:t>；另為暸解就學與就業之關聯性，亦於修正就業追蹤計畫時</w:t>
      </w:r>
      <w:r w:rsidR="00FA7FFD" w:rsidRPr="00CB16AB">
        <w:rPr>
          <w:rStyle w:val="af0"/>
        </w:rPr>
        <w:footnoteReference w:id="3"/>
      </w:r>
      <w:r w:rsidR="00FA7FFD" w:rsidRPr="00CB16AB">
        <w:rPr>
          <w:rFonts w:hint="eastAsia"/>
        </w:rPr>
        <w:t>，增加問卷題目，請各地區</w:t>
      </w:r>
      <w:r w:rsidR="00FA7FFD" w:rsidRPr="00CB16AB">
        <w:rPr>
          <w:rFonts w:hint="eastAsia"/>
        </w:rPr>
        <w:lastRenderedPageBreak/>
        <w:t>榮民服務處進行訪視調查，追蹤申領就學補助之退除役官兵</w:t>
      </w:r>
      <w:r w:rsidR="00AB4935" w:rsidRPr="00CB16AB">
        <w:rPr>
          <w:rFonts w:hint="eastAsia"/>
        </w:rPr>
        <w:t>於就</w:t>
      </w:r>
      <w:r w:rsidR="00FA7FFD" w:rsidRPr="00CB16AB">
        <w:rPr>
          <w:rFonts w:hint="eastAsia"/>
        </w:rPr>
        <w:t>學期間與畢業後就業情形，對有就業需求者，提供必要輔導措施，以達適才適所就業目標。</w:t>
      </w:r>
    </w:p>
    <w:p w:rsidR="00183E96" w:rsidRPr="00CB16AB" w:rsidRDefault="003452FD" w:rsidP="00D759C8">
      <w:pPr>
        <w:pStyle w:val="21"/>
        <w:rPr>
          <w:rFonts w:hint="eastAsia"/>
        </w:rPr>
      </w:pPr>
      <w:r w:rsidRPr="00CB16AB">
        <w:rPr>
          <w:rFonts w:hint="eastAsia"/>
        </w:rPr>
        <w:t>由該基金</w:t>
      </w:r>
      <w:r w:rsidR="002361DC" w:rsidRPr="00CB16AB">
        <w:rPr>
          <w:rFonts w:hint="eastAsia"/>
        </w:rPr>
        <w:t>提供之</w:t>
      </w:r>
      <w:r w:rsidR="0089011D" w:rsidRPr="00CB16AB">
        <w:rPr>
          <w:rFonts w:hint="eastAsia"/>
        </w:rPr>
        <w:t>近年</w:t>
      </w:r>
      <w:r w:rsidR="00FA7FFD" w:rsidRPr="00CB16AB">
        <w:rPr>
          <w:rFonts w:hint="eastAsia"/>
        </w:rPr>
        <w:t>度</w:t>
      </w:r>
      <w:r w:rsidR="0089011D" w:rsidRPr="00CB16AB">
        <w:rPr>
          <w:rFonts w:hint="eastAsia"/>
        </w:rPr>
        <w:t>申領就學補助之退除役官兵後續就業及脫離追蹤情形</w:t>
      </w:r>
      <w:r w:rsidR="00FA7FFD" w:rsidRPr="00CB16AB">
        <w:rPr>
          <w:rFonts w:hint="eastAsia"/>
        </w:rPr>
        <w:t>觀之</w:t>
      </w:r>
      <w:r w:rsidR="002361DC" w:rsidRPr="00CB16AB">
        <w:rPr>
          <w:rFonts w:hint="eastAsia"/>
        </w:rPr>
        <w:t>(詳表2)，</w:t>
      </w:r>
      <w:r w:rsidR="001A3B8F" w:rsidRPr="00CB16AB">
        <w:rPr>
          <w:rFonts w:hint="eastAsia"/>
        </w:rPr>
        <w:t>接受補助者</w:t>
      </w:r>
      <w:r w:rsidR="0043196D" w:rsidRPr="00CB16AB">
        <w:rPr>
          <w:rFonts w:hint="eastAsia"/>
        </w:rPr>
        <w:t>之</w:t>
      </w:r>
      <w:r w:rsidR="001A3B8F" w:rsidRPr="00CB16AB">
        <w:rPr>
          <w:rFonts w:hint="eastAsia"/>
        </w:rPr>
        <w:t>訪視</w:t>
      </w:r>
      <w:r w:rsidR="002361DC" w:rsidRPr="00CB16AB">
        <w:rPr>
          <w:rFonts w:hint="eastAsia"/>
        </w:rPr>
        <w:t>人數</w:t>
      </w:r>
      <w:r w:rsidR="00FA7FFD" w:rsidRPr="00CB16AB">
        <w:rPr>
          <w:rFonts w:hint="eastAsia"/>
        </w:rPr>
        <w:t>自110年度</w:t>
      </w:r>
      <w:r w:rsidR="00FA7FFD" w:rsidRPr="00CB16AB">
        <w:t>1,714</w:t>
      </w:r>
      <w:r w:rsidR="008F57D7" w:rsidRPr="00CB16AB">
        <w:rPr>
          <w:rFonts w:hint="eastAsia"/>
        </w:rPr>
        <w:t>人</w:t>
      </w:r>
      <w:r w:rsidR="00FA7FFD" w:rsidRPr="00CB16AB">
        <w:t>下滑至</w:t>
      </w:r>
      <w:r w:rsidR="00AB4935" w:rsidRPr="00CB16AB">
        <w:rPr>
          <w:rFonts w:hint="eastAsia"/>
        </w:rPr>
        <w:t>113年度</w:t>
      </w:r>
      <w:r w:rsidR="0017382E" w:rsidRPr="00CB16AB">
        <w:t>1,3</w:t>
      </w:r>
      <w:r w:rsidR="0017382E" w:rsidRPr="00CB16AB">
        <w:rPr>
          <w:rFonts w:hint="eastAsia"/>
        </w:rPr>
        <w:t>01人</w:t>
      </w:r>
      <w:r w:rsidR="00AB4935" w:rsidRPr="00CB16AB">
        <w:rPr>
          <w:rFonts w:hAnsi="標楷體" w:hint="eastAsia"/>
        </w:rPr>
        <w:t>，同期間</w:t>
      </w:r>
      <w:r w:rsidR="0043196D" w:rsidRPr="00CB16AB">
        <w:rPr>
          <w:rFonts w:hint="eastAsia"/>
        </w:rPr>
        <w:t>實際在職人數</w:t>
      </w:r>
      <w:r w:rsidR="008F57D7" w:rsidRPr="00CB16AB">
        <w:rPr>
          <w:rFonts w:hint="eastAsia"/>
        </w:rPr>
        <w:t>概隨訪視人數自</w:t>
      </w:r>
      <w:r w:rsidR="008F57D7" w:rsidRPr="00CB16AB">
        <w:t>1,224</w:t>
      </w:r>
      <w:r w:rsidR="0017382E" w:rsidRPr="00CB16AB">
        <w:rPr>
          <w:rFonts w:hint="eastAsia"/>
        </w:rPr>
        <w:t>人</w:t>
      </w:r>
      <w:r w:rsidR="008F57D7" w:rsidRPr="00CB16AB">
        <w:rPr>
          <w:rFonts w:hint="eastAsia"/>
        </w:rPr>
        <w:t>減少</w:t>
      </w:r>
      <w:r w:rsidR="0017382E" w:rsidRPr="00CB16AB">
        <w:rPr>
          <w:rFonts w:hint="eastAsia"/>
        </w:rPr>
        <w:t>至</w:t>
      </w:r>
      <w:r w:rsidR="00AB4935" w:rsidRPr="00CB16AB">
        <w:t>1,</w:t>
      </w:r>
      <w:r w:rsidR="00AB4935" w:rsidRPr="00CB16AB">
        <w:rPr>
          <w:rFonts w:hint="eastAsia"/>
        </w:rPr>
        <w:t>0</w:t>
      </w:r>
      <w:r w:rsidR="00AB4935" w:rsidRPr="00CB16AB">
        <w:t>4</w:t>
      </w:r>
      <w:r w:rsidR="00AB4935" w:rsidRPr="00CB16AB">
        <w:rPr>
          <w:rFonts w:hint="eastAsia"/>
        </w:rPr>
        <w:t>6</w:t>
      </w:r>
      <w:r w:rsidR="0043196D" w:rsidRPr="00CB16AB">
        <w:rPr>
          <w:rFonts w:hint="eastAsia"/>
        </w:rPr>
        <w:t>人</w:t>
      </w:r>
      <w:r w:rsidR="0017382E" w:rsidRPr="00CB16AB">
        <w:rPr>
          <w:rFonts w:hAnsi="標楷體" w:hint="eastAsia"/>
        </w:rPr>
        <w:t>，待業中人數則</w:t>
      </w:r>
      <w:r w:rsidR="008F57D7" w:rsidRPr="00CB16AB">
        <w:rPr>
          <w:rFonts w:hAnsi="標楷體" w:hint="eastAsia"/>
        </w:rPr>
        <w:t>自</w:t>
      </w:r>
      <w:r w:rsidR="0017382E" w:rsidRPr="00CB16AB">
        <w:rPr>
          <w:rFonts w:hAnsi="標楷體"/>
        </w:rPr>
        <w:t>490</w:t>
      </w:r>
      <w:r w:rsidR="0017382E" w:rsidRPr="00CB16AB">
        <w:rPr>
          <w:rFonts w:hAnsi="標楷體" w:hint="eastAsia"/>
        </w:rPr>
        <w:t>人</w:t>
      </w:r>
      <w:r w:rsidR="008F57D7" w:rsidRPr="00CB16AB">
        <w:rPr>
          <w:rFonts w:hAnsi="標楷體" w:hint="eastAsia"/>
        </w:rPr>
        <w:t>減少至</w:t>
      </w:r>
      <w:r w:rsidR="00AB4935" w:rsidRPr="00CB16AB">
        <w:rPr>
          <w:rFonts w:hAnsi="標楷體" w:hint="eastAsia"/>
        </w:rPr>
        <w:t>255</w:t>
      </w:r>
      <w:r w:rsidR="008F57D7" w:rsidRPr="00CB16AB">
        <w:rPr>
          <w:rFonts w:hAnsi="標楷體"/>
        </w:rPr>
        <w:t>人</w:t>
      </w:r>
      <w:r w:rsidR="0043196D" w:rsidRPr="00CB16AB">
        <w:rPr>
          <w:rFonts w:hint="eastAsia"/>
        </w:rPr>
        <w:t>，</w:t>
      </w:r>
      <w:r w:rsidR="00AB4935" w:rsidRPr="00CB16AB">
        <w:rPr>
          <w:rFonts w:hint="eastAsia"/>
        </w:rPr>
        <w:t>爰</w:t>
      </w:r>
      <w:r w:rsidR="0017382E" w:rsidRPr="00CB16AB">
        <w:rPr>
          <w:rFonts w:hint="eastAsia"/>
        </w:rPr>
        <w:t>在職者占</w:t>
      </w:r>
      <w:r w:rsidR="00D34326" w:rsidRPr="00CB16AB">
        <w:rPr>
          <w:rFonts w:hint="eastAsia"/>
        </w:rPr>
        <w:t>受補助者比率</w:t>
      </w:r>
      <w:r w:rsidR="0043196D" w:rsidRPr="00CB16AB">
        <w:rPr>
          <w:rFonts w:hint="eastAsia"/>
        </w:rPr>
        <w:t>自</w:t>
      </w:r>
      <w:r w:rsidR="003928E7" w:rsidRPr="00CB16AB">
        <w:t>71.41%提升為80.40%</w:t>
      </w:r>
      <w:r w:rsidR="00AB4935" w:rsidRPr="00CB16AB">
        <w:rPr>
          <w:rFonts w:hAnsi="標楷體" w:hint="eastAsia"/>
        </w:rPr>
        <w:t>；</w:t>
      </w:r>
      <w:r w:rsidR="00AB4935" w:rsidRPr="00CB16AB">
        <w:t>反之</w:t>
      </w:r>
      <w:r w:rsidR="0043196D" w:rsidRPr="00CB16AB">
        <w:rPr>
          <w:rFonts w:hint="eastAsia"/>
        </w:rPr>
        <w:t>，</w:t>
      </w:r>
      <w:r w:rsidR="0017382E" w:rsidRPr="00CB16AB">
        <w:rPr>
          <w:rFonts w:hint="eastAsia"/>
        </w:rPr>
        <w:t>待業者</w:t>
      </w:r>
      <w:r w:rsidR="003928E7" w:rsidRPr="00CB16AB">
        <w:rPr>
          <w:rFonts w:hint="eastAsia"/>
        </w:rPr>
        <w:t>占</w:t>
      </w:r>
      <w:r w:rsidR="00D34326" w:rsidRPr="00CB16AB">
        <w:rPr>
          <w:rFonts w:hint="eastAsia"/>
        </w:rPr>
        <w:t>受補助者</w:t>
      </w:r>
      <w:r w:rsidR="003928E7" w:rsidRPr="00CB16AB">
        <w:rPr>
          <w:rFonts w:hint="eastAsia"/>
        </w:rPr>
        <w:t>比</w:t>
      </w:r>
      <w:r w:rsidR="00D34326" w:rsidRPr="00CB16AB">
        <w:rPr>
          <w:rFonts w:hint="eastAsia"/>
        </w:rPr>
        <w:t>率</w:t>
      </w:r>
      <w:r w:rsidR="0017382E" w:rsidRPr="00CB16AB">
        <w:rPr>
          <w:rFonts w:hint="eastAsia"/>
        </w:rPr>
        <w:t>則</w:t>
      </w:r>
      <w:r w:rsidR="0043196D" w:rsidRPr="00CB16AB">
        <w:rPr>
          <w:rFonts w:hint="eastAsia"/>
        </w:rPr>
        <w:t>自</w:t>
      </w:r>
      <w:r w:rsidR="003928E7" w:rsidRPr="00CB16AB">
        <w:t>28.59%</w:t>
      </w:r>
      <w:r w:rsidR="003928E7" w:rsidRPr="00CB16AB">
        <w:rPr>
          <w:rFonts w:hint="eastAsia"/>
        </w:rPr>
        <w:t>降為</w:t>
      </w:r>
      <w:r w:rsidR="003928E7" w:rsidRPr="00CB16AB">
        <w:t>19.60%</w:t>
      </w:r>
      <w:r w:rsidR="0043196D" w:rsidRPr="00CB16AB">
        <w:rPr>
          <w:rFonts w:hint="eastAsia"/>
        </w:rPr>
        <w:t>，</w:t>
      </w:r>
      <w:r w:rsidR="001A3B8F" w:rsidRPr="00CB16AB">
        <w:rPr>
          <w:rFonts w:hint="eastAsia"/>
        </w:rPr>
        <w:t>在職者與待業者</w:t>
      </w:r>
      <w:r w:rsidR="003928E7" w:rsidRPr="00CB16AB">
        <w:rPr>
          <w:rFonts w:hint="eastAsia"/>
        </w:rPr>
        <w:t>占比</w:t>
      </w:r>
      <w:r w:rsidR="001A3B8F" w:rsidRPr="00CB16AB">
        <w:rPr>
          <w:rFonts w:hint="eastAsia"/>
        </w:rPr>
        <w:t>略呈消長</w:t>
      </w:r>
      <w:r w:rsidR="00D34326" w:rsidRPr="00CB16AB">
        <w:rPr>
          <w:rFonts w:hint="eastAsia"/>
        </w:rPr>
        <w:t>。又110至113年度(截至8月底)</w:t>
      </w:r>
      <w:r w:rsidR="00BE58F4" w:rsidRPr="00CB16AB">
        <w:rPr>
          <w:rFonts w:hint="eastAsia"/>
        </w:rPr>
        <w:t>經</w:t>
      </w:r>
      <w:r w:rsidR="0043196D" w:rsidRPr="00CB16AB">
        <w:rPr>
          <w:rFonts w:hint="eastAsia"/>
        </w:rPr>
        <w:t>計畫</w:t>
      </w:r>
      <w:r w:rsidR="002361DC" w:rsidRPr="00CB16AB">
        <w:rPr>
          <w:rFonts w:hint="eastAsia"/>
        </w:rPr>
        <w:t>訪視後</w:t>
      </w:r>
      <w:r w:rsidR="0043196D" w:rsidRPr="00CB16AB">
        <w:rPr>
          <w:rFonts w:hint="eastAsia"/>
        </w:rPr>
        <w:t>個案</w:t>
      </w:r>
      <w:r w:rsidR="00BE58F4" w:rsidRPr="00CB16AB">
        <w:rPr>
          <w:rFonts w:hint="eastAsia"/>
        </w:rPr>
        <w:t>回歸一般就業輔導機制人數</w:t>
      </w:r>
      <w:r w:rsidR="002361DC" w:rsidRPr="00CB16AB">
        <w:rPr>
          <w:rFonts w:hint="eastAsia"/>
        </w:rPr>
        <w:t>介於</w:t>
      </w:r>
      <w:r w:rsidR="00D34326" w:rsidRPr="00CB16AB">
        <w:t>1,287</w:t>
      </w:r>
      <w:r w:rsidR="002361DC" w:rsidRPr="00CB16AB">
        <w:rPr>
          <w:rFonts w:hint="eastAsia"/>
        </w:rPr>
        <w:t>人至</w:t>
      </w:r>
      <w:r w:rsidR="00D34326" w:rsidRPr="00CB16AB">
        <w:t>1,656</w:t>
      </w:r>
      <w:r w:rsidR="002361DC" w:rsidRPr="00CB16AB">
        <w:rPr>
          <w:rFonts w:hint="eastAsia"/>
        </w:rPr>
        <w:t>人</w:t>
      </w:r>
      <w:r w:rsidR="00D34326" w:rsidRPr="00CB16AB">
        <w:rPr>
          <w:rFonts w:hint="eastAsia"/>
        </w:rPr>
        <w:t>之間</w:t>
      </w:r>
      <w:r w:rsidR="002361DC" w:rsidRPr="00CB16AB">
        <w:rPr>
          <w:rFonts w:hint="eastAsia"/>
        </w:rPr>
        <w:t>，占</w:t>
      </w:r>
      <w:r w:rsidR="00D34326" w:rsidRPr="00CB16AB">
        <w:rPr>
          <w:rFonts w:hint="eastAsia"/>
        </w:rPr>
        <w:t>接受補助者訪視人數</w:t>
      </w:r>
      <w:r w:rsidR="0043196D" w:rsidRPr="00CB16AB">
        <w:rPr>
          <w:rFonts w:hint="eastAsia"/>
        </w:rPr>
        <w:t>之</w:t>
      </w:r>
      <w:r w:rsidR="002361DC" w:rsidRPr="00CB16AB">
        <w:rPr>
          <w:rFonts w:hint="eastAsia"/>
        </w:rPr>
        <w:t>比率</w:t>
      </w:r>
      <w:r w:rsidR="00D34326" w:rsidRPr="00CB16AB">
        <w:rPr>
          <w:rFonts w:hint="eastAsia"/>
        </w:rPr>
        <w:t>則</w:t>
      </w:r>
      <w:r w:rsidR="002361DC" w:rsidRPr="00CB16AB">
        <w:rPr>
          <w:rFonts w:hint="eastAsia"/>
        </w:rPr>
        <w:t>介</w:t>
      </w:r>
      <w:r w:rsidR="002361DC" w:rsidRPr="00CB16AB">
        <w:rPr>
          <w:rFonts w:hint="eastAsia"/>
        </w:rPr>
        <w:lastRenderedPageBreak/>
        <w:t>於</w:t>
      </w:r>
      <w:r w:rsidR="002B0D49" w:rsidRPr="00CB16AB">
        <w:t>96.62%</w:t>
      </w:r>
      <w:r w:rsidR="002361DC" w:rsidRPr="00CB16AB">
        <w:rPr>
          <w:rFonts w:hint="eastAsia"/>
        </w:rPr>
        <w:t>至</w:t>
      </w:r>
      <w:r w:rsidR="002B0D49" w:rsidRPr="00CB16AB">
        <w:t>98.92%</w:t>
      </w:r>
      <w:r w:rsidR="002361DC" w:rsidRPr="00CB16AB">
        <w:rPr>
          <w:rFonts w:hint="eastAsia"/>
        </w:rPr>
        <w:t>間</w:t>
      </w:r>
      <w:r w:rsidR="00D34326" w:rsidRPr="00CB16AB">
        <w:rPr>
          <w:rFonts w:hAnsi="標楷體" w:hint="eastAsia"/>
        </w:rPr>
        <w:t>，</w:t>
      </w:r>
      <w:r w:rsidR="00D34326" w:rsidRPr="00CB16AB">
        <w:rPr>
          <w:rFonts w:hint="eastAsia"/>
        </w:rPr>
        <w:t>顯示</w:t>
      </w:r>
      <w:r w:rsidR="002B0D49" w:rsidRPr="00CB16AB">
        <w:rPr>
          <w:rFonts w:hint="eastAsia"/>
        </w:rPr>
        <w:t>逾</w:t>
      </w:r>
      <w:r w:rsidR="00026ADC" w:rsidRPr="00CB16AB">
        <w:rPr>
          <w:rFonts w:hint="eastAsia"/>
        </w:rPr>
        <w:t>9成</w:t>
      </w:r>
      <w:r w:rsidRPr="00CB16AB">
        <w:rPr>
          <w:rFonts w:hint="eastAsia"/>
        </w:rPr>
        <w:t>受益</w:t>
      </w:r>
      <w:r w:rsidR="00D34326" w:rsidRPr="00CB16AB">
        <w:rPr>
          <w:rFonts w:hint="eastAsia"/>
        </w:rPr>
        <w:t>者於訪視後</w:t>
      </w:r>
      <w:r w:rsidR="00026ADC" w:rsidRPr="00CB16AB">
        <w:rPr>
          <w:rFonts w:hint="eastAsia"/>
        </w:rPr>
        <w:t>回歸一般就業輔導機制</w:t>
      </w:r>
      <w:r w:rsidR="009B143D" w:rsidRPr="00CB16AB">
        <w:rPr>
          <w:rStyle w:val="af0"/>
          <w:rFonts w:hAnsi="標楷體"/>
          <w:szCs w:val="20"/>
        </w:rPr>
        <w:footnoteReference w:id="4"/>
      </w:r>
      <w:r w:rsidR="002361DC" w:rsidRPr="00CB16AB">
        <w:rPr>
          <w:rFonts w:hint="eastAsia"/>
        </w:rPr>
        <w:t>。</w:t>
      </w:r>
    </w:p>
    <w:p w:rsidR="000E70C7" w:rsidRPr="00CB16AB" w:rsidRDefault="00502D1F" w:rsidP="007C023A">
      <w:pPr>
        <w:ind w:leftChars="5" w:left="757" w:rightChars="-2" w:right="-6" w:hangingChars="262" w:hanging="743"/>
        <w:rPr>
          <w:rFonts w:hAnsi="標楷體" w:hint="eastAsia"/>
          <w:sz w:val="24"/>
          <w:szCs w:val="24"/>
        </w:rPr>
      </w:pPr>
      <w:r w:rsidRPr="00CB16AB">
        <w:rPr>
          <w:rFonts w:hAnsi="標楷體" w:hint="eastAsia"/>
          <w:b/>
          <w:szCs w:val="20"/>
        </w:rPr>
        <w:t>表2 近年</w:t>
      </w:r>
      <w:r w:rsidR="00A27D96" w:rsidRPr="00CB16AB">
        <w:rPr>
          <w:rFonts w:hAnsi="標楷體" w:hint="eastAsia"/>
          <w:b/>
          <w:szCs w:val="20"/>
        </w:rPr>
        <w:t>度</w:t>
      </w:r>
      <w:r w:rsidRPr="00CB16AB">
        <w:rPr>
          <w:rFonts w:hAnsi="標楷體" w:hint="eastAsia"/>
          <w:b/>
          <w:szCs w:val="20"/>
        </w:rPr>
        <w:t>申領就學補助</w:t>
      </w:r>
      <w:r w:rsidR="00A27D96" w:rsidRPr="00CB16AB">
        <w:rPr>
          <w:rFonts w:hAnsi="標楷體" w:hint="eastAsia"/>
          <w:b/>
          <w:szCs w:val="20"/>
        </w:rPr>
        <w:t>經費</w:t>
      </w:r>
      <w:r w:rsidRPr="00CB16AB">
        <w:rPr>
          <w:rFonts w:hAnsi="標楷體" w:hint="eastAsia"/>
          <w:b/>
          <w:szCs w:val="20"/>
        </w:rPr>
        <w:t>之退除役官兵後續就業及脫離追蹤情形表</w:t>
      </w:r>
      <w:r w:rsidR="00A27D96" w:rsidRPr="00CB16AB">
        <w:rPr>
          <w:rFonts w:hAnsi="標楷體" w:hint="eastAsia"/>
          <w:b/>
          <w:szCs w:val="20"/>
        </w:rPr>
        <w:t xml:space="preserve">                                  </w:t>
      </w:r>
      <w:r w:rsidR="001014AF" w:rsidRPr="00CB16AB">
        <w:rPr>
          <w:rFonts w:hAnsi="標楷體" w:hint="eastAsia"/>
          <w:b/>
          <w:szCs w:val="20"/>
        </w:rPr>
        <w:t xml:space="preserve">  </w:t>
      </w:r>
      <w:r w:rsidR="00A27D96" w:rsidRPr="00CB16AB">
        <w:rPr>
          <w:rFonts w:hAnsi="標楷體" w:hint="eastAsia"/>
          <w:b/>
          <w:szCs w:val="20"/>
        </w:rPr>
        <w:t xml:space="preserve"> </w:t>
      </w:r>
      <w:r w:rsidR="0089011D" w:rsidRPr="00CB16AB">
        <w:rPr>
          <w:rFonts w:hAnsi="標楷體" w:hint="eastAsia"/>
          <w:sz w:val="24"/>
          <w:szCs w:val="24"/>
        </w:rPr>
        <w:t>單位：新臺幣千元</w:t>
      </w:r>
    </w:p>
    <w:tbl>
      <w:tblPr>
        <w:tblW w:w="855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1092"/>
        <w:gridCol w:w="1106"/>
        <w:gridCol w:w="910"/>
        <w:gridCol w:w="1036"/>
        <w:gridCol w:w="979"/>
        <w:gridCol w:w="797"/>
        <w:gridCol w:w="961"/>
        <w:gridCol w:w="961"/>
      </w:tblGrid>
      <w:tr w:rsidR="001014AF" w:rsidRPr="00CB16AB" w:rsidTr="007C023A">
        <w:trPr>
          <w:trHeight w:val="413"/>
          <w:tblHeader/>
          <w:jc w:val="center"/>
        </w:trPr>
        <w:tc>
          <w:tcPr>
            <w:tcW w:w="711" w:type="dxa"/>
            <w:vMerge w:val="restart"/>
            <w:vAlign w:val="center"/>
            <w:hideMark/>
          </w:tcPr>
          <w:p w:rsidR="001014AF" w:rsidRPr="00CB16AB" w:rsidRDefault="001014AF" w:rsidP="001E0FEE">
            <w:pPr>
              <w:pStyle w:val="141"/>
              <w:jc w:val="center"/>
              <w:rPr>
                <w:rFonts w:hint="eastAsia"/>
              </w:rPr>
            </w:pPr>
            <w:r w:rsidRPr="00CB16AB">
              <w:t>項目</w:t>
            </w:r>
          </w:p>
          <w:p w:rsidR="001014AF" w:rsidRPr="00CB16AB" w:rsidRDefault="001014AF" w:rsidP="001E0FEE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/</w:t>
            </w:r>
          </w:p>
          <w:p w:rsidR="001014AF" w:rsidRPr="00CB16AB" w:rsidRDefault="001014AF" w:rsidP="001E0FEE">
            <w:pPr>
              <w:pStyle w:val="141"/>
              <w:jc w:val="center"/>
            </w:pPr>
            <w:r w:rsidRPr="00CB16AB">
              <w:rPr>
                <w:rFonts w:hint="eastAsia"/>
              </w:rPr>
              <w:t>年度</w:t>
            </w:r>
          </w:p>
        </w:tc>
        <w:tc>
          <w:tcPr>
            <w:tcW w:w="3108" w:type="dxa"/>
            <w:gridSpan w:val="3"/>
            <w:tcBorders>
              <w:right w:val="double" w:sz="4" w:space="0" w:color="auto"/>
            </w:tcBorders>
            <w:vAlign w:val="center"/>
            <w:hideMark/>
          </w:tcPr>
          <w:p w:rsidR="001014AF" w:rsidRPr="00CB16AB" w:rsidRDefault="001014AF" w:rsidP="001E0FEE">
            <w:pPr>
              <w:pStyle w:val="141"/>
              <w:jc w:val="center"/>
              <w:rPr>
                <w:w w:val="90"/>
              </w:rPr>
            </w:pPr>
            <w:r w:rsidRPr="00CB16AB">
              <w:rPr>
                <w:rFonts w:hint="eastAsia"/>
                <w:w w:val="90"/>
              </w:rPr>
              <w:t>就學補助經費核發情形</w:t>
            </w:r>
          </w:p>
        </w:tc>
        <w:tc>
          <w:tcPr>
            <w:tcW w:w="1036" w:type="dxa"/>
            <w:vMerge w:val="restart"/>
            <w:tcBorders>
              <w:top w:val="single" w:sz="12" w:space="0" w:color="auto"/>
              <w:left w:val="double" w:sz="4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1014AF" w:rsidRPr="00CB16AB" w:rsidRDefault="001014AF" w:rsidP="003452FD">
            <w:pPr>
              <w:pStyle w:val="141"/>
              <w:jc w:val="center"/>
              <w:rPr>
                <w:w w:val="90"/>
              </w:rPr>
            </w:pPr>
            <w:r w:rsidRPr="00CB16AB">
              <w:rPr>
                <w:rFonts w:hint="eastAsia"/>
                <w:w w:val="90"/>
              </w:rPr>
              <w:t>接受補助者訪視人數</w:t>
            </w:r>
            <w:r w:rsidRPr="00CB16AB">
              <w:rPr>
                <w:rFonts w:hint="eastAsia"/>
                <w:w w:val="90"/>
                <w:sz w:val="22"/>
                <w:szCs w:val="22"/>
              </w:rPr>
              <w:t>(1)</w:t>
            </w:r>
          </w:p>
        </w:tc>
        <w:tc>
          <w:tcPr>
            <w:tcW w:w="2737" w:type="dxa"/>
            <w:gridSpan w:val="3"/>
            <w:tcBorders>
              <w:left w:val="nil"/>
              <w:bottom w:val="single" w:sz="6" w:space="0" w:color="auto"/>
            </w:tcBorders>
            <w:vAlign w:val="center"/>
            <w:hideMark/>
          </w:tcPr>
          <w:p w:rsidR="001014AF" w:rsidRPr="00CB16AB" w:rsidRDefault="001014AF" w:rsidP="001E0FEE">
            <w:pPr>
              <w:pStyle w:val="141"/>
              <w:rPr>
                <w:w w:val="90"/>
              </w:rPr>
            </w:pPr>
          </w:p>
        </w:tc>
        <w:tc>
          <w:tcPr>
            <w:tcW w:w="961" w:type="dxa"/>
            <w:vMerge w:val="restart"/>
            <w:vAlign w:val="center"/>
            <w:hideMark/>
          </w:tcPr>
          <w:p w:rsidR="001014AF" w:rsidRPr="00CB16AB" w:rsidRDefault="001014AF" w:rsidP="00AB4935">
            <w:pPr>
              <w:pStyle w:val="141"/>
              <w:jc w:val="both"/>
              <w:rPr>
                <w:rFonts w:hint="eastAsia"/>
                <w:w w:val="90"/>
              </w:rPr>
            </w:pPr>
            <w:r w:rsidRPr="00CB16AB">
              <w:rPr>
                <w:rFonts w:hint="eastAsia"/>
                <w:w w:val="90"/>
              </w:rPr>
              <w:t>回歸一般就業輔導機制人數</w:t>
            </w:r>
          </w:p>
          <w:p w:rsidR="001014AF" w:rsidRPr="00CB16AB" w:rsidRDefault="001014AF" w:rsidP="00AB4935">
            <w:pPr>
              <w:pStyle w:val="141"/>
              <w:jc w:val="center"/>
              <w:rPr>
                <w:w w:val="90"/>
                <w:sz w:val="22"/>
                <w:szCs w:val="22"/>
              </w:rPr>
            </w:pPr>
            <w:r w:rsidRPr="00CB16AB">
              <w:rPr>
                <w:rFonts w:hint="eastAsia"/>
                <w:w w:val="90"/>
                <w:sz w:val="22"/>
                <w:szCs w:val="22"/>
              </w:rPr>
              <w:t>(3)</w:t>
            </w:r>
          </w:p>
        </w:tc>
      </w:tr>
      <w:tr w:rsidR="001014AF" w:rsidRPr="00CB16AB" w:rsidTr="007C023A">
        <w:trPr>
          <w:trHeight w:val="281"/>
          <w:tblHeader/>
          <w:jc w:val="center"/>
        </w:trPr>
        <w:tc>
          <w:tcPr>
            <w:tcW w:w="711" w:type="dxa"/>
            <w:vMerge/>
          </w:tcPr>
          <w:p w:rsidR="002B0D49" w:rsidRPr="00CB16AB" w:rsidRDefault="002B0D49" w:rsidP="001E0FEE">
            <w:pPr>
              <w:pStyle w:val="141"/>
              <w:rPr>
                <w:rFonts w:hint="eastAsia"/>
              </w:rPr>
            </w:pPr>
          </w:p>
        </w:tc>
        <w:tc>
          <w:tcPr>
            <w:tcW w:w="1092" w:type="dxa"/>
            <w:tcBorders>
              <w:right w:val="single" w:sz="4" w:space="0" w:color="auto"/>
            </w:tcBorders>
            <w:vAlign w:val="center"/>
          </w:tcPr>
          <w:p w:rsidR="002B0D49" w:rsidRPr="00CB16AB" w:rsidRDefault="002B0D49" w:rsidP="001E0FEE">
            <w:pPr>
              <w:pStyle w:val="141"/>
              <w:jc w:val="center"/>
              <w:rPr>
                <w:rFonts w:hint="eastAsia"/>
                <w:w w:val="90"/>
              </w:rPr>
            </w:pPr>
            <w:r w:rsidRPr="00CB16AB">
              <w:rPr>
                <w:rFonts w:hint="eastAsia"/>
                <w:w w:val="90"/>
              </w:rPr>
              <w:t>預算數</w:t>
            </w:r>
          </w:p>
        </w:tc>
        <w:tc>
          <w:tcPr>
            <w:tcW w:w="2016" w:type="dxa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2B0D49" w:rsidRPr="00CB16AB" w:rsidRDefault="002B0D49" w:rsidP="001E0FEE">
            <w:pPr>
              <w:pStyle w:val="141"/>
              <w:jc w:val="center"/>
              <w:rPr>
                <w:rFonts w:hint="eastAsia"/>
                <w:w w:val="90"/>
              </w:rPr>
            </w:pPr>
            <w:r w:rsidRPr="00CB16AB">
              <w:rPr>
                <w:rFonts w:hint="eastAsia"/>
                <w:w w:val="90"/>
              </w:rPr>
              <w:t>決算數</w:t>
            </w:r>
          </w:p>
        </w:tc>
        <w:tc>
          <w:tcPr>
            <w:tcW w:w="1036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0D49" w:rsidRPr="00CB16AB" w:rsidRDefault="002B0D49" w:rsidP="001E0FEE">
            <w:pPr>
              <w:pStyle w:val="141"/>
              <w:rPr>
                <w:rFonts w:hint="eastAsia"/>
                <w:w w:val="90"/>
              </w:rPr>
            </w:pPr>
          </w:p>
        </w:tc>
        <w:tc>
          <w:tcPr>
            <w:tcW w:w="979" w:type="dxa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2B0D49" w:rsidRPr="00CB16AB" w:rsidRDefault="002B0D49" w:rsidP="001014AF">
            <w:pPr>
              <w:pStyle w:val="141"/>
              <w:jc w:val="center"/>
              <w:rPr>
                <w:rFonts w:hint="eastAsia"/>
                <w:w w:val="90"/>
              </w:rPr>
            </w:pPr>
            <w:r w:rsidRPr="00CB16AB">
              <w:rPr>
                <w:rFonts w:hint="eastAsia"/>
                <w:w w:val="90"/>
              </w:rPr>
              <w:t>實際在職人數</w:t>
            </w:r>
            <w:r w:rsidRPr="00CB16AB">
              <w:rPr>
                <w:rFonts w:hint="eastAsia"/>
                <w:w w:val="90"/>
                <w:sz w:val="22"/>
                <w:szCs w:val="22"/>
              </w:rPr>
              <w:t>(2)</w:t>
            </w:r>
          </w:p>
        </w:tc>
        <w:tc>
          <w:tcPr>
            <w:tcW w:w="797" w:type="dxa"/>
            <w:vMerge w:val="restart"/>
            <w:tcBorders>
              <w:top w:val="single" w:sz="6" w:space="0" w:color="auto"/>
            </w:tcBorders>
            <w:vAlign w:val="center"/>
          </w:tcPr>
          <w:p w:rsidR="002B0D49" w:rsidRPr="00CB16AB" w:rsidRDefault="002B0D49" w:rsidP="001014AF">
            <w:pPr>
              <w:pStyle w:val="141"/>
              <w:jc w:val="center"/>
              <w:rPr>
                <w:rFonts w:hint="eastAsia"/>
                <w:w w:val="90"/>
              </w:rPr>
            </w:pPr>
            <w:r w:rsidRPr="00CB16AB">
              <w:rPr>
                <w:rFonts w:hint="eastAsia"/>
                <w:w w:val="90"/>
              </w:rPr>
              <w:t>待業中人數</w:t>
            </w:r>
          </w:p>
        </w:tc>
        <w:tc>
          <w:tcPr>
            <w:tcW w:w="961" w:type="dxa"/>
            <w:vMerge w:val="restart"/>
            <w:tcBorders>
              <w:top w:val="single" w:sz="6" w:space="0" w:color="auto"/>
            </w:tcBorders>
            <w:vAlign w:val="center"/>
          </w:tcPr>
          <w:p w:rsidR="002B0D49" w:rsidRPr="00CB16AB" w:rsidRDefault="002B0D49" w:rsidP="007C023A">
            <w:pPr>
              <w:widowControl/>
              <w:spacing w:line="240" w:lineRule="auto"/>
              <w:ind w:leftChars="0" w:left="0" w:firstLineChars="0" w:firstLine="0"/>
              <w:jc w:val="center"/>
              <w:rPr>
                <w:rFonts w:hint="eastAsia"/>
                <w:w w:val="90"/>
              </w:rPr>
            </w:pPr>
            <w:r w:rsidRPr="00CB16AB">
              <w:rPr>
                <w:w w:val="90"/>
                <w:sz w:val="24"/>
              </w:rPr>
              <w:t>在職率</w:t>
            </w:r>
            <w:r w:rsidR="001014AF" w:rsidRPr="00CB16AB">
              <w:rPr>
                <w:w w:val="90"/>
                <w:sz w:val="22"/>
                <w:szCs w:val="22"/>
              </w:rPr>
              <w:t>(</w:t>
            </w:r>
            <w:r w:rsidR="001014AF" w:rsidRPr="00CB16AB">
              <w:rPr>
                <w:rFonts w:hint="eastAsia"/>
                <w:w w:val="90"/>
                <w:sz w:val="22"/>
                <w:szCs w:val="22"/>
              </w:rPr>
              <w:t>2)/(1)</w:t>
            </w:r>
          </w:p>
        </w:tc>
        <w:tc>
          <w:tcPr>
            <w:tcW w:w="961" w:type="dxa"/>
            <w:vMerge/>
            <w:vAlign w:val="center"/>
          </w:tcPr>
          <w:p w:rsidR="002B0D49" w:rsidRPr="00CB16AB" w:rsidRDefault="002B0D49" w:rsidP="001E0FEE">
            <w:pPr>
              <w:pStyle w:val="141"/>
              <w:rPr>
                <w:rFonts w:hint="eastAsia"/>
                <w:w w:val="90"/>
              </w:rPr>
            </w:pPr>
          </w:p>
        </w:tc>
      </w:tr>
      <w:tr w:rsidR="001014AF" w:rsidRPr="00CB16AB" w:rsidTr="007C023A">
        <w:trPr>
          <w:trHeight w:val="680"/>
          <w:tblHeader/>
          <w:jc w:val="center"/>
        </w:trPr>
        <w:tc>
          <w:tcPr>
            <w:tcW w:w="711" w:type="dxa"/>
            <w:vMerge/>
          </w:tcPr>
          <w:p w:rsidR="002B0D49" w:rsidRPr="00CB16AB" w:rsidRDefault="002B0D49" w:rsidP="001E0FEE">
            <w:pPr>
              <w:pStyle w:val="141"/>
              <w:rPr>
                <w:rFonts w:hint="eastAsia"/>
              </w:rPr>
            </w:pPr>
          </w:p>
        </w:tc>
        <w:tc>
          <w:tcPr>
            <w:tcW w:w="1092" w:type="dxa"/>
            <w:tcBorders>
              <w:right w:val="single" w:sz="4" w:space="0" w:color="auto"/>
            </w:tcBorders>
            <w:vAlign w:val="center"/>
          </w:tcPr>
          <w:p w:rsidR="002B0D49" w:rsidRPr="00CB16AB" w:rsidRDefault="002B0D49" w:rsidP="003928E7">
            <w:pPr>
              <w:pStyle w:val="141"/>
              <w:jc w:val="center"/>
              <w:rPr>
                <w:rFonts w:hint="eastAsia"/>
                <w:w w:val="90"/>
              </w:rPr>
            </w:pPr>
            <w:r w:rsidRPr="00CB16AB">
              <w:rPr>
                <w:rFonts w:hint="eastAsia"/>
                <w:w w:val="90"/>
              </w:rPr>
              <w:t>金額</w:t>
            </w:r>
          </w:p>
        </w:tc>
        <w:tc>
          <w:tcPr>
            <w:tcW w:w="1106" w:type="dxa"/>
            <w:tcBorders>
              <w:left w:val="single" w:sz="4" w:space="0" w:color="auto"/>
            </w:tcBorders>
            <w:vAlign w:val="center"/>
          </w:tcPr>
          <w:p w:rsidR="002B0D49" w:rsidRPr="00CB16AB" w:rsidRDefault="002B0D49" w:rsidP="003928E7">
            <w:pPr>
              <w:pStyle w:val="141"/>
              <w:jc w:val="center"/>
              <w:rPr>
                <w:rFonts w:hint="eastAsia"/>
                <w:w w:val="90"/>
              </w:rPr>
            </w:pPr>
            <w:r w:rsidRPr="00CB16AB">
              <w:rPr>
                <w:rFonts w:hint="eastAsia"/>
                <w:w w:val="90"/>
              </w:rPr>
              <w:t>金額</w:t>
            </w:r>
          </w:p>
        </w:tc>
        <w:tc>
          <w:tcPr>
            <w:tcW w:w="910" w:type="dxa"/>
            <w:tcBorders>
              <w:right w:val="double" w:sz="4" w:space="0" w:color="auto"/>
            </w:tcBorders>
            <w:vAlign w:val="center"/>
          </w:tcPr>
          <w:p w:rsidR="002B0D49" w:rsidRPr="00CB16AB" w:rsidRDefault="002B0D49" w:rsidP="003928E7">
            <w:pPr>
              <w:pStyle w:val="141"/>
              <w:jc w:val="center"/>
              <w:rPr>
                <w:rFonts w:hint="eastAsia"/>
                <w:w w:val="90"/>
              </w:rPr>
            </w:pPr>
            <w:r w:rsidRPr="00CB16AB">
              <w:rPr>
                <w:rFonts w:hint="eastAsia"/>
                <w:w w:val="90"/>
              </w:rPr>
              <w:t>人次</w:t>
            </w:r>
          </w:p>
        </w:tc>
        <w:tc>
          <w:tcPr>
            <w:tcW w:w="1036" w:type="dxa"/>
            <w:vMerge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0D49" w:rsidRPr="00CB16AB" w:rsidRDefault="002B0D49" w:rsidP="001E0FEE">
            <w:pPr>
              <w:pStyle w:val="141"/>
              <w:rPr>
                <w:rFonts w:hint="eastAsia"/>
                <w:w w:val="90"/>
              </w:rPr>
            </w:pPr>
          </w:p>
        </w:tc>
        <w:tc>
          <w:tcPr>
            <w:tcW w:w="979" w:type="dxa"/>
            <w:vMerge/>
            <w:tcBorders>
              <w:left w:val="single" w:sz="6" w:space="0" w:color="auto"/>
            </w:tcBorders>
            <w:vAlign w:val="center"/>
          </w:tcPr>
          <w:p w:rsidR="002B0D49" w:rsidRPr="00CB16AB" w:rsidRDefault="002B0D49" w:rsidP="001E0FEE">
            <w:pPr>
              <w:pStyle w:val="141"/>
              <w:rPr>
                <w:rFonts w:hint="eastAsia"/>
                <w:w w:val="90"/>
              </w:rPr>
            </w:pPr>
          </w:p>
        </w:tc>
        <w:tc>
          <w:tcPr>
            <w:tcW w:w="797" w:type="dxa"/>
            <w:vMerge/>
            <w:vAlign w:val="center"/>
          </w:tcPr>
          <w:p w:rsidR="002B0D49" w:rsidRPr="00CB16AB" w:rsidRDefault="002B0D49" w:rsidP="001E0FEE">
            <w:pPr>
              <w:pStyle w:val="141"/>
              <w:rPr>
                <w:rFonts w:hint="eastAsia"/>
                <w:w w:val="90"/>
              </w:rPr>
            </w:pPr>
          </w:p>
        </w:tc>
        <w:tc>
          <w:tcPr>
            <w:tcW w:w="961" w:type="dxa"/>
            <w:vMerge/>
            <w:vAlign w:val="center"/>
          </w:tcPr>
          <w:p w:rsidR="002B0D49" w:rsidRPr="00CB16AB" w:rsidRDefault="002B0D49" w:rsidP="001E0FEE">
            <w:pPr>
              <w:pStyle w:val="141"/>
              <w:rPr>
                <w:rFonts w:hint="eastAsia"/>
                <w:w w:val="90"/>
              </w:rPr>
            </w:pPr>
          </w:p>
        </w:tc>
        <w:tc>
          <w:tcPr>
            <w:tcW w:w="961" w:type="dxa"/>
            <w:vMerge/>
            <w:vAlign w:val="center"/>
          </w:tcPr>
          <w:p w:rsidR="002B0D49" w:rsidRPr="00CB16AB" w:rsidRDefault="002B0D49" w:rsidP="001E0FEE">
            <w:pPr>
              <w:pStyle w:val="141"/>
              <w:rPr>
                <w:rFonts w:hint="eastAsia"/>
                <w:w w:val="90"/>
              </w:rPr>
            </w:pPr>
          </w:p>
        </w:tc>
      </w:tr>
      <w:tr w:rsidR="001014AF" w:rsidRPr="00CB16AB" w:rsidTr="007C023A">
        <w:trPr>
          <w:jc w:val="center"/>
        </w:trPr>
        <w:tc>
          <w:tcPr>
            <w:tcW w:w="711" w:type="dxa"/>
          </w:tcPr>
          <w:p w:rsidR="001014AF" w:rsidRPr="00CB16AB" w:rsidRDefault="001014AF" w:rsidP="001E0FEE">
            <w:pPr>
              <w:pStyle w:val="141"/>
              <w:rPr>
                <w:rFonts w:hint="eastAsia"/>
              </w:rPr>
            </w:pPr>
            <w:r w:rsidRPr="00CB16AB">
              <w:rPr>
                <w:rFonts w:hint="eastAsia"/>
              </w:rPr>
              <w:t>110</w:t>
            </w:r>
          </w:p>
        </w:tc>
        <w:tc>
          <w:tcPr>
            <w:tcW w:w="1092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1</w:t>
            </w:r>
            <w:r w:rsidRPr="00CB16AB">
              <w:rPr>
                <w:szCs w:val="24"/>
              </w:rPr>
              <w:t>27,270</w:t>
            </w:r>
          </w:p>
        </w:tc>
        <w:tc>
          <w:tcPr>
            <w:tcW w:w="1106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  <w:shd w:val="pct15" w:color="auto" w:fill="FFFFFF"/>
              </w:rPr>
            </w:pPr>
            <w:r w:rsidRPr="00CB16AB">
              <w:rPr>
                <w:szCs w:val="24"/>
                <w:shd w:val="pct15" w:color="auto" w:fill="FFFFFF"/>
              </w:rPr>
              <w:t>129,897</w:t>
            </w:r>
          </w:p>
        </w:tc>
        <w:tc>
          <w:tcPr>
            <w:tcW w:w="910" w:type="dxa"/>
            <w:tcBorders>
              <w:right w:val="double" w:sz="4" w:space="0" w:color="auto"/>
            </w:tcBorders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5,641 </w:t>
            </w:r>
          </w:p>
        </w:tc>
        <w:tc>
          <w:tcPr>
            <w:tcW w:w="103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  <w:shd w:val="pct15" w:color="auto" w:fill="FFFFFF"/>
              </w:rPr>
              <w:t xml:space="preserve"> 1,714</w:t>
            </w:r>
          </w:p>
        </w:tc>
        <w:tc>
          <w:tcPr>
            <w:tcW w:w="979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  <w:shd w:val="pct15" w:color="auto" w:fill="FFFFFF"/>
              </w:rPr>
              <w:t xml:space="preserve"> 1,224</w:t>
            </w:r>
            <w:r w:rsidRPr="00CB16AB">
              <w:rPr>
                <w:szCs w:val="24"/>
              </w:rPr>
              <w:t xml:space="preserve"> </w:t>
            </w:r>
          </w:p>
        </w:tc>
        <w:tc>
          <w:tcPr>
            <w:tcW w:w="797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 </w:t>
            </w:r>
            <w:r w:rsidRPr="00CB16AB">
              <w:rPr>
                <w:szCs w:val="24"/>
                <w:shd w:val="pct15" w:color="auto" w:fill="FFFFFF"/>
              </w:rPr>
              <w:t>490</w:t>
            </w:r>
          </w:p>
        </w:tc>
        <w:tc>
          <w:tcPr>
            <w:tcW w:w="961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71.41%</w:t>
            </w:r>
          </w:p>
        </w:tc>
        <w:tc>
          <w:tcPr>
            <w:tcW w:w="961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 </w:t>
            </w:r>
            <w:r w:rsidRPr="00CB16AB">
              <w:rPr>
                <w:szCs w:val="24"/>
                <w:shd w:val="pct15" w:color="auto" w:fill="FFFFFF"/>
              </w:rPr>
              <w:t>1,656</w:t>
            </w:r>
          </w:p>
        </w:tc>
      </w:tr>
      <w:tr w:rsidR="001014AF" w:rsidRPr="00CB16AB" w:rsidTr="007C023A">
        <w:trPr>
          <w:jc w:val="center"/>
        </w:trPr>
        <w:tc>
          <w:tcPr>
            <w:tcW w:w="711" w:type="dxa"/>
          </w:tcPr>
          <w:p w:rsidR="001014AF" w:rsidRPr="00CB16AB" w:rsidRDefault="001014AF" w:rsidP="001E0FEE">
            <w:pPr>
              <w:pStyle w:val="141"/>
              <w:rPr>
                <w:rFonts w:hint="eastAsia"/>
              </w:rPr>
            </w:pPr>
            <w:r w:rsidRPr="00CB16AB">
              <w:rPr>
                <w:rFonts w:hint="eastAsia"/>
              </w:rPr>
              <w:t>111</w:t>
            </w:r>
          </w:p>
        </w:tc>
        <w:tc>
          <w:tcPr>
            <w:tcW w:w="1092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1</w:t>
            </w:r>
            <w:r w:rsidRPr="00CB16AB">
              <w:rPr>
                <w:szCs w:val="24"/>
              </w:rPr>
              <w:t>28,000</w:t>
            </w:r>
          </w:p>
        </w:tc>
        <w:tc>
          <w:tcPr>
            <w:tcW w:w="1106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>124,494</w:t>
            </w:r>
          </w:p>
        </w:tc>
        <w:tc>
          <w:tcPr>
            <w:tcW w:w="910" w:type="dxa"/>
            <w:tcBorders>
              <w:right w:val="double" w:sz="4" w:space="0" w:color="auto"/>
            </w:tcBorders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>5,448</w:t>
            </w:r>
          </w:p>
        </w:tc>
        <w:tc>
          <w:tcPr>
            <w:tcW w:w="103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 1,642</w:t>
            </w:r>
          </w:p>
        </w:tc>
        <w:tc>
          <w:tcPr>
            <w:tcW w:w="979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 1,201 </w:t>
            </w:r>
          </w:p>
        </w:tc>
        <w:tc>
          <w:tcPr>
            <w:tcW w:w="797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 441</w:t>
            </w:r>
          </w:p>
        </w:tc>
        <w:tc>
          <w:tcPr>
            <w:tcW w:w="961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73.14%</w:t>
            </w:r>
          </w:p>
        </w:tc>
        <w:tc>
          <w:tcPr>
            <w:tcW w:w="961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 1,617</w:t>
            </w:r>
          </w:p>
        </w:tc>
      </w:tr>
      <w:tr w:rsidR="001014AF" w:rsidRPr="00CB16AB" w:rsidTr="007C023A">
        <w:trPr>
          <w:jc w:val="center"/>
        </w:trPr>
        <w:tc>
          <w:tcPr>
            <w:tcW w:w="711" w:type="dxa"/>
          </w:tcPr>
          <w:p w:rsidR="001014AF" w:rsidRPr="00CB16AB" w:rsidRDefault="001014AF" w:rsidP="001E0FEE">
            <w:pPr>
              <w:pStyle w:val="141"/>
              <w:rPr>
                <w:rFonts w:hint="eastAsia"/>
              </w:rPr>
            </w:pPr>
            <w:r w:rsidRPr="00CB16AB">
              <w:rPr>
                <w:rFonts w:hint="eastAsia"/>
              </w:rPr>
              <w:t>112</w:t>
            </w:r>
          </w:p>
        </w:tc>
        <w:tc>
          <w:tcPr>
            <w:tcW w:w="1092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1</w:t>
            </w:r>
            <w:r w:rsidRPr="00CB16AB">
              <w:rPr>
                <w:szCs w:val="24"/>
              </w:rPr>
              <w:t>31,191</w:t>
            </w:r>
          </w:p>
        </w:tc>
        <w:tc>
          <w:tcPr>
            <w:tcW w:w="1106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>122,550</w:t>
            </w:r>
          </w:p>
        </w:tc>
        <w:tc>
          <w:tcPr>
            <w:tcW w:w="910" w:type="dxa"/>
            <w:tcBorders>
              <w:right w:val="double" w:sz="4" w:space="0" w:color="auto"/>
            </w:tcBorders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>5,410</w:t>
            </w:r>
          </w:p>
        </w:tc>
        <w:tc>
          <w:tcPr>
            <w:tcW w:w="103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 1,439</w:t>
            </w:r>
          </w:p>
        </w:tc>
        <w:tc>
          <w:tcPr>
            <w:tcW w:w="979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 1,140</w:t>
            </w:r>
          </w:p>
        </w:tc>
        <w:tc>
          <w:tcPr>
            <w:tcW w:w="797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 299</w:t>
            </w:r>
          </w:p>
        </w:tc>
        <w:tc>
          <w:tcPr>
            <w:tcW w:w="961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79.22%</w:t>
            </w:r>
          </w:p>
        </w:tc>
        <w:tc>
          <w:tcPr>
            <w:tcW w:w="961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 1,414 </w:t>
            </w:r>
          </w:p>
        </w:tc>
      </w:tr>
      <w:tr w:rsidR="001014AF" w:rsidRPr="00CB16AB" w:rsidTr="007C023A">
        <w:trPr>
          <w:jc w:val="center"/>
        </w:trPr>
        <w:tc>
          <w:tcPr>
            <w:tcW w:w="711" w:type="dxa"/>
          </w:tcPr>
          <w:p w:rsidR="001014AF" w:rsidRPr="00CB16AB" w:rsidRDefault="001014AF" w:rsidP="001E0FEE">
            <w:pPr>
              <w:pStyle w:val="141"/>
              <w:rPr>
                <w:rFonts w:hint="eastAsia"/>
              </w:rPr>
            </w:pPr>
            <w:r w:rsidRPr="00CB16AB">
              <w:rPr>
                <w:rFonts w:hint="eastAsia"/>
              </w:rPr>
              <w:t>113</w:t>
            </w:r>
          </w:p>
        </w:tc>
        <w:tc>
          <w:tcPr>
            <w:tcW w:w="1092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1</w:t>
            </w:r>
            <w:r w:rsidRPr="00CB16AB">
              <w:rPr>
                <w:szCs w:val="24"/>
              </w:rPr>
              <w:t>25,450</w:t>
            </w:r>
          </w:p>
        </w:tc>
        <w:tc>
          <w:tcPr>
            <w:tcW w:w="1106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56,571 </w:t>
            </w:r>
          </w:p>
        </w:tc>
        <w:tc>
          <w:tcPr>
            <w:tcW w:w="910" w:type="dxa"/>
            <w:tcBorders>
              <w:right w:val="double" w:sz="4" w:space="0" w:color="auto"/>
            </w:tcBorders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>2,408</w:t>
            </w:r>
          </w:p>
        </w:tc>
        <w:tc>
          <w:tcPr>
            <w:tcW w:w="1036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  <w:shd w:val="pct15" w:color="auto" w:fill="FFFFFF"/>
              </w:rPr>
              <w:t xml:space="preserve"> 1,301</w:t>
            </w:r>
          </w:p>
        </w:tc>
        <w:tc>
          <w:tcPr>
            <w:tcW w:w="979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  <w:shd w:val="pct15" w:color="auto" w:fill="FFFFFF"/>
              </w:rPr>
              <w:t xml:space="preserve"> 1,046 </w:t>
            </w:r>
          </w:p>
        </w:tc>
        <w:tc>
          <w:tcPr>
            <w:tcW w:w="797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 </w:t>
            </w:r>
            <w:r w:rsidRPr="00CB16AB">
              <w:rPr>
                <w:szCs w:val="24"/>
                <w:shd w:val="pct15" w:color="auto" w:fill="FFFFFF"/>
              </w:rPr>
              <w:t>255</w:t>
            </w:r>
          </w:p>
        </w:tc>
        <w:tc>
          <w:tcPr>
            <w:tcW w:w="961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80.40%</w:t>
            </w:r>
          </w:p>
        </w:tc>
        <w:tc>
          <w:tcPr>
            <w:tcW w:w="961" w:type="dxa"/>
            <w:vAlign w:val="center"/>
          </w:tcPr>
          <w:p w:rsidR="001014AF" w:rsidRPr="00CB16AB" w:rsidRDefault="001014AF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szCs w:val="24"/>
              </w:rPr>
              <w:t xml:space="preserve"> </w:t>
            </w:r>
            <w:r w:rsidRPr="00CB16AB">
              <w:rPr>
                <w:szCs w:val="24"/>
                <w:shd w:val="pct15" w:color="auto" w:fill="FFFFFF"/>
              </w:rPr>
              <w:t>1,287</w:t>
            </w:r>
            <w:r w:rsidRPr="00CB16AB">
              <w:rPr>
                <w:szCs w:val="24"/>
              </w:rPr>
              <w:t xml:space="preserve"> </w:t>
            </w:r>
          </w:p>
        </w:tc>
      </w:tr>
      <w:tr w:rsidR="001014AF" w:rsidRPr="00CB16AB" w:rsidTr="007C023A">
        <w:trPr>
          <w:jc w:val="center"/>
        </w:trPr>
        <w:tc>
          <w:tcPr>
            <w:tcW w:w="711" w:type="dxa"/>
          </w:tcPr>
          <w:p w:rsidR="002B0D49" w:rsidRPr="00CB16AB" w:rsidRDefault="002B0D49" w:rsidP="001E0FEE">
            <w:pPr>
              <w:pStyle w:val="141"/>
              <w:rPr>
                <w:rFonts w:hint="eastAsia"/>
              </w:rPr>
            </w:pPr>
            <w:r w:rsidRPr="00CB16AB">
              <w:rPr>
                <w:rFonts w:hint="eastAsia"/>
              </w:rPr>
              <w:t>114</w:t>
            </w:r>
          </w:p>
        </w:tc>
        <w:tc>
          <w:tcPr>
            <w:tcW w:w="1092" w:type="dxa"/>
            <w:vAlign w:val="center"/>
          </w:tcPr>
          <w:p w:rsidR="002B0D49" w:rsidRPr="00CB16AB" w:rsidRDefault="002B0D49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1</w:t>
            </w:r>
            <w:r w:rsidRPr="00CB16AB">
              <w:rPr>
                <w:szCs w:val="24"/>
              </w:rPr>
              <w:t>20,344</w:t>
            </w:r>
          </w:p>
        </w:tc>
        <w:tc>
          <w:tcPr>
            <w:tcW w:w="1106" w:type="dxa"/>
            <w:vAlign w:val="center"/>
          </w:tcPr>
          <w:p w:rsidR="002B0D49" w:rsidRPr="00CB16AB" w:rsidRDefault="002B0D49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-</w:t>
            </w:r>
          </w:p>
        </w:tc>
        <w:tc>
          <w:tcPr>
            <w:tcW w:w="910" w:type="dxa"/>
            <w:tcBorders>
              <w:right w:val="double" w:sz="4" w:space="0" w:color="auto"/>
            </w:tcBorders>
            <w:vAlign w:val="center"/>
          </w:tcPr>
          <w:p w:rsidR="002B0D49" w:rsidRPr="00CB16AB" w:rsidRDefault="002B0D49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-</w:t>
            </w:r>
          </w:p>
        </w:tc>
        <w:tc>
          <w:tcPr>
            <w:tcW w:w="1036" w:type="dxa"/>
            <w:tcBorders>
              <w:top w:val="single" w:sz="6" w:space="0" w:color="auto"/>
              <w:left w:val="double" w:sz="4" w:space="0" w:color="auto"/>
              <w:bottom w:val="single" w:sz="12" w:space="0" w:color="auto"/>
            </w:tcBorders>
            <w:vAlign w:val="center"/>
          </w:tcPr>
          <w:p w:rsidR="002B0D49" w:rsidRPr="00CB16AB" w:rsidRDefault="002B0D49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-</w:t>
            </w:r>
          </w:p>
        </w:tc>
        <w:tc>
          <w:tcPr>
            <w:tcW w:w="979" w:type="dxa"/>
            <w:vAlign w:val="center"/>
          </w:tcPr>
          <w:p w:rsidR="002B0D49" w:rsidRPr="00CB16AB" w:rsidRDefault="002B0D49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-</w:t>
            </w:r>
          </w:p>
        </w:tc>
        <w:tc>
          <w:tcPr>
            <w:tcW w:w="797" w:type="dxa"/>
            <w:vAlign w:val="center"/>
          </w:tcPr>
          <w:p w:rsidR="002B0D49" w:rsidRPr="00CB16AB" w:rsidRDefault="002B0D49" w:rsidP="007C023A">
            <w:pPr>
              <w:pStyle w:val="141"/>
              <w:jc w:val="right"/>
              <w:rPr>
                <w:szCs w:val="24"/>
              </w:rPr>
            </w:pPr>
          </w:p>
        </w:tc>
        <w:tc>
          <w:tcPr>
            <w:tcW w:w="961" w:type="dxa"/>
            <w:vAlign w:val="center"/>
          </w:tcPr>
          <w:p w:rsidR="002B0D49" w:rsidRPr="00CB16AB" w:rsidRDefault="002B0D49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-</w:t>
            </w:r>
          </w:p>
        </w:tc>
        <w:tc>
          <w:tcPr>
            <w:tcW w:w="961" w:type="dxa"/>
            <w:vAlign w:val="center"/>
          </w:tcPr>
          <w:p w:rsidR="002B0D49" w:rsidRPr="00CB16AB" w:rsidRDefault="002B0D49" w:rsidP="007C023A">
            <w:pPr>
              <w:pStyle w:val="141"/>
              <w:jc w:val="right"/>
              <w:rPr>
                <w:szCs w:val="24"/>
              </w:rPr>
            </w:pPr>
            <w:r w:rsidRPr="00CB16AB">
              <w:rPr>
                <w:rFonts w:hint="eastAsia"/>
                <w:szCs w:val="24"/>
              </w:rPr>
              <w:t>-</w:t>
            </w:r>
          </w:p>
        </w:tc>
      </w:tr>
    </w:tbl>
    <w:p w:rsidR="00CC0570" w:rsidRPr="00CB16AB" w:rsidRDefault="00CC0570" w:rsidP="001014AF">
      <w:pPr>
        <w:pStyle w:val="141"/>
        <w:ind w:left="1245" w:hangingChars="512" w:hanging="1245"/>
        <w:jc w:val="both"/>
        <w:rPr>
          <w:rFonts w:hint="eastAsia"/>
        </w:rPr>
      </w:pPr>
      <w:r w:rsidRPr="00CB16AB">
        <w:rPr>
          <w:rFonts w:hint="eastAsia"/>
        </w:rPr>
        <w:t>說    明：本表係第1階段榮服處回報就業情形</w:t>
      </w:r>
      <w:r w:rsidR="001014AF" w:rsidRPr="00CB16AB">
        <w:rPr>
          <w:rFonts w:hAnsi="標楷體" w:hint="eastAsia"/>
        </w:rPr>
        <w:t>；</w:t>
      </w:r>
      <w:r w:rsidR="001014AF" w:rsidRPr="00CB16AB">
        <w:rPr>
          <w:rFonts w:hint="eastAsia"/>
        </w:rPr>
        <w:t>表內113年度決算數係截至8月底數據</w:t>
      </w:r>
      <w:r w:rsidRPr="00CB16AB">
        <w:rPr>
          <w:rFonts w:hint="eastAsia"/>
        </w:rPr>
        <w:t>。</w:t>
      </w:r>
    </w:p>
    <w:p w:rsidR="0017382E" w:rsidRPr="00CB16AB" w:rsidRDefault="0017382E" w:rsidP="00A27D96">
      <w:pPr>
        <w:pStyle w:val="141"/>
      </w:pPr>
      <w:r w:rsidRPr="00CB16AB">
        <w:t>資料來源：</w:t>
      </w:r>
      <w:r w:rsidRPr="00CB16AB">
        <w:rPr>
          <w:rFonts w:hint="eastAsia"/>
        </w:rPr>
        <w:t>安置基金提供，本中心整理。</w:t>
      </w:r>
    </w:p>
    <w:p w:rsidR="000E70C7" w:rsidRPr="00CB16AB" w:rsidRDefault="00F11399" w:rsidP="00D759C8">
      <w:pPr>
        <w:pStyle w:val="21"/>
        <w:rPr>
          <w:rFonts w:hint="eastAsia"/>
        </w:rPr>
      </w:pPr>
      <w:r w:rsidRPr="00CB16AB">
        <w:rPr>
          <w:rFonts w:hint="eastAsia"/>
        </w:rPr>
        <w:lastRenderedPageBreak/>
        <w:t>復觀該會提供之</w:t>
      </w:r>
      <w:r w:rsidR="0043196D" w:rsidRPr="00CB16AB">
        <w:rPr>
          <w:rFonts w:hint="eastAsia"/>
        </w:rPr>
        <w:t>近年</w:t>
      </w:r>
      <w:r w:rsidR="00183E96" w:rsidRPr="00CB16AB">
        <w:rPr>
          <w:rFonts w:hint="eastAsia"/>
        </w:rPr>
        <w:t>經</w:t>
      </w:r>
      <w:r w:rsidR="002C0AFA" w:rsidRPr="00CB16AB">
        <w:rPr>
          <w:rFonts w:hint="eastAsia"/>
        </w:rPr>
        <w:t>追蹤計畫</w:t>
      </w:r>
      <w:r w:rsidR="00183E96" w:rsidRPr="00CB16AB">
        <w:rPr>
          <w:rFonts w:hint="eastAsia"/>
        </w:rPr>
        <w:t>訪視後回歸一般就業輔導機制人員情形(詳表3)，</w:t>
      </w:r>
      <w:r w:rsidR="000528CD" w:rsidRPr="00CB16AB">
        <w:rPr>
          <w:rFonts w:hint="eastAsia"/>
        </w:rPr>
        <w:t>回歸一般就業輔導機制人數</w:t>
      </w:r>
      <w:r w:rsidR="002C5106" w:rsidRPr="00CB16AB">
        <w:rPr>
          <w:rFonts w:hint="eastAsia"/>
        </w:rPr>
        <w:t>中</w:t>
      </w:r>
      <w:r w:rsidR="002C5106" w:rsidRPr="00CB16AB">
        <w:rPr>
          <w:rFonts w:hAnsi="標楷體" w:hint="eastAsia"/>
        </w:rPr>
        <w:t>，</w:t>
      </w:r>
      <w:r w:rsidR="001A13C3" w:rsidRPr="00CB16AB">
        <w:rPr>
          <w:rFonts w:hint="eastAsia"/>
        </w:rPr>
        <w:t>無</w:t>
      </w:r>
      <w:r w:rsidR="000528CD" w:rsidRPr="00CB16AB">
        <w:rPr>
          <w:rFonts w:hint="eastAsia"/>
        </w:rPr>
        <w:t>業</w:t>
      </w:r>
      <w:r w:rsidR="002C5106" w:rsidRPr="00CB16AB">
        <w:rPr>
          <w:rFonts w:hint="eastAsia"/>
        </w:rPr>
        <w:t>者</w:t>
      </w:r>
      <w:r w:rsidR="000528CD" w:rsidRPr="00CB16AB">
        <w:rPr>
          <w:rFonts w:hint="eastAsia"/>
        </w:rPr>
        <w:t>人數</w:t>
      </w:r>
      <w:r w:rsidR="000E6161" w:rsidRPr="00CB16AB">
        <w:rPr>
          <w:rFonts w:hint="eastAsia"/>
        </w:rPr>
        <w:t>110及111年度分別為</w:t>
      </w:r>
      <w:r w:rsidR="00026ADC" w:rsidRPr="00CB16AB">
        <w:rPr>
          <w:rFonts w:hint="eastAsia"/>
        </w:rPr>
        <w:t>4</w:t>
      </w:r>
      <w:r w:rsidR="00026ADC" w:rsidRPr="00CB16AB">
        <w:t>61</w:t>
      </w:r>
      <w:r w:rsidR="002C5106" w:rsidRPr="00CB16AB">
        <w:rPr>
          <w:rFonts w:hint="eastAsia"/>
        </w:rPr>
        <w:t>人</w:t>
      </w:r>
      <w:r w:rsidR="000E6161" w:rsidRPr="00CB16AB">
        <w:rPr>
          <w:rFonts w:ascii="新細明體" w:eastAsia="新細明體" w:hAnsi="新細明體" w:hint="eastAsia"/>
        </w:rPr>
        <w:t>、</w:t>
      </w:r>
      <w:r w:rsidR="000E6161" w:rsidRPr="00CB16AB">
        <w:rPr>
          <w:rFonts w:hint="eastAsia"/>
        </w:rPr>
        <w:t>404人</w:t>
      </w:r>
      <w:r w:rsidR="000E6161" w:rsidRPr="00CB16AB">
        <w:rPr>
          <w:rFonts w:hAnsi="標楷體" w:hint="eastAsia"/>
        </w:rPr>
        <w:t>，且</w:t>
      </w:r>
      <w:r w:rsidR="000E6161" w:rsidRPr="00CB16AB">
        <w:rPr>
          <w:rFonts w:hint="eastAsia"/>
        </w:rPr>
        <w:t>經該會調整原有業及輔導就業等資料112及113年度截至8月底</w:t>
      </w:r>
      <w:r w:rsidR="00BA54E0" w:rsidRPr="00CB16AB">
        <w:rPr>
          <w:rFonts w:hint="eastAsia"/>
        </w:rPr>
        <w:t>各</w:t>
      </w:r>
      <w:r w:rsidR="00FF47C5" w:rsidRPr="00CB16AB">
        <w:rPr>
          <w:rFonts w:hint="eastAsia"/>
        </w:rPr>
        <w:t>為</w:t>
      </w:r>
      <w:r w:rsidR="00F8026C" w:rsidRPr="00CB16AB">
        <w:t>260</w:t>
      </w:r>
      <w:r w:rsidR="000E6161" w:rsidRPr="00CB16AB">
        <w:rPr>
          <w:rFonts w:hint="eastAsia"/>
        </w:rPr>
        <w:t>人</w:t>
      </w:r>
      <w:r w:rsidR="000E6161" w:rsidRPr="00CB16AB">
        <w:rPr>
          <w:rFonts w:ascii="新細明體" w:eastAsia="新細明體" w:hAnsi="新細明體" w:hint="eastAsia"/>
        </w:rPr>
        <w:t>、</w:t>
      </w:r>
      <w:r w:rsidR="00F8026C" w:rsidRPr="00CB16AB">
        <w:t>234</w:t>
      </w:r>
      <w:r w:rsidR="000E6161" w:rsidRPr="00CB16AB">
        <w:rPr>
          <w:rFonts w:hint="eastAsia"/>
        </w:rPr>
        <w:t>人</w:t>
      </w:r>
      <w:r w:rsidR="000E6161" w:rsidRPr="00CB16AB">
        <w:rPr>
          <w:rFonts w:hAnsi="標楷體" w:hint="eastAsia"/>
        </w:rPr>
        <w:t>，</w:t>
      </w:r>
      <w:r w:rsidR="000E6161" w:rsidRPr="00CB16AB">
        <w:rPr>
          <w:rFonts w:hint="eastAsia"/>
        </w:rPr>
        <w:t>概呈下降趨勢</w:t>
      </w:r>
      <w:r w:rsidR="00233E22" w:rsidRPr="00CB16AB">
        <w:rPr>
          <w:rFonts w:hAnsi="標楷體" w:hint="eastAsia"/>
        </w:rPr>
        <w:t>。</w:t>
      </w:r>
      <w:r w:rsidR="002C5106" w:rsidRPr="00CB16AB">
        <w:rPr>
          <w:rFonts w:hAnsi="標楷體" w:hint="eastAsia"/>
        </w:rPr>
        <w:t>詢據</w:t>
      </w:r>
      <w:r w:rsidR="00F246D0" w:rsidRPr="00CB16AB">
        <w:rPr>
          <w:rFonts w:hAnsi="標楷體" w:hint="eastAsia"/>
        </w:rPr>
        <w:t>輔導會</w:t>
      </w:r>
      <w:r w:rsidR="002C5106" w:rsidRPr="00CB16AB">
        <w:rPr>
          <w:rFonts w:hAnsi="標楷體" w:hint="eastAsia"/>
        </w:rPr>
        <w:t>說明，該會</w:t>
      </w:r>
      <w:r w:rsidR="00233E22" w:rsidRPr="00CB16AB">
        <w:rPr>
          <w:rFonts w:hAnsi="標楷體" w:hint="eastAsia"/>
        </w:rPr>
        <w:t>就回歸一般就業輔導機制人員訪視</w:t>
      </w:r>
      <w:r w:rsidR="00370140" w:rsidRPr="00CB16AB">
        <w:rPr>
          <w:rFonts w:hAnsi="標楷體" w:hint="eastAsia"/>
        </w:rPr>
        <w:t>作業</w:t>
      </w:r>
      <w:r w:rsidR="002C5106" w:rsidRPr="00CB16AB">
        <w:rPr>
          <w:rFonts w:hAnsi="標楷體" w:hint="eastAsia"/>
        </w:rPr>
        <w:t>區分</w:t>
      </w:r>
      <w:r w:rsidR="00233E22" w:rsidRPr="00CB16AB">
        <w:rPr>
          <w:rFonts w:hAnsi="標楷體" w:hint="eastAsia"/>
        </w:rPr>
        <w:t>為</w:t>
      </w:r>
      <w:r w:rsidR="002C5106" w:rsidRPr="00CB16AB">
        <w:rPr>
          <w:rFonts w:hAnsi="標楷體" w:hint="eastAsia"/>
        </w:rPr>
        <w:t>2階段</w:t>
      </w:r>
      <w:r w:rsidR="00233E22" w:rsidRPr="00CB16AB">
        <w:rPr>
          <w:rFonts w:hAnsi="標楷體" w:hint="eastAsia"/>
        </w:rPr>
        <w:t>說明如次：(1)</w:t>
      </w:r>
      <w:r w:rsidR="002C5106" w:rsidRPr="00CB16AB">
        <w:rPr>
          <w:rFonts w:hAnsi="標楷體" w:hint="eastAsia"/>
        </w:rPr>
        <w:t>第1階段(3月底)</w:t>
      </w:r>
      <w:r w:rsidR="00233E22" w:rsidRPr="00CB16AB">
        <w:rPr>
          <w:rFonts w:hAnsi="標楷體" w:hint="eastAsia"/>
        </w:rPr>
        <w:t>榮服處</w:t>
      </w:r>
      <w:r w:rsidR="002C5106" w:rsidRPr="00CB16AB">
        <w:rPr>
          <w:rFonts w:hAnsi="標楷體" w:hint="eastAsia"/>
        </w:rPr>
        <w:t>回報在職與無業者訪視情形，並統計無業中有就業需求人數，納入個案就業追蹤。</w:t>
      </w:r>
      <w:r w:rsidR="00233E22" w:rsidRPr="00CB16AB">
        <w:rPr>
          <w:rFonts w:hAnsi="標楷體" w:hint="eastAsia"/>
        </w:rPr>
        <w:t>(2)第2階段(6月底)榮服處回報個案輔導就業情形。</w:t>
      </w:r>
      <w:r w:rsidR="00370140" w:rsidRPr="00CB16AB">
        <w:rPr>
          <w:rFonts w:hAnsi="標楷體" w:hint="eastAsia"/>
        </w:rPr>
        <w:t>由上</w:t>
      </w:r>
      <w:r w:rsidR="000E6161" w:rsidRPr="00CB16AB">
        <w:rPr>
          <w:rFonts w:hAnsi="標楷體" w:hint="eastAsia"/>
        </w:rPr>
        <w:t>揭數據可悉</w:t>
      </w:r>
      <w:r w:rsidR="00370140" w:rsidRPr="00CB16AB">
        <w:rPr>
          <w:rFonts w:hAnsi="標楷體" w:hint="eastAsia"/>
        </w:rPr>
        <w:t>，</w:t>
      </w:r>
      <w:r w:rsidR="00FF47C5" w:rsidRPr="00CB16AB">
        <w:rPr>
          <w:rFonts w:hAnsi="標楷體" w:hint="eastAsia"/>
        </w:rPr>
        <w:t>112及113年度截至8月底止</w:t>
      </w:r>
      <w:r w:rsidR="00233E22" w:rsidRPr="00CB16AB">
        <w:rPr>
          <w:rFonts w:hint="eastAsia"/>
        </w:rPr>
        <w:t>回歸一般就業輔導機制</w:t>
      </w:r>
      <w:r w:rsidR="00370140" w:rsidRPr="00CB16AB">
        <w:rPr>
          <w:rFonts w:hint="eastAsia"/>
        </w:rPr>
        <w:t>之無業者</w:t>
      </w:r>
      <w:r w:rsidR="00BA54E0" w:rsidRPr="00CB16AB">
        <w:rPr>
          <w:rFonts w:hint="eastAsia"/>
        </w:rPr>
        <w:t>中</w:t>
      </w:r>
      <w:r w:rsidR="002C5106" w:rsidRPr="00CB16AB">
        <w:rPr>
          <w:rFonts w:hint="eastAsia"/>
        </w:rPr>
        <w:t>，經該會輔導後</w:t>
      </w:r>
      <w:r w:rsidR="00BA54E0" w:rsidRPr="00CB16AB">
        <w:rPr>
          <w:rFonts w:hint="eastAsia"/>
        </w:rPr>
        <w:t>之</w:t>
      </w:r>
      <w:r w:rsidR="002C5106" w:rsidRPr="00CB16AB">
        <w:rPr>
          <w:rFonts w:hint="eastAsia"/>
        </w:rPr>
        <w:t>就業</w:t>
      </w:r>
      <w:r w:rsidR="00BA54E0" w:rsidRPr="00CB16AB">
        <w:rPr>
          <w:rFonts w:hint="eastAsia"/>
        </w:rPr>
        <w:t>人數</w:t>
      </w:r>
      <w:r w:rsidR="00F8026C" w:rsidRPr="00CB16AB">
        <w:rPr>
          <w:rFonts w:hint="eastAsia"/>
        </w:rPr>
        <w:t>各為</w:t>
      </w:r>
      <w:r w:rsidR="00FC6942">
        <w:rPr>
          <w:rFonts w:hint="eastAsia"/>
        </w:rPr>
        <w:t>14</w:t>
      </w:r>
      <w:r w:rsidR="00F8026C" w:rsidRPr="00CB16AB">
        <w:rPr>
          <w:rFonts w:hint="eastAsia"/>
        </w:rPr>
        <w:t>人、</w:t>
      </w:r>
      <w:r w:rsidR="00FC6942">
        <w:rPr>
          <w:rFonts w:hint="eastAsia"/>
        </w:rPr>
        <w:t>7</w:t>
      </w:r>
      <w:r w:rsidR="00F8026C" w:rsidRPr="00CB16AB">
        <w:rPr>
          <w:rFonts w:hint="eastAsia"/>
        </w:rPr>
        <w:t>人，</w:t>
      </w:r>
      <w:r w:rsidR="005E55DA" w:rsidRPr="00CB16AB">
        <w:rPr>
          <w:rFonts w:hint="eastAsia"/>
        </w:rPr>
        <w:t>各年度</w:t>
      </w:r>
      <w:r w:rsidR="002A215D" w:rsidRPr="00CB16AB">
        <w:rPr>
          <w:rFonts w:hint="eastAsia"/>
        </w:rPr>
        <w:t>受益者均逾2百人</w:t>
      </w:r>
      <w:r w:rsidR="00370140" w:rsidRPr="00CB16AB">
        <w:rPr>
          <w:rFonts w:hAnsi="標楷體" w:hint="eastAsia"/>
        </w:rPr>
        <w:t>屬無業狀態，</w:t>
      </w:r>
      <w:r w:rsidR="009B143D" w:rsidRPr="00CB16AB">
        <w:rPr>
          <w:rFonts w:hAnsi="標楷體" w:hint="eastAsia"/>
        </w:rPr>
        <w:t>允宜賡續追蹤輔導</w:t>
      </w:r>
      <w:r w:rsidR="000528CD" w:rsidRPr="00CB16AB">
        <w:rPr>
          <w:rFonts w:hint="eastAsia"/>
        </w:rPr>
        <w:t>。</w:t>
      </w:r>
    </w:p>
    <w:p w:rsidR="002C0AFA" w:rsidRPr="00CB16AB" w:rsidRDefault="00502D1F" w:rsidP="007C023A">
      <w:pPr>
        <w:ind w:leftChars="-5" w:left="1264" w:rightChars="-2" w:right="-6" w:hangingChars="500" w:hanging="1278"/>
        <w:rPr>
          <w:rFonts w:hAnsi="標楷體" w:hint="eastAsia"/>
          <w:b/>
          <w:szCs w:val="20"/>
        </w:rPr>
      </w:pPr>
      <w:r w:rsidRPr="00CB16AB">
        <w:rPr>
          <w:rFonts w:hAnsi="標楷體" w:hint="eastAsia"/>
          <w:b/>
          <w:w w:val="90"/>
          <w:szCs w:val="20"/>
        </w:rPr>
        <w:lastRenderedPageBreak/>
        <w:t xml:space="preserve">表3 </w:t>
      </w:r>
      <w:r w:rsidRPr="00CB16AB">
        <w:rPr>
          <w:rFonts w:hAnsi="標楷體" w:hint="eastAsia"/>
          <w:b/>
          <w:szCs w:val="20"/>
        </w:rPr>
        <w:t>近年</w:t>
      </w:r>
      <w:r w:rsidR="00A27D96" w:rsidRPr="00CB16AB">
        <w:rPr>
          <w:rFonts w:hAnsi="標楷體" w:hint="eastAsia"/>
          <w:b/>
          <w:szCs w:val="20"/>
        </w:rPr>
        <w:t>度</w:t>
      </w:r>
      <w:r w:rsidR="002C0AFA" w:rsidRPr="00CB16AB">
        <w:rPr>
          <w:rFonts w:hAnsi="標楷體" w:hint="eastAsia"/>
          <w:b/>
          <w:szCs w:val="20"/>
        </w:rPr>
        <w:t>經追蹤計畫</w:t>
      </w:r>
      <w:r w:rsidRPr="00CB16AB">
        <w:rPr>
          <w:rFonts w:hAnsi="標楷體" w:hint="eastAsia"/>
          <w:b/>
          <w:szCs w:val="20"/>
        </w:rPr>
        <w:t>訪視後回歸一般就業輔導機制人員情形表</w:t>
      </w:r>
    </w:p>
    <w:p w:rsidR="000E70C7" w:rsidRPr="00CB16AB" w:rsidRDefault="00A27D96" w:rsidP="007C023A">
      <w:pPr>
        <w:spacing w:line="440" w:lineRule="exact"/>
        <w:ind w:leftChars="-5" w:left="1403" w:rightChars="-2" w:right="-6" w:hangingChars="500" w:hanging="1417"/>
        <w:jc w:val="right"/>
        <w:rPr>
          <w:rFonts w:hAnsi="標楷體" w:hint="eastAsia"/>
          <w:szCs w:val="20"/>
        </w:rPr>
      </w:pPr>
      <w:r w:rsidRPr="00CB16AB">
        <w:rPr>
          <w:rFonts w:hAnsi="標楷體" w:hint="eastAsia"/>
          <w:b/>
          <w:szCs w:val="20"/>
        </w:rPr>
        <w:t xml:space="preserve">  </w:t>
      </w:r>
      <w:r w:rsidRPr="00CB16AB">
        <w:rPr>
          <w:rFonts w:hAnsi="標楷體" w:hint="eastAsia"/>
          <w:sz w:val="24"/>
          <w:szCs w:val="24"/>
        </w:rPr>
        <w:t>單位：人</w:t>
      </w:r>
      <w:r w:rsidR="00026ADC" w:rsidRPr="00CB16AB">
        <w:rPr>
          <w:rFonts w:hAnsi="標楷體" w:hint="eastAsia"/>
          <w:b/>
          <w:szCs w:val="20"/>
        </w:rPr>
        <w:t xml:space="preserve"> </w:t>
      </w:r>
    </w:p>
    <w:tbl>
      <w:tblPr>
        <w:tblW w:w="85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1715"/>
        <w:gridCol w:w="1274"/>
        <w:gridCol w:w="1805"/>
        <w:gridCol w:w="2044"/>
      </w:tblGrid>
      <w:tr w:rsidR="00026ADC" w:rsidRPr="00CB16AB" w:rsidTr="00D40A23">
        <w:trPr>
          <w:trHeight w:val="204"/>
          <w:tblHeader/>
        </w:trPr>
        <w:tc>
          <w:tcPr>
            <w:tcW w:w="1701" w:type="dxa"/>
            <w:vMerge w:val="restart"/>
            <w:shd w:val="clear" w:color="auto" w:fill="auto"/>
            <w:vAlign w:val="center"/>
          </w:tcPr>
          <w:p w:rsidR="00026ADC" w:rsidRPr="00CB16AB" w:rsidRDefault="00026ADC" w:rsidP="00D40A23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年度</w:t>
            </w:r>
          </w:p>
        </w:tc>
        <w:tc>
          <w:tcPr>
            <w:tcW w:w="6838" w:type="dxa"/>
            <w:gridSpan w:val="4"/>
            <w:shd w:val="clear" w:color="auto" w:fill="auto"/>
          </w:tcPr>
          <w:p w:rsidR="00026ADC" w:rsidRPr="00CB16AB" w:rsidRDefault="00026ADC" w:rsidP="00026ADC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回歸一般就業輔導機制人數</w:t>
            </w:r>
          </w:p>
        </w:tc>
      </w:tr>
      <w:tr w:rsidR="00026ADC" w:rsidRPr="00CB16AB" w:rsidTr="009B143D">
        <w:trPr>
          <w:trHeight w:val="321"/>
          <w:tblHeader/>
        </w:trPr>
        <w:tc>
          <w:tcPr>
            <w:tcW w:w="1701" w:type="dxa"/>
            <w:vMerge/>
            <w:shd w:val="clear" w:color="auto" w:fill="auto"/>
          </w:tcPr>
          <w:p w:rsidR="00026ADC" w:rsidRPr="00CB16AB" w:rsidRDefault="00026ADC" w:rsidP="00026ADC">
            <w:pPr>
              <w:pStyle w:val="141"/>
              <w:rPr>
                <w:rFonts w:hint="eastAsia"/>
              </w:rPr>
            </w:pPr>
          </w:p>
        </w:tc>
        <w:tc>
          <w:tcPr>
            <w:tcW w:w="1715" w:type="dxa"/>
            <w:vMerge w:val="restart"/>
            <w:shd w:val="clear" w:color="auto" w:fill="auto"/>
            <w:vAlign w:val="center"/>
          </w:tcPr>
          <w:p w:rsidR="00026ADC" w:rsidRPr="00CB16AB" w:rsidRDefault="00026ADC" w:rsidP="002C5106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合計</w:t>
            </w:r>
          </w:p>
        </w:tc>
        <w:tc>
          <w:tcPr>
            <w:tcW w:w="3079" w:type="dxa"/>
            <w:gridSpan w:val="2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有業</w:t>
            </w:r>
            <w:r w:rsidR="00A27D96" w:rsidRPr="00CB16AB">
              <w:rPr>
                <w:rFonts w:hint="eastAsia"/>
                <w:vertAlign w:val="superscript"/>
              </w:rPr>
              <w:t>說明2</w:t>
            </w:r>
          </w:p>
        </w:tc>
        <w:tc>
          <w:tcPr>
            <w:tcW w:w="2044" w:type="dxa"/>
            <w:vMerge w:val="restart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無業</w:t>
            </w:r>
          </w:p>
        </w:tc>
      </w:tr>
      <w:tr w:rsidR="00026ADC" w:rsidRPr="00CB16AB" w:rsidTr="007C023A">
        <w:trPr>
          <w:trHeight w:val="342"/>
          <w:tblHeader/>
        </w:trPr>
        <w:tc>
          <w:tcPr>
            <w:tcW w:w="1701" w:type="dxa"/>
            <w:vMerge/>
            <w:shd w:val="clear" w:color="auto" w:fill="auto"/>
          </w:tcPr>
          <w:p w:rsidR="00026ADC" w:rsidRPr="00CB16AB" w:rsidRDefault="00026ADC" w:rsidP="00026ADC">
            <w:pPr>
              <w:pStyle w:val="141"/>
              <w:rPr>
                <w:rFonts w:hint="eastAsia"/>
              </w:rPr>
            </w:pPr>
          </w:p>
        </w:tc>
        <w:tc>
          <w:tcPr>
            <w:tcW w:w="1715" w:type="dxa"/>
            <w:vMerge/>
            <w:shd w:val="clear" w:color="auto" w:fill="auto"/>
          </w:tcPr>
          <w:p w:rsidR="00026ADC" w:rsidRPr="00CB16AB" w:rsidRDefault="00026ADC" w:rsidP="00026ADC">
            <w:pPr>
              <w:pStyle w:val="141"/>
              <w:rPr>
                <w:rFonts w:hint="eastAsia"/>
              </w:rPr>
            </w:pPr>
          </w:p>
        </w:tc>
        <w:tc>
          <w:tcPr>
            <w:tcW w:w="1274" w:type="dxa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原有業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both"/>
              <w:rPr>
                <w:rFonts w:hint="eastAsia"/>
              </w:rPr>
            </w:pPr>
            <w:r w:rsidRPr="00CB16AB">
              <w:rPr>
                <w:rFonts w:hint="eastAsia"/>
              </w:rPr>
              <w:t>訪視時無業，經輔導後就業</w:t>
            </w:r>
          </w:p>
        </w:tc>
        <w:tc>
          <w:tcPr>
            <w:tcW w:w="2044" w:type="dxa"/>
            <w:vMerge/>
            <w:shd w:val="clear" w:color="auto" w:fill="auto"/>
          </w:tcPr>
          <w:p w:rsidR="00026ADC" w:rsidRPr="00CB16AB" w:rsidRDefault="00026ADC" w:rsidP="00026ADC">
            <w:pPr>
              <w:pStyle w:val="141"/>
              <w:rPr>
                <w:rFonts w:hint="eastAsia"/>
              </w:rPr>
            </w:pPr>
          </w:p>
        </w:tc>
      </w:tr>
      <w:tr w:rsidR="00026ADC" w:rsidRPr="00CB16AB" w:rsidTr="002C5106">
        <w:tc>
          <w:tcPr>
            <w:tcW w:w="1701" w:type="dxa"/>
            <w:shd w:val="clear" w:color="auto" w:fill="auto"/>
            <w:vAlign w:val="center"/>
          </w:tcPr>
          <w:p w:rsidR="00026ADC" w:rsidRPr="00CB16AB" w:rsidRDefault="00026ADC" w:rsidP="00D40A23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110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right"/>
              <w:rPr>
                <w:rFonts w:hint="eastAsia"/>
              </w:rPr>
            </w:pPr>
            <w:r w:rsidRPr="00CB16AB">
              <w:t>1,656</w:t>
            </w:r>
          </w:p>
        </w:tc>
        <w:tc>
          <w:tcPr>
            <w:tcW w:w="3079" w:type="dxa"/>
            <w:gridSpan w:val="2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right"/>
              <w:rPr>
                <w:rFonts w:hint="eastAsia"/>
              </w:rPr>
            </w:pPr>
            <w:r w:rsidRPr="00CB16AB">
              <w:rPr>
                <w:rFonts w:hint="eastAsia"/>
              </w:rPr>
              <w:t>1</w:t>
            </w:r>
            <w:r w:rsidRPr="00CB16AB">
              <w:t>,</w:t>
            </w:r>
            <w:r w:rsidRPr="00CB16AB">
              <w:rPr>
                <w:rFonts w:hint="eastAsia"/>
              </w:rPr>
              <w:t>195</w:t>
            </w:r>
          </w:p>
        </w:tc>
        <w:tc>
          <w:tcPr>
            <w:tcW w:w="2044" w:type="dxa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right"/>
              <w:rPr>
                <w:rFonts w:hint="eastAsia"/>
              </w:rPr>
            </w:pPr>
            <w:r w:rsidRPr="00CB16AB">
              <w:rPr>
                <w:rFonts w:hint="eastAsia"/>
              </w:rPr>
              <w:t>4</w:t>
            </w:r>
            <w:r w:rsidRPr="00CB16AB">
              <w:t>61</w:t>
            </w:r>
          </w:p>
        </w:tc>
      </w:tr>
      <w:tr w:rsidR="00026ADC" w:rsidRPr="00CB16AB" w:rsidTr="002C5106">
        <w:tc>
          <w:tcPr>
            <w:tcW w:w="1701" w:type="dxa"/>
            <w:shd w:val="clear" w:color="auto" w:fill="auto"/>
            <w:vAlign w:val="center"/>
          </w:tcPr>
          <w:p w:rsidR="00026ADC" w:rsidRPr="00CB16AB" w:rsidRDefault="00026ADC" w:rsidP="00D40A23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111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right"/>
            </w:pPr>
            <w:r w:rsidRPr="00CB16AB">
              <w:t>1,617</w:t>
            </w:r>
          </w:p>
        </w:tc>
        <w:tc>
          <w:tcPr>
            <w:tcW w:w="3079" w:type="dxa"/>
            <w:gridSpan w:val="2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right"/>
            </w:pPr>
            <w:r w:rsidRPr="00CB16AB">
              <w:t>1,213</w:t>
            </w:r>
          </w:p>
        </w:tc>
        <w:tc>
          <w:tcPr>
            <w:tcW w:w="2044" w:type="dxa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right"/>
            </w:pPr>
            <w:r w:rsidRPr="00CB16AB">
              <w:t>404</w:t>
            </w:r>
          </w:p>
        </w:tc>
      </w:tr>
      <w:tr w:rsidR="00026ADC" w:rsidRPr="00CB16AB" w:rsidTr="009B143D">
        <w:tc>
          <w:tcPr>
            <w:tcW w:w="1701" w:type="dxa"/>
            <w:shd w:val="clear" w:color="auto" w:fill="auto"/>
            <w:vAlign w:val="center"/>
          </w:tcPr>
          <w:p w:rsidR="00026ADC" w:rsidRPr="00CB16AB" w:rsidRDefault="00026ADC" w:rsidP="00D40A23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112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right"/>
            </w:pPr>
            <w:r w:rsidRPr="00CB16AB">
              <w:t xml:space="preserve"> </w:t>
            </w:r>
            <w:r w:rsidRPr="00CB16AB">
              <w:t> </w:t>
            </w:r>
            <w:r w:rsidRPr="00CB16AB">
              <w:t xml:space="preserve"> 1,414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right"/>
            </w:pPr>
            <w:r w:rsidRPr="00CB16AB">
              <w:t>1,140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026ADC" w:rsidRPr="00CB16AB" w:rsidRDefault="00FC6942" w:rsidP="00026ADC">
            <w:pPr>
              <w:pStyle w:val="141"/>
              <w:jc w:val="right"/>
            </w:pPr>
            <w:r>
              <w:rPr>
                <w:rFonts w:hint="eastAsia"/>
              </w:rPr>
              <w:t>14</w:t>
            </w:r>
          </w:p>
        </w:tc>
        <w:tc>
          <w:tcPr>
            <w:tcW w:w="2044" w:type="dxa"/>
            <w:shd w:val="clear" w:color="auto" w:fill="auto"/>
            <w:vAlign w:val="center"/>
          </w:tcPr>
          <w:p w:rsidR="00026ADC" w:rsidRPr="00CB16AB" w:rsidRDefault="00F8026C" w:rsidP="00F8026C">
            <w:pPr>
              <w:spacing w:line="340" w:lineRule="exact"/>
              <w:ind w:firstLine="486"/>
              <w:jc w:val="right"/>
              <w:rPr>
                <w:sz w:val="24"/>
                <w:szCs w:val="24"/>
              </w:rPr>
            </w:pPr>
            <w:r w:rsidRPr="00CB16AB">
              <w:rPr>
                <w:sz w:val="24"/>
                <w:szCs w:val="24"/>
              </w:rPr>
              <w:t>260</w:t>
            </w:r>
          </w:p>
        </w:tc>
      </w:tr>
      <w:tr w:rsidR="00026ADC" w:rsidRPr="00CB16AB" w:rsidTr="009B143D">
        <w:tc>
          <w:tcPr>
            <w:tcW w:w="1701" w:type="dxa"/>
            <w:shd w:val="clear" w:color="auto" w:fill="auto"/>
            <w:vAlign w:val="center"/>
          </w:tcPr>
          <w:p w:rsidR="00026ADC" w:rsidRPr="00CB16AB" w:rsidRDefault="00026ADC" w:rsidP="00D40A23">
            <w:pPr>
              <w:pStyle w:val="141"/>
              <w:jc w:val="center"/>
              <w:rPr>
                <w:rFonts w:hint="eastAsia"/>
              </w:rPr>
            </w:pPr>
            <w:r w:rsidRPr="00CB16AB">
              <w:rPr>
                <w:rFonts w:hint="eastAsia"/>
              </w:rPr>
              <w:t>113</w:t>
            </w:r>
          </w:p>
        </w:tc>
        <w:tc>
          <w:tcPr>
            <w:tcW w:w="1715" w:type="dxa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right"/>
            </w:pPr>
            <w:r w:rsidRPr="00CB16AB">
              <w:t xml:space="preserve"> </w:t>
            </w:r>
            <w:r w:rsidRPr="00CB16AB">
              <w:t> </w:t>
            </w:r>
            <w:r w:rsidRPr="00CB16AB">
              <w:t xml:space="preserve"> 1,287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026ADC" w:rsidRPr="00CB16AB" w:rsidRDefault="00026ADC" w:rsidP="00026ADC">
            <w:pPr>
              <w:pStyle w:val="141"/>
              <w:jc w:val="right"/>
            </w:pPr>
            <w:r w:rsidRPr="00CB16AB">
              <w:t>1,046</w:t>
            </w:r>
          </w:p>
        </w:tc>
        <w:tc>
          <w:tcPr>
            <w:tcW w:w="1805" w:type="dxa"/>
            <w:shd w:val="clear" w:color="auto" w:fill="auto"/>
            <w:vAlign w:val="center"/>
          </w:tcPr>
          <w:p w:rsidR="00026ADC" w:rsidRPr="00CB16AB" w:rsidRDefault="00FC6942" w:rsidP="00026ADC">
            <w:pPr>
              <w:pStyle w:val="141"/>
              <w:jc w:val="right"/>
            </w:pPr>
            <w:r>
              <w:rPr>
                <w:rFonts w:hint="eastAsia"/>
              </w:rPr>
              <w:t>7</w:t>
            </w:r>
          </w:p>
        </w:tc>
        <w:tc>
          <w:tcPr>
            <w:tcW w:w="2044" w:type="dxa"/>
            <w:shd w:val="clear" w:color="auto" w:fill="auto"/>
            <w:vAlign w:val="center"/>
          </w:tcPr>
          <w:p w:rsidR="00026ADC" w:rsidRPr="00CB16AB" w:rsidRDefault="00F8026C" w:rsidP="00F8026C">
            <w:pPr>
              <w:spacing w:line="340" w:lineRule="exact"/>
              <w:ind w:firstLine="486"/>
              <w:jc w:val="right"/>
              <w:rPr>
                <w:sz w:val="24"/>
                <w:szCs w:val="24"/>
              </w:rPr>
            </w:pPr>
            <w:r w:rsidRPr="00CB16AB">
              <w:rPr>
                <w:sz w:val="24"/>
                <w:szCs w:val="24"/>
              </w:rPr>
              <w:t>234</w:t>
            </w:r>
          </w:p>
        </w:tc>
      </w:tr>
    </w:tbl>
    <w:p w:rsidR="00CC0570" w:rsidRPr="00CB16AB" w:rsidRDefault="002C5106" w:rsidP="00044748">
      <w:pPr>
        <w:pStyle w:val="141"/>
        <w:ind w:left="1484" w:rightChars="-17" w:right="-48" w:hangingChars="610" w:hanging="1484"/>
        <w:jc w:val="both"/>
        <w:rPr>
          <w:rFonts w:hint="eastAsia"/>
        </w:rPr>
      </w:pPr>
      <w:r w:rsidRPr="00CB16AB">
        <w:rPr>
          <w:rFonts w:hint="eastAsia"/>
        </w:rPr>
        <w:t>說    明：1.據</w:t>
      </w:r>
      <w:r w:rsidR="00F246D0" w:rsidRPr="00CB16AB">
        <w:rPr>
          <w:rFonts w:hint="eastAsia"/>
        </w:rPr>
        <w:t>輔導會</w:t>
      </w:r>
      <w:r w:rsidRPr="00CB16AB">
        <w:rPr>
          <w:rFonts w:hint="eastAsia"/>
        </w:rPr>
        <w:t>表示，</w:t>
      </w:r>
      <w:r w:rsidR="00CC0570" w:rsidRPr="00CB16AB">
        <w:rPr>
          <w:rFonts w:hint="eastAsia"/>
        </w:rPr>
        <w:t>該會於112年2月22日修正</w:t>
      </w:r>
      <w:r w:rsidR="002C0AFA" w:rsidRPr="00CB16AB">
        <w:rPr>
          <w:rFonts w:hint="eastAsia"/>
        </w:rPr>
        <w:t>追蹤計畫</w:t>
      </w:r>
      <w:r w:rsidR="00CC0570" w:rsidRPr="00CB16AB">
        <w:rPr>
          <w:rFonts w:hint="eastAsia"/>
        </w:rPr>
        <w:t>。</w:t>
      </w:r>
    </w:p>
    <w:p w:rsidR="002C5106" w:rsidRPr="00CB16AB" w:rsidRDefault="00CC0570" w:rsidP="00044748">
      <w:pPr>
        <w:pStyle w:val="141"/>
        <w:ind w:leftChars="425" w:left="1484" w:rightChars="-17" w:right="-48" w:hangingChars="115" w:hanging="280"/>
        <w:jc w:val="both"/>
        <w:rPr>
          <w:rFonts w:hint="eastAsia"/>
        </w:rPr>
      </w:pPr>
      <w:r w:rsidRPr="00CB16AB">
        <w:rPr>
          <w:rFonts w:hint="eastAsia"/>
        </w:rPr>
        <w:t>2.</w:t>
      </w:r>
      <w:r w:rsidR="002C5106" w:rsidRPr="00CB16AB">
        <w:rPr>
          <w:rFonts w:hint="eastAsia"/>
        </w:rPr>
        <w:t>該會為</w:t>
      </w:r>
      <w:r w:rsidR="002C5106" w:rsidRPr="00CB16AB">
        <w:t>配合追蹤計畫之修正，爰將112年及113年</w:t>
      </w:r>
      <w:r w:rsidR="00A27D96" w:rsidRPr="00CB16AB">
        <w:t>度</w:t>
      </w:r>
      <w:r w:rsidR="002C5106" w:rsidRPr="00CB16AB">
        <w:t>有業情形，調整為原有業及輔導就業等資料，以落實就業追蹤結果</w:t>
      </w:r>
      <w:r w:rsidR="002C5106" w:rsidRPr="00CB16AB">
        <w:rPr>
          <w:rFonts w:hint="eastAsia"/>
        </w:rPr>
        <w:t>。</w:t>
      </w:r>
    </w:p>
    <w:p w:rsidR="002C5106" w:rsidRPr="00CB16AB" w:rsidRDefault="00CC0570" w:rsidP="00044748">
      <w:pPr>
        <w:pStyle w:val="141"/>
        <w:ind w:leftChars="425" w:left="1484" w:rightChars="-17" w:right="-48" w:hangingChars="115" w:hanging="280"/>
        <w:jc w:val="both"/>
        <w:rPr>
          <w:rFonts w:hint="eastAsia"/>
        </w:rPr>
      </w:pPr>
      <w:r w:rsidRPr="00CB16AB">
        <w:rPr>
          <w:rFonts w:hint="eastAsia"/>
        </w:rPr>
        <w:t>3</w:t>
      </w:r>
      <w:r w:rsidR="002C5106" w:rsidRPr="00CB16AB">
        <w:rPr>
          <w:rFonts w:hint="eastAsia"/>
        </w:rPr>
        <w:t>.本表</w:t>
      </w:r>
      <w:r w:rsidR="00233E22" w:rsidRPr="00CB16AB">
        <w:rPr>
          <w:rFonts w:hint="eastAsia"/>
        </w:rPr>
        <w:t>係第</w:t>
      </w:r>
      <w:r w:rsidRPr="00CB16AB">
        <w:rPr>
          <w:rFonts w:hint="eastAsia"/>
        </w:rPr>
        <w:t>2</w:t>
      </w:r>
      <w:r w:rsidR="00233E22" w:rsidRPr="00CB16AB">
        <w:rPr>
          <w:rFonts w:hint="eastAsia"/>
        </w:rPr>
        <w:t>階段榮服處回報就業情形。</w:t>
      </w:r>
    </w:p>
    <w:p w:rsidR="002C5106" w:rsidRPr="00CB16AB" w:rsidRDefault="002C5106" w:rsidP="00044748">
      <w:pPr>
        <w:pStyle w:val="141"/>
      </w:pPr>
      <w:r w:rsidRPr="00CB16AB">
        <w:t>資料來源：</w:t>
      </w:r>
      <w:r w:rsidRPr="00CB16AB">
        <w:rPr>
          <w:rFonts w:hint="eastAsia"/>
        </w:rPr>
        <w:t>安置基金，本中心整理。</w:t>
      </w:r>
    </w:p>
    <w:p w:rsidR="00234838" w:rsidRPr="00CB16AB" w:rsidRDefault="002361DC" w:rsidP="00742062">
      <w:pPr>
        <w:rPr>
          <w:rFonts w:hint="eastAsia"/>
        </w:rPr>
      </w:pPr>
      <w:r w:rsidRPr="00CB16AB">
        <w:rPr>
          <w:rFonts w:hint="eastAsia"/>
        </w:rPr>
        <w:t>綜上，</w:t>
      </w:r>
      <w:r w:rsidR="00C85DBA" w:rsidRPr="00CB16AB">
        <w:rPr>
          <w:rFonts w:hint="eastAsia"/>
        </w:rPr>
        <w:t>安置基金114年度賡續辦理</w:t>
      </w:r>
      <w:r w:rsidR="00C85DBA" w:rsidRPr="00CB16AB">
        <w:rPr>
          <w:rFonts w:hAnsi="標楷體" w:hint="eastAsia"/>
        </w:rPr>
        <w:t>「</w:t>
      </w:r>
      <w:r w:rsidR="00C85DBA" w:rsidRPr="00CB16AB">
        <w:rPr>
          <w:rFonts w:hint="eastAsia"/>
        </w:rPr>
        <w:t>就學補助津貼及獎勵</w:t>
      </w:r>
      <w:r w:rsidR="00C85DBA" w:rsidRPr="00CB16AB">
        <w:rPr>
          <w:rFonts w:hAnsi="標楷體" w:hint="eastAsia"/>
        </w:rPr>
        <w:t>」</w:t>
      </w:r>
      <w:r w:rsidR="00C85DBA" w:rsidRPr="00CB16AB">
        <w:rPr>
          <w:rFonts w:hint="eastAsia"/>
        </w:rPr>
        <w:t>業務</w:t>
      </w:r>
      <w:r w:rsidR="00C85DBA" w:rsidRPr="00CB16AB">
        <w:rPr>
          <w:rFonts w:hAnsi="標楷體" w:hint="eastAsia"/>
        </w:rPr>
        <w:t>，惟</w:t>
      </w:r>
      <w:r w:rsidR="00BD0C2A" w:rsidRPr="00CB16AB">
        <w:rPr>
          <w:rFonts w:hAnsi="標楷體" w:hint="eastAsia"/>
        </w:rPr>
        <w:t>112</w:t>
      </w:r>
      <w:r w:rsidR="007A3CE8" w:rsidRPr="00CB16AB">
        <w:rPr>
          <w:rFonts w:hAnsi="標楷體" w:hint="eastAsia"/>
        </w:rPr>
        <w:t>年</w:t>
      </w:r>
      <w:r w:rsidR="00BD0C2A" w:rsidRPr="00CB16AB">
        <w:rPr>
          <w:rFonts w:hAnsi="標楷體" w:hint="eastAsia"/>
        </w:rPr>
        <w:t>及113年度</w:t>
      </w:r>
      <w:r w:rsidR="002C0AFA" w:rsidRPr="00CB16AB">
        <w:rPr>
          <w:rFonts w:hAnsi="標楷體" w:hint="eastAsia"/>
        </w:rPr>
        <w:t>截至8月底</w:t>
      </w:r>
      <w:r w:rsidR="002A215D" w:rsidRPr="00CB16AB">
        <w:rPr>
          <w:rFonts w:hAnsi="標楷體" w:hint="eastAsia"/>
        </w:rPr>
        <w:t>經追蹤計畫訪視後回歸一般就業輔導機制之退除役官兵，</w:t>
      </w:r>
      <w:r w:rsidR="007A3CE8" w:rsidRPr="00CB16AB">
        <w:rPr>
          <w:rFonts w:hAnsi="標楷體" w:hint="eastAsia"/>
        </w:rPr>
        <w:t>各年度</w:t>
      </w:r>
      <w:r w:rsidR="002A215D" w:rsidRPr="00CB16AB">
        <w:rPr>
          <w:rFonts w:hAnsi="標楷體" w:hint="eastAsia"/>
        </w:rPr>
        <w:t>受益者</w:t>
      </w:r>
      <w:r w:rsidR="007A3CE8" w:rsidRPr="00CB16AB">
        <w:rPr>
          <w:rFonts w:hAnsi="標楷體" w:hint="eastAsia"/>
        </w:rPr>
        <w:t>均逾2百人</w:t>
      </w:r>
      <w:r w:rsidR="002A215D" w:rsidRPr="00CB16AB">
        <w:rPr>
          <w:rFonts w:hAnsi="標楷體" w:hint="eastAsia"/>
        </w:rPr>
        <w:t>屬無業狀態</w:t>
      </w:r>
      <w:r w:rsidR="009B143D" w:rsidRPr="00CB16AB">
        <w:rPr>
          <w:rFonts w:hAnsi="標楷體" w:hint="eastAsia"/>
        </w:rPr>
        <w:t>，允宜</w:t>
      </w:r>
      <w:r w:rsidR="009F2300" w:rsidRPr="00CB16AB">
        <w:rPr>
          <w:rFonts w:hAnsi="標楷體" w:hint="eastAsia"/>
        </w:rPr>
        <w:t>加強</w:t>
      </w:r>
      <w:r w:rsidR="009B143D" w:rsidRPr="00CB16AB">
        <w:rPr>
          <w:rFonts w:hAnsi="標楷體" w:hint="eastAsia"/>
        </w:rPr>
        <w:t>追蹤輔導</w:t>
      </w:r>
      <w:r w:rsidR="00BA54E0" w:rsidRPr="00CB16AB">
        <w:rPr>
          <w:rFonts w:hAnsi="標楷體" w:hint="eastAsia"/>
        </w:rPr>
        <w:t>並</w:t>
      </w:r>
      <w:r w:rsidR="009F2300" w:rsidRPr="00CB16AB">
        <w:rPr>
          <w:rFonts w:hAnsi="標楷體" w:hint="eastAsia"/>
        </w:rPr>
        <w:t>縮短</w:t>
      </w:r>
      <w:r w:rsidR="00BD0C2A" w:rsidRPr="00CB16AB">
        <w:rPr>
          <w:rFonts w:hAnsi="標楷體" w:hint="eastAsia"/>
        </w:rPr>
        <w:t>其</w:t>
      </w:r>
      <w:r w:rsidR="009F2300" w:rsidRPr="00CB16AB">
        <w:rPr>
          <w:rFonts w:hAnsi="標楷體" w:hint="eastAsia"/>
        </w:rPr>
        <w:t>待業期間</w:t>
      </w:r>
      <w:r w:rsidR="00BD0C2A" w:rsidRPr="00CB16AB">
        <w:rPr>
          <w:rFonts w:hAnsi="標楷體" w:hint="eastAsia"/>
        </w:rPr>
        <w:t>，俾提升補助款運用效益</w:t>
      </w:r>
      <w:r w:rsidR="00C85DBA" w:rsidRPr="00CB16AB">
        <w:rPr>
          <w:rFonts w:hAnsi="標楷體" w:hint="eastAsia"/>
        </w:rPr>
        <w:t>。</w:t>
      </w:r>
      <w:bookmarkEnd w:id="2"/>
      <w:bookmarkEnd w:id="3"/>
      <w:bookmarkEnd w:id="4"/>
    </w:p>
    <w:sectPr w:rsidR="00234838" w:rsidRPr="00CB16AB" w:rsidSect="007621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EAE" w:rsidRDefault="00FE6EAE" w:rsidP="00771583">
      <w:pPr>
        <w:ind w:left="560" w:firstLine="560"/>
      </w:pPr>
      <w:r>
        <w:separator/>
      </w:r>
    </w:p>
    <w:p w:rsidR="00FE6EAE" w:rsidRDefault="00FE6EAE" w:rsidP="00771583">
      <w:pPr>
        <w:ind w:left="560" w:firstLine="560"/>
      </w:pPr>
    </w:p>
    <w:p w:rsidR="00FE6EAE" w:rsidRDefault="00FE6EAE" w:rsidP="00771583">
      <w:pPr>
        <w:ind w:left="560" w:firstLine="560"/>
      </w:pPr>
    </w:p>
  </w:endnote>
  <w:endnote w:type="continuationSeparator" w:id="0">
    <w:p w:rsidR="00FE6EAE" w:rsidRDefault="00FE6EAE" w:rsidP="00771583">
      <w:pPr>
        <w:ind w:left="560" w:firstLine="560"/>
      </w:pPr>
      <w:r>
        <w:continuationSeparator/>
      </w:r>
    </w:p>
    <w:p w:rsidR="00FE6EAE" w:rsidRDefault="00FE6EAE" w:rsidP="00771583">
      <w:pPr>
        <w:ind w:left="560" w:firstLine="560"/>
      </w:pPr>
    </w:p>
    <w:p w:rsidR="00FE6EAE" w:rsidRDefault="00FE6EAE" w:rsidP="00771583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Pr="000427DE" w:rsidRDefault="00E02D5B" w:rsidP="00804E59">
    <w:pPr>
      <w:pStyle w:val="ae"/>
      <w:ind w:leftChars="0" w:left="0" w:firstLineChars="0" w:firstLine="0"/>
      <w:jc w:val="center"/>
    </w:pPr>
    <w:r w:rsidRPr="000427DE">
      <w:fldChar w:fldCharType="begin"/>
    </w:r>
    <w:r w:rsidRPr="000427DE">
      <w:instrText>PAGE   \* MERGEFORMAT</w:instrText>
    </w:r>
    <w:r w:rsidRPr="000427DE">
      <w:fldChar w:fldCharType="separate"/>
    </w:r>
    <w:r w:rsidR="00742062" w:rsidRPr="00742062">
      <w:rPr>
        <w:noProof/>
        <w:lang w:val="zh-TW"/>
      </w:rPr>
      <w:t>3</w:t>
    </w:r>
    <w:r w:rsidRPr="000427D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EAE" w:rsidRDefault="00FE6EAE" w:rsidP="0018150B">
      <w:pPr>
        <w:ind w:left="560" w:firstLine="560"/>
      </w:pPr>
      <w:r>
        <w:separator/>
      </w:r>
    </w:p>
  </w:footnote>
  <w:footnote w:type="continuationSeparator" w:id="0">
    <w:p w:rsidR="00FE6EAE" w:rsidRDefault="00FE6EAE" w:rsidP="00771583">
      <w:pPr>
        <w:ind w:left="560" w:firstLine="560"/>
      </w:pPr>
      <w:r>
        <w:continuationSeparator/>
      </w:r>
    </w:p>
  </w:footnote>
  <w:footnote w:id="1">
    <w:p w:rsidR="00E02D5B" w:rsidRPr="00EF7C15" w:rsidRDefault="00E02D5B" w:rsidP="003A21D9">
      <w:pPr>
        <w:pStyle w:val="13"/>
        <w:rPr>
          <w:rFonts w:hint="eastAsia"/>
        </w:rPr>
      </w:pPr>
      <w:r w:rsidRPr="00EF7C15">
        <w:rPr>
          <w:rStyle w:val="af0"/>
          <w:rFonts w:hAnsi="標楷體"/>
        </w:rPr>
        <w:footnoteRef/>
      </w:r>
      <w:r w:rsidRPr="00EF7C15">
        <w:rPr>
          <w:rFonts w:hint="eastAsia"/>
        </w:rPr>
        <w:t>國軍退除役官兵輔導條例第19條規定：「</w:t>
      </w:r>
      <w:r w:rsidRPr="003E466C">
        <w:rPr>
          <w:rFonts w:hint="eastAsia"/>
        </w:rPr>
        <w:t>退除役官兵就學所需學雜費，除依規定免繳者外，由輔導會補助之；其為中低（低）收入戶，得發給就學生活津貼；成績優異者，得予獎勵。前項補助、津貼與獎勵之申請資格、項目、金額、期間、審核與廢止條件及其他相關事項之辦法，由輔導會定之。</w:t>
      </w:r>
      <w:r w:rsidRPr="00EF7C15">
        <w:rPr>
          <w:rFonts w:hint="eastAsia"/>
        </w:rPr>
        <w:t>」</w:t>
      </w:r>
    </w:p>
  </w:footnote>
  <w:footnote w:id="2">
    <w:p w:rsidR="00E02D5B" w:rsidRPr="005A3D94" w:rsidRDefault="00E02D5B" w:rsidP="005A3D94">
      <w:pPr>
        <w:pStyle w:val="13"/>
        <w:rPr>
          <w:rFonts w:hAnsi="標楷體" w:hint="eastAsia"/>
        </w:rPr>
      </w:pPr>
      <w:r>
        <w:rPr>
          <w:rStyle w:val="af0"/>
        </w:rPr>
        <w:footnoteRef/>
      </w:r>
      <w:r w:rsidRPr="005A3D94">
        <w:rPr>
          <w:rFonts w:hAnsi="標楷體" w:hint="eastAsia"/>
        </w:rPr>
        <w:t>本院第8屆第4會期外交及國防委員會審查103年度中央政府總預算案關於輔導會主管歲出部分決議(九)：「</w:t>
      </w:r>
      <w:r w:rsidRPr="005A3D94">
        <w:rPr>
          <w:rFonts w:hAnsi="標楷體"/>
        </w:rPr>
        <w:t>…</w:t>
      </w:r>
      <w:r w:rsidRPr="005A3D94">
        <w:rPr>
          <w:rFonts w:hAnsi="標楷體" w:hint="eastAsia"/>
        </w:rPr>
        <w:t>，國軍退除役官兵輔導委員會所需為之工作，乃係給予就學補助後，後續追蹤退除役官兵就讀情形是否符合其自身工作需求、產業發展及畢業後求職情形之後續追蹤，而非僅以給予獎補助之方式，變相給予無意義之金額挹注。</w:t>
      </w:r>
      <w:r>
        <w:rPr>
          <w:rFonts w:hAnsi="標楷體"/>
        </w:rPr>
        <w:t>…</w:t>
      </w:r>
      <w:r w:rsidRPr="005A3D94">
        <w:rPr>
          <w:rFonts w:hAnsi="標楷體" w:hint="eastAsia"/>
        </w:rPr>
        <w:t>。」</w:t>
      </w:r>
    </w:p>
  </w:footnote>
  <w:footnote w:id="3">
    <w:p w:rsidR="00E02D5B" w:rsidRPr="00FA7FFD" w:rsidRDefault="00E02D5B" w:rsidP="003A21D9">
      <w:pPr>
        <w:pStyle w:val="13"/>
        <w:rPr>
          <w:rFonts w:hint="eastAsia"/>
        </w:rPr>
      </w:pPr>
      <w:r>
        <w:rPr>
          <w:rStyle w:val="af0"/>
        </w:rPr>
        <w:footnoteRef/>
      </w:r>
      <w:r w:rsidRPr="00FA7FFD">
        <w:rPr>
          <w:rFonts w:hint="eastAsia"/>
        </w:rPr>
        <w:t>輔導會</w:t>
      </w:r>
      <w:r>
        <w:rPr>
          <w:rFonts w:hAnsi="標楷體" w:hint="eastAsia"/>
        </w:rPr>
        <w:t>「</w:t>
      </w:r>
      <w:r w:rsidRPr="00FA7FFD">
        <w:rPr>
          <w:rFonts w:hAnsi="標楷體" w:hint="eastAsia"/>
        </w:rPr>
        <w:t>申領就學補助退除役官兵就業追蹤計畫</w:t>
      </w:r>
      <w:r>
        <w:rPr>
          <w:rFonts w:hAnsi="標楷體" w:hint="eastAsia"/>
        </w:rPr>
        <w:t>」業於</w:t>
      </w:r>
      <w:r w:rsidRPr="00FA7FFD">
        <w:rPr>
          <w:rFonts w:hint="eastAsia"/>
        </w:rPr>
        <w:t>112年02月22日輔學字第1120013434號函修正</w:t>
      </w:r>
      <w:r>
        <w:rPr>
          <w:rFonts w:hAnsi="標楷體" w:hint="eastAsia"/>
        </w:rPr>
        <w:t>。</w:t>
      </w:r>
    </w:p>
  </w:footnote>
  <w:footnote w:id="4">
    <w:p w:rsidR="00E02D5B" w:rsidRPr="00B15F1E" w:rsidRDefault="00E02D5B" w:rsidP="009B143D">
      <w:pPr>
        <w:pStyle w:val="13"/>
        <w:rPr>
          <w:rFonts w:hint="eastAsia"/>
        </w:rPr>
      </w:pPr>
      <w:r>
        <w:rPr>
          <w:rStyle w:val="af0"/>
        </w:rPr>
        <w:footnoteRef/>
      </w:r>
      <w:r>
        <w:t>據輔導會表示</w:t>
      </w:r>
      <w:r>
        <w:rPr>
          <w:rFonts w:hAnsi="標楷體" w:hint="eastAsia"/>
        </w:rPr>
        <w:t>，</w:t>
      </w:r>
      <w:r>
        <w:rPr>
          <w:rFonts w:hint="eastAsia"/>
        </w:rPr>
        <w:t>退除役官兵接受訪視時如表達其「並無立即就(轉)業需求」，基於尊重當事人意願及避免因訪視過於頻繁造成當事人反感、形成民怨，將回歸榮民服務處訪視服務機制，依一般訪視週期排程訪視，或待其有就(轉)業需求洽就業站時，再予以提供相關輔導措施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D5B" w:rsidRDefault="00E02D5B" w:rsidP="00771583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E1B18"/>
    <w:multiLevelType w:val="hybridMultilevel"/>
    <w:tmpl w:val="C072820C"/>
    <w:lvl w:ilvl="0" w:tplc="69C2D04E">
      <w:start w:val="1"/>
      <w:numFmt w:val="decimal"/>
      <w:lvlText w:val="%1."/>
      <w:lvlJc w:val="left"/>
      <w:pPr>
        <w:ind w:left="124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41" w:hanging="480"/>
      </w:pPr>
    </w:lvl>
    <w:lvl w:ilvl="2" w:tplc="0409001B" w:tentative="1">
      <w:start w:val="1"/>
      <w:numFmt w:val="lowerRoman"/>
      <w:lvlText w:val="%3."/>
      <w:lvlJc w:val="right"/>
      <w:pPr>
        <w:ind w:left="2321" w:hanging="480"/>
      </w:pPr>
    </w:lvl>
    <w:lvl w:ilvl="3" w:tplc="0409000F" w:tentative="1">
      <w:start w:val="1"/>
      <w:numFmt w:val="decimal"/>
      <w:lvlText w:val="%4."/>
      <w:lvlJc w:val="left"/>
      <w:pPr>
        <w:ind w:left="28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81" w:hanging="480"/>
      </w:pPr>
    </w:lvl>
    <w:lvl w:ilvl="5" w:tplc="0409001B" w:tentative="1">
      <w:start w:val="1"/>
      <w:numFmt w:val="lowerRoman"/>
      <w:lvlText w:val="%6."/>
      <w:lvlJc w:val="right"/>
      <w:pPr>
        <w:ind w:left="3761" w:hanging="480"/>
      </w:pPr>
    </w:lvl>
    <w:lvl w:ilvl="6" w:tplc="0409000F" w:tentative="1">
      <w:start w:val="1"/>
      <w:numFmt w:val="decimal"/>
      <w:lvlText w:val="%7."/>
      <w:lvlJc w:val="left"/>
      <w:pPr>
        <w:ind w:left="42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21" w:hanging="480"/>
      </w:pPr>
    </w:lvl>
    <w:lvl w:ilvl="8" w:tplc="0409001B" w:tentative="1">
      <w:start w:val="1"/>
      <w:numFmt w:val="lowerRoman"/>
      <w:lvlText w:val="%9."/>
      <w:lvlJc w:val="right"/>
      <w:pPr>
        <w:ind w:left="5201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21" w:allStyles="1" w:customStyles="0" w:latentStyles="0" w:stylesInUse="0" w:headingStyles="1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32B05"/>
    <w:rsid w:val="00000EC1"/>
    <w:rsid w:val="000010BD"/>
    <w:rsid w:val="00001455"/>
    <w:rsid w:val="00004D52"/>
    <w:rsid w:val="0001296A"/>
    <w:rsid w:val="00014C77"/>
    <w:rsid w:val="00016206"/>
    <w:rsid w:val="000171B9"/>
    <w:rsid w:val="00020574"/>
    <w:rsid w:val="000246A5"/>
    <w:rsid w:val="00026ADC"/>
    <w:rsid w:val="00037EED"/>
    <w:rsid w:val="00037FBB"/>
    <w:rsid w:val="000427DE"/>
    <w:rsid w:val="00044748"/>
    <w:rsid w:val="00044B5E"/>
    <w:rsid w:val="000528CD"/>
    <w:rsid w:val="00053E25"/>
    <w:rsid w:val="00060E35"/>
    <w:rsid w:val="00065DFA"/>
    <w:rsid w:val="000666B1"/>
    <w:rsid w:val="0007001F"/>
    <w:rsid w:val="00077D89"/>
    <w:rsid w:val="00085036"/>
    <w:rsid w:val="000905FE"/>
    <w:rsid w:val="000950FC"/>
    <w:rsid w:val="000B01B3"/>
    <w:rsid w:val="000C1E90"/>
    <w:rsid w:val="000C3005"/>
    <w:rsid w:val="000C6CBD"/>
    <w:rsid w:val="000D0B36"/>
    <w:rsid w:val="000D3C94"/>
    <w:rsid w:val="000D3ECE"/>
    <w:rsid w:val="000E09E5"/>
    <w:rsid w:val="000E2A1F"/>
    <w:rsid w:val="000E363E"/>
    <w:rsid w:val="000E4303"/>
    <w:rsid w:val="000E4A02"/>
    <w:rsid w:val="000E6161"/>
    <w:rsid w:val="000E70C7"/>
    <w:rsid w:val="001014AF"/>
    <w:rsid w:val="00103E1C"/>
    <w:rsid w:val="00106640"/>
    <w:rsid w:val="00107346"/>
    <w:rsid w:val="00114E2B"/>
    <w:rsid w:val="00116AA7"/>
    <w:rsid w:val="001177A8"/>
    <w:rsid w:val="00132B05"/>
    <w:rsid w:val="001444E8"/>
    <w:rsid w:val="00146166"/>
    <w:rsid w:val="00147073"/>
    <w:rsid w:val="001536B3"/>
    <w:rsid w:val="0017382E"/>
    <w:rsid w:val="0017571E"/>
    <w:rsid w:val="001763EB"/>
    <w:rsid w:val="0017728C"/>
    <w:rsid w:val="0018150B"/>
    <w:rsid w:val="00183E96"/>
    <w:rsid w:val="00184B4F"/>
    <w:rsid w:val="00184DC4"/>
    <w:rsid w:val="00186E53"/>
    <w:rsid w:val="001A13C3"/>
    <w:rsid w:val="001A3B8F"/>
    <w:rsid w:val="001B30CF"/>
    <w:rsid w:val="001C2C73"/>
    <w:rsid w:val="001C44A3"/>
    <w:rsid w:val="001D282F"/>
    <w:rsid w:val="001D3A08"/>
    <w:rsid w:val="001D7DEE"/>
    <w:rsid w:val="001E0FEE"/>
    <w:rsid w:val="001E39BD"/>
    <w:rsid w:val="001E3B05"/>
    <w:rsid w:val="001E5891"/>
    <w:rsid w:val="001E700B"/>
    <w:rsid w:val="00201093"/>
    <w:rsid w:val="00201327"/>
    <w:rsid w:val="00205E59"/>
    <w:rsid w:val="002167D6"/>
    <w:rsid w:val="00223766"/>
    <w:rsid w:val="00231C12"/>
    <w:rsid w:val="002321E1"/>
    <w:rsid w:val="00233E22"/>
    <w:rsid w:val="00234838"/>
    <w:rsid w:val="002361DC"/>
    <w:rsid w:val="0024370A"/>
    <w:rsid w:val="00250B16"/>
    <w:rsid w:val="00253EC8"/>
    <w:rsid w:val="0025631E"/>
    <w:rsid w:val="00260A23"/>
    <w:rsid w:val="00267312"/>
    <w:rsid w:val="002712CF"/>
    <w:rsid w:val="00281829"/>
    <w:rsid w:val="00292356"/>
    <w:rsid w:val="002A215D"/>
    <w:rsid w:val="002B011A"/>
    <w:rsid w:val="002B05E6"/>
    <w:rsid w:val="002B0D49"/>
    <w:rsid w:val="002B4DB7"/>
    <w:rsid w:val="002C0AFA"/>
    <w:rsid w:val="002C1640"/>
    <w:rsid w:val="002C5106"/>
    <w:rsid w:val="002C722E"/>
    <w:rsid w:val="002E0979"/>
    <w:rsid w:val="002E39F0"/>
    <w:rsid w:val="002E5D76"/>
    <w:rsid w:val="002F4537"/>
    <w:rsid w:val="002F5DC5"/>
    <w:rsid w:val="002F6DA9"/>
    <w:rsid w:val="002F78F6"/>
    <w:rsid w:val="003008A4"/>
    <w:rsid w:val="00302F6B"/>
    <w:rsid w:val="00303663"/>
    <w:rsid w:val="003110F6"/>
    <w:rsid w:val="003267D4"/>
    <w:rsid w:val="00332D4E"/>
    <w:rsid w:val="0033420E"/>
    <w:rsid w:val="003414D3"/>
    <w:rsid w:val="00343D17"/>
    <w:rsid w:val="00344B93"/>
    <w:rsid w:val="003452FD"/>
    <w:rsid w:val="00346E7C"/>
    <w:rsid w:val="00347040"/>
    <w:rsid w:val="003529F0"/>
    <w:rsid w:val="00365978"/>
    <w:rsid w:val="00370140"/>
    <w:rsid w:val="00375598"/>
    <w:rsid w:val="0037753A"/>
    <w:rsid w:val="003928E7"/>
    <w:rsid w:val="0039422E"/>
    <w:rsid w:val="003A1833"/>
    <w:rsid w:val="003A21D9"/>
    <w:rsid w:val="003A5BB1"/>
    <w:rsid w:val="003B53F8"/>
    <w:rsid w:val="003B78E5"/>
    <w:rsid w:val="003C0783"/>
    <w:rsid w:val="003C1C01"/>
    <w:rsid w:val="003D5C08"/>
    <w:rsid w:val="003E39CB"/>
    <w:rsid w:val="003E466C"/>
    <w:rsid w:val="003E7402"/>
    <w:rsid w:val="003F4838"/>
    <w:rsid w:val="004045D6"/>
    <w:rsid w:val="00411932"/>
    <w:rsid w:val="004124BE"/>
    <w:rsid w:val="0043196D"/>
    <w:rsid w:val="00437641"/>
    <w:rsid w:val="00444209"/>
    <w:rsid w:val="004511B0"/>
    <w:rsid w:val="004651BB"/>
    <w:rsid w:val="004652F6"/>
    <w:rsid w:val="004660C7"/>
    <w:rsid w:val="00474F54"/>
    <w:rsid w:val="00480794"/>
    <w:rsid w:val="004811F2"/>
    <w:rsid w:val="00482DE7"/>
    <w:rsid w:val="00487C6E"/>
    <w:rsid w:val="00487F0D"/>
    <w:rsid w:val="004A6538"/>
    <w:rsid w:val="004B0846"/>
    <w:rsid w:val="004B5C42"/>
    <w:rsid w:val="004C1040"/>
    <w:rsid w:val="004C22ED"/>
    <w:rsid w:val="004C3AF0"/>
    <w:rsid w:val="004C5102"/>
    <w:rsid w:val="004D55A1"/>
    <w:rsid w:val="004F32D7"/>
    <w:rsid w:val="00502D1F"/>
    <w:rsid w:val="005052AA"/>
    <w:rsid w:val="00510A9E"/>
    <w:rsid w:val="00512994"/>
    <w:rsid w:val="00524B77"/>
    <w:rsid w:val="00534859"/>
    <w:rsid w:val="0054028F"/>
    <w:rsid w:val="00542F1B"/>
    <w:rsid w:val="005431D5"/>
    <w:rsid w:val="0055178E"/>
    <w:rsid w:val="00553001"/>
    <w:rsid w:val="00557491"/>
    <w:rsid w:val="00563423"/>
    <w:rsid w:val="005720C7"/>
    <w:rsid w:val="00572EFB"/>
    <w:rsid w:val="00574AFB"/>
    <w:rsid w:val="00580FEC"/>
    <w:rsid w:val="005860AF"/>
    <w:rsid w:val="00591A8A"/>
    <w:rsid w:val="005946CE"/>
    <w:rsid w:val="00597E6C"/>
    <w:rsid w:val="005A3D94"/>
    <w:rsid w:val="005A671A"/>
    <w:rsid w:val="005C02E6"/>
    <w:rsid w:val="005C1B0D"/>
    <w:rsid w:val="005C3BE5"/>
    <w:rsid w:val="005C5C36"/>
    <w:rsid w:val="005D2349"/>
    <w:rsid w:val="005D577E"/>
    <w:rsid w:val="005D5A4A"/>
    <w:rsid w:val="005D7591"/>
    <w:rsid w:val="005E07DD"/>
    <w:rsid w:val="005E55DA"/>
    <w:rsid w:val="005F5DDB"/>
    <w:rsid w:val="005F7835"/>
    <w:rsid w:val="005F7DE4"/>
    <w:rsid w:val="00600C07"/>
    <w:rsid w:val="006017AE"/>
    <w:rsid w:val="0061497B"/>
    <w:rsid w:val="00621144"/>
    <w:rsid w:val="00622008"/>
    <w:rsid w:val="00622B61"/>
    <w:rsid w:val="00623176"/>
    <w:rsid w:val="00624DBF"/>
    <w:rsid w:val="006267F2"/>
    <w:rsid w:val="00627FF0"/>
    <w:rsid w:val="00633E67"/>
    <w:rsid w:val="0063405B"/>
    <w:rsid w:val="00642C21"/>
    <w:rsid w:val="0064358D"/>
    <w:rsid w:val="006437E7"/>
    <w:rsid w:val="00650361"/>
    <w:rsid w:val="00650E6B"/>
    <w:rsid w:val="006510B3"/>
    <w:rsid w:val="006660FD"/>
    <w:rsid w:val="00666783"/>
    <w:rsid w:val="00672E06"/>
    <w:rsid w:val="006912C0"/>
    <w:rsid w:val="00691D09"/>
    <w:rsid w:val="006A1C9B"/>
    <w:rsid w:val="006A5390"/>
    <w:rsid w:val="006B0AE2"/>
    <w:rsid w:val="006B2C4A"/>
    <w:rsid w:val="006B654C"/>
    <w:rsid w:val="006B76F0"/>
    <w:rsid w:val="006C14C1"/>
    <w:rsid w:val="006C3509"/>
    <w:rsid w:val="006C40E3"/>
    <w:rsid w:val="006C74A3"/>
    <w:rsid w:val="006D59EB"/>
    <w:rsid w:val="006D5AD3"/>
    <w:rsid w:val="006D6AF0"/>
    <w:rsid w:val="006D7E28"/>
    <w:rsid w:val="006F1ECE"/>
    <w:rsid w:val="007015A1"/>
    <w:rsid w:val="00705242"/>
    <w:rsid w:val="00706967"/>
    <w:rsid w:val="00722F72"/>
    <w:rsid w:val="007253BC"/>
    <w:rsid w:val="0072664F"/>
    <w:rsid w:val="0072673F"/>
    <w:rsid w:val="00730156"/>
    <w:rsid w:val="00740723"/>
    <w:rsid w:val="00741873"/>
    <w:rsid w:val="00742062"/>
    <w:rsid w:val="00742FDF"/>
    <w:rsid w:val="00744408"/>
    <w:rsid w:val="00747068"/>
    <w:rsid w:val="00747A3A"/>
    <w:rsid w:val="00754696"/>
    <w:rsid w:val="00754823"/>
    <w:rsid w:val="00755783"/>
    <w:rsid w:val="007621D4"/>
    <w:rsid w:val="007644B3"/>
    <w:rsid w:val="00771583"/>
    <w:rsid w:val="0077346E"/>
    <w:rsid w:val="00774471"/>
    <w:rsid w:val="007759EE"/>
    <w:rsid w:val="00780124"/>
    <w:rsid w:val="00780CFA"/>
    <w:rsid w:val="00791576"/>
    <w:rsid w:val="007A0A34"/>
    <w:rsid w:val="007A243F"/>
    <w:rsid w:val="007A3260"/>
    <w:rsid w:val="007A3CE8"/>
    <w:rsid w:val="007B046E"/>
    <w:rsid w:val="007B22F3"/>
    <w:rsid w:val="007B3458"/>
    <w:rsid w:val="007B430A"/>
    <w:rsid w:val="007B65A4"/>
    <w:rsid w:val="007C023A"/>
    <w:rsid w:val="007C0AC9"/>
    <w:rsid w:val="007D409D"/>
    <w:rsid w:val="007D419F"/>
    <w:rsid w:val="007D6984"/>
    <w:rsid w:val="007E59EB"/>
    <w:rsid w:val="007F1A3F"/>
    <w:rsid w:val="007F2630"/>
    <w:rsid w:val="00800515"/>
    <w:rsid w:val="008012D3"/>
    <w:rsid w:val="008021C4"/>
    <w:rsid w:val="008049FF"/>
    <w:rsid w:val="00804E59"/>
    <w:rsid w:val="00812BA9"/>
    <w:rsid w:val="008174FD"/>
    <w:rsid w:val="00825C5D"/>
    <w:rsid w:val="008372F9"/>
    <w:rsid w:val="008424BD"/>
    <w:rsid w:val="00846B44"/>
    <w:rsid w:val="00850D77"/>
    <w:rsid w:val="00851DDD"/>
    <w:rsid w:val="00870030"/>
    <w:rsid w:val="00871325"/>
    <w:rsid w:val="00881E94"/>
    <w:rsid w:val="00885306"/>
    <w:rsid w:val="00886C79"/>
    <w:rsid w:val="0089011D"/>
    <w:rsid w:val="0089095C"/>
    <w:rsid w:val="00895419"/>
    <w:rsid w:val="008A4872"/>
    <w:rsid w:val="008C0897"/>
    <w:rsid w:val="008C1EE5"/>
    <w:rsid w:val="008D36DB"/>
    <w:rsid w:val="008D3EE4"/>
    <w:rsid w:val="008D48CE"/>
    <w:rsid w:val="008D5376"/>
    <w:rsid w:val="008E1BD8"/>
    <w:rsid w:val="008F415D"/>
    <w:rsid w:val="008F57D7"/>
    <w:rsid w:val="008F7BD9"/>
    <w:rsid w:val="00900FB2"/>
    <w:rsid w:val="00902407"/>
    <w:rsid w:val="009116C3"/>
    <w:rsid w:val="00911D6A"/>
    <w:rsid w:val="00917832"/>
    <w:rsid w:val="00922164"/>
    <w:rsid w:val="009234E6"/>
    <w:rsid w:val="009277DB"/>
    <w:rsid w:val="0093543B"/>
    <w:rsid w:val="0094143A"/>
    <w:rsid w:val="00943093"/>
    <w:rsid w:val="00946931"/>
    <w:rsid w:val="00951416"/>
    <w:rsid w:val="00954403"/>
    <w:rsid w:val="009550DC"/>
    <w:rsid w:val="00957C7B"/>
    <w:rsid w:val="00963466"/>
    <w:rsid w:val="00970A2E"/>
    <w:rsid w:val="00970F47"/>
    <w:rsid w:val="0097276B"/>
    <w:rsid w:val="0097298C"/>
    <w:rsid w:val="0097541B"/>
    <w:rsid w:val="00975456"/>
    <w:rsid w:val="009812A3"/>
    <w:rsid w:val="00985052"/>
    <w:rsid w:val="00990057"/>
    <w:rsid w:val="009A66F3"/>
    <w:rsid w:val="009B143D"/>
    <w:rsid w:val="009B6250"/>
    <w:rsid w:val="009C6E50"/>
    <w:rsid w:val="009D2746"/>
    <w:rsid w:val="009E0AC1"/>
    <w:rsid w:val="009E0B33"/>
    <w:rsid w:val="009E12A7"/>
    <w:rsid w:val="009E4B8E"/>
    <w:rsid w:val="009E63B3"/>
    <w:rsid w:val="009E68E5"/>
    <w:rsid w:val="009F0D75"/>
    <w:rsid w:val="009F113A"/>
    <w:rsid w:val="009F2300"/>
    <w:rsid w:val="009F2302"/>
    <w:rsid w:val="00A02AB5"/>
    <w:rsid w:val="00A0355E"/>
    <w:rsid w:val="00A04B9B"/>
    <w:rsid w:val="00A12C04"/>
    <w:rsid w:val="00A14653"/>
    <w:rsid w:val="00A15422"/>
    <w:rsid w:val="00A22572"/>
    <w:rsid w:val="00A27D96"/>
    <w:rsid w:val="00A3133E"/>
    <w:rsid w:val="00A40BAA"/>
    <w:rsid w:val="00A50D4C"/>
    <w:rsid w:val="00A561F4"/>
    <w:rsid w:val="00A56312"/>
    <w:rsid w:val="00A7015A"/>
    <w:rsid w:val="00A7178F"/>
    <w:rsid w:val="00A83D21"/>
    <w:rsid w:val="00A8442B"/>
    <w:rsid w:val="00A86536"/>
    <w:rsid w:val="00A87288"/>
    <w:rsid w:val="00A933AA"/>
    <w:rsid w:val="00AB2BA3"/>
    <w:rsid w:val="00AB4935"/>
    <w:rsid w:val="00AB559E"/>
    <w:rsid w:val="00AC2CCD"/>
    <w:rsid w:val="00AC5155"/>
    <w:rsid w:val="00AC60D8"/>
    <w:rsid w:val="00AD1237"/>
    <w:rsid w:val="00AD34D9"/>
    <w:rsid w:val="00AD7E6D"/>
    <w:rsid w:val="00AE3EB0"/>
    <w:rsid w:val="00AE7028"/>
    <w:rsid w:val="00AF05EF"/>
    <w:rsid w:val="00B01D04"/>
    <w:rsid w:val="00B06C29"/>
    <w:rsid w:val="00B1539E"/>
    <w:rsid w:val="00B15F1E"/>
    <w:rsid w:val="00B17CBE"/>
    <w:rsid w:val="00B2186A"/>
    <w:rsid w:val="00B30AD3"/>
    <w:rsid w:val="00B41426"/>
    <w:rsid w:val="00B4172A"/>
    <w:rsid w:val="00B44DA2"/>
    <w:rsid w:val="00B521D0"/>
    <w:rsid w:val="00B66E2D"/>
    <w:rsid w:val="00B66EB6"/>
    <w:rsid w:val="00B67180"/>
    <w:rsid w:val="00B729F0"/>
    <w:rsid w:val="00B72A55"/>
    <w:rsid w:val="00B7692F"/>
    <w:rsid w:val="00B92F86"/>
    <w:rsid w:val="00B93040"/>
    <w:rsid w:val="00B94FEF"/>
    <w:rsid w:val="00BA029F"/>
    <w:rsid w:val="00BA54E0"/>
    <w:rsid w:val="00BB18C6"/>
    <w:rsid w:val="00BB6CB4"/>
    <w:rsid w:val="00BB7505"/>
    <w:rsid w:val="00BC1EB5"/>
    <w:rsid w:val="00BC2D3A"/>
    <w:rsid w:val="00BC4141"/>
    <w:rsid w:val="00BC62E4"/>
    <w:rsid w:val="00BC6E4D"/>
    <w:rsid w:val="00BD0A93"/>
    <w:rsid w:val="00BD0C2A"/>
    <w:rsid w:val="00BD7EC9"/>
    <w:rsid w:val="00BE118E"/>
    <w:rsid w:val="00BE58F4"/>
    <w:rsid w:val="00BF2224"/>
    <w:rsid w:val="00BF5F38"/>
    <w:rsid w:val="00C06537"/>
    <w:rsid w:val="00C162CB"/>
    <w:rsid w:val="00C24D7E"/>
    <w:rsid w:val="00C31212"/>
    <w:rsid w:val="00C34555"/>
    <w:rsid w:val="00C41F45"/>
    <w:rsid w:val="00C521E8"/>
    <w:rsid w:val="00C55269"/>
    <w:rsid w:val="00C74DBE"/>
    <w:rsid w:val="00C76B5E"/>
    <w:rsid w:val="00C85DBA"/>
    <w:rsid w:val="00C9114D"/>
    <w:rsid w:val="00C912D9"/>
    <w:rsid w:val="00C97213"/>
    <w:rsid w:val="00CA06CD"/>
    <w:rsid w:val="00CA12A6"/>
    <w:rsid w:val="00CA1E76"/>
    <w:rsid w:val="00CB16AB"/>
    <w:rsid w:val="00CB2249"/>
    <w:rsid w:val="00CC0570"/>
    <w:rsid w:val="00CC2EC2"/>
    <w:rsid w:val="00CC3ED5"/>
    <w:rsid w:val="00CC49E5"/>
    <w:rsid w:val="00CC55D2"/>
    <w:rsid w:val="00CC5F13"/>
    <w:rsid w:val="00CD6594"/>
    <w:rsid w:val="00CD76B6"/>
    <w:rsid w:val="00CE137E"/>
    <w:rsid w:val="00CE5636"/>
    <w:rsid w:val="00D03259"/>
    <w:rsid w:val="00D148A6"/>
    <w:rsid w:val="00D24928"/>
    <w:rsid w:val="00D34326"/>
    <w:rsid w:val="00D40A23"/>
    <w:rsid w:val="00D456EB"/>
    <w:rsid w:val="00D50B52"/>
    <w:rsid w:val="00D51EE9"/>
    <w:rsid w:val="00D64461"/>
    <w:rsid w:val="00D67A04"/>
    <w:rsid w:val="00D74693"/>
    <w:rsid w:val="00D759C8"/>
    <w:rsid w:val="00D75D14"/>
    <w:rsid w:val="00D835F7"/>
    <w:rsid w:val="00D849E0"/>
    <w:rsid w:val="00D86745"/>
    <w:rsid w:val="00D91266"/>
    <w:rsid w:val="00D95CB0"/>
    <w:rsid w:val="00D97268"/>
    <w:rsid w:val="00DA4B89"/>
    <w:rsid w:val="00DA509C"/>
    <w:rsid w:val="00DB0720"/>
    <w:rsid w:val="00DB2BE2"/>
    <w:rsid w:val="00DB2E6A"/>
    <w:rsid w:val="00DB4043"/>
    <w:rsid w:val="00DB7E58"/>
    <w:rsid w:val="00DC51A0"/>
    <w:rsid w:val="00DC759A"/>
    <w:rsid w:val="00DD7275"/>
    <w:rsid w:val="00DE0585"/>
    <w:rsid w:val="00DE4D50"/>
    <w:rsid w:val="00DF5EC5"/>
    <w:rsid w:val="00DF6615"/>
    <w:rsid w:val="00DF6D19"/>
    <w:rsid w:val="00E00BA1"/>
    <w:rsid w:val="00E02D5B"/>
    <w:rsid w:val="00E06EBC"/>
    <w:rsid w:val="00E31FDA"/>
    <w:rsid w:val="00E35322"/>
    <w:rsid w:val="00E4696B"/>
    <w:rsid w:val="00E54A7E"/>
    <w:rsid w:val="00E55C4E"/>
    <w:rsid w:val="00E57EDA"/>
    <w:rsid w:val="00E61823"/>
    <w:rsid w:val="00E62D14"/>
    <w:rsid w:val="00E64AAB"/>
    <w:rsid w:val="00E657D1"/>
    <w:rsid w:val="00E668D8"/>
    <w:rsid w:val="00E80665"/>
    <w:rsid w:val="00E8086A"/>
    <w:rsid w:val="00E878EA"/>
    <w:rsid w:val="00E91A8A"/>
    <w:rsid w:val="00E92EFC"/>
    <w:rsid w:val="00E94FF1"/>
    <w:rsid w:val="00E968E0"/>
    <w:rsid w:val="00EA1717"/>
    <w:rsid w:val="00EA2F3F"/>
    <w:rsid w:val="00EA761C"/>
    <w:rsid w:val="00EC2FB2"/>
    <w:rsid w:val="00EC3C96"/>
    <w:rsid w:val="00EC4F09"/>
    <w:rsid w:val="00EC52E3"/>
    <w:rsid w:val="00EC743B"/>
    <w:rsid w:val="00ED03D2"/>
    <w:rsid w:val="00ED5F68"/>
    <w:rsid w:val="00EE7B7B"/>
    <w:rsid w:val="00EF26A8"/>
    <w:rsid w:val="00EF3E38"/>
    <w:rsid w:val="00F04CD7"/>
    <w:rsid w:val="00F04F99"/>
    <w:rsid w:val="00F05461"/>
    <w:rsid w:val="00F06F66"/>
    <w:rsid w:val="00F11399"/>
    <w:rsid w:val="00F12C58"/>
    <w:rsid w:val="00F20DCE"/>
    <w:rsid w:val="00F246D0"/>
    <w:rsid w:val="00F325B7"/>
    <w:rsid w:val="00F335EE"/>
    <w:rsid w:val="00F41476"/>
    <w:rsid w:val="00F45642"/>
    <w:rsid w:val="00F523AF"/>
    <w:rsid w:val="00F56183"/>
    <w:rsid w:val="00F6214A"/>
    <w:rsid w:val="00F664FA"/>
    <w:rsid w:val="00F670B9"/>
    <w:rsid w:val="00F726AE"/>
    <w:rsid w:val="00F8026C"/>
    <w:rsid w:val="00F87BB5"/>
    <w:rsid w:val="00F93213"/>
    <w:rsid w:val="00F97F02"/>
    <w:rsid w:val="00FA1F6A"/>
    <w:rsid w:val="00FA7FFD"/>
    <w:rsid w:val="00FB6B01"/>
    <w:rsid w:val="00FC6942"/>
    <w:rsid w:val="00FD2A56"/>
    <w:rsid w:val="00FD3BE3"/>
    <w:rsid w:val="00FD4D6D"/>
    <w:rsid w:val="00FD516E"/>
    <w:rsid w:val="00FD58B5"/>
    <w:rsid w:val="00FD595A"/>
    <w:rsid w:val="00FD738A"/>
    <w:rsid w:val="00FE53F9"/>
    <w:rsid w:val="00FE693C"/>
    <w:rsid w:val="00FE6EAE"/>
    <w:rsid w:val="00FF1D88"/>
    <w:rsid w:val="00FF47C5"/>
    <w:rsid w:val="00FF49AB"/>
    <w:rsid w:val="00FF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9F56A2F-AED9-44F1-9C43-4C2005A5E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72A55"/>
    <w:pPr>
      <w:widowControl w:val="0"/>
      <w:spacing w:line="500" w:lineRule="exact"/>
      <w:ind w:leftChars="200" w:left="566" w:firstLineChars="200" w:firstLine="566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97268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21D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621D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rsid w:val="00D97268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B72A55"/>
    <w:pPr>
      <w:ind w:left="849" w:hangingChars="100" w:hanging="283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rsid w:val="00D97268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B66E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rsid w:val="00B72A55"/>
    <w:pPr>
      <w:adjustRightInd w:val="0"/>
      <w:ind w:leftChars="300" w:left="850"/>
    </w:pPr>
  </w:style>
  <w:style w:type="character" w:customStyle="1" w:styleId="20">
    <w:name w:val="標題 2 字元"/>
    <w:link w:val="2"/>
    <w:uiPriority w:val="9"/>
    <w:semiHidden/>
    <w:rsid w:val="007621D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7621D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ad">
    <w:name w:val="頁首 字元"/>
    <w:link w:val="ac"/>
    <w:uiPriority w:val="99"/>
    <w:rsid w:val="00B66EB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B66E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B66EB6"/>
    <w:rPr>
      <w:rFonts w:ascii="標楷體" w:eastAsia="標楷體"/>
      <w:snapToGrid w:val="0"/>
      <w:kern w:val="2"/>
    </w:rPr>
  </w:style>
  <w:style w:type="character" w:styleId="af0">
    <w:name w:val="footnote reference"/>
    <w:aliases w:val="FR,Ref,de nota al pie,註腳內容,Error-Fusnotßnotenzeichen5,Error-Fußnotenzeichen6,Error-Fußnotenzeic,Error-Fußnotenzeichen5,Error-Fußnotenzeichen3"/>
    <w:rsid w:val="00B66EB6"/>
    <w:rPr>
      <w:vertAlign w:val="superscript"/>
    </w:rPr>
  </w:style>
  <w:style w:type="character" w:customStyle="1" w:styleId="142">
    <w:name w:val="表格內文(14行高) 字元"/>
    <w:link w:val="141"/>
    <w:rsid w:val="00B66EB6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unhideWhenUsed/>
    <w:rsid w:val="00B66EB6"/>
    <w:rPr>
      <w:color w:val="0000FF"/>
      <w:u w:val="single"/>
    </w:rPr>
  </w:style>
  <w:style w:type="paragraph" w:styleId="12">
    <w:name w:val="toc 1"/>
    <w:basedOn w:val="a"/>
    <w:next w:val="a"/>
    <w:autoRedefine/>
    <w:uiPriority w:val="39"/>
    <w:unhideWhenUsed/>
    <w:qFormat/>
    <w:rsid w:val="00F45642"/>
    <w:pPr>
      <w:tabs>
        <w:tab w:val="right" w:leader="dot" w:pos="8525"/>
      </w:tabs>
      <w:spacing w:line="480" w:lineRule="exact"/>
      <w:ind w:leftChars="-14" w:left="480" w:rightChars="76" w:right="215" w:hangingChars="214" w:hanging="520"/>
    </w:pPr>
    <w:rPr>
      <w:noProof/>
      <w:sz w:val="24"/>
    </w:rPr>
  </w:style>
  <w:style w:type="character" w:customStyle="1" w:styleId="10">
    <w:name w:val="標題 1 字元"/>
    <w:link w:val="1"/>
    <w:uiPriority w:val="9"/>
    <w:rsid w:val="00D97268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2">
    <w:name w:val="TOC Heading"/>
    <w:basedOn w:val="1"/>
    <w:next w:val="a"/>
    <w:uiPriority w:val="39"/>
    <w:semiHidden/>
    <w:unhideWhenUsed/>
    <w:qFormat/>
    <w:rsid w:val="00D97268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color w:val="365F91"/>
      <w:kern w:val="0"/>
      <w:sz w:val="28"/>
      <w:szCs w:val="28"/>
    </w:rPr>
  </w:style>
  <w:style w:type="paragraph" w:styleId="22">
    <w:name w:val="toc 2"/>
    <w:basedOn w:val="a"/>
    <w:next w:val="a"/>
    <w:autoRedefine/>
    <w:uiPriority w:val="39"/>
    <w:semiHidden/>
    <w:unhideWhenUsed/>
    <w:qFormat/>
    <w:rsid w:val="00D97268"/>
    <w:pPr>
      <w:widowControl/>
      <w:spacing w:after="100" w:line="276" w:lineRule="auto"/>
      <w:ind w:leftChars="0" w:left="220" w:firstLineChars="0" w:firstLine="0"/>
      <w:jc w:val="left"/>
    </w:pPr>
    <w:rPr>
      <w:rFonts w:ascii="Calibri" w:eastAsia="新細明體" w:hAnsi="Calibri"/>
      <w:kern w:val="0"/>
      <w:sz w:val="22"/>
      <w:szCs w:val="22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D97268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kern w:val="0"/>
      <w:sz w:val="22"/>
      <w:szCs w:val="22"/>
    </w:rPr>
  </w:style>
  <w:style w:type="paragraph" w:styleId="af3">
    <w:name w:val="Balloon Text"/>
    <w:basedOn w:val="a"/>
    <w:link w:val="af4"/>
    <w:uiPriority w:val="99"/>
    <w:semiHidden/>
    <w:unhideWhenUsed/>
    <w:rsid w:val="00D97268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4">
    <w:name w:val="註解方塊文字 字元"/>
    <w:link w:val="af3"/>
    <w:uiPriority w:val="99"/>
    <w:semiHidden/>
    <w:rsid w:val="00D97268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af5">
    <w:name w:val="註腳文字(標準)"/>
    <w:basedOn w:val="af6"/>
    <w:link w:val="af7"/>
    <w:qFormat/>
    <w:rsid w:val="00D97268"/>
    <w:pPr>
      <w:spacing w:line="280" w:lineRule="exact"/>
      <w:ind w:leftChars="0" w:left="84" w:firstLineChars="0" w:hanging="84"/>
      <w:jc w:val="both"/>
    </w:pPr>
    <w:rPr>
      <w:sz w:val="24"/>
      <w:szCs w:val="24"/>
      <w:lang w:val="x-none"/>
    </w:rPr>
  </w:style>
  <w:style w:type="character" w:customStyle="1" w:styleId="af7">
    <w:name w:val="註腳文字(標準) 字元"/>
    <w:link w:val="af5"/>
    <w:rsid w:val="00D97268"/>
    <w:rPr>
      <w:rFonts w:ascii="標楷體" w:eastAsia="標楷體"/>
      <w:snapToGrid w:val="0"/>
      <w:kern w:val="2"/>
      <w:sz w:val="24"/>
      <w:szCs w:val="24"/>
      <w:lang w:val="x-none"/>
    </w:rPr>
  </w:style>
  <w:style w:type="paragraph" w:styleId="af6">
    <w:name w:val="footnote text"/>
    <w:basedOn w:val="a"/>
    <w:link w:val="af8"/>
    <w:uiPriority w:val="99"/>
    <w:semiHidden/>
    <w:unhideWhenUsed/>
    <w:rsid w:val="00D97268"/>
    <w:pPr>
      <w:snapToGrid w:val="0"/>
      <w:jc w:val="left"/>
    </w:pPr>
    <w:rPr>
      <w:sz w:val="20"/>
      <w:szCs w:val="20"/>
    </w:rPr>
  </w:style>
  <w:style w:type="character" w:customStyle="1" w:styleId="af8">
    <w:name w:val="註腳文字 字元"/>
    <w:link w:val="af6"/>
    <w:uiPriority w:val="99"/>
    <w:semiHidden/>
    <w:rsid w:val="00D97268"/>
    <w:rPr>
      <w:rFonts w:ascii="標楷體" w:eastAsia="標楷體"/>
      <w:snapToGrid w:val="0"/>
      <w:kern w:val="2"/>
    </w:rPr>
  </w:style>
  <w:style w:type="paragraph" w:customStyle="1" w:styleId="13">
    <w:name w:val="註腳文字(標準1)"/>
    <w:basedOn w:val="af5"/>
    <w:link w:val="15"/>
    <w:qFormat/>
    <w:rsid w:val="007A243F"/>
    <w:pPr>
      <w:ind w:left="140" w:hanging="140"/>
    </w:pPr>
    <w:rPr>
      <w:snapToGrid w:val="0"/>
    </w:rPr>
  </w:style>
  <w:style w:type="character" w:customStyle="1" w:styleId="15">
    <w:name w:val="註腳文字(標準1) 字元"/>
    <w:link w:val="13"/>
    <w:rsid w:val="007A243F"/>
    <w:rPr>
      <w:rFonts w:ascii="標楷體" w:eastAsia="標楷體"/>
      <w:snapToGrid w:val="0"/>
      <w:kern w:val="2"/>
      <w:sz w:val="24"/>
      <w:szCs w:val="24"/>
      <w:lang w:val="x-none"/>
    </w:rPr>
  </w:style>
  <w:style w:type="character" w:customStyle="1" w:styleId="11">
    <w:name w:val="(一)(二)(三) 字元1"/>
    <w:link w:val="a4"/>
    <w:rsid w:val="00780CFA"/>
    <w:rPr>
      <w:rFonts w:ascii="標楷體" w:eastAsia="標楷體"/>
      <w:b/>
      <w:kern w:val="2"/>
      <w:sz w:val="28"/>
      <w:szCs w:val="28"/>
    </w:rPr>
  </w:style>
  <w:style w:type="paragraph" w:styleId="Web">
    <w:name w:val="Normal (Web)"/>
    <w:basedOn w:val="a"/>
    <w:uiPriority w:val="99"/>
    <w:unhideWhenUsed/>
    <w:rsid w:val="00B93040"/>
    <w:pPr>
      <w:widowControl/>
      <w:spacing w:before="100" w:beforeAutospacing="1" w:after="221" w:line="181" w:lineRule="atLeast"/>
      <w:ind w:leftChars="0" w:left="0" w:firstLineChars="0" w:firstLine="0"/>
    </w:pPr>
    <w:rPr>
      <w:rFonts w:ascii="新細明體" w:eastAsia="新細明體" w:hAnsi="新細明體" w:cs="新細明體"/>
      <w:color w:val="000000"/>
      <w:spacing w:val="-6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38928;&#31639;&#20013;&#24515;\&#35413;&#20272;&#22577;&#21578;\&#36864;&#36628;&#26371;(&#21547;&#22522;&#37329;&#36001;&#22296;)\&#22522;&#37329;\&#22283;&#36557;&#36864;&#38500;&#24441;&#23448;&#20853;&#23433;&#32622;&#22522;&#37329;(&#36864;&#36628;&#26371;)\114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D8272-C94B-404E-9282-CDE8F5982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22</Pages>
  <Words>503</Words>
  <Characters>2872</Characters>
  <Application>Microsoft Office Word</Application>
  <DocSecurity>0</DocSecurity>
  <Lines>23</Lines>
  <Paragraphs>6</Paragraphs>
  <ScaleCrop>false</ScaleCrop>
  <Company/>
  <LinksUpToDate>false</LinksUpToDate>
  <CharactersWithSpaces>3369</CharactersWithSpaces>
  <SharedDoc>false</SharedDoc>
  <HLinks>
    <vt:vector size="60" baseType="variant">
      <vt:variant>
        <vt:i4>1507385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_Toc181190092</vt:lpwstr>
      </vt:variant>
      <vt:variant>
        <vt:i4>1507385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_Toc181190091</vt:lpwstr>
      </vt:variant>
      <vt:variant>
        <vt:i4>1507385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_Toc181190090</vt:lpwstr>
      </vt:variant>
      <vt:variant>
        <vt:i4>1441849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_Toc181190089</vt:lpwstr>
      </vt:variant>
      <vt:variant>
        <vt:i4>1441849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_Toc181190088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_Toc181190087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_Toc181190086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_Toc181190085</vt:lpwstr>
      </vt:variant>
      <vt:variant>
        <vt:i4>1441849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_Toc181190084</vt:lpwstr>
      </vt:variant>
      <vt:variant>
        <vt:i4>1441849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_Toc181190083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KAO</dc:creator>
  <cp:keywords/>
  <cp:lastModifiedBy>Administrator</cp:lastModifiedBy>
  <cp:revision>2</cp:revision>
  <cp:lastPrinted>2024-10-30T06:14:00Z</cp:lastPrinted>
  <dcterms:created xsi:type="dcterms:W3CDTF">2024-11-01T07:15:00Z</dcterms:created>
  <dcterms:modified xsi:type="dcterms:W3CDTF">2024-11-01T07:15:00Z</dcterms:modified>
</cp:coreProperties>
</file>