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B6" w:rsidRPr="00CB16AB" w:rsidRDefault="00B66EB6" w:rsidP="00A15422">
      <w:pPr>
        <w:pStyle w:val="a9"/>
        <w:rPr>
          <w:noProof/>
        </w:rPr>
      </w:pPr>
      <w:bookmarkStart w:id="0" w:name="_GoBack"/>
      <w:bookmarkEnd w:id="0"/>
      <w:r w:rsidRPr="00CB16AB">
        <w:rPr>
          <w:rFonts w:hint="eastAsia"/>
          <w:noProof/>
        </w:rPr>
        <w:t>國軍退除役官兵安置基金114年度預算評估報告</w:t>
      </w:r>
    </w:p>
    <w:p w:rsidR="00B72A55" w:rsidRPr="00CB16AB" w:rsidRDefault="00B66EB6" w:rsidP="00A15422">
      <w:pPr>
        <w:pStyle w:val="a7"/>
        <w:rPr>
          <w:b/>
          <w:szCs w:val="20"/>
        </w:rPr>
      </w:pPr>
      <w:r w:rsidRPr="00CB16AB">
        <w:rPr>
          <w:rFonts w:hint="eastAsia"/>
        </w:rPr>
        <w:t>國軍退除役官兵輔導委員會(以下簡稱</w:t>
      </w:r>
      <w:r w:rsidR="00F246D0" w:rsidRPr="00CB16AB">
        <w:rPr>
          <w:rFonts w:hint="eastAsia"/>
        </w:rPr>
        <w:t>輔導會</w:t>
      </w:r>
      <w:r w:rsidRPr="00CB16AB">
        <w:rPr>
          <w:rFonts w:hint="eastAsia"/>
        </w:rPr>
        <w:t>)為協助志願役國軍官兵(包括輔導期限內之第二類退除役官兵)退伍後順利開展職涯新頁，特設國軍退除役官兵安置基金(以下簡稱安置基金)。原屬</w:t>
      </w:r>
      <w:r w:rsidRPr="00CB16AB">
        <w:t>該基</w:t>
      </w:r>
      <w:r w:rsidRPr="00CB16AB">
        <w:rPr>
          <w:rFonts w:hint="eastAsia"/>
        </w:rPr>
        <w:t>金榮民森林保育事業管理處配合組改，於112 年8 月起移撥至農業部林業及自然保育署，相關業務分別移交武陵農場及農業部辦理。</w:t>
      </w:r>
      <w:r w:rsidR="001D282F" w:rsidRPr="00CB16AB">
        <w:rPr>
          <w:rFonts w:hint="eastAsia"/>
        </w:rPr>
        <w:t>安置基金</w:t>
      </w:r>
      <w:r w:rsidRPr="00CB16AB">
        <w:rPr>
          <w:rFonts w:hint="eastAsia"/>
        </w:rPr>
        <w:t>爰經整併及組改後轄下包括清境、福壽山、武陵等3家高山農場，彰化及臺東2家平地農場</w:t>
      </w:r>
      <w:r w:rsidR="001D282F" w:rsidRPr="00CB16AB">
        <w:rPr>
          <w:rFonts w:hAnsi="標楷體" w:hint="eastAsia"/>
        </w:rPr>
        <w:t>，</w:t>
      </w:r>
      <w:r w:rsidRPr="00CB16AB">
        <w:rPr>
          <w:rFonts w:hint="eastAsia"/>
        </w:rPr>
        <w:t>主要營運項目包括退除役官兵就學進修、職業訓練及就業輔導、農產品供銷、旅遊服務，委外(託)經營勞務計畫等。</w:t>
      </w:r>
      <w:r w:rsidR="001D282F" w:rsidRPr="00CB16AB">
        <w:rPr>
          <w:rFonts w:hint="eastAsia"/>
        </w:rPr>
        <w:t>該基金</w:t>
      </w:r>
      <w:r w:rsidRPr="00CB16AB">
        <w:rPr>
          <w:rFonts w:hint="eastAsia"/>
        </w:rPr>
        <w:t>114年度編列業務收入</w:t>
      </w:r>
      <w:r w:rsidRPr="00CB16AB">
        <w:t>27</w:t>
      </w:r>
      <w:r w:rsidRPr="00CB16AB">
        <w:rPr>
          <w:rFonts w:hint="eastAsia"/>
        </w:rPr>
        <w:t>億</w:t>
      </w:r>
      <w:r w:rsidRPr="00CB16AB">
        <w:t>7</w:t>
      </w:r>
      <w:r w:rsidRPr="00CB16AB">
        <w:rPr>
          <w:rFonts w:hint="eastAsia"/>
        </w:rPr>
        <w:t>,</w:t>
      </w:r>
      <w:r w:rsidRPr="00CB16AB">
        <w:t>587</w:t>
      </w:r>
      <w:r w:rsidRPr="00CB16AB">
        <w:rPr>
          <w:rFonts w:hint="eastAsia"/>
        </w:rPr>
        <w:t>萬</w:t>
      </w:r>
      <w:r w:rsidRPr="00CB16AB">
        <w:t>8</w:t>
      </w:r>
      <w:r w:rsidRPr="00CB16AB">
        <w:rPr>
          <w:rFonts w:hint="eastAsia"/>
        </w:rPr>
        <w:t>千元，業務成本與費用</w:t>
      </w:r>
      <w:r w:rsidRPr="00CB16AB">
        <w:t>20</w:t>
      </w:r>
      <w:r w:rsidRPr="00CB16AB">
        <w:rPr>
          <w:rFonts w:hint="eastAsia"/>
        </w:rPr>
        <w:t>億</w:t>
      </w:r>
      <w:r w:rsidRPr="00CB16AB">
        <w:t>259</w:t>
      </w:r>
      <w:r w:rsidRPr="00CB16AB">
        <w:rPr>
          <w:rFonts w:hint="eastAsia"/>
        </w:rPr>
        <w:t>萬</w:t>
      </w:r>
      <w:r w:rsidRPr="00CB16AB">
        <w:t>9</w:t>
      </w:r>
      <w:r w:rsidRPr="00CB16AB">
        <w:rPr>
          <w:rFonts w:hint="eastAsia"/>
        </w:rPr>
        <w:t>千元，業務外收入</w:t>
      </w:r>
      <w:r w:rsidRPr="00CB16AB">
        <w:t>1</w:t>
      </w:r>
      <w:r w:rsidRPr="00CB16AB">
        <w:rPr>
          <w:rFonts w:hint="eastAsia"/>
        </w:rPr>
        <w:t>億</w:t>
      </w:r>
      <w:r w:rsidRPr="00CB16AB">
        <w:t>6</w:t>
      </w:r>
      <w:r w:rsidRPr="00CB16AB">
        <w:rPr>
          <w:rFonts w:hint="eastAsia"/>
        </w:rPr>
        <w:t>,</w:t>
      </w:r>
      <w:r w:rsidRPr="00CB16AB">
        <w:t>628</w:t>
      </w:r>
      <w:r w:rsidRPr="00CB16AB">
        <w:rPr>
          <w:rFonts w:hint="eastAsia"/>
        </w:rPr>
        <w:t>萬</w:t>
      </w:r>
      <w:r w:rsidRPr="00CB16AB">
        <w:t>4</w:t>
      </w:r>
      <w:r w:rsidRPr="00CB16AB">
        <w:rPr>
          <w:rFonts w:hint="eastAsia"/>
        </w:rPr>
        <w:t>千元，業務外費用</w:t>
      </w:r>
      <w:r w:rsidRPr="00CB16AB">
        <w:t>8</w:t>
      </w:r>
      <w:r w:rsidRPr="00CB16AB">
        <w:rPr>
          <w:rFonts w:hint="eastAsia"/>
        </w:rPr>
        <w:t>,</w:t>
      </w:r>
      <w:r w:rsidRPr="00CB16AB">
        <w:t>512</w:t>
      </w:r>
      <w:r w:rsidRPr="00CB16AB">
        <w:rPr>
          <w:rFonts w:hint="eastAsia"/>
        </w:rPr>
        <w:t>萬</w:t>
      </w:r>
      <w:r w:rsidRPr="00CB16AB">
        <w:t>1</w:t>
      </w:r>
      <w:r w:rsidRPr="00CB16AB">
        <w:rPr>
          <w:rFonts w:hint="eastAsia"/>
        </w:rPr>
        <w:t>千元，收支相抵後預計賸餘</w:t>
      </w:r>
      <w:r w:rsidRPr="00CB16AB">
        <w:t>8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444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千元，較1</w:t>
      </w:r>
      <w:r w:rsidRPr="00CB16AB">
        <w:t>1</w:t>
      </w:r>
      <w:r w:rsidRPr="00CB16AB">
        <w:rPr>
          <w:rFonts w:hint="eastAsia"/>
        </w:rPr>
        <w:t>3年度預算賸餘減少</w:t>
      </w:r>
      <w:r w:rsidRPr="00CB16AB">
        <w:t>3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446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千元(減幅</w:t>
      </w:r>
      <w:r w:rsidRPr="00CB16AB">
        <w:t>29.32%)</w:t>
      </w:r>
      <w:r w:rsidRPr="00CB16AB">
        <w:rPr>
          <w:rFonts w:hint="eastAsia"/>
        </w:rPr>
        <w:t>。謹就安置基金1</w:t>
      </w:r>
      <w:r w:rsidRPr="00CB16AB">
        <w:t>1</w:t>
      </w:r>
      <w:r w:rsidRPr="00CB16AB">
        <w:rPr>
          <w:rFonts w:hint="eastAsia"/>
        </w:rPr>
        <w:t>4年度預算案評估如下：</w:t>
      </w:r>
      <w:bookmarkStart w:id="1" w:name="_Toc109918603"/>
    </w:p>
    <w:p w:rsidR="00EA1717" w:rsidRPr="00CB16AB" w:rsidRDefault="00CC5F13" w:rsidP="00A87288">
      <w:pPr>
        <w:pStyle w:val="14"/>
      </w:pPr>
      <w:bookmarkStart w:id="2" w:name="_Toc109918607"/>
      <w:bookmarkStart w:id="3" w:name="_Toc147411710"/>
      <w:bookmarkStart w:id="4" w:name="_Toc181190089"/>
      <w:bookmarkEnd w:id="1"/>
      <w:r w:rsidRPr="00CB16AB">
        <w:rPr>
          <w:rFonts w:hint="eastAsia"/>
        </w:rPr>
        <w:t>七、</w:t>
      </w:r>
      <w:r w:rsidR="00FF573D" w:rsidRPr="00CB16AB">
        <w:rPr>
          <w:rFonts w:hint="eastAsia"/>
        </w:rPr>
        <w:t>112</w:t>
      </w:r>
      <w:r w:rsidR="006D59EB" w:rsidRPr="00CB16AB">
        <w:rPr>
          <w:rFonts w:hint="eastAsia"/>
        </w:rPr>
        <w:t>年度部分職類之穩定就業受惠人數或</w:t>
      </w:r>
      <w:r w:rsidR="00FF573D" w:rsidRPr="00CB16AB">
        <w:rPr>
          <w:rFonts w:hint="eastAsia"/>
        </w:rPr>
        <w:t>受惠者平均薪資，較111年度均有下滑情形</w:t>
      </w:r>
      <w:r w:rsidRPr="00CB16AB">
        <w:rPr>
          <w:rFonts w:hint="eastAsia"/>
        </w:rPr>
        <w:t>，</w:t>
      </w:r>
      <w:r w:rsidR="007A0A34" w:rsidRPr="00CB16AB">
        <w:rPr>
          <w:rFonts w:hint="eastAsia"/>
        </w:rPr>
        <w:t>允宜持續觀察並追蹤受益者就業狀況</w:t>
      </w:r>
      <w:r w:rsidRPr="00CB16AB">
        <w:rPr>
          <w:rFonts w:hAnsi="標楷體" w:hint="eastAsia"/>
        </w:rPr>
        <w:t>，</w:t>
      </w:r>
      <w:r w:rsidR="007A0A34" w:rsidRPr="00CB16AB">
        <w:rPr>
          <w:rFonts w:hAnsi="標楷體" w:hint="eastAsia"/>
        </w:rPr>
        <w:t>以</w:t>
      </w:r>
      <w:r w:rsidRPr="00CB16AB">
        <w:rPr>
          <w:rFonts w:hAnsi="標楷體" w:hint="eastAsia"/>
        </w:rPr>
        <w:t>提升</w:t>
      </w:r>
      <w:r w:rsidR="007A0A34" w:rsidRPr="00CB16AB">
        <w:rPr>
          <w:rFonts w:hAnsi="標楷體" w:hint="eastAsia"/>
        </w:rPr>
        <w:t>退除役官兵</w:t>
      </w:r>
      <w:r w:rsidRPr="00CB16AB">
        <w:rPr>
          <w:rFonts w:hAnsi="標楷體" w:hint="eastAsia"/>
        </w:rPr>
        <w:t>穩定就業成效</w:t>
      </w:r>
      <w:bookmarkEnd w:id="2"/>
      <w:bookmarkEnd w:id="3"/>
      <w:bookmarkEnd w:id="4"/>
    </w:p>
    <w:p w:rsidR="00EA1717" w:rsidRPr="00CB16AB" w:rsidRDefault="00DF6615" w:rsidP="00EA1717">
      <w:pPr>
        <w:rPr>
          <w:rFonts w:hAnsi="標楷體" w:hint="eastAsia"/>
          <w:snapToGrid w:val="0"/>
        </w:rPr>
      </w:pPr>
      <w:r w:rsidRPr="00CB16AB">
        <w:rPr>
          <w:rFonts w:hAnsi="標楷體" w:hint="eastAsia"/>
          <w:snapToGrid w:val="0"/>
        </w:rPr>
        <w:t>安置基金114年度預算案於「其他業務費用-雜項業務費用」</w:t>
      </w:r>
      <w:r w:rsidR="006D59EB" w:rsidRPr="00CB16AB">
        <w:rPr>
          <w:rFonts w:hAnsi="標楷體" w:hint="eastAsia"/>
          <w:snapToGrid w:val="0"/>
        </w:rPr>
        <w:t>科目之</w:t>
      </w:r>
      <w:r w:rsidR="00DF5EC5" w:rsidRPr="00CB16AB">
        <w:rPr>
          <w:rFonts w:hAnsi="標楷體" w:hint="eastAsia"/>
          <w:snapToGrid w:val="0"/>
        </w:rPr>
        <w:t>「</w:t>
      </w:r>
      <w:r w:rsidRPr="00CB16AB">
        <w:rPr>
          <w:rFonts w:hAnsi="標楷體" w:hint="eastAsia"/>
          <w:snapToGrid w:val="0"/>
        </w:rPr>
        <w:t>退除役官兵就業輔導計畫</w:t>
      </w:r>
      <w:r w:rsidR="00DF5EC5" w:rsidRPr="00CB16AB">
        <w:rPr>
          <w:rFonts w:hAnsi="標楷體" w:hint="eastAsia"/>
          <w:snapToGrid w:val="0"/>
        </w:rPr>
        <w:t>」</w:t>
      </w:r>
      <w:r w:rsidR="00B17CBE" w:rsidRPr="00CB16AB">
        <w:rPr>
          <w:rFonts w:hAnsi="標楷體" w:hint="eastAsia"/>
          <w:snapToGrid w:val="0"/>
        </w:rPr>
        <w:t>編列</w:t>
      </w:r>
      <w:r w:rsidRPr="00CB16AB">
        <w:rPr>
          <w:rFonts w:hAnsi="標楷體" w:hint="eastAsia"/>
          <w:snapToGrid w:val="0"/>
        </w:rPr>
        <w:t>6億39萬1千元，其中包括</w:t>
      </w:r>
      <w:r w:rsidR="00EC3C96" w:rsidRPr="00CB16AB">
        <w:rPr>
          <w:rFonts w:hAnsi="標楷體" w:hint="eastAsia"/>
          <w:snapToGrid w:val="0"/>
        </w:rPr>
        <w:t>辦理「促進退除役官兵穩定就業方案」(簡稱促穩方案)</w:t>
      </w:r>
      <w:r w:rsidRPr="00CB16AB">
        <w:rPr>
          <w:rFonts w:hAnsi="標楷體" w:hint="eastAsia"/>
          <w:snapToGrid w:val="0"/>
        </w:rPr>
        <w:t>經費5億1,661萬5千元</w:t>
      </w:r>
      <w:r w:rsidR="00EC3C96" w:rsidRPr="00CB16AB">
        <w:rPr>
          <w:rFonts w:hAnsi="標楷體" w:hint="eastAsia"/>
          <w:snapToGrid w:val="0"/>
        </w:rPr>
        <w:t>，較113年度預算之</w:t>
      </w:r>
      <w:r w:rsidR="00EC3C96" w:rsidRPr="00CB16AB">
        <w:rPr>
          <w:rFonts w:hAnsi="標楷體"/>
          <w:snapToGrid w:val="0"/>
        </w:rPr>
        <w:t>4</w:t>
      </w:r>
      <w:r w:rsidR="00EC3C96" w:rsidRPr="00CB16AB">
        <w:rPr>
          <w:rFonts w:hAnsi="標楷體" w:hint="eastAsia"/>
          <w:snapToGrid w:val="0"/>
        </w:rPr>
        <w:t>億</w:t>
      </w:r>
      <w:r w:rsidR="00EC3C96" w:rsidRPr="00CB16AB">
        <w:rPr>
          <w:rFonts w:hAnsi="標楷體"/>
          <w:snapToGrid w:val="0"/>
        </w:rPr>
        <w:t>9</w:t>
      </w:r>
      <w:r w:rsidR="00EC3C96" w:rsidRPr="00CB16AB">
        <w:rPr>
          <w:rFonts w:hAnsi="標楷體" w:hint="eastAsia"/>
          <w:snapToGrid w:val="0"/>
        </w:rPr>
        <w:t>,</w:t>
      </w:r>
      <w:r w:rsidR="00EC3C96" w:rsidRPr="00CB16AB">
        <w:rPr>
          <w:rFonts w:hAnsi="標楷體"/>
          <w:snapToGrid w:val="0"/>
        </w:rPr>
        <w:t>050</w:t>
      </w:r>
      <w:r w:rsidR="00EC3C96" w:rsidRPr="00CB16AB">
        <w:rPr>
          <w:rFonts w:hAnsi="標楷體" w:hint="eastAsia"/>
          <w:snapToGrid w:val="0"/>
        </w:rPr>
        <w:t>萬</w:t>
      </w:r>
      <w:r w:rsidR="00EC3C96" w:rsidRPr="00CB16AB">
        <w:rPr>
          <w:rFonts w:hAnsi="標楷體"/>
          <w:snapToGrid w:val="0"/>
        </w:rPr>
        <w:t>元</w:t>
      </w:r>
      <w:r w:rsidR="00EC3C96" w:rsidRPr="00CB16AB">
        <w:rPr>
          <w:rFonts w:hAnsi="標楷體" w:hint="eastAsia"/>
          <w:snapToGrid w:val="0"/>
        </w:rPr>
        <w:t>，</w:t>
      </w:r>
      <w:r w:rsidR="00EC3C96" w:rsidRPr="00CB16AB">
        <w:rPr>
          <w:rFonts w:hAnsi="標楷體"/>
          <w:snapToGrid w:val="0"/>
        </w:rPr>
        <w:t>增加2</w:t>
      </w:r>
      <w:r w:rsidR="00EC3C96" w:rsidRPr="00CB16AB">
        <w:rPr>
          <w:rFonts w:hAnsi="標楷體" w:hint="eastAsia"/>
          <w:snapToGrid w:val="0"/>
        </w:rPr>
        <w:t>,</w:t>
      </w:r>
      <w:r w:rsidR="00EC3C96" w:rsidRPr="00CB16AB">
        <w:rPr>
          <w:rFonts w:hAnsi="標楷體"/>
          <w:snapToGrid w:val="0"/>
        </w:rPr>
        <w:t>611</w:t>
      </w:r>
      <w:r w:rsidR="00EC3C96" w:rsidRPr="00CB16AB">
        <w:rPr>
          <w:rFonts w:hAnsi="標楷體" w:hint="eastAsia"/>
          <w:snapToGrid w:val="0"/>
        </w:rPr>
        <w:t>萬</w:t>
      </w:r>
      <w:r w:rsidR="00EC3C96" w:rsidRPr="00CB16AB">
        <w:rPr>
          <w:rFonts w:hAnsi="標楷體"/>
          <w:snapToGrid w:val="0"/>
        </w:rPr>
        <w:t>5千元(</w:t>
      </w:r>
      <w:r w:rsidR="00EC3C96" w:rsidRPr="00CB16AB">
        <w:rPr>
          <w:rFonts w:hAnsi="標楷體" w:hint="eastAsia"/>
          <w:snapToGrid w:val="0"/>
        </w:rPr>
        <w:t>增幅</w:t>
      </w:r>
      <w:r w:rsidR="00EC3C96" w:rsidRPr="00CB16AB">
        <w:rPr>
          <w:rFonts w:hAnsi="標楷體"/>
          <w:snapToGrid w:val="0"/>
        </w:rPr>
        <w:t>5.32%)</w:t>
      </w:r>
      <w:r w:rsidRPr="00CB16AB">
        <w:rPr>
          <w:rFonts w:hAnsi="標楷體" w:hint="eastAsia"/>
          <w:snapToGrid w:val="0"/>
        </w:rPr>
        <w:t xml:space="preserve">。經查： </w:t>
      </w:r>
    </w:p>
    <w:p w:rsidR="00EA1717" w:rsidRPr="00CB16AB" w:rsidRDefault="00EA1717" w:rsidP="00EA1717">
      <w:pPr>
        <w:pStyle w:val="a4"/>
        <w:rPr>
          <w:rFonts w:hint="eastAsia"/>
          <w:snapToGrid w:val="0"/>
        </w:rPr>
      </w:pPr>
      <w:r w:rsidRPr="00CB16AB">
        <w:rPr>
          <w:rFonts w:hint="eastAsia"/>
          <w:snapToGrid w:val="0"/>
        </w:rPr>
        <w:t>(一)</w:t>
      </w:r>
      <w:r w:rsidR="00E54A7E" w:rsidRPr="00CB16AB">
        <w:rPr>
          <w:rFonts w:hint="eastAsia"/>
          <w:snapToGrid w:val="0"/>
        </w:rPr>
        <w:t>自112年起促進穩定就業津貼正式</w:t>
      </w:r>
      <w:r w:rsidRPr="00CB16AB">
        <w:rPr>
          <w:rFonts w:hint="eastAsia"/>
          <w:snapToGrid w:val="0"/>
        </w:rPr>
        <w:t>取得法源</w:t>
      </w:r>
    </w:p>
    <w:p w:rsidR="00EA1717" w:rsidRPr="00CB16AB" w:rsidRDefault="00E54A7E" w:rsidP="00E54A7E">
      <w:pPr>
        <w:pStyle w:val="21"/>
        <w:rPr>
          <w:snapToGrid w:val="0"/>
        </w:rPr>
      </w:pPr>
      <w:r w:rsidRPr="00CB16AB">
        <w:rPr>
          <w:rFonts w:hint="eastAsia"/>
          <w:snapToGrid w:val="0"/>
        </w:rPr>
        <w:t>為協助無職場經驗官兵，培養技能專長，重返勞動市場</w:t>
      </w:r>
      <w:r w:rsidR="00EA1717" w:rsidRPr="00CB16AB">
        <w:rPr>
          <w:rFonts w:hint="eastAsia"/>
          <w:snapToGrid w:val="0"/>
        </w:rPr>
        <w:t>，</w:t>
      </w:r>
      <w:r w:rsidR="00F246D0" w:rsidRPr="00CB16AB">
        <w:rPr>
          <w:rFonts w:hint="eastAsia"/>
          <w:snapToGrid w:val="0"/>
        </w:rPr>
        <w:t>輔導會</w:t>
      </w:r>
      <w:r w:rsidR="00EA1717" w:rsidRPr="00CB16AB">
        <w:rPr>
          <w:rFonts w:hint="eastAsia"/>
          <w:snapToGrid w:val="0"/>
        </w:rPr>
        <w:t>自107年7月1日起試辦</w:t>
      </w:r>
      <w:r w:rsidR="00EC3C96" w:rsidRPr="00CB16AB">
        <w:rPr>
          <w:rFonts w:hint="eastAsia"/>
          <w:snapToGrid w:val="0"/>
        </w:rPr>
        <w:t>促穩方案</w:t>
      </w:r>
      <w:r w:rsidR="00EA1717" w:rsidRPr="00CB16AB">
        <w:rPr>
          <w:rFonts w:hint="eastAsia"/>
          <w:snapToGrid w:val="0"/>
        </w:rPr>
        <w:t>，該方案於112年6月30日終止</w:t>
      </w:r>
      <w:r w:rsidRPr="00CB16AB">
        <w:rPr>
          <w:rFonts w:hAnsi="標楷體" w:hint="eastAsia"/>
          <w:snapToGrid w:val="0"/>
        </w:rPr>
        <w:t>。</w:t>
      </w:r>
      <w:r w:rsidR="00BE118E" w:rsidRPr="00CB16AB">
        <w:rPr>
          <w:rFonts w:hAnsi="標楷體" w:hint="eastAsia"/>
          <w:snapToGrid w:val="0"/>
        </w:rPr>
        <w:t>同年</w:t>
      </w:r>
      <w:r w:rsidRPr="00CB16AB">
        <w:rPr>
          <w:rFonts w:hAnsi="標楷體" w:hint="eastAsia"/>
          <w:snapToGrid w:val="0"/>
        </w:rPr>
        <w:t>該會為穩健推動政策，爰將促進穩定就業</w:t>
      </w:r>
      <w:r w:rsidR="00BE118E" w:rsidRPr="00CB16AB">
        <w:rPr>
          <w:rFonts w:hAnsi="標楷體" w:hint="eastAsia"/>
          <w:snapToGrid w:val="0"/>
        </w:rPr>
        <w:t>得</w:t>
      </w:r>
      <w:r w:rsidR="00BE118E" w:rsidRPr="00CB16AB">
        <w:rPr>
          <w:rFonts w:hAnsi="標楷體" w:hint="eastAsia"/>
          <w:snapToGrid w:val="0"/>
        </w:rPr>
        <w:lastRenderedPageBreak/>
        <w:t>發給相關</w:t>
      </w:r>
      <w:r w:rsidRPr="00CB16AB">
        <w:rPr>
          <w:rFonts w:hAnsi="標楷體" w:hint="eastAsia"/>
          <w:snapToGrid w:val="0"/>
        </w:rPr>
        <w:t>津貼列入國軍退除役官兵輔導條例(簡稱輔導條例)第5條之1</w:t>
      </w:r>
      <w:r w:rsidRPr="00CB16AB">
        <w:rPr>
          <w:rStyle w:val="af0"/>
          <w:snapToGrid w:val="0"/>
        </w:rPr>
        <w:footnoteReference w:id="1"/>
      </w:r>
      <w:r w:rsidRPr="00CB16AB">
        <w:rPr>
          <w:rFonts w:hAnsi="標楷體" w:hint="eastAsia"/>
          <w:snapToGrid w:val="0"/>
        </w:rPr>
        <w:t>，</w:t>
      </w:r>
      <w:r w:rsidR="00BE118E" w:rsidRPr="00CB16AB">
        <w:rPr>
          <w:rFonts w:hAnsi="標楷體" w:hint="eastAsia"/>
          <w:snapToGrid w:val="0"/>
        </w:rPr>
        <w:t>以</w:t>
      </w:r>
      <w:r w:rsidRPr="00CB16AB">
        <w:rPr>
          <w:rFonts w:hAnsi="標楷體" w:hint="eastAsia"/>
          <w:snapToGrid w:val="0"/>
        </w:rPr>
        <w:t>作為</w:t>
      </w:r>
      <w:r w:rsidR="00BE118E" w:rsidRPr="00CB16AB">
        <w:rPr>
          <w:rFonts w:hAnsi="標楷體" w:hint="eastAsia"/>
          <w:snapToGrid w:val="0"/>
        </w:rPr>
        <w:t>該會</w:t>
      </w:r>
      <w:r w:rsidRPr="00CB16AB">
        <w:rPr>
          <w:rFonts w:hAnsi="標楷體" w:hint="eastAsia"/>
          <w:snapToGrid w:val="0"/>
        </w:rPr>
        <w:t>提供「推介就業穩定津貼」及「訓後就業穩定津貼」等2種津貼</w:t>
      </w:r>
      <w:r w:rsidR="00BE118E" w:rsidRPr="00CB16AB">
        <w:rPr>
          <w:rFonts w:hAnsi="標楷體" w:hint="eastAsia"/>
          <w:snapToGrid w:val="0"/>
        </w:rPr>
        <w:t>之法源依據</w:t>
      </w:r>
      <w:r w:rsidR="00EA1717" w:rsidRPr="00CB16AB">
        <w:rPr>
          <w:rFonts w:hint="eastAsia"/>
          <w:snapToGrid w:val="0"/>
        </w:rPr>
        <w:t>。</w:t>
      </w:r>
    </w:p>
    <w:p w:rsidR="00EA1717" w:rsidRPr="00CB16AB" w:rsidRDefault="00EA1717" w:rsidP="00D40A23">
      <w:pPr>
        <w:pStyle w:val="a4"/>
        <w:rPr>
          <w:rFonts w:hint="eastAsia"/>
          <w:snapToGrid w:val="0"/>
        </w:rPr>
      </w:pPr>
      <w:r w:rsidRPr="00CB16AB">
        <w:rPr>
          <w:rFonts w:hint="eastAsia"/>
          <w:snapToGrid w:val="0"/>
        </w:rPr>
        <w:t>(二)</w:t>
      </w:r>
      <w:r w:rsidR="002E5D76" w:rsidRPr="00CB16AB">
        <w:rPr>
          <w:rFonts w:hint="eastAsia"/>
          <w:snapToGrid w:val="0"/>
        </w:rPr>
        <w:t>部分職類之穩定就業受惠人數或受惠者平均薪資均有下滑情形</w:t>
      </w:r>
      <w:r w:rsidR="004B5C42" w:rsidRPr="00CB16AB">
        <w:rPr>
          <w:rFonts w:hint="eastAsia"/>
          <w:snapToGrid w:val="0"/>
        </w:rPr>
        <w:t>，</w:t>
      </w:r>
      <w:r w:rsidR="002E5D76" w:rsidRPr="00CB16AB">
        <w:rPr>
          <w:rFonts w:hint="eastAsia"/>
          <w:snapToGrid w:val="0"/>
        </w:rPr>
        <w:t>允宜持續觀察並追蹤受益者就業狀況</w:t>
      </w:r>
    </w:p>
    <w:p w:rsidR="00EA1717" w:rsidRPr="00CB16AB" w:rsidRDefault="006017AE" w:rsidP="00D40A23">
      <w:pPr>
        <w:pStyle w:val="21"/>
        <w:rPr>
          <w:b/>
          <w:w w:val="90"/>
          <w:szCs w:val="20"/>
        </w:rPr>
      </w:pPr>
      <w:r w:rsidRPr="00CB16AB">
        <w:rPr>
          <w:rFonts w:hint="eastAsia"/>
          <w:snapToGrid w:val="0"/>
        </w:rPr>
        <w:t>檢視</w:t>
      </w:r>
      <w:r w:rsidR="00F246D0" w:rsidRPr="00CB16AB">
        <w:rPr>
          <w:rFonts w:hint="eastAsia"/>
          <w:snapToGrid w:val="0"/>
        </w:rPr>
        <w:t>輔導會</w:t>
      </w:r>
      <w:r w:rsidR="00EA1717" w:rsidRPr="00CB16AB">
        <w:rPr>
          <w:rFonts w:hint="eastAsia"/>
          <w:snapToGrid w:val="0"/>
        </w:rPr>
        <w:t>提供資料</w:t>
      </w:r>
      <w:r w:rsidR="006D7E28" w:rsidRPr="00CB16AB">
        <w:rPr>
          <w:rFonts w:hint="eastAsia"/>
          <w:snapToGrid w:val="0"/>
        </w:rPr>
        <w:t>(詳表1)</w:t>
      </w:r>
      <w:r w:rsidR="00EA1717" w:rsidRPr="00CB16AB">
        <w:rPr>
          <w:rFonts w:hint="eastAsia"/>
          <w:snapToGrid w:val="0"/>
        </w:rPr>
        <w:t>，</w:t>
      </w:r>
      <w:r w:rsidRPr="00CB16AB">
        <w:rPr>
          <w:rFonts w:hint="eastAsia"/>
          <w:snapToGrid w:val="0"/>
        </w:rPr>
        <w:t>110</w:t>
      </w:r>
      <w:r w:rsidR="00EA1717" w:rsidRPr="00CB16AB">
        <w:rPr>
          <w:rFonts w:hint="eastAsia"/>
          <w:snapToGrid w:val="0"/>
        </w:rPr>
        <w:t>至</w:t>
      </w:r>
      <w:r w:rsidR="00085036" w:rsidRPr="00CB16AB">
        <w:rPr>
          <w:rFonts w:hint="eastAsia"/>
          <w:snapToGrid w:val="0"/>
        </w:rPr>
        <w:t>112</w:t>
      </w:r>
      <w:r w:rsidR="00EA1717" w:rsidRPr="00CB16AB">
        <w:rPr>
          <w:rFonts w:hint="eastAsia"/>
          <w:snapToGrid w:val="0"/>
        </w:rPr>
        <w:t>年度</w:t>
      </w:r>
      <w:r w:rsidR="00DF6615" w:rsidRPr="00CB16AB">
        <w:rPr>
          <w:rFonts w:hint="eastAsia"/>
          <w:snapToGrid w:val="0"/>
        </w:rPr>
        <w:t>促穩方案經費運用</w:t>
      </w:r>
      <w:r w:rsidR="00EA1717" w:rsidRPr="00CB16AB">
        <w:rPr>
          <w:rFonts w:hint="eastAsia"/>
          <w:snapToGrid w:val="0"/>
        </w:rPr>
        <w:t>之預算數介於</w:t>
      </w:r>
      <w:r w:rsidR="00014C77" w:rsidRPr="00CB16AB">
        <w:rPr>
          <w:snapToGrid w:val="0"/>
        </w:rPr>
        <w:t>2</w:t>
      </w:r>
      <w:r w:rsidR="00014C77" w:rsidRPr="00CB16AB">
        <w:rPr>
          <w:rFonts w:hint="eastAsia"/>
          <w:snapToGrid w:val="0"/>
        </w:rPr>
        <w:t>.</w:t>
      </w:r>
      <w:r w:rsidR="00014C77" w:rsidRPr="00CB16AB">
        <w:rPr>
          <w:snapToGrid w:val="0"/>
        </w:rPr>
        <w:t>3</w:t>
      </w:r>
      <w:r w:rsidR="00014C77" w:rsidRPr="00CB16AB">
        <w:rPr>
          <w:rFonts w:hint="eastAsia"/>
          <w:snapToGrid w:val="0"/>
        </w:rPr>
        <w:t>8</w:t>
      </w:r>
      <w:r w:rsidR="00EA1717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014C77" w:rsidRPr="00CB16AB">
        <w:rPr>
          <w:rFonts w:hint="eastAsia"/>
          <w:snapToGrid w:val="0"/>
        </w:rPr>
        <w:t>元與</w:t>
      </w:r>
      <w:r w:rsidR="00085036" w:rsidRPr="00CB16AB">
        <w:rPr>
          <w:rFonts w:hint="eastAsia"/>
          <w:snapToGrid w:val="0"/>
        </w:rPr>
        <w:t>3</w:t>
      </w:r>
      <w:r w:rsidR="00E878EA" w:rsidRPr="00CB16AB">
        <w:rPr>
          <w:rFonts w:hint="eastAsia"/>
          <w:snapToGrid w:val="0"/>
        </w:rPr>
        <w:t>.</w:t>
      </w:r>
      <w:r w:rsidR="00085036" w:rsidRPr="00CB16AB">
        <w:rPr>
          <w:rFonts w:hint="eastAsia"/>
          <w:snapToGrid w:val="0"/>
        </w:rPr>
        <w:t>7</w:t>
      </w:r>
      <w:r w:rsidR="00E878EA" w:rsidRPr="00CB16AB">
        <w:rPr>
          <w:snapToGrid w:val="0"/>
        </w:rPr>
        <w:t>9</w:t>
      </w:r>
      <w:r w:rsidR="00014C77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EA1717" w:rsidRPr="00CB16AB">
        <w:rPr>
          <w:rFonts w:hint="eastAsia"/>
          <w:snapToGrid w:val="0"/>
        </w:rPr>
        <w:t>元</w:t>
      </w:r>
      <w:r w:rsidR="00085036" w:rsidRPr="00CB16AB">
        <w:rPr>
          <w:rFonts w:hint="eastAsia"/>
          <w:snapToGrid w:val="0"/>
        </w:rPr>
        <w:t>之</w:t>
      </w:r>
      <w:r w:rsidR="00014C77" w:rsidRPr="00CB16AB">
        <w:rPr>
          <w:rFonts w:hint="eastAsia"/>
          <w:snapToGrid w:val="0"/>
        </w:rPr>
        <w:t>間</w:t>
      </w:r>
      <w:r w:rsidR="00EA1717" w:rsidRPr="00CB16AB">
        <w:rPr>
          <w:rFonts w:hint="eastAsia"/>
          <w:snapToGrid w:val="0"/>
        </w:rPr>
        <w:t>，決算數則自</w:t>
      </w:r>
      <w:r w:rsidR="00E878EA" w:rsidRPr="00CB16AB">
        <w:rPr>
          <w:snapToGrid w:val="0"/>
        </w:rPr>
        <w:t>4</w:t>
      </w:r>
      <w:r w:rsidR="00E878EA" w:rsidRPr="00CB16AB">
        <w:rPr>
          <w:rFonts w:hint="eastAsia"/>
          <w:snapToGrid w:val="0"/>
        </w:rPr>
        <w:t>.</w:t>
      </w:r>
      <w:r w:rsidR="00E878EA" w:rsidRPr="00CB16AB">
        <w:rPr>
          <w:snapToGrid w:val="0"/>
        </w:rPr>
        <w:t>2</w:t>
      </w:r>
      <w:r w:rsidR="00E878EA" w:rsidRPr="00CB16AB">
        <w:rPr>
          <w:rFonts w:hint="eastAsia"/>
          <w:snapToGrid w:val="0"/>
        </w:rPr>
        <w:t>1</w:t>
      </w:r>
      <w:r w:rsidR="00DF6615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DF6615" w:rsidRPr="00CB16AB">
        <w:rPr>
          <w:rFonts w:hint="eastAsia"/>
          <w:snapToGrid w:val="0"/>
        </w:rPr>
        <w:t>元</w:t>
      </w:r>
      <w:r w:rsidR="00EA1717" w:rsidRPr="00CB16AB">
        <w:rPr>
          <w:rFonts w:hint="eastAsia"/>
          <w:snapToGrid w:val="0"/>
        </w:rPr>
        <w:t>逐年</w:t>
      </w:r>
      <w:r w:rsidR="00DF6615" w:rsidRPr="00CB16AB">
        <w:rPr>
          <w:rFonts w:hint="eastAsia"/>
          <w:snapToGrid w:val="0"/>
        </w:rPr>
        <w:t>增</w:t>
      </w:r>
      <w:r w:rsidR="00EA1717" w:rsidRPr="00CB16AB">
        <w:rPr>
          <w:rFonts w:hint="eastAsia"/>
          <w:snapToGrid w:val="0"/>
        </w:rPr>
        <w:t>至</w:t>
      </w:r>
      <w:r w:rsidR="00085036" w:rsidRPr="00CB16AB">
        <w:rPr>
          <w:snapToGrid w:val="0"/>
        </w:rPr>
        <w:t>5</w:t>
      </w:r>
      <w:r w:rsidR="00085036" w:rsidRPr="00CB16AB">
        <w:rPr>
          <w:rFonts w:hint="eastAsia"/>
          <w:snapToGrid w:val="0"/>
        </w:rPr>
        <w:t>.</w:t>
      </w:r>
      <w:r w:rsidR="00085036" w:rsidRPr="00CB16AB">
        <w:rPr>
          <w:snapToGrid w:val="0"/>
        </w:rPr>
        <w:t>32</w:t>
      </w:r>
      <w:r w:rsidR="00DF6615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DF6615" w:rsidRPr="00CB16AB">
        <w:rPr>
          <w:rFonts w:hint="eastAsia"/>
          <w:snapToGrid w:val="0"/>
        </w:rPr>
        <w:t>元</w:t>
      </w:r>
      <w:r w:rsidR="00085036" w:rsidRPr="00CB16AB">
        <w:rPr>
          <w:rFonts w:hint="eastAsia"/>
          <w:snapToGrid w:val="0"/>
        </w:rPr>
        <w:t>，增加1.11億餘元(增幅</w:t>
      </w:r>
      <w:r w:rsidR="00085036" w:rsidRPr="00CB16AB">
        <w:rPr>
          <w:snapToGrid w:val="0"/>
        </w:rPr>
        <w:t>26.50%)</w:t>
      </w:r>
      <w:r w:rsidR="006D7E28" w:rsidRPr="00CB16AB">
        <w:rPr>
          <w:rFonts w:hAnsi="標楷體" w:hint="eastAsia"/>
          <w:snapToGrid w:val="0"/>
        </w:rPr>
        <w:t>，</w:t>
      </w:r>
      <w:r w:rsidR="00EA1717" w:rsidRPr="00CB16AB">
        <w:rPr>
          <w:rFonts w:hint="eastAsia"/>
          <w:snapToGrid w:val="0"/>
        </w:rPr>
        <w:t>同期間實際受惠人數自</w:t>
      </w:r>
      <w:r w:rsidR="00085036" w:rsidRPr="00CB16AB">
        <w:rPr>
          <w:snapToGrid w:val="0"/>
        </w:rPr>
        <w:t>5,412人</w:t>
      </w:r>
      <w:r w:rsidR="00EA1717" w:rsidRPr="00CB16AB">
        <w:rPr>
          <w:rFonts w:hint="eastAsia"/>
          <w:snapToGrid w:val="0"/>
        </w:rPr>
        <w:t>增至</w:t>
      </w:r>
      <w:r w:rsidR="00085036" w:rsidRPr="00CB16AB">
        <w:rPr>
          <w:snapToGrid w:val="0"/>
        </w:rPr>
        <w:t>6,623</w:t>
      </w:r>
      <w:r w:rsidR="00EA1717" w:rsidRPr="00CB16AB">
        <w:rPr>
          <w:rFonts w:hint="eastAsia"/>
          <w:snapToGrid w:val="0"/>
        </w:rPr>
        <w:t>人。</w:t>
      </w:r>
      <w:r w:rsidR="006D7E28" w:rsidRPr="00CB16AB">
        <w:rPr>
          <w:rFonts w:hint="eastAsia"/>
          <w:snapToGrid w:val="0"/>
        </w:rPr>
        <w:t>而</w:t>
      </w:r>
      <w:r w:rsidR="00DF6615" w:rsidRPr="00CB16AB">
        <w:rPr>
          <w:rFonts w:hint="eastAsia"/>
          <w:snapToGrid w:val="0"/>
        </w:rPr>
        <w:t>113</w:t>
      </w:r>
      <w:r w:rsidR="00EA1717" w:rsidRPr="00CB16AB">
        <w:rPr>
          <w:rFonts w:hint="eastAsia"/>
          <w:snapToGrid w:val="0"/>
        </w:rPr>
        <w:t>年度預算</w:t>
      </w:r>
      <w:r w:rsidR="00085036" w:rsidRPr="00CB16AB">
        <w:rPr>
          <w:rFonts w:hint="eastAsia"/>
          <w:snapToGrid w:val="0"/>
        </w:rPr>
        <w:t>編列</w:t>
      </w:r>
      <w:r w:rsidR="00DF6615" w:rsidRPr="00CB16AB">
        <w:rPr>
          <w:snapToGrid w:val="0"/>
        </w:rPr>
        <w:t>4</w:t>
      </w:r>
      <w:r w:rsidR="00DF6615" w:rsidRPr="00CB16AB">
        <w:rPr>
          <w:rFonts w:hint="eastAsia"/>
          <w:snapToGrid w:val="0"/>
        </w:rPr>
        <w:t>.</w:t>
      </w:r>
      <w:r w:rsidR="00DF6615" w:rsidRPr="00CB16AB">
        <w:rPr>
          <w:snapToGrid w:val="0"/>
        </w:rPr>
        <w:t>9</w:t>
      </w:r>
      <w:r w:rsidR="00DF6615" w:rsidRPr="00CB16AB">
        <w:rPr>
          <w:rFonts w:hint="eastAsia"/>
          <w:snapToGrid w:val="0"/>
        </w:rPr>
        <w:t>1</w:t>
      </w:r>
      <w:r w:rsidR="00EA1717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EA1717" w:rsidRPr="00CB16AB">
        <w:rPr>
          <w:rFonts w:hint="eastAsia"/>
          <w:snapToGrid w:val="0"/>
        </w:rPr>
        <w:t>元，截至</w:t>
      </w:r>
      <w:r w:rsidR="00085036" w:rsidRPr="00CB16AB">
        <w:rPr>
          <w:rFonts w:hint="eastAsia"/>
          <w:snapToGrid w:val="0"/>
        </w:rPr>
        <w:t>同年度</w:t>
      </w:r>
      <w:r w:rsidR="00DF6615" w:rsidRPr="00CB16AB">
        <w:rPr>
          <w:rFonts w:hint="eastAsia"/>
          <w:snapToGrid w:val="0"/>
        </w:rPr>
        <w:t>8</w:t>
      </w:r>
      <w:r w:rsidR="00EA1717" w:rsidRPr="00CB16AB">
        <w:rPr>
          <w:rFonts w:hint="eastAsia"/>
          <w:snapToGrid w:val="0"/>
        </w:rPr>
        <w:t>月底執行數</w:t>
      </w:r>
      <w:r w:rsidR="00085036" w:rsidRPr="00CB16AB">
        <w:rPr>
          <w:snapToGrid w:val="0"/>
        </w:rPr>
        <w:t>3</w:t>
      </w:r>
      <w:r w:rsidR="00085036" w:rsidRPr="00CB16AB">
        <w:rPr>
          <w:rFonts w:hint="eastAsia"/>
          <w:snapToGrid w:val="0"/>
        </w:rPr>
        <w:t>.</w:t>
      </w:r>
      <w:r w:rsidR="00085036" w:rsidRPr="00CB16AB">
        <w:rPr>
          <w:snapToGrid w:val="0"/>
        </w:rPr>
        <w:t>81</w:t>
      </w:r>
      <w:r w:rsidR="00EA1717" w:rsidRPr="00CB16AB">
        <w:rPr>
          <w:rFonts w:hint="eastAsia"/>
          <w:snapToGrid w:val="0"/>
        </w:rPr>
        <w:t>億</w:t>
      </w:r>
      <w:r w:rsidR="00085036" w:rsidRPr="00CB16AB">
        <w:rPr>
          <w:rFonts w:hint="eastAsia"/>
          <w:snapToGrid w:val="0"/>
        </w:rPr>
        <w:t>餘</w:t>
      </w:r>
      <w:r w:rsidR="00EA1717" w:rsidRPr="00CB16AB">
        <w:rPr>
          <w:rFonts w:hint="eastAsia"/>
          <w:snapToGrid w:val="0"/>
        </w:rPr>
        <w:t>元，</w:t>
      </w:r>
      <w:r w:rsidR="00085036" w:rsidRPr="00CB16AB">
        <w:rPr>
          <w:rFonts w:hint="eastAsia"/>
          <w:snapToGrid w:val="0"/>
        </w:rPr>
        <w:t>實際</w:t>
      </w:r>
      <w:r w:rsidR="00EA1717" w:rsidRPr="00CB16AB">
        <w:rPr>
          <w:rFonts w:hint="eastAsia"/>
          <w:snapToGrid w:val="0"/>
        </w:rPr>
        <w:t>受惠人數</w:t>
      </w:r>
      <w:r w:rsidR="00085036" w:rsidRPr="00CB16AB">
        <w:rPr>
          <w:snapToGrid w:val="0"/>
        </w:rPr>
        <w:t>5,008</w:t>
      </w:r>
      <w:r w:rsidR="00EA1717" w:rsidRPr="00CB16AB">
        <w:rPr>
          <w:rFonts w:hint="eastAsia"/>
          <w:snapToGrid w:val="0"/>
        </w:rPr>
        <w:t>人</w:t>
      </w:r>
      <w:r w:rsidR="00085036" w:rsidRPr="00CB16AB">
        <w:rPr>
          <w:rFonts w:hint="eastAsia"/>
          <w:snapToGrid w:val="0"/>
        </w:rPr>
        <w:t>，</w:t>
      </w:r>
      <w:r w:rsidR="00146166" w:rsidRPr="00CB16AB">
        <w:rPr>
          <w:rFonts w:hint="eastAsia"/>
          <w:snapToGrid w:val="0"/>
        </w:rPr>
        <w:t>包括</w:t>
      </w:r>
      <w:r w:rsidR="00085036" w:rsidRPr="00CB16AB">
        <w:rPr>
          <w:rFonts w:hint="eastAsia"/>
          <w:snapToGrid w:val="0"/>
        </w:rPr>
        <w:t>訓後穩定就業津貼人數</w:t>
      </w:r>
      <w:r w:rsidR="00524B77" w:rsidRPr="00CB16AB">
        <w:rPr>
          <w:snapToGrid w:val="0"/>
        </w:rPr>
        <w:t>4,007</w:t>
      </w:r>
      <w:r w:rsidR="00085036" w:rsidRPr="00CB16AB">
        <w:rPr>
          <w:rFonts w:hint="eastAsia"/>
          <w:snapToGrid w:val="0"/>
        </w:rPr>
        <w:t>人及</w:t>
      </w:r>
      <w:r w:rsidR="00146166" w:rsidRPr="00CB16AB">
        <w:rPr>
          <w:rFonts w:hint="eastAsia"/>
          <w:snapToGrid w:val="0"/>
        </w:rPr>
        <w:t>推介就業穩定津貼人數</w:t>
      </w:r>
      <w:r w:rsidR="00524B77" w:rsidRPr="00CB16AB">
        <w:rPr>
          <w:snapToGrid w:val="0"/>
        </w:rPr>
        <w:t>1,001</w:t>
      </w:r>
      <w:r w:rsidR="00146166" w:rsidRPr="00CB16AB">
        <w:rPr>
          <w:rFonts w:hint="eastAsia"/>
          <w:snapToGrid w:val="0"/>
        </w:rPr>
        <w:t>人</w:t>
      </w:r>
      <w:r w:rsidR="00EA1717" w:rsidRPr="00CB16AB">
        <w:rPr>
          <w:rFonts w:hint="eastAsia"/>
          <w:snapToGrid w:val="0"/>
        </w:rPr>
        <w:t>，</w:t>
      </w:r>
      <w:r w:rsidR="00BA029F" w:rsidRPr="00CB16AB">
        <w:rPr>
          <w:rFonts w:hint="eastAsia"/>
          <w:snapToGrid w:val="0"/>
        </w:rPr>
        <w:t>顯示</w:t>
      </w:r>
      <w:r w:rsidR="00146166" w:rsidRPr="00CB16AB">
        <w:rPr>
          <w:rFonts w:hint="eastAsia"/>
          <w:snapToGrid w:val="0"/>
        </w:rPr>
        <w:t>該會</w:t>
      </w:r>
      <w:r w:rsidR="00AE7028" w:rsidRPr="00CB16AB">
        <w:rPr>
          <w:rFonts w:hint="eastAsia"/>
          <w:snapToGrid w:val="0"/>
        </w:rPr>
        <w:t>為激勵退除役官兵安心工作，</w:t>
      </w:r>
      <w:r w:rsidR="00146166" w:rsidRPr="00CB16AB">
        <w:rPr>
          <w:rFonts w:hint="eastAsia"/>
          <w:snapToGrid w:val="0"/>
        </w:rPr>
        <w:t>近年</w:t>
      </w:r>
      <w:r w:rsidR="00BA029F" w:rsidRPr="00CB16AB">
        <w:rPr>
          <w:rFonts w:hint="eastAsia"/>
          <w:snapToGrid w:val="0"/>
        </w:rPr>
        <w:t>積極</w:t>
      </w:r>
      <w:r w:rsidR="00791576" w:rsidRPr="00CB16AB">
        <w:rPr>
          <w:rFonts w:hint="eastAsia"/>
          <w:snapToGrid w:val="0"/>
        </w:rPr>
        <w:t>推動</w:t>
      </w:r>
      <w:r w:rsidR="00EA1717" w:rsidRPr="00CB16AB">
        <w:rPr>
          <w:rFonts w:hint="eastAsia"/>
          <w:snapToGrid w:val="0"/>
        </w:rPr>
        <w:t>促穩方案</w:t>
      </w:r>
      <w:r w:rsidR="00791576" w:rsidRPr="00CB16AB">
        <w:rPr>
          <w:rFonts w:hint="eastAsia"/>
          <w:snapToGrid w:val="0"/>
        </w:rPr>
        <w:t>，</w:t>
      </w:r>
      <w:r w:rsidR="000010BD" w:rsidRPr="00CB16AB">
        <w:rPr>
          <w:rFonts w:hint="eastAsia"/>
          <w:snapToGrid w:val="0"/>
        </w:rPr>
        <w:t>經費運用及執行情形</w:t>
      </w:r>
      <w:r w:rsidR="00AE7028" w:rsidRPr="00CB16AB">
        <w:rPr>
          <w:rFonts w:hint="eastAsia"/>
          <w:snapToGrid w:val="0"/>
        </w:rPr>
        <w:t>已</w:t>
      </w:r>
      <w:r w:rsidR="00BA029F" w:rsidRPr="00CB16AB">
        <w:rPr>
          <w:rFonts w:hint="eastAsia"/>
          <w:snapToGrid w:val="0"/>
        </w:rPr>
        <w:t>初具規模</w:t>
      </w:r>
      <w:r w:rsidR="00EA1717" w:rsidRPr="00CB16AB">
        <w:rPr>
          <w:rFonts w:hint="eastAsia"/>
          <w:snapToGrid w:val="0"/>
        </w:rPr>
        <w:t xml:space="preserve">。 </w:t>
      </w:r>
      <w:r w:rsidR="00EA1717" w:rsidRPr="00CB16AB">
        <w:rPr>
          <w:snapToGrid w:val="0"/>
        </w:rPr>
        <w:t xml:space="preserve">       </w:t>
      </w:r>
    </w:p>
    <w:p w:rsidR="006017AE" w:rsidRPr="00CB16AB" w:rsidRDefault="006017AE" w:rsidP="00D40A23">
      <w:pPr>
        <w:ind w:leftChars="20" w:left="1219" w:hangingChars="410" w:hanging="1162"/>
        <w:rPr>
          <w:rFonts w:hAnsi="標楷體" w:hint="eastAsia"/>
          <w:b/>
          <w:snapToGrid w:val="0"/>
        </w:rPr>
      </w:pPr>
      <w:bookmarkStart w:id="5" w:name="_Hlk177721599"/>
      <w:r w:rsidRPr="00CB16AB">
        <w:rPr>
          <w:rFonts w:hAnsi="標楷體" w:hint="eastAsia"/>
          <w:b/>
          <w:snapToGrid w:val="0"/>
        </w:rPr>
        <w:t>表1 促穩方案</w:t>
      </w:r>
      <w:r w:rsidR="000010BD" w:rsidRPr="00CB16AB">
        <w:rPr>
          <w:rFonts w:hAnsi="標楷體" w:hint="eastAsia"/>
          <w:b/>
          <w:snapToGrid w:val="0"/>
        </w:rPr>
        <w:t>110至</w:t>
      </w:r>
      <w:r w:rsidRPr="00CB16AB">
        <w:rPr>
          <w:rFonts w:hAnsi="標楷體" w:hint="eastAsia"/>
          <w:b/>
          <w:snapToGrid w:val="0"/>
        </w:rPr>
        <w:t>113年度(截至</w:t>
      </w:r>
      <w:r w:rsidR="009D2746" w:rsidRPr="00CB16AB">
        <w:rPr>
          <w:rFonts w:hAnsi="標楷體" w:hint="eastAsia"/>
          <w:b/>
          <w:snapToGrid w:val="0"/>
        </w:rPr>
        <w:t>8</w:t>
      </w:r>
      <w:r w:rsidRPr="00CB16AB">
        <w:rPr>
          <w:rFonts w:hAnsi="標楷體" w:hint="eastAsia"/>
          <w:b/>
          <w:snapToGrid w:val="0"/>
        </w:rPr>
        <w:t>月底</w:t>
      </w:r>
      <w:r w:rsidR="000010BD" w:rsidRPr="00CB16AB">
        <w:rPr>
          <w:rFonts w:hAnsi="標楷體" w:hint="eastAsia"/>
          <w:b/>
          <w:snapToGrid w:val="0"/>
        </w:rPr>
        <w:t>止</w:t>
      </w:r>
      <w:r w:rsidRPr="00CB16AB">
        <w:rPr>
          <w:rFonts w:hAnsi="標楷體" w:hint="eastAsia"/>
          <w:b/>
          <w:snapToGrid w:val="0"/>
        </w:rPr>
        <w:t>)經費運用情形表</w:t>
      </w:r>
    </w:p>
    <w:p w:rsidR="006017AE" w:rsidRPr="00CB16AB" w:rsidRDefault="006017AE" w:rsidP="00D40A23">
      <w:pPr>
        <w:spacing w:line="440" w:lineRule="exact"/>
        <w:ind w:leftChars="20" w:left="1054" w:hangingChars="410" w:hanging="997"/>
        <w:jc w:val="right"/>
        <w:rPr>
          <w:rFonts w:hAnsi="標楷體" w:hint="eastAsia"/>
          <w:b/>
          <w:snapToGrid w:val="0"/>
        </w:rPr>
      </w:pPr>
      <w:r w:rsidRPr="00CB16AB">
        <w:rPr>
          <w:rFonts w:hAnsi="標楷體" w:hint="eastAsia"/>
          <w:sz w:val="24"/>
          <w:szCs w:val="24"/>
        </w:rPr>
        <w:t xml:space="preserve">                                  單位：新臺幣千元；人數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4"/>
        <w:gridCol w:w="1367"/>
        <w:gridCol w:w="1367"/>
        <w:gridCol w:w="1474"/>
        <w:gridCol w:w="1525"/>
        <w:gridCol w:w="1582"/>
      </w:tblGrid>
      <w:tr w:rsidR="00014C77" w:rsidRPr="00CB16AB" w:rsidTr="00524B77">
        <w:trPr>
          <w:tblHeader/>
        </w:trPr>
        <w:tc>
          <w:tcPr>
            <w:tcW w:w="1224" w:type="dxa"/>
            <w:vMerge w:val="restart"/>
            <w:shd w:val="clear" w:color="auto" w:fill="auto"/>
            <w:vAlign w:val="center"/>
          </w:tcPr>
          <w:p w:rsidR="00014C77" w:rsidRPr="00CB16AB" w:rsidRDefault="00014C77" w:rsidP="006017AE">
            <w:pPr>
              <w:pStyle w:val="141"/>
            </w:pPr>
            <w:r w:rsidRPr="00CB16AB">
              <w:rPr>
                <w:rFonts w:hint="eastAsia"/>
              </w:rPr>
              <w:t xml:space="preserve">                 項目</w:t>
            </w:r>
          </w:p>
          <w:p w:rsidR="00014C77" w:rsidRPr="00CB16AB" w:rsidRDefault="00014C77" w:rsidP="006017A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年度</w:t>
            </w:r>
          </w:p>
        </w:tc>
        <w:tc>
          <w:tcPr>
            <w:tcW w:w="2734" w:type="dxa"/>
            <w:gridSpan w:val="2"/>
            <w:shd w:val="clear" w:color="auto" w:fill="auto"/>
            <w:vAlign w:val="center"/>
          </w:tcPr>
          <w:p w:rsidR="00014C77" w:rsidRPr="00CB16AB" w:rsidRDefault="00014C77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經費數</w:t>
            </w:r>
          </w:p>
        </w:tc>
        <w:tc>
          <w:tcPr>
            <w:tcW w:w="4581" w:type="dxa"/>
            <w:gridSpan w:val="3"/>
            <w:shd w:val="clear" w:color="auto" w:fill="auto"/>
            <w:vAlign w:val="center"/>
          </w:tcPr>
          <w:p w:rsidR="00014C77" w:rsidRPr="00CB16AB" w:rsidRDefault="00014C77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實際受惠人數</w:t>
            </w:r>
          </w:p>
        </w:tc>
      </w:tr>
      <w:tr w:rsidR="006017AE" w:rsidRPr="00CB16AB" w:rsidTr="00524B77">
        <w:trPr>
          <w:tblHeader/>
        </w:trPr>
        <w:tc>
          <w:tcPr>
            <w:tcW w:w="1224" w:type="dxa"/>
            <w:vMerge/>
            <w:shd w:val="clear" w:color="auto" w:fill="auto"/>
            <w:vAlign w:val="center"/>
          </w:tcPr>
          <w:p w:rsidR="006017AE" w:rsidRPr="00CB16AB" w:rsidRDefault="006017AE" w:rsidP="006017AE">
            <w:pPr>
              <w:pStyle w:val="141"/>
              <w:rPr>
                <w:rFonts w:hint="eastAsia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6017AE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預算數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6017AE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決算數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017AE" w:rsidRPr="00CB16AB" w:rsidRDefault="000171B9" w:rsidP="000171B9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推介就業穩定津貼實際核發人數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6017AE" w:rsidRPr="00CB16AB" w:rsidRDefault="000171B9" w:rsidP="000171B9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訓後穩定就業津貼實際核發人數</w:t>
            </w:r>
          </w:p>
        </w:tc>
        <w:tc>
          <w:tcPr>
            <w:tcW w:w="1582" w:type="dxa"/>
            <w:vAlign w:val="center"/>
          </w:tcPr>
          <w:p w:rsidR="006017AE" w:rsidRPr="00CB16AB" w:rsidRDefault="006017AE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合計</w:t>
            </w:r>
          </w:p>
        </w:tc>
      </w:tr>
      <w:tr w:rsidR="00DF6615" w:rsidRPr="00CB16AB" w:rsidTr="00524B77">
        <w:tc>
          <w:tcPr>
            <w:tcW w:w="1224" w:type="dxa"/>
            <w:shd w:val="clear" w:color="auto" w:fill="auto"/>
            <w:vAlign w:val="center"/>
          </w:tcPr>
          <w:p w:rsidR="00DF6615" w:rsidRPr="00CB16AB" w:rsidRDefault="00DF6615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DF6615" w:rsidRPr="00CB16AB" w:rsidRDefault="00DF6615" w:rsidP="006017AE">
            <w:pPr>
              <w:pStyle w:val="141"/>
              <w:jc w:val="right"/>
            </w:pPr>
            <w:r w:rsidRPr="00CB16AB">
              <w:rPr>
                <w:shd w:val="pct15" w:color="auto" w:fill="FFFFFF"/>
              </w:rPr>
              <w:t>237,889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DF6615" w:rsidRPr="00CB16AB" w:rsidRDefault="00DF6615" w:rsidP="006017AE">
            <w:pPr>
              <w:pStyle w:val="141"/>
              <w:jc w:val="right"/>
              <w:rPr>
                <w:shd w:val="pct15" w:color="auto" w:fill="FFFFFF"/>
              </w:rPr>
            </w:pPr>
            <w:r w:rsidRPr="00CB16AB">
              <w:rPr>
                <w:shd w:val="pct15" w:color="auto" w:fill="FFFFFF"/>
              </w:rPr>
              <w:t>420,824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DF6615" w:rsidRPr="00CB16AB" w:rsidRDefault="00524B77" w:rsidP="006017AE">
            <w:pPr>
              <w:pStyle w:val="141"/>
              <w:jc w:val="right"/>
            </w:pPr>
            <w:r w:rsidRPr="00CB16AB">
              <w:t>4,330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F6615" w:rsidRPr="00CB16AB" w:rsidRDefault="00524B77" w:rsidP="006017AE">
            <w:pPr>
              <w:pStyle w:val="141"/>
              <w:jc w:val="right"/>
            </w:pPr>
            <w:r w:rsidRPr="00CB16AB">
              <w:t>1,082</w:t>
            </w:r>
          </w:p>
        </w:tc>
        <w:tc>
          <w:tcPr>
            <w:tcW w:w="1582" w:type="dxa"/>
            <w:vAlign w:val="center"/>
          </w:tcPr>
          <w:p w:rsidR="00DF6615" w:rsidRPr="00CB16AB" w:rsidRDefault="006B0AE2" w:rsidP="00DF6615">
            <w:pPr>
              <w:pStyle w:val="141"/>
              <w:jc w:val="right"/>
            </w:pPr>
            <w:r w:rsidRPr="00CB16AB">
              <w:rPr>
                <w:shd w:val="pct15" w:color="auto" w:fill="FFFFFF"/>
              </w:rPr>
              <w:t>5,412</w:t>
            </w:r>
          </w:p>
        </w:tc>
      </w:tr>
      <w:tr w:rsidR="00DF6615" w:rsidRPr="00CB16AB" w:rsidTr="00524B77">
        <w:tc>
          <w:tcPr>
            <w:tcW w:w="1224" w:type="dxa"/>
            <w:shd w:val="clear" w:color="auto" w:fill="auto"/>
            <w:vAlign w:val="center"/>
          </w:tcPr>
          <w:p w:rsidR="00DF6615" w:rsidRPr="00CB16AB" w:rsidRDefault="00DF6615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111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DF6615" w:rsidRPr="00CB16AB" w:rsidRDefault="00DF6615" w:rsidP="006017AE">
            <w:pPr>
              <w:pStyle w:val="141"/>
              <w:jc w:val="right"/>
            </w:pPr>
            <w:r w:rsidRPr="00CB16AB">
              <w:t>395,052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DF6615" w:rsidRPr="00CB16AB" w:rsidRDefault="006B0AE2" w:rsidP="006017AE">
            <w:pPr>
              <w:pStyle w:val="141"/>
              <w:jc w:val="right"/>
              <w:rPr>
                <w:shd w:val="pct15" w:color="auto" w:fill="FFFFFF"/>
              </w:rPr>
            </w:pPr>
            <w:r w:rsidRPr="00CB16AB">
              <w:t>450,044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DF6615" w:rsidRPr="00CB16AB" w:rsidRDefault="00524B77" w:rsidP="006017AE">
            <w:pPr>
              <w:pStyle w:val="141"/>
              <w:jc w:val="right"/>
            </w:pPr>
            <w:r w:rsidRPr="00CB16AB">
              <w:t>4,516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F6615" w:rsidRPr="00CB16AB" w:rsidRDefault="00524B77" w:rsidP="006017AE">
            <w:pPr>
              <w:pStyle w:val="141"/>
              <w:jc w:val="right"/>
            </w:pPr>
            <w:r w:rsidRPr="00CB16AB">
              <w:t>1,129</w:t>
            </w:r>
          </w:p>
        </w:tc>
        <w:tc>
          <w:tcPr>
            <w:tcW w:w="1582" w:type="dxa"/>
            <w:vAlign w:val="center"/>
          </w:tcPr>
          <w:p w:rsidR="00DF6615" w:rsidRPr="00CB16AB" w:rsidRDefault="006B0AE2" w:rsidP="00DF6615">
            <w:pPr>
              <w:pStyle w:val="141"/>
              <w:jc w:val="right"/>
            </w:pPr>
            <w:r w:rsidRPr="00CB16AB">
              <w:t>5,645</w:t>
            </w:r>
          </w:p>
        </w:tc>
      </w:tr>
      <w:tr w:rsidR="00014C77" w:rsidRPr="00CB16AB" w:rsidTr="00524B77">
        <w:tc>
          <w:tcPr>
            <w:tcW w:w="1224" w:type="dxa"/>
            <w:shd w:val="clear" w:color="auto" w:fill="auto"/>
            <w:vAlign w:val="center"/>
          </w:tcPr>
          <w:p w:rsidR="00014C77" w:rsidRPr="00CB16AB" w:rsidRDefault="00014C77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112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014C77" w:rsidRPr="00CB16AB" w:rsidRDefault="00014C77" w:rsidP="005052AA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 w:hint="eastAsia"/>
                <w:snapToGrid w:val="0"/>
                <w:sz w:val="24"/>
                <w:szCs w:val="24"/>
                <w:shd w:val="pct15" w:color="auto" w:fill="FFFFFF"/>
              </w:rPr>
              <w:t>379,431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014C77" w:rsidRPr="00CB16AB" w:rsidRDefault="006B0AE2" w:rsidP="005052AA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  <w:shd w:val="pct15" w:color="auto" w:fill="FFFFFF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  <w:shd w:val="pct15" w:color="auto" w:fill="FFFFFF"/>
              </w:rPr>
              <w:t>532,344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14C77" w:rsidRPr="00CB16AB" w:rsidRDefault="00524B77" w:rsidP="005052AA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</w:rPr>
              <w:t>5,299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4C77" w:rsidRPr="00CB16AB" w:rsidRDefault="00524B77" w:rsidP="00524B77">
            <w:pPr>
              <w:pStyle w:val="141"/>
              <w:jc w:val="right"/>
            </w:pPr>
            <w:r w:rsidRPr="00CB16AB">
              <w:t>1,324</w:t>
            </w:r>
          </w:p>
        </w:tc>
        <w:tc>
          <w:tcPr>
            <w:tcW w:w="1582" w:type="dxa"/>
            <w:vAlign w:val="center"/>
          </w:tcPr>
          <w:p w:rsidR="00014C77" w:rsidRPr="00CB16AB" w:rsidRDefault="006B0AE2" w:rsidP="005052AA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  <w:shd w:val="pct15" w:color="auto" w:fill="FFFFFF"/>
              </w:rPr>
              <w:t>6,623</w:t>
            </w:r>
          </w:p>
        </w:tc>
      </w:tr>
      <w:tr w:rsidR="006017AE" w:rsidRPr="00CB16AB" w:rsidTr="00524B77">
        <w:tc>
          <w:tcPr>
            <w:tcW w:w="1224" w:type="dxa"/>
            <w:shd w:val="clear" w:color="auto" w:fill="auto"/>
            <w:vAlign w:val="center"/>
          </w:tcPr>
          <w:p w:rsidR="006017AE" w:rsidRPr="00CB16AB" w:rsidRDefault="006017AE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113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014C77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  <w:shd w:val="pct15" w:color="auto" w:fill="FFFFFF"/>
              </w:rPr>
              <w:t>490,500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6B0AE2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  <w:shd w:val="pct15" w:color="auto" w:fill="FFFFFF"/>
              </w:rPr>
              <w:t>381,062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017AE" w:rsidRPr="00CB16AB" w:rsidRDefault="00524B77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 w:hint="eastAsia"/>
                <w:snapToGrid w:val="0"/>
                <w:sz w:val="24"/>
                <w:szCs w:val="24"/>
              </w:rPr>
              <w:t>4,007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6017AE" w:rsidRPr="00CB16AB" w:rsidRDefault="00524B77" w:rsidP="00524B77">
            <w:pPr>
              <w:pStyle w:val="141"/>
              <w:jc w:val="right"/>
            </w:pPr>
            <w:r w:rsidRPr="00CB16AB">
              <w:t>1,001</w:t>
            </w:r>
          </w:p>
        </w:tc>
        <w:tc>
          <w:tcPr>
            <w:tcW w:w="1582" w:type="dxa"/>
          </w:tcPr>
          <w:p w:rsidR="006017AE" w:rsidRPr="00CB16AB" w:rsidRDefault="006B0AE2" w:rsidP="00524B77">
            <w:pPr>
              <w:pStyle w:val="141"/>
              <w:jc w:val="right"/>
              <w:rPr>
                <w:rFonts w:hint="eastAsia"/>
              </w:rPr>
            </w:pPr>
            <w:r w:rsidRPr="00CB16AB">
              <w:tab/>
              <w:t>5,008</w:t>
            </w:r>
          </w:p>
        </w:tc>
      </w:tr>
      <w:tr w:rsidR="006017AE" w:rsidRPr="00CB16AB" w:rsidTr="00524B77">
        <w:tc>
          <w:tcPr>
            <w:tcW w:w="1224" w:type="dxa"/>
            <w:shd w:val="clear" w:color="auto" w:fill="auto"/>
            <w:vAlign w:val="center"/>
          </w:tcPr>
          <w:p w:rsidR="006017AE" w:rsidRPr="00CB16AB" w:rsidRDefault="006017AE" w:rsidP="006017A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114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014C77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</w:rPr>
              <w:t>516,615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017AE" w:rsidRPr="00CB16AB" w:rsidRDefault="006B0AE2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 w:hint="eastAsia"/>
                <w:snapToGrid w:val="0"/>
                <w:sz w:val="24"/>
                <w:szCs w:val="24"/>
              </w:rPr>
              <w:t>-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017AE" w:rsidRPr="00CB16AB" w:rsidRDefault="009D2746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</w:rPr>
              <w:t>786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6017AE" w:rsidRPr="00CB16AB" w:rsidRDefault="009D2746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</w:rPr>
              <w:t>3,528</w:t>
            </w:r>
          </w:p>
        </w:tc>
        <w:tc>
          <w:tcPr>
            <w:tcW w:w="1582" w:type="dxa"/>
          </w:tcPr>
          <w:p w:rsidR="006017AE" w:rsidRPr="00CB16AB" w:rsidRDefault="006B0AE2" w:rsidP="006017AE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 w:val="0"/>
                <w:sz w:val="24"/>
                <w:szCs w:val="24"/>
              </w:rPr>
            </w:pPr>
            <w:r w:rsidRPr="00CB16AB">
              <w:rPr>
                <w:rFonts w:hAnsi="標楷體"/>
                <w:snapToGrid w:val="0"/>
                <w:sz w:val="24"/>
                <w:szCs w:val="24"/>
              </w:rPr>
              <w:t>5,954</w:t>
            </w:r>
          </w:p>
        </w:tc>
      </w:tr>
    </w:tbl>
    <w:p w:rsidR="00014C77" w:rsidRPr="00CB16AB" w:rsidRDefault="00014C77" w:rsidP="00F664FA">
      <w:pPr>
        <w:pStyle w:val="141"/>
        <w:rPr>
          <w:snapToGrid w:val="0"/>
        </w:rPr>
      </w:pPr>
      <w:r w:rsidRPr="00CB16AB">
        <w:rPr>
          <w:rFonts w:hint="eastAsia"/>
          <w:snapToGrid w:val="0"/>
        </w:rPr>
        <w:t>說    明：</w:t>
      </w:r>
      <w:r w:rsidR="00CE5636" w:rsidRPr="00CB16AB">
        <w:rPr>
          <w:rFonts w:hint="eastAsia"/>
          <w:snapToGrid w:val="0"/>
        </w:rPr>
        <w:t>113</w:t>
      </w:r>
      <w:r w:rsidRPr="00CB16AB">
        <w:rPr>
          <w:rFonts w:hint="eastAsia"/>
          <w:snapToGrid w:val="0"/>
        </w:rPr>
        <w:t>年度決算數及實際受惠人數為截至</w:t>
      </w:r>
      <w:r w:rsidR="009D2746" w:rsidRPr="00CB16AB">
        <w:rPr>
          <w:rFonts w:hint="eastAsia"/>
          <w:snapToGrid w:val="0"/>
        </w:rPr>
        <w:t>8</w:t>
      </w:r>
      <w:r w:rsidRPr="00CB16AB">
        <w:rPr>
          <w:rFonts w:hint="eastAsia"/>
          <w:snapToGrid w:val="0"/>
        </w:rPr>
        <w:t>月底統計資料。</w:t>
      </w:r>
    </w:p>
    <w:p w:rsidR="00014C77" w:rsidRPr="00CB16AB" w:rsidRDefault="00014C77" w:rsidP="00F664FA">
      <w:pPr>
        <w:pStyle w:val="141"/>
        <w:rPr>
          <w:snapToGrid w:val="0"/>
        </w:rPr>
      </w:pPr>
      <w:r w:rsidRPr="00CB16AB">
        <w:rPr>
          <w:snapToGrid w:val="0"/>
        </w:rPr>
        <w:t>資料來源：</w:t>
      </w:r>
      <w:r w:rsidRPr="00CB16AB">
        <w:rPr>
          <w:rFonts w:hint="eastAsia"/>
          <w:snapToGrid w:val="0"/>
        </w:rPr>
        <w:t>安置基金提供，本中心彙整。</w:t>
      </w:r>
    </w:p>
    <w:bookmarkEnd w:id="5"/>
    <w:p w:rsidR="007B430A" w:rsidRPr="00CB16AB" w:rsidRDefault="00791576" w:rsidP="00922164">
      <w:pPr>
        <w:pStyle w:val="21"/>
        <w:rPr>
          <w:rFonts w:hAnsi="標楷體" w:hint="eastAsia"/>
        </w:rPr>
      </w:pPr>
      <w:r w:rsidRPr="00CB16AB">
        <w:rPr>
          <w:rFonts w:hint="eastAsia"/>
          <w:snapToGrid w:val="0"/>
        </w:rPr>
        <w:t>另觀</w:t>
      </w:r>
      <w:r w:rsidR="00EE7B7B" w:rsidRPr="00CB16AB">
        <w:rPr>
          <w:rFonts w:hint="eastAsia"/>
          <w:snapToGrid w:val="0"/>
        </w:rPr>
        <w:t>退除役官兵受惠於促穩方案之推動成果</w:t>
      </w:r>
      <w:r w:rsidR="008012D3" w:rsidRPr="00CB16AB">
        <w:rPr>
          <w:rFonts w:hint="eastAsia"/>
          <w:snapToGrid w:val="0"/>
        </w:rPr>
        <w:t>統計</w:t>
      </w:r>
      <w:r w:rsidR="0055178E" w:rsidRPr="00CB16AB">
        <w:rPr>
          <w:rFonts w:hint="eastAsia"/>
          <w:snapToGrid w:val="0"/>
        </w:rPr>
        <w:t>資料</w:t>
      </w:r>
      <w:r w:rsidRPr="00CB16AB">
        <w:rPr>
          <w:rFonts w:hint="eastAsia"/>
          <w:snapToGrid w:val="0"/>
        </w:rPr>
        <w:t>(詳表2），</w:t>
      </w:r>
      <w:r w:rsidR="0055178E" w:rsidRPr="00CB16AB">
        <w:rPr>
          <w:rFonts w:hint="eastAsia"/>
          <w:snapToGrid w:val="0"/>
        </w:rPr>
        <w:t>110至</w:t>
      </w:r>
      <w:r w:rsidR="00EE7B7B" w:rsidRPr="00CB16AB">
        <w:rPr>
          <w:rFonts w:hint="eastAsia"/>
          <w:snapToGrid w:val="0"/>
        </w:rPr>
        <w:t>112</w:t>
      </w:r>
      <w:r w:rsidR="0055178E" w:rsidRPr="00CB16AB">
        <w:rPr>
          <w:rFonts w:hint="eastAsia"/>
          <w:snapToGrid w:val="0"/>
        </w:rPr>
        <w:t>年度穩定就業者之</w:t>
      </w:r>
      <w:r w:rsidR="00E55C4E" w:rsidRPr="00CB16AB">
        <w:rPr>
          <w:rFonts w:hint="eastAsia"/>
          <w:snapToGrid w:val="0"/>
        </w:rPr>
        <w:t>整體</w:t>
      </w:r>
      <w:r w:rsidR="0055178E" w:rsidRPr="00CB16AB">
        <w:rPr>
          <w:rFonts w:hint="eastAsia"/>
          <w:snapToGrid w:val="0"/>
        </w:rPr>
        <w:t>平均薪資自</w:t>
      </w:r>
      <w:r w:rsidR="00DC759A" w:rsidRPr="00CB16AB">
        <w:rPr>
          <w:snapToGrid w:val="0"/>
        </w:rPr>
        <w:t>3</w:t>
      </w:r>
      <w:r w:rsidR="00DC759A" w:rsidRPr="00CB16AB">
        <w:rPr>
          <w:rFonts w:hint="eastAsia"/>
          <w:snapToGrid w:val="0"/>
        </w:rPr>
        <w:t>萬</w:t>
      </w:r>
      <w:r w:rsidR="00DC759A" w:rsidRPr="00CB16AB">
        <w:rPr>
          <w:snapToGrid w:val="0"/>
        </w:rPr>
        <w:t>1,</w:t>
      </w:r>
      <w:r w:rsidR="000010BD" w:rsidRPr="00CB16AB">
        <w:rPr>
          <w:rFonts w:hint="eastAsia"/>
          <w:snapToGrid w:val="0"/>
        </w:rPr>
        <w:t>136</w:t>
      </w:r>
      <w:r w:rsidR="0055178E" w:rsidRPr="00CB16AB">
        <w:rPr>
          <w:rFonts w:hint="eastAsia"/>
          <w:snapToGrid w:val="0"/>
        </w:rPr>
        <w:lastRenderedPageBreak/>
        <w:t>元</w:t>
      </w:r>
      <w:r w:rsidR="000010BD" w:rsidRPr="00CB16AB">
        <w:rPr>
          <w:rFonts w:hint="eastAsia"/>
          <w:snapToGrid w:val="0"/>
        </w:rPr>
        <w:t>逐年</w:t>
      </w:r>
      <w:r w:rsidR="0055178E" w:rsidRPr="00CB16AB">
        <w:rPr>
          <w:rFonts w:hint="eastAsia"/>
          <w:snapToGrid w:val="0"/>
        </w:rPr>
        <w:t>提高至</w:t>
      </w:r>
      <w:r w:rsidR="002E5D76" w:rsidRPr="00CB16AB">
        <w:rPr>
          <w:snapToGrid w:val="0"/>
        </w:rPr>
        <w:t>3</w:t>
      </w:r>
      <w:r w:rsidR="002E5D76" w:rsidRPr="00CB16AB">
        <w:rPr>
          <w:rFonts w:hint="eastAsia"/>
          <w:snapToGrid w:val="0"/>
        </w:rPr>
        <w:t>萬</w:t>
      </w:r>
      <w:r w:rsidR="002E5D76" w:rsidRPr="00CB16AB">
        <w:rPr>
          <w:snapToGrid w:val="0"/>
        </w:rPr>
        <w:t>3,686</w:t>
      </w:r>
      <w:r w:rsidR="0055178E" w:rsidRPr="00CB16AB">
        <w:rPr>
          <w:rFonts w:hint="eastAsia"/>
          <w:snapToGrid w:val="0"/>
        </w:rPr>
        <w:t>元</w:t>
      </w:r>
      <w:r w:rsidR="00DC759A" w:rsidRPr="00CB16AB">
        <w:rPr>
          <w:rFonts w:hAnsi="標楷體" w:hint="eastAsia"/>
          <w:snapToGrid w:val="0"/>
        </w:rPr>
        <w:t>，</w:t>
      </w:r>
      <w:r w:rsidR="002E5D76" w:rsidRPr="00CB16AB">
        <w:rPr>
          <w:rFonts w:hAnsi="標楷體" w:hint="eastAsia"/>
          <w:snapToGrid w:val="0"/>
        </w:rPr>
        <w:t>雖整體</w:t>
      </w:r>
      <w:r w:rsidR="00487F0D" w:rsidRPr="00CB16AB">
        <w:rPr>
          <w:rFonts w:hAnsi="標楷體" w:hint="eastAsia"/>
          <w:snapToGrid w:val="0"/>
        </w:rPr>
        <w:t>各職類</w:t>
      </w:r>
      <w:r w:rsidR="002E5D76" w:rsidRPr="00CB16AB">
        <w:rPr>
          <w:rFonts w:hAnsi="標楷體" w:hint="eastAsia"/>
          <w:snapToGrid w:val="0"/>
        </w:rPr>
        <w:t>平均薪資</w:t>
      </w:r>
      <w:r w:rsidR="00487F0D" w:rsidRPr="00CB16AB">
        <w:rPr>
          <w:rFonts w:hAnsi="標楷體" w:hint="eastAsia"/>
          <w:snapToGrid w:val="0"/>
        </w:rPr>
        <w:t>提高不少，惟</w:t>
      </w:r>
      <w:r w:rsidR="00D835F7" w:rsidRPr="00CB16AB">
        <w:rPr>
          <w:rFonts w:hAnsi="標楷體" w:hint="eastAsia"/>
          <w:snapToGrid w:val="0"/>
        </w:rPr>
        <w:t>包括</w:t>
      </w:r>
      <w:r w:rsidR="00D835F7" w:rsidRPr="00CB16AB">
        <w:rPr>
          <w:rFonts w:hAnsi="標楷體" w:hint="eastAsia"/>
          <w:snapToGrid w:val="0"/>
          <w:shd w:val="pct15" w:color="auto" w:fill="FFFFFF"/>
        </w:rPr>
        <w:t>農林漁牧、出版影音製作傳播及資通訊服務、金融保險業及藝術娛樂休閒服務</w:t>
      </w:r>
      <w:r w:rsidR="00D835F7" w:rsidRPr="00CB16AB">
        <w:rPr>
          <w:rFonts w:hAnsi="標楷體" w:hint="eastAsia"/>
          <w:snapToGrid w:val="0"/>
        </w:rPr>
        <w:t>等</w:t>
      </w:r>
      <w:r w:rsidR="00487F0D" w:rsidRPr="00CB16AB">
        <w:rPr>
          <w:rFonts w:hAnsi="標楷體" w:hint="eastAsia"/>
          <w:snapToGrid w:val="0"/>
        </w:rPr>
        <w:t>4</w:t>
      </w:r>
      <w:r w:rsidR="00D835F7" w:rsidRPr="00CB16AB">
        <w:rPr>
          <w:rFonts w:hAnsi="標楷體" w:hint="eastAsia"/>
          <w:snapToGrid w:val="0"/>
        </w:rPr>
        <w:t>職類</w:t>
      </w:r>
      <w:r w:rsidR="00487F0D" w:rsidRPr="00CB16AB">
        <w:rPr>
          <w:rFonts w:hAnsi="標楷體" w:hint="eastAsia"/>
          <w:snapToGrid w:val="0"/>
        </w:rPr>
        <w:t>，</w:t>
      </w:r>
      <w:r w:rsidR="007A0A34" w:rsidRPr="00CB16AB">
        <w:rPr>
          <w:rFonts w:hAnsi="標楷體" w:hint="eastAsia"/>
          <w:snapToGrid w:val="0"/>
        </w:rPr>
        <w:t>112</w:t>
      </w:r>
      <w:r w:rsidR="00487F0D" w:rsidRPr="00CB16AB">
        <w:rPr>
          <w:rFonts w:hAnsi="標楷體" w:hint="eastAsia"/>
          <w:snapToGrid w:val="0"/>
        </w:rPr>
        <w:t>年度穩定就業受惠人數</w:t>
      </w:r>
      <w:r w:rsidR="00FF573D" w:rsidRPr="00CB16AB">
        <w:rPr>
          <w:rFonts w:hAnsi="標楷體" w:hint="eastAsia"/>
          <w:snapToGrid w:val="0"/>
        </w:rPr>
        <w:t>或</w:t>
      </w:r>
      <w:r w:rsidR="00487F0D" w:rsidRPr="00CB16AB">
        <w:rPr>
          <w:rFonts w:hAnsi="標楷體" w:hint="eastAsia"/>
          <w:snapToGrid w:val="0"/>
        </w:rPr>
        <w:t>受惠者平均薪資</w:t>
      </w:r>
      <w:r w:rsidR="007C0AC9" w:rsidRPr="00CB16AB">
        <w:rPr>
          <w:rFonts w:hAnsi="標楷體" w:hint="eastAsia"/>
        </w:rPr>
        <w:t>，均</w:t>
      </w:r>
      <w:r w:rsidR="00D835F7" w:rsidRPr="00CB16AB">
        <w:rPr>
          <w:rFonts w:hAnsi="標楷體" w:hint="eastAsia"/>
        </w:rPr>
        <w:t>較11</w:t>
      </w:r>
      <w:r w:rsidR="007A0A34" w:rsidRPr="00CB16AB">
        <w:rPr>
          <w:rFonts w:hAnsi="標楷體" w:hint="eastAsia"/>
        </w:rPr>
        <w:t>1</w:t>
      </w:r>
      <w:r w:rsidR="00D835F7" w:rsidRPr="00CB16AB">
        <w:rPr>
          <w:rFonts w:hAnsi="標楷體" w:hint="eastAsia"/>
        </w:rPr>
        <w:t>年度</w:t>
      </w:r>
      <w:r w:rsidR="007B430A" w:rsidRPr="00CB16AB">
        <w:rPr>
          <w:rFonts w:hAnsi="標楷體" w:hint="eastAsia"/>
        </w:rPr>
        <w:t>下滑</w:t>
      </w:r>
      <w:r w:rsidR="002E5D76" w:rsidRPr="00CB16AB">
        <w:rPr>
          <w:rFonts w:hAnsi="標楷體" w:hint="eastAsia"/>
        </w:rPr>
        <w:t>，允宜持續觀察並追蹤受益者就業狀況</w:t>
      </w:r>
      <w:r w:rsidR="00D835F7" w:rsidRPr="00CB16AB">
        <w:rPr>
          <w:rFonts w:hAnsi="標楷體" w:hint="eastAsia"/>
        </w:rPr>
        <w:t>。</w:t>
      </w:r>
    </w:p>
    <w:p w:rsidR="0055178E" w:rsidRPr="00CB16AB" w:rsidRDefault="00EA1717" w:rsidP="00705242">
      <w:pPr>
        <w:spacing w:line="440" w:lineRule="exact"/>
        <w:ind w:leftChars="0" w:left="6262" w:hangingChars="2209" w:hanging="6262"/>
        <w:jc w:val="left"/>
        <w:rPr>
          <w:rFonts w:hAnsi="標楷體" w:hint="eastAsia"/>
          <w:sz w:val="24"/>
          <w:szCs w:val="24"/>
        </w:rPr>
      </w:pPr>
      <w:bookmarkStart w:id="6" w:name="_Hlk180395402"/>
      <w:r w:rsidRPr="00CB16AB">
        <w:rPr>
          <w:rFonts w:hAnsi="標楷體" w:hint="eastAsia"/>
          <w:b/>
          <w:snapToGrid w:val="0"/>
        </w:rPr>
        <w:t>表</w:t>
      </w:r>
      <w:r w:rsidR="00146166" w:rsidRPr="00CB16AB">
        <w:rPr>
          <w:rFonts w:hAnsi="標楷體" w:hint="eastAsia"/>
          <w:b/>
          <w:snapToGrid w:val="0"/>
        </w:rPr>
        <w:t>2  110</w:t>
      </w:r>
      <w:r w:rsidRPr="00CB16AB">
        <w:rPr>
          <w:rFonts w:hAnsi="標楷體" w:hint="eastAsia"/>
          <w:b/>
          <w:snapToGrid w:val="0"/>
        </w:rPr>
        <w:t>至</w:t>
      </w:r>
      <w:r w:rsidR="00146166" w:rsidRPr="00CB16AB">
        <w:rPr>
          <w:rFonts w:hAnsi="標楷體" w:hint="eastAsia"/>
          <w:b/>
          <w:snapToGrid w:val="0"/>
        </w:rPr>
        <w:t>112</w:t>
      </w:r>
      <w:r w:rsidRPr="00CB16AB">
        <w:rPr>
          <w:rFonts w:hAnsi="標楷體" w:hint="eastAsia"/>
          <w:b/>
          <w:snapToGrid w:val="0"/>
        </w:rPr>
        <w:t>年</w:t>
      </w:r>
      <w:r w:rsidR="00EE7B7B" w:rsidRPr="00CB16AB">
        <w:rPr>
          <w:rFonts w:hAnsi="標楷體" w:hint="eastAsia"/>
          <w:b/>
          <w:snapToGrid w:val="0"/>
        </w:rPr>
        <w:t>退除役官兵</w:t>
      </w:r>
      <w:r w:rsidR="00146166" w:rsidRPr="00CB16AB">
        <w:rPr>
          <w:rFonts w:hAnsi="標楷體" w:hint="eastAsia"/>
          <w:b/>
          <w:snapToGrid w:val="0"/>
        </w:rPr>
        <w:t>受惠於促穩方案之</w:t>
      </w:r>
      <w:r w:rsidRPr="00CB16AB">
        <w:rPr>
          <w:rFonts w:hAnsi="標楷體" w:hint="eastAsia"/>
          <w:b/>
          <w:snapToGrid w:val="0"/>
        </w:rPr>
        <w:t xml:space="preserve">推動成果統計表                  </w:t>
      </w:r>
      <w:r w:rsidRPr="00CB16AB">
        <w:rPr>
          <w:rFonts w:hAnsi="標楷體" w:hint="eastAsia"/>
          <w:sz w:val="24"/>
          <w:szCs w:val="24"/>
        </w:rPr>
        <w:t>單位：人；新臺幣元</w:t>
      </w:r>
    </w:p>
    <w:tbl>
      <w:tblPr>
        <w:tblW w:w="0" w:type="auto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4"/>
        <w:gridCol w:w="1000"/>
        <w:gridCol w:w="1001"/>
        <w:gridCol w:w="1001"/>
        <w:gridCol w:w="1001"/>
        <w:gridCol w:w="1001"/>
        <w:gridCol w:w="1001"/>
      </w:tblGrid>
      <w:tr w:rsidR="0055178E" w:rsidRPr="00CB16AB" w:rsidTr="00EE7B7B">
        <w:trPr>
          <w:tblHeader/>
        </w:trPr>
        <w:tc>
          <w:tcPr>
            <w:tcW w:w="2464" w:type="dxa"/>
            <w:vMerge w:val="restart"/>
            <w:shd w:val="clear" w:color="auto" w:fill="auto"/>
          </w:tcPr>
          <w:p w:rsidR="0055178E" w:rsidRPr="00CB16AB" w:rsidRDefault="0055178E" w:rsidP="00146166">
            <w:pPr>
              <w:pStyle w:val="141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 xml:space="preserve">    項目</w:t>
            </w:r>
          </w:p>
          <w:p w:rsidR="0055178E" w:rsidRPr="00CB16AB" w:rsidRDefault="0055178E" w:rsidP="00146166">
            <w:pPr>
              <w:pStyle w:val="141"/>
              <w:rPr>
                <w:rFonts w:hint="eastAsia"/>
                <w:snapToGrid w:val="0"/>
              </w:rPr>
            </w:pPr>
          </w:p>
          <w:p w:rsidR="0055178E" w:rsidRPr="00CB16AB" w:rsidRDefault="0055178E" w:rsidP="00146166">
            <w:pPr>
              <w:pStyle w:val="141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職類</w:t>
            </w:r>
          </w:p>
        </w:tc>
        <w:tc>
          <w:tcPr>
            <w:tcW w:w="3002" w:type="dxa"/>
            <w:gridSpan w:val="3"/>
            <w:shd w:val="clear" w:color="auto" w:fill="auto"/>
          </w:tcPr>
          <w:p w:rsidR="00D835F7" w:rsidRPr="00CB16AB" w:rsidRDefault="00D835F7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穩定就業</w:t>
            </w:r>
          </w:p>
          <w:p w:rsidR="0055178E" w:rsidRPr="00CB16AB" w:rsidRDefault="00146166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受惠</w:t>
            </w:r>
            <w:r w:rsidR="0055178E" w:rsidRPr="00CB16AB">
              <w:rPr>
                <w:rFonts w:hint="eastAsia"/>
                <w:snapToGrid w:val="0"/>
              </w:rPr>
              <w:t>人數</w:t>
            </w:r>
          </w:p>
        </w:tc>
        <w:tc>
          <w:tcPr>
            <w:tcW w:w="3003" w:type="dxa"/>
            <w:gridSpan w:val="3"/>
            <w:shd w:val="clear" w:color="auto" w:fill="auto"/>
          </w:tcPr>
          <w:p w:rsidR="00D835F7" w:rsidRPr="00CB16AB" w:rsidRDefault="00D835F7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穩定就業</w:t>
            </w:r>
          </w:p>
          <w:p w:rsidR="0055178E" w:rsidRPr="00CB16AB" w:rsidRDefault="00146166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受惠者</w:t>
            </w:r>
            <w:r w:rsidR="0055178E" w:rsidRPr="00CB16AB">
              <w:rPr>
                <w:rFonts w:hint="eastAsia"/>
                <w:snapToGrid w:val="0"/>
              </w:rPr>
              <w:t>平均薪資</w:t>
            </w:r>
          </w:p>
        </w:tc>
      </w:tr>
      <w:tr w:rsidR="0055178E" w:rsidRPr="00CB16AB" w:rsidTr="00EE7B7B">
        <w:trPr>
          <w:tblHeader/>
        </w:trPr>
        <w:tc>
          <w:tcPr>
            <w:tcW w:w="2464" w:type="dxa"/>
            <w:vMerge/>
            <w:shd w:val="clear" w:color="auto" w:fill="auto"/>
          </w:tcPr>
          <w:p w:rsidR="0055178E" w:rsidRPr="00CB16AB" w:rsidRDefault="0055178E" w:rsidP="00146166">
            <w:pPr>
              <w:pStyle w:val="141"/>
              <w:rPr>
                <w:rFonts w:hint="eastAsia"/>
                <w:snapToGrid w:val="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55178E" w:rsidRPr="00CB16AB" w:rsidRDefault="0055178E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110年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55178E" w:rsidRPr="00CB16AB" w:rsidRDefault="0055178E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111年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55178E" w:rsidRPr="00CB16AB" w:rsidRDefault="0055178E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112年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55178E" w:rsidRPr="00CB16AB" w:rsidRDefault="0055178E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110年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55178E" w:rsidRPr="00CB16AB" w:rsidRDefault="0055178E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111年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55178E" w:rsidRPr="00CB16AB" w:rsidRDefault="00DC759A" w:rsidP="00EE7B7B">
            <w:pPr>
              <w:pStyle w:val="141"/>
              <w:jc w:val="center"/>
              <w:rPr>
                <w:rFonts w:hint="eastAsia"/>
                <w:snapToGrid w:val="0"/>
              </w:rPr>
            </w:pPr>
            <w:r w:rsidRPr="00CB16AB">
              <w:rPr>
                <w:rFonts w:hint="eastAsia"/>
                <w:snapToGrid w:val="0"/>
              </w:rPr>
              <w:t>112</w:t>
            </w:r>
            <w:r w:rsidR="0055178E" w:rsidRPr="00CB16AB">
              <w:rPr>
                <w:rFonts w:hint="eastAsia"/>
                <w:snapToGrid w:val="0"/>
              </w:rPr>
              <w:t>年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rFonts w:hint="eastAsia"/>
                <w:snapToGrid w:val="0"/>
                <w:szCs w:val="24"/>
                <w:highlight w:val="yellow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農林漁牧</w:t>
            </w:r>
            <w:r w:rsidR="00EE7B7B"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30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29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27,463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27,882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29,855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rFonts w:hint="eastAsia"/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礦業土石採取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10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24,400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30,300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37,892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製造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954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snapToGrid w:val="0"/>
                <w:szCs w:val="24"/>
              </w:rPr>
              <w:t>996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1,100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33,796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34,755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36,174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電力及燃氣供應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51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80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83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33,417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31,413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36,168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用水供應污染整治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56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71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83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33,744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38,637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38,650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營建工程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424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30,449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30,339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31,705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批發及零售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741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815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1,023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30,243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29,663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31,403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ind w:rightChars="-33" w:right="-93"/>
              <w:jc w:val="both"/>
              <w:rPr>
                <w:snapToGrid w:val="0"/>
                <w:szCs w:val="24"/>
                <w:highlight w:val="yellow"/>
              </w:rPr>
            </w:pPr>
            <w:r w:rsidRPr="00CB16AB">
              <w:rPr>
                <w:rFonts w:hint="eastAsia"/>
                <w:snapToGrid w:val="0"/>
                <w:szCs w:val="24"/>
              </w:rPr>
              <w:t>運輸及倉儲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342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389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35,677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35,410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37,716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住宿及餐飲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233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220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357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27,343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27,847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28,925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  <w:highlight w:val="yellow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出版影音製作傳播及資通訊服務</w:t>
            </w:r>
            <w:r w:rsidR="00EE7B7B"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122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113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137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32,367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37,211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36,922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  <w:highlight w:val="yellow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金融保險</w:t>
            </w:r>
            <w:r w:rsidR="00EE7B7B"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60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74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31,546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32,706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32,015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  <w:highlight w:val="yellow"/>
              </w:rPr>
            </w:pPr>
            <w:r w:rsidRPr="00CB16AB">
              <w:rPr>
                <w:rFonts w:hint="eastAsia"/>
                <w:snapToGrid w:val="0"/>
                <w:szCs w:val="24"/>
              </w:rPr>
              <w:t>不動產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73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57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96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30,550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31,047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31,957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專業科學技術服務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272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284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410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35,636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34,010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35,956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  <w:highlight w:val="yellow"/>
              </w:rPr>
            </w:pPr>
            <w:r w:rsidRPr="00CB16AB">
              <w:rPr>
                <w:rFonts w:hint="eastAsia"/>
                <w:snapToGrid w:val="0"/>
                <w:szCs w:val="24"/>
              </w:rPr>
              <w:t>支援服務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1,112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1,0</w:t>
            </w:r>
            <w:r w:rsidRPr="00CB16AB">
              <w:rPr>
                <w:snapToGrid w:val="0"/>
                <w:szCs w:val="24"/>
              </w:rPr>
              <w:t>86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1,237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29,735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30,703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32,455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公共行政及國防；強制性社會安全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350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316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445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32,679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32,827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35,732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教育業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322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312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412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30,520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29,702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32,508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醫療保健與社會工作服務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248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236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329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32,113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29,437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31,985</w:t>
            </w:r>
          </w:p>
        </w:tc>
      </w:tr>
      <w:tr w:rsidR="00146166" w:rsidRPr="00CB16AB" w:rsidTr="00EE7B7B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藝術娛樂休閒服務</w:t>
            </w:r>
            <w:r w:rsidR="00EE7B7B"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業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81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64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90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29,382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napToGrid w:val="0"/>
                <w:szCs w:val="24"/>
                <w:shd w:val="pct15" w:color="auto" w:fill="FFFFFF"/>
              </w:rPr>
              <w:t>31,260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31,171</w:t>
            </w:r>
          </w:p>
        </w:tc>
      </w:tr>
      <w:tr w:rsidR="00FF573D" w:rsidRPr="00CB16AB" w:rsidTr="00A50D4C"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D835F7">
            <w:pPr>
              <w:pStyle w:val="141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其他服務</w:t>
            </w:r>
            <w:r w:rsidR="00EE7B7B" w:rsidRPr="00CB16AB">
              <w:rPr>
                <w:rFonts w:hint="eastAsia"/>
                <w:snapToGrid w:val="0"/>
                <w:szCs w:val="24"/>
              </w:rPr>
              <w:t>業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120</w:t>
            </w:r>
          </w:p>
        </w:tc>
        <w:tc>
          <w:tcPr>
            <w:tcW w:w="100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</w:pPr>
            <w:r w:rsidRPr="00CB16AB">
              <w:rPr>
                <w:rFonts w:hint="eastAsia"/>
              </w:rPr>
              <w:t>101</w:t>
            </w:r>
          </w:p>
        </w:tc>
        <w:tc>
          <w:tcPr>
            <w:tcW w:w="100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153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30,519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rFonts w:hint="eastAsia"/>
                <w:snapToGrid w:val="0"/>
                <w:szCs w:val="24"/>
              </w:rPr>
              <w:t>29,051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146166" w:rsidP="00146166">
            <w:pPr>
              <w:pStyle w:val="141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CB16AB">
              <w:rPr>
                <w:rFonts w:hint="eastAsia"/>
              </w:rPr>
              <w:t>30,836</w:t>
            </w:r>
          </w:p>
        </w:tc>
      </w:tr>
      <w:tr w:rsidR="00FF573D" w:rsidRPr="00CB16AB" w:rsidTr="00A50D4C">
        <w:trPr>
          <w:trHeight w:val="143"/>
        </w:trPr>
        <w:tc>
          <w:tcPr>
            <w:tcW w:w="2464" w:type="dxa"/>
            <w:shd w:val="clear" w:color="auto" w:fill="auto"/>
            <w:vAlign w:val="center"/>
          </w:tcPr>
          <w:p w:rsidR="00146166" w:rsidRPr="00CB16AB" w:rsidRDefault="00146166" w:rsidP="00EE7B7B">
            <w:pPr>
              <w:pStyle w:val="141"/>
              <w:ind w:rightChars="-33" w:right="-93"/>
              <w:jc w:val="both"/>
              <w:rPr>
                <w:b/>
                <w:snapToGrid w:val="0"/>
                <w:szCs w:val="24"/>
              </w:rPr>
            </w:pPr>
            <w:r w:rsidRPr="00CB16AB">
              <w:rPr>
                <w:rFonts w:hint="eastAsia"/>
                <w:b/>
                <w:snapToGrid w:val="0"/>
                <w:szCs w:val="24"/>
              </w:rPr>
              <w:t>整體</w:t>
            </w:r>
            <w:r w:rsidR="006660FD" w:rsidRPr="00CB16AB">
              <w:rPr>
                <w:rFonts w:hint="eastAsia"/>
                <w:b/>
                <w:snapToGrid w:val="0"/>
                <w:szCs w:val="24"/>
              </w:rPr>
              <w:t>(19項)</w:t>
            </w:r>
          </w:p>
        </w:tc>
        <w:tc>
          <w:tcPr>
            <w:tcW w:w="1000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146166" w:rsidRPr="00CB16AB" w:rsidRDefault="002F78F6" w:rsidP="00146166">
            <w:pPr>
              <w:pStyle w:val="141"/>
              <w:jc w:val="right"/>
            </w:pPr>
            <w:r w:rsidRPr="00CB16AB">
              <w:t>5,500</w:t>
            </w:r>
          </w:p>
        </w:tc>
        <w:tc>
          <w:tcPr>
            <w:tcW w:w="1001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146166" w:rsidRPr="00CB16AB" w:rsidRDefault="002F78F6" w:rsidP="00146166">
            <w:pPr>
              <w:pStyle w:val="141"/>
              <w:jc w:val="right"/>
            </w:pPr>
            <w:r w:rsidRPr="00CB16AB">
              <w:t>5,491</w:t>
            </w:r>
          </w:p>
        </w:tc>
        <w:tc>
          <w:tcPr>
            <w:tcW w:w="1001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146166" w:rsidRPr="00CB16AB" w:rsidRDefault="002F78F6" w:rsidP="00146166">
            <w:pPr>
              <w:pStyle w:val="141"/>
              <w:jc w:val="right"/>
            </w:pPr>
            <w:r w:rsidRPr="00CB16AB">
              <w:t>6,881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2E5D76" w:rsidP="00146166">
            <w:pPr>
              <w:pStyle w:val="141"/>
              <w:jc w:val="right"/>
            </w:pPr>
            <w:r w:rsidRPr="00CB16AB">
              <w:t>31,136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2E5D7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snapToGrid w:val="0"/>
                <w:szCs w:val="24"/>
              </w:rPr>
              <w:t>31,800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146166" w:rsidRPr="00CB16AB" w:rsidRDefault="002E5D76" w:rsidP="00146166">
            <w:pPr>
              <w:pStyle w:val="141"/>
              <w:jc w:val="right"/>
              <w:rPr>
                <w:snapToGrid w:val="0"/>
                <w:szCs w:val="24"/>
              </w:rPr>
            </w:pPr>
            <w:r w:rsidRPr="00CB16AB">
              <w:rPr>
                <w:snapToGrid w:val="0"/>
                <w:szCs w:val="24"/>
              </w:rPr>
              <w:t>33,686</w:t>
            </w:r>
          </w:p>
        </w:tc>
      </w:tr>
    </w:tbl>
    <w:bookmarkEnd w:id="6"/>
    <w:p w:rsidR="002F78F6" w:rsidRPr="00CB16AB" w:rsidRDefault="002F78F6" w:rsidP="002F78F6">
      <w:pPr>
        <w:pStyle w:val="141"/>
        <w:rPr>
          <w:rFonts w:hint="eastAsia"/>
          <w:snapToGrid w:val="0"/>
        </w:rPr>
      </w:pPr>
      <w:r w:rsidRPr="00CB16AB">
        <w:rPr>
          <w:rFonts w:hint="eastAsia"/>
          <w:snapToGrid w:val="0"/>
        </w:rPr>
        <w:t>說    明：</w:t>
      </w:r>
      <w:r w:rsidR="0089095C" w:rsidRPr="00CB16AB">
        <w:rPr>
          <w:rFonts w:hint="eastAsia"/>
          <w:snapToGrid w:val="0"/>
        </w:rPr>
        <w:t>表內</w:t>
      </w:r>
      <w:r w:rsidRPr="00CB16AB">
        <w:rPr>
          <w:rFonts w:hint="eastAsia"/>
          <w:snapToGrid w:val="0"/>
        </w:rPr>
        <w:t>穩定就業受惠人數</w:t>
      </w:r>
      <w:r w:rsidR="0089095C" w:rsidRPr="00CB16AB">
        <w:rPr>
          <w:rFonts w:hint="eastAsia"/>
          <w:snapToGrid w:val="0"/>
        </w:rPr>
        <w:t>係各</w:t>
      </w:r>
      <w:r w:rsidR="00E57EDA" w:rsidRPr="00CB16AB">
        <w:rPr>
          <w:rFonts w:hint="eastAsia"/>
          <w:snapToGrid w:val="0"/>
        </w:rPr>
        <w:t>該</w:t>
      </w:r>
      <w:r w:rsidR="0089095C" w:rsidRPr="00CB16AB">
        <w:rPr>
          <w:rFonts w:hint="eastAsia"/>
          <w:snapToGrid w:val="0"/>
        </w:rPr>
        <w:t>年度之</w:t>
      </w:r>
      <w:r w:rsidR="00E57EDA" w:rsidRPr="00CB16AB">
        <w:rPr>
          <w:rFonts w:hint="eastAsia"/>
          <w:snapToGrid w:val="0"/>
        </w:rPr>
        <w:t>核發人數</w:t>
      </w:r>
      <w:r w:rsidR="0089095C" w:rsidRPr="00CB16AB">
        <w:rPr>
          <w:rFonts w:hAnsi="標楷體" w:hint="eastAsia"/>
          <w:snapToGrid w:val="0"/>
        </w:rPr>
        <w:t>。</w:t>
      </w:r>
    </w:p>
    <w:p w:rsidR="00A87288" w:rsidRPr="00CB16AB" w:rsidRDefault="00A87288" w:rsidP="008021C4">
      <w:pPr>
        <w:pStyle w:val="141"/>
        <w:rPr>
          <w:snapToGrid w:val="0"/>
        </w:rPr>
      </w:pPr>
      <w:r w:rsidRPr="00CB16AB">
        <w:rPr>
          <w:snapToGrid w:val="0"/>
        </w:rPr>
        <w:t>資料來源：</w:t>
      </w:r>
      <w:r w:rsidRPr="00CB16AB">
        <w:rPr>
          <w:rFonts w:hint="eastAsia"/>
          <w:snapToGrid w:val="0"/>
        </w:rPr>
        <w:t>安置基金提供</w:t>
      </w:r>
      <w:r w:rsidR="00EE7B7B" w:rsidRPr="00CB16AB">
        <w:rPr>
          <w:rFonts w:hint="eastAsia"/>
          <w:snapToGrid w:val="0"/>
        </w:rPr>
        <w:t>，本中心整理</w:t>
      </w:r>
      <w:r w:rsidRPr="00CB16AB">
        <w:rPr>
          <w:rFonts w:hint="eastAsia"/>
          <w:snapToGrid w:val="0"/>
        </w:rPr>
        <w:t>。</w:t>
      </w:r>
    </w:p>
    <w:p w:rsidR="00922164" w:rsidRPr="00CB16AB" w:rsidRDefault="00EA1717" w:rsidP="007A0A34">
      <w:pPr>
        <w:rPr>
          <w:rFonts w:hint="eastAsia"/>
          <w:snapToGrid w:val="0"/>
        </w:rPr>
      </w:pPr>
      <w:r w:rsidRPr="00CB16AB">
        <w:rPr>
          <w:rFonts w:hint="eastAsia"/>
          <w:snapToGrid w:val="0"/>
        </w:rPr>
        <w:t>綜上，安置基金</w:t>
      </w:r>
      <w:r w:rsidR="00922164" w:rsidRPr="00CB16AB">
        <w:rPr>
          <w:rFonts w:hint="eastAsia"/>
          <w:snapToGrid w:val="0"/>
        </w:rPr>
        <w:t>賡續</w:t>
      </w:r>
      <w:r w:rsidRPr="00CB16AB">
        <w:rPr>
          <w:rFonts w:hint="eastAsia"/>
          <w:snapToGrid w:val="0"/>
        </w:rPr>
        <w:t>辦理</w:t>
      </w:r>
      <w:r w:rsidR="00A87288" w:rsidRPr="00CB16AB">
        <w:rPr>
          <w:rFonts w:hint="eastAsia"/>
          <w:snapToGrid w:val="0"/>
        </w:rPr>
        <w:t>促進穩定就業方案</w:t>
      </w:r>
      <w:r w:rsidRPr="00CB16AB">
        <w:rPr>
          <w:rFonts w:hint="eastAsia"/>
          <w:snapToGrid w:val="0"/>
        </w:rPr>
        <w:t>，</w:t>
      </w:r>
      <w:r w:rsidR="00922164" w:rsidRPr="00CB16AB">
        <w:rPr>
          <w:rFonts w:hint="eastAsia"/>
          <w:snapToGrid w:val="0"/>
        </w:rPr>
        <w:t>惟</w:t>
      </w:r>
      <w:r w:rsidR="00FF573D" w:rsidRPr="00CB16AB">
        <w:rPr>
          <w:rFonts w:hint="eastAsia"/>
          <w:snapToGrid w:val="0"/>
        </w:rPr>
        <w:t>112年度</w:t>
      </w:r>
      <w:r w:rsidR="00922164" w:rsidRPr="00CB16AB">
        <w:rPr>
          <w:rFonts w:hint="eastAsia"/>
          <w:snapToGrid w:val="0"/>
        </w:rPr>
        <w:t>部分職類之</w:t>
      </w:r>
      <w:r w:rsidR="002E5D76" w:rsidRPr="00CB16AB">
        <w:rPr>
          <w:rFonts w:hint="eastAsia"/>
          <w:snapToGrid w:val="0"/>
        </w:rPr>
        <w:t>穩定就業受惠人數</w:t>
      </w:r>
      <w:r w:rsidR="000010BD" w:rsidRPr="00CB16AB">
        <w:rPr>
          <w:rFonts w:hint="eastAsia"/>
          <w:snapToGrid w:val="0"/>
        </w:rPr>
        <w:t>或</w:t>
      </w:r>
      <w:r w:rsidR="002E5D76" w:rsidRPr="00CB16AB">
        <w:rPr>
          <w:rFonts w:hint="eastAsia"/>
          <w:snapToGrid w:val="0"/>
        </w:rPr>
        <w:t>受惠者平均薪資</w:t>
      </w:r>
      <w:r w:rsidR="00FF573D" w:rsidRPr="00CB16AB">
        <w:rPr>
          <w:rFonts w:hAnsi="標楷體" w:hint="eastAsia"/>
          <w:snapToGrid w:val="0"/>
        </w:rPr>
        <w:t>，</w:t>
      </w:r>
      <w:r w:rsidR="00FF573D" w:rsidRPr="00CB16AB">
        <w:rPr>
          <w:rFonts w:hint="eastAsia"/>
          <w:snapToGrid w:val="0"/>
        </w:rPr>
        <w:t>較111年度均</w:t>
      </w:r>
      <w:r w:rsidR="002E5D76" w:rsidRPr="00CB16AB">
        <w:rPr>
          <w:rFonts w:hint="eastAsia"/>
          <w:snapToGrid w:val="0"/>
        </w:rPr>
        <w:t>有下滑情形</w:t>
      </w:r>
      <w:r w:rsidR="00922164" w:rsidRPr="00CB16AB">
        <w:rPr>
          <w:rFonts w:hint="eastAsia"/>
          <w:snapToGrid w:val="0"/>
        </w:rPr>
        <w:t>，允宜持續觀察各職類變化情形，並追蹤受益者就業狀</w:t>
      </w:r>
      <w:r w:rsidR="00922164" w:rsidRPr="00CB16AB">
        <w:rPr>
          <w:rFonts w:hint="eastAsia"/>
          <w:snapToGrid w:val="0"/>
        </w:rPr>
        <w:lastRenderedPageBreak/>
        <w:t>況</w:t>
      </w:r>
      <w:r w:rsidR="00DB7E58" w:rsidRPr="00CB16AB">
        <w:rPr>
          <w:rFonts w:hAnsi="標楷體" w:hint="eastAsia"/>
          <w:snapToGrid w:val="0"/>
        </w:rPr>
        <w:t>，</w:t>
      </w:r>
      <w:r w:rsidR="00922164" w:rsidRPr="00CB16AB">
        <w:rPr>
          <w:rFonts w:hint="eastAsia"/>
          <w:snapToGrid w:val="0"/>
        </w:rPr>
        <w:t>包含持續就業期間、穩定就業薪資變化與其他勞動條件等，以提升</w:t>
      </w:r>
      <w:r w:rsidR="00A87288" w:rsidRPr="00CB16AB">
        <w:rPr>
          <w:rFonts w:hint="eastAsia"/>
          <w:snapToGrid w:val="0"/>
        </w:rPr>
        <w:t>退除役官兵</w:t>
      </w:r>
      <w:r w:rsidR="00922164" w:rsidRPr="00CB16AB">
        <w:rPr>
          <w:rFonts w:hint="eastAsia"/>
          <w:snapToGrid w:val="0"/>
        </w:rPr>
        <w:t>穩定就業成效。</w:t>
      </w:r>
    </w:p>
    <w:sectPr w:rsidR="00922164" w:rsidRPr="00CB16AB" w:rsidSect="0076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AE" w:rsidRDefault="00FE6EAE" w:rsidP="00771583">
      <w:pPr>
        <w:ind w:left="560" w:firstLine="560"/>
      </w:pPr>
      <w:r>
        <w: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  <w:endnote w:type="continuationSeparator" w:id="0">
    <w:p w:rsidR="00FE6EAE" w:rsidRDefault="00FE6EAE" w:rsidP="00771583">
      <w:pPr>
        <w:ind w:left="560" w:firstLine="560"/>
      </w:pPr>
      <w:r>
        <w:continuation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Pr="000427DE" w:rsidRDefault="00E02D5B" w:rsidP="00804E59">
    <w:pPr>
      <w:pStyle w:val="ae"/>
      <w:ind w:leftChars="0" w:left="0" w:firstLineChars="0" w:firstLine="0"/>
      <w:jc w:val="center"/>
    </w:pPr>
    <w:r w:rsidRPr="000427DE">
      <w:fldChar w:fldCharType="begin"/>
    </w:r>
    <w:r w:rsidRPr="000427DE">
      <w:instrText>PAGE   \* MERGEFORMAT</w:instrText>
    </w:r>
    <w:r w:rsidRPr="000427DE">
      <w:fldChar w:fldCharType="separate"/>
    </w:r>
    <w:r w:rsidR="00FE6C0E" w:rsidRPr="00FE6C0E">
      <w:rPr>
        <w:noProof/>
        <w:lang w:val="zh-TW"/>
      </w:rPr>
      <w:t>3</w:t>
    </w:r>
    <w:r w:rsidRPr="000427D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AE" w:rsidRDefault="00FE6EAE" w:rsidP="0018150B">
      <w:pPr>
        <w:ind w:left="560" w:firstLine="560"/>
      </w:pPr>
      <w:r>
        <w:separator/>
      </w:r>
    </w:p>
  </w:footnote>
  <w:footnote w:type="continuationSeparator" w:id="0">
    <w:p w:rsidR="00FE6EAE" w:rsidRDefault="00FE6EAE" w:rsidP="00771583">
      <w:pPr>
        <w:ind w:left="560" w:firstLine="560"/>
      </w:pPr>
      <w:r>
        <w:continuationSeparator/>
      </w:r>
    </w:p>
  </w:footnote>
  <w:footnote w:id="1">
    <w:p w:rsidR="00E02D5B" w:rsidRDefault="00E02D5B" w:rsidP="00E54A7E">
      <w:pPr>
        <w:pStyle w:val="13"/>
        <w:rPr>
          <w:rFonts w:hint="eastAsia"/>
        </w:rPr>
      </w:pPr>
      <w:r>
        <w:rPr>
          <w:rStyle w:val="af0"/>
        </w:rPr>
        <w:footnoteRef/>
      </w:r>
      <w:r w:rsidR="000010BD" w:rsidRPr="000010BD">
        <w:rPr>
          <w:rFonts w:hint="eastAsia"/>
        </w:rPr>
        <w:t>112年5月24日</w:t>
      </w:r>
      <w:r w:rsidR="000010BD">
        <w:rPr>
          <w:rFonts w:hint="eastAsia"/>
        </w:rPr>
        <w:t>增訂</w:t>
      </w:r>
      <w:r w:rsidRPr="00E54A7E">
        <w:rPr>
          <w:rFonts w:hint="eastAsia"/>
        </w:rPr>
        <w:t>輔導條例第5 條之1</w:t>
      </w:r>
      <w:r w:rsidR="000010BD">
        <w:rPr>
          <w:rFonts w:hint="eastAsia"/>
        </w:rPr>
        <w:t>第1項規定</w:t>
      </w:r>
      <w:r w:rsidR="000010BD">
        <w:rPr>
          <w:rFonts w:hAnsi="標楷體" w:hint="eastAsia"/>
        </w:rPr>
        <w:t>：「</w:t>
      </w:r>
      <w:r w:rsidR="000010BD" w:rsidRPr="000010BD">
        <w:rPr>
          <w:rFonts w:hAnsi="標楷體" w:hint="eastAsia"/>
        </w:rPr>
        <w:t>輔導會為促進退除役官兵穩定就業，得發給相關津貼。</w:t>
      </w:r>
      <w:r w:rsidR="000010BD"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E1B18"/>
    <w:multiLevelType w:val="hybridMultilevel"/>
    <w:tmpl w:val="C072820C"/>
    <w:lvl w:ilvl="0" w:tplc="69C2D04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2B05"/>
    <w:rsid w:val="00000EC1"/>
    <w:rsid w:val="000010BD"/>
    <w:rsid w:val="00001455"/>
    <w:rsid w:val="00004D52"/>
    <w:rsid w:val="0001296A"/>
    <w:rsid w:val="00014C77"/>
    <w:rsid w:val="00016206"/>
    <w:rsid w:val="000171B9"/>
    <w:rsid w:val="00020574"/>
    <w:rsid w:val="000246A5"/>
    <w:rsid w:val="00026ADC"/>
    <w:rsid w:val="00037EED"/>
    <w:rsid w:val="00037FBB"/>
    <w:rsid w:val="000427DE"/>
    <w:rsid w:val="00044748"/>
    <w:rsid w:val="00044B5E"/>
    <w:rsid w:val="000528CD"/>
    <w:rsid w:val="00053E25"/>
    <w:rsid w:val="00060E35"/>
    <w:rsid w:val="00065DFA"/>
    <w:rsid w:val="000666B1"/>
    <w:rsid w:val="0007001F"/>
    <w:rsid w:val="00077D89"/>
    <w:rsid w:val="00085036"/>
    <w:rsid w:val="000905FE"/>
    <w:rsid w:val="000950FC"/>
    <w:rsid w:val="000B01B3"/>
    <w:rsid w:val="000C1E90"/>
    <w:rsid w:val="000C3005"/>
    <w:rsid w:val="000C6CBD"/>
    <w:rsid w:val="000D0B36"/>
    <w:rsid w:val="000D3C94"/>
    <w:rsid w:val="000D3ECE"/>
    <w:rsid w:val="000E09E5"/>
    <w:rsid w:val="000E2A1F"/>
    <w:rsid w:val="000E363E"/>
    <w:rsid w:val="000E4303"/>
    <w:rsid w:val="000E4A02"/>
    <w:rsid w:val="000E6161"/>
    <w:rsid w:val="000E70C7"/>
    <w:rsid w:val="001014AF"/>
    <w:rsid w:val="00103E1C"/>
    <w:rsid w:val="00106640"/>
    <w:rsid w:val="00107346"/>
    <w:rsid w:val="00114E2B"/>
    <w:rsid w:val="00116AA7"/>
    <w:rsid w:val="001177A8"/>
    <w:rsid w:val="00132B05"/>
    <w:rsid w:val="001444E8"/>
    <w:rsid w:val="00146166"/>
    <w:rsid w:val="00147073"/>
    <w:rsid w:val="001536B3"/>
    <w:rsid w:val="0017382E"/>
    <w:rsid w:val="0017571E"/>
    <w:rsid w:val="001763EB"/>
    <w:rsid w:val="0017728C"/>
    <w:rsid w:val="0018150B"/>
    <w:rsid w:val="00183E96"/>
    <w:rsid w:val="00184B4F"/>
    <w:rsid w:val="00184DC4"/>
    <w:rsid w:val="00186E53"/>
    <w:rsid w:val="001A13C3"/>
    <w:rsid w:val="001A3B8F"/>
    <w:rsid w:val="001B30CF"/>
    <w:rsid w:val="001C2C73"/>
    <w:rsid w:val="001C44A3"/>
    <w:rsid w:val="001D282F"/>
    <w:rsid w:val="001D3A08"/>
    <w:rsid w:val="001D7DEE"/>
    <w:rsid w:val="001E0FEE"/>
    <w:rsid w:val="001E39BD"/>
    <w:rsid w:val="001E3B05"/>
    <w:rsid w:val="001E5891"/>
    <w:rsid w:val="001E700B"/>
    <w:rsid w:val="00201093"/>
    <w:rsid w:val="00201327"/>
    <w:rsid w:val="00205E59"/>
    <w:rsid w:val="002167D6"/>
    <w:rsid w:val="00223766"/>
    <w:rsid w:val="00231C12"/>
    <w:rsid w:val="002321E1"/>
    <w:rsid w:val="00233E22"/>
    <w:rsid w:val="00234838"/>
    <w:rsid w:val="002361DC"/>
    <w:rsid w:val="0024370A"/>
    <w:rsid w:val="00250B16"/>
    <w:rsid w:val="00253EC8"/>
    <w:rsid w:val="0025631E"/>
    <w:rsid w:val="00260A23"/>
    <w:rsid w:val="00267312"/>
    <w:rsid w:val="002712CF"/>
    <w:rsid w:val="00281829"/>
    <w:rsid w:val="00292356"/>
    <w:rsid w:val="002A215D"/>
    <w:rsid w:val="002B011A"/>
    <w:rsid w:val="002B05E6"/>
    <w:rsid w:val="002B0D49"/>
    <w:rsid w:val="002B4DB7"/>
    <w:rsid w:val="002C0AFA"/>
    <w:rsid w:val="002C1640"/>
    <w:rsid w:val="002C5106"/>
    <w:rsid w:val="002C722E"/>
    <w:rsid w:val="002E0979"/>
    <w:rsid w:val="002E39F0"/>
    <w:rsid w:val="002E5D76"/>
    <w:rsid w:val="002F4537"/>
    <w:rsid w:val="002F5DC5"/>
    <w:rsid w:val="002F6DA9"/>
    <w:rsid w:val="002F78F6"/>
    <w:rsid w:val="003008A4"/>
    <w:rsid w:val="00302F6B"/>
    <w:rsid w:val="00303663"/>
    <w:rsid w:val="003110F6"/>
    <w:rsid w:val="003267D4"/>
    <w:rsid w:val="00332D4E"/>
    <w:rsid w:val="0033420E"/>
    <w:rsid w:val="003414D3"/>
    <w:rsid w:val="00343D17"/>
    <w:rsid w:val="00344B93"/>
    <w:rsid w:val="003452FD"/>
    <w:rsid w:val="00346E7C"/>
    <w:rsid w:val="00347040"/>
    <w:rsid w:val="003529F0"/>
    <w:rsid w:val="00365978"/>
    <w:rsid w:val="00370140"/>
    <w:rsid w:val="00375598"/>
    <w:rsid w:val="0037753A"/>
    <w:rsid w:val="003928E7"/>
    <w:rsid w:val="0039422E"/>
    <w:rsid w:val="003A1833"/>
    <w:rsid w:val="003A21D9"/>
    <w:rsid w:val="003A5BB1"/>
    <w:rsid w:val="003B53F8"/>
    <w:rsid w:val="003B78E5"/>
    <w:rsid w:val="003C0783"/>
    <w:rsid w:val="003C1C01"/>
    <w:rsid w:val="003D5C08"/>
    <w:rsid w:val="003E39CB"/>
    <w:rsid w:val="003E466C"/>
    <w:rsid w:val="003E7402"/>
    <w:rsid w:val="003F4838"/>
    <w:rsid w:val="004045D6"/>
    <w:rsid w:val="00411932"/>
    <w:rsid w:val="004124BE"/>
    <w:rsid w:val="0043196D"/>
    <w:rsid w:val="00437641"/>
    <w:rsid w:val="00444209"/>
    <w:rsid w:val="004511B0"/>
    <w:rsid w:val="004651BB"/>
    <w:rsid w:val="004652F6"/>
    <w:rsid w:val="004660C7"/>
    <w:rsid w:val="00474F54"/>
    <w:rsid w:val="00480794"/>
    <w:rsid w:val="004811F2"/>
    <w:rsid w:val="00482DE7"/>
    <w:rsid w:val="00487C6E"/>
    <w:rsid w:val="00487F0D"/>
    <w:rsid w:val="004A6538"/>
    <w:rsid w:val="004B0846"/>
    <w:rsid w:val="004B5C42"/>
    <w:rsid w:val="004C1040"/>
    <w:rsid w:val="004C22ED"/>
    <w:rsid w:val="004C3AF0"/>
    <w:rsid w:val="004C5102"/>
    <w:rsid w:val="004D55A1"/>
    <w:rsid w:val="004F32D7"/>
    <w:rsid w:val="00502D1F"/>
    <w:rsid w:val="005052AA"/>
    <w:rsid w:val="00510A9E"/>
    <w:rsid w:val="00512994"/>
    <w:rsid w:val="00524B77"/>
    <w:rsid w:val="00534859"/>
    <w:rsid w:val="0054028F"/>
    <w:rsid w:val="00542F1B"/>
    <w:rsid w:val="005431D5"/>
    <w:rsid w:val="0055178E"/>
    <w:rsid w:val="00553001"/>
    <w:rsid w:val="00557491"/>
    <w:rsid w:val="00563423"/>
    <w:rsid w:val="005720C7"/>
    <w:rsid w:val="00572EFB"/>
    <w:rsid w:val="00574AFB"/>
    <w:rsid w:val="00580FEC"/>
    <w:rsid w:val="005860AF"/>
    <w:rsid w:val="00591A8A"/>
    <w:rsid w:val="005946CE"/>
    <w:rsid w:val="00597E6C"/>
    <w:rsid w:val="005A3D94"/>
    <w:rsid w:val="005A671A"/>
    <w:rsid w:val="005C02E6"/>
    <w:rsid w:val="005C1B0D"/>
    <w:rsid w:val="005C3BE5"/>
    <w:rsid w:val="005C5C36"/>
    <w:rsid w:val="005D2349"/>
    <w:rsid w:val="005D577E"/>
    <w:rsid w:val="005D5A4A"/>
    <w:rsid w:val="005D7591"/>
    <w:rsid w:val="005E07DD"/>
    <w:rsid w:val="005E55DA"/>
    <w:rsid w:val="005F5DDB"/>
    <w:rsid w:val="005F7835"/>
    <w:rsid w:val="005F7DE4"/>
    <w:rsid w:val="00600C07"/>
    <w:rsid w:val="006017AE"/>
    <w:rsid w:val="0061497B"/>
    <w:rsid w:val="00621144"/>
    <w:rsid w:val="00622008"/>
    <w:rsid w:val="00622B61"/>
    <w:rsid w:val="00623176"/>
    <w:rsid w:val="00624DBF"/>
    <w:rsid w:val="006267F2"/>
    <w:rsid w:val="00627FF0"/>
    <w:rsid w:val="00633E67"/>
    <w:rsid w:val="0063405B"/>
    <w:rsid w:val="00642C21"/>
    <w:rsid w:val="0064358D"/>
    <w:rsid w:val="006437E7"/>
    <w:rsid w:val="00650361"/>
    <w:rsid w:val="00650E6B"/>
    <w:rsid w:val="006510B3"/>
    <w:rsid w:val="006660FD"/>
    <w:rsid w:val="00666783"/>
    <w:rsid w:val="00672E06"/>
    <w:rsid w:val="006912C0"/>
    <w:rsid w:val="00691D09"/>
    <w:rsid w:val="006A1C9B"/>
    <w:rsid w:val="006A5390"/>
    <w:rsid w:val="006B0AE2"/>
    <w:rsid w:val="006B2C4A"/>
    <w:rsid w:val="006B654C"/>
    <w:rsid w:val="006B76F0"/>
    <w:rsid w:val="006C14C1"/>
    <w:rsid w:val="006C3509"/>
    <w:rsid w:val="006C40E3"/>
    <w:rsid w:val="006C74A3"/>
    <w:rsid w:val="006D59EB"/>
    <w:rsid w:val="006D5AD3"/>
    <w:rsid w:val="006D6AF0"/>
    <w:rsid w:val="006D7E28"/>
    <w:rsid w:val="006F1ECE"/>
    <w:rsid w:val="007015A1"/>
    <w:rsid w:val="00705242"/>
    <w:rsid w:val="00706967"/>
    <w:rsid w:val="00722F72"/>
    <w:rsid w:val="007253BC"/>
    <w:rsid w:val="0072664F"/>
    <w:rsid w:val="0072673F"/>
    <w:rsid w:val="00730156"/>
    <w:rsid w:val="00740723"/>
    <w:rsid w:val="00741873"/>
    <w:rsid w:val="00742FDF"/>
    <w:rsid w:val="00744408"/>
    <w:rsid w:val="00747068"/>
    <w:rsid w:val="00747A3A"/>
    <w:rsid w:val="00754696"/>
    <w:rsid w:val="00754823"/>
    <w:rsid w:val="00755783"/>
    <w:rsid w:val="007621D4"/>
    <w:rsid w:val="007644B3"/>
    <w:rsid w:val="00771583"/>
    <w:rsid w:val="0077346E"/>
    <w:rsid w:val="00774471"/>
    <w:rsid w:val="007759EE"/>
    <w:rsid w:val="00780124"/>
    <w:rsid w:val="00780CFA"/>
    <w:rsid w:val="00791576"/>
    <w:rsid w:val="007A0A34"/>
    <w:rsid w:val="007A243F"/>
    <w:rsid w:val="007A3260"/>
    <w:rsid w:val="007A3CE8"/>
    <w:rsid w:val="007B046E"/>
    <w:rsid w:val="007B22F3"/>
    <w:rsid w:val="007B3458"/>
    <w:rsid w:val="007B430A"/>
    <w:rsid w:val="007B65A4"/>
    <w:rsid w:val="007C023A"/>
    <w:rsid w:val="007C0AC9"/>
    <w:rsid w:val="007D409D"/>
    <w:rsid w:val="007D419F"/>
    <w:rsid w:val="007D6984"/>
    <w:rsid w:val="007E59EB"/>
    <w:rsid w:val="007F1A3F"/>
    <w:rsid w:val="007F2630"/>
    <w:rsid w:val="00800515"/>
    <w:rsid w:val="008012D3"/>
    <w:rsid w:val="008021C4"/>
    <w:rsid w:val="008049FF"/>
    <w:rsid w:val="00804E59"/>
    <w:rsid w:val="00812BA9"/>
    <w:rsid w:val="008174FD"/>
    <w:rsid w:val="00825C5D"/>
    <w:rsid w:val="008372F9"/>
    <w:rsid w:val="008424BD"/>
    <w:rsid w:val="00846B44"/>
    <w:rsid w:val="00850D77"/>
    <w:rsid w:val="00851DDD"/>
    <w:rsid w:val="00870030"/>
    <w:rsid w:val="00871325"/>
    <w:rsid w:val="00881E94"/>
    <w:rsid w:val="00885306"/>
    <w:rsid w:val="00886C79"/>
    <w:rsid w:val="0089011D"/>
    <w:rsid w:val="0089095C"/>
    <w:rsid w:val="00895419"/>
    <w:rsid w:val="008A4872"/>
    <w:rsid w:val="008C0897"/>
    <w:rsid w:val="008C1EE5"/>
    <w:rsid w:val="008D36DB"/>
    <w:rsid w:val="008D3EE4"/>
    <w:rsid w:val="008D48CE"/>
    <w:rsid w:val="008D5376"/>
    <w:rsid w:val="008E1BD8"/>
    <w:rsid w:val="008F415D"/>
    <w:rsid w:val="008F57D7"/>
    <w:rsid w:val="008F7BD9"/>
    <w:rsid w:val="00900FB2"/>
    <w:rsid w:val="00902407"/>
    <w:rsid w:val="009116C3"/>
    <w:rsid w:val="00911D6A"/>
    <w:rsid w:val="00917832"/>
    <w:rsid w:val="00922164"/>
    <w:rsid w:val="009234E6"/>
    <w:rsid w:val="009277DB"/>
    <w:rsid w:val="0093543B"/>
    <w:rsid w:val="0094143A"/>
    <w:rsid w:val="00943093"/>
    <w:rsid w:val="00946931"/>
    <w:rsid w:val="00951416"/>
    <w:rsid w:val="00954403"/>
    <w:rsid w:val="009550DC"/>
    <w:rsid w:val="00957C7B"/>
    <w:rsid w:val="00963466"/>
    <w:rsid w:val="00970A2E"/>
    <w:rsid w:val="00970F47"/>
    <w:rsid w:val="0097276B"/>
    <w:rsid w:val="0097298C"/>
    <w:rsid w:val="0097541B"/>
    <w:rsid w:val="00975456"/>
    <w:rsid w:val="009812A3"/>
    <w:rsid w:val="00985052"/>
    <w:rsid w:val="00990057"/>
    <w:rsid w:val="009A66F3"/>
    <w:rsid w:val="009B143D"/>
    <w:rsid w:val="009B6250"/>
    <w:rsid w:val="009C6E50"/>
    <w:rsid w:val="009D2746"/>
    <w:rsid w:val="009E0AC1"/>
    <w:rsid w:val="009E0B33"/>
    <w:rsid w:val="009E12A7"/>
    <w:rsid w:val="009E4B8E"/>
    <w:rsid w:val="009E63B3"/>
    <w:rsid w:val="009E68E5"/>
    <w:rsid w:val="009F0D75"/>
    <w:rsid w:val="009F113A"/>
    <w:rsid w:val="009F2300"/>
    <w:rsid w:val="009F2302"/>
    <w:rsid w:val="00A02AB5"/>
    <w:rsid w:val="00A0355E"/>
    <w:rsid w:val="00A04B9B"/>
    <w:rsid w:val="00A12C04"/>
    <w:rsid w:val="00A14653"/>
    <w:rsid w:val="00A15422"/>
    <w:rsid w:val="00A22572"/>
    <w:rsid w:val="00A27D96"/>
    <w:rsid w:val="00A3133E"/>
    <w:rsid w:val="00A40BAA"/>
    <w:rsid w:val="00A50D4C"/>
    <w:rsid w:val="00A561F4"/>
    <w:rsid w:val="00A56312"/>
    <w:rsid w:val="00A7015A"/>
    <w:rsid w:val="00A7178F"/>
    <w:rsid w:val="00A83D21"/>
    <w:rsid w:val="00A8442B"/>
    <w:rsid w:val="00A86536"/>
    <w:rsid w:val="00A87288"/>
    <w:rsid w:val="00A933AA"/>
    <w:rsid w:val="00AB2BA3"/>
    <w:rsid w:val="00AB4935"/>
    <w:rsid w:val="00AB559E"/>
    <w:rsid w:val="00AC2CCD"/>
    <w:rsid w:val="00AC5155"/>
    <w:rsid w:val="00AC60D8"/>
    <w:rsid w:val="00AD1237"/>
    <w:rsid w:val="00AD34D9"/>
    <w:rsid w:val="00AD7E6D"/>
    <w:rsid w:val="00AE3EB0"/>
    <w:rsid w:val="00AE7028"/>
    <w:rsid w:val="00AF05EF"/>
    <w:rsid w:val="00B01D04"/>
    <w:rsid w:val="00B06C29"/>
    <w:rsid w:val="00B1539E"/>
    <w:rsid w:val="00B15F1E"/>
    <w:rsid w:val="00B17CBE"/>
    <w:rsid w:val="00B2186A"/>
    <w:rsid w:val="00B30AD3"/>
    <w:rsid w:val="00B41426"/>
    <w:rsid w:val="00B4172A"/>
    <w:rsid w:val="00B44DA2"/>
    <w:rsid w:val="00B521D0"/>
    <w:rsid w:val="00B66E2D"/>
    <w:rsid w:val="00B66EB6"/>
    <w:rsid w:val="00B67180"/>
    <w:rsid w:val="00B729F0"/>
    <w:rsid w:val="00B72A55"/>
    <w:rsid w:val="00B7692F"/>
    <w:rsid w:val="00B92F86"/>
    <w:rsid w:val="00B93040"/>
    <w:rsid w:val="00B94FEF"/>
    <w:rsid w:val="00BA029F"/>
    <w:rsid w:val="00BA54E0"/>
    <w:rsid w:val="00BB18C6"/>
    <w:rsid w:val="00BB6CB4"/>
    <w:rsid w:val="00BB7505"/>
    <w:rsid w:val="00BC1EB5"/>
    <w:rsid w:val="00BC2D3A"/>
    <w:rsid w:val="00BC4141"/>
    <w:rsid w:val="00BC62E4"/>
    <w:rsid w:val="00BC6E4D"/>
    <w:rsid w:val="00BD0A93"/>
    <w:rsid w:val="00BD0C2A"/>
    <w:rsid w:val="00BD7EC9"/>
    <w:rsid w:val="00BE118E"/>
    <w:rsid w:val="00BE58F4"/>
    <w:rsid w:val="00BF2224"/>
    <w:rsid w:val="00BF5F38"/>
    <w:rsid w:val="00C06537"/>
    <w:rsid w:val="00C162CB"/>
    <w:rsid w:val="00C24D7E"/>
    <w:rsid w:val="00C31212"/>
    <w:rsid w:val="00C34555"/>
    <w:rsid w:val="00C41F45"/>
    <w:rsid w:val="00C521E8"/>
    <w:rsid w:val="00C55269"/>
    <w:rsid w:val="00C74DBE"/>
    <w:rsid w:val="00C76B5E"/>
    <w:rsid w:val="00C85DBA"/>
    <w:rsid w:val="00C9114D"/>
    <w:rsid w:val="00C912D9"/>
    <w:rsid w:val="00C97213"/>
    <w:rsid w:val="00CA06CD"/>
    <w:rsid w:val="00CA12A6"/>
    <w:rsid w:val="00CA1E76"/>
    <w:rsid w:val="00CB16AB"/>
    <w:rsid w:val="00CB2249"/>
    <w:rsid w:val="00CC0570"/>
    <w:rsid w:val="00CC2EC2"/>
    <w:rsid w:val="00CC3ED5"/>
    <w:rsid w:val="00CC49E5"/>
    <w:rsid w:val="00CC55D2"/>
    <w:rsid w:val="00CC5F13"/>
    <w:rsid w:val="00CD6594"/>
    <w:rsid w:val="00CD76B6"/>
    <w:rsid w:val="00CE137E"/>
    <w:rsid w:val="00CE5636"/>
    <w:rsid w:val="00D03259"/>
    <w:rsid w:val="00D148A6"/>
    <w:rsid w:val="00D24928"/>
    <w:rsid w:val="00D34326"/>
    <w:rsid w:val="00D40A23"/>
    <w:rsid w:val="00D456EB"/>
    <w:rsid w:val="00D50B52"/>
    <w:rsid w:val="00D51EE9"/>
    <w:rsid w:val="00D64461"/>
    <w:rsid w:val="00D67A04"/>
    <w:rsid w:val="00D74693"/>
    <w:rsid w:val="00D759C8"/>
    <w:rsid w:val="00D75D14"/>
    <w:rsid w:val="00D835F7"/>
    <w:rsid w:val="00D849E0"/>
    <w:rsid w:val="00D86745"/>
    <w:rsid w:val="00D91266"/>
    <w:rsid w:val="00D95CB0"/>
    <w:rsid w:val="00D97268"/>
    <w:rsid w:val="00DA4B89"/>
    <w:rsid w:val="00DA509C"/>
    <w:rsid w:val="00DB0720"/>
    <w:rsid w:val="00DB2BE2"/>
    <w:rsid w:val="00DB2E6A"/>
    <w:rsid w:val="00DB4043"/>
    <w:rsid w:val="00DB7E58"/>
    <w:rsid w:val="00DC51A0"/>
    <w:rsid w:val="00DC759A"/>
    <w:rsid w:val="00DD7275"/>
    <w:rsid w:val="00DE0585"/>
    <w:rsid w:val="00DE4D50"/>
    <w:rsid w:val="00DF5EC5"/>
    <w:rsid w:val="00DF6615"/>
    <w:rsid w:val="00DF6D19"/>
    <w:rsid w:val="00E00BA1"/>
    <w:rsid w:val="00E02D5B"/>
    <w:rsid w:val="00E06EBC"/>
    <w:rsid w:val="00E31FDA"/>
    <w:rsid w:val="00E35322"/>
    <w:rsid w:val="00E4696B"/>
    <w:rsid w:val="00E54A7E"/>
    <w:rsid w:val="00E55C4E"/>
    <w:rsid w:val="00E57EDA"/>
    <w:rsid w:val="00E61823"/>
    <w:rsid w:val="00E62D14"/>
    <w:rsid w:val="00E64AAB"/>
    <w:rsid w:val="00E657D1"/>
    <w:rsid w:val="00E668D8"/>
    <w:rsid w:val="00E80665"/>
    <w:rsid w:val="00E8086A"/>
    <w:rsid w:val="00E878EA"/>
    <w:rsid w:val="00E91A8A"/>
    <w:rsid w:val="00E92EFC"/>
    <w:rsid w:val="00E94FF1"/>
    <w:rsid w:val="00E968E0"/>
    <w:rsid w:val="00EA1717"/>
    <w:rsid w:val="00EA2F3F"/>
    <w:rsid w:val="00EA761C"/>
    <w:rsid w:val="00EC2FB2"/>
    <w:rsid w:val="00EC3C96"/>
    <w:rsid w:val="00EC4F09"/>
    <w:rsid w:val="00EC52E3"/>
    <w:rsid w:val="00EC743B"/>
    <w:rsid w:val="00ED03D2"/>
    <w:rsid w:val="00ED5F68"/>
    <w:rsid w:val="00EE7B7B"/>
    <w:rsid w:val="00EF26A8"/>
    <w:rsid w:val="00EF3E38"/>
    <w:rsid w:val="00F04CD7"/>
    <w:rsid w:val="00F04F99"/>
    <w:rsid w:val="00F05461"/>
    <w:rsid w:val="00F06F66"/>
    <w:rsid w:val="00F11399"/>
    <w:rsid w:val="00F12C58"/>
    <w:rsid w:val="00F20DCE"/>
    <w:rsid w:val="00F246D0"/>
    <w:rsid w:val="00F325B7"/>
    <w:rsid w:val="00F335EE"/>
    <w:rsid w:val="00F41476"/>
    <w:rsid w:val="00F45642"/>
    <w:rsid w:val="00F523AF"/>
    <w:rsid w:val="00F56183"/>
    <w:rsid w:val="00F6214A"/>
    <w:rsid w:val="00F664FA"/>
    <w:rsid w:val="00F670B9"/>
    <w:rsid w:val="00F726AE"/>
    <w:rsid w:val="00F8026C"/>
    <w:rsid w:val="00F87BB5"/>
    <w:rsid w:val="00F93213"/>
    <w:rsid w:val="00F97F02"/>
    <w:rsid w:val="00FA1F6A"/>
    <w:rsid w:val="00FA7FFD"/>
    <w:rsid w:val="00FB6B01"/>
    <w:rsid w:val="00FC6942"/>
    <w:rsid w:val="00FD2A56"/>
    <w:rsid w:val="00FD3BE3"/>
    <w:rsid w:val="00FD4D6D"/>
    <w:rsid w:val="00FD516E"/>
    <w:rsid w:val="00FD58B5"/>
    <w:rsid w:val="00FD595A"/>
    <w:rsid w:val="00FD738A"/>
    <w:rsid w:val="00FE53F9"/>
    <w:rsid w:val="00FE693C"/>
    <w:rsid w:val="00FE6C0E"/>
    <w:rsid w:val="00FE6EAE"/>
    <w:rsid w:val="00FF1D88"/>
    <w:rsid w:val="00FF47C5"/>
    <w:rsid w:val="00FF49AB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8580F8-06EF-493A-860C-33C0C047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72A55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9726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21D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1D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D97268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2A55"/>
    <w:pPr>
      <w:ind w:left="849" w:hangingChars="100" w:hanging="283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D97268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rsid w:val="00B72A55"/>
    <w:pPr>
      <w:adjustRightInd w:val="0"/>
      <w:ind w:leftChars="300" w:left="850"/>
    </w:pPr>
  </w:style>
  <w:style w:type="character" w:customStyle="1" w:styleId="20">
    <w:name w:val="標題 2 字元"/>
    <w:link w:val="2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d">
    <w:name w:val="頁首 字元"/>
    <w:link w:val="ac"/>
    <w:uiPriority w:val="99"/>
    <w:rsid w:val="00B66EB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66EB6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snotßnotenzeichen5,Error-Fußnotenzeichen6,Error-Fußnotenzeic,Error-Fußnotenzeichen5,Error-Fußnotenzeichen3"/>
    <w:rsid w:val="00B66EB6"/>
    <w:rPr>
      <w:vertAlign w:val="superscript"/>
    </w:rPr>
  </w:style>
  <w:style w:type="character" w:customStyle="1" w:styleId="142">
    <w:name w:val="表格內文(14行高) 字元"/>
    <w:link w:val="141"/>
    <w:rsid w:val="00B66EB6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unhideWhenUsed/>
    <w:rsid w:val="00B66EB6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unhideWhenUsed/>
    <w:qFormat/>
    <w:rsid w:val="00F45642"/>
    <w:pPr>
      <w:tabs>
        <w:tab w:val="right" w:leader="dot" w:pos="8525"/>
      </w:tabs>
      <w:spacing w:line="480" w:lineRule="exact"/>
      <w:ind w:leftChars="-14" w:left="480" w:rightChars="76" w:right="215" w:hangingChars="214" w:hanging="520"/>
    </w:pPr>
    <w:rPr>
      <w:noProof/>
      <w:sz w:val="24"/>
    </w:rPr>
  </w:style>
  <w:style w:type="character" w:customStyle="1" w:styleId="10">
    <w:name w:val="標題 1 字元"/>
    <w:link w:val="1"/>
    <w:uiPriority w:val="9"/>
    <w:rsid w:val="00D9726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2">
    <w:name w:val="TOC Heading"/>
    <w:basedOn w:val="1"/>
    <w:next w:val="a"/>
    <w:uiPriority w:val="39"/>
    <w:semiHidden/>
    <w:unhideWhenUsed/>
    <w:qFormat/>
    <w:rsid w:val="00D9726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22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3">
    <w:name w:val="Balloon Text"/>
    <w:basedOn w:val="a"/>
    <w:link w:val="af4"/>
    <w:uiPriority w:val="99"/>
    <w:semiHidden/>
    <w:unhideWhenUsed/>
    <w:rsid w:val="00D9726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D97268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5">
    <w:name w:val="註腳文字(標準)"/>
    <w:basedOn w:val="af6"/>
    <w:link w:val="af7"/>
    <w:qFormat/>
    <w:rsid w:val="00D97268"/>
    <w:pPr>
      <w:spacing w:line="280" w:lineRule="exact"/>
      <w:ind w:leftChars="0" w:left="84" w:firstLineChars="0" w:hanging="84"/>
      <w:jc w:val="both"/>
    </w:pPr>
    <w:rPr>
      <w:sz w:val="24"/>
      <w:szCs w:val="24"/>
      <w:lang w:val="x-none"/>
    </w:rPr>
  </w:style>
  <w:style w:type="character" w:customStyle="1" w:styleId="af7">
    <w:name w:val="註腳文字(標準) 字元"/>
    <w:link w:val="af5"/>
    <w:rsid w:val="00D97268"/>
    <w:rPr>
      <w:rFonts w:ascii="標楷體" w:eastAsia="標楷體"/>
      <w:snapToGrid w:val="0"/>
      <w:kern w:val="2"/>
      <w:sz w:val="24"/>
      <w:szCs w:val="24"/>
      <w:lang w:val="x-none"/>
    </w:rPr>
  </w:style>
  <w:style w:type="paragraph" w:styleId="af6">
    <w:name w:val="footnote text"/>
    <w:basedOn w:val="a"/>
    <w:link w:val="af8"/>
    <w:uiPriority w:val="99"/>
    <w:semiHidden/>
    <w:unhideWhenUsed/>
    <w:rsid w:val="00D97268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6"/>
    <w:uiPriority w:val="99"/>
    <w:semiHidden/>
    <w:rsid w:val="00D97268"/>
    <w:rPr>
      <w:rFonts w:ascii="標楷體" w:eastAsia="標楷體"/>
      <w:snapToGrid w:val="0"/>
      <w:kern w:val="2"/>
    </w:rPr>
  </w:style>
  <w:style w:type="paragraph" w:customStyle="1" w:styleId="13">
    <w:name w:val="註腳文字(標準1)"/>
    <w:basedOn w:val="af5"/>
    <w:link w:val="15"/>
    <w:qFormat/>
    <w:rsid w:val="007A243F"/>
    <w:pPr>
      <w:ind w:left="140" w:hanging="140"/>
    </w:pPr>
    <w:rPr>
      <w:snapToGrid w:val="0"/>
    </w:rPr>
  </w:style>
  <w:style w:type="character" w:customStyle="1" w:styleId="15">
    <w:name w:val="註腳文字(標準1) 字元"/>
    <w:link w:val="13"/>
    <w:rsid w:val="007A243F"/>
    <w:rPr>
      <w:rFonts w:ascii="標楷體" w:eastAsia="標楷體"/>
      <w:snapToGrid w:val="0"/>
      <w:kern w:val="2"/>
      <w:sz w:val="24"/>
      <w:szCs w:val="24"/>
      <w:lang w:val="x-none"/>
    </w:rPr>
  </w:style>
  <w:style w:type="character" w:customStyle="1" w:styleId="11">
    <w:name w:val="(一)(二)(三) 字元1"/>
    <w:link w:val="a4"/>
    <w:rsid w:val="00780CFA"/>
    <w:rPr>
      <w:rFonts w:ascii="標楷體" w:eastAsia="標楷體"/>
      <w:b/>
      <w:kern w:val="2"/>
      <w:sz w:val="28"/>
      <w:szCs w:val="28"/>
    </w:rPr>
  </w:style>
  <w:style w:type="paragraph" w:styleId="Web">
    <w:name w:val="Normal (Web)"/>
    <w:basedOn w:val="a"/>
    <w:uiPriority w:val="99"/>
    <w:unhideWhenUsed/>
    <w:rsid w:val="00B93040"/>
    <w:pPr>
      <w:widowControl/>
      <w:spacing w:before="100" w:beforeAutospacing="1" w:after="221" w:line="181" w:lineRule="atLeast"/>
      <w:ind w:leftChars="0" w:left="0" w:firstLineChars="0" w:firstLine="0"/>
    </w:pPr>
    <w:rPr>
      <w:rFonts w:ascii="新細明體" w:eastAsia="新細明體" w:hAnsi="新細明體" w:cs="新細明體"/>
      <w:color w:val="000000"/>
      <w:spacing w:val="-6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8928;&#31639;&#20013;&#24515;\&#35413;&#20272;&#22577;&#21578;\&#36864;&#36628;&#26371;(&#21547;&#22522;&#37329;&#36001;&#22296;)\&#22522;&#37329;\&#22283;&#36557;&#36864;&#38500;&#24441;&#23448;&#20853;&#23433;&#32622;&#22522;&#37329;(&#36864;&#36628;&#26371;)\114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4683A-4FFC-49DF-9253-06ABA149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Links>
    <vt:vector size="60" baseType="variant">
      <vt:variant>
        <vt:i4>1507385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_Toc181190092</vt:lpwstr>
      </vt:variant>
      <vt:variant>
        <vt:i4>1507385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_Toc181190091</vt:lpwstr>
      </vt:variant>
      <vt:variant>
        <vt:i4>1507385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_Toc181190090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_Toc181190089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_Toc181190088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_Toc181190087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_Toc181190086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_Toc181190085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_Toc181190084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_Toc181190083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KAO</dc:creator>
  <cp:keywords/>
  <cp:lastModifiedBy>Administrator</cp:lastModifiedBy>
  <cp:revision>2</cp:revision>
  <cp:lastPrinted>2024-10-30T06:14:00Z</cp:lastPrinted>
  <dcterms:created xsi:type="dcterms:W3CDTF">2024-11-01T07:15:00Z</dcterms:created>
  <dcterms:modified xsi:type="dcterms:W3CDTF">2024-11-01T07:15:00Z</dcterms:modified>
</cp:coreProperties>
</file>