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141957" w:rsidRDefault="00141957" w:rsidP="00141957">
      <w:pPr>
        <w:pStyle w:val="a9"/>
        <w:rPr>
          <w:snapToGrid/>
        </w:rPr>
      </w:pPr>
      <w:bookmarkStart w:id="0" w:name="_GoBack"/>
      <w:bookmarkEnd w:id="0"/>
      <w:r w:rsidRPr="00141957">
        <w:rPr>
          <w:snapToGrid/>
        </w:rPr>
        <w:t>法務部矯正機關作業基金1</w:t>
      </w:r>
      <w:r w:rsidR="009E37FF">
        <w:rPr>
          <w:snapToGrid/>
        </w:rPr>
        <w:t>1</w:t>
      </w:r>
      <w:r w:rsidR="00CD7268">
        <w:rPr>
          <w:rFonts w:hint="eastAsia"/>
          <w:snapToGrid/>
        </w:rPr>
        <w:t>4</w:t>
      </w:r>
      <w:r w:rsidRPr="00141957">
        <w:rPr>
          <w:snapToGrid/>
        </w:rPr>
        <w:t>年度預算評估報告</w:t>
      </w:r>
    </w:p>
    <w:p w:rsidR="00141957" w:rsidRPr="00141957" w:rsidRDefault="00141957" w:rsidP="00141957">
      <w:pPr>
        <w:pStyle w:val="a7"/>
        <w:ind w:firstLine="566"/>
        <w:rPr>
          <w:snapToGrid/>
        </w:rPr>
      </w:pPr>
      <w:r w:rsidRPr="00141957">
        <w:rPr>
          <w:rFonts w:cs="新細明體"/>
          <w:snapToGrid/>
          <w:kern w:val="0"/>
          <w:szCs w:val="24"/>
        </w:rPr>
        <w:t>法務部矯正機關作業基金(以下簡稱矯正基金)</w:t>
      </w:r>
      <w:r w:rsidR="00E61124">
        <w:rPr>
          <w:rStyle w:val="af1"/>
          <w:rFonts w:cs="新細明體"/>
          <w:snapToGrid/>
          <w:kern w:val="0"/>
          <w:szCs w:val="24"/>
        </w:rPr>
        <w:footnoteReference w:id="1"/>
      </w:r>
      <w:r w:rsidR="002C1CCE">
        <w:rPr>
          <w:snapToGrid/>
        </w:rPr>
        <w:t>11</w:t>
      </w:r>
      <w:r w:rsidR="00CD7268">
        <w:rPr>
          <w:rFonts w:hint="eastAsia"/>
          <w:snapToGrid/>
        </w:rPr>
        <w:t>4</w:t>
      </w:r>
      <w:r w:rsidRPr="00141957">
        <w:rPr>
          <w:snapToGrid/>
        </w:rPr>
        <w:t>年度預算案編列業務收入</w:t>
      </w:r>
      <w:r w:rsidR="002F75F4">
        <w:rPr>
          <w:snapToGrid/>
        </w:rPr>
        <w:t>1</w:t>
      </w:r>
      <w:r w:rsidR="00D64341">
        <w:rPr>
          <w:rFonts w:hint="eastAsia"/>
          <w:snapToGrid/>
        </w:rPr>
        <w:t>1</w:t>
      </w:r>
      <w:r w:rsidRPr="00141957">
        <w:rPr>
          <w:snapToGrid/>
        </w:rPr>
        <w:t>億</w:t>
      </w:r>
      <w:r w:rsidR="00015967">
        <w:rPr>
          <w:rFonts w:hint="eastAsia"/>
          <w:snapToGrid/>
        </w:rPr>
        <w:t>700</w:t>
      </w:r>
      <w:r w:rsidRPr="00141957">
        <w:rPr>
          <w:snapToGrid/>
        </w:rPr>
        <w:t>萬</w:t>
      </w:r>
      <w:r w:rsidR="00015967">
        <w:rPr>
          <w:rFonts w:hint="eastAsia"/>
          <w:snapToGrid/>
        </w:rPr>
        <w:t>6</w:t>
      </w:r>
      <w:r w:rsidRPr="00141957">
        <w:rPr>
          <w:snapToGrid/>
        </w:rPr>
        <w:t>千元，業務成本與費用</w:t>
      </w:r>
      <w:r w:rsidR="00015967">
        <w:rPr>
          <w:rFonts w:hint="eastAsia"/>
          <w:snapToGrid/>
        </w:rPr>
        <w:t>7</w:t>
      </w:r>
      <w:r w:rsidRPr="00141957">
        <w:rPr>
          <w:snapToGrid/>
        </w:rPr>
        <w:t>億</w:t>
      </w:r>
      <w:r w:rsidR="00015967">
        <w:rPr>
          <w:rFonts w:hint="eastAsia"/>
          <w:snapToGrid/>
        </w:rPr>
        <w:t>9</w:t>
      </w:r>
      <w:r w:rsidR="00015967">
        <w:rPr>
          <w:snapToGrid/>
        </w:rPr>
        <w:t>,</w:t>
      </w:r>
      <w:r w:rsidR="00015967">
        <w:rPr>
          <w:rFonts w:hint="eastAsia"/>
          <w:snapToGrid/>
        </w:rPr>
        <w:t>976</w:t>
      </w:r>
      <w:r w:rsidRPr="00141957">
        <w:rPr>
          <w:snapToGrid/>
        </w:rPr>
        <w:t>萬</w:t>
      </w:r>
      <w:r w:rsidR="00015967">
        <w:rPr>
          <w:rFonts w:hint="eastAsia"/>
          <w:snapToGrid/>
        </w:rPr>
        <w:t>9</w:t>
      </w:r>
      <w:r w:rsidRPr="00141957">
        <w:rPr>
          <w:snapToGrid/>
        </w:rPr>
        <w:t>千元，</w:t>
      </w:r>
      <w:r w:rsidRPr="007267A4">
        <w:rPr>
          <w:snapToGrid/>
          <w:spacing w:val="-2"/>
        </w:rPr>
        <w:t>業務外收入</w:t>
      </w:r>
      <w:r w:rsidR="00687B6D">
        <w:rPr>
          <w:rFonts w:hint="eastAsia"/>
          <w:snapToGrid/>
          <w:spacing w:val="-2"/>
        </w:rPr>
        <w:t>4</w:t>
      </w:r>
      <w:r w:rsidRPr="007267A4">
        <w:rPr>
          <w:rFonts w:hint="eastAsia"/>
          <w:snapToGrid/>
          <w:spacing w:val="-2"/>
        </w:rPr>
        <w:t>,</w:t>
      </w:r>
      <w:r w:rsidR="006A646B">
        <w:rPr>
          <w:rFonts w:hint="eastAsia"/>
          <w:snapToGrid/>
          <w:spacing w:val="-2"/>
        </w:rPr>
        <w:t>5</w:t>
      </w:r>
      <w:r w:rsidR="00015967">
        <w:rPr>
          <w:rFonts w:hint="eastAsia"/>
          <w:snapToGrid/>
          <w:spacing w:val="-2"/>
        </w:rPr>
        <w:t>57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5</w:t>
      </w:r>
      <w:r w:rsidRPr="007267A4">
        <w:rPr>
          <w:snapToGrid/>
          <w:spacing w:val="-2"/>
        </w:rPr>
        <w:t>千元，業務外費用</w:t>
      </w:r>
      <w:r w:rsidR="002C1CCE">
        <w:rPr>
          <w:rFonts w:hint="eastAsia"/>
          <w:snapToGrid/>
          <w:spacing w:val="-2"/>
        </w:rPr>
        <w:t>4</w:t>
      </w:r>
      <w:r w:rsidRPr="007267A4">
        <w:rPr>
          <w:snapToGrid/>
          <w:spacing w:val="-2"/>
        </w:rPr>
        <w:t>億</w:t>
      </w:r>
      <w:r w:rsidR="00687B6D">
        <w:rPr>
          <w:rFonts w:hint="eastAsia"/>
          <w:snapToGrid/>
          <w:spacing w:val="-2"/>
        </w:rPr>
        <w:t>6</w:t>
      </w:r>
      <w:r w:rsidRPr="007267A4">
        <w:rPr>
          <w:snapToGrid/>
          <w:spacing w:val="-2"/>
        </w:rPr>
        <w:t>,</w:t>
      </w:r>
      <w:r w:rsidR="00015967">
        <w:rPr>
          <w:rFonts w:hint="eastAsia"/>
          <w:snapToGrid/>
          <w:spacing w:val="-2"/>
        </w:rPr>
        <w:t>177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5</w:t>
      </w:r>
      <w:r w:rsidRPr="007267A4">
        <w:rPr>
          <w:rFonts w:hint="eastAsia"/>
          <w:snapToGrid/>
          <w:spacing w:val="-2"/>
        </w:rPr>
        <w:t>千</w:t>
      </w:r>
      <w:r w:rsidRPr="007267A4">
        <w:rPr>
          <w:snapToGrid/>
          <w:spacing w:val="-2"/>
        </w:rPr>
        <w:t>元，收支相抵後</w:t>
      </w:r>
      <w:r w:rsidR="0080098F" w:rsidRPr="007267A4">
        <w:rPr>
          <w:rFonts w:hint="eastAsia"/>
          <w:snapToGrid/>
          <w:spacing w:val="-2"/>
        </w:rPr>
        <w:t>預計</w:t>
      </w:r>
      <w:r w:rsidRPr="007267A4">
        <w:rPr>
          <w:snapToGrid/>
          <w:spacing w:val="-2"/>
        </w:rPr>
        <w:t>短絀</w:t>
      </w:r>
      <w:r w:rsidR="00687B6D">
        <w:rPr>
          <w:rFonts w:hint="eastAsia"/>
          <w:snapToGrid/>
          <w:spacing w:val="-2"/>
        </w:rPr>
        <w:t>1億</w:t>
      </w:r>
      <w:r w:rsidR="00015967">
        <w:rPr>
          <w:rFonts w:hint="eastAsia"/>
          <w:snapToGrid/>
          <w:spacing w:val="-2"/>
        </w:rPr>
        <w:t>896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3千</w:t>
      </w:r>
      <w:r w:rsidRPr="007267A4">
        <w:rPr>
          <w:snapToGrid/>
          <w:spacing w:val="-2"/>
        </w:rPr>
        <w:t>元，較</w:t>
      </w:r>
      <w:r w:rsidR="00D64341">
        <w:rPr>
          <w:rFonts w:hint="eastAsia"/>
          <w:snapToGrid/>
          <w:spacing w:val="-2"/>
        </w:rPr>
        <w:t>11</w:t>
      </w:r>
      <w:r w:rsidR="00015967">
        <w:rPr>
          <w:rFonts w:hint="eastAsia"/>
          <w:snapToGrid/>
          <w:spacing w:val="-2"/>
        </w:rPr>
        <w:t>3</w:t>
      </w:r>
      <w:r w:rsidRPr="007267A4">
        <w:rPr>
          <w:snapToGrid/>
          <w:spacing w:val="-2"/>
        </w:rPr>
        <w:t>年度</w:t>
      </w:r>
      <w:r w:rsidR="007B7878">
        <w:rPr>
          <w:rFonts w:hint="eastAsia"/>
          <w:snapToGrid/>
          <w:spacing w:val="-2"/>
        </w:rPr>
        <w:t>預計</w:t>
      </w:r>
      <w:r w:rsidRPr="007267A4">
        <w:rPr>
          <w:snapToGrid/>
          <w:spacing w:val="-2"/>
        </w:rPr>
        <w:t>短絀</w:t>
      </w:r>
      <w:r w:rsidR="007B7878">
        <w:rPr>
          <w:rFonts w:hint="eastAsia"/>
          <w:snapToGrid/>
          <w:spacing w:val="-2"/>
        </w:rPr>
        <w:t>數</w:t>
      </w:r>
      <w:r w:rsidR="00015967">
        <w:rPr>
          <w:rFonts w:hint="eastAsia"/>
          <w:snapToGrid/>
          <w:spacing w:val="-2"/>
        </w:rPr>
        <w:t>1億341</w:t>
      </w:r>
      <w:r w:rsidR="006E3F91">
        <w:rPr>
          <w:rFonts w:hint="eastAsia"/>
          <w:snapToGrid/>
          <w:spacing w:val="-2"/>
        </w:rPr>
        <w:t>萬元</w:t>
      </w:r>
      <w:r w:rsidR="00D64341">
        <w:rPr>
          <w:rFonts w:hint="eastAsia"/>
          <w:snapToGrid/>
          <w:spacing w:val="-2"/>
        </w:rPr>
        <w:t>增加</w:t>
      </w:r>
      <w:r w:rsidR="00015967">
        <w:rPr>
          <w:rFonts w:hint="eastAsia"/>
          <w:snapToGrid/>
          <w:spacing w:val="-2"/>
        </w:rPr>
        <w:t>555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3</w:t>
      </w:r>
      <w:r w:rsidRPr="007267A4">
        <w:rPr>
          <w:rFonts w:hint="eastAsia"/>
          <w:snapToGrid/>
          <w:spacing w:val="-2"/>
        </w:rPr>
        <w:t>千</w:t>
      </w:r>
      <w:r w:rsidRPr="007267A4">
        <w:rPr>
          <w:snapToGrid/>
          <w:spacing w:val="-2"/>
        </w:rPr>
        <w:t>元(</w:t>
      </w:r>
      <w:r w:rsidR="00211217">
        <w:rPr>
          <w:rFonts w:hint="eastAsia"/>
          <w:snapToGrid/>
          <w:spacing w:val="-2"/>
        </w:rPr>
        <w:t>增</w:t>
      </w:r>
      <w:r w:rsidRPr="007267A4">
        <w:rPr>
          <w:snapToGrid/>
          <w:spacing w:val="-2"/>
        </w:rPr>
        <w:t>幅</w:t>
      </w:r>
      <w:r w:rsidR="006A646B">
        <w:rPr>
          <w:rFonts w:hint="eastAsia"/>
          <w:snapToGrid/>
          <w:spacing w:val="-2"/>
        </w:rPr>
        <w:t>5.37</w:t>
      </w:r>
      <w:r w:rsidRPr="007267A4">
        <w:rPr>
          <w:snapToGrid/>
          <w:spacing w:val="-2"/>
        </w:rPr>
        <w:t>%)。謹就矯正基金1</w:t>
      </w:r>
      <w:r w:rsidR="00190AD6">
        <w:rPr>
          <w:rFonts w:hint="eastAsia"/>
          <w:snapToGrid/>
          <w:spacing w:val="-2"/>
        </w:rPr>
        <w:t>1</w:t>
      </w:r>
      <w:r w:rsidR="001C79C1">
        <w:rPr>
          <w:rFonts w:hint="eastAsia"/>
          <w:snapToGrid/>
          <w:spacing w:val="-2"/>
        </w:rPr>
        <w:t>4</w:t>
      </w:r>
      <w:r w:rsidRPr="007267A4">
        <w:rPr>
          <w:snapToGrid/>
          <w:spacing w:val="-2"/>
        </w:rPr>
        <w:t>年度預算案評估如下：</w:t>
      </w:r>
    </w:p>
    <w:p w:rsidR="00DD1074" w:rsidRPr="001E551F" w:rsidRDefault="00D7776B" w:rsidP="00DD1074">
      <w:pPr>
        <w:pStyle w:val="14"/>
        <w:rPr>
          <w:rFonts w:hint="eastAsia"/>
        </w:rPr>
      </w:pPr>
      <w:bookmarkStart w:id="1" w:name="_Toc370287333"/>
      <w:bookmarkStart w:id="2" w:name="_Toc530058369"/>
      <w:bookmarkStart w:id="3" w:name="_Toc530058373"/>
      <w:bookmarkStart w:id="4" w:name="_Toc181092035"/>
      <w:r>
        <w:rPr>
          <w:rFonts w:hint="eastAsia"/>
        </w:rPr>
        <w:t>四</w:t>
      </w:r>
      <w:r w:rsidR="00DD1074" w:rsidRPr="001E551F">
        <w:rPr>
          <w:rFonts w:hint="eastAsia"/>
        </w:rPr>
        <w:t>、</w:t>
      </w:r>
      <w:r w:rsidR="003137B4" w:rsidRPr="003137B4">
        <w:rPr>
          <w:rFonts w:hint="eastAsia"/>
        </w:rPr>
        <w:t>矯正機關自營產品展售商城</w:t>
      </w:r>
      <w:r w:rsidR="00A33ECB">
        <w:rPr>
          <w:rFonts w:hint="eastAsia"/>
        </w:rPr>
        <w:t>新增</w:t>
      </w:r>
      <w:r w:rsidR="003137B4">
        <w:rPr>
          <w:rFonts w:hint="eastAsia"/>
        </w:rPr>
        <w:t>網路金流服務</w:t>
      </w:r>
      <w:r w:rsidR="00A33ECB">
        <w:rPr>
          <w:rFonts w:hint="eastAsia"/>
        </w:rPr>
        <w:t>，惟</w:t>
      </w:r>
      <w:r w:rsidR="003137B4">
        <w:rPr>
          <w:rFonts w:hint="eastAsia"/>
        </w:rPr>
        <w:t>成效容待提升，另</w:t>
      </w:r>
      <w:r w:rsidR="00D9095A">
        <w:rPr>
          <w:rFonts w:hint="eastAsia"/>
        </w:rPr>
        <w:t>考量作業機關產量有限，針對</w:t>
      </w:r>
      <w:r w:rsidR="00F82BBB">
        <w:rPr>
          <w:rFonts w:hint="eastAsia"/>
        </w:rPr>
        <w:t>年節熱銷</w:t>
      </w:r>
      <w:r w:rsidR="00D9095A">
        <w:rPr>
          <w:rFonts w:hint="eastAsia"/>
        </w:rPr>
        <w:t>產品允宜精進</w:t>
      </w:r>
      <w:r w:rsidR="00F82BBB">
        <w:rPr>
          <w:rFonts w:hint="eastAsia"/>
        </w:rPr>
        <w:t>訂購</w:t>
      </w:r>
      <w:r w:rsidR="00D9095A">
        <w:rPr>
          <w:rFonts w:hint="eastAsia"/>
        </w:rPr>
        <w:t>流程</w:t>
      </w:r>
      <w:r w:rsidR="004E393F">
        <w:rPr>
          <w:rFonts w:hint="eastAsia"/>
        </w:rPr>
        <w:t>，</w:t>
      </w:r>
      <w:r w:rsidR="00D9095A">
        <w:rPr>
          <w:rFonts w:hint="eastAsia"/>
        </w:rPr>
        <w:t>並</w:t>
      </w:r>
      <w:r w:rsidR="002D1B95">
        <w:rPr>
          <w:rFonts w:hint="eastAsia"/>
        </w:rPr>
        <w:t>賡續維護</w:t>
      </w:r>
      <w:r w:rsidR="0081136A">
        <w:rPr>
          <w:rFonts w:hint="eastAsia"/>
        </w:rPr>
        <w:t>產品</w:t>
      </w:r>
      <w:r w:rsidR="002D1B95">
        <w:rPr>
          <w:rFonts w:hint="eastAsia"/>
        </w:rPr>
        <w:t>品質</w:t>
      </w:r>
      <w:r w:rsidR="0081136A">
        <w:rPr>
          <w:rFonts w:hint="eastAsia"/>
        </w:rPr>
        <w:t>，</w:t>
      </w:r>
      <w:r w:rsidR="004E393F">
        <w:rPr>
          <w:rFonts w:hint="eastAsia"/>
        </w:rPr>
        <w:t>俾提升消費者滿意度</w:t>
      </w:r>
      <w:bookmarkEnd w:id="4"/>
    </w:p>
    <w:p w:rsidR="00DD1074" w:rsidRDefault="0081136A" w:rsidP="00D452C4">
      <w:pPr>
        <w:ind w:left="566" w:firstLine="566"/>
      </w:pPr>
      <w:r w:rsidRPr="00141957">
        <w:rPr>
          <w:rFonts w:cs="新細明體"/>
          <w:snapToGrid/>
          <w:kern w:val="0"/>
          <w:szCs w:val="24"/>
        </w:rPr>
        <w:t>矯正基金</w:t>
      </w:r>
      <w:r>
        <w:rPr>
          <w:rFonts w:cs="新細明體" w:hint="eastAsia"/>
          <w:snapToGrid/>
          <w:kern w:val="0"/>
          <w:szCs w:val="24"/>
        </w:rPr>
        <w:t>114</w:t>
      </w:r>
      <w:r w:rsidRPr="00141957">
        <w:rPr>
          <w:snapToGrid/>
        </w:rPr>
        <w:t>年度於「業務收入」科目編列銷貨收入</w:t>
      </w:r>
      <w:r>
        <w:rPr>
          <w:rFonts w:hint="eastAsia"/>
          <w:snapToGrid/>
        </w:rPr>
        <w:t>5</w:t>
      </w:r>
      <w:r w:rsidRPr="00793F04">
        <w:rPr>
          <w:rFonts w:hint="eastAsia"/>
          <w:snapToGrid/>
        </w:rPr>
        <w:t>億</w:t>
      </w:r>
      <w:r>
        <w:rPr>
          <w:rFonts w:hint="eastAsia"/>
          <w:snapToGrid/>
        </w:rPr>
        <w:t>2</w:t>
      </w:r>
      <w:r>
        <w:rPr>
          <w:snapToGrid/>
        </w:rPr>
        <w:t>,</w:t>
      </w:r>
      <w:r>
        <w:rPr>
          <w:rFonts w:hint="eastAsia"/>
          <w:snapToGrid/>
        </w:rPr>
        <w:t>228</w:t>
      </w:r>
      <w:r w:rsidRPr="00793F04">
        <w:rPr>
          <w:rFonts w:hint="eastAsia"/>
          <w:snapToGrid/>
        </w:rPr>
        <w:t>萬</w:t>
      </w:r>
      <w:r>
        <w:rPr>
          <w:rFonts w:hint="eastAsia"/>
          <w:snapToGrid/>
        </w:rPr>
        <w:t>7千</w:t>
      </w:r>
      <w:r w:rsidRPr="00793F04">
        <w:rPr>
          <w:rFonts w:hint="eastAsia"/>
          <w:snapToGrid/>
        </w:rPr>
        <w:t>元</w:t>
      </w:r>
      <w:r>
        <w:rPr>
          <w:rFonts w:hint="eastAsia"/>
          <w:snapToGrid/>
        </w:rPr>
        <w:t>，</w:t>
      </w:r>
      <w:r w:rsidR="0045181A">
        <w:rPr>
          <w:rFonts w:hint="eastAsia"/>
          <w:snapToGrid/>
        </w:rPr>
        <w:t>銷貨收入包含</w:t>
      </w:r>
      <w:r w:rsidR="002869F3">
        <w:rPr>
          <w:rFonts w:hint="eastAsia"/>
          <w:snapToGrid/>
        </w:rPr>
        <w:t>印刷、木工、鐵工、藝品、縫紉、釀造、陶藝、食品、農作、園藝、畜牧及其他等12個科別，其中食品科收入114年度預估為2億8</w:t>
      </w:r>
      <w:r w:rsidR="002869F3">
        <w:rPr>
          <w:snapToGrid/>
        </w:rPr>
        <w:t>,</w:t>
      </w:r>
      <w:r w:rsidR="002869F3">
        <w:rPr>
          <w:rFonts w:hint="eastAsia"/>
          <w:snapToGrid/>
        </w:rPr>
        <w:t>775萬元，占銷貨收入之55.09%</w:t>
      </w:r>
      <w:r w:rsidR="00BC1D37">
        <w:rPr>
          <w:rFonts w:hint="eastAsia"/>
          <w:snapToGrid/>
        </w:rPr>
        <w:t>；另於「無形資產」科目編列53萬元，預計辦理</w:t>
      </w:r>
      <w:r w:rsidR="00BC1D37" w:rsidRPr="00D849AD">
        <w:rPr>
          <w:rFonts w:hint="eastAsia"/>
        </w:rPr>
        <w:t>矯正機關自營產品展售商城</w:t>
      </w:r>
      <w:r w:rsidR="00BC1D37">
        <w:rPr>
          <w:rFonts w:hint="eastAsia"/>
        </w:rPr>
        <w:t>(下稱</w:t>
      </w:r>
      <w:r w:rsidR="0088215F">
        <w:rPr>
          <w:rFonts w:hint="eastAsia"/>
        </w:rPr>
        <w:t>新版</w:t>
      </w:r>
      <w:r w:rsidR="00BC1D37">
        <w:rPr>
          <w:rFonts w:hint="eastAsia"/>
        </w:rPr>
        <w:t>自營商城)功能增修</w:t>
      </w:r>
      <w:r w:rsidR="0088215F">
        <w:rPr>
          <w:rStyle w:val="af1"/>
        </w:rPr>
        <w:footnoteReference w:id="2"/>
      </w:r>
      <w:r w:rsidR="002869F3">
        <w:rPr>
          <w:rFonts w:hint="eastAsia"/>
          <w:snapToGrid/>
        </w:rPr>
        <w:t>。</w:t>
      </w:r>
      <w:r w:rsidR="00D452C4">
        <w:rPr>
          <w:rFonts w:hint="eastAsia"/>
        </w:rPr>
        <w:t>經查</w:t>
      </w:r>
      <w:r w:rsidR="00DD1074" w:rsidRPr="00A313B4">
        <w:rPr>
          <w:rFonts w:hint="eastAsia"/>
        </w:rPr>
        <w:t>：</w:t>
      </w:r>
    </w:p>
    <w:p w:rsidR="00067FB3" w:rsidRPr="00F5401F" w:rsidRDefault="004F794B" w:rsidP="004F794B">
      <w:pPr>
        <w:pStyle w:val="a4"/>
        <w:ind w:left="849" w:hanging="283"/>
        <w:rPr>
          <w:rFonts w:hint="eastAsia"/>
        </w:rPr>
      </w:pPr>
      <w:r w:rsidRPr="00F5401F">
        <w:rPr>
          <w:rFonts w:hint="eastAsia"/>
        </w:rPr>
        <w:t>(</w:t>
      </w:r>
      <w:r w:rsidR="00764C95">
        <w:rPr>
          <w:rFonts w:hint="eastAsia"/>
        </w:rPr>
        <w:t>一</w:t>
      </w:r>
      <w:r w:rsidRPr="00F5401F">
        <w:rPr>
          <w:rFonts w:hint="eastAsia"/>
        </w:rPr>
        <w:t>)</w:t>
      </w:r>
      <w:r>
        <w:rPr>
          <w:rFonts w:hint="eastAsia"/>
        </w:rPr>
        <w:t>新版</w:t>
      </w:r>
      <w:r w:rsidR="000D0D38" w:rsidRPr="00D849AD">
        <w:rPr>
          <w:rFonts w:hint="eastAsia"/>
        </w:rPr>
        <w:t>自營商城</w:t>
      </w:r>
      <w:r w:rsidR="005D0E68">
        <w:rPr>
          <w:rFonts w:hint="eastAsia"/>
        </w:rPr>
        <w:t>於112年1</w:t>
      </w:r>
      <w:r w:rsidR="00764C95">
        <w:rPr>
          <w:rFonts w:hint="eastAsia"/>
        </w:rPr>
        <w:t>月正式上線</w:t>
      </w:r>
      <w:r w:rsidR="00067FB3">
        <w:rPr>
          <w:rFonts w:hint="eastAsia"/>
        </w:rPr>
        <w:t>，訂單數量及銷售金額</w:t>
      </w:r>
      <w:r w:rsidR="00AE54E7">
        <w:rPr>
          <w:rFonts w:hint="eastAsia"/>
        </w:rPr>
        <w:t>已有增加</w:t>
      </w:r>
      <w:r w:rsidR="003467C6">
        <w:rPr>
          <w:rFonts w:hint="eastAsia"/>
        </w:rPr>
        <w:t>，惟消費者使用商城網路金流服務之成效仍待提升</w:t>
      </w:r>
    </w:p>
    <w:p w:rsidR="00F82BBB" w:rsidRDefault="004F794B" w:rsidP="00AF1CAA">
      <w:pPr>
        <w:pStyle w:val="21"/>
        <w:ind w:left="850" w:firstLine="566"/>
      </w:pPr>
      <w:r>
        <w:rPr>
          <w:rFonts w:hint="eastAsia"/>
        </w:rPr>
        <w:t>自營商城</w:t>
      </w:r>
      <w:r w:rsidR="00BC1D37">
        <w:rPr>
          <w:rFonts w:hint="eastAsia"/>
        </w:rPr>
        <w:t>前於</w:t>
      </w:r>
      <w:r w:rsidR="00844304">
        <w:rPr>
          <w:rFonts w:hint="eastAsia"/>
        </w:rPr>
        <w:t>96年間即已</w:t>
      </w:r>
      <w:r w:rsidR="00067FB3">
        <w:rPr>
          <w:rFonts w:hint="eastAsia"/>
        </w:rPr>
        <w:t>建置</w:t>
      </w:r>
      <w:r>
        <w:rPr>
          <w:rFonts w:hint="eastAsia"/>
        </w:rPr>
        <w:t>，</w:t>
      </w:r>
      <w:r w:rsidR="00844304">
        <w:rPr>
          <w:rFonts w:hint="eastAsia"/>
        </w:rPr>
        <w:t>考量</w:t>
      </w:r>
      <w:r>
        <w:rPr>
          <w:rFonts w:hAnsi="標楷體" w:hint="eastAsia"/>
          <w:snapToGrid/>
        </w:rPr>
        <w:t>原有功</w:t>
      </w:r>
      <w:r w:rsidR="00844304">
        <w:rPr>
          <w:rFonts w:hAnsi="標楷體" w:hint="eastAsia"/>
          <w:snapToGrid/>
        </w:rPr>
        <w:t>能及介面</w:t>
      </w:r>
      <w:r w:rsidR="00067FB3">
        <w:rPr>
          <w:rFonts w:hint="eastAsia"/>
        </w:rPr>
        <w:t>不</w:t>
      </w:r>
      <w:r>
        <w:rPr>
          <w:rFonts w:hint="eastAsia"/>
        </w:rPr>
        <w:t>符實需，</w:t>
      </w:r>
      <w:r w:rsidR="00844304">
        <w:rPr>
          <w:rFonts w:hint="eastAsia"/>
        </w:rPr>
        <w:t>故</w:t>
      </w:r>
      <w:r>
        <w:rPr>
          <w:rFonts w:hAnsi="標楷體" w:hint="eastAsia"/>
          <w:snapToGrid/>
        </w:rPr>
        <w:t>矯正基金於111年度規劃</w:t>
      </w:r>
      <w:r>
        <w:rPr>
          <w:rFonts w:hint="eastAsia"/>
        </w:rPr>
        <w:t>自營商城再造計畫</w:t>
      </w:r>
      <w:r w:rsidR="00512AF6">
        <w:rPr>
          <w:rStyle w:val="af1"/>
        </w:rPr>
        <w:footnoteReference w:id="3"/>
      </w:r>
      <w:r>
        <w:rPr>
          <w:rFonts w:hint="eastAsia"/>
        </w:rPr>
        <w:t>，以改善整體作業流程</w:t>
      </w:r>
      <w:r w:rsidR="00605C38">
        <w:rPr>
          <w:rFonts w:hint="eastAsia"/>
        </w:rPr>
        <w:t>，</w:t>
      </w:r>
      <w:r w:rsidR="00844304">
        <w:rPr>
          <w:rFonts w:hint="eastAsia"/>
        </w:rPr>
        <w:t>並於</w:t>
      </w:r>
      <w:r w:rsidR="00764C95">
        <w:rPr>
          <w:rFonts w:hint="eastAsia"/>
        </w:rPr>
        <w:t>112年1月正式上線啟用。</w:t>
      </w:r>
      <w:r w:rsidR="00AE54E7">
        <w:rPr>
          <w:rFonts w:hint="eastAsia"/>
        </w:rPr>
        <w:t>依據矯正基金統計(詳表1)，112年度</w:t>
      </w:r>
      <w:r w:rsidR="0088215F">
        <w:rPr>
          <w:rFonts w:hint="eastAsia"/>
        </w:rPr>
        <w:t>新版</w:t>
      </w:r>
      <w:r w:rsidR="00AE54E7">
        <w:rPr>
          <w:rFonts w:hint="eastAsia"/>
        </w:rPr>
        <w:t>自營商</w:t>
      </w:r>
      <w:r w:rsidR="00F531DC">
        <w:rPr>
          <w:rFonts w:hint="eastAsia"/>
        </w:rPr>
        <w:t>城之訂單金額為6</w:t>
      </w:r>
      <w:r w:rsidR="00F531DC">
        <w:t>,</w:t>
      </w:r>
      <w:r w:rsidR="00F531DC">
        <w:rPr>
          <w:rFonts w:hint="eastAsia"/>
        </w:rPr>
        <w:t>197筆、</w:t>
      </w:r>
      <w:r w:rsidR="00AE54E7">
        <w:rPr>
          <w:rFonts w:hint="eastAsia"/>
        </w:rPr>
        <w:lastRenderedPageBreak/>
        <w:t>銷售金額</w:t>
      </w:r>
      <w:r w:rsidR="00F531DC">
        <w:rPr>
          <w:rFonts w:hint="eastAsia"/>
        </w:rPr>
        <w:t>為</w:t>
      </w:r>
      <w:r w:rsidR="00AE54E7">
        <w:rPr>
          <w:rFonts w:hint="eastAsia"/>
        </w:rPr>
        <w:t>1</w:t>
      </w:r>
      <w:r w:rsidR="00AE54E7">
        <w:t>,</w:t>
      </w:r>
      <w:r w:rsidR="00AE54E7">
        <w:rPr>
          <w:rFonts w:hint="eastAsia"/>
        </w:rPr>
        <w:t>529萬9千元，占該年度外部供銷金額1</w:t>
      </w:r>
      <w:r w:rsidR="0045181A">
        <w:rPr>
          <w:rFonts w:hint="eastAsia"/>
        </w:rPr>
        <w:t>億</w:t>
      </w:r>
      <w:r w:rsidR="00AE54E7">
        <w:rPr>
          <w:rFonts w:hint="eastAsia"/>
        </w:rPr>
        <w:t>6</w:t>
      </w:r>
      <w:r w:rsidR="00F531DC">
        <w:t>,</w:t>
      </w:r>
      <w:r w:rsidR="00F531DC">
        <w:rPr>
          <w:rFonts w:hint="eastAsia"/>
        </w:rPr>
        <w:t>580萬元之9.21%，與</w:t>
      </w:r>
      <w:r w:rsidR="001A6EC3">
        <w:rPr>
          <w:rFonts w:hint="eastAsia"/>
        </w:rPr>
        <w:t>先前年度</w:t>
      </w:r>
      <w:r w:rsidR="00F531DC">
        <w:rPr>
          <w:rFonts w:hint="eastAsia"/>
        </w:rPr>
        <w:t>相較，訂單數量及銷售金額均有顯著增加</w:t>
      </w:r>
      <w:r w:rsidR="00F82BBB">
        <w:rPr>
          <w:rFonts w:hint="eastAsia"/>
        </w:rPr>
        <w:t>。</w:t>
      </w:r>
    </w:p>
    <w:p w:rsidR="00AF1CAA" w:rsidRDefault="0088215F" w:rsidP="00AF1CAA">
      <w:pPr>
        <w:pStyle w:val="21"/>
        <w:ind w:left="850" w:firstLine="566"/>
      </w:pPr>
      <w:r>
        <w:rPr>
          <w:rFonts w:hint="eastAsia"/>
        </w:rPr>
        <w:t>新版</w:t>
      </w:r>
      <w:r w:rsidR="001A6EC3">
        <w:rPr>
          <w:rFonts w:hint="eastAsia"/>
        </w:rPr>
        <w:t>自營商城新增功能之一為增加網路金流服務，提供予消費者</w:t>
      </w:r>
      <w:r w:rsidR="00512AF6">
        <w:rPr>
          <w:rFonts w:hint="eastAsia"/>
        </w:rPr>
        <w:t>多元</w:t>
      </w:r>
      <w:r w:rsidR="001A6EC3">
        <w:rPr>
          <w:rFonts w:hint="eastAsia"/>
        </w:rPr>
        <w:t>付款方式</w:t>
      </w:r>
      <w:r w:rsidR="00F82BBB">
        <w:rPr>
          <w:rFonts w:hint="eastAsia"/>
        </w:rPr>
        <w:t>，包含：</w:t>
      </w:r>
      <w:r w:rsidR="001A6EC3">
        <w:rPr>
          <w:rFonts w:hint="eastAsia"/>
        </w:rPr>
        <w:t>線上刷卡、ib</w:t>
      </w:r>
      <w:r w:rsidR="001A6EC3">
        <w:t>on</w:t>
      </w:r>
      <w:r w:rsidR="001A6EC3">
        <w:rPr>
          <w:rFonts w:hint="eastAsia"/>
        </w:rPr>
        <w:t>、台灣pay及虛擬代碼等，惟以112年度訂單分析，</w:t>
      </w:r>
      <w:r w:rsidR="00874A17">
        <w:rPr>
          <w:rFonts w:hint="eastAsia"/>
        </w:rPr>
        <w:t>多數消費者仍選擇以傳統方式付款，包含貨到付款1</w:t>
      </w:r>
      <w:r w:rsidR="00874A17">
        <w:t>,</w:t>
      </w:r>
      <w:r w:rsidR="00874A17">
        <w:rPr>
          <w:rFonts w:hint="eastAsia"/>
        </w:rPr>
        <w:t>906筆、現場付款1</w:t>
      </w:r>
      <w:r w:rsidR="00874A17">
        <w:t>,</w:t>
      </w:r>
      <w:r w:rsidR="00874A17">
        <w:rPr>
          <w:rFonts w:hint="eastAsia"/>
        </w:rPr>
        <w:t>473筆及銀行匯款1</w:t>
      </w:r>
      <w:r w:rsidR="00874A17">
        <w:t>,</w:t>
      </w:r>
      <w:r w:rsidR="00874A17">
        <w:rPr>
          <w:rFonts w:hint="eastAsia"/>
        </w:rPr>
        <w:t>412筆；</w:t>
      </w:r>
      <w:r w:rsidR="004507F7">
        <w:rPr>
          <w:rFonts w:hint="eastAsia"/>
        </w:rPr>
        <w:t>對照</w:t>
      </w:r>
      <w:r w:rsidR="00874A17">
        <w:rPr>
          <w:rFonts w:hint="eastAsia"/>
        </w:rPr>
        <w:t>線上</w:t>
      </w:r>
      <w:r w:rsidR="004507F7">
        <w:rPr>
          <w:rFonts w:hint="eastAsia"/>
        </w:rPr>
        <w:t>刷卡僅1</w:t>
      </w:r>
      <w:r w:rsidR="004507F7">
        <w:t>,</w:t>
      </w:r>
      <w:r w:rsidR="004507F7">
        <w:rPr>
          <w:rFonts w:hint="eastAsia"/>
        </w:rPr>
        <w:t>199筆、台灣p</w:t>
      </w:r>
      <w:r w:rsidR="004507F7">
        <w:t>ay171</w:t>
      </w:r>
      <w:r w:rsidR="004507F7">
        <w:rPr>
          <w:rFonts w:hint="eastAsia"/>
        </w:rPr>
        <w:t>筆及i</w:t>
      </w:r>
      <w:r w:rsidR="004507F7">
        <w:t>bon36</w:t>
      </w:r>
      <w:r w:rsidR="004507F7">
        <w:rPr>
          <w:rFonts w:hint="eastAsia"/>
        </w:rPr>
        <w:t>筆，顯見網路金流服務仍有待持續宣導，以提升</w:t>
      </w:r>
      <w:r w:rsidR="00F82BBB">
        <w:rPr>
          <w:rFonts w:hint="eastAsia"/>
        </w:rPr>
        <w:t>新版自營商城</w:t>
      </w:r>
      <w:r w:rsidR="004507F7">
        <w:rPr>
          <w:rFonts w:hint="eastAsia"/>
        </w:rPr>
        <w:t>帳務核對效率。</w:t>
      </w:r>
    </w:p>
    <w:p w:rsidR="000F695C" w:rsidRDefault="000F695C" w:rsidP="000F695C">
      <w:pPr>
        <w:pStyle w:val="200"/>
        <w:ind w:left="1004" w:hangingChars="354" w:hanging="1004"/>
      </w:pPr>
      <w:r w:rsidRPr="004501AF">
        <w:rPr>
          <w:rFonts w:hint="eastAsia"/>
        </w:rPr>
        <w:t>表</w:t>
      </w:r>
      <w:r>
        <w:rPr>
          <w:rFonts w:hint="eastAsia"/>
        </w:rPr>
        <w:t>1</w:t>
      </w:r>
      <w:r w:rsidRPr="004501AF">
        <w:rPr>
          <w:rFonts w:hint="eastAsia"/>
        </w:rPr>
        <w:t xml:space="preserve">  </w:t>
      </w:r>
      <w:r w:rsidRPr="004501AF">
        <w:t>1</w:t>
      </w:r>
      <w:r>
        <w:rPr>
          <w:rFonts w:hint="eastAsia"/>
        </w:rPr>
        <w:t>09</w:t>
      </w:r>
      <w:r w:rsidRPr="004501AF">
        <w:t>至1</w:t>
      </w:r>
      <w:r w:rsidRPr="004501AF">
        <w:rPr>
          <w:rFonts w:hint="eastAsia"/>
        </w:rPr>
        <w:t>1</w:t>
      </w:r>
      <w:r w:rsidRPr="004501AF">
        <w:t>3年</w:t>
      </w:r>
      <w:r>
        <w:rPr>
          <w:rFonts w:hint="eastAsia"/>
        </w:rPr>
        <w:t>度</w:t>
      </w:r>
      <w:r w:rsidRPr="004501AF">
        <w:rPr>
          <w:rFonts w:hint="eastAsia"/>
        </w:rPr>
        <w:t>自營</w:t>
      </w:r>
      <w:r w:rsidRPr="004501AF">
        <w:t>商城銷售</w:t>
      </w:r>
      <w:r>
        <w:rPr>
          <w:rFonts w:hint="eastAsia"/>
        </w:rPr>
        <w:t>情形概況</w:t>
      </w:r>
      <w:r w:rsidRPr="004501AF">
        <w:t>表</w:t>
      </w:r>
    </w:p>
    <w:p w:rsidR="000F695C" w:rsidRPr="004501AF" w:rsidRDefault="000F695C" w:rsidP="000F695C">
      <w:pPr>
        <w:pStyle w:val="141"/>
        <w:jc w:val="right"/>
        <w:rPr>
          <w:sz w:val="22"/>
        </w:rPr>
      </w:pPr>
      <w:r w:rsidRPr="004501AF">
        <w:t>單位：</w:t>
      </w:r>
      <w:r w:rsidRPr="004501AF">
        <w:rPr>
          <w:rFonts w:hint="eastAsia"/>
        </w:rPr>
        <w:t>筆數；</w:t>
      </w:r>
      <w:r w:rsidRPr="004501AF">
        <w:t>新臺幣千元</w:t>
      </w:r>
      <w:r w:rsidRPr="004501AF">
        <w:rPr>
          <w:rFonts w:hint="eastAsia"/>
        </w:rPr>
        <w:t>；%</w:t>
      </w:r>
    </w:p>
    <w:tbl>
      <w:tblPr>
        <w:tblW w:w="0" w:type="auto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56"/>
        <w:gridCol w:w="1715"/>
        <w:gridCol w:w="1716"/>
        <w:gridCol w:w="2278"/>
        <w:gridCol w:w="1485"/>
      </w:tblGrid>
      <w:tr w:rsidR="000F695C" w:rsidRPr="004501AF" w:rsidTr="000F695C">
        <w:trPr>
          <w:trHeight w:val="20"/>
        </w:trPr>
        <w:tc>
          <w:tcPr>
            <w:tcW w:w="135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0F695C" w:rsidRPr="004501AF" w:rsidRDefault="000F695C" w:rsidP="000F695C">
            <w:pPr>
              <w:pStyle w:val="141"/>
              <w:ind w:left="647" w:hanging="647"/>
            </w:pPr>
            <w:r>
              <w:rPr>
                <w:rFonts w:hint="eastAsia"/>
              </w:rPr>
              <w:t>年度/項目</w:t>
            </w:r>
          </w:p>
        </w:tc>
        <w:tc>
          <w:tcPr>
            <w:tcW w:w="34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center"/>
            </w:pPr>
            <w:r w:rsidRPr="004501AF">
              <w:rPr>
                <w:rFonts w:hint="eastAsia"/>
              </w:rPr>
              <w:t>自營商城</w:t>
            </w:r>
          </w:p>
        </w:tc>
        <w:tc>
          <w:tcPr>
            <w:tcW w:w="227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center"/>
            </w:pPr>
            <w:r w:rsidRPr="004501AF">
              <w:rPr>
                <w:rFonts w:hint="eastAsia"/>
              </w:rPr>
              <w:t>外部供銷金額(B)</w:t>
            </w:r>
          </w:p>
        </w:tc>
        <w:tc>
          <w:tcPr>
            <w:tcW w:w="1485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center"/>
            </w:pPr>
            <w:r w:rsidRPr="004501AF">
              <w:rPr>
                <w:rFonts w:hint="eastAsia"/>
              </w:rPr>
              <w:t>占比</w:t>
            </w:r>
            <w:r w:rsidRPr="004501AF">
              <w:t>(</w:t>
            </w:r>
            <w:r w:rsidRPr="004501AF">
              <w:rPr>
                <w:rFonts w:hint="eastAsia"/>
              </w:rPr>
              <w:t>A</w:t>
            </w:r>
            <w:r w:rsidRPr="004501AF">
              <w:t>/</w:t>
            </w:r>
            <w:r w:rsidRPr="004501AF">
              <w:rPr>
                <w:rFonts w:hint="eastAsia"/>
              </w:rPr>
              <w:t>B</w:t>
            </w:r>
            <w:r w:rsidRPr="004501AF">
              <w:t>)</w:t>
            </w:r>
          </w:p>
        </w:tc>
      </w:tr>
      <w:tr w:rsidR="000F695C" w:rsidRPr="004501AF" w:rsidTr="000F695C">
        <w:trPr>
          <w:trHeight w:val="20"/>
        </w:trPr>
        <w:tc>
          <w:tcPr>
            <w:tcW w:w="13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</w:tcPr>
          <w:p w:rsidR="000F695C" w:rsidRPr="004501AF" w:rsidRDefault="000F695C" w:rsidP="007A4DAB">
            <w:pPr>
              <w:pStyle w:val="141"/>
              <w:ind w:left="647" w:hanging="647"/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center"/>
            </w:pPr>
            <w:r w:rsidRPr="004501AF">
              <w:rPr>
                <w:rFonts w:hint="eastAsia"/>
              </w:rPr>
              <w:t>有效訂單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center"/>
            </w:pPr>
            <w:r w:rsidRPr="004501AF">
              <w:rPr>
                <w:rFonts w:hint="eastAsia"/>
              </w:rPr>
              <w:t>銷售金額(A)</w:t>
            </w:r>
          </w:p>
        </w:tc>
        <w:tc>
          <w:tcPr>
            <w:tcW w:w="2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5C" w:rsidRPr="004501AF" w:rsidRDefault="000F695C" w:rsidP="007A4DAB">
            <w:pPr>
              <w:pStyle w:val="141"/>
              <w:ind w:left="647" w:hanging="647"/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F695C" w:rsidRPr="004501AF" w:rsidRDefault="000F695C" w:rsidP="007A4DAB">
            <w:pPr>
              <w:pStyle w:val="141"/>
              <w:ind w:left="647" w:hanging="647"/>
            </w:pPr>
          </w:p>
        </w:tc>
      </w:tr>
      <w:tr w:rsidR="000F695C" w:rsidRPr="004501AF" w:rsidTr="000F695C">
        <w:trPr>
          <w:trHeight w:val="20"/>
        </w:trPr>
        <w:tc>
          <w:tcPr>
            <w:tcW w:w="1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0F695C">
            <w:pPr>
              <w:pStyle w:val="141"/>
              <w:ind w:left="647" w:hanging="647"/>
              <w:jc w:val="center"/>
            </w:pPr>
            <w:r w:rsidRPr="004501AF">
              <w:rPr>
                <w:rFonts w:hint="eastAsia"/>
              </w:rPr>
              <w:t>109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snapToGrid w:val="0"/>
              <w:ind w:left="647" w:hanging="647"/>
              <w:jc w:val="right"/>
              <w:rPr>
                <w:rFonts w:hAnsi="標楷體"/>
              </w:rPr>
            </w:pPr>
            <w:r w:rsidRPr="004501AF">
              <w:rPr>
                <w:rFonts w:hAnsi="標楷體" w:hint="eastAsia"/>
              </w:rPr>
              <w:t>2,555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snapToGrid w:val="0"/>
              <w:ind w:left="647" w:hanging="647"/>
              <w:jc w:val="right"/>
              <w:rPr>
                <w:rFonts w:hAnsi="標楷體"/>
              </w:rPr>
            </w:pPr>
            <w:r w:rsidRPr="004501AF">
              <w:rPr>
                <w:rFonts w:hAnsi="標楷體" w:hint="eastAsia"/>
              </w:rPr>
              <w:t>7</w:t>
            </w:r>
            <w:r w:rsidRPr="004501AF">
              <w:rPr>
                <w:rFonts w:hAnsi="標楷體"/>
              </w:rPr>
              <w:t>,</w:t>
            </w:r>
            <w:r w:rsidRPr="004501AF">
              <w:rPr>
                <w:rFonts w:hAnsi="標楷體" w:hint="eastAsia"/>
              </w:rPr>
              <w:t>380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snapToGrid w:val="0"/>
              <w:ind w:left="647" w:hanging="647"/>
              <w:jc w:val="right"/>
              <w:rPr>
                <w:rFonts w:hAnsi="標楷體"/>
              </w:rPr>
            </w:pPr>
            <w:r w:rsidRPr="004501AF">
              <w:rPr>
                <w:rFonts w:hAnsi="標楷體" w:hint="eastAsia"/>
              </w:rPr>
              <w:t>161,750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snapToGrid w:val="0"/>
              <w:ind w:left="647" w:hanging="647"/>
              <w:jc w:val="right"/>
              <w:rPr>
                <w:rFonts w:hAnsi="標楷體"/>
              </w:rPr>
            </w:pPr>
            <w:r w:rsidRPr="004501AF">
              <w:rPr>
                <w:rFonts w:hAnsi="標楷體" w:hint="eastAsia"/>
              </w:rPr>
              <w:t>4.56</w:t>
            </w:r>
          </w:p>
        </w:tc>
      </w:tr>
      <w:tr w:rsidR="000F695C" w:rsidRPr="004501AF" w:rsidTr="000F695C">
        <w:trPr>
          <w:trHeight w:val="20"/>
        </w:trPr>
        <w:tc>
          <w:tcPr>
            <w:tcW w:w="1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0F695C">
            <w:pPr>
              <w:pStyle w:val="141"/>
              <w:ind w:left="647" w:hanging="647"/>
              <w:jc w:val="center"/>
            </w:pPr>
            <w:r w:rsidRPr="004501AF">
              <w:rPr>
                <w:rFonts w:hint="eastAsia"/>
              </w:rPr>
              <w:t>110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2,433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5</w:t>
            </w:r>
            <w:r w:rsidRPr="004501AF">
              <w:t>,709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158,579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3.60</w:t>
            </w:r>
          </w:p>
        </w:tc>
      </w:tr>
      <w:tr w:rsidR="000F695C" w:rsidRPr="004501AF" w:rsidTr="000F695C">
        <w:trPr>
          <w:trHeight w:val="20"/>
        </w:trPr>
        <w:tc>
          <w:tcPr>
            <w:tcW w:w="1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0F695C">
            <w:pPr>
              <w:pStyle w:val="141"/>
              <w:ind w:left="647" w:hanging="647"/>
              <w:jc w:val="center"/>
            </w:pPr>
            <w:r w:rsidRPr="004501AF">
              <w:rPr>
                <w:rFonts w:hint="eastAsia"/>
              </w:rPr>
              <w:t>111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1</w:t>
            </w:r>
            <w:r w:rsidRPr="004501AF">
              <w:t>,</w:t>
            </w:r>
            <w:r w:rsidRPr="004501AF">
              <w:rPr>
                <w:rFonts w:hint="eastAsia"/>
              </w:rPr>
              <w:t>553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2,926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t>163,044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1.79</w:t>
            </w:r>
          </w:p>
        </w:tc>
      </w:tr>
      <w:tr w:rsidR="000F695C" w:rsidRPr="004501AF" w:rsidTr="000F695C">
        <w:trPr>
          <w:trHeight w:val="20"/>
        </w:trPr>
        <w:tc>
          <w:tcPr>
            <w:tcW w:w="1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0F695C">
            <w:pPr>
              <w:pStyle w:val="141"/>
              <w:ind w:left="647" w:hanging="647"/>
              <w:jc w:val="center"/>
            </w:pPr>
            <w:r w:rsidRPr="004501AF">
              <w:rPr>
                <w:rFonts w:hint="eastAsia"/>
              </w:rPr>
              <w:t>1</w:t>
            </w:r>
            <w:r w:rsidRPr="004501AF">
              <w:t>12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6,197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1</w:t>
            </w:r>
            <w:r>
              <w:t>5</w:t>
            </w:r>
            <w:r w:rsidRPr="004501AF">
              <w:rPr>
                <w:rFonts w:hint="eastAsia"/>
              </w:rPr>
              <w:t>,269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165,800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9.</w:t>
            </w:r>
            <w:r>
              <w:t>2</w:t>
            </w:r>
            <w:r w:rsidRPr="004501AF">
              <w:rPr>
                <w:rFonts w:hint="eastAsia"/>
              </w:rPr>
              <w:t>1</w:t>
            </w:r>
          </w:p>
        </w:tc>
      </w:tr>
      <w:tr w:rsidR="000F695C" w:rsidRPr="004501AF" w:rsidTr="000F695C">
        <w:trPr>
          <w:trHeight w:val="20"/>
        </w:trPr>
        <w:tc>
          <w:tcPr>
            <w:tcW w:w="1356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0F695C">
            <w:pPr>
              <w:pStyle w:val="141"/>
              <w:ind w:left="623" w:hanging="623"/>
              <w:jc w:val="center"/>
              <w:rPr>
                <w:rFonts w:hint="eastAsia"/>
                <w:spacing w:val="-6"/>
              </w:rPr>
            </w:pPr>
            <w:r w:rsidRPr="004501AF">
              <w:rPr>
                <w:rFonts w:hint="eastAsia"/>
                <w:spacing w:val="-6"/>
              </w:rPr>
              <w:t>11</w:t>
            </w:r>
            <w:r>
              <w:rPr>
                <w:rFonts w:hint="eastAsia"/>
                <w:spacing w:val="-6"/>
              </w:rPr>
              <w:t>3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5,373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12,29</w:t>
            </w:r>
            <w:r w:rsidRPr="004501AF">
              <w:t>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109,186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695C" w:rsidRPr="004501AF" w:rsidRDefault="000F695C" w:rsidP="007A4DAB">
            <w:pPr>
              <w:pStyle w:val="141"/>
              <w:ind w:left="647" w:hanging="647"/>
              <w:jc w:val="right"/>
            </w:pPr>
            <w:r w:rsidRPr="004501AF">
              <w:rPr>
                <w:rFonts w:hint="eastAsia"/>
              </w:rPr>
              <w:t>11.2</w:t>
            </w:r>
            <w:r w:rsidR="00512AF6">
              <w:rPr>
                <w:rFonts w:hint="eastAsia"/>
              </w:rPr>
              <w:t>6</w:t>
            </w:r>
          </w:p>
        </w:tc>
      </w:tr>
    </w:tbl>
    <w:p w:rsidR="00D84A01" w:rsidRDefault="000F695C" w:rsidP="000F695C">
      <w:pPr>
        <w:pStyle w:val="141"/>
        <w:ind w:left="647" w:hanging="647"/>
      </w:pPr>
      <w:r>
        <w:rPr>
          <w:rFonts w:hint="eastAsia"/>
          <w:snapToGrid/>
        </w:rPr>
        <w:t>說    明：</w:t>
      </w:r>
      <w:r w:rsidR="00D84A01">
        <w:rPr>
          <w:rFonts w:hint="eastAsia"/>
          <w:snapToGrid/>
        </w:rPr>
        <w:t>1.</w:t>
      </w:r>
      <w:r w:rsidR="00D84A01" w:rsidRPr="00EB7F58">
        <w:rPr>
          <w:rFonts w:hint="eastAsia"/>
        </w:rPr>
        <w:t>111年因應自營商城改版，自9月起暫停舊版自營商城</w:t>
      </w:r>
      <w:r w:rsidR="00D84A01">
        <w:rPr>
          <w:rFonts w:hint="eastAsia"/>
        </w:rPr>
        <w:t>下單功能。</w:t>
      </w:r>
    </w:p>
    <w:p w:rsidR="000F695C" w:rsidRDefault="00D84A01" w:rsidP="000F695C">
      <w:pPr>
        <w:pStyle w:val="141"/>
        <w:ind w:left="647" w:hanging="647"/>
        <w:rPr>
          <w:snapToGrid/>
        </w:rPr>
      </w:pPr>
      <w:r>
        <w:rPr>
          <w:rFonts w:hint="eastAsia"/>
        </w:rPr>
        <w:t xml:space="preserve">          2.</w:t>
      </w:r>
      <w:r w:rsidR="000F695C">
        <w:rPr>
          <w:rFonts w:hint="eastAsia"/>
          <w:snapToGrid/>
        </w:rPr>
        <w:t>113年度統計至8月底止</w:t>
      </w:r>
      <w:r w:rsidR="000F695C" w:rsidRPr="00793F04">
        <w:rPr>
          <w:rFonts w:hint="eastAsia"/>
          <w:snapToGrid/>
        </w:rPr>
        <w:t>。</w:t>
      </w:r>
    </w:p>
    <w:p w:rsidR="000F695C" w:rsidRDefault="000F695C" w:rsidP="000F695C">
      <w:pPr>
        <w:pStyle w:val="141"/>
        <w:ind w:left="647" w:hanging="647"/>
        <w:rPr>
          <w:rFonts w:hint="eastAsia"/>
          <w:snapToGrid/>
        </w:rPr>
      </w:pPr>
      <w:r w:rsidRPr="00141957">
        <w:rPr>
          <w:snapToGrid/>
        </w:rPr>
        <w:t>資料來源</w:t>
      </w:r>
      <w:r>
        <w:rPr>
          <w:rFonts w:hint="eastAsia"/>
          <w:snapToGrid/>
        </w:rPr>
        <w:t>：矯正基金提供</w:t>
      </w:r>
      <w:r w:rsidRPr="00141957">
        <w:rPr>
          <w:snapToGrid/>
        </w:rPr>
        <w:t>。</w:t>
      </w:r>
    </w:p>
    <w:p w:rsidR="00DD1074" w:rsidRPr="006076C3" w:rsidRDefault="00DD1074" w:rsidP="00DD1074">
      <w:pPr>
        <w:pStyle w:val="a4"/>
        <w:ind w:left="849" w:hanging="283"/>
        <w:rPr>
          <w:rFonts w:hint="eastAsia"/>
        </w:rPr>
      </w:pPr>
      <w:r w:rsidRPr="006076C3">
        <w:rPr>
          <w:rFonts w:hint="eastAsia"/>
        </w:rPr>
        <w:t>(</w:t>
      </w:r>
      <w:r w:rsidR="00182A94">
        <w:rPr>
          <w:rFonts w:hint="eastAsia"/>
        </w:rPr>
        <w:t>二</w:t>
      </w:r>
      <w:r w:rsidRPr="006076C3">
        <w:rPr>
          <w:rFonts w:hint="eastAsia"/>
        </w:rPr>
        <w:t>)</w:t>
      </w:r>
      <w:r w:rsidR="00265B35">
        <w:rPr>
          <w:rFonts w:hint="eastAsia"/>
        </w:rPr>
        <w:t>因應年節大量需求，部分產品暫停網路訂購功能，惟容待</w:t>
      </w:r>
      <w:r w:rsidR="005F4F99">
        <w:rPr>
          <w:rFonts w:hint="eastAsia"/>
        </w:rPr>
        <w:t>完善事前公告作業，並</w:t>
      </w:r>
      <w:r w:rsidR="00265B35">
        <w:rPr>
          <w:rFonts w:hint="eastAsia"/>
        </w:rPr>
        <w:t>即時提供消費者相關銷售資訊</w:t>
      </w:r>
    </w:p>
    <w:p w:rsidR="00931DEA" w:rsidRDefault="00931DEA" w:rsidP="00DD1074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依據矯正基金統計，112年度新版</w:t>
      </w:r>
      <w:r w:rsidR="00DD1074" w:rsidRPr="0071424C">
        <w:rPr>
          <w:rFonts w:hAnsi="標楷體" w:hint="eastAsia"/>
        </w:rPr>
        <w:t>自營商城</w:t>
      </w:r>
      <w:r>
        <w:rPr>
          <w:rFonts w:hAnsi="標楷體" w:hint="eastAsia"/>
        </w:rPr>
        <w:t>銷售最佳之產品為明德外役監獄之明德滴雞精，銷售金額291萬4千元，占比19.0</w:t>
      </w:r>
      <w:r w:rsidR="001E41A1">
        <w:rPr>
          <w:rFonts w:hAnsi="標楷體" w:hint="eastAsia"/>
        </w:rPr>
        <w:t>8%，其次為臺南監獄之手工蛋捲(大)，銷售金額170萬1千元，占比11.14%。另適逢年節時期，亦有相關食品類產品熱銷，以113年</w:t>
      </w:r>
      <w:r w:rsidR="00512AF6">
        <w:rPr>
          <w:rFonts w:hAnsi="標楷體" w:hint="eastAsia"/>
        </w:rPr>
        <w:t>之</w:t>
      </w:r>
      <w:r w:rsidR="001E41A1">
        <w:rPr>
          <w:rFonts w:hAnsi="標楷體" w:hint="eastAsia"/>
        </w:rPr>
        <w:t>中秋節為例，</w:t>
      </w:r>
      <w:r w:rsidR="00814A3D">
        <w:rPr>
          <w:rFonts w:hAnsi="標楷體" w:hint="eastAsia"/>
        </w:rPr>
        <w:t>彰化監獄</w:t>
      </w:r>
      <w:r w:rsidR="005F4F99" w:rsidRPr="005F4F99">
        <w:rPr>
          <w:rFonts w:hAnsi="標楷體" w:hint="eastAsia"/>
        </w:rPr>
        <w:t>儒林工坊</w:t>
      </w:r>
      <w:r w:rsidR="00814A3D">
        <w:rPr>
          <w:rFonts w:hAnsi="標楷體" w:hint="eastAsia"/>
        </w:rPr>
        <w:t>製作之月餅頗受市場喜愛，</w:t>
      </w:r>
      <w:r w:rsidR="00B91781">
        <w:rPr>
          <w:rFonts w:hAnsi="標楷體" w:hint="eastAsia"/>
        </w:rPr>
        <w:t>惟</w:t>
      </w:r>
      <w:r w:rsidR="00814A3D">
        <w:rPr>
          <w:rFonts w:hAnsi="標楷體" w:hint="eastAsia"/>
        </w:rPr>
        <w:t>僅提供電話訂購，</w:t>
      </w:r>
      <w:r w:rsidR="005F4F99">
        <w:rPr>
          <w:rFonts w:hAnsi="標楷體" w:hint="eastAsia"/>
        </w:rPr>
        <w:t>卻</w:t>
      </w:r>
      <w:r w:rsidR="00B91781">
        <w:rPr>
          <w:rFonts w:hAnsi="標楷體" w:hint="eastAsia"/>
        </w:rPr>
        <w:t>因訂購</w:t>
      </w:r>
      <w:r w:rsidR="005F4F99">
        <w:rPr>
          <w:rFonts w:hAnsi="標楷體" w:hint="eastAsia"/>
        </w:rPr>
        <w:t>不易</w:t>
      </w:r>
      <w:r w:rsidR="00814A3D">
        <w:rPr>
          <w:rFonts w:hAnsi="標楷體" w:hint="eastAsia"/>
        </w:rPr>
        <w:t>，</w:t>
      </w:r>
      <w:r w:rsidR="00B91781">
        <w:rPr>
          <w:rFonts w:hAnsi="標楷體" w:hint="eastAsia"/>
        </w:rPr>
        <w:t>引</w:t>
      </w:r>
      <w:r w:rsidR="005F4F99">
        <w:rPr>
          <w:rFonts w:hAnsi="標楷體" w:hint="eastAsia"/>
        </w:rPr>
        <w:t>發</w:t>
      </w:r>
      <w:r w:rsidR="00B91781">
        <w:rPr>
          <w:rFonts w:hAnsi="標楷體" w:hint="eastAsia"/>
        </w:rPr>
        <w:t>消費者</w:t>
      </w:r>
      <w:r w:rsidR="00B91781">
        <w:rPr>
          <w:rFonts w:hAnsi="標楷體" w:hint="eastAsia"/>
        </w:rPr>
        <w:lastRenderedPageBreak/>
        <w:t>議論</w:t>
      </w:r>
      <w:r w:rsidR="003A6E66">
        <w:rPr>
          <w:rStyle w:val="af1"/>
          <w:rFonts w:hAnsi="標楷體"/>
        </w:rPr>
        <w:footnoteReference w:id="4"/>
      </w:r>
      <w:r w:rsidR="00512AF6">
        <w:rPr>
          <w:rFonts w:hAnsi="標楷體" w:hint="eastAsia"/>
        </w:rPr>
        <w:t>；</w:t>
      </w:r>
      <w:r w:rsidR="00B91781">
        <w:rPr>
          <w:rFonts w:hAnsi="標楷體" w:hint="eastAsia"/>
        </w:rPr>
        <w:t>洽據矯正基金表示，針對該等熱銷商品，</w:t>
      </w:r>
      <w:r w:rsidR="00B91781" w:rsidRPr="004501AF">
        <w:rPr>
          <w:rFonts w:hint="eastAsia"/>
        </w:rPr>
        <w:t>部分矯正機關考量生產量能，為免</w:t>
      </w:r>
      <w:r w:rsidR="00B91781">
        <w:rPr>
          <w:rFonts w:hint="eastAsia"/>
        </w:rPr>
        <w:t>民眾於網路搶購，致大量訂單超過產能</w:t>
      </w:r>
      <w:r w:rsidR="00B91781" w:rsidRPr="004501AF">
        <w:rPr>
          <w:rFonts w:hint="eastAsia"/>
        </w:rPr>
        <w:t>負荷</w:t>
      </w:r>
      <w:r w:rsidR="00B91781">
        <w:rPr>
          <w:rFonts w:hint="eastAsia"/>
        </w:rPr>
        <w:t>，</w:t>
      </w:r>
      <w:r w:rsidR="00B91781" w:rsidRPr="004501AF">
        <w:rPr>
          <w:rFonts w:hint="eastAsia"/>
        </w:rPr>
        <w:t>遂</w:t>
      </w:r>
      <w:r w:rsidR="00B91781">
        <w:rPr>
          <w:rFonts w:hint="eastAsia"/>
        </w:rPr>
        <w:t>比照一般商行</w:t>
      </w:r>
      <w:r w:rsidR="00B91781" w:rsidRPr="004501AF">
        <w:rPr>
          <w:rFonts w:hint="eastAsia"/>
        </w:rPr>
        <w:t>於鄰近中秋節時改</w:t>
      </w:r>
      <w:r w:rsidR="00660E49">
        <w:rPr>
          <w:rFonts w:hint="eastAsia"/>
        </w:rPr>
        <w:t>採</w:t>
      </w:r>
      <w:r w:rsidR="00B91781">
        <w:rPr>
          <w:rFonts w:hint="eastAsia"/>
        </w:rPr>
        <w:t>電話訂購</w:t>
      </w:r>
      <w:r w:rsidR="00B91781" w:rsidRPr="004501AF">
        <w:rPr>
          <w:rFonts w:hint="eastAsia"/>
        </w:rPr>
        <w:t>方式，</w:t>
      </w:r>
      <w:r w:rsidR="00B91781">
        <w:rPr>
          <w:rFonts w:hint="eastAsia"/>
        </w:rPr>
        <w:t>並調整網路商城</w:t>
      </w:r>
      <w:r w:rsidR="00B91781" w:rsidRPr="004501AF">
        <w:rPr>
          <w:rFonts w:hint="eastAsia"/>
        </w:rPr>
        <w:t>相關商品狀態為展示中，部分</w:t>
      </w:r>
      <w:r w:rsidR="00660E49">
        <w:rPr>
          <w:rFonts w:hint="eastAsia"/>
        </w:rPr>
        <w:t>矯正</w:t>
      </w:r>
      <w:r w:rsidR="00B91781" w:rsidRPr="004501AF">
        <w:rPr>
          <w:rFonts w:hint="eastAsia"/>
        </w:rPr>
        <w:t>機關並於社交平台公</w:t>
      </w:r>
      <w:r w:rsidR="00B257DB">
        <w:rPr>
          <w:rFonts w:hint="eastAsia"/>
        </w:rPr>
        <w:t>布</w:t>
      </w:r>
      <w:r w:rsidR="00B91781" w:rsidRPr="004501AF">
        <w:rPr>
          <w:rFonts w:hint="eastAsia"/>
        </w:rPr>
        <w:t>完售資訊</w:t>
      </w:r>
      <w:r w:rsidR="00B257DB">
        <w:rPr>
          <w:rFonts w:hint="eastAsia"/>
        </w:rPr>
        <w:t>。準此，</w:t>
      </w:r>
      <w:r w:rsidR="00660E49">
        <w:rPr>
          <w:rFonts w:hint="eastAsia"/>
        </w:rPr>
        <w:t>為因應年節大量訂單，</w:t>
      </w:r>
      <w:r w:rsidR="00B257DB">
        <w:rPr>
          <w:rFonts w:hint="eastAsia"/>
        </w:rPr>
        <w:t>配合作業量能</w:t>
      </w:r>
      <w:r w:rsidR="00F82BBB">
        <w:rPr>
          <w:rFonts w:hint="eastAsia"/>
        </w:rPr>
        <w:t>適時</w:t>
      </w:r>
      <w:r w:rsidR="00B257DB">
        <w:rPr>
          <w:rFonts w:hint="eastAsia"/>
        </w:rPr>
        <w:t>調整商品訂購</w:t>
      </w:r>
      <w:r w:rsidR="009A677A">
        <w:rPr>
          <w:rFonts w:hint="eastAsia"/>
        </w:rPr>
        <w:t>流程</w:t>
      </w:r>
      <w:r w:rsidR="00B257DB">
        <w:rPr>
          <w:rFonts w:hint="eastAsia"/>
        </w:rPr>
        <w:t>雖有其必要，惟</w:t>
      </w:r>
      <w:r w:rsidR="009A677A">
        <w:rPr>
          <w:rFonts w:hint="eastAsia"/>
        </w:rPr>
        <w:t>宜</w:t>
      </w:r>
      <w:r w:rsidR="00B257DB">
        <w:rPr>
          <w:rFonts w:hint="eastAsia"/>
        </w:rPr>
        <w:t>於事前</w:t>
      </w:r>
      <w:r w:rsidR="009A677A">
        <w:rPr>
          <w:rFonts w:hint="eastAsia"/>
        </w:rPr>
        <w:t>廣泛</w:t>
      </w:r>
      <w:r w:rsidR="00B257DB">
        <w:rPr>
          <w:rFonts w:hint="eastAsia"/>
        </w:rPr>
        <w:t>公告周知</w:t>
      </w:r>
      <w:r w:rsidR="00660E49">
        <w:rPr>
          <w:rFonts w:hint="eastAsia"/>
        </w:rPr>
        <w:t>訂購流程</w:t>
      </w:r>
      <w:r w:rsidR="00512AF6">
        <w:rPr>
          <w:rFonts w:hint="eastAsia"/>
        </w:rPr>
        <w:t>之調整事宜</w:t>
      </w:r>
      <w:r w:rsidR="009A677A">
        <w:rPr>
          <w:rFonts w:hint="eastAsia"/>
        </w:rPr>
        <w:t>，並配合銷售狀況即時更新資訊，以減少爭議。</w:t>
      </w:r>
    </w:p>
    <w:p w:rsidR="002B31CA" w:rsidRPr="00EA24BD" w:rsidRDefault="00DD1074" w:rsidP="00577367">
      <w:pPr>
        <w:ind w:left="566" w:firstLine="566"/>
      </w:pPr>
      <w:r w:rsidRPr="00A313B4">
        <w:rPr>
          <w:rFonts w:hAnsi="標楷體" w:hint="eastAsia"/>
          <w:snapToGrid/>
        </w:rPr>
        <w:t>綜上，</w:t>
      </w:r>
      <w:r w:rsidR="009E2076">
        <w:rPr>
          <w:rFonts w:hAnsi="標楷體" w:hint="eastAsia"/>
          <w:snapToGrid/>
        </w:rPr>
        <w:t>新版自營商城</w:t>
      </w:r>
      <w:r w:rsidR="00F25566">
        <w:rPr>
          <w:rFonts w:hAnsi="標楷體" w:hint="eastAsia"/>
          <w:snapToGrid/>
        </w:rPr>
        <w:t>係</w:t>
      </w:r>
      <w:r w:rsidR="002B31CA" w:rsidRPr="00A313B4">
        <w:rPr>
          <w:rFonts w:hAnsi="標楷體" w:hint="eastAsia"/>
          <w:snapToGrid/>
        </w:rPr>
        <w:t>各</w:t>
      </w:r>
      <w:r w:rsidR="002B31CA">
        <w:rPr>
          <w:rFonts w:hAnsi="標楷體" w:hint="eastAsia"/>
          <w:snapToGrid/>
        </w:rPr>
        <w:t>矯正機關</w:t>
      </w:r>
      <w:r w:rsidR="002B31CA" w:rsidRPr="00A313B4">
        <w:rPr>
          <w:rFonts w:hAnsi="標楷體" w:hint="eastAsia"/>
          <w:snapToGrid/>
        </w:rPr>
        <w:t>自營作業產品</w:t>
      </w:r>
      <w:r w:rsidR="00F25566">
        <w:rPr>
          <w:rFonts w:hAnsi="標楷體" w:hint="eastAsia"/>
          <w:snapToGrid/>
        </w:rPr>
        <w:t>之</w:t>
      </w:r>
      <w:r w:rsidR="002B31CA">
        <w:rPr>
          <w:rFonts w:hAnsi="標楷體" w:hint="eastAsia"/>
          <w:snapToGrid/>
        </w:rPr>
        <w:t>展售</w:t>
      </w:r>
      <w:r w:rsidR="00F25566">
        <w:rPr>
          <w:rFonts w:hAnsi="標楷體" w:hint="eastAsia"/>
          <w:snapToGrid/>
        </w:rPr>
        <w:t>平台，除優化網站介面外</w:t>
      </w:r>
      <w:r w:rsidR="002B31CA">
        <w:rPr>
          <w:rFonts w:hAnsi="標楷體" w:hint="eastAsia"/>
          <w:snapToGrid/>
        </w:rPr>
        <w:t>，亦配合</w:t>
      </w:r>
      <w:r w:rsidR="00F25566">
        <w:rPr>
          <w:rFonts w:hAnsi="標楷體" w:hint="eastAsia"/>
          <w:snapToGrid/>
        </w:rPr>
        <w:t>使用</w:t>
      </w:r>
      <w:r w:rsidR="002B31CA">
        <w:rPr>
          <w:rFonts w:hAnsi="標楷體" w:hint="eastAsia"/>
          <w:snapToGrid/>
        </w:rPr>
        <w:t>者需求</w:t>
      </w:r>
      <w:r w:rsidR="00F25566">
        <w:rPr>
          <w:rFonts w:hAnsi="標楷體" w:hint="eastAsia"/>
          <w:snapToGrid/>
        </w:rPr>
        <w:t>提</w:t>
      </w:r>
      <w:r w:rsidR="002B31CA">
        <w:rPr>
          <w:rFonts w:hAnsi="標楷體" w:hint="eastAsia"/>
          <w:snapToGrid/>
        </w:rPr>
        <w:t>供網路金流服務，</w:t>
      </w:r>
      <w:r w:rsidR="00F25566">
        <w:rPr>
          <w:rFonts w:hAnsi="標楷體" w:hint="eastAsia"/>
          <w:snapToGrid/>
        </w:rPr>
        <w:t>112年度啟用以來</w:t>
      </w:r>
      <w:r w:rsidR="00F25566" w:rsidRPr="00EA24BD">
        <w:rPr>
          <w:rFonts w:hint="eastAsia"/>
        </w:rPr>
        <w:t>，訂單數量及銷售金額確有顯著成長，惟</w:t>
      </w:r>
      <w:r w:rsidR="00EA24BD" w:rsidRPr="00EA24BD">
        <w:rPr>
          <w:rFonts w:hint="eastAsia"/>
        </w:rPr>
        <w:t>網路金流服務之成效容有精進空間，</w:t>
      </w:r>
      <w:r w:rsidR="002F6A07">
        <w:rPr>
          <w:rFonts w:hint="eastAsia"/>
        </w:rPr>
        <w:t>或</w:t>
      </w:r>
      <w:r w:rsidR="001F3492">
        <w:rPr>
          <w:rFonts w:hint="eastAsia"/>
        </w:rPr>
        <w:t>可透過</w:t>
      </w:r>
      <w:r w:rsidR="00EA24BD" w:rsidRPr="00EA24BD">
        <w:rPr>
          <w:rFonts w:hint="eastAsia"/>
        </w:rPr>
        <w:t>加強宣導，提升消費者利用率</w:t>
      </w:r>
      <w:r w:rsidR="00EA24BD">
        <w:rPr>
          <w:rFonts w:hint="eastAsia"/>
        </w:rPr>
        <w:t>；此外，針對</w:t>
      </w:r>
      <w:r w:rsidR="00E844C1">
        <w:rPr>
          <w:rFonts w:hint="eastAsia"/>
        </w:rPr>
        <w:t>各類</w:t>
      </w:r>
      <w:r w:rsidR="00EA24BD">
        <w:rPr>
          <w:rFonts w:hint="eastAsia"/>
        </w:rPr>
        <w:t>熱銷商品，</w:t>
      </w:r>
      <w:r w:rsidR="00E844C1">
        <w:rPr>
          <w:rFonts w:hint="eastAsia"/>
        </w:rPr>
        <w:t>允宜</w:t>
      </w:r>
      <w:r w:rsidR="00E844C1" w:rsidRPr="00813570">
        <w:rPr>
          <w:rFonts w:hAnsi="標楷體" w:hint="eastAsia"/>
          <w:snapToGrid/>
        </w:rPr>
        <w:t>賡續</w:t>
      </w:r>
      <w:r w:rsidR="00E844C1">
        <w:rPr>
          <w:rFonts w:hAnsi="標楷體" w:hint="eastAsia"/>
          <w:snapToGrid/>
        </w:rPr>
        <w:t>精進</w:t>
      </w:r>
      <w:r w:rsidR="00E844C1" w:rsidRPr="00813570">
        <w:rPr>
          <w:rFonts w:hAnsi="標楷體" w:hint="eastAsia"/>
          <w:snapToGrid/>
        </w:rPr>
        <w:t>產品品質，</w:t>
      </w:r>
      <w:r w:rsidR="00E844C1">
        <w:rPr>
          <w:rFonts w:hint="eastAsia"/>
        </w:rPr>
        <w:t>維護產品口碑，另為因應大量年節訂單</w:t>
      </w:r>
      <w:r w:rsidR="00EA24BD">
        <w:rPr>
          <w:rFonts w:hint="eastAsia"/>
        </w:rPr>
        <w:t>而暫停</w:t>
      </w:r>
      <w:r w:rsidR="00E844C1">
        <w:rPr>
          <w:rFonts w:hint="eastAsia"/>
        </w:rPr>
        <w:t>部分產品之</w:t>
      </w:r>
      <w:r w:rsidR="00EA24BD">
        <w:rPr>
          <w:rFonts w:hint="eastAsia"/>
        </w:rPr>
        <w:t>網路銷售，</w:t>
      </w:r>
      <w:r w:rsidR="0083783B">
        <w:rPr>
          <w:rFonts w:hint="eastAsia"/>
        </w:rPr>
        <w:t>僅保留</w:t>
      </w:r>
      <w:r w:rsidR="00EA24BD">
        <w:rPr>
          <w:rFonts w:hint="eastAsia"/>
        </w:rPr>
        <w:t>電話訂購</w:t>
      </w:r>
      <w:r w:rsidR="0083783B">
        <w:rPr>
          <w:rFonts w:hint="eastAsia"/>
        </w:rPr>
        <w:t>方式，允宜完備事前公告作業，</w:t>
      </w:r>
      <w:r w:rsidR="001F3492">
        <w:rPr>
          <w:rFonts w:hint="eastAsia"/>
        </w:rPr>
        <w:t>詳盡說明訂購流程</w:t>
      </w:r>
      <w:r w:rsidR="0083783B">
        <w:rPr>
          <w:rFonts w:hint="eastAsia"/>
        </w:rPr>
        <w:t>，並適時於相關管道或平台更新銷售資訊，</w:t>
      </w:r>
      <w:r w:rsidR="00A01384">
        <w:rPr>
          <w:rFonts w:hint="eastAsia"/>
        </w:rPr>
        <w:t>透過優化相關配套措施，</w:t>
      </w:r>
      <w:r w:rsidR="0083783B">
        <w:rPr>
          <w:rFonts w:hint="eastAsia"/>
        </w:rPr>
        <w:t>提升消費者滿意度。</w:t>
      </w:r>
    </w:p>
    <w:bookmarkEnd w:id="1"/>
    <w:bookmarkEnd w:id="2"/>
    <w:bookmarkEnd w:id="3"/>
    <w:sectPr w:rsidR="002B31CA" w:rsidRPr="00EA24BD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78A" w:rsidRDefault="00AE478A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E478A" w:rsidRDefault="00AE478A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a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DB0678">
      <w:rPr>
        <w:rFonts w:ascii="標楷體" w:eastAsia="標楷體" w:hAnsi="標楷體"/>
        <w:noProof/>
        <w:sz w:val="20"/>
        <w:szCs w:val="20"/>
        <w:lang w:val="zh-TW"/>
      </w:rPr>
      <w:t>2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78A" w:rsidRDefault="00AE478A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E478A" w:rsidRDefault="00AE478A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FC610C" w:rsidRPr="008C0B09" w:rsidRDefault="00FC610C" w:rsidP="00F459F0">
      <w:pPr>
        <w:pStyle w:val="141"/>
        <w:ind w:left="170" w:hangingChars="70" w:hanging="170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>
        <w:rPr>
          <w:rFonts w:hint="eastAsia"/>
        </w:rPr>
        <w:t>包含臺北監獄等4</w:t>
      </w:r>
      <w:r>
        <w:t>5</w:t>
      </w:r>
      <w:r>
        <w:rPr>
          <w:rFonts w:hint="eastAsia"/>
        </w:rPr>
        <w:t>個矯正機關</w:t>
      </w:r>
      <w:r w:rsidRPr="00EA116C">
        <w:rPr>
          <w:rFonts w:hint="eastAsia"/>
        </w:rPr>
        <w:t>。</w:t>
      </w:r>
    </w:p>
  </w:footnote>
  <w:footnote w:id="2">
    <w:p w:rsidR="0088215F" w:rsidRPr="0088215F" w:rsidRDefault="0088215F" w:rsidP="00E1302C">
      <w:pPr>
        <w:pStyle w:val="141"/>
        <w:ind w:left="170" w:hangingChars="70" w:hanging="170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>
        <w:rPr>
          <w:rFonts w:hint="eastAsia"/>
        </w:rPr>
        <w:t>預計辦理</w:t>
      </w:r>
      <w:r w:rsidR="008841E4">
        <w:rPr>
          <w:rFonts w:hint="eastAsia"/>
        </w:rPr>
        <w:t>項目包含：</w:t>
      </w:r>
      <w:r>
        <w:rPr>
          <w:rFonts w:hint="eastAsia"/>
        </w:rPr>
        <w:t>前台介面優化、前後台產品管理優化、前後台會員功能增修、訂單管理優化及銷售報表統計優化等。</w:t>
      </w:r>
    </w:p>
  </w:footnote>
  <w:footnote w:id="3">
    <w:p w:rsidR="00512AF6" w:rsidRPr="003E00D4" w:rsidRDefault="00512AF6" w:rsidP="00E1302C">
      <w:pPr>
        <w:pStyle w:val="141"/>
        <w:ind w:left="170" w:hangingChars="70" w:hanging="170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 w:rsidRPr="003E00D4">
        <w:rPr>
          <w:rFonts w:hint="eastAsia"/>
        </w:rPr>
        <w:t>辦理項目包含網頁視覺設計、商家管理、訊息管理、會員管理、商品管理、電子型錄管理、購物車管理、訂單管理、除錯指引、資料庫升級移轉、常見問題管理、資訊安全維護及網路金流服務串接設定等；並開發設計電腦軟體管理消費者及金融等相關資訊。</w:t>
      </w:r>
    </w:p>
  </w:footnote>
  <w:footnote w:id="4">
    <w:p w:rsidR="003A6E66" w:rsidRPr="003A6E66" w:rsidRDefault="003A6E66" w:rsidP="00E1302C">
      <w:pPr>
        <w:pStyle w:val="141"/>
        <w:ind w:left="170" w:hangingChars="70" w:hanging="170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>
        <w:rPr>
          <w:rFonts w:hint="eastAsia"/>
        </w:rPr>
        <w:t>參見「</w:t>
      </w:r>
      <w:r w:rsidRPr="003A6E66">
        <w:rPr>
          <w:rFonts w:hint="eastAsia"/>
        </w:rPr>
        <w:t>彰化監獄鐵窗牌月餅開賣2小時8.5萬顆完售</w:t>
      </w:r>
      <w:r>
        <w:rPr>
          <w:rFonts w:hint="eastAsia"/>
        </w:rPr>
        <w:t>」</w:t>
      </w:r>
      <w:r w:rsidR="00162DA6">
        <w:rPr>
          <w:rFonts w:hint="eastAsia"/>
        </w:rPr>
        <w:t>，中央社，113年8月22日報導</w:t>
      </w:r>
      <w:r>
        <w:rPr>
          <w:rFonts w:hint="eastAsia"/>
        </w:rPr>
        <w:t>及「</w:t>
      </w:r>
      <w:r w:rsidRPr="003A6E66">
        <w:rPr>
          <w:rFonts w:hint="eastAsia"/>
        </w:rPr>
        <w:t>彰化監獄</w:t>
      </w:r>
      <w:r>
        <w:rPr>
          <w:rFonts w:hint="eastAsia"/>
        </w:rPr>
        <w:t>『</w:t>
      </w:r>
      <w:r w:rsidRPr="003A6E66">
        <w:rPr>
          <w:rFonts w:hint="eastAsia"/>
        </w:rPr>
        <w:t>鐵窗牌蛋黃酥</w:t>
      </w:r>
      <w:r>
        <w:rPr>
          <w:rFonts w:hint="eastAsia"/>
        </w:rPr>
        <w:t>』</w:t>
      </w:r>
      <w:r w:rsidRPr="003A6E66">
        <w:rPr>
          <w:rFonts w:hint="eastAsia"/>
        </w:rPr>
        <w:t>8.5萬顆秒殺！</w:t>
      </w:r>
      <w:r>
        <w:rPr>
          <w:rFonts w:hint="eastAsia"/>
        </w:rPr>
        <w:t xml:space="preserve"> </w:t>
      </w:r>
      <w:r w:rsidRPr="003A6E66">
        <w:rPr>
          <w:rFonts w:hint="eastAsia"/>
        </w:rPr>
        <w:t>網哀號：打好幾百通都訂不到</w:t>
      </w:r>
      <w:r>
        <w:rPr>
          <w:rFonts w:hint="eastAsia"/>
        </w:rPr>
        <w:t>」</w:t>
      </w:r>
      <w:r w:rsidR="00281954">
        <w:rPr>
          <w:rFonts w:hint="eastAsia"/>
        </w:rPr>
        <w:t>，鏡周刊，113年8月22日報導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5D234BD8"/>
    <w:multiLevelType w:val="hybridMultilevel"/>
    <w:tmpl w:val="4374055A"/>
    <w:lvl w:ilvl="0" w:tplc="FFDE79B6">
      <w:start w:val="1"/>
      <w:numFmt w:val="decimal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1F3F"/>
    <w:rsid w:val="00001FBA"/>
    <w:rsid w:val="00003A85"/>
    <w:rsid w:val="000058A1"/>
    <w:rsid w:val="0000659B"/>
    <w:rsid w:val="00007B25"/>
    <w:rsid w:val="00010E9D"/>
    <w:rsid w:val="000115BC"/>
    <w:rsid w:val="00011792"/>
    <w:rsid w:val="00011F6B"/>
    <w:rsid w:val="0001292C"/>
    <w:rsid w:val="00013E9E"/>
    <w:rsid w:val="00014A6F"/>
    <w:rsid w:val="000154FB"/>
    <w:rsid w:val="00015967"/>
    <w:rsid w:val="00016819"/>
    <w:rsid w:val="00017271"/>
    <w:rsid w:val="00024249"/>
    <w:rsid w:val="00025287"/>
    <w:rsid w:val="00025AC6"/>
    <w:rsid w:val="000261F2"/>
    <w:rsid w:val="000274EC"/>
    <w:rsid w:val="00027631"/>
    <w:rsid w:val="0002764B"/>
    <w:rsid w:val="00030DA4"/>
    <w:rsid w:val="00033113"/>
    <w:rsid w:val="00033429"/>
    <w:rsid w:val="00033992"/>
    <w:rsid w:val="000364E1"/>
    <w:rsid w:val="000369A3"/>
    <w:rsid w:val="00036E20"/>
    <w:rsid w:val="00040E33"/>
    <w:rsid w:val="000423A2"/>
    <w:rsid w:val="00043830"/>
    <w:rsid w:val="00043D00"/>
    <w:rsid w:val="00044B83"/>
    <w:rsid w:val="000450C3"/>
    <w:rsid w:val="00046763"/>
    <w:rsid w:val="000470AF"/>
    <w:rsid w:val="0005170B"/>
    <w:rsid w:val="0005174B"/>
    <w:rsid w:val="00051925"/>
    <w:rsid w:val="0005243D"/>
    <w:rsid w:val="000567EC"/>
    <w:rsid w:val="0005744C"/>
    <w:rsid w:val="00060857"/>
    <w:rsid w:val="00061A5C"/>
    <w:rsid w:val="00062C35"/>
    <w:rsid w:val="00063761"/>
    <w:rsid w:val="00063CF4"/>
    <w:rsid w:val="0006649B"/>
    <w:rsid w:val="00066A83"/>
    <w:rsid w:val="00066D54"/>
    <w:rsid w:val="00067FB3"/>
    <w:rsid w:val="00072061"/>
    <w:rsid w:val="000723F3"/>
    <w:rsid w:val="00074636"/>
    <w:rsid w:val="00077ADA"/>
    <w:rsid w:val="0008034A"/>
    <w:rsid w:val="000817F2"/>
    <w:rsid w:val="00084347"/>
    <w:rsid w:val="00084B66"/>
    <w:rsid w:val="00086B4B"/>
    <w:rsid w:val="0009017C"/>
    <w:rsid w:val="00090977"/>
    <w:rsid w:val="000918B7"/>
    <w:rsid w:val="00092469"/>
    <w:rsid w:val="000928A0"/>
    <w:rsid w:val="00092D24"/>
    <w:rsid w:val="000930B9"/>
    <w:rsid w:val="0009431D"/>
    <w:rsid w:val="000954D5"/>
    <w:rsid w:val="00095503"/>
    <w:rsid w:val="00095788"/>
    <w:rsid w:val="0009696E"/>
    <w:rsid w:val="00096BBF"/>
    <w:rsid w:val="00097EC4"/>
    <w:rsid w:val="00097FA0"/>
    <w:rsid w:val="000A18EF"/>
    <w:rsid w:val="000A362F"/>
    <w:rsid w:val="000A6443"/>
    <w:rsid w:val="000A6DFE"/>
    <w:rsid w:val="000A77F4"/>
    <w:rsid w:val="000B23A3"/>
    <w:rsid w:val="000B258E"/>
    <w:rsid w:val="000B5BE4"/>
    <w:rsid w:val="000B63B4"/>
    <w:rsid w:val="000B7248"/>
    <w:rsid w:val="000C1508"/>
    <w:rsid w:val="000C551A"/>
    <w:rsid w:val="000C667A"/>
    <w:rsid w:val="000C6909"/>
    <w:rsid w:val="000C7109"/>
    <w:rsid w:val="000C73EF"/>
    <w:rsid w:val="000C78D7"/>
    <w:rsid w:val="000D0D38"/>
    <w:rsid w:val="000D2560"/>
    <w:rsid w:val="000D56EC"/>
    <w:rsid w:val="000E055E"/>
    <w:rsid w:val="000E082B"/>
    <w:rsid w:val="000E1F1A"/>
    <w:rsid w:val="000E33F0"/>
    <w:rsid w:val="000F1D44"/>
    <w:rsid w:val="000F3748"/>
    <w:rsid w:val="000F43CF"/>
    <w:rsid w:val="000F4D40"/>
    <w:rsid w:val="000F5C96"/>
    <w:rsid w:val="000F695C"/>
    <w:rsid w:val="000F71DD"/>
    <w:rsid w:val="00101CB2"/>
    <w:rsid w:val="0010280F"/>
    <w:rsid w:val="00104BF0"/>
    <w:rsid w:val="00104C4A"/>
    <w:rsid w:val="001060BD"/>
    <w:rsid w:val="00106F7F"/>
    <w:rsid w:val="0011275B"/>
    <w:rsid w:val="0011315E"/>
    <w:rsid w:val="001149A8"/>
    <w:rsid w:val="00115067"/>
    <w:rsid w:val="0012038A"/>
    <w:rsid w:val="00120914"/>
    <w:rsid w:val="00121D07"/>
    <w:rsid w:val="00123406"/>
    <w:rsid w:val="00126E67"/>
    <w:rsid w:val="0013037C"/>
    <w:rsid w:val="001307AF"/>
    <w:rsid w:val="00134081"/>
    <w:rsid w:val="00135D0D"/>
    <w:rsid w:val="00137475"/>
    <w:rsid w:val="001405F5"/>
    <w:rsid w:val="001407AF"/>
    <w:rsid w:val="001411E9"/>
    <w:rsid w:val="00141957"/>
    <w:rsid w:val="001419ED"/>
    <w:rsid w:val="001429DE"/>
    <w:rsid w:val="00143F52"/>
    <w:rsid w:val="001460B2"/>
    <w:rsid w:val="001463CF"/>
    <w:rsid w:val="001530D4"/>
    <w:rsid w:val="00153FCB"/>
    <w:rsid w:val="001556AC"/>
    <w:rsid w:val="00157678"/>
    <w:rsid w:val="00157701"/>
    <w:rsid w:val="00161B38"/>
    <w:rsid w:val="00161BA0"/>
    <w:rsid w:val="00161CC7"/>
    <w:rsid w:val="00161F1E"/>
    <w:rsid w:val="00162DA6"/>
    <w:rsid w:val="00163634"/>
    <w:rsid w:val="00163A8E"/>
    <w:rsid w:val="00164046"/>
    <w:rsid w:val="001646DC"/>
    <w:rsid w:val="00164FAF"/>
    <w:rsid w:val="001655A7"/>
    <w:rsid w:val="00166D12"/>
    <w:rsid w:val="0017361C"/>
    <w:rsid w:val="00176571"/>
    <w:rsid w:val="00181448"/>
    <w:rsid w:val="00182200"/>
    <w:rsid w:val="0018254B"/>
    <w:rsid w:val="00182A94"/>
    <w:rsid w:val="00183374"/>
    <w:rsid w:val="00183E6B"/>
    <w:rsid w:val="00184C9F"/>
    <w:rsid w:val="0018599F"/>
    <w:rsid w:val="00186ABC"/>
    <w:rsid w:val="0018727F"/>
    <w:rsid w:val="00187997"/>
    <w:rsid w:val="00190AD6"/>
    <w:rsid w:val="00190DF5"/>
    <w:rsid w:val="00190FF1"/>
    <w:rsid w:val="00191D5E"/>
    <w:rsid w:val="0019311D"/>
    <w:rsid w:val="0019556F"/>
    <w:rsid w:val="00195637"/>
    <w:rsid w:val="001967DD"/>
    <w:rsid w:val="001A225D"/>
    <w:rsid w:val="001A346C"/>
    <w:rsid w:val="001A4096"/>
    <w:rsid w:val="001A41D6"/>
    <w:rsid w:val="001A6EC3"/>
    <w:rsid w:val="001A7E07"/>
    <w:rsid w:val="001B089A"/>
    <w:rsid w:val="001B09CC"/>
    <w:rsid w:val="001B0C78"/>
    <w:rsid w:val="001B14F8"/>
    <w:rsid w:val="001B18DD"/>
    <w:rsid w:val="001B268B"/>
    <w:rsid w:val="001B29CE"/>
    <w:rsid w:val="001B381F"/>
    <w:rsid w:val="001B421E"/>
    <w:rsid w:val="001B45BA"/>
    <w:rsid w:val="001B70C6"/>
    <w:rsid w:val="001B7F03"/>
    <w:rsid w:val="001C0898"/>
    <w:rsid w:val="001C0B4C"/>
    <w:rsid w:val="001C25AD"/>
    <w:rsid w:val="001C291A"/>
    <w:rsid w:val="001C4841"/>
    <w:rsid w:val="001C5FCA"/>
    <w:rsid w:val="001C6AA4"/>
    <w:rsid w:val="001C7170"/>
    <w:rsid w:val="001C781F"/>
    <w:rsid w:val="001C79C1"/>
    <w:rsid w:val="001C7BB9"/>
    <w:rsid w:val="001D1103"/>
    <w:rsid w:val="001D116D"/>
    <w:rsid w:val="001D38FF"/>
    <w:rsid w:val="001D4BCE"/>
    <w:rsid w:val="001E071E"/>
    <w:rsid w:val="001E0791"/>
    <w:rsid w:val="001E1A43"/>
    <w:rsid w:val="001E2633"/>
    <w:rsid w:val="001E41A1"/>
    <w:rsid w:val="001E551F"/>
    <w:rsid w:val="001F0EBB"/>
    <w:rsid w:val="001F3492"/>
    <w:rsid w:val="001F383F"/>
    <w:rsid w:val="001F689C"/>
    <w:rsid w:val="001F7254"/>
    <w:rsid w:val="001F7C7C"/>
    <w:rsid w:val="00202935"/>
    <w:rsid w:val="0020377B"/>
    <w:rsid w:val="002045AF"/>
    <w:rsid w:val="00204B15"/>
    <w:rsid w:val="00204B9F"/>
    <w:rsid w:val="0020556A"/>
    <w:rsid w:val="00206444"/>
    <w:rsid w:val="00206A12"/>
    <w:rsid w:val="00206B1E"/>
    <w:rsid w:val="0020780B"/>
    <w:rsid w:val="00211217"/>
    <w:rsid w:val="00213891"/>
    <w:rsid w:val="00214453"/>
    <w:rsid w:val="00214A33"/>
    <w:rsid w:val="00214DE4"/>
    <w:rsid w:val="002157DA"/>
    <w:rsid w:val="002206FC"/>
    <w:rsid w:val="00220977"/>
    <w:rsid w:val="00221DC6"/>
    <w:rsid w:val="00221DD7"/>
    <w:rsid w:val="002242A7"/>
    <w:rsid w:val="0023064E"/>
    <w:rsid w:val="0023087B"/>
    <w:rsid w:val="002312AE"/>
    <w:rsid w:val="00231427"/>
    <w:rsid w:val="002335FE"/>
    <w:rsid w:val="00233A12"/>
    <w:rsid w:val="00237F80"/>
    <w:rsid w:val="0024046A"/>
    <w:rsid w:val="00240A4C"/>
    <w:rsid w:val="00247621"/>
    <w:rsid w:val="00252171"/>
    <w:rsid w:val="0025249A"/>
    <w:rsid w:val="002525C9"/>
    <w:rsid w:val="00252B6A"/>
    <w:rsid w:val="00252F26"/>
    <w:rsid w:val="00256CAA"/>
    <w:rsid w:val="00260989"/>
    <w:rsid w:val="00264DFA"/>
    <w:rsid w:val="00265B35"/>
    <w:rsid w:val="00265D21"/>
    <w:rsid w:val="00266486"/>
    <w:rsid w:val="002716F1"/>
    <w:rsid w:val="00271E53"/>
    <w:rsid w:val="0027317C"/>
    <w:rsid w:val="00273786"/>
    <w:rsid w:val="00273BA6"/>
    <w:rsid w:val="00273D6F"/>
    <w:rsid w:val="002754C0"/>
    <w:rsid w:val="00281352"/>
    <w:rsid w:val="00281954"/>
    <w:rsid w:val="00281AC3"/>
    <w:rsid w:val="00285235"/>
    <w:rsid w:val="00285AF3"/>
    <w:rsid w:val="00285CC0"/>
    <w:rsid w:val="00286521"/>
    <w:rsid w:val="0028672F"/>
    <w:rsid w:val="002869F3"/>
    <w:rsid w:val="00286B6A"/>
    <w:rsid w:val="00290B6C"/>
    <w:rsid w:val="00291953"/>
    <w:rsid w:val="00293A13"/>
    <w:rsid w:val="00295148"/>
    <w:rsid w:val="00295B15"/>
    <w:rsid w:val="002960CC"/>
    <w:rsid w:val="00296300"/>
    <w:rsid w:val="00296D87"/>
    <w:rsid w:val="00297D3A"/>
    <w:rsid w:val="002A08F6"/>
    <w:rsid w:val="002A3401"/>
    <w:rsid w:val="002A4FD4"/>
    <w:rsid w:val="002A7926"/>
    <w:rsid w:val="002B31CA"/>
    <w:rsid w:val="002B358A"/>
    <w:rsid w:val="002B4900"/>
    <w:rsid w:val="002B4DB2"/>
    <w:rsid w:val="002B5A25"/>
    <w:rsid w:val="002C081B"/>
    <w:rsid w:val="002C1CCE"/>
    <w:rsid w:val="002C2B7A"/>
    <w:rsid w:val="002C3598"/>
    <w:rsid w:val="002C501C"/>
    <w:rsid w:val="002C57E2"/>
    <w:rsid w:val="002C65CC"/>
    <w:rsid w:val="002D10E3"/>
    <w:rsid w:val="002D1126"/>
    <w:rsid w:val="002D197C"/>
    <w:rsid w:val="002D1B95"/>
    <w:rsid w:val="002D5480"/>
    <w:rsid w:val="002D7EBE"/>
    <w:rsid w:val="002E0014"/>
    <w:rsid w:val="002E1FF3"/>
    <w:rsid w:val="002E2719"/>
    <w:rsid w:val="002E4039"/>
    <w:rsid w:val="002E5009"/>
    <w:rsid w:val="002E6543"/>
    <w:rsid w:val="002E67B3"/>
    <w:rsid w:val="002F0516"/>
    <w:rsid w:val="002F0873"/>
    <w:rsid w:val="002F14F1"/>
    <w:rsid w:val="002F6769"/>
    <w:rsid w:val="002F6A07"/>
    <w:rsid w:val="002F6B75"/>
    <w:rsid w:val="002F74EC"/>
    <w:rsid w:val="002F75F4"/>
    <w:rsid w:val="002F7EC2"/>
    <w:rsid w:val="003051AD"/>
    <w:rsid w:val="00310763"/>
    <w:rsid w:val="003113F0"/>
    <w:rsid w:val="00312C6B"/>
    <w:rsid w:val="00312D26"/>
    <w:rsid w:val="003137B4"/>
    <w:rsid w:val="003139E7"/>
    <w:rsid w:val="00313CAC"/>
    <w:rsid w:val="0031430A"/>
    <w:rsid w:val="003158FD"/>
    <w:rsid w:val="003162BE"/>
    <w:rsid w:val="00317E42"/>
    <w:rsid w:val="00320052"/>
    <w:rsid w:val="00321D1C"/>
    <w:rsid w:val="00322050"/>
    <w:rsid w:val="003242BB"/>
    <w:rsid w:val="003261F6"/>
    <w:rsid w:val="00330C72"/>
    <w:rsid w:val="0033191B"/>
    <w:rsid w:val="00332DA9"/>
    <w:rsid w:val="003330AF"/>
    <w:rsid w:val="0033328B"/>
    <w:rsid w:val="003347C1"/>
    <w:rsid w:val="00334ECA"/>
    <w:rsid w:val="00336D2E"/>
    <w:rsid w:val="0033714E"/>
    <w:rsid w:val="00337847"/>
    <w:rsid w:val="00340BA7"/>
    <w:rsid w:val="00341708"/>
    <w:rsid w:val="00341E3F"/>
    <w:rsid w:val="00344844"/>
    <w:rsid w:val="00345877"/>
    <w:rsid w:val="00345DF5"/>
    <w:rsid w:val="0034621C"/>
    <w:rsid w:val="003467C6"/>
    <w:rsid w:val="00350B5E"/>
    <w:rsid w:val="00350BCD"/>
    <w:rsid w:val="00351B09"/>
    <w:rsid w:val="00353E81"/>
    <w:rsid w:val="00362881"/>
    <w:rsid w:val="00362AA4"/>
    <w:rsid w:val="00364348"/>
    <w:rsid w:val="003659FF"/>
    <w:rsid w:val="00366E7E"/>
    <w:rsid w:val="0037088E"/>
    <w:rsid w:val="003747C8"/>
    <w:rsid w:val="0037498B"/>
    <w:rsid w:val="00375642"/>
    <w:rsid w:val="00375EBF"/>
    <w:rsid w:val="00376207"/>
    <w:rsid w:val="00377707"/>
    <w:rsid w:val="003808C8"/>
    <w:rsid w:val="00380B7D"/>
    <w:rsid w:val="0038207D"/>
    <w:rsid w:val="00382291"/>
    <w:rsid w:val="00383A68"/>
    <w:rsid w:val="00383E88"/>
    <w:rsid w:val="003872AB"/>
    <w:rsid w:val="003876BE"/>
    <w:rsid w:val="0039147D"/>
    <w:rsid w:val="003937A1"/>
    <w:rsid w:val="00393E30"/>
    <w:rsid w:val="003946D8"/>
    <w:rsid w:val="00396E79"/>
    <w:rsid w:val="00396FD5"/>
    <w:rsid w:val="003972C2"/>
    <w:rsid w:val="003A11E5"/>
    <w:rsid w:val="003A24A1"/>
    <w:rsid w:val="003A27A0"/>
    <w:rsid w:val="003A34EF"/>
    <w:rsid w:val="003A360B"/>
    <w:rsid w:val="003A3974"/>
    <w:rsid w:val="003A57C6"/>
    <w:rsid w:val="003A6BC8"/>
    <w:rsid w:val="003A6E66"/>
    <w:rsid w:val="003A73D1"/>
    <w:rsid w:val="003B10C7"/>
    <w:rsid w:val="003B11EF"/>
    <w:rsid w:val="003B27EC"/>
    <w:rsid w:val="003B4DC3"/>
    <w:rsid w:val="003B651C"/>
    <w:rsid w:val="003B67F2"/>
    <w:rsid w:val="003B7FC5"/>
    <w:rsid w:val="003C0F53"/>
    <w:rsid w:val="003C262F"/>
    <w:rsid w:val="003C2EC2"/>
    <w:rsid w:val="003D02DF"/>
    <w:rsid w:val="003D046F"/>
    <w:rsid w:val="003D0A61"/>
    <w:rsid w:val="003D0CE2"/>
    <w:rsid w:val="003D2B02"/>
    <w:rsid w:val="003D48BA"/>
    <w:rsid w:val="003D693E"/>
    <w:rsid w:val="003D6CE2"/>
    <w:rsid w:val="003E00D4"/>
    <w:rsid w:val="003E2A02"/>
    <w:rsid w:val="003E3DE4"/>
    <w:rsid w:val="003E49F8"/>
    <w:rsid w:val="003E7436"/>
    <w:rsid w:val="003F4A5B"/>
    <w:rsid w:val="003F64F0"/>
    <w:rsid w:val="003F7082"/>
    <w:rsid w:val="003F70BB"/>
    <w:rsid w:val="003F70C3"/>
    <w:rsid w:val="003F7DB5"/>
    <w:rsid w:val="00400366"/>
    <w:rsid w:val="00400DD3"/>
    <w:rsid w:val="004017B8"/>
    <w:rsid w:val="00402483"/>
    <w:rsid w:val="0040364D"/>
    <w:rsid w:val="00404916"/>
    <w:rsid w:val="00406094"/>
    <w:rsid w:val="004060D0"/>
    <w:rsid w:val="004064B2"/>
    <w:rsid w:val="00407017"/>
    <w:rsid w:val="004105B7"/>
    <w:rsid w:val="00412BC6"/>
    <w:rsid w:val="00412EF2"/>
    <w:rsid w:val="00416E31"/>
    <w:rsid w:val="004203A3"/>
    <w:rsid w:val="00420D0D"/>
    <w:rsid w:val="00422EDB"/>
    <w:rsid w:val="00425418"/>
    <w:rsid w:val="00427407"/>
    <w:rsid w:val="0043108E"/>
    <w:rsid w:val="004310B5"/>
    <w:rsid w:val="00431866"/>
    <w:rsid w:val="004326AC"/>
    <w:rsid w:val="00443650"/>
    <w:rsid w:val="004436F8"/>
    <w:rsid w:val="0044381A"/>
    <w:rsid w:val="00443DAD"/>
    <w:rsid w:val="0044787A"/>
    <w:rsid w:val="004479E1"/>
    <w:rsid w:val="004507F7"/>
    <w:rsid w:val="0045181A"/>
    <w:rsid w:val="00453151"/>
    <w:rsid w:val="00455714"/>
    <w:rsid w:val="0046017F"/>
    <w:rsid w:val="00464949"/>
    <w:rsid w:val="00464DB1"/>
    <w:rsid w:val="00466FB6"/>
    <w:rsid w:val="004720A9"/>
    <w:rsid w:val="0047214B"/>
    <w:rsid w:val="00473C66"/>
    <w:rsid w:val="0047559E"/>
    <w:rsid w:val="00475787"/>
    <w:rsid w:val="00480C2C"/>
    <w:rsid w:val="00481D3E"/>
    <w:rsid w:val="004836D9"/>
    <w:rsid w:val="00483E76"/>
    <w:rsid w:val="00487ECB"/>
    <w:rsid w:val="00490F33"/>
    <w:rsid w:val="004923D6"/>
    <w:rsid w:val="00492690"/>
    <w:rsid w:val="00492A4D"/>
    <w:rsid w:val="004933CB"/>
    <w:rsid w:val="00497634"/>
    <w:rsid w:val="004A1EF1"/>
    <w:rsid w:val="004A1F8F"/>
    <w:rsid w:val="004A2587"/>
    <w:rsid w:val="004A27F1"/>
    <w:rsid w:val="004A3E47"/>
    <w:rsid w:val="004A585E"/>
    <w:rsid w:val="004A69B1"/>
    <w:rsid w:val="004A7A44"/>
    <w:rsid w:val="004B0690"/>
    <w:rsid w:val="004B1AF5"/>
    <w:rsid w:val="004B2EEE"/>
    <w:rsid w:val="004B609E"/>
    <w:rsid w:val="004C059F"/>
    <w:rsid w:val="004C0662"/>
    <w:rsid w:val="004C06B3"/>
    <w:rsid w:val="004C146C"/>
    <w:rsid w:val="004C1EFB"/>
    <w:rsid w:val="004C2179"/>
    <w:rsid w:val="004C2618"/>
    <w:rsid w:val="004C462F"/>
    <w:rsid w:val="004C7020"/>
    <w:rsid w:val="004C72D0"/>
    <w:rsid w:val="004D0281"/>
    <w:rsid w:val="004D16E9"/>
    <w:rsid w:val="004D2319"/>
    <w:rsid w:val="004D73C0"/>
    <w:rsid w:val="004D77CE"/>
    <w:rsid w:val="004D7951"/>
    <w:rsid w:val="004D7B35"/>
    <w:rsid w:val="004D7FC0"/>
    <w:rsid w:val="004E08EF"/>
    <w:rsid w:val="004E37A3"/>
    <w:rsid w:val="004E393F"/>
    <w:rsid w:val="004E5595"/>
    <w:rsid w:val="004E5E41"/>
    <w:rsid w:val="004E6070"/>
    <w:rsid w:val="004E6C87"/>
    <w:rsid w:val="004F16B6"/>
    <w:rsid w:val="004F2372"/>
    <w:rsid w:val="004F289C"/>
    <w:rsid w:val="004F2A50"/>
    <w:rsid w:val="004F2BED"/>
    <w:rsid w:val="004F67DC"/>
    <w:rsid w:val="004F794B"/>
    <w:rsid w:val="00500D87"/>
    <w:rsid w:val="00501CA7"/>
    <w:rsid w:val="005027C2"/>
    <w:rsid w:val="005049E2"/>
    <w:rsid w:val="00504CA1"/>
    <w:rsid w:val="00506450"/>
    <w:rsid w:val="005064AC"/>
    <w:rsid w:val="0050746E"/>
    <w:rsid w:val="00507738"/>
    <w:rsid w:val="00511103"/>
    <w:rsid w:val="00512AF6"/>
    <w:rsid w:val="00512ED7"/>
    <w:rsid w:val="00513EE6"/>
    <w:rsid w:val="0051558A"/>
    <w:rsid w:val="00516A9D"/>
    <w:rsid w:val="00517887"/>
    <w:rsid w:val="00517A94"/>
    <w:rsid w:val="00517F49"/>
    <w:rsid w:val="005201B2"/>
    <w:rsid w:val="00520262"/>
    <w:rsid w:val="00520796"/>
    <w:rsid w:val="00526918"/>
    <w:rsid w:val="00527114"/>
    <w:rsid w:val="00530932"/>
    <w:rsid w:val="00530A9C"/>
    <w:rsid w:val="00531DAD"/>
    <w:rsid w:val="00532828"/>
    <w:rsid w:val="0053697A"/>
    <w:rsid w:val="0053764A"/>
    <w:rsid w:val="00541954"/>
    <w:rsid w:val="00544798"/>
    <w:rsid w:val="00545241"/>
    <w:rsid w:val="0054650C"/>
    <w:rsid w:val="00546ECE"/>
    <w:rsid w:val="00551589"/>
    <w:rsid w:val="005525AB"/>
    <w:rsid w:val="00552ED4"/>
    <w:rsid w:val="00555F1F"/>
    <w:rsid w:val="00556158"/>
    <w:rsid w:val="005568F5"/>
    <w:rsid w:val="00556B75"/>
    <w:rsid w:val="00560B42"/>
    <w:rsid w:val="00560F0B"/>
    <w:rsid w:val="00562BC8"/>
    <w:rsid w:val="00564CD0"/>
    <w:rsid w:val="00565601"/>
    <w:rsid w:val="00571A05"/>
    <w:rsid w:val="00571E2A"/>
    <w:rsid w:val="005732B4"/>
    <w:rsid w:val="005765EF"/>
    <w:rsid w:val="00576630"/>
    <w:rsid w:val="00576DAC"/>
    <w:rsid w:val="00576FE0"/>
    <w:rsid w:val="00577367"/>
    <w:rsid w:val="005779E4"/>
    <w:rsid w:val="0058169E"/>
    <w:rsid w:val="005824FA"/>
    <w:rsid w:val="005848B9"/>
    <w:rsid w:val="005856A0"/>
    <w:rsid w:val="00585CC8"/>
    <w:rsid w:val="0058650A"/>
    <w:rsid w:val="005869AC"/>
    <w:rsid w:val="00586ACC"/>
    <w:rsid w:val="00587C20"/>
    <w:rsid w:val="00590D57"/>
    <w:rsid w:val="00595802"/>
    <w:rsid w:val="00596F6A"/>
    <w:rsid w:val="00597C49"/>
    <w:rsid w:val="005A0A5C"/>
    <w:rsid w:val="005A0A89"/>
    <w:rsid w:val="005A0BAA"/>
    <w:rsid w:val="005A1473"/>
    <w:rsid w:val="005A305D"/>
    <w:rsid w:val="005A5C16"/>
    <w:rsid w:val="005A6DE1"/>
    <w:rsid w:val="005A7C33"/>
    <w:rsid w:val="005B4FF3"/>
    <w:rsid w:val="005B5A21"/>
    <w:rsid w:val="005B6070"/>
    <w:rsid w:val="005B684B"/>
    <w:rsid w:val="005C1D72"/>
    <w:rsid w:val="005C3490"/>
    <w:rsid w:val="005C3793"/>
    <w:rsid w:val="005C4F96"/>
    <w:rsid w:val="005C57B3"/>
    <w:rsid w:val="005C734F"/>
    <w:rsid w:val="005D077B"/>
    <w:rsid w:val="005D0E68"/>
    <w:rsid w:val="005D2A16"/>
    <w:rsid w:val="005D41B2"/>
    <w:rsid w:val="005E2717"/>
    <w:rsid w:val="005E5ED1"/>
    <w:rsid w:val="005E723D"/>
    <w:rsid w:val="005E7D97"/>
    <w:rsid w:val="005F0182"/>
    <w:rsid w:val="005F1090"/>
    <w:rsid w:val="005F112E"/>
    <w:rsid w:val="005F4F99"/>
    <w:rsid w:val="005F7696"/>
    <w:rsid w:val="006007C2"/>
    <w:rsid w:val="00601BB5"/>
    <w:rsid w:val="00602002"/>
    <w:rsid w:val="0060374A"/>
    <w:rsid w:val="006048D8"/>
    <w:rsid w:val="00605C38"/>
    <w:rsid w:val="006076C3"/>
    <w:rsid w:val="00610F81"/>
    <w:rsid w:val="00611C04"/>
    <w:rsid w:val="00611DC5"/>
    <w:rsid w:val="00613BD7"/>
    <w:rsid w:val="00614559"/>
    <w:rsid w:val="00617828"/>
    <w:rsid w:val="00621F0C"/>
    <w:rsid w:val="0062243E"/>
    <w:rsid w:val="00624AD0"/>
    <w:rsid w:val="00626EB1"/>
    <w:rsid w:val="006278FA"/>
    <w:rsid w:val="00630677"/>
    <w:rsid w:val="00631F8F"/>
    <w:rsid w:val="0063216E"/>
    <w:rsid w:val="0063267F"/>
    <w:rsid w:val="006327BA"/>
    <w:rsid w:val="00633861"/>
    <w:rsid w:val="00633C01"/>
    <w:rsid w:val="00635F0A"/>
    <w:rsid w:val="006364B7"/>
    <w:rsid w:val="0063664E"/>
    <w:rsid w:val="006366A9"/>
    <w:rsid w:val="00636EBA"/>
    <w:rsid w:val="00637FCE"/>
    <w:rsid w:val="00640BC3"/>
    <w:rsid w:val="00641EB8"/>
    <w:rsid w:val="006423C8"/>
    <w:rsid w:val="006423D4"/>
    <w:rsid w:val="00643429"/>
    <w:rsid w:val="00643792"/>
    <w:rsid w:val="00644836"/>
    <w:rsid w:val="00644D78"/>
    <w:rsid w:val="00650E96"/>
    <w:rsid w:val="0065167C"/>
    <w:rsid w:val="0065214A"/>
    <w:rsid w:val="00653436"/>
    <w:rsid w:val="0065367C"/>
    <w:rsid w:val="0065446A"/>
    <w:rsid w:val="00655EDA"/>
    <w:rsid w:val="00656FD3"/>
    <w:rsid w:val="00660538"/>
    <w:rsid w:val="00660E49"/>
    <w:rsid w:val="00661991"/>
    <w:rsid w:val="00663ADE"/>
    <w:rsid w:val="0066466F"/>
    <w:rsid w:val="006678DF"/>
    <w:rsid w:val="006709F5"/>
    <w:rsid w:val="00671652"/>
    <w:rsid w:val="006726AD"/>
    <w:rsid w:val="00673236"/>
    <w:rsid w:val="006743A9"/>
    <w:rsid w:val="006747C9"/>
    <w:rsid w:val="00676008"/>
    <w:rsid w:val="006768E0"/>
    <w:rsid w:val="00677D3B"/>
    <w:rsid w:val="00686B87"/>
    <w:rsid w:val="00687B6D"/>
    <w:rsid w:val="00690011"/>
    <w:rsid w:val="006914F2"/>
    <w:rsid w:val="006922D9"/>
    <w:rsid w:val="006926F0"/>
    <w:rsid w:val="00692F1C"/>
    <w:rsid w:val="006952B5"/>
    <w:rsid w:val="006967B0"/>
    <w:rsid w:val="0069721E"/>
    <w:rsid w:val="006974D9"/>
    <w:rsid w:val="006A0EA4"/>
    <w:rsid w:val="006A646B"/>
    <w:rsid w:val="006A6A34"/>
    <w:rsid w:val="006A7ABA"/>
    <w:rsid w:val="006B0331"/>
    <w:rsid w:val="006B09A2"/>
    <w:rsid w:val="006B3D73"/>
    <w:rsid w:val="006B5349"/>
    <w:rsid w:val="006C02B5"/>
    <w:rsid w:val="006C4302"/>
    <w:rsid w:val="006C5377"/>
    <w:rsid w:val="006C5E4D"/>
    <w:rsid w:val="006C63BA"/>
    <w:rsid w:val="006C7EB7"/>
    <w:rsid w:val="006C7FEF"/>
    <w:rsid w:val="006D0669"/>
    <w:rsid w:val="006D06B4"/>
    <w:rsid w:val="006D080D"/>
    <w:rsid w:val="006D0E9A"/>
    <w:rsid w:val="006D2508"/>
    <w:rsid w:val="006D6705"/>
    <w:rsid w:val="006D684D"/>
    <w:rsid w:val="006E3017"/>
    <w:rsid w:val="006E36C3"/>
    <w:rsid w:val="006E3F91"/>
    <w:rsid w:val="006E4A84"/>
    <w:rsid w:val="006E57A2"/>
    <w:rsid w:val="006E6649"/>
    <w:rsid w:val="006E6A46"/>
    <w:rsid w:val="006E6DCC"/>
    <w:rsid w:val="006F0CBF"/>
    <w:rsid w:val="006F1442"/>
    <w:rsid w:val="006F29A1"/>
    <w:rsid w:val="006F3184"/>
    <w:rsid w:val="006F380F"/>
    <w:rsid w:val="006F4114"/>
    <w:rsid w:val="006F6491"/>
    <w:rsid w:val="006F699A"/>
    <w:rsid w:val="006F76E6"/>
    <w:rsid w:val="006F7D92"/>
    <w:rsid w:val="00700524"/>
    <w:rsid w:val="007015A1"/>
    <w:rsid w:val="007021F3"/>
    <w:rsid w:val="00702505"/>
    <w:rsid w:val="00705C49"/>
    <w:rsid w:val="00705C7B"/>
    <w:rsid w:val="00705DD0"/>
    <w:rsid w:val="00710501"/>
    <w:rsid w:val="00710B2D"/>
    <w:rsid w:val="00711C60"/>
    <w:rsid w:val="007126E7"/>
    <w:rsid w:val="0071408E"/>
    <w:rsid w:val="0071424C"/>
    <w:rsid w:val="00714826"/>
    <w:rsid w:val="00715CC3"/>
    <w:rsid w:val="00715ECC"/>
    <w:rsid w:val="007164F5"/>
    <w:rsid w:val="00716AD6"/>
    <w:rsid w:val="00716C75"/>
    <w:rsid w:val="007172B6"/>
    <w:rsid w:val="007177C9"/>
    <w:rsid w:val="00717B5E"/>
    <w:rsid w:val="00720093"/>
    <w:rsid w:val="00722258"/>
    <w:rsid w:val="0072271D"/>
    <w:rsid w:val="00722CBD"/>
    <w:rsid w:val="007238CF"/>
    <w:rsid w:val="00724F20"/>
    <w:rsid w:val="0072584D"/>
    <w:rsid w:val="007267A4"/>
    <w:rsid w:val="00726AF9"/>
    <w:rsid w:val="0072762E"/>
    <w:rsid w:val="0073017A"/>
    <w:rsid w:val="007306A3"/>
    <w:rsid w:val="007308ED"/>
    <w:rsid w:val="00731908"/>
    <w:rsid w:val="00731B4D"/>
    <w:rsid w:val="0073302A"/>
    <w:rsid w:val="007334CD"/>
    <w:rsid w:val="00735DBF"/>
    <w:rsid w:val="00741FBF"/>
    <w:rsid w:val="00744104"/>
    <w:rsid w:val="00744408"/>
    <w:rsid w:val="00744AD5"/>
    <w:rsid w:val="00750A97"/>
    <w:rsid w:val="00751AD4"/>
    <w:rsid w:val="007524A5"/>
    <w:rsid w:val="00753979"/>
    <w:rsid w:val="00754C02"/>
    <w:rsid w:val="00760B0C"/>
    <w:rsid w:val="0076241C"/>
    <w:rsid w:val="0076300A"/>
    <w:rsid w:val="00764C52"/>
    <w:rsid w:val="00764C95"/>
    <w:rsid w:val="00765327"/>
    <w:rsid w:val="00767085"/>
    <w:rsid w:val="007673B6"/>
    <w:rsid w:val="007710BC"/>
    <w:rsid w:val="00771317"/>
    <w:rsid w:val="00771B20"/>
    <w:rsid w:val="0077214C"/>
    <w:rsid w:val="00772A4C"/>
    <w:rsid w:val="00774082"/>
    <w:rsid w:val="00774916"/>
    <w:rsid w:val="00774EAD"/>
    <w:rsid w:val="00775A13"/>
    <w:rsid w:val="00776B43"/>
    <w:rsid w:val="00777019"/>
    <w:rsid w:val="00777577"/>
    <w:rsid w:val="00780561"/>
    <w:rsid w:val="00780F8C"/>
    <w:rsid w:val="00782340"/>
    <w:rsid w:val="007839F8"/>
    <w:rsid w:val="00784C32"/>
    <w:rsid w:val="00785364"/>
    <w:rsid w:val="00787510"/>
    <w:rsid w:val="00787DC1"/>
    <w:rsid w:val="00790963"/>
    <w:rsid w:val="00792D14"/>
    <w:rsid w:val="00793F04"/>
    <w:rsid w:val="007953B6"/>
    <w:rsid w:val="007A136B"/>
    <w:rsid w:val="007A142E"/>
    <w:rsid w:val="007A2DAB"/>
    <w:rsid w:val="007A478B"/>
    <w:rsid w:val="007A4DAB"/>
    <w:rsid w:val="007A5B85"/>
    <w:rsid w:val="007A6659"/>
    <w:rsid w:val="007A6C5C"/>
    <w:rsid w:val="007A7790"/>
    <w:rsid w:val="007B08C3"/>
    <w:rsid w:val="007B30A3"/>
    <w:rsid w:val="007B4530"/>
    <w:rsid w:val="007B7878"/>
    <w:rsid w:val="007C2AA4"/>
    <w:rsid w:val="007C3D06"/>
    <w:rsid w:val="007C7308"/>
    <w:rsid w:val="007C7AE2"/>
    <w:rsid w:val="007C7B30"/>
    <w:rsid w:val="007D07D2"/>
    <w:rsid w:val="007D1153"/>
    <w:rsid w:val="007D3277"/>
    <w:rsid w:val="007D5BED"/>
    <w:rsid w:val="007D5DAB"/>
    <w:rsid w:val="007D6A36"/>
    <w:rsid w:val="007D6EA4"/>
    <w:rsid w:val="007E1E0E"/>
    <w:rsid w:val="007E31F0"/>
    <w:rsid w:val="007E35D5"/>
    <w:rsid w:val="007E3B34"/>
    <w:rsid w:val="007E64CD"/>
    <w:rsid w:val="007F1C39"/>
    <w:rsid w:val="007F3120"/>
    <w:rsid w:val="007F37D3"/>
    <w:rsid w:val="007F4872"/>
    <w:rsid w:val="007F71BE"/>
    <w:rsid w:val="0080072E"/>
    <w:rsid w:val="0080098F"/>
    <w:rsid w:val="00800DEB"/>
    <w:rsid w:val="00802D83"/>
    <w:rsid w:val="00807D0E"/>
    <w:rsid w:val="00807FD0"/>
    <w:rsid w:val="00810E88"/>
    <w:rsid w:val="008112F2"/>
    <w:rsid w:val="0081136A"/>
    <w:rsid w:val="00813570"/>
    <w:rsid w:val="00814A3D"/>
    <w:rsid w:val="00820D46"/>
    <w:rsid w:val="0082138D"/>
    <w:rsid w:val="00821F54"/>
    <w:rsid w:val="00822918"/>
    <w:rsid w:val="00822B15"/>
    <w:rsid w:val="008258E1"/>
    <w:rsid w:val="0082624A"/>
    <w:rsid w:val="00826C37"/>
    <w:rsid w:val="008304A1"/>
    <w:rsid w:val="0083453E"/>
    <w:rsid w:val="00835173"/>
    <w:rsid w:val="00835502"/>
    <w:rsid w:val="00835A43"/>
    <w:rsid w:val="0083783B"/>
    <w:rsid w:val="00837B2F"/>
    <w:rsid w:val="008427A4"/>
    <w:rsid w:val="00843663"/>
    <w:rsid w:val="00843A2D"/>
    <w:rsid w:val="00843B17"/>
    <w:rsid w:val="00844304"/>
    <w:rsid w:val="008454A5"/>
    <w:rsid w:val="00845560"/>
    <w:rsid w:val="008476B7"/>
    <w:rsid w:val="00847E17"/>
    <w:rsid w:val="00850CEB"/>
    <w:rsid w:val="00853557"/>
    <w:rsid w:val="0085357A"/>
    <w:rsid w:val="00856869"/>
    <w:rsid w:val="00856C87"/>
    <w:rsid w:val="0086037C"/>
    <w:rsid w:val="00860D5E"/>
    <w:rsid w:val="00861638"/>
    <w:rsid w:val="00862004"/>
    <w:rsid w:val="00865418"/>
    <w:rsid w:val="008675BE"/>
    <w:rsid w:val="00870C0A"/>
    <w:rsid w:val="00870D09"/>
    <w:rsid w:val="00872340"/>
    <w:rsid w:val="008725FF"/>
    <w:rsid w:val="00874273"/>
    <w:rsid w:val="008742C0"/>
    <w:rsid w:val="00874A17"/>
    <w:rsid w:val="00875014"/>
    <w:rsid w:val="00876EDF"/>
    <w:rsid w:val="00877A62"/>
    <w:rsid w:val="008816CB"/>
    <w:rsid w:val="0088215F"/>
    <w:rsid w:val="0088244E"/>
    <w:rsid w:val="008829C6"/>
    <w:rsid w:val="00882D9D"/>
    <w:rsid w:val="008839A1"/>
    <w:rsid w:val="008841E4"/>
    <w:rsid w:val="00884C60"/>
    <w:rsid w:val="00885551"/>
    <w:rsid w:val="00886A60"/>
    <w:rsid w:val="0089293F"/>
    <w:rsid w:val="00892B73"/>
    <w:rsid w:val="00892D95"/>
    <w:rsid w:val="00896714"/>
    <w:rsid w:val="008974FB"/>
    <w:rsid w:val="008A0370"/>
    <w:rsid w:val="008A2A33"/>
    <w:rsid w:val="008A5F31"/>
    <w:rsid w:val="008B09EA"/>
    <w:rsid w:val="008B40AF"/>
    <w:rsid w:val="008B4244"/>
    <w:rsid w:val="008B4603"/>
    <w:rsid w:val="008B51D2"/>
    <w:rsid w:val="008B58A0"/>
    <w:rsid w:val="008B5FC1"/>
    <w:rsid w:val="008B6E16"/>
    <w:rsid w:val="008C02F1"/>
    <w:rsid w:val="008C0B09"/>
    <w:rsid w:val="008C1D67"/>
    <w:rsid w:val="008C4780"/>
    <w:rsid w:val="008C7B7B"/>
    <w:rsid w:val="008D4F0D"/>
    <w:rsid w:val="008D5AAC"/>
    <w:rsid w:val="008E040D"/>
    <w:rsid w:val="008E1550"/>
    <w:rsid w:val="008E2068"/>
    <w:rsid w:val="008E3078"/>
    <w:rsid w:val="008E30C8"/>
    <w:rsid w:val="008E6F2C"/>
    <w:rsid w:val="008F00DF"/>
    <w:rsid w:val="008F0FB0"/>
    <w:rsid w:val="008F2045"/>
    <w:rsid w:val="008F2317"/>
    <w:rsid w:val="008F268D"/>
    <w:rsid w:val="008F3419"/>
    <w:rsid w:val="008F4AEA"/>
    <w:rsid w:val="008F5FFD"/>
    <w:rsid w:val="008F685E"/>
    <w:rsid w:val="00900A8B"/>
    <w:rsid w:val="00900E07"/>
    <w:rsid w:val="009011B0"/>
    <w:rsid w:val="00901F4B"/>
    <w:rsid w:val="00903FD6"/>
    <w:rsid w:val="00906A2D"/>
    <w:rsid w:val="009073C4"/>
    <w:rsid w:val="00907F74"/>
    <w:rsid w:val="009175F8"/>
    <w:rsid w:val="0092064C"/>
    <w:rsid w:val="00920BF0"/>
    <w:rsid w:val="00922C25"/>
    <w:rsid w:val="00923E01"/>
    <w:rsid w:val="00925129"/>
    <w:rsid w:val="00925375"/>
    <w:rsid w:val="0092691E"/>
    <w:rsid w:val="00930B32"/>
    <w:rsid w:val="00931DEA"/>
    <w:rsid w:val="0093297A"/>
    <w:rsid w:val="00932CE3"/>
    <w:rsid w:val="00937DEF"/>
    <w:rsid w:val="009402BF"/>
    <w:rsid w:val="009447D1"/>
    <w:rsid w:val="00945B0C"/>
    <w:rsid w:val="00946496"/>
    <w:rsid w:val="009469B4"/>
    <w:rsid w:val="0095051F"/>
    <w:rsid w:val="009541CC"/>
    <w:rsid w:val="00954562"/>
    <w:rsid w:val="009554E3"/>
    <w:rsid w:val="009557CC"/>
    <w:rsid w:val="00955F86"/>
    <w:rsid w:val="00956ED4"/>
    <w:rsid w:val="009572A7"/>
    <w:rsid w:val="00957D87"/>
    <w:rsid w:val="009640A1"/>
    <w:rsid w:val="00965293"/>
    <w:rsid w:val="00966F01"/>
    <w:rsid w:val="00967FA0"/>
    <w:rsid w:val="00971531"/>
    <w:rsid w:val="00972692"/>
    <w:rsid w:val="00973CE5"/>
    <w:rsid w:val="00973F13"/>
    <w:rsid w:val="0097458E"/>
    <w:rsid w:val="00975624"/>
    <w:rsid w:val="009757C1"/>
    <w:rsid w:val="0097727A"/>
    <w:rsid w:val="0098063D"/>
    <w:rsid w:val="00981A1D"/>
    <w:rsid w:val="00981F10"/>
    <w:rsid w:val="00982C75"/>
    <w:rsid w:val="00984AB0"/>
    <w:rsid w:val="009858A7"/>
    <w:rsid w:val="00986B36"/>
    <w:rsid w:val="009902F9"/>
    <w:rsid w:val="00990993"/>
    <w:rsid w:val="0099206B"/>
    <w:rsid w:val="009922DC"/>
    <w:rsid w:val="00992AFC"/>
    <w:rsid w:val="00993EAA"/>
    <w:rsid w:val="009969DE"/>
    <w:rsid w:val="009A1C2D"/>
    <w:rsid w:val="009A44E2"/>
    <w:rsid w:val="009A4883"/>
    <w:rsid w:val="009A49F7"/>
    <w:rsid w:val="009A4F17"/>
    <w:rsid w:val="009A6745"/>
    <w:rsid w:val="009A677A"/>
    <w:rsid w:val="009A68AA"/>
    <w:rsid w:val="009A77A6"/>
    <w:rsid w:val="009B0289"/>
    <w:rsid w:val="009B1762"/>
    <w:rsid w:val="009B7C6C"/>
    <w:rsid w:val="009C0E8C"/>
    <w:rsid w:val="009C1117"/>
    <w:rsid w:val="009C2EAA"/>
    <w:rsid w:val="009C39E4"/>
    <w:rsid w:val="009C4822"/>
    <w:rsid w:val="009C51A2"/>
    <w:rsid w:val="009C7372"/>
    <w:rsid w:val="009D0123"/>
    <w:rsid w:val="009D01AA"/>
    <w:rsid w:val="009D227D"/>
    <w:rsid w:val="009D3472"/>
    <w:rsid w:val="009D3DF4"/>
    <w:rsid w:val="009D4BA1"/>
    <w:rsid w:val="009D6437"/>
    <w:rsid w:val="009D699A"/>
    <w:rsid w:val="009D70FE"/>
    <w:rsid w:val="009E002D"/>
    <w:rsid w:val="009E0B23"/>
    <w:rsid w:val="009E2076"/>
    <w:rsid w:val="009E27AC"/>
    <w:rsid w:val="009E37FF"/>
    <w:rsid w:val="009E52EF"/>
    <w:rsid w:val="009F0E3C"/>
    <w:rsid w:val="009F5F74"/>
    <w:rsid w:val="009F69AD"/>
    <w:rsid w:val="00A003F5"/>
    <w:rsid w:val="00A01384"/>
    <w:rsid w:val="00A015CB"/>
    <w:rsid w:val="00A01E99"/>
    <w:rsid w:val="00A05EA3"/>
    <w:rsid w:val="00A07272"/>
    <w:rsid w:val="00A07511"/>
    <w:rsid w:val="00A1078F"/>
    <w:rsid w:val="00A10A26"/>
    <w:rsid w:val="00A10BF4"/>
    <w:rsid w:val="00A10F01"/>
    <w:rsid w:val="00A117AF"/>
    <w:rsid w:val="00A12A77"/>
    <w:rsid w:val="00A14D77"/>
    <w:rsid w:val="00A15D7C"/>
    <w:rsid w:val="00A200B1"/>
    <w:rsid w:val="00A20D59"/>
    <w:rsid w:val="00A23197"/>
    <w:rsid w:val="00A2387F"/>
    <w:rsid w:val="00A26FBC"/>
    <w:rsid w:val="00A31E59"/>
    <w:rsid w:val="00A32AB5"/>
    <w:rsid w:val="00A33A93"/>
    <w:rsid w:val="00A33ECB"/>
    <w:rsid w:val="00A34A19"/>
    <w:rsid w:val="00A41FBB"/>
    <w:rsid w:val="00A42294"/>
    <w:rsid w:val="00A42D08"/>
    <w:rsid w:val="00A43250"/>
    <w:rsid w:val="00A438EF"/>
    <w:rsid w:val="00A4557C"/>
    <w:rsid w:val="00A46CCE"/>
    <w:rsid w:val="00A474F0"/>
    <w:rsid w:val="00A47A13"/>
    <w:rsid w:val="00A5156C"/>
    <w:rsid w:val="00A51F98"/>
    <w:rsid w:val="00A52507"/>
    <w:rsid w:val="00A525CD"/>
    <w:rsid w:val="00A57D50"/>
    <w:rsid w:val="00A615DE"/>
    <w:rsid w:val="00A62673"/>
    <w:rsid w:val="00A62F49"/>
    <w:rsid w:val="00A63F02"/>
    <w:rsid w:val="00A641CF"/>
    <w:rsid w:val="00A6586D"/>
    <w:rsid w:val="00A67A4A"/>
    <w:rsid w:val="00A703B5"/>
    <w:rsid w:val="00A71B65"/>
    <w:rsid w:val="00A71EF0"/>
    <w:rsid w:val="00A7559C"/>
    <w:rsid w:val="00A83288"/>
    <w:rsid w:val="00A836A2"/>
    <w:rsid w:val="00A83BEA"/>
    <w:rsid w:val="00A85E7E"/>
    <w:rsid w:val="00A87EF2"/>
    <w:rsid w:val="00A902E5"/>
    <w:rsid w:val="00A90AB6"/>
    <w:rsid w:val="00A918AF"/>
    <w:rsid w:val="00A95F31"/>
    <w:rsid w:val="00A969C3"/>
    <w:rsid w:val="00A96A7B"/>
    <w:rsid w:val="00AA0969"/>
    <w:rsid w:val="00AA0C25"/>
    <w:rsid w:val="00AA1EB7"/>
    <w:rsid w:val="00AA50D7"/>
    <w:rsid w:val="00AA53B5"/>
    <w:rsid w:val="00AA6872"/>
    <w:rsid w:val="00AA7777"/>
    <w:rsid w:val="00AB119C"/>
    <w:rsid w:val="00AB1486"/>
    <w:rsid w:val="00AB23A4"/>
    <w:rsid w:val="00AB25DF"/>
    <w:rsid w:val="00AB36DB"/>
    <w:rsid w:val="00AB5A22"/>
    <w:rsid w:val="00AB5CB4"/>
    <w:rsid w:val="00AB5CC2"/>
    <w:rsid w:val="00AB6226"/>
    <w:rsid w:val="00AB6ADE"/>
    <w:rsid w:val="00AB7301"/>
    <w:rsid w:val="00AC0F85"/>
    <w:rsid w:val="00AC4561"/>
    <w:rsid w:val="00AC4854"/>
    <w:rsid w:val="00AC53E3"/>
    <w:rsid w:val="00AD02EB"/>
    <w:rsid w:val="00AD189D"/>
    <w:rsid w:val="00AD61D8"/>
    <w:rsid w:val="00AD79C5"/>
    <w:rsid w:val="00AE013D"/>
    <w:rsid w:val="00AE01BB"/>
    <w:rsid w:val="00AE15BB"/>
    <w:rsid w:val="00AE3440"/>
    <w:rsid w:val="00AE3B62"/>
    <w:rsid w:val="00AE4504"/>
    <w:rsid w:val="00AE4627"/>
    <w:rsid w:val="00AE478A"/>
    <w:rsid w:val="00AE54E7"/>
    <w:rsid w:val="00AE5C40"/>
    <w:rsid w:val="00AE78B3"/>
    <w:rsid w:val="00AF12BC"/>
    <w:rsid w:val="00AF1CAA"/>
    <w:rsid w:val="00AF3A0A"/>
    <w:rsid w:val="00AF4B42"/>
    <w:rsid w:val="00AF70FE"/>
    <w:rsid w:val="00B001E1"/>
    <w:rsid w:val="00B025C5"/>
    <w:rsid w:val="00B02F82"/>
    <w:rsid w:val="00B0386C"/>
    <w:rsid w:val="00B043D6"/>
    <w:rsid w:val="00B04765"/>
    <w:rsid w:val="00B04F2A"/>
    <w:rsid w:val="00B05570"/>
    <w:rsid w:val="00B06520"/>
    <w:rsid w:val="00B07DBA"/>
    <w:rsid w:val="00B10376"/>
    <w:rsid w:val="00B1286D"/>
    <w:rsid w:val="00B15A20"/>
    <w:rsid w:val="00B15ECF"/>
    <w:rsid w:val="00B16FDF"/>
    <w:rsid w:val="00B172C3"/>
    <w:rsid w:val="00B2158D"/>
    <w:rsid w:val="00B234E4"/>
    <w:rsid w:val="00B23CA5"/>
    <w:rsid w:val="00B250AB"/>
    <w:rsid w:val="00B25181"/>
    <w:rsid w:val="00B257DB"/>
    <w:rsid w:val="00B274F9"/>
    <w:rsid w:val="00B3018D"/>
    <w:rsid w:val="00B30B76"/>
    <w:rsid w:val="00B35552"/>
    <w:rsid w:val="00B360E6"/>
    <w:rsid w:val="00B36167"/>
    <w:rsid w:val="00B36E5B"/>
    <w:rsid w:val="00B44382"/>
    <w:rsid w:val="00B4742E"/>
    <w:rsid w:val="00B50ABB"/>
    <w:rsid w:val="00B50AD6"/>
    <w:rsid w:val="00B51C92"/>
    <w:rsid w:val="00B53735"/>
    <w:rsid w:val="00B57355"/>
    <w:rsid w:val="00B5795A"/>
    <w:rsid w:val="00B57C8B"/>
    <w:rsid w:val="00B61A68"/>
    <w:rsid w:val="00B651D8"/>
    <w:rsid w:val="00B66C64"/>
    <w:rsid w:val="00B70699"/>
    <w:rsid w:val="00B70DEA"/>
    <w:rsid w:val="00B711A7"/>
    <w:rsid w:val="00B72CC0"/>
    <w:rsid w:val="00B7328A"/>
    <w:rsid w:val="00B73604"/>
    <w:rsid w:val="00B741D1"/>
    <w:rsid w:val="00B759AA"/>
    <w:rsid w:val="00B75F56"/>
    <w:rsid w:val="00B802B1"/>
    <w:rsid w:val="00B805B1"/>
    <w:rsid w:val="00B80D18"/>
    <w:rsid w:val="00B81792"/>
    <w:rsid w:val="00B81CE8"/>
    <w:rsid w:val="00B823D6"/>
    <w:rsid w:val="00B8691B"/>
    <w:rsid w:val="00B87247"/>
    <w:rsid w:val="00B90277"/>
    <w:rsid w:val="00B91781"/>
    <w:rsid w:val="00B92F07"/>
    <w:rsid w:val="00B93D93"/>
    <w:rsid w:val="00B93EF8"/>
    <w:rsid w:val="00B94F1A"/>
    <w:rsid w:val="00B95EE5"/>
    <w:rsid w:val="00B96C88"/>
    <w:rsid w:val="00B97C17"/>
    <w:rsid w:val="00BA28E5"/>
    <w:rsid w:val="00BA3071"/>
    <w:rsid w:val="00BA376B"/>
    <w:rsid w:val="00BA6045"/>
    <w:rsid w:val="00BA68BC"/>
    <w:rsid w:val="00BA761E"/>
    <w:rsid w:val="00BA78E5"/>
    <w:rsid w:val="00BA7BF8"/>
    <w:rsid w:val="00BA7E60"/>
    <w:rsid w:val="00BB0633"/>
    <w:rsid w:val="00BB0BE0"/>
    <w:rsid w:val="00BB21C4"/>
    <w:rsid w:val="00BB277A"/>
    <w:rsid w:val="00BB35BA"/>
    <w:rsid w:val="00BB5FB5"/>
    <w:rsid w:val="00BC1C33"/>
    <w:rsid w:val="00BC1D37"/>
    <w:rsid w:val="00BC2B03"/>
    <w:rsid w:val="00BC2BBE"/>
    <w:rsid w:val="00BC38DE"/>
    <w:rsid w:val="00BC6C4F"/>
    <w:rsid w:val="00BC7390"/>
    <w:rsid w:val="00BC76A0"/>
    <w:rsid w:val="00BC7776"/>
    <w:rsid w:val="00BD0385"/>
    <w:rsid w:val="00BD06F4"/>
    <w:rsid w:val="00BD136C"/>
    <w:rsid w:val="00BD15C6"/>
    <w:rsid w:val="00BD3A5D"/>
    <w:rsid w:val="00BD5662"/>
    <w:rsid w:val="00BD5D87"/>
    <w:rsid w:val="00BD6C80"/>
    <w:rsid w:val="00BD79BE"/>
    <w:rsid w:val="00BD7A88"/>
    <w:rsid w:val="00BE0E9F"/>
    <w:rsid w:val="00BE5182"/>
    <w:rsid w:val="00BE5AD0"/>
    <w:rsid w:val="00BE5C4C"/>
    <w:rsid w:val="00BE5E07"/>
    <w:rsid w:val="00BE7096"/>
    <w:rsid w:val="00BE79E8"/>
    <w:rsid w:val="00BE7BB5"/>
    <w:rsid w:val="00BF2B74"/>
    <w:rsid w:val="00BF3765"/>
    <w:rsid w:val="00BF381F"/>
    <w:rsid w:val="00BF4FFC"/>
    <w:rsid w:val="00BF5032"/>
    <w:rsid w:val="00BF540B"/>
    <w:rsid w:val="00C01344"/>
    <w:rsid w:val="00C0201A"/>
    <w:rsid w:val="00C02395"/>
    <w:rsid w:val="00C03D8A"/>
    <w:rsid w:val="00C07B80"/>
    <w:rsid w:val="00C07BC4"/>
    <w:rsid w:val="00C10672"/>
    <w:rsid w:val="00C10782"/>
    <w:rsid w:val="00C13B27"/>
    <w:rsid w:val="00C14B63"/>
    <w:rsid w:val="00C1582D"/>
    <w:rsid w:val="00C16B9E"/>
    <w:rsid w:val="00C1785D"/>
    <w:rsid w:val="00C2185A"/>
    <w:rsid w:val="00C224C7"/>
    <w:rsid w:val="00C2343E"/>
    <w:rsid w:val="00C24F63"/>
    <w:rsid w:val="00C272C9"/>
    <w:rsid w:val="00C31995"/>
    <w:rsid w:val="00C35E99"/>
    <w:rsid w:val="00C363AB"/>
    <w:rsid w:val="00C3788B"/>
    <w:rsid w:val="00C411E1"/>
    <w:rsid w:val="00C430A6"/>
    <w:rsid w:val="00C45D02"/>
    <w:rsid w:val="00C47DB3"/>
    <w:rsid w:val="00C50776"/>
    <w:rsid w:val="00C50AD8"/>
    <w:rsid w:val="00C50EAC"/>
    <w:rsid w:val="00C54D4D"/>
    <w:rsid w:val="00C55E16"/>
    <w:rsid w:val="00C56D0F"/>
    <w:rsid w:val="00C576AD"/>
    <w:rsid w:val="00C5770B"/>
    <w:rsid w:val="00C6187C"/>
    <w:rsid w:val="00C61EF5"/>
    <w:rsid w:val="00C625D8"/>
    <w:rsid w:val="00C63862"/>
    <w:rsid w:val="00C717F4"/>
    <w:rsid w:val="00C718EA"/>
    <w:rsid w:val="00C731C2"/>
    <w:rsid w:val="00C731DD"/>
    <w:rsid w:val="00C74A26"/>
    <w:rsid w:val="00C74B49"/>
    <w:rsid w:val="00C75192"/>
    <w:rsid w:val="00C80598"/>
    <w:rsid w:val="00C81387"/>
    <w:rsid w:val="00C84161"/>
    <w:rsid w:val="00C85827"/>
    <w:rsid w:val="00C91D06"/>
    <w:rsid w:val="00C920DF"/>
    <w:rsid w:val="00C93F21"/>
    <w:rsid w:val="00C961BC"/>
    <w:rsid w:val="00C96B72"/>
    <w:rsid w:val="00C970E6"/>
    <w:rsid w:val="00CA2263"/>
    <w:rsid w:val="00CA2977"/>
    <w:rsid w:val="00CA31CE"/>
    <w:rsid w:val="00CA33A2"/>
    <w:rsid w:val="00CA3CEB"/>
    <w:rsid w:val="00CA708F"/>
    <w:rsid w:val="00CA76C7"/>
    <w:rsid w:val="00CB5493"/>
    <w:rsid w:val="00CB6FA1"/>
    <w:rsid w:val="00CB7FD0"/>
    <w:rsid w:val="00CC0307"/>
    <w:rsid w:val="00CC1084"/>
    <w:rsid w:val="00CC34B3"/>
    <w:rsid w:val="00CC3E0C"/>
    <w:rsid w:val="00CC4097"/>
    <w:rsid w:val="00CC464C"/>
    <w:rsid w:val="00CC52EA"/>
    <w:rsid w:val="00CC7A35"/>
    <w:rsid w:val="00CD0272"/>
    <w:rsid w:val="00CD090C"/>
    <w:rsid w:val="00CD10D7"/>
    <w:rsid w:val="00CD12A6"/>
    <w:rsid w:val="00CD1493"/>
    <w:rsid w:val="00CD2630"/>
    <w:rsid w:val="00CD2769"/>
    <w:rsid w:val="00CD332E"/>
    <w:rsid w:val="00CD46C9"/>
    <w:rsid w:val="00CD57E3"/>
    <w:rsid w:val="00CD7268"/>
    <w:rsid w:val="00CD75FF"/>
    <w:rsid w:val="00CD79F7"/>
    <w:rsid w:val="00CE3974"/>
    <w:rsid w:val="00CE4359"/>
    <w:rsid w:val="00CE497B"/>
    <w:rsid w:val="00CE5E35"/>
    <w:rsid w:val="00CF1149"/>
    <w:rsid w:val="00CF27A7"/>
    <w:rsid w:val="00CF4B79"/>
    <w:rsid w:val="00CF534F"/>
    <w:rsid w:val="00CF721B"/>
    <w:rsid w:val="00CF73B1"/>
    <w:rsid w:val="00D016D4"/>
    <w:rsid w:val="00D032D0"/>
    <w:rsid w:val="00D1271C"/>
    <w:rsid w:val="00D17164"/>
    <w:rsid w:val="00D175A3"/>
    <w:rsid w:val="00D204A7"/>
    <w:rsid w:val="00D211FD"/>
    <w:rsid w:val="00D22D77"/>
    <w:rsid w:val="00D254AF"/>
    <w:rsid w:val="00D31785"/>
    <w:rsid w:val="00D324F8"/>
    <w:rsid w:val="00D348D2"/>
    <w:rsid w:val="00D422F5"/>
    <w:rsid w:val="00D44364"/>
    <w:rsid w:val="00D452C4"/>
    <w:rsid w:val="00D45C72"/>
    <w:rsid w:val="00D45C8D"/>
    <w:rsid w:val="00D4647B"/>
    <w:rsid w:val="00D47150"/>
    <w:rsid w:val="00D548DF"/>
    <w:rsid w:val="00D54E46"/>
    <w:rsid w:val="00D5568E"/>
    <w:rsid w:val="00D5618A"/>
    <w:rsid w:val="00D56D8D"/>
    <w:rsid w:val="00D56FEA"/>
    <w:rsid w:val="00D5766A"/>
    <w:rsid w:val="00D57D73"/>
    <w:rsid w:val="00D57E29"/>
    <w:rsid w:val="00D6070C"/>
    <w:rsid w:val="00D6071E"/>
    <w:rsid w:val="00D626C4"/>
    <w:rsid w:val="00D64050"/>
    <w:rsid w:val="00D64341"/>
    <w:rsid w:val="00D6465B"/>
    <w:rsid w:val="00D701C1"/>
    <w:rsid w:val="00D71B2D"/>
    <w:rsid w:val="00D72C42"/>
    <w:rsid w:val="00D73AF3"/>
    <w:rsid w:val="00D73F13"/>
    <w:rsid w:val="00D74370"/>
    <w:rsid w:val="00D7467D"/>
    <w:rsid w:val="00D76A0D"/>
    <w:rsid w:val="00D7776B"/>
    <w:rsid w:val="00D80DFA"/>
    <w:rsid w:val="00D81186"/>
    <w:rsid w:val="00D81BB3"/>
    <w:rsid w:val="00D83243"/>
    <w:rsid w:val="00D83761"/>
    <w:rsid w:val="00D84149"/>
    <w:rsid w:val="00D8461F"/>
    <w:rsid w:val="00D84A01"/>
    <w:rsid w:val="00D85388"/>
    <w:rsid w:val="00D85828"/>
    <w:rsid w:val="00D871A3"/>
    <w:rsid w:val="00D879EA"/>
    <w:rsid w:val="00D90619"/>
    <w:rsid w:val="00D90635"/>
    <w:rsid w:val="00D9095A"/>
    <w:rsid w:val="00D90999"/>
    <w:rsid w:val="00D91522"/>
    <w:rsid w:val="00D96889"/>
    <w:rsid w:val="00D96D82"/>
    <w:rsid w:val="00DA1087"/>
    <w:rsid w:val="00DA3C32"/>
    <w:rsid w:val="00DA5FCA"/>
    <w:rsid w:val="00DB0678"/>
    <w:rsid w:val="00DB2CB8"/>
    <w:rsid w:val="00DB3E69"/>
    <w:rsid w:val="00DB4287"/>
    <w:rsid w:val="00DB4C99"/>
    <w:rsid w:val="00DB4E56"/>
    <w:rsid w:val="00DB63C8"/>
    <w:rsid w:val="00DB764C"/>
    <w:rsid w:val="00DC068C"/>
    <w:rsid w:val="00DC2090"/>
    <w:rsid w:val="00DC3D4D"/>
    <w:rsid w:val="00DC4A13"/>
    <w:rsid w:val="00DC55F6"/>
    <w:rsid w:val="00DC5CB2"/>
    <w:rsid w:val="00DC6F5A"/>
    <w:rsid w:val="00DD0095"/>
    <w:rsid w:val="00DD05E2"/>
    <w:rsid w:val="00DD0861"/>
    <w:rsid w:val="00DD1074"/>
    <w:rsid w:val="00DD1242"/>
    <w:rsid w:val="00DD5E0C"/>
    <w:rsid w:val="00DD6813"/>
    <w:rsid w:val="00DD6F92"/>
    <w:rsid w:val="00DD7006"/>
    <w:rsid w:val="00DE0D00"/>
    <w:rsid w:val="00DE15FC"/>
    <w:rsid w:val="00DE2003"/>
    <w:rsid w:val="00DE2DAF"/>
    <w:rsid w:val="00DE38E5"/>
    <w:rsid w:val="00DE3F28"/>
    <w:rsid w:val="00DE488D"/>
    <w:rsid w:val="00DE540B"/>
    <w:rsid w:val="00DE5A51"/>
    <w:rsid w:val="00DE7AB1"/>
    <w:rsid w:val="00DF14C6"/>
    <w:rsid w:val="00DF2763"/>
    <w:rsid w:val="00DF3602"/>
    <w:rsid w:val="00DF41EE"/>
    <w:rsid w:val="00DF7383"/>
    <w:rsid w:val="00E016C0"/>
    <w:rsid w:val="00E019C7"/>
    <w:rsid w:val="00E036DF"/>
    <w:rsid w:val="00E0473B"/>
    <w:rsid w:val="00E0713E"/>
    <w:rsid w:val="00E072C4"/>
    <w:rsid w:val="00E102D6"/>
    <w:rsid w:val="00E11056"/>
    <w:rsid w:val="00E114BE"/>
    <w:rsid w:val="00E13025"/>
    <w:rsid w:val="00E1302C"/>
    <w:rsid w:val="00E13C0B"/>
    <w:rsid w:val="00E155A8"/>
    <w:rsid w:val="00E160C6"/>
    <w:rsid w:val="00E175FA"/>
    <w:rsid w:val="00E17D13"/>
    <w:rsid w:val="00E20A5F"/>
    <w:rsid w:val="00E20A73"/>
    <w:rsid w:val="00E213FE"/>
    <w:rsid w:val="00E24D4E"/>
    <w:rsid w:val="00E25155"/>
    <w:rsid w:val="00E25B71"/>
    <w:rsid w:val="00E264AB"/>
    <w:rsid w:val="00E27006"/>
    <w:rsid w:val="00E320C5"/>
    <w:rsid w:val="00E32931"/>
    <w:rsid w:val="00E37EE5"/>
    <w:rsid w:val="00E41A76"/>
    <w:rsid w:val="00E457D9"/>
    <w:rsid w:val="00E457EE"/>
    <w:rsid w:val="00E46410"/>
    <w:rsid w:val="00E4702C"/>
    <w:rsid w:val="00E512CF"/>
    <w:rsid w:val="00E51E95"/>
    <w:rsid w:val="00E526E6"/>
    <w:rsid w:val="00E52E74"/>
    <w:rsid w:val="00E56D1C"/>
    <w:rsid w:val="00E61124"/>
    <w:rsid w:val="00E640F8"/>
    <w:rsid w:val="00E654BF"/>
    <w:rsid w:val="00E657AE"/>
    <w:rsid w:val="00E65BC0"/>
    <w:rsid w:val="00E6672B"/>
    <w:rsid w:val="00E67FF8"/>
    <w:rsid w:val="00E703EF"/>
    <w:rsid w:val="00E70E4D"/>
    <w:rsid w:val="00E7159B"/>
    <w:rsid w:val="00E72A5C"/>
    <w:rsid w:val="00E74CF0"/>
    <w:rsid w:val="00E74E43"/>
    <w:rsid w:val="00E751A0"/>
    <w:rsid w:val="00E76156"/>
    <w:rsid w:val="00E76B99"/>
    <w:rsid w:val="00E773F5"/>
    <w:rsid w:val="00E800EB"/>
    <w:rsid w:val="00E819F8"/>
    <w:rsid w:val="00E83A05"/>
    <w:rsid w:val="00E844C1"/>
    <w:rsid w:val="00E84B35"/>
    <w:rsid w:val="00E855E5"/>
    <w:rsid w:val="00E85679"/>
    <w:rsid w:val="00E85E73"/>
    <w:rsid w:val="00E86347"/>
    <w:rsid w:val="00E9308B"/>
    <w:rsid w:val="00E9483F"/>
    <w:rsid w:val="00E94AFC"/>
    <w:rsid w:val="00E9575A"/>
    <w:rsid w:val="00E97222"/>
    <w:rsid w:val="00EA1052"/>
    <w:rsid w:val="00EA116C"/>
    <w:rsid w:val="00EA1E02"/>
    <w:rsid w:val="00EA22EB"/>
    <w:rsid w:val="00EA24BD"/>
    <w:rsid w:val="00EA25C3"/>
    <w:rsid w:val="00EA2760"/>
    <w:rsid w:val="00EA2B49"/>
    <w:rsid w:val="00EA2E1E"/>
    <w:rsid w:val="00EA52AD"/>
    <w:rsid w:val="00EA5F18"/>
    <w:rsid w:val="00EA5F85"/>
    <w:rsid w:val="00EA76E0"/>
    <w:rsid w:val="00EB0008"/>
    <w:rsid w:val="00EB08A4"/>
    <w:rsid w:val="00EB14CB"/>
    <w:rsid w:val="00EB15AE"/>
    <w:rsid w:val="00EB16BC"/>
    <w:rsid w:val="00EB2015"/>
    <w:rsid w:val="00EB33B5"/>
    <w:rsid w:val="00EB43B8"/>
    <w:rsid w:val="00EB4891"/>
    <w:rsid w:val="00EB4EE9"/>
    <w:rsid w:val="00EB589A"/>
    <w:rsid w:val="00EB6247"/>
    <w:rsid w:val="00EC1316"/>
    <w:rsid w:val="00EC153E"/>
    <w:rsid w:val="00EC15F7"/>
    <w:rsid w:val="00EC20A7"/>
    <w:rsid w:val="00EC339E"/>
    <w:rsid w:val="00EC411C"/>
    <w:rsid w:val="00EC42BA"/>
    <w:rsid w:val="00EC6DC5"/>
    <w:rsid w:val="00EC71CE"/>
    <w:rsid w:val="00ED0521"/>
    <w:rsid w:val="00ED0576"/>
    <w:rsid w:val="00ED3A11"/>
    <w:rsid w:val="00ED5D28"/>
    <w:rsid w:val="00ED6043"/>
    <w:rsid w:val="00ED76DF"/>
    <w:rsid w:val="00EE09D5"/>
    <w:rsid w:val="00EE11BC"/>
    <w:rsid w:val="00EE2CB1"/>
    <w:rsid w:val="00EE4D13"/>
    <w:rsid w:val="00EE5DF7"/>
    <w:rsid w:val="00EF1065"/>
    <w:rsid w:val="00EF296E"/>
    <w:rsid w:val="00EF4A30"/>
    <w:rsid w:val="00EF6251"/>
    <w:rsid w:val="00EF631F"/>
    <w:rsid w:val="00EF6940"/>
    <w:rsid w:val="00EF6D7B"/>
    <w:rsid w:val="00F0070A"/>
    <w:rsid w:val="00F05E56"/>
    <w:rsid w:val="00F05E7A"/>
    <w:rsid w:val="00F07C18"/>
    <w:rsid w:val="00F10A4F"/>
    <w:rsid w:val="00F10C9D"/>
    <w:rsid w:val="00F125E0"/>
    <w:rsid w:val="00F12B7C"/>
    <w:rsid w:val="00F13D00"/>
    <w:rsid w:val="00F167D8"/>
    <w:rsid w:val="00F16A1F"/>
    <w:rsid w:val="00F174AA"/>
    <w:rsid w:val="00F178E8"/>
    <w:rsid w:val="00F20D81"/>
    <w:rsid w:val="00F22CF3"/>
    <w:rsid w:val="00F24009"/>
    <w:rsid w:val="00F25566"/>
    <w:rsid w:val="00F263DD"/>
    <w:rsid w:val="00F26571"/>
    <w:rsid w:val="00F305BD"/>
    <w:rsid w:val="00F30844"/>
    <w:rsid w:val="00F30E7E"/>
    <w:rsid w:val="00F314C0"/>
    <w:rsid w:val="00F314C7"/>
    <w:rsid w:val="00F3179C"/>
    <w:rsid w:val="00F32187"/>
    <w:rsid w:val="00F32578"/>
    <w:rsid w:val="00F332BC"/>
    <w:rsid w:val="00F4138F"/>
    <w:rsid w:val="00F4471B"/>
    <w:rsid w:val="00F44734"/>
    <w:rsid w:val="00F459F0"/>
    <w:rsid w:val="00F471A4"/>
    <w:rsid w:val="00F47699"/>
    <w:rsid w:val="00F505D4"/>
    <w:rsid w:val="00F5124D"/>
    <w:rsid w:val="00F51C18"/>
    <w:rsid w:val="00F52CE4"/>
    <w:rsid w:val="00F531DC"/>
    <w:rsid w:val="00F5401F"/>
    <w:rsid w:val="00F54D14"/>
    <w:rsid w:val="00F5541D"/>
    <w:rsid w:val="00F5739E"/>
    <w:rsid w:val="00F57751"/>
    <w:rsid w:val="00F60A1E"/>
    <w:rsid w:val="00F62A43"/>
    <w:rsid w:val="00F64490"/>
    <w:rsid w:val="00F65FA7"/>
    <w:rsid w:val="00F67BDD"/>
    <w:rsid w:val="00F7198C"/>
    <w:rsid w:val="00F734F7"/>
    <w:rsid w:val="00F74479"/>
    <w:rsid w:val="00F74A3B"/>
    <w:rsid w:val="00F74B90"/>
    <w:rsid w:val="00F74F9F"/>
    <w:rsid w:val="00F757C6"/>
    <w:rsid w:val="00F76687"/>
    <w:rsid w:val="00F77AF7"/>
    <w:rsid w:val="00F8145C"/>
    <w:rsid w:val="00F82977"/>
    <w:rsid w:val="00F82BBB"/>
    <w:rsid w:val="00F859BF"/>
    <w:rsid w:val="00F85C27"/>
    <w:rsid w:val="00F90498"/>
    <w:rsid w:val="00F91987"/>
    <w:rsid w:val="00F91CDC"/>
    <w:rsid w:val="00F93B52"/>
    <w:rsid w:val="00F942C0"/>
    <w:rsid w:val="00F9540B"/>
    <w:rsid w:val="00F96669"/>
    <w:rsid w:val="00F96B5C"/>
    <w:rsid w:val="00F976E9"/>
    <w:rsid w:val="00F9794E"/>
    <w:rsid w:val="00FA2494"/>
    <w:rsid w:val="00FA2903"/>
    <w:rsid w:val="00FA3856"/>
    <w:rsid w:val="00FA3D2E"/>
    <w:rsid w:val="00FA5834"/>
    <w:rsid w:val="00FA6A82"/>
    <w:rsid w:val="00FB0CC0"/>
    <w:rsid w:val="00FB1E1F"/>
    <w:rsid w:val="00FB4A48"/>
    <w:rsid w:val="00FB65B2"/>
    <w:rsid w:val="00FC005F"/>
    <w:rsid w:val="00FC0269"/>
    <w:rsid w:val="00FC3B7C"/>
    <w:rsid w:val="00FC5083"/>
    <w:rsid w:val="00FC610C"/>
    <w:rsid w:val="00FC7195"/>
    <w:rsid w:val="00FC76DA"/>
    <w:rsid w:val="00FD149C"/>
    <w:rsid w:val="00FD16BE"/>
    <w:rsid w:val="00FD1D2D"/>
    <w:rsid w:val="00FD3338"/>
    <w:rsid w:val="00FD7859"/>
    <w:rsid w:val="00FD7F80"/>
    <w:rsid w:val="00FD7FCC"/>
    <w:rsid w:val="00FE017B"/>
    <w:rsid w:val="00FE0B32"/>
    <w:rsid w:val="00FE17E5"/>
    <w:rsid w:val="00FE1A5F"/>
    <w:rsid w:val="00FE2FA6"/>
    <w:rsid w:val="00FE5F64"/>
    <w:rsid w:val="00FE6CFC"/>
    <w:rsid w:val="00FE739F"/>
    <w:rsid w:val="00FE7D52"/>
    <w:rsid w:val="00FF00C4"/>
    <w:rsid w:val="00FF036A"/>
    <w:rsid w:val="00FF0C56"/>
    <w:rsid w:val="00FF0C5C"/>
    <w:rsid w:val="00FF2A90"/>
    <w:rsid w:val="00FF3CA8"/>
    <w:rsid w:val="00FF4940"/>
    <w:rsid w:val="00FF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250A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qFormat/>
    <w:rsid w:val="00B7328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8599F"/>
    <w:pPr>
      <w:tabs>
        <w:tab w:val="right" w:leader="hyphen" w:pos="8490"/>
      </w:tabs>
      <w:ind w:leftChars="1" w:left="489" w:rightChars="80" w:right="227" w:hangingChars="200" w:hanging="486"/>
    </w:pPr>
    <w:rPr>
      <w:noProof/>
      <w:sz w:val="24"/>
    </w:rPr>
  </w:style>
  <w:style w:type="paragraph" w:styleId="22">
    <w:name w:val="toc 2"/>
    <w:basedOn w:val="a"/>
    <w:next w:val="a"/>
    <w:autoRedefine/>
    <w:pPr>
      <w:tabs>
        <w:tab w:val="right" w:leader="hyphen" w:pos="8490"/>
      </w:tabs>
      <w:ind w:leftChars="0" w:left="566" w:hangingChars="200" w:hanging="566"/>
    </w:p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2">
    <w:name w:val="無清單1"/>
    <w:next w:val="a2"/>
    <w:uiPriority w:val="99"/>
    <w:semiHidden/>
    <w:unhideWhenUsed/>
    <w:rsid w:val="00141957"/>
  </w:style>
  <w:style w:type="character" w:customStyle="1" w:styleId="ac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d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nhideWhenUsed/>
    <w:rsid w:val="00BE5E07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rsid w:val="00BE5E07"/>
    <w:rPr>
      <w:rFonts w:ascii="標楷體" w:eastAsia="標楷體"/>
      <w:snapToGrid w:val="0"/>
      <w:kern w:val="2"/>
    </w:rPr>
  </w:style>
  <w:style w:type="character" w:customStyle="1" w:styleId="142">
    <w:name w:val="表格內文(14行高) 字元"/>
    <w:link w:val="141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0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3">
    <w:name w:val="樣式1"/>
    <w:basedOn w:val="a"/>
    <w:link w:val="15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1">
    <w:name w:val="footnote reference"/>
    <w:aliases w:val="FR,Ref,de nota al pie,註腳內容,Error-Fußnotenzeichen5,Error-Fußnotenzeichen6,Error-Fußnotenzeichen3"/>
    <w:rsid w:val="00141957"/>
    <w:rPr>
      <w:position w:val="0"/>
      <w:vertAlign w:val="superscript"/>
    </w:rPr>
  </w:style>
  <w:style w:type="character" w:customStyle="1" w:styleId="15">
    <w:name w:val="樣式1 字元"/>
    <w:link w:val="13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2">
    <w:name w:val="annotation reference"/>
    <w:rsid w:val="00141957"/>
    <w:rPr>
      <w:sz w:val="18"/>
      <w:szCs w:val="18"/>
    </w:rPr>
  </w:style>
  <w:style w:type="paragraph" w:styleId="af3">
    <w:name w:val="Balloon Text"/>
    <w:basedOn w:val="a"/>
    <w:link w:val="af4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4">
    <w:name w:val="註解方塊文字 字元"/>
    <w:link w:val="af3"/>
    <w:rsid w:val="00141957"/>
    <w:rPr>
      <w:rFonts w:ascii="Cambria" w:hAnsi="Cambria"/>
      <w:kern w:val="3"/>
      <w:sz w:val="18"/>
      <w:szCs w:val="18"/>
    </w:rPr>
  </w:style>
  <w:style w:type="character" w:styleId="af5">
    <w:name w:val="FollowedHyperlink"/>
    <w:uiPriority w:val="99"/>
    <w:semiHidden/>
    <w:unhideWhenUsed/>
    <w:rsid w:val="00DD1074"/>
    <w:rPr>
      <w:color w:val="954F72"/>
      <w:u w:val="single"/>
    </w:rPr>
  </w:style>
  <w:style w:type="character" w:styleId="af6">
    <w:name w:val="Emphasis"/>
    <w:uiPriority w:val="20"/>
    <w:qFormat/>
    <w:rsid w:val="00084347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01681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016819"/>
    <w:rPr>
      <w:rFonts w:ascii="細明體" w:eastAsia="細明體" w:hAnsi="細明體" w:cs="細明體"/>
      <w:sz w:val="24"/>
      <w:szCs w:val="24"/>
    </w:rPr>
  </w:style>
  <w:style w:type="paragraph" w:styleId="af7">
    <w:name w:val="Body Text"/>
    <w:basedOn w:val="a"/>
    <w:link w:val="af8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8">
    <w:name w:val="本文 字元"/>
    <w:link w:val="af7"/>
    <w:rsid w:val="00141957"/>
    <w:rPr>
      <w:rFonts w:eastAsia="標楷體"/>
      <w:kern w:val="3"/>
      <w:sz w:val="32"/>
    </w:rPr>
  </w:style>
  <w:style w:type="paragraph" w:styleId="af9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paragraph" w:styleId="afa">
    <w:name w:val="footer"/>
    <w:basedOn w:val="a"/>
    <w:link w:val="afb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b">
    <w:name w:val="頁尾 字元"/>
    <w:link w:val="afa"/>
    <w:rsid w:val="00141957"/>
    <w:rPr>
      <w:rFonts w:ascii="Calibri" w:eastAsia="Calibri" w:hAnsi="Calibri"/>
      <w:sz w:val="21"/>
      <w:szCs w:val="21"/>
    </w:rPr>
  </w:style>
  <w:style w:type="paragraph" w:styleId="afc">
    <w:name w:val="Date"/>
    <w:basedOn w:val="a"/>
    <w:next w:val="a"/>
    <w:link w:val="afd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d">
    <w:name w:val="日期 字元"/>
    <w:link w:val="afc"/>
    <w:rsid w:val="00141957"/>
    <w:rPr>
      <w:rFonts w:eastAsia="標楷體"/>
      <w:b/>
      <w:bCs/>
      <w:kern w:val="3"/>
      <w:sz w:val="36"/>
      <w:szCs w:val="24"/>
    </w:rPr>
  </w:style>
  <w:style w:type="paragraph" w:styleId="afe">
    <w:name w:val="header"/>
    <w:basedOn w:val="a"/>
    <w:link w:val="aff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">
    <w:name w:val="頁首 字元"/>
    <w:link w:val="afe"/>
    <w:uiPriority w:val="99"/>
    <w:rsid w:val="00141957"/>
    <w:rPr>
      <w:rFonts w:ascii="標楷體" w:eastAsia="標楷體" w:hAnsi="標楷體"/>
      <w:kern w:val="3"/>
    </w:rPr>
  </w:style>
  <w:style w:type="paragraph" w:customStyle="1" w:styleId="aff0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1">
    <w:name w:val="annotation text"/>
    <w:basedOn w:val="a"/>
    <w:link w:val="aff2"/>
    <w:uiPriority w:val="99"/>
    <w:semiHidden/>
    <w:unhideWhenUsed/>
    <w:rsid w:val="00FE739F"/>
    <w:pPr>
      <w:jc w:val="left"/>
    </w:pPr>
  </w:style>
  <w:style w:type="character" w:customStyle="1" w:styleId="aff2">
    <w:name w:val="註解文字 字元"/>
    <w:link w:val="aff1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FE739F"/>
    <w:rPr>
      <w:b/>
      <w:bCs/>
    </w:rPr>
  </w:style>
  <w:style w:type="character" w:customStyle="1" w:styleId="aff4">
    <w:name w:val="註解主旨 字元"/>
    <w:link w:val="aff3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0009E-EA80-4047-ACAB-252119551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276</Words>
  <Characters>1574</Characters>
  <Application>Microsoft Office Word</Application>
  <DocSecurity>0</DocSecurity>
  <Lines>13</Lines>
  <Paragraphs>3</Paragraphs>
  <ScaleCrop>false</ScaleCrop>
  <LinksUpToDate>false</LinksUpToDate>
  <CharactersWithSpaces>1847</CharactersWithSpaces>
  <SharedDoc>false</SharedDoc>
  <HLinks>
    <vt:vector size="30" baseType="variant"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_Toc181092036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_Toc181092035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_Toc181092034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_Toc181092033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_Toc181092032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2024-11-01T07:31:00Z</dcterms:created>
  <dcterms:modified xsi:type="dcterms:W3CDTF">2024-11-01T07:31:00Z</dcterms:modified>
</cp:coreProperties>
</file>