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0E5352" w:rsidRDefault="00BB6B11" w:rsidP="000E5352">
      <w:pPr>
        <w:pStyle w:val="a9"/>
      </w:pPr>
      <w:bookmarkStart w:id="0" w:name="_GoBack"/>
      <w:bookmarkEnd w:id="0"/>
      <w:r>
        <w:rPr>
          <w:rFonts w:hint="eastAsia"/>
        </w:rPr>
        <w:t>文化</w:t>
      </w:r>
      <w:r w:rsidR="00677407">
        <w:rPr>
          <w:rFonts w:hint="eastAsia"/>
        </w:rPr>
        <w:t>發展基金</w:t>
      </w:r>
      <w:r w:rsidR="00F02DF2" w:rsidRPr="00F02DF2">
        <w:rPr>
          <w:rFonts w:hint="eastAsia"/>
        </w:rPr>
        <w:t>114</w:t>
      </w:r>
      <w:r w:rsidR="00677407">
        <w:rPr>
          <w:rFonts w:hint="eastAsia"/>
        </w:rPr>
        <w:t>年度預算評估報告</w:t>
      </w:r>
    </w:p>
    <w:p w:rsidR="00BB6B11" w:rsidRDefault="00BB6B11" w:rsidP="00BB6B11">
      <w:pPr>
        <w:pStyle w:val="a7"/>
        <w:ind w:firstLine="566"/>
      </w:pPr>
      <w:bookmarkStart w:id="1" w:name="_Toc110417727"/>
      <w:r>
        <w:rPr>
          <w:rFonts w:hint="eastAsia"/>
        </w:rPr>
        <w:t>文化發展基金自112年1月1日起依文化基本法第24條第2項</w:t>
      </w:r>
      <w:r w:rsidR="009E7A8D">
        <w:rPr>
          <w:rFonts w:hint="eastAsia"/>
        </w:rPr>
        <w:t>規定</w:t>
      </w:r>
      <w:r>
        <w:rPr>
          <w:rStyle w:val="af2"/>
        </w:rPr>
        <w:footnoteReference w:id="1"/>
      </w:r>
      <w:r>
        <w:rPr>
          <w:rFonts w:hint="eastAsia"/>
        </w:rPr>
        <w:t>正式設立運作，持續推展「辦理公共藝術相關計畫」、「傳統工藝、美術等購藏計畫」等</w:t>
      </w:r>
      <w:r w:rsidR="009E7A8D" w:rsidRPr="009E7A8D">
        <w:rPr>
          <w:rFonts w:hint="eastAsia"/>
        </w:rPr>
        <w:t>，以因應文化發展相關事務之需求</w:t>
      </w:r>
      <w:r>
        <w:rPr>
          <w:rStyle w:val="af2"/>
        </w:rPr>
        <w:footnoteReference w:id="2"/>
      </w:r>
      <w:r>
        <w:rPr>
          <w:rFonts w:hint="eastAsia"/>
        </w:rPr>
        <w:t>。</w:t>
      </w:r>
    </w:p>
    <w:p w:rsidR="00F02DF2" w:rsidRDefault="00BB6B11" w:rsidP="00BB6B11">
      <w:pPr>
        <w:pStyle w:val="a7"/>
        <w:ind w:firstLine="566"/>
      </w:pPr>
      <w:r>
        <w:rPr>
          <w:rFonts w:hint="eastAsia"/>
        </w:rPr>
        <w:t>文化發展基金114年度預算案編列基金來源3億561萬9千元，基金用途1億5,169萬2千元，基金來源與基金用途相抵後</w:t>
      </w:r>
      <w:r w:rsidR="00452CE9">
        <w:rPr>
          <w:rFonts w:hint="eastAsia"/>
        </w:rPr>
        <w:t>，</w:t>
      </w:r>
      <w:r>
        <w:rPr>
          <w:rFonts w:hint="eastAsia"/>
        </w:rPr>
        <w:t>賸餘1億5,392萬7千元，較113年度預算</w:t>
      </w:r>
      <w:r w:rsidRPr="00784FDE">
        <w:rPr>
          <w:rFonts w:hint="eastAsia"/>
          <w:color w:val="000000" w:themeColor="text1"/>
        </w:rPr>
        <w:t>案</w:t>
      </w:r>
      <w:r>
        <w:rPr>
          <w:rFonts w:hint="eastAsia"/>
        </w:rPr>
        <w:t>賸餘2,667萬8千元，增加1億2,724萬9千元（增幅476.98%）。謹就文化發展基金114年度預算案評估如下：</w:t>
      </w:r>
    </w:p>
    <w:p w:rsidR="00DD2EE5" w:rsidRDefault="00DD2EE5" w:rsidP="00DD2EE5">
      <w:pPr>
        <w:pStyle w:val="14"/>
        <w:ind w:left="567" w:hanging="567"/>
      </w:pPr>
      <w:bookmarkStart w:id="2" w:name="_Toc180503083"/>
      <w:r>
        <w:rPr>
          <w:rFonts w:hint="eastAsia"/>
        </w:rPr>
        <w:t>一、</w:t>
      </w:r>
      <w:r w:rsidR="00B645A7">
        <w:rPr>
          <w:rFonts w:hint="eastAsia"/>
        </w:rPr>
        <w:t>鑑於社宅藝享計畫之社會住宅陸續興建中，允宜視該</w:t>
      </w:r>
      <w:r w:rsidR="00463A0D" w:rsidRPr="00463A0D">
        <w:rPr>
          <w:rFonts w:hint="eastAsia"/>
        </w:rPr>
        <w:t>計畫繳入文化發展基金數額及社會住宅完工進度，審慎規劃基金來源及用途，以維基金財務健全</w:t>
      </w:r>
      <w:bookmarkEnd w:id="2"/>
    </w:p>
    <w:p w:rsidR="00DD2EE5" w:rsidRDefault="00CA7B25" w:rsidP="001802F8">
      <w:pPr>
        <w:ind w:left="566" w:firstLine="566"/>
      </w:pPr>
      <w:r w:rsidRPr="00CA7B25">
        <w:rPr>
          <w:rFonts w:hint="eastAsia"/>
        </w:rPr>
        <w:t>文化發展基金114</w:t>
      </w:r>
      <w:r w:rsidR="00E54691">
        <w:rPr>
          <w:rFonts w:hint="eastAsia"/>
        </w:rPr>
        <w:t>年度預算案基金來源</w:t>
      </w:r>
      <w:r w:rsidRPr="00CA7B25">
        <w:rPr>
          <w:rFonts w:hint="eastAsia"/>
        </w:rPr>
        <w:t>編列「徵收及依法分配收入」2億7,000萬元，</w:t>
      </w:r>
      <w:r w:rsidR="00BD410E" w:rsidRPr="00BD410E">
        <w:rPr>
          <w:rFonts w:hint="eastAsia"/>
        </w:rPr>
        <w:t>主要係依據文化藝術獎助及促進條例第15條第1項及第3項</w:t>
      </w:r>
      <w:r w:rsidR="00542B8A">
        <w:rPr>
          <w:rStyle w:val="af2"/>
        </w:rPr>
        <w:footnoteReference w:id="3"/>
      </w:r>
      <w:r w:rsidR="00BD410E" w:rsidRPr="00BD410E">
        <w:rPr>
          <w:rFonts w:hint="eastAsia"/>
        </w:rPr>
        <w:t>、公共藝術設置辦法第5條</w:t>
      </w:r>
      <w:r w:rsidR="006102B7">
        <w:rPr>
          <w:rStyle w:val="af2"/>
        </w:rPr>
        <w:footnoteReference w:id="4"/>
      </w:r>
      <w:r w:rsidR="00BD410E" w:rsidRPr="00BD410E">
        <w:rPr>
          <w:rFonts w:hint="eastAsia"/>
        </w:rPr>
        <w:t>規定，編列中央機關(構)及其所屬單位經審議會審核同意免辦理公共藝術，或其辦理經費未達1%</w:t>
      </w:r>
      <w:r w:rsidR="00BD410E">
        <w:rPr>
          <w:rFonts w:hint="eastAsia"/>
        </w:rPr>
        <w:t>之餘款收入</w:t>
      </w:r>
      <w:r w:rsidRPr="00CA7B25">
        <w:rPr>
          <w:rFonts w:hint="eastAsia"/>
        </w:rPr>
        <w:t>。</w:t>
      </w:r>
      <w:r w:rsidR="00AD7519" w:rsidRPr="00AD7519">
        <w:rPr>
          <w:rFonts w:hint="eastAsia"/>
        </w:rPr>
        <w:t>經查：</w:t>
      </w:r>
    </w:p>
    <w:p w:rsidR="003D3C7A" w:rsidRPr="009A6F51" w:rsidRDefault="00AD7519" w:rsidP="009A6F51">
      <w:pPr>
        <w:pStyle w:val="a4"/>
        <w:ind w:left="849" w:hanging="283"/>
        <w:rPr>
          <w:b/>
        </w:rPr>
      </w:pPr>
      <w:r w:rsidRPr="007313D8">
        <w:rPr>
          <w:rFonts w:hint="eastAsia"/>
          <w:b/>
        </w:rPr>
        <w:lastRenderedPageBreak/>
        <w:t>(一)</w:t>
      </w:r>
      <w:r w:rsidR="007313D8" w:rsidRPr="007313D8">
        <w:rPr>
          <w:rFonts w:hint="eastAsia"/>
          <w:b/>
        </w:rPr>
        <w:t>文化發展基金主要收入來源係設置公共藝術提撥收入</w:t>
      </w:r>
      <w:r w:rsidR="00DC3215">
        <w:rPr>
          <w:rFonts w:hint="eastAsia"/>
          <w:b/>
        </w:rPr>
        <w:t>，</w:t>
      </w:r>
      <w:r w:rsidR="000E44E0" w:rsidRPr="009A6F51">
        <w:rPr>
          <w:rFonts w:hint="eastAsia"/>
          <w:b/>
        </w:rPr>
        <w:t>114年度預算案</w:t>
      </w:r>
      <w:r w:rsidR="00B645A7">
        <w:rPr>
          <w:rFonts w:hint="eastAsia"/>
          <w:b/>
        </w:rPr>
        <w:t>該項收入</w:t>
      </w:r>
      <w:r w:rsidR="007857F1" w:rsidRPr="009A6F51">
        <w:rPr>
          <w:rFonts w:hint="eastAsia"/>
          <w:b/>
        </w:rPr>
        <w:t>因社宅藝享計畫致</w:t>
      </w:r>
      <w:r w:rsidR="000E44E0" w:rsidRPr="009A6F51">
        <w:rPr>
          <w:rFonts w:hint="eastAsia"/>
          <w:b/>
        </w:rPr>
        <w:t>大幅增加</w:t>
      </w:r>
    </w:p>
    <w:p w:rsidR="00FA4200" w:rsidRDefault="00574080" w:rsidP="009A6F51">
      <w:pPr>
        <w:pStyle w:val="21"/>
        <w:ind w:left="850" w:firstLine="566"/>
      </w:pPr>
      <w:r>
        <w:rPr>
          <w:rFonts w:hint="eastAsia"/>
        </w:rPr>
        <w:t>文化發展基金114</w:t>
      </w:r>
      <w:r w:rsidR="00E4428A">
        <w:rPr>
          <w:rFonts w:hint="eastAsia"/>
        </w:rPr>
        <w:t>年度預算案基金來源</w:t>
      </w:r>
      <w:r>
        <w:rPr>
          <w:rFonts w:hint="eastAsia"/>
        </w:rPr>
        <w:t>編列「徵收及依法分配收入</w:t>
      </w:r>
      <w:r>
        <w:rPr>
          <w:rFonts w:hAnsi="標楷體" w:hint="eastAsia"/>
        </w:rPr>
        <w:t>—</w:t>
      </w:r>
      <w:r>
        <w:rPr>
          <w:rFonts w:hint="eastAsia"/>
        </w:rPr>
        <w:t>依法分配收入</w:t>
      </w:r>
      <w:r>
        <w:rPr>
          <w:rFonts w:hAnsi="標楷體" w:hint="eastAsia"/>
        </w:rPr>
        <w:t>—</w:t>
      </w:r>
      <w:r>
        <w:rPr>
          <w:rFonts w:hint="eastAsia"/>
        </w:rPr>
        <w:t>設置公共藝術提撥收入」2億7,000萬元，較113年度預算案數7,649萬5千元，增加1億9,350萬5千元，約增252.96%</w:t>
      </w:r>
      <w:r w:rsidR="00BD410E">
        <w:rPr>
          <w:rFonts w:hint="eastAsia"/>
        </w:rPr>
        <w:t>，</w:t>
      </w:r>
      <w:r w:rsidR="00293045">
        <w:rPr>
          <w:rFonts w:hint="eastAsia"/>
        </w:rPr>
        <w:t>主要係文化部與內政部合作「社宅藝享計畫」，預估有大額公共藝術免辦案繳入文化發展基金所致</w:t>
      </w:r>
      <w:r w:rsidR="002D152C">
        <w:rPr>
          <w:rFonts w:hint="eastAsia"/>
        </w:rPr>
        <w:t>。詢據文化部表示，</w:t>
      </w:r>
      <w:r w:rsidR="00FA4200">
        <w:rPr>
          <w:rFonts w:hint="eastAsia"/>
        </w:rPr>
        <w:t>社宅藝享計畫係</w:t>
      </w:r>
      <w:r w:rsidR="000D4A31">
        <w:rPr>
          <w:rFonts w:hint="eastAsia"/>
        </w:rPr>
        <w:t>內政部監督之</w:t>
      </w:r>
      <w:r w:rsidR="002D152C">
        <w:rPr>
          <w:rFonts w:hint="eastAsia"/>
        </w:rPr>
        <w:t>行政法人</w:t>
      </w:r>
      <w:r w:rsidR="008C359A">
        <w:rPr>
          <w:rFonts w:hint="eastAsia"/>
        </w:rPr>
        <w:t>國家住宅及都市更新中心(以下簡稱住都中心)</w:t>
      </w:r>
      <w:r w:rsidR="00FA4200">
        <w:rPr>
          <w:rFonts w:hint="eastAsia"/>
        </w:rPr>
        <w:t>就其</w:t>
      </w:r>
      <w:r w:rsidR="008C359A">
        <w:rPr>
          <w:rFonts w:hint="eastAsia"/>
        </w:rPr>
        <w:t>39</w:t>
      </w:r>
      <w:r w:rsidR="000512FE">
        <w:rPr>
          <w:rFonts w:hint="eastAsia"/>
        </w:rPr>
        <w:t>案</w:t>
      </w:r>
      <w:r w:rsidR="008C359A">
        <w:rPr>
          <w:rFonts w:hint="eastAsia"/>
        </w:rPr>
        <w:t>社會住宅</w:t>
      </w:r>
      <w:r w:rsidR="00FA4200">
        <w:rPr>
          <w:rFonts w:hint="eastAsia"/>
        </w:rPr>
        <w:t>申請公共藝術設置經費繳入文化發展基金，</w:t>
      </w:r>
      <w:r w:rsidR="008C359A">
        <w:rPr>
          <w:rFonts w:hint="eastAsia"/>
        </w:rPr>
        <w:t>經文化部112年度第3次公共藝術審議會</w:t>
      </w:r>
      <w:r w:rsidR="00FA4200">
        <w:rPr>
          <w:rFonts w:hint="eastAsia"/>
        </w:rPr>
        <w:t>審議同意，</w:t>
      </w:r>
      <w:r w:rsidR="00FA4200" w:rsidRPr="00FA4200">
        <w:rPr>
          <w:rFonts w:hint="eastAsia"/>
        </w:rPr>
        <w:t>自113年起</w:t>
      </w:r>
      <w:r w:rsidR="0004271E">
        <w:rPr>
          <w:rFonts w:hint="eastAsia"/>
        </w:rPr>
        <w:t>每年撥付2億元，</w:t>
      </w:r>
      <w:r w:rsidR="00FA4200" w:rsidRPr="00FA4200">
        <w:rPr>
          <w:rFonts w:hint="eastAsia"/>
        </w:rPr>
        <w:t>採5</w:t>
      </w:r>
      <w:r w:rsidR="0004271E">
        <w:rPr>
          <w:rFonts w:hint="eastAsia"/>
        </w:rPr>
        <w:t>年期撥款方式，整體</w:t>
      </w:r>
      <w:r w:rsidR="00FA4200">
        <w:rPr>
          <w:rFonts w:hint="eastAsia"/>
        </w:rPr>
        <w:t>繳入文化發展基金</w:t>
      </w:r>
      <w:r w:rsidR="0004271E">
        <w:rPr>
          <w:rFonts w:hint="eastAsia"/>
        </w:rPr>
        <w:t>之</w:t>
      </w:r>
      <w:r w:rsidR="00FA4200">
        <w:rPr>
          <w:rFonts w:hint="eastAsia"/>
        </w:rPr>
        <w:t>經費皆用於</w:t>
      </w:r>
      <w:r w:rsidR="0004271E">
        <w:rPr>
          <w:rFonts w:hint="eastAsia"/>
        </w:rPr>
        <w:t>規劃</w:t>
      </w:r>
      <w:r w:rsidR="00FA4200">
        <w:rPr>
          <w:rFonts w:hint="eastAsia"/>
        </w:rPr>
        <w:t>、執行住都中心興建社會住宅案之公共藝術設置計畫。</w:t>
      </w:r>
    </w:p>
    <w:p w:rsidR="003D3C7A" w:rsidRPr="009A6F51" w:rsidRDefault="007857F1" w:rsidP="009A6F51">
      <w:pPr>
        <w:pStyle w:val="a4"/>
        <w:ind w:left="849" w:hanging="283"/>
        <w:rPr>
          <w:b/>
        </w:rPr>
      </w:pPr>
      <w:r w:rsidRPr="009A6F51">
        <w:rPr>
          <w:rFonts w:hint="eastAsia"/>
          <w:b/>
        </w:rPr>
        <w:t>(二)允宜</w:t>
      </w:r>
      <w:r w:rsidR="005B1673">
        <w:rPr>
          <w:rFonts w:hint="eastAsia"/>
          <w:b/>
        </w:rPr>
        <w:t>視社宅藝享計畫繳入文化發展基金數額及社會住宅完工進度，審慎規劃基金來源及用途，以</w:t>
      </w:r>
      <w:r w:rsidR="006F2C21">
        <w:rPr>
          <w:rFonts w:hint="eastAsia"/>
          <w:b/>
        </w:rPr>
        <w:t>維基金財務健全</w:t>
      </w:r>
    </w:p>
    <w:p w:rsidR="000512FE" w:rsidRDefault="007857F1" w:rsidP="009A6F51">
      <w:pPr>
        <w:pStyle w:val="21"/>
        <w:ind w:left="850" w:firstLine="566"/>
      </w:pPr>
      <w:r w:rsidRPr="009A6F51">
        <w:rPr>
          <w:rFonts w:hint="eastAsia"/>
        </w:rPr>
        <w:t>文化發展基金112年度預算「設置公共藝術提撥收入」編列2億5,000萬元，決算數為1億3,244萬5千元，達成率僅52.98%</w:t>
      </w:r>
      <w:r w:rsidR="000512FE">
        <w:rPr>
          <w:rFonts w:hint="eastAsia"/>
        </w:rPr>
        <w:t>，主要係因公共藝術相關案件實際繳入狀態複雜，各機關因工程進度、規劃審議時程及公共藝術經費預算編列年度等因素，致繳入文化發展基金之時點難以完全掌控。</w:t>
      </w:r>
    </w:p>
    <w:p w:rsidR="001802F8" w:rsidRDefault="007857F1" w:rsidP="009A6F51">
      <w:pPr>
        <w:pStyle w:val="21"/>
        <w:ind w:left="850" w:firstLine="566"/>
      </w:pPr>
      <w:r w:rsidRPr="009A6F51">
        <w:rPr>
          <w:rFonts w:hint="eastAsia"/>
        </w:rPr>
        <w:t>113年度預算案編列7,649萬5千元，迄8月底累計實際數3億7,472萬4千元，達成率489.87%</w:t>
      </w:r>
      <w:r w:rsidR="001802F8">
        <w:rPr>
          <w:rFonts w:hint="eastAsia"/>
        </w:rPr>
        <w:t>，主要係</w:t>
      </w:r>
      <w:r w:rsidR="0004271E">
        <w:rPr>
          <w:rFonts w:hint="eastAsia"/>
        </w:rPr>
        <w:t>前述「</w:t>
      </w:r>
      <w:r w:rsidR="001802F8">
        <w:rPr>
          <w:rFonts w:hint="eastAsia"/>
        </w:rPr>
        <w:t>社宅藝享計畫</w:t>
      </w:r>
      <w:r w:rsidR="0004271E">
        <w:rPr>
          <w:rFonts w:hint="eastAsia"/>
        </w:rPr>
        <w:t>」</w:t>
      </w:r>
      <w:r w:rsidR="001802F8">
        <w:rPr>
          <w:rFonts w:hint="eastAsia"/>
        </w:rPr>
        <w:t>於113</w:t>
      </w:r>
      <w:r w:rsidR="008D2552">
        <w:rPr>
          <w:rFonts w:hint="eastAsia"/>
        </w:rPr>
        <w:t>年度</w:t>
      </w:r>
      <w:r w:rsidR="001802F8">
        <w:rPr>
          <w:rFonts w:hint="eastAsia"/>
        </w:rPr>
        <w:t>中撥入文化發展基金2億元，惟未</w:t>
      </w:r>
      <w:r w:rsidR="008D2552">
        <w:rPr>
          <w:rFonts w:hint="eastAsia"/>
        </w:rPr>
        <w:t>及</w:t>
      </w:r>
      <w:r w:rsidR="000E4F36">
        <w:rPr>
          <w:rFonts w:hint="eastAsia"/>
        </w:rPr>
        <w:t>納編該基</w:t>
      </w:r>
      <w:r w:rsidR="001802F8">
        <w:rPr>
          <w:rFonts w:hint="eastAsia"/>
        </w:rPr>
        <w:t>金113年度預算案</w:t>
      </w:r>
      <w:r w:rsidR="008D2552">
        <w:rPr>
          <w:rFonts w:hint="eastAsia"/>
        </w:rPr>
        <w:t>之</w:t>
      </w:r>
      <w:r w:rsidR="001802F8">
        <w:rPr>
          <w:rFonts w:hint="eastAsia"/>
        </w:rPr>
        <w:t>基金來源所致</w:t>
      </w:r>
      <w:r w:rsidRPr="009A6F51">
        <w:rPr>
          <w:rFonts w:hint="eastAsia"/>
        </w:rPr>
        <w:t>。</w:t>
      </w:r>
    </w:p>
    <w:p w:rsidR="007313D8" w:rsidRPr="009A6F51" w:rsidRDefault="007857F1" w:rsidP="009A6F51">
      <w:pPr>
        <w:pStyle w:val="21"/>
        <w:ind w:left="850" w:firstLine="566"/>
      </w:pPr>
      <w:r w:rsidRPr="009A6F51">
        <w:rPr>
          <w:rFonts w:hint="eastAsia"/>
        </w:rPr>
        <w:t>鑑於</w:t>
      </w:r>
      <w:r w:rsidR="001802F8">
        <w:rPr>
          <w:rFonts w:hint="eastAsia"/>
        </w:rPr>
        <w:t>文化發展基金</w:t>
      </w:r>
      <w:r w:rsidR="0004271E">
        <w:rPr>
          <w:rFonts w:hint="eastAsia"/>
        </w:rPr>
        <w:t>自112年成立迄今，其基金來源</w:t>
      </w:r>
      <w:r w:rsidR="001802F8">
        <w:rPr>
          <w:rFonts w:hint="eastAsia"/>
        </w:rPr>
        <w:t>「設置公共藝術提撥收入」項下</w:t>
      </w:r>
      <w:r w:rsidRPr="009A6F51">
        <w:rPr>
          <w:rFonts w:hint="eastAsia"/>
        </w:rPr>
        <w:t>公共藝術免辦案等</w:t>
      </w:r>
      <w:r w:rsidR="0004271E">
        <w:rPr>
          <w:rFonts w:hint="eastAsia"/>
        </w:rPr>
        <w:t>每年</w:t>
      </w:r>
      <w:r w:rsidRPr="009A6F51">
        <w:rPr>
          <w:rFonts w:hint="eastAsia"/>
        </w:rPr>
        <w:t>繳款情形變化</w:t>
      </w:r>
      <w:r w:rsidRPr="009A6F51">
        <w:rPr>
          <w:rFonts w:hint="eastAsia"/>
        </w:rPr>
        <w:lastRenderedPageBreak/>
        <w:t>甚鉅，且住都中心</w:t>
      </w:r>
      <w:r w:rsidR="00E8458F" w:rsidRPr="009A6F51">
        <w:rPr>
          <w:rFonts w:hint="eastAsia"/>
        </w:rPr>
        <w:t>39</w:t>
      </w:r>
      <w:r w:rsidR="00B75009">
        <w:rPr>
          <w:rFonts w:hint="eastAsia"/>
        </w:rPr>
        <w:t>案社會住宅尚陸續規劃及</w:t>
      </w:r>
      <w:r w:rsidR="0004271E">
        <w:rPr>
          <w:rFonts w:hint="eastAsia"/>
        </w:rPr>
        <w:t>興建中，完工期程尚具</w:t>
      </w:r>
      <w:r w:rsidR="00B64FFC" w:rsidRPr="009A6F51">
        <w:rPr>
          <w:rFonts w:hint="eastAsia"/>
        </w:rPr>
        <w:t>不確</w:t>
      </w:r>
      <w:r w:rsidR="00B75009">
        <w:rPr>
          <w:rFonts w:hint="eastAsia"/>
        </w:rPr>
        <w:t>定</w:t>
      </w:r>
      <w:r w:rsidR="00B64FFC" w:rsidRPr="009A6F51">
        <w:rPr>
          <w:rFonts w:hint="eastAsia"/>
        </w:rPr>
        <w:t>性</w:t>
      </w:r>
      <w:r w:rsidR="0004271E">
        <w:rPr>
          <w:rFonts w:hint="eastAsia"/>
        </w:rPr>
        <w:t>，</w:t>
      </w:r>
      <w:r w:rsidR="00E8458F" w:rsidRPr="009A6F51">
        <w:rPr>
          <w:rFonts w:hint="eastAsia"/>
        </w:rPr>
        <w:t>允宜視其完工進度，審慎規劃並滾動檢討相關基金用途，以免未來收不抵支，影響基金財務運作。</w:t>
      </w:r>
    </w:p>
    <w:p w:rsidR="000D376F" w:rsidRDefault="009A6F51" w:rsidP="00DD2EE5">
      <w:pPr>
        <w:ind w:left="566" w:firstLine="566"/>
      </w:pPr>
      <w:r>
        <w:rPr>
          <w:rFonts w:hint="eastAsia"/>
        </w:rPr>
        <w:t>綜上，鑑於社宅藝享計畫之社會住宅</w:t>
      </w:r>
      <w:r w:rsidR="00B75009">
        <w:rPr>
          <w:rFonts w:hint="eastAsia"/>
        </w:rPr>
        <w:t>尚陸續規劃</w:t>
      </w:r>
      <w:r w:rsidR="00342EE1">
        <w:rPr>
          <w:rFonts w:hint="eastAsia"/>
        </w:rPr>
        <w:t>及興建中，</w:t>
      </w:r>
      <w:r w:rsidR="00B75009" w:rsidRPr="00B75009">
        <w:rPr>
          <w:rFonts w:hint="eastAsia"/>
        </w:rPr>
        <w:t>允宜視社宅藝享計畫繳入文化發展基金數額及社會住宅完工進度</w:t>
      </w:r>
      <w:r w:rsidR="00B75009">
        <w:rPr>
          <w:rFonts w:hint="eastAsia"/>
        </w:rPr>
        <w:t>，</w:t>
      </w:r>
      <w:r w:rsidR="00342EE1" w:rsidRPr="00342EE1">
        <w:rPr>
          <w:rFonts w:hint="eastAsia"/>
        </w:rPr>
        <w:t>審慎規劃並滾動檢討相關基金用途，</w:t>
      </w:r>
      <w:r w:rsidR="00342EE1">
        <w:rPr>
          <w:rFonts w:hint="eastAsia"/>
        </w:rPr>
        <w:t>以維基金財務健全。</w:t>
      </w:r>
    </w:p>
    <w:bookmarkEnd w:id="1"/>
    <w:sectPr w:rsidR="000D376F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DAF" w:rsidRDefault="001B1DAF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B1DAF" w:rsidRDefault="001B1DAF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F75" w:rsidRDefault="00C32F75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6A1326" w:rsidRPr="006A1326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DAF" w:rsidRDefault="001B1DAF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B1DAF" w:rsidRDefault="001B1DAF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BB6B11" w:rsidRPr="00BB6B11" w:rsidRDefault="00BB6B11" w:rsidP="00BB6B1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BB6B11">
        <w:rPr>
          <w:rFonts w:hint="eastAsia"/>
        </w:rPr>
        <w:t>文化基本法第24條第2項</w:t>
      </w:r>
      <w:r w:rsidR="00A679C2">
        <w:rPr>
          <w:rFonts w:hint="eastAsia"/>
        </w:rPr>
        <w:t>規定</w:t>
      </w:r>
      <w:r w:rsidRPr="00BB6B11">
        <w:rPr>
          <w:rFonts w:hint="eastAsia"/>
        </w:rPr>
        <w:t>：「文化部應設置文化發展基金，辦理文化發展及公共媒體等相關事項。」</w:t>
      </w:r>
    </w:p>
  </w:footnote>
  <w:footnote w:id="2">
    <w:p w:rsidR="00BB6B11" w:rsidRPr="00BB6B11" w:rsidRDefault="00BB6B11" w:rsidP="00BB6B11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BB6B11">
        <w:rPr>
          <w:rFonts w:hint="eastAsia"/>
        </w:rPr>
        <w:t>參據114年度文化發展基金附屬單位預算案。</w:t>
      </w:r>
    </w:p>
  </w:footnote>
  <w:footnote w:id="3">
    <w:p w:rsidR="00542B8A" w:rsidRPr="00542B8A" w:rsidRDefault="00542B8A" w:rsidP="00542B8A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542B8A">
        <w:rPr>
          <w:rFonts w:hint="eastAsia"/>
        </w:rPr>
        <w:tab/>
        <w:t>文化藝術獎助及促進條例</w:t>
      </w:r>
      <w:r>
        <w:rPr>
          <w:rFonts w:hint="eastAsia"/>
        </w:rPr>
        <w:t>第15條第1項規定：「</w:t>
      </w:r>
      <w:r w:rsidRPr="00542B8A">
        <w:rPr>
          <w:rFonts w:hint="eastAsia"/>
        </w:rPr>
        <w:t>公有建築物及重大公共工程之興辦機關（構）應辦理公共藝術，營造美學環境，其辦理經費不得少於該建築物及公共工程造價百分之一。</w:t>
      </w:r>
      <w:r>
        <w:rPr>
          <w:rFonts w:hint="eastAsia"/>
        </w:rPr>
        <w:t>」同條第3項規定：「第</w:t>
      </w:r>
      <w:r w:rsidR="00D74F94">
        <w:rPr>
          <w:rFonts w:hint="eastAsia"/>
        </w:rPr>
        <w:t>一</w:t>
      </w:r>
      <w:r w:rsidRPr="00542B8A">
        <w:rPr>
          <w:rFonts w:hint="eastAsia"/>
        </w:rPr>
        <w:t>項公有建築物、重大公共工程因特殊事由，經審議會審核同意免辦理公共藝術，或其辦理經費未達百分之一者，其辦理或剩餘經費應納入各級主管機關成立之相關基金或專戶，統籌辦理文化藝術事務。</w:t>
      </w:r>
      <w:r>
        <w:rPr>
          <w:rFonts w:hint="eastAsia"/>
        </w:rPr>
        <w:t>」</w:t>
      </w:r>
    </w:p>
  </w:footnote>
  <w:footnote w:id="4">
    <w:p w:rsidR="006102B7" w:rsidRPr="006102B7" w:rsidRDefault="006102B7" w:rsidP="006102B7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6102B7">
        <w:rPr>
          <w:rFonts w:hint="eastAsia"/>
        </w:rPr>
        <w:t>公共藝術設置辦法第5條規定：「興辦機關（構）具下列情形之一者，應擬具申請書，經各該審議機關審議會審核同意，將全部或部分經費納入各級主管機關設立之基金或專戶，統籌辦理公共藝術及相關文化藝術事務：一、具特殊事由之公有建築物、重大公共工程。二、辦理公共藝術經費未達該建築物或公共工程造價百分之一。</w:t>
      </w:r>
      <w:r>
        <w:rPr>
          <w:rFonts w:hint="eastAsia"/>
        </w:rPr>
        <w:t>前項第</w:t>
      </w:r>
      <w:r w:rsidR="0034520E">
        <w:rPr>
          <w:rFonts w:hint="eastAsia"/>
        </w:rPr>
        <w:t>一</w:t>
      </w:r>
      <w:r>
        <w:rPr>
          <w:rFonts w:hint="eastAsia"/>
        </w:rPr>
        <w:t>款所稱特殊事由，指下列各款情形之一：一、文化資產相關工程。二、工程或基地具封閉未開放性質，或具安全疑慮等不適宜辦理公共藝術者。三、國防機敏相關工程。四、其他經審議會同意情事。</w:t>
      </w:r>
      <w:r w:rsidRPr="006102B7">
        <w:rPr>
          <w:rFonts w:hint="eastAsia"/>
        </w:rPr>
        <w:t>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A0"/>
    <w:rsid w:val="00000EFD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5C29"/>
    <w:rsid w:val="00007558"/>
    <w:rsid w:val="000108C5"/>
    <w:rsid w:val="00011D76"/>
    <w:rsid w:val="0001208D"/>
    <w:rsid w:val="00012A8E"/>
    <w:rsid w:val="00013443"/>
    <w:rsid w:val="0001373A"/>
    <w:rsid w:val="00013E19"/>
    <w:rsid w:val="0001547F"/>
    <w:rsid w:val="00015886"/>
    <w:rsid w:val="0001676D"/>
    <w:rsid w:val="00016DF2"/>
    <w:rsid w:val="00016F16"/>
    <w:rsid w:val="000205AC"/>
    <w:rsid w:val="00020F93"/>
    <w:rsid w:val="00021545"/>
    <w:rsid w:val="000216DC"/>
    <w:rsid w:val="000217D3"/>
    <w:rsid w:val="00022517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326AC"/>
    <w:rsid w:val="00032AA1"/>
    <w:rsid w:val="00032FFA"/>
    <w:rsid w:val="000339E6"/>
    <w:rsid w:val="00034155"/>
    <w:rsid w:val="00034180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B6E"/>
    <w:rsid w:val="00040C85"/>
    <w:rsid w:val="00041D99"/>
    <w:rsid w:val="00042154"/>
    <w:rsid w:val="00042160"/>
    <w:rsid w:val="000423A1"/>
    <w:rsid w:val="0004271E"/>
    <w:rsid w:val="00042AEC"/>
    <w:rsid w:val="00042F9D"/>
    <w:rsid w:val="00043175"/>
    <w:rsid w:val="0004422D"/>
    <w:rsid w:val="0004435C"/>
    <w:rsid w:val="00044C98"/>
    <w:rsid w:val="00044FBF"/>
    <w:rsid w:val="00045912"/>
    <w:rsid w:val="0004595D"/>
    <w:rsid w:val="00045A23"/>
    <w:rsid w:val="000468F4"/>
    <w:rsid w:val="000479F5"/>
    <w:rsid w:val="0005054C"/>
    <w:rsid w:val="0005063E"/>
    <w:rsid w:val="00050740"/>
    <w:rsid w:val="00050878"/>
    <w:rsid w:val="00050DF0"/>
    <w:rsid w:val="000512FE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32B9"/>
    <w:rsid w:val="000735E0"/>
    <w:rsid w:val="000748B5"/>
    <w:rsid w:val="000749B9"/>
    <w:rsid w:val="00074A02"/>
    <w:rsid w:val="00074E3A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52F"/>
    <w:rsid w:val="00084BFE"/>
    <w:rsid w:val="00085777"/>
    <w:rsid w:val="00085B10"/>
    <w:rsid w:val="00086148"/>
    <w:rsid w:val="0008652A"/>
    <w:rsid w:val="00086547"/>
    <w:rsid w:val="0008691D"/>
    <w:rsid w:val="00086951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E0C"/>
    <w:rsid w:val="00094DF5"/>
    <w:rsid w:val="00095250"/>
    <w:rsid w:val="0009547A"/>
    <w:rsid w:val="00095959"/>
    <w:rsid w:val="000974A8"/>
    <w:rsid w:val="0009790E"/>
    <w:rsid w:val="00097E76"/>
    <w:rsid w:val="000A02D3"/>
    <w:rsid w:val="000A0AE9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A3C"/>
    <w:rsid w:val="000B7C86"/>
    <w:rsid w:val="000C0DD8"/>
    <w:rsid w:val="000C0E1B"/>
    <w:rsid w:val="000C0E59"/>
    <w:rsid w:val="000C1108"/>
    <w:rsid w:val="000C192C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125B"/>
    <w:rsid w:val="000D132D"/>
    <w:rsid w:val="000D18C7"/>
    <w:rsid w:val="000D233B"/>
    <w:rsid w:val="000D2444"/>
    <w:rsid w:val="000D25BC"/>
    <w:rsid w:val="000D2A28"/>
    <w:rsid w:val="000D2B15"/>
    <w:rsid w:val="000D2D3A"/>
    <w:rsid w:val="000D3565"/>
    <w:rsid w:val="000D36DA"/>
    <w:rsid w:val="000D376F"/>
    <w:rsid w:val="000D3F1F"/>
    <w:rsid w:val="000D46FA"/>
    <w:rsid w:val="000D486A"/>
    <w:rsid w:val="000D48C5"/>
    <w:rsid w:val="000D4A31"/>
    <w:rsid w:val="000D564B"/>
    <w:rsid w:val="000D584B"/>
    <w:rsid w:val="000D604F"/>
    <w:rsid w:val="000D6A40"/>
    <w:rsid w:val="000D6CE0"/>
    <w:rsid w:val="000D760C"/>
    <w:rsid w:val="000D772E"/>
    <w:rsid w:val="000D7CB9"/>
    <w:rsid w:val="000E006A"/>
    <w:rsid w:val="000E1004"/>
    <w:rsid w:val="000E107D"/>
    <w:rsid w:val="000E1BC0"/>
    <w:rsid w:val="000E1D81"/>
    <w:rsid w:val="000E22BC"/>
    <w:rsid w:val="000E24B6"/>
    <w:rsid w:val="000E24E3"/>
    <w:rsid w:val="000E44E0"/>
    <w:rsid w:val="000E4515"/>
    <w:rsid w:val="000E4F36"/>
    <w:rsid w:val="000E5352"/>
    <w:rsid w:val="000E54D5"/>
    <w:rsid w:val="000E55CE"/>
    <w:rsid w:val="000E5AE3"/>
    <w:rsid w:val="000E6843"/>
    <w:rsid w:val="000E7087"/>
    <w:rsid w:val="000E7887"/>
    <w:rsid w:val="000F01C7"/>
    <w:rsid w:val="000F0CFA"/>
    <w:rsid w:val="000F1D17"/>
    <w:rsid w:val="000F1EAF"/>
    <w:rsid w:val="000F1F4A"/>
    <w:rsid w:val="000F3B7D"/>
    <w:rsid w:val="000F4D7F"/>
    <w:rsid w:val="000F4EE4"/>
    <w:rsid w:val="000F5D6E"/>
    <w:rsid w:val="000F61B3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C0"/>
    <w:rsid w:val="00103F8B"/>
    <w:rsid w:val="0010490F"/>
    <w:rsid w:val="00105285"/>
    <w:rsid w:val="00105A4B"/>
    <w:rsid w:val="00105A84"/>
    <w:rsid w:val="0010653B"/>
    <w:rsid w:val="0010669E"/>
    <w:rsid w:val="00106BFE"/>
    <w:rsid w:val="00106FE5"/>
    <w:rsid w:val="00107173"/>
    <w:rsid w:val="0011005B"/>
    <w:rsid w:val="00110C85"/>
    <w:rsid w:val="00111AEA"/>
    <w:rsid w:val="00112046"/>
    <w:rsid w:val="001121D7"/>
    <w:rsid w:val="00112AF0"/>
    <w:rsid w:val="00113700"/>
    <w:rsid w:val="0011473E"/>
    <w:rsid w:val="00115CB6"/>
    <w:rsid w:val="00115E0F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B74"/>
    <w:rsid w:val="00140555"/>
    <w:rsid w:val="00140F73"/>
    <w:rsid w:val="00141132"/>
    <w:rsid w:val="00141381"/>
    <w:rsid w:val="001419EF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47CE0"/>
    <w:rsid w:val="001506AE"/>
    <w:rsid w:val="001511E1"/>
    <w:rsid w:val="0015132E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5925"/>
    <w:rsid w:val="00155A03"/>
    <w:rsid w:val="00155F52"/>
    <w:rsid w:val="00156680"/>
    <w:rsid w:val="0015689E"/>
    <w:rsid w:val="001572EA"/>
    <w:rsid w:val="0015731C"/>
    <w:rsid w:val="0015776D"/>
    <w:rsid w:val="00157DC0"/>
    <w:rsid w:val="00160C70"/>
    <w:rsid w:val="00161034"/>
    <w:rsid w:val="001617E2"/>
    <w:rsid w:val="00161D13"/>
    <w:rsid w:val="001622B5"/>
    <w:rsid w:val="00162496"/>
    <w:rsid w:val="00162880"/>
    <w:rsid w:val="001631E8"/>
    <w:rsid w:val="001645B0"/>
    <w:rsid w:val="00164804"/>
    <w:rsid w:val="00165160"/>
    <w:rsid w:val="001655B9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6C7"/>
    <w:rsid w:val="00172887"/>
    <w:rsid w:val="00172A40"/>
    <w:rsid w:val="00172CE1"/>
    <w:rsid w:val="001731F9"/>
    <w:rsid w:val="001735AF"/>
    <w:rsid w:val="00173CE0"/>
    <w:rsid w:val="00174354"/>
    <w:rsid w:val="001744DD"/>
    <w:rsid w:val="001746CC"/>
    <w:rsid w:val="00174F86"/>
    <w:rsid w:val="001755FA"/>
    <w:rsid w:val="001759DE"/>
    <w:rsid w:val="00175D0D"/>
    <w:rsid w:val="00175DE2"/>
    <w:rsid w:val="00175F90"/>
    <w:rsid w:val="00177076"/>
    <w:rsid w:val="001771ED"/>
    <w:rsid w:val="00177624"/>
    <w:rsid w:val="001802F8"/>
    <w:rsid w:val="001811CA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F68"/>
    <w:rsid w:val="00191508"/>
    <w:rsid w:val="0019175E"/>
    <w:rsid w:val="00193F59"/>
    <w:rsid w:val="0019409F"/>
    <w:rsid w:val="00195335"/>
    <w:rsid w:val="00195563"/>
    <w:rsid w:val="0019611A"/>
    <w:rsid w:val="00196460"/>
    <w:rsid w:val="001975CF"/>
    <w:rsid w:val="001979A7"/>
    <w:rsid w:val="001A00CB"/>
    <w:rsid w:val="001A0307"/>
    <w:rsid w:val="001A03AC"/>
    <w:rsid w:val="001A0B89"/>
    <w:rsid w:val="001A0CA2"/>
    <w:rsid w:val="001A14F9"/>
    <w:rsid w:val="001A182D"/>
    <w:rsid w:val="001A1BE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CB6"/>
    <w:rsid w:val="001B0028"/>
    <w:rsid w:val="001B08A6"/>
    <w:rsid w:val="001B1021"/>
    <w:rsid w:val="001B1521"/>
    <w:rsid w:val="001B1DAF"/>
    <w:rsid w:val="001B20C1"/>
    <w:rsid w:val="001B35AE"/>
    <w:rsid w:val="001B4203"/>
    <w:rsid w:val="001B4296"/>
    <w:rsid w:val="001B42A5"/>
    <w:rsid w:val="001B4C16"/>
    <w:rsid w:val="001B4DEF"/>
    <w:rsid w:val="001B4E03"/>
    <w:rsid w:val="001B4FCD"/>
    <w:rsid w:val="001B5578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1AA"/>
    <w:rsid w:val="001C3251"/>
    <w:rsid w:val="001C36C3"/>
    <w:rsid w:val="001C3F90"/>
    <w:rsid w:val="001C4AEA"/>
    <w:rsid w:val="001C4BB7"/>
    <w:rsid w:val="001C5319"/>
    <w:rsid w:val="001C5359"/>
    <w:rsid w:val="001C5C58"/>
    <w:rsid w:val="001C7041"/>
    <w:rsid w:val="001C72DD"/>
    <w:rsid w:val="001C74D0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6C9"/>
    <w:rsid w:val="001D2B40"/>
    <w:rsid w:val="001D305C"/>
    <w:rsid w:val="001D31DF"/>
    <w:rsid w:val="001D39ED"/>
    <w:rsid w:val="001D3AA3"/>
    <w:rsid w:val="001D3ADF"/>
    <w:rsid w:val="001D3C03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462D"/>
    <w:rsid w:val="001E4B19"/>
    <w:rsid w:val="001E4C1F"/>
    <w:rsid w:val="001E535B"/>
    <w:rsid w:val="001E55D1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CCE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FB9"/>
    <w:rsid w:val="002113AF"/>
    <w:rsid w:val="0021227A"/>
    <w:rsid w:val="00212767"/>
    <w:rsid w:val="00213AED"/>
    <w:rsid w:val="0021485A"/>
    <w:rsid w:val="002149A2"/>
    <w:rsid w:val="00214E9D"/>
    <w:rsid w:val="0021539F"/>
    <w:rsid w:val="00215404"/>
    <w:rsid w:val="00216104"/>
    <w:rsid w:val="0021648D"/>
    <w:rsid w:val="002164CE"/>
    <w:rsid w:val="00216581"/>
    <w:rsid w:val="00216692"/>
    <w:rsid w:val="00217751"/>
    <w:rsid w:val="00217C22"/>
    <w:rsid w:val="00217F36"/>
    <w:rsid w:val="002209EC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AFB"/>
    <w:rsid w:val="0023017E"/>
    <w:rsid w:val="002304E8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9CE"/>
    <w:rsid w:val="002368BA"/>
    <w:rsid w:val="0023691A"/>
    <w:rsid w:val="00236C77"/>
    <w:rsid w:val="0023701A"/>
    <w:rsid w:val="00237098"/>
    <w:rsid w:val="00237347"/>
    <w:rsid w:val="00237D76"/>
    <w:rsid w:val="00240924"/>
    <w:rsid w:val="00241597"/>
    <w:rsid w:val="00242BC4"/>
    <w:rsid w:val="00242D01"/>
    <w:rsid w:val="00243A65"/>
    <w:rsid w:val="00243AB0"/>
    <w:rsid w:val="00243E70"/>
    <w:rsid w:val="00244D12"/>
    <w:rsid w:val="00245018"/>
    <w:rsid w:val="00245572"/>
    <w:rsid w:val="002459AA"/>
    <w:rsid w:val="00245CE2"/>
    <w:rsid w:val="00246FAC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2107"/>
    <w:rsid w:val="00252761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D80"/>
    <w:rsid w:val="002712C7"/>
    <w:rsid w:val="00271A12"/>
    <w:rsid w:val="00271A70"/>
    <w:rsid w:val="00271B68"/>
    <w:rsid w:val="002720B4"/>
    <w:rsid w:val="0027222B"/>
    <w:rsid w:val="00273276"/>
    <w:rsid w:val="00273354"/>
    <w:rsid w:val="00274579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045"/>
    <w:rsid w:val="00293124"/>
    <w:rsid w:val="00294025"/>
    <w:rsid w:val="002947BD"/>
    <w:rsid w:val="00294A1A"/>
    <w:rsid w:val="0029597D"/>
    <w:rsid w:val="0029625A"/>
    <w:rsid w:val="00296A16"/>
    <w:rsid w:val="002A03A4"/>
    <w:rsid w:val="002A0472"/>
    <w:rsid w:val="002A0D8D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B38"/>
    <w:rsid w:val="002B219C"/>
    <w:rsid w:val="002B22D2"/>
    <w:rsid w:val="002B2A9B"/>
    <w:rsid w:val="002B3505"/>
    <w:rsid w:val="002B35A1"/>
    <w:rsid w:val="002B382B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01C"/>
    <w:rsid w:val="002B633D"/>
    <w:rsid w:val="002B68BF"/>
    <w:rsid w:val="002C0955"/>
    <w:rsid w:val="002C0B61"/>
    <w:rsid w:val="002C0BB0"/>
    <w:rsid w:val="002C0C72"/>
    <w:rsid w:val="002C10AC"/>
    <w:rsid w:val="002C193E"/>
    <w:rsid w:val="002C1E94"/>
    <w:rsid w:val="002C27A4"/>
    <w:rsid w:val="002C2860"/>
    <w:rsid w:val="002C2E74"/>
    <w:rsid w:val="002C2F7D"/>
    <w:rsid w:val="002C2FBE"/>
    <w:rsid w:val="002C3052"/>
    <w:rsid w:val="002C375B"/>
    <w:rsid w:val="002C3A0B"/>
    <w:rsid w:val="002C3B4D"/>
    <w:rsid w:val="002C41BA"/>
    <w:rsid w:val="002C4776"/>
    <w:rsid w:val="002C48EB"/>
    <w:rsid w:val="002C4CBF"/>
    <w:rsid w:val="002C5298"/>
    <w:rsid w:val="002C53DD"/>
    <w:rsid w:val="002C581B"/>
    <w:rsid w:val="002C5829"/>
    <w:rsid w:val="002C6525"/>
    <w:rsid w:val="002C66C8"/>
    <w:rsid w:val="002C6DD6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52C"/>
    <w:rsid w:val="002D16BB"/>
    <w:rsid w:val="002D22CC"/>
    <w:rsid w:val="002D26E8"/>
    <w:rsid w:val="002D3097"/>
    <w:rsid w:val="002D3553"/>
    <w:rsid w:val="002D4101"/>
    <w:rsid w:val="002D4EE3"/>
    <w:rsid w:val="002D5319"/>
    <w:rsid w:val="002D55E1"/>
    <w:rsid w:val="002D5A20"/>
    <w:rsid w:val="002D5AC4"/>
    <w:rsid w:val="002D6964"/>
    <w:rsid w:val="002D6BEB"/>
    <w:rsid w:val="002E0043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6B1"/>
    <w:rsid w:val="002E6588"/>
    <w:rsid w:val="002E76C6"/>
    <w:rsid w:val="002F127C"/>
    <w:rsid w:val="002F1510"/>
    <w:rsid w:val="002F3259"/>
    <w:rsid w:val="002F33DC"/>
    <w:rsid w:val="002F3A9F"/>
    <w:rsid w:val="002F3DDD"/>
    <w:rsid w:val="002F3E89"/>
    <w:rsid w:val="002F45A4"/>
    <w:rsid w:val="002F495F"/>
    <w:rsid w:val="002F4A67"/>
    <w:rsid w:val="002F6BD3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704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51"/>
    <w:rsid w:val="003109AF"/>
    <w:rsid w:val="00311872"/>
    <w:rsid w:val="00311B0E"/>
    <w:rsid w:val="00311DD1"/>
    <w:rsid w:val="003123BA"/>
    <w:rsid w:val="003127B9"/>
    <w:rsid w:val="00312EC8"/>
    <w:rsid w:val="00313D2D"/>
    <w:rsid w:val="00313E83"/>
    <w:rsid w:val="00314558"/>
    <w:rsid w:val="003147B0"/>
    <w:rsid w:val="00314A8D"/>
    <w:rsid w:val="0031559C"/>
    <w:rsid w:val="00316C1D"/>
    <w:rsid w:val="003179AD"/>
    <w:rsid w:val="00317CCE"/>
    <w:rsid w:val="00317D73"/>
    <w:rsid w:val="00317F24"/>
    <w:rsid w:val="00317FA5"/>
    <w:rsid w:val="00321841"/>
    <w:rsid w:val="00321A6B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B15"/>
    <w:rsid w:val="00326D70"/>
    <w:rsid w:val="00327662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489B"/>
    <w:rsid w:val="003353EB"/>
    <w:rsid w:val="00336F85"/>
    <w:rsid w:val="003371B6"/>
    <w:rsid w:val="003401D4"/>
    <w:rsid w:val="003404B5"/>
    <w:rsid w:val="00340D88"/>
    <w:rsid w:val="00340FFF"/>
    <w:rsid w:val="00341C1F"/>
    <w:rsid w:val="00342766"/>
    <w:rsid w:val="00342839"/>
    <w:rsid w:val="00342EE1"/>
    <w:rsid w:val="00343126"/>
    <w:rsid w:val="00343D4E"/>
    <w:rsid w:val="00343DF9"/>
    <w:rsid w:val="0034437A"/>
    <w:rsid w:val="00344E0A"/>
    <w:rsid w:val="0034520E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F78"/>
    <w:rsid w:val="00357E59"/>
    <w:rsid w:val="00360258"/>
    <w:rsid w:val="00360903"/>
    <w:rsid w:val="00360C44"/>
    <w:rsid w:val="0036150F"/>
    <w:rsid w:val="00361DFA"/>
    <w:rsid w:val="00361FA1"/>
    <w:rsid w:val="003622C2"/>
    <w:rsid w:val="003624BD"/>
    <w:rsid w:val="00362856"/>
    <w:rsid w:val="00362893"/>
    <w:rsid w:val="003638B0"/>
    <w:rsid w:val="00363D0B"/>
    <w:rsid w:val="00364953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4A4"/>
    <w:rsid w:val="003678A9"/>
    <w:rsid w:val="00367A07"/>
    <w:rsid w:val="00367D2F"/>
    <w:rsid w:val="0037025E"/>
    <w:rsid w:val="00370CA5"/>
    <w:rsid w:val="00370D7C"/>
    <w:rsid w:val="003713FA"/>
    <w:rsid w:val="00371E2B"/>
    <w:rsid w:val="003721E1"/>
    <w:rsid w:val="003728FE"/>
    <w:rsid w:val="00372EE8"/>
    <w:rsid w:val="003737F1"/>
    <w:rsid w:val="00374319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B8A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779"/>
    <w:rsid w:val="003865CF"/>
    <w:rsid w:val="00386869"/>
    <w:rsid w:val="003868EF"/>
    <w:rsid w:val="0038752B"/>
    <w:rsid w:val="00387681"/>
    <w:rsid w:val="00390B36"/>
    <w:rsid w:val="00391EA8"/>
    <w:rsid w:val="00392061"/>
    <w:rsid w:val="0039226B"/>
    <w:rsid w:val="003928A9"/>
    <w:rsid w:val="003934C9"/>
    <w:rsid w:val="003940ED"/>
    <w:rsid w:val="00394444"/>
    <w:rsid w:val="00394688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795B"/>
    <w:rsid w:val="003A7AE8"/>
    <w:rsid w:val="003A7E21"/>
    <w:rsid w:val="003B0903"/>
    <w:rsid w:val="003B0E23"/>
    <w:rsid w:val="003B2228"/>
    <w:rsid w:val="003B2C75"/>
    <w:rsid w:val="003B379A"/>
    <w:rsid w:val="003B3B2A"/>
    <w:rsid w:val="003B40CC"/>
    <w:rsid w:val="003B44D9"/>
    <w:rsid w:val="003B46C1"/>
    <w:rsid w:val="003B5594"/>
    <w:rsid w:val="003B5816"/>
    <w:rsid w:val="003B5E5F"/>
    <w:rsid w:val="003B5FD4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7084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261"/>
    <w:rsid w:val="003D3611"/>
    <w:rsid w:val="003D3C7A"/>
    <w:rsid w:val="003D43D7"/>
    <w:rsid w:val="003D47C4"/>
    <w:rsid w:val="003D481E"/>
    <w:rsid w:val="003D49B7"/>
    <w:rsid w:val="003D53A3"/>
    <w:rsid w:val="003D5D09"/>
    <w:rsid w:val="003D65DB"/>
    <w:rsid w:val="003D67D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5D8"/>
    <w:rsid w:val="003E1E5A"/>
    <w:rsid w:val="003E2106"/>
    <w:rsid w:val="003E2129"/>
    <w:rsid w:val="003E22CD"/>
    <w:rsid w:val="003E277D"/>
    <w:rsid w:val="003E27E1"/>
    <w:rsid w:val="003E2FC8"/>
    <w:rsid w:val="003E342D"/>
    <w:rsid w:val="003E3D78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138"/>
    <w:rsid w:val="003F523D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AFA"/>
    <w:rsid w:val="00401BE3"/>
    <w:rsid w:val="00401D1A"/>
    <w:rsid w:val="00402470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52E7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4A7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89E"/>
    <w:rsid w:val="004245E0"/>
    <w:rsid w:val="0042467F"/>
    <w:rsid w:val="004248E7"/>
    <w:rsid w:val="00425149"/>
    <w:rsid w:val="00425644"/>
    <w:rsid w:val="0042585E"/>
    <w:rsid w:val="0042593A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CC3"/>
    <w:rsid w:val="00443967"/>
    <w:rsid w:val="00443E0E"/>
    <w:rsid w:val="0044429A"/>
    <w:rsid w:val="00444385"/>
    <w:rsid w:val="00444952"/>
    <w:rsid w:val="00444FF3"/>
    <w:rsid w:val="0044582F"/>
    <w:rsid w:val="004464F0"/>
    <w:rsid w:val="0044674E"/>
    <w:rsid w:val="00446756"/>
    <w:rsid w:val="00446C24"/>
    <w:rsid w:val="00446D57"/>
    <w:rsid w:val="0044722F"/>
    <w:rsid w:val="00451866"/>
    <w:rsid w:val="00451B89"/>
    <w:rsid w:val="00451EDC"/>
    <w:rsid w:val="00451F32"/>
    <w:rsid w:val="00452A58"/>
    <w:rsid w:val="00452CE9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7D37"/>
    <w:rsid w:val="004606D7"/>
    <w:rsid w:val="004610B1"/>
    <w:rsid w:val="004616E5"/>
    <w:rsid w:val="00462EBF"/>
    <w:rsid w:val="00463659"/>
    <w:rsid w:val="00463A0D"/>
    <w:rsid w:val="00463C64"/>
    <w:rsid w:val="00463DD0"/>
    <w:rsid w:val="00464574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112A"/>
    <w:rsid w:val="004713E6"/>
    <w:rsid w:val="00471B60"/>
    <w:rsid w:val="00473731"/>
    <w:rsid w:val="0047463B"/>
    <w:rsid w:val="00474FF7"/>
    <w:rsid w:val="0047508A"/>
    <w:rsid w:val="00475535"/>
    <w:rsid w:val="0047686C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43D6"/>
    <w:rsid w:val="00484CC1"/>
    <w:rsid w:val="00485E5A"/>
    <w:rsid w:val="004861D4"/>
    <w:rsid w:val="0048707B"/>
    <w:rsid w:val="0048782B"/>
    <w:rsid w:val="00487F86"/>
    <w:rsid w:val="00491415"/>
    <w:rsid w:val="0049232E"/>
    <w:rsid w:val="00492C48"/>
    <w:rsid w:val="004935E1"/>
    <w:rsid w:val="00493804"/>
    <w:rsid w:val="004943D7"/>
    <w:rsid w:val="004950CD"/>
    <w:rsid w:val="00495118"/>
    <w:rsid w:val="004957B5"/>
    <w:rsid w:val="00495F8D"/>
    <w:rsid w:val="00496805"/>
    <w:rsid w:val="00496A66"/>
    <w:rsid w:val="00497527"/>
    <w:rsid w:val="00497A6D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019"/>
    <w:rsid w:val="004A7905"/>
    <w:rsid w:val="004B0CBC"/>
    <w:rsid w:val="004B11C3"/>
    <w:rsid w:val="004B133D"/>
    <w:rsid w:val="004B165B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B9"/>
    <w:rsid w:val="004D114C"/>
    <w:rsid w:val="004D1777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865"/>
    <w:rsid w:val="004E39EE"/>
    <w:rsid w:val="004E49BD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E9C"/>
    <w:rsid w:val="004F4258"/>
    <w:rsid w:val="004F432A"/>
    <w:rsid w:val="004F48B9"/>
    <w:rsid w:val="004F4D5E"/>
    <w:rsid w:val="004F517C"/>
    <w:rsid w:val="004F59E6"/>
    <w:rsid w:val="004F5AB0"/>
    <w:rsid w:val="004F5AE2"/>
    <w:rsid w:val="004F5F40"/>
    <w:rsid w:val="004F6419"/>
    <w:rsid w:val="004F6525"/>
    <w:rsid w:val="004F7F4A"/>
    <w:rsid w:val="00500373"/>
    <w:rsid w:val="00500528"/>
    <w:rsid w:val="0050157F"/>
    <w:rsid w:val="00501D3F"/>
    <w:rsid w:val="00502261"/>
    <w:rsid w:val="0050250A"/>
    <w:rsid w:val="00502B7C"/>
    <w:rsid w:val="005031F0"/>
    <w:rsid w:val="005035DF"/>
    <w:rsid w:val="00503D46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60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F73"/>
    <w:rsid w:val="00522DA3"/>
    <w:rsid w:val="005232A7"/>
    <w:rsid w:val="005238EF"/>
    <w:rsid w:val="005238F0"/>
    <w:rsid w:val="00523AB7"/>
    <w:rsid w:val="00523D75"/>
    <w:rsid w:val="00523F92"/>
    <w:rsid w:val="00524392"/>
    <w:rsid w:val="005247FB"/>
    <w:rsid w:val="00524951"/>
    <w:rsid w:val="00525E40"/>
    <w:rsid w:val="0052648A"/>
    <w:rsid w:val="0052729A"/>
    <w:rsid w:val="00527317"/>
    <w:rsid w:val="00527689"/>
    <w:rsid w:val="0053008F"/>
    <w:rsid w:val="00530B9E"/>
    <w:rsid w:val="00531A60"/>
    <w:rsid w:val="00531DCF"/>
    <w:rsid w:val="00531DF7"/>
    <w:rsid w:val="0053202C"/>
    <w:rsid w:val="005324F8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6F1"/>
    <w:rsid w:val="0054120C"/>
    <w:rsid w:val="00541810"/>
    <w:rsid w:val="00541B69"/>
    <w:rsid w:val="00542A76"/>
    <w:rsid w:val="00542B8A"/>
    <w:rsid w:val="005438E0"/>
    <w:rsid w:val="00543FC9"/>
    <w:rsid w:val="005441EA"/>
    <w:rsid w:val="00544288"/>
    <w:rsid w:val="00544647"/>
    <w:rsid w:val="00544985"/>
    <w:rsid w:val="00545B5E"/>
    <w:rsid w:val="00545BA5"/>
    <w:rsid w:val="00545FDD"/>
    <w:rsid w:val="005461D7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7B7"/>
    <w:rsid w:val="00551CF0"/>
    <w:rsid w:val="0055287C"/>
    <w:rsid w:val="0055306E"/>
    <w:rsid w:val="00554264"/>
    <w:rsid w:val="00554669"/>
    <w:rsid w:val="00554C39"/>
    <w:rsid w:val="00554E43"/>
    <w:rsid w:val="00555103"/>
    <w:rsid w:val="00555886"/>
    <w:rsid w:val="0055630A"/>
    <w:rsid w:val="00556BDC"/>
    <w:rsid w:val="0055725C"/>
    <w:rsid w:val="0055764E"/>
    <w:rsid w:val="005612F3"/>
    <w:rsid w:val="00561512"/>
    <w:rsid w:val="00562646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4A8"/>
    <w:rsid w:val="00570E3C"/>
    <w:rsid w:val="005719DE"/>
    <w:rsid w:val="005731C4"/>
    <w:rsid w:val="0057327E"/>
    <w:rsid w:val="0057328B"/>
    <w:rsid w:val="00573D39"/>
    <w:rsid w:val="00573EE2"/>
    <w:rsid w:val="00574080"/>
    <w:rsid w:val="005744BE"/>
    <w:rsid w:val="0057485D"/>
    <w:rsid w:val="00574B0A"/>
    <w:rsid w:val="005754D9"/>
    <w:rsid w:val="0057584D"/>
    <w:rsid w:val="00575B1E"/>
    <w:rsid w:val="005763A2"/>
    <w:rsid w:val="00576AD0"/>
    <w:rsid w:val="005806BF"/>
    <w:rsid w:val="00580EEB"/>
    <w:rsid w:val="005813A3"/>
    <w:rsid w:val="00581B2D"/>
    <w:rsid w:val="00581C31"/>
    <w:rsid w:val="005826B7"/>
    <w:rsid w:val="00583591"/>
    <w:rsid w:val="00583683"/>
    <w:rsid w:val="00583E99"/>
    <w:rsid w:val="005842D3"/>
    <w:rsid w:val="00584492"/>
    <w:rsid w:val="00584C5F"/>
    <w:rsid w:val="00584C9F"/>
    <w:rsid w:val="0058581E"/>
    <w:rsid w:val="00585F50"/>
    <w:rsid w:val="00586378"/>
    <w:rsid w:val="0058658F"/>
    <w:rsid w:val="00586C16"/>
    <w:rsid w:val="005879A0"/>
    <w:rsid w:val="00591135"/>
    <w:rsid w:val="005911CD"/>
    <w:rsid w:val="00591492"/>
    <w:rsid w:val="005915C6"/>
    <w:rsid w:val="00591DB8"/>
    <w:rsid w:val="005921C5"/>
    <w:rsid w:val="00592C9C"/>
    <w:rsid w:val="00592DAE"/>
    <w:rsid w:val="005933D4"/>
    <w:rsid w:val="005938B0"/>
    <w:rsid w:val="00594701"/>
    <w:rsid w:val="0059569B"/>
    <w:rsid w:val="005958C8"/>
    <w:rsid w:val="00595A04"/>
    <w:rsid w:val="005960AF"/>
    <w:rsid w:val="00596BF2"/>
    <w:rsid w:val="00597199"/>
    <w:rsid w:val="0059758E"/>
    <w:rsid w:val="00597C9A"/>
    <w:rsid w:val="005A0271"/>
    <w:rsid w:val="005A08CF"/>
    <w:rsid w:val="005A0D5B"/>
    <w:rsid w:val="005A0EE3"/>
    <w:rsid w:val="005A11D0"/>
    <w:rsid w:val="005A1DC8"/>
    <w:rsid w:val="005A296F"/>
    <w:rsid w:val="005A2A79"/>
    <w:rsid w:val="005A2B58"/>
    <w:rsid w:val="005A32EA"/>
    <w:rsid w:val="005A347B"/>
    <w:rsid w:val="005A45D3"/>
    <w:rsid w:val="005A45F5"/>
    <w:rsid w:val="005A4A64"/>
    <w:rsid w:val="005A4BAE"/>
    <w:rsid w:val="005A4C1D"/>
    <w:rsid w:val="005A5C30"/>
    <w:rsid w:val="005A6DE1"/>
    <w:rsid w:val="005A7379"/>
    <w:rsid w:val="005A7434"/>
    <w:rsid w:val="005A7AF4"/>
    <w:rsid w:val="005A7B4B"/>
    <w:rsid w:val="005A7ED8"/>
    <w:rsid w:val="005B1673"/>
    <w:rsid w:val="005B1777"/>
    <w:rsid w:val="005B2B45"/>
    <w:rsid w:val="005B2B68"/>
    <w:rsid w:val="005B305C"/>
    <w:rsid w:val="005B332D"/>
    <w:rsid w:val="005B39B0"/>
    <w:rsid w:val="005B403F"/>
    <w:rsid w:val="005B420F"/>
    <w:rsid w:val="005B4ABE"/>
    <w:rsid w:val="005B53A8"/>
    <w:rsid w:val="005B5844"/>
    <w:rsid w:val="005B5DB1"/>
    <w:rsid w:val="005B64AE"/>
    <w:rsid w:val="005B6733"/>
    <w:rsid w:val="005B7368"/>
    <w:rsid w:val="005B7E68"/>
    <w:rsid w:val="005C0597"/>
    <w:rsid w:val="005C0D2D"/>
    <w:rsid w:val="005C10E5"/>
    <w:rsid w:val="005C1274"/>
    <w:rsid w:val="005C21E1"/>
    <w:rsid w:val="005C2834"/>
    <w:rsid w:val="005C3001"/>
    <w:rsid w:val="005C323F"/>
    <w:rsid w:val="005C373D"/>
    <w:rsid w:val="005C3EDD"/>
    <w:rsid w:val="005C3FC7"/>
    <w:rsid w:val="005C4C9C"/>
    <w:rsid w:val="005C5659"/>
    <w:rsid w:val="005C57B6"/>
    <w:rsid w:val="005C5D0C"/>
    <w:rsid w:val="005C6A3F"/>
    <w:rsid w:val="005C74A7"/>
    <w:rsid w:val="005C74F8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9B"/>
    <w:rsid w:val="005E05AE"/>
    <w:rsid w:val="005E1F3F"/>
    <w:rsid w:val="005E2534"/>
    <w:rsid w:val="005E2E6F"/>
    <w:rsid w:val="005E301E"/>
    <w:rsid w:val="005E3320"/>
    <w:rsid w:val="005E34F8"/>
    <w:rsid w:val="005E3570"/>
    <w:rsid w:val="005E36CE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127E"/>
    <w:rsid w:val="005F1BAF"/>
    <w:rsid w:val="005F2549"/>
    <w:rsid w:val="005F2F19"/>
    <w:rsid w:val="005F2F2B"/>
    <w:rsid w:val="005F30C2"/>
    <w:rsid w:val="005F35AF"/>
    <w:rsid w:val="005F3C64"/>
    <w:rsid w:val="005F3D0D"/>
    <w:rsid w:val="005F449B"/>
    <w:rsid w:val="005F47A0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114"/>
    <w:rsid w:val="006068E0"/>
    <w:rsid w:val="0060714E"/>
    <w:rsid w:val="00607E79"/>
    <w:rsid w:val="00607FBF"/>
    <w:rsid w:val="006102B7"/>
    <w:rsid w:val="0061062C"/>
    <w:rsid w:val="00610655"/>
    <w:rsid w:val="00610C85"/>
    <w:rsid w:val="00610DC7"/>
    <w:rsid w:val="00611474"/>
    <w:rsid w:val="006114D1"/>
    <w:rsid w:val="00611BF6"/>
    <w:rsid w:val="00612258"/>
    <w:rsid w:val="006133FA"/>
    <w:rsid w:val="006135B1"/>
    <w:rsid w:val="006136B9"/>
    <w:rsid w:val="0061381A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60C"/>
    <w:rsid w:val="00617BC9"/>
    <w:rsid w:val="00617EAA"/>
    <w:rsid w:val="006212C2"/>
    <w:rsid w:val="00622139"/>
    <w:rsid w:val="006235B7"/>
    <w:rsid w:val="006235FF"/>
    <w:rsid w:val="00624006"/>
    <w:rsid w:val="00626B91"/>
    <w:rsid w:val="00626F52"/>
    <w:rsid w:val="0062708B"/>
    <w:rsid w:val="00627BDF"/>
    <w:rsid w:val="00627C15"/>
    <w:rsid w:val="00627C19"/>
    <w:rsid w:val="00631621"/>
    <w:rsid w:val="0063238F"/>
    <w:rsid w:val="006327DD"/>
    <w:rsid w:val="0063322A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6E6F"/>
    <w:rsid w:val="00637085"/>
    <w:rsid w:val="006372BF"/>
    <w:rsid w:val="00637F36"/>
    <w:rsid w:val="0064012A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D5D"/>
    <w:rsid w:val="006478C0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17DD"/>
    <w:rsid w:val="00652293"/>
    <w:rsid w:val="00652BCD"/>
    <w:rsid w:val="00652F0B"/>
    <w:rsid w:val="00653148"/>
    <w:rsid w:val="006539FA"/>
    <w:rsid w:val="00653C32"/>
    <w:rsid w:val="00654C24"/>
    <w:rsid w:val="00654DD5"/>
    <w:rsid w:val="00656861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65B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F74"/>
    <w:rsid w:val="00672B2D"/>
    <w:rsid w:val="00672D9F"/>
    <w:rsid w:val="00673318"/>
    <w:rsid w:val="00673A74"/>
    <w:rsid w:val="0067433E"/>
    <w:rsid w:val="0067459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3AD"/>
    <w:rsid w:val="00680961"/>
    <w:rsid w:val="006815C8"/>
    <w:rsid w:val="0068181B"/>
    <w:rsid w:val="00681917"/>
    <w:rsid w:val="00681D5B"/>
    <w:rsid w:val="006821D7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A01"/>
    <w:rsid w:val="00686BB5"/>
    <w:rsid w:val="00690381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ACD"/>
    <w:rsid w:val="00695EBF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326"/>
    <w:rsid w:val="006A1B90"/>
    <w:rsid w:val="006A21E7"/>
    <w:rsid w:val="006A37C2"/>
    <w:rsid w:val="006A3FB0"/>
    <w:rsid w:val="006A42E6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2417"/>
    <w:rsid w:val="006B265F"/>
    <w:rsid w:val="006B2952"/>
    <w:rsid w:val="006B2BC5"/>
    <w:rsid w:val="006B4439"/>
    <w:rsid w:val="006B55F2"/>
    <w:rsid w:val="006B5713"/>
    <w:rsid w:val="006B5A18"/>
    <w:rsid w:val="006B5BF4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142"/>
    <w:rsid w:val="006C32E4"/>
    <w:rsid w:val="006C334C"/>
    <w:rsid w:val="006C37C4"/>
    <w:rsid w:val="006C41D7"/>
    <w:rsid w:val="006C4619"/>
    <w:rsid w:val="006C4BB7"/>
    <w:rsid w:val="006C54BD"/>
    <w:rsid w:val="006C5A83"/>
    <w:rsid w:val="006C62CB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977"/>
    <w:rsid w:val="006D6CD8"/>
    <w:rsid w:val="006D73EB"/>
    <w:rsid w:val="006D75CF"/>
    <w:rsid w:val="006D798C"/>
    <w:rsid w:val="006D7C8A"/>
    <w:rsid w:val="006D7F0E"/>
    <w:rsid w:val="006E0926"/>
    <w:rsid w:val="006E0A66"/>
    <w:rsid w:val="006E0D8A"/>
    <w:rsid w:val="006E1561"/>
    <w:rsid w:val="006E198C"/>
    <w:rsid w:val="006E1EAC"/>
    <w:rsid w:val="006E21B7"/>
    <w:rsid w:val="006E27E1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2C21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741C"/>
    <w:rsid w:val="00707A2F"/>
    <w:rsid w:val="0071043A"/>
    <w:rsid w:val="00711360"/>
    <w:rsid w:val="007116D6"/>
    <w:rsid w:val="007131DC"/>
    <w:rsid w:val="00713878"/>
    <w:rsid w:val="00713C05"/>
    <w:rsid w:val="00715051"/>
    <w:rsid w:val="00715A0D"/>
    <w:rsid w:val="00716579"/>
    <w:rsid w:val="00716AAB"/>
    <w:rsid w:val="00717A5A"/>
    <w:rsid w:val="00717BB1"/>
    <w:rsid w:val="007214AF"/>
    <w:rsid w:val="00721774"/>
    <w:rsid w:val="0072198D"/>
    <w:rsid w:val="00721ECD"/>
    <w:rsid w:val="0072200A"/>
    <w:rsid w:val="00722920"/>
    <w:rsid w:val="00723248"/>
    <w:rsid w:val="007237C2"/>
    <w:rsid w:val="00723DBB"/>
    <w:rsid w:val="0072553C"/>
    <w:rsid w:val="0072578A"/>
    <w:rsid w:val="007259A2"/>
    <w:rsid w:val="007261F6"/>
    <w:rsid w:val="00726D58"/>
    <w:rsid w:val="0072743B"/>
    <w:rsid w:val="00727440"/>
    <w:rsid w:val="00727711"/>
    <w:rsid w:val="00730E06"/>
    <w:rsid w:val="007313D8"/>
    <w:rsid w:val="0073153D"/>
    <w:rsid w:val="007317D2"/>
    <w:rsid w:val="007321DF"/>
    <w:rsid w:val="0073273A"/>
    <w:rsid w:val="00732A4D"/>
    <w:rsid w:val="00733129"/>
    <w:rsid w:val="007333E2"/>
    <w:rsid w:val="0073407F"/>
    <w:rsid w:val="00734183"/>
    <w:rsid w:val="007342BA"/>
    <w:rsid w:val="00734BF5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FF7"/>
    <w:rsid w:val="0075136D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339"/>
    <w:rsid w:val="007566D3"/>
    <w:rsid w:val="00756875"/>
    <w:rsid w:val="00756A2B"/>
    <w:rsid w:val="00756B31"/>
    <w:rsid w:val="007577F2"/>
    <w:rsid w:val="00757F55"/>
    <w:rsid w:val="00760C3C"/>
    <w:rsid w:val="007615F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41A"/>
    <w:rsid w:val="007656D8"/>
    <w:rsid w:val="00765957"/>
    <w:rsid w:val="00765D4D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67D"/>
    <w:rsid w:val="00784FDE"/>
    <w:rsid w:val="00785152"/>
    <w:rsid w:val="007857F1"/>
    <w:rsid w:val="00785B52"/>
    <w:rsid w:val="00786110"/>
    <w:rsid w:val="00786159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889"/>
    <w:rsid w:val="007A0519"/>
    <w:rsid w:val="007A0590"/>
    <w:rsid w:val="007A10B4"/>
    <w:rsid w:val="007A26A0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1124"/>
    <w:rsid w:val="007C1749"/>
    <w:rsid w:val="007C1BAD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6BDA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594"/>
    <w:rsid w:val="007D4D35"/>
    <w:rsid w:val="007D5888"/>
    <w:rsid w:val="007D687A"/>
    <w:rsid w:val="007D69C4"/>
    <w:rsid w:val="007D78C3"/>
    <w:rsid w:val="007D7E71"/>
    <w:rsid w:val="007E03AD"/>
    <w:rsid w:val="007E1089"/>
    <w:rsid w:val="007E14D8"/>
    <w:rsid w:val="007E1A05"/>
    <w:rsid w:val="007E1A79"/>
    <w:rsid w:val="007E1FF6"/>
    <w:rsid w:val="007E23D0"/>
    <w:rsid w:val="007E3A12"/>
    <w:rsid w:val="007E3B09"/>
    <w:rsid w:val="007E3B98"/>
    <w:rsid w:val="007E4DCD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149F"/>
    <w:rsid w:val="007F2B03"/>
    <w:rsid w:val="007F3913"/>
    <w:rsid w:val="007F39A8"/>
    <w:rsid w:val="007F510A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7E"/>
    <w:rsid w:val="00802AB2"/>
    <w:rsid w:val="008035D2"/>
    <w:rsid w:val="00803652"/>
    <w:rsid w:val="008037AA"/>
    <w:rsid w:val="008039AD"/>
    <w:rsid w:val="00804740"/>
    <w:rsid w:val="00804DFD"/>
    <w:rsid w:val="00805088"/>
    <w:rsid w:val="0080639C"/>
    <w:rsid w:val="0080645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221"/>
    <w:rsid w:val="00816DA5"/>
    <w:rsid w:val="00817058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D03"/>
    <w:rsid w:val="008323A6"/>
    <w:rsid w:val="00832A74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1AA"/>
    <w:rsid w:val="0083771B"/>
    <w:rsid w:val="00837D62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160"/>
    <w:rsid w:val="00843C71"/>
    <w:rsid w:val="008440A4"/>
    <w:rsid w:val="008446C0"/>
    <w:rsid w:val="00845A62"/>
    <w:rsid w:val="008469EB"/>
    <w:rsid w:val="008471DD"/>
    <w:rsid w:val="00847D15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1029"/>
    <w:rsid w:val="00861C84"/>
    <w:rsid w:val="0086216C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670"/>
    <w:rsid w:val="00866FC1"/>
    <w:rsid w:val="008670F6"/>
    <w:rsid w:val="0087055C"/>
    <w:rsid w:val="00870743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3E4A"/>
    <w:rsid w:val="008A3E62"/>
    <w:rsid w:val="008A4573"/>
    <w:rsid w:val="008A48F1"/>
    <w:rsid w:val="008A496F"/>
    <w:rsid w:val="008A4C96"/>
    <w:rsid w:val="008A4F1E"/>
    <w:rsid w:val="008A606C"/>
    <w:rsid w:val="008A60E7"/>
    <w:rsid w:val="008A646A"/>
    <w:rsid w:val="008A757D"/>
    <w:rsid w:val="008A76AF"/>
    <w:rsid w:val="008B0CCC"/>
    <w:rsid w:val="008B10B9"/>
    <w:rsid w:val="008B1593"/>
    <w:rsid w:val="008B25EF"/>
    <w:rsid w:val="008B2B85"/>
    <w:rsid w:val="008B3BC5"/>
    <w:rsid w:val="008B4272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42E"/>
    <w:rsid w:val="008C359A"/>
    <w:rsid w:val="008C35B2"/>
    <w:rsid w:val="008C5255"/>
    <w:rsid w:val="008C5464"/>
    <w:rsid w:val="008C59D7"/>
    <w:rsid w:val="008C5D5B"/>
    <w:rsid w:val="008C6042"/>
    <w:rsid w:val="008C61F6"/>
    <w:rsid w:val="008C7081"/>
    <w:rsid w:val="008C7698"/>
    <w:rsid w:val="008C7D0B"/>
    <w:rsid w:val="008D2552"/>
    <w:rsid w:val="008D2A70"/>
    <w:rsid w:val="008D30FB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A03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25B1"/>
    <w:rsid w:val="008F3C07"/>
    <w:rsid w:val="008F428F"/>
    <w:rsid w:val="008F52BA"/>
    <w:rsid w:val="008F5B1C"/>
    <w:rsid w:val="008F6430"/>
    <w:rsid w:val="008F6B47"/>
    <w:rsid w:val="008F782B"/>
    <w:rsid w:val="008F7CB5"/>
    <w:rsid w:val="008F7EDE"/>
    <w:rsid w:val="00900218"/>
    <w:rsid w:val="00900839"/>
    <w:rsid w:val="00901057"/>
    <w:rsid w:val="00902091"/>
    <w:rsid w:val="0090213A"/>
    <w:rsid w:val="00902383"/>
    <w:rsid w:val="009023EA"/>
    <w:rsid w:val="00902719"/>
    <w:rsid w:val="00902DDE"/>
    <w:rsid w:val="00902DF4"/>
    <w:rsid w:val="00903CD8"/>
    <w:rsid w:val="00903D35"/>
    <w:rsid w:val="00903DFA"/>
    <w:rsid w:val="00904415"/>
    <w:rsid w:val="009048FA"/>
    <w:rsid w:val="00904A2C"/>
    <w:rsid w:val="00906075"/>
    <w:rsid w:val="00906D1C"/>
    <w:rsid w:val="0090786D"/>
    <w:rsid w:val="009078BC"/>
    <w:rsid w:val="00907964"/>
    <w:rsid w:val="00907A3C"/>
    <w:rsid w:val="00910279"/>
    <w:rsid w:val="009102BC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F13"/>
    <w:rsid w:val="009163F1"/>
    <w:rsid w:val="0091650A"/>
    <w:rsid w:val="0092032C"/>
    <w:rsid w:val="00920522"/>
    <w:rsid w:val="00922AB2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60BE"/>
    <w:rsid w:val="009275C3"/>
    <w:rsid w:val="00927C5D"/>
    <w:rsid w:val="00927FE9"/>
    <w:rsid w:val="009300E7"/>
    <w:rsid w:val="00930764"/>
    <w:rsid w:val="009311FC"/>
    <w:rsid w:val="0093175A"/>
    <w:rsid w:val="009325D9"/>
    <w:rsid w:val="00932B7E"/>
    <w:rsid w:val="00932F4A"/>
    <w:rsid w:val="00934309"/>
    <w:rsid w:val="009343D4"/>
    <w:rsid w:val="00934452"/>
    <w:rsid w:val="0093515A"/>
    <w:rsid w:val="0093524B"/>
    <w:rsid w:val="00935B3B"/>
    <w:rsid w:val="00936BB1"/>
    <w:rsid w:val="00936BBF"/>
    <w:rsid w:val="00936CC4"/>
    <w:rsid w:val="0093712F"/>
    <w:rsid w:val="00937631"/>
    <w:rsid w:val="00937F64"/>
    <w:rsid w:val="009401C7"/>
    <w:rsid w:val="0094057B"/>
    <w:rsid w:val="00940ADF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D87"/>
    <w:rsid w:val="00971171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64F6"/>
    <w:rsid w:val="0098067B"/>
    <w:rsid w:val="00980B17"/>
    <w:rsid w:val="009813C9"/>
    <w:rsid w:val="00981567"/>
    <w:rsid w:val="00981F99"/>
    <w:rsid w:val="00982782"/>
    <w:rsid w:val="00982D18"/>
    <w:rsid w:val="00983E66"/>
    <w:rsid w:val="00984D3F"/>
    <w:rsid w:val="00984FFD"/>
    <w:rsid w:val="009850E4"/>
    <w:rsid w:val="00985388"/>
    <w:rsid w:val="009858D6"/>
    <w:rsid w:val="009859DA"/>
    <w:rsid w:val="00985E43"/>
    <w:rsid w:val="0098622A"/>
    <w:rsid w:val="00986597"/>
    <w:rsid w:val="00986AF4"/>
    <w:rsid w:val="00986C5C"/>
    <w:rsid w:val="00986E8D"/>
    <w:rsid w:val="009875CF"/>
    <w:rsid w:val="00990759"/>
    <w:rsid w:val="009908CA"/>
    <w:rsid w:val="00990DAE"/>
    <w:rsid w:val="00991AFE"/>
    <w:rsid w:val="00991D59"/>
    <w:rsid w:val="00992604"/>
    <w:rsid w:val="00992745"/>
    <w:rsid w:val="009936A2"/>
    <w:rsid w:val="0099399B"/>
    <w:rsid w:val="009939E6"/>
    <w:rsid w:val="00993B6D"/>
    <w:rsid w:val="00993EAD"/>
    <w:rsid w:val="00994664"/>
    <w:rsid w:val="00994B0E"/>
    <w:rsid w:val="00994C93"/>
    <w:rsid w:val="00994DAC"/>
    <w:rsid w:val="00994FB5"/>
    <w:rsid w:val="009951D1"/>
    <w:rsid w:val="00995F9D"/>
    <w:rsid w:val="009977C4"/>
    <w:rsid w:val="00997910"/>
    <w:rsid w:val="009A11AF"/>
    <w:rsid w:val="009A1346"/>
    <w:rsid w:val="009A1830"/>
    <w:rsid w:val="009A1DE5"/>
    <w:rsid w:val="009A3902"/>
    <w:rsid w:val="009A3AFF"/>
    <w:rsid w:val="009A3F22"/>
    <w:rsid w:val="009A3F9C"/>
    <w:rsid w:val="009A4349"/>
    <w:rsid w:val="009A4AE9"/>
    <w:rsid w:val="009A5AFC"/>
    <w:rsid w:val="009A6BCD"/>
    <w:rsid w:val="009A6F51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2402"/>
    <w:rsid w:val="009B2584"/>
    <w:rsid w:val="009B2C81"/>
    <w:rsid w:val="009B31FD"/>
    <w:rsid w:val="009B4290"/>
    <w:rsid w:val="009B4674"/>
    <w:rsid w:val="009B46ED"/>
    <w:rsid w:val="009B48E2"/>
    <w:rsid w:val="009B5477"/>
    <w:rsid w:val="009B5B83"/>
    <w:rsid w:val="009B6367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C94"/>
    <w:rsid w:val="009C3092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1D61"/>
    <w:rsid w:val="009D238D"/>
    <w:rsid w:val="009D2561"/>
    <w:rsid w:val="009D3C28"/>
    <w:rsid w:val="009D4967"/>
    <w:rsid w:val="009D636C"/>
    <w:rsid w:val="009D70A9"/>
    <w:rsid w:val="009D7511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3289"/>
    <w:rsid w:val="009E3717"/>
    <w:rsid w:val="009E3C58"/>
    <w:rsid w:val="009E4AAB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E7A8D"/>
    <w:rsid w:val="009F01F4"/>
    <w:rsid w:val="009F19B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631A"/>
    <w:rsid w:val="009F648A"/>
    <w:rsid w:val="009F69F7"/>
    <w:rsid w:val="009F6E6C"/>
    <w:rsid w:val="009F6F92"/>
    <w:rsid w:val="009F7136"/>
    <w:rsid w:val="009F7B1E"/>
    <w:rsid w:val="00A006AC"/>
    <w:rsid w:val="00A0082A"/>
    <w:rsid w:val="00A00C9B"/>
    <w:rsid w:val="00A01C1E"/>
    <w:rsid w:val="00A028C7"/>
    <w:rsid w:val="00A02937"/>
    <w:rsid w:val="00A03A80"/>
    <w:rsid w:val="00A0418F"/>
    <w:rsid w:val="00A041E9"/>
    <w:rsid w:val="00A043F7"/>
    <w:rsid w:val="00A043FE"/>
    <w:rsid w:val="00A04C38"/>
    <w:rsid w:val="00A04CFE"/>
    <w:rsid w:val="00A05C12"/>
    <w:rsid w:val="00A06728"/>
    <w:rsid w:val="00A07EEB"/>
    <w:rsid w:val="00A11460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6897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5DAD"/>
    <w:rsid w:val="00A26682"/>
    <w:rsid w:val="00A26F04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199B"/>
    <w:rsid w:val="00A42FC4"/>
    <w:rsid w:val="00A43775"/>
    <w:rsid w:val="00A44A84"/>
    <w:rsid w:val="00A44AB6"/>
    <w:rsid w:val="00A44CBF"/>
    <w:rsid w:val="00A44FFB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585"/>
    <w:rsid w:val="00A54099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48E2"/>
    <w:rsid w:val="00A64E71"/>
    <w:rsid w:val="00A653BA"/>
    <w:rsid w:val="00A65BB9"/>
    <w:rsid w:val="00A65DE5"/>
    <w:rsid w:val="00A66624"/>
    <w:rsid w:val="00A669A1"/>
    <w:rsid w:val="00A66E78"/>
    <w:rsid w:val="00A672C5"/>
    <w:rsid w:val="00A6797F"/>
    <w:rsid w:val="00A679C2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57"/>
    <w:rsid w:val="00A75B75"/>
    <w:rsid w:val="00A7652B"/>
    <w:rsid w:val="00A77229"/>
    <w:rsid w:val="00A77AFF"/>
    <w:rsid w:val="00A77F29"/>
    <w:rsid w:val="00A77F2C"/>
    <w:rsid w:val="00A80E72"/>
    <w:rsid w:val="00A81E46"/>
    <w:rsid w:val="00A82D56"/>
    <w:rsid w:val="00A831C6"/>
    <w:rsid w:val="00A83DA3"/>
    <w:rsid w:val="00A853C6"/>
    <w:rsid w:val="00A85DA9"/>
    <w:rsid w:val="00A85F79"/>
    <w:rsid w:val="00A8617E"/>
    <w:rsid w:val="00A868C4"/>
    <w:rsid w:val="00A869CA"/>
    <w:rsid w:val="00A913B6"/>
    <w:rsid w:val="00A91680"/>
    <w:rsid w:val="00A918F8"/>
    <w:rsid w:val="00A91A25"/>
    <w:rsid w:val="00A91A8B"/>
    <w:rsid w:val="00A9218D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35B2"/>
    <w:rsid w:val="00AA439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19AC"/>
    <w:rsid w:val="00AB1AD5"/>
    <w:rsid w:val="00AB2712"/>
    <w:rsid w:val="00AB2A27"/>
    <w:rsid w:val="00AB3692"/>
    <w:rsid w:val="00AB525C"/>
    <w:rsid w:val="00AB5590"/>
    <w:rsid w:val="00AB5CF8"/>
    <w:rsid w:val="00AB5FCC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1D96"/>
    <w:rsid w:val="00AC2610"/>
    <w:rsid w:val="00AC2BF5"/>
    <w:rsid w:val="00AC2E7F"/>
    <w:rsid w:val="00AC2F77"/>
    <w:rsid w:val="00AC44CA"/>
    <w:rsid w:val="00AC4DFB"/>
    <w:rsid w:val="00AC58A2"/>
    <w:rsid w:val="00AC5EF0"/>
    <w:rsid w:val="00AC6F03"/>
    <w:rsid w:val="00AC776D"/>
    <w:rsid w:val="00AC7D83"/>
    <w:rsid w:val="00AD0507"/>
    <w:rsid w:val="00AD098E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505D"/>
    <w:rsid w:val="00AD509C"/>
    <w:rsid w:val="00AD660A"/>
    <w:rsid w:val="00AD6AB6"/>
    <w:rsid w:val="00AD711B"/>
    <w:rsid w:val="00AD7519"/>
    <w:rsid w:val="00AE01E7"/>
    <w:rsid w:val="00AE0744"/>
    <w:rsid w:val="00AE1154"/>
    <w:rsid w:val="00AE1512"/>
    <w:rsid w:val="00AE1A1B"/>
    <w:rsid w:val="00AE1D39"/>
    <w:rsid w:val="00AE20AB"/>
    <w:rsid w:val="00AE3792"/>
    <w:rsid w:val="00AE395B"/>
    <w:rsid w:val="00AE3976"/>
    <w:rsid w:val="00AE3EB6"/>
    <w:rsid w:val="00AE4AFB"/>
    <w:rsid w:val="00AE4DF9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D6A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449"/>
    <w:rsid w:val="00B21B72"/>
    <w:rsid w:val="00B21B8B"/>
    <w:rsid w:val="00B21DE5"/>
    <w:rsid w:val="00B222CD"/>
    <w:rsid w:val="00B22868"/>
    <w:rsid w:val="00B238EB"/>
    <w:rsid w:val="00B23F6E"/>
    <w:rsid w:val="00B24374"/>
    <w:rsid w:val="00B24C34"/>
    <w:rsid w:val="00B2565D"/>
    <w:rsid w:val="00B25AC3"/>
    <w:rsid w:val="00B25F75"/>
    <w:rsid w:val="00B2616E"/>
    <w:rsid w:val="00B26381"/>
    <w:rsid w:val="00B26686"/>
    <w:rsid w:val="00B27120"/>
    <w:rsid w:val="00B2757A"/>
    <w:rsid w:val="00B27839"/>
    <w:rsid w:val="00B3042A"/>
    <w:rsid w:val="00B30CCF"/>
    <w:rsid w:val="00B3110A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731"/>
    <w:rsid w:val="00B42188"/>
    <w:rsid w:val="00B4250F"/>
    <w:rsid w:val="00B42E5F"/>
    <w:rsid w:val="00B42F5D"/>
    <w:rsid w:val="00B43037"/>
    <w:rsid w:val="00B43588"/>
    <w:rsid w:val="00B43696"/>
    <w:rsid w:val="00B44F6A"/>
    <w:rsid w:val="00B451A8"/>
    <w:rsid w:val="00B45B72"/>
    <w:rsid w:val="00B467C8"/>
    <w:rsid w:val="00B46D4B"/>
    <w:rsid w:val="00B4788D"/>
    <w:rsid w:val="00B47FDA"/>
    <w:rsid w:val="00B503B1"/>
    <w:rsid w:val="00B507A5"/>
    <w:rsid w:val="00B51733"/>
    <w:rsid w:val="00B5188D"/>
    <w:rsid w:val="00B51C2B"/>
    <w:rsid w:val="00B523D5"/>
    <w:rsid w:val="00B52B89"/>
    <w:rsid w:val="00B53BF6"/>
    <w:rsid w:val="00B53D81"/>
    <w:rsid w:val="00B53F75"/>
    <w:rsid w:val="00B54379"/>
    <w:rsid w:val="00B54A1C"/>
    <w:rsid w:val="00B54B35"/>
    <w:rsid w:val="00B553AC"/>
    <w:rsid w:val="00B5561A"/>
    <w:rsid w:val="00B55BA4"/>
    <w:rsid w:val="00B5694B"/>
    <w:rsid w:val="00B56DF5"/>
    <w:rsid w:val="00B606CC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5A7"/>
    <w:rsid w:val="00B64940"/>
    <w:rsid w:val="00B64AAB"/>
    <w:rsid w:val="00B64FFC"/>
    <w:rsid w:val="00B655B6"/>
    <w:rsid w:val="00B65F70"/>
    <w:rsid w:val="00B662CA"/>
    <w:rsid w:val="00B66471"/>
    <w:rsid w:val="00B66DA7"/>
    <w:rsid w:val="00B672DF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5009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0E31"/>
    <w:rsid w:val="00B81933"/>
    <w:rsid w:val="00B81C01"/>
    <w:rsid w:val="00B8210B"/>
    <w:rsid w:val="00B82185"/>
    <w:rsid w:val="00B82816"/>
    <w:rsid w:val="00B837B8"/>
    <w:rsid w:val="00B83D64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8E0"/>
    <w:rsid w:val="00B939B9"/>
    <w:rsid w:val="00B94D56"/>
    <w:rsid w:val="00B94D78"/>
    <w:rsid w:val="00B95B08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D70"/>
    <w:rsid w:val="00BA6579"/>
    <w:rsid w:val="00BA69EA"/>
    <w:rsid w:val="00BA6D96"/>
    <w:rsid w:val="00BA6E57"/>
    <w:rsid w:val="00BA6ED7"/>
    <w:rsid w:val="00BA6F31"/>
    <w:rsid w:val="00BA7C76"/>
    <w:rsid w:val="00BB0328"/>
    <w:rsid w:val="00BB0C36"/>
    <w:rsid w:val="00BB0D88"/>
    <w:rsid w:val="00BB1E1C"/>
    <w:rsid w:val="00BB1FA4"/>
    <w:rsid w:val="00BB2242"/>
    <w:rsid w:val="00BB27CB"/>
    <w:rsid w:val="00BB3023"/>
    <w:rsid w:val="00BB343B"/>
    <w:rsid w:val="00BB4A75"/>
    <w:rsid w:val="00BB5629"/>
    <w:rsid w:val="00BB5DE6"/>
    <w:rsid w:val="00BB5EF2"/>
    <w:rsid w:val="00BB6AB6"/>
    <w:rsid w:val="00BB6B11"/>
    <w:rsid w:val="00BB797D"/>
    <w:rsid w:val="00BC05F2"/>
    <w:rsid w:val="00BC07B0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54F"/>
    <w:rsid w:val="00BC568B"/>
    <w:rsid w:val="00BC5D39"/>
    <w:rsid w:val="00BC7360"/>
    <w:rsid w:val="00BC7E2F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10E"/>
    <w:rsid w:val="00BD42E3"/>
    <w:rsid w:val="00BD4378"/>
    <w:rsid w:val="00BD4731"/>
    <w:rsid w:val="00BD4BE6"/>
    <w:rsid w:val="00BD5679"/>
    <w:rsid w:val="00BD56C5"/>
    <w:rsid w:val="00BD5C87"/>
    <w:rsid w:val="00BD5EA2"/>
    <w:rsid w:val="00BD65C6"/>
    <w:rsid w:val="00BD704D"/>
    <w:rsid w:val="00BD7B03"/>
    <w:rsid w:val="00BD7FDD"/>
    <w:rsid w:val="00BE0681"/>
    <w:rsid w:val="00BE0FF4"/>
    <w:rsid w:val="00BE204B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75C8"/>
    <w:rsid w:val="00C101F6"/>
    <w:rsid w:val="00C10F16"/>
    <w:rsid w:val="00C114F8"/>
    <w:rsid w:val="00C11D3D"/>
    <w:rsid w:val="00C11D80"/>
    <w:rsid w:val="00C137F6"/>
    <w:rsid w:val="00C13918"/>
    <w:rsid w:val="00C1394A"/>
    <w:rsid w:val="00C13F58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F75"/>
    <w:rsid w:val="00C3332C"/>
    <w:rsid w:val="00C335F5"/>
    <w:rsid w:val="00C35BC5"/>
    <w:rsid w:val="00C35BD6"/>
    <w:rsid w:val="00C35DE3"/>
    <w:rsid w:val="00C35E65"/>
    <w:rsid w:val="00C36327"/>
    <w:rsid w:val="00C37487"/>
    <w:rsid w:val="00C3765C"/>
    <w:rsid w:val="00C406C6"/>
    <w:rsid w:val="00C41506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16AB"/>
    <w:rsid w:val="00C522DE"/>
    <w:rsid w:val="00C523B6"/>
    <w:rsid w:val="00C5263E"/>
    <w:rsid w:val="00C526B5"/>
    <w:rsid w:val="00C5279C"/>
    <w:rsid w:val="00C528AA"/>
    <w:rsid w:val="00C52979"/>
    <w:rsid w:val="00C52A89"/>
    <w:rsid w:val="00C52B72"/>
    <w:rsid w:val="00C540AD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61DAA"/>
    <w:rsid w:val="00C61E8A"/>
    <w:rsid w:val="00C6269E"/>
    <w:rsid w:val="00C6295B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172A"/>
    <w:rsid w:val="00C9207A"/>
    <w:rsid w:val="00C92390"/>
    <w:rsid w:val="00C924D1"/>
    <w:rsid w:val="00C929FD"/>
    <w:rsid w:val="00C93657"/>
    <w:rsid w:val="00C93B3C"/>
    <w:rsid w:val="00C93F27"/>
    <w:rsid w:val="00C93FEA"/>
    <w:rsid w:val="00C94E9D"/>
    <w:rsid w:val="00C94EA8"/>
    <w:rsid w:val="00C95161"/>
    <w:rsid w:val="00C95736"/>
    <w:rsid w:val="00C95EAB"/>
    <w:rsid w:val="00C96CF6"/>
    <w:rsid w:val="00C96E49"/>
    <w:rsid w:val="00C97E34"/>
    <w:rsid w:val="00CA0155"/>
    <w:rsid w:val="00CA033A"/>
    <w:rsid w:val="00CA0A30"/>
    <w:rsid w:val="00CA0AD4"/>
    <w:rsid w:val="00CA0FD6"/>
    <w:rsid w:val="00CA16C1"/>
    <w:rsid w:val="00CA1B32"/>
    <w:rsid w:val="00CA2797"/>
    <w:rsid w:val="00CA29AC"/>
    <w:rsid w:val="00CA2BD1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25"/>
    <w:rsid w:val="00CA7F68"/>
    <w:rsid w:val="00CB033A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36E7"/>
    <w:rsid w:val="00CB4302"/>
    <w:rsid w:val="00CB47AB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7EB"/>
    <w:rsid w:val="00CC28D6"/>
    <w:rsid w:val="00CC3359"/>
    <w:rsid w:val="00CC3786"/>
    <w:rsid w:val="00CC3C30"/>
    <w:rsid w:val="00CC3E6A"/>
    <w:rsid w:val="00CC43CC"/>
    <w:rsid w:val="00CC50C5"/>
    <w:rsid w:val="00CC5447"/>
    <w:rsid w:val="00CC56DF"/>
    <w:rsid w:val="00CC59C9"/>
    <w:rsid w:val="00CC5B33"/>
    <w:rsid w:val="00CC637B"/>
    <w:rsid w:val="00CC70FC"/>
    <w:rsid w:val="00CC799D"/>
    <w:rsid w:val="00CD0124"/>
    <w:rsid w:val="00CD1361"/>
    <w:rsid w:val="00CD1EAB"/>
    <w:rsid w:val="00CD2E32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866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195E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ABF"/>
    <w:rsid w:val="00D03795"/>
    <w:rsid w:val="00D03895"/>
    <w:rsid w:val="00D04B26"/>
    <w:rsid w:val="00D04C3A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3EF8"/>
    <w:rsid w:val="00D142CA"/>
    <w:rsid w:val="00D148AC"/>
    <w:rsid w:val="00D1520B"/>
    <w:rsid w:val="00D164AD"/>
    <w:rsid w:val="00D164E5"/>
    <w:rsid w:val="00D166ED"/>
    <w:rsid w:val="00D17D5A"/>
    <w:rsid w:val="00D17EE3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302AE"/>
    <w:rsid w:val="00D30C97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90D"/>
    <w:rsid w:val="00D4199E"/>
    <w:rsid w:val="00D41A82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57C"/>
    <w:rsid w:val="00D46CF1"/>
    <w:rsid w:val="00D47170"/>
    <w:rsid w:val="00D47F7B"/>
    <w:rsid w:val="00D50B8C"/>
    <w:rsid w:val="00D51F86"/>
    <w:rsid w:val="00D52865"/>
    <w:rsid w:val="00D52D00"/>
    <w:rsid w:val="00D53097"/>
    <w:rsid w:val="00D53486"/>
    <w:rsid w:val="00D53631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E0A"/>
    <w:rsid w:val="00D61F1F"/>
    <w:rsid w:val="00D62363"/>
    <w:rsid w:val="00D6282C"/>
    <w:rsid w:val="00D62B1B"/>
    <w:rsid w:val="00D62E84"/>
    <w:rsid w:val="00D62FFA"/>
    <w:rsid w:val="00D63A26"/>
    <w:rsid w:val="00D63CA7"/>
    <w:rsid w:val="00D64318"/>
    <w:rsid w:val="00D64542"/>
    <w:rsid w:val="00D64821"/>
    <w:rsid w:val="00D65DC7"/>
    <w:rsid w:val="00D65E86"/>
    <w:rsid w:val="00D663AD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216"/>
    <w:rsid w:val="00D73311"/>
    <w:rsid w:val="00D7353A"/>
    <w:rsid w:val="00D73DD0"/>
    <w:rsid w:val="00D741A7"/>
    <w:rsid w:val="00D7475F"/>
    <w:rsid w:val="00D749D6"/>
    <w:rsid w:val="00D74CD6"/>
    <w:rsid w:val="00D74F94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2567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15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607A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273A"/>
    <w:rsid w:val="00DD2CC2"/>
    <w:rsid w:val="00DD2EE5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664E"/>
    <w:rsid w:val="00DD66F1"/>
    <w:rsid w:val="00DD75E8"/>
    <w:rsid w:val="00DE06D6"/>
    <w:rsid w:val="00DE0813"/>
    <w:rsid w:val="00DE1482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609B"/>
    <w:rsid w:val="00DE6423"/>
    <w:rsid w:val="00DE68AD"/>
    <w:rsid w:val="00DE6A27"/>
    <w:rsid w:val="00DE78A0"/>
    <w:rsid w:val="00DE793B"/>
    <w:rsid w:val="00DE7C5E"/>
    <w:rsid w:val="00DF0521"/>
    <w:rsid w:val="00DF0EC6"/>
    <w:rsid w:val="00DF126A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0D68"/>
    <w:rsid w:val="00E0123F"/>
    <w:rsid w:val="00E013B7"/>
    <w:rsid w:val="00E013F2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B0D"/>
    <w:rsid w:val="00E10D83"/>
    <w:rsid w:val="00E11357"/>
    <w:rsid w:val="00E1189D"/>
    <w:rsid w:val="00E118FB"/>
    <w:rsid w:val="00E12779"/>
    <w:rsid w:val="00E13EB6"/>
    <w:rsid w:val="00E1429E"/>
    <w:rsid w:val="00E14E68"/>
    <w:rsid w:val="00E14FC4"/>
    <w:rsid w:val="00E14FD2"/>
    <w:rsid w:val="00E15AB1"/>
    <w:rsid w:val="00E17E51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78E6"/>
    <w:rsid w:val="00E3015E"/>
    <w:rsid w:val="00E302ED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2131"/>
    <w:rsid w:val="00E42470"/>
    <w:rsid w:val="00E4321B"/>
    <w:rsid w:val="00E433C2"/>
    <w:rsid w:val="00E4377D"/>
    <w:rsid w:val="00E43EED"/>
    <w:rsid w:val="00E4404B"/>
    <w:rsid w:val="00E4428A"/>
    <w:rsid w:val="00E443A4"/>
    <w:rsid w:val="00E443C3"/>
    <w:rsid w:val="00E445CB"/>
    <w:rsid w:val="00E44870"/>
    <w:rsid w:val="00E458DA"/>
    <w:rsid w:val="00E46386"/>
    <w:rsid w:val="00E46E0A"/>
    <w:rsid w:val="00E46E12"/>
    <w:rsid w:val="00E47D59"/>
    <w:rsid w:val="00E5011B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2D1"/>
    <w:rsid w:val="00E53302"/>
    <w:rsid w:val="00E5363A"/>
    <w:rsid w:val="00E53712"/>
    <w:rsid w:val="00E54691"/>
    <w:rsid w:val="00E54764"/>
    <w:rsid w:val="00E54C00"/>
    <w:rsid w:val="00E54C45"/>
    <w:rsid w:val="00E54C68"/>
    <w:rsid w:val="00E54D8E"/>
    <w:rsid w:val="00E551C2"/>
    <w:rsid w:val="00E553D0"/>
    <w:rsid w:val="00E55DD0"/>
    <w:rsid w:val="00E563FB"/>
    <w:rsid w:val="00E569F3"/>
    <w:rsid w:val="00E56A88"/>
    <w:rsid w:val="00E56F90"/>
    <w:rsid w:val="00E56FE3"/>
    <w:rsid w:val="00E57005"/>
    <w:rsid w:val="00E576E4"/>
    <w:rsid w:val="00E57AC2"/>
    <w:rsid w:val="00E57E7D"/>
    <w:rsid w:val="00E57FDD"/>
    <w:rsid w:val="00E6031B"/>
    <w:rsid w:val="00E60EB6"/>
    <w:rsid w:val="00E61FA5"/>
    <w:rsid w:val="00E64218"/>
    <w:rsid w:val="00E65682"/>
    <w:rsid w:val="00E65CE0"/>
    <w:rsid w:val="00E662AB"/>
    <w:rsid w:val="00E666A2"/>
    <w:rsid w:val="00E672D3"/>
    <w:rsid w:val="00E677E8"/>
    <w:rsid w:val="00E6799F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3E2"/>
    <w:rsid w:val="00E774E5"/>
    <w:rsid w:val="00E77756"/>
    <w:rsid w:val="00E777C6"/>
    <w:rsid w:val="00E779A7"/>
    <w:rsid w:val="00E779B2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58F"/>
    <w:rsid w:val="00E84804"/>
    <w:rsid w:val="00E85265"/>
    <w:rsid w:val="00E86AC3"/>
    <w:rsid w:val="00E878F7"/>
    <w:rsid w:val="00E87B6D"/>
    <w:rsid w:val="00E87D73"/>
    <w:rsid w:val="00E900CE"/>
    <w:rsid w:val="00E907BD"/>
    <w:rsid w:val="00E90C14"/>
    <w:rsid w:val="00E90C80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356"/>
    <w:rsid w:val="00E934C8"/>
    <w:rsid w:val="00E939DF"/>
    <w:rsid w:val="00E9419F"/>
    <w:rsid w:val="00E958EB"/>
    <w:rsid w:val="00E95DA2"/>
    <w:rsid w:val="00E95F0A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4B5A"/>
    <w:rsid w:val="00EB4B61"/>
    <w:rsid w:val="00EB5430"/>
    <w:rsid w:val="00EB5F56"/>
    <w:rsid w:val="00EB6A9A"/>
    <w:rsid w:val="00EB6B64"/>
    <w:rsid w:val="00EB7B98"/>
    <w:rsid w:val="00EB7F79"/>
    <w:rsid w:val="00EC0963"/>
    <w:rsid w:val="00EC1122"/>
    <w:rsid w:val="00EC12E0"/>
    <w:rsid w:val="00EC2A9B"/>
    <w:rsid w:val="00EC3EC0"/>
    <w:rsid w:val="00EC3F82"/>
    <w:rsid w:val="00EC3FFD"/>
    <w:rsid w:val="00EC4272"/>
    <w:rsid w:val="00EC4490"/>
    <w:rsid w:val="00EC4D4C"/>
    <w:rsid w:val="00EC545A"/>
    <w:rsid w:val="00EC55DC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48E9"/>
    <w:rsid w:val="00ED4F50"/>
    <w:rsid w:val="00ED57E6"/>
    <w:rsid w:val="00ED5B7B"/>
    <w:rsid w:val="00ED6655"/>
    <w:rsid w:val="00ED67F5"/>
    <w:rsid w:val="00ED6ADA"/>
    <w:rsid w:val="00ED719C"/>
    <w:rsid w:val="00ED78AC"/>
    <w:rsid w:val="00ED790D"/>
    <w:rsid w:val="00EE0100"/>
    <w:rsid w:val="00EE0506"/>
    <w:rsid w:val="00EE0ABD"/>
    <w:rsid w:val="00EE0BD5"/>
    <w:rsid w:val="00EE2026"/>
    <w:rsid w:val="00EE294F"/>
    <w:rsid w:val="00EE3227"/>
    <w:rsid w:val="00EE3AD1"/>
    <w:rsid w:val="00EE3B1C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12B8"/>
    <w:rsid w:val="00EF17EF"/>
    <w:rsid w:val="00EF1807"/>
    <w:rsid w:val="00EF1A26"/>
    <w:rsid w:val="00EF1FA1"/>
    <w:rsid w:val="00EF4C99"/>
    <w:rsid w:val="00EF4FC1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55B6"/>
    <w:rsid w:val="00F05FC5"/>
    <w:rsid w:val="00F06028"/>
    <w:rsid w:val="00F066B1"/>
    <w:rsid w:val="00F06AC1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46D1"/>
    <w:rsid w:val="00F152B4"/>
    <w:rsid w:val="00F15BF8"/>
    <w:rsid w:val="00F164BD"/>
    <w:rsid w:val="00F16580"/>
    <w:rsid w:val="00F1665C"/>
    <w:rsid w:val="00F166EE"/>
    <w:rsid w:val="00F16CBB"/>
    <w:rsid w:val="00F17A12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93F"/>
    <w:rsid w:val="00F2350C"/>
    <w:rsid w:val="00F2424A"/>
    <w:rsid w:val="00F24AB2"/>
    <w:rsid w:val="00F25351"/>
    <w:rsid w:val="00F2586C"/>
    <w:rsid w:val="00F25EFC"/>
    <w:rsid w:val="00F263E9"/>
    <w:rsid w:val="00F26724"/>
    <w:rsid w:val="00F272D8"/>
    <w:rsid w:val="00F2785D"/>
    <w:rsid w:val="00F27ADC"/>
    <w:rsid w:val="00F30D44"/>
    <w:rsid w:val="00F30D6C"/>
    <w:rsid w:val="00F32014"/>
    <w:rsid w:val="00F320C2"/>
    <w:rsid w:val="00F32E44"/>
    <w:rsid w:val="00F32E65"/>
    <w:rsid w:val="00F33BD7"/>
    <w:rsid w:val="00F33D99"/>
    <w:rsid w:val="00F34359"/>
    <w:rsid w:val="00F34A00"/>
    <w:rsid w:val="00F34A44"/>
    <w:rsid w:val="00F34A9C"/>
    <w:rsid w:val="00F35010"/>
    <w:rsid w:val="00F35B9E"/>
    <w:rsid w:val="00F35BC3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7EB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5150"/>
    <w:rsid w:val="00F55310"/>
    <w:rsid w:val="00F56461"/>
    <w:rsid w:val="00F56DCF"/>
    <w:rsid w:val="00F571A2"/>
    <w:rsid w:val="00F57BF2"/>
    <w:rsid w:val="00F57C6B"/>
    <w:rsid w:val="00F57EE2"/>
    <w:rsid w:val="00F60A31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96B"/>
    <w:rsid w:val="00F66A56"/>
    <w:rsid w:val="00F67BFE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42F"/>
    <w:rsid w:val="00F759A9"/>
    <w:rsid w:val="00F766A9"/>
    <w:rsid w:val="00F76B78"/>
    <w:rsid w:val="00F76EA0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9B2"/>
    <w:rsid w:val="00F84061"/>
    <w:rsid w:val="00F843D1"/>
    <w:rsid w:val="00F84573"/>
    <w:rsid w:val="00F84B49"/>
    <w:rsid w:val="00F85D9A"/>
    <w:rsid w:val="00F86D20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DFE"/>
    <w:rsid w:val="00F95224"/>
    <w:rsid w:val="00F955BA"/>
    <w:rsid w:val="00F9566E"/>
    <w:rsid w:val="00F95785"/>
    <w:rsid w:val="00F96004"/>
    <w:rsid w:val="00F96E9A"/>
    <w:rsid w:val="00F97885"/>
    <w:rsid w:val="00F979EA"/>
    <w:rsid w:val="00F97DEA"/>
    <w:rsid w:val="00FA024C"/>
    <w:rsid w:val="00FA0EBF"/>
    <w:rsid w:val="00FA180D"/>
    <w:rsid w:val="00FA1CBB"/>
    <w:rsid w:val="00FA1D7B"/>
    <w:rsid w:val="00FA1EFC"/>
    <w:rsid w:val="00FA2032"/>
    <w:rsid w:val="00FA27E5"/>
    <w:rsid w:val="00FA28E6"/>
    <w:rsid w:val="00FA308D"/>
    <w:rsid w:val="00FA3A7B"/>
    <w:rsid w:val="00FA41E8"/>
    <w:rsid w:val="00FA4200"/>
    <w:rsid w:val="00FA46D1"/>
    <w:rsid w:val="00FA546B"/>
    <w:rsid w:val="00FA5942"/>
    <w:rsid w:val="00FA5F27"/>
    <w:rsid w:val="00FA6B64"/>
    <w:rsid w:val="00FA78D3"/>
    <w:rsid w:val="00FA7B11"/>
    <w:rsid w:val="00FB00EE"/>
    <w:rsid w:val="00FB0197"/>
    <w:rsid w:val="00FB042D"/>
    <w:rsid w:val="00FB0826"/>
    <w:rsid w:val="00FB0B6A"/>
    <w:rsid w:val="00FB15D6"/>
    <w:rsid w:val="00FB1CCB"/>
    <w:rsid w:val="00FB1E41"/>
    <w:rsid w:val="00FB227A"/>
    <w:rsid w:val="00FB239A"/>
    <w:rsid w:val="00FB2727"/>
    <w:rsid w:val="00FB33C2"/>
    <w:rsid w:val="00FB34BF"/>
    <w:rsid w:val="00FB353A"/>
    <w:rsid w:val="00FB3935"/>
    <w:rsid w:val="00FB3C6B"/>
    <w:rsid w:val="00FB440B"/>
    <w:rsid w:val="00FB45C7"/>
    <w:rsid w:val="00FB4F69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C0313"/>
    <w:rsid w:val="00FC0320"/>
    <w:rsid w:val="00FC0DDF"/>
    <w:rsid w:val="00FC0DE5"/>
    <w:rsid w:val="00FC0E5D"/>
    <w:rsid w:val="00FC1864"/>
    <w:rsid w:val="00FC1F6E"/>
    <w:rsid w:val="00FC2170"/>
    <w:rsid w:val="00FC219B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2607"/>
    <w:rsid w:val="00FD2F24"/>
    <w:rsid w:val="00FD3052"/>
    <w:rsid w:val="00FD4945"/>
    <w:rsid w:val="00FD4B6F"/>
    <w:rsid w:val="00FD4C2B"/>
    <w:rsid w:val="00FD5015"/>
    <w:rsid w:val="00FD56AF"/>
    <w:rsid w:val="00FD645C"/>
    <w:rsid w:val="00FD64C8"/>
    <w:rsid w:val="00FD6508"/>
    <w:rsid w:val="00FE09DF"/>
    <w:rsid w:val="00FE0A29"/>
    <w:rsid w:val="00FE16DF"/>
    <w:rsid w:val="00FE215F"/>
    <w:rsid w:val="00FE228A"/>
    <w:rsid w:val="00FE26FC"/>
    <w:rsid w:val="00FE3015"/>
    <w:rsid w:val="00FE3127"/>
    <w:rsid w:val="00FE3819"/>
    <w:rsid w:val="00FE400B"/>
    <w:rsid w:val="00FE48AE"/>
    <w:rsid w:val="00FE4D6D"/>
    <w:rsid w:val="00FE53A9"/>
    <w:rsid w:val="00FE594D"/>
    <w:rsid w:val="00FE599D"/>
    <w:rsid w:val="00FE5F38"/>
    <w:rsid w:val="00FE68EF"/>
    <w:rsid w:val="00FE7436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4AA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4C20D-6CFB-44B4-9622-CF42F3F4D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198</Words>
  <Characters>1130</Characters>
  <Application>Microsoft Office Word</Application>
  <DocSecurity>0</DocSecurity>
  <Lines>9</Lines>
  <Paragraphs>2</Paragraphs>
  <ScaleCrop>false</ScaleCrop>
  <Company>HOME</Company>
  <LinksUpToDate>false</LinksUpToDate>
  <CharactersWithSpaces>1326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2024-11-01T07:43:00Z</dcterms:created>
  <dcterms:modified xsi:type="dcterms:W3CDTF">2024-11-01T07:43:00Z</dcterms:modified>
</cp:coreProperties>
</file>