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FDE" w:rsidRDefault="00BB6B11" w:rsidP="000F4D7F">
      <w:pPr>
        <w:pStyle w:val="a9"/>
        <w:ind w:leftChars="-50" w:left="-142" w:rightChars="-49" w:right="-139"/>
      </w:pPr>
      <w:bookmarkStart w:id="0" w:name="_GoBack"/>
      <w:bookmarkEnd w:id="0"/>
      <w:r w:rsidRPr="00BB6B11">
        <w:rPr>
          <w:rFonts w:hint="eastAsia"/>
        </w:rPr>
        <w:t>文化發展基金</w:t>
      </w:r>
      <w:r w:rsidR="00F62FDE" w:rsidRPr="00F62FDE">
        <w:rPr>
          <w:rFonts w:hint="eastAsia"/>
        </w:rPr>
        <w:t>114</w:t>
      </w:r>
      <w:r w:rsidR="005238EF">
        <w:rPr>
          <w:rFonts w:hint="eastAsia"/>
        </w:rPr>
        <w:t>年度</w:t>
      </w:r>
      <w:r w:rsidR="00F62FDE" w:rsidRPr="00F62FDE">
        <w:rPr>
          <w:rFonts w:hint="eastAsia"/>
        </w:rPr>
        <w:t>預算評估報告目錄</w:t>
      </w:r>
    </w:p>
    <w:p w:rsidR="00A24626" w:rsidRPr="00B62E3A" w:rsidRDefault="0030683C" w:rsidP="00F62FDE">
      <w:pPr>
        <w:pStyle w:val="a9"/>
        <w:ind w:leftChars="-50" w:left="-142" w:rightChars="-49" w:right="-139"/>
        <w:jc w:val="right"/>
      </w:pPr>
      <w:r w:rsidRPr="00B62E3A">
        <w:rPr>
          <w:rFonts w:hint="eastAsia"/>
          <w:sz w:val="24"/>
          <w:szCs w:val="24"/>
        </w:rPr>
        <w:t>頁次</w:t>
      </w:r>
    </w:p>
    <w:p w:rsidR="008A60E7" w:rsidRDefault="00A77F2C">
      <w:pPr>
        <w:pStyle w:val="22"/>
        <w:rPr>
          <w:rFonts w:asciiTheme="minorHAnsi" w:eastAsiaTheme="minorEastAsia" w:hAnsiTheme="minorHAnsi" w:cstheme="minorBidi"/>
          <w:noProof/>
          <w:snapToGrid/>
          <w:szCs w:val="22"/>
        </w:rPr>
      </w:pPr>
      <w:r w:rsidRPr="00B62E3A">
        <w:fldChar w:fldCharType="begin"/>
      </w:r>
      <w:r w:rsidRPr="00B62E3A">
        <w:instrText xml:space="preserve"> TOC \o "1-2" \h \z \t "第二層(14號字),2,第一層(14號字),1" </w:instrText>
      </w:r>
      <w:r w:rsidRPr="00B62E3A">
        <w:fldChar w:fldCharType="separate"/>
      </w:r>
      <w:hyperlink w:anchor="_Toc180503083" w:history="1">
        <w:r w:rsidR="008A60E7" w:rsidRPr="00891867">
          <w:rPr>
            <w:rStyle w:val="af6"/>
            <w:rFonts w:hint="eastAsia"/>
            <w:noProof/>
          </w:rPr>
          <w:t>一、鑑於社宅藝享計畫之社會住宅陸續興建中，允宜視該計畫繳入文化發展基金數額及社會住宅完工進度，審慎規劃基金來源及用途，以維基金財務健全</w:t>
        </w:r>
        <w:r w:rsidR="008A60E7">
          <w:rPr>
            <w:noProof/>
            <w:webHidden/>
          </w:rPr>
          <w:tab/>
        </w:r>
        <w:r w:rsidR="008A60E7">
          <w:rPr>
            <w:noProof/>
            <w:webHidden/>
          </w:rPr>
          <w:fldChar w:fldCharType="begin"/>
        </w:r>
        <w:r w:rsidR="008A60E7">
          <w:rPr>
            <w:noProof/>
            <w:webHidden/>
          </w:rPr>
          <w:instrText xml:space="preserve"> PAGEREF _Toc180503083 \h </w:instrText>
        </w:r>
        <w:r w:rsidR="008A60E7">
          <w:rPr>
            <w:noProof/>
            <w:webHidden/>
          </w:rPr>
        </w:r>
        <w:r w:rsidR="008A60E7">
          <w:rPr>
            <w:noProof/>
            <w:webHidden/>
          </w:rPr>
          <w:fldChar w:fldCharType="separate"/>
        </w:r>
        <w:r w:rsidR="008A60E7">
          <w:rPr>
            <w:noProof/>
            <w:webHidden/>
          </w:rPr>
          <w:t>1</w:t>
        </w:r>
        <w:r w:rsidR="008A60E7">
          <w:rPr>
            <w:noProof/>
            <w:webHidden/>
          </w:rPr>
          <w:fldChar w:fldCharType="end"/>
        </w:r>
      </w:hyperlink>
    </w:p>
    <w:p w:rsidR="008A60E7" w:rsidRDefault="002D2063">
      <w:pPr>
        <w:pStyle w:val="22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80503084" w:history="1">
        <w:r w:rsidR="008A60E7" w:rsidRPr="00891867">
          <w:rPr>
            <w:rStyle w:val="af6"/>
            <w:rFonts w:hint="eastAsia"/>
            <w:noProof/>
          </w:rPr>
          <w:t>二、文化發展基金於</w:t>
        </w:r>
        <w:r w:rsidR="008A60E7" w:rsidRPr="00891867">
          <w:rPr>
            <w:rStyle w:val="af6"/>
            <w:noProof/>
          </w:rPr>
          <w:t>112</w:t>
        </w:r>
        <w:r w:rsidR="008A60E7" w:rsidRPr="00891867">
          <w:rPr>
            <w:rStyle w:val="af6"/>
            <w:rFonts w:hint="eastAsia"/>
            <w:noProof/>
          </w:rPr>
          <w:t>年</w:t>
        </w:r>
        <w:r w:rsidR="008A60E7" w:rsidRPr="00891867">
          <w:rPr>
            <w:rStyle w:val="af6"/>
            <w:noProof/>
          </w:rPr>
          <w:t>11</w:t>
        </w:r>
        <w:r w:rsidR="008A60E7" w:rsidRPr="00891867">
          <w:rPr>
            <w:rStyle w:val="af6"/>
            <w:rFonts w:hint="eastAsia"/>
            <w:noProof/>
          </w:rPr>
          <w:t>月始核定購藏作業要點，且自</w:t>
        </w:r>
        <w:r w:rsidR="008A60E7" w:rsidRPr="00891867">
          <w:rPr>
            <w:rStyle w:val="af6"/>
            <w:noProof/>
          </w:rPr>
          <w:t>112</w:t>
        </w:r>
        <w:r w:rsidR="008A60E7" w:rsidRPr="00891867">
          <w:rPr>
            <w:rStyle w:val="af6"/>
            <w:rFonts w:hint="eastAsia"/>
            <w:noProof/>
          </w:rPr>
          <w:t>年成立迄</w:t>
        </w:r>
        <w:r w:rsidR="008A60E7" w:rsidRPr="00891867">
          <w:rPr>
            <w:rStyle w:val="af6"/>
            <w:noProof/>
          </w:rPr>
          <w:t>113</w:t>
        </w:r>
        <w:r w:rsidR="008A60E7" w:rsidRPr="00891867">
          <w:rPr>
            <w:rStyle w:val="af6"/>
            <w:rFonts w:hint="eastAsia"/>
            <w:noProof/>
          </w:rPr>
          <w:t>年</w:t>
        </w:r>
        <w:r w:rsidR="008A60E7" w:rsidRPr="00891867">
          <w:rPr>
            <w:rStyle w:val="af6"/>
            <w:noProof/>
          </w:rPr>
          <w:t>8</w:t>
        </w:r>
        <w:r w:rsidR="008A60E7" w:rsidRPr="00891867">
          <w:rPr>
            <w:rStyle w:val="af6"/>
            <w:rFonts w:hint="eastAsia"/>
            <w:noProof/>
          </w:rPr>
          <w:t>月底購藏經費預算執行率欠佳，允宜妥編購藏預算並強化執行效能</w:t>
        </w:r>
        <w:r w:rsidR="008A60E7">
          <w:rPr>
            <w:noProof/>
            <w:webHidden/>
          </w:rPr>
          <w:tab/>
        </w:r>
        <w:r w:rsidR="008A60E7">
          <w:rPr>
            <w:noProof/>
            <w:webHidden/>
          </w:rPr>
          <w:fldChar w:fldCharType="begin"/>
        </w:r>
        <w:r w:rsidR="008A60E7">
          <w:rPr>
            <w:noProof/>
            <w:webHidden/>
          </w:rPr>
          <w:instrText xml:space="preserve"> PAGEREF _Toc180503084 \h </w:instrText>
        </w:r>
        <w:r w:rsidR="008A60E7">
          <w:rPr>
            <w:noProof/>
            <w:webHidden/>
          </w:rPr>
        </w:r>
        <w:r w:rsidR="008A60E7">
          <w:rPr>
            <w:noProof/>
            <w:webHidden/>
          </w:rPr>
          <w:fldChar w:fldCharType="separate"/>
        </w:r>
        <w:r w:rsidR="008A60E7">
          <w:rPr>
            <w:noProof/>
            <w:webHidden/>
          </w:rPr>
          <w:t>3</w:t>
        </w:r>
        <w:r w:rsidR="008A60E7">
          <w:rPr>
            <w:noProof/>
            <w:webHidden/>
          </w:rPr>
          <w:fldChar w:fldCharType="end"/>
        </w:r>
      </w:hyperlink>
    </w:p>
    <w:p w:rsidR="008A60E7" w:rsidRDefault="002D2063">
      <w:pPr>
        <w:pStyle w:val="22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80503085" w:history="1">
        <w:r w:rsidR="008A60E7" w:rsidRPr="00891867">
          <w:rPr>
            <w:rStyle w:val="af6"/>
            <w:rFonts w:hint="eastAsia"/>
            <w:noProof/>
          </w:rPr>
          <w:t>三、為利基金決策與業務運作，允宜確實依文化發展基金收支保管及運用辦法規定定期召開會議</w:t>
        </w:r>
        <w:r w:rsidR="008A60E7">
          <w:rPr>
            <w:noProof/>
            <w:webHidden/>
          </w:rPr>
          <w:tab/>
        </w:r>
        <w:r w:rsidR="008A60E7">
          <w:rPr>
            <w:noProof/>
            <w:webHidden/>
          </w:rPr>
          <w:fldChar w:fldCharType="begin"/>
        </w:r>
        <w:r w:rsidR="008A60E7">
          <w:rPr>
            <w:noProof/>
            <w:webHidden/>
          </w:rPr>
          <w:instrText xml:space="preserve"> PAGEREF _Toc180503085 \h </w:instrText>
        </w:r>
        <w:r w:rsidR="008A60E7">
          <w:rPr>
            <w:noProof/>
            <w:webHidden/>
          </w:rPr>
        </w:r>
        <w:r w:rsidR="008A60E7">
          <w:rPr>
            <w:noProof/>
            <w:webHidden/>
          </w:rPr>
          <w:fldChar w:fldCharType="separate"/>
        </w:r>
        <w:r w:rsidR="008A60E7">
          <w:rPr>
            <w:noProof/>
            <w:webHidden/>
          </w:rPr>
          <w:t>4</w:t>
        </w:r>
        <w:r w:rsidR="008A60E7">
          <w:rPr>
            <w:noProof/>
            <w:webHidden/>
          </w:rPr>
          <w:fldChar w:fldCharType="end"/>
        </w:r>
      </w:hyperlink>
    </w:p>
    <w:p w:rsidR="00A77F2C" w:rsidRPr="007F5E1F" w:rsidRDefault="00A77F2C" w:rsidP="00A77F2C">
      <w:pPr>
        <w:pStyle w:val="11"/>
        <w:ind w:left="487" w:hanging="487"/>
        <w:rPr>
          <w:color w:val="0070C0"/>
        </w:rPr>
        <w:sectPr w:rsidR="00A77F2C" w:rsidRPr="007F5E1F" w:rsidSect="00C83CB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841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B62E3A">
        <w:fldChar w:fldCharType="end"/>
      </w:r>
    </w:p>
    <w:p w:rsidR="003B40CC" w:rsidRPr="000E5352" w:rsidRDefault="00BB6B11" w:rsidP="000E5352">
      <w:pPr>
        <w:pStyle w:val="a9"/>
      </w:pPr>
      <w:r>
        <w:rPr>
          <w:rFonts w:hint="eastAsia"/>
        </w:rPr>
        <w:lastRenderedPageBreak/>
        <w:t>文化</w:t>
      </w:r>
      <w:r w:rsidR="00677407">
        <w:rPr>
          <w:rFonts w:hint="eastAsia"/>
        </w:rPr>
        <w:t>發展基金</w:t>
      </w:r>
      <w:r w:rsidR="00F02DF2" w:rsidRPr="00F02DF2">
        <w:rPr>
          <w:rFonts w:hint="eastAsia"/>
        </w:rPr>
        <w:t>114</w:t>
      </w:r>
      <w:r w:rsidR="00677407">
        <w:rPr>
          <w:rFonts w:hint="eastAsia"/>
        </w:rPr>
        <w:t>年度預算評估報告</w:t>
      </w:r>
    </w:p>
    <w:p w:rsidR="00BB6B11" w:rsidRDefault="00BB6B11" w:rsidP="00BB6B11">
      <w:pPr>
        <w:pStyle w:val="a7"/>
        <w:ind w:firstLine="566"/>
      </w:pPr>
      <w:bookmarkStart w:id="1" w:name="_Toc110417727"/>
      <w:r>
        <w:rPr>
          <w:rFonts w:hint="eastAsia"/>
        </w:rPr>
        <w:t>文化發展基金自112年1月1日起依文化基本法第24條第2項</w:t>
      </w:r>
      <w:r w:rsidR="009E7A8D">
        <w:rPr>
          <w:rFonts w:hint="eastAsia"/>
        </w:rPr>
        <w:t>規定</w:t>
      </w:r>
      <w:r>
        <w:rPr>
          <w:rStyle w:val="af2"/>
        </w:rPr>
        <w:footnoteReference w:id="1"/>
      </w:r>
      <w:r>
        <w:rPr>
          <w:rFonts w:hint="eastAsia"/>
        </w:rPr>
        <w:t>正式設立運作，持續推展「辦理公共藝術相關計畫」、「傳統工藝、美術等購藏計畫」等</w:t>
      </w:r>
      <w:r w:rsidR="009E7A8D" w:rsidRPr="009E7A8D">
        <w:rPr>
          <w:rFonts w:hint="eastAsia"/>
        </w:rPr>
        <w:t>，以因應文化發展相關事務之需求</w:t>
      </w:r>
      <w:r>
        <w:rPr>
          <w:rStyle w:val="af2"/>
        </w:rPr>
        <w:footnoteReference w:id="2"/>
      </w:r>
      <w:r>
        <w:rPr>
          <w:rFonts w:hint="eastAsia"/>
        </w:rPr>
        <w:t>。</w:t>
      </w:r>
    </w:p>
    <w:p w:rsidR="00F02DF2" w:rsidRDefault="00BB6B11" w:rsidP="00BB6B11">
      <w:pPr>
        <w:pStyle w:val="a7"/>
        <w:ind w:firstLine="566"/>
      </w:pPr>
      <w:r>
        <w:rPr>
          <w:rFonts w:hint="eastAsia"/>
        </w:rPr>
        <w:t>文化發展基金114年度預算案編列基金來源3億561萬9千元，基金用途1億5,169萬2千元，基金來源與基金用途相抵後</w:t>
      </w:r>
      <w:r w:rsidR="00452CE9">
        <w:rPr>
          <w:rFonts w:hint="eastAsia"/>
        </w:rPr>
        <w:t>，</w:t>
      </w:r>
      <w:r>
        <w:rPr>
          <w:rFonts w:hint="eastAsia"/>
        </w:rPr>
        <w:t>賸餘1億5,392萬7千元，較113年度預算</w:t>
      </w:r>
      <w:r w:rsidRPr="00784FDE">
        <w:rPr>
          <w:rFonts w:hint="eastAsia"/>
          <w:color w:val="000000" w:themeColor="text1"/>
        </w:rPr>
        <w:t>案</w:t>
      </w:r>
      <w:r>
        <w:rPr>
          <w:rFonts w:hint="eastAsia"/>
        </w:rPr>
        <w:t>賸餘2,667萬8千元，增加1億2,724萬9千元（增幅476.98%）。謹就文化發展基金114年度預算案評估如下：</w:t>
      </w:r>
    </w:p>
    <w:p w:rsidR="00DD2EE5" w:rsidRDefault="00DD2EE5" w:rsidP="00DD2EE5">
      <w:pPr>
        <w:pStyle w:val="14"/>
        <w:ind w:left="567" w:hanging="567"/>
      </w:pPr>
      <w:bookmarkStart w:id="2" w:name="_Toc180503083"/>
      <w:r>
        <w:rPr>
          <w:rFonts w:hint="eastAsia"/>
        </w:rPr>
        <w:t>一、</w:t>
      </w:r>
      <w:r w:rsidR="00B645A7">
        <w:rPr>
          <w:rFonts w:hint="eastAsia"/>
        </w:rPr>
        <w:t>鑑於社宅藝享計畫之社會住宅陸續興建中，允宜視該</w:t>
      </w:r>
      <w:r w:rsidR="00463A0D" w:rsidRPr="00463A0D">
        <w:rPr>
          <w:rFonts w:hint="eastAsia"/>
        </w:rPr>
        <w:t>計畫繳入文化發展基金數額及社會住宅完工進度，審慎規劃基金來源及用途，以維基金財務健全</w:t>
      </w:r>
      <w:bookmarkEnd w:id="2"/>
    </w:p>
    <w:p w:rsidR="00DD2EE5" w:rsidRDefault="00CA7B25" w:rsidP="001802F8">
      <w:pPr>
        <w:ind w:left="566" w:firstLine="566"/>
      </w:pPr>
      <w:r w:rsidRPr="00CA7B25">
        <w:rPr>
          <w:rFonts w:hint="eastAsia"/>
        </w:rPr>
        <w:t>文化發展基金114</w:t>
      </w:r>
      <w:r w:rsidR="00E54691">
        <w:rPr>
          <w:rFonts w:hint="eastAsia"/>
        </w:rPr>
        <w:t>年度預算案基金來源</w:t>
      </w:r>
      <w:r w:rsidRPr="00CA7B25">
        <w:rPr>
          <w:rFonts w:hint="eastAsia"/>
        </w:rPr>
        <w:t>編列「徵收及依法分配收入」2億7,000萬元，</w:t>
      </w:r>
      <w:r w:rsidR="00BD410E" w:rsidRPr="00BD410E">
        <w:rPr>
          <w:rFonts w:hint="eastAsia"/>
        </w:rPr>
        <w:t>主要係依據文化藝術獎助及促進條例第15條第1項及第3項</w:t>
      </w:r>
      <w:r w:rsidR="00542B8A">
        <w:rPr>
          <w:rStyle w:val="af2"/>
        </w:rPr>
        <w:footnoteReference w:id="3"/>
      </w:r>
      <w:r w:rsidR="00BD410E" w:rsidRPr="00BD410E">
        <w:rPr>
          <w:rFonts w:hint="eastAsia"/>
        </w:rPr>
        <w:t>、公共藝術設置辦法第5條</w:t>
      </w:r>
      <w:r w:rsidR="006102B7">
        <w:rPr>
          <w:rStyle w:val="af2"/>
        </w:rPr>
        <w:footnoteReference w:id="4"/>
      </w:r>
      <w:r w:rsidR="00BD410E" w:rsidRPr="00BD410E">
        <w:rPr>
          <w:rFonts w:hint="eastAsia"/>
        </w:rPr>
        <w:t>規定，編列中央機關(構)及其所屬單位經審議會審核同意免辦理公共藝術，或其辦理經費未達1%</w:t>
      </w:r>
      <w:r w:rsidR="00BD410E">
        <w:rPr>
          <w:rFonts w:hint="eastAsia"/>
        </w:rPr>
        <w:t>之餘款收入</w:t>
      </w:r>
      <w:r w:rsidRPr="00CA7B25">
        <w:rPr>
          <w:rFonts w:hint="eastAsia"/>
        </w:rPr>
        <w:t>。</w:t>
      </w:r>
      <w:r w:rsidR="00AD7519" w:rsidRPr="00AD7519">
        <w:rPr>
          <w:rFonts w:hint="eastAsia"/>
        </w:rPr>
        <w:t>經查：</w:t>
      </w:r>
    </w:p>
    <w:p w:rsidR="003D3C7A" w:rsidRPr="009A6F51" w:rsidRDefault="00AD7519" w:rsidP="009A6F51">
      <w:pPr>
        <w:pStyle w:val="a4"/>
        <w:ind w:left="849" w:hanging="283"/>
        <w:rPr>
          <w:b/>
        </w:rPr>
      </w:pPr>
      <w:r w:rsidRPr="007313D8">
        <w:rPr>
          <w:rFonts w:hint="eastAsia"/>
          <w:b/>
        </w:rPr>
        <w:lastRenderedPageBreak/>
        <w:t>(一)</w:t>
      </w:r>
      <w:r w:rsidR="007313D8" w:rsidRPr="007313D8">
        <w:rPr>
          <w:rFonts w:hint="eastAsia"/>
          <w:b/>
        </w:rPr>
        <w:t>文化發展基金主要收入來源係設置公共藝術提撥收入</w:t>
      </w:r>
      <w:r w:rsidR="00DC3215">
        <w:rPr>
          <w:rFonts w:hint="eastAsia"/>
          <w:b/>
        </w:rPr>
        <w:t>，</w:t>
      </w:r>
      <w:r w:rsidR="000E44E0" w:rsidRPr="009A6F51">
        <w:rPr>
          <w:rFonts w:hint="eastAsia"/>
          <w:b/>
        </w:rPr>
        <w:t>114年度預算案</w:t>
      </w:r>
      <w:r w:rsidR="00B645A7">
        <w:rPr>
          <w:rFonts w:hint="eastAsia"/>
          <w:b/>
        </w:rPr>
        <w:t>該項收入</w:t>
      </w:r>
      <w:r w:rsidR="007857F1" w:rsidRPr="009A6F51">
        <w:rPr>
          <w:rFonts w:hint="eastAsia"/>
          <w:b/>
        </w:rPr>
        <w:t>因社宅藝享計畫致</w:t>
      </w:r>
      <w:r w:rsidR="000E44E0" w:rsidRPr="009A6F51">
        <w:rPr>
          <w:rFonts w:hint="eastAsia"/>
          <w:b/>
        </w:rPr>
        <w:t>大幅增加</w:t>
      </w:r>
    </w:p>
    <w:p w:rsidR="00FA4200" w:rsidRDefault="00574080" w:rsidP="009A6F51">
      <w:pPr>
        <w:pStyle w:val="21"/>
        <w:ind w:left="850" w:firstLine="566"/>
      </w:pPr>
      <w:r>
        <w:rPr>
          <w:rFonts w:hint="eastAsia"/>
        </w:rPr>
        <w:t>文化發展基金114</w:t>
      </w:r>
      <w:r w:rsidR="00E4428A">
        <w:rPr>
          <w:rFonts w:hint="eastAsia"/>
        </w:rPr>
        <w:t>年度預算案基金來源</w:t>
      </w:r>
      <w:r>
        <w:rPr>
          <w:rFonts w:hint="eastAsia"/>
        </w:rPr>
        <w:t>編列「徵收及依法分配收入</w:t>
      </w:r>
      <w:r>
        <w:rPr>
          <w:rFonts w:hAnsi="標楷體" w:hint="eastAsia"/>
        </w:rPr>
        <w:t>—</w:t>
      </w:r>
      <w:r>
        <w:rPr>
          <w:rFonts w:hint="eastAsia"/>
        </w:rPr>
        <w:t>依法分配收入</w:t>
      </w:r>
      <w:r>
        <w:rPr>
          <w:rFonts w:hAnsi="標楷體" w:hint="eastAsia"/>
        </w:rPr>
        <w:t>—</w:t>
      </w:r>
      <w:r>
        <w:rPr>
          <w:rFonts w:hint="eastAsia"/>
        </w:rPr>
        <w:t>設置公共藝術提撥收入」2億7,000萬元，較113年度預算案數7,649萬5千元，增加1億9,350萬5千元，約增252.96%</w:t>
      </w:r>
      <w:r w:rsidR="00BD410E">
        <w:rPr>
          <w:rFonts w:hint="eastAsia"/>
        </w:rPr>
        <w:t>，</w:t>
      </w:r>
      <w:r w:rsidR="00293045">
        <w:rPr>
          <w:rFonts w:hint="eastAsia"/>
        </w:rPr>
        <w:t>主要係文化部與內政部合作「社宅藝享計畫」，預估有大額公共藝術免辦案繳入文化發展基金所致</w:t>
      </w:r>
      <w:r w:rsidR="002D152C">
        <w:rPr>
          <w:rFonts w:hint="eastAsia"/>
        </w:rPr>
        <w:t>。詢據文化部表示，</w:t>
      </w:r>
      <w:r w:rsidR="00FA4200">
        <w:rPr>
          <w:rFonts w:hint="eastAsia"/>
        </w:rPr>
        <w:t>社宅藝享計畫係</w:t>
      </w:r>
      <w:r w:rsidR="000D4A31">
        <w:rPr>
          <w:rFonts w:hint="eastAsia"/>
        </w:rPr>
        <w:t>內政部監督之</w:t>
      </w:r>
      <w:r w:rsidR="002D152C">
        <w:rPr>
          <w:rFonts w:hint="eastAsia"/>
        </w:rPr>
        <w:t>行政法人</w:t>
      </w:r>
      <w:r w:rsidR="008C359A">
        <w:rPr>
          <w:rFonts w:hint="eastAsia"/>
        </w:rPr>
        <w:t>國家住宅及都市更新中心(以下簡稱住都中心)</w:t>
      </w:r>
      <w:r w:rsidR="00FA4200">
        <w:rPr>
          <w:rFonts w:hint="eastAsia"/>
        </w:rPr>
        <w:t>就其</w:t>
      </w:r>
      <w:r w:rsidR="008C359A">
        <w:rPr>
          <w:rFonts w:hint="eastAsia"/>
        </w:rPr>
        <w:t>39</w:t>
      </w:r>
      <w:r w:rsidR="000512FE">
        <w:rPr>
          <w:rFonts w:hint="eastAsia"/>
        </w:rPr>
        <w:t>案</w:t>
      </w:r>
      <w:r w:rsidR="008C359A">
        <w:rPr>
          <w:rFonts w:hint="eastAsia"/>
        </w:rPr>
        <w:t>社會住宅</w:t>
      </w:r>
      <w:r w:rsidR="00FA4200">
        <w:rPr>
          <w:rFonts w:hint="eastAsia"/>
        </w:rPr>
        <w:t>申請公共藝術設置經費繳入文化發展基金，</w:t>
      </w:r>
      <w:r w:rsidR="008C359A">
        <w:rPr>
          <w:rFonts w:hint="eastAsia"/>
        </w:rPr>
        <w:t>經文化部112年度第3次公共藝術審議會</w:t>
      </w:r>
      <w:r w:rsidR="00FA4200">
        <w:rPr>
          <w:rFonts w:hint="eastAsia"/>
        </w:rPr>
        <w:t>審議同意，</w:t>
      </w:r>
      <w:r w:rsidR="00FA4200" w:rsidRPr="00FA4200">
        <w:rPr>
          <w:rFonts w:hint="eastAsia"/>
        </w:rPr>
        <w:t>自113年起</w:t>
      </w:r>
      <w:r w:rsidR="0004271E">
        <w:rPr>
          <w:rFonts w:hint="eastAsia"/>
        </w:rPr>
        <w:t>每年撥付2億元，</w:t>
      </w:r>
      <w:r w:rsidR="00FA4200" w:rsidRPr="00FA4200">
        <w:rPr>
          <w:rFonts w:hint="eastAsia"/>
        </w:rPr>
        <w:t>採5</w:t>
      </w:r>
      <w:r w:rsidR="0004271E">
        <w:rPr>
          <w:rFonts w:hint="eastAsia"/>
        </w:rPr>
        <w:t>年期撥款方式，整體</w:t>
      </w:r>
      <w:r w:rsidR="00FA4200">
        <w:rPr>
          <w:rFonts w:hint="eastAsia"/>
        </w:rPr>
        <w:t>繳入文化發展基金</w:t>
      </w:r>
      <w:r w:rsidR="0004271E">
        <w:rPr>
          <w:rFonts w:hint="eastAsia"/>
        </w:rPr>
        <w:t>之</w:t>
      </w:r>
      <w:r w:rsidR="00FA4200">
        <w:rPr>
          <w:rFonts w:hint="eastAsia"/>
        </w:rPr>
        <w:t>經費皆用於</w:t>
      </w:r>
      <w:r w:rsidR="0004271E">
        <w:rPr>
          <w:rFonts w:hint="eastAsia"/>
        </w:rPr>
        <w:t>規劃</w:t>
      </w:r>
      <w:r w:rsidR="00FA4200">
        <w:rPr>
          <w:rFonts w:hint="eastAsia"/>
        </w:rPr>
        <w:t>、執行住都中心興建社會住宅案之公共藝術設置計畫。</w:t>
      </w:r>
    </w:p>
    <w:p w:rsidR="003D3C7A" w:rsidRPr="009A6F51" w:rsidRDefault="007857F1" w:rsidP="009A6F51">
      <w:pPr>
        <w:pStyle w:val="a4"/>
        <w:ind w:left="849" w:hanging="283"/>
        <w:rPr>
          <w:b/>
        </w:rPr>
      </w:pPr>
      <w:r w:rsidRPr="009A6F51">
        <w:rPr>
          <w:rFonts w:hint="eastAsia"/>
          <w:b/>
        </w:rPr>
        <w:t>(二)允宜</w:t>
      </w:r>
      <w:r w:rsidR="005B1673">
        <w:rPr>
          <w:rFonts w:hint="eastAsia"/>
          <w:b/>
        </w:rPr>
        <w:t>視社宅藝享計畫繳入文化發展基金數額及社會住宅完工進度，審慎規劃基金來源及用途，以</w:t>
      </w:r>
      <w:r w:rsidR="006F2C21">
        <w:rPr>
          <w:rFonts w:hint="eastAsia"/>
          <w:b/>
        </w:rPr>
        <w:t>維基金財務健全</w:t>
      </w:r>
    </w:p>
    <w:p w:rsidR="000512FE" w:rsidRDefault="007857F1" w:rsidP="009A6F51">
      <w:pPr>
        <w:pStyle w:val="21"/>
        <w:ind w:left="850" w:firstLine="566"/>
      </w:pPr>
      <w:r w:rsidRPr="009A6F51">
        <w:rPr>
          <w:rFonts w:hint="eastAsia"/>
        </w:rPr>
        <w:t>文化發展基金112年度預算「設置公共藝術提撥收入」編列2億5,000萬元，決算數為1億3,244萬5千元，達成率僅52.98%</w:t>
      </w:r>
      <w:r w:rsidR="000512FE">
        <w:rPr>
          <w:rFonts w:hint="eastAsia"/>
        </w:rPr>
        <w:t>，主要係因公共藝術相關案件實際繳入狀態複雜，各機關因工程進度、規劃審議時程及公共藝術經費預算編列年度等因素，致繳入文化發展基金之時點難以完全掌控。</w:t>
      </w:r>
    </w:p>
    <w:p w:rsidR="001802F8" w:rsidRDefault="007857F1" w:rsidP="009A6F51">
      <w:pPr>
        <w:pStyle w:val="21"/>
        <w:ind w:left="850" w:firstLine="566"/>
      </w:pPr>
      <w:r w:rsidRPr="009A6F51">
        <w:rPr>
          <w:rFonts w:hint="eastAsia"/>
        </w:rPr>
        <w:t>113年度預算案編列7,649萬5千元，迄8月底累計實際數3億7,472萬4千元，達成率489.87%</w:t>
      </w:r>
      <w:r w:rsidR="001802F8">
        <w:rPr>
          <w:rFonts w:hint="eastAsia"/>
        </w:rPr>
        <w:t>，主要係</w:t>
      </w:r>
      <w:r w:rsidR="0004271E">
        <w:rPr>
          <w:rFonts w:hint="eastAsia"/>
        </w:rPr>
        <w:t>前述「</w:t>
      </w:r>
      <w:r w:rsidR="001802F8">
        <w:rPr>
          <w:rFonts w:hint="eastAsia"/>
        </w:rPr>
        <w:t>社宅藝享計畫</w:t>
      </w:r>
      <w:r w:rsidR="0004271E">
        <w:rPr>
          <w:rFonts w:hint="eastAsia"/>
        </w:rPr>
        <w:t>」</w:t>
      </w:r>
      <w:r w:rsidR="001802F8">
        <w:rPr>
          <w:rFonts w:hint="eastAsia"/>
        </w:rPr>
        <w:t>於113</w:t>
      </w:r>
      <w:r w:rsidR="008D2552">
        <w:rPr>
          <w:rFonts w:hint="eastAsia"/>
        </w:rPr>
        <w:t>年度</w:t>
      </w:r>
      <w:r w:rsidR="001802F8">
        <w:rPr>
          <w:rFonts w:hint="eastAsia"/>
        </w:rPr>
        <w:t>中撥入文化發展基金2億元，惟未</w:t>
      </w:r>
      <w:r w:rsidR="008D2552">
        <w:rPr>
          <w:rFonts w:hint="eastAsia"/>
        </w:rPr>
        <w:t>及</w:t>
      </w:r>
      <w:r w:rsidR="000E4F36">
        <w:rPr>
          <w:rFonts w:hint="eastAsia"/>
        </w:rPr>
        <w:t>納編該基</w:t>
      </w:r>
      <w:r w:rsidR="001802F8">
        <w:rPr>
          <w:rFonts w:hint="eastAsia"/>
        </w:rPr>
        <w:t>金113年度預算案</w:t>
      </w:r>
      <w:r w:rsidR="008D2552">
        <w:rPr>
          <w:rFonts w:hint="eastAsia"/>
        </w:rPr>
        <w:t>之</w:t>
      </w:r>
      <w:r w:rsidR="001802F8">
        <w:rPr>
          <w:rFonts w:hint="eastAsia"/>
        </w:rPr>
        <w:t>基金來源所致</w:t>
      </w:r>
      <w:r w:rsidRPr="009A6F51">
        <w:rPr>
          <w:rFonts w:hint="eastAsia"/>
        </w:rPr>
        <w:t>。</w:t>
      </w:r>
    </w:p>
    <w:p w:rsidR="007313D8" w:rsidRPr="009A6F51" w:rsidRDefault="007857F1" w:rsidP="009A6F51">
      <w:pPr>
        <w:pStyle w:val="21"/>
        <w:ind w:left="850" w:firstLine="566"/>
      </w:pPr>
      <w:r w:rsidRPr="009A6F51">
        <w:rPr>
          <w:rFonts w:hint="eastAsia"/>
        </w:rPr>
        <w:t>鑑於</w:t>
      </w:r>
      <w:r w:rsidR="001802F8">
        <w:rPr>
          <w:rFonts w:hint="eastAsia"/>
        </w:rPr>
        <w:t>文化發展基金</w:t>
      </w:r>
      <w:r w:rsidR="0004271E">
        <w:rPr>
          <w:rFonts w:hint="eastAsia"/>
        </w:rPr>
        <w:t>自112年成立迄今，其基金來源</w:t>
      </w:r>
      <w:r w:rsidR="001802F8">
        <w:rPr>
          <w:rFonts w:hint="eastAsia"/>
        </w:rPr>
        <w:t>「設置公共藝術提撥收入」項下</w:t>
      </w:r>
      <w:r w:rsidRPr="009A6F51">
        <w:rPr>
          <w:rFonts w:hint="eastAsia"/>
        </w:rPr>
        <w:t>公共藝術免辦案等</w:t>
      </w:r>
      <w:r w:rsidR="0004271E">
        <w:rPr>
          <w:rFonts w:hint="eastAsia"/>
        </w:rPr>
        <w:t>每年</w:t>
      </w:r>
      <w:r w:rsidRPr="009A6F51">
        <w:rPr>
          <w:rFonts w:hint="eastAsia"/>
        </w:rPr>
        <w:t>繳款情形變化甚鉅，且住都中心</w:t>
      </w:r>
      <w:r w:rsidR="00E8458F" w:rsidRPr="009A6F51">
        <w:rPr>
          <w:rFonts w:hint="eastAsia"/>
        </w:rPr>
        <w:t>39</w:t>
      </w:r>
      <w:r w:rsidR="00B75009">
        <w:rPr>
          <w:rFonts w:hint="eastAsia"/>
        </w:rPr>
        <w:t>案社會住宅尚陸續規劃及</w:t>
      </w:r>
      <w:r w:rsidR="0004271E">
        <w:rPr>
          <w:rFonts w:hint="eastAsia"/>
        </w:rPr>
        <w:t>興建中，完工期程尚具</w:t>
      </w:r>
      <w:r w:rsidR="00B64FFC" w:rsidRPr="009A6F51">
        <w:rPr>
          <w:rFonts w:hint="eastAsia"/>
        </w:rPr>
        <w:t>不確</w:t>
      </w:r>
      <w:r w:rsidR="00B75009">
        <w:rPr>
          <w:rFonts w:hint="eastAsia"/>
        </w:rPr>
        <w:t>定</w:t>
      </w:r>
      <w:r w:rsidR="00B64FFC" w:rsidRPr="009A6F51">
        <w:rPr>
          <w:rFonts w:hint="eastAsia"/>
        </w:rPr>
        <w:t>性</w:t>
      </w:r>
      <w:r w:rsidR="0004271E">
        <w:rPr>
          <w:rFonts w:hint="eastAsia"/>
        </w:rPr>
        <w:t>，</w:t>
      </w:r>
      <w:r w:rsidR="00E8458F" w:rsidRPr="009A6F51">
        <w:rPr>
          <w:rFonts w:hint="eastAsia"/>
        </w:rPr>
        <w:t>允宜視其完工進度，審慎規劃並滾動檢討相關基金用途，以免未來收不抵支，影響基金財務運作。</w:t>
      </w:r>
    </w:p>
    <w:p w:rsidR="000D376F" w:rsidRDefault="009A6F51" w:rsidP="00DD2EE5">
      <w:pPr>
        <w:ind w:left="566" w:firstLine="566"/>
      </w:pPr>
      <w:r>
        <w:rPr>
          <w:rFonts w:hint="eastAsia"/>
        </w:rPr>
        <w:t>綜上，鑑於社宅藝享計畫之社會住宅</w:t>
      </w:r>
      <w:r w:rsidR="00B75009">
        <w:rPr>
          <w:rFonts w:hint="eastAsia"/>
        </w:rPr>
        <w:t>尚陸續規劃</w:t>
      </w:r>
      <w:r w:rsidR="00342EE1">
        <w:rPr>
          <w:rFonts w:hint="eastAsia"/>
        </w:rPr>
        <w:t>及興建中，</w:t>
      </w:r>
      <w:r w:rsidR="00B75009" w:rsidRPr="00B75009">
        <w:rPr>
          <w:rFonts w:hint="eastAsia"/>
        </w:rPr>
        <w:t>允宜視社宅藝享計畫繳入文化發展基金數額及社會住宅完工進度</w:t>
      </w:r>
      <w:r w:rsidR="00B75009">
        <w:rPr>
          <w:rFonts w:hint="eastAsia"/>
        </w:rPr>
        <w:t>，</w:t>
      </w:r>
      <w:r w:rsidR="00342EE1" w:rsidRPr="00342EE1">
        <w:rPr>
          <w:rFonts w:hint="eastAsia"/>
        </w:rPr>
        <w:t>審慎規劃並滾動檢討相關基金用途，</w:t>
      </w:r>
      <w:r w:rsidR="00342EE1">
        <w:rPr>
          <w:rFonts w:hint="eastAsia"/>
        </w:rPr>
        <w:t>以維基金財務健全。</w:t>
      </w:r>
    </w:p>
    <w:p w:rsidR="009A6F51" w:rsidRDefault="009A6F51" w:rsidP="00DD2EE5">
      <w:pPr>
        <w:ind w:left="566" w:firstLine="566"/>
      </w:pPr>
    </w:p>
    <w:p w:rsidR="009D1D61" w:rsidRPr="00FC0320" w:rsidRDefault="009D1D61" w:rsidP="00FC0320">
      <w:pPr>
        <w:pStyle w:val="14"/>
        <w:ind w:left="567" w:hanging="567"/>
      </w:pPr>
      <w:bookmarkStart w:id="3" w:name="_Toc180503084"/>
      <w:r w:rsidRPr="00FC0320">
        <w:rPr>
          <w:rFonts w:hint="eastAsia"/>
        </w:rPr>
        <w:t>二、文化發展基金於112年11月始核定購藏作業要點，且自112年成立迄113年</w:t>
      </w:r>
      <w:r w:rsidR="007577F2" w:rsidRPr="00FC0320">
        <w:rPr>
          <w:rFonts w:hint="eastAsia"/>
        </w:rPr>
        <w:t>8</w:t>
      </w:r>
      <w:r w:rsidRPr="00FC0320">
        <w:rPr>
          <w:rFonts w:hint="eastAsia"/>
        </w:rPr>
        <w:t>月底購藏</w:t>
      </w:r>
      <w:r w:rsidR="00FC0320" w:rsidRPr="00FC0320">
        <w:rPr>
          <w:rFonts w:hint="eastAsia"/>
        </w:rPr>
        <w:t>經費預算</w:t>
      </w:r>
      <w:r w:rsidR="001746CC" w:rsidRPr="00FC0320">
        <w:rPr>
          <w:rFonts w:hint="eastAsia"/>
        </w:rPr>
        <w:t>執行率欠佳</w:t>
      </w:r>
      <w:r w:rsidRPr="00FC0320">
        <w:rPr>
          <w:rFonts w:hint="eastAsia"/>
        </w:rPr>
        <w:t>，允宜妥編購藏預算並強化執行效能</w:t>
      </w:r>
      <w:bookmarkEnd w:id="3"/>
    </w:p>
    <w:p w:rsidR="009D1D61" w:rsidRDefault="009D1D61" w:rsidP="00A75B57">
      <w:pPr>
        <w:ind w:left="566" w:firstLine="566"/>
      </w:pPr>
      <w:r w:rsidRPr="009D1D61">
        <w:rPr>
          <w:rFonts w:hint="eastAsia"/>
        </w:rPr>
        <w:t>文化發展基金114年度年度預算案基金用途編列1億5,169萬2千元，其中「傳統工藝、美術等購藏計畫」</w:t>
      </w:r>
      <w:r w:rsidR="00044FBF">
        <w:rPr>
          <w:rFonts w:hint="eastAsia"/>
        </w:rPr>
        <w:t>編列</w:t>
      </w:r>
      <w:r w:rsidRPr="009D1D61">
        <w:rPr>
          <w:rFonts w:hint="eastAsia"/>
        </w:rPr>
        <w:t>5,000</w:t>
      </w:r>
      <w:r w:rsidR="007577F2">
        <w:rPr>
          <w:rFonts w:hint="eastAsia"/>
        </w:rPr>
        <w:t>萬元</w:t>
      </w:r>
      <w:r w:rsidRPr="009D1D61">
        <w:rPr>
          <w:rFonts w:hint="eastAsia"/>
        </w:rPr>
        <w:t>，主要係辦理傳統工藝、美術、博物館史料文獻物件等購藏，以及相關委託調查研究等。</w:t>
      </w:r>
      <w:r w:rsidR="00FC0320">
        <w:rPr>
          <w:rFonts w:hint="eastAsia"/>
        </w:rPr>
        <w:t>經查：</w:t>
      </w:r>
    </w:p>
    <w:p w:rsidR="002C41BA" w:rsidRPr="00727440" w:rsidRDefault="002C41BA" w:rsidP="00727440">
      <w:pPr>
        <w:pStyle w:val="a4"/>
        <w:ind w:left="849" w:hanging="283"/>
        <w:rPr>
          <w:b/>
        </w:rPr>
      </w:pPr>
      <w:r w:rsidRPr="00727440">
        <w:rPr>
          <w:b/>
        </w:rPr>
        <w:t>(一)</w:t>
      </w:r>
      <w:r w:rsidR="00727440" w:rsidRPr="00727440">
        <w:rPr>
          <w:rFonts w:hint="eastAsia"/>
          <w:b/>
        </w:rPr>
        <w:t>文化發展基金112年成立，</w:t>
      </w:r>
      <w:r w:rsidR="00FC0320">
        <w:rPr>
          <w:rFonts w:hint="eastAsia"/>
          <w:b/>
        </w:rPr>
        <w:t>惟</w:t>
      </w:r>
      <w:r w:rsidRPr="00727440">
        <w:rPr>
          <w:rFonts w:hint="eastAsia"/>
          <w:b/>
        </w:rPr>
        <w:t>遲至112年11月始核定購藏作業要點，且112年度</w:t>
      </w:r>
      <w:r w:rsidR="00FC0320">
        <w:rPr>
          <w:rFonts w:hint="eastAsia"/>
          <w:b/>
        </w:rPr>
        <w:t>購藏計畫</w:t>
      </w:r>
      <w:r w:rsidRPr="00727440">
        <w:rPr>
          <w:rFonts w:hint="eastAsia"/>
          <w:b/>
        </w:rPr>
        <w:t>預算執行率欠佳</w:t>
      </w:r>
    </w:p>
    <w:p w:rsidR="009D1D61" w:rsidRPr="00A75B57" w:rsidRDefault="00727440" w:rsidP="008B4272">
      <w:pPr>
        <w:pStyle w:val="21"/>
        <w:ind w:left="850" w:firstLine="566"/>
      </w:pPr>
      <w:r w:rsidRPr="00A75B57">
        <w:rPr>
          <w:rFonts w:hint="eastAsia"/>
        </w:rPr>
        <w:t>文化發展基金自112年1月1</w:t>
      </w:r>
      <w:r w:rsidR="001D3C03" w:rsidRPr="00A75B57">
        <w:rPr>
          <w:rFonts w:hint="eastAsia"/>
        </w:rPr>
        <w:t>日</w:t>
      </w:r>
      <w:r w:rsidRPr="00A75B57">
        <w:rPr>
          <w:rFonts w:hint="eastAsia"/>
        </w:rPr>
        <w:t>正式設立運作，惟文化部遲至112年11月21</w:t>
      </w:r>
      <w:r w:rsidR="00FC0320" w:rsidRPr="00A75B57">
        <w:rPr>
          <w:rFonts w:hint="eastAsia"/>
        </w:rPr>
        <w:t>日始訂定發布「文化發展基金購藏作業要點」</w:t>
      </w:r>
      <w:r w:rsidR="00B645A7">
        <w:rPr>
          <w:rFonts w:hint="eastAsia"/>
        </w:rPr>
        <w:t>以</w:t>
      </w:r>
      <w:r w:rsidR="00FC0320" w:rsidRPr="00A75B57">
        <w:rPr>
          <w:rFonts w:hint="eastAsia"/>
        </w:rPr>
        <w:t>規範基金購藏範圍</w:t>
      </w:r>
      <w:r w:rsidRPr="00A75B57">
        <w:rPr>
          <w:rFonts w:hint="eastAsia"/>
        </w:rPr>
        <w:t>與程序</w:t>
      </w:r>
      <w:r w:rsidR="00FC0320" w:rsidRPr="00A75B57">
        <w:rPr>
          <w:rFonts w:hint="eastAsia"/>
        </w:rPr>
        <w:t>等</w:t>
      </w:r>
      <w:r w:rsidR="00B645A7">
        <w:rPr>
          <w:rFonts w:hint="eastAsia"/>
        </w:rPr>
        <w:t>事項</w:t>
      </w:r>
      <w:r w:rsidRPr="00A75B57">
        <w:rPr>
          <w:rFonts w:hint="eastAsia"/>
        </w:rPr>
        <w:t>，未臻妥適。</w:t>
      </w:r>
      <w:r w:rsidR="00B645A7">
        <w:rPr>
          <w:rFonts w:hint="eastAsia"/>
        </w:rPr>
        <w:t>又</w:t>
      </w:r>
      <w:r w:rsidR="008B4272" w:rsidRPr="00A75B57">
        <w:rPr>
          <w:rFonts w:hint="eastAsia"/>
        </w:rPr>
        <w:t>該基金</w:t>
      </w:r>
      <w:r w:rsidR="009D1D61" w:rsidRPr="00A75B57">
        <w:rPr>
          <w:rFonts w:hint="eastAsia"/>
        </w:rPr>
        <w:t>112年度預算編列</w:t>
      </w:r>
      <w:r w:rsidR="008B4272" w:rsidRPr="00A75B57">
        <w:rPr>
          <w:rFonts w:hint="eastAsia"/>
        </w:rPr>
        <w:t>「</w:t>
      </w:r>
      <w:r w:rsidR="00147CE0" w:rsidRPr="00A75B57">
        <w:rPr>
          <w:rFonts w:hint="eastAsia"/>
        </w:rPr>
        <w:t>傳統工藝、美術等購藏計畫</w:t>
      </w:r>
      <w:r w:rsidR="008B4272" w:rsidRPr="00A75B57">
        <w:rPr>
          <w:rFonts w:hint="eastAsia"/>
        </w:rPr>
        <w:t>」</w:t>
      </w:r>
      <w:r w:rsidR="009D1D61" w:rsidRPr="00A75B57">
        <w:rPr>
          <w:rFonts w:hint="eastAsia"/>
        </w:rPr>
        <w:t>1億4,030萬元，決算數為3,280萬元，執行率僅23.38%</w:t>
      </w:r>
      <w:r w:rsidR="00F320C2" w:rsidRPr="00A75B57">
        <w:rPr>
          <w:rFonts w:hint="eastAsia"/>
        </w:rPr>
        <w:t>，未盡理想，據</w:t>
      </w:r>
      <w:r w:rsidR="009D1D61" w:rsidRPr="00A75B57">
        <w:rPr>
          <w:rFonts w:hint="eastAsia"/>
        </w:rPr>
        <w:t>文化部</w:t>
      </w:r>
      <w:r w:rsidR="00F320C2" w:rsidRPr="00A75B57">
        <w:rPr>
          <w:rFonts w:hint="eastAsia"/>
        </w:rPr>
        <w:t>所稱係</w:t>
      </w:r>
      <w:r w:rsidR="009D1D61" w:rsidRPr="00A75B57">
        <w:rPr>
          <w:rFonts w:hint="eastAsia"/>
        </w:rPr>
        <w:t>考量基金收入，秉持首年量入為出、撙節開支等原則，賸餘經費續存該基金專戶，供往後年度規劃使用</w:t>
      </w:r>
      <w:r w:rsidR="009D1D61">
        <w:rPr>
          <w:rStyle w:val="af2"/>
        </w:rPr>
        <w:footnoteReference w:id="5"/>
      </w:r>
      <w:r w:rsidR="009D1D61" w:rsidRPr="00A75B57">
        <w:rPr>
          <w:rFonts w:hint="eastAsia"/>
        </w:rPr>
        <w:t>，</w:t>
      </w:r>
      <w:r w:rsidR="00B645A7">
        <w:rPr>
          <w:rFonts w:hint="eastAsia"/>
        </w:rPr>
        <w:t>而</w:t>
      </w:r>
      <w:r w:rsidR="00F320C2" w:rsidRPr="00A75B57">
        <w:rPr>
          <w:rFonts w:hint="eastAsia"/>
        </w:rPr>
        <w:t>112年度購藏計畫之執行</w:t>
      </w:r>
      <w:r w:rsidR="009D1D61" w:rsidRPr="00A75B57">
        <w:rPr>
          <w:rFonts w:hint="eastAsia"/>
        </w:rPr>
        <w:t>主要係依據112年7月「112年度文化發展基金預算執行額度分配討論會議」之裁示</w:t>
      </w:r>
      <w:r w:rsidR="00FC0320" w:rsidRPr="00A75B57">
        <w:rPr>
          <w:rFonts w:hint="eastAsia"/>
        </w:rPr>
        <w:t>，</w:t>
      </w:r>
      <w:r w:rsidR="009D1D61" w:rsidRPr="00A75B57">
        <w:rPr>
          <w:rFonts w:hint="eastAsia"/>
        </w:rPr>
        <w:t>執行原則以「公共性」為優先考量，經112年11月文化發展基金管理會第1次會議決議通過由國立臺灣美術館購置2件臺灣藝術史重要代表作品，分別為</w:t>
      </w:r>
      <w:r w:rsidR="004A7019" w:rsidRPr="00A75B57">
        <w:rPr>
          <w:rFonts w:hint="eastAsia"/>
        </w:rPr>
        <w:t>臺灣</w:t>
      </w:r>
      <w:r w:rsidR="009D1D61" w:rsidRPr="00A75B57">
        <w:rPr>
          <w:rFonts w:hint="eastAsia"/>
        </w:rPr>
        <w:t>清代最具代表性書畫家林朝英代表作〈雙鵝入群展啼鳴〉，以及日治時期引領臺灣膠彩畫發展陳敬輝作品〈穿制服的少女〉。</w:t>
      </w:r>
    </w:p>
    <w:p w:rsidR="002C41BA" w:rsidRPr="002C41BA" w:rsidRDefault="002C41BA" w:rsidP="002C41BA">
      <w:pPr>
        <w:pStyle w:val="a4"/>
        <w:ind w:left="849" w:hanging="283"/>
        <w:rPr>
          <w:b/>
        </w:rPr>
      </w:pPr>
      <w:r w:rsidRPr="002C41BA">
        <w:rPr>
          <w:rFonts w:hint="eastAsia"/>
          <w:b/>
        </w:rPr>
        <w:t>(二)113年迄</w:t>
      </w:r>
      <w:r w:rsidR="007577F2">
        <w:rPr>
          <w:b/>
        </w:rPr>
        <w:t>8</w:t>
      </w:r>
      <w:r w:rsidR="00FC0320">
        <w:rPr>
          <w:rFonts w:hint="eastAsia"/>
          <w:b/>
        </w:rPr>
        <w:t>月底尚</w:t>
      </w:r>
      <w:r w:rsidRPr="002C41BA">
        <w:rPr>
          <w:rFonts w:hint="eastAsia"/>
          <w:b/>
        </w:rPr>
        <w:t>未執行</w:t>
      </w:r>
      <w:r w:rsidR="001726C7">
        <w:rPr>
          <w:rFonts w:hint="eastAsia"/>
          <w:b/>
        </w:rPr>
        <w:t>購藏計畫</w:t>
      </w:r>
    </w:p>
    <w:p w:rsidR="009D1D61" w:rsidRPr="00A75B57" w:rsidRDefault="001726C7" w:rsidP="00A75B57">
      <w:pPr>
        <w:pStyle w:val="21"/>
        <w:ind w:left="850" w:firstLine="566"/>
      </w:pPr>
      <w:r w:rsidRPr="00A75B57">
        <w:rPr>
          <w:rFonts w:hint="eastAsia"/>
        </w:rPr>
        <w:t>文化發展基金</w:t>
      </w:r>
      <w:r w:rsidR="009D1D61" w:rsidRPr="00A75B57">
        <w:rPr>
          <w:rFonts w:hint="eastAsia"/>
        </w:rPr>
        <w:t>113年度預算案編列</w:t>
      </w:r>
      <w:r w:rsidRPr="00A75B57">
        <w:rPr>
          <w:rFonts w:hint="eastAsia"/>
        </w:rPr>
        <w:t>「傳統工藝、美術等購藏計畫」</w:t>
      </w:r>
      <w:r w:rsidR="009D1D61" w:rsidRPr="00A75B57">
        <w:rPr>
          <w:rFonts w:hint="eastAsia"/>
        </w:rPr>
        <w:t>2,500萬元，惟迄113年</w:t>
      </w:r>
      <w:r w:rsidR="007577F2" w:rsidRPr="00A75B57">
        <w:t>8</w:t>
      </w:r>
      <w:r w:rsidR="007577F2" w:rsidRPr="00A75B57">
        <w:rPr>
          <w:rFonts w:hint="eastAsia"/>
        </w:rPr>
        <w:t>月底均</w:t>
      </w:r>
      <w:r w:rsidR="009D1D61" w:rsidRPr="00A75B57">
        <w:rPr>
          <w:rFonts w:hint="eastAsia"/>
        </w:rPr>
        <w:t>未執行，</w:t>
      </w:r>
      <w:r w:rsidR="0051160A">
        <w:rPr>
          <w:rFonts w:hint="eastAsia"/>
        </w:rPr>
        <w:t>詢據文化部</w:t>
      </w:r>
      <w:r w:rsidR="006517DD" w:rsidRPr="00A75B57">
        <w:rPr>
          <w:rFonts w:hint="eastAsia"/>
        </w:rPr>
        <w:t>表示，</w:t>
      </w:r>
      <w:r w:rsidR="009D1D61" w:rsidRPr="00A75B57">
        <w:rPr>
          <w:rFonts w:hint="eastAsia"/>
        </w:rPr>
        <w:t>未來將依113年8月文化發展基金管理會第3次會議決議，規劃由國立臺灣美術館辦理臺灣日治時期重要藝術家作品購藏計畫。</w:t>
      </w:r>
    </w:p>
    <w:p w:rsidR="009D1D61" w:rsidRDefault="001746CC" w:rsidP="00A75B57">
      <w:pPr>
        <w:ind w:left="566" w:firstLine="566"/>
      </w:pPr>
      <w:r>
        <w:rPr>
          <w:rFonts w:hint="eastAsia"/>
        </w:rPr>
        <w:t>綜上，文化發展基金購藏計畫</w:t>
      </w:r>
      <w:r w:rsidR="009D1D61" w:rsidRPr="009D1D61">
        <w:rPr>
          <w:rFonts w:hint="eastAsia"/>
        </w:rPr>
        <w:t>112</w:t>
      </w:r>
      <w:r>
        <w:rPr>
          <w:rFonts w:hint="eastAsia"/>
        </w:rPr>
        <w:t>年度及</w:t>
      </w:r>
      <w:r w:rsidR="009D1D61" w:rsidRPr="009D1D61">
        <w:rPr>
          <w:rFonts w:hint="eastAsia"/>
        </w:rPr>
        <w:t>113年迄</w:t>
      </w:r>
      <w:r w:rsidR="007577F2">
        <w:rPr>
          <w:rFonts w:hint="eastAsia"/>
        </w:rPr>
        <w:t>8月底</w:t>
      </w:r>
      <w:r>
        <w:rPr>
          <w:rFonts w:hint="eastAsia"/>
        </w:rPr>
        <w:t>之執行率均欠佳</w:t>
      </w:r>
      <w:r w:rsidR="009D1D61" w:rsidRPr="009D1D61">
        <w:rPr>
          <w:rFonts w:hint="eastAsia"/>
        </w:rPr>
        <w:t>，允宜訂定中長期購藏計畫並妥編購藏經費，以強化預算執行效能。</w:t>
      </w:r>
    </w:p>
    <w:p w:rsidR="009D1D61" w:rsidRDefault="009D1D61" w:rsidP="00A75B57">
      <w:pPr>
        <w:ind w:left="566" w:firstLine="566"/>
      </w:pPr>
    </w:p>
    <w:p w:rsidR="009D1D61" w:rsidRPr="006803AD" w:rsidRDefault="009D1D61" w:rsidP="006803AD">
      <w:pPr>
        <w:pStyle w:val="14"/>
        <w:ind w:left="567" w:hanging="567"/>
      </w:pPr>
      <w:bookmarkStart w:id="4" w:name="_Toc180503085"/>
      <w:r w:rsidRPr="006803AD">
        <w:rPr>
          <w:rFonts w:hint="eastAsia"/>
        </w:rPr>
        <w:t>三、</w:t>
      </w:r>
      <w:r w:rsidR="00B645A7">
        <w:rPr>
          <w:rFonts w:hint="eastAsia"/>
        </w:rPr>
        <w:t>為</w:t>
      </w:r>
      <w:r w:rsidR="00B645A7" w:rsidRPr="00B645A7">
        <w:rPr>
          <w:rFonts w:hint="eastAsia"/>
        </w:rPr>
        <w:t>利基金決策與業務運作</w:t>
      </w:r>
      <w:r w:rsidR="00B645A7">
        <w:rPr>
          <w:rFonts w:hint="eastAsia"/>
        </w:rPr>
        <w:t>，</w:t>
      </w:r>
      <w:r w:rsidR="0042389E" w:rsidRPr="006803AD">
        <w:rPr>
          <w:rFonts w:hint="eastAsia"/>
        </w:rPr>
        <w:t>允宜確實依文化發展基金收支保管及運用辦法規定定期</w:t>
      </w:r>
      <w:r w:rsidRPr="006803AD">
        <w:rPr>
          <w:rFonts w:hint="eastAsia"/>
        </w:rPr>
        <w:t>召開會議</w:t>
      </w:r>
      <w:bookmarkEnd w:id="4"/>
    </w:p>
    <w:p w:rsidR="003B0903" w:rsidRDefault="009D1D61" w:rsidP="009D1D61">
      <w:pPr>
        <w:ind w:left="566" w:firstLine="566"/>
      </w:pPr>
      <w:r w:rsidRPr="009D1D61">
        <w:rPr>
          <w:rFonts w:hint="eastAsia"/>
        </w:rPr>
        <w:t>文化發展基金114年度預算案基金用途「一般行政管理計畫」</w:t>
      </w:r>
      <w:r w:rsidR="003B0903">
        <w:rPr>
          <w:rFonts w:hint="eastAsia"/>
        </w:rPr>
        <w:t>編列220萬</w:t>
      </w:r>
      <w:r w:rsidRPr="009D1D61">
        <w:rPr>
          <w:rFonts w:hint="eastAsia"/>
        </w:rPr>
        <w:t>元，主要係基金管理所需</w:t>
      </w:r>
      <w:r w:rsidR="003B0903">
        <w:rPr>
          <w:rFonts w:hint="eastAsia"/>
        </w:rPr>
        <w:t>一般庶務性費用，包含計時與計件人員酬金、專家學者出席費、旅運費、印刷裝訂費、用品消耗費</w:t>
      </w:r>
      <w:r w:rsidR="0042389E">
        <w:rPr>
          <w:rFonts w:hint="eastAsia"/>
        </w:rPr>
        <w:t>、</w:t>
      </w:r>
      <w:r w:rsidR="003B0903">
        <w:rPr>
          <w:rFonts w:hint="eastAsia"/>
        </w:rPr>
        <w:t>電腦軟體服務費等。</w:t>
      </w:r>
    </w:p>
    <w:p w:rsidR="009D1D61" w:rsidRDefault="009D1D61" w:rsidP="009D1D61">
      <w:pPr>
        <w:ind w:left="566" w:firstLine="566"/>
      </w:pPr>
      <w:r w:rsidRPr="009D1D61">
        <w:rPr>
          <w:rFonts w:hint="eastAsia"/>
        </w:rPr>
        <w:t>依文化發展基金收支保管及運用辦法第5條規定：「本基金之收支、保管及運用，應設文化發展基金管理會(以下簡稱本會)，置委員</w:t>
      </w:r>
      <w:r w:rsidR="005C5659">
        <w:rPr>
          <w:rFonts w:hint="eastAsia"/>
        </w:rPr>
        <w:t>七</w:t>
      </w:r>
      <w:r w:rsidRPr="009D1D61">
        <w:rPr>
          <w:rFonts w:hint="eastAsia"/>
        </w:rPr>
        <w:t>人至</w:t>
      </w:r>
      <w:r w:rsidR="005C5659">
        <w:rPr>
          <w:rFonts w:hint="eastAsia"/>
        </w:rPr>
        <w:t>十一</w:t>
      </w:r>
      <w:r w:rsidRPr="009D1D61">
        <w:rPr>
          <w:rFonts w:hint="eastAsia"/>
        </w:rPr>
        <w:t>人，其中</w:t>
      </w:r>
      <w:r w:rsidR="005C5659">
        <w:rPr>
          <w:rFonts w:hint="eastAsia"/>
        </w:rPr>
        <w:t>一</w:t>
      </w:r>
      <w:r w:rsidRPr="009D1D61">
        <w:rPr>
          <w:rFonts w:hint="eastAsia"/>
        </w:rPr>
        <w:t>人為召集人，由本部部長指派次長</w:t>
      </w:r>
      <w:r w:rsidR="005C5659">
        <w:rPr>
          <w:rFonts w:hint="eastAsia"/>
        </w:rPr>
        <w:t>一</w:t>
      </w:r>
      <w:r w:rsidRPr="009D1D61">
        <w:rPr>
          <w:rFonts w:hint="eastAsia"/>
        </w:rPr>
        <w:t>人兼任，其餘委員由本部部長指派相關業務單位主</w:t>
      </w:r>
      <w:r w:rsidR="002B35A1">
        <w:rPr>
          <w:rFonts w:hint="eastAsia"/>
        </w:rPr>
        <w:t>管或學者專家兼任，學者專家人數不得少於委員總人數三分之一。</w:t>
      </w:r>
      <w:r w:rsidRPr="009D1D61">
        <w:rPr>
          <w:rFonts w:hint="eastAsia"/>
        </w:rPr>
        <w:t>本會委員任一性別比例不得少於三分之一；均為無給職。」詢據文化發展基金表示，該基金管理會現任委員任期自112年6月1日起至113年12月31日止，委員計9人，其中學者專家計4</w:t>
      </w:r>
      <w:r w:rsidR="002B35A1">
        <w:rPr>
          <w:rFonts w:hint="eastAsia"/>
        </w:rPr>
        <w:t>人。次依同</w:t>
      </w:r>
      <w:r w:rsidRPr="009D1D61">
        <w:rPr>
          <w:rFonts w:hint="eastAsia"/>
        </w:rPr>
        <w:t>辦法第8條規定：「本會每</w:t>
      </w:r>
      <w:r w:rsidR="005C5659">
        <w:rPr>
          <w:rFonts w:hint="eastAsia"/>
        </w:rPr>
        <w:t>三</w:t>
      </w:r>
      <w:r w:rsidRPr="009D1D61">
        <w:rPr>
          <w:rFonts w:hint="eastAsia"/>
        </w:rPr>
        <w:t>個月召開會議一次，必要時得召開臨時會議，均由召集人召集之；召集人因故不能出席時，由其指定委員一人代理。」惟迄113年8月底止，文化發展基金管理會僅分別於112年11月、113年4月、113年8月各召開1次會議，未符上開規定。</w:t>
      </w:r>
    </w:p>
    <w:p w:rsidR="009D1D61" w:rsidRDefault="009D1D61" w:rsidP="006803AD">
      <w:pPr>
        <w:ind w:left="566" w:firstLine="566"/>
      </w:pPr>
      <w:r w:rsidRPr="009D1D61">
        <w:rPr>
          <w:rFonts w:hint="eastAsia"/>
        </w:rPr>
        <w:t>綜上，文化發展基金收支保管及運用辦法規</w:t>
      </w:r>
      <w:r w:rsidR="005C5659">
        <w:rPr>
          <w:rFonts w:hint="eastAsia"/>
        </w:rPr>
        <w:t>定管理會負責基金收支、保管、運用、年度預算及決算之審議，</w:t>
      </w:r>
      <w:r w:rsidRPr="009D1D61">
        <w:rPr>
          <w:rFonts w:hint="eastAsia"/>
        </w:rPr>
        <w:t>與基金運用執行情形之考核等事項</w:t>
      </w:r>
      <w:r>
        <w:rPr>
          <w:rStyle w:val="af2"/>
        </w:rPr>
        <w:footnoteReference w:id="6"/>
      </w:r>
      <w:r w:rsidRPr="009D1D61">
        <w:rPr>
          <w:rFonts w:hint="eastAsia"/>
        </w:rPr>
        <w:t>，</w:t>
      </w:r>
      <w:r w:rsidR="002B35A1">
        <w:rPr>
          <w:rFonts w:hint="eastAsia"/>
        </w:rPr>
        <w:t>自112年1月成立</w:t>
      </w:r>
      <w:r w:rsidRPr="009D1D61">
        <w:rPr>
          <w:rFonts w:hint="eastAsia"/>
        </w:rPr>
        <w:t>迄113年8月底止，文化發展基金管理會僅召開3次會議，允宜依前述規定按時召開會議，以利基金決策與業務運作。</w:t>
      </w:r>
    </w:p>
    <w:bookmarkEnd w:id="1"/>
    <w:p w:rsidR="0015132E" w:rsidRPr="006803AD" w:rsidRDefault="009D1D61" w:rsidP="006803AD">
      <w:pPr>
        <w:pStyle w:val="aa"/>
      </w:pPr>
      <w:r w:rsidRPr="006803AD">
        <w:rPr>
          <w:rFonts w:hint="eastAsia"/>
        </w:rPr>
        <w:t xml:space="preserve"> </w:t>
      </w:r>
      <w:r w:rsidR="0015132E" w:rsidRPr="006803AD">
        <w:rPr>
          <w:rFonts w:hint="eastAsia"/>
        </w:rPr>
        <w:t>(分機：1941 方淑玄)</w:t>
      </w:r>
    </w:p>
    <w:sectPr w:rsidR="0015132E" w:rsidRPr="006803AD" w:rsidSect="00F90352">
      <w:footerReference w:type="defaul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DAF" w:rsidRDefault="001B1DAF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B1DAF" w:rsidRDefault="001B1DAF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75" w:rsidRDefault="00C32F75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75" w:rsidRDefault="00C32F75" w:rsidP="00CF4C14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2D2063" w:rsidRPr="002D2063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75" w:rsidRDefault="00C32F75">
    <w:pPr>
      <w:pStyle w:val="ae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75" w:rsidRDefault="00C32F75" w:rsidP="00CF4C14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2D2063" w:rsidRPr="002D2063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DAF" w:rsidRDefault="001B1DAF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B1DAF" w:rsidRDefault="001B1DAF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BB6B11" w:rsidRPr="00BB6B11" w:rsidRDefault="00BB6B11" w:rsidP="00BB6B11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BB6B11">
        <w:rPr>
          <w:rFonts w:hint="eastAsia"/>
        </w:rPr>
        <w:t>文化基本法第24條第2項</w:t>
      </w:r>
      <w:r w:rsidR="00A679C2">
        <w:rPr>
          <w:rFonts w:hint="eastAsia"/>
        </w:rPr>
        <w:t>規定</w:t>
      </w:r>
      <w:r w:rsidRPr="00BB6B11">
        <w:rPr>
          <w:rFonts w:hint="eastAsia"/>
        </w:rPr>
        <w:t>：「文化部應設置文化發展基金，辦理文化發展及公共媒體等相關事項。」</w:t>
      </w:r>
    </w:p>
  </w:footnote>
  <w:footnote w:id="2">
    <w:p w:rsidR="00BB6B11" w:rsidRPr="00BB6B11" w:rsidRDefault="00BB6B11" w:rsidP="00BB6B11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BB6B11">
        <w:rPr>
          <w:rFonts w:hint="eastAsia"/>
        </w:rPr>
        <w:t>參據114年度文化發展基金附屬單位預算案。</w:t>
      </w:r>
    </w:p>
  </w:footnote>
  <w:footnote w:id="3">
    <w:p w:rsidR="00542B8A" w:rsidRPr="00542B8A" w:rsidRDefault="00542B8A" w:rsidP="00542B8A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542B8A">
        <w:rPr>
          <w:rFonts w:hint="eastAsia"/>
        </w:rPr>
        <w:tab/>
        <w:t>文化藝術獎助及促進條例</w:t>
      </w:r>
      <w:r>
        <w:rPr>
          <w:rFonts w:hint="eastAsia"/>
        </w:rPr>
        <w:t>第15條第1項規定：「</w:t>
      </w:r>
      <w:r w:rsidRPr="00542B8A">
        <w:rPr>
          <w:rFonts w:hint="eastAsia"/>
        </w:rPr>
        <w:t>公有建築物及重大公共工程之興辦機關（構）應辦理公共藝術，營造美學環境，其辦理經費不得少於該建築物及公共工程造價百分之一。</w:t>
      </w:r>
      <w:r>
        <w:rPr>
          <w:rFonts w:hint="eastAsia"/>
        </w:rPr>
        <w:t>」同條第3項規定：「第</w:t>
      </w:r>
      <w:r w:rsidR="00D74F94">
        <w:rPr>
          <w:rFonts w:hint="eastAsia"/>
        </w:rPr>
        <w:t>一</w:t>
      </w:r>
      <w:r w:rsidRPr="00542B8A">
        <w:rPr>
          <w:rFonts w:hint="eastAsia"/>
        </w:rPr>
        <w:t>項公有建築物、重大公共工程因特殊事由，經審議會審核同意免辦理公共藝術，或其辦理經費未達百分之一者，其辦理或剩餘經費應納入各級主管機關成立之相關基金或專戶，統籌辦理文化藝術事務。</w:t>
      </w:r>
      <w:r>
        <w:rPr>
          <w:rFonts w:hint="eastAsia"/>
        </w:rPr>
        <w:t>」</w:t>
      </w:r>
    </w:p>
  </w:footnote>
  <w:footnote w:id="4">
    <w:p w:rsidR="006102B7" w:rsidRPr="006102B7" w:rsidRDefault="006102B7" w:rsidP="006102B7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6102B7">
        <w:rPr>
          <w:rFonts w:hint="eastAsia"/>
        </w:rPr>
        <w:t>公共藝術設置辦法第5條規定：「興辦機關（構）具下列情形之一者，應擬具申請書，經各該審議機關審議會審核同意，將全部或部分經費納入各級主管機關設立之基金或專戶，統籌辦理公共藝術及相關文化藝術事務：一、具特殊事由之公有建築物、重大公共工程。二、辦理公共藝術經費未達該建築物或公共工程造價百分之一。</w:t>
      </w:r>
      <w:r>
        <w:rPr>
          <w:rFonts w:hint="eastAsia"/>
        </w:rPr>
        <w:t>前項第</w:t>
      </w:r>
      <w:r w:rsidR="0034520E">
        <w:rPr>
          <w:rFonts w:hint="eastAsia"/>
        </w:rPr>
        <w:t>一</w:t>
      </w:r>
      <w:r>
        <w:rPr>
          <w:rFonts w:hint="eastAsia"/>
        </w:rPr>
        <w:t>款所稱特殊事由，指下列各款情形之一：一、文化資產相關工程。二、工程或基地具封閉未開放性質，或具安全疑慮等不適宜辦理公共藝術者。三、國防機敏相關工程。四、其他經審議會同意情事。</w:t>
      </w:r>
      <w:r w:rsidRPr="006102B7">
        <w:rPr>
          <w:rFonts w:hint="eastAsia"/>
        </w:rPr>
        <w:t>」</w:t>
      </w:r>
    </w:p>
  </w:footnote>
  <w:footnote w:id="5">
    <w:p w:rsidR="009D1D61" w:rsidRDefault="009D1D61" w:rsidP="009D1D61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9D1D61">
        <w:rPr>
          <w:rFonts w:hint="eastAsia"/>
        </w:rPr>
        <w:t>參據</w:t>
      </w:r>
      <w:r w:rsidR="00A679C2" w:rsidRPr="00A679C2">
        <w:rPr>
          <w:rFonts w:hint="eastAsia"/>
        </w:rPr>
        <w:t>112年度</w:t>
      </w:r>
      <w:r w:rsidRPr="009D1D61">
        <w:rPr>
          <w:rFonts w:hint="eastAsia"/>
        </w:rPr>
        <w:t>文化發展基金附屬單位決算書</w:t>
      </w:r>
      <w:r>
        <w:rPr>
          <w:rFonts w:hint="eastAsia"/>
        </w:rPr>
        <w:t>(審定本)。</w:t>
      </w:r>
    </w:p>
  </w:footnote>
  <w:footnote w:id="6">
    <w:p w:rsidR="009D1D61" w:rsidRDefault="009D1D61" w:rsidP="009D1D61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9D1D61">
        <w:rPr>
          <w:rFonts w:hint="eastAsia"/>
        </w:rPr>
        <w:t>文化發展基金收支保管及運用辦法第7條</w:t>
      </w:r>
      <w:r w:rsidR="00A679C2">
        <w:rPr>
          <w:rFonts w:hint="eastAsia"/>
        </w:rPr>
        <w:t>規定</w:t>
      </w:r>
      <w:r w:rsidRPr="009D1D61">
        <w:rPr>
          <w:rFonts w:hint="eastAsia"/>
        </w:rPr>
        <w:t>：「本會之任務如下：一、本基金收支、保管及運用之審議。二、本基金年度預算及決算之審議。三、本基金運用執行情形之考核。四、本基金重要規章之審議。五、其他有關事項。」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75" w:rsidRDefault="00C32F75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75" w:rsidRDefault="00C32F75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75" w:rsidRDefault="00C32F75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A0"/>
    <w:rsid w:val="00000EFD"/>
    <w:rsid w:val="00002FBB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5C29"/>
    <w:rsid w:val="00007558"/>
    <w:rsid w:val="000108C5"/>
    <w:rsid w:val="00011D76"/>
    <w:rsid w:val="0001208D"/>
    <w:rsid w:val="00012A8E"/>
    <w:rsid w:val="00013443"/>
    <w:rsid w:val="0001373A"/>
    <w:rsid w:val="00013E19"/>
    <w:rsid w:val="0001547F"/>
    <w:rsid w:val="00015886"/>
    <w:rsid w:val="0001676D"/>
    <w:rsid w:val="00016DF2"/>
    <w:rsid w:val="00016F16"/>
    <w:rsid w:val="000205AC"/>
    <w:rsid w:val="00020F93"/>
    <w:rsid w:val="00021545"/>
    <w:rsid w:val="000216DC"/>
    <w:rsid w:val="000217D3"/>
    <w:rsid w:val="00022517"/>
    <w:rsid w:val="0002296E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326AC"/>
    <w:rsid w:val="00032AA1"/>
    <w:rsid w:val="00032FFA"/>
    <w:rsid w:val="000339E6"/>
    <w:rsid w:val="00034155"/>
    <w:rsid w:val="00034180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B6E"/>
    <w:rsid w:val="00040C85"/>
    <w:rsid w:val="00041D99"/>
    <w:rsid w:val="00042154"/>
    <w:rsid w:val="00042160"/>
    <w:rsid w:val="000423A1"/>
    <w:rsid w:val="0004271E"/>
    <w:rsid w:val="00042AEC"/>
    <w:rsid w:val="00042F9D"/>
    <w:rsid w:val="00043175"/>
    <w:rsid w:val="0004422D"/>
    <w:rsid w:val="0004435C"/>
    <w:rsid w:val="00044C98"/>
    <w:rsid w:val="00044FBF"/>
    <w:rsid w:val="00045912"/>
    <w:rsid w:val="0004595D"/>
    <w:rsid w:val="00045A23"/>
    <w:rsid w:val="000468F4"/>
    <w:rsid w:val="000479F5"/>
    <w:rsid w:val="0005054C"/>
    <w:rsid w:val="0005063E"/>
    <w:rsid w:val="00050740"/>
    <w:rsid w:val="00050878"/>
    <w:rsid w:val="00050DF0"/>
    <w:rsid w:val="000512FE"/>
    <w:rsid w:val="00051E86"/>
    <w:rsid w:val="00052158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6965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32B9"/>
    <w:rsid w:val="000735E0"/>
    <w:rsid w:val="000748B5"/>
    <w:rsid w:val="000749B9"/>
    <w:rsid w:val="00074A02"/>
    <w:rsid w:val="00074E3A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52F"/>
    <w:rsid w:val="00084BFE"/>
    <w:rsid w:val="00085777"/>
    <w:rsid w:val="00085B10"/>
    <w:rsid w:val="00086148"/>
    <w:rsid w:val="0008652A"/>
    <w:rsid w:val="00086547"/>
    <w:rsid w:val="0008691D"/>
    <w:rsid w:val="00086951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E0C"/>
    <w:rsid w:val="00094DF5"/>
    <w:rsid w:val="00095250"/>
    <w:rsid w:val="0009547A"/>
    <w:rsid w:val="00095959"/>
    <w:rsid w:val="000974A8"/>
    <w:rsid w:val="0009790E"/>
    <w:rsid w:val="00097E76"/>
    <w:rsid w:val="000A02D3"/>
    <w:rsid w:val="000A0AE9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60A5"/>
    <w:rsid w:val="000A6112"/>
    <w:rsid w:val="000A6278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5034"/>
    <w:rsid w:val="000B5869"/>
    <w:rsid w:val="000B5B2D"/>
    <w:rsid w:val="000B5D60"/>
    <w:rsid w:val="000B6AE5"/>
    <w:rsid w:val="000B6C02"/>
    <w:rsid w:val="000B6E46"/>
    <w:rsid w:val="000B7A3C"/>
    <w:rsid w:val="000B7C86"/>
    <w:rsid w:val="000C0DD8"/>
    <w:rsid w:val="000C0E1B"/>
    <w:rsid w:val="000C0E59"/>
    <w:rsid w:val="000C1108"/>
    <w:rsid w:val="000C192C"/>
    <w:rsid w:val="000C1B47"/>
    <w:rsid w:val="000C2CDD"/>
    <w:rsid w:val="000C2E53"/>
    <w:rsid w:val="000C3907"/>
    <w:rsid w:val="000C3D1F"/>
    <w:rsid w:val="000C3FAA"/>
    <w:rsid w:val="000C47B2"/>
    <w:rsid w:val="000C5224"/>
    <w:rsid w:val="000C5751"/>
    <w:rsid w:val="000C5820"/>
    <w:rsid w:val="000C5AB9"/>
    <w:rsid w:val="000C6BED"/>
    <w:rsid w:val="000C77C5"/>
    <w:rsid w:val="000C7B18"/>
    <w:rsid w:val="000C7EC8"/>
    <w:rsid w:val="000C7F40"/>
    <w:rsid w:val="000D125B"/>
    <w:rsid w:val="000D132D"/>
    <w:rsid w:val="000D18C7"/>
    <w:rsid w:val="000D233B"/>
    <w:rsid w:val="000D2444"/>
    <w:rsid w:val="000D25BC"/>
    <w:rsid w:val="000D2A28"/>
    <w:rsid w:val="000D2B15"/>
    <w:rsid w:val="000D2D3A"/>
    <w:rsid w:val="000D3565"/>
    <w:rsid w:val="000D36DA"/>
    <w:rsid w:val="000D376F"/>
    <w:rsid w:val="000D3F1F"/>
    <w:rsid w:val="000D46FA"/>
    <w:rsid w:val="000D486A"/>
    <w:rsid w:val="000D48C5"/>
    <w:rsid w:val="000D4A31"/>
    <w:rsid w:val="000D564B"/>
    <w:rsid w:val="000D584B"/>
    <w:rsid w:val="000D604F"/>
    <w:rsid w:val="000D6A40"/>
    <w:rsid w:val="000D6CE0"/>
    <w:rsid w:val="000D760C"/>
    <w:rsid w:val="000D772E"/>
    <w:rsid w:val="000D7CB9"/>
    <w:rsid w:val="000E006A"/>
    <w:rsid w:val="000E1004"/>
    <w:rsid w:val="000E107D"/>
    <w:rsid w:val="000E1BC0"/>
    <w:rsid w:val="000E1D81"/>
    <w:rsid w:val="000E22BC"/>
    <w:rsid w:val="000E24B6"/>
    <w:rsid w:val="000E24E3"/>
    <w:rsid w:val="000E44E0"/>
    <w:rsid w:val="000E4515"/>
    <w:rsid w:val="000E4F36"/>
    <w:rsid w:val="000E5352"/>
    <w:rsid w:val="000E54D5"/>
    <w:rsid w:val="000E55CE"/>
    <w:rsid w:val="000E5AE3"/>
    <w:rsid w:val="000E6843"/>
    <w:rsid w:val="000E7087"/>
    <w:rsid w:val="000E7887"/>
    <w:rsid w:val="000F01C7"/>
    <w:rsid w:val="000F0CFA"/>
    <w:rsid w:val="000F1D17"/>
    <w:rsid w:val="000F1EAF"/>
    <w:rsid w:val="000F1F4A"/>
    <w:rsid w:val="000F3B7D"/>
    <w:rsid w:val="000F4D7F"/>
    <w:rsid w:val="000F4EE4"/>
    <w:rsid w:val="000F5D6E"/>
    <w:rsid w:val="000F61B3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208A"/>
    <w:rsid w:val="00102437"/>
    <w:rsid w:val="0010253F"/>
    <w:rsid w:val="00103171"/>
    <w:rsid w:val="00103AC0"/>
    <w:rsid w:val="00103F8B"/>
    <w:rsid w:val="0010490F"/>
    <w:rsid w:val="00105285"/>
    <w:rsid w:val="00105A4B"/>
    <w:rsid w:val="00105A84"/>
    <w:rsid w:val="0010653B"/>
    <w:rsid w:val="0010669E"/>
    <w:rsid w:val="00106BFE"/>
    <w:rsid w:val="00106FE5"/>
    <w:rsid w:val="00107173"/>
    <w:rsid w:val="0011005B"/>
    <w:rsid w:val="00110C85"/>
    <w:rsid w:val="00111AEA"/>
    <w:rsid w:val="00112046"/>
    <w:rsid w:val="001121D7"/>
    <w:rsid w:val="00112AF0"/>
    <w:rsid w:val="00113700"/>
    <w:rsid w:val="0011473E"/>
    <w:rsid w:val="00115CB6"/>
    <w:rsid w:val="00115E0F"/>
    <w:rsid w:val="001164C4"/>
    <w:rsid w:val="0011667A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2622"/>
    <w:rsid w:val="00122D25"/>
    <w:rsid w:val="00123015"/>
    <w:rsid w:val="00125071"/>
    <w:rsid w:val="001250D6"/>
    <w:rsid w:val="00125EB1"/>
    <w:rsid w:val="001266ED"/>
    <w:rsid w:val="0012671C"/>
    <w:rsid w:val="00126B56"/>
    <w:rsid w:val="00126EAC"/>
    <w:rsid w:val="00127419"/>
    <w:rsid w:val="001275D9"/>
    <w:rsid w:val="001277A1"/>
    <w:rsid w:val="00130B20"/>
    <w:rsid w:val="00130D7D"/>
    <w:rsid w:val="00130EB0"/>
    <w:rsid w:val="00131160"/>
    <w:rsid w:val="001315F5"/>
    <w:rsid w:val="00131907"/>
    <w:rsid w:val="00131A1A"/>
    <w:rsid w:val="00131AB8"/>
    <w:rsid w:val="00131D22"/>
    <w:rsid w:val="001321A3"/>
    <w:rsid w:val="0013252A"/>
    <w:rsid w:val="00132794"/>
    <w:rsid w:val="001328DA"/>
    <w:rsid w:val="00133778"/>
    <w:rsid w:val="00133B31"/>
    <w:rsid w:val="00133B74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B74"/>
    <w:rsid w:val="00140555"/>
    <w:rsid w:val="00140F73"/>
    <w:rsid w:val="00141132"/>
    <w:rsid w:val="00141381"/>
    <w:rsid w:val="001419EF"/>
    <w:rsid w:val="00142BF5"/>
    <w:rsid w:val="0014305D"/>
    <w:rsid w:val="001431EC"/>
    <w:rsid w:val="001434D5"/>
    <w:rsid w:val="001437FA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47CE0"/>
    <w:rsid w:val="001506AE"/>
    <w:rsid w:val="001511E1"/>
    <w:rsid w:val="0015132E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5925"/>
    <w:rsid w:val="00155A03"/>
    <w:rsid w:val="00155F52"/>
    <w:rsid w:val="00156680"/>
    <w:rsid w:val="0015689E"/>
    <w:rsid w:val="001572EA"/>
    <w:rsid w:val="0015731C"/>
    <w:rsid w:val="0015776D"/>
    <w:rsid w:val="00157DC0"/>
    <w:rsid w:val="00160C70"/>
    <w:rsid w:val="00161034"/>
    <w:rsid w:val="001617E2"/>
    <w:rsid w:val="00161D13"/>
    <w:rsid w:val="001622B5"/>
    <w:rsid w:val="00162496"/>
    <w:rsid w:val="00162880"/>
    <w:rsid w:val="001631E8"/>
    <w:rsid w:val="001645B0"/>
    <w:rsid w:val="00164804"/>
    <w:rsid w:val="00165160"/>
    <w:rsid w:val="001655B9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6C7"/>
    <w:rsid w:val="00172887"/>
    <w:rsid w:val="00172A40"/>
    <w:rsid w:val="00172CE1"/>
    <w:rsid w:val="001731F9"/>
    <w:rsid w:val="001735AF"/>
    <w:rsid w:val="00173CE0"/>
    <w:rsid w:val="00174354"/>
    <w:rsid w:val="001744DD"/>
    <w:rsid w:val="001746CC"/>
    <w:rsid w:val="00174F86"/>
    <w:rsid w:val="001755FA"/>
    <w:rsid w:val="001759DE"/>
    <w:rsid w:val="00175D0D"/>
    <w:rsid w:val="00175DE2"/>
    <w:rsid w:val="00175F90"/>
    <w:rsid w:val="00177076"/>
    <w:rsid w:val="001771ED"/>
    <w:rsid w:val="00177624"/>
    <w:rsid w:val="001802F8"/>
    <w:rsid w:val="001811CA"/>
    <w:rsid w:val="0018150C"/>
    <w:rsid w:val="00181941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F68"/>
    <w:rsid w:val="00191508"/>
    <w:rsid w:val="0019175E"/>
    <w:rsid w:val="00193F59"/>
    <w:rsid w:val="0019409F"/>
    <w:rsid w:val="00195335"/>
    <w:rsid w:val="00195563"/>
    <w:rsid w:val="0019611A"/>
    <w:rsid w:val="00196460"/>
    <w:rsid w:val="001975CF"/>
    <w:rsid w:val="001979A7"/>
    <w:rsid w:val="001A00CB"/>
    <w:rsid w:val="001A0307"/>
    <w:rsid w:val="001A03AC"/>
    <w:rsid w:val="001A0B89"/>
    <w:rsid w:val="001A0CA2"/>
    <w:rsid w:val="001A14F9"/>
    <w:rsid w:val="001A182D"/>
    <w:rsid w:val="001A1BE4"/>
    <w:rsid w:val="001A1C68"/>
    <w:rsid w:val="001A20C3"/>
    <w:rsid w:val="001A20EC"/>
    <w:rsid w:val="001A23C6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AB3"/>
    <w:rsid w:val="001A7CB6"/>
    <w:rsid w:val="001B0028"/>
    <w:rsid w:val="001B08A6"/>
    <w:rsid w:val="001B1021"/>
    <w:rsid w:val="001B1521"/>
    <w:rsid w:val="001B1DAF"/>
    <w:rsid w:val="001B20C1"/>
    <w:rsid w:val="001B35AE"/>
    <w:rsid w:val="001B4203"/>
    <w:rsid w:val="001B4296"/>
    <w:rsid w:val="001B42A5"/>
    <w:rsid w:val="001B4C16"/>
    <w:rsid w:val="001B4DEF"/>
    <w:rsid w:val="001B4E03"/>
    <w:rsid w:val="001B4FCD"/>
    <w:rsid w:val="001B5578"/>
    <w:rsid w:val="001B67BD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2176"/>
    <w:rsid w:val="001C24BD"/>
    <w:rsid w:val="001C28D4"/>
    <w:rsid w:val="001C2B0F"/>
    <w:rsid w:val="001C31AA"/>
    <w:rsid w:val="001C3251"/>
    <w:rsid w:val="001C36C3"/>
    <w:rsid w:val="001C3F90"/>
    <w:rsid w:val="001C4AEA"/>
    <w:rsid w:val="001C4BB7"/>
    <w:rsid w:val="001C5319"/>
    <w:rsid w:val="001C5359"/>
    <w:rsid w:val="001C5C58"/>
    <w:rsid w:val="001C7041"/>
    <w:rsid w:val="001C72DD"/>
    <w:rsid w:val="001C74D0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6C9"/>
    <w:rsid w:val="001D2B40"/>
    <w:rsid w:val="001D305C"/>
    <w:rsid w:val="001D31DF"/>
    <w:rsid w:val="001D39ED"/>
    <w:rsid w:val="001D3AA3"/>
    <w:rsid w:val="001D3ADF"/>
    <w:rsid w:val="001D3C03"/>
    <w:rsid w:val="001D3CE5"/>
    <w:rsid w:val="001D3EF6"/>
    <w:rsid w:val="001D3F1A"/>
    <w:rsid w:val="001D44CA"/>
    <w:rsid w:val="001D492F"/>
    <w:rsid w:val="001D4959"/>
    <w:rsid w:val="001D4E12"/>
    <w:rsid w:val="001D5B78"/>
    <w:rsid w:val="001D68B6"/>
    <w:rsid w:val="001D6AE0"/>
    <w:rsid w:val="001E0393"/>
    <w:rsid w:val="001E060C"/>
    <w:rsid w:val="001E06B2"/>
    <w:rsid w:val="001E0A39"/>
    <w:rsid w:val="001E0E98"/>
    <w:rsid w:val="001E16C9"/>
    <w:rsid w:val="001E16E6"/>
    <w:rsid w:val="001E16FE"/>
    <w:rsid w:val="001E25F5"/>
    <w:rsid w:val="001E26CF"/>
    <w:rsid w:val="001E2F42"/>
    <w:rsid w:val="001E3056"/>
    <w:rsid w:val="001E316F"/>
    <w:rsid w:val="001E33F5"/>
    <w:rsid w:val="001E39CB"/>
    <w:rsid w:val="001E462D"/>
    <w:rsid w:val="001E4B19"/>
    <w:rsid w:val="001E4C1F"/>
    <w:rsid w:val="001E535B"/>
    <w:rsid w:val="001E55D1"/>
    <w:rsid w:val="001E5EA9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CCE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FB9"/>
    <w:rsid w:val="002113AF"/>
    <w:rsid w:val="0021227A"/>
    <w:rsid w:val="00212767"/>
    <w:rsid w:val="00213AED"/>
    <w:rsid w:val="0021485A"/>
    <w:rsid w:val="002149A2"/>
    <w:rsid w:val="00214E9D"/>
    <w:rsid w:val="0021539F"/>
    <w:rsid w:val="00215404"/>
    <w:rsid w:val="00216104"/>
    <w:rsid w:val="0021648D"/>
    <w:rsid w:val="002164CE"/>
    <w:rsid w:val="00216581"/>
    <w:rsid w:val="00216692"/>
    <w:rsid w:val="00217751"/>
    <w:rsid w:val="00217C22"/>
    <w:rsid w:val="00217F36"/>
    <w:rsid w:val="002209EC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AFB"/>
    <w:rsid w:val="0023017E"/>
    <w:rsid w:val="002304E8"/>
    <w:rsid w:val="002306AB"/>
    <w:rsid w:val="00230989"/>
    <w:rsid w:val="00230DBA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546D"/>
    <w:rsid w:val="002359CE"/>
    <w:rsid w:val="002368BA"/>
    <w:rsid w:val="0023691A"/>
    <w:rsid w:val="00236C77"/>
    <w:rsid w:val="0023701A"/>
    <w:rsid w:val="00237098"/>
    <w:rsid w:val="00237347"/>
    <w:rsid w:val="00237D76"/>
    <w:rsid w:val="00240924"/>
    <w:rsid w:val="00241597"/>
    <w:rsid w:val="00242BC4"/>
    <w:rsid w:val="00242D01"/>
    <w:rsid w:val="00243A65"/>
    <w:rsid w:val="00243AB0"/>
    <w:rsid w:val="00243E70"/>
    <w:rsid w:val="00244D12"/>
    <w:rsid w:val="00245018"/>
    <w:rsid w:val="00245572"/>
    <w:rsid w:val="002459AA"/>
    <w:rsid w:val="00245CE2"/>
    <w:rsid w:val="00246FAC"/>
    <w:rsid w:val="00247556"/>
    <w:rsid w:val="00247703"/>
    <w:rsid w:val="002479CD"/>
    <w:rsid w:val="00250593"/>
    <w:rsid w:val="00250704"/>
    <w:rsid w:val="0025072C"/>
    <w:rsid w:val="00251221"/>
    <w:rsid w:val="002514C7"/>
    <w:rsid w:val="00251AE1"/>
    <w:rsid w:val="00252107"/>
    <w:rsid w:val="00252761"/>
    <w:rsid w:val="002538E6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6B7C"/>
    <w:rsid w:val="00270D80"/>
    <w:rsid w:val="002712C7"/>
    <w:rsid w:val="00271A12"/>
    <w:rsid w:val="00271A70"/>
    <w:rsid w:val="00271B68"/>
    <w:rsid w:val="002720B4"/>
    <w:rsid w:val="0027222B"/>
    <w:rsid w:val="00273276"/>
    <w:rsid w:val="00273354"/>
    <w:rsid w:val="00274579"/>
    <w:rsid w:val="00274A66"/>
    <w:rsid w:val="0027563A"/>
    <w:rsid w:val="00276138"/>
    <w:rsid w:val="00276836"/>
    <w:rsid w:val="002768F7"/>
    <w:rsid w:val="00276E40"/>
    <w:rsid w:val="002771F1"/>
    <w:rsid w:val="002774E6"/>
    <w:rsid w:val="002777EF"/>
    <w:rsid w:val="0028041B"/>
    <w:rsid w:val="0028062A"/>
    <w:rsid w:val="00280BBC"/>
    <w:rsid w:val="00280EF1"/>
    <w:rsid w:val="00281F6B"/>
    <w:rsid w:val="00282B2E"/>
    <w:rsid w:val="00282B7B"/>
    <w:rsid w:val="00283474"/>
    <w:rsid w:val="00284BDA"/>
    <w:rsid w:val="00284EC8"/>
    <w:rsid w:val="00285730"/>
    <w:rsid w:val="002868B0"/>
    <w:rsid w:val="00287EF1"/>
    <w:rsid w:val="002907CC"/>
    <w:rsid w:val="00290FCA"/>
    <w:rsid w:val="002911D7"/>
    <w:rsid w:val="0029127E"/>
    <w:rsid w:val="002914E2"/>
    <w:rsid w:val="00291E6F"/>
    <w:rsid w:val="00292050"/>
    <w:rsid w:val="0029296F"/>
    <w:rsid w:val="00292B4E"/>
    <w:rsid w:val="00292D97"/>
    <w:rsid w:val="00293045"/>
    <w:rsid w:val="00293124"/>
    <w:rsid w:val="00294025"/>
    <w:rsid w:val="002947BD"/>
    <w:rsid w:val="00294A1A"/>
    <w:rsid w:val="0029597D"/>
    <w:rsid w:val="0029625A"/>
    <w:rsid w:val="00296A16"/>
    <w:rsid w:val="002A03A4"/>
    <w:rsid w:val="002A0472"/>
    <w:rsid w:val="002A0D8D"/>
    <w:rsid w:val="002A16BA"/>
    <w:rsid w:val="002A171E"/>
    <w:rsid w:val="002A193B"/>
    <w:rsid w:val="002A1C4C"/>
    <w:rsid w:val="002A1E7C"/>
    <w:rsid w:val="002A2945"/>
    <w:rsid w:val="002A2A49"/>
    <w:rsid w:val="002A2BB6"/>
    <w:rsid w:val="002A4536"/>
    <w:rsid w:val="002A4F13"/>
    <w:rsid w:val="002A5245"/>
    <w:rsid w:val="002A5308"/>
    <w:rsid w:val="002A589A"/>
    <w:rsid w:val="002A6857"/>
    <w:rsid w:val="002A6AB2"/>
    <w:rsid w:val="002A6B6D"/>
    <w:rsid w:val="002A6F08"/>
    <w:rsid w:val="002A6FC2"/>
    <w:rsid w:val="002A6FDE"/>
    <w:rsid w:val="002B0409"/>
    <w:rsid w:val="002B0726"/>
    <w:rsid w:val="002B1044"/>
    <w:rsid w:val="002B1B38"/>
    <w:rsid w:val="002B219C"/>
    <w:rsid w:val="002B22D2"/>
    <w:rsid w:val="002B2A9B"/>
    <w:rsid w:val="002B3505"/>
    <w:rsid w:val="002B35A1"/>
    <w:rsid w:val="002B382B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01C"/>
    <w:rsid w:val="002B633D"/>
    <w:rsid w:val="002B68BF"/>
    <w:rsid w:val="002C0955"/>
    <w:rsid w:val="002C0B61"/>
    <w:rsid w:val="002C0BB0"/>
    <w:rsid w:val="002C0C72"/>
    <w:rsid w:val="002C10AC"/>
    <w:rsid w:val="002C193E"/>
    <w:rsid w:val="002C1E94"/>
    <w:rsid w:val="002C27A4"/>
    <w:rsid w:val="002C2860"/>
    <w:rsid w:val="002C2E74"/>
    <w:rsid w:val="002C2F7D"/>
    <w:rsid w:val="002C2FBE"/>
    <w:rsid w:val="002C3052"/>
    <w:rsid w:val="002C375B"/>
    <w:rsid w:val="002C3A0B"/>
    <w:rsid w:val="002C3B4D"/>
    <w:rsid w:val="002C41BA"/>
    <w:rsid w:val="002C4776"/>
    <w:rsid w:val="002C48EB"/>
    <w:rsid w:val="002C4CBF"/>
    <w:rsid w:val="002C5298"/>
    <w:rsid w:val="002C53DD"/>
    <w:rsid w:val="002C581B"/>
    <w:rsid w:val="002C5829"/>
    <w:rsid w:val="002C6525"/>
    <w:rsid w:val="002C66C8"/>
    <w:rsid w:val="002C6DD6"/>
    <w:rsid w:val="002C71E0"/>
    <w:rsid w:val="002C7472"/>
    <w:rsid w:val="002C74EB"/>
    <w:rsid w:val="002C790E"/>
    <w:rsid w:val="002C7A30"/>
    <w:rsid w:val="002D0182"/>
    <w:rsid w:val="002D0414"/>
    <w:rsid w:val="002D0480"/>
    <w:rsid w:val="002D0E14"/>
    <w:rsid w:val="002D1110"/>
    <w:rsid w:val="002D152C"/>
    <w:rsid w:val="002D16BB"/>
    <w:rsid w:val="002D2063"/>
    <w:rsid w:val="002D22CC"/>
    <w:rsid w:val="002D26E8"/>
    <w:rsid w:val="002D3097"/>
    <w:rsid w:val="002D3553"/>
    <w:rsid w:val="002D4101"/>
    <w:rsid w:val="002D4EE3"/>
    <w:rsid w:val="002D5319"/>
    <w:rsid w:val="002D55E1"/>
    <w:rsid w:val="002D5A20"/>
    <w:rsid w:val="002D5AC4"/>
    <w:rsid w:val="002D6964"/>
    <w:rsid w:val="002D6BEB"/>
    <w:rsid w:val="002E0043"/>
    <w:rsid w:val="002E0A37"/>
    <w:rsid w:val="002E0A4B"/>
    <w:rsid w:val="002E0BAF"/>
    <w:rsid w:val="002E1054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790"/>
    <w:rsid w:val="002E4B37"/>
    <w:rsid w:val="002E52AA"/>
    <w:rsid w:val="002E56B1"/>
    <w:rsid w:val="002E6588"/>
    <w:rsid w:val="002E76C6"/>
    <w:rsid w:val="002F127C"/>
    <w:rsid w:val="002F1510"/>
    <w:rsid w:val="002F3259"/>
    <w:rsid w:val="002F33DC"/>
    <w:rsid w:val="002F3A9F"/>
    <w:rsid w:val="002F3DDD"/>
    <w:rsid w:val="002F3E89"/>
    <w:rsid w:val="002F45A4"/>
    <w:rsid w:val="002F495F"/>
    <w:rsid w:val="002F4A67"/>
    <w:rsid w:val="002F6BD3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704"/>
    <w:rsid w:val="00304D73"/>
    <w:rsid w:val="00304DE5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F38"/>
    <w:rsid w:val="003073D3"/>
    <w:rsid w:val="00307430"/>
    <w:rsid w:val="00307438"/>
    <w:rsid w:val="00307A78"/>
    <w:rsid w:val="00307BB0"/>
    <w:rsid w:val="00310051"/>
    <w:rsid w:val="003109AF"/>
    <w:rsid w:val="00311872"/>
    <w:rsid w:val="00311B0E"/>
    <w:rsid w:val="00311DD1"/>
    <w:rsid w:val="003123BA"/>
    <w:rsid w:val="003127B9"/>
    <w:rsid w:val="00312EC8"/>
    <w:rsid w:val="00313D2D"/>
    <w:rsid w:val="00313E83"/>
    <w:rsid w:val="00314558"/>
    <w:rsid w:val="003147B0"/>
    <w:rsid w:val="00314A8D"/>
    <w:rsid w:val="0031559C"/>
    <w:rsid w:val="00316C1D"/>
    <w:rsid w:val="003179AD"/>
    <w:rsid w:val="00317CCE"/>
    <w:rsid w:val="00317D73"/>
    <w:rsid w:val="00317F24"/>
    <w:rsid w:val="00317FA5"/>
    <w:rsid w:val="00321841"/>
    <w:rsid w:val="00321A6B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B15"/>
    <w:rsid w:val="00326D70"/>
    <w:rsid w:val="00327662"/>
    <w:rsid w:val="00330583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E5"/>
    <w:rsid w:val="0033489B"/>
    <w:rsid w:val="003353EB"/>
    <w:rsid w:val="00336F85"/>
    <w:rsid w:val="003371B6"/>
    <w:rsid w:val="003401D4"/>
    <w:rsid w:val="003404B5"/>
    <w:rsid w:val="00340D88"/>
    <w:rsid w:val="00340FFF"/>
    <w:rsid w:val="00341C1F"/>
    <w:rsid w:val="00342766"/>
    <w:rsid w:val="00342839"/>
    <w:rsid w:val="00342EE1"/>
    <w:rsid w:val="00343126"/>
    <w:rsid w:val="00343D4E"/>
    <w:rsid w:val="00343DF9"/>
    <w:rsid w:val="0034437A"/>
    <w:rsid w:val="00344E0A"/>
    <w:rsid w:val="0034520E"/>
    <w:rsid w:val="003455BB"/>
    <w:rsid w:val="00345907"/>
    <w:rsid w:val="00345986"/>
    <w:rsid w:val="00345A9D"/>
    <w:rsid w:val="00346C55"/>
    <w:rsid w:val="00347280"/>
    <w:rsid w:val="00347BBC"/>
    <w:rsid w:val="00350FA5"/>
    <w:rsid w:val="00350FD4"/>
    <w:rsid w:val="00351749"/>
    <w:rsid w:val="003525D1"/>
    <w:rsid w:val="003526E4"/>
    <w:rsid w:val="00352AAC"/>
    <w:rsid w:val="003531A0"/>
    <w:rsid w:val="00353804"/>
    <w:rsid w:val="0035380F"/>
    <w:rsid w:val="00353C1C"/>
    <w:rsid w:val="0035483D"/>
    <w:rsid w:val="003554DF"/>
    <w:rsid w:val="00355EF9"/>
    <w:rsid w:val="00356116"/>
    <w:rsid w:val="00356F78"/>
    <w:rsid w:val="00357E59"/>
    <w:rsid w:val="00360258"/>
    <w:rsid w:val="00360903"/>
    <w:rsid w:val="00360C44"/>
    <w:rsid w:val="0036150F"/>
    <w:rsid w:val="00361DFA"/>
    <w:rsid w:val="00361FA1"/>
    <w:rsid w:val="003622C2"/>
    <w:rsid w:val="003624BD"/>
    <w:rsid w:val="00362856"/>
    <w:rsid w:val="00362893"/>
    <w:rsid w:val="003638B0"/>
    <w:rsid w:val="00363D0B"/>
    <w:rsid w:val="00364953"/>
    <w:rsid w:val="00364F81"/>
    <w:rsid w:val="00364FDE"/>
    <w:rsid w:val="0036539C"/>
    <w:rsid w:val="00365433"/>
    <w:rsid w:val="003659E5"/>
    <w:rsid w:val="00365EFF"/>
    <w:rsid w:val="003668B7"/>
    <w:rsid w:val="00366A37"/>
    <w:rsid w:val="003670A3"/>
    <w:rsid w:val="003674A4"/>
    <w:rsid w:val="003678A9"/>
    <w:rsid w:val="00367A07"/>
    <w:rsid w:val="00367D2F"/>
    <w:rsid w:val="0037025E"/>
    <w:rsid w:val="00370CA5"/>
    <w:rsid w:val="00370D7C"/>
    <w:rsid w:val="003713FA"/>
    <w:rsid w:val="00371E2B"/>
    <w:rsid w:val="003721E1"/>
    <w:rsid w:val="003728FE"/>
    <w:rsid w:val="00372EE8"/>
    <w:rsid w:val="003737F1"/>
    <w:rsid w:val="00374319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B8A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D40"/>
    <w:rsid w:val="00385779"/>
    <w:rsid w:val="003865CF"/>
    <w:rsid w:val="00386869"/>
    <w:rsid w:val="003868EF"/>
    <w:rsid w:val="0038752B"/>
    <w:rsid w:val="00387681"/>
    <w:rsid w:val="00390B36"/>
    <w:rsid w:val="00391EA8"/>
    <w:rsid w:val="00392061"/>
    <w:rsid w:val="0039226B"/>
    <w:rsid w:val="003928A9"/>
    <w:rsid w:val="003934C9"/>
    <w:rsid w:val="003940ED"/>
    <w:rsid w:val="00394444"/>
    <w:rsid w:val="00394688"/>
    <w:rsid w:val="003953DD"/>
    <w:rsid w:val="00395409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21B8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2F"/>
    <w:rsid w:val="003A795B"/>
    <w:rsid w:val="003A7AE8"/>
    <w:rsid w:val="003A7E21"/>
    <w:rsid w:val="003B0903"/>
    <w:rsid w:val="003B0E23"/>
    <w:rsid w:val="003B2228"/>
    <w:rsid w:val="003B2C75"/>
    <w:rsid w:val="003B379A"/>
    <w:rsid w:val="003B3B2A"/>
    <w:rsid w:val="003B40CC"/>
    <w:rsid w:val="003B44D9"/>
    <w:rsid w:val="003B46C1"/>
    <w:rsid w:val="003B5594"/>
    <w:rsid w:val="003B5816"/>
    <w:rsid w:val="003B5E5F"/>
    <w:rsid w:val="003B5FD4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3B2"/>
    <w:rsid w:val="003C5AEF"/>
    <w:rsid w:val="003C602E"/>
    <w:rsid w:val="003C7084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A9F"/>
    <w:rsid w:val="003D2F8C"/>
    <w:rsid w:val="003D3261"/>
    <w:rsid w:val="003D3611"/>
    <w:rsid w:val="003D3C7A"/>
    <w:rsid w:val="003D43D7"/>
    <w:rsid w:val="003D47C4"/>
    <w:rsid w:val="003D481E"/>
    <w:rsid w:val="003D49B7"/>
    <w:rsid w:val="003D53A3"/>
    <w:rsid w:val="003D5D09"/>
    <w:rsid w:val="003D65DB"/>
    <w:rsid w:val="003D67D5"/>
    <w:rsid w:val="003D7218"/>
    <w:rsid w:val="003D749F"/>
    <w:rsid w:val="003D7719"/>
    <w:rsid w:val="003D7923"/>
    <w:rsid w:val="003D7947"/>
    <w:rsid w:val="003D79A9"/>
    <w:rsid w:val="003E01CF"/>
    <w:rsid w:val="003E03DF"/>
    <w:rsid w:val="003E0A63"/>
    <w:rsid w:val="003E0B21"/>
    <w:rsid w:val="003E12B9"/>
    <w:rsid w:val="003E15D8"/>
    <w:rsid w:val="003E1E5A"/>
    <w:rsid w:val="003E2106"/>
    <w:rsid w:val="003E2129"/>
    <w:rsid w:val="003E22CD"/>
    <w:rsid w:val="003E277D"/>
    <w:rsid w:val="003E27E1"/>
    <w:rsid w:val="003E2FC8"/>
    <w:rsid w:val="003E342D"/>
    <w:rsid w:val="003E3D78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F0626"/>
    <w:rsid w:val="003F0697"/>
    <w:rsid w:val="003F0887"/>
    <w:rsid w:val="003F0C6A"/>
    <w:rsid w:val="003F1059"/>
    <w:rsid w:val="003F1107"/>
    <w:rsid w:val="003F1123"/>
    <w:rsid w:val="003F1B5F"/>
    <w:rsid w:val="003F28EE"/>
    <w:rsid w:val="003F32E5"/>
    <w:rsid w:val="003F380D"/>
    <w:rsid w:val="003F4143"/>
    <w:rsid w:val="003F5138"/>
    <w:rsid w:val="003F523D"/>
    <w:rsid w:val="003F5933"/>
    <w:rsid w:val="003F687D"/>
    <w:rsid w:val="003F7245"/>
    <w:rsid w:val="003F727B"/>
    <w:rsid w:val="003F7791"/>
    <w:rsid w:val="003F77CB"/>
    <w:rsid w:val="003F7A08"/>
    <w:rsid w:val="004003F0"/>
    <w:rsid w:val="0040112F"/>
    <w:rsid w:val="00401AFA"/>
    <w:rsid w:val="00401BE3"/>
    <w:rsid w:val="00401D1A"/>
    <w:rsid w:val="00402470"/>
    <w:rsid w:val="004025F5"/>
    <w:rsid w:val="00402855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2C9"/>
    <w:rsid w:val="004052E7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4A7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389E"/>
    <w:rsid w:val="004245E0"/>
    <w:rsid w:val="0042467F"/>
    <w:rsid w:val="004248E7"/>
    <w:rsid w:val="00425149"/>
    <w:rsid w:val="00425644"/>
    <w:rsid w:val="0042585E"/>
    <w:rsid w:val="0042593A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F2A"/>
    <w:rsid w:val="004351E4"/>
    <w:rsid w:val="004356CE"/>
    <w:rsid w:val="00435809"/>
    <w:rsid w:val="00435E56"/>
    <w:rsid w:val="00436CE8"/>
    <w:rsid w:val="00436DEB"/>
    <w:rsid w:val="00436EE5"/>
    <w:rsid w:val="00436FB1"/>
    <w:rsid w:val="00437B6C"/>
    <w:rsid w:val="004400B5"/>
    <w:rsid w:val="00440556"/>
    <w:rsid w:val="00440763"/>
    <w:rsid w:val="00440BA8"/>
    <w:rsid w:val="0044129F"/>
    <w:rsid w:val="004414BD"/>
    <w:rsid w:val="004420A9"/>
    <w:rsid w:val="00442176"/>
    <w:rsid w:val="00442CC3"/>
    <w:rsid w:val="00443967"/>
    <w:rsid w:val="00443E0E"/>
    <w:rsid w:val="0044429A"/>
    <w:rsid w:val="00444385"/>
    <w:rsid w:val="00444952"/>
    <w:rsid w:val="00444FF3"/>
    <w:rsid w:val="0044582F"/>
    <w:rsid w:val="004464F0"/>
    <w:rsid w:val="0044674E"/>
    <w:rsid w:val="00446756"/>
    <w:rsid w:val="00446C24"/>
    <w:rsid w:val="00446D57"/>
    <w:rsid w:val="0044722F"/>
    <w:rsid w:val="00451866"/>
    <w:rsid w:val="00451B89"/>
    <w:rsid w:val="00451EDC"/>
    <w:rsid w:val="00451F32"/>
    <w:rsid w:val="00452A58"/>
    <w:rsid w:val="00452CE9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7D37"/>
    <w:rsid w:val="004606D7"/>
    <w:rsid w:val="004610B1"/>
    <w:rsid w:val="004616E5"/>
    <w:rsid w:val="00462EBF"/>
    <w:rsid w:val="00463659"/>
    <w:rsid w:val="00463A0D"/>
    <w:rsid w:val="00463C64"/>
    <w:rsid w:val="00463DD0"/>
    <w:rsid w:val="00464574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112A"/>
    <w:rsid w:val="004713E6"/>
    <w:rsid w:val="00471B60"/>
    <w:rsid w:val="00473731"/>
    <w:rsid w:val="0047463B"/>
    <w:rsid w:val="00474FF7"/>
    <w:rsid w:val="0047508A"/>
    <w:rsid w:val="00475535"/>
    <w:rsid w:val="0047686C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3AD"/>
    <w:rsid w:val="00482457"/>
    <w:rsid w:val="004828AB"/>
    <w:rsid w:val="00482C39"/>
    <w:rsid w:val="00483134"/>
    <w:rsid w:val="004843D6"/>
    <w:rsid w:val="00484CC1"/>
    <w:rsid w:val="00485E5A"/>
    <w:rsid w:val="004861D4"/>
    <w:rsid w:val="0048707B"/>
    <w:rsid w:val="0048782B"/>
    <w:rsid w:val="00487F86"/>
    <w:rsid w:val="00491415"/>
    <w:rsid w:val="0049232E"/>
    <w:rsid w:val="00492C48"/>
    <w:rsid w:val="004935E1"/>
    <w:rsid w:val="00493804"/>
    <w:rsid w:val="004943D7"/>
    <w:rsid w:val="004950CD"/>
    <w:rsid w:val="00495118"/>
    <w:rsid w:val="004957B5"/>
    <w:rsid w:val="00495F8D"/>
    <w:rsid w:val="00496805"/>
    <w:rsid w:val="00496A66"/>
    <w:rsid w:val="00497527"/>
    <w:rsid w:val="00497A6D"/>
    <w:rsid w:val="004A00E3"/>
    <w:rsid w:val="004A0158"/>
    <w:rsid w:val="004A046D"/>
    <w:rsid w:val="004A09A3"/>
    <w:rsid w:val="004A0AFA"/>
    <w:rsid w:val="004A1126"/>
    <w:rsid w:val="004A11C0"/>
    <w:rsid w:val="004A1426"/>
    <w:rsid w:val="004A1AB4"/>
    <w:rsid w:val="004A2D09"/>
    <w:rsid w:val="004A3DF6"/>
    <w:rsid w:val="004A4A76"/>
    <w:rsid w:val="004A4AF7"/>
    <w:rsid w:val="004A4C29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019"/>
    <w:rsid w:val="004A7905"/>
    <w:rsid w:val="004B0CBC"/>
    <w:rsid w:val="004B11C3"/>
    <w:rsid w:val="004B133D"/>
    <w:rsid w:val="004B165B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9CC"/>
    <w:rsid w:val="004C42AA"/>
    <w:rsid w:val="004C4392"/>
    <w:rsid w:val="004C5190"/>
    <w:rsid w:val="004C5490"/>
    <w:rsid w:val="004C5502"/>
    <w:rsid w:val="004C6EDD"/>
    <w:rsid w:val="004C7280"/>
    <w:rsid w:val="004C75BD"/>
    <w:rsid w:val="004C7A21"/>
    <w:rsid w:val="004C7CB9"/>
    <w:rsid w:val="004D114C"/>
    <w:rsid w:val="004D1777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E2C"/>
    <w:rsid w:val="004D76E0"/>
    <w:rsid w:val="004D7801"/>
    <w:rsid w:val="004E074A"/>
    <w:rsid w:val="004E12DA"/>
    <w:rsid w:val="004E1CDB"/>
    <w:rsid w:val="004E21FC"/>
    <w:rsid w:val="004E2877"/>
    <w:rsid w:val="004E297F"/>
    <w:rsid w:val="004E2BE2"/>
    <w:rsid w:val="004E3865"/>
    <w:rsid w:val="004E39EE"/>
    <w:rsid w:val="004E49BD"/>
    <w:rsid w:val="004E50CE"/>
    <w:rsid w:val="004E52D5"/>
    <w:rsid w:val="004E54FD"/>
    <w:rsid w:val="004E719B"/>
    <w:rsid w:val="004E7FE0"/>
    <w:rsid w:val="004F046E"/>
    <w:rsid w:val="004F0A81"/>
    <w:rsid w:val="004F0FAA"/>
    <w:rsid w:val="004F1250"/>
    <w:rsid w:val="004F19A0"/>
    <w:rsid w:val="004F2E9C"/>
    <w:rsid w:val="004F4258"/>
    <w:rsid w:val="004F432A"/>
    <w:rsid w:val="004F48B9"/>
    <w:rsid w:val="004F4D5E"/>
    <w:rsid w:val="004F517C"/>
    <w:rsid w:val="004F59E6"/>
    <w:rsid w:val="004F5AB0"/>
    <w:rsid w:val="004F5AE2"/>
    <w:rsid w:val="004F5F40"/>
    <w:rsid w:val="004F6419"/>
    <w:rsid w:val="004F6525"/>
    <w:rsid w:val="004F7F4A"/>
    <w:rsid w:val="00500373"/>
    <w:rsid w:val="00500528"/>
    <w:rsid w:val="0050157F"/>
    <w:rsid w:val="00501D3F"/>
    <w:rsid w:val="00502261"/>
    <w:rsid w:val="0050250A"/>
    <w:rsid w:val="00502B7C"/>
    <w:rsid w:val="005031F0"/>
    <w:rsid w:val="005035DF"/>
    <w:rsid w:val="00503D46"/>
    <w:rsid w:val="00504432"/>
    <w:rsid w:val="00504877"/>
    <w:rsid w:val="0050545D"/>
    <w:rsid w:val="00505491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60A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F73"/>
    <w:rsid w:val="00522DA3"/>
    <w:rsid w:val="005232A7"/>
    <w:rsid w:val="005238EF"/>
    <w:rsid w:val="005238F0"/>
    <w:rsid w:val="00523AB7"/>
    <w:rsid w:val="00523D75"/>
    <w:rsid w:val="00523F92"/>
    <w:rsid w:val="00524392"/>
    <w:rsid w:val="005247FB"/>
    <w:rsid w:val="00524951"/>
    <w:rsid w:val="00525E40"/>
    <w:rsid w:val="0052648A"/>
    <w:rsid w:val="0052729A"/>
    <w:rsid w:val="00527317"/>
    <w:rsid w:val="00527689"/>
    <w:rsid w:val="0053008F"/>
    <w:rsid w:val="00530B9E"/>
    <w:rsid w:val="00531A60"/>
    <w:rsid w:val="00531DCF"/>
    <w:rsid w:val="00531DF7"/>
    <w:rsid w:val="0053202C"/>
    <w:rsid w:val="005324F8"/>
    <w:rsid w:val="00533255"/>
    <w:rsid w:val="0053397B"/>
    <w:rsid w:val="00533C2D"/>
    <w:rsid w:val="0053435B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309"/>
    <w:rsid w:val="005406F1"/>
    <w:rsid w:val="0054120C"/>
    <w:rsid w:val="00541810"/>
    <w:rsid w:val="00541B69"/>
    <w:rsid w:val="00542A76"/>
    <w:rsid w:val="00542B8A"/>
    <w:rsid w:val="005438E0"/>
    <w:rsid w:val="00543FC9"/>
    <w:rsid w:val="005441EA"/>
    <w:rsid w:val="00544288"/>
    <w:rsid w:val="00544647"/>
    <w:rsid w:val="00544985"/>
    <w:rsid w:val="00545B5E"/>
    <w:rsid w:val="00545BA5"/>
    <w:rsid w:val="00545FDD"/>
    <w:rsid w:val="005461D7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7B7"/>
    <w:rsid w:val="00551CF0"/>
    <w:rsid w:val="0055287C"/>
    <w:rsid w:val="0055306E"/>
    <w:rsid w:val="00554264"/>
    <w:rsid w:val="00554669"/>
    <w:rsid w:val="00554C39"/>
    <w:rsid w:val="00554E43"/>
    <w:rsid w:val="00555103"/>
    <w:rsid w:val="00555886"/>
    <w:rsid w:val="0055630A"/>
    <w:rsid w:val="00556BDC"/>
    <w:rsid w:val="0055725C"/>
    <w:rsid w:val="0055764E"/>
    <w:rsid w:val="005612F3"/>
    <w:rsid w:val="00561512"/>
    <w:rsid w:val="00562646"/>
    <w:rsid w:val="0056284B"/>
    <w:rsid w:val="0056313A"/>
    <w:rsid w:val="005636EE"/>
    <w:rsid w:val="00564A83"/>
    <w:rsid w:val="00564F98"/>
    <w:rsid w:val="00565DD5"/>
    <w:rsid w:val="00566B56"/>
    <w:rsid w:val="00566C06"/>
    <w:rsid w:val="00567348"/>
    <w:rsid w:val="00567A8C"/>
    <w:rsid w:val="00567D0D"/>
    <w:rsid w:val="005704A8"/>
    <w:rsid w:val="00570E3C"/>
    <w:rsid w:val="005719DE"/>
    <w:rsid w:val="005731C4"/>
    <w:rsid w:val="0057327E"/>
    <w:rsid w:val="0057328B"/>
    <w:rsid w:val="00573D39"/>
    <w:rsid w:val="00573EE2"/>
    <w:rsid w:val="00574080"/>
    <w:rsid w:val="005744BE"/>
    <w:rsid w:val="0057485D"/>
    <w:rsid w:val="00574B0A"/>
    <w:rsid w:val="005754D9"/>
    <w:rsid w:val="0057584D"/>
    <w:rsid w:val="00575B1E"/>
    <w:rsid w:val="005763A2"/>
    <w:rsid w:val="00576AD0"/>
    <w:rsid w:val="005806BF"/>
    <w:rsid w:val="00580EEB"/>
    <w:rsid w:val="005813A3"/>
    <w:rsid w:val="00581B2D"/>
    <w:rsid w:val="00581C31"/>
    <w:rsid w:val="005826B7"/>
    <w:rsid w:val="00583591"/>
    <w:rsid w:val="00583683"/>
    <w:rsid w:val="00583E99"/>
    <w:rsid w:val="005842D3"/>
    <w:rsid w:val="00584492"/>
    <w:rsid w:val="00584C5F"/>
    <w:rsid w:val="00584C9F"/>
    <w:rsid w:val="0058581E"/>
    <w:rsid w:val="00585F50"/>
    <w:rsid w:val="00586378"/>
    <w:rsid w:val="0058658F"/>
    <w:rsid w:val="00586C16"/>
    <w:rsid w:val="005879A0"/>
    <w:rsid w:val="00591135"/>
    <w:rsid w:val="005911CD"/>
    <w:rsid w:val="00591492"/>
    <w:rsid w:val="005915C6"/>
    <w:rsid w:val="00591DB8"/>
    <w:rsid w:val="005921C5"/>
    <w:rsid w:val="00592C9C"/>
    <w:rsid w:val="00592DAE"/>
    <w:rsid w:val="005933D4"/>
    <w:rsid w:val="005938B0"/>
    <w:rsid w:val="00594701"/>
    <w:rsid w:val="0059569B"/>
    <w:rsid w:val="005958C8"/>
    <w:rsid w:val="00595A04"/>
    <w:rsid w:val="005960AF"/>
    <w:rsid w:val="00596BF2"/>
    <w:rsid w:val="00597199"/>
    <w:rsid w:val="0059758E"/>
    <w:rsid w:val="00597C9A"/>
    <w:rsid w:val="005A0271"/>
    <w:rsid w:val="005A08CF"/>
    <w:rsid w:val="005A0D5B"/>
    <w:rsid w:val="005A0EE3"/>
    <w:rsid w:val="005A11D0"/>
    <w:rsid w:val="005A1DC8"/>
    <w:rsid w:val="005A296F"/>
    <w:rsid w:val="005A2A79"/>
    <w:rsid w:val="005A2B58"/>
    <w:rsid w:val="005A32EA"/>
    <w:rsid w:val="005A347B"/>
    <w:rsid w:val="005A45D3"/>
    <w:rsid w:val="005A45F5"/>
    <w:rsid w:val="005A4A64"/>
    <w:rsid w:val="005A4BAE"/>
    <w:rsid w:val="005A4C1D"/>
    <w:rsid w:val="005A5C30"/>
    <w:rsid w:val="005A6DE1"/>
    <w:rsid w:val="005A7379"/>
    <w:rsid w:val="005A7434"/>
    <w:rsid w:val="005A7AF4"/>
    <w:rsid w:val="005A7B4B"/>
    <w:rsid w:val="005A7ED8"/>
    <w:rsid w:val="005B1673"/>
    <w:rsid w:val="005B1777"/>
    <w:rsid w:val="005B2B45"/>
    <w:rsid w:val="005B2B68"/>
    <w:rsid w:val="005B305C"/>
    <w:rsid w:val="005B332D"/>
    <w:rsid w:val="005B39B0"/>
    <w:rsid w:val="005B403F"/>
    <w:rsid w:val="005B420F"/>
    <w:rsid w:val="005B4ABE"/>
    <w:rsid w:val="005B53A8"/>
    <w:rsid w:val="005B5844"/>
    <w:rsid w:val="005B5DB1"/>
    <w:rsid w:val="005B64AE"/>
    <w:rsid w:val="005B6733"/>
    <w:rsid w:val="005B7368"/>
    <w:rsid w:val="005B7E68"/>
    <w:rsid w:val="005C0597"/>
    <w:rsid w:val="005C0D2D"/>
    <w:rsid w:val="005C10E5"/>
    <w:rsid w:val="005C1274"/>
    <w:rsid w:val="005C21E1"/>
    <w:rsid w:val="005C2834"/>
    <w:rsid w:val="005C3001"/>
    <w:rsid w:val="005C323F"/>
    <w:rsid w:val="005C373D"/>
    <w:rsid w:val="005C3EDD"/>
    <w:rsid w:val="005C3FC7"/>
    <w:rsid w:val="005C4C9C"/>
    <w:rsid w:val="005C5659"/>
    <w:rsid w:val="005C57B6"/>
    <w:rsid w:val="005C5D0C"/>
    <w:rsid w:val="005C6A3F"/>
    <w:rsid w:val="005C74A7"/>
    <w:rsid w:val="005C74F8"/>
    <w:rsid w:val="005D01F3"/>
    <w:rsid w:val="005D047F"/>
    <w:rsid w:val="005D0C84"/>
    <w:rsid w:val="005D22DB"/>
    <w:rsid w:val="005D24ED"/>
    <w:rsid w:val="005D2CDA"/>
    <w:rsid w:val="005D2D85"/>
    <w:rsid w:val="005D30D5"/>
    <w:rsid w:val="005D4FDC"/>
    <w:rsid w:val="005D609D"/>
    <w:rsid w:val="005D645F"/>
    <w:rsid w:val="005D6497"/>
    <w:rsid w:val="005D698A"/>
    <w:rsid w:val="005D6A8C"/>
    <w:rsid w:val="005D70CE"/>
    <w:rsid w:val="005D76AD"/>
    <w:rsid w:val="005D7973"/>
    <w:rsid w:val="005D7DFC"/>
    <w:rsid w:val="005E0189"/>
    <w:rsid w:val="005E019B"/>
    <w:rsid w:val="005E05AE"/>
    <w:rsid w:val="005E1F3F"/>
    <w:rsid w:val="005E2534"/>
    <w:rsid w:val="005E2E6F"/>
    <w:rsid w:val="005E301E"/>
    <w:rsid w:val="005E3320"/>
    <w:rsid w:val="005E34F8"/>
    <w:rsid w:val="005E3570"/>
    <w:rsid w:val="005E36CE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127E"/>
    <w:rsid w:val="005F1BAF"/>
    <w:rsid w:val="005F2549"/>
    <w:rsid w:val="005F2F19"/>
    <w:rsid w:val="005F2F2B"/>
    <w:rsid w:val="005F30C2"/>
    <w:rsid w:val="005F35AF"/>
    <w:rsid w:val="005F3C64"/>
    <w:rsid w:val="005F3D0D"/>
    <w:rsid w:val="005F449B"/>
    <w:rsid w:val="005F47A0"/>
    <w:rsid w:val="005F4FD6"/>
    <w:rsid w:val="005F54ED"/>
    <w:rsid w:val="005F5BFA"/>
    <w:rsid w:val="005F5D43"/>
    <w:rsid w:val="005F5FC9"/>
    <w:rsid w:val="005F650A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114"/>
    <w:rsid w:val="006068E0"/>
    <w:rsid w:val="0060714E"/>
    <w:rsid w:val="00607E79"/>
    <w:rsid w:val="00607FBF"/>
    <w:rsid w:val="006102B7"/>
    <w:rsid w:val="0061062C"/>
    <w:rsid w:val="00610655"/>
    <w:rsid w:val="00610C85"/>
    <w:rsid w:val="00610DC7"/>
    <w:rsid w:val="00611474"/>
    <w:rsid w:val="006114D1"/>
    <w:rsid w:val="00611BF6"/>
    <w:rsid w:val="00612258"/>
    <w:rsid w:val="006133FA"/>
    <w:rsid w:val="006135B1"/>
    <w:rsid w:val="006136B9"/>
    <w:rsid w:val="0061381A"/>
    <w:rsid w:val="00613FBF"/>
    <w:rsid w:val="00614150"/>
    <w:rsid w:val="00614402"/>
    <w:rsid w:val="00614841"/>
    <w:rsid w:val="006149AF"/>
    <w:rsid w:val="006150E6"/>
    <w:rsid w:val="006155A6"/>
    <w:rsid w:val="00615C96"/>
    <w:rsid w:val="00615EEA"/>
    <w:rsid w:val="006170F4"/>
    <w:rsid w:val="0061760C"/>
    <w:rsid w:val="00617BC9"/>
    <w:rsid w:val="00617EAA"/>
    <w:rsid w:val="006212C2"/>
    <w:rsid w:val="00622139"/>
    <w:rsid w:val="006235B7"/>
    <w:rsid w:val="006235FF"/>
    <w:rsid w:val="00624006"/>
    <w:rsid w:val="00626B91"/>
    <w:rsid w:val="00626F52"/>
    <w:rsid w:val="0062708B"/>
    <w:rsid w:val="00627BDF"/>
    <w:rsid w:val="00627C15"/>
    <w:rsid w:val="00627C19"/>
    <w:rsid w:val="00631621"/>
    <w:rsid w:val="0063238F"/>
    <w:rsid w:val="006327DD"/>
    <w:rsid w:val="0063322A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6E6F"/>
    <w:rsid w:val="00637085"/>
    <w:rsid w:val="006372BF"/>
    <w:rsid w:val="00637F36"/>
    <w:rsid w:val="0064012A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555"/>
    <w:rsid w:val="00646A6F"/>
    <w:rsid w:val="00646D5D"/>
    <w:rsid w:val="006478C0"/>
    <w:rsid w:val="00647A3D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17DD"/>
    <w:rsid w:val="00652293"/>
    <w:rsid w:val="00652BCD"/>
    <w:rsid w:val="00652F0B"/>
    <w:rsid w:val="00653148"/>
    <w:rsid w:val="006539FA"/>
    <w:rsid w:val="00653C32"/>
    <w:rsid w:val="00654C24"/>
    <w:rsid w:val="00654DD5"/>
    <w:rsid w:val="00656861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65B"/>
    <w:rsid w:val="006648BB"/>
    <w:rsid w:val="00664A1E"/>
    <w:rsid w:val="00665426"/>
    <w:rsid w:val="00665595"/>
    <w:rsid w:val="006655A4"/>
    <w:rsid w:val="0066777E"/>
    <w:rsid w:val="00667C17"/>
    <w:rsid w:val="006717AB"/>
    <w:rsid w:val="006718D1"/>
    <w:rsid w:val="00671F74"/>
    <w:rsid w:val="00672B2D"/>
    <w:rsid w:val="00672D9F"/>
    <w:rsid w:val="00673318"/>
    <w:rsid w:val="00673A74"/>
    <w:rsid w:val="0067433E"/>
    <w:rsid w:val="0067459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940"/>
    <w:rsid w:val="0067704A"/>
    <w:rsid w:val="00677407"/>
    <w:rsid w:val="00677594"/>
    <w:rsid w:val="006803AD"/>
    <w:rsid w:val="00680961"/>
    <w:rsid w:val="006815C8"/>
    <w:rsid w:val="0068181B"/>
    <w:rsid w:val="00681917"/>
    <w:rsid w:val="00681D5B"/>
    <w:rsid w:val="006821D7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A01"/>
    <w:rsid w:val="00686BB5"/>
    <w:rsid w:val="00690381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F0B"/>
    <w:rsid w:val="0069403C"/>
    <w:rsid w:val="00694692"/>
    <w:rsid w:val="00695ACD"/>
    <w:rsid w:val="00695EBF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21E7"/>
    <w:rsid w:val="006A37C2"/>
    <w:rsid w:val="006A3FB0"/>
    <w:rsid w:val="006A42E6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2417"/>
    <w:rsid w:val="006B265F"/>
    <w:rsid w:val="006B2952"/>
    <w:rsid w:val="006B2BC5"/>
    <w:rsid w:val="006B4439"/>
    <w:rsid w:val="006B55F2"/>
    <w:rsid w:val="006B5713"/>
    <w:rsid w:val="006B5A18"/>
    <w:rsid w:val="006B5BF4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142"/>
    <w:rsid w:val="006C32E4"/>
    <w:rsid w:val="006C334C"/>
    <w:rsid w:val="006C37C4"/>
    <w:rsid w:val="006C41D7"/>
    <w:rsid w:val="006C4619"/>
    <w:rsid w:val="006C4BB7"/>
    <w:rsid w:val="006C54BD"/>
    <w:rsid w:val="006C5A83"/>
    <w:rsid w:val="006C62CB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977"/>
    <w:rsid w:val="006D6CD8"/>
    <w:rsid w:val="006D73EB"/>
    <w:rsid w:val="006D75CF"/>
    <w:rsid w:val="006D798C"/>
    <w:rsid w:val="006D7C8A"/>
    <w:rsid w:val="006D7F0E"/>
    <w:rsid w:val="006E0926"/>
    <w:rsid w:val="006E0A66"/>
    <w:rsid w:val="006E0D8A"/>
    <w:rsid w:val="006E1561"/>
    <w:rsid w:val="006E198C"/>
    <w:rsid w:val="006E1EAC"/>
    <w:rsid w:val="006E21B7"/>
    <w:rsid w:val="006E27E1"/>
    <w:rsid w:val="006E399F"/>
    <w:rsid w:val="006E414D"/>
    <w:rsid w:val="006E454F"/>
    <w:rsid w:val="006E469B"/>
    <w:rsid w:val="006E475F"/>
    <w:rsid w:val="006E479F"/>
    <w:rsid w:val="006E4A02"/>
    <w:rsid w:val="006E4FF6"/>
    <w:rsid w:val="006E5738"/>
    <w:rsid w:val="006E701F"/>
    <w:rsid w:val="006E7185"/>
    <w:rsid w:val="006E7D0D"/>
    <w:rsid w:val="006F0688"/>
    <w:rsid w:val="006F0A47"/>
    <w:rsid w:val="006F0A7C"/>
    <w:rsid w:val="006F0B5E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2C21"/>
    <w:rsid w:val="006F3542"/>
    <w:rsid w:val="006F370A"/>
    <w:rsid w:val="006F3E4C"/>
    <w:rsid w:val="006F414C"/>
    <w:rsid w:val="006F4350"/>
    <w:rsid w:val="006F44B6"/>
    <w:rsid w:val="006F44C3"/>
    <w:rsid w:val="006F4989"/>
    <w:rsid w:val="006F49BE"/>
    <w:rsid w:val="006F4BC5"/>
    <w:rsid w:val="006F5708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6690"/>
    <w:rsid w:val="007066F9"/>
    <w:rsid w:val="00706AC0"/>
    <w:rsid w:val="00706DF4"/>
    <w:rsid w:val="0070741C"/>
    <w:rsid w:val="00707A2F"/>
    <w:rsid w:val="0071043A"/>
    <w:rsid w:val="00711360"/>
    <w:rsid w:val="007116D6"/>
    <w:rsid w:val="007131DC"/>
    <w:rsid w:val="00713878"/>
    <w:rsid w:val="00713C05"/>
    <w:rsid w:val="00715051"/>
    <w:rsid w:val="00715A0D"/>
    <w:rsid w:val="00716579"/>
    <w:rsid w:val="00716AAB"/>
    <w:rsid w:val="00717A5A"/>
    <w:rsid w:val="00717BB1"/>
    <w:rsid w:val="007214AF"/>
    <w:rsid w:val="00721774"/>
    <w:rsid w:val="0072198D"/>
    <w:rsid w:val="00721ECD"/>
    <w:rsid w:val="0072200A"/>
    <w:rsid w:val="00722920"/>
    <w:rsid w:val="00723248"/>
    <w:rsid w:val="007237C2"/>
    <w:rsid w:val="00723DBB"/>
    <w:rsid w:val="0072553C"/>
    <w:rsid w:val="0072578A"/>
    <w:rsid w:val="007259A2"/>
    <w:rsid w:val="007261F6"/>
    <w:rsid w:val="00726D58"/>
    <w:rsid w:val="0072743B"/>
    <w:rsid w:val="00727440"/>
    <w:rsid w:val="00727711"/>
    <w:rsid w:val="00730E06"/>
    <w:rsid w:val="007313D8"/>
    <w:rsid w:val="0073153D"/>
    <w:rsid w:val="007317D2"/>
    <w:rsid w:val="007321DF"/>
    <w:rsid w:val="0073273A"/>
    <w:rsid w:val="00732A4D"/>
    <w:rsid w:val="00733129"/>
    <w:rsid w:val="007333E2"/>
    <w:rsid w:val="0073407F"/>
    <w:rsid w:val="00734183"/>
    <w:rsid w:val="007342BA"/>
    <w:rsid w:val="00734BF5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FF7"/>
    <w:rsid w:val="0075136D"/>
    <w:rsid w:val="00752755"/>
    <w:rsid w:val="007527CE"/>
    <w:rsid w:val="007538D4"/>
    <w:rsid w:val="00753AAD"/>
    <w:rsid w:val="00753E34"/>
    <w:rsid w:val="0075431A"/>
    <w:rsid w:val="00754749"/>
    <w:rsid w:val="00755167"/>
    <w:rsid w:val="0075550B"/>
    <w:rsid w:val="00755AE8"/>
    <w:rsid w:val="00755B4F"/>
    <w:rsid w:val="00756339"/>
    <w:rsid w:val="007566D3"/>
    <w:rsid w:val="00756875"/>
    <w:rsid w:val="00756A2B"/>
    <w:rsid w:val="00756B31"/>
    <w:rsid w:val="007577F2"/>
    <w:rsid w:val="00757F55"/>
    <w:rsid w:val="00760C3C"/>
    <w:rsid w:val="007615FC"/>
    <w:rsid w:val="007622A0"/>
    <w:rsid w:val="00762700"/>
    <w:rsid w:val="007628E5"/>
    <w:rsid w:val="00762D79"/>
    <w:rsid w:val="00762FA3"/>
    <w:rsid w:val="00763C0F"/>
    <w:rsid w:val="00763FAB"/>
    <w:rsid w:val="00763FAE"/>
    <w:rsid w:val="007643BF"/>
    <w:rsid w:val="00764FF7"/>
    <w:rsid w:val="0076541A"/>
    <w:rsid w:val="007656D8"/>
    <w:rsid w:val="00765957"/>
    <w:rsid w:val="00765D4D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467D"/>
    <w:rsid w:val="00784FDE"/>
    <w:rsid w:val="00785152"/>
    <w:rsid w:val="007857F1"/>
    <w:rsid w:val="00785B52"/>
    <w:rsid w:val="00786110"/>
    <w:rsid w:val="00786159"/>
    <w:rsid w:val="00786398"/>
    <w:rsid w:val="00786440"/>
    <w:rsid w:val="00786742"/>
    <w:rsid w:val="00786EB3"/>
    <w:rsid w:val="00787777"/>
    <w:rsid w:val="007878B3"/>
    <w:rsid w:val="00790A8D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889"/>
    <w:rsid w:val="007A0519"/>
    <w:rsid w:val="007A0590"/>
    <w:rsid w:val="007A10B4"/>
    <w:rsid w:val="007A26A0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63E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59C8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C015E"/>
    <w:rsid w:val="007C033B"/>
    <w:rsid w:val="007C05A9"/>
    <w:rsid w:val="007C1124"/>
    <w:rsid w:val="007C1749"/>
    <w:rsid w:val="007C1BAD"/>
    <w:rsid w:val="007C2B3E"/>
    <w:rsid w:val="007C306D"/>
    <w:rsid w:val="007C4C9F"/>
    <w:rsid w:val="007C4D60"/>
    <w:rsid w:val="007C4F47"/>
    <w:rsid w:val="007C5C1D"/>
    <w:rsid w:val="007C5D33"/>
    <w:rsid w:val="007C623B"/>
    <w:rsid w:val="007C6952"/>
    <w:rsid w:val="007C6BCC"/>
    <w:rsid w:val="007C6BDA"/>
    <w:rsid w:val="007C718E"/>
    <w:rsid w:val="007C71CF"/>
    <w:rsid w:val="007C74BC"/>
    <w:rsid w:val="007C7521"/>
    <w:rsid w:val="007D0C85"/>
    <w:rsid w:val="007D1872"/>
    <w:rsid w:val="007D18DC"/>
    <w:rsid w:val="007D19E6"/>
    <w:rsid w:val="007D24CC"/>
    <w:rsid w:val="007D3478"/>
    <w:rsid w:val="007D4594"/>
    <w:rsid w:val="007D4D35"/>
    <w:rsid w:val="007D5888"/>
    <w:rsid w:val="007D687A"/>
    <w:rsid w:val="007D69C4"/>
    <w:rsid w:val="007D78C3"/>
    <w:rsid w:val="007D7E71"/>
    <w:rsid w:val="007E03AD"/>
    <w:rsid w:val="007E1089"/>
    <w:rsid w:val="007E14D8"/>
    <w:rsid w:val="007E1A05"/>
    <w:rsid w:val="007E1A79"/>
    <w:rsid w:val="007E1FF6"/>
    <w:rsid w:val="007E23D0"/>
    <w:rsid w:val="007E3A12"/>
    <w:rsid w:val="007E3B09"/>
    <w:rsid w:val="007E3B98"/>
    <w:rsid w:val="007E4DCD"/>
    <w:rsid w:val="007E4F84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F0034"/>
    <w:rsid w:val="007F02EC"/>
    <w:rsid w:val="007F149F"/>
    <w:rsid w:val="007F2B03"/>
    <w:rsid w:val="007F3913"/>
    <w:rsid w:val="007F39A8"/>
    <w:rsid w:val="007F510A"/>
    <w:rsid w:val="007F5C8F"/>
    <w:rsid w:val="007F5E1F"/>
    <w:rsid w:val="007F6E7F"/>
    <w:rsid w:val="007F7021"/>
    <w:rsid w:val="007F77A6"/>
    <w:rsid w:val="007F7FA6"/>
    <w:rsid w:val="00800555"/>
    <w:rsid w:val="00800809"/>
    <w:rsid w:val="00800981"/>
    <w:rsid w:val="00801778"/>
    <w:rsid w:val="00802273"/>
    <w:rsid w:val="00802A7E"/>
    <w:rsid w:val="00802AB2"/>
    <w:rsid w:val="008035D2"/>
    <w:rsid w:val="00803652"/>
    <w:rsid w:val="008037AA"/>
    <w:rsid w:val="008039AD"/>
    <w:rsid w:val="00804740"/>
    <w:rsid w:val="00804DFD"/>
    <w:rsid w:val="00805088"/>
    <w:rsid w:val="0080639C"/>
    <w:rsid w:val="0080645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894"/>
    <w:rsid w:val="008141E5"/>
    <w:rsid w:val="00815145"/>
    <w:rsid w:val="00815221"/>
    <w:rsid w:val="00816DA5"/>
    <w:rsid w:val="00817058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30330"/>
    <w:rsid w:val="008305AD"/>
    <w:rsid w:val="0083069A"/>
    <w:rsid w:val="00830D03"/>
    <w:rsid w:val="008323A6"/>
    <w:rsid w:val="00832A74"/>
    <w:rsid w:val="00832FB5"/>
    <w:rsid w:val="0083359F"/>
    <w:rsid w:val="008336C3"/>
    <w:rsid w:val="00833CD1"/>
    <w:rsid w:val="00833EF9"/>
    <w:rsid w:val="008341B4"/>
    <w:rsid w:val="008346E1"/>
    <w:rsid w:val="00834C1E"/>
    <w:rsid w:val="00835688"/>
    <w:rsid w:val="00835F64"/>
    <w:rsid w:val="008371A9"/>
    <w:rsid w:val="008371AA"/>
    <w:rsid w:val="0083771B"/>
    <w:rsid w:val="00837D62"/>
    <w:rsid w:val="008418B1"/>
    <w:rsid w:val="00841A50"/>
    <w:rsid w:val="00841D6F"/>
    <w:rsid w:val="00841ED7"/>
    <w:rsid w:val="00841FA7"/>
    <w:rsid w:val="00842135"/>
    <w:rsid w:val="00842B0D"/>
    <w:rsid w:val="00842CA1"/>
    <w:rsid w:val="00842F4E"/>
    <w:rsid w:val="00843160"/>
    <w:rsid w:val="00843C71"/>
    <w:rsid w:val="008440A4"/>
    <w:rsid w:val="008446C0"/>
    <w:rsid w:val="00845A62"/>
    <w:rsid w:val="008469EB"/>
    <w:rsid w:val="008471DD"/>
    <w:rsid w:val="00847D15"/>
    <w:rsid w:val="0085046B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D3C"/>
    <w:rsid w:val="00854CAD"/>
    <w:rsid w:val="00854CD0"/>
    <w:rsid w:val="008552E9"/>
    <w:rsid w:val="00856583"/>
    <w:rsid w:val="008574C0"/>
    <w:rsid w:val="008609BF"/>
    <w:rsid w:val="00861029"/>
    <w:rsid w:val="00861C84"/>
    <w:rsid w:val="0086216C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8"/>
    <w:rsid w:val="00865A13"/>
    <w:rsid w:val="00865AE0"/>
    <w:rsid w:val="00866670"/>
    <w:rsid w:val="00866FC1"/>
    <w:rsid w:val="008670F6"/>
    <w:rsid w:val="0087055C"/>
    <w:rsid w:val="00870743"/>
    <w:rsid w:val="00870B26"/>
    <w:rsid w:val="00870C77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BA7"/>
    <w:rsid w:val="0087506E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10B2"/>
    <w:rsid w:val="0088267E"/>
    <w:rsid w:val="00882A42"/>
    <w:rsid w:val="008830F6"/>
    <w:rsid w:val="00883125"/>
    <w:rsid w:val="00883299"/>
    <w:rsid w:val="008832C4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795"/>
    <w:rsid w:val="008A1E23"/>
    <w:rsid w:val="008A2D76"/>
    <w:rsid w:val="008A3E4A"/>
    <w:rsid w:val="008A3E62"/>
    <w:rsid w:val="008A4573"/>
    <w:rsid w:val="008A48F1"/>
    <w:rsid w:val="008A496F"/>
    <w:rsid w:val="008A4C96"/>
    <w:rsid w:val="008A4F1E"/>
    <w:rsid w:val="008A606C"/>
    <w:rsid w:val="008A60E7"/>
    <w:rsid w:val="008A646A"/>
    <w:rsid w:val="008A757D"/>
    <w:rsid w:val="008A76AF"/>
    <w:rsid w:val="008B0CCC"/>
    <w:rsid w:val="008B10B9"/>
    <w:rsid w:val="008B1593"/>
    <w:rsid w:val="008B25EF"/>
    <w:rsid w:val="008B2B85"/>
    <w:rsid w:val="008B3BC5"/>
    <w:rsid w:val="008B4272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42E"/>
    <w:rsid w:val="008C359A"/>
    <w:rsid w:val="008C35B2"/>
    <w:rsid w:val="008C5255"/>
    <w:rsid w:val="008C5464"/>
    <w:rsid w:val="008C59D7"/>
    <w:rsid w:val="008C5D5B"/>
    <w:rsid w:val="008C6042"/>
    <w:rsid w:val="008C61F6"/>
    <w:rsid w:val="008C7081"/>
    <w:rsid w:val="008C7698"/>
    <w:rsid w:val="008C7D0B"/>
    <w:rsid w:val="008D2552"/>
    <w:rsid w:val="008D2A70"/>
    <w:rsid w:val="008D30FB"/>
    <w:rsid w:val="008D32E2"/>
    <w:rsid w:val="008D38DC"/>
    <w:rsid w:val="008D465E"/>
    <w:rsid w:val="008D4693"/>
    <w:rsid w:val="008D4B3C"/>
    <w:rsid w:val="008D50B0"/>
    <w:rsid w:val="008D58D8"/>
    <w:rsid w:val="008D6B11"/>
    <w:rsid w:val="008D6C52"/>
    <w:rsid w:val="008D73A0"/>
    <w:rsid w:val="008D7A03"/>
    <w:rsid w:val="008E0946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912"/>
    <w:rsid w:val="008F25B1"/>
    <w:rsid w:val="008F3C07"/>
    <w:rsid w:val="008F428F"/>
    <w:rsid w:val="008F52BA"/>
    <w:rsid w:val="008F5B1C"/>
    <w:rsid w:val="008F6430"/>
    <w:rsid w:val="008F6B47"/>
    <w:rsid w:val="008F782B"/>
    <w:rsid w:val="008F7CB5"/>
    <w:rsid w:val="008F7EDE"/>
    <w:rsid w:val="00900218"/>
    <w:rsid w:val="00900839"/>
    <w:rsid w:val="00901057"/>
    <w:rsid w:val="00902091"/>
    <w:rsid w:val="0090213A"/>
    <w:rsid w:val="00902383"/>
    <w:rsid w:val="009023EA"/>
    <w:rsid w:val="00902719"/>
    <w:rsid w:val="00902DDE"/>
    <w:rsid w:val="00902DF4"/>
    <w:rsid w:val="00903CD8"/>
    <w:rsid w:val="00903D35"/>
    <w:rsid w:val="00903DFA"/>
    <w:rsid w:val="00904415"/>
    <w:rsid w:val="009048FA"/>
    <w:rsid w:val="00904A2C"/>
    <w:rsid w:val="00906075"/>
    <w:rsid w:val="00906D1C"/>
    <w:rsid w:val="0090786D"/>
    <w:rsid w:val="009078BC"/>
    <w:rsid w:val="00907964"/>
    <w:rsid w:val="00907A3C"/>
    <w:rsid w:val="00910279"/>
    <w:rsid w:val="009102BC"/>
    <w:rsid w:val="0091032D"/>
    <w:rsid w:val="0091074C"/>
    <w:rsid w:val="00910AA4"/>
    <w:rsid w:val="00910E31"/>
    <w:rsid w:val="00911568"/>
    <w:rsid w:val="009115F9"/>
    <w:rsid w:val="00911687"/>
    <w:rsid w:val="009120B4"/>
    <w:rsid w:val="00913F74"/>
    <w:rsid w:val="00914A35"/>
    <w:rsid w:val="00914A8D"/>
    <w:rsid w:val="00914AEB"/>
    <w:rsid w:val="00914BA6"/>
    <w:rsid w:val="00914C04"/>
    <w:rsid w:val="00915924"/>
    <w:rsid w:val="00915A1C"/>
    <w:rsid w:val="00915C36"/>
    <w:rsid w:val="00915F13"/>
    <w:rsid w:val="009163F1"/>
    <w:rsid w:val="0091650A"/>
    <w:rsid w:val="0092032C"/>
    <w:rsid w:val="00920522"/>
    <w:rsid w:val="00922AB2"/>
    <w:rsid w:val="00923354"/>
    <w:rsid w:val="00923DAC"/>
    <w:rsid w:val="00923F6F"/>
    <w:rsid w:val="00923FAC"/>
    <w:rsid w:val="0092433B"/>
    <w:rsid w:val="00924382"/>
    <w:rsid w:val="00924577"/>
    <w:rsid w:val="009247D8"/>
    <w:rsid w:val="00925241"/>
    <w:rsid w:val="009259F1"/>
    <w:rsid w:val="00925A18"/>
    <w:rsid w:val="009260BE"/>
    <w:rsid w:val="009275C3"/>
    <w:rsid w:val="00927C5D"/>
    <w:rsid w:val="00927FE9"/>
    <w:rsid w:val="009300E7"/>
    <w:rsid w:val="00930764"/>
    <w:rsid w:val="009311FC"/>
    <w:rsid w:val="0093175A"/>
    <w:rsid w:val="009325D9"/>
    <w:rsid w:val="00932B7E"/>
    <w:rsid w:val="00932F4A"/>
    <w:rsid w:val="00934309"/>
    <w:rsid w:val="009343D4"/>
    <w:rsid w:val="00934452"/>
    <w:rsid w:val="0093515A"/>
    <w:rsid w:val="0093524B"/>
    <w:rsid w:val="00935B3B"/>
    <w:rsid w:val="00936BB1"/>
    <w:rsid w:val="00936BBF"/>
    <w:rsid w:val="00936CC4"/>
    <w:rsid w:val="0093712F"/>
    <w:rsid w:val="00937631"/>
    <w:rsid w:val="00937F64"/>
    <w:rsid w:val="009401C7"/>
    <w:rsid w:val="0094057B"/>
    <w:rsid w:val="00940ADF"/>
    <w:rsid w:val="009415D2"/>
    <w:rsid w:val="0094180E"/>
    <w:rsid w:val="00942261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4791"/>
    <w:rsid w:val="00954A46"/>
    <w:rsid w:val="00954B89"/>
    <w:rsid w:val="00955AB5"/>
    <w:rsid w:val="00955BA6"/>
    <w:rsid w:val="00956384"/>
    <w:rsid w:val="009566D7"/>
    <w:rsid w:val="00956909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D87"/>
    <w:rsid w:val="00971171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5AE"/>
    <w:rsid w:val="009764F6"/>
    <w:rsid w:val="0098067B"/>
    <w:rsid w:val="00980B17"/>
    <w:rsid w:val="009813C9"/>
    <w:rsid w:val="00981567"/>
    <w:rsid w:val="00981F99"/>
    <w:rsid w:val="00982782"/>
    <w:rsid w:val="00982D18"/>
    <w:rsid w:val="00983E66"/>
    <w:rsid w:val="00984D3F"/>
    <w:rsid w:val="00984FFD"/>
    <w:rsid w:val="009850E4"/>
    <w:rsid w:val="00985388"/>
    <w:rsid w:val="009858D6"/>
    <w:rsid w:val="009859DA"/>
    <w:rsid w:val="00985E43"/>
    <w:rsid w:val="0098622A"/>
    <w:rsid w:val="00986597"/>
    <w:rsid w:val="00986AF4"/>
    <w:rsid w:val="00986C5C"/>
    <w:rsid w:val="00986E8D"/>
    <w:rsid w:val="009875CF"/>
    <w:rsid w:val="00990759"/>
    <w:rsid w:val="009908CA"/>
    <w:rsid w:val="00990DAE"/>
    <w:rsid w:val="00991AFE"/>
    <w:rsid w:val="00991D59"/>
    <w:rsid w:val="00992604"/>
    <w:rsid w:val="00992745"/>
    <w:rsid w:val="009936A2"/>
    <w:rsid w:val="0099399B"/>
    <w:rsid w:val="009939E6"/>
    <w:rsid w:val="00993B6D"/>
    <w:rsid w:val="00993EAD"/>
    <w:rsid w:val="00994664"/>
    <w:rsid w:val="00994B0E"/>
    <w:rsid w:val="00994C93"/>
    <w:rsid w:val="00994DAC"/>
    <w:rsid w:val="00994FB5"/>
    <w:rsid w:val="009951D1"/>
    <w:rsid w:val="00995F9D"/>
    <w:rsid w:val="009977C4"/>
    <w:rsid w:val="00997910"/>
    <w:rsid w:val="009A11AF"/>
    <w:rsid w:val="009A1346"/>
    <w:rsid w:val="009A1830"/>
    <w:rsid w:val="009A1DE5"/>
    <w:rsid w:val="009A3902"/>
    <w:rsid w:val="009A3AFF"/>
    <w:rsid w:val="009A3F22"/>
    <w:rsid w:val="009A3F9C"/>
    <w:rsid w:val="009A4349"/>
    <w:rsid w:val="009A4AE9"/>
    <w:rsid w:val="009A5AFC"/>
    <w:rsid w:val="009A6BCD"/>
    <w:rsid w:val="009A6F51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2402"/>
    <w:rsid w:val="009B2584"/>
    <w:rsid w:val="009B2C81"/>
    <w:rsid w:val="009B31FD"/>
    <w:rsid w:val="009B4290"/>
    <w:rsid w:val="009B4674"/>
    <w:rsid w:val="009B46ED"/>
    <w:rsid w:val="009B48E2"/>
    <w:rsid w:val="009B5477"/>
    <w:rsid w:val="009B5B83"/>
    <w:rsid w:val="009B6367"/>
    <w:rsid w:val="009B708F"/>
    <w:rsid w:val="009B72C9"/>
    <w:rsid w:val="009B732E"/>
    <w:rsid w:val="009B7962"/>
    <w:rsid w:val="009B7CB0"/>
    <w:rsid w:val="009C0445"/>
    <w:rsid w:val="009C09B6"/>
    <w:rsid w:val="009C0C41"/>
    <w:rsid w:val="009C0EFF"/>
    <w:rsid w:val="009C2C94"/>
    <w:rsid w:val="009C3092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75AA"/>
    <w:rsid w:val="009C773E"/>
    <w:rsid w:val="009C7E63"/>
    <w:rsid w:val="009D09FF"/>
    <w:rsid w:val="009D0B29"/>
    <w:rsid w:val="009D0E05"/>
    <w:rsid w:val="009D0E9F"/>
    <w:rsid w:val="009D1D61"/>
    <w:rsid w:val="009D238D"/>
    <w:rsid w:val="009D2561"/>
    <w:rsid w:val="009D3C28"/>
    <w:rsid w:val="009D4967"/>
    <w:rsid w:val="009D636C"/>
    <w:rsid w:val="009D70A9"/>
    <w:rsid w:val="009D7511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3289"/>
    <w:rsid w:val="009E3717"/>
    <w:rsid w:val="009E3C58"/>
    <w:rsid w:val="009E4AAB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E7A8D"/>
    <w:rsid w:val="009F01F4"/>
    <w:rsid w:val="009F19B6"/>
    <w:rsid w:val="009F222A"/>
    <w:rsid w:val="009F2CC6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631A"/>
    <w:rsid w:val="009F648A"/>
    <w:rsid w:val="009F69F7"/>
    <w:rsid w:val="009F6E6C"/>
    <w:rsid w:val="009F6F92"/>
    <w:rsid w:val="009F7136"/>
    <w:rsid w:val="009F7B1E"/>
    <w:rsid w:val="00A006AC"/>
    <w:rsid w:val="00A0082A"/>
    <w:rsid w:val="00A00C9B"/>
    <w:rsid w:val="00A01C1E"/>
    <w:rsid w:val="00A028C7"/>
    <w:rsid w:val="00A02937"/>
    <w:rsid w:val="00A03A80"/>
    <w:rsid w:val="00A0418F"/>
    <w:rsid w:val="00A041E9"/>
    <w:rsid w:val="00A043F7"/>
    <w:rsid w:val="00A043FE"/>
    <w:rsid w:val="00A04C38"/>
    <w:rsid w:val="00A04CFE"/>
    <w:rsid w:val="00A05C12"/>
    <w:rsid w:val="00A06728"/>
    <w:rsid w:val="00A07EEB"/>
    <w:rsid w:val="00A11460"/>
    <w:rsid w:val="00A122FB"/>
    <w:rsid w:val="00A1245F"/>
    <w:rsid w:val="00A124FF"/>
    <w:rsid w:val="00A12DBD"/>
    <w:rsid w:val="00A1399E"/>
    <w:rsid w:val="00A141A3"/>
    <w:rsid w:val="00A1445F"/>
    <w:rsid w:val="00A1449E"/>
    <w:rsid w:val="00A1454A"/>
    <w:rsid w:val="00A147E1"/>
    <w:rsid w:val="00A15F6C"/>
    <w:rsid w:val="00A16897"/>
    <w:rsid w:val="00A17B91"/>
    <w:rsid w:val="00A17FF5"/>
    <w:rsid w:val="00A20235"/>
    <w:rsid w:val="00A20254"/>
    <w:rsid w:val="00A2051E"/>
    <w:rsid w:val="00A20CF8"/>
    <w:rsid w:val="00A21972"/>
    <w:rsid w:val="00A21D82"/>
    <w:rsid w:val="00A22D44"/>
    <w:rsid w:val="00A22F33"/>
    <w:rsid w:val="00A2441E"/>
    <w:rsid w:val="00A24626"/>
    <w:rsid w:val="00A24AD5"/>
    <w:rsid w:val="00A24F58"/>
    <w:rsid w:val="00A2506B"/>
    <w:rsid w:val="00A25605"/>
    <w:rsid w:val="00A2577F"/>
    <w:rsid w:val="00A2585E"/>
    <w:rsid w:val="00A25BF7"/>
    <w:rsid w:val="00A25D10"/>
    <w:rsid w:val="00A25DAD"/>
    <w:rsid w:val="00A26682"/>
    <w:rsid w:val="00A26F04"/>
    <w:rsid w:val="00A273D2"/>
    <w:rsid w:val="00A277DE"/>
    <w:rsid w:val="00A27D6F"/>
    <w:rsid w:val="00A27F82"/>
    <w:rsid w:val="00A30AB2"/>
    <w:rsid w:val="00A30E4C"/>
    <w:rsid w:val="00A30EC1"/>
    <w:rsid w:val="00A30FEC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CE8"/>
    <w:rsid w:val="00A353F2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4199B"/>
    <w:rsid w:val="00A42FC4"/>
    <w:rsid w:val="00A43775"/>
    <w:rsid w:val="00A44A84"/>
    <w:rsid w:val="00A44AB6"/>
    <w:rsid w:val="00A44CBF"/>
    <w:rsid w:val="00A44FFB"/>
    <w:rsid w:val="00A455F0"/>
    <w:rsid w:val="00A45DE9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1F57"/>
    <w:rsid w:val="00A5243E"/>
    <w:rsid w:val="00A528A9"/>
    <w:rsid w:val="00A52DA6"/>
    <w:rsid w:val="00A53585"/>
    <w:rsid w:val="00A54099"/>
    <w:rsid w:val="00A543EA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60238"/>
    <w:rsid w:val="00A602BE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D2B"/>
    <w:rsid w:val="00A634C4"/>
    <w:rsid w:val="00A648E2"/>
    <w:rsid w:val="00A64E71"/>
    <w:rsid w:val="00A653BA"/>
    <w:rsid w:val="00A65BB9"/>
    <w:rsid w:val="00A65DE5"/>
    <w:rsid w:val="00A66624"/>
    <w:rsid w:val="00A669A1"/>
    <w:rsid w:val="00A66E78"/>
    <w:rsid w:val="00A672C5"/>
    <w:rsid w:val="00A6797F"/>
    <w:rsid w:val="00A679C2"/>
    <w:rsid w:val="00A67A37"/>
    <w:rsid w:val="00A67A45"/>
    <w:rsid w:val="00A710A6"/>
    <w:rsid w:val="00A710A8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57"/>
    <w:rsid w:val="00A75B75"/>
    <w:rsid w:val="00A7652B"/>
    <w:rsid w:val="00A77229"/>
    <w:rsid w:val="00A77AFF"/>
    <w:rsid w:val="00A77F29"/>
    <w:rsid w:val="00A77F2C"/>
    <w:rsid w:val="00A80E72"/>
    <w:rsid w:val="00A81E46"/>
    <w:rsid w:val="00A82D56"/>
    <w:rsid w:val="00A831C6"/>
    <w:rsid w:val="00A83DA3"/>
    <w:rsid w:val="00A853C6"/>
    <w:rsid w:val="00A85DA9"/>
    <w:rsid w:val="00A85F79"/>
    <w:rsid w:val="00A8617E"/>
    <w:rsid w:val="00A868C4"/>
    <w:rsid w:val="00A869CA"/>
    <w:rsid w:val="00A913B6"/>
    <w:rsid w:val="00A91680"/>
    <w:rsid w:val="00A918F8"/>
    <w:rsid w:val="00A91A25"/>
    <w:rsid w:val="00A91A8B"/>
    <w:rsid w:val="00A9218D"/>
    <w:rsid w:val="00A93269"/>
    <w:rsid w:val="00A9357E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35B2"/>
    <w:rsid w:val="00AA439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19AC"/>
    <w:rsid w:val="00AB1AD5"/>
    <w:rsid w:val="00AB2712"/>
    <w:rsid w:val="00AB2A27"/>
    <w:rsid w:val="00AB3692"/>
    <w:rsid w:val="00AB525C"/>
    <w:rsid w:val="00AB5590"/>
    <w:rsid w:val="00AB5CF8"/>
    <w:rsid w:val="00AB5FCC"/>
    <w:rsid w:val="00AB6724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1D96"/>
    <w:rsid w:val="00AC2610"/>
    <w:rsid w:val="00AC2BF5"/>
    <w:rsid w:val="00AC2E7F"/>
    <w:rsid w:val="00AC2F77"/>
    <w:rsid w:val="00AC44CA"/>
    <w:rsid w:val="00AC4DFB"/>
    <w:rsid w:val="00AC58A2"/>
    <w:rsid w:val="00AC5EF0"/>
    <w:rsid w:val="00AC6F03"/>
    <w:rsid w:val="00AC776D"/>
    <w:rsid w:val="00AC7D83"/>
    <w:rsid w:val="00AD0507"/>
    <w:rsid w:val="00AD098E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505D"/>
    <w:rsid w:val="00AD509C"/>
    <w:rsid w:val="00AD660A"/>
    <w:rsid w:val="00AD6AB6"/>
    <w:rsid w:val="00AD711B"/>
    <w:rsid w:val="00AD7519"/>
    <w:rsid w:val="00AE01E7"/>
    <w:rsid w:val="00AE0744"/>
    <w:rsid w:val="00AE1154"/>
    <w:rsid w:val="00AE1512"/>
    <w:rsid w:val="00AE1A1B"/>
    <w:rsid w:val="00AE1D39"/>
    <w:rsid w:val="00AE20AB"/>
    <w:rsid w:val="00AE3792"/>
    <w:rsid w:val="00AE395B"/>
    <w:rsid w:val="00AE3976"/>
    <w:rsid w:val="00AE3EB6"/>
    <w:rsid w:val="00AE4AFB"/>
    <w:rsid w:val="00AE4DF9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3CB"/>
    <w:rsid w:val="00AE7533"/>
    <w:rsid w:val="00AE7FA3"/>
    <w:rsid w:val="00AF013A"/>
    <w:rsid w:val="00AF02CA"/>
    <w:rsid w:val="00AF07C0"/>
    <w:rsid w:val="00AF0F7F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79D0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580"/>
    <w:rsid w:val="00B0372B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EF6"/>
    <w:rsid w:val="00B10039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D6A"/>
    <w:rsid w:val="00B13E86"/>
    <w:rsid w:val="00B15240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449"/>
    <w:rsid w:val="00B21B72"/>
    <w:rsid w:val="00B21B8B"/>
    <w:rsid w:val="00B21DE5"/>
    <w:rsid w:val="00B222CD"/>
    <w:rsid w:val="00B22868"/>
    <w:rsid w:val="00B238EB"/>
    <w:rsid w:val="00B23F6E"/>
    <w:rsid w:val="00B24374"/>
    <w:rsid w:val="00B24C34"/>
    <w:rsid w:val="00B2565D"/>
    <w:rsid w:val="00B25AC3"/>
    <w:rsid w:val="00B25F75"/>
    <w:rsid w:val="00B2616E"/>
    <w:rsid w:val="00B26381"/>
    <w:rsid w:val="00B26686"/>
    <w:rsid w:val="00B27120"/>
    <w:rsid w:val="00B2757A"/>
    <w:rsid w:val="00B27839"/>
    <w:rsid w:val="00B3042A"/>
    <w:rsid w:val="00B30CCF"/>
    <w:rsid w:val="00B3110A"/>
    <w:rsid w:val="00B31E3A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731"/>
    <w:rsid w:val="00B42188"/>
    <w:rsid w:val="00B4250F"/>
    <w:rsid w:val="00B42E5F"/>
    <w:rsid w:val="00B42F5D"/>
    <w:rsid w:val="00B43037"/>
    <w:rsid w:val="00B43588"/>
    <w:rsid w:val="00B43696"/>
    <w:rsid w:val="00B44F6A"/>
    <w:rsid w:val="00B451A8"/>
    <w:rsid w:val="00B45B72"/>
    <w:rsid w:val="00B467C8"/>
    <w:rsid w:val="00B46D4B"/>
    <w:rsid w:val="00B4788D"/>
    <w:rsid w:val="00B47FDA"/>
    <w:rsid w:val="00B503B1"/>
    <w:rsid w:val="00B507A5"/>
    <w:rsid w:val="00B51733"/>
    <w:rsid w:val="00B5188D"/>
    <w:rsid w:val="00B51C2B"/>
    <w:rsid w:val="00B523D5"/>
    <w:rsid w:val="00B52B89"/>
    <w:rsid w:val="00B53BF6"/>
    <w:rsid w:val="00B53D81"/>
    <w:rsid w:val="00B53F75"/>
    <w:rsid w:val="00B54379"/>
    <w:rsid w:val="00B54A1C"/>
    <w:rsid w:val="00B54B35"/>
    <w:rsid w:val="00B553AC"/>
    <w:rsid w:val="00B5561A"/>
    <w:rsid w:val="00B55BA4"/>
    <w:rsid w:val="00B5694B"/>
    <w:rsid w:val="00B56DF5"/>
    <w:rsid w:val="00B606CC"/>
    <w:rsid w:val="00B60E41"/>
    <w:rsid w:val="00B60FF9"/>
    <w:rsid w:val="00B6170D"/>
    <w:rsid w:val="00B61B24"/>
    <w:rsid w:val="00B61D47"/>
    <w:rsid w:val="00B61E38"/>
    <w:rsid w:val="00B6252B"/>
    <w:rsid w:val="00B625E3"/>
    <w:rsid w:val="00B62733"/>
    <w:rsid w:val="00B62E3A"/>
    <w:rsid w:val="00B63232"/>
    <w:rsid w:val="00B6393A"/>
    <w:rsid w:val="00B63CEB"/>
    <w:rsid w:val="00B63D22"/>
    <w:rsid w:val="00B645A7"/>
    <w:rsid w:val="00B64940"/>
    <w:rsid w:val="00B64AAB"/>
    <w:rsid w:val="00B64FFC"/>
    <w:rsid w:val="00B655B6"/>
    <w:rsid w:val="00B65F70"/>
    <w:rsid w:val="00B662CA"/>
    <w:rsid w:val="00B66471"/>
    <w:rsid w:val="00B66DA7"/>
    <w:rsid w:val="00B672DF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5009"/>
    <w:rsid w:val="00B7506C"/>
    <w:rsid w:val="00B756C9"/>
    <w:rsid w:val="00B75760"/>
    <w:rsid w:val="00B7643F"/>
    <w:rsid w:val="00B7694D"/>
    <w:rsid w:val="00B76A98"/>
    <w:rsid w:val="00B774C3"/>
    <w:rsid w:val="00B776D9"/>
    <w:rsid w:val="00B8038F"/>
    <w:rsid w:val="00B8059B"/>
    <w:rsid w:val="00B80A39"/>
    <w:rsid w:val="00B80E31"/>
    <w:rsid w:val="00B81933"/>
    <w:rsid w:val="00B81C01"/>
    <w:rsid w:val="00B8210B"/>
    <w:rsid w:val="00B82185"/>
    <w:rsid w:val="00B82816"/>
    <w:rsid w:val="00B837B8"/>
    <w:rsid w:val="00B83D64"/>
    <w:rsid w:val="00B84298"/>
    <w:rsid w:val="00B84B41"/>
    <w:rsid w:val="00B858F0"/>
    <w:rsid w:val="00B85D52"/>
    <w:rsid w:val="00B85DB7"/>
    <w:rsid w:val="00B85E6D"/>
    <w:rsid w:val="00B85F4F"/>
    <w:rsid w:val="00B8608C"/>
    <w:rsid w:val="00B860AA"/>
    <w:rsid w:val="00B87166"/>
    <w:rsid w:val="00B871B8"/>
    <w:rsid w:val="00B8747D"/>
    <w:rsid w:val="00B9128D"/>
    <w:rsid w:val="00B9141F"/>
    <w:rsid w:val="00B92325"/>
    <w:rsid w:val="00B923D8"/>
    <w:rsid w:val="00B927B1"/>
    <w:rsid w:val="00B933BA"/>
    <w:rsid w:val="00B938E0"/>
    <w:rsid w:val="00B939B9"/>
    <w:rsid w:val="00B94D56"/>
    <w:rsid w:val="00B94D78"/>
    <w:rsid w:val="00B95B08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D70"/>
    <w:rsid w:val="00BA6579"/>
    <w:rsid w:val="00BA69EA"/>
    <w:rsid w:val="00BA6D96"/>
    <w:rsid w:val="00BA6E57"/>
    <w:rsid w:val="00BA6ED7"/>
    <w:rsid w:val="00BA6F31"/>
    <w:rsid w:val="00BA7C76"/>
    <w:rsid w:val="00BB0328"/>
    <w:rsid w:val="00BB0C36"/>
    <w:rsid w:val="00BB0D88"/>
    <w:rsid w:val="00BB1E1C"/>
    <w:rsid w:val="00BB1FA4"/>
    <w:rsid w:val="00BB2242"/>
    <w:rsid w:val="00BB27CB"/>
    <w:rsid w:val="00BB3023"/>
    <w:rsid w:val="00BB343B"/>
    <w:rsid w:val="00BB4A75"/>
    <w:rsid w:val="00BB5629"/>
    <w:rsid w:val="00BB5DE6"/>
    <w:rsid w:val="00BB5EF2"/>
    <w:rsid w:val="00BB6AB6"/>
    <w:rsid w:val="00BB6B11"/>
    <w:rsid w:val="00BB797D"/>
    <w:rsid w:val="00BC05F2"/>
    <w:rsid w:val="00BC07B0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54F"/>
    <w:rsid w:val="00BC568B"/>
    <w:rsid w:val="00BC5D39"/>
    <w:rsid w:val="00BC7360"/>
    <w:rsid w:val="00BC7E2F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10E"/>
    <w:rsid w:val="00BD42E3"/>
    <w:rsid w:val="00BD4378"/>
    <w:rsid w:val="00BD4731"/>
    <w:rsid w:val="00BD4BE6"/>
    <w:rsid w:val="00BD5679"/>
    <w:rsid w:val="00BD56C5"/>
    <w:rsid w:val="00BD5C87"/>
    <w:rsid w:val="00BD5EA2"/>
    <w:rsid w:val="00BD65C6"/>
    <w:rsid w:val="00BD704D"/>
    <w:rsid w:val="00BD7B03"/>
    <w:rsid w:val="00BD7FDD"/>
    <w:rsid w:val="00BE0681"/>
    <w:rsid w:val="00BE0FF4"/>
    <w:rsid w:val="00BE204B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B80"/>
    <w:rsid w:val="00BE7878"/>
    <w:rsid w:val="00BE79A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FB4"/>
    <w:rsid w:val="00BF3FDE"/>
    <w:rsid w:val="00BF4402"/>
    <w:rsid w:val="00BF445A"/>
    <w:rsid w:val="00BF548A"/>
    <w:rsid w:val="00BF6158"/>
    <w:rsid w:val="00BF683F"/>
    <w:rsid w:val="00BF6842"/>
    <w:rsid w:val="00BF6CB5"/>
    <w:rsid w:val="00BF70FA"/>
    <w:rsid w:val="00BF7C3C"/>
    <w:rsid w:val="00C00E5D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75C8"/>
    <w:rsid w:val="00C101F6"/>
    <w:rsid w:val="00C10F16"/>
    <w:rsid w:val="00C114F8"/>
    <w:rsid w:val="00C11D3D"/>
    <w:rsid w:val="00C11D80"/>
    <w:rsid w:val="00C137F6"/>
    <w:rsid w:val="00C13918"/>
    <w:rsid w:val="00C1394A"/>
    <w:rsid w:val="00C13F58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F75"/>
    <w:rsid w:val="00C3332C"/>
    <w:rsid w:val="00C335F5"/>
    <w:rsid w:val="00C35BC5"/>
    <w:rsid w:val="00C35BD6"/>
    <w:rsid w:val="00C35DE3"/>
    <w:rsid w:val="00C35E65"/>
    <w:rsid w:val="00C36327"/>
    <w:rsid w:val="00C37487"/>
    <w:rsid w:val="00C3765C"/>
    <w:rsid w:val="00C406C6"/>
    <w:rsid w:val="00C41506"/>
    <w:rsid w:val="00C42121"/>
    <w:rsid w:val="00C42324"/>
    <w:rsid w:val="00C4268F"/>
    <w:rsid w:val="00C426E4"/>
    <w:rsid w:val="00C43051"/>
    <w:rsid w:val="00C434F3"/>
    <w:rsid w:val="00C43BA2"/>
    <w:rsid w:val="00C43EC4"/>
    <w:rsid w:val="00C44646"/>
    <w:rsid w:val="00C4524A"/>
    <w:rsid w:val="00C455E4"/>
    <w:rsid w:val="00C45642"/>
    <w:rsid w:val="00C45A70"/>
    <w:rsid w:val="00C45C99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16AB"/>
    <w:rsid w:val="00C522DE"/>
    <w:rsid w:val="00C523B6"/>
    <w:rsid w:val="00C5263E"/>
    <w:rsid w:val="00C526B5"/>
    <w:rsid w:val="00C5279C"/>
    <w:rsid w:val="00C528AA"/>
    <w:rsid w:val="00C52979"/>
    <w:rsid w:val="00C52A89"/>
    <w:rsid w:val="00C52B72"/>
    <w:rsid w:val="00C540AD"/>
    <w:rsid w:val="00C5487D"/>
    <w:rsid w:val="00C54E9C"/>
    <w:rsid w:val="00C54FA8"/>
    <w:rsid w:val="00C5574A"/>
    <w:rsid w:val="00C55977"/>
    <w:rsid w:val="00C55CD1"/>
    <w:rsid w:val="00C56CD6"/>
    <w:rsid w:val="00C56D3E"/>
    <w:rsid w:val="00C573F0"/>
    <w:rsid w:val="00C57DC0"/>
    <w:rsid w:val="00C61DAA"/>
    <w:rsid w:val="00C61E8A"/>
    <w:rsid w:val="00C6269E"/>
    <w:rsid w:val="00C6295B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6015"/>
    <w:rsid w:val="00C665DF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DF1"/>
    <w:rsid w:val="00C72A61"/>
    <w:rsid w:val="00C72E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8007C"/>
    <w:rsid w:val="00C8024C"/>
    <w:rsid w:val="00C8038D"/>
    <w:rsid w:val="00C8062B"/>
    <w:rsid w:val="00C80741"/>
    <w:rsid w:val="00C80D6E"/>
    <w:rsid w:val="00C811B8"/>
    <w:rsid w:val="00C81B45"/>
    <w:rsid w:val="00C8327F"/>
    <w:rsid w:val="00C8344B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6D4"/>
    <w:rsid w:val="00C87DF7"/>
    <w:rsid w:val="00C87EC5"/>
    <w:rsid w:val="00C9021D"/>
    <w:rsid w:val="00C9172A"/>
    <w:rsid w:val="00C9207A"/>
    <w:rsid w:val="00C92390"/>
    <w:rsid w:val="00C924D1"/>
    <w:rsid w:val="00C929FD"/>
    <w:rsid w:val="00C93657"/>
    <w:rsid w:val="00C93B3C"/>
    <w:rsid w:val="00C93F27"/>
    <w:rsid w:val="00C93FEA"/>
    <w:rsid w:val="00C94E9D"/>
    <w:rsid w:val="00C94EA8"/>
    <w:rsid w:val="00C95161"/>
    <w:rsid w:val="00C95736"/>
    <w:rsid w:val="00C95EAB"/>
    <w:rsid w:val="00C96CF6"/>
    <w:rsid w:val="00C96E49"/>
    <w:rsid w:val="00C97E34"/>
    <w:rsid w:val="00CA0155"/>
    <w:rsid w:val="00CA033A"/>
    <w:rsid w:val="00CA0A30"/>
    <w:rsid w:val="00CA0AD4"/>
    <w:rsid w:val="00CA0FD6"/>
    <w:rsid w:val="00CA16C1"/>
    <w:rsid w:val="00CA1B32"/>
    <w:rsid w:val="00CA2797"/>
    <w:rsid w:val="00CA29AC"/>
    <w:rsid w:val="00CA2BD1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25"/>
    <w:rsid w:val="00CA7F68"/>
    <w:rsid w:val="00CB033A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36E7"/>
    <w:rsid w:val="00CB4302"/>
    <w:rsid w:val="00CB47AB"/>
    <w:rsid w:val="00CB69A6"/>
    <w:rsid w:val="00CB6FDF"/>
    <w:rsid w:val="00CB70CC"/>
    <w:rsid w:val="00CB773F"/>
    <w:rsid w:val="00CB7DEA"/>
    <w:rsid w:val="00CB7F30"/>
    <w:rsid w:val="00CC03CD"/>
    <w:rsid w:val="00CC0549"/>
    <w:rsid w:val="00CC0F87"/>
    <w:rsid w:val="00CC16F7"/>
    <w:rsid w:val="00CC1A3E"/>
    <w:rsid w:val="00CC231A"/>
    <w:rsid w:val="00CC27EB"/>
    <w:rsid w:val="00CC28D6"/>
    <w:rsid w:val="00CC3359"/>
    <w:rsid w:val="00CC3786"/>
    <w:rsid w:val="00CC3C30"/>
    <w:rsid w:val="00CC3E6A"/>
    <w:rsid w:val="00CC43CC"/>
    <w:rsid w:val="00CC50C5"/>
    <w:rsid w:val="00CC5447"/>
    <w:rsid w:val="00CC56DF"/>
    <w:rsid w:val="00CC59C9"/>
    <w:rsid w:val="00CC5B33"/>
    <w:rsid w:val="00CC637B"/>
    <w:rsid w:val="00CC70FC"/>
    <w:rsid w:val="00CC799D"/>
    <w:rsid w:val="00CD0124"/>
    <w:rsid w:val="00CD1361"/>
    <w:rsid w:val="00CD1EAB"/>
    <w:rsid w:val="00CD2E32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866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9AC"/>
    <w:rsid w:val="00CE7DD8"/>
    <w:rsid w:val="00CE7F66"/>
    <w:rsid w:val="00CF03EB"/>
    <w:rsid w:val="00CF195E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D31"/>
    <w:rsid w:val="00CF6F64"/>
    <w:rsid w:val="00CF7701"/>
    <w:rsid w:val="00CF78A8"/>
    <w:rsid w:val="00D00142"/>
    <w:rsid w:val="00D003E3"/>
    <w:rsid w:val="00D00A55"/>
    <w:rsid w:val="00D00E89"/>
    <w:rsid w:val="00D025FC"/>
    <w:rsid w:val="00D027EB"/>
    <w:rsid w:val="00D028B2"/>
    <w:rsid w:val="00D02ABF"/>
    <w:rsid w:val="00D03795"/>
    <w:rsid w:val="00D03895"/>
    <w:rsid w:val="00D04B26"/>
    <w:rsid w:val="00D04C3A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488"/>
    <w:rsid w:val="00D11695"/>
    <w:rsid w:val="00D11C97"/>
    <w:rsid w:val="00D125C9"/>
    <w:rsid w:val="00D13EF8"/>
    <w:rsid w:val="00D142CA"/>
    <w:rsid w:val="00D148AC"/>
    <w:rsid w:val="00D1520B"/>
    <w:rsid w:val="00D164AD"/>
    <w:rsid w:val="00D164E5"/>
    <w:rsid w:val="00D166ED"/>
    <w:rsid w:val="00D17D5A"/>
    <w:rsid w:val="00D17EE3"/>
    <w:rsid w:val="00D20A27"/>
    <w:rsid w:val="00D2114D"/>
    <w:rsid w:val="00D21441"/>
    <w:rsid w:val="00D222B5"/>
    <w:rsid w:val="00D223D2"/>
    <w:rsid w:val="00D223E1"/>
    <w:rsid w:val="00D22A31"/>
    <w:rsid w:val="00D22E65"/>
    <w:rsid w:val="00D23ACC"/>
    <w:rsid w:val="00D243AA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302AE"/>
    <w:rsid w:val="00D30C97"/>
    <w:rsid w:val="00D3102C"/>
    <w:rsid w:val="00D31351"/>
    <w:rsid w:val="00D31D29"/>
    <w:rsid w:val="00D31F7A"/>
    <w:rsid w:val="00D32CDB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90D"/>
    <w:rsid w:val="00D4199E"/>
    <w:rsid w:val="00D41A82"/>
    <w:rsid w:val="00D4202B"/>
    <w:rsid w:val="00D425C4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57C"/>
    <w:rsid w:val="00D46CF1"/>
    <w:rsid w:val="00D47170"/>
    <w:rsid w:val="00D47F7B"/>
    <w:rsid w:val="00D50B8C"/>
    <w:rsid w:val="00D51F86"/>
    <w:rsid w:val="00D52865"/>
    <w:rsid w:val="00D52D00"/>
    <w:rsid w:val="00D53097"/>
    <w:rsid w:val="00D53486"/>
    <w:rsid w:val="00D53631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E0A"/>
    <w:rsid w:val="00D61F1F"/>
    <w:rsid w:val="00D62363"/>
    <w:rsid w:val="00D6282C"/>
    <w:rsid w:val="00D62B1B"/>
    <w:rsid w:val="00D62E84"/>
    <w:rsid w:val="00D62FFA"/>
    <w:rsid w:val="00D63A26"/>
    <w:rsid w:val="00D63CA7"/>
    <w:rsid w:val="00D64318"/>
    <w:rsid w:val="00D64542"/>
    <w:rsid w:val="00D64821"/>
    <w:rsid w:val="00D65DC7"/>
    <w:rsid w:val="00D65E86"/>
    <w:rsid w:val="00D663AD"/>
    <w:rsid w:val="00D66792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216"/>
    <w:rsid w:val="00D73311"/>
    <w:rsid w:val="00D7353A"/>
    <w:rsid w:val="00D73DD0"/>
    <w:rsid w:val="00D741A7"/>
    <w:rsid w:val="00D7475F"/>
    <w:rsid w:val="00D749D6"/>
    <w:rsid w:val="00D74CD6"/>
    <w:rsid w:val="00D74F94"/>
    <w:rsid w:val="00D7503D"/>
    <w:rsid w:val="00D75741"/>
    <w:rsid w:val="00D75B37"/>
    <w:rsid w:val="00D75E95"/>
    <w:rsid w:val="00D7647C"/>
    <w:rsid w:val="00D76915"/>
    <w:rsid w:val="00D770E7"/>
    <w:rsid w:val="00D77569"/>
    <w:rsid w:val="00D77701"/>
    <w:rsid w:val="00D779C9"/>
    <w:rsid w:val="00D80625"/>
    <w:rsid w:val="00D80B83"/>
    <w:rsid w:val="00D80DFE"/>
    <w:rsid w:val="00D80EC3"/>
    <w:rsid w:val="00D81885"/>
    <w:rsid w:val="00D81906"/>
    <w:rsid w:val="00D81E57"/>
    <w:rsid w:val="00D820E0"/>
    <w:rsid w:val="00D82316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2567"/>
    <w:rsid w:val="00DA2687"/>
    <w:rsid w:val="00DA30E5"/>
    <w:rsid w:val="00DA3359"/>
    <w:rsid w:val="00DA3CAC"/>
    <w:rsid w:val="00DA481D"/>
    <w:rsid w:val="00DA5140"/>
    <w:rsid w:val="00DA5E8E"/>
    <w:rsid w:val="00DA601A"/>
    <w:rsid w:val="00DA65B2"/>
    <w:rsid w:val="00DA6878"/>
    <w:rsid w:val="00DA6CBA"/>
    <w:rsid w:val="00DA7161"/>
    <w:rsid w:val="00DA72C4"/>
    <w:rsid w:val="00DA7798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EC7"/>
    <w:rsid w:val="00DB68DF"/>
    <w:rsid w:val="00DC06B0"/>
    <w:rsid w:val="00DC07B0"/>
    <w:rsid w:val="00DC07B8"/>
    <w:rsid w:val="00DC0F71"/>
    <w:rsid w:val="00DC176E"/>
    <w:rsid w:val="00DC193B"/>
    <w:rsid w:val="00DC1E80"/>
    <w:rsid w:val="00DC25A1"/>
    <w:rsid w:val="00DC3039"/>
    <w:rsid w:val="00DC3215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607A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273A"/>
    <w:rsid w:val="00DD2CC2"/>
    <w:rsid w:val="00DD2EE5"/>
    <w:rsid w:val="00DD3362"/>
    <w:rsid w:val="00DD36D7"/>
    <w:rsid w:val="00DD374D"/>
    <w:rsid w:val="00DD3E11"/>
    <w:rsid w:val="00DD3EED"/>
    <w:rsid w:val="00DD41CE"/>
    <w:rsid w:val="00DD4451"/>
    <w:rsid w:val="00DD476C"/>
    <w:rsid w:val="00DD53D8"/>
    <w:rsid w:val="00DD58CF"/>
    <w:rsid w:val="00DD664E"/>
    <w:rsid w:val="00DD66F1"/>
    <w:rsid w:val="00DD75E8"/>
    <w:rsid w:val="00DE06D6"/>
    <w:rsid w:val="00DE0813"/>
    <w:rsid w:val="00DE1482"/>
    <w:rsid w:val="00DE159A"/>
    <w:rsid w:val="00DE2053"/>
    <w:rsid w:val="00DE2D6F"/>
    <w:rsid w:val="00DE30C8"/>
    <w:rsid w:val="00DE383F"/>
    <w:rsid w:val="00DE39B9"/>
    <w:rsid w:val="00DE3E41"/>
    <w:rsid w:val="00DE4BAD"/>
    <w:rsid w:val="00DE4CDF"/>
    <w:rsid w:val="00DE609B"/>
    <w:rsid w:val="00DE6423"/>
    <w:rsid w:val="00DE68AD"/>
    <w:rsid w:val="00DE6A27"/>
    <w:rsid w:val="00DE78A0"/>
    <w:rsid w:val="00DE793B"/>
    <w:rsid w:val="00DE7C5E"/>
    <w:rsid w:val="00DF0521"/>
    <w:rsid w:val="00DF0EC6"/>
    <w:rsid w:val="00DF126A"/>
    <w:rsid w:val="00DF2572"/>
    <w:rsid w:val="00DF274C"/>
    <w:rsid w:val="00DF2D82"/>
    <w:rsid w:val="00DF34E1"/>
    <w:rsid w:val="00DF3C3F"/>
    <w:rsid w:val="00DF4E07"/>
    <w:rsid w:val="00DF4F6B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0D68"/>
    <w:rsid w:val="00E0123F"/>
    <w:rsid w:val="00E013B7"/>
    <w:rsid w:val="00E013F2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7046"/>
    <w:rsid w:val="00E07FED"/>
    <w:rsid w:val="00E104A7"/>
    <w:rsid w:val="00E10B0D"/>
    <w:rsid w:val="00E10D83"/>
    <w:rsid w:val="00E11357"/>
    <w:rsid w:val="00E1189D"/>
    <w:rsid w:val="00E118FB"/>
    <w:rsid w:val="00E12779"/>
    <w:rsid w:val="00E13EB6"/>
    <w:rsid w:val="00E1429E"/>
    <w:rsid w:val="00E14E68"/>
    <w:rsid w:val="00E14FC4"/>
    <w:rsid w:val="00E14FD2"/>
    <w:rsid w:val="00E15AB1"/>
    <w:rsid w:val="00E17E51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78E6"/>
    <w:rsid w:val="00E3015E"/>
    <w:rsid w:val="00E302ED"/>
    <w:rsid w:val="00E31729"/>
    <w:rsid w:val="00E337BE"/>
    <w:rsid w:val="00E3383E"/>
    <w:rsid w:val="00E34FE7"/>
    <w:rsid w:val="00E3531F"/>
    <w:rsid w:val="00E3573D"/>
    <w:rsid w:val="00E35881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2131"/>
    <w:rsid w:val="00E42470"/>
    <w:rsid w:val="00E4321B"/>
    <w:rsid w:val="00E433C2"/>
    <w:rsid w:val="00E4377D"/>
    <w:rsid w:val="00E43EED"/>
    <w:rsid w:val="00E4404B"/>
    <w:rsid w:val="00E4428A"/>
    <w:rsid w:val="00E443A4"/>
    <w:rsid w:val="00E443C3"/>
    <w:rsid w:val="00E445CB"/>
    <w:rsid w:val="00E44870"/>
    <w:rsid w:val="00E458DA"/>
    <w:rsid w:val="00E46386"/>
    <w:rsid w:val="00E46E0A"/>
    <w:rsid w:val="00E46E12"/>
    <w:rsid w:val="00E47D59"/>
    <w:rsid w:val="00E5011B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2D1"/>
    <w:rsid w:val="00E53302"/>
    <w:rsid w:val="00E5363A"/>
    <w:rsid w:val="00E53712"/>
    <w:rsid w:val="00E54691"/>
    <w:rsid w:val="00E54764"/>
    <w:rsid w:val="00E54C00"/>
    <w:rsid w:val="00E54C45"/>
    <w:rsid w:val="00E54C68"/>
    <w:rsid w:val="00E54D8E"/>
    <w:rsid w:val="00E551C2"/>
    <w:rsid w:val="00E553D0"/>
    <w:rsid w:val="00E55DD0"/>
    <w:rsid w:val="00E563FB"/>
    <w:rsid w:val="00E569F3"/>
    <w:rsid w:val="00E56A88"/>
    <w:rsid w:val="00E56F90"/>
    <w:rsid w:val="00E56FE3"/>
    <w:rsid w:val="00E57005"/>
    <w:rsid w:val="00E576E4"/>
    <w:rsid w:val="00E57AC2"/>
    <w:rsid w:val="00E57E7D"/>
    <w:rsid w:val="00E57FDD"/>
    <w:rsid w:val="00E6031B"/>
    <w:rsid w:val="00E60EB6"/>
    <w:rsid w:val="00E61FA5"/>
    <w:rsid w:val="00E64218"/>
    <w:rsid w:val="00E65682"/>
    <w:rsid w:val="00E65CE0"/>
    <w:rsid w:val="00E662AB"/>
    <w:rsid w:val="00E666A2"/>
    <w:rsid w:val="00E672D3"/>
    <w:rsid w:val="00E677E8"/>
    <w:rsid w:val="00E6799F"/>
    <w:rsid w:val="00E70DEA"/>
    <w:rsid w:val="00E7192B"/>
    <w:rsid w:val="00E71ABB"/>
    <w:rsid w:val="00E7278A"/>
    <w:rsid w:val="00E72A14"/>
    <w:rsid w:val="00E72D3A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3E2"/>
    <w:rsid w:val="00E774E5"/>
    <w:rsid w:val="00E77756"/>
    <w:rsid w:val="00E777C6"/>
    <w:rsid w:val="00E779A7"/>
    <w:rsid w:val="00E779B2"/>
    <w:rsid w:val="00E8080A"/>
    <w:rsid w:val="00E80FB8"/>
    <w:rsid w:val="00E814A2"/>
    <w:rsid w:val="00E81993"/>
    <w:rsid w:val="00E81D05"/>
    <w:rsid w:val="00E82631"/>
    <w:rsid w:val="00E8280A"/>
    <w:rsid w:val="00E82D94"/>
    <w:rsid w:val="00E83830"/>
    <w:rsid w:val="00E83E1E"/>
    <w:rsid w:val="00E842A8"/>
    <w:rsid w:val="00E8458F"/>
    <w:rsid w:val="00E84804"/>
    <w:rsid w:val="00E85265"/>
    <w:rsid w:val="00E86AC3"/>
    <w:rsid w:val="00E878F7"/>
    <w:rsid w:val="00E87B6D"/>
    <w:rsid w:val="00E87D73"/>
    <w:rsid w:val="00E900CE"/>
    <w:rsid w:val="00E907BD"/>
    <w:rsid w:val="00E90C14"/>
    <w:rsid w:val="00E90C80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356"/>
    <w:rsid w:val="00E934C8"/>
    <w:rsid w:val="00E939DF"/>
    <w:rsid w:val="00E9419F"/>
    <w:rsid w:val="00E958EB"/>
    <w:rsid w:val="00E95DA2"/>
    <w:rsid w:val="00E95F0A"/>
    <w:rsid w:val="00E96E5B"/>
    <w:rsid w:val="00E9711C"/>
    <w:rsid w:val="00E9727E"/>
    <w:rsid w:val="00E972EA"/>
    <w:rsid w:val="00E97F23"/>
    <w:rsid w:val="00E97F64"/>
    <w:rsid w:val="00EA00A3"/>
    <w:rsid w:val="00EA0970"/>
    <w:rsid w:val="00EA0CDB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A19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4B5A"/>
    <w:rsid w:val="00EB4B61"/>
    <w:rsid w:val="00EB5430"/>
    <w:rsid w:val="00EB5F56"/>
    <w:rsid w:val="00EB6A9A"/>
    <w:rsid w:val="00EB6B64"/>
    <w:rsid w:val="00EB7B98"/>
    <w:rsid w:val="00EB7F79"/>
    <w:rsid w:val="00EC0963"/>
    <w:rsid w:val="00EC1122"/>
    <w:rsid w:val="00EC12E0"/>
    <w:rsid w:val="00EC2A9B"/>
    <w:rsid w:val="00EC3EC0"/>
    <w:rsid w:val="00EC3F82"/>
    <w:rsid w:val="00EC3FFD"/>
    <w:rsid w:val="00EC4272"/>
    <w:rsid w:val="00EC4490"/>
    <w:rsid w:val="00EC4D4C"/>
    <w:rsid w:val="00EC545A"/>
    <w:rsid w:val="00EC55DC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48E9"/>
    <w:rsid w:val="00ED4F50"/>
    <w:rsid w:val="00ED57E6"/>
    <w:rsid w:val="00ED5B7B"/>
    <w:rsid w:val="00ED6655"/>
    <w:rsid w:val="00ED67F5"/>
    <w:rsid w:val="00ED6ADA"/>
    <w:rsid w:val="00ED719C"/>
    <w:rsid w:val="00ED78AC"/>
    <w:rsid w:val="00ED790D"/>
    <w:rsid w:val="00EE0100"/>
    <w:rsid w:val="00EE0506"/>
    <w:rsid w:val="00EE0ABD"/>
    <w:rsid w:val="00EE0BD5"/>
    <w:rsid w:val="00EE2026"/>
    <w:rsid w:val="00EE294F"/>
    <w:rsid w:val="00EE3227"/>
    <w:rsid w:val="00EE3AD1"/>
    <w:rsid w:val="00EE3B1C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B69"/>
    <w:rsid w:val="00EF12B8"/>
    <w:rsid w:val="00EF17EF"/>
    <w:rsid w:val="00EF1807"/>
    <w:rsid w:val="00EF1A26"/>
    <w:rsid w:val="00EF1FA1"/>
    <w:rsid w:val="00EF4C99"/>
    <w:rsid w:val="00EF4FC1"/>
    <w:rsid w:val="00EF5F19"/>
    <w:rsid w:val="00EF61A9"/>
    <w:rsid w:val="00EF62E1"/>
    <w:rsid w:val="00EF6440"/>
    <w:rsid w:val="00EF64E5"/>
    <w:rsid w:val="00EF78C8"/>
    <w:rsid w:val="00F00249"/>
    <w:rsid w:val="00F0069E"/>
    <w:rsid w:val="00F00E53"/>
    <w:rsid w:val="00F00F9E"/>
    <w:rsid w:val="00F01254"/>
    <w:rsid w:val="00F0220E"/>
    <w:rsid w:val="00F02630"/>
    <w:rsid w:val="00F02CFA"/>
    <w:rsid w:val="00F02DF2"/>
    <w:rsid w:val="00F02EA8"/>
    <w:rsid w:val="00F03003"/>
    <w:rsid w:val="00F043E5"/>
    <w:rsid w:val="00F055B6"/>
    <w:rsid w:val="00F05FC5"/>
    <w:rsid w:val="00F06028"/>
    <w:rsid w:val="00F066B1"/>
    <w:rsid w:val="00F06AC1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46D1"/>
    <w:rsid w:val="00F152B4"/>
    <w:rsid w:val="00F15BF8"/>
    <w:rsid w:val="00F164BD"/>
    <w:rsid w:val="00F16580"/>
    <w:rsid w:val="00F1665C"/>
    <w:rsid w:val="00F166EE"/>
    <w:rsid w:val="00F16CBB"/>
    <w:rsid w:val="00F17A12"/>
    <w:rsid w:val="00F17EA1"/>
    <w:rsid w:val="00F2035A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93F"/>
    <w:rsid w:val="00F2350C"/>
    <w:rsid w:val="00F2424A"/>
    <w:rsid w:val="00F24AB2"/>
    <w:rsid w:val="00F25351"/>
    <w:rsid w:val="00F2586C"/>
    <w:rsid w:val="00F25EFC"/>
    <w:rsid w:val="00F263E9"/>
    <w:rsid w:val="00F26724"/>
    <w:rsid w:val="00F272D8"/>
    <w:rsid w:val="00F2785D"/>
    <w:rsid w:val="00F27ADC"/>
    <w:rsid w:val="00F30D44"/>
    <w:rsid w:val="00F30D6C"/>
    <w:rsid w:val="00F32014"/>
    <w:rsid w:val="00F320C2"/>
    <w:rsid w:val="00F32E44"/>
    <w:rsid w:val="00F32E65"/>
    <w:rsid w:val="00F33BD7"/>
    <w:rsid w:val="00F33D99"/>
    <w:rsid w:val="00F34359"/>
    <w:rsid w:val="00F34A00"/>
    <w:rsid w:val="00F34A44"/>
    <w:rsid w:val="00F34A9C"/>
    <w:rsid w:val="00F35010"/>
    <w:rsid w:val="00F35B9E"/>
    <w:rsid w:val="00F35BC3"/>
    <w:rsid w:val="00F369F1"/>
    <w:rsid w:val="00F36BB8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E1"/>
    <w:rsid w:val="00F467EB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380"/>
    <w:rsid w:val="00F5496E"/>
    <w:rsid w:val="00F55150"/>
    <w:rsid w:val="00F55310"/>
    <w:rsid w:val="00F56461"/>
    <w:rsid w:val="00F56DCF"/>
    <w:rsid w:val="00F571A2"/>
    <w:rsid w:val="00F57BF2"/>
    <w:rsid w:val="00F57C6B"/>
    <w:rsid w:val="00F57EE2"/>
    <w:rsid w:val="00F60A31"/>
    <w:rsid w:val="00F61683"/>
    <w:rsid w:val="00F6252E"/>
    <w:rsid w:val="00F62732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96B"/>
    <w:rsid w:val="00F66A56"/>
    <w:rsid w:val="00F67BFE"/>
    <w:rsid w:val="00F70CBC"/>
    <w:rsid w:val="00F70E79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5007"/>
    <w:rsid w:val="00F7542F"/>
    <w:rsid w:val="00F759A9"/>
    <w:rsid w:val="00F766A9"/>
    <w:rsid w:val="00F76B78"/>
    <w:rsid w:val="00F76EA0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9B2"/>
    <w:rsid w:val="00F84061"/>
    <w:rsid w:val="00F843D1"/>
    <w:rsid w:val="00F84573"/>
    <w:rsid w:val="00F84B49"/>
    <w:rsid w:val="00F85D9A"/>
    <w:rsid w:val="00F86D20"/>
    <w:rsid w:val="00F87D7A"/>
    <w:rsid w:val="00F90352"/>
    <w:rsid w:val="00F90468"/>
    <w:rsid w:val="00F90AA4"/>
    <w:rsid w:val="00F90AB5"/>
    <w:rsid w:val="00F90E49"/>
    <w:rsid w:val="00F91C4C"/>
    <w:rsid w:val="00F92952"/>
    <w:rsid w:val="00F92EE1"/>
    <w:rsid w:val="00F934D9"/>
    <w:rsid w:val="00F9369F"/>
    <w:rsid w:val="00F93F2F"/>
    <w:rsid w:val="00F94199"/>
    <w:rsid w:val="00F94DFE"/>
    <w:rsid w:val="00F95224"/>
    <w:rsid w:val="00F955BA"/>
    <w:rsid w:val="00F9566E"/>
    <w:rsid w:val="00F95785"/>
    <w:rsid w:val="00F96004"/>
    <w:rsid w:val="00F96E9A"/>
    <w:rsid w:val="00F97885"/>
    <w:rsid w:val="00F979EA"/>
    <w:rsid w:val="00F97DEA"/>
    <w:rsid w:val="00FA024C"/>
    <w:rsid w:val="00FA0EBF"/>
    <w:rsid w:val="00FA180D"/>
    <w:rsid w:val="00FA1CBB"/>
    <w:rsid w:val="00FA1D7B"/>
    <w:rsid w:val="00FA1EFC"/>
    <w:rsid w:val="00FA2032"/>
    <w:rsid w:val="00FA27E5"/>
    <w:rsid w:val="00FA28E6"/>
    <w:rsid w:val="00FA308D"/>
    <w:rsid w:val="00FA3A7B"/>
    <w:rsid w:val="00FA41E8"/>
    <w:rsid w:val="00FA4200"/>
    <w:rsid w:val="00FA46D1"/>
    <w:rsid w:val="00FA546B"/>
    <w:rsid w:val="00FA5942"/>
    <w:rsid w:val="00FA5F27"/>
    <w:rsid w:val="00FA6B64"/>
    <w:rsid w:val="00FA78D3"/>
    <w:rsid w:val="00FA7B11"/>
    <w:rsid w:val="00FB00EE"/>
    <w:rsid w:val="00FB0197"/>
    <w:rsid w:val="00FB042D"/>
    <w:rsid w:val="00FB0826"/>
    <w:rsid w:val="00FB0B6A"/>
    <w:rsid w:val="00FB15D6"/>
    <w:rsid w:val="00FB1CCB"/>
    <w:rsid w:val="00FB1E41"/>
    <w:rsid w:val="00FB227A"/>
    <w:rsid w:val="00FB239A"/>
    <w:rsid w:val="00FB2727"/>
    <w:rsid w:val="00FB33C2"/>
    <w:rsid w:val="00FB34BF"/>
    <w:rsid w:val="00FB353A"/>
    <w:rsid w:val="00FB3935"/>
    <w:rsid w:val="00FB3C6B"/>
    <w:rsid w:val="00FB440B"/>
    <w:rsid w:val="00FB45C7"/>
    <w:rsid w:val="00FB4F69"/>
    <w:rsid w:val="00FB52E6"/>
    <w:rsid w:val="00FB55B1"/>
    <w:rsid w:val="00FB55F6"/>
    <w:rsid w:val="00FB5B0E"/>
    <w:rsid w:val="00FB5B5D"/>
    <w:rsid w:val="00FB65EF"/>
    <w:rsid w:val="00FB6876"/>
    <w:rsid w:val="00FB6A67"/>
    <w:rsid w:val="00FB6C0D"/>
    <w:rsid w:val="00FB733C"/>
    <w:rsid w:val="00FC0313"/>
    <w:rsid w:val="00FC0320"/>
    <w:rsid w:val="00FC0DDF"/>
    <w:rsid w:val="00FC0DE5"/>
    <w:rsid w:val="00FC0E5D"/>
    <w:rsid w:val="00FC1864"/>
    <w:rsid w:val="00FC1F6E"/>
    <w:rsid w:val="00FC2170"/>
    <w:rsid w:val="00FC219B"/>
    <w:rsid w:val="00FC4003"/>
    <w:rsid w:val="00FC46FC"/>
    <w:rsid w:val="00FC4D02"/>
    <w:rsid w:val="00FC5CA7"/>
    <w:rsid w:val="00FC63C3"/>
    <w:rsid w:val="00FC7C81"/>
    <w:rsid w:val="00FC7DE7"/>
    <w:rsid w:val="00FD0209"/>
    <w:rsid w:val="00FD0DE8"/>
    <w:rsid w:val="00FD2607"/>
    <w:rsid w:val="00FD2F24"/>
    <w:rsid w:val="00FD3052"/>
    <w:rsid w:val="00FD4945"/>
    <w:rsid w:val="00FD4B6F"/>
    <w:rsid w:val="00FD4C2B"/>
    <w:rsid w:val="00FD5015"/>
    <w:rsid w:val="00FD56AF"/>
    <w:rsid w:val="00FD645C"/>
    <w:rsid w:val="00FD64C8"/>
    <w:rsid w:val="00FD6508"/>
    <w:rsid w:val="00FE09DF"/>
    <w:rsid w:val="00FE0A29"/>
    <w:rsid w:val="00FE16DF"/>
    <w:rsid w:val="00FE215F"/>
    <w:rsid w:val="00FE228A"/>
    <w:rsid w:val="00FE26FC"/>
    <w:rsid w:val="00FE3015"/>
    <w:rsid w:val="00FE3127"/>
    <w:rsid w:val="00FE3819"/>
    <w:rsid w:val="00FE400B"/>
    <w:rsid w:val="00FE48AE"/>
    <w:rsid w:val="00FE4D6D"/>
    <w:rsid w:val="00FE53A9"/>
    <w:rsid w:val="00FE594D"/>
    <w:rsid w:val="00FE599D"/>
    <w:rsid w:val="00FE5F38"/>
    <w:rsid w:val="00FE68EF"/>
    <w:rsid w:val="00FE7436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4AA"/>
    <w:rsid w:val="00FF2777"/>
    <w:rsid w:val="00FF2CF0"/>
    <w:rsid w:val="00FF315C"/>
    <w:rsid w:val="00FF3648"/>
    <w:rsid w:val="00FF3EA5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9F9EB-FA6C-4358-B4DB-87EA6800F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481</Words>
  <Characters>2744</Characters>
  <Application>Microsoft Office Word</Application>
  <DocSecurity>0</DocSecurity>
  <Lines>22</Lines>
  <Paragraphs>6</Paragraphs>
  <ScaleCrop>false</ScaleCrop>
  <Company>HOME</Company>
  <LinksUpToDate>false</LinksUpToDate>
  <CharactersWithSpaces>3219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2024-11-01T07:43:00Z</dcterms:created>
  <dcterms:modified xsi:type="dcterms:W3CDTF">2024-11-01T07:43:00Z</dcterms:modified>
</cp:coreProperties>
</file>