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BF4" w:rsidRPr="008E4C62" w:rsidRDefault="004F4BF4" w:rsidP="009E56DF">
      <w:pPr>
        <w:pStyle w:val="ac"/>
        <w:jc w:val="left"/>
        <w:rPr>
          <w:rFonts w:hAnsi="標楷體"/>
          <w:color w:val="000000"/>
          <w:szCs w:val="36"/>
        </w:rPr>
      </w:pPr>
      <w:bookmarkStart w:id="0" w:name="_GoBack"/>
      <w:bookmarkEnd w:id="0"/>
      <w:r w:rsidRPr="008E4C62">
        <w:rPr>
          <w:rFonts w:hint="eastAsia"/>
          <w:color w:val="000000"/>
        </w:rPr>
        <w:t>行政法人文化內容策進院11</w:t>
      </w:r>
      <w:r w:rsidR="001643C5" w:rsidRPr="008E4C62">
        <w:rPr>
          <w:rFonts w:hint="eastAsia"/>
          <w:color w:val="000000"/>
        </w:rPr>
        <w:t>4</w:t>
      </w:r>
      <w:r w:rsidRPr="008E4C62">
        <w:rPr>
          <w:rFonts w:hint="eastAsia"/>
          <w:color w:val="000000"/>
        </w:rPr>
        <w:t>年度預算評估報告</w:t>
      </w:r>
      <w:r w:rsidR="009E56DF" w:rsidRPr="008E4C62">
        <w:rPr>
          <w:rFonts w:hAnsi="標楷體" w:hint="eastAsia"/>
          <w:color w:val="000000"/>
          <w:szCs w:val="36"/>
        </w:rPr>
        <w:t xml:space="preserve">目錄 </w:t>
      </w:r>
    </w:p>
    <w:p w:rsidR="00747816" w:rsidRPr="008E4C62" w:rsidRDefault="004F4BF4" w:rsidP="00F04B93">
      <w:pPr>
        <w:pStyle w:val="ac"/>
        <w:ind w:rightChars="-17" w:right="-48"/>
        <w:jc w:val="right"/>
        <w:rPr>
          <w:rFonts w:hint="eastAsia"/>
          <w:color w:val="000000"/>
        </w:rPr>
      </w:pPr>
      <w:r w:rsidRPr="00C81C15">
        <w:rPr>
          <w:rFonts w:hAnsi="標楷體" w:hint="eastAsia"/>
          <w:color w:val="2E74B5"/>
          <w:szCs w:val="36"/>
        </w:rPr>
        <w:t xml:space="preserve">                                      </w:t>
      </w:r>
      <w:r w:rsidR="009E56DF" w:rsidRPr="00C81C15">
        <w:rPr>
          <w:rFonts w:hAnsi="標楷體" w:hint="eastAsia"/>
          <w:color w:val="2E74B5"/>
          <w:szCs w:val="36"/>
        </w:rPr>
        <w:t xml:space="preserve"> </w:t>
      </w:r>
      <w:r w:rsidRPr="00C81C15">
        <w:rPr>
          <w:rFonts w:hAnsi="標楷體" w:hint="eastAsia"/>
          <w:color w:val="2E74B5"/>
          <w:szCs w:val="36"/>
        </w:rPr>
        <w:t xml:space="preserve">   </w:t>
      </w:r>
      <w:r w:rsidR="009E56DF" w:rsidRPr="00C81C15">
        <w:rPr>
          <w:rFonts w:hAnsi="標楷體" w:hint="eastAsia"/>
          <w:color w:val="2E74B5"/>
          <w:szCs w:val="36"/>
        </w:rPr>
        <w:t xml:space="preserve"> </w:t>
      </w:r>
      <w:r w:rsidRPr="008E4C62">
        <w:rPr>
          <w:rFonts w:hAnsi="標楷體" w:hint="eastAsia"/>
          <w:color w:val="000000"/>
          <w:szCs w:val="36"/>
        </w:rPr>
        <w:t xml:space="preserve"> </w:t>
      </w:r>
      <w:r w:rsidR="00D2450A" w:rsidRPr="008E4C62">
        <w:rPr>
          <w:rFonts w:hint="eastAsia"/>
          <w:color w:val="000000"/>
          <w:sz w:val="24"/>
        </w:rPr>
        <w:t>頁次</w:t>
      </w:r>
      <w:r w:rsidR="00747816" w:rsidRPr="008E4C62">
        <w:rPr>
          <w:rFonts w:hint="eastAsia"/>
          <w:color w:val="000000"/>
          <w:sz w:val="24"/>
        </w:rPr>
        <w:t xml:space="preserve"> </w:t>
      </w:r>
    </w:p>
    <w:p w:rsidR="009544E3" w:rsidRPr="00B87FA1" w:rsidRDefault="001E6BC7">
      <w:pPr>
        <w:pStyle w:val="24"/>
        <w:ind w:left="546" w:hanging="504"/>
        <w:rPr>
          <w:rFonts w:ascii="Calibri" w:eastAsia="新細明體" w:hAnsi="Calibri"/>
          <w:snapToGrid/>
          <w:szCs w:val="22"/>
        </w:rPr>
      </w:pPr>
      <w:r w:rsidRPr="00C81C15">
        <w:rPr>
          <w:b/>
          <w:color w:val="2E74B5"/>
        </w:rPr>
        <w:fldChar w:fldCharType="begin"/>
      </w:r>
      <w:r w:rsidRPr="00C81C15">
        <w:rPr>
          <w:b/>
          <w:color w:val="2E74B5"/>
        </w:rPr>
        <w:instrText xml:space="preserve"> TOC \h \z \t "第一層(16號字),1,第二層(14號字),2" </w:instrText>
      </w:r>
      <w:r w:rsidRPr="00C81C15">
        <w:rPr>
          <w:b/>
          <w:color w:val="2E74B5"/>
        </w:rPr>
        <w:fldChar w:fldCharType="separate"/>
      </w:r>
      <w:hyperlink w:anchor="_Toc181027703" w:history="1">
        <w:r w:rsidR="009544E3" w:rsidRPr="00CF0D81">
          <w:rPr>
            <w:rStyle w:val="af4"/>
            <w:rFonts w:hint="eastAsia"/>
          </w:rPr>
          <w:t>一、代為執行國發基金投資文創產業，資金挹注仍高度集中影視產業，允宜積極促成投資多元，</w:t>
        </w:r>
        <w:r w:rsidR="009544E3" w:rsidRPr="00CF0D81">
          <w:rPr>
            <w:rStyle w:val="af4"/>
            <w:rFonts w:hAnsi="標楷體" w:cs="標楷體" w:hint="eastAsia"/>
          </w:rPr>
          <w:t>俾益達成扶助文創產業蓬勃發展目標</w:t>
        </w:r>
        <w:r w:rsidR="009544E3">
          <w:rPr>
            <w:webHidden/>
          </w:rPr>
          <w:tab/>
        </w:r>
        <w:r w:rsidR="009544E3">
          <w:rPr>
            <w:webHidden/>
          </w:rPr>
          <w:fldChar w:fldCharType="begin"/>
        </w:r>
        <w:r w:rsidR="009544E3">
          <w:rPr>
            <w:webHidden/>
          </w:rPr>
          <w:instrText xml:space="preserve"> PAGEREF _Toc181027703 \h </w:instrText>
        </w:r>
        <w:r w:rsidR="009544E3">
          <w:rPr>
            <w:webHidden/>
          </w:rPr>
        </w:r>
        <w:r w:rsidR="009544E3">
          <w:rPr>
            <w:webHidden/>
          </w:rPr>
          <w:fldChar w:fldCharType="separate"/>
        </w:r>
        <w:r w:rsidR="00574438">
          <w:rPr>
            <w:webHidden/>
          </w:rPr>
          <w:t>1</w:t>
        </w:r>
        <w:r w:rsidR="009544E3">
          <w:rPr>
            <w:webHidden/>
          </w:rPr>
          <w:fldChar w:fldCharType="end"/>
        </w:r>
      </w:hyperlink>
    </w:p>
    <w:p w:rsidR="009544E3" w:rsidRPr="00B87FA1" w:rsidRDefault="009544E3">
      <w:pPr>
        <w:pStyle w:val="24"/>
        <w:rPr>
          <w:rFonts w:ascii="Calibri" w:eastAsia="新細明體" w:hAnsi="Calibri"/>
          <w:snapToGrid/>
          <w:szCs w:val="22"/>
        </w:rPr>
      </w:pPr>
      <w:hyperlink w:anchor="_Toc181027704" w:history="1">
        <w:r w:rsidRPr="00CF0D81">
          <w:rPr>
            <w:rStyle w:val="af4"/>
            <w:rFonts w:hint="eastAsia"/>
          </w:rPr>
          <w:t>二、</w:t>
        </w:r>
        <w:r w:rsidRPr="00CF0D81">
          <w:rPr>
            <w:rStyle w:val="af4"/>
            <w:rFonts w:hAnsi="標楷體" w:cs="標楷體" w:hint="eastAsia"/>
          </w:rPr>
          <w:t>「臺灣數位模型庫」平臺尚有</w:t>
        </w:r>
        <w:r w:rsidRPr="00CF0D81">
          <w:rPr>
            <w:rStyle w:val="af4"/>
            <w:rFonts w:hAnsi="標楷體" w:cs="標楷體"/>
          </w:rPr>
          <w:t>5</w:t>
        </w:r>
        <w:r w:rsidRPr="00CF0D81">
          <w:rPr>
            <w:rStyle w:val="af4"/>
            <w:rFonts w:hAnsi="標楷體" w:cs="標楷體" w:hint="eastAsia"/>
          </w:rPr>
          <w:t>類模型</w:t>
        </w:r>
        <w:r w:rsidRPr="00CF0D81">
          <w:rPr>
            <w:rStyle w:val="af4"/>
            <w:rFonts w:hint="eastAsia"/>
          </w:rPr>
          <w:t>未曾下載利用之占比</w:t>
        </w:r>
        <w:r w:rsidRPr="00CF0D81">
          <w:rPr>
            <w:rStyle w:val="af4"/>
            <w:rFonts w:hAnsi="標楷體" w:cs="標楷體" w:hint="eastAsia"/>
          </w:rPr>
          <w:t>高達</w:t>
        </w:r>
        <w:r w:rsidRPr="00CF0D81">
          <w:rPr>
            <w:rStyle w:val="af4"/>
          </w:rPr>
          <w:t>5</w:t>
        </w:r>
        <w:r w:rsidRPr="00CF0D81">
          <w:rPr>
            <w:rStyle w:val="af4"/>
            <w:rFonts w:hint="eastAsia"/>
          </w:rPr>
          <w:t>成</w:t>
        </w:r>
        <w:r w:rsidRPr="00CF0D81">
          <w:rPr>
            <w:rStyle w:val="af4"/>
          </w:rPr>
          <w:t>8</w:t>
        </w:r>
        <w:r w:rsidRPr="00CF0D81">
          <w:rPr>
            <w:rStyle w:val="af4"/>
            <w:rFonts w:hint="eastAsia"/>
          </w:rPr>
          <w:t>至</w:t>
        </w:r>
        <w:r w:rsidRPr="00CF0D81">
          <w:rPr>
            <w:rStyle w:val="af4"/>
          </w:rPr>
          <w:t>8</w:t>
        </w:r>
        <w:r w:rsidRPr="00CF0D81">
          <w:rPr>
            <w:rStyle w:val="af4"/>
            <w:rFonts w:hint="eastAsia"/>
          </w:rPr>
          <w:t>成</w:t>
        </w:r>
        <w:r w:rsidRPr="00CF0D81">
          <w:rPr>
            <w:rStyle w:val="af4"/>
          </w:rPr>
          <w:t>7</w:t>
        </w:r>
        <w:r w:rsidRPr="00CF0D81">
          <w:rPr>
            <w:rStyle w:val="af4"/>
            <w:rFonts w:hint="eastAsia"/>
          </w:rPr>
          <w:t>，允宜強化推廣，以增進平臺效益</w:t>
        </w:r>
        <w:r>
          <w:rPr>
            <w:webHidden/>
          </w:rPr>
          <w:tab/>
        </w:r>
        <w:r>
          <w:rPr>
            <w:webHidden/>
          </w:rPr>
          <w:fldChar w:fldCharType="begin"/>
        </w:r>
        <w:r>
          <w:rPr>
            <w:webHidden/>
          </w:rPr>
          <w:instrText xml:space="preserve"> PAGEREF _Toc181027704 \h </w:instrText>
        </w:r>
        <w:r>
          <w:rPr>
            <w:webHidden/>
          </w:rPr>
        </w:r>
        <w:r>
          <w:rPr>
            <w:webHidden/>
          </w:rPr>
          <w:fldChar w:fldCharType="separate"/>
        </w:r>
        <w:r w:rsidR="00574438">
          <w:rPr>
            <w:webHidden/>
          </w:rPr>
          <w:t>4</w:t>
        </w:r>
        <w:r>
          <w:rPr>
            <w:webHidden/>
          </w:rPr>
          <w:fldChar w:fldCharType="end"/>
        </w:r>
      </w:hyperlink>
    </w:p>
    <w:p w:rsidR="009544E3" w:rsidRPr="00B87FA1" w:rsidRDefault="009544E3">
      <w:pPr>
        <w:pStyle w:val="24"/>
        <w:rPr>
          <w:rFonts w:ascii="Calibri" w:eastAsia="新細明體" w:hAnsi="Calibri"/>
          <w:snapToGrid/>
          <w:szCs w:val="22"/>
        </w:rPr>
      </w:pPr>
      <w:hyperlink w:anchor="_Toc181027705" w:history="1">
        <w:r w:rsidRPr="00CF0D81">
          <w:rPr>
            <w:rStyle w:val="af4"/>
            <w:rFonts w:hint="eastAsia"/>
          </w:rPr>
          <w:t>三、為增進資產運用效益及形塑臺灣自有文化品牌，允宜積極研謀提升</w:t>
        </w:r>
        <w:r w:rsidRPr="00CF0D81">
          <w:rPr>
            <w:rStyle w:val="af4"/>
          </w:rPr>
          <w:t>IP</w:t>
        </w:r>
        <w:r w:rsidRPr="00CF0D81">
          <w:rPr>
            <w:rStyle w:val="af4"/>
            <w:rFonts w:hint="eastAsia"/>
          </w:rPr>
          <w:t>內容實驗室虛擬攝影棚使用率及運營收益</w:t>
        </w:r>
        <w:r>
          <w:rPr>
            <w:webHidden/>
          </w:rPr>
          <w:tab/>
        </w:r>
        <w:r>
          <w:rPr>
            <w:webHidden/>
          </w:rPr>
          <w:fldChar w:fldCharType="begin"/>
        </w:r>
        <w:r>
          <w:rPr>
            <w:webHidden/>
          </w:rPr>
          <w:instrText xml:space="preserve"> PAGEREF _Toc181027705 \h </w:instrText>
        </w:r>
        <w:r>
          <w:rPr>
            <w:webHidden/>
          </w:rPr>
        </w:r>
        <w:r>
          <w:rPr>
            <w:webHidden/>
          </w:rPr>
          <w:fldChar w:fldCharType="separate"/>
        </w:r>
        <w:r w:rsidR="00574438">
          <w:rPr>
            <w:webHidden/>
          </w:rPr>
          <w:t>6</w:t>
        </w:r>
        <w:r>
          <w:rPr>
            <w:webHidden/>
          </w:rPr>
          <w:fldChar w:fldCharType="end"/>
        </w:r>
      </w:hyperlink>
    </w:p>
    <w:p w:rsidR="009544E3" w:rsidRPr="00B87FA1" w:rsidRDefault="009544E3">
      <w:pPr>
        <w:pStyle w:val="24"/>
        <w:rPr>
          <w:rFonts w:ascii="Calibri" w:eastAsia="新細明體" w:hAnsi="Calibri"/>
          <w:snapToGrid/>
          <w:szCs w:val="22"/>
        </w:rPr>
      </w:pPr>
      <w:hyperlink w:anchor="_Toc181027706" w:history="1">
        <w:r w:rsidRPr="00CF0D81">
          <w:rPr>
            <w:rStyle w:val="af4"/>
            <w:rFonts w:hint="eastAsia"/>
          </w:rPr>
          <w:t>四、收入幾乎全數仰賴政府財源挹注，允宜拓展財源，提升財務自主能力，以減輕政府財政負擔</w:t>
        </w:r>
        <w:r>
          <w:rPr>
            <w:webHidden/>
          </w:rPr>
          <w:tab/>
        </w:r>
        <w:r>
          <w:rPr>
            <w:webHidden/>
          </w:rPr>
          <w:fldChar w:fldCharType="begin"/>
        </w:r>
        <w:r>
          <w:rPr>
            <w:webHidden/>
          </w:rPr>
          <w:instrText xml:space="preserve"> PAGEREF _Toc181027706 \h </w:instrText>
        </w:r>
        <w:r>
          <w:rPr>
            <w:webHidden/>
          </w:rPr>
        </w:r>
        <w:r>
          <w:rPr>
            <w:webHidden/>
          </w:rPr>
          <w:fldChar w:fldCharType="separate"/>
        </w:r>
        <w:r w:rsidR="00574438">
          <w:rPr>
            <w:webHidden/>
          </w:rPr>
          <w:t>8</w:t>
        </w:r>
        <w:r>
          <w:rPr>
            <w:webHidden/>
          </w:rPr>
          <w:fldChar w:fldCharType="end"/>
        </w:r>
      </w:hyperlink>
    </w:p>
    <w:p w:rsidR="009544E3" w:rsidRPr="00B87FA1" w:rsidRDefault="009544E3">
      <w:pPr>
        <w:pStyle w:val="24"/>
        <w:rPr>
          <w:rFonts w:ascii="Calibri" w:eastAsia="新細明體" w:hAnsi="Calibri"/>
          <w:snapToGrid/>
          <w:szCs w:val="22"/>
        </w:rPr>
      </w:pPr>
      <w:hyperlink w:anchor="_Toc181027707" w:history="1">
        <w:r w:rsidRPr="00CF0D81">
          <w:rPr>
            <w:rStyle w:val="af4"/>
            <w:rFonts w:hint="eastAsia"/>
          </w:rPr>
          <w:t>五、</w:t>
        </w:r>
        <w:r w:rsidRPr="00CF0D81">
          <w:rPr>
            <w:rStyle w:val="af4"/>
          </w:rPr>
          <w:t>IP Meetup</w:t>
        </w:r>
        <w:r w:rsidRPr="00CF0D81">
          <w:rPr>
            <w:rStyle w:val="af4"/>
            <w:rFonts w:hint="eastAsia"/>
          </w:rPr>
          <w:t>平台會員人數及作品新增逐年銳減，允宜研謀改善，以增進促成商機及跨域媒合效果</w:t>
        </w:r>
        <w:r>
          <w:rPr>
            <w:webHidden/>
          </w:rPr>
          <w:tab/>
        </w:r>
        <w:r>
          <w:rPr>
            <w:webHidden/>
          </w:rPr>
          <w:fldChar w:fldCharType="begin"/>
        </w:r>
        <w:r>
          <w:rPr>
            <w:webHidden/>
          </w:rPr>
          <w:instrText xml:space="preserve"> PAGEREF _Toc181027707 \h </w:instrText>
        </w:r>
        <w:r>
          <w:rPr>
            <w:webHidden/>
          </w:rPr>
        </w:r>
        <w:r>
          <w:rPr>
            <w:webHidden/>
          </w:rPr>
          <w:fldChar w:fldCharType="separate"/>
        </w:r>
        <w:r w:rsidR="00574438">
          <w:rPr>
            <w:webHidden/>
          </w:rPr>
          <w:t>10</w:t>
        </w:r>
        <w:r>
          <w:rPr>
            <w:webHidden/>
          </w:rPr>
          <w:fldChar w:fldCharType="end"/>
        </w:r>
      </w:hyperlink>
    </w:p>
    <w:p w:rsidR="00C05358" w:rsidRPr="00C81C15" w:rsidRDefault="001E6BC7" w:rsidP="00F56B6A">
      <w:pPr>
        <w:pStyle w:val="ac"/>
        <w:rPr>
          <w:color w:val="2E74B5"/>
        </w:rPr>
        <w:sectPr w:rsidR="00C05358" w:rsidRPr="00C81C15" w:rsidSect="00F04B93">
          <w:headerReference w:type="even" r:id="rId8"/>
          <w:headerReference w:type="default" r:id="rId9"/>
          <w:footerReference w:type="even" r:id="rId10"/>
          <w:footerReference w:type="default" r:id="rId11"/>
          <w:headerReference w:type="first" r:id="rId12"/>
          <w:footerReference w:type="first" r:id="rId13"/>
          <w:pgSz w:w="11906" w:h="16838" w:code="9"/>
          <w:pgMar w:top="1701" w:right="1589" w:bottom="1701" w:left="1701" w:header="0" w:footer="1134" w:gutter="0"/>
          <w:pgNumType w:start="1"/>
          <w:cols w:space="425"/>
          <w:docGrid w:type="linesAndChars" w:linePitch="500" w:charSpace="658"/>
        </w:sectPr>
      </w:pPr>
      <w:r w:rsidRPr="00C81C15">
        <w:rPr>
          <w:b w:val="0"/>
          <w:noProof/>
          <w:color w:val="2E74B5"/>
          <w:sz w:val="24"/>
        </w:rPr>
        <w:fldChar w:fldCharType="end"/>
      </w:r>
    </w:p>
    <w:p w:rsidR="009E56DF" w:rsidRPr="00C81C15" w:rsidRDefault="002335CD" w:rsidP="009E56DF">
      <w:pPr>
        <w:pStyle w:val="ac"/>
        <w:ind w:left="1699" w:hanging="1685"/>
        <w:rPr>
          <w:rFonts w:hAnsi="標楷體" w:hint="eastAsia"/>
          <w:color w:val="000000"/>
        </w:rPr>
      </w:pPr>
      <w:bookmarkStart w:id="1" w:name="_Toc27824679"/>
      <w:bookmarkStart w:id="2" w:name="_Toc59874622"/>
      <w:bookmarkStart w:id="3" w:name="_Toc60113740"/>
      <w:r w:rsidRPr="00C81C15">
        <w:rPr>
          <w:rFonts w:hint="eastAsia"/>
          <w:color w:val="000000"/>
        </w:rPr>
        <w:lastRenderedPageBreak/>
        <w:t>行政法人文化內容策進院</w:t>
      </w:r>
      <w:r w:rsidR="009E56DF" w:rsidRPr="00C81C15">
        <w:rPr>
          <w:rFonts w:hAnsi="標楷體" w:hint="eastAsia"/>
          <w:color w:val="000000"/>
        </w:rPr>
        <w:t>11</w:t>
      </w:r>
      <w:r w:rsidR="001643C5" w:rsidRPr="00C81C15">
        <w:rPr>
          <w:rFonts w:hAnsi="標楷體" w:hint="eastAsia"/>
          <w:color w:val="000000"/>
        </w:rPr>
        <w:t>4</w:t>
      </w:r>
      <w:r w:rsidR="009E56DF" w:rsidRPr="00C81C15">
        <w:rPr>
          <w:rFonts w:hAnsi="標楷體" w:hint="eastAsia"/>
          <w:color w:val="000000"/>
        </w:rPr>
        <w:t>年度預算評估報告</w:t>
      </w:r>
    </w:p>
    <w:p w:rsidR="004F4BF4" w:rsidRPr="00C81C15" w:rsidRDefault="004F4BF4" w:rsidP="009E56DF">
      <w:pPr>
        <w:pStyle w:val="a9"/>
        <w:ind w:firstLine="567"/>
        <w:rPr>
          <w:color w:val="000000"/>
        </w:rPr>
      </w:pPr>
      <w:r w:rsidRPr="00C81C15">
        <w:rPr>
          <w:rFonts w:hint="eastAsia"/>
          <w:color w:val="000000"/>
        </w:rPr>
        <w:t>行政法人文化內容策進院(以下簡稱文策院)係依文化創意產業發展法第7條及文化內容策進院設置條例規定於108年正式設立。該院以提升文化內容之應用及產業化，促進文化創意產業發展為宗旨，監督機關為文化部</w:t>
      </w:r>
      <w:r w:rsidRPr="00C81C15">
        <w:rPr>
          <w:rStyle w:val="af7"/>
          <w:color w:val="000000"/>
        </w:rPr>
        <w:footnoteReference w:id="1"/>
      </w:r>
      <w:r w:rsidRPr="00C81C15">
        <w:rPr>
          <w:rFonts w:hint="eastAsia"/>
          <w:color w:val="000000"/>
        </w:rPr>
        <w:t>。</w:t>
      </w:r>
    </w:p>
    <w:p w:rsidR="004F4BF4" w:rsidRPr="00C81C15" w:rsidRDefault="004F4BF4" w:rsidP="009E56DF">
      <w:pPr>
        <w:pStyle w:val="a9"/>
        <w:ind w:firstLine="567"/>
        <w:rPr>
          <w:color w:val="000000"/>
        </w:rPr>
      </w:pPr>
      <w:r w:rsidRPr="00C81C15">
        <w:rPr>
          <w:rFonts w:hint="eastAsia"/>
          <w:color w:val="000000"/>
        </w:rPr>
        <w:t>文策院11</w:t>
      </w:r>
      <w:r w:rsidR="001643C5" w:rsidRPr="00C81C15">
        <w:rPr>
          <w:rFonts w:hint="eastAsia"/>
          <w:color w:val="000000"/>
        </w:rPr>
        <w:t>4</w:t>
      </w:r>
      <w:r w:rsidRPr="00C81C15">
        <w:rPr>
          <w:rFonts w:hint="eastAsia"/>
          <w:color w:val="000000"/>
        </w:rPr>
        <w:t>年度預算案編列業務收入</w:t>
      </w:r>
      <w:r w:rsidR="001643C5" w:rsidRPr="00C81C15">
        <w:rPr>
          <w:rFonts w:hint="eastAsia"/>
          <w:color w:val="000000"/>
        </w:rPr>
        <w:t>9</w:t>
      </w:r>
      <w:r w:rsidRPr="00C81C15">
        <w:rPr>
          <w:rFonts w:hint="eastAsia"/>
          <w:color w:val="000000"/>
        </w:rPr>
        <w:t>億</w:t>
      </w:r>
      <w:r w:rsidR="001643C5" w:rsidRPr="00C81C15">
        <w:rPr>
          <w:rFonts w:hint="eastAsia"/>
          <w:color w:val="000000"/>
        </w:rPr>
        <w:t>4</w:t>
      </w:r>
      <w:r w:rsidRPr="00C81C15">
        <w:rPr>
          <w:rFonts w:hint="eastAsia"/>
          <w:color w:val="000000"/>
        </w:rPr>
        <w:t>,</w:t>
      </w:r>
      <w:r w:rsidR="001643C5" w:rsidRPr="00C81C15">
        <w:rPr>
          <w:rFonts w:hint="eastAsia"/>
          <w:color w:val="000000"/>
        </w:rPr>
        <w:t>197</w:t>
      </w:r>
      <w:r w:rsidRPr="00C81C15">
        <w:rPr>
          <w:rFonts w:hint="eastAsia"/>
          <w:color w:val="000000"/>
        </w:rPr>
        <w:t>萬</w:t>
      </w:r>
      <w:r w:rsidR="001643C5" w:rsidRPr="00C81C15">
        <w:rPr>
          <w:rFonts w:hint="eastAsia"/>
          <w:color w:val="000000"/>
        </w:rPr>
        <w:t>4</w:t>
      </w:r>
      <w:r w:rsidRPr="00C81C15">
        <w:rPr>
          <w:rFonts w:hint="eastAsia"/>
          <w:color w:val="000000"/>
        </w:rPr>
        <w:t>千元、業務成本與費用</w:t>
      </w:r>
      <w:r w:rsidR="001643C5" w:rsidRPr="00C81C15">
        <w:rPr>
          <w:rFonts w:hint="eastAsia"/>
          <w:color w:val="000000"/>
        </w:rPr>
        <w:t>9</w:t>
      </w:r>
      <w:r w:rsidRPr="00C81C15">
        <w:rPr>
          <w:rFonts w:hint="eastAsia"/>
          <w:color w:val="000000"/>
        </w:rPr>
        <w:t>億</w:t>
      </w:r>
      <w:r w:rsidR="001643C5" w:rsidRPr="00C81C15">
        <w:rPr>
          <w:rFonts w:hint="eastAsia"/>
          <w:color w:val="000000"/>
        </w:rPr>
        <w:t>4,317萬4千元</w:t>
      </w:r>
      <w:r w:rsidRPr="00C81C15">
        <w:rPr>
          <w:rFonts w:hint="eastAsia"/>
          <w:color w:val="000000"/>
        </w:rPr>
        <w:t>、業務外收入</w:t>
      </w:r>
      <w:r w:rsidR="00132172" w:rsidRPr="00C81C15">
        <w:rPr>
          <w:rFonts w:hint="eastAsia"/>
          <w:color w:val="000000"/>
        </w:rPr>
        <w:t>120萬</w:t>
      </w:r>
      <w:r w:rsidRPr="00C81C15">
        <w:rPr>
          <w:rFonts w:hint="eastAsia"/>
          <w:color w:val="000000"/>
        </w:rPr>
        <w:t>元，</w:t>
      </w:r>
      <w:r w:rsidR="00387B4F" w:rsidRPr="00C81C15">
        <w:rPr>
          <w:rFonts w:hint="eastAsia"/>
          <w:color w:val="000000"/>
        </w:rPr>
        <w:t>與11</w:t>
      </w:r>
      <w:r w:rsidR="00C229B8">
        <w:rPr>
          <w:rFonts w:hint="eastAsia"/>
          <w:color w:val="000000"/>
        </w:rPr>
        <w:t>3</w:t>
      </w:r>
      <w:r w:rsidR="00387B4F" w:rsidRPr="00C81C15">
        <w:rPr>
          <w:rFonts w:hint="eastAsia"/>
          <w:color w:val="000000"/>
        </w:rPr>
        <w:t>年度預算均</w:t>
      </w:r>
      <w:r w:rsidRPr="00C81C15">
        <w:rPr>
          <w:rFonts w:hint="eastAsia"/>
          <w:color w:val="000000"/>
        </w:rPr>
        <w:t>預計</w:t>
      </w:r>
      <w:r w:rsidR="00387B4F" w:rsidRPr="00C81C15">
        <w:rPr>
          <w:rFonts w:hint="eastAsia"/>
          <w:color w:val="000000"/>
        </w:rPr>
        <w:t>收支平衡</w:t>
      </w:r>
      <w:r w:rsidRPr="00C81C15">
        <w:rPr>
          <w:rFonts w:hint="eastAsia"/>
          <w:color w:val="000000"/>
        </w:rPr>
        <w:t>。謹就文策院11</w:t>
      </w:r>
      <w:r w:rsidR="001643C5" w:rsidRPr="00C81C15">
        <w:rPr>
          <w:rFonts w:hint="eastAsia"/>
          <w:color w:val="000000"/>
        </w:rPr>
        <w:t>4</w:t>
      </w:r>
      <w:r w:rsidRPr="00C81C15">
        <w:rPr>
          <w:rFonts w:hint="eastAsia"/>
          <w:color w:val="000000"/>
        </w:rPr>
        <w:t>年度預算案評估如下：</w:t>
      </w:r>
    </w:p>
    <w:p w:rsidR="000A541D" w:rsidRPr="00D65A50" w:rsidRDefault="000A541D" w:rsidP="000A541D">
      <w:pPr>
        <w:pStyle w:val="14"/>
        <w:ind w:left="567" w:hanging="567"/>
        <w:rPr>
          <w:color w:val="000000"/>
        </w:rPr>
      </w:pPr>
      <w:bookmarkStart w:id="4" w:name="_Toc181027703"/>
      <w:r w:rsidRPr="00D65A50">
        <w:rPr>
          <w:rFonts w:hint="eastAsia"/>
          <w:color w:val="000000"/>
        </w:rPr>
        <w:t>一、代為執行國發基金投資文創產業，資金挹注</w:t>
      </w:r>
      <w:r w:rsidR="008B349B">
        <w:rPr>
          <w:rFonts w:hint="eastAsia"/>
          <w:color w:val="000000"/>
        </w:rPr>
        <w:t>仍</w:t>
      </w:r>
      <w:r w:rsidRPr="00D65A50">
        <w:rPr>
          <w:rFonts w:hint="eastAsia"/>
          <w:color w:val="000000"/>
        </w:rPr>
        <w:t>高度集中影視產業，允宜</w:t>
      </w:r>
      <w:r w:rsidR="006B6388" w:rsidRPr="00D65A50">
        <w:rPr>
          <w:rFonts w:hint="eastAsia"/>
          <w:color w:val="000000"/>
        </w:rPr>
        <w:t>積極</w:t>
      </w:r>
      <w:r w:rsidR="008B349B">
        <w:rPr>
          <w:rFonts w:hint="eastAsia"/>
          <w:color w:val="000000"/>
        </w:rPr>
        <w:t>促成投資多元</w:t>
      </w:r>
      <w:r w:rsidR="006B6388" w:rsidRPr="00D65A50">
        <w:rPr>
          <w:rFonts w:hint="eastAsia"/>
          <w:color w:val="000000"/>
        </w:rPr>
        <w:t>，</w:t>
      </w:r>
      <w:r w:rsidRPr="00D65A50">
        <w:rPr>
          <w:rFonts w:hAnsi="標楷體" w:cs="標楷體"/>
          <w:color w:val="000000"/>
          <w:szCs w:val="28"/>
        </w:rPr>
        <w:t>俾益</w:t>
      </w:r>
      <w:r w:rsidRPr="00D65A50">
        <w:rPr>
          <w:rFonts w:hAnsi="標楷體" w:cs="標楷體" w:hint="eastAsia"/>
          <w:color w:val="000000"/>
        </w:rPr>
        <w:t>達成</w:t>
      </w:r>
      <w:r w:rsidR="000A1BDD" w:rsidRPr="00D65A50">
        <w:rPr>
          <w:rFonts w:hAnsi="標楷體" w:cs="標楷體" w:hint="eastAsia"/>
          <w:color w:val="000000"/>
        </w:rPr>
        <w:t>扶助</w:t>
      </w:r>
      <w:r w:rsidR="00C2328C">
        <w:rPr>
          <w:rFonts w:hAnsi="標楷體" w:cs="標楷體" w:hint="eastAsia"/>
          <w:color w:val="000000"/>
        </w:rPr>
        <w:t>文創</w:t>
      </w:r>
      <w:r w:rsidR="000A1BDD" w:rsidRPr="00D65A50">
        <w:rPr>
          <w:rFonts w:hAnsi="標楷體" w:cs="標楷體" w:hint="eastAsia"/>
          <w:color w:val="000000"/>
        </w:rPr>
        <w:t>產業蓬勃發展目標</w:t>
      </w:r>
      <w:bookmarkEnd w:id="4"/>
    </w:p>
    <w:p w:rsidR="000A541D" w:rsidRPr="00D65A50" w:rsidRDefault="000A541D" w:rsidP="000A541D">
      <w:pPr>
        <w:ind w:left="567" w:firstLine="567"/>
        <w:rPr>
          <w:color w:val="000000"/>
        </w:rPr>
      </w:pPr>
      <w:r w:rsidRPr="00D65A50">
        <w:rPr>
          <w:rFonts w:hint="eastAsia"/>
          <w:color w:val="000000"/>
        </w:rPr>
        <w:t>文策院11</w:t>
      </w:r>
      <w:r w:rsidR="00B02C37" w:rsidRPr="00D65A50">
        <w:rPr>
          <w:rFonts w:hint="eastAsia"/>
          <w:color w:val="000000"/>
        </w:rPr>
        <w:t>4</w:t>
      </w:r>
      <w:r w:rsidRPr="00D65A50">
        <w:rPr>
          <w:rFonts w:hint="eastAsia"/>
          <w:color w:val="000000"/>
        </w:rPr>
        <w:t>年度預算案編列業務費用</w:t>
      </w:r>
      <w:r w:rsidR="00E40CAA" w:rsidRPr="00D65A50">
        <w:rPr>
          <w:rFonts w:hint="eastAsia"/>
          <w:color w:val="000000"/>
        </w:rPr>
        <w:t>4億9</w:t>
      </w:r>
      <w:r w:rsidRPr="00D65A50">
        <w:rPr>
          <w:color w:val="000000"/>
        </w:rPr>
        <w:t>,</w:t>
      </w:r>
      <w:r w:rsidR="00E40CAA" w:rsidRPr="00D65A50">
        <w:rPr>
          <w:rFonts w:hint="eastAsia"/>
          <w:color w:val="000000"/>
        </w:rPr>
        <w:t>945</w:t>
      </w:r>
      <w:r w:rsidRPr="00D65A50">
        <w:rPr>
          <w:rFonts w:hint="eastAsia"/>
          <w:color w:val="000000"/>
        </w:rPr>
        <w:t>萬</w:t>
      </w:r>
      <w:r w:rsidR="00E40CAA" w:rsidRPr="00D65A50">
        <w:rPr>
          <w:rFonts w:hint="eastAsia"/>
          <w:color w:val="000000"/>
        </w:rPr>
        <w:t>8</w:t>
      </w:r>
      <w:r w:rsidRPr="00D65A50">
        <w:rPr>
          <w:rFonts w:hint="eastAsia"/>
          <w:color w:val="000000"/>
        </w:rPr>
        <w:t>千元，並以</w:t>
      </w:r>
      <w:r w:rsidR="006E0997" w:rsidRPr="00D65A50">
        <w:rPr>
          <w:rFonts w:hint="eastAsia"/>
          <w:color w:val="000000"/>
        </w:rPr>
        <w:t>「強化內容競爭力」、「引入民間資金」、「全球市場拓展」、「培育產業跨域人才」及「強化產業趨勢研究分析」</w:t>
      </w:r>
      <w:r w:rsidR="00AE681A" w:rsidRPr="00D65A50">
        <w:rPr>
          <w:rFonts w:hint="eastAsia"/>
          <w:color w:val="000000"/>
        </w:rPr>
        <w:t>為</w:t>
      </w:r>
      <w:r w:rsidR="006E0997" w:rsidRPr="00D65A50">
        <w:rPr>
          <w:rFonts w:hint="eastAsia"/>
          <w:color w:val="000000"/>
        </w:rPr>
        <w:t>發展目標</w:t>
      </w:r>
      <w:r w:rsidRPr="00D65A50">
        <w:rPr>
          <w:rFonts w:hint="eastAsia"/>
          <w:color w:val="000000"/>
        </w:rPr>
        <w:t>。其中</w:t>
      </w:r>
      <w:r w:rsidR="006E0997" w:rsidRPr="00D65A50">
        <w:rPr>
          <w:rFonts w:hint="eastAsia"/>
          <w:color w:val="000000"/>
        </w:rPr>
        <w:t>「引入民間資金」含括</w:t>
      </w:r>
      <w:r w:rsidR="0032311A" w:rsidRPr="00D65A50">
        <w:rPr>
          <w:rFonts w:hint="eastAsia"/>
          <w:color w:val="000000"/>
        </w:rPr>
        <w:t>代為執行</w:t>
      </w:r>
      <w:r w:rsidR="00AE681A" w:rsidRPr="00D65A50">
        <w:rPr>
          <w:rFonts w:hint="eastAsia"/>
          <w:color w:val="000000"/>
        </w:rPr>
        <w:t>國家發展基金(下簡稱國發基金)投資計畫</w:t>
      </w:r>
      <w:r w:rsidR="006E0997" w:rsidRPr="00D65A50">
        <w:rPr>
          <w:rFonts w:hint="eastAsia"/>
          <w:color w:val="000000"/>
        </w:rPr>
        <w:t>，持續推動投資標的多元化，靈活支持各文化內容產業不同發展需求，帶動民間進場投資信心</w:t>
      </w:r>
      <w:r w:rsidR="00AE681A" w:rsidRPr="00D65A50">
        <w:rPr>
          <w:rFonts w:hint="eastAsia"/>
          <w:color w:val="000000"/>
        </w:rPr>
        <w:t>。經查</w:t>
      </w:r>
      <w:r w:rsidRPr="00D65A50">
        <w:rPr>
          <w:rFonts w:hint="eastAsia"/>
          <w:color w:val="000000"/>
        </w:rPr>
        <w:t>：</w:t>
      </w:r>
    </w:p>
    <w:p w:rsidR="000A541D" w:rsidRPr="00D65A50" w:rsidRDefault="000A541D" w:rsidP="000A541D">
      <w:pPr>
        <w:ind w:left="851" w:hangingChars="100" w:hanging="284"/>
        <w:rPr>
          <w:b/>
          <w:color w:val="000000"/>
        </w:rPr>
      </w:pPr>
      <w:r w:rsidRPr="00D65A50">
        <w:rPr>
          <w:rFonts w:hint="eastAsia"/>
          <w:b/>
          <w:color w:val="000000"/>
        </w:rPr>
        <w:t>(一)代為執行國發基金投資文創產業之投資評估</w:t>
      </w:r>
      <w:r w:rsidR="00C2328C">
        <w:rPr>
          <w:rFonts w:hint="eastAsia"/>
          <w:b/>
          <w:color w:val="000000"/>
        </w:rPr>
        <w:t>，</w:t>
      </w:r>
      <w:r w:rsidRPr="00D65A50">
        <w:rPr>
          <w:rFonts w:hint="eastAsia"/>
          <w:b/>
          <w:color w:val="000000"/>
        </w:rPr>
        <w:t>自</w:t>
      </w:r>
      <w:r w:rsidRPr="00D65A50">
        <w:rPr>
          <w:b/>
          <w:color w:val="000000"/>
        </w:rPr>
        <w:t>110年度</w:t>
      </w:r>
      <w:r w:rsidR="00AC1C9D" w:rsidRPr="00D65A50">
        <w:rPr>
          <w:rFonts w:hint="eastAsia"/>
          <w:b/>
          <w:color w:val="000000"/>
        </w:rPr>
        <w:t>起已</w:t>
      </w:r>
      <w:r w:rsidRPr="00D65A50">
        <w:rPr>
          <w:b/>
          <w:color w:val="000000"/>
        </w:rPr>
        <w:t>由以</w:t>
      </w:r>
      <w:r w:rsidRPr="00D65A50">
        <w:rPr>
          <w:rFonts w:hint="eastAsia"/>
          <w:b/>
          <w:color w:val="000000"/>
        </w:rPr>
        <w:t>影視</w:t>
      </w:r>
      <w:r w:rsidRPr="00D65A50">
        <w:rPr>
          <w:b/>
          <w:color w:val="000000"/>
        </w:rPr>
        <w:t>產業</w:t>
      </w:r>
      <w:r w:rsidRPr="00D65A50">
        <w:rPr>
          <w:rFonts w:hint="eastAsia"/>
          <w:b/>
          <w:color w:val="000000"/>
        </w:rPr>
        <w:t>為主，</w:t>
      </w:r>
      <w:r w:rsidRPr="00D65A50">
        <w:rPr>
          <w:b/>
          <w:color w:val="000000"/>
        </w:rPr>
        <w:t>改為促成</w:t>
      </w:r>
      <w:r w:rsidRPr="00D65A50">
        <w:rPr>
          <w:rFonts w:hint="eastAsia"/>
          <w:b/>
          <w:color w:val="000000"/>
        </w:rPr>
        <w:t>各</w:t>
      </w:r>
      <w:r w:rsidRPr="00D65A50">
        <w:rPr>
          <w:b/>
          <w:color w:val="000000"/>
        </w:rPr>
        <w:t>文化內容</w:t>
      </w:r>
      <w:r w:rsidRPr="00D65A50">
        <w:rPr>
          <w:rFonts w:hint="eastAsia"/>
          <w:b/>
          <w:color w:val="000000"/>
        </w:rPr>
        <w:t>產業</w:t>
      </w:r>
      <w:r w:rsidRPr="00D65A50">
        <w:rPr>
          <w:b/>
          <w:color w:val="000000"/>
        </w:rPr>
        <w:t>領域生態圈</w:t>
      </w:r>
      <w:r w:rsidRPr="00D65A50">
        <w:rPr>
          <w:rFonts w:hint="eastAsia"/>
          <w:b/>
          <w:color w:val="000000"/>
        </w:rPr>
        <w:t>健全發展</w:t>
      </w:r>
    </w:p>
    <w:p w:rsidR="000A541D" w:rsidRPr="00D65A50" w:rsidRDefault="000A541D" w:rsidP="000A541D">
      <w:pPr>
        <w:pStyle w:val="123"/>
        <w:ind w:left="1133" w:hanging="283"/>
        <w:rPr>
          <w:color w:val="000000"/>
        </w:rPr>
      </w:pPr>
      <w:r w:rsidRPr="00D65A50">
        <w:rPr>
          <w:rFonts w:hint="eastAsia"/>
          <w:color w:val="000000"/>
        </w:rPr>
        <w:t>1.國發基金依文化創意產業發展法第9條第1項</w:t>
      </w:r>
      <w:r w:rsidRPr="00D65A50">
        <w:rPr>
          <w:rStyle w:val="af7"/>
          <w:color w:val="000000"/>
        </w:rPr>
        <w:footnoteReference w:id="2"/>
      </w:r>
      <w:r w:rsidRPr="00D65A50">
        <w:rPr>
          <w:rFonts w:hint="eastAsia"/>
          <w:color w:val="000000"/>
        </w:rPr>
        <w:t>規定匡列100億元，交由文化部代為執行投資國內文化創意產業，期透過資金挹注</w:t>
      </w:r>
      <w:r w:rsidR="00236098" w:rsidRPr="00D65A50">
        <w:rPr>
          <w:rFonts w:hint="eastAsia"/>
          <w:color w:val="000000"/>
        </w:rPr>
        <w:t>發展</w:t>
      </w:r>
      <w:r w:rsidRPr="00D65A50">
        <w:rPr>
          <w:rFonts w:hint="eastAsia"/>
          <w:color w:val="000000"/>
        </w:rPr>
        <w:t>文化創意產業</w:t>
      </w:r>
      <w:r w:rsidR="00C2328C">
        <w:rPr>
          <w:rFonts w:hint="eastAsia"/>
          <w:color w:val="000000"/>
        </w:rPr>
        <w:t>；而</w:t>
      </w:r>
      <w:r w:rsidRPr="00D65A50">
        <w:rPr>
          <w:rFonts w:hint="eastAsia"/>
          <w:color w:val="000000"/>
        </w:rPr>
        <w:t>文化部於文策院設立後，自108年6月17日起委由該院代為執行投資管理業務。前開投</w:t>
      </w:r>
      <w:r w:rsidRPr="00D65A50">
        <w:rPr>
          <w:rFonts w:hint="eastAsia"/>
          <w:color w:val="000000"/>
        </w:rPr>
        <w:lastRenderedPageBreak/>
        <w:t>資分為「加強投資文化創意產業實施方案」第1、2期計畫(下稱文創產業投資第1、2期計畫)及文化內容投資計畫，</w:t>
      </w:r>
      <w:r w:rsidR="00157A73" w:rsidRPr="00D65A50">
        <w:rPr>
          <w:rFonts w:hint="eastAsia"/>
          <w:color w:val="000000"/>
        </w:rPr>
        <w:t>按該院加強投資文化創意產業實施方案112年下半年報告所載</w:t>
      </w:r>
      <w:r w:rsidRPr="00D65A50">
        <w:rPr>
          <w:rFonts w:hint="eastAsia"/>
          <w:color w:val="000000"/>
        </w:rPr>
        <w:t>投資情形</w:t>
      </w:r>
      <w:r w:rsidR="00157A73" w:rsidRPr="00D65A50">
        <w:rPr>
          <w:rFonts w:hint="eastAsia"/>
          <w:color w:val="000000"/>
        </w:rPr>
        <w:t>略以</w:t>
      </w:r>
      <w:r w:rsidR="00C2328C">
        <w:rPr>
          <w:rFonts w:hint="eastAsia"/>
          <w:color w:val="000000"/>
        </w:rPr>
        <w:t>，</w:t>
      </w:r>
    </w:p>
    <w:p w:rsidR="000A541D" w:rsidRPr="00D65A50" w:rsidRDefault="000A541D" w:rsidP="000A541D">
      <w:pPr>
        <w:pStyle w:val="1231"/>
        <w:ind w:left="1417" w:hanging="283"/>
        <w:rPr>
          <w:rFonts w:hint="eastAsia"/>
          <w:color w:val="000000"/>
        </w:rPr>
      </w:pPr>
      <w:r w:rsidRPr="00D65A50">
        <w:rPr>
          <w:rFonts w:hint="eastAsia"/>
          <w:color w:val="000000"/>
        </w:rPr>
        <w:t>(1)文創產業投資第1、2期計畫係遴選專業管理公司共同搭配投資國內文化創意產業，投資後管理由專業管理公司辦理。第</w:t>
      </w:r>
      <w:r w:rsidRPr="00D65A50">
        <w:rPr>
          <w:color w:val="000000"/>
        </w:rPr>
        <w:t>1</w:t>
      </w:r>
      <w:r w:rsidRPr="00D65A50">
        <w:rPr>
          <w:rFonts w:hint="eastAsia"/>
          <w:color w:val="000000"/>
        </w:rPr>
        <w:t>、2期計畫投資期間</w:t>
      </w:r>
      <w:r w:rsidRPr="00D65A50">
        <w:rPr>
          <w:color w:val="000000"/>
        </w:rPr>
        <w:t>分別為100年6月15日至110年6月14日止及105年</w:t>
      </w:r>
      <w:r w:rsidRPr="00D65A50">
        <w:rPr>
          <w:rFonts w:hint="eastAsia"/>
          <w:color w:val="000000"/>
        </w:rPr>
        <w:t>1</w:t>
      </w:r>
      <w:r w:rsidRPr="00D65A50">
        <w:rPr>
          <w:color w:val="000000"/>
        </w:rPr>
        <w:t>月7日</w:t>
      </w:r>
      <w:r w:rsidRPr="00D65A50">
        <w:rPr>
          <w:rFonts w:hint="eastAsia"/>
          <w:color w:val="000000"/>
        </w:rPr>
        <w:t>至</w:t>
      </w:r>
      <w:r w:rsidRPr="00D65A50">
        <w:rPr>
          <w:color w:val="000000"/>
        </w:rPr>
        <w:t>115年1月6</w:t>
      </w:r>
      <w:r w:rsidRPr="00D65A50">
        <w:rPr>
          <w:rFonts w:hint="eastAsia"/>
          <w:color w:val="000000"/>
        </w:rPr>
        <w:t>日</w:t>
      </w:r>
      <w:r w:rsidR="00C2328C">
        <w:rPr>
          <w:rFonts w:hint="eastAsia"/>
          <w:color w:val="000000"/>
        </w:rPr>
        <w:t>止</w:t>
      </w:r>
      <w:r w:rsidRPr="00D65A50">
        <w:rPr>
          <w:rFonts w:hint="eastAsia"/>
          <w:color w:val="000000"/>
        </w:rPr>
        <w:t>。</w:t>
      </w:r>
    </w:p>
    <w:p w:rsidR="000A541D" w:rsidRPr="00D65A50" w:rsidRDefault="000A541D" w:rsidP="000A541D">
      <w:pPr>
        <w:pStyle w:val="1231"/>
        <w:ind w:left="1417" w:hanging="283"/>
        <w:rPr>
          <w:color w:val="000000"/>
        </w:rPr>
      </w:pPr>
      <w:r w:rsidRPr="00D65A50">
        <w:rPr>
          <w:rFonts w:hint="eastAsia"/>
          <w:color w:val="000000"/>
        </w:rPr>
        <w:t>(2)文化內容投資計畫</w:t>
      </w:r>
      <w:r w:rsidR="008767EE" w:rsidRPr="00D65A50">
        <w:rPr>
          <w:rFonts w:hint="eastAsia"/>
          <w:color w:val="000000"/>
        </w:rPr>
        <w:t>係</w:t>
      </w:r>
      <w:r w:rsidRPr="00D65A50">
        <w:rPr>
          <w:rFonts w:hint="eastAsia"/>
          <w:color w:val="000000"/>
        </w:rPr>
        <w:t>投資</w:t>
      </w:r>
      <w:r w:rsidR="008767EE" w:rsidRPr="00D65A50">
        <w:rPr>
          <w:rFonts w:hint="eastAsia"/>
          <w:color w:val="000000"/>
        </w:rPr>
        <w:t>具</w:t>
      </w:r>
      <w:r w:rsidRPr="00D65A50">
        <w:rPr>
          <w:rFonts w:hint="eastAsia"/>
          <w:color w:val="000000"/>
        </w:rPr>
        <w:t>專業經營能力與市場潛力之文化內容業者，俾促進產業生態系發展，初期申請投資審議會通過產業類型</w:t>
      </w:r>
      <w:r w:rsidR="008767EE" w:rsidRPr="00D65A50">
        <w:rPr>
          <w:rFonts w:hint="eastAsia"/>
          <w:color w:val="000000"/>
        </w:rPr>
        <w:t>係</w:t>
      </w:r>
      <w:r w:rsidRPr="00D65A50">
        <w:rPr>
          <w:rFonts w:hint="eastAsia"/>
          <w:color w:val="000000"/>
        </w:rPr>
        <w:t>延續文創產業投資第1、2期計畫，以影視產業為主，</w:t>
      </w:r>
      <w:r w:rsidR="00C2328C">
        <w:rPr>
          <w:rFonts w:hint="eastAsia"/>
          <w:color w:val="000000"/>
        </w:rPr>
        <w:t>惟</w:t>
      </w:r>
      <w:r w:rsidRPr="00D65A50">
        <w:rPr>
          <w:rFonts w:hint="eastAsia"/>
          <w:color w:val="000000"/>
        </w:rPr>
        <w:t>為促成各文化內容產業領域之生態圈健全發展，自110年度起，調整以產業化、整合化及國際化為目標，並布局「人才培育」、「遊戲開發及動漫IP衍生」以及「沉浸式體驗」等產業類型。該計畫投資期間為107年4月30日至114年4月29日。</w:t>
      </w:r>
    </w:p>
    <w:p w:rsidR="00E82F93" w:rsidRPr="00D65A50" w:rsidRDefault="00157A73" w:rsidP="00157A73">
      <w:pPr>
        <w:pStyle w:val="123"/>
        <w:ind w:left="1133" w:hanging="283"/>
        <w:rPr>
          <w:rFonts w:hint="eastAsia"/>
          <w:color w:val="000000"/>
        </w:rPr>
      </w:pPr>
      <w:r w:rsidRPr="00D65A50">
        <w:rPr>
          <w:rFonts w:hint="eastAsia"/>
          <w:color w:val="000000"/>
        </w:rPr>
        <w:t>2.</w:t>
      </w:r>
      <w:r w:rsidR="002A0528" w:rsidRPr="00D65A50">
        <w:rPr>
          <w:rFonts w:hint="eastAsia"/>
          <w:color w:val="000000"/>
        </w:rPr>
        <w:t>文創產業投資計畫及文化內容投</w:t>
      </w:r>
      <w:r w:rsidR="00C2328C">
        <w:rPr>
          <w:rFonts w:hint="eastAsia"/>
          <w:color w:val="000000"/>
        </w:rPr>
        <w:t>資</w:t>
      </w:r>
      <w:r w:rsidR="002A0528" w:rsidRPr="00D65A50">
        <w:rPr>
          <w:rFonts w:hint="eastAsia"/>
          <w:color w:val="000000"/>
        </w:rPr>
        <w:t>計畫</w:t>
      </w:r>
      <w:r w:rsidR="005F63C5" w:rsidRPr="00D65A50">
        <w:rPr>
          <w:rFonts w:hint="eastAsia"/>
          <w:color w:val="000000"/>
        </w:rPr>
        <w:t>109年度資金動撥率為11.06%，</w:t>
      </w:r>
      <w:r w:rsidR="005B390B">
        <w:rPr>
          <w:rFonts w:hint="eastAsia"/>
          <w:color w:val="000000"/>
        </w:rPr>
        <w:t>迄</w:t>
      </w:r>
      <w:r w:rsidR="002A0528" w:rsidRPr="00D65A50">
        <w:rPr>
          <w:rFonts w:hint="eastAsia"/>
          <w:color w:val="000000"/>
        </w:rPr>
        <w:t>113年7月底</w:t>
      </w:r>
      <w:r w:rsidR="005B390B">
        <w:rPr>
          <w:rFonts w:hint="eastAsia"/>
          <w:color w:val="000000"/>
        </w:rPr>
        <w:t>已增為</w:t>
      </w:r>
      <w:r w:rsidR="002A0528" w:rsidRPr="00D65A50">
        <w:rPr>
          <w:rFonts w:hint="eastAsia"/>
          <w:color w:val="000000"/>
        </w:rPr>
        <w:t>35.43%，投資</w:t>
      </w:r>
      <w:r w:rsidR="00E82F93" w:rsidRPr="00D65A50">
        <w:rPr>
          <w:rFonts w:hint="eastAsia"/>
          <w:color w:val="000000"/>
        </w:rPr>
        <w:t>家數各為</w:t>
      </w:r>
      <w:r w:rsidR="002A0528" w:rsidRPr="00D65A50">
        <w:rPr>
          <w:rFonts w:hint="eastAsia"/>
          <w:color w:val="000000"/>
        </w:rPr>
        <w:t>38家</w:t>
      </w:r>
      <w:r w:rsidR="00E82F93" w:rsidRPr="00D65A50">
        <w:rPr>
          <w:rFonts w:hint="eastAsia"/>
          <w:color w:val="000000"/>
        </w:rPr>
        <w:t>及97家(詳表1)。</w:t>
      </w:r>
    </w:p>
    <w:p w:rsidR="002858C2" w:rsidRPr="008E4C62" w:rsidRDefault="002858C2" w:rsidP="002858C2">
      <w:pPr>
        <w:spacing w:beforeLines="30" w:before="154" w:line="360" w:lineRule="exact"/>
        <w:ind w:leftChars="0" w:left="769" w:right="-1" w:hangingChars="271" w:hanging="769"/>
        <w:jc w:val="left"/>
        <w:rPr>
          <w:rFonts w:hAnsi="標楷體"/>
          <w:b/>
          <w:color w:val="000000"/>
        </w:rPr>
      </w:pPr>
      <w:r w:rsidRPr="008E4C62">
        <w:rPr>
          <w:rFonts w:hAnsi="標楷體" w:hint="eastAsia"/>
          <w:b/>
          <w:color w:val="000000"/>
        </w:rPr>
        <w:t>表1  迄113年7月底文創產業及文化內容產業投資計畫投資概要表</w:t>
      </w:r>
    </w:p>
    <w:p w:rsidR="002858C2" w:rsidRPr="008E4C62" w:rsidRDefault="002858C2" w:rsidP="002858C2">
      <w:pPr>
        <w:spacing w:line="360" w:lineRule="exact"/>
        <w:ind w:leftChars="0" w:left="769" w:hangingChars="271" w:hanging="769"/>
        <w:jc w:val="left"/>
        <w:rPr>
          <w:color w:val="000000"/>
        </w:rPr>
      </w:pPr>
      <w:r w:rsidRPr="008E4C62">
        <w:rPr>
          <w:rFonts w:hAnsi="標楷體" w:hint="eastAsia"/>
          <w:b/>
          <w:color w:val="000000"/>
        </w:rPr>
        <w:t xml:space="preserve">          </w:t>
      </w:r>
      <w:r w:rsidRPr="008E4C62">
        <w:rPr>
          <w:rFonts w:hAnsi="標楷體" w:hint="eastAsia"/>
          <w:b/>
          <w:snapToGrid/>
          <w:color w:val="000000"/>
          <w:spacing w:val="-5"/>
          <w:kern w:val="0"/>
        </w:rPr>
        <w:t xml:space="preserve"> </w:t>
      </w:r>
      <w:r w:rsidRPr="008E4C62">
        <w:rPr>
          <w:rFonts w:hAnsi="標楷體" w:hint="eastAsia"/>
          <w:snapToGrid/>
          <w:color w:val="000000"/>
          <w:spacing w:val="-5"/>
          <w:kern w:val="0"/>
        </w:rPr>
        <w:t xml:space="preserve">                                    </w:t>
      </w:r>
      <w:r w:rsidRPr="008E4C62">
        <w:rPr>
          <w:rFonts w:hAnsi="標楷體" w:hint="eastAsia"/>
          <w:snapToGrid/>
          <w:color w:val="000000"/>
          <w:spacing w:val="-5"/>
          <w:kern w:val="0"/>
          <w:sz w:val="24"/>
          <w:szCs w:val="24"/>
        </w:rPr>
        <w:t>單位：新臺幣千元；%</w:t>
      </w:r>
    </w:p>
    <w:tbl>
      <w:tblPr>
        <w:tblW w:w="8574"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07"/>
        <w:gridCol w:w="1680"/>
        <w:gridCol w:w="2030"/>
        <w:gridCol w:w="1847"/>
        <w:gridCol w:w="2310"/>
      </w:tblGrid>
      <w:tr w:rsidR="002858C2" w:rsidTr="00E82F93">
        <w:trPr>
          <w:cantSplit/>
          <w:tblHeader/>
          <w:jc w:val="center"/>
        </w:trPr>
        <w:tc>
          <w:tcPr>
            <w:tcW w:w="2387" w:type="dxa"/>
            <w:gridSpan w:val="2"/>
            <w:vMerge w:val="restart"/>
            <w:tcBorders>
              <w:top w:val="single" w:sz="12" w:space="0" w:color="000000"/>
              <w:bottom w:val="single" w:sz="4" w:space="0" w:color="000000"/>
              <w:right w:val="single" w:sz="12" w:space="0" w:color="000000"/>
            </w:tcBorders>
            <w:vAlign w:val="center"/>
          </w:tcPr>
          <w:p w:rsidR="002858C2" w:rsidRDefault="002858C2" w:rsidP="00E82F93">
            <w:pPr>
              <w:pStyle w:val="142"/>
              <w:jc w:val="center"/>
            </w:pPr>
            <w:r>
              <w:t>期別項目</w:t>
            </w:r>
          </w:p>
        </w:tc>
        <w:tc>
          <w:tcPr>
            <w:tcW w:w="3877" w:type="dxa"/>
            <w:gridSpan w:val="2"/>
            <w:tcBorders>
              <w:top w:val="single" w:sz="12" w:space="0" w:color="000000"/>
              <w:left w:val="single" w:sz="12" w:space="0" w:color="000000"/>
              <w:right w:val="single" w:sz="12" w:space="0" w:color="000000"/>
            </w:tcBorders>
          </w:tcPr>
          <w:p w:rsidR="002858C2" w:rsidRDefault="002858C2" w:rsidP="008E4C62">
            <w:pPr>
              <w:pStyle w:val="142"/>
              <w:jc w:val="center"/>
            </w:pPr>
            <w:r>
              <w:t>文創</w:t>
            </w:r>
            <w:r w:rsidR="002A0528">
              <w:rPr>
                <w:rFonts w:hint="eastAsia"/>
              </w:rPr>
              <w:t>產業</w:t>
            </w:r>
            <w:r>
              <w:t>投資計畫</w:t>
            </w:r>
          </w:p>
        </w:tc>
        <w:tc>
          <w:tcPr>
            <w:tcW w:w="2310" w:type="dxa"/>
            <w:vMerge w:val="restart"/>
            <w:tcBorders>
              <w:top w:val="single" w:sz="12" w:space="0" w:color="000000"/>
              <w:left w:val="single" w:sz="12" w:space="0" w:color="000000"/>
            </w:tcBorders>
            <w:vAlign w:val="center"/>
          </w:tcPr>
          <w:p w:rsidR="002858C2" w:rsidRDefault="002858C2" w:rsidP="008E4C62">
            <w:pPr>
              <w:pStyle w:val="142"/>
              <w:jc w:val="center"/>
            </w:pPr>
            <w:r>
              <w:t>文化內容投資計畫</w:t>
            </w:r>
          </w:p>
        </w:tc>
      </w:tr>
      <w:tr w:rsidR="002858C2" w:rsidTr="009910E8">
        <w:trPr>
          <w:cantSplit/>
          <w:tblHeader/>
          <w:jc w:val="center"/>
        </w:trPr>
        <w:tc>
          <w:tcPr>
            <w:tcW w:w="2387" w:type="dxa"/>
            <w:gridSpan w:val="2"/>
            <w:vMerge/>
            <w:tcBorders>
              <w:top w:val="single" w:sz="12" w:space="0" w:color="000000"/>
              <w:bottom w:val="single" w:sz="4" w:space="0" w:color="000000"/>
              <w:right w:val="single" w:sz="12" w:space="0" w:color="000000"/>
            </w:tcBorders>
            <w:vAlign w:val="center"/>
          </w:tcPr>
          <w:p w:rsidR="002858C2" w:rsidRDefault="002858C2" w:rsidP="00E82F93">
            <w:pPr>
              <w:pStyle w:val="142"/>
              <w:jc w:val="center"/>
            </w:pPr>
          </w:p>
        </w:tc>
        <w:tc>
          <w:tcPr>
            <w:tcW w:w="2030" w:type="dxa"/>
            <w:tcBorders>
              <w:left w:val="single" w:sz="12" w:space="0" w:color="000000"/>
              <w:bottom w:val="single" w:sz="12" w:space="0" w:color="000000"/>
            </w:tcBorders>
          </w:tcPr>
          <w:p w:rsidR="002858C2" w:rsidRDefault="002858C2" w:rsidP="005F63C5">
            <w:pPr>
              <w:pStyle w:val="142"/>
              <w:jc w:val="center"/>
            </w:pPr>
            <w:r>
              <w:t>第</w:t>
            </w:r>
            <w:r w:rsidR="005F63C5">
              <w:rPr>
                <w:rFonts w:hint="eastAsia"/>
              </w:rPr>
              <w:t>1</w:t>
            </w:r>
            <w:r>
              <w:t>期</w:t>
            </w:r>
          </w:p>
        </w:tc>
        <w:tc>
          <w:tcPr>
            <w:tcW w:w="1847" w:type="dxa"/>
            <w:tcBorders>
              <w:bottom w:val="single" w:sz="12" w:space="0" w:color="000000"/>
              <w:right w:val="single" w:sz="12" w:space="0" w:color="000000"/>
            </w:tcBorders>
          </w:tcPr>
          <w:p w:rsidR="002858C2" w:rsidRDefault="002858C2" w:rsidP="005F63C5">
            <w:pPr>
              <w:pStyle w:val="142"/>
              <w:jc w:val="center"/>
            </w:pPr>
            <w:r>
              <w:t>第</w:t>
            </w:r>
            <w:r w:rsidR="005F63C5">
              <w:rPr>
                <w:rFonts w:hint="eastAsia"/>
              </w:rPr>
              <w:t>2</w:t>
            </w:r>
            <w:r>
              <w:t>期</w:t>
            </w:r>
          </w:p>
        </w:tc>
        <w:tc>
          <w:tcPr>
            <w:tcW w:w="2310" w:type="dxa"/>
            <w:vMerge/>
            <w:tcBorders>
              <w:left w:val="single" w:sz="12" w:space="0" w:color="000000"/>
            </w:tcBorders>
            <w:vAlign w:val="center"/>
          </w:tcPr>
          <w:p w:rsidR="002858C2" w:rsidRDefault="002858C2" w:rsidP="008E4C62">
            <w:pPr>
              <w:pStyle w:val="142"/>
            </w:pPr>
          </w:p>
        </w:tc>
      </w:tr>
      <w:tr w:rsidR="002858C2" w:rsidTr="009910E8">
        <w:trPr>
          <w:jc w:val="center"/>
        </w:trPr>
        <w:tc>
          <w:tcPr>
            <w:tcW w:w="2387" w:type="dxa"/>
            <w:gridSpan w:val="2"/>
            <w:tcBorders>
              <w:top w:val="single" w:sz="12" w:space="0" w:color="000000"/>
              <w:bottom w:val="single" w:sz="4" w:space="0" w:color="000000"/>
              <w:right w:val="single" w:sz="12" w:space="0" w:color="000000"/>
            </w:tcBorders>
            <w:vAlign w:val="center"/>
          </w:tcPr>
          <w:p w:rsidR="002858C2" w:rsidRDefault="002858C2" w:rsidP="00E82F93">
            <w:pPr>
              <w:pStyle w:val="142"/>
              <w:jc w:val="center"/>
            </w:pPr>
            <w:r>
              <w:t>投資期間</w:t>
            </w:r>
          </w:p>
        </w:tc>
        <w:tc>
          <w:tcPr>
            <w:tcW w:w="2030" w:type="dxa"/>
            <w:tcBorders>
              <w:top w:val="single" w:sz="12" w:space="0" w:color="000000"/>
              <w:left w:val="single" w:sz="12" w:space="0" w:color="000000"/>
              <w:bottom w:val="single" w:sz="4" w:space="0" w:color="000000"/>
            </w:tcBorders>
            <w:vAlign w:val="center"/>
          </w:tcPr>
          <w:p w:rsidR="002858C2" w:rsidRDefault="002858C2" w:rsidP="008E4C62">
            <w:pPr>
              <w:pStyle w:val="142"/>
            </w:pPr>
            <w:r>
              <w:t>100年6月15日至110年6月14日止</w:t>
            </w:r>
          </w:p>
        </w:tc>
        <w:tc>
          <w:tcPr>
            <w:tcW w:w="1847" w:type="dxa"/>
            <w:tcBorders>
              <w:top w:val="single" w:sz="12" w:space="0" w:color="000000"/>
              <w:bottom w:val="single" w:sz="4" w:space="0" w:color="000000"/>
              <w:right w:val="single" w:sz="12" w:space="0" w:color="000000"/>
            </w:tcBorders>
          </w:tcPr>
          <w:p w:rsidR="002858C2" w:rsidRDefault="002858C2" w:rsidP="008E4C62">
            <w:pPr>
              <w:pStyle w:val="142"/>
            </w:pPr>
            <w:r>
              <w:t>105年1月7日至115年1月6日止</w:t>
            </w:r>
          </w:p>
        </w:tc>
        <w:tc>
          <w:tcPr>
            <w:tcW w:w="2310" w:type="dxa"/>
            <w:tcBorders>
              <w:top w:val="single" w:sz="12" w:space="0" w:color="000000"/>
              <w:left w:val="single" w:sz="12" w:space="0" w:color="000000"/>
              <w:bottom w:val="single" w:sz="4" w:space="0" w:color="000000"/>
            </w:tcBorders>
          </w:tcPr>
          <w:p w:rsidR="002858C2" w:rsidRDefault="002858C2" w:rsidP="008E4C62">
            <w:pPr>
              <w:pStyle w:val="142"/>
            </w:pPr>
            <w:r>
              <w:t>107年4月30日至114年4月29日止</w:t>
            </w:r>
          </w:p>
        </w:tc>
      </w:tr>
      <w:tr w:rsidR="002858C2" w:rsidTr="00E82F93">
        <w:trPr>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t>計畫依據</w:t>
            </w:r>
          </w:p>
        </w:tc>
        <w:tc>
          <w:tcPr>
            <w:tcW w:w="3877" w:type="dxa"/>
            <w:gridSpan w:val="2"/>
            <w:tcBorders>
              <w:top w:val="single" w:sz="4" w:space="0" w:color="000000"/>
              <w:left w:val="single" w:sz="12" w:space="0" w:color="000000"/>
              <w:bottom w:val="single" w:sz="4" w:space="0" w:color="000000"/>
              <w:right w:val="single" w:sz="12" w:space="0" w:color="000000"/>
            </w:tcBorders>
          </w:tcPr>
          <w:p w:rsidR="002858C2" w:rsidRDefault="002858C2" w:rsidP="008E4C62">
            <w:pPr>
              <w:pStyle w:val="142"/>
            </w:pPr>
            <w:r>
              <w:t>文化部辦理加強投資文化創意產業實施方案作業要點</w:t>
            </w:r>
          </w:p>
        </w:tc>
        <w:tc>
          <w:tcPr>
            <w:tcW w:w="2310" w:type="dxa"/>
            <w:tcBorders>
              <w:top w:val="single" w:sz="4" w:space="0" w:color="000000"/>
              <w:left w:val="single" w:sz="12" w:space="0" w:color="000000"/>
              <w:bottom w:val="single" w:sz="4" w:space="0" w:color="000000"/>
            </w:tcBorders>
          </w:tcPr>
          <w:p w:rsidR="002858C2" w:rsidRDefault="002858C2" w:rsidP="00E82F93">
            <w:pPr>
              <w:pStyle w:val="142"/>
              <w:ind w:rightChars="-25" w:right="-71"/>
            </w:pPr>
            <w:r>
              <w:t>文化部辦理文化內容投資計畫作業要點</w:t>
            </w:r>
          </w:p>
        </w:tc>
      </w:tr>
      <w:tr w:rsidR="002858C2" w:rsidTr="00E82F93">
        <w:trPr>
          <w:jc w:val="center"/>
        </w:trPr>
        <w:tc>
          <w:tcPr>
            <w:tcW w:w="2387" w:type="dxa"/>
            <w:gridSpan w:val="2"/>
            <w:tcBorders>
              <w:top w:val="single" w:sz="4" w:space="0" w:color="000000"/>
              <w:bottom w:val="single" w:sz="4" w:space="0" w:color="000000"/>
              <w:right w:val="single" w:sz="12" w:space="0" w:color="000000"/>
            </w:tcBorders>
          </w:tcPr>
          <w:p w:rsidR="002858C2" w:rsidRDefault="002858C2" w:rsidP="008E4C62">
            <w:pPr>
              <w:pStyle w:val="142"/>
            </w:pPr>
            <w:r>
              <w:t>國發基金匡列額度</w:t>
            </w:r>
          </w:p>
        </w:tc>
        <w:tc>
          <w:tcPr>
            <w:tcW w:w="6187" w:type="dxa"/>
            <w:gridSpan w:val="3"/>
            <w:tcBorders>
              <w:top w:val="single" w:sz="4" w:space="0" w:color="000000"/>
              <w:left w:val="single" w:sz="12" w:space="0" w:color="000000"/>
              <w:bottom w:val="single" w:sz="4" w:space="0" w:color="000000"/>
            </w:tcBorders>
            <w:vAlign w:val="center"/>
          </w:tcPr>
          <w:p w:rsidR="002858C2" w:rsidRDefault="002858C2" w:rsidP="008E4C62">
            <w:pPr>
              <w:pStyle w:val="142"/>
              <w:jc w:val="center"/>
            </w:pPr>
            <w:r>
              <w:t>100億元</w:t>
            </w:r>
          </w:p>
        </w:tc>
      </w:tr>
      <w:tr w:rsidR="002858C2" w:rsidTr="009910E8">
        <w:trPr>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t>共同投資者</w:t>
            </w:r>
          </w:p>
        </w:tc>
        <w:tc>
          <w:tcPr>
            <w:tcW w:w="2030" w:type="dxa"/>
            <w:tcBorders>
              <w:top w:val="single" w:sz="4" w:space="0" w:color="000000"/>
              <w:left w:val="single" w:sz="12" w:space="0" w:color="000000"/>
              <w:bottom w:val="single" w:sz="4" w:space="0" w:color="000000"/>
            </w:tcBorders>
            <w:vAlign w:val="center"/>
          </w:tcPr>
          <w:p w:rsidR="002858C2" w:rsidRDefault="002858C2" w:rsidP="008E4C62">
            <w:pPr>
              <w:pStyle w:val="142"/>
            </w:pPr>
            <w:r>
              <w:t>專業管理公司(委託12家)</w:t>
            </w:r>
          </w:p>
        </w:tc>
        <w:tc>
          <w:tcPr>
            <w:tcW w:w="1847" w:type="dxa"/>
            <w:tcBorders>
              <w:top w:val="single" w:sz="4" w:space="0" w:color="000000"/>
              <w:bottom w:val="single" w:sz="4" w:space="0" w:color="000000"/>
              <w:right w:val="single" w:sz="12" w:space="0" w:color="000000"/>
            </w:tcBorders>
            <w:vAlign w:val="center"/>
          </w:tcPr>
          <w:p w:rsidR="002858C2" w:rsidRDefault="002858C2" w:rsidP="008E4C62">
            <w:pPr>
              <w:pStyle w:val="142"/>
            </w:pPr>
            <w:r>
              <w:t>專業管理公司(委託10家)</w:t>
            </w:r>
          </w:p>
        </w:tc>
        <w:tc>
          <w:tcPr>
            <w:tcW w:w="2310" w:type="dxa"/>
            <w:tcBorders>
              <w:top w:val="single" w:sz="4" w:space="0" w:color="000000"/>
              <w:left w:val="single" w:sz="12" w:space="0" w:color="000000"/>
              <w:bottom w:val="single" w:sz="4" w:space="0" w:color="000000"/>
            </w:tcBorders>
          </w:tcPr>
          <w:p w:rsidR="002858C2" w:rsidRDefault="002858C2" w:rsidP="008E4C62">
            <w:pPr>
              <w:pStyle w:val="142"/>
            </w:pPr>
            <w:r>
              <w:t>金控、一般創投、平臺商、通路商及發行商等文化內容產業投資者</w:t>
            </w:r>
          </w:p>
        </w:tc>
      </w:tr>
      <w:tr w:rsidR="002858C2" w:rsidTr="009910E8">
        <w:trPr>
          <w:trHeight w:val="539"/>
          <w:jc w:val="center"/>
        </w:trPr>
        <w:tc>
          <w:tcPr>
            <w:tcW w:w="2387" w:type="dxa"/>
            <w:gridSpan w:val="2"/>
            <w:tcBorders>
              <w:top w:val="single" w:sz="4" w:space="0" w:color="000000"/>
              <w:bottom w:val="single" w:sz="4" w:space="0" w:color="000000"/>
              <w:right w:val="single" w:sz="12" w:space="0" w:color="000000"/>
            </w:tcBorders>
            <w:vAlign w:val="center"/>
          </w:tcPr>
          <w:p w:rsidR="002858C2" w:rsidRDefault="002858C2" w:rsidP="00E82F93">
            <w:pPr>
              <w:pStyle w:val="142"/>
              <w:jc w:val="center"/>
            </w:pPr>
            <w:r>
              <w:t>投資後管理</w:t>
            </w:r>
          </w:p>
        </w:tc>
        <w:tc>
          <w:tcPr>
            <w:tcW w:w="2030" w:type="dxa"/>
            <w:tcBorders>
              <w:top w:val="single" w:sz="4" w:space="0" w:color="000000"/>
              <w:left w:val="single" w:sz="12" w:space="0" w:color="000000"/>
              <w:bottom w:val="single" w:sz="4" w:space="0" w:color="000000"/>
            </w:tcBorders>
            <w:vAlign w:val="center"/>
          </w:tcPr>
          <w:p w:rsidR="002858C2" w:rsidRDefault="002858C2" w:rsidP="002A0528">
            <w:pPr>
              <w:pStyle w:val="142"/>
              <w:jc w:val="center"/>
            </w:pPr>
            <w:r>
              <w:t>同上</w:t>
            </w:r>
          </w:p>
        </w:tc>
        <w:tc>
          <w:tcPr>
            <w:tcW w:w="1847" w:type="dxa"/>
            <w:tcBorders>
              <w:top w:val="single" w:sz="4" w:space="0" w:color="000000"/>
              <w:bottom w:val="single" w:sz="4" w:space="0" w:color="000000"/>
              <w:right w:val="single" w:sz="12" w:space="0" w:color="000000"/>
            </w:tcBorders>
            <w:vAlign w:val="center"/>
          </w:tcPr>
          <w:p w:rsidR="002858C2" w:rsidRDefault="002858C2" w:rsidP="002A0528">
            <w:pPr>
              <w:pStyle w:val="142"/>
              <w:jc w:val="center"/>
            </w:pPr>
            <w:r>
              <w:t>同上</w:t>
            </w:r>
          </w:p>
        </w:tc>
        <w:tc>
          <w:tcPr>
            <w:tcW w:w="2310" w:type="dxa"/>
            <w:tcBorders>
              <w:top w:val="single" w:sz="4" w:space="0" w:color="000000"/>
              <w:left w:val="single" w:sz="12" w:space="0" w:color="000000"/>
              <w:bottom w:val="single" w:sz="4" w:space="0" w:color="000000"/>
            </w:tcBorders>
          </w:tcPr>
          <w:p w:rsidR="002858C2" w:rsidRDefault="002858C2" w:rsidP="008E4C62">
            <w:pPr>
              <w:pStyle w:val="142"/>
            </w:pPr>
            <w:r>
              <w:t>社團法人中華民國全國中小企業總會</w:t>
            </w:r>
          </w:p>
        </w:tc>
      </w:tr>
      <w:tr w:rsidR="005C071C" w:rsidRPr="00D41689" w:rsidTr="005165A4">
        <w:trPr>
          <w:cantSplit/>
          <w:jc w:val="center"/>
        </w:trPr>
        <w:tc>
          <w:tcPr>
            <w:tcW w:w="707" w:type="dxa"/>
            <w:vMerge w:val="restart"/>
            <w:tcBorders>
              <w:top w:val="single" w:sz="12" w:space="0" w:color="000000"/>
            </w:tcBorders>
            <w:vAlign w:val="center"/>
          </w:tcPr>
          <w:p w:rsidR="005C071C" w:rsidRDefault="005C071C" w:rsidP="008E4C62">
            <w:pPr>
              <w:pStyle w:val="142"/>
            </w:pPr>
            <w:r>
              <w:t>截至113年7月底</w:t>
            </w:r>
          </w:p>
        </w:tc>
        <w:tc>
          <w:tcPr>
            <w:tcW w:w="1680" w:type="dxa"/>
            <w:tcBorders>
              <w:top w:val="single" w:sz="12" w:space="0" w:color="000000"/>
              <w:bottom w:val="single" w:sz="4" w:space="0" w:color="000000"/>
              <w:right w:val="single" w:sz="12" w:space="0" w:color="000000"/>
            </w:tcBorders>
            <w:vAlign w:val="center"/>
          </w:tcPr>
          <w:p w:rsidR="005C071C" w:rsidRDefault="005C071C" w:rsidP="008E4C62">
            <w:pPr>
              <w:pStyle w:val="142"/>
            </w:pPr>
            <w:r>
              <w:t>實際撥付家數(包括專案)</w:t>
            </w:r>
          </w:p>
        </w:tc>
        <w:tc>
          <w:tcPr>
            <w:tcW w:w="2030" w:type="dxa"/>
            <w:tcBorders>
              <w:top w:val="single" w:sz="12" w:space="0" w:color="000000"/>
              <w:left w:val="single" w:sz="12" w:space="0" w:color="000000"/>
              <w:bottom w:val="single" w:sz="4" w:space="0" w:color="000000"/>
            </w:tcBorders>
            <w:vAlign w:val="center"/>
          </w:tcPr>
          <w:p w:rsidR="005C071C" w:rsidRDefault="005C071C" w:rsidP="008E4C62">
            <w:pPr>
              <w:pStyle w:val="142"/>
              <w:jc w:val="right"/>
            </w:pPr>
            <w:r>
              <w:t>28家</w:t>
            </w:r>
          </w:p>
        </w:tc>
        <w:tc>
          <w:tcPr>
            <w:tcW w:w="1847" w:type="dxa"/>
            <w:tcBorders>
              <w:top w:val="single" w:sz="12" w:space="0" w:color="000000"/>
              <w:bottom w:val="single" w:sz="4" w:space="0" w:color="000000"/>
              <w:right w:val="single" w:sz="12" w:space="0" w:color="000000"/>
            </w:tcBorders>
            <w:vAlign w:val="center"/>
          </w:tcPr>
          <w:p w:rsidR="005C071C" w:rsidRPr="00D41689" w:rsidRDefault="005C071C" w:rsidP="008E4C62">
            <w:pPr>
              <w:pStyle w:val="142"/>
              <w:jc w:val="right"/>
            </w:pPr>
            <w:r w:rsidRPr="00D41689">
              <w:t>10家</w:t>
            </w:r>
          </w:p>
        </w:tc>
        <w:tc>
          <w:tcPr>
            <w:tcW w:w="2310" w:type="dxa"/>
            <w:tcBorders>
              <w:top w:val="single" w:sz="12" w:space="0" w:color="000000"/>
              <w:left w:val="single" w:sz="12" w:space="0" w:color="000000"/>
              <w:bottom w:val="single" w:sz="4" w:space="0" w:color="000000"/>
            </w:tcBorders>
            <w:vAlign w:val="center"/>
          </w:tcPr>
          <w:p w:rsidR="005C071C" w:rsidRPr="00D41689" w:rsidRDefault="005C071C" w:rsidP="008E4C62">
            <w:pPr>
              <w:pStyle w:val="142"/>
              <w:jc w:val="right"/>
            </w:pPr>
            <w:r w:rsidRPr="00D41689">
              <w:t>97家</w:t>
            </w:r>
          </w:p>
        </w:tc>
      </w:tr>
      <w:tr w:rsidR="005C071C" w:rsidRPr="00D41689" w:rsidTr="005165A4">
        <w:trPr>
          <w:cantSplit/>
          <w:jc w:val="center"/>
        </w:trPr>
        <w:tc>
          <w:tcPr>
            <w:tcW w:w="707" w:type="dxa"/>
            <w:vMerge/>
            <w:tcBorders>
              <w:bottom w:val="single" w:sz="12" w:space="0" w:color="000000"/>
            </w:tcBorders>
            <w:vAlign w:val="center"/>
          </w:tcPr>
          <w:p w:rsidR="005C071C" w:rsidRDefault="005C071C" w:rsidP="008E4C62">
            <w:pPr>
              <w:pStyle w:val="142"/>
            </w:pPr>
          </w:p>
        </w:tc>
        <w:tc>
          <w:tcPr>
            <w:tcW w:w="1680" w:type="dxa"/>
            <w:tcBorders>
              <w:top w:val="single" w:sz="4" w:space="0" w:color="000000"/>
              <w:bottom w:val="single" w:sz="12" w:space="0" w:color="000000"/>
              <w:right w:val="single" w:sz="12" w:space="0" w:color="000000"/>
            </w:tcBorders>
            <w:vAlign w:val="center"/>
          </w:tcPr>
          <w:p w:rsidR="005C071C" w:rsidRDefault="005C071C" w:rsidP="008E4C62">
            <w:pPr>
              <w:pStyle w:val="142"/>
            </w:pPr>
            <w:r>
              <w:t>資金動撥率</w:t>
            </w:r>
          </w:p>
        </w:tc>
        <w:tc>
          <w:tcPr>
            <w:tcW w:w="6187" w:type="dxa"/>
            <w:gridSpan w:val="3"/>
            <w:tcBorders>
              <w:top w:val="single" w:sz="4" w:space="0" w:color="000000"/>
              <w:left w:val="single" w:sz="12" w:space="0" w:color="000000"/>
              <w:bottom w:val="single" w:sz="12" w:space="0" w:color="000000"/>
              <w:right w:val="single" w:sz="12" w:space="0" w:color="000000"/>
            </w:tcBorders>
            <w:vAlign w:val="center"/>
          </w:tcPr>
          <w:p w:rsidR="005C071C" w:rsidRPr="00D41689" w:rsidRDefault="005C071C" w:rsidP="008E4C62">
            <w:pPr>
              <w:pStyle w:val="142"/>
              <w:jc w:val="center"/>
            </w:pPr>
            <w:r w:rsidRPr="00D41689">
              <w:t>35.43%</w:t>
            </w:r>
          </w:p>
        </w:tc>
      </w:tr>
    </w:tbl>
    <w:p w:rsidR="005F63C5" w:rsidRDefault="005F63C5" w:rsidP="00E82F93">
      <w:pPr>
        <w:spacing w:line="280" w:lineRule="exact"/>
        <w:ind w:leftChars="0" w:left="0" w:firstLineChars="0" w:firstLine="0"/>
        <w:rPr>
          <w:rFonts w:hAnsi="標楷體"/>
          <w:color w:val="000000"/>
          <w:sz w:val="24"/>
        </w:rPr>
      </w:pPr>
      <w:r>
        <w:rPr>
          <w:rFonts w:hAnsi="標楷體" w:hint="eastAsia"/>
          <w:color w:val="000000"/>
          <w:sz w:val="24"/>
        </w:rPr>
        <w:t>說    明：109年度至112年度</w:t>
      </w:r>
      <w:r w:rsidR="005C071C">
        <w:rPr>
          <w:rFonts w:hAnsi="標楷體" w:hint="eastAsia"/>
          <w:color w:val="000000"/>
          <w:sz w:val="24"/>
        </w:rPr>
        <w:t>累計</w:t>
      </w:r>
      <w:r>
        <w:rPr>
          <w:rFonts w:hAnsi="標楷體" w:hint="eastAsia"/>
          <w:color w:val="000000"/>
          <w:sz w:val="24"/>
        </w:rPr>
        <w:t>資金動撥率為11.06%、13%、18.11%及26.97%。</w:t>
      </w:r>
    </w:p>
    <w:p w:rsidR="002858C2" w:rsidRDefault="002A0528" w:rsidP="00E82F93">
      <w:pPr>
        <w:spacing w:line="280" w:lineRule="exact"/>
        <w:ind w:leftChars="0" w:left="0" w:firstLineChars="0" w:firstLine="0"/>
        <w:rPr>
          <w:rFonts w:hAnsi="標楷體"/>
          <w:color w:val="000000"/>
          <w:sz w:val="24"/>
        </w:rPr>
      </w:pPr>
      <w:r w:rsidRPr="008E4C62">
        <w:rPr>
          <w:rFonts w:hAnsi="標楷體" w:hint="eastAsia"/>
          <w:color w:val="000000"/>
          <w:sz w:val="24"/>
        </w:rPr>
        <w:t>資料來源：文策院提供。</w:t>
      </w:r>
    </w:p>
    <w:p w:rsidR="000A541D" w:rsidRPr="00D65A50" w:rsidRDefault="000A541D" w:rsidP="000A541D">
      <w:pPr>
        <w:pStyle w:val="a5"/>
        <w:ind w:left="851" w:hanging="284"/>
        <w:rPr>
          <w:b/>
          <w:color w:val="000000"/>
        </w:rPr>
      </w:pPr>
      <w:r w:rsidRPr="00D65A50">
        <w:rPr>
          <w:rFonts w:hint="eastAsia"/>
          <w:b/>
          <w:color w:val="000000"/>
        </w:rPr>
        <w:t>(二)迄11</w:t>
      </w:r>
      <w:r w:rsidR="002C383E" w:rsidRPr="00D65A50">
        <w:rPr>
          <w:rFonts w:hint="eastAsia"/>
          <w:b/>
          <w:color w:val="000000"/>
        </w:rPr>
        <w:t>3</w:t>
      </w:r>
      <w:r w:rsidRPr="00D65A50">
        <w:rPr>
          <w:rFonts w:hint="eastAsia"/>
          <w:b/>
          <w:color w:val="000000"/>
        </w:rPr>
        <w:t>年7月底止文創</w:t>
      </w:r>
      <w:r w:rsidR="00AC1C9D" w:rsidRPr="00D65A50">
        <w:rPr>
          <w:rFonts w:hint="eastAsia"/>
          <w:b/>
          <w:color w:val="000000"/>
        </w:rPr>
        <w:t>產業</w:t>
      </w:r>
      <w:r w:rsidRPr="00D65A50">
        <w:rPr>
          <w:rFonts w:hint="eastAsia"/>
          <w:b/>
          <w:color w:val="000000"/>
        </w:rPr>
        <w:t>投資計畫及文化內容投資計畫</w:t>
      </w:r>
      <w:r w:rsidR="00AC1C9D" w:rsidRPr="00D65A50">
        <w:rPr>
          <w:rFonts w:hint="eastAsia"/>
          <w:b/>
          <w:color w:val="000000"/>
        </w:rPr>
        <w:t>，</w:t>
      </w:r>
      <w:r w:rsidRPr="00D65A50">
        <w:rPr>
          <w:rFonts w:hint="eastAsia"/>
          <w:b/>
          <w:color w:val="000000"/>
        </w:rPr>
        <w:t>投資電影及廣播電視產業金額占比</w:t>
      </w:r>
      <w:r w:rsidR="002C383E" w:rsidRPr="00D65A50">
        <w:rPr>
          <w:rFonts w:hint="eastAsia"/>
          <w:b/>
          <w:color w:val="000000"/>
        </w:rPr>
        <w:t>各為</w:t>
      </w:r>
      <w:r w:rsidRPr="00D65A50">
        <w:rPr>
          <w:rFonts w:hint="eastAsia"/>
          <w:b/>
          <w:color w:val="000000"/>
        </w:rPr>
        <w:t>近6成</w:t>
      </w:r>
      <w:r w:rsidR="002C383E" w:rsidRPr="00D65A50">
        <w:rPr>
          <w:rFonts w:hint="eastAsia"/>
          <w:b/>
          <w:color w:val="000000"/>
        </w:rPr>
        <w:t>及7成5</w:t>
      </w:r>
      <w:r w:rsidR="002C383E" w:rsidRPr="00D65A50">
        <w:rPr>
          <w:b/>
          <w:color w:val="000000"/>
        </w:rPr>
        <w:t xml:space="preserve"> </w:t>
      </w:r>
    </w:p>
    <w:p w:rsidR="000A541D" w:rsidRPr="00D65A50" w:rsidRDefault="000A541D" w:rsidP="000A541D">
      <w:pPr>
        <w:pStyle w:val="123"/>
        <w:ind w:left="1133" w:hanging="283"/>
        <w:rPr>
          <w:snapToGrid/>
          <w:color w:val="000000"/>
        </w:rPr>
      </w:pPr>
      <w:r w:rsidRPr="00D65A50">
        <w:rPr>
          <w:rFonts w:hint="eastAsia"/>
          <w:snapToGrid/>
          <w:color w:val="000000"/>
        </w:rPr>
        <w:t>1.文創產業投資第1、2期計畫迄11</w:t>
      </w:r>
      <w:r w:rsidR="00870E0B" w:rsidRPr="00D65A50">
        <w:rPr>
          <w:rFonts w:hint="eastAsia"/>
          <w:snapToGrid/>
          <w:color w:val="000000"/>
        </w:rPr>
        <w:t>3</w:t>
      </w:r>
      <w:r w:rsidRPr="00D65A50">
        <w:rPr>
          <w:rFonts w:hint="eastAsia"/>
          <w:snapToGrid/>
          <w:color w:val="000000"/>
        </w:rPr>
        <w:t>年7月底止，以投資電影、音樂及表演藝術、數位內容及廣播電視產業等4產業金額最高，分別占總投資金額12億4,808萬8千元之47.21%、13.94%、12.29%及11.92%(詳表</w:t>
      </w:r>
      <w:r w:rsidR="00B54ABB" w:rsidRPr="00D65A50">
        <w:rPr>
          <w:rFonts w:hint="eastAsia"/>
          <w:snapToGrid/>
          <w:color w:val="000000"/>
        </w:rPr>
        <w:t>2</w:t>
      </w:r>
      <w:r w:rsidRPr="00D65A50">
        <w:rPr>
          <w:rFonts w:hint="eastAsia"/>
          <w:snapToGrid/>
          <w:color w:val="000000"/>
        </w:rPr>
        <w:t>)，合共85.36%。</w:t>
      </w:r>
      <w:r w:rsidR="002C383E" w:rsidRPr="00D65A50">
        <w:rPr>
          <w:rFonts w:hint="eastAsia"/>
          <w:snapToGrid/>
          <w:color w:val="000000"/>
        </w:rPr>
        <w:t>另</w:t>
      </w:r>
      <w:r w:rsidRPr="00D65A50">
        <w:rPr>
          <w:rFonts w:hint="eastAsia"/>
          <w:color w:val="000000"/>
        </w:rPr>
        <w:t>文化內容投資計畫</w:t>
      </w:r>
      <w:r w:rsidRPr="00D65A50">
        <w:rPr>
          <w:rFonts w:hint="eastAsia"/>
          <w:snapToGrid/>
          <w:color w:val="000000"/>
        </w:rPr>
        <w:t>迄11</w:t>
      </w:r>
      <w:r w:rsidR="00870E0B" w:rsidRPr="00D65A50">
        <w:rPr>
          <w:rFonts w:hint="eastAsia"/>
          <w:snapToGrid/>
          <w:color w:val="000000"/>
        </w:rPr>
        <w:t>3</w:t>
      </w:r>
      <w:r w:rsidRPr="00D65A50">
        <w:rPr>
          <w:rFonts w:hint="eastAsia"/>
          <w:snapToGrid/>
          <w:color w:val="000000"/>
        </w:rPr>
        <w:t>年7月底止，以投資</w:t>
      </w:r>
      <w:r w:rsidR="00870E0B" w:rsidRPr="00D65A50">
        <w:rPr>
          <w:rFonts w:hint="eastAsia"/>
          <w:snapToGrid/>
          <w:color w:val="000000"/>
        </w:rPr>
        <w:t>廣播電視、</w:t>
      </w:r>
      <w:r w:rsidRPr="00D65A50">
        <w:rPr>
          <w:rFonts w:hint="eastAsia"/>
          <w:snapToGrid/>
          <w:color w:val="000000"/>
        </w:rPr>
        <w:t>電影、數位內容、音樂及表演藝術產業等4產業金額最高，分別占總投資金額</w:t>
      </w:r>
      <w:r w:rsidR="00870E0B" w:rsidRPr="00D65A50">
        <w:rPr>
          <w:rFonts w:hint="eastAsia"/>
          <w:snapToGrid/>
          <w:color w:val="000000"/>
        </w:rPr>
        <w:t>40</w:t>
      </w:r>
      <w:r w:rsidRPr="00D65A50">
        <w:rPr>
          <w:rFonts w:hint="eastAsia"/>
          <w:snapToGrid/>
          <w:color w:val="000000"/>
        </w:rPr>
        <w:t>億</w:t>
      </w:r>
      <w:r w:rsidR="00870E0B" w:rsidRPr="00D65A50">
        <w:rPr>
          <w:rFonts w:hint="eastAsia"/>
          <w:snapToGrid/>
          <w:color w:val="000000"/>
        </w:rPr>
        <w:t>8</w:t>
      </w:r>
      <w:r w:rsidRPr="00D65A50">
        <w:rPr>
          <w:rFonts w:hint="eastAsia"/>
          <w:snapToGrid/>
          <w:color w:val="000000"/>
        </w:rPr>
        <w:t>,3</w:t>
      </w:r>
      <w:r w:rsidR="00870E0B" w:rsidRPr="00D65A50">
        <w:rPr>
          <w:rFonts w:hint="eastAsia"/>
          <w:snapToGrid/>
          <w:color w:val="000000"/>
        </w:rPr>
        <w:t>11</w:t>
      </w:r>
      <w:r w:rsidRPr="00D65A50">
        <w:rPr>
          <w:rFonts w:hint="eastAsia"/>
          <w:snapToGrid/>
          <w:color w:val="000000"/>
        </w:rPr>
        <w:t>萬9千元之</w:t>
      </w:r>
      <w:r w:rsidR="00B54ABB" w:rsidRPr="00D65A50">
        <w:rPr>
          <w:rFonts w:hint="eastAsia"/>
          <w:snapToGrid/>
          <w:color w:val="000000"/>
        </w:rPr>
        <w:t>39.22</w:t>
      </w:r>
      <w:r w:rsidRPr="00D65A50">
        <w:rPr>
          <w:rFonts w:hint="eastAsia"/>
          <w:snapToGrid/>
          <w:color w:val="000000"/>
        </w:rPr>
        <w:t>%、</w:t>
      </w:r>
      <w:r w:rsidR="00B54ABB" w:rsidRPr="00D65A50">
        <w:rPr>
          <w:rFonts w:hint="eastAsia"/>
          <w:snapToGrid/>
          <w:color w:val="000000"/>
        </w:rPr>
        <w:t>36.14</w:t>
      </w:r>
      <w:r w:rsidRPr="00D65A50">
        <w:rPr>
          <w:rFonts w:hint="eastAsia"/>
          <w:snapToGrid/>
          <w:color w:val="000000"/>
        </w:rPr>
        <w:t>%、</w:t>
      </w:r>
      <w:r w:rsidR="00B54ABB" w:rsidRPr="00D65A50">
        <w:rPr>
          <w:rFonts w:hint="eastAsia"/>
          <w:snapToGrid/>
          <w:color w:val="000000"/>
        </w:rPr>
        <w:t>11.72</w:t>
      </w:r>
      <w:r w:rsidRPr="00D65A50">
        <w:rPr>
          <w:rFonts w:hint="eastAsia"/>
          <w:snapToGrid/>
          <w:color w:val="000000"/>
        </w:rPr>
        <w:t>%及</w:t>
      </w:r>
      <w:r w:rsidR="00B54ABB" w:rsidRPr="00D65A50">
        <w:rPr>
          <w:rFonts w:hint="eastAsia"/>
          <w:snapToGrid/>
          <w:color w:val="000000"/>
        </w:rPr>
        <w:t>6.04</w:t>
      </w:r>
      <w:r w:rsidRPr="00D65A50">
        <w:rPr>
          <w:rFonts w:hint="eastAsia"/>
          <w:snapToGrid/>
          <w:color w:val="000000"/>
        </w:rPr>
        <w:t>%(詳表</w:t>
      </w:r>
      <w:r w:rsidR="00B54ABB" w:rsidRPr="00D65A50">
        <w:rPr>
          <w:rFonts w:hint="eastAsia"/>
          <w:snapToGrid/>
          <w:color w:val="000000"/>
        </w:rPr>
        <w:t>2</w:t>
      </w:r>
      <w:r w:rsidRPr="00D65A50">
        <w:rPr>
          <w:rFonts w:hint="eastAsia"/>
          <w:snapToGrid/>
          <w:color w:val="000000"/>
        </w:rPr>
        <w:t>)，合共</w:t>
      </w:r>
      <w:r w:rsidR="00B54ABB" w:rsidRPr="00D65A50">
        <w:rPr>
          <w:rFonts w:hint="eastAsia"/>
          <w:snapToGrid/>
          <w:color w:val="000000"/>
        </w:rPr>
        <w:t>93.12</w:t>
      </w:r>
      <w:r w:rsidRPr="00D65A50">
        <w:rPr>
          <w:rFonts w:hint="eastAsia"/>
          <w:snapToGrid/>
          <w:color w:val="000000"/>
        </w:rPr>
        <w:t>%。</w:t>
      </w:r>
    </w:p>
    <w:p w:rsidR="000A1BDD" w:rsidRPr="00D65A50" w:rsidRDefault="002C383E" w:rsidP="00B54ABB">
      <w:pPr>
        <w:pStyle w:val="123"/>
        <w:ind w:left="1133" w:hanging="283"/>
        <w:rPr>
          <w:color w:val="000000"/>
        </w:rPr>
      </w:pPr>
      <w:r w:rsidRPr="00D65A50">
        <w:rPr>
          <w:rFonts w:hint="eastAsia"/>
          <w:snapToGrid/>
          <w:color w:val="000000"/>
        </w:rPr>
        <w:t>2.綜觀</w:t>
      </w:r>
      <w:r w:rsidR="00B54ABB" w:rsidRPr="00D65A50">
        <w:rPr>
          <w:snapToGrid/>
          <w:color w:val="000000"/>
        </w:rPr>
        <w:t>前述</w:t>
      </w:r>
      <w:r w:rsidR="00B54ABB" w:rsidRPr="00D65A50">
        <w:rPr>
          <w:rFonts w:hint="eastAsia"/>
          <w:snapToGrid/>
          <w:color w:val="000000"/>
        </w:rPr>
        <w:t>，</w:t>
      </w:r>
      <w:r w:rsidR="000F140F" w:rsidRPr="00D65A50">
        <w:rPr>
          <w:color w:val="000000"/>
        </w:rPr>
        <w:t>迄11</w:t>
      </w:r>
      <w:r w:rsidR="000F140F" w:rsidRPr="00D65A50">
        <w:rPr>
          <w:rFonts w:hint="eastAsia"/>
          <w:color w:val="000000"/>
        </w:rPr>
        <w:t>3</w:t>
      </w:r>
      <w:r w:rsidR="000F140F" w:rsidRPr="00D65A50">
        <w:rPr>
          <w:color w:val="000000"/>
        </w:rPr>
        <w:t>年7月底</w:t>
      </w:r>
      <w:r w:rsidR="00B54ABB" w:rsidRPr="00D65A50">
        <w:rPr>
          <w:snapToGrid/>
          <w:color w:val="000000"/>
        </w:rPr>
        <w:t>文化創意產業投資計畫投資</w:t>
      </w:r>
      <w:r w:rsidR="00B54ABB" w:rsidRPr="00D65A50">
        <w:rPr>
          <w:rFonts w:hint="eastAsia"/>
          <w:snapToGrid/>
          <w:color w:val="000000"/>
        </w:rPr>
        <w:t>電影及廣播</w:t>
      </w:r>
      <w:r w:rsidR="00B54ABB" w:rsidRPr="00D65A50">
        <w:rPr>
          <w:snapToGrid/>
          <w:color w:val="000000"/>
        </w:rPr>
        <w:t>電視產業金額占比</w:t>
      </w:r>
      <w:r w:rsidR="00B54ABB" w:rsidRPr="00D65A50">
        <w:rPr>
          <w:rFonts w:hint="eastAsia"/>
          <w:snapToGrid/>
          <w:color w:val="000000"/>
        </w:rPr>
        <w:t>合共</w:t>
      </w:r>
      <w:r w:rsidR="00B54ABB" w:rsidRPr="00D65A50">
        <w:rPr>
          <w:snapToGrid/>
          <w:color w:val="000000"/>
        </w:rPr>
        <w:t>59.13%</w:t>
      </w:r>
      <w:r w:rsidR="00C2328C">
        <w:rPr>
          <w:rFonts w:hint="eastAsia"/>
          <w:snapToGrid/>
          <w:color w:val="000000"/>
        </w:rPr>
        <w:t>；</w:t>
      </w:r>
      <w:r w:rsidR="00B54ABB" w:rsidRPr="00D65A50">
        <w:rPr>
          <w:rFonts w:hint="eastAsia"/>
          <w:snapToGrid/>
          <w:color w:val="000000"/>
        </w:rPr>
        <w:t>另文化內容</w:t>
      </w:r>
      <w:r w:rsidR="00B54ABB" w:rsidRPr="00D65A50">
        <w:rPr>
          <w:snapToGrid/>
          <w:color w:val="000000"/>
        </w:rPr>
        <w:t>投資計畫</w:t>
      </w:r>
      <w:r w:rsidR="00B54ABB" w:rsidRPr="00D65A50">
        <w:rPr>
          <w:rFonts w:hint="eastAsia"/>
          <w:color w:val="000000"/>
        </w:rPr>
        <w:t>投資</w:t>
      </w:r>
      <w:r w:rsidR="00B54ABB" w:rsidRPr="00D65A50">
        <w:rPr>
          <w:color w:val="000000"/>
        </w:rPr>
        <w:t>電影及廣播電視產業</w:t>
      </w:r>
      <w:r w:rsidR="00B54ABB" w:rsidRPr="00D65A50">
        <w:rPr>
          <w:rFonts w:hint="eastAsia"/>
          <w:color w:val="000000"/>
        </w:rPr>
        <w:t>金額</w:t>
      </w:r>
      <w:r w:rsidR="00B54ABB" w:rsidRPr="00D65A50">
        <w:rPr>
          <w:color w:val="000000"/>
        </w:rPr>
        <w:t>占比</w:t>
      </w:r>
      <w:r w:rsidR="00B54ABB" w:rsidRPr="00D65A50">
        <w:rPr>
          <w:rFonts w:hint="eastAsia"/>
          <w:color w:val="000000"/>
        </w:rPr>
        <w:t>合共</w:t>
      </w:r>
      <w:r w:rsidR="009C54A2" w:rsidRPr="00D65A50">
        <w:rPr>
          <w:rFonts w:hint="eastAsia"/>
          <w:color w:val="000000"/>
        </w:rPr>
        <w:t>75.36</w:t>
      </w:r>
      <w:r w:rsidR="00B54ABB" w:rsidRPr="00D65A50">
        <w:rPr>
          <w:color w:val="000000"/>
        </w:rPr>
        <w:t>%</w:t>
      </w:r>
      <w:r w:rsidR="00B54ABB" w:rsidRPr="00D65A50">
        <w:rPr>
          <w:rFonts w:hint="eastAsia"/>
          <w:color w:val="000000"/>
        </w:rPr>
        <w:t>，顯示</w:t>
      </w:r>
      <w:r w:rsidR="009C54A2" w:rsidRPr="00D65A50">
        <w:rPr>
          <w:rFonts w:hint="eastAsia"/>
          <w:snapToGrid/>
          <w:color w:val="000000"/>
        </w:rPr>
        <w:t>文化內容</w:t>
      </w:r>
      <w:r w:rsidR="009C54A2" w:rsidRPr="00D65A50">
        <w:rPr>
          <w:snapToGrid/>
          <w:color w:val="000000"/>
        </w:rPr>
        <w:t>投資計畫雖自110年度</w:t>
      </w:r>
      <w:r w:rsidR="009C54A2" w:rsidRPr="00D65A50">
        <w:rPr>
          <w:rFonts w:hint="eastAsia"/>
          <w:snapToGrid/>
          <w:color w:val="000000"/>
        </w:rPr>
        <w:t>起基於</w:t>
      </w:r>
      <w:r w:rsidR="009C54A2" w:rsidRPr="00D65A50">
        <w:rPr>
          <w:snapToGrid/>
          <w:color w:val="000000"/>
        </w:rPr>
        <w:t>促</w:t>
      </w:r>
      <w:r w:rsidR="009C54A2" w:rsidRPr="00D65A50">
        <w:rPr>
          <w:rFonts w:hint="eastAsia"/>
          <w:snapToGrid/>
          <w:color w:val="000000"/>
        </w:rPr>
        <w:t>成</w:t>
      </w:r>
      <w:r w:rsidR="009C54A2" w:rsidRPr="00D65A50">
        <w:rPr>
          <w:rFonts w:hint="eastAsia"/>
          <w:color w:val="000000"/>
        </w:rPr>
        <w:t>各文化內容產業領域之生態圈健全發展而</w:t>
      </w:r>
      <w:r w:rsidR="009C54A2" w:rsidRPr="00D65A50">
        <w:rPr>
          <w:color w:val="000000"/>
        </w:rPr>
        <w:t>調整投資評估</w:t>
      </w:r>
      <w:r w:rsidR="009C54A2" w:rsidRPr="00D65A50">
        <w:rPr>
          <w:rFonts w:hint="eastAsia"/>
          <w:color w:val="000000"/>
        </w:rPr>
        <w:t>，</w:t>
      </w:r>
      <w:r w:rsidR="00B54ABB" w:rsidRPr="00D65A50">
        <w:rPr>
          <w:rFonts w:hint="eastAsia"/>
          <w:color w:val="000000"/>
        </w:rPr>
        <w:t>產業</w:t>
      </w:r>
      <w:r w:rsidR="00C2328C">
        <w:rPr>
          <w:rFonts w:hint="eastAsia"/>
          <w:color w:val="000000"/>
        </w:rPr>
        <w:t>類別</w:t>
      </w:r>
      <w:r w:rsidR="009C54A2" w:rsidRPr="00D65A50">
        <w:rPr>
          <w:rFonts w:hint="eastAsia"/>
          <w:color w:val="000000"/>
        </w:rPr>
        <w:t>卻更加</w:t>
      </w:r>
      <w:r w:rsidR="00B54ABB" w:rsidRPr="00D65A50">
        <w:rPr>
          <w:rFonts w:hint="eastAsia"/>
          <w:color w:val="000000"/>
        </w:rPr>
        <w:t>高度集中於影視產業。詢據文策院表示略以，</w:t>
      </w:r>
      <w:r w:rsidR="00B54ABB" w:rsidRPr="00D65A50">
        <w:rPr>
          <w:rFonts w:hAnsi="標楷體" w:cs="標楷體"/>
          <w:color w:val="000000"/>
        </w:rPr>
        <w:t>文創產業之發展較為成熟，故專業管理公司或共同投資方基於獲利及風險考量，多以申請共同投資影視產業為主</w:t>
      </w:r>
      <w:r w:rsidR="009C54A2" w:rsidRPr="00D65A50">
        <w:rPr>
          <w:rFonts w:hAnsi="標楷體" w:cs="標楷體" w:hint="eastAsia"/>
          <w:color w:val="000000"/>
        </w:rPr>
        <w:t>，</w:t>
      </w:r>
      <w:r w:rsidRPr="00D65A50">
        <w:rPr>
          <w:rFonts w:hAnsi="標楷體" w:cs="標楷體" w:hint="eastAsia"/>
          <w:color w:val="000000"/>
        </w:rPr>
        <w:t>該院刻正與</w:t>
      </w:r>
      <w:r w:rsidRPr="00D65A50">
        <w:rPr>
          <w:rFonts w:hAnsi="標楷體" w:cs="標楷體"/>
          <w:color w:val="000000"/>
        </w:rPr>
        <w:t>大型科技公司籌組基金，將增加對電競、遊戲、未來科技等產業的多元業別投資</w:t>
      </w:r>
      <w:r w:rsidR="00B54ABB" w:rsidRPr="00D65A50">
        <w:rPr>
          <w:rFonts w:hAnsi="標楷體" w:cs="標楷體"/>
          <w:color w:val="000000"/>
        </w:rPr>
        <w:t>。</w:t>
      </w:r>
      <w:r w:rsidR="00C2328C">
        <w:rPr>
          <w:rFonts w:hAnsi="標楷體" w:cs="標楷體" w:hint="eastAsia"/>
          <w:color w:val="000000"/>
        </w:rPr>
        <w:t>茲</w:t>
      </w:r>
      <w:r w:rsidRPr="00D65A50">
        <w:rPr>
          <w:rFonts w:hAnsi="標楷體" w:cs="標楷體" w:hint="eastAsia"/>
          <w:color w:val="000000"/>
        </w:rPr>
        <w:t>為</w:t>
      </w:r>
      <w:r w:rsidRPr="00D65A50">
        <w:rPr>
          <w:snapToGrid/>
          <w:color w:val="000000"/>
        </w:rPr>
        <w:t>促</w:t>
      </w:r>
      <w:r w:rsidRPr="00D65A50">
        <w:rPr>
          <w:rFonts w:hint="eastAsia"/>
          <w:snapToGrid/>
          <w:color w:val="000000"/>
        </w:rPr>
        <w:t>成</w:t>
      </w:r>
      <w:r w:rsidRPr="00D65A50">
        <w:rPr>
          <w:rFonts w:hint="eastAsia"/>
          <w:color w:val="000000"/>
        </w:rPr>
        <w:t>各文化內容產業領域之生態圈健全發展，允宜積極將投資項目與領域朝更具多元類型內容產業方向推進。</w:t>
      </w:r>
    </w:p>
    <w:p w:rsidR="00054A68" w:rsidRPr="00753C55" w:rsidRDefault="00B81231" w:rsidP="00846B55">
      <w:pPr>
        <w:spacing w:beforeLines="30" w:before="154" w:line="360" w:lineRule="exact"/>
        <w:ind w:leftChars="0" w:left="769" w:right="-1" w:hangingChars="271" w:hanging="769"/>
        <w:jc w:val="left"/>
        <w:rPr>
          <w:rFonts w:hAnsi="標楷體"/>
          <w:color w:val="000000"/>
          <w:sz w:val="24"/>
        </w:rPr>
      </w:pPr>
      <w:r w:rsidRPr="00753C55">
        <w:rPr>
          <w:rFonts w:hAnsi="標楷體" w:hint="eastAsia"/>
          <w:b/>
          <w:color w:val="000000"/>
        </w:rPr>
        <w:t>表</w:t>
      </w:r>
      <w:r w:rsidR="00846B55" w:rsidRPr="00753C55">
        <w:rPr>
          <w:rFonts w:hAnsi="標楷體" w:hint="eastAsia"/>
          <w:b/>
          <w:color w:val="000000"/>
        </w:rPr>
        <w:t>2</w:t>
      </w:r>
      <w:r w:rsidRPr="00753C55">
        <w:rPr>
          <w:rFonts w:hAnsi="標楷體" w:hint="eastAsia"/>
          <w:b/>
          <w:color w:val="000000"/>
        </w:rPr>
        <w:t xml:space="preserve">  </w:t>
      </w:r>
      <w:r w:rsidR="00870E0B">
        <w:rPr>
          <w:rFonts w:hAnsi="標楷體" w:hint="eastAsia"/>
          <w:b/>
          <w:color w:val="000000"/>
        </w:rPr>
        <w:t>迄</w:t>
      </w:r>
      <w:r w:rsidRPr="00753C55">
        <w:rPr>
          <w:rFonts w:hAnsi="標楷體" w:hint="eastAsia"/>
          <w:b/>
          <w:color w:val="000000"/>
        </w:rPr>
        <w:t>11</w:t>
      </w:r>
      <w:r w:rsidR="00846B55" w:rsidRPr="00753C55">
        <w:rPr>
          <w:rFonts w:hAnsi="標楷體"/>
          <w:b/>
          <w:color w:val="000000"/>
        </w:rPr>
        <w:t>3</w:t>
      </w:r>
      <w:r w:rsidRPr="00753C55">
        <w:rPr>
          <w:rFonts w:hAnsi="標楷體" w:hint="eastAsia"/>
          <w:b/>
          <w:color w:val="000000"/>
        </w:rPr>
        <w:t>年7月底文創產業及文化內容產業投資計畫產業分布</w:t>
      </w:r>
      <w:r w:rsidR="00EC59F7">
        <w:rPr>
          <w:rFonts w:hAnsi="標楷體" w:hint="eastAsia"/>
          <w:b/>
          <w:color w:val="000000"/>
        </w:rPr>
        <w:t>概要</w:t>
      </w:r>
      <w:r w:rsidRPr="00753C55">
        <w:rPr>
          <w:rFonts w:hAnsi="標楷體" w:hint="eastAsia"/>
          <w:b/>
          <w:color w:val="000000"/>
        </w:rPr>
        <w:t>表</w:t>
      </w:r>
      <w:r w:rsidRPr="00753C55">
        <w:rPr>
          <w:rFonts w:hAnsi="標楷體" w:hint="eastAsia"/>
          <w:b/>
          <w:snapToGrid/>
          <w:color w:val="000000"/>
          <w:spacing w:val="-5"/>
          <w:kern w:val="0"/>
        </w:rPr>
        <w:t xml:space="preserve"> </w:t>
      </w:r>
      <w:r w:rsidRPr="00753C55">
        <w:rPr>
          <w:rFonts w:hAnsi="標楷體" w:hint="eastAsia"/>
          <w:snapToGrid/>
          <w:color w:val="000000"/>
          <w:spacing w:val="-5"/>
          <w:kern w:val="0"/>
        </w:rPr>
        <w:t xml:space="preserve">                                    </w:t>
      </w:r>
      <w:r w:rsidR="00870E0B">
        <w:rPr>
          <w:rFonts w:hAnsi="標楷體" w:hint="eastAsia"/>
          <w:snapToGrid/>
          <w:color w:val="000000"/>
          <w:spacing w:val="-5"/>
          <w:kern w:val="0"/>
        </w:rPr>
        <w:t xml:space="preserve">  </w:t>
      </w:r>
      <w:r w:rsidRPr="00753C55">
        <w:rPr>
          <w:rFonts w:hAnsi="標楷體" w:hint="eastAsia"/>
          <w:snapToGrid/>
          <w:color w:val="000000"/>
          <w:spacing w:val="-5"/>
          <w:kern w:val="0"/>
          <w:sz w:val="24"/>
          <w:szCs w:val="24"/>
        </w:rPr>
        <w:t>單位：新臺幣千元；%</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53"/>
        <w:gridCol w:w="1152"/>
        <w:gridCol w:w="787"/>
        <w:gridCol w:w="2337"/>
        <w:gridCol w:w="1154"/>
        <w:gridCol w:w="828"/>
      </w:tblGrid>
      <w:tr w:rsidR="00846B55" w:rsidRPr="00753C55" w:rsidTr="00FC6C7A">
        <w:trPr>
          <w:tblHeader/>
        </w:trPr>
        <w:tc>
          <w:tcPr>
            <w:tcW w:w="4194" w:type="dxa"/>
            <w:gridSpan w:val="3"/>
            <w:shd w:val="clear" w:color="auto" w:fill="auto"/>
            <w:vAlign w:val="center"/>
          </w:tcPr>
          <w:p w:rsidR="00846B55" w:rsidRPr="00753C55" w:rsidRDefault="00846B55" w:rsidP="00B81231">
            <w:pPr>
              <w:pStyle w:val="142"/>
              <w:jc w:val="center"/>
              <w:rPr>
                <w:rFonts w:hint="eastAsia"/>
                <w:snapToGrid/>
                <w:color w:val="000000"/>
              </w:rPr>
            </w:pPr>
            <w:r w:rsidRPr="00753C55">
              <w:rPr>
                <w:rFonts w:hint="eastAsia"/>
                <w:snapToGrid/>
                <w:color w:val="000000"/>
              </w:rPr>
              <w:t>文創產業投資第1、2期計畫</w:t>
            </w:r>
          </w:p>
        </w:tc>
        <w:tc>
          <w:tcPr>
            <w:tcW w:w="4317" w:type="dxa"/>
            <w:gridSpan w:val="3"/>
            <w:shd w:val="clear" w:color="auto" w:fill="auto"/>
            <w:vAlign w:val="center"/>
          </w:tcPr>
          <w:p w:rsidR="00846B55" w:rsidRPr="00753C55" w:rsidRDefault="00846B55" w:rsidP="00B81231">
            <w:pPr>
              <w:pStyle w:val="142"/>
              <w:jc w:val="center"/>
              <w:rPr>
                <w:rFonts w:hint="eastAsia"/>
                <w:snapToGrid/>
                <w:color w:val="000000"/>
              </w:rPr>
            </w:pPr>
            <w:r w:rsidRPr="00753C55">
              <w:rPr>
                <w:rFonts w:hint="eastAsia"/>
                <w:snapToGrid/>
                <w:color w:val="000000"/>
              </w:rPr>
              <w:t>文化內容投資計畫</w:t>
            </w:r>
          </w:p>
        </w:tc>
      </w:tr>
      <w:tr w:rsidR="00846B55" w:rsidRPr="00753C55" w:rsidTr="00FC6C7A">
        <w:trPr>
          <w:tblHeader/>
        </w:trPr>
        <w:tc>
          <w:tcPr>
            <w:tcW w:w="2257" w:type="dxa"/>
            <w:shd w:val="clear" w:color="auto" w:fill="auto"/>
            <w:vAlign w:val="center"/>
          </w:tcPr>
          <w:p w:rsidR="00846B55" w:rsidRPr="00753C55" w:rsidRDefault="00846B55" w:rsidP="00846B55">
            <w:pPr>
              <w:pStyle w:val="142"/>
              <w:jc w:val="center"/>
              <w:rPr>
                <w:snapToGrid/>
                <w:color w:val="000000"/>
              </w:rPr>
            </w:pPr>
            <w:r w:rsidRPr="00753C55">
              <w:rPr>
                <w:rFonts w:hint="eastAsia"/>
                <w:snapToGrid/>
                <w:color w:val="000000"/>
              </w:rPr>
              <w:t>投資產業別</w:t>
            </w:r>
          </w:p>
        </w:tc>
        <w:tc>
          <w:tcPr>
            <w:tcW w:w="1152"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金額</w:t>
            </w:r>
          </w:p>
        </w:tc>
        <w:tc>
          <w:tcPr>
            <w:tcW w:w="787"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占比</w:t>
            </w:r>
          </w:p>
        </w:tc>
        <w:tc>
          <w:tcPr>
            <w:tcW w:w="2337"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投資產業別</w:t>
            </w:r>
          </w:p>
        </w:tc>
        <w:tc>
          <w:tcPr>
            <w:tcW w:w="1152" w:type="dxa"/>
            <w:shd w:val="clear" w:color="auto" w:fill="auto"/>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金額</w:t>
            </w:r>
          </w:p>
        </w:tc>
        <w:tc>
          <w:tcPr>
            <w:tcW w:w="826" w:type="dxa"/>
            <w:shd w:val="clear" w:color="auto" w:fill="auto"/>
            <w:noWrap/>
            <w:vAlign w:val="center"/>
          </w:tcPr>
          <w:p w:rsidR="00846B55" w:rsidRPr="00753C55" w:rsidRDefault="00846B55" w:rsidP="00846B55">
            <w:pPr>
              <w:pStyle w:val="142"/>
              <w:jc w:val="center"/>
              <w:rPr>
                <w:rFonts w:hint="eastAsia"/>
                <w:snapToGrid/>
                <w:color w:val="000000"/>
              </w:rPr>
            </w:pPr>
            <w:r w:rsidRPr="00753C55">
              <w:rPr>
                <w:rFonts w:hint="eastAsia"/>
                <w:snapToGrid/>
                <w:color w:val="000000"/>
              </w:rPr>
              <w:t>占比</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合計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1,248,088</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100.00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合計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4,083,119</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100.00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電影產業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589,180</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47.21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廣播電視產業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1,601,546</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39.22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音樂及表演藝術產業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174,000</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13.94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電影產業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1,475,714</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36.14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數位內容產業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153,334</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12.29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數位內容產業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478,633</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11.72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廣播電視產業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148,755</w:t>
            </w:r>
          </w:p>
        </w:tc>
        <w:tc>
          <w:tcPr>
            <w:tcW w:w="787"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 xml:space="preserve">11.92 </w:t>
            </w:r>
          </w:p>
        </w:tc>
        <w:tc>
          <w:tcPr>
            <w:tcW w:w="2337" w:type="dxa"/>
            <w:shd w:val="clear" w:color="auto" w:fill="auto"/>
            <w:vAlign w:val="center"/>
            <w:hideMark/>
          </w:tcPr>
          <w:p w:rsidR="00846B55" w:rsidRPr="00753C55" w:rsidRDefault="00846B55" w:rsidP="00846B55">
            <w:pPr>
              <w:pStyle w:val="142"/>
              <w:rPr>
                <w:rFonts w:hint="eastAsia"/>
                <w:b/>
                <w:snapToGrid/>
                <w:color w:val="000000"/>
              </w:rPr>
            </w:pPr>
            <w:r w:rsidRPr="00753C55">
              <w:rPr>
                <w:rFonts w:hint="eastAsia"/>
                <w:b/>
                <w:snapToGrid/>
                <w:color w:val="000000"/>
              </w:rPr>
              <w:t>音樂及表演藝術產業</w:t>
            </w:r>
          </w:p>
        </w:tc>
        <w:tc>
          <w:tcPr>
            <w:tcW w:w="1152" w:type="dxa"/>
            <w:shd w:val="clear" w:color="auto" w:fill="auto"/>
            <w:vAlign w:val="center"/>
            <w:hideMark/>
          </w:tcPr>
          <w:p w:rsidR="00846B55" w:rsidRPr="00753C55" w:rsidRDefault="00846B55" w:rsidP="00846B55">
            <w:pPr>
              <w:pStyle w:val="142"/>
              <w:jc w:val="right"/>
              <w:rPr>
                <w:rFonts w:hint="eastAsia"/>
                <w:b/>
                <w:snapToGrid/>
                <w:color w:val="000000"/>
              </w:rPr>
            </w:pPr>
            <w:r w:rsidRPr="00753C55">
              <w:rPr>
                <w:rFonts w:hint="eastAsia"/>
                <w:b/>
                <w:snapToGrid/>
                <w:color w:val="000000"/>
              </w:rPr>
              <w:t>246,500</w:t>
            </w:r>
          </w:p>
        </w:tc>
        <w:tc>
          <w:tcPr>
            <w:tcW w:w="826" w:type="dxa"/>
            <w:shd w:val="clear" w:color="auto" w:fill="auto"/>
            <w:noWrap/>
            <w:vAlign w:val="center"/>
            <w:hideMark/>
          </w:tcPr>
          <w:p w:rsidR="00846B55" w:rsidRPr="003E5AA1" w:rsidRDefault="00846B55" w:rsidP="00846B55">
            <w:pPr>
              <w:pStyle w:val="142"/>
              <w:jc w:val="right"/>
              <w:rPr>
                <w:rFonts w:hint="eastAsia"/>
                <w:b/>
                <w:snapToGrid/>
                <w:color w:val="000000"/>
              </w:rPr>
            </w:pPr>
            <w:r w:rsidRPr="003E5AA1">
              <w:rPr>
                <w:rFonts w:hint="eastAsia"/>
                <w:b/>
                <w:snapToGrid/>
                <w:color w:val="000000"/>
              </w:rPr>
              <w:t xml:space="preserve">6.04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流行音樂及文化內容</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91,607</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7.34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設計品牌時尚產業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113,000</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2.77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出版</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41,812</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3.35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文化資產應用及展演設施產業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76,000</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1.86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視覺傳達藝術產業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24,000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1.92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視覺藝術產業</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37,135</w:t>
            </w:r>
          </w:p>
        </w:tc>
        <w:tc>
          <w:tcPr>
            <w:tcW w:w="826" w:type="dxa"/>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0.91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工藝</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10,400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0.83 </w:t>
            </w:r>
          </w:p>
        </w:tc>
        <w:tc>
          <w:tcPr>
            <w:tcW w:w="233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其他</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34,400</w:t>
            </w:r>
          </w:p>
        </w:tc>
        <w:tc>
          <w:tcPr>
            <w:tcW w:w="826" w:type="dxa"/>
            <w:shd w:val="clear" w:color="auto" w:fill="auto"/>
            <w:noWrap/>
            <w:vAlign w:val="center"/>
            <w:hideMark/>
          </w:tcPr>
          <w:p w:rsidR="00846B55" w:rsidRPr="003E5AA1" w:rsidRDefault="00846B55" w:rsidP="00087DFB">
            <w:pPr>
              <w:pStyle w:val="142"/>
              <w:jc w:val="right"/>
              <w:rPr>
                <w:rFonts w:hint="eastAsia"/>
                <w:snapToGrid/>
                <w:color w:val="000000"/>
              </w:rPr>
            </w:pPr>
            <w:r w:rsidRPr="003E5AA1">
              <w:rPr>
                <w:rFonts w:hint="eastAsia"/>
                <w:snapToGrid/>
                <w:color w:val="000000"/>
              </w:rPr>
              <w:t>0.8</w:t>
            </w:r>
            <w:r w:rsidR="00087DFB" w:rsidRPr="003E5AA1">
              <w:rPr>
                <w:rFonts w:hint="eastAsia"/>
                <w:snapToGrid/>
                <w:color w:val="000000"/>
              </w:rPr>
              <w:t>5</w:t>
            </w:r>
            <w:r w:rsidRPr="003E5AA1">
              <w:rPr>
                <w:rFonts w:hint="eastAsia"/>
                <w:snapToGrid/>
                <w:color w:val="000000"/>
              </w:rPr>
              <w:t xml:space="preserve"> </w:t>
            </w:r>
          </w:p>
        </w:tc>
      </w:tr>
      <w:tr w:rsidR="00846B55" w:rsidRPr="00753C55" w:rsidTr="00FC6C7A">
        <w:tc>
          <w:tcPr>
            <w:tcW w:w="2257" w:type="dxa"/>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創意生活</w:t>
            </w:r>
          </w:p>
        </w:tc>
        <w:tc>
          <w:tcPr>
            <w:tcW w:w="1152"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10,000</w:t>
            </w:r>
          </w:p>
        </w:tc>
        <w:tc>
          <w:tcPr>
            <w:tcW w:w="787" w:type="dxa"/>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 xml:space="preserve">0.80 </w:t>
            </w:r>
          </w:p>
        </w:tc>
        <w:tc>
          <w:tcPr>
            <w:tcW w:w="2337" w:type="dxa"/>
            <w:tcBorders>
              <w:bottom w:val="single" w:sz="4" w:space="0" w:color="auto"/>
            </w:tcBorders>
            <w:shd w:val="clear" w:color="auto" w:fill="auto"/>
            <w:vAlign w:val="center"/>
            <w:hideMark/>
          </w:tcPr>
          <w:p w:rsidR="00846B55" w:rsidRPr="00753C55" w:rsidRDefault="00846B55" w:rsidP="00846B55">
            <w:pPr>
              <w:pStyle w:val="142"/>
              <w:rPr>
                <w:rFonts w:hint="eastAsia"/>
                <w:snapToGrid/>
                <w:color w:val="000000"/>
              </w:rPr>
            </w:pPr>
            <w:r w:rsidRPr="00753C55">
              <w:rPr>
                <w:rFonts w:hint="eastAsia"/>
                <w:snapToGrid/>
                <w:color w:val="000000"/>
              </w:rPr>
              <w:t>流行音樂及文化內容</w:t>
            </w:r>
          </w:p>
        </w:tc>
        <w:tc>
          <w:tcPr>
            <w:tcW w:w="1152" w:type="dxa"/>
            <w:tcBorders>
              <w:bottom w:val="single" w:sz="4" w:space="0" w:color="auto"/>
            </w:tcBorders>
            <w:shd w:val="clear" w:color="auto" w:fill="auto"/>
            <w:vAlign w:val="center"/>
            <w:hideMark/>
          </w:tcPr>
          <w:p w:rsidR="00846B55" w:rsidRPr="00753C55" w:rsidRDefault="00846B55" w:rsidP="00846B55">
            <w:pPr>
              <w:pStyle w:val="142"/>
              <w:jc w:val="right"/>
              <w:rPr>
                <w:rFonts w:hint="eastAsia"/>
                <w:snapToGrid/>
                <w:color w:val="000000"/>
              </w:rPr>
            </w:pPr>
            <w:r w:rsidRPr="00753C55">
              <w:rPr>
                <w:rFonts w:hint="eastAsia"/>
                <w:snapToGrid/>
                <w:color w:val="000000"/>
              </w:rPr>
              <w:t>20,191</w:t>
            </w:r>
          </w:p>
        </w:tc>
        <w:tc>
          <w:tcPr>
            <w:tcW w:w="826" w:type="dxa"/>
            <w:tcBorders>
              <w:bottom w:val="single" w:sz="4" w:space="0" w:color="auto"/>
            </w:tcBorders>
            <w:shd w:val="clear" w:color="auto" w:fill="auto"/>
            <w:noWrap/>
            <w:vAlign w:val="center"/>
            <w:hideMark/>
          </w:tcPr>
          <w:p w:rsidR="00846B55" w:rsidRPr="003E5AA1" w:rsidRDefault="00846B55" w:rsidP="00846B55">
            <w:pPr>
              <w:pStyle w:val="142"/>
              <w:jc w:val="right"/>
              <w:rPr>
                <w:rFonts w:hint="eastAsia"/>
                <w:snapToGrid/>
                <w:color w:val="000000"/>
              </w:rPr>
            </w:pPr>
            <w:r w:rsidRPr="003E5AA1">
              <w:rPr>
                <w:rFonts w:hint="eastAsia"/>
                <w:snapToGrid/>
                <w:color w:val="000000"/>
              </w:rPr>
              <w:t xml:space="preserve">0.49 </w:t>
            </w:r>
          </w:p>
        </w:tc>
      </w:tr>
      <w:tr w:rsidR="00FC6C7A" w:rsidRPr="00753C55" w:rsidTr="00FC6C7A">
        <w:tc>
          <w:tcPr>
            <w:tcW w:w="2257" w:type="dxa"/>
            <w:shd w:val="clear" w:color="auto" w:fill="auto"/>
            <w:vAlign w:val="center"/>
            <w:hideMark/>
          </w:tcPr>
          <w:p w:rsidR="00FC6C7A" w:rsidRPr="00753C55" w:rsidRDefault="00FC6C7A" w:rsidP="00846B55">
            <w:pPr>
              <w:pStyle w:val="142"/>
              <w:rPr>
                <w:rFonts w:hint="eastAsia"/>
                <w:snapToGrid/>
                <w:color w:val="000000"/>
              </w:rPr>
            </w:pPr>
            <w:r w:rsidRPr="00753C55">
              <w:rPr>
                <w:rFonts w:hint="eastAsia"/>
                <w:snapToGrid/>
                <w:color w:val="000000"/>
              </w:rPr>
              <w:t>產品設計</w:t>
            </w:r>
          </w:p>
        </w:tc>
        <w:tc>
          <w:tcPr>
            <w:tcW w:w="1152" w:type="dxa"/>
            <w:shd w:val="clear" w:color="auto" w:fill="auto"/>
            <w:vAlign w:val="center"/>
            <w:hideMark/>
          </w:tcPr>
          <w:p w:rsidR="00FC6C7A" w:rsidRPr="00753C55" w:rsidRDefault="00FC6C7A" w:rsidP="00846B55">
            <w:pPr>
              <w:pStyle w:val="142"/>
              <w:jc w:val="right"/>
              <w:rPr>
                <w:rFonts w:hint="eastAsia"/>
                <w:snapToGrid/>
                <w:color w:val="000000"/>
              </w:rPr>
            </w:pPr>
            <w:r w:rsidRPr="00753C55">
              <w:rPr>
                <w:rFonts w:hint="eastAsia"/>
                <w:snapToGrid/>
                <w:color w:val="000000"/>
              </w:rPr>
              <w:t>5,000</w:t>
            </w:r>
          </w:p>
        </w:tc>
        <w:tc>
          <w:tcPr>
            <w:tcW w:w="787" w:type="dxa"/>
            <w:shd w:val="clear" w:color="auto" w:fill="auto"/>
            <w:vAlign w:val="center"/>
            <w:hideMark/>
          </w:tcPr>
          <w:p w:rsidR="00FC6C7A" w:rsidRPr="00753C55" w:rsidRDefault="00FC6C7A" w:rsidP="00846B55">
            <w:pPr>
              <w:pStyle w:val="142"/>
              <w:jc w:val="right"/>
              <w:rPr>
                <w:rFonts w:hint="eastAsia"/>
                <w:snapToGrid/>
                <w:color w:val="000000"/>
              </w:rPr>
            </w:pPr>
            <w:r w:rsidRPr="00753C55">
              <w:rPr>
                <w:rFonts w:hint="eastAsia"/>
                <w:snapToGrid/>
                <w:color w:val="000000"/>
              </w:rPr>
              <w:t xml:space="preserve">0.40 </w:t>
            </w:r>
          </w:p>
        </w:tc>
        <w:tc>
          <w:tcPr>
            <w:tcW w:w="4317" w:type="dxa"/>
            <w:gridSpan w:val="3"/>
            <w:tcBorders>
              <w:top w:val="single" w:sz="4" w:space="0" w:color="auto"/>
              <w:bottom w:val="single" w:sz="12" w:space="0" w:color="auto"/>
              <w:tl2br w:val="single" w:sz="2" w:space="0" w:color="auto"/>
            </w:tcBorders>
            <w:shd w:val="clear" w:color="auto" w:fill="auto"/>
            <w:noWrap/>
            <w:vAlign w:val="center"/>
            <w:hideMark/>
          </w:tcPr>
          <w:p w:rsidR="00FC6C7A" w:rsidRPr="00753C55" w:rsidRDefault="00FC6C7A" w:rsidP="00FC6C7A">
            <w:pPr>
              <w:pStyle w:val="142"/>
              <w:rPr>
                <w:rFonts w:ascii="新細明體" w:eastAsia="新細明體" w:hAnsi="新細明體" w:hint="eastAsia"/>
                <w:snapToGrid/>
                <w:color w:val="000000"/>
              </w:rPr>
            </w:pPr>
            <w:r w:rsidRPr="00753C55">
              <w:rPr>
                <w:rFonts w:ascii="新細明體" w:eastAsia="新細明體" w:hAnsi="新細明體" w:hint="eastAsia"/>
                <w:snapToGrid/>
                <w:color w:val="000000"/>
              </w:rPr>
              <w:t xml:space="preserve">　</w:t>
            </w:r>
            <w:r>
              <w:rPr>
                <w:rFonts w:ascii="新細明體" w:eastAsia="新細明體" w:hAnsi="新細明體" w:hint="eastAsia"/>
                <w:snapToGrid/>
                <w:color w:val="000000"/>
              </w:rPr>
              <w:t xml:space="preserve">                      </w:t>
            </w:r>
          </w:p>
        </w:tc>
      </w:tr>
    </w:tbl>
    <w:p w:rsidR="000A541D" w:rsidRPr="00753C55" w:rsidRDefault="000A541D" w:rsidP="000A541D">
      <w:pPr>
        <w:spacing w:line="280" w:lineRule="exact"/>
        <w:ind w:leftChars="0" w:left="0" w:firstLineChars="0" w:firstLine="0"/>
        <w:rPr>
          <w:rFonts w:hint="eastAsia"/>
          <w:color w:val="000000"/>
        </w:rPr>
      </w:pPr>
      <w:r w:rsidRPr="00753C55">
        <w:rPr>
          <w:rFonts w:hAnsi="標楷體" w:hint="eastAsia"/>
          <w:color w:val="000000"/>
          <w:sz w:val="24"/>
        </w:rPr>
        <w:t>資料來源：文策院提供。</w:t>
      </w:r>
    </w:p>
    <w:p w:rsidR="000A541D" w:rsidRPr="00D65A50" w:rsidRDefault="000A541D" w:rsidP="000A541D">
      <w:pPr>
        <w:ind w:left="567" w:firstLine="567"/>
        <w:rPr>
          <w:rFonts w:hint="eastAsia"/>
          <w:color w:val="000000"/>
        </w:rPr>
      </w:pPr>
      <w:r w:rsidRPr="00D65A50">
        <w:rPr>
          <w:rFonts w:hint="eastAsia"/>
          <w:snapToGrid/>
          <w:color w:val="000000"/>
        </w:rPr>
        <w:t>綜上，</w:t>
      </w:r>
      <w:r w:rsidRPr="00D65A50">
        <w:rPr>
          <w:rFonts w:hint="eastAsia"/>
          <w:color w:val="000000"/>
        </w:rPr>
        <w:t>文策院自108年代為執行國發基金投資文創產業管理業務，迄11</w:t>
      </w:r>
      <w:r w:rsidR="000A1BDD" w:rsidRPr="00D65A50">
        <w:rPr>
          <w:rFonts w:hint="eastAsia"/>
          <w:color w:val="000000"/>
        </w:rPr>
        <w:t>3</w:t>
      </w:r>
      <w:r w:rsidRPr="00D65A50">
        <w:rPr>
          <w:rFonts w:hint="eastAsia"/>
          <w:color w:val="000000"/>
        </w:rPr>
        <w:t>年7月底止文創產業投資計畫及文化內容投資計畫投資</w:t>
      </w:r>
      <w:r w:rsidRPr="00D65A50">
        <w:rPr>
          <w:color w:val="000000"/>
        </w:rPr>
        <w:t>電影及廣播電視產業</w:t>
      </w:r>
      <w:r w:rsidRPr="00D65A50">
        <w:rPr>
          <w:rFonts w:hint="eastAsia"/>
          <w:color w:val="000000"/>
        </w:rPr>
        <w:t>金額</w:t>
      </w:r>
      <w:r w:rsidRPr="00D65A50">
        <w:rPr>
          <w:color w:val="000000"/>
        </w:rPr>
        <w:t>占比</w:t>
      </w:r>
      <w:r w:rsidR="000A1BDD" w:rsidRPr="00D65A50">
        <w:rPr>
          <w:rFonts w:hint="eastAsia"/>
          <w:color w:val="000000"/>
        </w:rPr>
        <w:t>各為</w:t>
      </w:r>
      <w:r w:rsidRPr="00D65A50">
        <w:rPr>
          <w:rFonts w:hint="eastAsia"/>
          <w:color w:val="000000"/>
        </w:rPr>
        <w:t>近6成</w:t>
      </w:r>
      <w:r w:rsidR="000A1BDD" w:rsidRPr="00D65A50">
        <w:rPr>
          <w:rFonts w:hint="eastAsia"/>
          <w:color w:val="000000"/>
        </w:rPr>
        <w:t>及7成5</w:t>
      </w:r>
      <w:r w:rsidRPr="00D65A50">
        <w:rPr>
          <w:rFonts w:hint="eastAsia"/>
          <w:color w:val="000000"/>
        </w:rPr>
        <w:t>，高度集中於影視產業</w:t>
      </w:r>
      <w:r w:rsidR="000A1BDD" w:rsidRPr="00D65A50">
        <w:rPr>
          <w:rFonts w:hint="eastAsia"/>
          <w:color w:val="000000"/>
        </w:rPr>
        <w:t>，</w:t>
      </w:r>
      <w:r w:rsidR="000A1BDD" w:rsidRPr="000A1BDD">
        <w:rPr>
          <w:rFonts w:hint="eastAsia"/>
          <w:color w:val="000000"/>
        </w:rPr>
        <w:t>與國發基金期扶助文化創意產業蓬勃發展之目標容未盡符，允宜研謀策進。</w:t>
      </w:r>
    </w:p>
    <w:p w:rsidR="00846B55" w:rsidRPr="00F24AA6" w:rsidRDefault="00846B55" w:rsidP="00846B55">
      <w:pPr>
        <w:pStyle w:val="14"/>
        <w:spacing w:beforeLines="100" w:before="516"/>
        <w:ind w:left="567" w:hanging="567"/>
        <w:rPr>
          <w:color w:val="000000"/>
        </w:rPr>
      </w:pPr>
      <w:bookmarkStart w:id="5" w:name="_Toc181027704"/>
      <w:r w:rsidRPr="00F24AA6">
        <w:rPr>
          <w:rFonts w:hint="eastAsia"/>
          <w:color w:val="000000"/>
        </w:rPr>
        <w:t>二、</w:t>
      </w:r>
      <w:r w:rsidR="001843B2" w:rsidRPr="00F24AA6">
        <w:rPr>
          <w:rFonts w:hAnsi="標楷體" w:cs="標楷體" w:hint="eastAsia"/>
          <w:color w:val="000000"/>
        </w:rPr>
        <w:t>「臺灣數位模型庫」平臺</w:t>
      </w:r>
      <w:r w:rsidR="00F24AA6" w:rsidRPr="00F24AA6">
        <w:rPr>
          <w:rFonts w:hAnsi="標楷體" w:cs="標楷體" w:hint="eastAsia"/>
          <w:color w:val="000000"/>
        </w:rPr>
        <w:t>尚有5類模型</w:t>
      </w:r>
      <w:r w:rsidR="003F25C6">
        <w:rPr>
          <w:rFonts w:hint="eastAsia"/>
          <w:color w:val="000000"/>
        </w:rPr>
        <w:t>未曾</w:t>
      </w:r>
      <w:r w:rsidR="003F25C6" w:rsidRPr="00F24AA6">
        <w:rPr>
          <w:rFonts w:hint="eastAsia"/>
          <w:color w:val="000000"/>
        </w:rPr>
        <w:t>下載利用</w:t>
      </w:r>
      <w:r w:rsidR="00C2328C">
        <w:rPr>
          <w:rFonts w:hint="eastAsia"/>
          <w:color w:val="000000"/>
        </w:rPr>
        <w:t>之</w:t>
      </w:r>
      <w:r w:rsidR="003F25C6">
        <w:rPr>
          <w:rFonts w:hint="eastAsia"/>
          <w:color w:val="000000"/>
        </w:rPr>
        <w:t>占比</w:t>
      </w:r>
      <w:r w:rsidR="00F24AA6" w:rsidRPr="00F24AA6">
        <w:rPr>
          <w:rFonts w:hAnsi="標楷體" w:cs="標楷體" w:hint="eastAsia"/>
          <w:color w:val="000000"/>
        </w:rPr>
        <w:t>高達</w:t>
      </w:r>
      <w:r w:rsidR="00F24AA6" w:rsidRPr="00F24AA6">
        <w:rPr>
          <w:rFonts w:hint="eastAsia"/>
          <w:color w:val="000000"/>
        </w:rPr>
        <w:t>5成8至8成7</w:t>
      </w:r>
      <w:r w:rsidR="001843B2" w:rsidRPr="00F24AA6">
        <w:rPr>
          <w:rFonts w:hint="eastAsia"/>
          <w:color w:val="000000"/>
        </w:rPr>
        <w:t>，允宜強化推廣，以增進平臺效益</w:t>
      </w:r>
      <w:bookmarkEnd w:id="5"/>
    </w:p>
    <w:p w:rsidR="00846B55" w:rsidRPr="00753C55" w:rsidRDefault="00846B55" w:rsidP="00846B55">
      <w:pPr>
        <w:ind w:left="567" w:firstLine="567"/>
        <w:rPr>
          <w:rFonts w:hint="eastAsia"/>
          <w:color w:val="000000"/>
        </w:rPr>
      </w:pPr>
      <w:r w:rsidRPr="00753C55">
        <w:rPr>
          <w:rFonts w:hint="eastAsia"/>
          <w:color w:val="000000"/>
        </w:rPr>
        <w:t>文策院11</w:t>
      </w:r>
      <w:r w:rsidR="00A1047D" w:rsidRPr="00753C55">
        <w:rPr>
          <w:rFonts w:hint="eastAsia"/>
          <w:color w:val="000000"/>
        </w:rPr>
        <w:t>4</w:t>
      </w:r>
      <w:r w:rsidRPr="00753C55">
        <w:rPr>
          <w:rFonts w:hint="eastAsia"/>
          <w:color w:val="000000"/>
        </w:rPr>
        <w:t>年度預算案編列</w:t>
      </w:r>
      <w:r w:rsidR="00A1047D" w:rsidRPr="00753C55">
        <w:rPr>
          <w:rFonts w:hint="eastAsia"/>
          <w:color w:val="000000"/>
        </w:rPr>
        <w:t>政府專</w:t>
      </w:r>
      <w:r w:rsidR="009068AA">
        <w:rPr>
          <w:rFonts w:hint="eastAsia"/>
          <w:color w:val="000000"/>
        </w:rPr>
        <w:t>案</w:t>
      </w:r>
      <w:r w:rsidR="00A1047D" w:rsidRPr="00753C55">
        <w:rPr>
          <w:rFonts w:hint="eastAsia"/>
          <w:color w:val="000000"/>
        </w:rPr>
        <w:t>補助收入1億</w:t>
      </w:r>
      <w:r w:rsidR="00A1047D" w:rsidRPr="00753C55">
        <w:rPr>
          <w:color w:val="000000"/>
        </w:rPr>
        <w:t>8,559</w:t>
      </w:r>
      <w:r w:rsidR="00A1047D" w:rsidRPr="00753C55">
        <w:rPr>
          <w:rFonts w:hint="eastAsia"/>
          <w:color w:val="000000"/>
        </w:rPr>
        <w:t>萬元，其中「推動臺灣數位模型平臺暨虛擬攝影棚創新應用計畫」列1,400萬元，</w:t>
      </w:r>
      <w:r w:rsidR="002250EA">
        <w:rPr>
          <w:rFonts w:hint="eastAsia"/>
          <w:color w:val="000000"/>
        </w:rPr>
        <w:t>用以</w:t>
      </w:r>
      <w:r w:rsidR="00A1047D" w:rsidRPr="00753C55">
        <w:rPr>
          <w:rFonts w:hint="eastAsia"/>
          <w:color w:val="000000"/>
        </w:rPr>
        <w:t>辦理台灣數位模型庫平臺環境升級。茲說明如下</w:t>
      </w:r>
      <w:r w:rsidRPr="00753C55">
        <w:rPr>
          <w:rFonts w:hint="eastAsia"/>
          <w:color w:val="000000"/>
        </w:rPr>
        <w:t>：</w:t>
      </w:r>
    </w:p>
    <w:p w:rsidR="00A1047D" w:rsidRPr="00753C55" w:rsidRDefault="00A1047D" w:rsidP="00A1047D">
      <w:pPr>
        <w:ind w:left="851" w:hangingChars="100" w:hanging="284"/>
        <w:rPr>
          <w:rFonts w:hint="eastAsia"/>
          <w:b/>
          <w:color w:val="000000"/>
        </w:rPr>
      </w:pPr>
      <w:r w:rsidRPr="00753C55">
        <w:rPr>
          <w:rFonts w:hint="eastAsia"/>
          <w:b/>
          <w:color w:val="000000"/>
        </w:rPr>
        <w:t>(一)</w:t>
      </w:r>
      <w:r w:rsidR="00044A04" w:rsidRPr="00753C55">
        <w:rPr>
          <w:rFonts w:hAnsi="標楷體" w:cs="標楷體" w:hint="eastAsia"/>
          <w:b/>
          <w:color w:val="000000"/>
        </w:rPr>
        <w:t>「臺灣數位模型庫」平臺</w:t>
      </w:r>
      <w:r w:rsidR="00D22F4E" w:rsidRPr="00753C55">
        <w:rPr>
          <w:rFonts w:hAnsi="標楷體" w:cs="標楷體" w:hint="eastAsia"/>
          <w:b/>
          <w:color w:val="000000"/>
        </w:rPr>
        <w:t>旨在</w:t>
      </w:r>
      <w:r w:rsidR="00044A04" w:rsidRPr="00753C55">
        <w:rPr>
          <w:rFonts w:hAnsi="標楷體" w:cs="標楷體" w:hint="eastAsia"/>
          <w:b/>
          <w:color w:val="000000"/>
        </w:rPr>
        <w:t>提供</w:t>
      </w:r>
      <w:r w:rsidR="00044A04" w:rsidRPr="00753C55">
        <w:rPr>
          <w:rFonts w:hAnsi="標楷體" w:cs="標楷體"/>
          <w:b/>
          <w:color w:val="000000"/>
        </w:rPr>
        <w:t>模型上架及金流串接等功能</w:t>
      </w:r>
      <w:r w:rsidR="00044A04" w:rsidRPr="00753C55">
        <w:rPr>
          <w:rFonts w:hAnsi="標楷體" w:cs="標楷體" w:hint="eastAsia"/>
          <w:b/>
          <w:color w:val="000000"/>
        </w:rPr>
        <w:t>，期</w:t>
      </w:r>
      <w:r w:rsidR="0056198F" w:rsidRPr="00753C55">
        <w:rPr>
          <w:rFonts w:hAnsi="標楷體" w:cs="標楷體" w:hint="eastAsia"/>
          <w:b/>
          <w:color w:val="000000"/>
        </w:rPr>
        <w:t>降低</w:t>
      </w:r>
      <w:r w:rsidR="00044A04" w:rsidRPr="00753C55">
        <w:rPr>
          <w:rFonts w:hAnsi="標楷體" w:cs="標楷體"/>
          <w:b/>
          <w:color w:val="000000"/>
        </w:rPr>
        <w:t>從無到有</w:t>
      </w:r>
      <w:r w:rsidR="00044A04" w:rsidRPr="00753C55">
        <w:rPr>
          <w:rFonts w:hAnsi="標楷體" w:cs="標楷體" w:hint="eastAsia"/>
          <w:b/>
          <w:color w:val="000000"/>
        </w:rPr>
        <w:t>之</w:t>
      </w:r>
      <w:r w:rsidR="00072ED0" w:rsidRPr="00753C55">
        <w:rPr>
          <w:rFonts w:hAnsi="標楷體" w:cs="標楷體" w:hint="eastAsia"/>
          <w:b/>
          <w:color w:val="000000"/>
        </w:rPr>
        <w:t>延伸內容</w:t>
      </w:r>
      <w:r w:rsidR="00044A04" w:rsidRPr="00753C55">
        <w:rPr>
          <w:rFonts w:hAnsi="標楷體" w:cs="標楷體"/>
          <w:b/>
          <w:color w:val="000000"/>
        </w:rPr>
        <w:t>開發</w:t>
      </w:r>
      <w:r w:rsidR="00072ED0" w:rsidRPr="00753C55">
        <w:rPr>
          <w:rFonts w:hAnsi="標楷體" w:cs="標楷體" w:hint="eastAsia"/>
          <w:b/>
          <w:color w:val="000000"/>
        </w:rPr>
        <w:t>與產製</w:t>
      </w:r>
      <w:r w:rsidR="00044A04" w:rsidRPr="00753C55">
        <w:rPr>
          <w:rFonts w:hAnsi="標楷體" w:cs="標楷體"/>
          <w:b/>
          <w:color w:val="000000"/>
        </w:rPr>
        <w:t>時間，完善文化內容產製鏈結</w:t>
      </w:r>
    </w:p>
    <w:p w:rsidR="00044A04" w:rsidRDefault="00D31DC3" w:rsidP="00044A04">
      <w:pPr>
        <w:pStyle w:val="22"/>
        <w:ind w:left="850" w:firstLine="567"/>
      </w:pPr>
      <w:r>
        <w:rPr>
          <w:rFonts w:hint="eastAsia"/>
        </w:rPr>
        <w:t>為提供臺灣數位模型創作者3D</w:t>
      </w:r>
      <w:r w:rsidRPr="00044A04">
        <w:t>模型上架及金流串接</w:t>
      </w:r>
      <w:r>
        <w:rPr>
          <w:rFonts w:hint="eastAsia"/>
        </w:rPr>
        <w:t>之平臺，文策院</w:t>
      </w:r>
      <w:r w:rsidR="00044A04" w:rsidRPr="00044A04">
        <w:t>110年11月完成</w:t>
      </w:r>
      <w:r w:rsidR="00044A04" w:rsidRPr="00044A04">
        <w:rPr>
          <w:rFonts w:hint="eastAsia"/>
        </w:rPr>
        <w:t>「臺灣數位模型庫」(Taiwan Digital Asset Library，簡稱TDAL)</w:t>
      </w:r>
      <w:r w:rsidR="00F946EC">
        <w:t>平</w:t>
      </w:r>
      <w:r w:rsidR="00F946EC">
        <w:rPr>
          <w:rFonts w:hint="eastAsia"/>
        </w:rPr>
        <w:t>臺</w:t>
      </w:r>
      <w:r>
        <w:rPr>
          <w:rFonts w:hint="eastAsia"/>
        </w:rPr>
        <w:t>之</w:t>
      </w:r>
      <w:r w:rsidR="00044A04" w:rsidRPr="00044A04">
        <w:t>建置，</w:t>
      </w:r>
      <w:r>
        <w:rPr>
          <w:rFonts w:hint="eastAsia"/>
        </w:rPr>
        <w:t>希冀</w:t>
      </w:r>
      <w:r w:rsidR="00044A04" w:rsidRPr="00044A04">
        <w:t>臺灣產學界</w:t>
      </w:r>
      <w:r>
        <w:rPr>
          <w:rFonts w:hint="eastAsia"/>
        </w:rPr>
        <w:t>之</w:t>
      </w:r>
      <w:r w:rsidR="00044A04" w:rsidRPr="00044A04">
        <w:t>數位模型創作者，上架原創模型內容並透過數位分享</w:t>
      </w:r>
      <w:r w:rsidR="00044A04">
        <w:rPr>
          <w:rFonts w:hint="eastAsia"/>
        </w:rPr>
        <w:t>之</w:t>
      </w:r>
      <w:r w:rsidR="00044A04" w:rsidRPr="00044A04">
        <w:t>方式，讓有使用需求</w:t>
      </w:r>
      <w:r w:rsidR="00044A04">
        <w:rPr>
          <w:rFonts w:hint="eastAsia"/>
        </w:rPr>
        <w:t>之</w:t>
      </w:r>
      <w:r w:rsidR="00044A04" w:rsidRPr="00044A04">
        <w:t>產業，如影視、動畫、視覺設計等業者透過付費取得商業延伸運用</w:t>
      </w:r>
      <w:r w:rsidR="00044A04">
        <w:rPr>
          <w:rFonts w:hint="eastAsia"/>
        </w:rPr>
        <w:t>之</w:t>
      </w:r>
      <w:r w:rsidR="00044A04" w:rsidRPr="00044A04">
        <w:t>相關權利，</w:t>
      </w:r>
      <w:r w:rsidR="0056198F">
        <w:rPr>
          <w:rFonts w:hint="eastAsia"/>
        </w:rPr>
        <w:t>降低</w:t>
      </w:r>
      <w:r w:rsidR="00044A04" w:rsidRPr="00044A04">
        <w:t>從無到有</w:t>
      </w:r>
      <w:r w:rsidR="00044A04">
        <w:rPr>
          <w:rFonts w:hint="eastAsia"/>
        </w:rPr>
        <w:t>之</w:t>
      </w:r>
      <w:r w:rsidR="0056198F">
        <w:rPr>
          <w:rFonts w:hint="eastAsia"/>
        </w:rPr>
        <w:t>延伸內容</w:t>
      </w:r>
      <w:r w:rsidR="00044A04" w:rsidRPr="00044A04">
        <w:t>開發</w:t>
      </w:r>
      <w:r w:rsidR="0056198F">
        <w:rPr>
          <w:rFonts w:hint="eastAsia"/>
        </w:rPr>
        <w:t>與產製</w:t>
      </w:r>
      <w:r w:rsidR="00044A04" w:rsidRPr="00044A04">
        <w:t>時間，完善台灣文化內容</w:t>
      </w:r>
      <w:r w:rsidR="00044A04">
        <w:rPr>
          <w:rFonts w:hint="eastAsia"/>
        </w:rPr>
        <w:t>之</w:t>
      </w:r>
      <w:r w:rsidR="00044A04" w:rsidRPr="00044A04">
        <w:t>產製鏈結。</w:t>
      </w:r>
    </w:p>
    <w:p w:rsidR="00DB7818" w:rsidRDefault="00DB7818" w:rsidP="00DB7818">
      <w:pPr>
        <w:ind w:left="851" w:hangingChars="100" w:hanging="284"/>
        <w:rPr>
          <w:rFonts w:hAnsi="標楷體" w:cs="標楷體"/>
          <w:b/>
          <w:color w:val="000000"/>
        </w:rPr>
      </w:pPr>
      <w:r w:rsidRPr="00DB7818">
        <w:rPr>
          <w:rFonts w:hint="eastAsia"/>
          <w:b/>
          <w:color w:val="000000"/>
        </w:rPr>
        <w:t>(</w:t>
      </w:r>
      <w:r>
        <w:rPr>
          <w:rFonts w:hint="eastAsia"/>
          <w:b/>
          <w:color w:val="000000"/>
        </w:rPr>
        <w:t>二</w:t>
      </w:r>
      <w:r w:rsidRPr="00DB7818">
        <w:rPr>
          <w:rFonts w:hint="eastAsia"/>
          <w:b/>
          <w:color w:val="000000"/>
        </w:rPr>
        <w:t>)</w:t>
      </w:r>
      <w:r w:rsidR="00EA573F">
        <w:rPr>
          <w:rFonts w:hint="eastAsia"/>
          <w:b/>
          <w:color w:val="000000"/>
        </w:rPr>
        <w:t>110年至113年8月底累積會員人數及下載數呈遞增趨勢，各年新增瀏覽數亦逐年成長</w:t>
      </w:r>
      <w:r w:rsidR="00A13BC3">
        <w:rPr>
          <w:rFonts w:hAnsi="標楷體" w:cs="標楷體"/>
          <w:b/>
          <w:color w:val="000000"/>
        </w:rPr>
        <w:t xml:space="preserve"> </w:t>
      </w:r>
    </w:p>
    <w:p w:rsidR="003D4FAB" w:rsidRDefault="003D4FAB" w:rsidP="00EA573F">
      <w:pPr>
        <w:pStyle w:val="22"/>
        <w:ind w:left="850" w:firstLine="567"/>
        <w:rPr>
          <w:b/>
          <w:color w:val="000000"/>
        </w:rPr>
      </w:pPr>
      <w:r w:rsidRPr="009F6D9B">
        <w:t xml:space="preserve">  </w:t>
      </w:r>
      <w:r w:rsidR="009F6D9B" w:rsidRPr="009F6D9B">
        <w:rPr>
          <w:rFonts w:hint="eastAsia"/>
        </w:rPr>
        <w:t>臺灣數位模型庫平臺會員人數及累積下載數由110年度438人及1</w:t>
      </w:r>
      <w:r w:rsidR="009F6D9B" w:rsidRPr="009F6D9B">
        <w:t>,069次</w:t>
      </w:r>
      <w:r w:rsidR="009F6D9B" w:rsidRPr="009F6D9B">
        <w:rPr>
          <w:rFonts w:hint="eastAsia"/>
        </w:rPr>
        <w:t>，逐年遞增至113年8月底之2,758人及1萬8,625次，</w:t>
      </w:r>
      <w:r w:rsidR="009F6D9B">
        <w:rPr>
          <w:rFonts w:hint="eastAsia"/>
        </w:rPr>
        <w:t>每年</w:t>
      </w:r>
      <w:r w:rsidR="009F6D9B" w:rsidRPr="009F6D9B">
        <w:rPr>
          <w:rFonts w:hint="eastAsia"/>
        </w:rPr>
        <w:t>新增瀏覽</w:t>
      </w:r>
      <w:r w:rsidR="003F25C6">
        <w:rPr>
          <w:rFonts w:hint="eastAsia"/>
        </w:rPr>
        <w:t>數</w:t>
      </w:r>
      <w:r w:rsidR="009F6D9B">
        <w:rPr>
          <w:rFonts w:hint="eastAsia"/>
        </w:rPr>
        <w:t>由110年10萬2</w:t>
      </w:r>
      <w:r w:rsidR="009F6D9B">
        <w:t>,811</w:t>
      </w:r>
      <w:r w:rsidR="009F6D9B">
        <w:rPr>
          <w:rFonts w:hint="eastAsia"/>
        </w:rPr>
        <w:t>次，逐年成長至112年度之17萬1</w:t>
      </w:r>
      <w:r w:rsidR="009F6D9B">
        <w:t>,</w:t>
      </w:r>
      <w:r w:rsidR="009F6D9B">
        <w:rPr>
          <w:rFonts w:hint="eastAsia"/>
        </w:rPr>
        <w:t>054次，113年迄8月底</w:t>
      </w:r>
      <w:r w:rsidR="00C81BC1">
        <w:rPr>
          <w:rFonts w:hint="eastAsia"/>
        </w:rPr>
        <w:t>新增瀏覽數</w:t>
      </w:r>
      <w:r w:rsidR="009F6D9B">
        <w:rPr>
          <w:rFonts w:hint="eastAsia"/>
        </w:rPr>
        <w:t>為11萬7</w:t>
      </w:r>
      <w:r w:rsidR="009F6D9B">
        <w:t>,</w:t>
      </w:r>
      <w:r w:rsidR="009F6D9B">
        <w:rPr>
          <w:rFonts w:hint="eastAsia"/>
        </w:rPr>
        <w:t>080次</w:t>
      </w:r>
      <w:r w:rsidR="00A13BC3">
        <w:rPr>
          <w:rFonts w:hint="eastAsia"/>
        </w:rPr>
        <w:t>(詳表1)</w:t>
      </w:r>
      <w:r w:rsidR="009F6D9B">
        <w:rPr>
          <w:rFonts w:hint="eastAsia"/>
        </w:rPr>
        <w:t>。</w:t>
      </w:r>
    </w:p>
    <w:p w:rsidR="00C81BC1" w:rsidRPr="003D4FAB" w:rsidRDefault="003D4FAB" w:rsidP="003D4FAB">
      <w:pPr>
        <w:spacing w:beforeLines="30" w:before="154" w:line="360" w:lineRule="exact"/>
        <w:ind w:leftChars="0" w:left="769" w:right="-1" w:hangingChars="271" w:hanging="769"/>
        <w:jc w:val="left"/>
        <w:rPr>
          <w:rFonts w:hint="eastAsia"/>
        </w:rPr>
      </w:pPr>
      <w:r w:rsidRPr="003D4FAB">
        <w:rPr>
          <w:rFonts w:hAnsi="標楷體" w:hint="eastAsia"/>
          <w:b/>
          <w:color w:val="000000"/>
        </w:rPr>
        <w:t>表</w:t>
      </w:r>
      <w:r>
        <w:rPr>
          <w:rFonts w:hAnsi="標楷體" w:hint="eastAsia"/>
          <w:b/>
          <w:color w:val="000000"/>
        </w:rPr>
        <w:t>1</w:t>
      </w:r>
      <w:r w:rsidRPr="003D4FAB">
        <w:rPr>
          <w:rFonts w:hAnsi="標楷體" w:hint="eastAsia"/>
          <w:b/>
          <w:color w:val="000000"/>
        </w:rPr>
        <w:t xml:space="preserve">  </w:t>
      </w:r>
      <w:r w:rsidR="00127CC4">
        <w:rPr>
          <w:rFonts w:hAnsi="標楷體" w:hint="eastAsia"/>
          <w:b/>
          <w:color w:val="000000"/>
        </w:rPr>
        <w:t>110年至113年8月底臺灣數位模型庫平臺</w:t>
      </w:r>
      <w:r w:rsidR="009F6D9B">
        <w:rPr>
          <w:rFonts w:hAnsi="標楷體" w:hint="eastAsia"/>
          <w:b/>
          <w:color w:val="000000"/>
        </w:rPr>
        <w:t>會員及瀏覽下載</w:t>
      </w:r>
      <w:r w:rsidR="00EA573F">
        <w:rPr>
          <w:rFonts w:hAnsi="標楷體" w:hint="eastAsia"/>
          <w:b/>
          <w:color w:val="000000"/>
        </w:rPr>
        <w:t>情形</w:t>
      </w:r>
      <w:r w:rsidR="00C2328C">
        <w:rPr>
          <w:rFonts w:hAnsi="標楷體" w:hint="eastAsia"/>
          <w:b/>
          <w:color w:val="000000"/>
        </w:rPr>
        <w:t>概況</w:t>
      </w:r>
      <w:r w:rsidR="009F6D9B">
        <w:rPr>
          <w:rFonts w:hAnsi="標楷體" w:hint="eastAsia"/>
          <w:b/>
          <w:color w:val="000000"/>
        </w:rPr>
        <w:t>表</w:t>
      </w:r>
      <w:r w:rsidRPr="003D4FAB">
        <w:rPr>
          <w:rFonts w:hAnsi="標楷體" w:hint="eastAsia"/>
          <w:b/>
          <w:snapToGrid/>
          <w:color w:val="000000"/>
          <w:spacing w:val="-5"/>
          <w:kern w:val="0"/>
        </w:rPr>
        <w:t xml:space="preserve"> </w:t>
      </w:r>
      <w:r w:rsidRPr="003D4FAB">
        <w:rPr>
          <w:rFonts w:hAnsi="標楷體" w:hint="eastAsia"/>
          <w:snapToGrid/>
          <w:color w:val="000000"/>
          <w:spacing w:val="-5"/>
          <w:kern w:val="0"/>
        </w:rPr>
        <w:t xml:space="preserve">                             </w:t>
      </w:r>
      <w:r w:rsidR="009F6D9B">
        <w:rPr>
          <w:rFonts w:hAnsi="標楷體" w:hint="eastAsia"/>
          <w:snapToGrid/>
          <w:color w:val="000000"/>
          <w:spacing w:val="-5"/>
          <w:kern w:val="0"/>
        </w:rPr>
        <w:t xml:space="preserve">   </w:t>
      </w:r>
      <w:r w:rsidRPr="003D4FAB">
        <w:rPr>
          <w:rFonts w:hAnsi="標楷體" w:hint="eastAsia"/>
          <w:snapToGrid/>
          <w:color w:val="000000"/>
          <w:spacing w:val="-5"/>
          <w:kern w:val="0"/>
        </w:rPr>
        <w:t xml:space="preserve">  </w:t>
      </w:r>
      <w:r>
        <w:rPr>
          <w:rFonts w:hAnsi="標楷體" w:hint="eastAsia"/>
          <w:snapToGrid/>
          <w:color w:val="000000"/>
          <w:spacing w:val="-5"/>
          <w:kern w:val="0"/>
        </w:rPr>
        <w:t xml:space="preserve">  </w:t>
      </w:r>
      <w:r w:rsidR="003F25C6">
        <w:rPr>
          <w:rFonts w:hAnsi="標楷體" w:hint="eastAsia"/>
          <w:snapToGrid/>
          <w:color w:val="000000"/>
          <w:spacing w:val="-5"/>
          <w:kern w:val="0"/>
        </w:rPr>
        <w:t xml:space="preserve">    </w:t>
      </w:r>
      <w:r w:rsidR="001D2D14">
        <w:rPr>
          <w:rFonts w:hAnsi="標楷體" w:hint="eastAsia"/>
          <w:snapToGrid/>
          <w:color w:val="000000"/>
          <w:spacing w:val="-5"/>
          <w:kern w:val="0"/>
        </w:rPr>
        <w:t xml:space="preserve"> </w:t>
      </w:r>
      <w:r w:rsidRPr="003D4FAB">
        <w:rPr>
          <w:rFonts w:hAnsi="標楷體" w:hint="eastAsia"/>
          <w:snapToGrid/>
          <w:color w:val="000000"/>
          <w:spacing w:val="-5"/>
          <w:kern w:val="0"/>
          <w:sz w:val="24"/>
          <w:szCs w:val="24"/>
        </w:rPr>
        <w:t>單位：</w:t>
      </w:r>
      <w:r>
        <w:rPr>
          <w:rFonts w:hAnsi="標楷體" w:hint="eastAsia"/>
          <w:snapToGrid/>
          <w:color w:val="000000"/>
          <w:spacing w:val="-5"/>
          <w:kern w:val="0"/>
          <w:sz w:val="24"/>
          <w:szCs w:val="24"/>
        </w:rPr>
        <w:t>人；次</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1776"/>
        <w:gridCol w:w="1777"/>
        <w:gridCol w:w="1777"/>
        <w:gridCol w:w="1777"/>
      </w:tblGrid>
      <w:tr w:rsidR="003D4FAB" w:rsidRPr="003D4FAB" w:rsidTr="009F6D9B">
        <w:tc>
          <w:tcPr>
            <w:tcW w:w="1418" w:type="dxa"/>
            <w:shd w:val="clear" w:color="auto" w:fill="auto"/>
            <w:noWrap/>
            <w:vAlign w:val="center"/>
            <w:hideMark/>
          </w:tcPr>
          <w:p w:rsidR="003D4FAB" w:rsidRPr="003D4FAB" w:rsidRDefault="003D4FAB" w:rsidP="003D4FAB">
            <w:pPr>
              <w:pStyle w:val="142"/>
              <w:rPr>
                <w:snapToGrid/>
              </w:rPr>
            </w:pPr>
            <w:r w:rsidRPr="003D4FAB">
              <w:rPr>
                <w:rFonts w:hint="eastAsia"/>
                <w:snapToGrid/>
              </w:rPr>
              <w:t xml:space="preserve">　</w:t>
            </w:r>
            <w:r>
              <w:rPr>
                <w:rFonts w:hint="eastAsia"/>
                <w:snapToGrid/>
              </w:rPr>
              <w:t>項目</w:t>
            </w:r>
          </w:p>
        </w:tc>
        <w:tc>
          <w:tcPr>
            <w:tcW w:w="1776"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110年度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111年度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112年度</w:t>
            </w:r>
          </w:p>
        </w:tc>
        <w:tc>
          <w:tcPr>
            <w:tcW w:w="1777" w:type="dxa"/>
            <w:shd w:val="clear" w:color="auto" w:fill="auto"/>
            <w:noWrap/>
            <w:vAlign w:val="center"/>
            <w:hideMark/>
          </w:tcPr>
          <w:p w:rsidR="003D4FAB" w:rsidRPr="003D4FAB" w:rsidRDefault="003D4FAB" w:rsidP="003D4FAB">
            <w:pPr>
              <w:pStyle w:val="142"/>
              <w:jc w:val="center"/>
              <w:rPr>
                <w:rFonts w:hint="eastAsia"/>
                <w:snapToGrid/>
              </w:rPr>
            </w:pPr>
            <w:r w:rsidRPr="003D4FAB">
              <w:rPr>
                <w:rFonts w:hint="eastAsia"/>
                <w:snapToGrid/>
              </w:rPr>
              <w:t>113年8月底</w:t>
            </w:r>
          </w:p>
        </w:tc>
      </w:tr>
      <w:tr w:rsidR="003D4FAB" w:rsidRPr="003D4FAB" w:rsidTr="009F6D9B">
        <w:tc>
          <w:tcPr>
            <w:tcW w:w="1418" w:type="dxa"/>
            <w:shd w:val="clear" w:color="auto" w:fill="auto"/>
            <w:vAlign w:val="center"/>
            <w:hideMark/>
          </w:tcPr>
          <w:p w:rsidR="003D4FAB" w:rsidRPr="003D4FAB" w:rsidRDefault="003D4FAB" w:rsidP="003D4FAB">
            <w:pPr>
              <w:pStyle w:val="142"/>
              <w:rPr>
                <w:rFonts w:hint="eastAsia"/>
                <w:snapToGrid/>
              </w:rPr>
            </w:pPr>
            <w:r w:rsidRPr="003D4FAB">
              <w:rPr>
                <w:rFonts w:hint="eastAsia"/>
                <w:snapToGrid/>
              </w:rPr>
              <w:t>累積會員數</w:t>
            </w:r>
          </w:p>
        </w:tc>
        <w:tc>
          <w:tcPr>
            <w:tcW w:w="1776"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438</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1,102</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2,115</w:t>
            </w:r>
          </w:p>
        </w:tc>
        <w:tc>
          <w:tcPr>
            <w:tcW w:w="1777" w:type="dxa"/>
            <w:shd w:val="clear" w:color="auto" w:fill="auto"/>
            <w:vAlign w:val="center"/>
            <w:hideMark/>
          </w:tcPr>
          <w:p w:rsidR="003D4FAB" w:rsidRPr="003D4FAB" w:rsidRDefault="003D4FAB" w:rsidP="003D4FAB">
            <w:pPr>
              <w:pStyle w:val="142"/>
              <w:jc w:val="right"/>
              <w:rPr>
                <w:rFonts w:hint="eastAsia"/>
                <w:snapToGrid/>
              </w:rPr>
            </w:pPr>
            <w:r w:rsidRPr="003D4FAB">
              <w:rPr>
                <w:rFonts w:hint="eastAsia"/>
                <w:snapToGrid/>
              </w:rPr>
              <w:t>2,758</w:t>
            </w:r>
          </w:p>
        </w:tc>
      </w:tr>
      <w:tr w:rsidR="009F6D9B" w:rsidRPr="003D4FAB" w:rsidTr="009F6D9B">
        <w:tc>
          <w:tcPr>
            <w:tcW w:w="1418" w:type="dxa"/>
            <w:shd w:val="clear" w:color="auto" w:fill="auto"/>
            <w:vAlign w:val="center"/>
          </w:tcPr>
          <w:p w:rsidR="009F6D9B" w:rsidRPr="003D4FAB" w:rsidRDefault="009F6D9B" w:rsidP="009F6D9B">
            <w:pPr>
              <w:pStyle w:val="142"/>
              <w:rPr>
                <w:rFonts w:hint="eastAsia"/>
                <w:snapToGrid/>
              </w:rPr>
            </w:pPr>
            <w:r w:rsidRPr="003D4FAB">
              <w:rPr>
                <w:rFonts w:hint="eastAsia"/>
                <w:snapToGrid/>
              </w:rPr>
              <w:t>累積下載數</w:t>
            </w:r>
          </w:p>
        </w:tc>
        <w:tc>
          <w:tcPr>
            <w:tcW w:w="1776"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1,069</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3,866</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13,342</w:t>
            </w:r>
          </w:p>
        </w:tc>
        <w:tc>
          <w:tcPr>
            <w:tcW w:w="1777" w:type="dxa"/>
            <w:shd w:val="clear" w:color="auto" w:fill="auto"/>
            <w:vAlign w:val="center"/>
          </w:tcPr>
          <w:p w:rsidR="009F6D9B" w:rsidRPr="003D4FAB" w:rsidRDefault="009F6D9B" w:rsidP="009F6D9B">
            <w:pPr>
              <w:pStyle w:val="142"/>
              <w:jc w:val="right"/>
              <w:rPr>
                <w:rFonts w:hint="eastAsia"/>
                <w:snapToGrid/>
              </w:rPr>
            </w:pPr>
            <w:r w:rsidRPr="003D4FAB">
              <w:rPr>
                <w:rFonts w:hint="eastAsia"/>
                <w:snapToGrid/>
              </w:rPr>
              <w:t>18,625</w:t>
            </w:r>
          </w:p>
        </w:tc>
      </w:tr>
      <w:tr w:rsidR="009F6D9B" w:rsidRPr="003D4FAB" w:rsidTr="009F6D9B">
        <w:tc>
          <w:tcPr>
            <w:tcW w:w="1418" w:type="dxa"/>
            <w:shd w:val="clear" w:color="auto" w:fill="auto"/>
            <w:vAlign w:val="center"/>
            <w:hideMark/>
          </w:tcPr>
          <w:p w:rsidR="009F6D9B" w:rsidRPr="003D4FAB" w:rsidRDefault="009F6D9B" w:rsidP="009F6D9B">
            <w:pPr>
              <w:pStyle w:val="142"/>
              <w:rPr>
                <w:rFonts w:hint="eastAsia"/>
                <w:snapToGrid/>
              </w:rPr>
            </w:pPr>
            <w:r w:rsidRPr="003D4FAB">
              <w:rPr>
                <w:rFonts w:hint="eastAsia"/>
                <w:snapToGrid/>
              </w:rPr>
              <w:t>新增瀏覽數</w:t>
            </w:r>
          </w:p>
        </w:tc>
        <w:tc>
          <w:tcPr>
            <w:tcW w:w="1776"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102,811</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131,180</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171,054</w:t>
            </w:r>
          </w:p>
        </w:tc>
        <w:tc>
          <w:tcPr>
            <w:tcW w:w="1777" w:type="dxa"/>
            <w:shd w:val="clear" w:color="auto" w:fill="auto"/>
            <w:vAlign w:val="center"/>
            <w:hideMark/>
          </w:tcPr>
          <w:p w:rsidR="009F6D9B" w:rsidRPr="003D4FAB" w:rsidRDefault="009F6D9B" w:rsidP="009F6D9B">
            <w:pPr>
              <w:pStyle w:val="142"/>
              <w:jc w:val="right"/>
              <w:rPr>
                <w:rFonts w:hint="eastAsia"/>
                <w:snapToGrid/>
              </w:rPr>
            </w:pPr>
            <w:r w:rsidRPr="003D4FAB">
              <w:rPr>
                <w:rFonts w:hint="eastAsia"/>
                <w:snapToGrid/>
              </w:rPr>
              <w:t>117,080</w:t>
            </w:r>
          </w:p>
        </w:tc>
      </w:tr>
    </w:tbl>
    <w:p w:rsidR="003D4FAB" w:rsidRDefault="003D4FAB" w:rsidP="003D4FAB">
      <w:pPr>
        <w:spacing w:line="280" w:lineRule="exact"/>
        <w:ind w:leftChars="0" w:left="0" w:firstLineChars="0" w:firstLine="0"/>
        <w:rPr>
          <w:rFonts w:hAnsi="標楷體"/>
          <w:color w:val="000000"/>
          <w:sz w:val="24"/>
        </w:rPr>
      </w:pPr>
      <w:r w:rsidRPr="003D4FAB">
        <w:rPr>
          <w:rFonts w:hAnsi="標楷體" w:hint="eastAsia"/>
          <w:color w:val="000000"/>
          <w:sz w:val="24"/>
        </w:rPr>
        <w:t>資料來源：文策院提供。</w:t>
      </w:r>
    </w:p>
    <w:p w:rsidR="00EA573F" w:rsidRDefault="00EA573F" w:rsidP="00EA573F">
      <w:pPr>
        <w:ind w:left="851" w:hangingChars="100" w:hanging="284"/>
        <w:rPr>
          <w:rFonts w:hAnsi="標楷體" w:cs="標楷體"/>
          <w:b/>
          <w:color w:val="000000"/>
        </w:rPr>
      </w:pPr>
      <w:r w:rsidRPr="00DB7818">
        <w:rPr>
          <w:rFonts w:hint="eastAsia"/>
          <w:b/>
          <w:color w:val="000000"/>
        </w:rPr>
        <w:t>(</w:t>
      </w:r>
      <w:r>
        <w:rPr>
          <w:rFonts w:hint="eastAsia"/>
          <w:b/>
          <w:color w:val="000000"/>
        </w:rPr>
        <w:t>三</w:t>
      </w:r>
      <w:r w:rsidRPr="00DB7818">
        <w:rPr>
          <w:rFonts w:hint="eastAsia"/>
          <w:b/>
          <w:color w:val="000000"/>
        </w:rPr>
        <w:t>)</w:t>
      </w:r>
      <w:r w:rsidR="00D22F4E">
        <w:rPr>
          <w:rFonts w:hint="eastAsia"/>
          <w:b/>
          <w:color w:val="000000"/>
        </w:rPr>
        <w:t>迄113年8月底</w:t>
      </w:r>
      <w:r w:rsidR="00F24AA6">
        <w:rPr>
          <w:rFonts w:hint="eastAsia"/>
          <w:b/>
          <w:color w:val="000000"/>
        </w:rPr>
        <w:t>5類模型高達58.72%至87.2%</w:t>
      </w:r>
      <w:r w:rsidR="00F06BAA">
        <w:rPr>
          <w:rFonts w:hint="eastAsia"/>
          <w:b/>
          <w:color w:val="000000"/>
        </w:rPr>
        <w:t>未曾經下載利用，有待強化推廣</w:t>
      </w:r>
    </w:p>
    <w:p w:rsidR="003D4FAB" w:rsidRPr="00E42467" w:rsidRDefault="00E42467" w:rsidP="00E42467">
      <w:pPr>
        <w:pStyle w:val="22"/>
        <w:ind w:left="850" w:firstLine="567"/>
      </w:pPr>
      <w:r w:rsidRPr="00E42467">
        <w:rPr>
          <w:rFonts w:hAnsi="標楷體" w:hint="eastAsia"/>
          <w:color w:val="000000"/>
        </w:rPr>
        <w:t>臺灣數位模型庫平臺迄113</w:t>
      </w:r>
      <w:r>
        <w:rPr>
          <w:rFonts w:hAnsi="標楷體" w:hint="eastAsia"/>
          <w:color w:val="000000"/>
        </w:rPr>
        <w:t>年8月底</w:t>
      </w:r>
      <w:r w:rsidR="004F0310">
        <w:rPr>
          <w:rFonts w:hAnsi="標楷體" w:hint="eastAsia"/>
          <w:color w:val="000000"/>
        </w:rPr>
        <w:t>計有</w:t>
      </w:r>
      <w:r w:rsidR="00D417C5">
        <w:rPr>
          <w:rFonts w:hAnsi="標楷體" w:hint="eastAsia"/>
          <w:color w:val="000000"/>
        </w:rPr>
        <w:t>建築、情境物品、生活情境、人物生物、室內擺設、戶外景點、家電用品及交通街景等8類模型，</w:t>
      </w:r>
      <w:r w:rsidR="004F0310">
        <w:rPr>
          <w:rFonts w:hAnsi="標楷體" w:hint="eastAsia"/>
          <w:color w:val="000000"/>
        </w:rPr>
        <w:t>曾下載使用率介於12.8%至84.88%間，其中</w:t>
      </w:r>
      <w:r w:rsidR="0056198F">
        <w:rPr>
          <w:rFonts w:hAnsi="標楷體" w:hint="eastAsia"/>
          <w:color w:val="000000"/>
        </w:rPr>
        <w:t>建築、情境物品、室內擺設、戶外景點、家電用品等5類模型逾半未</w:t>
      </w:r>
      <w:r w:rsidR="004F0310">
        <w:rPr>
          <w:rFonts w:hAnsi="標楷體" w:hint="eastAsia"/>
          <w:color w:val="000000"/>
        </w:rPr>
        <w:t>曾</w:t>
      </w:r>
      <w:r w:rsidR="00D22F4E">
        <w:rPr>
          <w:rFonts w:hAnsi="標楷體" w:hint="eastAsia"/>
          <w:color w:val="000000"/>
        </w:rPr>
        <w:t>經下載利</w:t>
      </w:r>
      <w:r w:rsidR="0056198F">
        <w:rPr>
          <w:rFonts w:hAnsi="標楷體" w:hint="eastAsia"/>
          <w:color w:val="000000"/>
        </w:rPr>
        <w:t>用，占比介於58.72%至87.2%</w:t>
      </w:r>
      <w:r w:rsidR="00D22F4E">
        <w:rPr>
          <w:rFonts w:hAnsi="標楷體" w:hint="eastAsia"/>
          <w:color w:val="000000"/>
        </w:rPr>
        <w:t>(詳表2)</w:t>
      </w:r>
      <w:r w:rsidR="0056198F">
        <w:rPr>
          <w:rFonts w:hAnsi="標楷體" w:hint="eastAsia"/>
          <w:color w:val="000000"/>
        </w:rPr>
        <w:t>，有待</w:t>
      </w:r>
      <w:r w:rsidR="00F06BAA">
        <w:rPr>
          <w:rFonts w:hAnsi="標楷體" w:hint="eastAsia"/>
          <w:color w:val="000000"/>
        </w:rPr>
        <w:t>強化推廣</w:t>
      </w:r>
      <w:r w:rsidR="0056198F">
        <w:rPr>
          <w:rFonts w:hAnsi="標楷體" w:hint="eastAsia"/>
          <w:color w:val="000000"/>
        </w:rPr>
        <w:t>。</w:t>
      </w:r>
    </w:p>
    <w:p w:rsidR="00526A0C" w:rsidRDefault="00526A0C" w:rsidP="00526A0C">
      <w:pPr>
        <w:spacing w:beforeLines="30" w:before="154" w:line="360" w:lineRule="exact"/>
        <w:ind w:leftChars="0" w:left="769" w:right="-1" w:hangingChars="271" w:hanging="769"/>
        <w:jc w:val="left"/>
        <w:rPr>
          <w:rFonts w:hAnsi="標楷體"/>
          <w:snapToGrid/>
          <w:color w:val="000000"/>
          <w:spacing w:val="-5"/>
          <w:kern w:val="0"/>
        </w:rPr>
      </w:pPr>
      <w:r w:rsidRPr="003D4FAB">
        <w:rPr>
          <w:rFonts w:hAnsi="標楷體" w:hint="eastAsia"/>
          <w:b/>
          <w:color w:val="000000"/>
        </w:rPr>
        <w:t>表</w:t>
      </w:r>
      <w:r>
        <w:rPr>
          <w:rFonts w:hAnsi="標楷體" w:hint="eastAsia"/>
          <w:b/>
          <w:color w:val="000000"/>
        </w:rPr>
        <w:t>2</w:t>
      </w:r>
      <w:r w:rsidRPr="003D4FAB">
        <w:rPr>
          <w:rFonts w:hAnsi="標楷體" w:hint="eastAsia"/>
          <w:b/>
          <w:color w:val="000000"/>
        </w:rPr>
        <w:t xml:space="preserve">  </w:t>
      </w:r>
      <w:r>
        <w:rPr>
          <w:rFonts w:hAnsi="標楷體" w:hint="eastAsia"/>
          <w:b/>
          <w:color w:val="000000"/>
        </w:rPr>
        <w:t>迄113年8月底臺灣數位模型庫平臺</w:t>
      </w:r>
      <w:r w:rsidR="004F0310">
        <w:rPr>
          <w:rFonts w:hAnsi="標楷體" w:hint="eastAsia"/>
          <w:b/>
          <w:color w:val="000000"/>
        </w:rPr>
        <w:t>模型</w:t>
      </w:r>
      <w:r w:rsidR="00C2328C">
        <w:rPr>
          <w:rFonts w:hAnsi="標楷體" w:hint="eastAsia"/>
          <w:b/>
          <w:color w:val="000000"/>
        </w:rPr>
        <w:t>使用概況</w:t>
      </w:r>
      <w:r>
        <w:rPr>
          <w:rFonts w:hAnsi="標楷體" w:hint="eastAsia"/>
          <w:b/>
          <w:color w:val="000000"/>
        </w:rPr>
        <w:t>表</w:t>
      </w:r>
      <w:r w:rsidRPr="003D4FAB">
        <w:rPr>
          <w:rFonts w:hAnsi="標楷體" w:hint="eastAsia"/>
          <w:snapToGrid/>
          <w:color w:val="000000"/>
          <w:spacing w:val="-5"/>
          <w:kern w:val="0"/>
        </w:rPr>
        <w:t xml:space="preserve"> </w:t>
      </w:r>
      <w:r>
        <w:rPr>
          <w:rFonts w:hAnsi="標楷體" w:hint="eastAsia"/>
          <w:snapToGrid/>
          <w:color w:val="000000"/>
          <w:spacing w:val="-5"/>
          <w:kern w:val="0"/>
        </w:rPr>
        <w:t xml:space="preserve"> </w:t>
      </w:r>
    </w:p>
    <w:p w:rsidR="00490007" w:rsidRPr="00526A0C" w:rsidRDefault="00526A0C" w:rsidP="001D2D14">
      <w:pPr>
        <w:spacing w:line="360" w:lineRule="exact"/>
        <w:ind w:leftChars="0" w:left="741" w:hangingChars="271" w:hanging="741"/>
        <w:jc w:val="left"/>
        <w:rPr>
          <w:rFonts w:hint="eastAsia"/>
        </w:rPr>
      </w:pPr>
      <w:r>
        <w:rPr>
          <w:rFonts w:hAnsi="標楷體" w:hint="eastAsia"/>
          <w:snapToGrid/>
          <w:color w:val="000000"/>
          <w:spacing w:val="-5"/>
          <w:kern w:val="0"/>
        </w:rPr>
        <w:t xml:space="preserve">                                                      </w:t>
      </w:r>
      <w:r w:rsidRPr="003D4FAB">
        <w:rPr>
          <w:rFonts w:hAnsi="標楷體" w:hint="eastAsia"/>
          <w:snapToGrid/>
          <w:color w:val="000000"/>
          <w:spacing w:val="-5"/>
          <w:kern w:val="0"/>
          <w:sz w:val="24"/>
          <w:szCs w:val="24"/>
        </w:rPr>
        <w:t>單位：</w:t>
      </w:r>
      <w:r w:rsidR="00D417C5">
        <w:rPr>
          <w:rFonts w:hAnsi="標楷體" w:hint="eastAsia"/>
          <w:snapToGrid/>
          <w:color w:val="000000"/>
          <w:spacing w:val="-5"/>
          <w:kern w:val="0"/>
          <w:sz w:val="24"/>
          <w:szCs w:val="24"/>
        </w:rPr>
        <w:t>件</w:t>
      </w:r>
      <w:r>
        <w:rPr>
          <w:rFonts w:hAnsi="標楷體" w:hint="eastAsia"/>
          <w:snapToGrid/>
          <w:color w:val="000000"/>
          <w:spacing w:val="-5"/>
          <w:kern w:val="0"/>
          <w:sz w:val="24"/>
          <w:szCs w:val="24"/>
        </w:rPr>
        <w:t>；%</w:t>
      </w:r>
    </w:p>
    <w:tbl>
      <w:tblPr>
        <w:tblW w:w="8539"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092"/>
        <w:gridCol w:w="826"/>
        <w:gridCol w:w="1768"/>
        <w:gridCol w:w="1466"/>
        <w:gridCol w:w="1794"/>
        <w:gridCol w:w="1593"/>
      </w:tblGrid>
      <w:tr w:rsidR="004F0310" w:rsidRPr="004F0310" w:rsidTr="00FC6C7A">
        <w:tc>
          <w:tcPr>
            <w:tcW w:w="1092" w:type="dxa"/>
            <w:vMerge w:val="restart"/>
            <w:tcMar>
              <w:top w:w="0" w:type="dxa"/>
              <w:left w:w="28" w:type="dxa"/>
              <w:bottom w:w="0" w:type="dxa"/>
              <w:right w:w="28" w:type="dxa"/>
            </w:tcMar>
            <w:vAlign w:val="center"/>
            <w:hideMark/>
          </w:tcPr>
          <w:p w:rsidR="004F0310" w:rsidRPr="004F0310" w:rsidRDefault="004F0310" w:rsidP="004F0310">
            <w:pPr>
              <w:pStyle w:val="142"/>
              <w:jc w:val="center"/>
              <w:rPr>
                <w:rFonts w:hAnsi="標楷體"/>
                <w:snapToGrid/>
                <w:szCs w:val="24"/>
              </w:rPr>
            </w:pPr>
            <w:r w:rsidRPr="004F0310">
              <w:rPr>
                <w:rFonts w:hAnsi="標楷體" w:hint="eastAsia"/>
              </w:rPr>
              <w:t>類型</w:t>
            </w:r>
          </w:p>
        </w:tc>
        <w:tc>
          <w:tcPr>
            <w:tcW w:w="826" w:type="dxa"/>
            <w:vMerge w:val="restart"/>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數量</w:t>
            </w:r>
            <w:r w:rsidRPr="004F0310">
              <w:rPr>
                <w:rFonts w:hAnsi="標楷體"/>
              </w:rPr>
              <w:t>(A)</w:t>
            </w:r>
          </w:p>
        </w:tc>
        <w:tc>
          <w:tcPr>
            <w:tcW w:w="3234" w:type="dxa"/>
            <w:gridSpan w:val="2"/>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模型曾使用</w:t>
            </w:r>
          </w:p>
        </w:tc>
        <w:tc>
          <w:tcPr>
            <w:tcW w:w="3387" w:type="dxa"/>
            <w:gridSpan w:val="2"/>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模型未曾使用</w:t>
            </w:r>
          </w:p>
        </w:tc>
      </w:tr>
      <w:tr w:rsidR="004F0310" w:rsidRPr="004F0310" w:rsidTr="00FC6C7A">
        <w:tc>
          <w:tcPr>
            <w:tcW w:w="1092" w:type="dxa"/>
            <w:vMerge/>
            <w:vAlign w:val="center"/>
            <w:hideMark/>
          </w:tcPr>
          <w:p w:rsidR="004F0310" w:rsidRPr="004F0310" w:rsidRDefault="004F0310" w:rsidP="004F0310">
            <w:pPr>
              <w:pStyle w:val="142"/>
              <w:rPr>
                <w:rFonts w:hAnsi="標楷體"/>
                <w:szCs w:val="24"/>
              </w:rPr>
            </w:pPr>
          </w:p>
        </w:tc>
        <w:tc>
          <w:tcPr>
            <w:tcW w:w="826" w:type="dxa"/>
            <w:vMerge/>
            <w:vAlign w:val="center"/>
            <w:hideMark/>
          </w:tcPr>
          <w:p w:rsidR="004F0310" w:rsidRPr="004F0310" w:rsidRDefault="004F0310" w:rsidP="004F0310">
            <w:pPr>
              <w:pStyle w:val="142"/>
              <w:rPr>
                <w:rFonts w:hAnsi="標楷體"/>
                <w:szCs w:val="24"/>
              </w:rPr>
            </w:pPr>
          </w:p>
        </w:tc>
        <w:tc>
          <w:tcPr>
            <w:tcW w:w="1768"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曾經下載使用模型數量</w:t>
            </w:r>
            <w:r w:rsidRPr="004F0310">
              <w:rPr>
                <w:rFonts w:hAnsi="標楷體"/>
              </w:rPr>
              <w:t>(B)</w:t>
            </w:r>
          </w:p>
        </w:tc>
        <w:tc>
          <w:tcPr>
            <w:tcW w:w="1466" w:type="dxa"/>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使用率</w:t>
            </w:r>
            <w:r w:rsidRPr="004F0310">
              <w:rPr>
                <w:rFonts w:hAnsi="標楷體"/>
              </w:rPr>
              <w:t>B/A</w:t>
            </w:r>
          </w:p>
        </w:tc>
        <w:tc>
          <w:tcPr>
            <w:tcW w:w="1794"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未曾經下載使用模型數量</w:t>
            </w:r>
            <w:r w:rsidRPr="004F0310">
              <w:rPr>
                <w:rFonts w:hAnsi="標楷體"/>
              </w:rPr>
              <w:t>(C )</w:t>
            </w:r>
          </w:p>
        </w:tc>
        <w:tc>
          <w:tcPr>
            <w:tcW w:w="1593" w:type="dxa"/>
            <w:tcMar>
              <w:top w:w="0" w:type="dxa"/>
              <w:left w:w="28" w:type="dxa"/>
              <w:bottom w:w="0" w:type="dxa"/>
              <w:right w:w="28" w:type="dxa"/>
            </w:tcMar>
            <w:vAlign w:val="center"/>
            <w:hideMark/>
          </w:tcPr>
          <w:p w:rsidR="004F0310" w:rsidRPr="004F0310" w:rsidRDefault="004F0310" w:rsidP="004F0310">
            <w:pPr>
              <w:pStyle w:val="142"/>
              <w:jc w:val="center"/>
              <w:rPr>
                <w:rFonts w:hAnsi="標楷體"/>
              </w:rPr>
            </w:pPr>
            <w:r w:rsidRPr="004F0310">
              <w:rPr>
                <w:rFonts w:hAnsi="標楷體" w:hint="eastAsia"/>
              </w:rPr>
              <w:t>未曾使用占比</w:t>
            </w:r>
            <w:r w:rsidRPr="004F0310">
              <w:rPr>
                <w:rFonts w:hAnsi="標楷體"/>
              </w:rPr>
              <w:t>(C/A)</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建築</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164</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21</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12.80</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143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87.20</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情境物品</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109</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30.28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76</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69.72</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生活情境</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241</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179</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74.27</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62</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25.73</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人物生物</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88</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55</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62.50</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37.50</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室內擺設</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298</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123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41.28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175</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58.72</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戶外景點</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79</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29</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36.71</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50</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63.29</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家電用品</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70</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25</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35.71</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45</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64.29</w:t>
            </w:r>
          </w:p>
        </w:tc>
      </w:tr>
      <w:tr w:rsidR="004F0310" w:rsidRPr="004F0310" w:rsidTr="00FC6C7A">
        <w:tc>
          <w:tcPr>
            <w:tcW w:w="1092" w:type="dxa"/>
            <w:tcMar>
              <w:top w:w="0" w:type="dxa"/>
              <w:left w:w="28" w:type="dxa"/>
              <w:bottom w:w="0" w:type="dxa"/>
              <w:right w:w="28" w:type="dxa"/>
            </w:tcMar>
            <w:vAlign w:val="center"/>
            <w:hideMark/>
          </w:tcPr>
          <w:p w:rsidR="004F0310" w:rsidRPr="004F0310" w:rsidRDefault="004F0310" w:rsidP="004F0310">
            <w:pPr>
              <w:pStyle w:val="142"/>
              <w:rPr>
                <w:rFonts w:hAnsi="標楷體"/>
              </w:rPr>
            </w:pPr>
            <w:r w:rsidRPr="004F0310">
              <w:rPr>
                <w:rFonts w:hAnsi="標楷體" w:hint="eastAsia"/>
              </w:rPr>
              <w:t>交通街景</w:t>
            </w:r>
          </w:p>
        </w:tc>
        <w:tc>
          <w:tcPr>
            <w:tcW w:w="82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86</w:t>
            </w:r>
          </w:p>
        </w:tc>
        <w:tc>
          <w:tcPr>
            <w:tcW w:w="1768"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73</w:t>
            </w:r>
          </w:p>
        </w:tc>
        <w:tc>
          <w:tcPr>
            <w:tcW w:w="1466"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84.88</w:t>
            </w:r>
          </w:p>
        </w:tc>
        <w:tc>
          <w:tcPr>
            <w:tcW w:w="1794"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13</w:t>
            </w:r>
          </w:p>
        </w:tc>
        <w:tc>
          <w:tcPr>
            <w:tcW w:w="1593" w:type="dxa"/>
            <w:tcMar>
              <w:top w:w="0" w:type="dxa"/>
              <w:left w:w="28" w:type="dxa"/>
              <w:bottom w:w="0" w:type="dxa"/>
              <w:right w:w="28" w:type="dxa"/>
            </w:tcMar>
            <w:vAlign w:val="center"/>
            <w:hideMark/>
          </w:tcPr>
          <w:p w:rsidR="004F0310" w:rsidRPr="004F0310" w:rsidRDefault="004F0310" w:rsidP="004F0310">
            <w:pPr>
              <w:pStyle w:val="142"/>
              <w:jc w:val="right"/>
              <w:rPr>
                <w:rFonts w:hAnsi="標楷體"/>
              </w:rPr>
            </w:pPr>
            <w:r w:rsidRPr="004F0310">
              <w:rPr>
                <w:rFonts w:hAnsi="標楷體"/>
              </w:rPr>
              <w:t>15.12</w:t>
            </w:r>
          </w:p>
        </w:tc>
      </w:tr>
    </w:tbl>
    <w:p w:rsidR="00E42467" w:rsidRDefault="00E42467" w:rsidP="00E42467">
      <w:pPr>
        <w:spacing w:line="280" w:lineRule="exact"/>
        <w:ind w:leftChars="0" w:left="0" w:firstLineChars="0" w:firstLine="0"/>
        <w:rPr>
          <w:rFonts w:hAnsi="標楷體"/>
          <w:color w:val="000000"/>
          <w:sz w:val="24"/>
        </w:rPr>
      </w:pPr>
      <w:r w:rsidRPr="003D4FAB">
        <w:rPr>
          <w:rFonts w:hAnsi="標楷體" w:hint="eastAsia"/>
          <w:color w:val="000000"/>
          <w:sz w:val="24"/>
        </w:rPr>
        <w:t>資料來源：文策院提供。</w:t>
      </w:r>
    </w:p>
    <w:p w:rsidR="00C22705" w:rsidRDefault="00D22F4E" w:rsidP="001E351F">
      <w:pPr>
        <w:ind w:left="567" w:firstLine="567"/>
      </w:pPr>
      <w:r w:rsidRPr="00F24AA6">
        <w:rPr>
          <w:rFonts w:hint="eastAsia"/>
        </w:rPr>
        <w:t>綜上，文策院於</w:t>
      </w:r>
      <w:r w:rsidRPr="00F24AA6">
        <w:t>110年11月完成</w:t>
      </w:r>
      <w:r w:rsidRPr="00F24AA6">
        <w:rPr>
          <w:rFonts w:hint="eastAsia"/>
        </w:rPr>
        <w:t>「臺灣數位模型庫」平臺</w:t>
      </w:r>
      <w:r w:rsidR="003F25C6">
        <w:rPr>
          <w:rFonts w:hint="eastAsia"/>
        </w:rPr>
        <w:t>之建置</w:t>
      </w:r>
      <w:r w:rsidRPr="00F24AA6">
        <w:rPr>
          <w:rFonts w:hint="eastAsia"/>
        </w:rPr>
        <w:t>，</w:t>
      </w:r>
      <w:r w:rsidRPr="00F24AA6">
        <w:rPr>
          <w:rFonts w:hAnsi="標楷體" w:cs="標楷體" w:hint="eastAsia"/>
          <w:color w:val="000000"/>
        </w:rPr>
        <w:t>提供</w:t>
      </w:r>
      <w:r w:rsidR="003F25C6">
        <w:rPr>
          <w:rFonts w:hAnsi="標楷體" w:cs="標楷體" w:hint="eastAsia"/>
          <w:color w:val="000000"/>
        </w:rPr>
        <w:t>3D數位</w:t>
      </w:r>
      <w:r w:rsidRPr="00F24AA6">
        <w:rPr>
          <w:rFonts w:hAnsi="標楷體" w:cs="標楷體"/>
          <w:color w:val="000000"/>
        </w:rPr>
        <w:t>模型上架及金流串接等功能</w:t>
      </w:r>
      <w:r w:rsidRPr="00F24AA6">
        <w:rPr>
          <w:rFonts w:hAnsi="標楷體" w:cs="標楷體" w:hint="eastAsia"/>
          <w:color w:val="000000"/>
        </w:rPr>
        <w:t>，迄</w:t>
      </w:r>
      <w:r w:rsidRPr="00F24AA6">
        <w:rPr>
          <w:rFonts w:hint="eastAsia"/>
          <w:color w:val="000000"/>
        </w:rPr>
        <w:t>113年8月底累積會員人數及下載數呈遞增趨勢，各年新增瀏覽數亦逐年成長，</w:t>
      </w:r>
      <w:r w:rsidRPr="00F24AA6">
        <w:rPr>
          <w:rFonts w:hAnsi="標楷體" w:cs="標楷體" w:hint="eastAsia"/>
          <w:color w:val="000000"/>
        </w:rPr>
        <w:t>惟</w:t>
      </w:r>
      <w:r w:rsidR="00F24AA6" w:rsidRPr="00F24AA6">
        <w:rPr>
          <w:rFonts w:hAnsi="標楷體" w:cs="標楷體" w:hint="eastAsia"/>
          <w:color w:val="000000"/>
        </w:rPr>
        <w:t>尚有5類模型</w:t>
      </w:r>
      <w:r w:rsidR="003F25C6" w:rsidRPr="00F24AA6">
        <w:rPr>
          <w:rFonts w:hint="eastAsia"/>
          <w:color w:val="000000"/>
        </w:rPr>
        <w:t>未曾下載使用</w:t>
      </w:r>
      <w:r w:rsidR="003F25C6">
        <w:rPr>
          <w:rFonts w:hint="eastAsia"/>
          <w:color w:val="000000"/>
        </w:rPr>
        <w:t>占比</w:t>
      </w:r>
      <w:r w:rsidR="003F25C6">
        <w:rPr>
          <w:rFonts w:hAnsi="標楷體" w:cs="標楷體" w:hint="eastAsia"/>
          <w:color w:val="000000"/>
        </w:rPr>
        <w:t>高達</w:t>
      </w:r>
      <w:r w:rsidR="00F24AA6" w:rsidRPr="00F24AA6">
        <w:rPr>
          <w:rFonts w:hint="eastAsia"/>
          <w:color w:val="000000"/>
        </w:rPr>
        <w:t>5成8至8成7</w:t>
      </w:r>
      <w:r w:rsidRPr="00F24AA6">
        <w:rPr>
          <w:rFonts w:hint="eastAsia"/>
          <w:color w:val="000000"/>
        </w:rPr>
        <w:t>，</w:t>
      </w:r>
      <w:r w:rsidR="001843B2" w:rsidRPr="00F24AA6">
        <w:rPr>
          <w:rFonts w:hint="eastAsia"/>
          <w:color w:val="000000"/>
        </w:rPr>
        <w:t>允宜強化推廣，俾增進平臺效益。</w:t>
      </w:r>
    </w:p>
    <w:p w:rsidR="00981B6D" w:rsidRPr="00EA3C4B" w:rsidRDefault="00265903" w:rsidP="005F1BB4">
      <w:pPr>
        <w:pStyle w:val="14"/>
        <w:spacing w:beforeLines="100" w:before="516"/>
        <w:ind w:left="567" w:hanging="567"/>
        <w:rPr>
          <w:color w:val="000000"/>
        </w:rPr>
      </w:pPr>
      <w:bookmarkStart w:id="6" w:name="_Toc181027705"/>
      <w:r w:rsidRPr="00EA3C4B">
        <w:rPr>
          <w:rFonts w:hint="eastAsia"/>
          <w:color w:val="000000"/>
        </w:rPr>
        <w:t>三</w:t>
      </w:r>
      <w:r w:rsidR="00981B6D" w:rsidRPr="00EA3C4B">
        <w:rPr>
          <w:rFonts w:hint="eastAsia"/>
          <w:color w:val="000000"/>
        </w:rPr>
        <w:t>、</w:t>
      </w:r>
      <w:r w:rsidR="00355C1F" w:rsidRPr="00EA3C4B">
        <w:rPr>
          <w:rFonts w:hint="eastAsia"/>
          <w:color w:val="000000"/>
        </w:rPr>
        <w:t>為增進資產運用效益</w:t>
      </w:r>
      <w:r w:rsidR="00493200">
        <w:rPr>
          <w:rFonts w:hint="eastAsia"/>
          <w:color w:val="000000"/>
        </w:rPr>
        <w:t>及</w:t>
      </w:r>
      <w:r w:rsidR="00247C1D" w:rsidRPr="00EA3C4B">
        <w:rPr>
          <w:rFonts w:hint="eastAsia"/>
          <w:color w:val="000000"/>
        </w:rPr>
        <w:t>形塑臺灣自有文化品牌，允宜積極研謀提升</w:t>
      </w:r>
      <w:r w:rsidR="00355C1F" w:rsidRPr="00EA3C4B">
        <w:rPr>
          <w:rFonts w:hint="eastAsia"/>
          <w:color w:val="000000"/>
        </w:rPr>
        <w:t>IP內容實驗室虛擬攝影棚</w:t>
      </w:r>
      <w:r w:rsidR="00247C1D" w:rsidRPr="00EA3C4B">
        <w:rPr>
          <w:rFonts w:hint="eastAsia"/>
          <w:color w:val="000000"/>
        </w:rPr>
        <w:t>使用率及</w:t>
      </w:r>
      <w:r w:rsidR="00493200">
        <w:rPr>
          <w:rFonts w:hint="eastAsia"/>
          <w:color w:val="000000"/>
        </w:rPr>
        <w:t>運營</w:t>
      </w:r>
      <w:r w:rsidR="00247C1D" w:rsidRPr="00EA3C4B">
        <w:rPr>
          <w:rFonts w:hint="eastAsia"/>
          <w:color w:val="000000"/>
        </w:rPr>
        <w:t>收益</w:t>
      </w:r>
      <w:bookmarkEnd w:id="6"/>
    </w:p>
    <w:p w:rsidR="00981B6D" w:rsidRPr="001C73F0" w:rsidRDefault="00981B6D" w:rsidP="00981B6D">
      <w:pPr>
        <w:ind w:left="567" w:firstLine="567"/>
      </w:pPr>
      <w:r w:rsidRPr="001C73F0">
        <w:rPr>
          <w:rFonts w:hint="eastAsia"/>
        </w:rPr>
        <w:t>文策院11</w:t>
      </w:r>
      <w:r w:rsidR="00DF3011" w:rsidRPr="001C73F0">
        <w:rPr>
          <w:rFonts w:hint="eastAsia"/>
        </w:rPr>
        <w:t>4</w:t>
      </w:r>
      <w:r w:rsidRPr="001C73F0">
        <w:rPr>
          <w:rFonts w:hint="eastAsia"/>
        </w:rPr>
        <w:t>年度預算案編列</w:t>
      </w:r>
      <w:r w:rsidR="004173FB" w:rsidRPr="0082433B">
        <w:t>IP內容實驗室虛擬攝影棚</w:t>
      </w:r>
      <w:r w:rsidR="004173FB">
        <w:rPr>
          <w:rFonts w:hint="eastAsia"/>
        </w:rPr>
        <w:t>租金及資料處理收入100萬元</w:t>
      </w:r>
      <w:r w:rsidRPr="001C73F0">
        <w:rPr>
          <w:rFonts w:hint="eastAsia"/>
        </w:rPr>
        <w:t>。</w:t>
      </w:r>
      <w:r w:rsidR="001C73F0" w:rsidRPr="001C73F0">
        <w:rPr>
          <w:rFonts w:hint="eastAsia"/>
        </w:rPr>
        <w:t>茲說明如下</w:t>
      </w:r>
      <w:r w:rsidRPr="001C73F0">
        <w:rPr>
          <w:rFonts w:hint="eastAsia"/>
        </w:rPr>
        <w:t>：</w:t>
      </w:r>
    </w:p>
    <w:p w:rsidR="005F41C0" w:rsidRPr="00D9261B" w:rsidRDefault="0035391C" w:rsidP="00D9261B">
      <w:pPr>
        <w:pStyle w:val="a5"/>
        <w:ind w:left="851" w:hanging="284"/>
        <w:rPr>
          <w:b/>
        </w:rPr>
      </w:pPr>
      <w:r w:rsidRPr="00D9261B">
        <w:rPr>
          <w:rFonts w:hint="eastAsia"/>
          <w:b/>
        </w:rPr>
        <w:t>(一)「IP內容實驗室虛擬攝影棚」</w:t>
      </w:r>
      <w:r w:rsidR="00D9261B" w:rsidRPr="00D9261B">
        <w:rPr>
          <w:rFonts w:hint="eastAsia"/>
          <w:b/>
        </w:rPr>
        <w:t>旨在協助內容產製者運用前瞻高階設備與技術，產製高品質動態3D模型及後續創新運用</w:t>
      </w:r>
      <w:r w:rsidR="00D9261B">
        <w:rPr>
          <w:rFonts w:hint="eastAsia"/>
          <w:b/>
        </w:rPr>
        <w:t>，並接軌國際</w:t>
      </w:r>
    </w:p>
    <w:p w:rsidR="0035391C" w:rsidRDefault="005B085E" w:rsidP="0035391C">
      <w:pPr>
        <w:pStyle w:val="22"/>
        <w:ind w:left="850" w:firstLine="567"/>
        <w:rPr>
          <w:color w:val="000000"/>
        </w:rPr>
      </w:pPr>
      <w:r w:rsidRPr="00EA3C4B">
        <w:rPr>
          <w:rFonts w:hint="eastAsia"/>
          <w:color w:val="000000"/>
        </w:rPr>
        <w:t>據文策院資料，</w:t>
      </w:r>
      <w:r w:rsidR="009115D8">
        <w:rPr>
          <w:rFonts w:hint="eastAsia"/>
          <w:color w:val="000000"/>
        </w:rPr>
        <w:t>其</w:t>
      </w:r>
      <w:r w:rsidR="0035391C" w:rsidRPr="00EA3C4B">
        <w:rPr>
          <w:rFonts w:hint="eastAsia"/>
          <w:color w:val="000000"/>
        </w:rPr>
        <w:t>109年自文化部承接</w:t>
      </w:r>
      <w:r w:rsidR="009115D8">
        <w:rPr>
          <w:rFonts w:hint="eastAsia"/>
          <w:color w:val="000000"/>
        </w:rPr>
        <w:t>之</w:t>
      </w:r>
      <w:r w:rsidR="0035391C" w:rsidRPr="00EA3C4B">
        <w:rPr>
          <w:rFonts w:hint="eastAsia"/>
          <w:color w:val="000000"/>
        </w:rPr>
        <w:t>「IP內容實驗室虛擬攝影棚」係</w:t>
      </w:r>
      <w:r w:rsidR="00814FC1">
        <w:rPr>
          <w:rFonts w:hint="eastAsia"/>
          <w:color w:val="000000"/>
        </w:rPr>
        <w:t>於</w:t>
      </w:r>
      <w:r w:rsidR="0035391C" w:rsidRPr="00EA3C4B">
        <w:rPr>
          <w:rFonts w:hint="eastAsia"/>
          <w:color w:val="000000"/>
        </w:rPr>
        <w:t>108年運用前瞻基礎建設計畫</w:t>
      </w:r>
      <w:r w:rsidR="009115D8">
        <w:rPr>
          <w:rFonts w:hint="eastAsia"/>
          <w:color w:val="000000"/>
        </w:rPr>
        <w:t>特別預算</w:t>
      </w:r>
      <w:r w:rsidR="0035391C" w:rsidRPr="00EA3C4B">
        <w:rPr>
          <w:rFonts w:hint="eastAsia"/>
          <w:color w:val="000000"/>
        </w:rPr>
        <w:t>經費，</w:t>
      </w:r>
      <w:r w:rsidR="00D9261B" w:rsidRPr="00EA3C4B">
        <w:rPr>
          <w:rFonts w:hint="eastAsia"/>
          <w:color w:val="000000"/>
        </w:rPr>
        <w:t>引進法國最新</w:t>
      </w:r>
      <w:r w:rsidR="0035391C" w:rsidRPr="00EA3C4B">
        <w:rPr>
          <w:rFonts w:hint="eastAsia"/>
          <w:color w:val="000000"/>
        </w:rPr>
        <w:t>4DViews 容積擷取系統(Volumetric Capture System)，於空總臺灣當代文化實驗場建置亞洲第2、全球第6座4DViews 攝影棚(下稱IP內容實驗室虛擬攝影棚)，期透過提供前瞻及高階設備予內容產製者使用，</w:t>
      </w:r>
      <w:r w:rsidR="00253F44" w:rsidRPr="00EA3C4B">
        <w:rPr>
          <w:rFonts w:hint="eastAsia"/>
          <w:color w:val="000000"/>
        </w:rPr>
        <w:t>於技術上與國際接軌，</w:t>
      </w:r>
      <w:r w:rsidR="0035391C" w:rsidRPr="00EA3C4B">
        <w:rPr>
          <w:rFonts w:hint="eastAsia"/>
          <w:color w:val="000000"/>
        </w:rPr>
        <w:t>輔導產製高品質動態3D模型及後續創新運用，</w:t>
      </w:r>
      <w:r w:rsidR="00253F44" w:rsidRPr="00EA3C4B">
        <w:rPr>
          <w:rFonts w:hint="eastAsia"/>
          <w:color w:val="000000"/>
        </w:rPr>
        <w:t>創造更多前瞻原生內容，以形塑臺灣自有文化品牌。</w:t>
      </w:r>
    </w:p>
    <w:p w:rsidR="0035391C" w:rsidRDefault="005B085E" w:rsidP="0057198F">
      <w:pPr>
        <w:pStyle w:val="a5"/>
        <w:ind w:left="851" w:hanging="284"/>
      </w:pPr>
      <w:r w:rsidRPr="00355C1F">
        <w:rPr>
          <w:rFonts w:hint="eastAsia"/>
          <w:b/>
        </w:rPr>
        <w:t>(二)</w:t>
      </w:r>
      <w:r w:rsidR="00355C1F" w:rsidRPr="00355C1F">
        <w:rPr>
          <w:rFonts w:hint="eastAsia"/>
          <w:b/>
          <w:color w:val="000000"/>
        </w:rPr>
        <w:t>IP內容實驗室虛擬攝影棚連年營運收入不敷委外</w:t>
      </w:r>
      <w:r w:rsidR="00355C1F" w:rsidRPr="00355C1F">
        <w:rPr>
          <w:rFonts w:hAnsi="標楷體" w:cs="標楷體"/>
          <w:b/>
        </w:rPr>
        <w:t>設備維運</w:t>
      </w:r>
      <w:r w:rsidR="00355C1F" w:rsidRPr="00355C1F">
        <w:rPr>
          <w:rFonts w:hAnsi="標楷體" w:cs="標楷體" w:hint="eastAsia"/>
          <w:b/>
        </w:rPr>
        <w:t>支出，且使用班次及人次未見穩定成長</w:t>
      </w:r>
    </w:p>
    <w:p w:rsidR="00152604" w:rsidRDefault="002275EF" w:rsidP="00500E1A">
      <w:pPr>
        <w:pStyle w:val="123"/>
        <w:ind w:left="1133" w:hanging="283"/>
      </w:pPr>
      <w:r w:rsidRPr="00736079">
        <w:rPr>
          <w:rFonts w:hint="eastAsia"/>
        </w:rPr>
        <w:t>1.</w:t>
      </w:r>
      <w:r w:rsidR="0047767C" w:rsidRPr="00736079">
        <w:rPr>
          <w:rFonts w:hint="eastAsia"/>
        </w:rPr>
        <w:t>IP內容實驗室虛擬攝影棚收入包含提供商業使用之開棚費及資料處理費</w:t>
      </w:r>
      <w:r w:rsidR="00D21D46" w:rsidRPr="00736079">
        <w:rPr>
          <w:rFonts w:hint="eastAsia"/>
        </w:rPr>
        <w:t>收入，110</w:t>
      </w:r>
      <w:r w:rsidR="00736079" w:rsidRPr="00736079">
        <w:rPr>
          <w:rFonts w:hint="eastAsia"/>
        </w:rPr>
        <w:t>至114年度實際(預計)收入介於28萬9千元至155萬8千元，遠低於委託</w:t>
      </w:r>
      <w:r w:rsidR="00736079" w:rsidRPr="00736079">
        <w:t>財團法人工業技術研究院建置設備</w:t>
      </w:r>
      <w:r w:rsidR="00736079" w:rsidRPr="00736079">
        <w:rPr>
          <w:rFonts w:hint="eastAsia"/>
        </w:rPr>
        <w:t>及</w:t>
      </w:r>
      <w:r w:rsidR="00736079" w:rsidRPr="00736079">
        <w:t>維運之成本(介於1,835萬1千元至3,747萬5千元)</w:t>
      </w:r>
      <w:r w:rsidR="00500E1A">
        <w:rPr>
          <w:rFonts w:hint="eastAsia"/>
        </w:rPr>
        <w:t>(詳表1)</w:t>
      </w:r>
      <w:r w:rsidR="00736079" w:rsidRPr="00736079">
        <w:rPr>
          <w:rFonts w:hint="eastAsia"/>
        </w:rPr>
        <w:t>，</w:t>
      </w:r>
      <w:r w:rsidR="00500E1A">
        <w:rPr>
          <w:rFonts w:hint="eastAsia"/>
        </w:rPr>
        <w:t>顯示營運績效欠佳。</w:t>
      </w:r>
    </w:p>
    <w:p w:rsidR="00152604" w:rsidRDefault="002275EF" w:rsidP="002275EF">
      <w:pPr>
        <w:pStyle w:val="123"/>
        <w:ind w:left="1133" w:hanging="283"/>
        <w:rPr>
          <w:color w:val="000000"/>
        </w:rPr>
      </w:pPr>
      <w:r w:rsidRPr="0025337C">
        <w:rPr>
          <w:rFonts w:hint="eastAsia"/>
        </w:rPr>
        <w:t>2.據審計部112年度審核報告略以，</w:t>
      </w:r>
      <w:r w:rsidRPr="0025337C">
        <w:rPr>
          <w:rFonts w:hint="eastAsia"/>
          <w:color w:val="000000"/>
        </w:rPr>
        <w:t>IP內容實驗室虛擬攝影棚112年度開棚使用班次、實際外部</w:t>
      </w:r>
      <w:r w:rsidR="0025337C" w:rsidRPr="0025337C">
        <w:rPr>
          <w:rFonts w:hint="eastAsia"/>
          <w:color w:val="000000"/>
        </w:rPr>
        <w:t>參訪</w:t>
      </w:r>
      <w:r w:rsidR="00643031">
        <w:rPr>
          <w:rFonts w:hint="eastAsia"/>
          <w:color w:val="000000"/>
        </w:rPr>
        <w:t>人次</w:t>
      </w:r>
      <w:r w:rsidR="00493200">
        <w:rPr>
          <w:rFonts w:hint="eastAsia"/>
          <w:color w:val="000000"/>
        </w:rPr>
        <w:t>及</w:t>
      </w:r>
      <w:r w:rsidR="0025337C" w:rsidRPr="0025337C">
        <w:rPr>
          <w:rFonts w:hint="eastAsia"/>
          <w:color w:val="000000"/>
        </w:rPr>
        <w:t>拍攝人次</w:t>
      </w:r>
      <w:r w:rsidR="00643031">
        <w:rPr>
          <w:rFonts w:hint="eastAsia"/>
          <w:color w:val="000000"/>
        </w:rPr>
        <w:t>各為59班次、199人次及271人次，</w:t>
      </w:r>
      <w:r w:rsidR="0025337C" w:rsidRPr="0025337C">
        <w:rPr>
          <w:rFonts w:hint="eastAsia"/>
          <w:color w:val="000000"/>
        </w:rPr>
        <w:t>均較111年度下滑，</w:t>
      </w:r>
      <w:r w:rsidR="0025337C" w:rsidRPr="0025337C">
        <w:rPr>
          <w:rFonts w:hint="eastAsia"/>
        </w:rPr>
        <w:t>4DViews攝影棚之技術推廣及商業應用效益仍待提升</w:t>
      </w:r>
      <w:r w:rsidR="0025337C" w:rsidRPr="0025337C">
        <w:rPr>
          <w:rFonts w:hint="eastAsia"/>
          <w:color w:val="000000"/>
        </w:rPr>
        <w:t>。詢據</w:t>
      </w:r>
      <w:r w:rsidR="0025337C">
        <w:rPr>
          <w:rFonts w:hint="eastAsia"/>
          <w:color w:val="000000"/>
        </w:rPr>
        <w:t>文策院</w:t>
      </w:r>
      <w:r w:rsidR="00643031">
        <w:rPr>
          <w:rFonts w:hint="eastAsia"/>
          <w:color w:val="000000"/>
        </w:rPr>
        <w:t>提供資料，113年迄8月底</w:t>
      </w:r>
      <w:r w:rsidR="00643031" w:rsidRPr="0025337C">
        <w:rPr>
          <w:rFonts w:hint="eastAsia"/>
          <w:color w:val="000000"/>
        </w:rPr>
        <w:t>開棚使用班次、實際外部參訪</w:t>
      </w:r>
      <w:r w:rsidR="00643031">
        <w:rPr>
          <w:rFonts w:hint="eastAsia"/>
          <w:color w:val="000000"/>
        </w:rPr>
        <w:t>人次</w:t>
      </w:r>
      <w:r w:rsidR="00643031" w:rsidRPr="0025337C">
        <w:rPr>
          <w:rFonts w:hint="eastAsia"/>
          <w:color w:val="000000"/>
        </w:rPr>
        <w:t>或拍攝人次</w:t>
      </w:r>
      <w:r w:rsidR="00643031">
        <w:rPr>
          <w:rFonts w:hint="eastAsia"/>
          <w:color w:val="000000"/>
        </w:rPr>
        <w:t>各為38班次、165人次及271人次，其中拍攝人次</w:t>
      </w:r>
      <w:r w:rsidR="00814FC1">
        <w:rPr>
          <w:rFonts w:hint="eastAsia"/>
          <w:color w:val="000000"/>
        </w:rPr>
        <w:t>雖</w:t>
      </w:r>
      <w:r w:rsidR="00643031">
        <w:rPr>
          <w:rFonts w:hint="eastAsia"/>
          <w:color w:val="000000"/>
        </w:rPr>
        <w:t>已達112年全年度人次</w:t>
      </w:r>
      <w:r w:rsidR="002D2E05">
        <w:rPr>
          <w:rFonts w:hint="eastAsia"/>
          <w:color w:val="000000"/>
        </w:rPr>
        <w:t>，惟</w:t>
      </w:r>
      <w:r w:rsidR="00814FC1">
        <w:rPr>
          <w:rFonts w:hint="eastAsia"/>
          <w:color w:val="000000"/>
        </w:rPr>
        <w:t>與</w:t>
      </w:r>
      <w:r w:rsidR="002D2E05">
        <w:rPr>
          <w:rFonts w:hint="eastAsia"/>
          <w:color w:val="000000"/>
        </w:rPr>
        <w:t>111年度之460人次</w:t>
      </w:r>
      <w:r w:rsidR="00814FC1">
        <w:rPr>
          <w:rFonts w:hint="eastAsia"/>
          <w:color w:val="000000"/>
        </w:rPr>
        <w:t>，尚有落差</w:t>
      </w:r>
      <w:r w:rsidR="002D2E05">
        <w:rPr>
          <w:rFonts w:hint="eastAsia"/>
          <w:color w:val="000000"/>
        </w:rPr>
        <w:t>(詳表2)。</w:t>
      </w:r>
    </w:p>
    <w:p w:rsidR="005E2F0D" w:rsidRDefault="00643031" w:rsidP="00643031">
      <w:pPr>
        <w:pStyle w:val="123"/>
        <w:ind w:left="1133" w:hanging="283"/>
        <w:rPr>
          <w:rFonts w:hAnsi="標楷體" w:cs="標楷體"/>
          <w:color w:val="000000"/>
        </w:rPr>
      </w:pPr>
      <w:r w:rsidRPr="00EA3C4B">
        <w:rPr>
          <w:rFonts w:hint="eastAsia"/>
          <w:color w:val="000000"/>
        </w:rPr>
        <w:t>3.衡酌IP內容實驗室虛擬攝影棚連年營運收入不敷委外</w:t>
      </w:r>
      <w:r w:rsidRPr="00EA3C4B">
        <w:rPr>
          <w:rFonts w:hAnsi="標楷體" w:cs="標楷體"/>
          <w:color w:val="000000"/>
        </w:rPr>
        <w:t>設備維運</w:t>
      </w:r>
      <w:r w:rsidRPr="00EA3C4B">
        <w:rPr>
          <w:rFonts w:hAnsi="標楷體" w:cs="標楷體" w:hint="eastAsia"/>
          <w:color w:val="000000"/>
        </w:rPr>
        <w:t>支出，開棚使用班次及使用人數仍未見穩定成長，有待積極研謀提升</w:t>
      </w:r>
      <w:r w:rsidRPr="00EA3C4B">
        <w:rPr>
          <w:rFonts w:hAnsi="標楷體" w:cs="標楷體"/>
          <w:color w:val="000000"/>
        </w:rPr>
        <w:t>收益及使用率，以促成更多業者使用 4DViews 產製技術</w:t>
      </w:r>
      <w:r w:rsidR="00253F44" w:rsidRPr="00EA3C4B">
        <w:rPr>
          <w:rFonts w:hAnsi="標楷體" w:cs="標楷體" w:hint="eastAsia"/>
          <w:color w:val="000000"/>
        </w:rPr>
        <w:t>，俾利達成引進設施目標。</w:t>
      </w:r>
    </w:p>
    <w:p w:rsidR="00814FC1" w:rsidRDefault="00814FC1" w:rsidP="00643031">
      <w:pPr>
        <w:pStyle w:val="123"/>
        <w:ind w:left="1133" w:hanging="283"/>
        <w:rPr>
          <w:rFonts w:hAnsi="標楷體" w:cs="標楷體"/>
          <w:color w:val="000000"/>
        </w:rPr>
      </w:pPr>
    </w:p>
    <w:p w:rsidR="00814FC1" w:rsidRPr="00EA3C4B" w:rsidRDefault="00814FC1" w:rsidP="00643031">
      <w:pPr>
        <w:pStyle w:val="123"/>
        <w:ind w:left="1133" w:hanging="283"/>
        <w:rPr>
          <w:rFonts w:hAnsi="標楷體" w:cs="標楷體" w:hint="eastAsia"/>
          <w:color w:val="000000"/>
        </w:rPr>
      </w:pPr>
    </w:p>
    <w:p w:rsidR="009617C0" w:rsidRDefault="009617C0" w:rsidP="009617C0">
      <w:pPr>
        <w:spacing w:beforeLines="30" w:before="154" w:line="360" w:lineRule="exact"/>
        <w:ind w:leftChars="0" w:left="758" w:rightChars="-29" w:right="-82" w:hangingChars="267" w:hanging="758"/>
        <w:jc w:val="left"/>
        <w:rPr>
          <w:b/>
          <w:color w:val="000000"/>
        </w:rPr>
      </w:pPr>
      <w:r w:rsidRPr="009617C0">
        <w:rPr>
          <w:rFonts w:hAnsi="標楷體" w:hint="eastAsia"/>
          <w:b/>
          <w:color w:val="000000"/>
        </w:rPr>
        <w:t>表</w:t>
      </w:r>
      <w:r>
        <w:rPr>
          <w:rFonts w:hAnsi="標楷體" w:hint="eastAsia"/>
          <w:b/>
          <w:color w:val="000000"/>
        </w:rPr>
        <w:t>1</w:t>
      </w:r>
      <w:r w:rsidRPr="009617C0">
        <w:rPr>
          <w:rFonts w:hAnsi="標楷體" w:hint="eastAsia"/>
          <w:b/>
          <w:color w:val="000000"/>
        </w:rPr>
        <w:t xml:space="preserve">  110至11</w:t>
      </w:r>
      <w:r w:rsidR="00C22705">
        <w:rPr>
          <w:rFonts w:hAnsi="標楷體" w:hint="eastAsia"/>
          <w:b/>
          <w:color w:val="000000"/>
        </w:rPr>
        <w:t>4年度</w:t>
      </w:r>
      <w:r w:rsidRPr="009617C0">
        <w:rPr>
          <w:rFonts w:hint="eastAsia"/>
          <w:b/>
          <w:color w:val="000000"/>
        </w:rPr>
        <w:t>IP內容實驗室虛擬攝影棚</w:t>
      </w:r>
      <w:r>
        <w:rPr>
          <w:rFonts w:hint="eastAsia"/>
          <w:b/>
          <w:color w:val="000000"/>
        </w:rPr>
        <w:t>收支</w:t>
      </w:r>
      <w:r w:rsidRPr="009617C0">
        <w:rPr>
          <w:rFonts w:hint="eastAsia"/>
          <w:b/>
          <w:color w:val="000000"/>
        </w:rPr>
        <w:t xml:space="preserve">概要表 </w:t>
      </w:r>
    </w:p>
    <w:p w:rsidR="00802BA0" w:rsidRPr="004173FB" w:rsidRDefault="00802BA0" w:rsidP="004173FB">
      <w:pPr>
        <w:tabs>
          <w:tab w:val="left" w:pos="7088"/>
        </w:tabs>
        <w:spacing w:line="360" w:lineRule="exact"/>
        <w:ind w:leftChars="-39" w:left="651" w:rightChars="-29" w:right="-82" w:hangingChars="313" w:hanging="762"/>
        <w:jc w:val="right"/>
        <w:rPr>
          <w:b/>
          <w:color w:val="000000"/>
          <w:sz w:val="24"/>
          <w:szCs w:val="24"/>
        </w:rPr>
      </w:pPr>
      <w:r w:rsidRPr="004173FB">
        <w:rPr>
          <w:rFonts w:hint="eastAsia"/>
          <w:sz w:val="24"/>
          <w:szCs w:val="24"/>
        </w:rPr>
        <w:t>單位：新臺幣千元</w:t>
      </w:r>
    </w:p>
    <w:tbl>
      <w:tblPr>
        <w:tblpPr w:leftFromText="180" w:rightFromText="180" w:topFromText="180" w:bottomFromText="180" w:vertAnchor="text" w:tblpX="122"/>
        <w:tblW w:w="8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1415"/>
        <w:gridCol w:w="1416"/>
        <w:gridCol w:w="1416"/>
        <w:gridCol w:w="1416"/>
        <w:gridCol w:w="1430"/>
      </w:tblGrid>
      <w:tr w:rsidR="00802BA0" w:rsidTr="0057198F">
        <w:tc>
          <w:tcPr>
            <w:tcW w:w="1442" w:type="dxa"/>
            <w:tcBorders>
              <w:top w:val="single" w:sz="12" w:space="0" w:color="000000"/>
              <w:left w:val="single" w:sz="12" w:space="0" w:color="000000"/>
              <w:bottom w:val="single" w:sz="4" w:space="0" w:color="000000"/>
              <w:right w:val="single" w:sz="4" w:space="0" w:color="000000"/>
            </w:tcBorders>
          </w:tcPr>
          <w:p w:rsidR="00802BA0" w:rsidRPr="0082433B" w:rsidRDefault="00802BA0" w:rsidP="00802BA0">
            <w:pPr>
              <w:pStyle w:val="142"/>
              <w:rPr>
                <w:rFonts w:hint="eastAsia"/>
              </w:rPr>
            </w:pPr>
            <w:r>
              <w:rPr>
                <w:rFonts w:hint="eastAsia"/>
              </w:rPr>
              <w:t>項目</w:t>
            </w:r>
          </w:p>
        </w:tc>
        <w:tc>
          <w:tcPr>
            <w:tcW w:w="1415"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110年度</w:t>
            </w:r>
          </w:p>
        </w:tc>
        <w:tc>
          <w:tcPr>
            <w:tcW w:w="1416"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111年度</w:t>
            </w:r>
          </w:p>
        </w:tc>
        <w:tc>
          <w:tcPr>
            <w:tcW w:w="1416" w:type="dxa"/>
            <w:tcBorders>
              <w:top w:val="single" w:sz="12" w:space="0" w:color="000000"/>
              <w:left w:val="single" w:sz="4" w:space="0" w:color="000000"/>
              <w:bottom w:val="single" w:sz="4" w:space="0" w:color="000000"/>
              <w:right w:val="single" w:sz="4" w:space="0" w:color="000000"/>
            </w:tcBorders>
          </w:tcPr>
          <w:p w:rsidR="00802BA0" w:rsidRPr="0082433B" w:rsidRDefault="00802BA0" w:rsidP="00802BA0">
            <w:pPr>
              <w:pStyle w:val="142"/>
              <w:jc w:val="center"/>
              <w:rPr>
                <w:rFonts w:hint="eastAsia"/>
              </w:rPr>
            </w:pPr>
            <w:r>
              <w:rPr>
                <w:rFonts w:hint="eastAsia"/>
              </w:rPr>
              <w:t>112年度</w:t>
            </w:r>
          </w:p>
        </w:tc>
        <w:tc>
          <w:tcPr>
            <w:tcW w:w="1416" w:type="dxa"/>
            <w:tcBorders>
              <w:top w:val="single" w:sz="12" w:space="0" w:color="000000"/>
              <w:left w:val="single" w:sz="4" w:space="0" w:color="000000"/>
              <w:bottom w:val="single" w:sz="4" w:space="0" w:color="000000"/>
              <w:right w:val="single" w:sz="4" w:space="0" w:color="000000"/>
            </w:tcBorders>
          </w:tcPr>
          <w:p w:rsidR="00802BA0" w:rsidRDefault="00802BA0" w:rsidP="00802BA0">
            <w:pPr>
              <w:pStyle w:val="142"/>
              <w:jc w:val="center"/>
              <w:rPr>
                <w:rFonts w:hint="eastAsia"/>
              </w:rPr>
            </w:pPr>
            <w:r>
              <w:rPr>
                <w:rFonts w:hint="eastAsia"/>
              </w:rPr>
              <w:t>113年度</w:t>
            </w:r>
          </w:p>
        </w:tc>
        <w:tc>
          <w:tcPr>
            <w:tcW w:w="1430" w:type="dxa"/>
            <w:tcBorders>
              <w:top w:val="single" w:sz="12" w:space="0" w:color="000000"/>
              <w:left w:val="single" w:sz="4" w:space="0" w:color="000000"/>
              <w:bottom w:val="single" w:sz="4" w:space="0" w:color="000000"/>
              <w:right w:val="single" w:sz="12" w:space="0" w:color="000000"/>
            </w:tcBorders>
          </w:tcPr>
          <w:p w:rsidR="00802BA0" w:rsidRPr="0082433B" w:rsidRDefault="00802BA0" w:rsidP="00802BA0">
            <w:pPr>
              <w:pStyle w:val="142"/>
              <w:jc w:val="center"/>
              <w:rPr>
                <w:rFonts w:hint="eastAsia"/>
              </w:rPr>
            </w:pPr>
            <w:r>
              <w:rPr>
                <w:rFonts w:hint="eastAsia"/>
              </w:rPr>
              <w:t>114年度</w:t>
            </w:r>
          </w:p>
        </w:tc>
      </w:tr>
      <w:tr w:rsidR="00802BA0" w:rsidTr="0057198F">
        <w:tc>
          <w:tcPr>
            <w:tcW w:w="1442" w:type="dxa"/>
            <w:tcBorders>
              <w:left w:val="single" w:sz="12" w:space="0" w:color="000000"/>
              <w:bottom w:val="single" w:sz="4" w:space="0" w:color="000000"/>
              <w:right w:val="single" w:sz="4" w:space="0" w:color="000000"/>
            </w:tcBorders>
          </w:tcPr>
          <w:p w:rsidR="00802BA0" w:rsidRPr="0082433B" w:rsidRDefault="00802BA0" w:rsidP="00802BA0">
            <w:pPr>
              <w:pStyle w:val="142"/>
            </w:pPr>
            <w:r w:rsidRPr="0082433B">
              <w:rPr>
                <w:rFonts w:hint="eastAsia"/>
              </w:rPr>
              <w:t>營運收入</w:t>
            </w:r>
          </w:p>
        </w:tc>
        <w:tc>
          <w:tcPr>
            <w:tcW w:w="1415"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289</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1,558</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961</w:t>
            </w:r>
          </w:p>
        </w:tc>
        <w:tc>
          <w:tcPr>
            <w:tcW w:w="1416" w:type="dxa"/>
            <w:tcBorders>
              <w:left w:val="single" w:sz="4" w:space="0" w:color="000000"/>
              <w:bottom w:val="single" w:sz="4" w:space="0" w:color="000000"/>
              <w:right w:val="single" w:sz="4" w:space="0" w:color="000000"/>
            </w:tcBorders>
          </w:tcPr>
          <w:p w:rsidR="00802BA0" w:rsidRPr="0082433B" w:rsidRDefault="00802BA0" w:rsidP="00802BA0">
            <w:pPr>
              <w:pStyle w:val="142"/>
              <w:jc w:val="right"/>
            </w:pPr>
            <w:r w:rsidRPr="0082433B">
              <w:rPr>
                <w:rFonts w:hint="eastAsia"/>
              </w:rPr>
              <w:t>990</w:t>
            </w:r>
          </w:p>
        </w:tc>
        <w:tc>
          <w:tcPr>
            <w:tcW w:w="1430" w:type="dxa"/>
            <w:tcBorders>
              <w:left w:val="single" w:sz="4" w:space="0" w:color="000000"/>
              <w:bottom w:val="single" w:sz="4" w:space="0" w:color="000000"/>
              <w:right w:val="single" w:sz="12" w:space="0" w:color="000000"/>
            </w:tcBorders>
          </w:tcPr>
          <w:p w:rsidR="00802BA0" w:rsidRPr="0082433B" w:rsidRDefault="00802BA0" w:rsidP="00802BA0">
            <w:pPr>
              <w:pStyle w:val="142"/>
              <w:jc w:val="right"/>
            </w:pPr>
            <w:r w:rsidRPr="0082433B">
              <w:rPr>
                <w:rFonts w:hint="eastAsia"/>
              </w:rPr>
              <w:t>1,000</w:t>
            </w:r>
          </w:p>
        </w:tc>
      </w:tr>
      <w:tr w:rsidR="00802BA0" w:rsidTr="0057198F">
        <w:tc>
          <w:tcPr>
            <w:tcW w:w="1442" w:type="dxa"/>
            <w:tcBorders>
              <w:top w:val="single" w:sz="4" w:space="0" w:color="000000"/>
              <w:left w:val="single" w:sz="12" w:space="0" w:color="000000"/>
              <w:bottom w:val="single" w:sz="12" w:space="0" w:color="000000"/>
              <w:right w:val="single" w:sz="6" w:space="0" w:color="000000"/>
            </w:tcBorders>
            <w:hideMark/>
          </w:tcPr>
          <w:p w:rsidR="00802BA0" w:rsidRPr="0082433B" w:rsidRDefault="00802BA0" w:rsidP="00802BA0">
            <w:pPr>
              <w:pStyle w:val="142"/>
            </w:pPr>
            <w:r w:rsidRPr="0082433B">
              <w:rPr>
                <w:rFonts w:hint="eastAsia"/>
              </w:rPr>
              <w:t>營運成本</w:t>
            </w:r>
          </w:p>
        </w:tc>
        <w:tc>
          <w:tcPr>
            <w:tcW w:w="1415" w:type="dxa"/>
            <w:tcBorders>
              <w:top w:val="single" w:sz="4" w:space="0" w:color="000000"/>
              <w:left w:val="single" w:sz="6"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37,475</w:t>
            </w:r>
          </w:p>
        </w:tc>
        <w:tc>
          <w:tcPr>
            <w:tcW w:w="1416" w:type="dxa"/>
            <w:tcBorders>
              <w:top w:val="single" w:sz="4" w:space="0" w:color="000000"/>
              <w:left w:val="single" w:sz="4"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18,351</w:t>
            </w:r>
          </w:p>
        </w:tc>
        <w:tc>
          <w:tcPr>
            <w:tcW w:w="1416" w:type="dxa"/>
            <w:tcBorders>
              <w:top w:val="single" w:sz="4" w:space="0" w:color="000000"/>
              <w:left w:val="single" w:sz="4" w:space="0" w:color="000000"/>
              <w:bottom w:val="single" w:sz="12" w:space="0" w:color="000000"/>
              <w:right w:val="single" w:sz="4" w:space="0" w:color="000000"/>
            </w:tcBorders>
            <w:hideMark/>
          </w:tcPr>
          <w:p w:rsidR="00802BA0" w:rsidRPr="0082433B" w:rsidRDefault="00802BA0" w:rsidP="00802BA0">
            <w:pPr>
              <w:pStyle w:val="142"/>
              <w:jc w:val="right"/>
            </w:pPr>
            <w:r w:rsidRPr="0082433B">
              <w:rPr>
                <w:rFonts w:hint="eastAsia"/>
              </w:rPr>
              <w:t>18,351</w:t>
            </w:r>
          </w:p>
        </w:tc>
        <w:tc>
          <w:tcPr>
            <w:tcW w:w="1416" w:type="dxa"/>
            <w:tcBorders>
              <w:top w:val="single" w:sz="4" w:space="0" w:color="000000"/>
              <w:left w:val="single" w:sz="4" w:space="0" w:color="000000"/>
              <w:bottom w:val="single" w:sz="12" w:space="0" w:color="000000"/>
              <w:right w:val="single" w:sz="4" w:space="0" w:color="000000"/>
            </w:tcBorders>
          </w:tcPr>
          <w:p w:rsidR="00802BA0" w:rsidRPr="0082433B" w:rsidRDefault="00802BA0" w:rsidP="00802BA0">
            <w:pPr>
              <w:pStyle w:val="142"/>
              <w:jc w:val="right"/>
            </w:pPr>
            <w:r w:rsidRPr="0082433B">
              <w:rPr>
                <w:rFonts w:hint="eastAsia"/>
              </w:rPr>
              <w:t>18,351</w:t>
            </w:r>
          </w:p>
        </w:tc>
        <w:tc>
          <w:tcPr>
            <w:tcW w:w="1430" w:type="dxa"/>
            <w:tcBorders>
              <w:top w:val="single" w:sz="4" w:space="0" w:color="000000"/>
              <w:left w:val="single" w:sz="4" w:space="0" w:color="000000"/>
              <w:bottom w:val="single" w:sz="12" w:space="0" w:color="000000"/>
              <w:right w:val="single" w:sz="12" w:space="0" w:color="000000"/>
            </w:tcBorders>
            <w:hideMark/>
          </w:tcPr>
          <w:p w:rsidR="00802BA0" w:rsidRPr="0082433B" w:rsidRDefault="00802BA0" w:rsidP="00802BA0">
            <w:pPr>
              <w:pStyle w:val="142"/>
              <w:jc w:val="right"/>
            </w:pPr>
            <w:r w:rsidRPr="0082433B">
              <w:rPr>
                <w:rFonts w:hint="eastAsia"/>
              </w:rPr>
              <w:t>18,351</w:t>
            </w:r>
          </w:p>
        </w:tc>
      </w:tr>
    </w:tbl>
    <w:p w:rsidR="00802BA0" w:rsidRPr="00802BA0" w:rsidRDefault="0082433B" w:rsidP="00D21D46">
      <w:pPr>
        <w:pStyle w:val="142"/>
        <w:ind w:left="1444" w:hangingChars="593" w:hanging="1444"/>
        <w:jc w:val="both"/>
      </w:pPr>
      <w:r w:rsidRPr="00802BA0">
        <w:rPr>
          <w:rFonts w:hint="eastAsia"/>
        </w:rPr>
        <w:t>說    明：</w:t>
      </w:r>
      <w:r w:rsidR="00802BA0" w:rsidRPr="00802BA0">
        <w:rPr>
          <w:rFonts w:hint="eastAsia"/>
        </w:rPr>
        <w:t>1.營運收入為IP內容實驗室虛擬攝影棚提供商業使用之開棚費及資料處理費。</w:t>
      </w:r>
    </w:p>
    <w:p w:rsidR="0082433B" w:rsidRPr="00D21D46" w:rsidRDefault="00802BA0" w:rsidP="00D21D46">
      <w:pPr>
        <w:pStyle w:val="142"/>
        <w:ind w:left="1444" w:hangingChars="593" w:hanging="1444"/>
        <w:jc w:val="both"/>
      </w:pPr>
      <w:r w:rsidRPr="00D21D46">
        <w:t xml:space="preserve">        </w:t>
      </w:r>
      <w:r w:rsidRPr="00D21D46">
        <w:rPr>
          <w:rFonts w:hint="eastAsia"/>
        </w:rPr>
        <w:t xml:space="preserve"> </w:t>
      </w:r>
      <w:r w:rsidRPr="00D21D46">
        <w:t xml:space="preserve"> </w:t>
      </w:r>
      <w:r w:rsidRPr="00D21D46">
        <w:rPr>
          <w:rFonts w:hint="eastAsia"/>
        </w:rPr>
        <w:t>2.</w:t>
      </w:r>
      <w:r w:rsidR="0082433B" w:rsidRPr="00D21D46">
        <w:t>營運成本係文策院與</w:t>
      </w:r>
      <w:r w:rsidR="00D21D46" w:rsidRPr="00D21D46">
        <w:t>財團法人工業技術研究院</w:t>
      </w:r>
      <w:r w:rsidR="0082433B" w:rsidRPr="00D21D46">
        <w:t>簽訂建置設備及維運契約價金</w:t>
      </w:r>
      <w:r w:rsidRPr="00D21D46">
        <w:t>。</w:t>
      </w:r>
    </w:p>
    <w:p w:rsidR="00802BA0" w:rsidRDefault="00802BA0" w:rsidP="00D21D46">
      <w:pPr>
        <w:pStyle w:val="142"/>
        <w:ind w:left="1429" w:hangingChars="587" w:hanging="1429"/>
        <w:jc w:val="both"/>
        <w:rPr>
          <w:rFonts w:hint="eastAsia"/>
        </w:rPr>
      </w:pPr>
      <w:r>
        <w:rPr>
          <w:rFonts w:hint="eastAsia"/>
        </w:rPr>
        <w:t xml:space="preserve">          3.110至112年度為決算數，113年度為法定預算數，114年度為預算案數。</w:t>
      </w:r>
    </w:p>
    <w:p w:rsidR="0082433B" w:rsidRPr="00C22705" w:rsidRDefault="00C22705" w:rsidP="004173FB">
      <w:pPr>
        <w:pStyle w:val="142"/>
      </w:pPr>
      <w:r>
        <w:t>資料來源：文策院提供。</w:t>
      </w:r>
    </w:p>
    <w:p w:rsidR="00152604" w:rsidRPr="00EA3C4B" w:rsidRDefault="00152604" w:rsidP="00735A17">
      <w:pPr>
        <w:spacing w:beforeLines="30" w:before="154" w:line="360" w:lineRule="exact"/>
        <w:ind w:leftChars="0" w:left="758" w:rightChars="-29" w:right="-82" w:hangingChars="267" w:hanging="758"/>
        <w:jc w:val="left"/>
        <w:rPr>
          <w:color w:val="000000"/>
        </w:rPr>
      </w:pPr>
      <w:r w:rsidRPr="00EA3C4B">
        <w:rPr>
          <w:rFonts w:hAnsi="標楷體" w:hint="eastAsia"/>
          <w:b/>
          <w:color w:val="000000"/>
        </w:rPr>
        <w:t>表</w:t>
      </w:r>
      <w:r w:rsidR="00735A17" w:rsidRPr="00EA3C4B">
        <w:rPr>
          <w:rFonts w:hAnsi="標楷體" w:hint="eastAsia"/>
          <w:b/>
          <w:color w:val="000000"/>
        </w:rPr>
        <w:t>2</w:t>
      </w:r>
      <w:r w:rsidRPr="00EA3C4B">
        <w:rPr>
          <w:rFonts w:hAnsi="標楷體" w:hint="eastAsia"/>
          <w:b/>
          <w:color w:val="000000"/>
        </w:rPr>
        <w:t xml:space="preserve">  </w:t>
      </w:r>
      <w:r w:rsidR="00735A17" w:rsidRPr="00EA3C4B">
        <w:rPr>
          <w:rFonts w:hAnsi="標楷體" w:hint="eastAsia"/>
          <w:b/>
          <w:color w:val="000000"/>
        </w:rPr>
        <w:t>110年</w:t>
      </w:r>
      <w:r w:rsidR="00961690">
        <w:rPr>
          <w:rFonts w:hAnsi="標楷體" w:hint="eastAsia"/>
          <w:b/>
          <w:color w:val="000000"/>
        </w:rPr>
        <w:t>度</w:t>
      </w:r>
      <w:r w:rsidR="00735A17" w:rsidRPr="00EA3C4B">
        <w:rPr>
          <w:rFonts w:hAnsi="標楷體" w:hint="eastAsia"/>
          <w:b/>
          <w:color w:val="000000"/>
        </w:rPr>
        <w:t>至113年8月底</w:t>
      </w:r>
      <w:r w:rsidR="00735A17" w:rsidRPr="00EA3C4B">
        <w:rPr>
          <w:rFonts w:hint="eastAsia"/>
          <w:b/>
          <w:color w:val="000000"/>
        </w:rPr>
        <w:t xml:space="preserve">IP內容實驗室虛擬攝影棚使用班次及人數概要表      </w:t>
      </w:r>
      <w:r w:rsidRPr="00EA3C4B">
        <w:rPr>
          <w:rFonts w:hAnsi="標楷體" w:hint="eastAsia"/>
          <w:b/>
          <w:color w:val="000000"/>
        </w:rPr>
        <w:t xml:space="preserve">                             </w:t>
      </w:r>
      <w:r w:rsidRPr="00EA3C4B">
        <w:rPr>
          <w:rFonts w:hAnsi="標楷體" w:hint="eastAsia"/>
          <w:color w:val="000000"/>
          <w:sz w:val="24"/>
          <w:szCs w:val="24"/>
        </w:rPr>
        <w:t>單位：</w:t>
      </w:r>
      <w:r w:rsidR="00735A17" w:rsidRPr="00EA3C4B">
        <w:rPr>
          <w:rFonts w:hAnsi="標楷體" w:hint="eastAsia"/>
          <w:color w:val="000000"/>
          <w:sz w:val="24"/>
          <w:szCs w:val="24"/>
        </w:rPr>
        <w:t>班次；人次</w:t>
      </w:r>
    </w:p>
    <w:tbl>
      <w:tblPr>
        <w:tblW w:w="8581" w:type="dxa"/>
        <w:tblInd w:w="28"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left w:w="28" w:type="dxa"/>
          <w:right w:w="28" w:type="dxa"/>
        </w:tblCellMar>
        <w:tblLook w:val="04A0" w:firstRow="1" w:lastRow="0" w:firstColumn="1" w:lastColumn="0" w:noHBand="0" w:noVBand="1"/>
      </w:tblPr>
      <w:tblGrid>
        <w:gridCol w:w="2480"/>
        <w:gridCol w:w="1504"/>
        <w:gridCol w:w="1504"/>
        <w:gridCol w:w="1504"/>
        <w:gridCol w:w="1589"/>
      </w:tblGrid>
      <w:tr w:rsidR="00152604" w:rsidRPr="00152604" w:rsidTr="007368C4">
        <w:tc>
          <w:tcPr>
            <w:tcW w:w="2480" w:type="dxa"/>
            <w:shd w:val="clear" w:color="auto" w:fill="auto"/>
            <w:vAlign w:val="center"/>
            <w:hideMark/>
          </w:tcPr>
          <w:p w:rsidR="00152604" w:rsidRPr="00152604" w:rsidRDefault="00735A17" w:rsidP="00735A17">
            <w:pPr>
              <w:pStyle w:val="142"/>
              <w:jc w:val="center"/>
              <w:rPr>
                <w:rFonts w:hint="eastAsia"/>
                <w:snapToGrid/>
              </w:rPr>
            </w:pPr>
            <w:r>
              <w:rPr>
                <w:rFonts w:hint="eastAsia"/>
                <w:snapToGrid/>
              </w:rPr>
              <w:t>項目</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110</w:t>
            </w:r>
            <w:r w:rsidR="00735A17">
              <w:rPr>
                <w:rFonts w:hint="eastAsia"/>
                <w:snapToGrid/>
              </w:rPr>
              <w:t>年度</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111</w:t>
            </w:r>
            <w:r w:rsidR="00735A17">
              <w:rPr>
                <w:rFonts w:hint="eastAsia"/>
                <w:snapToGrid/>
              </w:rPr>
              <w:t>年度</w:t>
            </w:r>
          </w:p>
        </w:tc>
        <w:tc>
          <w:tcPr>
            <w:tcW w:w="1504" w:type="dxa"/>
            <w:shd w:val="clear" w:color="auto" w:fill="auto"/>
            <w:vAlign w:val="center"/>
            <w:hideMark/>
          </w:tcPr>
          <w:p w:rsidR="00152604" w:rsidRPr="00152604" w:rsidRDefault="00152604" w:rsidP="00735A17">
            <w:pPr>
              <w:pStyle w:val="142"/>
              <w:jc w:val="center"/>
              <w:rPr>
                <w:rFonts w:hint="eastAsia"/>
                <w:snapToGrid/>
              </w:rPr>
            </w:pPr>
            <w:r w:rsidRPr="00152604">
              <w:rPr>
                <w:rFonts w:hint="eastAsia"/>
                <w:snapToGrid/>
              </w:rPr>
              <w:t>112</w:t>
            </w:r>
            <w:r w:rsidR="00735A17">
              <w:rPr>
                <w:rFonts w:hint="eastAsia"/>
                <w:snapToGrid/>
              </w:rPr>
              <w:t>年度</w:t>
            </w:r>
          </w:p>
        </w:tc>
        <w:tc>
          <w:tcPr>
            <w:tcW w:w="1589" w:type="dxa"/>
            <w:shd w:val="clear" w:color="000000" w:fill="FFFFFF"/>
            <w:vAlign w:val="center"/>
            <w:hideMark/>
          </w:tcPr>
          <w:p w:rsidR="00152604" w:rsidRPr="00152604" w:rsidRDefault="00152604" w:rsidP="00735A17">
            <w:pPr>
              <w:pStyle w:val="142"/>
              <w:jc w:val="center"/>
              <w:rPr>
                <w:rFonts w:hint="eastAsia"/>
                <w:snapToGrid/>
              </w:rPr>
            </w:pPr>
            <w:r w:rsidRPr="00152604">
              <w:rPr>
                <w:rFonts w:hint="eastAsia"/>
                <w:snapToGrid/>
              </w:rPr>
              <w:t>113</w:t>
            </w:r>
            <w:r w:rsidR="00735A17">
              <w:rPr>
                <w:rFonts w:hint="eastAsia"/>
                <w:snapToGrid/>
              </w:rPr>
              <w:t>年1-8月</w:t>
            </w:r>
          </w:p>
        </w:tc>
      </w:tr>
      <w:tr w:rsidR="00152604" w:rsidRPr="00152604" w:rsidTr="007368C4">
        <w:tc>
          <w:tcPr>
            <w:tcW w:w="2480" w:type="dxa"/>
            <w:shd w:val="clear" w:color="auto" w:fill="auto"/>
            <w:vAlign w:val="center"/>
            <w:hideMark/>
          </w:tcPr>
          <w:p w:rsidR="00152604" w:rsidRPr="002275EF" w:rsidRDefault="00152604" w:rsidP="00E40CAA">
            <w:pPr>
              <w:pStyle w:val="142"/>
              <w:rPr>
                <w:rFonts w:hint="eastAsia"/>
                <w:b/>
                <w:snapToGrid/>
              </w:rPr>
            </w:pPr>
            <w:r w:rsidRPr="002275EF">
              <w:rPr>
                <w:rFonts w:hint="eastAsia"/>
                <w:b/>
                <w:snapToGrid/>
              </w:rPr>
              <w:t>開棚使用班次(A+B)</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23</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72</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59</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38</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內部人員作業(A)</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15</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36</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34</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25</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外部人員(B)</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36</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25</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13</w:t>
            </w:r>
          </w:p>
        </w:tc>
      </w:tr>
      <w:tr w:rsidR="00152604" w:rsidRPr="002D2E05" w:rsidTr="007368C4">
        <w:tc>
          <w:tcPr>
            <w:tcW w:w="2480" w:type="dxa"/>
            <w:shd w:val="clear" w:color="auto" w:fill="auto"/>
            <w:vAlign w:val="center"/>
            <w:hideMark/>
          </w:tcPr>
          <w:p w:rsidR="00152604" w:rsidRPr="002D2E05" w:rsidRDefault="00152604" w:rsidP="00E40CAA">
            <w:pPr>
              <w:pStyle w:val="142"/>
              <w:rPr>
                <w:rFonts w:hint="eastAsia"/>
                <w:snapToGrid/>
              </w:rPr>
            </w:pPr>
            <w:r w:rsidRPr="002D2E05">
              <w:rPr>
                <w:rFonts w:hint="eastAsia"/>
                <w:snapToGrid/>
              </w:rPr>
              <w:t>使用人數(C+D)</w:t>
            </w:r>
          </w:p>
        </w:tc>
        <w:tc>
          <w:tcPr>
            <w:tcW w:w="1504" w:type="dxa"/>
            <w:shd w:val="clear" w:color="auto" w:fill="auto"/>
            <w:vAlign w:val="center"/>
            <w:hideMark/>
          </w:tcPr>
          <w:p w:rsidR="00152604" w:rsidRPr="002D2E05" w:rsidRDefault="00152604" w:rsidP="00735A17">
            <w:pPr>
              <w:pStyle w:val="142"/>
              <w:jc w:val="right"/>
              <w:rPr>
                <w:rFonts w:hint="eastAsia"/>
                <w:snapToGrid/>
              </w:rPr>
            </w:pPr>
            <w:r w:rsidRPr="002D2E05">
              <w:rPr>
                <w:rFonts w:hint="eastAsia"/>
                <w:snapToGrid/>
              </w:rPr>
              <w:t>248</w:t>
            </w:r>
          </w:p>
        </w:tc>
        <w:tc>
          <w:tcPr>
            <w:tcW w:w="1504" w:type="dxa"/>
            <w:shd w:val="clear" w:color="auto" w:fill="auto"/>
            <w:vAlign w:val="center"/>
            <w:hideMark/>
          </w:tcPr>
          <w:p w:rsidR="00152604" w:rsidRPr="002D2E05" w:rsidRDefault="00152604" w:rsidP="00735A17">
            <w:pPr>
              <w:pStyle w:val="142"/>
              <w:jc w:val="right"/>
              <w:rPr>
                <w:rFonts w:hint="eastAsia"/>
                <w:snapToGrid/>
              </w:rPr>
            </w:pPr>
            <w:r w:rsidRPr="002D2E05">
              <w:rPr>
                <w:rFonts w:hint="eastAsia"/>
                <w:snapToGrid/>
              </w:rPr>
              <w:t>1,152</w:t>
            </w:r>
          </w:p>
        </w:tc>
        <w:tc>
          <w:tcPr>
            <w:tcW w:w="1504" w:type="dxa"/>
            <w:shd w:val="clear" w:color="auto" w:fill="auto"/>
            <w:vAlign w:val="center"/>
            <w:hideMark/>
          </w:tcPr>
          <w:p w:rsidR="00152604" w:rsidRPr="002D2E05" w:rsidRDefault="001D2D14" w:rsidP="00735A17">
            <w:pPr>
              <w:pStyle w:val="142"/>
              <w:jc w:val="right"/>
              <w:rPr>
                <w:rFonts w:hint="eastAsia"/>
                <w:snapToGrid/>
              </w:rPr>
            </w:pPr>
            <w:r>
              <w:rPr>
                <w:rFonts w:hint="eastAsia"/>
                <w:snapToGrid/>
              </w:rPr>
              <w:t>7</w:t>
            </w:r>
            <w:r w:rsidR="00152604" w:rsidRPr="002D2E05">
              <w:rPr>
                <w:rFonts w:hint="eastAsia"/>
                <w:snapToGrid/>
              </w:rPr>
              <w:t>00</w:t>
            </w:r>
          </w:p>
        </w:tc>
        <w:tc>
          <w:tcPr>
            <w:tcW w:w="1589" w:type="dxa"/>
            <w:shd w:val="clear" w:color="000000" w:fill="FFFFFF"/>
            <w:vAlign w:val="center"/>
            <w:hideMark/>
          </w:tcPr>
          <w:p w:rsidR="00152604" w:rsidRPr="002D2E05" w:rsidRDefault="00152604" w:rsidP="00735A17">
            <w:pPr>
              <w:pStyle w:val="142"/>
              <w:jc w:val="right"/>
              <w:rPr>
                <w:rFonts w:hint="eastAsia"/>
                <w:snapToGrid/>
              </w:rPr>
            </w:pPr>
            <w:r w:rsidRPr="002D2E05">
              <w:rPr>
                <w:rFonts w:hint="eastAsia"/>
                <w:snapToGrid/>
              </w:rPr>
              <w:t>625</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內部人員作業(C)</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118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388</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330</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189</w:t>
            </w:r>
          </w:p>
        </w:tc>
      </w:tr>
      <w:tr w:rsidR="00152604" w:rsidRPr="00152604" w:rsidTr="007368C4">
        <w:tc>
          <w:tcPr>
            <w:tcW w:w="2480" w:type="dxa"/>
            <w:shd w:val="clear" w:color="auto" w:fill="auto"/>
            <w:vAlign w:val="center"/>
            <w:hideMark/>
          </w:tcPr>
          <w:p w:rsidR="00152604" w:rsidRPr="00152604" w:rsidRDefault="00735A17" w:rsidP="00735A17">
            <w:pPr>
              <w:pStyle w:val="142"/>
              <w:rPr>
                <w:rFonts w:hint="eastAsia"/>
                <w:snapToGrid/>
              </w:rPr>
            </w:pPr>
            <w:r>
              <w:rPr>
                <w:rFonts w:hint="eastAsia"/>
                <w:snapToGrid/>
              </w:rPr>
              <w:t>—</w:t>
            </w:r>
            <w:r w:rsidR="00152604" w:rsidRPr="00152604">
              <w:rPr>
                <w:rFonts w:hint="eastAsia"/>
                <w:snapToGrid/>
              </w:rPr>
              <w:t>外部人員(D=F+G)</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130</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764</w:t>
            </w:r>
          </w:p>
        </w:tc>
        <w:tc>
          <w:tcPr>
            <w:tcW w:w="1504" w:type="dxa"/>
            <w:shd w:val="clear" w:color="auto" w:fill="auto"/>
            <w:vAlign w:val="center"/>
            <w:hideMark/>
          </w:tcPr>
          <w:p w:rsidR="00152604" w:rsidRPr="00152604" w:rsidRDefault="00152604" w:rsidP="00735A17">
            <w:pPr>
              <w:pStyle w:val="142"/>
              <w:jc w:val="right"/>
              <w:rPr>
                <w:rFonts w:hint="eastAsia"/>
                <w:snapToGrid/>
              </w:rPr>
            </w:pPr>
            <w:r w:rsidRPr="00152604">
              <w:rPr>
                <w:rFonts w:hint="eastAsia"/>
                <w:snapToGrid/>
              </w:rPr>
              <w:t>370</w:t>
            </w:r>
          </w:p>
        </w:tc>
        <w:tc>
          <w:tcPr>
            <w:tcW w:w="1589" w:type="dxa"/>
            <w:shd w:val="clear" w:color="000000" w:fill="FFFFFF"/>
            <w:vAlign w:val="center"/>
            <w:hideMark/>
          </w:tcPr>
          <w:p w:rsidR="00152604" w:rsidRPr="00152604" w:rsidRDefault="00152604" w:rsidP="00735A17">
            <w:pPr>
              <w:pStyle w:val="142"/>
              <w:jc w:val="right"/>
              <w:rPr>
                <w:rFonts w:hint="eastAsia"/>
                <w:snapToGrid/>
              </w:rPr>
            </w:pPr>
            <w:r w:rsidRPr="00152604">
              <w:rPr>
                <w:rFonts w:hint="eastAsia"/>
                <w:snapToGrid/>
              </w:rPr>
              <w:t>436</w:t>
            </w:r>
          </w:p>
        </w:tc>
      </w:tr>
      <w:tr w:rsidR="00152604" w:rsidRPr="00152604" w:rsidTr="007368C4">
        <w:tc>
          <w:tcPr>
            <w:tcW w:w="2480" w:type="dxa"/>
            <w:shd w:val="clear" w:color="auto" w:fill="auto"/>
            <w:vAlign w:val="center"/>
            <w:hideMark/>
          </w:tcPr>
          <w:p w:rsidR="00152604" w:rsidRPr="002275EF" w:rsidRDefault="00152604" w:rsidP="00735A17">
            <w:pPr>
              <w:pStyle w:val="142"/>
              <w:rPr>
                <w:rFonts w:hint="eastAsia"/>
                <w:b/>
                <w:snapToGrid/>
              </w:rPr>
            </w:pPr>
            <w:r w:rsidRPr="002275EF">
              <w:rPr>
                <w:rFonts w:hint="eastAsia"/>
                <w:b/>
                <w:snapToGrid/>
              </w:rPr>
              <w:t xml:space="preserve">  </w:t>
            </w:r>
            <w:r w:rsidR="00735A17" w:rsidRPr="002275EF">
              <w:rPr>
                <w:rFonts w:hint="eastAsia"/>
                <w:b/>
                <w:snapToGrid/>
              </w:rPr>
              <w:t>—</w:t>
            </w:r>
            <w:r w:rsidRPr="002275EF">
              <w:rPr>
                <w:rFonts w:hint="eastAsia"/>
                <w:b/>
                <w:snapToGrid/>
              </w:rPr>
              <w:t>參訪人次(F)</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64</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304</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199</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165</w:t>
            </w:r>
          </w:p>
        </w:tc>
      </w:tr>
      <w:tr w:rsidR="00152604" w:rsidRPr="00152604" w:rsidTr="007368C4">
        <w:tc>
          <w:tcPr>
            <w:tcW w:w="2480" w:type="dxa"/>
            <w:shd w:val="clear" w:color="auto" w:fill="auto"/>
            <w:vAlign w:val="center"/>
            <w:hideMark/>
          </w:tcPr>
          <w:p w:rsidR="00152604" w:rsidRPr="002275EF" w:rsidRDefault="00152604" w:rsidP="00735A17">
            <w:pPr>
              <w:pStyle w:val="142"/>
              <w:rPr>
                <w:rFonts w:hint="eastAsia"/>
                <w:b/>
                <w:snapToGrid/>
              </w:rPr>
            </w:pPr>
            <w:r w:rsidRPr="002275EF">
              <w:rPr>
                <w:rFonts w:hint="eastAsia"/>
                <w:b/>
                <w:snapToGrid/>
              </w:rPr>
              <w:t xml:space="preserve">  </w:t>
            </w:r>
            <w:r w:rsidR="00735A17" w:rsidRPr="002275EF">
              <w:rPr>
                <w:rFonts w:hint="eastAsia"/>
                <w:b/>
                <w:snapToGrid/>
              </w:rPr>
              <w:t>—</w:t>
            </w:r>
            <w:r w:rsidRPr="002275EF">
              <w:rPr>
                <w:rFonts w:hint="eastAsia"/>
                <w:b/>
                <w:snapToGrid/>
              </w:rPr>
              <w:t>拍攝人次(G)</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66</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460</w:t>
            </w:r>
          </w:p>
        </w:tc>
        <w:tc>
          <w:tcPr>
            <w:tcW w:w="1504" w:type="dxa"/>
            <w:shd w:val="clear" w:color="auto" w:fill="auto"/>
            <w:vAlign w:val="center"/>
            <w:hideMark/>
          </w:tcPr>
          <w:p w:rsidR="00152604" w:rsidRPr="002275EF" w:rsidRDefault="00152604" w:rsidP="00735A17">
            <w:pPr>
              <w:pStyle w:val="142"/>
              <w:jc w:val="right"/>
              <w:rPr>
                <w:rFonts w:hint="eastAsia"/>
                <w:b/>
                <w:snapToGrid/>
              </w:rPr>
            </w:pPr>
            <w:r w:rsidRPr="002275EF">
              <w:rPr>
                <w:rFonts w:hint="eastAsia"/>
                <w:b/>
                <w:snapToGrid/>
              </w:rPr>
              <w:t>271</w:t>
            </w:r>
          </w:p>
        </w:tc>
        <w:tc>
          <w:tcPr>
            <w:tcW w:w="1589" w:type="dxa"/>
            <w:shd w:val="clear" w:color="000000" w:fill="FFFFFF"/>
            <w:vAlign w:val="center"/>
            <w:hideMark/>
          </w:tcPr>
          <w:p w:rsidR="00152604" w:rsidRPr="002275EF" w:rsidRDefault="00152604" w:rsidP="00735A17">
            <w:pPr>
              <w:pStyle w:val="142"/>
              <w:jc w:val="right"/>
              <w:rPr>
                <w:rFonts w:hint="eastAsia"/>
                <w:b/>
                <w:snapToGrid/>
              </w:rPr>
            </w:pPr>
            <w:r w:rsidRPr="002275EF">
              <w:rPr>
                <w:rFonts w:hint="eastAsia"/>
                <w:b/>
                <w:snapToGrid/>
              </w:rPr>
              <w:t>271</w:t>
            </w:r>
          </w:p>
        </w:tc>
      </w:tr>
    </w:tbl>
    <w:p w:rsidR="00735A17" w:rsidRDefault="00735A17" w:rsidP="0057198F">
      <w:pPr>
        <w:pStyle w:val="142"/>
        <w:ind w:leftChars="10" w:left="1219" w:hangingChars="489" w:hanging="1191"/>
        <w:jc w:val="both"/>
      </w:pPr>
      <w:r>
        <w:rPr>
          <w:rFonts w:hint="eastAsia"/>
        </w:rPr>
        <w:t>說    明：</w:t>
      </w:r>
      <w:r>
        <w:t>使用時段為每週一至週五上午9時至下午6時（國定假日除外），即9小時為1班。使用未滿9小時，以1班計；如有超時，班次另計。</w:t>
      </w:r>
    </w:p>
    <w:p w:rsidR="00152604" w:rsidRPr="005B085E" w:rsidRDefault="00735A17" w:rsidP="00735A17">
      <w:pPr>
        <w:pStyle w:val="142"/>
        <w:rPr>
          <w:rFonts w:hint="eastAsia"/>
        </w:rPr>
      </w:pPr>
      <w:r>
        <w:t>資料來源：文策院提供。</w:t>
      </w:r>
    </w:p>
    <w:p w:rsidR="00692E4A" w:rsidRPr="001C73F0" w:rsidRDefault="00253F44" w:rsidP="00247C1D">
      <w:pPr>
        <w:ind w:left="567" w:firstLine="567"/>
        <w:rPr>
          <w:color w:val="2E74B5"/>
        </w:rPr>
      </w:pPr>
      <w:r w:rsidRPr="00EA3C4B">
        <w:rPr>
          <w:rFonts w:hint="eastAsia"/>
          <w:color w:val="000000"/>
        </w:rPr>
        <w:t>綜上，文策院自文化部承接「IP內容實驗室虛擬攝影棚」，提供4DViews容積擷取拍攝服務，惟110至114年度實際(預計)營運收入不敷委外</w:t>
      </w:r>
      <w:r w:rsidRPr="00EA3C4B">
        <w:rPr>
          <w:rFonts w:hAnsi="標楷體" w:cs="標楷體"/>
          <w:color w:val="000000"/>
        </w:rPr>
        <w:t>設備維運</w:t>
      </w:r>
      <w:r w:rsidRPr="00EA3C4B">
        <w:rPr>
          <w:rFonts w:hAnsi="標楷體" w:cs="標楷體" w:hint="eastAsia"/>
          <w:color w:val="000000"/>
        </w:rPr>
        <w:t>支出，開棚使用班次及使用人數間</w:t>
      </w:r>
      <w:r w:rsidR="00355C1F" w:rsidRPr="00EA3C4B">
        <w:rPr>
          <w:rFonts w:hAnsi="標楷體" w:cs="標楷體" w:hint="eastAsia"/>
          <w:color w:val="000000"/>
        </w:rPr>
        <w:t>有下滑，</w:t>
      </w:r>
      <w:r w:rsidRPr="00EA3C4B">
        <w:rPr>
          <w:rFonts w:hAnsi="標楷體" w:cs="標楷體" w:hint="eastAsia"/>
          <w:color w:val="000000"/>
        </w:rPr>
        <w:t>仍未見穩定成長，</w:t>
      </w:r>
      <w:r w:rsidR="00355C1F" w:rsidRPr="00EA3C4B">
        <w:rPr>
          <w:rFonts w:hAnsi="標楷體" w:cs="標楷體" w:hint="eastAsia"/>
          <w:color w:val="000000"/>
        </w:rPr>
        <w:t>允宜</w:t>
      </w:r>
      <w:r w:rsidRPr="00EA3C4B">
        <w:rPr>
          <w:rFonts w:hAnsi="標楷體" w:cs="標楷體" w:hint="eastAsia"/>
          <w:color w:val="000000"/>
        </w:rPr>
        <w:t>研謀</w:t>
      </w:r>
      <w:r w:rsidR="00814FC1">
        <w:rPr>
          <w:rFonts w:hAnsi="標楷體" w:cs="標楷體" w:hint="eastAsia"/>
          <w:color w:val="000000"/>
        </w:rPr>
        <w:t>善策以</w:t>
      </w:r>
      <w:r w:rsidRPr="00EA3C4B">
        <w:rPr>
          <w:rFonts w:hAnsi="標楷體" w:cs="標楷體" w:hint="eastAsia"/>
          <w:color w:val="000000"/>
        </w:rPr>
        <w:t>提升</w:t>
      </w:r>
      <w:r w:rsidRPr="00EA3C4B">
        <w:rPr>
          <w:rFonts w:hAnsi="標楷體" w:cs="標楷體"/>
          <w:color w:val="000000"/>
        </w:rPr>
        <w:t>收益及使用率，</w:t>
      </w:r>
      <w:r w:rsidR="00355C1F" w:rsidRPr="00EA3C4B">
        <w:rPr>
          <w:rFonts w:hAnsi="標楷體" w:cs="標楷體" w:hint="eastAsia"/>
          <w:color w:val="000000"/>
        </w:rPr>
        <w:t>俾增進資產運用效益，並達成</w:t>
      </w:r>
      <w:r w:rsidR="00355C1F" w:rsidRPr="00EA3C4B">
        <w:rPr>
          <w:rFonts w:hint="eastAsia"/>
          <w:color w:val="000000"/>
        </w:rPr>
        <w:t>創造前瞻原生內容及形塑臺灣自有文化品牌之目標</w:t>
      </w:r>
      <w:r w:rsidRPr="00EA3C4B">
        <w:rPr>
          <w:rFonts w:hAnsi="標楷體" w:cs="標楷體" w:hint="eastAsia"/>
          <w:color w:val="000000"/>
        </w:rPr>
        <w:t>。</w:t>
      </w:r>
    </w:p>
    <w:p w:rsidR="00692E4A" w:rsidRPr="00692E4A" w:rsidRDefault="00692E4A" w:rsidP="00692E4A">
      <w:pPr>
        <w:pStyle w:val="14"/>
        <w:spacing w:beforeLines="100" w:before="516"/>
        <w:ind w:left="567" w:hanging="567"/>
        <w:rPr>
          <w:rFonts w:hint="eastAsia"/>
          <w:color w:val="000000"/>
        </w:rPr>
      </w:pPr>
      <w:bookmarkStart w:id="7" w:name="_Toc181027706"/>
      <w:r>
        <w:rPr>
          <w:rFonts w:hint="eastAsia"/>
          <w:color w:val="000000"/>
        </w:rPr>
        <w:t>四</w:t>
      </w:r>
      <w:r w:rsidRPr="00692E4A">
        <w:rPr>
          <w:rFonts w:hint="eastAsia"/>
          <w:color w:val="000000"/>
        </w:rPr>
        <w:t>、收入幾乎全數仰賴政府財源挹注，允宜拓展財源，提升財務自主能力，以減輕政府財政負擔</w:t>
      </w:r>
      <w:bookmarkEnd w:id="7"/>
      <w:r w:rsidRPr="00692E4A">
        <w:rPr>
          <w:rFonts w:hint="eastAsia"/>
          <w:color w:val="000000"/>
        </w:rPr>
        <w:t xml:space="preserve"> </w:t>
      </w:r>
    </w:p>
    <w:p w:rsidR="00692E4A" w:rsidRPr="00692E4A" w:rsidRDefault="00692E4A" w:rsidP="00692E4A">
      <w:pPr>
        <w:ind w:left="567" w:firstLine="567"/>
        <w:rPr>
          <w:color w:val="000000"/>
        </w:rPr>
      </w:pPr>
      <w:r w:rsidRPr="00692E4A">
        <w:rPr>
          <w:rFonts w:hint="eastAsia"/>
          <w:color w:val="000000"/>
        </w:rPr>
        <w:t>文策院114年度預算案</w:t>
      </w:r>
      <w:r w:rsidR="00814FC1">
        <w:rPr>
          <w:rFonts w:hint="eastAsia"/>
          <w:color w:val="000000"/>
        </w:rPr>
        <w:t>編列總</w:t>
      </w:r>
      <w:r w:rsidRPr="00692E4A">
        <w:rPr>
          <w:rFonts w:hint="eastAsia"/>
          <w:color w:val="000000"/>
        </w:rPr>
        <w:t>收入9億4,317萬4千元</w:t>
      </w:r>
      <w:r w:rsidR="00236098">
        <w:rPr>
          <w:rFonts w:hint="eastAsia"/>
          <w:color w:val="000000"/>
        </w:rPr>
        <w:t>、</w:t>
      </w:r>
      <w:r w:rsidR="00814FC1">
        <w:rPr>
          <w:rFonts w:hint="eastAsia"/>
          <w:color w:val="000000"/>
        </w:rPr>
        <w:t>總</w:t>
      </w:r>
      <w:r w:rsidRPr="00692E4A">
        <w:rPr>
          <w:rFonts w:hint="eastAsia"/>
          <w:color w:val="000000"/>
        </w:rPr>
        <w:t>支出9億4,317萬4千元，收支相抵餘絀0元。經查：</w:t>
      </w:r>
    </w:p>
    <w:p w:rsidR="00692E4A" w:rsidRPr="00692E4A" w:rsidRDefault="00692E4A" w:rsidP="00692E4A">
      <w:pPr>
        <w:ind w:left="851" w:hangingChars="100" w:hanging="284"/>
        <w:rPr>
          <w:rFonts w:hint="eastAsia"/>
          <w:b/>
          <w:color w:val="000000"/>
        </w:rPr>
      </w:pPr>
      <w:r w:rsidRPr="00692E4A">
        <w:rPr>
          <w:rFonts w:hint="eastAsia"/>
          <w:b/>
          <w:color w:val="000000"/>
        </w:rPr>
        <w:t>(一)依規定該院經費來源除來自政府核撥及捐補助外，尚包括多項自籌收入，且為績效評鑑項目之一</w:t>
      </w:r>
    </w:p>
    <w:p w:rsidR="00692E4A" w:rsidRDefault="00692E4A" w:rsidP="00692E4A">
      <w:pPr>
        <w:pStyle w:val="22"/>
        <w:ind w:left="850" w:firstLine="567"/>
        <w:rPr>
          <w:color w:val="000000"/>
        </w:rPr>
      </w:pPr>
      <w:r w:rsidRPr="00692E4A">
        <w:rPr>
          <w:rFonts w:hint="eastAsia"/>
          <w:color w:val="000000"/>
        </w:rPr>
        <w:t>按文化內容策進院設置條例第4條第1項</w:t>
      </w:r>
      <w:r w:rsidR="00814FC1">
        <w:rPr>
          <w:rFonts w:hint="eastAsia"/>
          <w:color w:val="000000"/>
        </w:rPr>
        <w:t>略以</w:t>
      </w:r>
      <w:r w:rsidRPr="00692E4A">
        <w:rPr>
          <w:rFonts w:hint="eastAsia"/>
          <w:color w:val="000000"/>
        </w:rPr>
        <w:t>，</w:t>
      </w:r>
      <w:r w:rsidR="00D1341D">
        <w:rPr>
          <w:rFonts w:hint="eastAsia"/>
          <w:color w:val="000000"/>
        </w:rPr>
        <w:t>其</w:t>
      </w:r>
      <w:r w:rsidRPr="00692E4A">
        <w:rPr>
          <w:rFonts w:hint="eastAsia"/>
          <w:color w:val="000000"/>
        </w:rPr>
        <w:t>經費來源包括政府之核撥及捐（補）助、受託研究及提供服務之收入、營運及產品收入、國內外公私立機構、團體與個人之捐贈及其他收入。復依同設置條例第23條第3項</w:t>
      </w:r>
      <w:r w:rsidR="00814FC1">
        <w:rPr>
          <w:rFonts w:hint="eastAsia"/>
          <w:color w:val="000000"/>
        </w:rPr>
        <w:t>略以</w:t>
      </w:r>
      <w:r w:rsidRPr="00692E4A">
        <w:rPr>
          <w:rStyle w:val="af7"/>
          <w:color w:val="000000"/>
        </w:rPr>
        <w:footnoteReference w:id="3"/>
      </w:r>
      <w:r w:rsidRPr="00692E4A">
        <w:rPr>
          <w:rFonts w:hint="eastAsia"/>
          <w:color w:val="000000"/>
        </w:rPr>
        <w:t>，該院年度自籌款比率達成率為績效評鑑項目之一。爰此，文策院經費來源含括多項自籌收入，且自籌</w:t>
      </w:r>
      <w:r w:rsidR="00814FC1">
        <w:rPr>
          <w:rFonts w:hint="eastAsia"/>
          <w:color w:val="000000"/>
        </w:rPr>
        <w:t>款</w:t>
      </w:r>
      <w:r w:rsidRPr="00692E4A">
        <w:rPr>
          <w:rFonts w:hint="eastAsia"/>
          <w:color w:val="000000"/>
        </w:rPr>
        <w:t>比率</w:t>
      </w:r>
      <w:r w:rsidR="00814FC1">
        <w:rPr>
          <w:rFonts w:hint="eastAsia"/>
          <w:color w:val="000000"/>
        </w:rPr>
        <w:t>係</w:t>
      </w:r>
      <w:r w:rsidR="00814FC1" w:rsidRPr="00814FC1">
        <w:rPr>
          <w:rFonts w:hint="eastAsia"/>
          <w:color w:val="000000"/>
        </w:rPr>
        <w:t>績效評鑑項目</w:t>
      </w:r>
      <w:r w:rsidRPr="00692E4A">
        <w:rPr>
          <w:rFonts w:hint="eastAsia"/>
          <w:color w:val="000000"/>
        </w:rPr>
        <w:t>。</w:t>
      </w:r>
    </w:p>
    <w:p w:rsidR="00692E4A" w:rsidRPr="00692E4A" w:rsidRDefault="00692E4A" w:rsidP="00692E4A">
      <w:pPr>
        <w:ind w:left="851" w:hangingChars="100" w:hanging="284"/>
        <w:rPr>
          <w:rFonts w:hint="eastAsia"/>
          <w:b/>
          <w:color w:val="000000"/>
        </w:rPr>
      </w:pPr>
      <w:r w:rsidRPr="00692E4A">
        <w:rPr>
          <w:rFonts w:hint="eastAsia"/>
          <w:b/>
          <w:color w:val="000000"/>
        </w:rPr>
        <w:t>(二)該院成立以來收入來自政府財源占比介於98.88%至99.98%間</w:t>
      </w:r>
    </w:p>
    <w:p w:rsidR="00692E4A" w:rsidRPr="00692E4A" w:rsidRDefault="00692E4A" w:rsidP="00692E4A">
      <w:pPr>
        <w:pStyle w:val="22"/>
        <w:ind w:left="850" w:firstLine="567"/>
        <w:rPr>
          <w:color w:val="000000"/>
        </w:rPr>
      </w:pPr>
      <w:r w:rsidRPr="00692E4A">
        <w:rPr>
          <w:rFonts w:hint="eastAsia"/>
          <w:color w:val="000000"/>
        </w:rPr>
        <w:t>文策院108及109年</w:t>
      </w:r>
      <w:r w:rsidR="00CE09EE">
        <w:rPr>
          <w:rFonts w:hint="eastAsia"/>
          <w:color w:val="000000"/>
        </w:rPr>
        <w:t>度</w:t>
      </w:r>
      <w:r w:rsidRPr="00692E4A">
        <w:rPr>
          <w:rFonts w:hint="eastAsia"/>
          <w:color w:val="000000"/>
        </w:rPr>
        <w:t>決算賸餘</w:t>
      </w:r>
      <w:r w:rsidR="008B1ACF">
        <w:rPr>
          <w:rFonts w:hint="eastAsia"/>
          <w:color w:val="000000"/>
        </w:rPr>
        <w:t>各為1.2億元及4.37億元</w:t>
      </w:r>
      <w:r w:rsidRPr="00692E4A">
        <w:rPr>
          <w:rFonts w:hint="eastAsia"/>
          <w:color w:val="000000"/>
        </w:rPr>
        <w:t>，110及111年</w:t>
      </w:r>
      <w:r w:rsidR="008B1ACF">
        <w:rPr>
          <w:rFonts w:hint="eastAsia"/>
          <w:color w:val="000000"/>
        </w:rPr>
        <w:t>度轉餘為絀，</w:t>
      </w:r>
      <w:r w:rsidRPr="00692E4A">
        <w:rPr>
          <w:rFonts w:hint="eastAsia"/>
          <w:color w:val="000000"/>
        </w:rPr>
        <w:t>分別短絀</w:t>
      </w:r>
      <w:r w:rsidR="008B1ACF">
        <w:rPr>
          <w:rFonts w:hint="eastAsia"/>
          <w:color w:val="000000"/>
        </w:rPr>
        <w:t>0.8億</w:t>
      </w:r>
      <w:r w:rsidRPr="00692E4A">
        <w:rPr>
          <w:rFonts w:hint="eastAsia"/>
          <w:color w:val="000000"/>
        </w:rPr>
        <w:t>元及</w:t>
      </w:r>
      <w:r w:rsidR="008B1ACF">
        <w:rPr>
          <w:rFonts w:hint="eastAsia"/>
          <w:color w:val="000000"/>
        </w:rPr>
        <w:t>0.86億</w:t>
      </w:r>
      <w:r w:rsidRPr="00692E4A">
        <w:rPr>
          <w:rFonts w:hint="eastAsia"/>
          <w:color w:val="000000"/>
        </w:rPr>
        <w:t>元，112年度</w:t>
      </w:r>
      <w:r w:rsidR="005A4464">
        <w:rPr>
          <w:rFonts w:hint="eastAsia"/>
          <w:color w:val="000000"/>
        </w:rPr>
        <w:t>決算轉絀為餘，</w:t>
      </w:r>
      <w:r w:rsidRPr="00692E4A">
        <w:rPr>
          <w:rFonts w:hint="eastAsia"/>
          <w:color w:val="000000"/>
        </w:rPr>
        <w:t>賸餘</w:t>
      </w:r>
      <w:r w:rsidR="005A4464">
        <w:rPr>
          <w:rFonts w:hint="eastAsia"/>
          <w:color w:val="000000"/>
        </w:rPr>
        <w:t>0.36億</w:t>
      </w:r>
      <w:r w:rsidRPr="00692E4A">
        <w:rPr>
          <w:rFonts w:hint="eastAsia"/>
          <w:color w:val="000000"/>
        </w:rPr>
        <w:t>元，113及114年度</w:t>
      </w:r>
      <w:r w:rsidR="005A4464">
        <w:rPr>
          <w:rFonts w:hint="eastAsia"/>
          <w:color w:val="000000"/>
        </w:rPr>
        <w:t>則</w:t>
      </w:r>
      <w:r w:rsidRPr="00692E4A">
        <w:rPr>
          <w:rFonts w:hint="eastAsia"/>
          <w:color w:val="000000"/>
        </w:rPr>
        <w:t>預計收支平衡。其收入總額除成立之第1年</w:t>
      </w:r>
      <w:r w:rsidR="005A4464">
        <w:rPr>
          <w:rFonts w:hint="eastAsia"/>
          <w:color w:val="000000"/>
        </w:rPr>
        <w:t>為1.89億元外</w:t>
      </w:r>
      <w:r w:rsidRPr="00692E4A">
        <w:rPr>
          <w:rFonts w:hint="eastAsia"/>
          <w:color w:val="000000"/>
        </w:rPr>
        <w:t>，其餘年度介於8</w:t>
      </w:r>
      <w:r w:rsidR="005A4464">
        <w:rPr>
          <w:rFonts w:hint="eastAsia"/>
          <w:color w:val="000000"/>
        </w:rPr>
        <w:t>.82</w:t>
      </w:r>
      <w:r w:rsidRPr="00692E4A">
        <w:rPr>
          <w:rFonts w:hint="eastAsia"/>
          <w:color w:val="000000"/>
        </w:rPr>
        <w:t>億元至</w:t>
      </w:r>
      <w:r w:rsidR="005A4464">
        <w:rPr>
          <w:rFonts w:hint="eastAsia"/>
          <w:color w:val="000000"/>
        </w:rPr>
        <w:t>10.79億</w:t>
      </w:r>
      <w:r w:rsidRPr="00692E4A">
        <w:rPr>
          <w:rFonts w:hint="eastAsia"/>
          <w:color w:val="000000"/>
        </w:rPr>
        <w:t>元間，</w:t>
      </w:r>
      <w:r w:rsidR="005A4464">
        <w:rPr>
          <w:rFonts w:hint="eastAsia"/>
          <w:color w:val="000000"/>
        </w:rPr>
        <w:t>惟</w:t>
      </w:r>
      <w:r w:rsidRPr="00692E4A">
        <w:rPr>
          <w:rFonts w:hint="eastAsia"/>
          <w:color w:val="000000"/>
        </w:rPr>
        <w:t>各年度政府公務預算及專案補助收入占總收入比重介於98.88%至99.98%間(詳表1)，顯示收入幾近全數仰賴政府財源挹注，允宜廣拓財源，提升自籌比率，以減輕政府財政負擔。。</w:t>
      </w:r>
    </w:p>
    <w:p w:rsidR="00692E4A" w:rsidRPr="005A4464" w:rsidRDefault="00692E4A" w:rsidP="00692E4A">
      <w:pPr>
        <w:ind w:left="567" w:firstLine="567"/>
        <w:rPr>
          <w:rFonts w:hint="eastAsia"/>
          <w:color w:val="000000"/>
        </w:rPr>
      </w:pPr>
      <w:r w:rsidRPr="005A4464">
        <w:rPr>
          <w:rFonts w:hint="eastAsia"/>
          <w:color w:val="000000"/>
        </w:rPr>
        <w:t>綜上，文策院依其設置條例，經費來源除來自政府</w:t>
      </w:r>
      <w:r w:rsidR="005A4464" w:rsidRPr="005A4464">
        <w:rPr>
          <w:rFonts w:hint="eastAsia"/>
          <w:color w:val="000000"/>
        </w:rPr>
        <w:t>核撥及捐補助</w:t>
      </w:r>
      <w:r w:rsidR="00236098">
        <w:rPr>
          <w:rFonts w:hint="eastAsia"/>
          <w:color w:val="000000"/>
        </w:rPr>
        <w:t>外</w:t>
      </w:r>
      <w:r w:rsidRPr="005A4464">
        <w:rPr>
          <w:rFonts w:hint="eastAsia"/>
          <w:color w:val="000000"/>
        </w:rPr>
        <w:t>，尚包含自籌收入，並為績效評鑑項目之一，惟該院自108年度成立以來，收入幾乎全數仰賴政府財源挹注，</w:t>
      </w:r>
      <w:r w:rsidR="005A4464" w:rsidRPr="005A4464">
        <w:rPr>
          <w:rFonts w:hint="eastAsia"/>
          <w:color w:val="000000"/>
        </w:rPr>
        <w:t>允宜廣拓財源以提升財務自主能力，並</w:t>
      </w:r>
      <w:r w:rsidRPr="005A4464">
        <w:rPr>
          <w:rFonts w:hint="eastAsia"/>
          <w:color w:val="000000"/>
        </w:rPr>
        <w:t>減輕政府財政負擔。</w:t>
      </w:r>
    </w:p>
    <w:p w:rsidR="00692E4A" w:rsidRPr="00692E4A" w:rsidRDefault="00692E4A" w:rsidP="00692E4A">
      <w:pPr>
        <w:spacing w:beforeLines="30" w:before="154" w:line="360" w:lineRule="exact"/>
        <w:ind w:leftChars="0" w:left="0" w:firstLineChars="0" w:firstLine="0"/>
        <w:jc w:val="left"/>
        <w:rPr>
          <w:color w:val="000000"/>
          <w:sz w:val="24"/>
          <w:szCs w:val="24"/>
        </w:rPr>
      </w:pPr>
      <w:r w:rsidRPr="00692E4A">
        <w:rPr>
          <w:rFonts w:hint="eastAsia"/>
          <w:b/>
          <w:color w:val="000000"/>
        </w:rPr>
        <w:t>表1  文策院108至11</w:t>
      </w:r>
      <w:r w:rsidRPr="00692E4A">
        <w:rPr>
          <w:b/>
          <w:color w:val="000000"/>
        </w:rPr>
        <w:t>4</w:t>
      </w:r>
      <w:r w:rsidRPr="00692E4A">
        <w:rPr>
          <w:rFonts w:hint="eastAsia"/>
          <w:b/>
          <w:color w:val="000000"/>
        </w:rPr>
        <w:t xml:space="preserve">年度收支概況表        </w:t>
      </w:r>
      <w:r w:rsidRPr="00692E4A">
        <w:rPr>
          <w:b/>
          <w:color w:val="000000"/>
        </w:rPr>
        <w:t xml:space="preserve"> </w:t>
      </w:r>
      <w:r w:rsidRPr="00692E4A">
        <w:rPr>
          <w:rFonts w:hint="eastAsia"/>
          <w:color w:val="000000"/>
          <w:sz w:val="24"/>
          <w:szCs w:val="24"/>
        </w:rPr>
        <w:t>單位：新臺幣千元；%</w:t>
      </w:r>
    </w:p>
    <w:tbl>
      <w:tblPr>
        <w:tblW w:w="862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17"/>
        <w:gridCol w:w="966"/>
        <w:gridCol w:w="1065"/>
        <w:gridCol w:w="1049"/>
        <w:gridCol w:w="938"/>
        <w:gridCol w:w="1059"/>
        <w:gridCol w:w="1068"/>
        <w:gridCol w:w="964"/>
      </w:tblGrid>
      <w:tr w:rsidR="00AA773F" w:rsidRPr="00692E4A" w:rsidTr="00AA773F">
        <w:trPr>
          <w:tblHeader/>
          <w:jc w:val="center"/>
        </w:trPr>
        <w:tc>
          <w:tcPr>
            <w:tcW w:w="1517" w:type="dxa"/>
            <w:shd w:val="clear" w:color="auto" w:fill="auto"/>
            <w:vAlign w:val="center"/>
          </w:tcPr>
          <w:p w:rsidR="00692E4A" w:rsidRPr="000F6183" w:rsidRDefault="00692E4A" w:rsidP="00C81C15">
            <w:pPr>
              <w:pStyle w:val="142"/>
              <w:jc w:val="center"/>
              <w:rPr>
                <w:snapToGrid/>
                <w:color w:val="000000"/>
                <w:spacing w:val="-20"/>
              </w:rPr>
            </w:pPr>
            <w:r w:rsidRPr="000F6183">
              <w:rPr>
                <w:rFonts w:hint="eastAsia"/>
                <w:snapToGrid/>
                <w:color w:val="000000"/>
                <w:spacing w:val="-20"/>
              </w:rPr>
              <w:t>項目</w:t>
            </w:r>
          </w:p>
        </w:tc>
        <w:tc>
          <w:tcPr>
            <w:tcW w:w="966" w:type="dxa"/>
            <w:shd w:val="clear" w:color="auto" w:fill="auto"/>
            <w:vAlign w:val="center"/>
          </w:tcPr>
          <w:p w:rsidR="00692E4A" w:rsidRPr="000F6183" w:rsidRDefault="00692E4A" w:rsidP="00C81C15">
            <w:pPr>
              <w:pStyle w:val="142"/>
              <w:ind w:leftChars="-13" w:left="-9" w:hangingChars="14" w:hanging="28"/>
              <w:jc w:val="center"/>
              <w:rPr>
                <w:rFonts w:hint="eastAsia"/>
                <w:snapToGrid/>
                <w:color w:val="000000"/>
                <w:spacing w:val="-20"/>
              </w:rPr>
            </w:pPr>
            <w:r w:rsidRPr="000F6183">
              <w:rPr>
                <w:rFonts w:hint="eastAsia"/>
                <w:snapToGrid/>
                <w:color w:val="000000"/>
                <w:spacing w:val="-20"/>
              </w:rPr>
              <w:t>108年度</w:t>
            </w:r>
          </w:p>
        </w:tc>
        <w:tc>
          <w:tcPr>
            <w:tcW w:w="1065"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109年度</w:t>
            </w:r>
          </w:p>
        </w:tc>
        <w:tc>
          <w:tcPr>
            <w:tcW w:w="1049"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110年度</w:t>
            </w:r>
          </w:p>
        </w:tc>
        <w:tc>
          <w:tcPr>
            <w:tcW w:w="938" w:type="dxa"/>
            <w:shd w:val="clear" w:color="auto" w:fill="auto"/>
            <w:vAlign w:val="center"/>
          </w:tcPr>
          <w:p w:rsidR="00692E4A" w:rsidRPr="000F6183" w:rsidRDefault="00692E4A" w:rsidP="00AA773F">
            <w:pPr>
              <w:pStyle w:val="142"/>
              <w:ind w:leftChars="-20" w:hangingChars="28" w:hanging="57"/>
              <w:jc w:val="center"/>
              <w:rPr>
                <w:rFonts w:hint="eastAsia"/>
                <w:snapToGrid/>
                <w:color w:val="000000"/>
                <w:spacing w:val="-20"/>
              </w:rPr>
            </w:pPr>
            <w:r w:rsidRPr="000F6183">
              <w:rPr>
                <w:rFonts w:hint="eastAsia"/>
                <w:snapToGrid/>
                <w:color w:val="000000"/>
                <w:spacing w:val="-20"/>
              </w:rPr>
              <w:t>111年度</w:t>
            </w:r>
          </w:p>
        </w:tc>
        <w:tc>
          <w:tcPr>
            <w:tcW w:w="1059" w:type="dxa"/>
            <w:shd w:val="clear" w:color="auto" w:fill="auto"/>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112年度</w:t>
            </w:r>
          </w:p>
        </w:tc>
        <w:tc>
          <w:tcPr>
            <w:tcW w:w="1068" w:type="dxa"/>
            <w:vAlign w:val="center"/>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w:t>
            </w:r>
            <w:r w:rsidRPr="000F6183">
              <w:rPr>
                <w:snapToGrid/>
                <w:color w:val="000000"/>
                <w:spacing w:val="-20"/>
              </w:rPr>
              <w:t>13</w:t>
            </w:r>
            <w:r w:rsidRPr="000F6183">
              <w:rPr>
                <w:rFonts w:hint="eastAsia"/>
                <w:snapToGrid/>
                <w:color w:val="000000"/>
                <w:spacing w:val="-20"/>
              </w:rPr>
              <w:t>年度</w:t>
            </w:r>
          </w:p>
        </w:tc>
        <w:tc>
          <w:tcPr>
            <w:tcW w:w="964" w:type="dxa"/>
          </w:tcPr>
          <w:p w:rsidR="00692E4A" w:rsidRPr="000F6183" w:rsidRDefault="00692E4A" w:rsidP="00C81C15">
            <w:pPr>
              <w:pStyle w:val="142"/>
              <w:jc w:val="center"/>
              <w:rPr>
                <w:rFonts w:hint="eastAsia"/>
                <w:snapToGrid/>
                <w:color w:val="000000"/>
                <w:spacing w:val="-20"/>
              </w:rPr>
            </w:pPr>
            <w:r w:rsidRPr="000F6183">
              <w:rPr>
                <w:rFonts w:hint="eastAsia"/>
                <w:snapToGrid/>
                <w:color w:val="000000"/>
                <w:spacing w:val="-20"/>
              </w:rPr>
              <w:t>1</w:t>
            </w:r>
            <w:r w:rsidRPr="000F6183">
              <w:rPr>
                <w:snapToGrid/>
                <w:color w:val="000000"/>
                <w:spacing w:val="-20"/>
              </w:rPr>
              <w:t>14</w:t>
            </w:r>
            <w:r w:rsidRPr="000F6183">
              <w:rPr>
                <w:rFonts w:hint="eastAsia"/>
                <w:snapToGrid/>
                <w:color w:val="000000"/>
                <w:spacing w:val="-20"/>
              </w:rPr>
              <w:t>年度</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snapToGrid/>
                <w:color w:val="000000"/>
                <w:spacing w:val="-20"/>
              </w:rPr>
            </w:pPr>
            <w:r w:rsidRPr="000F6183">
              <w:rPr>
                <w:rFonts w:hint="eastAsia"/>
                <w:snapToGrid/>
                <w:color w:val="000000"/>
                <w:spacing w:val="-20"/>
              </w:rPr>
              <w:t>收入(A)</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188,829</w:t>
            </w:r>
          </w:p>
        </w:tc>
        <w:tc>
          <w:tcPr>
            <w:tcW w:w="1065" w:type="dxa"/>
            <w:shd w:val="clear" w:color="auto" w:fill="auto"/>
            <w:vAlign w:val="center"/>
          </w:tcPr>
          <w:p w:rsidR="00692E4A" w:rsidRPr="000F6183" w:rsidRDefault="00692E4A" w:rsidP="00C81C15">
            <w:pPr>
              <w:pStyle w:val="142"/>
              <w:ind w:leftChars="-31" w:left="2" w:hangingChars="44" w:hanging="90"/>
              <w:jc w:val="right"/>
              <w:rPr>
                <w:rFonts w:hint="eastAsia"/>
                <w:snapToGrid/>
                <w:color w:val="000000"/>
                <w:spacing w:val="-20"/>
              </w:rPr>
            </w:pPr>
            <w:r w:rsidRPr="000F6183">
              <w:rPr>
                <w:rFonts w:hint="eastAsia"/>
                <w:snapToGrid/>
                <w:color w:val="000000"/>
                <w:spacing w:val="-20"/>
              </w:rPr>
              <w:t>1,075,129</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975,563</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881</w:t>
            </w:r>
            <w:r w:rsidRPr="000F6183">
              <w:rPr>
                <w:rFonts w:hint="eastAsia"/>
                <w:snapToGrid/>
                <w:color w:val="000000"/>
                <w:spacing w:val="-20"/>
              </w:rPr>
              <w:t>,</w:t>
            </w:r>
            <w:r w:rsidRPr="000F6183">
              <w:rPr>
                <w:snapToGrid/>
                <w:color w:val="000000"/>
                <w:spacing w:val="-20"/>
              </w:rPr>
              <w:t>534</w:t>
            </w:r>
          </w:p>
        </w:tc>
        <w:tc>
          <w:tcPr>
            <w:tcW w:w="1059" w:type="dxa"/>
            <w:shd w:val="clear" w:color="auto" w:fill="auto"/>
            <w:vAlign w:val="center"/>
          </w:tcPr>
          <w:p w:rsidR="00692E4A" w:rsidRPr="000F6183" w:rsidRDefault="00692E4A" w:rsidP="00C81C15">
            <w:pPr>
              <w:pStyle w:val="142"/>
              <w:ind w:leftChars="-30" w:hangingChars="42" w:hanging="85"/>
              <w:jc w:val="right"/>
              <w:rPr>
                <w:rFonts w:hint="eastAsia"/>
                <w:snapToGrid/>
                <w:color w:val="000000"/>
                <w:spacing w:val="-20"/>
              </w:rPr>
            </w:pPr>
            <w:r w:rsidRPr="000F6183">
              <w:rPr>
                <w:rFonts w:hint="eastAsia"/>
                <w:snapToGrid/>
                <w:color w:val="000000"/>
                <w:spacing w:val="-20"/>
              </w:rPr>
              <w:t>1,076,280</w:t>
            </w:r>
          </w:p>
        </w:tc>
        <w:tc>
          <w:tcPr>
            <w:tcW w:w="1068" w:type="dxa"/>
          </w:tcPr>
          <w:p w:rsidR="00692E4A" w:rsidRPr="000F6183" w:rsidRDefault="00692E4A" w:rsidP="00C81C15">
            <w:pPr>
              <w:pStyle w:val="142"/>
              <w:ind w:leftChars="-33" w:left="2" w:hangingChars="47" w:hanging="96"/>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,033,946</w:t>
            </w:r>
          </w:p>
        </w:tc>
        <w:tc>
          <w:tcPr>
            <w:tcW w:w="964" w:type="dxa"/>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43,174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leftChars="82" w:left="421" w:hangingChars="93" w:hanging="189"/>
              <w:rPr>
                <w:rFonts w:hint="eastAsia"/>
                <w:snapToGrid/>
                <w:color w:val="000000"/>
                <w:spacing w:val="-20"/>
              </w:rPr>
            </w:pPr>
            <w:r w:rsidRPr="000F6183">
              <w:rPr>
                <w:rFonts w:hint="eastAsia"/>
                <w:snapToGrid/>
                <w:color w:val="000000"/>
                <w:spacing w:val="-20"/>
              </w:rPr>
              <w:t>—政府公務預算補助收入(B)</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188,122</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729,863</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654,633</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636</w:t>
            </w:r>
            <w:r w:rsidRPr="000F6183">
              <w:rPr>
                <w:rFonts w:hint="eastAsia"/>
                <w:snapToGrid/>
                <w:color w:val="000000"/>
                <w:spacing w:val="-20"/>
              </w:rPr>
              <w:t>,</w:t>
            </w:r>
            <w:r w:rsidRPr="000F6183">
              <w:rPr>
                <w:snapToGrid/>
                <w:color w:val="000000"/>
                <w:spacing w:val="-20"/>
              </w:rPr>
              <w:t>967</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730,649</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w:t>
            </w:r>
            <w:r w:rsidRPr="000F6183">
              <w:rPr>
                <w:snapToGrid/>
                <w:color w:val="000000"/>
                <w:spacing w:val="-20"/>
              </w:rPr>
              <w:t>45,563</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7</w:t>
            </w:r>
            <w:r w:rsidRPr="000F6183">
              <w:rPr>
                <w:snapToGrid/>
                <w:color w:val="000000"/>
                <w:spacing w:val="-20"/>
              </w:rPr>
              <w:t>47,084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left="435" w:hangingChars="214" w:hanging="435"/>
              <w:rPr>
                <w:rFonts w:hint="eastAsia"/>
                <w:snapToGrid/>
                <w:color w:val="000000"/>
                <w:spacing w:val="-20"/>
              </w:rPr>
            </w:pPr>
            <w:r w:rsidRPr="000F6183">
              <w:rPr>
                <w:rFonts w:hint="eastAsia"/>
                <w:snapToGrid/>
                <w:color w:val="000000"/>
                <w:spacing w:val="-20"/>
              </w:rPr>
              <w:t xml:space="preserve">  </w:t>
            </w:r>
            <w:r w:rsidRPr="000F6183">
              <w:rPr>
                <w:snapToGrid/>
                <w:color w:val="000000"/>
                <w:spacing w:val="-20"/>
              </w:rPr>
              <w:t xml:space="preserve"> </w:t>
            </w:r>
            <w:r w:rsidRPr="000F6183">
              <w:rPr>
                <w:rFonts w:hint="eastAsia"/>
                <w:snapToGrid/>
                <w:color w:val="000000"/>
                <w:spacing w:val="-20"/>
              </w:rPr>
              <w:t>—政府專案補助收入(C)</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672</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344,244</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319,731</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234</w:t>
            </w:r>
            <w:r w:rsidRPr="000F6183">
              <w:rPr>
                <w:rFonts w:hint="eastAsia"/>
                <w:snapToGrid/>
                <w:color w:val="000000"/>
                <w:spacing w:val="-20"/>
              </w:rPr>
              <w:t>,</w:t>
            </w:r>
            <w:r w:rsidRPr="000F6183">
              <w:rPr>
                <w:snapToGrid/>
                <w:color w:val="000000"/>
                <w:spacing w:val="-20"/>
              </w:rPr>
              <w:t>731</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327,868</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2</w:t>
            </w:r>
            <w:r w:rsidRPr="000F6183">
              <w:rPr>
                <w:snapToGrid/>
                <w:color w:val="000000"/>
                <w:spacing w:val="-20"/>
              </w:rPr>
              <w:t>83,383</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85,590</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rightChars="-40" w:right="-113"/>
              <w:rPr>
                <w:rFonts w:hint="eastAsia"/>
                <w:b/>
                <w:snapToGrid/>
                <w:color w:val="000000"/>
                <w:spacing w:val="-20"/>
              </w:rPr>
            </w:pPr>
            <w:r w:rsidRPr="000F6183">
              <w:rPr>
                <w:rFonts w:hint="eastAsia"/>
                <w:b/>
                <w:snapToGrid/>
                <w:color w:val="000000"/>
                <w:spacing w:val="-20"/>
              </w:rPr>
              <w:t>補助收入小計(D=B+C)</w:t>
            </w:r>
          </w:p>
        </w:tc>
        <w:tc>
          <w:tcPr>
            <w:tcW w:w="966"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188,794</w:t>
            </w:r>
          </w:p>
        </w:tc>
        <w:tc>
          <w:tcPr>
            <w:tcW w:w="1065" w:type="dxa"/>
            <w:shd w:val="clear" w:color="auto" w:fill="auto"/>
            <w:vAlign w:val="center"/>
          </w:tcPr>
          <w:p w:rsidR="00692E4A" w:rsidRPr="000F6183" w:rsidRDefault="00692E4A" w:rsidP="00C81C15">
            <w:pPr>
              <w:pStyle w:val="142"/>
              <w:ind w:leftChars="-41" w:hangingChars="57" w:hanging="116"/>
              <w:jc w:val="right"/>
              <w:rPr>
                <w:rFonts w:hint="eastAsia"/>
                <w:b/>
                <w:snapToGrid/>
                <w:color w:val="000000"/>
                <w:spacing w:val="-20"/>
              </w:rPr>
            </w:pPr>
            <w:r w:rsidRPr="000F6183">
              <w:rPr>
                <w:rFonts w:hint="eastAsia"/>
                <w:b/>
                <w:snapToGrid/>
                <w:color w:val="000000"/>
                <w:spacing w:val="-20"/>
              </w:rPr>
              <w:t>1,074,107</w:t>
            </w:r>
          </w:p>
        </w:tc>
        <w:tc>
          <w:tcPr>
            <w:tcW w:w="104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974,364</w:t>
            </w:r>
          </w:p>
        </w:tc>
        <w:tc>
          <w:tcPr>
            <w:tcW w:w="938"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b/>
                <w:snapToGrid/>
                <w:color w:val="000000"/>
                <w:spacing w:val="-20"/>
              </w:rPr>
              <w:t>871</w:t>
            </w:r>
            <w:r w:rsidRPr="000F6183">
              <w:rPr>
                <w:rFonts w:hint="eastAsia"/>
                <w:b/>
                <w:snapToGrid/>
                <w:color w:val="000000"/>
                <w:spacing w:val="-20"/>
              </w:rPr>
              <w:t>,</w:t>
            </w:r>
            <w:r w:rsidRPr="000F6183">
              <w:rPr>
                <w:b/>
                <w:snapToGrid/>
                <w:color w:val="000000"/>
                <w:spacing w:val="-20"/>
              </w:rPr>
              <w:t>698</w:t>
            </w:r>
          </w:p>
        </w:tc>
        <w:tc>
          <w:tcPr>
            <w:tcW w:w="1059" w:type="dxa"/>
            <w:shd w:val="clear" w:color="auto" w:fill="auto"/>
            <w:vAlign w:val="center"/>
          </w:tcPr>
          <w:p w:rsidR="00692E4A" w:rsidRPr="000F6183" w:rsidRDefault="00692E4A" w:rsidP="00C81C15">
            <w:pPr>
              <w:pStyle w:val="142"/>
              <w:ind w:leftChars="-40" w:left="1" w:hangingChars="56" w:hanging="114"/>
              <w:jc w:val="right"/>
              <w:rPr>
                <w:rFonts w:hint="eastAsia"/>
                <w:b/>
                <w:snapToGrid/>
                <w:color w:val="000000"/>
                <w:spacing w:val="-20"/>
              </w:rPr>
            </w:pPr>
            <w:r w:rsidRPr="000F6183">
              <w:rPr>
                <w:rFonts w:hint="eastAsia"/>
                <w:b/>
                <w:snapToGrid/>
                <w:color w:val="000000"/>
                <w:spacing w:val="-20"/>
              </w:rPr>
              <w:t>1,058,517</w:t>
            </w:r>
          </w:p>
        </w:tc>
        <w:tc>
          <w:tcPr>
            <w:tcW w:w="1068" w:type="dxa"/>
            <w:vAlign w:val="center"/>
          </w:tcPr>
          <w:p w:rsidR="00692E4A" w:rsidRPr="000F6183" w:rsidRDefault="00692E4A" w:rsidP="00C81C15">
            <w:pPr>
              <w:pStyle w:val="142"/>
              <w:ind w:leftChars="-43" w:hangingChars="60" w:hanging="122"/>
              <w:jc w:val="right"/>
              <w:rPr>
                <w:rFonts w:hint="eastAsia"/>
                <w:b/>
                <w:snapToGrid/>
                <w:color w:val="000000"/>
                <w:spacing w:val="-20"/>
              </w:rPr>
            </w:pPr>
            <w:r w:rsidRPr="000F6183">
              <w:rPr>
                <w:rFonts w:hint="eastAsia"/>
                <w:b/>
                <w:snapToGrid/>
                <w:color w:val="000000"/>
                <w:spacing w:val="-20"/>
              </w:rPr>
              <w:t>1</w:t>
            </w:r>
            <w:r w:rsidRPr="000F6183">
              <w:rPr>
                <w:b/>
                <w:snapToGrid/>
                <w:color w:val="000000"/>
                <w:spacing w:val="-20"/>
              </w:rPr>
              <w:t>,028,946</w:t>
            </w:r>
          </w:p>
        </w:tc>
        <w:tc>
          <w:tcPr>
            <w:tcW w:w="964"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32,674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b/>
                <w:snapToGrid/>
                <w:color w:val="000000"/>
                <w:spacing w:val="-20"/>
              </w:rPr>
            </w:pPr>
            <w:r w:rsidRPr="000F6183">
              <w:rPr>
                <w:rFonts w:hint="eastAsia"/>
                <w:b/>
                <w:snapToGrid/>
                <w:color w:val="000000"/>
                <w:spacing w:val="-20"/>
              </w:rPr>
              <w:t>補助收入占比(D/A)</w:t>
            </w:r>
          </w:p>
        </w:tc>
        <w:tc>
          <w:tcPr>
            <w:tcW w:w="966"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99.98</w:t>
            </w:r>
          </w:p>
        </w:tc>
        <w:tc>
          <w:tcPr>
            <w:tcW w:w="1065"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99.90</w:t>
            </w:r>
          </w:p>
        </w:tc>
        <w:tc>
          <w:tcPr>
            <w:tcW w:w="104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99.88</w:t>
            </w:r>
          </w:p>
        </w:tc>
        <w:tc>
          <w:tcPr>
            <w:tcW w:w="938"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8</w:t>
            </w:r>
            <w:r w:rsidRPr="000F6183">
              <w:rPr>
                <w:rFonts w:hint="eastAsia"/>
                <w:b/>
                <w:snapToGrid/>
                <w:color w:val="000000"/>
                <w:spacing w:val="-20"/>
              </w:rPr>
              <w:t>.</w:t>
            </w:r>
            <w:r w:rsidRPr="000F6183">
              <w:rPr>
                <w:b/>
                <w:snapToGrid/>
                <w:color w:val="000000"/>
                <w:spacing w:val="-20"/>
              </w:rPr>
              <w:t>88</w:t>
            </w:r>
          </w:p>
        </w:tc>
        <w:tc>
          <w:tcPr>
            <w:tcW w:w="1059" w:type="dxa"/>
            <w:shd w:val="clear" w:color="auto" w:fill="auto"/>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99.35</w:t>
            </w:r>
          </w:p>
        </w:tc>
        <w:tc>
          <w:tcPr>
            <w:tcW w:w="1068"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9.52</w:t>
            </w:r>
          </w:p>
        </w:tc>
        <w:tc>
          <w:tcPr>
            <w:tcW w:w="964" w:type="dxa"/>
            <w:vAlign w:val="center"/>
          </w:tcPr>
          <w:p w:rsidR="00692E4A" w:rsidRPr="000F6183" w:rsidRDefault="00692E4A" w:rsidP="00C81C15">
            <w:pPr>
              <w:pStyle w:val="142"/>
              <w:jc w:val="right"/>
              <w:rPr>
                <w:rFonts w:hint="eastAsia"/>
                <w:b/>
                <w:snapToGrid/>
                <w:color w:val="000000"/>
                <w:spacing w:val="-20"/>
              </w:rPr>
            </w:pPr>
            <w:r w:rsidRPr="000F6183">
              <w:rPr>
                <w:rFonts w:hint="eastAsia"/>
                <w:b/>
                <w:snapToGrid/>
                <w:color w:val="000000"/>
                <w:spacing w:val="-20"/>
              </w:rPr>
              <w:t>9</w:t>
            </w:r>
            <w:r w:rsidRPr="000F6183">
              <w:rPr>
                <w:b/>
                <w:snapToGrid/>
                <w:color w:val="000000"/>
                <w:spacing w:val="-20"/>
              </w:rPr>
              <w:t>8.89</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rPr>
                <w:rFonts w:hint="eastAsia"/>
                <w:snapToGrid/>
                <w:color w:val="000000"/>
                <w:spacing w:val="-20"/>
              </w:rPr>
            </w:pPr>
            <w:r w:rsidRPr="000F6183">
              <w:rPr>
                <w:rFonts w:hint="eastAsia"/>
                <w:snapToGrid/>
                <w:color w:val="000000"/>
                <w:spacing w:val="-20"/>
              </w:rPr>
              <w:t>支出(E)</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68,456</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637,763</w:t>
            </w:r>
          </w:p>
        </w:tc>
        <w:tc>
          <w:tcPr>
            <w:tcW w:w="1049" w:type="dxa"/>
            <w:shd w:val="clear" w:color="auto" w:fill="auto"/>
            <w:vAlign w:val="center"/>
          </w:tcPr>
          <w:p w:rsidR="00692E4A" w:rsidRPr="000F6183" w:rsidRDefault="00692E4A" w:rsidP="00C81C15">
            <w:pPr>
              <w:pStyle w:val="142"/>
              <w:ind w:leftChars="-34" w:left="2" w:hangingChars="48" w:hanging="98"/>
              <w:jc w:val="right"/>
              <w:rPr>
                <w:rFonts w:hint="eastAsia"/>
                <w:snapToGrid/>
                <w:color w:val="000000"/>
                <w:spacing w:val="-20"/>
              </w:rPr>
            </w:pPr>
            <w:r w:rsidRPr="000F6183">
              <w:rPr>
                <w:rFonts w:hint="eastAsia"/>
                <w:snapToGrid/>
                <w:color w:val="000000"/>
                <w:spacing w:val="-20"/>
              </w:rPr>
              <w:t>1,055,832</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67</w:t>
            </w:r>
            <w:r w:rsidRPr="000F6183">
              <w:rPr>
                <w:rFonts w:hint="eastAsia"/>
                <w:snapToGrid/>
                <w:color w:val="000000"/>
                <w:spacing w:val="-20"/>
              </w:rPr>
              <w:t>,</w:t>
            </w:r>
            <w:r w:rsidRPr="000F6183">
              <w:rPr>
                <w:snapToGrid/>
                <w:color w:val="000000"/>
                <w:spacing w:val="-20"/>
              </w:rPr>
              <w:t>918</w:t>
            </w:r>
          </w:p>
        </w:tc>
        <w:tc>
          <w:tcPr>
            <w:tcW w:w="1059" w:type="dxa"/>
            <w:shd w:val="clear" w:color="auto" w:fill="auto"/>
            <w:vAlign w:val="center"/>
          </w:tcPr>
          <w:p w:rsidR="00692E4A" w:rsidRPr="000F6183" w:rsidRDefault="00692E4A" w:rsidP="00C81C15">
            <w:pPr>
              <w:pStyle w:val="142"/>
              <w:ind w:leftChars="-35" w:left="1" w:hangingChars="49" w:hanging="100"/>
              <w:jc w:val="right"/>
              <w:rPr>
                <w:rFonts w:hint="eastAsia"/>
                <w:snapToGrid/>
                <w:color w:val="000000"/>
                <w:spacing w:val="-20"/>
              </w:rPr>
            </w:pPr>
            <w:r w:rsidRPr="000F6183">
              <w:rPr>
                <w:rFonts w:hint="eastAsia"/>
                <w:snapToGrid/>
                <w:color w:val="000000"/>
                <w:spacing w:val="-20"/>
              </w:rPr>
              <w:t>1,039,867</w:t>
            </w:r>
          </w:p>
        </w:tc>
        <w:tc>
          <w:tcPr>
            <w:tcW w:w="1068" w:type="dxa"/>
          </w:tcPr>
          <w:p w:rsidR="00692E4A" w:rsidRPr="000F6183" w:rsidRDefault="00692E4A" w:rsidP="00C81C15">
            <w:pPr>
              <w:pStyle w:val="142"/>
              <w:ind w:leftChars="-28" w:left="2" w:hangingChars="40" w:hanging="81"/>
              <w:jc w:val="right"/>
              <w:rPr>
                <w:rFonts w:hint="eastAsia"/>
                <w:snapToGrid/>
                <w:color w:val="000000"/>
                <w:spacing w:val="-20"/>
              </w:rPr>
            </w:pPr>
            <w:r w:rsidRPr="000F6183">
              <w:rPr>
                <w:rFonts w:hint="eastAsia"/>
                <w:snapToGrid/>
                <w:color w:val="000000"/>
                <w:spacing w:val="-20"/>
              </w:rPr>
              <w:t>1</w:t>
            </w:r>
            <w:r w:rsidRPr="000F6183">
              <w:rPr>
                <w:snapToGrid/>
                <w:color w:val="000000"/>
                <w:spacing w:val="-20"/>
              </w:rPr>
              <w:t>,033,946</w:t>
            </w:r>
          </w:p>
        </w:tc>
        <w:tc>
          <w:tcPr>
            <w:tcW w:w="964" w:type="dxa"/>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9</w:t>
            </w:r>
            <w:r w:rsidRPr="000F6183">
              <w:rPr>
                <w:snapToGrid/>
                <w:color w:val="000000"/>
                <w:spacing w:val="-20"/>
              </w:rPr>
              <w:t>43,174</w:t>
            </w:r>
          </w:p>
        </w:tc>
      </w:tr>
      <w:tr w:rsidR="00AA773F" w:rsidRPr="00692E4A" w:rsidTr="00AA773F">
        <w:trPr>
          <w:jc w:val="center"/>
        </w:trPr>
        <w:tc>
          <w:tcPr>
            <w:tcW w:w="1517" w:type="dxa"/>
            <w:shd w:val="clear" w:color="auto" w:fill="auto"/>
            <w:vAlign w:val="center"/>
          </w:tcPr>
          <w:p w:rsidR="00692E4A" w:rsidRPr="000F6183" w:rsidRDefault="00692E4A" w:rsidP="00C81C15">
            <w:pPr>
              <w:pStyle w:val="142"/>
              <w:ind w:rightChars="-89" w:right="-252"/>
              <w:rPr>
                <w:snapToGrid/>
                <w:color w:val="000000"/>
                <w:spacing w:val="-20"/>
              </w:rPr>
            </w:pPr>
            <w:r w:rsidRPr="000F6183">
              <w:rPr>
                <w:rFonts w:hint="eastAsia"/>
                <w:snapToGrid/>
                <w:color w:val="000000"/>
                <w:spacing w:val="-20"/>
              </w:rPr>
              <w:t>本期賸餘</w:t>
            </w:r>
          </w:p>
          <w:p w:rsidR="00692E4A" w:rsidRPr="000F6183" w:rsidRDefault="00692E4A" w:rsidP="00C81C15">
            <w:pPr>
              <w:pStyle w:val="142"/>
              <w:ind w:rightChars="-89" w:right="-252"/>
              <w:rPr>
                <w:rFonts w:hint="eastAsia"/>
                <w:snapToGrid/>
                <w:color w:val="000000"/>
                <w:spacing w:val="-20"/>
              </w:rPr>
            </w:pPr>
            <w:r w:rsidRPr="000F6183">
              <w:rPr>
                <w:rFonts w:hint="eastAsia"/>
                <w:snapToGrid/>
                <w:color w:val="000000"/>
                <w:spacing w:val="-20"/>
              </w:rPr>
              <w:t>(-短絀)</w:t>
            </w:r>
          </w:p>
        </w:tc>
        <w:tc>
          <w:tcPr>
            <w:tcW w:w="966"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120,373</w:t>
            </w:r>
          </w:p>
        </w:tc>
        <w:tc>
          <w:tcPr>
            <w:tcW w:w="1065"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437,366</w:t>
            </w:r>
          </w:p>
        </w:tc>
        <w:tc>
          <w:tcPr>
            <w:tcW w:w="104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-80,269</w:t>
            </w:r>
          </w:p>
        </w:tc>
        <w:tc>
          <w:tcPr>
            <w:tcW w:w="938"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snapToGrid/>
                <w:color w:val="000000"/>
                <w:spacing w:val="-20"/>
              </w:rPr>
              <w:t>-86,384</w:t>
            </w:r>
          </w:p>
        </w:tc>
        <w:tc>
          <w:tcPr>
            <w:tcW w:w="1059" w:type="dxa"/>
            <w:shd w:val="clear" w:color="auto" w:fill="auto"/>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36</w:t>
            </w:r>
            <w:r w:rsidRPr="000F6183">
              <w:rPr>
                <w:snapToGrid/>
                <w:color w:val="000000"/>
                <w:spacing w:val="-20"/>
              </w:rPr>
              <w:t>,413</w:t>
            </w:r>
          </w:p>
        </w:tc>
        <w:tc>
          <w:tcPr>
            <w:tcW w:w="1068"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0</w:t>
            </w:r>
          </w:p>
        </w:tc>
        <w:tc>
          <w:tcPr>
            <w:tcW w:w="964" w:type="dxa"/>
            <w:vAlign w:val="center"/>
          </w:tcPr>
          <w:p w:rsidR="00692E4A" w:rsidRPr="000F6183" w:rsidRDefault="00692E4A" w:rsidP="00C81C15">
            <w:pPr>
              <w:pStyle w:val="142"/>
              <w:jc w:val="right"/>
              <w:rPr>
                <w:rFonts w:hint="eastAsia"/>
                <w:snapToGrid/>
                <w:color w:val="000000"/>
                <w:spacing w:val="-20"/>
              </w:rPr>
            </w:pPr>
            <w:r w:rsidRPr="000F6183">
              <w:rPr>
                <w:rFonts w:hint="eastAsia"/>
                <w:snapToGrid/>
                <w:color w:val="000000"/>
                <w:spacing w:val="-20"/>
              </w:rPr>
              <w:t>0</w:t>
            </w:r>
          </w:p>
        </w:tc>
      </w:tr>
    </w:tbl>
    <w:p w:rsidR="00692E4A" w:rsidRPr="00692E4A" w:rsidRDefault="00692E4A" w:rsidP="00692E4A">
      <w:pPr>
        <w:pStyle w:val="142"/>
        <w:ind w:leftChars="14" w:left="1206" w:hangingChars="479" w:hanging="1166"/>
        <w:rPr>
          <w:color w:val="000000"/>
        </w:rPr>
      </w:pPr>
      <w:r w:rsidRPr="00692E4A">
        <w:rPr>
          <w:rFonts w:hint="eastAsia"/>
          <w:color w:val="000000"/>
        </w:rPr>
        <w:t>說    明：112年度(含)以前為決算數，113年度為預算數，114年度為預算案數。</w:t>
      </w:r>
    </w:p>
    <w:p w:rsidR="00692E4A" w:rsidRDefault="00692E4A" w:rsidP="00692E4A">
      <w:pPr>
        <w:pStyle w:val="142"/>
        <w:rPr>
          <w:color w:val="000000"/>
        </w:rPr>
      </w:pPr>
      <w:r w:rsidRPr="00692E4A">
        <w:rPr>
          <w:rFonts w:hint="eastAsia"/>
          <w:color w:val="000000"/>
        </w:rPr>
        <w:t>資料來源：彙整自文策院各年度預決算書。</w:t>
      </w:r>
    </w:p>
    <w:p w:rsidR="00683BF8" w:rsidRPr="00D65A50" w:rsidRDefault="00692E4A" w:rsidP="00683BF8">
      <w:pPr>
        <w:pStyle w:val="14"/>
        <w:spacing w:beforeLines="100" w:before="516"/>
        <w:ind w:left="567" w:hanging="567"/>
        <w:rPr>
          <w:color w:val="000000"/>
        </w:rPr>
      </w:pPr>
      <w:bookmarkStart w:id="8" w:name="_Toc82531827"/>
      <w:bookmarkStart w:id="9" w:name="_Toc114758163"/>
      <w:bookmarkStart w:id="10" w:name="_Toc115085185"/>
      <w:bookmarkStart w:id="11" w:name="_Toc181027707"/>
      <w:r w:rsidRPr="00D65A50">
        <w:rPr>
          <w:rFonts w:hint="eastAsia"/>
          <w:color w:val="000000"/>
        </w:rPr>
        <w:t>五</w:t>
      </w:r>
      <w:r w:rsidR="00683BF8" w:rsidRPr="00D65A50">
        <w:rPr>
          <w:color w:val="000000"/>
        </w:rPr>
        <w:t>、</w:t>
      </w:r>
      <w:r w:rsidR="0076640E" w:rsidRPr="00D65A50">
        <w:rPr>
          <w:color w:val="000000"/>
        </w:rPr>
        <w:t xml:space="preserve">IP </w:t>
      </w:r>
      <w:r w:rsidR="0076640E" w:rsidRPr="00D65A50">
        <w:rPr>
          <w:rFonts w:hint="eastAsia"/>
          <w:color w:val="000000"/>
          <w:szCs w:val="28"/>
        </w:rPr>
        <w:t>Meetup</w:t>
      </w:r>
      <w:r w:rsidR="0076640E" w:rsidRPr="00D65A50">
        <w:rPr>
          <w:color w:val="000000"/>
        </w:rPr>
        <w:t>平台</w:t>
      </w:r>
      <w:r w:rsidR="0076640E" w:rsidRPr="00D65A50">
        <w:rPr>
          <w:rFonts w:hint="eastAsia"/>
          <w:color w:val="000000"/>
        </w:rPr>
        <w:t>會員人數及作品新增逐年銳減，</w:t>
      </w:r>
      <w:r w:rsidR="00252D9F" w:rsidRPr="00D65A50">
        <w:rPr>
          <w:rFonts w:hint="eastAsia"/>
          <w:color w:val="000000"/>
        </w:rPr>
        <w:t>允宜研謀</w:t>
      </w:r>
      <w:r w:rsidR="0076640E" w:rsidRPr="00D65A50">
        <w:rPr>
          <w:rFonts w:hint="eastAsia"/>
          <w:color w:val="000000"/>
        </w:rPr>
        <w:t>改善，以增進促成商機及跨域媒合效果</w:t>
      </w:r>
      <w:bookmarkEnd w:id="11"/>
    </w:p>
    <w:p w:rsidR="00120C2B" w:rsidRPr="00753C55" w:rsidRDefault="00120C2B" w:rsidP="00683BF8">
      <w:pPr>
        <w:ind w:left="567" w:firstLine="567"/>
        <w:rPr>
          <w:color w:val="000000"/>
        </w:rPr>
      </w:pPr>
      <w:r w:rsidRPr="00753C55">
        <w:rPr>
          <w:rFonts w:hint="eastAsia"/>
          <w:color w:val="000000"/>
        </w:rPr>
        <w:t>文策院11</w:t>
      </w:r>
      <w:r w:rsidR="00693B14" w:rsidRPr="00753C55">
        <w:rPr>
          <w:rFonts w:hint="eastAsia"/>
          <w:color w:val="000000"/>
        </w:rPr>
        <w:t>4</w:t>
      </w:r>
      <w:r w:rsidRPr="00753C55">
        <w:rPr>
          <w:rFonts w:hint="eastAsia"/>
          <w:color w:val="000000"/>
        </w:rPr>
        <w:t>年度預算案</w:t>
      </w:r>
      <w:r w:rsidR="005505BC" w:rsidRPr="00753C55">
        <w:rPr>
          <w:rFonts w:hint="eastAsia"/>
          <w:color w:val="000000"/>
        </w:rPr>
        <w:t>「業務費用–一般服務費」編列</w:t>
      </w:r>
      <w:r w:rsidR="00693B14" w:rsidRPr="00753C55">
        <w:rPr>
          <w:rFonts w:hint="eastAsia"/>
          <w:color w:val="000000"/>
        </w:rPr>
        <w:t>1</w:t>
      </w:r>
      <w:r w:rsidR="005505BC" w:rsidRPr="00753C55">
        <w:rPr>
          <w:rFonts w:hint="eastAsia"/>
          <w:color w:val="000000"/>
        </w:rPr>
        <w:t>億4,</w:t>
      </w:r>
      <w:r w:rsidR="00693B14" w:rsidRPr="00753C55">
        <w:rPr>
          <w:rFonts w:hint="eastAsia"/>
          <w:color w:val="000000"/>
        </w:rPr>
        <w:t>095</w:t>
      </w:r>
      <w:r w:rsidR="005505BC" w:rsidRPr="00753C55">
        <w:rPr>
          <w:rFonts w:hint="eastAsia"/>
          <w:color w:val="000000"/>
        </w:rPr>
        <w:t>萬</w:t>
      </w:r>
      <w:r w:rsidR="00693B14" w:rsidRPr="00753C55">
        <w:rPr>
          <w:rFonts w:hint="eastAsia"/>
          <w:color w:val="000000"/>
        </w:rPr>
        <w:t>3</w:t>
      </w:r>
      <w:r w:rsidR="005505BC" w:rsidRPr="00753C55">
        <w:rPr>
          <w:rFonts w:hint="eastAsia"/>
          <w:color w:val="000000"/>
        </w:rPr>
        <w:t>千元辦理執行業務所需之外包執行及手續費用，其中包含</w:t>
      </w:r>
      <w:r w:rsidR="008B7ABE" w:rsidRPr="00753C55">
        <w:rPr>
          <w:color w:val="000000"/>
        </w:rPr>
        <w:t xml:space="preserve">IP </w:t>
      </w:r>
      <w:r w:rsidR="00A8793D" w:rsidRPr="00753C55">
        <w:rPr>
          <w:rFonts w:hint="eastAsia"/>
          <w:color w:val="000000"/>
        </w:rPr>
        <w:t>Meetup</w:t>
      </w:r>
      <w:r w:rsidR="008B7ABE" w:rsidRPr="00753C55">
        <w:rPr>
          <w:color w:val="000000"/>
        </w:rPr>
        <w:t>平台</w:t>
      </w:r>
      <w:r w:rsidR="008B7ABE" w:rsidRPr="00753C55">
        <w:rPr>
          <w:rFonts w:hint="eastAsia"/>
          <w:color w:val="000000"/>
        </w:rPr>
        <w:t>之功能</w:t>
      </w:r>
      <w:r w:rsidR="00693B14" w:rsidRPr="00753C55">
        <w:rPr>
          <w:rFonts w:hint="eastAsia"/>
          <w:color w:val="000000"/>
        </w:rPr>
        <w:t>擴充支</w:t>
      </w:r>
      <w:r w:rsidR="008B7ABE" w:rsidRPr="00753C55">
        <w:rPr>
          <w:rFonts w:hint="eastAsia"/>
          <w:color w:val="000000"/>
        </w:rPr>
        <w:t>出</w:t>
      </w:r>
      <w:r w:rsidR="00693B14" w:rsidRPr="00753C55">
        <w:rPr>
          <w:rFonts w:hint="eastAsia"/>
          <w:color w:val="000000"/>
        </w:rPr>
        <w:t>250</w:t>
      </w:r>
      <w:r w:rsidRPr="00753C55">
        <w:rPr>
          <w:rFonts w:hint="eastAsia"/>
          <w:color w:val="000000"/>
        </w:rPr>
        <w:t>萬元。</w:t>
      </w:r>
      <w:r w:rsidR="00693B14" w:rsidRPr="00753C55">
        <w:rPr>
          <w:rFonts w:hint="eastAsia"/>
          <w:color w:val="000000"/>
        </w:rPr>
        <w:t>茲說明如下</w:t>
      </w:r>
      <w:r w:rsidRPr="00753C55">
        <w:rPr>
          <w:rFonts w:hint="eastAsia"/>
          <w:color w:val="000000"/>
        </w:rPr>
        <w:t>：</w:t>
      </w:r>
    </w:p>
    <w:p w:rsidR="00A8793D" w:rsidRPr="00D65A50" w:rsidRDefault="00A8793D" w:rsidP="00BE40EB">
      <w:pPr>
        <w:pStyle w:val="a5"/>
        <w:ind w:left="851" w:hanging="284"/>
        <w:rPr>
          <w:rFonts w:hint="eastAsia"/>
          <w:b/>
          <w:color w:val="000000"/>
        </w:rPr>
      </w:pPr>
      <w:r w:rsidRPr="00D65A50">
        <w:rPr>
          <w:rFonts w:hint="eastAsia"/>
          <w:b/>
          <w:color w:val="000000"/>
        </w:rPr>
        <w:t>(一)</w:t>
      </w:r>
      <w:r w:rsidR="0076640E" w:rsidRPr="00D65A50">
        <w:rPr>
          <w:rFonts w:hint="eastAsia"/>
          <w:b/>
          <w:color w:val="000000"/>
        </w:rPr>
        <w:t>110年度建置之</w:t>
      </w:r>
      <w:r w:rsidRPr="00D65A50">
        <w:rPr>
          <w:b/>
          <w:color w:val="000000"/>
        </w:rPr>
        <w:t>IP</w:t>
      </w:r>
      <w:r w:rsidR="00040B76" w:rsidRPr="00D65A50">
        <w:rPr>
          <w:rFonts w:hint="eastAsia"/>
          <w:b/>
          <w:color w:val="000000"/>
        </w:rPr>
        <w:t xml:space="preserve">  </w:t>
      </w:r>
      <w:r w:rsidRPr="00D65A50">
        <w:rPr>
          <w:rFonts w:hint="eastAsia"/>
          <w:b/>
          <w:color w:val="000000"/>
        </w:rPr>
        <w:t>Meetup</w:t>
      </w:r>
      <w:r w:rsidRPr="00D65A50">
        <w:rPr>
          <w:b/>
          <w:color w:val="000000"/>
        </w:rPr>
        <w:t>平台</w:t>
      </w:r>
      <w:r w:rsidR="0076640E" w:rsidRPr="00D65A50">
        <w:rPr>
          <w:rFonts w:hint="eastAsia"/>
          <w:b/>
          <w:color w:val="000000"/>
        </w:rPr>
        <w:t>，旨在提供文創業者免費展示作品平台，</w:t>
      </w:r>
      <w:r w:rsidR="00217D45" w:rsidRPr="00D65A50">
        <w:rPr>
          <w:rFonts w:hint="eastAsia"/>
          <w:b/>
          <w:color w:val="000000"/>
        </w:rPr>
        <w:t>促成</w:t>
      </w:r>
      <w:r w:rsidR="00BE40EB" w:rsidRPr="00D65A50">
        <w:rPr>
          <w:rFonts w:hint="eastAsia"/>
          <w:b/>
          <w:color w:val="000000"/>
        </w:rPr>
        <w:t>跨域媒合</w:t>
      </w:r>
      <w:r w:rsidR="0076640E" w:rsidRPr="00D65A50">
        <w:rPr>
          <w:rFonts w:hint="eastAsia"/>
          <w:b/>
          <w:color w:val="000000"/>
        </w:rPr>
        <w:t>商機</w:t>
      </w:r>
    </w:p>
    <w:p w:rsidR="000252D2" w:rsidRDefault="004E5F95" w:rsidP="008A7BA3">
      <w:pPr>
        <w:pStyle w:val="22"/>
        <w:ind w:left="850" w:firstLine="567"/>
        <w:rPr>
          <w:color w:val="000000"/>
        </w:rPr>
      </w:pPr>
      <w:r w:rsidRPr="00D65A50">
        <w:rPr>
          <w:rFonts w:hint="eastAsia"/>
          <w:color w:val="000000"/>
        </w:rPr>
        <w:t>文策院於110年推出「IP　Meetup創意內容媒合交流平台」(下簡稱IP　Meetup)，</w:t>
      </w:r>
      <w:r w:rsidR="007879AF" w:rsidRPr="00D65A50">
        <w:rPr>
          <w:rFonts w:hint="eastAsia"/>
          <w:color w:val="000000"/>
        </w:rPr>
        <w:t>提供文創業者免費成為會員，並於成為會員後可上傳作品及取得IP擁有者之聯繫資訊，</w:t>
      </w:r>
      <w:r w:rsidRPr="00D65A50">
        <w:rPr>
          <w:rFonts w:hint="eastAsia"/>
          <w:color w:val="000000"/>
        </w:rPr>
        <w:t>希冀藉由不同類型之文化內容在此平台上架展示，提供跨領域之專業人士發現、分享與促成商機。</w:t>
      </w:r>
      <w:r w:rsidR="001E351F" w:rsidRPr="00D65A50">
        <w:rPr>
          <w:rFonts w:hint="eastAsia"/>
          <w:color w:val="000000"/>
        </w:rPr>
        <w:t>該平台</w:t>
      </w:r>
      <w:r w:rsidRPr="00D65A50">
        <w:rPr>
          <w:rFonts w:hint="eastAsia"/>
          <w:color w:val="000000"/>
        </w:rPr>
        <w:t>110至112年度支出金額介於32萬6千元至445萬5千元，合共838萬2千元，113及114年度預算數各為300萬元及250萬元，用以功能改版及擴充(詳表1)。</w:t>
      </w:r>
    </w:p>
    <w:p w:rsidR="001D2D14" w:rsidRDefault="001D2D14" w:rsidP="008A7BA3">
      <w:pPr>
        <w:pStyle w:val="22"/>
        <w:ind w:left="850" w:firstLine="567"/>
        <w:rPr>
          <w:color w:val="000000"/>
        </w:rPr>
      </w:pPr>
    </w:p>
    <w:p w:rsidR="001D2D14" w:rsidRPr="00D65A50" w:rsidRDefault="001D2D14" w:rsidP="008A7BA3">
      <w:pPr>
        <w:pStyle w:val="22"/>
        <w:ind w:left="850" w:firstLine="567"/>
        <w:rPr>
          <w:rFonts w:hint="eastAsia"/>
          <w:color w:val="000000"/>
        </w:rPr>
      </w:pPr>
    </w:p>
    <w:p w:rsidR="00116199" w:rsidRPr="00753C55" w:rsidRDefault="000252D2" w:rsidP="000252D2">
      <w:pPr>
        <w:spacing w:beforeLines="30" w:before="154" w:line="360" w:lineRule="exact"/>
        <w:ind w:leftChars="0" w:left="0" w:firstLineChars="0" w:firstLine="0"/>
        <w:jc w:val="left"/>
        <w:rPr>
          <w:b/>
          <w:color w:val="000000"/>
        </w:rPr>
      </w:pPr>
      <w:r w:rsidRPr="00753C55">
        <w:rPr>
          <w:rFonts w:hint="eastAsia"/>
          <w:b/>
          <w:color w:val="000000"/>
        </w:rPr>
        <w:t xml:space="preserve">表1  </w:t>
      </w:r>
      <w:r w:rsidR="00116199" w:rsidRPr="00753C55">
        <w:rPr>
          <w:rFonts w:hint="eastAsia"/>
          <w:b/>
          <w:color w:val="000000"/>
        </w:rPr>
        <w:t>110至114年度IP　Meetup建置及維護支出概要表</w:t>
      </w:r>
    </w:p>
    <w:p w:rsidR="000252D2" w:rsidRPr="00692E4A" w:rsidRDefault="00116199" w:rsidP="00116199">
      <w:pPr>
        <w:spacing w:line="360" w:lineRule="exact"/>
        <w:ind w:leftChars="0" w:left="0" w:firstLineChars="0" w:firstLine="0"/>
        <w:jc w:val="left"/>
        <w:rPr>
          <w:color w:val="000000"/>
          <w:sz w:val="24"/>
          <w:szCs w:val="24"/>
        </w:rPr>
      </w:pPr>
      <w:r>
        <w:rPr>
          <w:rFonts w:hint="eastAsia"/>
          <w:color w:val="2E74B5"/>
        </w:rPr>
        <w:t xml:space="preserve">                </w:t>
      </w:r>
      <w:r w:rsidR="000252D2" w:rsidRPr="00692E4A">
        <w:rPr>
          <w:rFonts w:hint="eastAsia"/>
          <w:b/>
          <w:color w:val="000000"/>
        </w:rPr>
        <w:t xml:space="preserve">        </w:t>
      </w:r>
      <w:r w:rsidR="000252D2" w:rsidRPr="00692E4A">
        <w:rPr>
          <w:b/>
          <w:color w:val="000000"/>
        </w:rPr>
        <w:t xml:space="preserve"> </w:t>
      </w:r>
      <w:r w:rsidR="000252D2">
        <w:rPr>
          <w:rFonts w:hint="eastAsia"/>
          <w:b/>
          <w:color w:val="000000"/>
        </w:rPr>
        <w:t xml:space="preserve">   </w:t>
      </w:r>
      <w:r>
        <w:rPr>
          <w:rFonts w:hint="eastAsia"/>
          <w:b/>
          <w:color w:val="000000"/>
        </w:rPr>
        <w:t xml:space="preserve">                   </w:t>
      </w:r>
      <w:r w:rsidR="000252D2" w:rsidRPr="00692E4A">
        <w:rPr>
          <w:rFonts w:hint="eastAsia"/>
          <w:color w:val="000000"/>
          <w:sz w:val="24"/>
          <w:szCs w:val="24"/>
        </w:rPr>
        <w:t>單位：新臺幣千元</w:t>
      </w:r>
    </w:p>
    <w:tbl>
      <w:tblPr>
        <w:tblW w:w="8538"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20"/>
        <w:gridCol w:w="1483"/>
        <w:gridCol w:w="1484"/>
        <w:gridCol w:w="1483"/>
        <w:gridCol w:w="1484"/>
        <w:gridCol w:w="1484"/>
      </w:tblGrid>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年度</w:t>
            </w:r>
          </w:p>
        </w:tc>
        <w:tc>
          <w:tcPr>
            <w:tcW w:w="1483" w:type="dxa"/>
            <w:shd w:val="clear" w:color="auto" w:fill="auto"/>
            <w:vAlign w:val="center"/>
            <w:hideMark/>
          </w:tcPr>
          <w:p w:rsidR="000252D2" w:rsidRPr="000252D2" w:rsidRDefault="000252D2" w:rsidP="000252D2">
            <w:pPr>
              <w:pStyle w:val="142"/>
              <w:jc w:val="center"/>
              <w:rPr>
                <w:snapToGrid/>
              </w:rPr>
            </w:pPr>
            <w:r w:rsidRPr="000252D2">
              <w:rPr>
                <w:rFonts w:hint="eastAsia"/>
                <w:snapToGrid/>
              </w:rPr>
              <w:t>110</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111</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112</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113</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114</w:t>
            </w:r>
          </w:p>
        </w:tc>
      </w:tr>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支出金額</w:t>
            </w:r>
          </w:p>
        </w:tc>
        <w:tc>
          <w:tcPr>
            <w:tcW w:w="1483"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4,455</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3,601</w:t>
            </w:r>
          </w:p>
        </w:tc>
        <w:tc>
          <w:tcPr>
            <w:tcW w:w="1483"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32</w:t>
            </w:r>
            <w:r>
              <w:rPr>
                <w:rFonts w:hint="eastAsia"/>
                <w:snapToGrid/>
              </w:rPr>
              <w:t>6</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3,000</w:t>
            </w:r>
          </w:p>
        </w:tc>
        <w:tc>
          <w:tcPr>
            <w:tcW w:w="1484" w:type="dxa"/>
            <w:shd w:val="clear" w:color="auto" w:fill="auto"/>
            <w:vAlign w:val="center"/>
            <w:hideMark/>
          </w:tcPr>
          <w:p w:rsidR="000252D2" w:rsidRPr="000252D2" w:rsidRDefault="000252D2" w:rsidP="000252D2">
            <w:pPr>
              <w:pStyle w:val="142"/>
              <w:jc w:val="right"/>
              <w:rPr>
                <w:rFonts w:hint="eastAsia"/>
                <w:snapToGrid/>
              </w:rPr>
            </w:pPr>
            <w:r w:rsidRPr="000252D2">
              <w:rPr>
                <w:rFonts w:hint="eastAsia"/>
                <w:snapToGrid/>
              </w:rPr>
              <w:t>2,500</w:t>
            </w:r>
          </w:p>
        </w:tc>
      </w:tr>
      <w:tr w:rsidR="000252D2" w:rsidRPr="000252D2" w:rsidTr="000252D2">
        <w:tc>
          <w:tcPr>
            <w:tcW w:w="1120" w:type="dxa"/>
          </w:tcPr>
          <w:p w:rsidR="000252D2" w:rsidRPr="000252D2" w:rsidRDefault="000252D2" w:rsidP="000252D2">
            <w:pPr>
              <w:pStyle w:val="142"/>
              <w:rPr>
                <w:rFonts w:hint="eastAsia"/>
                <w:snapToGrid/>
              </w:rPr>
            </w:pPr>
            <w:r>
              <w:rPr>
                <w:rFonts w:hint="eastAsia"/>
                <w:snapToGrid/>
              </w:rPr>
              <w:t>用途</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建置</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功能擴充</w:t>
            </w:r>
          </w:p>
        </w:tc>
        <w:tc>
          <w:tcPr>
            <w:tcW w:w="1483"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維運</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功能改版</w:t>
            </w:r>
          </w:p>
        </w:tc>
        <w:tc>
          <w:tcPr>
            <w:tcW w:w="1484" w:type="dxa"/>
            <w:shd w:val="clear" w:color="auto" w:fill="auto"/>
            <w:vAlign w:val="center"/>
            <w:hideMark/>
          </w:tcPr>
          <w:p w:rsidR="000252D2" w:rsidRPr="000252D2" w:rsidRDefault="000252D2" w:rsidP="000252D2">
            <w:pPr>
              <w:pStyle w:val="142"/>
              <w:jc w:val="center"/>
              <w:rPr>
                <w:rFonts w:hint="eastAsia"/>
                <w:snapToGrid/>
              </w:rPr>
            </w:pPr>
            <w:r w:rsidRPr="000252D2">
              <w:rPr>
                <w:rFonts w:hint="eastAsia"/>
                <w:snapToGrid/>
              </w:rPr>
              <w:t>功能擴充</w:t>
            </w:r>
          </w:p>
        </w:tc>
      </w:tr>
    </w:tbl>
    <w:p w:rsidR="000252D2" w:rsidRPr="00692E4A" w:rsidRDefault="000252D2" w:rsidP="000252D2">
      <w:pPr>
        <w:pStyle w:val="142"/>
        <w:ind w:leftChars="14" w:left="1206" w:hangingChars="479" w:hanging="1166"/>
        <w:rPr>
          <w:color w:val="000000"/>
        </w:rPr>
      </w:pPr>
      <w:r w:rsidRPr="00692E4A">
        <w:rPr>
          <w:rFonts w:hint="eastAsia"/>
          <w:color w:val="000000"/>
        </w:rPr>
        <w:t>說    明：上表112年度(含)以前為決算數，113年度為預算數，114年度為預算案數。</w:t>
      </w:r>
    </w:p>
    <w:p w:rsidR="000252D2" w:rsidRDefault="000252D2" w:rsidP="004E5F95">
      <w:pPr>
        <w:pStyle w:val="142"/>
        <w:rPr>
          <w:color w:val="000000"/>
        </w:rPr>
      </w:pPr>
      <w:r w:rsidRPr="00692E4A">
        <w:rPr>
          <w:rFonts w:hint="eastAsia"/>
          <w:color w:val="000000"/>
        </w:rPr>
        <w:t>資料來源：文策院</w:t>
      </w:r>
      <w:r w:rsidR="008F4F4A">
        <w:rPr>
          <w:rFonts w:hint="eastAsia"/>
          <w:color w:val="000000"/>
        </w:rPr>
        <w:t>提供</w:t>
      </w:r>
      <w:r w:rsidRPr="00692E4A">
        <w:rPr>
          <w:rFonts w:hint="eastAsia"/>
          <w:color w:val="000000"/>
        </w:rPr>
        <w:t>。</w:t>
      </w:r>
    </w:p>
    <w:p w:rsidR="00A8793D" w:rsidRPr="00D65A50" w:rsidRDefault="00A8793D" w:rsidP="00A8793D">
      <w:pPr>
        <w:pStyle w:val="a5"/>
        <w:ind w:left="851" w:hanging="284"/>
        <w:rPr>
          <w:b/>
          <w:color w:val="000000"/>
        </w:rPr>
      </w:pPr>
      <w:r w:rsidRPr="00D65A50">
        <w:rPr>
          <w:rFonts w:hint="eastAsia"/>
          <w:b/>
          <w:color w:val="000000"/>
        </w:rPr>
        <w:t>(</w:t>
      </w:r>
      <w:r w:rsidR="0076640E" w:rsidRPr="00D65A50">
        <w:rPr>
          <w:rFonts w:hint="eastAsia"/>
          <w:b/>
          <w:color w:val="000000"/>
        </w:rPr>
        <w:t>二</w:t>
      </w:r>
      <w:r w:rsidRPr="00D65A50">
        <w:rPr>
          <w:rFonts w:hint="eastAsia"/>
          <w:b/>
          <w:color w:val="000000"/>
        </w:rPr>
        <w:t>)</w:t>
      </w:r>
      <w:r w:rsidR="006D21C0" w:rsidRPr="00D65A50">
        <w:rPr>
          <w:rFonts w:hint="eastAsia"/>
          <w:b/>
          <w:color w:val="000000"/>
        </w:rPr>
        <w:t>會員及上架作品新增數</w:t>
      </w:r>
      <w:r w:rsidR="0076640E" w:rsidRPr="00D65A50">
        <w:rPr>
          <w:rFonts w:hint="eastAsia"/>
          <w:b/>
          <w:color w:val="000000"/>
        </w:rPr>
        <w:t>呈逐年大幅減少</w:t>
      </w:r>
    </w:p>
    <w:p w:rsidR="00831A49" w:rsidRDefault="004F1F94" w:rsidP="004F1F94">
      <w:pPr>
        <w:pStyle w:val="123"/>
        <w:ind w:left="1133" w:hanging="283"/>
      </w:pPr>
      <w:r>
        <w:rPr>
          <w:rFonts w:hint="eastAsia"/>
        </w:rPr>
        <w:t>1.</w:t>
      </w:r>
      <w:r w:rsidR="007879AF" w:rsidRPr="00C81C15">
        <w:rPr>
          <w:rFonts w:hint="eastAsia"/>
        </w:rPr>
        <w:t>IP  Meetup 平台</w:t>
      </w:r>
      <w:r w:rsidR="007879AF">
        <w:rPr>
          <w:rFonts w:hint="eastAsia"/>
        </w:rPr>
        <w:t>會員人數自</w:t>
      </w:r>
      <w:r w:rsidR="007879AF" w:rsidRPr="00C81C15">
        <w:rPr>
          <w:rFonts w:hint="eastAsia"/>
        </w:rPr>
        <w:t>110年</w:t>
      </w:r>
      <w:r w:rsidR="007879AF">
        <w:rPr>
          <w:rFonts w:hint="eastAsia"/>
        </w:rPr>
        <w:t xml:space="preserve"> </w:t>
      </w:r>
      <w:r w:rsidR="007879AF">
        <w:t>4,067</w:t>
      </w:r>
      <w:r w:rsidR="007879AF">
        <w:rPr>
          <w:rFonts w:hint="eastAsia"/>
        </w:rPr>
        <w:t>人，遞增至113年7月底之5</w:t>
      </w:r>
      <w:r w:rsidR="007879AF">
        <w:t>,</w:t>
      </w:r>
      <w:r w:rsidR="007879AF">
        <w:rPr>
          <w:rFonts w:hint="eastAsia"/>
        </w:rPr>
        <w:t>520人，惟110年度新增會員人數</w:t>
      </w:r>
      <w:r w:rsidR="007879AF">
        <w:t>4,067</w:t>
      </w:r>
      <w:r w:rsidR="007879AF">
        <w:rPr>
          <w:rFonts w:hint="eastAsia"/>
        </w:rPr>
        <w:t>人，111年度減為1</w:t>
      </w:r>
      <w:r w:rsidR="007879AF">
        <w:t>,147</w:t>
      </w:r>
      <w:r w:rsidR="007879AF">
        <w:rPr>
          <w:rFonts w:hint="eastAsia"/>
        </w:rPr>
        <w:t>人，112年度再下滑為僅新增會員199人，113年迄8月底新增會員僅118人。另</w:t>
      </w:r>
      <w:r>
        <w:rPr>
          <w:rFonts w:hint="eastAsia"/>
        </w:rPr>
        <w:t>新增上架作品數亦由110年度之831件，遞減至112年度為89件，113年迄7月底僅新增上架作品5件</w:t>
      </w:r>
      <w:r w:rsidR="0076640E">
        <w:rPr>
          <w:rFonts w:hint="eastAsia"/>
        </w:rPr>
        <w:t>(詳表2)</w:t>
      </w:r>
      <w:r>
        <w:rPr>
          <w:rFonts w:hint="eastAsia"/>
        </w:rPr>
        <w:t>。</w:t>
      </w:r>
      <w:r w:rsidR="007879AF">
        <w:rPr>
          <w:rFonts w:hint="eastAsia"/>
        </w:rPr>
        <w:t xml:space="preserve"> </w:t>
      </w:r>
    </w:p>
    <w:p w:rsidR="00831A49" w:rsidRPr="00D65A50" w:rsidRDefault="004F1F94" w:rsidP="00921FD0">
      <w:pPr>
        <w:pStyle w:val="123"/>
        <w:ind w:left="1133" w:hanging="283"/>
        <w:rPr>
          <w:rFonts w:hint="eastAsia"/>
          <w:color w:val="000000"/>
        </w:rPr>
      </w:pPr>
      <w:r w:rsidRPr="00D65A50">
        <w:rPr>
          <w:rFonts w:hint="eastAsia"/>
          <w:color w:val="000000"/>
        </w:rPr>
        <w:t>2.鑒於</w:t>
      </w:r>
      <w:r w:rsidR="00DE773C" w:rsidRPr="00D65A50">
        <w:rPr>
          <w:rFonts w:hint="eastAsia"/>
          <w:color w:val="000000"/>
        </w:rPr>
        <w:t>文創產業多屬中小型或微型企業，該平台提供多元類型作品之</w:t>
      </w:r>
      <w:r w:rsidRPr="00D65A50">
        <w:rPr>
          <w:rFonts w:hint="eastAsia"/>
          <w:color w:val="000000"/>
        </w:rPr>
        <w:t>免費</w:t>
      </w:r>
      <w:r w:rsidR="00DE773C" w:rsidRPr="00D65A50">
        <w:rPr>
          <w:rFonts w:hint="eastAsia"/>
          <w:color w:val="000000"/>
        </w:rPr>
        <w:t>展示空間，有助</w:t>
      </w:r>
      <w:r w:rsidR="005A4464" w:rsidRPr="00D65A50">
        <w:rPr>
          <w:rFonts w:hint="eastAsia"/>
          <w:color w:val="000000"/>
        </w:rPr>
        <w:t>促成</w:t>
      </w:r>
      <w:r w:rsidR="00DE773C" w:rsidRPr="00D65A50">
        <w:rPr>
          <w:rFonts w:hint="eastAsia"/>
          <w:color w:val="000000"/>
        </w:rPr>
        <w:t>商機，惟會員及上架作品數量過少或成長過緩，恐致</w:t>
      </w:r>
      <w:r w:rsidR="005A4464" w:rsidRPr="00D65A50">
        <w:rPr>
          <w:rFonts w:hint="eastAsia"/>
          <w:color w:val="000000"/>
        </w:rPr>
        <w:t>商機</w:t>
      </w:r>
      <w:r w:rsidR="00DE773C" w:rsidRPr="00D65A50">
        <w:rPr>
          <w:rFonts w:hint="eastAsia"/>
          <w:color w:val="000000"/>
        </w:rPr>
        <w:t>促成及跨域媒合效果有限，有待</w:t>
      </w:r>
      <w:r w:rsidR="00252D9F" w:rsidRPr="00D65A50">
        <w:rPr>
          <w:rFonts w:hint="eastAsia"/>
          <w:color w:val="000000"/>
        </w:rPr>
        <w:t>改善</w:t>
      </w:r>
      <w:r w:rsidR="00475679" w:rsidRPr="00D65A50">
        <w:rPr>
          <w:rFonts w:hint="eastAsia"/>
          <w:color w:val="000000"/>
        </w:rPr>
        <w:t>。</w:t>
      </w:r>
    </w:p>
    <w:p w:rsidR="00831A49" w:rsidRPr="00831A49" w:rsidRDefault="00831A49" w:rsidP="00831A49">
      <w:pPr>
        <w:spacing w:beforeLines="30" w:before="154" w:line="360" w:lineRule="exact"/>
        <w:ind w:leftChars="0" w:left="0" w:firstLineChars="0" w:firstLine="0"/>
        <w:jc w:val="left"/>
        <w:rPr>
          <w:b/>
          <w:color w:val="000000"/>
        </w:rPr>
      </w:pPr>
      <w:r w:rsidRPr="00831A49">
        <w:rPr>
          <w:rFonts w:hint="eastAsia"/>
          <w:b/>
          <w:color w:val="000000"/>
        </w:rPr>
        <w:t>表</w:t>
      </w:r>
      <w:r w:rsidR="0076640E">
        <w:rPr>
          <w:rFonts w:hint="eastAsia"/>
          <w:b/>
          <w:color w:val="000000"/>
        </w:rPr>
        <w:t>2</w:t>
      </w:r>
      <w:r w:rsidRPr="00831A49">
        <w:rPr>
          <w:rFonts w:hint="eastAsia"/>
          <w:b/>
          <w:color w:val="000000"/>
        </w:rPr>
        <w:t xml:space="preserve">  110</w:t>
      </w:r>
      <w:r>
        <w:rPr>
          <w:rFonts w:hint="eastAsia"/>
          <w:b/>
          <w:color w:val="000000"/>
        </w:rPr>
        <w:t>年</w:t>
      </w:r>
      <w:r w:rsidRPr="00831A49">
        <w:rPr>
          <w:rFonts w:hint="eastAsia"/>
          <w:b/>
          <w:color w:val="000000"/>
        </w:rPr>
        <w:t>至11</w:t>
      </w:r>
      <w:r>
        <w:rPr>
          <w:rFonts w:hint="eastAsia"/>
          <w:b/>
          <w:color w:val="000000"/>
        </w:rPr>
        <w:t>3</w:t>
      </w:r>
      <w:r w:rsidRPr="00831A49">
        <w:rPr>
          <w:rFonts w:hint="eastAsia"/>
          <w:b/>
          <w:color w:val="000000"/>
        </w:rPr>
        <w:t>年</w:t>
      </w:r>
      <w:r>
        <w:rPr>
          <w:rFonts w:hint="eastAsia"/>
          <w:b/>
          <w:color w:val="000000"/>
        </w:rPr>
        <w:t>7月底</w:t>
      </w:r>
      <w:r w:rsidRPr="00831A49">
        <w:rPr>
          <w:rFonts w:hint="eastAsia"/>
          <w:b/>
          <w:color w:val="000000"/>
        </w:rPr>
        <w:t>IP　Meetup</w:t>
      </w:r>
      <w:r w:rsidR="001D2D14">
        <w:rPr>
          <w:rFonts w:hint="eastAsia"/>
          <w:b/>
          <w:color w:val="000000"/>
        </w:rPr>
        <w:t>會員人數及作品數概況</w:t>
      </w:r>
      <w:r>
        <w:rPr>
          <w:rFonts w:hint="eastAsia"/>
          <w:b/>
          <w:color w:val="000000"/>
        </w:rPr>
        <w:t>表</w:t>
      </w:r>
    </w:p>
    <w:p w:rsidR="00831A49" w:rsidRPr="00692E4A" w:rsidRDefault="00831A49" w:rsidP="00831A49">
      <w:pPr>
        <w:spacing w:line="360" w:lineRule="exact"/>
        <w:ind w:leftChars="0" w:left="0" w:firstLineChars="0" w:firstLine="0"/>
        <w:jc w:val="left"/>
        <w:rPr>
          <w:color w:val="000000"/>
          <w:sz w:val="24"/>
          <w:szCs w:val="24"/>
        </w:rPr>
      </w:pPr>
      <w:r>
        <w:rPr>
          <w:rFonts w:hint="eastAsia"/>
          <w:color w:val="2E74B5"/>
        </w:rPr>
        <w:t xml:space="preserve">                </w:t>
      </w:r>
      <w:r w:rsidRPr="00692E4A">
        <w:rPr>
          <w:rFonts w:hint="eastAsia"/>
          <w:b/>
          <w:color w:val="000000"/>
        </w:rPr>
        <w:t xml:space="preserve">        </w:t>
      </w:r>
      <w:r w:rsidRPr="00692E4A">
        <w:rPr>
          <w:b/>
          <w:color w:val="000000"/>
        </w:rPr>
        <w:t xml:space="preserve"> </w:t>
      </w:r>
      <w:r>
        <w:rPr>
          <w:rFonts w:hint="eastAsia"/>
          <w:b/>
          <w:color w:val="000000"/>
        </w:rPr>
        <w:t xml:space="preserve">                        </w:t>
      </w:r>
      <w:r w:rsidR="007879AF">
        <w:rPr>
          <w:rFonts w:hint="eastAsia"/>
          <w:b/>
          <w:color w:val="000000"/>
        </w:rPr>
        <w:t xml:space="preserve"> </w:t>
      </w:r>
      <w:r w:rsidRPr="00692E4A">
        <w:rPr>
          <w:rFonts w:hint="eastAsia"/>
          <w:color w:val="000000"/>
          <w:sz w:val="24"/>
          <w:szCs w:val="24"/>
        </w:rPr>
        <w:t>單位：</w:t>
      </w:r>
      <w:r>
        <w:rPr>
          <w:rFonts w:hint="eastAsia"/>
          <w:color w:val="000000"/>
          <w:sz w:val="24"/>
          <w:szCs w:val="24"/>
        </w:rPr>
        <w:t>人；件</w:t>
      </w:r>
    </w:p>
    <w:tbl>
      <w:tblPr>
        <w:tblW w:w="8483" w:type="dxa"/>
        <w:tblInd w:w="28" w:type="dxa"/>
        <w:tblCellMar>
          <w:left w:w="28" w:type="dxa"/>
          <w:right w:w="28" w:type="dxa"/>
        </w:tblCellMar>
        <w:tblLook w:val="04A0" w:firstRow="1" w:lastRow="0" w:firstColumn="1" w:lastColumn="0" w:noHBand="0" w:noVBand="1"/>
      </w:tblPr>
      <w:tblGrid>
        <w:gridCol w:w="826"/>
        <w:gridCol w:w="2884"/>
        <w:gridCol w:w="1129"/>
        <w:gridCol w:w="1129"/>
        <w:gridCol w:w="1129"/>
        <w:gridCol w:w="1386"/>
      </w:tblGrid>
      <w:tr w:rsidR="00831A49" w:rsidRPr="00831A49" w:rsidTr="008F4F4A">
        <w:trPr>
          <w:tblHeader/>
        </w:trPr>
        <w:tc>
          <w:tcPr>
            <w:tcW w:w="3710" w:type="dxa"/>
            <w:gridSpan w:val="2"/>
            <w:tcBorders>
              <w:top w:val="single" w:sz="12" w:space="0" w:color="auto"/>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項目</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110年度</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111年度</w:t>
            </w:r>
          </w:p>
        </w:tc>
        <w:tc>
          <w:tcPr>
            <w:tcW w:w="1129" w:type="dxa"/>
            <w:tcBorders>
              <w:top w:val="single" w:sz="12" w:space="0" w:color="auto"/>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center"/>
              <w:rPr>
                <w:rFonts w:hint="eastAsia"/>
              </w:rPr>
            </w:pPr>
            <w:r w:rsidRPr="00831A49">
              <w:rPr>
                <w:rFonts w:hint="eastAsia"/>
              </w:rPr>
              <w:t>112年度</w:t>
            </w:r>
          </w:p>
        </w:tc>
        <w:tc>
          <w:tcPr>
            <w:tcW w:w="1386" w:type="dxa"/>
            <w:tcBorders>
              <w:top w:val="single" w:sz="12" w:space="0" w:color="auto"/>
              <w:left w:val="nil"/>
              <w:bottom w:val="single" w:sz="4" w:space="0" w:color="auto"/>
              <w:right w:val="single" w:sz="12" w:space="0" w:color="auto"/>
            </w:tcBorders>
            <w:shd w:val="clear" w:color="auto" w:fill="auto"/>
            <w:vAlign w:val="center"/>
            <w:hideMark/>
          </w:tcPr>
          <w:p w:rsidR="00831A49" w:rsidRPr="00831A49" w:rsidRDefault="00831A49" w:rsidP="003637F9">
            <w:pPr>
              <w:pStyle w:val="142"/>
              <w:jc w:val="center"/>
              <w:rPr>
                <w:rFonts w:hint="eastAsia"/>
              </w:rPr>
            </w:pPr>
            <w:r w:rsidRPr="00831A49">
              <w:rPr>
                <w:rFonts w:hint="eastAsia"/>
              </w:rPr>
              <w:t>113年</w:t>
            </w:r>
            <w:r>
              <w:rPr>
                <w:rFonts w:hint="eastAsia"/>
              </w:rPr>
              <w:t>1-7月</w:t>
            </w:r>
          </w:p>
        </w:tc>
      </w:tr>
      <w:tr w:rsidR="00831A49" w:rsidRPr="00831A49" w:rsidTr="00831A49">
        <w:tc>
          <w:tcPr>
            <w:tcW w:w="826" w:type="dxa"/>
            <w:vMerge w:val="restart"/>
            <w:tcBorders>
              <w:top w:val="nil"/>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會員人</w:t>
            </w:r>
            <w:r>
              <w:rPr>
                <w:rFonts w:hint="eastAsia"/>
              </w:rPr>
              <w:t>數</w:t>
            </w: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各年度增加會員數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4,067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1,147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199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118 </w:t>
            </w:r>
          </w:p>
        </w:tc>
      </w:tr>
      <w:tr w:rsidR="00831A49" w:rsidRPr="00831A49" w:rsidTr="00831A49">
        <w:tc>
          <w:tcPr>
            <w:tcW w:w="826" w:type="dxa"/>
            <w:vMerge/>
            <w:tcBorders>
              <w:top w:val="nil"/>
              <w:left w:val="single" w:sz="12" w:space="0" w:color="auto"/>
              <w:bottom w:val="single" w:sz="4" w:space="0" w:color="auto"/>
              <w:right w:val="single" w:sz="4" w:space="0" w:color="auto"/>
            </w:tcBorders>
            <w:vAlign w:val="center"/>
            <w:hideMark/>
          </w:tcPr>
          <w:p w:rsidR="00831A49" w:rsidRPr="00831A49" w:rsidRDefault="00831A49" w:rsidP="00831A49">
            <w:pPr>
              <w:pStyle w:val="142"/>
            </w:pP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迄各年度累積會員人數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4,067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5,214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5,440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5,520 </w:t>
            </w:r>
          </w:p>
        </w:tc>
      </w:tr>
      <w:tr w:rsidR="00831A49" w:rsidRPr="00831A49" w:rsidTr="00831A49">
        <w:tc>
          <w:tcPr>
            <w:tcW w:w="826" w:type="dxa"/>
            <w:vMerge w:val="restart"/>
            <w:tcBorders>
              <w:top w:val="nil"/>
              <w:left w:val="single" w:sz="12" w:space="0" w:color="auto"/>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上架作品數</w:t>
            </w:r>
          </w:p>
        </w:tc>
        <w:tc>
          <w:tcPr>
            <w:tcW w:w="2884"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各年度上架作品數</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831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689 </w:t>
            </w:r>
          </w:p>
        </w:tc>
        <w:tc>
          <w:tcPr>
            <w:tcW w:w="1129" w:type="dxa"/>
            <w:tcBorders>
              <w:top w:val="nil"/>
              <w:left w:val="nil"/>
              <w:bottom w:val="single" w:sz="4"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89 </w:t>
            </w:r>
          </w:p>
        </w:tc>
        <w:tc>
          <w:tcPr>
            <w:tcW w:w="1386" w:type="dxa"/>
            <w:tcBorders>
              <w:top w:val="nil"/>
              <w:left w:val="nil"/>
              <w:bottom w:val="single" w:sz="4"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5 </w:t>
            </w:r>
          </w:p>
        </w:tc>
      </w:tr>
      <w:tr w:rsidR="00831A49" w:rsidRPr="00831A49" w:rsidTr="00831A49">
        <w:tc>
          <w:tcPr>
            <w:tcW w:w="826" w:type="dxa"/>
            <w:vMerge/>
            <w:tcBorders>
              <w:top w:val="nil"/>
              <w:left w:val="single" w:sz="12" w:space="0" w:color="auto"/>
              <w:bottom w:val="single" w:sz="12" w:space="0" w:color="auto"/>
              <w:right w:val="single" w:sz="4" w:space="0" w:color="auto"/>
            </w:tcBorders>
            <w:vAlign w:val="center"/>
            <w:hideMark/>
          </w:tcPr>
          <w:p w:rsidR="00831A49" w:rsidRPr="00831A49" w:rsidRDefault="00831A49" w:rsidP="00831A49">
            <w:pPr>
              <w:pStyle w:val="142"/>
            </w:pPr>
          </w:p>
        </w:tc>
        <w:tc>
          <w:tcPr>
            <w:tcW w:w="2884"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rPr>
                <w:rFonts w:hint="eastAsia"/>
              </w:rPr>
            </w:pPr>
            <w:r w:rsidRPr="00831A49">
              <w:rPr>
                <w:rFonts w:hint="eastAsia"/>
              </w:rPr>
              <w:t>迄各年度累積上架作品數</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831 </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1,520 </w:t>
            </w:r>
          </w:p>
        </w:tc>
        <w:tc>
          <w:tcPr>
            <w:tcW w:w="1129" w:type="dxa"/>
            <w:tcBorders>
              <w:top w:val="nil"/>
              <w:left w:val="nil"/>
              <w:bottom w:val="single" w:sz="12" w:space="0" w:color="auto"/>
              <w:right w:val="single" w:sz="4"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1,609 </w:t>
            </w:r>
          </w:p>
        </w:tc>
        <w:tc>
          <w:tcPr>
            <w:tcW w:w="1386" w:type="dxa"/>
            <w:tcBorders>
              <w:top w:val="nil"/>
              <w:left w:val="nil"/>
              <w:bottom w:val="single" w:sz="12" w:space="0" w:color="auto"/>
              <w:right w:val="single" w:sz="12" w:space="0" w:color="auto"/>
            </w:tcBorders>
            <w:shd w:val="clear" w:color="auto" w:fill="auto"/>
            <w:vAlign w:val="center"/>
            <w:hideMark/>
          </w:tcPr>
          <w:p w:rsidR="00831A49" w:rsidRPr="00831A49" w:rsidRDefault="00831A49" w:rsidP="00831A49">
            <w:pPr>
              <w:pStyle w:val="142"/>
              <w:jc w:val="right"/>
              <w:rPr>
                <w:rFonts w:hint="eastAsia"/>
              </w:rPr>
            </w:pPr>
            <w:r w:rsidRPr="00831A49">
              <w:rPr>
                <w:rFonts w:hint="eastAsia"/>
              </w:rPr>
              <w:t xml:space="preserve">1,612 </w:t>
            </w:r>
          </w:p>
        </w:tc>
      </w:tr>
    </w:tbl>
    <w:p w:rsidR="00831A49" w:rsidRPr="00D65A50" w:rsidRDefault="00831A49" w:rsidP="004F1F94">
      <w:pPr>
        <w:pStyle w:val="142"/>
        <w:rPr>
          <w:rFonts w:hint="eastAsia"/>
          <w:color w:val="000000"/>
        </w:rPr>
      </w:pPr>
      <w:r w:rsidRPr="00D65A50">
        <w:rPr>
          <w:rFonts w:hint="eastAsia"/>
          <w:color w:val="000000"/>
        </w:rPr>
        <w:t>資料來源：文策院提供。</w:t>
      </w:r>
    </w:p>
    <w:p w:rsidR="006D21C0" w:rsidRPr="00D65A50" w:rsidRDefault="00475679" w:rsidP="00475679">
      <w:pPr>
        <w:ind w:left="567" w:firstLine="567"/>
        <w:rPr>
          <w:color w:val="000000"/>
        </w:rPr>
      </w:pPr>
      <w:r w:rsidRPr="00D65A50">
        <w:rPr>
          <w:rFonts w:hint="eastAsia"/>
          <w:color w:val="000000"/>
        </w:rPr>
        <w:t>綜上，</w:t>
      </w:r>
      <w:r w:rsidR="006D21C0" w:rsidRPr="00D65A50">
        <w:rPr>
          <w:rFonts w:hint="eastAsia"/>
          <w:color w:val="000000"/>
        </w:rPr>
        <w:t>文策院為促進文化內容之跨業媒合，</w:t>
      </w:r>
      <w:r w:rsidR="00252D9F" w:rsidRPr="00D65A50">
        <w:rPr>
          <w:rFonts w:hint="eastAsia"/>
          <w:color w:val="000000"/>
        </w:rPr>
        <w:t>於110年</w:t>
      </w:r>
      <w:r w:rsidR="006D21C0" w:rsidRPr="00D65A50">
        <w:rPr>
          <w:rFonts w:hint="eastAsia"/>
          <w:color w:val="000000"/>
        </w:rPr>
        <w:t>推出IP　Meetup平台</w:t>
      </w:r>
      <w:r w:rsidR="00252D9F" w:rsidRPr="00D65A50">
        <w:rPr>
          <w:rFonts w:hint="eastAsia"/>
          <w:color w:val="000000"/>
        </w:rPr>
        <w:t>，</w:t>
      </w:r>
      <w:r w:rsidR="004F1F94" w:rsidRPr="00D65A50">
        <w:rPr>
          <w:rFonts w:hint="eastAsia"/>
          <w:color w:val="000000"/>
        </w:rPr>
        <w:t>迄113年</w:t>
      </w:r>
      <w:r w:rsidR="00252D9F" w:rsidRPr="00D65A50">
        <w:rPr>
          <w:rFonts w:hint="eastAsia"/>
          <w:color w:val="000000"/>
        </w:rPr>
        <w:t>7月底止，會員及上架作品新增數呈逐年</w:t>
      </w:r>
      <w:r w:rsidR="005A4464">
        <w:rPr>
          <w:rFonts w:hint="eastAsia"/>
          <w:color w:val="000000"/>
        </w:rPr>
        <w:t>大幅減少</w:t>
      </w:r>
      <w:r w:rsidR="00252D9F" w:rsidRPr="00D65A50">
        <w:rPr>
          <w:rFonts w:hint="eastAsia"/>
          <w:color w:val="000000"/>
        </w:rPr>
        <w:t>，允宜</w:t>
      </w:r>
      <w:r w:rsidR="0076640E" w:rsidRPr="00D65A50">
        <w:rPr>
          <w:rFonts w:hint="eastAsia"/>
          <w:color w:val="000000"/>
        </w:rPr>
        <w:t>積極研謀改善，俾增進促成商機及跨域媒合效果</w:t>
      </w:r>
      <w:r w:rsidR="00BF64E3" w:rsidRPr="00D65A50">
        <w:rPr>
          <w:rFonts w:hint="eastAsia"/>
          <w:color w:val="000000"/>
        </w:rPr>
        <w:t>。</w:t>
      </w:r>
    </w:p>
    <w:p w:rsidR="00BF64E3" w:rsidRPr="00D65A50" w:rsidRDefault="00BF64E3" w:rsidP="00BF64E3">
      <w:pPr>
        <w:pStyle w:val="ad"/>
        <w:rPr>
          <w:rFonts w:hint="eastAsia"/>
          <w:color w:val="000000"/>
        </w:rPr>
      </w:pPr>
      <w:r w:rsidRPr="009B206B">
        <w:rPr>
          <w:rFonts w:hint="eastAsia"/>
        </w:rPr>
        <w:t>(分機：865</w:t>
      </w:r>
      <w:r w:rsidRPr="009B206B">
        <w:t>3</w:t>
      </w:r>
      <w:r w:rsidRPr="009B206B">
        <w:rPr>
          <w:rFonts w:hint="eastAsia"/>
        </w:rPr>
        <w:t xml:space="preserve"> 江穗美)</w:t>
      </w:r>
      <w:bookmarkEnd w:id="1"/>
      <w:bookmarkEnd w:id="2"/>
      <w:bookmarkEnd w:id="3"/>
      <w:bookmarkEnd w:id="8"/>
      <w:bookmarkEnd w:id="9"/>
      <w:bookmarkEnd w:id="10"/>
    </w:p>
    <w:sectPr w:rsidR="00BF64E3" w:rsidRPr="00D65A50" w:rsidSect="00167838">
      <w:headerReference w:type="even" r:id="rId14"/>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C1E" w:rsidRDefault="00D97C1E" w:rsidP="00B0087B">
      <w:pPr>
        <w:spacing w:line="240" w:lineRule="auto"/>
        <w:ind w:left="560" w:firstLine="560"/>
      </w:pPr>
      <w:r>
        <w:separator/>
      </w:r>
    </w:p>
  </w:endnote>
  <w:endnote w:type="continuationSeparator" w:id="0">
    <w:p w:rsidR="00D97C1E" w:rsidRDefault="00D97C1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DC4570">
    <w:pPr>
      <w:pStyle w:val="af2"/>
      <w:ind w:left="560" w:firstLine="400"/>
    </w:pPr>
    <w:r>
      <w:rPr>
        <w:rFonts w:hint="eastAsia"/>
      </w:rPr>
      <w:t xml:space="preserve">                            </w:t>
    </w:r>
    <w:r>
      <w:fldChar w:fldCharType="begin"/>
    </w:r>
    <w:r>
      <w:instrText>PAGE   \* MERGEFORMAT</w:instrText>
    </w:r>
    <w:r>
      <w:fldChar w:fldCharType="separate"/>
    </w:r>
    <w:r w:rsidR="0081420A" w:rsidRPr="0081420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C1E" w:rsidRDefault="00D97C1E" w:rsidP="00215EB8">
      <w:pPr>
        <w:spacing w:line="240" w:lineRule="auto"/>
        <w:ind w:left="560" w:firstLine="560"/>
      </w:pPr>
      <w:r>
        <w:separator/>
      </w:r>
    </w:p>
  </w:footnote>
  <w:footnote w:type="continuationSeparator" w:id="0">
    <w:p w:rsidR="00D97C1E" w:rsidRDefault="00D97C1E" w:rsidP="00B0087B">
      <w:pPr>
        <w:spacing w:line="240" w:lineRule="auto"/>
        <w:ind w:left="560" w:firstLine="560"/>
      </w:pPr>
      <w:r>
        <w:continuationSeparator/>
      </w:r>
    </w:p>
  </w:footnote>
  <w:footnote w:id="1">
    <w:p w:rsidR="00E40CAA" w:rsidRDefault="00E40CAA" w:rsidP="004F4BF4">
      <w:pPr>
        <w:pStyle w:val="142"/>
        <w:ind w:leftChars="-14" w:left="40" w:hangingChars="33" w:hanging="80"/>
        <w:jc w:val="both"/>
      </w:pPr>
      <w:r>
        <w:rPr>
          <w:rStyle w:val="af7"/>
        </w:rPr>
        <w:footnoteRef/>
      </w:r>
      <w:r>
        <w:rPr>
          <w:rFonts w:hint="eastAsia"/>
        </w:rPr>
        <w:t>文化內容策進院設置條例於108年1月9日制定公布並自108年2月12日施行，於同年6月成立文化內容策進院。</w:t>
      </w:r>
    </w:p>
  </w:footnote>
  <w:footnote w:id="2">
    <w:p w:rsidR="00E40CAA" w:rsidRPr="00937249" w:rsidRDefault="00E40CAA" w:rsidP="0032311A">
      <w:pPr>
        <w:pStyle w:val="142"/>
        <w:ind w:leftChars="-19" w:left="17" w:hangingChars="29" w:hanging="71"/>
        <w:jc w:val="both"/>
        <w:rPr>
          <w:rFonts w:hint="eastAsia"/>
        </w:rPr>
      </w:pPr>
      <w:r>
        <w:rPr>
          <w:rStyle w:val="af7"/>
        </w:rPr>
        <w:footnoteRef/>
      </w:r>
      <w:r>
        <w:rPr>
          <w:rFonts w:hint="eastAsia"/>
        </w:rPr>
        <w:t>文化創意產業發展法第9條第1項規定：「國家發展基金應提撥一定比例投資文化創意產業。」</w:t>
      </w:r>
    </w:p>
  </w:footnote>
  <w:footnote w:id="3">
    <w:p w:rsidR="00E40CAA" w:rsidRDefault="00E40CAA" w:rsidP="00692E4A">
      <w:pPr>
        <w:pStyle w:val="142"/>
        <w:ind w:leftChars="1" w:left="54" w:hangingChars="21" w:hanging="51"/>
        <w:jc w:val="both"/>
        <w:rPr>
          <w:rFonts w:hint="eastAsia"/>
        </w:rPr>
      </w:pPr>
      <w:r>
        <w:rPr>
          <w:rStyle w:val="af7"/>
        </w:rPr>
        <w:footnoteRef/>
      </w:r>
      <w:r w:rsidRPr="004A63D6">
        <w:rPr>
          <w:rFonts w:hint="eastAsia"/>
        </w:rPr>
        <w:t>文化內容策進院設置條例</w:t>
      </w:r>
      <w:r>
        <w:rPr>
          <w:rFonts w:hint="eastAsia"/>
        </w:rPr>
        <w:t>第23條第3項規定：「績效評鑑之內容如下：一、本院年度執行成果之考核。二、本院業務績效及目標達成率之評量。三、本院年度自籌款比率達成率。四、本院經費核撥之建議。五、其他有關事項。」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CAA" w:rsidRDefault="00E40CAA"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1763C7"/>
    <w:multiLevelType w:val="hybridMultilevel"/>
    <w:tmpl w:val="B49073DE"/>
    <w:lvl w:ilvl="0" w:tplc="1A36F5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FCF19F0"/>
    <w:multiLevelType w:val="hybridMultilevel"/>
    <w:tmpl w:val="4CF4A392"/>
    <w:lvl w:ilvl="0" w:tplc="CBE0C4FA">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2530CEF"/>
    <w:multiLevelType w:val="hybridMultilevel"/>
    <w:tmpl w:val="79C05D78"/>
    <w:lvl w:ilvl="0" w:tplc="6876FA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D752E73"/>
    <w:multiLevelType w:val="hybridMultilevel"/>
    <w:tmpl w:val="F0544FBA"/>
    <w:lvl w:ilvl="0" w:tplc="E66C3E0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07A6403"/>
    <w:multiLevelType w:val="hybridMultilevel"/>
    <w:tmpl w:val="1B5CEA44"/>
    <w:lvl w:ilvl="0" w:tplc="4F2477A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47793D"/>
    <w:multiLevelType w:val="hybridMultilevel"/>
    <w:tmpl w:val="D17E7CC0"/>
    <w:lvl w:ilvl="0" w:tplc="AE5ED8A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7EA5E29"/>
    <w:multiLevelType w:val="hybridMultilevel"/>
    <w:tmpl w:val="7C203388"/>
    <w:lvl w:ilvl="0" w:tplc="54EC6A8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4611126"/>
    <w:multiLevelType w:val="hybridMultilevel"/>
    <w:tmpl w:val="4CD26ABA"/>
    <w:lvl w:ilvl="0" w:tplc="C4FEB6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0647B8"/>
    <w:multiLevelType w:val="multilevel"/>
    <w:tmpl w:val="4C220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5701A2F"/>
    <w:multiLevelType w:val="hybridMultilevel"/>
    <w:tmpl w:val="C0D65D62"/>
    <w:lvl w:ilvl="0" w:tplc="1C52F2E4">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6D3768"/>
    <w:multiLevelType w:val="hybridMultilevel"/>
    <w:tmpl w:val="9F58A44C"/>
    <w:lvl w:ilvl="0" w:tplc="ED0A1E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6C15223"/>
    <w:multiLevelType w:val="hybridMultilevel"/>
    <w:tmpl w:val="E7D43A56"/>
    <w:lvl w:ilvl="0" w:tplc="3474AB66">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4117F38"/>
    <w:multiLevelType w:val="hybridMultilevel"/>
    <w:tmpl w:val="65A86E48"/>
    <w:lvl w:ilvl="0" w:tplc="5A500C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5337E22"/>
    <w:multiLevelType w:val="hybridMultilevel"/>
    <w:tmpl w:val="1BE8F9BC"/>
    <w:lvl w:ilvl="0" w:tplc="1F5C7C9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2"/>
  </w:num>
  <w:num w:numId="3">
    <w:abstractNumId w:val="34"/>
  </w:num>
  <w:num w:numId="4">
    <w:abstractNumId w:val="15"/>
  </w:num>
  <w:num w:numId="5">
    <w:abstractNumId w:val="7"/>
  </w:num>
  <w:num w:numId="6">
    <w:abstractNumId w:val="33"/>
  </w:num>
  <w:num w:numId="7">
    <w:abstractNumId w:val="24"/>
  </w:num>
  <w:num w:numId="8">
    <w:abstractNumId w:val="30"/>
  </w:num>
  <w:num w:numId="9">
    <w:abstractNumId w:val="38"/>
  </w:num>
  <w:num w:numId="10">
    <w:abstractNumId w:val="5"/>
  </w:num>
  <w:num w:numId="11">
    <w:abstractNumId w:val="23"/>
  </w:num>
  <w:num w:numId="12">
    <w:abstractNumId w:val="29"/>
  </w:num>
  <w:num w:numId="13">
    <w:abstractNumId w:val="16"/>
  </w:num>
  <w:num w:numId="14">
    <w:abstractNumId w:val="27"/>
  </w:num>
  <w:num w:numId="15">
    <w:abstractNumId w:val="13"/>
  </w:num>
  <w:num w:numId="16">
    <w:abstractNumId w:val="37"/>
  </w:num>
  <w:num w:numId="17">
    <w:abstractNumId w:val="26"/>
  </w:num>
  <w:num w:numId="18">
    <w:abstractNumId w:val="18"/>
  </w:num>
  <w:num w:numId="19">
    <w:abstractNumId w:val="4"/>
  </w:num>
  <w:num w:numId="20">
    <w:abstractNumId w:val="22"/>
  </w:num>
  <w:num w:numId="21">
    <w:abstractNumId w:val="10"/>
  </w:num>
  <w:num w:numId="22">
    <w:abstractNumId w:val="28"/>
  </w:num>
  <w:num w:numId="23">
    <w:abstractNumId w:val="25"/>
  </w:num>
  <w:num w:numId="24">
    <w:abstractNumId w:va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
  </w:num>
  <w:num w:numId="28">
    <w:abstractNumId w:val="35"/>
  </w:num>
  <w:num w:numId="29">
    <w:abstractNumId w:val="21"/>
  </w:num>
  <w:num w:numId="30">
    <w:abstractNumId w:val="6"/>
  </w:num>
  <w:num w:numId="31">
    <w:abstractNumId w:val="17"/>
  </w:num>
  <w:num w:numId="32">
    <w:abstractNumId w:val="11"/>
  </w:num>
  <w:num w:numId="33">
    <w:abstractNumId w:val="36"/>
  </w:num>
  <w:num w:numId="34">
    <w:abstractNumId w:val="14"/>
  </w:num>
  <w:num w:numId="35">
    <w:abstractNumId w:val="3"/>
  </w:num>
  <w:num w:numId="36">
    <w:abstractNumId w:val="20"/>
  </w:num>
  <w:num w:numId="37">
    <w:abstractNumId w:val="31"/>
  </w:num>
  <w:num w:numId="38">
    <w:abstractNumId w:val="32"/>
  </w:num>
  <w:num w:numId="3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C72"/>
    <w:rsid w:val="00002672"/>
    <w:rsid w:val="00002EF5"/>
    <w:rsid w:val="0000319E"/>
    <w:rsid w:val="00003A7A"/>
    <w:rsid w:val="00003D48"/>
    <w:rsid w:val="00005D9D"/>
    <w:rsid w:val="0000660A"/>
    <w:rsid w:val="00006727"/>
    <w:rsid w:val="00006EE9"/>
    <w:rsid w:val="000109AD"/>
    <w:rsid w:val="0001125E"/>
    <w:rsid w:val="0001153E"/>
    <w:rsid w:val="000115B8"/>
    <w:rsid w:val="000115D6"/>
    <w:rsid w:val="000123A1"/>
    <w:rsid w:val="00012421"/>
    <w:rsid w:val="00012E22"/>
    <w:rsid w:val="00012FC0"/>
    <w:rsid w:val="00013DA2"/>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1394"/>
    <w:rsid w:val="000214D2"/>
    <w:rsid w:val="00021D58"/>
    <w:rsid w:val="00021EE7"/>
    <w:rsid w:val="000228F2"/>
    <w:rsid w:val="00022915"/>
    <w:rsid w:val="00022B8A"/>
    <w:rsid w:val="00022FDF"/>
    <w:rsid w:val="0002351B"/>
    <w:rsid w:val="00023614"/>
    <w:rsid w:val="00023CD1"/>
    <w:rsid w:val="00023D8D"/>
    <w:rsid w:val="00024735"/>
    <w:rsid w:val="00024792"/>
    <w:rsid w:val="00024F93"/>
    <w:rsid w:val="000252D2"/>
    <w:rsid w:val="0002560D"/>
    <w:rsid w:val="00025BD4"/>
    <w:rsid w:val="00026401"/>
    <w:rsid w:val="000267E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45"/>
    <w:rsid w:val="00032F52"/>
    <w:rsid w:val="000333AA"/>
    <w:rsid w:val="00033554"/>
    <w:rsid w:val="000339FD"/>
    <w:rsid w:val="00033B03"/>
    <w:rsid w:val="000340DB"/>
    <w:rsid w:val="00034BA9"/>
    <w:rsid w:val="00035815"/>
    <w:rsid w:val="000361B5"/>
    <w:rsid w:val="00036454"/>
    <w:rsid w:val="00036C31"/>
    <w:rsid w:val="00036EC9"/>
    <w:rsid w:val="00037526"/>
    <w:rsid w:val="00037824"/>
    <w:rsid w:val="000379D2"/>
    <w:rsid w:val="00037C8E"/>
    <w:rsid w:val="000409AC"/>
    <w:rsid w:val="00040B76"/>
    <w:rsid w:val="00040D4C"/>
    <w:rsid w:val="000424B7"/>
    <w:rsid w:val="00042AB9"/>
    <w:rsid w:val="00042FAF"/>
    <w:rsid w:val="00043A69"/>
    <w:rsid w:val="00043FB4"/>
    <w:rsid w:val="00044387"/>
    <w:rsid w:val="000443D4"/>
    <w:rsid w:val="00044A04"/>
    <w:rsid w:val="00044D3F"/>
    <w:rsid w:val="000458F0"/>
    <w:rsid w:val="00046BE0"/>
    <w:rsid w:val="00046FAF"/>
    <w:rsid w:val="00047597"/>
    <w:rsid w:val="00047A39"/>
    <w:rsid w:val="00047BEC"/>
    <w:rsid w:val="00052BA1"/>
    <w:rsid w:val="00053099"/>
    <w:rsid w:val="00053C93"/>
    <w:rsid w:val="0005404B"/>
    <w:rsid w:val="000542FB"/>
    <w:rsid w:val="000543AE"/>
    <w:rsid w:val="000549D3"/>
    <w:rsid w:val="00054A68"/>
    <w:rsid w:val="000551EA"/>
    <w:rsid w:val="0005560C"/>
    <w:rsid w:val="00055AD6"/>
    <w:rsid w:val="00055C3F"/>
    <w:rsid w:val="00056702"/>
    <w:rsid w:val="00056D6E"/>
    <w:rsid w:val="000571F7"/>
    <w:rsid w:val="00057310"/>
    <w:rsid w:val="000576DB"/>
    <w:rsid w:val="0005796F"/>
    <w:rsid w:val="000579CC"/>
    <w:rsid w:val="00057DEB"/>
    <w:rsid w:val="00060071"/>
    <w:rsid w:val="0006064B"/>
    <w:rsid w:val="0006128B"/>
    <w:rsid w:val="00061451"/>
    <w:rsid w:val="000617C8"/>
    <w:rsid w:val="00062085"/>
    <w:rsid w:val="000625B1"/>
    <w:rsid w:val="000627B8"/>
    <w:rsid w:val="00063BAD"/>
    <w:rsid w:val="00063D15"/>
    <w:rsid w:val="000656C4"/>
    <w:rsid w:val="00065A1B"/>
    <w:rsid w:val="00065AEB"/>
    <w:rsid w:val="00065C3F"/>
    <w:rsid w:val="00066B94"/>
    <w:rsid w:val="00066B95"/>
    <w:rsid w:val="0006705E"/>
    <w:rsid w:val="000670E4"/>
    <w:rsid w:val="00067550"/>
    <w:rsid w:val="000676C8"/>
    <w:rsid w:val="000704C7"/>
    <w:rsid w:val="000707ED"/>
    <w:rsid w:val="0007152C"/>
    <w:rsid w:val="000729EA"/>
    <w:rsid w:val="00072ED0"/>
    <w:rsid w:val="0007354F"/>
    <w:rsid w:val="000738A8"/>
    <w:rsid w:val="00073E7A"/>
    <w:rsid w:val="00074264"/>
    <w:rsid w:val="000744F7"/>
    <w:rsid w:val="0007574E"/>
    <w:rsid w:val="00076253"/>
    <w:rsid w:val="0007642B"/>
    <w:rsid w:val="000765C4"/>
    <w:rsid w:val="00080947"/>
    <w:rsid w:val="00080D6A"/>
    <w:rsid w:val="00080E34"/>
    <w:rsid w:val="0008146B"/>
    <w:rsid w:val="00081535"/>
    <w:rsid w:val="000817BB"/>
    <w:rsid w:val="000821B3"/>
    <w:rsid w:val="0008322C"/>
    <w:rsid w:val="000832BB"/>
    <w:rsid w:val="00083838"/>
    <w:rsid w:val="00084BB4"/>
    <w:rsid w:val="00084CE0"/>
    <w:rsid w:val="0008529E"/>
    <w:rsid w:val="0008535D"/>
    <w:rsid w:val="00085550"/>
    <w:rsid w:val="00085D01"/>
    <w:rsid w:val="00086CA9"/>
    <w:rsid w:val="00086EB8"/>
    <w:rsid w:val="00087B2A"/>
    <w:rsid w:val="00087DFB"/>
    <w:rsid w:val="00087EE1"/>
    <w:rsid w:val="00091417"/>
    <w:rsid w:val="00091536"/>
    <w:rsid w:val="00091541"/>
    <w:rsid w:val="00091931"/>
    <w:rsid w:val="00091C47"/>
    <w:rsid w:val="00092045"/>
    <w:rsid w:val="00092803"/>
    <w:rsid w:val="0009281F"/>
    <w:rsid w:val="000934D8"/>
    <w:rsid w:val="000936ED"/>
    <w:rsid w:val="00093A86"/>
    <w:rsid w:val="00093D3F"/>
    <w:rsid w:val="000943A7"/>
    <w:rsid w:val="000948D1"/>
    <w:rsid w:val="00094D81"/>
    <w:rsid w:val="00095212"/>
    <w:rsid w:val="00095B30"/>
    <w:rsid w:val="00096408"/>
    <w:rsid w:val="000979EE"/>
    <w:rsid w:val="000A0800"/>
    <w:rsid w:val="000A10C8"/>
    <w:rsid w:val="000A1BDD"/>
    <w:rsid w:val="000A2002"/>
    <w:rsid w:val="000A210E"/>
    <w:rsid w:val="000A307F"/>
    <w:rsid w:val="000A3DC1"/>
    <w:rsid w:val="000A3DF1"/>
    <w:rsid w:val="000A5290"/>
    <w:rsid w:val="000A541D"/>
    <w:rsid w:val="000A5678"/>
    <w:rsid w:val="000A5BCB"/>
    <w:rsid w:val="000A5D68"/>
    <w:rsid w:val="000A5E09"/>
    <w:rsid w:val="000A62EE"/>
    <w:rsid w:val="000A6345"/>
    <w:rsid w:val="000A7117"/>
    <w:rsid w:val="000A79D6"/>
    <w:rsid w:val="000A7FA6"/>
    <w:rsid w:val="000B0019"/>
    <w:rsid w:val="000B1261"/>
    <w:rsid w:val="000B1945"/>
    <w:rsid w:val="000B1979"/>
    <w:rsid w:val="000B1F3D"/>
    <w:rsid w:val="000B224E"/>
    <w:rsid w:val="000B25FE"/>
    <w:rsid w:val="000B27C0"/>
    <w:rsid w:val="000B2E2D"/>
    <w:rsid w:val="000B3684"/>
    <w:rsid w:val="000B3A72"/>
    <w:rsid w:val="000B3B1B"/>
    <w:rsid w:val="000B3B3C"/>
    <w:rsid w:val="000B3CC3"/>
    <w:rsid w:val="000B4440"/>
    <w:rsid w:val="000B4DC7"/>
    <w:rsid w:val="000B4FE5"/>
    <w:rsid w:val="000B7289"/>
    <w:rsid w:val="000B78D9"/>
    <w:rsid w:val="000C09E5"/>
    <w:rsid w:val="000C13A1"/>
    <w:rsid w:val="000C1440"/>
    <w:rsid w:val="000C1DAD"/>
    <w:rsid w:val="000C2182"/>
    <w:rsid w:val="000C331F"/>
    <w:rsid w:val="000C3B14"/>
    <w:rsid w:val="000C3B43"/>
    <w:rsid w:val="000C3BF9"/>
    <w:rsid w:val="000C41FF"/>
    <w:rsid w:val="000C465A"/>
    <w:rsid w:val="000C50B0"/>
    <w:rsid w:val="000C5119"/>
    <w:rsid w:val="000C5823"/>
    <w:rsid w:val="000C6097"/>
    <w:rsid w:val="000C6754"/>
    <w:rsid w:val="000C6C57"/>
    <w:rsid w:val="000C7676"/>
    <w:rsid w:val="000D03BF"/>
    <w:rsid w:val="000D1262"/>
    <w:rsid w:val="000D158D"/>
    <w:rsid w:val="000D23E1"/>
    <w:rsid w:val="000D2769"/>
    <w:rsid w:val="000D281B"/>
    <w:rsid w:val="000D33BA"/>
    <w:rsid w:val="000D340D"/>
    <w:rsid w:val="000D3B0B"/>
    <w:rsid w:val="000D597C"/>
    <w:rsid w:val="000D5DB5"/>
    <w:rsid w:val="000D6017"/>
    <w:rsid w:val="000D63D5"/>
    <w:rsid w:val="000D72B4"/>
    <w:rsid w:val="000D7932"/>
    <w:rsid w:val="000E1B67"/>
    <w:rsid w:val="000E2D94"/>
    <w:rsid w:val="000E31EF"/>
    <w:rsid w:val="000E3F55"/>
    <w:rsid w:val="000E3F57"/>
    <w:rsid w:val="000E4C86"/>
    <w:rsid w:val="000E4CF3"/>
    <w:rsid w:val="000E5023"/>
    <w:rsid w:val="000E54BE"/>
    <w:rsid w:val="000E57C9"/>
    <w:rsid w:val="000E6630"/>
    <w:rsid w:val="000E6865"/>
    <w:rsid w:val="000E6D3F"/>
    <w:rsid w:val="000E6F6B"/>
    <w:rsid w:val="000E7785"/>
    <w:rsid w:val="000F02C3"/>
    <w:rsid w:val="000F0368"/>
    <w:rsid w:val="000F088F"/>
    <w:rsid w:val="000F1002"/>
    <w:rsid w:val="000F140F"/>
    <w:rsid w:val="000F2D9E"/>
    <w:rsid w:val="000F3034"/>
    <w:rsid w:val="000F34AE"/>
    <w:rsid w:val="000F3746"/>
    <w:rsid w:val="000F37B5"/>
    <w:rsid w:val="000F3A38"/>
    <w:rsid w:val="000F43C8"/>
    <w:rsid w:val="000F43F4"/>
    <w:rsid w:val="000F4A1C"/>
    <w:rsid w:val="000F5EC2"/>
    <w:rsid w:val="000F6183"/>
    <w:rsid w:val="000F630F"/>
    <w:rsid w:val="000F6985"/>
    <w:rsid w:val="000F7274"/>
    <w:rsid w:val="000F7556"/>
    <w:rsid w:val="00100633"/>
    <w:rsid w:val="00100929"/>
    <w:rsid w:val="0010103E"/>
    <w:rsid w:val="001014E3"/>
    <w:rsid w:val="00101CBC"/>
    <w:rsid w:val="00102254"/>
    <w:rsid w:val="00102B48"/>
    <w:rsid w:val="00102FD0"/>
    <w:rsid w:val="00103129"/>
    <w:rsid w:val="00103B41"/>
    <w:rsid w:val="00103F45"/>
    <w:rsid w:val="001042C0"/>
    <w:rsid w:val="00104C24"/>
    <w:rsid w:val="0010520E"/>
    <w:rsid w:val="00105D45"/>
    <w:rsid w:val="00105F14"/>
    <w:rsid w:val="00106E89"/>
    <w:rsid w:val="0010750A"/>
    <w:rsid w:val="00107A88"/>
    <w:rsid w:val="00107EFA"/>
    <w:rsid w:val="0011028A"/>
    <w:rsid w:val="00110BC4"/>
    <w:rsid w:val="00110D1A"/>
    <w:rsid w:val="00110D4D"/>
    <w:rsid w:val="00110FD0"/>
    <w:rsid w:val="001113C6"/>
    <w:rsid w:val="00111755"/>
    <w:rsid w:val="00111DA7"/>
    <w:rsid w:val="00112AA4"/>
    <w:rsid w:val="0011304D"/>
    <w:rsid w:val="0011377F"/>
    <w:rsid w:val="0011552B"/>
    <w:rsid w:val="00116199"/>
    <w:rsid w:val="00116251"/>
    <w:rsid w:val="001168A1"/>
    <w:rsid w:val="00120330"/>
    <w:rsid w:val="00120734"/>
    <w:rsid w:val="00120C2B"/>
    <w:rsid w:val="00120F46"/>
    <w:rsid w:val="00121015"/>
    <w:rsid w:val="00121255"/>
    <w:rsid w:val="001216C4"/>
    <w:rsid w:val="00121A41"/>
    <w:rsid w:val="001221B4"/>
    <w:rsid w:val="00122510"/>
    <w:rsid w:val="0012255C"/>
    <w:rsid w:val="0012299F"/>
    <w:rsid w:val="00123206"/>
    <w:rsid w:val="00123623"/>
    <w:rsid w:val="001239DF"/>
    <w:rsid w:val="001241B0"/>
    <w:rsid w:val="00124425"/>
    <w:rsid w:val="0012443D"/>
    <w:rsid w:val="00125098"/>
    <w:rsid w:val="00125B03"/>
    <w:rsid w:val="001265F2"/>
    <w:rsid w:val="00126E2F"/>
    <w:rsid w:val="00127C0B"/>
    <w:rsid w:val="00127CC4"/>
    <w:rsid w:val="00130285"/>
    <w:rsid w:val="00130581"/>
    <w:rsid w:val="0013066C"/>
    <w:rsid w:val="001307D2"/>
    <w:rsid w:val="00130A40"/>
    <w:rsid w:val="00130ADB"/>
    <w:rsid w:val="00130C07"/>
    <w:rsid w:val="00131074"/>
    <w:rsid w:val="00131577"/>
    <w:rsid w:val="0013161A"/>
    <w:rsid w:val="001320CD"/>
    <w:rsid w:val="001320FF"/>
    <w:rsid w:val="00132172"/>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149B"/>
    <w:rsid w:val="001414C8"/>
    <w:rsid w:val="00141CD1"/>
    <w:rsid w:val="001420CB"/>
    <w:rsid w:val="00142340"/>
    <w:rsid w:val="00142B59"/>
    <w:rsid w:val="00143104"/>
    <w:rsid w:val="00143EEC"/>
    <w:rsid w:val="001444A6"/>
    <w:rsid w:val="00144D8C"/>
    <w:rsid w:val="00145CBB"/>
    <w:rsid w:val="00146079"/>
    <w:rsid w:val="001463BF"/>
    <w:rsid w:val="00146E84"/>
    <w:rsid w:val="00147D9F"/>
    <w:rsid w:val="001501AE"/>
    <w:rsid w:val="00150DC2"/>
    <w:rsid w:val="001512FB"/>
    <w:rsid w:val="0015151A"/>
    <w:rsid w:val="00151918"/>
    <w:rsid w:val="001523A9"/>
    <w:rsid w:val="00152604"/>
    <w:rsid w:val="00152674"/>
    <w:rsid w:val="00152799"/>
    <w:rsid w:val="001529CC"/>
    <w:rsid w:val="00152C46"/>
    <w:rsid w:val="0015327C"/>
    <w:rsid w:val="00153658"/>
    <w:rsid w:val="00153991"/>
    <w:rsid w:val="00153E72"/>
    <w:rsid w:val="00154610"/>
    <w:rsid w:val="00154FC3"/>
    <w:rsid w:val="00157A73"/>
    <w:rsid w:val="00157DA4"/>
    <w:rsid w:val="00160081"/>
    <w:rsid w:val="00160417"/>
    <w:rsid w:val="00160456"/>
    <w:rsid w:val="00160A1A"/>
    <w:rsid w:val="00162EE3"/>
    <w:rsid w:val="0016392A"/>
    <w:rsid w:val="00163F07"/>
    <w:rsid w:val="00164339"/>
    <w:rsid w:val="001643C5"/>
    <w:rsid w:val="001645B6"/>
    <w:rsid w:val="00164A08"/>
    <w:rsid w:val="00164D08"/>
    <w:rsid w:val="00165173"/>
    <w:rsid w:val="0016547C"/>
    <w:rsid w:val="00165B9E"/>
    <w:rsid w:val="00165C78"/>
    <w:rsid w:val="00165F2B"/>
    <w:rsid w:val="001666AA"/>
    <w:rsid w:val="00166B56"/>
    <w:rsid w:val="00166C19"/>
    <w:rsid w:val="00166E9A"/>
    <w:rsid w:val="00167526"/>
    <w:rsid w:val="00167838"/>
    <w:rsid w:val="001708BF"/>
    <w:rsid w:val="0017114B"/>
    <w:rsid w:val="00171235"/>
    <w:rsid w:val="001712EA"/>
    <w:rsid w:val="00171A91"/>
    <w:rsid w:val="0017331C"/>
    <w:rsid w:val="001743C4"/>
    <w:rsid w:val="00175472"/>
    <w:rsid w:val="00175790"/>
    <w:rsid w:val="00175813"/>
    <w:rsid w:val="0017750F"/>
    <w:rsid w:val="00177A1C"/>
    <w:rsid w:val="00180677"/>
    <w:rsid w:val="00180839"/>
    <w:rsid w:val="00181012"/>
    <w:rsid w:val="00182529"/>
    <w:rsid w:val="00182E37"/>
    <w:rsid w:val="00182EAF"/>
    <w:rsid w:val="00183139"/>
    <w:rsid w:val="001835ED"/>
    <w:rsid w:val="00183766"/>
    <w:rsid w:val="0018391B"/>
    <w:rsid w:val="001843B2"/>
    <w:rsid w:val="00184671"/>
    <w:rsid w:val="0018549E"/>
    <w:rsid w:val="00185554"/>
    <w:rsid w:val="00186342"/>
    <w:rsid w:val="00186C80"/>
    <w:rsid w:val="00186D66"/>
    <w:rsid w:val="00187CD5"/>
    <w:rsid w:val="001902F2"/>
    <w:rsid w:val="0019072D"/>
    <w:rsid w:val="0019104E"/>
    <w:rsid w:val="0019108B"/>
    <w:rsid w:val="001924E4"/>
    <w:rsid w:val="00192A24"/>
    <w:rsid w:val="00192F23"/>
    <w:rsid w:val="00192F6C"/>
    <w:rsid w:val="001938ED"/>
    <w:rsid w:val="0019400B"/>
    <w:rsid w:val="001940BC"/>
    <w:rsid w:val="00194621"/>
    <w:rsid w:val="00195328"/>
    <w:rsid w:val="00195397"/>
    <w:rsid w:val="00195689"/>
    <w:rsid w:val="001963C3"/>
    <w:rsid w:val="0019694B"/>
    <w:rsid w:val="00196AC7"/>
    <w:rsid w:val="00197A64"/>
    <w:rsid w:val="001A0AFC"/>
    <w:rsid w:val="001A11E8"/>
    <w:rsid w:val="001A232B"/>
    <w:rsid w:val="001A2452"/>
    <w:rsid w:val="001A276C"/>
    <w:rsid w:val="001A34A5"/>
    <w:rsid w:val="001A39DB"/>
    <w:rsid w:val="001A3C4F"/>
    <w:rsid w:val="001A3C6C"/>
    <w:rsid w:val="001A4723"/>
    <w:rsid w:val="001A4761"/>
    <w:rsid w:val="001A5A78"/>
    <w:rsid w:val="001A6136"/>
    <w:rsid w:val="001A6BF7"/>
    <w:rsid w:val="001A6F59"/>
    <w:rsid w:val="001A7216"/>
    <w:rsid w:val="001A72FA"/>
    <w:rsid w:val="001B0471"/>
    <w:rsid w:val="001B1278"/>
    <w:rsid w:val="001B1E8A"/>
    <w:rsid w:val="001B2946"/>
    <w:rsid w:val="001B2C94"/>
    <w:rsid w:val="001B31F8"/>
    <w:rsid w:val="001B3253"/>
    <w:rsid w:val="001B341F"/>
    <w:rsid w:val="001B3E7E"/>
    <w:rsid w:val="001B3EF5"/>
    <w:rsid w:val="001B4E14"/>
    <w:rsid w:val="001B50D2"/>
    <w:rsid w:val="001B56BE"/>
    <w:rsid w:val="001B5D4D"/>
    <w:rsid w:val="001B6474"/>
    <w:rsid w:val="001B6622"/>
    <w:rsid w:val="001B68C0"/>
    <w:rsid w:val="001B69D0"/>
    <w:rsid w:val="001B6DE5"/>
    <w:rsid w:val="001B7240"/>
    <w:rsid w:val="001C03E4"/>
    <w:rsid w:val="001C0AE7"/>
    <w:rsid w:val="001C1678"/>
    <w:rsid w:val="001C1CEB"/>
    <w:rsid w:val="001C29DD"/>
    <w:rsid w:val="001C3067"/>
    <w:rsid w:val="001C4272"/>
    <w:rsid w:val="001C42F1"/>
    <w:rsid w:val="001C526F"/>
    <w:rsid w:val="001C56A0"/>
    <w:rsid w:val="001C5AAE"/>
    <w:rsid w:val="001C73F0"/>
    <w:rsid w:val="001C789B"/>
    <w:rsid w:val="001C7A15"/>
    <w:rsid w:val="001C7F3B"/>
    <w:rsid w:val="001D0214"/>
    <w:rsid w:val="001D0657"/>
    <w:rsid w:val="001D0FE1"/>
    <w:rsid w:val="001D18B4"/>
    <w:rsid w:val="001D24EA"/>
    <w:rsid w:val="001D2D14"/>
    <w:rsid w:val="001D3489"/>
    <w:rsid w:val="001D4205"/>
    <w:rsid w:val="001D485C"/>
    <w:rsid w:val="001D50C1"/>
    <w:rsid w:val="001D55C1"/>
    <w:rsid w:val="001D55E9"/>
    <w:rsid w:val="001D56D0"/>
    <w:rsid w:val="001D56E6"/>
    <w:rsid w:val="001D56E8"/>
    <w:rsid w:val="001D5FEA"/>
    <w:rsid w:val="001D6149"/>
    <w:rsid w:val="001D6281"/>
    <w:rsid w:val="001D66AF"/>
    <w:rsid w:val="001D67B8"/>
    <w:rsid w:val="001D68C6"/>
    <w:rsid w:val="001D6B3C"/>
    <w:rsid w:val="001D6B7E"/>
    <w:rsid w:val="001D710A"/>
    <w:rsid w:val="001D737D"/>
    <w:rsid w:val="001D7886"/>
    <w:rsid w:val="001D7C2E"/>
    <w:rsid w:val="001E17FF"/>
    <w:rsid w:val="001E1CEF"/>
    <w:rsid w:val="001E216F"/>
    <w:rsid w:val="001E2349"/>
    <w:rsid w:val="001E26D5"/>
    <w:rsid w:val="001E2701"/>
    <w:rsid w:val="001E275A"/>
    <w:rsid w:val="001E2939"/>
    <w:rsid w:val="001E2D6F"/>
    <w:rsid w:val="001E2F10"/>
    <w:rsid w:val="001E3454"/>
    <w:rsid w:val="001E351F"/>
    <w:rsid w:val="001E37A4"/>
    <w:rsid w:val="001E37BB"/>
    <w:rsid w:val="001E3EA6"/>
    <w:rsid w:val="001E40C8"/>
    <w:rsid w:val="001E420F"/>
    <w:rsid w:val="001E4332"/>
    <w:rsid w:val="001E4BD1"/>
    <w:rsid w:val="001E54A8"/>
    <w:rsid w:val="001E5852"/>
    <w:rsid w:val="001E5B8E"/>
    <w:rsid w:val="001E5CE0"/>
    <w:rsid w:val="001E5DE5"/>
    <w:rsid w:val="001E639F"/>
    <w:rsid w:val="001E6611"/>
    <w:rsid w:val="001E68DC"/>
    <w:rsid w:val="001E6BC7"/>
    <w:rsid w:val="001E6D43"/>
    <w:rsid w:val="001E7F09"/>
    <w:rsid w:val="001F0604"/>
    <w:rsid w:val="001F12DA"/>
    <w:rsid w:val="001F235A"/>
    <w:rsid w:val="001F2633"/>
    <w:rsid w:val="001F2F4F"/>
    <w:rsid w:val="001F2FD8"/>
    <w:rsid w:val="001F306E"/>
    <w:rsid w:val="001F31B1"/>
    <w:rsid w:val="001F3F3F"/>
    <w:rsid w:val="001F42CE"/>
    <w:rsid w:val="001F4900"/>
    <w:rsid w:val="001F4C3E"/>
    <w:rsid w:val="001F5553"/>
    <w:rsid w:val="001F61CC"/>
    <w:rsid w:val="001F75B2"/>
    <w:rsid w:val="001F76B0"/>
    <w:rsid w:val="001F7EF0"/>
    <w:rsid w:val="0020014D"/>
    <w:rsid w:val="00200B1E"/>
    <w:rsid w:val="00201227"/>
    <w:rsid w:val="00201A4D"/>
    <w:rsid w:val="00201C4D"/>
    <w:rsid w:val="00202AA8"/>
    <w:rsid w:val="00202DEB"/>
    <w:rsid w:val="002031A6"/>
    <w:rsid w:val="00203755"/>
    <w:rsid w:val="002037A6"/>
    <w:rsid w:val="00204127"/>
    <w:rsid w:val="00204166"/>
    <w:rsid w:val="00205E05"/>
    <w:rsid w:val="00205E50"/>
    <w:rsid w:val="00205F61"/>
    <w:rsid w:val="00206545"/>
    <w:rsid w:val="0020674C"/>
    <w:rsid w:val="00206E43"/>
    <w:rsid w:val="00207185"/>
    <w:rsid w:val="00207CE5"/>
    <w:rsid w:val="00210247"/>
    <w:rsid w:val="00211263"/>
    <w:rsid w:val="00211963"/>
    <w:rsid w:val="002129F5"/>
    <w:rsid w:val="00212B3D"/>
    <w:rsid w:val="00212C90"/>
    <w:rsid w:val="0021370A"/>
    <w:rsid w:val="00214122"/>
    <w:rsid w:val="00214154"/>
    <w:rsid w:val="00215245"/>
    <w:rsid w:val="0021562B"/>
    <w:rsid w:val="00215EB8"/>
    <w:rsid w:val="00217673"/>
    <w:rsid w:val="00217D45"/>
    <w:rsid w:val="002203D9"/>
    <w:rsid w:val="0022058A"/>
    <w:rsid w:val="00220DF3"/>
    <w:rsid w:val="00221128"/>
    <w:rsid w:val="00221BF7"/>
    <w:rsid w:val="002230F6"/>
    <w:rsid w:val="00223165"/>
    <w:rsid w:val="0022373F"/>
    <w:rsid w:val="0022384C"/>
    <w:rsid w:val="00224455"/>
    <w:rsid w:val="00224EA6"/>
    <w:rsid w:val="00225075"/>
    <w:rsid w:val="002250EA"/>
    <w:rsid w:val="00225A60"/>
    <w:rsid w:val="00225CEE"/>
    <w:rsid w:val="00226641"/>
    <w:rsid w:val="002275EF"/>
    <w:rsid w:val="00230278"/>
    <w:rsid w:val="00230513"/>
    <w:rsid w:val="00230B3C"/>
    <w:rsid w:val="002316C0"/>
    <w:rsid w:val="00232D44"/>
    <w:rsid w:val="00233013"/>
    <w:rsid w:val="002335CD"/>
    <w:rsid w:val="00233AC2"/>
    <w:rsid w:val="00233E6D"/>
    <w:rsid w:val="00234623"/>
    <w:rsid w:val="00234F3A"/>
    <w:rsid w:val="002354B9"/>
    <w:rsid w:val="00235AD7"/>
    <w:rsid w:val="00236098"/>
    <w:rsid w:val="00237C39"/>
    <w:rsid w:val="00241854"/>
    <w:rsid w:val="00241DC6"/>
    <w:rsid w:val="00242201"/>
    <w:rsid w:val="002422F8"/>
    <w:rsid w:val="00242670"/>
    <w:rsid w:val="002434BE"/>
    <w:rsid w:val="002435F2"/>
    <w:rsid w:val="00243DFD"/>
    <w:rsid w:val="002442FA"/>
    <w:rsid w:val="002445E4"/>
    <w:rsid w:val="002445F5"/>
    <w:rsid w:val="00244996"/>
    <w:rsid w:val="00244EE9"/>
    <w:rsid w:val="00245644"/>
    <w:rsid w:val="0024571A"/>
    <w:rsid w:val="00245968"/>
    <w:rsid w:val="00245A18"/>
    <w:rsid w:val="00245C98"/>
    <w:rsid w:val="002472B4"/>
    <w:rsid w:val="0024795B"/>
    <w:rsid w:val="00247C1D"/>
    <w:rsid w:val="00247D59"/>
    <w:rsid w:val="00250DFF"/>
    <w:rsid w:val="00251631"/>
    <w:rsid w:val="00251DCA"/>
    <w:rsid w:val="00251F49"/>
    <w:rsid w:val="00251F78"/>
    <w:rsid w:val="002525A2"/>
    <w:rsid w:val="00252AD4"/>
    <w:rsid w:val="00252D9F"/>
    <w:rsid w:val="002532E0"/>
    <w:rsid w:val="0025337C"/>
    <w:rsid w:val="00253540"/>
    <w:rsid w:val="00253F44"/>
    <w:rsid w:val="002548BD"/>
    <w:rsid w:val="00254AB4"/>
    <w:rsid w:val="00254DE1"/>
    <w:rsid w:val="00255665"/>
    <w:rsid w:val="00255D16"/>
    <w:rsid w:val="00256007"/>
    <w:rsid w:val="00256142"/>
    <w:rsid w:val="002572B5"/>
    <w:rsid w:val="002573ED"/>
    <w:rsid w:val="0026073E"/>
    <w:rsid w:val="00260AED"/>
    <w:rsid w:val="00260DE8"/>
    <w:rsid w:val="0026134A"/>
    <w:rsid w:val="00261450"/>
    <w:rsid w:val="00261630"/>
    <w:rsid w:val="00261B03"/>
    <w:rsid w:val="00262962"/>
    <w:rsid w:val="00262A7D"/>
    <w:rsid w:val="00262D5C"/>
    <w:rsid w:val="00262F28"/>
    <w:rsid w:val="00263706"/>
    <w:rsid w:val="00263C8B"/>
    <w:rsid w:val="00263F8A"/>
    <w:rsid w:val="002644AF"/>
    <w:rsid w:val="00264E3F"/>
    <w:rsid w:val="00264FD7"/>
    <w:rsid w:val="00265276"/>
    <w:rsid w:val="00265903"/>
    <w:rsid w:val="0026596B"/>
    <w:rsid w:val="00265E0E"/>
    <w:rsid w:val="002665B1"/>
    <w:rsid w:val="00266FAE"/>
    <w:rsid w:val="00266FC0"/>
    <w:rsid w:val="00267BB9"/>
    <w:rsid w:val="0027217D"/>
    <w:rsid w:val="0027297D"/>
    <w:rsid w:val="0027302D"/>
    <w:rsid w:val="0027323C"/>
    <w:rsid w:val="00273540"/>
    <w:rsid w:val="0027385B"/>
    <w:rsid w:val="00274A1B"/>
    <w:rsid w:val="00274BAD"/>
    <w:rsid w:val="0027515D"/>
    <w:rsid w:val="00275702"/>
    <w:rsid w:val="00275C10"/>
    <w:rsid w:val="00276747"/>
    <w:rsid w:val="0027687C"/>
    <w:rsid w:val="00277693"/>
    <w:rsid w:val="0027796F"/>
    <w:rsid w:val="0028029A"/>
    <w:rsid w:val="00280332"/>
    <w:rsid w:val="0028034D"/>
    <w:rsid w:val="00280DC5"/>
    <w:rsid w:val="00280F11"/>
    <w:rsid w:val="00281424"/>
    <w:rsid w:val="002815DB"/>
    <w:rsid w:val="00281770"/>
    <w:rsid w:val="002830C5"/>
    <w:rsid w:val="0028359B"/>
    <w:rsid w:val="00283816"/>
    <w:rsid w:val="00283DF7"/>
    <w:rsid w:val="0028434A"/>
    <w:rsid w:val="00284372"/>
    <w:rsid w:val="0028483B"/>
    <w:rsid w:val="00284875"/>
    <w:rsid w:val="00284882"/>
    <w:rsid w:val="00284FF4"/>
    <w:rsid w:val="002858C2"/>
    <w:rsid w:val="00285F44"/>
    <w:rsid w:val="0028618C"/>
    <w:rsid w:val="0028682E"/>
    <w:rsid w:val="00286CB8"/>
    <w:rsid w:val="0028702D"/>
    <w:rsid w:val="00287085"/>
    <w:rsid w:val="00287180"/>
    <w:rsid w:val="00287BFB"/>
    <w:rsid w:val="002901B7"/>
    <w:rsid w:val="00290972"/>
    <w:rsid w:val="00290E54"/>
    <w:rsid w:val="00291040"/>
    <w:rsid w:val="002922B3"/>
    <w:rsid w:val="00292E50"/>
    <w:rsid w:val="002933A6"/>
    <w:rsid w:val="00294464"/>
    <w:rsid w:val="002949C9"/>
    <w:rsid w:val="00294AB4"/>
    <w:rsid w:val="00295012"/>
    <w:rsid w:val="002959FF"/>
    <w:rsid w:val="002965A4"/>
    <w:rsid w:val="00296FEA"/>
    <w:rsid w:val="00296FFC"/>
    <w:rsid w:val="002977E5"/>
    <w:rsid w:val="002A04FF"/>
    <w:rsid w:val="002A0528"/>
    <w:rsid w:val="002A0758"/>
    <w:rsid w:val="002A08F2"/>
    <w:rsid w:val="002A2901"/>
    <w:rsid w:val="002A2D5F"/>
    <w:rsid w:val="002A4935"/>
    <w:rsid w:val="002A4A85"/>
    <w:rsid w:val="002A50E8"/>
    <w:rsid w:val="002A57AD"/>
    <w:rsid w:val="002A60CD"/>
    <w:rsid w:val="002A68F6"/>
    <w:rsid w:val="002A6FAB"/>
    <w:rsid w:val="002A712B"/>
    <w:rsid w:val="002A7568"/>
    <w:rsid w:val="002A76FB"/>
    <w:rsid w:val="002B0284"/>
    <w:rsid w:val="002B064E"/>
    <w:rsid w:val="002B094D"/>
    <w:rsid w:val="002B10C1"/>
    <w:rsid w:val="002B1D1B"/>
    <w:rsid w:val="002B2CE5"/>
    <w:rsid w:val="002B3E7A"/>
    <w:rsid w:val="002B4B09"/>
    <w:rsid w:val="002B4E40"/>
    <w:rsid w:val="002B6C59"/>
    <w:rsid w:val="002B711A"/>
    <w:rsid w:val="002B7BB7"/>
    <w:rsid w:val="002B7E05"/>
    <w:rsid w:val="002B7E2F"/>
    <w:rsid w:val="002C02F4"/>
    <w:rsid w:val="002C0960"/>
    <w:rsid w:val="002C0EB0"/>
    <w:rsid w:val="002C176C"/>
    <w:rsid w:val="002C21F3"/>
    <w:rsid w:val="002C2965"/>
    <w:rsid w:val="002C29F1"/>
    <w:rsid w:val="002C3529"/>
    <w:rsid w:val="002C383E"/>
    <w:rsid w:val="002C3AE6"/>
    <w:rsid w:val="002C3BBA"/>
    <w:rsid w:val="002C3C8B"/>
    <w:rsid w:val="002C3F9E"/>
    <w:rsid w:val="002C5B5C"/>
    <w:rsid w:val="002C6096"/>
    <w:rsid w:val="002C6E95"/>
    <w:rsid w:val="002C7461"/>
    <w:rsid w:val="002D0002"/>
    <w:rsid w:val="002D013D"/>
    <w:rsid w:val="002D131F"/>
    <w:rsid w:val="002D17F1"/>
    <w:rsid w:val="002D1DF2"/>
    <w:rsid w:val="002D25C3"/>
    <w:rsid w:val="002D2E05"/>
    <w:rsid w:val="002D30FE"/>
    <w:rsid w:val="002D331C"/>
    <w:rsid w:val="002D37C0"/>
    <w:rsid w:val="002D4191"/>
    <w:rsid w:val="002D496C"/>
    <w:rsid w:val="002D4C86"/>
    <w:rsid w:val="002D531A"/>
    <w:rsid w:val="002D604E"/>
    <w:rsid w:val="002D67F8"/>
    <w:rsid w:val="002D6897"/>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5AC"/>
    <w:rsid w:val="002E5D50"/>
    <w:rsid w:val="002E6654"/>
    <w:rsid w:val="002E7DC5"/>
    <w:rsid w:val="002F0CE5"/>
    <w:rsid w:val="002F12F6"/>
    <w:rsid w:val="002F12FC"/>
    <w:rsid w:val="002F25BD"/>
    <w:rsid w:val="002F2825"/>
    <w:rsid w:val="002F35E6"/>
    <w:rsid w:val="002F3DB4"/>
    <w:rsid w:val="002F435A"/>
    <w:rsid w:val="002F516A"/>
    <w:rsid w:val="002F5F8B"/>
    <w:rsid w:val="002F6B01"/>
    <w:rsid w:val="002F6D2C"/>
    <w:rsid w:val="00301619"/>
    <w:rsid w:val="003024BD"/>
    <w:rsid w:val="00302D00"/>
    <w:rsid w:val="00303171"/>
    <w:rsid w:val="003035B0"/>
    <w:rsid w:val="0030364D"/>
    <w:rsid w:val="00303A68"/>
    <w:rsid w:val="0030493D"/>
    <w:rsid w:val="003053EB"/>
    <w:rsid w:val="00305423"/>
    <w:rsid w:val="00306777"/>
    <w:rsid w:val="0031026A"/>
    <w:rsid w:val="003105BD"/>
    <w:rsid w:val="00310D23"/>
    <w:rsid w:val="00311649"/>
    <w:rsid w:val="00311C4F"/>
    <w:rsid w:val="00312224"/>
    <w:rsid w:val="00312D98"/>
    <w:rsid w:val="003139C9"/>
    <w:rsid w:val="00314629"/>
    <w:rsid w:val="003147AE"/>
    <w:rsid w:val="00314B3C"/>
    <w:rsid w:val="00314FCF"/>
    <w:rsid w:val="00315306"/>
    <w:rsid w:val="0031557C"/>
    <w:rsid w:val="003165BE"/>
    <w:rsid w:val="003167CE"/>
    <w:rsid w:val="00316868"/>
    <w:rsid w:val="00316CAF"/>
    <w:rsid w:val="0031794C"/>
    <w:rsid w:val="003212AC"/>
    <w:rsid w:val="0032311A"/>
    <w:rsid w:val="003237CF"/>
    <w:rsid w:val="00324098"/>
    <w:rsid w:val="003247DD"/>
    <w:rsid w:val="003248D6"/>
    <w:rsid w:val="00324CAF"/>
    <w:rsid w:val="00325D97"/>
    <w:rsid w:val="0032606F"/>
    <w:rsid w:val="00326592"/>
    <w:rsid w:val="00326C70"/>
    <w:rsid w:val="00326C7D"/>
    <w:rsid w:val="00331804"/>
    <w:rsid w:val="00331EB9"/>
    <w:rsid w:val="00333138"/>
    <w:rsid w:val="003333B6"/>
    <w:rsid w:val="00333546"/>
    <w:rsid w:val="00333A4A"/>
    <w:rsid w:val="003351A2"/>
    <w:rsid w:val="003354D3"/>
    <w:rsid w:val="0033552D"/>
    <w:rsid w:val="00335AA5"/>
    <w:rsid w:val="00335AAA"/>
    <w:rsid w:val="0033683C"/>
    <w:rsid w:val="00336FFB"/>
    <w:rsid w:val="003372AF"/>
    <w:rsid w:val="00337467"/>
    <w:rsid w:val="00340B90"/>
    <w:rsid w:val="003417A9"/>
    <w:rsid w:val="00341A79"/>
    <w:rsid w:val="00342447"/>
    <w:rsid w:val="00342E82"/>
    <w:rsid w:val="0034592F"/>
    <w:rsid w:val="003462AE"/>
    <w:rsid w:val="00346A9B"/>
    <w:rsid w:val="00347609"/>
    <w:rsid w:val="003478CC"/>
    <w:rsid w:val="003479C1"/>
    <w:rsid w:val="00347A08"/>
    <w:rsid w:val="00347ABE"/>
    <w:rsid w:val="00347DC3"/>
    <w:rsid w:val="00350258"/>
    <w:rsid w:val="0035044B"/>
    <w:rsid w:val="003506BA"/>
    <w:rsid w:val="00350EE9"/>
    <w:rsid w:val="00351431"/>
    <w:rsid w:val="0035148F"/>
    <w:rsid w:val="00351594"/>
    <w:rsid w:val="003517FB"/>
    <w:rsid w:val="00351AD6"/>
    <w:rsid w:val="00351BC5"/>
    <w:rsid w:val="00351EFE"/>
    <w:rsid w:val="00351F11"/>
    <w:rsid w:val="00353044"/>
    <w:rsid w:val="0035317D"/>
    <w:rsid w:val="00353215"/>
    <w:rsid w:val="0035391C"/>
    <w:rsid w:val="00353F63"/>
    <w:rsid w:val="0035454C"/>
    <w:rsid w:val="003547BE"/>
    <w:rsid w:val="003552E3"/>
    <w:rsid w:val="00355893"/>
    <w:rsid w:val="00355A4F"/>
    <w:rsid w:val="00355C1F"/>
    <w:rsid w:val="003569CF"/>
    <w:rsid w:val="00356B17"/>
    <w:rsid w:val="003571C1"/>
    <w:rsid w:val="0036172C"/>
    <w:rsid w:val="00361739"/>
    <w:rsid w:val="003620D2"/>
    <w:rsid w:val="0036225B"/>
    <w:rsid w:val="00363172"/>
    <w:rsid w:val="00363530"/>
    <w:rsid w:val="003637F9"/>
    <w:rsid w:val="003638A4"/>
    <w:rsid w:val="00364798"/>
    <w:rsid w:val="00364FC2"/>
    <w:rsid w:val="00364FD7"/>
    <w:rsid w:val="0036549A"/>
    <w:rsid w:val="00365564"/>
    <w:rsid w:val="00365880"/>
    <w:rsid w:val="003658CD"/>
    <w:rsid w:val="00365A56"/>
    <w:rsid w:val="0036643A"/>
    <w:rsid w:val="003669B5"/>
    <w:rsid w:val="00366D9B"/>
    <w:rsid w:val="00366E23"/>
    <w:rsid w:val="00367006"/>
    <w:rsid w:val="00367126"/>
    <w:rsid w:val="00367627"/>
    <w:rsid w:val="0037060B"/>
    <w:rsid w:val="00370629"/>
    <w:rsid w:val="00371097"/>
    <w:rsid w:val="003711BC"/>
    <w:rsid w:val="003718A2"/>
    <w:rsid w:val="00372BCB"/>
    <w:rsid w:val="00372F2D"/>
    <w:rsid w:val="00372F70"/>
    <w:rsid w:val="003730DF"/>
    <w:rsid w:val="00373A6E"/>
    <w:rsid w:val="00373F67"/>
    <w:rsid w:val="003740E0"/>
    <w:rsid w:val="00374428"/>
    <w:rsid w:val="00374535"/>
    <w:rsid w:val="00374ADA"/>
    <w:rsid w:val="00374F87"/>
    <w:rsid w:val="003753EB"/>
    <w:rsid w:val="00375857"/>
    <w:rsid w:val="0037627F"/>
    <w:rsid w:val="00376A89"/>
    <w:rsid w:val="00376F40"/>
    <w:rsid w:val="003778A3"/>
    <w:rsid w:val="00377A24"/>
    <w:rsid w:val="00377FD2"/>
    <w:rsid w:val="003809A5"/>
    <w:rsid w:val="00381890"/>
    <w:rsid w:val="003819B6"/>
    <w:rsid w:val="003819DC"/>
    <w:rsid w:val="00382183"/>
    <w:rsid w:val="00383084"/>
    <w:rsid w:val="00383728"/>
    <w:rsid w:val="003837D6"/>
    <w:rsid w:val="00383F15"/>
    <w:rsid w:val="0038400E"/>
    <w:rsid w:val="003852E0"/>
    <w:rsid w:val="003854D1"/>
    <w:rsid w:val="00385CA3"/>
    <w:rsid w:val="003868FE"/>
    <w:rsid w:val="00387265"/>
    <w:rsid w:val="00387AAE"/>
    <w:rsid w:val="00387B4F"/>
    <w:rsid w:val="00387F11"/>
    <w:rsid w:val="00390371"/>
    <w:rsid w:val="00390504"/>
    <w:rsid w:val="003905FF"/>
    <w:rsid w:val="0039099D"/>
    <w:rsid w:val="00391318"/>
    <w:rsid w:val="00391881"/>
    <w:rsid w:val="00392245"/>
    <w:rsid w:val="00393E54"/>
    <w:rsid w:val="003946E9"/>
    <w:rsid w:val="00394820"/>
    <w:rsid w:val="00394DCF"/>
    <w:rsid w:val="00396AA6"/>
    <w:rsid w:val="00397A58"/>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D3E"/>
    <w:rsid w:val="003A6408"/>
    <w:rsid w:val="003A6D2F"/>
    <w:rsid w:val="003A6F99"/>
    <w:rsid w:val="003B0C0A"/>
    <w:rsid w:val="003B127D"/>
    <w:rsid w:val="003B1839"/>
    <w:rsid w:val="003B193E"/>
    <w:rsid w:val="003B3718"/>
    <w:rsid w:val="003B3A43"/>
    <w:rsid w:val="003B404A"/>
    <w:rsid w:val="003B4DDC"/>
    <w:rsid w:val="003B5764"/>
    <w:rsid w:val="003B59B1"/>
    <w:rsid w:val="003B6D9C"/>
    <w:rsid w:val="003B795D"/>
    <w:rsid w:val="003B7D49"/>
    <w:rsid w:val="003B7F3B"/>
    <w:rsid w:val="003C030C"/>
    <w:rsid w:val="003C06CE"/>
    <w:rsid w:val="003C0F13"/>
    <w:rsid w:val="003C0F2D"/>
    <w:rsid w:val="003C1703"/>
    <w:rsid w:val="003C20EA"/>
    <w:rsid w:val="003C226F"/>
    <w:rsid w:val="003C2960"/>
    <w:rsid w:val="003C46DE"/>
    <w:rsid w:val="003C47E6"/>
    <w:rsid w:val="003C5D14"/>
    <w:rsid w:val="003C5DE6"/>
    <w:rsid w:val="003C6202"/>
    <w:rsid w:val="003C6708"/>
    <w:rsid w:val="003C6B7A"/>
    <w:rsid w:val="003C6F8E"/>
    <w:rsid w:val="003C7BCE"/>
    <w:rsid w:val="003D01AC"/>
    <w:rsid w:val="003D15B5"/>
    <w:rsid w:val="003D2376"/>
    <w:rsid w:val="003D2BDB"/>
    <w:rsid w:val="003D2C5E"/>
    <w:rsid w:val="003D2E1F"/>
    <w:rsid w:val="003D3485"/>
    <w:rsid w:val="003D34AD"/>
    <w:rsid w:val="003D4046"/>
    <w:rsid w:val="003D421F"/>
    <w:rsid w:val="003D4FAB"/>
    <w:rsid w:val="003D5A6A"/>
    <w:rsid w:val="003D65E7"/>
    <w:rsid w:val="003D66C2"/>
    <w:rsid w:val="003D7F93"/>
    <w:rsid w:val="003E0B99"/>
    <w:rsid w:val="003E1268"/>
    <w:rsid w:val="003E1803"/>
    <w:rsid w:val="003E28A6"/>
    <w:rsid w:val="003E3233"/>
    <w:rsid w:val="003E33DE"/>
    <w:rsid w:val="003E376D"/>
    <w:rsid w:val="003E3F94"/>
    <w:rsid w:val="003E47ED"/>
    <w:rsid w:val="003E5126"/>
    <w:rsid w:val="003E5167"/>
    <w:rsid w:val="003E5997"/>
    <w:rsid w:val="003E59A6"/>
    <w:rsid w:val="003E5AA1"/>
    <w:rsid w:val="003E640E"/>
    <w:rsid w:val="003E6780"/>
    <w:rsid w:val="003E6C4F"/>
    <w:rsid w:val="003E6C8F"/>
    <w:rsid w:val="003E6F35"/>
    <w:rsid w:val="003F03C2"/>
    <w:rsid w:val="003F0BC0"/>
    <w:rsid w:val="003F0DAA"/>
    <w:rsid w:val="003F1844"/>
    <w:rsid w:val="003F25A3"/>
    <w:rsid w:val="003F25C6"/>
    <w:rsid w:val="003F2875"/>
    <w:rsid w:val="003F3A8B"/>
    <w:rsid w:val="003F3B46"/>
    <w:rsid w:val="003F3F78"/>
    <w:rsid w:val="003F4603"/>
    <w:rsid w:val="003F4662"/>
    <w:rsid w:val="003F496C"/>
    <w:rsid w:val="003F4EE8"/>
    <w:rsid w:val="003F5369"/>
    <w:rsid w:val="003F6020"/>
    <w:rsid w:val="003F6127"/>
    <w:rsid w:val="003F63C3"/>
    <w:rsid w:val="003F64E2"/>
    <w:rsid w:val="003F6C38"/>
    <w:rsid w:val="003F74AF"/>
    <w:rsid w:val="00401091"/>
    <w:rsid w:val="004011B0"/>
    <w:rsid w:val="004013EA"/>
    <w:rsid w:val="00401956"/>
    <w:rsid w:val="00401FF6"/>
    <w:rsid w:val="0040200E"/>
    <w:rsid w:val="00402BDD"/>
    <w:rsid w:val="00402BEA"/>
    <w:rsid w:val="004034CB"/>
    <w:rsid w:val="00403805"/>
    <w:rsid w:val="0040389D"/>
    <w:rsid w:val="00403EB9"/>
    <w:rsid w:val="0040467C"/>
    <w:rsid w:val="0040477A"/>
    <w:rsid w:val="00404DC5"/>
    <w:rsid w:val="004050A1"/>
    <w:rsid w:val="00405471"/>
    <w:rsid w:val="004057D2"/>
    <w:rsid w:val="00405CF6"/>
    <w:rsid w:val="004076F9"/>
    <w:rsid w:val="00407A20"/>
    <w:rsid w:val="00410236"/>
    <w:rsid w:val="00410325"/>
    <w:rsid w:val="00410A2D"/>
    <w:rsid w:val="00410B7F"/>
    <w:rsid w:val="00410D46"/>
    <w:rsid w:val="004111C6"/>
    <w:rsid w:val="00411639"/>
    <w:rsid w:val="00411861"/>
    <w:rsid w:val="00412790"/>
    <w:rsid w:val="00412CD6"/>
    <w:rsid w:val="00412D28"/>
    <w:rsid w:val="00413745"/>
    <w:rsid w:val="00413C2C"/>
    <w:rsid w:val="00413F2B"/>
    <w:rsid w:val="00414628"/>
    <w:rsid w:val="0041492B"/>
    <w:rsid w:val="00414B5A"/>
    <w:rsid w:val="00414BB8"/>
    <w:rsid w:val="00414BBD"/>
    <w:rsid w:val="004162F1"/>
    <w:rsid w:val="00416599"/>
    <w:rsid w:val="004166A9"/>
    <w:rsid w:val="00416AA8"/>
    <w:rsid w:val="00416DEE"/>
    <w:rsid w:val="0041715E"/>
    <w:rsid w:val="004173FB"/>
    <w:rsid w:val="004175CC"/>
    <w:rsid w:val="00417766"/>
    <w:rsid w:val="0041776B"/>
    <w:rsid w:val="00420317"/>
    <w:rsid w:val="004205C0"/>
    <w:rsid w:val="004207F0"/>
    <w:rsid w:val="0042130D"/>
    <w:rsid w:val="00421637"/>
    <w:rsid w:val="00421E49"/>
    <w:rsid w:val="00423900"/>
    <w:rsid w:val="0042436C"/>
    <w:rsid w:val="004252EF"/>
    <w:rsid w:val="00426235"/>
    <w:rsid w:val="00426488"/>
    <w:rsid w:val="00427810"/>
    <w:rsid w:val="004278EE"/>
    <w:rsid w:val="00427C07"/>
    <w:rsid w:val="00427E24"/>
    <w:rsid w:val="00430005"/>
    <w:rsid w:val="00430553"/>
    <w:rsid w:val="00431056"/>
    <w:rsid w:val="00431765"/>
    <w:rsid w:val="004325AD"/>
    <w:rsid w:val="004325C1"/>
    <w:rsid w:val="00432819"/>
    <w:rsid w:val="00432B9D"/>
    <w:rsid w:val="00432E25"/>
    <w:rsid w:val="00433013"/>
    <w:rsid w:val="00433776"/>
    <w:rsid w:val="0043422B"/>
    <w:rsid w:val="00434274"/>
    <w:rsid w:val="00434603"/>
    <w:rsid w:val="00435A1C"/>
    <w:rsid w:val="00435B8E"/>
    <w:rsid w:val="00436D86"/>
    <w:rsid w:val="00437FCF"/>
    <w:rsid w:val="0044088D"/>
    <w:rsid w:val="00440A40"/>
    <w:rsid w:val="00440DA2"/>
    <w:rsid w:val="00441285"/>
    <w:rsid w:val="0044198F"/>
    <w:rsid w:val="00442FF9"/>
    <w:rsid w:val="00444701"/>
    <w:rsid w:val="0044492D"/>
    <w:rsid w:val="00446B30"/>
    <w:rsid w:val="004477EB"/>
    <w:rsid w:val="0044791E"/>
    <w:rsid w:val="0045052B"/>
    <w:rsid w:val="004507E1"/>
    <w:rsid w:val="00451112"/>
    <w:rsid w:val="004531CA"/>
    <w:rsid w:val="0045436A"/>
    <w:rsid w:val="00454CFF"/>
    <w:rsid w:val="00454D02"/>
    <w:rsid w:val="0045658A"/>
    <w:rsid w:val="00456790"/>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E78"/>
    <w:rsid w:val="00464410"/>
    <w:rsid w:val="00464936"/>
    <w:rsid w:val="004649EA"/>
    <w:rsid w:val="00465CAC"/>
    <w:rsid w:val="004663A3"/>
    <w:rsid w:val="004668E5"/>
    <w:rsid w:val="00466AD7"/>
    <w:rsid w:val="00466B7F"/>
    <w:rsid w:val="00466C39"/>
    <w:rsid w:val="00467044"/>
    <w:rsid w:val="00467E17"/>
    <w:rsid w:val="004703E3"/>
    <w:rsid w:val="00470F5E"/>
    <w:rsid w:val="0047211D"/>
    <w:rsid w:val="00472A78"/>
    <w:rsid w:val="00472D4C"/>
    <w:rsid w:val="0047345F"/>
    <w:rsid w:val="0047348E"/>
    <w:rsid w:val="00473C95"/>
    <w:rsid w:val="00473D44"/>
    <w:rsid w:val="0047437D"/>
    <w:rsid w:val="00474D0F"/>
    <w:rsid w:val="00475679"/>
    <w:rsid w:val="0047625B"/>
    <w:rsid w:val="00476573"/>
    <w:rsid w:val="004767C9"/>
    <w:rsid w:val="00476AD7"/>
    <w:rsid w:val="00476DB2"/>
    <w:rsid w:val="00477412"/>
    <w:rsid w:val="0047767C"/>
    <w:rsid w:val="00477BC0"/>
    <w:rsid w:val="00477EAD"/>
    <w:rsid w:val="00480593"/>
    <w:rsid w:val="004810F4"/>
    <w:rsid w:val="00481908"/>
    <w:rsid w:val="00482082"/>
    <w:rsid w:val="0048226C"/>
    <w:rsid w:val="00482291"/>
    <w:rsid w:val="004827DA"/>
    <w:rsid w:val="00482ABA"/>
    <w:rsid w:val="0048347B"/>
    <w:rsid w:val="0048398E"/>
    <w:rsid w:val="004849E4"/>
    <w:rsid w:val="004850F6"/>
    <w:rsid w:val="004851D9"/>
    <w:rsid w:val="004857AD"/>
    <w:rsid w:val="00485911"/>
    <w:rsid w:val="0048596C"/>
    <w:rsid w:val="004863DA"/>
    <w:rsid w:val="00486883"/>
    <w:rsid w:val="004869C3"/>
    <w:rsid w:val="00487397"/>
    <w:rsid w:val="00487C74"/>
    <w:rsid w:val="00490007"/>
    <w:rsid w:val="00490444"/>
    <w:rsid w:val="0049064B"/>
    <w:rsid w:val="00490949"/>
    <w:rsid w:val="00491DC1"/>
    <w:rsid w:val="00492A99"/>
    <w:rsid w:val="00492DF4"/>
    <w:rsid w:val="00492F7D"/>
    <w:rsid w:val="00493200"/>
    <w:rsid w:val="00493FB1"/>
    <w:rsid w:val="00493FBF"/>
    <w:rsid w:val="00494267"/>
    <w:rsid w:val="004943D1"/>
    <w:rsid w:val="00494912"/>
    <w:rsid w:val="00495280"/>
    <w:rsid w:val="0049575F"/>
    <w:rsid w:val="0049587F"/>
    <w:rsid w:val="00495B1D"/>
    <w:rsid w:val="00495BB3"/>
    <w:rsid w:val="004967FF"/>
    <w:rsid w:val="00497514"/>
    <w:rsid w:val="004A096A"/>
    <w:rsid w:val="004A0F09"/>
    <w:rsid w:val="004A12D5"/>
    <w:rsid w:val="004A19B4"/>
    <w:rsid w:val="004A2C31"/>
    <w:rsid w:val="004A3A11"/>
    <w:rsid w:val="004A3E9A"/>
    <w:rsid w:val="004A3FDD"/>
    <w:rsid w:val="004A41BD"/>
    <w:rsid w:val="004A63D6"/>
    <w:rsid w:val="004A685D"/>
    <w:rsid w:val="004A6F00"/>
    <w:rsid w:val="004B03C9"/>
    <w:rsid w:val="004B093F"/>
    <w:rsid w:val="004B182B"/>
    <w:rsid w:val="004B1887"/>
    <w:rsid w:val="004B1935"/>
    <w:rsid w:val="004B1E9E"/>
    <w:rsid w:val="004B21F2"/>
    <w:rsid w:val="004B28DB"/>
    <w:rsid w:val="004B38B0"/>
    <w:rsid w:val="004B3D8C"/>
    <w:rsid w:val="004B41F4"/>
    <w:rsid w:val="004B4488"/>
    <w:rsid w:val="004B48E9"/>
    <w:rsid w:val="004B4E2C"/>
    <w:rsid w:val="004B64FC"/>
    <w:rsid w:val="004B6E1D"/>
    <w:rsid w:val="004B723D"/>
    <w:rsid w:val="004B7EFA"/>
    <w:rsid w:val="004C0148"/>
    <w:rsid w:val="004C0724"/>
    <w:rsid w:val="004C184A"/>
    <w:rsid w:val="004C2212"/>
    <w:rsid w:val="004C22DC"/>
    <w:rsid w:val="004C284B"/>
    <w:rsid w:val="004C38E0"/>
    <w:rsid w:val="004C3CE8"/>
    <w:rsid w:val="004C4293"/>
    <w:rsid w:val="004C4F5F"/>
    <w:rsid w:val="004C542D"/>
    <w:rsid w:val="004C64E7"/>
    <w:rsid w:val="004D04C0"/>
    <w:rsid w:val="004D0E5A"/>
    <w:rsid w:val="004D1BFD"/>
    <w:rsid w:val="004D1D10"/>
    <w:rsid w:val="004D1D38"/>
    <w:rsid w:val="004D200D"/>
    <w:rsid w:val="004D2562"/>
    <w:rsid w:val="004D2E32"/>
    <w:rsid w:val="004D30C2"/>
    <w:rsid w:val="004D32C9"/>
    <w:rsid w:val="004D3A07"/>
    <w:rsid w:val="004D3AFC"/>
    <w:rsid w:val="004D486F"/>
    <w:rsid w:val="004D48C1"/>
    <w:rsid w:val="004D492D"/>
    <w:rsid w:val="004D4DC1"/>
    <w:rsid w:val="004D52EE"/>
    <w:rsid w:val="004D66E4"/>
    <w:rsid w:val="004D6749"/>
    <w:rsid w:val="004D78A2"/>
    <w:rsid w:val="004E01C0"/>
    <w:rsid w:val="004E05DD"/>
    <w:rsid w:val="004E0B8B"/>
    <w:rsid w:val="004E13C5"/>
    <w:rsid w:val="004E1518"/>
    <w:rsid w:val="004E19D3"/>
    <w:rsid w:val="004E1A56"/>
    <w:rsid w:val="004E1A84"/>
    <w:rsid w:val="004E2046"/>
    <w:rsid w:val="004E266E"/>
    <w:rsid w:val="004E2E1D"/>
    <w:rsid w:val="004E3AB3"/>
    <w:rsid w:val="004E4F88"/>
    <w:rsid w:val="004E5723"/>
    <w:rsid w:val="004E5BE5"/>
    <w:rsid w:val="004E5F95"/>
    <w:rsid w:val="004E6031"/>
    <w:rsid w:val="004E63BF"/>
    <w:rsid w:val="004E6AA5"/>
    <w:rsid w:val="004E78D5"/>
    <w:rsid w:val="004F00E9"/>
    <w:rsid w:val="004F01F6"/>
    <w:rsid w:val="004F0310"/>
    <w:rsid w:val="004F08D8"/>
    <w:rsid w:val="004F0E24"/>
    <w:rsid w:val="004F1837"/>
    <w:rsid w:val="004F1932"/>
    <w:rsid w:val="004F1A86"/>
    <w:rsid w:val="004F1F94"/>
    <w:rsid w:val="004F2236"/>
    <w:rsid w:val="004F2404"/>
    <w:rsid w:val="004F3ED2"/>
    <w:rsid w:val="004F4BF4"/>
    <w:rsid w:val="004F4D12"/>
    <w:rsid w:val="004F5133"/>
    <w:rsid w:val="004F5480"/>
    <w:rsid w:val="004F5ABC"/>
    <w:rsid w:val="004F5F54"/>
    <w:rsid w:val="004F629B"/>
    <w:rsid w:val="004F62C9"/>
    <w:rsid w:val="004F662F"/>
    <w:rsid w:val="004F6AFF"/>
    <w:rsid w:val="004F7A76"/>
    <w:rsid w:val="00500E1A"/>
    <w:rsid w:val="005013B7"/>
    <w:rsid w:val="0050182A"/>
    <w:rsid w:val="00501B6C"/>
    <w:rsid w:val="00502126"/>
    <w:rsid w:val="005021D9"/>
    <w:rsid w:val="00502453"/>
    <w:rsid w:val="005024A9"/>
    <w:rsid w:val="0050354B"/>
    <w:rsid w:val="0050380E"/>
    <w:rsid w:val="0050408A"/>
    <w:rsid w:val="005045E9"/>
    <w:rsid w:val="0050467F"/>
    <w:rsid w:val="00504A79"/>
    <w:rsid w:val="005068DD"/>
    <w:rsid w:val="00507A17"/>
    <w:rsid w:val="00510C9E"/>
    <w:rsid w:val="00510D46"/>
    <w:rsid w:val="00511EB3"/>
    <w:rsid w:val="00512240"/>
    <w:rsid w:val="00512779"/>
    <w:rsid w:val="005130D1"/>
    <w:rsid w:val="005131F6"/>
    <w:rsid w:val="005132E8"/>
    <w:rsid w:val="0051335C"/>
    <w:rsid w:val="005141D5"/>
    <w:rsid w:val="005142F4"/>
    <w:rsid w:val="00514ACC"/>
    <w:rsid w:val="0051512A"/>
    <w:rsid w:val="0051513B"/>
    <w:rsid w:val="0051543D"/>
    <w:rsid w:val="00515F16"/>
    <w:rsid w:val="0051657C"/>
    <w:rsid w:val="005165A4"/>
    <w:rsid w:val="00517986"/>
    <w:rsid w:val="00517B93"/>
    <w:rsid w:val="00517E09"/>
    <w:rsid w:val="005221A9"/>
    <w:rsid w:val="00522D0C"/>
    <w:rsid w:val="00522EE6"/>
    <w:rsid w:val="00523149"/>
    <w:rsid w:val="00525560"/>
    <w:rsid w:val="00525608"/>
    <w:rsid w:val="0052564A"/>
    <w:rsid w:val="00525AD9"/>
    <w:rsid w:val="00525D14"/>
    <w:rsid w:val="00525E02"/>
    <w:rsid w:val="00526614"/>
    <w:rsid w:val="00526A0C"/>
    <w:rsid w:val="00526D69"/>
    <w:rsid w:val="00526FC9"/>
    <w:rsid w:val="00527D00"/>
    <w:rsid w:val="00527DC5"/>
    <w:rsid w:val="00530425"/>
    <w:rsid w:val="00531727"/>
    <w:rsid w:val="005319D3"/>
    <w:rsid w:val="005331E3"/>
    <w:rsid w:val="00534312"/>
    <w:rsid w:val="005347DF"/>
    <w:rsid w:val="005347F5"/>
    <w:rsid w:val="005349E7"/>
    <w:rsid w:val="00534CE1"/>
    <w:rsid w:val="005351B8"/>
    <w:rsid w:val="005356E4"/>
    <w:rsid w:val="0053601E"/>
    <w:rsid w:val="005361F5"/>
    <w:rsid w:val="0053686B"/>
    <w:rsid w:val="0053704F"/>
    <w:rsid w:val="0053722B"/>
    <w:rsid w:val="00537A63"/>
    <w:rsid w:val="0054051C"/>
    <w:rsid w:val="00541165"/>
    <w:rsid w:val="005416CB"/>
    <w:rsid w:val="00541BA6"/>
    <w:rsid w:val="00541C7D"/>
    <w:rsid w:val="00541F82"/>
    <w:rsid w:val="005425C9"/>
    <w:rsid w:val="005427E1"/>
    <w:rsid w:val="005435DE"/>
    <w:rsid w:val="00543EFE"/>
    <w:rsid w:val="00545A3A"/>
    <w:rsid w:val="00546D43"/>
    <w:rsid w:val="00547090"/>
    <w:rsid w:val="00547AD7"/>
    <w:rsid w:val="005505BC"/>
    <w:rsid w:val="00550ED5"/>
    <w:rsid w:val="005516F5"/>
    <w:rsid w:val="005526E6"/>
    <w:rsid w:val="00552B02"/>
    <w:rsid w:val="00552BFA"/>
    <w:rsid w:val="00552EBE"/>
    <w:rsid w:val="0055379C"/>
    <w:rsid w:val="00554E0F"/>
    <w:rsid w:val="00554EFD"/>
    <w:rsid w:val="005552B8"/>
    <w:rsid w:val="00555477"/>
    <w:rsid w:val="00555A0B"/>
    <w:rsid w:val="00555AF3"/>
    <w:rsid w:val="005566E6"/>
    <w:rsid w:val="005570A7"/>
    <w:rsid w:val="00560D32"/>
    <w:rsid w:val="00561959"/>
    <w:rsid w:val="0056198F"/>
    <w:rsid w:val="00561C14"/>
    <w:rsid w:val="00562026"/>
    <w:rsid w:val="00562F34"/>
    <w:rsid w:val="005630FF"/>
    <w:rsid w:val="00564AEC"/>
    <w:rsid w:val="00564B20"/>
    <w:rsid w:val="00566935"/>
    <w:rsid w:val="00567F2E"/>
    <w:rsid w:val="00570244"/>
    <w:rsid w:val="00570AA1"/>
    <w:rsid w:val="00570D29"/>
    <w:rsid w:val="0057109A"/>
    <w:rsid w:val="0057198F"/>
    <w:rsid w:val="005719C6"/>
    <w:rsid w:val="005719ED"/>
    <w:rsid w:val="0057288E"/>
    <w:rsid w:val="00572F27"/>
    <w:rsid w:val="00573083"/>
    <w:rsid w:val="00573423"/>
    <w:rsid w:val="00574085"/>
    <w:rsid w:val="00574438"/>
    <w:rsid w:val="0057454D"/>
    <w:rsid w:val="00574725"/>
    <w:rsid w:val="005748F3"/>
    <w:rsid w:val="005750F2"/>
    <w:rsid w:val="005777F3"/>
    <w:rsid w:val="00577F50"/>
    <w:rsid w:val="005801EF"/>
    <w:rsid w:val="005803BF"/>
    <w:rsid w:val="005813AC"/>
    <w:rsid w:val="005822AD"/>
    <w:rsid w:val="005823BA"/>
    <w:rsid w:val="0058259C"/>
    <w:rsid w:val="00582CAA"/>
    <w:rsid w:val="005832DD"/>
    <w:rsid w:val="005832F7"/>
    <w:rsid w:val="00583449"/>
    <w:rsid w:val="00583725"/>
    <w:rsid w:val="00583A19"/>
    <w:rsid w:val="00583D8F"/>
    <w:rsid w:val="005840E4"/>
    <w:rsid w:val="00584955"/>
    <w:rsid w:val="005852A9"/>
    <w:rsid w:val="00585536"/>
    <w:rsid w:val="0058676F"/>
    <w:rsid w:val="00586C25"/>
    <w:rsid w:val="0058703E"/>
    <w:rsid w:val="005872FE"/>
    <w:rsid w:val="0058788E"/>
    <w:rsid w:val="00587AAE"/>
    <w:rsid w:val="00587F8F"/>
    <w:rsid w:val="00590B02"/>
    <w:rsid w:val="00590C20"/>
    <w:rsid w:val="0059121B"/>
    <w:rsid w:val="00591E9F"/>
    <w:rsid w:val="005926E5"/>
    <w:rsid w:val="00592B22"/>
    <w:rsid w:val="00592EB3"/>
    <w:rsid w:val="005934D0"/>
    <w:rsid w:val="005939AB"/>
    <w:rsid w:val="00594C56"/>
    <w:rsid w:val="00594E40"/>
    <w:rsid w:val="00595319"/>
    <w:rsid w:val="0059580D"/>
    <w:rsid w:val="00595BFE"/>
    <w:rsid w:val="00596500"/>
    <w:rsid w:val="00596A20"/>
    <w:rsid w:val="00596BC9"/>
    <w:rsid w:val="00597FB7"/>
    <w:rsid w:val="005A0798"/>
    <w:rsid w:val="005A0B7B"/>
    <w:rsid w:val="005A0C2D"/>
    <w:rsid w:val="005A0CE4"/>
    <w:rsid w:val="005A0F4F"/>
    <w:rsid w:val="005A1F58"/>
    <w:rsid w:val="005A262E"/>
    <w:rsid w:val="005A27BA"/>
    <w:rsid w:val="005A42B2"/>
    <w:rsid w:val="005A4464"/>
    <w:rsid w:val="005A479C"/>
    <w:rsid w:val="005A4840"/>
    <w:rsid w:val="005A4A14"/>
    <w:rsid w:val="005A4E7F"/>
    <w:rsid w:val="005A5172"/>
    <w:rsid w:val="005A6E89"/>
    <w:rsid w:val="005B03C4"/>
    <w:rsid w:val="005B047C"/>
    <w:rsid w:val="005B064D"/>
    <w:rsid w:val="005B085E"/>
    <w:rsid w:val="005B0AC8"/>
    <w:rsid w:val="005B139C"/>
    <w:rsid w:val="005B21D7"/>
    <w:rsid w:val="005B2B66"/>
    <w:rsid w:val="005B31EE"/>
    <w:rsid w:val="005B3449"/>
    <w:rsid w:val="005B3801"/>
    <w:rsid w:val="005B3856"/>
    <w:rsid w:val="005B390B"/>
    <w:rsid w:val="005B44A7"/>
    <w:rsid w:val="005B469B"/>
    <w:rsid w:val="005B4A94"/>
    <w:rsid w:val="005B4B94"/>
    <w:rsid w:val="005B6849"/>
    <w:rsid w:val="005B685A"/>
    <w:rsid w:val="005C02A6"/>
    <w:rsid w:val="005C071C"/>
    <w:rsid w:val="005C2BFA"/>
    <w:rsid w:val="005C345D"/>
    <w:rsid w:val="005C4541"/>
    <w:rsid w:val="005C473B"/>
    <w:rsid w:val="005C4F65"/>
    <w:rsid w:val="005C5A08"/>
    <w:rsid w:val="005C5F45"/>
    <w:rsid w:val="005C608C"/>
    <w:rsid w:val="005C666D"/>
    <w:rsid w:val="005C6DC0"/>
    <w:rsid w:val="005C7489"/>
    <w:rsid w:val="005C75D9"/>
    <w:rsid w:val="005C7719"/>
    <w:rsid w:val="005C7B47"/>
    <w:rsid w:val="005D019E"/>
    <w:rsid w:val="005D03CC"/>
    <w:rsid w:val="005D0537"/>
    <w:rsid w:val="005D124C"/>
    <w:rsid w:val="005D1427"/>
    <w:rsid w:val="005D1D4B"/>
    <w:rsid w:val="005D25F7"/>
    <w:rsid w:val="005D2DA0"/>
    <w:rsid w:val="005D334C"/>
    <w:rsid w:val="005D374D"/>
    <w:rsid w:val="005D3CE9"/>
    <w:rsid w:val="005D420B"/>
    <w:rsid w:val="005D4D78"/>
    <w:rsid w:val="005D4F48"/>
    <w:rsid w:val="005D518B"/>
    <w:rsid w:val="005D5DFC"/>
    <w:rsid w:val="005D6066"/>
    <w:rsid w:val="005D680A"/>
    <w:rsid w:val="005D70E2"/>
    <w:rsid w:val="005D7190"/>
    <w:rsid w:val="005D71C7"/>
    <w:rsid w:val="005D7448"/>
    <w:rsid w:val="005D7553"/>
    <w:rsid w:val="005D7C10"/>
    <w:rsid w:val="005E082E"/>
    <w:rsid w:val="005E0B06"/>
    <w:rsid w:val="005E10F7"/>
    <w:rsid w:val="005E1ACA"/>
    <w:rsid w:val="005E1C23"/>
    <w:rsid w:val="005E23F1"/>
    <w:rsid w:val="005E27CE"/>
    <w:rsid w:val="005E2F0D"/>
    <w:rsid w:val="005E3809"/>
    <w:rsid w:val="005E4630"/>
    <w:rsid w:val="005E4F9F"/>
    <w:rsid w:val="005E5D23"/>
    <w:rsid w:val="005E698D"/>
    <w:rsid w:val="005E6C88"/>
    <w:rsid w:val="005E740F"/>
    <w:rsid w:val="005F0995"/>
    <w:rsid w:val="005F1BB4"/>
    <w:rsid w:val="005F21A6"/>
    <w:rsid w:val="005F226D"/>
    <w:rsid w:val="005F31E6"/>
    <w:rsid w:val="005F3805"/>
    <w:rsid w:val="005F3E96"/>
    <w:rsid w:val="005F3F4A"/>
    <w:rsid w:val="005F3FBC"/>
    <w:rsid w:val="005F41C0"/>
    <w:rsid w:val="005F4E69"/>
    <w:rsid w:val="005F5963"/>
    <w:rsid w:val="005F63C5"/>
    <w:rsid w:val="005F69A2"/>
    <w:rsid w:val="005F7944"/>
    <w:rsid w:val="00600A28"/>
    <w:rsid w:val="00601C5C"/>
    <w:rsid w:val="00601D8A"/>
    <w:rsid w:val="006028C7"/>
    <w:rsid w:val="006029C1"/>
    <w:rsid w:val="00602CCE"/>
    <w:rsid w:val="00603B7E"/>
    <w:rsid w:val="00603F81"/>
    <w:rsid w:val="00604F09"/>
    <w:rsid w:val="00605351"/>
    <w:rsid w:val="006055F2"/>
    <w:rsid w:val="00610632"/>
    <w:rsid w:val="00610C7C"/>
    <w:rsid w:val="00611427"/>
    <w:rsid w:val="006114F3"/>
    <w:rsid w:val="00612652"/>
    <w:rsid w:val="006127EB"/>
    <w:rsid w:val="00612B0C"/>
    <w:rsid w:val="00612CDD"/>
    <w:rsid w:val="00612DAF"/>
    <w:rsid w:val="00613CD5"/>
    <w:rsid w:val="006145C2"/>
    <w:rsid w:val="00614D5F"/>
    <w:rsid w:val="00615156"/>
    <w:rsid w:val="00615564"/>
    <w:rsid w:val="00616059"/>
    <w:rsid w:val="00616D11"/>
    <w:rsid w:val="0062017D"/>
    <w:rsid w:val="00620255"/>
    <w:rsid w:val="00620290"/>
    <w:rsid w:val="00620309"/>
    <w:rsid w:val="006205F6"/>
    <w:rsid w:val="00620D36"/>
    <w:rsid w:val="00621434"/>
    <w:rsid w:val="00621836"/>
    <w:rsid w:val="006221B5"/>
    <w:rsid w:val="00622233"/>
    <w:rsid w:val="00622AE7"/>
    <w:rsid w:val="00623685"/>
    <w:rsid w:val="00624A7B"/>
    <w:rsid w:val="00624C24"/>
    <w:rsid w:val="00624D06"/>
    <w:rsid w:val="00625156"/>
    <w:rsid w:val="006260AB"/>
    <w:rsid w:val="00626A42"/>
    <w:rsid w:val="00627AE1"/>
    <w:rsid w:val="00627CC2"/>
    <w:rsid w:val="00630109"/>
    <w:rsid w:val="00630263"/>
    <w:rsid w:val="00630B0E"/>
    <w:rsid w:val="00630C17"/>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A8B"/>
    <w:rsid w:val="00636CB4"/>
    <w:rsid w:val="00636DA1"/>
    <w:rsid w:val="00636F9B"/>
    <w:rsid w:val="006371E9"/>
    <w:rsid w:val="006373DD"/>
    <w:rsid w:val="00637E1C"/>
    <w:rsid w:val="00637F03"/>
    <w:rsid w:val="00640314"/>
    <w:rsid w:val="0064060E"/>
    <w:rsid w:val="0064130B"/>
    <w:rsid w:val="0064274D"/>
    <w:rsid w:val="00642A72"/>
    <w:rsid w:val="00643031"/>
    <w:rsid w:val="006432CB"/>
    <w:rsid w:val="0064364F"/>
    <w:rsid w:val="00643ABC"/>
    <w:rsid w:val="00644210"/>
    <w:rsid w:val="00644F58"/>
    <w:rsid w:val="00644FCE"/>
    <w:rsid w:val="006455B3"/>
    <w:rsid w:val="006459B7"/>
    <w:rsid w:val="00645B66"/>
    <w:rsid w:val="00646CD5"/>
    <w:rsid w:val="00650194"/>
    <w:rsid w:val="00650DC5"/>
    <w:rsid w:val="006512DB"/>
    <w:rsid w:val="00651840"/>
    <w:rsid w:val="006531FD"/>
    <w:rsid w:val="00653616"/>
    <w:rsid w:val="00653659"/>
    <w:rsid w:val="00653748"/>
    <w:rsid w:val="00653951"/>
    <w:rsid w:val="00654C18"/>
    <w:rsid w:val="00655EB4"/>
    <w:rsid w:val="0065658E"/>
    <w:rsid w:val="00657A94"/>
    <w:rsid w:val="00657EA2"/>
    <w:rsid w:val="00657F21"/>
    <w:rsid w:val="00660349"/>
    <w:rsid w:val="0066045B"/>
    <w:rsid w:val="00661250"/>
    <w:rsid w:val="0066190F"/>
    <w:rsid w:val="00661D8E"/>
    <w:rsid w:val="00661E51"/>
    <w:rsid w:val="00662015"/>
    <w:rsid w:val="006621B0"/>
    <w:rsid w:val="00662B7F"/>
    <w:rsid w:val="0066357C"/>
    <w:rsid w:val="00663976"/>
    <w:rsid w:val="006667B4"/>
    <w:rsid w:val="00666879"/>
    <w:rsid w:val="00666E55"/>
    <w:rsid w:val="006673DE"/>
    <w:rsid w:val="006675DB"/>
    <w:rsid w:val="00667613"/>
    <w:rsid w:val="00667C12"/>
    <w:rsid w:val="00667DF8"/>
    <w:rsid w:val="0067072D"/>
    <w:rsid w:val="006717B5"/>
    <w:rsid w:val="0067184D"/>
    <w:rsid w:val="00672745"/>
    <w:rsid w:val="0067299E"/>
    <w:rsid w:val="00672AB7"/>
    <w:rsid w:val="00672E80"/>
    <w:rsid w:val="006730E7"/>
    <w:rsid w:val="0067368B"/>
    <w:rsid w:val="006738C6"/>
    <w:rsid w:val="00673B1D"/>
    <w:rsid w:val="00673C5D"/>
    <w:rsid w:val="0067564B"/>
    <w:rsid w:val="00675B81"/>
    <w:rsid w:val="006760BA"/>
    <w:rsid w:val="006765F8"/>
    <w:rsid w:val="00676F0E"/>
    <w:rsid w:val="00676FB1"/>
    <w:rsid w:val="00677D46"/>
    <w:rsid w:val="00682456"/>
    <w:rsid w:val="0068285F"/>
    <w:rsid w:val="00683007"/>
    <w:rsid w:val="00683BF8"/>
    <w:rsid w:val="00683C20"/>
    <w:rsid w:val="00684730"/>
    <w:rsid w:val="00685B00"/>
    <w:rsid w:val="00685DEC"/>
    <w:rsid w:val="00686525"/>
    <w:rsid w:val="006871F4"/>
    <w:rsid w:val="006879A5"/>
    <w:rsid w:val="006903B7"/>
    <w:rsid w:val="006913EE"/>
    <w:rsid w:val="0069173E"/>
    <w:rsid w:val="00691BA0"/>
    <w:rsid w:val="00691EE2"/>
    <w:rsid w:val="006921C6"/>
    <w:rsid w:val="006924FC"/>
    <w:rsid w:val="006927E3"/>
    <w:rsid w:val="0069294D"/>
    <w:rsid w:val="00692B39"/>
    <w:rsid w:val="00692E4A"/>
    <w:rsid w:val="00693104"/>
    <w:rsid w:val="00693343"/>
    <w:rsid w:val="006939CD"/>
    <w:rsid w:val="00693B14"/>
    <w:rsid w:val="00693CA0"/>
    <w:rsid w:val="0069401D"/>
    <w:rsid w:val="00695A3F"/>
    <w:rsid w:val="00695D92"/>
    <w:rsid w:val="00696231"/>
    <w:rsid w:val="00696B20"/>
    <w:rsid w:val="00696F33"/>
    <w:rsid w:val="006974B2"/>
    <w:rsid w:val="006975CC"/>
    <w:rsid w:val="00697678"/>
    <w:rsid w:val="00697849"/>
    <w:rsid w:val="0069793B"/>
    <w:rsid w:val="00697B16"/>
    <w:rsid w:val="006A1349"/>
    <w:rsid w:val="006A14A6"/>
    <w:rsid w:val="006A1790"/>
    <w:rsid w:val="006A18FD"/>
    <w:rsid w:val="006A1E1A"/>
    <w:rsid w:val="006A2414"/>
    <w:rsid w:val="006A498E"/>
    <w:rsid w:val="006A4D50"/>
    <w:rsid w:val="006A5A02"/>
    <w:rsid w:val="006A5AB6"/>
    <w:rsid w:val="006A6833"/>
    <w:rsid w:val="006A70CD"/>
    <w:rsid w:val="006A7429"/>
    <w:rsid w:val="006A7C59"/>
    <w:rsid w:val="006A7C78"/>
    <w:rsid w:val="006B012B"/>
    <w:rsid w:val="006B0516"/>
    <w:rsid w:val="006B0869"/>
    <w:rsid w:val="006B0FA0"/>
    <w:rsid w:val="006B171C"/>
    <w:rsid w:val="006B206A"/>
    <w:rsid w:val="006B2503"/>
    <w:rsid w:val="006B253A"/>
    <w:rsid w:val="006B3280"/>
    <w:rsid w:val="006B3FDF"/>
    <w:rsid w:val="006B4023"/>
    <w:rsid w:val="006B519B"/>
    <w:rsid w:val="006B51ED"/>
    <w:rsid w:val="006B585A"/>
    <w:rsid w:val="006B5E41"/>
    <w:rsid w:val="006B5F5F"/>
    <w:rsid w:val="006B6388"/>
    <w:rsid w:val="006B6D8F"/>
    <w:rsid w:val="006B70ED"/>
    <w:rsid w:val="006B7179"/>
    <w:rsid w:val="006B7DF1"/>
    <w:rsid w:val="006B7FEE"/>
    <w:rsid w:val="006C0F42"/>
    <w:rsid w:val="006C1090"/>
    <w:rsid w:val="006C16EF"/>
    <w:rsid w:val="006C192A"/>
    <w:rsid w:val="006C20EA"/>
    <w:rsid w:val="006C229B"/>
    <w:rsid w:val="006C2357"/>
    <w:rsid w:val="006C2716"/>
    <w:rsid w:val="006C2BB2"/>
    <w:rsid w:val="006C3B38"/>
    <w:rsid w:val="006C4166"/>
    <w:rsid w:val="006C52D7"/>
    <w:rsid w:val="006C58C2"/>
    <w:rsid w:val="006C5D57"/>
    <w:rsid w:val="006C5DB9"/>
    <w:rsid w:val="006C6BB4"/>
    <w:rsid w:val="006C6C85"/>
    <w:rsid w:val="006C6F0D"/>
    <w:rsid w:val="006C70E7"/>
    <w:rsid w:val="006C73F3"/>
    <w:rsid w:val="006D0B02"/>
    <w:rsid w:val="006D0ECF"/>
    <w:rsid w:val="006D1819"/>
    <w:rsid w:val="006D21C0"/>
    <w:rsid w:val="006D25B4"/>
    <w:rsid w:val="006D25E7"/>
    <w:rsid w:val="006D2964"/>
    <w:rsid w:val="006D2A31"/>
    <w:rsid w:val="006D3766"/>
    <w:rsid w:val="006D3EB3"/>
    <w:rsid w:val="006D4030"/>
    <w:rsid w:val="006D417A"/>
    <w:rsid w:val="006D4B2F"/>
    <w:rsid w:val="006D4F88"/>
    <w:rsid w:val="006D5846"/>
    <w:rsid w:val="006D5E53"/>
    <w:rsid w:val="006D635D"/>
    <w:rsid w:val="006D6AE1"/>
    <w:rsid w:val="006D6BA1"/>
    <w:rsid w:val="006D6C58"/>
    <w:rsid w:val="006D6C65"/>
    <w:rsid w:val="006D6E9F"/>
    <w:rsid w:val="006D6EA0"/>
    <w:rsid w:val="006D6F2A"/>
    <w:rsid w:val="006D6FE1"/>
    <w:rsid w:val="006D720F"/>
    <w:rsid w:val="006D72EC"/>
    <w:rsid w:val="006D766A"/>
    <w:rsid w:val="006D7846"/>
    <w:rsid w:val="006E01E5"/>
    <w:rsid w:val="006E03D6"/>
    <w:rsid w:val="006E0997"/>
    <w:rsid w:val="006E125F"/>
    <w:rsid w:val="006E14AC"/>
    <w:rsid w:val="006E14C9"/>
    <w:rsid w:val="006E19B1"/>
    <w:rsid w:val="006E23DD"/>
    <w:rsid w:val="006E29D0"/>
    <w:rsid w:val="006E2A13"/>
    <w:rsid w:val="006E2AA6"/>
    <w:rsid w:val="006E2B10"/>
    <w:rsid w:val="006E30E1"/>
    <w:rsid w:val="006E31C5"/>
    <w:rsid w:val="006E33DC"/>
    <w:rsid w:val="006E42D8"/>
    <w:rsid w:val="006E47C8"/>
    <w:rsid w:val="006E484F"/>
    <w:rsid w:val="006E5214"/>
    <w:rsid w:val="006E5D1B"/>
    <w:rsid w:val="006E5EA0"/>
    <w:rsid w:val="006E636B"/>
    <w:rsid w:val="006E682F"/>
    <w:rsid w:val="006E7257"/>
    <w:rsid w:val="006E79C2"/>
    <w:rsid w:val="006E7BEC"/>
    <w:rsid w:val="006F0092"/>
    <w:rsid w:val="006F09C0"/>
    <w:rsid w:val="006F09E9"/>
    <w:rsid w:val="006F0B6A"/>
    <w:rsid w:val="006F1E36"/>
    <w:rsid w:val="006F1E8C"/>
    <w:rsid w:val="006F2602"/>
    <w:rsid w:val="006F2B0A"/>
    <w:rsid w:val="006F2B37"/>
    <w:rsid w:val="006F30A0"/>
    <w:rsid w:val="006F3603"/>
    <w:rsid w:val="006F3D2B"/>
    <w:rsid w:val="006F4129"/>
    <w:rsid w:val="006F46DE"/>
    <w:rsid w:val="006F4786"/>
    <w:rsid w:val="006F4793"/>
    <w:rsid w:val="006F4A91"/>
    <w:rsid w:val="006F4ED9"/>
    <w:rsid w:val="006F7A4B"/>
    <w:rsid w:val="00700E2A"/>
    <w:rsid w:val="007015A1"/>
    <w:rsid w:val="00701D06"/>
    <w:rsid w:val="0070289A"/>
    <w:rsid w:val="00703486"/>
    <w:rsid w:val="00704D2F"/>
    <w:rsid w:val="00704E4C"/>
    <w:rsid w:val="007056EA"/>
    <w:rsid w:val="00705778"/>
    <w:rsid w:val="00706234"/>
    <w:rsid w:val="007073FC"/>
    <w:rsid w:val="00710DC0"/>
    <w:rsid w:val="007125D7"/>
    <w:rsid w:val="007129CE"/>
    <w:rsid w:val="00712B10"/>
    <w:rsid w:val="00712C6F"/>
    <w:rsid w:val="00713290"/>
    <w:rsid w:val="00713955"/>
    <w:rsid w:val="00713E02"/>
    <w:rsid w:val="007147D0"/>
    <w:rsid w:val="00714875"/>
    <w:rsid w:val="0071533F"/>
    <w:rsid w:val="0071536C"/>
    <w:rsid w:val="00717DEF"/>
    <w:rsid w:val="007202E5"/>
    <w:rsid w:val="007207AB"/>
    <w:rsid w:val="00720E86"/>
    <w:rsid w:val="00721C20"/>
    <w:rsid w:val="00721EEB"/>
    <w:rsid w:val="00723584"/>
    <w:rsid w:val="007237D6"/>
    <w:rsid w:val="007237FF"/>
    <w:rsid w:val="00723AD7"/>
    <w:rsid w:val="00723F20"/>
    <w:rsid w:val="007241C7"/>
    <w:rsid w:val="00724B7C"/>
    <w:rsid w:val="00724C28"/>
    <w:rsid w:val="00725A13"/>
    <w:rsid w:val="00725FD1"/>
    <w:rsid w:val="00726C9E"/>
    <w:rsid w:val="0072777B"/>
    <w:rsid w:val="00727A93"/>
    <w:rsid w:val="00730C80"/>
    <w:rsid w:val="007312CF"/>
    <w:rsid w:val="00731573"/>
    <w:rsid w:val="007334F6"/>
    <w:rsid w:val="0073354B"/>
    <w:rsid w:val="00735038"/>
    <w:rsid w:val="00735A17"/>
    <w:rsid w:val="00736079"/>
    <w:rsid w:val="007368C4"/>
    <w:rsid w:val="0073790C"/>
    <w:rsid w:val="00740247"/>
    <w:rsid w:val="00740573"/>
    <w:rsid w:val="007407F8"/>
    <w:rsid w:val="00741418"/>
    <w:rsid w:val="00742214"/>
    <w:rsid w:val="00742A4F"/>
    <w:rsid w:val="00742FE9"/>
    <w:rsid w:val="0074331D"/>
    <w:rsid w:val="00743477"/>
    <w:rsid w:val="00743B80"/>
    <w:rsid w:val="00743F01"/>
    <w:rsid w:val="00744408"/>
    <w:rsid w:val="00744D03"/>
    <w:rsid w:val="0074653C"/>
    <w:rsid w:val="007466F4"/>
    <w:rsid w:val="00747816"/>
    <w:rsid w:val="00747869"/>
    <w:rsid w:val="00747D65"/>
    <w:rsid w:val="007500B7"/>
    <w:rsid w:val="00751653"/>
    <w:rsid w:val="00751F03"/>
    <w:rsid w:val="00752BEB"/>
    <w:rsid w:val="00753959"/>
    <w:rsid w:val="00753C55"/>
    <w:rsid w:val="007545A0"/>
    <w:rsid w:val="007547E8"/>
    <w:rsid w:val="00755139"/>
    <w:rsid w:val="0075557B"/>
    <w:rsid w:val="007556C1"/>
    <w:rsid w:val="00755C8C"/>
    <w:rsid w:val="00755DDA"/>
    <w:rsid w:val="00756041"/>
    <w:rsid w:val="0075627C"/>
    <w:rsid w:val="00756326"/>
    <w:rsid w:val="007565F6"/>
    <w:rsid w:val="00756681"/>
    <w:rsid w:val="00756BBB"/>
    <w:rsid w:val="00756DC8"/>
    <w:rsid w:val="0075772E"/>
    <w:rsid w:val="007577D5"/>
    <w:rsid w:val="007579B1"/>
    <w:rsid w:val="00760633"/>
    <w:rsid w:val="0076083E"/>
    <w:rsid w:val="00762875"/>
    <w:rsid w:val="00762BA4"/>
    <w:rsid w:val="00762F15"/>
    <w:rsid w:val="00763652"/>
    <w:rsid w:val="00764968"/>
    <w:rsid w:val="00765AAF"/>
    <w:rsid w:val="00765D90"/>
    <w:rsid w:val="0076640E"/>
    <w:rsid w:val="007664A3"/>
    <w:rsid w:val="0076685A"/>
    <w:rsid w:val="00767669"/>
    <w:rsid w:val="00767752"/>
    <w:rsid w:val="00767A76"/>
    <w:rsid w:val="00767D25"/>
    <w:rsid w:val="00770187"/>
    <w:rsid w:val="0077031A"/>
    <w:rsid w:val="007708A7"/>
    <w:rsid w:val="00770E25"/>
    <w:rsid w:val="00771327"/>
    <w:rsid w:val="007716A3"/>
    <w:rsid w:val="00771D26"/>
    <w:rsid w:val="00771F6B"/>
    <w:rsid w:val="00772015"/>
    <w:rsid w:val="00772E38"/>
    <w:rsid w:val="007732B7"/>
    <w:rsid w:val="00775A91"/>
    <w:rsid w:val="007766B7"/>
    <w:rsid w:val="00776D0C"/>
    <w:rsid w:val="00780A15"/>
    <w:rsid w:val="00780B93"/>
    <w:rsid w:val="00781444"/>
    <w:rsid w:val="007815F7"/>
    <w:rsid w:val="00781B0E"/>
    <w:rsid w:val="00782030"/>
    <w:rsid w:val="007825F4"/>
    <w:rsid w:val="0078263A"/>
    <w:rsid w:val="00783123"/>
    <w:rsid w:val="00783287"/>
    <w:rsid w:val="00783530"/>
    <w:rsid w:val="00783C33"/>
    <w:rsid w:val="00784085"/>
    <w:rsid w:val="007842BF"/>
    <w:rsid w:val="00784698"/>
    <w:rsid w:val="00784AEC"/>
    <w:rsid w:val="007851A7"/>
    <w:rsid w:val="007864DE"/>
    <w:rsid w:val="00786667"/>
    <w:rsid w:val="00786C08"/>
    <w:rsid w:val="00787148"/>
    <w:rsid w:val="00787175"/>
    <w:rsid w:val="0078725F"/>
    <w:rsid w:val="007879AF"/>
    <w:rsid w:val="0079084C"/>
    <w:rsid w:val="00790B4B"/>
    <w:rsid w:val="00791113"/>
    <w:rsid w:val="00791BCB"/>
    <w:rsid w:val="00792039"/>
    <w:rsid w:val="0079282B"/>
    <w:rsid w:val="007932D6"/>
    <w:rsid w:val="00793738"/>
    <w:rsid w:val="007938A9"/>
    <w:rsid w:val="00793B0B"/>
    <w:rsid w:val="00794457"/>
    <w:rsid w:val="00794474"/>
    <w:rsid w:val="007953C0"/>
    <w:rsid w:val="00796122"/>
    <w:rsid w:val="0079622F"/>
    <w:rsid w:val="0079663F"/>
    <w:rsid w:val="007A0B67"/>
    <w:rsid w:val="007A16FB"/>
    <w:rsid w:val="007A17B1"/>
    <w:rsid w:val="007A1B5F"/>
    <w:rsid w:val="007A20A7"/>
    <w:rsid w:val="007A2D5B"/>
    <w:rsid w:val="007A30DC"/>
    <w:rsid w:val="007A32FA"/>
    <w:rsid w:val="007A3B50"/>
    <w:rsid w:val="007A4849"/>
    <w:rsid w:val="007A4BE3"/>
    <w:rsid w:val="007A538F"/>
    <w:rsid w:val="007A55D9"/>
    <w:rsid w:val="007A668A"/>
    <w:rsid w:val="007A68A1"/>
    <w:rsid w:val="007A7374"/>
    <w:rsid w:val="007A744C"/>
    <w:rsid w:val="007A7521"/>
    <w:rsid w:val="007A7D35"/>
    <w:rsid w:val="007B11CD"/>
    <w:rsid w:val="007B160D"/>
    <w:rsid w:val="007B1962"/>
    <w:rsid w:val="007B23B2"/>
    <w:rsid w:val="007B26EE"/>
    <w:rsid w:val="007B2E82"/>
    <w:rsid w:val="007B3472"/>
    <w:rsid w:val="007B3ACD"/>
    <w:rsid w:val="007B3F19"/>
    <w:rsid w:val="007B4680"/>
    <w:rsid w:val="007B4BA9"/>
    <w:rsid w:val="007B54F8"/>
    <w:rsid w:val="007B5772"/>
    <w:rsid w:val="007B58C9"/>
    <w:rsid w:val="007B7348"/>
    <w:rsid w:val="007B780F"/>
    <w:rsid w:val="007B7BE9"/>
    <w:rsid w:val="007C1775"/>
    <w:rsid w:val="007C1AA9"/>
    <w:rsid w:val="007C1CF8"/>
    <w:rsid w:val="007C28A9"/>
    <w:rsid w:val="007C2E98"/>
    <w:rsid w:val="007C34DD"/>
    <w:rsid w:val="007C5045"/>
    <w:rsid w:val="007C584F"/>
    <w:rsid w:val="007C5BCD"/>
    <w:rsid w:val="007C6163"/>
    <w:rsid w:val="007C6D4F"/>
    <w:rsid w:val="007C72B0"/>
    <w:rsid w:val="007C7845"/>
    <w:rsid w:val="007D0458"/>
    <w:rsid w:val="007D0E38"/>
    <w:rsid w:val="007D1CB7"/>
    <w:rsid w:val="007D2527"/>
    <w:rsid w:val="007D25A2"/>
    <w:rsid w:val="007D2957"/>
    <w:rsid w:val="007D2DA7"/>
    <w:rsid w:val="007D34FA"/>
    <w:rsid w:val="007D37B1"/>
    <w:rsid w:val="007D4A59"/>
    <w:rsid w:val="007D4AE5"/>
    <w:rsid w:val="007D51D4"/>
    <w:rsid w:val="007D5F09"/>
    <w:rsid w:val="007D6C83"/>
    <w:rsid w:val="007D7C91"/>
    <w:rsid w:val="007E035E"/>
    <w:rsid w:val="007E149D"/>
    <w:rsid w:val="007E2470"/>
    <w:rsid w:val="007E2986"/>
    <w:rsid w:val="007E2C21"/>
    <w:rsid w:val="007E3790"/>
    <w:rsid w:val="007E383A"/>
    <w:rsid w:val="007E495E"/>
    <w:rsid w:val="007E4C1A"/>
    <w:rsid w:val="007E5B81"/>
    <w:rsid w:val="007E6849"/>
    <w:rsid w:val="007E6C4F"/>
    <w:rsid w:val="007E6D8F"/>
    <w:rsid w:val="007E7980"/>
    <w:rsid w:val="007E7B2A"/>
    <w:rsid w:val="007F0340"/>
    <w:rsid w:val="007F083C"/>
    <w:rsid w:val="007F0BB1"/>
    <w:rsid w:val="007F14EA"/>
    <w:rsid w:val="007F1AF4"/>
    <w:rsid w:val="007F1D73"/>
    <w:rsid w:val="007F2508"/>
    <w:rsid w:val="007F3D94"/>
    <w:rsid w:val="007F3E03"/>
    <w:rsid w:val="007F407C"/>
    <w:rsid w:val="007F48A2"/>
    <w:rsid w:val="007F4E70"/>
    <w:rsid w:val="007F5547"/>
    <w:rsid w:val="007F6B1A"/>
    <w:rsid w:val="007F6B93"/>
    <w:rsid w:val="007F73A3"/>
    <w:rsid w:val="007F74FD"/>
    <w:rsid w:val="007F7FBC"/>
    <w:rsid w:val="008005AD"/>
    <w:rsid w:val="00800A78"/>
    <w:rsid w:val="00800BE8"/>
    <w:rsid w:val="00801118"/>
    <w:rsid w:val="0080200D"/>
    <w:rsid w:val="0080229D"/>
    <w:rsid w:val="00802637"/>
    <w:rsid w:val="008026DB"/>
    <w:rsid w:val="00802907"/>
    <w:rsid w:val="00802BA0"/>
    <w:rsid w:val="00802CD8"/>
    <w:rsid w:val="008039FC"/>
    <w:rsid w:val="008049E3"/>
    <w:rsid w:val="0080543C"/>
    <w:rsid w:val="00805EE0"/>
    <w:rsid w:val="008063F3"/>
    <w:rsid w:val="00806564"/>
    <w:rsid w:val="0080771C"/>
    <w:rsid w:val="008077D4"/>
    <w:rsid w:val="00807DCE"/>
    <w:rsid w:val="008107AA"/>
    <w:rsid w:val="00810F09"/>
    <w:rsid w:val="00810F18"/>
    <w:rsid w:val="00813E96"/>
    <w:rsid w:val="0081420A"/>
    <w:rsid w:val="00814222"/>
    <w:rsid w:val="0081439D"/>
    <w:rsid w:val="00814482"/>
    <w:rsid w:val="00814F19"/>
    <w:rsid w:val="00814FC1"/>
    <w:rsid w:val="00815802"/>
    <w:rsid w:val="008168C4"/>
    <w:rsid w:val="00816DEC"/>
    <w:rsid w:val="008172B4"/>
    <w:rsid w:val="0081733A"/>
    <w:rsid w:val="00817672"/>
    <w:rsid w:val="00817B4E"/>
    <w:rsid w:val="00821CA2"/>
    <w:rsid w:val="008230FD"/>
    <w:rsid w:val="00823C82"/>
    <w:rsid w:val="008240D6"/>
    <w:rsid w:val="00824195"/>
    <w:rsid w:val="0082433B"/>
    <w:rsid w:val="0082465D"/>
    <w:rsid w:val="00825455"/>
    <w:rsid w:val="00825608"/>
    <w:rsid w:val="00826672"/>
    <w:rsid w:val="00826AEB"/>
    <w:rsid w:val="00826BFE"/>
    <w:rsid w:val="00826F34"/>
    <w:rsid w:val="00826F5D"/>
    <w:rsid w:val="008275DF"/>
    <w:rsid w:val="008276EB"/>
    <w:rsid w:val="00827E34"/>
    <w:rsid w:val="0083006B"/>
    <w:rsid w:val="0083026B"/>
    <w:rsid w:val="008307CE"/>
    <w:rsid w:val="00830AAD"/>
    <w:rsid w:val="00831A49"/>
    <w:rsid w:val="00832481"/>
    <w:rsid w:val="00832500"/>
    <w:rsid w:val="0083263E"/>
    <w:rsid w:val="0083266E"/>
    <w:rsid w:val="00832902"/>
    <w:rsid w:val="00832C50"/>
    <w:rsid w:val="00833314"/>
    <w:rsid w:val="008348CD"/>
    <w:rsid w:val="00834FFE"/>
    <w:rsid w:val="00836BDC"/>
    <w:rsid w:val="00836C9A"/>
    <w:rsid w:val="00837764"/>
    <w:rsid w:val="00840794"/>
    <w:rsid w:val="00840D2B"/>
    <w:rsid w:val="0084405D"/>
    <w:rsid w:val="008440CE"/>
    <w:rsid w:val="008440E7"/>
    <w:rsid w:val="00845578"/>
    <w:rsid w:val="0084579B"/>
    <w:rsid w:val="0084594B"/>
    <w:rsid w:val="00846B55"/>
    <w:rsid w:val="00846F1F"/>
    <w:rsid w:val="008471A8"/>
    <w:rsid w:val="0085025A"/>
    <w:rsid w:val="00851CF5"/>
    <w:rsid w:val="0085237D"/>
    <w:rsid w:val="008526AF"/>
    <w:rsid w:val="00853104"/>
    <w:rsid w:val="0085357B"/>
    <w:rsid w:val="0085370A"/>
    <w:rsid w:val="0085404E"/>
    <w:rsid w:val="0085424E"/>
    <w:rsid w:val="008545F5"/>
    <w:rsid w:val="008546E1"/>
    <w:rsid w:val="008554A4"/>
    <w:rsid w:val="00855666"/>
    <w:rsid w:val="00855DF6"/>
    <w:rsid w:val="0085669D"/>
    <w:rsid w:val="00856769"/>
    <w:rsid w:val="00857393"/>
    <w:rsid w:val="00857DF6"/>
    <w:rsid w:val="0086046A"/>
    <w:rsid w:val="00860ECD"/>
    <w:rsid w:val="00861817"/>
    <w:rsid w:val="00861B0C"/>
    <w:rsid w:val="00861F06"/>
    <w:rsid w:val="00862B56"/>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E0B"/>
    <w:rsid w:val="00870FE0"/>
    <w:rsid w:val="008710CF"/>
    <w:rsid w:val="008716F5"/>
    <w:rsid w:val="008719E2"/>
    <w:rsid w:val="00871A33"/>
    <w:rsid w:val="008724B1"/>
    <w:rsid w:val="00872915"/>
    <w:rsid w:val="00873F17"/>
    <w:rsid w:val="00874166"/>
    <w:rsid w:val="008743E2"/>
    <w:rsid w:val="0087445E"/>
    <w:rsid w:val="008745A5"/>
    <w:rsid w:val="00874AE9"/>
    <w:rsid w:val="008753BA"/>
    <w:rsid w:val="00875CD1"/>
    <w:rsid w:val="008767EE"/>
    <w:rsid w:val="008769B4"/>
    <w:rsid w:val="008773C8"/>
    <w:rsid w:val="00877EA5"/>
    <w:rsid w:val="00880217"/>
    <w:rsid w:val="00880352"/>
    <w:rsid w:val="00880B8B"/>
    <w:rsid w:val="00880C3A"/>
    <w:rsid w:val="0088140E"/>
    <w:rsid w:val="008817C7"/>
    <w:rsid w:val="00882C57"/>
    <w:rsid w:val="00882D14"/>
    <w:rsid w:val="00884306"/>
    <w:rsid w:val="00884392"/>
    <w:rsid w:val="00884544"/>
    <w:rsid w:val="00884D9F"/>
    <w:rsid w:val="008857F3"/>
    <w:rsid w:val="00885DD4"/>
    <w:rsid w:val="0088628F"/>
    <w:rsid w:val="008862E4"/>
    <w:rsid w:val="00886AF5"/>
    <w:rsid w:val="008876D2"/>
    <w:rsid w:val="00890243"/>
    <w:rsid w:val="00890841"/>
    <w:rsid w:val="00890A05"/>
    <w:rsid w:val="00890F73"/>
    <w:rsid w:val="0089157D"/>
    <w:rsid w:val="008916F9"/>
    <w:rsid w:val="00891C2E"/>
    <w:rsid w:val="00891E4C"/>
    <w:rsid w:val="00892605"/>
    <w:rsid w:val="0089376C"/>
    <w:rsid w:val="00893AAE"/>
    <w:rsid w:val="00893B69"/>
    <w:rsid w:val="00893F1D"/>
    <w:rsid w:val="008947EF"/>
    <w:rsid w:val="00894806"/>
    <w:rsid w:val="00895621"/>
    <w:rsid w:val="00895F5E"/>
    <w:rsid w:val="00896101"/>
    <w:rsid w:val="00896303"/>
    <w:rsid w:val="00896545"/>
    <w:rsid w:val="00896A45"/>
    <w:rsid w:val="00896E26"/>
    <w:rsid w:val="00896ED4"/>
    <w:rsid w:val="008971BC"/>
    <w:rsid w:val="00897548"/>
    <w:rsid w:val="0089776C"/>
    <w:rsid w:val="008A0023"/>
    <w:rsid w:val="008A093B"/>
    <w:rsid w:val="008A0B1F"/>
    <w:rsid w:val="008A139E"/>
    <w:rsid w:val="008A171C"/>
    <w:rsid w:val="008A174A"/>
    <w:rsid w:val="008A1792"/>
    <w:rsid w:val="008A186E"/>
    <w:rsid w:val="008A1E24"/>
    <w:rsid w:val="008A1E49"/>
    <w:rsid w:val="008A1FF5"/>
    <w:rsid w:val="008A236C"/>
    <w:rsid w:val="008A3288"/>
    <w:rsid w:val="008A3315"/>
    <w:rsid w:val="008A37B0"/>
    <w:rsid w:val="008A5601"/>
    <w:rsid w:val="008A5EA4"/>
    <w:rsid w:val="008A6DBF"/>
    <w:rsid w:val="008A7B6B"/>
    <w:rsid w:val="008A7BA3"/>
    <w:rsid w:val="008A7FC6"/>
    <w:rsid w:val="008A7FE9"/>
    <w:rsid w:val="008B1ACF"/>
    <w:rsid w:val="008B2635"/>
    <w:rsid w:val="008B3135"/>
    <w:rsid w:val="008B318E"/>
    <w:rsid w:val="008B349B"/>
    <w:rsid w:val="008B39B4"/>
    <w:rsid w:val="008B3E4D"/>
    <w:rsid w:val="008B42B0"/>
    <w:rsid w:val="008B4BA3"/>
    <w:rsid w:val="008B4F03"/>
    <w:rsid w:val="008B50D0"/>
    <w:rsid w:val="008B5179"/>
    <w:rsid w:val="008B545D"/>
    <w:rsid w:val="008B5C5B"/>
    <w:rsid w:val="008B5D32"/>
    <w:rsid w:val="008B6D66"/>
    <w:rsid w:val="008B70B7"/>
    <w:rsid w:val="008B7ABE"/>
    <w:rsid w:val="008B7FDF"/>
    <w:rsid w:val="008C0074"/>
    <w:rsid w:val="008C0E13"/>
    <w:rsid w:val="008C1535"/>
    <w:rsid w:val="008C1C59"/>
    <w:rsid w:val="008C2B26"/>
    <w:rsid w:val="008C4461"/>
    <w:rsid w:val="008C61E2"/>
    <w:rsid w:val="008C6AFC"/>
    <w:rsid w:val="008C6D34"/>
    <w:rsid w:val="008C6FAE"/>
    <w:rsid w:val="008C7902"/>
    <w:rsid w:val="008D03D8"/>
    <w:rsid w:val="008D0F40"/>
    <w:rsid w:val="008D1CE4"/>
    <w:rsid w:val="008D2996"/>
    <w:rsid w:val="008D2CF8"/>
    <w:rsid w:val="008D2EB0"/>
    <w:rsid w:val="008D2FAC"/>
    <w:rsid w:val="008D2FC5"/>
    <w:rsid w:val="008D367A"/>
    <w:rsid w:val="008D389B"/>
    <w:rsid w:val="008D508C"/>
    <w:rsid w:val="008D5120"/>
    <w:rsid w:val="008D52A9"/>
    <w:rsid w:val="008D628E"/>
    <w:rsid w:val="008D63B8"/>
    <w:rsid w:val="008D7CD7"/>
    <w:rsid w:val="008D7F26"/>
    <w:rsid w:val="008E12A5"/>
    <w:rsid w:val="008E2448"/>
    <w:rsid w:val="008E2864"/>
    <w:rsid w:val="008E29EB"/>
    <w:rsid w:val="008E346D"/>
    <w:rsid w:val="008E3775"/>
    <w:rsid w:val="008E39F7"/>
    <w:rsid w:val="008E480C"/>
    <w:rsid w:val="008E4C62"/>
    <w:rsid w:val="008E50A8"/>
    <w:rsid w:val="008E5DA2"/>
    <w:rsid w:val="008E6529"/>
    <w:rsid w:val="008E67C2"/>
    <w:rsid w:val="008E6ED5"/>
    <w:rsid w:val="008E6F4C"/>
    <w:rsid w:val="008E6FD4"/>
    <w:rsid w:val="008E7157"/>
    <w:rsid w:val="008E73A5"/>
    <w:rsid w:val="008E7559"/>
    <w:rsid w:val="008F0E63"/>
    <w:rsid w:val="008F19D7"/>
    <w:rsid w:val="008F1DFB"/>
    <w:rsid w:val="008F1F5E"/>
    <w:rsid w:val="008F26B4"/>
    <w:rsid w:val="008F2B25"/>
    <w:rsid w:val="008F2CF0"/>
    <w:rsid w:val="008F2F0C"/>
    <w:rsid w:val="008F3787"/>
    <w:rsid w:val="008F40DB"/>
    <w:rsid w:val="008F467E"/>
    <w:rsid w:val="008F4F4A"/>
    <w:rsid w:val="008F5BF1"/>
    <w:rsid w:val="008F5C50"/>
    <w:rsid w:val="008F5CE1"/>
    <w:rsid w:val="008F5EEC"/>
    <w:rsid w:val="008F610C"/>
    <w:rsid w:val="008F71EF"/>
    <w:rsid w:val="00901502"/>
    <w:rsid w:val="009018A3"/>
    <w:rsid w:val="00902353"/>
    <w:rsid w:val="00902B19"/>
    <w:rsid w:val="00902FD7"/>
    <w:rsid w:val="00903F96"/>
    <w:rsid w:val="009040BC"/>
    <w:rsid w:val="00904EA2"/>
    <w:rsid w:val="00905321"/>
    <w:rsid w:val="00905416"/>
    <w:rsid w:val="00906856"/>
    <w:rsid w:val="009068AA"/>
    <w:rsid w:val="00907385"/>
    <w:rsid w:val="00907577"/>
    <w:rsid w:val="00907C52"/>
    <w:rsid w:val="00907D64"/>
    <w:rsid w:val="00910E60"/>
    <w:rsid w:val="009110E7"/>
    <w:rsid w:val="009115D8"/>
    <w:rsid w:val="0091188E"/>
    <w:rsid w:val="00912201"/>
    <w:rsid w:val="0091282B"/>
    <w:rsid w:val="009144FB"/>
    <w:rsid w:val="009146CD"/>
    <w:rsid w:val="00914C5A"/>
    <w:rsid w:val="00915D78"/>
    <w:rsid w:val="00915FEC"/>
    <w:rsid w:val="0091618D"/>
    <w:rsid w:val="00916978"/>
    <w:rsid w:val="00916FA5"/>
    <w:rsid w:val="009171B6"/>
    <w:rsid w:val="00917DE8"/>
    <w:rsid w:val="00920D30"/>
    <w:rsid w:val="00920DCD"/>
    <w:rsid w:val="00921207"/>
    <w:rsid w:val="009215BB"/>
    <w:rsid w:val="009218EC"/>
    <w:rsid w:val="00921FD0"/>
    <w:rsid w:val="009223C1"/>
    <w:rsid w:val="00922739"/>
    <w:rsid w:val="00922D3D"/>
    <w:rsid w:val="00923943"/>
    <w:rsid w:val="00923B2B"/>
    <w:rsid w:val="00923FF3"/>
    <w:rsid w:val="0092435B"/>
    <w:rsid w:val="00924E8F"/>
    <w:rsid w:val="009255DC"/>
    <w:rsid w:val="00925729"/>
    <w:rsid w:val="00926CD0"/>
    <w:rsid w:val="0093059F"/>
    <w:rsid w:val="00930CBD"/>
    <w:rsid w:val="0093156D"/>
    <w:rsid w:val="00931604"/>
    <w:rsid w:val="0093165C"/>
    <w:rsid w:val="00931859"/>
    <w:rsid w:val="00931DAD"/>
    <w:rsid w:val="009320FF"/>
    <w:rsid w:val="009322DC"/>
    <w:rsid w:val="00932A07"/>
    <w:rsid w:val="009331DF"/>
    <w:rsid w:val="00933483"/>
    <w:rsid w:val="00933E7A"/>
    <w:rsid w:val="0093401F"/>
    <w:rsid w:val="00934084"/>
    <w:rsid w:val="00934AB6"/>
    <w:rsid w:val="009357CA"/>
    <w:rsid w:val="00936B3C"/>
    <w:rsid w:val="00936D9B"/>
    <w:rsid w:val="00937029"/>
    <w:rsid w:val="00937249"/>
    <w:rsid w:val="00941342"/>
    <w:rsid w:val="00941358"/>
    <w:rsid w:val="009415EF"/>
    <w:rsid w:val="00942814"/>
    <w:rsid w:val="009428E2"/>
    <w:rsid w:val="00942BA5"/>
    <w:rsid w:val="00943C15"/>
    <w:rsid w:val="00943CBA"/>
    <w:rsid w:val="009456AD"/>
    <w:rsid w:val="009459F7"/>
    <w:rsid w:val="00945A45"/>
    <w:rsid w:val="00945DBC"/>
    <w:rsid w:val="00945FBB"/>
    <w:rsid w:val="00946ACC"/>
    <w:rsid w:val="00946B6D"/>
    <w:rsid w:val="00947511"/>
    <w:rsid w:val="00947C8F"/>
    <w:rsid w:val="009505B7"/>
    <w:rsid w:val="009507E7"/>
    <w:rsid w:val="009516C7"/>
    <w:rsid w:val="00951D97"/>
    <w:rsid w:val="00952338"/>
    <w:rsid w:val="009526C9"/>
    <w:rsid w:val="0095340F"/>
    <w:rsid w:val="00953A3D"/>
    <w:rsid w:val="00953D7B"/>
    <w:rsid w:val="00954389"/>
    <w:rsid w:val="009544E3"/>
    <w:rsid w:val="00954649"/>
    <w:rsid w:val="00954896"/>
    <w:rsid w:val="0095593F"/>
    <w:rsid w:val="00956F88"/>
    <w:rsid w:val="0095706A"/>
    <w:rsid w:val="0095743C"/>
    <w:rsid w:val="00957BEC"/>
    <w:rsid w:val="00957E2F"/>
    <w:rsid w:val="00960864"/>
    <w:rsid w:val="00960BF8"/>
    <w:rsid w:val="00960C91"/>
    <w:rsid w:val="009610DF"/>
    <w:rsid w:val="009614E5"/>
    <w:rsid w:val="009615CA"/>
    <w:rsid w:val="00961685"/>
    <w:rsid w:val="00961690"/>
    <w:rsid w:val="009617C0"/>
    <w:rsid w:val="00961964"/>
    <w:rsid w:val="00961A6C"/>
    <w:rsid w:val="00961F70"/>
    <w:rsid w:val="00962203"/>
    <w:rsid w:val="00962CD4"/>
    <w:rsid w:val="00962D74"/>
    <w:rsid w:val="009638CF"/>
    <w:rsid w:val="00963F66"/>
    <w:rsid w:val="009641BB"/>
    <w:rsid w:val="009650CD"/>
    <w:rsid w:val="0096551D"/>
    <w:rsid w:val="00965975"/>
    <w:rsid w:val="009659DA"/>
    <w:rsid w:val="00965B35"/>
    <w:rsid w:val="00965E85"/>
    <w:rsid w:val="00965EE4"/>
    <w:rsid w:val="00966121"/>
    <w:rsid w:val="009664C6"/>
    <w:rsid w:val="00966E35"/>
    <w:rsid w:val="0096740F"/>
    <w:rsid w:val="00967E72"/>
    <w:rsid w:val="00967F76"/>
    <w:rsid w:val="009704C0"/>
    <w:rsid w:val="00970B9E"/>
    <w:rsid w:val="00971364"/>
    <w:rsid w:val="00971985"/>
    <w:rsid w:val="00971A4B"/>
    <w:rsid w:val="00971A86"/>
    <w:rsid w:val="00971F14"/>
    <w:rsid w:val="00971F94"/>
    <w:rsid w:val="00971FF3"/>
    <w:rsid w:val="00972AFA"/>
    <w:rsid w:val="00972CE7"/>
    <w:rsid w:val="00972DB2"/>
    <w:rsid w:val="00973247"/>
    <w:rsid w:val="009732BF"/>
    <w:rsid w:val="00974F34"/>
    <w:rsid w:val="00975372"/>
    <w:rsid w:val="00975459"/>
    <w:rsid w:val="00975614"/>
    <w:rsid w:val="00976431"/>
    <w:rsid w:val="009766C6"/>
    <w:rsid w:val="0097670E"/>
    <w:rsid w:val="009768A2"/>
    <w:rsid w:val="009776DA"/>
    <w:rsid w:val="00980EF2"/>
    <w:rsid w:val="009814BA"/>
    <w:rsid w:val="00981B6D"/>
    <w:rsid w:val="00982952"/>
    <w:rsid w:val="00982E89"/>
    <w:rsid w:val="00982EEF"/>
    <w:rsid w:val="0098311E"/>
    <w:rsid w:val="00983352"/>
    <w:rsid w:val="00983814"/>
    <w:rsid w:val="009857B0"/>
    <w:rsid w:val="00986C55"/>
    <w:rsid w:val="00987574"/>
    <w:rsid w:val="00987CF6"/>
    <w:rsid w:val="00987D07"/>
    <w:rsid w:val="0099044E"/>
    <w:rsid w:val="00990A65"/>
    <w:rsid w:val="009910E8"/>
    <w:rsid w:val="00991D0B"/>
    <w:rsid w:val="0099291E"/>
    <w:rsid w:val="00992DF3"/>
    <w:rsid w:val="009941EF"/>
    <w:rsid w:val="00994E81"/>
    <w:rsid w:val="0099516E"/>
    <w:rsid w:val="00995858"/>
    <w:rsid w:val="00996AAA"/>
    <w:rsid w:val="00996B69"/>
    <w:rsid w:val="00996E72"/>
    <w:rsid w:val="00996F7C"/>
    <w:rsid w:val="009978C6"/>
    <w:rsid w:val="009A01F4"/>
    <w:rsid w:val="009A116E"/>
    <w:rsid w:val="009A1662"/>
    <w:rsid w:val="009A1D39"/>
    <w:rsid w:val="009A1EAE"/>
    <w:rsid w:val="009A33C4"/>
    <w:rsid w:val="009A3B7E"/>
    <w:rsid w:val="009A579B"/>
    <w:rsid w:val="009A6183"/>
    <w:rsid w:val="009A6389"/>
    <w:rsid w:val="009A66BE"/>
    <w:rsid w:val="009A6ED1"/>
    <w:rsid w:val="009A7FE4"/>
    <w:rsid w:val="009B0026"/>
    <w:rsid w:val="009B041C"/>
    <w:rsid w:val="009B0D80"/>
    <w:rsid w:val="009B0DE1"/>
    <w:rsid w:val="009B162C"/>
    <w:rsid w:val="009B1642"/>
    <w:rsid w:val="009B1BF2"/>
    <w:rsid w:val="009B1E2A"/>
    <w:rsid w:val="009B27D6"/>
    <w:rsid w:val="009B2DB0"/>
    <w:rsid w:val="009B30C8"/>
    <w:rsid w:val="009B3904"/>
    <w:rsid w:val="009B3B1B"/>
    <w:rsid w:val="009B3FA5"/>
    <w:rsid w:val="009B4042"/>
    <w:rsid w:val="009B4BD9"/>
    <w:rsid w:val="009B4E73"/>
    <w:rsid w:val="009B571F"/>
    <w:rsid w:val="009B5917"/>
    <w:rsid w:val="009B6146"/>
    <w:rsid w:val="009B667F"/>
    <w:rsid w:val="009B6739"/>
    <w:rsid w:val="009B79B8"/>
    <w:rsid w:val="009B7B06"/>
    <w:rsid w:val="009C01CD"/>
    <w:rsid w:val="009C0565"/>
    <w:rsid w:val="009C06F3"/>
    <w:rsid w:val="009C1808"/>
    <w:rsid w:val="009C2268"/>
    <w:rsid w:val="009C23F8"/>
    <w:rsid w:val="009C259A"/>
    <w:rsid w:val="009C28E7"/>
    <w:rsid w:val="009C2D95"/>
    <w:rsid w:val="009C3B34"/>
    <w:rsid w:val="009C3C1C"/>
    <w:rsid w:val="009C4415"/>
    <w:rsid w:val="009C4964"/>
    <w:rsid w:val="009C4A33"/>
    <w:rsid w:val="009C4BF5"/>
    <w:rsid w:val="009C54A2"/>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695"/>
    <w:rsid w:val="009D299C"/>
    <w:rsid w:val="009D2F91"/>
    <w:rsid w:val="009D485E"/>
    <w:rsid w:val="009D491B"/>
    <w:rsid w:val="009D4D46"/>
    <w:rsid w:val="009D6899"/>
    <w:rsid w:val="009D72AB"/>
    <w:rsid w:val="009E0DEB"/>
    <w:rsid w:val="009E0EA2"/>
    <w:rsid w:val="009E1F86"/>
    <w:rsid w:val="009E1FC0"/>
    <w:rsid w:val="009E276A"/>
    <w:rsid w:val="009E3CA9"/>
    <w:rsid w:val="009E418F"/>
    <w:rsid w:val="009E45C9"/>
    <w:rsid w:val="009E4D0E"/>
    <w:rsid w:val="009E4F3D"/>
    <w:rsid w:val="009E56DF"/>
    <w:rsid w:val="009E59B2"/>
    <w:rsid w:val="009E5AB4"/>
    <w:rsid w:val="009E5C6B"/>
    <w:rsid w:val="009E5E16"/>
    <w:rsid w:val="009E64C7"/>
    <w:rsid w:val="009E67C7"/>
    <w:rsid w:val="009E70C4"/>
    <w:rsid w:val="009E7E6D"/>
    <w:rsid w:val="009F026B"/>
    <w:rsid w:val="009F0694"/>
    <w:rsid w:val="009F1674"/>
    <w:rsid w:val="009F268C"/>
    <w:rsid w:val="009F2AF3"/>
    <w:rsid w:val="009F2F9B"/>
    <w:rsid w:val="009F3A03"/>
    <w:rsid w:val="009F3A07"/>
    <w:rsid w:val="009F3CA6"/>
    <w:rsid w:val="009F3EF0"/>
    <w:rsid w:val="009F3FA1"/>
    <w:rsid w:val="009F41AF"/>
    <w:rsid w:val="009F41F4"/>
    <w:rsid w:val="009F4293"/>
    <w:rsid w:val="009F4625"/>
    <w:rsid w:val="009F4F1F"/>
    <w:rsid w:val="009F502F"/>
    <w:rsid w:val="009F65B7"/>
    <w:rsid w:val="009F6832"/>
    <w:rsid w:val="009F68EE"/>
    <w:rsid w:val="009F6D9B"/>
    <w:rsid w:val="009F70E2"/>
    <w:rsid w:val="009F7A5F"/>
    <w:rsid w:val="009F7D4C"/>
    <w:rsid w:val="00A008BD"/>
    <w:rsid w:val="00A00A77"/>
    <w:rsid w:val="00A00C58"/>
    <w:rsid w:val="00A01AEF"/>
    <w:rsid w:val="00A01EE4"/>
    <w:rsid w:val="00A01F26"/>
    <w:rsid w:val="00A02054"/>
    <w:rsid w:val="00A0300B"/>
    <w:rsid w:val="00A03247"/>
    <w:rsid w:val="00A04276"/>
    <w:rsid w:val="00A043AA"/>
    <w:rsid w:val="00A04CBA"/>
    <w:rsid w:val="00A05110"/>
    <w:rsid w:val="00A05141"/>
    <w:rsid w:val="00A05E9D"/>
    <w:rsid w:val="00A060C2"/>
    <w:rsid w:val="00A0754B"/>
    <w:rsid w:val="00A07C3C"/>
    <w:rsid w:val="00A102C3"/>
    <w:rsid w:val="00A103E1"/>
    <w:rsid w:val="00A10425"/>
    <w:rsid w:val="00A1047D"/>
    <w:rsid w:val="00A11267"/>
    <w:rsid w:val="00A1173D"/>
    <w:rsid w:val="00A11C1A"/>
    <w:rsid w:val="00A122D5"/>
    <w:rsid w:val="00A13196"/>
    <w:rsid w:val="00A13413"/>
    <w:rsid w:val="00A1363B"/>
    <w:rsid w:val="00A13BC3"/>
    <w:rsid w:val="00A146A4"/>
    <w:rsid w:val="00A1541E"/>
    <w:rsid w:val="00A15B66"/>
    <w:rsid w:val="00A16D32"/>
    <w:rsid w:val="00A1739C"/>
    <w:rsid w:val="00A179BB"/>
    <w:rsid w:val="00A208E0"/>
    <w:rsid w:val="00A20D3D"/>
    <w:rsid w:val="00A20D7D"/>
    <w:rsid w:val="00A20EFB"/>
    <w:rsid w:val="00A22D19"/>
    <w:rsid w:val="00A22D1E"/>
    <w:rsid w:val="00A23205"/>
    <w:rsid w:val="00A238BB"/>
    <w:rsid w:val="00A25206"/>
    <w:rsid w:val="00A256B7"/>
    <w:rsid w:val="00A25811"/>
    <w:rsid w:val="00A26D31"/>
    <w:rsid w:val="00A2713A"/>
    <w:rsid w:val="00A275C3"/>
    <w:rsid w:val="00A27E10"/>
    <w:rsid w:val="00A30335"/>
    <w:rsid w:val="00A3129F"/>
    <w:rsid w:val="00A318B7"/>
    <w:rsid w:val="00A31CCC"/>
    <w:rsid w:val="00A31D2F"/>
    <w:rsid w:val="00A31F6B"/>
    <w:rsid w:val="00A320B2"/>
    <w:rsid w:val="00A32B58"/>
    <w:rsid w:val="00A32DB7"/>
    <w:rsid w:val="00A3415E"/>
    <w:rsid w:val="00A34DD2"/>
    <w:rsid w:val="00A35E53"/>
    <w:rsid w:val="00A35E8B"/>
    <w:rsid w:val="00A3608C"/>
    <w:rsid w:val="00A36980"/>
    <w:rsid w:val="00A371C2"/>
    <w:rsid w:val="00A377BB"/>
    <w:rsid w:val="00A37805"/>
    <w:rsid w:val="00A408DA"/>
    <w:rsid w:val="00A41079"/>
    <w:rsid w:val="00A4265A"/>
    <w:rsid w:val="00A42EFA"/>
    <w:rsid w:val="00A43562"/>
    <w:rsid w:val="00A43B73"/>
    <w:rsid w:val="00A45449"/>
    <w:rsid w:val="00A45F23"/>
    <w:rsid w:val="00A45F4C"/>
    <w:rsid w:val="00A46BB8"/>
    <w:rsid w:val="00A46C22"/>
    <w:rsid w:val="00A46F3D"/>
    <w:rsid w:val="00A50531"/>
    <w:rsid w:val="00A50557"/>
    <w:rsid w:val="00A50619"/>
    <w:rsid w:val="00A510EF"/>
    <w:rsid w:val="00A5174B"/>
    <w:rsid w:val="00A52108"/>
    <w:rsid w:val="00A5259A"/>
    <w:rsid w:val="00A525CF"/>
    <w:rsid w:val="00A52781"/>
    <w:rsid w:val="00A5286C"/>
    <w:rsid w:val="00A52EDF"/>
    <w:rsid w:val="00A53278"/>
    <w:rsid w:val="00A53D6A"/>
    <w:rsid w:val="00A54F05"/>
    <w:rsid w:val="00A56115"/>
    <w:rsid w:val="00A5618F"/>
    <w:rsid w:val="00A5660F"/>
    <w:rsid w:val="00A575A8"/>
    <w:rsid w:val="00A57C8E"/>
    <w:rsid w:val="00A60007"/>
    <w:rsid w:val="00A605B6"/>
    <w:rsid w:val="00A60795"/>
    <w:rsid w:val="00A60A3D"/>
    <w:rsid w:val="00A60D60"/>
    <w:rsid w:val="00A60E2E"/>
    <w:rsid w:val="00A617EF"/>
    <w:rsid w:val="00A6190E"/>
    <w:rsid w:val="00A625B1"/>
    <w:rsid w:val="00A62C56"/>
    <w:rsid w:val="00A6324C"/>
    <w:rsid w:val="00A633C8"/>
    <w:rsid w:val="00A63D92"/>
    <w:rsid w:val="00A6444B"/>
    <w:rsid w:val="00A646D0"/>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A3"/>
    <w:rsid w:val="00A71661"/>
    <w:rsid w:val="00A71815"/>
    <w:rsid w:val="00A71D22"/>
    <w:rsid w:val="00A71E41"/>
    <w:rsid w:val="00A71FD9"/>
    <w:rsid w:val="00A73CE9"/>
    <w:rsid w:val="00A73E44"/>
    <w:rsid w:val="00A7422F"/>
    <w:rsid w:val="00A756B6"/>
    <w:rsid w:val="00A7584F"/>
    <w:rsid w:val="00A75CC6"/>
    <w:rsid w:val="00A76500"/>
    <w:rsid w:val="00A76B44"/>
    <w:rsid w:val="00A778D7"/>
    <w:rsid w:val="00A779E7"/>
    <w:rsid w:val="00A77F6B"/>
    <w:rsid w:val="00A800DF"/>
    <w:rsid w:val="00A808FA"/>
    <w:rsid w:val="00A80FD5"/>
    <w:rsid w:val="00A811B9"/>
    <w:rsid w:val="00A81694"/>
    <w:rsid w:val="00A81A1A"/>
    <w:rsid w:val="00A81EE4"/>
    <w:rsid w:val="00A827B6"/>
    <w:rsid w:val="00A82DEC"/>
    <w:rsid w:val="00A83B8A"/>
    <w:rsid w:val="00A83FEF"/>
    <w:rsid w:val="00A84959"/>
    <w:rsid w:val="00A84A72"/>
    <w:rsid w:val="00A84D0B"/>
    <w:rsid w:val="00A84D80"/>
    <w:rsid w:val="00A85094"/>
    <w:rsid w:val="00A85507"/>
    <w:rsid w:val="00A85F7A"/>
    <w:rsid w:val="00A862FC"/>
    <w:rsid w:val="00A876ED"/>
    <w:rsid w:val="00A8793D"/>
    <w:rsid w:val="00A87DA5"/>
    <w:rsid w:val="00A90B15"/>
    <w:rsid w:val="00A91008"/>
    <w:rsid w:val="00A91983"/>
    <w:rsid w:val="00A919A4"/>
    <w:rsid w:val="00A93D18"/>
    <w:rsid w:val="00A942D0"/>
    <w:rsid w:val="00A94579"/>
    <w:rsid w:val="00A94904"/>
    <w:rsid w:val="00A949FC"/>
    <w:rsid w:val="00A951A1"/>
    <w:rsid w:val="00A95B75"/>
    <w:rsid w:val="00A960DC"/>
    <w:rsid w:val="00A960F4"/>
    <w:rsid w:val="00A9651E"/>
    <w:rsid w:val="00A97187"/>
    <w:rsid w:val="00A97B39"/>
    <w:rsid w:val="00A97B6B"/>
    <w:rsid w:val="00AA04CC"/>
    <w:rsid w:val="00AA136D"/>
    <w:rsid w:val="00AA1EB6"/>
    <w:rsid w:val="00AA346D"/>
    <w:rsid w:val="00AA3AA1"/>
    <w:rsid w:val="00AA3E9E"/>
    <w:rsid w:val="00AA4636"/>
    <w:rsid w:val="00AA47C8"/>
    <w:rsid w:val="00AA49BC"/>
    <w:rsid w:val="00AA6072"/>
    <w:rsid w:val="00AA6A6C"/>
    <w:rsid w:val="00AA748C"/>
    <w:rsid w:val="00AA773F"/>
    <w:rsid w:val="00AA7D8B"/>
    <w:rsid w:val="00AB05B0"/>
    <w:rsid w:val="00AB096C"/>
    <w:rsid w:val="00AB0D17"/>
    <w:rsid w:val="00AB0F7D"/>
    <w:rsid w:val="00AB137A"/>
    <w:rsid w:val="00AB1482"/>
    <w:rsid w:val="00AB2C98"/>
    <w:rsid w:val="00AB3491"/>
    <w:rsid w:val="00AB3C2F"/>
    <w:rsid w:val="00AB3CD6"/>
    <w:rsid w:val="00AB4203"/>
    <w:rsid w:val="00AB45FD"/>
    <w:rsid w:val="00AB4643"/>
    <w:rsid w:val="00AB48DB"/>
    <w:rsid w:val="00AB500C"/>
    <w:rsid w:val="00AB5306"/>
    <w:rsid w:val="00AB5629"/>
    <w:rsid w:val="00AB5805"/>
    <w:rsid w:val="00AB5883"/>
    <w:rsid w:val="00AB621B"/>
    <w:rsid w:val="00AB6E07"/>
    <w:rsid w:val="00AC0664"/>
    <w:rsid w:val="00AC0D52"/>
    <w:rsid w:val="00AC10E4"/>
    <w:rsid w:val="00AC134A"/>
    <w:rsid w:val="00AC158E"/>
    <w:rsid w:val="00AC1612"/>
    <w:rsid w:val="00AC1965"/>
    <w:rsid w:val="00AC1C9D"/>
    <w:rsid w:val="00AC2207"/>
    <w:rsid w:val="00AC23DF"/>
    <w:rsid w:val="00AC266C"/>
    <w:rsid w:val="00AC27DE"/>
    <w:rsid w:val="00AC2BAB"/>
    <w:rsid w:val="00AC2D92"/>
    <w:rsid w:val="00AC2E18"/>
    <w:rsid w:val="00AC4FAC"/>
    <w:rsid w:val="00AC5066"/>
    <w:rsid w:val="00AC59EC"/>
    <w:rsid w:val="00AC61FC"/>
    <w:rsid w:val="00AC66EA"/>
    <w:rsid w:val="00AD0064"/>
    <w:rsid w:val="00AD0B1A"/>
    <w:rsid w:val="00AD0C21"/>
    <w:rsid w:val="00AD1005"/>
    <w:rsid w:val="00AD10AC"/>
    <w:rsid w:val="00AD31FA"/>
    <w:rsid w:val="00AD3726"/>
    <w:rsid w:val="00AD383F"/>
    <w:rsid w:val="00AD5A36"/>
    <w:rsid w:val="00AD6BFF"/>
    <w:rsid w:val="00AD6C08"/>
    <w:rsid w:val="00AD6D3D"/>
    <w:rsid w:val="00AD6F1D"/>
    <w:rsid w:val="00AD72C8"/>
    <w:rsid w:val="00AD72D4"/>
    <w:rsid w:val="00AD7953"/>
    <w:rsid w:val="00AD797E"/>
    <w:rsid w:val="00AE050D"/>
    <w:rsid w:val="00AE1D87"/>
    <w:rsid w:val="00AE2013"/>
    <w:rsid w:val="00AE2896"/>
    <w:rsid w:val="00AE2A13"/>
    <w:rsid w:val="00AE3622"/>
    <w:rsid w:val="00AE374E"/>
    <w:rsid w:val="00AE378C"/>
    <w:rsid w:val="00AE3C9A"/>
    <w:rsid w:val="00AE4995"/>
    <w:rsid w:val="00AE4B28"/>
    <w:rsid w:val="00AE58A5"/>
    <w:rsid w:val="00AE5DCE"/>
    <w:rsid w:val="00AE6171"/>
    <w:rsid w:val="00AE67B1"/>
    <w:rsid w:val="00AE681A"/>
    <w:rsid w:val="00AE7876"/>
    <w:rsid w:val="00AF04D6"/>
    <w:rsid w:val="00AF0501"/>
    <w:rsid w:val="00AF08AA"/>
    <w:rsid w:val="00AF0A41"/>
    <w:rsid w:val="00AF10AA"/>
    <w:rsid w:val="00AF17F0"/>
    <w:rsid w:val="00AF1EBA"/>
    <w:rsid w:val="00AF23E0"/>
    <w:rsid w:val="00AF27F5"/>
    <w:rsid w:val="00AF33FE"/>
    <w:rsid w:val="00AF346A"/>
    <w:rsid w:val="00AF352E"/>
    <w:rsid w:val="00AF3B4A"/>
    <w:rsid w:val="00AF4844"/>
    <w:rsid w:val="00AF4F0E"/>
    <w:rsid w:val="00AF537F"/>
    <w:rsid w:val="00AF6059"/>
    <w:rsid w:val="00AF6078"/>
    <w:rsid w:val="00AF7DD3"/>
    <w:rsid w:val="00B0087B"/>
    <w:rsid w:val="00B00918"/>
    <w:rsid w:val="00B00EF1"/>
    <w:rsid w:val="00B01599"/>
    <w:rsid w:val="00B01ADF"/>
    <w:rsid w:val="00B02C37"/>
    <w:rsid w:val="00B02C83"/>
    <w:rsid w:val="00B03377"/>
    <w:rsid w:val="00B040EC"/>
    <w:rsid w:val="00B0413B"/>
    <w:rsid w:val="00B0440E"/>
    <w:rsid w:val="00B04511"/>
    <w:rsid w:val="00B0463A"/>
    <w:rsid w:val="00B04982"/>
    <w:rsid w:val="00B04E2F"/>
    <w:rsid w:val="00B050C8"/>
    <w:rsid w:val="00B0551C"/>
    <w:rsid w:val="00B05EBE"/>
    <w:rsid w:val="00B05FB2"/>
    <w:rsid w:val="00B06800"/>
    <w:rsid w:val="00B06C7C"/>
    <w:rsid w:val="00B06F00"/>
    <w:rsid w:val="00B06F8F"/>
    <w:rsid w:val="00B070C5"/>
    <w:rsid w:val="00B07A07"/>
    <w:rsid w:val="00B1256E"/>
    <w:rsid w:val="00B12B3A"/>
    <w:rsid w:val="00B13BD9"/>
    <w:rsid w:val="00B144AC"/>
    <w:rsid w:val="00B148DE"/>
    <w:rsid w:val="00B1498E"/>
    <w:rsid w:val="00B15147"/>
    <w:rsid w:val="00B15F0E"/>
    <w:rsid w:val="00B17527"/>
    <w:rsid w:val="00B203B5"/>
    <w:rsid w:val="00B205C6"/>
    <w:rsid w:val="00B21379"/>
    <w:rsid w:val="00B213FC"/>
    <w:rsid w:val="00B216AB"/>
    <w:rsid w:val="00B2175D"/>
    <w:rsid w:val="00B21E70"/>
    <w:rsid w:val="00B223A6"/>
    <w:rsid w:val="00B22D1D"/>
    <w:rsid w:val="00B23544"/>
    <w:rsid w:val="00B23AD8"/>
    <w:rsid w:val="00B24E27"/>
    <w:rsid w:val="00B25571"/>
    <w:rsid w:val="00B263D1"/>
    <w:rsid w:val="00B2726B"/>
    <w:rsid w:val="00B27CBB"/>
    <w:rsid w:val="00B30064"/>
    <w:rsid w:val="00B31619"/>
    <w:rsid w:val="00B31AAE"/>
    <w:rsid w:val="00B32352"/>
    <w:rsid w:val="00B32936"/>
    <w:rsid w:val="00B3321E"/>
    <w:rsid w:val="00B33302"/>
    <w:rsid w:val="00B33503"/>
    <w:rsid w:val="00B33B8E"/>
    <w:rsid w:val="00B34115"/>
    <w:rsid w:val="00B342FC"/>
    <w:rsid w:val="00B34F5A"/>
    <w:rsid w:val="00B35088"/>
    <w:rsid w:val="00B352D3"/>
    <w:rsid w:val="00B35840"/>
    <w:rsid w:val="00B3588F"/>
    <w:rsid w:val="00B3615D"/>
    <w:rsid w:val="00B36CC7"/>
    <w:rsid w:val="00B36DC8"/>
    <w:rsid w:val="00B3746F"/>
    <w:rsid w:val="00B37579"/>
    <w:rsid w:val="00B377D4"/>
    <w:rsid w:val="00B37DC3"/>
    <w:rsid w:val="00B40018"/>
    <w:rsid w:val="00B404E0"/>
    <w:rsid w:val="00B408B3"/>
    <w:rsid w:val="00B41E0E"/>
    <w:rsid w:val="00B4223F"/>
    <w:rsid w:val="00B427D7"/>
    <w:rsid w:val="00B42BA8"/>
    <w:rsid w:val="00B42C82"/>
    <w:rsid w:val="00B43A55"/>
    <w:rsid w:val="00B44177"/>
    <w:rsid w:val="00B4504A"/>
    <w:rsid w:val="00B453A8"/>
    <w:rsid w:val="00B457A1"/>
    <w:rsid w:val="00B45C5F"/>
    <w:rsid w:val="00B466E8"/>
    <w:rsid w:val="00B46CE1"/>
    <w:rsid w:val="00B47099"/>
    <w:rsid w:val="00B4793A"/>
    <w:rsid w:val="00B50899"/>
    <w:rsid w:val="00B50F52"/>
    <w:rsid w:val="00B51FAB"/>
    <w:rsid w:val="00B52D91"/>
    <w:rsid w:val="00B52E22"/>
    <w:rsid w:val="00B53217"/>
    <w:rsid w:val="00B5383F"/>
    <w:rsid w:val="00B544F1"/>
    <w:rsid w:val="00B54ABB"/>
    <w:rsid w:val="00B54B99"/>
    <w:rsid w:val="00B557A0"/>
    <w:rsid w:val="00B55CD2"/>
    <w:rsid w:val="00B56028"/>
    <w:rsid w:val="00B562B5"/>
    <w:rsid w:val="00B562CB"/>
    <w:rsid w:val="00B56994"/>
    <w:rsid w:val="00B56CF1"/>
    <w:rsid w:val="00B5718B"/>
    <w:rsid w:val="00B572AF"/>
    <w:rsid w:val="00B5738F"/>
    <w:rsid w:val="00B57B60"/>
    <w:rsid w:val="00B60C0A"/>
    <w:rsid w:val="00B60C54"/>
    <w:rsid w:val="00B60F38"/>
    <w:rsid w:val="00B619DE"/>
    <w:rsid w:val="00B61A26"/>
    <w:rsid w:val="00B63D40"/>
    <w:rsid w:val="00B63EC8"/>
    <w:rsid w:val="00B63FA7"/>
    <w:rsid w:val="00B6422F"/>
    <w:rsid w:val="00B64812"/>
    <w:rsid w:val="00B65B1A"/>
    <w:rsid w:val="00B6614E"/>
    <w:rsid w:val="00B66303"/>
    <w:rsid w:val="00B67691"/>
    <w:rsid w:val="00B70307"/>
    <w:rsid w:val="00B70F72"/>
    <w:rsid w:val="00B71041"/>
    <w:rsid w:val="00B71072"/>
    <w:rsid w:val="00B71121"/>
    <w:rsid w:val="00B713F1"/>
    <w:rsid w:val="00B71687"/>
    <w:rsid w:val="00B7170A"/>
    <w:rsid w:val="00B717BD"/>
    <w:rsid w:val="00B71BBD"/>
    <w:rsid w:val="00B72199"/>
    <w:rsid w:val="00B7265E"/>
    <w:rsid w:val="00B73B41"/>
    <w:rsid w:val="00B73EE8"/>
    <w:rsid w:val="00B7441A"/>
    <w:rsid w:val="00B74C4E"/>
    <w:rsid w:val="00B7540E"/>
    <w:rsid w:val="00B755F6"/>
    <w:rsid w:val="00B75E9E"/>
    <w:rsid w:val="00B7632E"/>
    <w:rsid w:val="00B76350"/>
    <w:rsid w:val="00B76F38"/>
    <w:rsid w:val="00B77146"/>
    <w:rsid w:val="00B77C29"/>
    <w:rsid w:val="00B806FB"/>
    <w:rsid w:val="00B81231"/>
    <w:rsid w:val="00B815F2"/>
    <w:rsid w:val="00B8252E"/>
    <w:rsid w:val="00B82809"/>
    <w:rsid w:val="00B833BE"/>
    <w:rsid w:val="00B83992"/>
    <w:rsid w:val="00B83A95"/>
    <w:rsid w:val="00B841C8"/>
    <w:rsid w:val="00B8424E"/>
    <w:rsid w:val="00B84621"/>
    <w:rsid w:val="00B84A6B"/>
    <w:rsid w:val="00B85945"/>
    <w:rsid w:val="00B85FB7"/>
    <w:rsid w:val="00B86DF1"/>
    <w:rsid w:val="00B86E44"/>
    <w:rsid w:val="00B87392"/>
    <w:rsid w:val="00B87FA1"/>
    <w:rsid w:val="00B90DD3"/>
    <w:rsid w:val="00B923BC"/>
    <w:rsid w:val="00B92E68"/>
    <w:rsid w:val="00B9395F"/>
    <w:rsid w:val="00B93C49"/>
    <w:rsid w:val="00B93D79"/>
    <w:rsid w:val="00B94806"/>
    <w:rsid w:val="00B9486F"/>
    <w:rsid w:val="00B94D8E"/>
    <w:rsid w:val="00B94E73"/>
    <w:rsid w:val="00B959B7"/>
    <w:rsid w:val="00B95BFC"/>
    <w:rsid w:val="00B95EF8"/>
    <w:rsid w:val="00B96118"/>
    <w:rsid w:val="00B96810"/>
    <w:rsid w:val="00B96F26"/>
    <w:rsid w:val="00B978C3"/>
    <w:rsid w:val="00B9791B"/>
    <w:rsid w:val="00B97AAB"/>
    <w:rsid w:val="00B97DC3"/>
    <w:rsid w:val="00BA0434"/>
    <w:rsid w:val="00BA0578"/>
    <w:rsid w:val="00BA164B"/>
    <w:rsid w:val="00BA1B4E"/>
    <w:rsid w:val="00BA2196"/>
    <w:rsid w:val="00BA22AB"/>
    <w:rsid w:val="00BA31EF"/>
    <w:rsid w:val="00BA35E1"/>
    <w:rsid w:val="00BA3F09"/>
    <w:rsid w:val="00BA44C6"/>
    <w:rsid w:val="00BA4689"/>
    <w:rsid w:val="00BA48F3"/>
    <w:rsid w:val="00BA4C62"/>
    <w:rsid w:val="00BA4F5E"/>
    <w:rsid w:val="00BA58D5"/>
    <w:rsid w:val="00BA5C53"/>
    <w:rsid w:val="00BA62BA"/>
    <w:rsid w:val="00BA6C63"/>
    <w:rsid w:val="00BA719A"/>
    <w:rsid w:val="00BA76D0"/>
    <w:rsid w:val="00BA7927"/>
    <w:rsid w:val="00BA7AE1"/>
    <w:rsid w:val="00BA7D94"/>
    <w:rsid w:val="00BA7FB8"/>
    <w:rsid w:val="00BB04BD"/>
    <w:rsid w:val="00BB07D5"/>
    <w:rsid w:val="00BB134A"/>
    <w:rsid w:val="00BB25D8"/>
    <w:rsid w:val="00BB30BE"/>
    <w:rsid w:val="00BB31BF"/>
    <w:rsid w:val="00BB446E"/>
    <w:rsid w:val="00BB4ACD"/>
    <w:rsid w:val="00BB4D0F"/>
    <w:rsid w:val="00BB5597"/>
    <w:rsid w:val="00BB5660"/>
    <w:rsid w:val="00BB6D0B"/>
    <w:rsid w:val="00BB7514"/>
    <w:rsid w:val="00BB75D4"/>
    <w:rsid w:val="00BB7C1C"/>
    <w:rsid w:val="00BC21C9"/>
    <w:rsid w:val="00BC23BC"/>
    <w:rsid w:val="00BC2C84"/>
    <w:rsid w:val="00BC2C88"/>
    <w:rsid w:val="00BC2E1E"/>
    <w:rsid w:val="00BC3DC8"/>
    <w:rsid w:val="00BC3F95"/>
    <w:rsid w:val="00BC4332"/>
    <w:rsid w:val="00BC44AE"/>
    <w:rsid w:val="00BC45D2"/>
    <w:rsid w:val="00BC4672"/>
    <w:rsid w:val="00BC4A39"/>
    <w:rsid w:val="00BC5529"/>
    <w:rsid w:val="00BC6604"/>
    <w:rsid w:val="00BC6F60"/>
    <w:rsid w:val="00BC7E8D"/>
    <w:rsid w:val="00BD02C3"/>
    <w:rsid w:val="00BD071B"/>
    <w:rsid w:val="00BD0F3E"/>
    <w:rsid w:val="00BD1004"/>
    <w:rsid w:val="00BD13BA"/>
    <w:rsid w:val="00BD1A3C"/>
    <w:rsid w:val="00BD2F65"/>
    <w:rsid w:val="00BD3279"/>
    <w:rsid w:val="00BD47D8"/>
    <w:rsid w:val="00BD5404"/>
    <w:rsid w:val="00BD66C1"/>
    <w:rsid w:val="00BD753D"/>
    <w:rsid w:val="00BD757B"/>
    <w:rsid w:val="00BE001D"/>
    <w:rsid w:val="00BE0166"/>
    <w:rsid w:val="00BE01B1"/>
    <w:rsid w:val="00BE03CE"/>
    <w:rsid w:val="00BE04EF"/>
    <w:rsid w:val="00BE09A2"/>
    <w:rsid w:val="00BE15E8"/>
    <w:rsid w:val="00BE169C"/>
    <w:rsid w:val="00BE1914"/>
    <w:rsid w:val="00BE32FC"/>
    <w:rsid w:val="00BE3C4A"/>
    <w:rsid w:val="00BE40EB"/>
    <w:rsid w:val="00BE46EA"/>
    <w:rsid w:val="00BE549C"/>
    <w:rsid w:val="00BE55D4"/>
    <w:rsid w:val="00BE5EAC"/>
    <w:rsid w:val="00BE5FEB"/>
    <w:rsid w:val="00BE63E6"/>
    <w:rsid w:val="00BE7A39"/>
    <w:rsid w:val="00BE7A54"/>
    <w:rsid w:val="00BE7CC9"/>
    <w:rsid w:val="00BF03FE"/>
    <w:rsid w:val="00BF0C03"/>
    <w:rsid w:val="00BF1136"/>
    <w:rsid w:val="00BF1198"/>
    <w:rsid w:val="00BF148A"/>
    <w:rsid w:val="00BF1CCA"/>
    <w:rsid w:val="00BF2C7D"/>
    <w:rsid w:val="00BF2E7C"/>
    <w:rsid w:val="00BF3906"/>
    <w:rsid w:val="00BF3E78"/>
    <w:rsid w:val="00BF4664"/>
    <w:rsid w:val="00BF4F30"/>
    <w:rsid w:val="00BF578F"/>
    <w:rsid w:val="00BF5C7D"/>
    <w:rsid w:val="00BF5F1E"/>
    <w:rsid w:val="00BF64E3"/>
    <w:rsid w:val="00BF67C5"/>
    <w:rsid w:val="00BF6EF9"/>
    <w:rsid w:val="00BF6EFD"/>
    <w:rsid w:val="00BF70B0"/>
    <w:rsid w:val="00BF74B4"/>
    <w:rsid w:val="00BF7C39"/>
    <w:rsid w:val="00BF7CCE"/>
    <w:rsid w:val="00C01239"/>
    <w:rsid w:val="00C0209E"/>
    <w:rsid w:val="00C028E1"/>
    <w:rsid w:val="00C02C89"/>
    <w:rsid w:val="00C04115"/>
    <w:rsid w:val="00C05358"/>
    <w:rsid w:val="00C057E3"/>
    <w:rsid w:val="00C0601A"/>
    <w:rsid w:val="00C06832"/>
    <w:rsid w:val="00C0707E"/>
    <w:rsid w:val="00C07697"/>
    <w:rsid w:val="00C07895"/>
    <w:rsid w:val="00C07AAB"/>
    <w:rsid w:val="00C1068E"/>
    <w:rsid w:val="00C1103A"/>
    <w:rsid w:val="00C11106"/>
    <w:rsid w:val="00C111C4"/>
    <w:rsid w:val="00C113B2"/>
    <w:rsid w:val="00C1144A"/>
    <w:rsid w:val="00C123FC"/>
    <w:rsid w:val="00C12457"/>
    <w:rsid w:val="00C13126"/>
    <w:rsid w:val="00C1382B"/>
    <w:rsid w:val="00C13BF9"/>
    <w:rsid w:val="00C1455F"/>
    <w:rsid w:val="00C14C3A"/>
    <w:rsid w:val="00C154C1"/>
    <w:rsid w:val="00C15B87"/>
    <w:rsid w:val="00C1687F"/>
    <w:rsid w:val="00C16F77"/>
    <w:rsid w:val="00C172F2"/>
    <w:rsid w:val="00C17377"/>
    <w:rsid w:val="00C1756D"/>
    <w:rsid w:val="00C17E1C"/>
    <w:rsid w:val="00C17E3F"/>
    <w:rsid w:val="00C20594"/>
    <w:rsid w:val="00C2080E"/>
    <w:rsid w:val="00C20D66"/>
    <w:rsid w:val="00C213FA"/>
    <w:rsid w:val="00C22032"/>
    <w:rsid w:val="00C22705"/>
    <w:rsid w:val="00C229B8"/>
    <w:rsid w:val="00C2316A"/>
    <w:rsid w:val="00C2328C"/>
    <w:rsid w:val="00C2346B"/>
    <w:rsid w:val="00C240EB"/>
    <w:rsid w:val="00C2523A"/>
    <w:rsid w:val="00C2530C"/>
    <w:rsid w:val="00C257D8"/>
    <w:rsid w:val="00C25872"/>
    <w:rsid w:val="00C268E6"/>
    <w:rsid w:val="00C26E3B"/>
    <w:rsid w:val="00C27287"/>
    <w:rsid w:val="00C274A3"/>
    <w:rsid w:val="00C27885"/>
    <w:rsid w:val="00C304CF"/>
    <w:rsid w:val="00C311B6"/>
    <w:rsid w:val="00C314D1"/>
    <w:rsid w:val="00C31AD5"/>
    <w:rsid w:val="00C31CAD"/>
    <w:rsid w:val="00C325F2"/>
    <w:rsid w:val="00C32AC4"/>
    <w:rsid w:val="00C32DBB"/>
    <w:rsid w:val="00C332AB"/>
    <w:rsid w:val="00C333B8"/>
    <w:rsid w:val="00C33A44"/>
    <w:rsid w:val="00C33B30"/>
    <w:rsid w:val="00C33BC7"/>
    <w:rsid w:val="00C33BED"/>
    <w:rsid w:val="00C34374"/>
    <w:rsid w:val="00C34393"/>
    <w:rsid w:val="00C34C42"/>
    <w:rsid w:val="00C35390"/>
    <w:rsid w:val="00C35AD6"/>
    <w:rsid w:val="00C35B7C"/>
    <w:rsid w:val="00C366B9"/>
    <w:rsid w:val="00C36949"/>
    <w:rsid w:val="00C378A3"/>
    <w:rsid w:val="00C37968"/>
    <w:rsid w:val="00C37E3F"/>
    <w:rsid w:val="00C37F43"/>
    <w:rsid w:val="00C40B43"/>
    <w:rsid w:val="00C41BA7"/>
    <w:rsid w:val="00C41E12"/>
    <w:rsid w:val="00C420DC"/>
    <w:rsid w:val="00C43297"/>
    <w:rsid w:val="00C447E2"/>
    <w:rsid w:val="00C45177"/>
    <w:rsid w:val="00C45E06"/>
    <w:rsid w:val="00C45F5A"/>
    <w:rsid w:val="00C4624E"/>
    <w:rsid w:val="00C47112"/>
    <w:rsid w:val="00C47319"/>
    <w:rsid w:val="00C47B06"/>
    <w:rsid w:val="00C500C5"/>
    <w:rsid w:val="00C50E5A"/>
    <w:rsid w:val="00C510E6"/>
    <w:rsid w:val="00C519A3"/>
    <w:rsid w:val="00C52428"/>
    <w:rsid w:val="00C52785"/>
    <w:rsid w:val="00C5308A"/>
    <w:rsid w:val="00C53673"/>
    <w:rsid w:val="00C536A5"/>
    <w:rsid w:val="00C53BD8"/>
    <w:rsid w:val="00C53FF5"/>
    <w:rsid w:val="00C54799"/>
    <w:rsid w:val="00C54CCC"/>
    <w:rsid w:val="00C54E37"/>
    <w:rsid w:val="00C55E51"/>
    <w:rsid w:val="00C56C69"/>
    <w:rsid w:val="00C570D3"/>
    <w:rsid w:val="00C57673"/>
    <w:rsid w:val="00C57AEE"/>
    <w:rsid w:val="00C60170"/>
    <w:rsid w:val="00C60316"/>
    <w:rsid w:val="00C60EFB"/>
    <w:rsid w:val="00C61E22"/>
    <w:rsid w:val="00C628B6"/>
    <w:rsid w:val="00C631C2"/>
    <w:rsid w:val="00C640D9"/>
    <w:rsid w:val="00C64220"/>
    <w:rsid w:val="00C645EB"/>
    <w:rsid w:val="00C647BF"/>
    <w:rsid w:val="00C6485E"/>
    <w:rsid w:val="00C64A60"/>
    <w:rsid w:val="00C64C48"/>
    <w:rsid w:val="00C64E75"/>
    <w:rsid w:val="00C661C7"/>
    <w:rsid w:val="00C66FA9"/>
    <w:rsid w:val="00C67620"/>
    <w:rsid w:val="00C67D29"/>
    <w:rsid w:val="00C67DDA"/>
    <w:rsid w:val="00C70EB6"/>
    <w:rsid w:val="00C7152F"/>
    <w:rsid w:val="00C71559"/>
    <w:rsid w:val="00C71E9F"/>
    <w:rsid w:val="00C72209"/>
    <w:rsid w:val="00C72694"/>
    <w:rsid w:val="00C72759"/>
    <w:rsid w:val="00C727E2"/>
    <w:rsid w:val="00C72985"/>
    <w:rsid w:val="00C732E3"/>
    <w:rsid w:val="00C73554"/>
    <w:rsid w:val="00C73999"/>
    <w:rsid w:val="00C73F43"/>
    <w:rsid w:val="00C74273"/>
    <w:rsid w:val="00C745CD"/>
    <w:rsid w:val="00C7503D"/>
    <w:rsid w:val="00C75528"/>
    <w:rsid w:val="00C75F80"/>
    <w:rsid w:val="00C770E7"/>
    <w:rsid w:val="00C77667"/>
    <w:rsid w:val="00C80003"/>
    <w:rsid w:val="00C804C3"/>
    <w:rsid w:val="00C80963"/>
    <w:rsid w:val="00C80DEF"/>
    <w:rsid w:val="00C814D4"/>
    <w:rsid w:val="00C816F6"/>
    <w:rsid w:val="00C81BC1"/>
    <w:rsid w:val="00C81C15"/>
    <w:rsid w:val="00C81FE8"/>
    <w:rsid w:val="00C820C7"/>
    <w:rsid w:val="00C8221E"/>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D04"/>
    <w:rsid w:val="00C85D76"/>
    <w:rsid w:val="00C8633A"/>
    <w:rsid w:val="00C86627"/>
    <w:rsid w:val="00C900DD"/>
    <w:rsid w:val="00C907A6"/>
    <w:rsid w:val="00C91550"/>
    <w:rsid w:val="00C917E5"/>
    <w:rsid w:val="00C92546"/>
    <w:rsid w:val="00C9261D"/>
    <w:rsid w:val="00C92807"/>
    <w:rsid w:val="00C931E9"/>
    <w:rsid w:val="00C93E3F"/>
    <w:rsid w:val="00C93E84"/>
    <w:rsid w:val="00C949CC"/>
    <w:rsid w:val="00C951D3"/>
    <w:rsid w:val="00C9569D"/>
    <w:rsid w:val="00C960EB"/>
    <w:rsid w:val="00C9697C"/>
    <w:rsid w:val="00C96A0E"/>
    <w:rsid w:val="00CA050F"/>
    <w:rsid w:val="00CA053E"/>
    <w:rsid w:val="00CA07E9"/>
    <w:rsid w:val="00CA08F3"/>
    <w:rsid w:val="00CA0AA5"/>
    <w:rsid w:val="00CA14A0"/>
    <w:rsid w:val="00CA1B82"/>
    <w:rsid w:val="00CA1D9B"/>
    <w:rsid w:val="00CA1DCC"/>
    <w:rsid w:val="00CA3101"/>
    <w:rsid w:val="00CA3485"/>
    <w:rsid w:val="00CA388F"/>
    <w:rsid w:val="00CA4372"/>
    <w:rsid w:val="00CA538D"/>
    <w:rsid w:val="00CA5F49"/>
    <w:rsid w:val="00CA6AA6"/>
    <w:rsid w:val="00CB01EF"/>
    <w:rsid w:val="00CB0F32"/>
    <w:rsid w:val="00CB1504"/>
    <w:rsid w:val="00CB1A98"/>
    <w:rsid w:val="00CB20A7"/>
    <w:rsid w:val="00CB3169"/>
    <w:rsid w:val="00CB3679"/>
    <w:rsid w:val="00CB3E0C"/>
    <w:rsid w:val="00CB3F7D"/>
    <w:rsid w:val="00CB4330"/>
    <w:rsid w:val="00CB4BB9"/>
    <w:rsid w:val="00CB51A8"/>
    <w:rsid w:val="00CB545F"/>
    <w:rsid w:val="00CB57F5"/>
    <w:rsid w:val="00CB5F8E"/>
    <w:rsid w:val="00CB76A2"/>
    <w:rsid w:val="00CB7CDC"/>
    <w:rsid w:val="00CC01B9"/>
    <w:rsid w:val="00CC0955"/>
    <w:rsid w:val="00CC0A2D"/>
    <w:rsid w:val="00CC0B68"/>
    <w:rsid w:val="00CC0CF9"/>
    <w:rsid w:val="00CC1687"/>
    <w:rsid w:val="00CC20AB"/>
    <w:rsid w:val="00CC256C"/>
    <w:rsid w:val="00CC2DBA"/>
    <w:rsid w:val="00CC3644"/>
    <w:rsid w:val="00CC3976"/>
    <w:rsid w:val="00CC51E6"/>
    <w:rsid w:val="00CC67AF"/>
    <w:rsid w:val="00CC6CFE"/>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3BB"/>
    <w:rsid w:val="00CD784E"/>
    <w:rsid w:val="00CD7E70"/>
    <w:rsid w:val="00CE09EE"/>
    <w:rsid w:val="00CE0C86"/>
    <w:rsid w:val="00CE1789"/>
    <w:rsid w:val="00CE1A92"/>
    <w:rsid w:val="00CE1AC5"/>
    <w:rsid w:val="00CE2990"/>
    <w:rsid w:val="00CE324E"/>
    <w:rsid w:val="00CE3387"/>
    <w:rsid w:val="00CE3B8C"/>
    <w:rsid w:val="00CE4084"/>
    <w:rsid w:val="00CE43F1"/>
    <w:rsid w:val="00CE4BBD"/>
    <w:rsid w:val="00CE55F3"/>
    <w:rsid w:val="00CE667B"/>
    <w:rsid w:val="00CE66BE"/>
    <w:rsid w:val="00CE6A9F"/>
    <w:rsid w:val="00CE7439"/>
    <w:rsid w:val="00CE7AE0"/>
    <w:rsid w:val="00CE7FE5"/>
    <w:rsid w:val="00CF0102"/>
    <w:rsid w:val="00CF0258"/>
    <w:rsid w:val="00CF0D33"/>
    <w:rsid w:val="00CF14F4"/>
    <w:rsid w:val="00CF17BA"/>
    <w:rsid w:val="00CF1EA0"/>
    <w:rsid w:val="00CF232C"/>
    <w:rsid w:val="00CF2567"/>
    <w:rsid w:val="00CF2DC9"/>
    <w:rsid w:val="00CF2EA9"/>
    <w:rsid w:val="00CF2FB6"/>
    <w:rsid w:val="00CF3033"/>
    <w:rsid w:val="00CF30CF"/>
    <w:rsid w:val="00CF31B7"/>
    <w:rsid w:val="00CF344D"/>
    <w:rsid w:val="00CF3524"/>
    <w:rsid w:val="00CF40DD"/>
    <w:rsid w:val="00CF4F86"/>
    <w:rsid w:val="00CF52BF"/>
    <w:rsid w:val="00CF547D"/>
    <w:rsid w:val="00CF5CE0"/>
    <w:rsid w:val="00CF5D99"/>
    <w:rsid w:val="00CF5DDA"/>
    <w:rsid w:val="00CF5E78"/>
    <w:rsid w:val="00CF61CA"/>
    <w:rsid w:val="00CF6654"/>
    <w:rsid w:val="00CF6737"/>
    <w:rsid w:val="00CF6FD9"/>
    <w:rsid w:val="00CF71DB"/>
    <w:rsid w:val="00CF751F"/>
    <w:rsid w:val="00CF7572"/>
    <w:rsid w:val="00CF7AF1"/>
    <w:rsid w:val="00D00DD1"/>
    <w:rsid w:val="00D01505"/>
    <w:rsid w:val="00D0156F"/>
    <w:rsid w:val="00D01CE3"/>
    <w:rsid w:val="00D02462"/>
    <w:rsid w:val="00D02860"/>
    <w:rsid w:val="00D02D13"/>
    <w:rsid w:val="00D02FA4"/>
    <w:rsid w:val="00D03D53"/>
    <w:rsid w:val="00D041DD"/>
    <w:rsid w:val="00D04C20"/>
    <w:rsid w:val="00D04D24"/>
    <w:rsid w:val="00D053ED"/>
    <w:rsid w:val="00D05940"/>
    <w:rsid w:val="00D05D65"/>
    <w:rsid w:val="00D06E75"/>
    <w:rsid w:val="00D06F5B"/>
    <w:rsid w:val="00D07FDA"/>
    <w:rsid w:val="00D100CC"/>
    <w:rsid w:val="00D10282"/>
    <w:rsid w:val="00D1059F"/>
    <w:rsid w:val="00D106D6"/>
    <w:rsid w:val="00D11701"/>
    <w:rsid w:val="00D117B3"/>
    <w:rsid w:val="00D120FB"/>
    <w:rsid w:val="00D1341D"/>
    <w:rsid w:val="00D13EA4"/>
    <w:rsid w:val="00D15A11"/>
    <w:rsid w:val="00D15E23"/>
    <w:rsid w:val="00D16E63"/>
    <w:rsid w:val="00D16F81"/>
    <w:rsid w:val="00D172E8"/>
    <w:rsid w:val="00D17CBC"/>
    <w:rsid w:val="00D20C44"/>
    <w:rsid w:val="00D20E10"/>
    <w:rsid w:val="00D20F1E"/>
    <w:rsid w:val="00D21815"/>
    <w:rsid w:val="00D21843"/>
    <w:rsid w:val="00D21D46"/>
    <w:rsid w:val="00D21E46"/>
    <w:rsid w:val="00D2226E"/>
    <w:rsid w:val="00D22F4E"/>
    <w:rsid w:val="00D2322B"/>
    <w:rsid w:val="00D2337C"/>
    <w:rsid w:val="00D2361A"/>
    <w:rsid w:val="00D2394E"/>
    <w:rsid w:val="00D23966"/>
    <w:rsid w:val="00D23BC4"/>
    <w:rsid w:val="00D2450A"/>
    <w:rsid w:val="00D247FE"/>
    <w:rsid w:val="00D27115"/>
    <w:rsid w:val="00D27718"/>
    <w:rsid w:val="00D27BE0"/>
    <w:rsid w:val="00D27CE8"/>
    <w:rsid w:val="00D27E1F"/>
    <w:rsid w:val="00D30061"/>
    <w:rsid w:val="00D30894"/>
    <w:rsid w:val="00D30F7C"/>
    <w:rsid w:val="00D31DC3"/>
    <w:rsid w:val="00D31E69"/>
    <w:rsid w:val="00D3254A"/>
    <w:rsid w:val="00D3327B"/>
    <w:rsid w:val="00D33332"/>
    <w:rsid w:val="00D33E0B"/>
    <w:rsid w:val="00D34029"/>
    <w:rsid w:val="00D34186"/>
    <w:rsid w:val="00D34B21"/>
    <w:rsid w:val="00D34BB9"/>
    <w:rsid w:val="00D3504C"/>
    <w:rsid w:val="00D35328"/>
    <w:rsid w:val="00D354AC"/>
    <w:rsid w:val="00D356F0"/>
    <w:rsid w:val="00D35C6F"/>
    <w:rsid w:val="00D35D3E"/>
    <w:rsid w:val="00D35F76"/>
    <w:rsid w:val="00D360C4"/>
    <w:rsid w:val="00D36191"/>
    <w:rsid w:val="00D36716"/>
    <w:rsid w:val="00D36851"/>
    <w:rsid w:val="00D376C7"/>
    <w:rsid w:val="00D377D2"/>
    <w:rsid w:val="00D4042D"/>
    <w:rsid w:val="00D40828"/>
    <w:rsid w:val="00D40882"/>
    <w:rsid w:val="00D40AB6"/>
    <w:rsid w:val="00D410C5"/>
    <w:rsid w:val="00D417C5"/>
    <w:rsid w:val="00D41E94"/>
    <w:rsid w:val="00D41EDC"/>
    <w:rsid w:val="00D420CB"/>
    <w:rsid w:val="00D424C5"/>
    <w:rsid w:val="00D42754"/>
    <w:rsid w:val="00D42E61"/>
    <w:rsid w:val="00D43B02"/>
    <w:rsid w:val="00D44944"/>
    <w:rsid w:val="00D45190"/>
    <w:rsid w:val="00D45540"/>
    <w:rsid w:val="00D456FF"/>
    <w:rsid w:val="00D4571B"/>
    <w:rsid w:val="00D45CA2"/>
    <w:rsid w:val="00D45F63"/>
    <w:rsid w:val="00D4602F"/>
    <w:rsid w:val="00D468B0"/>
    <w:rsid w:val="00D469AF"/>
    <w:rsid w:val="00D46C32"/>
    <w:rsid w:val="00D46FA3"/>
    <w:rsid w:val="00D47810"/>
    <w:rsid w:val="00D51E4F"/>
    <w:rsid w:val="00D5241B"/>
    <w:rsid w:val="00D528AD"/>
    <w:rsid w:val="00D53032"/>
    <w:rsid w:val="00D542B0"/>
    <w:rsid w:val="00D54479"/>
    <w:rsid w:val="00D5473E"/>
    <w:rsid w:val="00D54A2D"/>
    <w:rsid w:val="00D55877"/>
    <w:rsid w:val="00D55D51"/>
    <w:rsid w:val="00D56F3E"/>
    <w:rsid w:val="00D574D3"/>
    <w:rsid w:val="00D576B6"/>
    <w:rsid w:val="00D578C7"/>
    <w:rsid w:val="00D57D05"/>
    <w:rsid w:val="00D60FB9"/>
    <w:rsid w:val="00D615DB"/>
    <w:rsid w:val="00D6261A"/>
    <w:rsid w:val="00D6299E"/>
    <w:rsid w:val="00D62C14"/>
    <w:rsid w:val="00D63B86"/>
    <w:rsid w:val="00D6492F"/>
    <w:rsid w:val="00D64ECD"/>
    <w:rsid w:val="00D655C0"/>
    <w:rsid w:val="00D65A50"/>
    <w:rsid w:val="00D65A90"/>
    <w:rsid w:val="00D65F0F"/>
    <w:rsid w:val="00D6643F"/>
    <w:rsid w:val="00D6651A"/>
    <w:rsid w:val="00D666E3"/>
    <w:rsid w:val="00D67176"/>
    <w:rsid w:val="00D679BA"/>
    <w:rsid w:val="00D719E5"/>
    <w:rsid w:val="00D71A48"/>
    <w:rsid w:val="00D71BB8"/>
    <w:rsid w:val="00D71CE4"/>
    <w:rsid w:val="00D71DE7"/>
    <w:rsid w:val="00D7217F"/>
    <w:rsid w:val="00D7233D"/>
    <w:rsid w:val="00D72C5C"/>
    <w:rsid w:val="00D72C84"/>
    <w:rsid w:val="00D72FB0"/>
    <w:rsid w:val="00D73323"/>
    <w:rsid w:val="00D742E1"/>
    <w:rsid w:val="00D749B1"/>
    <w:rsid w:val="00D74B67"/>
    <w:rsid w:val="00D7513A"/>
    <w:rsid w:val="00D755EB"/>
    <w:rsid w:val="00D7663B"/>
    <w:rsid w:val="00D76A80"/>
    <w:rsid w:val="00D774F5"/>
    <w:rsid w:val="00D777A9"/>
    <w:rsid w:val="00D77882"/>
    <w:rsid w:val="00D8002C"/>
    <w:rsid w:val="00D803D9"/>
    <w:rsid w:val="00D8094D"/>
    <w:rsid w:val="00D80E40"/>
    <w:rsid w:val="00D81AB2"/>
    <w:rsid w:val="00D81AFF"/>
    <w:rsid w:val="00D823AD"/>
    <w:rsid w:val="00D825A6"/>
    <w:rsid w:val="00D826C6"/>
    <w:rsid w:val="00D82866"/>
    <w:rsid w:val="00D82B5C"/>
    <w:rsid w:val="00D83EF8"/>
    <w:rsid w:val="00D84213"/>
    <w:rsid w:val="00D84DE1"/>
    <w:rsid w:val="00D86064"/>
    <w:rsid w:val="00D86412"/>
    <w:rsid w:val="00D86507"/>
    <w:rsid w:val="00D86AF5"/>
    <w:rsid w:val="00D86BBC"/>
    <w:rsid w:val="00D9028C"/>
    <w:rsid w:val="00D91627"/>
    <w:rsid w:val="00D916D6"/>
    <w:rsid w:val="00D91B74"/>
    <w:rsid w:val="00D9261B"/>
    <w:rsid w:val="00D9297B"/>
    <w:rsid w:val="00D92D50"/>
    <w:rsid w:val="00D93325"/>
    <w:rsid w:val="00D94088"/>
    <w:rsid w:val="00D94188"/>
    <w:rsid w:val="00D95495"/>
    <w:rsid w:val="00D956AB"/>
    <w:rsid w:val="00D957A2"/>
    <w:rsid w:val="00D95B99"/>
    <w:rsid w:val="00D95DC0"/>
    <w:rsid w:val="00D96817"/>
    <w:rsid w:val="00D97436"/>
    <w:rsid w:val="00D97C1E"/>
    <w:rsid w:val="00DA0CD4"/>
    <w:rsid w:val="00DA0E05"/>
    <w:rsid w:val="00DA14C9"/>
    <w:rsid w:val="00DA1609"/>
    <w:rsid w:val="00DA2BB5"/>
    <w:rsid w:val="00DA3574"/>
    <w:rsid w:val="00DA36F9"/>
    <w:rsid w:val="00DA3901"/>
    <w:rsid w:val="00DA3AF0"/>
    <w:rsid w:val="00DA3D94"/>
    <w:rsid w:val="00DA46CB"/>
    <w:rsid w:val="00DA536B"/>
    <w:rsid w:val="00DA5EFB"/>
    <w:rsid w:val="00DA66C6"/>
    <w:rsid w:val="00DA6E24"/>
    <w:rsid w:val="00DB0D55"/>
    <w:rsid w:val="00DB1160"/>
    <w:rsid w:val="00DB26EC"/>
    <w:rsid w:val="00DB2C73"/>
    <w:rsid w:val="00DB33AB"/>
    <w:rsid w:val="00DB3BCA"/>
    <w:rsid w:val="00DB421B"/>
    <w:rsid w:val="00DB4942"/>
    <w:rsid w:val="00DB4D45"/>
    <w:rsid w:val="00DB5536"/>
    <w:rsid w:val="00DB679D"/>
    <w:rsid w:val="00DB6961"/>
    <w:rsid w:val="00DB6972"/>
    <w:rsid w:val="00DB6A75"/>
    <w:rsid w:val="00DB6BE2"/>
    <w:rsid w:val="00DB7296"/>
    <w:rsid w:val="00DB77A9"/>
    <w:rsid w:val="00DB7818"/>
    <w:rsid w:val="00DB7D29"/>
    <w:rsid w:val="00DC01F3"/>
    <w:rsid w:val="00DC0217"/>
    <w:rsid w:val="00DC1247"/>
    <w:rsid w:val="00DC189D"/>
    <w:rsid w:val="00DC2033"/>
    <w:rsid w:val="00DC2791"/>
    <w:rsid w:val="00DC2B97"/>
    <w:rsid w:val="00DC32E4"/>
    <w:rsid w:val="00DC39EF"/>
    <w:rsid w:val="00DC3AC6"/>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A23"/>
    <w:rsid w:val="00DD24AD"/>
    <w:rsid w:val="00DD2E53"/>
    <w:rsid w:val="00DD2FE5"/>
    <w:rsid w:val="00DD2FEA"/>
    <w:rsid w:val="00DD3287"/>
    <w:rsid w:val="00DD3746"/>
    <w:rsid w:val="00DD43EF"/>
    <w:rsid w:val="00DD486B"/>
    <w:rsid w:val="00DD48B0"/>
    <w:rsid w:val="00DD51F0"/>
    <w:rsid w:val="00DD525B"/>
    <w:rsid w:val="00DD599A"/>
    <w:rsid w:val="00DD60BA"/>
    <w:rsid w:val="00DD6CF7"/>
    <w:rsid w:val="00DD78E1"/>
    <w:rsid w:val="00DD7C39"/>
    <w:rsid w:val="00DE0B55"/>
    <w:rsid w:val="00DE0BA7"/>
    <w:rsid w:val="00DE10A4"/>
    <w:rsid w:val="00DE1F86"/>
    <w:rsid w:val="00DE20EB"/>
    <w:rsid w:val="00DE257A"/>
    <w:rsid w:val="00DE3112"/>
    <w:rsid w:val="00DE3610"/>
    <w:rsid w:val="00DE3871"/>
    <w:rsid w:val="00DE3BA1"/>
    <w:rsid w:val="00DE3CBB"/>
    <w:rsid w:val="00DE46DE"/>
    <w:rsid w:val="00DE4C44"/>
    <w:rsid w:val="00DE5403"/>
    <w:rsid w:val="00DE5C43"/>
    <w:rsid w:val="00DE5E09"/>
    <w:rsid w:val="00DE5F96"/>
    <w:rsid w:val="00DE60BC"/>
    <w:rsid w:val="00DE6579"/>
    <w:rsid w:val="00DE7383"/>
    <w:rsid w:val="00DE773C"/>
    <w:rsid w:val="00DF1925"/>
    <w:rsid w:val="00DF1D70"/>
    <w:rsid w:val="00DF1EED"/>
    <w:rsid w:val="00DF219C"/>
    <w:rsid w:val="00DF2635"/>
    <w:rsid w:val="00DF2F3A"/>
    <w:rsid w:val="00DF3011"/>
    <w:rsid w:val="00DF302B"/>
    <w:rsid w:val="00DF45C4"/>
    <w:rsid w:val="00DF4E8D"/>
    <w:rsid w:val="00DF5217"/>
    <w:rsid w:val="00DF55A4"/>
    <w:rsid w:val="00DF6CC7"/>
    <w:rsid w:val="00DF744B"/>
    <w:rsid w:val="00E002E9"/>
    <w:rsid w:val="00E00D62"/>
    <w:rsid w:val="00E01525"/>
    <w:rsid w:val="00E01550"/>
    <w:rsid w:val="00E01928"/>
    <w:rsid w:val="00E01DE3"/>
    <w:rsid w:val="00E01EB0"/>
    <w:rsid w:val="00E0246E"/>
    <w:rsid w:val="00E02BBF"/>
    <w:rsid w:val="00E031A4"/>
    <w:rsid w:val="00E03A7C"/>
    <w:rsid w:val="00E04513"/>
    <w:rsid w:val="00E04706"/>
    <w:rsid w:val="00E04E3A"/>
    <w:rsid w:val="00E04F7E"/>
    <w:rsid w:val="00E050A9"/>
    <w:rsid w:val="00E059AC"/>
    <w:rsid w:val="00E05BAF"/>
    <w:rsid w:val="00E07C1D"/>
    <w:rsid w:val="00E10165"/>
    <w:rsid w:val="00E12AF7"/>
    <w:rsid w:val="00E13DDA"/>
    <w:rsid w:val="00E14268"/>
    <w:rsid w:val="00E14F49"/>
    <w:rsid w:val="00E161D4"/>
    <w:rsid w:val="00E16451"/>
    <w:rsid w:val="00E16E70"/>
    <w:rsid w:val="00E17AEB"/>
    <w:rsid w:val="00E17F00"/>
    <w:rsid w:val="00E209AF"/>
    <w:rsid w:val="00E223D9"/>
    <w:rsid w:val="00E226BE"/>
    <w:rsid w:val="00E22F3C"/>
    <w:rsid w:val="00E24066"/>
    <w:rsid w:val="00E248B0"/>
    <w:rsid w:val="00E24FBC"/>
    <w:rsid w:val="00E260DA"/>
    <w:rsid w:val="00E26846"/>
    <w:rsid w:val="00E2703C"/>
    <w:rsid w:val="00E27185"/>
    <w:rsid w:val="00E279BD"/>
    <w:rsid w:val="00E306D7"/>
    <w:rsid w:val="00E306F5"/>
    <w:rsid w:val="00E312FD"/>
    <w:rsid w:val="00E3153B"/>
    <w:rsid w:val="00E32083"/>
    <w:rsid w:val="00E32171"/>
    <w:rsid w:val="00E328CF"/>
    <w:rsid w:val="00E32E56"/>
    <w:rsid w:val="00E33053"/>
    <w:rsid w:val="00E33A3D"/>
    <w:rsid w:val="00E33BFC"/>
    <w:rsid w:val="00E341B2"/>
    <w:rsid w:val="00E34568"/>
    <w:rsid w:val="00E34933"/>
    <w:rsid w:val="00E35813"/>
    <w:rsid w:val="00E37537"/>
    <w:rsid w:val="00E375A9"/>
    <w:rsid w:val="00E37951"/>
    <w:rsid w:val="00E37E0E"/>
    <w:rsid w:val="00E40318"/>
    <w:rsid w:val="00E40CAA"/>
    <w:rsid w:val="00E40DB6"/>
    <w:rsid w:val="00E41F1F"/>
    <w:rsid w:val="00E42467"/>
    <w:rsid w:val="00E425ED"/>
    <w:rsid w:val="00E42AC1"/>
    <w:rsid w:val="00E43459"/>
    <w:rsid w:val="00E43B30"/>
    <w:rsid w:val="00E43F71"/>
    <w:rsid w:val="00E44390"/>
    <w:rsid w:val="00E44BCE"/>
    <w:rsid w:val="00E451E9"/>
    <w:rsid w:val="00E45606"/>
    <w:rsid w:val="00E4580A"/>
    <w:rsid w:val="00E462ED"/>
    <w:rsid w:val="00E47044"/>
    <w:rsid w:val="00E475E7"/>
    <w:rsid w:val="00E47852"/>
    <w:rsid w:val="00E5077B"/>
    <w:rsid w:val="00E5077C"/>
    <w:rsid w:val="00E50B06"/>
    <w:rsid w:val="00E515EC"/>
    <w:rsid w:val="00E52184"/>
    <w:rsid w:val="00E534E3"/>
    <w:rsid w:val="00E5376C"/>
    <w:rsid w:val="00E5426C"/>
    <w:rsid w:val="00E54888"/>
    <w:rsid w:val="00E55BDB"/>
    <w:rsid w:val="00E55E0E"/>
    <w:rsid w:val="00E56865"/>
    <w:rsid w:val="00E569C6"/>
    <w:rsid w:val="00E56C1E"/>
    <w:rsid w:val="00E572D9"/>
    <w:rsid w:val="00E576AE"/>
    <w:rsid w:val="00E578BF"/>
    <w:rsid w:val="00E612DC"/>
    <w:rsid w:val="00E616EC"/>
    <w:rsid w:val="00E61EC5"/>
    <w:rsid w:val="00E63365"/>
    <w:rsid w:val="00E63D85"/>
    <w:rsid w:val="00E63E17"/>
    <w:rsid w:val="00E64342"/>
    <w:rsid w:val="00E64749"/>
    <w:rsid w:val="00E65BD1"/>
    <w:rsid w:val="00E65D07"/>
    <w:rsid w:val="00E66345"/>
    <w:rsid w:val="00E664DD"/>
    <w:rsid w:val="00E66C8A"/>
    <w:rsid w:val="00E67300"/>
    <w:rsid w:val="00E67765"/>
    <w:rsid w:val="00E67946"/>
    <w:rsid w:val="00E704B8"/>
    <w:rsid w:val="00E707DA"/>
    <w:rsid w:val="00E7117D"/>
    <w:rsid w:val="00E71238"/>
    <w:rsid w:val="00E71326"/>
    <w:rsid w:val="00E7235C"/>
    <w:rsid w:val="00E7352B"/>
    <w:rsid w:val="00E73923"/>
    <w:rsid w:val="00E74EB9"/>
    <w:rsid w:val="00E75A4B"/>
    <w:rsid w:val="00E77902"/>
    <w:rsid w:val="00E8035D"/>
    <w:rsid w:val="00E80C80"/>
    <w:rsid w:val="00E80D00"/>
    <w:rsid w:val="00E80D10"/>
    <w:rsid w:val="00E80D7A"/>
    <w:rsid w:val="00E80E12"/>
    <w:rsid w:val="00E81299"/>
    <w:rsid w:val="00E816EC"/>
    <w:rsid w:val="00E82219"/>
    <w:rsid w:val="00E82CFC"/>
    <w:rsid w:val="00E82F81"/>
    <w:rsid w:val="00E82F93"/>
    <w:rsid w:val="00E836E0"/>
    <w:rsid w:val="00E8612A"/>
    <w:rsid w:val="00E87BB4"/>
    <w:rsid w:val="00E91A88"/>
    <w:rsid w:val="00E91E31"/>
    <w:rsid w:val="00E922F6"/>
    <w:rsid w:val="00E9282B"/>
    <w:rsid w:val="00E9358F"/>
    <w:rsid w:val="00E93F36"/>
    <w:rsid w:val="00E93FE6"/>
    <w:rsid w:val="00E94943"/>
    <w:rsid w:val="00E94A5F"/>
    <w:rsid w:val="00E95C71"/>
    <w:rsid w:val="00E9646D"/>
    <w:rsid w:val="00E96E3A"/>
    <w:rsid w:val="00E97CEC"/>
    <w:rsid w:val="00EA0B07"/>
    <w:rsid w:val="00EA1521"/>
    <w:rsid w:val="00EA1718"/>
    <w:rsid w:val="00EA1E07"/>
    <w:rsid w:val="00EA2116"/>
    <w:rsid w:val="00EA2320"/>
    <w:rsid w:val="00EA2488"/>
    <w:rsid w:val="00EA2752"/>
    <w:rsid w:val="00EA2E41"/>
    <w:rsid w:val="00EA333A"/>
    <w:rsid w:val="00EA3378"/>
    <w:rsid w:val="00EA35C6"/>
    <w:rsid w:val="00EA3C4B"/>
    <w:rsid w:val="00EA4371"/>
    <w:rsid w:val="00EA44A3"/>
    <w:rsid w:val="00EA4C5B"/>
    <w:rsid w:val="00EA5463"/>
    <w:rsid w:val="00EA573F"/>
    <w:rsid w:val="00EA68BC"/>
    <w:rsid w:val="00EA6D31"/>
    <w:rsid w:val="00EA72EE"/>
    <w:rsid w:val="00EB00CD"/>
    <w:rsid w:val="00EB07D1"/>
    <w:rsid w:val="00EB0A30"/>
    <w:rsid w:val="00EB1192"/>
    <w:rsid w:val="00EB265B"/>
    <w:rsid w:val="00EB2C19"/>
    <w:rsid w:val="00EB2EC3"/>
    <w:rsid w:val="00EB327A"/>
    <w:rsid w:val="00EB512A"/>
    <w:rsid w:val="00EB5391"/>
    <w:rsid w:val="00EB619C"/>
    <w:rsid w:val="00EB677A"/>
    <w:rsid w:val="00EB6C0E"/>
    <w:rsid w:val="00EC060B"/>
    <w:rsid w:val="00EC082F"/>
    <w:rsid w:val="00EC0CD9"/>
    <w:rsid w:val="00EC1284"/>
    <w:rsid w:val="00EC1C1C"/>
    <w:rsid w:val="00EC1DB4"/>
    <w:rsid w:val="00EC2462"/>
    <w:rsid w:val="00EC26A7"/>
    <w:rsid w:val="00EC297C"/>
    <w:rsid w:val="00EC2E95"/>
    <w:rsid w:val="00EC36EF"/>
    <w:rsid w:val="00EC3E62"/>
    <w:rsid w:val="00EC4165"/>
    <w:rsid w:val="00EC4451"/>
    <w:rsid w:val="00EC497E"/>
    <w:rsid w:val="00EC59F7"/>
    <w:rsid w:val="00EC5E2E"/>
    <w:rsid w:val="00EC624A"/>
    <w:rsid w:val="00EC67FE"/>
    <w:rsid w:val="00EC6DF6"/>
    <w:rsid w:val="00EC6F0A"/>
    <w:rsid w:val="00EC736B"/>
    <w:rsid w:val="00EC79BA"/>
    <w:rsid w:val="00EC7ADA"/>
    <w:rsid w:val="00ED01EC"/>
    <w:rsid w:val="00ED04BC"/>
    <w:rsid w:val="00ED0656"/>
    <w:rsid w:val="00ED08FB"/>
    <w:rsid w:val="00ED0E04"/>
    <w:rsid w:val="00ED1BDB"/>
    <w:rsid w:val="00ED1C87"/>
    <w:rsid w:val="00ED1FDB"/>
    <w:rsid w:val="00ED2489"/>
    <w:rsid w:val="00ED27A7"/>
    <w:rsid w:val="00ED2BE3"/>
    <w:rsid w:val="00ED49C3"/>
    <w:rsid w:val="00ED5976"/>
    <w:rsid w:val="00ED6684"/>
    <w:rsid w:val="00ED6E65"/>
    <w:rsid w:val="00ED74DD"/>
    <w:rsid w:val="00ED774A"/>
    <w:rsid w:val="00ED7761"/>
    <w:rsid w:val="00ED7811"/>
    <w:rsid w:val="00ED78BD"/>
    <w:rsid w:val="00EE01C7"/>
    <w:rsid w:val="00EE0377"/>
    <w:rsid w:val="00EE0801"/>
    <w:rsid w:val="00EE119C"/>
    <w:rsid w:val="00EE1648"/>
    <w:rsid w:val="00EE17C1"/>
    <w:rsid w:val="00EE1DE3"/>
    <w:rsid w:val="00EE231E"/>
    <w:rsid w:val="00EE296B"/>
    <w:rsid w:val="00EE2ED3"/>
    <w:rsid w:val="00EE473A"/>
    <w:rsid w:val="00EE5EDA"/>
    <w:rsid w:val="00EF01FB"/>
    <w:rsid w:val="00EF0A0C"/>
    <w:rsid w:val="00EF0E52"/>
    <w:rsid w:val="00EF13CB"/>
    <w:rsid w:val="00EF1936"/>
    <w:rsid w:val="00EF1E5D"/>
    <w:rsid w:val="00EF1EBE"/>
    <w:rsid w:val="00EF2131"/>
    <w:rsid w:val="00EF29D7"/>
    <w:rsid w:val="00EF2C08"/>
    <w:rsid w:val="00EF3ADC"/>
    <w:rsid w:val="00EF3C0A"/>
    <w:rsid w:val="00EF3D7E"/>
    <w:rsid w:val="00EF40EF"/>
    <w:rsid w:val="00EF4BDC"/>
    <w:rsid w:val="00EF54D0"/>
    <w:rsid w:val="00EF5EA2"/>
    <w:rsid w:val="00EF6097"/>
    <w:rsid w:val="00EF6EC1"/>
    <w:rsid w:val="00EF7984"/>
    <w:rsid w:val="00EF7B27"/>
    <w:rsid w:val="00F00E6D"/>
    <w:rsid w:val="00F0127B"/>
    <w:rsid w:val="00F021B7"/>
    <w:rsid w:val="00F023DA"/>
    <w:rsid w:val="00F02736"/>
    <w:rsid w:val="00F02B81"/>
    <w:rsid w:val="00F02FFF"/>
    <w:rsid w:val="00F03D22"/>
    <w:rsid w:val="00F03D48"/>
    <w:rsid w:val="00F04B93"/>
    <w:rsid w:val="00F04C41"/>
    <w:rsid w:val="00F050F9"/>
    <w:rsid w:val="00F053A6"/>
    <w:rsid w:val="00F05709"/>
    <w:rsid w:val="00F06877"/>
    <w:rsid w:val="00F06BAA"/>
    <w:rsid w:val="00F0728F"/>
    <w:rsid w:val="00F07AF4"/>
    <w:rsid w:val="00F1068C"/>
    <w:rsid w:val="00F11524"/>
    <w:rsid w:val="00F116FA"/>
    <w:rsid w:val="00F11870"/>
    <w:rsid w:val="00F11B50"/>
    <w:rsid w:val="00F12A3B"/>
    <w:rsid w:val="00F12D07"/>
    <w:rsid w:val="00F130F5"/>
    <w:rsid w:val="00F13663"/>
    <w:rsid w:val="00F13746"/>
    <w:rsid w:val="00F13D8C"/>
    <w:rsid w:val="00F142A0"/>
    <w:rsid w:val="00F154DF"/>
    <w:rsid w:val="00F161A1"/>
    <w:rsid w:val="00F16687"/>
    <w:rsid w:val="00F167D5"/>
    <w:rsid w:val="00F17D69"/>
    <w:rsid w:val="00F202C1"/>
    <w:rsid w:val="00F20AF0"/>
    <w:rsid w:val="00F20BC9"/>
    <w:rsid w:val="00F21181"/>
    <w:rsid w:val="00F211BB"/>
    <w:rsid w:val="00F215D3"/>
    <w:rsid w:val="00F2232A"/>
    <w:rsid w:val="00F228EA"/>
    <w:rsid w:val="00F24548"/>
    <w:rsid w:val="00F246F7"/>
    <w:rsid w:val="00F24AA6"/>
    <w:rsid w:val="00F2505D"/>
    <w:rsid w:val="00F2519B"/>
    <w:rsid w:val="00F253AC"/>
    <w:rsid w:val="00F2542D"/>
    <w:rsid w:val="00F25688"/>
    <w:rsid w:val="00F25A92"/>
    <w:rsid w:val="00F26296"/>
    <w:rsid w:val="00F2694B"/>
    <w:rsid w:val="00F2714E"/>
    <w:rsid w:val="00F27BF9"/>
    <w:rsid w:val="00F27E11"/>
    <w:rsid w:val="00F300C4"/>
    <w:rsid w:val="00F30C0F"/>
    <w:rsid w:val="00F310D4"/>
    <w:rsid w:val="00F32F67"/>
    <w:rsid w:val="00F334C6"/>
    <w:rsid w:val="00F33A71"/>
    <w:rsid w:val="00F33AD6"/>
    <w:rsid w:val="00F34459"/>
    <w:rsid w:val="00F34D5B"/>
    <w:rsid w:val="00F353B6"/>
    <w:rsid w:val="00F3555C"/>
    <w:rsid w:val="00F35CEE"/>
    <w:rsid w:val="00F35FCA"/>
    <w:rsid w:val="00F36288"/>
    <w:rsid w:val="00F3654C"/>
    <w:rsid w:val="00F36E6B"/>
    <w:rsid w:val="00F3753E"/>
    <w:rsid w:val="00F40D08"/>
    <w:rsid w:val="00F41F5F"/>
    <w:rsid w:val="00F42406"/>
    <w:rsid w:val="00F42B22"/>
    <w:rsid w:val="00F4310C"/>
    <w:rsid w:val="00F4352B"/>
    <w:rsid w:val="00F439BA"/>
    <w:rsid w:val="00F43DA1"/>
    <w:rsid w:val="00F43FF6"/>
    <w:rsid w:val="00F4429B"/>
    <w:rsid w:val="00F44A83"/>
    <w:rsid w:val="00F44B61"/>
    <w:rsid w:val="00F44C36"/>
    <w:rsid w:val="00F4621E"/>
    <w:rsid w:val="00F4631F"/>
    <w:rsid w:val="00F4641C"/>
    <w:rsid w:val="00F46ABD"/>
    <w:rsid w:val="00F47287"/>
    <w:rsid w:val="00F4787B"/>
    <w:rsid w:val="00F501E1"/>
    <w:rsid w:val="00F503C9"/>
    <w:rsid w:val="00F5080B"/>
    <w:rsid w:val="00F50AEA"/>
    <w:rsid w:val="00F511B1"/>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6F22"/>
    <w:rsid w:val="00F57894"/>
    <w:rsid w:val="00F57D13"/>
    <w:rsid w:val="00F609C1"/>
    <w:rsid w:val="00F611C4"/>
    <w:rsid w:val="00F6121A"/>
    <w:rsid w:val="00F6177E"/>
    <w:rsid w:val="00F61EAC"/>
    <w:rsid w:val="00F61EBB"/>
    <w:rsid w:val="00F61FDC"/>
    <w:rsid w:val="00F621B5"/>
    <w:rsid w:val="00F6262A"/>
    <w:rsid w:val="00F6314E"/>
    <w:rsid w:val="00F6345E"/>
    <w:rsid w:val="00F63A78"/>
    <w:rsid w:val="00F6418D"/>
    <w:rsid w:val="00F642C7"/>
    <w:rsid w:val="00F6471D"/>
    <w:rsid w:val="00F64C85"/>
    <w:rsid w:val="00F64F58"/>
    <w:rsid w:val="00F65056"/>
    <w:rsid w:val="00F65EF0"/>
    <w:rsid w:val="00F66594"/>
    <w:rsid w:val="00F66796"/>
    <w:rsid w:val="00F669EB"/>
    <w:rsid w:val="00F673D1"/>
    <w:rsid w:val="00F702D8"/>
    <w:rsid w:val="00F703D2"/>
    <w:rsid w:val="00F7100D"/>
    <w:rsid w:val="00F7108B"/>
    <w:rsid w:val="00F711C4"/>
    <w:rsid w:val="00F71633"/>
    <w:rsid w:val="00F71913"/>
    <w:rsid w:val="00F71A30"/>
    <w:rsid w:val="00F72E73"/>
    <w:rsid w:val="00F734A7"/>
    <w:rsid w:val="00F73579"/>
    <w:rsid w:val="00F73796"/>
    <w:rsid w:val="00F73AAA"/>
    <w:rsid w:val="00F73C5B"/>
    <w:rsid w:val="00F744BB"/>
    <w:rsid w:val="00F745C9"/>
    <w:rsid w:val="00F74650"/>
    <w:rsid w:val="00F7502A"/>
    <w:rsid w:val="00F753A0"/>
    <w:rsid w:val="00F75567"/>
    <w:rsid w:val="00F759C4"/>
    <w:rsid w:val="00F76383"/>
    <w:rsid w:val="00F7645F"/>
    <w:rsid w:val="00F76558"/>
    <w:rsid w:val="00F76BCE"/>
    <w:rsid w:val="00F771F3"/>
    <w:rsid w:val="00F7732B"/>
    <w:rsid w:val="00F8047F"/>
    <w:rsid w:val="00F80DA6"/>
    <w:rsid w:val="00F80EB0"/>
    <w:rsid w:val="00F81115"/>
    <w:rsid w:val="00F81769"/>
    <w:rsid w:val="00F818E3"/>
    <w:rsid w:val="00F82666"/>
    <w:rsid w:val="00F8290B"/>
    <w:rsid w:val="00F82AAF"/>
    <w:rsid w:val="00F82F23"/>
    <w:rsid w:val="00F832BC"/>
    <w:rsid w:val="00F83834"/>
    <w:rsid w:val="00F83F5F"/>
    <w:rsid w:val="00F84468"/>
    <w:rsid w:val="00F845D3"/>
    <w:rsid w:val="00F84F09"/>
    <w:rsid w:val="00F84F95"/>
    <w:rsid w:val="00F853D3"/>
    <w:rsid w:val="00F85B42"/>
    <w:rsid w:val="00F879CC"/>
    <w:rsid w:val="00F90064"/>
    <w:rsid w:val="00F901E9"/>
    <w:rsid w:val="00F9041B"/>
    <w:rsid w:val="00F91958"/>
    <w:rsid w:val="00F91A4B"/>
    <w:rsid w:val="00F92112"/>
    <w:rsid w:val="00F92755"/>
    <w:rsid w:val="00F939F4"/>
    <w:rsid w:val="00F93B4A"/>
    <w:rsid w:val="00F93B66"/>
    <w:rsid w:val="00F94560"/>
    <w:rsid w:val="00F946EC"/>
    <w:rsid w:val="00F95203"/>
    <w:rsid w:val="00F96C31"/>
    <w:rsid w:val="00F96CAE"/>
    <w:rsid w:val="00F9706F"/>
    <w:rsid w:val="00F97602"/>
    <w:rsid w:val="00FA0752"/>
    <w:rsid w:val="00FA0968"/>
    <w:rsid w:val="00FA173F"/>
    <w:rsid w:val="00FA2FB8"/>
    <w:rsid w:val="00FA3409"/>
    <w:rsid w:val="00FA37C2"/>
    <w:rsid w:val="00FA37C8"/>
    <w:rsid w:val="00FA3D87"/>
    <w:rsid w:val="00FA40AC"/>
    <w:rsid w:val="00FA5915"/>
    <w:rsid w:val="00FA609F"/>
    <w:rsid w:val="00FA650F"/>
    <w:rsid w:val="00FA6546"/>
    <w:rsid w:val="00FA674C"/>
    <w:rsid w:val="00FA6B1A"/>
    <w:rsid w:val="00FA7127"/>
    <w:rsid w:val="00FA76D0"/>
    <w:rsid w:val="00FA7D81"/>
    <w:rsid w:val="00FB02E8"/>
    <w:rsid w:val="00FB06C9"/>
    <w:rsid w:val="00FB07A2"/>
    <w:rsid w:val="00FB0942"/>
    <w:rsid w:val="00FB0A70"/>
    <w:rsid w:val="00FB0DF4"/>
    <w:rsid w:val="00FB0F87"/>
    <w:rsid w:val="00FB17A8"/>
    <w:rsid w:val="00FB218F"/>
    <w:rsid w:val="00FB3297"/>
    <w:rsid w:val="00FB3A1D"/>
    <w:rsid w:val="00FB3B39"/>
    <w:rsid w:val="00FB443E"/>
    <w:rsid w:val="00FB4739"/>
    <w:rsid w:val="00FB485B"/>
    <w:rsid w:val="00FB4E17"/>
    <w:rsid w:val="00FB539E"/>
    <w:rsid w:val="00FB613A"/>
    <w:rsid w:val="00FB667B"/>
    <w:rsid w:val="00FB7F41"/>
    <w:rsid w:val="00FC01DB"/>
    <w:rsid w:val="00FC03D4"/>
    <w:rsid w:val="00FC0915"/>
    <w:rsid w:val="00FC0C63"/>
    <w:rsid w:val="00FC0FAB"/>
    <w:rsid w:val="00FC1B23"/>
    <w:rsid w:val="00FC1BF0"/>
    <w:rsid w:val="00FC1D94"/>
    <w:rsid w:val="00FC223C"/>
    <w:rsid w:val="00FC2B34"/>
    <w:rsid w:val="00FC2C19"/>
    <w:rsid w:val="00FC4BAE"/>
    <w:rsid w:val="00FC55FA"/>
    <w:rsid w:val="00FC5A81"/>
    <w:rsid w:val="00FC5EF3"/>
    <w:rsid w:val="00FC6237"/>
    <w:rsid w:val="00FC63CD"/>
    <w:rsid w:val="00FC6AF2"/>
    <w:rsid w:val="00FC6B35"/>
    <w:rsid w:val="00FC6C7A"/>
    <w:rsid w:val="00FC7138"/>
    <w:rsid w:val="00FC7631"/>
    <w:rsid w:val="00FC7EA9"/>
    <w:rsid w:val="00FC7EEA"/>
    <w:rsid w:val="00FD0440"/>
    <w:rsid w:val="00FD0CF3"/>
    <w:rsid w:val="00FD0FED"/>
    <w:rsid w:val="00FD2585"/>
    <w:rsid w:val="00FD269D"/>
    <w:rsid w:val="00FD2C27"/>
    <w:rsid w:val="00FD3274"/>
    <w:rsid w:val="00FD41C5"/>
    <w:rsid w:val="00FD41D4"/>
    <w:rsid w:val="00FD4D4A"/>
    <w:rsid w:val="00FD50D1"/>
    <w:rsid w:val="00FD546F"/>
    <w:rsid w:val="00FD617E"/>
    <w:rsid w:val="00FD6416"/>
    <w:rsid w:val="00FD6FD8"/>
    <w:rsid w:val="00FD7776"/>
    <w:rsid w:val="00FD7E4C"/>
    <w:rsid w:val="00FE0789"/>
    <w:rsid w:val="00FE084A"/>
    <w:rsid w:val="00FE08C6"/>
    <w:rsid w:val="00FE0A42"/>
    <w:rsid w:val="00FE2140"/>
    <w:rsid w:val="00FE25BF"/>
    <w:rsid w:val="00FE26A6"/>
    <w:rsid w:val="00FE29EA"/>
    <w:rsid w:val="00FE3B3D"/>
    <w:rsid w:val="00FE3D31"/>
    <w:rsid w:val="00FE4781"/>
    <w:rsid w:val="00FE4A4E"/>
    <w:rsid w:val="00FE5167"/>
    <w:rsid w:val="00FE56AF"/>
    <w:rsid w:val="00FE5C5B"/>
    <w:rsid w:val="00FE64DF"/>
    <w:rsid w:val="00FE69A6"/>
    <w:rsid w:val="00FE69C2"/>
    <w:rsid w:val="00FE78FA"/>
    <w:rsid w:val="00FF012E"/>
    <w:rsid w:val="00FF020C"/>
    <w:rsid w:val="00FF0B27"/>
    <w:rsid w:val="00FF136D"/>
    <w:rsid w:val="00FF1E43"/>
    <w:rsid w:val="00FF21A7"/>
    <w:rsid w:val="00FF28EF"/>
    <w:rsid w:val="00FF3DD8"/>
    <w:rsid w:val="00FF3F7A"/>
    <w:rsid w:val="00FF42A3"/>
    <w:rsid w:val="00FF499B"/>
    <w:rsid w:val="00FF59D7"/>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D22ABDC-03BA-4C73-8EC5-257B9972C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747816"/>
    <w:pPr>
      <w:tabs>
        <w:tab w:val="right" w:leader="middleDot" w:pos="8490"/>
        <w:tab w:val="right" w:pos="9905"/>
      </w:tabs>
      <w:ind w:leftChars="15" w:left="545" w:rightChars="100" w:right="283"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content4">
    <w:name w:val="p-content4"/>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p-content6">
    <w:name w:val="p-content6"/>
    <w:basedOn w:val="a0"/>
    <w:rsid w:val="00592B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6495739">
      <w:bodyDiv w:val="1"/>
      <w:marLeft w:val="0"/>
      <w:marRight w:val="0"/>
      <w:marTop w:val="0"/>
      <w:marBottom w:val="0"/>
      <w:divBdr>
        <w:top w:val="none" w:sz="0" w:space="0" w:color="auto"/>
        <w:left w:val="none" w:sz="0" w:space="0" w:color="auto"/>
        <w:bottom w:val="none" w:sz="0" w:space="0" w:color="auto"/>
        <w:right w:val="none" w:sz="0" w:space="0" w:color="auto"/>
      </w:divBdr>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1901866">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59866909">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098911185">
      <w:bodyDiv w:val="1"/>
      <w:marLeft w:val="0"/>
      <w:marRight w:val="0"/>
      <w:marTop w:val="0"/>
      <w:marBottom w:val="0"/>
      <w:divBdr>
        <w:top w:val="none" w:sz="0" w:space="0" w:color="auto"/>
        <w:left w:val="none" w:sz="0" w:space="0" w:color="auto"/>
        <w:bottom w:val="none" w:sz="0" w:space="0" w:color="auto"/>
        <w:right w:val="none" w:sz="0" w:space="0" w:color="auto"/>
      </w:divBdr>
    </w:div>
    <w:div w:id="111826044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64128952">
      <w:bodyDiv w:val="1"/>
      <w:marLeft w:val="0"/>
      <w:marRight w:val="0"/>
      <w:marTop w:val="0"/>
      <w:marBottom w:val="0"/>
      <w:divBdr>
        <w:top w:val="none" w:sz="0" w:space="0" w:color="auto"/>
        <w:left w:val="none" w:sz="0" w:space="0" w:color="auto"/>
        <w:bottom w:val="none" w:sz="0" w:space="0" w:color="auto"/>
        <w:right w:val="none" w:sz="0" w:space="0" w:color="auto"/>
      </w:divBdr>
    </w:div>
    <w:div w:id="1196502633">
      <w:bodyDiv w:val="1"/>
      <w:marLeft w:val="0"/>
      <w:marRight w:val="0"/>
      <w:marTop w:val="0"/>
      <w:marBottom w:val="0"/>
      <w:divBdr>
        <w:top w:val="none" w:sz="0" w:space="0" w:color="auto"/>
        <w:left w:val="none" w:sz="0" w:space="0" w:color="auto"/>
        <w:bottom w:val="none" w:sz="0" w:space="0" w:color="auto"/>
        <w:right w:val="none" w:sz="0" w:space="0" w:color="auto"/>
      </w:divBdr>
    </w:div>
    <w:div w:id="120232845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36285242">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8556277">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1980918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58690028">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05723979">
      <w:bodyDiv w:val="1"/>
      <w:marLeft w:val="0"/>
      <w:marRight w:val="0"/>
      <w:marTop w:val="0"/>
      <w:marBottom w:val="0"/>
      <w:divBdr>
        <w:top w:val="none" w:sz="0" w:space="0" w:color="auto"/>
        <w:left w:val="none" w:sz="0" w:space="0" w:color="auto"/>
        <w:bottom w:val="none" w:sz="0" w:space="0" w:color="auto"/>
        <w:right w:val="none" w:sz="0" w:space="0" w:color="auto"/>
      </w:divBdr>
      <w:divsChild>
        <w:div w:id="452872205">
          <w:marLeft w:val="480"/>
          <w:marRight w:val="0"/>
          <w:marTop w:val="0"/>
          <w:marBottom w:val="120"/>
          <w:divBdr>
            <w:top w:val="none" w:sz="0" w:space="0" w:color="auto"/>
            <w:left w:val="none" w:sz="0" w:space="0" w:color="auto"/>
            <w:bottom w:val="none" w:sz="0" w:space="0" w:color="auto"/>
            <w:right w:val="none" w:sz="0" w:space="0" w:color="auto"/>
          </w:divBdr>
        </w:div>
        <w:div w:id="679816808">
          <w:marLeft w:val="480"/>
          <w:marRight w:val="0"/>
          <w:marTop w:val="0"/>
          <w:marBottom w:val="120"/>
          <w:divBdr>
            <w:top w:val="none" w:sz="0" w:space="0" w:color="auto"/>
            <w:left w:val="none" w:sz="0" w:space="0" w:color="auto"/>
            <w:bottom w:val="none" w:sz="0" w:space="0" w:color="auto"/>
            <w:right w:val="none" w:sz="0" w:space="0" w:color="auto"/>
          </w:divBdr>
        </w:div>
        <w:div w:id="1088040390">
          <w:marLeft w:val="480"/>
          <w:marRight w:val="0"/>
          <w:marTop w:val="0"/>
          <w:marBottom w:val="120"/>
          <w:divBdr>
            <w:top w:val="none" w:sz="0" w:space="0" w:color="auto"/>
            <w:left w:val="none" w:sz="0" w:space="0" w:color="auto"/>
            <w:bottom w:val="none" w:sz="0" w:space="0" w:color="auto"/>
            <w:right w:val="none" w:sz="0" w:space="0" w:color="auto"/>
          </w:divBdr>
        </w:div>
        <w:div w:id="1091049261">
          <w:marLeft w:val="480"/>
          <w:marRight w:val="0"/>
          <w:marTop w:val="0"/>
          <w:marBottom w:val="120"/>
          <w:divBdr>
            <w:top w:val="none" w:sz="0" w:space="0" w:color="auto"/>
            <w:left w:val="none" w:sz="0" w:space="0" w:color="auto"/>
            <w:bottom w:val="none" w:sz="0" w:space="0" w:color="auto"/>
            <w:right w:val="none" w:sz="0" w:space="0" w:color="auto"/>
          </w:divBdr>
        </w:div>
        <w:div w:id="1104233438">
          <w:marLeft w:val="480"/>
          <w:marRight w:val="0"/>
          <w:marTop w:val="0"/>
          <w:marBottom w:val="120"/>
          <w:divBdr>
            <w:top w:val="none" w:sz="0" w:space="0" w:color="auto"/>
            <w:left w:val="none" w:sz="0" w:space="0" w:color="auto"/>
            <w:bottom w:val="none" w:sz="0" w:space="0" w:color="auto"/>
            <w:right w:val="none" w:sz="0" w:space="0" w:color="auto"/>
          </w:divBdr>
        </w:div>
        <w:div w:id="1729497347">
          <w:marLeft w:val="0"/>
          <w:marRight w:val="0"/>
          <w:marTop w:val="0"/>
          <w:marBottom w:val="120"/>
          <w:divBdr>
            <w:top w:val="none" w:sz="0" w:space="0" w:color="auto"/>
            <w:left w:val="none" w:sz="0" w:space="0" w:color="auto"/>
            <w:bottom w:val="none" w:sz="0" w:space="0" w:color="auto"/>
            <w:right w:val="none" w:sz="0" w:space="0" w:color="auto"/>
          </w:divBdr>
        </w:div>
      </w:divsChild>
    </w:div>
    <w:div w:id="1929460104">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94429305">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0D0E7-6FD3-4CD5-8764-D504C6D96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1419</Words>
  <Characters>8090</Characters>
  <Application>Microsoft Office Word</Application>
  <DocSecurity>0</DocSecurity>
  <Lines>67</Lines>
  <Paragraphs>18</Paragraphs>
  <ScaleCrop>false</ScaleCrop>
  <Company/>
  <LinksUpToDate>false</LinksUpToDate>
  <CharactersWithSpaces>9491</CharactersWithSpaces>
  <SharedDoc>false</SharedDoc>
  <HLinks>
    <vt:vector size="30" baseType="variant">
      <vt:variant>
        <vt:i4>1572917</vt:i4>
      </vt:variant>
      <vt:variant>
        <vt:i4>26</vt:i4>
      </vt:variant>
      <vt:variant>
        <vt:i4>0</vt:i4>
      </vt:variant>
      <vt:variant>
        <vt:i4>5</vt:i4>
      </vt:variant>
      <vt:variant>
        <vt:lpwstr/>
      </vt:variant>
      <vt:variant>
        <vt:lpwstr>_Toc181027707</vt:lpwstr>
      </vt:variant>
      <vt:variant>
        <vt:i4>1572917</vt:i4>
      </vt:variant>
      <vt:variant>
        <vt:i4>20</vt:i4>
      </vt:variant>
      <vt:variant>
        <vt:i4>0</vt:i4>
      </vt:variant>
      <vt:variant>
        <vt:i4>5</vt:i4>
      </vt:variant>
      <vt:variant>
        <vt:lpwstr/>
      </vt:variant>
      <vt:variant>
        <vt:lpwstr>_Toc181027706</vt:lpwstr>
      </vt:variant>
      <vt:variant>
        <vt:i4>1572917</vt:i4>
      </vt:variant>
      <vt:variant>
        <vt:i4>14</vt:i4>
      </vt:variant>
      <vt:variant>
        <vt:i4>0</vt:i4>
      </vt:variant>
      <vt:variant>
        <vt:i4>5</vt:i4>
      </vt:variant>
      <vt:variant>
        <vt:lpwstr/>
      </vt:variant>
      <vt:variant>
        <vt:lpwstr>_Toc181027705</vt:lpwstr>
      </vt:variant>
      <vt:variant>
        <vt:i4>1572917</vt:i4>
      </vt:variant>
      <vt:variant>
        <vt:i4>8</vt:i4>
      </vt:variant>
      <vt:variant>
        <vt:i4>0</vt:i4>
      </vt:variant>
      <vt:variant>
        <vt:i4>5</vt:i4>
      </vt:variant>
      <vt:variant>
        <vt:lpwstr/>
      </vt:variant>
      <vt:variant>
        <vt:lpwstr>_Toc181027704</vt:lpwstr>
      </vt:variant>
      <vt:variant>
        <vt:i4>1572917</vt:i4>
      </vt:variant>
      <vt:variant>
        <vt:i4>2</vt:i4>
      </vt:variant>
      <vt:variant>
        <vt:i4>0</vt:i4>
      </vt:variant>
      <vt:variant>
        <vt:i4>5</vt:i4>
      </vt:variant>
      <vt:variant>
        <vt:lpwstr/>
      </vt:variant>
      <vt:variant>
        <vt:lpwstr>_Toc181027703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2024-10-29T02:03:00Z</cp:lastPrinted>
  <dcterms:created xsi:type="dcterms:W3CDTF">2024-11-01T07:45:00Z</dcterms:created>
  <dcterms:modified xsi:type="dcterms:W3CDTF">2024-11-01T07:45:00Z</dcterms:modified>
</cp:coreProperties>
</file>