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AE2" w:rsidRPr="009B206B" w:rsidRDefault="00BC17C7" w:rsidP="00565AE2">
      <w:pPr>
        <w:pStyle w:val="a9"/>
        <w:rPr>
          <w:rFonts w:hint="eastAsia"/>
        </w:rPr>
      </w:pPr>
      <w:bookmarkStart w:id="0" w:name="_GoBack"/>
      <w:bookmarkEnd w:id="0"/>
      <w:r w:rsidRPr="009B206B">
        <w:rPr>
          <w:rFonts w:hint="eastAsia"/>
        </w:rPr>
        <w:t>行政法人</w:t>
      </w:r>
      <w:r w:rsidR="00565AE2" w:rsidRPr="009B206B">
        <w:rPr>
          <w:rFonts w:hint="eastAsia"/>
        </w:rPr>
        <w:t>國家電影及視聽文化中心11</w:t>
      </w:r>
      <w:r w:rsidR="000F57B9" w:rsidRPr="009B206B">
        <w:rPr>
          <w:rFonts w:hint="eastAsia"/>
        </w:rPr>
        <w:t>4</w:t>
      </w:r>
      <w:r w:rsidR="00565AE2" w:rsidRPr="009B206B">
        <w:rPr>
          <w:rFonts w:hint="eastAsia"/>
        </w:rPr>
        <w:t>年度預算評估報告</w:t>
      </w:r>
    </w:p>
    <w:p w:rsidR="00565AE2" w:rsidRPr="009B206B" w:rsidRDefault="00565AE2" w:rsidP="00565AE2">
      <w:pPr>
        <w:pStyle w:val="a7"/>
        <w:ind w:firstLine="566"/>
        <w:rPr>
          <w:rFonts w:hint="eastAsia"/>
        </w:rPr>
      </w:pPr>
      <w:r w:rsidRPr="009B206B">
        <w:rPr>
          <w:rFonts w:hint="eastAsia"/>
        </w:rPr>
        <w:t>國家電影及視聽文化中心</w:t>
      </w:r>
      <w:r w:rsidR="005A20B0" w:rsidRPr="009B206B">
        <w:rPr>
          <w:rFonts w:hint="eastAsia"/>
        </w:rPr>
        <w:t>係</w:t>
      </w:r>
      <w:r w:rsidRPr="009B206B">
        <w:rPr>
          <w:rFonts w:hint="eastAsia"/>
        </w:rPr>
        <w:t>依據108年12月31日制定公布之國家電影及視聽文化中心設置條例、行政院定109年5月19日施行由原財團法人國家電影中心轉型</w:t>
      </w:r>
      <w:r w:rsidR="00C04F57" w:rsidRPr="009B206B">
        <w:rPr>
          <w:rFonts w:hint="eastAsia"/>
        </w:rPr>
        <w:t>設置</w:t>
      </w:r>
      <w:r w:rsidRPr="009B206B">
        <w:rPr>
          <w:rFonts w:hint="eastAsia"/>
        </w:rPr>
        <w:t>之行政法人，由文化部監督，設置目的係考量典藏國家視聽文化資產具高度專業性及公共性，需政府與民間中介組織協力合作，達成典藏視聽文化資產之公共任務。</w:t>
      </w:r>
    </w:p>
    <w:p w:rsidR="005F3AF8" w:rsidRPr="009B206B" w:rsidRDefault="00565AE2" w:rsidP="00512F9B">
      <w:pPr>
        <w:pStyle w:val="a7"/>
        <w:ind w:firstLine="566"/>
      </w:pPr>
      <w:r w:rsidRPr="009B206B">
        <w:rPr>
          <w:rFonts w:hint="eastAsia"/>
        </w:rPr>
        <w:t>該中心11</w:t>
      </w:r>
      <w:r w:rsidR="000F57B9" w:rsidRPr="009B206B">
        <w:rPr>
          <w:rFonts w:hint="eastAsia"/>
        </w:rPr>
        <w:t>4</w:t>
      </w:r>
      <w:r w:rsidRPr="009B206B">
        <w:rPr>
          <w:rFonts w:hint="eastAsia"/>
        </w:rPr>
        <w:t>年度預算案編列業務收入3億</w:t>
      </w:r>
      <w:r w:rsidR="000F57B9" w:rsidRPr="009B206B">
        <w:rPr>
          <w:rFonts w:hint="eastAsia"/>
        </w:rPr>
        <w:t>8</w:t>
      </w:r>
      <w:r w:rsidRPr="009B206B">
        <w:rPr>
          <w:rFonts w:hint="eastAsia"/>
        </w:rPr>
        <w:t>,</w:t>
      </w:r>
      <w:r w:rsidR="000F57B9" w:rsidRPr="009B206B">
        <w:rPr>
          <w:rFonts w:hint="eastAsia"/>
        </w:rPr>
        <w:t>665</w:t>
      </w:r>
      <w:r w:rsidRPr="009B206B">
        <w:rPr>
          <w:rFonts w:hint="eastAsia"/>
        </w:rPr>
        <w:t>萬</w:t>
      </w:r>
      <w:r w:rsidR="000F57B9" w:rsidRPr="009B206B">
        <w:rPr>
          <w:rFonts w:hint="eastAsia"/>
        </w:rPr>
        <w:t>2</w:t>
      </w:r>
      <w:r w:rsidRPr="009B206B">
        <w:rPr>
          <w:rFonts w:hint="eastAsia"/>
        </w:rPr>
        <w:t>千元</w:t>
      </w:r>
      <w:r w:rsidR="00C04F57" w:rsidRPr="009B206B">
        <w:rPr>
          <w:rFonts w:hint="eastAsia"/>
        </w:rPr>
        <w:t>，業務外收入1,</w:t>
      </w:r>
      <w:r w:rsidR="002970F4" w:rsidRPr="009B206B">
        <w:rPr>
          <w:rFonts w:hint="eastAsia"/>
        </w:rPr>
        <w:t>1</w:t>
      </w:r>
      <w:r w:rsidR="000F57B9" w:rsidRPr="009B206B">
        <w:rPr>
          <w:rFonts w:hint="eastAsia"/>
        </w:rPr>
        <w:t>52</w:t>
      </w:r>
      <w:r w:rsidR="002970F4" w:rsidRPr="009B206B">
        <w:rPr>
          <w:rFonts w:hint="eastAsia"/>
        </w:rPr>
        <w:t>萬</w:t>
      </w:r>
      <w:r w:rsidR="00C04F57" w:rsidRPr="009B206B">
        <w:rPr>
          <w:rFonts w:hint="eastAsia"/>
        </w:rPr>
        <w:t>元，收入共計</w:t>
      </w:r>
      <w:r w:rsidR="002970F4" w:rsidRPr="009B206B">
        <w:rPr>
          <w:rFonts w:hint="eastAsia"/>
        </w:rPr>
        <w:t>3億9,</w:t>
      </w:r>
      <w:r w:rsidR="000F57B9" w:rsidRPr="009B206B">
        <w:rPr>
          <w:rFonts w:hint="eastAsia"/>
        </w:rPr>
        <w:t>817</w:t>
      </w:r>
      <w:r w:rsidR="002970F4" w:rsidRPr="009B206B">
        <w:rPr>
          <w:rFonts w:hint="eastAsia"/>
        </w:rPr>
        <w:t>萬</w:t>
      </w:r>
      <w:r w:rsidR="000F57B9" w:rsidRPr="009B206B">
        <w:rPr>
          <w:rFonts w:hint="eastAsia"/>
        </w:rPr>
        <w:t>2</w:t>
      </w:r>
      <w:r w:rsidR="002970F4" w:rsidRPr="009B206B">
        <w:rPr>
          <w:rFonts w:hint="eastAsia"/>
        </w:rPr>
        <w:t>千元</w:t>
      </w:r>
      <w:r w:rsidR="00C04F57" w:rsidRPr="009B206B">
        <w:rPr>
          <w:rFonts w:hint="eastAsia"/>
        </w:rPr>
        <w:t>；</w:t>
      </w:r>
      <w:r w:rsidRPr="009B206B">
        <w:rPr>
          <w:rFonts w:hint="eastAsia"/>
        </w:rPr>
        <w:t>業務成本與費用</w:t>
      </w:r>
      <w:r w:rsidR="002970F4" w:rsidRPr="009B206B">
        <w:rPr>
          <w:rFonts w:hint="eastAsia"/>
        </w:rPr>
        <w:t>4</w:t>
      </w:r>
      <w:r w:rsidRPr="009B206B">
        <w:rPr>
          <w:rFonts w:hint="eastAsia"/>
        </w:rPr>
        <w:t>億</w:t>
      </w:r>
      <w:r w:rsidR="000F57B9" w:rsidRPr="009B206B">
        <w:rPr>
          <w:rFonts w:hint="eastAsia"/>
        </w:rPr>
        <w:t>4</w:t>
      </w:r>
      <w:r w:rsidRPr="009B206B">
        <w:rPr>
          <w:rFonts w:hint="eastAsia"/>
        </w:rPr>
        <w:t>,</w:t>
      </w:r>
      <w:r w:rsidR="000F57B9" w:rsidRPr="009B206B">
        <w:rPr>
          <w:rFonts w:hint="eastAsia"/>
        </w:rPr>
        <w:t>308</w:t>
      </w:r>
      <w:r w:rsidRPr="009B206B">
        <w:rPr>
          <w:rFonts w:hint="eastAsia"/>
        </w:rPr>
        <w:t>萬</w:t>
      </w:r>
      <w:r w:rsidR="000F57B9" w:rsidRPr="009B206B">
        <w:rPr>
          <w:rFonts w:hint="eastAsia"/>
        </w:rPr>
        <w:t>7</w:t>
      </w:r>
      <w:r w:rsidRPr="009B206B">
        <w:rPr>
          <w:rFonts w:hint="eastAsia"/>
        </w:rPr>
        <w:t>千元</w:t>
      </w:r>
      <w:r w:rsidR="005A20B0" w:rsidRPr="009B206B">
        <w:rPr>
          <w:rFonts w:hint="eastAsia"/>
        </w:rPr>
        <w:t>，業務外費用4</w:t>
      </w:r>
      <w:r w:rsidR="000F57B9" w:rsidRPr="009B206B">
        <w:rPr>
          <w:rFonts w:hint="eastAsia"/>
        </w:rPr>
        <w:t>8</w:t>
      </w:r>
      <w:r w:rsidR="005A20B0" w:rsidRPr="009B206B">
        <w:rPr>
          <w:rFonts w:hint="eastAsia"/>
        </w:rPr>
        <w:t>萬2千元</w:t>
      </w:r>
      <w:r w:rsidRPr="009B206B">
        <w:rPr>
          <w:rFonts w:hint="eastAsia"/>
        </w:rPr>
        <w:t>，收支相抵後短絀</w:t>
      </w:r>
      <w:r w:rsidR="002970F4" w:rsidRPr="009B206B">
        <w:rPr>
          <w:rFonts w:hint="eastAsia"/>
        </w:rPr>
        <w:t>4</w:t>
      </w:r>
      <w:r w:rsidR="002970F4" w:rsidRPr="009B206B">
        <w:t>,5</w:t>
      </w:r>
      <w:r w:rsidR="000F57B9" w:rsidRPr="009B206B">
        <w:rPr>
          <w:rFonts w:hint="eastAsia"/>
        </w:rPr>
        <w:t>39</w:t>
      </w:r>
      <w:r w:rsidRPr="009B206B">
        <w:rPr>
          <w:rFonts w:hint="eastAsia"/>
        </w:rPr>
        <w:t>萬</w:t>
      </w:r>
      <w:r w:rsidR="002970F4" w:rsidRPr="009B206B">
        <w:rPr>
          <w:rFonts w:hint="eastAsia"/>
        </w:rPr>
        <w:t>7</w:t>
      </w:r>
      <w:r w:rsidRPr="009B206B">
        <w:rPr>
          <w:rFonts w:hint="eastAsia"/>
        </w:rPr>
        <w:t>千元，較11</w:t>
      </w:r>
      <w:r w:rsidR="000F57B9" w:rsidRPr="009B206B">
        <w:rPr>
          <w:rFonts w:hint="eastAsia"/>
        </w:rPr>
        <w:t>3</w:t>
      </w:r>
      <w:r w:rsidRPr="009B206B">
        <w:rPr>
          <w:rFonts w:hint="eastAsia"/>
        </w:rPr>
        <w:t>年度預算短絀</w:t>
      </w:r>
      <w:r w:rsidR="000F57B9" w:rsidRPr="009B206B">
        <w:rPr>
          <w:rFonts w:hint="eastAsia"/>
        </w:rPr>
        <w:t>4</w:t>
      </w:r>
      <w:r w:rsidR="000F57B9" w:rsidRPr="009B206B">
        <w:t>,507</w:t>
      </w:r>
      <w:r w:rsidRPr="009B206B">
        <w:rPr>
          <w:rFonts w:hint="eastAsia"/>
        </w:rPr>
        <w:t>萬</w:t>
      </w:r>
      <w:r w:rsidR="000F57B9" w:rsidRPr="009B206B">
        <w:rPr>
          <w:rFonts w:hint="eastAsia"/>
        </w:rPr>
        <w:t>7</w:t>
      </w:r>
      <w:r w:rsidRPr="009B206B">
        <w:rPr>
          <w:rFonts w:hint="eastAsia"/>
        </w:rPr>
        <w:t>千元，</w:t>
      </w:r>
      <w:r w:rsidR="00512F9B" w:rsidRPr="009B206B">
        <w:rPr>
          <w:rFonts w:hint="eastAsia"/>
        </w:rPr>
        <w:t>增加</w:t>
      </w:r>
      <w:r w:rsidRPr="009B206B">
        <w:rPr>
          <w:rFonts w:hint="eastAsia"/>
        </w:rPr>
        <w:t>短絀</w:t>
      </w:r>
      <w:r w:rsidR="000F57B9" w:rsidRPr="009B206B">
        <w:rPr>
          <w:rFonts w:hint="eastAsia"/>
        </w:rPr>
        <w:t>3</w:t>
      </w:r>
      <w:r w:rsidR="000F57B9" w:rsidRPr="009B206B">
        <w:t>2</w:t>
      </w:r>
      <w:r w:rsidRPr="009B206B">
        <w:rPr>
          <w:rFonts w:hint="eastAsia"/>
        </w:rPr>
        <w:t>萬元</w:t>
      </w:r>
      <w:r w:rsidR="00322136">
        <w:rPr>
          <w:rFonts w:hint="eastAsia"/>
        </w:rPr>
        <w:t>(增幅0.71%)</w:t>
      </w:r>
      <w:r w:rsidRPr="009B206B">
        <w:rPr>
          <w:rFonts w:hint="eastAsia"/>
        </w:rPr>
        <w:t>。謹就國家電影及視聽文化中心</w:t>
      </w:r>
      <w:r w:rsidR="00F54091" w:rsidRPr="009B206B">
        <w:rPr>
          <w:rFonts w:hint="eastAsia"/>
        </w:rPr>
        <w:t>(以下簡稱影視聽中心)</w:t>
      </w:r>
      <w:r w:rsidRPr="009B206B">
        <w:rPr>
          <w:rFonts w:hint="eastAsia"/>
        </w:rPr>
        <w:t>11</w:t>
      </w:r>
      <w:r w:rsidR="000F57B9" w:rsidRPr="009B206B">
        <w:t>4</w:t>
      </w:r>
      <w:r w:rsidRPr="009B206B">
        <w:rPr>
          <w:rFonts w:hint="eastAsia"/>
        </w:rPr>
        <w:t>年度預算案評估如下：</w:t>
      </w:r>
    </w:p>
    <w:p w:rsidR="00A67F8C" w:rsidRPr="009B206B" w:rsidRDefault="00A67F8C" w:rsidP="009F5078">
      <w:pPr>
        <w:pStyle w:val="14"/>
        <w:spacing w:beforeLines="100" w:before="500"/>
        <w:ind w:left="567" w:hanging="567"/>
      </w:pPr>
      <w:bookmarkStart w:id="1" w:name="_Toc181000526"/>
      <w:r w:rsidRPr="009B206B">
        <w:rPr>
          <w:rFonts w:hint="eastAsia"/>
        </w:rPr>
        <w:t>二、</w:t>
      </w:r>
      <w:r w:rsidR="006123E1">
        <w:rPr>
          <w:rFonts w:hint="eastAsia"/>
        </w:rPr>
        <w:t>為促進藏品之管理效能及影視典藏資源分享利用，允宜</w:t>
      </w:r>
      <w:r w:rsidR="00881A59">
        <w:rPr>
          <w:rFonts w:hint="eastAsia"/>
        </w:rPr>
        <w:t>積極辦理</w:t>
      </w:r>
      <w:r w:rsidR="00C83CD4" w:rsidRPr="009B206B">
        <w:rPr>
          <w:rFonts w:hint="eastAsia"/>
        </w:rPr>
        <w:t>藏品管理檢索系統</w:t>
      </w:r>
      <w:r w:rsidR="00881A59">
        <w:rPr>
          <w:rFonts w:hint="eastAsia"/>
        </w:rPr>
        <w:t>之登錄及權利盤點清查作業</w:t>
      </w:r>
      <w:bookmarkEnd w:id="1"/>
    </w:p>
    <w:p w:rsidR="007E71C0" w:rsidRPr="009B206B" w:rsidRDefault="007E71C0" w:rsidP="007E71C0">
      <w:pPr>
        <w:ind w:left="566" w:firstLine="566"/>
      </w:pPr>
      <w:r w:rsidRPr="009B206B">
        <w:rPr>
          <w:rFonts w:hint="eastAsia"/>
        </w:rPr>
        <w:t>影視聽中心114年度預算案</w:t>
      </w:r>
      <w:r w:rsidR="00A05AF2">
        <w:rPr>
          <w:rFonts w:hint="eastAsia"/>
        </w:rPr>
        <w:t>編列「無形資產-電腦軟體」</w:t>
      </w:r>
      <w:r w:rsidR="00DD48DF">
        <w:rPr>
          <w:rFonts w:hint="eastAsia"/>
        </w:rPr>
        <w:t>支出</w:t>
      </w:r>
      <w:r w:rsidR="00A05AF2">
        <w:rPr>
          <w:rFonts w:hint="eastAsia"/>
        </w:rPr>
        <w:t>875萬元，其中用以</w:t>
      </w:r>
      <w:r w:rsidR="007F0518">
        <w:rPr>
          <w:rFonts w:hint="eastAsia"/>
        </w:rPr>
        <w:t>辦理</w:t>
      </w:r>
      <w:r w:rsidR="00831AB9" w:rsidRPr="009B206B">
        <w:rPr>
          <w:rFonts w:hint="eastAsia"/>
        </w:rPr>
        <w:t>藏品</w:t>
      </w:r>
      <w:r w:rsidR="00881A59">
        <w:rPr>
          <w:rFonts w:hint="eastAsia"/>
        </w:rPr>
        <w:t>管理</w:t>
      </w:r>
      <w:r w:rsidR="00A05AF2">
        <w:rPr>
          <w:rFonts w:hint="eastAsia"/>
        </w:rPr>
        <w:t>檢索系統</w:t>
      </w:r>
      <w:r w:rsidR="00831AB9" w:rsidRPr="009B206B">
        <w:rPr>
          <w:rFonts w:hint="eastAsia"/>
        </w:rPr>
        <w:t>電腦軟體</w:t>
      </w:r>
      <w:r w:rsidR="00A05AF2">
        <w:rPr>
          <w:rFonts w:hint="eastAsia"/>
        </w:rPr>
        <w:t>支出</w:t>
      </w:r>
      <w:r w:rsidR="0014507A">
        <w:rPr>
          <w:rFonts w:hint="eastAsia"/>
        </w:rPr>
        <w:t>為</w:t>
      </w:r>
      <w:r w:rsidR="00A05AF2">
        <w:rPr>
          <w:rFonts w:hint="eastAsia"/>
        </w:rPr>
        <w:t>330萬元</w:t>
      </w:r>
      <w:r w:rsidRPr="009B206B">
        <w:rPr>
          <w:rFonts w:hint="eastAsia"/>
        </w:rPr>
        <w:t>。</w:t>
      </w:r>
      <w:r w:rsidR="00831AB9" w:rsidRPr="009B206B">
        <w:rPr>
          <w:rFonts w:hint="eastAsia"/>
        </w:rPr>
        <w:t>茲說明如下</w:t>
      </w:r>
      <w:r w:rsidRPr="009B206B">
        <w:rPr>
          <w:rFonts w:hint="eastAsia"/>
        </w:rPr>
        <w:t>：</w:t>
      </w:r>
    </w:p>
    <w:p w:rsidR="00C83CD4" w:rsidRPr="009B206B" w:rsidRDefault="00C83CD4" w:rsidP="00C83CD4">
      <w:pPr>
        <w:pStyle w:val="a4"/>
        <w:ind w:left="849" w:hanging="283"/>
        <w:rPr>
          <w:rFonts w:hint="eastAsia"/>
          <w:b/>
        </w:rPr>
      </w:pPr>
      <w:r w:rsidRPr="009B206B">
        <w:rPr>
          <w:rFonts w:hint="eastAsia"/>
          <w:b/>
        </w:rPr>
        <w:t>(一)</w:t>
      </w:r>
      <w:r w:rsidR="00021203">
        <w:rPr>
          <w:rFonts w:hint="eastAsia"/>
          <w:b/>
        </w:rPr>
        <w:t>為</w:t>
      </w:r>
      <w:r w:rsidR="006123E1">
        <w:rPr>
          <w:rFonts w:hint="eastAsia"/>
          <w:b/>
        </w:rPr>
        <w:t>利</w:t>
      </w:r>
      <w:r w:rsidR="00021203">
        <w:rPr>
          <w:rFonts w:hint="eastAsia"/>
          <w:b/>
        </w:rPr>
        <w:t>內部管理</w:t>
      </w:r>
      <w:r w:rsidR="006123E1">
        <w:rPr>
          <w:rFonts w:hint="eastAsia"/>
          <w:b/>
        </w:rPr>
        <w:t>並</w:t>
      </w:r>
      <w:r w:rsidR="00021203">
        <w:rPr>
          <w:rFonts w:hint="eastAsia"/>
          <w:b/>
        </w:rPr>
        <w:t>供外界查詢藏品資訊，自106年度起陸續建置並優化藏品管理檢索系統</w:t>
      </w:r>
    </w:p>
    <w:p w:rsidR="00C83CD4" w:rsidRPr="009B206B" w:rsidRDefault="00C83CD4" w:rsidP="00A05AF2">
      <w:pPr>
        <w:pStyle w:val="21"/>
        <w:ind w:left="850" w:firstLine="566"/>
        <w:rPr>
          <w:rFonts w:hint="eastAsia"/>
        </w:rPr>
      </w:pPr>
      <w:r w:rsidRPr="009B206B">
        <w:rPr>
          <w:rFonts w:hint="eastAsia"/>
        </w:rPr>
        <w:t>影視聽中心鑒於藏品數量龐大，自106年開始建置「藏品管理系統」，作為內部管理實體藏品登錄、狀況檢查之用，其中膠片藏品管理系統於106年建置完成</w:t>
      </w:r>
      <w:r w:rsidR="007F0518">
        <w:rPr>
          <w:rFonts w:hint="eastAsia"/>
        </w:rPr>
        <w:t>，</w:t>
      </w:r>
      <w:r w:rsidRPr="009B206B">
        <w:rPr>
          <w:rFonts w:hint="eastAsia"/>
        </w:rPr>
        <w:t>專業帶藏品管理系統於112年</w:t>
      </w:r>
      <w:r w:rsidR="004B1CC2">
        <w:rPr>
          <w:rFonts w:hint="eastAsia"/>
        </w:rPr>
        <w:t>開始</w:t>
      </w:r>
      <w:r w:rsidRPr="009B206B">
        <w:rPr>
          <w:rFonts w:hint="eastAsia"/>
        </w:rPr>
        <w:t>建置</w:t>
      </w:r>
      <w:r w:rsidR="007F0518">
        <w:rPr>
          <w:rFonts w:hint="eastAsia"/>
        </w:rPr>
        <w:t>、</w:t>
      </w:r>
      <w:r w:rsidR="004B1CC2">
        <w:rPr>
          <w:rFonts w:hint="eastAsia"/>
        </w:rPr>
        <w:t>於</w:t>
      </w:r>
      <w:r w:rsidRPr="009B206B">
        <w:rPr>
          <w:rFonts w:hint="eastAsia"/>
        </w:rPr>
        <w:t>113年完成</w:t>
      </w:r>
      <w:r w:rsidR="007F0518">
        <w:rPr>
          <w:rFonts w:hint="eastAsia"/>
        </w:rPr>
        <w:t>，</w:t>
      </w:r>
      <w:r w:rsidRPr="009B206B">
        <w:rPr>
          <w:rFonts w:hint="eastAsia"/>
        </w:rPr>
        <w:t>非膠卷藏品管理系統於113年開始建置</w:t>
      </w:r>
      <w:r w:rsidR="007F0518">
        <w:rPr>
          <w:rFonts w:hint="eastAsia"/>
        </w:rPr>
        <w:t>、</w:t>
      </w:r>
      <w:r w:rsidR="00B52AD0">
        <w:rPr>
          <w:rFonts w:hint="eastAsia"/>
        </w:rPr>
        <w:t>預計</w:t>
      </w:r>
      <w:r w:rsidRPr="009B206B">
        <w:rPr>
          <w:rFonts w:hint="eastAsia"/>
        </w:rPr>
        <w:t>114年完成。另該中心</w:t>
      </w:r>
      <w:r w:rsidRPr="009B206B">
        <w:rPr>
          <w:rFonts w:hAnsi="標楷體" w:cs="新細明體" w:hint="eastAsia"/>
          <w:shd w:val="clear" w:color="auto" w:fill="FFFFFF"/>
        </w:rPr>
        <w:t>110年建置完成</w:t>
      </w:r>
      <w:r w:rsidR="007F0518">
        <w:rPr>
          <w:rFonts w:hAnsi="標楷體" w:cs="新細明體" w:hint="eastAsia"/>
          <w:shd w:val="clear" w:color="auto" w:fill="FFFFFF"/>
        </w:rPr>
        <w:t>之</w:t>
      </w:r>
      <w:r w:rsidRPr="009B206B">
        <w:rPr>
          <w:rFonts w:hAnsi="標楷體" w:cs="新細明體" w:hint="eastAsia"/>
          <w:shd w:val="clear" w:color="auto" w:fill="FFFFFF"/>
        </w:rPr>
        <w:t>「藏</w:t>
      </w:r>
      <w:r w:rsidRPr="009B206B">
        <w:rPr>
          <w:rFonts w:hAnsi="標楷體" w:cs="新細明體" w:hint="eastAsia"/>
          <w:shd w:val="clear" w:color="auto" w:fill="FFFFFF"/>
        </w:rPr>
        <w:lastRenderedPageBreak/>
        <w:t>品檢索系統」，將已取得授權之典藏文物目錄資訊提供各界查詢，以達資源分享與利用目的。</w:t>
      </w:r>
      <w:r w:rsidR="00021203">
        <w:rPr>
          <w:rFonts w:hAnsi="標楷體" w:cs="新細明體" w:hint="eastAsia"/>
          <w:shd w:val="clear" w:color="auto" w:fill="FFFFFF"/>
        </w:rPr>
        <w:t>該</w:t>
      </w:r>
      <w:r w:rsidR="00A05AF2">
        <w:rPr>
          <w:rFonts w:hAnsi="標楷體" w:cs="新細明體" w:hint="eastAsia"/>
          <w:shd w:val="clear" w:color="auto" w:fill="FFFFFF"/>
        </w:rPr>
        <w:t>藏品管理檢索系統</w:t>
      </w:r>
      <w:r w:rsidR="00E96D4B">
        <w:rPr>
          <w:rFonts w:hAnsi="標楷體" w:cs="新細明體" w:hint="eastAsia"/>
          <w:shd w:val="clear" w:color="auto" w:fill="FFFFFF"/>
        </w:rPr>
        <w:t>陸續建置</w:t>
      </w:r>
      <w:r w:rsidR="00021203">
        <w:rPr>
          <w:rFonts w:hAnsi="標楷體" w:cs="新細明體" w:hint="eastAsia"/>
          <w:shd w:val="clear" w:color="auto" w:fill="FFFFFF"/>
        </w:rPr>
        <w:t>及優化，</w:t>
      </w:r>
      <w:r w:rsidR="00497B35">
        <w:rPr>
          <w:rFonts w:hAnsi="標楷體" w:cs="新細明體" w:hint="eastAsia"/>
          <w:shd w:val="clear" w:color="auto" w:fill="FFFFFF"/>
        </w:rPr>
        <w:t>106至</w:t>
      </w:r>
      <w:r w:rsidR="00021203">
        <w:rPr>
          <w:rFonts w:hAnsi="標楷體" w:cs="新細明體" w:hint="eastAsia"/>
          <w:shd w:val="clear" w:color="auto" w:fill="FFFFFF"/>
        </w:rPr>
        <w:t>112年度累計支出1</w:t>
      </w:r>
      <w:r w:rsidR="00021203">
        <w:rPr>
          <w:rFonts w:hAnsi="標楷體" w:cs="新細明體"/>
          <w:shd w:val="clear" w:color="auto" w:fill="FFFFFF"/>
        </w:rPr>
        <w:t>,7</w:t>
      </w:r>
      <w:r w:rsidR="00497B35">
        <w:rPr>
          <w:rFonts w:hAnsi="標楷體" w:cs="新細明體" w:hint="eastAsia"/>
          <w:shd w:val="clear" w:color="auto" w:fill="FFFFFF"/>
        </w:rPr>
        <w:t>25</w:t>
      </w:r>
      <w:r w:rsidR="00021203">
        <w:rPr>
          <w:rFonts w:hAnsi="標楷體" w:cs="新細明體" w:hint="eastAsia"/>
          <w:shd w:val="clear" w:color="auto" w:fill="FFFFFF"/>
        </w:rPr>
        <w:t>萬</w:t>
      </w:r>
      <w:r w:rsidR="00497B35">
        <w:rPr>
          <w:rFonts w:hAnsi="標楷體" w:cs="新細明體" w:hint="eastAsia"/>
          <w:shd w:val="clear" w:color="auto" w:fill="FFFFFF"/>
        </w:rPr>
        <w:t>2</w:t>
      </w:r>
      <w:r w:rsidR="00021203">
        <w:rPr>
          <w:rFonts w:hAnsi="標楷體" w:cs="新細明體" w:hint="eastAsia"/>
          <w:shd w:val="clear" w:color="auto" w:fill="FFFFFF"/>
        </w:rPr>
        <w:t>千元，113年度預算數188萬3千元。</w:t>
      </w:r>
    </w:p>
    <w:p w:rsidR="00C83CD4" w:rsidRPr="00A92BF9" w:rsidRDefault="00C83CD4" w:rsidP="00C83CD4">
      <w:pPr>
        <w:pStyle w:val="a4"/>
        <w:ind w:left="849" w:hanging="283"/>
        <w:rPr>
          <w:b/>
        </w:rPr>
      </w:pPr>
      <w:r w:rsidRPr="00A92BF9">
        <w:rPr>
          <w:rFonts w:hint="eastAsia"/>
          <w:b/>
        </w:rPr>
        <w:t>(二)</w:t>
      </w:r>
      <w:r w:rsidR="00A92BF9" w:rsidRPr="00A92BF9">
        <w:rPr>
          <w:rFonts w:hint="eastAsia"/>
          <w:b/>
        </w:rPr>
        <w:t>迄113年8月底</w:t>
      </w:r>
      <w:r w:rsidR="007F0518">
        <w:rPr>
          <w:rFonts w:hint="eastAsia"/>
          <w:b/>
        </w:rPr>
        <w:t>，</w:t>
      </w:r>
      <w:r w:rsidR="00151976">
        <w:rPr>
          <w:rFonts w:hint="eastAsia"/>
          <w:b/>
        </w:rPr>
        <w:t>已</w:t>
      </w:r>
      <w:r w:rsidR="00A92BF9" w:rsidRPr="00A92BF9">
        <w:rPr>
          <w:rFonts w:hint="eastAsia"/>
          <w:b/>
        </w:rPr>
        <w:t>登錄於藏品管理檢索系統之藏品數占比</w:t>
      </w:r>
      <w:r w:rsidR="006123E1">
        <w:rPr>
          <w:rFonts w:hint="eastAsia"/>
          <w:b/>
        </w:rPr>
        <w:t>僅2成9</w:t>
      </w:r>
      <w:r w:rsidR="00A92BF9" w:rsidRPr="00A92BF9">
        <w:rPr>
          <w:rFonts w:hint="eastAsia"/>
          <w:b/>
        </w:rPr>
        <w:t>，而可供民眾查閱觀看影音檔及圖檔數</w:t>
      </w:r>
      <w:r w:rsidR="00151976">
        <w:rPr>
          <w:rFonts w:hint="eastAsia"/>
          <w:b/>
        </w:rPr>
        <w:t>占比亦</w:t>
      </w:r>
      <w:r w:rsidR="00A92BF9" w:rsidRPr="00A92BF9">
        <w:rPr>
          <w:rFonts w:hint="eastAsia"/>
          <w:b/>
        </w:rPr>
        <w:t>僅2成1</w:t>
      </w:r>
    </w:p>
    <w:p w:rsidR="00875C0C" w:rsidRPr="009A25F2" w:rsidRDefault="009A25F2" w:rsidP="009A25F2">
      <w:pPr>
        <w:pStyle w:val="123"/>
        <w:ind w:left="1133" w:hanging="283"/>
      </w:pPr>
      <w:r>
        <w:rPr>
          <w:rFonts w:hint="eastAsia"/>
        </w:rPr>
        <w:t>1.</w:t>
      </w:r>
      <w:r w:rsidR="00875C0C" w:rsidRPr="009A25F2">
        <w:rPr>
          <w:rFonts w:hint="eastAsia"/>
        </w:rPr>
        <w:t>影視聽中心迄113年8月底</w:t>
      </w:r>
      <w:r w:rsidR="00FC60B8" w:rsidRPr="009A25F2">
        <w:rPr>
          <w:rFonts w:hint="eastAsia"/>
        </w:rPr>
        <w:t>可登錄藏品管理</w:t>
      </w:r>
      <w:r w:rsidR="00881A59">
        <w:rPr>
          <w:rFonts w:hint="eastAsia"/>
        </w:rPr>
        <w:t>檢索</w:t>
      </w:r>
      <w:r w:rsidR="00FC60B8" w:rsidRPr="009A25F2">
        <w:rPr>
          <w:rFonts w:hint="eastAsia"/>
        </w:rPr>
        <w:t>系統之</w:t>
      </w:r>
      <w:r w:rsidR="007A654C" w:rsidRPr="009A25F2">
        <w:rPr>
          <w:rFonts w:hint="eastAsia"/>
        </w:rPr>
        <w:t>藏品計4萬5</w:t>
      </w:r>
      <w:r w:rsidR="007A654C" w:rsidRPr="009A25F2">
        <w:t>,400筆</w:t>
      </w:r>
      <w:r w:rsidR="009332B0" w:rsidRPr="009A25F2">
        <w:t>，</w:t>
      </w:r>
      <w:r w:rsidR="006123E1">
        <w:rPr>
          <w:rFonts w:hint="eastAsia"/>
        </w:rPr>
        <w:t>僅1</w:t>
      </w:r>
      <w:r w:rsidR="009332B0" w:rsidRPr="009A25F2">
        <w:rPr>
          <w:rFonts w:hint="eastAsia"/>
        </w:rPr>
        <w:t>萬</w:t>
      </w:r>
      <w:r w:rsidR="006123E1">
        <w:rPr>
          <w:rFonts w:hint="eastAsia"/>
        </w:rPr>
        <w:t>3</w:t>
      </w:r>
      <w:r w:rsidR="009332B0" w:rsidRPr="009A25F2">
        <w:t>,</w:t>
      </w:r>
      <w:r w:rsidR="006123E1">
        <w:rPr>
          <w:rFonts w:hint="eastAsia"/>
        </w:rPr>
        <w:t>521</w:t>
      </w:r>
      <w:r w:rsidR="009332B0" w:rsidRPr="009A25F2">
        <w:t>筆</w:t>
      </w:r>
      <w:r w:rsidR="009332B0" w:rsidRPr="009A25F2">
        <w:rPr>
          <w:rFonts w:hint="eastAsia"/>
        </w:rPr>
        <w:t>完成登錄，占可登錄筆數之</w:t>
      </w:r>
      <w:r w:rsidR="006123E1">
        <w:rPr>
          <w:rFonts w:hint="eastAsia"/>
        </w:rPr>
        <w:t>29.78</w:t>
      </w:r>
      <w:r w:rsidR="009332B0" w:rsidRPr="009A25F2">
        <w:rPr>
          <w:rFonts w:hint="eastAsia"/>
        </w:rPr>
        <w:t>%，</w:t>
      </w:r>
      <w:r w:rsidR="009C0A35" w:rsidRPr="009A25F2">
        <w:rPr>
          <w:rFonts w:hint="eastAsia"/>
        </w:rPr>
        <w:t>其中</w:t>
      </w:r>
      <w:r w:rsidR="002D1E08" w:rsidRPr="009A25F2">
        <w:rPr>
          <w:rFonts w:hint="eastAsia"/>
        </w:rPr>
        <w:t>新聞片、攝影類及有聲資料等藏品已</w:t>
      </w:r>
      <w:r w:rsidR="00151976">
        <w:rPr>
          <w:rFonts w:hint="eastAsia"/>
        </w:rPr>
        <w:t>全數</w:t>
      </w:r>
      <w:r w:rsidR="002D1E08" w:rsidRPr="009A25F2">
        <w:rPr>
          <w:rFonts w:hint="eastAsia"/>
        </w:rPr>
        <w:t>完成登錄，</w:t>
      </w:r>
      <w:r w:rsidR="00151976">
        <w:rPr>
          <w:rFonts w:hint="eastAsia"/>
        </w:rPr>
        <w:t>然</w:t>
      </w:r>
      <w:r w:rsidR="002D1E08" w:rsidRPr="009A25F2">
        <w:rPr>
          <w:rFonts w:hint="eastAsia"/>
        </w:rPr>
        <w:t>電影膠片、海報及器物類</w:t>
      </w:r>
      <w:r w:rsidR="006123E1">
        <w:rPr>
          <w:rFonts w:hint="eastAsia"/>
        </w:rPr>
        <w:t>已</w:t>
      </w:r>
      <w:r w:rsidR="002D1E08" w:rsidRPr="009A25F2">
        <w:rPr>
          <w:rFonts w:hint="eastAsia"/>
        </w:rPr>
        <w:t>登錄</w:t>
      </w:r>
      <w:r w:rsidR="004B1CC2">
        <w:rPr>
          <w:rFonts w:hint="eastAsia"/>
        </w:rPr>
        <w:t>筆數</w:t>
      </w:r>
      <w:r w:rsidR="002D1E08" w:rsidRPr="009A25F2">
        <w:rPr>
          <w:rFonts w:hint="eastAsia"/>
        </w:rPr>
        <w:t>占比</w:t>
      </w:r>
      <w:r w:rsidR="006123E1">
        <w:rPr>
          <w:rFonts w:hint="eastAsia"/>
        </w:rPr>
        <w:t>僅介於7.38%</w:t>
      </w:r>
      <w:r w:rsidR="002D1E08" w:rsidRPr="009A25F2">
        <w:rPr>
          <w:rFonts w:hint="eastAsia"/>
        </w:rPr>
        <w:t>至</w:t>
      </w:r>
      <w:r w:rsidR="00151976">
        <w:rPr>
          <w:rFonts w:hint="eastAsia"/>
        </w:rPr>
        <w:t>21.71</w:t>
      </w:r>
      <w:r w:rsidR="002D1E08" w:rsidRPr="009A25F2">
        <w:rPr>
          <w:rFonts w:hint="eastAsia"/>
        </w:rPr>
        <w:t>%</w:t>
      </w:r>
      <w:r w:rsidR="00E96D4B">
        <w:rPr>
          <w:rFonts w:hint="eastAsia"/>
        </w:rPr>
        <w:t>(詳表1)</w:t>
      </w:r>
      <w:r w:rsidR="002D1E08" w:rsidRPr="009A25F2">
        <w:rPr>
          <w:rFonts w:hint="eastAsia"/>
        </w:rPr>
        <w:t>。詢據該中心表示略以，</w:t>
      </w:r>
      <w:r w:rsidRPr="009A25F2">
        <w:rPr>
          <w:rFonts w:hint="eastAsia"/>
        </w:rPr>
        <w:t>因電影膠片資料登錄前需逐項檢查校對，海報類文物需統整版本及二次校核，器物類文物皆為老舊電影器材而仍待聘請合適專家辨認，致該3類藏品資料多</w:t>
      </w:r>
      <w:r w:rsidR="00151976">
        <w:rPr>
          <w:rFonts w:hint="eastAsia"/>
        </w:rPr>
        <w:t>數</w:t>
      </w:r>
      <w:r w:rsidRPr="009A25F2">
        <w:rPr>
          <w:rFonts w:hint="eastAsia"/>
        </w:rPr>
        <w:t>尚未登錄，有待</w:t>
      </w:r>
      <w:r w:rsidR="00D14E55">
        <w:rPr>
          <w:rFonts w:hint="eastAsia"/>
        </w:rPr>
        <w:t>儘速</w:t>
      </w:r>
      <w:r w:rsidRPr="009A25F2">
        <w:rPr>
          <w:rFonts w:hint="eastAsia"/>
        </w:rPr>
        <w:t>完成藏品之登錄，俾利管理。</w:t>
      </w:r>
    </w:p>
    <w:p w:rsidR="009A25F2" w:rsidRDefault="009A25F2" w:rsidP="009A25F2">
      <w:pPr>
        <w:pStyle w:val="123"/>
        <w:ind w:left="1133" w:hanging="283"/>
      </w:pPr>
      <w:r>
        <w:rPr>
          <w:rFonts w:hint="eastAsia"/>
        </w:rPr>
        <w:t>2.</w:t>
      </w:r>
      <w:r w:rsidR="009C4D3D">
        <w:rPr>
          <w:rFonts w:hint="eastAsia"/>
        </w:rPr>
        <w:t>該中心迄113年8月底已登錄可供民眾查閱觀看影音檔及圖檔計9,804筆，占</w:t>
      </w:r>
      <w:r w:rsidR="00E02582">
        <w:rPr>
          <w:rFonts w:hint="eastAsia"/>
        </w:rPr>
        <w:t>可登錄筆數之21.59%</w:t>
      </w:r>
      <w:r w:rsidR="00E96D4B">
        <w:rPr>
          <w:rFonts w:hint="eastAsia"/>
        </w:rPr>
        <w:t>(詳表1)</w:t>
      </w:r>
      <w:r w:rsidR="00E02582">
        <w:rPr>
          <w:rFonts w:hint="eastAsia"/>
        </w:rPr>
        <w:t>，</w:t>
      </w:r>
      <w:r w:rsidR="00E02582" w:rsidRPr="009A25F2">
        <w:rPr>
          <w:rFonts w:hint="eastAsia"/>
        </w:rPr>
        <w:t>其中新聞片</w:t>
      </w:r>
      <w:r w:rsidR="00E02582">
        <w:rPr>
          <w:rFonts w:hint="eastAsia"/>
        </w:rPr>
        <w:t>及</w:t>
      </w:r>
      <w:r w:rsidR="00E02582" w:rsidRPr="009A25F2">
        <w:rPr>
          <w:rFonts w:hint="eastAsia"/>
        </w:rPr>
        <w:t>攝影類藏品</w:t>
      </w:r>
      <w:r w:rsidR="00E02582">
        <w:rPr>
          <w:rFonts w:hint="eastAsia"/>
        </w:rPr>
        <w:t>全數</w:t>
      </w:r>
      <w:r w:rsidR="00E02582" w:rsidRPr="009A25F2">
        <w:rPr>
          <w:rFonts w:hint="eastAsia"/>
        </w:rPr>
        <w:t>完成登錄</w:t>
      </w:r>
      <w:r w:rsidR="00E02582">
        <w:rPr>
          <w:rFonts w:hint="eastAsia"/>
        </w:rPr>
        <w:t>並可供民眾查閱</w:t>
      </w:r>
      <w:r w:rsidR="00E96D4B">
        <w:rPr>
          <w:rFonts w:hint="eastAsia"/>
        </w:rPr>
        <w:t>觀看影音檔及圖檔</w:t>
      </w:r>
      <w:r w:rsidR="00E02582" w:rsidRPr="009A25F2">
        <w:rPr>
          <w:rFonts w:hint="eastAsia"/>
        </w:rPr>
        <w:t>，</w:t>
      </w:r>
      <w:r w:rsidR="00E96D4B">
        <w:rPr>
          <w:rFonts w:hint="eastAsia"/>
        </w:rPr>
        <w:t>而</w:t>
      </w:r>
      <w:r w:rsidR="0017720A">
        <w:rPr>
          <w:rFonts w:hint="eastAsia"/>
        </w:rPr>
        <w:t>已登錄筆數量較多之</w:t>
      </w:r>
      <w:r w:rsidR="00E02582" w:rsidRPr="009A25F2">
        <w:rPr>
          <w:rFonts w:hint="eastAsia"/>
        </w:rPr>
        <w:t>電影膠片</w:t>
      </w:r>
      <w:r w:rsidR="0017720A">
        <w:rPr>
          <w:rFonts w:hint="eastAsia"/>
        </w:rPr>
        <w:t>及</w:t>
      </w:r>
      <w:r w:rsidR="00E02582" w:rsidRPr="009A25F2">
        <w:rPr>
          <w:rFonts w:hint="eastAsia"/>
        </w:rPr>
        <w:t>海報</w:t>
      </w:r>
      <w:r w:rsidR="0017720A">
        <w:rPr>
          <w:rFonts w:hint="eastAsia"/>
        </w:rPr>
        <w:t>類</w:t>
      </w:r>
      <w:r w:rsidR="00E96D4B">
        <w:rPr>
          <w:rFonts w:hint="eastAsia"/>
        </w:rPr>
        <w:t>卻</w:t>
      </w:r>
      <w:r w:rsidR="0017720A">
        <w:rPr>
          <w:rFonts w:hint="eastAsia"/>
        </w:rPr>
        <w:t>全數未供民眾查閱。詢據該中心說明略以，藏品檢索系統供民眾查閱觀看影音檔及圖檔須先取得權利所有人之公開傳輸，惟多數電影膠片年代久遠，</w:t>
      </w:r>
      <w:r w:rsidR="00151976">
        <w:rPr>
          <w:rFonts w:hint="eastAsia"/>
        </w:rPr>
        <w:t>尋</w:t>
      </w:r>
      <w:r w:rsidR="00E96D4B">
        <w:rPr>
          <w:rFonts w:hint="eastAsia"/>
        </w:rPr>
        <w:t>覓原權利人</w:t>
      </w:r>
      <w:r w:rsidR="00151976">
        <w:rPr>
          <w:rFonts w:hint="eastAsia"/>
        </w:rPr>
        <w:t>之</w:t>
      </w:r>
      <w:r w:rsidR="00D14E55">
        <w:rPr>
          <w:rFonts w:hint="eastAsia"/>
        </w:rPr>
        <w:t>難度</w:t>
      </w:r>
      <w:r w:rsidR="00E96D4B">
        <w:rPr>
          <w:rFonts w:hint="eastAsia"/>
        </w:rPr>
        <w:t>高，至海報類數位圖檔亦需進行權利清查</w:t>
      </w:r>
      <w:r w:rsidR="00151976">
        <w:rPr>
          <w:rFonts w:hint="eastAsia"/>
        </w:rPr>
        <w:t>及</w:t>
      </w:r>
      <w:r w:rsidR="00E96D4B">
        <w:rPr>
          <w:rFonts w:hint="eastAsia"/>
        </w:rPr>
        <w:t>確認無版權疑慮後，始能對外開放瀏覽</w:t>
      </w:r>
      <w:r w:rsidR="00E02582" w:rsidRPr="009A25F2">
        <w:rPr>
          <w:rFonts w:hint="eastAsia"/>
        </w:rPr>
        <w:t>。</w:t>
      </w:r>
      <w:r w:rsidR="00E96D4B">
        <w:rPr>
          <w:rFonts w:hint="eastAsia"/>
        </w:rPr>
        <w:t>為利影視</w:t>
      </w:r>
      <w:r w:rsidR="00E96D4B" w:rsidRPr="009B206B">
        <w:rPr>
          <w:rFonts w:hAnsi="標楷體" w:cs="新細明體" w:hint="eastAsia"/>
          <w:shd w:val="clear" w:color="auto" w:fill="FFFFFF"/>
        </w:rPr>
        <w:t>資源分享與利用</w:t>
      </w:r>
      <w:r w:rsidR="00E96D4B">
        <w:rPr>
          <w:rFonts w:hAnsi="標楷體" w:cs="新細明體" w:hint="eastAsia"/>
          <w:shd w:val="clear" w:color="auto" w:fill="FFFFFF"/>
        </w:rPr>
        <w:t>，允宜</w:t>
      </w:r>
      <w:r w:rsidR="00D14E55">
        <w:rPr>
          <w:rFonts w:hAnsi="標楷體" w:cs="新細明體" w:hint="eastAsia"/>
          <w:shd w:val="clear" w:color="auto" w:fill="FFFFFF"/>
        </w:rPr>
        <w:t>積極</w:t>
      </w:r>
      <w:r w:rsidR="00E96D4B">
        <w:rPr>
          <w:rFonts w:hAnsi="標楷體" w:cs="新細明體" w:hint="eastAsia"/>
          <w:shd w:val="clear" w:color="auto" w:fill="FFFFFF"/>
        </w:rPr>
        <w:t>完成權利盤點與清查。</w:t>
      </w:r>
    </w:p>
    <w:p w:rsidR="00875C0C" w:rsidRDefault="00C2074A" w:rsidP="00C2074A">
      <w:pPr>
        <w:spacing w:beforeLines="30" w:before="150" w:line="360" w:lineRule="exact"/>
        <w:ind w:leftChars="-4" w:left="757" w:hangingChars="271" w:hanging="768"/>
        <w:jc w:val="left"/>
        <w:rPr>
          <w:b/>
        </w:rPr>
      </w:pPr>
      <w:r w:rsidRPr="009B206B">
        <w:rPr>
          <w:rFonts w:hint="eastAsia"/>
          <w:b/>
        </w:rPr>
        <w:t>表1  影視聽中心113年</w:t>
      </w:r>
      <w:r>
        <w:rPr>
          <w:rFonts w:hint="eastAsia"/>
          <w:b/>
        </w:rPr>
        <w:t>8</w:t>
      </w:r>
      <w:r w:rsidRPr="009B206B">
        <w:rPr>
          <w:rFonts w:hint="eastAsia"/>
          <w:b/>
        </w:rPr>
        <w:t>月底</w:t>
      </w:r>
      <w:r>
        <w:rPr>
          <w:rFonts w:hint="eastAsia"/>
          <w:b/>
        </w:rPr>
        <w:t>藏品管理檢索系統登錄及查閱</w:t>
      </w:r>
      <w:r w:rsidRPr="009B206B">
        <w:rPr>
          <w:rFonts w:hint="eastAsia"/>
          <w:b/>
        </w:rPr>
        <w:t>概要表</w:t>
      </w:r>
      <w:r>
        <w:rPr>
          <w:rFonts w:hint="eastAsia"/>
          <w:b/>
        </w:rPr>
        <w:t xml:space="preserve"> </w:t>
      </w:r>
    </w:p>
    <w:p w:rsidR="00875C0C" w:rsidRDefault="00875C0C" w:rsidP="00875C0C">
      <w:pPr>
        <w:spacing w:line="360" w:lineRule="exact"/>
        <w:ind w:leftChars="-4" w:left="757" w:hangingChars="271" w:hanging="768"/>
        <w:jc w:val="left"/>
      </w:pPr>
      <w:r>
        <w:rPr>
          <w:rFonts w:hint="eastAsia"/>
          <w:b/>
        </w:rPr>
        <w:t xml:space="preserve">                      </w:t>
      </w:r>
      <w:r w:rsidR="00C2074A">
        <w:rPr>
          <w:rFonts w:hint="eastAsia"/>
          <w:b/>
        </w:rPr>
        <w:t xml:space="preserve">                           </w:t>
      </w:r>
      <w:r w:rsidR="00C2074A" w:rsidRPr="00C2074A">
        <w:rPr>
          <w:rFonts w:hint="eastAsia"/>
          <w:sz w:val="24"/>
          <w:szCs w:val="24"/>
        </w:rPr>
        <w:t>單位：筆數</w:t>
      </w:r>
      <w:r w:rsidR="009C0A35">
        <w:rPr>
          <w:rFonts w:hint="eastAsia"/>
          <w:sz w:val="24"/>
          <w:szCs w:val="24"/>
        </w:rPr>
        <w:t>；%</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06"/>
        <w:gridCol w:w="840"/>
        <w:gridCol w:w="841"/>
        <w:gridCol w:w="841"/>
        <w:gridCol w:w="841"/>
        <w:gridCol w:w="840"/>
        <w:gridCol w:w="841"/>
        <w:gridCol w:w="841"/>
        <w:gridCol w:w="792"/>
      </w:tblGrid>
      <w:tr w:rsidR="00875C0C" w:rsidRPr="00875C0C" w:rsidTr="00CF7869">
        <w:tc>
          <w:tcPr>
            <w:tcW w:w="1806" w:type="dxa"/>
            <w:shd w:val="clear" w:color="auto" w:fill="auto"/>
            <w:vAlign w:val="center"/>
            <w:hideMark/>
          </w:tcPr>
          <w:p w:rsidR="00875C0C" w:rsidRPr="00875C0C" w:rsidRDefault="00875C0C" w:rsidP="006123E1">
            <w:pPr>
              <w:pStyle w:val="142"/>
              <w:rPr>
                <w:snapToGrid/>
              </w:rPr>
            </w:pPr>
            <w:r w:rsidRPr="00875C0C">
              <w:rPr>
                <w:rFonts w:hint="eastAsia"/>
                <w:snapToGrid/>
              </w:rPr>
              <w:lastRenderedPageBreak/>
              <w:t>電影史料類別</w:t>
            </w:r>
          </w:p>
        </w:tc>
        <w:tc>
          <w:tcPr>
            <w:tcW w:w="840" w:type="dxa"/>
            <w:shd w:val="clear" w:color="auto" w:fill="auto"/>
            <w:noWrap/>
            <w:vAlign w:val="center"/>
            <w:hideMark/>
          </w:tcPr>
          <w:p w:rsidR="00875C0C" w:rsidRPr="00875C0C" w:rsidRDefault="00875C0C" w:rsidP="006123E1">
            <w:pPr>
              <w:pStyle w:val="142"/>
              <w:jc w:val="center"/>
              <w:rPr>
                <w:rFonts w:hint="eastAsia"/>
                <w:snapToGrid/>
              </w:rPr>
            </w:pPr>
            <w:r w:rsidRPr="00875C0C">
              <w:rPr>
                <w:rFonts w:hint="eastAsia"/>
                <w:snapToGrid/>
              </w:rPr>
              <w:t>合計</w:t>
            </w:r>
          </w:p>
        </w:tc>
        <w:tc>
          <w:tcPr>
            <w:tcW w:w="841" w:type="dxa"/>
            <w:shd w:val="clear" w:color="auto" w:fill="auto"/>
            <w:vAlign w:val="center"/>
            <w:hideMark/>
          </w:tcPr>
          <w:p w:rsidR="00875C0C" w:rsidRDefault="00875C0C" w:rsidP="006123E1">
            <w:pPr>
              <w:pStyle w:val="142"/>
              <w:ind w:leftChars="-26" w:left="-1" w:hangingChars="30" w:hanging="73"/>
              <w:jc w:val="center"/>
              <w:rPr>
                <w:snapToGrid/>
              </w:rPr>
            </w:pPr>
            <w:r w:rsidRPr="00875C0C">
              <w:rPr>
                <w:rFonts w:hint="eastAsia"/>
                <w:snapToGrid/>
              </w:rPr>
              <w:t>電影</w:t>
            </w:r>
          </w:p>
          <w:p w:rsidR="00875C0C" w:rsidRPr="00875C0C" w:rsidRDefault="00875C0C" w:rsidP="006123E1">
            <w:pPr>
              <w:pStyle w:val="142"/>
              <w:jc w:val="center"/>
              <w:rPr>
                <w:rFonts w:hint="eastAsia"/>
                <w:snapToGrid/>
              </w:rPr>
            </w:pPr>
            <w:r w:rsidRPr="00875C0C">
              <w:rPr>
                <w:rFonts w:hint="eastAsia"/>
                <w:snapToGrid/>
              </w:rPr>
              <w:t>膠片</w:t>
            </w:r>
          </w:p>
        </w:tc>
        <w:tc>
          <w:tcPr>
            <w:tcW w:w="841"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新聞片</w:t>
            </w:r>
          </w:p>
        </w:tc>
        <w:tc>
          <w:tcPr>
            <w:tcW w:w="841"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海報</w:t>
            </w:r>
          </w:p>
        </w:tc>
        <w:tc>
          <w:tcPr>
            <w:tcW w:w="840"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器物</w:t>
            </w:r>
          </w:p>
        </w:tc>
        <w:tc>
          <w:tcPr>
            <w:tcW w:w="841"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攝像類</w:t>
            </w:r>
          </w:p>
        </w:tc>
        <w:tc>
          <w:tcPr>
            <w:tcW w:w="841" w:type="dxa"/>
            <w:shd w:val="clear" w:color="auto" w:fill="auto"/>
            <w:vAlign w:val="center"/>
            <w:hideMark/>
          </w:tcPr>
          <w:p w:rsidR="00875C0C" w:rsidRDefault="00875C0C" w:rsidP="006123E1">
            <w:pPr>
              <w:pStyle w:val="142"/>
              <w:jc w:val="center"/>
              <w:rPr>
                <w:snapToGrid/>
              </w:rPr>
            </w:pPr>
            <w:r w:rsidRPr="00875C0C">
              <w:rPr>
                <w:rFonts w:hint="eastAsia"/>
                <w:snapToGrid/>
              </w:rPr>
              <w:t>有聲</w:t>
            </w:r>
          </w:p>
          <w:p w:rsidR="00875C0C" w:rsidRPr="00875C0C" w:rsidRDefault="00875C0C" w:rsidP="006123E1">
            <w:pPr>
              <w:pStyle w:val="142"/>
              <w:jc w:val="center"/>
              <w:rPr>
                <w:rFonts w:hint="eastAsia"/>
                <w:snapToGrid/>
              </w:rPr>
            </w:pPr>
            <w:r w:rsidRPr="00875C0C">
              <w:rPr>
                <w:rFonts w:hint="eastAsia"/>
                <w:snapToGrid/>
              </w:rPr>
              <w:t>資料</w:t>
            </w:r>
          </w:p>
        </w:tc>
        <w:tc>
          <w:tcPr>
            <w:tcW w:w="792"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數位修復片</w:t>
            </w:r>
          </w:p>
        </w:tc>
      </w:tr>
      <w:tr w:rsidR="00CF7869" w:rsidRPr="009332B0" w:rsidTr="00CF7869">
        <w:tc>
          <w:tcPr>
            <w:tcW w:w="1806" w:type="dxa"/>
            <w:shd w:val="clear" w:color="auto" w:fill="auto"/>
            <w:vAlign w:val="center"/>
            <w:hideMark/>
          </w:tcPr>
          <w:p w:rsidR="009332B0" w:rsidRPr="00CF7869" w:rsidRDefault="009332B0" w:rsidP="006123E1">
            <w:pPr>
              <w:pStyle w:val="142"/>
            </w:pPr>
            <w:r w:rsidRPr="00CF7869">
              <w:rPr>
                <w:rFonts w:hint="eastAsia"/>
              </w:rPr>
              <w:t>可登錄數(A)</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45,400</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19,042</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6,524</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15,799</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539</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3,163</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257</w:t>
            </w:r>
          </w:p>
        </w:tc>
        <w:tc>
          <w:tcPr>
            <w:tcW w:w="792" w:type="dxa"/>
            <w:shd w:val="clear" w:color="auto" w:fill="auto"/>
            <w:vAlign w:val="center"/>
            <w:hideMark/>
          </w:tcPr>
          <w:p w:rsidR="009332B0" w:rsidRPr="00CF7869" w:rsidRDefault="009332B0" w:rsidP="006123E1">
            <w:pPr>
              <w:pStyle w:val="142"/>
              <w:jc w:val="right"/>
              <w:rPr>
                <w:rFonts w:hint="eastAsia"/>
              </w:rPr>
            </w:pPr>
            <w:r w:rsidRPr="00CF7869">
              <w:rPr>
                <w:rFonts w:hint="eastAsia"/>
              </w:rPr>
              <w:t>76</w:t>
            </w:r>
          </w:p>
        </w:tc>
      </w:tr>
      <w:tr w:rsidR="00CF7869" w:rsidRPr="009332B0" w:rsidTr="00CF7869">
        <w:tc>
          <w:tcPr>
            <w:tcW w:w="1806" w:type="dxa"/>
            <w:shd w:val="clear" w:color="auto" w:fill="auto"/>
            <w:vAlign w:val="center"/>
            <w:hideMark/>
          </w:tcPr>
          <w:p w:rsidR="009332B0" w:rsidRPr="00CF7869" w:rsidRDefault="009332B0" w:rsidP="006123E1">
            <w:pPr>
              <w:pStyle w:val="142"/>
              <w:rPr>
                <w:rFonts w:hint="eastAsia"/>
              </w:rPr>
            </w:pPr>
            <w:r w:rsidRPr="00CF7869">
              <w:rPr>
                <w:rFonts w:hint="eastAsia"/>
              </w:rPr>
              <w:t>系統登錄數(B)</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13,521</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1,405</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6,524</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1,998</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117</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3,163</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257</w:t>
            </w:r>
          </w:p>
        </w:tc>
        <w:tc>
          <w:tcPr>
            <w:tcW w:w="792" w:type="dxa"/>
            <w:shd w:val="clear" w:color="auto" w:fill="auto"/>
            <w:vAlign w:val="center"/>
            <w:hideMark/>
          </w:tcPr>
          <w:p w:rsidR="009332B0" w:rsidRPr="00CF7869" w:rsidRDefault="009332B0" w:rsidP="006123E1">
            <w:pPr>
              <w:pStyle w:val="142"/>
              <w:jc w:val="right"/>
              <w:rPr>
                <w:rFonts w:hint="eastAsia"/>
              </w:rPr>
            </w:pPr>
            <w:r w:rsidRPr="00CF7869">
              <w:rPr>
                <w:rFonts w:hint="eastAsia"/>
              </w:rPr>
              <w:t>57</w:t>
            </w:r>
          </w:p>
        </w:tc>
      </w:tr>
      <w:tr w:rsidR="00CF7869" w:rsidRPr="009332B0" w:rsidTr="00CF7869">
        <w:tc>
          <w:tcPr>
            <w:tcW w:w="1806" w:type="dxa"/>
            <w:shd w:val="clear" w:color="auto" w:fill="auto"/>
            <w:vAlign w:val="center"/>
            <w:hideMark/>
          </w:tcPr>
          <w:p w:rsidR="009332B0" w:rsidRPr="00CF7869" w:rsidRDefault="009332B0" w:rsidP="006123E1">
            <w:pPr>
              <w:pStyle w:val="142"/>
              <w:rPr>
                <w:rFonts w:hint="eastAsia"/>
              </w:rPr>
            </w:pPr>
            <w:r w:rsidRPr="00CF7869">
              <w:rPr>
                <w:rFonts w:hint="eastAsia"/>
              </w:rPr>
              <w:t>尚未登錄數(C)</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31,879</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17,637</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0</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13,801</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422</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0</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0</w:t>
            </w:r>
          </w:p>
        </w:tc>
        <w:tc>
          <w:tcPr>
            <w:tcW w:w="792"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19</w:t>
            </w:r>
          </w:p>
        </w:tc>
      </w:tr>
      <w:tr w:rsidR="006123E1" w:rsidRPr="009332B0" w:rsidTr="00CF7869">
        <w:tc>
          <w:tcPr>
            <w:tcW w:w="1806" w:type="dxa"/>
            <w:shd w:val="clear" w:color="auto" w:fill="auto"/>
            <w:vAlign w:val="center"/>
          </w:tcPr>
          <w:p w:rsidR="006123E1" w:rsidRPr="00A92BF9" w:rsidRDefault="006123E1" w:rsidP="006123E1">
            <w:pPr>
              <w:pStyle w:val="142"/>
              <w:rPr>
                <w:rFonts w:hAnsi="標楷體" w:cs="新細明體" w:hint="eastAsia"/>
                <w:snapToGrid/>
                <w:color w:val="000000"/>
                <w:kern w:val="0"/>
                <w:szCs w:val="24"/>
              </w:rPr>
            </w:pPr>
            <w:r w:rsidRPr="00A92BF9">
              <w:rPr>
                <w:rFonts w:hAnsi="標楷體" w:cs="新細明體" w:hint="eastAsia"/>
                <w:snapToGrid/>
                <w:color w:val="000000"/>
                <w:kern w:val="0"/>
                <w:szCs w:val="24"/>
              </w:rPr>
              <w:t>已登錄筆數占比(B/Ax100%)</w:t>
            </w:r>
          </w:p>
        </w:tc>
        <w:tc>
          <w:tcPr>
            <w:tcW w:w="840"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29.78</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7.38</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100.00</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12.65</w:t>
            </w:r>
          </w:p>
        </w:tc>
        <w:tc>
          <w:tcPr>
            <w:tcW w:w="840"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21.71</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100.00</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100.00</w:t>
            </w:r>
          </w:p>
        </w:tc>
        <w:tc>
          <w:tcPr>
            <w:tcW w:w="792"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75.00</w:t>
            </w:r>
          </w:p>
        </w:tc>
      </w:tr>
      <w:tr w:rsidR="006123E1" w:rsidRPr="009332B0" w:rsidTr="00CF7869">
        <w:tc>
          <w:tcPr>
            <w:tcW w:w="1806" w:type="dxa"/>
            <w:shd w:val="clear" w:color="auto" w:fill="auto"/>
            <w:vAlign w:val="center"/>
            <w:hideMark/>
          </w:tcPr>
          <w:p w:rsidR="006123E1" w:rsidRPr="00CF7869" w:rsidRDefault="006123E1" w:rsidP="006123E1">
            <w:pPr>
              <w:pStyle w:val="142"/>
              <w:rPr>
                <w:rFonts w:hint="eastAsia"/>
              </w:rPr>
            </w:pPr>
            <w:r w:rsidRPr="00CF7869">
              <w:rPr>
                <w:rFonts w:hint="eastAsia"/>
              </w:rPr>
              <w:t>已登錄可供民眾查閱觀看影音檔及圖檔數</w:t>
            </w:r>
            <w:r>
              <w:rPr>
                <w:rFonts w:hint="eastAsia"/>
              </w:rPr>
              <w:t>(C</w:t>
            </w:r>
            <w:r w:rsidRPr="00CF7869">
              <w:rPr>
                <w:rFonts w:hint="eastAsia"/>
              </w:rPr>
              <w:t>)</w:t>
            </w:r>
          </w:p>
        </w:tc>
        <w:tc>
          <w:tcPr>
            <w:tcW w:w="840" w:type="dxa"/>
            <w:shd w:val="clear" w:color="auto" w:fill="auto"/>
            <w:vAlign w:val="center"/>
            <w:hideMark/>
          </w:tcPr>
          <w:p w:rsidR="006123E1" w:rsidRPr="00CF7869" w:rsidRDefault="006123E1" w:rsidP="006123E1">
            <w:pPr>
              <w:pStyle w:val="142"/>
              <w:jc w:val="right"/>
              <w:rPr>
                <w:rFonts w:hint="eastAsia"/>
              </w:rPr>
            </w:pPr>
            <w:r w:rsidRPr="00CF7869">
              <w:rPr>
                <w:rFonts w:hint="eastAsia"/>
              </w:rPr>
              <w:t>9,804</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0</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6,524</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0</w:t>
            </w:r>
          </w:p>
        </w:tc>
        <w:tc>
          <w:tcPr>
            <w:tcW w:w="840" w:type="dxa"/>
            <w:shd w:val="clear" w:color="auto" w:fill="auto"/>
            <w:vAlign w:val="center"/>
            <w:hideMark/>
          </w:tcPr>
          <w:p w:rsidR="006123E1" w:rsidRPr="00CF7869" w:rsidRDefault="006123E1" w:rsidP="006123E1">
            <w:pPr>
              <w:pStyle w:val="142"/>
              <w:jc w:val="right"/>
              <w:rPr>
                <w:rFonts w:hint="eastAsia"/>
              </w:rPr>
            </w:pPr>
            <w:r w:rsidRPr="00CF7869">
              <w:rPr>
                <w:rFonts w:hint="eastAsia"/>
              </w:rPr>
              <w:t>117</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3,163</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0</w:t>
            </w:r>
          </w:p>
        </w:tc>
        <w:tc>
          <w:tcPr>
            <w:tcW w:w="792" w:type="dxa"/>
            <w:shd w:val="clear" w:color="auto" w:fill="auto"/>
            <w:vAlign w:val="center"/>
            <w:hideMark/>
          </w:tcPr>
          <w:p w:rsidR="006123E1" w:rsidRPr="00CF7869" w:rsidRDefault="006123E1" w:rsidP="006123E1">
            <w:pPr>
              <w:pStyle w:val="142"/>
              <w:jc w:val="right"/>
              <w:rPr>
                <w:rFonts w:hint="eastAsia"/>
              </w:rPr>
            </w:pPr>
            <w:r w:rsidRPr="00CF7869">
              <w:rPr>
                <w:rFonts w:hint="eastAsia"/>
              </w:rPr>
              <w:t>0</w:t>
            </w:r>
          </w:p>
        </w:tc>
      </w:tr>
      <w:tr w:rsidR="006123E1" w:rsidRPr="009332B0" w:rsidTr="00CF7869">
        <w:tc>
          <w:tcPr>
            <w:tcW w:w="1806" w:type="dxa"/>
            <w:shd w:val="clear" w:color="auto" w:fill="auto"/>
            <w:vAlign w:val="center"/>
            <w:hideMark/>
          </w:tcPr>
          <w:p w:rsidR="006123E1" w:rsidRPr="00CF7869" w:rsidRDefault="006123E1" w:rsidP="006123E1">
            <w:pPr>
              <w:pStyle w:val="142"/>
              <w:rPr>
                <w:rFonts w:hint="eastAsia"/>
              </w:rPr>
            </w:pPr>
            <w:r w:rsidRPr="00CF7869">
              <w:rPr>
                <w:rFonts w:hint="eastAsia"/>
              </w:rPr>
              <w:t>已登錄可供民眾查閱</w:t>
            </w:r>
            <w:r>
              <w:rPr>
                <w:rFonts w:hint="eastAsia"/>
              </w:rPr>
              <w:t>觀看影音檔及圖檔數</w:t>
            </w:r>
            <w:r w:rsidRPr="00CF7869">
              <w:rPr>
                <w:rFonts w:hint="eastAsia"/>
              </w:rPr>
              <w:t>占比</w:t>
            </w:r>
            <w:r>
              <w:rPr>
                <w:rFonts w:hint="eastAsia"/>
              </w:rPr>
              <w:t>(C</w:t>
            </w:r>
            <w:r w:rsidRPr="00CF7869">
              <w:rPr>
                <w:rFonts w:hint="eastAsia"/>
              </w:rPr>
              <w:t>/A</w:t>
            </w:r>
            <w:r>
              <w:t>x</w:t>
            </w:r>
            <w:r w:rsidRPr="00CF7869">
              <w:rPr>
                <w:rFonts w:hint="eastAsia"/>
              </w:rPr>
              <w:t>100%)</w:t>
            </w:r>
          </w:p>
        </w:tc>
        <w:tc>
          <w:tcPr>
            <w:tcW w:w="840"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21.59</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0.00</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100.00</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0.00</w:t>
            </w:r>
          </w:p>
        </w:tc>
        <w:tc>
          <w:tcPr>
            <w:tcW w:w="840"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21.71</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100.00</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0.00</w:t>
            </w:r>
          </w:p>
        </w:tc>
        <w:tc>
          <w:tcPr>
            <w:tcW w:w="792"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0.00</w:t>
            </w:r>
          </w:p>
        </w:tc>
      </w:tr>
    </w:tbl>
    <w:p w:rsidR="00C2074A" w:rsidRPr="009B206B" w:rsidRDefault="00C2074A" w:rsidP="00C2074A">
      <w:pPr>
        <w:pStyle w:val="142"/>
      </w:pPr>
      <w:r w:rsidRPr="009B206B">
        <w:rPr>
          <w:rFonts w:hint="eastAsia"/>
        </w:rPr>
        <w:t>資料來源：影視聽中心提供。</w:t>
      </w:r>
    </w:p>
    <w:p w:rsidR="009B1C16" w:rsidRPr="009B206B" w:rsidRDefault="00881A59" w:rsidP="00EB5187">
      <w:pPr>
        <w:ind w:left="566" w:firstLine="566"/>
        <w:rPr>
          <w:b/>
        </w:rPr>
      </w:pPr>
      <w:r>
        <w:rPr>
          <w:rFonts w:hint="eastAsia"/>
        </w:rPr>
        <w:t>綜上，影視聽中心藏品管理檢索系統自106年建置及優化迄今已7年，惟僅</w:t>
      </w:r>
      <w:r w:rsidR="007F0518">
        <w:rPr>
          <w:rFonts w:hint="eastAsia"/>
        </w:rPr>
        <w:t>近3成</w:t>
      </w:r>
      <w:r>
        <w:rPr>
          <w:rFonts w:hint="eastAsia"/>
        </w:rPr>
        <w:t>之藏品資料完成登錄，而已登錄可供民眾查閱觀看影音檔及圖檔數占比亦僅</w:t>
      </w:r>
      <w:r w:rsidR="00DD48DF">
        <w:rPr>
          <w:rFonts w:hint="eastAsia"/>
        </w:rPr>
        <w:t>略</w:t>
      </w:r>
      <w:r w:rsidR="007F0518">
        <w:rPr>
          <w:rFonts w:hint="eastAsia"/>
        </w:rPr>
        <w:t>逾</w:t>
      </w:r>
      <w:r>
        <w:rPr>
          <w:rFonts w:hint="eastAsia"/>
        </w:rPr>
        <w:t>2成，允宜積極完成藏品登錄及權利盤點清查作業，俾促進藏品之管理效能及影視典藏資源分享利用。</w:t>
      </w:r>
    </w:p>
    <w:sectPr w:rsidR="009B1C16" w:rsidRPr="009B206B" w:rsidSect="00AA6FF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F55" w:rsidRDefault="007C2F55" w:rsidP="009B732E">
      <w:pPr>
        <w:spacing w:line="240" w:lineRule="auto"/>
        <w:ind w:left="560" w:firstLine="560"/>
      </w:pPr>
      <w:r>
        <w:separator/>
      </w:r>
    </w:p>
  </w:endnote>
  <w:endnote w:type="continuationSeparator" w:id="0">
    <w:p w:rsidR="007C2F55" w:rsidRDefault="007C2F5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56485F">
    <w:pPr>
      <w:pStyle w:val="ae"/>
      <w:ind w:left="560" w:firstLine="400"/>
      <w:jc w:val="center"/>
    </w:pPr>
    <w:r>
      <w:fldChar w:fldCharType="begin"/>
    </w:r>
    <w:r>
      <w:instrText>PAGE   \* MERGEFORMAT</w:instrText>
    </w:r>
    <w:r>
      <w:fldChar w:fldCharType="separate"/>
    </w:r>
    <w:r w:rsidR="00EB5187" w:rsidRPr="00EB518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F55" w:rsidRDefault="007C2F55" w:rsidP="009B732E">
      <w:pPr>
        <w:spacing w:line="240" w:lineRule="auto"/>
        <w:ind w:left="560" w:firstLine="560"/>
      </w:pPr>
      <w:r>
        <w:separator/>
      </w:r>
    </w:p>
  </w:footnote>
  <w:footnote w:type="continuationSeparator" w:id="0">
    <w:p w:rsidR="007C2F55" w:rsidRDefault="007C2F55"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0129B"/>
    <w:multiLevelType w:val="hybridMultilevel"/>
    <w:tmpl w:val="85DE31DC"/>
    <w:lvl w:ilvl="0" w:tplc="72464E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537725D"/>
    <w:multiLevelType w:val="hybridMultilevel"/>
    <w:tmpl w:val="36909A68"/>
    <w:lvl w:ilvl="0" w:tplc="6DEA4B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CC1155"/>
    <w:multiLevelType w:val="hybridMultilevel"/>
    <w:tmpl w:val="7D2A4304"/>
    <w:lvl w:ilvl="0" w:tplc="D9B80D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6C10D2B"/>
    <w:multiLevelType w:val="hybridMultilevel"/>
    <w:tmpl w:val="0730315A"/>
    <w:lvl w:ilvl="0" w:tplc="AB7E9A4E">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777B7BF2"/>
    <w:multiLevelType w:val="hybridMultilevel"/>
    <w:tmpl w:val="929C0A58"/>
    <w:lvl w:ilvl="0" w:tplc="B7D84B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5ED"/>
    <w:rsid w:val="00007987"/>
    <w:rsid w:val="000156EF"/>
    <w:rsid w:val="000157A2"/>
    <w:rsid w:val="000200ED"/>
    <w:rsid w:val="00021203"/>
    <w:rsid w:val="000274E0"/>
    <w:rsid w:val="000302B2"/>
    <w:rsid w:val="000315C4"/>
    <w:rsid w:val="000320DC"/>
    <w:rsid w:val="00035B47"/>
    <w:rsid w:val="000368DE"/>
    <w:rsid w:val="00043532"/>
    <w:rsid w:val="000441FB"/>
    <w:rsid w:val="00070CCC"/>
    <w:rsid w:val="00087DF8"/>
    <w:rsid w:val="000927F8"/>
    <w:rsid w:val="000A2B70"/>
    <w:rsid w:val="000B2277"/>
    <w:rsid w:val="000B4AD1"/>
    <w:rsid w:val="000D36C8"/>
    <w:rsid w:val="000D45EA"/>
    <w:rsid w:val="000D4B51"/>
    <w:rsid w:val="000D5860"/>
    <w:rsid w:val="000E5B15"/>
    <w:rsid w:val="000F0392"/>
    <w:rsid w:val="000F0EED"/>
    <w:rsid w:val="000F57B9"/>
    <w:rsid w:val="0010617F"/>
    <w:rsid w:val="00114310"/>
    <w:rsid w:val="00115B44"/>
    <w:rsid w:val="001210C0"/>
    <w:rsid w:val="001231D5"/>
    <w:rsid w:val="00123984"/>
    <w:rsid w:val="0013343F"/>
    <w:rsid w:val="00133B50"/>
    <w:rsid w:val="0013423D"/>
    <w:rsid w:val="00134FA0"/>
    <w:rsid w:val="0014368E"/>
    <w:rsid w:val="0014507A"/>
    <w:rsid w:val="00151911"/>
    <w:rsid w:val="00151976"/>
    <w:rsid w:val="00153ED8"/>
    <w:rsid w:val="00155CEC"/>
    <w:rsid w:val="00157E70"/>
    <w:rsid w:val="00163F21"/>
    <w:rsid w:val="00167ED7"/>
    <w:rsid w:val="00171EEF"/>
    <w:rsid w:val="00172967"/>
    <w:rsid w:val="00172F09"/>
    <w:rsid w:val="0017720A"/>
    <w:rsid w:val="00177353"/>
    <w:rsid w:val="00191195"/>
    <w:rsid w:val="00193E9B"/>
    <w:rsid w:val="001A1A0C"/>
    <w:rsid w:val="001A5A77"/>
    <w:rsid w:val="001A6D16"/>
    <w:rsid w:val="001B05EB"/>
    <w:rsid w:val="001C26F6"/>
    <w:rsid w:val="001C53F1"/>
    <w:rsid w:val="001E1290"/>
    <w:rsid w:val="001E1FAF"/>
    <w:rsid w:val="001E70B3"/>
    <w:rsid w:val="00201F11"/>
    <w:rsid w:val="0021541C"/>
    <w:rsid w:val="00226680"/>
    <w:rsid w:val="00230325"/>
    <w:rsid w:val="00242F52"/>
    <w:rsid w:val="00250A41"/>
    <w:rsid w:val="00263FEB"/>
    <w:rsid w:val="00264980"/>
    <w:rsid w:val="0027537F"/>
    <w:rsid w:val="00284DAF"/>
    <w:rsid w:val="00287B18"/>
    <w:rsid w:val="00293DFC"/>
    <w:rsid w:val="00295347"/>
    <w:rsid w:val="002970F4"/>
    <w:rsid w:val="002A0482"/>
    <w:rsid w:val="002A22C8"/>
    <w:rsid w:val="002B0D38"/>
    <w:rsid w:val="002B1CAB"/>
    <w:rsid w:val="002B7E1E"/>
    <w:rsid w:val="002D1E08"/>
    <w:rsid w:val="002D70EC"/>
    <w:rsid w:val="002E1BE1"/>
    <w:rsid w:val="002E3C95"/>
    <w:rsid w:val="002E69BE"/>
    <w:rsid w:val="002F5926"/>
    <w:rsid w:val="00313CA1"/>
    <w:rsid w:val="003173CC"/>
    <w:rsid w:val="00322136"/>
    <w:rsid w:val="00324F2C"/>
    <w:rsid w:val="00343798"/>
    <w:rsid w:val="00345293"/>
    <w:rsid w:val="00355301"/>
    <w:rsid w:val="0036051C"/>
    <w:rsid w:val="00364BAC"/>
    <w:rsid w:val="003653C0"/>
    <w:rsid w:val="003719CB"/>
    <w:rsid w:val="003748D7"/>
    <w:rsid w:val="00374C99"/>
    <w:rsid w:val="00380367"/>
    <w:rsid w:val="003831DA"/>
    <w:rsid w:val="003852EC"/>
    <w:rsid w:val="00385DC9"/>
    <w:rsid w:val="003926E7"/>
    <w:rsid w:val="00395C6C"/>
    <w:rsid w:val="0039646D"/>
    <w:rsid w:val="003A098D"/>
    <w:rsid w:val="003A5FD4"/>
    <w:rsid w:val="003A7002"/>
    <w:rsid w:val="003B7075"/>
    <w:rsid w:val="003B7423"/>
    <w:rsid w:val="003C0FB1"/>
    <w:rsid w:val="003C580F"/>
    <w:rsid w:val="003C787F"/>
    <w:rsid w:val="003C7FE1"/>
    <w:rsid w:val="003D1E36"/>
    <w:rsid w:val="003F523D"/>
    <w:rsid w:val="00400120"/>
    <w:rsid w:val="0040176B"/>
    <w:rsid w:val="004017B9"/>
    <w:rsid w:val="004025EF"/>
    <w:rsid w:val="004031BA"/>
    <w:rsid w:val="004124DB"/>
    <w:rsid w:val="00413740"/>
    <w:rsid w:val="004242B8"/>
    <w:rsid w:val="00430C50"/>
    <w:rsid w:val="00434E54"/>
    <w:rsid w:val="00435174"/>
    <w:rsid w:val="00445B68"/>
    <w:rsid w:val="00452E69"/>
    <w:rsid w:val="00457E85"/>
    <w:rsid w:val="00466689"/>
    <w:rsid w:val="00471780"/>
    <w:rsid w:val="00474201"/>
    <w:rsid w:val="004758E5"/>
    <w:rsid w:val="0048183A"/>
    <w:rsid w:val="004819F0"/>
    <w:rsid w:val="004863A9"/>
    <w:rsid w:val="00492D2C"/>
    <w:rsid w:val="00497B35"/>
    <w:rsid w:val="004A66C7"/>
    <w:rsid w:val="004A7E75"/>
    <w:rsid w:val="004B1CC2"/>
    <w:rsid w:val="004C0ED4"/>
    <w:rsid w:val="004C517D"/>
    <w:rsid w:val="004C62A8"/>
    <w:rsid w:val="004F2961"/>
    <w:rsid w:val="004F3212"/>
    <w:rsid w:val="00500BAC"/>
    <w:rsid w:val="005014A7"/>
    <w:rsid w:val="00511759"/>
    <w:rsid w:val="00512F9B"/>
    <w:rsid w:val="00517C49"/>
    <w:rsid w:val="005449FE"/>
    <w:rsid w:val="005602C2"/>
    <w:rsid w:val="0056485F"/>
    <w:rsid w:val="00565AE2"/>
    <w:rsid w:val="00566409"/>
    <w:rsid w:val="00571AA3"/>
    <w:rsid w:val="00587166"/>
    <w:rsid w:val="00587531"/>
    <w:rsid w:val="00587F72"/>
    <w:rsid w:val="005967D5"/>
    <w:rsid w:val="005A16E7"/>
    <w:rsid w:val="005A16F2"/>
    <w:rsid w:val="005A20B0"/>
    <w:rsid w:val="005A51E0"/>
    <w:rsid w:val="005A6A5B"/>
    <w:rsid w:val="005A7DFB"/>
    <w:rsid w:val="005B5377"/>
    <w:rsid w:val="005B5D1B"/>
    <w:rsid w:val="005C2050"/>
    <w:rsid w:val="005C4372"/>
    <w:rsid w:val="005C50C9"/>
    <w:rsid w:val="005D0DDE"/>
    <w:rsid w:val="005E039E"/>
    <w:rsid w:val="005E607D"/>
    <w:rsid w:val="005F3AF8"/>
    <w:rsid w:val="00602F16"/>
    <w:rsid w:val="00605640"/>
    <w:rsid w:val="006123E1"/>
    <w:rsid w:val="006136EC"/>
    <w:rsid w:val="006170EF"/>
    <w:rsid w:val="00617366"/>
    <w:rsid w:val="006554D6"/>
    <w:rsid w:val="006679DA"/>
    <w:rsid w:val="00671A1F"/>
    <w:rsid w:val="00681A8D"/>
    <w:rsid w:val="00682237"/>
    <w:rsid w:val="00682535"/>
    <w:rsid w:val="006A6AB3"/>
    <w:rsid w:val="006B0969"/>
    <w:rsid w:val="006D6E8B"/>
    <w:rsid w:val="006D7E7C"/>
    <w:rsid w:val="006F3756"/>
    <w:rsid w:val="006F4202"/>
    <w:rsid w:val="007015A1"/>
    <w:rsid w:val="00703E10"/>
    <w:rsid w:val="00704CFD"/>
    <w:rsid w:val="0070774B"/>
    <w:rsid w:val="0072576F"/>
    <w:rsid w:val="00727E48"/>
    <w:rsid w:val="00732380"/>
    <w:rsid w:val="00737B83"/>
    <w:rsid w:val="00744408"/>
    <w:rsid w:val="0075235C"/>
    <w:rsid w:val="00755EA9"/>
    <w:rsid w:val="007658FC"/>
    <w:rsid w:val="00766B39"/>
    <w:rsid w:val="00770116"/>
    <w:rsid w:val="007775F7"/>
    <w:rsid w:val="007A654C"/>
    <w:rsid w:val="007B1A81"/>
    <w:rsid w:val="007B5775"/>
    <w:rsid w:val="007C2F55"/>
    <w:rsid w:val="007C31E5"/>
    <w:rsid w:val="007C36B2"/>
    <w:rsid w:val="007C7C36"/>
    <w:rsid w:val="007D2442"/>
    <w:rsid w:val="007E2652"/>
    <w:rsid w:val="007E2AF4"/>
    <w:rsid w:val="007E2C74"/>
    <w:rsid w:val="007E4E78"/>
    <w:rsid w:val="007E71C0"/>
    <w:rsid w:val="007F0518"/>
    <w:rsid w:val="007F5615"/>
    <w:rsid w:val="007F7EF6"/>
    <w:rsid w:val="00807BDE"/>
    <w:rsid w:val="00810547"/>
    <w:rsid w:val="00810BF4"/>
    <w:rsid w:val="0082797B"/>
    <w:rsid w:val="00830267"/>
    <w:rsid w:val="00831AB9"/>
    <w:rsid w:val="00834013"/>
    <w:rsid w:val="00843DCC"/>
    <w:rsid w:val="00847118"/>
    <w:rsid w:val="00860643"/>
    <w:rsid w:val="00860F96"/>
    <w:rsid w:val="00861800"/>
    <w:rsid w:val="0086361B"/>
    <w:rsid w:val="00870836"/>
    <w:rsid w:val="00873D2D"/>
    <w:rsid w:val="00875C0C"/>
    <w:rsid w:val="00876AA6"/>
    <w:rsid w:val="00881A59"/>
    <w:rsid w:val="00892936"/>
    <w:rsid w:val="008A325B"/>
    <w:rsid w:val="008E239A"/>
    <w:rsid w:val="008F75E7"/>
    <w:rsid w:val="00912C39"/>
    <w:rsid w:val="009227FB"/>
    <w:rsid w:val="00922F22"/>
    <w:rsid w:val="00927F95"/>
    <w:rsid w:val="009332B0"/>
    <w:rsid w:val="00936BCF"/>
    <w:rsid w:val="00945E8E"/>
    <w:rsid w:val="00983FB2"/>
    <w:rsid w:val="00986668"/>
    <w:rsid w:val="00986877"/>
    <w:rsid w:val="00993658"/>
    <w:rsid w:val="00993C77"/>
    <w:rsid w:val="0099735D"/>
    <w:rsid w:val="009A25F2"/>
    <w:rsid w:val="009B167B"/>
    <w:rsid w:val="009B1C16"/>
    <w:rsid w:val="009B206B"/>
    <w:rsid w:val="009B6BC7"/>
    <w:rsid w:val="009B732E"/>
    <w:rsid w:val="009C0A35"/>
    <w:rsid w:val="009C4D3D"/>
    <w:rsid w:val="009D0F87"/>
    <w:rsid w:val="009D1341"/>
    <w:rsid w:val="009D3E64"/>
    <w:rsid w:val="009D5A81"/>
    <w:rsid w:val="009E1029"/>
    <w:rsid w:val="009E4525"/>
    <w:rsid w:val="009F5078"/>
    <w:rsid w:val="009F6CA5"/>
    <w:rsid w:val="00A0093A"/>
    <w:rsid w:val="00A05AF2"/>
    <w:rsid w:val="00A13285"/>
    <w:rsid w:val="00A212B6"/>
    <w:rsid w:val="00A22EA1"/>
    <w:rsid w:val="00A36D08"/>
    <w:rsid w:val="00A42D90"/>
    <w:rsid w:val="00A46054"/>
    <w:rsid w:val="00A52392"/>
    <w:rsid w:val="00A54EF2"/>
    <w:rsid w:val="00A54EF4"/>
    <w:rsid w:val="00A62C54"/>
    <w:rsid w:val="00A63698"/>
    <w:rsid w:val="00A66283"/>
    <w:rsid w:val="00A67F8C"/>
    <w:rsid w:val="00A76D55"/>
    <w:rsid w:val="00A770C1"/>
    <w:rsid w:val="00A85CF6"/>
    <w:rsid w:val="00A92BF9"/>
    <w:rsid w:val="00A92F49"/>
    <w:rsid w:val="00A944D6"/>
    <w:rsid w:val="00AA6325"/>
    <w:rsid w:val="00AA6C8A"/>
    <w:rsid w:val="00AA6FF0"/>
    <w:rsid w:val="00AB06F6"/>
    <w:rsid w:val="00AB162F"/>
    <w:rsid w:val="00AB4F5E"/>
    <w:rsid w:val="00AB536E"/>
    <w:rsid w:val="00AB5BF0"/>
    <w:rsid w:val="00AB72D1"/>
    <w:rsid w:val="00AC2494"/>
    <w:rsid w:val="00AC40C6"/>
    <w:rsid w:val="00AC4341"/>
    <w:rsid w:val="00AC6D8F"/>
    <w:rsid w:val="00AD16DF"/>
    <w:rsid w:val="00AD358D"/>
    <w:rsid w:val="00AE05E1"/>
    <w:rsid w:val="00AE2094"/>
    <w:rsid w:val="00AE217B"/>
    <w:rsid w:val="00AF1503"/>
    <w:rsid w:val="00B057EE"/>
    <w:rsid w:val="00B06CAB"/>
    <w:rsid w:val="00B2518D"/>
    <w:rsid w:val="00B25C17"/>
    <w:rsid w:val="00B35086"/>
    <w:rsid w:val="00B474CE"/>
    <w:rsid w:val="00B50311"/>
    <w:rsid w:val="00B52AD0"/>
    <w:rsid w:val="00B53112"/>
    <w:rsid w:val="00B551D2"/>
    <w:rsid w:val="00B60885"/>
    <w:rsid w:val="00B62261"/>
    <w:rsid w:val="00B659FE"/>
    <w:rsid w:val="00B80809"/>
    <w:rsid w:val="00B80E42"/>
    <w:rsid w:val="00B834A0"/>
    <w:rsid w:val="00B859B3"/>
    <w:rsid w:val="00BA0131"/>
    <w:rsid w:val="00BA60AA"/>
    <w:rsid w:val="00BA79D1"/>
    <w:rsid w:val="00BB1F0C"/>
    <w:rsid w:val="00BB2B30"/>
    <w:rsid w:val="00BB4FFC"/>
    <w:rsid w:val="00BC17C7"/>
    <w:rsid w:val="00BC2848"/>
    <w:rsid w:val="00BD6ACD"/>
    <w:rsid w:val="00BE08DF"/>
    <w:rsid w:val="00BE36E7"/>
    <w:rsid w:val="00BE4A3C"/>
    <w:rsid w:val="00BE4DD8"/>
    <w:rsid w:val="00BE5DA0"/>
    <w:rsid w:val="00C02F8C"/>
    <w:rsid w:val="00C03CFB"/>
    <w:rsid w:val="00C04F57"/>
    <w:rsid w:val="00C05AF3"/>
    <w:rsid w:val="00C2074A"/>
    <w:rsid w:val="00C23015"/>
    <w:rsid w:val="00C266E2"/>
    <w:rsid w:val="00C41BF9"/>
    <w:rsid w:val="00C45A87"/>
    <w:rsid w:val="00C533C7"/>
    <w:rsid w:val="00C55B7B"/>
    <w:rsid w:val="00C60223"/>
    <w:rsid w:val="00C616AD"/>
    <w:rsid w:val="00C63C2A"/>
    <w:rsid w:val="00C70303"/>
    <w:rsid w:val="00C74991"/>
    <w:rsid w:val="00C77F38"/>
    <w:rsid w:val="00C8373C"/>
    <w:rsid w:val="00C83CD4"/>
    <w:rsid w:val="00C840A3"/>
    <w:rsid w:val="00CA30E9"/>
    <w:rsid w:val="00CA33F3"/>
    <w:rsid w:val="00CA725B"/>
    <w:rsid w:val="00CB195B"/>
    <w:rsid w:val="00CB1FB3"/>
    <w:rsid w:val="00CB6652"/>
    <w:rsid w:val="00CC0332"/>
    <w:rsid w:val="00CC7EA3"/>
    <w:rsid w:val="00CD1F86"/>
    <w:rsid w:val="00CE0593"/>
    <w:rsid w:val="00CE2618"/>
    <w:rsid w:val="00CF1FF0"/>
    <w:rsid w:val="00CF7869"/>
    <w:rsid w:val="00CF7E81"/>
    <w:rsid w:val="00D03D82"/>
    <w:rsid w:val="00D05001"/>
    <w:rsid w:val="00D125BB"/>
    <w:rsid w:val="00D14E55"/>
    <w:rsid w:val="00D157EE"/>
    <w:rsid w:val="00D20AA8"/>
    <w:rsid w:val="00D217B0"/>
    <w:rsid w:val="00D23F8F"/>
    <w:rsid w:val="00D26F93"/>
    <w:rsid w:val="00D323C2"/>
    <w:rsid w:val="00D36A36"/>
    <w:rsid w:val="00D444FD"/>
    <w:rsid w:val="00D45E71"/>
    <w:rsid w:val="00D54E36"/>
    <w:rsid w:val="00D55F58"/>
    <w:rsid w:val="00D56D4A"/>
    <w:rsid w:val="00D601E0"/>
    <w:rsid w:val="00D6148B"/>
    <w:rsid w:val="00D66400"/>
    <w:rsid w:val="00D9287E"/>
    <w:rsid w:val="00D9294B"/>
    <w:rsid w:val="00D92B53"/>
    <w:rsid w:val="00D952E8"/>
    <w:rsid w:val="00DA5800"/>
    <w:rsid w:val="00DB1192"/>
    <w:rsid w:val="00DB532D"/>
    <w:rsid w:val="00DB5EE8"/>
    <w:rsid w:val="00DC0155"/>
    <w:rsid w:val="00DC6DB3"/>
    <w:rsid w:val="00DD024A"/>
    <w:rsid w:val="00DD48DF"/>
    <w:rsid w:val="00DE6753"/>
    <w:rsid w:val="00DF10CB"/>
    <w:rsid w:val="00E02582"/>
    <w:rsid w:val="00E10DAA"/>
    <w:rsid w:val="00E12506"/>
    <w:rsid w:val="00E14811"/>
    <w:rsid w:val="00E20470"/>
    <w:rsid w:val="00E3072A"/>
    <w:rsid w:val="00E32B9C"/>
    <w:rsid w:val="00E34CD2"/>
    <w:rsid w:val="00E3550F"/>
    <w:rsid w:val="00E407B1"/>
    <w:rsid w:val="00E5005E"/>
    <w:rsid w:val="00E745DC"/>
    <w:rsid w:val="00E876EF"/>
    <w:rsid w:val="00E9462B"/>
    <w:rsid w:val="00E96D4B"/>
    <w:rsid w:val="00EA4A9E"/>
    <w:rsid w:val="00EB2011"/>
    <w:rsid w:val="00EB5187"/>
    <w:rsid w:val="00ED1212"/>
    <w:rsid w:val="00ED1AC7"/>
    <w:rsid w:val="00EE3F9C"/>
    <w:rsid w:val="00EE4EDE"/>
    <w:rsid w:val="00EF6C8E"/>
    <w:rsid w:val="00F0175B"/>
    <w:rsid w:val="00F068A0"/>
    <w:rsid w:val="00F152B8"/>
    <w:rsid w:val="00F15418"/>
    <w:rsid w:val="00F30C49"/>
    <w:rsid w:val="00F322A5"/>
    <w:rsid w:val="00F402D3"/>
    <w:rsid w:val="00F505DE"/>
    <w:rsid w:val="00F54091"/>
    <w:rsid w:val="00F55140"/>
    <w:rsid w:val="00F55B2A"/>
    <w:rsid w:val="00F720A1"/>
    <w:rsid w:val="00F75071"/>
    <w:rsid w:val="00F808C7"/>
    <w:rsid w:val="00F9289D"/>
    <w:rsid w:val="00FA176D"/>
    <w:rsid w:val="00FA28F2"/>
    <w:rsid w:val="00FA79B7"/>
    <w:rsid w:val="00FC350F"/>
    <w:rsid w:val="00FC60B8"/>
    <w:rsid w:val="00FD3331"/>
    <w:rsid w:val="00FE0261"/>
    <w:rsid w:val="00FE12B0"/>
    <w:rsid w:val="00FF1D89"/>
    <w:rsid w:val="00FF2986"/>
    <w:rsid w:val="00FF43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8B3D6D9-DF6E-4D81-AA4A-3A6586128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65AE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565AE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565AE2"/>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945E8E"/>
    <w:pPr>
      <w:tabs>
        <w:tab w:val="right" w:leader="hyphen" w:pos="8497"/>
      </w:tabs>
      <w:ind w:leftChars="0" w:left="486" w:hangingChars="200" w:hanging="486"/>
    </w:pPr>
    <w:rPr>
      <w:noProof/>
      <w:sz w:val="24"/>
    </w:rPr>
  </w:style>
  <w:style w:type="paragraph" w:styleId="23">
    <w:name w:val="toc 2"/>
    <w:basedOn w:val="a"/>
    <w:next w:val="a"/>
    <w:autoRedefine/>
    <w:semiHidden/>
    <w:pPr>
      <w:tabs>
        <w:tab w:val="right" w:leader="hyphen" w:pos="8490"/>
      </w:tabs>
      <w:ind w:leftChars="0" w:left="566" w:hangingChars="200" w:hanging="566"/>
    </w:p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565AE2"/>
    <w:rPr>
      <w:rFonts w:ascii="Calibri Light" w:hAnsi="Calibri Light"/>
      <w:b/>
      <w:bCs/>
      <w:snapToGrid w:val="0"/>
      <w:kern w:val="52"/>
      <w:sz w:val="52"/>
      <w:szCs w:val="52"/>
    </w:rPr>
  </w:style>
  <w:style w:type="character" w:customStyle="1" w:styleId="20">
    <w:name w:val="標題 2 字元"/>
    <w:link w:val="2"/>
    <w:uiPriority w:val="9"/>
    <w:semiHidden/>
    <w:rsid w:val="00565AE2"/>
    <w:rPr>
      <w:rFonts w:ascii="Calibri Light" w:hAnsi="Calibri Light"/>
      <w:b/>
      <w:bCs/>
      <w:snapToGrid w:val="0"/>
      <w:kern w:val="2"/>
      <w:sz w:val="48"/>
      <w:szCs w:val="48"/>
    </w:rPr>
  </w:style>
  <w:style w:type="character" w:customStyle="1" w:styleId="30">
    <w:name w:val="標題 3 字元"/>
    <w:link w:val="3"/>
    <w:uiPriority w:val="9"/>
    <w:semiHidden/>
    <w:rsid w:val="00565AE2"/>
    <w:rPr>
      <w:rFonts w:ascii="Calibri Light" w:hAnsi="Calibri Light"/>
      <w:b/>
      <w:bCs/>
      <w:snapToGrid w:val="0"/>
      <w:kern w:val="2"/>
      <w:sz w:val="36"/>
      <w:szCs w:val="36"/>
    </w:rPr>
  </w:style>
  <w:style w:type="character" w:customStyle="1" w:styleId="11">
    <w:name w:val="(一)(二)(三) 字元1"/>
    <w:link w:val="a4"/>
    <w:rsid w:val="00565AE2"/>
    <w:rPr>
      <w:rFonts w:ascii="標楷體" w:eastAsia="標楷體"/>
      <w:snapToGrid w:val="0"/>
      <w:kern w:val="2"/>
      <w:sz w:val="28"/>
      <w:szCs w:val="28"/>
    </w:rPr>
  </w:style>
  <w:style w:type="character" w:customStyle="1" w:styleId="143">
    <w:name w:val="表格內文(14行高) 字元"/>
    <w:link w:val="142"/>
    <w:qFormat/>
    <w:rsid w:val="00565AE2"/>
    <w:rPr>
      <w:rFonts w:ascii="標楷體" w:eastAsia="標楷體"/>
      <w:snapToGrid w:val="0"/>
      <w:kern w:val="2"/>
      <w:sz w:val="24"/>
      <w:szCs w:val="28"/>
    </w:rPr>
  </w:style>
  <w:style w:type="table" w:styleId="af2">
    <w:name w:val="Table Grid"/>
    <w:basedOn w:val="a1"/>
    <w:uiPriority w:val="59"/>
    <w:rsid w:val="00565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locked/>
    <w:rsid w:val="00565AE2"/>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
    <w:unhideWhenUsed/>
    <w:rsid w:val="00565AE2"/>
    <w:rPr>
      <w:vertAlign w:val="superscript"/>
    </w:rPr>
  </w:style>
  <w:style w:type="paragraph" w:styleId="af4">
    <w:name w:val="footnote text"/>
    <w:basedOn w:val="a"/>
    <w:link w:val="af5"/>
    <w:uiPriority w:val="99"/>
    <w:semiHidden/>
    <w:unhideWhenUsed/>
    <w:rsid w:val="00565AE2"/>
    <w:pPr>
      <w:snapToGrid w:val="0"/>
      <w:jc w:val="left"/>
    </w:pPr>
    <w:rPr>
      <w:sz w:val="20"/>
      <w:szCs w:val="20"/>
    </w:rPr>
  </w:style>
  <w:style w:type="character" w:customStyle="1" w:styleId="af5">
    <w:name w:val="註腳文字 字元"/>
    <w:link w:val="af4"/>
    <w:uiPriority w:val="99"/>
    <w:semiHidden/>
    <w:rsid w:val="00565AE2"/>
    <w:rPr>
      <w:rFonts w:ascii="標楷體" w:eastAsia="標楷體"/>
      <w:snapToGrid w:val="0"/>
      <w:kern w:val="2"/>
    </w:rPr>
  </w:style>
  <w:style w:type="character" w:styleId="af6">
    <w:name w:val="Hyperlink"/>
    <w:uiPriority w:val="99"/>
    <w:unhideWhenUsed/>
    <w:rsid w:val="00565AE2"/>
    <w:rPr>
      <w:color w:val="0563C1"/>
      <w:u w:val="single"/>
    </w:rPr>
  </w:style>
  <w:style w:type="character" w:customStyle="1" w:styleId="af7">
    <w:name w:val="(一)(二)(三) 字元"/>
    <w:rsid w:val="0082797B"/>
    <w:rPr>
      <w:rFonts w:ascii="標楷體" w:eastAsia="標楷體"/>
      <w:snapToGrid w:val="0"/>
      <w:kern w:val="2"/>
      <w:sz w:val="28"/>
      <w:szCs w:val="28"/>
    </w:rPr>
  </w:style>
  <w:style w:type="character" w:customStyle="1" w:styleId="141">
    <w:name w:val="第二層(14號字) 字元1"/>
    <w:link w:val="14"/>
    <w:locked/>
    <w:rsid w:val="00834013"/>
    <w:rPr>
      <w:rFonts w:ascii="標楷體" w:eastAsia="標楷體"/>
      <w:b/>
      <w:snapToGrid w:val="0"/>
      <w:kern w:val="2"/>
      <w:sz w:val="28"/>
    </w:rPr>
  </w:style>
  <w:style w:type="paragraph" w:styleId="Web">
    <w:name w:val="Normal (Web)"/>
    <w:basedOn w:val="a"/>
    <w:uiPriority w:val="99"/>
    <w:unhideWhenUsed/>
    <w:rsid w:val="0036051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947">
      <w:bodyDiv w:val="1"/>
      <w:marLeft w:val="0"/>
      <w:marRight w:val="0"/>
      <w:marTop w:val="0"/>
      <w:marBottom w:val="0"/>
      <w:divBdr>
        <w:top w:val="none" w:sz="0" w:space="0" w:color="auto"/>
        <w:left w:val="none" w:sz="0" w:space="0" w:color="auto"/>
        <w:bottom w:val="none" w:sz="0" w:space="0" w:color="auto"/>
        <w:right w:val="none" w:sz="0" w:space="0" w:color="auto"/>
      </w:divBdr>
    </w:div>
    <w:div w:id="105465748">
      <w:bodyDiv w:val="1"/>
      <w:marLeft w:val="0"/>
      <w:marRight w:val="0"/>
      <w:marTop w:val="0"/>
      <w:marBottom w:val="0"/>
      <w:divBdr>
        <w:top w:val="none" w:sz="0" w:space="0" w:color="auto"/>
        <w:left w:val="none" w:sz="0" w:space="0" w:color="auto"/>
        <w:bottom w:val="none" w:sz="0" w:space="0" w:color="auto"/>
        <w:right w:val="none" w:sz="0" w:space="0" w:color="auto"/>
      </w:divBdr>
    </w:div>
    <w:div w:id="120734312">
      <w:bodyDiv w:val="1"/>
      <w:marLeft w:val="0"/>
      <w:marRight w:val="0"/>
      <w:marTop w:val="0"/>
      <w:marBottom w:val="0"/>
      <w:divBdr>
        <w:top w:val="none" w:sz="0" w:space="0" w:color="auto"/>
        <w:left w:val="none" w:sz="0" w:space="0" w:color="auto"/>
        <w:bottom w:val="none" w:sz="0" w:space="0" w:color="auto"/>
        <w:right w:val="none" w:sz="0" w:space="0" w:color="auto"/>
      </w:divBdr>
    </w:div>
    <w:div w:id="239756717">
      <w:bodyDiv w:val="1"/>
      <w:marLeft w:val="0"/>
      <w:marRight w:val="0"/>
      <w:marTop w:val="0"/>
      <w:marBottom w:val="0"/>
      <w:divBdr>
        <w:top w:val="none" w:sz="0" w:space="0" w:color="auto"/>
        <w:left w:val="none" w:sz="0" w:space="0" w:color="auto"/>
        <w:bottom w:val="none" w:sz="0" w:space="0" w:color="auto"/>
        <w:right w:val="none" w:sz="0" w:space="0" w:color="auto"/>
      </w:divBdr>
    </w:div>
    <w:div w:id="356389414">
      <w:bodyDiv w:val="1"/>
      <w:marLeft w:val="0"/>
      <w:marRight w:val="0"/>
      <w:marTop w:val="0"/>
      <w:marBottom w:val="0"/>
      <w:divBdr>
        <w:top w:val="none" w:sz="0" w:space="0" w:color="auto"/>
        <w:left w:val="none" w:sz="0" w:space="0" w:color="auto"/>
        <w:bottom w:val="none" w:sz="0" w:space="0" w:color="auto"/>
        <w:right w:val="none" w:sz="0" w:space="0" w:color="auto"/>
      </w:divBdr>
    </w:div>
    <w:div w:id="384067884">
      <w:bodyDiv w:val="1"/>
      <w:marLeft w:val="0"/>
      <w:marRight w:val="0"/>
      <w:marTop w:val="0"/>
      <w:marBottom w:val="0"/>
      <w:divBdr>
        <w:top w:val="none" w:sz="0" w:space="0" w:color="auto"/>
        <w:left w:val="none" w:sz="0" w:space="0" w:color="auto"/>
        <w:bottom w:val="none" w:sz="0" w:space="0" w:color="auto"/>
        <w:right w:val="none" w:sz="0" w:space="0" w:color="auto"/>
      </w:divBdr>
    </w:div>
    <w:div w:id="532694278">
      <w:bodyDiv w:val="1"/>
      <w:marLeft w:val="0"/>
      <w:marRight w:val="0"/>
      <w:marTop w:val="0"/>
      <w:marBottom w:val="0"/>
      <w:divBdr>
        <w:top w:val="none" w:sz="0" w:space="0" w:color="auto"/>
        <w:left w:val="none" w:sz="0" w:space="0" w:color="auto"/>
        <w:bottom w:val="none" w:sz="0" w:space="0" w:color="auto"/>
        <w:right w:val="none" w:sz="0" w:space="0" w:color="auto"/>
      </w:divBdr>
    </w:div>
    <w:div w:id="733435747">
      <w:bodyDiv w:val="1"/>
      <w:marLeft w:val="0"/>
      <w:marRight w:val="0"/>
      <w:marTop w:val="0"/>
      <w:marBottom w:val="0"/>
      <w:divBdr>
        <w:top w:val="none" w:sz="0" w:space="0" w:color="auto"/>
        <w:left w:val="none" w:sz="0" w:space="0" w:color="auto"/>
        <w:bottom w:val="none" w:sz="0" w:space="0" w:color="auto"/>
        <w:right w:val="none" w:sz="0" w:space="0" w:color="auto"/>
      </w:divBdr>
    </w:div>
    <w:div w:id="858474272">
      <w:bodyDiv w:val="1"/>
      <w:marLeft w:val="0"/>
      <w:marRight w:val="0"/>
      <w:marTop w:val="0"/>
      <w:marBottom w:val="0"/>
      <w:divBdr>
        <w:top w:val="none" w:sz="0" w:space="0" w:color="auto"/>
        <w:left w:val="none" w:sz="0" w:space="0" w:color="auto"/>
        <w:bottom w:val="none" w:sz="0" w:space="0" w:color="auto"/>
        <w:right w:val="none" w:sz="0" w:space="0" w:color="auto"/>
      </w:divBdr>
    </w:div>
    <w:div w:id="945772629">
      <w:bodyDiv w:val="1"/>
      <w:marLeft w:val="0"/>
      <w:marRight w:val="0"/>
      <w:marTop w:val="0"/>
      <w:marBottom w:val="0"/>
      <w:divBdr>
        <w:top w:val="none" w:sz="0" w:space="0" w:color="auto"/>
        <w:left w:val="none" w:sz="0" w:space="0" w:color="auto"/>
        <w:bottom w:val="none" w:sz="0" w:space="0" w:color="auto"/>
        <w:right w:val="none" w:sz="0" w:space="0" w:color="auto"/>
      </w:divBdr>
    </w:div>
    <w:div w:id="958336555">
      <w:bodyDiv w:val="1"/>
      <w:marLeft w:val="0"/>
      <w:marRight w:val="0"/>
      <w:marTop w:val="0"/>
      <w:marBottom w:val="0"/>
      <w:divBdr>
        <w:top w:val="none" w:sz="0" w:space="0" w:color="auto"/>
        <w:left w:val="none" w:sz="0" w:space="0" w:color="auto"/>
        <w:bottom w:val="none" w:sz="0" w:space="0" w:color="auto"/>
        <w:right w:val="none" w:sz="0" w:space="0" w:color="auto"/>
      </w:divBdr>
    </w:div>
    <w:div w:id="960771841">
      <w:bodyDiv w:val="1"/>
      <w:marLeft w:val="0"/>
      <w:marRight w:val="0"/>
      <w:marTop w:val="0"/>
      <w:marBottom w:val="0"/>
      <w:divBdr>
        <w:top w:val="none" w:sz="0" w:space="0" w:color="auto"/>
        <w:left w:val="none" w:sz="0" w:space="0" w:color="auto"/>
        <w:bottom w:val="none" w:sz="0" w:space="0" w:color="auto"/>
        <w:right w:val="none" w:sz="0" w:space="0" w:color="auto"/>
      </w:divBdr>
    </w:div>
    <w:div w:id="1224412727">
      <w:bodyDiv w:val="1"/>
      <w:marLeft w:val="0"/>
      <w:marRight w:val="0"/>
      <w:marTop w:val="0"/>
      <w:marBottom w:val="0"/>
      <w:divBdr>
        <w:top w:val="none" w:sz="0" w:space="0" w:color="auto"/>
        <w:left w:val="none" w:sz="0" w:space="0" w:color="auto"/>
        <w:bottom w:val="none" w:sz="0" w:space="0" w:color="auto"/>
        <w:right w:val="none" w:sz="0" w:space="0" w:color="auto"/>
      </w:divBdr>
    </w:div>
    <w:div w:id="1241868118">
      <w:bodyDiv w:val="1"/>
      <w:marLeft w:val="0"/>
      <w:marRight w:val="0"/>
      <w:marTop w:val="0"/>
      <w:marBottom w:val="0"/>
      <w:divBdr>
        <w:top w:val="none" w:sz="0" w:space="0" w:color="auto"/>
        <w:left w:val="none" w:sz="0" w:space="0" w:color="auto"/>
        <w:bottom w:val="none" w:sz="0" w:space="0" w:color="auto"/>
        <w:right w:val="none" w:sz="0" w:space="0" w:color="auto"/>
      </w:divBdr>
    </w:div>
    <w:div w:id="1420365563">
      <w:bodyDiv w:val="1"/>
      <w:marLeft w:val="0"/>
      <w:marRight w:val="0"/>
      <w:marTop w:val="0"/>
      <w:marBottom w:val="0"/>
      <w:divBdr>
        <w:top w:val="none" w:sz="0" w:space="0" w:color="auto"/>
        <w:left w:val="none" w:sz="0" w:space="0" w:color="auto"/>
        <w:bottom w:val="none" w:sz="0" w:space="0" w:color="auto"/>
        <w:right w:val="none" w:sz="0" w:space="0" w:color="auto"/>
      </w:divBdr>
    </w:div>
    <w:div w:id="1706444792">
      <w:bodyDiv w:val="1"/>
      <w:marLeft w:val="0"/>
      <w:marRight w:val="0"/>
      <w:marTop w:val="0"/>
      <w:marBottom w:val="0"/>
      <w:divBdr>
        <w:top w:val="none" w:sz="0" w:space="0" w:color="auto"/>
        <w:left w:val="none" w:sz="0" w:space="0" w:color="auto"/>
        <w:bottom w:val="none" w:sz="0" w:space="0" w:color="auto"/>
        <w:right w:val="none" w:sz="0" w:space="0" w:color="auto"/>
      </w:divBdr>
    </w:div>
    <w:div w:id="1785733683">
      <w:bodyDiv w:val="1"/>
      <w:marLeft w:val="0"/>
      <w:marRight w:val="0"/>
      <w:marTop w:val="0"/>
      <w:marBottom w:val="0"/>
      <w:divBdr>
        <w:top w:val="none" w:sz="0" w:space="0" w:color="auto"/>
        <w:left w:val="none" w:sz="0" w:space="0" w:color="auto"/>
        <w:bottom w:val="none" w:sz="0" w:space="0" w:color="auto"/>
        <w:right w:val="none" w:sz="0" w:space="0" w:color="auto"/>
      </w:divBdr>
    </w:div>
    <w:div w:id="1826777330">
      <w:bodyDiv w:val="1"/>
      <w:marLeft w:val="0"/>
      <w:marRight w:val="0"/>
      <w:marTop w:val="0"/>
      <w:marBottom w:val="0"/>
      <w:divBdr>
        <w:top w:val="none" w:sz="0" w:space="0" w:color="auto"/>
        <w:left w:val="none" w:sz="0" w:space="0" w:color="auto"/>
        <w:bottom w:val="none" w:sz="0" w:space="0" w:color="auto"/>
        <w:right w:val="none" w:sz="0" w:space="0" w:color="auto"/>
      </w:divBdr>
    </w:div>
    <w:div w:id="1956253722">
      <w:bodyDiv w:val="1"/>
      <w:marLeft w:val="0"/>
      <w:marRight w:val="0"/>
      <w:marTop w:val="0"/>
      <w:marBottom w:val="0"/>
      <w:divBdr>
        <w:top w:val="none" w:sz="0" w:space="0" w:color="auto"/>
        <w:left w:val="none" w:sz="0" w:space="0" w:color="auto"/>
        <w:bottom w:val="none" w:sz="0" w:space="0" w:color="auto"/>
        <w:right w:val="none" w:sz="0" w:space="0" w:color="auto"/>
      </w:divBdr>
    </w:div>
    <w:div w:id="1958825760">
      <w:bodyDiv w:val="1"/>
      <w:marLeft w:val="0"/>
      <w:marRight w:val="0"/>
      <w:marTop w:val="0"/>
      <w:marBottom w:val="0"/>
      <w:divBdr>
        <w:top w:val="none" w:sz="0" w:space="0" w:color="auto"/>
        <w:left w:val="none" w:sz="0" w:space="0" w:color="auto"/>
        <w:bottom w:val="none" w:sz="0" w:space="0" w:color="auto"/>
        <w:right w:val="none" w:sz="0" w:space="0" w:color="auto"/>
      </w:divBdr>
    </w:div>
    <w:div w:id="2003658017">
      <w:bodyDiv w:val="1"/>
      <w:marLeft w:val="0"/>
      <w:marRight w:val="0"/>
      <w:marTop w:val="0"/>
      <w:marBottom w:val="0"/>
      <w:divBdr>
        <w:top w:val="none" w:sz="0" w:space="0" w:color="auto"/>
        <w:left w:val="none" w:sz="0" w:space="0" w:color="auto"/>
        <w:bottom w:val="none" w:sz="0" w:space="0" w:color="auto"/>
        <w:right w:val="none" w:sz="0" w:space="0" w:color="auto"/>
      </w:divBdr>
    </w:div>
    <w:div w:id="2011059636">
      <w:bodyDiv w:val="1"/>
      <w:marLeft w:val="0"/>
      <w:marRight w:val="0"/>
      <w:marTop w:val="0"/>
      <w:marBottom w:val="0"/>
      <w:divBdr>
        <w:top w:val="none" w:sz="0" w:space="0" w:color="auto"/>
        <w:left w:val="none" w:sz="0" w:space="0" w:color="auto"/>
        <w:bottom w:val="none" w:sz="0" w:space="0" w:color="auto"/>
        <w:right w:val="none" w:sz="0" w:space="0" w:color="auto"/>
      </w:divBdr>
    </w:div>
    <w:div w:id="20963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B7962-6C38-4B24-9FB7-46F7410F3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285</Words>
  <Characters>1630</Characters>
  <Application>Microsoft Office Word</Application>
  <DocSecurity>0</DocSecurity>
  <Lines>13</Lines>
  <Paragraphs>3</Paragraphs>
  <ScaleCrop>false</ScaleCrop>
  <Company>HOME</Company>
  <LinksUpToDate>false</LinksUpToDate>
  <CharactersWithSpaces>1912</CharactersWithSpaces>
  <SharedDoc>false</SharedDoc>
  <HLinks>
    <vt:vector size="30" baseType="variant">
      <vt:variant>
        <vt:i4>1900597</vt:i4>
      </vt:variant>
      <vt:variant>
        <vt:i4>26</vt:i4>
      </vt:variant>
      <vt:variant>
        <vt:i4>0</vt:i4>
      </vt:variant>
      <vt:variant>
        <vt:i4>5</vt:i4>
      </vt:variant>
      <vt:variant>
        <vt:lpwstr/>
      </vt:variant>
      <vt:variant>
        <vt:lpwstr>_Toc181000529</vt:lpwstr>
      </vt:variant>
      <vt:variant>
        <vt:i4>1900597</vt:i4>
      </vt:variant>
      <vt:variant>
        <vt:i4>20</vt:i4>
      </vt:variant>
      <vt:variant>
        <vt:i4>0</vt:i4>
      </vt:variant>
      <vt:variant>
        <vt:i4>5</vt:i4>
      </vt:variant>
      <vt:variant>
        <vt:lpwstr/>
      </vt:variant>
      <vt:variant>
        <vt:lpwstr>_Toc181000528</vt:lpwstr>
      </vt:variant>
      <vt:variant>
        <vt:i4>1900597</vt:i4>
      </vt:variant>
      <vt:variant>
        <vt:i4>14</vt:i4>
      </vt:variant>
      <vt:variant>
        <vt:i4>0</vt:i4>
      </vt:variant>
      <vt:variant>
        <vt:i4>5</vt:i4>
      </vt:variant>
      <vt:variant>
        <vt:lpwstr/>
      </vt:variant>
      <vt:variant>
        <vt:lpwstr>_Toc181000527</vt:lpwstr>
      </vt:variant>
      <vt:variant>
        <vt:i4>1900597</vt:i4>
      </vt:variant>
      <vt:variant>
        <vt:i4>8</vt:i4>
      </vt:variant>
      <vt:variant>
        <vt:i4>0</vt:i4>
      </vt:variant>
      <vt:variant>
        <vt:i4>5</vt:i4>
      </vt:variant>
      <vt:variant>
        <vt:lpwstr/>
      </vt:variant>
      <vt:variant>
        <vt:lpwstr>_Toc181000526</vt:lpwstr>
      </vt:variant>
      <vt:variant>
        <vt:i4>1900597</vt:i4>
      </vt:variant>
      <vt:variant>
        <vt:i4>2</vt:i4>
      </vt:variant>
      <vt:variant>
        <vt:i4>0</vt:i4>
      </vt:variant>
      <vt:variant>
        <vt:i4>5</vt:i4>
      </vt:variant>
      <vt:variant>
        <vt:lpwstr/>
      </vt:variant>
      <vt:variant>
        <vt:lpwstr>_Toc181000525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2024-10-28T01:35:00Z</cp:lastPrinted>
  <dcterms:created xsi:type="dcterms:W3CDTF">2024-11-01T07:48:00Z</dcterms:created>
  <dcterms:modified xsi:type="dcterms:W3CDTF">2024-11-01T07:48:00Z</dcterms:modified>
</cp:coreProperties>
</file>