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E2" w:rsidRPr="009B206B" w:rsidRDefault="00BC17C7" w:rsidP="00565AE2">
      <w:pPr>
        <w:pStyle w:val="a9"/>
        <w:rPr>
          <w:rFonts w:hint="eastAsia"/>
        </w:rPr>
      </w:pPr>
      <w:bookmarkStart w:id="0" w:name="_GoBack"/>
      <w:bookmarkEnd w:id="0"/>
      <w:r w:rsidRPr="009B206B">
        <w:rPr>
          <w:rFonts w:hint="eastAsia"/>
        </w:rPr>
        <w:t>行政法人</w:t>
      </w:r>
      <w:r w:rsidR="00565AE2" w:rsidRPr="009B206B">
        <w:rPr>
          <w:rFonts w:hint="eastAsia"/>
        </w:rPr>
        <w:t>國家電影及視聽文化中心11</w:t>
      </w:r>
      <w:r w:rsidR="000F57B9" w:rsidRPr="009B206B">
        <w:rPr>
          <w:rFonts w:hint="eastAsia"/>
        </w:rPr>
        <w:t>4</w:t>
      </w:r>
      <w:r w:rsidR="00565AE2" w:rsidRPr="009B206B">
        <w:rPr>
          <w:rFonts w:hint="eastAsia"/>
        </w:rPr>
        <w:t>年度預算評估報告</w:t>
      </w:r>
    </w:p>
    <w:p w:rsidR="00565AE2" w:rsidRPr="009B206B" w:rsidRDefault="00565AE2" w:rsidP="00565AE2">
      <w:pPr>
        <w:pStyle w:val="a7"/>
        <w:ind w:firstLine="566"/>
        <w:rPr>
          <w:rFonts w:hint="eastAsia"/>
        </w:rPr>
      </w:pPr>
      <w:r w:rsidRPr="009B206B">
        <w:rPr>
          <w:rFonts w:hint="eastAsia"/>
        </w:rPr>
        <w:t>國家電影及視聽文化中心</w:t>
      </w:r>
      <w:r w:rsidR="005A20B0" w:rsidRPr="009B206B">
        <w:rPr>
          <w:rFonts w:hint="eastAsia"/>
        </w:rPr>
        <w:t>係</w:t>
      </w:r>
      <w:r w:rsidRPr="009B206B">
        <w:rPr>
          <w:rFonts w:hint="eastAsia"/>
        </w:rPr>
        <w:t>依據108年12月31日制定公布之國家電影及視聽文化中心設置條例、行政院定109年5月19日施行由原財團法人國家電影中心轉型</w:t>
      </w:r>
      <w:r w:rsidR="00C04F57" w:rsidRPr="009B206B">
        <w:rPr>
          <w:rFonts w:hint="eastAsia"/>
        </w:rPr>
        <w:t>設置</w:t>
      </w:r>
      <w:r w:rsidRPr="009B206B">
        <w:rPr>
          <w:rFonts w:hint="eastAsia"/>
        </w:rPr>
        <w:t>之行政法人，由文化部監督，設置目的係考量典藏國家視聽文化資產具高度專業性及公共性，需政府與民間中介組織協力合作，達成典藏視聽文化資產之公共任務。</w:t>
      </w:r>
    </w:p>
    <w:p w:rsidR="005F3AF8" w:rsidRPr="009B206B" w:rsidRDefault="00565AE2" w:rsidP="00512F9B">
      <w:pPr>
        <w:pStyle w:val="a7"/>
        <w:ind w:firstLine="566"/>
      </w:pPr>
      <w:r w:rsidRPr="009B206B">
        <w:rPr>
          <w:rFonts w:hint="eastAsia"/>
        </w:rPr>
        <w:t>該中心11</w:t>
      </w:r>
      <w:r w:rsidR="000F57B9" w:rsidRPr="009B206B">
        <w:rPr>
          <w:rFonts w:hint="eastAsia"/>
        </w:rPr>
        <w:t>4</w:t>
      </w:r>
      <w:r w:rsidRPr="009B206B">
        <w:rPr>
          <w:rFonts w:hint="eastAsia"/>
        </w:rPr>
        <w:t>年度預算案編列業務收入3億</w:t>
      </w:r>
      <w:r w:rsidR="000F57B9" w:rsidRPr="009B206B">
        <w:rPr>
          <w:rFonts w:hint="eastAsia"/>
        </w:rPr>
        <w:t>8</w:t>
      </w:r>
      <w:r w:rsidRPr="009B206B">
        <w:rPr>
          <w:rFonts w:hint="eastAsia"/>
        </w:rPr>
        <w:t>,</w:t>
      </w:r>
      <w:r w:rsidR="000F57B9" w:rsidRPr="009B206B">
        <w:rPr>
          <w:rFonts w:hint="eastAsia"/>
        </w:rPr>
        <w:t>665</w:t>
      </w:r>
      <w:r w:rsidRPr="009B206B">
        <w:rPr>
          <w:rFonts w:hint="eastAsia"/>
        </w:rPr>
        <w:t>萬</w:t>
      </w:r>
      <w:r w:rsidR="000F57B9" w:rsidRPr="009B206B">
        <w:rPr>
          <w:rFonts w:hint="eastAsia"/>
        </w:rPr>
        <w:t>2</w:t>
      </w:r>
      <w:r w:rsidRPr="009B206B">
        <w:rPr>
          <w:rFonts w:hint="eastAsia"/>
        </w:rPr>
        <w:t>千元</w:t>
      </w:r>
      <w:r w:rsidR="00C04F57" w:rsidRPr="009B206B">
        <w:rPr>
          <w:rFonts w:hint="eastAsia"/>
        </w:rPr>
        <w:t>，業務外收入1,</w:t>
      </w:r>
      <w:r w:rsidR="002970F4" w:rsidRPr="009B206B">
        <w:rPr>
          <w:rFonts w:hint="eastAsia"/>
        </w:rPr>
        <w:t>1</w:t>
      </w:r>
      <w:r w:rsidR="000F57B9" w:rsidRPr="009B206B">
        <w:rPr>
          <w:rFonts w:hint="eastAsia"/>
        </w:rPr>
        <w:t>52</w:t>
      </w:r>
      <w:r w:rsidR="002970F4" w:rsidRPr="009B206B">
        <w:rPr>
          <w:rFonts w:hint="eastAsia"/>
        </w:rPr>
        <w:t>萬</w:t>
      </w:r>
      <w:r w:rsidR="00C04F57" w:rsidRPr="009B206B">
        <w:rPr>
          <w:rFonts w:hint="eastAsia"/>
        </w:rPr>
        <w:t>元，收入共計</w:t>
      </w:r>
      <w:r w:rsidR="002970F4" w:rsidRPr="009B206B">
        <w:rPr>
          <w:rFonts w:hint="eastAsia"/>
        </w:rPr>
        <w:t>3億9,</w:t>
      </w:r>
      <w:r w:rsidR="000F57B9" w:rsidRPr="009B206B">
        <w:rPr>
          <w:rFonts w:hint="eastAsia"/>
        </w:rPr>
        <w:t>817</w:t>
      </w:r>
      <w:r w:rsidR="002970F4" w:rsidRPr="009B206B">
        <w:rPr>
          <w:rFonts w:hint="eastAsia"/>
        </w:rPr>
        <w:t>萬</w:t>
      </w:r>
      <w:r w:rsidR="000F57B9" w:rsidRPr="009B206B">
        <w:rPr>
          <w:rFonts w:hint="eastAsia"/>
        </w:rPr>
        <w:t>2</w:t>
      </w:r>
      <w:r w:rsidR="002970F4" w:rsidRPr="009B206B">
        <w:rPr>
          <w:rFonts w:hint="eastAsia"/>
        </w:rPr>
        <w:t>千元</w:t>
      </w:r>
      <w:r w:rsidR="00C04F57" w:rsidRPr="009B206B">
        <w:rPr>
          <w:rFonts w:hint="eastAsia"/>
        </w:rPr>
        <w:t>；</w:t>
      </w:r>
      <w:r w:rsidRPr="009B206B">
        <w:rPr>
          <w:rFonts w:hint="eastAsia"/>
        </w:rPr>
        <w:t>業務成本與費用</w:t>
      </w:r>
      <w:r w:rsidR="002970F4" w:rsidRPr="009B206B">
        <w:rPr>
          <w:rFonts w:hint="eastAsia"/>
        </w:rPr>
        <w:t>4</w:t>
      </w:r>
      <w:r w:rsidRPr="009B206B">
        <w:rPr>
          <w:rFonts w:hint="eastAsia"/>
        </w:rPr>
        <w:t>億</w:t>
      </w:r>
      <w:r w:rsidR="000F57B9" w:rsidRPr="009B206B">
        <w:rPr>
          <w:rFonts w:hint="eastAsia"/>
        </w:rPr>
        <w:t>4</w:t>
      </w:r>
      <w:r w:rsidRPr="009B206B">
        <w:rPr>
          <w:rFonts w:hint="eastAsia"/>
        </w:rPr>
        <w:t>,</w:t>
      </w:r>
      <w:r w:rsidR="000F57B9" w:rsidRPr="009B206B">
        <w:rPr>
          <w:rFonts w:hint="eastAsia"/>
        </w:rPr>
        <w:t>308</w:t>
      </w:r>
      <w:r w:rsidRPr="009B206B">
        <w:rPr>
          <w:rFonts w:hint="eastAsia"/>
        </w:rPr>
        <w:t>萬</w:t>
      </w:r>
      <w:r w:rsidR="000F57B9" w:rsidRPr="009B206B">
        <w:rPr>
          <w:rFonts w:hint="eastAsia"/>
        </w:rPr>
        <w:t>7</w:t>
      </w:r>
      <w:r w:rsidRPr="009B206B">
        <w:rPr>
          <w:rFonts w:hint="eastAsia"/>
        </w:rPr>
        <w:t>千元</w:t>
      </w:r>
      <w:r w:rsidR="005A20B0" w:rsidRPr="009B206B">
        <w:rPr>
          <w:rFonts w:hint="eastAsia"/>
        </w:rPr>
        <w:t>，業務外費用4</w:t>
      </w:r>
      <w:r w:rsidR="000F57B9" w:rsidRPr="009B206B">
        <w:rPr>
          <w:rFonts w:hint="eastAsia"/>
        </w:rPr>
        <w:t>8</w:t>
      </w:r>
      <w:r w:rsidR="005A20B0" w:rsidRPr="009B206B">
        <w:rPr>
          <w:rFonts w:hint="eastAsia"/>
        </w:rPr>
        <w:t>萬2千元</w:t>
      </w:r>
      <w:r w:rsidRPr="009B206B">
        <w:rPr>
          <w:rFonts w:hint="eastAsia"/>
        </w:rPr>
        <w:t>，收支相抵後短絀</w:t>
      </w:r>
      <w:r w:rsidR="002970F4" w:rsidRPr="009B206B">
        <w:rPr>
          <w:rFonts w:hint="eastAsia"/>
        </w:rPr>
        <w:t>4</w:t>
      </w:r>
      <w:r w:rsidR="002970F4" w:rsidRPr="009B206B">
        <w:t>,5</w:t>
      </w:r>
      <w:r w:rsidR="000F57B9" w:rsidRPr="009B206B">
        <w:rPr>
          <w:rFonts w:hint="eastAsia"/>
        </w:rPr>
        <w:t>39</w:t>
      </w:r>
      <w:r w:rsidRPr="009B206B">
        <w:rPr>
          <w:rFonts w:hint="eastAsia"/>
        </w:rPr>
        <w:t>萬</w:t>
      </w:r>
      <w:r w:rsidR="002970F4" w:rsidRPr="009B206B">
        <w:rPr>
          <w:rFonts w:hint="eastAsia"/>
        </w:rPr>
        <w:t>7</w:t>
      </w:r>
      <w:r w:rsidRPr="009B206B">
        <w:rPr>
          <w:rFonts w:hint="eastAsia"/>
        </w:rPr>
        <w:t>千元，較11</w:t>
      </w:r>
      <w:r w:rsidR="000F57B9" w:rsidRPr="009B206B">
        <w:rPr>
          <w:rFonts w:hint="eastAsia"/>
        </w:rPr>
        <w:t>3</w:t>
      </w:r>
      <w:r w:rsidRPr="009B206B">
        <w:rPr>
          <w:rFonts w:hint="eastAsia"/>
        </w:rPr>
        <w:t>年度預算短絀</w:t>
      </w:r>
      <w:r w:rsidR="000F57B9" w:rsidRPr="009B206B">
        <w:rPr>
          <w:rFonts w:hint="eastAsia"/>
        </w:rPr>
        <w:t>4</w:t>
      </w:r>
      <w:r w:rsidR="000F57B9" w:rsidRPr="009B206B">
        <w:t>,507</w:t>
      </w:r>
      <w:r w:rsidRPr="009B206B">
        <w:rPr>
          <w:rFonts w:hint="eastAsia"/>
        </w:rPr>
        <w:t>萬</w:t>
      </w:r>
      <w:r w:rsidR="000F57B9" w:rsidRPr="009B206B">
        <w:rPr>
          <w:rFonts w:hint="eastAsia"/>
        </w:rPr>
        <w:t>7</w:t>
      </w:r>
      <w:r w:rsidRPr="009B206B">
        <w:rPr>
          <w:rFonts w:hint="eastAsia"/>
        </w:rPr>
        <w:t>千元，</w:t>
      </w:r>
      <w:r w:rsidR="00512F9B" w:rsidRPr="009B206B">
        <w:rPr>
          <w:rFonts w:hint="eastAsia"/>
        </w:rPr>
        <w:t>增加</w:t>
      </w:r>
      <w:r w:rsidRPr="009B206B">
        <w:rPr>
          <w:rFonts w:hint="eastAsia"/>
        </w:rPr>
        <w:t>短絀</w:t>
      </w:r>
      <w:r w:rsidR="000F57B9" w:rsidRPr="009B206B">
        <w:rPr>
          <w:rFonts w:hint="eastAsia"/>
        </w:rPr>
        <w:t>3</w:t>
      </w:r>
      <w:r w:rsidR="000F57B9" w:rsidRPr="009B206B">
        <w:t>2</w:t>
      </w:r>
      <w:r w:rsidRPr="009B206B">
        <w:rPr>
          <w:rFonts w:hint="eastAsia"/>
        </w:rPr>
        <w:t>萬元</w:t>
      </w:r>
      <w:r w:rsidR="00322136">
        <w:rPr>
          <w:rFonts w:hint="eastAsia"/>
        </w:rPr>
        <w:t>(增幅0.71%)</w:t>
      </w:r>
      <w:r w:rsidRPr="009B206B">
        <w:rPr>
          <w:rFonts w:hint="eastAsia"/>
        </w:rPr>
        <w:t>。謹就國家電影及視聽文化中心</w:t>
      </w:r>
      <w:r w:rsidR="00F54091" w:rsidRPr="009B206B">
        <w:rPr>
          <w:rFonts w:hint="eastAsia"/>
        </w:rPr>
        <w:t>(以下簡稱影視聽中心)</w:t>
      </w:r>
      <w:r w:rsidRPr="009B206B">
        <w:rPr>
          <w:rFonts w:hint="eastAsia"/>
        </w:rPr>
        <w:t>11</w:t>
      </w:r>
      <w:r w:rsidR="000F57B9" w:rsidRPr="009B206B">
        <w:t>4</w:t>
      </w:r>
      <w:r w:rsidRPr="009B206B">
        <w:rPr>
          <w:rFonts w:hint="eastAsia"/>
        </w:rPr>
        <w:t>年度預算案評估如下：</w:t>
      </w:r>
    </w:p>
    <w:p w:rsidR="00AD358D" w:rsidRPr="009B206B" w:rsidRDefault="006A6AB3" w:rsidP="00AD358D">
      <w:pPr>
        <w:pStyle w:val="14"/>
        <w:spacing w:beforeLines="100" w:before="500"/>
        <w:ind w:left="567" w:hanging="567"/>
        <w:rPr>
          <w:rFonts w:hint="eastAsia"/>
        </w:rPr>
      </w:pPr>
      <w:bookmarkStart w:id="1" w:name="_Toc54167227"/>
      <w:bookmarkStart w:id="2" w:name="_Toc82531827"/>
      <w:bookmarkStart w:id="3" w:name="_Toc114758163"/>
      <w:bookmarkStart w:id="4" w:name="_Toc181000528"/>
      <w:r>
        <w:rPr>
          <w:rFonts w:hint="eastAsia"/>
        </w:rPr>
        <w:t>四、收入高度仰賴政府挹注，允宜廣拓財源以</w:t>
      </w:r>
      <w:r w:rsidR="00D26F93" w:rsidRPr="009B206B">
        <w:rPr>
          <w:rFonts w:hint="eastAsia"/>
        </w:rPr>
        <w:t>提升財務自主能力，俾利業務推展</w:t>
      </w:r>
      <w:r>
        <w:rPr>
          <w:rFonts w:hint="eastAsia"/>
        </w:rPr>
        <w:t>及</w:t>
      </w:r>
      <w:r w:rsidR="00D26F93" w:rsidRPr="009B206B">
        <w:rPr>
          <w:rFonts w:hint="eastAsia"/>
        </w:rPr>
        <w:t>減輕政府財政負擔</w:t>
      </w:r>
      <w:bookmarkEnd w:id="2"/>
      <w:bookmarkEnd w:id="3"/>
      <w:bookmarkEnd w:id="4"/>
      <w:r w:rsidR="00153ED8" w:rsidRPr="009B206B">
        <w:rPr>
          <w:rFonts w:hint="eastAsia"/>
        </w:rPr>
        <w:t xml:space="preserve"> </w:t>
      </w:r>
    </w:p>
    <w:p w:rsidR="003719CB" w:rsidRPr="009B206B" w:rsidRDefault="00AD358D" w:rsidP="00AD358D">
      <w:pPr>
        <w:ind w:left="566" w:firstLine="566"/>
      </w:pPr>
      <w:r w:rsidRPr="009B206B">
        <w:rPr>
          <w:rFonts w:hint="eastAsia"/>
        </w:rPr>
        <w:t>影視聽中心11</w:t>
      </w:r>
      <w:r w:rsidR="003719CB" w:rsidRPr="009B206B">
        <w:rPr>
          <w:rFonts w:hint="eastAsia"/>
        </w:rPr>
        <w:t>4</w:t>
      </w:r>
      <w:r w:rsidRPr="009B206B">
        <w:rPr>
          <w:rFonts w:hint="eastAsia"/>
        </w:rPr>
        <w:t>年度預算案</w:t>
      </w:r>
      <w:r w:rsidR="005A20B0" w:rsidRPr="009B206B">
        <w:rPr>
          <w:rFonts w:hint="eastAsia"/>
        </w:rPr>
        <w:t>編列</w:t>
      </w:r>
      <w:r w:rsidRPr="009B206B">
        <w:rPr>
          <w:rFonts w:hint="eastAsia"/>
        </w:rPr>
        <w:t>收入3億9,</w:t>
      </w:r>
      <w:r w:rsidR="000D5860" w:rsidRPr="009B206B">
        <w:rPr>
          <w:rFonts w:hint="eastAsia"/>
        </w:rPr>
        <w:t>817</w:t>
      </w:r>
      <w:r w:rsidRPr="009B206B">
        <w:rPr>
          <w:rFonts w:hint="eastAsia"/>
        </w:rPr>
        <w:t>萬</w:t>
      </w:r>
      <w:r w:rsidR="000D5860" w:rsidRPr="009B206B">
        <w:rPr>
          <w:rFonts w:hint="eastAsia"/>
        </w:rPr>
        <w:t>2</w:t>
      </w:r>
      <w:r w:rsidRPr="009B206B">
        <w:rPr>
          <w:rFonts w:hint="eastAsia"/>
        </w:rPr>
        <w:t>千元，支出4億</w:t>
      </w:r>
      <w:r w:rsidR="00E10DAA" w:rsidRPr="009B206B">
        <w:rPr>
          <w:rFonts w:hint="eastAsia"/>
        </w:rPr>
        <w:t>4</w:t>
      </w:r>
      <w:r w:rsidRPr="009B206B">
        <w:rPr>
          <w:rFonts w:hint="eastAsia"/>
        </w:rPr>
        <w:t>,</w:t>
      </w:r>
      <w:r w:rsidR="00E10DAA" w:rsidRPr="009B206B">
        <w:rPr>
          <w:rFonts w:hint="eastAsia"/>
        </w:rPr>
        <w:t>356</w:t>
      </w:r>
      <w:r w:rsidRPr="009B206B">
        <w:rPr>
          <w:rFonts w:hint="eastAsia"/>
        </w:rPr>
        <w:t>萬</w:t>
      </w:r>
      <w:r w:rsidR="00E10DAA" w:rsidRPr="009B206B">
        <w:rPr>
          <w:rFonts w:hint="eastAsia"/>
        </w:rPr>
        <w:t>9千</w:t>
      </w:r>
      <w:r w:rsidRPr="009B206B">
        <w:rPr>
          <w:rFonts w:hint="eastAsia"/>
        </w:rPr>
        <w:t>元，收支相抵短絀4</w:t>
      </w:r>
      <w:r w:rsidRPr="009B206B">
        <w:t>,5</w:t>
      </w:r>
      <w:r w:rsidR="00E10DAA" w:rsidRPr="009B206B">
        <w:rPr>
          <w:rFonts w:hint="eastAsia"/>
        </w:rPr>
        <w:t>39</w:t>
      </w:r>
      <w:r w:rsidRPr="009B206B">
        <w:rPr>
          <w:rFonts w:hint="eastAsia"/>
        </w:rPr>
        <w:t>萬7千元。</w:t>
      </w:r>
      <w:r w:rsidR="003719CB" w:rsidRPr="009B206B">
        <w:rPr>
          <w:rFonts w:hint="eastAsia"/>
        </w:rPr>
        <w:t>茲說明如下：</w:t>
      </w:r>
    </w:p>
    <w:p w:rsidR="003719CB" w:rsidRPr="006A6AB3" w:rsidRDefault="003719CB" w:rsidP="003719CB">
      <w:pPr>
        <w:pStyle w:val="a4"/>
        <w:ind w:left="849" w:hanging="283"/>
        <w:rPr>
          <w:b/>
        </w:rPr>
      </w:pPr>
      <w:r w:rsidRPr="006A6AB3">
        <w:rPr>
          <w:rFonts w:hint="eastAsia"/>
          <w:b/>
        </w:rPr>
        <w:t>(一)</w:t>
      </w:r>
      <w:r w:rsidR="006A6AB3" w:rsidRPr="006A6AB3">
        <w:rPr>
          <w:rFonts w:hint="eastAsia"/>
          <w:b/>
        </w:rPr>
        <w:t>影視聽中心</w:t>
      </w:r>
      <w:r w:rsidRPr="006A6AB3">
        <w:rPr>
          <w:rFonts w:hint="eastAsia"/>
          <w:b/>
        </w:rPr>
        <w:t>經費來源</w:t>
      </w:r>
      <w:r w:rsidR="006A6AB3">
        <w:rPr>
          <w:rFonts w:hint="eastAsia"/>
          <w:b/>
        </w:rPr>
        <w:t>包含</w:t>
      </w:r>
      <w:r w:rsidRPr="006A6AB3">
        <w:rPr>
          <w:rFonts w:hint="eastAsia"/>
          <w:b/>
        </w:rPr>
        <w:t>多項自籌收入，且自籌款比率為績效評鑑項目之一</w:t>
      </w:r>
    </w:p>
    <w:p w:rsidR="003719CB" w:rsidRPr="009B206B" w:rsidRDefault="003719CB" w:rsidP="003719CB">
      <w:pPr>
        <w:pStyle w:val="21"/>
        <w:ind w:left="850" w:firstLine="566"/>
        <w:rPr>
          <w:rFonts w:hAnsi="標楷體" w:hint="eastAsia"/>
          <w:b/>
        </w:rPr>
      </w:pPr>
      <w:r w:rsidRPr="009B206B">
        <w:rPr>
          <w:rFonts w:hint="eastAsia"/>
        </w:rPr>
        <w:t>按國家電影及視聽文化中心設置條例第4條第1項</w:t>
      </w:r>
      <w:r w:rsidR="006A6AB3">
        <w:rPr>
          <w:rFonts w:hint="eastAsia"/>
        </w:rPr>
        <w:t>略以</w:t>
      </w:r>
      <w:r w:rsidRPr="009B206B">
        <w:rPr>
          <w:rFonts w:hint="eastAsia"/>
        </w:rPr>
        <w:t>，該中心經費來源包括政府之核撥及捐（補）助、受託研究及提供服務之收入、營運收入、國內外公私立機構、團體與個人之捐贈及其他收入。復依同設置條例第21條第1項規定</w:t>
      </w:r>
      <w:r w:rsidRPr="009B206B">
        <w:rPr>
          <w:rStyle w:val="af3"/>
        </w:rPr>
        <w:footnoteReference w:id="1"/>
      </w:r>
      <w:r w:rsidRPr="009B206B">
        <w:rPr>
          <w:rFonts w:hint="eastAsia"/>
        </w:rPr>
        <w:t>，該中心</w:t>
      </w:r>
      <w:r w:rsidRPr="009B206B">
        <w:rPr>
          <w:rFonts w:hint="eastAsia"/>
        </w:rPr>
        <w:lastRenderedPageBreak/>
        <w:t>年度自籌款比率達成率為績效評鑑項目之一。據此，該中心經費來源除政府核撥與補助外，尚包含多項自籌收入，</w:t>
      </w:r>
      <w:r w:rsidR="006A6AB3">
        <w:rPr>
          <w:rFonts w:hint="eastAsia"/>
        </w:rPr>
        <w:t>旨在</w:t>
      </w:r>
      <w:r w:rsidR="00153ED8" w:rsidRPr="009B206B">
        <w:rPr>
          <w:rFonts w:hint="eastAsia"/>
        </w:rPr>
        <w:t>提升</w:t>
      </w:r>
      <w:r w:rsidR="006A6AB3">
        <w:rPr>
          <w:rFonts w:hint="eastAsia"/>
        </w:rPr>
        <w:t>其</w:t>
      </w:r>
      <w:r w:rsidR="00153ED8" w:rsidRPr="009B206B">
        <w:rPr>
          <w:rFonts w:hint="eastAsia"/>
        </w:rPr>
        <w:t>財務自主能力</w:t>
      </w:r>
      <w:r w:rsidRPr="009B206B">
        <w:rPr>
          <w:rFonts w:hint="eastAsia"/>
        </w:rPr>
        <w:t>。</w:t>
      </w:r>
      <w:r w:rsidRPr="009B206B">
        <w:rPr>
          <w:rFonts w:hAnsi="標楷體" w:hint="eastAsia"/>
          <w:b/>
        </w:rPr>
        <w:t xml:space="preserve"> </w:t>
      </w:r>
    </w:p>
    <w:p w:rsidR="003719CB" w:rsidRPr="009B206B" w:rsidRDefault="003719CB" w:rsidP="003719CB">
      <w:pPr>
        <w:pStyle w:val="a4"/>
        <w:ind w:left="849" w:hanging="283"/>
        <w:rPr>
          <w:b/>
        </w:rPr>
      </w:pPr>
      <w:r w:rsidRPr="009B206B">
        <w:rPr>
          <w:rFonts w:hint="eastAsia"/>
          <w:b/>
        </w:rPr>
        <w:t>(二</w:t>
      </w:r>
      <w:r w:rsidR="009D1341" w:rsidRPr="009B206B">
        <w:rPr>
          <w:rFonts w:hint="eastAsia"/>
          <w:b/>
        </w:rPr>
        <w:t>)110至114年度實際(預計)自籌比率介於5.85%至6.59%間</w:t>
      </w:r>
      <w:r w:rsidR="00153ED8" w:rsidRPr="009B206B">
        <w:rPr>
          <w:rFonts w:hint="eastAsia"/>
          <w:b/>
        </w:rPr>
        <w:t>，高度仰賴政府挹注財源，且</w:t>
      </w:r>
      <w:r w:rsidR="009D1341" w:rsidRPr="009B206B">
        <w:rPr>
          <w:rFonts w:hint="eastAsia"/>
          <w:b/>
        </w:rPr>
        <w:t>113及114年度</w:t>
      </w:r>
      <w:r w:rsidR="006A6AB3">
        <w:rPr>
          <w:rFonts w:hint="eastAsia"/>
          <w:b/>
        </w:rPr>
        <w:t>仍</w:t>
      </w:r>
      <w:r w:rsidR="00153ED8" w:rsidRPr="009B206B">
        <w:rPr>
          <w:rFonts w:hint="eastAsia"/>
          <w:b/>
        </w:rPr>
        <w:t>預計短絀</w:t>
      </w:r>
    </w:p>
    <w:p w:rsidR="00AD358D" w:rsidRPr="009B206B" w:rsidRDefault="005A20B0" w:rsidP="009D1341">
      <w:pPr>
        <w:pStyle w:val="21"/>
        <w:ind w:left="850" w:firstLine="566"/>
      </w:pPr>
      <w:r w:rsidRPr="009B206B">
        <w:rPr>
          <w:rFonts w:hint="eastAsia"/>
        </w:rPr>
        <w:t>該中心</w:t>
      </w:r>
      <w:r w:rsidR="006A6AB3">
        <w:rPr>
          <w:rFonts w:hint="eastAsia"/>
        </w:rPr>
        <w:t>110至112年度實際執行餘絀互見，各為賸餘</w:t>
      </w:r>
      <w:r w:rsidR="00AD358D" w:rsidRPr="006A6AB3">
        <w:rPr>
          <w:rFonts w:hint="eastAsia"/>
        </w:rPr>
        <w:t>5,559萬3千元</w:t>
      </w:r>
      <w:r w:rsidR="006A6AB3">
        <w:rPr>
          <w:rFonts w:hint="eastAsia"/>
        </w:rPr>
        <w:t>、</w:t>
      </w:r>
      <w:r w:rsidR="00AD358D" w:rsidRPr="006A6AB3">
        <w:rPr>
          <w:rFonts w:hint="eastAsia"/>
        </w:rPr>
        <w:t>短絀634萬6千元</w:t>
      </w:r>
      <w:r w:rsidR="006A6AB3">
        <w:rPr>
          <w:rFonts w:hint="eastAsia"/>
        </w:rPr>
        <w:t>、</w:t>
      </w:r>
      <w:r w:rsidR="00AB536E" w:rsidRPr="006A6AB3">
        <w:rPr>
          <w:rFonts w:hint="eastAsia"/>
        </w:rPr>
        <w:t>賸餘3,052萬2千元</w:t>
      </w:r>
      <w:r w:rsidR="00AD358D" w:rsidRPr="009B206B">
        <w:rPr>
          <w:rFonts w:hint="eastAsia"/>
        </w:rPr>
        <w:t>。</w:t>
      </w:r>
      <w:r w:rsidR="00D952E8" w:rsidRPr="009B206B">
        <w:rPr>
          <w:rFonts w:hint="eastAsia"/>
        </w:rPr>
        <w:t>次觀該中心110至113年度實際(預計)自籌比率介於5.85%至6.</w:t>
      </w:r>
      <w:r w:rsidR="009D1341" w:rsidRPr="009B206B">
        <w:rPr>
          <w:rFonts w:hint="eastAsia"/>
        </w:rPr>
        <w:t>59</w:t>
      </w:r>
      <w:r w:rsidR="00D952E8" w:rsidRPr="009B206B">
        <w:rPr>
          <w:rFonts w:hint="eastAsia"/>
        </w:rPr>
        <w:t>%間(詳表1)，顯示逾9成收入係仰賴政府挹注財源</w:t>
      </w:r>
      <w:r w:rsidR="009D1341" w:rsidRPr="009B206B">
        <w:rPr>
          <w:rFonts w:hint="eastAsia"/>
        </w:rPr>
        <w:t>，</w:t>
      </w:r>
      <w:r w:rsidR="006A6AB3">
        <w:rPr>
          <w:rFonts w:hint="eastAsia"/>
        </w:rPr>
        <w:t>且</w:t>
      </w:r>
      <w:r w:rsidR="006A6AB3" w:rsidRPr="009B206B">
        <w:rPr>
          <w:rFonts w:hint="eastAsia"/>
        </w:rPr>
        <w:t>113年度預計短絀4,507萬7千元，114年度預計短絀</w:t>
      </w:r>
      <w:r w:rsidR="006A6AB3">
        <w:rPr>
          <w:rFonts w:hint="eastAsia"/>
        </w:rPr>
        <w:t>再增為</w:t>
      </w:r>
      <w:r w:rsidR="006A6AB3" w:rsidRPr="009B206B">
        <w:rPr>
          <w:rFonts w:hint="eastAsia"/>
        </w:rPr>
        <w:t>4,539萬7千元</w:t>
      </w:r>
      <w:r w:rsidR="006A6AB3">
        <w:rPr>
          <w:rFonts w:hint="eastAsia"/>
        </w:rPr>
        <w:t>，</w:t>
      </w:r>
      <w:r w:rsidR="006A6AB3" w:rsidRPr="009B206B">
        <w:rPr>
          <w:rFonts w:hint="eastAsia"/>
        </w:rPr>
        <w:t>允宜廣拓財源，</w:t>
      </w:r>
      <w:r w:rsidR="006A6AB3">
        <w:rPr>
          <w:rFonts w:hint="eastAsia"/>
        </w:rPr>
        <w:t>以</w:t>
      </w:r>
      <w:r w:rsidR="00153ED8" w:rsidRPr="009B206B">
        <w:rPr>
          <w:rFonts w:hint="eastAsia"/>
        </w:rPr>
        <w:t>減輕政府財政負擔</w:t>
      </w:r>
      <w:r w:rsidR="00AD358D" w:rsidRPr="009B206B">
        <w:rPr>
          <w:rFonts w:hint="eastAsia"/>
        </w:rPr>
        <w:t>。</w:t>
      </w:r>
    </w:p>
    <w:p w:rsidR="00E10DAA" w:rsidRPr="009B206B" w:rsidRDefault="00AD358D" w:rsidP="00AD358D">
      <w:pPr>
        <w:ind w:left="566" w:firstLineChars="210" w:firstLine="595"/>
        <w:rPr>
          <w:rFonts w:hint="eastAsia"/>
        </w:rPr>
      </w:pPr>
      <w:r w:rsidRPr="009B206B">
        <w:rPr>
          <w:rFonts w:hint="eastAsia"/>
        </w:rPr>
        <w:t>綜上，影視聽中心依其設置條例，經費來源除來自政府預算資源，尚包含自籌收入，並為績效評鑑項目之一。衡酌該中心超逾9成收入仰賴政府財源挹注，</w:t>
      </w:r>
      <w:r w:rsidR="00B551D2">
        <w:rPr>
          <w:rFonts w:hint="eastAsia"/>
        </w:rPr>
        <w:t>近年執行亦餘絀互見，</w:t>
      </w:r>
      <w:r w:rsidRPr="009B206B">
        <w:rPr>
          <w:rFonts w:hint="eastAsia"/>
        </w:rPr>
        <w:t>允宜持續廣拓財源，提升財務自主能力，</w:t>
      </w:r>
      <w:r w:rsidR="00153ED8" w:rsidRPr="009B206B">
        <w:rPr>
          <w:rFonts w:hint="eastAsia"/>
        </w:rPr>
        <w:t>增進營運績效</w:t>
      </w:r>
      <w:r w:rsidRPr="009B206B">
        <w:rPr>
          <w:rFonts w:hint="eastAsia"/>
        </w:rPr>
        <w:t>，</w:t>
      </w:r>
      <w:r w:rsidR="00153ED8" w:rsidRPr="009B206B">
        <w:rPr>
          <w:rFonts w:hint="eastAsia"/>
        </w:rPr>
        <w:t>俾</w:t>
      </w:r>
      <w:r w:rsidRPr="009B206B">
        <w:rPr>
          <w:rFonts w:hint="eastAsia"/>
        </w:rPr>
        <w:t>利於業務推展及減輕政府財政負擔。</w:t>
      </w:r>
    </w:p>
    <w:p w:rsidR="00AD358D" w:rsidRPr="009B206B" w:rsidRDefault="00AD358D" w:rsidP="00AD358D">
      <w:pPr>
        <w:spacing w:beforeLines="30" w:before="150" w:line="360" w:lineRule="exact"/>
        <w:ind w:leftChars="0" w:left="0" w:firstLineChars="0" w:firstLine="0"/>
        <w:jc w:val="left"/>
        <w:rPr>
          <w:sz w:val="24"/>
          <w:szCs w:val="24"/>
        </w:rPr>
      </w:pPr>
      <w:r w:rsidRPr="009B206B">
        <w:rPr>
          <w:rFonts w:hint="eastAsia"/>
          <w:b/>
        </w:rPr>
        <w:t xml:space="preserve">表1  影視聽中心收支餘絀及自籌比率彙總表        </w:t>
      </w:r>
      <w:r w:rsidRPr="009B206B">
        <w:rPr>
          <w:rFonts w:hint="eastAsia"/>
          <w:sz w:val="24"/>
          <w:szCs w:val="24"/>
        </w:rPr>
        <w:t>單位：新臺幣千元</w:t>
      </w:r>
    </w:p>
    <w:tbl>
      <w:tblPr>
        <w:tblW w:w="8497" w:type="dxa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8"/>
        <w:gridCol w:w="1259"/>
        <w:gridCol w:w="1260"/>
        <w:gridCol w:w="1260"/>
        <w:gridCol w:w="1260"/>
        <w:gridCol w:w="1260"/>
      </w:tblGrid>
      <w:tr w:rsidR="009B206B" w:rsidRPr="009B206B" w:rsidTr="00831AB9">
        <w:trPr>
          <w:tblHeader/>
        </w:trPr>
        <w:tc>
          <w:tcPr>
            <w:tcW w:w="2198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B206B">
              <w:rPr>
                <w:rFonts w:hAnsi="標楷體" w:hint="eastAsia"/>
                <w:sz w:val="24"/>
                <w:szCs w:val="24"/>
              </w:rPr>
              <w:t>項目</w:t>
            </w:r>
          </w:p>
        </w:tc>
        <w:tc>
          <w:tcPr>
            <w:tcW w:w="1259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B206B">
              <w:rPr>
                <w:rFonts w:hAnsi="標楷體" w:hint="eastAsia"/>
                <w:sz w:val="24"/>
                <w:szCs w:val="24"/>
              </w:rPr>
              <w:t>110年度</w:t>
            </w:r>
          </w:p>
        </w:tc>
        <w:tc>
          <w:tcPr>
            <w:tcW w:w="1260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B206B">
              <w:rPr>
                <w:rFonts w:hAnsi="標楷體" w:hint="eastAsia"/>
                <w:sz w:val="24"/>
                <w:szCs w:val="24"/>
              </w:rPr>
              <w:t>111年度</w:t>
            </w:r>
          </w:p>
        </w:tc>
        <w:tc>
          <w:tcPr>
            <w:tcW w:w="1260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B206B">
              <w:rPr>
                <w:rFonts w:hAnsi="標楷體" w:hint="eastAsia"/>
                <w:sz w:val="24"/>
                <w:szCs w:val="24"/>
              </w:rPr>
              <w:t>112年度</w:t>
            </w:r>
          </w:p>
        </w:tc>
        <w:tc>
          <w:tcPr>
            <w:tcW w:w="1260" w:type="dxa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B206B">
              <w:rPr>
                <w:rFonts w:hAnsi="標楷體" w:hint="eastAsia"/>
                <w:sz w:val="24"/>
                <w:szCs w:val="24"/>
              </w:rPr>
              <w:t>1</w:t>
            </w:r>
            <w:r w:rsidRPr="009B206B">
              <w:rPr>
                <w:rFonts w:hAnsi="標楷體"/>
                <w:sz w:val="24"/>
                <w:szCs w:val="24"/>
              </w:rPr>
              <w:t>13</w:t>
            </w:r>
            <w:r w:rsidRPr="009B206B">
              <w:rPr>
                <w:rFonts w:hAnsi="標楷體" w:hint="eastAsia"/>
                <w:sz w:val="24"/>
                <w:szCs w:val="24"/>
              </w:rPr>
              <w:t>年度</w:t>
            </w:r>
          </w:p>
        </w:tc>
        <w:tc>
          <w:tcPr>
            <w:tcW w:w="1260" w:type="dxa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9B206B">
              <w:rPr>
                <w:rFonts w:hAnsi="標楷體" w:hint="eastAsia"/>
                <w:sz w:val="24"/>
                <w:szCs w:val="24"/>
              </w:rPr>
              <w:t>1</w:t>
            </w:r>
            <w:r w:rsidRPr="009B206B">
              <w:rPr>
                <w:rFonts w:hAnsi="標楷體"/>
                <w:sz w:val="24"/>
                <w:szCs w:val="24"/>
              </w:rPr>
              <w:t>14</w:t>
            </w:r>
            <w:r w:rsidRPr="009B206B">
              <w:rPr>
                <w:rFonts w:hAnsi="標楷體" w:hint="eastAsia"/>
                <w:sz w:val="24"/>
                <w:szCs w:val="24"/>
              </w:rPr>
              <w:t>年度</w:t>
            </w:r>
          </w:p>
        </w:tc>
      </w:tr>
      <w:tr w:rsidR="009B206B" w:rsidRPr="009B206B" w:rsidTr="00831AB9">
        <w:tc>
          <w:tcPr>
            <w:tcW w:w="2198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收入(A)</w:t>
            </w:r>
          </w:p>
        </w:tc>
        <w:tc>
          <w:tcPr>
            <w:tcW w:w="1259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278</w:t>
            </w:r>
            <w:r w:rsidRPr="009B206B">
              <w:rPr>
                <w:rFonts w:hAnsi="標楷體"/>
                <w:snapToGrid/>
                <w:sz w:val="24"/>
                <w:szCs w:val="24"/>
              </w:rPr>
              <w:t>,</w:t>
            </w:r>
            <w:r w:rsidRPr="009B206B">
              <w:rPr>
                <w:rFonts w:hAnsi="標楷體" w:hint="eastAsia"/>
                <w:snapToGrid/>
                <w:sz w:val="24"/>
                <w:szCs w:val="24"/>
              </w:rPr>
              <w:t>204</w:t>
            </w:r>
          </w:p>
        </w:tc>
        <w:tc>
          <w:tcPr>
            <w:tcW w:w="1260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B206B">
              <w:rPr>
                <w:rFonts w:hAnsi="標楷體"/>
                <w:snapToGrid/>
                <w:sz w:val="24"/>
                <w:szCs w:val="24"/>
              </w:rPr>
              <w:t>333,407</w:t>
            </w:r>
          </w:p>
        </w:tc>
        <w:tc>
          <w:tcPr>
            <w:tcW w:w="1260" w:type="dxa"/>
            <w:shd w:val="clear" w:color="auto" w:fill="auto"/>
          </w:tcPr>
          <w:p w:rsidR="000F57B9" w:rsidRPr="009B206B" w:rsidRDefault="000F57B9" w:rsidP="000F57B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3</w:t>
            </w:r>
            <w:r w:rsidRPr="009B206B">
              <w:rPr>
                <w:rFonts w:hAnsi="標楷體"/>
                <w:snapToGrid/>
                <w:sz w:val="24"/>
                <w:szCs w:val="24"/>
              </w:rPr>
              <w:t>72</w:t>
            </w:r>
            <w:r w:rsidRPr="009B206B">
              <w:rPr>
                <w:rFonts w:hAnsi="標楷體" w:hint="eastAsia"/>
                <w:snapToGrid/>
                <w:sz w:val="24"/>
                <w:szCs w:val="24"/>
              </w:rPr>
              <w:t>,</w:t>
            </w:r>
            <w:r w:rsidRPr="009B206B">
              <w:rPr>
                <w:rFonts w:hAnsi="標楷體"/>
                <w:snapToGrid/>
                <w:sz w:val="24"/>
                <w:szCs w:val="24"/>
              </w:rPr>
              <w:t>681</w:t>
            </w:r>
          </w:p>
        </w:tc>
        <w:tc>
          <w:tcPr>
            <w:tcW w:w="1260" w:type="dxa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3</w:t>
            </w:r>
            <w:r w:rsidRPr="009B206B">
              <w:rPr>
                <w:rFonts w:hAnsi="標楷體"/>
                <w:snapToGrid/>
                <w:sz w:val="24"/>
                <w:szCs w:val="24"/>
              </w:rPr>
              <w:t>94,133</w:t>
            </w:r>
          </w:p>
        </w:tc>
        <w:tc>
          <w:tcPr>
            <w:tcW w:w="1260" w:type="dxa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3</w:t>
            </w:r>
            <w:r w:rsidRPr="009B206B">
              <w:rPr>
                <w:rFonts w:hAnsi="標楷體"/>
                <w:snapToGrid/>
                <w:sz w:val="24"/>
                <w:szCs w:val="24"/>
              </w:rPr>
              <w:t>98,172</w:t>
            </w:r>
          </w:p>
        </w:tc>
      </w:tr>
      <w:tr w:rsidR="009B206B" w:rsidRPr="009B206B" w:rsidTr="00831AB9">
        <w:tc>
          <w:tcPr>
            <w:tcW w:w="2198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支出(B)</w:t>
            </w:r>
          </w:p>
        </w:tc>
        <w:tc>
          <w:tcPr>
            <w:tcW w:w="1259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222</w:t>
            </w:r>
            <w:r w:rsidRPr="009B206B">
              <w:rPr>
                <w:rFonts w:hAnsi="標楷體"/>
                <w:snapToGrid/>
                <w:sz w:val="24"/>
                <w:szCs w:val="24"/>
              </w:rPr>
              <w:t>,</w:t>
            </w:r>
            <w:r w:rsidRPr="009B206B">
              <w:rPr>
                <w:rFonts w:hAnsi="標楷體" w:hint="eastAsia"/>
                <w:snapToGrid/>
                <w:sz w:val="24"/>
                <w:szCs w:val="24"/>
              </w:rPr>
              <w:t>611</w:t>
            </w:r>
          </w:p>
        </w:tc>
        <w:tc>
          <w:tcPr>
            <w:tcW w:w="1260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9B206B">
              <w:rPr>
                <w:rFonts w:hAnsi="標楷體"/>
                <w:snapToGrid/>
                <w:sz w:val="24"/>
                <w:szCs w:val="24"/>
              </w:rPr>
              <w:t>339,753</w:t>
            </w:r>
          </w:p>
        </w:tc>
        <w:tc>
          <w:tcPr>
            <w:tcW w:w="1260" w:type="dxa"/>
            <w:shd w:val="clear" w:color="auto" w:fill="auto"/>
          </w:tcPr>
          <w:p w:rsidR="000F57B9" w:rsidRPr="009B206B" w:rsidRDefault="000F57B9" w:rsidP="000F57B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3</w:t>
            </w:r>
            <w:r w:rsidRPr="009B206B">
              <w:rPr>
                <w:rFonts w:hAnsi="標楷體"/>
                <w:snapToGrid/>
                <w:sz w:val="24"/>
                <w:szCs w:val="24"/>
              </w:rPr>
              <w:t>42,159</w:t>
            </w:r>
          </w:p>
        </w:tc>
        <w:tc>
          <w:tcPr>
            <w:tcW w:w="1260" w:type="dxa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4</w:t>
            </w:r>
            <w:r w:rsidRPr="009B206B">
              <w:rPr>
                <w:rFonts w:hAnsi="標楷體"/>
                <w:snapToGrid/>
                <w:sz w:val="24"/>
                <w:szCs w:val="24"/>
              </w:rPr>
              <w:t>39,210</w:t>
            </w:r>
          </w:p>
        </w:tc>
        <w:tc>
          <w:tcPr>
            <w:tcW w:w="1260" w:type="dxa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4</w:t>
            </w:r>
            <w:r w:rsidRPr="009B206B">
              <w:rPr>
                <w:rFonts w:hAnsi="標楷體"/>
                <w:snapToGrid/>
                <w:sz w:val="24"/>
                <w:szCs w:val="24"/>
              </w:rPr>
              <w:t>43,569</w:t>
            </w:r>
          </w:p>
        </w:tc>
      </w:tr>
      <w:tr w:rsidR="009B206B" w:rsidRPr="009B206B" w:rsidTr="00831AB9">
        <w:tc>
          <w:tcPr>
            <w:tcW w:w="2198" w:type="dxa"/>
            <w:shd w:val="clear" w:color="auto" w:fill="auto"/>
          </w:tcPr>
          <w:p w:rsidR="00831AB9" w:rsidRPr="009B206B" w:rsidRDefault="000F57B9" w:rsidP="00831AB9">
            <w:pPr>
              <w:spacing w:line="280" w:lineRule="exact"/>
              <w:ind w:leftChars="0" w:left="0" w:rightChars="-93" w:right="-263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本期賸餘</w:t>
            </w:r>
          </w:p>
          <w:p w:rsidR="000F57B9" w:rsidRPr="009B206B" w:rsidRDefault="000F57B9" w:rsidP="00831AB9">
            <w:pPr>
              <w:spacing w:line="280" w:lineRule="exact"/>
              <w:ind w:leftChars="0" w:left="0" w:rightChars="-93" w:right="-263" w:firstLineChars="0" w:firstLine="0"/>
              <w:jc w:val="left"/>
              <w:rPr>
                <w:rFonts w:hAnsi="標楷體" w:hint="eastAsia"/>
                <w:snapToGrid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(短絀)(A-B)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9B206B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55,593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9B206B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  <w:r w:rsidRPr="009B206B">
              <w:rPr>
                <w:rFonts w:hAnsi="標楷體" w:cs="新細明體"/>
                <w:snapToGrid/>
                <w:kern w:val="0"/>
                <w:sz w:val="24"/>
                <w:szCs w:val="24"/>
              </w:rPr>
              <w:t>6</w:t>
            </w:r>
            <w:r w:rsidRPr="009B206B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,</w:t>
            </w:r>
            <w:r w:rsidRPr="009B206B">
              <w:rPr>
                <w:rFonts w:hAnsi="標楷體" w:cs="新細明體"/>
                <w:snapToGrid/>
                <w:kern w:val="0"/>
                <w:sz w:val="24"/>
                <w:szCs w:val="24"/>
              </w:rPr>
              <w:t>346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0F57B9" w:rsidRPr="009B206B" w:rsidRDefault="000F57B9" w:rsidP="000F57B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9B206B">
              <w:rPr>
                <w:rFonts w:hAnsi="標楷體" w:cs="新細明體"/>
                <w:snapToGrid/>
                <w:kern w:val="0"/>
                <w:sz w:val="24"/>
                <w:szCs w:val="24"/>
              </w:rPr>
              <w:t>30</w:t>
            </w:r>
            <w:r w:rsidRPr="009B206B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,</w:t>
            </w:r>
            <w:r w:rsidRPr="009B206B">
              <w:rPr>
                <w:rFonts w:hAnsi="標楷體" w:cs="新細明體"/>
                <w:snapToGrid/>
                <w:kern w:val="0"/>
                <w:sz w:val="24"/>
                <w:szCs w:val="24"/>
              </w:rPr>
              <w:t>522</w:t>
            </w:r>
          </w:p>
        </w:tc>
        <w:tc>
          <w:tcPr>
            <w:tcW w:w="1260" w:type="dxa"/>
            <w:vAlign w:val="center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B206B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  <w:r w:rsidRPr="009B206B">
              <w:rPr>
                <w:rFonts w:hAnsi="標楷體" w:cs="新細明體"/>
                <w:snapToGrid/>
                <w:kern w:val="0"/>
                <w:sz w:val="24"/>
                <w:szCs w:val="24"/>
              </w:rPr>
              <w:t>45,077</w:t>
            </w:r>
          </w:p>
        </w:tc>
        <w:tc>
          <w:tcPr>
            <w:tcW w:w="1260" w:type="dxa"/>
            <w:vAlign w:val="center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B206B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  <w:r w:rsidRPr="009B206B">
              <w:rPr>
                <w:rFonts w:hAnsi="標楷體" w:cs="新細明體"/>
                <w:snapToGrid/>
                <w:kern w:val="0"/>
                <w:sz w:val="24"/>
                <w:szCs w:val="24"/>
              </w:rPr>
              <w:t>45,397</w:t>
            </w:r>
          </w:p>
        </w:tc>
      </w:tr>
      <w:tr w:rsidR="009B206B" w:rsidRPr="009B206B" w:rsidTr="00831AB9">
        <w:tc>
          <w:tcPr>
            <w:tcW w:w="2198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9B206B">
              <w:rPr>
                <w:rFonts w:hAnsi="標楷體" w:hint="eastAsia"/>
                <w:snapToGrid/>
                <w:sz w:val="24"/>
                <w:szCs w:val="24"/>
              </w:rPr>
              <w:t>自籌比率(%)</w:t>
            </w:r>
          </w:p>
        </w:tc>
        <w:tc>
          <w:tcPr>
            <w:tcW w:w="1259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B206B">
              <w:rPr>
                <w:rFonts w:hAnsi="標楷體" w:hint="eastAsia"/>
                <w:sz w:val="24"/>
                <w:szCs w:val="24"/>
              </w:rPr>
              <w:t>5.85</w:t>
            </w:r>
          </w:p>
        </w:tc>
        <w:tc>
          <w:tcPr>
            <w:tcW w:w="1260" w:type="dxa"/>
            <w:shd w:val="clear" w:color="auto" w:fill="auto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B206B">
              <w:rPr>
                <w:rFonts w:hAnsi="標楷體"/>
                <w:sz w:val="24"/>
                <w:szCs w:val="24"/>
              </w:rPr>
              <w:t>5.92</w:t>
            </w:r>
          </w:p>
        </w:tc>
        <w:tc>
          <w:tcPr>
            <w:tcW w:w="1260" w:type="dxa"/>
            <w:shd w:val="clear" w:color="auto" w:fill="auto"/>
          </w:tcPr>
          <w:p w:rsidR="000F57B9" w:rsidRPr="009B206B" w:rsidRDefault="000F57B9" w:rsidP="000D5860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B206B">
              <w:rPr>
                <w:rFonts w:hAnsi="標楷體" w:hint="eastAsia"/>
                <w:sz w:val="24"/>
                <w:szCs w:val="24"/>
              </w:rPr>
              <w:t>6.</w:t>
            </w:r>
            <w:r w:rsidR="000D5860" w:rsidRPr="009B206B">
              <w:rPr>
                <w:rFonts w:hAnsi="標楷體"/>
                <w:sz w:val="24"/>
                <w:szCs w:val="24"/>
              </w:rPr>
              <w:t>34</w:t>
            </w:r>
          </w:p>
        </w:tc>
        <w:tc>
          <w:tcPr>
            <w:tcW w:w="1260" w:type="dxa"/>
          </w:tcPr>
          <w:p w:rsidR="000F57B9" w:rsidRPr="009B206B" w:rsidRDefault="000F57B9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B206B">
              <w:rPr>
                <w:rFonts w:hAnsi="標楷體" w:hint="eastAsia"/>
                <w:sz w:val="24"/>
                <w:szCs w:val="24"/>
              </w:rPr>
              <w:t>6</w:t>
            </w:r>
            <w:r w:rsidRPr="009B206B">
              <w:rPr>
                <w:rFonts w:hAnsi="標楷體"/>
                <w:sz w:val="24"/>
                <w:szCs w:val="24"/>
              </w:rPr>
              <w:t>.46</w:t>
            </w:r>
          </w:p>
        </w:tc>
        <w:tc>
          <w:tcPr>
            <w:tcW w:w="1260" w:type="dxa"/>
          </w:tcPr>
          <w:p w:rsidR="000F57B9" w:rsidRPr="009B206B" w:rsidRDefault="000D5860" w:rsidP="005A7DFB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B206B">
              <w:rPr>
                <w:rFonts w:hAnsi="標楷體" w:hint="eastAsia"/>
                <w:sz w:val="24"/>
                <w:szCs w:val="24"/>
              </w:rPr>
              <w:t>6</w:t>
            </w:r>
            <w:r w:rsidRPr="009B206B">
              <w:rPr>
                <w:rFonts w:hAnsi="標楷體"/>
                <w:sz w:val="24"/>
                <w:szCs w:val="24"/>
              </w:rPr>
              <w:t>.59</w:t>
            </w:r>
          </w:p>
        </w:tc>
      </w:tr>
    </w:tbl>
    <w:p w:rsidR="00287B18" w:rsidRPr="009B206B" w:rsidRDefault="00287B18" w:rsidP="003831DA">
      <w:pPr>
        <w:pStyle w:val="142"/>
        <w:ind w:left="1204" w:hangingChars="495" w:hanging="1204"/>
      </w:pPr>
      <w:r w:rsidRPr="009B206B">
        <w:rPr>
          <w:rFonts w:hint="eastAsia"/>
        </w:rPr>
        <w:t>說    明：110至112年度為決算數，113年度為法定預算數，114年度為預算案數。</w:t>
      </w:r>
    </w:p>
    <w:p w:rsidR="009B1C16" w:rsidRPr="009B206B" w:rsidRDefault="00AD358D" w:rsidP="00CB120F">
      <w:pPr>
        <w:pStyle w:val="142"/>
        <w:ind w:left="1316" w:hangingChars="541" w:hanging="1316"/>
        <w:rPr>
          <w:b/>
        </w:rPr>
      </w:pPr>
      <w:r w:rsidRPr="009B206B">
        <w:rPr>
          <w:rFonts w:hint="eastAsia"/>
        </w:rPr>
        <w:t>資料來源：彙整自影視聽中心</w:t>
      </w:r>
      <w:r w:rsidR="000D5860" w:rsidRPr="009B206B">
        <w:rPr>
          <w:rFonts w:hint="eastAsia"/>
        </w:rPr>
        <w:t>各年度</w:t>
      </w:r>
      <w:r w:rsidRPr="009B206B">
        <w:rPr>
          <w:rFonts w:hint="eastAsia"/>
        </w:rPr>
        <w:t>預算</w:t>
      </w:r>
      <w:r w:rsidR="000D5860" w:rsidRPr="009B206B">
        <w:rPr>
          <w:rFonts w:hint="eastAsia"/>
        </w:rPr>
        <w:t>書</w:t>
      </w:r>
      <w:r w:rsidRPr="009B206B">
        <w:rPr>
          <w:rFonts w:hint="eastAsia"/>
        </w:rPr>
        <w:t>。</w:t>
      </w:r>
      <w:bookmarkEnd w:id="1"/>
    </w:p>
    <w:sectPr w:rsidR="009B1C16" w:rsidRPr="009B206B" w:rsidSect="00AA6F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F55" w:rsidRDefault="007C2F5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C2F55" w:rsidRDefault="007C2F5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56485F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CB120F" w:rsidRPr="00CB120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F55" w:rsidRDefault="007C2F5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C2F55" w:rsidRDefault="007C2F55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D23F8F" w:rsidRDefault="00D23F8F" w:rsidP="003719CB">
      <w:pPr>
        <w:pStyle w:val="142"/>
        <w:ind w:leftChars="1" w:left="71" w:hangingChars="28" w:hanging="68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國家電影及視聽中心設置條例第21條第1項規定：「監督機關應就下列事項進行績效評鑑：一、本中心年度執行成果之考核。二、本中心營運績效及目標達成率之評量。三、本中心年度自籌款比率達成率。四、本中心經費核撥之建議。五、其他有關事項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F8F" w:rsidRDefault="00D23F8F" w:rsidP="004F2961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0129B"/>
    <w:multiLevelType w:val="hybridMultilevel"/>
    <w:tmpl w:val="85DE31DC"/>
    <w:lvl w:ilvl="0" w:tplc="72464E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37725D"/>
    <w:multiLevelType w:val="hybridMultilevel"/>
    <w:tmpl w:val="36909A68"/>
    <w:lvl w:ilvl="0" w:tplc="6DEA4BE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CC1155"/>
    <w:multiLevelType w:val="hybridMultilevel"/>
    <w:tmpl w:val="7D2A4304"/>
    <w:lvl w:ilvl="0" w:tplc="D9B80D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C10D2B"/>
    <w:multiLevelType w:val="hybridMultilevel"/>
    <w:tmpl w:val="0730315A"/>
    <w:lvl w:ilvl="0" w:tplc="AB7E9A4E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777B7BF2"/>
    <w:multiLevelType w:val="hybridMultilevel"/>
    <w:tmpl w:val="929C0A58"/>
    <w:lvl w:ilvl="0" w:tplc="B7D84B8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5ED"/>
    <w:rsid w:val="00007987"/>
    <w:rsid w:val="000156EF"/>
    <w:rsid w:val="000157A2"/>
    <w:rsid w:val="000200ED"/>
    <w:rsid w:val="00021203"/>
    <w:rsid w:val="000274E0"/>
    <w:rsid w:val="000302B2"/>
    <w:rsid w:val="000315C4"/>
    <w:rsid w:val="000320DC"/>
    <w:rsid w:val="00035B47"/>
    <w:rsid w:val="000368DE"/>
    <w:rsid w:val="00043532"/>
    <w:rsid w:val="000441FB"/>
    <w:rsid w:val="00070CCC"/>
    <w:rsid w:val="00087DF8"/>
    <w:rsid w:val="000927F8"/>
    <w:rsid w:val="000A2B70"/>
    <w:rsid w:val="000B2277"/>
    <w:rsid w:val="000B4AD1"/>
    <w:rsid w:val="000D36C8"/>
    <w:rsid w:val="000D45EA"/>
    <w:rsid w:val="000D4B51"/>
    <w:rsid w:val="000D5860"/>
    <w:rsid w:val="000E5B15"/>
    <w:rsid w:val="000F0392"/>
    <w:rsid w:val="000F0EED"/>
    <w:rsid w:val="000F57B9"/>
    <w:rsid w:val="0010617F"/>
    <w:rsid w:val="00114310"/>
    <w:rsid w:val="00115B44"/>
    <w:rsid w:val="001210C0"/>
    <w:rsid w:val="001231D5"/>
    <w:rsid w:val="00123984"/>
    <w:rsid w:val="0013343F"/>
    <w:rsid w:val="00133B50"/>
    <w:rsid w:val="0013423D"/>
    <w:rsid w:val="00134FA0"/>
    <w:rsid w:val="0014368E"/>
    <w:rsid w:val="0014507A"/>
    <w:rsid w:val="00151911"/>
    <w:rsid w:val="00151976"/>
    <w:rsid w:val="00153ED8"/>
    <w:rsid w:val="00155CEC"/>
    <w:rsid w:val="00157E70"/>
    <w:rsid w:val="00163F21"/>
    <w:rsid w:val="00167ED7"/>
    <w:rsid w:val="00171EEF"/>
    <w:rsid w:val="00172967"/>
    <w:rsid w:val="00172F09"/>
    <w:rsid w:val="0017720A"/>
    <w:rsid w:val="00177353"/>
    <w:rsid w:val="00191195"/>
    <w:rsid w:val="00193E9B"/>
    <w:rsid w:val="001A1A0C"/>
    <w:rsid w:val="001A5A77"/>
    <w:rsid w:val="001A6D16"/>
    <w:rsid w:val="001B05EB"/>
    <w:rsid w:val="001C26F6"/>
    <w:rsid w:val="001C53F1"/>
    <w:rsid w:val="001E1290"/>
    <w:rsid w:val="001E1FAF"/>
    <w:rsid w:val="001E70B3"/>
    <w:rsid w:val="00201F11"/>
    <w:rsid w:val="0021541C"/>
    <w:rsid w:val="00226680"/>
    <w:rsid w:val="00230325"/>
    <w:rsid w:val="00242F52"/>
    <w:rsid w:val="00250A41"/>
    <w:rsid w:val="00263FEB"/>
    <w:rsid w:val="00264980"/>
    <w:rsid w:val="0027537F"/>
    <w:rsid w:val="00284DAF"/>
    <w:rsid w:val="00287B18"/>
    <w:rsid w:val="00293DFC"/>
    <w:rsid w:val="00295347"/>
    <w:rsid w:val="002970F4"/>
    <w:rsid w:val="002A0482"/>
    <w:rsid w:val="002A22C8"/>
    <w:rsid w:val="002B0D38"/>
    <w:rsid w:val="002B1CAB"/>
    <w:rsid w:val="002B7E1E"/>
    <w:rsid w:val="002D1E08"/>
    <w:rsid w:val="002D70EC"/>
    <w:rsid w:val="002E1BE1"/>
    <w:rsid w:val="002E3C95"/>
    <w:rsid w:val="002E69BE"/>
    <w:rsid w:val="002F5926"/>
    <w:rsid w:val="00313CA1"/>
    <w:rsid w:val="003173CC"/>
    <w:rsid w:val="00322136"/>
    <w:rsid w:val="00324F2C"/>
    <w:rsid w:val="00343798"/>
    <w:rsid w:val="00345293"/>
    <w:rsid w:val="00355301"/>
    <w:rsid w:val="0036051C"/>
    <w:rsid w:val="00364BAC"/>
    <w:rsid w:val="003653C0"/>
    <w:rsid w:val="003719CB"/>
    <w:rsid w:val="003748D7"/>
    <w:rsid w:val="00374C99"/>
    <w:rsid w:val="00380367"/>
    <w:rsid w:val="003831DA"/>
    <w:rsid w:val="003852EC"/>
    <w:rsid w:val="00385DC9"/>
    <w:rsid w:val="003926E7"/>
    <w:rsid w:val="00395C6C"/>
    <w:rsid w:val="0039646D"/>
    <w:rsid w:val="003A098D"/>
    <w:rsid w:val="003A5FD4"/>
    <w:rsid w:val="003A7002"/>
    <w:rsid w:val="003B7075"/>
    <w:rsid w:val="003B7423"/>
    <w:rsid w:val="003C0FB1"/>
    <w:rsid w:val="003C580F"/>
    <w:rsid w:val="003C787F"/>
    <w:rsid w:val="003C7FE1"/>
    <w:rsid w:val="003D1E36"/>
    <w:rsid w:val="003F523D"/>
    <w:rsid w:val="00400120"/>
    <w:rsid w:val="0040176B"/>
    <w:rsid w:val="004017B9"/>
    <w:rsid w:val="004025EF"/>
    <w:rsid w:val="004031BA"/>
    <w:rsid w:val="004124DB"/>
    <w:rsid w:val="00413740"/>
    <w:rsid w:val="004242B8"/>
    <w:rsid w:val="00430C50"/>
    <w:rsid w:val="00434E54"/>
    <w:rsid w:val="00435174"/>
    <w:rsid w:val="00445B68"/>
    <w:rsid w:val="00452E69"/>
    <w:rsid w:val="00457E85"/>
    <w:rsid w:val="00466689"/>
    <w:rsid w:val="00471780"/>
    <w:rsid w:val="00474201"/>
    <w:rsid w:val="004758E5"/>
    <w:rsid w:val="0048183A"/>
    <w:rsid w:val="004819F0"/>
    <w:rsid w:val="004863A9"/>
    <w:rsid w:val="00492D2C"/>
    <w:rsid w:val="00497B35"/>
    <w:rsid w:val="004A66C7"/>
    <w:rsid w:val="004A7E75"/>
    <w:rsid w:val="004B1CC2"/>
    <w:rsid w:val="004C0ED4"/>
    <w:rsid w:val="004C517D"/>
    <w:rsid w:val="004C62A8"/>
    <w:rsid w:val="004F2961"/>
    <w:rsid w:val="004F3212"/>
    <w:rsid w:val="00500BAC"/>
    <w:rsid w:val="005014A7"/>
    <w:rsid w:val="00511759"/>
    <w:rsid w:val="00512F9B"/>
    <w:rsid w:val="00517C49"/>
    <w:rsid w:val="005449FE"/>
    <w:rsid w:val="005602C2"/>
    <w:rsid w:val="0056485F"/>
    <w:rsid w:val="00565AE2"/>
    <w:rsid w:val="00566409"/>
    <w:rsid w:val="00571AA3"/>
    <w:rsid w:val="00587166"/>
    <w:rsid w:val="00587531"/>
    <w:rsid w:val="00587F72"/>
    <w:rsid w:val="005967D5"/>
    <w:rsid w:val="005A16E7"/>
    <w:rsid w:val="005A16F2"/>
    <w:rsid w:val="005A20B0"/>
    <w:rsid w:val="005A51E0"/>
    <w:rsid w:val="005A6A5B"/>
    <w:rsid w:val="005A7DFB"/>
    <w:rsid w:val="005B5377"/>
    <w:rsid w:val="005B5D1B"/>
    <w:rsid w:val="005C2050"/>
    <w:rsid w:val="005C4372"/>
    <w:rsid w:val="005C50C9"/>
    <w:rsid w:val="005D0DDE"/>
    <w:rsid w:val="005E039E"/>
    <w:rsid w:val="005E607D"/>
    <w:rsid w:val="005F3AF8"/>
    <w:rsid w:val="00602F16"/>
    <w:rsid w:val="00605640"/>
    <w:rsid w:val="006123E1"/>
    <w:rsid w:val="006136EC"/>
    <w:rsid w:val="006170EF"/>
    <w:rsid w:val="00617366"/>
    <w:rsid w:val="006554D6"/>
    <w:rsid w:val="006679DA"/>
    <w:rsid w:val="00671A1F"/>
    <w:rsid w:val="00681A8D"/>
    <w:rsid w:val="00682237"/>
    <w:rsid w:val="00682535"/>
    <w:rsid w:val="006A6AB3"/>
    <w:rsid w:val="006B0969"/>
    <w:rsid w:val="006D6E8B"/>
    <w:rsid w:val="006D7E7C"/>
    <w:rsid w:val="006F3756"/>
    <w:rsid w:val="006F4202"/>
    <w:rsid w:val="007015A1"/>
    <w:rsid w:val="00703E10"/>
    <w:rsid w:val="00704CFD"/>
    <w:rsid w:val="0070774B"/>
    <w:rsid w:val="0072576F"/>
    <w:rsid w:val="00727E48"/>
    <w:rsid w:val="00732380"/>
    <w:rsid w:val="00737B83"/>
    <w:rsid w:val="00744408"/>
    <w:rsid w:val="0075235C"/>
    <w:rsid w:val="00755EA9"/>
    <w:rsid w:val="007658FC"/>
    <w:rsid w:val="00766B39"/>
    <w:rsid w:val="00770116"/>
    <w:rsid w:val="007775F7"/>
    <w:rsid w:val="007A654C"/>
    <w:rsid w:val="007B1A81"/>
    <w:rsid w:val="007B5775"/>
    <w:rsid w:val="007C2F55"/>
    <w:rsid w:val="007C31E5"/>
    <w:rsid w:val="007C36B2"/>
    <w:rsid w:val="007C7C36"/>
    <w:rsid w:val="007D2442"/>
    <w:rsid w:val="007E2652"/>
    <w:rsid w:val="007E2AF4"/>
    <w:rsid w:val="007E2C74"/>
    <w:rsid w:val="007E4E78"/>
    <w:rsid w:val="007E71C0"/>
    <w:rsid w:val="007F0518"/>
    <w:rsid w:val="007F5615"/>
    <w:rsid w:val="007F7EF6"/>
    <w:rsid w:val="00807BDE"/>
    <w:rsid w:val="00810547"/>
    <w:rsid w:val="00810BF4"/>
    <w:rsid w:val="0082797B"/>
    <w:rsid w:val="00830267"/>
    <w:rsid w:val="00831AB9"/>
    <w:rsid w:val="00834013"/>
    <w:rsid w:val="00843DCC"/>
    <w:rsid w:val="00847118"/>
    <w:rsid w:val="00860643"/>
    <w:rsid w:val="00860F96"/>
    <w:rsid w:val="00861800"/>
    <w:rsid w:val="0086361B"/>
    <w:rsid w:val="00870836"/>
    <w:rsid w:val="00873D2D"/>
    <w:rsid w:val="00875C0C"/>
    <w:rsid w:val="00876AA6"/>
    <w:rsid w:val="00881A59"/>
    <w:rsid w:val="00892936"/>
    <w:rsid w:val="008A325B"/>
    <w:rsid w:val="008E239A"/>
    <w:rsid w:val="008F75E7"/>
    <w:rsid w:val="00912C39"/>
    <w:rsid w:val="009227FB"/>
    <w:rsid w:val="00922F22"/>
    <w:rsid w:val="00927F95"/>
    <w:rsid w:val="009332B0"/>
    <w:rsid w:val="00936BCF"/>
    <w:rsid w:val="00945E8E"/>
    <w:rsid w:val="00983FB2"/>
    <w:rsid w:val="00986668"/>
    <w:rsid w:val="00986877"/>
    <w:rsid w:val="00993658"/>
    <w:rsid w:val="00993C77"/>
    <w:rsid w:val="0099735D"/>
    <w:rsid w:val="009A25F2"/>
    <w:rsid w:val="009B167B"/>
    <w:rsid w:val="009B1C16"/>
    <w:rsid w:val="009B206B"/>
    <w:rsid w:val="009B6BC7"/>
    <w:rsid w:val="009B732E"/>
    <w:rsid w:val="009C0A35"/>
    <w:rsid w:val="009C4D3D"/>
    <w:rsid w:val="009D0F87"/>
    <w:rsid w:val="009D1341"/>
    <w:rsid w:val="009D3E64"/>
    <w:rsid w:val="009D5A81"/>
    <w:rsid w:val="009E1029"/>
    <w:rsid w:val="009E4525"/>
    <w:rsid w:val="009F5078"/>
    <w:rsid w:val="009F6CA5"/>
    <w:rsid w:val="00A0093A"/>
    <w:rsid w:val="00A05AF2"/>
    <w:rsid w:val="00A13285"/>
    <w:rsid w:val="00A212B6"/>
    <w:rsid w:val="00A22EA1"/>
    <w:rsid w:val="00A36D08"/>
    <w:rsid w:val="00A42D90"/>
    <w:rsid w:val="00A46054"/>
    <w:rsid w:val="00A52392"/>
    <w:rsid w:val="00A54EF2"/>
    <w:rsid w:val="00A54EF4"/>
    <w:rsid w:val="00A62C54"/>
    <w:rsid w:val="00A63698"/>
    <w:rsid w:val="00A66283"/>
    <w:rsid w:val="00A67F8C"/>
    <w:rsid w:val="00A76D55"/>
    <w:rsid w:val="00A770C1"/>
    <w:rsid w:val="00A85CF6"/>
    <w:rsid w:val="00A92BF9"/>
    <w:rsid w:val="00A92F49"/>
    <w:rsid w:val="00A944D6"/>
    <w:rsid w:val="00AA6325"/>
    <w:rsid w:val="00AA6C8A"/>
    <w:rsid w:val="00AA6FF0"/>
    <w:rsid w:val="00AB06F6"/>
    <w:rsid w:val="00AB162F"/>
    <w:rsid w:val="00AB4F5E"/>
    <w:rsid w:val="00AB536E"/>
    <w:rsid w:val="00AB5BF0"/>
    <w:rsid w:val="00AB72D1"/>
    <w:rsid w:val="00AC2494"/>
    <w:rsid w:val="00AC40C6"/>
    <w:rsid w:val="00AC4341"/>
    <w:rsid w:val="00AC6D8F"/>
    <w:rsid w:val="00AD16DF"/>
    <w:rsid w:val="00AD358D"/>
    <w:rsid w:val="00AE05E1"/>
    <w:rsid w:val="00AE2094"/>
    <w:rsid w:val="00AE217B"/>
    <w:rsid w:val="00AF1503"/>
    <w:rsid w:val="00B057EE"/>
    <w:rsid w:val="00B06CAB"/>
    <w:rsid w:val="00B2518D"/>
    <w:rsid w:val="00B25C17"/>
    <w:rsid w:val="00B35086"/>
    <w:rsid w:val="00B474CE"/>
    <w:rsid w:val="00B50311"/>
    <w:rsid w:val="00B52AD0"/>
    <w:rsid w:val="00B53112"/>
    <w:rsid w:val="00B551D2"/>
    <w:rsid w:val="00B60885"/>
    <w:rsid w:val="00B62261"/>
    <w:rsid w:val="00B659FE"/>
    <w:rsid w:val="00B80809"/>
    <w:rsid w:val="00B80E42"/>
    <w:rsid w:val="00B834A0"/>
    <w:rsid w:val="00B859B3"/>
    <w:rsid w:val="00BA0131"/>
    <w:rsid w:val="00BA60AA"/>
    <w:rsid w:val="00BA79D1"/>
    <w:rsid w:val="00BB1F0C"/>
    <w:rsid w:val="00BB2B30"/>
    <w:rsid w:val="00BB4FFC"/>
    <w:rsid w:val="00BC17C7"/>
    <w:rsid w:val="00BC2848"/>
    <w:rsid w:val="00BD6ACD"/>
    <w:rsid w:val="00BE08DF"/>
    <w:rsid w:val="00BE36E7"/>
    <w:rsid w:val="00BE4A3C"/>
    <w:rsid w:val="00BE4DD8"/>
    <w:rsid w:val="00BE5DA0"/>
    <w:rsid w:val="00C02F8C"/>
    <w:rsid w:val="00C03CFB"/>
    <w:rsid w:val="00C04F57"/>
    <w:rsid w:val="00C05AF3"/>
    <w:rsid w:val="00C2074A"/>
    <w:rsid w:val="00C23015"/>
    <w:rsid w:val="00C266E2"/>
    <w:rsid w:val="00C41BF9"/>
    <w:rsid w:val="00C45A87"/>
    <w:rsid w:val="00C533C7"/>
    <w:rsid w:val="00C55B7B"/>
    <w:rsid w:val="00C60223"/>
    <w:rsid w:val="00C616AD"/>
    <w:rsid w:val="00C63C2A"/>
    <w:rsid w:val="00C70303"/>
    <w:rsid w:val="00C74991"/>
    <w:rsid w:val="00C77F38"/>
    <w:rsid w:val="00C8373C"/>
    <w:rsid w:val="00C83CD4"/>
    <w:rsid w:val="00C840A3"/>
    <w:rsid w:val="00CA30E9"/>
    <w:rsid w:val="00CA33F3"/>
    <w:rsid w:val="00CA725B"/>
    <w:rsid w:val="00CB120F"/>
    <w:rsid w:val="00CB195B"/>
    <w:rsid w:val="00CB1FB3"/>
    <w:rsid w:val="00CB6652"/>
    <w:rsid w:val="00CC0332"/>
    <w:rsid w:val="00CC7EA3"/>
    <w:rsid w:val="00CD1F86"/>
    <w:rsid w:val="00CE0593"/>
    <w:rsid w:val="00CE2618"/>
    <w:rsid w:val="00CF1FF0"/>
    <w:rsid w:val="00CF7869"/>
    <w:rsid w:val="00CF7E81"/>
    <w:rsid w:val="00D03D82"/>
    <w:rsid w:val="00D05001"/>
    <w:rsid w:val="00D125BB"/>
    <w:rsid w:val="00D14E55"/>
    <w:rsid w:val="00D157EE"/>
    <w:rsid w:val="00D20AA8"/>
    <w:rsid w:val="00D217B0"/>
    <w:rsid w:val="00D23F8F"/>
    <w:rsid w:val="00D26F93"/>
    <w:rsid w:val="00D323C2"/>
    <w:rsid w:val="00D36A36"/>
    <w:rsid w:val="00D444FD"/>
    <w:rsid w:val="00D45E71"/>
    <w:rsid w:val="00D54E36"/>
    <w:rsid w:val="00D55F58"/>
    <w:rsid w:val="00D56D4A"/>
    <w:rsid w:val="00D601E0"/>
    <w:rsid w:val="00D6148B"/>
    <w:rsid w:val="00D66400"/>
    <w:rsid w:val="00D9287E"/>
    <w:rsid w:val="00D9294B"/>
    <w:rsid w:val="00D92B53"/>
    <w:rsid w:val="00D952E8"/>
    <w:rsid w:val="00DA5800"/>
    <w:rsid w:val="00DB1192"/>
    <w:rsid w:val="00DB532D"/>
    <w:rsid w:val="00DB5EE8"/>
    <w:rsid w:val="00DC0155"/>
    <w:rsid w:val="00DC6DB3"/>
    <w:rsid w:val="00DD024A"/>
    <w:rsid w:val="00DD48DF"/>
    <w:rsid w:val="00DE6753"/>
    <w:rsid w:val="00DF10CB"/>
    <w:rsid w:val="00E02582"/>
    <w:rsid w:val="00E10DAA"/>
    <w:rsid w:val="00E12506"/>
    <w:rsid w:val="00E14811"/>
    <w:rsid w:val="00E20470"/>
    <w:rsid w:val="00E3072A"/>
    <w:rsid w:val="00E32B9C"/>
    <w:rsid w:val="00E34CD2"/>
    <w:rsid w:val="00E3550F"/>
    <w:rsid w:val="00E407B1"/>
    <w:rsid w:val="00E5005E"/>
    <w:rsid w:val="00E745DC"/>
    <w:rsid w:val="00E876EF"/>
    <w:rsid w:val="00E9462B"/>
    <w:rsid w:val="00E96D4B"/>
    <w:rsid w:val="00EA4A9E"/>
    <w:rsid w:val="00EB2011"/>
    <w:rsid w:val="00ED1212"/>
    <w:rsid w:val="00ED1AC7"/>
    <w:rsid w:val="00EE3F9C"/>
    <w:rsid w:val="00EE4EDE"/>
    <w:rsid w:val="00EF6C8E"/>
    <w:rsid w:val="00F0175B"/>
    <w:rsid w:val="00F068A0"/>
    <w:rsid w:val="00F152B8"/>
    <w:rsid w:val="00F15418"/>
    <w:rsid w:val="00F30C49"/>
    <w:rsid w:val="00F322A5"/>
    <w:rsid w:val="00F402D3"/>
    <w:rsid w:val="00F505DE"/>
    <w:rsid w:val="00F54091"/>
    <w:rsid w:val="00F55140"/>
    <w:rsid w:val="00F55B2A"/>
    <w:rsid w:val="00F720A1"/>
    <w:rsid w:val="00F75071"/>
    <w:rsid w:val="00F808C7"/>
    <w:rsid w:val="00F9289D"/>
    <w:rsid w:val="00FA176D"/>
    <w:rsid w:val="00FA28F2"/>
    <w:rsid w:val="00FA79B7"/>
    <w:rsid w:val="00FC350F"/>
    <w:rsid w:val="00FC60B8"/>
    <w:rsid w:val="00FD3331"/>
    <w:rsid w:val="00FE0261"/>
    <w:rsid w:val="00FE12B0"/>
    <w:rsid w:val="00FF1D89"/>
    <w:rsid w:val="00FF2986"/>
    <w:rsid w:val="00FF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73E9DF8-6DEF-4722-A002-7B6789C97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65AE2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5AE2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AE2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945E8E"/>
    <w:pPr>
      <w:tabs>
        <w:tab w:val="right" w:leader="hyphen" w:pos="8497"/>
      </w:tabs>
      <w:ind w:leftChars="0" w:left="486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565AE2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565AE2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65AE2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11">
    <w:name w:val="(一)(二)(三) 字元1"/>
    <w:link w:val="a4"/>
    <w:rsid w:val="00565AE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565AE2"/>
    <w:rPr>
      <w:rFonts w:ascii="標楷體" w:eastAsia="標楷體"/>
      <w:snapToGrid w:val="0"/>
      <w:kern w:val="2"/>
      <w:sz w:val="24"/>
      <w:szCs w:val="28"/>
    </w:rPr>
  </w:style>
  <w:style w:type="table" w:styleId="af2">
    <w:name w:val="Table Grid"/>
    <w:basedOn w:val="a1"/>
    <w:uiPriority w:val="59"/>
    <w:rsid w:val="00565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locked/>
    <w:rsid w:val="00565AE2"/>
    <w:rPr>
      <w:rFonts w:ascii="標楷體" w:eastAsia="標楷體"/>
      <w:snapToGrid w:val="0"/>
      <w:kern w:val="2"/>
      <w:sz w:val="28"/>
      <w:szCs w:val="28"/>
    </w:rPr>
  </w:style>
  <w:style w:type="character" w:styleId="af3">
    <w:name w:val="footnote reference"/>
    <w:aliases w:val="FR,Ref,de nota al pie,註腳內容,Error-Fußnotenzeichen5,Error-Fußnotenzeichen6,Error-Fußnotenzeichen3"/>
    <w:unhideWhenUsed/>
    <w:rsid w:val="00565AE2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565AE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565AE2"/>
    <w:rPr>
      <w:rFonts w:ascii="標楷體" w:eastAsia="標楷體"/>
      <w:snapToGrid w:val="0"/>
      <w:kern w:val="2"/>
    </w:rPr>
  </w:style>
  <w:style w:type="character" w:styleId="af6">
    <w:name w:val="Hyperlink"/>
    <w:uiPriority w:val="99"/>
    <w:unhideWhenUsed/>
    <w:rsid w:val="00565AE2"/>
    <w:rPr>
      <w:color w:val="0563C1"/>
      <w:u w:val="single"/>
    </w:rPr>
  </w:style>
  <w:style w:type="character" w:customStyle="1" w:styleId="af7">
    <w:name w:val="(一)(二)(三) 字元"/>
    <w:rsid w:val="0082797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834013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36051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1B564-B5C2-42F5-BD2A-D07988CD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203</Words>
  <Characters>1158</Characters>
  <Application>Microsoft Office Word</Application>
  <DocSecurity>0</DocSecurity>
  <Lines>9</Lines>
  <Paragraphs>2</Paragraphs>
  <ScaleCrop>false</ScaleCrop>
  <Company>HOME</Company>
  <LinksUpToDate>false</LinksUpToDate>
  <CharactersWithSpaces>1359</CharactersWithSpaces>
  <SharedDoc>false</SharedDoc>
  <HLinks>
    <vt:vector size="30" baseType="variant">
      <vt:variant>
        <vt:i4>1900597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_Toc181000529</vt:lpwstr>
      </vt:variant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_Toc181000528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_Toc181000527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_Toc181000526</vt:lpwstr>
      </vt:variant>
      <vt:variant>
        <vt:i4>1900597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_Toc181000525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2024-10-28T01:35:00Z</cp:lastPrinted>
  <dcterms:created xsi:type="dcterms:W3CDTF">2024-11-01T07:48:00Z</dcterms:created>
  <dcterms:modified xsi:type="dcterms:W3CDTF">2024-11-01T07:48:00Z</dcterms:modified>
</cp:coreProperties>
</file>