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5AE2" w:rsidRPr="009B206B" w:rsidRDefault="00BC17C7" w:rsidP="00EA4A9E">
      <w:pPr>
        <w:pStyle w:val="a9"/>
        <w:ind w:rightChars="-51" w:right="-144"/>
        <w:jc w:val="left"/>
        <w:rPr>
          <w:rFonts w:hint="eastAsia"/>
          <w:sz w:val="24"/>
          <w:szCs w:val="24"/>
        </w:rPr>
      </w:pPr>
      <w:bookmarkStart w:id="0" w:name="_GoBack"/>
      <w:bookmarkEnd w:id="0"/>
      <w:r w:rsidRPr="009B206B">
        <w:rPr>
          <w:rFonts w:hint="eastAsia"/>
        </w:rPr>
        <w:t>行政法人</w:t>
      </w:r>
      <w:r w:rsidR="00565AE2" w:rsidRPr="009B206B">
        <w:rPr>
          <w:rFonts w:hint="eastAsia"/>
        </w:rPr>
        <w:t>國家電影及視聽文化中心11</w:t>
      </w:r>
      <w:r w:rsidR="000F57B9" w:rsidRPr="009B206B">
        <w:rPr>
          <w:rFonts w:hint="eastAsia"/>
        </w:rPr>
        <w:t>4</w:t>
      </w:r>
      <w:r w:rsidR="00565AE2" w:rsidRPr="009B206B">
        <w:rPr>
          <w:rFonts w:hint="eastAsia"/>
        </w:rPr>
        <w:t>年度預算評估報告目錄</w:t>
      </w:r>
      <w:r w:rsidR="00395C6C" w:rsidRPr="009B206B">
        <w:rPr>
          <w:rFonts w:hint="eastAsia"/>
        </w:rPr>
        <w:t xml:space="preserve">                                    </w:t>
      </w:r>
      <w:r w:rsidR="00EA4A9E" w:rsidRPr="009B206B">
        <w:rPr>
          <w:rFonts w:hint="eastAsia"/>
        </w:rPr>
        <w:t xml:space="preserve">   </w:t>
      </w:r>
      <w:r w:rsidR="00565AE2" w:rsidRPr="009B206B">
        <w:rPr>
          <w:rFonts w:hint="eastAsia"/>
          <w:sz w:val="24"/>
          <w:szCs w:val="24"/>
        </w:rPr>
        <w:t>頁次</w:t>
      </w:r>
    </w:p>
    <w:p w:rsidR="00B53112" w:rsidRPr="007D2442" w:rsidRDefault="00565AE2">
      <w:pPr>
        <w:pStyle w:val="12"/>
        <w:ind w:left="487" w:hanging="487"/>
        <w:rPr>
          <w:rFonts w:ascii="Calibri" w:eastAsia="新細明體" w:hAnsi="Calibri"/>
          <w:snapToGrid/>
          <w:szCs w:val="22"/>
        </w:rPr>
      </w:pPr>
      <w:r w:rsidRPr="009B206B">
        <w:rPr>
          <w:b/>
          <w:szCs w:val="24"/>
        </w:rPr>
        <w:fldChar w:fldCharType="begin"/>
      </w:r>
      <w:r w:rsidRPr="009B206B">
        <w:rPr>
          <w:b/>
          <w:szCs w:val="24"/>
        </w:rPr>
        <w:instrText xml:space="preserve"> TOC \h \z \t "第二層(14號字),1" </w:instrText>
      </w:r>
      <w:r w:rsidRPr="009B206B">
        <w:rPr>
          <w:b/>
          <w:szCs w:val="24"/>
        </w:rPr>
        <w:fldChar w:fldCharType="separate"/>
      </w:r>
      <w:hyperlink w:anchor="_Toc181000525" w:history="1">
        <w:r w:rsidR="00B53112" w:rsidRPr="003A29C2">
          <w:rPr>
            <w:rStyle w:val="af6"/>
            <w:rFonts w:hint="eastAsia"/>
          </w:rPr>
          <w:t>一、為防範資訊安全風險，允宜積極改善資通安全稽核或審核缺失，以維資訊資產安全</w:t>
        </w:r>
        <w:r w:rsidR="00B53112">
          <w:rPr>
            <w:webHidden/>
          </w:rPr>
          <w:tab/>
        </w:r>
        <w:r w:rsidR="00B53112">
          <w:rPr>
            <w:webHidden/>
          </w:rPr>
          <w:fldChar w:fldCharType="begin"/>
        </w:r>
        <w:r w:rsidR="00B53112">
          <w:rPr>
            <w:webHidden/>
          </w:rPr>
          <w:instrText xml:space="preserve"> PAGEREF _Toc181000525 \h </w:instrText>
        </w:r>
        <w:r w:rsidR="00B53112">
          <w:rPr>
            <w:webHidden/>
          </w:rPr>
        </w:r>
        <w:r w:rsidR="00B53112">
          <w:rPr>
            <w:webHidden/>
          </w:rPr>
          <w:fldChar w:fldCharType="separate"/>
        </w:r>
        <w:r w:rsidR="00B53112">
          <w:rPr>
            <w:webHidden/>
          </w:rPr>
          <w:t>1</w:t>
        </w:r>
        <w:r w:rsidR="00B53112">
          <w:rPr>
            <w:webHidden/>
          </w:rPr>
          <w:fldChar w:fldCharType="end"/>
        </w:r>
      </w:hyperlink>
    </w:p>
    <w:p w:rsidR="00B53112" w:rsidRPr="007D2442" w:rsidRDefault="00B53112">
      <w:pPr>
        <w:pStyle w:val="12"/>
        <w:rPr>
          <w:rFonts w:ascii="Calibri" w:eastAsia="新細明體" w:hAnsi="Calibri"/>
          <w:snapToGrid/>
          <w:szCs w:val="22"/>
        </w:rPr>
      </w:pPr>
      <w:hyperlink w:anchor="_Toc181000526" w:history="1">
        <w:r w:rsidRPr="003A29C2">
          <w:rPr>
            <w:rStyle w:val="af6"/>
            <w:rFonts w:hint="eastAsia"/>
          </w:rPr>
          <w:t>二、為促進藏品之管理效能及影視典藏資源分享利用，允宜積極辦理藏品管理檢索系統之登錄及權利盤點清查作業</w:t>
        </w:r>
        <w:r>
          <w:rPr>
            <w:webHidden/>
          </w:rPr>
          <w:tab/>
        </w:r>
        <w:r>
          <w:rPr>
            <w:webHidden/>
          </w:rPr>
          <w:fldChar w:fldCharType="begin"/>
        </w:r>
        <w:r>
          <w:rPr>
            <w:webHidden/>
          </w:rPr>
          <w:instrText xml:space="preserve"> PAGEREF _Toc181000526 \h </w:instrText>
        </w:r>
        <w:r>
          <w:rPr>
            <w:webHidden/>
          </w:rPr>
        </w:r>
        <w:r>
          <w:rPr>
            <w:webHidden/>
          </w:rPr>
          <w:fldChar w:fldCharType="separate"/>
        </w:r>
        <w:r>
          <w:rPr>
            <w:webHidden/>
          </w:rPr>
          <w:t>3</w:t>
        </w:r>
        <w:r>
          <w:rPr>
            <w:webHidden/>
          </w:rPr>
          <w:fldChar w:fldCharType="end"/>
        </w:r>
      </w:hyperlink>
    </w:p>
    <w:p w:rsidR="00B53112" w:rsidRPr="007D2442" w:rsidRDefault="00B53112">
      <w:pPr>
        <w:pStyle w:val="12"/>
        <w:rPr>
          <w:rFonts w:ascii="Calibri" w:eastAsia="新細明體" w:hAnsi="Calibri"/>
          <w:snapToGrid/>
          <w:szCs w:val="22"/>
        </w:rPr>
      </w:pPr>
      <w:hyperlink w:anchor="_Toc181000527" w:history="1">
        <w:r w:rsidRPr="003A29C2">
          <w:rPr>
            <w:rStyle w:val="af6"/>
            <w:rFonts w:hint="eastAsia"/>
          </w:rPr>
          <w:t>三、售票觀影收入連年不敷支出，且購票及上座率未盡理想，允宜研謀改善短絀，以增進電影文化推廣成效</w:t>
        </w:r>
        <w:r>
          <w:rPr>
            <w:webHidden/>
          </w:rPr>
          <w:tab/>
        </w:r>
        <w:r>
          <w:rPr>
            <w:webHidden/>
          </w:rPr>
          <w:fldChar w:fldCharType="begin"/>
        </w:r>
        <w:r>
          <w:rPr>
            <w:webHidden/>
          </w:rPr>
          <w:instrText xml:space="preserve"> PAGEREF _Toc181000527 \h </w:instrText>
        </w:r>
        <w:r>
          <w:rPr>
            <w:webHidden/>
          </w:rPr>
        </w:r>
        <w:r>
          <w:rPr>
            <w:webHidden/>
          </w:rPr>
          <w:fldChar w:fldCharType="separate"/>
        </w:r>
        <w:r>
          <w:rPr>
            <w:webHidden/>
          </w:rPr>
          <w:t>5</w:t>
        </w:r>
        <w:r>
          <w:rPr>
            <w:webHidden/>
          </w:rPr>
          <w:fldChar w:fldCharType="end"/>
        </w:r>
      </w:hyperlink>
    </w:p>
    <w:p w:rsidR="00B53112" w:rsidRPr="007D2442" w:rsidRDefault="00B53112">
      <w:pPr>
        <w:pStyle w:val="12"/>
        <w:rPr>
          <w:rFonts w:ascii="Calibri" w:eastAsia="新細明體" w:hAnsi="Calibri"/>
          <w:snapToGrid/>
          <w:szCs w:val="22"/>
        </w:rPr>
      </w:pPr>
      <w:hyperlink w:anchor="_Toc181000528" w:history="1">
        <w:r w:rsidRPr="003A29C2">
          <w:rPr>
            <w:rStyle w:val="af6"/>
            <w:rFonts w:hint="eastAsia"/>
          </w:rPr>
          <w:t>四、收入高度仰賴政府挹注，允宜廣拓財源以提升財務自主能力，俾利業務推展及減輕政府財政負擔</w:t>
        </w:r>
        <w:r>
          <w:rPr>
            <w:webHidden/>
          </w:rPr>
          <w:tab/>
        </w:r>
        <w:r>
          <w:rPr>
            <w:webHidden/>
          </w:rPr>
          <w:fldChar w:fldCharType="begin"/>
        </w:r>
        <w:r>
          <w:rPr>
            <w:webHidden/>
          </w:rPr>
          <w:instrText xml:space="preserve"> PAGEREF _Toc181000528 \h </w:instrText>
        </w:r>
        <w:r>
          <w:rPr>
            <w:webHidden/>
          </w:rPr>
        </w:r>
        <w:r>
          <w:rPr>
            <w:webHidden/>
          </w:rPr>
          <w:fldChar w:fldCharType="separate"/>
        </w:r>
        <w:r>
          <w:rPr>
            <w:webHidden/>
          </w:rPr>
          <w:t>7</w:t>
        </w:r>
        <w:r>
          <w:rPr>
            <w:webHidden/>
          </w:rPr>
          <w:fldChar w:fldCharType="end"/>
        </w:r>
      </w:hyperlink>
    </w:p>
    <w:p w:rsidR="00B53112" w:rsidRPr="007D2442" w:rsidRDefault="00B53112">
      <w:pPr>
        <w:pStyle w:val="12"/>
        <w:rPr>
          <w:rFonts w:ascii="Calibri" w:eastAsia="新細明體" w:hAnsi="Calibri"/>
          <w:snapToGrid/>
          <w:szCs w:val="22"/>
        </w:rPr>
      </w:pPr>
      <w:hyperlink w:anchor="_Toc181000529" w:history="1">
        <w:r w:rsidRPr="003A29C2">
          <w:rPr>
            <w:rStyle w:val="af6"/>
            <w:rFonts w:hint="eastAsia"/>
          </w:rPr>
          <w:t>五、為完善保存國家珍貴之電影文化資產，允宜加速辦理典藏影片之修復及數位化</w:t>
        </w:r>
        <w:r>
          <w:rPr>
            <w:webHidden/>
          </w:rPr>
          <w:tab/>
        </w:r>
        <w:r>
          <w:rPr>
            <w:webHidden/>
          </w:rPr>
          <w:fldChar w:fldCharType="begin"/>
        </w:r>
        <w:r>
          <w:rPr>
            <w:webHidden/>
          </w:rPr>
          <w:instrText xml:space="preserve"> PAGEREF _Toc181000529 \h </w:instrText>
        </w:r>
        <w:r>
          <w:rPr>
            <w:webHidden/>
          </w:rPr>
        </w:r>
        <w:r>
          <w:rPr>
            <w:webHidden/>
          </w:rPr>
          <w:fldChar w:fldCharType="separate"/>
        </w:r>
        <w:r>
          <w:rPr>
            <w:webHidden/>
          </w:rPr>
          <w:t>8</w:t>
        </w:r>
        <w:r>
          <w:rPr>
            <w:webHidden/>
          </w:rPr>
          <w:fldChar w:fldCharType="end"/>
        </w:r>
      </w:hyperlink>
    </w:p>
    <w:p w:rsidR="00565AE2" w:rsidRPr="009B206B" w:rsidRDefault="00565AE2" w:rsidP="00565AE2">
      <w:pPr>
        <w:pStyle w:val="a9"/>
        <w:rPr>
          <w:rFonts w:hint="eastAsia"/>
          <w:sz w:val="24"/>
          <w:szCs w:val="24"/>
        </w:rPr>
        <w:sectPr w:rsidR="00565AE2" w:rsidRPr="009B206B" w:rsidSect="00945E8E">
          <w:headerReference w:type="even" r:id="rId8"/>
          <w:headerReference w:type="default" r:id="rId9"/>
          <w:footerReference w:type="even" r:id="rId10"/>
          <w:footerReference w:type="default" r:id="rId11"/>
          <w:headerReference w:type="first" r:id="rId12"/>
          <w:footerReference w:type="first" r:id="rId13"/>
          <w:pgSz w:w="11906" w:h="16838" w:code="9"/>
          <w:pgMar w:top="1701" w:right="1757" w:bottom="1701" w:left="1701" w:header="0" w:footer="1134" w:gutter="0"/>
          <w:pgNumType w:start="1"/>
          <w:cols w:space="425"/>
          <w:docGrid w:type="linesAndChars" w:linePitch="500" w:charSpace="658"/>
        </w:sectPr>
      </w:pPr>
      <w:r w:rsidRPr="009B206B">
        <w:rPr>
          <w:b w:val="0"/>
          <w:sz w:val="24"/>
          <w:szCs w:val="24"/>
        </w:rPr>
        <w:fldChar w:fldCharType="end"/>
      </w:r>
    </w:p>
    <w:p w:rsidR="00565AE2" w:rsidRPr="009B206B" w:rsidRDefault="00BC17C7" w:rsidP="00565AE2">
      <w:pPr>
        <w:pStyle w:val="a9"/>
        <w:rPr>
          <w:rFonts w:hint="eastAsia"/>
        </w:rPr>
      </w:pPr>
      <w:r w:rsidRPr="009B206B">
        <w:rPr>
          <w:rFonts w:hint="eastAsia"/>
        </w:rPr>
        <w:lastRenderedPageBreak/>
        <w:t>行政法人</w:t>
      </w:r>
      <w:r w:rsidR="00565AE2" w:rsidRPr="009B206B">
        <w:rPr>
          <w:rFonts w:hint="eastAsia"/>
        </w:rPr>
        <w:t>國家電影及視聽文化中心11</w:t>
      </w:r>
      <w:r w:rsidR="000F57B9" w:rsidRPr="009B206B">
        <w:rPr>
          <w:rFonts w:hint="eastAsia"/>
        </w:rPr>
        <w:t>4</w:t>
      </w:r>
      <w:r w:rsidR="00565AE2" w:rsidRPr="009B206B">
        <w:rPr>
          <w:rFonts w:hint="eastAsia"/>
        </w:rPr>
        <w:t>年度預算評估報告</w:t>
      </w:r>
    </w:p>
    <w:p w:rsidR="00565AE2" w:rsidRPr="009B206B" w:rsidRDefault="00565AE2" w:rsidP="00565AE2">
      <w:pPr>
        <w:pStyle w:val="a7"/>
        <w:ind w:firstLine="566"/>
        <w:rPr>
          <w:rFonts w:hint="eastAsia"/>
        </w:rPr>
      </w:pPr>
      <w:r w:rsidRPr="009B206B">
        <w:rPr>
          <w:rFonts w:hint="eastAsia"/>
        </w:rPr>
        <w:t>國家電影及視聽文化中心</w:t>
      </w:r>
      <w:r w:rsidR="005A20B0" w:rsidRPr="009B206B">
        <w:rPr>
          <w:rFonts w:hint="eastAsia"/>
        </w:rPr>
        <w:t>係</w:t>
      </w:r>
      <w:r w:rsidRPr="009B206B">
        <w:rPr>
          <w:rFonts w:hint="eastAsia"/>
        </w:rPr>
        <w:t>依據108年12月31日制定公布之國家電影及視聽文化中心設置條例、行政院定109年5月19日施行由原財團法人國家電影中心轉型</w:t>
      </w:r>
      <w:r w:rsidR="00C04F57" w:rsidRPr="009B206B">
        <w:rPr>
          <w:rFonts w:hint="eastAsia"/>
        </w:rPr>
        <w:t>設置</w:t>
      </w:r>
      <w:r w:rsidRPr="009B206B">
        <w:rPr>
          <w:rFonts w:hint="eastAsia"/>
        </w:rPr>
        <w:t>之行政法人，由文化部監督，設置目的係考量典藏國家視聽文化資產具高度專業性及公共性，需政府與民間中介組織協力合作，達成典藏視聽文化資產之公共任務。</w:t>
      </w:r>
    </w:p>
    <w:p w:rsidR="005F3AF8" w:rsidRPr="009B206B" w:rsidRDefault="00565AE2" w:rsidP="00512F9B">
      <w:pPr>
        <w:pStyle w:val="a7"/>
        <w:ind w:firstLine="566"/>
      </w:pPr>
      <w:r w:rsidRPr="009B206B">
        <w:rPr>
          <w:rFonts w:hint="eastAsia"/>
        </w:rPr>
        <w:t>該中心11</w:t>
      </w:r>
      <w:r w:rsidR="000F57B9" w:rsidRPr="009B206B">
        <w:rPr>
          <w:rFonts w:hint="eastAsia"/>
        </w:rPr>
        <w:t>4</w:t>
      </w:r>
      <w:r w:rsidRPr="009B206B">
        <w:rPr>
          <w:rFonts w:hint="eastAsia"/>
        </w:rPr>
        <w:t>年度預算案編列業務收入3億</w:t>
      </w:r>
      <w:r w:rsidR="000F57B9" w:rsidRPr="009B206B">
        <w:rPr>
          <w:rFonts w:hint="eastAsia"/>
        </w:rPr>
        <w:t>8</w:t>
      </w:r>
      <w:r w:rsidRPr="009B206B">
        <w:rPr>
          <w:rFonts w:hint="eastAsia"/>
        </w:rPr>
        <w:t>,</w:t>
      </w:r>
      <w:r w:rsidR="000F57B9" w:rsidRPr="009B206B">
        <w:rPr>
          <w:rFonts w:hint="eastAsia"/>
        </w:rPr>
        <w:t>665</w:t>
      </w:r>
      <w:r w:rsidRPr="009B206B">
        <w:rPr>
          <w:rFonts w:hint="eastAsia"/>
        </w:rPr>
        <w:t>萬</w:t>
      </w:r>
      <w:r w:rsidR="000F57B9" w:rsidRPr="009B206B">
        <w:rPr>
          <w:rFonts w:hint="eastAsia"/>
        </w:rPr>
        <w:t>2</w:t>
      </w:r>
      <w:r w:rsidRPr="009B206B">
        <w:rPr>
          <w:rFonts w:hint="eastAsia"/>
        </w:rPr>
        <w:t>千元</w:t>
      </w:r>
      <w:r w:rsidR="00C04F57" w:rsidRPr="009B206B">
        <w:rPr>
          <w:rFonts w:hint="eastAsia"/>
        </w:rPr>
        <w:t>，業務外收入1,</w:t>
      </w:r>
      <w:r w:rsidR="002970F4" w:rsidRPr="009B206B">
        <w:rPr>
          <w:rFonts w:hint="eastAsia"/>
        </w:rPr>
        <w:t>1</w:t>
      </w:r>
      <w:r w:rsidR="000F57B9" w:rsidRPr="009B206B">
        <w:rPr>
          <w:rFonts w:hint="eastAsia"/>
        </w:rPr>
        <w:t>52</w:t>
      </w:r>
      <w:r w:rsidR="002970F4" w:rsidRPr="009B206B">
        <w:rPr>
          <w:rFonts w:hint="eastAsia"/>
        </w:rPr>
        <w:t>萬</w:t>
      </w:r>
      <w:r w:rsidR="00C04F57" w:rsidRPr="009B206B">
        <w:rPr>
          <w:rFonts w:hint="eastAsia"/>
        </w:rPr>
        <w:t>元，收入共計</w:t>
      </w:r>
      <w:r w:rsidR="002970F4" w:rsidRPr="009B206B">
        <w:rPr>
          <w:rFonts w:hint="eastAsia"/>
        </w:rPr>
        <w:t>3億9,</w:t>
      </w:r>
      <w:r w:rsidR="000F57B9" w:rsidRPr="009B206B">
        <w:rPr>
          <w:rFonts w:hint="eastAsia"/>
        </w:rPr>
        <w:t>817</w:t>
      </w:r>
      <w:r w:rsidR="002970F4" w:rsidRPr="009B206B">
        <w:rPr>
          <w:rFonts w:hint="eastAsia"/>
        </w:rPr>
        <w:t>萬</w:t>
      </w:r>
      <w:r w:rsidR="000F57B9" w:rsidRPr="009B206B">
        <w:rPr>
          <w:rFonts w:hint="eastAsia"/>
        </w:rPr>
        <w:t>2</w:t>
      </w:r>
      <w:r w:rsidR="002970F4" w:rsidRPr="009B206B">
        <w:rPr>
          <w:rFonts w:hint="eastAsia"/>
        </w:rPr>
        <w:t>千元</w:t>
      </w:r>
      <w:r w:rsidR="00C04F57" w:rsidRPr="009B206B">
        <w:rPr>
          <w:rFonts w:hint="eastAsia"/>
        </w:rPr>
        <w:t>；</w:t>
      </w:r>
      <w:r w:rsidRPr="009B206B">
        <w:rPr>
          <w:rFonts w:hint="eastAsia"/>
        </w:rPr>
        <w:t>業務成本與費用</w:t>
      </w:r>
      <w:r w:rsidR="002970F4" w:rsidRPr="009B206B">
        <w:rPr>
          <w:rFonts w:hint="eastAsia"/>
        </w:rPr>
        <w:t>4</w:t>
      </w:r>
      <w:r w:rsidRPr="009B206B">
        <w:rPr>
          <w:rFonts w:hint="eastAsia"/>
        </w:rPr>
        <w:t>億</w:t>
      </w:r>
      <w:r w:rsidR="000F57B9" w:rsidRPr="009B206B">
        <w:rPr>
          <w:rFonts w:hint="eastAsia"/>
        </w:rPr>
        <w:t>4</w:t>
      </w:r>
      <w:r w:rsidRPr="009B206B">
        <w:rPr>
          <w:rFonts w:hint="eastAsia"/>
        </w:rPr>
        <w:t>,</w:t>
      </w:r>
      <w:r w:rsidR="000F57B9" w:rsidRPr="009B206B">
        <w:rPr>
          <w:rFonts w:hint="eastAsia"/>
        </w:rPr>
        <w:t>308</w:t>
      </w:r>
      <w:r w:rsidRPr="009B206B">
        <w:rPr>
          <w:rFonts w:hint="eastAsia"/>
        </w:rPr>
        <w:t>萬</w:t>
      </w:r>
      <w:r w:rsidR="000F57B9" w:rsidRPr="009B206B">
        <w:rPr>
          <w:rFonts w:hint="eastAsia"/>
        </w:rPr>
        <w:t>7</w:t>
      </w:r>
      <w:r w:rsidRPr="009B206B">
        <w:rPr>
          <w:rFonts w:hint="eastAsia"/>
        </w:rPr>
        <w:t>千元</w:t>
      </w:r>
      <w:r w:rsidR="005A20B0" w:rsidRPr="009B206B">
        <w:rPr>
          <w:rFonts w:hint="eastAsia"/>
        </w:rPr>
        <w:t>，業務外費用4</w:t>
      </w:r>
      <w:r w:rsidR="000F57B9" w:rsidRPr="009B206B">
        <w:rPr>
          <w:rFonts w:hint="eastAsia"/>
        </w:rPr>
        <w:t>8</w:t>
      </w:r>
      <w:r w:rsidR="005A20B0" w:rsidRPr="009B206B">
        <w:rPr>
          <w:rFonts w:hint="eastAsia"/>
        </w:rPr>
        <w:t>萬2千元</w:t>
      </w:r>
      <w:r w:rsidRPr="009B206B">
        <w:rPr>
          <w:rFonts w:hint="eastAsia"/>
        </w:rPr>
        <w:t>，收支相抵後短絀</w:t>
      </w:r>
      <w:r w:rsidR="002970F4" w:rsidRPr="009B206B">
        <w:rPr>
          <w:rFonts w:hint="eastAsia"/>
        </w:rPr>
        <w:t>4</w:t>
      </w:r>
      <w:r w:rsidR="002970F4" w:rsidRPr="009B206B">
        <w:t>,5</w:t>
      </w:r>
      <w:r w:rsidR="000F57B9" w:rsidRPr="009B206B">
        <w:rPr>
          <w:rFonts w:hint="eastAsia"/>
        </w:rPr>
        <w:t>39</w:t>
      </w:r>
      <w:r w:rsidRPr="009B206B">
        <w:rPr>
          <w:rFonts w:hint="eastAsia"/>
        </w:rPr>
        <w:t>萬</w:t>
      </w:r>
      <w:r w:rsidR="002970F4" w:rsidRPr="009B206B">
        <w:rPr>
          <w:rFonts w:hint="eastAsia"/>
        </w:rPr>
        <w:t>7</w:t>
      </w:r>
      <w:r w:rsidRPr="009B206B">
        <w:rPr>
          <w:rFonts w:hint="eastAsia"/>
        </w:rPr>
        <w:t>千元，較11</w:t>
      </w:r>
      <w:r w:rsidR="000F57B9" w:rsidRPr="009B206B">
        <w:rPr>
          <w:rFonts w:hint="eastAsia"/>
        </w:rPr>
        <w:t>3</w:t>
      </w:r>
      <w:r w:rsidRPr="009B206B">
        <w:rPr>
          <w:rFonts w:hint="eastAsia"/>
        </w:rPr>
        <w:t>年度預算短絀</w:t>
      </w:r>
      <w:r w:rsidR="000F57B9" w:rsidRPr="009B206B">
        <w:rPr>
          <w:rFonts w:hint="eastAsia"/>
        </w:rPr>
        <w:t>4</w:t>
      </w:r>
      <w:r w:rsidR="000F57B9" w:rsidRPr="009B206B">
        <w:t>,507</w:t>
      </w:r>
      <w:r w:rsidRPr="009B206B">
        <w:rPr>
          <w:rFonts w:hint="eastAsia"/>
        </w:rPr>
        <w:t>萬</w:t>
      </w:r>
      <w:r w:rsidR="000F57B9" w:rsidRPr="009B206B">
        <w:rPr>
          <w:rFonts w:hint="eastAsia"/>
        </w:rPr>
        <w:t>7</w:t>
      </w:r>
      <w:r w:rsidRPr="009B206B">
        <w:rPr>
          <w:rFonts w:hint="eastAsia"/>
        </w:rPr>
        <w:t>千元，</w:t>
      </w:r>
      <w:r w:rsidR="00512F9B" w:rsidRPr="009B206B">
        <w:rPr>
          <w:rFonts w:hint="eastAsia"/>
        </w:rPr>
        <w:t>增加</w:t>
      </w:r>
      <w:r w:rsidRPr="009B206B">
        <w:rPr>
          <w:rFonts w:hint="eastAsia"/>
        </w:rPr>
        <w:t>短絀</w:t>
      </w:r>
      <w:r w:rsidR="000F57B9" w:rsidRPr="009B206B">
        <w:rPr>
          <w:rFonts w:hint="eastAsia"/>
        </w:rPr>
        <w:t>3</w:t>
      </w:r>
      <w:r w:rsidR="000F57B9" w:rsidRPr="009B206B">
        <w:t>2</w:t>
      </w:r>
      <w:r w:rsidRPr="009B206B">
        <w:rPr>
          <w:rFonts w:hint="eastAsia"/>
        </w:rPr>
        <w:t>萬元</w:t>
      </w:r>
      <w:r w:rsidR="00322136">
        <w:rPr>
          <w:rFonts w:hint="eastAsia"/>
        </w:rPr>
        <w:t>(增幅0.71%)</w:t>
      </w:r>
      <w:r w:rsidRPr="009B206B">
        <w:rPr>
          <w:rFonts w:hint="eastAsia"/>
        </w:rPr>
        <w:t>。謹就國家電影及視聽文化中心</w:t>
      </w:r>
      <w:r w:rsidR="00F54091" w:rsidRPr="009B206B">
        <w:rPr>
          <w:rFonts w:hint="eastAsia"/>
        </w:rPr>
        <w:t>(以下簡稱影視聽中心)</w:t>
      </w:r>
      <w:r w:rsidRPr="009B206B">
        <w:rPr>
          <w:rFonts w:hint="eastAsia"/>
        </w:rPr>
        <w:t>11</w:t>
      </w:r>
      <w:r w:rsidR="000F57B9" w:rsidRPr="009B206B">
        <w:t>4</w:t>
      </w:r>
      <w:r w:rsidRPr="009B206B">
        <w:rPr>
          <w:rFonts w:hint="eastAsia"/>
        </w:rPr>
        <w:t>年度預算案評估如下：</w:t>
      </w:r>
    </w:p>
    <w:p w:rsidR="00566409" w:rsidRPr="009B206B" w:rsidRDefault="00D26F93" w:rsidP="00B62261">
      <w:pPr>
        <w:pStyle w:val="14"/>
        <w:ind w:left="567" w:hanging="567"/>
        <w:rPr>
          <w:rFonts w:hint="eastAsia"/>
        </w:rPr>
      </w:pPr>
      <w:bookmarkStart w:id="1" w:name="_Toc181000525"/>
      <w:r w:rsidRPr="009B206B">
        <w:rPr>
          <w:rFonts w:hint="eastAsia"/>
        </w:rPr>
        <w:t>一</w:t>
      </w:r>
      <w:r w:rsidR="00566409" w:rsidRPr="009B206B">
        <w:rPr>
          <w:rFonts w:hint="eastAsia"/>
        </w:rPr>
        <w:t>、</w:t>
      </w:r>
      <w:r w:rsidR="007F0518">
        <w:rPr>
          <w:rFonts w:hint="eastAsia"/>
        </w:rPr>
        <w:t>為防範資訊安全風險，</w:t>
      </w:r>
      <w:r w:rsidR="00B62261" w:rsidRPr="009B206B">
        <w:rPr>
          <w:rFonts w:hint="eastAsia"/>
        </w:rPr>
        <w:t>允宜積極改善資通安全稽核或審核缺失</w:t>
      </w:r>
      <w:r w:rsidR="00A63698">
        <w:rPr>
          <w:rFonts w:hint="eastAsia"/>
        </w:rPr>
        <w:t>，以維</w:t>
      </w:r>
      <w:r w:rsidR="00A63698" w:rsidRPr="009B206B">
        <w:rPr>
          <w:rFonts w:hint="eastAsia"/>
        </w:rPr>
        <w:t>資訊資產安全</w:t>
      </w:r>
      <w:bookmarkEnd w:id="1"/>
    </w:p>
    <w:p w:rsidR="00566409" w:rsidRPr="009B206B" w:rsidRDefault="00566409" w:rsidP="00566409">
      <w:pPr>
        <w:ind w:left="566" w:firstLine="566"/>
      </w:pPr>
      <w:r w:rsidRPr="009B206B">
        <w:rPr>
          <w:rFonts w:hint="eastAsia"/>
        </w:rPr>
        <w:t>影視聽中心114年度預算案編列</w:t>
      </w:r>
      <w:r w:rsidR="00322136">
        <w:rPr>
          <w:rFonts w:hint="eastAsia"/>
        </w:rPr>
        <w:t>「</w:t>
      </w:r>
      <w:r w:rsidR="00C8373C" w:rsidRPr="009B206B">
        <w:rPr>
          <w:rFonts w:hint="eastAsia"/>
        </w:rPr>
        <w:t>資</w:t>
      </w:r>
      <w:r w:rsidR="00322136">
        <w:rPr>
          <w:rFonts w:hint="eastAsia"/>
        </w:rPr>
        <w:t>通環境提升計畫」</w:t>
      </w:r>
      <w:r w:rsidRPr="009B206B">
        <w:rPr>
          <w:rFonts w:hint="eastAsia"/>
        </w:rPr>
        <w:t>2,045萬6千元</w:t>
      </w:r>
      <w:r w:rsidR="00322136">
        <w:rPr>
          <w:rFonts w:hint="eastAsia"/>
        </w:rPr>
        <w:t>，用以辦理資訊</w:t>
      </w:r>
      <w:r w:rsidR="00322136" w:rsidRPr="009B206B">
        <w:rPr>
          <w:rFonts w:hint="eastAsia"/>
        </w:rPr>
        <w:t>系統及安全管理</w:t>
      </w:r>
      <w:r w:rsidRPr="009B206B">
        <w:rPr>
          <w:rFonts w:hint="eastAsia"/>
        </w:rPr>
        <w:t>。茲說明如下：</w:t>
      </w:r>
    </w:p>
    <w:p w:rsidR="00C8373C" w:rsidRPr="00C70303" w:rsidRDefault="00C8373C" w:rsidP="00C70303">
      <w:pPr>
        <w:pStyle w:val="a4"/>
        <w:ind w:left="849" w:hanging="283"/>
        <w:rPr>
          <w:rFonts w:hint="eastAsia"/>
          <w:b/>
        </w:rPr>
      </w:pPr>
      <w:r w:rsidRPr="00C70303">
        <w:rPr>
          <w:rFonts w:hint="eastAsia"/>
          <w:b/>
        </w:rPr>
        <w:t>(一)影視聽中心資通安全責任等級</w:t>
      </w:r>
      <w:r w:rsidR="00D54E36" w:rsidRPr="00C70303">
        <w:rPr>
          <w:rFonts w:hint="eastAsia"/>
          <w:b/>
        </w:rPr>
        <w:t>為</w:t>
      </w:r>
      <w:r w:rsidRPr="00C70303">
        <w:rPr>
          <w:rFonts w:hint="eastAsia"/>
          <w:b/>
        </w:rPr>
        <w:t>C級</w:t>
      </w:r>
      <w:r w:rsidR="0099735D" w:rsidRPr="00C70303">
        <w:rPr>
          <w:rFonts w:hint="eastAsia"/>
          <w:b/>
        </w:rPr>
        <w:t>，</w:t>
      </w:r>
      <w:r w:rsidR="009D5A81" w:rsidRPr="00C70303">
        <w:rPr>
          <w:rFonts w:hint="eastAsia"/>
          <w:b/>
        </w:rPr>
        <w:t>迄尚有3項資通安全實地稽核建議事項待</w:t>
      </w:r>
      <w:r w:rsidR="00602F16" w:rsidRPr="00C70303">
        <w:rPr>
          <w:rFonts w:hint="eastAsia"/>
          <w:b/>
        </w:rPr>
        <w:t>辦</w:t>
      </w:r>
      <w:r w:rsidR="00C70303" w:rsidRPr="00C70303">
        <w:rPr>
          <w:rFonts w:hint="eastAsia"/>
          <w:b/>
        </w:rPr>
        <w:t>，</w:t>
      </w:r>
      <w:r w:rsidR="007F0518">
        <w:rPr>
          <w:rFonts w:hint="eastAsia"/>
          <w:b/>
        </w:rPr>
        <w:t>允宜積極辦理</w:t>
      </w:r>
    </w:p>
    <w:p w:rsidR="0075235C" w:rsidRDefault="00C8373C" w:rsidP="00C8373C">
      <w:pPr>
        <w:pStyle w:val="21"/>
        <w:ind w:left="850" w:firstLine="566"/>
      </w:pPr>
      <w:r w:rsidRPr="009B206B">
        <w:rPr>
          <w:rFonts w:hint="eastAsia"/>
        </w:rPr>
        <w:t>影視聽中心資通安全責任等級為C級，113年5月經文化部</w:t>
      </w:r>
      <w:r w:rsidR="00FF43A8" w:rsidRPr="009B206B">
        <w:rPr>
          <w:rFonts w:hint="eastAsia"/>
        </w:rPr>
        <w:t>實地稽核發現5項應改善缺失及9項建議。據該中心說明略以，文化部無確切要求改善期限，惟須每半年回復改善情形，迄113年10月9日止，已</w:t>
      </w:r>
      <w:r w:rsidR="00881A59">
        <w:rPr>
          <w:rFonts w:hint="eastAsia"/>
        </w:rPr>
        <w:t>改善</w:t>
      </w:r>
      <w:r w:rsidR="00FF43A8" w:rsidRPr="009B206B">
        <w:rPr>
          <w:rFonts w:hint="eastAsia"/>
        </w:rPr>
        <w:t>5項缺失及</w:t>
      </w:r>
      <w:r w:rsidR="00881A59">
        <w:rPr>
          <w:rFonts w:hint="eastAsia"/>
        </w:rPr>
        <w:t>辦理</w:t>
      </w:r>
      <w:r w:rsidR="00FF43A8" w:rsidRPr="009B206B">
        <w:rPr>
          <w:rFonts w:hint="eastAsia"/>
        </w:rPr>
        <w:t>6</w:t>
      </w:r>
      <w:r w:rsidR="00AC2494" w:rsidRPr="009B206B">
        <w:rPr>
          <w:rFonts w:hint="eastAsia"/>
        </w:rPr>
        <w:t>項</w:t>
      </w:r>
      <w:r w:rsidR="00FF43A8" w:rsidRPr="009B206B">
        <w:rPr>
          <w:rFonts w:hint="eastAsia"/>
        </w:rPr>
        <w:t>建議事項</w:t>
      </w:r>
      <w:r w:rsidR="00AC2494" w:rsidRPr="009B206B">
        <w:rPr>
          <w:rFonts w:hint="eastAsia"/>
        </w:rPr>
        <w:t>，</w:t>
      </w:r>
      <w:r w:rsidR="00BE4DD8" w:rsidRPr="009B206B">
        <w:rPr>
          <w:rFonts w:hint="eastAsia"/>
        </w:rPr>
        <w:t>尚有</w:t>
      </w:r>
      <w:r w:rsidR="007C31E5" w:rsidRPr="009B206B">
        <w:rPr>
          <w:rFonts w:hint="eastAsia"/>
        </w:rPr>
        <w:t>3項建議事項未</w:t>
      </w:r>
      <w:r w:rsidR="00602F16" w:rsidRPr="009B206B">
        <w:rPr>
          <w:rFonts w:hint="eastAsia"/>
        </w:rPr>
        <w:t>辦理完竣</w:t>
      </w:r>
      <w:r w:rsidR="00C70303">
        <w:rPr>
          <w:rFonts w:hint="eastAsia"/>
        </w:rPr>
        <w:t>，預計於113年10月底或12月底辦理，</w:t>
      </w:r>
      <w:r w:rsidR="007F0518">
        <w:rPr>
          <w:rFonts w:hint="eastAsia"/>
        </w:rPr>
        <w:t>而</w:t>
      </w:r>
      <w:r w:rsidR="007F0518" w:rsidRPr="00CB1FB3">
        <w:rPr>
          <w:rFonts w:hint="eastAsia"/>
        </w:rPr>
        <w:t>機房監視器系統</w:t>
      </w:r>
      <w:r w:rsidR="00DC0155">
        <w:rPr>
          <w:rFonts w:hint="eastAsia"/>
        </w:rPr>
        <w:t>則</w:t>
      </w:r>
      <w:r w:rsidR="007F0518">
        <w:rPr>
          <w:rFonts w:hint="eastAsia"/>
        </w:rPr>
        <w:t>預計</w:t>
      </w:r>
      <w:r w:rsidR="00C70303">
        <w:rPr>
          <w:rFonts w:hint="eastAsia"/>
        </w:rPr>
        <w:t>於115年度汰換</w:t>
      </w:r>
      <w:r w:rsidR="007C31E5" w:rsidRPr="009B206B">
        <w:rPr>
          <w:rFonts w:hint="eastAsia"/>
        </w:rPr>
        <w:t>(詳表1)</w:t>
      </w:r>
      <w:r w:rsidR="007F0518">
        <w:rPr>
          <w:rFonts w:hint="eastAsia"/>
        </w:rPr>
        <w:t>。</w:t>
      </w:r>
    </w:p>
    <w:p w:rsidR="007F0518" w:rsidRDefault="007F0518" w:rsidP="00C8373C">
      <w:pPr>
        <w:pStyle w:val="21"/>
        <w:ind w:left="850" w:firstLine="566"/>
        <w:rPr>
          <w:rFonts w:hint="eastAsia"/>
        </w:rPr>
      </w:pPr>
    </w:p>
    <w:p w:rsidR="00BE4DD8" w:rsidRPr="009B206B" w:rsidRDefault="00BE4DD8" w:rsidP="009D5A81">
      <w:pPr>
        <w:spacing w:beforeLines="30" w:before="150" w:line="360" w:lineRule="exact"/>
        <w:ind w:leftChars="-4" w:left="757" w:hangingChars="271" w:hanging="768"/>
        <w:jc w:val="left"/>
      </w:pPr>
      <w:r w:rsidRPr="009B206B">
        <w:rPr>
          <w:rFonts w:hint="eastAsia"/>
          <w:b/>
        </w:rPr>
        <w:lastRenderedPageBreak/>
        <w:t>表1  影視聽中心</w:t>
      </w:r>
      <w:r w:rsidR="009D5A81" w:rsidRPr="009B206B">
        <w:rPr>
          <w:rFonts w:hint="eastAsia"/>
          <w:b/>
        </w:rPr>
        <w:t>迄113年</w:t>
      </w:r>
      <w:r w:rsidR="00400120">
        <w:rPr>
          <w:rFonts w:hint="eastAsia"/>
          <w:b/>
        </w:rPr>
        <w:t>10</w:t>
      </w:r>
      <w:r w:rsidR="009D5A81" w:rsidRPr="009B206B">
        <w:rPr>
          <w:rFonts w:hint="eastAsia"/>
          <w:b/>
        </w:rPr>
        <w:t>月</w:t>
      </w:r>
      <w:r w:rsidR="00400120">
        <w:rPr>
          <w:rFonts w:hint="eastAsia"/>
          <w:b/>
        </w:rPr>
        <w:t>9日</w:t>
      </w:r>
      <w:r w:rsidR="009D5A81" w:rsidRPr="009B206B">
        <w:rPr>
          <w:rFonts w:hint="eastAsia"/>
          <w:b/>
        </w:rPr>
        <w:t>尚待</w:t>
      </w:r>
      <w:r w:rsidR="00602F16" w:rsidRPr="009B206B">
        <w:rPr>
          <w:rFonts w:hint="eastAsia"/>
          <w:b/>
        </w:rPr>
        <w:t>辦理</w:t>
      </w:r>
      <w:r w:rsidRPr="009B206B">
        <w:rPr>
          <w:rFonts w:hint="eastAsia"/>
          <w:b/>
        </w:rPr>
        <w:t>資通安全稽核</w:t>
      </w:r>
      <w:r w:rsidR="009D5A81" w:rsidRPr="009B206B">
        <w:rPr>
          <w:rFonts w:hint="eastAsia"/>
          <w:b/>
        </w:rPr>
        <w:t>建議事項概</w:t>
      </w:r>
      <w:r w:rsidRPr="009B206B">
        <w:rPr>
          <w:rFonts w:hint="eastAsia"/>
          <w:b/>
        </w:rPr>
        <w:t>要表</w:t>
      </w:r>
    </w:p>
    <w:tbl>
      <w:tblPr>
        <w:tblW w:w="8500"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4970"/>
        <w:gridCol w:w="3530"/>
      </w:tblGrid>
      <w:tr w:rsidR="009B206B" w:rsidRPr="009B206B" w:rsidTr="0099735D">
        <w:trPr>
          <w:tblHeader/>
        </w:trPr>
        <w:tc>
          <w:tcPr>
            <w:tcW w:w="4970" w:type="dxa"/>
            <w:shd w:val="clear" w:color="000000" w:fill="FFFFFF"/>
            <w:vAlign w:val="center"/>
            <w:hideMark/>
          </w:tcPr>
          <w:p w:rsidR="00BE4DD8" w:rsidRPr="009B206B" w:rsidRDefault="00BE4DD8" w:rsidP="007F0518">
            <w:pPr>
              <w:pStyle w:val="142"/>
              <w:ind w:left="647" w:hanging="647"/>
              <w:jc w:val="center"/>
            </w:pPr>
            <w:r w:rsidRPr="009B206B">
              <w:rPr>
                <w:rFonts w:hint="eastAsia"/>
              </w:rPr>
              <w:t>文化部稽核建議事項</w:t>
            </w:r>
          </w:p>
        </w:tc>
        <w:tc>
          <w:tcPr>
            <w:tcW w:w="3530" w:type="dxa"/>
            <w:shd w:val="clear" w:color="000000" w:fill="FFFFFF"/>
            <w:vAlign w:val="center"/>
            <w:hideMark/>
          </w:tcPr>
          <w:p w:rsidR="00BE4DD8" w:rsidRPr="009B206B" w:rsidRDefault="00BE4DD8" w:rsidP="00703E10">
            <w:pPr>
              <w:pStyle w:val="142"/>
              <w:ind w:left="647" w:hanging="647"/>
              <w:rPr>
                <w:rFonts w:hint="eastAsia"/>
              </w:rPr>
            </w:pPr>
            <w:r w:rsidRPr="009B206B">
              <w:rPr>
                <w:rFonts w:hint="eastAsia"/>
              </w:rPr>
              <w:t>預計完成改善時間及改善措施</w:t>
            </w:r>
          </w:p>
        </w:tc>
      </w:tr>
      <w:tr w:rsidR="009B206B" w:rsidRPr="009B206B" w:rsidTr="00BE4DD8">
        <w:tc>
          <w:tcPr>
            <w:tcW w:w="4970" w:type="dxa"/>
            <w:shd w:val="clear" w:color="000000" w:fill="FFFFFF"/>
            <w:vAlign w:val="center"/>
            <w:hideMark/>
          </w:tcPr>
          <w:p w:rsidR="00BE4DD8" w:rsidRPr="009B206B" w:rsidRDefault="00BE4DD8" w:rsidP="00BE4DD8">
            <w:pPr>
              <w:pStyle w:val="142"/>
              <w:rPr>
                <w:rFonts w:hint="eastAsia"/>
              </w:rPr>
            </w:pPr>
            <w:r w:rsidRPr="009B206B">
              <w:rPr>
                <w:rFonts w:hint="eastAsia"/>
              </w:rPr>
              <w:t>有關落實資安維護計畫之有效管理機制，查</w:t>
            </w:r>
            <w:r w:rsidRPr="009B206B">
              <w:t>資訊安全管理系統</w:t>
            </w:r>
            <w:r w:rsidRPr="009B206B">
              <w:rPr>
                <w:rFonts w:hint="eastAsia"/>
              </w:rPr>
              <w:t>四階文件發現未訂定社交工程信件點閱與附件開啟之績效指標，建議納入。</w:t>
            </w:r>
          </w:p>
        </w:tc>
        <w:tc>
          <w:tcPr>
            <w:tcW w:w="3530" w:type="dxa"/>
            <w:shd w:val="clear" w:color="000000" w:fill="FFFFFF"/>
            <w:vAlign w:val="center"/>
            <w:hideMark/>
          </w:tcPr>
          <w:p w:rsidR="00BE4DD8" w:rsidRPr="009B206B" w:rsidRDefault="00BE4DD8" w:rsidP="00C70303">
            <w:pPr>
              <w:pStyle w:val="142"/>
              <w:jc w:val="both"/>
              <w:rPr>
                <w:rFonts w:hint="eastAsia"/>
              </w:rPr>
            </w:pPr>
            <w:r w:rsidRPr="009B206B">
              <w:rPr>
                <w:rFonts w:hint="eastAsia"/>
              </w:rPr>
              <w:t>預計113年10月31日完成改善，將於10月25日會議討論社交工程演練郵件點閱率與附件開啟率後納入114年資通安全維護計畫</w:t>
            </w:r>
            <w:r w:rsidR="00C70303">
              <w:rPr>
                <w:rFonts w:hint="eastAsia"/>
              </w:rPr>
              <w:t>。</w:t>
            </w:r>
          </w:p>
        </w:tc>
      </w:tr>
      <w:tr w:rsidR="009B206B" w:rsidRPr="009B206B" w:rsidTr="00BE4DD8">
        <w:tc>
          <w:tcPr>
            <w:tcW w:w="4970" w:type="dxa"/>
            <w:shd w:val="clear" w:color="000000" w:fill="FFFFFF"/>
            <w:vAlign w:val="center"/>
            <w:hideMark/>
          </w:tcPr>
          <w:p w:rsidR="00BE4DD8" w:rsidRPr="009B206B" w:rsidRDefault="00BE4DD8" w:rsidP="00BE4DD8">
            <w:pPr>
              <w:pStyle w:val="142"/>
              <w:rPr>
                <w:rFonts w:hint="eastAsia"/>
              </w:rPr>
            </w:pPr>
            <w:r w:rsidRPr="009B206B">
              <w:rPr>
                <w:rFonts w:hint="eastAsia"/>
              </w:rPr>
              <w:t>抽查機房人員進出登記表之監控記錄，發現硬碟送修拆除之進出紀錄(5/8 15:08~15:09) 不在機房監控系統中，但在獨立之監視器中發現。建議將獨立監視器納入機房監控系統中以利管理。</w:t>
            </w:r>
          </w:p>
        </w:tc>
        <w:tc>
          <w:tcPr>
            <w:tcW w:w="3530" w:type="dxa"/>
            <w:shd w:val="clear" w:color="000000" w:fill="FFFFFF"/>
            <w:vAlign w:val="center"/>
            <w:hideMark/>
          </w:tcPr>
          <w:p w:rsidR="00BE4DD8" w:rsidRPr="009B206B" w:rsidRDefault="00BE4DD8" w:rsidP="00CB1FB3">
            <w:pPr>
              <w:pStyle w:val="142"/>
              <w:ind w:left="21" w:hanging="21"/>
              <w:jc w:val="both"/>
              <w:rPr>
                <w:rFonts w:hint="eastAsia"/>
              </w:rPr>
            </w:pPr>
            <w:r w:rsidRPr="009B206B">
              <w:rPr>
                <w:rFonts w:hint="eastAsia"/>
              </w:rPr>
              <w:t>預計於113年10月31日兩套監視器指向同一個NTP(網路時間協定，Network Time Protocol）指向，115年編列預算</w:t>
            </w:r>
            <w:r w:rsidRPr="00007987">
              <w:rPr>
                <w:rFonts w:hint="eastAsia"/>
                <w:color w:val="000000"/>
              </w:rPr>
              <w:t>汱換</w:t>
            </w:r>
            <w:r w:rsidR="00CB1FB3" w:rsidRPr="00CB1FB3">
              <w:rPr>
                <w:rFonts w:hint="eastAsia"/>
                <w:color w:val="000000"/>
              </w:rPr>
              <w:t>汰換機房監視器系統 (包含監視器主機及週邊攝影機)</w:t>
            </w:r>
            <w:r w:rsidR="00C70303" w:rsidRPr="00007987">
              <w:rPr>
                <w:rFonts w:hint="eastAsia"/>
                <w:color w:val="000000"/>
              </w:rPr>
              <w:t>。</w:t>
            </w:r>
          </w:p>
        </w:tc>
      </w:tr>
      <w:tr w:rsidR="009B206B" w:rsidRPr="009B206B" w:rsidTr="00BE4DD8">
        <w:tc>
          <w:tcPr>
            <w:tcW w:w="4970" w:type="dxa"/>
            <w:shd w:val="clear" w:color="000000" w:fill="FFFFFF"/>
            <w:vAlign w:val="center"/>
            <w:hideMark/>
          </w:tcPr>
          <w:p w:rsidR="00BE4DD8" w:rsidRPr="009B206B" w:rsidRDefault="00BE4DD8" w:rsidP="00BE4DD8">
            <w:pPr>
              <w:pStyle w:val="142"/>
              <w:ind w:left="-19" w:firstLine="19"/>
              <w:rPr>
                <w:rFonts w:hint="eastAsia"/>
              </w:rPr>
            </w:pPr>
            <w:r w:rsidRPr="009B206B">
              <w:rPr>
                <w:rFonts w:hint="eastAsia"/>
              </w:rPr>
              <w:t>抽查機房支援系統，發現沒有空調之定期保養紀錄及發電機最近之檢測紀錄。建議資訊單位應定期向該支援系統之管理單位要求最近之保養與檢(修)測紀錄備查。</w:t>
            </w:r>
          </w:p>
        </w:tc>
        <w:tc>
          <w:tcPr>
            <w:tcW w:w="3530" w:type="dxa"/>
            <w:shd w:val="clear" w:color="000000" w:fill="FFFFFF"/>
            <w:vAlign w:val="center"/>
            <w:hideMark/>
          </w:tcPr>
          <w:p w:rsidR="00BE4DD8" w:rsidRPr="009B206B" w:rsidRDefault="00BE4DD8" w:rsidP="00BE4DD8">
            <w:pPr>
              <w:pStyle w:val="142"/>
              <w:jc w:val="both"/>
              <w:rPr>
                <w:rFonts w:hint="eastAsia"/>
              </w:rPr>
            </w:pPr>
            <w:r w:rsidRPr="009B206B">
              <w:rPr>
                <w:rFonts w:hint="eastAsia"/>
              </w:rPr>
              <w:t>預計於113年12月31日前完成機電空調、發電機保養</w:t>
            </w:r>
            <w:r w:rsidR="00C70303">
              <w:rPr>
                <w:rFonts w:hint="eastAsia"/>
              </w:rPr>
              <w:t>。</w:t>
            </w:r>
          </w:p>
        </w:tc>
      </w:tr>
    </w:tbl>
    <w:p w:rsidR="00BE4DD8" w:rsidRPr="009B206B" w:rsidRDefault="00BE4DD8" w:rsidP="00BE4DD8">
      <w:pPr>
        <w:pStyle w:val="142"/>
        <w:rPr>
          <w:rFonts w:hint="eastAsia"/>
        </w:rPr>
      </w:pPr>
      <w:r w:rsidRPr="009B206B">
        <w:rPr>
          <w:rFonts w:hint="eastAsia"/>
        </w:rPr>
        <w:t>資料來源：影視聽中心提供。</w:t>
      </w:r>
    </w:p>
    <w:p w:rsidR="00C8373C" w:rsidRPr="009B206B" w:rsidRDefault="00C8373C" w:rsidP="00C8373C">
      <w:pPr>
        <w:pStyle w:val="a4"/>
        <w:ind w:left="849" w:hanging="283"/>
        <w:rPr>
          <w:rFonts w:hint="eastAsia"/>
          <w:b/>
        </w:rPr>
      </w:pPr>
      <w:r w:rsidRPr="009B206B">
        <w:rPr>
          <w:rFonts w:hint="eastAsia"/>
          <w:b/>
        </w:rPr>
        <w:t>(二)審計部</w:t>
      </w:r>
      <w:r w:rsidR="003748D7" w:rsidRPr="009B206B">
        <w:rPr>
          <w:rFonts w:hint="eastAsia"/>
          <w:b/>
        </w:rPr>
        <w:t>112年度審核報告指出影視聽中心導入資訊安全管理制度，惟未落實執行</w:t>
      </w:r>
      <w:r w:rsidR="00400120">
        <w:rPr>
          <w:rFonts w:hint="eastAsia"/>
          <w:b/>
        </w:rPr>
        <w:t>部分</w:t>
      </w:r>
      <w:r w:rsidR="003748D7" w:rsidRPr="009B206B">
        <w:rPr>
          <w:rFonts w:hint="eastAsia"/>
          <w:b/>
        </w:rPr>
        <w:t>資通系統控制措施</w:t>
      </w:r>
    </w:p>
    <w:p w:rsidR="00566409" w:rsidRPr="009B206B" w:rsidRDefault="00C70303" w:rsidP="00566409">
      <w:pPr>
        <w:pStyle w:val="21"/>
        <w:ind w:left="850" w:firstLine="566"/>
        <w:rPr>
          <w:rFonts w:hint="eastAsia"/>
        </w:rPr>
      </w:pPr>
      <w:r>
        <w:rPr>
          <w:rFonts w:hint="eastAsia"/>
        </w:rPr>
        <w:t>據</w:t>
      </w:r>
      <w:r w:rsidR="002A22C8" w:rsidRPr="009B206B">
        <w:rPr>
          <w:rFonts w:hint="eastAsia"/>
        </w:rPr>
        <w:t>審計部112年度審核報告</w:t>
      </w:r>
      <w:r>
        <w:rPr>
          <w:rFonts w:hint="eastAsia"/>
        </w:rPr>
        <w:t>指出</w:t>
      </w:r>
      <w:r w:rsidR="002A22C8" w:rsidRPr="009B206B">
        <w:rPr>
          <w:rFonts w:hint="eastAsia"/>
        </w:rPr>
        <w:t>，</w:t>
      </w:r>
      <w:r w:rsidR="003748D7" w:rsidRPr="009B206B">
        <w:rPr>
          <w:rFonts w:hint="eastAsia"/>
        </w:rPr>
        <w:t>該中心於112年8月導入資訊安全管理制度，惟迄</w:t>
      </w:r>
      <w:r w:rsidR="002A22C8" w:rsidRPr="009B206B">
        <w:rPr>
          <w:rFonts w:hint="eastAsia"/>
        </w:rPr>
        <w:t>113年2月，10項資通系統中，屬於普級6項系統尚有2項未依規定保留最近6個</w:t>
      </w:r>
      <w:r w:rsidR="00922F22">
        <w:rPr>
          <w:rFonts w:hint="eastAsia"/>
        </w:rPr>
        <w:t>月</w:t>
      </w:r>
      <w:r w:rsidR="002A22C8" w:rsidRPr="009B206B">
        <w:rPr>
          <w:rFonts w:hint="eastAsia"/>
        </w:rPr>
        <w:t>日誌；另4項中級系統有</w:t>
      </w:r>
      <w:r w:rsidR="0013343F" w:rsidRPr="009B206B">
        <w:rPr>
          <w:rFonts w:hint="eastAsia"/>
        </w:rPr>
        <w:t>1</w:t>
      </w:r>
      <w:r w:rsidR="002A22C8" w:rsidRPr="009B206B">
        <w:rPr>
          <w:rFonts w:hint="eastAsia"/>
        </w:rPr>
        <w:t>項雖已保留近6個月日誌，惟未定期審查或檢視</w:t>
      </w:r>
      <w:r w:rsidR="0013343F" w:rsidRPr="009B206B">
        <w:rPr>
          <w:rFonts w:hint="eastAsia"/>
        </w:rPr>
        <w:t>，以及2項中級系統未依規定區隔開發、測試環境與正式作業環境。詢據該中心表示略以，</w:t>
      </w:r>
      <w:r w:rsidR="00CF1FF0" w:rsidRPr="009B206B">
        <w:rPr>
          <w:rFonts w:hint="eastAsia"/>
        </w:rPr>
        <w:t>有關</w:t>
      </w:r>
      <w:r w:rsidR="00CF1FF0" w:rsidRPr="009B206B">
        <w:rPr>
          <w:rFonts w:hAnsi="標楷體" w:hint="eastAsia"/>
        </w:rPr>
        <w:t>圖書館網站暨業務系統、圖書館VOD隨選視訊系統等</w:t>
      </w:r>
      <w:r w:rsidR="00922F22">
        <w:rPr>
          <w:rFonts w:hAnsi="標楷體" w:hint="eastAsia"/>
        </w:rPr>
        <w:t>2項系統</w:t>
      </w:r>
      <w:r w:rsidR="00CF1FF0" w:rsidRPr="009B206B">
        <w:rPr>
          <w:rFonts w:hAnsi="標楷體" w:hint="eastAsia"/>
        </w:rPr>
        <w:t>已陸續於113年5月底前調整為保存6個月日誌，另未定期審查或檢視之ERP系統預計</w:t>
      </w:r>
      <w:r w:rsidR="00922F22">
        <w:rPr>
          <w:rFonts w:hAnsi="標楷體" w:hint="eastAsia"/>
        </w:rPr>
        <w:t>於</w:t>
      </w:r>
      <w:r w:rsidR="00CF1FF0" w:rsidRPr="009B206B">
        <w:rPr>
          <w:rFonts w:hAnsi="標楷體" w:hint="eastAsia"/>
        </w:rPr>
        <w:t>114年度導入資安監控工具納管；至於未區隔之藏品管理系統及公文系統測試環境預計在113 年第4季完成建置區隔</w:t>
      </w:r>
      <w:r w:rsidR="00B62261" w:rsidRPr="009B206B">
        <w:rPr>
          <w:rFonts w:hAnsi="標楷體" w:hint="eastAsia"/>
        </w:rPr>
        <w:t>。為保護各類資訊資產安全，允宜</w:t>
      </w:r>
      <w:r w:rsidR="007F0518">
        <w:rPr>
          <w:rFonts w:hAnsi="標楷體" w:hint="eastAsia"/>
        </w:rPr>
        <w:t>儘</w:t>
      </w:r>
      <w:r>
        <w:rPr>
          <w:rFonts w:hAnsi="標楷體" w:hint="eastAsia"/>
        </w:rPr>
        <w:t>速</w:t>
      </w:r>
      <w:r w:rsidR="00B62261" w:rsidRPr="009B206B">
        <w:rPr>
          <w:rFonts w:hAnsi="標楷體" w:hint="eastAsia"/>
        </w:rPr>
        <w:t>改進未落實執行之缺失。</w:t>
      </w:r>
    </w:p>
    <w:p w:rsidR="00C8373C" w:rsidRPr="009B206B" w:rsidRDefault="00C8373C" w:rsidP="00C8373C">
      <w:pPr>
        <w:ind w:left="566" w:firstLine="566"/>
      </w:pPr>
      <w:r w:rsidRPr="009B206B">
        <w:rPr>
          <w:rFonts w:hint="eastAsia"/>
        </w:rPr>
        <w:t>綜上，影視聽中心資通安全責任等級為C級，</w:t>
      </w:r>
      <w:r w:rsidR="0014507A">
        <w:rPr>
          <w:rFonts w:hint="eastAsia"/>
        </w:rPr>
        <w:t>經文化部實地稽核及審計部審核發現之資通缺失，尚有部分事項預計於113年第4季及114年完成改善。為維護資訊資產</w:t>
      </w:r>
      <w:r w:rsidR="0014507A" w:rsidRPr="009B206B">
        <w:rPr>
          <w:rFonts w:hint="eastAsia"/>
        </w:rPr>
        <w:t>安全</w:t>
      </w:r>
      <w:r w:rsidR="0014507A">
        <w:rPr>
          <w:rFonts w:hint="eastAsia"/>
        </w:rPr>
        <w:t>，</w:t>
      </w:r>
      <w:r w:rsidR="009F5078" w:rsidRPr="009B206B">
        <w:rPr>
          <w:rFonts w:hint="eastAsia"/>
        </w:rPr>
        <w:t>允宜</w:t>
      </w:r>
      <w:r w:rsidRPr="009B206B">
        <w:rPr>
          <w:rFonts w:hint="eastAsia"/>
        </w:rPr>
        <w:t>早於規劃時程</w:t>
      </w:r>
      <w:r w:rsidR="007F0518">
        <w:rPr>
          <w:rFonts w:hint="eastAsia"/>
        </w:rPr>
        <w:t>儘速</w:t>
      </w:r>
      <w:r w:rsidRPr="009B206B">
        <w:rPr>
          <w:rFonts w:hint="eastAsia"/>
        </w:rPr>
        <w:t>完成</w:t>
      </w:r>
      <w:r w:rsidR="0014507A">
        <w:rPr>
          <w:rFonts w:hint="eastAsia"/>
        </w:rPr>
        <w:t>缺失改善</w:t>
      </w:r>
      <w:r w:rsidRPr="009B206B">
        <w:rPr>
          <w:rFonts w:hint="eastAsia"/>
        </w:rPr>
        <w:t>。</w:t>
      </w:r>
    </w:p>
    <w:p w:rsidR="00A67F8C" w:rsidRPr="009B206B" w:rsidRDefault="00A67F8C" w:rsidP="009F5078">
      <w:pPr>
        <w:pStyle w:val="14"/>
        <w:spacing w:beforeLines="100" w:before="500"/>
        <w:ind w:left="567" w:hanging="567"/>
      </w:pPr>
      <w:bookmarkStart w:id="2" w:name="_Toc181000526"/>
      <w:r w:rsidRPr="009B206B">
        <w:rPr>
          <w:rFonts w:hint="eastAsia"/>
        </w:rPr>
        <w:t>二、</w:t>
      </w:r>
      <w:r w:rsidR="006123E1">
        <w:rPr>
          <w:rFonts w:hint="eastAsia"/>
        </w:rPr>
        <w:t>為促進藏品之管理效能及影視典藏資源分享利用，允宜</w:t>
      </w:r>
      <w:r w:rsidR="00881A59">
        <w:rPr>
          <w:rFonts w:hint="eastAsia"/>
        </w:rPr>
        <w:t>積極辦理</w:t>
      </w:r>
      <w:r w:rsidR="00C83CD4" w:rsidRPr="009B206B">
        <w:rPr>
          <w:rFonts w:hint="eastAsia"/>
        </w:rPr>
        <w:t>藏品管理檢索系統</w:t>
      </w:r>
      <w:r w:rsidR="00881A59">
        <w:rPr>
          <w:rFonts w:hint="eastAsia"/>
        </w:rPr>
        <w:t>之登錄及權利盤點清查作業</w:t>
      </w:r>
      <w:bookmarkEnd w:id="2"/>
    </w:p>
    <w:p w:rsidR="007E71C0" w:rsidRPr="009B206B" w:rsidRDefault="007E71C0" w:rsidP="007E71C0">
      <w:pPr>
        <w:ind w:left="566" w:firstLine="566"/>
      </w:pPr>
      <w:r w:rsidRPr="009B206B">
        <w:rPr>
          <w:rFonts w:hint="eastAsia"/>
        </w:rPr>
        <w:t>影視聽中心114年度預算案</w:t>
      </w:r>
      <w:r w:rsidR="00A05AF2">
        <w:rPr>
          <w:rFonts w:hint="eastAsia"/>
        </w:rPr>
        <w:t>編列「無形資產-電腦軟體」</w:t>
      </w:r>
      <w:r w:rsidR="00DD48DF">
        <w:rPr>
          <w:rFonts w:hint="eastAsia"/>
        </w:rPr>
        <w:t>支出</w:t>
      </w:r>
      <w:r w:rsidR="00A05AF2">
        <w:rPr>
          <w:rFonts w:hint="eastAsia"/>
        </w:rPr>
        <w:t>875萬元，其中用以</w:t>
      </w:r>
      <w:r w:rsidR="007F0518">
        <w:rPr>
          <w:rFonts w:hint="eastAsia"/>
        </w:rPr>
        <w:t>辦理</w:t>
      </w:r>
      <w:r w:rsidR="00831AB9" w:rsidRPr="009B206B">
        <w:rPr>
          <w:rFonts w:hint="eastAsia"/>
        </w:rPr>
        <w:t>藏品</w:t>
      </w:r>
      <w:r w:rsidR="00881A59">
        <w:rPr>
          <w:rFonts w:hint="eastAsia"/>
        </w:rPr>
        <w:t>管理</w:t>
      </w:r>
      <w:r w:rsidR="00A05AF2">
        <w:rPr>
          <w:rFonts w:hint="eastAsia"/>
        </w:rPr>
        <w:t>檢索系統</w:t>
      </w:r>
      <w:r w:rsidR="00831AB9" w:rsidRPr="009B206B">
        <w:rPr>
          <w:rFonts w:hint="eastAsia"/>
        </w:rPr>
        <w:t>電腦軟體</w:t>
      </w:r>
      <w:r w:rsidR="00A05AF2">
        <w:rPr>
          <w:rFonts w:hint="eastAsia"/>
        </w:rPr>
        <w:t>支出</w:t>
      </w:r>
      <w:r w:rsidR="0014507A">
        <w:rPr>
          <w:rFonts w:hint="eastAsia"/>
        </w:rPr>
        <w:t>為</w:t>
      </w:r>
      <w:r w:rsidR="00A05AF2">
        <w:rPr>
          <w:rFonts w:hint="eastAsia"/>
        </w:rPr>
        <w:t>330萬元</w:t>
      </w:r>
      <w:r w:rsidRPr="009B206B">
        <w:rPr>
          <w:rFonts w:hint="eastAsia"/>
        </w:rPr>
        <w:t>。</w:t>
      </w:r>
      <w:r w:rsidR="00831AB9" w:rsidRPr="009B206B">
        <w:rPr>
          <w:rFonts w:hint="eastAsia"/>
        </w:rPr>
        <w:t>茲說明如下</w:t>
      </w:r>
      <w:r w:rsidRPr="009B206B">
        <w:rPr>
          <w:rFonts w:hint="eastAsia"/>
        </w:rPr>
        <w:t>：</w:t>
      </w:r>
    </w:p>
    <w:p w:rsidR="00C83CD4" w:rsidRPr="009B206B" w:rsidRDefault="00C83CD4" w:rsidP="00C83CD4">
      <w:pPr>
        <w:pStyle w:val="a4"/>
        <w:ind w:left="849" w:hanging="283"/>
        <w:rPr>
          <w:rFonts w:hint="eastAsia"/>
          <w:b/>
        </w:rPr>
      </w:pPr>
      <w:r w:rsidRPr="009B206B">
        <w:rPr>
          <w:rFonts w:hint="eastAsia"/>
          <w:b/>
        </w:rPr>
        <w:t>(一)</w:t>
      </w:r>
      <w:r w:rsidR="00021203">
        <w:rPr>
          <w:rFonts w:hint="eastAsia"/>
          <w:b/>
        </w:rPr>
        <w:t>為</w:t>
      </w:r>
      <w:r w:rsidR="006123E1">
        <w:rPr>
          <w:rFonts w:hint="eastAsia"/>
          <w:b/>
        </w:rPr>
        <w:t>利</w:t>
      </w:r>
      <w:r w:rsidR="00021203">
        <w:rPr>
          <w:rFonts w:hint="eastAsia"/>
          <w:b/>
        </w:rPr>
        <w:t>內部管理</w:t>
      </w:r>
      <w:r w:rsidR="006123E1">
        <w:rPr>
          <w:rFonts w:hint="eastAsia"/>
          <w:b/>
        </w:rPr>
        <w:t>並</w:t>
      </w:r>
      <w:r w:rsidR="00021203">
        <w:rPr>
          <w:rFonts w:hint="eastAsia"/>
          <w:b/>
        </w:rPr>
        <w:t>供外界查詢藏品資訊，自106年度起陸續建置並優化藏品管理檢索系統</w:t>
      </w:r>
    </w:p>
    <w:p w:rsidR="00C83CD4" w:rsidRPr="009B206B" w:rsidRDefault="00C83CD4" w:rsidP="00A05AF2">
      <w:pPr>
        <w:pStyle w:val="21"/>
        <w:ind w:left="850" w:firstLine="566"/>
        <w:rPr>
          <w:rFonts w:hint="eastAsia"/>
        </w:rPr>
      </w:pPr>
      <w:r w:rsidRPr="009B206B">
        <w:rPr>
          <w:rFonts w:hint="eastAsia"/>
        </w:rPr>
        <w:t>影視聽中心鑒於藏品數量龐大，自106年開始建置「藏品管理系統」，作為內部管理實體藏品登錄、狀況檢查之用，其中膠片藏品管理系統於106年建置完成</w:t>
      </w:r>
      <w:r w:rsidR="007F0518">
        <w:rPr>
          <w:rFonts w:hint="eastAsia"/>
        </w:rPr>
        <w:t>，</w:t>
      </w:r>
      <w:r w:rsidRPr="009B206B">
        <w:rPr>
          <w:rFonts w:hint="eastAsia"/>
        </w:rPr>
        <w:t>專業帶藏品管理系統於112年</w:t>
      </w:r>
      <w:r w:rsidR="004B1CC2">
        <w:rPr>
          <w:rFonts w:hint="eastAsia"/>
        </w:rPr>
        <w:t>開始</w:t>
      </w:r>
      <w:r w:rsidRPr="009B206B">
        <w:rPr>
          <w:rFonts w:hint="eastAsia"/>
        </w:rPr>
        <w:t>建置</w:t>
      </w:r>
      <w:r w:rsidR="007F0518">
        <w:rPr>
          <w:rFonts w:hint="eastAsia"/>
        </w:rPr>
        <w:t>、</w:t>
      </w:r>
      <w:r w:rsidR="004B1CC2">
        <w:rPr>
          <w:rFonts w:hint="eastAsia"/>
        </w:rPr>
        <w:t>於</w:t>
      </w:r>
      <w:r w:rsidRPr="009B206B">
        <w:rPr>
          <w:rFonts w:hint="eastAsia"/>
        </w:rPr>
        <w:t>113年完成</w:t>
      </w:r>
      <w:r w:rsidR="007F0518">
        <w:rPr>
          <w:rFonts w:hint="eastAsia"/>
        </w:rPr>
        <w:t>，</w:t>
      </w:r>
      <w:r w:rsidRPr="009B206B">
        <w:rPr>
          <w:rFonts w:hint="eastAsia"/>
        </w:rPr>
        <w:t>非膠卷藏品管理系統於113年開始建置</w:t>
      </w:r>
      <w:r w:rsidR="007F0518">
        <w:rPr>
          <w:rFonts w:hint="eastAsia"/>
        </w:rPr>
        <w:t>、</w:t>
      </w:r>
      <w:r w:rsidR="00B52AD0">
        <w:rPr>
          <w:rFonts w:hint="eastAsia"/>
        </w:rPr>
        <w:t>預計</w:t>
      </w:r>
      <w:r w:rsidRPr="009B206B">
        <w:rPr>
          <w:rFonts w:hint="eastAsia"/>
        </w:rPr>
        <w:t>114年完成。另該中心</w:t>
      </w:r>
      <w:r w:rsidRPr="009B206B">
        <w:rPr>
          <w:rFonts w:hAnsi="標楷體" w:cs="新細明體" w:hint="eastAsia"/>
          <w:shd w:val="clear" w:color="auto" w:fill="FFFFFF"/>
        </w:rPr>
        <w:t>110年建置完成</w:t>
      </w:r>
      <w:r w:rsidR="007F0518">
        <w:rPr>
          <w:rFonts w:hAnsi="標楷體" w:cs="新細明體" w:hint="eastAsia"/>
          <w:shd w:val="clear" w:color="auto" w:fill="FFFFFF"/>
        </w:rPr>
        <w:t>之</w:t>
      </w:r>
      <w:r w:rsidRPr="009B206B">
        <w:rPr>
          <w:rFonts w:hAnsi="標楷體" w:cs="新細明體" w:hint="eastAsia"/>
          <w:shd w:val="clear" w:color="auto" w:fill="FFFFFF"/>
        </w:rPr>
        <w:t>「藏品檢索系統」，將已取得授權之典藏文物目錄資訊提供各界查詢，以達資源分享與利用目的。</w:t>
      </w:r>
      <w:r w:rsidR="00021203">
        <w:rPr>
          <w:rFonts w:hAnsi="標楷體" w:cs="新細明體" w:hint="eastAsia"/>
          <w:shd w:val="clear" w:color="auto" w:fill="FFFFFF"/>
        </w:rPr>
        <w:t>該</w:t>
      </w:r>
      <w:r w:rsidR="00A05AF2">
        <w:rPr>
          <w:rFonts w:hAnsi="標楷體" w:cs="新細明體" w:hint="eastAsia"/>
          <w:shd w:val="clear" w:color="auto" w:fill="FFFFFF"/>
        </w:rPr>
        <w:t>藏品管理檢索系統</w:t>
      </w:r>
      <w:r w:rsidR="00E96D4B">
        <w:rPr>
          <w:rFonts w:hAnsi="標楷體" w:cs="新細明體" w:hint="eastAsia"/>
          <w:shd w:val="clear" w:color="auto" w:fill="FFFFFF"/>
        </w:rPr>
        <w:t>陸續建置</w:t>
      </w:r>
      <w:r w:rsidR="00021203">
        <w:rPr>
          <w:rFonts w:hAnsi="標楷體" w:cs="新細明體" w:hint="eastAsia"/>
          <w:shd w:val="clear" w:color="auto" w:fill="FFFFFF"/>
        </w:rPr>
        <w:t>及優化，</w:t>
      </w:r>
      <w:r w:rsidR="00497B35">
        <w:rPr>
          <w:rFonts w:hAnsi="標楷體" w:cs="新細明體" w:hint="eastAsia"/>
          <w:shd w:val="clear" w:color="auto" w:fill="FFFFFF"/>
        </w:rPr>
        <w:t>106至</w:t>
      </w:r>
      <w:r w:rsidR="00021203">
        <w:rPr>
          <w:rFonts w:hAnsi="標楷體" w:cs="新細明體" w:hint="eastAsia"/>
          <w:shd w:val="clear" w:color="auto" w:fill="FFFFFF"/>
        </w:rPr>
        <w:t>112年度累計支出1</w:t>
      </w:r>
      <w:r w:rsidR="00021203">
        <w:rPr>
          <w:rFonts w:hAnsi="標楷體" w:cs="新細明體"/>
          <w:shd w:val="clear" w:color="auto" w:fill="FFFFFF"/>
        </w:rPr>
        <w:t>,7</w:t>
      </w:r>
      <w:r w:rsidR="00497B35">
        <w:rPr>
          <w:rFonts w:hAnsi="標楷體" w:cs="新細明體" w:hint="eastAsia"/>
          <w:shd w:val="clear" w:color="auto" w:fill="FFFFFF"/>
        </w:rPr>
        <w:t>25</w:t>
      </w:r>
      <w:r w:rsidR="00021203">
        <w:rPr>
          <w:rFonts w:hAnsi="標楷體" w:cs="新細明體" w:hint="eastAsia"/>
          <w:shd w:val="clear" w:color="auto" w:fill="FFFFFF"/>
        </w:rPr>
        <w:t>萬</w:t>
      </w:r>
      <w:r w:rsidR="00497B35">
        <w:rPr>
          <w:rFonts w:hAnsi="標楷體" w:cs="新細明體" w:hint="eastAsia"/>
          <w:shd w:val="clear" w:color="auto" w:fill="FFFFFF"/>
        </w:rPr>
        <w:t>2</w:t>
      </w:r>
      <w:r w:rsidR="00021203">
        <w:rPr>
          <w:rFonts w:hAnsi="標楷體" w:cs="新細明體" w:hint="eastAsia"/>
          <w:shd w:val="clear" w:color="auto" w:fill="FFFFFF"/>
        </w:rPr>
        <w:t>千元，113年度預算數188萬3千元。</w:t>
      </w:r>
    </w:p>
    <w:p w:rsidR="00C83CD4" w:rsidRPr="00A92BF9" w:rsidRDefault="00C83CD4" w:rsidP="00C83CD4">
      <w:pPr>
        <w:pStyle w:val="a4"/>
        <w:ind w:left="849" w:hanging="283"/>
        <w:rPr>
          <w:b/>
        </w:rPr>
      </w:pPr>
      <w:r w:rsidRPr="00A92BF9">
        <w:rPr>
          <w:rFonts w:hint="eastAsia"/>
          <w:b/>
        </w:rPr>
        <w:t>(二)</w:t>
      </w:r>
      <w:r w:rsidR="00A92BF9" w:rsidRPr="00A92BF9">
        <w:rPr>
          <w:rFonts w:hint="eastAsia"/>
          <w:b/>
        </w:rPr>
        <w:t>迄113年8月底</w:t>
      </w:r>
      <w:r w:rsidR="007F0518">
        <w:rPr>
          <w:rFonts w:hint="eastAsia"/>
          <w:b/>
        </w:rPr>
        <w:t>，</w:t>
      </w:r>
      <w:r w:rsidR="00151976">
        <w:rPr>
          <w:rFonts w:hint="eastAsia"/>
          <w:b/>
        </w:rPr>
        <w:t>已</w:t>
      </w:r>
      <w:r w:rsidR="00A92BF9" w:rsidRPr="00A92BF9">
        <w:rPr>
          <w:rFonts w:hint="eastAsia"/>
          <w:b/>
        </w:rPr>
        <w:t>登錄於藏品管理檢索系統之藏品數占比</w:t>
      </w:r>
      <w:r w:rsidR="006123E1">
        <w:rPr>
          <w:rFonts w:hint="eastAsia"/>
          <w:b/>
        </w:rPr>
        <w:t>僅2成9</w:t>
      </w:r>
      <w:r w:rsidR="00A92BF9" w:rsidRPr="00A92BF9">
        <w:rPr>
          <w:rFonts w:hint="eastAsia"/>
          <w:b/>
        </w:rPr>
        <w:t>，而可供民眾查閱觀看影音檔及圖檔數</w:t>
      </w:r>
      <w:r w:rsidR="00151976">
        <w:rPr>
          <w:rFonts w:hint="eastAsia"/>
          <w:b/>
        </w:rPr>
        <w:t>占比亦</w:t>
      </w:r>
      <w:r w:rsidR="00A92BF9" w:rsidRPr="00A92BF9">
        <w:rPr>
          <w:rFonts w:hint="eastAsia"/>
          <w:b/>
        </w:rPr>
        <w:t>僅2成1</w:t>
      </w:r>
    </w:p>
    <w:p w:rsidR="00875C0C" w:rsidRPr="009A25F2" w:rsidRDefault="009A25F2" w:rsidP="009A25F2">
      <w:pPr>
        <w:pStyle w:val="123"/>
        <w:ind w:left="1133" w:hanging="283"/>
      </w:pPr>
      <w:r>
        <w:rPr>
          <w:rFonts w:hint="eastAsia"/>
        </w:rPr>
        <w:t>1.</w:t>
      </w:r>
      <w:r w:rsidR="00875C0C" w:rsidRPr="009A25F2">
        <w:rPr>
          <w:rFonts w:hint="eastAsia"/>
        </w:rPr>
        <w:t>影視聽中心迄113年8月底</w:t>
      </w:r>
      <w:r w:rsidR="00FC60B8" w:rsidRPr="009A25F2">
        <w:rPr>
          <w:rFonts w:hint="eastAsia"/>
        </w:rPr>
        <w:t>可登錄藏品管理</w:t>
      </w:r>
      <w:r w:rsidR="00881A59">
        <w:rPr>
          <w:rFonts w:hint="eastAsia"/>
        </w:rPr>
        <w:t>檢索</w:t>
      </w:r>
      <w:r w:rsidR="00FC60B8" w:rsidRPr="009A25F2">
        <w:rPr>
          <w:rFonts w:hint="eastAsia"/>
        </w:rPr>
        <w:t>系統之</w:t>
      </w:r>
      <w:r w:rsidR="007A654C" w:rsidRPr="009A25F2">
        <w:rPr>
          <w:rFonts w:hint="eastAsia"/>
        </w:rPr>
        <w:t>藏品計4萬5</w:t>
      </w:r>
      <w:r w:rsidR="007A654C" w:rsidRPr="009A25F2">
        <w:t>,400筆</w:t>
      </w:r>
      <w:r w:rsidR="009332B0" w:rsidRPr="009A25F2">
        <w:t>，</w:t>
      </w:r>
      <w:r w:rsidR="006123E1">
        <w:rPr>
          <w:rFonts w:hint="eastAsia"/>
        </w:rPr>
        <w:t>僅1</w:t>
      </w:r>
      <w:r w:rsidR="009332B0" w:rsidRPr="009A25F2">
        <w:rPr>
          <w:rFonts w:hint="eastAsia"/>
        </w:rPr>
        <w:t>萬</w:t>
      </w:r>
      <w:r w:rsidR="006123E1">
        <w:rPr>
          <w:rFonts w:hint="eastAsia"/>
        </w:rPr>
        <w:t>3</w:t>
      </w:r>
      <w:r w:rsidR="009332B0" w:rsidRPr="009A25F2">
        <w:t>,</w:t>
      </w:r>
      <w:r w:rsidR="006123E1">
        <w:rPr>
          <w:rFonts w:hint="eastAsia"/>
        </w:rPr>
        <w:t>521</w:t>
      </w:r>
      <w:r w:rsidR="009332B0" w:rsidRPr="009A25F2">
        <w:t>筆</w:t>
      </w:r>
      <w:r w:rsidR="009332B0" w:rsidRPr="009A25F2">
        <w:rPr>
          <w:rFonts w:hint="eastAsia"/>
        </w:rPr>
        <w:t>完成登錄，占可登錄筆數之</w:t>
      </w:r>
      <w:r w:rsidR="006123E1">
        <w:rPr>
          <w:rFonts w:hint="eastAsia"/>
        </w:rPr>
        <w:t>29.78</w:t>
      </w:r>
      <w:r w:rsidR="009332B0" w:rsidRPr="009A25F2">
        <w:rPr>
          <w:rFonts w:hint="eastAsia"/>
        </w:rPr>
        <w:t>%，</w:t>
      </w:r>
      <w:r w:rsidR="009C0A35" w:rsidRPr="009A25F2">
        <w:rPr>
          <w:rFonts w:hint="eastAsia"/>
        </w:rPr>
        <w:t>其中</w:t>
      </w:r>
      <w:r w:rsidR="002D1E08" w:rsidRPr="009A25F2">
        <w:rPr>
          <w:rFonts w:hint="eastAsia"/>
        </w:rPr>
        <w:t>新聞片、攝影類及有聲資料等藏品已</w:t>
      </w:r>
      <w:r w:rsidR="00151976">
        <w:rPr>
          <w:rFonts w:hint="eastAsia"/>
        </w:rPr>
        <w:t>全數</w:t>
      </w:r>
      <w:r w:rsidR="002D1E08" w:rsidRPr="009A25F2">
        <w:rPr>
          <w:rFonts w:hint="eastAsia"/>
        </w:rPr>
        <w:t>完成登錄，</w:t>
      </w:r>
      <w:r w:rsidR="00151976">
        <w:rPr>
          <w:rFonts w:hint="eastAsia"/>
        </w:rPr>
        <w:t>然</w:t>
      </w:r>
      <w:r w:rsidR="002D1E08" w:rsidRPr="009A25F2">
        <w:rPr>
          <w:rFonts w:hint="eastAsia"/>
        </w:rPr>
        <w:t>電影膠片、海報及器物類</w:t>
      </w:r>
      <w:r w:rsidR="006123E1">
        <w:rPr>
          <w:rFonts w:hint="eastAsia"/>
        </w:rPr>
        <w:t>已</w:t>
      </w:r>
      <w:r w:rsidR="002D1E08" w:rsidRPr="009A25F2">
        <w:rPr>
          <w:rFonts w:hint="eastAsia"/>
        </w:rPr>
        <w:t>登錄</w:t>
      </w:r>
      <w:r w:rsidR="004B1CC2">
        <w:rPr>
          <w:rFonts w:hint="eastAsia"/>
        </w:rPr>
        <w:t>筆數</w:t>
      </w:r>
      <w:r w:rsidR="002D1E08" w:rsidRPr="009A25F2">
        <w:rPr>
          <w:rFonts w:hint="eastAsia"/>
        </w:rPr>
        <w:t>占比</w:t>
      </w:r>
      <w:r w:rsidR="006123E1">
        <w:rPr>
          <w:rFonts w:hint="eastAsia"/>
        </w:rPr>
        <w:t>僅介於7.38%</w:t>
      </w:r>
      <w:r w:rsidR="002D1E08" w:rsidRPr="009A25F2">
        <w:rPr>
          <w:rFonts w:hint="eastAsia"/>
        </w:rPr>
        <w:t>至</w:t>
      </w:r>
      <w:r w:rsidR="00151976">
        <w:rPr>
          <w:rFonts w:hint="eastAsia"/>
        </w:rPr>
        <w:t>21.71</w:t>
      </w:r>
      <w:r w:rsidR="002D1E08" w:rsidRPr="009A25F2">
        <w:rPr>
          <w:rFonts w:hint="eastAsia"/>
        </w:rPr>
        <w:t>%</w:t>
      </w:r>
      <w:r w:rsidR="00E96D4B">
        <w:rPr>
          <w:rFonts w:hint="eastAsia"/>
        </w:rPr>
        <w:t>(詳表1)</w:t>
      </w:r>
      <w:r w:rsidR="002D1E08" w:rsidRPr="009A25F2">
        <w:rPr>
          <w:rFonts w:hint="eastAsia"/>
        </w:rPr>
        <w:t>。詢據該中心表示略以，</w:t>
      </w:r>
      <w:r w:rsidRPr="009A25F2">
        <w:rPr>
          <w:rFonts w:hint="eastAsia"/>
        </w:rPr>
        <w:t>因電影膠片資料登錄前需逐項檢查校對，海報類文物需統整版本及二次校核，器物類文物皆為老舊電影器材而仍待聘請合適專家辨認，致該3類藏品資料多</w:t>
      </w:r>
      <w:r w:rsidR="00151976">
        <w:rPr>
          <w:rFonts w:hint="eastAsia"/>
        </w:rPr>
        <w:t>數</w:t>
      </w:r>
      <w:r w:rsidRPr="009A25F2">
        <w:rPr>
          <w:rFonts w:hint="eastAsia"/>
        </w:rPr>
        <w:t>尚未登錄，有待</w:t>
      </w:r>
      <w:r w:rsidR="00D14E55">
        <w:rPr>
          <w:rFonts w:hint="eastAsia"/>
        </w:rPr>
        <w:t>儘速</w:t>
      </w:r>
      <w:r w:rsidRPr="009A25F2">
        <w:rPr>
          <w:rFonts w:hint="eastAsia"/>
        </w:rPr>
        <w:t>完成藏品之登錄，俾利管理。</w:t>
      </w:r>
    </w:p>
    <w:p w:rsidR="009A25F2" w:rsidRDefault="009A25F2" w:rsidP="009A25F2">
      <w:pPr>
        <w:pStyle w:val="123"/>
        <w:ind w:left="1133" w:hanging="283"/>
      </w:pPr>
      <w:r>
        <w:rPr>
          <w:rFonts w:hint="eastAsia"/>
        </w:rPr>
        <w:t>2.</w:t>
      </w:r>
      <w:r w:rsidR="009C4D3D">
        <w:rPr>
          <w:rFonts w:hint="eastAsia"/>
        </w:rPr>
        <w:t>該中心迄113年8月底已登錄可供民眾查閱觀看影音檔及圖檔計9,804筆，占</w:t>
      </w:r>
      <w:r w:rsidR="00E02582">
        <w:rPr>
          <w:rFonts w:hint="eastAsia"/>
        </w:rPr>
        <w:t>可登錄筆數之21.59%</w:t>
      </w:r>
      <w:r w:rsidR="00E96D4B">
        <w:rPr>
          <w:rFonts w:hint="eastAsia"/>
        </w:rPr>
        <w:t>(詳表1)</w:t>
      </w:r>
      <w:r w:rsidR="00E02582">
        <w:rPr>
          <w:rFonts w:hint="eastAsia"/>
        </w:rPr>
        <w:t>，</w:t>
      </w:r>
      <w:r w:rsidR="00E02582" w:rsidRPr="009A25F2">
        <w:rPr>
          <w:rFonts w:hint="eastAsia"/>
        </w:rPr>
        <w:t>其中新聞片</w:t>
      </w:r>
      <w:r w:rsidR="00E02582">
        <w:rPr>
          <w:rFonts w:hint="eastAsia"/>
        </w:rPr>
        <w:t>及</w:t>
      </w:r>
      <w:r w:rsidR="00E02582" w:rsidRPr="009A25F2">
        <w:rPr>
          <w:rFonts w:hint="eastAsia"/>
        </w:rPr>
        <w:t>攝影類藏品</w:t>
      </w:r>
      <w:r w:rsidR="00E02582">
        <w:rPr>
          <w:rFonts w:hint="eastAsia"/>
        </w:rPr>
        <w:t>全數</w:t>
      </w:r>
      <w:r w:rsidR="00E02582" w:rsidRPr="009A25F2">
        <w:rPr>
          <w:rFonts w:hint="eastAsia"/>
        </w:rPr>
        <w:t>完成登錄</w:t>
      </w:r>
      <w:r w:rsidR="00E02582">
        <w:rPr>
          <w:rFonts w:hint="eastAsia"/>
        </w:rPr>
        <w:t>並可供民眾查閱</w:t>
      </w:r>
      <w:r w:rsidR="00E96D4B">
        <w:rPr>
          <w:rFonts w:hint="eastAsia"/>
        </w:rPr>
        <w:t>觀看影音檔及圖檔</w:t>
      </w:r>
      <w:r w:rsidR="00E02582" w:rsidRPr="009A25F2">
        <w:rPr>
          <w:rFonts w:hint="eastAsia"/>
        </w:rPr>
        <w:t>，</w:t>
      </w:r>
      <w:r w:rsidR="00E96D4B">
        <w:rPr>
          <w:rFonts w:hint="eastAsia"/>
        </w:rPr>
        <w:t>而</w:t>
      </w:r>
      <w:r w:rsidR="0017720A">
        <w:rPr>
          <w:rFonts w:hint="eastAsia"/>
        </w:rPr>
        <w:t>已登錄筆數量較多之</w:t>
      </w:r>
      <w:r w:rsidR="00E02582" w:rsidRPr="009A25F2">
        <w:rPr>
          <w:rFonts w:hint="eastAsia"/>
        </w:rPr>
        <w:t>電影膠片</w:t>
      </w:r>
      <w:r w:rsidR="0017720A">
        <w:rPr>
          <w:rFonts w:hint="eastAsia"/>
        </w:rPr>
        <w:t>及</w:t>
      </w:r>
      <w:r w:rsidR="00E02582" w:rsidRPr="009A25F2">
        <w:rPr>
          <w:rFonts w:hint="eastAsia"/>
        </w:rPr>
        <w:t>海報</w:t>
      </w:r>
      <w:r w:rsidR="0017720A">
        <w:rPr>
          <w:rFonts w:hint="eastAsia"/>
        </w:rPr>
        <w:t>類</w:t>
      </w:r>
      <w:r w:rsidR="00E96D4B">
        <w:rPr>
          <w:rFonts w:hint="eastAsia"/>
        </w:rPr>
        <w:t>卻</w:t>
      </w:r>
      <w:r w:rsidR="0017720A">
        <w:rPr>
          <w:rFonts w:hint="eastAsia"/>
        </w:rPr>
        <w:t>全數未供民眾查閱。詢據該中心說明略以，藏品檢索系統供民眾查閱觀看影音檔及圖檔須先取得權利所有人之公開傳輸，惟多數電影膠片年代久遠，</w:t>
      </w:r>
      <w:r w:rsidR="00151976">
        <w:rPr>
          <w:rFonts w:hint="eastAsia"/>
        </w:rPr>
        <w:t>尋</w:t>
      </w:r>
      <w:r w:rsidR="00E96D4B">
        <w:rPr>
          <w:rFonts w:hint="eastAsia"/>
        </w:rPr>
        <w:t>覓原權利人</w:t>
      </w:r>
      <w:r w:rsidR="00151976">
        <w:rPr>
          <w:rFonts w:hint="eastAsia"/>
        </w:rPr>
        <w:t>之</w:t>
      </w:r>
      <w:r w:rsidR="00D14E55">
        <w:rPr>
          <w:rFonts w:hint="eastAsia"/>
        </w:rPr>
        <w:t>難度</w:t>
      </w:r>
      <w:r w:rsidR="00E96D4B">
        <w:rPr>
          <w:rFonts w:hint="eastAsia"/>
        </w:rPr>
        <w:t>高，至海報類數位圖檔亦需進行權利清查</w:t>
      </w:r>
      <w:r w:rsidR="00151976">
        <w:rPr>
          <w:rFonts w:hint="eastAsia"/>
        </w:rPr>
        <w:t>及</w:t>
      </w:r>
      <w:r w:rsidR="00E96D4B">
        <w:rPr>
          <w:rFonts w:hint="eastAsia"/>
        </w:rPr>
        <w:t>確認無版權疑慮後，始能對外開放瀏覽</w:t>
      </w:r>
      <w:r w:rsidR="00E02582" w:rsidRPr="009A25F2">
        <w:rPr>
          <w:rFonts w:hint="eastAsia"/>
        </w:rPr>
        <w:t>。</w:t>
      </w:r>
      <w:r w:rsidR="00E96D4B">
        <w:rPr>
          <w:rFonts w:hint="eastAsia"/>
        </w:rPr>
        <w:t>為利影視</w:t>
      </w:r>
      <w:r w:rsidR="00E96D4B" w:rsidRPr="009B206B">
        <w:rPr>
          <w:rFonts w:hAnsi="標楷體" w:cs="新細明體" w:hint="eastAsia"/>
          <w:shd w:val="clear" w:color="auto" w:fill="FFFFFF"/>
        </w:rPr>
        <w:t>資源分享與利用</w:t>
      </w:r>
      <w:r w:rsidR="00E96D4B">
        <w:rPr>
          <w:rFonts w:hAnsi="標楷體" w:cs="新細明體" w:hint="eastAsia"/>
          <w:shd w:val="clear" w:color="auto" w:fill="FFFFFF"/>
        </w:rPr>
        <w:t>，允宜</w:t>
      </w:r>
      <w:r w:rsidR="00D14E55">
        <w:rPr>
          <w:rFonts w:hAnsi="標楷體" w:cs="新細明體" w:hint="eastAsia"/>
          <w:shd w:val="clear" w:color="auto" w:fill="FFFFFF"/>
        </w:rPr>
        <w:t>積極</w:t>
      </w:r>
      <w:r w:rsidR="00E96D4B">
        <w:rPr>
          <w:rFonts w:hAnsi="標楷體" w:cs="新細明體" w:hint="eastAsia"/>
          <w:shd w:val="clear" w:color="auto" w:fill="FFFFFF"/>
        </w:rPr>
        <w:t>完成權利盤點與清查。</w:t>
      </w:r>
    </w:p>
    <w:p w:rsidR="00875C0C" w:rsidRDefault="00C2074A" w:rsidP="00C2074A">
      <w:pPr>
        <w:spacing w:beforeLines="30" w:before="150" w:line="360" w:lineRule="exact"/>
        <w:ind w:leftChars="-4" w:left="757" w:hangingChars="271" w:hanging="768"/>
        <w:jc w:val="left"/>
        <w:rPr>
          <w:b/>
        </w:rPr>
      </w:pPr>
      <w:r w:rsidRPr="009B206B">
        <w:rPr>
          <w:rFonts w:hint="eastAsia"/>
          <w:b/>
        </w:rPr>
        <w:t>表1  影視聽中心113年</w:t>
      </w:r>
      <w:r>
        <w:rPr>
          <w:rFonts w:hint="eastAsia"/>
          <w:b/>
        </w:rPr>
        <w:t>8</w:t>
      </w:r>
      <w:r w:rsidRPr="009B206B">
        <w:rPr>
          <w:rFonts w:hint="eastAsia"/>
          <w:b/>
        </w:rPr>
        <w:t>月底</w:t>
      </w:r>
      <w:r>
        <w:rPr>
          <w:rFonts w:hint="eastAsia"/>
          <w:b/>
        </w:rPr>
        <w:t>藏品管理檢索系統登錄及查閱</w:t>
      </w:r>
      <w:r w:rsidRPr="009B206B">
        <w:rPr>
          <w:rFonts w:hint="eastAsia"/>
          <w:b/>
        </w:rPr>
        <w:t>概要表</w:t>
      </w:r>
      <w:r>
        <w:rPr>
          <w:rFonts w:hint="eastAsia"/>
          <w:b/>
        </w:rPr>
        <w:t xml:space="preserve"> </w:t>
      </w:r>
    </w:p>
    <w:p w:rsidR="00875C0C" w:rsidRDefault="00875C0C" w:rsidP="00875C0C">
      <w:pPr>
        <w:spacing w:line="360" w:lineRule="exact"/>
        <w:ind w:leftChars="-4" w:left="757" w:hangingChars="271" w:hanging="768"/>
        <w:jc w:val="left"/>
      </w:pPr>
      <w:r>
        <w:rPr>
          <w:rFonts w:hint="eastAsia"/>
          <w:b/>
        </w:rPr>
        <w:t xml:space="preserve">                      </w:t>
      </w:r>
      <w:r w:rsidR="00C2074A">
        <w:rPr>
          <w:rFonts w:hint="eastAsia"/>
          <w:b/>
        </w:rPr>
        <w:t xml:space="preserve">                           </w:t>
      </w:r>
      <w:r w:rsidR="00C2074A" w:rsidRPr="00C2074A">
        <w:rPr>
          <w:rFonts w:hint="eastAsia"/>
          <w:sz w:val="24"/>
          <w:szCs w:val="24"/>
        </w:rPr>
        <w:t>單位：筆數</w:t>
      </w:r>
      <w:r w:rsidR="009C0A35">
        <w:rPr>
          <w:rFonts w:hint="eastAsia"/>
          <w:sz w:val="24"/>
          <w:szCs w:val="24"/>
        </w:rPr>
        <w:t>；%</w:t>
      </w:r>
    </w:p>
    <w:tbl>
      <w:tblPr>
        <w:tblW w:w="8483"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1806"/>
        <w:gridCol w:w="840"/>
        <w:gridCol w:w="841"/>
        <w:gridCol w:w="841"/>
        <w:gridCol w:w="841"/>
        <w:gridCol w:w="840"/>
        <w:gridCol w:w="841"/>
        <w:gridCol w:w="841"/>
        <w:gridCol w:w="792"/>
      </w:tblGrid>
      <w:tr w:rsidR="00875C0C" w:rsidRPr="00875C0C" w:rsidTr="00CF7869">
        <w:tc>
          <w:tcPr>
            <w:tcW w:w="1806" w:type="dxa"/>
            <w:shd w:val="clear" w:color="auto" w:fill="auto"/>
            <w:vAlign w:val="center"/>
            <w:hideMark/>
          </w:tcPr>
          <w:p w:rsidR="00875C0C" w:rsidRPr="00875C0C" w:rsidRDefault="00875C0C" w:rsidP="006123E1">
            <w:pPr>
              <w:pStyle w:val="142"/>
              <w:rPr>
                <w:snapToGrid/>
              </w:rPr>
            </w:pPr>
            <w:r w:rsidRPr="00875C0C">
              <w:rPr>
                <w:rFonts w:hint="eastAsia"/>
                <w:snapToGrid/>
              </w:rPr>
              <w:t>電影史料類別</w:t>
            </w:r>
          </w:p>
        </w:tc>
        <w:tc>
          <w:tcPr>
            <w:tcW w:w="840" w:type="dxa"/>
            <w:shd w:val="clear" w:color="auto" w:fill="auto"/>
            <w:noWrap/>
            <w:vAlign w:val="center"/>
            <w:hideMark/>
          </w:tcPr>
          <w:p w:rsidR="00875C0C" w:rsidRPr="00875C0C" w:rsidRDefault="00875C0C" w:rsidP="006123E1">
            <w:pPr>
              <w:pStyle w:val="142"/>
              <w:jc w:val="center"/>
              <w:rPr>
                <w:rFonts w:hint="eastAsia"/>
                <w:snapToGrid/>
              </w:rPr>
            </w:pPr>
            <w:r w:rsidRPr="00875C0C">
              <w:rPr>
                <w:rFonts w:hint="eastAsia"/>
                <w:snapToGrid/>
              </w:rPr>
              <w:t>合計</w:t>
            </w:r>
          </w:p>
        </w:tc>
        <w:tc>
          <w:tcPr>
            <w:tcW w:w="841" w:type="dxa"/>
            <w:shd w:val="clear" w:color="auto" w:fill="auto"/>
            <w:vAlign w:val="center"/>
            <w:hideMark/>
          </w:tcPr>
          <w:p w:rsidR="00875C0C" w:rsidRDefault="00875C0C" w:rsidP="006123E1">
            <w:pPr>
              <w:pStyle w:val="142"/>
              <w:ind w:leftChars="-26" w:left="-1" w:hangingChars="30" w:hanging="73"/>
              <w:jc w:val="center"/>
              <w:rPr>
                <w:snapToGrid/>
              </w:rPr>
            </w:pPr>
            <w:r w:rsidRPr="00875C0C">
              <w:rPr>
                <w:rFonts w:hint="eastAsia"/>
                <w:snapToGrid/>
              </w:rPr>
              <w:t>電影</w:t>
            </w:r>
          </w:p>
          <w:p w:rsidR="00875C0C" w:rsidRPr="00875C0C" w:rsidRDefault="00875C0C" w:rsidP="006123E1">
            <w:pPr>
              <w:pStyle w:val="142"/>
              <w:jc w:val="center"/>
              <w:rPr>
                <w:rFonts w:hint="eastAsia"/>
                <w:snapToGrid/>
              </w:rPr>
            </w:pPr>
            <w:r w:rsidRPr="00875C0C">
              <w:rPr>
                <w:rFonts w:hint="eastAsia"/>
                <w:snapToGrid/>
              </w:rPr>
              <w:t>膠片</w:t>
            </w:r>
          </w:p>
        </w:tc>
        <w:tc>
          <w:tcPr>
            <w:tcW w:w="841" w:type="dxa"/>
            <w:shd w:val="clear" w:color="auto" w:fill="auto"/>
            <w:vAlign w:val="center"/>
            <w:hideMark/>
          </w:tcPr>
          <w:p w:rsidR="00875C0C" w:rsidRPr="00875C0C" w:rsidRDefault="00875C0C" w:rsidP="006123E1">
            <w:pPr>
              <w:pStyle w:val="142"/>
              <w:jc w:val="center"/>
              <w:rPr>
                <w:rFonts w:hint="eastAsia"/>
                <w:snapToGrid/>
              </w:rPr>
            </w:pPr>
            <w:r w:rsidRPr="00875C0C">
              <w:rPr>
                <w:rFonts w:hint="eastAsia"/>
                <w:snapToGrid/>
              </w:rPr>
              <w:t>新聞片</w:t>
            </w:r>
          </w:p>
        </w:tc>
        <w:tc>
          <w:tcPr>
            <w:tcW w:w="841" w:type="dxa"/>
            <w:shd w:val="clear" w:color="auto" w:fill="auto"/>
            <w:vAlign w:val="center"/>
            <w:hideMark/>
          </w:tcPr>
          <w:p w:rsidR="00875C0C" w:rsidRPr="00875C0C" w:rsidRDefault="00875C0C" w:rsidP="006123E1">
            <w:pPr>
              <w:pStyle w:val="142"/>
              <w:jc w:val="center"/>
              <w:rPr>
                <w:rFonts w:hint="eastAsia"/>
                <w:snapToGrid/>
              </w:rPr>
            </w:pPr>
            <w:r w:rsidRPr="00875C0C">
              <w:rPr>
                <w:rFonts w:hint="eastAsia"/>
                <w:snapToGrid/>
              </w:rPr>
              <w:t>海報</w:t>
            </w:r>
          </w:p>
        </w:tc>
        <w:tc>
          <w:tcPr>
            <w:tcW w:w="840" w:type="dxa"/>
            <w:shd w:val="clear" w:color="auto" w:fill="auto"/>
            <w:vAlign w:val="center"/>
            <w:hideMark/>
          </w:tcPr>
          <w:p w:rsidR="00875C0C" w:rsidRPr="00875C0C" w:rsidRDefault="00875C0C" w:rsidP="006123E1">
            <w:pPr>
              <w:pStyle w:val="142"/>
              <w:jc w:val="center"/>
              <w:rPr>
                <w:rFonts w:hint="eastAsia"/>
                <w:snapToGrid/>
              </w:rPr>
            </w:pPr>
            <w:r w:rsidRPr="00875C0C">
              <w:rPr>
                <w:rFonts w:hint="eastAsia"/>
                <w:snapToGrid/>
              </w:rPr>
              <w:t>器物</w:t>
            </w:r>
          </w:p>
        </w:tc>
        <w:tc>
          <w:tcPr>
            <w:tcW w:w="841" w:type="dxa"/>
            <w:shd w:val="clear" w:color="auto" w:fill="auto"/>
            <w:vAlign w:val="center"/>
            <w:hideMark/>
          </w:tcPr>
          <w:p w:rsidR="00875C0C" w:rsidRPr="00875C0C" w:rsidRDefault="00875C0C" w:rsidP="006123E1">
            <w:pPr>
              <w:pStyle w:val="142"/>
              <w:jc w:val="center"/>
              <w:rPr>
                <w:rFonts w:hint="eastAsia"/>
                <w:snapToGrid/>
              </w:rPr>
            </w:pPr>
            <w:r w:rsidRPr="00875C0C">
              <w:rPr>
                <w:rFonts w:hint="eastAsia"/>
                <w:snapToGrid/>
              </w:rPr>
              <w:t>攝像類</w:t>
            </w:r>
          </w:p>
        </w:tc>
        <w:tc>
          <w:tcPr>
            <w:tcW w:w="841" w:type="dxa"/>
            <w:shd w:val="clear" w:color="auto" w:fill="auto"/>
            <w:vAlign w:val="center"/>
            <w:hideMark/>
          </w:tcPr>
          <w:p w:rsidR="00875C0C" w:rsidRDefault="00875C0C" w:rsidP="006123E1">
            <w:pPr>
              <w:pStyle w:val="142"/>
              <w:jc w:val="center"/>
              <w:rPr>
                <w:snapToGrid/>
              </w:rPr>
            </w:pPr>
            <w:r w:rsidRPr="00875C0C">
              <w:rPr>
                <w:rFonts w:hint="eastAsia"/>
                <w:snapToGrid/>
              </w:rPr>
              <w:t>有聲</w:t>
            </w:r>
          </w:p>
          <w:p w:rsidR="00875C0C" w:rsidRPr="00875C0C" w:rsidRDefault="00875C0C" w:rsidP="006123E1">
            <w:pPr>
              <w:pStyle w:val="142"/>
              <w:jc w:val="center"/>
              <w:rPr>
                <w:rFonts w:hint="eastAsia"/>
                <w:snapToGrid/>
              </w:rPr>
            </w:pPr>
            <w:r w:rsidRPr="00875C0C">
              <w:rPr>
                <w:rFonts w:hint="eastAsia"/>
                <w:snapToGrid/>
              </w:rPr>
              <w:t>資料</w:t>
            </w:r>
          </w:p>
        </w:tc>
        <w:tc>
          <w:tcPr>
            <w:tcW w:w="792" w:type="dxa"/>
            <w:shd w:val="clear" w:color="auto" w:fill="auto"/>
            <w:vAlign w:val="center"/>
            <w:hideMark/>
          </w:tcPr>
          <w:p w:rsidR="00875C0C" w:rsidRPr="00875C0C" w:rsidRDefault="00875C0C" w:rsidP="006123E1">
            <w:pPr>
              <w:pStyle w:val="142"/>
              <w:jc w:val="center"/>
              <w:rPr>
                <w:rFonts w:hint="eastAsia"/>
                <w:snapToGrid/>
              </w:rPr>
            </w:pPr>
            <w:r w:rsidRPr="00875C0C">
              <w:rPr>
                <w:rFonts w:hint="eastAsia"/>
                <w:snapToGrid/>
              </w:rPr>
              <w:t>數位修復片</w:t>
            </w:r>
          </w:p>
        </w:tc>
      </w:tr>
      <w:tr w:rsidR="00CF7869" w:rsidRPr="009332B0" w:rsidTr="00CF7869">
        <w:tc>
          <w:tcPr>
            <w:tcW w:w="1806" w:type="dxa"/>
            <w:shd w:val="clear" w:color="auto" w:fill="auto"/>
            <w:vAlign w:val="center"/>
            <w:hideMark/>
          </w:tcPr>
          <w:p w:rsidR="009332B0" w:rsidRPr="00CF7869" w:rsidRDefault="009332B0" w:rsidP="006123E1">
            <w:pPr>
              <w:pStyle w:val="142"/>
            </w:pPr>
            <w:r w:rsidRPr="00CF7869">
              <w:rPr>
                <w:rFonts w:hint="eastAsia"/>
              </w:rPr>
              <w:t>可登錄數(A)</w:t>
            </w:r>
          </w:p>
        </w:tc>
        <w:tc>
          <w:tcPr>
            <w:tcW w:w="840" w:type="dxa"/>
            <w:shd w:val="clear" w:color="auto" w:fill="auto"/>
            <w:vAlign w:val="center"/>
            <w:hideMark/>
          </w:tcPr>
          <w:p w:rsidR="009332B0" w:rsidRPr="00CF7869" w:rsidRDefault="009332B0" w:rsidP="006123E1">
            <w:pPr>
              <w:pStyle w:val="142"/>
              <w:jc w:val="right"/>
              <w:rPr>
                <w:rFonts w:hint="eastAsia"/>
              </w:rPr>
            </w:pPr>
            <w:r w:rsidRPr="00CF7869">
              <w:rPr>
                <w:rFonts w:hint="eastAsia"/>
              </w:rPr>
              <w:t>45,400</w:t>
            </w:r>
          </w:p>
        </w:tc>
        <w:tc>
          <w:tcPr>
            <w:tcW w:w="841" w:type="dxa"/>
            <w:shd w:val="clear" w:color="auto" w:fill="auto"/>
            <w:vAlign w:val="center"/>
            <w:hideMark/>
          </w:tcPr>
          <w:p w:rsidR="009332B0" w:rsidRPr="00CF7869" w:rsidRDefault="009332B0" w:rsidP="006123E1">
            <w:pPr>
              <w:pStyle w:val="142"/>
              <w:jc w:val="right"/>
              <w:rPr>
                <w:rFonts w:hint="eastAsia"/>
              </w:rPr>
            </w:pPr>
            <w:r w:rsidRPr="00CF7869">
              <w:rPr>
                <w:rFonts w:hint="eastAsia"/>
              </w:rPr>
              <w:t>19,042</w:t>
            </w:r>
          </w:p>
        </w:tc>
        <w:tc>
          <w:tcPr>
            <w:tcW w:w="841" w:type="dxa"/>
            <w:shd w:val="clear" w:color="auto" w:fill="auto"/>
            <w:vAlign w:val="center"/>
            <w:hideMark/>
          </w:tcPr>
          <w:p w:rsidR="009332B0" w:rsidRPr="00CF7869" w:rsidRDefault="009332B0" w:rsidP="006123E1">
            <w:pPr>
              <w:pStyle w:val="142"/>
              <w:jc w:val="right"/>
              <w:rPr>
                <w:rFonts w:hint="eastAsia"/>
              </w:rPr>
            </w:pPr>
            <w:r w:rsidRPr="00CF7869">
              <w:rPr>
                <w:rFonts w:hint="eastAsia"/>
              </w:rPr>
              <w:t>6,524</w:t>
            </w:r>
          </w:p>
        </w:tc>
        <w:tc>
          <w:tcPr>
            <w:tcW w:w="841" w:type="dxa"/>
            <w:shd w:val="clear" w:color="auto" w:fill="auto"/>
            <w:vAlign w:val="center"/>
            <w:hideMark/>
          </w:tcPr>
          <w:p w:rsidR="009332B0" w:rsidRPr="00CF7869" w:rsidRDefault="009332B0" w:rsidP="006123E1">
            <w:pPr>
              <w:pStyle w:val="142"/>
              <w:jc w:val="right"/>
              <w:rPr>
                <w:rFonts w:hint="eastAsia"/>
              </w:rPr>
            </w:pPr>
            <w:r w:rsidRPr="00CF7869">
              <w:rPr>
                <w:rFonts w:hint="eastAsia"/>
              </w:rPr>
              <w:t>15,799</w:t>
            </w:r>
          </w:p>
        </w:tc>
        <w:tc>
          <w:tcPr>
            <w:tcW w:w="840" w:type="dxa"/>
            <w:shd w:val="clear" w:color="auto" w:fill="auto"/>
            <w:vAlign w:val="center"/>
            <w:hideMark/>
          </w:tcPr>
          <w:p w:rsidR="009332B0" w:rsidRPr="00CF7869" w:rsidRDefault="009332B0" w:rsidP="006123E1">
            <w:pPr>
              <w:pStyle w:val="142"/>
              <w:jc w:val="right"/>
              <w:rPr>
                <w:rFonts w:hint="eastAsia"/>
              </w:rPr>
            </w:pPr>
            <w:r w:rsidRPr="00CF7869">
              <w:rPr>
                <w:rFonts w:hint="eastAsia"/>
              </w:rPr>
              <w:t>539</w:t>
            </w:r>
          </w:p>
        </w:tc>
        <w:tc>
          <w:tcPr>
            <w:tcW w:w="841" w:type="dxa"/>
            <w:shd w:val="clear" w:color="auto" w:fill="auto"/>
            <w:vAlign w:val="center"/>
            <w:hideMark/>
          </w:tcPr>
          <w:p w:rsidR="009332B0" w:rsidRPr="00CF7869" w:rsidRDefault="009332B0" w:rsidP="006123E1">
            <w:pPr>
              <w:pStyle w:val="142"/>
              <w:jc w:val="right"/>
              <w:rPr>
                <w:rFonts w:hint="eastAsia"/>
              </w:rPr>
            </w:pPr>
            <w:r w:rsidRPr="00CF7869">
              <w:rPr>
                <w:rFonts w:hint="eastAsia"/>
              </w:rPr>
              <w:t>3,163</w:t>
            </w:r>
          </w:p>
        </w:tc>
        <w:tc>
          <w:tcPr>
            <w:tcW w:w="841" w:type="dxa"/>
            <w:shd w:val="clear" w:color="auto" w:fill="auto"/>
            <w:vAlign w:val="center"/>
            <w:hideMark/>
          </w:tcPr>
          <w:p w:rsidR="009332B0" w:rsidRPr="00CF7869" w:rsidRDefault="009332B0" w:rsidP="006123E1">
            <w:pPr>
              <w:pStyle w:val="142"/>
              <w:jc w:val="right"/>
              <w:rPr>
                <w:rFonts w:hint="eastAsia"/>
              </w:rPr>
            </w:pPr>
            <w:r w:rsidRPr="00CF7869">
              <w:rPr>
                <w:rFonts w:hint="eastAsia"/>
              </w:rPr>
              <w:t>257</w:t>
            </w:r>
          </w:p>
        </w:tc>
        <w:tc>
          <w:tcPr>
            <w:tcW w:w="792" w:type="dxa"/>
            <w:shd w:val="clear" w:color="auto" w:fill="auto"/>
            <w:vAlign w:val="center"/>
            <w:hideMark/>
          </w:tcPr>
          <w:p w:rsidR="009332B0" w:rsidRPr="00CF7869" w:rsidRDefault="009332B0" w:rsidP="006123E1">
            <w:pPr>
              <w:pStyle w:val="142"/>
              <w:jc w:val="right"/>
              <w:rPr>
                <w:rFonts w:hint="eastAsia"/>
              </w:rPr>
            </w:pPr>
            <w:r w:rsidRPr="00CF7869">
              <w:rPr>
                <w:rFonts w:hint="eastAsia"/>
              </w:rPr>
              <w:t>76</w:t>
            </w:r>
          </w:p>
        </w:tc>
      </w:tr>
      <w:tr w:rsidR="00CF7869" w:rsidRPr="009332B0" w:rsidTr="00CF7869">
        <w:tc>
          <w:tcPr>
            <w:tcW w:w="1806" w:type="dxa"/>
            <w:shd w:val="clear" w:color="auto" w:fill="auto"/>
            <w:vAlign w:val="center"/>
            <w:hideMark/>
          </w:tcPr>
          <w:p w:rsidR="009332B0" w:rsidRPr="00CF7869" w:rsidRDefault="009332B0" w:rsidP="006123E1">
            <w:pPr>
              <w:pStyle w:val="142"/>
              <w:rPr>
                <w:rFonts w:hint="eastAsia"/>
              </w:rPr>
            </w:pPr>
            <w:r w:rsidRPr="00CF7869">
              <w:rPr>
                <w:rFonts w:hint="eastAsia"/>
              </w:rPr>
              <w:t>系統登錄數(B)</w:t>
            </w:r>
          </w:p>
        </w:tc>
        <w:tc>
          <w:tcPr>
            <w:tcW w:w="840" w:type="dxa"/>
            <w:shd w:val="clear" w:color="auto" w:fill="auto"/>
            <w:vAlign w:val="center"/>
            <w:hideMark/>
          </w:tcPr>
          <w:p w:rsidR="009332B0" w:rsidRPr="00CF7869" w:rsidRDefault="009332B0" w:rsidP="006123E1">
            <w:pPr>
              <w:pStyle w:val="142"/>
              <w:jc w:val="right"/>
              <w:rPr>
                <w:rFonts w:hint="eastAsia"/>
              </w:rPr>
            </w:pPr>
            <w:r w:rsidRPr="00CF7869">
              <w:rPr>
                <w:rFonts w:hint="eastAsia"/>
              </w:rPr>
              <w:t>13,521</w:t>
            </w:r>
          </w:p>
        </w:tc>
        <w:tc>
          <w:tcPr>
            <w:tcW w:w="841" w:type="dxa"/>
            <w:shd w:val="clear" w:color="auto" w:fill="auto"/>
            <w:vAlign w:val="center"/>
            <w:hideMark/>
          </w:tcPr>
          <w:p w:rsidR="009332B0" w:rsidRPr="00CF7869" w:rsidRDefault="009332B0" w:rsidP="006123E1">
            <w:pPr>
              <w:pStyle w:val="142"/>
              <w:jc w:val="right"/>
              <w:rPr>
                <w:rFonts w:hint="eastAsia"/>
              </w:rPr>
            </w:pPr>
            <w:r w:rsidRPr="00CF7869">
              <w:rPr>
                <w:rFonts w:hint="eastAsia"/>
              </w:rPr>
              <w:t>1,405</w:t>
            </w:r>
          </w:p>
        </w:tc>
        <w:tc>
          <w:tcPr>
            <w:tcW w:w="841" w:type="dxa"/>
            <w:shd w:val="clear" w:color="auto" w:fill="auto"/>
            <w:vAlign w:val="center"/>
            <w:hideMark/>
          </w:tcPr>
          <w:p w:rsidR="009332B0" w:rsidRPr="00CF7869" w:rsidRDefault="009332B0" w:rsidP="006123E1">
            <w:pPr>
              <w:pStyle w:val="142"/>
              <w:jc w:val="right"/>
              <w:rPr>
                <w:rFonts w:hint="eastAsia"/>
              </w:rPr>
            </w:pPr>
            <w:r w:rsidRPr="00CF7869">
              <w:rPr>
                <w:rFonts w:hint="eastAsia"/>
              </w:rPr>
              <w:t>6,524</w:t>
            </w:r>
          </w:p>
        </w:tc>
        <w:tc>
          <w:tcPr>
            <w:tcW w:w="841" w:type="dxa"/>
            <w:shd w:val="clear" w:color="auto" w:fill="auto"/>
            <w:vAlign w:val="center"/>
            <w:hideMark/>
          </w:tcPr>
          <w:p w:rsidR="009332B0" w:rsidRPr="00CF7869" w:rsidRDefault="009332B0" w:rsidP="006123E1">
            <w:pPr>
              <w:pStyle w:val="142"/>
              <w:jc w:val="right"/>
              <w:rPr>
                <w:rFonts w:hint="eastAsia"/>
              </w:rPr>
            </w:pPr>
            <w:r w:rsidRPr="00CF7869">
              <w:rPr>
                <w:rFonts w:hint="eastAsia"/>
              </w:rPr>
              <w:t>1,998</w:t>
            </w:r>
          </w:p>
        </w:tc>
        <w:tc>
          <w:tcPr>
            <w:tcW w:w="840" w:type="dxa"/>
            <w:shd w:val="clear" w:color="auto" w:fill="auto"/>
            <w:vAlign w:val="center"/>
            <w:hideMark/>
          </w:tcPr>
          <w:p w:rsidR="009332B0" w:rsidRPr="00CF7869" w:rsidRDefault="009332B0" w:rsidP="006123E1">
            <w:pPr>
              <w:pStyle w:val="142"/>
              <w:jc w:val="right"/>
              <w:rPr>
                <w:rFonts w:hint="eastAsia"/>
              </w:rPr>
            </w:pPr>
            <w:r w:rsidRPr="00CF7869">
              <w:rPr>
                <w:rFonts w:hint="eastAsia"/>
              </w:rPr>
              <w:t>117</w:t>
            </w:r>
          </w:p>
        </w:tc>
        <w:tc>
          <w:tcPr>
            <w:tcW w:w="841" w:type="dxa"/>
            <w:shd w:val="clear" w:color="auto" w:fill="auto"/>
            <w:vAlign w:val="center"/>
            <w:hideMark/>
          </w:tcPr>
          <w:p w:rsidR="009332B0" w:rsidRPr="00CF7869" w:rsidRDefault="009332B0" w:rsidP="006123E1">
            <w:pPr>
              <w:pStyle w:val="142"/>
              <w:jc w:val="right"/>
              <w:rPr>
                <w:rFonts w:hint="eastAsia"/>
              </w:rPr>
            </w:pPr>
            <w:r w:rsidRPr="00CF7869">
              <w:rPr>
                <w:rFonts w:hint="eastAsia"/>
              </w:rPr>
              <w:t>3,163</w:t>
            </w:r>
          </w:p>
        </w:tc>
        <w:tc>
          <w:tcPr>
            <w:tcW w:w="841" w:type="dxa"/>
            <w:shd w:val="clear" w:color="auto" w:fill="auto"/>
            <w:vAlign w:val="center"/>
            <w:hideMark/>
          </w:tcPr>
          <w:p w:rsidR="009332B0" w:rsidRPr="00CF7869" w:rsidRDefault="009332B0" w:rsidP="006123E1">
            <w:pPr>
              <w:pStyle w:val="142"/>
              <w:jc w:val="right"/>
              <w:rPr>
                <w:rFonts w:hint="eastAsia"/>
              </w:rPr>
            </w:pPr>
            <w:r w:rsidRPr="00CF7869">
              <w:rPr>
                <w:rFonts w:hint="eastAsia"/>
              </w:rPr>
              <w:t>257</w:t>
            </w:r>
          </w:p>
        </w:tc>
        <w:tc>
          <w:tcPr>
            <w:tcW w:w="792" w:type="dxa"/>
            <w:shd w:val="clear" w:color="auto" w:fill="auto"/>
            <w:vAlign w:val="center"/>
            <w:hideMark/>
          </w:tcPr>
          <w:p w:rsidR="009332B0" w:rsidRPr="00CF7869" w:rsidRDefault="009332B0" w:rsidP="006123E1">
            <w:pPr>
              <w:pStyle w:val="142"/>
              <w:jc w:val="right"/>
              <w:rPr>
                <w:rFonts w:hint="eastAsia"/>
              </w:rPr>
            </w:pPr>
            <w:r w:rsidRPr="00CF7869">
              <w:rPr>
                <w:rFonts w:hint="eastAsia"/>
              </w:rPr>
              <w:t>57</w:t>
            </w:r>
          </w:p>
        </w:tc>
      </w:tr>
      <w:tr w:rsidR="00CF7869" w:rsidRPr="009332B0" w:rsidTr="00CF7869">
        <w:tc>
          <w:tcPr>
            <w:tcW w:w="1806" w:type="dxa"/>
            <w:shd w:val="clear" w:color="auto" w:fill="auto"/>
            <w:vAlign w:val="center"/>
            <w:hideMark/>
          </w:tcPr>
          <w:p w:rsidR="009332B0" w:rsidRPr="00CF7869" w:rsidRDefault="009332B0" w:rsidP="006123E1">
            <w:pPr>
              <w:pStyle w:val="142"/>
              <w:rPr>
                <w:rFonts w:hint="eastAsia"/>
              </w:rPr>
            </w:pPr>
            <w:r w:rsidRPr="00CF7869">
              <w:rPr>
                <w:rFonts w:hint="eastAsia"/>
              </w:rPr>
              <w:t>尚未登錄數(C)</w:t>
            </w:r>
          </w:p>
        </w:tc>
        <w:tc>
          <w:tcPr>
            <w:tcW w:w="840" w:type="dxa"/>
            <w:shd w:val="clear" w:color="auto" w:fill="auto"/>
            <w:vAlign w:val="center"/>
            <w:hideMark/>
          </w:tcPr>
          <w:p w:rsidR="009332B0" w:rsidRPr="00CF7869" w:rsidRDefault="009332B0" w:rsidP="006123E1">
            <w:pPr>
              <w:pStyle w:val="142"/>
              <w:jc w:val="right"/>
              <w:rPr>
                <w:rFonts w:hint="eastAsia"/>
              </w:rPr>
            </w:pPr>
            <w:r w:rsidRPr="00CF7869">
              <w:rPr>
                <w:rFonts w:hint="eastAsia"/>
              </w:rPr>
              <w:t>31,879</w:t>
            </w:r>
          </w:p>
        </w:tc>
        <w:tc>
          <w:tcPr>
            <w:tcW w:w="841" w:type="dxa"/>
            <w:shd w:val="clear" w:color="auto" w:fill="auto"/>
            <w:vAlign w:val="center"/>
            <w:hideMark/>
          </w:tcPr>
          <w:p w:rsidR="009332B0" w:rsidRPr="00CF7869" w:rsidRDefault="009332B0" w:rsidP="006123E1">
            <w:pPr>
              <w:pStyle w:val="142"/>
              <w:jc w:val="right"/>
              <w:rPr>
                <w:rFonts w:hint="eastAsia"/>
              </w:rPr>
            </w:pPr>
            <w:r w:rsidRPr="00CF7869">
              <w:rPr>
                <w:rFonts w:hint="eastAsia"/>
              </w:rPr>
              <w:t>17,637</w:t>
            </w:r>
          </w:p>
        </w:tc>
        <w:tc>
          <w:tcPr>
            <w:tcW w:w="841" w:type="dxa"/>
            <w:shd w:val="clear" w:color="auto" w:fill="auto"/>
            <w:vAlign w:val="center"/>
            <w:hideMark/>
          </w:tcPr>
          <w:p w:rsidR="009332B0" w:rsidRPr="00CF7869" w:rsidRDefault="009332B0" w:rsidP="006123E1">
            <w:pPr>
              <w:pStyle w:val="142"/>
              <w:jc w:val="right"/>
              <w:rPr>
                <w:rFonts w:hint="eastAsia"/>
              </w:rPr>
            </w:pPr>
            <w:r w:rsidRPr="00CF7869">
              <w:rPr>
                <w:rFonts w:hint="eastAsia"/>
              </w:rPr>
              <w:t>0</w:t>
            </w:r>
          </w:p>
        </w:tc>
        <w:tc>
          <w:tcPr>
            <w:tcW w:w="841" w:type="dxa"/>
            <w:shd w:val="clear" w:color="auto" w:fill="auto"/>
            <w:vAlign w:val="center"/>
            <w:hideMark/>
          </w:tcPr>
          <w:p w:rsidR="009332B0" w:rsidRPr="00CF7869" w:rsidRDefault="009332B0" w:rsidP="006123E1">
            <w:pPr>
              <w:pStyle w:val="142"/>
              <w:jc w:val="right"/>
              <w:rPr>
                <w:rFonts w:hint="eastAsia"/>
              </w:rPr>
            </w:pPr>
            <w:r w:rsidRPr="00CF7869">
              <w:rPr>
                <w:rFonts w:hint="eastAsia"/>
              </w:rPr>
              <w:t>13,801</w:t>
            </w:r>
          </w:p>
        </w:tc>
        <w:tc>
          <w:tcPr>
            <w:tcW w:w="840" w:type="dxa"/>
            <w:shd w:val="clear" w:color="auto" w:fill="auto"/>
            <w:vAlign w:val="center"/>
            <w:hideMark/>
          </w:tcPr>
          <w:p w:rsidR="009332B0" w:rsidRPr="00CF7869" w:rsidRDefault="009332B0" w:rsidP="006123E1">
            <w:pPr>
              <w:pStyle w:val="142"/>
              <w:jc w:val="right"/>
              <w:rPr>
                <w:rFonts w:hint="eastAsia"/>
              </w:rPr>
            </w:pPr>
            <w:r w:rsidRPr="00CF7869">
              <w:rPr>
                <w:rFonts w:hint="eastAsia"/>
              </w:rPr>
              <w:t>422</w:t>
            </w:r>
          </w:p>
        </w:tc>
        <w:tc>
          <w:tcPr>
            <w:tcW w:w="841" w:type="dxa"/>
            <w:shd w:val="clear" w:color="auto" w:fill="auto"/>
            <w:vAlign w:val="center"/>
            <w:hideMark/>
          </w:tcPr>
          <w:p w:rsidR="009332B0" w:rsidRPr="00CF7869" w:rsidRDefault="009332B0" w:rsidP="006123E1">
            <w:pPr>
              <w:pStyle w:val="142"/>
              <w:jc w:val="right"/>
              <w:rPr>
                <w:rFonts w:hint="eastAsia"/>
              </w:rPr>
            </w:pPr>
            <w:r w:rsidRPr="00CF7869">
              <w:rPr>
                <w:rFonts w:hint="eastAsia"/>
              </w:rPr>
              <w:t>0</w:t>
            </w:r>
          </w:p>
        </w:tc>
        <w:tc>
          <w:tcPr>
            <w:tcW w:w="841" w:type="dxa"/>
            <w:shd w:val="clear" w:color="auto" w:fill="auto"/>
            <w:vAlign w:val="center"/>
            <w:hideMark/>
          </w:tcPr>
          <w:p w:rsidR="009332B0" w:rsidRPr="00CF7869" w:rsidRDefault="009332B0" w:rsidP="006123E1">
            <w:pPr>
              <w:pStyle w:val="142"/>
              <w:jc w:val="right"/>
              <w:rPr>
                <w:rFonts w:hint="eastAsia"/>
              </w:rPr>
            </w:pPr>
            <w:r w:rsidRPr="00CF7869">
              <w:rPr>
                <w:rFonts w:hint="eastAsia"/>
              </w:rPr>
              <w:t>0</w:t>
            </w:r>
          </w:p>
        </w:tc>
        <w:tc>
          <w:tcPr>
            <w:tcW w:w="792" w:type="dxa"/>
            <w:shd w:val="clear" w:color="auto" w:fill="auto"/>
            <w:vAlign w:val="center"/>
            <w:hideMark/>
          </w:tcPr>
          <w:p w:rsidR="009332B0" w:rsidRPr="00CF7869" w:rsidRDefault="009332B0" w:rsidP="006123E1">
            <w:pPr>
              <w:pStyle w:val="142"/>
              <w:jc w:val="right"/>
              <w:rPr>
                <w:rFonts w:hint="eastAsia"/>
              </w:rPr>
            </w:pPr>
            <w:r w:rsidRPr="00CF7869">
              <w:rPr>
                <w:rFonts w:hint="eastAsia"/>
              </w:rPr>
              <w:t>19</w:t>
            </w:r>
          </w:p>
        </w:tc>
      </w:tr>
      <w:tr w:rsidR="006123E1" w:rsidRPr="009332B0" w:rsidTr="00CF7869">
        <w:tc>
          <w:tcPr>
            <w:tcW w:w="1806" w:type="dxa"/>
            <w:shd w:val="clear" w:color="auto" w:fill="auto"/>
            <w:vAlign w:val="center"/>
          </w:tcPr>
          <w:p w:rsidR="006123E1" w:rsidRPr="00A92BF9" w:rsidRDefault="006123E1" w:rsidP="006123E1">
            <w:pPr>
              <w:pStyle w:val="142"/>
              <w:rPr>
                <w:rFonts w:hAnsi="標楷體" w:cs="新細明體" w:hint="eastAsia"/>
                <w:snapToGrid/>
                <w:color w:val="000000"/>
                <w:kern w:val="0"/>
                <w:szCs w:val="24"/>
              </w:rPr>
            </w:pPr>
            <w:r w:rsidRPr="00A92BF9">
              <w:rPr>
                <w:rFonts w:hAnsi="標楷體" w:cs="新細明體" w:hint="eastAsia"/>
                <w:snapToGrid/>
                <w:color w:val="000000"/>
                <w:kern w:val="0"/>
                <w:szCs w:val="24"/>
              </w:rPr>
              <w:t>已登錄筆數占比(B/Ax100%)</w:t>
            </w:r>
          </w:p>
        </w:tc>
        <w:tc>
          <w:tcPr>
            <w:tcW w:w="840" w:type="dxa"/>
            <w:shd w:val="clear" w:color="auto" w:fill="auto"/>
            <w:noWrap/>
            <w:vAlign w:val="center"/>
          </w:tcPr>
          <w:p w:rsidR="006123E1" w:rsidRPr="00A92BF9" w:rsidRDefault="006123E1" w:rsidP="006123E1">
            <w:pPr>
              <w:pStyle w:val="142"/>
              <w:jc w:val="right"/>
              <w:rPr>
                <w:rFonts w:hAnsi="標楷體" w:cs="新細明體" w:hint="eastAsia"/>
                <w:snapToGrid/>
                <w:color w:val="000000"/>
                <w:kern w:val="0"/>
                <w:szCs w:val="24"/>
              </w:rPr>
            </w:pPr>
            <w:r w:rsidRPr="00A92BF9">
              <w:rPr>
                <w:rFonts w:hAnsi="標楷體" w:cs="新細明體" w:hint="eastAsia"/>
                <w:snapToGrid/>
                <w:color w:val="000000"/>
                <w:kern w:val="0"/>
                <w:szCs w:val="24"/>
              </w:rPr>
              <w:t>29.78</w:t>
            </w:r>
          </w:p>
        </w:tc>
        <w:tc>
          <w:tcPr>
            <w:tcW w:w="841" w:type="dxa"/>
            <w:shd w:val="clear" w:color="auto" w:fill="auto"/>
            <w:noWrap/>
            <w:vAlign w:val="center"/>
          </w:tcPr>
          <w:p w:rsidR="006123E1" w:rsidRPr="00A92BF9" w:rsidRDefault="006123E1" w:rsidP="006123E1">
            <w:pPr>
              <w:pStyle w:val="142"/>
              <w:jc w:val="right"/>
              <w:rPr>
                <w:rFonts w:hAnsi="標楷體" w:cs="新細明體" w:hint="eastAsia"/>
                <w:snapToGrid/>
                <w:color w:val="000000"/>
                <w:kern w:val="0"/>
                <w:szCs w:val="24"/>
              </w:rPr>
            </w:pPr>
            <w:r w:rsidRPr="00A92BF9">
              <w:rPr>
                <w:rFonts w:hAnsi="標楷體" w:cs="新細明體" w:hint="eastAsia"/>
                <w:snapToGrid/>
                <w:color w:val="000000"/>
                <w:kern w:val="0"/>
                <w:szCs w:val="24"/>
              </w:rPr>
              <w:t>7.38</w:t>
            </w:r>
          </w:p>
        </w:tc>
        <w:tc>
          <w:tcPr>
            <w:tcW w:w="841" w:type="dxa"/>
            <w:shd w:val="clear" w:color="auto" w:fill="auto"/>
            <w:noWrap/>
            <w:vAlign w:val="center"/>
          </w:tcPr>
          <w:p w:rsidR="006123E1" w:rsidRPr="00A92BF9" w:rsidRDefault="006123E1" w:rsidP="006123E1">
            <w:pPr>
              <w:pStyle w:val="142"/>
              <w:jc w:val="right"/>
              <w:rPr>
                <w:rFonts w:hAnsi="標楷體" w:cs="新細明體" w:hint="eastAsia"/>
                <w:snapToGrid/>
                <w:color w:val="000000"/>
                <w:kern w:val="0"/>
                <w:szCs w:val="24"/>
              </w:rPr>
            </w:pPr>
            <w:r w:rsidRPr="00A92BF9">
              <w:rPr>
                <w:rFonts w:hAnsi="標楷體" w:cs="新細明體" w:hint="eastAsia"/>
                <w:snapToGrid/>
                <w:color w:val="000000"/>
                <w:kern w:val="0"/>
                <w:szCs w:val="24"/>
              </w:rPr>
              <w:t>100.00</w:t>
            </w:r>
          </w:p>
        </w:tc>
        <w:tc>
          <w:tcPr>
            <w:tcW w:w="841" w:type="dxa"/>
            <w:shd w:val="clear" w:color="auto" w:fill="auto"/>
            <w:noWrap/>
            <w:vAlign w:val="center"/>
          </w:tcPr>
          <w:p w:rsidR="006123E1" w:rsidRPr="00A92BF9" w:rsidRDefault="006123E1" w:rsidP="006123E1">
            <w:pPr>
              <w:pStyle w:val="142"/>
              <w:jc w:val="right"/>
              <w:rPr>
                <w:rFonts w:hAnsi="標楷體" w:cs="新細明體" w:hint="eastAsia"/>
                <w:snapToGrid/>
                <w:color w:val="000000"/>
                <w:kern w:val="0"/>
                <w:szCs w:val="24"/>
              </w:rPr>
            </w:pPr>
            <w:r w:rsidRPr="00A92BF9">
              <w:rPr>
                <w:rFonts w:hAnsi="標楷體" w:cs="新細明體" w:hint="eastAsia"/>
                <w:snapToGrid/>
                <w:color w:val="000000"/>
                <w:kern w:val="0"/>
                <w:szCs w:val="24"/>
              </w:rPr>
              <w:t>12.65</w:t>
            </w:r>
          </w:p>
        </w:tc>
        <w:tc>
          <w:tcPr>
            <w:tcW w:w="840" w:type="dxa"/>
            <w:shd w:val="clear" w:color="auto" w:fill="auto"/>
            <w:noWrap/>
            <w:vAlign w:val="center"/>
          </w:tcPr>
          <w:p w:rsidR="006123E1" w:rsidRPr="00A92BF9" w:rsidRDefault="006123E1" w:rsidP="006123E1">
            <w:pPr>
              <w:pStyle w:val="142"/>
              <w:jc w:val="right"/>
              <w:rPr>
                <w:rFonts w:hAnsi="標楷體" w:cs="新細明體" w:hint="eastAsia"/>
                <w:snapToGrid/>
                <w:color w:val="000000"/>
                <w:kern w:val="0"/>
                <w:szCs w:val="24"/>
              </w:rPr>
            </w:pPr>
            <w:r w:rsidRPr="00A92BF9">
              <w:rPr>
                <w:rFonts w:hAnsi="標楷體" w:cs="新細明體" w:hint="eastAsia"/>
                <w:snapToGrid/>
                <w:color w:val="000000"/>
                <w:kern w:val="0"/>
                <w:szCs w:val="24"/>
              </w:rPr>
              <w:t>21.71</w:t>
            </w:r>
          </w:p>
        </w:tc>
        <w:tc>
          <w:tcPr>
            <w:tcW w:w="841" w:type="dxa"/>
            <w:shd w:val="clear" w:color="auto" w:fill="auto"/>
            <w:noWrap/>
            <w:vAlign w:val="center"/>
          </w:tcPr>
          <w:p w:rsidR="006123E1" w:rsidRPr="00A92BF9" w:rsidRDefault="006123E1" w:rsidP="006123E1">
            <w:pPr>
              <w:pStyle w:val="142"/>
              <w:jc w:val="right"/>
              <w:rPr>
                <w:rFonts w:hAnsi="標楷體" w:cs="新細明體" w:hint="eastAsia"/>
                <w:snapToGrid/>
                <w:color w:val="000000"/>
                <w:kern w:val="0"/>
                <w:szCs w:val="24"/>
              </w:rPr>
            </w:pPr>
            <w:r w:rsidRPr="00A92BF9">
              <w:rPr>
                <w:rFonts w:hAnsi="標楷體" w:cs="新細明體" w:hint="eastAsia"/>
                <w:snapToGrid/>
                <w:color w:val="000000"/>
                <w:kern w:val="0"/>
                <w:szCs w:val="24"/>
              </w:rPr>
              <w:t>100.00</w:t>
            </w:r>
          </w:p>
        </w:tc>
        <w:tc>
          <w:tcPr>
            <w:tcW w:w="841" w:type="dxa"/>
            <w:shd w:val="clear" w:color="auto" w:fill="auto"/>
            <w:noWrap/>
            <w:vAlign w:val="center"/>
          </w:tcPr>
          <w:p w:rsidR="006123E1" w:rsidRPr="00A92BF9" w:rsidRDefault="006123E1" w:rsidP="006123E1">
            <w:pPr>
              <w:pStyle w:val="142"/>
              <w:jc w:val="right"/>
              <w:rPr>
                <w:rFonts w:hAnsi="標楷體" w:cs="新細明體" w:hint="eastAsia"/>
                <w:snapToGrid/>
                <w:color w:val="000000"/>
                <w:kern w:val="0"/>
                <w:szCs w:val="24"/>
              </w:rPr>
            </w:pPr>
            <w:r w:rsidRPr="00A92BF9">
              <w:rPr>
                <w:rFonts w:hAnsi="標楷體" w:cs="新細明體" w:hint="eastAsia"/>
                <w:snapToGrid/>
                <w:color w:val="000000"/>
                <w:kern w:val="0"/>
                <w:szCs w:val="24"/>
              </w:rPr>
              <w:t>100.00</w:t>
            </w:r>
          </w:p>
        </w:tc>
        <w:tc>
          <w:tcPr>
            <w:tcW w:w="792" w:type="dxa"/>
            <w:shd w:val="clear" w:color="auto" w:fill="auto"/>
            <w:noWrap/>
            <w:vAlign w:val="center"/>
          </w:tcPr>
          <w:p w:rsidR="006123E1" w:rsidRPr="00A92BF9" w:rsidRDefault="006123E1" w:rsidP="006123E1">
            <w:pPr>
              <w:pStyle w:val="142"/>
              <w:jc w:val="right"/>
              <w:rPr>
                <w:rFonts w:hAnsi="標楷體" w:cs="新細明體" w:hint="eastAsia"/>
                <w:snapToGrid/>
                <w:color w:val="000000"/>
                <w:kern w:val="0"/>
                <w:szCs w:val="24"/>
              </w:rPr>
            </w:pPr>
            <w:r w:rsidRPr="00A92BF9">
              <w:rPr>
                <w:rFonts w:hAnsi="標楷體" w:cs="新細明體" w:hint="eastAsia"/>
                <w:snapToGrid/>
                <w:color w:val="000000"/>
                <w:kern w:val="0"/>
                <w:szCs w:val="24"/>
              </w:rPr>
              <w:t>75.00</w:t>
            </w:r>
          </w:p>
        </w:tc>
      </w:tr>
      <w:tr w:rsidR="006123E1" w:rsidRPr="009332B0" w:rsidTr="00CF7869">
        <w:tc>
          <w:tcPr>
            <w:tcW w:w="1806" w:type="dxa"/>
            <w:shd w:val="clear" w:color="auto" w:fill="auto"/>
            <w:vAlign w:val="center"/>
            <w:hideMark/>
          </w:tcPr>
          <w:p w:rsidR="006123E1" w:rsidRPr="00CF7869" w:rsidRDefault="006123E1" w:rsidP="006123E1">
            <w:pPr>
              <w:pStyle w:val="142"/>
              <w:rPr>
                <w:rFonts w:hint="eastAsia"/>
              </w:rPr>
            </w:pPr>
            <w:r w:rsidRPr="00CF7869">
              <w:rPr>
                <w:rFonts w:hint="eastAsia"/>
              </w:rPr>
              <w:t>已登錄可供民眾查閱觀看影音檔及圖檔數</w:t>
            </w:r>
            <w:r>
              <w:rPr>
                <w:rFonts w:hint="eastAsia"/>
              </w:rPr>
              <w:t>(C</w:t>
            </w:r>
            <w:r w:rsidRPr="00CF7869">
              <w:rPr>
                <w:rFonts w:hint="eastAsia"/>
              </w:rPr>
              <w:t>)</w:t>
            </w:r>
          </w:p>
        </w:tc>
        <w:tc>
          <w:tcPr>
            <w:tcW w:w="840" w:type="dxa"/>
            <w:shd w:val="clear" w:color="auto" w:fill="auto"/>
            <w:vAlign w:val="center"/>
            <w:hideMark/>
          </w:tcPr>
          <w:p w:rsidR="006123E1" w:rsidRPr="00CF7869" w:rsidRDefault="006123E1" w:rsidP="006123E1">
            <w:pPr>
              <w:pStyle w:val="142"/>
              <w:jc w:val="right"/>
              <w:rPr>
                <w:rFonts w:hint="eastAsia"/>
              </w:rPr>
            </w:pPr>
            <w:r w:rsidRPr="00CF7869">
              <w:rPr>
                <w:rFonts w:hint="eastAsia"/>
              </w:rPr>
              <w:t>9,804</w:t>
            </w:r>
          </w:p>
        </w:tc>
        <w:tc>
          <w:tcPr>
            <w:tcW w:w="841" w:type="dxa"/>
            <w:shd w:val="clear" w:color="auto" w:fill="auto"/>
            <w:vAlign w:val="center"/>
            <w:hideMark/>
          </w:tcPr>
          <w:p w:rsidR="006123E1" w:rsidRPr="00CF7869" w:rsidRDefault="006123E1" w:rsidP="006123E1">
            <w:pPr>
              <w:pStyle w:val="142"/>
              <w:jc w:val="right"/>
              <w:rPr>
                <w:rFonts w:hint="eastAsia"/>
              </w:rPr>
            </w:pPr>
            <w:r w:rsidRPr="00CF7869">
              <w:rPr>
                <w:rFonts w:hint="eastAsia"/>
              </w:rPr>
              <w:t>0</w:t>
            </w:r>
          </w:p>
        </w:tc>
        <w:tc>
          <w:tcPr>
            <w:tcW w:w="841" w:type="dxa"/>
            <w:shd w:val="clear" w:color="auto" w:fill="auto"/>
            <w:vAlign w:val="center"/>
            <w:hideMark/>
          </w:tcPr>
          <w:p w:rsidR="006123E1" w:rsidRPr="00CF7869" w:rsidRDefault="006123E1" w:rsidP="006123E1">
            <w:pPr>
              <w:pStyle w:val="142"/>
              <w:jc w:val="right"/>
              <w:rPr>
                <w:rFonts w:hint="eastAsia"/>
              </w:rPr>
            </w:pPr>
            <w:r w:rsidRPr="00CF7869">
              <w:rPr>
                <w:rFonts w:hint="eastAsia"/>
              </w:rPr>
              <w:t>6,524</w:t>
            </w:r>
          </w:p>
        </w:tc>
        <w:tc>
          <w:tcPr>
            <w:tcW w:w="841" w:type="dxa"/>
            <w:shd w:val="clear" w:color="auto" w:fill="auto"/>
            <w:vAlign w:val="center"/>
            <w:hideMark/>
          </w:tcPr>
          <w:p w:rsidR="006123E1" w:rsidRPr="00CF7869" w:rsidRDefault="006123E1" w:rsidP="006123E1">
            <w:pPr>
              <w:pStyle w:val="142"/>
              <w:jc w:val="right"/>
              <w:rPr>
                <w:rFonts w:hint="eastAsia"/>
              </w:rPr>
            </w:pPr>
            <w:r w:rsidRPr="00CF7869">
              <w:rPr>
                <w:rFonts w:hint="eastAsia"/>
              </w:rPr>
              <w:t>0</w:t>
            </w:r>
          </w:p>
        </w:tc>
        <w:tc>
          <w:tcPr>
            <w:tcW w:w="840" w:type="dxa"/>
            <w:shd w:val="clear" w:color="auto" w:fill="auto"/>
            <w:vAlign w:val="center"/>
            <w:hideMark/>
          </w:tcPr>
          <w:p w:rsidR="006123E1" w:rsidRPr="00CF7869" w:rsidRDefault="006123E1" w:rsidP="006123E1">
            <w:pPr>
              <w:pStyle w:val="142"/>
              <w:jc w:val="right"/>
              <w:rPr>
                <w:rFonts w:hint="eastAsia"/>
              </w:rPr>
            </w:pPr>
            <w:r w:rsidRPr="00CF7869">
              <w:rPr>
                <w:rFonts w:hint="eastAsia"/>
              </w:rPr>
              <w:t>117</w:t>
            </w:r>
          </w:p>
        </w:tc>
        <w:tc>
          <w:tcPr>
            <w:tcW w:w="841" w:type="dxa"/>
            <w:shd w:val="clear" w:color="auto" w:fill="auto"/>
            <w:vAlign w:val="center"/>
            <w:hideMark/>
          </w:tcPr>
          <w:p w:rsidR="006123E1" w:rsidRPr="00CF7869" w:rsidRDefault="006123E1" w:rsidP="006123E1">
            <w:pPr>
              <w:pStyle w:val="142"/>
              <w:jc w:val="right"/>
              <w:rPr>
                <w:rFonts w:hint="eastAsia"/>
              </w:rPr>
            </w:pPr>
            <w:r w:rsidRPr="00CF7869">
              <w:rPr>
                <w:rFonts w:hint="eastAsia"/>
              </w:rPr>
              <w:t>3,163</w:t>
            </w:r>
          </w:p>
        </w:tc>
        <w:tc>
          <w:tcPr>
            <w:tcW w:w="841" w:type="dxa"/>
            <w:shd w:val="clear" w:color="auto" w:fill="auto"/>
            <w:vAlign w:val="center"/>
            <w:hideMark/>
          </w:tcPr>
          <w:p w:rsidR="006123E1" w:rsidRPr="00CF7869" w:rsidRDefault="006123E1" w:rsidP="006123E1">
            <w:pPr>
              <w:pStyle w:val="142"/>
              <w:jc w:val="right"/>
              <w:rPr>
                <w:rFonts w:hint="eastAsia"/>
              </w:rPr>
            </w:pPr>
            <w:r w:rsidRPr="00CF7869">
              <w:rPr>
                <w:rFonts w:hint="eastAsia"/>
              </w:rPr>
              <w:t>0</w:t>
            </w:r>
          </w:p>
        </w:tc>
        <w:tc>
          <w:tcPr>
            <w:tcW w:w="792" w:type="dxa"/>
            <w:shd w:val="clear" w:color="auto" w:fill="auto"/>
            <w:vAlign w:val="center"/>
            <w:hideMark/>
          </w:tcPr>
          <w:p w:rsidR="006123E1" w:rsidRPr="00CF7869" w:rsidRDefault="006123E1" w:rsidP="006123E1">
            <w:pPr>
              <w:pStyle w:val="142"/>
              <w:jc w:val="right"/>
              <w:rPr>
                <w:rFonts w:hint="eastAsia"/>
              </w:rPr>
            </w:pPr>
            <w:r w:rsidRPr="00CF7869">
              <w:rPr>
                <w:rFonts w:hint="eastAsia"/>
              </w:rPr>
              <w:t>0</w:t>
            </w:r>
          </w:p>
        </w:tc>
      </w:tr>
      <w:tr w:rsidR="006123E1" w:rsidRPr="009332B0" w:rsidTr="00CF7869">
        <w:tc>
          <w:tcPr>
            <w:tcW w:w="1806" w:type="dxa"/>
            <w:shd w:val="clear" w:color="auto" w:fill="auto"/>
            <w:vAlign w:val="center"/>
            <w:hideMark/>
          </w:tcPr>
          <w:p w:rsidR="006123E1" w:rsidRPr="00CF7869" w:rsidRDefault="006123E1" w:rsidP="006123E1">
            <w:pPr>
              <w:pStyle w:val="142"/>
              <w:rPr>
                <w:rFonts w:hint="eastAsia"/>
              </w:rPr>
            </w:pPr>
            <w:r w:rsidRPr="00CF7869">
              <w:rPr>
                <w:rFonts w:hint="eastAsia"/>
              </w:rPr>
              <w:t>已登錄可供民眾查閱</w:t>
            </w:r>
            <w:r>
              <w:rPr>
                <w:rFonts w:hint="eastAsia"/>
              </w:rPr>
              <w:t>觀看影音檔及圖檔數</w:t>
            </w:r>
            <w:r w:rsidRPr="00CF7869">
              <w:rPr>
                <w:rFonts w:hint="eastAsia"/>
              </w:rPr>
              <w:t>占比</w:t>
            </w:r>
            <w:r>
              <w:rPr>
                <w:rFonts w:hint="eastAsia"/>
              </w:rPr>
              <w:t>(C</w:t>
            </w:r>
            <w:r w:rsidRPr="00CF7869">
              <w:rPr>
                <w:rFonts w:hint="eastAsia"/>
              </w:rPr>
              <w:t>/A</w:t>
            </w:r>
            <w:r>
              <w:t>x</w:t>
            </w:r>
            <w:r w:rsidRPr="00CF7869">
              <w:rPr>
                <w:rFonts w:hint="eastAsia"/>
              </w:rPr>
              <w:t>100%)</w:t>
            </w:r>
          </w:p>
        </w:tc>
        <w:tc>
          <w:tcPr>
            <w:tcW w:w="840" w:type="dxa"/>
            <w:shd w:val="clear" w:color="auto" w:fill="auto"/>
            <w:noWrap/>
            <w:vAlign w:val="center"/>
            <w:hideMark/>
          </w:tcPr>
          <w:p w:rsidR="006123E1" w:rsidRPr="00CF7869" w:rsidRDefault="006123E1" w:rsidP="006123E1">
            <w:pPr>
              <w:pStyle w:val="142"/>
              <w:jc w:val="right"/>
              <w:rPr>
                <w:rFonts w:hint="eastAsia"/>
              </w:rPr>
            </w:pPr>
            <w:r w:rsidRPr="00CF7869">
              <w:rPr>
                <w:rFonts w:hint="eastAsia"/>
              </w:rPr>
              <w:t>21.59</w:t>
            </w:r>
          </w:p>
        </w:tc>
        <w:tc>
          <w:tcPr>
            <w:tcW w:w="841" w:type="dxa"/>
            <w:shd w:val="clear" w:color="auto" w:fill="auto"/>
            <w:noWrap/>
            <w:vAlign w:val="center"/>
            <w:hideMark/>
          </w:tcPr>
          <w:p w:rsidR="006123E1" w:rsidRPr="00CF7869" w:rsidRDefault="006123E1" w:rsidP="006123E1">
            <w:pPr>
              <w:pStyle w:val="142"/>
              <w:jc w:val="right"/>
              <w:rPr>
                <w:rFonts w:hint="eastAsia"/>
              </w:rPr>
            </w:pPr>
            <w:r w:rsidRPr="00CF7869">
              <w:rPr>
                <w:rFonts w:hint="eastAsia"/>
              </w:rPr>
              <w:t>0.00</w:t>
            </w:r>
          </w:p>
        </w:tc>
        <w:tc>
          <w:tcPr>
            <w:tcW w:w="841" w:type="dxa"/>
            <w:shd w:val="clear" w:color="auto" w:fill="auto"/>
            <w:noWrap/>
            <w:vAlign w:val="center"/>
            <w:hideMark/>
          </w:tcPr>
          <w:p w:rsidR="006123E1" w:rsidRPr="00CF7869" w:rsidRDefault="006123E1" w:rsidP="006123E1">
            <w:pPr>
              <w:pStyle w:val="142"/>
              <w:jc w:val="right"/>
              <w:rPr>
                <w:rFonts w:hint="eastAsia"/>
              </w:rPr>
            </w:pPr>
            <w:r w:rsidRPr="00CF7869">
              <w:rPr>
                <w:rFonts w:hint="eastAsia"/>
              </w:rPr>
              <w:t>100.00</w:t>
            </w:r>
          </w:p>
        </w:tc>
        <w:tc>
          <w:tcPr>
            <w:tcW w:w="841" w:type="dxa"/>
            <w:shd w:val="clear" w:color="auto" w:fill="auto"/>
            <w:noWrap/>
            <w:vAlign w:val="center"/>
            <w:hideMark/>
          </w:tcPr>
          <w:p w:rsidR="006123E1" w:rsidRPr="00CF7869" w:rsidRDefault="006123E1" w:rsidP="006123E1">
            <w:pPr>
              <w:pStyle w:val="142"/>
              <w:jc w:val="right"/>
              <w:rPr>
                <w:rFonts w:hint="eastAsia"/>
              </w:rPr>
            </w:pPr>
            <w:r w:rsidRPr="00CF7869">
              <w:rPr>
                <w:rFonts w:hint="eastAsia"/>
              </w:rPr>
              <w:t>0.00</w:t>
            </w:r>
          </w:p>
        </w:tc>
        <w:tc>
          <w:tcPr>
            <w:tcW w:w="840" w:type="dxa"/>
            <w:shd w:val="clear" w:color="auto" w:fill="auto"/>
            <w:noWrap/>
            <w:vAlign w:val="center"/>
            <w:hideMark/>
          </w:tcPr>
          <w:p w:rsidR="006123E1" w:rsidRPr="00CF7869" w:rsidRDefault="006123E1" w:rsidP="006123E1">
            <w:pPr>
              <w:pStyle w:val="142"/>
              <w:jc w:val="right"/>
              <w:rPr>
                <w:rFonts w:hint="eastAsia"/>
              </w:rPr>
            </w:pPr>
            <w:r w:rsidRPr="00CF7869">
              <w:rPr>
                <w:rFonts w:hint="eastAsia"/>
              </w:rPr>
              <w:t>21.71</w:t>
            </w:r>
          </w:p>
        </w:tc>
        <w:tc>
          <w:tcPr>
            <w:tcW w:w="841" w:type="dxa"/>
            <w:shd w:val="clear" w:color="auto" w:fill="auto"/>
            <w:noWrap/>
            <w:vAlign w:val="center"/>
            <w:hideMark/>
          </w:tcPr>
          <w:p w:rsidR="006123E1" w:rsidRPr="00CF7869" w:rsidRDefault="006123E1" w:rsidP="006123E1">
            <w:pPr>
              <w:pStyle w:val="142"/>
              <w:jc w:val="right"/>
              <w:rPr>
                <w:rFonts w:hint="eastAsia"/>
              </w:rPr>
            </w:pPr>
            <w:r w:rsidRPr="00CF7869">
              <w:rPr>
                <w:rFonts w:hint="eastAsia"/>
              </w:rPr>
              <w:t>100.00</w:t>
            </w:r>
          </w:p>
        </w:tc>
        <w:tc>
          <w:tcPr>
            <w:tcW w:w="841" w:type="dxa"/>
            <w:shd w:val="clear" w:color="auto" w:fill="auto"/>
            <w:noWrap/>
            <w:vAlign w:val="center"/>
            <w:hideMark/>
          </w:tcPr>
          <w:p w:rsidR="006123E1" w:rsidRPr="00CF7869" w:rsidRDefault="006123E1" w:rsidP="006123E1">
            <w:pPr>
              <w:pStyle w:val="142"/>
              <w:jc w:val="right"/>
              <w:rPr>
                <w:rFonts w:hint="eastAsia"/>
              </w:rPr>
            </w:pPr>
            <w:r w:rsidRPr="00CF7869">
              <w:rPr>
                <w:rFonts w:hint="eastAsia"/>
              </w:rPr>
              <w:t>0.00</w:t>
            </w:r>
          </w:p>
        </w:tc>
        <w:tc>
          <w:tcPr>
            <w:tcW w:w="792" w:type="dxa"/>
            <w:shd w:val="clear" w:color="auto" w:fill="auto"/>
            <w:noWrap/>
            <w:vAlign w:val="center"/>
            <w:hideMark/>
          </w:tcPr>
          <w:p w:rsidR="006123E1" w:rsidRPr="00CF7869" w:rsidRDefault="006123E1" w:rsidP="006123E1">
            <w:pPr>
              <w:pStyle w:val="142"/>
              <w:jc w:val="right"/>
              <w:rPr>
                <w:rFonts w:hint="eastAsia"/>
              </w:rPr>
            </w:pPr>
            <w:r w:rsidRPr="00CF7869">
              <w:rPr>
                <w:rFonts w:hint="eastAsia"/>
              </w:rPr>
              <w:t>0.00</w:t>
            </w:r>
          </w:p>
        </w:tc>
      </w:tr>
    </w:tbl>
    <w:p w:rsidR="00C2074A" w:rsidRPr="009B206B" w:rsidRDefault="00C2074A" w:rsidP="00C2074A">
      <w:pPr>
        <w:pStyle w:val="142"/>
      </w:pPr>
      <w:r w:rsidRPr="009B206B">
        <w:rPr>
          <w:rFonts w:hint="eastAsia"/>
        </w:rPr>
        <w:t>資料來源：影視聽中心提供。</w:t>
      </w:r>
    </w:p>
    <w:p w:rsidR="004031BA" w:rsidRPr="009B206B" w:rsidRDefault="00881A59" w:rsidP="00881A59">
      <w:pPr>
        <w:ind w:left="566" w:firstLine="566"/>
        <w:rPr>
          <w:rFonts w:ascii="新細明體" w:eastAsia="新細明體" w:hAnsi="新細明體" w:cs="新細明體" w:hint="eastAsia"/>
          <w:sz w:val="24"/>
          <w:szCs w:val="24"/>
        </w:rPr>
      </w:pPr>
      <w:r>
        <w:rPr>
          <w:rFonts w:hint="eastAsia"/>
        </w:rPr>
        <w:t>綜上，影視聽中心藏品管理檢索系統自106年建置及優化迄今已7年，惟僅</w:t>
      </w:r>
      <w:r w:rsidR="007F0518">
        <w:rPr>
          <w:rFonts w:hint="eastAsia"/>
        </w:rPr>
        <w:t>近3成</w:t>
      </w:r>
      <w:r>
        <w:rPr>
          <w:rFonts w:hint="eastAsia"/>
        </w:rPr>
        <w:t>之藏品資料完成登錄，而已登錄可供民眾查閱觀看影音檔及圖檔數占比亦僅</w:t>
      </w:r>
      <w:r w:rsidR="00DD48DF">
        <w:rPr>
          <w:rFonts w:hint="eastAsia"/>
        </w:rPr>
        <w:t>略</w:t>
      </w:r>
      <w:r w:rsidR="007F0518">
        <w:rPr>
          <w:rFonts w:hint="eastAsia"/>
        </w:rPr>
        <w:t>逾</w:t>
      </w:r>
      <w:r>
        <w:rPr>
          <w:rFonts w:hint="eastAsia"/>
        </w:rPr>
        <w:t>2成，允宜積極完成藏品登錄及權利盤點清查作業，俾促進藏品之管理效能及影視典藏資源分享利用。</w:t>
      </w:r>
    </w:p>
    <w:p w:rsidR="00512F9B" w:rsidRPr="009B206B" w:rsidRDefault="00D26F93" w:rsidP="003173CC">
      <w:pPr>
        <w:pStyle w:val="14"/>
        <w:spacing w:beforeLines="100" w:before="500"/>
        <w:ind w:left="567" w:hanging="567"/>
      </w:pPr>
      <w:bookmarkStart w:id="3" w:name="_Toc181000527"/>
      <w:r w:rsidRPr="009B206B">
        <w:rPr>
          <w:rFonts w:hint="eastAsia"/>
        </w:rPr>
        <w:t>三</w:t>
      </w:r>
      <w:r w:rsidR="00512F9B" w:rsidRPr="009B206B">
        <w:rPr>
          <w:rFonts w:hint="eastAsia"/>
        </w:rPr>
        <w:t>、</w:t>
      </w:r>
      <w:r w:rsidR="007E71C0" w:rsidRPr="009B206B">
        <w:rPr>
          <w:rFonts w:hint="eastAsia"/>
        </w:rPr>
        <w:t>售票觀影</w:t>
      </w:r>
      <w:r w:rsidR="00FC60B8">
        <w:rPr>
          <w:rFonts w:hint="eastAsia"/>
        </w:rPr>
        <w:t>收入</w:t>
      </w:r>
      <w:r w:rsidR="007E71C0" w:rsidRPr="009B206B">
        <w:rPr>
          <w:rFonts w:hint="eastAsia"/>
        </w:rPr>
        <w:t>連年</w:t>
      </w:r>
      <w:r w:rsidR="00FC60B8">
        <w:rPr>
          <w:rFonts w:hint="eastAsia"/>
        </w:rPr>
        <w:t>不</w:t>
      </w:r>
      <w:r w:rsidR="007E71C0" w:rsidRPr="009B206B">
        <w:rPr>
          <w:rFonts w:hint="eastAsia"/>
        </w:rPr>
        <w:t>敷</w:t>
      </w:r>
      <w:r w:rsidR="00FC60B8">
        <w:rPr>
          <w:rFonts w:hint="eastAsia"/>
        </w:rPr>
        <w:t>支</w:t>
      </w:r>
      <w:r w:rsidR="007E71C0" w:rsidRPr="009B206B">
        <w:rPr>
          <w:rFonts w:hint="eastAsia"/>
        </w:rPr>
        <w:t>出，</w:t>
      </w:r>
      <w:r w:rsidR="00FC60B8">
        <w:rPr>
          <w:rFonts w:hint="eastAsia"/>
        </w:rPr>
        <w:t>且</w:t>
      </w:r>
      <w:r w:rsidR="007E71C0" w:rsidRPr="009B206B">
        <w:rPr>
          <w:rFonts w:hint="eastAsia"/>
        </w:rPr>
        <w:t>購票及上座率未盡理想，允宜研謀改善</w:t>
      </w:r>
      <w:r w:rsidR="000156EF">
        <w:rPr>
          <w:rFonts w:hint="eastAsia"/>
        </w:rPr>
        <w:t>短絀</w:t>
      </w:r>
      <w:r w:rsidR="007E71C0" w:rsidRPr="009B206B">
        <w:rPr>
          <w:rFonts w:hint="eastAsia"/>
        </w:rPr>
        <w:t>，</w:t>
      </w:r>
      <w:r w:rsidR="007F0518">
        <w:rPr>
          <w:rFonts w:hint="eastAsia"/>
        </w:rPr>
        <w:t>以</w:t>
      </w:r>
      <w:r w:rsidR="00A63698">
        <w:rPr>
          <w:rFonts w:hint="eastAsia"/>
        </w:rPr>
        <w:t>增進</w:t>
      </w:r>
      <w:r w:rsidR="001E70B3" w:rsidRPr="009B206B">
        <w:rPr>
          <w:rFonts w:hint="eastAsia"/>
        </w:rPr>
        <w:t>電影文化</w:t>
      </w:r>
      <w:r w:rsidR="005A20B0" w:rsidRPr="009B206B">
        <w:rPr>
          <w:rFonts w:hint="eastAsia"/>
        </w:rPr>
        <w:t>推廣</w:t>
      </w:r>
      <w:r w:rsidR="00FA79B7" w:rsidRPr="009B206B">
        <w:rPr>
          <w:rFonts w:hint="eastAsia"/>
        </w:rPr>
        <w:t>成效</w:t>
      </w:r>
      <w:bookmarkEnd w:id="3"/>
      <w:r w:rsidR="007E71C0" w:rsidRPr="009B206B">
        <w:t xml:space="preserve"> </w:t>
      </w:r>
    </w:p>
    <w:p w:rsidR="007E4E78" w:rsidRPr="009B206B" w:rsidRDefault="007E4E78" w:rsidP="007E4E78">
      <w:pPr>
        <w:ind w:left="566" w:firstLine="566"/>
      </w:pPr>
      <w:r w:rsidRPr="009B206B">
        <w:rPr>
          <w:rFonts w:hint="eastAsia"/>
        </w:rPr>
        <w:t>影視聽中心11</w:t>
      </w:r>
      <w:r w:rsidR="00AE05E1" w:rsidRPr="009B206B">
        <w:rPr>
          <w:rFonts w:hint="eastAsia"/>
        </w:rPr>
        <w:t>4</w:t>
      </w:r>
      <w:r w:rsidRPr="009B206B">
        <w:rPr>
          <w:rFonts w:hint="eastAsia"/>
        </w:rPr>
        <w:t>年度預算案編列演藝收入</w:t>
      </w:r>
      <w:r w:rsidR="00AE05E1" w:rsidRPr="009B206B">
        <w:rPr>
          <w:rFonts w:hint="eastAsia"/>
        </w:rPr>
        <w:t>494</w:t>
      </w:r>
      <w:r w:rsidRPr="009B206B">
        <w:rPr>
          <w:rFonts w:hint="eastAsia"/>
        </w:rPr>
        <w:t>萬元，其中</w:t>
      </w:r>
      <w:r w:rsidR="00E12506" w:rsidRPr="009B206B">
        <w:rPr>
          <w:rFonts w:hint="eastAsia"/>
        </w:rPr>
        <w:t>大小影格放映廳院票房收入</w:t>
      </w:r>
      <w:r w:rsidR="00AE05E1" w:rsidRPr="009B206B">
        <w:rPr>
          <w:rFonts w:hint="eastAsia"/>
        </w:rPr>
        <w:t>470</w:t>
      </w:r>
      <w:r w:rsidR="00E12506" w:rsidRPr="009B206B">
        <w:rPr>
          <w:rFonts w:hint="eastAsia"/>
        </w:rPr>
        <w:t>萬元</w:t>
      </w:r>
      <w:r w:rsidRPr="009B206B">
        <w:rPr>
          <w:rFonts w:hint="eastAsia"/>
        </w:rPr>
        <w:t>。</w:t>
      </w:r>
      <w:r w:rsidR="00831AB9" w:rsidRPr="009B206B">
        <w:rPr>
          <w:rFonts w:hint="eastAsia"/>
        </w:rPr>
        <w:t>茲說明如下</w:t>
      </w:r>
      <w:r w:rsidRPr="009B206B">
        <w:rPr>
          <w:rFonts w:hint="eastAsia"/>
        </w:rPr>
        <w:t>：</w:t>
      </w:r>
    </w:p>
    <w:p w:rsidR="00E12506" w:rsidRPr="009B206B" w:rsidRDefault="00E12506" w:rsidP="00E12506">
      <w:pPr>
        <w:pStyle w:val="a4"/>
        <w:ind w:left="849" w:hanging="283"/>
        <w:rPr>
          <w:rFonts w:hint="eastAsia"/>
          <w:b/>
        </w:rPr>
      </w:pPr>
      <w:r w:rsidRPr="009B206B">
        <w:rPr>
          <w:rFonts w:hint="eastAsia"/>
          <w:b/>
        </w:rPr>
        <w:t>(一)</w:t>
      </w:r>
      <w:r w:rsidR="007F0518">
        <w:rPr>
          <w:rFonts w:hint="eastAsia"/>
          <w:b/>
        </w:rPr>
        <w:t>111至114年度</w:t>
      </w:r>
      <w:r w:rsidR="002D70EC" w:rsidRPr="009B206B">
        <w:rPr>
          <w:rFonts w:hint="eastAsia"/>
          <w:b/>
        </w:rPr>
        <w:t>大小影格廳院售票觀影</w:t>
      </w:r>
      <w:r w:rsidR="00DD48DF">
        <w:rPr>
          <w:rFonts w:hint="eastAsia"/>
          <w:b/>
        </w:rPr>
        <w:t>之</w:t>
      </w:r>
      <w:r w:rsidR="002D70EC" w:rsidRPr="009B206B">
        <w:rPr>
          <w:rFonts w:hint="eastAsia"/>
          <w:b/>
        </w:rPr>
        <w:t>實際(預計)收入均不敷支出</w:t>
      </w:r>
    </w:p>
    <w:p w:rsidR="00AD358D" w:rsidRPr="009B206B" w:rsidRDefault="00A66283" w:rsidP="00D26F93">
      <w:pPr>
        <w:pStyle w:val="21"/>
        <w:ind w:left="850" w:firstLine="566"/>
        <w:rPr>
          <w:rFonts w:hint="eastAsia"/>
        </w:rPr>
      </w:pPr>
      <w:r w:rsidRPr="009B206B">
        <w:rPr>
          <w:rFonts w:hint="eastAsia"/>
        </w:rPr>
        <w:t>影視聽中心為推廣電影文化及影迷</w:t>
      </w:r>
      <w:r w:rsidR="00EA4A9E" w:rsidRPr="009B206B">
        <w:rPr>
          <w:rFonts w:hint="eastAsia"/>
        </w:rPr>
        <w:t>與</w:t>
      </w:r>
      <w:r w:rsidRPr="009B206B">
        <w:rPr>
          <w:rFonts w:hint="eastAsia"/>
        </w:rPr>
        <w:t>迷影</w:t>
      </w:r>
      <w:r w:rsidR="00D26F93" w:rsidRPr="009B206B">
        <w:rPr>
          <w:rFonts w:hint="eastAsia"/>
        </w:rPr>
        <w:t>(</w:t>
      </w:r>
      <w:r w:rsidR="00D26F93" w:rsidRPr="009B206B">
        <w:rPr>
          <w:rFonts w:hAnsi="標楷體" w:cs="Gungsuh"/>
        </w:rPr>
        <w:t>cinephilia</w:t>
      </w:r>
      <w:r w:rsidR="00D26F93" w:rsidRPr="009B206B">
        <w:rPr>
          <w:rFonts w:hAnsi="標楷體" w:cs="Gungsuh" w:hint="eastAsia"/>
        </w:rPr>
        <w:t>)</w:t>
      </w:r>
      <w:r w:rsidRPr="009B206B">
        <w:rPr>
          <w:rFonts w:hint="eastAsia"/>
        </w:rPr>
        <w:t>文化，運用其大小</w:t>
      </w:r>
      <w:r w:rsidR="00B35086" w:rsidRPr="009B206B">
        <w:rPr>
          <w:rFonts w:hint="eastAsia"/>
        </w:rPr>
        <w:t>影</w:t>
      </w:r>
      <w:r w:rsidRPr="009B206B">
        <w:rPr>
          <w:rFonts w:hint="eastAsia"/>
        </w:rPr>
        <w:t>格電影廳院放映</w:t>
      </w:r>
      <w:r w:rsidRPr="009B206B">
        <w:t>館藏</w:t>
      </w:r>
      <w:r w:rsidRPr="009B206B">
        <w:rPr>
          <w:rFonts w:hint="eastAsia"/>
        </w:rPr>
        <w:t>與</w:t>
      </w:r>
      <w:r w:rsidRPr="009B206B">
        <w:t>修復作品</w:t>
      </w:r>
      <w:r w:rsidRPr="009B206B">
        <w:rPr>
          <w:rFonts w:hint="eastAsia"/>
        </w:rPr>
        <w:t>，以及</w:t>
      </w:r>
      <w:r w:rsidRPr="009B206B">
        <w:t>國內外優秀作品</w:t>
      </w:r>
      <w:r w:rsidRPr="009B206B">
        <w:rPr>
          <w:rFonts w:hint="eastAsia"/>
        </w:rPr>
        <w:t>，</w:t>
      </w:r>
      <w:r w:rsidRPr="009B206B">
        <w:t>並邀請重要影人參與，</w:t>
      </w:r>
      <w:r w:rsidRPr="009B206B">
        <w:rPr>
          <w:rFonts w:hint="eastAsia"/>
        </w:rPr>
        <w:t>俾利觀眾於該中心</w:t>
      </w:r>
      <w:r w:rsidRPr="009B206B">
        <w:t>電影</w:t>
      </w:r>
      <w:r w:rsidRPr="009B206B">
        <w:rPr>
          <w:rFonts w:hint="eastAsia"/>
        </w:rPr>
        <w:t>廳院</w:t>
      </w:r>
      <w:r w:rsidRPr="009B206B">
        <w:t>體驗電影，</w:t>
      </w:r>
      <w:r w:rsidRPr="009B206B">
        <w:rPr>
          <w:rFonts w:hint="eastAsia"/>
        </w:rPr>
        <w:t>亦獲知</w:t>
      </w:r>
      <w:r w:rsidRPr="009B206B">
        <w:t>作品</w:t>
      </w:r>
      <w:r w:rsidRPr="009B206B">
        <w:rPr>
          <w:rFonts w:hint="eastAsia"/>
        </w:rPr>
        <w:t>之</w:t>
      </w:r>
      <w:r w:rsidRPr="009B206B">
        <w:t>脈絡。</w:t>
      </w:r>
      <w:r w:rsidR="004C0ED4" w:rsidRPr="009B206B">
        <w:rPr>
          <w:rFonts w:hint="eastAsia"/>
        </w:rPr>
        <w:t>該中心</w:t>
      </w:r>
      <w:r w:rsidR="00CA33F3" w:rsidRPr="009B206B">
        <w:rPr>
          <w:rFonts w:hint="eastAsia"/>
        </w:rPr>
        <w:t>111</w:t>
      </w:r>
      <w:r w:rsidR="00445B68" w:rsidRPr="009B206B">
        <w:rPr>
          <w:rFonts w:hint="eastAsia"/>
        </w:rPr>
        <w:t>及112年度</w:t>
      </w:r>
      <w:r w:rsidR="004C0ED4" w:rsidRPr="009B206B">
        <w:rPr>
          <w:rFonts w:hint="eastAsia"/>
        </w:rPr>
        <w:t>大小影格售票觀影</w:t>
      </w:r>
      <w:r w:rsidR="00CA33F3" w:rsidRPr="009B206B">
        <w:rPr>
          <w:rFonts w:hint="eastAsia"/>
        </w:rPr>
        <w:t>收支相抵</w:t>
      </w:r>
      <w:r w:rsidR="00445B68" w:rsidRPr="009B206B">
        <w:rPr>
          <w:rFonts w:hint="eastAsia"/>
        </w:rPr>
        <w:t>各</w:t>
      </w:r>
      <w:r w:rsidR="002D70EC" w:rsidRPr="009B206B">
        <w:rPr>
          <w:rFonts w:hint="eastAsia"/>
        </w:rPr>
        <w:t>短絀2</w:t>
      </w:r>
      <w:r w:rsidR="002D70EC" w:rsidRPr="009B206B">
        <w:t>,088</w:t>
      </w:r>
      <w:r w:rsidR="002D70EC" w:rsidRPr="009B206B">
        <w:rPr>
          <w:rFonts w:hint="eastAsia"/>
        </w:rPr>
        <w:t>萬2千元</w:t>
      </w:r>
      <w:r w:rsidR="00445B68" w:rsidRPr="009B206B">
        <w:rPr>
          <w:rFonts w:hint="eastAsia"/>
        </w:rPr>
        <w:t>及11萬6千元</w:t>
      </w:r>
      <w:r w:rsidR="002D70EC" w:rsidRPr="009B206B">
        <w:rPr>
          <w:rFonts w:hint="eastAsia"/>
        </w:rPr>
        <w:t>，11</w:t>
      </w:r>
      <w:r w:rsidR="00445B68" w:rsidRPr="009B206B">
        <w:rPr>
          <w:rFonts w:hint="eastAsia"/>
        </w:rPr>
        <w:t>3</w:t>
      </w:r>
      <w:r w:rsidR="002D70EC" w:rsidRPr="009B206B">
        <w:rPr>
          <w:rFonts w:hint="eastAsia"/>
        </w:rPr>
        <w:t>年迄</w:t>
      </w:r>
      <w:r w:rsidR="00445B68" w:rsidRPr="009B206B">
        <w:rPr>
          <w:rFonts w:hint="eastAsia"/>
        </w:rPr>
        <w:t>8</w:t>
      </w:r>
      <w:r w:rsidR="002D70EC" w:rsidRPr="009B206B">
        <w:rPr>
          <w:rFonts w:hint="eastAsia"/>
        </w:rPr>
        <w:t>月底短絀</w:t>
      </w:r>
      <w:r w:rsidR="00445B68" w:rsidRPr="009B206B">
        <w:rPr>
          <w:rFonts w:hint="eastAsia"/>
        </w:rPr>
        <w:t>395</w:t>
      </w:r>
      <w:r w:rsidR="002D70EC" w:rsidRPr="009B206B">
        <w:rPr>
          <w:rFonts w:hint="eastAsia"/>
        </w:rPr>
        <w:t>萬</w:t>
      </w:r>
      <w:r w:rsidR="00445B68" w:rsidRPr="009B206B">
        <w:rPr>
          <w:rFonts w:hint="eastAsia"/>
        </w:rPr>
        <w:t>8</w:t>
      </w:r>
      <w:r w:rsidR="005A20B0" w:rsidRPr="009B206B">
        <w:rPr>
          <w:rFonts w:hint="eastAsia"/>
        </w:rPr>
        <w:t>千元，</w:t>
      </w:r>
      <w:r w:rsidR="002D70EC" w:rsidRPr="009B206B">
        <w:rPr>
          <w:rFonts w:hint="eastAsia"/>
        </w:rPr>
        <w:t>11</w:t>
      </w:r>
      <w:r w:rsidR="00445B68" w:rsidRPr="009B206B">
        <w:rPr>
          <w:rFonts w:hint="eastAsia"/>
        </w:rPr>
        <w:t>4</w:t>
      </w:r>
      <w:r w:rsidR="002D70EC" w:rsidRPr="009B206B">
        <w:rPr>
          <w:rFonts w:hint="eastAsia"/>
        </w:rPr>
        <w:t>年度</w:t>
      </w:r>
      <w:r w:rsidR="005A20B0" w:rsidRPr="009B206B">
        <w:rPr>
          <w:rFonts w:hint="eastAsia"/>
        </w:rPr>
        <w:t>預計</w:t>
      </w:r>
      <w:r w:rsidR="00681A8D" w:rsidRPr="009B206B">
        <w:rPr>
          <w:rFonts w:hint="eastAsia"/>
        </w:rPr>
        <w:t>仍</w:t>
      </w:r>
      <w:r w:rsidR="002D70EC" w:rsidRPr="009B206B">
        <w:rPr>
          <w:rFonts w:hint="eastAsia"/>
        </w:rPr>
        <w:t>短絀</w:t>
      </w:r>
      <w:r w:rsidR="00445B68" w:rsidRPr="009B206B">
        <w:rPr>
          <w:rFonts w:hint="eastAsia"/>
        </w:rPr>
        <w:t>829</w:t>
      </w:r>
      <w:r w:rsidR="002D70EC" w:rsidRPr="009B206B">
        <w:rPr>
          <w:rFonts w:hint="eastAsia"/>
        </w:rPr>
        <w:t>萬</w:t>
      </w:r>
      <w:r w:rsidR="00445B68" w:rsidRPr="009B206B">
        <w:rPr>
          <w:rFonts w:hint="eastAsia"/>
        </w:rPr>
        <w:t>9千元</w:t>
      </w:r>
      <w:r w:rsidR="002D70EC" w:rsidRPr="009B206B">
        <w:rPr>
          <w:rFonts w:hint="eastAsia"/>
        </w:rPr>
        <w:t>(詳表1)。</w:t>
      </w:r>
    </w:p>
    <w:p w:rsidR="005A20B0" w:rsidRPr="009B206B" w:rsidRDefault="008A325B" w:rsidP="00133B50">
      <w:pPr>
        <w:spacing w:beforeLines="30" w:before="150" w:line="360" w:lineRule="exact"/>
        <w:ind w:leftChars="-4" w:left="567" w:hangingChars="204" w:hanging="578"/>
        <w:jc w:val="left"/>
        <w:rPr>
          <w:b/>
        </w:rPr>
      </w:pPr>
      <w:r w:rsidRPr="009B206B">
        <w:rPr>
          <w:rFonts w:hint="eastAsia"/>
          <w:b/>
        </w:rPr>
        <w:t xml:space="preserve">表1  </w:t>
      </w:r>
      <w:r w:rsidR="005A20B0" w:rsidRPr="009B206B">
        <w:rPr>
          <w:rFonts w:hint="eastAsia"/>
          <w:b/>
        </w:rPr>
        <w:t>111至11</w:t>
      </w:r>
      <w:r w:rsidR="00E876EF" w:rsidRPr="009B206B">
        <w:rPr>
          <w:rFonts w:hint="eastAsia"/>
          <w:b/>
        </w:rPr>
        <w:t>4</w:t>
      </w:r>
      <w:r w:rsidR="005A20B0" w:rsidRPr="009B206B">
        <w:rPr>
          <w:rFonts w:hint="eastAsia"/>
          <w:b/>
        </w:rPr>
        <w:t>年度</w:t>
      </w:r>
      <w:r w:rsidRPr="009B206B">
        <w:rPr>
          <w:rFonts w:hint="eastAsia"/>
          <w:b/>
        </w:rPr>
        <w:t>影視聽中心</w:t>
      </w:r>
      <w:r w:rsidR="001231D5" w:rsidRPr="009B206B">
        <w:rPr>
          <w:rFonts w:hint="eastAsia"/>
          <w:b/>
        </w:rPr>
        <w:t>大小影格</w:t>
      </w:r>
      <w:r w:rsidR="004C0ED4" w:rsidRPr="009B206B">
        <w:rPr>
          <w:rFonts w:hint="eastAsia"/>
          <w:b/>
        </w:rPr>
        <w:t>售票觀影</w:t>
      </w:r>
      <w:r w:rsidR="001231D5" w:rsidRPr="009B206B">
        <w:rPr>
          <w:rFonts w:hint="eastAsia"/>
          <w:b/>
        </w:rPr>
        <w:t>收支彙總表</w:t>
      </w:r>
    </w:p>
    <w:p w:rsidR="008A325B" w:rsidRPr="009B206B" w:rsidRDefault="005A20B0" w:rsidP="005A20B0">
      <w:pPr>
        <w:spacing w:line="360" w:lineRule="exact"/>
        <w:ind w:leftChars="-4" w:left="567" w:hangingChars="204" w:hanging="578"/>
        <w:jc w:val="left"/>
        <w:rPr>
          <w:sz w:val="24"/>
          <w:szCs w:val="24"/>
        </w:rPr>
      </w:pPr>
      <w:r w:rsidRPr="009B206B">
        <w:rPr>
          <w:rFonts w:hint="eastAsia"/>
          <w:b/>
        </w:rPr>
        <w:t xml:space="preserve">                                          </w:t>
      </w:r>
      <w:r w:rsidR="008A325B" w:rsidRPr="009B206B">
        <w:rPr>
          <w:rFonts w:hint="eastAsia"/>
          <w:b/>
        </w:rPr>
        <w:t xml:space="preserve">     </w:t>
      </w:r>
      <w:r w:rsidR="008A325B" w:rsidRPr="009B206B">
        <w:rPr>
          <w:rFonts w:hint="eastAsia"/>
          <w:sz w:val="24"/>
          <w:szCs w:val="24"/>
        </w:rPr>
        <w:t>單位：新臺幣千元</w:t>
      </w:r>
    </w:p>
    <w:tbl>
      <w:tblPr>
        <w:tblW w:w="8511" w:type="dxa"/>
        <w:tblInd w:w="42" w:type="dxa"/>
        <w:tblLayout w:type="fixed"/>
        <w:tblCellMar>
          <w:left w:w="28" w:type="dxa"/>
          <w:right w:w="28" w:type="dxa"/>
        </w:tblCellMar>
        <w:tblLook w:val="04A0" w:firstRow="1" w:lastRow="0" w:firstColumn="1" w:lastColumn="0" w:noHBand="0" w:noVBand="1"/>
      </w:tblPr>
      <w:tblGrid>
        <w:gridCol w:w="2422"/>
        <w:gridCol w:w="1217"/>
        <w:gridCol w:w="1218"/>
        <w:gridCol w:w="941"/>
        <w:gridCol w:w="1495"/>
        <w:gridCol w:w="1218"/>
      </w:tblGrid>
      <w:tr w:rsidR="00E876EF" w:rsidRPr="009B206B" w:rsidTr="00A92F49">
        <w:tc>
          <w:tcPr>
            <w:tcW w:w="2422" w:type="dxa"/>
            <w:vMerge w:val="restart"/>
            <w:tcBorders>
              <w:top w:val="single" w:sz="12" w:space="0" w:color="auto"/>
              <w:left w:val="single" w:sz="12" w:space="0" w:color="auto"/>
              <w:bottom w:val="single" w:sz="4" w:space="0" w:color="auto"/>
              <w:right w:val="single" w:sz="4" w:space="0" w:color="auto"/>
            </w:tcBorders>
            <w:shd w:val="clear" w:color="auto" w:fill="auto"/>
            <w:vAlign w:val="center"/>
          </w:tcPr>
          <w:p w:rsidR="00C63C2A" w:rsidRPr="009B206B" w:rsidRDefault="00E876EF" w:rsidP="00E876EF">
            <w:pPr>
              <w:pStyle w:val="142"/>
              <w:jc w:val="center"/>
              <w:rPr>
                <w:snapToGrid/>
              </w:rPr>
            </w:pPr>
            <w:r w:rsidRPr="009B206B">
              <w:rPr>
                <w:rFonts w:hint="eastAsia"/>
                <w:snapToGrid/>
              </w:rPr>
              <w:t>項目</w:t>
            </w:r>
          </w:p>
        </w:tc>
        <w:tc>
          <w:tcPr>
            <w:tcW w:w="1217" w:type="dxa"/>
            <w:tcBorders>
              <w:top w:val="single" w:sz="12" w:space="0" w:color="auto"/>
              <w:left w:val="nil"/>
              <w:bottom w:val="single" w:sz="4" w:space="0" w:color="auto"/>
              <w:right w:val="single" w:sz="4" w:space="0" w:color="auto"/>
            </w:tcBorders>
            <w:shd w:val="clear" w:color="auto" w:fill="auto"/>
            <w:vAlign w:val="center"/>
          </w:tcPr>
          <w:p w:rsidR="00C63C2A" w:rsidRPr="009B206B" w:rsidRDefault="00C63C2A" w:rsidP="00C63C2A">
            <w:pPr>
              <w:pStyle w:val="142"/>
              <w:jc w:val="center"/>
              <w:rPr>
                <w:rFonts w:hint="eastAsia"/>
                <w:snapToGrid/>
              </w:rPr>
            </w:pPr>
            <w:r w:rsidRPr="009B206B">
              <w:rPr>
                <w:rFonts w:hint="eastAsia"/>
                <w:snapToGrid/>
              </w:rPr>
              <w:t>111年度</w:t>
            </w:r>
          </w:p>
        </w:tc>
        <w:tc>
          <w:tcPr>
            <w:tcW w:w="1218" w:type="dxa"/>
            <w:tcBorders>
              <w:top w:val="single" w:sz="12" w:space="0" w:color="auto"/>
              <w:left w:val="nil"/>
              <w:bottom w:val="single" w:sz="4" w:space="0" w:color="auto"/>
              <w:right w:val="single" w:sz="4" w:space="0" w:color="auto"/>
            </w:tcBorders>
            <w:shd w:val="clear" w:color="auto" w:fill="auto"/>
            <w:vAlign w:val="center"/>
          </w:tcPr>
          <w:p w:rsidR="00C63C2A" w:rsidRPr="009B206B" w:rsidRDefault="00C63C2A" w:rsidP="00C63C2A">
            <w:pPr>
              <w:pStyle w:val="142"/>
              <w:jc w:val="center"/>
              <w:rPr>
                <w:rFonts w:hint="eastAsia"/>
                <w:snapToGrid/>
              </w:rPr>
            </w:pPr>
            <w:r w:rsidRPr="009B206B">
              <w:rPr>
                <w:rFonts w:hint="eastAsia"/>
                <w:snapToGrid/>
              </w:rPr>
              <w:t>112年度</w:t>
            </w:r>
          </w:p>
        </w:tc>
        <w:tc>
          <w:tcPr>
            <w:tcW w:w="2436" w:type="dxa"/>
            <w:gridSpan w:val="2"/>
            <w:tcBorders>
              <w:top w:val="single" w:sz="12" w:space="0" w:color="auto"/>
              <w:left w:val="nil"/>
              <w:bottom w:val="single" w:sz="4" w:space="0" w:color="auto"/>
              <w:right w:val="single" w:sz="4" w:space="0" w:color="auto"/>
            </w:tcBorders>
            <w:shd w:val="clear" w:color="auto" w:fill="auto"/>
            <w:vAlign w:val="center"/>
            <w:hideMark/>
          </w:tcPr>
          <w:p w:rsidR="00C63C2A" w:rsidRPr="009B206B" w:rsidRDefault="00C63C2A" w:rsidP="00C63C2A">
            <w:pPr>
              <w:pStyle w:val="142"/>
              <w:jc w:val="center"/>
              <w:rPr>
                <w:rFonts w:hint="eastAsia"/>
                <w:snapToGrid/>
              </w:rPr>
            </w:pPr>
            <w:r w:rsidRPr="009B206B">
              <w:rPr>
                <w:rFonts w:hint="eastAsia"/>
                <w:snapToGrid/>
              </w:rPr>
              <w:t>113年度</w:t>
            </w:r>
          </w:p>
        </w:tc>
        <w:tc>
          <w:tcPr>
            <w:tcW w:w="1218" w:type="dxa"/>
            <w:tcBorders>
              <w:top w:val="single" w:sz="12" w:space="0" w:color="auto"/>
              <w:left w:val="nil"/>
              <w:bottom w:val="single" w:sz="4" w:space="0" w:color="auto"/>
              <w:right w:val="single" w:sz="12" w:space="0" w:color="auto"/>
            </w:tcBorders>
            <w:shd w:val="clear" w:color="auto" w:fill="auto"/>
            <w:vAlign w:val="center"/>
            <w:hideMark/>
          </w:tcPr>
          <w:p w:rsidR="00C63C2A" w:rsidRPr="009B206B" w:rsidRDefault="00C63C2A" w:rsidP="00C63C2A">
            <w:pPr>
              <w:pStyle w:val="142"/>
              <w:jc w:val="center"/>
              <w:rPr>
                <w:rFonts w:hint="eastAsia"/>
                <w:snapToGrid/>
              </w:rPr>
            </w:pPr>
            <w:r w:rsidRPr="009B206B">
              <w:rPr>
                <w:rFonts w:hint="eastAsia"/>
                <w:snapToGrid/>
              </w:rPr>
              <w:t>114年度</w:t>
            </w:r>
          </w:p>
        </w:tc>
      </w:tr>
      <w:tr w:rsidR="00E876EF" w:rsidRPr="009B206B" w:rsidTr="00A92F49">
        <w:tc>
          <w:tcPr>
            <w:tcW w:w="2422" w:type="dxa"/>
            <w:vMerge/>
            <w:tcBorders>
              <w:top w:val="single" w:sz="4" w:space="0" w:color="auto"/>
              <w:left w:val="single" w:sz="12" w:space="0" w:color="auto"/>
              <w:bottom w:val="single" w:sz="4" w:space="0" w:color="auto"/>
              <w:right w:val="single" w:sz="4" w:space="0" w:color="auto"/>
            </w:tcBorders>
            <w:vAlign w:val="center"/>
            <w:hideMark/>
          </w:tcPr>
          <w:p w:rsidR="00C63C2A" w:rsidRPr="009B206B" w:rsidRDefault="00C63C2A" w:rsidP="00C63C2A">
            <w:pPr>
              <w:pStyle w:val="142"/>
              <w:rPr>
                <w:snapToGrid/>
              </w:rPr>
            </w:pPr>
          </w:p>
        </w:tc>
        <w:tc>
          <w:tcPr>
            <w:tcW w:w="1217" w:type="dxa"/>
            <w:tcBorders>
              <w:top w:val="nil"/>
              <w:left w:val="nil"/>
              <w:bottom w:val="single" w:sz="4" w:space="0" w:color="auto"/>
              <w:right w:val="single" w:sz="4" w:space="0" w:color="auto"/>
            </w:tcBorders>
            <w:shd w:val="clear" w:color="auto" w:fill="auto"/>
            <w:vAlign w:val="center"/>
            <w:hideMark/>
          </w:tcPr>
          <w:p w:rsidR="00C63C2A" w:rsidRPr="009B206B" w:rsidRDefault="00C63C2A" w:rsidP="00C63C2A">
            <w:pPr>
              <w:pStyle w:val="142"/>
              <w:jc w:val="center"/>
              <w:rPr>
                <w:rFonts w:hint="eastAsia"/>
                <w:snapToGrid/>
              </w:rPr>
            </w:pPr>
            <w:r w:rsidRPr="009B206B">
              <w:rPr>
                <w:rFonts w:hint="eastAsia"/>
                <w:snapToGrid/>
              </w:rPr>
              <w:t>決算數</w:t>
            </w:r>
          </w:p>
        </w:tc>
        <w:tc>
          <w:tcPr>
            <w:tcW w:w="1218" w:type="dxa"/>
            <w:tcBorders>
              <w:top w:val="nil"/>
              <w:left w:val="nil"/>
              <w:bottom w:val="single" w:sz="4" w:space="0" w:color="auto"/>
              <w:right w:val="single" w:sz="4" w:space="0" w:color="auto"/>
            </w:tcBorders>
            <w:shd w:val="clear" w:color="auto" w:fill="auto"/>
            <w:vAlign w:val="center"/>
            <w:hideMark/>
          </w:tcPr>
          <w:p w:rsidR="00C63C2A" w:rsidRPr="009B206B" w:rsidRDefault="00C63C2A" w:rsidP="00C63C2A">
            <w:pPr>
              <w:pStyle w:val="142"/>
              <w:jc w:val="center"/>
              <w:rPr>
                <w:rFonts w:hint="eastAsia"/>
                <w:snapToGrid/>
              </w:rPr>
            </w:pPr>
            <w:r w:rsidRPr="009B206B">
              <w:rPr>
                <w:rFonts w:hint="eastAsia"/>
                <w:snapToGrid/>
              </w:rPr>
              <w:t>決算數</w:t>
            </w:r>
          </w:p>
        </w:tc>
        <w:tc>
          <w:tcPr>
            <w:tcW w:w="941" w:type="dxa"/>
            <w:tcBorders>
              <w:top w:val="nil"/>
              <w:left w:val="nil"/>
              <w:bottom w:val="single" w:sz="4" w:space="0" w:color="auto"/>
              <w:right w:val="single" w:sz="4" w:space="0" w:color="auto"/>
            </w:tcBorders>
            <w:shd w:val="clear" w:color="auto" w:fill="auto"/>
            <w:vAlign w:val="center"/>
            <w:hideMark/>
          </w:tcPr>
          <w:p w:rsidR="00C63C2A" w:rsidRPr="009B206B" w:rsidRDefault="00C63C2A" w:rsidP="00C63C2A">
            <w:pPr>
              <w:pStyle w:val="142"/>
              <w:jc w:val="center"/>
              <w:rPr>
                <w:rFonts w:hint="eastAsia"/>
                <w:snapToGrid/>
              </w:rPr>
            </w:pPr>
            <w:r w:rsidRPr="009B206B">
              <w:rPr>
                <w:rFonts w:hint="eastAsia"/>
                <w:snapToGrid/>
              </w:rPr>
              <w:t>預算數</w:t>
            </w:r>
          </w:p>
        </w:tc>
        <w:tc>
          <w:tcPr>
            <w:tcW w:w="1495" w:type="dxa"/>
            <w:tcBorders>
              <w:top w:val="nil"/>
              <w:left w:val="nil"/>
              <w:bottom w:val="single" w:sz="4" w:space="0" w:color="auto"/>
              <w:right w:val="single" w:sz="4" w:space="0" w:color="auto"/>
            </w:tcBorders>
            <w:shd w:val="clear" w:color="auto" w:fill="auto"/>
            <w:vAlign w:val="center"/>
            <w:hideMark/>
          </w:tcPr>
          <w:p w:rsidR="00C63C2A" w:rsidRPr="009B206B" w:rsidRDefault="00E876EF" w:rsidP="00C63C2A">
            <w:pPr>
              <w:pStyle w:val="142"/>
              <w:jc w:val="center"/>
              <w:rPr>
                <w:rFonts w:hint="eastAsia"/>
                <w:snapToGrid/>
              </w:rPr>
            </w:pPr>
            <w:r w:rsidRPr="009B206B">
              <w:rPr>
                <w:rFonts w:hint="eastAsia"/>
                <w:snapToGrid/>
              </w:rPr>
              <w:t>迄</w:t>
            </w:r>
            <w:r w:rsidR="00C63C2A" w:rsidRPr="009B206B">
              <w:rPr>
                <w:rFonts w:hint="eastAsia"/>
                <w:snapToGrid/>
              </w:rPr>
              <w:t>8月執行數</w:t>
            </w:r>
          </w:p>
        </w:tc>
        <w:tc>
          <w:tcPr>
            <w:tcW w:w="1218" w:type="dxa"/>
            <w:tcBorders>
              <w:top w:val="nil"/>
              <w:left w:val="nil"/>
              <w:bottom w:val="single" w:sz="4" w:space="0" w:color="auto"/>
              <w:right w:val="single" w:sz="12" w:space="0" w:color="auto"/>
            </w:tcBorders>
            <w:shd w:val="clear" w:color="auto" w:fill="auto"/>
            <w:vAlign w:val="center"/>
            <w:hideMark/>
          </w:tcPr>
          <w:p w:rsidR="00C63C2A" w:rsidRPr="009B206B" w:rsidRDefault="00C63C2A" w:rsidP="00C63C2A">
            <w:pPr>
              <w:pStyle w:val="142"/>
              <w:jc w:val="center"/>
              <w:rPr>
                <w:rFonts w:hint="eastAsia"/>
                <w:snapToGrid/>
              </w:rPr>
            </w:pPr>
            <w:r w:rsidRPr="009B206B">
              <w:rPr>
                <w:rFonts w:hint="eastAsia"/>
                <w:snapToGrid/>
              </w:rPr>
              <w:t>預算</w:t>
            </w:r>
            <w:r w:rsidR="00E876EF" w:rsidRPr="009B206B">
              <w:rPr>
                <w:rFonts w:hint="eastAsia"/>
                <w:snapToGrid/>
              </w:rPr>
              <w:t>案</w:t>
            </w:r>
            <w:r w:rsidRPr="009B206B">
              <w:rPr>
                <w:rFonts w:hint="eastAsia"/>
                <w:snapToGrid/>
              </w:rPr>
              <w:t>數</w:t>
            </w:r>
          </w:p>
        </w:tc>
      </w:tr>
      <w:tr w:rsidR="00E876EF" w:rsidRPr="009B206B" w:rsidTr="00A92F49">
        <w:tc>
          <w:tcPr>
            <w:tcW w:w="2422" w:type="dxa"/>
            <w:tcBorders>
              <w:top w:val="nil"/>
              <w:left w:val="single" w:sz="12" w:space="0" w:color="auto"/>
              <w:bottom w:val="single" w:sz="4" w:space="0" w:color="auto"/>
              <w:right w:val="single" w:sz="4" w:space="0" w:color="auto"/>
            </w:tcBorders>
            <w:shd w:val="clear" w:color="auto" w:fill="auto"/>
            <w:vAlign w:val="center"/>
            <w:hideMark/>
          </w:tcPr>
          <w:p w:rsidR="00C63C2A" w:rsidRPr="009B206B" w:rsidRDefault="00C63C2A" w:rsidP="00C63C2A">
            <w:pPr>
              <w:pStyle w:val="142"/>
              <w:rPr>
                <w:rFonts w:hint="eastAsia"/>
                <w:snapToGrid/>
              </w:rPr>
            </w:pPr>
            <w:r w:rsidRPr="009B206B">
              <w:rPr>
                <w:rFonts w:hint="eastAsia"/>
                <w:snapToGrid/>
              </w:rPr>
              <w:t>票房收入</w:t>
            </w:r>
          </w:p>
        </w:tc>
        <w:tc>
          <w:tcPr>
            <w:tcW w:w="1217" w:type="dxa"/>
            <w:tcBorders>
              <w:top w:val="nil"/>
              <w:left w:val="nil"/>
              <w:bottom w:val="single" w:sz="4" w:space="0" w:color="auto"/>
              <w:right w:val="single" w:sz="4" w:space="0" w:color="auto"/>
            </w:tcBorders>
            <w:shd w:val="clear" w:color="auto" w:fill="auto"/>
            <w:vAlign w:val="center"/>
            <w:hideMark/>
          </w:tcPr>
          <w:p w:rsidR="00C63C2A" w:rsidRPr="009B206B" w:rsidRDefault="00C63C2A" w:rsidP="00C63C2A">
            <w:pPr>
              <w:pStyle w:val="142"/>
              <w:jc w:val="right"/>
              <w:rPr>
                <w:rFonts w:hint="eastAsia"/>
                <w:snapToGrid/>
              </w:rPr>
            </w:pPr>
            <w:r w:rsidRPr="009B206B">
              <w:rPr>
                <w:rFonts w:hint="eastAsia"/>
                <w:snapToGrid/>
              </w:rPr>
              <w:t>3,545</w:t>
            </w:r>
          </w:p>
        </w:tc>
        <w:tc>
          <w:tcPr>
            <w:tcW w:w="1218" w:type="dxa"/>
            <w:tcBorders>
              <w:top w:val="nil"/>
              <w:left w:val="nil"/>
              <w:bottom w:val="single" w:sz="4" w:space="0" w:color="auto"/>
              <w:right w:val="single" w:sz="4" w:space="0" w:color="auto"/>
            </w:tcBorders>
            <w:shd w:val="clear" w:color="auto" w:fill="auto"/>
            <w:vAlign w:val="center"/>
            <w:hideMark/>
          </w:tcPr>
          <w:p w:rsidR="00C63C2A" w:rsidRPr="009B206B" w:rsidRDefault="00C63C2A" w:rsidP="00C63C2A">
            <w:pPr>
              <w:pStyle w:val="142"/>
              <w:jc w:val="right"/>
              <w:rPr>
                <w:rFonts w:hint="eastAsia"/>
                <w:snapToGrid/>
              </w:rPr>
            </w:pPr>
            <w:r w:rsidRPr="009B206B">
              <w:rPr>
                <w:rFonts w:hint="eastAsia"/>
                <w:snapToGrid/>
              </w:rPr>
              <w:t>2,490</w:t>
            </w:r>
          </w:p>
        </w:tc>
        <w:tc>
          <w:tcPr>
            <w:tcW w:w="941" w:type="dxa"/>
            <w:tcBorders>
              <w:top w:val="nil"/>
              <w:left w:val="nil"/>
              <w:bottom w:val="single" w:sz="4" w:space="0" w:color="auto"/>
              <w:right w:val="single" w:sz="4" w:space="0" w:color="auto"/>
            </w:tcBorders>
            <w:shd w:val="clear" w:color="auto" w:fill="auto"/>
            <w:vAlign w:val="center"/>
            <w:hideMark/>
          </w:tcPr>
          <w:p w:rsidR="00C63C2A" w:rsidRPr="009B206B" w:rsidRDefault="00C63C2A" w:rsidP="00C63C2A">
            <w:pPr>
              <w:pStyle w:val="142"/>
              <w:jc w:val="right"/>
              <w:rPr>
                <w:rFonts w:hint="eastAsia"/>
                <w:snapToGrid/>
              </w:rPr>
            </w:pPr>
            <w:r w:rsidRPr="009B206B">
              <w:rPr>
                <w:rFonts w:hint="eastAsia"/>
                <w:snapToGrid/>
              </w:rPr>
              <w:t>4,500</w:t>
            </w:r>
          </w:p>
        </w:tc>
        <w:tc>
          <w:tcPr>
            <w:tcW w:w="1495" w:type="dxa"/>
            <w:tcBorders>
              <w:top w:val="nil"/>
              <w:left w:val="nil"/>
              <w:bottom w:val="single" w:sz="4" w:space="0" w:color="auto"/>
              <w:right w:val="single" w:sz="4" w:space="0" w:color="auto"/>
            </w:tcBorders>
            <w:shd w:val="clear" w:color="auto" w:fill="auto"/>
            <w:vAlign w:val="center"/>
            <w:hideMark/>
          </w:tcPr>
          <w:p w:rsidR="00C63C2A" w:rsidRPr="009B206B" w:rsidRDefault="00C63C2A" w:rsidP="00C63C2A">
            <w:pPr>
              <w:pStyle w:val="142"/>
              <w:jc w:val="right"/>
              <w:rPr>
                <w:rFonts w:hint="eastAsia"/>
                <w:snapToGrid/>
              </w:rPr>
            </w:pPr>
            <w:r w:rsidRPr="009B206B">
              <w:rPr>
                <w:rFonts w:hint="eastAsia"/>
                <w:snapToGrid/>
              </w:rPr>
              <w:t>3,455</w:t>
            </w:r>
          </w:p>
        </w:tc>
        <w:tc>
          <w:tcPr>
            <w:tcW w:w="1218" w:type="dxa"/>
            <w:tcBorders>
              <w:top w:val="nil"/>
              <w:left w:val="nil"/>
              <w:bottom w:val="single" w:sz="4" w:space="0" w:color="auto"/>
              <w:right w:val="single" w:sz="12" w:space="0" w:color="auto"/>
            </w:tcBorders>
            <w:shd w:val="clear" w:color="auto" w:fill="auto"/>
            <w:vAlign w:val="center"/>
            <w:hideMark/>
          </w:tcPr>
          <w:p w:rsidR="00C63C2A" w:rsidRPr="009B206B" w:rsidRDefault="00C63C2A" w:rsidP="00C63C2A">
            <w:pPr>
              <w:pStyle w:val="142"/>
              <w:jc w:val="right"/>
              <w:rPr>
                <w:rFonts w:hint="eastAsia"/>
                <w:snapToGrid/>
              </w:rPr>
            </w:pPr>
            <w:r w:rsidRPr="009B206B">
              <w:rPr>
                <w:rFonts w:hint="eastAsia"/>
                <w:snapToGrid/>
              </w:rPr>
              <w:t>4,700</w:t>
            </w:r>
          </w:p>
        </w:tc>
      </w:tr>
      <w:tr w:rsidR="00E876EF" w:rsidRPr="009B206B" w:rsidTr="00A92F49">
        <w:tc>
          <w:tcPr>
            <w:tcW w:w="2422" w:type="dxa"/>
            <w:tcBorders>
              <w:top w:val="nil"/>
              <w:left w:val="single" w:sz="12" w:space="0" w:color="auto"/>
              <w:bottom w:val="single" w:sz="4" w:space="0" w:color="auto"/>
              <w:right w:val="single" w:sz="4" w:space="0" w:color="auto"/>
            </w:tcBorders>
            <w:shd w:val="clear" w:color="auto" w:fill="auto"/>
            <w:vAlign w:val="center"/>
            <w:hideMark/>
          </w:tcPr>
          <w:p w:rsidR="00C63C2A" w:rsidRPr="009B206B" w:rsidRDefault="00C63C2A" w:rsidP="00C63C2A">
            <w:pPr>
              <w:pStyle w:val="142"/>
              <w:rPr>
                <w:rFonts w:hint="eastAsia"/>
                <w:bCs/>
                <w:snapToGrid/>
              </w:rPr>
            </w:pPr>
            <w:r w:rsidRPr="009B206B">
              <w:rPr>
                <w:rFonts w:hint="eastAsia"/>
                <w:bCs/>
                <w:snapToGrid/>
              </w:rPr>
              <w:t>行銷支出</w:t>
            </w:r>
          </w:p>
        </w:tc>
        <w:tc>
          <w:tcPr>
            <w:tcW w:w="1217" w:type="dxa"/>
            <w:tcBorders>
              <w:top w:val="nil"/>
              <w:left w:val="nil"/>
              <w:bottom w:val="single" w:sz="4" w:space="0" w:color="auto"/>
              <w:right w:val="single" w:sz="4" w:space="0" w:color="auto"/>
            </w:tcBorders>
            <w:shd w:val="clear" w:color="auto" w:fill="auto"/>
            <w:vAlign w:val="center"/>
            <w:hideMark/>
          </w:tcPr>
          <w:p w:rsidR="00C63C2A" w:rsidRPr="009B206B" w:rsidRDefault="00C63C2A" w:rsidP="00C63C2A">
            <w:pPr>
              <w:pStyle w:val="142"/>
              <w:jc w:val="right"/>
              <w:rPr>
                <w:rFonts w:hint="eastAsia"/>
                <w:snapToGrid/>
              </w:rPr>
            </w:pPr>
            <w:r w:rsidRPr="009B206B">
              <w:rPr>
                <w:rFonts w:hint="eastAsia"/>
                <w:snapToGrid/>
              </w:rPr>
              <w:t>4,284</w:t>
            </w:r>
          </w:p>
        </w:tc>
        <w:tc>
          <w:tcPr>
            <w:tcW w:w="1218" w:type="dxa"/>
            <w:tcBorders>
              <w:top w:val="nil"/>
              <w:left w:val="nil"/>
              <w:bottom w:val="single" w:sz="4" w:space="0" w:color="auto"/>
              <w:right w:val="single" w:sz="4" w:space="0" w:color="auto"/>
            </w:tcBorders>
            <w:shd w:val="clear" w:color="auto" w:fill="auto"/>
            <w:vAlign w:val="center"/>
            <w:hideMark/>
          </w:tcPr>
          <w:p w:rsidR="00C63C2A" w:rsidRPr="009B206B" w:rsidRDefault="00C63C2A" w:rsidP="00C63C2A">
            <w:pPr>
              <w:pStyle w:val="142"/>
              <w:jc w:val="right"/>
              <w:rPr>
                <w:rFonts w:hint="eastAsia"/>
                <w:snapToGrid/>
              </w:rPr>
            </w:pPr>
            <w:r w:rsidRPr="009B206B">
              <w:rPr>
                <w:rFonts w:hint="eastAsia"/>
                <w:snapToGrid/>
              </w:rPr>
              <w:t>668</w:t>
            </w:r>
          </w:p>
        </w:tc>
        <w:tc>
          <w:tcPr>
            <w:tcW w:w="941" w:type="dxa"/>
            <w:tcBorders>
              <w:top w:val="nil"/>
              <w:left w:val="nil"/>
              <w:bottom w:val="single" w:sz="4" w:space="0" w:color="auto"/>
              <w:right w:val="single" w:sz="4" w:space="0" w:color="auto"/>
            </w:tcBorders>
            <w:shd w:val="clear" w:color="auto" w:fill="auto"/>
            <w:vAlign w:val="center"/>
            <w:hideMark/>
          </w:tcPr>
          <w:p w:rsidR="00C63C2A" w:rsidRPr="009B206B" w:rsidRDefault="00C63C2A" w:rsidP="00C63C2A">
            <w:pPr>
              <w:pStyle w:val="142"/>
              <w:jc w:val="right"/>
              <w:rPr>
                <w:rFonts w:hint="eastAsia"/>
                <w:snapToGrid/>
              </w:rPr>
            </w:pPr>
            <w:r w:rsidRPr="009B206B">
              <w:rPr>
                <w:rFonts w:hint="eastAsia"/>
                <w:snapToGrid/>
              </w:rPr>
              <w:t>3,586</w:t>
            </w:r>
          </w:p>
        </w:tc>
        <w:tc>
          <w:tcPr>
            <w:tcW w:w="1495" w:type="dxa"/>
            <w:tcBorders>
              <w:top w:val="nil"/>
              <w:left w:val="nil"/>
              <w:bottom w:val="single" w:sz="4" w:space="0" w:color="auto"/>
              <w:right w:val="single" w:sz="4" w:space="0" w:color="auto"/>
            </w:tcBorders>
            <w:shd w:val="clear" w:color="auto" w:fill="auto"/>
            <w:vAlign w:val="center"/>
            <w:hideMark/>
          </w:tcPr>
          <w:p w:rsidR="00C63C2A" w:rsidRPr="009B206B" w:rsidRDefault="00C63C2A" w:rsidP="00C63C2A">
            <w:pPr>
              <w:pStyle w:val="142"/>
              <w:jc w:val="right"/>
              <w:rPr>
                <w:rFonts w:hint="eastAsia"/>
                <w:snapToGrid/>
              </w:rPr>
            </w:pPr>
            <w:r w:rsidRPr="009B206B">
              <w:rPr>
                <w:rFonts w:hint="eastAsia"/>
                <w:snapToGrid/>
              </w:rPr>
              <w:t>2,461</w:t>
            </w:r>
          </w:p>
        </w:tc>
        <w:tc>
          <w:tcPr>
            <w:tcW w:w="1218" w:type="dxa"/>
            <w:tcBorders>
              <w:top w:val="nil"/>
              <w:left w:val="nil"/>
              <w:bottom w:val="single" w:sz="4" w:space="0" w:color="auto"/>
              <w:right w:val="single" w:sz="12" w:space="0" w:color="auto"/>
            </w:tcBorders>
            <w:shd w:val="clear" w:color="auto" w:fill="auto"/>
            <w:vAlign w:val="center"/>
            <w:hideMark/>
          </w:tcPr>
          <w:p w:rsidR="00C63C2A" w:rsidRPr="009B206B" w:rsidRDefault="00C63C2A" w:rsidP="00C63C2A">
            <w:pPr>
              <w:pStyle w:val="142"/>
              <w:jc w:val="right"/>
              <w:rPr>
                <w:rFonts w:hint="eastAsia"/>
                <w:snapToGrid/>
              </w:rPr>
            </w:pPr>
            <w:r w:rsidRPr="009B206B">
              <w:rPr>
                <w:rFonts w:hint="eastAsia"/>
                <w:snapToGrid/>
              </w:rPr>
              <w:t>6,135</w:t>
            </w:r>
          </w:p>
        </w:tc>
      </w:tr>
      <w:tr w:rsidR="00E876EF" w:rsidRPr="009B206B" w:rsidTr="00A92F49">
        <w:tc>
          <w:tcPr>
            <w:tcW w:w="2422" w:type="dxa"/>
            <w:tcBorders>
              <w:top w:val="nil"/>
              <w:left w:val="single" w:sz="12" w:space="0" w:color="auto"/>
              <w:bottom w:val="single" w:sz="4" w:space="0" w:color="auto"/>
              <w:right w:val="single" w:sz="4" w:space="0" w:color="auto"/>
            </w:tcBorders>
            <w:shd w:val="clear" w:color="auto" w:fill="auto"/>
            <w:vAlign w:val="center"/>
          </w:tcPr>
          <w:p w:rsidR="00C63C2A" w:rsidRPr="009B206B" w:rsidRDefault="00C63C2A" w:rsidP="00C63C2A">
            <w:pPr>
              <w:pStyle w:val="142"/>
              <w:rPr>
                <w:rFonts w:hint="eastAsia"/>
                <w:bCs/>
                <w:snapToGrid/>
              </w:rPr>
            </w:pPr>
            <w:r w:rsidRPr="009B206B">
              <w:rPr>
                <w:rFonts w:hint="eastAsia"/>
                <w:bCs/>
                <w:snapToGrid/>
              </w:rPr>
              <w:t>版權費與製作費支出</w:t>
            </w:r>
          </w:p>
        </w:tc>
        <w:tc>
          <w:tcPr>
            <w:tcW w:w="1217" w:type="dxa"/>
            <w:tcBorders>
              <w:top w:val="nil"/>
              <w:left w:val="nil"/>
              <w:bottom w:val="single" w:sz="4" w:space="0" w:color="auto"/>
              <w:right w:val="single" w:sz="4" w:space="0" w:color="auto"/>
            </w:tcBorders>
            <w:shd w:val="clear" w:color="auto" w:fill="auto"/>
            <w:vAlign w:val="center"/>
          </w:tcPr>
          <w:p w:rsidR="00C63C2A" w:rsidRPr="009B206B" w:rsidRDefault="00C63C2A" w:rsidP="00C63C2A">
            <w:pPr>
              <w:pStyle w:val="142"/>
              <w:jc w:val="right"/>
              <w:rPr>
                <w:rFonts w:hint="eastAsia"/>
                <w:snapToGrid/>
              </w:rPr>
            </w:pPr>
            <w:r w:rsidRPr="009B206B">
              <w:rPr>
                <w:rFonts w:hint="eastAsia"/>
                <w:snapToGrid/>
              </w:rPr>
              <w:t>20,143</w:t>
            </w:r>
          </w:p>
        </w:tc>
        <w:tc>
          <w:tcPr>
            <w:tcW w:w="1218" w:type="dxa"/>
            <w:tcBorders>
              <w:top w:val="nil"/>
              <w:left w:val="nil"/>
              <w:bottom w:val="single" w:sz="4" w:space="0" w:color="auto"/>
              <w:right w:val="single" w:sz="4" w:space="0" w:color="auto"/>
            </w:tcBorders>
            <w:shd w:val="clear" w:color="auto" w:fill="auto"/>
            <w:vAlign w:val="center"/>
          </w:tcPr>
          <w:p w:rsidR="00C63C2A" w:rsidRPr="009B206B" w:rsidRDefault="00C63C2A" w:rsidP="00C63C2A">
            <w:pPr>
              <w:pStyle w:val="142"/>
              <w:jc w:val="right"/>
              <w:rPr>
                <w:rFonts w:hint="eastAsia"/>
                <w:snapToGrid/>
              </w:rPr>
            </w:pPr>
            <w:r w:rsidRPr="009B206B">
              <w:rPr>
                <w:rFonts w:hint="eastAsia"/>
                <w:snapToGrid/>
              </w:rPr>
              <w:t>1,938</w:t>
            </w:r>
          </w:p>
        </w:tc>
        <w:tc>
          <w:tcPr>
            <w:tcW w:w="941" w:type="dxa"/>
            <w:tcBorders>
              <w:top w:val="nil"/>
              <w:left w:val="nil"/>
              <w:bottom w:val="single" w:sz="4" w:space="0" w:color="auto"/>
              <w:right w:val="single" w:sz="4" w:space="0" w:color="auto"/>
            </w:tcBorders>
            <w:shd w:val="clear" w:color="auto" w:fill="auto"/>
            <w:vAlign w:val="center"/>
          </w:tcPr>
          <w:p w:rsidR="00C63C2A" w:rsidRPr="009B206B" w:rsidRDefault="00C63C2A" w:rsidP="00C63C2A">
            <w:pPr>
              <w:pStyle w:val="142"/>
              <w:jc w:val="right"/>
              <w:rPr>
                <w:rFonts w:hint="eastAsia"/>
                <w:snapToGrid/>
              </w:rPr>
            </w:pPr>
            <w:r w:rsidRPr="009B206B">
              <w:rPr>
                <w:rFonts w:hint="eastAsia"/>
                <w:snapToGrid/>
              </w:rPr>
              <w:t>6,450</w:t>
            </w:r>
          </w:p>
        </w:tc>
        <w:tc>
          <w:tcPr>
            <w:tcW w:w="1495" w:type="dxa"/>
            <w:tcBorders>
              <w:top w:val="nil"/>
              <w:left w:val="nil"/>
              <w:bottom w:val="single" w:sz="4" w:space="0" w:color="auto"/>
              <w:right w:val="single" w:sz="4" w:space="0" w:color="auto"/>
            </w:tcBorders>
            <w:shd w:val="clear" w:color="auto" w:fill="auto"/>
            <w:vAlign w:val="center"/>
          </w:tcPr>
          <w:p w:rsidR="00C63C2A" w:rsidRPr="009B206B" w:rsidRDefault="00C63C2A" w:rsidP="00C63C2A">
            <w:pPr>
              <w:pStyle w:val="142"/>
              <w:jc w:val="right"/>
              <w:rPr>
                <w:rFonts w:hint="eastAsia"/>
                <w:snapToGrid/>
              </w:rPr>
            </w:pPr>
            <w:r w:rsidRPr="009B206B">
              <w:rPr>
                <w:rFonts w:hint="eastAsia"/>
                <w:snapToGrid/>
              </w:rPr>
              <w:t>4,952</w:t>
            </w:r>
          </w:p>
        </w:tc>
        <w:tc>
          <w:tcPr>
            <w:tcW w:w="1218" w:type="dxa"/>
            <w:tcBorders>
              <w:top w:val="nil"/>
              <w:left w:val="nil"/>
              <w:bottom w:val="single" w:sz="4" w:space="0" w:color="auto"/>
              <w:right w:val="single" w:sz="12" w:space="0" w:color="auto"/>
            </w:tcBorders>
            <w:shd w:val="clear" w:color="auto" w:fill="auto"/>
            <w:vAlign w:val="center"/>
          </w:tcPr>
          <w:p w:rsidR="00C63C2A" w:rsidRPr="009B206B" w:rsidRDefault="00C63C2A" w:rsidP="00C63C2A">
            <w:pPr>
              <w:pStyle w:val="142"/>
              <w:jc w:val="right"/>
              <w:rPr>
                <w:rFonts w:hint="eastAsia"/>
                <w:snapToGrid/>
              </w:rPr>
            </w:pPr>
            <w:r w:rsidRPr="009B206B">
              <w:rPr>
                <w:rFonts w:hint="eastAsia"/>
                <w:snapToGrid/>
              </w:rPr>
              <w:t>6,864</w:t>
            </w:r>
          </w:p>
        </w:tc>
      </w:tr>
      <w:tr w:rsidR="00E876EF" w:rsidRPr="009B206B" w:rsidTr="00A92F49">
        <w:tc>
          <w:tcPr>
            <w:tcW w:w="2422" w:type="dxa"/>
            <w:tcBorders>
              <w:top w:val="nil"/>
              <w:left w:val="single" w:sz="12" w:space="0" w:color="auto"/>
              <w:bottom w:val="single" w:sz="12" w:space="0" w:color="auto"/>
              <w:right w:val="single" w:sz="4" w:space="0" w:color="auto"/>
            </w:tcBorders>
            <w:shd w:val="clear" w:color="auto" w:fill="auto"/>
            <w:vAlign w:val="center"/>
          </w:tcPr>
          <w:p w:rsidR="00C63C2A" w:rsidRPr="009B206B" w:rsidRDefault="00C63C2A" w:rsidP="00C63C2A">
            <w:pPr>
              <w:pStyle w:val="142"/>
              <w:rPr>
                <w:rFonts w:hint="eastAsia"/>
                <w:bCs/>
                <w:snapToGrid/>
              </w:rPr>
            </w:pPr>
            <w:r w:rsidRPr="009B206B">
              <w:rPr>
                <w:rFonts w:hint="eastAsia"/>
                <w:snapToGrid/>
              </w:rPr>
              <w:t>收支相抵短絀數</w:t>
            </w:r>
          </w:p>
        </w:tc>
        <w:tc>
          <w:tcPr>
            <w:tcW w:w="1217" w:type="dxa"/>
            <w:tcBorders>
              <w:top w:val="nil"/>
              <w:left w:val="nil"/>
              <w:bottom w:val="single" w:sz="12" w:space="0" w:color="auto"/>
              <w:right w:val="single" w:sz="4" w:space="0" w:color="auto"/>
            </w:tcBorders>
            <w:shd w:val="clear" w:color="auto" w:fill="auto"/>
            <w:vAlign w:val="center"/>
          </w:tcPr>
          <w:p w:rsidR="00C63C2A" w:rsidRPr="009B206B" w:rsidRDefault="00C63C2A" w:rsidP="00C63C2A">
            <w:pPr>
              <w:pStyle w:val="142"/>
              <w:jc w:val="right"/>
              <w:rPr>
                <w:rFonts w:hint="eastAsia"/>
                <w:snapToGrid/>
              </w:rPr>
            </w:pPr>
            <w:r w:rsidRPr="009B206B">
              <w:rPr>
                <w:rFonts w:hint="eastAsia"/>
                <w:snapToGrid/>
              </w:rPr>
              <w:t>-20,882</w:t>
            </w:r>
          </w:p>
        </w:tc>
        <w:tc>
          <w:tcPr>
            <w:tcW w:w="1218" w:type="dxa"/>
            <w:tcBorders>
              <w:top w:val="nil"/>
              <w:left w:val="nil"/>
              <w:bottom w:val="single" w:sz="12" w:space="0" w:color="auto"/>
              <w:right w:val="single" w:sz="4" w:space="0" w:color="auto"/>
            </w:tcBorders>
            <w:shd w:val="clear" w:color="auto" w:fill="auto"/>
            <w:vAlign w:val="center"/>
          </w:tcPr>
          <w:p w:rsidR="00C63C2A" w:rsidRPr="009B206B" w:rsidRDefault="00C63C2A" w:rsidP="00C63C2A">
            <w:pPr>
              <w:pStyle w:val="142"/>
              <w:jc w:val="right"/>
              <w:rPr>
                <w:rFonts w:hint="eastAsia"/>
                <w:snapToGrid/>
              </w:rPr>
            </w:pPr>
            <w:r w:rsidRPr="009B206B">
              <w:rPr>
                <w:rFonts w:hint="eastAsia"/>
                <w:snapToGrid/>
              </w:rPr>
              <w:t>-116</w:t>
            </w:r>
          </w:p>
        </w:tc>
        <w:tc>
          <w:tcPr>
            <w:tcW w:w="941" w:type="dxa"/>
            <w:tcBorders>
              <w:top w:val="nil"/>
              <w:left w:val="nil"/>
              <w:bottom w:val="single" w:sz="12" w:space="0" w:color="auto"/>
              <w:right w:val="single" w:sz="4" w:space="0" w:color="auto"/>
            </w:tcBorders>
            <w:shd w:val="clear" w:color="auto" w:fill="auto"/>
            <w:vAlign w:val="center"/>
          </w:tcPr>
          <w:p w:rsidR="00C63C2A" w:rsidRPr="009B206B" w:rsidRDefault="00C63C2A" w:rsidP="00C63C2A">
            <w:pPr>
              <w:pStyle w:val="142"/>
              <w:jc w:val="right"/>
              <w:rPr>
                <w:rFonts w:hint="eastAsia"/>
                <w:snapToGrid/>
              </w:rPr>
            </w:pPr>
            <w:r w:rsidRPr="009B206B">
              <w:rPr>
                <w:rFonts w:hint="eastAsia"/>
                <w:snapToGrid/>
              </w:rPr>
              <w:t>-5,536</w:t>
            </w:r>
          </w:p>
        </w:tc>
        <w:tc>
          <w:tcPr>
            <w:tcW w:w="1495" w:type="dxa"/>
            <w:tcBorders>
              <w:top w:val="nil"/>
              <w:left w:val="nil"/>
              <w:bottom w:val="single" w:sz="12" w:space="0" w:color="auto"/>
              <w:right w:val="single" w:sz="4" w:space="0" w:color="auto"/>
            </w:tcBorders>
            <w:shd w:val="clear" w:color="auto" w:fill="auto"/>
            <w:vAlign w:val="center"/>
          </w:tcPr>
          <w:p w:rsidR="00C63C2A" w:rsidRPr="009B206B" w:rsidRDefault="00C63C2A" w:rsidP="00C63C2A">
            <w:pPr>
              <w:pStyle w:val="142"/>
              <w:jc w:val="right"/>
              <w:rPr>
                <w:rFonts w:hint="eastAsia"/>
                <w:snapToGrid/>
              </w:rPr>
            </w:pPr>
            <w:r w:rsidRPr="009B206B">
              <w:rPr>
                <w:rFonts w:hint="eastAsia"/>
                <w:snapToGrid/>
              </w:rPr>
              <w:t>-3,958</w:t>
            </w:r>
          </w:p>
        </w:tc>
        <w:tc>
          <w:tcPr>
            <w:tcW w:w="1218" w:type="dxa"/>
            <w:tcBorders>
              <w:top w:val="nil"/>
              <w:left w:val="nil"/>
              <w:bottom w:val="single" w:sz="12" w:space="0" w:color="auto"/>
              <w:right w:val="single" w:sz="12" w:space="0" w:color="auto"/>
            </w:tcBorders>
            <w:shd w:val="clear" w:color="auto" w:fill="auto"/>
            <w:vAlign w:val="center"/>
          </w:tcPr>
          <w:p w:rsidR="00C63C2A" w:rsidRPr="009B206B" w:rsidRDefault="00C63C2A" w:rsidP="00C63C2A">
            <w:pPr>
              <w:pStyle w:val="142"/>
              <w:jc w:val="right"/>
              <w:rPr>
                <w:rFonts w:hint="eastAsia"/>
                <w:snapToGrid/>
              </w:rPr>
            </w:pPr>
            <w:r w:rsidRPr="009B206B">
              <w:rPr>
                <w:rFonts w:hint="eastAsia"/>
                <w:snapToGrid/>
              </w:rPr>
              <w:t>-8,299</w:t>
            </w:r>
          </w:p>
        </w:tc>
      </w:tr>
    </w:tbl>
    <w:p w:rsidR="00C63C2A" w:rsidRPr="009B206B" w:rsidRDefault="00C63C2A" w:rsidP="004C0ED4">
      <w:pPr>
        <w:pStyle w:val="142"/>
      </w:pPr>
      <w:r w:rsidRPr="009B206B">
        <w:rPr>
          <w:rFonts w:hint="eastAsia"/>
        </w:rPr>
        <w:t>說    明</w:t>
      </w:r>
      <w:r w:rsidR="00E876EF" w:rsidRPr="009B206B">
        <w:rPr>
          <w:rFonts w:hint="eastAsia"/>
        </w:rPr>
        <w:t>：113年迄8月執行數為實際核銷請款金額。</w:t>
      </w:r>
    </w:p>
    <w:p w:rsidR="008A325B" w:rsidRPr="009B206B" w:rsidRDefault="004C0ED4" w:rsidP="004C0ED4">
      <w:pPr>
        <w:pStyle w:val="142"/>
      </w:pPr>
      <w:r w:rsidRPr="009B206B">
        <w:rPr>
          <w:rFonts w:hint="eastAsia"/>
        </w:rPr>
        <w:t>資料來源：影視聽中心提供。</w:t>
      </w:r>
    </w:p>
    <w:p w:rsidR="002D70EC" w:rsidRPr="009B206B" w:rsidRDefault="002D70EC" w:rsidP="002D70EC">
      <w:pPr>
        <w:pStyle w:val="a4"/>
        <w:ind w:left="849" w:hanging="283"/>
        <w:rPr>
          <w:rFonts w:hint="eastAsia"/>
          <w:b/>
        </w:rPr>
      </w:pPr>
      <w:r w:rsidRPr="009B206B">
        <w:rPr>
          <w:rFonts w:hint="eastAsia"/>
          <w:b/>
        </w:rPr>
        <w:t>(二)</w:t>
      </w:r>
      <w:r w:rsidR="006B0969" w:rsidRPr="009B206B">
        <w:rPr>
          <w:rFonts w:hint="eastAsia"/>
          <w:b/>
        </w:rPr>
        <w:t>11</w:t>
      </w:r>
      <w:r w:rsidR="00D05001" w:rsidRPr="009B206B">
        <w:rPr>
          <w:b/>
        </w:rPr>
        <w:t>3</w:t>
      </w:r>
      <w:r w:rsidR="006B0969" w:rsidRPr="009B206B">
        <w:rPr>
          <w:rFonts w:hint="eastAsia"/>
          <w:b/>
        </w:rPr>
        <w:t>年迄</w:t>
      </w:r>
      <w:r w:rsidR="00D05001" w:rsidRPr="009B206B">
        <w:rPr>
          <w:rFonts w:hint="eastAsia"/>
          <w:b/>
        </w:rPr>
        <w:t>8</w:t>
      </w:r>
      <w:r w:rsidR="006B0969" w:rsidRPr="009B206B">
        <w:rPr>
          <w:rFonts w:hint="eastAsia"/>
          <w:b/>
        </w:rPr>
        <w:t>月底大小影格售票觀影購票率及上座率</w:t>
      </w:r>
      <w:r w:rsidR="00D05001" w:rsidRPr="009B206B">
        <w:rPr>
          <w:rFonts w:hint="eastAsia"/>
          <w:b/>
        </w:rPr>
        <w:t>各</w:t>
      </w:r>
      <w:r w:rsidR="000156EF">
        <w:rPr>
          <w:rFonts w:hint="eastAsia"/>
          <w:b/>
        </w:rPr>
        <w:t>僅</w:t>
      </w:r>
      <w:r w:rsidR="00D05001" w:rsidRPr="009B206B">
        <w:rPr>
          <w:rFonts w:hint="eastAsia"/>
          <w:b/>
        </w:rPr>
        <w:t>49.69</w:t>
      </w:r>
      <w:r w:rsidR="006B0969" w:rsidRPr="009B206B">
        <w:rPr>
          <w:rFonts w:hint="eastAsia"/>
          <w:b/>
        </w:rPr>
        <w:t>%及</w:t>
      </w:r>
      <w:r w:rsidR="00D05001" w:rsidRPr="009B206B">
        <w:rPr>
          <w:rFonts w:hint="eastAsia"/>
          <w:b/>
        </w:rPr>
        <w:t>37.49</w:t>
      </w:r>
      <w:r w:rsidR="006B0969" w:rsidRPr="009B206B">
        <w:rPr>
          <w:rFonts w:hint="eastAsia"/>
          <w:b/>
        </w:rPr>
        <w:t>%，</w:t>
      </w:r>
      <w:r w:rsidR="00D05001" w:rsidRPr="009B206B">
        <w:rPr>
          <w:rFonts w:hint="eastAsia"/>
          <w:b/>
        </w:rPr>
        <w:t>尚有精進空間</w:t>
      </w:r>
    </w:p>
    <w:p w:rsidR="00DA5800" w:rsidRPr="009B206B" w:rsidRDefault="00445B68" w:rsidP="00DA5800">
      <w:pPr>
        <w:pStyle w:val="21"/>
        <w:ind w:left="850" w:firstLine="566"/>
        <w:rPr>
          <w:rFonts w:hint="eastAsia"/>
        </w:rPr>
      </w:pPr>
      <w:r w:rsidRPr="009B206B">
        <w:rPr>
          <w:rFonts w:hint="eastAsia"/>
        </w:rPr>
        <w:t>影視聽中心大小影格1</w:t>
      </w:r>
      <w:r w:rsidRPr="009B206B">
        <w:t>11及112年度</w:t>
      </w:r>
      <w:r w:rsidRPr="009B206B">
        <w:rPr>
          <w:rFonts w:hint="eastAsia"/>
        </w:rPr>
        <w:t>售票</w:t>
      </w:r>
      <w:r w:rsidRPr="009B206B">
        <w:t>觀影各406場及537場，</w:t>
      </w:r>
      <w:r w:rsidRPr="009B206B">
        <w:rPr>
          <w:rFonts w:hint="eastAsia"/>
        </w:rPr>
        <w:t>上座率</w:t>
      </w:r>
      <w:r w:rsidRPr="009B206B">
        <w:t>僅28.18%及38.01%，</w:t>
      </w:r>
      <w:r w:rsidRPr="009B206B">
        <w:rPr>
          <w:rFonts w:hint="eastAsia"/>
        </w:rPr>
        <w:t>其中</w:t>
      </w:r>
      <w:r w:rsidRPr="009B206B">
        <w:t>上座率超</w:t>
      </w:r>
      <w:r w:rsidRPr="009B206B">
        <w:rPr>
          <w:rFonts w:hint="eastAsia"/>
        </w:rPr>
        <w:t>逾</w:t>
      </w:r>
      <w:r w:rsidRPr="009B206B">
        <w:t>50%</w:t>
      </w:r>
      <w:r w:rsidR="00C533C7">
        <w:rPr>
          <w:rFonts w:hint="eastAsia"/>
        </w:rPr>
        <w:t>者</w:t>
      </w:r>
      <w:r w:rsidRPr="009B206B">
        <w:t>各為101</w:t>
      </w:r>
      <w:r w:rsidRPr="009B206B">
        <w:rPr>
          <w:rFonts w:hint="eastAsia"/>
        </w:rPr>
        <w:t>場及184場</w:t>
      </w:r>
      <w:r w:rsidRPr="009B206B">
        <w:t>，占放映場次總數之</w:t>
      </w:r>
      <w:r w:rsidR="00DA5800" w:rsidRPr="009B206B">
        <w:t>24.88</w:t>
      </w:r>
      <w:r w:rsidRPr="009B206B">
        <w:t>%</w:t>
      </w:r>
      <w:r w:rsidR="00DA5800" w:rsidRPr="009B206B">
        <w:t>及34.26%</w:t>
      </w:r>
      <w:r w:rsidRPr="009B206B">
        <w:t>。11</w:t>
      </w:r>
      <w:r w:rsidR="00DA5800" w:rsidRPr="009B206B">
        <w:t>3</w:t>
      </w:r>
      <w:r w:rsidRPr="009B206B">
        <w:t>年1至</w:t>
      </w:r>
      <w:r w:rsidR="00DA5800" w:rsidRPr="009B206B">
        <w:t>8</w:t>
      </w:r>
      <w:r w:rsidRPr="009B206B">
        <w:t>月上座率</w:t>
      </w:r>
      <w:r w:rsidR="006A6AB3">
        <w:rPr>
          <w:rFonts w:hint="eastAsia"/>
        </w:rPr>
        <w:t>略</w:t>
      </w:r>
      <w:r w:rsidR="00DA5800" w:rsidRPr="009B206B">
        <w:t>減為37.49%</w:t>
      </w:r>
      <w:r w:rsidR="00DA5800" w:rsidRPr="009B206B">
        <w:rPr>
          <w:rFonts w:hint="eastAsia"/>
        </w:rPr>
        <w:t>，</w:t>
      </w:r>
      <w:r w:rsidR="006A6AB3">
        <w:rPr>
          <w:rFonts w:hint="eastAsia"/>
        </w:rPr>
        <w:t>而</w:t>
      </w:r>
      <w:r w:rsidRPr="009B206B">
        <w:t>上座率超</w:t>
      </w:r>
      <w:r w:rsidRPr="009B206B">
        <w:rPr>
          <w:rFonts w:hint="eastAsia"/>
        </w:rPr>
        <w:t>逾</w:t>
      </w:r>
      <w:r w:rsidRPr="009B206B">
        <w:t>50%</w:t>
      </w:r>
      <w:r w:rsidRPr="009B206B">
        <w:rPr>
          <w:rFonts w:hint="eastAsia"/>
        </w:rPr>
        <w:t>之場次</w:t>
      </w:r>
      <w:r w:rsidRPr="009B206B">
        <w:t>占總放映場次</w:t>
      </w:r>
      <w:r w:rsidRPr="009B206B">
        <w:rPr>
          <w:rFonts w:hint="eastAsia"/>
        </w:rPr>
        <w:t>比率</w:t>
      </w:r>
      <w:r w:rsidR="006A6AB3">
        <w:rPr>
          <w:rFonts w:hint="eastAsia"/>
        </w:rPr>
        <w:t>略</w:t>
      </w:r>
      <w:r w:rsidR="005B5D1B">
        <w:rPr>
          <w:rFonts w:hint="eastAsia"/>
        </w:rPr>
        <w:t>增</w:t>
      </w:r>
      <w:r w:rsidR="00DA5800" w:rsidRPr="009B206B">
        <w:rPr>
          <w:rFonts w:hint="eastAsia"/>
        </w:rPr>
        <w:t>為34.77</w:t>
      </w:r>
      <w:r w:rsidRPr="009B206B">
        <w:t>%</w:t>
      </w:r>
      <w:r w:rsidRPr="009B206B">
        <w:rPr>
          <w:rFonts w:hint="eastAsia"/>
        </w:rPr>
        <w:t>(詳表2)，</w:t>
      </w:r>
      <w:r w:rsidR="005B5D1B">
        <w:rPr>
          <w:rFonts w:hint="eastAsia"/>
        </w:rPr>
        <w:t>仍</w:t>
      </w:r>
      <w:r w:rsidRPr="009B206B">
        <w:rPr>
          <w:rFonts w:hint="eastAsia"/>
        </w:rPr>
        <w:t>未盡理想。</w:t>
      </w:r>
      <w:r w:rsidR="005B5D1B">
        <w:rPr>
          <w:rFonts w:hint="eastAsia"/>
        </w:rPr>
        <w:t>詢據該中心說明</w:t>
      </w:r>
      <w:r w:rsidR="00CE2618" w:rsidRPr="009B206B">
        <w:rPr>
          <w:rFonts w:hint="eastAsia"/>
        </w:rPr>
        <w:t>略以，</w:t>
      </w:r>
      <w:r w:rsidR="00AE217B" w:rsidRPr="009B206B">
        <w:rPr>
          <w:rFonts w:hint="eastAsia"/>
        </w:rPr>
        <w:t>因場館位處</w:t>
      </w:r>
      <w:r w:rsidR="005A20B0" w:rsidRPr="009B206B">
        <w:rPr>
          <w:rFonts w:hint="eastAsia"/>
        </w:rPr>
        <w:t>新莊較</w:t>
      </w:r>
      <w:r w:rsidR="00AE217B" w:rsidRPr="009B206B">
        <w:rPr>
          <w:rFonts w:hint="eastAsia"/>
        </w:rPr>
        <w:t>偏遠，交通不便，致</w:t>
      </w:r>
      <w:r w:rsidR="00133B50" w:rsidRPr="009B206B">
        <w:rPr>
          <w:rFonts w:hint="eastAsia"/>
        </w:rPr>
        <w:t>部分</w:t>
      </w:r>
      <w:r w:rsidR="00AE217B" w:rsidRPr="009B206B">
        <w:rPr>
          <w:rFonts w:hint="eastAsia"/>
        </w:rPr>
        <w:t>觀眾購票後</w:t>
      </w:r>
      <w:r w:rsidR="00133B50" w:rsidRPr="009B206B">
        <w:rPr>
          <w:rFonts w:hint="eastAsia"/>
        </w:rPr>
        <w:t>卻</w:t>
      </w:r>
      <w:r w:rsidR="00AE217B" w:rsidRPr="009B206B">
        <w:rPr>
          <w:rFonts w:hint="eastAsia"/>
        </w:rPr>
        <w:t>未</w:t>
      </w:r>
      <w:r w:rsidR="00133B50" w:rsidRPr="009B206B">
        <w:rPr>
          <w:rFonts w:hint="eastAsia"/>
        </w:rPr>
        <w:t>蒞</w:t>
      </w:r>
      <w:r w:rsidR="00AE217B" w:rsidRPr="009B206B">
        <w:rPr>
          <w:rFonts w:hint="eastAsia"/>
        </w:rPr>
        <w:t>館</w:t>
      </w:r>
      <w:r w:rsidR="00133B50" w:rsidRPr="009B206B">
        <w:rPr>
          <w:rFonts w:hint="eastAsia"/>
        </w:rPr>
        <w:t>觀影成為</w:t>
      </w:r>
      <w:r w:rsidR="00AE217B" w:rsidRPr="009B206B">
        <w:rPr>
          <w:rFonts w:hint="eastAsia"/>
        </w:rPr>
        <w:t>常態，</w:t>
      </w:r>
      <w:r w:rsidR="00D05001" w:rsidRPr="009B206B">
        <w:rPr>
          <w:rFonts w:hint="eastAsia"/>
        </w:rPr>
        <w:t>惟開映當天無法臨時退票，</w:t>
      </w:r>
      <w:r w:rsidR="000156EF">
        <w:rPr>
          <w:rFonts w:hint="eastAsia"/>
        </w:rPr>
        <w:t>且</w:t>
      </w:r>
      <w:r w:rsidR="00D05001" w:rsidRPr="009B206B">
        <w:rPr>
          <w:rFonts w:hint="eastAsia"/>
        </w:rPr>
        <w:t>開(購)票之收款金額已入帳，不因觀眾當天無故不前往觀賞而受影響，爰</w:t>
      </w:r>
      <w:r w:rsidR="005B5D1B" w:rsidRPr="009B206B">
        <w:rPr>
          <w:rFonts w:hint="eastAsia"/>
        </w:rPr>
        <w:t>購票率為該中心實際收入依據</w:t>
      </w:r>
      <w:r w:rsidR="005B5D1B">
        <w:rPr>
          <w:rFonts w:hint="eastAsia"/>
        </w:rPr>
        <w:t>，</w:t>
      </w:r>
      <w:r w:rsidR="00D05001" w:rsidRPr="009B206B">
        <w:rPr>
          <w:rFonts w:hint="eastAsia"/>
        </w:rPr>
        <w:t>上座率</w:t>
      </w:r>
      <w:r w:rsidR="000156EF">
        <w:rPr>
          <w:rFonts w:hint="eastAsia"/>
        </w:rPr>
        <w:t>雖</w:t>
      </w:r>
      <w:r w:rsidR="00D05001" w:rsidRPr="009B206B">
        <w:rPr>
          <w:rFonts w:hint="eastAsia"/>
        </w:rPr>
        <w:t>低於購票率</w:t>
      </w:r>
      <w:r w:rsidR="000156EF">
        <w:rPr>
          <w:rFonts w:hint="eastAsia"/>
        </w:rPr>
        <w:t>，惟</w:t>
      </w:r>
      <w:r w:rsidR="005B5D1B">
        <w:rPr>
          <w:rFonts w:hint="eastAsia"/>
        </w:rPr>
        <w:t>未</w:t>
      </w:r>
      <w:r w:rsidR="000156EF">
        <w:rPr>
          <w:rFonts w:hint="eastAsia"/>
        </w:rPr>
        <w:t>因而</w:t>
      </w:r>
      <w:r w:rsidR="00D05001" w:rsidRPr="009B206B">
        <w:rPr>
          <w:rFonts w:hint="eastAsia"/>
        </w:rPr>
        <w:t>影響</w:t>
      </w:r>
      <w:r w:rsidR="005B5D1B">
        <w:rPr>
          <w:rFonts w:hint="eastAsia"/>
        </w:rPr>
        <w:t>該中心</w:t>
      </w:r>
      <w:r w:rsidR="00D05001" w:rsidRPr="009B206B">
        <w:rPr>
          <w:rFonts w:hint="eastAsia"/>
        </w:rPr>
        <w:t>收支情況。113年1至8月大小影格平均開(購)票率</w:t>
      </w:r>
      <w:r w:rsidR="00D05001" w:rsidRPr="009B206B">
        <w:rPr>
          <w:rStyle w:val="af3"/>
        </w:rPr>
        <w:footnoteReference w:id="1"/>
      </w:r>
      <w:r w:rsidR="00D05001" w:rsidRPr="009B206B">
        <w:rPr>
          <w:rFonts w:hint="eastAsia"/>
        </w:rPr>
        <w:t>為49.69%，高於上座率。衡酌該中心大小影格售票觀影</w:t>
      </w:r>
      <w:r w:rsidR="005B5D1B">
        <w:rPr>
          <w:rFonts w:hint="eastAsia"/>
        </w:rPr>
        <w:t>收</w:t>
      </w:r>
      <w:r w:rsidR="00D05001" w:rsidRPr="009B206B">
        <w:rPr>
          <w:rFonts w:hint="eastAsia"/>
        </w:rPr>
        <w:t>入不敷</w:t>
      </w:r>
      <w:r w:rsidR="005B5D1B">
        <w:rPr>
          <w:rFonts w:hint="eastAsia"/>
        </w:rPr>
        <w:t>支</w:t>
      </w:r>
      <w:r w:rsidR="00D05001" w:rsidRPr="009B206B">
        <w:rPr>
          <w:rFonts w:hint="eastAsia"/>
        </w:rPr>
        <w:t>出，</w:t>
      </w:r>
      <w:r w:rsidR="005B5D1B">
        <w:rPr>
          <w:rFonts w:hint="eastAsia"/>
        </w:rPr>
        <w:t>仍有待提升</w:t>
      </w:r>
      <w:r w:rsidR="00D05001" w:rsidRPr="009B206B">
        <w:rPr>
          <w:rFonts w:hint="eastAsia"/>
        </w:rPr>
        <w:t>購票率，且為增進推廣電影文化成效，允宜持續</w:t>
      </w:r>
      <w:r w:rsidR="005B5D1B">
        <w:rPr>
          <w:rFonts w:hint="eastAsia"/>
        </w:rPr>
        <w:t>積極</w:t>
      </w:r>
      <w:r w:rsidR="00D05001" w:rsidRPr="009B206B">
        <w:rPr>
          <w:rFonts w:hint="eastAsia"/>
        </w:rPr>
        <w:t>提升上座率。</w:t>
      </w:r>
    </w:p>
    <w:p w:rsidR="00BC2848" w:rsidRPr="009B206B" w:rsidRDefault="00681A8D" w:rsidP="006A6AB3">
      <w:pPr>
        <w:spacing w:beforeLines="30" w:before="150" w:line="360" w:lineRule="exact"/>
        <w:ind w:leftChars="-3" w:left="732" w:hangingChars="261" w:hanging="740"/>
        <w:jc w:val="left"/>
      </w:pPr>
      <w:r w:rsidRPr="009B206B">
        <w:rPr>
          <w:rFonts w:hint="eastAsia"/>
          <w:b/>
        </w:rPr>
        <w:t xml:space="preserve">表2  </w:t>
      </w:r>
      <w:r w:rsidR="005A20B0" w:rsidRPr="009B206B">
        <w:rPr>
          <w:rFonts w:hint="eastAsia"/>
          <w:b/>
        </w:rPr>
        <w:t>111</w:t>
      </w:r>
      <w:r w:rsidR="006A6AB3">
        <w:rPr>
          <w:rFonts w:hint="eastAsia"/>
          <w:b/>
        </w:rPr>
        <w:t>年度</w:t>
      </w:r>
      <w:r w:rsidR="005A20B0" w:rsidRPr="009B206B">
        <w:rPr>
          <w:rFonts w:hint="eastAsia"/>
          <w:b/>
        </w:rPr>
        <w:t>至11</w:t>
      </w:r>
      <w:r w:rsidR="00AE05E1" w:rsidRPr="009B206B">
        <w:rPr>
          <w:b/>
        </w:rPr>
        <w:t>3</w:t>
      </w:r>
      <w:r w:rsidR="00AE05E1" w:rsidRPr="009B206B">
        <w:rPr>
          <w:rFonts w:hint="eastAsia"/>
          <w:b/>
        </w:rPr>
        <w:t>年</w:t>
      </w:r>
      <w:r w:rsidR="006A6AB3">
        <w:rPr>
          <w:rFonts w:hint="eastAsia"/>
          <w:b/>
        </w:rPr>
        <w:t>8</w:t>
      </w:r>
      <w:r w:rsidR="005A20B0" w:rsidRPr="009B206B">
        <w:rPr>
          <w:rFonts w:hint="eastAsia"/>
          <w:b/>
        </w:rPr>
        <w:t>月底</w:t>
      </w:r>
      <w:r w:rsidRPr="009B206B">
        <w:rPr>
          <w:rFonts w:hint="eastAsia"/>
          <w:b/>
        </w:rPr>
        <w:t>影視聽中心大小影格售票觀影</w:t>
      </w:r>
      <w:r w:rsidR="006A6AB3">
        <w:rPr>
          <w:rFonts w:hint="eastAsia"/>
          <w:b/>
        </w:rPr>
        <w:t>情形</w:t>
      </w:r>
      <w:r w:rsidR="00AE05E1" w:rsidRPr="009B206B">
        <w:rPr>
          <w:rFonts w:hint="eastAsia"/>
          <w:b/>
        </w:rPr>
        <w:t>概</w:t>
      </w:r>
      <w:r w:rsidR="006A6AB3">
        <w:rPr>
          <w:rFonts w:hint="eastAsia"/>
          <w:b/>
        </w:rPr>
        <w:t>況</w:t>
      </w:r>
      <w:r w:rsidRPr="009B206B">
        <w:rPr>
          <w:rFonts w:hint="eastAsia"/>
          <w:b/>
        </w:rPr>
        <w:t xml:space="preserve">表   </w:t>
      </w:r>
    </w:p>
    <w:tbl>
      <w:tblPr>
        <w:tblW w:w="8539" w:type="dxa"/>
        <w:tblInd w:w="28" w:type="dxa"/>
        <w:tblLayout w:type="fixed"/>
        <w:tblCellMar>
          <w:left w:w="28" w:type="dxa"/>
          <w:right w:w="28" w:type="dxa"/>
        </w:tblCellMar>
        <w:tblLook w:val="04A0" w:firstRow="1" w:lastRow="0" w:firstColumn="1" w:lastColumn="0" w:noHBand="0" w:noVBand="1"/>
      </w:tblPr>
      <w:tblGrid>
        <w:gridCol w:w="924"/>
        <w:gridCol w:w="840"/>
        <w:gridCol w:w="1036"/>
        <w:gridCol w:w="1050"/>
        <w:gridCol w:w="1022"/>
        <w:gridCol w:w="1357"/>
        <w:gridCol w:w="1001"/>
        <w:gridCol w:w="1309"/>
      </w:tblGrid>
      <w:tr w:rsidR="00AE05E1" w:rsidRPr="009B206B" w:rsidTr="00D05001">
        <w:trPr>
          <w:tblHeader/>
        </w:trPr>
        <w:tc>
          <w:tcPr>
            <w:tcW w:w="924" w:type="dxa"/>
            <w:vMerge w:val="restart"/>
            <w:tcBorders>
              <w:top w:val="single" w:sz="12" w:space="0" w:color="auto"/>
              <w:left w:val="single" w:sz="12" w:space="0" w:color="auto"/>
              <w:right w:val="single" w:sz="4" w:space="0" w:color="auto"/>
            </w:tcBorders>
            <w:shd w:val="clear" w:color="auto" w:fill="auto"/>
            <w:vAlign w:val="center"/>
            <w:hideMark/>
          </w:tcPr>
          <w:p w:rsidR="00AE05E1" w:rsidRPr="009B206B" w:rsidRDefault="00445B68" w:rsidP="00445B68">
            <w:pPr>
              <w:pStyle w:val="142"/>
              <w:jc w:val="center"/>
              <w:rPr>
                <w:snapToGrid/>
              </w:rPr>
            </w:pPr>
            <w:r w:rsidRPr="009B206B">
              <w:rPr>
                <w:rFonts w:hint="eastAsia"/>
                <w:snapToGrid/>
              </w:rPr>
              <w:t>年度</w:t>
            </w:r>
          </w:p>
        </w:tc>
        <w:tc>
          <w:tcPr>
            <w:tcW w:w="840" w:type="dxa"/>
            <w:vMerge w:val="restart"/>
            <w:tcBorders>
              <w:top w:val="single" w:sz="12" w:space="0" w:color="auto"/>
              <w:left w:val="nil"/>
              <w:right w:val="single" w:sz="4" w:space="0" w:color="auto"/>
            </w:tcBorders>
            <w:shd w:val="clear" w:color="auto" w:fill="auto"/>
            <w:vAlign w:val="center"/>
            <w:hideMark/>
          </w:tcPr>
          <w:p w:rsidR="00445B68" w:rsidRPr="009B206B" w:rsidRDefault="00AE05E1" w:rsidP="00445B68">
            <w:pPr>
              <w:pStyle w:val="142"/>
              <w:ind w:leftChars="-31" w:left="2" w:rightChars="-38" w:right="-108" w:hangingChars="37" w:hanging="90"/>
              <w:jc w:val="center"/>
              <w:rPr>
                <w:snapToGrid/>
              </w:rPr>
            </w:pPr>
            <w:r w:rsidRPr="009B206B">
              <w:rPr>
                <w:rFonts w:hint="eastAsia"/>
                <w:snapToGrid/>
              </w:rPr>
              <w:t>放映</w:t>
            </w:r>
          </w:p>
          <w:p w:rsidR="00AE05E1" w:rsidRPr="009B206B" w:rsidRDefault="00AE05E1" w:rsidP="00445B68">
            <w:pPr>
              <w:pStyle w:val="142"/>
              <w:ind w:leftChars="-31" w:left="2" w:rightChars="-38" w:right="-108" w:hangingChars="37" w:hanging="90"/>
              <w:jc w:val="center"/>
              <w:rPr>
                <w:rFonts w:hint="eastAsia"/>
                <w:snapToGrid/>
              </w:rPr>
            </w:pPr>
            <w:r w:rsidRPr="009B206B">
              <w:rPr>
                <w:rFonts w:hint="eastAsia"/>
                <w:snapToGrid/>
              </w:rPr>
              <w:t>廳院</w:t>
            </w:r>
          </w:p>
        </w:tc>
        <w:tc>
          <w:tcPr>
            <w:tcW w:w="1036" w:type="dxa"/>
            <w:vMerge w:val="restart"/>
            <w:tcBorders>
              <w:top w:val="single" w:sz="12" w:space="0" w:color="auto"/>
              <w:left w:val="nil"/>
              <w:right w:val="single" w:sz="4" w:space="0" w:color="auto"/>
            </w:tcBorders>
            <w:shd w:val="clear" w:color="auto" w:fill="auto"/>
            <w:vAlign w:val="center"/>
            <w:hideMark/>
          </w:tcPr>
          <w:p w:rsidR="00AE05E1" w:rsidRPr="009B206B" w:rsidRDefault="00AE05E1" w:rsidP="00AE05E1">
            <w:pPr>
              <w:pStyle w:val="142"/>
              <w:jc w:val="center"/>
              <w:rPr>
                <w:rFonts w:hAnsi="標楷體" w:hint="eastAsia"/>
                <w:snapToGrid/>
              </w:rPr>
            </w:pPr>
            <w:r w:rsidRPr="009B206B">
              <w:rPr>
                <w:rFonts w:hAnsi="標楷體" w:hint="eastAsia"/>
                <w:snapToGrid/>
              </w:rPr>
              <w:t>放映場次(A)</w:t>
            </w:r>
          </w:p>
        </w:tc>
        <w:tc>
          <w:tcPr>
            <w:tcW w:w="1050" w:type="dxa"/>
            <w:vMerge w:val="restart"/>
            <w:tcBorders>
              <w:top w:val="single" w:sz="12" w:space="0" w:color="auto"/>
              <w:left w:val="nil"/>
              <w:right w:val="single" w:sz="4" w:space="0" w:color="auto"/>
            </w:tcBorders>
            <w:shd w:val="clear" w:color="auto" w:fill="auto"/>
            <w:vAlign w:val="center"/>
            <w:hideMark/>
          </w:tcPr>
          <w:p w:rsidR="00AE05E1" w:rsidRPr="009B206B" w:rsidRDefault="00AE05E1" w:rsidP="00AE05E1">
            <w:pPr>
              <w:pStyle w:val="142"/>
              <w:jc w:val="center"/>
              <w:rPr>
                <w:rFonts w:hAnsi="標楷體" w:hint="eastAsia"/>
                <w:snapToGrid/>
              </w:rPr>
            </w:pPr>
            <w:r w:rsidRPr="009B206B">
              <w:rPr>
                <w:rFonts w:hAnsi="標楷體" w:hint="eastAsia"/>
                <w:snapToGrid/>
              </w:rPr>
              <w:t>觀影人次(B)</w:t>
            </w:r>
          </w:p>
        </w:tc>
        <w:tc>
          <w:tcPr>
            <w:tcW w:w="1022" w:type="dxa"/>
            <w:vMerge w:val="restart"/>
            <w:tcBorders>
              <w:top w:val="single" w:sz="12" w:space="0" w:color="auto"/>
              <w:left w:val="nil"/>
              <w:right w:val="single" w:sz="4" w:space="0" w:color="auto"/>
            </w:tcBorders>
            <w:shd w:val="clear" w:color="auto" w:fill="auto"/>
            <w:vAlign w:val="center"/>
            <w:hideMark/>
          </w:tcPr>
          <w:p w:rsidR="00AE05E1" w:rsidRPr="009B206B" w:rsidRDefault="00AE05E1" w:rsidP="00AE05E1">
            <w:pPr>
              <w:pStyle w:val="142"/>
              <w:jc w:val="center"/>
              <w:rPr>
                <w:rFonts w:hAnsi="標楷體" w:hint="eastAsia"/>
                <w:snapToGrid/>
              </w:rPr>
            </w:pPr>
            <w:r w:rsidRPr="009B206B">
              <w:rPr>
                <w:rFonts w:hAnsi="標楷體" w:hint="eastAsia"/>
                <w:snapToGrid/>
              </w:rPr>
              <w:t>座位數(C)</w:t>
            </w:r>
          </w:p>
        </w:tc>
        <w:tc>
          <w:tcPr>
            <w:tcW w:w="1357" w:type="dxa"/>
            <w:vMerge w:val="restart"/>
            <w:tcBorders>
              <w:top w:val="single" w:sz="12" w:space="0" w:color="auto"/>
              <w:left w:val="nil"/>
              <w:right w:val="single" w:sz="4" w:space="0" w:color="auto"/>
            </w:tcBorders>
            <w:shd w:val="clear" w:color="auto" w:fill="auto"/>
            <w:vAlign w:val="center"/>
            <w:hideMark/>
          </w:tcPr>
          <w:p w:rsidR="00AE05E1" w:rsidRPr="009B206B" w:rsidRDefault="00AE05E1" w:rsidP="00AE05E1">
            <w:pPr>
              <w:pStyle w:val="142"/>
              <w:jc w:val="center"/>
              <w:rPr>
                <w:rFonts w:hAnsi="標楷體" w:hint="eastAsia"/>
                <w:snapToGrid/>
              </w:rPr>
            </w:pPr>
            <w:r w:rsidRPr="009B206B">
              <w:rPr>
                <w:rFonts w:hAnsi="標楷體" w:hint="eastAsia"/>
                <w:snapToGrid/>
              </w:rPr>
              <w:t>上座率(B/Cx100%)</w:t>
            </w:r>
          </w:p>
        </w:tc>
        <w:tc>
          <w:tcPr>
            <w:tcW w:w="2310" w:type="dxa"/>
            <w:gridSpan w:val="2"/>
            <w:tcBorders>
              <w:top w:val="single" w:sz="12" w:space="0" w:color="auto"/>
              <w:left w:val="nil"/>
              <w:bottom w:val="single" w:sz="4" w:space="0" w:color="auto"/>
              <w:right w:val="single" w:sz="12" w:space="0" w:color="auto"/>
            </w:tcBorders>
            <w:shd w:val="clear" w:color="auto" w:fill="auto"/>
            <w:vAlign w:val="center"/>
            <w:hideMark/>
          </w:tcPr>
          <w:p w:rsidR="00AE05E1" w:rsidRPr="009B206B" w:rsidRDefault="00AE05E1" w:rsidP="00AE05E1">
            <w:pPr>
              <w:pStyle w:val="142"/>
              <w:jc w:val="center"/>
              <w:rPr>
                <w:rFonts w:hAnsi="標楷體" w:hint="eastAsia"/>
                <w:snapToGrid/>
              </w:rPr>
            </w:pPr>
            <w:r w:rsidRPr="009B206B">
              <w:rPr>
                <w:rFonts w:hAnsi="標楷體" w:hint="eastAsia"/>
                <w:snapToGrid/>
              </w:rPr>
              <w:t>上座率超過50%</w:t>
            </w:r>
          </w:p>
        </w:tc>
      </w:tr>
      <w:tr w:rsidR="00AE05E1" w:rsidRPr="009B206B" w:rsidTr="00D05001">
        <w:trPr>
          <w:tblHeader/>
        </w:trPr>
        <w:tc>
          <w:tcPr>
            <w:tcW w:w="924" w:type="dxa"/>
            <w:vMerge/>
            <w:tcBorders>
              <w:left w:val="single" w:sz="12" w:space="0" w:color="auto"/>
              <w:bottom w:val="single" w:sz="4" w:space="0" w:color="auto"/>
              <w:right w:val="single" w:sz="4" w:space="0" w:color="auto"/>
            </w:tcBorders>
            <w:shd w:val="clear" w:color="auto" w:fill="auto"/>
            <w:vAlign w:val="center"/>
          </w:tcPr>
          <w:p w:rsidR="00AE05E1" w:rsidRPr="009B206B" w:rsidRDefault="00AE05E1" w:rsidP="00151911">
            <w:pPr>
              <w:pStyle w:val="142"/>
              <w:rPr>
                <w:rFonts w:hint="eastAsia"/>
                <w:snapToGrid/>
              </w:rPr>
            </w:pPr>
          </w:p>
        </w:tc>
        <w:tc>
          <w:tcPr>
            <w:tcW w:w="840" w:type="dxa"/>
            <w:vMerge/>
            <w:tcBorders>
              <w:left w:val="nil"/>
              <w:bottom w:val="single" w:sz="4" w:space="0" w:color="auto"/>
              <w:right w:val="single" w:sz="4" w:space="0" w:color="auto"/>
            </w:tcBorders>
            <w:shd w:val="clear" w:color="auto" w:fill="auto"/>
            <w:vAlign w:val="center"/>
          </w:tcPr>
          <w:p w:rsidR="00AE05E1" w:rsidRPr="009B206B" w:rsidRDefault="00AE05E1" w:rsidP="00151911">
            <w:pPr>
              <w:pStyle w:val="142"/>
              <w:ind w:rightChars="-38" w:right="-108"/>
              <w:jc w:val="center"/>
              <w:rPr>
                <w:rFonts w:hint="eastAsia"/>
                <w:snapToGrid/>
              </w:rPr>
            </w:pPr>
          </w:p>
        </w:tc>
        <w:tc>
          <w:tcPr>
            <w:tcW w:w="1036" w:type="dxa"/>
            <w:vMerge/>
            <w:tcBorders>
              <w:left w:val="nil"/>
              <w:bottom w:val="single" w:sz="4" w:space="0" w:color="auto"/>
              <w:right w:val="single" w:sz="4" w:space="0" w:color="auto"/>
            </w:tcBorders>
            <w:shd w:val="clear" w:color="auto" w:fill="auto"/>
            <w:vAlign w:val="center"/>
          </w:tcPr>
          <w:p w:rsidR="00AE05E1" w:rsidRPr="009B206B" w:rsidRDefault="00AE05E1" w:rsidP="00151911">
            <w:pPr>
              <w:pStyle w:val="142"/>
              <w:jc w:val="right"/>
              <w:rPr>
                <w:rFonts w:hAnsi="標楷體" w:hint="eastAsia"/>
                <w:snapToGrid/>
              </w:rPr>
            </w:pPr>
          </w:p>
        </w:tc>
        <w:tc>
          <w:tcPr>
            <w:tcW w:w="1050" w:type="dxa"/>
            <w:vMerge/>
            <w:tcBorders>
              <w:left w:val="nil"/>
              <w:bottom w:val="single" w:sz="4" w:space="0" w:color="auto"/>
              <w:right w:val="single" w:sz="4" w:space="0" w:color="auto"/>
            </w:tcBorders>
            <w:shd w:val="clear" w:color="auto" w:fill="auto"/>
            <w:vAlign w:val="center"/>
          </w:tcPr>
          <w:p w:rsidR="00AE05E1" w:rsidRPr="009B206B" w:rsidRDefault="00AE05E1" w:rsidP="00151911">
            <w:pPr>
              <w:pStyle w:val="142"/>
              <w:jc w:val="right"/>
              <w:rPr>
                <w:rFonts w:hAnsi="標楷體" w:hint="eastAsia"/>
                <w:snapToGrid/>
              </w:rPr>
            </w:pPr>
          </w:p>
        </w:tc>
        <w:tc>
          <w:tcPr>
            <w:tcW w:w="1022" w:type="dxa"/>
            <w:vMerge/>
            <w:tcBorders>
              <w:left w:val="nil"/>
              <w:bottom w:val="single" w:sz="4" w:space="0" w:color="auto"/>
              <w:right w:val="single" w:sz="4" w:space="0" w:color="auto"/>
            </w:tcBorders>
            <w:shd w:val="clear" w:color="auto" w:fill="auto"/>
            <w:vAlign w:val="center"/>
          </w:tcPr>
          <w:p w:rsidR="00AE05E1" w:rsidRPr="009B206B" w:rsidRDefault="00AE05E1" w:rsidP="00151911">
            <w:pPr>
              <w:pStyle w:val="142"/>
              <w:jc w:val="right"/>
              <w:rPr>
                <w:rFonts w:hAnsi="標楷體" w:hint="eastAsia"/>
                <w:snapToGrid/>
              </w:rPr>
            </w:pPr>
          </w:p>
        </w:tc>
        <w:tc>
          <w:tcPr>
            <w:tcW w:w="1357" w:type="dxa"/>
            <w:vMerge/>
            <w:tcBorders>
              <w:left w:val="nil"/>
              <w:bottom w:val="single" w:sz="4" w:space="0" w:color="auto"/>
              <w:right w:val="single" w:sz="4" w:space="0" w:color="auto"/>
            </w:tcBorders>
            <w:shd w:val="clear" w:color="auto" w:fill="auto"/>
            <w:vAlign w:val="center"/>
          </w:tcPr>
          <w:p w:rsidR="00AE05E1" w:rsidRPr="009B206B" w:rsidRDefault="00AE05E1" w:rsidP="00AE05E1">
            <w:pPr>
              <w:pStyle w:val="142"/>
              <w:jc w:val="center"/>
              <w:rPr>
                <w:rFonts w:hAnsi="標楷體" w:hint="eastAsia"/>
                <w:snapToGrid/>
              </w:rPr>
            </w:pPr>
          </w:p>
        </w:tc>
        <w:tc>
          <w:tcPr>
            <w:tcW w:w="1001" w:type="dxa"/>
            <w:tcBorders>
              <w:top w:val="single" w:sz="4" w:space="0" w:color="auto"/>
              <w:left w:val="nil"/>
              <w:bottom w:val="single" w:sz="4" w:space="0" w:color="auto"/>
              <w:right w:val="single" w:sz="4" w:space="0" w:color="auto"/>
            </w:tcBorders>
            <w:shd w:val="clear" w:color="auto" w:fill="auto"/>
            <w:vAlign w:val="center"/>
          </w:tcPr>
          <w:p w:rsidR="00AE05E1" w:rsidRPr="009B206B" w:rsidRDefault="00AE05E1" w:rsidP="00AE05E1">
            <w:pPr>
              <w:pStyle w:val="142"/>
              <w:jc w:val="center"/>
              <w:rPr>
                <w:rFonts w:hAnsi="標楷體" w:hint="eastAsia"/>
                <w:snapToGrid/>
              </w:rPr>
            </w:pPr>
            <w:r w:rsidRPr="009B206B">
              <w:rPr>
                <w:rFonts w:hAnsi="標楷體" w:hint="eastAsia"/>
                <w:snapToGrid/>
              </w:rPr>
              <w:t>場次(D)</w:t>
            </w:r>
          </w:p>
        </w:tc>
        <w:tc>
          <w:tcPr>
            <w:tcW w:w="1309" w:type="dxa"/>
            <w:tcBorders>
              <w:top w:val="single" w:sz="4" w:space="0" w:color="auto"/>
              <w:left w:val="nil"/>
              <w:bottom w:val="single" w:sz="4" w:space="0" w:color="auto"/>
              <w:right w:val="single" w:sz="12" w:space="0" w:color="auto"/>
            </w:tcBorders>
            <w:shd w:val="clear" w:color="auto" w:fill="auto"/>
            <w:vAlign w:val="center"/>
          </w:tcPr>
          <w:p w:rsidR="00AE05E1" w:rsidRPr="009B206B" w:rsidRDefault="00AE05E1" w:rsidP="00AE05E1">
            <w:pPr>
              <w:pStyle w:val="142"/>
              <w:jc w:val="center"/>
              <w:rPr>
                <w:rFonts w:hAnsi="標楷體" w:hint="eastAsia"/>
                <w:snapToGrid/>
              </w:rPr>
            </w:pPr>
            <w:r w:rsidRPr="009B206B">
              <w:rPr>
                <w:rFonts w:hAnsi="標楷體" w:hint="eastAsia"/>
                <w:snapToGrid/>
              </w:rPr>
              <w:t>占比(D/Ax100%</w:t>
            </w:r>
            <w:r w:rsidRPr="009B206B">
              <w:rPr>
                <w:rFonts w:hAnsi="標楷體"/>
                <w:snapToGrid/>
              </w:rPr>
              <w:t>)</w:t>
            </w:r>
          </w:p>
        </w:tc>
      </w:tr>
      <w:tr w:rsidR="00AE05E1" w:rsidRPr="009B206B" w:rsidTr="00445B68">
        <w:tc>
          <w:tcPr>
            <w:tcW w:w="924" w:type="dxa"/>
            <w:vMerge w:val="restart"/>
            <w:tcBorders>
              <w:top w:val="nil"/>
              <w:left w:val="single" w:sz="12" w:space="0" w:color="auto"/>
              <w:bottom w:val="single" w:sz="4" w:space="0" w:color="auto"/>
              <w:right w:val="single" w:sz="4" w:space="0" w:color="auto"/>
            </w:tcBorders>
            <w:shd w:val="clear" w:color="auto" w:fill="auto"/>
            <w:vAlign w:val="center"/>
            <w:hideMark/>
          </w:tcPr>
          <w:p w:rsidR="00AE05E1" w:rsidRPr="009B206B" w:rsidRDefault="00AE05E1" w:rsidP="00445B68">
            <w:pPr>
              <w:pStyle w:val="142"/>
              <w:jc w:val="center"/>
              <w:rPr>
                <w:rFonts w:hint="eastAsia"/>
                <w:snapToGrid/>
              </w:rPr>
            </w:pPr>
            <w:r w:rsidRPr="009B206B">
              <w:rPr>
                <w:rFonts w:hint="eastAsia"/>
                <w:snapToGrid/>
              </w:rPr>
              <w:t>111</w:t>
            </w:r>
            <w:r w:rsidR="00445B68" w:rsidRPr="009B206B">
              <w:rPr>
                <w:rFonts w:hint="eastAsia"/>
                <w:snapToGrid/>
              </w:rPr>
              <w:t>年</w:t>
            </w:r>
          </w:p>
        </w:tc>
        <w:tc>
          <w:tcPr>
            <w:tcW w:w="840" w:type="dxa"/>
            <w:tcBorders>
              <w:top w:val="nil"/>
              <w:left w:val="nil"/>
              <w:bottom w:val="single" w:sz="4" w:space="0" w:color="auto"/>
              <w:right w:val="single" w:sz="4" w:space="0" w:color="auto"/>
            </w:tcBorders>
            <w:shd w:val="clear" w:color="auto" w:fill="auto"/>
            <w:vAlign w:val="center"/>
            <w:hideMark/>
          </w:tcPr>
          <w:p w:rsidR="00AE05E1" w:rsidRPr="009B206B" w:rsidRDefault="00AE05E1" w:rsidP="00AE05E1">
            <w:pPr>
              <w:pStyle w:val="142"/>
              <w:jc w:val="center"/>
              <w:rPr>
                <w:rFonts w:hint="eastAsia"/>
                <w:snapToGrid/>
              </w:rPr>
            </w:pPr>
            <w:r w:rsidRPr="009B206B">
              <w:rPr>
                <w:rFonts w:hint="eastAsia"/>
                <w:snapToGrid/>
              </w:rPr>
              <w:t>合計</w:t>
            </w:r>
          </w:p>
        </w:tc>
        <w:tc>
          <w:tcPr>
            <w:tcW w:w="1036" w:type="dxa"/>
            <w:tcBorders>
              <w:top w:val="nil"/>
              <w:left w:val="nil"/>
              <w:bottom w:val="single" w:sz="4" w:space="0" w:color="auto"/>
              <w:right w:val="single" w:sz="4" w:space="0" w:color="auto"/>
            </w:tcBorders>
            <w:shd w:val="clear" w:color="auto" w:fill="auto"/>
            <w:vAlign w:val="center"/>
            <w:hideMark/>
          </w:tcPr>
          <w:p w:rsidR="00AE05E1" w:rsidRPr="009B206B" w:rsidRDefault="00AE05E1" w:rsidP="00151911">
            <w:pPr>
              <w:pStyle w:val="142"/>
              <w:jc w:val="right"/>
              <w:rPr>
                <w:rFonts w:hAnsi="標楷體" w:hint="eastAsia"/>
                <w:b/>
                <w:snapToGrid/>
              </w:rPr>
            </w:pPr>
            <w:r w:rsidRPr="009B206B">
              <w:rPr>
                <w:rFonts w:hAnsi="標楷體" w:hint="eastAsia"/>
                <w:b/>
                <w:snapToGrid/>
              </w:rPr>
              <w:t>406</w:t>
            </w:r>
          </w:p>
        </w:tc>
        <w:tc>
          <w:tcPr>
            <w:tcW w:w="1050" w:type="dxa"/>
            <w:tcBorders>
              <w:top w:val="nil"/>
              <w:left w:val="nil"/>
              <w:bottom w:val="single" w:sz="4" w:space="0" w:color="auto"/>
              <w:right w:val="single" w:sz="4" w:space="0" w:color="auto"/>
            </w:tcBorders>
            <w:shd w:val="clear" w:color="auto" w:fill="auto"/>
            <w:vAlign w:val="center"/>
            <w:hideMark/>
          </w:tcPr>
          <w:p w:rsidR="00AE05E1" w:rsidRPr="009B206B" w:rsidRDefault="00AE05E1" w:rsidP="00151911">
            <w:pPr>
              <w:pStyle w:val="142"/>
              <w:jc w:val="right"/>
              <w:rPr>
                <w:rFonts w:hAnsi="標楷體" w:hint="eastAsia"/>
                <w:snapToGrid/>
              </w:rPr>
            </w:pPr>
            <w:r w:rsidRPr="009B206B">
              <w:rPr>
                <w:rFonts w:hAnsi="標楷體" w:hint="eastAsia"/>
                <w:snapToGrid/>
              </w:rPr>
              <w:t>19,005</w:t>
            </w:r>
          </w:p>
        </w:tc>
        <w:tc>
          <w:tcPr>
            <w:tcW w:w="1022" w:type="dxa"/>
            <w:tcBorders>
              <w:top w:val="nil"/>
              <w:left w:val="nil"/>
              <w:bottom w:val="single" w:sz="4" w:space="0" w:color="auto"/>
              <w:right w:val="single" w:sz="4" w:space="0" w:color="auto"/>
            </w:tcBorders>
            <w:shd w:val="clear" w:color="auto" w:fill="auto"/>
            <w:vAlign w:val="center"/>
            <w:hideMark/>
          </w:tcPr>
          <w:p w:rsidR="00AE05E1" w:rsidRPr="009B206B" w:rsidRDefault="00AE05E1" w:rsidP="00151911">
            <w:pPr>
              <w:pStyle w:val="142"/>
              <w:jc w:val="right"/>
              <w:rPr>
                <w:rFonts w:hAnsi="標楷體" w:hint="eastAsia"/>
                <w:snapToGrid/>
              </w:rPr>
            </w:pPr>
            <w:r w:rsidRPr="009B206B">
              <w:rPr>
                <w:rFonts w:hAnsi="標楷體" w:hint="eastAsia"/>
                <w:snapToGrid/>
              </w:rPr>
              <w:t>67,451</w:t>
            </w:r>
          </w:p>
        </w:tc>
        <w:tc>
          <w:tcPr>
            <w:tcW w:w="1357" w:type="dxa"/>
            <w:tcBorders>
              <w:top w:val="nil"/>
              <w:left w:val="nil"/>
              <w:bottom w:val="single" w:sz="4" w:space="0" w:color="auto"/>
              <w:right w:val="single" w:sz="4" w:space="0" w:color="auto"/>
            </w:tcBorders>
            <w:shd w:val="clear" w:color="auto" w:fill="auto"/>
            <w:vAlign w:val="center"/>
            <w:hideMark/>
          </w:tcPr>
          <w:p w:rsidR="00AE05E1" w:rsidRPr="009B206B" w:rsidRDefault="00AE05E1" w:rsidP="00151911">
            <w:pPr>
              <w:pStyle w:val="142"/>
              <w:jc w:val="right"/>
              <w:rPr>
                <w:rFonts w:hAnsi="標楷體" w:hint="eastAsia"/>
                <w:b/>
                <w:snapToGrid/>
              </w:rPr>
            </w:pPr>
            <w:r w:rsidRPr="009B206B">
              <w:rPr>
                <w:rFonts w:hAnsi="標楷體" w:hint="eastAsia"/>
                <w:b/>
                <w:snapToGrid/>
              </w:rPr>
              <w:t>28.18</w:t>
            </w:r>
          </w:p>
        </w:tc>
        <w:tc>
          <w:tcPr>
            <w:tcW w:w="1001" w:type="dxa"/>
            <w:tcBorders>
              <w:top w:val="nil"/>
              <w:left w:val="nil"/>
              <w:bottom w:val="single" w:sz="4" w:space="0" w:color="auto"/>
              <w:right w:val="single" w:sz="4" w:space="0" w:color="auto"/>
            </w:tcBorders>
            <w:shd w:val="clear" w:color="auto" w:fill="auto"/>
            <w:vAlign w:val="center"/>
            <w:hideMark/>
          </w:tcPr>
          <w:p w:rsidR="00AE05E1" w:rsidRPr="009B206B" w:rsidRDefault="00AE05E1" w:rsidP="00151911">
            <w:pPr>
              <w:pStyle w:val="142"/>
              <w:jc w:val="right"/>
              <w:rPr>
                <w:rFonts w:hAnsi="標楷體" w:hint="eastAsia"/>
                <w:b/>
                <w:snapToGrid/>
              </w:rPr>
            </w:pPr>
            <w:r w:rsidRPr="009B206B">
              <w:rPr>
                <w:rFonts w:hAnsi="標楷體" w:hint="eastAsia"/>
                <w:b/>
                <w:snapToGrid/>
              </w:rPr>
              <w:t>101</w:t>
            </w:r>
          </w:p>
        </w:tc>
        <w:tc>
          <w:tcPr>
            <w:tcW w:w="1309" w:type="dxa"/>
            <w:tcBorders>
              <w:top w:val="nil"/>
              <w:left w:val="nil"/>
              <w:bottom w:val="single" w:sz="4" w:space="0" w:color="auto"/>
              <w:right w:val="single" w:sz="12" w:space="0" w:color="auto"/>
            </w:tcBorders>
            <w:shd w:val="clear" w:color="auto" w:fill="auto"/>
            <w:noWrap/>
            <w:vAlign w:val="center"/>
            <w:hideMark/>
          </w:tcPr>
          <w:p w:rsidR="00AE05E1" w:rsidRPr="009B206B" w:rsidRDefault="00AE05E1" w:rsidP="00151911">
            <w:pPr>
              <w:pStyle w:val="142"/>
              <w:jc w:val="right"/>
              <w:rPr>
                <w:rFonts w:hAnsi="標楷體" w:hint="eastAsia"/>
                <w:b/>
                <w:snapToGrid/>
              </w:rPr>
            </w:pPr>
            <w:r w:rsidRPr="009B206B">
              <w:rPr>
                <w:rFonts w:hAnsi="標楷體" w:hint="eastAsia"/>
                <w:b/>
                <w:snapToGrid/>
              </w:rPr>
              <w:t>24.88</w:t>
            </w:r>
          </w:p>
        </w:tc>
      </w:tr>
      <w:tr w:rsidR="00AE05E1" w:rsidRPr="009B206B" w:rsidTr="00445B68">
        <w:tc>
          <w:tcPr>
            <w:tcW w:w="924" w:type="dxa"/>
            <w:vMerge/>
            <w:tcBorders>
              <w:top w:val="nil"/>
              <w:left w:val="single" w:sz="12" w:space="0" w:color="auto"/>
              <w:bottom w:val="single" w:sz="4" w:space="0" w:color="auto"/>
              <w:right w:val="single" w:sz="4" w:space="0" w:color="auto"/>
            </w:tcBorders>
            <w:vAlign w:val="center"/>
            <w:hideMark/>
          </w:tcPr>
          <w:p w:rsidR="00AE05E1" w:rsidRPr="009B206B" w:rsidRDefault="00AE05E1" w:rsidP="00445B68">
            <w:pPr>
              <w:pStyle w:val="142"/>
              <w:jc w:val="center"/>
              <w:rPr>
                <w:snapToGrid/>
              </w:rPr>
            </w:pPr>
          </w:p>
        </w:tc>
        <w:tc>
          <w:tcPr>
            <w:tcW w:w="840" w:type="dxa"/>
            <w:tcBorders>
              <w:top w:val="nil"/>
              <w:left w:val="nil"/>
              <w:bottom w:val="single" w:sz="4" w:space="0" w:color="auto"/>
              <w:right w:val="single" w:sz="4" w:space="0" w:color="auto"/>
            </w:tcBorders>
            <w:shd w:val="clear" w:color="auto" w:fill="auto"/>
            <w:vAlign w:val="center"/>
            <w:hideMark/>
          </w:tcPr>
          <w:p w:rsidR="00AE05E1" w:rsidRPr="009B206B" w:rsidRDefault="00AE05E1" w:rsidP="00151911">
            <w:pPr>
              <w:pStyle w:val="142"/>
              <w:rPr>
                <w:rFonts w:hint="eastAsia"/>
                <w:snapToGrid/>
              </w:rPr>
            </w:pPr>
            <w:r w:rsidRPr="009B206B">
              <w:rPr>
                <w:rFonts w:hint="eastAsia"/>
                <w:snapToGrid/>
              </w:rPr>
              <w:t>大影格</w:t>
            </w:r>
          </w:p>
        </w:tc>
        <w:tc>
          <w:tcPr>
            <w:tcW w:w="1036" w:type="dxa"/>
            <w:tcBorders>
              <w:top w:val="nil"/>
              <w:left w:val="nil"/>
              <w:bottom w:val="single" w:sz="4" w:space="0" w:color="auto"/>
              <w:right w:val="single" w:sz="4" w:space="0" w:color="auto"/>
            </w:tcBorders>
            <w:shd w:val="clear" w:color="auto" w:fill="auto"/>
            <w:vAlign w:val="center"/>
            <w:hideMark/>
          </w:tcPr>
          <w:p w:rsidR="00AE05E1" w:rsidRPr="009B206B" w:rsidRDefault="00AE05E1" w:rsidP="00151911">
            <w:pPr>
              <w:pStyle w:val="142"/>
              <w:jc w:val="right"/>
              <w:rPr>
                <w:rFonts w:hAnsi="標楷體" w:hint="eastAsia"/>
                <w:snapToGrid/>
              </w:rPr>
            </w:pPr>
            <w:r w:rsidRPr="009B206B">
              <w:rPr>
                <w:rFonts w:hAnsi="標楷體" w:hint="eastAsia"/>
                <w:snapToGrid/>
              </w:rPr>
              <w:t>311</w:t>
            </w:r>
          </w:p>
        </w:tc>
        <w:tc>
          <w:tcPr>
            <w:tcW w:w="1050" w:type="dxa"/>
            <w:tcBorders>
              <w:top w:val="nil"/>
              <w:left w:val="nil"/>
              <w:bottom w:val="single" w:sz="4" w:space="0" w:color="auto"/>
              <w:right w:val="single" w:sz="4" w:space="0" w:color="auto"/>
            </w:tcBorders>
            <w:shd w:val="clear" w:color="auto" w:fill="auto"/>
            <w:vAlign w:val="center"/>
            <w:hideMark/>
          </w:tcPr>
          <w:p w:rsidR="00AE05E1" w:rsidRPr="009B206B" w:rsidRDefault="00AE05E1" w:rsidP="00151911">
            <w:pPr>
              <w:pStyle w:val="142"/>
              <w:jc w:val="right"/>
              <w:rPr>
                <w:rFonts w:hAnsi="標楷體" w:hint="eastAsia"/>
                <w:snapToGrid/>
              </w:rPr>
            </w:pPr>
            <w:r w:rsidRPr="009B206B">
              <w:rPr>
                <w:rFonts w:hAnsi="標楷體" w:hint="eastAsia"/>
                <w:snapToGrid/>
              </w:rPr>
              <w:t>16,805</w:t>
            </w:r>
          </w:p>
        </w:tc>
        <w:tc>
          <w:tcPr>
            <w:tcW w:w="1022" w:type="dxa"/>
            <w:tcBorders>
              <w:top w:val="nil"/>
              <w:left w:val="nil"/>
              <w:bottom w:val="single" w:sz="4" w:space="0" w:color="auto"/>
              <w:right w:val="single" w:sz="4" w:space="0" w:color="auto"/>
            </w:tcBorders>
            <w:shd w:val="clear" w:color="auto" w:fill="auto"/>
            <w:vAlign w:val="center"/>
            <w:hideMark/>
          </w:tcPr>
          <w:p w:rsidR="00AE05E1" w:rsidRPr="009B206B" w:rsidRDefault="00AE05E1" w:rsidP="00151911">
            <w:pPr>
              <w:pStyle w:val="142"/>
              <w:jc w:val="right"/>
              <w:rPr>
                <w:rFonts w:hAnsi="標楷體" w:hint="eastAsia"/>
                <w:snapToGrid/>
              </w:rPr>
            </w:pPr>
            <w:r w:rsidRPr="009B206B">
              <w:rPr>
                <w:rFonts w:hAnsi="標楷體" w:hint="eastAsia"/>
                <w:snapToGrid/>
              </w:rPr>
              <w:t>62,511</w:t>
            </w:r>
          </w:p>
        </w:tc>
        <w:tc>
          <w:tcPr>
            <w:tcW w:w="1357" w:type="dxa"/>
            <w:tcBorders>
              <w:top w:val="nil"/>
              <w:left w:val="nil"/>
              <w:bottom w:val="single" w:sz="4" w:space="0" w:color="auto"/>
              <w:right w:val="single" w:sz="4" w:space="0" w:color="auto"/>
            </w:tcBorders>
            <w:shd w:val="clear" w:color="auto" w:fill="auto"/>
            <w:vAlign w:val="center"/>
            <w:hideMark/>
          </w:tcPr>
          <w:p w:rsidR="00AE05E1" w:rsidRPr="009B206B" w:rsidRDefault="00AE05E1" w:rsidP="00151911">
            <w:pPr>
              <w:pStyle w:val="142"/>
              <w:jc w:val="right"/>
              <w:rPr>
                <w:rFonts w:hAnsi="標楷體" w:hint="eastAsia"/>
                <w:snapToGrid/>
              </w:rPr>
            </w:pPr>
            <w:r w:rsidRPr="009B206B">
              <w:rPr>
                <w:rFonts w:hAnsi="標楷體" w:hint="eastAsia"/>
                <w:snapToGrid/>
              </w:rPr>
              <w:t>26.88</w:t>
            </w:r>
          </w:p>
        </w:tc>
        <w:tc>
          <w:tcPr>
            <w:tcW w:w="1001" w:type="dxa"/>
            <w:tcBorders>
              <w:top w:val="nil"/>
              <w:left w:val="nil"/>
              <w:bottom w:val="single" w:sz="4" w:space="0" w:color="auto"/>
              <w:right w:val="single" w:sz="4" w:space="0" w:color="auto"/>
            </w:tcBorders>
            <w:shd w:val="clear" w:color="auto" w:fill="auto"/>
            <w:vAlign w:val="center"/>
            <w:hideMark/>
          </w:tcPr>
          <w:p w:rsidR="00AE05E1" w:rsidRPr="009B206B" w:rsidRDefault="00AE05E1" w:rsidP="00151911">
            <w:pPr>
              <w:pStyle w:val="142"/>
              <w:jc w:val="right"/>
              <w:rPr>
                <w:rFonts w:hAnsi="標楷體" w:hint="eastAsia"/>
                <w:snapToGrid/>
              </w:rPr>
            </w:pPr>
            <w:r w:rsidRPr="009B206B">
              <w:rPr>
                <w:rFonts w:hAnsi="標楷體" w:hint="eastAsia"/>
                <w:snapToGrid/>
              </w:rPr>
              <w:t>56</w:t>
            </w:r>
          </w:p>
        </w:tc>
        <w:tc>
          <w:tcPr>
            <w:tcW w:w="1309" w:type="dxa"/>
            <w:tcBorders>
              <w:top w:val="nil"/>
              <w:left w:val="nil"/>
              <w:bottom w:val="single" w:sz="4" w:space="0" w:color="auto"/>
              <w:right w:val="single" w:sz="12" w:space="0" w:color="auto"/>
            </w:tcBorders>
            <w:shd w:val="clear" w:color="auto" w:fill="auto"/>
            <w:noWrap/>
            <w:vAlign w:val="center"/>
            <w:hideMark/>
          </w:tcPr>
          <w:p w:rsidR="00AE05E1" w:rsidRPr="009B206B" w:rsidRDefault="00AE05E1" w:rsidP="00151911">
            <w:pPr>
              <w:pStyle w:val="142"/>
              <w:jc w:val="right"/>
              <w:rPr>
                <w:rFonts w:hAnsi="標楷體" w:hint="eastAsia"/>
                <w:snapToGrid/>
              </w:rPr>
            </w:pPr>
            <w:r w:rsidRPr="009B206B">
              <w:rPr>
                <w:rFonts w:hAnsi="標楷體" w:hint="eastAsia"/>
                <w:snapToGrid/>
              </w:rPr>
              <w:t>18.01</w:t>
            </w:r>
          </w:p>
        </w:tc>
      </w:tr>
      <w:tr w:rsidR="00AE05E1" w:rsidRPr="009B206B" w:rsidTr="00445B68">
        <w:tc>
          <w:tcPr>
            <w:tcW w:w="924" w:type="dxa"/>
            <w:vMerge/>
            <w:tcBorders>
              <w:top w:val="nil"/>
              <w:left w:val="single" w:sz="12" w:space="0" w:color="auto"/>
              <w:bottom w:val="single" w:sz="12" w:space="0" w:color="auto"/>
              <w:right w:val="single" w:sz="4" w:space="0" w:color="auto"/>
            </w:tcBorders>
            <w:vAlign w:val="center"/>
            <w:hideMark/>
          </w:tcPr>
          <w:p w:rsidR="00AE05E1" w:rsidRPr="009B206B" w:rsidRDefault="00AE05E1" w:rsidP="00445B68">
            <w:pPr>
              <w:pStyle w:val="142"/>
              <w:jc w:val="center"/>
              <w:rPr>
                <w:snapToGrid/>
              </w:rPr>
            </w:pPr>
          </w:p>
        </w:tc>
        <w:tc>
          <w:tcPr>
            <w:tcW w:w="840" w:type="dxa"/>
            <w:tcBorders>
              <w:top w:val="nil"/>
              <w:left w:val="nil"/>
              <w:bottom w:val="single" w:sz="12" w:space="0" w:color="auto"/>
              <w:right w:val="single" w:sz="4" w:space="0" w:color="auto"/>
            </w:tcBorders>
            <w:shd w:val="clear" w:color="auto" w:fill="auto"/>
            <w:vAlign w:val="center"/>
            <w:hideMark/>
          </w:tcPr>
          <w:p w:rsidR="00AE05E1" w:rsidRPr="009B206B" w:rsidRDefault="00AE05E1" w:rsidP="00151911">
            <w:pPr>
              <w:pStyle w:val="142"/>
              <w:rPr>
                <w:rFonts w:hint="eastAsia"/>
                <w:snapToGrid/>
              </w:rPr>
            </w:pPr>
            <w:r w:rsidRPr="009B206B">
              <w:rPr>
                <w:rFonts w:hint="eastAsia"/>
                <w:snapToGrid/>
              </w:rPr>
              <w:t>小影格</w:t>
            </w:r>
          </w:p>
        </w:tc>
        <w:tc>
          <w:tcPr>
            <w:tcW w:w="1036" w:type="dxa"/>
            <w:tcBorders>
              <w:top w:val="nil"/>
              <w:left w:val="nil"/>
              <w:bottom w:val="single" w:sz="12" w:space="0" w:color="auto"/>
              <w:right w:val="single" w:sz="4" w:space="0" w:color="auto"/>
            </w:tcBorders>
            <w:shd w:val="clear" w:color="auto" w:fill="auto"/>
            <w:vAlign w:val="center"/>
            <w:hideMark/>
          </w:tcPr>
          <w:p w:rsidR="00AE05E1" w:rsidRPr="009B206B" w:rsidRDefault="00AE05E1" w:rsidP="00151911">
            <w:pPr>
              <w:pStyle w:val="142"/>
              <w:jc w:val="right"/>
              <w:rPr>
                <w:rFonts w:hAnsi="標楷體" w:hint="eastAsia"/>
                <w:snapToGrid/>
              </w:rPr>
            </w:pPr>
            <w:r w:rsidRPr="009B206B">
              <w:rPr>
                <w:rFonts w:hAnsi="標楷體" w:hint="eastAsia"/>
                <w:snapToGrid/>
              </w:rPr>
              <w:t>95</w:t>
            </w:r>
          </w:p>
        </w:tc>
        <w:tc>
          <w:tcPr>
            <w:tcW w:w="1050" w:type="dxa"/>
            <w:tcBorders>
              <w:top w:val="nil"/>
              <w:left w:val="nil"/>
              <w:bottom w:val="single" w:sz="12" w:space="0" w:color="auto"/>
              <w:right w:val="single" w:sz="4" w:space="0" w:color="auto"/>
            </w:tcBorders>
            <w:shd w:val="clear" w:color="auto" w:fill="auto"/>
            <w:vAlign w:val="center"/>
            <w:hideMark/>
          </w:tcPr>
          <w:p w:rsidR="00AE05E1" w:rsidRPr="009B206B" w:rsidRDefault="00AE05E1" w:rsidP="00151911">
            <w:pPr>
              <w:pStyle w:val="142"/>
              <w:jc w:val="right"/>
              <w:rPr>
                <w:rFonts w:hAnsi="標楷體" w:hint="eastAsia"/>
                <w:snapToGrid/>
              </w:rPr>
            </w:pPr>
            <w:r w:rsidRPr="009B206B">
              <w:rPr>
                <w:rFonts w:hAnsi="標楷體" w:hint="eastAsia"/>
                <w:snapToGrid/>
              </w:rPr>
              <w:t>2,200</w:t>
            </w:r>
          </w:p>
        </w:tc>
        <w:tc>
          <w:tcPr>
            <w:tcW w:w="1022" w:type="dxa"/>
            <w:tcBorders>
              <w:top w:val="nil"/>
              <w:left w:val="nil"/>
              <w:bottom w:val="single" w:sz="12" w:space="0" w:color="auto"/>
              <w:right w:val="single" w:sz="4" w:space="0" w:color="auto"/>
            </w:tcBorders>
            <w:shd w:val="clear" w:color="auto" w:fill="auto"/>
            <w:vAlign w:val="center"/>
            <w:hideMark/>
          </w:tcPr>
          <w:p w:rsidR="00AE05E1" w:rsidRPr="009B206B" w:rsidRDefault="00AE05E1" w:rsidP="00151911">
            <w:pPr>
              <w:pStyle w:val="142"/>
              <w:jc w:val="right"/>
              <w:rPr>
                <w:rFonts w:hAnsi="標楷體" w:hint="eastAsia"/>
                <w:snapToGrid/>
              </w:rPr>
            </w:pPr>
            <w:r w:rsidRPr="009B206B">
              <w:rPr>
                <w:rFonts w:hAnsi="標楷體" w:hint="eastAsia"/>
                <w:snapToGrid/>
              </w:rPr>
              <w:t>4,940</w:t>
            </w:r>
          </w:p>
        </w:tc>
        <w:tc>
          <w:tcPr>
            <w:tcW w:w="1357" w:type="dxa"/>
            <w:tcBorders>
              <w:top w:val="nil"/>
              <w:left w:val="nil"/>
              <w:bottom w:val="single" w:sz="12" w:space="0" w:color="auto"/>
              <w:right w:val="single" w:sz="4" w:space="0" w:color="auto"/>
            </w:tcBorders>
            <w:shd w:val="clear" w:color="auto" w:fill="auto"/>
            <w:vAlign w:val="center"/>
            <w:hideMark/>
          </w:tcPr>
          <w:p w:rsidR="00AE05E1" w:rsidRPr="009B206B" w:rsidRDefault="00AE05E1" w:rsidP="00151911">
            <w:pPr>
              <w:pStyle w:val="142"/>
              <w:jc w:val="right"/>
              <w:rPr>
                <w:rFonts w:hAnsi="標楷體" w:hint="eastAsia"/>
                <w:snapToGrid/>
              </w:rPr>
            </w:pPr>
            <w:r w:rsidRPr="009B206B">
              <w:rPr>
                <w:rFonts w:hAnsi="標楷體" w:hint="eastAsia"/>
                <w:snapToGrid/>
              </w:rPr>
              <w:t>44.53</w:t>
            </w:r>
          </w:p>
        </w:tc>
        <w:tc>
          <w:tcPr>
            <w:tcW w:w="1001" w:type="dxa"/>
            <w:tcBorders>
              <w:top w:val="nil"/>
              <w:left w:val="nil"/>
              <w:bottom w:val="single" w:sz="12" w:space="0" w:color="auto"/>
              <w:right w:val="single" w:sz="4" w:space="0" w:color="auto"/>
            </w:tcBorders>
            <w:shd w:val="clear" w:color="auto" w:fill="auto"/>
            <w:vAlign w:val="center"/>
            <w:hideMark/>
          </w:tcPr>
          <w:p w:rsidR="00AE05E1" w:rsidRPr="009B206B" w:rsidRDefault="00AE05E1" w:rsidP="00151911">
            <w:pPr>
              <w:pStyle w:val="142"/>
              <w:jc w:val="right"/>
              <w:rPr>
                <w:rFonts w:hAnsi="標楷體" w:hint="eastAsia"/>
                <w:snapToGrid/>
              </w:rPr>
            </w:pPr>
            <w:r w:rsidRPr="009B206B">
              <w:rPr>
                <w:rFonts w:hAnsi="標楷體" w:hint="eastAsia"/>
                <w:snapToGrid/>
              </w:rPr>
              <w:t>45</w:t>
            </w:r>
          </w:p>
        </w:tc>
        <w:tc>
          <w:tcPr>
            <w:tcW w:w="1309" w:type="dxa"/>
            <w:tcBorders>
              <w:top w:val="nil"/>
              <w:left w:val="nil"/>
              <w:bottom w:val="single" w:sz="12" w:space="0" w:color="auto"/>
              <w:right w:val="single" w:sz="12" w:space="0" w:color="auto"/>
            </w:tcBorders>
            <w:shd w:val="clear" w:color="auto" w:fill="auto"/>
            <w:noWrap/>
            <w:vAlign w:val="center"/>
            <w:hideMark/>
          </w:tcPr>
          <w:p w:rsidR="00AE05E1" w:rsidRPr="009B206B" w:rsidRDefault="00AE05E1" w:rsidP="00151911">
            <w:pPr>
              <w:pStyle w:val="142"/>
              <w:jc w:val="right"/>
              <w:rPr>
                <w:rFonts w:hAnsi="標楷體" w:hint="eastAsia"/>
                <w:snapToGrid/>
              </w:rPr>
            </w:pPr>
            <w:r w:rsidRPr="009B206B">
              <w:rPr>
                <w:rFonts w:hAnsi="標楷體" w:hint="eastAsia"/>
                <w:snapToGrid/>
              </w:rPr>
              <w:t>47.37</w:t>
            </w:r>
          </w:p>
        </w:tc>
      </w:tr>
      <w:tr w:rsidR="00AE05E1" w:rsidRPr="009B206B" w:rsidTr="00445B68">
        <w:tc>
          <w:tcPr>
            <w:tcW w:w="924" w:type="dxa"/>
            <w:vMerge w:val="restart"/>
            <w:tcBorders>
              <w:top w:val="single" w:sz="12" w:space="0" w:color="auto"/>
              <w:left w:val="single" w:sz="12" w:space="0" w:color="auto"/>
              <w:bottom w:val="single" w:sz="4" w:space="0" w:color="auto"/>
              <w:right w:val="single" w:sz="4" w:space="0" w:color="auto"/>
            </w:tcBorders>
            <w:shd w:val="clear" w:color="auto" w:fill="auto"/>
            <w:vAlign w:val="center"/>
            <w:hideMark/>
          </w:tcPr>
          <w:p w:rsidR="00AE05E1" w:rsidRPr="009B206B" w:rsidRDefault="00AE05E1" w:rsidP="00445B68">
            <w:pPr>
              <w:pStyle w:val="142"/>
              <w:jc w:val="center"/>
              <w:rPr>
                <w:rFonts w:hint="eastAsia"/>
                <w:snapToGrid/>
              </w:rPr>
            </w:pPr>
            <w:r w:rsidRPr="009B206B">
              <w:rPr>
                <w:rFonts w:hint="eastAsia"/>
                <w:snapToGrid/>
              </w:rPr>
              <w:t>112年</w:t>
            </w:r>
          </w:p>
        </w:tc>
        <w:tc>
          <w:tcPr>
            <w:tcW w:w="840" w:type="dxa"/>
            <w:tcBorders>
              <w:top w:val="single" w:sz="12" w:space="0" w:color="auto"/>
              <w:left w:val="nil"/>
              <w:bottom w:val="single" w:sz="4" w:space="0" w:color="auto"/>
              <w:right w:val="single" w:sz="4" w:space="0" w:color="auto"/>
            </w:tcBorders>
            <w:shd w:val="clear" w:color="auto" w:fill="auto"/>
            <w:vAlign w:val="center"/>
            <w:hideMark/>
          </w:tcPr>
          <w:p w:rsidR="00AE05E1" w:rsidRPr="009B206B" w:rsidRDefault="00AE05E1" w:rsidP="00AE05E1">
            <w:pPr>
              <w:pStyle w:val="142"/>
              <w:jc w:val="center"/>
              <w:rPr>
                <w:rFonts w:hint="eastAsia"/>
                <w:snapToGrid/>
              </w:rPr>
            </w:pPr>
            <w:r w:rsidRPr="009B206B">
              <w:rPr>
                <w:rFonts w:hint="eastAsia"/>
                <w:snapToGrid/>
              </w:rPr>
              <w:t>合計</w:t>
            </w:r>
          </w:p>
        </w:tc>
        <w:tc>
          <w:tcPr>
            <w:tcW w:w="1036" w:type="dxa"/>
            <w:tcBorders>
              <w:top w:val="single" w:sz="12" w:space="0" w:color="auto"/>
              <w:left w:val="nil"/>
              <w:bottom w:val="single" w:sz="4" w:space="0" w:color="auto"/>
              <w:right w:val="single" w:sz="4" w:space="0" w:color="auto"/>
            </w:tcBorders>
            <w:shd w:val="clear" w:color="auto" w:fill="auto"/>
            <w:vAlign w:val="center"/>
            <w:hideMark/>
          </w:tcPr>
          <w:p w:rsidR="00AE05E1" w:rsidRPr="009B206B" w:rsidRDefault="00AE05E1" w:rsidP="00151911">
            <w:pPr>
              <w:pStyle w:val="142"/>
              <w:jc w:val="right"/>
              <w:rPr>
                <w:rFonts w:hAnsi="標楷體" w:hint="eastAsia"/>
                <w:b/>
                <w:snapToGrid/>
              </w:rPr>
            </w:pPr>
            <w:r w:rsidRPr="009B206B">
              <w:rPr>
                <w:rFonts w:hAnsi="標楷體" w:hint="eastAsia"/>
                <w:b/>
                <w:snapToGrid/>
              </w:rPr>
              <w:t>537</w:t>
            </w:r>
          </w:p>
        </w:tc>
        <w:tc>
          <w:tcPr>
            <w:tcW w:w="1050" w:type="dxa"/>
            <w:tcBorders>
              <w:top w:val="single" w:sz="12" w:space="0" w:color="auto"/>
              <w:left w:val="nil"/>
              <w:bottom w:val="single" w:sz="4" w:space="0" w:color="auto"/>
              <w:right w:val="single" w:sz="4" w:space="0" w:color="auto"/>
            </w:tcBorders>
            <w:shd w:val="clear" w:color="auto" w:fill="auto"/>
            <w:vAlign w:val="center"/>
            <w:hideMark/>
          </w:tcPr>
          <w:p w:rsidR="00AE05E1" w:rsidRPr="009B206B" w:rsidRDefault="00AE05E1" w:rsidP="00151911">
            <w:pPr>
              <w:pStyle w:val="142"/>
              <w:jc w:val="right"/>
              <w:rPr>
                <w:rFonts w:hAnsi="標楷體" w:hint="eastAsia"/>
                <w:snapToGrid/>
              </w:rPr>
            </w:pPr>
            <w:r w:rsidRPr="009B206B">
              <w:rPr>
                <w:rFonts w:hAnsi="標楷體" w:hint="eastAsia"/>
                <w:snapToGrid/>
              </w:rPr>
              <w:t>30,716</w:t>
            </w:r>
          </w:p>
        </w:tc>
        <w:tc>
          <w:tcPr>
            <w:tcW w:w="1022" w:type="dxa"/>
            <w:tcBorders>
              <w:top w:val="single" w:sz="12" w:space="0" w:color="auto"/>
              <w:left w:val="nil"/>
              <w:bottom w:val="single" w:sz="4" w:space="0" w:color="auto"/>
              <w:right w:val="single" w:sz="4" w:space="0" w:color="auto"/>
            </w:tcBorders>
            <w:shd w:val="clear" w:color="auto" w:fill="auto"/>
            <w:vAlign w:val="center"/>
            <w:hideMark/>
          </w:tcPr>
          <w:p w:rsidR="00AE05E1" w:rsidRPr="009B206B" w:rsidRDefault="00AE05E1" w:rsidP="00151911">
            <w:pPr>
              <w:pStyle w:val="142"/>
              <w:jc w:val="right"/>
              <w:rPr>
                <w:rFonts w:hAnsi="標楷體" w:hint="eastAsia"/>
                <w:snapToGrid/>
              </w:rPr>
            </w:pPr>
            <w:r w:rsidRPr="009B206B">
              <w:rPr>
                <w:rFonts w:hAnsi="標楷體" w:hint="eastAsia"/>
                <w:snapToGrid/>
              </w:rPr>
              <w:t>80,819</w:t>
            </w:r>
          </w:p>
        </w:tc>
        <w:tc>
          <w:tcPr>
            <w:tcW w:w="1357" w:type="dxa"/>
            <w:tcBorders>
              <w:top w:val="single" w:sz="12" w:space="0" w:color="auto"/>
              <w:left w:val="nil"/>
              <w:bottom w:val="single" w:sz="4" w:space="0" w:color="auto"/>
              <w:right w:val="single" w:sz="4" w:space="0" w:color="auto"/>
            </w:tcBorders>
            <w:shd w:val="clear" w:color="auto" w:fill="auto"/>
            <w:vAlign w:val="center"/>
            <w:hideMark/>
          </w:tcPr>
          <w:p w:rsidR="00AE05E1" w:rsidRPr="009B206B" w:rsidRDefault="00AE05E1" w:rsidP="00151911">
            <w:pPr>
              <w:pStyle w:val="142"/>
              <w:jc w:val="right"/>
              <w:rPr>
                <w:rFonts w:hAnsi="標楷體" w:hint="eastAsia"/>
                <w:b/>
                <w:snapToGrid/>
              </w:rPr>
            </w:pPr>
            <w:r w:rsidRPr="009B206B">
              <w:rPr>
                <w:rFonts w:hAnsi="標楷體" w:hint="eastAsia"/>
                <w:b/>
                <w:snapToGrid/>
              </w:rPr>
              <w:t>38.01</w:t>
            </w:r>
          </w:p>
        </w:tc>
        <w:tc>
          <w:tcPr>
            <w:tcW w:w="1001" w:type="dxa"/>
            <w:tcBorders>
              <w:top w:val="single" w:sz="12" w:space="0" w:color="auto"/>
              <w:left w:val="nil"/>
              <w:bottom w:val="single" w:sz="4" w:space="0" w:color="auto"/>
              <w:right w:val="single" w:sz="4" w:space="0" w:color="auto"/>
            </w:tcBorders>
            <w:shd w:val="clear" w:color="auto" w:fill="auto"/>
            <w:vAlign w:val="center"/>
            <w:hideMark/>
          </w:tcPr>
          <w:p w:rsidR="00AE05E1" w:rsidRPr="009B206B" w:rsidRDefault="00AE05E1" w:rsidP="00151911">
            <w:pPr>
              <w:pStyle w:val="142"/>
              <w:jc w:val="right"/>
              <w:rPr>
                <w:rFonts w:hAnsi="標楷體" w:hint="eastAsia"/>
                <w:b/>
                <w:snapToGrid/>
              </w:rPr>
            </w:pPr>
            <w:r w:rsidRPr="009B206B">
              <w:rPr>
                <w:rFonts w:hAnsi="標楷體" w:hint="eastAsia"/>
                <w:b/>
                <w:snapToGrid/>
              </w:rPr>
              <w:t>184</w:t>
            </w:r>
          </w:p>
        </w:tc>
        <w:tc>
          <w:tcPr>
            <w:tcW w:w="1309" w:type="dxa"/>
            <w:tcBorders>
              <w:top w:val="single" w:sz="12" w:space="0" w:color="auto"/>
              <w:left w:val="nil"/>
              <w:bottom w:val="single" w:sz="4" w:space="0" w:color="auto"/>
              <w:right w:val="single" w:sz="12" w:space="0" w:color="auto"/>
            </w:tcBorders>
            <w:shd w:val="clear" w:color="auto" w:fill="auto"/>
            <w:noWrap/>
            <w:vAlign w:val="center"/>
            <w:hideMark/>
          </w:tcPr>
          <w:p w:rsidR="00AE05E1" w:rsidRPr="009B206B" w:rsidRDefault="00AE05E1" w:rsidP="00151911">
            <w:pPr>
              <w:pStyle w:val="142"/>
              <w:jc w:val="right"/>
              <w:rPr>
                <w:rFonts w:hAnsi="標楷體" w:hint="eastAsia"/>
                <w:b/>
                <w:snapToGrid/>
              </w:rPr>
            </w:pPr>
            <w:r w:rsidRPr="009B206B">
              <w:rPr>
                <w:rFonts w:hAnsi="標楷體" w:hint="eastAsia"/>
                <w:b/>
                <w:snapToGrid/>
              </w:rPr>
              <w:t>34.26</w:t>
            </w:r>
          </w:p>
        </w:tc>
      </w:tr>
      <w:tr w:rsidR="00AE05E1" w:rsidRPr="009B206B" w:rsidTr="00445B68">
        <w:tc>
          <w:tcPr>
            <w:tcW w:w="924" w:type="dxa"/>
            <w:vMerge/>
            <w:tcBorders>
              <w:top w:val="single" w:sz="4" w:space="0" w:color="auto"/>
              <w:left w:val="single" w:sz="12" w:space="0" w:color="auto"/>
              <w:bottom w:val="single" w:sz="4" w:space="0" w:color="auto"/>
              <w:right w:val="single" w:sz="4" w:space="0" w:color="auto"/>
            </w:tcBorders>
            <w:vAlign w:val="center"/>
            <w:hideMark/>
          </w:tcPr>
          <w:p w:rsidR="00AE05E1" w:rsidRPr="009B206B" w:rsidRDefault="00AE05E1" w:rsidP="00151911">
            <w:pPr>
              <w:pStyle w:val="142"/>
              <w:rPr>
                <w:snapToGrid/>
              </w:rPr>
            </w:pPr>
          </w:p>
        </w:tc>
        <w:tc>
          <w:tcPr>
            <w:tcW w:w="840" w:type="dxa"/>
            <w:tcBorders>
              <w:top w:val="single" w:sz="4" w:space="0" w:color="auto"/>
              <w:left w:val="nil"/>
              <w:bottom w:val="single" w:sz="4" w:space="0" w:color="auto"/>
              <w:right w:val="single" w:sz="4" w:space="0" w:color="auto"/>
            </w:tcBorders>
            <w:shd w:val="clear" w:color="auto" w:fill="auto"/>
            <w:vAlign w:val="center"/>
            <w:hideMark/>
          </w:tcPr>
          <w:p w:rsidR="00AE05E1" w:rsidRPr="009B206B" w:rsidRDefault="00AE05E1" w:rsidP="00151911">
            <w:pPr>
              <w:pStyle w:val="142"/>
              <w:rPr>
                <w:rFonts w:hint="eastAsia"/>
                <w:snapToGrid/>
              </w:rPr>
            </w:pPr>
            <w:r w:rsidRPr="009B206B">
              <w:rPr>
                <w:rFonts w:hint="eastAsia"/>
                <w:snapToGrid/>
              </w:rPr>
              <w:t>大影格</w:t>
            </w:r>
          </w:p>
        </w:tc>
        <w:tc>
          <w:tcPr>
            <w:tcW w:w="1036" w:type="dxa"/>
            <w:tcBorders>
              <w:top w:val="single" w:sz="4" w:space="0" w:color="auto"/>
              <w:left w:val="nil"/>
              <w:bottom w:val="single" w:sz="4" w:space="0" w:color="auto"/>
              <w:right w:val="single" w:sz="4" w:space="0" w:color="auto"/>
            </w:tcBorders>
            <w:shd w:val="clear" w:color="auto" w:fill="auto"/>
            <w:vAlign w:val="center"/>
            <w:hideMark/>
          </w:tcPr>
          <w:p w:rsidR="00AE05E1" w:rsidRPr="009B206B" w:rsidRDefault="00AE05E1" w:rsidP="00151911">
            <w:pPr>
              <w:pStyle w:val="142"/>
              <w:jc w:val="right"/>
              <w:rPr>
                <w:rFonts w:hAnsi="標楷體" w:hint="eastAsia"/>
                <w:snapToGrid/>
              </w:rPr>
            </w:pPr>
            <w:r w:rsidRPr="009B206B">
              <w:rPr>
                <w:rFonts w:hAnsi="標楷體" w:hint="eastAsia"/>
                <w:snapToGrid/>
              </w:rPr>
              <w:t>355</w:t>
            </w:r>
          </w:p>
        </w:tc>
        <w:tc>
          <w:tcPr>
            <w:tcW w:w="1050" w:type="dxa"/>
            <w:tcBorders>
              <w:top w:val="single" w:sz="4" w:space="0" w:color="auto"/>
              <w:left w:val="nil"/>
              <w:bottom w:val="single" w:sz="4" w:space="0" w:color="auto"/>
              <w:right w:val="single" w:sz="4" w:space="0" w:color="auto"/>
            </w:tcBorders>
            <w:shd w:val="clear" w:color="auto" w:fill="auto"/>
            <w:vAlign w:val="center"/>
            <w:hideMark/>
          </w:tcPr>
          <w:p w:rsidR="00AE05E1" w:rsidRPr="009B206B" w:rsidRDefault="00AE05E1" w:rsidP="00151911">
            <w:pPr>
              <w:pStyle w:val="142"/>
              <w:jc w:val="right"/>
              <w:rPr>
                <w:rFonts w:hAnsi="標楷體" w:hint="eastAsia"/>
                <w:snapToGrid/>
              </w:rPr>
            </w:pPr>
            <w:r w:rsidRPr="009B206B">
              <w:rPr>
                <w:rFonts w:hAnsi="標楷體" w:hint="eastAsia"/>
                <w:snapToGrid/>
              </w:rPr>
              <w:t>26,728</w:t>
            </w:r>
          </w:p>
        </w:tc>
        <w:tc>
          <w:tcPr>
            <w:tcW w:w="1022" w:type="dxa"/>
            <w:tcBorders>
              <w:top w:val="single" w:sz="4" w:space="0" w:color="auto"/>
              <w:left w:val="nil"/>
              <w:bottom w:val="single" w:sz="4" w:space="0" w:color="auto"/>
              <w:right w:val="single" w:sz="4" w:space="0" w:color="auto"/>
            </w:tcBorders>
            <w:shd w:val="clear" w:color="auto" w:fill="auto"/>
            <w:vAlign w:val="center"/>
            <w:hideMark/>
          </w:tcPr>
          <w:p w:rsidR="00AE05E1" w:rsidRPr="009B206B" w:rsidRDefault="00AE05E1" w:rsidP="00151911">
            <w:pPr>
              <w:pStyle w:val="142"/>
              <w:jc w:val="right"/>
              <w:rPr>
                <w:rFonts w:hAnsi="標楷體" w:hint="eastAsia"/>
                <w:snapToGrid/>
              </w:rPr>
            </w:pPr>
            <w:r w:rsidRPr="009B206B">
              <w:rPr>
                <w:rFonts w:hAnsi="標楷體" w:hint="eastAsia"/>
                <w:snapToGrid/>
              </w:rPr>
              <w:t>71,355</w:t>
            </w:r>
          </w:p>
        </w:tc>
        <w:tc>
          <w:tcPr>
            <w:tcW w:w="1357" w:type="dxa"/>
            <w:tcBorders>
              <w:top w:val="single" w:sz="4" w:space="0" w:color="auto"/>
              <w:left w:val="nil"/>
              <w:bottom w:val="single" w:sz="4" w:space="0" w:color="auto"/>
              <w:right w:val="single" w:sz="4" w:space="0" w:color="auto"/>
            </w:tcBorders>
            <w:shd w:val="clear" w:color="auto" w:fill="auto"/>
            <w:vAlign w:val="center"/>
            <w:hideMark/>
          </w:tcPr>
          <w:p w:rsidR="00AE05E1" w:rsidRPr="009B206B" w:rsidRDefault="00AE05E1" w:rsidP="00151911">
            <w:pPr>
              <w:pStyle w:val="142"/>
              <w:jc w:val="right"/>
              <w:rPr>
                <w:rFonts w:hAnsi="標楷體" w:hint="eastAsia"/>
                <w:snapToGrid/>
              </w:rPr>
            </w:pPr>
            <w:r w:rsidRPr="009B206B">
              <w:rPr>
                <w:rFonts w:hAnsi="標楷體" w:hint="eastAsia"/>
                <w:snapToGrid/>
              </w:rPr>
              <w:t>37.46</w:t>
            </w:r>
          </w:p>
        </w:tc>
        <w:tc>
          <w:tcPr>
            <w:tcW w:w="1001" w:type="dxa"/>
            <w:tcBorders>
              <w:top w:val="single" w:sz="4" w:space="0" w:color="auto"/>
              <w:left w:val="nil"/>
              <w:bottom w:val="single" w:sz="4" w:space="0" w:color="auto"/>
              <w:right w:val="single" w:sz="4" w:space="0" w:color="auto"/>
            </w:tcBorders>
            <w:shd w:val="clear" w:color="auto" w:fill="auto"/>
            <w:vAlign w:val="center"/>
            <w:hideMark/>
          </w:tcPr>
          <w:p w:rsidR="00AE05E1" w:rsidRPr="009B206B" w:rsidRDefault="00AE05E1" w:rsidP="00151911">
            <w:pPr>
              <w:pStyle w:val="142"/>
              <w:jc w:val="right"/>
              <w:rPr>
                <w:rFonts w:hAnsi="標楷體" w:hint="eastAsia"/>
                <w:snapToGrid/>
              </w:rPr>
            </w:pPr>
            <w:r w:rsidRPr="009B206B">
              <w:rPr>
                <w:rFonts w:hAnsi="標楷體" w:hint="eastAsia"/>
                <w:snapToGrid/>
              </w:rPr>
              <w:t>114</w:t>
            </w:r>
          </w:p>
        </w:tc>
        <w:tc>
          <w:tcPr>
            <w:tcW w:w="1309" w:type="dxa"/>
            <w:tcBorders>
              <w:top w:val="single" w:sz="4" w:space="0" w:color="auto"/>
              <w:left w:val="nil"/>
              <w:bottom w:val="single" w:sz="4" w:space="0" w:color="auto"/>
              <w:right w:val="single" w:sz="12" w:space="0" w:color="auto"/>
            </w:tcBorders>
            <w:shd w:val="clear" w:color="auto" w:fill="auto"/>
            <w:noWrap/>
            <w:vAlign w:val="center"/>
            <w:hideMark/>
          </w:tcPr>
          <w:p w:rsidR="00AE05E1" w:rsidRPr="009B206B" w:rsidRDefault="00AE05E1" w:rsidP="00151911">
            <w:pPr>
              <w:pStyle w:val="142"/>
              <w:jc w:val="right"/>
              <w:rPr>
                <w:rFonts w:hAnsi="標楷體" w:hint="eastAsia"/>
                <w:snapToGrid/>
              </w:rPr>
            </w:pPr>
            <w:r w:rsidRPr="009B206B">
              <w:rPr>
                <w:rFonts w:hAnsi="標楷體" w:hint="eastAsia"/>
                <w:snapToGrid/>
              </w:rPr>
              <w:t>32.11</w:t>
            </w:r>
          </w:p>
        </w:tc>
      </w:tr>
      <w:tr w:rsidR="00AE05E1" w:rsidRPr="009B206B" w:rsidTr="00445B68">
        <w:tc>
          <w:tcPr>
            <w:tcW w:w="924" w:type="dxa"/>
            <w:vMerge/>
            <w:tcBorders>
              <w:top w:val="single" w:sz="4" w:space="0" w:color="auto"/>
              <w:left w:val="single" w:sz="12" w:space="0" w:color="auto"/>
              <w:bottom w:val="single" w:sz="12" w:space="0" w:color="auto"/>
              <w:right w:val="single" w:sz="4" w:space="0" w:color="auto"/>
            </w:tcBorders>
            <w:vAlign w:val="center"/>
            <w:hideMark/>
          </w:tcPr>
          <w:p w:rsidR="00AE05E1" w:rsidRPr="009B206B" w:rsidRDefault="00AE05E1" w:rsidP="00151911">
            <w:pPr>
              <w:pStyle w:val="142"/>
              <w:rPr>
                <w:snapToGrid/>
              </w:rPr>
            </w:pPr>
          </w:p>
        </w:tc>
        <w:tc>
          <w:tcPr>
            <w:tcW w:w="840" w:type="dxa"/>
            <w:tcBorders>
              <w:top w:val="single" w:sz="4" w:space="0" w:color="auto"/>
              <w:left w:val="nil"/>
              <w:bottom w:val="single" w:sz="12" w:space="0" w:color="auto"/>
              <w:right w:val="single" w:sz="4" w:space="0" w:color="auto"/>
            </w:tcBorders>
            <w:shd w:val="clear" w:color="auto" w:fill="auto"/>
            <w:vAlign w:val="center"/>
            <w:hideMark/>
          </w:tcPr>
          <w:p w:rsidR="00AE05E1" w:rsidRPr="009B206B" w:rsidRDefault="00AE05E1" w:rsidP="00151911">
            <w:pPr>
              <w:pStyle w:val="142"/>
              <w:rPr>
                <w:rFonts w:hint="eastAsia"/>
                <w:snapToGrid/>
              </w:rPr>
            </w:pPr>
            <w:r w:rsidRPr="009B206B">
              <w:rPr>
                <w:rFonts w:hint="eastAsia"/>
                <w:snapToGrid/>
              </w:rPr>
              <w:t>小影格</w:t>
            </w:r>
          </w:p>
        </w:tc>
        <w:tc>
          <w:tcPr>
            <w:tcW w:w="1036" w:type="dxa"/>
            <w:tcBorders>
              <w:top w:val="single" w:sz="4" w:space="0" w:color="auto"/>
              <w:left w:val="nil"/>
              <w:bottom w:val="single" w:sz="12" w:space="0" w:color="auto"/>
              <w:right w:val="single" w:sz="4" w:space="0" w:color="auto"/>
            </w:tcBorders>
            <w:shd w:val="clear" w:color="auto" w:fill="auto"/>
            <w:vAlign w:val="center"/>
            <w:hideMark/>
          </w:tcPr>
          <w:p w:rsidR="00AE05E1" w:rsidRPr="009B206B" w:rsidRDefault="00AE05E1" w:rsidP="00151911">
            <w:pPr>
              <w:pStyle w:val="142"/>
              <w:jc w:val="right"/>
              <w:rPr>
                <w:rFonts w:hAnsi="標楷體" w:hint="eastAsia"/>
                <w:snapToGrid/>
              </w:rPr>
            </w:pPr>
            <w:r w:rsidRPr="009B206B">
              <w:rPr>
                <w:rFonts w:hAnsi="標楷體" w:hint="eastAsia"/>
                <w:snapToGrid/>
              </w:rPr>
              <w:t>182</w:t>
            </w:r>
          </w:p>
        </w:tc>
        <w:tc>
          <w:tcPr>
            <w:tcW w:w="1050" w:type="dxa"/>
            <w:tcBorders>
              <w:top w:val="single" w:sz="4" w:space="0" w:color="auto"/>
              <w:left w:val="nil"/>
              <w:bottom w:val="single" w:sz="12" w:space="0" w:color="auto"/>
              <w:right w:val="single" w:sz="4" w:space="0" w:color="auto"/>
            </w:tcBorders>
            <w:shd w:val="clear" w:color="auto" w:fill="auto"/>
            <w:vAlign w:val="center"/>
            <w:hideMark/>
          </w:tcPr>
          <w:p w:rsidR="00AE05E1" w:rsidRPr="009B206B" w:rsidRDefault="00AE05E1" w:rsidP="00151911">
            <w:pPr>
              <w:pStyle w:val="142"/>
              <w:jc w:val="right"/>
              <w:rPr>
                <w:rFonts w:hAnsi="標楷體" w:hint="eastAsia"/>
                <w:snapToGrid/>
              </w:rPr>
            </w:pPr>
            <w:r w:rsidRPr="009B206B">
              <w:rPr>
                <w:rFonts w:hAnsi="標楷體" w:hint="eastAsia"/>
                <w:snapToGrid/>
              </w:rPr>
              <w:t>3,988</w:t>
            </w:r>
          </w:p>
        </w:tc>
        <w:tc>
          <w:tcPr>
            <w:tcW w:w="1022" w:type="dxa"/>
            <w:tcBorders>
              <w:top w:val="single" w:sz="4" w:space="0" w:color="auto"/>
              <w:left w:val="nil"/>
              <w:bottom w:val="single" w:sz="12" w:space="0" w:color="auto"/>
              <w:right w:val="single" w:sz="4" w:space="0" w:color="auto"/>
            </w:tcBorders>
            <w:shd w:val="clear" w:color="auto" w:fill="auto"/>
            <w:vAlign w:val="center"/>
            <w:hideMark/>
          </w:tcPr>
          <w:p w:rsidR="00AE05E1" w:rsidRPr="009B206B" w:rsidRDefault="00AE05E1" w:rsidP="00151911">
            <w:pPr>
              <w:pStyle w:val="142"/>
              <w:jc w:val="right"/>
              <w:rPr>
                <w:rFonts w:hAnsi="標楷體" w:hint="eastAsia"/>
                <w:snapToGrid/>
              </w:rPr>
            </w:pPr>
            <w:r w:rsidRPr="009B206B">
              <w:rPr>
                <w:rFonts w:hAnsi="標楷體" w:hint="eastAsia"/>
                <w:snapToGrid/>
              </w:rPr>
              <w:t>9,464</w:t>
            </w:r>
          </w:p>
        </w:tc>
        <w:tc>
          <w:tcPr>
            <w:tcW w:w="1357" w:type="dxa"/>
            <w:tcBorders>
              <w:top w:val="single" w:sz="4" w:space="0" w:color="auto"/>
              <w:left w:val="nil"/>
              <w:bottom w:val="single" w:sz="12" w:space="0" w:color="auto"/>
              <w:right w:val="single" w:sz="4" w:space="0" w:color="auto"/>
            </w:tcBorders>
            <w:shd w:val="clear" w:color="auto" w:fill="auto"/>
            <w:vAlign w:val="center"/>
            <w:hideMark/>
          </w:tcPr>
          <w:p w:rsidR="00AE05E1" w:rsidRPr="009B206B" w:rsidRDefault="00AE05E1" w:rsidP="00151911">
            <w:pPr>
              <w:pStyle w:val="142"/>
              <w:jc w:val="right"/>
              <w:rPr>
                <w:rFonts w:hAnsi="標楷體" w:hint="eastAsia"/>
                <w:snapToGrid/>
              </w:rPr>
            </w:pPr>
            <w:r w:rsidRPr="009B206B">
              <w:rPr>
                <w:rFonts w:hAnsi="標楷體" w:hint="eastAsia"/>
                <w:snapToGrid/>
              </w:rPr>
              <w:t>42.14</w:t>
            </w:r>
          </w:p>
        </w:tc>
        <w:tc>
          <w:tcPr>
            <w:tcW w:w="1001" w:type="dxa"/>
            <w:tcBorders>
              <w:top w:val="single" w:sz="4" w:space="0" w:color="auto"/>
              <w:left w:val="nil"/>
              <w:bottom w:val="single" w:sz="12" w:space="0" w:color="auto"/>
              <w:right w:val="single" w:sz="4" w:space="0" w:color="auto"/>
            </w:tcBorders>
            <w:shd w:val="clear" w:color="auto" w:fill="auto"/>
            <w:vAlign w:val="center"/>
            <w:hideMark/>
          </w:tcPr>
          <w:p w:rsidR="00AE05E1" w:rsidRPr="009B206B" w:rsidRDefault="00AE05E1" w:rsidP="00151911">
            <w:pPr>
              <w:pStyle w:val="142"/>
              <w:jc w:val="right"/>
              <w:rPr>
                <w:rFonts w:hAnsi="標楷體" w:hint="eastAsia"/>
                <w:snapToGrid/>
              </w:rPr>
            </w:pPr>
            <w:r w:rsidRPr="009B206B">
              <w:rPr>
                <w:rFonts w:hAnsi="標楷體" w:hint="eastAsia"/>
                <w:snapToGrid/>
              </w:rPr>
              <w:t>70</w:t>
            </w:r>
          </w:p>
        </w:tc>
        <w:tc>
          <w:tcPr>
            <w:tcW w:w="1309" w:type="dxa"/>
            <w:tcBorders>
              <w:top w:val="single" w:sz="4" w:space="0" w:color="auto"/>
              <w:left w:val="nil"/>
              <w:bottom w:val="single" w:sz="12" w:space="0" w:color="auto"/>
              <w:right w:val="single" w:sz="12" w:space="0" w:color="auto"/>
            </w:tcBorders>
            <w:shd w:val="clear" w:color="auto" w:fill="auto"/>
            <w:noWrap/>
            <w:vAlign w:val="center"/>
            <w:hideMark/>
          </w:tcPr>
          <w:p w:rsidR="00AE05E1" w:rsidRPr="009B206B" w:rsidRDefault="00AE05E1" w:rsidP="00151911">
            <w:pPr>
              <w:pStyle w:val="142"/>
              <w:jc w:val="right"/>
              <w:rPr>
                <w:rFonts w:hAnsi="標楷體" w:hint="eastAsia"/>
                <w:snapToGrid/>
              </w:rPr>
            </w:pPr>
            <w:r w:rsidRPr="009B206B">
              <w:rPr>
                <w:rFonts w:hAnsi="標楷體" w:hint="eastAsia"/>
                <w:snapToGrid/>
              </w:rPr>
              <w:t>38.46</w:t>
            </w:r>
          </w:p>
        </w:tc>
      </w:tr>
      <w:tr w:rsidR="00AE05E1" w:rsidRPr="009B206B" w:rsidTr="00445B68">
        <w:tc>
          <w:tcPr>
            <w:tcW w:w="924" w:type="dxa"/>
            <w:vMerge w:val="restart"/>
            <w:tcBorders>
              <w:top w:val="single" w:sz="12" w:space="0" w:color="auto"/>
              <w:left w:val="single" w:sz="12" w:space="0" w:color="auto"/>
              <w:bottom w:val="single" w:sz="4" w:space="0" w:color="auto"/>
              <w:right w:val="single" w:sz="4" w:space="0" w:color="auto"/>
            </w:tcBorders>
            <w:shd w:val="clear" w:color="auto" w:fill="auto"/>
            <w:vAlign w:val="center"/>
            <w:hideMark/>
          </w:tcPr>
          <w:p w:rsidR="00AE05E1" w:rsidRPr="009B206B" w:rsidRDefault="00AE05E1" w:rsidP="00445B68">
            <w:pPr>
              <w:pStyle w:val="142"/>
              <w:jc w:val="center"/>
              <w:rPr>
                <w:rFonts w:hint="eastAsia"/>
                <w:snapToGrid/>
              </w:rPr>
            </w:pPr>
            <w:r w:rsidRPr="009B206B">
              <w:rPr>
                <w:rFonts w:hint="eastAsia"/>
                <w:snapToGrid/>
              </w:rPr>
              <w:t>113年迄8月底</w:t>
            </w:r>
          </w:p>
        </w:tc>
        <w:tc>
          <w:tcPr>
            <w:tcW w:w="840" w:type="dxa"/>
            <w:tcBorders>
              <w:top w:val="single" w:sz="12" w:space="0" w:color="auto"/>
              <w:left w:val="nil"/>
              <w:bottom w:val="single" w:sz="4" w:space="0" w:color="auto"/>
              <w:right w:val="single" w:sz="4" w:space="0" w:color="auto"/>
            </w:tcBorders>
            <w:shd w:val="clear" w:color="auto" w:fill="auto"/>
            <w:vAlign w:val="center"/>
            <w:hideMark/>
          </w:tcPr>
          <w:p w:rsidR="00AE05E1" w:rsidRPr="009B206B" w:rsidRDefault="00AE05E1" w:rsidP="00AE05E1">
            <w:pPr>
              <w:pStyle w:val="142"/>
              <w:jc w:val="center"/>
              <w:rPr>
                <w:rFonts w:hint="eastAsia"/>
                <w:snapToGrid/>
              </w:rPr>
            </w:pPr>
            <w:r w:rsidRPr="009B206B">
              <w:rPr>
                <w:rFonts w:hint="eastAsia"/>
                <w:snapToGrid/>
              </w:rPr>
              <w:t>合計</w:t>
            </w:r>
          </w:p>
        </w:tc>
        <w:tc>
          <w:tcPr>
            <w:tcW w:w="1036" w:type="dxa"/>
            <w:tcBorders>
              <w:top w:val="single" w:sz="12" w:space="0" w:color="auto"/>
              <w:left w:val="nil"/>
              <w:bottom w:val="single" w:sz="4" w:space="0" w:color="auto"/>
              <w:right w:val="single" w:sz="4" w:space="0" w:color="auto"/>
            </w:tcBorders>
            <w:shd w:val="clear" w:color="auto" w:fill="auto"/>
            <w:vAlign w:val="center"/>
            <w:hideMark/>
          </w:tcPr>
          <w:p w:rsidR="00AE05E1" w:rsidRPr="009B206B" w:rsidRDefault="00AE05E1" w:rsidP="00151911">
            <w:pPr>
              <w:pStyle w:val="142"/>
              <w:jc w:val="right"/>
              <w:rPr>
                <w:rFonts w:hAnsi="標楷體" w:hint="eastAsia"/>
                <w:b/>
                <w:snapToGrid/>
              </w:rPr>
            </w:pPr>
            <w:r w:rsidRPr="009B206B">
              <w:rPr>
                <w:rFonts w:hAnsi="標楷體" w:hint="eastAsia"/>
                <w:b/>
                <w:snapToGrid/>
              </w:rPr>
              <w:t>279</w:t>
            </w:r>
          </w:p>
        </w:tc>
        <w:tc>
          <w:tcPr>
            <w:tcW w:w="1050" w:type="dxa"/>
            <w:tcBorders>
              <w:top w:val="single" w:sz="12" w:space="0" w:color="auto"/>
              <w:left w:val="nil"/>
              <w:bottom w:val="single" w:sz="4" w:space="0" w:color="auto"/>
              <w:right w:val="single" w:sz="4" w:space="0" w:color="auto"/>
            </w:tcBorders>
            <w:shd w:val="clear" w:color="auto" w:fill="auto"/>
            <w:vAlign w:val="center"/>
            <w:hideMark/>
          </w:tcPr>
          <w:p w:rsidR="00AE05E1" w:rsidRPr="009B206B" w:rsidRDefault="00AE05E1" w:rsidP="00151911">
            <w:pPr>
              <w:pStyle w:val="142"/>
              <w:jc w:val="right"/>
              <w:rPr>
                <w:rFonts w:hAnsi="標楷體" w:hint="eastAsia"/>
                <w:snapToGrid/>
              </w:rPr>
            </w:pPr>
            <w:r w:rsidRPr="009B206B">
              <w:rPr>
                <w:rFonts w:hAnsi="標楷體" w:hint="eastAsia"/>
                <w:snapToGrid/>
              </w:rPr>
              <w:t>16,388</w:t>
            </w:r>
          </w:p>
        </w:tc>
        <w:tc>
          <w:tcPr>
            <w:tcW w:w="1022" w:type="dxa"/>
            <w:tcBorders>
              <w:top w:val="single" w:sz="12" w:space="0" w:color="auto"/>
              <w:left w:val="nil"/>
              <w:bottom w:val="single" w:sz="4" w:space="0" w:color="auto"/>
              <w:right w:val="single" w:sz="4" w:space="0" w:color="auto"/>
            </w:tcBorders>
            <w:shd w:val="clear" w:color="auto" w:fill="auto"/>
            <w:vAlign w:val="center"/>
            <w:hideMark/>
          </w:tcPr>
          <w:p w:rsidR="00AE05E1" w:rsidRPr="009B206B" w:rsidRDefault="00AE05E1" w:rsidP="00151911">
            <w:pPr>
              <w:pStyle w:val="142"/>
              <w:jc w:val="right"/>
              <w:rPr>
                <w:rFonts w:hAnsi="標楷體" w:hint="eastAsia"/>
                <w:snapToGrid/>
              </w:rPr>
            </w:pPr>
            <w:r w:rsidRPr="009B206B">
              <w:rPr>
                <w:rFonts w:hAnsi="標楷體" w:hint="eastAsia"/>
                <w:snapToGrid/>
              </w:rPr>
              <w:t>43,712</w:t>
            </w:r>
          </w:p>
        </w:tc>
        <w:tc>
          <w:tcPr>
            <w:tcW w:w="1357" w:type="dxa"/>
            <w:tcBorders>
              <w:top w:val="single" w:sz="12" w:space="0" w:color="auto"/>
              <w:left w:val="nil"/>
              <w:bottom w:val="single" w:sz="4" w:space="0" w:color="auto"/>
              <w:right w:val="single" w:sz="4" w:space="0" w:color="auto"/>
            </w:tcBorders>
            <w:shd w:val="clear" w:color="auto" w:fill="auto"/>
            <w:vAlign w:val="center"/>
            <w:hideMark/>
          </w:tcPr>
          <w:p w:rsidR="00AE05E1" w:rsidRPr="009B206B" w:rsidRDefault="00AE05E1" w:rsidP="00151911">
            <w:pPr>
              <w:pStyle w:val="142"/>
              <w:jc w:val="right"/>
              <w:rPr>
                <w:rFonts w:hAnsi="標楷體" w:hint="eastAsia"/>
                <w:b/>
                <w:snapToGrid/>
              </w:rPr>
            </w:pPr>
            <w:r w:rsidRPr="009B206B">
              <w:rPr>
                <w:rFonts w:hAnsi="標楷體" w:hint="eastAsia"/>
                <w:b/>
                <w:snapToGrid/>
              </w:rPr>
              <w:t>37.49</w:t>
            </w:r>
          </w:p>
        </w:tc>
        <w:tc>
          <w:tcPr>
            <w:tcW w:w="1001" w:type="dxa"/>
            <w:tcBorders>
              <w:top w:val="single" w:sz="12" w:space="0" w:color="auto"/>
              <w:left w:val="nil"/>
              <w:bottom w:val="single" w:sz="4" w:space="0" w:color="auto"/>
              <w:right w:val="single" w:sz="4" w:space="0" w:color="auto"/>
            </w:tcBorders>
            <w:shd w:val="clear" w:color="auto" w:fill="auto"/>
            <w:vAlign w:val="center"/>
            <w:hideMark/>
          </w:tcPr>
          <w:p w:rsidR="00AE05E1" w:rsidRPr="009B206B" w:rsidRDefault="00AE05E1" w:rsidP="00151911">
            <w:pPr>
              <w:pStyle w:val="142"/>
              <w:jc w:val="right"/>
              <w:rPr>
                <w:rFonts w:hAnsi="標楷體" w:hint="eastAsia"/>
                <w:b/>
                <w:snapToGrid/>
              </w:rPr>
            </w:pPr>
            <w:r w:rsidRPr="009B206B">
              <w:rPr>
                <w:rFonts w:hAnsi="標楷體" w:hint="eastAsia"/>
                <w:b/>
                <w:snapToGrid/>
              </w:rPr>
              <w:t>97</w:t>
            </w:r>
          </w:p>
        </w:tc>
        <w:tc>
          <w:tcPr>
            <w:tcW w:w="1309" w:type="dxa"/>
            <w:tcBorders>
              <w:top w:val="single" w:sz="12" w:space="0" w:color="auto"/>
              <w:left w:val="nil"/>
              <w:bottom w:val="single" w:sz="4" w:space="0" w:color="auto"/>
              <w:right w:val="single" w:sz="12" w:space="0" w:color="auto"/>
            </w:tcBorders>
            <w:shd w:val="clear" w:color="auto" w:fill="auto"/>
            <w:noWrap/>
            <w:vAlign w:val="center"/>
            <w:hideMark/>
          </w:tcPr>
          <w:p w:rsidR="00AE05E1" w:rsidRPr="009B206B" w:rsidRDefault="00AE05E1" w:rsidP="00151911">
            <w:pPr>
              <w:pStyle w:val="142"/>
              <w:jc w:val="right"/>
              <w:rPr>
                <w:rFonts w:hAnsi="標楷體" w:hint="eastAsia"/>
                <w:b/>
                <w:snapToGrid/>
              </w:rPr>
            </w:pPr>
            <w:r w:rsidRPr="009B206B">
              <w:rPr>
                <w:rFonts w:hAnsi="標楷體" w:hint="eastAsia"/>
                <w:b/>
                <w:snapToGrid/>
              </w:rPr>
              <w:t>34.77</w:t>
            </w:r>
          </w:p>
        </w:tc>
      </w:tr>
      <w:tr w:rsidR="00AE05E1" w:rsidRPr="009B206B" w:rsidTr="00445B68">
        <w:tc>
          <w:tcPr>
            <w:tcW w:w="924" w:type="dxa"/>
            <w:vMerge/>
            <w:tcBorders>
              <w:top w:val="nil"/>
              <w:left w:val="single" w:sz="12" w:space="0" w:color="auto"/>
              <w:bottom w:val="single" w:sz="4" w:space="0" w:color="auto"/>
              <w:right w:val="single" w:sz="4" w:space="0" w:color="auto"/>
            </w:tcBorders>
            <w:vAlign w:val="center"/>
            <w:hideMark/>
          </w:tcPr>
          <w:p w:rsidR="00AE05E1" w:rsidRPr="009B206B" w:rsidRDefault="00AE05E1" w:rsidP="00151911">
            <w:pPr>
              <w:pStyle w:val="142"/>
              <w:rPr>
                <w:snapToGrid/>
              </w:rPr>
            </w:pPr>
          </w:p>
        </w:tc>
        <w:tc>
          <w:tcPr>
            <w:tcW w:w="840" w:type="dxa"/>
            <w:tcBorders>
              <w:top w:val="nil"/>
              <w:left w:val="nil"/>
              <w:bottom w:val="single" w:sz="4" w:space="0" w:color="auto"/>
              <w:right w:val="single" w:sz="4" w:space="0" w:color="auto"/>
            </w:tcBorders>
            <w:shd w:val="clear" w:color="auto" w:fill="auto"/>
            <w:vAlign w:val="center"/>
            <w:hideMark/>
          </w:tcPr>
          <w:p w:rsidR="00AE05E1" w:rsidRPr="009B206B" w:rsidRDefault="00AE05E1" w:rsidP="00151911">
            <w:pPr>
              <w:pStyle w:val="142"/>
              <w:rPr>
                <w:rFonts w:hint="eastAsia"/>
                <w:snapToGrid/>
              </w:rPr>
            </w:pPr>
            <w:r w:rsidRPr="009B206B">
              <w:rPr>
                <w:rFonts w:hint="eastAsia"/>
                <w:snapToGrid/>
              </w:rPr>
              <w:t>大影格</w:t>
            </w:r>
          </w:p>
        </w:tc>
        <w:tc>
          <w:tcPr>
            <w:tcW w:w="1036" w:type="dxa"/>
            <w:tcBorders>
              <w:top w:val="nil"/>
              <w:left w:val="nil"/>
              <w:bottom w:val="single" w:sz="4" w:space="0" w:color="auto"/>
              <w:right w:val="single" w:sz="4" w:space="0" w:color="auto"/>
            </w:tcBorders>
            <w:shd w:val="clear" w:color="auto" w:fill="auto"/>
            <w:vAlign w:val="center"/>
            <w:hideMark/>
          </w:tcPr>
          <w:p w:rsidR="00AE05E1" w:rsidRPr="009B206B" w:rsidRDefault="00AE05E1" w:rsidP="00151911">
            <w:pPr>
              <w:pStyle w:val="142"/>
              <w:jc w:val="right"/>
              <w:rPr>
                <w:rFonts w:hAnsi="標楷體" w:hint="eastAsia"/>
                <w:snapToGrid/>
              </w:rPr>
            </w:pPr>
            <w:r w:rsidRPr="009B206B">
              <w:rPr>
                <w:rFonts w:hAnsi="標楷體" w:hint="eastAsia"/>
                <w:snapToGrid/>
              </w:rPr>
              <w:t>196</w:t>
            </w:r>
          </w:p>
        </w:tc>
        <w:tc>
          <w:tcPr>
            <w:tcW w:w="1050" w:type="dxa"/>
            <w:tcBorders>
              <w:top w:val="nil"/>
              <w:left w:val="nil"/>
              <w:bottom w:val="single" w:sz="4" w:space="0" w:color="auto"/>
              <w:right w:val="single" w:sz="4" w:space="0" w:color="auto"/>
            </w:tcBorders>
            <w:shd w:val="clear" w:color="auto" w:fill="auto"/>
            <w:vAlign w:val="center"/>
            <w:hideMark/>
          </w:tcPr>
          <w:p w:rsidR="00AE05E1" w:rsidRPr="009B206B" w:rsidRDefault="00AE05E1" w:rsidP="00151911">
            <w:pPr>
              <w:pStyle w:val="142"/>
              <w:jc w:val="right"/>
              <w:rPr>
                <w:rFonts w:hAnsi="標楷體" w:hint="eastAsia"/>
                <w:snapToGrid/>
              </w:rPr>
            </w:pPr>
            <w:r w:rsidRPr="009B206B">
              <w:rPr>
                <w:rFonts w:hAnsi="標楷體" w:hint="eastAsia"/>
                <w:snapToGrid/>
              </w:rPr>
              <w:t>14,083</w:t>
            </w:r>
          </w:p>
        </w:tc>
        <w:tc>
          <w:tcPr>
            <w:tcW w:w="1022" w:type="dxa"/>
            <w:tcBorders>
              <w:top w:val="nil"/>
              <w:left w:val="nil"/>
              <w:bottom w:val="single" w:sz="4" w:space="0" w:color="auto"/>
              <w:right w:val="single" w:sz="4" w:space="0" w:color="auto"/>
            </w:tcBorders>
            <w:shd w:val="clear" w:color="auto" w:fill="auto"/>
            <w:vAlign w:val="center"/>
            <w:hideMark/>
          </w:tcPr>
          <w:p w:rsidR="00AE05E1" w:rsidRPr="009B206B" w:rsidRDefault="00AE05E1" w:rsidP="00151911">
            <w:pPr>
              <w:pStyle w:val="142"/>
              <w:jc w:val="right"/>
              <w:rPr>
                <w:rFonts w:hAnsi="標楷體" w:hint="eastAsia"/>
                <w:snapToGrid/>
              </w:rPr>
            </w:pPr>
            <w:r w:rsidRPr="009B206B">
              <w:rPr>
                <w:rFonts w:hAnsi="標楷體" w:hint="eastAsia"/>
                <w:snapToGrid/>
              </w:rPr>
              <w:t>39,396</w:t>
            </w:r>
          </w:p>
        </w:tc>
        <w:tc>
          <w:tcPr>
            <w:tcW w:w="1357" w:type="dxa"/>
            <w:tcBorders>
              <w:top w:val="nil"/>
              <w:left w:val="nil"/>
              <w:bottom w:val="single" w:sz="4" w:space="0" w:color="auto"/>
              <w:right w:val="single" w:sz="4" w:space="0" w:color="auto"/>
            </w:tcBorders>
            <w:shd w:val="clear" w:color="auto" w:fill="auto"/>
            <w:vAlign w:val="center"/>
            <w:hideMark/>
          </w:tcPr>
          <w:p w:rsidR="00AE05E1" w:rsidRPr="009B206B" w:rsidRDefault="00AE05E1" w:rsidP="00151911">
            <w:pPr>
              <w:pStyle w:val="142"/>
              <w:jc w:val="right"/>
              <w:rPr>
                <w:rFonts w:hAnsi="標楷體" w:hint="eastAsia"/>
                <w:snapToGrid/>
              </w:rPr>
            </w:pPr>
            <w:r w:rsidRPr="009B206B">
              <w:rPr>
                <w:rFonts w:hAnsi="標楷體" w:hint="eastAsia"/>
                <w:snapToGrid/>
              </w:rPr>
              <w:t>35.75</w:t>
            </w:r>
          </w:p>
        </w:tc>
        <w:tc>
          <w:tcPr>
            <w:tcW w:w="1001" w:type="dxa"/>
            <w:tcBorders>
              <w:top w:val="nil"/>
              <w:left w:val="nil"/>
              <w:bottom w:val="single" w:sz="4" w:space="0" w:color="auto"/>
              <w:right w:val="single" w:sz="4" w:space="0" w:color="auto"/>
            </w:tcBorders>
            <w:shd w:val="clear" w:color="auto" w:fill="auto"/>
            <w:vAlign w:val="center"/>
            <w:hideMark/>
          </w:tcPr>
          <w:p w:rsidR="00AE05E1" w:rsidRPr="009B206B" w:rsidRDefault="00AE05E1" w:rsidP="00151911">
            <w:pPr>
              <w:pStyle w:val="142"/>
              <w:jc w:val="right"/>
              <w:rPr>
                <w:rFonts w:hAnsi="標楷體" w:hint="eastAsia"/>
                <w:snapToGrid/>
              </w:rPr>
            </w:pPr>
            <w:r w:rsidRPr="009B206B">
              <w:rPr>
                <w:rFonts w:hAnsi="標楷體" w:hint="eastAsia"/>
                <w:snapToGrid/>
              </w:rPr>
              <w:t>50</w:t>
            </w:r>
          </w:p>
        </w:tc>
        <w:tc>
          <w:tcPr>
            <w:tcW w:w="1309" w:type="dxa"/>
            <w:tcBorders>
              <w:top w:val="nil"/>
              <w:left w:val="nil"/>
              <w:bottom w:val="single" w:sz="4" w:space="0" w:color="auto"/>
              <w:right w:val="single" w:sz="12" w:space="0" w:color="auto"/>
            </w:tcBorders>
            <w:shd w:val="clear" w:color="auto" w:fill="auto"/>
            <w:noWrap/>
            <w:vAlign w:val="center"/>
            <w:hideMark/>
          </w:tcPr>
          <w:p w:rsidR="00AE05E1" w:rsidRPr="009B206B" w:rsidRDefault="00AE05E1" w:rsidP="00151911">
            <w:pPr>
              <w:pStyle w:val="142"/>
              <w:jc w:val="right"/>
              <w:rPr>
                <w:rFonts w:hAnsi="標楷體" w:hint="eastAsia"/>
                <w:snapToGrid/>
              </w:rPr>
            </w:pPr>
            <w:r w:rsidRPr="009B206B">
              <w:rPr>
                <w:rFonts w:hAnsi="標楷體" w:hint="eastAsia"/>
                <w:snapToGrid/>
              </w:rPr>
              <w:t>25.51</w:t>
            </w:r>
          </w:p>
        </w:tc>
      </w:tr>
      <w:tr w:rsidR="00AE05E1" w:rsidRPr="009B206B" w:rsidTr="00445B68">
        <w:tc>
          <w:tcPr>
            <w:tcW w:w="924" w:type="dxa"/>
            <w:vMerge/>
            <w:tcBorders>
              <w:top w:val="nil"/>
              <w:left w:val="single" w:sz="12" w:space="0" w:color="auto"/>
              <w:bottom w:val="single" w:sz="12" w:space="0" w:color="auto"/>
              <w:right w:val="single" w:sz="4" w:space="0" w:color="auto"/>
            </w:tcBorders>
            <w:vAlign w:val="center"/>
            <w:hideMark/>
          </w:tcPr>
          <w:p w:rsidR="00AE05E1" w:rsidRPr="009B206B" w:rsidRDefault="00AE05E1" w:rsidP="00151911">
            <w:pPr>
              <w:pStyle w:val="142"/>
              <w:rPr>
                <w:snapToGrid/>
              </w:rPr>
            </w:pPr>
          </w:p>
        </w:tc>
        <w:tc>
          <w:tcPr>
            <w:tcW w:w="840" w:type="dxa"/>
            <w:tcBorders>
              <w:top w:val="nil"/>
              <w:left w:val="nil"/>
              <w:bottom w:val="single" w:sz="12" w:space="0" w:color="auto"/>
              <w:right w:val="single" w:sz="4" w:space="0" w:color="auto"/>
            </w:tcBorders>
            <w:shd w:val="clear" w:color="auto" w:fill="auto"/>
            <w:vAlign w:val="center"/>
            <w:hideMark/>
          </w:tcPr>
          <w:p w:rsidR="00AE05E1" w:rsidRPr="009B206B" w:rsidRDefault="00AE05E1" w:rsidP="00151911">
            <w:pPr>
              <w:pStyle w:val="142"/>
              <w:rPr>
                <w:rFonts w:hint="eastAsia"/>
                <w:snapToGrid/>
              </w:rPr>
            </w:pPr>
            <w:r w:rsidRPr="009B206B">
              <w:rPr>
                <w:rFonts w:hint="eastAsia"/>
                <w:snapToGrid/>
              </w:rPr>
              <w:t>小影格</w:t>
            </w:r>
          </w:p>
        </w:tc>
        <w:tc>
          <w:tcPr>
            <w:tcW w:w="1036" w:type="dxa"/>
            <w:tcBorders>
              <w:top w:val="nil"/>
              <w:left w:val="nil"/>
              <w:bottom w:val="single" w:sz="12" w:space="0" w:color="auto"/>
              <w:right w:val="single" w:sz="4" w:space="0" w:color="auto"/>
            </w:tcBorders>
            <w:shd w:val="clear" w:color="auto" w:fill="auto"/>
            <w:vAlign w:val="center"/>
            <w:hideMark/>
          </w:tcPr>
          <w:p w:rsidR="00AE05E1" w:rsidRPr="009B206B" w:rsidRDefault="00AE05E1" w:rsidP="00151911">
            <w:pPr>
              <w:pStyle w:val="142"/>
              <w:jc w:val="right"/>
              <w:rPr>
                <w:rFonts w:hAnsi="標楷體" w:hint="eastAsia"/>
                <w:snapToGrid/>
              </w:rPr>
            </w:pPr>
            <w:r w:rsidRPr="009B206B">
              <w:rPr>
                <w:rFonts w:hAnsi="標楷體" w:hint="eastAsia"/>
                <w:snapToGrid/>
              </w:rPr>
              <w:t>83</w:t>
            </w:r>
          </w:p>
        </w:tc>
        <w:tc>
          <w:tcPr>
            <w:tcW w:w="1050" w:type="dxa"/>
            <w:tcBorders>
              <w:top w:val="nil"/>
              <w:left w:val="nil"/>
              <w:bottom w:val="single" w:sz="12" w:space="0" w:color="auto"/>
              <w:right w:val="single" w:sz="4" w:space="0" w:color="auto"/>
            </w:tcBorders>
            <w:shd w:val="clear" w:color="auto" w:fill="auto"/>
            <w:vAlign w:val="center"/>
            <w:hideMark/>
          </w:tcPr>
          <w:p w:rsidR="00AE05E1" w:rsidRPr="009B206B" w:rsidRDefault="00AE05E1" w:rsidP="00151911">
            <w:pPr>
              <w:pStyle w:val="142"/>
              <w:jc w:val="right"/>
              <w:rPr>
                <w:rFonts w:hAnsi="標楷體" w:hint="eastAsia"/>
                <w:snapToGrid/>
              </w:rPr>
            </w:pPr>
            <w:r w:rsidRPr="009B206B">
              <w:rPr>
                <w:rFonts w:hAnsi="標楷體" w:hint="eastAsia"/>
                <w:snapToGrid/>
              </w:rPr>
              <w:t>2,305</w:t>
            </w:r>
          </w:p>
        </w:tc>
        <w:tc>
          <w:tcPr>
            <w:tcW w:w="1022" w:type="dxa"/>
            <w:tcBorders>
              <w:top w:val="nil"/>
              <w:left w:val="nil"/>
              <w:bottom w:val="single" w:sz="12" w:space="0" w:color="auto"/>
              <w:right w:val="single" w:sz="4" w:space="0" w:color="auto"/>
            </w:tcBorders>
            <w:shd w:val="clear" w:color="auto" w:fill="auto"/>
            <w:vAlign w:val="center"/>
            <w:hideMark/>
          </w:tcPr>
          <w:p w:rsidR="00AE05E1" w:rsidRPr="009B206B" w:rsidRDefault="00AE05E1" w:rsidP="00151911">
            <w:pPr>
              <w:pStyle w:val="142"/>
              <w:jc w:val="right"/>
              <w:rPr>
                <w:rFonts w:hAnsi="標楷體" w:hint="eastAsia"/>
                <w:snapToGrid/>
              </w:rPr>
            </w:pPr>
            <w:r w:rsidRPr="009B206B">
              <w:rPr>
                <w:rFonts w:hAnsi="標楷體" w:hint="eastAsia"/>
                <w:snapToGrid/>
              </w:rPr>
              <w:t>4,316</w:t>
            </w:r>
          </w:p>
        </w:tc>
        <w:tc>
          <w:tcPr>
            <w:tcW w:w="1357" w:type="dxa"/>
            <w:tcBorders>
              <w:top w:val="nil"/>
              <w:left w:val="nil"/>
              <w:bottom w:val="single" w:sz="12" w:space="0" w:color="auto"/>
              <w:right w:val="single" w:sz="4" w:space="0" w:color="auto"/>
            </w:tcBorders>
            <w:shd w:val="clear" w:color="auto" w:fill="auto"/>
            <w:vAlign w:val="center"/>
            <w:hideMark/>
          </w:tcPr>
          <w:p w:rsidR="00AE05E1" w:rsidRPr="009B206B" w:rsidRDefault="00AE05E1" w:rsidP="00151911">
            <w:pPr>
              <w:pStyle w:val="142"/>
              <w:jc w:val="right"/>
              <w:rPr>
                <w:rFonts w:hAnsi="標楷體" w:hint="eastAsia"/>
                <w:snapToGrid/>
              </w:rPr>
            </w:pPr>
            <w:r w:rsidRPr="009B206B">
              <w:rPr>
                <w:rFonts w:hAnsi="標楷體" w:hint="eastAsia"/>
                <w:snapToGrid/>
              </w:rPr>
              <w:t>53.41</w:t>
            </w:r>
          </w:p>
        </w:tc>
        <w:tc>
          <w:tcPr>
            <w:tcW w:w="1001" w:type="dxa"/>
            <w:tcBorders>
              <w:top w:val="nil"/>
              <w:left w:val="nil"/>
              <w:bottom w:val="single" w:sz="12" w:space="0" w:color="auto"/>
              <w:right w:val="single" w:sz="4" w:space="0" w:color="auto"/>
            </w:tcBorders>
            <w:shd w:val="clear" w:color="auto" w:fill="auto"/>
            <w:vAlign w:val="center"/>
            <w:hideMark/>
          </w:tcPr>
          <w:p w:rsidR="00AE05E1" w:rsidRPr="009B206B" w:rsidRDefault="00AE05E1" w:rsidP="00151911">
            <w:pPr>
              <w:pStyle w:val="142"/>
              <w:jc w:val="right"/>
              <w:rPr>
                <w:rFonts w:hAnsi="標楷體" w:hint="eastAsia"/>
                <w:snapToGrid/>
              </w:rPr>
            </w:pPr>
            <w:r w:rsidRPr="009B206B">
              <w:rPr>
                <w:rFonts w:hAnsi="標楷體" w:hint="eastAsia"/>
                <w:snapToGrid/>
              </w:rPr>
              <w:t>47</w:t>
            </w:r>
          </w:p>
        </w:tc>
        <w:tc>
          <w:tcPr>
            <w:tcW w:w="1309" w:type="dxa"/>
            <w:tcBorders>
              <w:top w:val="nil"/>
              <w:left w:val="nil"/>
              <w:bottom w:val="single" w:sz="12" w:space="0" w:color="auto"/>
              <w:right w:val="single" w:sz="12" w:space="0" w:color="auto"/>
            </w:tcBorders>
            <w:shd w:val="clear" w:color="auto" w:fill="auto"/>
            <w:noWrap/>
            <w:vAlign w:val="center"/>
            <w:hideMark/>
          </w:tcPr>
          <w:p w:rsidR="00AE05E1" w:rsidRPr="009B206B" w:rsidRDefault="00AE05E1" w:rsidP="00151911">
            <w:pPr>
              <w:pStyle w:val="142"/>
              <w:jc w:val="right"/>
              <w:rPr>
                <w:rFonts w:hAnsi="標楷體" w:hint="eastAsia"/>
                <w:snapToGrid/>
              </w:rPr>
            </w:pPr>
            <w:r w:rsidRPr="009B206B">
              <w:rPr>
                <w:rFonts w:hAnsi="標楷體" w:hint="eastAsia"/>
                <w:snapToGrid/>
              </w:rPr>
              <w:t>56.63</w:t>
            </w:r>
          </w:p>
        </w:tc>
      </w:tr>
    </w:tbl>
    <w:p w:rsidR="00681A8D" w:rsidRPr="009B206B" w:rsidRDefault="00681A8D" w:rsidP="00681A8D">
      <w:pPr>
        <w:pStyle w:val="142"/>
      </w:pPr>
      <w:r w:rsidRPr="009B206B">
        <w:rPr>
          <w:rFonts w:hint="eastAsia"/>
        </w:rPr>
        <w:t>資料來源：影視聽中心提供。</w:t>
      </w:r>
    </w:p>
    <w:p w:rsidR="005F3AF8" w:rsidRPr="009B206B" w:rsidRDefault="00B35086" w:rsidP="00AD358D">
      <w:pPr>
        <w:ind w:left="566" w:firstLine="566"/>
        <w:rPr>
          <w:rFonts w:hint="eastAsia"/>
        </w:rPr>
      </w:pPr>
      <w:r w:rsidRPr="009B206B">
        <w:rPr>
          <w:rFonts w:hint="eastAsia"/>
        </w:rPr>
        <w:t>綜上，影視聽中心運用大小影格廳院放映</w:t>
      </w:r>
      <w:r w:rsidR="005A20B0" w:rsidRPr="009B206B">
        <w:rPr>
          <w:rFonts w:hint="eastAsia"/>
        </w:rPr>
        <w:t>館藏及修復作品</w:t>
      </w:r>
      <w:r w:rsidRPr="009B206B">
        <w:rPr>
          <w:rFonts w:hint="eastAsia"/>
        </w:rPr>
        <w:t>，</w:t>
      </w:r>
      <w:r w:rsidR="005A20B0" w:rsidRPr="009B206B">
        <w:rPr>
          <w:rFonts w:hint="eastAsia"/>
        </w:rPr>
        <w:t>惟</w:t>
      </w:r>
      <w:r w:rsidRPr="009B206B">
        <w:rPr>
          <w:rFonts w:hint="eastAsia"/>
        </w:rPr>
        <w:t>觀影售票收入連年不敷支出，</w:t>
      </w:r>
      <w:r w:rsidR="00D05001" w:rsidRPr="009B206B">
        <w:rPr>
          <w:rFonts w:hint="eastAsia"/>
        </w:rPr>
        <w:t>113年迄8月購</w:t>
      </w:r>
      <w:r w:rsidRPr="009B206B">
        <w:rPr>
          <w:rFonts w:hint="eastAsia"/>
        </w:rPr>
        <w:t>票率</w:t>
      </w:r>
      <w:r w:rsidR="00BB4FFC" w:rsidRPr="009B206B">
        <w:rPr>
          <w:rFonts w:hint="eastAsia"/>
        </w:rPr>
        <w:t>僅</w:t>
      </w:r>
      <w:r w:rsidRPr="009B206B">
        <w:rPr>
          <w:rFonts w:hint="eastAsia"/>
        </w:rPr>
        <w:t>近5成，上座率</w:t>
      </w:r>
      <w:r w:rsidR="006A6AB3">
        <w:rPr>
          <w:rFonts w:hint="eastAsia"/>
        </w:rPr>
        <w:t>亦</w:t>
      </w:r>
      <w:r w:rsidRPr="009B206B">
        <w:rPr>
          <w:rFonts w:hint="eastAsia"/>
        </w:rPr>
        <w:t>僅3成餘，允宜研謀提升購票率及上座率之策，俾</w:t>
      </w:r>
      <w:r w:rsidR="006A6AB3" w:rsidRPr="009B206B">
        <w:rPr>
          <w:rFonts w:hint="eastAsia"/>
        </w:rPr>
        <w:t>改善售票觀影短絀</w:t>
      </w:r>
      <w:r w:rsidR="006A6AB3">
        <w:rPr>
          <w:rFonts w:hint="eastAsia"/>
        </w:rPr>
        <w:t>狀況及</w:t>
      </w:r>
      <w:r w:rsidRPr="009B206B">
        <w:rPr>
          <w:rFonts w:hint="eastAsia"/>
        </w:rPr>
        <w:t>增進推廣電影文化</w:t>
      </w:r>
      <w:r w:rsidR="00FA79B7" w:rsidRPr="009B206B">
        <w:rPr>
          <w:rFonts w:hint="eastAsia"/>
        </w:rPr>
        <w:t>成效</w:t>
      </w:r>
      <w:r w:rsidR="000D36C8" w:rsidRPr="009B206B">
        <w:rPr>
          <w:rFonts w:hint="eastAsia"/>
        </w:rPr>
        <w:t>。</w:t>
      </w:r>
    </w:p>
    <w:p w:rsidR="00AD358D" w:rsidRPr="009B206B" w:rsidRDefault="006A6AB3" w:rsidP="00AD358D">
      <w:pPr>
        <w:pStyle w:val="14"/>
        <w:spacing w:beforeLines="100" w:before="500"/>
        <w:ind w:left="567" w:hanging="567"/>
        <w:rPr>
          <w:rFonts w:hint="eastAsia"/>
        </w:rPr>
      </w:pPr>
      <w:bookmarkStart w:id="4" w:name="_Toc54167227"/>
      <w:bookmarkStart w:id="5" w:name="_Toc82531827"/>
      <w:bookmarkStart w:id="6" w:name="_Toc114758163"/>
      <w:bookmarkStart w:id="7" w:name="_Toc181000528"/>
      <w:r>
        <w:rPr>
          <w:rFonts w:hint="eastAsia"/>
        </w:rPr>
        <w:t>四、收入高度仰賴政府挹注，允宜廣拓財源以</w:t>
      </w:r>
      <w:r w:rsidR="00D26F93" w:rsidRPr="009B206B">
        <w:rPr>
          <w:rFonts w:hint="eastAsia"/>
        </w:rPr>
        <w:t>提升財務自主能力，俾利業務推展</w:t>
      </w:r>
      <w:r>
        <w:rPr>
          <w:rFonts w:hint="eastAsia"/>
        </w:rPr>
        <w:t>及</w:t>
      </w:r>
      <w:r w:rsidR="00D26F93" w:rsidRPr="009B206B">
        <w:rPr>
          <w:rFonts w:hint="eastAsia"/>
        </w:rPr>
        <w:t>減輕政府財政負擔</w:t>
      </w:r>
      <w:bookmarkEnd w:id="5"/>
      <w:bookmarkEnd w:id="6"/>
      <w:bookmarkEnd w:id="7"/>
      <w:r w:rsidR="00153ED8" w:rsidRPr="009B206B">
        <w:rPr>
          <w:rFonts w:hint="eastAsia"/>
        </w:rPr>
        <w:t xml:space="preserve"> </w:t>
      </w:r>
    </w:p>
    <w:p w:rsidR="003719CB" w:rsidRPr="009B206B" w:rsidRDefault="00AD358D" w:rsidP="00AD358D">
      <w:pPr>
        <w:ind w:left="566" w:firstLine="566"/>
      </w:pPr>
      <w:r w:rsidRPr="009B206B">
        <w:rPr>
          <w:rFonts w:hint="eastAsia"/>
        </w:rPr>
        <w:t>影視聽中心11</w:t>
      </w:r>
      <w:r w:rsidR="003719CB" w:rsidRPr="009B206B">
        <w:rPr>
          <w:rFonts w:hint="eastAsia"/>
        </w:rPr>
        <w:t>4</w:t>
      </w:r>
      <w:r w:rsidRPr="009B206B">
        <w:rPr>
          <w:rFonts w:hint="eastAsia"/>
        </w:rPr>
        <w:t>年度預算案</w:t>
      </w:r>
      <w:r w:rsidR="005A20B0" w:rsidRPr="009B206B">
        <w:rPr>
          <w:rFonts w:hint="eastAsia"/>
        </w:rPr>
        <w:t>編列</w:t>
      </w:r>
      <w:r w:rsidRPr="009B206B">
        <w:rPr>
          <w:rFonts w:hint="eastAsia"/>
        </w:rPr>
        <w:t>收入3億9,</w:t>
      </w:r>
      <w:r w:rsidR="000D5860" w:rsidRPr="009B206B">
        <w:rPr>
          <w:rFonts w:hint="eastAsia"/>
        </w:rPr>
        <w:t>817</w:t>
      </w:r>
      <w:r w:rsidRPr="009B206B">
        <w:rPr>
          <w:rFonts w:hint="eastAsia"/>
        </w:rPr>
        <w:t>萬</w:t>
      </w:r>
      <w:r w:rsidR="000D5860" w:rsidRPr="009B206B">
        <w:rPr>
          <w:rFonts w:hint="eastAsia"/>
        </w:rPr>
        <w:t>2</w:t>
      </w:r>
      <w:r w:rsidRPr="009B206B">
        <w:rPr>
          <w:rFonts w:hint="eastAsia"/>
        </w:rPr>
        <w:t>千元，支出4億</w:t>
      </w:r>
      <w:r w:rsidR="00E10DAA" w:rsidRPr="009B206B">
        <w:rPr>
          <w:rFonts w:hint="eastAsia"/>
        </w:rPr>
        <w:t>4</w:t>
      </w:r>
      <w:r w:rsidRPr="009B206B">
        <w:rPr>
          <w:rFonts w:hint="eastAsia"/>
        </w:rPr>
        <w:t>,</w:t>
      </w:r>
      <w:r w:rsidR="00E10DAA" w:rsidRPr="009B206B">
        <w:rPr>
          <w:rFonts w:hint="eastAsia"/>
        </w:rPr>
        <w:t>356</w:t>
      </w:r>
      <w:r w:rsidRPr="009B206B">
        <w:rPr>
          <w:rFonts w:hint="eastAsia"/>
        </w:rPr>
        <w:t>萬</w:t>
      </w:r>
      <w:r w:rsidR="00E10DAA" w:rsidRPr="009B206B">
        <w:rPr>
          <w:rFonts w:hint="eastAsia"/>
        </w:rPr>
        <w:t>9千</w:t>
      </w:r>
      <w:r w:rsidRPr="009B206B">
        <w:rPr>
          <w:rFonts w:hint="eastAsia"/>
        </w:rPr>
        <w:t>元，收支相抵短絀4</w:t>
      </w:r>
      <w:r w:rsidRPr="009B206B">
        <w:t>,5</w:t>
      </w:r>
      <w:r w:rsidR="00E10DAA" w:rsidRPr="009B206B">
        <w:rPr>
          <w:rFonts w:hint="eastAsia"/>
        </w:rPr>
        <w:t>39</w:t>
      </w:r>
      <w:r w:rsidRPr="009B206B">
        <w:rPr>
          <w:rFonts w:hint="eastAsia"/>
        </w:rPr>
        <w:t>萬7千元。</w:t>
      </w:r>
      <w:r w:rsidR="003719CB" w:rsidRPr="009B206B">
        <w:rPr>
          <w:rFonts w:hint="eastAsia"/>
        </w:rPr>
        <w:t>茲說明如下：</w:t>
      </w:r>
    </w:p>
    <w:p w:rsidR="003719CB" w:rsidRPr="006A6AB3" w:rsidRDefault="003719CB" w:rsidP="003719CB">
      <w:pPr>
        <w:pStyle w:val="a4"/>
        <w:ind w:left="849" w:hanging="283"/>
        <w:rPr>
          <w:b/>
        </w:rPr>
      </w:pPr>
      <w:r w:rsidRPr="006A6AB3">
        <w:rPr>
          <w:rFonts w:hint="eastAsia"/>
          <w:b/>
        </w:rPr>
        <w:t>(一)</w:t>
      </w:r>
      <w:r w:rsidR="006A6AB3" w:rsidRPr="006A6AB3">
        <w:rPr>
          <w:rFonts w:hint="eastAsia"/>
          <w:b/>
        </w:rPr>
        <w:t>影視聽中心</w:t>
      </w:r>
      <w:r w:rsidRPr="006A6AB3">
        <w:rPr>
          <w:rFonts w:hint="eastAsia"/>
          <w:b/>
        </w:rPr>
        <w:t>經費來源</w:t>
      </w:r>
      <w:r w:rsidR="006A6AB3">
        <w:rPr>
          <w:rFonts w:hint="eastAsia"/>
          <w:b/>
        </w:rPr>
        <w:t>包含</w:t>
      </w:r>
      <w:r w:rsidRPr="006A6AB3">
        <w:rPr>
          <w:rFonts w:hint="eastAsia"/>
          <w:b/>
        </w:rPr>
        <w:t>多項自籌收入，且自籌款比率為績效評鑑項目之一</w:t>
      </w:r>
    </w:p>
    <w:p w:rsidR="003719CB" w:rsidRPr="009B206B" w:rsidRDefault="003719CB" w:rsidP="003719CB">
      <w:pPr>
        <w:pStyle w:val="21"/>
        <w:ind w:left="850" w:firstLine="566"/>
        <w:rPr>
          <w:rFonts w:hAnsi="標楷體" w:hint="eastAsia"/>
          <w:b/>
        </w:rPr>
      </w:pPr>
      <w:r w:rsidRPr="009B206B">
        <w:rPr>
          <w:rFonts w:hint="eastAsia"/>
        </w:rPr>
        <w:t>按國家電影及視聽文化中心設置條例第4條第1項</w:t>
      </w:r>
      <w:r w:rsidR="006A6AB3">
        <w:rPr>
          <w:rFonts w:hint="eastAsia"/>
        </w:rPr>
        <w:t>略以</w:t>
      </w:r>
      <w:r w:rsidRPr="009B206B">
        <w:rPr>
          <w:rFonts w:hint="eastAsia"/>
        </w:rPr>
        <w:t>，該中心經費來源包括政府之核撥及捐（補）助、受託研究及提供服務之收入、營運收入、國內外公私立機構、團體與個人之捐贈及其他收入。復依同設置條例第21條第1項規定</w:t>
      </w:r>
      <w:r w:rsidRPr="009B206B">
        <w:rPr>
          <w:rStyle w:val="af3"/>
        </w:rPr>
        <w:footnoteReference w:id="2"/>
      </w:r>
      <w:r w:rsidRPr="009B206B">
        <w:rPr>
          <w:rFonts w:hint="eastAsia"/>
        </w:rPr>
        <w:t>，該中心年度自籌款比率達成率為績效評鑑項目之一。據此，該中心經費來源除政府核撥與補助外，尚包含多項自籌收入，</w:t>
      </w:r>
      <w:r w:rsidR="006A6AB3">
        <w:rPr>
          <w:rFonts w:hint="eastAsia"/>
        </w:rPr>
        <w:t>旨在</w:t>
      </w:r>
      <w:r w:rsidR="00153ED8" w:rsidRPr="009B206B">
        <w:rPr>
          <w:rFonts w:hint="eastAsia"/>
        </w:rPr>
        <w:t>提升</w:t>
      </w:r>
      <w:r w:rsidR="006A6AB3">
        <w:rPr>
          <w:rFonts w:hint="eastAsia"/>
        </w:rPr>
        <w:t>其</w:t>
      </w:r>
      <w:r w:rsidR="00153ED8" w:rsidRPr="009B206B">
        <w:rPr>
          <w:rFonts w:hint="eastAsia"/>
        </w:rPr>
        <w:t>財務自主能力</w:t>
      </w:r>
      <w:r w:rsidRPr="009B206B">
        <w:rPr>
          <w:rFonts w:hint="eastAsia"/>
        </w:rPr>
        <w:t>。</w:t>
      </w:r>
      <w:r w:rsidRPr="009B206B">
        <w:rPr>
          <w:rFonts w:hAnsi="標楷體" w:hint="eastAsia"/>
          <w:b/>
        </w:rPr>
        <w:t xml:space="preserve"> </w:t>
      </w:r>
    </w:p>
    <w:p w:rsidR="003719CB" w:rsidRPr="009B206B" w:rsidRDefault="003719CB" w:rsidP="003719CB">
      <w:pPr>
        <w:pStyle w:val="a4"/>
        <w:ind w:left="849" w:hanging="283"/>
        <w:rPr>
          <w:b/>
        </w:rPr>
      </w:pPr>
      <w:r w:rsidRPr="009B206B">
        <w:rPr>
          <w:rFonts w:hint="eastAsia"/>
          <w:b/>
        </w:rPr>
        <w:t>(二</w:t>
      </w:r>
      <w:r w:rsidR="009D1341" w:rsidRPr="009B206B">
        <w:rPr>
          <w:rFonts w:hint="eastAsia"/>
          <w:b/>
        </w:rPr>
        <w:t>)110至114年度實際(預計)自籌比率介於5.85%至6.59%間</w:t>
      </w:r>
      <w:r w:rsidR="00153ED8" w:rsidRPr="009B206B">
        <w:rPr>
          <w:rFonts w:hint="eastAsia"/>
          <w:b/>
        </w:rPr>
        <w:t>，高度仰賴政府挹注財源，且</w:t>
      </w:r>
      <w:r w:rsidR="009D1341" w:rsidRPr="009B206B">
        <w:rPr>
          <w:rFonts w:hint="eastAsia"/>
          <w:b/>
        </w:rPr>
        <w:t>113及114年度</w:t>
      </w:r>
      <w:r w:rsidR="006A6AB3">
        <w:rPr>
          <w:rFonts w:hint="eastAsia"/>
          <w:b/>
        </w:rPr>
        <w:t>仍</w:t>
      </w:r>
      <w:r w:rsidR="00153ED8" w:rsidRPr="009B206B">
        <w:rPr>
          <w:rFonts w:hint="eastAsia"/>
          <w:b/>
        </w:rPr>
        <w:t>預計短絀</w:t>
      </w:r>
    </w:p>
    <w:p w:rsidR="00AD358D" w:rsidRPr="009B206B" w:rsidRDefault="005A20B0" w:rsidP="009D1341">
      <w:pPr>
        <w:pStyle w:val="21"/>
        <w:ind w:left="850" w:firstLine="566"/>
      </w:pPr>
      <w:r w:rsidRPr="009B206B">
        <w:rPr>
          <w:rFonts w:hint="eastAsia"/>
        </w:rPr>
        <w:t>該中心</w:t>
      </w:r>
      <w:r w:rsidR="006A6AB3">
        <w:rPr>
          <w:rFonts w:hint="eastAsia"/>
        </w:rPr>
        <w:t>110至112年度實際執行餘絀互見，各為賸餘</w:t>
      </w:r>
      <w:r w:rsidR="00AD358D" w:rsidRPr="006A6AB3">
        <w:rPr>
          <w:rFonts w:hint="eastAsia"/>
        </w:rPr>
        <w:t>5,559萬3千元</w:t>
      </w:r>
      <w:r w:rsidR="006A6AB3">
        <w:rPr>
          <w:rFonts w:hint="eastAsia"/>
        </w:rPr>
        <w:t>、</w:t>
      </w:r>
      <w:r w:rsidR="00AD358D" w:rsidRPr="006A6AB3">
        <w:rPr>
          <w:rFonts w:hint="eastAsia"/>
        </w:rPr>
        <w:t>短絀634萬6千元</w:t>
      </w:r>
      <w:r w:rsidR="006A6AB3">
        <w:rPr>
          <w:rFonts w:hint="eastAsia"/>
        </w:rPr>
        <w:t>、</w:t>
      </w:r>
      <w:r w:rsidR="00AB536E" w:rsidRPr="006A6AB3">
        <w:rPr>
          <w:rFonts w:hint="eastAsia"/>
        </w:rPr>
        <w:t>賸餘3,052萬2千元</w:t>
      </w:r>
      <w:r w:rsidR="00AD358D" w:rsidRPr="009B206B">
        <w:rPr>
          <w:rFonts w:hint="eastAsia"/>
        </w:rPr>
        <w:t>。</w:t>
      </w:r>
      <w:r w:rsidR="00D952E8" w:rsidRPr="009B206B">
        <w:rPr>
          <w:rFonts w:hint="eastAsia"/>
        </w:rPr>
        <w:t>次觀該中心110至113年度實際(預計)自籌比率介於5.85%至6.</w:t>
      </w:r>
      <w:r w:rsidR="009D1341" w:rsidRPr="009B206B">
        <w:rPr>
          <w:rFonts w:hint="eastAsia"/>
        </w:rPr>
        <w:t>59</w:t>
      </w:r>
      <w:r w:rsidR="00D952E8" w:rsidRPr="009B206B">
        <w:rPr>
          <w:rFonts w:hint="eastAsia"/>
        </w:rPr>
        <w:t>%間(詳表1)，顯示逾9成收入係仰賴政府挹注財源</w:t>
      </w:r>
      <w:r w:rsidR="009D1341" w:rsidRPr="009B206B">
        <w:rPr>
          <w:rFonts w:hint="eastAsia"/>
        </w:rPr>
        <w:t>，</w:t>
      </w:r>
      <w:r w:rsidR="006A6AB3">
        <w:rPr>
          <w:rFonts w:hint="eastAsia"/>
        </w:rPr>
        <w:t>且</w:t>
      </w:r>
      <w:r w:rsidR="006A6AB3" w:rsidRPr="009B206B">
        <w:rPr>
          <w:rFonts w:hint="eastAsia"/>
        </w:rPr>
        <w:t>113年度預計短絀4,507萬7千元，114年度預計短絀</w:t>
      </w:r>
      <w:r w:rsidR="006A6AB3">
        <w:rPr>
          <w:rFonts w:hint="eastAsia"/>
        </w:rPr>
        <w:t>再增為</w:t>
      </w:r>
      <w:r w:rsidR="006A6AB3" w:rsidRPr="009B206B">
        <w:rPr>
          <w:rFonts w:hint="eastAsia"/>
        </w:rPr>
        <w:t>4,539萬7千元</w:t>
      </w:r>
      <w:r w:rsidR="006A6AB3">
        <w:rPr>
          <w:rFonts w:hint="eastAsia"/>
        </w:rPr>
        <w:t>，</w:t>
      </w:r>
      <w:r w:rsidR="006A6AB3" w:rsidRPr="009B206B">
        <w:rPr>
          <w:rFonts w:hint="eastAsia"/>
        </w:rPr>
        <w:t>允宜廣拓財源，</w:t>
      </w:r>
      <w:r w:rsidR="006A6AB3">
        <w:rPr>
          <w:rFonts w:hint="eastAsia"/>
        </w:rPr>
        <w:t>以</w:t>
      </w:r>
      <w:r w:rsidR="00153ED8" w:rsidRPr="009B206B">
        <w:rPr>
          <w:rFonts w:hint="eastAsia"/>
        </w:rPr>
        <w:t>減輕政府財政負擔</w:t>
      </w:r>
      <w:r w:rsidR="00AD358D" w:rsidRPr="009B206B">
        <w:rPr>
          <w:rFonts w:hint="eastAsia"/>
        </w:rPr>
        <w:t>。</w:t>
      </w:r>
    </w:p>
    <w:p w:rsidR="00E10DAA" w:rsidRPr="009B206B" w:rsidRDefault="00AD358D" w:rsidP="00AD358D">
      <w:pPr>
        <w:ind w:left="566" w:firstLineChars="210" w:firstLine="595"/>
        <w:rPr>
          <w:rFonts w:hint="eastAsia"/>
        </w:rPr>
      </w:pPr>
      <w:r w:rsidRPr="009B206B">
        <w:rPr>
          <w:rFonts w:hint="eastAsia"/>
        </w:rPr>
        <w:t>綜上，影視聽中心依其設置條例，經費來源除來自政府預算資源，尚包含自籌收入，並為績效評鑑項目之一。衡酌該中心超逾9成收入仰賴政府財源挹注，</w:t>
      </w:r>
      <w:r w:rsidR="00B551D2">
        <w:rPr>
          <w:rFonts w:hint="eastAsia"/>
        </w:rPr>
        <w:t>近年執行亦餘絀互見，</w:t>
      </w:r>
      <w:r w:rsidRPr="009B206B">
        <w:rPr>
          <w:rFonts w:hint="eastAsia"/>
        </w:rPr>
        <w:t>允宜持續廣拓財源，提升財務自主能力，</w:t>
      </w:r>
      <w:r w:rsidR="00153ED8" w:rsidRPr="009B206B">
        <w:rPr>
          <w:rFonts w:hint="eastAsia"/>
        </w:rPr>
        <w:t>增進營運績效</w:t>
      </w:r>
      <w:r w:rsidRPr="009B206B">
        <w:rPr>
          <w:rFonts w:hint="eastAsia"/>
        </w:rPr>
        <w:t>，</w:t>
      </w:r>
      <w:r w:rsidR="00153ED8" w:rsidRPr="009B206B">
        <w:rPr>
          <w:rFonts w:hint="eastAsia"/>
        </w:rPr>
        <w:t>俾</w:t>
      </w:r>
      <w:r w:rsidRPr="009B206B">
        <w:rPr>
          <w:rFonts w:hint="eastAsia"/>
        </w:rPr>
        <w:t>利於業務推展及減輕政府財政負擔。</w:t>
      </w:r>
    </w:p>
    <w:p w:rsidR="00AD358D" w:rsidRPr="009B206B" w:rsidRDefault="00AD358D" w:rsidP="00AD358D">
      <w:pPr>
        <w:spacing w:beforeLines="30" w:before="150" w:line="360" w:lineRule="exact"/>
        <w:ind w:leftChars="0" w:left="0" w:firstLineChars="0" w:firstLine="0"/>
        <w:jc w:val="left"/>
        <w:rPr>
          <w:sz w:val="24"/>
          <w:szCs w:val="24"/>
        </w:rPr>
      </w:pPr>
      <w:r w:rsidRPr="009B206B">
        <w:rPr>
          <w:rFonts w:hint="eastAsia"/>
          <w:b/>
        </w:rPr>
        <w:t xml:space="preserve">表1  影視聽中心收支餘絀及自籌比率彙總表        </w:t>
      </w:r>
      <w:r w:rsidRPr="009B206B">
        <w:rPr>
          <w:rFonts w:hint="eastAsia"/>
          <w:sz w:val="24"/>
          <w:szCs w:val="24"/>
        </w:rPr>
        <w:t>單位：新臺幣千元</w:t>
      </w:r>
    </w:p>
    <w:tbl>
      <w:tblPr>
        <w:tblW w:w="8497" w:type="dxa"/>
        <w:tblInd w:w="9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2198"/>
        <w:gridCol w:w="1259"/>
        <w:gridCol w:w="1260"/>
        <w:gridCol w:w="1260"/>
        <w:gridCol w:w="1260"/>
        <w:gridCol w:w="1260"/>
      </w:tblGrid>
      <w:tr w:rsidR="009B206B" w:rsidRPr="009B206B" w:rsidTr="00831AB9">
        <w:trPr>
          <w:tblHeader/>
        </w:trPr>
        <w:tc>
          <w:tcPr>
            <w:tcW w:w="2198" w:type="dxa"/>
            <w:shd w:val="clear" w:color="auto" w:fill="auto"/>
          </w:tcPr>
          <w:p w:rsidR="000F57B9" w:rsidRPr="009B206B" w:rsidRDefault="000F57B9" w:rsidP="005A7DFB">
            <w:pPr>
              <w:spacing w:line="280" w:lineRule="exact"/>
              <w:ind w:leftChars="0" w:left="0" w:firstLineChars="0" w:firstLine="0"/>
              <w:jc w:val="center"/>
              <w:rPr>
                <w:rFonts w:hAnsi="標楷體"/>
                <w:sz w:val="24"/>
                <w:szCs w:val="24"/>
              </w:rPr>
            </w:pPr>
            <w:r w:rsidRPr="009B206B">
              <w:rPr>
                <w:rFonts w:hAnsi="標楷體" w:hint="eastAsia"/>
                <w:sz w:val="24"/>
                <w:szCs w:val="24"/>
              </w:rPr>
              <w:t>項目</w:t>
            </w:r>
          </w:p>
        </w:tc>
        <w:tc>
          <w:tcPr>
            <w:tcW w:w="1259" w:type="dxa"/>
            <w:shd w:val="clear" w:color="auto" w:fill="auto"/>
          </w:tcPr>
          <w:p w:rsidR="000F57B9" w:rsidRPr="009B206B" w:rsidRDefault="000F57B9" w:rsidP="005A7DFB">
            <w:pPr>
              <w:spacing w:line="280" w:lineRule="exact"/>
              <w:ind w:leftChars="0" w:left="0" w:firstLineChars="0" w:firstLine="0"/>
              <w:jc w:val="center"/>
              <w:rPr>
                <w:rFonts w:hAnsi="標楷體"/>
                <w:sz w:val="24"/>
                <w:szCs w:val="24"/>
              </w:rPr>
            </w:pPr>
            <w:r w:rsidRPr="009B206B">
              <w:rPr>
                <w:rFonts w:hAnsi="標楷體" w:hint="eastAsia"/>
                <w:sz w:val="24"/>
                <w:szCs w:val="24"/>
              </w:rPr>
              <w:t>110年度</w:t>
            </w:r>
          </w:p>
        </w:tc>
        <w:tc>
          <w:tcPr>
            <w:tcW w:w="1260" w:type="dxa"/>
            <w:shd w:val="clear" w:color="auto" w:fill="auto"/>
          </w:tcPr>
          <w:p w:rsidR="000F57B9" w:rsidRPr="009B206B" w:rsidRDefault="000F57B9" w:rsidP="005A7DFB">
            <w:pPr>
              <w:spacing w:line="280" w:lineRule="exact"/>
              <w:ind w:leftChars="0" w:left="0" w:firstLineChars="0" w:firstLine="0"/>
              <w:jc w:val="center"/>
              <w:rPr>
                <w:rFonts w:hAnsi="標楷體"/>
                <w:sz w:val="24"/>
                <w:szCs w:val="24"/>
              </w:rPr>
            </w:pPr>
            <w:r w:rsidRPr="009B206B">
              <w:rPr>
                <w:rFonts w:hAnsi="標楷體" w:hint="eastAsia"/>
                <w:sz w:val="24"/>
                <w:szCs w:val="24"/>
              </w:rPr>
              <w:t>111年度</w:t>
            </w:r>
          </w:p>
        </w:tc>
        <w:tc>
          <w:tcPr>
            <w:tcW w:w="1260" w:type="dxa"/>
            <w:shd w:val="clear" w:color="auto" w:fill="auto"/>
          </w:tcPr>
          <w:p w:rsidR="000F57B9" w:rsidRPr="009B206B" w:rsidRDefault="000F57B9" w:rsidP="005A7DFB">
            <w:pPr>
              <w:spacing w:line="280" w:lineRule="exact"/>
              <w:ind w:leftChars="0" w:left="0" w:firstLineChars="0" w:firstLine="0"/>
              <w:jc w:val="center"/>
              <w:rPr>
                <w:rFonts w:hAnsi="標楷體"/>
                <w:sz w:val="24"/>
                <w:szCs w:val="24"/>
              </w:rPr>
            </w:pPr>
            <w:r w:rsidRPr="009B206B">
              <w:rPr>
                <w:rFonts w:hAnsi="標楷體" w:hint="eastAsia"/>
                <w:sz w:val="24"/>
                <w:szCs w:val="24"/>
              </w:rPr>
              <w:t>112年度</w:t>
            </w:r>
          </w:p>
        </w:tc>
        <w:tc>
          <w:tcPr>
            <w:tcW w:w="1260" w:type="dxa"/>
          </w:tcPr>
          <w:p w:rsidR="000F57B9" w:rsidRPr="009B206B" w:rsidRDefault="000F57B9" w:rsidP="005A7DFB">
            <w:pPr>
              <w:spacing w:line="280" w:lineRule="exact"/>
              <w:ind w:leftChars="0" w:left="0" w:firstLineChars="0" w:firstLine="0"/>
              <w:jc w:val="center"/>
              <w:rPr>
                <w:rFonts w:hAnsi="標楷體" w:hint="eastAsia"/>
                <w:sz w:val="24"/>
                <w:szCs w:val="24"/>
              </w:rPr>
            </w:pPr>
            <w:r w:rsidRPr="009B206B">
              <w:rPr>
                <w:rFonts w:hAnsi="標楷體" w:hint="eastAsia"/>
                <w:sz w:val="24"/>
                <w:szCs w:val="24"/>
              </w:rPr>
              <w:t>1</w:t>
            </w:r>
            <w:r w:rsidRPr="009B206B">
              <w:rPr>
                <w:rFonts w:hAnsi="標楷體"/>
                <w:sz w:val="24"/>
                <w:szCs w:val="24"/>
              </w:rPr>
              <w:t>13</w:t>
            </w:r>
            <w:r w:rsidRPr="009B206B">
              <w:rPr>
                <w:rFonts w:hAnsi="標楷體" w:hint="eastAsia"/>
                <w:sz w:val="24"/>
                <w:szCs w:val="24"/>
              </w:rPr>
              <w:t>年度</w:t>
            </w:r>
          </w:p>
        </w:tc>
        <w:tc>
          <w:tcPr>
            <w:tcW w:w="1260" w:type="dxa"/>
          </w:tcPr>
          <w:p w:rsidR="000F57B9" w:rsidRPr="009B206B" w:rsidRDefault="000F57B9" w:rsidP="005A7DFB">
            <w:pPr>
              <w:spacing w:line="280" w:lineRule="exact"/>
              <w:ind w:leftChars="0" w:left="0" w:firstLineChars="0" w:firstLine="0"/>
              <w:jc w:val="center"/>
              <w:rPr>
                <w:rFonts w:hAnsi="標楷體" w:hint="eastAsia"/>
                <w:sz w:val="24"/>
                <w:szCs w:val="24"/>
              </w:rPr>
            </w:pPr>
            <w:r w:rsidRPr="009B206B">
              <w:rPr>
                <w:rFonts w:hAnsi="標楷體" w:hint="eastAsia"/>
                <w:sz w:val="24"/>
                <w:szCs w:val="24"/>
              </w:rPr>
              <w:t>1</w:t>
            </w:r>
            <w:r w:rsidRPr="009B206B">
              <w:rPr>
                <w:rFonts w:hAnsi="標楷體"/>
                <w:sz w:val="24"/>
                <w:szCs w:val="24"/>
              </w:rPr>
              <w:t>14</w:t>
            </w:r>
            <w:r w:rsidRPr="009B206B">
              <w:rPr>
                <w:rFonts w:hAnsi="標楷體" w:hint="eastAsia"/>
                <w:sz w:val="24"/>
                <w:szCs w:val="24"/>
              </w:rPr>
              <w:t>年度</w:t>
            </w:r>
          </w:p>
        </w:tc>
      </w:tr>
      <w:tr w:rsidR="009B206B" w:rsidRPr="009B206B" w:rsidTr="00831AB9">
        <w:tc>
          <w:tcPr>
            <w:tcW w:w="2198" w:type="dxa"/>
            <w:shd w:val="clear" w:color="auto" w:fill="auto"/>
          </w:tcPr>
          <w:p w:rsidR="000F57B9" w:rsidRPr="009B206B" w:rsidRDefault="000F57B9" w:rsidP="005A7DFB">
            <w:pPr>
              <w:spacing w:line="280" w:lineRule="exact"/>
              <w:ind w:leftChars="0" w:left="0" w:firstLineChars="0" w:firstLine="0"/>
              <w:jc w:val="left"/>
              <w:rPr>
                <w:rFonts w:hAnsi="標楷體"/>
                <w:sz w:val="24"/>
                <w:szCs w:val="24"/>
              </w:rPr>
            </w:pPr>
            <w:r w:rsidRPr="009B206B">
              <w:rPr>
                <w:rFonts w:hAnsi="標楷體" w:hint="eastAsia"/>
                <w:snapToGrid/>
                <w:sz w:val="24"/>
                <w:szCs w:val="24"/>
              </w:rPr>
              <w:t>收入(A)</w:t>
            </w:r>
          </w:p>
        </w:tc>
        <w:tc>
          <w:tcPr>
            <w:tcW w:w="1259" w:type="dxa"/>
            <w:shd w:val="clear" w:color="auto" w:fill="auto"/>
          </w:tcPr>
          <w:p w:rsidR="000F57B9" w:rsidRPr="009B206B" w:rsidRDefault="000F57B9" w:rsidP="005A7DFB">
            <w:pPr>
              <w:spacing w:line="280" w:lineRule="exact"/>
              <w:ind w:leftChars="0" w:left="0" w:firstLineChars="0" w:firstLine="0"/>
              <w:jc w:val="right"/>
              <w:rPr>
                <w:rFonts w:hAnsi="標楷體"/>
                <w:snapToGrid/>
                <w:sz w:val="24"/>
                <w:szCs w:val="24"/>
              </w:rPr>
            </w:pPr>
            <w:r w:rsidRPr="009B206B">
              <w:rPr>
                <w:rFonts w:hAnsi="標楷體" w:hint="eastAsia"/>
                <w:snapToGrid/>
                <w:sz w:val="24"/>
                <w:szCs w:val="24"/>
              </w:rPr>
              <w:t>278</w:t>
            </w:r>
            <w:r w:rsidRPr="009B206B">
              <w:rPr>
                <w:rFonts w:hAnsi="標楷體"/>
                <w:snapToGrid/>
                <w:sz w:val="24"/>
                <w:szCs w:val="24"/>
              </w:rPr>
              <w:t>,</w:t>
            </w:r>
            <w:r w:rsidRPr="009B206B">
              <w:rPr>
                <w:rFonts w:hAnsi="標楷體" w:hint="eastAsia"/>
                <w:snapToGrid/>
                <w:sz w:val="24"/>
                <w:szCs w:val="24"/>
              </w:rPr>
              <w:t>204</w:t>
            </w:r>
          </w:p>
        </w:tc>
        <w:tc>
          <w:tcPr>
            <w:tcW w:w="1260" w:type="dxa"/>
            <w:shd w:val="clear" w:color="auto" w:fill="auto"/>
          </w:tcPr>
          <w:p w:rsidR="000F57B9" w:rsidRPr="009B206B" w:rsidRDefault="000F57B9" w:rsidP="005A7DFB">
            <w:pPr>
              <w:spacing w:line="280" w:lineRule="exact"/>
              <w:ind w:leftChars="0" w:left="0" w:firstLineChars="0" w:firstLine="0"/>
              <w:jc w:val="right"/>
              <w:rPr>
                <w:rFonts w:hAnsi="標楷體"/>
                <w:sz w:val="24"/>
                <w:szCs w:val="24"/>
              </w:rPr>
            </w:pPr>
            <w:r w:rsidRPr="009B206B">
              <w:rPr>
                <w:rFonts w:hAnsi="標楷體"/>
                <w:snapToGrid/>
                <w:sz w:val="24"/>
                <w:szCs w:val="24"/>
              </w:rPr>
              <w:t>333,407</w:t>
            </w:r>
          </w:p>
        </w:tc>
        <w:tc>
          <w:tcPr>
            <w:tcW w:w="1260" w:type="dxa"/>
            <w:shd w:val="clear" w:color="auto" w:fill="auto"/>
          </w:tcPr>
          <w:p w:rsidR="000F57B9" w:rsidRPr="009B206B" w:rsidRDefault="000F57B9" w:rsidP="000F57B9">
            <w:pPr>
              <w:spacing w:line="280" w:lineRule="exact"/>
              <w:ind w:leftChars="0" w:left="0" w:firstLineChars="0" w:firstLine="0"/>
              <w:jc w:val="right"/>
              <w:rPr>
                <w:rFonts w:hAnsi="標楷體"/>
                <w:sz w:val="24"/>
                <w:szCs w:val="24"/>
              </w:rPr>
            </w:pPr>
            <w:r w:rsidRPr="009B206B">
              <w:rPr>
                <w:rFonts w:hAnsi="標楷體" w:hint="eastAsia"/>
                <w:snapToGrid/>
                <w:sz w:val="24"/>
                <w:szCs w:val="24"/>
              </w:rPr>
              <w:t>3</w:t>
            </w:r>
            <w:r w:rsidRPr="009B206B">
              <w:rPr>
                <w:rFonts w:hAnsi="標楷體"/>
                <w:snapToGrid/>
                <w:sz w:val="24"/>
                <w:szCs w:val="24"/>
              </w:rPr>
              <w:t>72</w:t>
            </w:r>
            <w:r w:rsidRPr="009B206B">
              <w:rPr>
                <w:rFonts w:hAnsi="標楷體" w:hint="eastAsia"/>
                <w:snapToGrid/>
                <w:sz w:val="24"/>
                <w:szCs w:val="24"/>
              </w:rPr>
              <w:t>,</w:t>
            </w:r>
            <w:r w:rsidRPr="009B206B">
              <w:rPr>
                <w:rFonts w:hAnsi="標楷體"/>
                <w:snapToGrid/>
                <w:sz w:val="24"/>
                <w:szCs w:val="24"/>
              </w:rPr>
              <w:t>681</w:t>
            </w:r>
          </w:p>
        </w:tc>
        <w:tc>
          <w:tcPr>
            <w:tcW w:w="1260" w:type="dxa"/>
          </w:tcPr>
          <w:p w:rsidR="000F57B9" w:rsidRPr="009B206B" w:rsidRDefault="000F57B9" w:rsidP="005A7DFB">
            <w:pPr>
              <w:spacing w:line="280" w:lineRule="exact"/>
              <w:ind w:leftChars="0" w:left="0" w:firstLineChars="0" w:firstLine="0"/>
              <w:jc w:val="right"/>
              <w:rPr>
                <w:rFonts w:hAnsi="標楷體" w:hint="eastAsia"/>
                <w:snapToGrid/>
                <w:sz w:val="24"/>
                <w:szCs w:val="24"/>
              </w:rPr>
            </w:pPr>
            <w:r w:rsidRPr="009B206B">
              <w:rPr>
                <w:rFonts w:hAnsi="標楷體" w:hint="eastAsia"/>
                <w:snapToGrid/>
                <w:sz w:val="24"/>
                <w:szCs w:val="24"/>
              </w:rPr>
              <w:t>3</w:t>
            </w:r>
            <w:r w:rsidRPr="009B206B">
              <w:rPr>
                <w:rFonts w:hAnsi="標楷體"/>
                <w:snapToGrid/>
                <w:sz w:val="24"/>
                <w:szCs w:val="24"/>
              </w:rPr>
              <w:t>94,133</w:t>
            </w:r>
          </w:p>
        </w:tc>
        <w:tc>
          <w:tcPr>
            <w:tcW w:w="1260" w:type="dxa"/>
          </w:tcPr>
          <w:p w:rsidR="000F57B9" w:rsidRPr="009B206B" w:rsidRDefault="000F57B9" w:rsidP="005A7DFB">
            <w:pPr>
              <w:spacing w:line="280" w:lineRule="exact"/>
              <w:ind w:leftChars="0" w:left="0" w:firstLineChars="0" w:firstLine="0"/>
              <w:jc w:val="right"/>
              <w:rPr>
                <w:rFonts w:hAnsi="標楷體" w:hint="eastAsia"/>
                <w:snapToGrid/>
                <w:sz w:val="24"/>
                <w:szCs w:val="24"/>
              </w:rPr>
            </w:pPr>
            <w:r w:rsidRPr="009B206B">
              <w:rPr>
                <w:rFonts w:hAnsi="標楷體" w:hint="eastAsia"/>
                <w:snapToGrid/>
                <w:sz w:val="24"/>
                <w:szCs w:val="24"/>
              </w:rPr>
              <w:t>3</w:t>
            </w:r>
            <w:r w:rsidRPr="009B206B">
              <w:rPr>
                <w:rFonts w:hAnsi="標楷體"/>
                <w:snapToGrid/>
                <w:sz w:val="24"/>
                <w:szCs w:val="24"/>
              </w:rPr>
              <w:t>98,172</w:t>
            </w:r>
          </w:p>
        </w:tc>
      </w:tr>
      <w:tr w:rsidR="009B206B" w:rsidRPr="009B206B" w:rsidTr="00831AB9">
        <w:tc>
          <w:tcPr>
            <w:tcW w:w="2198" w:type="dxa"/>
            <w:shd w:val="clear" w:color="auto" w:fill="auto"/>
          </w:tcPr>
          <w:p w:rsidR="000F57B9" w:rsidRPr="009B206B" w:rsidRDefault="000F57B9" w:rsidP="005A7DFB">
            <w:pPr>
              <w:spacing w:line="280" w:lineRule="exact"/>
              <w:ind w:leftChars="0" w:left="0" w:firstLineChars="0" w:firstLine="0"/>
              <w:jc w:val="left"/>
              <w:rPr>
                <w:rFonts w:hAnsi="標楷體" w:hint="eastAsia"/>
                <w:snapToGrid/>
                <w:sz w:val="24"/>
                <w:szCs w:val="24"/>
              </w:rPr>
            </w:pPr>
            <w:r w:rsidRPr="009B206B">
              <w:rPr>
                <w:rFonts w:hAnsi="標楷體" w:hint="eastAsia"/>
                <w:snapToGrid/>
                <w:sz w:val="24"/>
                <w:szCs w:val="24"/>
              </w:rPr>
              <w:t>支出(B)</w:t>
            </w:r>
          </w:p>
        </w:tc>
        <w:tc>
          <w:tcPr>
            <w:tcW w:w="1259" w:type="dxa"/>
            <w:shd w:val="clear" w:color="auto" w:fill="auto"/>
          </w:tcPr>
          <w:p w:rsidR="000F57B9" w:rsidRPr="009B206B" w:rsidRDefault="000F57B9" w:rsidP="005A7DFB">
            <w:pPr>
              <w:spacing w:line="280" w:lineRule="exact"/>
              <w:ind w:leftChars="0" w:left="0" w:firstLineChars="0" w:firstLine="0"/>
              <w:jc w:val="right"/>
              <w:rPr>
                <w:rFonts w:hAnsi="標楷體" w:hint="eastAsia"/>
                <w:snapToGrid/>
                <w:sz w:val="24"/>
                <w:szCs w:val="24"/>
              </w:rPr>
            </w:pPr>
            <w:r w:rsidRPr="009B206B">
              <w:rPr>
                <w:rFonts w:hAnsi="標楷體" w:hint="eastAsia"/>
                <w:snapToGrid/>
                <w:sz w:val="24"/>
                <w:szCs w:val="24"/>
              </w:rPr>
              <w:t>222</w:t>
            </w:r>
            <w:r w:rsidRPr="009B206B">
              <w:rPr>
                <w:rFonts w:hAnsi="標楷體"/>
                <w:snapToGrid/>
                <w:sz w:val="24"/>
                <w:szCs w:val="24"/>
              </w:rPr>
              <w:t>,</w:t>
            </w:r>
            <w:r w:rsidRPr="009B206B">
              <w:rPr>
                <w:rFonts w:hAnsi="標楷體" w:hint="eastAsia"/>
                <w:snapToGrid/>
                <w:sz w:val="24"/>
                <w:szCs w:val="24"/>
              </w:rPr>
              <w:t>611</w:t>
            </w:r>
          </w:p>
        </w:tc>
        <w:tc>
          <w:tcPr>
            <w:tcW w:w="1260" w:type="dxa"/>
            <w:shd w:val="clear" w:color="auto" w:fill="auto"/>
          </w:tcPr>
          <w:p w:rsidR="000F57B9" w:rsidRPr="009B206B" w:rsidRDefault="000F57B9" w:rsidP="005A7DFB">
            <w:pPr>
              <w:spacing w:line="280" w:lineRule="exact"/>
              <w:ind w:leftChars="0" w:left="0" w:firstLineChars="0" w:firstLine="0"/>
              <w:jc w:val="right"/>
              <w:rPr>
                <w:rFonts w:hAnsi="標楷體" w:hint="eastAsia"/>
                <w:snapToGrid/>
                <w:sz w:val="24"/>
                <w:szCs w:val="24"/>
              </w:rPr>
            </w:pPr>
            <w:r w:rsidRPr="009B206B">
              <w:rPr>
                <w:rFonts w:hAnsi="標楷體"/>
                <w:snapToGrid/>
                <w:sz w:val="24"/>
                <w:szCs w:val="24"/>
              </w:rPr>
              <w:t>339,753</w:t>
            </w:r>
          </w:p>
        </w:tc>
        <w:tc>
          <w:tcPr>
            <w:tcW w:w="1260" w:type="dxa"/>
            <w:shd w:val="clear" w:color="auto" w:fill="auto"/>
          </w:tcPr>
          <w:p w:rsidR="000F57B9" w:rsidRPr="009B206B" w:rsidRDefault="000F57B9" w:rsidP="000F57B9">
            <w:pPr>
              <w:spacing w:line="280" w:lineRule="exact"/>
              <w:ind w:leftChars="0" w:left="0" w:firstLineChars="0" w:firstLine="0"/>
              <w:jc w:val="right"/>
              <w:rPr>
                <w:rFonts w:hAnsi="標楷體" w:hint="eastAsia"/>
                <w:snapToGrid/>
                <w:sz w:val="24"/>
                <w:szCs w:val="24"/>
              </w:rPr>
            </w:pPr>
            <w:r w:rsidRPr="009B206B">
              <w:rPr>
                <w:rFonts w:hAnsi="標楷體" w:hint="eastAsia"/>
                <w:snapToGrid/>
                <w:sz w:val="24"/>
                <w:szCs w:val="24"/>
              </w:rPr>
              <w:t>3</w:t>
            </w:r>
            <w:r w:rsidRPr="009B206B">
              <w:rPr>
                <w:rFonts w:hAnsi="標楷體"/>
                <w:snapToGrid/>
                <w:sz w:val="24"/>
                <w:szCs w:val="24"/>
              </w:rPr>
              <w:t>42,159</w:t>
            </w:r>
          </w:p>
        </w:tc>
        <w:tc>
          <w:tcPr>
            <w:tcW w:w="1260" w:type="dxa"/>
          </w:tcPr>
          <w:p w:rsidR="000F57B9" w:rsidRPr="009B206B" w:rsidRDefault="000F57B9" w:rsidP="005A7DFB">
            <w:pPr>
              <w:spacing w:line="280" w:lineRule="exact"/>
              <w:ind w:leftChars="0" w:left="0" w:firstLineChars="0" w:firstLine="0"/>
              <w:jc w:val="right"/>
              <w:rPr>
                <w:rFonts w:hAnsi="標楷體" w:hint="eastAsia"/>
                <w:snapToGrid/>
                <w:sz w:val="24"/>
                <w:szCs w:val="24"/>
              </w:rPr>
            </w:pPr>
            <w:r w:rsidRPr="009B206B">
              <w:rPr>
                <w:rFonts w:hAnsi="標楷體" w:hint="eastAsia"/>
                <w:snapToGrid/>
                <w:sz w:val="24"/>
                <w:szCs w:val="24"/>
              </w:rPr>
              <w:t>4</w:t>
            </w:r>
            <w:r w:rsidRPr="009B206B">
              <w:rPr>
                <w:rFonts w:hAnsi="標楷體"/>
                <w:snapToGrid/>
                <w:sz w:val="24"/>
                <w:szCs w:val="24"/>
              </w:rPr>
              <w:t>39,210</w:t>
            </w:r>
          </w:p>
        </w:tc>
        <w:tc>
          <w:tcPr>
            <w:tcW w:w="1260" w:type="dxa"/>
          </w:tcPr>
          <w:p w:rsidR="000F57B9" w:rsidRPr="009B206B" w:rsidRDefault="000F57B9" w:rsidP="005A7DFB">
            <w:pPr>
              <w:spacing w:line="280" w:lineRule="exact"/>
              <w:ind w:leftChars="0" w:left="0" w:firstLineChars="0" w:firstLine="0"/>
              <w:jc w:val="right"/>
              <w:rPr>
                <w:rFonts w:hAnsi="標楷體" w:hint="eastAsia"/>
                <w:snapToGrid/>
                <w:sz w:val="24"/>
                <w:szCs w:val="24"/>
              </w:rPr>
            </w:pPr>
            <w:r w:rsidRPr="009B206B">
              <w:rPr>
                <w:rFonts w:hAnsi="標楷體" w:hint="eastAsia"/>
                <w:snapToGrid/>
                <w:sz w:val="24"/>
                <w:szCs w:val="24"/>
              </w:rPr>
              <w:t>4</w:t>
            </w:r>
            <w:r w:rsidRPr="009B206B">
              <w:rPr>
                <w:rFonts w:hAnsi="標楷體"/>
                <w:snapToGrid/>
                <w:sz w:val="24"/>
                <w:szCs w:val="24"/>
              </w:rPr>
              <w:t>43,569</w:t>
            </w:r>
          </w:p>
        </w:tc>
      </w:tr>
      <w:tr w:rsidR="009B206B" w:rsidRPr="009B206B" w:rsidTr="00831AB9">
        <w:tc>
          <w:tcPr>
            <w:tcW w:w="2198" w:type="dxa"/>
            <w:shd w:val="clear" w:color="auto" w:fill="auto"/>
          </w:tcPr>
          <w:p w:rsidR="00831AB9" w:rsidRPr="009B206B" w:rsidRDefault="000F57B9" w:rsidP="00831AB9">
            <w:pPr>
              <w:spacing w:line="280" w:lineRule="exact"/>
              <w:ind w:leftChars="0" w:left="0" w:rightChars="-93" w:right="-263" w:firstLineChars="0" w:firstLine="0"/>
              <w:jc w:val="left"/>
              <w:rPr>
                <w:rFonts w:hAnsi="標楷體"/>
                <w:snapToGrid/>
                <w:sz w:val="24"/>
                <w:szCs w:val="24"/>
              </w:rPr>
            </w:pPr>
            <w:r w:rsidRPr="009B206B">
              <w:rPr>
                <w:rFonts w:hAnsi="標楷體" w:hint="eastAsia"/>
                <w:snapToGrid/>
                <w:sz w:val="24"/>
                <w:szCs w:val="24"/>
              </w:rPr>
              <w:t>本期賸餘</w:t>
            </w:r>
          </w:p>
          <w:p w:rsidR="000F57B9" w:rsidRPr="009B206B" w:rsidRDefault="000F57B9" w:rsidP="00831AB9">
            <w:pPr>
              <w:spacing w:line="280" w:lineRule="exact"/>
              <w:ind w:leftChars="0" w:left="0" w:rightChars="-93" w:right="-263" w:firstLineChars="0" w:firstLine="0"/>
              <w:jc w:val="left"/>
              <w:rPr>
                <w:rFonts w:hAnsi="標楷體" w:hint="eastAsia"/>
                <w:snapToGrid/>
                <w:sz w:val="24"/>
                <w:szCs w:val="24"/>
              </w:rPr>
            </w:pPr>
            <w:r w:rsidRPr="009B206B">
              <w:rPr>
                <w:rFonts w:hAnsi="標楷體" w:hint="eastAsia"/>
                <w:snapToGrid/>
                <w:sz w:val="24"/>
                <w:szCs w:val="24"/>
              </w:rPr>
              <w:t>(短絀)(A-B)</w:t>
            </w:r>
          </w:p>
        </w:tc>
        <w:tc>
          <w:tcPr>
            <w:tcW w:w="1259" w:type="dxa"/>
            <w:shd w:val="clear" w:color="auto" w:fill="auto"/>
            <w:vAlign w:val="center"/>
          </w:tcPr>
          <w:p w:rsidR="000F57B9" w:rsidRPr="009B206B" w:rsidRDefault="000F57B9" w:rsidP="005A7DFB">
            <w:pPr>
              <w:spacing w:line="280" w:lineRule="exact"/>
              <w:ind w:leftChars="0" w:left="0" w:firstLineChars="0" w:firstLine="0"/>
              <w:jc w:val="right"/>
              <w:rPr>
                <w:rFonts w:hAnsi="標楷體"/>
                <w:snapToGrid/>
                <w:sz w:val="24"/>
                <w:szCs w:val="24"/>
              </w:rPr>
            </w:pPr>
            <w:r w:rsidRPr="009B206B">
              <w:rPr>
                <w:rFonts w:hAnsi="標楷體" w:cs="新細明體" w:hint="eastAsia"/>
                <w:snapToGrid/>
                <w:kern w:val="0"/>
                <w:sz w:val="24"/>
                <w:szCs w:val="24"/>
              </w:rPr>
              <w:t>55,593</w:t>
            </w:r>
          </w:p>
        </w:tc>
        <w:tc>
          <w:tcPr>
            <w:tcW w:w="1260" w:type="dxa"/>
            <w:shd w:val="clear" w:color="auto" w:fill="auto"/>
            <w:vAlign w:val="center"/>
          </w:tcPr>
          <w:p w:rsidR="000F57B9" w:rsidRPr="009B206B" w:rsidRDefault="000F57B9" w:rsidP="005A7DFB">
            <w:pPr>
              <w:spacing w:line="280" w:lineRule="exact"/>
              <w:ind w:leftChars="0" w:left="0" w:firstLineChars="0" w:firstLine="0"/>
              <w:jc w:val="right"/>
              <w:rPr>
                <w:rFonts w:hAnsi="標楷體"/>
                <w:snapToGrid/>
                <w:sz w:val="24"/>
                <w:szCs w:val="24"/>
              </w:rPr>
            </w:pPr>
            <w:r w:rsidRPr="009B206B">
              <w:rPr>
                <w:rFonts w:hAnsi="標楷體" w:cs="新細明體" w:hint="eastAsia"/>
                <w:snapToGrid/>
                <w:kern w:val="0"/>
                <w:sz w:val="24"/>
                <w:szCs w:val="24"/>
              </w:rPr>
              <w:t>-</w:t>
            </w:r>
            <w:r w:rsidRPr="009B206B">
              <w:rPr>
                <w:rFonts w:hAnsi="標楷體" w:cs="新細明體"/>
                <w:snapToGrid/>
                <w:kern w:val="0"/>
                <w:sz w:val="24"/>
                <w:szCs w:val="24"/>
              </w:rPr>
              <w:t>6</w:t>
            </w:r>
            <w:r w:rsidRPr="009B206B">
              <w:rPr>
                <w:rFonts w:hAnsi="標楷體" w:cs="新細明體" w:hint="eastAsia"/>
                <w:snapToGrid/>
                <w:kern w:val="0"/>
                <w:sz w:val="24"/>
                <w:szCs w:val="24"/>
              </w:rPr>
              <w:t>,</w:t>
            </w:r>
            <w:r w:rsidRPr="009B206B">
              <w:rPr>
                <w:rFonts w:hAnsi="標楷體" w:cs="新細明體"/>
                <w:snapToGrid/>
                <w:kern w:val="0"/>
                <w:sz w:val="24"/>
                <w:szCs w:val="24"/>
              </w:rPr>
              <w:t>346</w:t>
            </w:r>
          </w:p>
        </w:tc>
        <w:tc>
          <w:tcPr>
            <w:tcW w:w="1260" w:type="dxa"/>
            <w:shd w:val="clear" w:color="auto" w:fill="auto"/>
            <w:vAlign w:val="center"/>
          </w:tcPr>
          <w:p w:rsidR="000F57B9" w:rsidRPr="009B206B" w:rsidRDefault="000F57B9" w:rsidP="000F57B9">
            <w:pPr>
              <w:spacing w:line="280" w:lineRule="exact"/>
              <w:ind w:leftChars="0" w:left="0" w:firstLineChars="0" w:firstLine="0"/>
              <w:jc w:val="right"/>
              <w:rPr>
                <w:rFonts w:hAnsi="標楷體"/>
                <w:snapToGrid/>
                <w:sz w:val="24"/>
                <w:szCs w:val="24"/>
              </w:rPr>
            </w:pPr>
            <w:r w:rsidRPr="009B206B">
              <w:rPr>
                <w:rFonts w:hAnsi="標楷體" w:cs="新細明體"/>
                <w:snapToGrid/>
                <w:kern w:val="0"/>
                <w:sz w:val="24"/>
                <w:szCs w:val="24"/>
              </w:rPr>
              <w:t>30</w:t>
            </w:r>
            <w:r w:rsidRPr="009B206B">
              <w:rPr>
                <w:rFonts w:hAnsi="標楷體" w:cs="新細明體" w:hint="eastAsia"/>
                <w:snapToGrid/>
                <w:kern w:val="0"/>
                <w:sz w:val="24"/>
                <w:szCs w:val="24"/>
              </w:rPr>
              <w:t>,</w:t>
            </w:r>
            <w:r w:rsidRPr="009B206B">
              <w:rPr>
                <w:rFonts w:hAnsi="標楷體" w:cs="新細明體"/>
                <w:snapToGrid/>
                <w:kern w:val="0"/>
                <w:sz w:val="24"/>
                <w:szCs w:val="24"/>
              </w:rPr>
              <w:t>522</w:t>
            </w:r>
          </w:p>
        </w:tc>
        <w:tc>
          <w:tcPr>
            <w:tcW w:w="1260" w:type="dxa"/>
            <w:vAlign w:val="center"/>
          </w:tcPr>
          <w:p w:rsidR="000F57B9" w:rsidRPr="009B206B" w:rsidRDefault="000F57B9" w:rsidP="005A7DFB">
            <w:pPr>
              <w:spacing w:line="280" w:lineRule="exact"/>
              <w:ind w:leftChars="0" w:left="0" w:firstLineChars="0" w:firstLine="0"/>
              <w:jc w:val="right"/>
              <w:rPr>
                <w:rFonts w:hAnsi="標楷體" w:cs="新細明體" w:hint="eastAsia"/>
                <w:snapToGrid/>
                <w:kern w:val="0"/>
                <w:sz w:val="24"/>
                <w:szCs w:val="24"/>
              </w:rPr>
            </w:pPr>
            <w:r w:rsidRPr="009B206B">
              <w:rPr>
                <w:rFonts w:hAnsi="標楷體" w:cs="新細明體" w:hint="eastAsia"/>
                <w:snapToGrid/>
                <w:kern w:val="0"/>
                <w:sz w:val="24"/>
                <w:szCs w:val="24"/>
              </w:rPr>
              <w:t>-</w:t>
            </w:r>
            <w:r w:rsidRPr="009B206B">
              <w:rPr>
                <w:rFonts w:hAnsi="標楷體" w:cs="新細明體"/>
                <w:snapToGrid/>
                <w:kern w:val="0"/>
                <w:sz w:val="24"/>
                <w:szCs w:val="24"/>
              </w:rPr>
              <w:t>45,077</w:t>
            </w:r>
          </w:p>
        </w:tc>
        <w:tc>
          <w:tcPr>
            <w:tcW w:w="1260" w:type="dxa"/>
            <w:vAlign w:val="center"/>
          </w:tcPr>
          <w:p w:rsidR="000F57B9" w:rsidRPr="009B206B" w:rsidRDefault="000F57B9" w:rsidP="005A7DFB">
            <w:pPr>
              <w:spacing w:line="280" w:lineRule="exact"/>
              <w:ind w:leftChars="0" w:left="0" w:firstLineChars="0" w:firstLine="0"/>
              <w:jc w:val="right"/>
              <w:rPr>
                <w:rFonts w:hAnsi="標楷體" w:cs="新細明體" w:hint="eastAsia"/>
                <w:snapToGrid/>
                <w:kern w:val="0"/>
                <w:sz w:val="24"/>
                <w:szCs w:val="24"/>
              </w:rPr>
            </w:pPr>
            <w:r w:rsidRPr="009B206B">
              <w:rPr>
                <w:rFonts w:hAnsi="標楷體" w:cs="新細明體" w:hint="eastAsia"/>
                <w:snapToGrid/>
                <w:kern w:val="0"/>
                <w:sz w:val="24"/>
                <w:szCs w:val="24"/>
              </w:rPr>
              <w:t>-</w:t>
            </w:r>
            <w:r w:rsidRPr="009B206B">
              <w:rPr>
                <w:rFonts w:hAnsi="標楷體" w:cs="新細明體"/>
                <w:snapToGrid/>
                <w:kern w:val="0"/>
                <w:sz w:val="24"/>
                <w:szCs w:val="24"/>
              </w:rPr>
              <w:t>45,397</w:t>
            </w:r>
          </w:p>
        </w:tc>
      </w:tr>
      <w:tr w:rsidR="009B206B" w:rsidRPr="009B206B" w:rsidTr="00831AB9">
        <w:tc>
          <w:tcPr>
            <w:tcW w:w="2198" w:type="dxa"/>
            <w:shd w:val="clear" w:color="auto" w:fill="auto"/>
          </w:tcPr>
          <w:p w:rsidR="000F57B9" w:rsidRPr="009B206B" w:rsidRDefault="000F57B9" w:rsidP="005A7DFB">
            <w:pPr>
              <w:spacing w:line="280" w:lineRule="exact"/>
              <w:ind w:leftChars="0" w:left="0" w:firstLineChars="0" w:firstLine="0"/>
              <w:jc w:val="left"/>
              <w:rPr>
                <w:rFonts w:hAnsi="標楷體"/>
                <w:sz w:val="24"/>
                <w:szCs w:val="24"/>
              </w:rPr>
            </w:pPr>
            <w:r w:rsidRPr="009B206B">
              <w:rPr>
                <w:rFonts w:hAnsi="標楷體" w:hint="eastAsia"/>
                <w:snapToGrid/>
                <w:sz w:val="24"/>
                <w:szCs w:val="24"/>
              </w:rPr>
              <w:t>自籌比率(%)</w:t>
            </w:r>
          </w:p>
        </w:tc>
        <w:tc>
          <w:tcPr>
            <w:tcW w:w="1259" w:type="dxa"/>
            <w:shd w:val="clear" w:color="auto" w:fill="auto"/>
          </w:tcPr>
          <w:p w:rsidR="000F57B9" w:rsidRPr="009B206B" w:rsidRDefault="000F57B9" w:rsidP="005A7DFB">
            <w:pPr>
              <w:spacing w:line="280" w:lineRule="exact"/>
              <w:ind w:leftChars="0" w:left="0" w:firstLineChars="0" w:firstLine="0"/>
              <w:jc w:val="right"/>
              <w:rPr>
                <w:rFonts w:hAnsi="標楷體"/>
                <w:sz w:val="24"/>
                <w:szCs w:val="24"/>
              </w:rPr>
            </w:pPr>
            <w:r w:rsidRPr="009B206B">
              <w:rPr>
                <w:rFonts w:hAnsi="標楷體" w:hint="eastAsia"/>
                <w:sz w:val="24"/>
                <w:szCs w:val="24"/>
              </w:rPr>
              <w:t>5.85</w:t>
            </w:r>
          </w:p>
        </w:tc>
        <w:tc>
          <w:tcPr>
            <w:tcW w:w="1260" w:type="dxa"/>
            <w:shd w:val="clear" w:color="auto" w:fill="auto"/>
          </w:tcPr>
          <w:p w:rsidR="000F57B9" w:rsidRPr="009B206B" w:rsidRDefault="000F57B9" w:rsidP="005A7DFB">
            <w:pPr>
              <w:spacing w:line="280" w:lineRule="exact"/>
              <w:ind w:leftChars="0" w:left="0" w:firstLineChars="0" w:firstLine="0"/>
              <w:jc w:val="right"/>
              <w:rPr>
                <w:rFonts w:hAnsi="標楷體"/>
                <w:sz w:val="24"/>
                <w:szCs w:val="24"/>
              </w:rPr>
            </w:pPr>
            <w:r w:rsidRPr="009B206B">
              <w:rPr>
                <w:rFonts w:hAnsi="標楷體"/>
                <w:sz w:val="24"/>
                <w:szCs w:val="24"/>
              </w:rPr>
              <w:t>5.92</w:t>
            </w:r>
          </w:p>
        </w:tc>
        <w:tc>
          <w:tcPr>
            <w:tcW w:w="1260" w:type="dxa"/>
            <w:shd w:val="clear" w:color="auto" w:fill="auto"/>
          </w:tcPr>
          <w:p w:rsidR="000F57B9" w:rsidRPr="009B206B" w:rsidRDefault="000F57B9" w:rsidP="000D5860">
            <w:pPr>
              <w:spacing w:line="280" w:lineRule="exact"/>
              <w:ind w:leftChars="0" w:left="0" w:firstLineChars="0" w:firstLine="0"/>
              <w:jc w:val="right"/>
              <w:rPr>
                <w:rFonts w:hAnsi="標楷體"/>
                <w:sz w:val="24"/>
                <w:szCs w:val="24"/>
              </w:rPr>
            </w:pPr>
            <w:r w:rsidRPr="009B206B">
              <w:rPr>
                <w:rFonts w:hAnsi="標楷體" w:hint="eastAsia"/>
                <w:sz w:val="24"/>
                <w:szCs w:val="24"/>
              </w:rPr>
              <w:t>6.</w:t>
            </w:r>
            <w:r w:rsidR="000D5860" w:rsidRPr="009B206B">
              <w:rPr>
                <w:rFonts w:hAnsi="標楷體"/>
                <w:sz w:val="24"/>
                <w:szCs w:val="24"/>
              </w:rPr>
              <w:t>34</w:t>
            </w:r>
          </w:p>
        </w:tc>
        <w:tc>
          <w:tcPr>
            <w:tcW w:w="1260" w:type="dxa"/>
          </w:tcPr>
          <w:p w:rsidR="000F57B9" w:rsidRPr="009B206B" w:rsidRDefault="000F57B9" w:rsidP="005A7DFB">
            <w:pPr>
              <w:spacing w:line="280" w:lineRule="exact"/>
              <w:ind w:leftChars="0" w:left="0" w:firstLineChars="0" w:firstLine="0"/>
              <w:jc w:val="right"/>
              <w:rPr>
                <w:rFonts w:hAnsi="標楷體" w:hint="eastAsia"/>
                <w:sz w:val="24"/>
                <w:szCs w:val="24"/>
              </w:rPr>
            </w:pPr>
            <w:r w:rsidRPr="009B206B">
              <w:rPr>
                <w:rFonts w:hAnsi="標楷體" w:hint="eastAsia"/>
                <w:sz w:val="24"/>
                <w:szCs w:val="24"/>
              </w:rPr>
              <w:t>6</w:t>
            </w:r>
            <w:r w:rsidRPr="009B206B">
              <w:rPr>
                <w:rFonts w:hAnsi="標楷體"/>
                <w:sz w:val="24"/>
                <w:szCs w:val="24"/>
              </w:rPr>
              <w:t>.46</w:t>
            </w:r>
          </w:p>
        </w:tc>
        <w:tc>
          <w:tcPr>
            <w:tcW w:w="1260" w:type="dxa"/>
          </w:tcPr>
          <w:p w:rsidR="000F57B9" w:rsidRPr="009B206B" w:rsidRDefault="000D5860" w:rsidP="005A7DFB">
            <w:pPr>
              <w:spacing w:line="280" w:lineRule="exact"/>
              <w:ind w:leftChars="0" w:left="0" w:firstLineChars="0" w:firstLine="0"/>
              <w:jc w:val="right"/>
              <w:rPr>
                <w:rFonts w:hAnsi="標楷體" w:hint="eastAsia"/>
                <w:sz w:val="24"/>
                <w:szCs w:val="24"/>
              </w:rPr>
            </w:pPr>
            <w:r w:rsidRPr="009B206B">
              <w:rPr>
                <w:rFonts w:hAnsi="標楷體" w:hint="eastAsia"/>
                <w:sz w:val="24"/>
                <w:szCs w:val="24"/>
              </w:rPr>
              <w:t>6</w:t>
            </w:r>
            <w:r w:rsidRPr="009B206B">
              <w:rPr>
                <w:rFonts w:hAnsi="標楷體"/>
                <w:sz w:val="24"/>
                <w:szCs w:val="24"/>
              </w:rPr>
              <w:t>.59</w:t>
            </w:r>
          </w:p>
        </w:tc>
      </w:tr>
    </w:tbl>
    <w:p w:rsidR="00287B18" w:rsidRPr="009B206B" w:rsidRDefault="00287B18" w:rsidP="003831DA">
      <w:pPr>
        <w:pStyle w:val="142"/>
        <w:ind w:left="1204" w:hangingChars="495" w:hanging="1204"/>
      </w:pPr>
      <w:r w:rsidRPr="009B206B">
        <w:rPr>
          <w:rFonts w:hint="eastAsia"/>
        </w:rPr>
        <w:t>說    明：110至112年度為決算數，113年度為法定預算數，114年度為預算案數。</w:t>
      </w:r>
    </w:p>
    <w:p w:rsidR="004819F0" w:rsidRPr="009B206B" w:rsidRDefault="00AD358D" w:rsidP="003831DA">
      <w:pPr>
        <w:pStyle w:val="142"/>
        <w:ind w:left="1316" w:hangingChars="541" w:hanging="1316"/>
      </w:pPr>
      <w:r w:rsidRPr="009B206B">
        <w:rPr>
          <w:rFonts w:hint="eastAsia"/>
        </w:rPr>
        <w:t>資料來源：彙整自影視聽中心</w:t>
      </w:r>
      <w:r w:rsidR="000D5860" w:rsidRPr="009B206B">
        <w:rPr>
          <w:rFonts w:hint="eastAsia"/>
        </w:rPr>
        <w:t>各年度</w:t>
      </w:r>
      <w:r w:rsidRPr="009B206B">
        <w:rPr>
          <w:rFonts w:hint="eastAsia"/>
        </w:rPr>
        <w:t>預算</w:t>
      </w:r>
      <w:r w:rsidR="000D5860" w:rsidRPr="009B206B">
        <w:rPr>
          <w:rFonts w:hint="eastAsia"/>
        </w:rPr>
        <w:t>書</w:t>
      </w:r>
      <w:r w:rsidRPr="009B206B">
        <w:rPr>
          <w:rFonts w:hint="eastAsia"/>
        </w:rPr>
        <w:t>。</w:t>
      </w:r>
    </w:p>
    <w:p w:rsidR="004819F0" w:rsidRPr="009B206B" w:rsidRDefault="00374C99" w:rsidP="004819F0">
      <w:pPr>
        <w:pStyle w:val="14"/>
        <w:spacing w:beforeLines="100" w:before="500"/>
        <w:ind w:left="567" w:hanging="567"/>
        <w:rPr>
          <w:rFonts w:hint="eastAsia"/>
        </w:rPr>
      </w:pPr>
      <w:bookmarkStart w:id="8" w:name="_Toc114843919"/>
      <w:bookmarkStart w:id="9" w:name="_Toc181000529"/>
      <w:r w:rsidRPr="009B206B">
        <w:rPr>
          <w:rFonts w:hint="eastAsia"/>
        </w:rPr>
        <w:t>五</w:t>
      </w:r>
      <w:r w:rsidR="004819F0" w:rsidRPr="009B206B">
        <w:rPr>
          <w:rFonts w:hint="eastAsia"/>
        </w:rPr>
        <w:t>、</w:t>
      </w:r>
      <w:r w:rsidR="00134FA0" w:rsidRPr="009B206B">
        <w:rPr>
          <w:rFonts w:hint="eastAsia"/>
        </w:rPr>
        <w:t>為完善保存國家珍貴之電影文化資產，允宜加速辦理</w:t>
      </w:r>
      <w:r w:rsidR="005A16E7" w:rsidRPr="009B206B">
        <w:rPr>
          <w:rFonts w:hint="eastAsia"/>
        </w:rPr>
        <w:t>典藏影片之修復及數位化</w:t>
      </w:r>
      <w:bookmarkEnd w:id="8"/>
      <w:bookmarkEnd w:id="9"/>
      <w:r w:rsidR="00134FA0" w:rsidRPr="009B206B">
        <w:rPr>
          <w:rFonts w:hint="eastAsia"/>
        </w:rPr>
        <w:t xml:space="preserve"> </w:t>
      </w:r>
    </w:p>
    <w:p w:rsidR="00AB162F" w:rsidRPr="009B206B" w:rsidRDefault="004819F0" w:rsidP="004819F0">
      <w:pPr>
        <w:ind w:left="566" w:firstLine="566"/>
      </w:pPr>
      <w:r w:rsidRPr="009B206B">
        <w:rPr>
          <w:rFonts w:hint="eastAsia"/>
        </w:rPr>
        <w:t>影視聽中心11</w:t>
      </w:r>
      <w:r w:rsidR="00AA6FF0" w:rsidRPr="009B206B">
        <w:rPr>
          <w:rFonts w:hint="eastAsia"/>
        </w:rPr>
        <w:t>4</w:t>
      </w:r>
      <w:r w:rsidRPr="009B206B">
        <w:rPr>
          <w:rFonts w:hint="eastAsia"/>
        </w:rPr>
        <w:t>年度預算案編列「臺灣經典電影數位修復及加值利用計畫」</w:t>
      </w:r>
      <w:r w:rsidR="00AB162F" w:rsidRPr="009B206B">
        <w:rPr>
          <w:rFonts w:hint="eastAsia"/>
        </w:rPr>
        <w:t>政府專案補助收入3,110萬元</w:t>
      </w:r>
      <w:r w:rsidR="00492D2C">
        <w:rPr>
          <w:rStyle w:val="af3"/>
        </w:rPr>
        <w:footnoteReference w:id="3"/>
      </w:r>
      <w:r w:rsidR="00AB162F" w:rsidRPr="009B206B">
        <w:rPr>
          <w:rFonts w:hint="eastAsia"/>
        </w:rPr>
        <w:t>，</w:t>
      </w:r>
      <w:r w:rsidR="00831AB9" w:rsidRPr="009B206B">
        <w:rPr>
          <w:rFonts w:hint="eastAsia"/>
        </w:rPr>
        <w:t>用以</w:t>
      </w:r>
      <w:r w:rsidR="00AB162F" w:rsidRPr="009B206B">
        <w:rPr>
          <w:rFonts w:hint="eastAsia"/>
        </w:rPr>
        <w:t>運用先進數位化設備及技術修復年代久遠而受損之臺灣經典電影膠片，並加以活化及加值推廣。茲說明如下：</w:t>
      </w:r>
    </w:p>
    <w:p w:rsidR="004819F0" w:rsidRPr="009B206B" w:rsidRDefault="004819F0" w:rsidP="004819F0">
      <w:pPr>
        <w:pStyle w:val="a4"/>
        <w:ind w:left="849" w:hanging="283"/>
        <w:rPr>
          <w:b/>
        </w:rPr>
      </w:pPr>
      <w:r w:rsidRPr="009B206B">
        <w:rPr>
          <w:rFonts w:hint="eastAsia"/>
          <w:b/>
        </w:rPr>
        <w:t>(</w:t>
      </w:r>
      <w:r w:rsidR="00AB162F" w:rsidRPr="009B206B">
        <w:rPr>
          <w:rFonts w:hint="eastAsia"/>
          <w:b/>
        </w:rPr>
        <w:t>一</w:t>
      </w:r>
      <w:r w:rsidRPr="009B206B">
        <w:rPr>
          <w:rFonts w:hint="eastAsia"/>
          <w:b/>
        </w:rPr>
        <w:t>)</w:t>
      </w:r>
      <w:r w:rsidR="00927F95" w:rsidRPr="009B206B">
        <w:rPr>
          <w:rFonts w:hint="eastAsia"/>
          <w:b/>
        </w:rPr>
        <w:t>館藏</w:t>
      </w:r>
      <w:r w:rsidRPr="009B206B">
        <w:rPr>
          <w:rFonts w:hint="eastAsia"/>
          <w:b/>
        </w:rPr>
        <w:t>劇情片及非劇情片</w:t>
      </w:r>
      <w:r w:rsidR="00927F95" w:rsidRPr="009B206B">
        <w:rPr>
          <w:rFonts w:hint="eastAsia"/>
          <w:b/>
        </w:rPr>
        <w:t>畫質嚴重受損</w:t>
      </w:r>
      <w:r w:rsidRPr="009B206B">
        <w:rPr>
          <w:rFonts w:hint="eastAsia"/>
          <w:b/>
        </w:rPr>
        <w:t>占比分別為3成餘及5成餘</w:t>
      </w:r>
    </w:p>
    <w:p w:rsidR="00936BCF" w:rsidRDefault="00AB162F" w:rsidP="00BA79D1">
      <w:pPr>
        <w:pStyle w:val="21"/>
        <w:ind w:left="850" w:firstLine="566"/>
      </w:pPr>
      <w:r w:rsidRPr="009B206B">
        <w:rPr>
          <w:rFonts w:hint="eastAsia"/>
        </w:rPr>
        <w:t>影視聽中心113年8月底保存之影片中，屬</w:t>
      </w:r>
      <w:r w:rsidR="004819F0" w:rsidRPr="009B206B">
        <w:rPr>
          <w:rFonts w:hint="eastAsia"/>
        </w:rPr>
        <w:t>畫質清晰且狀態良好之劇情片及非劇情片分別僅占其類別影片之31.42%及23.44%，而畫質嚴重受損之劇情片及非劇情片分別占其類別影片總筆數高達33.93%及54.59%</w:t>
      </w:r>
      <w:r w:rsidR="009D0F87" w:rsidRPr="009B206B">
        <w:rPr>
          <w:rFonts w:hint="eastAsia"/>
        </w:rPr>
        <w:t>，顯示該中心保存狀態欠佳之典藏影片為數</w:t>
      </w:r>
      <w:r w:rsidR="004242B8" w:rsidRPr="009B206B">
        <w:rPr>
          <w:rFonts w:hint="eastAsia"/>
        </w:rPr>
        <w:t>不少</w:t>
      </w:r>
      <w:r w:rsidR="004819F0" w:rsidRPr="009B206B">
        <w:rPr>
          <w:rFonts w:hint="eastAsia"/>
        </w:rPr>
        <w:t>。</w:t>
      </w:r>
    </w:p>
    <w:p w:rsidR="00355301" w:rsidRPr="009B206B" w:rsidRDefault="00355301" w:rsidP="00BA79D1">
      <w:pPr>
        <w:pStyle w:val="21"/>
        <w:ind w:left="850" w:firstLine="566"/>
        <w:rPr>
          <w:rFonts w:hint="eastAsia"/>
        </w:rPr>
      </w:pPr>
    </w:p>
    <w:p w:rsidR="00A67F8C" w:rsidRPr="009B206B" w:rsidRDefault="00AB162F" w:rsidP="00AB162F">
      <w:pPr>
        <w:pBdr>
          <w:top w:val="nil"/>
          <w:left w:val="nil"/>
          <w:bottom w:val="nil"/>
          <w:right w:val="nil"/>
          <w:between w:val="nil"/>
        </w:pBdr>
        <w:ind w:leftChars="0" w:left="0" w:right="-280" w:firstLineChars="0" w:firstLine="0"/>
        <w:jc w:val="left"/>
        <w:rPr>
          <w:rFonts w:hAnsi="標楷體" w:cs="標楷體" w:hint="eastAsia"/>
          <w:sz w:val="24"/>
          <w:szCs w:val="24"/>
        </w:rPr>
      </w:pPr>
      <w:r w:rsidRPr="009B206B">
        <w:rPr>
          <w:rFonts w:hAnsi="標楷體" w:cs="標楷體" w:hint="eastAsia"/>
          <w:b/>
        </w:rPr>
        <w:t xml:space="preserve"> </w:t>
      </w:r>
      <w:r w:rsidR="00A67F8C" w:rsidRPr="009B206B">
        <w:rPr>
          <w:rFonts w:hAnsi="標楷體" w:cs="標楷體" w:hint="eastAsia"/>
          <w:b/>
        </w:rPr>
        <w:t>表1  影視聽中心</w:t>
      </w:r>
      <w:r w:rsidRPr="009B206B">
        <w:rPr>
          <w:rFonts w:hAnsi="標楷體" w:cs="標楷體" w:hint="eastAsia"/>
          <w:b/>
        </w:rPr>
        <w:t>113年8月底</w:t>
      </w:r>
      <w:r w:rsidR="00A67F8C" w:rsidRPr="009B206B">
        <w:rPr>
          <w:rFonts w:hAnsi="標楷體" w:cs="標楷體" w:hint="eastAsia"/>
          <w:b/>
        </w:rPr>
        <w:t xml:space="preserve">影片保存狀況概要表  </w:t>
      </w:r>
      <w:r w:rsidR="00492D2C">
        <w:rPr>
          <w:rFonts w:hAnsi="標楷體" w:cs="標楷體" w:hint="eastAsia"/>
          <w:b/>
        </w:rPr>
        <w:t xml:space="preserve"> </w:t>
      </w:r>
      <w:r w:rsidR="00A67F8C" w:rsidRPr="009B206B">
        <w:rPr>
          <w:rFonts w:hAnsi="標楷體" w:cs="標楷體" w:hint="eastAsia"/>
          <w:sz w:val="24"/>
          <w:szCs w:val="24"/>
        </w:rPr>
        <w:t>單位：筆數</w:t>
      </w:r>
      <w:r w:rsidR="00492D2C">
        <w:rPr>
          <w:rFonts w:hAnsi="標楷體" w:cs="標楷體" w:hint="eastAsia"/>
          <w:sz w:val="24"/>
          <w:szCs w:val="24"/>
        </w:rPr>
        <w:t>；%</w:t>
      </w: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9"/>
        <w:gridCol w:w="3260"/>
        <w:gridCol w:w="1135"/>
        <w:gridCol w:w="1136"/>
        <w:gridCol w:w="1135"/>
        <w:gridCol w:w="1136"/>
      </w:tblGrid>
      <w:tr w:rsidR="009B206B" w:rsidRPr="009B206B" w:rsidTr="003173CC">
        <w:trPr>
          <w:tblHeader/>
        </w:trPr>
        <w:tc>
          <w:tcPr>
            <w:tcW w:w="3879" w:type="dxa"/>
            <w:gridSpan w:val="2"/>
            <w:vMerge w:val="restart"/>
            <w:tcBorders>
              <w:top w:val="single" w:sz="12" w:space="0" w:color="auto"/>
              <w:left w:val="single" w:sz="12" w:space="0" w:color="auto"/>
            </w:tcBorders>
            <w:shd w:val="clear" w:color="auto" w:fill="auto"/>
            <w:vAlign w:val="center"/>
          </w:tcPr>
          <w:p w:rsidR="00A67F8C" w:rsidRPr="009B206B" w:rsidRDefault="00A67F8C" w:rsidP="00163F21">
            <w:pPr>
              <w:pStyle w:val="142"/>
              <w:jc w:val="center"/>
            </w:pPr>
            <w:r w:rsidRPr="009B206B">
              <w:rPr>
                <w:rFonts w:hint="eastAsia"/>
              </w:rPr>
              <w:t>保存狀態</w:t>
            </w:r>
          </w:p>
        </w:tc>
        <w:tc>
          <w:tcPr>
            <w:tcW w:w="2271" w:type="dxa"/>
            <w:gridSpan w:val="2"/>
            <w:tcBorders>
              <w:top w:val="single" w:sz="12" w:space="0" w:color="auto"/>
            </w:tcBorders>
            <w:shd w:val="clear" w:color="auto" w:fill="auto"/>
          </w:tcPr>
          <w:p w:rsidR="00A67F8C" w:rsidRPr="009B206B" w:rsidRDefault="00A67F8C" w:rsidP="00163F21">
            <w:pPr>
              <w:pStyle w:val="142"/>
              <w:jc w:val="center"/>
            </w:pPr>
            <w:r w:rsidRPr="009B206B">
              <w:rPr>
                <w:rFonts w:hint="eastAsia"/>
              </w:rPr>
              <w:t>劇情片</w:t>
            </w:r>
          </w:p>
        </w:tc>
        <w:tc>
          <w:tcPr>
            <w:tcW w:w="2271" w:type="dxa"/>
            <w:gridSpan w:val="2"/>
            <w:tcBorders>
              <w:top w:val="single" w:sz="12" w:space="0" w:color="auto"/>
              <w:right w:val="single" w:sz="12" w:space="0" w:color="auto"/>
            </w:tcBorders>
            <w:shd w:val="clear" w:color="auto" w:fill="auto"/>
          </w:tcPr>
          <w:p w:rsidR="00A67F8C" w:rsidRPr="009B206B" w:rsidRDefault="00A67F8C" w:rsidP="00163F21">
            <w:pPr>
              <w:pStyle w:val="142"/>
              <w:jc w:val="center"/>
            </w:pPr>
            <w:r w:rsidRPr="009B206B">
              <w:rPr>
                <w:rFonts w:hint="eastAsia"/>
              </w:rPr>
              <w:t>非劇情片</w:t>
            </w:r>
          </w:p>
        </w:tc>
      </w:tr>
      <w:tr w:rsidR="009B206B" w:rsidRPr="009B206B" w:rsidTr="003173CC">
        <w:trPr>
          <w:tblHeader/>
        </w:trPr>
        <w:tc>
          <w:tcPr>
            <w:tcW w:w="3879" w:type="dxa"/>
            <w:gridSpan w:val="2"/>
            <w:vMerge/>
            <w:tcBorders>
              <w:left w:val="single" w:sz="12" w:space="0" w:color="auto"/>
            </w:tcBorders>
            <w:shd w:val="clear" w:color="auto" w:fill="auto"/>
          </w:tcPr>
          <w:p w:rsidR="00A67F8C" w:rsidRPr="009B206B" w:rsidRDefault="00A67F8C" w:rsidP="00D23F8F">
            <w:pPr>
              <w:pStyle w:val="142"/>
            </w:pPr>
          </w:p>
        </w:tc>
        <w:tc>
          <w:tcPr>
            <w:tcW w:w="1135" w:type="dxa"/>
            <w:shd w:val="clear" w:color="auto" w:fill="auto"/>
          </w:tcPr>
          <w:p w:rsidR="00A67F8C" w:rsidRPr="009B206B" w:rsidRDefault="00A67F8C" w:rsidP="00163F21">
            <w:pPr>
              <w:pStyle w:val="142"/>
              <w:jc w:val="center"/>
            </w:pPr>
            <w:r w:rsidRPr="009B206B">
              <w:rPr>
                <w:rFonts w:hint="eastAsia"/>
              </w:rPr>
              <w:t>筆數</w:t>
            </w:r>
          </w:p>
        </w:tc>
        <w:tc>
          <w:tcPr>
            <w:tcW w:w="1136" w:type="dxa"/>
            <w:shd w:val="clear" w:color="auto" w:fill="auto"/>
          </w:tcPr>
          <w:p w:rsidR="00A67F8C" w:rsidRPr="009B206B" w:rsidRDefault="00A67F8C" w:rsidP="00163F21">
            <w:pPr>
              <w:pStyle w:val="142"/>
              <w:jc w:val="center"/>
            </w:pPr>
            <w:r w:rsidRPr="009B206B">
              <w:rPr>
                <w:rFonts w:hint="eastAsia"/>
              </w:rPr>
              <w:t>占比</w:t>
            </w:r>
          </w:p>
        </w:tc>
        <w:tc>
          <w:tcPr>
            <w:tcW w:w="1135" w:type="dxa"/>
            <w:shd w:val="clear" w:color="auto" w:fill="auto"/>
          </w:tcPr>
          <w:p w:rsidR="00A67F8C" w:rsidRPr="009B206B" w:rsidRDefault="00A67F8C" w:rsidP="00163F21">
            <w:pPr>
              <w:pStyle w:val="142"/>
              <w:jc w:val="center"/>
            </w:pPr>
            <w:r w:rsidRPr="009B206B">
              <w:rPr>
                <w:rFonts w:hint="eastAsia"/>
              </w:rPr>
              <w:t>筆數</w:t>
            </w:r>
          </w:p>
        </w:tc>
        <w:tc>
          <w:tcPr>
            <w:tcW w:w="1136" w:type="dxa"/>
            <w:tcBorders>
              <w:right w:val="single" w:sz="12" w:space="0" w:color="auto"/>
            </w:tcBorders>
            <w:shd w:val="clear" w:color="auto" w:fill="auto"/>
          </w:tcPr>
          <w:p w:rsidR="00A67F8C" w:rsidRPr="009B206B" w:rsidRDefault="00A67F8C" w:rsidP="00163F21">
            <w:pPr>
              <w:pStyle w:val="142"/>
              <w:jc w:val="center"/>
            </w:pPr>
            <w:r w:rsidRPr="009B206B">
              <w:rPr>
                <w:rFonts w:hint="eastAsia"/>
              </w:rPr>
              <w:t>占比</w:t>
            </w:r>
          </w:p>
        </w:tc>
      </w:tr>
      <w:tr w:rsidR="009B206B" w:rsidRPr="009B206B" w:rsidTr="00163F21">
        <w:tc>
          <w:tcPr>
            <w:tcW w:w="619" w:type="dxa"/>
            <w:tcBorders>
              <w:left w:val="single" w:sz="12" w:space="0" w:color="auto"/>
            </w:tcBorders>
            <w:shd w:val="clear" w:color="auto" w:fill="auto"/>
          </w:tcPr>
          <w:p w:rsidR="00A67F8C" w:rsidRPr="009B206B" w:rsidRDefault="00A67F8C" w:rsidP="00163F21">
            <w:pPr>
              <w:pStyle w:val="142"/>
              <w:jc w:val="center"/>
            </w:pPr>
            <w:r w:rsidRPr="009B206B">
              <w:rPr>
                <w:rFonts w:hint="eastAsia"/>
              </w:rPr>
              <w:t>1</w:t>
            </w:r>
          </w:p>
        </w:tc>
        <w:tc>
          <w:tcPr>
            <w:tcW w:w="3260" w:type="dxa"/>
            <w:shd w:val="clear" w:color="auto" w:fill="auto"/>
          </w:tcPr>
          <w:p w:rsidR="00A67F8C" w:rsidRPr="009B206B" w:rsidRDefault="00A67F8C" w:rsidP="00D23F8F">
            <w:pPr>
              <w:pStyle w:val="142"/>
            </w:pPr>
            <w:r w:rsidRPr="009B206B">
              <w:t>畫質清晰、狀態良好</w:t>
            </w:r>
          </w:p>
        </w:tc>
        <w:tc>
          <w:tcPr>
            <w:tcW w:w="1135" w:type="dxa"/>
            <w:shd w:val="clear" w:color="auto" w:fill="auto"/>
          </w:tcPr>
          <w:p w:rsidR="00A67F8C" w:rsidRPr="009B206B" w:rsidRDefault="00A67F8C" w:rsidP="00163F21">
            <w:pPr>
              <w:pStyle w:val="142"/>
              <w:jc w:val="right"/>
            </w:pPr>
            <w:r w:rsidRPr="009B206B">
              <w:t>8,678</w:t>
            </w:r>
          </w:p>
        </w:tc>
        <w:tc>
          <w:tcPr>
            <w:tcW w:w="1136" w:type="dxa"/>
            <w:shd w:val="clear" w:color="auto" w:fill="auto"/>
          </w:tcPr>
          <w:p w:rsidR="00A67F8C" w:rsidRPr="009B206B" w:rsidRDefault="00A67F8C" w:rsidP="00163F21">
            <w:pPr>
              <w:pStyle w:val="142"/>
              <w:jc w:val="right"/>
            </w:pPr>
            <w:r w:rsidRPr="009B206B">
              <w:t>31.42</w:t>
            </w:r>
          </w:p>
        </w:tc>
        <w:tc>
          <w:tcPr>
            <w:tcW w:w="1135" w:type="dxa"/>
            <w:shd w:val="clear" w:color="auto" w:fill="auto"/>
          </w:tcPr>
          <w:p w:rsidR="00A67F8C" w:rsidRPr="009B206B" w:rsidRDefault="00A67F8C" w:rsidP="00163F21">
            <w:pPr>
              <w:pStyle w:val="142"/>
              <w:jc w:val="right"/>
            </w:pPr>
            <w:r w:rsidRPr="009B206B">
              <w:t>7,802</w:t>
            </w:r>
          </w:p>
        </w:tc>
        <w:tc>
          <w:tcPr>
            <w:tcW w:w="1136" w:type="dxa"/>
            <w:tcBorders>
              <w:right w:val="single" w:sz="12" w:space="0" w:color="auto"/>
            </w:tcBorders>
            <w:shd w:val="clear" w:color="auto" w:fill="auto"/>
          </w:tcPr>
          <w:p w:rsidR="00A67F8C" w:rsidRPr="009B206B" w:rsidRDefault="00A67F8C" w:rsidP="00163F21">
            <w:pPr>
              <w:pStyle w:val="142"/>
              <w:jc w:val="right"/>
            </w:pPr>
            <w:r w:rsidRPr="009B206B">
              <w:t>23.44</w:t>
            </w:r>
          </w:p>
        </w:tc>
      </w:tr>
      <w:tr w:rsidR="009B206B" w:rsidRPr="009B206B" w:rsidTr="00163F21">
        <w:tc>
          <w:tcPr>
            <w:tcW w:w="619" w:type="dxa"/>
            <w:tcBorders>
              <w:left w:val="single" w:sz="12" w:space="0" w:color="auto"/>
            </w:tcBorders>
            <w:shd w:val="clear" w:color="auto" w:fill="auto"/>
          </w:tcPr>
          <w:p w:rsidR="00A67F8C" w:rsidRPr="009B206B" w:rsidRDefault="00A67F8C" w:rsidP="00163F21">
            <w:pPr>
              <w:pStyle w:val="142"/>
              <w:jc w:val="center"/>
            </w:pPr>
            <w:r w:rsidRPr="009B206B">
              <w:t>2</w:t>
            </w:r>
          </w:p>
        </w:tc>
        <w:tc>
          <w:tcPr>
            <w:tcW w:w="3260" w:type="dxa"/>
            <w:shd w:val="clear" w:color="auto" w:fill="auto"/>
          </w:tcPr>
          <w:p w:rsidR="00A67F8C" w:rsidRPr="009B206B" w:rsidRDefault="00A67F8C" w:rsidP="00D23F8F">
            <w:pPr>
              <w:pStyle w:val="142"/>
            </w:pPr>
            <w:r w:rsidRPr="009B206B">
              <w:t>畫質輕微受損，可以過帶</w:t>
            </w:r>
          </w:p>
        </w:tc>
        <w:tc>
          <w:tcPr>
            <w:tcW w:w="1135" w:type="dxa"/>
            <w:shd w:val="clear" w:color="auto" w:fill="auto"/>
          </w:tcPr>
          <w:p w:rsidR="00A67F8C" w:rsidRPr="009B206B" w:rsidRDefault="00A67F8C" w:rsidP="00163F21">
            <w:pPr>
              <w:pStyle w:val="142"/>
              <w:jc w:val="right"/>
            </w:pPr>
            <w:r w:rsidRPr="009B206B">
              <w:t>1,308</w:t>
            </w:r>
          </w:p>
        </w:tc>
        <w:tc>
          <w:tcPr>
            <w:tcW w:w="1136" w:type="dxa"/>
            <w:shd w:val="clear" w:color="auto" w:fill="auto"/>
          </w:tcPr>
          <w:p w:rsidR="00A67F8C" w:rsidRPr="009B206B" w:rsidRDefault="00A67F8C" w:rsidP="00163F21">
            <w:pPr>
              <w:pStyle w:val="142"/>
              <w:jc w:val="right"/>
            </w:pPr>
            <w:r w:rsidRPr="009B206B">
              <w:t>4.74</w:t>
            </w:r>
          </w:p>
        </w:tc>
        <w:tc>
          <w:tcPr>
            <w:tcW w:w="1135" w:type="dxa"/>
            <w:shd w:val="clear" w:color="auto" w:fill="auto"/>
          </w:tcPr>
          <w:p w:rsidR="00A67F8C" w:rsidRPr="009B206B" w:rsidRDefault="00A67F8C" w:rsidP="00163F21">
            <w:pPr>
              <w:pStyle w:val="142"/>
              <w:jc w:val="right"/>
            </w:pPr>
            <w:r w:rsidRPr="009B206B">
              <w:t>447</w:t>
            </w:r>
          </w:p>
        </w:tc>
        <w:tc>
          <w:tcPr>
            <w:tcW w:w="1136" w:type="dxa"/>
            <w:tcBorders>
              <w:right w:val="single" w:sz="12" w:space="0" w:color="auto"/>
            </w:tcBorders>
            <w:shd w:val="clear" w:color="auto" w:fill="auto"/>
          </w:tcPr>
          <w:p w:rsidR="00A67F8C" w:rsidRPr="009B206B" w:rsidRDefault="00A67F8C" w:rsidP="00163F21">
            <w:pPr>
              <w:pStyle w:val="142"/>
              <w:jc w:val="right"/>
            </w:pPr>
            <w:r w:rsidRPr="009B206B">
              <w:t>1.34</w:t>
            </w:r>
          </w:p>
        </w:tc>
      </w:tr>
      <w:tr w:rsidR="009B206B" w:rsidRPr="009B206B" w:rsidTr="00163F21">
        <w:tc>
          <w:tcPr>
            <w:tcW w:w="619" w:type="dxa"/>
            <w:tcBorders>
              <w:left w:val="single" w:sz="12" w:space="0" w:color="auto"/>
            </w:tcBorders>
            <w:shd w:val="clear" w:color="auto" w:fill="auto"/>
          </w:tcPr>
          <w:p w:rsidR="00A67F8C" w:rsidRPr="009B206B" w:rsidRDefault="00A67F8C" w:rsidP="00163F21">
            <w:pPr>
              <w:pStyle w:val="142"/>
              <w:jc w:val="center"/>
            </w:pPr>
            <w:r w:rsidRPr="009B206B">
              <w:t>3</w:t>
            </w:r>
          </w:p>
        </w:tc>
        <w:tc>
          <w:tcPr>
            <w:tcW w:w="3260" w:type="dxa"/>
            <w:shd w:val="clear" w:color="auto" w:fill="auto"/>
          </w:tcPr>
          <w:p w:rsidR="00A67F8C" w:rsidRPr="009B206B" w:rsidRDefault="00A67F8C" w:rsidP="00D23F8F">
            <w:pPr>
              <w:pStyle w:val="142"/>
            </w:pPr>
            <w:r w:rsidRPr="009B206B">
              <w:t>畫質已受損，但是可以過帶</w:t>
            </w:r>
          </w:p>
        </w:tc>
        <w:tc>
          <w:tcPr>
            <w:tcW w:w="1135" w:type="dxa"/>
            <w:shd w:val="clear" w:color="auto" w:fill="auto"/>
          </w:tcPr>
          <w:p w:rsidR="00A67F8C" w:rsidRPr="009B206B" w:rsidRDefault="00A67F8C" w:rsidP="00163F21">
            <w:pPr>
              <w:pStyle w:val="142"/>
              <w:jc w:val="right"/>
            </w:pPr>
            <w:r w:rsidRPr="009B206B">
              <w:t>3,466</w:t>
            </w:r>
          </w:p>
        </w:tc>
        <w:tc>
          <w:tcPr>
            <w:tcW w:w="1136" w:type="dxa"/>
            <w:shd w:val="clear" w:color="auto" w:fill="auto"/>
          </w:tcPr>
          <w:p w:rsidR="00A67F8C" w:rsidRPr="009B206B" w:rsidRDefault="00A67F8C" w:rsidP="00163F21">
            <w:pPr>
              <w:pStyle w:val="142"/>
              <w:jc w:val="right"/>
            </w:pPr>
            <w:r w:rsidRPr="009B206B">
              <w:t>12.55</w:t>
            </w:r>
          </w:p>
        </w:tc>
        <w:tc>
          <w:tcPr>
            <w:tcW w:w="1135" w:type="dxa"/>
            <w:shd w:val="clear" w:color="auto" w:fill="auto"/>
          </w:tcPr>
          <w:p w:rsidR="00A67F8C" w:rsidRPr="009B206B" w:rsidRDefault="00A67F8C" w:rsidP="00163F21">
            <w:pPr>
              <w:pStyle w:val="142"/>
              <w:jc w:val="right"/>
            </w:pPr>
            <w:r w:rsidRPr="009B206B">
              <w:t>3,673</w:t>
            </w:r>
          </w:p>
        </w:tc>
        <w:tc>
          <w:tcPr>
            <w:tcW w:w="1136" w:type="dxa"/>
            <w:tcBorders>
              <w:right w:val="single" w:sz="12" w:space="0" w:color="auto"/>
            </w:tcBorders>
            <w:shd w:val="clear" w:color="auto" w:fill="auto"/>
          </w:tcPr>
          <w:p w:rsidR="00A67F8C" w:rsidRPr="009B206B" w:rsidRDefault="00A67F8C" w:rsidP="00163F21">
            <w:pPr>
              <w:pStyle w:val="142"/>
              <w:jc w:val="right"/>
            </w:pPr>
            <w:r w:rsidRPr="009B206B">
              <w:t>11.03</w:t>
            </w:r>
          </w:p>
        </w:tc>
      </w:tr>
      <w:tr w:rsidR="009B206B" w:rsidRPr="009B206B" w:rsidTr="00163F21">
        <w:tc>
          <w:tcPr>
            <w:tcW w:w="619" w:type="dxa"/>
            <w:tcBorders>
              <w:left w:val="single" w:sz="12" w:space="0" w:color="auto"/>
            </w:tcBorders>
            <w:shd w:val="clear" w:color="auto" w:fill="auto"/>
          </w:tcPr>
          <w:p w:rsidR="00A67F8C" w:rsidRPr="009B206B" w:rsidRDefault="00A67F8C" w:rsidP="00163F21">
            <w:pPr>
              <w:pStyle w:val="142"/>
              <w:jc w:val="center"/>
            </w:pPr>
            <w:r w:rsidRPr="009B206B">
              <w:t>4</w:t>
            </w:r>
          </w:p>
        </w:tc>
        <w:tc>
          <w:tcPr>
            <w:tcW w:w="3260" w:type="dxa"/>
            <w:shd w:val="clear" w:color="auto" w:fill="auto"/>
          </w:tcPr>
          <w:p w:rsidR="00A67F8C" w:rsidRPr="009B206B" w:rsidRDefault="00A67F8C" w:rsidP="00D23F8F">
            <w:pPr>
              <w:pStyle w:val="142"/>
            </w:pPr>
            <w:r w:rsidRPr="009B206B">
              <w:t>畫質嚴重受損，但是可以過帶</w:t>
            </w:r>
          </w:p>
        </w:tc>
        <w:tc>
          <w:tcPr>
            <w:tcW w:w="1135" w:type="dxa"/>
            <w:shd w:val="clear" w:color="auto" w:fill="auto"/>
          </w:tcPr>
          <w:p w:rsidR="00A67F8C" w:rsidRPr="009B206B" w:rsidRDefault="00A67F8C" w:rsidP="00163F21">
            <w:pPr>
              <w:pStyle w:val="142"/>
              <w:jc w:val="right"/>
            </w:pPr>
            <w:r w:rsidRPr="009B206B">
              <w:t>8,776</w:t>
            </w:r>
          </w:p>
        </w:tc>
        <w:tc>
          <w:tcPr>
            <w:tcW w:w="1136" w:type="dxa"/>
            <w:shd w:val="clear" w:color="auto" w:fill="auto"/>
          </w:tcPr>
          <w:p w:rsidR="00A67F8C" w:rsidRPr="009B206B" w:rsidRDefault="00A67F8C" w:rsidP="00163F21">
            <w:pPr>
              <w:pStyle w:val="142"/>
              <w:jc w:val="right"/>
            </w:pPr>
            <w:r w:rsidRPr="009B206B">
              <w:t>31.78</w:t>
            </w:r>
          </w:p>
        </w:tc>
        <w:tc>
          <w:tcPr>
            <w:tcW w:w="1135" w:type="dxa"/>
            <w:shd w:val="clear" w:color="auto" w:fill="auto"/>
          </w:tcPr>
          <w:p w:rsidR="00A67F8C" w:rsidRPr="009B206B" w:rsidRDefault="00A67F8C" w:rsidP="00163F21">
            <w:pPr>
              <w:pStyle w:val="142"/>
              <w:jc w:val="right"/>
            </w:pPr>
            <w:r w:rsidRPr="009B206B">
              <w:t>17,649</w:t>
            </w:r>
          </w:p>
        </w:tc>
        <w:tc>
          <w:tcPr>
            <w:tcW w:w="1136" w:type="dxa"/>
            <w:tcBorders>
              <w:right w:val="single" w:sz="12" w:space="0" w:color="auto"/>
            </w:tcBorders>
            <w:shd w:val="clear" w:color="auto" w:fill="auto"/>
          </w:tcPr>
          <w:p w:rsidR="00A67F8C" w:rsidRPr="009B206B" w:rsidRDefault="00A67F8C" w:rsidP="00163F21">
            <w:pPr>
              <w:pStyle w:val="142"/>
              <w:jc w:val="right"/>
            </w:pPr>
            <w:r w:rsidRPr="009B206B">
              <w:t>53.02</w:t>
            </w:r>
          </w:p>
        </w:tc>
      </w:tr>
      <w:tr w:rsidR="009B206B" w:rsidRPr="009B206B" w:rsidTr="00163F21">
        <w:tc>
          <w:tcPr>
            <w:tcW w:w="619" w:type="dxa"/>
            <w:tcBorders>
              <w:left w:val="single" w:sz="12" w:space="0" w:color="auto"/>
            </w:tcBorders>
            <w:shd w:val="clear" w:color="auto" w:fill="auto"/>
          </w:tcPr>
          <w:p w:rsidR="00A67F8C" w:rsidRPr="009B206B" w:rsidRDefault="00A67F8C" w:rsidP="00163F21">
            <w:pPr>
              <w:pStyle w:val="142"/>
              <w:jc w:val="center"/>
            </w:pPr>
            <w:r w:rsidRPr="009B206B">
              <w:t>5</w:t>
            </w:r>
          </w:p>
        </w:tc>
        <w:tc>
          <w:tcPr>
            <w:tcW w:w="3260" w:type="dxa"/>
            <w:shd w:val="clear" w:color="auto" w:fill="auto"/>
          </w:tcPr>
          <w:p w:rsidR="00A67F8C" w:rsidRPr="009B206B" w:rsidRDefault="00A67F8C" w:rsidP="00D23F8F">
            <w:pPr>
              <w:pStyle w:val="142"/>
            </w:pPr>
            <w:r w:rsidRPr="009B206B">
              <w:t>畫質嚴重受損，難以過帶</w:t>
            </w:r>
          </w:p>
        </w:tc>
        <w:tc>
          <w:tcPr>
            <w:tcW w:w="1135" w:type="dxa"/>
            <w:shd w:val="clear" w:color="auto" w:fill="auto"/>
          </w:tcPr>
          <w:p w:rsidR="00A67F8C" w:rsidRPr="009B206B" w:rsidRDefault="00A67F8C" w:rsidP="00163F21">
            <w:pPr>
              <w:pStyle w:val="142"/>
              <w:jc w:val="right"/>
            </w:pPr>
            <w:r w:rsidRPr="009B206B">
              <w:t>594</w:t>
            </w:r>
          </w:p>
        </w:tc>
        <w:tc>
          <w:tcPr>
            <w:tcW w:w="1136" w:type="dxa"/>
            <w:shd w:val="clear" w:color="auto" w:fill="auto"/>
          </w:tcPr>
          <w:p w:rsidR="00A67F8C" w:rsidRPr="009B206B" w:rsidRDefault="00A67F8C" w:rsidP="00163F21">
            <w:pPr>
              <w:pStyle w:val="142"/>
              <w:jc w:val="right"/>
            </w:pPr>
            <w:r w:rsidRPr="009B206B">
              <w:t>2.15</w:t>
            </w:r>
          </w:p>
        </w:tc>
        <w:tc>
          <w:tcPr>
            <w:tcW w:w="1135" w:type="dxa"/>
            <w:shd w:val="clear" w:color="auto" w:fill="auto"/>
          </w:tcPr>
          <w:p w:rsidR="00A67F8C" w:rsidRPr="009B206B" w:rsidRDefault="00A67F8C" w:rsidP="00163F21">
            <w:pPr>
              <w:pStyle w:val="142"/>
              <w:jc w:val="right"/>
            </w:pPr>
            <w:r w:rsidRPr="009B206B">
              <w:t>523</w:t>
            </w:r>
          </w:p>
        </w:tc>
        <w:tc>
          <w:tcPr>
            <w:tcW w:w="1136" w:type="dxa"/>
            <w:tcBorders>
              <w:right w:val="single" w:sz="12" w:space="0" w:color="auto"/>
            </w:tcBorders>
            <w:shd w:val="clear" w:color="auto" w:fill="auto"/>
          </w:tcPr>
          <w:p w:rsidR="00A67F8C" w:rsidRPr="009B206B" w:rsidRDefault="00A67F8C" w:rsidP="00163F21">
            <w:pPr>
              <w:pStyle w:val="142"/>
              <w:jc w:val="right"/>
            </w:pPr>
            <w:r w:rsidRPr="009B206B">
              <w:t>1.57</w:t>
            </w:r>
          </w:p>
        </w:tc>
      </w:tr>
      <w:tr w:rsidR="009B206B" w:rsidRPr="009B206B" w:rsidTr="00163F21">
        <w:tc>
          <w:tcPr>
            <w:tcW w:w="3879" w:type="dxa"/>
            <w:gridSpan w:val="2"/>
            <w:tcBorders>
              <w:left w:val="single" w:sz="12" w:space="0" w:color="auto"/>
            </w:tcBorders>
            <w:shd w:val="clear" w:color="auto" w:fill="auto"/>
          </w:tcPr>
          <w:p w:rsidR="00A67F8C" w:rsidRPr="009B206B" w:rsidRDefault="00A67F8C" w:rsidP="00163F21">
            <w:pPr>
              <w:pStyle w:val="142"/>
              <w:jc w:val="center"/>
            </w:pPr>
            <w:r w:rsidRPr="009B206B">
              <w:t>無儲存狀態之記錄</w:t>
            </w:r>
          </w:p>
        </w:tc>
        <w:tc>
          <w:tcPr>
            <w:tcW w:w="1135" w:type="dxa"/>
            <w:shd w:val="clear" w:color="auto" w:fill="auto"/>
          </w:tcPr>
          <w:p w:rsidR="00A67F8C" w:rsidRPr="009B206B" w:rsidRDefault="00A67F8C" w:rsidP="00163F21">
            <w:pPr>
              <w:pStyle w:val="142"/>
              <w:jc w:val="right"/>
            </w:pPr>
            <w:r w:rsidRPr="009B206B">
              <w:t>4,794</w:t>
            </w:r>
          </w:p>
        </w:tc>
        <w:tc>
          <w:tcPr>
            <w:tcW w:w="1136" w:type="dxa"/>
            <w:shd w:val="clear" w:color="auto" w:fill="auto"/>
          </w:tcPr>
          <w:p w:rsidR="00A67F8C" w:rsidRPr="009B206B" w:rsidRDefault="00A67F8C" w:rsidP="00163F21">
            <w:pPr>
              <w:pStyle w:val="142"/>
              <w:jc w:val="right"/>
            </w:pPr>
            <w:r w:rsidRPr="009B206B">
              <w:t>17.36</w:t>
            </w:r>
          </w:p>
        </w:tc>
        <w:tc>
          <w:tcPr>
            <w:tcW w:w="1135" w:type="dxa"/>
            <w:shd w:val="clear" w:color="auto" w:fill="auto"/>
          </w:tcPr>
          <w:p w:rsidR="00A67F8C" w:rsidRPr="009B206B" w:rsidRDefault="00A67F8C" w:rsidP="00163F21">
            <w:pPr>
              <w:pStyle w:val="142"/>
              <w:jc w:val="right"/>
            </w:pPr>
            <w:r w:rsidRPr="009B206B">
              <w:t>3,194</w:t>
            </w:r>
          </w:p>
        </w:tc>
        <w:tc>
          <w:tcPr>
            <w:tcW w:w="1136" w:type="dxa"/>
            <w:tcBorders>
              <w:right w:val="single" w:sz="12" w:space="0" w:color="auto"/>
            </w:tcBorders>
            <w:shd w:val="clear" w:color="auto" w:fill="auto"/>
          </w:tcPr>
          <w:p w:rsidR="00A67F8C" w:rsidRPr="009B206B" w:rsidRDefault="00A67F8C" w:rsidP="00163F21">
            <w:pPr>
              <w:pStyle w:val="142"/>
              <w:jc w:val="right"/>
            </w:pPr>
            <w:r w:rsidRPr="009B206B">
              <w:t>9.60</w:t>
            </w:r>
          </w:p>
        </w:tc>
      </w:tr>
      <w:tr w:rsidR="00A67F8C" w:rsidRPr="009B206B" w:rsidTr="00163F21">
        <w:tc>
          <w:tcPr>
            <w:tcW w:w="3879" w:type="dxa"/>
            <w:gridSpan w:val="2"/>
            <w:tcBorders>
              <w:left w:val="single" w:sz="12" w:space="0" w:color="auto"/>
              <w:bottom w:val="single" w:sz="12" w:space="0" w:color="auto"/>
            </w:tcBorders>
            <w:shd w:val="clear" w:color="auto" w:fill="auto"/>
          </w:tcPr>
          <w:p w:rsidR="00A67F8C" w:rsidRPr="009B206B" w:rsidRDefault="00A67F8C" w:rsidP="00163F21">
            <w:pPr>
              <w:pStyle w:val="142"/>
              <w:jc w:val="center"/>
            </w:pPr>
            <w:r w:rsidRPr="009B206B">
              <w:t>總筆數</w:t>
            </w:r>
          </w:p>
        </w:tc>
        <w:tc>
          <w:tcPr>
            <w:tcW w:w="1135" w:type="dxa"/>
            <w:tcBorders>
              <w:bottom w:val="single" w:sz="12" w:space="0" w:color="auto"/>
            </w:tcBorders>
            <w:shd w:val="clear" w:color="auto" w:fill="auto"/>
          </w:tcPr>
          <w:p w:rsidR="00A67F8C" w:rsidRPr="009B206B" w:rsidRDefault="00A67F8C" w:rsidP="00163F21">
            <w:pPr>
              <w:pStyle w:val="142"/>
              <w:jc w:val="right"/>
            </w:pPr>
            <w:r w:rsidRPr="009B206B">
              <w:t>27,616</w:t>
            </w:r>
          </w:p>
        </w:tc>
        <w:tc>
          <w:tcPr>
            <w:tcW w:w="1136" w:type="dxa"/>
            <w:tcBorders>
              <w:bottom w:val="single" w:sz="12" w:space="0" w:color="auto"/>
            </w:tcBorders>
            <w:shd w:val="clear" w:color="auto" w:fill="auto"/>
          </w:tcPr>
          <w:p w:rsidR="00A67F8C" w:rsidRPr="009B206B" w:rsidRDefault="00A67F8C" w:rsidP="00163F21">
            <w:pPr>
              <w:pStyle w:val="142"/>
              <w:jc w:val="right"/>
            </w:pPr>
            <w:r w:rsidRPr="009B206B">
              <w:t>100</w:t>
            </w:r>
            <w:r w:rsidRPr="009B206B">
              <w:rPr>
                <w:rFonts w:hint="eastAsia"/>
              </w:rPr>
              <w:t>.00</w:t>
            </w:r>
          </w:p>
        </w:tc>
        <w:tc>
          <w:tcPr>
            <w:tcW w:w="1135" w:type="dxa"/>
            <w:tcBorders>
              <w:bottom w:val="single" w:sz="12" w:space="0" w:color="auto"/>
            </w:tcBorders>
            <w:shd w:val="clear" w:color="auto" w:fill="auto"/>
          </w:tcPr>
          <w:p w:rsidR="00A67F8C" w:rsidRPr="009B206B" w:rsidRDefault="00A67F8C" w:rsidP="00163F21">
            <w:pPr>
              <w:pStyle w:val="142"/>
              <w:jc w:val="right"/>
            </w:pPr>
            <w:r w:rsidRPr="009B206B">
              <w:t>33,288</w:t>
            </w:r>
          </w:p>
        </w:tc>
        <w:tc>
          <w:tcPr>
            <w:tcW w:w="1136" w:type="dxa"/>
            <w:tcBorders>
              <w:bottom w:val="single" w:sz="12" w:space="0" w:color="auto"/>
              <w:right w:val="single" w:sz="12" w:space="0" w:color="auto"/>
            </w:tcBorders>
            <w:shd w:val="clear" w:color="auto" w:fill="auto"/>
          </w:tcPr>
          <w:p w:rsidR="00A67F8C" w:rsidRPr="009B206B" w:rsidRDefault="00A67F8C" w:rsidP="00163F21">
            <w:pPr>
              <w:pStyle w:val="142"/>
              <w:jc w:val="right"/>
            </w:pPr>
            <w:r w:rsidRPr="009B206B">
              <w:t>100</w:t>
            </w:r>
            <w:r w:rsidRPr="009B206B">
              <w:rPr>
                <w:rFonts w:hint="eastAsia"/>
              </w:rPr>
              <w:t>.00</w:t>
            </w:r>
          </w:p>
        </w:tc>
      </w:tr>
    </w:tbl>
    <w:p w:rsidR="00A67F8C" w:rsidRPr="009B206B" w:rsidRDefault="00A67F8C" w:rsidP="00A67F8C">
      <w:pPr>
        <w:pStyle w:val="142"/>
        <w:ind w:left="1316" w:hangingChars="541" w:hanging="1316"/>
        <w:rPr>
          <w:rFonts w:hAnsi="標楷體" w:cs="標楷體"/>
          <w:szCs w:val="24"/>
        </w:rPr>
      </w:pPr>
      <w:r w:rsidRPr="009B206B">
        <w:rPr>
          <w:rFonts w:hAnsi="標楷體" w:cs="標楷體" w:hint="eastAsia"/>
          <w:szCs w:val="24"/>
        </w:rPr>
        <w:t xml:space="preserve"> 說    明</w:t>
      </w:r>
      <w:r w:rsidRPr="009B206B">
        <w:rPr>
          <w:rFonts w:hAnsi="標楷體" w:cs="標楷體"/>
          <w:szCs w:val="24"/>
        </w:rPr>
        <w:t>：以上計算為到庫之數量，即每部影片有多個素材</w:t>
      </w:r>
      <w:r w:rsidRPr="009B206B">
        <w:rPr>
          <w:rFonts w:hAnsi="標楷體" w:cs="標楷體" w:hint="eastAsia"/>
          <w:szCs w:val="24"/>
        </w:rPr>
        <w:t>之</w:t>
      </w:r>
      <w:r w:rsidR="00F15418">
        <w:rPr>
          <w:rFonts w:hAnsi="標楷體" w:cs="標楷體" w:hint="eastAsia"/>
          <w:szCs w:val="24"/>
        </w:rPr>
        <w:t>數量</w:t>
      </w:r>
      <w:r w:rsidRPr="009B206B">
        <w:rPr>
          <w:rFonts w:hAnsi="標楷體" w:cs="標楷體"/>
          <w:szCs w:val="24"/>
        </w:rPr>
        <w:t>，較能呈現目前影片保存狀況之全貌。</w:t>
      </w:r>
    </w:p>
    <w:p w:rsidR="00A67F8C" w:rsidRPr="009B206B" w:rsidRDefault="00A67F8C" w:rsidP="004242B8">
      <w:pPr>
        <w:pStyle w:val="142"/>
        <w:rPr>
          <w:rFonts w:hint="eastAsia"/>
        </w:rPr>
      </w:pPr>
      <w:r w:rsidRPr="009B206B">
        <w:rPr>
          <w:rFonts w:hAnsi="標楷體" w:cs="標楷體" w:hint="eastAsia"/>
          <w:szCs w:val="24"/>
        </w:rPr>
        <w:t xml:space="preserve"> 資料來源：影視聽中心提供。</w:t>
      </w:r>
    </w:p>
    <w:p w:rsidR="007C36B2" w:rsidRPr="009B206B" w:rsidRDefault="00927F95" w:rsidP="009D0F87">
      <w:pPr>
        <w:pStyle w:val="a4"/>
        <w:ind w:left="849" w:hanging="283"/>
        <w:rPr>
          <w:b/>
        </w:rPr>
      </w:pPr>
      <w:r w:rsidRPr="009B206B">
        <w:rPr>
          <w:rFonts w:hint="eastAsia"/>
          <w:b/>
        </w:rPr>
        <w:t>(</w:t>
      </w:r>
      <w:r w:rsidR="004242B8" w:rsidRPr="009B206B">
        <w:rPr>
          <w:rFonts w:hint="eastAsia"/>
          <w:b/>
        </w:rPr>
        <w:t>二</w:t>
      </w:r>
      <w:r w:rsidRPr="009B206B">
        <w:rPr>
          <w:rFonts w:hint="eastAsia"/>
          <w:b/>
        </w:rPr>
        <w:t>)</w:t>
      </w:r>
      <w:r w:rsidR="00587F72" w:rsidRPr="009B206B">
        <w:rPr>
          <w:rFonts w:hint="eastAsia"/>
          <w:b/>
        </w:rPr>
        <w:t>迄113年8月底</w:t>
      </w:r>
      <w:r w:rsidR="00F15418">
        <w:rPr>
          <w:rFonts w:hint="eastAsia"/>
          <w:b/>
        </w:rPr>
        <w:t>館藏影片</w:t>
      </w:r>
      <w:r w:rsidR="00587F72" w:rsidRPr="009B206B">
        <w:rPr>
          <w:rFonts w:hint="eastAsia"/>
          <w:b/>
        </w:rPr>
        <w:t>修復</w:t>
      </w:r>
      <w:r w:rsidR="00F15418">
        <w:rPr>
          <w:rFonts w:hint="eastAsia"/>
          <w:b/>
        </w:rPr>
        <w:t>占比僅</w:t>
      </w:r>
      <w:r w:rsidR="00587F72" w:rsidRPr="009B206B">
        <w:rPr>
          <w:rFonts w:hint="eastAsia"/>
          <w:b/>
        </w:rPr>
        <w:t>0.51%，</w:t>
      </w:r>
      <w:r w:rsidR="00457E85" w:rsidRPr="009B206B">
        <w:rPr>
          <w:rFonts w:hint="eastAsia"/>
          <w:b/>
        </w:rPr>
        <w:t>且</w:t>
      </w:r>
      <w:r w:rsidR="009D0F87" w:rsidRPr="009B206B">
        <w:rPr>
          <w:rFonts w:hint="eastAsia"/>
          <w:b/>
        </w:rPr>
        <w:t>近1年新增完成修復</w:t>
      </w:r>
      <w:r w:rsidR="00114310">
        <w:rPr>
          <w:rFonts w:hint="eastAsia"/>
          <w:b/>
        </w:rPr>
        <w:t>僅</w:t>
      </w:r>
      <w:r w:rsidR="00457E85" w:rsidRPr="009B206B">
        <w:rPr>
          <w:rFonts w:hint="eastAsia"/>
          <w:b/>
        </w:rPr>
        <w:t>11</w:t>
      </w:r>
      <w:r w:rsidR="009D0F87" w:rsidRPr="009B206B">
        <w:rPr>
          <w:rFonts w:hint="eastAsia"/>
          <w:b/>
        </w:rPr>
        <w:t>部，</w:t>
      </w:r>
      <w:r w:rsidRPr="009B206B">
        <w:rPr>
          <w:rFonts w:hint="eastAsia"/>
          <w:b/>
        </w:rPr>
        <w:t>修復進度</w:t>
      </w:r>
      <w:r w:rsidR="009D0F87" w:rsidRPr="009B206B">
        <w:rPr>
          <w:rFonts w:hint="eastAsia"/>
          <w:b/>
        </w:rPr>
        <w:t>仍有再精進空間</w:t>
      </w:r>
    </w:p>
    <w:p w:rsidR="0075235C" w:rsidRPr="009B206B" w:rsidRDefault="004819F0" w:rsidP="00936BCF">
      <w:pPr>
        <w:pStyle w:val="21"/>
        <w:ind w:left="850" w:firstLine="566"/>
        <w:rPr>
          <w:rFonts w:hint="eastAsia"/>
        </w:rPr>
      </w:pPr>
      <w:r w:rsidRPr="009B206B">
        <w:rPr>
          <w:rFonts w:hint="eastAsia"/>
        </w:rPr>
        <w:t>該中心</w:t>
      </w:r>
      <w:r w:rsidR="007C36B2" w:rsidRPr="009B206B">
        <w:rPr>
          <w:rFonts w:hint="eastAsia"/>
        </w:rPr>
        <w:t>迄</w:t>
      </w:r>
      <w:r w:rsidRPr="009B206B">
        <w:rPr>
          <w:rFonts w:hint="eastAsia"/>
        </w:rPr>
        <w:t>11</w:t>
      </w:r>
      <w:r w:rsidR="004242B8" w:rsidRPr="009B206B">
        <w:rPr>
          <w:rFonts w:hint="eastAsia"/>
        </w:rPr>
        <w:t>3</w:t>
      </w:r>
      <w:r w:rsidRPr="009B206B">
        <w:rPr>
          <w:rFonts w:hint="eastAsia"/>
        </w:rPr>
        <w:t>年</w:t>
      </w:r>
      <w:r w:rsidR="004242B8" w:rsidRPr="009B206B">
        <w:rPr>
          <w:rFonts w:hint="eastAsia"/>
        </w:rPr>
        <w:t>8</w:t>
      </w:r>
      <w:r w:rsidRPr="009B206B">
        <w:rPr>
          <w:rFonts w:hint="eastAsia"/>
        </w:rPr>
        <w:t>月底止典藏影片總數1萬</w:t>
      </w:r>
      <w:r w:rsidR="007C36B2" w:rsidRPr="009B206B">
        <w:rPr>
          <w:rFonts w:hint="eastAsia"/>
        </w:rPr>
        <w:t>9</w:t>
      </w:r>
      <w:r w:rsidRPr="009B206B">
        <w:t>,</w:t>
      </w:r>
      <w:r w:rsidR="007C36B2" w:rsidRPr="009B206B">
        <w:rPr>
          <w:rFonts w:hint="eastAsia"/>
        </w:rPr>
        <w:t>061</w:t>
      </w:r>
      <w:r w:rsidRPr="009B206B">
        <w:rPr>
          <w:rFonts w:hint="eastAsia"/>
        </w:rPr>
        <w:t>部，</w:t>
      </w:r>
      <w:r w:rsidR="004242B8" w:rsidRPr="009B206B">
        <w:rPr>
          <w:rFonts w:hint="eastAsia"/>
        </w:rPr>
        <w:t>其中</w:t>
      </w:r>
      <w:r w:rsidRPr="009B206B">
        <w:rPr>
          <w:rFonts w:hint="eastAsia"/>
        </w:rPr>
        <w:t>已修復劇情片</w:t>
      </w:r>
      <w:r w:rsidR="004242B8" w:rsidRPr="009B206B">
        <w:rPr>
          <w:rFonts w:hint="eastAsia"/>
        </w:rPr>
        <w:t>74</w:t>
      </w:r>
      <w:r w:rsidRPr="009B206B">
        <w:rPr>
          <w:rFonts w:hint="eastAsia"/>
        </w:rPr>
        <w:t>部</w:t>
      </w:r>
      <w:r w:rsidR="007C36B2" w:rsidRPr="009B206B">
        <w:rPr>
          <w:rFonts w:hint="eastAsia"/>
        </w:rPr>
        <w:t>，較</w:t>
      </w:r>
      <w:r w:rsidR="004242B8" w:rsidRPr="009B206B">
        <w:rPr>
          <w:rFonts w:hint="eastAsia"/>
        </w:rPr>
        <w:t>112年</w:t>
      </w:r>
      <w:r w:rsidR="007C36B2" w:rsidRPr="009B206B">
        <w:rPr>
          <w:rFonts w:hint="eastAsia"/>
        </w:rPr>
        <w:t>7月底增加</w:t>
      </w:r>
      <w:r w:rsidR="004242B8" w:rsidRPr="009B206B">
        <w:rPr>
          <w:rFonts w:hint="eastAsia"/>
        </w:rPr>
        <w:t>9</w:t>
      </w:r>
      <w:r w:rsidR="007C36B2" w:rsidRPr="009B206B">
        <w:rPr>
          <w:rFonts w:hint="eastAsia"/>
        </w:rPr>
        <w:t>部；</w:t>
      </w:r>
      <w:r w:rsidRPr="009B206B">
        <w:rPr>
          <w:rFonts w:hint="eastAsia"/>
        </w:rPr>
        <w:t>已修復之非劇情片</w:t>
      </w:r>
      <w:r w:rsidR="007C36B2" w:rsidRPr="009B206B">
        <w:rPr>
          <w:rFonts w:hint="eastAsia"/>
        </w:rPr>
        <w:t>2</w:t>
      </w:r>
      <w:r w:rsidR="004242B8" w:rsidRPr="009B206B">
        <w:rPr>
          <w:rFonts w:hint="eastAsia"/>
        </w:rPr>
        <w:t>4</w:t>
      </w:r>
      <w:r w:rsidRPr="009B206B">
        <w:rPr>
          <w:rFonts w:hint="eastAsia"/>
        </w:rPr>
        <w:t>部</w:t>
      </w:r>
      <w:r w:rsidR="007C36B2" w:rsidRPr="009B206B">
        <w:rPr>
          <w:rFonts w:hint="eastAsia"/>
        </w:rPr>
        <w:t>，較</w:t>
      </w:r>
      <w:r w:rsidR="004242B8" w:rsidRPr="009B206B">
        <w:rPr>
          <w:rFonts w:hint="eastAsia"/>
        </w:rPr>
        <w:t>112年</w:t>
      </w:r>
      <w:r w:rsidR="007C36B2" w:rsidRPr="009B206B">
        <w:rPr>
          <w:rFonts w:hint="eastAsia"/>
        </w:rPr>
        <w:t>7月底增加</w:t>
      </w:r>
      <w:r w:rsidR="004242B8" w:rsidRPr="009B206B">
        <w:rPr>
          <w:rFonts w:hint="eastAsia"/>
        </w:rPr>
        <w:t>2</w:t>
      </w:r>
      <w:r w:rsidR="007C36B2" w:rsidRPr="009B206B">
        <w:rPr>
          <w:rFonts w:hint="eastAsia"/>
        </w:rPr>
        <w:t>部</w:t>
      </w:r>
      <w:r w:rsidR="00587F72" w:rsidRPr="009B206B">
        <w:rPr>
          <w:rFonts w:hint="eastAsia"/>
        </w:rPr>
        <w:t>，且觀112年7月底較111年7月底新增完成修復之劇情片及非劇情片各為15部及6部</w:t>
      </w:r>
      <w:r w:rsidR="004242B8" w:rsidRPr="009B206B">
        <w:rPr>
          <w:rFonts w:hint="eastAsia"/>
        </w:rPr>
        <w:t>(</w:t>
      </w:r>
      <w:r w:rsidR="004242B8" w:rsidRPr="009B206B">
        <w:t>詳表1)</w:t>
      </w:r>
      <w:r w:rsidR="00587F72" w:rsidRPr="009B206B">
        <w:rPr>
          <w:rFonts w:hint="eastAsia"/>
        </w:rPr>
        <w:t>，顯示近年度完成修復影片數不多</w:t>
      </w:r>
      <w:r w:rsidRPr="009B206B">
        <w:rPr>
          <w:rFonts w:hint="eastAsia"/>
        </w:rPr>
        <w:t>。該中心雖因考量修復成本高昂，並非所有影片皆必須修復，目前選擇修復影片之條件為經典劇情影片、具電影史、台灣歷史重要性，重要導演與演員之重要作品或該中心保存世界唯一之素材者。惟其自97年度開始進行影片修復，</w:t>
      </w:r>
      <w:r w:rsidR="004124DB" w:rsidRPr="009B206B">
        <w:rPr>
          <w:rFonts w:hint="eastAsia"/>
        </w:rPr>
        <w:t>截至1</w:t>
      </w:r>
      <w:r w:rsidR="004124DB" w:rsidRPr="009B206B">
        <w:t>1</w:t>
      </w:r>
      <w:r w:rsidR="00587F72" w:rsidRPr="009B206B">
        <w:rPr>
          <w:rFonts w:hint="eastAsia"/>
        </w:rPr>
        <w:t>3</w:t>
      </w:r>
      <w:r w:rsidR="004124DB" w:rsidRPr="009B206B">
        <w:t>年</w:t>
      </w:r>
      <w:r w:rsidR="00587F72" w:rsidRPr="009B206B">
        <w:rPr>
          <w:rFonts w:hint="eastAsia"/>
        </w:rPr>
        <w:t>8</w:t>
      </w:r>
      <w:r w:rsidR="004124DB" w:rsidRPr="009B206B">
        <w:t>月底</w:t>
      </w:r>
      <w:r w:rsidRPr="009B206B">
        <w:rPr>
          <w:rFonts w:hint="eastAsia"/>
        </w:rPr>
        <w:t>完成修復影片共僅</w:t>
      </w:r>
      <w:r w:rsidR="00587F72" w:rsidRPr="009B206B">
        <w:rPr>
          <w:rFonts w:hint="eastAsia"/>
        </w:rPr>
        <w:t>98</w:t>
      </w:r>
      <w:r w:rsidRPr="009B206B">
        <w:rPr>
          <w:rFonts w:hint="eastAsia"/>
        </w:rPr>
        <w:t>部，</w:t>
      </w:r>
      <w:r w:rsidR="009D0F87" w:rsidRPr="009B206B">
        <w:rPr>
          <w:rFonts w:hint="eastAsia"/>
        </w:rPr>
        <w:t>占</w:t>
      </w:r>
      <w:r w:rsidR="00936BCF" w:rsidRPr="009B206B">
        <w:t>館</w:t>
      </w:r>
      <w:r w:rsidR="00936BCF" w:rsidRPr="009B206B">
        <w:rPr>
          <w:rFonts w:hint="eastAsia"/>
        </w:rPr>
        <w:t>藏</w:t>
      </w:r>
      <w:r w:rsidR="00936BCF" w:rsidRPr="009B206B">
        <w:t>影片總數</w:t>
      </w:r>
      <w:r w:rsidR="00936BCF" w:rsidRPr="009B206B">
        <w:rPr>
          <w:rFonts w:hint="eastAsia"/>
        </w:rPr>
        <w:t>1萬9</w:t>
      </w:r>
      <w:r w:rsidR="00936BCF" w:rsidRPr="009B206B">
        <w:t>,</w:t>
      </w:r>
      <w:r w:rsidR="00936BCF" w:rsidRPr="009B206B">
        <w:rPr>
          <w:rFonts w:hint="eastAsia"/>
        </w:rPr>
        <w:t>061部</w:t>
      </w:r>
      <w:r w:rsidR="009D0F87" w:rsidRPr="009B206B">
        <w:rPr>
          <w:rFonts w:hint="eastAsia"/>
        </w:rPr>
        <w:t>之0.</w:t>
      </w:r>
      <w:r w:rsidR="00587F72" w:rsidRPr="009B206B">
        <w:rPr>
          <w:rFonts w:hint="eastAsia"/>
        </w:rPr>
        <w:t>51</w:t>
      </w:r>
      <w:r w:rsidR="009D0F87" w:rsidRPr="009B206B">
        <w:rPr>
          <w:rFonts w:hint="eastAsia"/>
        </w:rPr>
        <w:t>%</w:t>
      </w:r>
      <w:r w:rsidR="00936BCF" w:rsidRPr="009B206B">
        <w:rPr>
          <w:rFonts w:hint="eastAsia"/>
        </w:rPr>
        <w:t>，</w:t>
      </w:r>
      <w:r w:rsidRPr="009B206B">
        <w:rPr>
          <w:rFonts w:hint="eastAsia"/>
        </w:rPr>
        <w:t>顯示修復進度</w:t>
      </w:r>
      <w:r w:rsidR="009D0F87" w:rsidRPr="009B206B">
        <w:rPr>
          <w:rFonts w:hint="eastAsia"/>
        </w:rPr>
        <w:t>緩慢</w:t>
      </w:r>
      <w:r w:rsidRPr="009B206B">
        <w:rPr>
          <w:rFonts w:hint="eastAsia"/>
        </w:rPr>
        <w:t>。</w:t>
      </w:r>
    </w:p>
    <w:p w:rsidR="00F55B2A" w:rsidRPr="009B206B" w:rsidRDefault="001A5A77" w:rsidP="00FA28F2">
      <w:pPr>
        <w:spacing w:beforeLines="30" w:before="150" w:line="360" w:lineRule="exact"/>
        <w:ind w:leftChars="0" w:left="771" w:hangingChars="272" w:hanging="771"/>
        <w:jc w:val="left"/>
      </w:pPr>
      <w:r w:rsidRPr="009B206B">
        <w:rPr>
          <w:rFonts w:hint="eastAsia"/>
          <w:b/>
        </w:rPr>
        <w:t>表</w:t>
      </w:r>
      <w:r w:rsidR="00AA6FF0" w:rsidRPr="009B206B">
        <w:rPr>
          <w:rFonts w:hint="eastAsia"/>
          <w:b/>
        </w:rPr>
        <w:t>2</w:t>
      </w:r>
      <w:r w:rsidRPr="009B206B">
        <w:rPr>
          <w:rFonts w:hint="eastAsia"/>
          <w:b/>
        </w:rPr>
        <w:t xml:space="preserve">  </w:t>
      </w:r>
      <w:r w:rsidR="000441FB" w:rsidRPr="009B206B">
        <w:rPr>
          <w:rFonts w:hint="eastAsia"/>
          <w:b/>
        </w:rPr>
        <w:t>影視聽中心</w:t>
      </w:r>
      <w:r w:rsidR="00936BCF" w:rsidRPr="009B206B">
        <w:rPr>
          <w:b/>
        </w:rPr>
        <w:t>111</w:t>
      </w:r>
      <w:r w:rsidR="00FA28F2" w:rsidRPr="009B206B">
        <w:rPr>
          <w:rFonts w:hint="eastAsia"/>
          <w:b/>
        </w:rPr>
        <w:t>年7月底</w:t>
      </w:r>
      <w:r w:rsidR="00AA6FF0" w:rsidRPr="009B206B">
        <w:rPr>
          <w:rFonts w:hint="eastAsia"/>
          <w:b/>
        </w:rPr>
        <w:t>至</w:t>
      </w:r>
      <w:r w:rsidR="00936BCF" w:rsidRPr="009B206B">
        <w:rPr>
          <w:b/>
        </w:rPr>
        <w:t>11</w:t>
      </w:r>
      <w:r w:rsidR="00FA28F2" w:rsidRPr="009B206B">
        <w:rPr>
          <w:rFonts w:hint="eastAsia"/>
          <w:b/>
        </w:rPr>
        <w:t>3</w:t>
      </w:r>
      <w:r w:rsidR="00936BCF" w:rsidRPr="009B206B">
        <w:rPr>
          <w:b/>
        </w:rPr>
        <w:t>年</w:t>
      </w:r>
      <w:r w:rsidR="00AA6FF0" w:rsidRPr="009B206B">
        <w:rPr>
          <w:rFonts w:hint="eastAsia"/>
          <w:b/>
        </w:rPr>
        <w:t>8</w:t>
      </w:r>
      <w:r w:rsidR="00936BCF" w:rsidRPr="009B206B">
        <w:rPr>
          <w:rFonts w:hint="eastAsia"/>
          <w:b/>
        </w:rPr>
        <w:t>月底館藏</w:t>
      </w:r>
      <w:r w:rsidR="00936BCF" w:rsidRPr="009B206B">
        <w:rPr>
          <w:b/>
        </w:rPr>
        <w:t>影片修復</w:t>
      </w:r>
      <w:r w:rsidR="00936BCF" w:rsidRPr="009B206B">
        <w:rPr>
          <w:rFonts w:hint="eastAsia"/>
          <w:b/>
        </w:rPr>
        <w:t>情形</w:t>
      </w:r>
      <w:r w:rsidRPr="009B206B">
        <w:rPr>
          <w:rFonts w:hint="eastAsia"/>
          <w:b/>
        </w:rPr>
        <w:t>彙總表</w:t>
      </w:r>
      <w:r w:rsidR="00FA28F2" w:rsidRPr="009B206B">
        <w:rPr>
          <w:rFonts w:hint="eastAsia"/>
          <w:b/>
        </w:rPr>
        <w:t xml:space="preserve">                                           </w:t>
      </w:r>
      <w:r w:rsidR="00FA28F2" w:rsidRPr="009B206B">
        <w:rPr>
          <w:rFonts w:hint="eastAsia"/>
          <w:sz w:val="24"/>
          <w:szCs w:val="24"/>
        </w:rPr>
        <w:t>單位：部；%</w:t>
      </w:r>
      <w:r w:rsidRPr="009B206B">
        <w:rPr>
          <w:rFonts w:hint="eastAsia"/>
          <w:b/>
        </w:rPr>
        <w:t xml:space="preserve">          </w:t>
      </w:r>
    </w:p>
    <w:tbl>
      <w:tblPr>
        <w:tblW w:w="8455" w:type="dxa"/>
        <w:tblInd w:w="28" w:type="dxa"/>
        <w:tblCellMar>
          <w:left w:w="28" w:type="dxa"/>
          <w:right w:w="28" w:type="dxa"/>
        </w:tblCellMar>
        <w:tblLook w:val="04A0" w:firstRow="1" w:lastRow="0" w:firstColumn="1" w:lastColumn="0" w:noHBand="0" w:noVBand="1"/>
      </w:tblPr>
      <w:tblGrid>
        <w:gridCol w:w="1069"/>
        <w:gridCol w:w="891"/>
        <w:gridCol w:w="588"/>
        <w:gridCol w:w="700"/>
        <w:gridCol w:w="1008"/>
        <w:gridCol w:w="882"/>
        <w:gridCol w:w="839"/>
        <w:gridCol w:w="1008"/>
        <w:gridCol w:w="700"/>
        <w:gridCol w:w="770"/>
      </w:tblGrid>
      <w:tr w:rsidR="00AA6FF0" w:rsidRPr="009B206B" w:rsidTr="00134FA0">
        <w:trPr>
          <w:tblHeader/>
        </w:trPr>
        <w:tc>
          <w:tcPr>
            <w:tcW w:w="1069" w:type="dxa"/>
            <w:vMerge w:val="restart"/>
            <w:tcBorders>
              <w:top w:val="single" w:sz="12" w:space="0" w:color="auto"/>
              <w:left w:val="single" w:sz="12" w:space="0" w:color="auto"/>
              <w:bottom w:val="single" w:sz="4" w:space="0" w:color="auto"/>
              <w:right w:val="single" w:sz="4" w:space="0" w:color="auto"/>
            </w:tcBorders>
            <w:shd w:val="clear" w:color="auto" w:fill="auto"/>
            <w:vAlign w:val="center"/>
            <w:hideMark/>
          </w:tcPr>
          <w:p w:rsidR="00AA6FF0" w:rsidRPr="009B206B" w:rsidRDefault="00AA6FF0" w:rsidP="00AA6FF0">
            <w:pPr>
              <w:pStyle w:val="142"/>
              <w:rPr>
                <w:snapToGrid/>
              </w:rPr>
            </w:pPr>
            <w:r w:rsidRPr="009B206B">
              <w:rPr>
                <w:rFonts w:hint="eastAsia"/>
                <w:snapToGrid/>
              </w:rPr>
              <w:t>影片類別</w:t>
            </w:r>
          </w:p>
        </w:tc>
        <w:tc>
          <w:tcPr>
            <w:tcW w:w="2179" w:type="dxa"/>
            <w:gridSpan w:val="3"/>
            <w:tcBorders>
              <w:top w:val="single" w:sz="12" w:space="0" w:color="auto"/>
              <w:left w:val="nil"/>
              <w:bottom w:val="single" w:sz="4" w:space="0" w:color="auto"/>
              <w:right w:val="single" w:sz="4" w:space="0" w:color="auto"/>
            </w:tcBorders>
            <w:shd w:val="clear" w:color="auto" w:fill="auto"/>
            <w:vAlign w:val="center"/>
            <w:hideMark/>
          </w:tcPr>
          <w:p w:rsidR="00AA6FF0" w:rsidRPr="009B206B" w:rsidRDefault="00AA6FF0" w:rsidP="00AA6FF0">
            <w:pPr>
              <w:pStyle w:val="142"/>
              <w:jc w:val="center"/>
              <w:rPr>
                <w:rFonts w:hint="eastAsia"/>
                <w:snapToGrid/>
              </w:rPr>
            </w:pPr>
            <w:r w:rsidRPr="009B206B">
              <w:rPr>
                <w:rFonts w:hint="eastAsia"/>
                <w:snapToGrid/>
              </w:rPr>
              <w:t>迄111年7月底</w:t>
            </w:r>
          </w:p>
        </w:tc>
        <w:tc>
          <w:tcPr>
            <w:tcW w:w="2729" w:type="dxa"/>
            <w:gridSpan w:val="3"/>
            <w:tcBorders>
              <w:top w:val="single" w:sz="12" w:space="0" w:color="auto"/>
              <w:left w:val="nil"/>
              <w:bottom w:val="single" w:sz="4" w:space="0" w:color="auto"/>
              <w:right w:val="single" w:sz="4" w:space="0" w:color="auto"/>
            </w:tcBorders>
            <w:shd w:val="clear" w:color="auto" w:fill="auto"/>
            <w:vAlign w:val="center"/>
            <w:hideMark/>
          </w:tcPr>
          <w:p w:rsidR="00AA6FF0" w:rsidRPr="009B206B" w:rsidRDefault="00AA6FF0" w:rsidP="00AA6FF0">
            <w:pPr>
              <w:pStyle w:val="142"/>
              <w:jc w:val="center"/>
              <w:rPr>
                <w:rFonts w:hint="eastAsia"/>
                <w:snapToGrid/>
              </w:rPr>
            </w:pPr>
            <w:r w:rsidRPr="009B206B">
              <w:rPr>
                <w:rFonts w:hint="eastAsia"/>
                <w:snapToGrid/>
              </w:rPr>
              <w:t>迄112年7月底</w:t>
            </w:r>
          </w:p>
        </w:tc>
        <w:tc>
          <w:tcPr>
            <w:tcW w:w="2478" w:type="dxa"/>
            <w:gridSpan w:val="3"/>
            <w:tcBorders>
              <w:top w:val="single" w:sz="12" w:space="0" w:color="auto"/>
              <w:left w:val="nil"/>
              <w:bottom w:val="single" w:sz="4" w:space="0" w:color="auto"/>
              <w:right w:val="single" w:sz="12" w:space="0" w:color="auto"/>
            </w:tcBorders>
            <w:shd w:val="clear" w:color="auto" w:fill="auto"/>
            <w:vAlign w:val="center"/>
            <w:hideMark/>
          </w:tcPr>
          <w:p w:rsidR="00AA6FF0" w:rsidRPr="009B206B" w:rsidRDefault="00AA6FF0" w:rsidP="00AA6FF0">
            <w:pPr>
              <w:pStyle w:val="142"/>
              <w:jc w:val="center"/>
              <w:rPr>
                <w:rFonts w:hint="eastAsia"/>
                <w:snapToGrid/>
              </w:rPr>
            </w:pPr>
            <w:r w:rsidRPr="009B206B">
              <w:rPr>
                <w:rFonts w:hint="eastAsia"/>
                <w:snapToGrid/>
              </w:rPr>
              <w:t>迄113年8月底</w:t>
            </w:r>
          </w:p>
        </w:tc>
      </w:tr>
      <w:tr w:rsidR="00AA6FF0" w:rsidRPr="009B206B" w:rsidTr="00134FA0">
        <w:trPr>
          <w:tblHeader/>
        </w:trPr>
        <w:tc>
          <w:tcPr>
            <w:tcW w:w="1069" w:type="dxa"/>
            <w:vMerge/>
            <w:tcBorders>
              <w:top w:val="single" w:sz="4" w:space="0" w:color="auto"/>
              <w:left w:val="single" w:sz="12" w:space="0" w:color="auto"/>
              <w:bottom w:val="single" w:sz="4" w:space="0" w:color="auto"/>
              <w:right w:val="single" w:sz="4" w:space="0" w:color="auto"/>
            </w:tcBorders>
            <w:vAlign w:val="center"/>
            <w:hideMark/>
          </w:tcPr>
          <w:p w:rsidR="00AA6FF0" w:rsidRPr="009B206B" w:rsidRDefault="00AA6FF0" w:rsidP="00AA6FF0">
            <w:pPr>
              <w:pStyle w:val="142"/>
              <w:rPr>
                <w:snapToGrid/>
              </w:rPr>
            </w:pPr>
          </w:p>
        </w:tc>
        <w:tc>
          <w:tcPr>
            <w:tcW w:w="891" w:type="dxa"/>
            <w:vMerge w:val="restart"/>
            <w:tcBorders>
              <w:top w:val="nil"/>
              <w:left w:val="single" w:sz="4" w:space="0" w:color="auto"/>
              <w:bottom w:val="single" w:sz="4" w:space="0" w:color="auto"/>
              <w:right w:val="single" w:sz="4" w:space="0" w:color="auto"/>
            </w:tcBorders>
            <w:shd w:val="clear" w:color="auto" w:fill="auto"/>
            <w:vAlign w:val="center"/>
            <w:hideMark/>
          </w:tcPr>
          <w:p w:rsidR="00AA6FF0" w:rsidRPr="009B206B" w:rsidRDefault="00AA6FF0" w:rsidP="00AA6FF0">
            <w:pPr>
              <w:pStyle w:val="142"/>
              <w:jc w:val="center"/>
              <w:rPr>
                <w:rFonts w:hint="eastAsia"/>
                <w:snapToGrid/>
              </w:rPr>
            </w:pPr>
            <w:r w:rsidRPr="009B206B">
              <w:rPr>
                <w:rFonts w:hint="eastAsia"/>
                <w:snapToGrid/>
              </w:rPr>
              <w:t>館藏總數量</w:t>
            </w:r>
          </w:p>
        </w:tc>
        <w:tc>
          <w:tcPr>
            <w:tcW w:w="1288" w:type="dxa"/>
            <w:gridSpan w:val="2"/>
            <w:tcBorders>
              <w:top w:val="single" w:sz="4" w:space="0" w:color="auto"/>
              <w:left w:val="nil"/>
              <w:bottom w:val="single" w:sz="4" w:space="0" w:color="auto"/>
              <w:right w:val="single" w:sz="4" w:space="0" w:color="auto"/>
            </w:tcBorders>
            <w:shd w:val="clear" w:color="auto" w:fill="auto"/>
            <w:vAlign w:val="center"/>
            <w:hideMark/>
          </w:tcPr>
          <w:p w:rsidR="00AA6FF0" w:rsidRPr="009B206B" w:rsidRDefault="00AA6FF0" w:rsidP="00AA6FF0">
            <w:pPr>
              <w:pStyle w:val="142"/>
              <w:jc w:val="center"/>
              <w:rPr>
                <w:rFonts w:hint="eastAsia"/>
                <w:snapToGrid/>
              </w:rPr>
            </w:pPr>
            <w:r w:rsidRPr="009B206B">
              <w:rPr>
                <w:rFonts w:hint="eastAsia"/>
                <w:snapToGrid/>
              </w:rPr>
              <w:t>已修復</w:t>
            </w:r>
          </w:p>
        </w:tc>
        <w:tc>
          <w:tcPr>
            <w:tcW w:w="1008" w:type="dxa"/>
            <w:vMerge w:val="restart"/>
            <w:tcBorders>
              <w:top w:val="nil"/>
              <w:left w:val="single" w:sz="4" w:space="0" w:color="auto"/>
              <w:bottom w:val="single" w:sz="4" w:space="0" w:color="auto"/>
              <w:right w:val="single" w:sz="4" w:space="0" w:color="auto"/>
            </w:tcBorders>
            <w:shd w:val="clear" w:color="auto" w:fill="auto"/>
            <w:vAlign w:val="center"/>
            <w:hideMark/>
          </w:tcPr>
          <w:p w:rsidR="00AA6FF0" w:rsidRPr="009B206B" w:rsidRDefault="00AA6FF0" w:rsidP="00AA6FF0">
            <w:pPr>
              <w:pStyle w:val="142"/>
              <w:jc w:val="center"/>
              <w:rPr>
                <w:rFonts w:hint="eastAsia"/>
                <w:snapToGrid/>
              </w:rPr>
            </w:pPr>
            <w:r w:rsidRPr="009B206B">
              <w:rPr>
                <w:rFonts w:hint="eastAsia"/>
                <w:snapToGrid/>
              </w:rPr>
              <w:t>館藏總數量</w:t>
            </w:r>
          </w:p>
        </w:tc>
        <w:tc>
          <w:tcPr>
            <w:tcW w:w="1721" w:type="dxa"/>
            <w:gridSpan w:val="2"/>
            <w:tcBorders>
              <w:top w:val="single" w:sz="4" w:space="0" w:color="auto"/>
              <w:left w:val="nil"/>
              <w:bottom w:val="single" w:sz="4" w:space="0" w:color="auto"/>
              <w:right w:val="single" w:sz="4" w:space="0" w:color="auto"/>
            </w:tcBorders>
            <w:shd w:val="clear" w:color="auto" w:fill="auto"/>
            <w:vAlign w:val="center"/>
            <w:hideMark/>
          </w:tcPr>
          <w:p w:rsidR="00AA6FF0" w:rsidRPr="009B206B" w:rsidRDefault="00AA6FF0" w:rsidP="00AA6FF0">
            <w:pPr>
              <w:pStyle w:val="142"/>
              <w:jc w:val="center"/>
              <w:rPr>
                <w:rFonts w:hint="eastAsia"/>
                <w:snapToGrid/>
              </w:rPr>
            </w:pPr>
            <w:r w:rsidRPr="009B206B">
              <w:rPr>
                <w:rFonts w:hint="eastAsia"/>
                <w:snapToGrid/>
              </w:rPr>
              <w:t>已修復</w:t>
            </w:r>
          </w:p>
        </w:tc>
        <w:tc>
          <w:tcPr>
            <w:tcW w:w="1008" w:type="dxa"/>
            <w:vMerge w:val="restart"/>
            <w:tcBorders>
              <w:top w:val="nil"/>
              <w:left w:val="single" w:sz="4" w:space="0" w:color="auto"/>
              <w:bottom w:val="single" w:sz="4" w:space="0" w:color="auto"/>
              <w:right w:val="single" w:sz="4" w:space="0" w:color="auto"/>
            </w:tcBorders>
            <w:shd w:val="clear" w:color="auto" w:fill="auto"/>
            <w:vAlign w:val="center"/>
            <w:hideMark/>
          </w:tcPr>
          <w:p w:rsidR="00AA6FF0" w:rsidRPr="009B206B" w:rsidRDefault="00AA6FF0" w:rsidP="00AA6FF0">
            <w:pPr>
              <w:pStyle w:val="142"/>
              <w:jc w:val="center"/>
              <w:rPr>
                <w:rFonts w:hint="eastAsia"/>
                <w:snapToGrid/>
              </w:rPr>
            </w:pPr>
            <w:r w:rsidRPr="009B206B">
              <w:rPr>
                <w:rFonts w:hint="eastAsia"/>
                <w:snapToGrid/>
              </w:rPr>
              <w:t>館藏總數量</w:t>
            </w:r>
          </w:p>
        </w:tc>
        <w:tc>
          <w:tcPr>
            <w:tcW w:w="1470" w:type="dxa"/>
            <w:gridSpan w:val="2"/>
            <w:tcBorders>
              <w:top w:val="single" w:sz="4" w:space="0" w:color="auto"/>
              <w:left w:val="nil"/>
              <w:bottom w:val="single" w:sz="4" w:space="0" w:color="auto"/>
              <w:right w:val="single" w:sz="12" w:space="0" w:color="auto"/>
            </w:tcBorders>
            <w:shd w:val="clear" w:color="auto" w:fill="auto"/>
            <w:vAlign w:val="center"/>
            <w:hideMark/>
          </w:tcPr>
          <w:p w:rsidR="00AA6FF0" w:rsidRPr="009B206B" w:rsidRDefault="00AA6FF0" w:rsidP="00AA6FF0">
            <w:pPr>
              <w:pStyle w:val="142"/>
              <w:jc w:val="center"/>
              <w:rPr>
                <w:rFonts w:hint="eastAsia"/>
                <w:snapToGrid/>
              </w:rPr>
            </w:pPr>
            <w:r w:rsidRPr="009B206B">
              <w:rPr>
                <w:rFonts w:hint="eastAsia"/>
                <w:snapToGrid/>
              </w:rPr>
              <w:t>已修復</w:t>
            </w:r>
          </w:p>
        </w:tc>
      </w:tr>
      <w:tr w:rsidR="00AA6FF0" w:rsidRPr="009B206B" w:rsidTr="00134FA0">
        <w:trPr>
          <w:tblHeader/>
        </w:trPr>
        <w:tc>
          <w:tcPr>
            <w:tcW w:w="1069" w:type="dxa"/>
            <w:vMerge/>
            <w:tcBorders>
              <w:top w:val="single" w:sz="4" w:space="0" w:color="auto"/>
              <w:left w:val="single" w:sz="12" w:space="0" w:color="auto"/>
              <w:bottom w:val="single" w:sz="4" w:space="0" w:color="auto"/>
              <w:right w:val="single" w:sz="4" w:space="0" w:color="auto"/>
            </w:tcBorders>
            <w:vAlign w:val="center"/>
            <w:hideMark/>
          </w:tcPr>
          <w:p w:rsidR="00AA6FF0" w:rsidRPr="009B206B" w:rsidRDefault="00AA6FF0" w:rsidP="00AA6FF0">
            <w:pPr>
              <w:pStyle w:val="142"/>
              <w:rPr>
                <w:snapToGrid/>
              </w:rPr>
            </w:pPr>
          </w:p>
        </w:tc>
        <w:tc>
          <w:tcPr>
            <w:tcW w:w="891" w:type="dxa"/>
            <w:vMerge/>
            <w:tcBorders>
              <w:top w:val="nil"/>
              <w:left w:val="single" w:sz="4" w:space="0" w:color="auto"/>
              <w:bottom w:val="single" w:sz="4" w:space="0" w:color="auto"/>
              <w:right w:val="single" w:sz="4" w:space="0" w:color="auto"/>
            </w:tcBorders>
            <w:vAlign w:val="center"/>
            <w:hideMark/>
          </w:tcPr>
          <w:p w:rsidR="00AA6FF0" w:rsidRPr="009B206B" w:rsidRDefault="00AA6FF0" w:rsidP="00AA6FF0">
            <w:pPr>
              <w:pStyle w:val="142"/>
              <w:rPr>
                <w:snapToGrid/>
              </w:rPr>
            </w:pPr>
          </w:p>
        </w:tc>
        <w:tc>
          <w:tcPr>
            <w:tcW w:w="588" w:type="dxa"/>
            <w:tcBorders>
              <w:top w:val="nil"/>
              <w:left w:val="nil"/>
              <w:bottom w:val="single" w:sz="4" w:space="0" w:color="auto"/>
              <w:right w:val="single" w:sz="4" w:space="0" w:color="auto"/>
            </w:tcBorders>
            <w:shd w:val="clear" w:color="auto" w:fill="auto"/>
            <w:vAlign w:val="center"/>
            <w:hideMark/>
          </w:tcPr>
          <w:p w:rsidR="00AA6FF0" w:rsidRPr="009B206B" w:rsidRDefault="00AA6FF0" w:rsidP="00AA6FF0">
            <w:pPr>
              <w:pStyle w:val="142"/>
              <w:jc w:val="center"/>
              <w:rPr>
                <w:rFonts w:hint="eastAsia"/>
                <w:snapToGrid/>
              </w:rPr>
            </w:pPr>
            <w:r w:rsidRPr="009B206B">
              <w:rPr>
                <w:rFonts w:hint="eastAsia"/>
                <w:snapToGrid/>
              </w:rPr>
              <w:t>部數</w:t>
            </w:r>
          </w:p>
        </w:tc>
        <w:tc>
          <w:tcPr>
            <w:tcW w:w="700" w:type="dxa"/>
            <w:tcBorders>
              <w:top w:val="nil"/>
              <w:left w:val="nil"/>
              <w:bottom w:val="single" w:sz="4" w:space="0" w:color="auto"/>
              <w:right w:val="single" w:sz="4" w:space="0" w:color="auto"/>
            </w:tcBorders>
            <w:shd w:val="clear" w:color="auto" w:fill="auto"/>
            <w:vAlign w:val="center"/>
            <w:hideMark/>
          </w:tcPr>
          <w:p w:rsidR="00AA6FF0" w:rsidRPr="009B206B" w:rsidRDefault="00AA6FF0" w:rsidP="00AA6FF0">
            <w:pPr>
              <w:pStyle w:val="142"/>
              <w:jc w:val="center"/>
              <w:rPr>
                <w:rFonts w:hint="eastAsia"/>
                <w:snapToGrid/>
              </w:rPr>
            </w:pPr>
            <w:r w:rsidRPr="009B206B">
              <w:rPr>
                <w:rFonts w:hint="eastAsia"/>
                <w:snapToGrid/>
              </w:rPr>
              <w:t>占比</w:t>
            </w:r>
          </w:p>
        </w:tc>
        <w:tc>
          <w:tcPr>
            <w:tcW w:w="1008" w:type="dxa"/>
            <w:vMerge/>
            <w:tcBorders>
              <w:top w:val="nil"/>
              <w:left w:val="single" w:sz="4" w:space="0" w:color="auto"/>
              <w:bottom w:val="single" w:sz="4" w:space="0" w:color="auto"/>
              <w:right w:val="single" w:sz="4" w:space="0" w:color="auto"/>
            </w:tcBorders>
            <w:vAlign w:val="center"/>
            <w:hideMark/>
          </w:tcPr>
          <w:p w:rsidR="00AA6FF0" w:rsidRPr="009B206B" w:rsidRDefault="00AA6FF0" w:rsidP="00AA6FF0">
            <w:pPr>
              <w:pStyle w:val="142"/>
              <w:jc w:val="center"/>
              <w:rPr>
                <w:snapToGrid/>
              </w:rPr>
            </w:pPr>
          </w:p>
        </w:tc>
        <w:tc>
          <w:tcPr>
            <w:tcW w:w="882" w:type="dxa"/>
            <w:tcBorders>
              <w:top w:val="nil"/>
              <w:left w:val="nil"/>
              <w:bottom w:val="single" w:sz="4" w:space="0" w:color="auto"/>
              <w:right w:val="single" w:sz="4" w:space="0" w:color="auto"/>
            </w:tcBorders>
            <w:shd w:val="clear" w:color="auto" w:fill="auto"/>
            <w:vAlign w:val="center"/>
            <w:hideMark/>
          </w:tcPr>
          <w:p w:rsidR="00AA6FF0" w:rsidRPr="009B206B" w:rsidRDefault="00AA6FF0" w:rsidP="00AA6FF0">
            <w:pPr>
              <w:pStyle w:val="142"/>
              <w:jc w:val="center"/>
              <w:rPr>
                <w:rFonts w:hint="eastAsia"/>
                <w:snapToGrid/>
              </w:rPr>
            </w:pPr>
            <w:r w:rsidRPr="009B206B">
              <w:rPr>
                <w:rFonts w:hint="eastAsia"/>
                <w:snapToGrid/>
              </w:rPr>
              <w:t>部數</w:t>
            </w:r>
          </w:p>
        </w:tc>
        <w:tc>
          <w:tcPr>
            <w:tcW w:w="839" w:type="dxa"/>
            <w:tcBorders>
              <w:top w:val="nil"/>
              <w:left w:val="nil"/>
              <w:bottom w:val="single" w:sz="4" w:space="0" w:color="auto"/>
              <w:right w:val="single" w:sz="4" w:space="0" w:color="auto"/>
            </w:tcBorders>
            <w:shd w:val="clear" w:color="auto" w:fill="auto"/>
            <w:vAlign w:val="center"/>
            <w:hideMark/>
          </w:tcPr>
          <w:p w:rsidR="00AA6FF0" w:rsidRPr="009B206B" w:rsidRDefault="00AA6FF0" w:rsidP="00AA6FF0">
            <w:pPr>
              <w:pStyle w:val="142"/>
              <w:jc w:val="center"/>
              <w:rPr>
                <w:rFonts w:hint="eastAsia"/>
                <w:snapToGrid/>
              </w:rPr>
            </w:pPr>
            <w:r w:rsidRPr="009B206B">
              <w:rPr>
                <w:rFonts w:hint="eastAsia"/>
                <w:snapToGrid/>
              </w:rPr>
              <w:t>占比</w:t>
            </w:r>
          </w:p>
        </w:tc>
        <w:tc>
          <w:tcPr>
            <w:tcW w:w="1008" w:type="dxa"/>
            <w:vMerge/>
            <w:tcBorders>
              <w:top w:val="nil"/>
              <w:left w:val="single" w:sz="4" w:space="0" w:color="auto"/>
              <w:bottom w:val="single" w:sz="4" w:space="0" w:color="auto"/>
              <w:right w:val="single" w:sz="4" w:space="0" w:color="auto"/>
            </w:tcBorders>
            <w:vAlign w:val="center"/>
            <w:hideMark/>
          </w:tcPr>
          <w:p w:rsidR="00AA6FF0" w:rsidRPr="009B206B" w:rsidRDefault="00AA6FF0" w:rsidP="00AA6FF0">
            <w:pPr>
              <w:pStyle w:val="142"/>
              <w:jc w:val="center"/>
              <w:rPr>
                <w:snapToGrid/>
              </w:rPr>
            </w:pPr>
          </w:p>
        </w:tc>
        <w:tc>
          <w:tcPr>
            <w:tcW w:w="700" w:type="dxa"/>
            <w:tcBorders>
              <w:top w:val="nil"/>
              <w:left w:val="nil"/>
              <w:bottom w:val="single" w:sz="4" w:space="0" w:color="auto"/>
              <w:right w:val="single" w:sz="4" w:space="0" w:color="auto"/>
            </w:tcBorders>
            <w:shd w:val="clear" w:color="auto" w:fill="auto"/>
            <w:vAlign w:val="center"/>
            <w:hideMark/>
          </w:tcPr>
          <w:p w:rsidR="00AA6FF0" w:rsidRPr="009B206B" w:rsidRDefault="00AA6FF0" w:rsidP="00AA6FF0">
            <w:pPr>
              <w:pStyle w:val="142"/>
              <w:jc w:val="center"/>
              <w:rPr>
                <w:rFonts w:hint="eastAsia"/>
                <w:snapToGrid/>
              </w:rPr>
            </w:pPr>
            <w:r w:rsidRPr="009B206B">
              <w:rPr>
                <w:rFonts w:hint="eastAsia"/>
                <w:snapToGrid/>
              </w:rPr>
              <w:t>部數</w:t>
            </w:r>
          </w:p>
        </w:tc>
        <w:tc>
          <w:tcPr>
            <w:tcW w:w="770" w:type="dxa"/>
            <w:tcBorders>
              <w:top w:val="nil"/>
              <w:left w:val="nil"/>
              <w:bottom w:val="single" w:sz="4" w:space="0" w:color="auto"/>
              <w:right w:val="single" w:sz="12" w:space="0" w:color="auto"/>
            </w:tcBorders>
            <w:shd w:val="clear" w:color="auto" w:fill="auto"/>
            <w:vAlign w:val="center"/>
            <w:hideMark/>
          </w:tcPr>
          <w:p w:rsidR="00AA6FF0" w:rsidRPr="009B206B" w:rsidRDefault="00AA6FF0" w:rsidP="00AA6FF0">
            <w:pPr>
              <w:pStyle w:val="142"/>
              <w:jc w:val="center"/>
              <w:rPr>
                <w:rFonts w:hint="eastAsia"/>
                <w:snapToGrid/>
              </w:rPr>
            </w:pPr>
            <w:r w:rsidRPr="009B206B">
              <w:rPr>
                <w:rFonts w:hint="eastAsia"/>
                <w:snapToGrid/>
              </w:rPr>
              <w:t>占比</w:t>
            </w:r>
          </w:p>
        </w:tc>
      </w:tr>
      <w:tr w:rsidR="00AA6FF0" w:rsidRPr="009B206B" w:rsidTr="00134FA0">
        <w:tc>
          <w:tcPr>
            <w:tcW w:w="1069" w:type="dxa"/>
            <w:tcBorders>
              <w:top w:val="nil"/>
              <w:left w:val="single" w:sz="12" w:space="0" w:color="auto"/>
              <w:bottom w:val="single" w:sz="4" w:space="0" w:color="auto"/>
              <w:right w:val="single" w:sz="4" w:space="0" w:color="auto"/>
            </w:tcBorders>
            <w:shd w:val="clear" w:color="auto" w:fill="auto"/>
            <w:vAlign w:val="center"/>
            <w:hideMark/>
          </w:tcPr>
          <w:p w:rsidR="00AA6FF0" w:rsidRPr="009B206B" w:rsidRDefault="00AA6FF0" w:rsidP="00AA6FF0">
            <w:pPr>
              <w:pStyle w:val="142"/>
              <w:rPr>
                <w:rFonts w:hint="eastAsia"/>
                <w:snapToGrid/>
              </w:rPr>
            </w:pPr>
            <w:r w:rsidRPr="009B206B">
              <w:rPr>
                <w:rFonts w:hint="eastAsia"/>
                <w:snapToGrid/>
              </w:rPr>
              <w:t>劇情片</w:t>
            </w:r>
          </w:p>
        </w:tc>
        <w:tc>
          <w:tcPr>
            <w:tcW w:w="891" w:type="dxa"/>
            <w:tcBorders>
              <w:top w:val="nil"/>
              <w:left w:val="nil"/>
              <w:bottom w:val="single" w:sz="4" w:space="0" w:color="auto"/>
              <w:right w:val="single" w:sz="4" w:space="0" w:color="auto"/>
            </w:tcBorders>
            <w:shd w:val="clear" w:color="auto" w:fill="auto"/>
            <w:vAlign w:val="center"/>
            <w:hideMark/>
          </w:tcPr>
          <w:p w:rsidR="00AA6FF0" w:rsidRPr="009B206B" w:rsidRDefault="00AA6FF0" w:rsidP="00AA6FF0">
            <w:pPr>
              <w:pStyle w:val="142"/>
              <w:jc w:val="right"/>
              <w:rPr>
                <w:rFonts w:hint="eastAsia"/>
                <w:snapToGrid/>
              </w:rPr>
            </w:pPr>
            <w:r w:rsidRPr="009B206B">
              <w:rPr>
                <w:rFonts w:hint="eastAsia"/>
                <w:snapToGrid/>
              </w:rPr>
              <w:t>6,243</w:t>
            </w:r>
          </w:p>
        </w:tc>
        <w:tc>
          <w:tcPr>
            <w:tcW w:w="588" w:type="dxa"/>
            <w:tcBorders>
              <w:top w:val="nil"/>
              <w:left w:val="nil"/>
              <w:bottom w:val="single" w:sz="4" w:space="0" w:color="auto"/>
              <w:right w:val="single" w:sz="4" w:space="0" w:color="auto"/>
            </w:tcBorders>
            <w:shd w:val="clear" w:color="auto" w:fill="auto"/>
            <w:vAlign w:val="center"/>
            <w:hideMark/>
          </w:tcPr>
          <w:p w:rsidR="00AA6FF0" w:rsidRPr="009B206B" w:rsidRDefault="00AA6FF0" w:rsidP="00AA6FF0">
            <w:pPr>
              <w:pStyle w:val="142"/>
              <w:jc w:val="right"/>
              <w:rPr>
                <w:rFonts w:hint="eastAsia"/>
                <w:snapToGrid/>
              </w:rPr>
            </w:pPr>
            <w:r w:rsidRPr="009B206B">
              <w:rPr>
                <w:rFonts w:hint="eastAsia"/>
                <w:snapToGrid/>
              </w:rPr>
              <w:t>50</w:t>
            </w:r>
          </w:p>
        </w:tc>
        <w:tc>
          <w:tcPr>
            <w:tcW w:w="700" w:type="dxa"/>
            <w:tcBorders>
              <w:top w:val="nil"/>
              <w:left w:val="nil"/>
              <w:bottom w:val="single" w:sz="4" w:space="0" w:color="auto"/>
              <w:right w:val="single" w:sz="4" w:space="0" w:color="auto"/>
            </w:tcBorders>
            <w:shd w:val="clear" w:color="auto" w:fill="auto"/>
            <w:vAlign w:val="center"/>
            <w:hideMark/>
          </w:tcPr>
          <w:p w:rsidR="00AA6FF0" w:rsidRPr="009B206B" w:rsidRDefault="00AA6FF0" w:rsidP="00AA6FF0">
            <w:pPr>
              <w:pStyle w:val="142"/>
              <w:jc w:val="right"/>
              <w:rPr>
                <w:rFonts w:hint="eastAsia"/>
                <w:snapToGrid/>
              </w:rPr>
            </w:pPr>
            <w:r w:rsidRPr="009B206B">
              <w:rPr>
                <w:rFonts w:hint="eastAsia"/>
                <w:snapToGrid/>
              </w:rPr>
              <w:t xml:space="preserve">0.80 </w:t>
            </w:r>
          </w:p>
        </w:tc>
        <w:tc>
          <w:tcPr>
            <w:tcW w:w="1008" w:type="dxa"/>
            <w:tcBorders>
              <w:top w:val="nil"/>
              <w:left w:val="nil"/>
              <w:bottom w:val="single" w:sz="4" w:space="0" w:color="auto"/>
              <w:right w:val="single" w:sz="4" w:space="0" w:color="auto"/>
            </w:tcBorders>
            <w:shd w:val="clear" w:color="auto" w:fill="auto"/>
            <w:vAlign w:val="center"/>
            <w:hideMark/>
          </w:tcPr>
          <w:p w:rsidR="00AA6FF0" w:rsidRPr="009B206B" w:rsidRDefault="00AA6FF0" w:rsidP="00AA6FF0">
            <w:pPr>
              <w:pStyle w:val="142"/>
              <w:jc w:val="right"/>
              <w:rPr>
                <w:rFonts w:hint="eastAsia"/>
                <w:snapToGrid/>
              </w:rPr>
            </w:pPr>
            <w:r w:rsidRPr="009B206B">
              <w:rPr>
                <w:rFonts w:hint="eastAsia"/>
                <w:snapToGrid/>
              </w:rPr>
              <w:t>6,477</w:t>
            </w:r>
          </w:p>
        </w:tc>
        <w:tc>
          <w:tcPr>
            <w:tcW w:w="882" w:type="dxa"/>
            <w:tcBorders>
              <w:top w:val="nil"/>
              <w:left w:val="nil"/>
              <w:bottom w:val="single" w:sz="4" w:space="0" w:color="auto"/>
              <w:right w:val="single" w:sz="4" w:space="0" w:color="auto"/>
            </w:tcBorders>
            <w:shd w:val="clear" w:color="auto" w:fill="auto"/>
            <w:vAlign w:val="center"/>
            <w:hideMark/>
          </w:tcPr>
          <w:p w:rsidR="00AA6FF0" w:rsidRPr="009B206B" w:rsidRDefault="00AA6FF0" w:rsidP="00AA6FF0">
            <w:pPr>
              <w:pStyle w:val="142"/>
              <w:jc w:val="right"/>
              <w:rPr>
                <w:rFonts w:hint="eastAsia"/>
                <w:snapToGrid/>
              </w:rPr>
            </w:pPr>
            <w:r w:rsidRPr="009B206B">
              <w:rPr>
                <w:rFonts w:hint="eastAsia"/>
                <w:snapToGrid/>
              </w:rPr>
              <w:t>65</w:t>
            </w:r>
          </w:p>
        </w:tc>
        <w:tc>
          <w:tcPr>
            <w:tcW w:w="839" w:type="dxa"/>
            <w:tcBorders>
              <w:top w:val="nil"/>
              <w:left w:val="nil"/>
              <w:bottom w:val="single" w:sz="4" w:space="0" w:color="auto"/>
              <w:right w:val="single" w:sz="4" w:space="0" w:color="auto"/>
            </w:tcBorders>
            <w:shd w:val="clear" w:color="auto" w:fill="auto"/>
            <w:vAlign w:val="center"/>
            <w:hideMark/>
          </w:tcPr>
          <w:p w:rsidR="00AA6FF0" w:rsidRPr="009B206B" w:rsidRDefault="00AA6FF0" w:rsidP="00AA6FF0">
            <w:pPr>
              <w:pStyle w:val="142"/>
              <w:jc w:val="right"/>
              <w:rPr>
                <w:rFonts w:hint="eastAsia"/>
                <w:snapToGrid/>
              </w:rPr>
            </w:pPr>
            <w:r w:rsidRPr="009B206B">
              <w:rPr>
                <w:rFonts w:hint="eastAsia"/>
                <w:snapToGrid/>
              </w:rPr>
              <w:t xml:space="preserve">1.00 </w:t>
            </w:r>
          </w:p>
        </w:tc>
        <w:tc>
          <w:tcPr>
            <w:tcW w:w="1008" w:type="dxa"/>
            <w:tcBorders>
              <w:top w:val="nil"/>
              <w:left w:val="nil"/>
              <w:bottom w:val="single" w:sz="4" w:space="0" w:color="auto"/>
              <w:right w:val="single" w:sz="4" w:space="0" w:color="auto"/>
            </w:tcBorders>
            <w:shd w:val="clear" w:color="auto" w:fill="auto"/>
            <w:vAlign w:val="center"/>
            <w:hideMark/>
          </w:tcPr>
          <w:p w:rsidR="00AA6FF0" w:rsidRPr="009B206B" w:rsidRDefault="00AA6FF0" w:rsidP="00AA6FF0">
            <w:pPr>
              <w:pStyle w:val="142"/>
              <w:jc w:val="right"/>
              <w:rPr>
                <w:rFonts w:hint="eastAsia"/>
                <w:snapToGrid/>
              </w:rPr>
            </w:pPr>
            <w:r w:rsidRPr="009B206B">
              <w:rPr>
                <w:rFonts w:hint="eastAsia"/>
                <w:snapToGrid/>
              </w:rPr>
              <w:t xml:space="preserve">6,477 </w:t>
            </w:r>
          </w:p>
        </w:tc>
        <w:tc>
          <w:tcPr>
            <w:tcW w:w="700" w:type="dxa"/>
            <w:tcBorders>
              <w:top w:val="nil"/>
              <w:left w:val="nil"/>
              <w:bottom w:val="single" w:sz="4" w:space="0" w:color="auto"/>
              <w:right w:val="single" w:sz="4" w:space="0" w:color="auto"/>
            </w:tcBorders>
            <w:shd w:val="clear" w:color="auto" w:fill="auto"/>
            <w:vAlign w:val="center"/>
            <w:hideMark/>
          </w:tcPr>
          <w:p w:rsidR="00AA6FF0" w:rsidRPr="009B206B" w:rsidRDefault="00AA6FF0" w:rsidP="00AA6FF0">
            <w:pPr>
              <w:pStyle w:val="142"/>
              <w:jc w:val="right"/>
              <w:rPr>
                <w:rFonts w:hint="eastAsia"/>
                <w:snapToGrid/>
              </w:rPr>
            </w:pPr>
            <w:r w:rsidRPr="009B206B">
              <w:rPr>
                <w:rFonts w:hint="eastAsia"/>
                <w:snapToGrid/>
              </w:rPr>
              <w:t>74</w:t>
            </w:r>
          </w:p>
        </w:tc>
        <w:tc>
          <w:tcPr>
            <w:tcW w:w="770" w:type="dxa"/>
            <w:tcBorders>
              <w:top w:val="nil"/>
              <w:left w:val="nil"/>
              <w:bottom w:val="single" w:sz="4" w:space="0" w:color="auto"/>
              <w:right w:val="single" w:sz="12" w:space="0" w:color="auto"/>
            </w:tcBorders>
            <w:shd w:val="clear" w:color="auto" w:fill="auto"/>
            <w:noWrap/>
            <w:vAlign w:val="center"/>
            <w:hideMark/>
          </w:tcPr>
          <w:p w:rsidR="00AA6FF0" w:rsidRPr="009B206B" w:rsidRDefault="00AA6FF0" w:rsidP="00AA6FF0">
            <w:pPr>
              <w:pStyle w:val="142"/>
              <w:jc w:val="right"/>
              <w:rPr>
                <w:rFonts w:hint="eastAsia"/>
                <w:snapToGrid/>
              </w:rPr>
            </w:pPr>
            <w:r w:rsidRPr="009B206B">
              <w:rPr>
                <w:rFonts w:hint="eastAsia"/>
                <w:snapToGrid/>
              </w:rPr>
              <w:t>1.14</w:t>
            </w:r>
          </w:p>
        </w:tc>
      </w:tr>
      <w:tr w:rsidR="00AA6FF0" w:rsidRPr="009B206B" w:rsidTr="00134FA0">
        <w:tc>
          <w:tcPr>
            <w:tcW w:w="1069" w:type="dxa"/>
            <w:tcBorders>
              <w:top w:val="nil"/>
              <w:left w:val="single" w:sz="12" w:space="0" w:color="auto"/>
              <w:bottom w:val="single" w:sz="4" w:space="0" w:color="auto"/>
              <w:right w:val="single" w:sz="4" w:space="0" w:color="auto"/>
            </w:tcBorders>
            <w:shd w:val="clear" w:color="auto" w:fill="auto"/>
            <w:vAlign w:val="center"/>
            <w:hideMark/>
          </w:tcPr>
          <w:p w:rsidR="00AA6FF0" w:rsidRPr="009B206B" w:rsidRDefault="00AA6FF0" w:rsidP="00AA6FF0">
            <w:pPr>
              <w:pStyle w:val="142"/>
              <w:rPr>
                <w:rFonts w:hint="eastAsia"/>
                <w:snapToGrid/>
              </w:rPr>
            </w:pPr>
            <w:r w:rsidRPr="009B206B">
              <w:rPr>
                <w:rFonts w:hint="eastAsia"/>
                <w:snapToGrid/>
              </w:rPr>
              <w:t>非劇情片</w:t>
            </w:r>
          </w:p>
        </w:tc>
        <w:tc>
          <w:tcPr>
            <w:tcW w:w="891" w:type="dxa"/>
            <w:tcBorders>
              <w:top w:val="nil"/>
              <w:left w:val="nil"/>
              <w:bottom w:val="single" w:sz="4" w:space="0" w:color="auto"/>
              <w:right w:val="single" w:sz="4" w:space="0" w:color="auto"/>
            </w:tcBorders>
            <w:shd w:val="clear" w:color="auto" w:fill="auto"/>
            <w:vAlign w:val="center"/>
            <w:hideMark/>
          </w:tcPr>
          <w:p w:rsidR="00AA6FF0" w:rsidRPr="009B206B" w:rsidRDefault="00AA6FF0" w:rsidP="00AA6FF0">
            <w:pPr>
              <w:pStyle w:val="142"/>
              <w:jc w:val="right"/>
              <w:rPr>
                <w:rFonts w:hint="eastAsia"/>
                <w:snapToGrid/>
              </w:rPr>
            </w:pPr>
            <w:r w:rsidRPr="009B206B">
              <w:rPr>
                <w:rFonts w:hint="eastAsia"/>
                <w:snapToGrid/>
              </w:rPr>
              <w:t>12,584</w:t>
            </w:r>
          </w:p>
        </w:tc>
        <w:tc>
          <w:tcPr>
            <w:tcW w:w="588" w:type="dxa"/>
            <w:tcBorders>
              <w:top w:val="nil"/>
              <w:left w:val="nil"/>
              <w:bottom w:val="single" w:sz="4" w:space="0" w:color="auto"/>
              <w:right w:val="single" w:sz="4" w:space="0" w:color="auto"/>
            </w:tcBorders>
            <w:shd w:val="clear" w:color="auto" w:fill="auto"/>
            <w:vAlign w:val="center"/>
            <w:hideMark/>
          </w:tcPr>
          <w:p w:rsidR="00AA6FF0" w:rsidRPr="009B206B" w:rsidRDefault="00AA6FF0" w:rsidP="00AA6FF0">
            <w:pPr>
              <w:pStyle w:val="142"/>
              <w:jc w:val="right"/>
              <w:rPr>
                <w:rFonts w:hint="eastAsia"/>
                <w:snapToGrid/>
              </w:rPr>
            </w:pPr>
            <w:r w:rsidRPr="009B206B">
              <w:rPr>
                <w:rFonts w:hint="eastAsia"/>
                <w:snapToGrid/>
              </w:rPr>
              <w:t>16</w:t>
            </w:r>
          </w:p>
        </w:tc>
        <w:tc>
          <w:tcPr>
            <w:tcW w:w="700" w:type="dxa"/>
            <w:tcBorders>
              <w:top w:val="nil"/>
              <w:left w:val="nil"/>
              <w:bottom w:val="single" w:sz="4" w:space="0" w:color="auto"/>
              <w:right w:val="single" w:sz="4" w:space="0" w:color="auto"/>
            </w:tcBorders>
            <w:shd w:val="clear" w:color="auto" w:fill="auto"/>
            <w:vAlign w:val="center"/>
            <w:hideMark/>
          </w:tcPr>
          <w:p w:rsidR="00AA6FF0" w:rsidRPr="009B206B" w:rsidRDefault="00AA6FF0" w:rsidP="00AA6FF0">
            <w:pPr>
              <w:pStyle w:val="142"/>
              <w:jc w:val="right"/>
              <w:rPr>
                <w:rFonts w:hint="eastAsia"/>
                <w:snapToGrid/>
              </w:rPr>
            </w:pPr>
            <w:r w:rsidRPr="009B206B">
              <w:rPr>
                <w:rFonts w:hint="eastAsia"/>
                <w:snapToGrid/>
              </w:rPr>
              <w:t xml:space="preserve">0.13 </w:t>
            </w:r>
          </w:p>
        </w:tc>
        <w:tc>
          <w:tcPr>
            <w:tcW w:w="1008" w:type="dxa"/>
            <w:tcBorders>
              <w:top w:val="nil"/>
              <w:left w:val="nil"/>
              <w:bottom w:val="single" w:sz="4" w:space="0" w:color="auto"/>
              <w:right w:val="single" w:sz="4" w:space="0" w:color="auto"/>
            </w:tcBorders>
            <w:shd w:val="clear" w:color="auto" w:fill="auto"/>
            <w:vAlign w:val="center"/>
            <w:hideMark/>
          </w:tcPr>
          <w:p w:rsidR="00AA6FF0" w:rsidRPr="009B206B" w:rsidRDefault="00AA6FF0" w:rsidP="00AA6FF0">
            <w:pPr>
              <w:pStyle w:val="142"/>
              <w:jc w:val="right"/>
              <w:rPr>
                <w:rFonts w:hint="eastAsia"/>
                <w:snapToGrid/>
              </w:rPr>
            </w:pPr>
            <w:r w:rsidRPr="009B206B">
              <w:rPr>
                <w:rFonts w:hint="eastAsia"/>
                <w:snapToGrid/>
              </w:rPr>
              <w:t>12,584</w:t>
            </w:r>
          </w:p>
        </w:tc>
        <w:tc>
          <w:tcPr>
            <w:tcW w:w="882" w:type="dxa"/>
            <w:tcBorders>
              <w:top w:val="nil"/>
              <w:left w:val="nil"/>
              <w:bottom w:val="single" w:sz="4" w:space="0" w:color="auto"/>
              <w:right w:val="single" w:sz="4" w:space="0" w:color="auto"/>
            </w:tcBorders>
            <w:shd w:val="clear" w:color="auto" w:fill="auto"/>
            <w:vAlign w:val="center"/>
            <w:hideMark/>
          </w:tcPr>
          <w:p w:rsidR="00AA6FF0" w:rsidRPr="009B206B" w:rsidRDefault="00AA6FF0" w:rsidP="00AA6FF0">
            <w:pPr>
              <w:pStyle w:val="142"/>
              <w:jc w:val="right"/>
              <w:rPr>
                <w:rFonts w:hint="eastAsia"/>
                <w:snapToGrid/>
              </w:rPr>
            </w:pPr>
            <w:r w:rsidRPr="009B206B">
              <w:rPr>
                <w:rFonts w:hint="eastAsia"/>
                <w:snapToGrid/>
              </w:rPr>
              <w:t>22</w:t>
            </w:r>
          </w:p>
        </w:tc>
        <w:tc>
          <w:tcPr>
            <w:tcW w:w="839" w:type="dxa"/>
            <w:tcBorders>
              <w:top w:val="nil"/>
              <w:left w:val="nil"/>
              <w:bottom w:val="single" w:sz="4" w:space="0" w:color="auto"/>
              <w:right w:val="single" w:sz="4" w:space="0" w:color="auto"/>
            </w:tcBorders>
            <w:shd w:val="clear" w:color="auto" w:fill="auto"/>
            <w:vAlign w:val="center"/>
            <w:hideMark/>
          </w:tcPr>
          <w:p w:rsidR="00AA6FF0" w:rsidRPr="009B206B" w:rsidRDefault="00AA6FF0" w:rsidP="00AA6FF0">
            <w:pPr>
              <w:pStyle w:val="142"/>
              <w:jc w:val="right"/>
              <w:rPr>
                <w:rFonts w:hint="eastAsia"/>
                <w:snapToGrid/>
              </w:rPr>
            </w:pPr>
            <w:r w:rsidRPr="009B206B">
              <w:rPr>
                <w:rFonts w:hint="eastAsia"/>
                <w:snapToGrid/>
              </w:rPr>
              <w:t xml:space="preserve">0.17 </w:t>
            </w:r>
          </w:p>
        </w:tc>
        <w:tc>
          <w:tcPr>
            <w:tcW w:w="1008" w:type="dxa"/>
            <w:tcBorders>
              <w:top w:val="nil"/>
              <w:left w:val="nil"/>
              <w:bottom w:val="single" w:sz="4" w:space="0" w:color="auto"/>
              <w:right w:val="single" w:sz="4" w:space="0" w:color="auto"/>
            </w:tcBorders>
            <w:shd w:val="clear" w:color="auto" w:fill="auto"/>
            <w:vAlign w:val="center"/>
            <w:hideMark/>
          </w:tcPr>
          <w:p w:rsidR="00AA6FF0" w:rsidRPr="009B206B" w:rsidRDefault="00AA6FF0" w:rsidP="00AA6FF0">
            <w:pPr>
              <w:pStyle w:val="142"/>
              <w:jc w:val="right"/>
              <w:rPr>
                <w:rFonts w:hint="eastAsia"/>
                <w:snapToGrid/>
              </w:rPr>
            </w:pPr>
            <w:r w:rsidRPr="009B206B">
              <w:rPr>
                <w:rFonts w:hint="eastAsia"/>
                <w:snapToGrid/>
              </w:rPr>
              <w:t xml:space="preserve">12,584 </w:t>
            </w:r>
          </w:p>
        </w:tc>
        <w:tc>
          <w:tcPr>
            <w:tcW w:w="700" w:type="dxa"/>
            <w:tcBorders>
              <w:top w:val="nil"/>
              <w:left w:val="nil"/>
              <w:bottom w:val="single" w:sz="4" w:space="0" w:color="auto"/>
              <w:right w:val="single" w:sz="4" w:space="0" w:color="auto"/>
            </w:tcBorders>
            <w:shd w:val="clear" w:color="auto" w:fill="auto"/>
            <w:vAlign w:val="center"/>
            <w:hideMark/>
          </w:tcPr>
          <w:p w:rsidR="00AA6FF0" w:rsidRPr="009B206B" w:rsidRDefault="00AA6FF0" w:rsidP="00AA6FF0">
            <w:pPr>
              <w:pStyle w:val="142"/>
              <w:jc w:val="right"/>
              <w:rPr>
                <w:rFonts w:hint="eastAsia"/>
                <w:snapToGrid/>
              </w:rPr>
            </w:pPr>
            <w:r w:rsidRPr="009B206B">
              <w:rPr>
                <w:rFonts w:hint="eastAsia"/>
                <w:snapToGrid/>
              </w:rPr>
              <w:t>24</w:t>
            </w:r>
          </w:p>
        </w:tc>
        <w:tc>
          <w:tcPr>
            <w:tcW w:w="770" w:type="dxa"/>
            <w:tcBorders>
              <w:top w:val="nil"/>
              <w:left w:val="nil"/>
              <w:bottom w:val="single" w:sz="4" w:space="0" w:color="auto"/>
              <w:right w:val="single" w:sz="12" w:space="0" w:color="auto"/>
            </w:tcBorders>
            <w:shd w:val="clear" w:color="auto" w:fill="auto"/>
            <w:noWrap/>
            <w:vAlign w:val="center"/>
            <w:hideMark/>
          </w:tcPr>
          <w:p w:rsidR="00AA6FF0" w:rsidRPr="009B206B" w:rsidRDefault="00AA6FF0" w:rsidP="00AA6FF0">
            <w:pPr>
              <w:pStyle w:val="142"/>
              <w:jc w:val="right"/>
              <w:rPr>
                <w:rFonts w:hint="eastAsia"/>
                <w:snapToGrid/>
              </w:rPr>
            </w:pPr>
            <w:r w:rsidRPr="009B206B">
              <w:rPr>
                <w:rFonts w:hint="eastAsia"/>
                <w:snapToGrid/>
              </w:rPr>
              <w:t>0.19</w:t>
            </w:r>
          </w:p>
        </w:tc>
      </w:tr>
      <w:tr w:rsidR="00AA6FF0" w:rsidRPr="009B206B" w:rsidTr="00134FA0">
        <w:tc>
          <w:tcPr>
            <w:tcW w:w="1069" w:type="dxa"/>
            <w:tcBorders>
              <w:top w:val="nil"/>
              <w:left w:val="single" w:sz="12" w:space="0" w:color="auto"/>
              <w:bottom w:val="single" w:sz="12" w:space="0" w:color="auto"/>
              <w:right w:val="single" w:sz="4" w:space="0" w:color="auto"/>
            </w:tcBorders>
            <w:shd w:val="clear" w:color="auto" w:fill="auto"/>
            <w:vAlign w:val="center"/>
            <w:hideMark/>
          </w:tcPr>
          <w:p w:rsidR="00AA6FF0" w:rsidRPr="009B206B" w:rsidRDefault="00AA6FF0" w:rsidP="00AA6FF0">
            <w:pPr>
              <w:pStyle w:val="142"/>
              <w:rPr>
                <w:rFonts w:hint="eastAsia"/>
                <w:snapToGrid/>
              </w:rPr>
            </w:pPr>
            <w:r w:rsidRPr="009B206B">
              <w:rPr>
                <w:rFonts w:hint="eastAsia"/>
                <w:snapToGrid/>
              </w:rPr>
              <w:t>合計</w:t>
            </w:r>
          </w:p>
        </w:tc>
        <w:tc>
          <w:tcPr>
            <w:tcW w:w="891" w:type="dxa"/>
            <w:tcBorders>
              <w:top w:val="nil"/>
              <w:left w:val="nil"/>
              <w:bottom w:val="single" w:sz="12" w:space="0" w:color="auto"/>
              <w:right w:val="single" w:sz="4" w:space="0" w:color="auto"/>
            </w:tcBorders>
            <w:shd w:val="clear" w:color="auto" w:fill="auto"/>
            <w:vAlign w:val="center"/>
            <w:hideMark/>
          </w:tcPr>
          <w:p w:rsidR="00AA6FF0" w:rsidRPr="009B206B" w:rsidRDefault="00AA6FF0" w:rsidP="00AA6FF0">
            <w:pPr>
              <w:pStyle w:val="142"/>
              <w:jc w:val="right"/>
              <w:rPr>
                <w:rFonts w:hint="eastAsia"/>
                <w:snapToGrid/>
              </w:rPr>
            </w:pPr>
            <w:r w:rsidRPr="009B206B">
              <w:rPr>
                <w:rFonts w:hint="eastAsia"/>
                <w:snapToGrid/>
              </w:rPr>
              <w:t>18,827</w:t>
            </w:r>
          </w:p>
        </w:tc>
        <w:tc>
          <w:tcPr>
            <w:tcW w:w="588" w:type="dxa"/>
            <w:tcBorders>
              <w:top w:val="nil"/>
              <w:left w:val="nil"/>
              <w:bottom w:val="single" w:sz="12" w:space="0" w:color="auto"/>
              <w:right w:val="single" w:sz="4" w:space="0" w:color="auto"/>
            </w:tcBorders>
            <w:shd w:val="clear" w:color="auto" w:fill="auto"/>
            <w:vAlign w:val="center"/>
            <w:hideMark/>
          </w:tcPr>
          <w:p w:rsidR="00AA6FF0" w:rsidRPr="009B206B" w:rsidRDefault="00AA6FF0" w:rsidP="00AA6FF0">
            <w:pPr>
              <w:pStyle w:val="142"/>
              <w:jc w:val="right"/>
              <w:rPr>
                <w:rFonts w:hint="eastAsia"/>
                <w:snapToGrid/>
              </w:rPr>
            </w:pPr>
            <w:r w:rsidRPr="009B206B">
              <w:rPr>
                <w:rFonts w:hint="eastAsia"/>
                <w:snapToGrid/>
              </w:rPr>
              <w:t>66</w:t>
            </w:r>
          </w:p>
        </w:tc>
        <w:tc>
          <w:tcPr>
            <w:tcW w:w="700" w:type="dxa"/>
            <w:tcBorders>
              <w:top w:val="nil"/>
              <w:left w:val="nil"/>
              <w:bottom w:val="single" w:sz="12" w:space="0" w:color="auto"/>
              <w:right w:val="single" w:sz="4" w:space="0" w:color="auto"/>
            </w:tcBorders>
            <w:shd w:val="clear" w:color="auto" w:fill="auto"/>
            <w:vAlign w:val="center"/>
            <w:hideMark/>
          </w:tcPr>
          <w:p w:rsidR="00AA6FF0" w:rsidRPr="009B206B" w:rsidRDefault="00AA6FF0" w:rsidP="00AA6FF0">
            <w:pPr>
              <w:pStyle w:val="142"/>
              <w:jc w:val="right"/>
              <w:rPr>
                <w:rFonts w:hint="eastAsia"/>
                <w:snapToGrid/>
              </w:rPr>
            </w:pPr>
            <w:r w:rsidRPr="009B206B">
              <w:rPr>
                <w:rFonts w:hint="eastAsia"/>
                <w:snapToGrid/>
              </w:rPr>
              <w:t xml:space="preserve">0.35 </w:t>
            </w:r>
          </w:p>
        </w:tc>
        <w:tc>
          <w:tcPr>
            <w:tcW w:w="1008" w:type="dxa"/>
            <w:tcBorders>
              <w:top w:val="nil"/>
              <w:left w:val="nil"/>
              <w:bottom w:val="single" w:sz="12" w:space="0" w:color="auto"/>
              <w:right w:val="single" w:sz="4" w:space="0" w:color="auto"/>
            </w:tcBorders>
            <w:shd w:val="clear" w:color="auto" w:fill="auto"/>
            <w:vAlign w:val="center"/>
            <w:hideMark/>
          </w:tcPr>
          <w:p w:rsidR="00AA6FF0" w:rsidRPr="009B206B" w:rsidRDefault="00AA6FF0" w:rsidP="00AA6FF0">
            <w:pPr>
              <w:pStyle w:val="142"/>
              <w:jc w:val="right"/>
              <w:rPr>
                <w:rFonts w:hint="eastAsia"/>
                <w:snapToGrid/>
              </w:rPr>
            </w:pPr>
            <w:r w:rsidRPr="009B206B">
              <w:rPr>
                <w:rFonts w:hint="eastAsia"/>
                <w:snapToGrid/>
              </w:rPr>
              <w:t>19,061</w:t>
            </w:r>
          </w:p>
        </w:tc>
        <w:tc>
          <w:tcPr>
            <w:tcW w:w="882" w:type="dxa"/>
            <w:tcBorders>
              <w:top w:val="nil"/>
              <w:left w:val="nil"/>
              <w:bottom w:val="single" w:sz="12" w:space="0" w:color="auto"/>
              <w:right w:val="single" w:sz="4" w:space="0" w:color="auto"/>
            </w:tcBorders>
            <w:shd w:val="clear" w:color="auto" w:fill="auto"/>
            <w:vAlign w:val="center"/>
            <w:hideMark/>
          </w:tcPr>
          <w:p w:rsidR="00AA6FF0" w:rsidRPr="009B206B" w:rsidRDefault="00AA6FF0" w:rsidP="00AA6FF0">
            <w:pPr>
              <w:pStyle w:val="142"/>
              <w:jc w:val="right"/>
              <w:rPr>
                <w:rFonts w:hint="eastAsia"/>
                <w:snapToGrid/>
              </w:rPr>
            </w:pPr>
            <w:r w:rsidRPr="009B206B">
              <w:rPr>
                <w:rFonts w:hint="eastAsia"/>
                <w:snapToGrid/>
              </w:rPr>
              <w:t>87</w:t>
            </w:r>
          </w:p>
        </w:tc>
        <w:tc>
          <w:tcPr>
            <w:tcW w:w="839" w:type="dxa"/>
            <w:tcBorders>
              <w:top w:val="nil"/>
              <w:left w:val="nil"/>
              <w:bottom w:val="single" w:sz="12" w:space="0" w:color="auto"/>
              <w:right w:val="single" w:sz="4" w:space="0" w:color="auto"/>
            </w:tcBorders>
            <w:shd w:val="clear" w:color="auto" w:fill="auto"/>
            <w:vAlign w:val="center"/>
            <w:hideMark/>
          </w:tcPr>
          <w:p w:rsidR="00AA6FF0" w:rsidRPr="009B206B" w:rsidRDefault="00AA6FF0" w:rsidP="00AA6FF0">
            <w:pPr>
              <w:pStyle w:val="142"/>
              <w:jc w:val="right"/>
              <w:rPr>
                <w:rFonts w:hint="eastAsia"/>
                <w:snapToGrid/>
              </w:rPr>
            </w:pPr>
            <w:r w:rsidRPr="009B206B">
              <w:rPr>
                <w:rFonts w:hint="eastAsia"/>
                <w:snapToGrid/>
              </w:rPr>
              <w:t xml:space="preserve">0.46 </w:t>
            </w:r>
          </w:p>
        </w:tc>
        <w:tc>
          <w:tcPr>
            <w:tcW w:w="1008" w:type="dxa"/>
            <w:tcBorders>
              <w:top w:val="nil"/>
              <w:left w:val="nil"/>
              <w:bottom w:val="single" w:sz="12" w:space="0" w:color="auto"/>
              <w:right w:val="single" w:sz="4" w:space="0" w:color="auto"/>
            </w:tcBorders>
            <w:shd w:val="clear" w:color="auto" w:fill="auto"/>
            <w:vAlign w:val="center"/>
            <w:hideMark/>
          </w:tcPr>
          <w:p w:rsidR="00AA6FF0" w:rsidRPr="009B206B" w:rsidRDefault="00AA6FF0" w:rsidP="00AA6FF0">
            <w:pPr>
              <w:pStyle w:val="142"/>
              <w:jc w:val="right"/>
              <w:rPr>
                <w:rFonts w:hint="eastAsia"/>
                <w:snapToGrid/>
              </w:rPr>
            </w:pPr>
            <w:r w:rsidRPr="009B206B">
              <w:rPr>
                <w:rFonts w:hint="eastAsia"/>
                <w:snapToGrid/>
              </w:rPr>
              <w:t>19,061</w:t>
            </w:r>
          </w:p>
        </w:tc>
        <w:tc>
          <w:tcPr>
            <w:tcW w:w="700" w:type="dxa"/>
            <w:tcBorders>
              <w:top w:val="nil"/>
              <w:left w:val="nil"/>
              <w:bottom w:val="single" w:sz="12" w:space="0" w:color="auto"/>
              <w:right w:val="single" w:sz="4" w:space="0" w:color="auto"/>
            </w:tcBorders>
            <w:shd w:val="clear" w:color="auto" w:fill="auto"/>
            <w:vAlign w:val="center"/>
            <w:hideMark/>
          </w:tcPr>
          <w:p w:rsidR="00AA6FF0" w:rsidRPr="009B206B" w:rsidRDefault="00AA6FF0" w:rsidP="00AA6FF0">
            <w:pPr>
              <w:pStyle w:val="142"/>
              <w:jc w:val="right"/>
              <w:rPr>
                <w:rFonts w:hint="eastAsia"/>
                <w:snapToGrid/>
              </w:rPr>
            </w:pPr>
            <w:r w:rsidRPr="009B206B">
              <w:rPr>
                <w:rFonts w:hint="eastAsia"/>
                <w:snapToGrid/>
              </w:rPr>
              <w:t>98</w:t>
            </w:r>
          </w:p>
        </w:tc>
        <w:tc>
          <w:tcPr>
            <w:tcW w:w="770" w:type="dxa"/>
            <w:tcBorders>
              <w:top w:val="nil"/>
              <w:left w:val="nil"/>
              <w:bottom w:val="single" w:sz="12" w:space="0" w:color="auto"/>
              <w:right w:val="single" w:sz="12" w:space="0" w:color="auto"/>
            </w:tcBorders>
            <w:shd w:val="clear" w:color="auto" w:fill="auto"/>
            <w:noWrap/>
            <w:vAlign w:val="center"/>
            <w:hideMark/>
          </w:tcPr>
          <w:p w:rsidR="00AA6FF0" w:rsidRPr="009B206B" w:rsidRDefault="00AA6FF0" w:rsidP="00AA6FF0">
            <w:pPr>
              <w:pStyle w:val="142"/>
              <w:jc w:val="right"/>
              <w:rPr>
                <w:rFonts w:hint="eastAsia"/>
                <w:snapToGrid/>
              </w:rPr>
            </w:pPr>
            <w:r w:rsidRPr="009B206B">
              <w:rPr>
                <w:rFonts w:hint="eastAsia"/>
                <w:snapToGrid/>
              </w:rPr>
              <w:t>0.51</w:t>
            </w:r>
          </w:p>
        </w:tc>
      </w:tr>
    </w:tbl>
    <w:p w:rsidR="001A5A77" w:rsidRPr="009B206B" w:rsidRDefault="007C36B2" w:rsidP="009D0F87">
      <w:pPr>
        <w:pStyle w:val="142"/>
      </w:pPr>
      <w:r w:rsidRPr="009B206B">
        <w:rPr>
          <w:rFonts w:hint="eastAsia"/>
        </w:rPr>
        <w:t>資料來源：彙整自影視聽中心提供資料。</w:t>
      </w:r>
    </w:p>
    <w:p w:rsidR="00D23F8F" w:rsidRPr="009B206B" w:rsidRDefault="00D23F8F" w:rsidP="00D23F8F">
      <w:pPr>
        <w:pStyle w:val="a4"/>
        <w:ind w:left="849" w:hanging="283"/>
        <w:rPr>
          <w:b/>
        </w:rPr>
      </w:pPr>
      <w:r w:rsidRPr="009B206B">
        <w:rPr>
          <w:rFonts w:hint="eastAsia"/>
          <w:b/>
        </w:rPr>
        <w:t>(三)迄11</w:t>
      </w:r>
      <w:r w:rsidR="00492D2C">
        <w:rPr>
          <w:rFonts w:hint="eastAsia"/>
          <w:b/>
        </w:rPr>
        <w:t>3</w:t>
      </w:r>
      <w:r w:rsidRPr="009B206B">
        <w:rPr>
          <w:rFonts w:hint="eastAsia"/>
          <w:b/>
        </w:rPr>
        <w:t>年</w:t>
      </w:r>
      <w:r w:rsidR="00492D2C">
        <w:rPr>
          <w:rFonts w:hint="eastAsia"/>
          <w:b/>
        </w:rPr>
        <w:t>8</w:t>
      </w:r>
      <w:r w:rsidRPr="009B206B">
        <w:rPr>
          <w:rFonts w:hint="eastAsia"/>
          <w:b/>
        </w:rPr>
        <w:t>月底已完成數位化之典藏劇情片及非劇情片占比分別僅</w:t>
      </w:r>
      <w:r w:rsidR="00492D2C">
        <w:rPr>
          <w:rFonts w:hint="eastAsia"/>
          <w:b/>
        </w:rPr>
        <w:t>9.08</w:t>
      </w:r>
      <w:r w:rsidRPr="009B206B">
        <w:rPr>
          <w:rFonts w:hint="eastAsia"/>
          <w:b/>
        </w:rPr>
        <w:t>%及</w:t>
      </w:r>
      <w:r w:rsidR="00492D2C">
        <w:rPr>
          <w:rFonts w:hint="eastAsia"/>
          <w:b/>
        </w:rPr>
        <w:t>1.88</w:t>
      </w:r>
      <w:r w:rsidRPr="009B206B">
        <w:rPr>
          <w:rFonts w:hint="eastAsia"/>
          <w:b/>
        </w:rPr>
        <w:t>%</w:t>
      </w:r>
    </w:p>
    <w:p w:rsidR="00D23F8F" w:rsidRPr="009B206B" w:rsidRDefault="00D23F8F" w:rsidP="00D23F8F">
      <w:pPr>
        <w:pStyle w:val="21"/>
        <w:ind w:left="850" w:firstLine="566"/>
        <w:rPr>
          <w:rFonts w:hint="eastAsia"/>
        </w:rPr>
      </w:pPr>
      <w:r w:rsidRPr="009B206B">
        <w:rPr>
          <w:rFonts w:hint="eastAsia"/>
        </w:rPr>
        <w:t>該中心</w:t>
      </w:r>
      <w:r w:rsidRPr="009B206B">
        <w:rPr>
          <w:rFonts w:hAnsi="標楷體" w:hint="eastAsia"/>
          <w:spacing w:val="-5"/>
          <w:kern w:val="0"/>
        </w:rPr>
        <w:t>規劃以影片全面數位化為目標，</w:t>
      </w:r>
      <w:r w:rsidRPr="009B206B">
        <w:rPr>
          <w:rFonts w:hint="eastAsia"/>
        </w:rPr>
        <w:t>迄113年8月底已完成典藏品數位化典藏之劇情片</w:t>
      </w:r>
      <w:r w:rsidR="00A22EA1">
        <w:rPr>
          <w:rFonts w:hint="eastAsia"/>
        </w:rPr>
        <w:t>588</w:t>
      </w:r>
      <w:r w:rsidRPr="009B206B">
        <w:rPr>
          <w:rFonts w:hint="eastAsia"/>
        </w:rPr>
        <w:t>部，占典藏劇情片總數比率為</w:t>
      </w:r>
      <w:r w:rsidR="00A22EA1">
        <w:rPr>
          <w:rFonts w:hint="eastAsia"/>
        </w:rPr>
        <w:t>9.08</w:t>
      </w:r>
      <w:r w:rsidRPr="009B206B">
        <w:rPr>
          <w:rFonts w:hint="eastAsia"/>
        </w:rPr>
        <w:t>%，較112年7月底新增完成數位化數</w:t>
      </w:r>
      <w:r w:rsidR="00A22EA1">
        <w:rPr>
          <w:rFonts w:hint="eastAsia"/>
        </w:rPr>
        <w:t>162</w:t>
      </w:r>
      <w:r w:rsidRPr="009B206B">
        <w:rPr>
          <w:rFonts w:hint="eastAsia"/>
        </w:rPr>
        <w:t>部；</w:t>
      </w:r>
      <w:r w:rsidR="006136EC">
        <w:rPr>
          <w:rFonts w:hint="eastAsia"/>
        </w:rPr>
        <w:t>另</w:t>
      </w:r>
      <w:r w:rsidRPr="009B206B">
        <w:rPr>
          <w:rFonts w:hint="eastAsia"/>
        </w:rPr>
        <w:t>已完成典藏品數位化典藏之非劇情片</w:t>
      </w:r>
      <w:r w:rsidR="00A22EA1">
        <w:rPr>
          <w:rFonts w:hint="eastAsia"/>
        </w:rPr>
        <w:t>237</w:t>
      </w:r>
      <w:r w:rsidRPr="009B206B">
        <w:rPr>
          <w:rFonts w:hint="eastAsia"/>
        </w:rPr>
        <w:t>部，占典藏非劇情片總數之</w:t>
      </w:r>
      <w:r w:rsidR="00A22EA1">
        <w:rPr>
          <w:rFonts w:hint="eastAsia"/>
        </w:rPr>
        <w:t>1.88</w:t>
      </w:r>
      <w:r w:rsidRPr="009B206B">
        <w:rPr>
          <w:rFonts w:hint="eastAsia"/>
        </w:rPr>
        <w:t>%，較112年7月底新增完成數位化數</w:t>
      </w:r>
      <w:r w:rsidR="00A22EA1">
        <w:rPr>
          <w:rFonts w:hint="eastAsia"/>
        </w:rPr>
        <w:t>138</w:t>
      </w:r>
      <w:r w:rsidRPr="009B206B">
        <w:rPr>
          <w:rFonts w:hint="eastAsia"/>
        </w:rPr>
        <w:t>部</w:t>
      </w:r>
      <w:r w:rsidR="006136EC">
        <w:rPr>
          <w:rFonts w:hint="eastAsia"/>
        </w:rPr>
        <w:t>；鑒於</w:t>
      </w:r>
      <w:r w:rsidR="00134FA0" w:rsidRPr="009B206B">
        <w:rPr>
          <w:rFonts w:hint="eastAsia"/>
        </w:rPr>
        <w:t>該中心</w:t>
      </w:r>
      <w:r w:rsidR="006136EC" w:rsidRPr="009B206B">
        <w:rPr>
          <w:rFonts w:hAnsi="標楷體" w:hint="eastAsia"/>
          <w:spacing w:val="-5"/>
          <w:kern w:val="0"/>
        </w:rPr>
        <w:t>以影片全面數位化為目標</w:t>
      </w:r>
      <w:r w:rsidR="00134FA0" w:rsidRPr="009B206B">
        <w:rPr>
          <w:rFonts w:hint="eastAsia"/>
        </w:rPr>
        <w:t>，</w:t>
      </w:r>
      <w:r w:rsidR="006136EC">
        <w:rPr>
          <w:rFonts w:hint="eastAsia"/>
        </w:rPr>
        <w:t>惟</w:t>
      </w:r>
      <w:r w:rsidRPr="009B206B">
        <w:rPr>
          <w:rFonts w:hint="eastAsia"/>
        </w:rPr>
        <w:t>113年8月底</w:t>
      </w:r>
      <w:r w:rsidR="00134FA0" w:rsidRPr="009B206B">
        <w:rPr>
          <w:rFonts w:hint="eastAsia"/>
        </w:rPr>
        <w:t>影片</w:t>
      </w:r>
      <w:r w:rsidRPr="009B206B">
        <w:rPr>
          <w:rFonts w:hint="eastAsia"/>
        </w:rPr>
        <w:t>數位化比率</w:t>
      </w:r>
      <w:r w:rsidR="00A22EA1">
        <w:rPr>
          <w:rFonts w:hint="eastAsia"/>
        </w:rPr>
        <w:t>4.33</w:t>
      </w:r>
      <w:r w:rsidRPr="009B206B">
        <w:rPr>
          <w:rFonts w:hint="eastAsia"/>
        </w:rPr>
        <w:t>%，</w:t>
      </w:r>
      <w:r w:rsidR="006136EC">
        <w:rPr>
          <w:rFonts w:hint="eastAsia"/>
        </w:rPr>
        <w:t>僅</w:t>
      </w:r>
      <w:r w:rsidRPr="009B206B">
        <w:rPr>
          <w:rFonts w:hint="eastAsia"/>
        </w:rPr>
        <w:t>較11</w:t>
      </w:r>
      <w:r w:rsidR="006136EC">
        <w:rPr>
          <w:rFonts w:hint="eastAsia"/>
        </w:rPr>
        <w:t>2</w:t>
      </w:r>
      <w:r w:rsidRPr="009B206B">
        <w:rPr>
          <w:rFonts w:hint="eastAsia"/>
        </w:rPr>
        <w:t>年7月底</w:t>
      </w:r>
      <w:r w:rsidR="00134FA0" w:rsidRPr="009B206B">
        <w:rPr>
          <w:rFonts w:hint="eastAsia"/>
        </w:rPr>
        <w:t>之2.</w:t>
      </w:r>
      <w:r w:rsidR="006136EC">
        <w:rPr>
          <w:rFonts w:hint="eastAsia"/>
        </w:rPr>
        <w:t>75</w:t>
      </w:r>
      <w:r w:rsidR="00134FA0" w:rsidRPr="009B206B">
        <w:rPr>
          <w:rFonts w:hint="eastAsia"/>
        </w:rPr>
        <w:t>%</w:t>
      </w:r>
      <w:r w:rsidR="006136EC">
        <w:rPr>
          <w:rFonts w:hint="eastAsia"/>
        </w:rPr>
        <w:t>略</w:t>
      </w:r>
      <w:r w:rsidR="00134FA0" w:rsidRPr="009B206B">
        <w:rPr>
          <w:rFonts w:hint="eastAsia"/>
        </w:rPr>
        <w:t>增</w:t>
      </w:r>
      <w:r w:rsidR="006136EC">
        <w:rPr>
          <w:rFonts w:hint="eastAsia"/>
        </w:rPr>
        <w:t>1.58個百分點</w:t>
      </w:r>
      <w:r w:rsidRPr="009B206B">
        <w:rPr>
          <w:rFonts w:hint="eastAsia"/>
        </w:rPr>
        <w:t>(</w:t>
      </w:r>
      <w:r w:rsidRPr="009B206B">
        <w:t>詳表</w:t>
      </w:r>
      <w:r w:rsidRPr="009B206B">
        <w:rPr>
          <w:rFonts w:hint="eastAsia"/>
        </w:rPr>
        <w:t>3</w:t>
      </w:r>
      <w:r w:rsidRPr="009B206B">
        <w:t>)</w:t>
      </w:r>
      <w:r w:rsidRPr="009B206B">
        <w:rPr>
          <w:rFonts w:hint="eastAsia"/>
        </w:rPr>
        <w:t>，顯示數位化進展仍有精進空間。</w:t>
      </w:r>
    </w:p>
    <w:p w:rsidR="00D23F8F" w:rsidRPr="009B206B" w:rsidRDefault="00D23F8F" w:rsidP="00FA28F2">
      <w:pPr>
        <w:spacing w:beforeLines="30" w:before="150" w:line="360" w:lineRule="exact"/>
        <w:ind w:leftChars="0" w:left="743" w:hangingChars="262" w:hanging="743"/>
        <w:jc w:val="left"/>
      </w:pPr>
      <w:r w:rsidRPr="009B206B">
        <w:rPr>
          <w:rFonts w:hint="eastAsia"/>
          <w:b/>
        </w:rPr>
        <w:t>表3  影視聽中心</w:t>
      </w:r>
      <w:r w:rsidRPr="009B206B">
        <w:rPr>
          <w:b/>
        </w:rPr>
        <w:t>111</w:t>
      </w:r>
      <w:r w:rsidR="00FA28F2" w:rsidRPr="009B206B">
        <w:rPr>
          <w:rFonts w:hint="eastAsia"/>
          <w:b/>
        </w:rPr>
        <w:t>年7月底</w:t>
      </w:r>
      <w:r w:rsidRPr="009B206B">
        <w:rPr>
          <w:rFonts w:hint="eastAsia"/>
          <w:b/>
        </w:rPr>
        <w:t>至</w:t>
      </w:r>
      <w:r w:rsidRPr="009B206B">
        <w:rPr>
          <w:b/>
        </w:rPr>
        <w:t>11</w:t>
      </w:r>
      <w:r w:rsidRPr="009B206B">
        <w:rPr>
          <w:rFonts w:hint="eastAsia"/>
          <w:b/>
        </w:rPr>
        <w:t>3</w:t>
      </w:r>
      <w:r w:rsidRPr="009B206B">
        <w:rPr>
          <w:b/>
        </w:rPr>
        <w:t>年</w:t>
      </w:r>
      <w:r w:rsidRPr="009B206B">
        <w:rPr>
          <w:rFonts w:hint="eastAsia"/>
          <w:b/>
        </w:rPr>
        <w:t>8月底館藏</w:t>
      </w:r>
      <w:r w:rsidRPr="009B206B">
        <w:rPr>
          <w:b/>
        </w:rPr>
        <w:t>影片</w:t>
      </w:r>
      <w:r w:rsidRPr="009B206B">
        <w:rPr>
          <w:rFonts w:hint="eastAsia"/>
          <w:b/>
        </w:rPr>
        <w:t>數位化情形彙總表</w:t>
      </w:r>
      <w:r w:rsidR="00FA28F2" w:rsidRPr="009B206B">
        <w:rPr>
          <w:rFonts w:hint="eastAsia"/>
          <w:b/>
        </w:rPr>
        <w:t xml:space="preserve">                                          </w:t>
      </w:r>
      <w:r w:rsidR="00FA28F2" w:rsidRPr="009B206B">
        <w:rPr>
          <w:rFonts w:hint="eastAsia"/>
          <w:sz w:val="24"/>
          <w:szCs w:val="24"/>
        </w:rPr>
        <w:t>單位：部；%</w:t>
      </w:r>
      <w:r w:rsidRPr="009B206B">
        <w:rPr>
          <w:rFonts w:hint="eastAsia"/>
          <w:b/>
        </w:rPr>
        <w:t xml:space="preserve">          </w:t>
      </w:r>
    </w:p>
    <w:tbl>
      <w:tblPr>
        <w:tblW w:w="8567" w:type="dxa"/>
        <w:tblInd w:w="28" w:type="dxa"/>
        <w:tblCellMar>
          <w:left w:w="28" w:type="dxa"/>
          <w:right w:w="28" w:type="dxa"/>
        </w:tblCellMar>
        <w:tblLook w:val="04A0" w:firstRow="1" w:lastRow="0" w:firstColumn="1" w:lastColumn="0" w:noHBand="0" w:noVBand="1"/>
      </w:tblPr>
      <w:tblGrid>
        <w:gridCol w:w="1106"/>
        <w:gridCol w:w="812"/>
        <w:gridCol w:w="776"/>
        <w:gridCol w:w="778"/>
        <w:gridCol w:w="923"/>
        <w:gridCol w:w="925"/>
        <w:gridCol w:w="699"/>
        <w:gridCol w:w="938"/>
        <w:gridCol w:w="826"/>
        <w:gridCol w:w="784"/>
      </w:tblGrid>
      <w:tr w:rsidR="00D23F8F" w:rsidRPr="009B206B" w:rsidTr="00D23F8F">
        <w:tc>
          <w:tcPr>
            <w:tcW w:w="1106" w:type="dxa"/>
            <w:vMerge w:val="restart"/>
            <w:tcBorders>
              <w:top w:val="single" w:sz="12" w:space="0" w:color="auto"/>
              <w:left w:val="single" w:sz="12" w:space="0" w:color="auto"/>
              <w:bottom w:val="single" w:sz="4" w:space="0" w:color="auto"/>
              <w:right w:val="single" w:sz="4" w:space="0" w:color="auto"/>
            </w:tcBorders>
            <w:shd w:val="clear" w:color="auto" w:fill="auto"/>
            <w:vAlign w:val="center"/>
            <w:hideMark/>
          </w:tcPr>
          <w:p w:rsidR="00D23F8F" w:rsidRPr="009B206B" w:rsidRDefault="00D23F8F" w:rsidP="00D23F8F">
            <w:pPr>
              <w:pStyle w:val="142"/>
              <w:rPr>
                <w:snapToGrid/>
              </w:rPr>
            </w:pPr>
            <w:r w:rsidRPr="009B206B">
              <w:rPr>
                <w:rFonts w:hint="eastAsia"/>
                <w:snapToGrid/>
              </w:rPr>
              <w:t>影片類別</w:t>
            </w:r>
          </w:p>
        </w:tc>
        <w:tc>
          <w:tcPr>
            <w:tcW w:w="2366" w:type="dxa"/>
            <w:gridSpan w:val="3"/>
            <w:tcBorders>
              <w:top w:val="single" w:sz="12" w:space="0" w:color="auto"/>
              <w:left w:val="nil"/>
              <w:bottom w:val="single" w:sz="4" w:space="0" w:color="auto"/>
              <w:right w:val="single" w:sz="4" w:space="0" w:color="auto"/>
            </w:tcBorders>
            <w:shd w:val="clear" w:color="auto" w:fill="auto"/>
            <w:noWrap/>
            <w:vAlign w:val="center"/>
            <w:hideMark/>
          </w:tcPr>
          <w:p w:rsidR="00D23F8F" w:rsidRPr="009B206B" w:rsidRDefault="00D23F8F" w:rsidP="00D23F8F">
            <w:pPr>
              <w:pStyle w:val="142"/>
              <w:jc w:val="center"/>
              <w:rPr>
                <w:rFonts w:hint="eastAsia"/>
                <w:snapToGrid/>
              </w:rPr>
            </w:pPr>
            <w:r w:rsidRPr="009B206B">
              <w:rPr>
                <w:rFonts w:hint="eastAsia"/>
                <w:snapToGrid/>
              </w:rPr>
              <w:t>迄111年7月底</w:t>
            </w:r>
          </w:p>
        </w:tc>
        <w:tc>
          <w:tcPr>
            <w:tcW w:w="2547" w:type="dxa"/>
            <w:gridSpan w:val="3"/>
            <w:tcBorders>
              <w:top w:val="single" w:sz="12" w:space="0" w:color="auto"/>
              <w:left w:val="nil"/>
              <w:bottom w:val="single" w:sz="4" w:space="0" w:color="auto"/>
              <w:right w:val="single" w:sz="4" w:space="0" w:color="auto"/>
            </w:tcBorders>
            <w:shd w:val="clear" w:color="auto" w:fill="auto"/>
            <w:noWrap/>
            <w:vAlign w:val="center"/>
            <w:hideMark/>
          </w:tcPr>
          <w:p w:rsidR="00D23F8F" w:rsidRPr="009B206B" w:rsidRDefault="00D23F8F" w:rsidP="00D23F8F">
            <w:pPr>
              <w:pStyle w:val="142"/>
              <w:jc w:val="center"/>
              <w:rPr>
                <w:rFonts w:hint="eastAsia"/>
                <w:snapToGrid/>
              </w:rPr>
            </w:pPr>
            <w:r w:rsidRPr="009B206B">
              <w:rPr>
                <w:rFonts w:hint="eastAsia"/>
                <w:snapToGrid/>
              </w:rPr>
              <w:t>迄112年7月底</w:t>
            </w:r>
          </w:p>
        </w:tc>
        <w:tc>
          <w:tcPr>
            <w:tcW w:w="2548" w:type="dxa"/>
            <w:gridSpan w:val="3"/>
            <w:tcBorders>
              <w:top w:val="single" w:sz="12" w:space="0" w:color="auto"/>
              <w:left w:val="nil"/>
              <w:bottom w:val="single" w:sz="4" w:space="0" w:color="auto"/>
              <w:right w:val="single" w:sz="12" w:space="0" w:color="auto"/>
            </w:tcBorders>
            <w:shd w:val="clear" w:color="auto" w:fill="auto"/>
            <w:noWrap/>
            <w:vAlign w:val="center"/>
            <w:hideMark/>
          </w:tcPr>
          <w:p w:rsidR="00D23F8F" w:rsidRPr="009B206B" w:rsidRDefault="00D23F8F" w:rsidP="00D23F8F">
            <w:pPr>
              <w:pStyle w:val="142"/>
              <w:jc w:val="center"/>
              <w:rPr>
                <w:rFonts w:hint="eastAsia"/>
                <w:snapToGrid/>
              </w:rPr>
            </w:pPr>
            <w:r w:rsidRPr="009B206B">
              <w:rPr>
                <w:rFonts w:hint="eastAsia"/>
                <w:snapToGrid/>
              </w:rPr>
              <w:t>迄113年8月底</w:t>
            </w:r>
          </w:p>
        </w:tc>
      </w:tr>
      <w:tr w:rsidR="00D23F8F" w:rsidRPr="009B206B" w:rsidTr="00D23F8F">
        <w:tc>
          <w:tcPr>
            <w:tcW w:w="1106" w:type="dxa"/>
            <w:vMerge/>
            <w:tcBorders>
              <w:top w:val="single" w:sz="4" w:space="0" w:color="auto"/>
              <w:left w:val="single" w:sz="12" w:space="0" w:color="auto"/>
              <w:bottom w:val="single" w:sz="4" w:space="0" w:color="auto"/>
              <w:right w:val="single" w:sz="4" w:space="0" w:color="auto"/>
            </w:tcBorders>
            <w:vAlign w:val="center"/>
            <w:hideMark/>
          </w:tcPr>
          <w:p w:rsidR="00D23F8F" w:rsidRPr="009B206B" w:rsidRDefault="00D23F8F" w:rsidP="00D23F8F">
            <w:pPr>
              <w:pStyle w:val="142"/>
              <w:rPr>
                <w:snapToGrid/>
              </w:rPr>
            </w:pPr>
          </w:p>
        </w:tc>
        <w:tc>
          <w:tcPr>
            <w:tcW w:w="812" w:type="dxa"/>
            <w:vMerge w:val="restart"/>
            <w:tcBorders>
              <w:top w:val="nil"/>
              <w:left w:val="single" w:sz="4" w:space="0" w:color="auto"/>
              <w:bottom w:val="single" w:sz="4" w:space="0" w:color="auto"/>
              <w:right w:val="single" w:sz="4" w:space="0" w:color="auto"/>
            </w:tcBorders>
            <w:shd w:val="clear" w:color="auto" w:fill="auto"/>
            <w:vAlign w:val="center"/>
            <w:hideMark/>
          </w:tcPr>
          <w:p w:rsidR="00D23F8F" w:rsidRPr="009B206B" w:rsidRDefault="00D23F8F" w:rsidP="00D23F8F">
            <w:pPr>
              <w:pStyle w:val="142"/>
              <w:jc w:val="center"/>
              <w:rPr>
                <w:rFonts w:hint="eastAsia"/>
                <w:snapToGrid/>
              </w:rPr>
            </w:pPr>
            <w:r w:rsidRPr="009B206B">
              <w:rPr>
                <w:rFonts w:hint="eastAsia"/>
                <w:snapToGrid/>
              </w:rPr>
              <w:t>館藏總數量</w:t>
            </w:r>
          </w:p>
        </w:tc>
        <w:tc>
          <w:tcPr>
            <w:tcW w:w="1554" w:type="dxa"/>
            <w:gridSpan w:val="2"/>
            <w:tcBorders>
              <w:top w:val="single" w:sz="4" w:space="0" w:color="auto"/>
              <w:left w:val="nil"/>
              <w:bottom w:val="single" w:sz="4" w:space="0" w:color="auto"/>
              <w:right w:val="single" w:sz="4" w:space="0" w:color="auto"/>
            </w:tcBorders>
            <w:shd w:val="clear" w:color="auto" w:fill="auto"/>
            <w:vAlign w:val="center"/>
            <w:hideMark/>
          </w:tcPr>
          <w:p w:rsidR="00D23F8F" w:rsidRPr="009B206B" w:rsidRDefault="00D23F8F" w:rsidP="00D23F8F">
            <w:pPr>
              <w:pStyle w:val="142"/>
              <w:rPr>
                <w:rFonts w:hint="eastAsia"/>
                <w:snapToGrid/>
              </w:rPr>
            </w:pPr>
            <w:r w:rsidRPr="009B206B">
              <w:rPr>
                <w:rFonts w:hint="eastAsia"/>
                <w:snapToGrid/>
              </w:rPr>
              <w:t>已完成典藏品數位化典藏者</w:t>
            </w:r>
          </w:p>
        </w:tc>
        <w:tc>
          <w:tcPr>
            <w:tcW w:w="923" w:type="dxa"/>
            <w:vMerge w:val="restart"/>
            <w:tcBorders>
              <w:top w:val="nil"/>
              <w:left w:val="single" w:sz="4" w:space="0" w:color="auto"/>
              <w:bottom w:val="single" w:sz="4" w:space="0" w:color="auto"/>
              <w:right w:val="single" w:sz="4" w:space="0" w:color="auto"/>
            </w:tcBorders>
            <w:shd w:val="clear" w:color="auto" w:fill="auto"/>
            <w:vAlign w:val="center"/>
            <w:hideMark/>
          </w:tcPr>
          <w:p w:rsidR="00D23F8F" w:rsidRPr="009B206B" w:rsidRDefault="00D23F8F" w:rsidP="00D23F8F">
            <w:pPr>
              <w:pStyle w:val="142"/>
              <w:jc w:val="center"/>
              <w:rPr>
                <w:rFonts w:hint="eastAsia"/>
                <w:snapToGrid/>
              </w:rPr>
            </w:pPr>
            <w:r w:rsidRPr="009B206B">
              <w:rPr>
                <w:rFonts w:hint="eastAsia"/>
                <w:snapToGrid/>
              </w:rPr>
              <w:t>館藏總數量</w:t>
            </w:r>
          </w:p>
        </w:tc>
        <w:tc>
          <w:tcPr>
            <w:tcW w:w="1624" w:type="dxa"/>
            <w:gridSpan w:val="2"/>
            <w:tcBorders>
              <w:top w:val="single" w:sz="4" w:space="0" w:color="auto"/>
              <w:left w:val="nil"/>
              <w:bottom w:val="single" w:sz="4" w:space="0" w:color="auto"/>
              <w:right w:val="single" w:sz="4" w:space="0" w:color="auto"/>
            </w:tcBorders>
            <w:shd w:val="clear" w:color="auto" w:fill="auto"/>
            <w:vAlign w:val="center"/>
            <w:hideMark/>
          </w:tcPr>
          <w:p w:rsidR="00D23F8F" w:rsidRPr="009B206B" w:rsidRDefault="00D23F8F" w:rsidP="00D23F8F">
            <w:pPr>
              <w:pStyle w:val="142"/>
              <w:jc w:val="center"/>
              <w:rPr>
                <w:rFonts w:hint="eastAsia"/>
                <w:snapToGrid/>
              </w:rPr>
            </w:pPr>
            <w:r w:rsidRPr="009B206B">
              <w:rPr>
                <w:rFonts w:hint="eastAsia"/>
                <w:snapToGrid/>
              </w:rPr>
              <w:t>已完成典藏品數位化典藏者</w:t>
            </w:r>
          </w:p>
        </w:tc>
        <w:tc>
          <w:tcPr>
            <w:tcW w:w="938" w:type="dxa"/>
            <w:vMerge w:val="restart"/>
            <w:tcBorders>
              <w:top w:val="nil"/>
              <w:left w:val="single" w:sz="4" w:space="0" w:color="auto"/>
              <w:bottom w:val="single" w:sz="4" w:space="0" w:color="auto"/>
              <w:right w:val="single" w:sz="4" w:space="0" w:color="auto"/>
            </w:tcBorders>
            <w:shd w:val="clear" w:color="auto" w:fill="auto"/>
            <w:vAlign w:val="center"/>
            <w:hideMark/>
          </w:tcPr>
          <w:p w:rsidR="00D23F8F" w:rsidRPr="009B206B" w:rsidRDefault="00D23F8F" w:rsidP="00D23F8F">
            <w:pPr>
              <w:pStyle w:val="142"/>
              <w:jc w:val="center"/>
              <w:rPr>
                <w:rFonts w:hint="eastAsia"/>
                <w:snapToGrid/>
              </w:rPr>
            </w:pPr>
            <w:r w:rsidRPr="009B206B">
              <w:rPr>
                <w:rFonts w:hint="eastAsia"/>
                <w:snapToGrid/>
              </w:rPr>
              <w:t>館藏總數量</w:t>
            </w:r>
          </w:p>
        </w:tc>
        <w:tc>
          <w:tcPr>
            <w:tcW w:w="1610" w:type="dxa"/>
            <w:gridSpan w:val="2"/>
            <w:tcBorders>
              <w:top w:val="single" w:sz="4" w:space="0" w:color="auto"/>
              <w:left w:val="nil"/>
              <w:bottom w:val="single" w:sz="4" w:space="0" w:color="auto"/>
              <w:right w:val="single" w:sz="12" w:space="0" w:color="auto"/>
            </w:tcBorders>
            <w:shd w:val="clear" w:color="auto" w:fill="auto"/>
            <w:vAlign w:val="center"/>
            <w:hideMark/>
          </w:tcPr>
          <w:p w:rsidR="00D23F8F" w:rsidRPr="009B206B" w:rsidRDefault="00D23F8F" w:rsidP="00D23F8F">
            <w:pPr>
              <w:pStyle w:val="142"/>
              <w:jc w:val="center"/>
              <w:rPr>
                <w:rFonts w:hint="eastAsia"/>
                <w:snapToGrid/>
              </w:rPr>
            </w:pPr>
            <w:r w:rsidRPr="009B206B">
              <w:rPr>
                <w:rFonts w:hint="eastAsia"/>
                <w:snapToGrid/>
              </w:rPr>
              <w:t>已完成典藏品數位化典藏者</w:t>
            </w:r>
          </w:p>
        </w:tc>
      </w:tr>
      <w:tr w:rsidR="00D23F8F" w:rsidRPr="009B206B" w:rsidTr="00D23F8F">
        <w:tc>
          <w:tcPr>
            <w:tcW w:w="1106" w:type="dxa"/>
            <w:vMerge/>
            <w:tcBorders>
              <w:top w:val="single" w:sz="4" w:space="0" w:color="auto"/>
              <w:left w:val="single" w:sz="12" w:space="0" w:color="auto"/>
              <w:bottom w:val="single" w:sz="4" w:space="0" w:color="auto"/>
              <w:right w:val="single" w:sz="4" w:space="0" w:color="auto"/>
            </w:tcBorders>
            <w:vAlign w:val="center"/>
            <w:hideMark/>
          </w:tcPr>
          <w:p w:rsidR="00D23F8F" w:rsidRPr="009B206B" w:rsidRDefault="00D23F8F" w:rsidP="00D23F8F">
            <w:pPr>
              <w:pStyle w:val="142"/>
              <w:rPr>
                <w:snapToGrid/>
              </w:rPr>
            </w:pPr>
          </w:p>
        </w:tc>
        <w:tc>
          <w:tcPr>
            <w:tcW w:w="812" w:type="dxa"/>
            <w:vMerge/>
            <w:tcBorders>
              <w:top w:val="nil"/>
              <w:left w:val="single" w:sz="4" w:space="0" w:color="auto"/>
              <w:bottom w:val="single" w:sz="4" w:space="0" w:color="auto"/>
              <w:right w:val="single" w:sz="4" w:space="0" w:color="auto"/>
            </w:tcBorders>
            <w:vAlign w:val="center"/>
            <w:hideMark/>
          </w:tcPr>
          <w:p w:rsidR="00D23F8F" w:rsidRPr="009B206B" w:rsidRDefault="00D23F8F" w:rsidP="00D23F8F">
            <w:pPr>
              <w:pStyle w:val="142"/>
              <w:rPr>
                <w:snapToGrid/>
              </w:rPr>
            </w:pPr>
          </w:p>
        </w:tc>
        <w:tc>
          <w:tcPr>
            <w:tcW w:w="776" w:type="dxa"/>
            <w:tcBorders>
              <w:top w:val="nil"/>
              <w:left w:val="nil"/>
              <w:bottom w:val="single" w:sz="4" w:space="0" w:color="auto"/>
              <w:right w:val="single" w:sz="4" w:space="0" w:color="auto"/>
            </w:tcBorders>
            <w:shd w:val="clear" w:color="auto" w:fill="auto"/>
            <w:vAlign w:val="center"/>
            <w:hideMark/>
          </w:tcPr>
          <w:p w:rsidR="00D23F8F" w:rsidRPr="009B206B" w:rsidRDefault="00D23F8F" w:rsidP="00D23F8F">
            <w:pPr>
              <w:pStyle w:val="142"/>
              <w:jc w:val="center"/>
              <w:rPr>
                <w:rFonts w:hint="eastAsia"/>
                <w:snapToGrid/>
              </w:rPr>
            </w:pPr>
            <w:r w:rsidRPr="009B206B">
              <w:rPr>
                <w:rFonts w:hint="eastAsia"/>
                <w:snapToGrid/>
              </w:rPr>
              <w:t>部數</w:t>
            </w:r>
          </w:p>
        </w:tc>
        <w:tc>
          <w:tcPr>
            <w:tcW w:w="778" w:type="dxa"/>
            <w:tcBorders>
              <w:top w:val="nil"/>
              <w:left w:val="nil"/>
              <w:bottom w:val="single" w:sz="4" w:space="0" w:color="auto"/>
              <w:right w:val="single" w:sz="4" w:space="0" w:color="auto"/>
            </w:tcBorders>
            <w:shd w:val="clear" w:color="auto" w:fill="auto"/>
            <w:vAlign w:val="center"/>
            <w:hideMark/>
          </w:tcPr>
          <w:p w:rsidR="00D23F8F" w:rsidRPr="009B206B" w:rsidRDefault="00D23F8F" w:rsidP="00D23F8F">
            <w:pPr>
              <w:pStyle w:val="142"/>
              <w:jc w:val="center"/>
              <w:rPr>
                <w:rFonts w:hint="eastAsia"/>
                <w:snapToGrid/>
              </w:rPr>
            </w:pPr>
            <w:r w:rsidRPr="009B206B">
              <w:rPr>
                <w:rFonts w:hint="eastAsia"/>
                <w:snapToGrid/>
              </w:rPr>
              <w:t>占比</w:t>
            </w:r>
          </w:p>
        </w:tc>
        <w:tc>
          <w:tcPr>
            <w:tcW w:w="923" w:type="dxa"/>
            <w:vMerge/>
            <w:tcBorders>
              <w:top w:val="nil"/>
              <w:left w:val="single" w:sz="4" w:space="0" w:color="auto"/>
              <w:bottom w:val="single" w:sz="4" w:space="0" w:color="auto"/>
              <w:right w:val="single" w:sz="4" w:space="0" w:color="auto"/>
            </w:tcBorders>
            <w:vAlign w:val="center"/>
            <w:hideMark/>
          </w:tcPr>
          <w:p w:rsidR="00D23F8F" w:rsidRPr="009B206B" w:rsidRDefault="00D23F8F" w:rsidP="00D23F8F">
            <w:pPr>
              <w:pStyle w:val="142"/>
              <w:rPr>
                <w:snapToGrid/>
              </w:rPr>
            </w:pPr>
          </w:p>
        </w:tc>
        <w:tc>
          <w:tcPr>
            <w:tcW w:w="925" w:type="dxa"/>
            <w:tcBorders>
              <w:top w:val="nil"/>
              <w:left w:val="nil"/>
              <w:bottom w:val="single" w:sz="4" w:space="0" w:color="auto"/>
              <w:right w:val="single" w:sz="4" w:space="0" w:color="auto"/>
            </w:tcBorders>
            <w:shd w:val="clear" w:color="auto" w:fill="auto"/>
            <w:vAlign w:val="center"/>
            <w:hideMark/>
          </w:tcPr>
          <w:p w:rsidR="00D23F8F" w:rsidRPr="009B206B" w:rsidRDefault="00D23F8F" w:rsidP="00D23F8F">
            <w:pPr>
              <w:pStyle w:val="142"/>
              <w:jc w:val="center"/>
              <w:rPr>
                <w:rFonts w:hint="eastAsia"/>
                <w:snapToGrid/>
              </w:rPr>
            </w:pPr>
            <w:r w:rsidRPr="009B206B">
              <w:rPr>
                <w:rFonts w:hint="eastAsia"/>
                <w:snapToGrid/>
              </w:rPr>
              <w:t>部數</w:t>
            </w:r>
          </w:p>
        </w:tc>
        <w:tc>
          <w:tcPr>
            <w:tcW w:w="699" w:type="dxa"/>
            <w:tcBorders>
              <w:top w:val="nil"/>
              <w:left w:val="nil"/>
              <w:bottom w:val="single" w:sz="4" w:space="0" w:color="auto"/>
              <w:right w:val="single" w:sz="4" w:space="0" w:color="auto"/>
            </w:tcBorders>
            <w:shd w:val="clear" w:color="auto" w:fill="auto"/>
            <w:vAlign w:val="center"/>
            <w:hideMark/>
          </w:tcPr>
          <w:p w:rsidR="00D23F8F" w:rsidRPr="009B206B" w:rsidRDefault="00D23F8F" w:rsidP="00D23F8F">
            <w:pPr>
              <w:pStyle w:val="142"/>
              <w:jc w:val="center"/>
              <w:rPr>
                <w:rFonts w:hint="eastAsia"/>
                <w:snapToGrid/>
              </w:rPr>
            </w:pPr>
            <w:r w:rsidRPr="009B206B">
              <w:rPr>
                <w:rFonts w:hint="eastAsia"/>
                <w:snapToGrid/>
              </w:rPr>
              <w:t>占比</w:t>
            </w:r>
          </w:p>
        </w:tc>
        <w:tc>
          <w:tcPr>
            <w:tcW w:w="938" w:type="dxa"/>
            <w:vMerge/>
            <w:tcBorders>
              <w:top w:val="nil"/>
              <w:left w:val="single" w:sz="4" w:space="0" w:color="auto"/>
              <w:bottom w:val="single" w:sz="4" w:space="0" w:color="auto"/>
              <w:right w:val="single" w:sz="4" w:space="0" w:color="auto"/>
            </w:tcBorders>
            <w:vAlign w:val="center"/>
            <w:hideMark/>
          </w:tcPr>
          <w:p w:rsidR="00D23F8F" w:rsidRPr="009B206B" w:rsidRDefault="00D23F8F" w:rsidP="00D23F8F">
            <w:pPr>
              <w:pStyle w:val="142"/>
              <w:rPr>
                <w:snapToGrid/>
              </w:rPr>
            </w:pPr>
          </w:p>
        </w:tc>
        <w:tc>
          <w:tcPr>
            <w:tcW w:w="826" w:type="dxa"/>
            <w:tcBorders>
              <w:top w:val="nil"/>
              <w:left w:val="nil"/>
              <w:bottom w:val="single" w:sz="4" w:space="0" w:color="auto"/>
              <w:right w:val="single" w:sz="4" w:space="0" w:color="auto"/>
            </w:tcBorders>
            <w:shd w:val="clear" w:color="auto" w:fill="auto"/>
            <w:vAlign w:val="center"/>
            <w:hideMark/>
          </w:tcPr>
          <w:p w:rsidR="00D23F8F" w:rsidRPr="009B206B" w:rsidRDefault="00D23F8F" w:rsidP="00D23F8F">
            <w:pPr>
              <w:pStyle w:val="142"/>
              <w:jc w:val="center"/>
              <w:rPr>
                <w:rFonts w:hint="eastAsia"/>
                <w:snapToGrid/>
              </w:rPr>
            </w:pPr>
            <w:r w:rsidRPr="009B206B">
              <w:rPr>
                <w:rFonts w:hint="eastAsia"/>
                <w:snapToGrid/>
              </w:rPr>
              <w:t>部數</w:t>
            </w:r>
          </w:p>
        </w:tc>
        <w:tc>
          <w:tcPr>
            <w:tcW w:w="784" w:type="dxa"/>
            <w:tcBorders>
              <w:top w:val="nil"/>
              <w:left w:val="nil"/>
              <w:bottom w:val="single" w:sz="4" w:space="0" w:color="auto"/>
              <w:right w:val="single" w:sz="12" w:space="0" w:color="auto"/>
            </w:tcBorders>
            <w:shd w:val="clear" w:color="auto" w:fill="auto"/>
            <w:vAlign w:val="center"/>
            <w:hideMark/>
          </w:tcPr>
          <w:p w:rsidR="00D23F8F" w:rsidRPr="009B206B" w:rsidRDefault="00D23F8F" w:rsidP="00D23F8F">
            <w:pPr>
              <w:pStyle w:val="142"/>
              <w:jc w:val="center"/>
              <w:rPr>
                <w:rFonts w:hint="eastAsia"/>
                <w:snapToGrid/>
              </w:rPr>
            </w:pPr>
            <w:r w:rsidRPr="009B206B">
              <w:rPr>
                <w:rFonts w:hint="eastAsia"/>
                <w:snapToGrid/>
              </w:rPr>
              <w:t>占比</w:t>
            </w:r>
          </w:p>
        </w:tc>
      </w:tr>
      <w:tr w:rsidR="00D23F8F" w:rsidRPr="009B206B" w:rsidTr="00D23F8F">
        <w:tc>
          <w:tcPr>
            <w:tcW w:w="1106" w:type="dxa"/>
            <w:tcBorders>
              <w:top w:val="nil"/>
              <w:left w:val="single" w:sz="12" w:space="0" w:color="auto"/>
              <w:bottom w:val="single" w:sz="4" w:space="0" w:color="auto"/>
              <w:right w:val="single" w:sz="4" w:space="0" w:color="auto"/>
            </w:tcBorders>
            <w:shd w:val="clear" w:color="auto" w:fill="auto"/>
            <w:vAlign w:val="center"/>
            <w:hideMark/>
          </w:tcPr>
          <w:p w:rsidR="00D23F8F" w:rsidRPr="009B206B" w:rsidRDefault="00D23F8F" w:rsidP="00D23F8F">
            <w:pPr>
              <w:pStyle w:val="142"/>
              <w:rPr>
                <w:rFonts w:hint="eastAsia"/>
                <w:snapToGrid/>
              </w:rPr>
            </w:pPr>
            <w:r w:rsidRPr="009B206B">
              <w:rPr>
                <w:rFonts w:hint="eastAsia"/>
                <w:snapToGrid/>
              </w:rPr>
              <w:t>劇情片</w:t>
            </w:r>
          </w:p>
        </w:tc>
        <w:tc>
          <w:tcPr>
            <w:tcW w:w="812" w:type="dxa"/>
            <w:tcBorders>
              <w:top w:val="nil"/>
              <w:left w:val="nil"/>
              <w:bottom w:val="single" w:sz="4" w:space="0" w:color="auto"/>
              <w:right w:val="single" w:sz="4" w:space="0" w:color="auto"/>
            </w:tcBorders>
            <w:shd w:val="clear" w:color="auto" w:fill="auto"/>
            <w:vAlign w:val="center"/>
            <w:hideMark/>
          </w:tcPr>
          <w:p w:rsidR="00D23F8F" w:rsidRPr="009B206B" w:rsidRDefault="00D23F8F" w:rsidP="00D23F8F">
            <w:pPr>
              <w:pStyle w:val="142"/>
              <w:jc w:val="right"/>
              <w:rPr>
                <w:rFonts w:hint="eastAsia"/>
                <w:snapToGrid/>
              </w:rPr>
            </w:pPr>
            <w:r w:rsidRPr="009B206B">
              <w:rPr>
                <w:rFonts w:hint="eastAsia"/>
                <w:snapToGrid/>
              </w:rPr>
              <w:t>6,243</w:t>
            </w:r>
          </w:p>
        </w:tc>
        <w:tc>
          <w:tcPr>
            <w:tcW w:w="776" w:type="dxa"/>
            <w:tcBorders>
              <w:top w:val="nil"/>
              <w:left w:val="nil"/>
              <w:bottom w:val="single" w:sz="4" w:space="0" w:color="auto"/>
              <w:right w:val="single" w:sz="4" w:space="0" w:color="auto"/>
            </w:tcBorders>
            <w:shd w:val="clear" w:color="auto" w:fill="auto"/>
            <w:vAlign w:val="center"/>
            <w:hideMark/>
          </w:tcPr>
          <w:p w:rsidR="00D23F8F" w:rsidRPr="009B206B" w:rsidRDefault="00D23F8F" w:rsidP="00D23F8F">
            <w:pPr>
              <w:pStyle w:val="142"/>
              <w:jc w:val="right"/>
              <w:rPr>
                <w:rFonts w:hint="eastAsia"/>
                <w:snapToGrid/>
              </w:rPr>
            </w:pPr>
            <w:r w:rsidRPr="009B206B">
              <w:rPr>
                <w:rFonts w:hint="eastAsia"/>
                <w:snapToGrid/>
              </w:rPr>
              <w:t>343</w:t>
            </w:r>
          </w:p>
        </w:tc>
        <w:tc>
          <w:tcPr>
            <w:tcW w:w="778" w:type="dxa"/>
            <w:tcBorders>
              <w:top w:val="nil"/>
              <w:left w:val="nil"/>
              <w:bottom w:val="single" w:sz="4" w:space="0" w:color="auto"/>
              <w:right w:val="single" w:sz="4" w:space="0" w:color="auto"/>
            </w:tcBorders>
            <w:shd w:val="clear" w:color="auto" w:fill="auto"/>
            <w:noWrap/>
            <w:vAlign w:val="center"/>
            <w:hideMark/>
          </w:tcPr>
          <w:p w:rsidR="00D23F8F" w:rsidRPr="009B206B" w:rsidRDefault="00D23F8F" w:rsidP="00D23F8F">
            <w:pPr>
              <w:pStyle w:val="142"/>
              <w:jc w:val="right"/>
              <w:rPr>
                <w:rFonts w:hint="eastAsia"/>
                <w:snapToGrid/>
              </w:rPr>
            </w:pPr>
            <w:r w:rsidRPr="009B206B">
              <w:rPr>
                <w:rFonts w:hint="eastAsia"/>
                <w:snapToGrid/>
              </w:rPr>
              <w:t>5.49</w:t>
            </w:r>
          </w:p>
        </w:tc>
        <w:tc>
          <w:tcPr>
            <w:tcW w:w="923" w:type="dxa"/>
            <w:tcBorders>
              <w:top w:val="nil"/>
              <w:left w:val="nil"/>
              <w:bottom w:val="single" w:sz="4" w:space="0" w:color="auto"/>
              <w:right w:val="single" w:sz="4" w:space="0" w:color="auto"/>
            </w:tcBorders>
            <w:shd w:val="clear" w:color="auto" w:fill="auto"/>
            <w:vAlign w:val="center"/>
            <w:hideMark/>
          </w:tcPr>
          <w:p w:rsidR="00D23F8F" w:rsidRPr="009B206B" w:rsidRDefault="00D23F8F" w:rsidP="00D23F8F">
            <w:pPr>
              <w:pStyle w:val="142"/>
              <w:jc w:val="right"/>
              <w:rPr>
                <w:rFonts w:hint="eastAsia"/>
                <w:snapToGrid/>
              </w:rPr>
            </w:pPr>
            <w:r w:rsidRPr="009B206B">
              <w:rPr>
                <w:rFonts w:hint="eastAsia"/>
                <w:snapToGrid/>
              </w:rPr>
              <w:t>6,477</w:t>
            </w:r>
          </w:p>
        </w:tc>
        <w:tc>
          <w:tcPr>
            <w:tcW w:w="925" w:type="dxa"/>
            <w:tcBorders>
              <w:top w:val="nil"/>
              <w:left w:val="nil"/>
              <w:bottom w:val="single" w:sz="4" w:space="0" w:color="auto"/>
              <w:right w:val="single" w:sz="4" w:space="0" w:color="auto"/>
            </w:tcBorders>
            <w:shd w:val="clear" w:color="auto" w:fill="auto"/>
            <w:vAlign w:val="center"/>
            <w:hideMark/>
          </w:tcPr>
          <w:p w:rsidR="00D23F8F" w:rsidRPr="009B206B" w:rsidRDefault="00D23F8F" w:rsidP="00D23F8F">
            <w:pPr>
              <w:pStyle w:val="142"/>
              <w:jc w:val="right"/>
              <w:rPr>
                <w:rFonts w:hint="eastAsia"/>
                <w:snapToGrid/>
              </w:rPr>
            </w:pPr>
            <w:r w:rsidRPr="009B206B">
              <w:rPr>
                <w:rFonts w:hint="eastAsia"/>
                <w:snapToGrid/>
              </w:rPr>
              <w:t>426</w:t>
            </w:r>
          </w:p>
        </w:tc>
        <w:tc>
          <w:tcPr>
            <w:tcW w:w="699" w:type="dxa"/>
            <w:tcBorders>
              <w:top w:val="nil"/>
              <w:left w:val="nil"/>
              <w:bottom w:val="single" w:sz="4" w:space="0" w:color="auto"/>
              <w:right w:val="single" w:sz="4" w:space="0" w:color="auto"/>
            </w:tcBorders>
            <w:shd w:val="clear" w:color="auto" w:fill="auto"/>
            <w:noWrap/>
            <w:vAlign w:val="center"/>
            <w:hideMark/>
          </w:tcPr>
          <w:p w:rsidR="00D23F8F" w:rsidRPr="009B206B" w:rsidRDefault="00D23F8F" w:rsidP="00D23F8F">
            <w:pPr>
              <w:pStyle w:val="142"/>
              <w:jc w:val="right"/>
              <w:rPr>
                <w:rFonts w:hint="eastAsia"/>
                <w:snapToGrid/>
              </w:rPr>
            </w:pPr>
            <w:r w:rsidRPr="009B206B">
              <w:rPr>
                <w:rFonts w:hint="eastAsia"/>
                <w:snapToGrid/>
              </w:rPr>
              <w:t>6.58</w:t>
            </w:r>
          </w:p>
        </w:tc>
        <w:tc>
          <w:tcPr>
            <w:tcW w:w="938" w:type="dxa"/>
            <w:tcBorders>
              <w:top w:val="nil"/>
              <w:left w:val="nil"/>
              <w:bottom w:val="single" w:sz="4" w:space="0" w:color="auto"/>
              <w:right w:val="single" w:sz="4" w:space="0" w:color="auto"/>
            </w:tcBorders>
            <w:shd w:val="clear" w:color="auto" w:fill="auto"/>
            <w:vAlign w:val="center"/>
            <w:hideMark/>
          </w:tcPr>
          <w:p w:rsidR="00D23F8F" w:rsidRPr="009B206B" w:rsidRDefault="00D23F8F" w:rsidP="00D23F8F">
            <w:pPr>
              <w:pStyle w:val="142"/>
              <w:jc w:val="right"/>
              <w:rPr>
                <w:rFonts w:hint="eastAsia"/>
                <w:snapToGrid/>
              </w:rPr>
            </w:pPr>
            <w:r w:rsidRPr="009B206B">
              <w:rPr>
                <w:rFonts w:hint="eastAsia"/>
                <w:snapToGrid/>
              </w:rPr>
              <w:t>6,477</w:t>
            </w:r>
          </w:p>
        </w:tc>
        <w:tc>
          <w:tcPr>
            <w:tcW w:w="826" w:type="dxa"/>
            <w:tcBorders>
              <w:top w:val="nil"/>
              <w:left w:val="nil"/>
              <w:bottom w:val="single" w:sz="4" w:space="0" w:color="auto"/>
              <w:right w:val="single" w:sz="4" w:space="0" w:color="auto"/>
            </w:tcBorders>
            <w:shd w:val="clear" w:color="auto" w:fill="auto"/>
            <w:vAlign w:val="center"/>
            <w:hideMark/>
          </w:tcPr>
          <w:p w:rsidR="00D23F8F" w:rsidRPr="009B206B" w:rsidRDefault="00A22EA1" w:rsidP="00A22EA1">
            <w:pPr>
              <w:pStyle w:val="142"/>
              <w:jc w:val="right"/>
              <w:rPr>
                <w:rFonts w:hint="eastAsia"/>
                <w:snapToGrid/>
              </w:rPr>
            </w:pPr>
            <w:r>
              <w:rPr>
                <w:rFonts w:hint="eastAsia"/>
                <w:snapToGrid/>
              </w:rPr>
              <w:t>588</w:t>
            </w:r>
          </w:p>
        </w:tc>
        <w:tc>
          <w:tcPr>
            <w:tcW w:w="784" w:type="dxa"/>
            <w:tcBorders>
              <w:top w:val="nil"/>
              <w:left w:val="nil"/>
              <w:bottom w:val="single" w:sz="4" w:space="0" w:color="auto"/>
              <w:right w:val="single" w:sz="12" w:space="0" w:color="auto"/>
            </w:tcBorders>
            <w:shd w:val="clear" w:color="auto" w:fill="auto"/>
            <w:noWrap/>
            <w:vAlign w:val="center"/>
            <w:hideMark/>
          </w:tcPr>
          <w:p w:rsidR="00D23F8F" w:rsidRPr="009B206B" w:rsidRDefault="00A22EA1" w:rsidP="00A22EA1">
            <w:pPr>
              <w:pStyle w:val="142"/>
              <w:jc w:val="right"/>
              <w:rPr>
                <w:rFonts w:hint="eastAsia"/>
                <w:snapToGrid/>
              </w:rPr>
            </w:pPr>
            <w:r>
              <w:rPr>
                <w:rFonts w:hint="eastAsia"/>
                <w:snapToGrid/>
              </w:rPr>
              <w:t>9.08</w:t>
            </w:r>
          </w:p>
        </w:tc>
      </w:tr>
      <w:tr w:rsidR="00D23F8F" w:rsidRPr="009B206B" w:rsidTr="00D23F8F">
        <w:tc>
          <w:tcPr>
            <w:tcW w:w="1106" w:type="dxa"/>
            <w:tcBorders>
              <w:top w:val="nil"/>
              <w:left w:val="single" w:sz="12" w:space="0" w:color="auto"/>
              <w:bottom w:val="single" w:sz="4" w:space="0" w:color="auto"/>
              <w:right w:val="single" w:sz="4" w:space="0" w:color="auto"/>
            </w:tcBorders>
            <w:shd w:val="clear" w:color="auto" w:fill="auto"/>
            <w:vAlign w:val="center"/>
            <w:hideMark/>
          </w:tcPr>
          <w:p w:rsidR="00D23F8F" w:rsidRPr="009B206B" w:rsidRDefault="00D23F8F" w:rsidP="00D23F8F">
            <w:pPr>
              <w:pStyle w:val="142"/>
              <w:rPr>
                <w:rFonts w:hint="eastAsia"/>
                <w:snapToGrid/>
              </w:rPr>
            </w:pPr>
            <w:r w:rsidRPr="009B206B">
              <w:rPr>
                <w:rFonts w:hint="eastAsia"/>
                <w:snapToGrid/>
              </w:rPr>
              <w:t>非劇情片</w:t>
            </w:r>
          </w:p>
        </w:tc>
        <w:tc>
          <w:tcPr>
            <w:tcW w:w="812" w:type="dxa"/>
            <w:tcBorders>
              <w:top w:val="nil"/>
              <w:left w:val="nil"/>
              <w:bottom w:val="single" w:sz="4" w:space="0" w:color="auto"/>
              <w:right w:val="single" w:sz="4" w:space="0" w:color="auto"/>
            </w:tcBorders>
            <w:shd w:val="clear" w:color="auto" w:fill="auto"/>
            <w:vAlign w:val="center"/>
            <w:hideMark/>
          </w:tcPr>
          <w:p w:rsidR="00D23F8F" w:rsidRPr="009B206B" w:rsidRDefault="00D23F8F" w:rsidP="00D23F8F">
            <w:pPr>
              <w:pStyle w:val="142"/>
              <w:jc w:val="right"/>
              <w:rPr>
                <w:rFonts w:hint="eastAsia"/>
                <w:snapToGrid/>
              </w:rPr>
            </w:pPr>
            <w:r w:rsidRPr="009B206B">
              <w:rPr>
                <w:rFonts w:hint="eastAsia"/>
                <w:snapToGrid/>
              </w:rPr>
              <w:t>12,584</w:t>
            </w:r>
          </w:p>
        </w:tc>
        <w:tc>
          <w:tcPr>
            <w:tcW w:w="776" w:type="dxa"/>
            <w:tcBorders>
              <w:top w:val="nil"/>
              <w:left w:val="nil"/>
              <w:bottom w:val="single" w:sz="4" w:space="0" w:color="auto"/>
              <w:right w:val="single" w:sz="4" w:space="0" w:color="auto"/>
            </w:tcBorders>
            <w:shd w:val="clear" w:color="auto" w:fill="auto"/>
            <w:vAlign w:val="center"/>
            <w:hideMark/>
          </w:tcPr>
          <w:p w:rsidR="00D23F8F" w:rsidRPr="009B206B" w:rsidRDefault="00D23F8F" w:rsidP="00D23F8F">
            <w:pPr>
              <w:pStyle w:val="142"/>
              <w:jc w:val="right"/>
              <w:rPr>
                <w:rFonts w:hint="eastAsia"/>
                <w:snapToGrid/>
              </w:rPr>
            </w:pPr>
            <w:r w:rsidRPr="009B206B">
              <w:rPr>
                <w:rFonts w:hint="eastAsia"/>
                <w:snapToGrid/>
              </w:rPr>
              <w:t>82</w:t>
            </w:r>
          </w:p>
        </w:tc>
        <w:tc>
          <w:tcPr>
            <w:tcW w:w="778" w:type="dxa"/>
            <w:tcBorders>
              <w:top w:val="nil"/>
              <w:left w:val="nil"/>
              <w:bottom w:val="single" w:sz="4" w:space="0" w:color="auto"/>
              <w:right w:val="single" w:sz="4" w:space="0" w:color="auto"/>
            </w:tcBorders>
            <w:shd w:val="clear" w:color="auto" w:fill="auto"/>
            <w:noWrap/>
            <w:vAlign w:val="center"/>
            <w:hideMark/>
          </w:tcPr>
          <w:p w:rsidR="00D23F8F" w:rsidRPr="009B206B" w:rsidRDefault="00D23F8F" w:rsidP="00D23F8F">
            <w:pPr>
              <w:pStyle w:val="142"/>
              <w:jc w:val="right"/>
              <w:rPr>
                <w:rFonts w:hint="eastAsia"/>
                <w:snapToGrid/>
              </w:rPr>
            </w:pPr>
            <w:r w:rsidRPr="009B206B">
              <w:rPr>
                <w:rFonts w:hint="eastAsia"/>
                <w:snapToGrid/>
              </w:rPr>
              <w:t>0.65</w:t>
            </w:r>
          </w:p>
        </w:tc>
        <w:tc>
          <w:tcPr>
            <w:tcW w:w="923" w:type="dxa"/>
            <w:tcBorders>
              <w:top w:val="nil"/>
              <w:left w:val="nil"/>
              <w:bottom w:val="single" w:sz="4" w:space="0" w:color="auto"/>
              <w:right w:val="single" w:sz="4" w:space="0" w:color="auto"/>
            </w:tcBorders>
            <w:shd w:val="clear" w:color="auto" w:fill="auto"/>
            <w:vAlign w:val="center"/>
            <w:hideMark/>
          </w:tcPr>
          <w:p w:rsidR="00D23F8F" w:rsidRPr="009B206B" w:rsidRDefault="00D23F8F" w:rsidP="00D23F8F">
            <w:pPr>
              <w:pStyle w:val="142"/>
              <w:jc w:val="right"/>
              <w:rPr>
                <w:rFonts w:hint="eastAsia"/>
                <w:snapToGrid/>
              </w:rPr>
            </w:pPr>
            <w:r w:rsidRPr="009B206B">
              <w:rPr>
                <w:rFonts w:hint="eastAsia"/>
                <w:snapToGrid/>
              </w:rPr>
              <w:t>12,584</w:t>
            </w:r>
          </w:p>
        </w:tc>
        <w:tc>
          <w:tcPr>
            <w:tcW w:w="925" w:type="dxa"/>
            <w:tcBorders>
              <w:top w:val="nil"/>
              <w:left w:val="nil"/>
              <w:bottom w:val="single" w:sz="4" w:space="0" w:color="auto"/>
              <w:right w:val="single" w:sz="4" w:space="0" w:color="auto"/>
            </w:tcBorders>
            <w:shd w:val="clear" w:color="auto" w:fill="auto"/>
            <w:vAlign w:val="center"/>
            <w:hideMark/>
          </w:tcPr>
          <w:p w:rsidR="00D23F8F" w:rsidRPr="009B206B" w:rsidRDefault="00D23F8F" w:rsidP="00D23F8F">
            <w:pPr>
              <w:pStyle w:val="142"/>
              <w:jc w:val="right"/>
              <w:rPr>
                <w:rFonts w:hint="eastAsia"/>
                <w:snapToGrid/>
              </w:rPr>
            </w:pPr>
            <w:r w:rsidRPr="009B206B">
              <w:rPr>
                <w:rFonts w:hint="eastAsia"/>
                <w:snapToGrid/>
              </w:rPr>
              <w:t>99</w:t>
            </w:r>
          </w:p>
        </w:tc>
        <w:tc>
          <w:tcPr>
            <w:tcW w:w="699" w:type="dxa"/>
            <w:tcBorders>
              <w:top w:val="nil"/>
              <w:left w:val="nil"/>
              <w:bottom w:val="single" w:sz="4" w:space="0" w:color="auto"/>
              <w:right w:val="single" w:sz="4" w:space="0" w:color="auto"/>
            </w:tcBorders>
            <w:shd w:val="clear" w:color="auto" w:fill="auto"/>
            <w:noWrap/>
            <w:vAlign w:val="center"/>
            <w:hideMark/>
          </w:tcPr>
          <w:p w:rsidR="00D23F8F" w:rsidRPr="009B206B" w:rsidRDefault="00D23F8F" w:rsidP="00D23F8F">
            <w:pPr>
              <w:pStyle w:val="142"/>
              <w:jc w:val="right"/>
              <w:rPr>
                <w:rFonts w:hint="eastAsia"/>
                <w:snapToGrid/>
              </w:rPr>
            </w:pPr>
            <w:r w:rsidRPr="009B206B">
              <w:rPr>
                <w:rFonts w:hint="eastAsia"/>
                <w:snapToGrid/>
              </w:rPr>
              <w:t>0.79</w:t>
            </w:r>
          </w:p>
        </w:tc>
        <w:tc>
          <w:tcPr>
            <w:tcW w:w="938" w:type="dxa"/>
            <w:tcBorders>
              <w:top w:val="nil"/>
              <w:left w:val="nil"/>
              <w:bottom w:val="single" w:sz="4" w:space="0" w:color="auto"/>
              <w:right w:val="single" w:sz="4" w:space="0" w:color="auto"/>
            </w:tcBorders>
            <w:shd w:val="clear" w:color="auto" w:fill="auto"/>
            <w:vAlign w:val="center"/>
            <w:hideMark/>
          </w:tcPr>
          <w:p w:rsidR="00D23F8F" w:rsidRPr="009B206B" w:rsidRDefault="00D23F8F" w:rsidP="00D23F8F">
            <w:pPr>
              <w:pStyle w:val="142"/>
              <w:jc w:val="right"/>
              <w:rPr>
                <w:rFonts w:hint="eastAsia"/>
                <w:snapToGrid/>
              </w:rPr>
            </w:pPr>
            <w:r w:rsidRPr="009B206B">
              <w:rPr>
                <w:rFonts w:hint="eastAsia"/>
                <w:snapToGrid/>
              </w:rPr>
              <w:t>12,584</w:t>
            </w:r>
          </w:p>
        </w:tc>
        <w:tc>
          <w:tcPr>
            <w:tcW w:w="826" w:type="dxa"/>
            <w:tcBorders>
              <w:top w:val="nil"/>
              <w:left w:val="nil"/>
              <w:bottom w:val="single" w:sz="4" w:space="0" w:color="auto"/>
              <w:right w:val="single" w:sz="4" w:space="0" w:color="auto"/>
            </w:tcBorders>
            <w:shd w:val="clear" w:color="auto" w:fill="auto"/>
            <w:vAlign w:val="center"/>
            <w:hideMark/>
          </w:tcPr>
          <w:p w:rsidR="00D23F8F" w:rsidRPr="009B206B" w:rsidRDefault="00A22EA1" w:rsidP="00A22EA1">
            <w:pPr>
              <w:pStyle w:val="142"/>
              <w:jc w:val="right"/>
              <w:rPr>
                <w:rFonts w:hint="eastAsia"/>
                <w:snapToGrid/>
              </w:rPr>
            </w:pPr>
            <w:r>
              <w:rPr>
                <w:rFonts w:hint="eastAsia"/>
                <w:snapToGrid/>
              </w:rPr>
              <w:t>237</w:t>
            </w:r>
          </w:p>
        </w:tc>
        <w:tc>
          <w:tcPr>
            <w:tcW w:w="784" w:type="dxa"/>
            <w:tcBorders>
              <w:top w:val="nil"/>
              <w:left w:val="nil"/>
              <w:bottom w:val="single" w:sz="4" w:space="0" w:color="auto"/>
              <w:right w:val="single" w:sz="12" w:space="0" w:color="auto"/>
            </w:tcBorders>
            <w:shd w:val="clear" w:color="auto" w:fill="auto"/>
            <w:noWrap/>
            <w:vAlign w:val="center"/>
            <w:hideMark/>
          </w:tcPr>
          <w:p w:rsidR="00D23F8F" w:rsidRPr="009B206B" w:rsidRDefault="00A22EA1" w:rsidP="00A22EA1">
            <w:pPr>
              <w:pStyle w:val="142"/>
              <w:jc w:val="right"/>
              <w:rPr>
                <w:rFonts w:hint="eastAsia"/>
                <w:snapToGrid/>
              </w:rPr>
            </w:pPr>
            <w:r>
              <w:rPr>
                <w:rFonts w:hint="eastAsia"/>
                <w:snapToGrid/>
              </w:rPr>
              <w:t>1.88</w:t>
            </w:r>
          </w:p>
        </w:tc>
      </w:tr>
      <w:tr w:rsidR="00D23F8F" w:rsidRPr="009B206B" w:rsidTr="00D23F8F">
        <w:tc>
          <w:tcPr>
            <w:tcW w:w="1106" w:type="dxa"/>
            <w:tcBorders>
              <w:top w:val="nil"/>
              <w:left w:val="single" w:sz="12" w:space="0" w:color="auto"/>
              <w:bottom w:val="single" w:sz="12" w:space="0" w:color="auto"/>
              <w:right w:val="single" w:sz="4" w:space="0" w:color="auto"/>
            </w:tcBorders>
            <w:shd w:val="clear" w:color="auto" w:fill="auto"/>
            <w:vAlign w:val="center"/>
            <w:hideMark/>
          </w:tcPr>
          <w:p w:rsidR="00D23F8F" w:rsidRPr="009B206B" w:rsidRDefault="00D23F8F" w:rsidP="00D23F8F">
            <w:pPr>
              <w:pStyle w:val="142"/>
              <w:rPr>
                <w:rFonts w:hint="eastAsia"/>
                <w:snapToGrid/>
              </w:rPr>
            </w:pPr>
            <w:r w:rsidRPr="009B206B">
              <w:rPr>
                <w:rFonts w:hint="eastAsia"/>
                <w:snapToGrid/>
              </w:rPr>
              <w:t>合計</w:t>
            </w:r>
          </w:p>
        </w:tc>
        <w:tc>
          <w:tcPr>
            <w:tcW w:w="812" w:type="dxa"/>
            <w:tcBorders>
              <w:top w:val="nil"/>
              <w:left w:val="nil"/>
              <w:bottom w:val="single" w:sz="12" w:space="0" w:color="auto"/>
              <w:right w:val="single" w:sz="4" w:space="0" w:color="auto"/>
            </w:tcBorders>
            <w:shd w:val="clear" w:color="auto" w:fill="auto"/>
            <w:vAlign w:val="center"/>
            <w:hideMark/>
          </w:tcPr>
          <w:p w:rsidR="00D23F8F" w:rsidRPr="009B206B" w:rsidRDefault="00D23F8F" w:rsidP="00D23F8F">
            <w:pPr>
              <w:pStyle w:val="142"/>
              <w:jc w:val="right"/>
              <w:rPr>
                <w:rFonts w:hint="eastAsia"/>
                <w:snapToGrid/>
              </w:rPr>
            </w:pPr>
            <w:r w:rsidRPr="009B206B">
              <w:rPr>
                <w:rFonts w:hint="eastAsia"/>
                <w:snapToGrid/>
              </w:rPr>
              <w:t>18,827</w:t>
            </w:r>
          </w:p>
        </w:tc>
        <w:tc>
          <w:tcPr>
            <w:tcW w:w="776" w:type="dxa"/>
            <w:tcBorders>
              <w:top w:val="nil"/>
              <w:left w:val="nil"/>
              <w:bottom w:val="single" w:sz="12" w:space="0" w:color="auto"/>
              <w:right w:val="single" w:sz="4" w:space="0" w:color="auto"/>
            </w:tcBorders>
            <w:shd w:val="clear" w:color="auto" w:fill="auto"/>
            <w:vAlign w:val="center"/>
            <w:hideMark/>
          </w:tcPr>
          <w:p w:rsidR="00D23F8F" w:rsidRPr="009B206B" w:rsidRDefault="00D23F8F" w:rsidP="00D23F8F">
            <w:pPr>
              <w:pStyle w:val="142"/>
              <w:jc w:val="right"/>
              <w:rPr>
                <w:rFonts w:hint="eastAsia"/>
                <w:snapToGrid/>
              </w:rPr>
            </w:pPr>
            <w:r w:rsidRPr="009B206B">
              <w:rPr>
                <w:rFonts w:hint="eastAsia"/>
                <w:snapToGrid/>
              </w:rPr>
              <w:t>425</w:t>
            </w:r>
          </w:p>
        </w:tc>
        <w:tc>
          <w:tcPr>
            <w:tcW w:w="778" w:type="dxa"/>
            <w:tcBorders>
              <w:top w:val="nil"/>
              <w:left w:val="nil"/>
              <w:bottom w:val="single" w:sz="12" w:space="0" w:color="auto"/>
              <w:right w:val="single" w:sz="4" w:space="0" w:color="auto"/>
            </w:tcBorders>
            <w:shd w:val="clear" w:color="auto" w:fill="auto"/>
            <w:noWrap/>
            <w:vAlign w:val="center"/>
            <w:hideMark/>
          </w:tcPr>
          <w:p w:rsidR="00D23F8F" w:rsidRPr="009B206B" w:rsidRDefault="00D23F8F" w:rsidP="00D23F8F">
            <w:pPr>
              <w:pStyle w:val="142"/>
              <w:jc w:val="right"/>
              <w:rPr>
                <w:rFonts w:hint="eastAsia"/>
                <w:snapToGrid/>
              </w:rPr>
            </w:pPr>
            <w:r w:rsidRPr="009B206B">
              <w:rPr>
                <w:rFonts w:hint="eastAsia"/>
                <w:snapToGrid/>
              </w:rPr>
              <w:t>2.26</w:t>
            </w:r>
          </w:p>
        </w:tc>
        <w:tc>
          <w:tcPr>
            <w:tcW w:w="923" w:type="dxa"/>
            <w:tcBorders>
              <w:top w:val="nil"/>
              <w:left w:val="nil"/>
              <w:bottom w:val="single" w:sz="12" w:space="0" w:color="auto"/>
              <w:right w:val="single" w:sz="4" w:space="0" w:color="auto"/>
            </w:tcBorders>
            <w:shd w:val="clear" w:color="auto" w:fill="auto"/>
            <w:vAlign w:val="center"/>
            <w:hideMark/>
          </w:tcPr>
          <w:p w:rsidR="00D23F8F" w:rsidRPr="009B206B" w:rsidRDefault="00D23F8F" w:rsidP="00D23F8F">
            <w:pPr>
              <w:pStyle w:val="142"/>
              <w:jc w:val="right"/>
              <w:rPr>
                <w:rFonts w:hint="eastAsia"/>
                <w:snapToGrid/>
              </w:rPr>
            </w:pPr>
            <w:r w:rsidRPr="009B206B">
              <w:rPr>
                <w:rFonts w:hint="eastAsia"/>
                <w:snapToGrid/>
              </w:rPr>
              <w:t>19,061</w:t>
            </w:r>
          </w:p>
        </w:tc>
        <w:tc>
          <w:tcPr>
            <w:tcW w:w="925" w:type="dxa"/>
            <w:tcBorders>
              <w:top w:val="nil"/>
              <w:left w:val="nil"/>
              <w:bottom w:val="single" w:sz="12" w:space="0" w:color="auto"/>
              <w:right w:val="single" w:sz="4" w:space="0" w:color="auto"/>
            </w:tcBorders>
            <w:shd w:val="clear" w:color="auto" w:fill="auto"/>
            <w:vAlign w:val="center"/>
            <w:hideMark/>
          </w:tcPr>
          <w:p w:rsidR="00D23F8F" w:rsidRPr="009B206B" w:rsidRDefault="00D23F8F" w:rsidP="00D23F8F">
            <w:pPr>
              <w:pStyle w:val="142"/>
              <w:jc w:val="right"/>
              <w:rPr>
                <w:rFonts w:hint="eastAsia"/>
                <w:snapToGrid/>
              </w:rPr>
            </w:pPr>
            <w:r w:rsidRPr="009B206B">
              <w:rPr>
                <w:rFonts w:hint="eastAsia"/>
                <w:snapToGrid/>
              </w:rPr>
              <w:t>525</w:t>
            </w:r>
          </w:p>
        </w:tc>
        <w:tc>
          <w:tcPr>
            <w:tcW w:w="699" w:type="dxa"/>
            <w:tcBorders>
              <w:top w:val="nil"/>
              <w:left w:val="nil"/>
              <w:bottom w:val="single" w:sz="12" w:space="0" w:color="auto"/>
              <w:right w:val="single" w:sz="4" w:space="0" w:color="auto"/>
            </w:tcBorders>
            <w:shd w:val="clear" w:color="auto" w:fill="auto"/>
            <w:noWrap/>
            <w:vAlign w:val="center"/>
            <w:hideMark/>
          </w:tcPr>
          <w:p w:rsidR="00D23F8F" w:rsidRPr="009B206B" w:rsidRDefault="00D23F8F" w:rsidP="00D23F8F">
            <w:pPr>
              <w:pStyle w:val="142"/>
              <w:jc w:val="right"/>
              <w:rPr>
                <w:rFonts w:hint="eastAsia"/>
                <w:snapToGrid/>
              </w:rPr>
            </w:pPr>
            <w:r w:rsidRPr="009B206B">
              <w:rPr>
                <w:rFonts w:hint="eastAsia"/>
                <w:snapToGrid/>
              </w:rPr>
              <w:t>2.75</w:t>
            </w:r>
          </w:p>
        </w:tc>
        <w:tc>
          <w:tcPr>
            <w:tcW w:w="938" w:type="dxa"/>
            <w:tcBorders>
              <w:top w:val="nil"/>
              <w:left w:val="nil"/>
              <w:bottom w:val="single" w:sz="12" w:space="0" w:color="auto"/>
              <w:right w:val="single" w:sz="4" w:space="0" w:color="auto"/>
            </w:tcBorders>
            <w:shd w:val="clear" w:color="auto" w:fill="auto"/>
            <w:vAlign w:val="center"/>
            <w:hideMark/>
          </w:tcPr>
          <w:p w:rsidR="00D23F8F" w:rsidRPr="009B206B" w:rsidRDefault="00D23F8F" w:rsidP="00D23F8F">
            <w:pPr>
              <w:pStyle w:val="142"/>
              <w:jc w:val="right"/>
              <w:rPr>
                <w:rFonts w:hint="eastAsia"/>
                <w:snapToGrid/>
              </w:rPr>
            </w:pPr>
            <w:r w:rsidRPr="009B206B">
              <w:rPr>
                <w:rFonts w:hint="eastAsia"/>
                <w:snapToGrid/>
              </w:rPr>
              <w:t>19,061</w:t>
            </w:r>
          </w:p>
        </w:tc>
        <w:tc>
          <w:tcPr>
            <w:tcW w:w="826" w:type="dxa"/>
            <w:tcBorders>
              <w:top w:val="nil"/>
              <w:left w:val="nil"/>
              <w:bottom w:val="single" w:sz="12" w:space="0" w:color="auto"/>
              <w:right w:val="single" w:sz="4" w:space="0" w:color="auto"/>
            </w:tcBorders>
            <w:shd w:val="clear" w:color="auto" w:fill="auto"/>
            <w:vAlign w:val="center"/>
            <w:hideMark/>
          </w:tcPr>
          <w:p w:rsidR="00D23F8F" w:rsidRPr="009B206B" w:rsidRDefault="00A22EA1" w:rsidP="00A22EA1">
            <w:pPr>
              <w:pStyle w:val="142"/>
              <w:jc w:val="right"/>
              <w:rPr>
                <w:rFonts w:hint="eastAsia"/>
                <w:snapToGrid/>
              </w:rPr>
            </w:pPr>
            <w:r>
              <w:rPr>
                <w:rFonts w:hint="eastAsia"/>
                <w:snapToGrid/>
              </w:rPr>
              <w:t>825</w:t>
            </w:r>
          </w:p>
        </w:tc>
        <w:tc>
          <w:tcPr>
            <w:tcW w:w="784" w:type="dxa"/>
            <w:tcBorders>
              <w:top w:val="nil"/>
              <w:left w:val="nil"/>
              <w:bottom w:val="single" w:sz="12" w:space="0" w:color="auto"/>
              <w:right w:val="single" w:sz="12" w:space="0" w:color="auto"/>
            </w:tcBorders>
            <w:shd w:val="clear" w:color="auto" w:fill="auto"/>
            <w:noWrap/>
            <w:vAlign w:val="center"/>
            <w:hideMark/>
          </w:tcPr>
          <w:p w:rsidR="00D23F8F" w:rsidRPr="009B206B" w:rsidRDefault="00A22EA1" w:rsidP="00A22EA1">
            <w:pPr>
              <w:pStyle w:val="142"/>
              <w:jc w:val="right"/>
              <w:rPr>
                <w:rFonts w:hint="eastAsia"/>
                <w:snapToGrid/>
              </w:rPr>
            </w:pPr>
            <w:r>
              <w:rPr>
                <w:rFonts w:hint="eastAsia"/>
                <w:snapToGrid/>
              </w:rPr>
              <w:t>4.33</w:t>
            </w:r>
          </w:p>
        </w:tc>
      </w:tr>
    </w:tbl>
    <w:p w:rsidR="00D23F8F" w:rsidRPr="009B206B" w:rsidRDefault="00D23F8F" w:rsidP="00D23F8F">
      <w:pPr>
        <w:pStyle w:val="142"/>
        <w:rPr>
          <w:rFonts w:hint="eastAsia"/>
        </w:rPr>
      </w:pPr>
      <w:r w:rsidRPr="009B206B">
        <w:rPr>
          <w:rFonts w:hint="eastAsia"/>
        </w:rPr>
        <w:t>資料來源：彙整自影視聽中心提供資料。</w:t>
      </w:r>
    </w:p>
    <w:p w:rsidR="00AA6FF0" w:rsidRPr="009B206B" w:rsidRDefault="004819F0" w:rsidP="00374C99">
      <w:pPr>
        <w:ind w:left="566" w:firstLine="566"/>
        <w:rPr>
          <w:rFonts w:hint="eastAsia"/>
        </w:rPr>
      </w:pPr>
      <w:r w:rsidRPr="009B206B">
        <w:rPr>
          <w:rFonts w:hint="eastAsia"/>
        </w:rPr>
        <w:t>綜上，影視聽中心自97年起接受主管機關委託執行電影數位典藏、修復及加值利用相關計畫，迄今已1</w:t>
      </w:r>
      <w:r w:rsidR="00457E85" w:rsidRPr="009B206B">
        <w:rPr>
          <w:rFonts w:hint="eastAsia"/>
        </w:rPr>
        <w:t>6</w:t>
      </w:r>
      <w:r w:rsidRPr="009B206B">
        <w:rPr>
          <w:rFonts w:hint="eastAsia"/>
        </w:rPr>
        <w:t>年</w:t>
      </w:r>
      <w:r w:rsidR="00B53112">
        <w:rPr>
          <w:rFonts w:hint="eastAsia"/>
        </w:rPr>
        <w:t>，</w:t>
      </w:r>
      <w:r w:rsidRPr="009B206B">
        <w:rPr>
          <w:rFonts w:hint="eastAsia"/>
        </w:rPr>
        <w:t>該中心典藏劇情片及非劇情片畫質嚴重受損占比分別</w:t>
      </w:r>
      <w:r w:rsidR="005A16E7" w:rsidRPr="009B206B">
        <w:rPr>
          <w:rFonts w:hint="eastAsia"/>
        </w:rPr>
        <w:t>達3成餘及5成餘</w:t>
      </w:r>
      <w:r w:rsidRPr="009B206B">
        <w:rPr>
          <w:rFonts w:hint="eastAsia"/>
        </w:rPr>
        <w:t>，</w:t>
      </w:r>
      <w:r w:rsidR="00A22EA1">
        <w:rPr>
          <w:rFonts w:hint="eastAsia"/>
        </w:rPr>
        <w:t>為數不少</w:t>
      </w:r>
      <w:r w:rsidRPr="009B206B">
        <w:rPr>
          <w:rFonts w:hint="eastAsia"/>
        </w:rPr>
        <w:t>，雖衡酌修復成本高昂而未納修所有影片，惟迄11</w:t>
      </w:r>
      <w:r w:rsidR="00457E85" w:rsidRPr="009B206B">
        <w:rPr>
          <w:rFonts w:hint="eastAsia"/>
        </w:rPr>
        <w:t>3</w:t>
      </w:r>
      <w:r w:rsidRPr="009B206B">
        <w:rPr>
          <w:rFonts w:hint="eastAsia"/>
        </w:rPr>
        <w:t>年</w:t>
      </w:r>
      <w:r w:rsidR="00457E85" w:rsidRPr="009B206B">
        <w:rPr>
          <w:rFonts w:hint="eastAsia"/>
        </w:rPr>
        <w:t>8</w:t>
      </w:r>
      <w:r w:rsidRPr="009B206B">
        <w:rPr>
          <w:rFonts w:hint="eastAsia"/>
        </w:rPr>
        <w:t>月底僅完成修復</w:t>
      </w:r>
      <w:r w:rsidR="00457E85" w:rsidRPr="009B206B">
        <w:rPr>
          <w:rFonts w:hint="eastAsia"/>
        </w:rPr>
        <w:t>98</w:t>
      </w:r>
      <w:r w:rsidRPr="009B206B">
        <w:rPr>
          <w:rFonts w:hint="eastAsia"/>
        </w:rPr>
        <w:t>部，</w:t>
      </w:r>
      <w:r w:rsidR="005A16E7" w:rsidRPr="009B206B">
        <w:rPr>
          <w:rFonts w:hint="eastAsia"/>
        </w:rPr>
        <w:t>較</w:t>
      </w:r>
      <w:r w:rsidR="00D952E8" w:rsidRPr="009B206B">
        <w:rPr>
          <w:rFonts w:hint="eastAsia"/>
        </w:rPr>
        <w:t>11</w:t>
      </w:r>
      <w:r w:rsidR="00457E85" w:rsidRPr="009B206B">
        <w:rPr>
          <w:rFonts w:hint="eastAsia"/>
        </w:rPr>
        <w:t>2</w:t>
      </w:r>
      <w:r w:rsidR="005A16E7" w:rsidRPr="009B206B">
        <w:rPr>
          <w:rFonts w:hint="eastAsia"/>
        </w:rPr>
        <w:t>年7月底新增完成修復</w:t>
      </w:r>
      <w:r w:rsidR="00457E85" w:rsidRPr="009B206B">
        <w:rPr>
          <w:rFonts w:hint="eastAsia"/>
        </w:rPr>
        <w:t>1</w:t>
      </w:r>
      <w:r w:rsidR="005A16E7" w:rsidRPr="009B206B">
        <w:rPr>
          <w:rFonts w:hint="eastAsia"/>
        </w:rPr>
        <w:t>1部</w:t>
      </w:r>
      <w:r w:rsidR="00134FA0" w:rsidRPr="009B206B">
        <w:rPr>
          <w:rFonts w:hint="eastAsia"/>
        </w:rPr>
        <w:t>，且</w:t>
      </w:r>
      <w:r w:rsidR="00DC6DB3">
        <w:rPr>
          <w:rFonts w:hint="eastAsia"/>
        </w:rPr>
        <w:t>該中心亦</w:t>
      </w:r>
      <w:r w:rsidR="00134FA0" w:rsidRPr="009B206B">
        <w:rPr>
          <w:rFonts w:hint="eastAsia"/>
        </w:rPr>
        <w:t>規劃影片全面數位化，</w:t>
      </w:r>
      <w:r w:rsidR="00DC6DB3">
        <w:rPr>
          <w:rFonts w:hint="eastAsia"/>
        </w:rPr>
        <w:t>然</w:t>
      </w:r>
      <w:r w:rsidR="00134FA0" w:rsidRPr="009B206B">
        <w:rPr>
          <w:rFonts w:hint="eastAsia"/>
        </w:rPr>
        <w:t>已完成數位化之典藏</w:t>
      </w:r>
      <w:r w:rsidR="00A22EA1">
        <w:rPr>
          <w:rFonts w:hint="eastAsia"/>
        </w:rPr>
        <w:t>影片</w:t>
      </w:r>
      <w:r w:rsidR="00134FA0" w:rsidRPr="009B206B">
        <w:rPr>
          <w:rFonts w:hint="eastAsia"/>
        </w:rPr>
        <w:t>占影片總數僅</w:t>
      </w:r>
      <w:r w:rsidR="00A22EA1">
        <w:rPr>
          <w:rFonts w:hint="eastAsia"/>
        </w:rPr>
        <w:t>4.33</w:t>
      </w:r>
      <w:r w:rsidR="00134FA0" w:rsidRPr="009B206B">
        <w:rPr>
          <w:rFonts w:hint="eastAsia"/>
        </w:rPr>
        <w:t>%</w:t>
      </w:r>
      <w:r w:rsidR="00DC0155">
        <w:rPr>
          <w:rFonts w:hint="eastAsia"/>
        </w:rPr>
        <w:t>；</w:t>
      </w:r>
      <w:r w:rsidR="00DC6DB3" w:rsidRPr="009B206B">
        <w:rPr>
          <w:rFonts w:hint="eastAsia"/>
        </w:rPr>
        <w:t>允宜加速修復及數位化進度</w:t>
      </w:r>
      <w:r w:rsidR="00DC6DB3">
        <w:rPr>
          <w:rFonts w:hint="eastAsia"/>
        </w:rPr>
        <w:t>，以</w:t>
      </w:r>
      <w:r w:rsidR="00134FA0" w:rsidRPr="009B206B">
        <w:rPr>
          <w:rFonts w:hint="eastAsia"/>
        </w:rPr>
        <w:t>完善保存國家珍貴之電影文化資產。</w:t>
      </w:r>
    </w:p>
    <w:bookmarkEnd w:id="4"/>
    <w:p w:rsidR="009B1C16" w:rsidRPr="009B206B" w:rsidRDefault="00565AE2" w:rsidP="007C7C36">
      <w:pPr>
        <w:pStyle w:val="aa"/>
        <w:rPr>
          <w:b/>
        </w:rPr>
      </w:pPr>
      <w:r w:rsidRPr="009B206B">
        <w:rPr>
          <w:rFonts w:hint="eastAsia"/>
        </w:rPr>
        <w:t>(分機：865</w:t>
      </w:r>
      <w:r w:rsidR="00CF7E81" w:rsidRPr="009B206B">
        <w:t>3</w:t>
      </w:r>
      <w:r w:rsidRPr="009B206B">
        <w:rPr>
          <w:rFonts w:hint="eastAsia"/>
        </w:rPr>
        <w:t xml:space="preserve"> </w:t>
      </w:r>
      <w:r w:rsidR="00CF7E81" w:rsidRPr="009B206B">
        <w:rPr>
          <w:rFonts w:hint="eastAsia"/>
        </w:rPr>
        <w:t>江穗美</w:t>
      </w:r>
      <w:r w:rsidRPr="009B206B">
        <w:rPr>
          <w:rFonts w:hint="eastAsia"/>
        </w:rPr>
        <w:t>)</w:t>
      </w:r>
    </w:p>
    <w:sectPr w:rsidR="009B1C16" w:rsidRPr="009B206B" w:rsidSect="00AA6FF0">
      <w:headerReference w:type="even" r:id="rId14"/>
      <w:headerReference w:type="default" r:id="rId15"/>
      <w:footerReference w:type="even" r:id="rId16"/>
      <w:footerReference w:type="default" r:id="rId17"/>
      <w:headerReference w:type="first" r:id="rId18"/>
      <w:footerReference w:type="first" r:id="rId19"/>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2F55" w:rsidRDefault="007C2F55" w:rsidP="009B732E">
      <w:pPr>
        <w:spacing w:line="240" w:lineRule="auto"/>
        <w:ind w:left="560" w:firstLine="560"/>
      </w:pPr>
      <w:r>
        <w:separator/>
      </w:r>
    </w:p>
  </w:endnote>
  <w:endnote w:type="continuationSeparator" w:id="0">
    <w:p w:rsidR="007C2F55" w:rsidRDefault="007C2F55" w:rsidP="009B732E">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Gungsuh">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3F8F" w:rsidRDefault="00D23F8F" w:rsidP="00D56D4A">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3F8F" w:rsidRDefault="00D23F8F">
    <w:pPr>
      <w:pStyle w:val="ae"/>
      <w:ind w:left="560" w:firstLine="400"/>
      <w:jc w:val="center"/>
    </w:pPr>
    <w:r>
      <w:fldChar w:fldCharType="begin"/>
    </w:r>
    <w:r>
      <w:instrText>PAGE   \* MERGEFORMAT</w:instrText>
    </w:r>
    <w:r>
      <w:fldChar w:fldCharType="separate"/>
    </w:r>
    <w:r w:rsidR="00CC15F6" w:rsidRPr="00CC15F6">
      <w:rPr>
        <w:noProof/>
        <w:lang w:val="zh-TW"/>
      </w:rPr>
      <w:t>1</w:t>
    </w:r>
    <w:r>
      <w:fldChar w:fldCharType="end"/>
    </w:r>
  </w:p>
  <w:p w:rsidR="00D23F8F" w:rsidRDefault="00D23F8F" w:rsidP="00D56D4A">
    <w:pPr>
      <w:pStyle w:val="ae"/>
      <w:tabs>
        <w:tab w:val="left" w:pos="3969"/>
        <w:tab w:val="center" w:pos="4252"/>
      </w:tabs>
      <w:ind w:leftChars="0" w:left="566" w:firstLineChars="0" w:firstLine="406"/>
      <w:jc w:val="left"/>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3F8F" w:rsidRDefault="00D23F8F" w:rsidP="00D56D4A">
    <w:pPr>
      <w:pStyle w:val="ae"/>
      <w:ind w:left="560" w:firstLine="40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3F8F" w:rsidRDefault="00D23F8F" w:rsidP="004F2961">
    <w:pPr>
      <w:pStyle w:val="ae"/>
      <w:ind w:left="560" w:firstLine="400"/>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3F8F" w:rsidRDefault="00D23F8F" w:rsidP="0056485F">
    <w:pPr>
      <w:pStyle w:val="ae"/>
      <w:ind w:left="560" w:firstLine="400"/>
      <w:jc w:val="center"/>
    </w:pPr>
    <w:r>
      <w:fldChar w:fldCharType="begin"/>
    </w:r>
    <w:r>
      <w:instrText>PAGE   \* MERGEFORMAT</w:instrText>
    </w:r>
    <w:r>
      <w:fldChar w:fldCharType="separate"/>
    </w:r>
    <w:r w:rsidR="00CC15F6" w:rsidRPr="00CC15F6">
      <w:rPr>
        <w:noProof/>
        <w:lang w:val="zh-TW"/>
      </w:rPr>
      <w:t>1</w:t>
    </w:r>
    <w: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3F8F" w:rsidRDefault="00D23F8F" w:rsidP="004F2961">
    <w:pPr>
      <w:pStyle w:val="ae"/>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2F55" w:rsidRDefault="007C2F55" w:rsidP="009B732E">
      <w:pPr>
        <w:spacing w:line="240" w:lineRule="auto"/>
        <w:ind w:left="560" w:firstLine="560"/>
      </w:pPr>
      <w:r>
        <w:separator/>
      </w:r>
    </w:p>
  </w:footnote>
  <w:footnote w:type="continuationSeparator" w:id="0">
    <w:p w:rsidR="007C2F55" w:rsidRDefault="007C2F55" w:rsidP="009B732E">
      <w:pPr>
        <w:spacing w:line="240" w:lineRule="auto"/>
        <w:ind w:left="560" w:firstLine="560"/>
      </w:pPr>
      <w:r>
        <w:continuationSeparator/>
      </w:r>
    </w:p>
  </w:footnote>
  <w:footnote w:id="1">
    <w:p w:rsidR="00D05001" w:rsidRPr="00D05001" w:rsidRDefault="00D05001" w:rsidP="00D05001">
      <w:pPr>
        <w:pStyle w:val="142"/>
        <w:rPr>
          <w:rFonts w:hint="eastAsia"/>
        </w:rPr>
      </w:pPr>
      <w:r>
        <w:rPr>
          <w:rStyle w:val="af3"/>
        </w:rPr>
        <w:footnoteRef/>
      </w:r>
      <w:r>
        <w:t xml:space="preserve"> </w:t>
      </w:r>
      <w:r>
        <w:rPr>
          <w:rFonts w:hint="eastAsia"/>
        </w:rPr>
        <w:t>開(購)票率之計算公式=(開票數/座位數)</w:t>
      </w:r>
      <w:r>
        <w:t>x</w:t>
      </w:r>
      <w:r>
        <w:rPr>
          <w:rFonts w:hint="eastAsia"/>
        </w:rPr>
        <w:t>100%。</w:t>
      </w:r>
    </w:p>
  </w:footnote>
  <w:footnote w:id="2">
    <w:p w:rsidR="00D23F8F" w:rsidRDefault="00D23F8F" w:rsidP="003719CB">
      <w:pPr>
        <w:pStyle w:val="142"/>
        <w:ind w:leftChars="1" w:left="71" w:hangingChars="28" w:hanging="68"/>
        <w:jc w:val="both"/>
        <w:rPr>
          <w:rFonts w:hint="eastAsia"/>
        </w:rPr>
      </w:pPr>
      <w:r>
        <w:rPr>
          <w:rStyle w:val="af3"/>
        </w:rPr>
        <w:footnoteRef/>
      </w:r>
      <w:r>
        <w:rPr>
          <w:rFonts w:hint="eastAsia"/>
        </w:rPr>
        <w:t>國家電影及視聽中心設置條例第21條第1項規定：「監督機關應就下列事項進行績效評鑑：一、本中心年度執行成果之考核。二、本中心營運績效及目標達成率之評量。三、本中心年度自籌款比率達成率。四、本中心經費核撥之建議。五、其他有關事項。」</w:t>
      </w:r>
    </w:p>
  </w:footnote>
  <w:footnote w:id="3">
    <w:p w:rsidR="00492D2C" w:rsidRDefault="00492D2C" w:rsidP="00492D2C">
      <w:pPr>
        <w:pStyle w:val="142"/>
        <w:rPr>
          <w:rFonts w:hint="eastAsia"/>
        </w:rPr>
      </w:pPr>
      <w:r>
        <w:rPr>
          <w:rStyle w:val="af3"/>
        </w:rPr>
        <w:footnoteRef/>
      </w:r>
      <w:r>
        <w:t xml:space="preserve"> </w:t>
      </w:r>
      <w:r w:rsidRPr="009B206B">
        <w:rPr>
          <w:rFonts w:hint="eastAsia"/>
        </w:rPr>
        <w:t>未包括資本門預算400萬元</w:t>
      </w:r>
      <w:r>
        <w:rPr>
          <w:rFonts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3F8F" w:rsidRDefault="00D23F8F" w:rsidP="00D56D4A">
    <w:pPr>
      <w:pStyle w:val="ac"/>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3F8F" w:rsidRDefault="00D23F8F" w:rsidP="00D56D4A">
    <w:pPr>
      <w:pStyle w:val="ac"/>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3F8F" w:rsidRDefault="00D23F8F" w:rsidP="00D56D4A">
    <w:pPr>
      <w:pStyle w:val="ac"/>
      <w:ind w:left="560" w:firstLine="400"/>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3F8F" w:rsidRDefault="00D23F8F" w:rsidP="004F2961">
    <w:pPr>
      <w:pStyle w:val="ac"/>
      <w:ind w:left="560" w:firstLine="400"/>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3F8F" w:rsidRDefault="00D23F8F" w:rsidP="004F2961">
    <w:pPr>
      <w:pStyle w:val="ac"/>
      <w:ind w:left="560" w:firstLine="400"/>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3F8F" w:rsidRDefault="00D23F8F" w:rsidP="004F2961">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0129B"/>
    <w:multiLevelType w:val="hybridMultilevel"/>
    <w:tmpl w:val="85DE31DC"/>
    <w:lvl w:ilvl="0" w:tplc="72464E4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537725D"/>
    <w:multiLevelType w:val="hybridMultilevel"/>
    <w:tmpl w:val="36909A68"/>
    <w:lvl w:ilvl="0" w:tplc="6DEA4BE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ACC1155"/>
    <w:multiLevelType w:val="hybridMultilevel"/>
    <w:tmpl w:val="7D2A4304"/>
    <w:lvl w:ilvl="0" w:tplc="D9B80DB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46C10D2B"/>
    <w:multiLevelType w:val="hybridMultilevel"/>
    <w:tmpl w:val="0730315A"/>
    <w:lvl w:ilvl="0" w:tplc="AB7E9A4E">
      <w:start w:val="1"/>
      <w:numFmt w:val="taiwaneseCountingThousand"/>
      <w:lvlText w:val="(%1)"/>
      <w:lvlJc w:val="left"/>
      <w:pPr>
        <w:ind w:left="1286" w:hanging="720"/>
      </w:pPr>
      <w:rPr>
        <w:rFonts w:hint="default"/>
        <w:color w:val="000000"/>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 w15:restartNumberingAfterBreak="0">
    <w:nsid w:val="777B7BF2"/>
    <w:multiLevelType w:val="hybridMultilevel"/>
    <w:tmpl w:val="929C0A58"/>
    <w:lvl w:ilvl="0" w:tplc="B7D84B8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2"/>
  </w:num>
  <w:num w:numId="2">
    <w:abstractNumId w:val="1"/>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587531"/>
    <w:rsid w:val="000005ED"/>
    <w:rsid w:val="00007987"/>
    <w:rsid w:val="000156EF"/>
    <w:rsid w:val="000157A2"/>
    <w:rsid w:val="000200ED"/>
    <w:rsid w:val="00021203"/>
    <w:rsid w:val="000274E0"/>
    <w:rsid w:val="000302B2"/>
    <w:rsid w:val="000315C4"/>
    <w:rsid w:val="000320DC"/>
    <w:rsid w:val="00035B47"/>
    <w:rsid w:val="000368DE"/>
    <w:rsid w:val="00043532"/>
    <w:rsid w:val="000441FB"/>
    <w:rsid w:val="00070CCC"/>
    <w:rsid w:val="00087DF8"/>
    <w:rsid w:val="000927F8"/>
    <w:rsid w:val="000A2B70"/>
    <w:rsid w:val="000B2277"/>
    <w:rsid w:val="000B4AD1"/>
    <w:rsid w:val="000D36C8"/>
    <w:rsid w:val="000D45EA"/>
    <w:rsid w:val="000D4B51"/>
    <w:rsid w:val="000D5860"/>
    <w:rsid w:val="000E5B15"/>
    <w:rsid w:val="000F0392"/>
    <w:rsid w:val="000F0EED"/>
    <w:rsid w:val="000F57B9"/>
    <w:rsid w:val="0010617F"/>
    <w:rsid w:val="00114310"/>
    <w:rsid w:val="00115B44"/>
    <w:rsid w:val="001210C0"/>
    <w:rsid w:val="001231D5"/>
    <w:rsid w:val="00123984"/>
    <w:rsid w:val="0013343F"/>
    <w:rsid w:val="00133B50"/>
    <w:rsid w:val="0013423D"/>
    <w:rsid w:val="00134FA0"/>
    <w:rsid w:val="0014368E"/>
    <w:rsid w:val="0014507A"/>
    <w:rsid w:val="00151911"/>
    <w:rsid w:val="00151976"/>
    <w:rsid w:val="00153ED8"/>
    <w:rsid w:val="00155CEC"/>
    <w:rsid w:val="00157E70"/>
    <w:rsid w:val="00163F21"/>
    <w:rsid w:val="00167ED7"/>
    <w:rsid w:val="00171EEF"/>
    <w:rsid w:val="00172967"/>
    <w:rsid w:val="00172F09"/>
    <w:rsid w:val="0017720A"/>
    <w:rsid w:val="00177353"/>
    <w:rsid w:val="00191195"/>
    <w:rsid w:val="00193E9B"/>
    <w:rsid w:val="001A1A0C"/>
    <w:rsid w:val="001A5A77"/>
    <w:rsid w:val="001A6D16"/>
    <w:rsid w:val="001B05EB"/>
    <w:rsid w:val="001C26F6"/>
    <w:rsid w:val="001C53F1"/>
    <w:rsid w:val="001E1290"/>
    <w:rsid w:val="001E1FAF"/>
    <w:rsid w:val="001E70B3"/>
    <w:rsid w:val="00201F11"/>
    <w:rsid w:val="0021541C"/>
    <w:rsid w:val="00226680"/>
    <w:rsid w:val="00230325"/>
    <w:rsid w:val="00242F52"/>
    <w:rsid w:val="00250A41"/>
    <w:rsid w:val="00263FEB"/>
    <w:rsid w:val="00264980"/>
    <w:rsid w:val="0027537F"/>
    <w:rsid w:val="00284DAF"/>
    <w:rsid w:val="00287B18"/>
    <w:rsid w:val="00293DFC"/>
    <w:rsid w:val="00295347"/>
    <w:rsid w:val="002970F4"/>
    <w:rsid w:val="002A0482"/>
    <w:rsid w:val="002A22C8"/>
    <w:rsid w:val="002B0D38"/>
    <w:rsid w:val="002B1CAB"/>
    <w:rsid w:val="002B7E1E"/>
    <w:rsid w:val="002D1E08"/>
    <w:rsid w:val="002D70EC"/>
    <w:rsid w:val="002E1BE1"/>
    <w:rsid w:val="002E3C95"/>
    <w:rsid w:val="002E69BE"/>
    <w:rsid w:val="002F5926"/>
    <w:rsid w:val="00313CA1"/>
    <w:rsid w:val="003173CC"/>
    <w:rsid w:val="00322136"/>
    <w:rsid w:val="00324F2C"/>
    <w:rsid w:val="00343798"/>
    <w:rsid w:val="00345293"/>
    <w:rsid w:val="00355301"/>
    <w:rsid w:val="0036051C"/>
    <w:rsid w:val="00364BAC"/>
    <w:rsid w:val="003653C0"/>
    <w:rsid w:val="003719CB"/>
    <w:rsid w:val="003748D7"/>
    <w:rsid w:val="00374C99"/>
    <w:rsid w:val="00380367"/>
    <w:rsid w:val="003831DA"/>
    <w:rsid w:val="003852EC"/>
    <w:rsid w:val="00385DC9"/>
    <w:rsid w:val="003926E7"/>
    <w:rsid w:val="00395C6C"/>
    <w:rsid w:val="0039646D"/>
    <w:rsid w:val="003A098D"/>
    <w:rsid w:val="003A5FD4"/>
    <w:rsid w:val="003A7002"/>
    <w:rsid w:val="003B7075"/>
    <w:rsid w:val="003B7423"/>
    <w:rsid w:val="003C0FB1"/>
    <w:rsid w:val="003C580F"/>
    <w:rsid w:val="003C787F"/>
    <w:rsid w:val="003C7FE1"/>
    <w:rsid w:val="003D1E36"/>
    <w:rsid w:val="003F523D"/>
    <w:rsid w:val="00400120"/>
    <w:rsid w:val="0040176B"/>
    <w:rsid w:val="004017B9"/>
    <w:rsid w:val="004025EF"/>
    <w:rsid w:val="004031BA"/>
    <w:rsid w:val="004124DB"/>
    <w:rsid w:val="00413740"/>
    <w:rsid w:val="004242B8"/>
    <w:rsid w:val="00430C50"/>
    <w:rsid w:val="00434E54"/>
    <w:rsid w:val="00435174"/>
    <w:rsid w:val="00445B68"/>
    <w:rsid w:val="00452E69"/>
    <w:rsid w:val="00457E85"/>
    <w:rsid w:val="00466689"/>
    <w:rsid w:val="00471780"/>
    <w:rsid w:val="00474201"/>
    <w:rsid w:val="004758E5"/>
    <w:rsid w:val="0048183A"/>
    <w:rsid w:val="004819F0"/>
    <w:rsid w:val="004863A9"/>
    <w:rsid w:val="00492D2C"/>
    <w:rsid w:val="00497B35"/>
    <w:rsid w:val="004A66C7"/>
    <w:rsid w:val="004A7E75"/>
    <w:rsid w:val="004B1CC2"/>
    <w:rsid w:val="004C0ED4"/>
    <w:rsid w:val="004C517D"/>
    <w:rsid w:val="004C62A8"/>
    <w:rsid w:val="004F2961"/>
    <w:rsid w:val="004F3212"/>
    <w:rsid w:val="00500BAC"/>
    <w:rsid w:val="005014A7"/>
    <w:rsid w:val="00511759"/>
    <w:rsid w:val="00512F9B"/>
    <w:rsid w:val="00517C49"/>
    <w:rsid w:val="005449FE"/>
    <w:rsid w:val="005602C2"/>
    <w:rsid w:val="0056485F"/>
    <w:rsid w:val="00565AE2"/>
    <w:rsid w:val="00566409"/>
    <w:rsid w:val="00571AA3"/>
    <w:rsid w:val="00587166"/>
    <w:rsid w:val="00587531"/>
    <w:rsid w:val="00587F72"/>
    <w:rsid w:val="005967D5"/>
    <w:rsid w:val="005A16E7"/>
    <w:rsid w:val="005A16F2"/>
    <w:rsid w:val="005A20B0"/>
    <w:rsid w:val="005A51E0"/>
    <w:rsid w:val="005A6A5B"/>
    <w:rsid w:val="005A7DFB"/>
    <w:rsid w:val="005B5377"/>
    <w:rsid w:val="005B5D1B"/>
    <w:rsid w:val="005C2050"/>
    <w:rsid w:val="005C4372"/>
    <w:rsid w:val="005C50C9"/>
    <w:rsid w:val="005D0DDE"/>
    <w:rsid w:val="005E039E"/>
    <w:rsid w:val="005E607D"/>
    <w:rsid w:val="005F3AF8"/>
    <w:rsid w:val="00602F16"/>
    <w:rsid w:val="00605640"/>
    <w:rsid w:val="006123E1"/>
    <w:rsid w:val="006136EC"/>
    <w:rsid w:val="006170EF"/>
    <w:rsid w:val="00617366"/>
    <w:rsid w:val="006554D6"/>
    <w:rsid w:val="006679DA"/>
    <w:rsid w:val="00671A1F"/>
    <w:rsid w:val="00681A8D"/>
    <w:rsid w:val="00682237"/>
    <w:rsid w:val="00682535"/>
    <w:rsid w:val="006A6AB3"/>
    <w:rsid w:val="006B0969"/>
    <w:rsid w:val="006D6E8B"/>
    <w:rsid w:val="006D7E7C"/>
    <w:rsid w:val="006F3756"/>
    <w:rsid w:val="006F4202"/>
    <w:rsid w:val="007015A1"/>
    <w:rsid w:val="00703E10"/>
    <w:rsid w:val="00704CFD"/>
    <w:rsid w:val="0070774B"/>
    <w:rsid w:val="0072576F"/>
    <w:rsid w:val="00727E48"/>
    <w:rsid w:val="00732380"/>
    <w:rsid w:val="00737B83"/>
    <w:rsid w:val="00744408"/>
    <w:rsid w:val="0075235C"/>
    <w:rsid w:val="00755EA9"/>
    <w:rsid w:val="007658FC"/>
    <w:rsid w:val="00766B39"/>
    <w:rsid w:val="00770116"/>
    <w:rsid w:val="007775F7"/>
    <w:rsid w:val="007A654C"/>
    <w:rsid w:val="007B1A81"/>
    <w:rsid w:val="007B5775"/>
    <w:rsid w:val="007C2F55"/>
    <w:rsid w:val="007C31E5"/>
    <w:rsid w:val="007C36B2"/>
    <w:rsid w:val="007C7C36"/>
    <w:rsid w:val="007D2442"/>
    <w:rsid w:val="007E2652"/>
    <w:rsid w:val="007E2AF4"/>
    <w:rsid w:val="007E2C74"/>
    <w:rsid w:val="007E4E78"/>
    <w:rsid w:val="007E71C0"/>
    <w:rsid w:val="007F0518"/>
    <w:rsid w:val="007F5615"/>
    <w:rsid w:val="007F7EF6"/>
    <w:rsid w:val="00807BDE"/>
    <w:rsid w:val="00810547"/>
    <w:rsid w:val="00810BF4"/>
    <w:rsid w:val="0082797B"/>
    <w:rsid w:val="00830267"/>
    <w:rsid w:val="00831AB9"/>
    <w:rsid w:val="00834013"/>
    <w:rsid w:val="00843DCC"/>
    <w:rsid w:val="00847118"/>
    <w:rsid w:val="00860643"/>
    <w:rsid w:val="00860F96"/>
    <w:rsid w:val="00861800"/>
    <w:rsid w:val="0086361B"/>
    <w:rsid w:val="00870836"/>
    <w:rsid w:val="00873D2D"/>
    <w:rsid w:val="00875C0C"/>
    <w:rsid w:val="00876AA6"/>
    <w:rsid w:val="00881A59"/>
    <w:rsid w:val="00892936"/>
    <w:rsid w:val="008A325B"/>
    <w:rsid w:val="008E239A"/>
    <w:rsid w:val="008F75E7"/>
    <w:rsid w:val="00912C39"/>
    <w:rsid w:val="009227FB"/>
    <w:rsid w:val="00922F22"/>
    <w:rsid w:val="00927F95"/>
    <w:rsid w:val="009332B0"/>
    <w:rsid w:val="00936BCF"/>
    <w:rsid w:val="00945E8E"/>
    <w:rsid w:val="00983FB2"/>
    <w:rsid w:val="00986668"/>
    <w:rsid w:val="00986877"/>
    <w:rsid w:val="00993658"/>
    <w:rsid w:val="00993C77"/>
    <w:rsid w:val="0099735D"/>
    <w:rsid w:val="009A25F2"/>
    <w:rsid w:val="009B167B"/>
    <w:rsid w:val="009B1C16"/>
    <w:rsid w:val="009B206B"/>
    <w:rsid w:val="009B6BC7"/>
    <w:rsid w:val="009B732E"/>
    <w:rsid w:val="009C0A35"/>
    <w:rsid w:val="009C4D3D"/>
    <w:rsid w:val="009D0F87"/>
    <w:rsid w:val="009D1341"/>
    <w:rsid w:val="009D3E64"/>
    <w:rsid w:val="009D5A81"/>
    <w:rsid w:val="009E1029"/>
    <w:rsid w:val="009E4525"/>
    <w:rsid w:val="009F5078"/>
    <w:rsid w:val="009F6CA5"/>
    <w:rsid w:val="00A0093A"/>
    <w:rsid w:val="00A05AF2"/>
    <w:rsid w:val="00A13285"/>
    <w:rsid w:val="00A212B6"/>
    <w:rsid w:val="00A22EA1"/>
    <w:rsid w:val="00A36D08"/>
    <w:rsid w:val="00A42D90"/>
    <w:rsid w:val="00A46054"/>
    <w:rsid w:val="00A52392"/>
    <w:rsid w:val="00A54EF2"/>
    <w:rsid w:val="00A54EF4"/>
    <w:rsid w:val="00A62C54"/>
    <w:rsid w:val="00A63698"/>
    <w:rsid w:val="00A66283"/>
    <w:rsid w:val="00A67F8C"/>
    <w:rsid w:val="00A76D55"/>
    <w:rsid w:val="00A770C1"/>
    <w:rsid w:val="00A85CF6"/>
    <w:rsid w:val="00A92BF9"/>
    <w:rsid w:val="00A92F49"/>
    <w:rsid w:val="00A944D6"/>
    <w:rsid w:val="00AA6325"/>
    <w:rsid w:val="00AA6C8A"/>
    <w:rsid w:val="00AA6FF0"/>
    <w:rsid w:val="00AB06F6"/>
    <w:rsid w:val="00AB162F"/>
    <w:rsid w:val="00AB4F5E"/>
    <w:rsid w:val="00AB536E"/>
    <w:rsid w:val="00AB5BF0"/>
    <w:rsid w:val="00AB72D1"/>
    <w:rsid w:val="00AC2494"/>
    <w:rsid w:val="00AC40C6"/>
    <w:rsid w:val="00AC4341"/>
    <w:rsid w:val="00AC6D8F"/>
    <w:rsid w:val="00AD16DF"/>
    <w:rsid w:val="00AD358D"/>
    <w:rsid w:val="00AE05E1"/>
    <w:rsid w:val="00AE2094"/>
    <w:rsid w:val="00AE217B"/>
    <w:rsid w:val="00AF1503"/>
    <w:rsid w:val="00B057EE"/>
    <w:rsid w:val="00B06CAB"/>
    <w:rsid w:val="00B2518D"/>
    <w:rsid w:val="00B25C17"/>
    <w:rsid w:val="00B35086"/>
    <w:rsid w:val="00B474CE"/>
    <w:rsid w:val="00B50311"/>
    <w:rsid w:val="00B52AD0"/>
    <w:rsid w:val="00B53112"/>
    <w:rsid w:val="00B551D2"/>
    <w:rsid w:val="00B60885"/>
    <w:rsid w:val="00B62261"/>
    <w:rsid w:val="00B659FE"/>
    <w:rsid w:val="00B80809"/>
    <w:rsid w:val="00B80E42"/>
    <w:rsid w:val="00B834A0"/>
    <w:rsid w:val="00B859B3"/>
    <w:rsid w:val="00BA0131"/>
    <w:rsid w:val="00BA60AA"/>
    <w:rsid w:val="00BA79D1"/>
    <w:rsid w:val="00BB1F0C"/>
    <w:rsid w:val="00BB2B30"/>
    <w:rsid w:val="00BB4FFC"/>
    <w:rsid w:val="00BC17C7"/>
    <w:rsid w:val="00BC2848"/>
    <w:rsid w:val="00BD6ACD"/>
    <w:rsid w:val="00BE08DF"/>
    <w:rsid w:val="00BE36E7"/>
    <w:rsid w:val="00BE4A3C"/>
    <w:rsid w:val="00BE4DD8"/>
    <w:rsid w:val="00BE5DA0"/>
    <w:rsid w:val="00C02F8C"/>
    <w:rsid w:val="00C03CFB"/>
    <w:rsid w:val="00C04F57"/>
    <w:rsid w:val="00C05AF3"/>
    <w:rsid w:val="00C2074A"/>
    <w:rsid w:val="00C23015"/>
    <w:rsid w:val="00C266E2"/>
    <w:rsid w:val="00C41BF9"/>
    <w:rsid w:val="00C45A87"/>
    <w:rsid w:val="00C533C7"/>
    <w:rsid w:val="00C55B7B"/>
    <w:rsid w:val="00C60223"/>
    <w:rsid w:val="00C616AD"/>
    <w:rsid w:val="00C63C2A"/>
    <w:rsid w:val="00C70303"/>
    <w:rsid w:val="00C74991"/>
    <w:rsid w:val="00C77F38"/>
    <w:rsid w:val="00C8373C"/>
    <w:rsid w:val="00C83CD4"/>
    <w:rsid w:val="00C840A3"/>
    <w:rsid w:val="00CA30E9"/>
    <w:rsid w:val="00CA33F3"/>
    <w:rsid w:val="00CA725B"/>
    <w:rsid w:val="00CB195B"/>
    <w:rsid w:val="00CB1FB3"/>
    <w:rsid w:val="00CB6652"/>
    <w:rsid w:val="00CC0332"/>
    <w:rsid w:val="00CC15F6"/>
    <w:rsid w:val="00CC7EA3"/>
    <w:rsid w:val="00CD1F86"/>
    <w:rsid w:val="00CE0593"/>
    <w:rsid w:val="00CE2618"/>
    <w:rsid w:val="00CF1FF0"/>
    <w:rsid w:val="00CF7869"/>
    <w:rsid w:val="00CF7E81"/>
    <w:rsid w:val="00D03D82"/>
    <w:rsid w:val="00D05001"/>
    <w:rsid w:val="00D125BB"/>
    <w:rsid w:val="00D14E55"/>
    <w:rsid w:val="00D157EE"/>
    <w:rsid w:val="00D20AA8"/>
    <w:rsid w:val="00D217B0"/>
    <w:rsid w:val="00D23F8F"/>
    <w:rsid w:val="00D26F93"/>
    <w:rsid w:val="00D323C2"/>
    <w:rsid w:val="00D36A36"/>
    <w:rsid w:val="00D444FD"/>
    <w:rsid w:val="00D45E71"/>
    <w:rsid w:val="00D54E36"/>
    <w:rsid w:val="00D55F58"/>
    <w:rsid w:val="00D56D4A"/>
    <w:rsid w:val="00D601E0"/>
    <w:rsid w:val="00D6148B"/>
    <w:rsid w:val="00D66400"/>
    <w:rsid w:val="00D9287E"/>
    <w:rsid w:val="00D9294B"/>
    <w:rsid w:val="00D92B53"/>
    <w:rsid w:val="00D952E8"/>
    <w:rsid w:val="00DA5800"/>
    <w:rsid w:val="00DB1192"/>
    <w:rsid w:val="00DB532D"/>
    <w:rsid w:val="00DB5EE8"/>
    <w:rsid w:val="00DC0155"/>
    <w:rsid w:val="00DC6DB3"/>
    <w:rsid w:val="00DD024A"/>
    <w:rsid w:val="00DD48DF"/>
    <w:rsid w:val="00DE6753"/>
    <w:rsid w:val="00DF10CB"/>
    <w:rsid w:val="00E02582"/>
    <w:rsid w:val="00E10DAA"/>
    <w:rsid w:val="00E12506"/>
    <w:rsid w:val="00E14811"/>
    <w:rsid w:val="00E20470"/>
    <w:rsid w:val="00E3072A"/>
    <w:rsid w:val="00E32B9C"/>
    <w:rsid w:val="00E34CD2"/>
    <w:rsid w:val="00E3550F"/>
    <w:rsid w:val="00E407B1"/>
    <w:rsid w:val="00E5005E"/>
    <w:rsid w:val="00E745DC"/>
    <w:rsid w:val="00E876EF"/>
    <w:rsid w:val="00E9462B"/>
    <w:rsid w:val="00E96D4B"/>
    <w:rsid w:val="00EA4A9E"/>
    <w:rsid w:val="00EB2011"/>
    <w:rsid w:val="00ED1212"/>
    <w:rsid w:val="00ED1AC7"/>
    <w:rsid w:val="00EE3F9C"/>
    <w:rsid w:val="00EE4EDE"/>
    <w:rsid w:val="00EF6C8E"/>
    <w:rsid w:val="00F0175B"/>
    <w:rsid w:val="00F068A0"/>
    <w:rsid w:val="00F152B8"/>
    <w:rsid w:val="00F15418"/>
    <w:rsid w:val="00F30C49"/>
    <w:rsid w:val="00F322A5"/>
    <w:rsid w:val="00F402D3"/>
    <w:rsid w:val="00F505DE"/>
    <w:rsid w:val="00F54091"/>
    <w:rsid w:val="00F55140"/>
    <w:rsid w:val="00F55B2A"/>
    <w:rsid w:val="00F720A1"/>
    <w:rsid w:val="00F75071"/>
    <w:rsid w:val="00F808C7"/>
    <w:rsid w:val="00F9289D"/>
    <w:rsid w:val="00FA176D"/>
    <w:rsid w:val="00FA28F2"/>
    <w:rsid w:val="00FA79B7"/>
    <w:rsid w:val="00FC350F"/>
    <w:rsid w:val="00FC60B8"/>
    <w:rsid w:val="00FD3331"/>
    <w:rsid w:val="00FE0261"/>
    <w:rsid w:val="00FE12B0"/>
    <w:rsid w:val="00FF1D89"/>
    <w:rsid w:val="00FF2986"/>
    <w:rsid w:val="00FF43A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AEB47F80-E7FD-4D70-B145-9BFDE71950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587531"/>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565AE2"/>
    <w:pPr>
      <w:keepNext/>
      <w:spacing w:before="180" w:after="180" w:line="720" w:lineRule="atLeast"/>
      <w:outlineLvl w:val="0"/>
    </w:pPr>
    <w:rPr>
      <w:rFonts w:ascii="Calibri Light" w:eastAsia="新細明體" w:hAnsi="Calibri Light"/>
      <w:b/>
      <w:bCs/>
      <w:kern w:val="52"/>
      <w:sz w:val="52"/>
      <w:szCs w:val="52"/>
    </w:rPr>
  </w:style>
  <w:style w:type="paragraph" w:styleId="2">
    <w:name w:val="heading 2"/>
    <w:basedOn w:val="a"/>
    <w:next w:val="a"/>
    <w:link w:val="20"/>
    <w:uiPriority w:val="9"/>
    <w:semiHidden/>
    <w:unhideWhenUsed/>
    <w:qFormat/>
    <w:rsid w:val="00565AE2"/>
    <w:pPr>
      <w:keepNext/>
      <w:spacing w:line="720" w:lineRule="atLeast"/>
      <w:outlineLvl w:val="1"/>
    </w:pPr>
    <w:rPr>
      <w:rFonts w:ascii="Calibri Light" w:eastAsia="新細明體" w:hAnsi="Calibri Light"/>
      <w:b/>
      <w:bCs/>
      <w:sz w:val="48"/>
      <w:szCs w:val="48"/>
    </w:rPr>
  </w:style>
  <w:style w:type="paragraph" w:styleId="3">
    <w:name w:val="heading 3"/>
    <w:basedOn w:val="a"/>
    <w:next w:val="a"/>
    <w:link w:val="30"/>
    <w:uiPriority w:val="9"/>
    <w:semiHidden/>
    <w:unhideWhenUsed/>
    <w:qFormat/>
    <w:rsid w:val="00565AE2"/>
    <w:pPr>
      <w:keepNext/>
      <w:spacing w:line="720" w:lineRule="atLeast"/>
      <w:outlineLvl w:val="2"/>
    </w:pPr>
    <w:rPr>
      <w:rFonts w:ascii="Calibri Light" w:eastAsia="新細明體" w:hAnsi="Calibri Light"/>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pPr>
      <w:spacing w:line="400" w:lineRule="exact"/>
    </w:pPr>
  </w:style>
  <w:style w:type="paragraph" w:styleId="a8">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2">
    <w:name w:val="toc 1"/>
    <w:basedOn w:val="a"/>
    <w:next w:val="a"/>
    <w:autoRedefine/>
    <w:uiPriority w:val="39"/>
    <w:rsid w:val="00945E8E"/>
    <w:pPr>
      <w:tabs>
        <w:tab w:val="right" w:leader="hyphen" w:pos="8497"/>
      </w:tabs>
      <w:ind w:leftChars="0" w:left="486" w:hangingChars="200" w:hanging="486"/>
    </w:pPr>
    <w:rPr>
      <w:noProof/>
      <w:sz w:val="24"/>
    </w:rPr>
  </w:style>
  <w:style w:type="paragraph" w:styleId="23">
    <w:name w:val="toc 2"/>
    <w:basedOn w:val="a"/>
    <w:next w:val="a"/>
    <w:autoRedefine/>
    <w:semiHidden/>
    <w:pPr>
      <w:tabs>
        <w:tab w:val="right" w:leader="hyphen" w:pos="8490"/>
      </w:tabs>
      <w:ind w:leftChars="0" w:left="566" w:hangingChars="200" w:hanging="566"/>
    </w:pPr>
  </w:style>
  <w:style w:type="paragraph" w:styleId="ac">
    <w:name w:val="header"/>
    <w:basedOn w:val="a"/>
    <w:link w:val="ad"/>
    <w:uiPriority w:val="99"/>
    <w:unhideWhenUsed/>
    <w:rsid w:val="004F2961"/>
    <w:pPr>
      <w:tabs>
        <w:tab w:val="center" w:pos="4153"/>
        <w:tab w:val="right" w:pos="8306"/>
      </w:tabs>
      <w:snapToGrid w:val="0"/>
    </w:pPr>
    <w:rPr>
      <w:sz w:val="20"/>
      <w:szCs w:val="20"/>
    </w:rPr>
  </w:style>
  <w:style w:type="character" w:customStyle="1" w:styleId="ad">
    <w:name w:val="頁首 字元"/>
    <w:link w:val="ac"/>
    <w:uiPriority w:val="99"/>
    <w:rsid w:val="004F2961"/>
    <w:rPr>
      <w:rFonts w:ascii="標楷體" w:eastAsia="標楷體"/>
      <w:snapToGrid w:val="0"/>
      <w:kern w:val="2"/>
    </w:rPr>
  </w:style>
  <w:style w:type="paragraph" w:styleId="ae">
    <w:name w:val="footer"/>
    <w:basedOn w:val="a"/>
    <w:link w:val="af"/>
    <w:uiPriority w:val="99"/>
    <w:unhideWhenUsed/>
    <w:rsid w:val="004F2961"/>
    <w:pPr>
      <w:tabs>
        <w:tab w:val="center" w:pos="4153"/>
        <w:tab w:val="right" w:pos="8306"/>
      </w:tabs>
      <w:snapToGrid w:val="0"/>
    </w:pPr>
    <w:rPr>
      <w:sz w:val="20"/>
      <w:szCs w:val="20"/>
    </w:rPr>
  </w:style>
  <w:style w:type="character" w:customStyle="1" w:styleId="af">
    <w:name w:val="頁尾 字元"/>
    <w:link w:val="ae"/>
    <w:uiPriority w:val="99"/>
    <w:rsid w:val="004F2961"/>
    <w:rPr>
      <w:rFonts w:ascii="標楷體" w:eastAsia="標楷體"/>
      <w:snapToGrid w:val="0"/>
      <w:kern w:val="2"/>
    </w:rPr>
  </w:style>
  <w:style w:type="character" w:customStyle="1" w:styleId="1230">
    <w:name w:val="1.2.3. 字元"/>
    <w:link w:val="123"/>
    <w:rsid w:val="00587531"/>
    <w:rPr>
      <w:rFonts w:ascii="標楷體" w:eastAsia="標楷體"/>
      <w:snapToGrid w:val="0"/>
      <w:kern w:val="2"/>
      <w:sz w:val="28"/>
      <w:szCs w:val="28"/>
    </w:rPr>
  </w:style>
  <w:style w:type="paragraph" w:styleId="af0">
    <w:name w:val="Balloon Text"/>
    <w:basedOn w:val="a"/>
    <w:link w:val="af1"/>
    <w:uiPriority w:val="99"/>
    <w:semiHidden/>
    <w:unhideWhenUsed/>
    <w:rsid w:val="00B859B3"/>
    <w:pPr>
      <w:spacing w:line="240" w:lineRule="auto"/>
    </w:pPr>
    <w:rPr>
      <w:rFonts w:ascii="Cambria" w:eastAsia="新細明體" w:hAnsi="Cambria"/>
      <w:sz w:val="18"/>
      <w:szCs w:val="18"/>
    </w:rPr>
  </w:style>
  <w:style w:type="character" w:customStyle="1" w:styleId="af1">
    <w:name w:val="註解方塊文字 字元"/>
    <w:link w:val="af0"/>
    <w:uiPriority w:val="99"/>
    <w:semiHidden/>
    <w:rsid w:val="00B859B3"/>
    <w:rPr>
      <w:rFonts w:ascii="Cambria" w:eastAsia="新細明體" w:hAnsi="Cambria" w:cs="Times New Roman"/>
      <w:snapToGrid w:val="0"/>
      <w:kern w:val="2"/>
      <w:sz w:val="18"/>
      <w:szCs w:val="18"/>
    </w:rPr>
  </w:style>
  <w:style w:type="character" w:customStyle="1" w:styleId="10">
    <w:name w:val="標題 1 字元"/>
    <w:link w:val="1"/>
    <w:uiPriority w:val="9"/>
    <w:rsid w:val="00565AE2"/>
    <w:rPr>
      <w:rFonts w:ascii="Calibri Light" w:hAnsi="Calibri Light"/>
      <w:b/>
      <w:bCs/>
      <w:snapToGrid w:val="0"/>
      <w:kern w:val="52"/>
      <w:sz w:val="52"/>
      <w:szCs w:val="52"/>
    </w:rPr>
  </w:style>
  <w:style w:type="character" w:customStyle="1" w:styleId="20">
    <w:name w:val="標題 2 字元"/>
    <w:link w:val="2"/>
    <w:uiPriority w:val="9"/>
    <w:semiHidden/>
    <w:rsid w:val="00565AE2"/>
    <w:rPr>
      <w:rFonts w:ascii="Calibri Light" w:hAnsi="Calibri Light"/>
      <w:b/>
      <w:bCs/>
      <w:snapToGrid w:val="0"/>
      <w:kern w:val="2"/>
      <w:sz w:val="48"/>
      <w:szCs w:val="48"/>
    </w:rPr>
  </w:style>
  <w:style w:type="character" w:customStyle="1" w:styleId="30">
    <w:name w:val="標題 3 字元"/>
    <w:link w:val="3"/>
    <w:uiPriority w:val="9"/>
    <w:semiHidden/>
    <w:rsid w:val="00565AE2"/>
    <w:rPr>
      <w:rFonts w:ascii="Calibri Light" w:hAnsi="Calibri Light"/>
      <w:b/>
      <w:bCs/>
      <w:snapToGrid w:val="0"/>
      <w:kern w:val="2"/>
      <w:sz w:val="36"/>
      <w:szCs w:val="36"/>
    </w:rPr>
  </w:style>
  <w:style w:type="character" w:customStyle="1" w:styleId="11">
    <w:name w:val="(一)(二)(三) 字元1"/>
    <w:link w:val="a4"/>
    <w:rsid w:val="00565AE2"/>
    <w:rPr>
      <w:rFonts w:ascii="標楷體" w:eastAsia="標楷體"/>
      <w:snapToGrid w:val="0"/>
      <w:kern w:val="2"/>
      <w:sz w:val="28"/>
      <w:szCs w:val="28"/>
    </w:rPr>
  </w:style>
  <w:style w:type="character" w:customStyle="1" w:styleId="143">
    <w:name w:val="表格內文(14行高) 字元"/>
    <w:link w:val="142"/>
    <w:qFormat/>
    <w:rsid w:val="00565AE2"/>
    <w:rPr>
      <w:rFonts w:ascii="標楷體" w:eastAsia="標楷體"/>
      <w:snapToGrid w:val="0"/>
      <w:kern w:val="2"/>
      <w:sz w:val="24"/>
      <w:szCs w:val="28"/>
    </w:rPr>
  </w:style>
  <w:style w:type="table" w:styleId="af2">
    <w:name w:val="Table Grid"/>
    <w:basedOn w:val="a1"/>
    <w:uiPriority w:val="59"/>
    <w:rsid w:val="00565AE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2">
    <w:name w:val="(一)下內文縮2 字元"/>
    <w:link w:val="21"/>
    <w:locked/>
    <w:rsid w:val="00565AE2"/>
    <w:rPr>
      <w:rFonts w:ascii="標楷體" w:eastAsia="標楷體"/>
      <w:snapToGrid w:val="0"/>
      <w:kern w:val="2"/>
      <w:sz w:val="28"/>
      <w:szCs w:val="28"/>
    </w:rPr>
  </w:style>
  <w:style w:type="character" w:styleId="af3">
    <w:name w:val="footnote reference"/>
    <w:aliases w:val="FR,Ref,de nota al pie,註腳內容,Error-Fußnotenzeichen5,Error-Fußnotenzeichen6,Error-Fußnotenzeichen3"/>
    <w:unhideWhenUsed/>
    <w:rsid w:val="00565AE2"/>
    <w:rPr>
      <w:vertAlign w:val="superscript"/>
    </w:rPr>
  </w:style>
  <w:style w:type="paragraph" w:styleId="af4">
    <w:name w:val="footnote text"/>
    <w:basedOn w:val="a"/>
    <w:link w:val="af5"/>
    <w:uiPriority w:val="99"/>
    <w:semiHidden/>
    <w:unhideWhenUsed/>
    <w:rsid w:val="00565AE2"/>
    <w:pPr>
      <w:snapToGrid w:val="0"/>
      <w:jc w:val="left"/>
    </w:pPr>
    <w:rPr>
      <w:sz w:val="20"/>
      <w:szCs w:val="20"/>
    </w:rPr>
  </w:style>
  <w:style w:type="character" w:customStyle="1" w:styleId="af5">
    <w:name w:val="註腳文字 字元"/>
    <w:link w:val="af4"/>
    <w:uiPriority w:val="99"/>
    <w:semiHidden/>
    <w:rsid w:val="00565AE2"/>
    <w:rPr>
      <w:rFonts w:ascii="標楷體" w:eastAsia="標楷體"/>
      <w:snapToGrid w:val="0"/>
      <w:kern w:val="2"/>
    </w:rPr>
  </w:style>
  <w:style w:type="character" w:styleId="af6">
    <w:name w:val="Hyperlink"/>
    <w:uiPriority w:val="99"/>
    <w:unhideWhenUsed/>
    <w:rsid w:val="00565AE2"/>
    <w:rPr>
      <w:color w:val="0563C1"/>
      <w:u w:val="single"/>
    </w:rPr>
  </w:style>
  <w:style w:type="character" w:customStyle="1" w:styleId="af7">
    <w:name w:val="(一)(二)(三) 字元"/>
    <w:rsid w:val="0082797B"/>
    <w:rPr>
      <w:rFonts w:ascii="標楷體" w:eastAsia="標楷體"/>
      <w:snapToGrid w:val="0"/>
      <w:kern w:val="2"/>
      <w:sz w:val="28"/>
      <w:szCs w:val="28"/>
    </w:rPr>
  </w:style>
  <w:style w:type="character" w:customStyle="1" w:styleId="141">
    <w:name w:val="第二層(14號字) 字元1"/>
    <w:link w:val="14"/>
    <w:locked/>
    <w:rsid w:val="00834013"/>
    <w:rPr>
      <w:rFonts w:ascii="標楷體" w:eastAsia="標楷體"/>
      <w:b/>
      <w:snapToGrid w:val="0"/>
      <w:kern w:val="2"/>
      <w:sz w:val="28"/>
    </w:rPr>
  </w:style>
  <w:style w:type="paragraph" w:styleId="Web">
    <w:name w:val="Normal (Web)"/>
    <w:basedOn w:val="a"/>
    <w:uiPriority w:val="99"/>
    <w:unhideWhenUsed/>
    <w:rsid w:val="0036051C"/>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60947">
      <w:bodyDiv w:val="1"/>
      <w:marLeft w:val="0"/>
      <w:marRight w:val="0"/>
      <w:marTop w:val="0"/>
      <w:marBottom w:val="0"/>
      <w:divBdr>
        <w:top w:val="none" w:sz="0" w:space="0" w:color="auto"/>
        <w:left w:val="none" w:sz="0" w:space="0" w:color="auto"/>
        <w:bottom w:val="none" w:sz="0" w:space="0" w:color="auto"/>
        <w:right w:val="none" w:sz="0" w:space="0" w:color="auto"/>
      </w:divBdr>
    </w:div>
    <w:div w:id="105465748">
      <w:bodyDiv w:val="1"/>
      <w:marLeft w:val="0"/>
      <w:marRight w:val="0"/>
      <w:marTop w:val="0"/>
      <w:marBottom w:val="0"/>
      <w:divBdr>
        <w:top w:val="none" w:sz="0" w:space="0" w:color="auto"/>
        <w:left w:val="none" w:sz="0" w:space="0" w:color="auto"/>
        <w:bottom w:val="none" w:sz="0" w:space="0" w:color="auto"/>
        <w:right w:val="none" w:sz="0" w:space="0" w:color="auto"/>
      </w:divBdr>
    </w:div>
    <w:div w:id="120734312">
      <w:bodyDiv w:val="1"/>
      <w:marLeft w:val="0"/>
      <w:marRight w:val="0"/>
      <w:marTop w:val="0"/>
      <w:marBottom w:val="0"/>
      <w:divBdr>
        <w:top w:val="none" w:sz="0" w:space="0" w:color="auto"/>
        <w:left w:val="none" w:sz="0" w:space="0" w:color="auto"/>
        <w:bottom w:val="none" w:sz="0" w:space="0" w:color="auto"/>
        <w:right w:val="none" w:sz="0" w:space="0" w:color="auto"/>
      </w:divBdr>
    </w:div>
    <w:div w:id="239756717">
      <w:bodyDiv w:val="1"/>
      <w:marLeft w:val="0"/>
      <w:marRight w:val="0"/>
      <w:marTop w:val="0"/>
      <w:marBottom w:val="0"/>
      <w:divBdr>
        <w:top w:val="none" w:sz="0" w:space="0" w:color="auto"/>
        <w:left w:val="none" w:sz="0" w:space="0" w:color="auto"/>
        <w:bottom w:val="none" w:sz="0" w:space="0" w:color="auto"/>
        <w:right w:val="none" w:sz="0" w:space="0" w:color="auto"/>
      </w:divBdr>
    </w:div>
    <w:div w:id="356389414">
      <w:bodyDiv w:val="1"/>
      <w:marLeft w:val="0"/>
      <w:marRight w:val="0"/>
      <w:marTop w:val="0"/>
      <w:marBottom w:val="0"/>
      <w:divBdr>
        <w:top w:val="none" w:sz="0" w:space="0" w:color="auto"/>
        <w:left w:val="none" w:sz="0" w:space="0" w:color="auto"/>
        <w:bottom w:val="none" w:sz="0" w:space="0" w:color="auto"/>
        <w:right w:val="none" w:sz="0" w:space="0" w:color="auto"/>
      </w:divBdr>
    </w:div>
    <w:div w:id="384067884">
      <w:bodyDiv w:val="1"/>
      <w:marLeft w:val="0"/>
      <w:marRight w:val="0"/>
      <w:marTop w:val="0"/>
      <w:marBottom w:val="0"/>
      <w:divBdr>
        <w:top w:val="none" w:sz="0" w:space="0" w:color="auto"/>
        <w:left w:val="none" w:sz="0" w:space="0" w:color="auto"/>
        <w:bottom w:val="none" w:sz="0" w:space="0" w:color="auto"/>
        <w:right w:val="none" w:sz="0" w:space="0" w:color="auto"/>
      </w:divBdr>
    </w:div>
    <w:div w:id="532694278">
      <w:bodyDiv w:val="1"/>
      <w:marLeft w:val="0"/>
      <w:marRight w:val="0"/>
      <w:marTop w:val="0"/>
      <w:marBottom w:val="0"/>
      <w:divBdr>
        <w:top w:val="none" w:sz="0" w:space="0" w:color="auto"/>
        <w:left w:val="none" w:sz="0" w:space="0" w:color="auto"/>
        <w:bottom w:val="none" w:sz="0" w:space="0" w:color="auto"/>
        <w:right w:val="none" w:sz="0" w:space="0" w:color="auto"/>
      </w:divBdr>
    </w:div>
    <w:div w:id="733435747">
      <w:bodyDiv w:val="1"/>
      <w:marLeft w:val="0"/>
      <w:marRight w:val="0"/>
      <w:marTop w:val="0"/>
      <w:marBottom w:val="0"/>
      <w:divBdr>
        <w:top w:val="none" w:sz="0" w:space="0" w:color="auto"/>
        <w:left w:val="none" w:sz="0" w:space="0" w:color="auto"/>
        <w:bottom w:val="none" w:sz="0" w:space="0" w:color="auto"/>
        <w:right w:val="none" w:sz="0" w:space="0" w:color="auto"/>
      </w:divBdr>
    </w:div>
    <w:div w:id="858474272">
      <w:bodyDiv w:val="1"/>
      <w:marLeft w:val="0"/>
      <w:marRight w:val="0"/>
      <w:marTop w:val="0"/>
      <w:marBottom w:val="0"/>
      <w:divBdr>
        <w:top w:val="none" w:sz="0" w:space="0" w:color="auto"/>
        <w:left w:val="none" w:sz="0" w:space="0" w:color="auto"/>
        <w:bottom w:val="none" w:sz="0" w:space="0" w:color="auto"/>
        <w:right w:val="none" w:sz="0" w:space="0" w:color="auto"/>
      </w:divBdr>
    </w:div>
    <w:div w:id="945772629">
      <w:bodyDiv w:val="1"/>
      <w:marLeft w:val="0"/>
      <w:marRight w:val="0"/>
      <w:marTop w:val="0"/>
      <w:marBottom w:val="0"/>
      <w:divBdr>
        <w:top w:val="none" w:sz="0" w:space="0" w:color="auto"/>
        <w:left w:val="none" w:sz="0" w:space="0" w:color="auto"/>
        <w:bottom w:val="none" w:sz="0" w:space="0" w:color="auto"/>
        <w:right w:val="none" w:sz="0" w:space="0" w:color="auto"/>
      </w:divBdr>
    </w:div>
    <w:div w:id="958336555">
      <w:bodyDiv w:val="1"/>
      <w:marLeft w:val="0"/>
      <w:marRight w:val="0"/>
      <w:marTop w:val="0"/>
      <w:marBottom w:val="0"/>
      <w:divBdr>
        <w:top w:val="none" w:sz="0" w:space="0" w:color="auto"/>
        <w:left w:val="none" w:sz="0" w:space="0" w:color="auto"/>
        <w:bottom w:val="none" w:sz="0" w:space="0" w:color="auto"/>
        <w:right w:val="none" w:sz="0" w:space="0" w:color="auto"/>
      </w:divBdr>
    </w:div>
    <w:div w:id="960771841">
      <w:bodyDiv w:val="1"/>
      <w:marLeft w:val="0"/>
      <w:marRight w:val="0"/>
      <w:marTop w:val="0"/>
      <w:marBottom w:val="0"/>
      <w:divBdr>
        <w:top w:val="none" w:sz="0" w:space="0" w:color="auto"/>
        <w:left w:val="none" w:sz="0" w:space="0" w:color="auto"/>
        <w:bottom w:val="none" w:sz="0" w:space="0" w:color="auto"/>
        <w:right w:val="none" w:sz="0" w:space="0" w:color="auto"/>
      </w:divBdr>
    </w:div>
    <w:div w:id="1224412727">
      <w:bodyDiv w:val="1"/>
      <w:marLeft w:val="0"/>
      <w:marRight w:val="0"/>
      <w:marTop w:val="0"/>
      <w:marBottom w:val="0"/>
      <w:divBdr>
        <w:top w:val="none" w:sz="0" w:space="0" w:color="auto"/>
        <w:left w:val="none" w:sz="0" w:space="0" w:color="auto"/>
        <w:bottom w:val="none" w:sz="0" w:space="0" w:color="auto"/>
        <w:right w:val="none" w:sz="0" w:space="0" w:color="auto"/>
      </w:divBdr>
    </w:div>
    <w:div w:id="1241868118">
      <w:bodyDiv w:val="1"/>
      <w:marLeft w:val="0"/>
      <w:marRight w:val="0"/>
      <w:marTop w:val="0"/>
      <w:marBottom w:val="0"/>
      <w:divBdr>
        <w:top w:val="none" w:sz="0" w:space="0" w:color="auto"/>
        <w:left w:val="none" w:sz="0" w:space="0" w:color="auto"/>
        <w:bottom w:val="none" w:sz="0" w:space="0" w:color="auto"/>
        <w:right w:val="none" w:sz="0" w:space="0" w:color="auto"/>
      </w:divBdr>
    </w:div>
    <w:div w:id="1420365563">
      <w:bodyDiv w:val="1"/>
      <w:marLeft w:val="0"/>
      <w:marRight w:val="0"/>
      <w:marTop w:val="0"/>
      <w:marBottom w:val="0"/>
      <w:divBdr>
        <w:top w:val="none" w:sz="0" w:space="0" w:color="auto"/>
        <w:left w:val="none" w:sz="0" w:space="0" w:color="auto"/>
        <w:bottom w:val="none" w:sz="0" w:space="0" w:color="auto"/>
        <w:right w:val="none" w:sz="0" w:space="0" w:color="auto"/>
      </w:divBdr>
    </w:div>
    <w:div w:id="1706444792">
      <w:bodyDiv w:val="1"/>
      <w:marLeft w:val="0"/>
      <w:marRight w:val="0"/>
      <w:marTop w:val="0"/>
      <w:marBottom w:val="0"/>
      <w:divBdr>
        <w:top w:val="none" w:sz="0" w:space="0" w:color="auto"/>
        <w:left w:val="none" w:sz="0" w:space="0" w:color="auto"/>
        <w:bottom w:val="none" w:sz="0" w:space="0" w:color="auto"/>
        <w:right w:val="none" w:sz="0" w:space="0" w:color="auto"/>
      </w:divBdr>
    </w:div>
    <w:div w:id="1785733683">
      <w:bodyDiv w:val="1"/>
      <w:marLeft w:val="0"/>
      <w:marRight w:val="0"/>
      <w:marTop w:val="0"/>
      <w:marBottom w:val="0"/>
      <w:divBdr>
        <w:top w:val="none" w:sz="0" w:space="0" w:color="auto"/>
        <w:left w:val="none" w:sz="0" w:space="0" w:color="auto"/>
        <w:bottom w:val="none" w:sz="0" w:space="0" w:color="auto"/>
        <w:right w:val="none" w:sz="0" w:space="0" w:color="auto"/>
      </w:divBdr>
    </w:div>
    <w:div w:id="1826777330">
      <w:bodyDiv w:val="1"/>
      <w:marLeft w:val="0"/>
      <w:marRight w:val="0"/>
      <w:marTop w:val="0"/>
      <w:marBottom w:val="0"/>
      <w:divBdr>
        <w:top w:val="none" w:sz="0" w:space="0" w:color="auto"/>
        <w:left w:val="none" w:sz="0" w:space="0" w:color="auto"/>
        <w:bottom w:val="none" w:sz="0" w:space="0" w:color="auto"/>
        <w:right w:val="none" w:sz="0" w:space="0" w:color="auto"/>
      </w:divBdr>
    </w:div>
    <w:div w:id="1956253722">
      <w:bodyDiv w:val="1"/>
      <w:marLeft w:val="0"/>
      <w:marRight w:val="0"/>
      <w:marTop w:val="0"/>
      <w:marBottom w:val="0"/>
      <w:divBdr>
        <w:top w:val="none" w:sz="0" w:space="0" w:color="auto"/>
        <w:left w:val="none" w:sz="0" w:space="0" w:color="auto"/>
        <w:bottom w:val="none" w:sz="0" w:space="0" w:color="auto"/>
        <w:right w:val="none" w:sz="0" w:space="0" w:color="auto"/>
      </w:divBdr>
    </w:div>
    <w:div w:id="1958825760">
      <w:bodyDiv w:val="1"/>
      <w:marLeft w:val="0"/>
      <w:marRight w:val="0"/>
      <w:marTop w:val="0"/>
      <w:marBottom w:val="0"/>
      <w:divBdr>
        <w:top w:val="none" w:sz="0" w:space="0" w:color="auto"/>
        <w:left w:val="none" w:sz="0" w:space="0" w:color="auto"/>
        <w:bottom w:val="none" w:sz="0" w:space="0" w:color="auto"/>
        <w:right w:val="none" w:sz="0" w:space="0" w:color="auto"/>
      </w:divBdr>
    </w:div>
    <w:div w:id="2003658017">
      <w:bodyDiv w:val="1"/>
      <w:marLeft w:val="0"/>
      <w:marRight w:val="0"/>
      <w:marTop w:val="0"/>
      <w:marBottom w:val="0"/>
      <w:divBdr>
        <w:top w:val="none" w:sz="0" w:space="0" w:color="auto"/>
        <w:left w:val="none" w:sz="0" w:space="0" w:color="auto"/>
        <w:bottom w:val="none" w:sz="0" w:space="0" w:color="auto"/>
        <w:right w:val="none" w:sz="0" w:space="0" w:color="auto"/>
      </w:divBdr>
    </w:div>
    <w:div w:id="2011059636">
      <w:bodyDiv w:val="1"/>
      <w:marLeft w:val="0"/>
      <w:marRight w:val="0"/>
      <w:marTop w:val="0"/>
      <w:marBottom w:val="0"/>
      <w:divBdr>
        <w:top w:val="none" w:sz="0" w:space="0" w:color="auto"/>
        <w:left w:val="none" w:sz="0" w:space="0" w:color="auto"/>
        <w:bottom w:val="none" w:sz="0" w:space="0" w:color="auto"/>
        <w:right w:val="none" w:sz="0" w:space="0" w:color="auto"/>
      </w:divBdr>
    </w:div>
    <w:div w:id="20963979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31684;&#26412;&#27284;.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DE4DA5-9F3C-4BC0-94CF-08B2F55418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預算中心範本檔.dot</Template>
  <TotalTime>0</TotalTime>
  <Pages>3</Pages>
  <Words>1309</Words>
  <Characters>7467</Characters>
  <Application>Microsoft Office Word</Application>
  <DocSecurity>0</DocSecurity>
  <Lines>62</Lines>
  <Paragraphs>17</Paragraphs>
  <ScaleCrop>false</ScaleCrop>
  <Company>HOME</Company>
  <LinksUpToDate>false</LinksUpToDate>
  <CharactersWithSpaces>8759</CharactersWithSpaces>
  <SharedDoc>false</SharedDoc>
  <HLinks>
    <vt:vector size="30" baseType="variant">
      <vt:variant>
        <vt:i4>1900597</vt:i4>
      </vt:variant>
      <vt:variant>
        <vt:i4>26</vt:i4>
      </vt:variant>
      <vt:variant>
        <vt:i4>0</vt:i4>
      </vt:variant>
      <vt:variant>
        <vt:i4>5</vt:i4>
      </vt:variant>
      <vt:variant>
        <vt:lpwstr/>
      </vt:variant>
      <vt:variant>
        <vt:lpwstr>_Toc181000529</vt:lpwstr>
      </vt:variant>
      <vt:variant>
        <vt:i4>1900597</vt:i4>
      </vt:variant>
      <vt:variant>
        <vt:i4>20</vt:i4>
      </vt:variant>
      <vt:variant>
        <vt:i4>0</vt:i4>
      </vt:variant>
      <vt:variant>
        <vt:i4>5</vt:i4>
      </vt:variant>
      <vt:variant>
        <vt:lpwstr/>
      </vt:variant>
      <vt:variant>
        <vt:lpwstr>_Toc181000528</vt:lpwstr>
      </vt:variant>
      <vt:variant>
        <vt:i4>1900597</vt:i4>
      </vt:variant>
      <vt:variant>
        <vt:i4>14</vt:i4>
      </vt:variant>
      <vt:variant>
        <vt:i4>0</vt:i4>
      </vt:variant>
      <vt:variant>
        <vt:i4>5</vt:i4>
      </vt:variant>
      <vt:variant>
        <vt:lpwstr/>
      </vt:variant>
      <vt:variant>
        <vt:lpwstr>_Toc181000527</vt:lpwstr>
      </vt:variant>
      <vt:variant>
        <vt:i4>1900597</vt:i4>
      </vt:variant>
      <vt:variant>
        <vt:i4>8</vt:i4>
      </vt:variant>
      <vt:variant>
        <vt:i4>0</vt:i4>
      </vt:variant>
      <vt:variant>
        <vt:i4>5</vt:i4>
      </vt:variant>
      <vt:variant>
        <vt:lpwstr/>
      </vt:variant>
      <vt:variant>
        <vt:lpwstr>_Toc181000526</vt:lpwstr>
      </vt:variant>
      <vt:variant>
        <vt:i4>1900597</vt:i4>
      </vt:variant>
      <vt:variant>
        <vt:i4>2</vt:i4>
      </vt:variant>
      <vt:variant>
        <vt:i4>0</vt:i4>
      </vt:variant>
      <vt:variant>
        <vt:i4>5</vt:i4>
      </vt:variant>
      <vt:variant>
        <vt:lpwstr/>
      </vt:variant>
      <vt:variant>
        <vt:lpwstr>_Toc181000525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2024-10-28T01:35:00Z</cp:lastPrinted>
  <dcterms:created xsi:type="dcterms:W3CDTF">2024-11-01T07:49:00Z</dcterms:created>
  <dcterms:modified xsi:type="dcterms:W3CDTF">2024-11-01T07:49:00Z</dcterms:modified>
</cp:coreProperties>
</file>