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36CA" w:rsidRPr="00EE2F8E" w:rsidRDefault="0042616E" w:rsidP="001C36CA">
      <w:pPr>
        <w:pStyle w:val="a9"/>
        <w:rPr>
          <w:color w:val="000000"/>
        </w:rPr>
      </w:pPr>
      <w:bookmarkStart w:id="0" w:name="_GoBack"/>
      <w:bookmarkEnd w:id="0"/>
      <w:r w:rsidRPr="00EE2F8E">
        <w:rPr>
          <w:rFonts w:hint="eastAsia"/>
          <w:color w:val="000000"/>
        </w:rPr>
        <w:t>行政法人</w:t>
      </w:r>
      <w:r w:rsidR="001C36CA" w:rsidRPr="00EE2F8E">
        <w:rPr>
          <w:rFonts w:hint="eastAsia"/>
          <w:color w:val="000000"/>
        </w:rPr>
        <w:t>國家表演藝術中心11</w:t>
      </w:r>
      <w:r w:rsidR="00C614EC" w:rsidRPr="00EE2F8E">
        <w:rPr>
          <w:rFonts w:hint="eastAsia"/>
          <w:color w:val="000000"/>
        </w:rPr>
        <w:t>4</w:t>
      </w:r>
      <w:r w:rsidR="001C36CA" w:rsidRPr="00EE2F8E">
        <w:rPr>
          <w:rFonts w:hint="eastAsia"/>
          <w:color w:val="000000"/>
        </w:rPr>
        <w:t>年度預算評估報告</w:t>
      </w:r>
    </w:p>
    <w:p w:rsidR="001C36CA" w:rsidRPr="00943BEF" w:rsidRDefault="006D04AF" w:rsidP="001C36CA">
      <w:pPr>
        <w:pStyle w:val="a7"/>
        <w:ind w:firstLine="566"/>
        <w:rPr>
          <w:color w:val="FF0000"/>
        </w:rPr>
      </w:pPr>
      <w:r w:rsidRPr="00EE2F8E">
        <w:rPr>
          <w:rFonts w:hint="eastAsia"/>
          <w:color w:val="000000"/>
        </w:rPr>
        <w:t>國家表演藝術中心為行政法人型態</w:t>
      </w:r>
      <w:r w:rsidR="001C36CA" w:rsidRPr="00EE2F8E">
        <w:rPr>
          <w:rFonts w:hint="eastAsia"/>
          <w:color w:val="000000"/>
        </w:rPr>
        <w:t>之機構，轄下包含北中南三大國家級藝文場館-國家兩廳院、臺中國家歌劇院、衛武營國家藝術文化中心及附設團隊國家交響樂團(NSO)，監督機關為文化部。該中心11</w:t>
      </w:r>
      <w:r w:rsidR="00C614EC" w:rsidRPr="00EE2F8E">
        <w:rPr>
          <w:rFonts w:hint="eastAsia"/>
          <w:color w:val="000000"/>
        </w:rPr>
        <w:t>4</w:t>
      </w:r>
      <w:r w:rsidR="001C36CA" w:rsidRPr="00EE2F8E">
        <w:rPr>
          <w:rFonts w:hint="eastAsia"/>
          <w:color w:val="000000"/>
        </w:rPr>
        <w:t>年度預算案編列業務收入3</w:t>
      </w:r>
      <w:r w:rsidR="00C614EC" w:rsidRPr="00EE2F8E">
        <w:rPr>
          <w:rFonts w:hint="eastAsia"/>
          <w:color w:val="000000"/>
        </w:rPr>
        <w:t>2</w:t>
      </w:r>
      <w:r w:rsidR="001C36CA" w:rsidRPr="00EE2F8E">
        <w:rPr>
          <w:rFonts w:hint="eastAsia"/>
          <w:color w:val="000000"/>
        </w:rPr>
        <w:t>億</w:t>
      </w:r>
      <w:r w:rsidR="00C614EC" w:rsidRPr="00EE2F8E">
        <w:rPr>
          <w:rFonts w:hint="eastAsia"/>
          <w:color w:val="000000"/>
        </w:rPr>
        <w:t>5</w:t>
      </w:r>
      <w:r w:rsidR="001C36CA" w:rsidRPr="00EE2F8E">
        <w:rPr>
          <w:rFonts w:hint="eastAsia"/>
          <w:color w:val="000000"/>
        </w:rPr>
        <w:t>,</w:t>
      </w:r>
      <w:r w:rsidR="00C614EC" w:rsidRPr="00EE2F8E">
        <w:rPr>
          <w:rFonts w:hint="eastAsia"/>
          <w:color w:val="000000"/>
        </w:rPr>
        <w:t>824</w:t>
      </w:r>
      <w:r w:rsidR="001C36CA" w:rsidRPr="00EE2F8E">
        <w:rPr>
          <w:rFonts w:hint="eastAsia"/>
          <w:color w:val="000000"/>
        </w:rPr>
        <w:t>萬</w:t>
      </w:r>
      <w:r w:rsidR="00C614EC" w:rsidRPr="00EE2F8E">
        <w:rPr>
          <w:rFonts w:hint="eastAsia"/>
          <w:color w:val="000000"/>
        </w:rPr>
        <w:t>3</w:t>
      </w:r>
      <w:r w:rsidR="001C36CA" w:rsidRPr="00EE2F8E">
        <w:rPr>
          <w:rFonts w:hint="eastAsia"/>
          <w:color w:val="000000"/>
        </w:rPr>
        <w:t>千元、業務成本與費用</w:t>
      </w:r>
      <w:r w:rsidR="00682CEE" w:rsidRPr="00EE2F8E">
        <w:rPr>
          <w:rFonts w:hint="eastAsia"/>
          <w:color w:val="000000"/>
        </w:rPr>
        <w:t>3</w:t>
      </w:r>
      <w:r w:rsidR="00C614EC" w:rsidRPr="00EE2F8E">
        <w:rPr>
          <w:rFonts w:hint="eastAsia"/>
          <w:color w:val="000000"/>
        </w:rPr>
        <w:t>5</w:t>
      </w:r>
      <w:r w:rsidR="001C36CA" w:rsidRPr="00EE2F8E">
        <w:rPr>
          <w:rFonts w:hint="eastAsia"/>
          <w:color w:val="000000"/>
        </w:rPr>
        <w:t>億</w:t>
      </w:r>
      <w:r w:rsidR="00C614EC" w:rsidRPr="00EE2F8E">
        <w:rPr>
          <w:rFonts w:hint="eastAsia"/>
          <w:color w:val="000000"/>
        </w:rPr>
        <w:t>2</w:t>
      </w:r>
      <w:r w:rsidR="001C36CA" w:rsidRPr="00EE2F8E">
        <w:rPr>
          <w:rFonts w:hint="eastAsia"/>
          <w:color w:val="000000"/>
        </w:rPr>
        <w:t>,</w:t>
      </w:r>
      <w:r w:rsidR="00682CEE" w:rsidRPr="00EE2F8E">
        <w:rPr>
          <w:rFonts w:hint="eastAsia"/>
          <w:color w:val="000000"/>
        </w:rPr>
        <w:t>4</w:t>
      </w:r>
      <w:r w:rsidR="00C614EC" w:rsidRPr="00EE2F8E">
        <w:rPr>
          <w:rFonts w:hint="eastAsia"/>
          <w:color w:val="000000"/>
        </w:rPr>
        <w:t>7</w:t>
      </w:r>
      <w:r w:rsidR="00682CEE" w:rsidRPr="00EE2F8E">
        <w:rPr>
          <w:rFonts w:hint="eastAsia"/>
          <w:color w:val="000000"/>
        </w:rPr>
        <w:t>8</w:t>
      </w:r>
      <w:r w:rsidR="001C36CA" w:rsidRPr="00EE2F8E">
        <w:rPr>
          <w:rFonts w:hint="eastAsia"/>
          <w:color w:val="000000"/>
        </w:rPr>
        <w:t>萬</w:t>
      </w:r>
      <w:r w:rsidR="00C614EC" w:rsidRPr="00EE2F8E">
        <w:rPr>
          <w:rFonts w:hint="eastAsia"/>
          <w:color w:val="000000"/>
        </w:rPr>
        <w:t>4千</w:t>
      </w:r>
      <w:r w:rsidR="001C36CA" w:rsidRPr="00EE2F8E">
        <w:rPr>
          <w:rFonts w:hint="eastAsia"/>
          <w:color w:val="000000"/>
        </w:rPr>
        <w:t>元，業務外收入</w:t>
      </w:r>
      <w:r w:rsidR="00C614EC" w:rsidRPr="00EE2F8E">
        <w:rPr>
          <w:rFonts w:hint="eastAsia"/>
          <w:color w:val="000000"/>
        </w:rPr>
        <w:t>5</w:t>
      </w:r>
      <w:r w:rsidR="001C36CA" w:rsidRPr="00EE2F8E">
        <w:rPr>
          <w:rFonts w:hint="eastAsia"/>
          <w:color w:val="000000"/>
        </w:rPr>
        <w:t>,</w:t>
      </w:r>
      <w:r w:rsidR="00C614EC" w:rsidRPr="00EE2F8E">
        <w:rPr>
          <w:rFonts w:hint="eastAsia"/>
          <w:color w:val="000000"/>
        </w:rPr>
        <w:t>220</w:t>
      </w:r>
      <w:r w:rsidR="001C36CA" w:rsidRPr="00EE2F8E">
        <w:rPr>
          <w:rFonts w:hint="eastAsia"/>
          <w:color w:val="000000"/>
        </w:rPr>
        <w:t>萬</w:t>
      </w:r>
      <w:r w:rsidR="00C614EC" w:rsidRPr="00EE2F8E">
        <w:rPr>
          <w:rFonts w:hint="eastAsia"/>
          <w:color w:val="000000"/>
        </w:rPr>
        <w:t>5</w:t>
      </w:r>
      <w:r w:rsidR="00B310C5" w:rsidRPr="00EE2F8E">
        <w:rPr>
          <w:rFonts w:hint="eastAsia"/>
          <w:color w:val="000000"/>
        </w:rPr>
        <w:t>千</w:t>
      </w:r>
      <w:r w:rsidR="001C36CA" w:rsidRPr="00EE2F8E">
        <w:rPr>
          <w:rFonts w:hint="eastAsia"/>
          <w:color w:val="000000"/>
        </w:rPr>
        <w:t>元，收支相抵後短絀</w:t>
      </w:r>
      <w:r w:rsidR="00B310C5" w:rsidRPr="00EE2F8E">
        <w:rPr>
          <w:rFonts w:hint="eastAsia"/>
          <w:color w:val="000000"/>
        </w:rPr>
        <w:t>2億</w:t>
      </w:r>
      <w:r w:rsidR="00C614EC" w:rsidRPr="00EE2F8E">
        <w:rPr>
          <w:rFonts w:hint="eastAsia"/>
          <w:color w:val="000000"/>
        </w:rPr>
        <w:t>1</w:t>
      </w:r>
      <w:r w:rsidR="00C614EC" w:rsidRPr="00EE2F8E">
        <w:rPr>
          <w:color w:val="000000"/>
        </w:rPr>
        <w:t>,433</w:t>
      </w:r>
      <w:r w:rsidR="001C36CA" w:rsidRPr="00EE2F8E">
        <w:rPr>
          <w:rFonts w:hint="eastAsia"/>
          <w:color w:val="000000"/>
        </w:rPr>
        <w:t>萬</w:t>
      </w:r>
      <w:r w:rsidR="00C614EC" w:rsidRPr="00EE2F8E">
        <w:rPr>
          <w:rFonts w:hint="eastAsia"/>
          <w:color w:val="000000"/>
        </w:rPr>
        <w:t>6</w:t>
      </w:r>
      <w:r w:rsidR="001C36CA" w:rsidRPr="00EE2F8E">
        <w:rPr>
          <w:rFonts w:hint="eastAsia"/>
          <w:color w:val="000000"/>
        </w:rPr>
        <w:t>千元，較1</w:t>
      </w:r>
      <w:r w:rsidR="001C36CA" w:rsidRPr="00EE2F8E">
        <w:rPr>
          <w:color w:val="000000"/>
        </w:rPr>
        <w:t>1</w:t>
      </w:r>
      <w:r w:rsidR="00C614EC" w:rsidRPr="00EE2F8E">
        <w:rPr>
          <w:color w:val="000000"/>
        </w:rPr>
        <w:t>3</w:t>
      </w:r>
      <w:r w:rsidR="001C36CA" w:rsidRPr="00EE2F8E">
        <w:rPr>
          <w:rFonts w:hint="eastAsia"/>
          <w:color w:val="000000"/>
        </w:rPr>
        <w:t>年度預算短絀</w:t>
      </w:r>
      <w:r w:rsidR="00C614EC" w:rsidRPr="00EE2F8E">
        <w:rPr>
          <w:rFonts w:hint="eastAsia"/>
          <w:color w:val="000000"/>
        </w:rPr>
        <w:t>2億623</w:t>
      </w:r>
      <w:r w:rsidR="001C36CA" w:rsidRPr="00EE2F8E">
        <w:rPr>
          <w:rFonts w:hint="eastAsia"/>
          <w:color w:val="000000"/>
        </w:rPr>
        <w:t>萬</w:t>
      </w:r>
      <w:r w:rsidR="00C614EC" w:rsidRPr="00EE2F8E">
        <w:rPr>
          <w:rFonts w:hint="eastAsia"/>
          <w:color w:val="000000"/>
        </w:rPr>
        <w:t>4</w:t>
      </w:r>
      <w:r w:rsidR="00B310C5" w:rsidRPr="00EE2F8E">
        <w:rPr>
          <w:rFonts w:hint="eastAsia"/>
          <w:color w:val="000000"/>
        </w:rPr>
        <w:t>千元增加</w:t>
      </w:r>
      <w:r w:rsidR="001C36CA" w:rsidRPr="00EE2F8E">
        <w:rPr>
          <w:rFonts w:hint="eastAsia"/>
          <w:color w:val="000000"/>
        </w:rPr>
        <w:t>短絀</w:t>
      </w:r>
      <w:r w:rsidR="00C614EC" w:rsidRPr="00EE2F8E">
        <w:rPr>
          <w:rFonts w:hint="eastAsia"/>
          <w:color w:val="000000"/>
        </w:rPr>
        <w:t>810</w:t>
      </w:r>
      <w:r w:rsidR="001C36CA" w:rsidRPr="00EE2F8E">
        <w:rPr>
          <w:rFonts w:hint="eastAsia"/>
          <w:color w:val="000000"/>
        </w:rPr>
        <w:t>萬</w:t>
      </w:r>
      <w:r w:rsidR="00C614EC" w:rsidRPr="00EE2F8E">
        <w:rPr>
          <w:rFonts w:hint="eastAsia"/>
          <w:color w:val="000000"/>
        </w:rPr>
        <w:t>2</w:t>
      </w:r>
      <w:r w:rsidR="00B310C5" w:rsidRPr="00EE2F8E">
        <w:rPr>
          <w:rFonts w:hint="eastAsia"/>
          <w:color w:val="000000"/>
        </w:rPr>
        <w:t>千</w:t>
      </w:r>
      <w:r w:rsidR="001C36CA" w:rsidRPr="00EE2F8E">
        <w:rPr>
          <w:rFonts w:hint="eastAsia"/>
          <w:color w:val="000000"/>
        </w:rPr>
        <w:t>元(增幅</w:t>
      </w:r>
      <w:r w:rsidR="00C614EC" w:rsidRPr="00EE2F8E">
        <w:rPr>
          <w:rFonts w:hint="eastAsia"/>
          <w:color w:val="000000"/>
        </w:rPr>
        <w:t>3.93</w:t>
      </w:r>
      <w:r w:rsidR="001C36CA" w:rsidRPr="00EE2F8E">
        <w:rPr>
          <w:rFonts w:hint="eastAsia"/>
          <w:color w:val="000000"/>
        </w:rPr>
        <w:t>%)。謹就國家表演藝術中心11</w:t>
      </w:r>
      <w:r w:rsidR="00C614EC" w:rsidRPr="00EE2F8E">
        <w:rPr>
          <w:rFonts w:hint="eastAsia"/>
          <w:color w:val="000000"/>
        </w:rPr>
        <w:t>4</w:t>
      </w:r>
      <w:r w:rsidR="001C36CA" w:rsidRPr="00EE2F8E">
        <w:rPr>
          <w:rFonts w:hint="eastAsia"/>
          <w:color w:val="000000"/>
        </w:rPr>
        <w:t>年度預算案評估如下：</w:t>
      </w:r>
    </w:p>
    <w:p w:rsidR="00276EF4" w:rsidRPr="0069212B" w:rsidRDefault="00276EF4" w:rsidP="0069212B">
      <w:pPr>
        <w:pStyle w:val="14"/>
        <w:spacing w:beforeLines="100" w:before="500"/>
        <w:ind w:left="567" w:hanging="567"/>
        <w:rPr>
          <w:rFonts w:hint="eastAsia"/>
        </w:rPr>
      </w:pPr>
      <w:bookmarkStart w:id="1" w:name="_Toc181027930"/>
      <w:r w:rsidRPr="0069212B">
        <w:rPr>
          <w:rFonts w:hint="eastAsia"/>
        </w:rPr>
        <w:t>三、</w:t>
      </w:r>
      <w:r w:rsidR="0015389D">
        <w:rPr>
          <w:rFonts w:hint="eastAsia"/>
        </w:rPr>
        <w:t>為提升</w:t>
      </w:r>
      <w:r w:rsidR="0015389D" w:rsidRPr="0069212B">
        <w:rPr>
          <w:rFonts w:hint="eastAsia"/>
        </w:rPr>
        <w:t>樂齡計畫成效，</w:t>
      </w:r>
      <w:r w:rsidRPr="0069212B">
        <w:rPr>
          <w:rFonts w:hint="eastAsia"/>
        </w:rPr>
        <w:t>允宜研謀衡平種子音樂輔療師區域分布</w:t>
      </w:r>
      <w:r w:rsidR="0015389D">
        <w:rPr>
          <w:rFonts w:hint="eastAsia"/>
        </w:rPr>
        <w:t>及</w:t>
      </w:r>
      <w:r w:rsidRPr="0069212B">
        <w:rPr>
          <w:rFonts w:hint="eastAsia"/>
        </w:rPr>
        <w:t>提升愛樂實驗室APP下載次數，</w:t>
      </w:r>
      <w:r w:rsidR="0015389D">
        <w:rPr>
          <w:rFonts w:hint="eastAsia"/>
        </w:rPr>
        <w:t>以</w:t>
      </w:r>
      <w:r w:rsidRPr="0069212B">
        <w:rPr>
          <w:rFonts w:hint="eastAsia"/>
        </w:rPr>
        <w:t>促進文化近用與體現社會共融願景</w:t>
      </w:r>
      <w:bookmarkEnd w:id="1"/>
    </w:p>
    <w:p w:rsidR="00276EF4" w:rsidRDefault="00276EF4" w:rsidP="00276EF4">
      <w:pPr>
        <w:ind w:left="566" w:firstLine="566"/>
        <w:rPr>
          <w:b/>
          <w:color w:val="000000"/>
        </w:rPr>
      </w:pPr>
      <w:r w:rsidRPr="002C1AD5">
        <w:rPr>
          <w:rFonts w:hint="eastAsia"/>
          <w:color w:val="000000"/>
        </w:rPr>
        <w:lastRenderedPageBreak/>
        <w:t>國家表演藝術中心114年度預算案編列</w:t>
      </w:r>
      <w:r>
        <w:rPr>
          <w:rFonts w:hint="eastAsia"/>
          <w:color w:val="000000"/>
        </w:rPr>
        <w:t>「勞務成本–演藝成本」及「業務費用–行銷費用」各</w:t>
      </w:r>
      <w:r w:rsidR="00135792">
        <w:rPr>
          <w:rFonts w:hint="eastAsia"/>
          <w:color w:val="000000"/>
        </w:rPr>
        <w:t>7</w:t>
      </w:r>
      <w:r>
        <w:rPr>
          <w:rFonts w:hint="eastAsia"/>
          <w:color w:val="000000"/>
        </w:rPr>
        <w:t>億</w:t>
      </w:r>
      <w:r w:rsidR="00135792">
        <w:rPr>
          <w:rFonts w:hint="eastAsia"/>
          <w:color w:val="000000"/>
        </w:rPr>
        <w:t>3</w:t>
      </w:r>
      <w:r>
        <w:rPr>
          <w:rFonts w:hint="eastAsia"/>
          <w:color w:val="000000"/>
        </w:rPr>
        <w:t>,</w:t>
      </w:r>
      <w:r w:rsidR="00135792">
        <w:rPr>
          <w:rFonts w:hint="eastAsia"/>
          <w:color w:val="000000"/>
        </w:rPr>
        <w:t>788</w:t>
      </w:r>
      <w:r>
        <w:rPr>
          <w:rFonts w:hint="eastAsia"/>
          <w:color w:val="000000"/>
        </w:rPr>
        <w:t>萬8千元及</w:t>
      </w:r>
      <w:r w:rsidR="00135792">
        <w:rPr>
          <w:rFonts w:hint="eastAsia"/>
          <w:color w:val="000000"/>
        </w:rPr>
        <w:t>2億514</w:t>
      </w:r>
      <w:r>
        <w:rPr>
          <w:rFonts w:hint="eastAsia"/>
          <w:color w:val="000000"/>
        </w:rPr>
        <w:t>萬</w:t>
      </w:r>
      <w:r w:rsidR="00135792">
        <w:rPr>
          <w:rFonts w:hint="eastAsia"/>
          <w:color w:val="000000"/>
        </w:rPr>
        <w:t>6</w:t>
      </w:r>
      <w:r>
        <w:rPr>
          <w:rFonts w:hint="eastAsia"/>
          <w:color w:val="000000"/>
        </w:rPr>
        <w:t>千元，其中樂齡族群參與表演藝術相關活動經費為1</w:t>
      </w:r>
      <w:r>
        <w:rPr>
          <w:color w:val="000000"/>
        </w:rPr>
        <w:t>,506</w:t>
      </w:r>
      <w:r>
        <w:rPr>
          <w:rFonts w:hint="eastAsia"/>
          <w:color w:val="000000"/>
        </w:rPr>
        <w:t>萬4千元。茲說明如下</w:t>
      </w:r>
      <w:r w:rsidRPr="002C1AD5">
        <w:rPr>
          <w:rFonts w:hint="eastAsia"/>
          <w:color w:val="000000"/>
        </w:rPr>
        <w:t>：</w:t>
      </w:r>
    </w:p>
    <w:p w:rsidR="00276EF4" w:rsidRPr="00F35B8F" w:rsidRDefault="00276EF4" w:rsidP="00276EF4">
      <w:pPr>
        <w:pStyle w:val="a4"/>
        <w:ind w:left="849" w:hanging="283"/>
        <w:rPr>
          <w:rFonts w:hint="eastAsia"/>
          <w:b/>
          <w:color w:val="000000"/>
        </w:rPr>
      </w:pPr>
      <w:r w:rsidRPr="00F35B8F">
        <w:rPr>
          <w:rFonts w:hint="eastAsia"/>
          <w:b/>
          <w:color w:val="000000"/>
        </w:rPr>
        <w:t>(一)自104年啟動樂齡計畫，</w:t>
      </w:r>
      <w:r w:rsidRPr="00F35B8F">
        <w:rPr>
          <w:rFonts w:hint="eastAsia"/>
          <w:b/>
        </w:rPr>
        <w:t>期藉表演藝術為媒介，體現永續共融願景</w:t>
      </w:r>
    </w:p>
    <w:p w:rsidR="00276EF4" w:rsidRPr="00E63AD1" w:rsidRDefault="00276EF4" w:rsidP="00276EF4">
      <w:pPr>
        <w:pStyle w:val="21"/>
        <w:ind w:left="850" w:firstLine="566"/>
      </w:pPr>
      <w:r w:rsidRPr="00E63AD1">
        <w:rPr>
          <w:rFonts w:hint="eastAsia"/>
        </w:rPr>
        <w:t>據國家發展委員會「中華民國人口推估（2022年至2070年）」報告，我國111年65歲以上老年人口占總人口比率為17.5%，預估於114年將超過20%，我國將成為超高齡社會。</w:t>
      </w:r>
      <w:r>
        <w:rPr>
          <w:rFonts w:hint="eastAsia"/>
        </w:rPr>
        <w:t>鑒此，</w:t>
      </w:r>
      <w:r w:rsidR="00CE5625" w:rsidRPr="002C1AD5">
        <w:rPr>
          <w:rFonts w:hint="eastAsia"/>
          <w:color w:val="000000"/>
        </w:rPr>
        <w:t>國家表演藝術中心</w:t>
      </w:r>
      <w:r w:rsidRPr="00E63AD1">
        <w:rPr>
          <w:rFonts w:hint="eastAsia"/>
        </w:rPr>
        <w:t>各館除</w:t>
      </w:r>
      <w:r>
        <w:rPr>
          <w:rFonts w:hint="eastAsia"/>
        </w:rPr>
        <w:t>賡續</w:t>
      </w:r>
      <w:r w:rsidRPr="00E63AD1">
        <w:rPr>
          <w:rFonts w:hint="eastAsia"/>
        </w:rPr>
        <w:t>提供65歲以上觀眾購票優惠，並自104年啟動樂齡計畫，期</w:t>
      </w:r>
      <w:r>
        <w:rPr>
          <w:rFonts w:hint="eastAsia"/>
        </w:rPr>
        <w:t>藉</w:t>
      </w:r>
      <w:r w:rsidRPr="00E63AD1">
        <w:rPr>
          <w:rFonts w:hint="eastAsia"/>
        </w:rPr>
        <w:t>表演藝術</w:t>
      </w:r>
      <w:r>
        <w:rPr>
          <w:rFonts w:hint="eastAsia"/>
        </w:rPr>
        <w:t>為</w:t>
      </w:r>
      <w:r w:rsidRPr="00E63AD1">
        <w:rPr>
          <w:rFonts w:hint="eastAsia"/>
        </w:rPr>
        <w:t>媒介，體現永續共融願景。</w:t>
      </w:r>
      <w:r>
        <w:rPr>
          <w:rFonts w:hint="eastAsia"/>
        </w:rPr>
        <w:t>該中心112年度辦理樂齡活動或計畫相關費用為2</w:t>
      </w:r>
      <w:r>
        <w:t>,543</w:t>
      </w:r>
      <w:r>
        <w:rPr>
          <w:rFonts w:hint="eastAsia"/>
        </w:rPr>
        <w:t>萬2千元，113及114年度預算數各為1,406萬4千元及</w:t>
      </w:r>
      <w:r>
        <w:rPr>
          <w:rFonts w:hint="eastAsia"/>
        </w:rPr>
        <w:lastRenderedPageBreak/>
        <w:t>1</w:t>
      </w:r>
      <w:r>
        <w:t>,506</w:t>
      </w:r>
      <w:r>
        <w:rPr>
          <w:rFonts w:hint="eastAsia"/>
        </w:rPr>
        <w:t>萬4千元(詳表1)，其中兩廳院、臺中國家歌劇院及</w:t>
      </w:r>
      <w:r w:rsidRPr="00D91AF8">
        <w:rPr>
          <w:rFonts w:hint="eastAsia"/>
          <w:snapToGrid/>
        </w:rPr>
        <w:t>衛武營</w:t>
      </w:r>
      <w:r>
        <w:rPr>
          <w:rFonts w:hint="eastAsia"/>
          <w:snapToGrid/>
        </w:rPr>
        <w:t>國家藝術文化中心係以自籌款支應，而</w:t>
      </w:r>
      <w:r>
        <w:rPr>
          <w:rFonts w:hint="eastAsia"/>
        </w:rPr>
        <w:t>國家交響樂團</w:t>
      </w:r>
      <w:r w:rsidR="0015389D">
        <w:rPr>
          <w:rFonts w:hint="eastAsia"/>
        </w:rPr>
        <w:t>辦理之</w:t>
      </w:r>
      <w:r w:rsidR="0015389D" w:rsidRPr="00616D8E">
        <w:rPr>
          <w:rFonts w:hint="eastAsia"/>
          <w:snapToGrid/>
        </w:rPr>
        <w:t>NSO愛樂實驗室</w:t>
      </w:r>
      <w:r>
        <w:rPr>
          <w:rFonts w:hint="eastAsia"/>
        </w:rPr>
        <w:t>108年度</w:t>
      </w:r>
      <w:r w:rsidR="0015389D">
        <w:rPr>
          <w:rFonts w:hint="eastAsia"/>
        </w:rPr>
        <w:t>以來雖均由</w:t>
      </w:r>
      <w:r>
        <w:rPr>
          <w:rFonts w:hint="eastAsia"/>
          <w:snapToGrid/>
        </w:rPr>
        <w:t>文化部補助支應，</w:t>
      </w:r>
      <w:r w:rsidR="0015389D">
        <w:rPr>
          <w:rFonts w:hint="eastAsia"/>
          <w:snapToGrid/>
        </w:rPr>
        <w:t>惟</w:t>
      </w:r>
      <w:r>
        <w:rPr>
          <w:rFonts w:hint="eastAsia"/>
          <w:snapToGrid/>
        </w:rPr>
        <w:t>114年度</w:t>
      </w:r>
      <w:r w:rsidRPr="00D318C2">
        <w:rPr>
          <w:rFonts w:hint="eastAsia"/>
          <w:snapToGrid/>
        </w:rPr>
        <w:t>執行經費需於</w:t>
      </w:r>
      <w:r>
        <w:rPr>
          <w:rFonts w:hint="eastAsia"/>
          <w:snapToGrid/>
        </w:rPr>
        <w:t>當年</w:t>
      </w:r>
      <w:r w:rsidRPr="00D318C2">
        <w:rPr>
          <w:rFonts w:hint="eastAsia"/>
          <w:snapToGrid/>
        </w:rPr>
        <w:t>度始能申請，爰114年度暫預計以自籌經費</w:t>
      </w:r>
      <w:r w:rsidR="0015389D">
        <w:rPr>
          <w:rFonts w:hint="eastAsia"/>
          <w:snapToGrid/>
        </w:rPr>
        <w:t>辦理</w:t>
      </w:r>
      <w:r>
        <w:rPr>
          <w:rFonts w:hint="eastAsia"/>
          <w:snapToGrid/>
        </w:rPr>
        <w:t>APP、Podcast及</w:t>
      </w:r>
      <w:r w:rsidRPr="00FC267B">
        <w:rPr>
          <w:rFonts w:hint="eastAsia"/>
          <w:snapToGrid/>
        </w:rPr>
        <w:t>音樂</w:t>
      </w:r>
      <w:r w:rsidR="0048578B">
        <w:rPr>
          <w:rFonts w:hint="eastAsia"/>
          <w:snapToGrid/>
        </w:rPr>
        <w:t>會</w:t>
      </w:r>
      <w:r w:rsidRPr="00FC267B">
        <w:rPr>
          <w:rFonts w:hint="eastAsia"/>
          <w:snapToGrid/>
        </w:rPr>
        <w:t>處方箋</w:t>
      </w:r>
      <w:r>
        <w:rPr>
          <w:rFonts w:hint="eastAsia"/>
          <w:snapToGrid/>
        </w:rPr>
        <w:t>等</w:t>
      </w:r>
      <w:r w:rsidR="0015389D">
        <w:rPr>
          <w:rFonts w:hint="eastAsia"/>
          <w:snapToGrid/>
        </w:rPr>
        <w:t>節目</w:t>
      </w:r>
      <w:r>
        <w:rPr>
          <w:rFonts w:hint="eastAsia"/>
          <w:snapToGrid/>
        </w:rPr>
        <w:t>(詳表2)</w:t>
      </w:r>
      <w:r w:rsidRPr="00D318C2">
        <w:rPr>
          <w:rFonts w:hint="eastAsia"/>
          <w:snapToGrid/>
        </w:rPr>
        <w:t>。</w:t>
      </w:r>
    </w:p>
    <w:p w:rsidR="00BE31BB" w:rsidRDefault="00276EF4" w:rsidP="00276EF4">
      <w:pPr>
        <w:spacing w:beforeLines="30" w:before="150" w:line="360" w:lineRule="exact"/>
        <w:ind w:leftChars="-79" w:left="850" w:hangingChars="379" w:hanging="1074"/>
        <w:jc w:val="left"/>
        <w:rPr>
          <w:b/>
          <w:color w:val="000000"/>
        </w:rPr>
      </w:pPr>
      <w:r w:rsidRPr="00E069C1">
        <w:rPr>
          <w:rFonts w:hint="eastAsia"/>
          <w:b/>
          <w:color w:val="000000"/>
        </w:rPr>
        <w:t xml:space="preserve">  表1  國表</w:t>
      </w:r>
      <w:r>
        <w:rPr>
          <w:rFonts w:hint="eastAsia"/>
          <w:b/>
          <w:color w:val="000000"/>
        </w:rPr>
        <w:t>藝</w:t>
      </w:r>
      <w:r w:rsidRPr="00E069C1">
        <w:rPr>
          <w:rFonts w:hint="eastAsia"/>
          <w:b/>
          <w:color w:val="000000"/>
        </w:rPr>
        <w:t>中心</w:t>
      </w:r>
      <w:r>
        <w:rPr>
          <w:rFonts w:hint="eastAsia"/>
          <w:b/>
          <w:color w:val="000000"/>
        </w:rPr>
        <w:t>112至114年度辦理樂齡活動或計畫預決算概要表</w:t>
      </w:r>
    </w:p>
    <w:p w:rsidR="00276EF4" w:rsidRPr="004B6980" w:rsidRDefault="00BE31BB" w:rsidP="00BE31BB">
      <w:pPr>
        <w:spacing w:line="360" w:lineRule="exact"/>
        <w:ind w:leftChars="-79" w:left="850" w:hangingChars="379" w:hanging="1074"/>
        <w:jc w:val="left"/>
      </w:pPr>
      <w:r>
        <w:rPr>
          <w:rFonts w:hint="eastAsia"/>
          <w:b/>
          <w:color w:val="000000"/>
        </w:rPr>
        <w:t xml:space="preserve">            </w:t>
      </w:r>
      <w:r w:rsidR="00276EF4" w:rsidRPr="00E069C1">
        <w:rPr>
          <w:rFonts w:hint="eastAsia"/>
          <w:b/>
          <w:color w:val="000000"/>
        </w:rPr>
        <w:t xml:space="preserve">    </w:t>
      </w:r>
      <w:r w:rsidR="00276EF4">
        <w:rPr>
          <w:rFonts w:hint="eastAsia"/>
          <w:b/>
          <w:color w:val="000000"/>
        </w:rPr>
        <w:t xml:space="preserve">                           </w:t>
      </w:r>
      <w:r w:rsidR="00135792">
        <w:rPr>
          <w:rFonts w:hint="eastAsia"/>
          <w:b/>
          <w:color w:val="000000"/>
        </w:rPr>
        <w:t xml:space="preserve">      </w:t>
      </w:r>
      <w:r w:rsidR="00276EF4" w:rsidRPr="00E069C1">
        <w:rPr>
          <w:rFonts w:hint="eastAsia"/>
          <w:color w:val="000000"/>
          <w:sz w:val="24"/>
          <w:szCs w:val="24"/>
        </w:rPr>
        <w:t>單位：</w:t>
      </w:r>
      <w:r w:rsidR="00276EF4">
        <w:rPr>
          <w:rFonts w:hint="eastAsia"/>
          <w:color w:val="000000"/>
          <w:sz w:val="24"/>
          <w:szCs w:val="24"/>
        </w:rPr>
        <w:t>新臺幣千元</w:t>
      </w:r>
    </w:p>
    <w:tbl>
      <w:tblPr>
        <w:tblW w:w="8532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946"/>
        <w:gridCol w:w="2350"/>
        <w:gridCol w:w="2118"/>
        <w:gridCol w:w="2118"/>
      </w:tblGrid>
      <w:tr w:rsidR="00276EF4" w:rsidRPr="00D91AF8" w:rsidTr="0038503C">
        <w:tc>
          <w:tcPr>
            <w:tcW w:w="1946" w:type="dxa"/>
            <w:shd w:val="clear" w:color="auto" w:fill="auto"/>
            <w:noWrap/>
            <w:vAlign w:val="center"/>
            <w:hideMark/>
          </w:tcPr>
          <w:p w:rsidR="00276EF4" w:rsidRPr="00D91AF8" w:rsidRDefault="00276EF4" w:rsidP="0038503C">
            <w:pPr>
              <w:pStyle w:val="142"/>
              <w:jc w:val="center"/>
              <w:rPr>
                <w:snapToGrid/>
              </w:rPr>
            </w:pPr>
            <w:r>
              <w:rPr>
                <w:rFonts w:hint="eastAsia"/>
                <w:snapToGrid/>
              </w:rPr>
              <w:t>館團別</w:t>
            </w:r>
          </w:p>
        </w:tc>
        <w:tc>
          <w:tcPr>
            <w:tcW w:w="2350" w:type="dxa"/>
            <w:shd w:val="clear" w:color="auto" w:fill="auto"/>
            <w:noWrap/>
            <w:vAlign w:val="center"/>
            <w:hideMark/>
          </w:tcPr>
          <w:p w:rsidR="00276EF4" w:rsidRPr="00D91AF8" w:rsidRDefault="00276EF4" w:rsidP="0038503C">
            <w:pPr>
              <w:pStyle w:val="142"/>
              <w:jc w:val="center"/>
              <w:rPr>
                <w:rFonts w:hint="eastAsia"/>
                <w:snapToGrid/>
              </w:rPr>
            </w:pPr>
            <w:r w:rsidRPr="00D91AF8">
              <w:rPr>
                <w:rFonts w:hint="eastAsia"/>
                <w:snapToGrid/>
              </w:rPr>
              <w:t>112年度</w:t>
            </w:r>
            <w:r>
              <w:rPr>
                <w:rFonts w:hint="eastAsia"/>
                <w:snapToGrid/>
              </w:rPr>
              <w:t>決算數</w:t>
            </w:r>
          </w:p>
        </w:tc>
        <w:tc>
          <w:tcPr>
            <w:tcW w:w="2118" w:type="dxa"/>
            <w:shd w:val="clear" w:color="auto" w:fill="auto"/>
            <w:noWrap/>
            <w:vAlign w:val="center"/>
            <w:hideMark/>
          </w:tcPr>
          <w:p w:rsidR="00276EF4" w:rsidRPr="00D91AF8" w:rsidRDefault="00276EF4" w:rsidP="0038503C">
            <w:pPr>
              <w:pStyle w:val="142"/>
              <w:jc w:val="center"/>
              <w:rPr>
                <w:rFonts w:hint="eastAsia"/>
                <w:snapToGrid/>
              </w:rPr>
            </w:pPr>
            <w:r w:rsidRPr="00D91AF8">
              <w:rPr>
                <w:rFonts w:hint="eastAsia"/>
                <w:snapToGrid/>
              </w:rPr>
              <w:t>113年度</w:t>
            </w:r>
            <w:r>
              <w:rPr>
                <w:rFonts w:hint="eastAsia"/>
                <w:snapToGrid/>
              </w:rPr>
              <w:t>預算數</w:t>
            </w:r>
          </w:p>
        </w:tc>
        <w:tc>
          <w:tcPr>
            <w:tcW w:w="2118" w:type="dxa"/>
            <w:shd w:val="clear" w:color="auto" w:fill="auto"/>
            <w:noWrap/>
            <w:vAlign w:val="center"/>
            <w:hideMark/>
          </w:tcPr>
          <w:p w:rsidR="00276EF4" w:rsidRPr="00D91AF8" w:rsidRDefault="00276EF4" w:rsidP="0038503C">
            <w:pPr>
              <w:pStyle w:val="142"/>
              <w:jc w:val="center"/>
              <w:rPr>
                <w:rFonts w:hint="eastAsia"/>
                <w:snapToGrid/>
              </w:rPr>
            </w:pPr>
            <w:r w:rsidRPr="00D91AF8">
              <w:rPr>
                <w:rFonts w:hint="eastAsia"/>
                <w:snapToGrid/>
              </w:rPr>
              <w:t>114年度</w:t>
            </w:r>
            <w:r>
              <w:rPr>
                <w:rFonts w:hint="eastAsia"/>
                <w:snapToGrid/>
              </w:rPr>
              <w:t>預算案數</w:t>
            </w:r>
          </w:p>
        </w:tc>
      </w:tr>
      <w:tr w:rsidR="00276EF4" w:rsidRPr="00D91AF8" w:rsidTr="0038503C">
        <w:tc>
          <w:tcPr>
            <w:tcW w:w="1946" w:type="dxa"/>
            <w:shd w:val="clear" w:color="auto" w:fill="auto"/>
            <w:noWrap/>
            <w:vAlign w:val="center"/>
            <w:hideMark/>
          </w:tcPr>
          <w:p w:rsidR="00276EF4" w:rsidRPr="00D91AF8" w:rsidRDefault="00276EF4" w:rsidP="0038503C">
            <w:pPr>
              <w:pStyle w:val="142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國家</w:t>
            </w:r>
            <w:r w:rsidRPr="00D91AF8">
              <w:rPr>
                <w:rFonts w:hint="eastAsia"/>
                <w:snapToGrid/>
              </w:rPr>
              <w:t>兩廳院</w:t>
            </w:r>
          </w:p>
        </w:tc>
        <w:tc>
          <w:tcPr>
            <w:tcW w:w="2350" w:type="dxa"/>
            <w:shd w:val="clear" w:color="auto" w:fill="auto"/>
            <w:noWrap/>
            <w:vAlign w:val="center"/>
            <w:hideMark/>
          </w:tcPr>
          <w:p w:rsidR="00276EF4" w:rsidRPr="00D91AF8" w:rsidRDefault="00276EF4" w:rsidP="0038503C">
            <w:pPr>
              <w:pStyle w:val="142"/>
              <w:jc w:val="right"/>
              <w:rPr>
                <w:rFonts w:hint="eastAsia"/>
                <w:snapToGrid/>
              </w:rPr>
            </w:pPr>
            <w:r w:rsidRPr="00D91AF8">
              <w:rPr>
                <w:rFonts w:hint="eastAsia"/>
                <w:snapToGrid/>
              </w:rPr>
              <w:t xml:space="preserve">19,234 </w:t>
            </w:r>
          </w:p>
        </w:tc>
        <w:tc>
          <w:tcPr>
            <w:tcW w:w="2118" w:type="dxa"/>
            <w:shd w:val="clear" w:color="auto" w:fill="auto"/>
            <w:noWrap/>
            <w:vAlign w:val="center"/>
            <w:hideMark/>
          </w:tcPr>
          <w:p w:rsidR="00276EF4" w:rsidRPr="00D91AF8" w:rsidRDefault="00276EF4" w:rsidP="0038503C">
            <w:pPr>
              <w:pStyle w:val="142"/>
              <w:jc w:val="right"/>
              <w:rPr>
                <w:rFonts w:hint="eastAsia"/>
                <w:snapToGrid/>
              </w:rPr>
            </w:pPr>
            <w:r w:rsidRPr="00D91AF8">
              <w:rPr>
                <w:rFonts w:hint="eastAsia"/>
                <w:snapToGrid/>
              </w:rPr>
              <w:t xml:space="preserve">5,820 </w:t>
            </w:r>
          </w:p>
        </w:tc>
        <w:tc>
          <w:tcPr>
            <w:tcW w:w="2118" w:type="dxa"/>
            <w:shd w:val="clear" w:color="auto" w:fill="auto"/>
            <w:noWrap/>
            <w:vAlign w:val="center"/>
            <w:hideMark/>
          </w:tcPr>
          <w:p w:rsidR="00276EF4" w:rsidRPr="00D91AF8" w:rsidRDefault="00276EF4" w:rsidP="0038503C">
            <w:pPr>
              <w:pStyle w:val="142"/>
              <w:jc w:val="right"/>
              <w:rPr>
                <w:rFonts w:hint="eastAsia"/>
                <w:snapToGrid/>
              </w:rPr>
            </w:pPr>
            <w:r w:rsidRPr="00D91AF8">
              <w:rPr>
                <w:rFonts w:hint="eastAsia"/>
                <w:snapToGrid/>
              </w:rPr>
              <w:t xml:space="preserve">13,564 </w:t>
            </w:r>
          </w:p>
        </w:tc>
      </w:tr>
      <w:tr w:rsidR="00276EF4" w:rsidRPr="00D91AF8" w:rsidTr="0038503C">
        <w:tc>
          <w:tcPr>
            <w:tcW w:w="1946" w:type="dxa"/>
            <w:shd w:val="clear" w:color="auto" w:fill="auto"/>
            <w:noWrap/>
            <w:vAlign w:val="center"/>
            <w:hideMark/>
          </w:tcPr>
          <w:p w:rsidR="00276EF4" w:rsidRPr="00D91AF8" w:rsidRDefault="00276EF4" w:rsidP="0038503C">
            <w:pPr>
              <w:pStyle w:val="142"/>
              <w:rPr>
                <w:rFonts w:hint="eastAsia"/>
                <w:snapToGrid/>
              </w:rPr>
            </w:pPr>
            <w:r w:rsidRPr="00D91AF8">
              <w:rPr>
                <w:rFonts w:hint="eastAsia"/>
                <w:snapToGrid/>
              </w:rPr>
              <w:t>臺中</w:t>
            </w:r>
            <w:r>
              <w:rPr>
                <w:rFonts w:hint="eastAsia"/>
                <w:snapToGrid/>
              </w:rPr>
              <w:t>國家</w:t>
            </w:r>
            <w:r w:rsidRPr="00D91AF8">
              <w:rPr>
                <w:rFonts w:hint="eastAsia"/>
                <w:snapToGrid/>
              </w:rPr>
              <w:t>歌劇院</w:t>
            </w:r>
          </w:p>
        </w:tc>
        <w:tc>
          <w:tcPr>
            <w:tcW w:w="2350" w:type="dxa"/>
            <w:shd w:val="clear" w:color="auto" w:fill="auto"/>
            <w:noWrap/>
            <w:vAlign w:val="center"/>
            <w:hideMark/>
          </w:tcPr>
          <w:p w:rsidR="00276EF4" w:rsidRPr="00D91AF8" w:rsidRDefault="00276EF4" w:rsidP="0038503C">
            <w:pPr>
              <w:pStyle w:val="142"/>
              <w:jc w:val="right"/>
              <w:rPr>
                <w:rFonts w:hint="eastAsia"/>
                <w:snapToGrid/>
              </w:rPr>
            </w:pPr>
            <w:r w:rsidRPr="00D91AF8">
              <w:rPr>
                <w:rFonts w:hint="eastAsia"/>
                <w:snapToGrid/>
              </w:rPr>
              <w:t xml:space="preserve">0 </w:t>
            </w:r>
          </w:p>
        </w:tc>
        <w:tc>
          <w:tcPr>
            <w:tcW w:w="2118" w:type="dxa"/>
            <w:shd w:val="clear" w:color="auto" w:fill="auto"/>
            <w:noWrap/>
            <w:vAlign w:val="center"/>
            <w:hideMark/>
          </w:tcPr>
          <w:p w:rsidR="00276EF4" w:rsidRPr="00D91AF8" w:rsidRDefault="00276EF4" w:rsidP="0038503C">
            <w:pPr>
              <w:pStyle w:val="142"/>
              <w:jc w:val="right"/>
              <w:rPr>
                <w:rFonts w:hint="eastAsia"/>
                <w:snapToGrid/>
              </w:rPr>
            </w:pPr>
            <w:r w:rsidRPr="00D91AF8">
              <w:rPr>
                <w:rFonts w:hint="eastAsia"/>
                <w:snapToGrid/>
              </w:rPr>
              <w:t xml:space="preserve">0 </w:t>
            </w:r>
          </w:p>
        </w:tc>
        <w:tc>
          <w:tcPr>
            <w:tcW w:w="2118" w:type="dxa"/>
            <w:shd w:val="clear" w:color="auto" w:fill="auto"/>
            <w:noWrap/>
            <w:vAlign w:val="center"/>
            <w:hideMark/>
          </w:tcPr>
          <w:p w:rsidR="00276EF4" w:rsidRPr="00D91AF8" w:rsidRDefault="00276EF4" w:rsidP="0038503C">
            <w:pPr>
              <w:pStyle w:val="142"/>
              <w:jc w:val="right"/>
              <w:rPr>
                <w:rFonts w:hint="eastAsia"/>
                <w:snapToGrid/>
              </w:rPr>
            </w:pPr>
            <w:r w:rsidRPr="00D91AF8">
              <w:rPr>
                <w:rFonts w:hint="eastAsia"/>
                <w:snapToGrid/>
              </w:rPr>
              <w:t xml:space="preserve">200 </w:t>
            </w:r>
          </w:p>
        </w:tc>
      </w:tr>
      <w:tr w:rsidR="00276EF4" w:rsidRPr="00D91AF8" w:rsidTr="0038503C">
        <w:tc>
          <w:tcPr>
            <w:tcW w:w="1946" w:type="dxa"/>
            <w:shd w:val="clear" w:color="auto" w:fill="auto"/>
            <w:noWrap/>
            <w:vAlign w:val="center"/>
            <w:hideMark/>
          </w:tcPr>
          <w:p w:rsidR="00276EF4" w:rsidRPr="00D91AF8" w:rsidRDefault="00276EF4" w:rsidP="0038503C">
            <w:pPr>
              <w:pStyle w:val="142"/>
              <w:rPr>
                <w:rFonts w:hint="eastAsia"/>
                <w:snapToGrid/>
              </w:rPr>
            </w:pPr>
            <w:r w:rsidRPr="00D91AF8">
              <w:rPr>
                <w:rFonts w:hint="eastAsia"/>
                <w:snapToGrid/>
              </w:rPr>
              <w:t>衛武營</w:t>
            </w:r>
            <w:r>
              <w:rPr>
                <w:rFonts w:hint="eastAsia"/>
                <w:snapToGrid/>
              </w:rPr>
              <w:t>國家藝術文化中心</w:t>
            </w:r>
          </w:p>
        </w:tc>
        <w:tc>
          <w:tcPr>
            <w:tcW w:w="2350" w:type="dxa"/>
            <w:shd w:val="clear" w:color="auto" w:fill="auto"/>
            <w:noWrap/>
            <w:vAlign w:val="center"/>
            <w:hideMark/>
          </w:tcPr>
          <w:p w:rsidR="00276EF4" w:rsidRPr="00D91AF8" w:rsidRDefault="00276EF4" w:rsidP="0038503C">
            <w:pPr>
              <w:pStyle w:val="142"/>
              <w:jc w:val="right"/>
              <w:rPr>
                <w:rFonts w:hint="eastAsia"/>
                <w:snapToGrid/>
              </w:rPr>
            </w:pPr>
            <w:r w:rsidRPr="00D91AF8">
              <w:rPr>
                <w:rFonts w:hint="eastAsia"/>
                <w:snapToGrid/>
              </w:rPr>
              <w:t xml:space="preserve">198 </w:t>
            </w:r>
          </w:p>
        </w:tc>
        <w:tc>
          <w:tcPr>
            <w:tcW w:w="2118" w:type="dxa"/>
            <w:shd w:val="clear" w:color="auto" w:fill="auto"/>
            <w:noWrap/>
            <w:vAlign w:val="center"/>
            <w:hideMark/>
          </w:tcPr>
          <w:p w:rsidR="00276EF4" w:rsidRPr="00D91AF8" w:rsidRDefault="00276EF4" w:rsidP="0038503C">
            <w:pPr>
              <w:pStyle w:val="142"/>
              <w:jc w:val="right"/>
              <w:rPr>
                <w:rFonts w:hint="eastAsia"/>
                <w:snapToGrid/>
              </w:rPr>
            </w:pPr>
            <w:r w:rsidRPr="00D91AF8">
              <w:rPr>
                <w:rFonts w:hint="eastAsia"/>
                <w:snapToGrid/>
              </w:rPr>
              <w:t xml:space="preserve">244 </w:t>
            </w:r>
          </w:p>
        </w:tc>
        <w:tc>
          <w:tcPr>
            <w:tcW w:w="2118" w:type="dxa"/>
            <w:shd w:val="clear" w:color="auto" w:fill="auto"/>
            <w:noWrap/>
            <w:vAlign w:val="center"/>
            <w:hideMark/>
          </w:tcPr>
          <w:p w:rsidR="00276EF4" w:rsidRPr="00D91AF8" w:rsidRDefault="00276EF4" w:rsidP="0038503C">
            <w:pPr>
              <w:pStyle w:val="142"/>
              <w:jc w:val="right"/>
              <w:rPr>
                <w:rFonts w:hint="eastAsia"/>
                <w:snapToGrid/>
              </w:rPr>
            </w:pPr>
            <w:r w:rsidRPr="00D91AF8">
              <w:rPr>
                <w:rFonts w:hint="eastAsia"/>
                <w:snapToGrid/>
              </w:rPr>
              <w:t xml:space="preserve">300 </w:t>
            </w:r>
          </w:p>
        </w:tc>
      </w:tr>
      <w:tr w:rsidR="00276EF4" w:rsidRPr="00D91AF8" w:rsidTr="0038503C">
        <w:tc>
          <w:tcPr>
            <w:tcW w:w="1946" w:type="dxa"/>
            <w:shd w:val="clear" w:color="auto" w:fill="auto"/>
            <w:vAlign w:val="center"/>
            <w:hideMark/>
          </w:tcPr>
          <w:p w:rsidR="00276EF4" w:rsidRPr="00D91AF8" w:rsidRDefault="00276EF4" w:rsidP="0038503C">
            <w:pPr>
              <w:pStyle w:val="142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國家交響樂團</w:t>
            </w:r>
          </w:p>
        </w:tc>
        <w:tc>
          <w:tcPr>
            <w:tcW w:w="2350" w:type="dxa"/>
            <w:shd w:val="clear" w:color="auto" w:fill="auto"/>
            <w:noWrap/>
            <w:vAlign w:val="center"/>
            <w:hideMark/>
          </w:tcPr>
          <w:p w:rsidR="00276EF4" w:rsidRPr="00D91AF8" w:rsidRDefault="00276EF4" w:rsidP="0038503C">
            <w:pPr>
              <w:pStyle w:val="142"/>
              <w:jc w:val="right"/>
              <w:rPr>
                <w:rFonts w:hint="eastAsia"/>
                <w:snapToGrid/>
              </w:rPr>
            </w:pPr>
            <w:r w:rsidRPr="00D91AF8">
              <w:rPr>
                <w:rFonts w:hint="eastAsia"/>
                <w:snapToGrid/>
              </w:rPr>
              <w:t xml:space="preserve">6,000 </w:t>
            </w:r>
          </w:p>
        </w:tc>
        <w:tc>
          <w:tcPr>
            <w:tcW w:w="2118" w:type="dxa"/>
            <w:shd w:val="clear" w:color="auto" w:fill="auto"/>
            <w:noWrap/>
            <w:vAlign w:val="center"/>
            <w:hideMark/>
          </w:tcPr>
          <w:p w:rsidR="00276EF4" w:rsidRPr="00D91AF8" w:rsidRDefault="00276EF4" w:rsidP="0038503C">
            <w:pPr>
              <w:pStyle w:val="142"/>
              <w:jc w:val="right"/>
              <w:rPr>
                <w:rFonts w:hint="eastAsia"/>
                <w:snapToGrid/>
              </w:rPr>
            </w:pPr>
            <w:r w:rsidRPr="00D91AF8">
              <w:rPr>
                <w:rFonts w:hint="eastAsia"/>
                <w:snapToGrid/>
              </w:rPr>
              <w:t xml:space="preserve">8,000 </w:t>
            </w:r>
          </w:p>
        </w:tc>
        <w:tc>
          <w:tcPr>
            <w:tcW w:w="2118" w:type="dxa"/>
            <w:shd w:val="clear" w:color="auto" w:fill="auto"/>
            <w:noWrap/>
            <w:vAlign w:val="center"/>
            <w:hideMark/>
          </w:tcPr>
          <w:p w:rsidR="00276EF4" w:rsidRPr="00D91AF8" w:rsidRDefault="00276EF4" w:rsidP="0038503C">
            <w:pPr>
              <w:pStyle w:val="142"/>
              <w:jc w:val="right"/>
              <w:rPr>
                <w:rFonts w:hint="eastAsia"/>
                <w:snapToGrid/>
              </w:rPr>
            </w:pPr>
            <w:r w:rsidRPr="00D91AF8">
              <w:rPr>
                <w:rFonts w:hint="eastAsia"/>
                <w:snapToGrid/>
              </w:rPr>
              <w:t xml:space="preserve">1,000 </w:t>
            </w:r>
          </w:p>
        </w:tc>
      </w:tr>
      <w:tr w:rsidR="00276EF4" w:rsidRPr="00D91AF8" w:rsidTr="0038503C">
        <w:tc>
          <w:tcPr>
            <w:tcW w:w="1946" w:type="dxa"/>
            <w:shd w:val="clear" w:color="auto" w:fill="auto"/>
            <w:vAlign w:val="center"/>
            <w:hideMark/>
          </w:tcPr>
          <w:p w:rsidR="00276EF4" w:rsidRPr="00D91AF8" w:rsidRDefault="00276EF4" w:rsidP="0038503C">
            <w:pPr>
              <w:pStyle w:val="142"/>
              <w:jc w:val="center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合計</w:t>
            </w:r>
          </w:p>
        </w:tc>
        <w:tc>
          <w:tcPr>
            <w:tcW w:w="2350" w:type="dxa"/>
            <w:shd w:val="clear" w:color="auto" w:fill="auto"/>
            <w:noWrap/>
            <w:vAlign w:val="center"/>
            <w:hideMark/>
          </w:tcPr>
          <w:p w:rsidR="00276EF4" w:rsidRPr="00D91AF8" w:rsidRDefault="00276EF4" w:rsidP="0038503C">
            <w:pPr>
              <w:pStyle w:val="142"/>
              <w:jc w:val="right"/>
              <w:rPr>
                <w:rFonts w:hint="eastAsia"/>
                <w:snapToGrid/>
              </w:rPr>
            </w:pPr>
            <w:r w:rsidRPr="00D91AF8">
              <w:rPr>
                <w:rFonts w:hint="eastAsia"/>
                <w:snapToGrid/>
              </w:rPr>
              <w:t xml:space="preserve">25,432 </w:t>
            </w:r>
          </w:p>
        </w:tc>
        <w:tc>
          <w:tcPr>
            <w:tcW w:w="2118" w:type="dxa"/>
            <w:shd w:val="clear" w:color="auto" w:fill="auto"/>
            <w:noWrap/>
            <w:vAlign w:val="center"/>
            <w:hideMark/>
          </w:tcPr>
          <w:p w:rsidR="00276EF4" w:rsidRPr="00D91AF8" w:rsidRDefault="00276EF4" w:rsidP="0038503C">
            <w:pPr>
              <w:pStyle w:val="142"/>
              <w:jc w:val="right"/>
              <w:rPr>
                <w:rFonts w:hint="eastAsia"/>
                <w:snapToGrid/>
              </w:rPr>
            </w:pPr>
            <w:r w:rsidRPr="00D91AF8">
              <w:rPr>
                <w:rFonts w:hint="eastAsia"/>
                <w:snapToGrid/>
              </w:rPr>
              <w:t xml:space="preserve">14,064 </w:t>
            </w:r>
          </w:p>
        </w:tc>
        <w:tc>
          <w:tcPr>
            <w:tcW w:w="2118" w:type="dxa"/>
            <w:shd w:val="clear" w:color="auto" w:fill="auto"/>
            <w:noWrap/>
            <w:vAlign w:val="center"/>
            <w:hideMark/>
          </w:tcPr>
          <w:p w:rsidR="00276EF4" w:rsidRPr="00D91AF8" w:rsidRDefault="00276EF4" w:rsidP="0038503C">
            <w:pPr>
              <w:pStyle w:val="142"/>
              <w:jc w:val="right"/>
              <w:rPr>
                <w:rFonts w:hint="eastAsia"/>
                <w:snapToGrid/>
              </w:rPr>
            </w:pPr>
            <w:r w:rsidRPr="00D91AF8">
              <w:rPr>
                <w:rFonts w:hint="eastAsia"/>
                <w:snapToGrid/>
              </w:rPr>
              <w:t xml:space="preserve">15,064 </w:t>
            </w:r>
          </w:p>
        </w:tc>
      </w:tr>
    </w:tbl>
    <w:p w:rsidR="00276EF4" w:rsidRPr="00D318C2" w:rsidRDefault="00276EF4" w:rsidP="00276EF4">
      <w:pPr>
        <w:pStyle w:val="142"/>
        <w:ind w:left="1204" w:hangingChars="495" w:hanging="1204"/>
        <w:jc w:val="both"/>
        <w:rPr>
          <w:color w:val="000000"/>
        </w:rPr>
      </w:pPr>
      <w:r w:rsidRPr="00D318C2">
        <w:rPr>
          <w:rFonts w:hint="eastAsia"/>
          <w:color w:val="000000"/>
        </w:rPr>
        <w:t>說    明：上表</w:t>
      </w:r>
      <w:r w:rsidRPr="00D318C2">
        <w:rPr>
          <w:rFonts w:hint="eastAsia"/>
        </w:rPr>
        <w:t>兩廳院、臺中國家歌劇院及</w:t>
      </w:r>
      <w:r w:rsidRPr="00D318C2">
        <w:rPr>
          <w:rFonts w:hint="eastAsia"/>
          <w:snapToGrid/>
        </w:rPr>
        <w:t>衛武營國家藝術文化中心係以自籌款支應</w:t>
      </w:r>
      <w:r w:rsidRPr="00D318C2">
        <w:rPr>
          <w:rFonts w:hint="eastAsia"/>
          <w:color w:val="000000"/>
        </w:rPr>
        <w:t>辦理樂齡活動或相關計畫費用，國家交響樂團往年辦理計畫係由文化部補助，112年度補助計畫為</w:t>
      </w:r>
      <w:r w:rsidRPr="00D318C2">
        <w:rPr>
          <w:rFonts w:hint="eastAsia"/>
          <w:snapToGrid/>
        </w:rPr>
        <w:t>「藝文場館科藝創新計畫」，113年度為「高齡科技產業</w:t>
      </w:r>
      <w:r w:rsidRPr="00D318C2">
        <w:rPr>
          <w:snapToGrid/>
        </w:rPr>
        <w:t>-</w:t>
      </w:r>
      <w:r w:rsidRPr="00D318C2">
        <w:rPr>
          <w:rFonts w:hint="eastAsia"/>
          <w:snapToGrid/>
        </w:rPr>
        <w:t>數位賦能推動銀髮世代社會連結計畫</w:t>
      </w:r>
      <w:r w:rsidRPr="00D318C2">
        <w:rPr>
          <w:rFonts w:hint="cs"/>
          <w:snapToGrid/>
        </w:rPr>
        <w:t>―</w:t>
      </w:r>
      <w:r w:rsidRPr="00D318C2">
        <w:rPr>
          <w:rFonts w:hint="eastAsia"/>
          <w:snapToGrid/>
        </w:rPr>
        <w:t>藝文社交互動體驗與藝術療癒應用推動計畫」，而114年度執行經費需於</w:t>
      </w:r>
      <w:r w:rsidR="00135792">
        <w:rPr>
          <w:rFonts w:hint="eastAsia"/>
          <w:snapToGrid/>
        </w:rPr>
        <w:t>當</w:t>
      </w:r>
      <w:r w:rsidR="00135792">
        <w:rPr>
          <w:rFonts w:hint="eastAsia"/>
          <w:snapToGrid/>
        </w:rPr>
        <w:lastRenderedPageBreak/>
        <w:t>年度</w:t>
      </w:r>
      <w:r w:rsidRPr="00D318C2">
        <w:rPr>
          <w:rFonts w:hint="eastAsia"/>
          <w:snapToGrid/>
        </w:rPr>
        <w:t>始能申請，爰114年度預算暫預計以自籌經費持續部分內容。</w:t>
      </w:r>
    </w:p>
    <w:p w:rsidR="00276EF4" w:rsidRDefault="00276EF4" w:rsidP="00276EF4">
      <w:pPr>
        <w:pStyle w:val="142"/>
        <w:jc w:val="both"/>
      </w:pPr>
      <w:r w:rsidRPr="00E069C1">
        <w:rPr>
          <w:rFonts w:hint="eastAsia"/>
          <w:color w:val="000000"/>
        </w:rPr>
        <w:t>資料來源：彙整自國家表演藝術中心提供資料。</w:t>
      </w:r>
    </w:p>
    <w:p w:rsidR="00276EF4" w:rsidRDefault="00276EF4" w:rsidP="00276EF4">
      <w:pPr>
        <w:spacing w:beforeLines="30" w:before="150" w:line="360" w:lineRule="exact"/>
        <w:ind w:leftChars="-79" w:left="850" w:hangingChars="379" w:hanging="1074"/>
        <w:jc w:val="left"/>
        <w:rPr>
          <w:rFonts w:hint="eastAsia"/>
        </w:rPr>
      </w:pPr>
      <w:r w:rsidRPr="00E069C1">
        <w:rPr>
          <w:rFonts w:hint="eastAsia"/>
          <w:b/>
          <w:color w:val="000000"/>
        </w:rPr>
        <w:t xml:space="preserve">  表</w:t>
      </w:r>
      <w:r>
        <w:rPr>
          <w:rFonts w:hint="eastAsia"/>
          <w:b/>
          <w:color w:val="000000"/>
        </w:rPr>
        <w:t>2</w:t>
      </w:r>
      <w:r w:rsidRPr="00E069C1">
        <w:rPr>
          <w:rFonts w:hint="eastAsia"/>
          <w:b/>
          <w:color w:val="000000"/>
        </w:rPr>
        <w:t xml:space="preserve">  國家表演藝術中心</w:t>
      </w:r>
      <w:r>
        <w:rPr>
          <w:rFonts w:hint="eastAsia"/>
          <w:b/>
          <w:color w:val="000000"/>
        </w:rPr>
        <w:t>114年度預計辦理樂齡節目或計畫概要表</w:t>
      </w:r>
      <w:r w:rsidRPr="00E069C1">
        <w:rPr>
          <w:rFonts w:hint="eastAsia"/>
          <w:b/>
          <w:color w:val="000000"/>
        </w:rPr>
        <w:t xml:space="preserve">    </w:t>
      </w:r>
      <w:r>
        <w:rPr>
          <w:rFonts w:hint="eastAsia"/>
          <w:b/>
          <w:color w:val="000000"/>
        </w:rPr>
        <w:t xml:space="preserve">                              </w:t>
      </w:r>
    </w:p>
    <w:tbl>
      <w:tblPr>
        <w:tblW w:w="8553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985"/>
        <w:gridCol w:w="6568"/>
      </w:tblGrid>
      <w:tr w:rsidR="00276EF4" w:rsidRPr="00616D8E" w:rsidTr="0038503C">
        <w:tc>
          <w:tcPr>
            <w:tcW w:w="1985" w:type="dxa"/>
            <w:shd w:val="clear" w:color="auto" w:fill="auto"/>
            <w:noWrap/>
            <w:vAlign w:val="center"/>
          </w:tcPr>
          <w:p w:rsidR="00276EF4" w:rsidRPr="00616D8E" w:rsidRDefault="00276EF4" w:rsidP="0038503C">
            <w:pPr>
              <w:pStyle w:val="142"/>
              <w:jc w:val="center"/>
              <w:rPr>
                <w:snapToGrid/>
              </w:rPr>
            </w:pPr>
            <w:r>
              <w:rPr>
                <w:rFonts w:hint="eastAsia"/>
                <w:snapToGrid/>
              </w:rPr>
              <w:t>單位別</w:t>
            </w:r>
          </w:p>
        </w:tc>
        <w:tc>
          <w:tcPr>
            <w:tcW w:w="6568" w:type="dxa"/>
            <w:shd w:val="clear" w:color="auto" w:fill="auto"/>
          </w:tcPr>
          <w:p w:rsidR="00276EF4" w:rsidRPr="00616D8E" w:rsidRDefault="00276EF4" w:rsidP="0038503C">
            <w:pPr>
              <w:pStyle w:val="142"/>
              <w:jc w:val="center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預計辦理節目或計畫</w:t>
            </w:r>
          </w:p>
        </w:tc>
      </w:tr>
      <w:tr w:rsidR="00276EF4" w:rsidRPr="00616D8E" w:rsidTr="0038503C">
        <w:tc>
          <w:tcPr>
            <w:tcW w:w="1985" w:type="dxa"/>
            <w:shd w:val="clear" w:color="auto" w:fill="auto"/>
            <w:noWrap/>
            <w:vAlign w:val="center"/>
          </w:tcPr>
          <w:p w:rsidR="00276EF4" w:rsidRPr="00616D8E" w:rsidRDefault="00276EF4" w:rsidP="0038503C">
            <w:pPr>
              <w:pStyle w:val="142"/>
              <w:rPr>
                <w:snapToGrid/>
              </w:rPr>
            </w:pPr>
            <w:r>
              <w:rPr>
                <w:rFonts w:hint="eastAsia"/>
                <w:snapToGrid/>
              </w:rPr>
              <w:t>國家</w:t>
            </w:r>
            <w:r w:rsidRPr="00D91AF8">
              <w:rPr>
                <w:rFonts w:hint="eastAsia"/>
                <w:snapToGrid/>
              </w:rPr>
              <w:t>兩廳院</w:t>
            </w:r>
          </w:p>
        </w:tc>
        <w:tc>
          <w:tcPr>
            <w:tcW w:w="6568" w:type="dxa"/>
            <w:shd w:val="clear" w:color="auto" w:fill="auto"/>
          </w:tcPr>
          <w:p w:rsidR="00276EF4" w:rsidRPr="00616D8E" w:rsidRDefault="00276EF4" w:rsidP="0038503C">
            <w:pPr>
              <w:pStyle w:val="142"/>
              <w:rPr>
                <w:rFonts w:hint="eastAsia"/>
                <w:snapToGrid/>
              </w:rPr>
            </w:pPr>
            <w:r w:rsidRPr="00616D8E">
              <w:rPr>
                <w:rFonts w:hint="eastAsia"/>
                <w:snapToGrid/>
              </w:rPr>
              <w:t>青銀共創、青銀有約、廳院選唐美雲歌仔戲團、藝術出走2.0─《夜路不怕黑》遊走式演出、藝術出走2.0推廣活動、【藝術家給問嗎】-散戲、管風琴推廣音樂會(2場次)、112年TIFA 陳靈《龍族女兒不流淚》輕鬆自在場、114年廳院選《少年Pi的奇幻漂流》輕鬆自在場、114年夏日爵士輕鬆自在場</w:t>
            </w:r>
          </w:p>
        </w:tc>
      </w:tr>
      <w:tr w:rsidR="00276EF4" w:rsidRPr="00616D8E" w:rsidTr="0038503C"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276EF4" w:rsidRPr="00616D8E" w:rsidRDefault="00276EF4" w:rsidP="0038503C">
            <w:pPr>
              <w:pStyle w:val="142"/>
              <w:rPr>
                <w:rFonts w:hint="eastAsia"/>
                <w:snapToGrid/>
              </w:rPr>
            </w:pPr>
            <w:r w:rsidRPr="00D91AF8">
              <w:rPr>
                <w:rFonts w:hint="eastAsia"/>
                <w:snapToGrid/>
              </w:rPr>
              <w:t>臺中</w:t>
            </w:r>
            <w:r>
              <w:rPr>
                <w:rFonts w:hint="eastAsia"/>
                <w:snapToGrid/>
              </w:rPr>
              <w:t>國家</w:t>
            </w:r>
            <w:r w:rsidRPr="00D91AF8">
              <w:rPr>
                <w:rFonts w:hint="eastAsia"/>
                <w:snapToGrid/>
              </w:rPr>
              <w:t>歌劇院</w:t>
            </w:r>
          </w:p>
        </w:tc>
        <w:tc>
          <w:tcPr>
            <w:tcW w:w="6568" w:type="dxa"/>
            <w:shd w:val="clear" w:color="auto" w:fill="auto"/>
            <w:vAlign w:val="center"/>
            <w:hideMark/>
          </w:tcPr>
          <w:p w:rsidR="00276EF4" w:rsidRPr="00616D8E" w:rsidRDefault="00276EF4" w:rsidP="0038503C">
            <w:pPr>
              <w:pStyle w:val="142"/>
              <w:rPr>
                <w:rFonts w:hint="eastAsia"/>
                <w:snapToGrid/>
              </w:rPr>
            </w:pPr>
            <w:r w:rsidRPr="00616D8E">
              <w:rPr>
                <w:rFonts w:hint="eastAsia"/>
                <w:snapToGrid/>
              </w:rPr>
              <w:t>失智友善導覽：德曼莎遇見歌劇院</w:t>
            </w:r>
          </w:p>
        </w:tc>
      </w:tr>
      <w:tr w:rsidR="00276EF4" w:rsidRPr="00616D8E" w:rsidTr="0038503C">
        <w:tc>
          <w:tcPr>
            <w:tcW w:w="1985" w:type="dxa"/>
            <w:shd w:val="clear" w:color="auto" w:fill="auto"/>
            <w:vAlign w:val="center"/>
            <w:hideMark/>
          </w:tcPr>
          <w:p w:rsidR="00276EF4" w:rsidRPr="00616D8E" w:rsidRDefault="00276EF4" w:rsidP="0038503C">
            <w:pPr>
              <w:pStyle w:val="142"/>
              <w:rPr>
                <w:rFonts w:hint="eastAsia"/>
                <w:snapToGrid/>
              </w:rPr>
            </w:pPr>
            <w:r w:rsidRPr="00D91AF8">
              <w:rPr>
                <w:rFonts w:hint="eastAsia"/>
                <w:snapToGrid/>
              </w:rPr>
              <w:t>衛武營</w:t>
            </w:r>
            <w:r>
              <w:rPr>
                <w:rFonts w:hint="eastAsia"/>
                <w:snapToGrid/>
              </w:rPr>
              <w:t>國家藝術文化中心</w:t>
            </w:r>
          </w:p>
        </w:tc>
        <w:tc>
          <w:tcPr>
            <w:tcW w:w="6568" w:type="dxa"/>
            <w:shd w:val="clear" w:color="auto" w:fill="auto"/>
            <w:vAlign w:val="center"/>
            <w:hideMark/>
          </w:tcPr>
          <w:p w:rsidR="00276EF4" w:rsidRPr="00616D8E" w:rsidRDefault="00276EF4" w:rsidP="0038503C">
            <w:pPr>
              <w:pStyle w:val="142"/>
              <w:rPr>
                <w:rFonts w:hint="eastAsia"/>
                <w:snapToGrid/>
              </w:rPr>
            </w:pPr>
            <w:r w:rsidRPr="00616D8E">
              <w:rPr>
                <w:rFonts w:hint="eastAsia"/>
                <w:snapToGrid/>
              </w:rPr>
              <w:t>創意學習工作坊</w:t>
            </w:r>
          </w:p>
        </w:tc>
      </w:tr>
      <w:tr w:rsidR="00276EF4" w:rsidRPr="00616D8E" w:rsidTr="0038503C"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276EF4" w:rsidRPr="00616D8E" w:rsidRDefault="00276EF4" w:rsidP="0038503C">
            <w:pPr>
              <w:pStyle w:val="142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國家交響樂團</w:t>
            </w:r>
          </w:p>
        </w:tc>
        <w:tc>
          <w:tcPr>
            <w:tcW w:w="6568" w:type="dxa"/>
            <w:shd w:val="clear" w:color="auto" w:fill="auto"/>
            <w:vAlign w:val="center"/>
            <w:hideMark/>
          </w:tcPr>
          <w:p w:rsidR="00276EF4" w:rsidRPr="00616D8E" w:rsidRDefault="00276EF4" w:rsidP="0038503C">
            <w:pPr>
              <w:pStyle w:val="142"/>
              <w:rPr>
                <w:rFonts w:hint="eastAsia"/>
                <w:snapToGrid/>
              </w:rPr>
            </w:pPr>
            <w:r w:rsidRPr="00616D8E">
              <w:rPr>
                <w:rFonts w:hint="eastAsia"/>
                <w:snapToGrid/>
              </w:rPr>
              <w:t>NSO愛樂實驗室</w:t>
            </w:r>
            <w:r>
              <w:rPr>
                <w:rFonts w:hint="eastAsia"/>
                <w:snapToGrid/>
              </w:rPr>
              <w:t>部分內容(</w:t>
            </w:r>
            <w:r w:rsidRPr="00247F32">
              <w:rPr>
                <w:rFonts w:hint="eastAsia"/>
                <w:snapToGrid/>
              </w:rPr>
              <w:t>APP、Podcast及音樂</w:t>
            </w:r>
            <w:r w:rsidR="00CE5625">
              <w:rPr>
                <w:rFonts w:hint="eastAsia"/>
                <w:snapToGrid/>
              </w:rPr>
              <w:t>會</w:t>
            </w:r>
            <w:r w:rsidRPr="00247F32">
              <w:rPr>
                <w:rFonts w:hint="eastAsia"/>
                <w:snapToGrid/>
              </w:rPr>
              <w:t>處方箋等</w:t>
            </w:r>
            <w:r>
              <w:rPr>
                <w:rFonts w:hint="eastAsia"/>
                <w:snapToGrid/>
              </w:rPr>
              <w:t>)</w:t>
            </w:r>
          </w:p>
        </w:tc>
      </w:tr>
    </w:tbl>
    <w:p w:rsidR="00276EF4" w:rsidRPr="00E069C1" w:rsidRDefault="00276EF4" w:rsidP="00276EF4">
      <w:pPr>
        <w:pStyle w:val="142"/>
        <w:rPr>
          <w:color w:val="000000"/>
        </w:rPr>
      </w:pPr>
      <w:r w:rsidRPr="00E069C1">
        <w:rPr>
          <w:rFonts w:hint="eastAsia"/>
          <w:color w:val="000000"/>
        </w:rPr>
        <w:t>資料來源：彙整自國家表演藝術中心提供資料。</w:t>
      </w:r>
    </w:p>
    <w:p w:rsidR="00276EF4" w:rsidRPr="004B7E32" w:rsidRDefault="00276EF4" w:rsidP="00276EF4">
      <w:pPr>
        <w:pStyle w:val="a4"/>
        <w:ind w:left="849" w:hanging="283"/>
        <w:rPr>
          <w:rFonts w:hint="eastAsia"/>
          <w:b/>
          <w:color w:val="000000"/>
        </w:rPr>
      </w:pPr>
      <w:r w:rsidRPr="004B7E32">
        <w:rPr>
          <w:rFonts w:hint="eastAsia"/>
          <w:b/>
          <w:color w:val="000000"/>
        </w:rPr>
        <w:t>(二)愛樂實驗室培訓</w:t>
      </w:r>
      <w:r w:rsidRPr="004B7E32">
        <w:rPr>
          <w:rFonts w:hint="eastAsia"/>
          <w:b/>
        </w:rPr>
        <w:t>種子音樂輔療</w:t>
      </w:r>
      <w:r w:rsidR="0015389D">
        <w:rPr>
          <w:rFonts w:hint="eastAsia"/>
          <w:b/>
        </w:rPr>
        <w:t>照護成效難以含括各</w:t>
      </w:r>
      <w:r w:rsidRPr="004B7E32">
        <w:rPr>
          <w:rFonts w:hint="eastAsia"/>
          <w:b/>
        </w:rPr>
        <w:t>區域，另111年</w:t>
      </w:r>
      <w:r w:rsidR="0015389D">
        <w:rPr>
          <w:rFonts w:hint="eastAsia"/>
          <w:b/>
        </w:rPr>
        <w:t>度</w:t>
      </w:r>
      <w:r w:rsidRPr="004B7E32">
        <w:rPr>
          <w:rFonts w:hint="eastAsia"/>
          <w:b/>
        </w:rPr>
        <w:t>至113年7月底APP新增下載次數呈大幅下滑趨勢</w:t>
      </w:r>
    </w:p>
    <w:p w:rsidR="00276EF4" w:rsidRDefault="00CE5625" w:rsidP="00276EF4">
      <w:pPr>
        <w:pStyle w:val="21"/>
        <w:ind w:left="850" w:firstLine="566"/>
      </w:pPr>
      <w:r w:rsidRPr="002C1AD5">
        <w:rPr>
          <w:rFonts w:hint="eastAsia"/>
          <w:color w:val="000000"/>
        </w:rPr>
        <w:t>國家表演藝術中心</w:t>
      </w:r>
      <w:r>
        <w:rPr>
          <w:rFonts w:hint="eastAsia"/>
          <w:color w:val="000000"/>
        </w:rPr>
        <w:t>所轄</w:t>
      </w:r>
      <w:r w:rsidR="00276EF4" w:rsidRPr="002B3661">
        <w:rPr>
          <w:rFonts w:hint="eastAsia"/>
        </w:rPr>
        <w:t>國家交響樂團於</w:t>
      </w:r>
      <w:r w:rsidR="00276EF4">
        <w:rPr>
          <w:rFonts w:hint="eastAsia"/>
        </w:rPr>
        <w:t>106</w:t>
      </w:r>
      <w:r w:rsidR="00276EF4" w:rsidRPr="002B3661">
        <w:rPr>
          <w:rFonts w:hint="eastAsia"/>
        </w:rPr>
        <w:t>年成立愛樂實驗室，</w:t>
      </w:r>
      <w:r w:rsidR="00276EF4">
        <w:rPr>
          <w:rFonts w:hint="eastAsia"/>
        </w:rPr>
        <w:t>參考各國成功經驗，利用古典音樂為媒介串聯</w:t>
      </w:r>
      <w:r w:rsidR="00276EF4" w:rsidRPr="002B3661">
        <w:rPr>
          <w:rFonts w:hint="eastAsia"/>
        </w:rPr>
        <w:t>學術、</w:t>
      </w:r>
      <w:r w:rsidR="00276EF4">
        <w:rPr>
          <w:rFonts w:hint="eastAsia"/>
        </w:rPr>
        <w:t>醫</w:t>
      </w:r>
      <w:r w:rsidR="00276EF4">
        <w:rPr>
          <w:rFonts w:hint="eastAsia"/>
        </w:rPr>
        <w:lastRenderedPageBreak/>
        <w:t>療照護、音樂與社區等各界專業人士</w:t>
      </w:r>
      <w:r w:rsidR="00276EF4" w:rsidRPr="002B3661">
        <w:rPr>
          <w:rFonts w:hint="eastAsia"/>
        </w:rPr>
        <w:t>，</w:t>
      </w:r>
      <w:r w:rsidR="00276EF4">
        <w:rPr>
          <w:rFonts w:hint="eastAsia"/>
        </w:rPr>
        <w:t>投入樂齡照護及失智症照護等議題。該實驗室執行內容包含音樂會、APP手機應用程式維護、音樂輔療照護活動、樂齡音樂照護工作坊、樂齡輔療音樂照護紀錄片</w:t>
      </w:r>
      <w:r w:rsidR="005E0BC4">
        <w:rPr>
          <w:rFonts w:hint="eastAsia"/>
        </w:rPr>
        <w:t>等</w:t>
      </w:r>
      <w:r w:rsidR="00276EF4">
        <w:rPr>
          <w:rFonts w:hint="eastAsia"/>
        </w:rPr>
        <w:t>。其中音樂輔療照護及APP</w:t>
      </w:r>
      <w:r w:rsidR="005E0BC4">
        <w:rPr>
          <w:rFonts w:hint="eastAsia"/>
        </w:rPr>
        <w:t>等之執行</w:t>
      </w:r>
      <w:r w:rsidR="00276EF4">
        <w:rPr>
          <w:rFonts w:hint="eastAsia"/>
        </w:rPr>
        <w:t>尚有精進空間，說明如下：</w:t>
      </w:r>
    </w:p>
    <w:p w:rsidR="00276EF4" w:rsidRPr="005E0BC4" w:rsidRDefault="00276EF4" w:rsidP="005E0BC4">
      <w:pPr>
        <w:pStyle w:val="123"/>
        <w:ind w:left="1133" w:hanging="283"/>
      </w:pPr>
      <w:r w:rsidRPr="005E0BC4">
        <w:rPr>
          <w:rFonts w:hint="eastAsia"/>
        </w:rPr>
        <w:t>1.為推廣樂齡音樂照護概念至臺灣各地區，國家交響樂團遴選愛樂實驗室</w:t>
      </w:r>
      <w:r w:rsidR="005E0BC4">
        <w:rPr>
          <w:rFonts w:hint="eastAsia"/>
        </w:rPr>
        <w:t>培訓之</w:t>
      </w:r>
      <w:r w:rsidRPr="005E0BC4">
        <w:rPr>
          <w:rFonts w:hint="eastAsia"/>
        </w:rPr>
        <w:t>種子音樂輔療師，與醫療照護界、社區據點與藝文界共同將音樂輔療</w:t>
      </w:r>
      <w:r w:rsidR="005E0BC4">
        <w:rPr>
          <w:rFonts w:hint="eastAsia"/>
        </w:rPr>
        <w:t>照護</w:t>
      </w:r>
      <w:r w:rsidRPr="005E0BC4">
        <w:rPr>
          <w:rFonts w:hint="eastAsia"/>
        </w:rPr>
        <w:t>活動推廣至各縣市日間照護中心，108至113年度赴北中南各縣市提供免費音樂輔療照護服務計42場次(詳表3)</w:t>
      </w:r>
      <w:r w:rsidR="00BE31BB">
        <w:rPr>
          <w:rFonts w:hint="eastAsia"/>
        </w:rPr>
        <w:t>；</w:t>
      </w:r>
      <w:r w:rsidRPr="005E0BC4">
        <w:rPr>
          <w:rFonts w:hint="eastAsia"/>
        </w:rPr>
        <w:t>該團考量位於偏遠地區間照護中心人力與資源較為不足，</w:t>
      </w:r>
      <w:r w:rsidR="005E0BC4">
        <w:rPr>
          <w:rFonts w:hint="eastAsia"/>
        </w:rPr>
        <w:t>且</w:t>
      </w:r>
      <w:r w:rsidRPr="005E0BC4">
        <w:rPr>
          <w:rFonts w:hint="eastAsia"/>
        </w:rPr>
        <w:t>較無法享有創新服務或活動，爰近年多擇選衛星市鎮地區之日間照護中心提供音樂輔療服務。詢據</w:t>
      </w:r>
      <w:r w:rsidR="00CE5625" w:rsidRPr="005E0BC4">
        <w:rPr>
          <w:rFonts w:hint="eastAsia"/>
        </w:rPr>
        <w:t>國家表演藝術中心</w:t>
      </w:r>
      <w:r w:rsidRPr="005E0BC4">
        <w:rPr>
          <w:rFonts w:hint="eastAsia"/>
        </w:rPr>
        <w:t>說明略以，迄113年9月底97位種子音樂輔療師居住區域以北部地區74人最多，占比76.28%</w:t>
      </w:r>
      <w:r w:rsidR="00582036">
        <w:rPr>
          <w:rFonts w:hint="eastAsia"/>
        </w:rPr>
        <w:t>，</w:t>
      </w:r>
      <w:r w:rsidRPr="005E0BC4">
        <w:rPr>
          <w:rFonts w:hint="eastAsia"/>
        </w:rPr>
        <w:t>其</w:t>
      </w:r>
      <w:r w:rsidRPr="005E0BC4">
        <w:rPr>
          <w:rFonts w:hint="eastAsia"/>
        </w:rPr>
        <w:lastRenderedPageBreak/>
        <w:t>餘為中部14人，南部8人及國外地區1人，因多擇選位於中南部地區之日間照護中心，</w:t>
      </w:r>
      <w:r w:rsidR="005E0BC4">
        <w:rPr>
          <w:rFonts w:hint="eastAsia"/>
        </w:rPr>
        <w:t>致目前音樂輔療照護之推動以</w:t>
      </w:r>
      <w:r w:rsidRPr="005E0BC4">
        <w:rPr>
          <w:rFonts w:hint="eastAsia"/>
        </w:rPr>
        <w:t>人員及行程安排較為困難。為利音樂輔療</w:t>
      </w:r>
      <w:r w:rsidR="00A76A97">
        <w:rPr>
          <w:rFonts w:hint="eastAsia"/>
        </w:rPr>
        <w:t>照護</w:t>
      </w:r>
      <w:r w:rsidRPr="005E0BC4">
        <w:rPr>
          <w:rFonts w:hint="eastAsia"/>
        </w:rPr>
        <w:t>成效擴散各區域，允宜研謀衡平培訓種子音樂輔療師區域分布。</w:t>
      </w:r>
    </w:p>
    <w:p w:rsidR="00276EF4" w:rsidRPr="00433434" w:rsidRDefault="00276EF4" w:rsidP="00CE5625">
      <w:pPr>
        <w:spacing w:beforeLines="30" w:before="150" w:line="360" w:lineRule="exact"/>
        <w:ind w:leftChars="-79" w:left="850" w:hangingChars="379" w:hanging="1074"/>
        <w:jc w:val="left"/>
        <w:rPr>
          <w:rFonts w:hint="eastAsia"/>
          <w:sz w:val="24"/>
          <w:szCs w:val="24"/>
        </w:rPr>
      </w:pPr>
      <w:r w:rsidRPr="00E069C1">
        <w:rPr>
          <w:rFonts w:hint="eastAsia"/>
          <w:b/>
          <w:color w:val="000000"/>
        </w:rPr>
        <w:t xml:space="preserve">  表</w:t>
      </w:r>
      <w:r>
        <w:rPr>
          <w:rFonts w:hint="eastAsia"/>
          <w:b/>
          <w:color w:val="000000"/>
        </w:rPr>
        <w:t>3</w:t>
      </w:r>
      <w:r w:rsidRPr="00E069C1">
        <w:rPr>
          <w:rFonts w:hint="eastAsia"/>
          <w:b/>
          <w:color w:val="000000"/>
        </w:rPr>
        <w:t xml:space="preserve">  </w:t>
      </w:r>
      <w:r>
        <w:rPr>
          <w:rFonts w:hint="eastAsia"/>
          <w:b/>
          <w:color w:val="000000"/>
        </w:rPr>
        <w:t>國</w:t>
      </w:r>
      <w:r w:rsidR="00CE5625">
        <w:rPr>
          <w:rFonts w:hint="eastAsia"/>
          <w:b/>
          <w:color w:val="000000"/>
        </w:rPr>
        <w:t>家</w:t>
      </w:r>
      <w:r>
        <w:rPr>
          <w:rFonts w:hint="eastAsia"/>
          <w:b/>
          <w:color w:val="000000"/>
        </w:rPr>
        <w:t>表</w:t>
      </w:r>
      <w:r w:rsidR="00CE5625">
        <w:rPr>
          <w:rFonts w:hint="eastAsia"/>
          <w:b/>
          <w:color w:val="000000"/>
        </w:rPr>
        <w:t>演</w:t>
      </w:r>
      <w:r>
        <w:rPr>
          <w:rFonts w:hint="eastAsia"/>
          <w:b/>
          <w:color w:val="000000"/>
        </w:rPr>
        <w:t>藝</w:t>
      </w:r>
      <w:r w:rsidR="00CE5625">
        <w:rPr>
          <w:rFonts w:hint="eastAsia"/>
          <w:b/>
          <w:color w:val="000000"/>
        </w:rPr>
        <w:t>術</w:t>
      </w:r>
      <w:r>
        <w:rPr>
          <w:rFonts w:hint="eastAsia"/>
          <w:b/>
          <w:color w:val="000000"/>
        </w:rPr>
        <w:t>中心愛樂實驗室音樂輔療照護活動區域場次概況表</w:t>
      </w:r>
      <w:r w:rsidRPr="00E069C1">
        <w:rPr>
          <w:rFonts w:hint="eastAsia"/>
          <w:b/>
          <w:color w:val="000000"/>
        </w:rPr>
        <w:t xml:space="preserve"> </w:t>
      </w:r>
      <w:r w:rsidR="00CE5625">
        <w:rPr>
          <w:rFonts w:hint="eastAsia"/>
          <w:b/>
          <w:color w:val="000000"/>
        </w:rPr>
        <w:t xml:space="preserve">                                           </w:t>
      </w:r>
      <w:r w:rsidR="00CE5625" w:rsidRPr="00433434">
        <w:rPr>
          <w:sz w:val="24"/>
          <w:szCs w:val="24"/>
        </w:rPr>
        <w:t>單位：</w:t>
      </w:r>
      <w:r w:rsidR="00CE5625">
        <w:rPr>
          <w:rFonts w:hint="eastAsia"/>
          <w:sz w:val="24"/>
          <w:szCs w:val="24"/>
        </w:rPr>
        <w:t>場</w:t>
      </w:r>
      <w:r w:rsidR="00CE5625" w:rsidRPr="00433434">
        <w:rPr>
          <w:sz w:val="24"/>
          <w:szCs w:val="24"/>
        </w:rPr>
        <w:t>次</w:t>
      </w:r>
    </w:p>
    <w:tbl>
      <w:tblPr>
        <w:tblW w:w="8483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ayout w:type="fixed"/>
        <w:tblLook w:val="0400" w:firstRow="0" w:lastRow="0" w:firstColumn="0" w:lastColumn="0" w:noHBand="0" w:noVBand="1"/>
      </w:tblPr>
      <w:tblGrid>
        <w:gridCol w:w="1060"/>
        <w:gridCol w:w="1060"/>
        <w:gridCol w:w="1061"/>
        <w:gridCol w:w="1060"/>
        <w:gridCol w:w="1060"/>
        <w:gridCol w:w="1061"/>
        <w:gridCol w:w="1060"/>
        <w:gridCol w:w="1061"/>
      </w:tblGrid>
      <w:tr w:rsidR="00276EF4" w:rsidTr="005E0BC4">
        <w:trPr>
          <w:tblHeader/>
        </w:trPr>
        <w:tc>
          <w:tcPr>
            <w:tcW w:w="1060" w:type="dxa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76EF4" w:rsidRDefault="00276EF4" w:rsidP="005E0BC4">
            <w:pPr>
              <w:pStyle w:val="142"/>
              <w:jc w:val="center"/>
            </w:pPr>
            <w:r>
              <w:rPr>
                <w:rFonts w:hint="eastAsia"/>
              </w:rPr>
              <w:t>區域</w:t>
            </w:r>
          </w:p>
        </w:tc>
        <w:tc>
          <w:tcPr>
            <w:tcW w:w="1060" w:type="dxa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76EF4" w:rsidRDefault="00276EF4" w:rsidP="0038503C">
            <w:pPr>
              <w:pStyle w:val="142"/>
              <w:jc w:val="center"/>
            </w:pPr>
            <w:r>
              <w:t>108年度</w:t>
            </w:r>
          </w:p>
        </w:tc>
        <w:tc>
          <w:tcPr>
            <w:tcW w:w="1061" w:type="dxa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76EF4" w:rsidRDefault="00276EF4" w:rsidP="0038503C">
            <w:pPr>
              <w:pStyle w:val="142"/>
              <w:jc w:val="center"/>
            </w:pPr>
            <w:r>
              <w:t>109年度</w:t>
            </w:r>
          </w:p>
        </w:tc>
        <w:tc>
          <w:tcPr>
            <w:tcW w:w="1060" w:type="dxa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76EF4" w:rsidRDefault="00276EF4" w:rsidP="0038503C">
            <w:pPr>
              <w:pStyle w:val="142"/>
              <w:jc w:val="center"/>
            </w:pPr>
            <w:r>
              <w:t>110年度</w:t>
            </w:r>
          </w:p>
        </w:tc>
        <w:tc>
          <w:tcPr>
            <w:tcW w:w="1060" w:type="dxa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76EF4" w:rsidRDefault="00276EF4" w:rsidP="0038503C">
            <w:pPr>
              <w:pStyle w:val="142"/>
              <w:jc w:val="center"/>
            </w:pPr>
            <w:r>
              <w:t>111年度</w:t>
            </w:r>
          </w:p>
        </w:tc>
        <w:tc>
          <w:tcPr>
            <w:tcW w:w="1061" w:type="dxa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76EF4" w:rsidRDefault="00276EF4" w:rsidP="0038503C">
            <w:pPr>
              <w:pStyle w:val="142"/>
              <w:jc w:val="center"/>
            </w:pPr>
            <w:r>
              <w:t>112年度</w:t>
            </w:r>
          </w:p>
        </w:tc>
        <w:tc>
          <w:tcPr>
            <w:tcW w:w="1060" w:type="dxa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76EF4" w:rsidRDefault="00276EF4" w:rsidP="0038503C">
            <w:pPr>
              <w:pStyle w:val="142"/>
              <w:jc w:val="center"/>
            </w:pPr>
            <w:r>
              <w:t>113年度</w:t>
            </w:r>
          </w:p>
        </w:tc>
        <w:tc>
          <w:tcPr>
            <w:tcW w:w="1061" w:type="dxa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76EF4" w:rsidRDefault="00276EF4" w:rsidP="0038503C">
            <w:pPr>
              <w:pStyle w:val="142"/>
              <w:jc w:val="center"/>
            </w:pPr>
            <w:r>
              <w:t>合計數</w:t>
            </w:r>
          </w:p>
        </w:tc>
      </w:tr>
      <w:tr w:rsidR="00276EF4" w:rsidTr="005E0BC4">
        <w:tc>
          <w:tcPr>
            <w:tcW w:w="1060" w:type="dxa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76EF4" w:rsidRDefault="00276EF4" w:rsidP="005E0BC4">
            <w:pPr>
              <w:pStyle w:val="142"/>
              <w:jc w:val="center"/>
            </w:pPr>
            <w:r>
              <w:t>北部</w:t>
            </w:r>
          </w:p>
        </w:tc>
        <w:tc>
          <w:tcPr>
            <w:tcW w:w="1060" w:type="dxa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76EF4" w:rsidRDefault="00276EF4" w:rsidP="0038503C">
            <w:pPr>
              <w:pStyle w:val="142"/>
              <w:jc w:val="right"/>
            </w:pPr>
            <w:r>
              <w:t>2</w:t>
            </w:r>
          </w:p>
        </w:tc>
        <w:tc>
          <w:tcPr>
            <w:tcW w:w="1061" w:type="dxa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76EF4" w:rsidRDefault="00276EF4" w:rsidP="0038503C">
            <w:pPr>
              <w:pStyle w:val="142"/>
              <w:jc w:val="right"/>
            </w:pPr>
            <w:r>
              <w:t>0</w:t>
            </w:r>
          </w:p>
        </w:tc>
        <w:tc>
          <w:tcPr>
            <w:tcW w:w="1060" w:type="dxa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76EF4" w:rsidRDefault="00276EF4" w:rsidP="0038503C">
            <w:pPr>
              <w:pStyle w:val="142"/>
              <w:jc w:val="right"/>
            </w:pPr>
            <w:r>
              <w:t>4</w:t>
            </w:r>
          </w:p>
        </w:tc>
        <w:tc>
          <w:tcPr>
            <w:tcW w:w="1060" w:type="dxa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76EF4" w:rsidRDefault="00276EF4" w:rsidP="0038503C">
            <w:pPr>
              <w:pStyle w:val="142"/>
              <w:jc w:val="right"/>
            </w:pPr>
            <w:r>
              <w:t>1</w:t>
            </w:r>
          </w:p>
        </w:tc>
        <w:tc>
          <w:tcPr>
            <w:tcW w:w="1061" w:type="dxa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76EF4" w:rsidRDefault="00276EF4" w:rsidP="0038503C">
            <w:pPr>
              <w:pStyle w:val="142"/>
              <w:jc w:val="right"/>
            </w:pPr>
            <w:r>
              <w:t>4</w:t>
            </w:r>
          </w:p>
        </w:tc>
        <w:tc>
          <w:tcPr>
            <w:tcW w:w="1060" w:type="dxa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76EF4" w:rsidRDefault="00276EF4" w:rsidP="0038503C">
            <w:pPr>
              <w:pStyle w:val="142"/>
              <w:jc w:val="right"/>
            </w:pPr>
            <w:r>
              <w:t>4</w:t>
            </w:r>
          </w:p>
        </w:tc>
        <w:tc>
          <w:tcPr>
            <w:tcW w:w="1061" w:type="dxa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76EF4" w:rsidRDefault="00276EF4" w:rsidP="0038503C">
            <w:pPr>
              <w:pStyle w:val="142"/>
              <w:jc w:val="right"/>
            </w:pPr>
            <w:r>
              <w:t>15</w:t>
            </w:r>
          </w:p>
        </w:tc>
      </w:tr>
      <w:tr w:rsidR="00276EF4" w:rsidTr="005E0BC4">
        <w:tc>
          <w:tcPr>
            <w:tcW w:w="1060" w:type="dxa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76EF4" w:rsidRDefault="00276EF4" w:rsidP="005E0BC4">
            <w:pPr>
              <w:pStyle w:val="142"/>
              <w:jc w:val="center"/>
            </w:pPr>
            <w:r>
              <w:t>中部</w:t>
            </w:r>
          </w:p>
        </w:tc>
        <w:tc>
          <w:tcPr>
            <w:tcW w:w="1060" w:type="dxa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76EF4" w:rsidRDefault="00276EF4" w:rsidP="0038503C">
            <w:pPr>
              <w:pStyle w:val="142"/>
              <w:jc w:val="right"/>
            </w:pPr>
            <w:r>
              <w:t>0</w:t>
            </w:r>
          </w:p>
        </w:tc>
        <w:tc>
          <w:tcPr>
            <w:tcW w:w="1061" w:type="dxa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76EF4" w:rsidRDefault="00276EF4" w:rsidP="0038503C">
            <w:pPr>
              <w:pStyle w:val="142"/>
              <w:jc w:val="right"/>
            </w:pPr>
            <w:r>
              <w:t>0</w:t>
            </w:r>
          </w:p>
        </w:tc>
        <w:tc>
          <w:tcPr>
            <w:tcW w:w="1060" w:type="dxa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76EF4" w:rsidRDefault="00276EF4" w:rsidP="0038503C">
            <w:pPr>
              <w:pStyle w:val="142"/>
              <w:jc w:val="right"/>
            </w:pPr>
            <w:r>
              <w:t>0</w:t>
            </w:r>
          </w:p>
        </w:tc>
        <w:tc>
          <w:tcPr>
            <w:tcW w:w="1060" w:type="dxa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76EF4" w:rsidRDefault="00276EF4" w:rsidP="0038503C">
            <w:pPr>
              <w:pStyle w:val="142"/>
              <w:jc w:val="right"/>
            </w:pPr>
            <w:r>
              <w:t>2</w:t>
            </w:r>
          </w:p>
        </w:tc>
        <w:tc>
          <w:tcPr>
            <w:tcW w:w="1061" w:type="dxa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76EF4" w:rsidRDefault="00276EF4" w:rsidP="0038503C">
            <w:pPr>
              <w:pStyle w:val="142"/>
              <w:jc w:val="right"/>
            </w:pPr>
            <w:r>
              <w:t>4</w:t>
            </w:r>
          </w:p>
        </w:tc>
        <w:tc>
          <w:tcPr>
            <w:tcW w:w="1060" w:type="dxa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76EF4" w:rsidRDefault="00276EF4" w:rsidP="0038503C">
            <w:pPr>
              <w:pStyle w:val="142"/>
              <w:jc w:val="right"/>
            </w:pPr>
            <w:r>
              <w:t>5</w:t>
            </w:r>
          </w:p>
        </w:tc>
        <w:tc>
          <w:tcPr>
            <w:tcW w:w="1061" w:type="dxa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76EF4" w:rsidRDefault="00276EF4" w:rsidP="0038503C">
            <w:pPr>
              <w:pStyle w:val="142"/>
              <w:jc w:val="right"/>
            </w:pPr>
            <w:r>
              <w:t>11</w:t>
            </w:r>
          </w:p>
        </w:tc>
      </w:tr>
      <w:tr w:rsidR="00276EF4" w:rsidTr="005E0BC4">
        <w:tc>
          <w:tcPr>
            <w:tcW w:w="1060" w:type="dxa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76EF4" w:rsidRDefault="00276EF4" w:rsidP="005E0BC4">
            <w:pPr>
              <w:pStyle w:val="142"/>
              <w:jc w:val="center"/>
            </w:pPr>
            <w:r>
              <w:t>南部</w:t>
            </w:r>
          </w:p>
        </w:tc>
        <w:tc>
          <w:tcPr>
            <w:tcW w:w="1060" w:type="dxa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76EF4" w:rsidRDefault="00276EF4" w:rsidP="0038503C">
            <w:pPr>
              <w:pStyle w:val="142"/>
              <w:jc w:val="right"/>
            </w:pPr>
            <w:r>
              <w:t>0</w:t>
            </w:r>
          </w:p>
        </w:tc>
        <w:tc>
          <w:tcPr>
            <w:tcW w:w="1061" w:type="dxa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76EF4" w:rsidRDefault="00276EF4" w:rsidP="0038503C">
            <w:pPr>
              <w:pStyle w:val="142"/>
              <w:jc w:val="right"/>
            </w:pPr>
            <w:r>
              <w:t>0</w:t>
            </w:r>
          </w:p>
        </w:tc>
        <w:tc>
          <w:tcPr>
            <w:tcW w:w="1060" w:type="dxa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76EF4" w:rsidRDefault="00276EF4" w:rsidP="0038503C">
            <w:pPr>
              <w:pStyle w:val="142"/>
              <w:jc w:val="right"/>
            </w:pPr>
            <w:r>
              <w:t>2</w:t>
            </w:r>
          </w:p>
        </w:tc>
        <w:tc>
          <w:tcPr>
            <w:tcW w:w="1060" w:type="dxa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76EF4" w:rsidRDefault="00276EF4" w:rsidP="0038503C">
            <w:pPr>
              <w:pStyle w:val="142"/>
              <w:jc w:val="right"/>
            </w:pPr>
            <w:r>
              <w:t>6</w:t>
            </w:r>
          </w:p>
        </w:tc>
        <w:tc>
          <w:tcPr>
            <w:tcW w:w="1061" w:type="dxa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76EF4" w:rsidRDefault="00276EF4" w:rsidP="0038503C">
            <w:pPr>
              <w:pStyle w:val="142"/>
              <w:jc w:val="right"/>
            </w:pPr>
            <w:r>
              <w:t>0</w:t>
            </w:r>
          </w:p>
        </w:tc>
        <w:tc>
          <w:tcPr>
            <w:tcW w:w="1060" w:type="dxa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76EF4" w:rsidRDefault="00276EF4" w:rsidP="0038503C">
            <w:pPr>
              <w:pStyle w:val="142"/>
              <w:jc w:val="right"/>
            </w:pPr>
            <w:r>
              <w:t>8</w:t>
            </w:r>
          </w:p>
        </w:tc>
        <w:tc>
          <w:tcPr>
            <w:tcW w:w="1061" w:type="dxa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76EF4" w:rsidRDefault="00276EF4" w:rsidP="0038503C">
            <w:pPr>
              <w:pStyle w:val="142"/>
              <w:jc w:val="right"/>
            </w:pPr>
            <w:r>
              <w:t>16</w:t>
            </w:r>
          </w:p>
        </w:tc>
      </w:tr>
      <w:tr w:rsidR="00276EF4" w:rsidTr="005E0BC4">
        <w:tc>
          <w:tcPr>
            <w:tcW w:w="1060" w:type="dxa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76EF4" w:rsidRDefault="00276EF4" w:rsidP="005E0BC4">
            <w:pPr>
              <w:pStyle w:val="142"/>
              <w:jc w:val="center"/>
            </w:pPr>
            <w:r>
              <w:rPr>
                <w:rFonts w:hint="eastAsia"/>
              </w:rPr>
              <w:t>東部</w:t>
            </w:r>
          </w:p>
        </w:tc>
        <w:tc>
          <w:tcPr>
            <w:tcW w:w="1060" w:type="dxa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76EF4" w:rsidRDefault="00276EF4" w:rsidP="0038503C">
            <w:pPr>
              <w:pStyle w:val="142"/>
              <w:jc w:val="right"/>
            </w:pPr>
            <w:r>
              <w:t>0</w:t>
            </w:r>
          </w:p>
        </w:tc>
        <w:tc>
          <w:tcPr>
            <w:tcW w:w="1061" w:type="dxa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76EF4" w:rsidRDefault="00276EF4" w:rsidP="0038503C">
            <w:pPr>
              <w:pStyle w:val="142"/>
              <w:jc w:val="right"/>
            </w:pPr>
            <w:r>
              <w:t>0</w:t>
            </w:r>
          </w:p>
        </w:tc>
        <w:tc>
          <w:tcPr>
            <w:tcW w:w="1060" w:type="dxa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76EF4" w:rsidRDefault="00276EF4" w:rsidP="0038503C">
            <w:pPr>
              <w:pStyle w:val="142"/>
              <w:jc w:val="right"/>
            </w:pPr>
            <w:r>
              <w:t>0</w:t>
            </w:r>
          </w:p>
        </w:tc>
        <w:tc>
          <w:tcPr>
            <w:tcW w:w="1060" w:type="dxa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76EF4" w:rsidRDefault="00276EF4" w:rsidP="0038503C">
            <w:pPr>
              <w:pStyle w:val="142"/>
              <w:jc w:val="right"/>
            </w:pPr>
            <w:r>
              <w:t>0</w:t>
            </w:r>
          </w:p>
        </w:tc>
        <w:tc>
          <w:tcPr>
            <w:tcW w:w="1061" w:type="dxa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76EF4" w:rsidRDefault="00276EF4" w:rsidP="0038503C">
            <w:pPr>
              <w:pStyle w:val="142"/>
              <w:jc w:val="right"/>
            </w:pPr>
            <w:r>
              <w:t>0</w:t>
            </w:r>
          </w:p>
        </w:tc>
        <w:tc>
          <w:tcPr>
            <w:tcW w:w="1060" w:type="dxa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76EF4" w:rsidRDefault="00276EF4" w:rsidP="0038503C">
            <w:pPr>
              <w:pStyle w:val="142"/>
              <w:jc w:val="right"/>
            </w:pPr>
            <w:r>
              <w:t>0</w:t>
            </w:r>
          </w:p>
        </w:tc>
        <w:tc>
          <w:tcPr>
            <w:tcW w:w="1061" w:type="dxa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76EF4" w:rsidRDefault="00276EF4" w:rsidP="0038503C">
            <w:pPr>
              <w:pStyle w:val="142"/>
              <w:jc w:val="right"/>
            </w:pPr>
            <w:r>
              <w:t>0</w:t>
            </w:r>
          </w:p>
        </w:tc>
      </w:tr>
      <w:tr w:rsidR="00276EF4" w:rsidTr="005E0BC4">
        <w:tc>
          <w:tcPr>
            <w:tcW w:w="1060" w:type="dxa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76EF4" w:rsidRDefault="00276EF4" w:rsidP="005E0BC4">
            <w:pPr>
              <w:pStyle w:val="142"/>
              <w:jc w:val="center"/>
            </w:pPr>
            <w:r>
              <w:t>合計數</w:t>
            </w:r>
          </w:p>
        </w:tc>
        <w:tc>
          <w:tcPr>
            <w:tcW w:w="1060" w:type="dxa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76EF4" w:rsidRDefault="00276EF4" w:rsidP="0038503C">
            <w:pPr>
              <w:pStyle w:val="142"/>
              <w:jc w:val="right"/>
            </w:pPr>
            <w:r>
              <w:t xml:space="preserve">2　</w:t>
            </w:r>
          </w:p>
        </w:tc>
        <w:tc>
          <w:tcPr>
            <w:tcW w:w="1061" w:type="dxa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76EF4" w:rsidRDefault="00276EF4" w:rsidP="0038503C">
            <w:pPr>
              <w:pStyle w:val="142"/>
              <w:jc w:val="right"/>
            </w:pPr>
            <w:r>
              <w:t>0</w:t>
            </w:r>
          </w:p>
        </w:tc>
        <w:tc>
          <w:tcPr>
            <w:tcW w:w="1060" w:type="dxa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76EF4" w:rsidRDefault="00276EF4" w:rsidP="0038503C">
            <w:pPr>
              <w:pStyle w:val="142"/>
              <w:jc w:val="right"/>
            </w:pPr>
            <w:r>
              <w:t>6</w:t>
            </w:r>
          </w:p>
        </w:tc>
        <w:tc>
          <w:tcPr>
            <w:tcW w:w="1060" w:type="dxa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76EF4" w:rsidRDefault="00276EF4" w:rsidP="0038503C">
            <w:pPr>
              <w:pStyle w:val="142"/>
              <w:jc w:val="right"/>
            </w:pPr>
            <w:r>
              <w:t>9</w:t>
            </w:r>
          </w:p>
        </w:tc>
        <w:tc>
          <w:tcPr>
            <w:tcW w:w="1061" w:type="dxa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76EF4" w:rsidRDefault="00276EF4" w:rsidP="0038503C">
            <w:pPr>
              <w:pStyle w:val="142"/>
              <w:jc w:val="right"/>
            </w:pPr>
            <w:r>
              <w:t>8</w:t>
            </w:r>
          </w:p>
        </w:tc>
        <w:tc>
          <w:tcPr>
            <w:tcW w:w="1060" w:type="dxa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76EF4" w:rsidRDefault="00276EF4" w:rsidP="0038503C">
            <w:pPr>
              <w:pStyle w:val="142"/>
              <w:jc w:val="right"/>
            </w:pPr>
            <w:r>
              <w:t>17</w:t>
            </w:r>
          </w:p>
        </w:tc>
        <w:tc>
          <w:tcPr>
            <w:tcW w:w="1061" w:type="dxa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76EF4" w:rsidRDefault="00276EF4" w:rsidP="0038503C">
            <w:pPr>
              <w:pStyle w:val="142"/>
              <w:jc w:val="right"/>
            </w:pPr>
            <w:r>
              <w:t>42</w:t>
            </w:r>
          </w:p>
        </w:tc>
      </w:tr>
    </w:tbl>
    <w:p w:rsidR="00276EF4" w:rsidRDefault="00276EF4" w:rsidP="00276EF4">
      <w:pPr>
        <w:pStyle w:val="142"/>
        <w:ind w:left="1189" w:hangingChars="489" w:hanging="1189"/>
        <w:rPr>
          <w:color w:val="000000"/>
        </w:rPr>
      </w:pPr>
      <w:r>
        <w:rPr>
          <w:rFonts w:hint="eastAsia"/>
          <w:color w:val="000000"/>
        </w:rPr>
        <w:t>說    明：</w:t>
      </w:r>
      <w:r w:rsidRPr="00433434">
        <w:rPr>
          <w:rFonts w:hint="eastAsia"/>
          <w:color w:val="000000"/>
        </w:rPr>
        <w:t>北部區域包括臺北市、新北市、基隆市、新竹市、桃園市、新竹縣及宜蘭縣</w:t>
      </w:r>
      <w:r>
        <w:rPr>
          <w:rFonts w:hint="eastAsia"/>
          <w:color w:val="000000"/>
        </w:rPr>
        <w:t>；</w:t>
      </w:r>
      <w:r w:rsidRPr="00433434">
        <w:rPr>
          <w:rFonts w:hint="eastAsia"/>
          <w:color w:val="000000"/>
        </w:rPr>
        <w:t>中部區域包括臺中市、苗栗縣、彰化縣、南投縣及雲林縣</w:t>
      </w:r>
      <w:r>
        <w:rPr>
          <w:rFonts w:hint="eastAsia"/>
          <w:color w:val="000000"/>
        </w:rPr>
        <w:t>；</w:t>
      </w:r>
      <w:r w:rsidRPr="00433434">
        <w:rPr>
          <w:rFonts w:hint="eastAsia"/>
          <w:color w:val="000000"/>
        </w:rPr>
        <w:t>南部區域包括高雄市、臺南市、嘉義市、嘉義縣、屏東縣及澎湖縣</w:t>
      </w:r>
      <w:r>
        <w:rPr>
          <w:rFonts w:hint="eastAsia"/>
          <w:color w:val="000000"/>
        </w:rPr>
        <w:t>；</w:t>
      </w:r>
      <w:r w:rsidRPr="00433434">
        <w:rPr>
          <w:rFonts w:hint="eastAsia"/>
          <w:color w:val="000000"/>
        </w:rPr>
        <w:t>東部區域包括花蓮縣及臺東縣。</w:t>
      </w:r>
    </w:p>
    <w:p w:rsidR="00276EF4" w:rsidRPr="00E069C1" w:rsidRDefault="00276EF4" w:rsidP="00276EF4">
      <w:pPr>
        <w:pStyle w:val="142"/>
        <w:rPr>
          <w:color w:val="000000"/>
        </w:rPr>
      </w:pPr>
      <w:r w:rsidRPr="00E069C1">
        <w:rPr>
          <w:rFonts w:hint="eastAsia"/>
          <w:color w:val="000000"/>
        </w:rPr>
        <w:t>資料來源：國</w:t>
      </w:r>
      <w:r w:rsidR="00CE5625">
        <w:rPr>
          <w:rFonts w:hint="eastAsia"/>
          <w:color w:val="000000"/>
        </w:rPr>
        <w:t>家</w:t>
      </w:r>
      <w:r w:rsidRPr="00E069C1">
        <w:rPr>
          <w:rFonts w:hint="eastAsia"/>
          <w:color w:val="000000"/>
        </w:rPr>
        <w:t>表</w:t>
      </w:r>
      <w:r w:rsidR="00CE5625">
        <w:rPr>
          <w:rFonts w:hint="eastAsia"/>
          <w:color w:val="000000"/>
        </w:rPr>
        <w:t>演</w:t>
      </w:r>
      <w:r w:rsidRPr="00E069C1">
        <w:rPr>
          <w:rFonts w:hint="eastAsia"/>
          <w:color w:val="000000"/>
        </w:rPr>
        <w:t>藝</w:t>
      </w:r>
      <w:r w:rsidR="00CE5625">
        <w:rPr>
          <w:rFonts w:hint="eastAsia"/>
          <w:color w:val="000000"/>
        </w:rPr>
        <w:t>術</w:t>
      </w:r>
      <w:r w:rsidRPr="00E069C1">
        <w:rPr>
          <w:rFonts w:hint="eastAsia"/>
          <w:color w:val="000000"/>
        </w:rPr>
        <w:t>中心提供。</w:t>
      </w:r>
    </w:p>
    <w:p w:rsidR="00276EF4" w:rsidRDefault="00276EF4" w:rsidP="00582036">
      <w:pPr>
        <w:pStyle w:val="123"/>
        <w:ind w:left="1133" w:hanging="283"/>
      </w:pPr>
      <w:r>
        <w:rPr>
          <w:rFonts w:hint="eastAsia"/>
        </w:rPr>
        <w:lastRenderedPageBreak/>
        <w:t>2.</w:t>
      </w:r>
      <w:r w:rsidRPr="00510BCE">
        <w:rPr>
          <w:rFonts w:hint="eastAsia"/>
        </w:rPr>
        <w:t>國家交響樂團開發愛樂實驗室APP，</w:t>
      </w:r>
      <w:r>
        <w:rPr>
          <w:rFonts w:hint="eastAsia"/>
        </w:rPr>
        <w:t>整合音樂輔療服務應用，</w:t>
      </w:r>
      <w:r w:rsidRPr="00510BCE">
        <w:rPr>
          <w:rFonts w:hint="eastAsia"/>
        </w:rPr>
        <w:t>存載該團獨家音樂會實況錄音、最新音樂資訊及原創Podcast節目，並提供長者與照顧者得以透過互動方式記錄彼此生活。</w:t>
      </w:r>
      <w:r>
        <w:rPr>
          <w:rFonts w:hint="eastAsia"/>
        </w:rPr>
        <w:t>該APP於110年12月上架，111年度下載次數為4,143次，112年度新增下載數大幅滑落為1</w:t>
      </w:r>
      <w:r>
        <w:t>,207</w:t>
      </w:r>
      <w:r>
        <w:rPr>
          <w:rFonts w:hint="eastAsia"/>
        </w:rPr>
        <w:t>次，113年迄9月底僅1</w:t>
      </w:r>
      <w:r>
        <w:t>,060</w:t>
      </w:r>
      <w:r>
        <w:rPr>
          <w:rFonts w:hint="eastAsia"/>
        </w:rPr>
        <w:t>次(詳表4)，有待研謀</w:t>
      </w:r>
      <w:r w:rsidR="00582036">
        <w:rPr>
          <w:rFonts w:hint="eastAsia"/>
        </w:rPr>
        <w:t>加強宣導以</w:t>
      </w:r>
      <w:r>
        <w:rPr>
          <w:rFonts w:hint="eastAsia"/>
        </w:rPr>
        <w:t>提升下載次數，俾利發揮APP開發效益。</w:t>
      </w:r>
    </w:p>
    <w:p w:rsidR="00276EF4" w:rsidRPr="00F06229" w:rsidRDefault="00276EF4" w:rsidP="00CE5625">
      <w:pPr>
        <w:spacing w:beforeLines="30" w:before="150" w:line="360" w:lineRule="exact"/>
        <w:ind w:leftChars="-79" w:left="850" w:hangingChars="379" w:hanging="1074"/>
        <w:jc w:val="left"/>
      </w:pPr>
      <w:r w:rsidRPr="00E069C1">
        <w:rPr>
          <w:rFonts w:hint="eastAsia"/>
          <w:b/>
          <w:color w:val="000000"/>
        </w:rPr>
        <w:t xml:space="preserve">  表</w:t>
      </w:r>
      <w:r>
        <w:rPr>
          <w:rFonts w:hint="eastAsia"/>
          <w:b/>
          <w:color w:val="000000"/>
        </w:rPr>
        <w:t>4</w:t>
      </w:r>
      <w:r w:rsidRPr="00E069C1">
        <w:rPr>
          <w:rFonts w:hint="eastAsia"/>
          <w:b/>
          <w:color w:val="000000"/>
        </w:rPr>
        <w:t xml:space="preserve">  </w:t>
      </w:r>
      <w:r>
        <w:rPr>
          <w:rFonts w:hint="eastAsia"/>
          <w:b/>
          <w:color w:val="000000"/>
        </w:rPr>
        <w:t>國</w:t>
      </w:r>
      <w:r w:rsidR="00CE5625">
        <w:rPr>
          <w:rFonts w:hint="eastAsia"/>
          <w:b/>
          <w:color w:val="000000"/>
        </w:rPr>
        <w:t>家</w:t>
      </w:r>
      <w:r>
        <w:rPr>
          <w:rFonts w:hint="eastAsia"/>
          <w:b/>
          <w:color w:val="000000"/>
        </w:rPr>
        <w:t>表</w:t>
      </w:r>
      <w:r w:rsidR="00CE5625">
        <w:rPr>
          <w:rFonts w:hint="eastAsia"/>
          <w:b/>
          <w:color w:val="000000"/>
        </w:rPr>
        <w:t>演</w:t>
      </w:r>
      <w:r>
        <w:rPr>
          <w:rFonts w:hint="eastAsia"/>
          <w:b/>
          <w:color w:val="000000"/>
        </w:rPr>
        <w:t>藝</w:t>
      </w:r>
      <w:r w:rsidR="00CE5625">
        <w:rPr>
          <w:rFonts w:hint="eastAsia"/>
          <w:b/>
          <w:color w:val="000000"/>
        </w:rPr>
        <w:t>術</w:t>
      </w:r>
      <w:r>
        <w:rPr>
          <w:rFonts w:hint="eastAsia"/>
          <w:b/>
          <w:color w:val="000000"/>
        </w:rPr>
        <w:t>中心愛樂實驗室APP 111</w:t>
      </w:r>
      <w:r w:rsidR="00582036">
        <w:rPr>
          <w:rFonts w:hint="eastAsia"/>
          <w:b/>
          <w:color w:val="000000"/>
        </w:rPr>
        <w:t>年度</w:t>
      </w:r>
      <w:r>
        <w:rPr>
          <w:rFonts w:hint="eastAsia"/>
          <w:b/>
          <w:color w:val="000000"/>
        </w:rPr>
        <w:t>至113年9</w:t>
      </w:r>
      <w:r w:rsidR="00582036">
        <w:rPr>
          <w:rFonts w:hint="eastAsia"/>
          <w:b/>
          <w:color w:val="000000"/>
        </w:rPr>
        <w:t>月下載次數概況</w:t>
      </w:r>
      <w:r>
        <w:rPr>
          <w:rFonts w:hint="eastAsia"/>
          <w:b/>
          <w:color w:val="000000"/>
        </w:rPr>
        <w:t>表</w:t>
      </w:r>
      <w:r w:rsidRPr="00E069C1">
        <w:rPr>
          <w:rFonts w:hint="eastAsia"/>
          <w:b/>
          <w:color w:val="000000"/>
        </w:rPr>
        <w:t xml:space="preserve"> </w:t>
      </w:r>
      <w:r w:rsidR="00CE5625">
        <w:rPr>
          <w:rFonts w:hint="eastAsia"/>
          <w:b/>
          <w:color w:val="000000"/>
        </w:rPr>
        <w:t xml:space="preserve">                       </w:t>
      </w:r>
      <w:r w:rsidR="00582036">
        <w:rPr>
          <w:rFonts w:hint="eastAsia"/>
          <w:b/>
          <w:color w:val="000000"/>
        </w:rPr>
        <w:t xml:space="preserve"> </w:t>
      </w:r>
      <w:r w:rsidR="00CE5625">
        <w:rPr>
          <w:rFonts w:hint="eastAsia"/>
          <w:b/>
          <w:color w:val="000000"/>
        </w:rPr>
        <w:t xml:space="preserve">     </w:t>
      </w:r>
      <w:r w:rsidR="00A85E42">
        <w:rPr>
          <w:rFonts w:hint="eastAsia"/>
          <w:b/>
          <w:color w:val="000000"/>
        </w:rPr>
        <w:t xml:space="preserve">        </w:t>
      </w:r>
      <w:r w:rsidR="00CE5625" w:rsidRPr="00E069C1">
        <w:rPr>
          <w:rFonts w:hint="eastAsia"/>
          <w:color w:val="000000"/>
          <w:sz w:val="24"/>
          <w:szCs w:val="24"/>
        </w:rPr>
        <w:t>單位：</w:t>
      </w:r>
      <w:r w:rsidR="00A85E42">
        <w:rPr>
          <w:rFonts w:hint="eastAsia"/>
          <w:color w:val="000000"/>
          <w:sz w:val="24"/>
          <w:szCs w:val="24"/>
        </w:rPr>
        <w:t>次</w:t>
      </w:r>
      <w:r>
        <w:rPr>
          <w:rFonts w:hint="eastAsia"/>
          <w:b/>
          <w:color w:val="000000"/>
        </w:rPr>
        <w:t xml:space="preserve">                  </w:t>
      </w:r>
      <w:r w:rsidRPr="00E069C1">
        <w:rPr>
          <w:rFonts w:hint="eastAsia"/>
          <w:b/>
          <w:color w:val="000000"/>
        </w:rPr>
        <w:t xml:space="preserve">   </w:t>
      </w:r>
      <w:r>
        <w:rPr>
          <w:rFonts w:hint="eastAsia"/>
          <w:b/>
          <w:color w:val="000000"/>
        </w:rPr>
        <w:t xml:space="preserve">                           </w:t>
      </w:r>
    </w:p>
    <w:tbl>
      <w:tblPr>
        <w:tblW w:w="851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27"/>
        <w:gridCol w:w="2128"/>
        <w:gridCol w:w="2128"/>
        <w:gridCol w:w="2128"/>
      </w:tblGrid>
      <w:tr w:rsidR="00276EF4" w:rsidTr="00A85E42">
        <w:trPr>
          <w:tblHeader/>
        </w:trPr>
        <w:tc>
          <w:tcPr>
            <w:tcW w:w="2127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76EF4" w:rsidRPr="00A85E42" w:rsidRDefault="00A85E42" w:rsidP="0038503C">
            <w:pPr>
              <w:pStyle w:val="142"/>
              <w:rPr>
                <w:rFonts w:hAnsi="標楷體"/>
                <w:snapToGrid/>
                <w:szCs w:val="24"/>
              </w:rPr>
            </w:pPr>
            <w:r w:rsidRPr="00A85E42">
              <w:rPr>
                <w:rFonts w:hAnsi="標楷體" w:hint="eastAsia"/>
                <w:snapToGrid/>
                <w:szCs w:val="24"/>
              </w:rPr>
              <w:t>項目</w:t>
            </w:r>
          </w:p>
        </w:tc>
        <w:tc>
          <w:tcPr>
            <w:tcW w:w="2128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76EF4" w:rsidRPr="00A85E42" w:rsidRDefault="00276EF4" w:rsidP="0038503C">
            <w:pPr>
              <w:pStyle w:val="142"/>
              <w:jc w:val="center"/>
              <w:rPr>
                <w:rFonts w:hAnsi="標楷體" w:hint="eastAsia"/>
              </w:rPr>
            </w:pPr>
            <w:r w:rsidRPr="00A85E42">
              <w:rPr>
                <w:rFonts w:hAnsi="標楷體" w:hint="eastAsia"/>
              </w:rPr>
              <w:t>111年度</w:t>
            </w:r>
          </w:p>
        </w:tc>
        <w:tc>
          <w:tcPr>
            <w:tcW w:w="2128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76EF4" w:rsidRPr="00A85E42" w:rsidRDefault="00276EF4" w:rsidP="0038503C">
            <w:pPr>
              <w:pStyle w:val="142"/>
              <w:jc w:val="center"/>
              <w:rPr>
                <w:rFonts w:hAnsi="標楷體" w:hint="eastAsia"/>
              </w:rPr>
            </w:pPr>
            <w:r w:rsidRPr="00A85E42">
              <w:rPr>
                <w:rFonts w:hAnsi="標楷體" w:hint="eastAsia"/>
              </w:rPr>
              <w:t>112年度</w:t>
            </w:r>
          </w:p>
        </w:tc>
        <w:tc>
          <w:tcPr>
            <w:tcW w:w="2128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76EF4" w:rsidRPr="00A85E42" w:rsidRDefault="00276EF4" w:rsidP="0038503C">
            <w:pPr>
              <w:pStyle w:val="142"/>
              <w:jc w:val="center"/>
              <w:rPr>
                <w:rFonts w:hAnsi="標楷體" w:hint="eastAsia"/>
              </w:rPr>
            </w:pPr>
            <w:r w:rsidRPr="00A85E42">
              <w:rPr>
                <w:rFonts w:hAnsi="標楷體" w:hint="eastAsia"/>
              </w:rPr>
              <w:t>113年度(1-9月)</w:t>
            </w:r>
          </w:p>
        </w:tc>
      </w:tr>
      <w:tr w:rsidR="00276EF4" w:rsidTr="00A85E42">
        <w:tc>
          <w:tcPr>
            <w:tcW w:w="2127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76EF4" w:rsidRPr="00A85E42" w:rsidRDefault="00276EF4" w:rsidP="0038503C">
            <w:pPr>
              <w:pStyle w:val="142"/>
              <w:rPr>
                <w:rFonts w:hAnsi="標楷體" w:hint="eastAsia"/>
              </w:rPr>
            </w:pPr>
            <w:r w:rsidRPr="00A85E42">
              <w:rPr>
                <w:rFonts w:hAnsi="標楷體" w:hint="eastAsia"/>
              </w:rPr>
              <w:t>累計下載數</w:t>
            </w:r>
          </w:p>
        </w:tc>
        <w:tc>
          <w:tcPr>
            <w:tcW w:w="2128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76EF4" w:rsidRPr="00A85E42" w:rsidRDefault="00276EF4" w:rsidP="0038503C">
            <w:pPr>
              <w:pStyle w:val="142"/>
              <w:jc w:val="right"/>
              <w:rPr>
                <w:rFonts w:hAnsi="標楷體" w:hint="eastAsia"/>
              </w:rPr>
            </w:pPr>
            <w:r w:rsidRPr="00A85E42">
              <w:rPr>
                <w:rFonts w:hAnsi="標楷體" w:hint="eastAsia"/>
              </w:rPr>
              <w:t xml:space="preserve">4,143 </w:t>
            </w:r>
          </w:p>
        </w:tc>
        <w:tc>
          <w:tcPr>
            <w:tcW w:w="2128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76EF4" w:rsidRPr="00A85E42" w:rsidRDefault="00276EF4" w:rsidP="0038503C">
            <w:pPr>
              <w:pStyle w:val="142"/>
              <w:jc w:val="right"/>
              <w:rPr>
                <w:rFonts w:hAnsi="標楷體" w:hint="eastAsia"/>
              </w:rPr>
            </w:pPr>
            <w:r w:rsidRPr="00A85E42">
              <w:rPr>
                <w:rFonts w:hAnsi="標楷體" w:hint="eastAsia"/>
              </w:rPr>
              <w:t xml:space="preserve">5,350 </w:t>
            </w:r>
          </w:p>
        </w:tc>
        <w:tc>
          <w:tcPr>
            <w:tcW w:w="2128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76EF4" w:rsidRPr="00A85E42" w:rsidRDefault="00276EF4" w:rsidP="0038503C">
            <w:pPr>
              <w:pStyle w:val="142"/>
              <w:jc w:val="right"/>
              <w:rPr>
                <w:rFonts w:hAnsi="標楷體" w:hint="eastAsia"/>
              </w:rPr>
            </w:pPr>
            <w:r w:rsidRPr="00A85E42">
              <w:rPr>
                <w:rFonts w:hAnsi="標楷體" w:hint="eastAsia"/>
              </w:rPr>
              <w:t xml:space="preserve">6,410 </w:t>
            </w:r>
          </w:p>
        </w:tc>
      </w:tr>
      <w:tr w:rsidR="00276EF4" w:rsidTr="00A85E42">
        <w:tc>
          <w:tcPr>
            <w:tcW w:w="2127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76EF4" w:rsidRPr="00A85E42" w:rsidRDefault="00276EF4" w:rsidP="0038503C">
            <w:pPr>
              <w:pStyle w:val="142"/>
              <w:rPr>
                <w:rFonts w:hAnsi="標楷體" w:hint="eastAsia"/>
              </w:rPr>
            </w:pPr>
            <w:r w:rsidRPr="00A85E42">
              <w:rPr>
                <w:rFonts w:hAnsi="標楷體" w:hint="eastAsia"/>
              </w:rPr>
              <w:t>新增下載數</w:t>
            </w:r>
          </w:p>
        </w:tc>
        <w:tc>
          <w:tcPr>
            <w:tcW w:w="2128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76EF4" w:rsidRPr="00A85E42" w:rsidRDefault="00276EF4" w:rsidP="0038503C">
            <w:pPr>
              <w:pStyle w:val="142"/>
              <w:jc w:val="right"/>
              <w:rPr>
                <w:rFonts w:hAnsi="標楷體" w:hint="eastAsia"/>
              </w:rPr>
            </w:pPr>
            <w:r w:rsidRPr="00A85E42">
              <w:rPr>
                <w:rFonts w:hAnsi="標楷體" w:hint="eastAsia"/>
              </w:rPr>
              <w:t xml:space="preserve">4,143 </w:t>
            </w:r>
          </w:p>
        </w:tc>
        <w:tc>
          <w:tcPr>
            <w:tcW w:w="2128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76EF4" w:rsidRPr="00A85E42" w:rsidRDefault="00276EF4" w:rsidP="0038503C">
            <w:pPr>
              <w:pStyle w:val="142"/>
              <w:jc w:val="right"/>
              <w:rPr>
                <w:rFonts w:hAnsi="標楷體" w:hint="eastAsia"/>
              </w:rPr>
            </w:pPr>
            <w:r w:rsidRPr="00A85E42">
              <w:rPr>
                <w:rFonts w:hAnsi="標楷體" w:hint="eastAsia"/>
              </w:rPr>
              <w:t xml:space="preserve">1,207 </w:t>
            </w:r>
          </w:p>
        </w:tc>
        <w:tc>
          <w:tcPr>
            <w:tcW w:w="2128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276EF4" w:rsidRPr="00A85E42" w:rsidRDefault="00276EF4" w:rsidP="0038503C">
            <w:pPr>
              <w:pStyle w:val="142"/>
              <w:jc w:val="right"/>
              <w:rPr>
                <w:rFonts w:hAnsi="標楷體" w:hint="eastAsia"/>
              </w:rPr>
            </w:pPr>
            <w:r w:rsidRPr="00A85E42">
              <w:rPr>
                <w:rFonts w:hAnsi="標楷體" w:hint="eastAsia"/>
              </w:rPr>
              <w:t xml:space="preserve">1,060 </w:t>
            </w:r>
          </w:p>
        </w:tc>
      </w:tr>
    </w:tbl>
    <w:p w:rsidR="00276EF4" w:rsidRPr="00E069C1" w:rsidRDefault="00276EF4" w:rsidP="00276EF4">
      <w:pPr>
        <w:pStyle w:val="142"/>
        <w:rPr>
          <w:color w:val="000000"/>
        </w:rPr>
      </w:pPr>
      <w:r w:rsidRPr="00E069C1">
        <w:rPr>
          <w:rFonts w:hint="eastAsia"/>
          <w:color w:val="000000"/>
        </w:rPr>
        <w:t>資料來源：國</w:t>
      </w:r>
      <w:r w:rsidR="00CE5625">
        <w:rPr>
          <w:rFonts w:hint="eastAsia"/>
          <w:color w:val="000000"/>
        </w:rPr>
        <w:t>家</w:t>
      </w:r>
      <w:r w:rsidRPr="00E069C1">
        <w:rPr>
          <w:rFonts w:hint="eastAsia"/>
          <w:color w:val="000000"/>
        </w:rPr>
        <w:t>表</w:t>
      </w:r>
      <w:r w:rsidR="00CE5625">
        <w:rPr>
          <w:rFonts w:hint="eastAsia"/>
          <w:color w:val="000000"/>
        </w:rPr>
        <w:t>演</w:t>
      </w:r>
      <w:r w:rsidRPr="00E069C1">
        <w:rPr>
          <w:rFonts w:hint="eastAsia"/>
          <w:color w:val="000000"/>
        </w:rPr>
        <w:t>藝</w:t>
      </w:r>
      <w:r w:rsidR="00CE5625">
        <w:rPr>
          <w:rFonts w:hint="eastAsia"/>
          <w:color w:val="000000"/>
        </w:rPr>
        <w:t>術</w:t>
      </w:r>
      <w:r w:rsidRPr="00E069C1">
        <w:rPr>
          <w:rFonts w:hint="eastAsia"/>
          <w:color w:val="000000"/>
        </w:rPr>
        <w:t>中心提供。</w:t>
      </w:r>
    </w:p>
    <w:p w:rsidR="0057696E" w:rsidRPr="00BA5318" w:rsidRDefault="00276EF4" w:rsidP="004C70ED">
      <w:pPr>
        <w:ind w:left="566" w:firstLine="566"/>
      </w:pPr>
      <w:r w:rsidRPr="004B7E32">
        <w:rPr>
          <w:rFonts w:hint="eastAsia"/>
        </w:rPr>
        <w:t>綜上，</w:t>
      </w:r>
      <w:r w:rsidR="00CE5625" w:rsidRPr="002C1AD5">
        <w:rPr>
          <w:rFonts w:hint="eastAsia"/>
          <w:color w:val="000000"/>
        </w:rPr>
        <w:t>國家表演藝術中心</w:t>
      </w:r>
      <w:r w:rsidRPr="004B7E32">
        <w:rPr>
          <w:rFonts w:hint="eastAsia"/>
        </w:rPr>
        <w:t>因應人口高齡化趨勢，</w:t>
      </w:r>
      <w:r w:rsidRPr="004B7E32">
        <w:rPr>
          <w:rFonts w:hint="eastAsia"/>
          <w:color w:val="000000"/>
        </w:rPr>
        <w:t>自104年啟動樂齡計畫，</w:t>
      </w:r>
      <w:r w:rsidRPr="004B7E32">
        <w:rPr>
          <w:rFonts w:hint="eastAsia"/>
        </w:rPr>
        <w:t>期藉表演藝術為媒介，體現永續共融願景，</w:t>
      </w:r>
      <w:r w:rsidR="00A85E42">
        <w:rPr>
          <w:rFonts w:hint="eastAsia"/>
        </w:rPr>
        <w:t>而所轄國家交響樂團成立愛樂實驗室推展音樂輔療服務迄已42場次，惟</w:t>
      </w:r>
      <w:r w:rsidRPr="004B7E32">
        <w:rPr>
          <w:rFonts w:hint="eastAsia"/>
          <w:color w:val="000000"/>
        </w:rPr>
        <w:lastRenderedPageBreak/>
        <w:t>培訓</w:t>
      </w:r>
      <w:r w:rsidRPr="004B7E32">
        <w:rPr>
          <w:rFonts w:hint="eastAsia"/>
        </w:rPr>
        <w:t>種子音樂輔療師居住北部區域占比7成6，另整合音樂輔療服務應用之</w:t>
      </w:r>
      <w:r>
        <w:rPr>
          <w:rFonts w:hint="eastAsia"/>
        </w:rPr>
        <w:t>愛樂實驗室</w:t>
      </w:r>
      <w:r w:rsidRPr="004B7E32">
        <w:rPr>
          <w:rFonts w:hint="eastAsia"/>
        </w:rPr>
        <w:t>APP 111年</w:t>
      </w:r>
      <w:r w:rsidR="00582036">
        <w:rPr>
          <w:rFonts w:hint="eastAsia"/>
        </w:rPr>
        <w:t>度</w:t>
      </w:r>
      <w:r w:rsidRPr="004B7E32">
        <w:rPr>
          <w:rFonts w:hint="eastAsia"/>
        </w:rPr>
        <w:t>至113年7月底新增下載次數呈大幅下滑趨勢，允宜研謀衡平種子音樂輔療師區域分布並提升APP下載次數，</w:t>
      </w:r>
      <w:r w:rsidR="00A85E42">
        <w:rPr>
          <w:rFonts w:hint="eastAsia"/>
        </w:rPr>
        <w:t>以</w:t>
      </w:r>
      <w:r w:rsidRPr="004B7E32">
        <w:rPr>
          <w:rFonts w:hint="eastAsia"/>
        </w:rPr>
        <w:t>利擴散計畫成效，</w:t>
      </w:r>
      <w:r w:rsidR="00A85E42">
        <w:rPr>
          <w:rFonts w:hint="eastAsia"/>
        </w:rPr>
        <w:t>並</w:t>
      </w:r>
      <w:r w:rsidRPr="004B7E32">
        <w:rPr>
          <w:rFonts w:hint="eastAsia"/>
        </w:rPr>
        <w:t>促進文化近用與社會共融。</w:t>
      </w:r>
    </w:p>
    <w:sectPr w:rsidR="0057696E" w:rsidRPr="00BA5318" w:rsidSect="004B3F8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494D" w:rsidRDefault="003E494D" w:rsidP="009B732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3E494D" w:rsidRDefault="003E494D" w:rsidP="009B732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503C" w:rsidRDefault="0038503C" w:rsidP="004F2961">
    <w:pPr>
      <w:pStyle w:val="ae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503C" w:rsidRDefault="0038503C" w:rsidP="0056485F">
    <w:pPr>
      <w:pStyle w:val="ae"/>
      <w:ind w:left="560" w:firstLine="400"/>
      <w:jc w:val="center"/>
    </w:pPr>
    <w:r>
      <w:fldChar w:fldCharType="begin"/>
    </w:r>
    <w:r>
      <w:instrText>PAGE   \* MERGEFORMAT</w:instrText>
    </w:r>
    <w:r>
      <w:fldChar w:fldCharType="separate"/>
    </w:r>
    <w:r w:rsidR="004C70ED" w:rsidRPr="004C70ED">
      <w:rPr>
        <w:noProof/>
        <w:lang w:val="zh-TW"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503C" w:rsidRDefault="0038503C" w:rsidP="004F2961">
    <w:pPr>
      <w:pStyle w:val="ae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494D" w:rsidRDefault="003E494D" w:rsidP="009B732E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3E494D" w:rsidRDefault="003E494D" w:rsidP="009B732E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503C" w:rsidRDefault="0038503C" w:rsidP="004F2961">
    <w:pPr>
      <w:pStyle w:val="ac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503C" w:rsidRDefault="0038503C" w:rsidP="004F2961">
    <w:pPr>
      <w:pStyle w:val="ac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503C" w:rsidRDefault="0038503C" w:rsidP="004F2961">
    <w:pPr>
      <w:pStyle w:val="ac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3F6F3D"/>
    <w:multiLevelType w:val="hybridMultilevel"/>
    <w:tmpl w:val="497CAD1A"/>
    <w:lvl w:ilvl="0" w:tplc="9A5E863C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" w15:restartNumberingAfterBreak="0">
    <w:nsid w:val="1D2D0999"/>
    <w:multiLevelType w:val="hybridMultilevel"/>
    <w:tmpl w:val="974E2970"/>
    <w:lvl w:ilvl="0" w:tplc="B4469A08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" w15:restartNumberingAfterBreak="0">
    <w:nsid w:val="3AE052B7"/>
    <w:multiLevelType w:val="hybridMultilevel"/>
    <w:tmpl w:val="D7CE7D36"/>
    <w:lvl w:ilvl="0" w:tplc="6488540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5C0A357C"/>
    <w:multiLevelType w:val="hybridMultilevel"/>
    <w:tmpl w:val="FB1C07FA"/>
    <w:lvl w:ilvl="0" w:tplc="DA36D4C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72C7018E"/>
    <w:multiLevelType w:val="multilevel"/>
    <w:tmpl w:val="BB2AC960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644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5" w15:restartNumberingAfterBreak="0">
    <w:nsid w:val="75E92DA1"/>
    <w:multiLevelType w:val="hybridMultilevel"/>
    <w:tmpl w:val="4A20247C"/>
    <w:lvl w:ilvl="0" w:tplc="538C7530">
      <w:start w:val="1"/>
      <w:numFmt w:val="taiwaneseCountingThousand"/>
      <w:lvlText w:val="(%1)"/>
      <w:lvlJc w:val="left"/>
      <w:pPr>
        <w:ind w:left="1286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2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587531"/>
    <w:rsid w:val="00002BCC"/>
    <w:rsid w:val="00004210"/>
    <w:rsid w:val="000052FB"/>
    <w:rsid w:val="0000599E"/>
    <w:rsid w:val="00006B0E"/>
    <w:rsid w:val="000157A2"/>
    <w:rsid w:val="000274E0"/>
    <w:rsid w:val="000320DC"/>
    <w:rsid w:val="00035B47"/>
    <w:rsid w:val="000368DE"/>
    <w:rsid w:val="0004193E"/>
    <w:rsid w:val="00043532"/>
    <w:rsid w:val="0004476D"/>
    <w:rsid w:val="000473E6"/>
    <w:rsid w:val="000525C2"/>
    <w:rsid w:val="000675EA"/>
    <w:rsid w:val="00070CCC"/>
    <w:rsid w:val="000712EC"/>
    <w:rsid w:val="00072356"/>
    <w:rsid w:val="00073133"/>
    <w:rsid w:val="0007377F"/>
    <w:rsid w:val="000817FB"/>
    <w:rsid w:val="00090BA0"/>
    <w:rsid w:val="000927F8"/>
    <w:rsid w:val="00094AB7"/>
    <w:rsid w:val="000A0C10"/>
    <w:rsid w:val="000B2277"/>
    <w:rsid w:val="000B4AD1"/>
    <w:rsid w:val="000B5D31"/>
    <w:rsid w:val="000B74EB"/>
    <w:rsid w:val="000C275D"/>
    <w:rsid w:val="000C6CF1"/>
    <w:rsid w:val="000D4B51"/>
    <w:rsid w:val="000E5B15"/>
    <w:rsid w:val="000E5F6D"/>
    <w:rsid w:val="000F0392"/>
    <w:rsid w:val="000F4362"/>
    <w:rsid w:val="000F5EB7"/>
    <w:rsid w:val="000F7630"/>
    <w:rsid w:val="00115982"/>
    <w:rsid w:val="001210C0"/>
    <w:rsid w:val="00122C8B"/>
    <w:rsid w:val="00124E07"/>
    <w:rsid w:val="0013423D"/>
    <w:rsid w:val="00135792"/>
    <w:rsid w:val="00135E2A"/>
    <w:rsid w:val="00135ED2"/>
    <w:rsid w:val="00142B55"/>
    <w:rsid w:val="00145668"/>
    <w:rsid w:val="0015389D"/>
    <w:rsid w:val="00155CEC"/>
    <w:rsid w:val="001666F8"/>
    <w:rsid w:val="00167ED7"/>
    <w:rsid w:val="00171EEF"/>
    <w:rsid w:val="00172F09"/>
    <w:rsid w:val="001749F8"/>
    <w:rsid w:val="00195A49"/>
    <w:rsid w:val="001A3A8B"/>
    <w:rsid w:val="001A57C6"/>
    <w:rsid w:val="001A654A"/>
    <w:rsid w:val="001B05EB"/>
    <w:rsid w:val="001C36CA"/>
    <w:rsid w:val="001C713B"/>
    <w:rsid w:val="001D145E"/>
    <w:rsid w:val="001D2CBA"/>
    <w:rsid w:val="001E1FAF"/>
    <w:rsid w:val="001E787E"/>
    <w:rsid w:val="001F6B6E"/>
    <w:rsid w:val="00201F11"/>
    <w:rsid w:val="00206AD5"/>
    <w:rsid w:val="00207357"/>
    <w:rsid w:val="0021072B"/>
    <w:rsid w:val="0021249E"/>
    <w:rsid w:val="002162AE"/>
    <w:rsid w:val="00230325"/>
    <w:rsid w:val="00234529"/>
    <w:rsid w:val="00236297"/>
    <w:rsid w:val="00240E56"/>
    <w:rsid w:val="00242F52"/>
    <w:rsid w:val="0024730B"/>
    <w:rsid w:val="0024790A"/>
    <w:rsid w:val="00250A41"/>
    <w:rsid w:val="00250CAB"/>
    <w:rsid w:val="002523EC"/>
    <w:rsid w:val="00256AB0"/>
    <w:rsid w:val="00262329"/>
    <w:rsid w:val="00262E5B"/>
    <w:rsid w:val="00263FEB"/>
    <w:rsid w:val="00266B3A"/>
    <w:rsid w:val="002701CE"/>
    <w:rsid w:val="0027537F"/>
    <w:rsid w:val="00276EF4"/>
    <w:rsid w:val="00284DAF"/>
    <w:rsid w:val="00286488"/>
    <w:rsid w:val="00295347"/>
    <w:rsid w:val="00295C6C"/>
    <w:rsid w:val="002B1CAB"/>
    <w:rsid w:val="002B49BC"/>
    <w:rsid w:val="002C09CD"/>
    <w:rsid w:val="002C1AD5"/>
    <w:rsid w:val="002C49B5"/>
    <w:rsid w:val="002D225F"/>
    <w:rsid w:val="002D7ABC"/>
    <w:rsid w:val="002E3ABC"/>
    <w:rsid w:val="002E3C95"/>
    <w:rsid w:val="002E69BE"/>
    <w:rsid w:val="002F5926"/>
    <w:rsid w:val="00304B9E"/>
    <w:rsid w:val="003161A2"/>
    <w:rsid w:val="00334B63"/>
    <w:rsid w:val="00343798"/>
    <w:rsid w:val="00346601"/>
    <w:rsid w:val="00346A53"/>
    <w:rsid w:val="00352154"/>
    <w:rsid w:val="00361507"/>
    <w:rsid w:val="00364BAC"/>
    <w:rsid w:val="003740B1"/>
    <w:rsid w:val="00376DF2"/>
    <w:rsid w:val="00377681"/>
    <w:rsid w:val="0038503C"/>
    <w:rsid w:val="00387FDA"/>
    <w:rsid w:val="0039646D"/>
    <w:rsid w:val="003A098D"/>
    <w:rsid w:val="003B1DEA"/>
    <w:rsid w:val="003B7075"/>
    <w:rsid w:val="003B7423"/>
    <w:rsid w:val="003B7B2E"/>
    <w:rsid w:val="003C3967"/>
    <w:rsid w:val="003D7353"/>
    <w:rsid w:val="003D7706"/>
    <w:rsid w:val="003E494D"/>
    <w:rsid w:val="003E5124"/>
    <w:rsid w:val="003E74D9"/>
    <w:rsid w:val="003F748F"/>
    <w:rsid w:val="004017B9"/>
    <w:rsid w:val="004022F0"/>
    <w:rsid w:val="00410FCD"/>
    <w:rsid w:val="00413740"/>
    <w:rsid w:val="00420631"/>
    <w:rsid w:val="0042489D"/>
    <w:rsid w:val="0042616E"/>
    <w:rsid w:val="00432B5E"/>
    <w:rsid w:val="00435174"/>
    <w:rsid w:val="00452E69"/>
    <w:rsid w:val="004555DD"/>
    <w:rsid w:val="004654D5"/>
    <w:rsid w:val="00471780"/>
    <w:rsid w:val="00480F45"/>
    <w:rsid w:val="0048578B"/>
    <w:rsid w:val="00495295"/>
    <w:rsid w:val="004A41F7"/>
    <w:rsid w:val="004A6C2F"/>
    <w:rsid w:val="004A7B6A"/>
    <w:rsid w:val="004A7E75"/>
    <w:rsid w:val="004B3F8F"/>
    <w:rsid w:val="004B48EE"/>
    <w:rsid w:val="004C52F3"/>
    <w:rsid w:val="004C66CC"/>
    <w:rsid w:val="004C70ED"/>
    <w:rsid w:val="004F0F56"/>
    <w:rsid w:val="004F2961"/>
    <w:rsid w:val="004F3212"/>
    <w:rsid w:val="004F3990"/>
    <w:rsid w:val="00502486"/>
    <w:rsid w:val="00524FDB"/>
    <w:rsid w:val="00530EC5"/>
    <w:rsid w:val="00541C88"/>
    <w:rsid w:val="005449FE"/>
    <w:rsid w:val="00550581"/>
    <w:rsid w:val="0056485F"/>
    <w:rsid w:val="00565AE2"/>
    <w:rsid w:val="00570190"/>
    <w:rsid w:val="0057022F"/>
    <w:rsid w:val="00571AA3"/>
    <w:rsid w:val="00573625"/>
    <w:rsid w:val="0057696E"/>
    <w:rsid w:val="00582036"/>
    <w:rsid w:val="00587531"/>
    <w:rsid w:val="00593E29"/>
    <w:rsid w:val="005961B7"/>
    <w:rsid w:val="005A630F"/>
    <w:rsid w:val="005B5377"/>
    <w:rsid w:val="005C188A"/>
    <w:rsid w:val="005C2050"/>
    <w:rsid w:val="005C4372"/>
    <w:rsid w:val="005D2928"/>
    <w:rsid w:val="005D45FD"/>
    <w:rsid w:val="005E039E"/>
    <w:rsid w:val="005E0B38"/>
    <w:rsid w:val="005E0BC4"/>
    <w:rsid w:val="005E607D"/>
    <w:rsid w:val="005F2E40"/>
    <w:rsid w:val="00600FFD"/>
    <w:rsid w:val="00601180"/>
    <w:rsid w:val="00605640"/>
    <w:rsid w:val="00607E60"/>
    <w:rsid w:val="00616731"/>
    <w:rsid w:val="006170EF"/>
    <w:rsid w:val="00617366"/>
    <w:rsid w:val="00624DD2"/>
    <w:rsid w:val="00634116"/>
    <w:rsid w:val="006400F2"/>
    <w:rsid w:val="00653100"/>
    <w:rsid w:val="006554D6"/>
    <w:rsid w:val="00663BB5"/>
    <w:rsid w:val="0066554A"/>
    <w:rsid w:val="00665AB8"/>
    <w:rsid w:val="0066727E"/>
    <w:rsid w:val="006679DA"/>
    <w:rsid w:val="00671E5C"/>
    <w:rsid w:val="00673621"/>
    <w:rsid w:val="00682237"/>
    <w:rsid w:val="00682535"/>
    <w:rsid w:val="00682CEE"/>
    <w:rsid w:val="0069212B"/>
    <w:rsid w:val="00692CE1"/>
    <w:rsid w:val="00693372"/>
    <w:rsid w:val="006B398B"/>
    <w:rsid w:val="006B5432"/>
    <w:rsid w:val="006C0168"/>
    <w:rsid w:val="006C3E0B"/>
    <w:rsid w:val="006C7C85"/>
    <w:rsid w:val="006D04AF"/>
    <w:rsid w:val="006D06CE"/>
    <w:rsid w:val="006D6E8B"/>
    <w:rsid w:val="006E27E6"/>
    <w:rsid w:val="006E2E35"/>
    <w:rsid w:val="006F3756"/>
    <w:rsid w:val="006F4202"/>
    <w:rsid w:val="007015A1"/>
    <w:rsid w:val="0070639F"/>
    <w:rsid w:val="0070774B"/>
    <w:rsid w:val="007122D3"/>
    <w:rsid w:val="007132ED"/>
    <w:rsid w:val="0072587F"/>
    <w:rsid w:val="00727E48"/>
    <w:rsid w:val="00732380"/>
    <w:rsid w:val="007415F1"/>
    <w:rsid w:val="007421A8"/>
    <w:rsid w:val="00743393"/>
    <w:rsid w:val="00744408"/>
    <w:rsid w:val="00747271"/>
    <w:rsid w:val="00747500"/>
    <w:rsid w:val="0075276C"/>
    <w:rsid w:val="00753060"/>
    <w:rsid w:val="007551A2"/>
    <w:rsid w:val="007658FC"/>
    <w:rsid w:val="00766B39"/>
    <w:rsid w:val="007740B1"/>
    <w:rsid w:val="007775F7"/>
    <w:rsid w:val="00777C94"/>
    <w:rsid w:val="00781D27"/>
    <w:rsid w:val="00783A93"/>
    <w:rsid w:val="00787218"/>
    <w:rsid w:val="00787308"/>
    <w:rsid w:val="007B00B7"/>
    <w:rsid w:val="007B5775"/>
    <w:rsid w:val="007B592F"/>
    <w:rsid w:val="007C4CBE"/>
    <w:rsid w:val="007E006B"/>
    <w:rsid w:val="007E2AF4"/>
    <w:rsid w:val="00807BDE"/>
    <w:rsid w:val="0082797B"/>
    <w:rsid w:val="008308A1"/>
    <w:rsid w:val="00832B9A"/>
    <w:rsid w:val="00834013"/>
    <w:rsid w:val="00844FDF"/>
    <w:rsid w:val="00847118"/>
    <w:rsid w:val="00855C2C"/>
    <w:rsid w:val="00860F96"/>
    <w:rsid w:val="00864AA1"/>
    <w:rsid w:val="00873D2D"/>
    <w:rsid w:val="00874C34"/>
    <w:rsid w:val="008839B0"/>
    <w:rsid w:val="008923AC"/>
    <w:rsid w:val="00894A03"/>
    <w:rsid w:val="008A0CF4"/>
    <w:rsid w:val="008B3E73"/>
    <w:rsid w:val="008C27D0"/>
    <w:rsid w:val="008C2BAB"/>
    <w:rsid w:val="008C4515"/>
    <w:rsid w:val="008D103F"/>
    <w:rsid w:val="008D4046"/>
    <w:rsid w:val="008F4C59"/>
    <w:rsid w:val="008F75E7"/>
    <w:rsid w:val="00904820"/>
    <w:rsid w:val="00921F4E"/>
    <w:rsid w:val="009227FB"/>
    <w:rsid w:val="00942788"/>
    <w:rsid w:val="00943BEF"/>
    <w:rsid w:val="00965A00"/>
    <w:rsid w:val="00966A88"/>
    <w:rsid w:val="0097206B"/>
    <w:rsid w:val="0097649C"/>
    <w:rsid w:val="00981F26"/>
    <w:rsid w:val="00984C50"/>
    <w:rsid w:val="009A0B4A"/>
    <w:rsid w:val="009A319D"/>
    <w:rsid w:val="009A3B16"/>
    <w:rsid w:val="009B167B"/>
    <w:rsid w:val="009B1C16"/>
    <w:rsid w:val="009B6A11"/>
    <w:rsid w:val="009B732E"/>
    <w:rsid w:val="009C4BE9"/>
    <w:rsid w:val="009D35B9"/>
    <w:rsid w:val="009F1070"/>
    <w:rsid w:val="009F1219"/>
    <w:rsid w:val="009F222B"/>
    <w:rsid w:val="00A0093A"/>
    <w:rsid w:val="00A04909"/>
    <w:rsid w:val="00A13285"/>
    <w:rsid w:val="00A14D12"/>
    <w:rsid w:val="00A212B6"/>
    <w:rsid w:val="00A2377F"/>
    <w:rsid w:val="00A30D12"/>
    <w:rsid w:val="00A3346E"/>
    <w:rsid w:val="00A36D08"/>
    <w:rsid w:val="00A42D90"/>
    <w:rsid w:val="00A42FFD"/>
    <w:rsid w:val="00A452DE"/>
    <w:rsid w:val="00A4694E"/>
    <w:rsid w:val="00A52392"/>
    <w:rsid w:val="00A62C54"/>
    <w:rsid w:val="00A709CB"/>
    <w:rsid w:val="00A70B88"/>
    <w:rsid w:val="00A746E9"/>
    <w:rsid w:val="00A76A97"/>
    <w:rsid w:val="00A76E68"/>
    <w:rsid w:val="00A85E42"/>
    <w:rsid w:val="00A90365"/>
    <w:rsid w:val="00A92AAB"/>
    <w:rsid w:val="00A92B49"/>
    <w:rsid w:val="00A944D6"/>
    <w:rsid w:val="00AA3078"/>
    <w:rsid w:val="00AB4F5E"/>
    <w:rsid w:val="00AC3716"/>
    <w:rsid w:val="00AD4D71"/>
    <w:rsid w:val="00AE2094"/>
    <w:rsid w:val="00AF5B28"/>
    <w:rsid w:val="00B057EE"/>
    <w:rsid w:val="00B06CAB"/>
    <w:rsid w:val="00B12628"/>
    <w:rsid w:val="00B240B8"/>
    <w:rsid w:val="00B24AC1"/>
    <w:rsid w:val="00B25C17"/>
    <w:rsid w:val="00B268AF"/>
    <w:rsid w:val="00B310C5"/>
    <w:rsid w:val="00B34A3D"/>
    <w:rsid w:val="00B475AE"/>
    <w:rsid w:val="00B545E1"/>
    <w:rsid w:val="00B64E15"/>
    <w:rsid w:val="00B72B0B"/>
    <w:rsid w:val="00B74910"/>
    <w:rsid w:val="00B834A0"/>
    <w:rsid w:val="00B859B3"/>
    <w:rsid w:val="00B96C78"/>
    <w:rsid w:val="00BA5318"/>
    <w:rsid w:val="00BA60AA"/>
    <w:rsid w:val="00BA7ECB"/>
    <w:rsid w:val="00BB1F0C"/>
    <w:rsid w:val="00BC0551"/>
    <w:rsid w:val="00BC4401"/>
    <w:rsid w:val="00BD6ACD"/>
    <w:rsid w:val="00BE08DF"/>
    <w:rsid w:val="00BE31BB"/>
    <w:rsid w:val="00BE5DA0"/>
    <w:rsid w:val="00C00D4A"/>
    <w:rsid w:val="00C00E9D"/>
    <w:rsid w:val="00C02535"/>
    <w:rsid w:val="00C04BE8"/>
    <w:rsid w:val="00C04F57"/>
    <w:rsid w:val="00C13D4E"/>
    <w:rsid w:val="00C1648F"/>
    <w:rsid w:val="00C23015"/>
    <w:rsid w:val="00C235AD"/>
    <w:rsid w:val="00C266E2"/>
    <w:rsid w:val="00C326F3"/>
    <w:rsid w:val="00C44692"/>
    <w:rsid w:val="00C45A87"/>
    <w:rsid w:val="00C46408"/>
    <w:rsid w:val="00C53C7D"/>
    <w:rsid w:val="00C5425B"/>
    <w:rsid w:val="00C55B7B"/>
    <w:rsid w:val="00C60537"/>
    <w:rsid w:val="00C61233"/>
    <w:rsid w:val="00C614EC"/>
    <w:rsid w:val="00C653E6"/>
    <w:rsid w:val="00C73EFD"/>
    <w:rsid w:val="00C802D0"/>
    <w:rsid w:val="00C920DC"/>
    <w:rsid w:val="00C9544B"/>
    <w:rsid w:val="00CA3758"/>
    <w:rsid w:val="00CA7C0B"/>
    <w:rsid w:val="00CB195B"/>
    <w:rsid w:val="00CB4970"/>
    <w:rsid w:val="00CC01B7"/>
    <w:rsid w:val="00CD436C"/>
    <w:rsid w:val="00CE5625"/>
    <w:rsid w:val="00CF7E81"/>
    <w:rsid w:val="00CF7F51"/>
    <w:rsid w:val="00D02B5A"/>
    <w:rsid w:val="00D03D82"/>
    <w:rsid w:val="00D127C1"/>
    <w:rsid w:val="00D26B12"/>
    <w:rsid w:val="00D36A36"/>
    <w:rsid w:val="00D444FD"/>
    <w:rsid w:val="00D45E71"/>
    <w:rsid w:val="00D47582"/>
    <w:rsid w:val="00D55F58"/>
    <w:rsid w:val="00D56D4A"/>
    <w:rsid w:val="00D66400"/>
    <w:rsid w:val="00D66EC8"/>
    <w:rsid w:val="00D71ADD"/>
    <w:rsid w:val="00D87752"/>
    <w:rsid w:val="00D91649"/>
    <w:rsid w:val="00D91961"/>
    <w:rsid w:val="00D91AF8"/>
    <w:rsid w:val="00DB1192"/>
    <w:rsid w:val="00DB1E41"/>
    <w:rsid w:val="00DB5EE8"/>
    <w:rsid w:val="00DC07FE"/>
    <w:rsid w:val="00DC6249"/>
    <w:rsid w:val="00DD61BE"/>
    <w:rsid w:val="00DE270D"/>
    <w:rsid w:val="00DE795F"/>
    <w:rsid w:val="00DF0E76"/>
    <w:rsid w:val="00DF10CB"/>
    <w:rsid w:val="00E102C0"/>
    <w:rsid w:val="00E24336"/>
    <w:rsid w:val="00E243D3"/>
    <w:rsid w:val="00E26FB6"/>
    <w:rsid w:val="00E345A5"/>
    <w:rsid w:val="00E34CD2"/>
    <w:rsid w:val="00E36042"/>
    <w:rsid w:val="00E36F40"/>
    <w:rsid w:val="00E407B1"/>
    <w:rsid w:val="00E44998"/>
    <w:rsid w:val="00E45E77"/>
    <w:rsid w:val="00E53971"/>
    <w:rsid w:val="00E611FA"/>
    <w:rsid w:val="00E70F66"/>
    <w:rsid w:val="00E7319E"/>
    <w:rsid w:val="00E75459"/>
    <w:rsid w:val="00E82DE5"/>
    <w:rsid w:val="00E933D2"/>
    <w:rsid w:val="00EB0152"/>
    <w:rsid w:val="00EB4AD6"/>
    <w:rsid w:val="00EB5EF4"/>
    <w:rsid w:val="00EB766D"/>
    <w:rsid w:val="00ED272F"/>
    <w:rsid w:val="00ED6E03"/>
    <w:rsid w:val="00EE1A48"/>
    <w:rsid w:val="00EE2461"/>
    <w:rsid w:val="00EE2F8E"/>
    <w:rsid w:val="00EF2686"/>
    <w:rsid w:val="00EF2A6E"/>
    <w:rsid w:val="00EF6C8E"/>
    <w:rsid w:val="00F0175B"/>
    <w:rsid w:val="00F152B8"/>
    <w:rsid w:val="00F30C49"/>
    <w:rsid w:val="00F402D3"/>
    <w:rsid w:val="00F52A87"/>
    <w:rsid w:val="00F54091"/>
    <w:rsid w:val="00F55140"/>
    <w:rsid w:val="00F7148C"/>
    <w:rsid w:val="00F71B18"/>
    <w:rsid w:val="00F74BD3"/>
    <w:rsid w:val="00F85505"/>
    <w:rsid w:val="00F9414E"/>
    <w:rsid w:val="00FA26F3"/>
    <w:rsid w:val="00FA6AF0"/>
    <w:rsid w:val="00FB092A"/>
    <w:rsid w:val="00FB5E7B"/>
    <w:rsid w:val="00FB6811"/>
    <w:rsid w:val="00FC350F"/>
    <w:rsid w:val="00FD1EAA"/>
    <w:rsid w:val="00FD4805"/>
    <w:rsid w:val="00FD783F"/>
    <w:rsid w:val="00FE0261"/>
    <w:rsid w:val="00FE2AB5"/>
    <w:rsid w:val="00FF0309"/>
    <w:rsid w:val="00FF0852"/>
    <w:rsid w:val="00FF1D89"/>
    <w:rsid w:val="00FF2986"/>
    <w:rsid w:val="00FF35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72E5E4DF-C439-4DD0-A23B-C5F075628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0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587531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565AE2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65AE2"/>
    <w:pPr>
      <w:keepNext/>
      <w:spacing w:line="720" w:lineRule="atLeast"/>
      <w:outlineLvl w:val="1"/>
    </w:pPr>
    <w:rPr>
      <w:rFonts w:ascii="Calibri Light" w:eastAsia="新細明體" w:hAnsi="Calibri Light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65AE2"/>
    <w:pPr>
      <w:keepNext/>
      <w:spacing w:line="720" w:lineRule="atLeast"/>
      <w:outlineLvl w:val="2"/>
    </w:pPr>
    <w:rPr>
      <w:rFonts w:ascii="Calibri Light" w:eastAsia="新細明體" w:hAnsi="Calibri Light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1"/>
    <w:qFormat/>
    <w:pPr>
      <w:ind w:left="300" w:hangingChars="100" w:hanging="100"/>
    </w:p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qFormat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a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b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pPr>
      <w:spacing w:line="400" w:lineRule="exact"/>
    </w:p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2">
    <w:name w:val="toc 1"/>
    <w:basedOn w:val="a"/>
    <w:next w:val="a"/>
    <w:autoRedefine/>
    <w:uiPriority w:val="39"/>
    <w:rsid w:val="000473E6"/>
    <w:pPr>
      <w:tabs>
        <w:tab w:val="right" w:leader="hyphen" w:pos="8497"/>
      </w:tabs>
      <w:ind w:leftChars="0" w:left="487" w:hangingChars="200" w:hanging="487"/>
    </w:pPr>
    <w:rPr>
      <w:noProof/>
      <w:sz w:val="24"/>
    </w:rPr>
  </w:style>
  <w:style w:type="paragraph" w:styleId="23">
    <w:name w:val="toc 2"/>
    <w:basedOn w:val="a"/>
    <w:next w:val="a"/>
    <w:autoRedefine/>
    <w:semiHidden/>
    <w:pPr>
      <w:tabs>
        <w:tab w:val="right" w:leader="hyphen" w:pos="8490"/>
      </w:tabs>
      <w:ind w:leftChars="0" w:left="566" w:hangingChars="200" w:hanging="566"/>
    </w:pPr>
  </w:style>
  <w:style w:type="paragraph" w:styleId="ac">
    <w:name w:val="header"/>
    <w:basedOn w:val="a"/>
    <w:link w:val="ad"/>
    <w:uiPriority w:val="99"/>
    <w:unhideWhenUsed/>
    <w:rsid w:val="004F29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link w:val="ac"/>
    <w:uiPriority w:val="99"/>
    <w:rsid w:val="004F2961"/>
    <w:rPr>
      <w:rFonts w:ascii="標楷體" w:eastAsia="標楷體"/>
      <w:snapToGrid w:val="0"/>
      <w:kern w:val="2"/>
    </w:rPr>
  </w:style>
  <w:style w:type="paragraph" w:styleId="ae">
    <w:name w:val="footer"/>
    <w:basedOn w:val="a"/>
    <w:link w:val="af"/>
    <w:uiPriority w:val="99"/>
    <w:unhideWhenUsed/>
    <w:rsid w:val="004F29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link w:val="ae"/>
    <w:uiPriority w:val="99"/>
    <w:rsid w:val="004F2961"/>
    <w:rPr>
      <w:rFonts w:ascii="標楷體" w:eastAsia="標楷體"/>
      <w:snapToGrid w:val="0"/>
      <w:kern w:val="2"/>
    </w:rPr>
  </w:style>
  <w:style w:type="character" w:customStyle="1" w:styleId="1230">
    <w:name w:val="1.2.3. 字元"/>
    <w:link w:val="123"/>
    <w:rsid w:val="00587531"/>
    <w:rPr>
      <w:rFonts w:ascii="標楷體" w:eastAsia="標楷體"/>
      <w:snapToGrid w:val="0"/>
      <w:kern w:val="2"/>
      <w:sz w:val="28"/>
      <w:szCs w:val="28"/>
    </w:rPr>
  </w:style>
  <w:style w:type="paragraph" w:styleId="af0">
    <w:name w:val="Balloon Text"/>
    <w:basedOn w:val="a"/>
    <w:link w:val="af1"/>
    <w:uiPriority w:val="99"/>
    <w:semiHidden/>
    <w:unhideWhenUsed/>
    <w:rsid w:val="00B859B3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1">
    <w:name w:val="註解方塊文字 字元"/>
    <w:link w:val="af0"/>
    <w:uiPriority w:val="99"/>
    <w:semiHidden/>
    <w:rsid w:val="00B859B3"/>
    <w:rPr>
      <w:rFonts w:ascii="Cambria" w:eastAsia="新細明體" w:hAnsi="Cambria" w:cs="Times New Roman"/>
      <w:snapToGrid w:val="0"/>
      <w:kern w:val="2"/>
      <w:sz w:val="18"/>
      <w:szCs w:val="18"/>
    </w:rPr>
  </w:style>
  <w:style w:type="character" w:customStyle="1" w:styleId="10">
    <w:name w:val="標題 1 字元"/>
    <w:link w:val="1"/>
    <w:uiPriority w:val="9"/>
    <w:rsid w:val="00565AE2"/>
    <w:rPr>
      <w:rFonts w:ascii="Calibri Light" w:hAnsi="Calibri Light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uiPriority w:val="9"/>
    <w:semiHidden/>
    <w:rsid w:val="00565AE2"/>
    <w:rPr>
      <w:rFonts w:ascii="Calibri Light" w:hAnsi="Calibri Light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565AE2"/>
    <w:rPr>
      <w:rFonts w:ascii="Calibri Light" w:hAnsi="Calibri Light"/>
      <w:b/>
      <w:bCs/>
      <w:snapToGrid w:val="0"/>
      <w:kern w:val="2"/>
      <w:sz w:val="36"/>
      <w:szCs w:val="36"/>
    </w:rPr>
  </w:style>
  <w:style w:type="character" w:customStyle="1" w:styleId="11">
    <w:name w:val="(一)(二)(三) 字元1"/>
    <w:link w:val="a4"/>
    <w:rsid w:val="00565AE2"/>
    <w:rPr>
      <w:rFonts w:ascii="標楷體" w:eastAsia="標楷體"/>
      <w:snapToGrid w:val="0"/>
      <w:kern w:val="2"/>
      <w:sz w:val="28"/>
      <w:szCs w:val="28"/>
    </w:rPr>
  </w:style>
  <w:style w:type="character" w:customStyle="1" w:styleId="143">
    <w:name w:val="表格內文(14行高) 字元"/>
    <w:link w:val="142"/>
    <w:qFormat/>
    <w:rsid w:val="00565AE2"/>
    <w:rPr>
      <w:rFonts w:ascii="標楷體" w:eastAsia="標楷體"/>
      <w:snapToGrid w:val="0"/>
      <w:kern w:val="2"/>
      <w:sz w:val="24"/>
      <w:szCs w:val="28"/>
    </w:rPr>
  </w:style>
  <w:style w:type="table" w:styleId="af2">
    <w:name w:val="Table Grid"/>
    <w:basedOn w:val="a1"/>
    <w:uiPriority w:val="59"/>
    <w:rsid w:val="00565A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2">
    <w:name w:val="(一)下內文縮2 字元"/>
    <w:link w:val="21"/>
    <w:qFormat/>
    <w:locked/>
    <w:rsid w:val="00565AE2"/>
    <w:rPr>
      <w:rFonts w:ascii="標楷體" w:eastAsia="標楷體"/>
      <w:snapToGrid w:val="0"/>
      <w:kern w:val="2"/>
      <w:sz w:val="28"/>
      <w:szCs w:val="28"/>
    </w:rPr>
  </w:style>
  <w:style w:type="character" w:styleId="af3">
    <w:name w:val="footnote reference"/>
    <w:aliases w:val="FR,Ref,de nota al pie,註腳內容,Error-Fußnotenzeichen5,Error-Fußnotenzeichen6,Error-Fußnotenzeichen3,Error-Fusnotßnotenzeichen5,Error-Fußnotenzeic"/>
    <w:uiPriority w:val="99"/>
    <w:unhideWhenUsed/>
    <w:qFormat/>
    <w:rsid w:val="00565AE2"/>
    <w:rPr>
      <w:vertAlign w:val="superscript"/>
    </w:rPr>
  </w:style>
  <w:style w:type="paragraph" w:styleId="af4">
    <w:name w:val="footnote text"/>
    <w:basedOn w:val="a"/>
    <w:link w:val="af5"/>
    <w:uiPriority w:val="99"/>
    <w:semiHidden/>
    <w:unhideWhenUsed/>
    <w:rsid w:val="00565AE2"/>
    <w:pPr>
      <w:snapToGrid w:val="0"/>
      <w:jc w:val="left"/>
    </w:pPr>
    <w:rPr>
      <w:sz w:val="20"/>
      <w:szCs w:val="20"/>
    </w:rPr>
  </w:style>
  <w:style w:type="character" w:customStyle="1" w:styleId="af5">
    <w:name w:val="註腳文字 字元"/>
    <w:link w:val="af4"/>
    <w:uiPriority w:val="99"/>
    <w:semiHidden/>
    <w:rsid w:val="00565AE2"/>
    <w:rPr>
      <w:rFonts w:ascii="標楷體" w:eastAsia="標楷體"/>
      <w:snapToGrid w:val="0"/>
      <w:kern w:val="2"/>
    </w:rPr>
  </w:style>
  <w:style w:type="character" w:styleId="af6">
    <w:name w:val="Hyperlink"/>
    <w:uiPriority w:val="99"/>
    <w:unhideWhenUsed/>
    <w:rsid w:val="00565AE2"/>
    <w:rPr>
      <w:color w:val="0563C1"/>
      <w:u w:val="single"/>
    </w:rPr>
  </w:style>
  <w:style w:type="character" w:customStyle="1" w:styleId="af7">
    <w:name w:val="(一)(二)(三) 字元"/>
    <w:rsid w:val="0082797B"/>
    <w:rPr>
      <w:rFonts w:ascii="標楷體" w:eastAsia="標楷體"/>
      <w:snapToGrid w:val="0"/>
      <w:kern w:val="2"/>
      <w:sz w:val="28"/>
      <w:szCs w:val="28"/>
    </w:rPr>
  </w:style>
  <w:style w:type="character" w:customStyle="1" w:styleId="141">
    <w:name w:val="第二層(14號字) 字元1"/>
    <w:link w:val="14"/>
    <w:locked/>
    <w:rsid w:val="00834013"/>
    <w:rPr>
      <w:rFonts w:ascii="標楷體" w:eastAsia="標楷體"/>
      <w:b/>
      <w:snapToGrid w:val="0"/>
      <w:kern w:val="2"/>
      <w:sz w:val="28"/>
    </w:rPr>
  </w:style>
  <w:style w:type="character" w:styleId="af8">
    <w:name w:val="Emphasis"/>
    <w:uiPriority w:val="20"/>
    <w:qFormat/>
    <w:rsid w:val="000C6CF1"/>
    <w:rPr>
      <w:i/>
      <w:iCs/>
    </w:rPr>
  </w:style>
  <w:style w:type="character" w:customStyle="1" w:styleId="145">
    <w:name w:val="第二層(14號字) 字元"/>
    <w:rsid w:val="00693372"/>
    <w:rPr>
      <w:rFonts w:ascii="標楷體" w:eastAsia="標楷體"/>
      <w:b/>
      <w:snapToGrid w:val="0"/>
      <w:kern w:val="2"/>
      <w:sz w:val="28"/>
    </w:rPr>
  </w:style>
  <w:style w:type="character" w:customStyle="1" w:styleId="24">
    <w:name w:val="(一)(二)(三) 字元2"/>
    <w:rsid w:val="002C1AD5"/>
    <w:rPr>
      <w:rFonts w:ascii="標楷體" w:eastAsia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3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8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6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9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12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9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ASUS-MD700\Desktop\&#38928;&#31639;&#20013;&#24515;&#31684;&#26412;&#27284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E996BF-42A2-4C59-AE80-982279FBA1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預算中心範本檔.dot</Template>
  <TotalTime>0</TotalTime>
  <Pages>10</Pages>
  <Words>476</Words>
  <Characters>2715</Characters>
  <Application>Microsoft Office Word</Application>
  <DocSecurity>0</DocSecurity>
  <Lines>22</Lines>
  <Paragraphs>6</Paragraphs>
  <ScaleCrop>false</ScaleCrop>
  <Company>HOME</Company>
  <LinksUpToDate>false</LinksUpToDate>
  <CharactersWithSpaces>3185</CharactersWithSpaces>
  <SharedDoc>false</SharedDoc>
  <HLinks>
    <vt:vector size="30" baseType="variant">
      <vt:variant>
        <vt:i4>1769531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_Toc181027932</vt:lpwstr>
      </vt:variant>
      <vt:variant>
        <vt:i4>1769531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_Toc181027931</vt:lpwstr>
      </vt:variant>
      <vt:variant>
        <vt:i4>1769531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_Toc181027930</vt:lpwstr>
      </vt:variant>
      <vt:variant>
        <vt:i4>1703995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_Toc181027929</vt:lpwstr>
      </vt:variant>
      <vt:variant>
        <vt:i4>1703995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_Toc181027928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cp:lastModifiedBy>Administrator</cp:lastModifiedBy>
  <cp:revision>2</cp:revision>
  <cp:lastPrinted>2024-10-29T01:57:00Z</cp:lastPrinted>
  <dcterms:created xsi:type="dcterms:W3CDTF">2024-11-01T07:50:00Z</dcterms:created>
  <dcterms:modified xsi:type="dcterms:W3CDTF">2024-11-01T07:50:00Z</dcterms:modified>
</cp:coreProperties>
</file>