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Pr="008E2B5A" w:rsidRDefault="00EB67CF" w:rsidP="00EB67CF">
      <w:pPr>
        <w:adjustRightInd w:val="0"/>
        <w:ind w:leftChars="0" w:left="0" w:firstLineChars="0" w:firstLine="0"/>
        <w:jc w:val="left"/>
        <w:rPr>
          <w:rFonts w:hAnsi="標楷體"/>
          <w:b/>
          <w:color w:val="000000"/>
          <w:sz w:val="36"/>
          <w:szCs w:val="36"/>
        </w:rPr>
      </w:pPr>
      <w:bookmarkStart w:id="0" w:name="_GoBack"/>
      <w:bookmarkEnd w:id="0"/>
      <w:r w:rsidRPr="008E2B5A">
        <w:rPr>
          <w:rFonts w:hAnsi="標楷體" w:hint="eastAsia"/>
          <w:b/>
          <w:color w:val="000000"/>
          <w:sz w:val="36"/>
          <w:szCs w:val="36"/>
        </w:rPr>
        <w:t>國立文化機構作業基金11</w:t>
      </w:r>
      <w:r w:rsidR="001B5FC6" w:rsidRPr="008E2B5A">
        <w:rPr>
          <w:rFonts w:hAnsi="標楷體"/>
          <w:b/>
          <w:color w:val="000000"/>
          <w:sz w:val="36"/>
          <w:szCs w:val="36"/>
        </w:rPr>
        <w:t>4</w:t>
      </w:r>
      <w:r w:rsidRPr="008E2B5A">
        <w:rPr>
          <w:rFonts w:hAnsi="標楷體" w:hint="eastAsia"/>
          <w:b/>
          <w:color w:val="000000"/>
          <w:sz w:val="36"/>
          <w:szCs w:val="36"/>
        </w:rPr>
        <w:t>年度預算評估報告</w:t>
      </w:r>
    </w:p>
    <w:p w:rsidR="00EB67CF" w:rsidRPr="008E2B5A" w:rsidRDefault="00393922" w:rsidP="00393922">
      <w:pPr>
        <w:adjustRightInd w:val="0"/>
        <w:ind w:leftChars="0" w:left="0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國立</w:t>
      </w:r>
      <w:r w:rsidR="00474479" w:rsidRPr="008E2B5A">
        <w:rPr>
          <w:rFonts w:hAnsi="標楷體" w:hint="eastAsia"/>
          <w:color w:val="000000"/>
        </w:rPr>
        <w:t>歷史博物館</w:t>
      </w:r>
      <w:r w:rsidRPr="008E2B5A">
        <w:rPr>
          <w:rFonts w:hAnsi="標楷體" w:hint="eastAsia"/>
          <w:color w:val="000000"/>
        </w:rPr>
        <w:t>(下簡稱歷史博物館)</w:t>
      </w:r>
      <w:r w:rsidR="00474479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國立中正紀念堂管理處(下簡稱中正紀念堂)</w:t>
      </w:r>
      <w:r w:rsidR="00474479" w:rsidRPr="008E2B5A">
        <w:rPr>
          <w:rFonts w:hAnsi="標楷體" w:hint="eastAsia"/>
          <w:color w:val="000000"/>
        </w:rPr>
        <w:t>及</w:t>
      </w:r>
      <w:r w:rsidRPr="008E2B5A">
        <w:rPr>
          <w:rFonts w:hAnsi="標楷體" w:hint="eastAsia"/>
          <w:color w:val="000000"/>
        </w:rPr>
        <w:t>國立國父紀念館(下簡稱國父紀念館)</w:t>
      </w:r>
      <w:r w:rsidR="00474479" w:rsidRPr="008E2B5A">
        <w:rPr>
          <w:rFonts w:hAnsi="標楷體" w:hint="eastAsia"/>
          <w:color w:val="000000"/>
        </w:rPr>
        <w:t>原隸屬教育部，配合組織改造，自102年度起改隸文化部，並設置</w:t>
      </w:r>
      <w:r w:rsidR="002942B7" w:rsidRPr="008E2B5A">
        <w:rPr>
          <w:rFonts w:hAnsi="標楷體" w:hint="eastAsia"/>
          <w:color w:val="000000"/>
        </w:rPr>
        <w:t>國立文化機構作業基金(下簡稱文化作業基金)</w:t>
      </w:r>
      <w:r w:rsidR="00474479" w:rsidRPr="008E2B5A">
        <w:rPr>
          <w:rFonts w:hAnsi="標楷體" w:hint="eastAsia"/>
          <w:color w:val="000000"/>
        </w:rPr>
        <w:t>，編製附屬單位預算，其中包含歷史博物館作業基金、中正紀念堂作業基金及國父紀念館作業基金之分預算。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143159" w:rsidRPr="008E2B5A">
        <w:rPr>
          <w:rFonts w:hAnsi="標楷體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年度預算案總收入</w:t>
      </w:r>
      <w:r w:rsidR="00E74227" w:rsidRPr="008E2B5A">
        <w:rPr>
          <w:rFonts w:hAnsi="標楷體" w:hint="eastAsia"/>
          <w:color w:val="000000"/>
        </w:rPr>
        <w:t>9</w:t>
      </w:r>
      <w:r w:rsidR="00C946B7" w:rsidRPr="008E2B5A">
        <w:rPr>
          <w:rFonts w:hAnsi="標楷體" w:hint="eastAsia"/>
          <w:color w:val="000000"/>
        </w:rPr>
        <w:t>億</w:t>
      </w:r>
      <w:r w:rsidR="00E74227" w:rsidRPr="008E2B5A">
        <w:rPr>
          <w:rFonts w:hAnsi="標楷體" w:hint="eastAsia"/>
          <w:color w:val="000000"/>
        </w:rPr>
        <w:t>4</w:t>
      </w:r>
      <w:r w:rsidR="00436291" w:rsidRPr="008E2B5A">
        <w:rPr>
          <w:rFonts w:hAnsi="標楷體"/>
          <w:color w:val="000000"/>
        </w:rPr>
        <w:t>,</w:t>
      </w:r>
      <w:r w:rsidR="00E74227" w:rsidRPr="008E2B5A">
        <w:rPr>
          <w:rFonts w:hAnsi="標楷體"/>
          <w:color w:val="000000"/>
        </w:rPr>
        <w:t>520</w:t>
      </w:r>
      <w:r w:rsidR="00C946B7" w:rsidRPr="008E2B5A">
        <w:rPr>
          <w:rFonts w:hAnsi="標楷體" w:hint="eastAsia"/>
          <w:color w:val="000000"/>
        </w:rPr>
        <w:t>萬</w:t>
      </w:r>
      <w:r w:rsidR="00E74227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千元、總支出</w:t>
      </w:r>
      <w:r w:rsidR="00E74227" w:rsidRPr="008E2B5A">
        <w:rPr>
          <w:rFonts w:hAnsi="標楷體" w:hint="eastAsia"/>
          <w:color w:val="000000"/>
        </w:rPr>
        <w:t>1</w:t>
      </w:r>
      <w:r w:rsidR="00E74227" w:rsidRPr="008E2B5A">
        <w:rPr>
          <w:rFonts w:hAnsi="標楷體"/>
          <w:color w:val="000000"/>
        </w:rPr>
        <w:t>0</w:t>
      </w:r>
      <w:r w:rsidR="00C946B7" w:rsidRPr="008E2B5A">
        <w:rPr>
          <w:rFonts w:hAnsi="標楷體" w:hint="eastAsia"/>
          <w:color w:val="000000"/>
        </w:rPr>
        <w:t>億</w:t>
      </w:r>
      <w:r w:rsidR="00465D36" w:rsidRPr="008E2B5A">
        <w:rPr>
          <w:rFonts w:hAnsi="標楷體" w:hint="eastAsia"/>
          <w:color w:val="000000"/>
        </w:rPr>
        <w:t>8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/>
          <w:color w:val="000000"/>
        </w:rPr>
        <w:t>085</w:t>
      </w:r>
      <w:r w:rsidR="00C946B7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6千</w:t>
      </w:r>
      <w:r w:rsidR="00C946B7" w:rsidRPr="008E2B5A">
        <w:rPr>
          <w:rFonts w:hAnsi="標楷體" w:hint="eastAsia"/>
          <w:color w:val="000000"/>
        </w:rPr>
        <w:t>元</w:t>
      </w:r>
      <w:r w:rsidR="005E41BF">
        <w:rPr>
          <w:rFonts w:hAnsi="標楷體" w:hint="eastAsia"/>
          <w:color w:val="000000"/>
        </w:rPr>
        <w:t>，</w:t>
      </w:r>
      <w:r w:rsidR="00C946B7" w:rsidRPr="008E2B5A">
        <w:rPr>
          <w:rFonts w:hAnsi="標楷體" w:hint="eastAsia"/>
          <w:color w:val="000000"/>
        </w:rPr>
        <w:t>收支相抵後本期短絀1億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565</w:t>
      </w:r>
      <w:r w:rsidR="00C946B7" w:rsidRPr="008E2B5A">
        <w:rPr>
          <w:rFonts w:hAnsi="標楷體" w:hint="eastAsia"/>
          <w:color w:val="000000"/>
        </w:rPr>
        <w:t>萬</w:t>
      </w:r>
      <w:r w:rsidR="00A3086F" w:rsidRPr="008E2B5A">
        <w:rPr>
          <w:rFonts w:hAnsi="標楷體" w:hint="eastAsia"/>
          <w:color w:val="000000"/>
        </w:rPr>
        <w:t>2</w:t>
      </w:r>
      <w:r w:rsidR="00C946B7" w:rsidRPr="008E2B5A">
        <w:rPr>
          <w:rFonts w:hAnsi="標楷體" w:hint="eastAsia"/>
          <w:color w:val="000000"/>
        </w:rPr>
        <w:t>千元，較11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年度預算</w:t>
      </w:r>
      <w:r w:rsidR="007658DC">
        <w:rPr>
          <w:rFonts w:hAnsi="標楷體" w:hint="eastAsia"/>
          <w:color w:val="000000"/>
        </w:rPr>
        <w:t>案</w:t>
      </w:r>
      <w:r w:rsidR="00C946B7" w:rsidRPr="008E2B5A">
        <w:rPr>
          <w:rFonts w:hAnsi="標楷體" w:hint="eastAsia"/>
          <w:color w:val="000000"/>
        </w:rPr>
        <w:t>短絀</w:t>
      </w:r>
      <w:r w:rsidR="006871F9" w:rsidRPr="008E2B5A">
        <w:rPr>
          <w:rFonts w:hAnsi="標楷體" w:hint="eastAsia"/>
          <w:color w:val="000000"/>
        </w:rPr>
        <w:t>1億</w:t>
      </w:r>
      <w:r w:rsidR="00465D36" w:rsidRPr="008E2B5A">
        <w:rPr>
          <w:rFonts w:hAnsi="標楷體" w:hint="eastAsia"/>
          <w:color w:val="000000"/>
        </w:rPr>
        <w:t>2</w:t>
      </w:r>
      <w:r w:rsidR="006871F9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238</w:t>
      </w:r>
      <w:r w:rsidR="006871F9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2千元增加</w:t>
      </w:r>
      <w:r w:rsidR="00FB17C4" w:rsidRPr="008E2B5A">
        <w:rPr>
          <w:rFonts w:hAnsi="標楷體" w:hint="eastAsia"/>
          <w:color w:val="000000"/>
        </w:rPr>
        <w:t>短絀</w:t>
      </w:r>
      <w:r w:rsidR="00465D36" w:rsidRPr="008E2B5A">
        <w:rPr>
          <w:rFonts w:hAnsi="標楷體" w:hint="eastAsia"/>
          <w:color w:val="000000"/>
        </w:rPr>
        <w:t>1</w:t>
      </w:r>
      <w:r w:rsidR="00C946B7" w:rsidRPr="008E2B5A">
        <w:rPr>
          <w:rFonts w:hAnsi="標楷體" w:hint="eastAsia"/>
          <w:color w:val="000000"/>
        </w:rPr>
        <w:t>,</w:t>
      </w:r>
      <w:r w:rsidR="006871F9" w:rsidRPr="008E2B5A">
        <w:rPr>
          <w:rFonts w:hAnsi="標楷體"/>
          <w:color w:val="000000"/>
        </w:rPr>
        <w:t>3</w:t>
      </w:r>
      <w:r w:rsidR="00465D36" w:rsidRPr="008E2B5A">
        <w:rPr>
          <w:rFonts w:hAnsi="標楷體" w:hint="eastAsia"/>
          <w:color w:val="000000"/>
        </w:rPr>
        <w:t>27</w:t>
      </w:r>
      <w:r w:rsidR="00C946B7" w:rsidRPr="008E2B5A">
        <w:rPr>
          <w:rFonts w:hAnsi="標楷體" w:hint="eastAsia"/>
          <w:color w:val="000000"/>
        </w:rPr>
        <w:t>萬元</w:t>
      </w:r>
      <w:r w:rsidR="009147B1">
        <w:rPr>
          <w:rFonts w:hAnsi="標楷體" w:hint="eastAsia"/>
          <w:color w:val="000000"/>
        </w:rPr>
        <w:t>，增幅10.84%</w:t>
      </w:r>
      <w:r w:rsidR="00C946B7" w:rsidRPr="008E2B5A">
        <w:rPr>
          <w:rFonts w:hAnsi="標楷體" w:hint="eastAsia"/>
          <w:color w:val="000000"/>
        </w:rPr>
        <w:t>。謹就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465D36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年度預算案評估如下</w:t>
      </w:r>
      <w:r w:rsidR="00EB67CF" w:rsidRPr="008E2B5A">
        <w:rPr>
          <w:rFonts w:hAnsi="標楷體" w:hint="eastAsia"/>
          <w:color w:val="000000"/>
        </w:rPr>
        <w:t>：</w:t>
      </w:r>
    </w:p>
    <w:p w:rsidR="00976AC6" w:rsidRPr="00270B3B" w:rsidRDefault="00976AC6" w:rsidP="00976AC6">
      <w:pPr>
        <w:pStyle w:val="14"/>
        <w:spacing w:beforeLines="100" w:before="500"/>
        <w:ind w:left="567" w:hanging="567"/>
        <w:rPr>
          <w:rFonts w:hAnsi="標楷體"/>
          <w:color w:val="000000"/>
        </w:rPr>
      </w:pPr>
      <w:bookmarkStart w:id="1" w:name="_Toc52810214"/>
      <w:bookmarkStart w:id="2" w:name="_Toc53914284"/>
      <w:bookmarkStart w:id="3" w:name="_Toc84006898"/>
      <w:bookmarkStart w:id="4" w:name="_Toc84007092"/>
      <w:bookmarkStart w:id="5" w:name="_Toc113551144"/>
      <w:bookmarkStart w:id="6" w:name="_Toc181090954"/>
      <w:r w:rsidRPr="00270B3B">
        <w:rPr>
          <w:rFonts w:hAnsi="標楷體" w:hint="eastAsia"/>
          <w:color w:val="000000"/>
        </w:rPr>
        <w:t>五、</w:t>
      </w:r>
      <w:r w:rsidR="00B77BC7" w:rsidRPr="00270B3B">
        <w:rPr>
          <w:rFonts w:hAnsi="標楷體" w:hint="eastAsia"/>
          <w:color w:val="000000"/>
        </w:rPr>
        <w:t>中正紀念堂</w:t>
      </w:r>
      <w:r w:rsidRPr="00270B3B">
        <w:rPr>
          <w:rFonts w:hAnsi="標楷體" w:hint="eastAsia"/>
          <w:color w:val="000000"/>
        </w:rPr>
        <w:t>推廣教育</w:t>
      </w:r>
      <w:r w:rsidR="00B77BC7" w:rsidRPr="00270B3B">
        <w:rPr>
          <w:rFonts w:hAnsi="標楷體" w:hint="eastAsia"/>
          <w:color w:val="000000"/>
        </w:rPr>
        <w:t>課程</w:t>
      </w:r>
      <w:r w:rsidR="00FC4EAF">
        <w:rPr>
          <w:rFonts w:hAnsi="標楷體" w:hint="eastAsia"/>
          <w:color w:val="000000"/>
        </w:rPr>
        <w:t>，</w:t>
      </w:r>
      <w:r w:rsidR="00B77BC7" w:rsidRPr="00270B3B">
        <w:rPr>
          <w:rFonts w:hAnsi="標楷體" w:hint="eastAsia"/>
          <w:color w:val="000000"/>
        </w:rPr>
        <w:t>學員年齡及性別分布</w:t>
      </w:r>
      <w:r w:rsidR="004E7B63">
        <w:rPr>
          <w:rFonts w:hAnsi="標楷體" w:hint="eastAsia"/>
          <w:color w:val="000000"/>
        </w:rPr>
        <w:t>呈高度</w:t>
      </w:r>
      <w:r w:rsidR="00B77BC7" w:rsidRPr="00270B3B">
        <w:rPr>
          <w:rFonts w:hAnsi="標楷體" w:hint="eastAsia"/>
          <w:color w:val="000000"/>
        </w:rPr>
        <w:t>集中，允宜研謀衡平推廣之策，</w:t>
      </w:r>
      <w:r w:rsidR="00726158" w:rsidRPr="00270B3B">
        <w:rPr>
          <w:rFonts w:hAnsi="標楷體" w:hint="eastAsia"/>
          <w:color w:val="000000"/>
        </w:rPr>
        <w:t>俾達課程開設目標</w:t>
      </w:r>
      <w:bookmarkEnd w:id="6"/>
    </w:p>
    <w:p w:rsidR="00553A2B" w:rsidRPr="00B6607C" w:rsidRDefault="00996113" w:rsidP="00996113">
      <w:pPr>
        <w:ind w:left="566" w:firstLine="566"/>
      </w:pPr>
      <w:r w:rsidRPr="00B6607C">
        <w:rPr>
          <w:rFonts w:hint="eastAsia"/>
        </w:rPr>
        <w:t>國立中正紀念堂管理處作業基金</w:t>
      </w:r>
      <w:r w:rsidR="00B6607C" w:rsidRPr="00B6607C">
        <w:rPr>
          <w:rFonts w:hint="eastAsia"/>
        </w:rPr>
        <w:t>(下稱中正紀念堂作業基金)</w:t>
      </w:r>
      <w:r w:rsidRPr="00B6607C">
        <w:rPr>
          <w:rFonts w:hint="eastAsia"/>
        </w:rPr>
        <w:t>114年度預算案編列推廣教育收入2</w:t>
      </w:r>
      <w:r w:rsidRPr="00B6607C">
        <w:t>,704</w:t>
      </w:r>
      <w:r w:rsidRPr="00B6607C">
        <w:rPr>
          <w:rFonts w:hint="eastAsia"/>
        </w:rPr>
        <w:t>萬4千元，較113年度</w:t>
      </w:r>
      <w:r w:rsidR="00144A05" w:rsidRPr="00B6607C">
        <w:rPr>
          <w:rFonts w:hint="eastAsia"/>
        </w:rPr>
        <w:t>預算案減少</w:t>
      </w:r>
      <w:r w:rsidR="00B6607C">
        <w:rPr>
          <w:rFonts w:hint="eastAsia"/>
        </w:rPr>
        <w:t>29萬4</w:t>
      </w:r>
      <w:r w:rsidR="00144A05" w:rsidRPr="00B6607C">
        <w:rPr>
          <w:rFonts w:hint="eastAsia"/>
        </w:rPr>
        <w:t>千元</w:t>
      </w:r>
      <w:r w:rsidRPr="00B6607C">
        <w:rPr>
          <w:rFonts w:hint="eastAsia"/>
        </w:rPr>
        <w:t>。</w:t>
      </w:r>
      <w:r w:rsidR="00144A05" w:rsidRPr="00B6607C">
        <w:rPr>
          <w:rFonts w:hint="eastAsia"/>
        </w:rPr>
        <w:t>茲說明如下：</w:t>
      </w:r>
    </w:p>
    <w:p w:rsidR="00144A05" w:rsidRPr="00B458B2" w:rsidRDefault="00144A05" w:rsidP="00144A05">
      <w:pPr>
        <w:ind w:left="849" w:hangingChars="100" w:hanging="283"/>
        <w:rPr>
          <w:rFonts w:hAnsi="標楷體"/>
          <w:color w:val="000000"/>
        </w:rPr>
      </w:pPr>
      <w:r w:rsidRPr="00B458B2">
        <w:rPr>
          <w:rFonts w:hAnsi="標楷體" w:hint="eastAsia"/>
          <w:b/>
          <w:color w:val="000000"/>
        </w:rPr>
        <w:t>(一)</w:t>
      </w:r>
      <w:r w:rsidR="003208AB" w:rsidRPr="005007D2">
        <w:rPr>
          <w:rFonts w:hint="eastAsia"/>
          <w:b/>
        </w:rPr>
        <w:t>中正紀念堂管理處</w:t>
      </w:r>
      <w:r w:rsidR="003208AB">
        <w:rPr>
          <w:rFonts w:hint="eastAsia"/>
          <w:b/>
        </w:rPr>
        <w:t>開設推廣教育課程</w:t>
      </w:r>
      <w:r w:rsidR="00FC4EAF">
        <w:rPr>
          <w:rFonts w:hint="eastAsia"/>
          <w:b/>
        </w:rPr>
        <w:t>旨在</w:t>
      </w:r>
      <w:r w:rsidR="003208AB" w:rsidRPr="00DF3747">
        <w:rPr>
          <w:rFonts w:hint="eastAsia"/>
          <w:b/>
        </w:rPr>
        <w:t>推廣文化藝術及文化創意</w:t>
      </w:r>
      <w:r w:rsidR="003208AB">
        <w:rPr>
          <w:rFonts w:hint="eastAsia"/>
          <w:b/>
        </w:rPr>
        <w:t>，迄推廣教育收入已漸回復</w:t>
      </w:r>
      <w:r w:rsidR="00FC4EAF">
        <w:rPr>
          <w:rFonts w:hint="eastAsia"/>
          <w:b/>
        </w:rPr>
        <w:t>C</w:t>
      </w:r>
      <w:r w:rsidR="00FC4EAF">
        <w:rPr>
          <w:b/>
        </w:rPr>
        <w:t>ovid-19</w:t>
      </w:r>
      <w:r w:rsidR="003208AB">
        <w:rPr>
          <w:rFonts w:hint="eastAsia"/>
          <w:b/>
        </w:rPr>
        <w:t>疫情前水準</w:t>
      </w:r>
    </w:p>
    <w:p w:rsidR="00144A05" w:rsidRPr="00DF3747" w:rsidRDefault="00DF3747" w:rsidP="00DF3747">
      <w:pPr>
        <w:pStyle w:val="123"/>
        <w:ind w:left="1133" w:hanging="283"/>
        <w:rPr>
          <w:b w:val="0"/>
        </w:rPr>
      </w:pPr>
      <w:r w:rsidRPr="00DF3747">
        <w:rPr>
          <w:rFonts w:hint="eastAsia"/>
          <w:b w:val="0"/>
        </w:rPr>
        <w:t>1.國立中正紀念堂管理處101年改隸文化部前，</w:t>
      </w:r>
      <w:r w:rsidR="00FC4EAF">
        <w:rPr>
          <w:rFonts w:hint="eastAsia"/>
          <w:b w:val="0"/>
        </w:rPr>
        <w:t>即</w:t>
      </w:r>
      <w:r w:rsidRPr="00DF3747">
        <w:rPr>
          <w:rFonts w:hint="eastAsia"/>
          <w:b w:val="0"/>
        </w:rPr>
        <w:t>配合</w:t>
      </w:r>
      <w:r w:rsidR="00FC4EAF">
        <w:rPr>
          <w:rFonts w:hint="eastAsia"/>
          <w:b w:val="0"/>
        </w:rPr>
        <w:t>教育</w:t>
      </w:r>
      <w:r w:rsidRPr="00DF3747">
        <w:rPr>
          <w:rFonts w:hint="eastAsia"/>
          <w:b w:val="0"/>
        </w:rPr>
        <w:t>部</w:t>
      </w:r>
      <w:r w:rsidR="00E70B9E" w:rsidRPr="00DF3747">
        <w:rPr>
          <w:rFonts w:hint="eastAsia"/>
          <w:b w:val="0"/>
        </w:rPr>
        <w:t>推廣終身學習</w:t>
      </w:r>
      <w:r w:rsidRPr="00DF3747">
        <w:rPr>
          <w:rFonts w:hint="eastAsia"/>
          <w:b w:val="0"/>
        </w:rPr>
        <w:t>政策，而開設推廣教育課程</w:t>
      </w:r>
      <w:r w:rsidR="00E70B9E">
        <w:rPr>
          <w:rFonts w:hint="eastAsia"/>
          <w:b w:val="0"/>
        </w:rPr>
        <w:t>，</w:t>
      </w:r>
      <w:r w:rsidRPr="00DF3747">
        <w:rPr>
          <w:rFonts w:hint="eastAsia"/>
          <w:b w:val="0"/>
        </w:rPr>
        <w:t>內容含括東方書畫、西方繪畫、健康養生、美麗人生、嗜說新語、喜閱書房及創藝生活等類型，</w:t>
      </w:r>
      <w:r w:rsidR="00E70B9E">
        <w:rPr>
          <w:rFonts w:hint="eastAsia"/>
          <w:b w:val="0"/>
        </w:rPr>
        <w:t>課程</w:t>
      </w:r>
      <w:r w:rsidRPr="00DF3747">
        <w:rPr>
          <w:rFonts w:hint="eastAsia"/>
          <w:b w:val="0"/>
        </w:rPr>
        <w:t>目標為推廣文化藝術及文化創意</w:t>
      </w:r>
      <w:r w:rsidR="00FC4EAF">
        <w:rPr>
          <w:rFonts w:hint="eastAsia"/>
          <w:b w:val="0"/>
        </w:rPr>
        <w:t>、</w:t>
      </w:r>
      <w:r w:rsidRPr="00DF3747">
        <w:rPr>
          <w:rFonts w:hint="eastAsia"/>
          <w:b w:val="0"/>
        </w:rPr>
        <w:t>建構多元學習環境</w:t>
      </w:r>
      <w:r w:rsidR="00FC4EAF">
        <w:rPr>
          <w:rFonts w:hint="eastAsia"/>
          <w:b w:val="0"/>
        </w:rPr>
        <w:t>、</w:t>
      </w:r>
      <w:r w:rsidRPr="00DF3747">
        <w:rPr>
          <w:rFonts w:hint="eastAsia"/>
          <w:b w:val="0"/>
        </w:rPr>
        <w:t>培養民眾美感素養</w:t>
      </w:r>
      <w:r w:rsidR="00FC4EAF">
        <w:rPr>
          <w:rFonts w:hint="eastAsia"/>
          <w:b w:val="0"/>
        </w:rPr>
        <w:t>、</w:t>
      </w:r>
      <w:r w:rsidRPr="00DF3747">
        <w:rPr>
          <w:rFonts w:hint="eastAsia"/>
          <w:b w:val="0"/>
        </w:rPr>
        <w:t>增進藝文創作智能。</w:t>
      </w:r>
    </w:p>
    <w:p w:rsidR="00144A05" w:rsidRDefault="00DF3747" w:rsidP="00DF3747">
      <w:pPr>
        <w:pStyle w:val="123"/>
        <w:ind w:left="1133" w:hanging="283"/>
        <w:rPr>
          <w:b w:val="0"/>
        </w:rPr>
      </w:pPr>
      <w:r w:rsidRPr="005007D2">
        <w:rPr>
          <w:rFonts w:hint="eastAsia"/>
          <w:b w:val="0"/>
        </w:rPr>
        <w:t>2.</w:t>
      </w:r>
      <w:r w:rsidR="005007D2" w:rsidRPr="005007D2">
        <w:rPr>
          <w:rFonts w:hint="eastAsia"/>
          <w:b w:val="0"/>
        </w:rPr>
        <w:t>中正紀念堂作業基金</w:t>
      </w:r>
      <w:r w:rsidR="008249FE">
        <w:rPr>
          <w:rFonts w:hint="eastAsia"/>
          <w:b w:val="0"/>
        </w:rPr>
        <w:t>108</w:t>
      </w:r>
      <w:r w:rsidR="005E7949">
        <w:rPr>
          <w:rFonts w:hint="eastAsia"/>
          <w:b w:val="0"/>
        </w:rPr>
        <w:t>年度</w:t>
      </w:r>
      <w:r w:rsidR="008249FE">
        <w:rPr>
          <w:rFonts w:hint="eastAsia"/>
          <w:b w:val="0"/>
        </w:rPr>
        <w:t>推廣教育收入</w:t>
      </w:r>
      <w:r w:rsidR="005E7949">
        <w:rPr>
          <w:rFonts w:hint="eastAsia"/>
          <w:b w:val="0"/>
        </w:rPr>
        <w:t>為</w:t>
      </w:r>
      <w:r w:rsidR="008249FE">
        <w:rPr>
          <w:rFonts w:hint="eastAsia"/>
          <w:b w:val="0"/>
        </w:rPr>
        <w:t>2,</w:t>
      </w:r>
      <w:r w:rsidR="00E70B9E">
        <w:rPr>
          <w:rFonts w:hint="eastAsia"/>
          <w:b w:val="0"/>
        </w:rPr>
        <w:t>688</w:t>
      </w:r>
      <w:r w:rsidR="008249FE">
        <w:rPr>
          <w:rFonts w:hint="eastAsia"/>
          <w:b w:val="0"/>
        </w:rPr>
        <w:t>萬</w:t>
      </w:r>
      <w:r w:rsidR="00E70B9E">
        <w:rPr>
          <w:rFonts w:hint="eastAsia"/>
          <w:b w:val="0"/>
        </w:rPr>
        <w:t>8</w:t>
      </w:r>
      <w:r w:rsidR="005E7949">
        <w:rPr>
          <w:rFonts w:hint="eastAsia"/>
          <w:b w:val="0"/>
        </w:rPr>
        <w:t>千元</w:t>
      </w:r>
      <w:r w:rsidR="008249FE">
        <w:rPr>
          <w:rFonts w:hint="eastAsia"/>
          <w:b w:val="0"/>
        </w:rPr>
        <w:t>，</w:t>
      </w:r>
      <w:r w:rsidR="00E70B9E">
        <w:rPr>
          <w:rFonts w:hint="eastAsia"/>
          <w:b w:val="0"/>
        </w:rPr>
        <w:t>109至111年度</w:t>
      </w:r>
      <w:r w:rsidR="005E7949">
        <w:rPr>
          <w:rFonts w:hint="eastAsia"/>
          <w:b w:val="0"/>
        </w:rPr>
        <w:t>受</w:t>
      </w:r>
      <w:r w:rsidR="00FC4EAF">
        <w:rPr>
          <w:rFonts w:hint="eastAsia"/>
          <w:b w:val="0"/>
        </w:rPr>
        <w:t>C</w:t>
      </w:r>
      <w:r w:rsidR="00FC4EAF">
        <w:rPr>
          <w:b w:val="0"/>
        </w:rPr>
        <w:t>ovid-19</w:t>
      </w:r>
      <w:r w:rsidR="005E7949">
        <w:rPr>
          <w:rFonts w:hint="eastAsia"/>
          <w:b w:val="0"/>
        </w:rPr>
        <w:t>疫情影響而大幅下滑，</w:t>
      </w:r>
      <w:r w:rsidR="00E70B9E">
        <w:rPr>
          <w:rFonts w:hint="eastAsia"/>
          <w:b w:val="0"/>
        </w:rPr>
        <w:t>介於1</w:t>
      </w:r>
      <w:r w:rsidR="00E70B9E">
        <w:rPr>
          <w:b w:val="0"/>
        </w:rPr>
        <w:t>,302</w:t>
      </w:r>
      <w:r w:rsidR="00E70B9E">
        <w:rPr>
          <w:rFonts w:hint="eastAsia"/>
          <w:b w:val="0"/>
        </w:rPr>
        <w:t>萬4千元至2</w:t>
      </w:r>
      <w:r w:rsidR="00E70B9E">
        <w:rPr>
          <w:b w:val="0"/>
        </w:rPr>
        <w:t>,187</w:t>
      </w:r>
      <w:r w:rsidR="00E70B9E">
        <w:rPr>
          <w:rFonts w:hint="eastAsia"/>
          <w:b w:val="0"/>
        </w:rPr>
        <w:t>萬4千元</w:t>
      </w:r>
      <w:r w:rsidR="00FC4EAF">
        <w:rPr>
          <w:rFonts w:hint="eastAsia"/>
          <w:b w:val="0"/>
        </w:rPr>
        <w:t>間</w:t>
      </w:r>
      <w:r w:rsidR="00E70B9E">
        <w:rPr>
          <w:rFonts w:hint="eastAsia"/>
          <w:b w:val="0"/>
        </w:rPr>
        <w:t>，</w:t>
      </w:r>
      <w:r w:rsidR="005E7949">
        <w:rPr>
          <w:rFonts w:hint="eastAsia"/>
          <w:b w:val="0"/>
        </w:rPr>
        <w:t>114年度預計推廣教育</w:t>
      </w:r>
      <w:r w:rsidR="005E7949">
        <w:rPr>
          <w:rFonts w:hint="eastAsia"/>
          <w:b w:val="0"/>
        </w:rPr>
        <w:lastRenderedPageBreak/>
        <w:t>收入</w:t>
      </w:r>
      <w:r w:rsidR="00E60332">
        <w:rPr>
          <w:rFonts w:hint="eastAsia"/>
          <w:b w:val="0"/>
        </w:rPr>
        <w:t>為</w:t>
      </w:r>
      <w:r w:rsidR="00E70B9E">
        <w:rPr>
          <w:rFonts w:hint="eastAsia"/>
          <w:b w:val="0"/>
        </w:rPr>
        <w:t>2</w:t>
      </w:r>
      <w:r w:rsidR="00901154">
        <w:rPr>
          <w:b w:val="0"/>
        </w:rPr>
        <w:t>,</w:t>
      </w:r>
      <w:r w:rsidR="00E70B9E">
        <w:rPr>
          <w:rFonts w:hint="eastAsia"/>
          <w:b w:val="0"/>
        </w:rPr>
        <w:t>704</w:t>
      </w:r>
      <w:r w:rsidR="00901154">
        <w:rPr>
          <w:rFonts w:hint="eastAsia"/>
          <w:b w:val="0"/>
        </w:rPr>
        <w:t>萬4千元</w:t>
      </w:r>
      <w:r w:rsidR="00E70B9E">
        <w:rPr>
          <w:rFonts w:hint="eastAsia"/>
          <w:b w:val="0"/>
        </w:rPr>
        <w:t>已</w:t>
      </w:r>
      <w:r w:rsidR="005E7949">
        <w:rPr>
          <w:rFonts w:hint="eastAsia"/>
          <w:b w:val="0"/>
        </w:rPr>
        <w:t>略高於疫情前</w:t>
      </w:r>
      <w:r w:rsidR="00FC4EAF">
        <w:rPr>
          <w:rFonts w:hint="eastAsia"/>
          <w:b w:val="0"/>
        </w:rPr>
        <w:t>（</w:t>
      </w:r>
      <w:r w:rsidR="005E7949">
        <w:rPr>
          <w:rFonts w:hint="eastAsia"/>
          <w:b w:val="0"/>
        </w:rPr>
        <w:t>108年度</w:t>
      </w:r>
      <w:r w:rsidR="00FC4EAF">
        <w:rPr>
          <w:rFonts w:hint="eastAsia"/>
          <w:b w:val="0"/>
        </w:rPr>
        <w:t>）之</w:t>
      </w:r>
      <w:r w:rsidR="00E70B9E">
        <w:rPr>
          <w:rFonts w:hint="eastAsia"/>
          <w:b w:val="0"/>
        </w:rPr>
        <w:t>收入</w:t>
      </w:r>
      <w:r w:rsidR="00E60332">
        <w:rPr>
          <w:rFonts w:hint="eastAsia"/>
          <w:b w:val="0"/>
        </w:rPr>
        <w:t>水準</w:t>
      </w:r>
      <w:r w:rsidR="003208AB">
        <w:rPr>
          <w:rFonts w:hint="eastAsia"/>
          <w:b w:val="0"/>
        </w:rPr>
        <w:t>(詳表1)</w:t>
      </w:r>
      <w:r w:rsidR="00901154">
        <w:rPr>
          <w:rFonts w:hint="eastAsia"/>
          <w:b w:val="0"/>
        </w:rPr>
        <w:t>。</w:t>
      </w:r>
    </w:p>
    <w:p w:rsidR="00B64E0C" w:rsidRDefault="00553A2B" w:rsidP="004476BB">
      <w:pPr>
        <w:pStyle w:val="a4"/>
        <w:spacing w:beforeLines="30" w:before="150" w:line="360" w:lineRule="exact"/>
        <w:ind w:leftChars="31" w:left="190" w:firstLineChars="0" w:hanging="102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表</w:t>
      </w:r>
      <w:r w:rsidR="00B64E0C">
        <w:rPr>
          <w:rFonts w:hAnsi="標楷體" w:hint="eastAsia"/>
          <w:color w:val="000000"/>
        </w:rPr>
        <w:t>1</w:t>
      </w:r>
      <w:r w:rsidRPr="008E2B5A">
        <w:rPr>
          <w:rFonts w:hAnsi="標楷體" w:hint="eastAsia"/>
          <w:color w:val="000000"/>
        </w:rPr>
        <w:t xml:space="preserve">  10</w:t>
      </w:r>
      <w:r w:rsidRPr="008E2B5A">
        <w:rPr>
          <w:rFonts w:hAnsi="標楷體"/>
          <w:color w:val="000000"/>
        </w:rPr>
        <w:t>8</w:t>
      </w:r>
      <w:r w:rsidRPr="008E2B5A">
        <w:rPr>
          <w:rFonts w:hAnsi="標楷體" w:hint="eastAsia"/>
          <w:color w:val="000000"/>
        </w:rPr>
        <w:t>至11</w:t>
      </w:r>
      <w:r w:rsidR="005E7949">
        <w:rPr>
          <w:rFonts w:hAnsi="標楷體" w:hint="eastAsia"/>
          <w:color w:val="000000"/>
        </w:rPr>
        <w:t>4</w:t>
      </w:r>
      <w:r w:rsidRPr="008E2B5A">
        <w:rPr>
          <w:rFonts w:hAnsi="標楷體" w:hint="eastAsia"/>
          <w:color w:val="000000"/>
        </w:rPr>
        <w:t>年度</w:t>
      </w:r>
      <w:r w:rsidR="00B64E0C">
        <w:rPr>
          <w:rFonts w:hAnsi="標楷體" w:hint="eastAsia"/>
          <w:color w:val="000000"/>
        </w:rPr>
        <w:t>中正紀念堂推廣教育收入預</w:t>
      </w:r>
      <w:r w:rsidR="00FC4EAF">
        <w:rPr>
          <w:rFonts w:hAnsi="標楷體" w:hint="eastAsia"/>
          <w:color w:val="000000"/>
        </w:rPr>
        <w:t>、決算數概況</w:t>
      </w:r>
      <w:r w:rsidRPr="008E2B5A">
        <w:rPr>
          <w:rFonts w:hAnsi="標楷體" w:hint="eastAsia"/>
          <w:color w:val="000000"/>
        </w:rPr>
        <w:t>表</w:t>
      </w:r>
    </w:p>
    <w:p w:rsidR="00553A2B" w:rsidRPr="00270B3B" w:rsidRDefault="00EE32F2" w:rsidP="0065072E">
      <w:pPr>
        <w:pStyle w:val="a4"/>
        <w:spacing w:line="360" w:lineRule="exact"/>
        <w:ind w:leftChars="31" w:left="190" w:firstLineChars="0" w:hanging="10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                                          </w:t>
      </w:r>
      <w:r w:rsidR="00E70B9E">
        <w:rPr>
          <w:rFonts w:hAnsi="標楷體"/>
          <w:color w:val="000000"/>
        </w:rPr>
        <w:t xml:space="preserve"> </w:t>
      </w:r>
      <w:r w:rsidRPr="00EE32F2">
        <w:rPr>
          <w:rFonts w:hAnsi="標楷體" w:hint="eastAsia"/>
          <w:b w:val="0"/>
          <w:color w:val="000000"/>
          <w:sz w:val="24"/>
          <w:szCs w:val="24"/>
        </w:rPr>
        <w:t>單位：新臺幣千元；%</w:t>
      </w:r>
      <w:r w:rsidR="00553A2B">
        <w:rPr>
          <w:rFonts w:hAnsi="標楷體" w:hint="eastAsia"/>
          <w:color w:val="000000"/>
        </w:rPr>
        <w:t xml:space="preserve">   </w:t>
      </w:r>
      <w:r>
        <w:rPr>
          <w:rFonts w:hAnsi="標楷體" w:hint="eastAsia"/>
          <w:color w:val="000000"/>
        </w:rPr>
        <w:t xml:space="preserve">                     </w:t>
      </w:r>
    </w:p>
    <w:tbl>
      <w:tblPr>
        <w:tblW w:w="8427" w:type="dxa"/>
        <w:tblInd w:w="1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9"/>
        <w:gridCol w:w="1218"/>
        <w:gridCol w:w="1218"/>
        <w:gridCol w:w="1218"/>
        <w:gridCol w:w="1218"/>
        <w:gridCol w:w="1218"/>
        <w:gridCol w:w="1218"/>
      </w:tblGrid>
      <w:tr w:rsidR="00B46400" w:rsidRPr="00B64E0C" w:rsidTr="00A705D8">
        <w:tc>
          <w:tcPr>
            <w:tcW w:w="1119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108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109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110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111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112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113</w:t>
            </w: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B64E0C">
            <w:pPr>
              <w:pStyle w:val="142"/>
              <w:jc w:val="center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114</w:t>
            </w:r>
            <w:r>
              <w:rPr>
                <w:rFonts w:hint="eastAsia"/>
                <w:snapToGrid/>
              </w:rPr>
              <w:t>年度</w:t>
            </w:r>
          </w:p>
        </w:tc>
      </w:tr>
      <w:tr w:rsidR="00B46400" w:rsidRPr="00B64E0C" w:rsidTr="00A705D8">
        <w:tc>
          <w:tcPr>
            <w:tcW w:w="1119" w:type="dxa"/>
            <w:shd w:val="clear" w:color="auto" w:fill="auto"/>
            <w:vAlign w:val="center"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2</w:t>
            </w:r>
            <w:r w:rsidR="00E70B9E">
              <w:rPr>
                <w:snapToGrid/>
              </w:rPr>
              <w:t>6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888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</w:t>
            </w:r>
            <w:r w:rsidR="00E70B9E">
              <w:rPr>
                <w:snapToGrid/>
              </w:rPr>
              <w:t>7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178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1</w:t>
            </w:r>
            <w:r w:rsidR="00E70B9E">
              <w:rPr>
                <w:snapToGrid/>
              </w:rPr>
              <w:t>3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024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B46400" w:rsidRPr="00B64E0C" w:rsidRDefault="00E70B9E" w:rsidP="00E70B9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21</w:t>
            </w:r>
            <w:r w:rsidR="00B46400" w:rsidRPr="00B64E0C"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874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2</w:t>
            </w:r>
            <w:r w:rsidR="00E70B9E">
              <w:rPr>
                <w:snapToGrid/>
              </w:rPr>
              <w:t>5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725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2</w:t>
            </w:r>
            <w:r w:rsidR="00E70B9E">
              <w:rPr>
                <w:snapToGrid/>
              </w:rPr>
              <w:t>6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7</w:t>
            </w:r>
            <w:r w:rsidRPr="00B64E0C">
              <w:rPr>
                <w:rFonts w:hint="eastAsia"/>
                <w:snapToGrid/>
              </w:rPr>
              <w:t>50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B46400" w:rsidRPr="00B64E0C" w:rsidRDefault="00B46400" w:rsidP="00E70B9E">
            <w:pPr>
              <w:pStyle w:val="142"/>
              <w:jc w:val="right"/>
              <w:rPr>
                <w:rFonts w:hint="eastAsia"/>
                <w:snapToGrid/>
              </w:rPr>
            </w:pPr>
            <w:r w:rsidRPr="00B64E0C">
              <w:rPr>
                <w:rFonts w:hint="eastAsia"/>
                <w:snapToGrid/>
              </w:rPr>
              <w:t>2</w:t>
            </w:r>
            <w:r w:rsidR="00E70B9E">
              <w:rPr>
                <w:snapToGrid/>
              </w:rPr>
              <w:t>7</w:t>
            </w:r>
            <w:r w:rsidRPr="00B64E0C">
              <w:rPr>
                <w:rFonts w:hint="eastAsia"/>
                <w:snapToGrid/>
              </w:rPr>
              <w:t>,</w:t>
            </w:r>
            <w:r w:rsidR="00E70B9E">
              <w:rPr>
                <w:snapToGrid/>
              </w:rPr>
              <w:t>044</w:t>
            </w:r>
          </w:p>
        </w:tc>
      </w:tr>
    </w:tbl>
    <w:p w:rsidR="008F2526" w:rsidRDefault="00A705D8" w:rsidP="000A7A7F">
      <w:pPr>
        <w:pStyle w:val="142"/>
        <w:ind w:left="1428" w:hangingChars="587" w:hanging="1428"/>
        <w:jc w:val="both"/>
        <w:rPr>
          <w:color w:val="000000"/>
        </w:rPr>
      </w:pPr>
      <w:r>
        <w:rPr>
          <w:rFonts w:hint="eastAsia"/>
          <w:color w:val="000000"/>
        </w:rPr>
        <w:t xml:space="preserve"> </w:t>
      </w:r>
      <w:r w:rsidR="008F2526">
        <w:rPr>
          <w:rFonts w:hint="eastAsia"/>
          <w:color w:val="000000"/>
        </w:rPr>
        <w:t>說    明：</w:t>
      </w:r>
      <w:r w:rsidR="000A7A7F">
        <w:rPr>
          <w:rFonts w:hint="eastAsia"/>
          <w:color w:val="000000"/>
        </w:rPr>
        <w:t>112年度(含)以前為決算數，</w:t>
      </w:r>
      <w:r w:rsidR="00996113">
        <w:rPr>
          <w:rFonts w:hint="eastAsia"/>
          <w:color w:val="000000"/>
        </w:rPr>
        <w:t>113及114年度</w:t>
      </w:r>
      <w:r w:rsidR="004239F6">
        <w:rPr>
          <w:rFonts w:hint="eastAsia"/>
          <w:color w:val="000000"/>
        </w:rPr>
        <w:t>為預算案數</w:t>
      </w:r>
      <w:r w:rsidR="008F2526">
        <w:rPr>
          <w:rFonts w:hint="eastAsia"/>
          <w:color w:val="000000"/>
        </w:rPr>
        <w:t>。</w:t>
      </w:r>
    </w:p>
    <w:p w:rsidR="003208AB" w:rsidRPr="00270B3B" w:rsidRDefault="00A705D8" w:rsidP="008F2526">
      <w:pPr>
        <w:pStyle w:val="14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</w:t>
      </w:r>
      <w:r w:rsidR="008F2526" w:rsidRPr="00270B3B">
        <w:rPr>
          <w:rFonts w:hAnsi="標楷體" w:hint="eastAsia"/>
          <w:color w:val="000000"/>
        </w:rPr>
        <w:t>資料來源：</w:t>
      </w:r>
      <w:r w:rsidR="00F07395">
        <w:rPr>
          <w:rFonts w:hAnsi="標楷體" w:hint="eastAsia"/>
          <w:color w:val="000000"/>
        </w:rPr>
        <w:t>整理自</w:t>
      </w:r>
      <w:r w:rsidR="00F07395">
        <w:rPr>
          <w:rFonts w:hint="eastAsia"/>
        </w:rPr>
        <w:t>中正紀念堂作業基金預決算書</w:t>
      </w:r>
      <w:r w:rsidR="008F2526" w:rsidRPr="00270B3B">
        <w:rPr>
          <w:rFonts w:hAnsi="標楷體" w:hint="eastAsia"/>
          <w:color w:val="000000"/>
        </w:rPr>
        <w:t>。</w:t>
      </w:r>
    </w:p>
    <w:p w:rsidR="003208AB" w:rsidRPr="00174BAB" w:rsidRDefault="003208AB" w:rsidP="003208AB">
      <w:pPr>
        <w:ind w:left="849" w:hangingChars="100" w:hanging="283"/>
        <w:rPr>
          <w:rFonts w:hAnsi="標楷體"/>
          <w:b/>
          <w:color w:val="000000"/>
        </w:rPr>
      </w:pPr>
      <w:r w:rsidRPr="00174BAB">
        <w:rPr>
          <w:rFonts w:hAnsi="標楷體" w:hint="eastAsia"/>
          <w:b/>
          <w:color w:val="000000"/>
        </w:rPr>
        <w:t>(二)</w:t>
      </w:r>
      <w:r w:rsidR="00BA69C0" w:rsidRPr="00174BAB">
        <w:rPr>
          <w:rFonts w:hAnsi="標楷體" w:hint="eastAsia"/>
          <w:b/>
          <w:color w:val="000000"/>
        </w:rPr>
        <w:t>108年</w:t>
      </w:r>
      <w:r w:rsidR="00FC4EAF">
        <w:rPr>
          <w:rFonts w:hAnsi="標楷體" w:hint="eastAsia"/>
          <w:b/>
          <w:color w:val="000000"/>
        </w:rPr>
        <w:t>度</w:t>
      </w:r>
      <w:r w:rsidR="00BA69C0" w:rsidRPr="00174BAB">
        <w:rPr>
          <w:rFonts w:hAnsi="標楷體" w:hint="eastAsia"/>
          <w:b/>
          <w:color w:val="000000"/>
        </w:rPr>
        <w:t>至113年8月底</w:t>
      </w:r>
      <w:r w:rsidR="00FC4EAF">
        <w:rPr>
          <w:rFonts w:hAnsi="標楷體" w:hint="eastAsia"/>
          <w:b/>
          <w:color w:val="000000"/>
        </w:rPr>
        <w:t>，</w:t>
      </w:r>
      <w:r w:rsidR="00BA69C0" w:rsidRPr="00174BAB">
        <w:rPr>
          <w:rFonts w:hAnsi="標楷體" w:hint="eastAsia"/>
          <w:b/>
          <w:color w:val="000000"/>
        </w:rPr>
        <w:t>推廣教育課程51歲以上</w:t>
      </w:r>
      <w:r w:rsidR="004E7B63">
        <w:rPr>
          <w:rFonts w:hAnsi="標楷體" w:hint="eastAsia"/>
          <w:b/>
          <w:color w:val="000000"/>
        </w:rPr>
        <w:t>及女性</w:t>
      </w:r>
      <w:r w:rsidR="00BA69C0" w:rsidRPr="00174BAB">
        <w:rPr>
          <w:rFonts w:hAnsi="標楷體" w:hint="eastAsia"/>
          <w:b/>
          <w:color w:val="000000"/>
        </w:rPr>
        <w:t>學員占比</w:t>
      </w:r>
      <w:r w:rsidR="004E7B63">
        <w:rPr>
          <w:rFonts w:hAnsi="標楷體" w:hint="eastAsia"/>
          <w:b/>
          <w:color w:val="000000"/>
        </w:rPr>
        <w:t>均各超逾8成</w:t>
      </w:r>
      <w:r w:rsidR="00BA69C0" w:rsidRPr="00174BAB">
        <w:rPr>
          <w:rFonts w:hAnsi="標楷體" w:hint="eastAsia"/>
          <w:b/>
          <w:color w:val="000000"/>
        </w:rPr>
        <w:t>，</w:t>
      </w:r>
      <w:r w:rsidR="00174BAB" w:rsidRPr="00174BAB">
        <w:rPr>
          <w:rFonts w:hAnsi="標楷體" w:hint="eastAsia"/>
          <w:b/>
          <w:color w:val="000000"/>
        </w:rPr>
        <w:t>學員年齡及性別分布</w:t>
      </w:r>
      <w:r w:rsidR="00174BAB">
        <w:rPr>
          <w:rFonts w:hAnsi="標楷體" w:hint="eastAsia"/>
          <w:b/>
          <w:color w:val="000000"/>
        </w:rPr>
        <w:t>呈高度</w:t>
      </w:r>
      <w:r w:rsidR="00174BAB" w:rsidRPr="00174BAB">
        <w:rPr>
          <w:rFonts w:hAnsi="標楷體" w:hint="eastAsia"/>
          <w:b/>
          <w:color w:val="000000"/>
        </w:rPr>
        <w:t>集中</w:t>
      </w:r>
    </w:p>
    <w:p w:rsidR="003208AB" w:rsidRPr="00B77BC7" w:rsidRDefault="003208AB" w:rsidP="003208AB">
      <w:pPr>
        <w:pStyle w:val="21"/>
        <w:ind w:left="850" w:firstLine="566"/>
        <w:rPr>
          <w:rFonts w:hAnsi="標楷體"/>
          <w:color w:val="000000"/>
        </w:rPr>
      </w:pPr>
      <w:r w:rsidRPr="00B77BC7">
        <w:rPr>
          <w:rFonts w:hAnsi="標楷體" w:hint="eastAsia"/>
          <w:color w:val="000000"/>
        </w:rPr>
        <w:t>中正紀念堂108年</w:t>
      </w:r>
      <w:r w:rsidR="00FC4EAF">
        <w:rPr>
          <w:rFonts w:hAnsi="標楷體" w:hint="eastAsia"/>
          <w:color w:val="000000"/>
        </w:rPr>
        <w:t>度</w:t>
      </w:r>
      <w:r w:rsidRPr="00B77BC7">
        <w:rPr>
          <w:rFonts w:hAnsi="標楷體" w:hint="eastAsia"/>
          <w:color w:val="000000"/>
        </w:rPr>
        <w:t>至113年8月底推廣教育課程學員人數介於6</w:t>
      </w:r>
      <w:r w:rsidRPr="00B77BC7">
        <w:rPr>
          <w:rFonts w:hAnsi="標楷體"/>
          <w:color w:val="000000"/>
        </w:rPr>
        <w:t>,387</w:t>
      </w:r>
      <w:r w:rsidRPr="00B77BC7">
        <w:rPr>
          <w:rFonts w:hAnsi="標楷體" w:hint="eastAsia"/>
          <w:color w:val="000000"/>
        </w:rPr>
        <w:t>人至1</w:t>
      </w:r>
      <w:r w:rsidR="00FC4EAF">
        <w:rPr>
          <w:rFonts w:hAnsi="標楷體" w:hint="eastAsia"/>
          <w:color w:val="000000"/>
        </w:rPr>
        <w:t>萬</w:t>
      </w:r>
      <w:r w:rsidRPr="00B77BC7">
        <w:rPr>
          <w:rFonts w:hAnsi="標楷體" w:hint="eastAsia"/>
          <w:color w:val="000000"/>
        </w:rPr>
        <w:t>1,119人</w:t>
      </w:r>
      <w:r w:rsidR="00FC4EAF">
        <w:rPr>
          <w:rFonts w:hAnsi="標楷體" w:hint="eastAsia"/>
          <w:color w:val="000000"/>
        </w:rPr>
        <w:t>間</w:t>
      </w:r>
      <w:r w:rsidR="00DD7C84" w:rsidRPr="00B77BC7">
        <w:rPr>
          <w:rFonts w:hAnsi="標楷體" w:hint="eastAsia"/>
          <w:color w:val="000000"/>
        </w:rPr>
        <w:t>，其中51歲以上學員人數占比介於87.02%至93.01%間</w:t>
      </w:r>
      <w:r w:rsidR="00FC4EAF">
        <w:rPr>
          <w:rFonts w:hAnsi="標楷體" w:hint="eastAsia"/>
          <w:color w:val="000000"/>
        </w:rPr>
        <w:t>；</w:t>
      </w:r>
      <w:r w:rsidR="00DD7C84" w:rsidRPr="00B77BC7">
        <w:rPr>
          <w:rFonts w:hAnsi="標楷體" w:hint="eastAsia"/>
          <w:color w:val="000000"/>
        </w:rPr>
        <w:t>次觀學員性別分布以女性為主，占比介於</w:t>
      </w:r>
      <w:r w:rsidR="00174BAB">
        <w:rPr>
          <w:rFonts w:hAnsi="標楷體" w:hint="eastAsia"/>
          <w:color w:val="000000"/>
        </w:rPr>
        <w:t>83</w:t>
      </w:r>
      <w:r w:rsidR="00DD7C84" w:rsidRPr="00B77BC7">
        <w:rPr>
          <w:rFonts w:hAnsi="標楷體" w:hint="eastAsia"/>
          <w:color w:val="000000"/>
        </w:rPr>
        <w:t>.</w:t>
      </w:r>
      <w:r w:rsidR="00174BAB">
        <w:rPr>
          <w:rFonts w:hAnsi="標楷體" w:hint="eastAsia"/>
          <w:color w:val="000000"/>
        </w:rPr>
        <w:t>42</w:t>
      </w:r>
      <w:r w:rsidR="00DD7C84" w:rsidRPr="00B77BC7">
        <w:rPr>
          <w:rFonts w:hAnsi="標楷體" w:hint="eastAsia"/>
          <w:color w:val="000000"/>
        </w:rPr>
        <w:t>%至85.86%</w:t>
      </w:r>
      <w:r w:rsidR="00FC4EAF">
        <w:rPr>
          <w:rFonts w:hAnsi="標楷體" w:hint="eastAsia"/>
          <w:color w:val="000000"/>
        </w:rPr>
        <w:t>間</w:t>
      </w:r>
      <w:r w:rsidR="00DD7C84" w:rsidRPr="00B77BC7">
        <w:rPr>
          <w:rFonts w:hAnsi="標楷體" w:hint="eastAsia"/>
          <w:color w:val="000000"/>
        </w:rPr>
        <w:t>，</w:t>
      </w:r>
      <w:r w:rsidR="004257B2" w:rsidRPr="00B77BC7">
        <w:rPr>
          <w:rFonts w:hAnsi="標楷體" w:hint="eastAsia"/>
          <w:color w:val="000000"/>
        </w:rPr>
        <w:t>歷年男性學員占比僅1成餘(詳表2)，顯見</w:t>
      </w:r>
      <w:r w:rsidR="00B77BC7" w:rsidRPr="00B77BC7">
        <w:rPr>
          <w:rFonts w:hAnsi="標楷體" w:hint="eastAsia"/>
          <w:color w:val="000000"/>
        </w:rPr>
        <w:t>學員年齡及性別分布</w:t>
      </w:r>
      <w:r w:rsidR="00174BAB">
        <w:rPr>
          <w:rFonts w:hAnsi="標楷體" w:hint="eastAsia"/>
          <w:color w:val="000000"/>
        </w:rPr>
        <w:t>呈高度</w:t>
      </w:r>
      <w:r w:rsidR="00B77BC7" w:rsidRPr="00B77BC7">
        <w:rPr>
          <w:rFonts w:hAnsi="標楷體" w:hint="eastAsia"/>
          <w:color w:val="000000"/>
        </w:rPr>
        <w:t>集中</w:t>
      </w:r>
      <w:r w:rsidR="004257B2" w:rsidRPr="00B77BC7">
        <w:rPr>
          <w:rFonts w:hAnsi="標楷體" w:hint="eastAsia"/>
          <w:color w:val="000000"/>
        </w:rPr>
        <w:t>。</w:t>
      </w:r>
      <w:r w:rsidR="00B77BC7" w:rsidRPr="00B77BC7">
        <w:rPr>
          <w:rFonts w:hAnsi="標楷體" w:hint="eastAsia"/>
          <w:color w:val="000000"/>
        </w:rPr>
        <w:t>衡酌</w:t>
      </w:r>
      <w:r w:rsidR="00B77BC7" w:rsidRPr="00B77BC7">
        <w:rPr>
          <w:rFonts w:hint="eastAsia"/>
        </w:rPr>
        <w:t>中正紀念堂管理處</w:t>
      </w:r>
      <w:r w:rsidR="00B77BC7">
        <w:rPr>
          <w:rFonts w:hint="eastAsia"/>
        </w:rPr>
        <w:t>開設推廣教育課程</w:t>
      </w:r>
      <w:r w:rsidR="00B77BC7" w:rsidRPr="00B77BC7">
        <w:rPr>
          <w:rFonts w:hint="eastAsia"/>
        </w:rPr>
        <w:t>目標為推廣文化藝術及文化創意，培養民眾美感素養，增進藝文創作智能</w:t>
      </w:r>
      <w:r w:rsidR="00B77BC7">
        <w:rPr>
          <w:rFonts w:hint="eastAsia"/>
        </w:rPr>
        <w:t>，</w:t>
      </w:r>
      <w:r w:rsidR="00BA69C0">
        <w:rPr>
          <w:rFonts w:hint="eastAsia"/>
        </w:rPr>
        <w:t>允宜研謀</w:t>
      </w:r>
      <w:r w:rsidR="00793043">
        <w:rPr>
          <w:rFonts w:hint="eastAsia"/>
        </w:rPr>
        <w:t>衡平推廣之策，</w:t>
      </w:r>
      <w:r w:rsidR="00B77BC7" w:rsidRPr="00B77BC7">
        <w:rPr>
          <w:rFonts w:hint="eastAsia"/>
        </w:rPr>
        <w:t>以促進各</w:t>
      </w:r>
      <w:r w:rsidR="00793043">
        <w:rPr>
          <w:rFonts w:hint="eastAsia"/>
        </w:rPr>
        <w:t>年齡與性別</w:t>
      </w:r>
      <w:r w:rsidR="00B77BC7" w:rsidRPr="00B77BC7">
        <w:rPr>
          <w:rFonts w:hint="eastAsia"/>
        </w:rPr>
        <w:t>族群平等參與</w:t>
      </w:r>
      <w:r w:rsidR="00793043">
        <w:rPr>
          <w:rFonts w:hint="eastAsia"/>
        </w:rPr>
        <w:t>藝文</w:t>
      </w:r>
      <w:r w:rsidR="00BB614B">
        <w:rPr>
          <w:rFonts w:hint="eastAsia"/>
        </w:rPr>
        <w:t>學習</w:t>
      </w:r>
      <w:r w:rsidR="00B77BC7" w:rsidRPr="00B77BC7">
        <w:rPr>
          <w:rFonts w:hint="eastAsia"/>
        </w:rPr>
        <w:t>。</w:t>
      </w:r>
    </w:p>
    <w:p w:rsidR="007A4CF6" w:rsidRPr="003208AB" w:rsidRDefault="00B1167B" w:rsidP="00726158">
      <w:pPr>
        <w:ind w:left="566" w:firstLine="566"/>
        <w:rPr>
          <w:rFonts w:hint="eastAsia"/>
        </w:rPr>
      </w:pPr>
      <w:r w:rsidRPr="00726158">
        <w:rPr>
          <w:rFonts w:hint="eastAsia"/>
        </w:rPr>
        <w:t>綜上，</w:t>
      </w:r>
      <w:r w:rsidR="00BB614B" w:rsidRPr="00726158">
        <w:rPr>
          <w:rFonts w:hint="eastAsia"/>
        </w:rPr>
        <w:t>中正紀念堂管理處開設推廣教育課程以推廣文化藝術及文化創意，推廣教育收入</w:t>
      </w:r>
      <w:r w:rsidR="00FC4EAF">
        <w:rPr>
          <w:rFonts w:hint="eastAsia"/>
        </w:rPr>
        <w:t>雖</w:t>
      </w:r>
      <w:r w:rsidR="00BB614B" w:rsidRPr="00726158">
        <w:rPr>
          <w:rFonts w:hint="eastAsia"/>
        </w:rPr>
        <w:t>已漸回復</w:t>
      </w:r>
      <w:r w:rsidR="00FC4EAF" w:rsidRPr="00FC4EAF">
        <w:rPr>
          <w:rFonts w:hint="eastAsia"/>
        </w:rPr>
        <w:t>C</w:t>
      </w:r>
      <w:r w:rsidR="00FC4EAF" w:rsidRPr="00FC4EAF">
        <w:t>ovid-19</w:t>
      </w:r>
      <w:r w:rsidR="00BB614B" w:rsidRPr="00726158">
        <w:rPr>
          <w:rFonts w:hint="eastAsia"/>
        </w:rPr>
        <w:t>疫情</w:t>
      </w:r>
      <w:r w:rsidR="00FC4EAF">
        <w:rPr>
          <w:rFonts w:hint="eastAsia"/>
        </w:rPr>
        <w:t>前</w:t>
      </w:r>
      <w:r w:rsidR="00BB614B" w:rsidRPr="00726158">
        <w:rPr>
          <w:rFonts w:hint="eastAsia"/>
        </w:rPr>
        <w:t>水準，惟</w:t>
      </w:r>
      <w:r w:rsidR="00726158" w:rsidRPr="00726158">
        <w:rPr>
          <w:rFonts w:hAnsi="標楷體" w:hint="eastAsia"/>
          <w:color w:val="000000"/>
        </w:rPr>
        <w:t>51歲以上學員占比逾8成</w:t>
      </w:r>
      <w:r w:rsidR="00A84709">
        <w:rPr>
          <w:rFonts w:hAnsi="標楷體" w:hint="eastAsia"/>
          <w:color w:val="000000"/>
        </w:rPr>
        <w:t>7</w:t>
      </w:r>
      <w:r w:rsidR="00726158" w:rsidRPr="00726158">
        <w:rPr>
          <w:rFonts w:hAnsi="標楷體" w:hint="eastAsia"/>
          <w:color w:val="000000"/>
        </w:rPr>
        <w:t>，</w:t>
      </w:r>
      <w:r w:rsidR="004E7B63">
        <w:rPr>
          <w:rFonts w:hAnsi="標楷體" w:hint="eastAsia"/>
          <w:color w:val="000000"/>
        </w:rPr>
        <w:t>女性學員占比超逾8成，</w:t>
      </w:r>
      <w:r w:rsidR="00726158" w:rsidRPr="00726158">
        <w:rPr>
          <w:rFonts w:hAnsi="標楷體" w:hint="eastAsia"/>
          <w:color w:val="000000"/>
        </w:rPr>
        <w:t>年齡與性別分布落差</w:t>
      </w:r>
      <w:r w:rsidR="00886A2C">
        <w:rPr>
          <w:rFonts w:hAnsi="標楷體" w:hint="eastAsia"/>
          <w:color w:val="000000"/>
        </w:rPr>
        <w:t>明顯</w:t>
      </w:r>
      <w:r w:rsidR="00726158" w:rsidRPr="00726158">
        <w:rPr>
          <w:rFonts w:hAnsi="標楷體" w:hint="eastAsia"/>
          <w:color w:val="000000"/>
        </w:rPr>
        <w:t>，允宜研謀促進各年齡與性別族群衡平參與</w:t>
      </w:r>
      <w:r w:rsidR="00A84709">
        <w:rPr>
          <w:rFonts w:hAnsi="標楷體" w:hint="eastAsia"/>
          <w:color w:val="000000"/>
        </w:rPr>
        <w:t>學習</w:t>
      </w:r>
      <w:r w:rsidR="00726158" w:rsidRPr="00726158">
        <w:rPr>
          <w:rFonts w:hAnsi="標楷體" w:hint="eastAsia"/>
          <w:color w:val="000000"/>
        </w:rPr>
        <w:t>之策，俾達推廣教育目標。</w:t>
      </w:r>
    </w:p>
    <w:p w:rsidR="00831FCC" w:rsidRPr="00831FCC" w:rsidRDefault="00831FCC" w:rsidP="004476BB">
      <w:pPr>
        <w:pStyle w:val="a4"/>
        <w:spacing w:beforeLines="30" w:before="150" w:line="360" w:lineRule="exact"/>
        <w:ind w:leftChars="14" w:left="797" w:hangingChars="267" w:hanging="757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表</w:t>
      </w:r>
      <w:r w:rsidR="00C267B9">
        <w:rPr>
          <w:rFonts w:hAnsi="標楷體" w:hint="eastAsia"/>
          <w:color w:val="000000"/>
        </w:rPr>
        <w:t>2</w:t>
      </w:r>
      <w:r w:rsidRPr="008E2B5A">
        <w:rPr>
          <w:rFonts w:hAnsi="標楷體" w:hint="eastAsia"/>
          <w:color w:val="000000"/>
        </w:rPr>
        <w:t xml:space="preserve">  10</w:t>
      </w:r>
      <w:r w:rsidRPr="008E2B5A">
        <w:rPr>
          <w:rFonts w:hAnsi="標楷體"/>
          <w:color w:val="000000"/>
        </w:rPr>
        <w:t>8</w:t>
      </w:r>
      <w:r w:rsidR="003208AB">
        <w:rPr>
          <w:rFonts w:hAnsi="標楷體" w:hint="eastAsia"/>
          <w:color w:val="000000"/>
        </w:rPr>
        <w:t>年</w:t>
      </w:r>
      <w:r w:rsidR="00886A2C">
        <w:rPr>
          <w:rFonts w:hAnsi="標楷體" w:hint="eastAsia"/>
          <w:color w:val="000000"/>
        </w:rPr>
        <w:t>度</w:t>
      </w:r>
      <w:r w:rsidRPr="008E2B5A">
        <w:rPr>
          <w:rFonts w:hAnsi="標楷體" w:hint="eastAsia"/>
          <w:color w:val="000000"/>
        </w:rPr>
        <w:t>至113年</w:t>
      </w:r>
      <w:r w:rsidR="003208AB">
        <w:rPr>
          <w:rFonts w:hAnsi="標楷體" w:hint="eastAsia"/>
          <w:color w:val="000000"/>
        </w:rPr>
        <w:t>8月底</w:t>
      </w:r>
      <w:r>
        <w:rPr>
          <w:rFonts w:hAnsi="標楷體" w:hint="eastAsia"/>
          <w:color w:val="000000"/>
        </w:rPr>
        <w:t>中正紀念堂推廣教育</w:t>
      </w:r>
      <w:r w:rsidR="00996113">
        <w:rPr>
          <w:rFonts w:hAnsi="標楷體" w:hint="eastAsia"/>
          <w:color w:val="000000"/>
        </w:rPr>
        <w:t>學員人數及年齡</w:t>
      </w:r>
      <w:r w:rsidR="0013142E">
        <w:rPr>
          <w:rFonts w:hAnsi="標楷體" w:hint="eastAsia"/>
          <w:color w:val="000000"/>
        </w:rPr>
        <w:t>性別</w:t>
      </w:r>
      <w:r w:rsidR="00996113">
        <w:rPr>
          <w:rFonts w:hAnsi="標楷體" w:hint="eastAsia"/>
          <w:color w:val="000000"/>
        </w:rPr>
        <w:t>分布概況表</w:t>
      </w:r>
      <w:r w:rsidR="0013142E">
        <w:rPr>
          <w:rFonts w:hAnsi="標楷體" w:hint="eastAsia"/>
          <w:color w:val="000000"/>
        </w:rPr>
        <w:t xml:space="preserve">                      </w:t>
      </w:r>
      <w:r w:rsidR="003208AB">
        <w:rPr>
          <w:rFonts w:hAnsi="標楷體" w:hint="eastAsia"/>
          <w:color w:val="000000"/>
        </w:rPr>
        <w:t xml:space="preserve">  </w:t>
      </w:r>
      <w:r w:rsidR="0013142E">
        <w:rPr>
          <w:rFonts w:hAnsi="標楷體" w:hint="eastAsia"/>
          <w:color w:val="000000"/>
        </w:rPr>
        <w:t xml:space="preserve">       </w:t>
      </w:r>
      <w:r w:rsidR="005F2F92">
        <w:rPr>
          <w:rFonts w:hAnsi="標楷體" w:hint="eastAsia"/>
          <w:color w:val="000000"/>
        </w:rPr>
        <w:t xml:space="preserve">   </w:t>
      </w:r>
      <w:r w:rsidR="0013142E" w:rsidRPr="00EE32F2">
        <w:rPr>
          <w:rFonts w:hAnsi="標楷體" w:hint="eastAsia"/>
          <w:b w:val="0"/>
          <w:color w:val="000000"/>
          <w:sz w:val="24"/>
          <w:szCs w:val="24"/>
        </w:rPr>
        <w:t>單位：</w:t>
      </w:r>
      <w:r w:rsidR="0013142E">
        <w:rPr>
          <w:rFonts w:hAnsi="標楷體" w:hint="eastAsia"/>
          <w:b w:val="0"/>
          <w:color w:val="000000"/>
          <w:sz w:val="24"/>
          <w:szCs w:val="24"/>
        </w:rPr>
        <w:t>人；%</w:t>
      </w:r>
      <w:r>
        <w:rPr>
          <w:rFonts w:hAnsi="標楷體" w:hint="eastAsia"/>
          <w:color w:val="000000"/>
        </w:rPr>
        <w:t xml:space="preserve">                                           </w:t>
      </w:r>
      <w:r w:rsidR="00996113">
        <w:rPr>
          <w:rFonts w:hAnsi="標楷體" w:hint="eastAsia"/>
          <w:color w:val="000000"/>
        </w:rPr>
        <w:t xml:space="preserve">   </w:t>
      </w:r>
      <w:r>
        <w:rPr>
          <w:rFonts w:hAnsi="標楷體" w:hint="eastAsia"/>
          <w:color w:val="000000"/>
        </w:rPr>
        <w:t xml:space="preserve">                   </w:t>
      </w:r>
    </w:p>
    <w:tbl>
      <w:tblPr>
        <w:tblW w:w="8438" w:type="dxa"/>
        <w:tblInd w:w="1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4"/>
        <w:gridCol w:w="1215"/>
        <w:gridCol w:w="17"/>
        <w:gridCol w:w="1176"/>
        <w:gridCol w:w="22"/>
        <w:gridCol w:w="1210"/>
        <w:gridCol w:w="1217"/>
        <w:gridCol w:w="1218"/>
        <w:gridCol w:w="1299"/>
      </w:tblGrid>
      <w:tr w:rsidR="00831FCC" w:rsidRPr="00831FCC" w:rsidTr="00A705D8">
        <w:trPr>
          <w:tblHeader/>
        </w:trPr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rPr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項    目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108年度</w:t>
            </w:r>
          </w:p>
        </w:tc>
        <w:tc>
          <w:tcPr>
            <w:tcW w:w="1215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109年度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110年度</w:t>
            </w:r>
          </w:p>
        </w:tc>
        <w:tc>
          <w:tcPr>
            <w:tcW w:w="12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111年度</w:t>
            </w:r>
          </w:p>
        </w:tc>
        <w:tc>
          <w:tcPr>
            <w:tcW w:w="121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112年度</w:t>
            </w:r>
          </w:p>
        </w:tc>
        <w:tc>
          <w:tcPr>
            <w:tcW w:w="129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996113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113年度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13142E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總</w:t>
            </w:r>
            <w:r w:rsidR="003208AB" w:rsidRPr="00270B3B">
              <w:rPr>
                <w:rFonts w:hint="eastAsia"/>
                <w:snapToGrid/>
                <w:color w:val="000000"/>
              </w:rPr>
              <w:t>人數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11,119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7,004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6,387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8,475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9,739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10,744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20歲以下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21-30歲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104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31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44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38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51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64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31-40歲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209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140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351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174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212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226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41-50歲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783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350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434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380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499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615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lastRenderedPageBreak/>
              <w:t>51-60歲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2,923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2,125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2,057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1,994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2,400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2,748</w:t>
            </w:r>
          </w:p>
        </w:tc>
      </w:tr>
      <w:tr w:rsidR="00831FCC" w:rsidRPr="00831FCC" w:rsidTr="00A705D8">
        <w:tc>
          <w:tcPr>
            <w:tcW w:w="1064" w:type="dxa"/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61-70歲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4,594</w:t>
            </w:r>
          </w:p>
        </w:tc>
        <w:tc>
          <w:tcPr>
            <w:tcW w:w="1215" w:type="dxa"/>
            <w:gridSpan w:val="3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3,202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2,671</w:t>
            </w:r>
          </w:p>
        </w:tc>
        <w:tc>
          <w:tcPr>
            <w:tcW w:w="1217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3,636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4,256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4,710</w:t>
            </w:r>
          </w:p>
        </w:tc>
      </w:tr>
      <w:tr w:rsidR="00831FCC" w:rsidRPr="00831FCC" w:rsidTr="00A705D8">
        <w:tc>
          <w:tcPr>
            <w:tcW w:w="106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71歲以上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2,506</w:t>
            </w:r>
          </w:p>
        </w:tc>
        <w:tc>
          <w:tcPr>
            <w:tcW w:w="1215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1,156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830</w:t>
            </w:r>
          </w:p>
        </w:tc>
        <w:tc>
          <w:tcPr>
            <w:tcW w:w="1217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2,253</w:t>
            </w:r>
          </w:p>
        </w:tc>
        <w:tc>
          <w:tcPr>
            <w:tcW w:w="1218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2,321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2,380</w:t>
            </w:r>
          </w:p>
        </w:tc>
      </w:tr>
      <w:tr w:rsidR="00831FCC" w:rsidRPr="00831FCC" w:rsidTr="00A705D8">
        <w:tc>
          <w:tcPr>
            <w:tcW w:w="106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BB614B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51歲以上學員占比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90.14</w:t>
            </w:r>
          </w:p>
        </w:tc>
        <w:tc>
          <w:tcPr>
            <w:tcW w:w="1215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92.56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87.02</w:t>
            </w:r>
          </w:p>
        </w:tc>
        <w:tc>
          <w:tcPr>
            <w:tcW w:w="1217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93.01</w:t>
            </w:r>
          </w:p>
        </w:tc>
        <w:tc>
          <w:tcPr>
            <w:tcW w:w="121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92.18</w:t>
            </w:r>
          </w:p>
        </w:tc>
        <w:tc>
          <w:tcPr>
            <w:tcW w:w="1299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831FCC" w:rsidRPr="00270B3B" w:rsidRDefault="00831FCC" w:rsidP="00831FCC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270B3B">
              <w:rPr>
                <w:rFonts w:hint="eastAsia"/>
                <w:snapToGrid/>
                <w:color w:val="000000"/>
              </w:rPr>
              <w:t>91.57</w:t>
            </w:r>
          </w:p>
        </w:tc>
      </w:tr>
      <w:tr w:rsidR="008A7D58" w:rsidRPr="008A7D58" w:rsidTr="00A705D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1064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BB614B">
            <w:pPr>
              <w:pStyle w:val="142"/>
              <w:jc w:val="center"/>
              <w:rPr>
                <w:snapToGrid/>
              </w:rPr>
            </w:pPr>
            <w:r w:rsidRPr="008A7D58">
              <w:rPr>
                <w:rFonts w:hint="eastAsia"/>
                <w:snapToGrid/>
              </w:rPr>
              <w:t>女性</w:t>
            </w:r>
            <w:r>
              <w:rPr>
                <w:rFonts w:hint="eastAsia"/>
                <w:snapToGrid/>
              </w:rPr>
              <w:t>占比</w:t>
            </w:r>
          </w:p>
        </w:tc>
        <w:tc>
          <w:tcPr>
            <w:tcW w:w="1232" w:type="dxa"/>
            <w:gridSpan w:val="2"/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84.08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84.69</w:t>
            </w:r>
          </w:p>
        </w:tc>
        <w:tc>
          <w:tcPr>
            <w:tcW w:w="1232" w:type="dxa"/>
            <w:gridSpan w:val="2"/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83.42</w:t>
            </w:r>
          </w:p>
        </w:tc>
        <w:tc>
          <w:tcPr>
            <w:tcW w:w="1217" w:type="dxa"/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84.24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85.56</w:t>
            </w:r>
          </w:p>
        </w:tc>
        <w:tc>
          <w:tcPr>
            <w:tcW w:w="1299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85.86</w:t>
            </w:r>
          </w:p>
        </w:tc>
      </w:tr>
      <w:tr w:rsidR="008A7D58" w:rsidRPr="008A7D58" w:rsidTr="00A705D8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106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BB614B">
            <w:pPr>
              <w:pStyle w:val="142"/>
              <w:jc w:val="center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男性</w:t>
            </w:r>
            <w:r>
              <w:rPr>
                <w:rFonts w:hint="eastAsia"/>
                <w:snapToGrid/>
              </w:rPr>
              <w:t>占比</w:t>
            </w:r>
          </w:p>
        </w:tc>
        <w:tc>
          <w:tcPr>
            <w:tcW w:w="1232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15.92</w:t>
            </w:r>
          </w:p>
        </w:tc>
        <w:tc>
          <w:tcPr>
            <w:tcW w:w="117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15.31</w:t>
            </w:r>
          </w:p>
        </w:tc>
        <w:tc>
          <w:tcPr>
            <w:tcW w:w="1232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16.58</w:t>
            </w:r>
          </w:p>
        </w:tc>
        <w:tc>
          <w:tcPr>
            <w:tcW w:w="12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15.76</w:t>
            </w:r>
          </w:p>
        </w:tc>
        <w:tc>
          <w:tcPr>
            <w:tcW w:w="12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14.44</w:t>
            </w:r>
          </w:p>
        </w:tc>
        <w:tc>
          <w:tcPr>
            <w:tcW w:w="129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7D58" w:rsidRPr="008A7D58" w:rsidRDefault="008A7D58" w:rsidP="008A7D58">
            <w:pPr>
              <w:pStyle w:val="142"/>
              <w:jc w:val="right"/>
              <w:rPr>
                <w:rFonts w:hint="eastAsia"/>
                <w:snapToGrid/>
              </w:rPr>
            </w:pPr>
            <w:r w:rsidRPr="008A7D58">
              <w:rPr>
                <w:rFonts w:hint="eastAsia"/>
                <w:snapToGrid/>
              </w:rPr>
              <w:t>14.14</w:t>
            </w:r>
          </w:p>
        </w:tc>
      </w:tr>
    </w:tbl>
    <w:p w:rsidR="003D53FC" w:rsidRPr="00270B3B" w:rsidRDefault="00A705D8" w:rsidP="00B05276">
      <w:pPr>
        <w:pStyle w:val="142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 xml:space="preserve"> </w:t>
      </w:r>
      <w:r w:rsidR="00996113" w:rsidRPr="00996113">
        <w:rPr>
          <w:rFonts w:hAnsi="標楷體" w:hint="eastAsia"/>
          <w:color w:val="000000"/>
        </w:rPr>
        <w:t>資料來源：</w:t>
      </w:r>
      <w:r w:rsidR="0013142E">
        <w:rPr>
          <w:rFonts w:hAnsi="標楷體" w:hint="eastAsia"/>
          <w:color w:val="000000"/>
        </w:rPr>
        <w:t>整理自</w:t>
      </w:r>
      <w:r w:rsidR="00996113" w:rsidRPr="00996113">
        <w:rPr>
          <w:rFonts w:hAnsi="標楷體" w:hint="eastAsia"/>
          <w:color w:val="000000"/>
        </w:rPr>
        <w:t>中正紀念堂</w:t>
      </w:r>
      <w:r w:rsidR="0013142E">
        <w:rPr>
          <w:rFonts w:hAnsi="標楷體" w:hint="eastAsia"/>
          <w:color w:val="000000"/>
        </w:rPr>
        <w:t>管理處</w:t>
      </w:r>
      <w:r w:rsidR="00996113" w:rsidRPr="00996113">
        <w:rPr>
          <w:rFonts w:hAnsi="標楷體" w:hint="eastAsia"/>
          <w:color w:val="000000"/>
        </w:rPr>
        <w:t>提供</w:t>
      </w:r>
      <w:r w:rsidR="0013142E">
        <w:rPr>
          <w:rFonts w:hAnsi="標楷體" w:hint="eastAsia"/>
          <w:color w:val="000000"/>
        </w:rPr>
        <w:t>資料</w:t>
      </w:r>
      <w:r w:rsidR="00996113" w:rsidRPr="00996113">
        <w:rPr>
          <w:rFonts w:hAnsi="標楷體" w:hint="eastAsia"/>
          <w:color w:val="000000"/>
        </w:rPr>
        <w:t>。</w:t>
      </w:r>
      <w:bookmarkEnd w:id="3"/>
      <w:bookmarkEnd w:id="4"/>
      <w:bookmarkEnd w:id="5"/>
      <w:bookmarkEnd w:id="1"/>
      <w:bookmarkEnd w:id="2"/>
    </w:p>
    <w:sectPr w:rsidR="003D53FC" w:rsidRPr="00270B3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A0" w:rsidRDefault="009E16A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D" w:rsidRDefault="005C2798" w:rsidP="00E25B9A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05276" w:rsidRPr="00B05276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A0" w:rsidRDefault="009E16A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263B"/>
    <w:rsid w:val="00002C2B"/>
    <w:rsid w:val="00003B27"/>
    <w:rsid w:val="00005180"/>
    <w:rsid w:val="00005248"/>
    <w:rsid w:val="00010656"/>
    <w:rsid w:val="00011383"/>
    <w:rsid w:val="00011512"/>
    <w:rsid w:val="000130E1"/>
    <w:rsid w:val="0001480D"/>
    <w:rsid w:val="00014827"/>
    <w:rsid w:val="00015E20"/>
    <w:rsid w:val="00016359"/>
    <w:rsid w:val="0002011E"/>
    <w:rsid w:val="00022700"/>
    <w:rsid w:val="00023DE3"/>
    <w:rsid w:val="00024914"/>
    <w:rsid w:val="00024C67"/>
    <w:rsid w:val="00027168"/>
    <w:rsid w:val="0003033E"/>
    <w:rsid w:val="00030AB4"/>
    <w:rsid w:val="00030F2D"/>
    <w:rsid w:val="00034DAC"/>
    <w:rsid w:val="000352A5"/>
    <w:rsid w:val="00040EE3"/>
    <w:rsid w:val="00041699"/>
    <w:rsid w:val="000435FE"/>
    <w:rsid w:val="00043F24"/>
    <w:rsid w:val="00044050"/>
    <w:rsid w:val="00044E85"/>
    <w:rsid w:val="000461B9"/>
    <w:rsid w:val="000465B6"/>
    <w:rsid w:val="00046D2C"/>
    <w:rsid w:val="00047A76"/>
    <w:rsid w:val="0005112D"/>
    <w:rsid w:val="00054F5E"/>
    <w:rsid w:val="00056303"/>
    <w:rsid w:val="00056E77"/>
    <w:rsid w:val="000574C7"/>
    <w:rsid w:val="0006013F"/>
    <w:rsid w:val="00060F1C"/>
    <w:rsid w:val="00061097"/>
    <w:rsid w:val="00061594"/>
    <w:rsid w:val="000618F5"/>
    <w:rsid w:val="00062FD6"/>
    <w:rsid w:val="00063A62"/>
    <w:rsid w:val="00064569"/>
    <w:rsid w:val="00065D48"/>
    <w:rsid w:val="00065F83"/>
    <w:rsid w:val="00066442"/>
    <w:rsid w:val="00072166"/>
    <w:rsid w:val="00072E42"/>
    <w:rsid w:val="00073A2D"/>
    <w:rsid w:val="0007482B"/>
    <w:rsid w:val="000775C7"/>
    <w:rsid w:val="00077745"/>
    <w:rsid w:val="000806BE"/>
    <w:rsid w:val="00081950"/>
    <w:rsid w:val="00081C44"/>
    <w:rsid w:val="00082280"/>
    <w:rsid w:val="00083022"/>
    <w:rsid w:val="0008427C"/>
    <w:rsid w:val="00084EB0"/>
    <w:rsid w:val="00092158"/>
    <w:rsid w:val="00094A5C"/>
    <w:rsid w:val="00095479"/>
    <w:rsid w:val="00095846"/>
    <w:rsid w:val="00096863"/>
    <w:rsid w:val="00096EFA"/>
    <w:rsid w:val="000974E0"/>
    <w:rsid w:val="000A0FEF"/>
    <w:rsid w:val="000A6390"/>
    <w:rsid w:val="000A7A7F"/>
    <w:rsid w:val="000B16AF"/>
    <w:rsid w:val="000B2221"/>
    <w:rsid w:val="000B2D2A"/>
    <w:rsid w:val="000B3280"/>
    <w:rsid w:val="000B4157"/>
    <w:rsid w:val="000B41A8"/>
    <w:rsid w:val="000B42AF"/>
    <w:rsid w:val="000B487D"/>
    <w:rsid w:val="000B4AD1"/>
    <w:rsid w:val="000B5BFE"/>
    <w:rsid w:val="000B714E"/>
    <w:rsid w:val="000B7308"/>
    <w:rsid w:val="000C0E68"/>
    <w:rsid w:val="000C1234"/>
    <w:rsid w:val="000C2FA3"/>
    <w:rsid w:val="000C3CD0"/>
    <w:rsid w:val="000C56E5"/>
    <w:rsid w:val="000C754D"/>
    <w:rsid w:val="000C7735"/>
    <w:rsid w:val="000D0541"/>
    <w:rsid w:val="000D2292"/>
    <w:rsid w:val="000D35AD"/>
    <w:rsid w:val="000D40F7"/>
    <w:rsid w:val="000D4B51"/>
    <w:rsid w:val="000D4F37"/>
    <w:rsid w:val="000D5A35"/>
    <w:rsid w:val="000D5D5F"/>
    <w:rsid w:val="000D5E63"/>
    <w:rsid w:val="000D601B"/>
    <w:rsid w:val="000D6B04"/>
    <w:rsid w:val="000D7E77"/>
    <w:rsid w:val="000E0C43"/>
    <w:rsid w:val="000E0D47"/>
    <w:rsid w:val="000E11D8"/>
    <w:rsid w:val="000F338B"/>
    <w:rsid w:val="000F4193"/>
    <w:rsid w:val="000F4DD2"/>
    <w:rsid w:val="00101646"/>
    <w:rsid w:val="00101A63"/>
    <w:rsid w:val="00110CBD"/>
    <w:rsid w:val="00112159"/>
    <w:rsid w:val="001132C3"/>
    <w:rsid w:val="001165A2"/>
    <w:rsid w:val="001208DD"/>
    <w:rsid w:val="00121FEF"/>
    <w:rsid w:val="00123C0D"/>
    <w:rsid w:val="001253EC"/>
    <w:rsid w:val="0012580B"/>
    <w:rsid w:val="00127C30"/>
    <w:rsid w:val="001309F5"/>
    <w:rsid w:val="00130D8F"/>
    <w:rsid w:val="0013142E"/>
    <w:rsid w:val="00132387"/>
    <w:rsid w:val="00134D5B"/>
    <w:rsid w:val="00135207"/>
    <w:rsid w:val="00137464"/>
    <w:rsid w:val="00140645"/>
    <w:rsid w:val="00141617"/>
    <w:rsid w:val="00142330"/>
    <w:rsid w:val="00143159"/>
    <w:rsid w:val="00144A05"/>
    <w:rsid w:val="00145DA2"/>
    <w:rsid w:val="00147649"/>
    <w:rsid w:val="0014772E"/>
    <w:rsid w:val="00147F5F"/>
    <w:rsid w:val="00150EF5"/>
    <w:rsid w:val="00151F03"/>
    <w:rsid w:val="00152963"/>
    <w:rsid w:val="0015399F"/>
    <w:rsid w:val="00154DB4"/>
    <w:rsid w:val="0015656C"/>
    <w:rsid w:val="0016195B"/>
    <w:rsid w:val="00162324"/>
    <w:rsid w:val="00163847"/>
    <w:rsid w:val="00163F0A"/>
    <w:rsid w:val="001640B9"/>
    <w:rsid w:val="00165391"/>
    <w:rsid w:val="00166BA9"/>
    <w:rsid w:val="00172B24"/>
    <w:rsid w:val="0017353F"/>
    <w:rsid w:val="00173594"/>
    <w:rsid w:val="00173F39"/>
    <w:rsid w:val="00173F70"/>
    <w:rsid w:val="001747AF"/>
    <w:rsid w:val="00174BAB"/>
    <w:rsid w:val="00180CC0"/>
    <w:rsid w:val="0018123B"/>
    <w:rsid w:val="00181FBB"/>
    <w:rsid w:val="00182102"/>
    <w:rsid w:val="001904FF"/>
    <w:rsid w:val="00192783"/>
    <w:rsid w:val="00193FEB"/>
    <w:rsid w:val="00195FFD"/>
    <w:rsid w:val="00196A59"/>
    <w:rsid w:val="00196F6A"/>
    <w:rsid w:val="001A1492"/>
    <w:rsid w:val="001A1DAA"/>
    <w:rsid w:val="001A3AA1"/>
    <w:rsid w:val="001A4D2B"/>
    <w:rsid w:val="001A50B3"/>
    <w:rsid w:val="001A5E1A"/>
    <w:rsid w:val="001B0025"/>
    <w:rsid w:val="001B05EB"/>
    <w:rsid w:val="001B19B5"/>
    <w:rsid w:val="001B1F5B"/>
    <w:rsid w:val="001B3E30"/>
    <w:rsid w:val="001B499D"/>
    <w:rsid w:val="001B5FC6"/>
    <w:rsid w:val="001B65B6"/>
    <w:rsid w:val="001C1417"/>
    <w:rsid w:val="001C1471"/>
    <w:rsid w:val="001C1E7A"/>
    <w:rsid w:val="001C20FE"/>
    <w:rsid w:val="001C3A6A"/>
    <w:rsid w:val="001C501F"/>
    <w:rsid w:val="001C5E52"/>
    <w:rsid w:val="001C605A"/>
    <w:rsid w:val="001D1FE9"/>
    <w:rsid w:val="001D2CA7"/>
    <w:rsid w:val="001D2D55"/>
    <w:rsid w:val="001D4EDF"/>
    <w:rsid w:val="001D5256"/>
    <w:rsid w:val="001D687A"/>
    <w:rsid w:val="001D7A1E"/>
    <w:rsid w:val="001D7F39"/>
    <w:rsid w:val="001E0DD8"/>
    <w:rsid w:val="001E293B"/>
    <w:rsid w:val="001E51DB"/>
    <w:rsid w:val="001E52E6"/>
    <w:rsid w:val="001E5EC2"/>
    <w:rsid w:val="001E65B6"/>
    <w:rsid w:val="001F1035"/>
    <w:rsid w:val="001F174D"/>
    <w:rsid w:val="001F20A6"/>
    <w:rsid w:val="001F2D54"/>
    <w:rsid w:val="001F3CC8"/>
    <w:rsid w:val="001F3DA1"/>
    <w:rsid w:val="00203117"/>
    <w:rsid w:val="00203534"/>
    <w:rsid w:val="00206D1C"/>
    <w:rsid w:val="00215FB5"/>
    <w:rsid w:val="0021636C"/>
    <w:rsid w:val="00220472"/>
    <w:rsid w:val="00221C7A"/>
    <w:rsid w:val="00222120"/>
    <w:rsid w:val="0022286D"/>
    <w:rsid w:val="00222CF9"/>
    <w:rsid w:val="00224B6E"/>
    <w:rsid w:val="00224CEF"/>
    <w:rsid w:val="00226D24"/>
    <w:rsid w:val="00230325"/>
    <w:rsid w:val="00230E62"/>
    <w:rsid w:val="002354A8"/>
    <w:rsid w:val="00235E7E"/>
    <w:rsid w:val="0023610E"/>
    <w:rsid w:val="00237D6C"/>
    <w:rsid w:val="00240A11"/>
    <w:rsid w:val="00242CD7"/>
    <w:rsid w:val="00246137"/>
    <w:rsid w:val="002469D0"/>
    <w:rsid w:val="0025078C"/>
    <w:rsid w:val="00251A18"/>
    <w:rsid w:val="002521DF"/>
    <w:rsid w:val="00252235"/>
    <w:rsid w:val="0025285E"/>
    <w:rsid w:val="00252B48"/>
    <w:rsid w:val="00253607"/>
    <w:rsid w:val="00255EF7"/>
    <w:rsid w:val="00256257"/>
    <w:rsid w:val="00256762"/>
    <w:rsid w:val="00256AD1"/>
    <w:rsid w:val="0026168B"/>
    <w:rsid w:val="00265233"/>
    <w:rsid w:val="002661A3"/>
    <w:rsid w:val="00266B60"/>
    <w:rsid w:val="00270B3B"/>
    <w:rsid w:val="00271321"/>
    <w:rsid w:val="00272154"/>
    <w:rsid w:val="0027608A"/>
    <w:rsid w:val="002766DE"/>
    <w:rsid w:val="00276B3B"/>
    <w:rsid w:val="00276CAA"/>
    <w:rsid w:val="002772A2"/>
    <w:rsid w:val="00277E82"/>
    <w:rsid w:val="0028014D"/>
    <w:rsid w:val="00280AC8"/>
    <w:rsid w:val="00280EFD"/>
    <w:rsid w:val="002816F4"/>
    <w:rsid w:val="00281D62"/>
    <w:rsid w:val="00281F07"/>
    <w:rsid w:val="0028742F"/>
    <w:rsid w:val="002905ED"/>
    <w:rsid w:val="00291D29"/>
    <w:rsid w:val="002938BA"/>
    <w:rsid w:val="002942B7"/>
    <w:rsid w:val="00294884"/>
    <w:rsid w:val="002954BE"/>
    <w:rsid w:val="00296862"/>
    <w:rsid w:val="00297EEA"/>
    <w:rsid w:val="002A0A1E"/>
    <w:rsid w:val="002A1073"/>
    <w:rsid w:val="002A15D5"/>
    <w:rsid w:val="002A2097"/>
    <w:rsid w:val="002A68C6"/>
    <w:rsid w:val="002B0C05"/>
    <w:rsid w:val="002B1FF2"/>
    <w:rsid w:val="002B2926"/>
    <w:rsid w:val="002C1653"/>
    <w:rsid w:val="002C2D5E"/>
    <w:rsid w:val="002C367C"/>
    <w:rsid w:val="002C3D91"/>
    <w:rsid w:val="002C5ADA"/>
    <w:rsid w:val="002C68D0"/>
    <w:rsid w:val="002C6A81"/>
    <w:rsid w:val="002C76F8"/>
    <w:rsid w:val="002D37FB"/>
    <w:rsid w:val="002D399A"/>
    <w:rsid w:val="002D5A0E"/>
    <w:rsid w:val="002D7DB3"/>
    <w:rsid w:val="002D7FBA"/>
    <w:rsid w:val="002E07A0"/>
    <w:rsid w:val="002E0B4A"/>
    <w:rsid w:val="002E69BE"/>
    <w:rsid w:val="002E6F8F"/>
    <w:rsid w:val="002F0D87"/>
    <w:rsid w:val="002F4678"/>
    <w:rsid w:val="002F5926"/>
    <w:rsid w:val="00301305"/>
    <w:rsid w:val="003013C6"/>
    <w:rsid w:val="00301CF3"/>
    <w:rsid w:val="003025AE"/>
    <w:rsid w:val="00304854"/>
    <w:rsid w:val="0030775E"/>
    <w:rsid w:val="00307AC5"/>
    <w:rsid w:val="00307BF4"/>
    <w:rsid w:val="00310380"/>
    <w:rsid w:val="00310A4C"/>
    <w:rsid w:val="00313438"/>
    <w:rsid w:val="0031486F"/>
    <w:rsid w:val="00314FD9"/>
    <w:rsid w:val="00315048"/>
    <w:rsid w:val="00320428"/>
    <w:rsid w:val="003208AB"/>
    <w:rsid w:val="00320C14"/>
    <w:rsid w:val="003239E8"/>
    <w:rsid w:val="00324625"/>
    <w:rsid w:val="00325389"/>
    <w:rsid w:val="003269EA"/>
    <w:rsid w:val="00326B31"/>
    <w:rsid w:val="00327205"/>
    <w:rsid w:val="00332375"/>
    <w:rsid w:val="00333A01"/>
    <w:rsid w:val="00340788"/>
    <w:rsid w:val="0034140F"/>
    <w:rsid w:val="00342070"/>
    <w:rsid w:val="00342C88"/>
    <w:rsid w:val="003439C2"/>
    <w:rsid w:val="0034461F"/>
    <w:rsid w:val="0034586B"/>
    <w:rsid w:val="00345A44"/>
    <w:rsid w:val="003467F7"/>
    <w:rsid w:val="003509F0"/>
    <w:rsid w:val="00350A4A"/>
    <w:rsid w:val="0035229F"/>
    <w:rsid w:val="00352381"/>
    <w:rsid w:val="003525B7"/>
    <w:rsid w:val="00352D62"/>
    <w:rsid w:val="00353B2F"/>
    <w:rsid w:val="00357598"/>
    <w:rsid w:val="003604AC"/>
    <w:rsid w:val="0036382C"/>
    <w:rsid w:val="003653BE"/>
    <w:rsid w:val="00370A25"/>
    <w:rsid w:val="0037154B"/>
    <w:rsid w:val="00373D45"/>
    <w:rsid w:val="003778F8"/>
    <w:rsid w:val="00382E4F"/>
    <w:rsid w:val="00383C66"/>
    <w:rsid w:val="00384C2A"/>
    <w:rsid w:val="00385FF5"/>
    <w:rsid w:val="00391CBD"/>
    <w:rsid w:val="00393922"/>
    <w:rsid w:val="00395655"/>
    <w:rsid w:val="003A098D"/>
    <w:rsid w:val="003A34D8"/>
    <w:rsid w:val="003A362B"/>
    <w:rsid w:val="003A39E8"/>
    <w:rsid w:val="003A3AFA"/>
    <w:rsid w:val="003A5231"/>
    <w:rsid w:val="003A6ED2"/>
    <w:rsid w:val="003A7527"/>
    <w:rsid w:val="003B4767"/>
    <w:rsid w:val="003B47CD"/>
    <w:rsid w:val="003B5A9F"/>
    <w:rsid w:val="003B7517"/>
    <w:rsid w:val="003B79C7"/>
    <w:rsid w:val="003C08F0"/>
    <w:rsid w:val="003C168F"/>
    <w:rsid w:val="003C283C"/>
    <w:rsid w:val="003C2F72"/>
    <w:rsid w:val="003C4217"/>
    <w:rsid w:val="003C7B15"/>
    <w:rsid w:val="003D53FC"/>
    <w:rsid w:val="003D69F2"/>
    <w:rsid w:val="003D7217"/>
    <w:rsid w:val="003E1759"/>
    <w:rsid w:val="003E252C"/>
    <w:rsid w:val="003E41B1"/>
    <w:rsid w:val="003E5BBD"/>
    <w:rsid w:val="003E5EBB"/>
    <w:rsid w:val="003F00AD"/>
    <w:rsid w:val="003F0C90"/>
    <w:rsid w:val="003F3FCF"/>
    <w:rsid w:val="003F4513"/>
    <w:rsid w:val="003F45B5"/>
    <w:rsid w:val="003F5E1F"/>
    <w:rsid w:val="00401772"/>
    <w:rsid w:val="0040380F"/>
    <w:rsid w:val="00403A8E"/>
    <w:rsid w:val="00403A97"/>
    <w:rsid w:val="00404A00"/>
    <w:rsid w:val="00410763"/>
    <w:rsid w:val="00411A95"/>
    <w:rsid w:val="004164A2"/>
    <w:rsid w:val="004175A2"/>
    <w:rsid w:val="0041788E"/>
    <w:rsid w:val="004226C7"/>
    <w:rsid w:val="00422825"/>
    <w:rsid w:val="004239F6"/>
    <w:rsid w:val="004257B2"/>
    <w:rsid w:val="004259A4"/>
    <w:rsid w:val="00425F91"/>
    <w:rsid w:val="00426C0E"/>
    <w:rsid w:val="00426FBF"/>
    <w:rsid w:val="00427602"/>
    <w:rsid w:val="00427DEC"/>
    <w:rsid w:val="00430912"/>
    <w:rsid w:val="004336A4"/>
    <w:rsid w:val="004350EC"/>
    <w:rsid w:val="00435174"/>
    <w:rsid w:val="00436291"/>
    <w:rsid w:val="00442104"/>
    <w:rsid w:val="0044436C"/>
    <w:rsid w:val="00446359"/>
    <w:rsid w:val="004476BB"/>
    <w:rsid w:val="004478E1"/>
    <w:rsid w:val="00447F87"/>
    <w:rsid w:val="00451109"/>
    <w:rsid w:val="00451C20"/>
    <w:rsid w:val="00451F82"/>
    <w:rsid w:val="00452FEA"/>
    <w:rsid w:val="004560B8"/>
    <w:rsid w:val="00456E92"/>
    <w:rsid w:val="00457B84"/>
    <w:rsid w:val="004607C2"/>
    <w:rsid w:val="004614A3"/>
    <w:rsid w:val="004619B6"/>
    <w:rsid w:val="004620BE"/>
    <w:rsid w:val="00464572"/>
    <w:rsid w:val="004658A9"/>
    <w:rsid w:val="00465A28"/>
    <w:rsid w:val="00465D36"/>
    <w:rsid w:val="004674A4"/>
    <w:rsid w:val="00470BA5"/>
    <w:rsid w:val="00473B0B"/>
    <w:rsid w:val="00473BB9"/>
    <w:rsid w:val="00474245"/>
    <w:rsid w:val="00474479"/>
    <w:rsid w:val="004754FD"/>
    <w:rsid w:val="0047713D"/>
    <w:rsid w:val="00480DC7"/>
    <w:rsid w:val="00480FC1"/>
    <w:rsid w:val="0048252D"/>
    <w:rsid w:val="00482C17"/>
    <w:rsid w:val="00483696"/>
    <w:rsid w:val="00485898"/>
    <w:rsid w:val="00485CED"/>
    <w:rsid w:val="004869A1"/>
    <w:rsid w:val="004909A4"/>
    <w:rsid w:val="00490CC4"/>
    <w:rsid w:val="00492A77"/>
    <w:rsid w:val="004933F1"/>
    <w:rsid w:val="0049560C"/>
    <w:rsid w:val="004968B6"/>
    <w:rsid w:val="004A10BF"/>
    <w:rsid w:val="004A24D1"/>
    <w:rsid w:val="004A25C0"/>
    <w:rsid w:val="004A3902"/>
    <w:rsid w:val="004A432A"/>
    <w:rsid w:val="004A65B6"/>
    <w:rsid w:val="004B042F"/>
    <w:rsid w:val="004B0683"/>
    <w:rsid w:val="004B2261"/>
    <w:rsid w:val="004B3AAE"/>
    <w:rsid w:val="004B4749"/>
    <w:rsid w:val="004B6701"/>
    <w:rsid w:val="004C1038"/>
    <w:rsid w:val="004C12C4"/>
    <w:rsid w:val="004C19C3"/>
    <w:rsid w:val="004C1C1B"/>
    <w:rsid w:val="004C68CC"/>
    <w:rsid w:val="004C739A"/>
    <w:rsid w:val="004C7571"/>
    <w:rsid w:val="004D0C26"/>
    <w:rsid w:val="004D167B"/>
    <w:rsid w:val="004D16C6"/>
    <w:rsid w:val="004D28D9"/>
    <w:rsid w:val="004D2C9A"/>
    <w:rsid w:val="004D2F4C"/>
    <w:rsid w:val="004D378C"/>
    <w:rsid w:val="004D483E"/>
    <w:rsid w:val="004D4BBB"/>
    <w:rsid w:val="004D4DB8"/>
    <w:rsid w:val="004D53F8"/>
    <w:rsid w:val="004D547A"/>
    <w:rsid w:val="004D5C77"/>
    <w:rsid w:val="004D65A5"/>
    <w:rsid w:val="004D71D8"/>
    <w:rsid w:val="004D771B"/>
    <w:rsid w:val="004E13AE"/>
    <w:rsid w:val="004E422F"/>
    <w:rsid w:val="004E57B6"/>
    <w:rsid w:val="004E5918"/>
    <w:rsid w:val="004E6558"/>
    <w:rsid w:val="004E7203"/>
    <w:rsid w:val="004E7B63"/>
    <w:rsid w:val="004E7E2B"/>
    <w:rsid w:val="004F0200"/>
    <w:rsid w:val="004F0842"/>
    <w:rsid w:val="004F0F1D"/>
    <w:rsid w:val="004F182C"/>
    <w:rsid w:val="004F18C9"/>
    <w:rsid w:val="004F1B6F"/>
    <w:rsid w:val="004F26F8"/>
    <w:rsid w:val="004F2961"/>
    <w:rsid w:val="004F575A"/>
    <w:rsid w:val="004F72DE"/>
    <w:rsid w:val="005007D2"/>
    <w:rsid w:val="005054C4"/>
    <w:rsid w:val="00505991"/>
    <w:rsid w:val="0051104F"/>
    <w:rsid w:val="005114CE"/>
    <w:rsid w:val="00512E53"/>
    <w:rsid w:val="0051470B"/>
    <w:rsid w:val="00517CB3"/>
    <w:rsid w:val="005218A0"/>
    <w:rsid w:val="005239C7"/>
    <w:rsid w:val="00523A3D"/>
    <w:rsid w:val="0052636C"/>
    <w:rsid w:val="00527D89"/>
    <w:rsid w:val="00530477"/>
    <w:rsid w:val="00530D52"/>
    <w:rsid w:val="00532844"/>
    <w:rsid w:val="00533C44"/>
    <w:rsid w:val="00533DB7"/>
    <w:rsid w:val="00535D5A"/>
    <w:rsid w:val="005366CA"/>
    <w:rsid w:val="00537DA6"/>
    <w:rsid w:val="00540683"/>
    <w:rsid w:val="00541D8A"/>
    <w:rsid w:val="005428D2"/>
    <w:rsid w:val="00542D95"/>
    <w:rsid w:val="00543891"/>
    <w:rsid w:val="0054495B"/>
    <w:rsid w:val="00546BE1"/>
    <w:rsid w:val="00547716"/>
    <w:rsid w:val="00547B36"/>
    <w:rsid w:val="00551367"/>
    <w:rsid w:val="00551611"/>
    <w:rsid w:val="00551933"/>
    <w:rsid w:val="00551B82"/>
    <w:rsid w:val="005537CD"/>
    <w:rsid w:val="0055382F"/>
    <w:rsid w:val="00553A2B"/>
    <w:rsid w:val="005552BC"/>
    <w:rsid w:val="00555908"/>
    <w:rsid w:val="00555D44"/>
    <w:rsid w:val="00556275"/>
    <w:rsid w:val="00556B13"/>
    <w:rsid w:val="00557E0C"/>
    <w:rsid w:val="00560856"/>
    <w:rsid w:val="00560CD6"/>
    <w:rsid w:val="00561AA6"/>
    <w:rsid w:val="00562080"/>
    <w:rsid w:val="005621C4"/>
    <w:rsid w:val="005624B4"/>
    <w:rsid w:val="00562642"/>
    <w:rsid w:val="00562AB4"/>
    <w:rsid w:val="00563571"/>
    <w:rsid w:val="00565A4E"/>
    <w:rsid w:val="00570C47"/>
    <w:rsid w:val="005730A1"/>
    <w:rsid w:val="00574D1D"/>
    <w:rsid w:val="00576242"/>
    <w:rsid w:val="00576744"/>
    <w:rsid w:val="005767C6"/>
    <w:rsid w:val="00576BE8"/>
    <w:rsid w:val="00581778"/>
    <w:rsid w:val="00581F87"/>
    <w:rsid w:val="005839B9"/>
    <w:rsid w:val="0058410F"/>
    <w:rsid w:val="00584381"/>
    <w:rsid w:val="00585130"/>
    <w:rsid w:val="005863FB"/>
    <w:rsid w:val="00586890"/>
    <w:rsid w:val="00587531"/>
    <w:rsid w:val="00587FDB"/>
    <w:rsid w:val="00590063"/>
    <w:rsid w:val="0059412B"/>
    <w:rsid w:val="0059638B"/>
    <w:rsid w:val="00596758"/>
    <w:rsid w:val="005A1B2F"/>
    <w:rsid w:val="005A2A52"/>
    <w:rsid w:val="005A4912"/>
    <w:rsid w:val="005A5C36"/>
    <w:rsid w:val="005A7640"/>
    <w:rsid w:val="005B0A28"/>
    <w:rsid w:val="005B3205"/>
    <w:rsid w:val="005B4A5C"/>
    <w:rsid w:val="005B524D"/>
    <w:rsid w:val="005B553F"/>
    <w:rsid w:val="005B55CE"/>
    <w:rsid w:val="005B66EA"/>
    <w:rsid w:val="005B6A49"/>
    <w:rsid w:val="005B6AEF"/>
    <w:rsid w:val="005B6D1E"/>
    <w:rsid w:val="005B6D5F"/>
    <w:rsid w:val="005C1AAD"/>
    <w:rsid w:val="005C2410"/>
    <w:rsid w:val="005C2798"/>
    <w:rsid w:val="005C380C"/>
    <w:rsid w:val="005C3A7F"/>
    <w:rsid w:val="005C3A94"/>
    <w:rsid w:val="005C49F3"/>
    <w:rsid w:val="005D2C6B"/>
    <w:rsid w:val="005D2EFC"/>
    <w:rsid w:val="005D2F59"/>
    <w:rsid w:val="005D483E"/>
    <w:rsid w:val="005D492A"/>
    <w:rsid w:val="005D5E70"/>
    <w:rsid w:val="005D602E"/>
    <w:rsid w:val="005E039E"/>
    <w:rsid w:val="005E11B8"/>
    <w:rsid w:val="005E126A"/>
    <w:rsid w:val="005E2F2C"/>
    <w:rsid w:val="005E41BF"/>
    <w:rsid w:val="005E75E7"/>
    <w:rsid w:val="005E7949"/>
    <w:rsid w:val="005E7E8E"/>
    <w:rsid w:val="005F1A1A"/>
    <w:rsid w:val="005F2F92"/>
    <w:rsid w:val="005F4A77"/>
    <w:rsid w:val="005F592E"/>
    <w:rsid w:val="005F5D86"/>
    <w:rsid w:val="005F6609"/>
    <w:rsid w:val="00600123"/>
    <w:rsid w:val="00600220"/>
    <w:rsid w:val="00601640"/>
    <w:rsid w:val="00602894"/>
    <w:rsid w:val="00602B60"/>
    <w:rsid w:val="006030B6"/>
    <w:rsid w:val="006045B0"/>
    <w:rsid w:val="00605BA0"/>
    <w:rsid w:val="006072C2"/>
    <w:rsid w:val="00610496"/>
    <w:rsid w:val="00612239"/>
    <w:rsid w:val="00612328"/>
    <w:rsid w:val="00612649"/>
    <w:rsid w:val="006127A8"/>
    <w:rsid w:val="00613E9B"/>
    <w:rsid w:val="006173D6"/>
    <w:rsid w:val="00617A8E"/>
    <w:rsid w:val="006205F3"/>
    <w:rsid w:val="00620F7F"/>
    <w:rsid w:val="0062287C"/>
    <w:rsid w:val="00625402"/>
    <w:rsid w:val="0062597C"/>
    <w:rsid w:val="00626005"/>
    <w:rsid w:val="006358EF"/>
    <w:rsid w:val="0064089F"/>
    <w:rsid w:val="00642DE1"/>
    <w:rsid w:val="00643FF1"/>
    <w:rsid w:val="006443E1"/>
    <w:rsid w:val="00646E83"/>
    <w:rsid w:val="00647976"/>
    <w:rsid w:val="00650208"/>
    <w:rsid w:val="0065072E"/>
    <w:rsid w:val="006507B8"/>
    <w:rsid w:val="006526A7"/>
    <w:rsid w:val="0065593E"/>
    <w:rsid w:val="006610BC"/>
    <w:rsid w:val="00661CD6"/>
    <w:rsid w:val="006620A6"/>
    <w:rsid w:val="00662C22"/>
    <w:rsid w:val="00663070"/>
    <w:rsid w:val="0066459C"/>
    <w:rsid w:val="006649EA"/>
    <w:rsid w:val="00664D81"/>
    <w:rsid w:val="006679DA"/>
    <w:rsid w:val="00673071"/>
    <w:rsid w:val="00674588"/>
    <w:rsid w:val="00676BE3"/>
    <w:rsid w:val="00677E44"/>
    <w:rsid w:val="006807F9"/>
    <w:rsid w:val="0068116D"/>
    <w:rsid w:val="00681915"/>
    <w:rsid w:val="00681B1A"/>
    <w:rsid w:val="00681B9A"/>
    <w:rsid w:val="00683A98"/>
    <w:rsid w:val="00686A61"/>
    <w:rsid w:val="006871F9"/>
    <w:rsid w:val="0069163D"/>
    <w:rsid w:val="00691FF2"/>
    <w:rsid w:val="00691FF6"/>
    <w:rsid w:val="00693ACD"/>
    <w:rsid w:val="00695C85"/>
    <w:rsid w:val="0069665E"/>
    <w:rsid w:val="006966C2"/>
    <w:rsid w:val="00696948"/>
    <w:rsid w:val="006A1484"/>
    <w:rsid w:val="006A257D"/>
    <w:rsid w:val="006A2877"/>
    <w:rsid w:val="006A7FB1"/>
    <w:rsid w:val="006B03F7"/>
    <w:rsid w:val="006B10EB"/>
    <w:rsid w:val="006B13CD"/>
    <w:rsid w:val="006B2670"/>
    <w:rsid w:val="006B58B3"/>
    <w:rsid w:val="006B79D9"/>
    <w:rsid w:val="006C0690"/>
    <w:rsid w:val="006C4FDF"/>
    <w:rsid w:val="006C55BE"/>
    <w:rsid w:val="006C71CA"/>
    <w:rsid w:val="006D0890"/>
    <w:rsid w:val="006D0BDE"/>
    <w:rsid w:val="006D1315"/>
    <w:rsid w:val="006D26B1"/>
    <w:rsid w:val="006D7190"/>
    <w:rsid w:val="006E2B6D"/>
    <w:rsid w:val="006E45A5"/>
    <w:rsid w:val="006E730C"/>
    <w:rsid w:val="006F2399"/>
    <w:rsid w:val="006F3399"/>
    <w:rsid w:val="006F46CA"/>
    <w:rsid w:val="006F47C1"/>
    <w:rsid w:val="00700A48"/>
    <w:rsid w:val="00700FA3"/>
    <w:rsid w:val="007015A1"/>
    <w:rsid w:val="0070163A"/>
    <w:rsid w:val="007023E3"/>
    <w:rsid w:val="00702E6B"/>
    <w:rsid w:val="00704891"/>
    <w:rsid w:val="00704DA7"/>
    <w:rsid w:val="00704F8E"/>
    <w:rsid w:val="00705C18"/>
    <w:rsid w:val="0070671D"/>
    <w:rsid w:val="00707BFF"/>
    <w:rsid w:val="00707FB3"/>
    <w:rsid w:val="00713818"/>
    <w:rsid w:val="00713B73"/>
    <w:rsid w:val="007142CA"/>
    <w:rsid w:val="00714B43"/>
    <w:rsid w:val="00716A48"/>
    <w:rsid w:val="00716B7A"/>
    <w:rsid w:val="00716C4C"/>
    <w:rsid w:val="00720796"/>
    <w:rsid w:val="00721C3C"/>
    <w:rsid w:val="00723220"/>
    <w:rsid w:val="007244D9"/>
    <w:rsid w:val="00724755"/>
    <w:rsid w:val="007248A2"/>
    <w:rsid w:val="007255EF"/>
    <w:rsid w:val="00726158"/>
    <w:rsid w:val="00727042"/>
    <w:rsid w:val="00727196"/>
    <w:rsid w:val="00733FCE"/>
    <w:rsid w:val="00734719"/>
    <w:rsid w:val="00734863"/>
    <w:rsid w:val="007415B7"/>
    <w:rsid w:val="0074252B"/>
    <w:rsid w:val="00742B50"/>
    <w:rsid w:val="00743F9D"/>
    <w:rsid w:val="007440B5"/>
    <w:rsid w:val="00744408"/>
    <w:rsid w:val="0074529E"/>
    <w:rsid w:val="00746D0A"/>
    <w:rsid w:val="0075178F"/>
    <w:rsid w:val="0075301B"/>
    <w:rsid w:val="00755D9C"/>
    <w:rsid w:val="00761839"/>
    <w:rsid w:val="00761C3C"/>
    <w:rsid w:val="00762A17"/>
    <w:rsid w:val="00762B0C"/>
    <w:rsid w:val="00764861"/>
    <w:rsid w:val="0076496D"/>
    <w:rsid w:val="007658DC"/>
    <w:rsid w:val="00766557"/>
    <w:rsid w:val="00766D41"/>
    <w:rsid w:val="00770856"/>
    <w:rsid w:val="007724CF"/>
    <w:rsid w:val="00774667"/>
    <w:rsid w:val="007775F7"/>
    <w:rsid w:val="00780AC8"/>
    <w:rsid w:val="00780B21"/>
    <w:rsid w:val="00781EA2"/>
    <w:rsid w:val="00784B05"/>
    <w:rsid w:val="007867E3"/>
    <w:rsid w:val="00793043"/>
    <w:rsid w:val="0079349A"/>
    <w:rsid w:val="00797257"/>
    <w:rsid w:val="007A191C"/>
    <w:rsid w:val="007A2A52"/>
    <w:rsid w:val="007A2AAE"/>
    <w:rsid w:val="007A31E3"/>
    <w:rsid w:val="007A414B"/>
    <w:rsid w:val="007A4200"/>
    <w:rsid w:val="007A4CF6"/>
    <w:rsid w:val="007A4E39"/>
    <w:rsid w:val="007A5453"/>
    <w:rsid w:val="007A5AE1"/>
    <w:rsid w:val="007A5CA3"/>
    <w:rsid w:val="007A5FA0"/>
    <w:rsid w:val="007A64DA"/>
    <w:rsid w:val="007A6697"/>
    <w:rsid w:val="007A723A"/>
    <w:rsid w:val="007A7D91"/>
    <w:rsid w:val="007B16C1"/>
    <w:rsid w:val="007B19D1"/>
    <w:rsid w:val="007B3745"/>
    <w:rsid w:val="007B505C"/>
    <w:rsid w:val="007C0DDC"/>
    <w:rsid w:val="007C26C4"/>
    <w:rsid w:val="007C2D00"/>
    <w:rsid w:val="007C32BC"/>
    <w:rsid w:val="007C66B8"/>
    <w:rsid w:val="007D405C"/>
    <w:rsid w:val="007D4968"/>
    <w:rsid w:val="007D5491"/>
    <w:rsid w:val="007D652A"/>
    <w:rsid w:val="007D6D2B"/>
    <w:rsid w:val="007D6F1E"/>
    <w:rsid w:val="007E11E3"/>
    <w:rsid w:val="007E1DE6"/>
    <w:rsid w:val="007E2AF4"/>
    <w:rsid w:val="007E2D64"/>
    <w:rsid w:val="007E445A"/>
    <w:rsid w:val="007E58C7"/>
    <w:rsid w:val="007E6489"/>
    <w:rsid w:val="007E70AD"/>
    <w:rsid w:val="007E7AA0"/>
    <w:rsid w:val="007F04B4"/>
    <w:rsid w:val="007F1081"/>
    <w:rsid w:val="007F12BF"/>
    <w:rsid w:val="007F20DE"/>
    <w:rsid w:val="007F2333"/>
    <w:rsid w:val="007F294D"/>
    <w:rsid w:val="007F5476"/>
    <w:rsid w:val="00800635"/>
    <w:rsid w:val="00801512"/>
    <w:rsid w:val="00803352"/>
    <w:rsid w:val="00803B99"/>
    <w:rsid w:val="00803FE6"/>
    <w:rsid w:val="00804049"/>
    <w:rsid w:val="0080651B"/>
    <w:rsid w:val="00807607"/>
    <w:rsid w:val="00813BC6"/>
    <w:rsid w:val="00813E74"/>
    <w:rsid w:val="00814030"/>
    <w:rsid w:val="00814627"/>
    <w:rsid w:val="00817147"/>
    <w:rsid w:val="008249FE"/>
    <w:rsid w:val="00825DB3"/>
    <w:rsid w:val="00831FCC"/>
    <w:rsid w:val="00833347"/>
    <w:rsid w:val="008338AB"/>
    <w:rsid w:val="00833EB7"/>
    <w:rsid w:val="00834451"/>
    <w:rsid w:val="008353AF"/>
    <w:rsid w:val="0083554A"/>
    <w:rsid w:val="00836171"/>
    <w:rsid w:val="00836D1F"/>
    <w:rsid w:val="0084127F"/>
    <w:rsid w:val="00841CCF"/>
    <w:rsid w:val="00842A0C"/>
    <w:rsid w:val="00843165"/>
    <w:rsid w:val="00844665"/>
    <w:rsid w:val="0084596A"/>
    <w:rsid w:val="00845A21"/>
    <w:rsid w:val="00846439"/>
    <w:rsid w:val="00846510"/>
    <w:rsid w:val="00850565"/>
    <w:rsid w:val="008506EA"/>
    <w:rsid w:val="00851535"/>
    <w:rsid w:val="00853237"/>
    <w:rsid w:val="008536FD"/>
    <w:rsid w:val="00854086"/>
    <w:rsid w:val="008541C2"/>
    <w:rsid w:val="00854F5D"/>
    <w:rsid w:val="00856A8D"/>
    <w:rsid w:val="00856C80"/>
    <w:rsid w:val="00857E19"/>
    <w:rsid w:val="00860025"/>
    <w:rsid w:val="008609CD"/>
    <w:rsid w:val="00860BB1"/>
    <w:rsid w:val="008631F2"/>
    <w:rsid w:val="00865AE9"/>
    <w:rsid w:val="00867E78"/>
    <w:rsid w:val="00870539"/>
    <w:rsid w:val="0087098C"/>
    <w:rsid w:val="00871CC7"/>
    <w:rsid w:val="00871D06"/>
    <w:rsid w:val="00871E97"/>
    <w:rsid w:val="00873684"/>
    <w:rsid w:val="00877043"/>
    <w:rsid w:val="00877195"/>
    <w:rsid w:val="00881279"/>
    <w:rsid w:val="008813EA"/>
    <w:rsid w:val="00881846"/>
    <w:rsid w:val="008824C7"/>
    <w:rsid w:val="00885362"/>
    <w:rsid w:val="008862D1"/>
    <w:rsid w:val="00886A2C"/>
    <w:rsid w:val="00886C52"/>
    <w:rsid w:val="00886C68"/>
    <w:rsid w:val="00887078"/>
    <w:rsid w:val="00896DB2"/>
    <w:rsid w:val="00897FD4"/>
    <w:rsid w:val="008A1D54"/>
    <w:rsid w:val="008A2065"/>
    <w:rsid w:val="008A24A7"/>
    <w:rsid w:val="008A41FC"/>
    <w:rsid w:val="008A50AD"/>
    <w:rsid w:val="008A5B28"/>
    <w:rsid w:val="008A6330"/>
    <w:rsid w:val="008A7A99"/>
    <w:rsid w:val="008A7D58"/>
    <w:rsid w:val="008B073D"/>
    <w:rsid w:val="008B0F1E"/>
    <w:rsid w:val="008B3AE3"/>
    <w:rsid w:val="008B65FF"/>
    <w:rsid w:val="008B6838"/>
    <w:rsid w:val="008B6A43"/>
    <w:rsid w:val="008C1DD9"/>
    <w:rsid w:val="008C2705"/>
    <w:rsid w:val="008C3301"/>
    <w:rsid w:val="008C6730"/>
    <w:rsid w:val="008C6804"/>
    <w:rsid w:val="008D1877"/>
    <w:rsid w:val="008D282F"/>
    <w:rsid w:val="008D2891"/>
    <w:rsid w:val="008D3E65"/>
    <w:rsid w:val="008E18D4"/>
    <w:rsid w:val="008E2892"/>
    <w:rsid w:val="008E2B5A"/>
    <w:rsid w:val="008E4E05"/>
    <w:rsid w:val="008E4FE2"/>
    <w:rsid w:val="008E5020"/>
    <w:rsid w:val="008E5D83"/>
    <w:rsid w:val="008E6791"/>
    <w:rsid w:val="008F0607"/>
    <w:rsid w:val="008F091B"/>
    <w:rsid w:val="008F1DE6"/>
    <w:rsid w:val="008F2526"/>
    <w:rsid w:val="008F5826"/>
    <w:rsid w:val="008F6EFC"/>
    <w:rsid w:val="00901154"/>
    <w:rsid w:val="009016A8"/>
    <w:rsid w:val="00902989"/>
    <w:rsid w:val="009044C0"/>
    <w:rsid w:val="009054DD"/>
    <w:rsid w:val="00905BB7"/>
    <w:rsid w:val="00906C2D"/>
    <w:rsid w:val="00906ED2"/>
    <w:rsid w:val="00907F1F"/>
    <w:rsid w:val="00910214"/>
    <w:rsid w:val="00910F96"/>
    <w:rsid w:val="009147B1"/>
    <w:rsid w:val="00914DF3"/>
    <w:rsid w:val="00915B75"/>
    <w:rsid w:val="00917E2D"/>
    <w:rsid w:val="00920250"/>
    <w:rsid w:val="00920839"/>
    <w:rsid w:val="00923778"/>
    <w:rsid w:val="0092659B"/>
    <w:rsid w:val="00926AFC"/>
    <w:rsid w:val="00927561"/>
    <w:rsid w:val="0092785C"/>
    <w:rsid w:val="00931E85"/>
    <w:rsid w:val="00932230"/>
    <w:rsid w:val="0093552C"/>
    <w:rsid w:val="00935F31"/>
    <w:rsid w:val="00936DC6"/>
    <w:rsid w:val="00942108"/>
    <w:rsid w:val="009424ED"/>
    <w:rsid w:val="00944ABF"/>
    <w:rsid w:val="00945514"/>
    <w:rsid w:val="0094755B"/>
    <w:rsid w:val="00947ED3"/>
    <w:rsid w:val="0095100A"/>
    <w:rsid w:val="009519D4"/>
    <w:rsid w:val="00954283"/>
    <w:rsid w:val="009572F0"/>
    <w:rsid w:val="00957AB1"/>
    <w:rsid w:val="009609DA"/>
    <w:rsid w:val="0096257D"/>
    <w:rsid w:val="00963C17"/>
    <w:rsid w:val="00966497"/>
    <w:rsid w:val="009666D7"/>
    <w:rsid w:val="00970AD7"/>
    <w:rsid w:val="00970C15"/>
    <w:rsid w:val="009725C1"/>
    <w:rsid w:val="00972816"/>
    <w:rsid w:val="00972D4C"/>
    <w:rsid w:val="009731B6"/>
    <w:rsid w:val="00976AC6"/>
    <w:rsid w:val="00976FB6"/>
    <w:rsid w:val="009821F5"/>
    <w:rsid w:val="00984494"/>
    <w:rsid w:val="00985D77"/>
    <w:rsid w:val="0098612C"/>
    <w:rsid w:val="00986880"/>
    <w:rsid w:val="00992503"/>
    <w:rsid w:val="00992AE7"/>
    <w:rsid w:val="0099311C"/>
    <w:rsid w:val="00995553"/>
    <w:rsid w:val="00996113"/>
    <w:rsid w:val="009968D9"/>
    <w:rsid w:val="00996A7F"/>
    <w:rsid w:val="009A1623"/>
    <w:rsid w:val="009A5B53"/>
    <w:rsid w:val="009A5DBE"/>
    <w:rsid w:val="009A648C"/>
    <w:rsid w:val="009A691E"/>
    <w:rsid w:val="009B031C"/>
    <w:rsid w:val="009B035B"/>
    <w:rsid w:val="009B067A"/>
    <w:rsid w:val="009B3535"/>
    <w:rsid w:val="009B4593"/>
    <w:rsid w:val="009B52C0"/>
    <w:rsid w:val="009B52C4"/>
    <w:rsid w:val="009B6A15"/>
    <w:rsid w:val="009B6F9B"/>
    <w:rsid w:val="009B732E"/>
    <w:rsid w:val="009B7714"/>
    <w:rsid w:val="009C0E95"/>
    <w:rsid w:val="009C3EDE"/>
    <w:rsid w:val="009C4B0D"/>
    <w:rsid w:val="009C52F9"/>
    <w:rsid w:val="009C5FDF"/>
    <w:rsid w:val="009C694B"/>
    <w:rsid w:val="009C6FB8"/>
    <w:rsid w:val="009C75ED"/>
    <w:rsid w:val="009D0D65"/>
    <w:rsid w:val="009D1BD9"/>
    <w:rsid w:val="009D4116"/>
    <w:rsid w:val="009E0CD8"/>
    <w:rsid w:val="009E16A0"/>
    <w:rsid w:val="009E4B9B"/>
    <w:rsid w:val="009F01E3"/>
    <w:rsid w:val="009F11AA"/>
    <w:rsid w:val="009F36A7"/>
    <w:rsid w:val="009F5415"/>
    <w:rsid w:val="009F6A1B"/>
    <w:rsid w:val="009F7DF9"/>
    <w:rsid w:val="009F7F40"/>
    <w:rsid w:val="00A01091"/>
    <w:rsid w:val="00A05863"/>
    <w:rsid w:val="00A05E08"/>
    <w:rsid w:val="00A06955"/>
    <w:rsid w:val="00A06A3D"/>
    <w:rsid w:val="00A07079"/>
    <w:rsid w:val="00A07732"/>
    <w:rsid w:val="00A077CC"/>
    <w:rsid w:val="00A107DA"/>
    <w:rsid w:val="00A10EC9"/>
    <w:rsid w:val="00A13285"/>
    <w:rsid w:val="00A168CE"/>
    <w:rsid w:val="00A20C7D"/>
    <w:rsid w:val="00A213EA"/>
    <w:rsid w:val="00A24159"/>
    <w:rsid w:val="00A279FF"/>
    <w:rsid w:val="00A27D1C"/>
    <w:rsid w:val="00A3086F"/>
    <w:rsid w:val="00A313D0"/>
    <w:rsid w:val="00A31BDE"/>
    <w:rsid w:val="00A32168"/>
    <w:rsid w:val="00A325FE"/>
    <w:rsid w:val="00A33D79"/>
    <w:rsid w:val="00A35FE2"/>
    <w:rsid w:val="00A36366"/>
    <w:rsid w:val="00A36656"/>
    <w:rsid w:val="00A373E3"/>
    <w:rsid w:val="00A40B33"/>
    <w:rsid w:val="00A419A5"/>
    <w:rsid w:val="00A4278B"/>
    <w:rsid w:val="00A42F40"/>
    <w:rsid w:val="00A4414A"/>
    <w:rsid w:val="00A446B9"/>
    <w:rsid w:val="00A44BD9"/>
    <w:rsid w:val="00A44CDD"/>
    <w:rsid w:val="00A4515A"/>
    <w:rsid w:val="00A46D5D"/>
    <w:rsid w:val="00A47FBA"/>
    <w:rsid w:val="00A506D4"/>
    <w:rsid w:val="00A518CA"/>
    <w:rsid w:val="00A5476E"/>
    <w:rsid w:val="00A55270"/>
    <w:rsid w:val="00A55BE7"/>
    <w:rsid w:val="00A5792E"/>
    <w:rsid w:val="00A6323F"/>
    <w:rsid w:val="00A65403"/>
    <w:rsid w:val="00A65587"/>
    <w:rsid w:val="00A672BA"/>
    <w:rsid w:val="00A67A47"/>
    <w:rsid w:val="00A705A6"/>
    <w:rsid w:val="00A705D8"/>
    <w:rsid w:val="00A706ED"/>
    <w:rsid w:val="00A70C96"/>
    <w:rsid w:val="00A70DCC"/>
    <w:rsid w:val="00A70F42"/>
    <w:rsid w:val="00A71EA7"/>
    <w:rsid w:val="00A7327A"/>
    <w:rsid w:val="00A73D0A"/>
    <w:rsid w:val="00A74D31"/>
    <w:rsid w:val="00A77629"/>
    <w:rsid w:val="00A80E4C"/>
    <w:rsid w:val="00A82831"/>
    <w:rsid w:val="00A84709"/>
    <w:rsid w:val="00A85BB8"/>
    <w:rsid w:val="00A86E3D"/>
    <w:rsid w:val="00A908F7"/>
    <w:rsid w:val="00A9127B"/>
    <w:rsid w:val="00A92F9E"/>
    <w:rsid w:val="00A9676A"/>
    <w:rsid w:val="00A96BA9"/>
    <w:rsid w:val="00A96DA6"/>
    <w:rsid w:val="00AA3AA8"/>
    <w:rsid w:val="00AA3F66"/>
    <w:rsid w:val="00AA445B"/>
    <w:rsid w:val="00AA4684"/>
    <w:rsid w:val="00AA469E"/>
    <w:rsid w:val="00AA505F"/>
    <w:rsid w:val="00AA5195"/>
    <w:rsid w:val="00AA5BA3"/>
    <w:rsid w:val="00AA62C7"/>
    <w:rsid w:val="00AA69C0"/>
    <w:rsid w:val="00AA75DB"/>
    <w:rsid w:val="00AA7FF1"/>
    <w:rsid w:val="00AB0864"/>
    <w:rsid w:val="00AB0B2E"/>
    <w:rsid w:val="00AB10C5"/>
    <w:rsid w:val="00AB1C11"/>
    <w:rsid w:val="00AB6666"/>
    <w:rsid w:val="00AB79EA"/>
    <w:rsid w:val="00AC06D3"/>
    <w:rsid w:val="00AC0DD9"/>
    <w:rsid w:val="00AC2266"/>
    <w:rsid w:val="00AC4865"/>
    <w:rsid w:val="00AC5210"/>
    <w:rsid w:val="00AC5411"/>
    <w:rsid w:val="00AC5EBD"/>
    <w:rsid w:val="00AD137C"/>
    <w:rsid w:val="00AD2ACA"/>
    <w:rsid w:val="00AD3208"/>
    <w:rsid w:val="00AD3405"/>
    <w:rsid w:val="00AD6360"/>
    <w:rsid w:val="00AD798A"/>
    <w:rsid w:val="00AE08D4"/>
    <w:rsid w:val="00AF1791"/>
    <w:rsid w:val="00AF23EA"/>
    <w:rsid w:val="00AF50B9"/>
    <w:rsid w:val="00AF75C1"/>
    <w:rsid w:val="00B0105D"/>
    <w:rsid w:val="00B011D4"/>
    <w:rsid w:val="00B03CB0"/>
    <w:rsid w:val="00B05023"/>
    <w:rsid w:val="00B05276"/>
    <w:rsid w:val="00B057EE"/>
    <w:rsid w:val="00B062DD"/>
    <w:rsid w:val="00B1167B"/>
    <w:rsid w:val="00B14C00"/>
    <w:rsid w:val="00B14F86"/>
    <w:rsid w:val="00B22323"/>
    <w:rsid w:val="00B22BB7"/>
    <w:rsid w:val="00B2329D"/>
    <w:rsid w:val="00B23991"/>
    <w:rsid w:val="00B243E9"/>
    <w:rsid w:val="00B256ED"/>
    <w:rsid w:val="00B2631F"/>
    <w:rsid w:val="00B26419"/>
    <w:rsid w:val="00B32AAF"/>
    <w:rsid w:val="00B3445D"/>
    <w:rsid w:val="00B349D5"/>
    <w:rsid w:val="00B34BD7"/>
    <w:rsid w:val="00B34F48"/>
    <w:rsid w:val="00B3585F"/>
    <w:rsid w:val="00B3764B"/>
    <w:rsid w:val="00B379FD"/>
    <w:rsid w:val="00B41243"/>
    <w:rsid w:val="00B44159"/>
    <w:rsid w:val="00B458B2"/>
    <w:rsid w:val="00B46031"/>
    <w:rsid w:val="00B46400"/>
    <w:rsid w:val="00B46C36"/>
    <w:rsid w:val="00B503B5"/>
    <w:rsid w:val="00B50A5D"/>
    <w:rsid w:val="00B517EA"/>
    <w:rsid w:val="00B51FE5"/>
    <w:rsid w:val="00B52321"/>
    <w:rsid w:val="00B54C17"/>
    <w:rsid w:val="00B54FC6"/>
    <w:rsid w:val="00B55405"/>
    <w:rsid w:val="00B55BB9"/>
    <w:rsid w:val="00B56374"/>
    <w:rsid w:val="00B574A6"/>
    <w:rsid w:val="00B6443E"/>
    <w:rsid w:val="00B644F4"/>
    <w:rsid w:val="00B64E0C"/>
    <w:rsid w:val="00B6607C"/>
    <w:rsid w:val="00B66118"/>
    <w:rsid w:val="00B67CCD"/>
    <w:rsid w:val="00B70D9D"/>
    <w:rsid w:val="00B7292F"/>
    <w:rsid w:val="00B73915"/>
    <w:rsid w:val="00B74BBF"/>
    <w:rsid w:val="00B77919"/>
    <w:rsid w:val="00B77BC7"/>
    <w:rsid w:val="00B81AE8"/>
    <w:rsid w:val="00B84A3B"/>
    <w:rsid w:val="00B859B3"/>
    <w:rsid w:val="00B91FED"/>
    <w:rsid w:val="00B9248E"/>
    <w:rsid w:val="00B94F9D"/>
    <w:rsid w:val="00B952AE"/>
    <w:rsid w:val="00BA0817"/>
    <w:rsid w:val="00BA1CA0"/>
    <w:rsid w:val="00BA1E60"/>
    <w:rsid w:val="00BA2768"/>
    <w:rsid w:val="00BA37B6"/>
    <w:rsid w:val="00BA37C7"/>
    <w:rsid w:val="00BA465F"/>
    <w:rsid w:val="00BA521A"/>
    <w:rsid w:val="00BA59C3"/>
    <w:rsid w:val="00BA632A"/>
    <w:rsid w:val="00BA69C0"/>
    <w:rsid w:val="00BA6A0E"/>
    <w:rsid w:val="00BA7363"/>
    <w:rsid w:val="00BA758C"/>
    <w:rsid w:val="00BB07DC"/>
    <w:rsid w:val="00BB1F0C"/>
    <w:rsid w:val="00BB45D8"/>
    <w:rsid w:val="00BB521F"/>
    <w:rsid w:val="00BB614B"/>
    <w:rsid w:val="00BB6304"/>
    <w:rsid w:val="00BC0A91"/>
    <w:rsid w:val="00BC38BC"/>
    <w:rsid w:val="00BC46E8"/>
    <w:rsid w:val="00BC55D0"/>
    <w:rsid w:val="00BC6133"/>
    <w:rsid w:val="00BD0765"/>
    <w:rsid w:val="00BD165D"/>
    <w:rsid w:val="00BD2739"/>
    <w:rsid w:val="00BD2BF5"/>
    <w:rsid w:val="00BD351B"/>
    <w:rsid w:val="00BD3D24"/>
    <w:rsid w:val="00BD4D09"/>
    <w:rsid w:val="00BD7E43"/>
    <w:rsid w:val="00BE1466"/>
    <w:rsid w:val="00BE29A5"/>
    <w:rsid w:val="00BE2B4E"/>
    <w:rsid w:val="00BE4268"/>
    <w:rsid w:val="00BE4BE1"/>
    <w:rsid w:val="00BE5E4A"/>
    <w:rsid w:val="00BE7AED"/>
    <w:rsid w:val="00BE7BE1"/>
    <w:rsid w:val="00BF2E58"/>
    <w:rsid w:val="00BF371D"/>
    <w:rsid w:val="00BF4279"/>
    <w:rsid w:val="00BF5F5C"/>
    <w:rsid w:val="00BF652A"/>
    <w:rsid w:val="00BF6D50"/>
    <w:rsid w:val="00C02F54"/>
    <w:rsid w:val="00C06793"/>
    <w:rsid w:val="00C06B12"/>
    <w:rsid w:val="00C07497"/>
    <w:rsid w:val="00C07B34"/>
    <w:rsid w:val="00C07F87"/>
    <w:rsid w:val="00C120FD"/>
    <w:rsid w:val="00C12D74"/>
    <w:rsid w:val="00C12F7F"/>
    <w:rsid w:val="00C13587"/>
    <w:rsid w:val="00C13596"/>
    <w:rsid w:val="00C160F2"/>
    <w:rsid w:val="00C20520"/>
    <w:rsid w:val="00C21D0B"/>
    <w:rsid w:val="00C245D0"/>
    <w:rsid w:val="00C24ADB"/>
    <w:rsid w:val="00C259C6"/>
    <w:rsid w:val="00C26356"/>
    <w:rsid w:val="00C267B9"/>
    <w:rsid w:val="00C3733A"/>
    <w:rsid w:val="00C37B90"/>
    <w:rsid w:val="00C41866"/>
    <w:rsid w:val="00C41AC0"/>
    <w:rsid w:val="00C433CC"/>
    <w:rsid w:val="00C465B4"/>
    <w:rsid w:val="00C47176"/>
    <w:rsid w:val="00C53E19"/>
    <w:rsid w:val="00C541DA"/>
    <w:rsid w:val="00C545FD"/>
    <w:rsid w:val="00C5740B"/>
    <w:rsid w:val="00C60D38"/>
    <w:rsid w:val="00C61B57"/>
    <w:rsid w:val="00C61C79"/>
    <w:rsid w:val="00C61CD1"/>
    <w:rsid w:val="00C657C8"/>
    <w:rsid w:val="00C66F53"/>
    <w:rsid w:val="00C67430"/>
    <w:rsid w:val="00C67674"/>
    <w:rsid w:val="00C67AEB"/>
    <w:rsid w:val="00C70301"/>
    <w:rsid w:val="00C715DE"/>
    <w:rsid w:val="00C71710"/>
    <w:rsid w:val="00C73C53"/>
    <w:rsid w:val="00C73E9A"/>
    <w:rsid w:val="00C74E37"/>
    <w:rsid w:val="00C76ACD"/>
    <w:rsid w:val="00C76CE6"/>
    <w:rsid w:val="00C76F2B"/>
    <w:rsid w:val="00C76FD3"/>
    <w:rsid w:val="00C8059A"/>
    <w:rsid w:val="00C81BDB"/>
    <w:rsid w:val="00C82DB7"/>
    <w:rsid w:val="00C84169"/>
    <w:rsid w:val="00C843FE"/>
    <w:rsid w:val="00C8497E"/>
    <w:rsid w:val="00C86938"/>
    <w:rsid w:val="00C86FD2"/>
    <w:rsid w:val="00C87481"/>
    <w:rsid w:val="00C87C90"/>
    <w:rsid w:val="00C9178D"/>
    <w:rsid w:val="00C924C9"/>
    <w:rsid w:val="00C932D9"/>
    <w:rsid w:val="00C946B7"/>
    <w:rsid w:val="00C96F8D"/>
    <w:rsid w:val="00CA0169"/>
    <w:rsid w:val="00CA2A95"/>
    <w:rsid w:val="00CA323E"/>
    <w:rsid w:val="00CA3DA0"/>
    <w:rsid w:val="00CA41EC"/>
    <w:rsid w:val="00CA6D9D"/>
    <w:rsid w:val="00CA769D"/>
    <w:rsid w:val="00CB195B"/>
    <w:rsid w:val="00CB2B5A"/>
    <w:rsid w:val="00CB4AE0"/>
    <w:rsid w:val="00CB6496"/>
    <w:rsid w:val="00CC010B"/>
    <w:rsid w:val="00CC179A"/>
    <w:rsid w:val="00CC2172"/>
    <w:rsid w:val="00CC3A84"/>
    <w:rsid w:val="00CC4275"/>
    <w:rsid w:val="00CC4407"/>
    <w:rsid w:val="00CC6D80"/>
    <w:rsid w:val="00CD047E"/>
    <w:rsid w:val="00CD05F5"/>
    <w:rsid w:val="00CD1453"/>
    <w:rsid w:val="00CD1DC6"/>
    <w:rsid w:val="00CD3766"/>
    <w:rsid w:val="00CD3C71"/>
    <w:rsid w:val="00CD5FE2"/>
    <w:rsid w:val="00CD690D"/>
    <w:rsid w:val="00CD7149"/>
    <w:rsid w:val="00CE1E33"/>
    <w:rsid w:val="00CE6265"/>
    <w:rsid w:val="00CE64FD"/>
    <w:rsid w:val="00CF039D"/>
    <w:rsid w:val="00CF2552"/>
    <w:rsid w:val="00CF293D"/>
    <w:rsid w:val="00CF34F9"/>
    <w:rsid w:val="00CF3D59"/>
    <w:rsid w:val="00CF4F6F"/>
    <w:rsid w:val="00CF4F88"/>
    <w:rsid w:val="00CF5B85"/>
    <w:rsid w:val="00D02304"/>
    <w:rsid w:val="00D03D82"/>
    <w:rsid w:val="00D0436D"/>
    <w:rsid w:val="00D06CD9"/>
    <w:rsid w:val="00D06CE2"/>
    <w:rsid w:val="00D078A9"/>
    <w:rsid w:val="00D10278"/>
    <w:rsid w:val="00D124C1"/>
    <w:rsid w:val="00D12CF1"/>
    <w:rsid w:val="00D13BE4"/>
    <w:rsid w:val="00D15553"/>
    <w:rsid w:val="00D15619"/>
    <w:rsid w:val="00D178DA"/>
    <w:rsid w:val="00D201B2"/>
    <w:rsid w:val="00D201B3"/>
    <w:rsid w:val="00D20BA7"/>
    <w:rsid w:val="00D21AB0"/>
    <w:rsid w:val="00D24C39"/>
    <w:rsid w:val="00D25FA2"/>
    <w:rsid w:val="00D31C01"/>
    <w:rsid w:val="00D32438"/>
    <w:rsid w:val="00D330ED"/>
    <w:rsid w:val="00D346A7"/>
    <w:rsid w:val="00D407FE"/>
    <w:rsid w:val="00D40DF0"/>
    <w:rsid w:val="00D4154D"/>
    <w:rsid w:val="00D450B4"/>
    <w:rsid w:val="00D45E71"/>
    <w:rsid w:val="00D46879"/>
    <w:rsid w:val="00D46AA2"/>
    <w:rsid w:val="00D47052"/>
    <w:rsid w:val="00D506E4"/>
    <w:rsid w:val="00D506ED"/>
    <w:rsid w:val="00D5155A"/>
    <w:rsid w:val="00D515EA"/>
    <w:rsid w:val="00D52873"/>
    <w:rsid w:val="00D52E73"/>
    <w:rsid w:val="00D53EDB"/>
    <w:rsid w:val="00D54374"/>
    <w:rsid w:val="00D54757"/>
    <w:rsid w:val="00D5754D"/>
    <w:rsid w:val="00D613C3"/>
    <w:rsid w:val="00D62CBE"/>
    <w:rsid w:val="00D62E6E"/>
    <w:rsid w:val="00D63ED7"/>
    <w:rsid w:val="00D665BE"/>
    <w:rsid w:val="00D705B3"/>
    <w:rsid w:val="00D71CE2"/>
    <w:rsid w:val="00D731A0"/>
    <w:rsid w:val="00D75036"/>
    <w:rsid w:val="00D76B77"/>
    <w:rsid w:val="00D80164"/>
    <w:rsid w:val="00D80EDC"/>
    <w:rsid w:val="00D81486"/>
    <w:rsid w:val="00D83782"/>
    <w:rsid w:val="00D83CFE"/>
    <w:rsid w:val="00D85E0A"/>
    <w:rsid w:val="00D8653E"/>
    <w:rsid w:val="00D8664C"/>
    <w:rsid w:val="00D8703F"/>
    <w:rsid w:val="00D948FB"/>
    <w:rsid w:val="00D95273"/>
    <w:rsid w:val="00D9695C"/>
    <w:rsid w:val="00D978DF"/>
    <w:rsid w:val="00DA119F"/>
    <w:rsid w:val="00DA16E9"/>
    <w:rsid w:val="00DA1BE4"/>
    <w:rsid w:val="00DA236D"/>
    <w:rsid w:val="00DA23E8"/>
    <w:rsid w:val="00DA63D3"/>
    <w:rsid w:val="00DA6A6F"/>
    <w:rsid w:val="00DA71B2"/>
    <w:rsid w:val="00DA72E2"/>
    <w:rsid w:val="00DB07D8"/>
    <w:rsid w:val="00DB101B"/>
    <w:rsid w:val="00DB1D4D"/>
    <w:rsid w:val="00DB4145"/>
    <w:rsid w:val="00DB7FB0"/>
    <w:rsid w:val="00DC0873"/>
    <w:rsid w:val="00DC175B"/>
    <w:rsid w:val="00DC2329"/>
    <w:rsid w:val="00DC5B99"/>
    <w:rsid w:val="00DD222E"/>
    <w:rsid w:val="00DD2F90"/>
    <w:rsid w:val="00DD45C1"/>
    <w:rsid w:val="00DD4B9D"/>
    <w:rsid w:val="00DD6A03"/>
    <w:rsid w:val="00DD7C84"/>
    <w:rsid w:val="00DE05E8"/>
    <w:rsid w:val="00DE0981"/>
    <w:rsid w:val="00DE28C3"/>
    <w:rsid w:val="00DE2D75"/>
    <w:rsid w:val="00DE375A"/>
    <w:rsid w:val="00DE47F6"/>
    <w:rsid w:val="00DE6D1B"/>
    <w:rsid w:val="00DF03BF"/>
    <w:rsid w:val="00DF0CEE"/>
    <w:rsid w:val="00DF0D25"/>
    <w:rsid w:val="00DF0EE7"/>
    <w:rsid w:val="00DF18C3"/>
    <w:rsid w:val="00DF1C12"/>
    <w:rsid w:val="00DF3747"/>
    <w:rsid w:val="00DF3EF6"/>
    <w:rsid w:val="00DF5B86"/>
    <w:rsid w:val="00E00A18"/>
    <w:rsid w:val="00E00D4C"/>
    <w:rsid w:val="00E01219"/>
    <w:rsid w:val="00E043F6"/>
    <w:rsid w:val="00E05634"/>
    <w:rsid w:val="00E10909"/>
    <w:rsid w:val="00E14C0E"/>
    <w:rsid w:val="00E1567D"/>
    <w:rsid w:val="00E1668A"/>
    <w:rsid w:val="00E172F2"/>
    <w:rsid w:val="00E17C90"/>
    <w:rsid w:val="00E207D9"/>
    <w:rsid w:val="00E2190E"/>
    <w:rsid w:val="00E2261F"/>
    <w:rsid w:val="00E228FE"/>
    <w:rsid w:val="00E25B9A"/>
    <w:rsid w:val="00E3078E"/>
    <w:rsid w:val="00E35AE0"/>
    <w:rsid w:val="00E35F0D"/>
    <w:rsid w:val="00E375CD"/>
    <w:rsid w:val="00E41794"/>
    <w:rsid w:val="00E439D8"/>
    <w:rsid w:val="00E44D35"/>
    <w:rsid w:val="00E44DD8"/>
    <w:rsid w:val="00E45517"/>
    <w:rsid w:val="00E45679"/>
    <w:rsid w:val="00E457C2"/>
    <w:rsid w:val="00E5098C"/>
    <w:rsid w:val="00E519AE"/>
    <w:rsid w:val="00E527E6"/>
    <w:rsid w:val="00E53E6A"/>
    <w:rsid w:val="00E53EEE"/>
    <w:rsid w:val="00E5574F"/>
    <w:rsid w:val="00E56E7A"/>
    <w:rsid w:val="00E60332"/>
    <w:rsid w:val="00E63BB7"/>
    <w:rsid w:val="00E679C1"/>
    <w:rsid w:val="00E70B9E"/>
    <w:rsid w:val="00E7143E"/>
    <w:rsid w:val="00E74227"/>
    <w:rsid w:val="00E754B5"/>
    <w:rsid w:val="00E7591A"/>
    <w:rsid w:val="00E767B3"/>
    <w:rsid w:val="00E76FA3"/>
    <w:rsid w:val="00E81A1C"/>
    <w:rsid w:val="00E820C5"/>
    <w:rsid w:val="00E82B40"/>
    <w:rsid w:val="00E8432F"/>
    <w:rsid w:val="00E90506"/>
    <w:rsid w:val="00E90518"/>
    <w:rsid w:val="00E9210D"/>
    <w:rsid w:val="00E93C16"/>
    <w:rsid w:val="00E9497A"/>
    <w:rsid w:val="00E94B06"/>
    <w:rsid w:val="00EA073D"/>
    <w:rsid w:val="00EA0D30"/>
    <w:rsid w:val="00EA1C68"/>
    <w:rsid w:val="00EA2998"/>
    <w:rsid w:val="00EA33F2"/>
    <w:rsid w:val="00EA4027"/>
    <w:rsid w:val="00EA4920"/>
    <w:rsid w:val="00EA613A"/>
    <w:rsid w:val="00EA6368"/>
    <w:rsid w:val="00EA6962"/>
    <w:rsid w:val="00EA781A"/>
    <w:rsid w:val="00EA7C49"/>
    <w:rsid w:val="00EB0F46"/>
    <w:rsid w:val="00EB316E"/>
    <w:rsid w:val="00EB3931"/>
    <w:rsid w:val="00EB4643"/>
    <w:rsid w:val="00EB475E"/>
    <w:rsid w:val="00EB5AD9"/>
    <w:rsid w:val="00EB67CF"/>
    <w:rsid w:val="00EB6E0B"/>
    <w:rsid w:val="00EB717D"/>
    <w:rsid w:val="00EC01FC"/>
    <w:rsid w:val="00EC1087"/>
    <w:rsid w:val="00EC14E9"/>
    <w:rsid w:val="00EC2803"/>
    <w:rsid w:val="00EC7C82"/>
    <w:rsid w:val="00ED09ED"/>
    <w:rsid w:val="00ED40CA"/>
    <w:rsid w:val="00ED410D"/>
    <w:rsid w:val="00ED41B5"/>
    <w:rsid w:val="00ED448C"/>
    <w:rsid w:val="00ED48FD"/>
    <w:rsid w:val="00ED4BA8"/>
    <w:rsid w:val="00ED6AD6"/>
    <w:rsid w:val="00ED773B"/>
    <w:rsid w:val="00EE10C8"/>
    <w:rsid w:val="00EE1FD6"/>
    <w:rsid w:val="00EE32F2"/>
    <w:rsid w:val="00EE3BA6"/>
    <w:rsid w:val="00EE5B98"/>
    <w:rsid w:val="00EE63BE"/>
    <w:rsid w:val="00EE65E2"/>
    <w:rsid w:val="00EF202F"/>
    <w:rsid w:val="00EF39BD"/>
    <w:rsid w:val="00EF434C"/>
    <w:rsid w:val="00EF6568"/>
    <w:rsid w:val="00EF781C"/>
    <w:rsid w:val="00EF7E3A"/>
    <w:rsid w:val="00F001DE"/>
    <w:rsid w:val="00F01181"/>
    <w:rsid w:val="00F0175B"/>
    <w:rsid w:val="00F019A5"/>
    <w:rsid w:val="00F0460D"/>
    <w:rsid w:val="00F05475"/>
    <w:rsid w:val="00F054B8"/>
    <w:rsid w:val="00F06F20"/>
    <w:rsid w:val="00F06F50"/>
    <w:rsid w:val="00F07060"/>
    <w:rsid w:val="00F07395"/>
    <w:rsid w:val="00F10F48"/>
    <w:rsid w:val="00F11904"/>
    <w:rsid w:val="00F123AF"/>
    <w:rsid w:val="00F143BB"/>
    <w:rsid w:val="00F201B2"/>
    <w:rsid w:val="00F25353"/>
    <w:rsid w:val="00F25D75"/>
    <w:rsid w:val="00F2709E"/>
    <w:rsid w:val="00F30C49"/>
    <w:rsid w:val="00F32B78"/>
    <w:rsid w:val="00F346C4"/>
    <w:rsid w:val="00F35B90"/>
    <w:rsid w:val="00F36B3F"/>
    <w:rsid w:val="00F37ABC"/>
    <w:rsid w:val="00F402D3"/>
    <w:rsid w:val="00F419C6"/>
    <w:rsid w:val="00F4212D"/>
    <w:rsid w:val="00F436B8"/>
    <w:rsid w:val="00F43EB1"/>
    <w:rsid w:val="00F44075"/>
    <w:rsid w:val="00F454E4"/>
    <w:rsid w:val="00F45757"/>
    <w:rsid w:val="00F45CA4"/>
    <w:rsid w:val="00F462B5"/>
    <w:rsid w:val="00F46570"/>
    <w:rsid w:val="00F4727A"/>
    <w:rsid w:val="00F513BE"/>
    <w:rsid w:val="00F51CF8"/>
    <w:rsid w:val="00F54041"/>
    <w:rsid w:val="00F55A6F"/>
    <w:rsid w:val="00F6076B"/>
    <w:rsid w:val="00F60E0C"/>
    <w:rsid w:val="00F616F5"/>
    <w:rsid w:val="00F62880"/>
    <w:rsid w:val="00F634C5"/>
    <w:rsid w:val="00F635FA"/>
    <w:rsid w:val="00F63CB9"/>
    <w:rsid w:val="00F66ACB"/>
    <w:rsid w:val="00F67F38"/>
    <w:rsid w:val="00F721F8"/>
    <w:rsid w:val="00F7350B"/>
    <w:rsid w:val="00F77452"/>
    <w:rsid w:val="00F801E0"/>
    <w:rsid w:val="00F80DF9"/>
    <w:rsid w:val="00F80EA8"/>
    <w:rsid w:val="00F8119A"/>
    <w:rsid w:val="00F8457A"/>
    <w:rsid w:val="00F870F8"/>
    <w:rsid w:val="00F91251"/>
    <w:rsid w:val="00F914EC"/>
    <w:rsid w:val="00F924E8"/>
    <w:rsid w:val="00F95DE3"/>
    <w:rsid w:val="00F968D9"/>
    <w:rsid w:val="00FA11B7"/>
    <w:rsid w:val="00FA1338"/>
    <w:rsid w:val="00FA134C"/>
    <w:rsid w:val="00FA2B57"/>
    <w:rsid w:val="00FA2CE2"/>
    <w:rsid w:val="00FA2D12"/>
    <w:rsid w:val="00FA332E"/>
    <w:rsid w:val="00FA6BFC"/>
    <w:rsid w:val="00FA6DA5"/>
    <w:rsid w:val="00FB17C4"/>
    <w:rsid w:val="00FB4E45"/>
    <w:rsid w:val="00FC2DE7"/>
    <w:rsid w:val="00FC3068"/>
    <w:rsid w:val="00FC350F"/>
    <w:rsid w:val="00FC4EAF"/>
    <w:rsid w:val="00FD020D"/>
    <w:rsid w:val="00FD7C3C"/>
    <w:rsid w:val="00FD7D18"/>
    <w:rsid w:val="00FE0261"/>
    <w:rsid w:val="00FE1A65"/>
    <w:rsid w:val="00FE2DA3"/>
    <w:rsid w:val="00FE6397"/>
    <w:rsid w:val="00FE63ED"/>
    <w:rsid w:val="00FF2265"/>
    <w:rsid w:val="00FF3586"/>
    <w:rsid w:val="00FF5473"/>
    <w:rsid w:val="00FF678A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5C13B2E-BCA9-42BA-8958-7BAEAEED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7">
    <w:name w:val="(一)(二)(三) 字元"/>
    <w:locked/>
    <w:rsid w:val="00CC440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7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35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32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2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3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DB364-7092-45A9-BC66-617515D8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Links>
    <vt:vector size="42" baseType="variant"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_Toc181090956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_Toc181090955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_Toc181090954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_Toc181090953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_Toc181090952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_Toc181090951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2024-10-29T03:05:00Z</cp:lastPrinted>
  <dcterms:created xsi:type="dcterms:W3CDTF">2024-11-01T07:52:00Z</dcterms:created>
  <dcterms:modified xsi:type="dcterms:W3CDTF">2024-11-01T07:52:00Z</dcterms:modified>
</cp:coreProperties>
</file>