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816" w:rsidRPr="00E66453" w:rsidRDefault="00037933" w:rsidP="00505E0A">
      <w:pPr>
        <w:pStyle w:val="ac"/>
        <w:jc w:val="left"/>
        <w:rPr>
          <w:rFonts w:hint="eastAsia"/>
          <w:color w:val="548DD4"/>
        </w:rPr>
      </w:pPr>
      <w:bookmarkStart w:id="0" w:name="_Toc106704486"/>
      <w:bookmarkStart w:id="1" w:name="_GoBack"/>
      <w:bookmarkEnd w:id="1"/>
      <w:r>
        <w:rPr>
          <w:rFonts w:hint="eastAsia"/>
        </w:rPr>
        <w:t>文化部11</w:t>
      </w:r>
      <w:r w:rsidR="006A76FB">
        <w:rPr>
          <w:rFonts w:hint="eastAsia"/>
        </w:rPr>
        <w:t>4</w:t>
      </w:r>
      <w:r>
        <w:rPr>
          <w:rFonts w:hint="eastAsia"/>
        </w:rPr>
        <w:t>年度單位預算評估報告</w:t>
      </w:r>
      <w:r w:rsidRPr="00867D26">
        <w:rPr>
          <w:rFonts w:hint="eastAsia"/>
        </w:rPr>
        <w:t>目錄</w:t>
      </w:r>
      <w:bookmarkEnd w:id="0"/>
      <w:r w:rsidR="007E5B39">
        <w:rPr>
          <w:rFonts w:hint="eastAsia"/>
        </w:rPr>
        <w:t xml:space="preserve">      </w:t>
      </w:r>
      <w:r>
        <w:rPr>
          <w:rFonts w:hint="eastAsia"/>
          <w:color w:val="548DD4"/>
        </w:rPr>
        <w:t xml:space="preserve">   </w:t>
      </w:r>
      <w:r w:rsidR="00BA218D">
        <w:rPr>
          <w:rFonts w:hint="eastAsia"/>
          <w:color w:val="548DD4"/>
        </w:rPr>
        <w:t xml:space="preserve"> </w:t>
      </w:r>
      <w:r w:rsidR="00A4749C">
        <w:rPr>
          <w:rFonts w:hint="eastAsia"/>
          <w:color w:val="548DD4"/>
        </w:rPr>
        <w:t xml:space="preserve"> </w:t>
      </w:r>
      <w:r w:rsidR="00D2450A" w:rsidRPr="0017000A">
        <w:rPr>
          <w:rFonts w:hint="eastAsia"/>
          <w:color w:val="000000"/>
          <w:sz w:val="24"/>
        </w:rPr>
        <w:t>頁次</w:t>
      </w:r>
    </w:p>
    <w:p w:rsidR="00C37674" w:rsidRPr="001839F0" w:rsidRDefault="001E6BC7">
      <w:pPr>
        <w:pStyle w:val="24"/>
        <w:ind w:left="477" w:hanging="463"/>
        <w:rPr>
          <w:rFonts w:ascii="Calibri" w:eastAsia="新細明體" w:hAnsi="Calibri"/>
          <w:snapToGrid/>
          <w:szCs w:val="22"/>
        </w:rPr>
      </w:pPr>
      <w:r w:rsidRPr="00E66453">
        <w:rPr>
          <w:b/>
          <w:color w:val="548DD4"/>
        </w:rPr>
        <w:fldChar w:fldCharType="begin"/>
      </w:r>
      <w:r w:rsidRPr="00E66453">
        <w:rPr>
          <w:b/>
          <w:color w:val="548DD4"/>
        </w:rPr>
        <w:instrText xml:space="preserve"> TOC \h \z \t "第一層(16號字),1,第二層(14號字),2" </w:instrText>
      </w:r>
      <w:r w:rsidRPr="00E66453">
        <w:rPr>
          <w:b/>
          <w:color w:val="548DD4"/>
        </w:rPr>
        <w:fldChar w:fldCharType="separate"/>
      </w:r>
      <w:hyperlink w:anchor="_Toc181025981" w:history="1">
        <w:r w:rsidR="00C37674" w:rsidRPr="00C94E24">
          <w:rPr>
            <w:rStyle w:val="af4"/>
            <w:rFonts w:hint="eastAsia"/>
          </w:rPr>
          <w:t>一、</w:t>
        </w:r>
        <w:r w:rsidR="00C37674" w:rsidRPr="00C94E24">
          <w:rPr>
            <w:rStyle w:val="af4"/>
          </w:rPr>
          <w:t>114</w:t>
        </w:r>
        <w:r w:rsidR="00C37674" w:rsidRPr="00C94E24">
          <w:rPr>
            <w:rStyle w:val="af4"/>
            <w:rFonts w:hint="eastAsia"/>
          </w:rPr>
          <w:t>年度辦理數項具同質性之博物館計畫，允宜妥適區隔工作事項之執行，並加速博物館白皮書之研訂與核定，俾利博物館事業之推展</w:t>
        </w:r>
        <w:r w:rsidR="00C37674">
          <w:rPr>
            <w:webHidden/>
          </w:rPr>
          <w:tab/>
        </w:r>
        <w:r w:rsidR="00C37674">
          <w:rPr>
            <w:webHidden/>
          </w:rPr>
          <w:fldChar w:fldCharType="begin"/>
        </w:r>
        <w:r w:rsidR="00C37674">
          <w:rPr>
            <w:webHidden/>
          </w:rPr>
          <w:instrText xml:space="preserve"> PAGEREF _Toc181025981 \h </w:instrText>
        </w:r>
        <w:r w:rsidR="00C37674">
          <w:rPr>
            <w:webHidden/>
          </w:rPr>
        </w:r>
        <w:r w:rsidR="00C37674">
          <w:rPr>
            <w:webHidden/>
          </w:rPr>
          <w:fldChar w:fldCharType="separate"/>
        </w:r>
        <w:r w:rsidR="00E05A1D">
          <w:rPr>
            <w:webHidden/>
          </w:rPr>
          <w:t>1</w:t>
        </w:r>
        <w:r w:rsidR="00C37674">
          <w:rPr>
            <w:webHidden/>
          </w:rPr>
          <w:fldChar w:fldCharType="end"/>
        </w:r>
      </w:hyperlink>
    </w:p>
    <w:p w:rsidR="00C37674" w:rsidRPr="001839F0" w:rsidRDefault="00C37674">
      <w:pPr>
        <w:pStyle w:val="24"/>
        <w:rPr>
          <w:rFonts w:ascii="Calibri" w:eastAsia="新細明體" w:hAnsi="Calibri"/>
          <w:snapToGrid/>
          <w:szCs w:val="22"/>
        </w:rPr>
      </w:pPr>
      <w:hyperlink w:anchor="_Toc181025982" w:history="1">
        <w:r w:rsidRPr="00C94E24">
          <w:rPr>
            <w:rStyle w:val="af4"/>
            <w:rFonts w:hint="eastAsia"/>
          </w:rPr>
          <w:t>二、「文化部聯合典藏中心整建計畫」不具自償能力，且計畫急迫性及整建完竣後之營運策略與使用效益容待周妥慎酌</w:t>
        </w:r>
        <w:r>
          <w:rPr>
            <w:webHidden/>
          </w:rPr>
          <w:tab/>
        </w:r>
        <w:r>
          <w:rPr>
            <w:webHidden/>
          </w:rPr>
          <w:fldChar w:fldCharType="begin"/>
        </w:r>
        <w:r>
          <w:rPr>
            <w:webHidden/>
          </w:rPr>
          <w:instrText xml:space="preserve"> PAGEREF _Toc181025982 \h </w:instrText>
        </w:r>
        <w:r>
          <w:rPr>
            <w:webHidden/>
          </w:rPr>
        </w:r>
        <w:r>
          <w:rPr>
            <w:webHidden/>
          </w:rPr>
          <w:fldChar w:fldCharType="separate"/>
        </w:r>
        <w:r w:rsidR="00E05A1D">
          <w:rPr>
            <w:webHidden/>
          </w:rPr>
          <w:t>4</w:t>
        </w:r>
        <w:r>
          <w:rPr>
            <w:webHidden/>
          </w:rPr>
          <w:fldChar w:fldCharType="end"/>
        </w:r>
      </w:hyperlink>
    </w:p>
    <w:p w:rsidR="00C37674" w:rsidRPr="001839F0" w:rsidRDefault="00C37674">
      <w:pPr>
        <w:pStyle w:val="24"/>
        <w:rPr>
          <w:rFonts w:ascii="Calibri" w:eastAsia="新細明體" w:hAnsi="Calibri"/>
          <w:snapToGrid/>
          <w:szCs w:val="22"/>
        </w:rPr>
      </w:pPr>
      <w:hyperlink w:anchor="_Toc181025983" w:history="1">
        <w:r w:rsidRPr="00C94E24">
          <w:rPr>
            <w:rStyle w:val="af4"/>
            <w:rFonts w:hint="eastAsia"/>
          </w:rPr>
          <w:t>三、「重建臺灣藝術史</w:t>
        </w:r>
        <w:r w:rsidRPr="00C94E24">
          <w:rPr>
            <w:rStyle w:val="af4"/>
          </w:rPr>
          <w:t>2.0</w:t>
        </w:r>
        <w:r w:rsidRPr="00C94E24">
          <w:rPr>
            <w:rStyle w:val="af4"/>
            <w:rFonts w:hint="eastAsia"/>
          </w:rPr>
          <w:t>社會發展計畫」</w:t>
        </w:r>
        <w:r w:rsidRPr="00C94E24">
          <w:rPr>
            <w:rStyle w:val="af4"/>
            <w:rFonts w:hAnsi="標楷體" w:hint="eastAsia"/>
          </w:rPr>
          <w:t>籌設近現代美術館</w:t>
        </w:r>
        <w:r w:rsidRPr="00C94E24">
          <w:rPr>
            <w:rStyle w:val="af4"/>
            <w:rFonts w:hint="eastAsia"/>
          </w:rPr>
          <w:t>之具體規劃及財務營運評估闕如，允宜依行政院函示完備籌設計畫</w:t>
        </w:r>
        <w:r>
          <w:rPr>
            <w:webHidden/>
          </w:rPr>
          <w:tab/>
        </w:r>
        <w:r>
          <w:rPr>
            <w:webHidden/>
          </w:rPr>
          <w:fldChar w:fldCharType="begin"/>
        </w:r>
        <w:r>
          <w:rPr>
            <w:webHidden/>
          </w:rPr>
          <w:instrText xml:space="preserve"> PAGEREF _Toc181025983 \h </w:instrText>
        </w:r>
        <w:r>
          <w:rPr>
            <w:webHidden/>
          </w:rPr>
        </w:r>
        <w:r>
          <w:rPr>
            <w:webHidden/>
          </w:rPr>
          <w:fldChar w:fldCharType="separate"/>
        </w:r>
        <w:r w:rsidR="00E05A1D">
          <w:rPr>
            <w:webHidden/>
          </w:rPr>
          <w:t>6</w:t>
        </w:r>
        <w:r>
          <w:rPr>
            <w:webHidden/>
          </w:rPr>
          <w:fldChar w:fldCharType="end"/>
        </w:r>
      </w:hyperlink>
    </w:p>
    <w:p w:rsidR="00C37674" w:rsidRPr="001839F0" w:rsidRDefault="00C37674">
      <w:pPr>
        <w:pStyle w:val="24"/>
        <w:rPr>
          <w:rFonts w:ascii="Calibri" w:eastAsia="新細明體" w:hAnsi="Calibri"/>
          <w:snapToGrid/>
          <w:szCs w:val="22"/>
        </w:rPr>
      </w:pPr>
      <w:hyperlink w:anchor="_Toc181025984" w:history="1">
        <w:r w:rsidRPr="00C94E24">
          <w:rPr>
            <w:rStyle w:val="af4"/>
            <w:rFonts w:hint="eastAsia"/>
          </w:rPr>
          <w:t>四、</w:t>
        </w:r>
        <w:r w:rsidRPr="00C94E24">
          <w:rPr>
            <w:rStyle w:val="af4"/>
          </w:rPr>
          <w:t>114</w:t>
        </w:r>
        <w:r w:rsidRPr="00C94E24">
          <w:rPr>
            <w:rStyle w:val="af4"/>
            <w:rFonts w:hint="eastAsia"/>
          </w:rPr>
          <w:t>年度預計新增約用人員</w:t>
        </w:r>
        <w:r w:rsidRPr="00C94E24">
          <w:rPr>
            <w:rStyle w:val="af4"/>
          </w:rPr>
          <w:t>29</w:t>
        </w:r>
        <w:r w:rsidRPr="00C94E24">
          <w:rPr>
            <w:rStyle w:val="af4"/>
            <w:rFonts w:hint="eastAsia"/>
          </w:rPr>
          <w:t>人，允宜衡酌相關規定並按配置業務所需之待執行量能，優先調配現有員額人力</w:t>
        </w:r>
        <w:r>
          <w:rPr>
            <w:webHidden/>
          </w:rPr>
          <w:tab/>
        </w:r>
        <w:r>
          <w:rPr>
            <w:webHidden/>
          </w:rPr>
          <w:fldChar w:fldCharType="begin"/>
        </w:r>
        <w:r>
          <w:rPr>
            <w:webHidden/>
          </w:rPr>
          <w:instrText xml:space="preserve"> PAGEREF _Toc181025984 \h </w:instrText>
        </w:r>
        <w:r>
          <w:rPr>
            <w:webHidden/>
          </w:rPr>
        </w:r>
        <w:r>
          <w:rPr>
            <w:webHidden/>
          </w:rPr>
          <w:fldChar w:fldCharType="separate"/>
        </w:r>
        <w:r w:rsidR="00E05A1D">
          <w:rPr>
            <w:webHidden/>
          </w:rPr>
          <w:t>9</w:t>
        </w:r>
        <w:r>
          <w:rPr>
            <w:webHidden/>
          </w:rPr>
          <w:fldChar w:fldCharType="end"/>
        </w:r>
      </w:hyperlink>
    </w:p>
    <w:p w:rsidR="00C37674" w:rsidRPr="001839F0" w:rsidRDefault="00C37674">
      <w:pPr>
        <w:pStyle w:val="24"/>
        <w:rPr>
          <w:rFonts w:ascii="Calibri" w:eastAsia="新細明體" w:hAnsi="Calibri"/>
          <w:snapToGrid/>
          <w:szCs w:val="22"/>
        </w:rPr>
      </w:pPr>
      <w:hyperlink w:anchor="_Toc181025985" w:history="1">
        <w:r w:rsidRPr="00C94E24">
          <w:rPr>
            <w:rStyle w:val="af4"/>
            <w:rFonts w:hint="eastAsia"/>
          </w:rPr>
          <w:t>五、為永續運營及發揮社會經濟效益，允宜儘速完備「岸內影視基地發展計畫」審議及核定程序，並妥謀營運策略及拓展多元財源</w:t>
        </w:r>
        <w:r>
          <w:rPr>
            <w:webHidden/>
          </w:rPr>
          <w:tab/>
        </w:r>
        <w:r>
          <w:rPr>
            <w:webHidden/>
          </w:rPr>
          <w:fldChar w:fldCharType="begin"/>
        </w:r>
        <w:r>
          <w:rPr>
            <w:webHidden/>
          </w:rPr>
          <w:instrText xml:space="preserve"> PAGEREF _Toc181025985 \h </w:instrText>
        </w:r>
        <w:r>
          <w:rPr>
            <w:webHidden/>
          </w:rPr>
        </w:r>
        <w:r>
          <w:rPr>
            <w:webHidden/>
          </w:rPr>
          <w:fldChar w:fldCharType="separate"/>
        </w:r>
        <w:r w:rsidR="00E05A1D">
          <w:rPr>
            <w:webHidden/>
          </w:rPr>
          <w:t>13</w:t>
        </w:r>
        <w:r>
          <w:rPr>
            <w:webHidden/>
          </w:rPr>
          <w:fldChar w:fldCharType="end"/>
        </w:r>
      </w:hyperlink>
    </w:p>
    <w:p w:rsidR="00C37674" w:rsidRPr="001839F0" w:rsidRDefault="00C37674">
      <w:pPr>
        <w:pStyle w:val="24"/>
        <w:rPr>
          <w:rFonts w:ascii="Calibri" w:eastAsia="新細明體" w:hAnsi="Calibri"/>
          <w:snapToGrid/>
          <w:szCs w:val="22"/>
        </w:rPr>
      </w:pPr>
      <w:hyperlink w:anchor="_Toc181025986" w:history="1">
        <w:r w:rsidRPr="00C94E24">
          <w:rPr>
            <w:rStyle w:val="af4"/>
            <w:rFonts w:hint="eastAsia"/>
          </w:rPr>
          <w:t>六、為達成出版永續與創新循環目標，允宜追蹤及適時協助受獎助者作品轉化市場產品，並深入探究國內外書店在台運營，以妥謀善策以輔導國內書店</w:t>
        </w:r>
        <w:r>
          <w:rPr>
            <w:webHidden/>
          </w:rPr>
          <w:tab/>
        </w:r>
        <w:r>
          <w:rPr>
            <w:webHidden/>
          </w:rPr>
          <w:fldChar w:fldCharType="begin"/>
        </w:r>
        <w:r>
          <w:rPr>
            <w:webHidden/>
          </w:rPr>
          <w:instrText xml:space="preserve"> PAGEREF _Toc181025986 \h </w:instrText>
        </w:r>
        <w:r>
          <w:rPr>
            <w:webHidden/>
          </w:rPr>
        </w:r>
        <w:r>
          <w:rPr>
            <w:webHidden/>
          </w:rPr>
          <w:fldChar w:fldCharType="separate"/>
        </w:r>
        <w:r w:rsidR="00E05A1D">
          <w:rPr>
            <w:webHidden/>
          </w:rPr>
          <w:t>15</w:t>
        </w:r>
        <w:r>
          <w:rPr>
            <w:webHidden/>
          </w:rPr>
          <w:fldChar w:fldCharType="end"/>
        </w:r>
      </w:hyperlink>
    </w:p>
    <w:p w:rsidR="00C37674" w:rsidRPr="001839F0" w:rsidRDefault="00C37674">
      <w:pPr>
        <w:pStyle w:val="24"/>
        <w:rPr>
          <w:rFonts w:ascii="Calibri" w:eastAsia="新細明體" w:hAnsi="Calibri"/>
          <w:snapToGrid/>
          <w:szCs w:val="22"/>
        </w:rPr>
      </w:pPr>
      <w:hyperlink w:anchor="_Toc181025987" w:history="1">
        <w:r w:rsidRPr="00C94E24">
          <w:rPr>
            <w:rStyle w:val="af4"/>
            <w:rFonts w:hint="eastAsia"/>
          </w:rPr>
          <w:t>七、推動「公共電視內容產製與應用計畫」，允宜納台語台收視率為績效指標及完善培訓學員就業追蹤機制，以利後續策進並促進國家語言發展</w:t>
        </w:r>
        <w:r>
          <w:rPr>
            <w:webHidden/>
          </w:rPr>
          <w:tab/>
        </w:r>
        <w:r>
          <w:rPr>
            <w:webHidden/>
          </w:rPr>
          <w:fldChar w:fldCharType="begin"/>
        </w:r>
        <w:r>
          <w:rPr>
            <w:webHidden/>
          </w:rPr>
          <w:instrText xml:space="preserve"> PAGEREF _Toc181025987 \h </w:instrText>
        </w:r>
        <w:r>
          <w:rPr>
            <w:webHidden/>
          </w:rPr>
        </w:r>
        <w:r>
          <w:rPr>
            <w:webHidden/>
          </w:rPr>
          <w:fldChar w:fldCharType="separate"/>
        </w:r>
        <w:r w:rsidR="00E05A1D">
          <w:rPr>
            <w:webHidden/>
          </w:rPr>
          <w:t>18</w:t>
        </w:r>
        <w:r>
          <w:rPr>
            <w:webHidden/>
          </w:rPr>
          <w:fldChar w:fldCharType="end"/>
        </w:r>
      </w:hyperlink>
    </w:p>
    <w:p w:rsidR="00C37674" w:rsidRPr="001839F0" w:rsidRDefault="00C37674">
      <w:pPr>
        <w:pStyle w:val="24"/>
        <w:rPr>
          <w:rFonts w:ascii="Calibri" w:eastAsia="新細明體" w:hAnsi="Calibri"/>
          <w:snapToGrid/>
          <w:szCs w:val="22"/>
        </w:rPr>
      </w:pPr>
      <w:hyperlink w:anchor="_Toc181025988" w:history="1">
        <w:r w:rsidRPr="00C94E24">
          <w:rPr>
            <w:rStyle w:val="af4"/>
            <w:rFonts w:hint="eastAsia"/>
          </w:rPr>
          <w:t>八、近年媒體政策及業務宣導費預算逐年遞增，允宜本節約原則審慎使用管理並研訂客觀評核指標，以達宣導之效及回饋作為後續精進之參據</w:t>
        </w:r>
        <w:r>
          <w:rPr>
            <w:webHidden/>
          </w:rPr>
          <w:tab/>
        </w:r>
        <w:r>
          <w:rPr>
            <w:webHidden/>
          </w:rPr>
          <w:fldChar w:fldCharType="begin"/>
        </w:r>
        <w:r>
          <w:rPr>
            <w:webHidden/>
          </w:rPr>
          <w:instrText xml:space="preserve"> PAGEREF _Toc181025988 \h </w:instrText>
        </w:r>
        <w:r>
          <w:rPr>
            <w:webHidden/>
          </w:rPr>
        </w:r>
        <w:r>
          <w:rPr>
            <w:webHidden/>
          </w:rPr>
          <w:fldChar w:fldCharType="separate"/>
        </w:r>
        <w:r w:rsidR="00E05A1D">
          <w:rPr>
            <w:webHidden/>
          </w:rPr>
          <w:t>21</w:t>
        </w:r>
        <w:r>
          <w:rPr>
            <w:webHidden/>
          </w:rPr>
          <w:fldChar w:fldCharType="end"/>
        </w:r>
      </w:hyperlink>
    </w:p>
    <w:p w:rsidR="00C37674" w:rsidRPr="001839F0" w:rsidRDefault="00C37674">
      <w:pPr>
        <w:pStyle w:val="24"/>
        <w:rPr>
          <w:rFonts w:ascii="Calibri" w:eastAsia="新細明體" w:hAnsi="Calibri"/>
          <w:snapToGrid/>
          <w:szCs w:val="22"/>
        </w:rPr>
      </w:pPr>
      <w:hyperlink w:anchor="_Toc181025989" w:history="1">
        <w:r w:rsidRPr="00C94E24">
          <w:rPr>
            <w:rStyle w:val="af4"/>
            <w:rFonts w:hint="eastAsia"/>
          </w:rPr>
          <w:t>九、為免後續再因營建物價調漲或期程延長而增加經費，允宜加強監督兩廳院推廣廊道暨地面景觀計畫計畫之執行管控</w:t>
        </w:r>
        <w:r>
          <w:rPr>
            <w:webHidden/>
          </w:rPr>
          <w:tab/>
        </w:r>
        <w:r>
          <w:rPr>
            <w:webHidden/>
          </w:rPr>
          <w:fldChar w:fldCharType="begin"/>
        </w:r>
        <w:r>
          <w:rPr>
            <w:webHidden/>
          </w:rPr>
          <w:instrText xml:space="preserve"> PAGEREF _Toc181025989 \h </w:instrText>
        </w:r>
        <w:r>
          <w:rPr>
            <w:webHidden/>
          </w:rPr>
        </w:r>
        <w:r>
          <w:rPr>
            <w:webHidden/>
          </w:rPr>
          <w:fldChar w:fldCharType="separate"/>
        </w:r>
        <w:r w:rsidR="00E05A1D">
          <w:rPr>
            <w:webHidden/>
          </w:rPr>
          <w:t>24</w:t>
        </w:r>
        <w:r>
          <w:rPr>
            <w:webHidden/>
          </w:rPr>
          <w:fldChar w:fldCharType="end"/>
        </w:r>
      </w:hyperlink>
    </w:p>
    <w:p w:rsidR="00C37674" w:rsidRPr="001839F0" w:rsidRDefault="00C37674">
      <w:pPr>
        <w:pStyle w:val="24"/>
        <w:rPr>
          <w:rFonts w:ascii="Calibri" w:eastAsia="新細明體" w:hAnsi="Calibri"/>
          <w:snapToGrid/>
          <w:szCs w:val="22"/>
        </w:rPr>
      </w:pPr>
      <w:hyperlink w:anchor="_Toc181025990" w:history="1">
        <w:r w:rsidRPr="00C94E24">
          <w:rPr>
            <w:rStyle w:val="af4"/>
            <w:rFonts w:hint="eastAsia"/>
          </w:rPr>
          <w:t>一０、為達帶台灣走向世界目標，允宜強化</w:t>
        </w:r>
        <w:r w:rsidRPr="00C94E24">
          <w:rPr>
            <w:rStyle w:val="af4"/>
            <w:rFonts w:hAnsi="標楷體"/>
          </w:rPr>
          <w:t>TaiwanPlus</w:t>
        </w:r>
        <w:r w:rsidRPr="00C94E24">
          <w:rPr>
            <w:rStyle w:val="af4"/>
            <w:rFonts w:hAnsi="標楷體" w:hint="eastAsia"/>
          </w:rPr>
          <w:t>國際擴散成效</w:t>
        </w:r>
        <w:r>
          <w:rPr>
            <w:webHidden/>
          </w:rPr>
          <w:tab/>
        </w:r>
        <w:r>
          <w:rPr>
            <w:webHidden/>
          </w:rPr>
          <w:fldChar w:fldCharType="begin"/>
        </w:r>
        <w:r>
          <w:rPr>
            <w:webHidden/>
          </w:rPr>
          <w:instrText xml:space="preserve"> PAGEREF _Toc181025990 \h </w:instrText>
        </w:r>
        <w:r>
          <w:rPr>
            <w:webHidden/>
          </w:rPr>
        </w:r>
        <w:r>
          <w:rPr>
            <w:webHidden/>
          </w:rPr>
          <w:fldChar w:fldCharType="separate"/>
        </w:r>
        <w:r w:rsidR="00E05A1D">
          <w:rPr>
            <w:webHidden/>
          </w:rPr>
          <w:t>26</w:t>
        </w:r>
        <w:r>
          <w:rPr>
            <w:webHidden/>
          </w:rPr>
          <w:fldChar w:fldCharType="end"/>
        </w:r>
      </w:hyperlink>
    </w:p>
    <w:p w:rsidR="00C37674" w:rsidRPr="001839F0" w:rsidRDefault="00C37674">
      <w:pPr>
        <w:pStyle w:val="24"/>
        <w:rPr>
          <w:rFonts w:ascii="Calibri" w:eastAsia="新細明體" w:hAnsi="Calibri"/>
          <w:snapToGrid/>
          <w:szCs w:val="22"/>
        </w:rPr>
      </w:pPr>
      <w:hyperlink w:anchor="_Toc181025991" w:history="1">
        <w:r w:rsidRPr="00C94E24">
          <w:rPr>
            <w:rStyle w:val="af4"/>
            <w:rFonts w:hint="eastAsia"/>
          </w:rPr>
          <w:t>一一、文化成年禮金未領用率不低，且近</w:t>
        </w:r>
        <w:r w:rsidRPr="00C94E24">
          <w:rPr>
            <w:rStyle w:val="af4"/>
          </w:rPr>
          <w:t>5</w:t>
        </w:r>
        <w:r w:rsidRPr="00C94E24">
          <w:rPr>
            <w:rStyle w:val="af4"/>
            <w:rFonts w:hint="eastAsia"/>
          </w:rPr>
          <w:t>成消費集中於某一類別，允宜續謀善策提升領用率及引導青年參與多元藝文活動</w:t>
        </w:r>
        <w:r>
          <w:rPr>
            <w:webHidden/>
          </w:rPr>
          <w:tab/>
        </w:r>
        <w:r>
          <w:rPr>
            <w:webHidden/>
          </w:rPr>
          <w:fldChar w:fldCharType="begin"/>
        </w:r>
        <w:r>
          <w:rPr>
            <w:webHidden/>
          </w:rPr>
          <w:instrText xml:space="preserve"> PAGEREF _Toc181025991 \h </w:instrText>
        </w:r>
        <w:r>
          <w:rPr>
            <w:webHidden/>
          </w:rPr>
        </w:r>
        <w:r>
          <w:rPr>
            <w:webHidden/>
          </w:rPr>
          <w:fldChar w:fldCharType="separate"/>
        </w:r>
        <w:r w:rsidR="00E05A1D">
          <w:rPr>
            <w:webHidden/>
          </w:rPr>
          <w:t>28</w:t>
        </w:r>
        <w:r>
          <w:rPr>
            <w:webHidden/>
          </w:rPr>
          <w:fldChar w:fldCharType="end"/>
        </w:r>
      </w:hyperlink>
    </w:p>
    <w:p w:rsidR="00C37674" w:rsidRPr="001839F0" w:rsidRDefault="00C37674">
      <w:pPr>
        <w:pStyle w:val="24"/>
        <w:rPr>
          <w:rFonts w:ascii="Calibri" w:eastAsia="新細明體" w:hAnsi="Calibri"/>
          <w:snapToGrid/>
          <w:szCs w:val="22"/>
        </w:rPr>
      </w:pPr>
      <w:hyperlink w:anchor="_Toc181025992" w:history="1">
        <w:r w:rsidRPr="00C94E24">
          <w:rPr>
            <w:rStyle w:val="af4"/>
            <w:rFonts w:hint="eastAsia"/>
          </w:rPr>
          <w:t>一二、國家兒童未來館部分工作目標進度未如預期，計畫財務評估及票價合理性尚待檢討及調整，允宜積極辦理</w:t>
        </w:r>
        <w:r>
          <w:rPr>
            <w:webHidden/>
          </w:rPr>
          <w:tab/>
        </w:r>
        <w:r>
          <w:rPr>
            <w:webHidden/>
          </w:rPr>
          <w:fldChar w:fldCharType="begin"/>
        </w:r>
        <w:r>
          <w:rPr>
            <w:webHidden/>
          </w:rPr>
          <w:instrText xml:space="preserve"> PAGEREF _Toc181025992 \h </w:instrText>
        </w:r>
        <w:r>
          <w:rPr>
            <w:webHidden/>
          </w:rPr>
        </w:r>
        <w:r>
          <w:rPr>
            <w:webHidden/>
          </w:rPr>
          <w:fldChar w:fldCharType="separate"/>
        </w:r>
        <w:r w:rsidR="00E05A1D">
          <w:rPr>
            <w:webHidden/>
          </w:rPr>
          <w:t>31</w:t>
        </w:r>
        <w:r>
          <w:rPr>
            <w:webHidden/>
          </w:rPr>
          <w:fldChar w:fldCharType="end"/>
        </w:r>
      </w:hyperlink>
    </w:p>
    <w:p w:rsidR="00C37674" w:rsidRPr="001839F0" w:rsidRDefault="00C37674">
      <w:pPr>
        <w:pStyle w:val="24"/>
        <w:rPr>
          <w:rFonts w:ascii="Calibri" w:eastAsia="新細明體" w:hAnsi="Calibri"/>
          <w:snapToGrid/>
          <w:szCs w:val="22"/>
        </w:rPr>
      </w:pPr>
      <w:hyperlink w:anchor="_Toc181025993" w:history="1">
        <w:r w:rsidRPr="00C94E24">
          <w:rPr>
            <w:rStyle w:val="af4"/>
            <w:rFonts w:hint="eastAsia"/>
          </w:rPr>
          <w:t>一三、為利「空總臺灣當代文化實驗場」使用規劃及增進資產運用效益，</w:t>
        </w:r>
        <w:r w:rsidRPr="00C94E24">
          <w:rPr>
            <w:rStyle w:val="af4"/>
          </w:rPr>
          <w:t xml:space="preserve"> </w:t>
        </w:r>
        <w:r w:rsidRPr="00C94E24">
          <w:rPr>
            <w:rStyle w:val="af4"/>
            <w:rFonts w:hint="eastAsia"/>
          </w:rPr>
          <w:t>允宜積極推動都市計畫變更程序，並提升空間使用率</w:t>
        </w:r>
        <w:r>
          <w:rPr>
            <w:webHidden/>
          </w:rPr>
          <w:tab/>
        </w:r>
        <w:r>
          <w:rPr>
            <w:webHidden/>
          </w:rPr>
          <w:fldChar w:fldCharType="begin"/>
        </w:r>
        <w:r>
          <w:rPr>
            <w:webHidden/>
          </w:rPr>
          <w:instrText xml:space="preserve"> PAGEREF _Toc181025993 \h </w:instrText>
        </w:r>
        <w:r>
          <w:rPr>
            <w:webHidden/>
          </w:rPr>
        </w:r>
        <w:r>
          <w:rPr>
            <w:webHidden/>
          </w:rPr>
          <w:fldChar w:fldCharType="separate"/>
        </w:r>
        <w:r w:rsidR="00E05A1D">
          <w:rPr>
            <w:webHidden/>
          </w:rPr>
          <w:t>33</w:t>
        </w:r>
        <w:r>
          <w:rPr>
            <w:webHidden/>
          </w:rPr>
          <w:fldChar w:fldCharType="end"/>
        </w:r>
      </w:hyperlink>
    </w:p>
    <w:p w:rsidR="00C37674" w:rsidRPr="001839F0" w:rsidRDefault="00C37674">
      <w:pPr>
        <w:pStyle w:val="24"/>
        <w:rPr>
          <w:rFonts w:ascii="Calibri" w:eastAsia="新細明體" w:hAnsi="Calibri"/>
          <w:snapToGrid/>
          <w:szCs w:val="22"/>
        </w:rPr>
      </w:pPr>
      <w:hyperlink w:anchor="_Toc181025994" w:history="1">
        <w:r w:rsidRPr="00C94E24">
          <w:rPr>
            <w:rStyle w:val="af4"/>
            <w:rFonts w:hint="eastAsia"/>
          </w:rPr>
          <w:t>一四、為利鐵道博物館如期並順利營運，允宜儘速辦理文物審議及清查作業，並督促廠商儘速修正國定古蹟臺北機廠保存計畫</w:t>
        </w:r>
        <w:r>
          <w:rPr>
            <w:webHidden/>
          </w:rPr>
          <w:tab/>
        </w:r>
        <w:r>
          <w:rPr>
            <w:webHidden/>
          </w:rPr>
          <w:fldChar w:fldCharType="begin"/>
        </w:r>
        <w:r>
          <w:rPr>
            <w:webHidden/>
          </w:rPr>
          <w:instrText xml:space="preserve"> PAGEREF _Toc181025994 \h </w:instrText>
        </w:r>
        <w:r>
          <w:rPr>
            <w:webHidden/>
          </w:rPr>
        </w:r>
        <w:r>
          <w:rPr>
            <w:webHidden/>
          </w:rPr>
          <w:fldChar w:fldCharType="separate"/>
        </w:r>
        <w:r w:rsidR="00E05A1D">
          <w:rPr>
            <w:webHidden/>
          </w:rPr>
          <w:t>37</w:t>
        </w:r>
        <w:r>
          <w:rPr>
            <w:webHidden/>
          </w:rPr>
          <w:fldChar w:fldCharType="end"/>
        </w:r>
      </w:hyperlink>
    </w:p>
    <w:p w:rsidR="00C37674" w:rsidRPr="001839F0" w:rsidRDefault="00C37674">
      <w:pPr>
        <w:pStyle w:val="24"/>
        <w:rPr>
          <w:rFonts w:ascii="Calibri" w:eastAsia="新細明體" w:hAnsi="Calibri"/>
          <w:snapToGrid/>
          <w:szCs w:val="22"/>
        </w:rPr>
      </w:pPr>
      <w:hyperlink w:anchor="_Toc181025995" w:history="1">
        <w:r w:rsidRPr="00C94E24">
          <w:rPr>
            <w:rStyle w:val="af4"/>
            <w:rFonts w:hint="eastAsia"/>
          </w:rPr>
          <w:t>一五、為擴大文化教育體驗範圍及增進執行效益，允宜持續研謀提升媒合率及各教育階段平衡參與策略</w:t>
        </w:r>
        <w:r>
          <w:rPr>
            <w:webHidden/>
          </w:rPr>
          <w:tab/>
        </w:r>
        <w:r>
          <w:rPr>
            <w:webHidden/>
          </w:rPr>
          <w:fldChar w:fldCharType="begin"/>
        </w:r>
        <w:r>
          <w:rPr>
            <w:webHidden/>
          </w:rPr>
          <w:instrText xml:space="preserve"> PAGEREF _Toc181025995 \h </w:instrText>
        </w:r>
        <w:r>
          <w:rPr>
            <w:webHidden/>
          </w:rPr>
        </w:r>
        <w:r>
          <w:rPr>
            <w:webHidden/>
          </w:rPr>
          <w:fldChar w:fldCharType="separate"/>
        </w:r>
        <w:r w:rsidR="00E05A1D">
          <w:rPr>
            <w:webHidden/>
          </w:rPr>
          <w:t>40</w:t>
        </w:r>
        <w:r>
          <w:rPr>
            <w:webHidden/>
          </w:rPr>
          <w:fldChar w:fldCharType="end"/>
        </w:r>
      </w:hyperlink>
    </w:p>
    <w:p w:rsidR="00C37674" w:rsidRPr="001839F0" w:rsidRDefault="00C37674">
      <w:pPr>
        <w:pStyle w:val="24"/>
        <w:rPr>
          <w:rFonts w:ascii="Calibri" w:eastAsia="新細明體" w:hAnsi="Calibri"/>
          <w:snapToGrid/>
          <w:szCs w:val="22"/>
        </w:rPr>
      </w:pPr>
      <w:hyperlink w:anchor="_Toc181025996" w:history="1">
        <w:r w:rsidRPr="00C94E24">
          <w:rPr>
            <w:rStyle w:val="af4"/>
            <w:rFonts w:hint="eastAsia"/>
          </w:rPr>
          <w:t>一六、「國家電影及視聽文化典藏專業設施改善及博物館建置計畫」執行進度落後，允宜加強控管進度並儘速完成計畫修正，俾完善文物保存環境</w:t>
        </w:r>
        <w:r>
          <w:rPr>
            <w:webHidden/>
          </w:rPr>
          <w:tab/>
        </w:r>
        <w:r>
          <w:rPr>
            <w:webHidden/>
          </w:rPr>
          <w:fldChar w:fldCharType="begin"/>
        </w:r>
        <w:r>
          <w:rPr>
            <w:webHidden/>
          </w:rPr>
          <w:instrText xml:space="preserve"> PAGEREF _Toc181025996 \h </w:instrText>
        </w:r>
        <w:r>
          <w:rPr>
            <w:webHidden/>
          </w:rPr>
        </w:r>
        <w:r>
          <w:rPr>
            <w:webHidden/>
          </w:rPr>
          <w:fldChar w:fldCharType="separate"/>
        </w:r>
        <w:r w:rsidR="00E05A1D">
          <w:rPr>
            <w:webHidden/>
          </w:rPr>
          <w:t>42</w:t>
        </w:r>
        <w:r>
          <w:rPr>
            <w:webHidden/>
          </w:rPr>
          <w:fldChar w:fldCharType="end"/>
        </w:r>
      </w:hyperlink>
    </w:p>
    <w:p w:rsidR="00C37674" w:rsidRPr="001839F0" w:rsidRDefault="00C37674">
      <w:pPr>
        <w:pStyle w:val="24"/>
        <w:rPr>
          <w:rFonts w:ascii="Calibri" w:eastAsia="新細明體" w:hAnsi="Calibri"/>
          <w:snapToGrid/>
          <w:szCs w:val="22"/>
        </w:rPr>
      </w:pPr>
      <w:hyperlink w:anchor="_Toc181025997" w:history="1">
        <w:r w:rsidRPr="00C94E24">
          <w:rPr>
            <w:rStyle w:val="af4"/>
            <w:rFonts w:hint="eastAsia"/>
          </w:rPr>
          <w:t>一七、文化部主管之財團法人財源高度仰賴政府挹注，允宜加強督導提升自籌能力及改善營運績效，俾減輕政府財政負擔</w:t>
        </w:r>
        <w:r>
          <w:rPr>
            <w:webHidden/>
          </w:rPr>
          <w:tab/>
        </w:r>
        <w:r>
          <w:rPr>
            <w:webHidden/>
          </w:rPr>
          <w:fldChar w:fldCharType="begin"/>
        </w:r>
        <w:r>
          <w:rPr>
            <w:webHidden/>
          </w:rPr>
          <w:instrText xml:space="preserve"> PAGEREF _Toc181025997 \h </w:instrText>
        </w:r>
        <w:r>
          <w:rPr>
            <w:webHidden/>
          </w:rPr>
        </w:r>
        <w:r>
          <w:rPr>
            <w:webHidden/>
          </w:rPr>
          <w:fldChar w:fldCharType="separate"/>
        </w:r>
        <w:r w:rsidR="00E05A1D">
          <w:rPr>
            <w:webHidden/>
          </w:rPr>
          <w:t>44</w:t>
        </w:r>
        <w:r>
          <w:rPr>
            <w:webHidden/>
          </w:rPr>
          <w:fldChar w:fldCharType="end"/>
        </w:r>
      </w:hyperlink>
    </w:p>
    <w:p w:rsidR="00C05358" w:rsidRPr="00E66453" w:rsidRDefault="001E6BC7" w:rsidP="00F56B6A">
      <w:pPr>
        <w:pStyle w:val="ac"/>
        <w:rPr>
          <w:color w:val="548DD4"/>
        </w:rPr>
        <w:sectPr w:rsidR="00C05358" w:rsidRPr="00E66453"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66453">
        <w:rPr>
          <w:b w:val="0"/>
          <w:noProof/>
          <w:color w:val="548DD4"/>
          <w:sz w:val="24"/>
        </w:rPr>
        <w:fldChar w:fldCharType="end"/>
      </w:r>
    </w:p>
    <w:p w:rsidR="0030404D" w:rsidRPr="00E46FDD" w:rsidRDefault="0030404D" w:rsidP="00AD0026">
      <w:pPr>
        <w:pStyle w:val="ac"/>
        <w:rPr>
          <w:color w:val="FF0000"/>
        </w:rPr>
      </w:pPr>
      <w:bookmarkStart w:id="2" w:name="_Toc27824679"/>
      <w:bookmarkStart w:id="3" w:name="_Toc59874622"/>
      <w:bookmarkStart w:id="4" w:name="_Toc60113740"/>
      <w:r w:rsidRPr="008F704E">
        <w:rPr>
          <w:rFonts w:hint="eastAsia"/>
        </w:rPr>
        <w:lastRenderedPageBreak/>
        <w:t>文化部11</w:t>
      </w:r>
      <w:r w:rsidR="006A76FB">
        <w:rPr>
          <w:rFonts w:hint="eastAsia"/>
        </w:rPr>
        <w:t>4</w:t>
      </w:r>
      <w:r w:rsidRPr="008F704E">
        <w:rPr>
          <w:rFonts w:hint="eastAsia"/>
        </w:rPr>
        <w:t>年度單位預算評估報告</w:t>
      </w:r>
      <w:r w:rsidR="00E46FDD">
        <w:rPr>
          <w:rFonts w:hint="eastAsia"/>
        </w:rPr>
        <w:t xml:space="preserve">   </w:t>
      </w:r>
    </w:p>
    <w:p w:rsidR="007E5B39" w:rsidRDefault="007E5B39" w:rsidP="007E5B39">
      <w:pPr>
        <w:pStyle w:val="a9"/>
        <w:ind w:firstLine="567"/>
      </w:pPr>
      <w:r w:rsidRPr="00D15A02">
        <w:rPr>
          <w:rFonts w:hint="eastAsia"/>
        </w:rPr>
        <w:t>文化部11</w:t>
      </w:r>
      <w:r w:rsidR="00A97EAE">
        <w:rPr>
          <w:rFonts w:hint="eastAsia"/>
        </w:rPr>
        <w:t>4</w:t>
      </w:r>
      <w:r w:rsidRPr="00D15A02">
        <w:rPr>
          <w:rFonts w:hint="eastAsia"/>
        </w:rPr>
        <w:t>年度單位預算案編列歲入</w:t>
      </w:r>
      <w:r w:rsidR="00D158B9" w:rsidRPr="00D15A02">
        <w:rPr>
          <w:rFonts w:hint="eastAsia"/>
        </w:rPr>
        <w:t>8</w:t>
      </w:r>
      <w:r w:rsidRPr="00D15A02">
        <w:t>,</w:t>
      </w:r>
      <w:r w:rsidR="00A97EAE">
        <w:rPr>
          <w:rFonts w:hint="eastAsia"/>
        </w:rPr>
        <w:t>978</w:t>
      </w:r>
      <w:r w:rsidRPr="00D15A02">
        <w:rPr>
          <w:rFonts w:hint="eastAsia"/>
        </w:rPr>
        <w:t>萬</w:t>
      </w:r>
      <w:r w:rsidR="00A97EAE">
        <w:rPr>
          <w:rFonts w:hint="eastAsia"/>
        </w:rPr>
        <w:t>5</w:t>
      </w:r>
      <w:r w:rsidRPr="00D15A02">
        <w:rPr>
          <w:rFonts w:hint="eastAsia"/>
        </w:rPr>
        <w:t>千元，較11</w:t>
      </w:r>
      <w:r w:rsidR="00A97EAE">
        <w:rPr>
          <w:rFonts w:hint="eastAsia"/>
        </w:rPr>
        <w:t>3</w:t>
      </w:r>
      <w:r w:rsidRPr="00D15A02">
        <w:rPr>
          <w:rFonts w:hint="eastAsia"/>
        </w:rPr>
        <w:t>年度預算數</w:t>
      </w:r>
      <w:r w:rsidR="00B44713">
        <w:rPr>
          <w:rFonts w:hint="eastAsia"/>
        </w:rPr>
        <w:t>增加</w:t>
      </w:r>
      <w:r w:rsidR="00A97EAE">
        <w:rPr>
          <w:rFonts w:hint="eastAsia"/>
        </w:rPr>
        <w:t>626</w:t>
      </w:r>
      <w:r w:rsidRPr="00D15A02">
        <w:rPr>
          <w:rFonts w:hint="eastAsia"/>
        </w:rPr>
        <w:t>萬</w:t>
      </w:r>
      <w:r w:rsidR="00A97EAE">
        <w:rPr>
          <w:rFonts w:hint="eastAsia"/>
        </w:rPr>
        <w:t>4</w:t>
      </w:r>
      <w:r w:rsidR="00B44713">
        <w:rPr>
          <w:rFonts w:hint="eastAsia"/>
        </w:rPr>
        <w:t>千元（增</w:t>
      </w:r>
      <w:r w:rsidRPr="00D15A02">
        <w:rPr>
          <w:rFonts w:hint="eastAsia"/>
        </w:rPr>
        <w:t>幅</w:t>
      </w:r>
      <w:r w:rsidR="00A97EAE">
        <w:rPr>
          <w:rFonts w:hint="eastAsia"/>
        </w:rPr>
        <w:t>6.98</w:t>
      </w:r>
      <w:r w:rsidRPr="00D15A02">
        <w:rPr>
          <w:rFonts w:hint="eastAsia"/>
        </w:rPr>
        <w:t>%）；歲出</w:t>
      </w:r>
      <w:r w:rsidR="00D158B9" w:rsidRPr="00D15A02">
        <w:rPr>
          <w:rFonts w:hint="eastAsia"/>
        </w:rPr>
        <w:t>18</w:t>
      </w:r>
      <w:r w:rsidR="00A97EAE">
        <w:rPr>
          <w:rFonts w:hint="eastAsia"/>
        </w:rPr>
        <w:t>8</w:t>
      </w:r>
      <w:r w:rsidRPr="00D15A02">
        <w:rPr>
          <w:rFonts w:hint="eastAsia"/>
        </w:rPr>
        <w:t>億</w:t>
      </w:r>
      <w:r w:rsidR="00A97EAE">
        <w:rPr>
          <w:rFonts w:hint="eastAsia"/>
        </w:rPr>
        <w:t>931</w:t>
      </w:r>
      <w:r w:rsidRPr="00D15A02">
        <w:rPr>
          <w:rFonts w:hint="eastAsia"/>
        </w:rPr>
        <w:t>萬</w:t>
      </w:r>
      <w:r w:rsidR="00A97EAE">
        <w:rPr>
          <w:rFonts w:hint="eastAsia"/>
        </w:rPr>
        <w:t>1</w:t>
      </w:r>
      <w:r w:rsidRPr="00D15A02">
        <w:rPr>
          <w:rFonts w:hint="eastAsia"/>
        </w:rPr>
        <w:t>千元，較11</w:t>
      </w:r>
      <w:r w:rsidR="00A97EAE">
        <w:rPr>
          <w:rFonts w:hint="eastAsia"/>
        </w:rPr>
        <w:t>3</w:t>
      </w:r>
      <w:r w:rsidRPr="00D15A02">
        <w:rPr>
          <w:rFonts w:hint="eastAsia"/>
        </w:rPr>
        <w:t>年度預算數增加</w:t>
      </w:r>
      <w:r w:rsidR="00A97EAE">
        <w:rPr>
          <w:rFonts w:hint="eastAsia"/>
        </w:rPr>
        <w:t>14</w:t>
      </w:r>
      <w:r w:rsidRPr="00D15A02">
        <w:rPr>
          <w:rFonts w:hint="eastAsia"/>
        </w:rPr>
        <w:t>億</w:t>
      </w:r>
      <w:r w:rsidR="00A97EAE">
        <w:rPr>
          <w:rFonts w:hint="eastAsia"/>
        </w:rPr>
        <w:t>18</w:t>
      </w:r>
      <w:r w:rsidRPr="00D15A02">
        <w:rPr>
          <w:rFonts w:hint="eastAsia"/>
        </w:rPr>
        <w:t>萬</w:t>
      </w:r>
      <w:r w:rsidR="00A97EAE">
        <w:rPr>
          <w:rFonts w:hint="eastAsia"/>
        </w:rPr>
        <w:t>7</w:t>
      </w:r>
      <w:r w:rsidRPr="00D15A02">
        <w:rPr>
          <w:rFonts w:hint="eastAsia"/>
        </w:rPr>
        <w:t>千元（增幅</w:t>
      </w:r>
      <w:r w:rsidR="00A97EAE">
        <w:rPr>
          <w:rFonts w:hint="eastAsia"/>
        </w:rPr>
        <w:t>7.44</w:t>
      </w:r>
      <w:r w:rsidRPr="00D15A02">
        <w:rPr>
          <w:rFonts w:hint="eastAsia"/>
        </w:rPr>
        <w:t>%）。謹就文化部1</w:t>
      </w:r>
      <w:r w:rsidRPr="00D15A02">
        <w:t>1</w:t>
      </w:r>
      <w:r w:rsidR="00A97EAE">
        <w:rPr>
          <w:rFonts w:hint="eastAsia"/>
        </w:rPr>
        <w:t>4</w:t>
      </w:r>
      <w:r w:rsidRPr="00D15A02">
        <w:rPr>
          <w:rFonts w:hint="eastAsia"/>
        </w:rPr>
        <w:t>年度預算案評估如下：</w:t>
      </w:r>
      <w:r w:rsidR="00F10307">
        <w:t xml:space="preserve"> </w:t>
      </w:r>
    </w:p>
    <w:p w:rsidR="00C22CCE" w:rsidRDefault="00C22CCE" w:rsidP="00BB54A7">
      <w:pPr>
        <w:pStyle w:val="14"/>
        <w:ind w:left="567" w:hanging="567"/>
        <w:rPr>
          <w:color w:val="000000"/>
        </w:rPr>
      </w:pPr>
      <w:bookmarkStart w:id="5" w:name="_Toc181025981"/>
      <w:r>
        <w:rPr>
          <w:rFonts w:hint="eastAsia"/>
          <w:color w:val="000000"/>
        </w:rPr>
        <w:t>一</w:t>
      </w:r>
      <w:r w:rsidRPr="007C7997">
        <w:rPr>
          <w:rFonts w:hint="eastAsia"/>
          <w:color w:val="000000"/>
        </w:rPr>
        <w:t>、</w:t>
      </w:r>
      <w:r>
        <w:rPr>
          <w:rFonts w:hint="eastAsia"/>
          <w:color w:val="000000"/>
        </w:rPr>
        <w:t>114年度辦理數項具同質性之博物館計畫，允宜</w:t>
      </w:r>
      <w:r w:rsidR="00660204">
        <w:rPr>
          <w:rFonts w:hint="eastAsia"/>
          <w:color w:val="000000"/>
        </w:rPr>
        <w:t>妥適</w:t>
      </w:r>
      <w:r>
        <w:rPr>
          <w:rFonts w:hint="eastAsia"/>
          <w:color w:val="000000"/>
        </w:rPr>
        <w:t>區隔工作事項之執行，並加速博物館白皮書之研訂與核定，</w:t>
      </w:r>
      <w:r>
        <w:rPr>
          <w:rFonts w:hint="eastAsia"/>
        </w:rPr>
        <w:t>俾利</w:t>
      </w:r>
      <w:r w:rsidR="00660204">
        <w:rPr>
          <w:rFonts w:hint="eastAsia"/>
        </w:rPr>
        <w:t>博物館事業之推</w:t>
      </w:r>
      <w:r>
        <w:rPr>
          <w:rFonts w:hint="eastAsia"/>
        </w:rPr>
        <w:t>展</w:t>
      </w:r>
      <w:bookmarkEnd w:id="5"/>
    </w:p>
    <w:p w:rsidR="00C22CCE" w:rsidRPr="007C7997" w:rsidRDefault="00C22CCE" w:rsidP="00C22CCE">
      <w:pPr>
        <w:ind w:left="567" w:firstLine="567"/>
        <w:rPr>
          <w:color w:val="00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文化資源業務推動與輔導-博物館及地方藝文場館深耕計畫</w:t>
      </w:r>
      <w:r w:rsidRPr="007C7997">
        <w:rPr>
          <w:rFonts w:hint="eastAsia"/>
          <w:color w:val="000000"/>
        </w:rPr>
        <w:t>」</w:t>
      </w:r>
      <w:r>
        <w:rPr>
          <w:rFonts w:hint="eastAsia"/>
          <w:color w:val="000000"/>
        </w:rPr>
        <w:t>及</w:t>
      </w:r>
      <w:r w:rsidRPr="007C7997">
        <w:rPr>
          <w:rFonts w:hint="eastAsia"/>
          <w:color w:val="000000"/>
        </w:rPr>
        <w:t>「</w:t>
      </w:r>
      <w:r>
        <w:rPr>
          <w:rFonts w:hint="eastAsia"/>
          <w:color w:val="000000"/>
        </w:rPr>
        <w:t>文化資源業務推動與輔導-博物館事業發展</w:t>
      </w:r>
      <w:r w:rsidRPr="007C7997">
        <w:rPr>
          <w:rFonts w:hint="eastAsia"/>
          <w:color w:val="000000"/>
        </w:rPr>
        <w:t>」</w:t>
      </w:r>
      <w:r w:rsidR="003731AC">
        <w:rPr>
          <w:rFonts w:hint="eastAsia"/>
          <w:color w:val="000000"/>
        </w:rPr>
        <w:t>各</w:t>
      </w:r>
      <w:r>
        <w:rPr>
          <w:rFonts w:hint="eastAsia"/>
          <w:color w:val="000000"/>
        </w:rPr>
        <w:t>編列5億8</w:t>
      </w:r>
      <w:r>
        <w:rPr>
          <w:color w:val="000000"/>
        </w:rPr>
        <w:t>,500</w:t>
      </w:r>
      <w:r>
        <w:rPr>
          <w:rFonts w:hint="eastAsia"/>
          <w:color w:val="000000"/>
        </w:rPr>
        <w:t>萬元及2</w:t>
      </w:r>
      <w:r>
        <w:rPr>
          <w:color w:val="000000"/>
        </w:rPr>
        <w:t>,</w:t>
      </w:r>
      <w:r>
        <w:rPr>
          <w:rFonts w:hint="eastAsia"/>
          <w:color w:val="000000"/>
        </w:rPr>
        <w:t>7</w:t>
      </w:r>
      <w:r>
        <w:rPr>
          <w:color w:val="000000"/>
        </w:rPr>
        <w:t>00</w:t>
      </w:r>
      <w:r>
        <w:rPr>
          <w:rFonts w:hint="eastAsia"/>
          <w:color w:val="000000"/>
        </w:rPr>
        <w:t>萬元</w:t>
      </w:r>
      <w:r w:rsidRPr="007C7997">
        <w:rPr>
          <w:rFonts w:hAnsi="標楷體" w:hint="eastAsia"/>
          <w:color w:val="000000"/>
        </w:rPr>
        <w:t>，用以</w:t>
      </w:r>
      <w:r w:rsidR="006B684F">
        <w:rPr>
          <w:rFonts w:hAnsi="標楷體" w:hint="eastAsia"/>
          <w:color w:val="000000"/>
        </w:rPr>
        <w:t>新增</w:t>
      </w:r>
      <w:r w:rsidRPr="007C7997">
        <w:rPr>
          <w:rFonts w:hAnsi="標楷體" w:hint="eastAsia"/>
          <w:color w:val="000000"/>
        </w:rPr>
        <w:t>辦理</w:t>
      </w:r>
      <w:r>
        <w:rPr>
          <w:rFonts w:hAnsi="標楷體" w:hint="eastAsia"/>
          <w:color w:val="000000"/>
        </w:rPr>
        <w:t>「</w:t>
      </w:r>
      <w:r w:rsidR="003731AC">
        <w:rPr>
          <w:rFonts w:hAnsi="標楷體" w:hint="eastAsia"/>
          <w:color w:val="000000"/>
        </w:rPr>
        <w:t>地方藝文場館、</w:t>
      </w:r>
      <w:r>
        <w:rPr>
          <w:rFonts w:hAnsi="標楷體" w:hint="eastAsia"/>
          <w:color w:val="000000"/>
        </w:rPr>
        <w:t>博物館及地方</w:t>
      </w:r>
      <w:r w:rsidR="003731AC">
        <w:rPr>
          <w:rFonts w:hAnsi="標楷體" w:hint="eastAsia"/>
          <w:color w:val="000000"/>
        </w:rPr>
        <w:t>文化館</w:t>
      </w:r>
      <w:r>
        <w:rPr>
          <w:rFonts w:hAnsi="標楷體" w:hint="eastAsia"/>
          <w:color w:val="000000"/>
        </w:rPr>
        <w:t>深耕計畫」及「</w:t>
      </w:r>
      <w:r w:rsidRPr="00F03DF9">
        <w:rPr>
          <w:rFonts w:hAnsi="標楷體" w:hint="eastAsia"/>
          <w:color w:val="000000"/>
        </w:rPr>
        <w:t>博物館包容科技近用及開放計畫</w:t>
      </w:r>
      <w:r>
        <w:rPr>
          <w:rFonts w:hAnsi="標楷體" w:hint="eastAsia"/>
          <w:color w:val="000000"/>
        </w:rPr>
        <w:t>」，另於</w:t>
      </w:r>
      <w:r w:rsidRPr="007C7997">
        <w:rPr>
          <w:rFonts w:hint="eastAsia"/>
          <w:color w:val="000000"/>
        </w:rPr>
        <w:t>「</w:t>
      </w:r>
      <w:r>
        <w:rPr>
          <w:rFonts w:hint="eastAsia"/>
          <w:color w:val="000000"/>
        </w:rPr>
        <w:t>視覺及表演藝術之策劃與發展</w:t>
      </w:r>
      <w:r w:rsidRPr="007C7997">
        <w:rPr>
          <w:rFonts w:hint="eastAsia"/>
          <w:color w:val="000000"/>
        </w:rPr>
        <w:t>」</w:t>
      </w:r>
      <w:r>
        <w:rPr>
          <w:rFonts w:hint="eastAsia"/>
          <w:color w:val="000000"/>
        </w:rPr>
        <w:t>編列3,800萬元續辦「藝文場館科藝創新計畫」。</w:t>
      </w:r>
      <w:r w:rsidRPr="007C7997">
        <w:rPr>
          <w:rFonts w:hint="eastAsia"/>
          <w:color w:val="000000"/>
        </w:rPr>
        <w:t>茲說明如下：</w:t>
      </w:r>
    </w:p>
    <w:p w:rsidR="00C22CCE" w:rsidRDefault="00C22CCE" w:rsidP="00C22CCE">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Pr>
          <w:rFonts w:hint="eastAsia"/>
          <w:b/>
          <w:color w:val="000000"/>
        </w:rPr>
        <w:t>計畫概要</w:t>
      </w:r>
    </w:p>
    <w:p w:rsidR="00C22CCE" w:rsidRDefault="00C22CCE" w:rsidP="00C22CCE">
      <w:pPr>
        <w:pStyle w:val="123"/>
        <w:ind w:left="1133" w:hanging="283"/>
      </w:pPr>
      <w:r>
        <w:rPr>
          <w:rFonts w:hint="eastAsia"/>
        </w:rPr>
        <w:t>1.</w:t>
      </w:r>
      <w:r w:rsidR="003731AC">
        <w:rPr>
          <w:rFonts w:hint="eastAsia"/>
        </w:rPr>
        <w:t>「</w:t>
      </w:r>
      <w:r w:rsidR="003731AC">
        <w:rPr>
          <w:rFonts w:hAnsi="標楷體" w:hint="eastAsia"/>
          <w:color w:val="000000"/>
        </w:rPr>
        <w:t>地方藝文場館、博物館及地方文化館深耕計畫」</w:t>
      </w:r>
      <w:r>
        <w:rPr>
          <w:rFonts w:hint="eastAsia"/>
        </w:rPr>
        <w:t>總經費46億9</w:t>
      </w:r>
      <w:r>
        <w:t>,</w:t>
      </w:r>
      <w:r>
        <w:rPr>
          <w:rFonts w:hint="eastAsia"/>
        </w:rPr>
        <w:t>000萬元，執行期間為114至118年</w:t>
      </w:r>
      <w:r w:rsidR="00FA43A5">
        <w:rPr>
          <w:rFonts w:hint="eastAsia"/>
        </w:rPr>
        <w:t>度，</w:t>
      </w:r>
      <w:r>
        <w:rPr>
          <w:rFonts w:hint="eastAsia"/>
        </w:rPr>
        <w:t>該新增計畫緣於</w:t>
      </w:r>
      <w:r w:rsidRPr="00F415D1">
        <w:rPr>
          <w:rFonts w:hint="eastAsia"/>
        </w:rPr>
        <w:t>「博物館及地方文化館升級計畫」自114年起不再納入前瞻</w:t>
      </w:r>
      <w:r w:rsidR="0033285A">
        <w:rPr>
          <w:rFonts w:hint="eastAsia"/>
        </w:rPr>
        <w:t>基礎</w:t>
      </w:r>
      <w:r w:rsidRPr="00F415D1">
        <w:rPr>
          <w:rFonts w:hint="eastAsia"/>
        </w:rPr>
        <w:t>建設計畫</w:t>
      </w:r>
      <w:r w:rsidR="0033285A">
        <w:rPr>
          <w:rFonts w:hint="eastAsia"/>
        </w:rPr>
        <w:t>特別</w:t>
      </w:r>
      <w:r w:rsidRPr="00F415D1">
        <w:rPr>
          <w:rFonts w:hint="eastAsia"/>
        </w:rPr>
        <w:t>預算，</w:t>
      </w:r>
      <w:r w:rsidR="0033285A">
        <w:rPr>
          <w:rFonts w:hint="eastAsia"/>
        </w:rPr>
        <w:t>而</w:t>
      </w:r>
      <w:r w:rsidRPr="00F415D1">
        <w:rPr>
          <w:rFonts w:hint="eastAsia"/>
        </w:rPr>
        <w:t>回歸</w:t>
      </w:r>
      <w:r>
        <w:rPr>
          <w:rFonts w:hint="eastAsia"/>
        </w:rPr>
        <w:t>公務</w:t>
      </w:r>
      <w:r w:rsidRPr="00F415D1">
        <w:rPr>
          <w:rFonts w:hint="eastAsia"/>
        </w:rPr>
        <w:t>預算</w:t>
      </w:r>
      <w:r w:rsidR="0033285A">
        <w:rPr>
          <w:rFonts w:hint="eastAsia"/>
        </w:rPr>
        <w:t>編列相關經費</w:t>
      </w:r>
      <w:r w:rsidR="00FA43A5">
        <w:rPr>
          <w:rFonts w:hint="eastAsia"/>
        </w:rPr>
        <w:t>，其</w:t>
      </w:r>
      <w:r>
        <w:rPr>
          <w:rFonts w:hint="eastAsia"/>
        </w:rPr>
        <w:t>主要工作項目為整建地方館舍既有建築與空間、充實地方館舍專業展示與設備建置、推動地方文化區域治理、鼓勵地方館舍連結與多元文化發展。</w:t>
      </w:r>
    </w:p>
    <w:p w:rsidR="00C22CCE" w:rsidRDefault="00C22CCE" w:rsidP="00C22CCE">
      <w:pPr>
        <w:pStyle w:val="123"/>
        <w:ind w:left="1133" w:hanging="283"/>
      </w:pPr>
      <w:r>
        <w:rPr>
          <w:rFonts w:hint="eastAsia"/>
        </w:rPr>
        <w:t>2.「博物館包容科技近用及開放計畫」總經費3億6</w:t>
      </w:r>
      <w:r>
        <w:t>,</w:t>
      </w:r>
      <w:r>
        <w:rPr>
          <w:rFonts w:hint="eastAsia"/>
        </w:rPr>
        <w:t>000萬元，執行期間為114至117年</w:t>
      </w:r>
      <w:r w:rsidR="00FA43A5">
        <w:rPr>
          <w:rFonts w:hint="eastAsia"/>
        </w:rPr>
        <w:t>度</w:t>
      </w:r>
      <w:r w:rsidR="00C2509B">
        <w:rPr>
          <w:rFonts w:hint="eastAsia"/>
        </w:rPr>
        <w:t>，其關聯</w:t>
      </w:r>
      <w:r>
        <w:rPr>
          <w:rFonts w:hint="eastAsia"/>
        </w:rPr>
        <w:t>計畫「</w:t>
      </w:r>
      <w:r w:rsidRPr="00131FD0">
        <w:rPr>
          <w:rFonts w:hint="eastAsia"/>
        </w:rPr>
        <w:t>博物館智慧升級示範計畫（1</w:t>
      </w:r>
      <w:r w:rsidRPr="00131FD0">
        <w:t>10-113</w:t>
      </w:r>
      <w:r w:rsidRPr="00131FD0">
        <w:rPr>
          <w:rFonts w:hint="eastAsia"/>
        </w:rPr>
        <w:t>）</w:t>
      </w:r>
      <w:r>
        <w:rPr>
          <w:rFonts w:hint="eastAsia"/>
        </w:rPr>
        <w:t>」係</w:t>
      </w:r>
      <w:r w:rsidRPr="00F415D1">
        <w:rPr>
          <w:rFonts w:hint="eastAsia"/>
        </w:rPr>
        <w:t>運用科技結合各面向工作，整體提升博物館數位化</w:t>
      </w:r>
      <w:r>
        <w:rPr>
          <w:rFonts w:hint="eastAsia"/>
        </w:rPr>
        <w:t>，而114年度新增之「博物館包容科技近用及開放計畫」</w:t>
      </w:r>
      <w:r w:rsidRPr="00F415D1">
        <w:rPr>
          <w:rFonts w:hint="eastAsia"/>
        </w:rPr>
        <w:t>調整為進一步聚焦「觀眾服務」面向</w:t>
      </w:r>
      <w:r>
        <w:rPr>
          <w:rFonts w:hint="eastAsia"/>
        </w:rPr>
        <w:t>，主要工作項目為多元族群文化科技近用服務、數位典藏及內容資料開放應用、博物館AI觀眾服務</w:t>
      </w:r>
      <w:r w:rsidRPr="00F415D1">
        <w:rPr>
          <w:rFonts w:hint="eastAsia"/>
        </w:rPr>
        <w:t>。</w:t>
      </w:r>
    </w:p>
    <w:p w:rsidR="00C22CCE" w:rsidRDefault="00C22CCE" w:rsidP="00C22CCE">
      <w:pPr>
        <w:pStyle w:val="123"/>
        <w:ind w:left="1133" w:hanging="283"/>
        <w:rPr>
          <w:rFonts w:hint="eastAsia"/>
        </w:rPr>
      </w:pPr>
      <w:r>
        <w:rPr>
          <w:rFonts w:hint="eastAsia"/>
        </w:rPr>
        <w:t>3.</w:t>
      </w:r>
      <w:r>
        <w:rPr>
          <w:rFonts w:hint="eastAsia"/>
          <w:color w:val="000000"/>
        </w:rPr>
        <w:t>「藝文場館科藝創新計畫」總經費3億6</w:t>
      </w:r>
      <w:r>
        <w:rPr>
          <w:color w:val="000000"/>
        </w:rPr>
        <w:t>,376</w:t>
      </w:r>
      <w:r>
        <w:rPr>
          <w:rFonts w:hint="eastAsia"/>
          <w:color w:val="000000"/>
        </w:rPr>
        <w:t>萬3千元，執行期間為112至115年</w:t>
      </w:r>
      <w:r w:rsidR="00FA43A5">
        <w:rPr>
          <w:rFonts w:hint="eastAsia"/>
          <w:color w:val="000000"/>
        </w:rPr>
        <w:t>度</w:t>
      </w:r>
      <w:r>
        <w:rPr>
          <w:rFonts w:hint="eastAsia"/>
          <w:color w:val="000000"/>
        </w:rPr>
        <w:t>，</w:t>
      </w:r>
      <w:r w:rsidR="00C2509B">
        <w:rPr>
          <w:rFonts w:hint="eastAsia"/>
          <w:color w:val="000000"/>
        </w:rPr>
        <w:t>主要辦理</w:t>
      </w:r>
      <w:r w:rsidRPr="003C6F00">
        <w:rPr>
          <w:rFonts w:hint="eastAsia"/>
          <w:color w:val="000000"/>
        </w:rPr>
        <w:t>藝文場館數位轉型，促進文化參與及近用</w:t>
      </w:r>
      <w:r w:rsidR="002B0303">
        <w:rPr>
          <w:rFonts w:hint="eastAsia"/>
          <w:color w:val="000000"/>
        </w:rPr>
        <w:t>，</w:t>
      </w:r>
      <w:r w:rsidR="00FA43A5">
        <w:rPr>
          <w:rFonts w:hint="eastAsia"/>
          <w:color w:val="000000"/>
        </w:rPr>
        <w:t>及</w:t>
      </w:r>
      <w:r w:rsidRPr="003C6F00">
        <w:rPr>
          <w:rFonts w:hint="eastAsia"/>
          <w:color w:val="000000"/>
        </w:rPr>
        <w:t>製作新型態科技藝術展演，</w:t>
      </w:r>
      <w:r w:rsidR="00FA43A5">
        <w:rPr>
          <w:rFonts w:hint="eastAsia"/>
          <w:color w:val="000000"/>
        </w:rPr>
        <w:t>以</w:t>
      </w:r>
      <w:r w:rsidRPr="003C6F00">
        <w:rPr>
          <w:rFonts w:hint="eastAsia"/>
          <w:color w:val="000000"/>
        </w:rPr>
        <w:t>建立跨域共創模式。</w:t>
      </w:r>
    </w:p>
    <w:p w:rsidR="00C22CCE" w:rsidRPr="000515F0" w:rsidRDefault="00C22CCE" w:rsidP="00C22CCE">
      <w:pPr>
        <w:pStyle w:val="a5"/>
        <w:ind w:left="851" w:hanging="284"/>
        <w:rPr>
          <w:b/>
          <w:color w:val="000000"/>
        </w:rPr>
      </w:pPr>
      <w:r w:rsidRPr="000515F0">
        <w:rPr>
          <w:rFonts w:hint="eastAsia"/>
          <w:b/>
          <w:color w:val="000000"/>
        </w:rPr>
        <w:t>(二)</w:t>
      </w:r>
      <w:r w:rsidRPr="000515F0">
        <w:rPr>
          <w:rFonts w:hint="eastAsia"/>
          <w:b/>
        </w:rPr>
        <w:t>「博物館包容科技近用及開放計畫」及「藝文場館科藝創新計畫」</w:t>
      </w:r>
      <w:r w:rsidR="00174673">
        <w:rPr>
          <w:rFonts w:hint="eastAsia"/>
          <w:b/>
        </w:rPr>
        <w:t>均涉科技與文化藝術之結合創作</w:t>
      </w:r>
      <w:r w:rsidRPr="000515F0">
        <w:rPr>
          <w:rFonts w:hint="eastAsia"/>
          <w:b/>
        </w:rPr>
        <w:t>，允宜</w:t>
      </w:r>
      <w:r w:rsidR="00174673">
        <w:rPr>
          <w:rFonts w:hint="eastAsia"/>
          <w:b/>
        </w:rPr>
        <w:t>妥適區隔</w:t>
      </w:r>
      <w:r w:rsidRPr="000515F0">
        <w:rPr>
          <w:rFonts w:hint="eastAsia"/>
          <w:b/>
        </w:rPr>
        <w:t>該二項計畫</w:t>
      </w:r>
      <w:r w:rsidR="00174673">
        <w:rPr>
          <w:rFonts w:hint="eastAsia"/>
          <w:b/>
        </w:rPr>
        <w:t>之</w:t>
      </w:r>
      <w:r w:rsidRPr="000515F0">
        <w:rPr>
          <w:rFonts w:hint="eastAsia"/>
          <w:b/>
        </w:rPr>
        <w:t>執行</w:t>
      </w:r>
      <w:r w:rsidR="00174673">
        <w:rPr>
          <w:rFonts w:hint="eastAsia"/>
          <w:b/>
        </w:rPr>
        <w:t>事項</w:t>
      </w:r>
    </w:p>
    <w:p w:rsidR="00C22CCE" w:rsidRDefault="00C22CCE" w:rsidP="00C22CCE">
      <w:pPr>
        <w:pStyle w:val="22"/>
        <w:ind w:left="850" w:firstLine="567"/>
      </w:pPr>
      <w:r>
        <w:rPr>
          <w:rFonts w:hint="eastAsia"/>
        </w:rPr>
        <w:t>按文化部114年度辦理</w:t>
      </w:r>
      <w:r w:rsidR="006C652C">
        <w:rPr>
          <w:rFonts w:hint="eastAsia"/>
        </w:rPr>
        <w:t>具同質性之</w:t>
      </w:r>
      <w:r w:rsidR="00B40038">
        <w:rPr>
          <w:rFonts w:hint="eastAsia"/>
        </w:rPr>
        <w:t>「</w:t>
      </w:r>
      <w:r w:rsidR="00B40038">
        <w:rPr>
          <w:rFonts w:hAnsi="標楷體" w:hint="eastAsia"/>
          <w:color w:val="000000"/>
        </w:rPr>
        <w:t>地方藝文場館、博物館及地方文化館深耕計畫」</w:t>
      </w:r>
      <w:r>
        <w:rPr>
          <w:rFonts w:hint="eastAsia"/>
        </w:rPr>
        <w:t>、「博物館包容科技近用及開放計畫」及「藝文場館科藝創新計畫」。</w:t>
      </w:r>
      <w:r w:rsidR="006C652C">
        <w:rPr>
          <w:rFonts w:hint="eastAsia"/>
        </w:rPr>
        <w:t>據該</w:t>
      </w:r>
      <w:r>
        <w:rPr>
          <w:rFonts w:hint="eastAsia"/>
        </w:rPr>
        <w:t>部說明略以</w:t>
      </w:r>
      <w:r w:rsidR="00FA43A5">
        <w:rPr>
          <w:rFonts w:hint="eastAsia"/>
        </w:rPr>
        <w:t>，</w:t>
      </w:r>
    </w:p>
    <w:p w:rsidR="00C22CCE" w:rsidRDefault="00C22CCE" w:rsidP="00C22CCE">
      <w:pPr>
        <w:pStyle w:val="123"/>
        <w:ind w:left="1133" w:hanging="283"/>
      </w:pPr>
      <w:r>
        <w:rPr>
          <w:rFonts w:hint="eastAsia"/>
        </w:rPr>
        <w:t>1.</w:t>
      </w:r>
      <w:r w:rsidR="00B40038">
        <w:rPr>
          <w:rFonts w:hint="eastAsia"/>
        </w:rPr>
        <w:t>「</w:t>
      </w:r>
      <w:r w:rsidR="00B40038">
        <w:rPr>
          <w:rFonts w:hAnsi="標楷體" w:hint="eastAsia"/>
          <w:color w:val="000000"/>
        </w:rPr>
        <w:t>地方藝文場館、博物館及地方文化館深耕計畫」</w:t>
      </w:r>
      <w:r>
        <w:rPr>
          <w:rFonts w:hint="eastAsia"/>
        </w:rPr>
        <w:t>係補助地方場館之優化升級，而「博物館包容科技近用及開放計畫」及「藝文場館科藝創新計畫」之對象為該部所屬機關與場館，均未包含地方政府所轄博物館。</w:t>
      </w:r>
    </w:p>
    <w:p w:rsidR="00C22CCE" w:rsidRDefault="00C22CCE" w:rsidP="00C22CCE">
      <w:pPr>
        <w:pStyle w:val="123"/>
        <w:ind w:left="1133" w:hanging="283"/>
      </w:pPr>
      <w:r>
        <w:rPr>
          <w:rFonts w:hint="eastAsia"/>
        </w:rPr>
        <w:t>2.「博物館包容科技近用及開放計畫」執行單位為文化部本部及所屬</w:t>
      </w:r>
      <w:r w:rsidRPr="0090251C">
        <w:rPr>
          <w:rFonts w:hint="eastAsia"/>
        </w:rPr>
        <w:t>國立臺灣博物館、</w:t>
      </w:r>
      <w:r w:rsidR="00174673">
        <w:rPr>
          <w:rFonts w:hint="eastAsia"/>
        </w:rPr>
        <w:t>國立臺灣歷史博物館、國立臺灣史前文化博物館、國立臺灣文學館、國立</w:t>
      </w:r>
      <w:r w:rsidRPr="0090251C">
        <w:rPr>
          <w:rFonts w:hint="eastAsia"/>
        </w:rPr>
        <w:t>人權博物館、國立臺灣美術館</w:t>
      </w:r>
      <w:r w:rsidR="00174673">
        <w:rPr>
          <w:rFonts w:hint="eastAsia"/>
        </w:rPr>
        <w:t>及所屬</w:t>
      </w:r>
      <w:r>
        <w:rPr>
          <w:rFonts w:hint="eastAsia"/>
        </w:rPr>
        <w:t>等機關，該計畫係結合科技及博物館文化內容，期促進臺灣多元文化保存及推廣，並提升民眾之文化科技參與，</w:t>
      </w:r>
      <w:r w:rsidR="00174673">
        <w:rPr>
          <w:rFonts w:hint="eastAsia"/>
        </w:rPr>
        <w:t>而</w:t>
      </w:r>
      <w:r>
        <w:rPr>
          <w:rFonts w:hint="eastAsia"/>
        </w:rPr>
        <w:t>其中部分工作項目具共通性，規劃由單一館所主責開發並將技術模組分享予各館使用。</w:t>
      </w:r>
    </w:p>
    <w:p w:rsidR="00C22CCE" w:rsidRDefault="00C22CCE" w:rsidP="00C22CCE">
      <w:pPr>
        <w:pStyle w:val="123"/>
        <w:ind w:left="1133" w:hanging="283"/>
      </w:pPr>
      <w:r>
        <w:rPr>
          <w:rFonts w:hint="eastAsia"/>
        </w:rPr>
        <w:t>3.「藝文場館科藝創新計畫」執行單位為文化部本部、國立傳統藝術中心、</w:t>
      </w:r>
      <w:r w:rsidR="00174673">
        <w:rPr>
          <w:rFonts w:hint="eastAsia"/>
        </w:rPr>
        <w:t>國立</w:t>
      </w:r>
      <w:r>
        <w:rPr>
          <w:rFonts w:hint="eastAsia"/>
        </w:rPr>
        <w:t>臺灣美術館</w:t>
      </w:r>
      <w:r w:rsidR="00174673">
        <w:rPr>
          <w:rFonts w:hint="eastAsia"/>
        </w:rPr>
        <w:t>及所屬</w:t>
      </w:r>
      <w:r>
        <w:rPr>
          <w:rFonts w:hint="eastAsia"/>
        </w:rPr>
        <w:t>、國立交響樂團及國家表演藝術中心等，</w:t>
      </w:r>
      <w:r w:rsidR="00174673">
        <w:rPr>
          <w:rFonts w:hint="eastAsia"/>
        </w:rPr>
        <w:t>主要</w:t>
      </w:r>
      <w:r w:rsidRPr="004C484B">
        <w:rPr>
          <w:rFonts w:hint="eastAsia"/>
        </w:rPr>
        <w:t>辦理及推動科技藝術創作、展覽、節目、展演技術研發及人才培育等</w:t>
      </w:r>
      <w:r>
        <w:rPr>
          <w:rFonts w:hint="eastAsia"/>
        </w:rPr>
        <w:t>。</w:t>
      </w:r>
    </w:p>
    <w:p w:rsidR="00C22CCE" w:rsidRDefault="00C22CCE" w:rsidP="00C22CCE">
      <w:pPr>
        <w:pStyle w:val="22"/>
        <w:ind w:left="850" w:firstLine="567"/>
        <w:rPr>
          <w:rFonts w:hint="eastAsia"/>
        </w:rPr>
      </w:pPr>
      <w:r>
        <w:rPr>
          <w:rFonts w:hint="eastAsia"/>
        </w:rPr>
        <w:t>揆諸前述，「博物館包容科技近用及開放計畫」及「藝文場館科藝創新計畫」辦理事項均含括科技與文化藝術之結合創作與展演，允宜</w:t>
      </w:r>
      <w:r w:rsidR="00174673">
        <w:rPr>
          <w:rFonts w:hint="eastAsia"/>
        </w:rPr>
        <w:t>妥適區隔</w:t>
      </w:r>
      <w:r>
        <w:rPr>
          <w:rFonts w:hint="eastAsia"/>
        </w:rPr>
        <w:t>該二項計畫</w:t>
      </w:r>
      <w:r w:rsidR="00174673">
        <w:rPr>
          <w:rFonts w:hint="eastAsia"/>
        </w:rPr>
        <w:t>之</w:t>
      </w:r>
      <w:r>
        <w:rPr>
          <w:rFonts w:hint="eastAsia"/>
        </w:rPr>
        <w:t>執行</w:t>
      </w:r>
      <w:r w:rsidR="00174673">
        <w:rPr>
          <w:rFonts w:hint="eastAsia"/>
        </w:rPr>
        <w:t>事項</w:t>
      </w:r>
      <w:r w:rsidRPr="004C484B">
        <w:rPr>
          <w:rFonts w:hint="eastAsia"/>
        </w:rPr>
        <w:t xml:space="preserve">。   </w:t>
      </w:r>
    </w:p>
    <w:p w:rsidR="00C22CCE" w:rsidRPr="004A5AE1" w:rsidRDefault="00C22CCE" w:rsidP="00C22CCE">
      <w:pPr>
        <w:pStyle w:val="a5"/>
        <w:ind w:left="851" w:hanging="284"/>
        <w:rPr>
          <w:b/>
        </w:rPr>
      </w:pPr>
      <w:r w:rsidRPr="002A7919">
        <w:rPr>
          <w:rFonts w:hint="eastAsia"/>
          <w:b/>
          <w:color w:val="000000"/>
        </w:rPr>
        <w:t>(</w:t>
      </w:r>
      <w:r>
        <w:rPr>
          <w:rFonts w:hint="eastAsia"/>
          <w:b/>
          <w:color w:val="000000"/>
        </w:rPr>
        <w:t>三</w:t>
      </w:r>
      <w:r w:rsidRPr="002A7919">
        <w:rPr>
          <w:rFonts w:hint="eastAsia"/>
          <w:b/>
          <w:color w:val="000000"/>
        </w:rPr>
        <w:t>)</w:t>
      </w:r>
      <w:r>
        <w:rPr>
          <w:rFonts w:hint="eastAsia"/>
          <w:b/>
        </w:rPr>
        <w:t>博物館法於104年公布施行，迄未完成博物館發展政策白皮書之擬定與核定</w:t>
      </w:r>
    </w:p>
    <w:p w:rsidR="00C22CCE" w:rsidRDefault="00C22CCE" w:rsidP="00C22CCE">
      <w:pPr>
        <w:pStyle w:val="123"/>
        <w:ind w:left="1133" w:hanging="283"/>
      </w:pPr>
      <w:r>
        <w:rPr>
          <w:rFonts w:hint="eastAsia"/>
        </w:rPr>
        <w:t>1.</w:t>
      </w:r>
      <w:r>
        <w:t>博物館法</w:t>
      </w:r>
      <w:r>
        <w:rPr>
          <w:rFonts w:hint="eastAsia"/>
        </w:rPr>
        <w:t>於</w:t>
      </w:r>
      <w:r>
        <w:t>104年7月</w:t>
      </w:r>
      <w:r>
        <w:rPr>
          <w:rFonts w:hint="eastAsia"/>
        </w:rPr>
        <w:t>1</w:t>
      </w:r>
      <w:r>
        <w:t>日</w:t>
      </w:r>
      <w:r>
        <w:rPr>
          <w:rFonts w:hint="eastAsia"/>
        </w:rPr>
        <w:t>制定公布並施行</w:t>
      </w:r>
      <w:r w:rsidR="00FA43A5">
        <w:rPr>
          <w:rFonts w:hint="eastAsia"/>
        </w:rPr>
        <w:t>，</w:t>
      </w:r>
      <w:r>
        <w:rPr>
          <w:rFonts w:hint="eastAsia"/>
        </w:rPr>
        <w:t>該法第2條第1項及第3條第3項</w:t>
      </w:r>
      <w:r w:rsidR="00FA43A5">
        <w:rPr>
          <w:rFonts w:hint="eastAsia"/>
        </w:rPr>
        <w:t>略以</w:t>
      </w:r>
      <w:r w:rsidR="00174673">
        <w:rPr>
          <w:rStyle w:val="af7"/>
        </w:rPr>
        <w:footnoteReference w:id="1"/>
      </w:r>
      <w:r>
        <w:rPr>
          <w:rFonts w:hint="eastAsia"/>
        </w:rPr>
        <w:t>，文化部應擬訂博物館發展政策白皮書，每4年檢討修正，報請行政院核定，作為推動博物館發展之政策依據。詢據文化部表示略以，已</w:t>
      </w:r>
      <w:r w:rsidRPr="003E3BF4">
        <w:rPr>
          <w:rFonts w:hint="eastAsia"/>
        </w:rPr>
        <w:t>彙整105至107年諮詢專家學者、評鑑館所回饋及108年博物館論壇獲致意見，於110年7月完成博物館政策白皮書草案，並</w:t>
      </w:r>
      <w:r>
        <w:rPr>
          <w:rFonts w:hint="eastAsia"/>
        </w:rPr>
        <w:t>依</w:t>
      </w:r>
      <w:r w:rsidRPr="003E3BF4">
        <w:rPr>
          <w:rFonts w:hint="eastAsia"/>
        </w:rPr>
        <w:t>各相關主管機關建議調修後，於111年1月28日函報行政院</w:t>
      </w:r>
      <w:r w:rsidR="00FA43A5">
        <w:rPr>
          <w:rFonts w:hint="eastAsia"/>
        </w:rPr>
        <w:t>；</w:t>
      </w:r>
      <w:r>
        <w:rPr>
          <w:rFonts w:hint="eastAsia"/>
        </w:rPr>
        <w:t>嗣依</w:t>
      </w:r>
      <w:r w:rsidRPr="003E3BF4">
        <w:rPr>
          <w:rFonts w:hint="eastAsia"/>
        </w:rPr>
        <w:t>行政院</w:t>
      </w:r>
      <w:r>
        <w:rPr>
          <w:rFonts w:hint="eastAsia"/>
        </w:rPr>
        <w:t>意見增補修正後於</w:t>
      </w:r>
      <w:r w:rsidRPr="003E3BF4">
        <w:rPr>
          <w:rFonts w:hint="eastAsia"/>
        </w:rPr>
        <w:t>111年1</w:t>
      </w:r>
      <w:r>
        <w:rPr>
          <w:rFonts w:hint="eastAsia"/>
        </w:rPr>
        <w:t>0</w:t>
      </w:r>
      <w:r w:rsidRPr="003E3BF4">
        <w:rPr>
          <w:rFonts w:hint="eastAsia"/>
        </w:rPr>
        <w:t>月</w:t>
      </w:r>
      <w:r>
        <w:rPr>
          <w:rFonts w:hint="eastAsia"/>
        </w:rPr>
        <w:t>間轉送</w:t>
      </w:r>
      <w:r w:rsidRPr="003E3BF4">
        <w:rPr>
          <w:rFonts w:hint="eastAsia"/>
        </w:rPr>
        <w:t>行政院</w:t>
      </w:r>
      <w:r>
        <w:rPr>
          <w:rFonts w:hint="eastAsia"/>
        </w:rPr>
        <w:t>，</w:t>
      </w:r>
      <w:r w:rsidR="00A854A8">
        <w:rPr>
          <w:rFonts w:hint="eastAsia"/>
        </w:rPr>
        <w:t>惟為</w:t>
      </w:r>
      <w:r>
        <w:rPr>
          <w:rFonts w:hint="eastAsia"/>
        </w:rPr>
        <w:t>因應111年下半年國際博物館協會通過之博物館新定義，以及後疫</w:t>
      </w:r>
      <w:r w:rsidR="00A854A8">
        <w:rPr>
          <w:rFonts w:hint="eastAsia"/>
        </w:rPr>
        <w:t>情時代之國際變遷情勢與聯合國永續發展目標之實踐，重新檢討政策白</w:t>
      </w:r>
      <w:r w:rsidR="0033285A">
        <w:rPr>
          <w:rFonts w:hint="eastAsia"/>
        </w:rPr>
        <w:t>皮書內容，業</w:t>
      </w:r>
      <w:r>
        <w:rPr>
          <w:rFonts w:hint="eastAsia"/>
        </w:rPr>
        <w:t>於113年6至7月諮詢各界意見，刻正調修白皮書草案</w:t>
      </w:r>
      <w:r w:rsidRPr="003E3BF4">
        <w:rPr>
          <w:rFonts w:hint="eastAsia"/>
        </w:rPr>
        <w:t>。</w:t>
      </w:r>
    </w:p>
    <w:p w:rsidR="00C22CCE" w:rsidRDefault="00C22CCE" w:rsidP="00C22CCE">
      <w:pPr>
        <w:pStyle w:val="123"/>
        <w:ind w:left="1133" w:hanging="283"/>
      </w:pPr>
      <w:r>
        <w:rPr>
          <w:rFonts w:hint="eastAsia"/>
        </w:rPr>
        <w:t>2.按文化部為推動博物館發展，已陸續研訂及辦理博物館相關中長程計畫，114年度執行之計畫包含</w:t>
      </w:r>
      <w:r w:rsidR="00A854A8">
        <w:rPr>
          <w:rFonts w:hint="eastAsia"/>
        </w:rPr>
        <w:t>「</w:t>
      </w:r>
      <w:r w:rsidR="00A854A8">
        <w:rPr>
          <w:rFonts w:hAnsi="標楷體" w:hint="eastAsia"/>
          <w:color w:val="000000"/>
        </w:rPr>
        <w:t>地方藝文場館、博物館及地方文化館深耕計畫」</w:t>
      </w:r>
      <w:r>
        <w:rPr>
          <w:rFonts w:hint="eastAsia"/>
        </w:rPr>
        <w:t>、「博物館包容科技近用及開放計畫」及「藝文場館科藝創新計畫」等具同質性之計畫。為利遵循完善之施政藍圖</w:t>
      </w:r>
      <w:r w:rsidR="00A854A8">
        <w:rPr>
          <w:rFonts w:hint="eastAsia"/>
        </w:rPr>
        <w:t>以</w:t>
      </w:r>
      <w:r w:rsidR="0071624A">
        <w:rPr>
          <w:rFonts w:hint="eastAsia"/>
        </w:rPr>
        <w:t>系統</w:t>
      </w:r>
      <w:r>
        <w:rPr>
          <w:rFonts w:hint="eastAsia"/>
        </w:rPr>
        <w:t>推展博物館事業之發展，允宜加速</w:t>
      </w:r>
      <w:r w:rsidR="00A854A8">
        <w:rPr>
          <w:rFonts w:hint="eastAsia"/>
        </w:rPr>
        <w:t>博物館發展政策白皮書之</w:t>
      </w:r>
      <w:r>
        <w:rPr>
          <w:rFonts w:hint="eastAsia"/>
        </w:rPr>
        <w:t>研訂與核定程序。</w:t>
      </w:r>
    </w:p>
    <w:p w:rsidR="00C22CCE" w:rsidRDefault="00C22CCE" w:rsidP="00C22CCE">
      <w:pPr>
        <w:ind w:left="567" w:firstLine="567"/>
      </w:pPr>
      <w:r>
        <w:rPr>
          <w:rFonts w:hint="eastAsia"/>
        </w:rPr>
        <w:t>綜上，文化部114年度新增辦理之</w:t>
      </w:r>
      <w:r w:rsidR="00B40038">
        <w:rPr>
          <w:rFonts w:hint="eastAsia"/>
        </w:rPr>
        <w:t>「</w:t>
      </w:r>
      <w:r w:rsidR="00B40038">
        <w:rPr>
          <w:rFonts w:hAnsi="標楷體" w:hint="eastAsia"/>
          <w:color w:val="000000"/>
        </w:rPr>
        <w:t>地方藝文場館、博物館及地方文化館深耕計畫」</w:t>
      </w:r>
      <w:r>
        <w:rPr>
          <w:rFonts w:hint="eastAsia"/>
        </w:rPr>
        <w:t>、「博物館包容科技近用及開放計畫」及續辦之「藝文場館科藝創新計畫」等為具同質性之計畫，允宜就</w:t>
      </w:r>
      <w:r w:rsidR="00660204">
        <w:rPr>
          <w:rFonts w:hint="eastAsia"/>
        </w:rPr>
        <w:t>同涉</w:t>
      </w:r>
      <w:r>
        <w:rPr>
          <w:rFonts w:hint="eastAsia"/>
        </w:rPr>
        <w:t>文化藝術與科技結合創作與展演</w:t>
      </w:r>
      <w:r w:rsidR="00660204">
        <w:rPr>
          <w:rFonts w:hint="eastAsia"/>
        </w:rPr>
        <w:t>之工作事項</w:t>
      </w:r>
      <w:r>
        <w:rPr>
          <w:rFonts w:hint="eastAsia"/>
        </w:rPr>
        <w:t>為明確區隔，並加速博物館政策白皮書之研訂與核定程序，俾利遵循完善之施政藍圖推展博物館事業之發展</w:t>
      </w:r>
      <w:r w:rsidRPr="004C484B">
        <w:rPr>
          <w:rFonts w:hint="eastAsia"/>
        </w:rPr>
        <w:t>。</w:t>
      </w:r>
    </w:p>
    <w:p w:rsidR="009027DB" w:rsidRDefault="009027DB" w:rsidP="009027DB">
      <w:pPr>
        <w:pStyle w:val="14"/>
        <w:spacing w:beforeLines="100" w:before="516"/>
        <w:ind w:left="567" w:hanging="567"/>
        <w:rPr>
          <w:color w:val="000000"/>
        </w:rPr>
      </w:pPr>
      <w:bookmarkStart w:id="6" w:name="_Toc181025982"/>
      <w:r>
        <w:rPr>
          <w:rFonts w:hint="eastAsia"/>
          <w:color w:val="000000"/>
        </w:rPr>
        <w:t>二</w:t>
      </w:r>
      <w:r w:rsidRPr="007C7997">
        <w:rPr>
          <w:rFonts w:hint="eastAsia"/>
          <w:color w:val="000000"/>
        </w:rPr>
        <w:t>、</w:t>
      </w:r>
      <w:r>
        <w:rPr>
          <w:rFonts w:hint="eastAsia"/>
          <w:color w:val="000000"/>
        </w:rPr>
        <w:t>「文化部聯合典藏中心整建計畫」不具自償能力，且計畫急迫性及整建完竣後之</w:t>
      </w:r>
      <w:r w:rsidR="008F16AF">
        <w:rPr>
          <w:rFonts w:hint="eastAsia"/>
          <w:color w:val="000000"/>
        </w:rPr>
        <w:t>營運策略與</w:t>
      </w:r>
      <w:r>
        <w:rPr>
          <w:rFonts w:hint="eastAsia"/>
          <w:color w:val="000000"/>
        </w:rPr>
        <w:t>使用效益容待周妥慎酌</w:t>
      </w:r>
      <w:bookmarkEnd w:id="6"/>
    </w:p>
    <w:p w:rsidR="009027DB" w:rsidRPr="007C7997" w:rsidRDefault="009027DB" w:rsidP="009027DB">
      <w:pPr>
        <w:ind w:left="567" w:firstLine="567"/>
        <w:rPr>
          <w:color w:val="00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文化資源業務推動與輔導</w:t>
      </w:r>
      <w:r w:rsidRPr="007C7997">
        <w:rPr>
          <w:rFonts w:hint="eastAsia"/>
          <w:color w:val="000000"/>
        </w:rPr>
        <w:t>」</w:t>
      </w:r>
      <w:r>
        <w:rPr>
          <w:rFonts w:hint="eastAsia"/>
          <w:color w:val="000000"/>
        </w:rPr>
        <w:t>編列1億元</w:t>
      </w:r>
      <w:r w:rsidRPr="007C7997">
        <w:rPr>
          <w:rFonts w:hAnsi="標楷體" w:hint="eastAsia"/>
          <w:color w:val="000000"/>
        </w:rPr>
        <w:t>，用以辦理</w:t>
      </w:r>
      <w:r>
        <w:rPr>
          <w:rFonts w:hAnsi="標楷體" w:hint="eastAsia"/>
          <w:color w:val="000000"/>
        </w:rPr>
        <w:t>新增「</w:t>
      </w:r>
      <w:r>
        <w:rPr>
          <w:rFonts w:hint="eastAsia"/>
          <w:color w:val="000000"/>
        </w:rPr>
        <w:t>文化部聯合典藏中心整建計畫</w:t>
      </w:r>
      <w:r>
        <w:rPr>
          <w:rFonts w:hAnsi="標楷體" w:hint="eastAsia"/>
          <w:color w:val="000000"/>
        </w:rPr>
        <w:t>」，主要工作項目包括</w:t>
      </w:r>
      <w:r w:rsidRPr="007B609C">
        <w:rPr>
          <w:rFonts w:hint="eastAsia"/>
        </w:rPr>
        <w:t>委託調查研究、先期規劃與審查、聯合典藏中心規劃設計、監造、專案管理及工程施作等。</w:t>
      </w:r>
      <w:r w:rsidRPr="007C7997">
        <w:rPr>
          <w:rFonts w:hint="eastAsia"/>
          <w:color w:val="000000"/>
        </w:rPr>
        <w:t>茲說明如下：</w:t>
      </w:r>
    </w:p>
    <w:p w:rsidR="009027DB" w:rsidRDefault="009027DB" w:rsidP="009027DB">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Pr>
          <w:rFonts w:hint="eastAsia"/>
          <w:b/>
          <w:color w:val="000000"/>
        </w:rPr>
        <w:t>迄113年9</w:t>
      </w:r>
      <w:r w:rsidR="00725745">
        <w:rPr>
          <w:rFonts w:hint="eastAsia"/>
          <w:b/>
          <w:color w:val="000000"/>
        </w:rPr>
        <w:t>月25日</w:t>
      </w:r>
      <w:r>
        <w:rPr>
          <w:rFonts w:hint="eastAsia"/>
          <w:b/>
          <w:color w:val="000000"/>
        </w:rPr>
        <w:t>計畫尚未獲行政院核定，惟已於同年9月18日公告建置與營運先期規劃之勞務採購案</w:t>
      </w:r>
    </w:p>
    <w:p w:rsidR="009027DB" w:rsidRDefault="009027DB" w:rsidP="009027DB">
      <w:pPr>
        <w:pStyle w:val="123"/>
        <w:ind w:left="1133" w:hanging="283"/>
      </w:pPr>
      <w:r>
        <w:rPr>
          <w:rFonts w:hint="eastAsia"/>
        </w:rPr>
        <w:t>1.「</w:t>
      </w:r>
      <w:r>
        <w:rPr>
          <w:rFonts w:hint="eastAsia"/>
          <w:color w:val="000000"/>
        </w:rPr>
        <w:t>文化部聯合典藏中心整建計畫」</w:t>
      </w:r>
      <w:r>
        <w:rPr>
          <w:rFonts w:hint="eastAsia"/>
        </w:rPr>
        <w:t>總經費10億元，執行期間為114至117年</w:t>
      </w:r>
      <w:r w:rsidR="00FA43A5">
        <w:rPr>
          <w:rFonts w:hint="eastAsia"/>
        </w:rPr>
        <w:t>度</w:t>
      </w:r>
      <w:r>
        <w:rPr>
          <w:rFonts w:hint="eastAsia"/>
        </w:rPr>
        <w:t>，計畫目標為建置聯合典藏中心、提供開放及可視性庫房及修復空間、發展博物館典藏修復技術實務及館際交流，以及私校退場轉型校地再利用。該計畫預計</w:t>
      </w:r>
      <w:r w:rsidRPr="001E53DE">
        <w:rPr>
          <w:rFonts w:hint="eastAsia"/>
        </w:rPr>
        <w:t>運用</w:t>
      </w:r>
      <w:r>
        <w:rPr>
          <w:rFonts w:hint="eastAsia"/>
        </w:rPr>
        <w:t>位於臺南市之</w:t>
      </w:r>
      <w:r>
        <w:rPr>
          <w:rFonts w:hint="eastAsia"/>
          <w:snapToGrid/>
        </w:rPr>
        <w:t>首府大學退場校地既有致宏樓及致勤樓等</w:t>
      </w:r>
      <w:r w:rsidRPr="001E53DE">
        <w:rPr>
          <w:snapToGrid/>
        </w:rPr>
        <w:t>2</w:t>
      </w:r>
      <w:r w:rsidRPr="001E53DE">
        <w:rPr>
          <w:rFonts w:hint="eastAsia"/>
          <w:snapToGrid/>
        </w:rPr>
        <w:t>棟校舍（樓地板面積合計約9,200坪）建置聯合典藏中心</w:t>
      </w:r>
      <w:r w:rsidR="00FA43A5">
        <w:rPr>
          <w:rFonts w:hint="eastAsia"/>
          <w:snapToGrid/>
        </w:rPr>
        <w:t>，惟</w:t>
      </w:r>
      <w:r w:rsidRPr="002666AD">
        <w:rPr>
          <w:rFonts w:hint="eastAsia"/>
          <w:snapToGrid/>
        </w:rPr>
        <w:t>後續土地租金等事宜，</w:t>
      </w:r>
      <w:r>
        <w:rPr>
          <w:rFonts w:hint="eastAsia"/>
          <w:snapToGrid/>
        </w:rPr>
        <w:t>尚待</w:t>
      </w:r>
      <w:r w:rsidRPr="002666AD">
        <w:rPr>
          <w:rFonts w:hint="eastAsia"/>
          <w:snapToGrid/>
        </w:rPr>
        <w:t>先期規劃初步成果</w:t>
      </w:r>
      <w:r>
        <w:rPr>
          <w:rFonts w:hint="eastAsia"/>
          <w:snapToGrid/>
        </w:rPr>
        <w:t>完成後</w:t>
      </w:r>
      <w:r w:rsidRPr="002666AD">
        <w:rPr>
          <w:rFonts w:hint="eastAsia"/>
          <w:snapToGrid/>
        </w:rPr>
        <w:t>再洽</w:t>
      </w:r>
      <w:r>
        <w:rPr>
          <w:rFonts w:hint="eastAsia"/>
          <w:snapToGrid/>
        </w:rPr>
        <w:t>臺南</w:t>
      </w:r>
      <w:r w:rsidRPr="002666AD">
        <w:rPr>
          <w:rFonts w:hint="eastAsia"/>
          <w:snapToGrid/>
        </w:rPr>
        <w:t>市政府研商，</w:t>
      </w:r>
    </w:p>
    <w:p w:rsidR="009027DB" w:rsidRDefault="009027DB" w:rsidP="009027DB">
      <w:pPr>
        <w:pStyle w:val="123"/>
        <w:ind w:left="1133" w:hanging="283"/>
      </w:pPr>
      <w:r>
        <w:rPr>
          <w:rFonts w:hint="eastAsia"/>
        </w:rPr>
        <w:t>2.文化部於113年8月21日依行政院意見補充完整建物設計及財務評估等規劃，將修正後計畫草案再函報行政院，迄113年9月25日尚未獲行政院核定</w:t>
      </w:r>
      <w:r w:rsidR="00FA43A5">
        <w:rPr>
          <w:rFonts w:hint="eastAsia"/>
        </w:rPr>
        <w:t>；然</w:t>
      </w:r>
      <w:r>
        <w:rPr>
          <w:rFonts w:hint="eastAsia"/>
        </w:rPr>
        <w:t>該部已於113年9月18日公告「文化部聯合典藏中心空間建置與營運先期規劃」勞務採購案，截止投標及開標日為同年10月21日，允宜儘速周妥完備計畫及審議</w:t>
      </w:r>
      <w:r w:rsidR="00FA43A5">
        <w:rPr>
          <w:rFonts w:hint="eastAsia"/>
        </w:rPr>
        <w:t>之</w:t>
      </w:r>
      <w:r>
        <w:rPr>
          <w:rFonts w:hint="eastAsia"/>
        </w:rPr>
        <w:t>核定程序。</w:t>
      </w:r>
    </w:p>
    <w:p w:rsidR="009027DB" w:rsidRDefault="009027DB" w:rsidP="009027DB">
      <w:pPr>
        <w:pStyle w:val="a5"/>
        <w:ind w:left="851" w:hanging="284"/>
        <w:rPr>
          <w:b/>
          <w:color w:val="000000"/>
        </w:rPr>
      </w:pPr>
      <w:r w:rsidRPr="002A7919">
        <w:rPr>
          <w:rFonts w:hint="eastAsia"/>
          <w:b/>
          <w:color w:val="000000"/>
        </w:rPr>
        <w:t>(</w:t>
      </w:r>
      <w:r>
        <w:rPr>
          <w:rFonts w:hint="eastAsia"/>
          <w:b/>
          <w:color w:val="000000"/>
        </w:rPr>
        <w:t>二</w:t>
      </w:r>
      <w:r w:rsidRPr="002A7919">
        <w:rPr>
          <w:rFonts w:hint="eastAsia"/>
          <w:b/>
          <w:color w:val="000000"/>
        </w:rPr>
        <w:t>)</w:t>
      </w:r>
      <w:r>
        <w:rPr>
          <w:rFonts w:hint="eastAsia"/>
          <w:b/>
          <w:color w:val="000000"/>
        </w:rPr>
        <w:t>辦理整建計畫主因之典藏庫房</w:t>
      </w:r>
      <w:r w:rsidR="00FA43A5">
        <w:rPr>
          <w:rFonts w:hint="eastAsia"/>
          <w:b/>
          <w:color w:val="000000"/>
        </w:rPr>
        <w:t>預計於10至20年後</w:t>
      </w:r>
      <w:r w:rsidR="00A91300">
        <w:rPr>
          <w:rFonts w:hint="eastAsia"/>
          <w:b/>
          <w:color w:val="000000"/>
        </w:rPr>
        <w:t>始</w:t>
      </w:r>
      <w:r w:rsidR="00FA43A5">
        <w:rPr>
          <w:rFonts w:hint="eastAsia"/>
          <w:b/>
          <w:color w:val="000000"/>
        </w:rPr>
        <w:t>發生</w:t>
      </w:r>
      <w:r>
        <w:rPr>
          <w:rFonts w:hint="eastAsia"/>
          <w:b/>
          <w:color w:val="000000"/>
        </w:rPr>
        <w:t>不敷使用狀況，且部分計畫使用單位之專業庫房刻</w:t>
      </w:r>
      <w:r w:rsidR="00725745">
        <w:rPr>
          <w:rFonts w:hint="eastAsia"/>
          <w:b/>
          <w:color w:val="000000"/>
        </w:rPr>
        <w:t>另案</w:t>
      </w:r>
      <w:r>
        <w:rPr>
          <w:rFonts w:hint="eastAsia"/>
          <w:b/>
          <w:color w:val="000000"/>
        </w:rPr>
        <w:t>興建或規劃中</w:t>
      </w:r>
    </w:p>
    <w:p w:rsidR="009027DB" w:rsidRDefault="009027DB" w:rsidP="009027DB">
      <w:pPr>
        <w:pStyle w:val="123"/>
        <w:ind w:left="1133" w:hanging="283"/>
        <w:rPr>
          <w:snapToGrid/>
        </w:rPr>
      </w:pPr>
      <w:r>
        <w:rPr>
          <w:rFonts w:hint="eastAsia"/>
        </w:rPr>
        <w:t>1.據文化部提供資料略以，該計畫</w:t>
      </w:r>
      <w:r w:rsidRPr="001E53DE">
        <w:rPr>
          <w:rFonts w:hint="eastAsia"/>
          <w:snapToGrid/>
        </w:rPr>
        <w:t>使用單位</w:t>
      </w:r>
      <w:r>
        <w:rPr>
          <w:rFonts w:hint="eastAsia"/>
          <w:snapToGrid/>
        </w:rPr>
        <w:t>(</w:t>
      </w:r>
      <w:r w:rsidRPr="001E53DE">
        <w:rPr>
          <w:rFonts w:hint="eastAsia"/>
          <w:snapToGrid/>
        </w:rPr>
        <w:t>國立臺灣史前文化博物館、</w:t>
      </w:r>
      <w:r w:rsidRPr="00725745">
        <w:rPr>
          <w:rFonts w:hint="eastAsia"/>
          <w:b/>
          <w:snapToGrid/>
        </w:rPr>
        <w:t>國立臺灣歷史博物館</w:t>
      </w:r>
      <w:r w:rsidRPr="001E53DE">
        <w:rPr>
          <w:rFonts w:hint="eastAsia"/>
          <w:snapToGrid/>
        </w:rPr>
        <w:t>、國立臺灣文學館、</w:t>
      </w:r>
      <w:r w:rsidRPr="00725745">
        <w:rPr>
          <w:rFonts w:hint="eastAsia"/>
          <w:b/>
          <w:snapToGrid/>
        </w:rPr>
        <w:t>行政法人國家電影及視聽文化中心</w:t>
      </w:r>
      <w:r w:rsidRPr="001E53DE">
        <w:rPr>
          <w:rFonts w:hint="eastAsia"/>
          <w:snapToGrid/>
        </w:rPr>
        <w:t>、財團法人臺灣美術基金會－藝術銀行等</w:t>
      </w:r>
      <w:r>
        <w:rPr>
          <w:rFonts w:hint="eastAsia"/>
          <w:snapToGrid/>
        </w:rPr>
        <w:t>5單位)典藏品或文物數量逐年累積成長，顯見未來10至20年後該部典藏庫房將不敷使用，爰成立區域共用、聯合管理之聯合典藏中心，以解決典藏日益增加致空間不足之問題。</w:t>
      </w:r>
    </w:p>
    <w:p w:rsidR="009027DB" w:rsidRDefault="009027DB" w:rsidP="009027DB">
      <w:pPr>
        <w:pStyle w:val="123"/>
        <w:ind w:left="1133" w:hanging="283"/>
        <w:rPr>
          <w:rFonts w:hint="eastAsia"/>
          <w:snapToGrid/>
        </w:rPr>
      </w:pPr>
      <w:r>
        <w:rPr>
          <w:rFonts w:hint="eastAsia"/>
          <w:snapToGrid/>
        </w:rPr>
        <w:t>2.按文化部自112年度起辦理之「國家電影及視聽文化典藏專業設施改善及博物館建置計畫」係為建置行政法人國家電影及視聽文化中心(下稱影視聽中心)典藏庫房及影視博物館，並選定於影視聽中心現址(新北市新莊1期場館)相鄰基地建置，俾利</w:t>
      </w:r>
      <w:r w:rsidRPr="002616C2">
        <w:rPr>
          <w:rFonts w:hint="eastAsia"/>
          <w:snapToGrid/>
        </w:rPr>
        <w:t>後續管理及營運</w:t>
      </w:r>
      <w:r>
        <w:rPr>
          <w:rFonts w:hint="eastAsia"/>
          <w:snapToGrid/>
        </w:rPr>
        <w:t>，預計</w:t>
      </w:r>
      <w:r w:rsidRPr="002616C2">
        <w:rPr>
          <w:rFonts w:hint="eastAsia"/>
          <w:snapToGrid/>
        </w:rPr>
        <w:t>118 年底完成籌建及進</w:t>
      </w:r>
      <w:r>
        <w:rPr>
          <w:rFonts w:hint="eastAsia"/>
          <w:snapToGrid/>
        </w:rPr>
        <w:t>駐。另國立臺灣歷史博物館113及114年度預算(案)均編列經費辦理之博物館第二期擴建計畫，其中亦包含規劃典藏空間之建置。</w:t>
      </w:r>
    </w:p>
    <w:p w:rsidR="009027DB" w:rsidRPr="00EE5A37" w:rsidRDefault="009027DB" w:rsidP="009027DB">
      <w:pPr>
        <w:pStyle w:val="123"/>
        <w:ind w:left="1133" w:hanging="283"/>
        <w:rPr>
          <w:rFonts w:hint="eastAsia"/>
        </w:rPr>
      </w:pPr>
      <w:r>
        <w:rPr>
          <w:rFonts w:hint="eastAsia"/>
          <w:snapToGrid/>
        </w:rPr>
        <w:t>3.揆諸前述，文化部114年度預算案編列經費辦理聯合典藏中心之整建，惟該部預估典藏庫房不敷使用狀況係發生於未來10至20年後，且預計使用單位中之影視聽中心及國立臺灣歷史博物館庫房刻正興建或規劃中。是以，聯合典藏中心之整建是否具急迫性及整建完竣後之使用效益容有待慎酌。</w:t>
      </w:r>
    </w:p>
    <w:p w:rsidR="009027DB" w:rsidRPr="00A808B2" w:rsidRDefault="009027DB" w:rsidP="009027DB">
      <w:pPr>
        <w:pStyle w:val="a5"/>
        <w:ind w:left="851" w:hanging="284"/>
        <w:rPr>
          <w:b/>
          <w:color w:val="000000"/>
        </w:rPr>
      </w:pPr>
      <w:r w:rsidRPr="00A808B2">
        <w:rPr>
          <w:rFonts w:hint="eastAsia"/>
          <w:b/>
          <w:color w:val="000000"/>
        </w:rPr>
        <w:t>(三)計畫自償率僅8.02</w:t>
      </w:r>
      <w:r w:rsidRPr="00A808B2">
        <w:rPr>
          <w:b/>
          <w:color w:val="000000"/>
        </w:rPr>
        <w:t>%</w:t>
      </w:r>
      <w:r w:rsidRPr="00A808B2">
        <w:rPr>
          <w:rFonts w:hint="eastAsia"/>
          <w:b/>
          <w:color w:val="000000"/>
        </w:rPr>
        <w:t>，不具自償能力</w:t>
      </w:r>
    </w:p>
    <w:p w:rsidR="009027DB" w:rsidRDefault="009027DB" w:rsidP="009027DB">
      <w:pPr>
        <w:pStyle w:val="22"/>
        <w:ind w:left="850" w:firstLine="567"/>
      </w:pPr>
      <w:r>
        <w:rPr>
          <w:rFonts w:hint="eastAsia"/>
        </w:rPr>
        <w:t>依文化部113年8月21日陳報行政院之「</w:t>
      </w:r>
      <w:r>
        <w:rPr>
          <w:rFonts w:hint="eastAsia"/>
          <w:color w:val="000000"/>
        </w:rPr>
        <w:t>文化部聯合典藏中心整建計畫」修正草案函文，該計畫自償率僅8.02%，未及100%，即該計畫不具自償能力，有待妥謀增進營運績效之策，避免增加政府財政負擔。</w:t>
      </w:r>
    </w:p>
    <w:p w:rsidR="009027DB" w:rsidRPr="009027DB" w:rsidRDefault="009027DB" w:rsidP="00C22CCE">
      <w:pPr>
        <w:ind w:left="567" w:firstLine="567"/>
        <w:rPr>
          <w:rFonts w:hint="eastAsia"/>
        </w:rPr>
      </w:pPr>
      <w:r w:rsidRPr="009D6DDA">
        <w:rPr>
          <w:rFonts w:hint="eastAsia"/>
        </w:rPr>
        <w:t>綜上，</w:t>
      </w:r>
      <w:r w:rsidRPr="009D6DDA">
        <w:rPr>
          <w:rFonts w:hint="eastAsia"/>
          <w:color w:val="000000"/>
        </w:rPr>
        <w:t>文化部</w:t>
      </w:r>
      <w:r w:rsidRPr="009D6DDA">
        <w:rPr>
          <w:color w:val="000000"/>
        </w:rPr>
        <w:t>11</w:t>
      </w:r>
      <w:r w:rsidRPr="009D6DDA">
        <w:rPr>
          <w:rFonts w:hint="eastAsia"/>
          <w:color w:val="000000"/>
        </w:rPr>
        <w:t>4</w:t>
      </w:r>
      <w:r w:rsidRPr="009D6DDA">
        <w:rPr>
          <w:color w:val="000000"/>
        </w:rPr>
        <w:t>年度</w:t>
      </w:r>
      <w:r w:rsidRPr="009D6DDA">
        <w:rPr>
          <w:rFonts w:hint="eastAsia"/>
          <w:color w:val="000000"/>
        </w:rPr>
        <w:t>預算案</w:t>
      </w:r>
      <w:r w:rsidRPr="009D6DDA">
        <w:rPr>
          <w:rFonts w:hAnsi="標楷體" w:hint="eastAsia"/>
          <w:color w:val="000000"/>
        </w:rPr>
        <w:t>新增辦理「</w:t>
      </w:r>
      <w:r w:rsidRPr="009D6DDA">
        <w:rPr>
          <w:rFonts w:hint="eastAsia"/>
          <w:color w:val="000000"/>
        </w:rPr>
        <w:t>文化部聯合典藏中心整建計畫</w:t>
      </w:r>
      <w:r w:rsidRPr="009D6DDA">
        <w:rPr>
          <w:rFonts w:hAnsi="標楷體" w:hint="eastAsia"/>
          <w:color w:val="000000"/>
        </w:rPr>
        <w:t>」，預計</w:t>
      </w:r>
      <w:r w:rsidRPr="009D6DDA">
        <w:rPr>
          <w:rFonts w:hint="eastAsia"/>
        </w:rPr>
        <w:t>運用位於臺南市之</w:t>
      </w:r>
      <w:r w:rsidRPr="009D6DDA">
        <w:rPr>
          <w:rFonts w:hint="eastAsia"/>
          <w:snapToGrid/>
        </w:rPr>
        <w:t>首府大學退場校地建置聯合典藏中心，</w:t>
      </w:r>
      <w:r w:rsidRPr="009D6DDA">
        <w:rPr>
          <w:rFonts w:hint="eastAsia"/>
          <w:color w:val="000000"/>
        </w:rPr>
        <w:t>迄113年9月底計畫尚未獲行政院核定，惟已於同年9月18日公告建置與營運先期規劃之勞務採購案</w:t>
      </w:r>
      <w:r>
        <w:rPr>
          <w:rFonts w:hint="eastAsia"/>
          <w:color w:val="000000"/>
        </w:rPr>
        <w:t>。</w:t>
      </w:r>
      <w:r w:rsidRPr="009D6DDA">
        <w:rPr>
          <w:rFonts w:hint="eastAsia"/>
          <w:color w:val="000000"/>
        </w:rPr>
        <w:t>衡酌該計畫不具自償能力，且辦理計畫主因之典藏庫房</w:t>
      </w:r>
      <w:r w:rsidR="00A91300" w:rsidRPr="009D6DDA">
        <w:rPr>
          <w:rFonts w:hint="eastAsia"/>
          <w:color w:val="000000"/>
        </w:rPr>
        <w:t>預計10至20年後</w:t>
      </w:r>
      <w:r w:rsidR="00A91300">
        <w:rPr>
          <w:rFonts w:hint="eastAsia"/>
          <w:color w:val="000000"/>
        </w:rPr>
        <w:t>始</w:t>
      </w:r>
      <w:r w:rsidR="00A91300" w:rsidRPr="009D6DDA">
        <w:rPr>
          <w:rFonts w:hint="eastAsia"/>
          <w:color w:val="000000"/>
        </w:rPr>
        <w:t>發生</w:t>
      </w:r>
      <w:r w:rsidRPr="009D6DDA">
        <w:rPr>
          <w:rFonts w:hint="eastAsia"/>
          <w:color w:val="000000"/>
        </w:rPr>
        <w:t>不敷使用狀況，</w:t>
      </w:r>
      <w:r w:rsidR="00A91300">
        <w:rPr>
          <w:rFonts w:hint="eastAsia"/>
          <w:color w:val="000000"/>
        </w:rPr>
        <w:t>另</w:t>
      </w:r>
      <w:r w:rsidRPr="009D6DDA">
        <w:rPr>
          <w:rFonts w:hint="eastAsia"/>
          <w:color w:val="000000"/>
        </w:rPr>
        <w:t>部分計畫使用單位</w:t>
      </w:r>
      <w:r>
        <w:rPr>
          <w:rFonts w:hint="eastAsia"/>
          <w:color w:val="000000"/>
        </w:rPr>
        <w:t>如</w:t>
      </w:r>
      <w:r>
        <w:rPr>
          <w:rFonts w:hint="eastAsia"/>
          <w:snapToGrid/>
        </w:rPr>
        <w:t>行政法人影視聽中心及國立臺灣歷史博物館</w:t>
      </w:r>
      <w:r w:rsidR="008F16AF">
        <w:rPr>
          <w:rFonts w:hint="eastAsia"/>
          <w:snapToGrid/>
        </w:rPr>
        <w:t>之</w:t>
      </w:r>
      <w:r w:rsidRPr="009D6DDA">
        <w:rPr>
          <w:rFonts w:hint="eastAsia"/>
          <w:color w:val="000000"/>
        </w:rPr>
        <w:t>庫房刻於興建</w:t>
      </w:r>
      <w:r>
        <w:rPr>
          <w:rFonts w:hint="eastAsia"/>
          <w:color w:val="000000"/>
        </w:rPr>
        <w:t>或規劃</w:t>
      </w:r>
      <w:r w:rsidRPr="009D6DDA">
        <w:rPr>
          <w:rFonts w:hint="eastAsia"/>
          <w:color w:val="000000"/>
        </w:rPr>
        <w:t>中，</w:t>
      </w:r>
      <w:r w:rsidRPr="009D6DDA">
        <w:rPr>
          <w:rFonts w:hint="eastAsia"/>
          <w:snapToGrid/>
        </w:rPr>
        <w:t>聯合典藏中心之整建是否具急迫性</w:t>
      </w:r>
      <w:r>
        <w:rPr>
          <w:rFonts w:hint="eastAsia"/>
          <w:snapToGrid/>
        </w:rPr>
        <w:t>，以</w:t>
      </w:r>
      <w:r w:rsidRPr="009D6DDA">
        <w:rPr>
          <w:rFonts w:hint="eastAsia"/>
          <w:snapToGrid/>
        </w:rPr>
        <w:t>及整建完竣後之使用效益與營運策略容有待</w:t>
      </w:r>
      <w:r>
        <w:rPr>
          <w:rFonts w:hint="eastAsia"/>
          <w:snapToGrid/>
        </w:rPr>
        <w:t>周妥</w:t>
      </w:r>
      <w:r w:rsidRPr="009D6DDA">
        <w:rPr>
          <w:rFonts w:hint="eastAsia"/>
          <w:snapToGrid/>
        </w:rPr>
        <w:t>慎酌。</w:t>
      </w:r>
    </w:p>
    <w:p w:rsidR="00EF7C65" w:rsidRPr="00370275" w:rsidRDefault="009027DB" w:rsidP="00EF7C65">
      <w:pPr>
        <w:pStyle w:val="14"/>
        <w:spacing w:beforeLines="100" w:before="516"/>
        <w:ind w:left="567" w:hanging="567"/>
        <w:rPr>
          <w:color w:val="000000"/>
        </w:rPr>
      </w:pPr>
      <w:bookmarkStart w:id="7" w:name="_Toc181025983"/>
      <w:r>
        <w:rPr>
          <w:rFonts w:hint="eastAsia"/>
          <w:color w:val="000000"/>
        </w:rPr>
        <w:t>三</w:t>
      </w:r>
      <w:r w:rsidR="00EF7C65" w:rsidRPr="00370275">
        <w:rPr>
          <w:rFonts w:hint="eastAsia"/>
          <w:color w:val="000000"/>
        </w:rPr>
        <w:t>、</w:t>
      </w:r>
      <w:r w:rsidR="00EF7C65" w:rsidRPr="00370275">
        <w:rPr>
          <w:rFonts w:hint="eastAsia"/>
        </w:rPr>
        <w:t>「重建臺灣藝術史2.0社會發展計畫」</w:t>
      </w:r>
      <w:r w:rsidR="00EF7C65" w:rsidRPr="00370275">
        <w:rPr>
          <w:rFonts w:hAnsi="標楷體" w:hint="eastAsia"/>
        </w:rPr>
        <w:t>籌設近現代美術館</w:t>
      </w:r>
      <w:r w:rsidR="00EF7C65" w:rsidRPr="00370275">
        <w:rPr>
          <w:rFonts w:hint="eastAsia"/>
        </w:rPr>
        <w:t>之具體規劃及財務營運評估闕如，允宜依行政院函示完備籌設計畫</w:t>
      </w:r>
      <w:bookmarkEnd w:id="7"/>
    </w:p>
    <w:p w:rsidR="00EF7C65" w:rsidRPr="007C7997" w:rsidRDefault="00EF7C65" w:rsidP="00EF7C65">
      <w:pPr>
        <w:ind w:left="567" w:firstLine="567"/>
        <w:rPr>
          <w:color w:val="00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視覺及表演藝術之策劃與發展</w:t>
      </w:r>
      <w:r w:rsidRPr="007C7997">
        <w:rPr>
          <w:rFonts w:hint="eastAsia"/>
          <w:color w:val="000000"/>
        </w:rPr>
        <w:t>」</w:t>
      </w:r>
      <w:r>
        <w:rPr>
          <w:rFonts w:hint="eastAsia"/>
          <w:color w:val="000000"/>
        </w:rPr>
        <w:t>編列1</w:t>
      </w:r>
      <w:r w:rsidRPr="007C7997">
        <w:rPr>
          <w:rFonts w:hAnsi="標楷體" w:hint="eastAsia"/>
          <w:color w:val="000000"/>
        </w:rPr>
        <w:t>億</w:t>
      </w:r>
      <w:r>
        <w:rPr>
          <w:rFonts w:hAnsi="標楷體" w:hint="eastAsia"/>
          <w:color w:val="000000"/>
        </w:rPr>
        <w:t>8</w:t>
      </w:r>
      <w:r w:rsidRPr="007C7997">
        <w:rPr>
          <w:rFonts w:hAnsi="標楷體" w:hint="eastAsia"/>
          <w:color w:val="000000"/>
        </w:rPr>
        <w:t>,</w:t>
      </w:r>
      <w:r>
        <w:rPr>
          <w:rFonts w:hAnsi="標楷體" w:hint="eastAsia"/>
          <w:color w:val="000000"/>
        </w:rPr>
        <w:t>2</w:t>
      </w:r>
      <w:r w:rsidRPr="007C7997">
        <w:rPr>
          <w:rFonts w:hAnsi="標楷體" w:hint="eastAsia"/>
          <w:color w:val="000000"/>
        </w:rPr>
        <w:t>00萬元，用以</w:t>
      </w:r>
      <w:r w:rsidR="006B684F">
        <w:rPr>
          <w:rFonts w:hAnsi="標楷體" w:hint="eastAsia"/>
          <w:color w:val="000000"/>
        </w:rPr>
        <w:t>新增</w:t>
      </w:r>
      <w:r w:rsidR="006B684F" w:rsidRPr="007C7997">
        <w:rPr>
          <w:rFonts w:hAnsi="標楷體" w:hint="eastAsia"/>
          <w:color w:val="000000"/>
        </w:rPr>
        <w:t>辦理</w:t>
      </w:r>
      <w:r>
        <w:rPr>
          <w:rFonts w:hAnsi="標楷體" w:hint="eastAsia"/>
          <w:color w:val="000000"/>
        </w:rPr>
        <w:t>「重建臺灣藝術史2.0社會發展計畫」，</w:t>
      </w:r>
      <w:r>
        <w:rPr>
          <w:rFonts w:hint="eastAsia"/>
        </w:rPr>
        <w:t>主要工作項目為</w:t>
      </w:r>
      <w:r>
        <w:rPr>
          <w:rFonts w:hAnsi="標楷體" w:hint="eastAsia"/>
          <w:color w:val="000000"/>
        </w:rPr>
        <w:t>國家美術館籌備處推動、建置與營運，及辦理常設、特展及展場空間優化</w:t>
      </w:r>
      <w:r w:rsidR="00AC5DEE">
        <w:rPr>
          <w:rFonts w:hAnsi="標楷體" w:hint="eastAsia"/>
          <w:color w:val="000000"/>
        </w:rPr>
        <w:t>，</w:t>
      </w:r>
      <w:r>
        <w:rPr>
          <w:rFonts w:hAnsi="標楷體" w:hint="eastAsia"/>
          <w:color w:val="000000"/>
        </w:rPr>
        <w:t>辦理補助支持地方美術館提升營運、進行地方美術史主題策展</w:t>
      </w:r>
      <w:r w:rsidR="00AC5DEE">
        <w:rPr>
          <w:rFonts w:hAnsi="標楷體" w:hint="eastAsia"/>
          <w:color w:val="000000"/>
        </w:rPr>
        <w:t>，</w:t>
      </w:r>
      <w:r>
        <w:rPr>
          <w:rFonts w:hAnsi="標楷體" w:hint="eastAsia"/>
          <w:color w:val="000000"/>
        </w:rPr>
        <w:t>補助多元觀點藝術研究及辦理臺灣前輩藝術家重要作品寄藏。</w:t>
      </w:r>
      <w:r w:rsidRPr="007C7997">
        <w:rPr>
          <w:rFonts w:hint="eastAsia"/>
          <w:color w:val="000000"/>
        </w:rPr>
        <w:t>茲說明如下：</w:t>
      </w:r>
    </w:p>
    <w:p w:rsidR="00EF7C65" w:rsidRPr="008E3AE9" w:rsidRDefault="00EF7C65" w:rsidP="00EF7C65">
      <w:pPr>
        <w:pStyle w:val="a5"/>
        <w:ind w:left="851" w:hanging="284"/>
        <w:rPr>
          <w:b/>
          <w:color w:val="000000"/>
        </w:rPr>
      </w:pPr>
      <w:r w:rsidRPr="008E3AE9">
        <w:rPr>
          <w:rFonts w:hint="eastAsia"/>
          <w:b/>
          <w:color w:val="000000"/>
        </w:rPr>
        <w:t>(一)</w:t>
      </w:r>
      <w:r w:rsidRPr="008E3AE9">
        <w:rPr>
          <w:rFonts w:hint="eastAsia"/>
          <w:b/>
        </w:rPr>
        <w:t>「重建臺灣藝術史2.0</w:t>
      </w:r>
      <w:r>
        <w:rPr>
          <w:rFonts w:hint="eastAsia"/>
          <w:b/>
        </w:rPr>
        <w:t>社會發展</w:t>
      </w:r>
      <w:r w:rsidRPr="008E3AE9">
        <w:rPr>
          <w:rFonts w:hint="eastAsia"/>
          <w:b/>
        </w:rPr>
        <w:t>計畫」主要承繼</w:t>
      </w:r>
      <w:r w:rsidRPr="008E3AE9">
        <w:rPr>
          <w:rFonts w:hAnsi="標楷體" w:hint="eastAsia"/>
          <w:b/>
        </w:rPr>
        <w:t>第1階段成果與架構，並新增建築與歌仔戲等藝術創作，</w:t>
      </w:r>
      <w:r>
        <w:rPr>
          <w:rFonts w:hAnsi="標楷體" w:hint="eastAsia"/>
          <w:b/>
        </w:rPr>
        <w:t>以及</w:t>
      </w:r>
      <w:r w:rsidRPr="008E3AE9">
        <w:rPr>
          <w:rFonts w:hAnsi="標楷體" w:hint="eastAsia"/>
          <w:b/>
        </w:rPr>
        <w:t>籌設</w:t>
      </w:r>
      <w:r>
        <w:rPr>
          <w:rFonts w:hAnsi="標楷體" w:hint="eastAsia"/>
          <w:b/>
        </w:rPr>
        <w:t>近現代美術館</w:t>
      </w:r>
    </w:p>
    <w:p w:rsidR="00EF7C65" w:rsidRDefault="00EF7C65" w:rsidP="00EF7C65">
      <w:pPr>
        <w:pStyle w:val="123"/>
        <w:ind w:left="1133" w:hanging="283"/>
      </w:pPr>
      <w:r>
        <w:rPr>
          <w:rFonts w:hint="eastAsia"/>
        </w:rPr>
        <w:t>1.「重建臺灣藝術史2.0社會發展計畫」總經費21億3</w:t>
      </w:r>
      <w:r>
        <w:t>,</w:t>
      </w:r>
      <w:r>
        <w:rPr>
          <w:rFonts w:hint="eastAsia"/>
        </w:rPr>
        <w:t>5</w:t>
      </w:r>
      <w:r>
        <w:t>94</w:t>
      </w:r>
      <w:r>
        <w:rPr>
          <w:rFonts w:hint="eastAsia"/>
        </w:rPr>
        <w:t>萬元，執行期間為114至117年</w:t>
      </w:r>
      <w:r w:rsidR="00AC5DEE">
        <w:rPr>
          <w:rFonts w:hint="eastAsia"/>
        </w:rPr>
        <w:t>度</w:t>
      </w:r>
      <w:r>
        <w:rPr>
          <w:rFonts w:hint="eastAsia"/>
        </w:rPr>
        <w:t>，由文化部本部、國立傳統藝術中心、國立臺灣美術館及所屬、國立臺灣博物館、國立臺灣史前文化博物館及國立臺灣文學館共同執行。該計畫係透過整備基礎史料蒐整、數位化、促進活化運用、辦理重要經典作品寄藏等，以提升研究、典藏能量，補強臺灣藝術史光譜各層面，期達成鞏固國家藝術資源體系之目標。</w:t>
      </w:r>
    </w:p>
    <w:p w:rsidR="00EF7C65" w:rsidRDefault="00EF7C65" w:rsidP="00EF7C65">
      <w:pPr>
        <w:pStyle w:val="123"/>
        <w:ind w:left="1133" w:hanging="283"/>
      </w:pPr>
      <w:r>
        <w:rPr>
          <w:rFonts w:hint="eastAsia"/>
        </w:rPr>
        <w:t>2.重建臺灣藝術史計畫</w:t>
      </w:r>
      <w:r w:rsidRPr="00F311F5">
        <w:rPr>
          <w:rFonts w:hint="eastAsia"/>
        </w:rPr>
        <w:t>第</w:t>
      </w:r>
      <w:r>
        <w:rPr>
          <w:rFonts w:hint="eastAsia"/>
        </w:rPr>
        <w:t>1</w:t>
      </w:r>
      <w:r w:rsidRPr="00F311F5">
        <w:rPr>
          <w:rFonts w:hint="eastAsia"/>
        </w:rPr>
        <w:t>階段</w:t>
      </w:r>
      <w:r>
        <w:rPr>
          <w:rFonts w:hint="eastAsia"/>
        </w:rPr>
        <w:t>經費</w:t>
      </w:r>
      <w:r w:rsidRPr="00F311F5">
        <w:rPr>
          <w:rFonts w:hint="eastAsia"/>
        </w:rPr>
        <w:t>係</w:t>
      </w:r>
      <w:r>
        <w:rPr>
          <w:rFonts w:hint="eastAsia"/>
        </w:rPr>
        <w:t>編列</w:t>
      </w:r>
      <w:r w:rsidRPr="00F311F5">
        <w:rPr>
          <w:rFonts w:hint="eastAsia"/>
        </w:rPr>
        <w:t>於前瞻</w:t>
      </w:r>
      <w:r>
        <w:rPr>
          <w:rFonts w:hint="eastAsia"/>
        </w:rPr>
        <w:t>基礎建設計畫第1至4期特別預算之「</w:t>
      </w:r>
      <w:r w:rsidRPr="00F311F5">
        <w:rPr>
          <w:rFonts w:hint="eastAsia"/>
        </w:rPr>
        <w:t>文化生活圈</w:t>
      </w:r>
      <w:r>
        <w:rPr>
          <w:rFonts w:hint="eastAsia"/>
        </w:rPr>
        <w:t>建設</w:t>
      </w:r>
      <w:r w:rsidRPr="00F311F5">
        <w:rPr>
          <w:rFonts w:hint="eastAsia"/>
        </w:rPr>
        <w:t>計畫</w:t>
      </w:r>
      <w:r>
        <w:rPr>
          <w:rFonts w:hint="eastAsia"/>
        </w:rPr>
        <w:t>」</w:t>
      </w:r>
      <w:r w:rsidRPr="00F311F5">
        <w:rPr>
          <w:rFonts w:hint="eastAsia"/>
        </w:rPr>
        <w:t>項下，</w:t>
      </w:r>
      <w:r>
        <w:rPr>
          <w:rFonts w:hint="eastAsia"/>
        </w:rPr>
        <w:t>執行期程為</w:t>
      </w:r>
      <w:r w:rsidRPr="00F311F5">
        <w:rPr>
          <w:rFonts w:hint="eastAsia"/>
        </w:rPr>
        <w:t>107至113年</w:t>
      </w:r>
      <w:r w:rsidR="00AC5DEE">
        <w:rPr>
          <w:rFonts w:hint="eastAsia"/>
        </w:rPr>
        <w:t>度</w:t>
      </w:r>
      <w:r w:rsidRPr="00F311F5">
        <w:rPr>
          <w:rFonts w:hint="eastAsia"/>
        </w:rPr>
        <w:t>，經費總計24.68億元</w:t>
      </w:r>
      <w:r>
        <w:rPr>
          <w:rFonts w:hint="eastAsia"/>
        </w:rPr>
        <w:t>，主要辦理臺灣藝術史重要藝術品、文獻檔案及史料之購藏、調查、研究分析、相關推廣展演活動</w:t>
      </w:r>
      <w:r w:rsidRPr="00F311F5">
        <w:rPr>
          <w:rFonts w:hint="eastAsia"/>
        </w:rPr>
        <w:t>。</w:t>
      </w:r>
      <w:r>
        <w:rPr>
          <w:rFonts w:hint="eastAsia"/>
        </w:rPr>
        <w:t>114年度新增辦理之</w:t>
      </w:r>
      <w:r w:rsidR="005C7F63">
        <w:rPr>
          <w:rFonts w:hint="eastAsia"/>
        </w:rPr>
        <w:t>「</w:t>
      </w:r>
      <w:r w:rsidRPr="000527FD">
        <w:rPr>
          <w:rFonts w:hAnsi="標楷體" w:hint="eastAsia"/>
        </w:rPr>
        <w:t>重建臺灣藝術史2.0</w:t>
      </w:r>
      <w:r>
        <w:rPr>
          <w:rFonts w:hAnsi="標楷體" w:hint="eastAsia"/>
        </w:rPr>
        <w:t>社會發展</w:t>
      </w:r>
      <w:r w:rsidRPr="000527FD">
        <w:rPr>
          <w:rFonts w:hAnsi="標楷體" w:hint="eastAsia"/>
        </w:rPr>
        <w:t>計畫</w:t>
      </w:r>
      <w:r w:rsidR="005C7F63">
        <w:rPr>
          <w:rFonts w:hAnsi="標楷體" w:hint="eastAsia"/>
        </w:rPr>
        <w:t>」</w:t>
      </w:r>
      <w:r>
        <w:rPr>
          <w:rFonts w:hAnsi="標楷體" w:hint="eastAsia"/>
        </w:rPr>
        <w:t>除</w:t>
      </w:r>
      <w:r w:rsidRPr="000527FD">
        <w:rPr>
          <w:rFonts w:hAnsi="標楷體" w:hint="eastAsia"/>
        </w:rPr>
        <w:t>承繼</w:t>
      </w:r>
      <w:r>
        <w:rPr>
          <w:rFonts w:hAnsi="標楷體" w:hint="eastAsia"/>
        </w:rPr>
        <w:t>第</w:t>
      </w:r>
      <w:r w:rsidR="005C7F63">
        <w:rPr>
          <w:rFonts w:hAnsi="標楷體" w:hint="eastAsia"/>
        </w:rPr>
        <w:t>1</w:t>
      </w:r>
      <w:r w:rsidRPr="000527FD">
        <w:rPr>
          <w:rFonts w:hAnsi="標楷體" w:hint="eastAsia"/>
        </w:rPr>
        <w:t>階段</w:t>
      </w:r>
      <w:r>
        <w:rPr>
          <w:rFonts w:hAnsi="標楷體" w:hint="eastAsia"/>
        </w:rPr>
        <w:t>執行</w:t>
      </w:r>
      <w:r w:rsidRPr="000527FD">
        <w:rPr>
          <w:rFonts w:hAnsi="標楷體" w:hint="eastAsia"/>
        </w:rPr>
        <w:t>成果，維持包括美術、音樂、文學等架構，以現代科技保存臺灣藝術史料，並加強推廣</w:t>
      </w:r>
      <w:r w:rsidR="005C7F63">
        <w:rPr>
          <w:rFonts w:hAnsi="標楷體" w:hint="eastAsia"/>
        </w:rPr>
        <w:t>以</w:t>
      </w:r>
      <w:r w:rsidRPr="000527FD">
        <w:rPr>
          <w:rFonts w:hAnsi="標楷體" w:hint="eastAsia"/>
        </w:rPr>
        <w:t>擴散效益，</w:t>
      </w:r>
      <w:r>
        <w:rPr>
          <w:rFonts w:hAnsi="標楷體" w:hint="eastAsia"/>
        </w:rPr>
        <w:t>另新增</w:t>
      </w:r>
      <w:r w:rsidRPr="000527FD">
        <w:rPr>
          <w:rFonts w:hAnsi="標楷體" w:hint="eastAsia"/>
        </w:rPr>
        <w:t>納入作為生活容器</w:t>
      </w:r>
      <w:r>
        <w:rPr>
          <w:rFonts w:hAnsi="標楷體" w:hint="eastAsia"/>
        </w:rPr>
        <w:t>之</w:t>
      </w:r>
      <w:r w:rsidRPr="000527FD">
        <w:rPr>
          <w:rFonts w:hAnsi="標楷體" w:hint="eastAsia"/>
        </w:rPr>
        <w:t>建築</w:t>
      </w:r>
      <w:r w:rsidR="005C7F63">
        <w:rPr>
          <w:rFonts w:hAnsi="標楷體" w:hint="eastAsia"/>
        </w:rPr>
        <w:t>，以及</w:t>
      </w:r>
      <w:r w:rsidRPr="000527FD">
        <w:rPr>
          <w:rFonts w:hAnsi="標楷體" w:hint="eastAsia"/>
        </w:rPr>
        <w:t>常民文化代表</w:t>
      </w:r>
      <w:r>
        <w:rPr>
          <w:rFonts w:hAnsi="標楷體" w:hint="eastAsia"/>
        </w:rPr>
        <w:t>中之</w:t>
      </w:r>
      <w:r w:rsidRPr="000527FD">
        <w:rPr>
          <w:rFonts w:hAnsi="標楷體" w:hint="eastAsia"/>
        </w:rPr>
        <w:t>歌仔戲</w:t>
      </w:r>
      <w:r>
        <w:rPr>
          <w:rFonts w:hAnsi="標楷體" w:hint="eastAsia"/>
        </w:rPr>
        <w:t>等藝術創作，</w:t>
      </w:r>
      <w:r w:rsidR="005C7F63">
        <w:rPr>
          <w:rFonts w:hAnsi="標楷體" w:hint="eastAsia"/>
        </w:rPr>
        <w:t>並</w:t>
      </w:r>
      <w:r w:rsidRPr="000527FD">
        <w:rPr>
          <w:rFonts w:hAnsi="標楷體" w:hint="eastAsia"/>
        </w:rPr>
        <w:t>籌設臺南國家美術館</w:t>
      </w:r>
      <w:r>
        <w:rPr>
          <w:rFonts w:hAnsi="標楷體" w:hint="eastAsia"/>
        </w:rPr>
        <w:t>。</w:t>
      </w:r>
    </w:p>
    <w:p w:rsidR="00EF7C65" w:rsidRDefault="00EF7C65" w:rsidP="00EF7C65">
      <w:pPr>
        <w:pStyle w:val="a5"/>
        <w:ind w:left="851" w:hanging="284"/>
        <w:rPr>
          <w:rFonts w:hAnsi="標楷體"/>
          <w:color w:val="000000"/>
        </w:rPr>
      </w:pPr>
      <w:r w:rsidRPr="00202AA1">
        <w:rPr>
          <w:rFonts w:hint="eastAsia"/>
          <w:b/>
          <w:color w:val="000000"/>
        </w:rPr>
        <w:t>(二)近現代美術館經費</w:t>
      </w:r>
      <w:r w:rsidRPr="00202AA1">
        <w:rPr>
          <w:rFonts w:hint="eastAsia"/>
          <w:b/>
        </w:rPr>
        <w:t>俟陳報籌設計畫後另行核配</w:t>
      </w:r>
    </w:p>
    <w:p w:rsidR="00EF7C65" w:rsidRDefault="00EF7C65" w:rsidP="00EF7C65">
      <w:pPr>
        <w:pStyle w:val="22"/>
        <w:ind w:left="850" w:firstLine="567"/>
      </w:pPr>
      <w:r w:rsidRPr="0053346C">
        <w:rPr>
          <w:rFonts w:hint="eastAsia"/>
        </w:rPr>
        <w:t>依行政院113年9月2日函覆文化部略以，原則同意照該部113年6月17日函送國發會之「重建臺灣藝術史2.0社會發展計畫」執行，並於不超過14億元額度範圍內辦理，近現代美術館經費</w:t>
      </w:r>
      <w:r w:rsidR="00A168C9">
        <w:rPr>
          <w:rFonts w:hint="eastAsia"/>
        </w:rPr>
        <w:t>則</w:t>
      </w:r>
      <w:r w:rsidRPr="0053346C">
        <w:rPr>
          <w:rFonts w:hint="eastAsia"/>
        </w:rPr>
        <w:t>俟陳報籌設計畫後另行核配</w:t>
      </w:r>
      <w:r w:rsidR="00AC5DEE">
        <w:rPr>
          <w:rFonts w:hint="eastAsia"/>
        </w:rPr>
        <w:t>；另</w:t>
      </w:r>
      <w:r w:rsidR="003904DC">
        <w:rPr>
          <w:rFonts w:hint="eastAsia"/>
        </w:rPr>
        <w:t>該</w:t>
      </w:r>
      <w:r w:rsidR="00A168C9">
        <w:rPr>
          <w:rFonts w:hint="eastAsia"/>
        </w:rPr>
        <w:t>部</w:t>
      </w:r>
      <w:r w:rsidR="00AC5DEE">
        <w:rPr>
          <w:rFonts w:hint="eastAsia"/>
        </w:rPr>
        <w:t>亦</w:t>
      </w:r>
      <w:r w:rsidR="003904DC" w:rsidRPr="003904DC">
        <w:rPr>
          <w:rFonts w:hint="eastAsia"/>
        </w:rPr>
        <w:t>於</w:t>
      </w:r>
      <w:r w:rsidR="003904DC">
        <w:rPr>
          <w:rFonts w:hint="eastAsia"/>
        </w:rPr>
        <w:t>同</w:t>
      </w:r>
      <w:r w:rsidR="003904DC" w:rsidRPr="003904DC">
        <w:rPr>
          <w:rFonts w:hint="eastAsia"/>
        </w:rPr>
        <w:t>年9月10日函報行政院審查籌設資料，申請成立籌備處，以辦理臺南國家美術館設立事宜。</w:t>
      </w:r>
    </w:p>
    <w:p w:rsidR="00EF7C65" w:rsidRPr="009060C6" w:rsidRDefault="00EF7C65" w:rsidP="00EF7C65">
      <w:pPr>
        <w:pStyle w:val="a5"/>
        <w:ind w:left="851" w:hanging="284"/>
        <w:rPr>
          <w:b/>
          <w:color w:val="000000"/>
        </w:rPr>
      </w:pPr>
      <w:r w:rsidRPr="009060C6">
        <w:rPr>
          <w:rFonts w:hint="eastAsia"/>
          <w:b/>
          <w:color w:val="000000"/>
        </w:rPr>
        <w:t>(三)「重建臺灣藝術史2.0計畫」對籌設國家級近現代美術館</w:t>
      </w:r>
      <w:r w:rsidR="009060C6" w:rsidRPr="009060C6">
        <w:rPr>
          <w:rFonts w:hint="eastAsia"/>
          <w:b/>
          <w:color w:val="000000"/>
        </w:rPr>
        <w:t>僅簡略敘述，有關</w:t>
      </w:r>
      <w:r w:rsidR="009060C6" w:rsidRPr="009060C6">
        <w:rPr>
          <w:rFonts w:hint="eastAsia"/>
          <w:b/>
        </w:rPr>
        <w:t>基地環境、空間規劃、經濟效益評估及財務計畫、風險管理等具體規劃與評估均闕如</w:t>
      </w:r>
    </w:p>
    <w:p w:rsidR="00EF7C65" w:rsidRPr="0053346C" w:rsidRDefault="00EF7C65" w:rsidP="00EF7C65">
      <w:pPr>
        <w:pStyle w:val="22"/>
        <w:ind w:left="850" w:firstLine="567"/>
        <w:rPr>
          <w:rFonts w:hint="eastAsia"/>
        </w:rPr>
      </w:pPr>
      <w:r>
        <w:rPr>
          <w:rFonts w:hint="eastAsia"/>
        </w:rPr>
        <w:t>按文化部114年度預算案</w:t>
      </w:r>
      <w:r w:rsidR="009060C6">
        <w:rPr>
          <w:rFonts w:hint="eastAsia"/>
        </w:rPr>
        <w:t>編列辦理</w:t>
      </w:r>
      <w:r w:rsidR="009060C6">
        <w:rPr>
          <w:rFonts w:hAnsi="標楷體" w:hint="eastAsia"/>
          <w:color w:val="000000"/>
        </w:rPr>
        <w:t>「重建臺灣藝術史2.0社會發展計畫」，其中</w:t>
      </w:r>
      <w:r>
        <w:rPr>
          <w:rFonts w:hint="eastAsia"/>
        </w:rPr>
        <w:t>8,000萬元為國家美術館籌備處推動、建置及營運，並規劃常設及特展，展場空間優化等所需經費，惟：</w:t>
      </w:r>
    </w:p>
    <w:p w:rsidR="00EF7C65" w:rsidRDefault="00EF7C65" w:rsidP="00EF7C65">
      <w:pPr>
        <w:pStyle w:val="123"/>
        <w:ind w:left="1133" w:hanging="283"/>
      </w:pPr>
      <w:r>
        <w:rPr>
          <w:rFonts w:hint="eastAsia"/>
        </w:rPr>
        <w:t>1</w:t>
      </w:r>
      <w:r w:rsidRPr="00B84DA9">
        <w:rPr>
          <w:rFonts w:hint="eastAsia"/>
        </w:rPr>
        <w:t>.按「重建臺灣藝術史2.0計畫」</w:t>
      </w:r>
      <w:r w:rsidR="00F8469D">
        <w:rPr>
          <w:rFonts w:hint="eastAsia"/>
        </w:rPr>
        <w:t>就國家級現代美術館之籌設，</w:t>
      </w:r>
      <w:r w:rsidRPr="00B84DA9">
        <w:rPr>
          <w:rFonts w:hint="eastAsia"/>
        </w:rPr>
        <w:t>僅簡略敘述</w:t>
      </w:r>
      <w:r w:rsidR="00F8469D">
        <w:rPr>
          <w:rFonts w:hint="eastAsia"/>
        </w:rPr>
        <w:t>學術界及藝術家家屬長期倡議政府成立近現代美術館以解決現有場館展陳能量不足及作品保存問題，而</w:t>
      </w:r>
      <w:r w:rsidRPr="00B84DA9">
        <w:rPr>
          <w:rFonts w:hint="eastAsia"/>
        </w:rPr>
        <w:t>為落實重建臺灣藝術史之主軸精神及執行成果，應積極設立斷代、分期專責美術館，</w:t>
      </w:r>
      <w:r>
        <w:rPr>
          <w:rFonts w:hint="eastAsia"/>
        </w:rPr>
        <w:t>並將設立國家近現代美術館列為</w:t>
      </w:r>
      <w:r w:rsidRPr="00B84DA9">
        <w:rPr>
          <w:rFonts w:hint="eastAsia"/>
        </w:rPr>
        <w:t>計畫質</w:t>
      </w:r>
      <w:r>
        <w:rPr>
          <w:rFonts w:hint="eastAsia"/>
        </w:rPr>
        <w:t>化指標之一</w:t>
      </w:r>
      <w:r w:rsidR="00F8469D">
        <w:rPr>
          <w:rFonts w:hint="eastAsia"/>
        </w:rPr>
        <w:t>等語</w:t>
      </w:r>
      <w:r>
        <w:rPr>
          <w:rFonts w:hint="eastAsia"/>
        </w:rPr>
        <w:t>，然有關</w:t>
      </w:r>
      <w:r w:rsidR="00F8469D">
        <w:rPr>
          <w:rFonts w:hint="eastAsia"/>
        </w:rPr>
        <w:t>近現代美術館設置地點、</w:t>
      </w:r>
      <w:r>
        <w:rPr>
          <w:rFonts w:hint="eastAsia"/>
        </w:rPr>
        <w:t>基地環境、空間規劃、經濟效益評估及財務計畫、風險管理等具體規劃與評估均闕如。</w:t>
      </w:r>
    </w:p>
    <w:p w:rsidR="00EF7C65" w:rsidRDefault="00EF7C65" w:rsidP="00EF7C65">
      <w:pPr>
        <w:pStyle w:val="123"/>
        <w:ind w:left="1133" w:hanging="283"/>
      </w:pPr>
      <w:r>
        <w:rPr>
          <w:rFonts w:hint="eastAsia"/>
        </w:rPr>
        <w:t>2.</w:t>
      </w:r>
      <w:r w:rsidRPr="00B84DA9">
        <w:rPr>
          <w:rFonts w:hint="eastAsia"/>
        </w:rPr>
        <w:t>詢據文化部</w:t>
      </w:r>
      <w:r>
        <w:rPr>
          <w:rFonts w:hint="eastAsia"/>
        </w:rPr>
        <w:t>說明</w:t>
      </w:r>
      <w:r w:rsidRPr="00B84DA9">
        <w:rPr>
          <w:rFonts w:hint="eastAsia"/>
        </w:rPr>
        <w:t>略以</w:t>
      </w:r>
      <w:r>
        <w:rPr>
          <w:rFonts w:hint="eastAsia"/>
        </w:rPr>
        <w:t>：</w:t>
      </w:r>
    </w:p>
    <w:p w:rsidR="00EF7C65" w:rsidRPr="00E93630" w:rsidRDefault="00EF7C65" w:rsidP="00EF7C65">
      <w:pPr>
        <w:pStyle w:val="1231"/>
        <w:ind w:left="1417" w:hanging="283"/>
      </w:pPr>
      <w:r>
        <w:rPr>
          <w:rFonts w:hint="eastAsia"/>
        </w:rPr>
        <w:t>(1)</w:t>
      </w:r>
      <w:r w:rsidRPr="00E93630">
        <w:rPr>
          <w:rFonts w:hint="eastAsia"/>
        </w:rPr>
        <w:t>目前國立臺灣美術館為臺灣美術唯一國家級專責單位，專注臺灣現、當代美術之典藏、研究、展覽及教育推廣，收藏展品已達2萬餘件，所面臨挑戰在於藏品研究、展示之能量與成果提升，惟包含不同主題、類別媒材與型態之創作展覽檔期已排至3年後，顯然針對臺灣藝術發展重要階段─近現代藝術家之研究與展示，已難符合各界期待，爰籌設國家級</w:t>
      </w:r>
      <w:r w:rsidR="00842987">
        <w:rPr>
          <w:rFonts w:hint="eastAsia"/>
        </w:rPr>
        <w:t>之</w:t>
      </w:r>
      <w:r w:rsidRPr="00E93630">
        <w:rPr>
          <w:rFonts w:hint="eastAsia"/>
        </w:rPr>
        <w:t>近現代美術館，以聚焦臺灣近現代藝術史研究、典藏及展示推廣工作，有系統地展現臺灣近現代藝術發展脈絡。</w:t>
      </w:r>
    </w:p>
    <w:p w:rsidR="00EF7C65" w:rsidRDefault="00EF7C65" w:rsidP="00EF7C65">
      <w:pPr>
        <w:pStyle w:val="1231"/>
        <w:ind w:left="1417" w:hanging="283"/>
      </w:pPr>
      <w:r>
        <w:rPr>
          <w:rFonts w:hint="eastAsia"/>
        </w:rPr>
        <w:t>(2)該部預計</w:t>
      </w:r>
      <w:r w:rsidRPr="0022215F">
        <w:rPr>
          <w:rFonts w:hint="eastAsia"/>
        </w:rPr>
        <w:t>以臺南市美術館二館為基地，籌設臺南國家美術館，</w:t>
      </w:r>
      <w:r>
        <w:rPr>
          <w:rFonts w:hint="eastAsia"/>
        </w:rPr>
        <w:t>並已於113年8月獲臺南市政府同意無償撥用，刻與該市府討論撥用標的及範圍，預定移撥作業完成前，以共同使用辦公空間為原則，暫估過渡期為2年。</w:t>
      </w:r>
      <w:r w:rsidRPr="0022215F">
        <w:rPr>
          <w:rFonts w:hint="eastAsia"/>
        </w:rPr>
        <w:t>114年</w:t>
      </w:r>
      <w:r>
        <w:rPr>
          <w:rFonts w:hint="eastAsia"/>
        </w:rPr>
        <w:t>度國美館籌備處將進駐該館，並與臺南市美術館合作，營運及展覽費用係參考臺南市美術館近年預</w:t>
      </w:r>
      <w:r w:rsidR="00007E0D">
        <w:rPr>
          <w:rFonts w:hint="eastAsia"/>
        </w:rPr>
        <w:t>、</w:t>
      </w:r>
      <w:r>
        <w:rPr>
          <w:rFonts w:hint="eastAsia"/>
        </w:rPr>
        <w:t>決算編列。</w:t>
      </w:r>
    </w:p>
    <w:p w:rsidR="00EF7C65" w:rsidRDefault="00EF7C65" w:rsidP="00EF7C65">
      <w:pPr>
        <w:pStyle w:val="123"/>
        <w:ind w:left="1133" w:hanging="283"/>
      </w:pPr>
      <w:r>
        <w:rPr>
          <w:rFonts w:hint="eastAsia"/>
        </w:rPr>
        <w:t>3.</w:t>
      </w:r>
      <w:r w:rsidR="002C2E02">
        <w:rPr>
          <w:rFonts w:hint="eastAsia"/>
        </w:rPr>
        <w:t>揆諸前</w:t>
      </w:r>
      <w:r>
        <w:rPr>
          <w:rFonts w:hint="eastAsia"/>
        </w:rPr>
        <w:t>述，文化部114年度預算案</w:t>
      </w:r>
      <w:r w:rsidR="008C572A" w:rsidRPr="007C7997">
        <w:rPr>
          <w:rFonts w:hAnsi="標楷體" w:hint="eastAsia"/>
          <w:color w:val="000000"/>
        </w:rPr>
        <w:t>辦理</w:t>
      </w:r>
      <w:r w:rsidR="008C572A">
        <w:rPr>
          <w:rFonts w:hAnsi="標楷體" w:hint="eastAsia"/>
          <w:color w:val="000000"/>
        </w:rPr>
        <w:t>「重建臺灣藝術史2.0社會發展計畫」</w:t>
      </w:r>
      <w:r>
        <w:rPr>
          <w:rFonts w:hint="eastAsia"/>
        </w:rPr>
        <w:t>編列籌設臺南國家美術館經費，然</w:t>
      </w:r>
      <w:r w:rsidR="008C572A">
        <w:rPr>
          <w:rFonts w:hint="eastAsia"/>
        </w:rPr>
        <w:t>該計畫</w:t>
      </w:r>
      <w:r w:rsidR="00611465">
        <w:rPr>
          <w:rFonts w:hint="eastAsia"/>
        </w:rPr>
        <w:t>就</w:t>
      </w:r>
      <w:r>
        <w:rPr>
          <w:rFonts w:hint="eastAsia"/>
        </w:rPr>
        <w:t>相關環境空間規劃、經濟效益評估、財務與營運計畫、風險管理等具體規劃與評估闕如，仍待積極</w:t>
      </w:r>
      <w:r w:rsidR="00BD0F49">
        <w:rPr>
          <w:rFonts w:hint="eastAsia"/>
        </w:rPr>
        <w:t>具體規劃與評估，妥研</w:t>
      </w:r>
      <w:r>
        <w:rPr>
          <w:rFonts w:hint="eastAsia"/>
        </w:rPr>
        <w:t>籌設計畫</w:t>
      </w:r>
      <w:r w:rsidR="00BD0F49">
        <w:rPr>
          <w:rFonts w:hint="eastAsia"/>
        </w:rPr>
        <w:t>，並</w:t>
      </w:r>
      <w:r>
        <w:rPr>
          <w:rFonts w:hint="eastAsia"/>
        </w:rPr>
        <w:t>完備核定程序。</w:t>
      </w:r>
    </w:p>
    <w:p w:rsidR="00EF7C65" w:rsidRDefault="00EF7C65" w:rsidP="00EF7C65">
      <w:pPr>
        <w:ind w:left="567" w:firstLine="567"/>
        <w:rPr>
          <w:rFonts w:hint="eastAsia"/>
        </w:rPr>
      </w:pPr>
      <w:r w:rsidRPr="00690D07">
        <w:rPr>
          <w:rFonts w:hint="eastAsia"/>
        </w:rPr>
        <w:t>綜上，文化部114年度預算案新增「重建臺灣藝術史2.0社會發展計畫」，主要承繼前瞻基礎建設計畫第1至4期特別預算「文化生活圈建設計畫」執行之</w:t>
      </w:r>
      <w:r w:rsidRPr="00690D07">
        <w:rPr>
          <w:rFonts w:hAnsi="標楷體" w:hint="eastAsia"/>
        </w:rPr>
        <w:t>第1階段成果與架構，並新增建築與歌仔戲等藝術創作，以及籌設近現代美術館–臺南國家美術館，惟</w:t>
      </w:r>
      <w:r w:rsidRPr="00690D07">
        <w:rPr>
          <w:rFonts w:hint="eastAsia"/>
          <w:color w:val="000000"/>
        </w:rPr>
        <w:t>行政院113年9月2日函示近現代美術館經費</w:t>
      </w:r>
      <w:r w:rsidRPr="00690D07">
        <w:rPr>
          <w:rFonts w:hint="eastAsia"/>
        </w:rPr>
        <w:t>俟陳報籌設計畫後另行核配，且「重建臺灣藝術史2.0社會發展計畫」對該美術館相關環境空間規劃、經濟效益評估、財務與營運計畫、風險管理等具體規劃與評估闕如，允宜積極妥研該國家級美術館具體規劃</w:t>
      </w:r>
      <w:r w:rsidR="00842987">
        <w:rPr>
          <w:rFonts w:hint="eastAsia"/>
        </w:rPr>
        <w:t>評估經濟效益及</w:t>
      </w:r>
      <w:r>
        <w:rPr>
          <w:rFonts w:hint="eastAsia"/>
        </w:rPr>
        <w:t>財務營運</w:t>
      </w:r>
      <w:r w:rsidR="00842987">
        <w:rPr>
          <w:rFonts w:hint="eastAsia"/>
        </w:rPr>
        <w:t>計畫</w:t>
      </w:r>
      <w:r w:rsidRPr="00690D07">
        <w:rPr>
          <w:rFonts w:hint="eastAsia"/>
        </w:rPr>
        <w:t>，完備籌設計畫及核定程序。</w:t>
      </w:r>
    </w:p>
    <w:p w:rsidR="00016724" w:rsidRDefault="00C033AC" w:rsidP="008249D9">
      <w:pPr>
        <w:pStyle w:val="14"/>
        <w:spacing w:beforeLines="100" w:before="516"/>
        <w:ind w:left="567" w:hanging="567"/>
        <w:rPr>
          <w:rFonts w:hAnsi="標楷體"/>
        </w:rPr>
      </w:pPr>
      <w:bookmarkStart w:id="8" w:name="_Toc181025984"/>
      <w:r>
        <w:rPr>
          <w:rFonts w:hint="eastAsia"/>
        </w:rPr>
        <w:t>四</w:t>
      </w:r>
      <w:r w:rsidR="00016724" w:rsidRPr="00B34CB9">
        <w:rPr>
          <w:rFonts w:hint="eastAsia"/>
        </w:rPr>
        <w:t>、</w:t>
      </w:r>
      <w:r w:rsidR="00016724">
        <w:rPr>
          <w:rFonts w:hint="eastAsia"/>
        </w:rPr>
        <w:t>114年度預計新增約用人員29人，允宜衡酌相關規定</w:t>
      </w:r>
      <w:r w:rsidR="00B21CA5">
        <w:rPr>
          <w:rFonts w:hint="eastAsia"/>
        </w:rPr>
        <w:t>並按</w:t>
      </w:r>
      <w:r w:rsidR="00016724">
        <w:rPr>
          <w:rFonts w:hint="eastAsia"/>
        </w:rPr>
        <w:t>配置業務</w:t>
      </w:r>
      <w:r w:rsidR="0063589B">
        <w:rPr>
          <w:rFonts w:hint="eastAsia"/>
        </w:rPr>
        <w:t>所需</w:t>
      </w:r>
      <w:r w:rsidR="00016724">
        <w:rPr>
          <w:rFonts w:hint="eastAsia"/>
        </w:rPr>
        <w:t>之待執行量能，優先調配現有員額人力</w:t>
      </w:r>
      <w:bookmarkEnd w:id="8"/>
    </w:p>
    <w:p w:rsidR="00016724" w:rsidRDefault="00016724" w:rsidP="00016724">
      <w:pPr>
        <w:ind w:left="567" w:firstLine="567"/>
      </w:pPr>
      <w:r>
        <w:rPr>
          <w:rFonts w:hint="eastAsia"/>
        </w:rPr>
        <w:t>文化部114年度預算案於「一般行政」、「綜合規劃業務」、「</w:t>
      </w:r>
      <w:r w:rsidRPr="00B34CB9">
        <w:rPr>
          <w:rFonts w:hint="eastAsia"/>
        </w:rPr>
        <w:t>文化資源業務推動與輔導</w:t>
      </w:r>
      <w:r>
        <w:rPr>
          <w:rFonts w:hint="eastAsia"/>
        </w:rPr>
        <w:t>」、「</w:t>
      </w:r>
      <w:r w:rsidRPr="00B34CB9">
        <w:rPr>
          <w:rFonts w:hint="eastAsia"/>
        </w:rPr>
        <w:t>文化創意產業發展業務</w:t>
      </w:r>
      <w:r>
        <w:rPr>
          <w:rFonts w:hint="eastAsia"/>
        </w:rPr>
        <w:t>」、「</w:t>
      </w:r>
      <w:r w:rsidRPr="00B34CB9">
        <w:rPr>
          <w:rFonts w:hint="eastAsia"/>
        </w:rPr>
        <w:t>影視及流行音樂策劃與發展</w:t>
      </w:r>
      <w:r>
        <w:rPr>
          <w:rFonts w:hint="eastAsia"/>
        </w:rPr>
        <w:t>」、「</w:t>
      </w:r>
      <w:r w:rsidRPr="00B34CB9">
        <w:rPr>
          <w:rFonts w:hint="eastAsia"/>
        </w:rPr>
        <w:t>人文文學及出版業務推展與輔導</w:t>
      </w:r>
      <w:r>
        <w:rPr>
          <w:rFonts w:hint="eastAsia"/>
        </w:rPr>
        <w:t>」、「</w:t>
      </w:r>
      <w:r w:rsidRPr="00B34CB9">
        <w:rPr>
          <w:rFonts w:hint="eastAsia"/>
        </w:rPr>
        <w:t>視覺及表演藝術之策劃與發展</w:t>
      </w:r>
      <w:r>
        <w:rPr>
          <w:rFonts w:hint="eastAsia"/>
        </w:rPr>
        <w:t>」及「</w:t>
      </w:r>
      <w:r w:rsidRPr="00B34CB9">
        <w:rPr>
          <w:rFonts w:hint="eastAsia"/>
        </w:rPr>
        <w:t>文化交流業務</w:t>
      </w:r>
      <w:r>
        <w:rPr>
          <w:rFonts w:hint="eastAsia"/>
        </w:rPr>
        <w:t>」工作計畫項下以業務費預計進用約用人員合計共165人</w:t>
      </w:r>
      <w:r w:rsidR="00007E0D">
        <w:rPr>
          <w:rFonts w:hint="eastAsia"/>
        </w:rPr>
        <w:t>、</w:t>
      </w:r>
      <w:r>
        <w:rPr>
          <w:rFonts w:hint="eastAsia"/>
        </w:rPr>
        <w:t>1億3</w:t>
      </w:r>
      <w:r>
        <w:t>,252</w:t>
      </w:r>
      <w:r>
        <w:rPr>
          <w:rFonts w:hint="eastAsia"/>
        </w:rPr>
        <w:t>萬2千人</w:t>
      </w:r>
      <w:r w:rsidR="00336F4D">
        <w:rPr>
          <w:rFonts w:hint="eastAsia"/>
        </w:rPr>
        <w:t>(詳表1)</w:t>
      </w:r>
      <w:r>
        <w:rPr>
          <w:rFonts w:hint="eastAsia"/>
        </w:rPr>
        <w:t>，較113年度增加29人</w:t>
      </w:r>
      <w:r w:rsidR="00007E0D">
        <w:rPr>
          <w:rFonts w:hint="eastAsia"/>
        </w:rPr>
        <w:t>、</w:t>
      </w:r>
      <w:r>
        <w:rPr>
          <w:rFonts w:hint="eastAsia"/>
        </w:rPr>
        <w:t>2,814萬8千元。茲說明如下：</w:t>
      </w:r>
    </w:p>
    <w:p w:rsidR="00016724" w:rsidRPr="005D7AE6" w:rsidRDefault="00016724" w:rsidP="00016724">
      <w:pPr>
        <w:pStyle w:val="a5"/>
        <w:ind w:left="851" w:hanging="284"/>
        <w:rPr>
          <w:b/>
        </w:rPr>
      </w:pPr>
      <w:r w:rsidRPr="005D7AE6">
        <w:rPr>
          <w:rFonts w:hint="eastAsia"/>
          <w:b/>
        </w:rPr>
        <w:t>(一)</w:t>
      </w:r>
      <w:r>
        <w:rPr>
          <w:rFonts w:hint="eastAsia"/>
          <w:b/>
        </w:rPr>
        <w:t>機關業務應</w:t>
      </w:r>
      <w:r w:rsidRPr="005D7AE6">
        <w:rPr>
          <w:rFonts w:hint="eastAsia"/>
          <w:b/>
        </w:rPr>
        <w:t>優先以現有人力辦理，且進用之約用人員</w:t>
      </w:r>
      <w:r w:rsidRPr="005D7AE6">
        <w:rPr>
          <w:b/>
        </w:rPr>
        <w:t xml:space="preserve">以非屬行使公權力之工作為限 </w:t>
      </w:r>
    </w:p>
    <w:p w:rsidR="00016724" w:rsidRDefault="00016724" w:rsidP="00016724">
      <w:pPr>
        <w:pStyle w:val="123"/>
        <w:ind w:left="1133" w:hanging="283"/>
      </w:pPr>
      <w:r>
        <w:rPr>
          <w:rFonts w:hint="eastAsia"/>
        </w:rPr>
        <w:t>1.</w:t>
      </w:r>
      <w:r w:rsidRPr="002137F7">
        <w:rPr>
          <w:rFonts w:hint="eastAsia"/>
        </w:rPr>
        <w:t>行政院及所屬各機關學校</w:t>
      </w:r>
      <w:r>
        <w:rPr>
          <w:rFonts w:hint="eastAsia"/>
        </w:rPr>
        <w:t>約用人</w:t>
      </w:r>
      <w:r w:rsidRPr="002137F7">
        <w:rPr>
          <w:rFonts w:hint="eastAsia"/>
        </w:rPr>
        <w:t>員進用及運用要點</w:t>
      </w:r>
      <w:r>
        <w:rPr>
          <w:rFonts w:hint="eastAsia"/>
        </w:rPr>
        <w:t>第2點</w:t>
      </w:r>
      <w:r w:rsidR="000729F5">
        <w:rPr>
          <w:rFonts w:hint="eastAsia"/>
        </w:rPr>
        <w:t>及</w:t>
      </w:r>
      <w:r>
        <w:rPr>
          <w:rFonts w:hint="eastAsia"/>
        </w:rPr>
        <w:t>第3點</w:t>
      </w:r>
      <w:r w:rsidR="00007E0D">
        <w:rPr>
          <w:rFonts w:hint="eastAsia"/>
        </w:rPr>
        <w:t>略以，</w:t>
      </w:r>
      <w:r>
        <w:rPr>
          <w:rFonts w:hint="eastAsia"/>
        </w:rPr>
        <w:t>約用人員指機關非依公務人員法規，且以人事費以外經費自行進用之人員</w:t>
      </w:r>
      <w:r w:rsidR="00007E0D">
        <w:rPr>
          <w:rFonts w:hint="eastAsia"/>
        </w:rPr>
        <w:t>，</w:t>
      </w:r>
      <w:r>
        <w:t>約用人員得辦理之業務，以非屬行使公權力之工作為限</w:t>
      </w:r>
      <w:r w:rsidR="00007E0D">
        <w:rPr>
          <w:rFonts w:hint="eastAsia"/>
        </w:rPr>
        <w:t>；</w:t>
      </w:r>
      <w:r>
        <w:rPr>
          <w:rFonts w:hint="eastAsia"/>
        </w:rPr>
        <w:t>同要點第4點規定：「各機關進用約用人員，應符合下列各款條件之一：（一）機關現有業務經按下列方式檢討後，現有人力仍不能負荷者：1、以委託外包方式辦理。2、以推動工作簡化、業務資訊化及運用志工等人力替代措施辦理。（二）機關接受專案經費補助辦理特定業務或委託研究計畫，不能以現有人力辦理者。（三）機關辦理營繕工程，依中央政府各機關工程管理費支用要點規定得進用之人力。（四）配合本院核定具通案性之重大政策進用者。」</w:t>
      </w:r>
    </w:p>
    <w:p w:rsidR="00016724" w:rsidRPr="00E11B79" w:rsidRDefault="00016724" w:rsidP="00016724">
      <w:pPr>
        <w:pStyle w:val="123"/>
        <w:ind w:left="1133" w:hanging="283"/>
        <w:rPr>
          <w:rFonts w:hAnsi="標楷體" w:hint="eastAsia"/>
          <w:b/>
        </w:rPr>
      </w:pPr>
      <w:r>
        <w:rPr>
          <w:rFonts w:hint="eastAsia"/>
        </w:rPr>
        <w:t>2.揆前述規定，機關業務應優先以現有人力辦理，且進用之</w:t>
      </w:r>
      <w:r w:rsidRPr="002137F7">
        <w:rPr>
          <w:rFonts w:hint="eastAsia"/>
        </w:rPr>
        <w:t>約用人員</w:t>
      </w:r>
      <w:r>
        <w:t>以非屬行使公權力之工作為限</w:t>
      </w:r>
      <w:r>
        <w:rPr>
          <w:rFonts w:hint="eastAsia"/>
        </w:rPr>
        <w:t>。</w:t>
      </w:r>
      <w:r>
        <w:rPr>
          <w:rFonts w:hint="eastAsia"/>
          <w:b/>
        </w:rPr>
        <w:t xml:space="preserve">                </w:t>
      </w:r>
      <w:r w:rsidRPr="001319C4">
        <w:rPr>
          <w:rFonts w:hint="eastAsia"/>
          <w:sz w:val="24"/>
          <w:szCs w:val="24"/>
        </w:rPr>
        <w:t xml:space="preserve">                                      </w:t>
      </w:r>
      <w:r>
        <w:rPr>
          <w:rFonts w:hint="eastAsia"/>
          <w:sz w:val="24"/>
          <w:szCs w:val="24"/>
        </w:rPr>
        <w:t xml:space="preserve">             </w:t>
      </w:r>
    </w:p>
    <w:p w:rsidR="00016724" w:rsidRDefault="00016724" w:rsidP="00016724">
      <w:pPr>
        <w:ind w:leftChars="0" w:left="0" w:firstLineChars="0" w:firstLine="0"/>
        <w:jc w:val="left"/>
        <w:rPr>
          <w:rFonts w:hint="eastAsia"/>
          <w:b/>
        </w:rPr>
      </w:pPr>
      <w:r w:rsidRPr="005E6F49">
        <w:rPr>
          <w:rFonts w:hint="eastAsia"/>
          <w:b/>
        </w:rPr>
        <w:t>表</w:t>
      </w:r>
      <w:r>
        <w:rPr>
          <w:rFonts w:hint="eastAsia"/>
          <w:b/>
        </w:rPr>
        <w:t>1</w:t>
      </w:r>
      <w:r w:rsidRPr="005E6F49">
        <w:rPr>
          <w:rFonts w:hint="eastAsia"/>
          <w:b/>
        </w:rPr>
        <w:t xml:space="preserve">  </w:t>
      </w:r>
      <w:r>
        <w:rPr>
          <w:rFonts w:hint="eastAsia"/>
          <w:b/>
        </w:rPr>
        <w:t>文化部112至114年度約用人員</w:t>
      </w:r>
      <w:r w:rsidR="007E553D">
        <w:rPr>
          <w:rFonts w:hint="eastAsia"/>
          <w:b/>
        </w:rPr>
        <w:t>員額及</w:t>
      </w:r>
      <w:r>
        <w:rPr>
          <w:rFonts w:hint="eastAsia"/>
          <w:b/>
        </w:rPr>
        <w:t>經費概況表</w:t>
      </w:r>
    </w:p>
    <w:p w:rsidR="00016724" w:rsidRDefault="00016724" w:rsidP="00016724">
      <w:pPr>
        <w:spacing w:line="360" w:lineRule="exact"/>
        <w:ind w:leftChars="0" w:left="0" w:firstLineChars="0" w:firstLine="0"/>
        <w:jc w:val="left"/>
        <w:rPr>
          <w:rFonts w:hAnsi="標楷體"/>
          <w:b/>
        </w:rPr>
      </w:pPr>
      <w:r>
        <w:rPr>
          <w:rFonts w:hint="eastAsia"/>
          <w:b/>
        </w:rPr>
        <w:t xml:space="preserve">                        </w:t>
      </w:r>
      <w:r>
        <w:rPr>
          <w:rFonts w:hAnsi="標楷體" w:hint="eastAsia"/>
          <w:b/>
        </w:rPr>
        <w:t xml:space="preserve">                    </w:t>
      </w:r>
      <w:r w:rsidRPr="002927BD">
        <w:rPr>
          <w:rFonts w:hAnsi="標楷體" w:hint="eastAsia"/>
          <w:sz w:val="24"/>
          <w:szCs w:val="24"/>
        </w:rPr>
        <w:t>單位：人；新臺幣千元</w:t>
      </w:r>
    </w:p>
    <w:tbl>
      <w:tblPr>
        <w:tblW w:w="8527" w:type="dxa"/>
        <w:tblInd w:w="33" w:type="dxa"/>
        <w:tblCellMar>
          <w:left w:w="28" w:type="dxa"/>
          <w:right w:w="28" w:type="dxa"/>
        </w:tblCellMar>
        <w:tblLook w:val="04A0" w:firstRow="1" w:lastRow="0" w:firstColumn="1" w:lastColumn="0" w:noHBand="0" w:noVBand="1"/>
      </w:tblPr>
      <w:tblGrid>
        <w:gridCol w:w="3299"/>
        <w:gridCol w:w="770"/>
        <w:gridCol w:w="938"/>
        <w:gridCol w:w="685"/>
        <w:gridCol w:w="1036"/>
        <w:gridCol w:w="728"/>
        <w:gridCol w:w="1071"/>
      </w:tblGrid>
      <w:tr w:rsidR="00016724" w:rsidRPr="00B34CB9" w:rsidTr="005E73FC">
        <w:trPr>
          <w:tblHeader/>
        </w:trPr>
        <w:tc>
          <w:tcPr>
            <w:tcW w:w="3299" w:type="dxa"/>
            <w:vMerge w:val="restart"/>
            <w:tcBorders>
              <w:top w:val="single" w:sz="12" w:space="0" w:color="auto"/>
              <w:left w:val="single" w:sz="12" w:space="0" w:color="auto"/>
              <w:right w:val="single" w:sz="4" w:space="0" w:color="auto"/>
            </w:tcBorders>
            <w:shd w:val="clear" w:color="auto" w:fill="auto"/>
            <w:noWrap/>
            <w:vAlign w:val="center"/>
            <w:hideMark/>
          </w:tcPr>
          <w:p w:rsidR="00016724" w:rsidRPr="00B34CB9" w:rsidRDefault="00016724" w:rsidP="005E73FC">
            <w:pPr>
              <w:pStyle w:val="142"/>
            </w:pPr>
            <w:r w:rsidRPr="00B34CB9">
              <w:rPr>
                <w:rFonts w:hint="eastAsia"/>
              </w:rPr>
              <w:t xml:space="preserve">　工作計畫</w:t>
            </w:r>
          </w:p>
        </w:tc>
        <w:tc>
          <w:tcPr>
            <w:tcW w:w="1708" w:type="dxa"/>
            <w:gridSpan w:val="2"/>
            <w:tcBorders>
              <w:top w:val="single" w:sz="12"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112年度</w:t>
            </w:r>
          </w:p>
        </w:tc>
        <w:tc>
          <w:tcPr>
            <w:tcW w:w="1721" w:type="dxa"/>
            <w:gridSpan w:val="2"/>
            <w:tcBorders>
              <w:top w:val="single" w:sz="12"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113年度</w:t>
            </w:r>
          </w:p>
        </w:tc>
        <w:tc>
          <w:tcPr>
            <w:tcW w:w="1799" w:type="dxa"/>
            <w:gridSpan w:val="2"/>
            <w:tcBorders>
              <w:top w:val="single" w:sz="12" w:space="0" w:color="auto"/>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114年度</w:t>
            </w:r>
          </w:p>
        </w:tc>
      </w:tr>
      <w:tr w:rsidR="00016724" w:rsidRPr="00B34CB9" w:rsidTr="005E73FC">
        <w:trPr>
          <w:tblHeader/>
        </w:trPr>
        <w:tc>
          <w:tcPr>
            <w:tcW w:w="3299" w:type="dxa"/>
            <w:vMerge/>
            <w:tcBorders>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p>
        </w:tc>
        <w:tc>
          <w:tcPr>
            <w:tcW w:w="770"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人數</w:t>
            </w:r>
          </w:p>
        </w:tc>
        <w:tc>
          <w:tcPr>
            <w:tcW w:w="93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預算數</w:t>
            </w:r>
          </w:p>
        </w:tc>
        <w:tc>
          <w:tcPr>
            <w:tcW w:w="685"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人數</w:t>
            </w:r>
          </w:p>
        </w:tc>
        <w:tc>
          <w:tcPr>
            <w:tcW w:w="1036"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預算數</w:t>
            </w:r>
          </w:p>
        </w:tc>
        <w:tc>
          <w:tcPr>
            <w:tcW w:w="72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人數</w:t>
            </w:r>
          </w:p>
        </w:tc>
        <w:tc>
          <w:tcPr>
            <w:tcW w:w="1071" w:type="dxa"/>
            <w:tcBorders>
              <w:top w:val="nil"/>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center"/>
              <w:rPr>
                <w:rFonts w:hint="eastAsia"/>
              </w:rPr>
            </w:pPr>
            <w:r w:rsidRPr="00B34CB9">
              <w:rPr>
                <w:rFonts w:hint="eastAsia"/>
              </w:rPr>
              <w:t>預算案數</w:t>
            </w:r>
          </w:p>
        </w:tc>
      </w:tr>
      <w:tr w:rsidR="00016724" w:rsidRPr="00B34CB9" w:rsidTr="005E73FC">
        <w:tc>
          <w:tcPr>
            <w:tcW w:w="3299" w:type="dxa"/>
            <w:tcBorders>
              <w:top w:val="nil"/>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一般行政</w:t>
            </w:r>
          </w:p>
        </w:tc>
        <w:tc>
          <w:tcPr>
            <w:tcW w:w="770"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30</w:t>
            </w:r>
          </w:p>
        </w:tc>
        <w:tc>
          <w:tcPr>
            <w:tcW w:w="93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t>17,524</w:t>
            </w:r>
          </w:p>
        </w:tc>
        <w:tc>
          <w:tcPr>
            <w:tcW w:w="685"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w:t>
            </w:r>
            <w:r w:rsidRPr="00B34CB9">
              <w:t>0</w:t>
            </w:r>
          </w:p>
        </w:tc>
        <w:tc>
          <w:tcPr>
            <w:tcW w:w="1036"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t>18,050</w:t>
            </w:r>
          </w:p>
        </w:tc>
        <w:tc>
          <w:tcPr>
            <w:tcW w:w="72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2</w:t>
            </w:r>
            <w:r w:rsidRPr="00B34CB9">
              <w:t>8</w:t>
            </w:r>
          </w:p>
        </w:tc>
        <w:tc>
          <w:tcPr>
            <w:tcW w:w="1071" w:type="dxa"/>
            <w:tcBorders>
              <w:top w:val="nil"/>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7,521</w:t>
            </w:r>
          </w:p>
        </w:tc>
      </w:tr>
      <w:tr w:rsidR="00016724" w:rsidRPr="00B34CB9" w:rsidTr="005E73FC">
        <w:tc>
          <w:tcPr>
            <w:tcW w:w="3299" w:type="dxa"/>
            <w:tcBorders>
              <w:top w:val="nil"/>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綜合規劃業務</w:t>
            </w:r>
          </w:p>
        </w:tc>
        <w:tc>
          <w:tcPr>
            <w:tcW w:w="770"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36</w:t>
            </w:r>
          </w:p>
        </w:tc>
        <w:tc>
          <w:tcPr>
            <w:tcW w:w="93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33</w:t>
            </w:r>
            <w:r w:rsidRPr="00B34CB9">
              <w:t>,</w:t>
            </w:r>
            <w:r w:rsidRPr="00B34CB9">
              <w:rPr>
                <w:rFonts w:hint="eastAsia"/>
              </w:rPr>
              <w:t>172</w:t>
            </w:r>
          </w:p>
        </w:tc>
        <w:tc>
          <w:tcPr>
            <w:tcW w:w="685"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w:t>
            </w:r>
            <w:r w:rsidRPr="00B34CB9">
              <w:t>6</w:t>
            </w:r>
          </w:p>
        </w:tc>
        <w:tc>
          <w:tcPr>
            <w:tcW w:w="1036"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w:t>
            </w:r>
            <w:r w:rsidRPr="00B34CB9">
              <w:t>1,609</w:t>
            </w:r>
          </w:p>
        </w:tc>
        <w:tc>
          <w:tcPr>
            <w:tcW w:w="72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w:t>
            </w:r>
            <w:r w:rsidRPr="00B34CB9">
              <w:t>6</w:t>
            </w:r>
          </w:p>
        </w:tc>
        <w:tc>
          <w:tcPr>
            <w:tcW w:w="1071" w:type="dxa"/>
            <w:tcBorders>
              <w:top w:val="nil"/>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w:t>
            </w:r>
            <w:r w:rsidRPr="00B34CB9">
              <w:t>2,905</w:t>
            </w:r>
          </w:p>
        </w:tc>
      </w:tr>
      <w:tr w:rsidR="00016724" w:rsidRPr="00B34CB9" w:rsidTr="005E73FC">
        <w:tc>
          <w:tcPr>
            <w:tcW w:w="3299" w:type="dxa"/>
            <w:tcBorders>
              <w:top w:val="nil"/>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文化資源業務推動與輔導</w:t>
            </w:r>
          </w:p>
        </w:tc>
        <w:tc>
          <w:tcPr>
            <w:tcW w:w="770"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17</w:t>
            </w:r>
          </w:p>
        </w:tc>
        <w:tc>
          <w:tcPr>
            <w:tcW w:w="93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13</w:t>
            </w:r>
            <w:r w:rsidRPr="00B34CB9">
              <w:t>,</w:t>
            </w:r>
            <w:r w:rsidRPr="00B34CB9">
              <w:rPr>
                <w:rFonts w:hint="eastAsia"/>
              </w:rPr>
              <w:t>388</w:t>
            </w:r>
          </w:p>
        </w:tc>
        <w:tc>
          <w:tcPr>
            <w:tcW w:w="685"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6</w:t>
            </w:r>
          </w:p>
        </w:tc>
        <w:tc>
          <w:tcPr>
            <w:tcW w:w="1036"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2,535</w:t>
            </w:r>
          </w:p>
        </w:tc>
        <w:tc>
          <w:tcPr>
            <w:tcW w:w="728" w:type="dxa"/>
            <w:tcBorders>
              <w:top w:val="nil"/>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8</w:t>
            </w:r>
          </w:p>
        </w:tc>
        <w:tc>
          <w:tcPr>
            <w:tcW w:w="1071" w:type="dxa"/>
            <w:tcBorders>
              <w:top w:val="nil"/>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4,680</w:t>
            </w:r>
          </w:p>
        </w:tc>
      </w:tr>
      <w:tr w:rsidR="00016724" w:rsidRPr="00B34CB9" w:rsidTr="005E73FC">
        <w:tc>
          <w:tcPr>
            <w:tcW w:w="3299"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文化創意產業發展業務</w:t>
            </w:r>
          </w:p>
        </w:tc>
        <w:tc>
          <w:tcPr>
            <w:tcW w:w="770"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9</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6</w:t>
            </w:r>
            <w:r w:rsidRPr="00B34CB9">
              <w:t>,</w:t>
            </w:r>
            <w:r w:rsidRPr="00B34CB9">
              <w:rPr>
                <w:rFonts w:hint="eastAsia"/>
              </w:rPr>
              <w:t>493</w:t>
            </w:r>
          </w:p>
        </w:tc>
        <w:tc>
          <w:tcPr>
            <w:tcW w:w="685"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9</w:t>
            </w:r>
          </w:p>
        </w:tc>
        <w:tc>
          <w:tcPr>
            <w:tcW w:w="1036"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6</w:t>
            </w:r>
            <w:r w:rsidRPr="00B34CB9">
              <w:t>,688</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5</w:t>
            </w:r>
          </w:p>
        </w:tc>
        <w:tc>
          <w:tcPr>
            <w:tcW w:w="1071" w:type="dxa"/>
            <w:tcBorders>
              <w:top w:val="single" w:sz="4" w:space="0" w:color="auto"/>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1,648</w:t>
            </w:r>
          </w:p>
        </w:tc>
      </w:tr>
      <w:tr w:rsidR="00016724" w:rsidRPr="00B34CB9" w:rsidTr="005E73FC">
        <w:tc>
          <w:tcPr>
            <w:tcW w:w="3299"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影視及流行音樂策劃與發展</w:t>
            </w:r>
          </w:p>
        </w:tc>
        <w:tc>
          <w:tcPr>
            <w:tcW w:w="770"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8</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5</w:t>
            </w:r>
            <w:r w:rsidRPr="00B34CB9">
              <w:t>,</w:t>
            </w:r>
            <w:r w:rsidRPr="00B34CB9">
              <w:rPr>
                <w:rFonts w:hint="eastAsia"/>
              </w:rPr>
              <w:t>862</w:t>
            </w:r>
          </w:p>
        </w:tc>
        <w:tc>
          <w:tcPr>
            <w:tcW w:w="685"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8</w:t>
            </w:r>
          </w:p>
        </w:tc>
        <w:tc>
          <w:tcPr>
            <w:tcW w:w="1036"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6</w:t>
            </w:r>
            <w:r w:rsidRPr="00B34CB9">
              <w:t>,038</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0</w:t>
            </w:r>
          </w:p>
        </w:tc>
        <w:tc>
          <w:tcPr>
            <w:tcW w:w="1071" w:type="dxa"/>
            <w:tcBorders>
              <w:top w:val="single" w:sz="4" w:space="0" w:color="auto"/>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7</w:t>
            </w:r>
            <w:r w:rsidRPr="00B34CB9">
              <w:t>,887</w:t>
            </w:r>
          </w:p>
        </w:tc>
      </w:tr>
      <w:tr w:rsidR="00016724" w:rsidRPr="00B34CB9" w:rsidTr="005E73FC">
        <w:tc>
          <w:tcPr>
            <w:tcW w:w="3299"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人文文學及出版業務推展與輔導</w:t>
            </w:r>
          </w:p>
        </w:tc>
        <w:tc>
          <w:tcPr>
            <w:tcW w:w="770"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9</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6</w:t>
            </w:r>
            <w:r w:rsidRPr="00B34CB9">
              <w:t>,</w:t>
            </w:r>
            <w:r w:rsidRPr="00B34CB9">
              <w:rPr>
                <w:rFonts w:hint="eastAsia"/>
              </w:rPr>
              <w:t>813</w:t>
            </w:r>
          </w:p>
        </w:tc>
        <w:tc>
          <w:tcPr>
            <w:tcW w:w="685"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0</w:t>
            </w:r>
          </w:p>
        </w:tc>
        <w:tc>
          <w:tcPr>
            <w:tcW w:w="1036"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7</w:t>
            </w:r>
            <w:r w:rsidRPr="00B34CB9">
              <w:t>,699</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2</w:t>
            </w:r>
            <w:r w:rsidRPr="00B34CB9">
              <w:t>0</w:t>
            </w:r>
          </w:p>
        </w:tc>
        <w:tc>
          <w:tcPr>
            <w:tcW w:w="1071" w:type="dxa"/>
            <w:tcBorders>
              <w:top w:val="single" w:sz="4" w:space="0" w:color="auto"/>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6,091</w:t>
            </w:r>
          </w:p>
        </w:tc>
      </w:tr>
      <w:tr w:rsidR="00016724" w:rsidRPr="00B34CB9" w:rsidTr="005E73FC">
        <w:tc>
          <w:tcPr>
            <w:tcW w:w="3299"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視覺及表演藝術之策劃與發展</w:t>
            </w:r>
          </w:p>
        </w:tc>
        <w:tc>
          <w:tcPr>
            <w:tcW w:w="770"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19</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14</w:t>
            </w:r>
            <w:r w:rsidRPr="00B34CB9">
              <w:t>,</w:t>
            </w:r>
            <w:r w:rsidRPr="00B34CB9">
              <w:rPr>
                <w:rFonts w:hint="eastAsia"/>
              </w:rPr>
              <w:t>575</w:t>
            </w:r>
          </w:p>
        </w:tc>
        <w:tc>
          <w:tcPr>
            <w:tcW w:w="685"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9</w:t>
            </w:r>
          </w:p>
        </w:tc>
        <w:tc>
          <w:tcPr>
            <w:tcW w:w="1036"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5,012</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3</w:t>
            </w:r>
            <w:r w:rsidRPr="00B34CB9">
              <w:t>0</w:t>
            </w:r>
          </w:p>
        </w:tc>
        <w:tc>
          <w:tcPr>
            <w:tcW w:w="1071" w:type="dxa"/>
            <w:tcBorders>
              <w:top w:val="single" w:sz="4" w:space="0" w:color="auto"/>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2</w:t>
            </w:r>
            <w:r w:rsidRPr="00B34CB9">
              <w:t>4,770</w:t>
            </w:r>
          </w:p>
        </w:tc>
      </w:tr>
      <w:tr w:rsidR="00016724" w:rsidRPr="00B34CB9" w:rsidTr="005E73FC">
        <w:tc>
          <w:tcPr>
            <w:tcW w:w="3299"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文化交流業務</w:t>
            </w:r>
          </w:p>
        </w:tc>
        <w:tc>
          <w:tcPr>
            <w:tcW w:w="770"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8</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6</w:t>
            </w:r>
            <w:r w:rsidRPr="00B34CB9">
              <w:t>,</w:t>
            </w:r>
            <w:r w:rsidRPr="00B34CB9">
              <w:rPr>
                <w:rFonts w:hint="eastAsia"/>
              </w:rPr>
              <w:t>547</w:t>
            </w:r>
          </w:p>
        </w:tc>
        <w:tc>
          <w:tcPr>
            <w:tcW w:w="685"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8</w:t>
            </w:r>
          </w:p>
        </w:tc>
        <w:tc>
          <w:tcPr>
            <w:tcW w:w="1036"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6</w:t>
            </w:r>
            <w:r w:rsidRPr="00B34CB9">
              <w:t>,743</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8</w:t>
            </w:r>
          </w:p>
        </w:tc>
        <w:tc>
          <w:tcPr>
            <w:tcW w:w="1071" w:type="dxa"/>
            <w:tcBorders>
              <w:top w:val="single" w:sz="4" w:space="0" w:color="auto"/>
              <w:left w:val="nil"/>
              <w:bottom w:val="single" w:sz="4"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7</w:t>
            </w:r>
            <w:r w:rsidRPr="00B34CB9">
              <w:t>,020</w:t>
            </w:r>
          </w:p>
        </w:tc>
      </w:tr>
      <w:tr w:rsidR="00016724" w:rsidRPr="00B34CB9" w:rsidTr="005E73FC">
        <w:tc>
          <w:tcPr>
            <w:tcW w:w="3299"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016724" w:rsidRPr="00B34CB9" w:rsidRDefault="00016724" w:rsidP="005E73FC">
            <w:pPr>
              <w:pStyle w:val="142"/>
              <w:rPr>
                <w:rFonts w:hint="eastAsia"/>
              </w:rPr>
            </w:pPr>
            <w:r w:rsidRPr="00B34CB9">
              <w:rPr>
                <w:rFonts w:hint="eastAsia"/>
              </w:rPr>
              <w:t>總計</w:t>
            </w:r>
          </w:p>
        </w:tc>
        <w:tc>
          <w:tcPr>
            <w:tcW w:w="770" w:type="dxa"/>
            <w:tcBorders>
              <w:top w:val="single" w:sz="4" w:space="0" w:color="auto"/>
              <w:left w:val="nil"/>
              <w:bottom w:val="single" w:sz="12"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136</w:t>
            </w:r>
          </w:p>
        </w:tc>
        <w:tc>
          <w:tcPr>
            <w:tcW w:w="938" w:type="dxa"/>
            <w:tcBorders>
              <w:top w:val="single" w:sz="4" w:space="0" w:color="auto"/>
              <w:left w:val="nil"/>
              <w:bottom w:val="single" w:sz="12"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04,374</w:t>
            </w:r>
          </w:p>
        </w:tc>
        <w:tc>
          <w:tcPr>
            <w:tcW w:w="685" w:type="dxa"/>
            <w:tcBorders>
              <w:top w:val="single" w:sz="4" w:space="0" w:color="auto"/>
              <w:left w:val="nil"/>
              <w:bottom w:val="single" w:sz="12"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36</w:t>
            </w:r>
          </w:p>
        </w:tc>
        <w:tc>
          <w:tcPr>
            <w:tcW w:w="1036" w:type="dxa"/>
            <w:tcBorders>
              <w:top w:val="single" w:sz="4" w:space="0" w:color="auto"/>
              <w:left w:val="nil"/>
              <w:bottom w:val="single" w:sz="12"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04,374</w:t>
            </w:r>
          </w:p>
        </w:tc>
        <w:tc>
          <w:tcPr>
            <w:tcW w:w="728" w:type="dxa"/>
            <w:tcBorders>
              <w:top w:val="single" w:sz="4" w:space="0" w:color="auto"/>
              <w:left w:val="nil"/>
              <w:bottom w:val="single" w:sz="12" w:space="0" w:color="auto"/>
              <w:right w:val="single" w:sz="4"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65</w:t>
            </w:r>
          </w:p>
        </w:tc>
        <w:tc>
          <w:tcPr>
            <w:tcW w:w="1071" w:type="dxa"/>
            <w:tcBorders>
              <w:top w:val="single" w:sz="4" w:space="0" w:color="auto"/>
              <w:left w:val="nil"/>
              <w:bottom w:val="single" w:sz="12" w:space="0" w:color="auto"/>
              <w:right w:val="single" w:sz="12" w:space="0" w:color="auto"/>
            </w:tcBorders>
            <w:shd w:val="clear" w:color="auto" w:fill="auto"/>
            <w:noWrap/>
            <w:vAlign w:val="center"/>
            <w:hideMark/>
          </w:tcPr>
          <w:p w:rsidR="00016724" w:rsidRPr="00B34CB9" w:rsidRDefault="00016724" w:rsidP="005E73FC">
            <w:pPr>
              <w:pStyle w:val="142"/>
              <w:jc w:val="right"/>
              <w:rPr>
                <w:rFonts w:hint="eastAsia"/>
              </w:rPr>
            </w:pPr>
            <w:r w:rsidRPr="00B34CB9">
              <w:rPr>
                <w:rFonts w:hint="eastAsia"/>
              </w:rPr>
              <w:t>1</w:t>
            </w:r>
            <w:r w:rsidRPr="00B34CB9">
              <w:t>32,522</w:t>
            </w:r>
          </w:p>
        </w:tc>
      </w:tr>
    </w:tbl>
    <w:p w:rsidR="00016724" w:rsidRPr="001C6EC6" w:rsidRDefault="00016724" w:rsidP="000729F5">
      <w:pPr>
        <w:pStyle w:val="142"/>
        <w:ind w:leftChars="14" w:left="1233" w:hangingChars="490" w:hanging="1193"/>
        <w:jc w:val="both"/>
      </w:pPr>
      <w:r>
        <w:rPr>
          <w:rFonts w:hint="eastAsia"/>
        </w:rPr>
        <w:t>說    明：上表未包含國家鐵道博物館籌備處、國家兒童未來館籌備處、國家漫畫博物館籌備處及國立臺灣交響樂團約用人員及相關業務費。</w:t>
      </w:r>
    </w:p>
    <w:p w:rsidR="00016724" w:rsidRDefault="00016724" w:rsidP="00016724">
      <w:pPr>
        <w:pStyle w:val="142"/>
      </w:pPr>
      <w:r>
        <w:rPr>
          <w:rFonts w:hint="eastAsia"/>
        </w:rPr>
        <w:t>資料來源：文化部提供。</w:t>
      </w:r>
    </w:p>
    <w:p w:rsidR="00016724" w:rsidRPr="005D7AE6" w:rsidRDefault="00016724" w:rsidP="00016724">
      <w:pPr>
        <w:pStyle w:val="a5"/>
        <w:ind w:left="851" w:hanging="284"/>
        <w:rPr>
          <w:b/>
        </w:rPr>
      </w:pPr>
      <w:r w:rsidRPr="005D7AE6">
        <w:rPr>
          <w:rFonts w:hint="eastAsia"/>
          <w:b/>
        </w:rPr>
        <w:t>(</w:t>
      </w:r>
      <w:r>
        <w:rPr>
          <w:rFonts w:hint="eastAsia"/>
          <w:b/>
        </w:rPr>
        <w:t>二</w:t>
      </w:r>
      <w:r w:rsidRPr="005D7AE6">
        <w:rPr>
          <w:rFonts w:hint="eastAsia"/>
          <w:b/>
        </w:rPr>
        <w:t>)</w:t>
      </w:r>
      <w:r>
        <w:rPr>
          <w:rFonts w:hint="eastAsia"/>
          <w:b/>
        </w:rPr>
        <w:t>114年度</w:t>
      </w:r>
      <w:r w:rsidR="007C17F8">
        <w:rPr>
          <w:rFonts w:hint="eastAsia"/>
          <w:b/>
        </w:rPr>
        <w:t>擬</w:t>
      </w:r>
      <w:r>
        <w:rPr>
          <w:rFonts w:hint="eastAsia"/>
          <w:b/>
        </w:rPr>
        <w:t>新增約用人員工作內容是否未涉行使公權力，有待斟酌</w:t>
      </w:r>
      <w:r w:rsidR="007E553D">
        <w:rPr>
          <w:rFonts w:hint="eastAsia"/>
          <w:b/>
        </w:rPr>
        <w:t>，而其中16人</w:t>
      </w:r>
      <w:r w:rsidR="006A44CD">
        <w:rPr>
          <w:rFonts w:hint="eastAsia"/>
          <w:b/>
        </w:rPr>
        <w:t>規劃辦理</w:t>
      </w:r>
      <w:r>
        <w:rPr>
          <w:rFonts w:hint="eastAsia"/>
          <w:b/>
        </w:rPr>
        <w:t>疫後特別預算</w:t>
      </w:r>
      <w:r w:rsidR="006A44CD">
        <w:rPr>
          <w:rFonts w:hint="eastAsia"/>
          <w:b/>
        </w:rPr>
        <w:t>業務</w:t>
      </w:r>
      <w:r w:rsidR="00A96E72">
        <w:rPr>
          <w:rFonts w:hint="eastAsia"/>
          <w:b/>
        </w:rPr>
        <w:t>，惟</w:t>
      </w:r>
      <w:r w:rsidR="006A44CD">
        <w:rPr>
          <w:rFonts w:hint="eastAsia"/>
          <w:b/>
        </w:rPr>
        <w:t>部分事項已完竣，且該特別預算</w:t>
      </w:r>
      <w:r>
        <w:rPr>
          <w:rFonts w:hint="eastAsia"/>
          <w:b/>
        </w:rPr>
        <w:t>114年度</w:t>
      </w:r>
      <w:r w:rsidR="006A44CD">
        <w:rPr>
          <w:rFonts w:hint="eastAsia"/>
          <w:b/>
        </w:rPr>
        <w:t>分配數占比僅1成餘</w:t>
      </w:r>
      <w:r w:rsidRPr="005D7AE6">
        <w:rPr>
          <w:b/>
        </w:rPr>
        <w:t xml:space="preserve"> </w:t>
      </w:r>
    </w:p>
    <w:p w:rsidR="00016724" w:rsidRPr="006604F3" w:rsidRDefault="00016724" w:rsidP="006604F3">
      <w:pPr>
        <w:pStyle w:val="123"/>
        <w:ind w:left="1133" w:hanging="283"/>
      </w:pPr>
      <w:r>
        <w:rPr>
          <w:rFonts w:hint="eastAsia"/>
        </w:rPr>
        <w:t>1.詢據文化部說明略以，114年度新增</w:t>
      </w:r>
      <w:r w:rsidR="007E553D">
        <w:rPr>
          <w:rFonts w:hint="eastAsia"/>
        </w:rPr>
        <w:t>之</w:t>
      </w:r>
      <w:r>
        <w:rPr>
          <w:rFonts w:hint="eastAsia"/>
        </w:rPr>
        <w:t>約用人員29人，</w:t>
      </w:r>
      <w:r w:rsidR="007E553D">
        <w:rPr>
          <w:rFonts w:hint="eastAsia"/>
        </w:rPr>
        <w:t>其中</w:t>
      </w:r>
      <w:r w:rsidR="006604F3">
        <w:rPr>
          <w:rFonts w:hint="eastAsia"/>
        </w:rPr>
        <w:t>辦理「</w:t>
      </w:r>
      <w:r w:rsidR="006604F3" w:rsidRPr="00981F05">
        <w:rPr>
          <w:rFonts w:hint="eastAsia"/>
        </w:rPr>
        <w:t>疫後強化經濟與社會韌性及全民共享經濟成果</w:t>
      </w:r>
      <w:r w:rsidR="006604F3">
        <w:rPr>
          <w:rFonts w:hint="eastAsia"/>
        </w:rPr>
        <w:t>特別預算」(下簡稱疫後特別預算)相關</w:t>
      </w:r>
      <w:r w:rsidR="006604F3" w:rsidRPr="00981F05">
        <w:rPr>
          <w:rFonts w:hint="eastAsia"/>
        </w:rPr>
        <w:t>擴大藝文消費及振興藝文產業業務</w:t>
      </w:r>
      <w:r w:rsidR="006604F3">
        <w:rPr>
          <w:rFonts w:hint="eastAsia"/>
        </w:rPr>
        <w:t>，進用臨時助理16人；</w:t>
      </w:r>
      <w:r w:rsidR="007E553D">
        <w:rPr>
          <w:rFonts w:hint="eastAsia"/>
        </w:rPr>
        <w:t>而</w:t>
      </w:r>
      <w:r w:rsidR="006604F3" w:rsidRPr="006604F3">
        <w:rPr>
          <w:rFonts w:hint="eastAsia"/>
        </w:rPr>
        <w:t>協助縣市政府與民間單位社區營造及村落文化發展工作及辦理表演藝術補助計畫等業務，進用專案助理7名；</w:t>
      </w:r>
      <w:r w:rsidR="007E553D">
        <w:rPr>
          <w:rFonts w:hint="eastAsia"/>
        </w:rPr>
        <w:t>另</w:t>
      </w:r>
      <w:r w:rsidR="006604F3" w:rsidRPr="006604F3">
        <w:rPr>
          <w:rFonts w:hint="eastAsia"/>
        </w:rPr>
        <w:t>辦理</w:t>
      </w:r>
      <w:r w:rsidR="000729F5" w:rsidRPr="00D2694D">
        <w:t>「匯聚臺流文化黑潮1plus4-T-content plan 2023暨2024～2027臺流文化內容躍升計畫」</w:t>
      </w:r>
      <w:r w:rsidR="006604F3" w:rsidRPr="006604F3">
        <w:rPr>
          <w:rFonts w:hint="eastAsia"/>
        </w:rPr>
        <w:t>、「出版產業振興方案114-119年中程計畫」，「發展國際數位傳播計畫（</w:t>
      </w:r>
      <w:r w:rsidR="00092CC6">
        <w:rPr>
          <w:rFonts w:hint="eastAsia"/>
        </w:rPr>
        <w:t>114</w:t>
      </w:r>
      <w:r w:rsidR="006604F3" w:rsidRPr="006604F3">
        <w:rPr>
          <w:rFonts w:hint="eastAsia"/>
        </w:rPr>
        <w:t>-</w:t>
      </w:r>
      <w:r w:rsidR="00092CC6">
        <w:rPr>
          <w:rFonts w:hint="eastAsia"/>
        </w:rPr>
        <w:t>117</w:t>
      </w:r>
      <w:r w:rsidR="006604F3" w:rsidRPr="006604F3">
        <w:rPr>
          <w:rFonts w:hint="eastAsia"/>
        </w:rPr>
        <w:t>年）」等中長程計畫，規劃擬進用專案助理6名</w:t>
      </w:r>
      <w:r w:rsidR="006604F3">
        <w:rPr>
          <w:rFonts w:hint="eastAsia"/>
        </w:rPr>
        <w:t>，並配置於各業務司辦理相關業務</w:t>
      </w:r>
      <w:r w:rsidR="006604F3" w:rsidRPr="006604F3">
        <w:rPr>
          <w:rFonts w:hint="eastAsia"/>
        </w:rPr>
        <w:t>。</w:t>
      </w:r>
    </w:p>
    <w:p w:rsidR="00016724" w:rsidRDefault="00016724" w:rsidP="00016724">
      <w:pPr>
        <w:pStyle w:val="123"/>
        <w:ind w:left="1133" w:hanging="283"/>
      </w:pPr>
      <w:r>
        <w:rPr>
          <w:rFonts w:hint="eastAsia"/>
        </w:rPr>
        <w:t>2.</w:t>
      </w:r>
      <w:r w:rsidR="006604F3">
        <w:rPr>
          <w:rFonts w:hint="eastAsia"/>
        </w:rPr>
        <w:t>依該部預計114年度新增約用人員工作內容甚廣(詳表2)，</w:t>
      </w:r>
      <w:r>
        <w:rPr>
          <w:rFonts w:hint="eastAsia"/>
        </w:rPr>
        <w:t>是否未涉行使公權力，有待商榷</w:t>
      </w:r>
      <w:r w:rsidR="008E7C29">
        <w:rPr>
          <w:rFonts w:hint="eastAsia"/>
        </w:rPr>
        <w:t>。</w:t>
      </w:r>
      <w:r>
        <w:rPr>
          <w:rFonts w:hint="eastAsia"/>
        </w:rPr>
        <w:t>再者，</w:t>
      </w:r>
      <w:r w:rsidR="006604F3">
        <w:rPr>
          <w:rFonts w:hint="eastAsia"/>
        </w:rPr>
        <w:t>預計新增</w:t>
      </w:r>
      <w:r w:rsidR="006604F3" w:rsidRPr="006604F3">
        <w:rPr>
          <w:rFonts w:hint="eastAsia"/>
        </w:rPr>
        <w:t>16</w:t>
      </w:r>
      <w:r w:rsidR="006604F3">
        <w:rPr>
          <w:rFonts w:hint="eastAsia"/>
        </w:rPr>
        <w:t>名約用人員辦理</w:t>
      </w:r>
      <w:r w:rsidR="006604F3" w:rsidRPr="006604F3">
        <w:rPr>
          <w:rFonts w:hint="eastAsia"/>
        </w:rPr>
        <w:t>疫後特別預算</w:t>
      </w:r>
      <w:r w:rsidR="006604F3">
        <w:rPr>
          <w:rFonts w:hint="eastAsia"/>
        </w:rPr>
        <w:t>之</w:t>
      </w:r>
      <w:r w:rsidR="006604F3" w:rsidRPr="006604F3">
        <w:rPr>
          <w:rFonts w:hint="eastAsia"/>
        </w:rPr>
        <w:t>擴大藝文消費及振興藝文產業相關業務，</w:t>
      </w:r>
      <w:r w:rsidR="006604F3">
        <w:rPr>
          <w:rFonts w:hint="eastAsia"/>
        </w:rPr>
        <w:t>其中</w:t>
      </w:r>
      <w:r w:rsidR="006604F3" w:rsidRPr="006604F3">
        <w:rPr>
          <w:rFonts w:hint="eastAsia"/>
        </w:rPr>
        <w:t>包含成年禮金系統規劃及執行、適用店家招募輔導</w:t>
      </w:r>
      <w:r w:rsidR="00AD5597">
        <w:rPr>
          <w:rFonts w:hint="eastAsia"/>
        </w:rPr>
        <w:t>及</w:t>
      </w:r>
      <w:r w:rsidR="006604F3" w:rsidRPr="006604F3">
        <w:rPr>
          <w:rFonts w:hint="eastAsia"/>
        </w:rPr>
        <w:t>推廣行銷</w:t>
      </w:r>
      <w:r w:rsidR="00AD5597">
        <w:rPr>
          <w:rFonts w:hint="eastAsia"/>
        </w:rPr>
        <w:t>、</w:t>
      </w:r>
      <w:r w:rsidR="00AD5597" w:rsidRPr="006604F3">
        <w:rPr>
          <w:rFonts w:hint="eastAsia"/>
        </w:rPr>
        <w:t>文化平權巡演</w:t>
      </w:r>
      <w:r w:rsidR="00AD5597">
        <w:rPr>
          <w:rFonts w:hint="eastAsia"/>
        </w:rPr>
        <w:t>之補助、圖書採購</w:t>
      </w:r>
      <w:r w:rsidR="006604F3" w:rsidRPr="006604F3">
        <w:rPr>
          <w:rFonts w:hint="eastAsia"/>
        </w:rPr>
        <w:t>等</w:t>
      </w:r>
      <w:r w:rsidR="008E7C29">
        <w:rPr>
          <w:rFonts w:hint="eastAsia"/>
        </w:rPr>
        <w:t>；</w:t>
      </w:r>
      <w:r w:rsidR="00AD5597">
        <w:rPr>
          <w:rFonts w:hint="eastAsia"/>
        </w:rPr>
        <w:t>惟該特別預算編列辦理之成年禮金係於112及113年度發放，領用及使用期限</w:t>
      </w:r>
      <w:r w:rsidR="005B4179">
        <w:rPr>
          <w:rFonts w:hint="eastAsia"/>
        </w:rPr>
        <w:t>已</w:t>
      </w:r>
      <w:r w:rsidR="00AD5597">
        <w:rPr>
          <w:rFonts w:hint="eastAsia"/>
        </w:rPr>
        <w:t>於113年6月底屆期，且</w:t>
      </w:r>
      <w:r>
        <w:rPr>
          <w:rFonts w:hint="eastAsia"/>
        </w:rPr>
        <w:t>按文化部疫後特別預算編列22億5,020萬元辦理</w:t>
      </w:r>
      <w:r w:rsidRPr="00981F05">
        <w:rPr>
          <w:rFonts w:hint="eastAsia"/>
        </w:rPr>
        <w:t>擴大藝文消費及振興藝文產業</w:t>
      </w:r>
      <w:r>
        <w:rPr>
          <w:rFonts w:hint="eastAsia"/>
        </w:rPr>
        <w:t>方案，112及113年度分配數</w:t>
      </w:r>
      <w:r w:rsidR="000729F5">
        <w:rPr>
          <w:rFonts w:hint="eastAsia"/>
        </w:rPr>
        <w:t>共</w:t>
      </w:r>
      <w:r>
        <w:rPr>
          <w:rFonts w:hint="eastAsia"/>
        </w:rPr>
        <w:t>18億8,020萬元，占比83.55%，114年度分配數3億7,000萬元，占比僅16.44%，且迄113年6月底執行數15億4,879萬5千元占累計分配數之96.33%</w:t>
      </w:r>
      <w:r>
        <w:rPr>
          <w:rStyle w:val="af7"/>
        </w:rPr>
        <w:footnoteReference w:id="2"/>
      </w:r>
      <w:r w:rsidR="00AE4AD5">
        <w:rPr>
          <w:rFonts w:hint="eastAsia"/>
        </w:rPr>
        <w:t>，尚依</w:t>
      </w:r>
      <w:r>
        <w:rPr>
          <w:rFonts w:hint="eastAsia"/>
        </w:rPr>
        <w:t>預定進度執行。</w:t>
      </w:r>
      <w:r w:rsidR="00AD5597">
        <w:rPr>
          <w:rFonts w:hint="eastAsia"/>
        </w:rPr>
        <w:t>是以</w:t>
      </w:r>
      <w:r>
        <w:rPr>
          <w:rFonts w:hint="eastAsia"/>
        </w:rPr>
        <w:t>，114年度預計進用16名約用人員辦理該特別預算相關業務，似未盡允洽。</w:t>
      </w:r>
    </w:p>
    <w:p w:rsidR="008E7C29" w:rsidRDefault="00016724" w:rsidP="00016724">
      <w:pPr>
        <w:ind w:leftChars="0" w:left="0" w:firstLineChars="0" w:firstLine="0"/>
        <w:jc w:val="left"/>
        <w:rPr>
          <w:b/>
        </w:rPr>
      </w:pPr>
      <w:r w:rsidRPr="005E6F49">
        <w:rPr>
          <w:rFonts w:hint="eastAsia"/>
          <w:b/>
        </w:rPr>
        <w:t>表</w:t>
      </w:r>
      <w:r>
        <w:rPr>
          <w:rFonts w:hint="eastAsia"/>
          <w:b/>
        </w:rPr>
        <w:t>2</w:t>
      </w:r>
      <w:r w:rsidRPr="005E6F49">
        <w:rPr>
          <w:rFonts w:hint="eastAsia"/>
          <w:b/>
        </w:rPr>
        <w:t xml:space="preserve">  </w:t>
      </w:r>
      <w:r>
        <w:rPr>
          <w:rFonts w:hint="eastAsia"/>
          <w:b/>
        </w:rPr>
        <w:t>文化部114年度預計增加約用人員配置及工作內容概況表</w:t>
      </w:r>
    </w:p>
    <w:p w:rsidR="00016724" w:rsidRPr="008E7C29" w:rsidRDefault="008E7C29" w:rsidP="008E7C29">
      <w:pPr>
        <w:spacing w:line="360" w:lineRule="exact"/>
        <w:ind w:leftChars="0" w:left="0" w:firstLineChars="0" w:firstLine="0"/>
        <w:jc w:val="left"/>
        <w:rPr>
          <w:rFonts w:hint="eastAsia"/>
          <w:sz w:val="24"/>
          <w:szCs w:val="24"/>
        </w:rPr>
      </w:pPr>
      <w:r>
        <w:rPr>
          <w:rFonts w:hint="eastAsia"/>
          <w:b/>
        </w:rPr>
        <w:t xml:space="preserve">                                                      </w:t>
      </w:r>
      <w:r w:rsidRPr="008E7C29">
        <w:rPr>
          <w:rFonts w:hint="eastAsia"/>
          <w:sz w:val="24"/>
          <w:szCs w:val="24"/>
        </w:rPr>
        <w:t>單位：人</w:t>
      </w:r>
    </w:p>
    <w:tbl>
      <w:tblPr>
        <w:tblW w:w="857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05"/>
        <w:gridCol w:w="567"/>
        <w:gridCol w:w="1159"/>
        <w:gridCol w:w="4445"/>
      </w:tblGrid>
      <w:tr w:rsidR="00016724" w:rsidRPr="00EA398E" w:rsidTr="008E7C29">
        <w:trPr>
          <w:trHeight w:val="330"/>
        </w:trPr>
        <w:tc>
          <w:tcPr>
            <w:tcW w:w="2405" w:type="dxa"/>
            <w:shd w:val="clear" w:color="auto" w:fill="auto"/>
            <w:noWrap/>
            <w:vAlign w:val="center"/>
            <w:hideMark/>
          </w:tcPr>
          <w:p w:rsidR="00016724" w:rsidRPr="00EA398E" w:rsidRDefault="00016724" w:rsidP="006604F3">
            <w:pPr>
              <w:pStyle w:val="142"/>
              <w:jc w:val="center"/>
              <w:rPr>
                <w:rFonts w:hint="eastAsia"/>
              </w:rPr>
            </w:pPr>
            <w:r w:rsidRPr="00EA398E">
              <w:rPr>
                <w:rFonts w:hint="eastAsia"/>
              </w:rPr>
              <w:t>配置單位</w:t>
            </w:r>
          </w:p>
        </w:tc>
        <w:tc>
          <w:tcPr>
            <w:tcW w:w="567" w:type="dxa"/>
            <w:shd w:val="clear" w:color="auto" w:fill="auto"/>
            <w:noWrap/>
            <w:vAlign w:val="center"/>
            <w:hideMark/>
          </w:tcPr>
          <w:p w:rsidR="00016724" w:rsidRPr="00EA398E" w:rsidRDefault="00016724" w:rsidP="005E73FC">
            <w:pPr>
              <w:pStyle w:val="142"/>
              <w:jc w:val="right"/>
              <w:rPr>
                <w:rFonts w:hint="eastAsia"/>
              </w:rPr>
            </w:pPr>
            <w:r w:rsidRPr="00EA398E">
              <w:rPr>
                <w:rFonts w:hint="eastAsia"/>
              </w:rPr>
              <w:t>人數</w:t>
            </w:r>
          </w:p>
        </w:tc>
        <w:tc>
          <w:tcPr>
            <w:tcW w:w="1159" w:type="dxa"/>
            <w:shd w:val="clear" w:color="auto" w:fill="auto"/>
            <w:noWrap/>
            <w:vAlign w:val="center"/>
            <w:hideMark/>
          </w:tcPr>
          <w:p w:rsidR="00016724" w:rsidRPr="00EA398E" w:rsidRDefault="00016724" w:rsidP="005E73FC">
            <w:pPr>
              <w:pStyle w:val="142"/>
              <w:jc w:val="center"/>
              <w:rPr>
                <w:rFonts w:hint="eastAsia"/>
              </w:rPr>
            </w:pPr>
            <w:r w:rsidRPr="00EA398E">
              <w:rPr>
                <w:rFonts w:hint="eastAsia"/>
              </w:rPr>
              <w:t>職稱</w:t>
            </w:r>
          </w:p>
        </w:tc>
        <w:tc>
          <w:tcPr>
            <w:tcW w:w="4445" w:type="dxa"/>
            <w:shd w:val="clear" w:color="auto" w:fill="auto"/>
            <w:noWrap/>
            <w:vAlign w:val="center"/>
            <w:hideMark/>
          </w:tcPr>
          <w:p w:rsidR="00016724" w:rsidRPr="00EA398E" w:rsidRDefault="00016724" w:rsidP="005E73FC">
            <w:pPr>
              <w:pStyle w:val="142"/>
              <w:rPr>
                <w:rFonts w:hint="eastAsia"/>
              </w:rPr>
            </w:pPr>
            <w:r w:rsidRPr="00EA398E">
              <w:rPr>
                <w:rFonts w:hint="eastAsia"/>
              </w:rPr>
              <w:t>工作或從事業務內容</w:t>
            </w:r>
          </w:p>
        </w:tc>
      </w:tr>
      <w:tr w:rsidR="00016724" w:rsidRPr="00EA398E" w:rsidTr="008E7C29">
        <w:trPr>
          <w:trHeight w:val="330"/>
        </w:trPr>
        <w:tc>
          <w:tcPr>
            <w:tcW w:w="2405" w:type="dxa"/>
            <w:shd w:val="clear" w:color="auto" w:fill="auto"/>
            <w:noWrap/>
            <w:vAlign w:val="center"/>
          </w:tcPr>
          <w:p w:rsidR="00016724" w:rsidRPr="00EA398E" w:rsidRDefault="00016724" w:rsidP="005E73FC">
            <w:pPr>
              <w:pStyle w:val="142"/>
              <w:rPr>
                <w:rFonts w:hint="eastAsia"/>
              </w:rPr>
            </w:pPr>
            <w:r>
              <w:rPr>
                <w:rFonts w:hint="eastAsia"/>
              </w:rPr>
              <w:t>文創發展司</w:t>
            </w:r>
          </w:p>
        </w:tc>
        <w:tc>
          <w:tcPr>
            <w:tcW w:w="567" w:type="dxa"/>
            <w:shd w:val="clear" w:color="auto" w:fill="auto"/>
            <w:noWrap/>
            <w:vAlign w:val="center"/>
          </w:tcPr>
          <w:p w:rsidR="00016724" w:rsidRPr="00EA398E" w:rsidRDefault="00016724" w:rsidP="005E73FC">
            <w:pPr>
              <w:pStyle w:val="142"/>
              <w:jc w:val="right"/>
              <w:rPr>
                <w:rFonts w:hint="eastAsia"/>
              </w:rPr>
            </w:pPr>
            <w:r>
              <w:rPr>
                <w:rFonts w:hint="eastAsia"/>
              </w:rPr>
              <w:t>4</w:t>
            </w:r>
          </w:p>
        </w:tc>
        <w:tc>
          <w:tcPr>
            <w:tcW w:w="1159" w:type="dxa"/>
            <w:shd w:val="clear" w:color="auto" w:fill="auto"/>
            <w:noWrap/>
            <w:vAlign w:val="center"/>
          </w:tcPr>
          <w:p w:rsidR="00016724" w:rsidRPr="00EA398E" w:rsidRDefault="00016724" w:rsidP="005E73FC">
            <w:pPr>
              <w:pStyle w:val="142"/>
              <w:rPr>
                <w:rFonts w:hint="eastAsia"/>
              </w:rPr>
            </w:pPr>
            <w:r>
              <w:rPr>
                <w:rFonts w:hint="eastAsia"/>
              </w:rPr>
              <w:t>臨時助理</w:t>
            </w:r>
          </w:p>
        </w:tc>
        <w:tc>
          <w:tcPr>
            <w:tcW w:w="4445" w:type="dxa"/>
            <w:shd w:val="clear" w:color="auto" w:fill="auto"/>
            <w:noWrap/>
            <w:vAlign w:val="center"/>
          </w:tcPr>
          <w:p w:rsidR="00016724" w:rsidRPr="00EA398E" w:rsidRDefault="00016724" w:rsidP="008E7C29">
            <w:pPr>
              <w:pStyle w:val="142"/>
              <w:jc w:val="both"/>
              <w:rPr>
                <w:rFonts w:hint="eastAsia"/>
              </w:rPr>
            </w:pPr>
            <w:r w:rsidRPr="00981F05">
              <w:rPr>
                <w:rFonts w:hint="eastAsia"/>
              </w:rPr>
              <w:t>辦理疫後強化經濟與社會韌性及全民共享經濟成果--擴大藝文消費及振興藝文產業相關業務，</w:t>
            </w:r>
            <w:r w:rsidRPr="00B0200D">
              <w:rPr>
                <w:rFonts w:hint="eastAsia"/>
                <w:b/>
              </w:rPr>
              <w:t>包含成年禮金系統規劃及執行、適用店家招募及輔導、推廣及行銷等</w:t>
            </w:r>
            <w:r>
              <w:rPr>
                <w:rFonts w:hint="eastAsia"/>
              </w:rPr>
              <w:t>。</w:t>
            </w:r>
          </w:p>
        </w:tc>
      </w:tr>
      <w:tr w:rsidR="00016724" w:rsidRPr="00EA398E" w:rsidTr="008E7C29">
        <w:trPr>
          <w:trHeight w:val="330"/>
        </w:trPr>
        <w:tc>
          <w:tcPr>
            <w:tcW w:w="2405" w:type="dxa"/>
            <w:shd w:val="clear" w:color="auto" w:fill="auto"/>
            <w:noWrap/>
            <w:vAlign w:val="center"/>
          </w:tcPr>
          <w:p w:rsidR="00016724" w:rsidRPr="00EA398E" w:rsidRDefault="00016724" w:rsidP="005E73FC">
            <w:pPr>
              <w:pStyle w:val="142"/>
              <w:rPr>
                <w:rFonts w:hint="eastAsia"/>
              </w:rPr>
            </w:pPr>
            <w:r>
              <w:rPr>
                <w:rFonts w:hint="eastAsia"/>
              </w:rPr>
              <w:t>藝術發展司</w:t>
            </w:r>
          </w:p>
        </w:tc>
        <w:tc>
          <w:tcPr>
            <w:tcW w:w="567" w:type="dxa"/>
            <w:shd w:val="clear" w:color="auto" w:fill="auto"/>
            <w:noWrap/>
            <w:vAlign w:val="center"/>
          </w:tcPr>
          <w:p w:rsidR="00016724" w:rsidRPr="00EA398E" w:rsidRDefault="00016724" w:rsidP="005E73FC">
            <w:pPr>
              <w:pStyle w:val="142"/>
              <w:jc w:val="right"/>
              <w:rPr>
                <w:rFonts w:hint="eastAsia"/>
              </w:rPr>
            </w:pPr>
            <w:r>
              <w:rPr>
                <w:rFonts w:hint="eastAsia"/>
              </w:rPr>
              <w:t>5</w:t>
            </w:r>
          </w:p>
        </w:tc>
        <w:tc>
          <w:tcPr>
            <w:tcW w:w="1159" w:type="dxa"/>
            <w:shd w:val="clear" w:color="auto" w:fill="auto"/>
            <w:noWrap/>
            <w:vAlign w:val="center"/>
          </w:tcPr>
          <w:p w:rsidR="00016724" w:rsidRPr="00EA398E" w:rsidRDefault="00016724" w:rsidP="005E73FC">
            <w:pPr>
              <w:pStyle w:val="142"/>
              <w:rPr>
                <w:rFonts w:hint="eastAsia"/>
              </w:rPr>
            </w:pPr>
            <w:r>
              <w:rPr>
                <w:rFonts w:hint="eastAsia"/>
              </w:rPr>
              <w:t>臨時助理</w:t>
            </w:r>
          </w:p>
        </w:tc>
        <w:tc>
          <w:tcPr>
            <w:tcW w:w="4445" w:type="dxa"/>
            <w:shd w:val="clear" w:color="auto" w:fill="auto"/>
            <w:noWrap/>
            <w:vAlign w:val="center"/>
          </w:tcPr>
          <w:p w:rsidR="00016724" w:rsidRPr="00EA398E" w:rsidRDefault="00016724" w:rsidP="008E7C29">
            <w:pPr>
              <w:pStyle w:val="142"/>
              <w:jc w:val="both"/>
              <w:rPr>
                <w:rFonts w:hint="eastAsia"/>
              </w:rPr>
            </w:pPr>
            <w:r w:rsidRPr="00981F05">
              <w:rPr>
                <w:rFonts w:hint="eastAsia"/>
              </w:rPr>
              <w:t>辦理疫後強化經濟與社會韌性及全民共享經濟成果--擴大藝文消費及振興藝文產業項目相關業務，如補助國內表演藝術團隊辦理文化平權巡演等</w:t>
            </w:r>
            <w:r>
              <w:rPr>
                <w:rFonts w:hint="eastAsia"/>
              </w:rPr>
              <w:t>。</w:t>
            </w:r>
          </w:p>
        </w:tc>
      </w:tr>
      <w:tr w:rsidR="00016724" w:rsidRPr="00EA398E" w:rsidTr="008E7C29">
        <w:trPr>
          <w:trHeight w:val="330"/>
        </w:trPr>
        <w:tc>
          <w:tcPr>
            <w:tcW w:w="2405" w:type="dxa"/>
            <w:shd w:val="clear" w:color="auto" w:fill="auto"/>
            <w:noWrap/>
            <w:vAlign w:val="center"/>
          </w:tcPr>
          <w:p w:rsidR="00016724" w:rsidRPr="00EA398E" w:rsidRDefault="00016724" w:rsidP="005E73FC">
            <w:pPr>
              <w:pStyle w:val="142"/>
              <w:rPr>
                <w:rFonts w:hint="eastAsia"/>
              </w:rPr>
            </w:pPr>
            <w:r w:rsidRPr="00981F05">
              <w:rPr>
                <w:rFonts w:hint="eastAsia"/>
              </w:rPr>
              <w:t>人文及出版司</w:t>
            </w:r>
          </w:p>
        </w:tc>
        <w:tc>
          <w:tcPr>
            <w:tcW w:w="567" w:type="dxa"/>
            <w:shd w:val="clear" w:color="auto" w:fill="auto"/>
            <w:noWrap/>
            <w:vAlign w:val="center"/>
          </w:tcPr>
          <w:p w:rsidR="00016724" w:rsidRPr="00EA398E" w:rsidRDefault="00016724" w:rsidP="005E73FC">
            <w:pPr>
              <w:pStyle w:val="142"/>
              <w:jc w:val="right"/>
              <w:rPr>
                <w:rFonts w:hint="eastAsia"/>
              </w:rPr>
            </w:pPr>
            <w:r>
              <w:rPr>
                <w:rFonts w:hint="eastAsia"/>
              </w:rPr>
              <w:t>7</w:t>
            </w:r>
          </w:p>
        </w:tc>
        <w:tc>
          <w:tcPr>
            <w:tcW w:w="1159" w:type="dxa"/>
            <w:shd w:val="clear" w:color="auto" w:fill="auto"/>
            <w:noWrap/>
            <w:vAlign w:val="center"/>
          </w:tcPr>
          <w:p w:rsidR="00016724" w:rsidRPr="00EA398E" w:rsidRDefault="00016724" w:rsidP="005E73FC">
            <w:pPr>
              <w:pStyle w:val="142"/>
              <w:rPr>
                <w:rFonts w:hint="eastAsia"/>
              </w:rPr>
            </w:pPr>
            <w:r>
              <w:rPr>
                <w:rFonts w:hint="eastAsia"/>
              </w:rPr>
              <w:t>臨時助理</w:t>
            </w:r>
          </w:p>
        </w:tc>
        <w:tc>
          <w:tcPr>
            <w:tcW w:w="4445" w:type="dxa"/>
            <w:shd w:val="clear" w:color="auto" w:fill="auto"/>
            <w:noWrap/>
            <w:vAlign w:val="center"/>
          </w:tcPr>
          <w:p w:rsidR="00016724" w:rsidRPr="00EA398E" w:rsidRDefault="00016724" w:rsidP="008E7C29">
            <w:pPr>
              <w:pStyle w:val="142"/>
              <w:jc w:val="both"/>
              <w:rPr>
                <w:rFonts w:hint="eastAsia"/>
              </w:rPr>
            </w:pPr>
            <w:r w:rsidRPr="00981F05">
              <w:rPr>
                <w:rFonts w:hint="eastAsia"/>
              </w:rPr>
              <w:t>辦理疫後強化經濟與社會韌性及全民共享經濟成果--擴大藝文消費及振興藝文產業項目相關業務，包含擴大推動電子書計次借閱服務及優化圖書採購等相關業務。</w:t>
            </w:r>
          </w:p>
        </w:tc>
      </w:tr>
      <w:tr w:rsidR="00016724" w:rsidRPr="00EA398E" w:rsidTr="008E7C29">
        <w:trPr>
          <w:trHeight w:val="330"/>
        </w:trPr>
        <w:tc>
          <w:tcPr>
            <w:tcW w:w="2405" w:type="dxa"/>
            <w:shd w:val="clear" w:color="auto" w:fill="auto"/>
            <w:noWrap/>
            <w:vAlign w:val="center"/>
          </w:tcPr>
          <w:p w:rsidR="00016724" w:rsidRPr="00A116FE" w:rsidRDefault="00016724" w:rsidP="005E73FC">
            <w:pPr>
              <w:pStyle w:val="142"/>
              <w:rPr>
                <w:rFonts w:hint="eastAsia"/>
              </w:rPr>
            </w:pPr>
            <w:r w:rsidRPr="00A116FE">
              <w:rPr>
                <w:rFonts w:hint="eastAsia"/>
              </w:rPr>
              <w:t>文化資源司</w:t>
            </w:r>
          </w:p>
        </w:tc>
        <w:tc>
          <w:tcPr>
            <w:tcW w:w="567" w:type="dxa"/>
            <w:shd w:val="clear" w:color="auto" w:fill="auto"/>
            <w:noWrap/>
            <w:vAlign w:val="center"/>
          </w:tcPr>
          <w:p w:rsidR="00016724" w:rsidRPr="00A116FE" w:rsidRDefault="00016724" w:rsidP="005E73FC">
            <w:pPr>
              <w:pStyle w:val="142"/>
              <w:jc w:val="right"/>
              <w:rPr>
                <w:rFonts w:hint="eastAsia"/>
              </w:rPr>
            </w:pPr>
            <w:r w:rsidRPr="00A116FE">
              <w:rPr>
                <w:rFonts w:hint="eastAsia"/>
              </w:rPr>
              <w:t>2</w:t>
            </w:r>
          </w:p>
        </w:tc>
        <w:tc>
          <w:tcPr>
            <w:tcW w:w="1159" w:type="dxa"/>
            <w:shd w:val="clear" w:color="auto" w:fill="auto"/>
            <w:noWrap/>
            <w:vAlign w:val="center"/>
          </w:tcPr>
          <w:p w:rsidR="00016724" w:rsidRPr="00A116FE" w:rsidRDefault="00016724" w:rsidP="005E73FC">
            <w:pPr>
              <w:pStyle w:val="142"/>
              <w:rPr>
                <w:rFonts w:hint="eastAsia"/>
              </w:rPr>
            </w:pPr>
            <w:r w:rsidRPr="00A116FE">
              <w:rPr>
                <w:rFonts w:hint="eastAsia"/>
              </w:rPr>
              <w:t>專案助理</w:t>
            </w:r>
          </w:p>
        </w:tc>
        <w:tc>
          <w:tcPr>
            <w:tcW w:w="4445" w:type="dxa"/>
            <w:shd w:val="clear" w:color="auto" w:fill="auto"/>
            <w:noWrap/>
            <w:vAlign w:val="center"/>
          </w:tcPr>
          <w:p w:rsidR="00016724" w:rsidRPr="00A116FE" w:rsidRDefault="00016724" w:rsidP="008E7C29">
            <w:pPr>
              <w:pStyle w:val="142"/>
              <w:jc w:val="both"/>
              <w:rPr>
                <w:rFonts w:hint="eastAsia"/>
              </w:rPr>
            </w:pPr>
            <w:r w:rsidRPr="00A116FE">
              <w:rPr>
                <w:rFonts w:hint="eastAsia"/>
              </w:rPr>
              <w:t>協助縣市政府與民間單位社區營造及村落文化發展工作之訪視、輔導、</w:t>
            </w:r>
            <w:r w:rsidRPr="00B0200D">
              <w:rPr>
                <w:rFonts w:hint="eastAsia"/>
                <w:b/>
              </w:rPr>
              <w:t>考評</w:t>
            </w:r>
            <w:r w:rsidRPr="00A116FE">
              <w:rPr>
                <w:rFonts w:hint="eastAsia"/>
              </w:rPr>
              <w:t>等事項。</w:t>
            </w:r>
          </w:p>
        </w:tc>
      </w:tr>
      <w:tr w:rsidR="00016724" w:rsidRPr="00EA398E" w:rsidTr="008E7C29">
        <w:trPr>
          <w:trHeight w:val="330"/>
        </w:trPr>
        <w:tc>
          <w:tcPr>
            <w:tcW w:w="2405" w:type="dxa"/>
            <w:shd w:val="clear" w:color="auto" w:fill="auto"/>
            <w:noWrap/>
            <w:vAlign w:val="center"/>
          </w:tcPr>
          <w:p w:rsidR="00016724" w:rsidRPr="00EA398E" w:rsidRDefault="00016724" w:rsidP="005E73FC">
            <w:pPr>
              <w:pStyle w:val="142"/>
              <w:rPr>
                <w:rFonts w:hint="eastAsia"/>
              </w:rPr>
            </w:pPr>
            <w:r>
              <w:rPr>
                <w:rFonts w:hint="eastAsia"/>
              </w:rPr>
              <w:t>藝術發展司</w:t>
            </w:r>
          </w:p>
        </w:tc>
        <w:tc>
          <w:tcPr>
            <w:tcW w:w="567" w:type="dxa"/>
            <w:shd w:val="clear" w:color="auto" w:fill="auto"/>
            <w:noWrap/>
            <w:vAlign w:val="center"/>
          </w:tcPr>
          <w:p w:rsidR="00016724" w:rsidRPr="00EA398E" w:rsidRDefault="00016724" w:rsidP="005E73FC">
            <w:pPr>
              <w:pStyle w:val="142"/>
              <w:jc w:val="right"/>
              <w:rPr>
                <w:rFonts w:hint="eastAsia"/>
              </w:rPr>
            </w:pPr>
            <w:r>
              <w:rPr>
                <w:rFonts w:hint="eastAsia"/>
              </w:rPr>
              <w:t>5</w:t>
            </w:r>
          </w:p>
        </w:tc>
        <w:tc>
          <w:tcPr>
            <w:tcW w:w="1159" w:type="dxa"/>
            <w:shd w:val="clear" w:color="auto" w:fill="auto"/>
            <w:noWrap/>
            <w:vAlign w:val="center"/>
          </w:tcPr>
          <w:p w:rsidR="00016724" w:rsidRPr="00EA398E" w:rsidRDefault="00016724" w:rsidP="005E73FC">
            <w:pPr>
              <w:pStyle w:val="142"/>
              <w:rPr>
                <w:rFonts w:hint="eastAsia"/>
              </w:rPr>
            </w:pPr>
            <w:r>
              <w:rPr>
                <w:rFonts w:hint="eastAsia"/>
              </w:rPr>
              <w:t>專案助理</w:t>
            </w:r>
          </w:p>
        </w:tc>
        <w:tc>
          <w:tcPr>
            <w:tcW w:w="4445" w:type="dxa"/>
            <w:shd w:val="clear" w:color="auto" w:fill="auto"/>
            <w:noWrap/>
            <w:vAlign w:val="center"/>
          </w:tcPr>
          <w:p w:rsidR="00016724" w:rsidRPr="00AB7F09" w:rsidRDefault="00016724" w:rsidP="008E7C29">
            <w:pPr>
              <w:pStyle w:val="142"/>
              <w:jc w:val="both"/>
              <w:rPr>
                <w:rFonts w:hint="eastAsia"/>
              </w:rPr>
            </w:pPr>
            <w:r w:rsidRPr="00AB7F09">
              <w:rPr>
                <w:rFonts w:hint="eastAsia"/>
              </w:rPr>
              <w:t>辦理表演藝術補助計畫</w:t>
            </w:r>
            <w:r>
              <w:rPr>
                <w:rFonts w:hint="eastAsia"/>
              </w:rPr>
              <w:t>、</w:t>
            </w:r>
            <w:r w:rsidRPr="00AB7F09">
              <w:rPr>
                <w:rFonts w:hint="eastAsia"/>
              </w:rPr>
              <w:t>受理全國22個縣市提案申請之藝文場館</w:t>
            </w:r>
            <w:r>
              <w:rPr>
                <w:rFonts w:hint="eastAsia"/>
              </w:rPr>
              <w:t>、</w:t>
            </w:r>
            <w:r w:rsidRPr="00AB7F09">
              <w:rPr>
                <w:rFonts w:hint="eastAsia"/>
              </w:rPr>
              <w:t>強化藝術史內涵工作</w:t>
            </w:r>
            <w:r>
              <w:rPr>
                <w:rFonts w:hint="eastAsia"/>
              </w:rPr>
              <w:t>、</w:t>
            </w:r>
            <w:r w:rsidRPr="00AB7F09">
              <w:rPr>
                <w:rFonts w:hint="eastAsia"/>
              </w:rPr>
              <w:t>辦理視覺藝術能量擴增相關計畫</w:t>
            </w:r>
            <w:r>
              <w:rPr>
                <w:rFonts w:hint="eastAsia"/>
              </w:rPr>
              <w:t>等相關業務</w:t>
            </w:r>
            <w:r w:rsidRPr="00AB7F09">
              <w:rPr>
                <w:rFonts w:hint="eastAsia"/>
              </w:rPr>
              <w:t>。</w:t>
            </w:r>
          </w:p>
        </w:tc>
      </w:tr>
      <w:tr w:rsidR="00016724" w:rsidRPr="00EA398E" w:rsidTr="008E7C29">
        <w:trPr>
          <w:trHeight w:val="330"/>
        </w:trPr>
        <w:tc>
          <w:tcPr>
            <w:tcW w:w="2405" w:type="dxa"/>
            <w:shd w:val="clear" w:color="auto" w:fill="auto"/>
            <w:noWrap/>
            <w:vAlign w:val="center"/>
          </w:tcPr>
          <w:p w:rsidR="00016724" w:rsidRPr="00EA398E" w:rsidRDefault="00016724" w:rsidP="005E73FC">
            <w:pPr>
              <w:pStyle w:val="142"/>
              <w:rPr>
                <w:rFonts w:hint="eastAsia"/>
              </w:rPr>
            </w:pPr>
            <w:r>
              <w:rPr>
                <w:rFonts w:hint="eastAsia"/>
              </w:rPr>
              <w:t>文化資源司、文創發展司、藝術發展司、文化交流司、</w:t>
            </w:r>
            <w:r w:rsidRPr="00981F05">
              <w:rPr>
                <w:rFonts w:hint="eastAsia"/>
              </w:rPr>
              <w:t>人文及出版司</w:t>
            </w:r>
            <w:r>
              <w:rPr>
                <w:rFonts w:hint="eastAsia"/>
              </w:rPr>
              <w:t>、影</w:t>
            </w:r>
            <w:r w:rsidRPr="00BB3F6C">
              <w:t>視及流行音樂發展司</w:t>
            </w:r>
          </w:p>
        </w:tc>
        <w:tc>
          <w:tcPr>
            <w:tcW w:w="567" w:type="dxa"/>
            <w:shd w:val="clear" w:color="auto" w:fill="auto"/>
            <w:noWrap/>
            <w:vAlign w:val="center"/>
          </w:tcPr>
          <w:p w:rsidR="00016724" w:rsidRPr="00EA398E" w:rsidRDefault="00016724" w:rsidP="005E73FC">
            <w:pPr>
              <w:pStyle w:val="142"/>
              <w:jc w:val="right"/>
              <w:rPr>
                <w:rFonts w:hint="eastAsia"/>
              </w:rPr>
            </w:pPr>
            <w:r>
              <w:rPr>
                <w:rFonts w:hint="eastAsia"/>
              </w:rPr>
              <w:t>6</w:t>
            </w:r>
          </w:p>
        </w:tc>
        <w:tc>
          <w:tcPr>
            <w:tcW w:w="1159" w:type="dxa"/>
            <w:shd w:val="clear" w:color="auto" w:fill="auto"/>
            <w:noWrap/>
            <w:vAlign w:val="center"/>
          </w:tcPr>
          <w:p w:rsidR="00016724" w:rsidRPr="00EA398E" w:rsidRDefault="00016724" w:rsidP="005E73FC">
            <w:pPr>
              <w:pStyle w:val="142"/>
              <w:rPr>
                <w:rFonts w:hint="eastAsia"/>
              </w:rPr>
            </w:pPr>
            <w:r>
              <w:rPr>
                <w:rFonts w:hint="eastAsia"/>
              </w:rPr>
              <w:t>專案助理</w:t>
            </w:r>
          </w:p>
        </w:tc>
        <w:tc>
          <w:tcPr>
            <w:tcW w:w="4445" w:type="dxa"/>
            <w:shd w:val="clear" w:color="auto" w:fill="auto"/>
            <w:noWrap/>
            <w:vAlign w:val="center"/>
          </w:tcPr>
          <w:p w:rsidR="00016724" w:rsidRPr="00EA398E" w:rsidRDefault="00016724" w:rsidP="008E7C29">
            <w:pPr>
              <w:pStyle w:val="142"/>
              <w:jc w:val="both"/>
              <w:rPr>
                <w:rFonts w:hint="eastAsia"/>
              </w:rPr>
            </w:pPr>
            <w:r>
              <w:rPr>
                <w:rFonts w:hint="eastAsia"/>
              </w:rPr>
              <w:t>擴大參與國際重大文化、扶助在地藝術文化主流化、健全國內文化</w:t>
            </w:r>
            <w:r>
              <w:t>IP</w:t>
            </w:r>
            <w:r>
              <w:rPr>
                <w:rFonts w:hint="eastAsia"/>
              </w:rPr>
              <w:t>市場機制；</w:t>
            </w:r>
            <w:r w:rsidRPr="00976316">
              <w:t>推廣閱讀擴大需求</w:t>
            </w:r>
            <w:r w:rsidRPr="00976316">
              <w:rPr>
                <w:rFonts w:hint="eastAsia"/>
              </w:rPr>
              <w:t>、</w:t>
            </w:r>
            <w:r w:rsidRPr="00976316">
              <w:t>健全出版生態系</w:t>
            </w:r>
            <w:r w:rsidRPr="00976316">
              <w:rPr>
                <w:rFonts w:hint="eastAsia"/>
              </w:rPr>
              <w:t>、</w:t>
            </w:r>
            <w:r w:rsidRPr="00976316">
              <w:t>出版數位轉型</w:t>
            </w:r>
            <w:r w:rsidRPr="00976316">
              <w:rPr>
                <w:rFonts w:hint="eastAsia"/>
              </w:rPr>
              <w:t>、</w:t>
            </w:r>
            <w:r w:rsidRPr="00976316">
              <w:t>深化在地藝文體驗</w:t>
            </w:r>
            <w:r>
              <w:rPr>
                <w:rFonts w:hint="eastAsia"/>
              </w:rPr>
              <w:t>、</w:t>
            </w:r>
            <w:r w:rsidRPr="00976316">
              <w:t>拓展漫畫產業鏈</w:t>
            </w:r>
            <w:r>
              <w:rPr>
                <w:rFonts w:hint="eastAsia"/>
              </w:rPr>
              <w:t>等相關業務。</w:t>
            </w:r>
          </w:p>
        </w:tc>
      </w:tr>
    </w:tbl>
    <w:p w:rsidR="00016724" w:rsidRPr="001C6EC6" w:rsidRDefault="00016724" w:rsidP="00016724">
      <w:pPr>
        <w:pStyle w:val="142"/>
        <w:ind w:leftChars="14" w:left="1233" w:hangingChars="490" w:hanging="1193"/>
      </w:pPr>
      <w:r>
        <w:rPr>
          <w:rFonts w:hint="eastAsia"/>
        </w:rPr>
        <w:t>說    明：上表未包含國家鐵道博物館籌備處、國家兒童未來館籌備處、國家漫畫博物館籌備處及國立臺灣交響樂團約用人員。</w:t>
      </w:r>
    </w:p>
    <w:p w:rsidR="00016724" w:rsidRDefault="00016724" w:rsidP="00016724">
      <w:pPr>
        <w:pStyle w:val="142"/>
      </w:pPr>
      <w:r>
        <w:rPr>
          <w:rFonts w:hint="eastAsia"/>
        </w:rPr>
        <w:t>資料來源：文化部提供。</w:t>
      </w:r>
    </w:p>
    <w:p w:rsidR="00016724" w:rsidRPr="005D7AE6" w:rsidRDefault="00016724" w:rsidP="00016724">
      <w:pPr>
        <w:pStyle w:val="a5"/>
        <w:ind w:left="851" w:hanging="284"/>
        <w:rPr>
          <w:rFonts w:hint="eastAsia"/>
          <w:b/>
        </w:rPr>
      </w:pPr>
      <w:r w:rsidRPr="005D7AE6">
        <w:rPr>
          <w:rFonts w:hint="eastAsia"/>
          <w:b/>
        </w:rPr>
        <w:t>(</w:t>
      </w:r>
      <w:r>
        <w:rPr>
          <w:rFonts w:hint="eastAsia"/>
          <w:b/>
        </w:rPr>
        <w:t>三</w:t>
      </w:r>
      <w:r w:rsidRPr="005D7AE6">
        <w:rPr>
          <w:rFonts w:hint="eastAsia"/>
          <w:b/>
        </w:rPr>
        <w:t>)</w:t>
      </w:r>
      <w:r>
        <w:rPr>
          <w:rFonts w:hint="eastAsia"/>
          <w:b/>
        </w:rPr>
        <w:t>112年度及113年8月底</w:t>
      </w:r>
      <w:r w:rsidR="008E7C29">
        <w:rPr>
          <w:rFonts w:hint="eastAsia"/>
          <w:b/>
        </w:rPr>
        <w:t>，</w:t>
      </w:r>
      <w:r>
        <w:rPr>
          <w:rFonts w:hint="eastAsia"/>
          <w:b/>
        </w:rPr>
        <w:t>正式職員未足額進用各為46人及56人</w:t>
      </w:r>
    </w:p>
    <w:p w:rsidR="00016724" w:rsidRDefault="00016724" w:rsidP="00016724">
      <w:pPr>
        <w:pStyle w:val="22"/>
        <w:ind w:left="850" w:firstLine="567"/>
      </w:pPr>
      <w:r>
        <w:rPr>
          <w:rFonts w:hint="eastAsia"/>
        </w:rPr>
        <w:t>按文化部112年度預算員額297人，決算員額251人，差額46人，占預算員額15.49%；113年度預算員額295人，113年8月底實際員額239人，差額56人占預算</w:t>
      </w:r>
      <w:r w:rsidR="00AE4AD5">
        <w:rPr>
          <w:rFonts w:hint="eastAsia"/>
        </w:rPr>
        <w:t>員</w:t>
      </w:r>
      <w:r>
        <w:rPr>
          <w:rFonts w:hint="eastAsia"/>
        </w:rPr>
        <w:t>額</w:t>
      </w:r>
      <w:r w:rsidR="00AE4AD5">
        <w:rPr>
          <w:rFonts w:hint="eastAsia"/>
        </w:rPr>
        <w:t>之</w:t>
      </w:r>
      <w:r>
        <w:rPr>
          <w:rFonts w:hint="eastAsia"/>
        </w:rPr>
        <w:t>18.98%，顯見近年正式職員尚未足額進用，114年度預算預計正式職員員額294人，與112及113年度相近。衡酌114年度預計新增約用人員工作內容甚廣，多屬文化部長期經常性業務，且預計配置16名新增約用人員辦理疫後特別預算</w:t>
      </w:r>
      <w:r w:rsidRPr="00981F05">
        <w:rPr>
          <w:rFonts w:hint="eastAsia"/>
        </w:rPr>
        <w:t>擴大藝文消費及振興藝文產業</w:t>
      </w:r>
      <w:r>
        <w:rPr>
          <w:rFonts w:hint="eastAsia"/>
        </w:rPr>
        <w:t>方案，惟該特別預算114年度</w:t>
      </w:r>
      <w:r w:rsidR="00AE4AD5">
        <w:rPr>
          <w:rFonts w:hint="eastAsia"/>
        </w:rPr>
        <w:t>預算分配數占比僅1成6</w:t>
      </w:r>
      <w:r>
        <w:rPr>
          <w:rFonts w:hint="eastAsia"/>
        </w:rPr>
        <w:t>，允宜</w:t>
      </w:r>
      <w:r w:rsidR="005F678E">
        <w:rPr>
          <w:rFonts w:hint="eastAsia"/>
        </w:rPr>
        <w:t>審</w:t>
      </w:r>
      <w:r>
        <w:rPr>
          <w:rFonts w:hint="eastAsia"/>
        </w:rPr>
        <w:t>酌</w:t>
      </w:r>
      <w:r>
        <w:rPr>
          <w:rFonts w:hAnsi="標楷體" w:hint="eastAsia"/>
        </w:rPr>
        <w:t>優先調配現</w:t>
      </w:r>
      <w:r w:rsidRPr="003B03FF">
        <w:rPr>
          <w:rFonts w:hAnsi="標楷體" w:hint="eastAsia"/>
        </w:rPr>
        <w:t>有員額</w:t>
      </w:r>
      <w:r>
        <w:rPr>
          <w:rFonts w:hAnsi="標楷體" w:hint="eastAsia"/>
        </w:rPr>
        <w:t>人力</w:t>
      </w:r>
      <w:r w:rsidRPr="00C00787">
        <w:rPr>
          <w:rFonts w:hint="eastAsia"/>
        </w:rPr>
        <w:t>。</w:t>
      </w:r>
    </w:p>
    <w:p w:rsidR="00016724" w:rsidRDefault="00016724" w:rsidP="00016724">
      <w:pPr>
        <w:ind w:left="567" w:firstLine="567"/>
        <w:rPr>
          <w:rFonts w:hAnsi="標楷體"/>
        </w:rPr>
      </w:pPr>
      <w:r w:rsidRPr="00295BE2">
        <w:rPr>
          <w:rFonts w:hint="eastAsia"/>
        </w:rPr>
        <w:t>綜上，文化部114年度預算案預計新增進用29名約用人員</w:t>
      </w:r>
      <w:r w:rsidR="008E7C29">
        <w:rPr>
          <w:rFonts w:hint="eastAsia"/>
        </w:rPr>
        <w:t>，鑒於</w:t>
      </w:r>
      <w:r w:rsidRPr="00295BE2">
        <w:rPr>
          <w:rFonts w:hint="eastAsia"/>
        </w:rPr>
        <w:t>辦理工作內容甚廣，</w:t>
      </w:r>
      <w:r w:rsidR="008E7C29">
        <w:rPr>
          <w:rFonts w:hint="eastAsia"/>
        </w:rPr>
        <w:t>且</w:t>
      </w:r>
      <w:r w:rsidRPr="00295BE2">
        <w:rPr>
          <w:rFonts w:hint="eastAsia"/>
        </w:rPr>
        <w:t>多屬文化部長期經常性業務，是否未涉公權力之行使，有待商榷</w:t>
      </w:r>
      <w:r w:rsidR="008E7C29">
        <w:rPr>
          <w:rFonts w:hint="eastAsia"/>
        </w:rPr>
        <w:t>；另其中</w:t>
      </w:r>
      <w:r w:rsidR="008E7C29" w:rsidRPr="00295BE2">
        <w:rPr>
          <w:rFonts w:hint="eastAsia"/>
        </w:rPr>
        <w:t>新增16名約用人員</w:t>
      </w:r>
      <w:r w:rsidRPr="00295BE2">
        <w:rPr>
          <w:rFonts w:hint="eastAsia"/>
        </w:rPr>
        <w:t>規劃辦理之疫後特別預算相關業務，惟該特別預算之114年度分配數占比僅1成6，</w:t>
      </w:r>
      <w:r w:rsidR="00354527">
        <w:rPr>
          <w:rFonts w:hint="eastAsia"/>
        </w:rPr>
        <w:t>且</w:t>
      </w:r>
      <w:r w:rsidRPr="00295BE2">
        <w:rPr>
          <w:rFonts w:hint="eastAsia"/>
        </w:rPr>
        <w:t>迄113年6月底預算尚依預定進度執行，衡酌該部112年度及113年8月底正式職員未足額進用各為46人及56人，允宜</w:t>
      </w:r>
      <w:r w:rsidR="00354527">
        <w:rPr>
          <w:rFonts w:hint="eastAsia"/>
        </w:rPr>
        <w:t>依</w:t>
      </w:r>
      <w:r w:rsidRPr="00295BE2">
        <w:rPr>
          <w:rFonts w:hint="eastAsia"/>
        </w:rPr>
        <w:t>「行政院及所屬各機關學校約用人員進用及運用要點」相關規定，</w:t>
      </w:r>
      <w:r w:rsidR="00354527">
        <w:rPr>
          <w:rFonts w:hint="eastAsia"/>
        </w:rPr>
        <w:t>審酌</w:t>
      </w:r>
      <w:r w:rsidRPr="00295BE2">
        <w:rPr>
          <w:rFonts w:hint="eastAsia"/>
        </w:rPr>
        <w:t>優先</w:t>
      </w:r>
      <w:r w:rsidRPr="00295BE2">
        <w:rPr>
          <w:rFonts w:hAnsi="標楷體" w:hint="eastAsia"/>
        </w:rPr>
        <w:t>調配現有員額人力。</w:t>
      </w:r>
    </w:p>
    <w:p w:rsidR="00DB4C5B" w:rsidRDefault="00C033AC" w:rsidP="00DB4C5B">
      <w:pPr>
        <w:pStyle w:val="14"/>
        <w:spacing w:beforeLines="100" w:before="516"/>
        <w:ind w:left="567" w:hanging="567"/>
        <w:rPr>
          <w:color w:val="000000"/>
        </w:rPr>
      </w:pPr>
      <w:bookmarkStart w:id="9" w:name="_Toc181025985"/>
      <w:r>
        <w:rPr>
          <w:rFonts w:hint="eastAsia"/>
          <w:color w:val="000000"/>
        </w:rPr>
        <w:t>五</w:t>
      </w:r>
      <w:r w:rsidR="00DB4C5B" w:rsidRPr="007C7997">
        <w:rPr>
          <w:rFonts w:hint="eastAsia"/>
          <w:color w:val="000000"/>
        </w:rPr>
        <w:t>、</w:t>
      </w:r>
      <w:r w:rsidR="00354527">
        <w:rPr>
          <w:rFonts w:hint="eastAsia"/>
          <w:color w:val="000000"/>
        </w:rPr>
        <w:t>為</w:t>
      </w:r>
      <w:r w:rsidR="00354527" w:rsidRPr="00B54F5E">
        <w:rPr>
          <w:rFonts w:hint="eastAsia"/>
          <w:color w:val="000000"/>
        </w:rPr>
        <w:t>永續</w:t>
      </w:r>
      <w:r w:rsidR="00354527">
        <w:rPr>
          <w:rFonts w:hint="eastAsia"/>
          <w:color w:val="000000"/>
        </w:rPr>
        <w:t>運營及發揮社會經濟效益，</w:t>
      </w:r>
      <w:r w:rsidR="00DB4C5B">
        <w:rPr>
          <w:rFonts w:hint="eastAsia"/>
          <w:color w:val="000000"/>
        </w:rPr>
        <w:t>允宜儘速完備「岸內影視基地發展計畫」審議及核定程序，並</w:t>
      </w:r>
      <w:r w:rsidR="00DB4C5B" w:rsidRPr="00B54F5E">
        <w:rPr>
          <w:rFonts w:hint="eastAsia"/>
          <w:color w:val="000000"/>
        </w:rPr>
        <w:t>妥</w:t>
      </w:r>
      <w:r w:rsidR="002E34D8">
        <w:rPr>
          <w:rFonts w:hint="eastAsia"/>
          <w:color w:val="000000"/>
        </w:rPr>
        <w:t>謀</w:t>
      </w:r>
      <w:r w:rsidR="00DB4C5B" w:rsidRPr="00B54F5E">
        <w:rPr>
          <w:rFonts w:hint="eastAsia"/>
          <w:color w:val="000000"/>
        </w:rPr>
        <w:t>營運策略及拓展多元財源</w:t>
      </w:r>
      <w:bookmarkEnd w:id="9"/>
      <w:r w:rsidR="00354527">
        <w:rPr>
          <w:color w:val="000000"/>
        </w:rPr>
        <w:t xml:space="preserve"> </w:t>
      </w:r>
    </w:p>
    <w:p w:rsidR="00363660" w:rsidRPr="007C7997" w:rsidRDefault="00DB4C5B" w:rsidP="00DB4C5B">
      <w:pPr>
        <w:ind w:left="567" w:firstLine="567"/>
        <w:rPr>
          <w:rFonts w:hint="eastAsia"/>
          <w:color w:val="00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影視及流行音樂策劃與發展</w:t>
      </w:r>
      <w:r w:rsidRPr="007C7997">
        <w:rPr>
          <w:rFonts w:hint="eastAsia"/>
          <w:color w:val="000000"/>
        </w:rPr>
        <w:t>」</w:t>
      </w:r>
      <w:r>
        <w:rPr>
          <w:rFonts w:hint="eastAsia"/>
          <w:color w:val="000000"/>
        </w:rPr>
        <w:t>編列2</w:t>
      </w:r>
      <w:r w:rsidRPr="007C7997">
        <w:rPr>
          <w:rFonts w:hAnsi="標楷體" w:hint="eastAsia"/>
          <w:color w:val="000000"/>
        </w:rPr>
        <w:t>億</w:t>
      </w:r>
      <w:r>
        <w:rPr>
          <w:rFonts w:hAnsi="標楷體" w:hint="eastAsia"/>
          <w:color w:val="000000"/>
        </w:rPr>
        <w:t>240</w:t>
      </w:r>
      <w:r w:rsidRPr="007C7997">
        <w:rPr>
          <w:rFonts w:hAnsi="標楷體" w:hint="eastAsia"/>
          <w:color w:val="000000"/>
        </w:rPr>
        <w:t>萬</w:t>
      </w:r>
      <w:r w:rsidR="004D1215">
        <w:rPr>
          <w:rFonts w:hAnsi="標楷體" w:hint="eastAsia"/>
          <w:color w:val="000000"/>
        </w:rPr>
        <w:t>元新增</w:t>
      </w:r>
      <w:r w:rsidRPr="007C7997">
        <w:rPr>
          <w:rFonts w:hAnsi="標楷體" w:hint="eastAsia"/>
          <w:color w:val="000000"/>
        </w:rPr>
        <w:t>辦理</w:t>
      </w:r>
      <w:r>
        <w:rPr>
          <w:rFonts w:hAnsi="標楷體" w:hint="eastAsia"/>
          <w:color w:val="000000"/>
        </w:rPr>
        <w:t>「岸內影視基地發展計畫」，</w:t>
      </w:r>
      <w:r w:rsidR="00354527">
        <w:rPr>
          <w:rFonts w:hAnsi="標楷體" w:hint="eastAsia"/>
          <w:color w:val="000000"/>
        </w:rPr>
        <w:t>用以</w:t>
      </w:r>
      <w:r w:rsidRPr="00104316">
        <w:rPr>
          <w:rFonts w:hint="eastAsia"/>
          <w:color w:val="000000"/>
        </w:rPr>
        <w:t>補助臺南市政府持續發展建設岸內影視基地，</w:t>
      </w:r>
      <w:r>
        <w:rPr>
          <w:rFonts w:hint="eastAsia"/>
          <w:color w:val="000000"/>
        </w:rPr>
        <w:t>主要</w:t>
      </w:r>
      <w:r w:rsidR="00D56527">
        <w:rPr>
          <w:rFonts w:hint="eastAsia"/>
          <w:color w:val="000000"/>
        </w:rPr>
        <w:t>工作項目</w:t>
      </w:r>
      <w:r>
        <w:rPr>
          <w:rFonts w:hint="eastAsia"/>
          <w:color w:val="000000"/>
        </w:rPr>
        <w:t>包括</w:t>
      </w:r>
      <w:r w:rsidRPr="00104316">
        <w:rPr>
          <w:rFonts w:hint="eastAsia"/>
          <w:color w:val="000000"/>
        </w:rPr>
        <w:t>搭景及場景建設、建物整建及室內裝修工程、硬體設</w:t>
      </w:r>
      <w:r>
        <w:rPr>
          <w:rFonts w:hint="eastAsia"/>
          <w:color w:val="000000"/>
        </w:rPr>
        <w:t>施</w:t>
      </w:r>
      <w:r w:rsidRPr="00104316">
        <w:rPr>
          <w:rFonts w:hint="eastAsia"/>
          <w:color w:val="000000"/>
        </w:rPr>
        <w:t>採購</w:t>
      </w:r>
      <w:r>
        <w:rPr>
          <w:rFonts w:hint="eastAsia"/>
          <w:color w:val="000000"/>
        </w:rPr>
        <w:t>建置、行銷推廣與</w:t>
      </w:r>
      <w:r w:rsidRPr="00104316">
        <w:rPr>
          <w:rFonts w:hint="eastAsia"/>
          <w:color w:val="000000"/>
        </w:rPr>
        <w:t>營運維護等</w:t>
      </w:r>
      <w:r>
        <w:rPr>
          <w:rFonts w:hAnsi="標楷體" w:hint="eastAsia"/>
          <w:color w:val="000000"/>
        </w:rPr>
        <w:t>。</w:t>
      </w:r>
      <w:r w:rsidRPr="007C7997">
        <w:rPr>
          <w:rFonts w:hint="eastAsia"/>
          <w:color w:val="000000"/>
        </w:rPr>
        <w:t>茲說明如下：</w:t>
      </w:r>
    </w:p>
    <w:p w:rsidR="00DB4C5B" w:rsidRPr="004040EE" w:rsidRDefault="00DB4C5B" w:rsidP="00DB4C5B">
      <w:pPr>
        <w:pStyle w:val="a5"/>
        <w:ind w:left="851" w:hanging="284"/>
        <w:rPr>
          <w:b/>
          <w:color w:val="000000"/>
        </w:rPr>
      </w:pPr>
      <w:r w:rsidRPr="004040EE">
        <w:rPr>
          <w:rFonts w:hint="eastAsia"/>
          <w:b/>
          <w:color w:val="000000"/>
        </w:rPr>
        <w:t>(一)「</w:t>
      </w:r>
      <w:r w:rsidRPr="004040EE">
        <w:rPr>
          <w:rFonts w:hAnsi="標楷體" w:hint="eastAsia"/>
          <w:b/>
          <w:color w:val="000000"/>
        </w:rPr>
        <w:t>岸內影視基地發展計畫</w:t>
      </w:r>
      <w:r w:rsidRPr="004040EE">
        <w:rPr>
          <w:rFonts w:hint="eastAsia"/>
          <w:b/>
        </w:rPr>
        <w:t>」</w:t>
      </w:r>
      <w:r w:rsidR="004040EE" w:rsidRPr="004040EE">
        <w:rPr>
          <w:rFonts w:hint="eastAsia"/>
          <w:b/>
        </w:rPr>
        <w:t>有待儘速完備計畫審議及核定</w:t>
      </w:r>
    </w:p>
    <w:p w:rsidR="00DB4C5B" w:rsidRDefault="00DB4C5B" w:rsidP="00DB4C5B">
      <w:pPr>
        <w:pStyle w:val="22"/>
        <w:ind w:left="850" w:firstLine="567"/>
        <w:rPr>
          <w:rFonts w:hint="eastAsia"/>
          <w:color w:val="000000"/>
        </w:rPr>
      </w:pPr>
      <w:r>
        <w:rPr>
          <w:rFonts w:hint="eastAsia"/>
        </w:rPr>
        <w:t>「</w:t>
      </w:r>
      <w:r>
        <w:rPr>
          <w:rFonts w:hAnsi="標楷體" w:hint="eastAsia"/>
          <w:color w:val="000000"/>
        </w:rPr>
        <w:t>岸內影視基地發展計畫</w:t>
      </w:r>
      <w:r>
        <w:rPr>
          <w:rFonts w:hint="eastAsia"/>
        </w:rPr>
        <w:t>」總經費11億2</w:t>
      </w:r>
      <w:r>
        <w:t>,</w:t>
      </w:r>
      <w:r>
        <w:rPr>
          <w:rFonts w:hint="eastAsia"/>
        </w:rPr>
        <w:t>500萬元，執行期間為114至117年</w:t>
      </w:r>
      <w:r w:rsidR="00354527">
        <w:rPr>
          <w:rFonts w:hint="eastAsia"/>
        </w:rPr>
        <w:t>度</w:t>
      </w:r>
      <w:r>
        <w:rPr>
          <w:rFonts w:hint="eastAsia"/>
        </w:rPr>
        <w:t>，</w:t>
      </w:r>
      <w:r w:rsidRPr="002C7C05">
        <w:rPr>
          <w:rFonts w:hint="eastAsia"/>
          <w:color w:val="000000"/>
        </w:rPr>
        <w:t>期透過國家政策支持建立國家級影視基地，以提升影視音業者實景拍攝環境條件，降低場景成本</w:t>
      </w:r>
      <w:r>
        <w:rPr>
          <w:rFonts w:hint="eastAsia"/>
          <w:color w:val="000000"/>
        </w:rPr>
        <w:t>。</w:t>
      </w:r>
      <w:r w:rsidR="00363660">
        <w:rPr>
          <w:rFonts w:hint="eastAsia"/>
          <w:color w:val="000000"/>
        </w:rPr>
        <w:t>文化部</w:t>
      </w:r>
      <w:r>
        <w:rPr>
          <w:rFonts w:hint="eastAsia"/>
          <w:color w:val="000000"/>
        </w:rPr>
        <w:t>於113年7月30日</w:t>
      </w:r>
      <w:r w:rsidR="00363660">
        <w:rPr>
          <w:rFonts w:hint="eastAsia"/>
          <w:color w:val="000000"/>
        </w:rPr>
        <w:t>將按行政院</w:t>
      </w:r>
      <w:r w:rsidRPr="00452075">
        <w:rPr>
          <w:rFonts w:hint="eastAsia"/>
        </w:rPr>
        <w:t>審查意見修正</w:t>
      </w:r>
      <w:r>
        <w:rPr>
          <w:rFonts w:hint="eastAsia"/>
        </w:rPr>
        <w:t>之</w:t>
      </w:r>
      <w:r w:rsidRPr="00452075">
        <w:rPr>
          <w:rFonts w:hint="eastAsia"/>
        </w:rPr>
        <w:t>「岸內影視基地發展計畫」草案</w:t>
      </w:r>
      <w:r w:rsidR="00363660">
        <w:rPr>
          <w:rFonts w:hint="eastAsia"/>
        </w:rPr>
        <w:t>陳報行政院</w:t>
      </w:r>
      <w:r w:rsidRPr="00452075">
        <w:rPr>
          <w:rFonts w:hint="eastAsia"/>
        </w:rPr>
        <w:t>，</w:t>
      </w:r>
      <w:r>
        <w:rPr>
          <w:rFonts w:hint="eastAsia"/>
        </w:rPr>
        <w:t>迄113年9月25日尚未獲核定，允宜儘速完備計畫審議及核定</w:t>
      </w:r>
      <w:r w:rsidR="00363660">
        <w:rPr>
          <w:rFonts w:hint="eastAsia"/>
        </w:rPr>
        <w:t>程序</w:t>
      </w:r>
      <w:r>
        <w:rPr>
          <w:rFonts w:hint="eastAsia"/>
        </w:rPr>
        <w:t>。</w:t>
      </w:r>
    </w:p>
    <w:p w:rsidR="00DB4C5B" w:rsidRDefault="00DB4C5B" w:rsidP="00DB4C5B">
      <w:pPr>
        <w:pStyle w:val="a5"/>
        <w:ind w:left="851" w:hanging="284"/>
        <w:rPr>
          <w:b/>
          <w:color w:val="000000"/>
        </w:rPr>
      </w:pPr>
      <w:r w:rsidRPr="002A7919">
        <w:rPr>
          <w:rFonts w:hint="eastAsia"/>
          <w:b/>
          <w:color w:val="000000"/>
        </w:rPr>
        <w:t>(</w:t>
      </w:r>
      <w:r>
        <w:rPr>
          <w:rFonts w:hint="eastAsia"/>
          <w:b/>
          <w:color w:val="000000"/>
        </w:rPr>
        <w:t>二</w:t>
      </w:r>
      <w:r w:rsidRPr="002A7919">
        <w:rPr>
          <w:rFonts w:hint="eastAsia"/>
          <w:b/>
          <w:color w:val="000000"/>
        </w:rPr>
        <w:t>)</w:t>
      </w:r>
      <w:r>
        <w:rPr>
          <w:rFonts w:hint="eastAsia"/>
          <w:b/>
          <w:color w:val="000000"/>
        </w:rPr>
        <w:t>岸內影視基地107至113年度獲前瞻基礎建設</w:t>
      </w:r>
      <w:r w:rsidR="003C0245">
        <w:rPr>
          <w:rFonts w:hint="eastAsia"/>
          <w:b/>
          <w:color w:val="000000"/>
        </w:rPr>
        <w:t>計畫</w:t>
      </w:r>
      <w:r>
        <w:rPr>
          <w:rFonts w:hint="eastAsia"/>
          <w:b/>
          <w:color w:val="000000"/>
        </w:rPr>
        <w:t>特別預算挹注</w:t>
      </w:r>
      <w:r w:rsidR="00461550">
        <w:rPr>
          <w:rFonts w:hint="eastAsia"/>
          <w:b/>
          <w:color w:val="000000"/>
        </w:rPr>
        <w:t>3.79億元，</w:t>
      </w:r>
      <w:r>
        <w:rPr>
          <w:rFonts w:hint="eastAsia"/>
          <w:b/>
          <w:color w:val="000000"/>
        </w:rPr>
        <w:t>完成</w:t>
      </w:r>
      <w:r w:rsidR="00461550">
        <w:rPr>
          <w:rFonts w:hint="eastAsia"/>
          <w:b/>
          <w:color w:val="000000"/>
        </w:rPr>
        <w:t>建置</w:t>
      </w:r>
      <w:r>
        <w:rPr>
          <w:rFonts w:hint="eastAsia"/>
          <w:b/>
          <w:color w:val="000000"/>
        </w:rPr>
        <w:t>清代與日治時代場景，114年度新增計畫賡續補助日治至戰後時代場景建置與基地營運維護</w:t>
      </w:r>
    </w:p>
    <w:p w:rsidR="00DB4C5B" w:rsidRDefault="00DB4C5B" w:rsidP="00DB4C5B">
      <w:pPr>
        <w:pStyle w:val="123"/>
        <w:ind w:left="1133" w:hanging="283"/>
        <w:rPr>
          <w:color w:val="000000"/>
        </w:rPr>
      </w:pPr>
      <w:r>
        <w:rPr>
          <w:rFonts w:hint="eastAsia"/>
          <w:color w:val="000000"/>
        </w:rPr>
        <w:t>1.該計畫基地位於臺南市鹽水區，開發面積約10公頃，自107至113</w:t>
      </w:r>
      <w:r w:rsidR="002E34D8">
        <w:rPr>
          <w:rFonts w:hint="eastAsia"/>
          <w:color w:val="000000"/>
        </w:rPr>
        <w:t>年間</w:t>
      </w:r>
      <w:r>
        <w:rPr>
          <w:rFonts w:hint="eastAsia"/>
          <w:color w:val="000000"/>
        </w:rPr>
        <w:t>已投入6億1</w:t>
      </w:r>
      <w:r>
        <w:rPr>
          <w:color w:val="000000"/>
        </w:rPr>
        <w:t>,014</w:t>
      </w:r>
      <w:r>
        <w:rPr>
          <w:rFonts w:hint="eastAsia"/>
          <w:color w:val="000000"/>
        </w:rPr>
        <w:t>萬2千元，其中文化部以前</w:t>
      </w:r>
      <w:r w:rsidRPr="00E70627">
        <w:rPr>
          <w:rFonts w:hint="eastAsia"/>
          <w:color w:val="000000"/>
        </w:rPr>
        <w:t>瞻基礎建設計畫特別預算</w:t>
      </w:r>
      <w:r>
        <w:rPr>
          <w:rFonts w:hint="eastAsia"/>
          <w:color w:val="000000"/>
        </w:rPr>
        <w:t>經費</w:t>
      </w:r>
      <w:r w:rsidRPr="00E70627">
        <w:rPr>
          <w:rFonts w:hint="eastAsia"/>
          <w:color w:val="000000"/>
        </w:rPr>
        <w:t>補助</w:t>
      </w:r>
      <w:r>
        <w:rPr>
          <w:rFonts w:hint="eastAsia"/>
          <w:color w:val="000000"/>
        </w:rPr>
        <w:t>3億7,910萬元，</w:t>
      </w:r>
      <w:r w:rsidRPr="00E70627">
        <w:rPr>
          <w:rFonts w:hint="eastAsia"/>
          <w:color w:val="000000"/>
        </w:rPr>
        <w:t>臺南市政府</w:t>
      </w:r>
      <w:r>
        <w:rPr>
          <w:rFonts w:hint="eastAsia"/>
          <w:color w:val="000000"/>
        </w:rPr>
        <w:t>配合款2億3,</w:t>
      </w:r>
      <w:r w:rsidR="00AB2698">
        <w:rPr>
          <w:rFonts w:hint="eastAsia"/>
          <w:color w:val="000000"/>
        </w:rPr>
        <w:t>1</w:t>
      </w:r>
      <w:r>
        <w:rPr>
          <w:rFonts w:hint="eastAsia"/>
          <w:color w:val="000000"/>
        </w:rPr>
        <w:t>0</w:t>
      </w:r>
      <w:r w:rsidR="00AB2698">
        <w:rPr>
          <w:rFonts w:hint="eastAsia"/>
          <w:color w:val="000000"/>
        </w:rPr>
        <w:t>4</w:t>
      </w:r>
      <w:r>
        <w:rPr>
          <w:rFonts w:hint="eastAsia"/>
          <w:color w:val="000000"/>
        </w:rPr>
        <w:t>萬2千元，迄</w:t>
      </w:r>
      <w:r w:rsidRPr="00E70627">
        <w:rPr>
          <w:rFonts w:hint="eastAsia"/>
          <w:color w:val="000000"/>
        </w:rPr>
        <w:t>已完成清代漢人</w:t>
      </w:r>
      <w:r w:rsidR="002E34D8">
        <w:rPr>
          <w:rFonts w:hint="eastAsia"/>
          <w:color w:val="000000"/>
        </w:rPr>
        <w:t>市</w:t>
      </w:r>
      <w:r w:rsidRPr="00E70627">
        <w:rPr>
          <w:rFonts w:hint="eastAsia"/>
          <w:color w:val="000000"/>
        </w:rPr>
        <w:t>街與日治時期榮町街景建物之時代場景建置、戶外拍攝區與外搭景地環境整備工程、公共空間環境設施改善工程、6棟既有建物與倉庫之整建修復工程，並已提供4組劇組搭建補助，惟因基地各項基礎建設工程仍持續進行，尚未全區正式啟用</w:t>
      </w:r>
      <w:r w:rsidR="007D75A6">
        <w:rPr>
          <w:rFonts w:hint="eastAsia"/>
          <w:color w:val="000000"/>
        </w:rPr>
        <w:t>；然</w:t>
      </w:r>
      <w:r w:rsidRPr="00E70627">
        <w:rPr>
          <w:rFonts w:hint="eastAsia"/>
          <w:color w:val="000000"/>
        </w:rPr>
        <w:t>為配合國內影視劇組使用需求，目前採「建設與製片服務雙軌並行」模式運行，截至113年7月已有17組影視劇組進駐拍攝，另有11組潛在拍攝劇組。</w:t>
      </w:r>
    </w:p>
    <w:p w:rsidR="00DB4C5B" w:rsidRDefault="00DB4C5B" w:rsidP="00DB4C5B">
      <w:pPr>
        <w:pStyle w:val="123"/>
        <w:ind w:left="1133" w:hanging="283"/>
        <w:rPr>
          <w:color w:val="000000"/>
        </w:rPr>
      </w:pPr>
      <w:r>
        <w:rPr>
          <w:rFonts w:hint="eastAsia"/>
        </w:rPr>
        <w:t>2.文化部考量隨劇組使用需求及進駐人數增加，基地設施呈現不足敷使用情形，且國內劇組對日治時期至戰後初期場景使用需求度高，爰於114年度預算</w:t>
      </w:r>
      <w:r w:rsidR="002E34D8">
        <w:rPr>
          <w:rFonts w:hint="eastAsia"/>
        </w:rPr>
        <w:t>案</w:t>
      </w:r>
      <w:r>
        <w:rPr>
          <w:rFonts w:hint="eastAsia"/>
        </w:rPr>
        <w:t>編列</w:t>
      </w:r>
      <w:r w:rsidR="002E34D8">
        <w:rPr>
          <w:rFonts w:hint="eastAsia"/>
        </w:rPr>
        <w:t>經費</w:t>
      </w:r>
      <w:r>
        <w:rPr>
          <w:rFonts w:hint="eastAsia"/>
        </w:rPr>
        <w:t>賡續</w:t>
      </w:r>
      <w:r w:rsidRPr="002C7C05">
        <w:rPr>
          <w:rFonts w:hint="eastAsia"/>
          <w:color w:val="000000"/>
        </w:rPr>
        <w:t>補助臺南市政府持續完善岸內影視基地環境建設</w:t>
      </w:r>
      <w:r>
        <w:rPr>
          <w:rFonts w:hint="eastAsia"/>
          <w:color w:val="000000"/>
        </w:rPr>
        <w:t>。</w:t>
      </w:r>
    </w:p>
    <w:p w:rsidR="00DB4C5B" w:rsidRDefault="00DB4C5B" w:rsidP="00DB4C5B">
      <w:pPr>
        <w:pStyle w:val="a5"/>
        <w:ind w:left="851" w:hanging="284"/>
        <w:rPr>
          <w:b/>
          <w:color w:val="000000"/>
        </w:rPr>
      </w:pPr>
      <w:r w:rsidRPr="002A7919">
        <w:rPr>
          <w:rFonts w:hint="eastAsia"/>
          <w:b/>
          <w:color w:val="000000"/>
        </w:rPr>
        <w:t>(</w:t>
      </w:r>
      <w:r>
        <w:rPr>
          <w:rFonts w:hint="eastAsia"/>
          <w:b/>
          <w:color w:val="000000"/>
        </w:rPr>
        <w:t>三</w:t>
      </w:r>
      <w:r w:rsidRPr="002A7919">
        <w:rPr>
          <w:rFonts w:hint="eastAsia"/>
          <w:b/>
          <w:color w:val="000000"/>
        </w:rPr>
        <w:t>)</w:t>
      </w:r>
      <w:r>
        <w:rPr>
          <w:rFonts w:hint="eastAsia"/>
          <w:b/>
          <w:color w:val="000000"/>
        </w:rPr>
        <w:t>計畫草案財務評估不具自償能力及投資效益，有待周妥規劃營運策略</w:t>
      </w:r>
      <w:r w:rsidR="007D75A6">
        <w:rPr>
          <w:rFonts w:hint="eastAsia"/>
          <w:b/>
          <w:color w:val="000000"/>
        </w:rPr>
        <w:t>及</w:t>
      </w:r>
      <w:r>
        <w:rPr>
          <w:rFonts w:hint="eastAsia"/>
          <w:b/>
          <w:color w:val="000000"/>
        </w:rPr>
        <w:t>開拓多元財源</w:t>
      </w:r>
    </w:p>
    <w:p w:rsidR="00DB4C5B" w:rsidRDefault="00DB4C5B" w:rsidP="00DB4C5B">
      <w:pPr>
        <w:pStyle w:val="22"/>
        <w:ind w:left="850" w:firstLine="567"/>
      </w:pPr>
      <w:r>
        <w:rPr>
          <w:rFonts w:hint="eastAsia"/>
        </w:rPr>
        <w:t>據文化部</w:t>
      </w:r>
      <w:r w:rsidR="002E34D8">
        <w:rPr>
          <w:rFonts w:hint="eastAsia"/>
        </w:rPr>
        <w:t>提供</w:t>
      </w:r>
      <w:r>
        <w:rPr>
          <w:rFonts w:hint="eastAsia"/>
        </w:rPr>
        <w:t>修正後</w:t>
      </w:r>
      <w:r w:rsidR="007D75A6">
        <w:rPr>
          <w:rFonts w:hint="eastAsia"/>
        </w:rPr>
        <w:t>之</w:t>
      </w:r>
      <w:r>
        <w:rPr>
          <w:rFonts w:hint="eastAsia"/>
        </w:rPr>
        <w:t>計畫草案，該基地預計118年正式營運，初期由臺南市政府統籌基地營運管理事宜</w:t>
      </w:r>
      <w:r w:rsidR="007D75A6">
        <w:rPr>
          <w:rFonts w:hint="eastAsia"/>
        </w:rPr>
        <w:t>；</w:t>
      </w:r>
      <w:r>
        <w:rPr>
          <w:rFonts w:hint="eastAsia"/>
        </w:rPr>
        <w:t>按</w:t>
      </w:r>
      <w:r w:rsidR="002E34D8">
        <w:rPr>
          <w:rFonts w:hint="eastAsia"/>
        </w:rPr>
        <w:t>該</w:t>
      </w:r>
      <w:r>
        <w:rPr>
          <w:rFonts w:hint="eastAsia"/>
        </w:rPr>
        <w:t>計畫採完工營運之30年評估年期，自償率僅26.25%，淨現值為負17.8億元，內</w:t>
      </w:r>
      <w:r w:rsidR="002E34D8">
        <w:rPr>
          <w:rFonts w:hint="eastAsia"/>
        </w:rPr>
        <w:t>部投資報酬率亦為負數，亦即該計畫不具自償能力及投資財務效益。為發揮該</w:t>
      </w:r>
      <w:r>
        <w:rPr>
          <w:rFonts w:hint="eastAsia"/>
        </w:rPr>
        <w:t>影視基地之經濟及社會效益，允宜周妥規劃影視基地營運策略，開拓多元財源，</w:t>
      </w:r>
      <w:r w:rsidR="007D75A6">
        <w:rPr>
          <w:rFonts w:hint="eastAsia"/>
        </w:rPr>
        <w:t>以</w:t>
      </w:r>
      <w:r>
        <w:rPr>
          <w:rFonts w:hint="eastAsia"/>
        </w:rPr>
        <w:t>促</w:t>
      </w:r>
      <w:r w:rsidR="007D75A6">
        <w:rPr>
          <w:rFonts w:hint="eastAsia"/>
        </w:rPr>
        <w:t>進</w:t>
      </w:r>
      <w:r>
        <w:rPr>
          <w:rFonts w:hint="eastAsia"/>
        </w:rPr>
        <w:t>資產有效運用及降低對政府財源之依賴。</w:t>
      </w:r>
    </w:p>
    <w:p w:rsidR="00DB4C5B" w:rsidRPr="00DB4C5B" w:rsidRDefault="00DB4C5B" w:rsidP="00016724">
      <w:pPr>
        <w:ind w:left="567" w:firstLine="567"/>
        <w:rPr>
          <w:rFonts w:hint="eastAsia"/>
        </w:rPr>
      </w:pPr>
      <w:r w:rsidRPr="00B54F5E">
        <w:rPr>
          <w:rFonts w:hint="eastAsia"/>
        </w:rPr>
        <w:t>綜上，文化部114年度預算</w:t>
      </w:r>
      <w:r w:rsidR="002E34D8">
        <w:rPr>
          <w:rFonts w:hint="eastAsia"/>
        </w:rPr>
        <w:t>案</w:t>
      </w:r>
      <w:r w:rsidR="007D75A6" w:rsidRPr="00B54F5E">
        <w:rPr>
          <w:rFonts w:hint="eastAsia"/>
        </w:rPr>
        <w:t>新增</w:t>
      </w:r>
      <w:r w:rsidRPr="00B54F5E">
        <w:rPr>
          <w:rFonts w:hint="eastAsia"/>
        </w:rPr>
        <w:t>辦理</w:t>
      </w:r>
      <w:r w:rsidRPr="00B54F5E">
        <w:rPr>
          <w:rFonts w:hint="eastAsia"/>
          <w:color w:val="000000"/>
        </w:rPr>
        <w:t>「</w:t>
      </w:r>
      <w:r w:rsidRPr="00B54F5E">
        <w:rPr>
          <w:rFonts w:hAnsi="標楷體" w:hint="eastAsia"/>
          <w:color w:val="000000"/>
        </w:rPr>
        <w:t>岸內影視基地發展計畫</w:t>
      </w:r>
      <w:r w:rsidRPr="00B54F5E">
        <w:rPr>
          <w:rFonts w:hint="eastAsia"/>
        </w:rPr>
        <w:t>」</w:t>
      </w:r>
      <w:r w:rsidR="007D75A6">
        <w:rPr>
          <w:rFonts w:hint="eastAsia"/>
        </w:rPr>
        <w:t>，用</w:t>
      </w:r>
      <w:r w:rsidRPr="00B54F5E">
        <w:rPr>
          <w:rFonts w:hint="eastAsia"/>
        </w:rPr>
        <w:t>以賡續補助臺南市政府</w:t>
      </w:r>
      <w:r w:rsidRPr="00B54F5E">
        <w:rPr>
          <w:rFonts w:hint="eastAsia"/>
          <w:color w:val="000000"/>
        </w:rPr>
        <w:t>發展建設岸內影視基地，惟迄113年9月底尚未獲核定，</w:t>
      </w:r>
      <w:r w:rsidRPr="00B54F5E">
        <w:rPr>
          <w:rFonts w:hint="eastAsia"/>
        </w:rPr>
        <w:t>允宜儘速完備計畫</w:t>
      </w:r>
      <w:r w:rsidR="002E34D8">
        <w:rPr>
          <w:rFonts w:hint="eastAsia"/>
        </w:rPr>
        <w:t>之</w:t>
      </w:r>
      <w:r w:rsidRPr="00B54F5E">
        <w:rPr>
          <w:rFonts w:hint="eastAsia"/>
        </w:rPr>
        <w:t>審議及核定。另</w:t>
      </w:r>
      <w:r w:rsidR="002E34D8">
        <w:rPr>
          <w:rFonts w:hint="eastAsia"/>
        </w:rPr>
        <w:t>該</w:t>
      </w:r>
      <w:r w:rsidRPr="00B54F5E">
        <w:rPr>
          <w:rFonts w:hint="eastAsia"/>
        </w:rPr>
        <w:t>計畫財務評估</w:t>
      </w:r>
      <w:r w:rsidRPr="00B54F5E">
        <w:rPr>
          <w:rFonts w:hint="eastAsia"/>
          <w:color w:val="000000"/>
        </w:rPr>
        <w:t>不具自償能力及投資效益，允宜妥</w:t>
      </w:r>
      <w:r w:rsidR="002E34D8">
        <w:rPr>
          <w:rFonts w:hint="eastAsia"/>
          <w:color w:val="000000"/>
        </w:rPr>
        <w:t>謀</w:t>
      </w:r>
      <w:r w:rsidRPr="00B54F5E">
        <w:rPr>
          <w:rFonts w:hint="eastAsia"/>
          <w:color w:val="000000"/>
        </w:rPr>
        <w:t>營運策略及拓展多元財源，以維影視基地永續經營，並發揮經濟及社會效益。</w:t>
      </w:r>
    </w:p>
    <w:p w:rsidR="001142F2" w:rsidRPr="00F74FD0" w:rsidRDefault="00EF7C65" w:rsidP="000E2F9E">
      <w:pPr>
        <w:pStyle w:val="14"/>
        <w:spacing w:beforeLines="100" w:before="516"/>
        <w:ind w:left="567" w:hanging="567"/>
        <w:rPr>
          <w:color w:val="000000"/>
        </w:rPr>
      </w:pPr>
      <w:bookmarkStart w:id="10" w:name="_Toc181025986"/>
      <w:r w:rsidRPr="00F74FD0">
        <w:rPr>
          <w:rFonts w:hint="eastAsia"/>
          <w:color w:val="000000"/>
        </w:rPr>
        <w:t>六</w:t>
      </w:r>
      <w:r w:rsidR="001142F2" w:rsidRPr="00F74FD0">
        <w:rPr>
          <w:rFonts w:hint="eastAsia"/>
          <w:color w:val="000000"/>
        </w:rPr>
        <w:t>、</w:t>
      </w:r>
      <w:r w:rsidR="0044282F" w:rsidRPr="00F74FD0">
        <w:rPr>
          <w:rFonts w:hint="eastAsia"/>
          <w:color w:val="000000"/>
        </w:rPr>
        <w:t>為</w:t>
      </w:r>
      <w:r w:rsidR="007D75A6">
        <w:rPr>
          <w:rFonts w:hint="eastAsia"/>
          <w:color w:val="000000"/>
        </w:rPr>
        <w:t>達成</w:t>
      </w:r>
      <w:r w:rsidR="00206FDA" w:rsidRPr="00206FDA">
        <w:rPr>
          <w:rFonts w:hint="eastAsia"/>
          <w:color w:val="000000"/>
        </w:rPr>
        <w:t>出版永續與創新循環</w:t>
      </w:r>
      <w:r w:rsidR="00206FDA">
        <w:rPr>
          <w:rFonts w:hint="eastAsia"/>
          <w:color w:val="000000"/>
        </w:rPr>
        <w:t>目標</w:t>
      </w:r>
      <w:r w:rsidR="0044282F" w:rsidRPr="00F74FD0">
        <w:rPr>
          <w:rFonts w:hint="eastAsia"/>
          <w:color w:val="000000"/>
        </w:rPr>
        <w:t>，允宜追蹤及適時協助受獎助者作品轉化市場產品，並深入探究國內外書店在台</w:t>
      </w:r>
      <w:r w:rsidR="00367FEE">
        <w:rPr>
          <w:rFonts w:hint="eastAsia"/>
          <w:color w:val="000000"/>
        </w:rPr>
        <w:t>運營</w:t>
      </w:r>
      <w:r w:rsidR="0044282F" w:rsidRPr="00F74FD0">
        <w:rPr>
          <w:rFonts w:hint="eastAsia"/>
          <w:color w:val="000000"/>
        </w:rPr>
        <w:t>，</w:t>
      </w:r>
      <w:r w:rsidR="00367FEE">
        <w:rPr>
          <w:rFonts w:hint="eastAsia"/>
          <w:color w:val="000000"/>
        </w:rPr>
        <w:t>以妥謀</w:t>
      </w:r>
      <w:r w:rsidR="007D75A6" w:rsidRPr="00F74FD0">
        <w:rPr>
          <w:rFonts w:hint="eastAsia"/>
          <w:color w:val="000000"/>
        </w:rPr>
        <w:t>善策</w:t>
      </w:r>
      <w:r w:rsidR="006E5ABA">
        <w:rPr>
          <w:rFonts w:hint="eastAsia"/>
          <w:color w:val="000000"/>
        </w:rPr>
        <w:t>以</w:t>
      </w:r>
      <w:r w:rsidR="0044282F" w:rsidRPr="00F74FD0">
        <w:rPr>
          <w:rFonts w:hint="eastAsia"/>
          <w:color w:val="000000"/>
        </w:rPr>
        <w:t>輔導國內書店</w:t>
      </w:r>
      <w:bookmarkEnd w:id="10"/>
    </w:p>
    <w:p w:rsidR="001142F2" w:rsidRPr="00F74FD0" w:rsidRDefault="001142F2" w:rsidP="001142F2">
      <w:pPr>
        <w:ind w:left="567" w:firstLine="567"/>
        <w:rPr>
          <w:color w:val="000000"/>
        </w:rPr>
      </w:pPr>
      <w:r w:rsidRPr="00F74FD0">
        <w:rPr>
          <w:rFonts w:hint="eastAsia"/>
          <w:color w:val="000000"/>
        </w:rPr>
        <w:t>文化部</w:t>
      </w:r>
      <w:r w:rsidRPr="00F74FD0">
        <w:rPr>
          <w:color w:val="000000"/>
        </w:rPr>
        <w:t>11</w:t>
      </w:r>
      <w:r w:rsidRPr="00F74FD0">
        <w:rPr>
          <w:rFonts w:hint="eastAsia"/>
          <w:color w:val="000000"/>
        </w:rPr>
        <w:t>4</w:t>
      </w:r>
      <w:r w:rsidRPr="00F74FD0">
        <w:rPr>
          <w:color w:val="000000"/>
        </w:rPr>
        <w:t>年度</w:t>
      </w:r>
      <w:r w:rsidRPr="00F74FD0">
        <w:rPr>
          <w:rFonts w:hint="eastAsia"/>
          <w:color w:val="000000"/>
        </w:rPr>
        <w:t>預算案「人文文學文化資源業務推</w:t>
      </w:r>
      <w:r w:rsidR="007E4A5D">
        <w:rPr>
          <w:rFonts w:hint="eastAsia"/>
          <w:color w:val="000000"/>
        </w:rPr>
        <w:t>展</w:t>
      </w:r>
      <w:r w:rsidRPr="00F74FD0">
        <w:rPr>
          <w:rFonts w:hint="eastAsia"/>
          <w:color w:val="000000"/>
        </w:rPr>
        <w:t>與輔導-出版產業振興方案」</w:t>
      </w:r>
      <w:r w:rsidRPr="00F74FD0">
        <w:rPr>
          <w:rFonts w:hAnsi="標楷體" w:hint="eastAsia"/>
          <w:color w:val="000000"/>
        </w:rPr>
        <w:t>編列2億元，用以</w:t>
      </w:r>
      <w:r w:rsidR="00F60F19">
        <w:rPr>
          <w:rFonts w:hAnsi="標楷體" w:hint="eastAsia"/>
          <w:color w:val="000000"/>
        </w:rPr>
        <w:t>新增</w:t>
      </w:r>
      <w:r w:rsidRPr="00F74FD0">
        <w:rPr>
          <w:rFonts w:hAnsi="標楷體" w:hint="eastAsia"/>
          <w:color w:val="000000"/>
        </w:rPr>
        <w:t>辦理「出版產業振興方案中程計畫」</w:t>
      </w:r>
      <w:r w:rsidR="00EE49CA">
        <w:rPr>
          <w:rFonts w:hAnsi="標楷體" w:hint="eastAsia"/>
          <w:color w:val="000000"/>
        </w:rPr>
        <w:t>。</w:t>
      </w:r>
      <w:r w:rsidRPr="00F74FD0">
        <w:rPr>
          <w:rFonts w:hint="eastAsia"/>
          <w:color w:val="000000"/>
        </w:rPr>
        <w:t>茲說明如下：</w:t>
      </w:r>
    </w:p>
    <w:p w:rsidR="001142F2" w:rsidRPr="002A7919" w:rsidRDefault="001142F2" w:rsidP="001142F2">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Pr>
          <w:rFonts w:hint="eastAsia"/>
          <w:b/>
          <w:color w:val="000000"/>
        </w:rPr>
        <w:t>計畫概要</w:t>
      </w:r>
    </w:p>
    <w:p w:rsidR="001142F2" w:rsidRPr="00A51716" w:rsidRDefault="001142F2" w:rsidP="00EE49CA">
      <w:pPr>
        <w:pStyle w:val="123"/>
        <w:ind w:left="1133" w:hanging="283"/>
        <w:rPr>
          <w:color w:val="000000"/>
        </w:rPr>
      </w:pPr>
      <w:r w:rsidRPr="00A51716">
        <w:rPr>
          <w:rFonts w:hint="eastAsia"/>
          <w:color w:val="000000"/>
        </w:rPr>
        <w:t>1.「出版產業振興方案中程計畫」規劃總經費15億元，執行期間為114至119年度，</w:t>
      </w:r>
      <w:r w:rsidR="00EE49CA" w:rsidRPr="00A51716">
        <w:rPr>
          <w:rFonts w:hint="eastAsia"/>
          <w:color w:val="000000"/>
        </w:rPr>
        <w:t>希冀透過「推廣閱讀擴大需求」以回饋產業營運、「健全出版生態系」以穩定獲利投資原創、「出版數位轉型」以回應需求提升營運效率、「深化在地藝文體驗」以扎根在地閱讀文化、「拓展漫畫產業鏈」以加速漫畫產業化，進而</w:t>
      </w:r>
      <w:r w:rsidR="00704E24">
        <w:rPr>
          <w:rFonts w:hint="eastAsia"/>
          <w:color w:val="000000"/>
        </w:rPr>
        <w:t>達成</w:t>
      </w:r>
      <w:r w:rsidR="00EE49CA" w:rsidRPr="00A51716">
        <w:rPr>
          <w:rFonts w:hint="eastAsia"/>
          <w:color w:val="000000"/>
        </w:rPr>
        <w:t>打造出版永續與創新循環</w:t>
      </w:r>
      <w:r w:rsidR="00704E24">
        <w:rPr>
          <w:rFonts w:hint="eastAsia"/>
          <w:color w:val="000000"/>
        </w:rPr>
        <w:t>之</w:t>
      </w:r>
      <w:r w:rsidR="00EE49CA" w:rsidRPr="00A51716">
        <w:rPr>
          <w:rFonts w:hint="eastAsia"/>
          <w:color w:val="000000"/>
        </w:rPr>
        <w:t>總體目標。</w:t>
      </w:r>
    </w:p>
    <w:p w:rsidR="001142F2" w:rsidRDefault="001142F2" w:rsidP="001142F2">
      <w:pPr>
        <w:pStyle w:val="123"/>
        <w:ind w:left="1133" w:hanging="283"/>
        <w:rPr>
          <w:rFonts w:hAnsi="標楷體"/>
        </w:rPr>
      </w:pPr>
      <w:r>
        <w:rPr>
          <w:rFonts w:hAnsi="標楷體" w:hint="eastAsia"/>
        </w:rPr>
        <w:t>2.114年度編列該計畫第1年度經費主要辦理或補助多元閱讀活動與推廣平台、出版產業人才培育與交流，及補助推動漫畫基地營運。</w:t>
      </w:r>
    </w:p>
    <w:p w:rsidR="001142F2" w:rsidRDefault="001142F2" w:rsidP="001142F2">
      <w:pPr>
        <w:pStyle w:val="a5"/>
        <w:ind w:left="851" w:hanging="284"/>
        <w:rPr>
          <w:b/>
          <w:color w:val="000000"/>
        </w:rPr>
      </w:pPr>
      <w:r w:rsidRPr="002A7919">
        <w:rPr>
          <w:rFonts w:hint="eastAsia"/>
          <w:b/>
          <w:color w:val="000000"/>
        </w:rPr>
        <w:t>(</w:t>
      </w:r>
      <w:r>
        <w:rPr>
          <w:rFonts w:hint="eastAsia"/>
          <w:b/>
          <w:color w:val="000000"/>
        </w:rPr>
        <w:t>二</w:t>
      </w:r>
      <w:r w:rsidRPr="002A7919">
        <w:rPr>
          <w:rFonts w:hint="eastAsia"/>
          <w:b/>
          <w:color w:val="000000"/>
        </w:rPr>
        <w:t>)</w:t>
      </w:r>
      <w:r>
        <w:rPr>
          <w:rFonts w:hint="eastAsia"/>
          <w:b/>
          <w:color w:val="000000"/>
        </w:rPr>
        <w:t>迄113年7月底</w:t>
      </w:r>
      <w:r w:rsidR="007D75A6">
        <w:rPr>
          <w:rFonts w:hint="eastAsia"/>
          <w:b/>
          <w:color w:val="000000"/>
        </w:rPr>
        <w:t>，</w:t>
      </w:r>
      <w:r>
        <w:rPr>
          <w:rFonts w:hint="eastAsia"/>
          <w:b/>
          <w:color w:val="000000"/>
        </w:rPr>
        <w:t>尚有36案已結案之受獎助創作者未經媒合，有待持續追蹤</w:t>
      </w:r>
      <w:r w:rsidR="007D75A6">
        <w:rPr>
          <w:rFonts w:hint="eastAsia"/>
          <w:b/>
          <w:color w:val="000000"/>
        </w:rPr>
        <w:t>以</w:t>
      </w:r>
      <w:r>
        <w:rPr>
          <w:rFonts w:hint="eastAsia"/>
          <w:b/>
          <w:color w:val="000000"/>
        </w:rPr>
        <w:t>適時提供協助</w:t>
      </w:r>
    </w:p>
    <w:p w:rsidR="001142F2" w:rsidRDefault="001142F2" w:rsidP="001142F2">
      <w:pPr>
        <w:pStyle w:val="22"/>
        <w:ind w:left="850" w:firstLine="567"/>
        <w:rPr>
          <w:rFonts w:hint="eastAsia"/>
          <w:b/>
          <w:color w:val="000000"/>
        </w:rPr>
      </w:pPr>
      <w:r>
        <w:rPr>
          <w:rFonts w:hint="eastAsia"/>
        </w:rPr>
        <w:t>114年度新增</w:t>
      </w:r>
      <w:r w:rsidR="007D75A6">
        <w:rPr>
          <w:rFonts w:hint="eastAsia"/>
        </w:rPr>
        <w:t>之</w:t>
      </w:r>
      <w:r w:rsidR="00755576">
        <w:rPr>
          <w:rFonts w:hint="eastAsia"/>
        </w:rPr>
        <w:t>「</w:t>
      </w:r>
      <w:r>
        <w:rPr>
          <w:rFonts w:hint="eastAsia"/>
        </w:rPr>
        <w:t>出版產業振興方案中程計畫(114-119年)</w:t>
      </w:r>
      <w:r w:rsidR="00755576">
        <w:rPr>
          <w:rFonts w:hint="eastAsia"/>
        </w:rPr>
        <w:t>」</w:t>
      </w:r>
      <w:r>
        <w:rPr>
          <w:rFonts w:hint="eastAsia"/>
        </w:rPr>
        <w:t>延續</w:t>
      </w:r>
      <w:r w:rsidR="00755576">
        <w:rPr>
          <w:rFonts w:hint="eastAsia"/>
        </w:rPr>
        <w:t>「</w:t>
      </w:r>
      <w:r>
        <w:rPr>
          <w:rFonts w:hint="eastAsia"/>
        </w:rPr>
        <w:t>出版產業振興方案中程計畫(106-113</w:t>
      </w:r>
      <w:r w:rsidR="00755576">
        <w:rPr>
          <w:rFonts w:hint="eastAsia"/>
        </w:rPr>
        <w:t>年</w:t>
      </w:r>
      <w:r>
        <w:rPr>
          <w:rFonts w:hint="eastAsia"/>
        </w:rPr>
        <w:t>)</w:t>
      </w:r>
      <w:r w:rsidR="00755576">
        <w:rPr>
          <w:rFonts w:hint="eastAsia"/>
        </w:rPr>
        <w:t>」</w:t>
      </w:r>
      <w:r>
        <w:rPr>
          <w:rFonts w:hint="eastAsia"/>
        </w:rPr>
        <w:t>辦理創作人才獎勵</w:t>
      </w:r>
      <w:r w:rsidRPr="00250C86">
        <w:rPr>
          <w:rFonts w:hint="eastAsia"/>
        </w:rPr>
        <w:t>，</w:t>
      </w:r>
      <w:r>
        <w:rPr>
          <w:rFonts w:hint="eastAsia"/>
        </w:rPr>
        <w:t>並於青年創作完成後，</w:t>
      </w:r>
      <w:r w:rsidRPr="00250C86">
        <w:rPr>
          <w:rFonts w:hint="eastAsia"/>
        </w:rPr>
        <w:t>舉行媒合及發表會</w:t>
      </w:r>
      <w:r>
        <w:rPr>
          <w:rFonts w:hint="eastAsia"/>
        </w:rPr>
        <w:t>。該獎助計畫自106年度至112年7月底累計補助260案，其中已結189案中計有149案經協助媒合，</w:t>
      </w:r>
      <w:r w:rsidR="0055544E">
        <w:rPr>
          <w:rFonts w:hint="eastAsia"/>
        </w:rPr>
        <w:t>受獎助創作者</w:t>
      </w:r>
      <w:r>
        <w:rPr>
          <w:rFonts w:hint="eastAsia"/>
        </w:rPr>
        <w:t>未經媒合者計33案，占已結案數之17.46%</w:t>
      </w:r>
      <w:r w:rsidR="00755576">
        <w:rPr>
          <w:rFonts w:hint="eastAsia"/>
        </w:rPr>
        <w:t>；迄113年7月底</w:t>
      </w:r>
      <w:r w:rsidR="0055544E">
        <w:rPr>
          <w:rFonts w:hint="eastAsia"/>
        </w:rPr>
        <w:t>已結案增為234案，</w:t>
      </w:r>
      <w:r w:rsidR="00755576">
        <w:rPr>
          <w:rFonts w:hint="eastAsia"/>
        </w:rPr>
        <w:t>受獎助創作者未經媒合者尚有36案，占已結案數之15.38%(詳表1)</w:t>
      </w:r>
      <w:r>
        <w:rPr>
          <w:rFonts w:hint="eastAsia"/>
        </w:rPr>
        <w:t>。據文化部說明略以，目前未參與</w:t>
      </w:r>
      <w:r w:rsidR="0055544E">
        <w:rPr>
          <w:rFonts w:hint="eastAsia"/>
        </w:rPr>
        <w:t>其</w:t>
      </w:r>
      <w:r>
        <w:rPr>
          <w:rFonts w:hint="eastAsia"/>
        </w:rPr>
        <w:t>媒合機制之獲獎者，係因其個人作品已與出版社洽談中、尚需精修作品、尋求其他合作、投稿文學獎項，或另有出版規劃等，尚非無意願媒合，另該部已於112年規定除已與出版社簽約之獲獎者，其餘獲獎者均應參與本媒合機制。衡酌迄113年7月底受獎助創作者未經媒合者尚有36案，為</w:t>
      </w:r>
      <w:r w:rsidRPr="00250C86">
        <w:rPr>
          <w:rFonts w:hint="eastAsia"/>
        </w:rPr>
        <w:t>加速創作轉化為市場產品</w:t>
      </w:r>
      <w:r w:rsidR="0036678A">
        <w:rPr>
          <w:rFonts w:hint="eastAsia"/>
        </w:rPr>
        <w:t>，允宜持續追蹤結案者狀況並</w:t>
      </w:r>
      <w:r>
        <w:rPr>
          <w:rFonts w:hint="eastAsia"/>
        </w:rPr>
        <w:t>適時提供相關協助。</w:t>
      </w:r>
    </w:p>
    <w:p w:rsidR="001142F2" w:rsidRDefault="001142F2" w:rsidP="001142F2">
      <w:pPr>
        <w:spacing w:beforeLines="30" w:before="154" w:line="360" w:lineRule="exact"/>
        <w:ind w:leftChars="0" w:left="758" w:hangingChars="267" w:hanging="758"/>
        <w:rPr>
          <w:b/>
          <w:sz w:val="24"/>
          <w:szCs w:val="24"/>
        </w:rPr>
      </w:pPr>
      <w:r w:rsidRPr="00875532">
        <w:rPr>
          <w:rFonts w:hint="eastAsia"/>
          <w:b/>
        </w:rPr>
        <w:t>表1  106</w:t>
      </w:r>
      <w:r>
        <w:rPr>
          <w:rFonts w:hint="eastAsia"/>
          <w:b/>
        </w:rPr>
        <w:t>年</w:t>
      </w:r>
      <w:r w:rsidR="007D75A6">
        <w:rPr>
          <w:rFonts w:hint="eastAsia"/>
          <w:b/>
        </w:rPr>
        <w:t>度</w:t>
      </w:r>
      <w:r w:rsidRPr="00875532">
        <w:rPr>
          <w:rFonts w:hint="eastAsia"/>
          <w:b/>
        </w:rPr>
        <w:t>至11</w:t>
      </w:r>
      <w:r w:rsidR="0055544E">
        <w:rPr>
          <w:rFonts w:hint="eastAsia"/>
          <w:b/>
        </w:rPr>
        <w:t>3</w:t>
      </w:r>
      <w:r w:rsidRPr="00875532">
        <w:rPr>
          <w:rFonts w:hint="eastAsia"/>
          <w:b/>
        </w:rPr>
        <w:t>年7月青年創作及培力新秀獎補助計畫執行情形</w:t>
      </w:r>
      <w:r w:rsidR="0055544E">
        <w:rPr>
          <w:rFonts w:hint="eastAsia"/>
          <w:b/>
        </w:rPr>
        <w:t>概要</w:t>
      </w:r>
      <w:r w:rsidRPr="00875532">
        <w:rPr>
          <w:rFonts w:hint="eastAsia"/>
          <w:b/>
        </w:rPr>
        <w:t xml:space="preserve">表      </w:t>
      </w:r>
      <w:r w:rsidR="007D75A6">
        <w:rPr>
          <w:rFonts w:hint="eastAsia"/>
          <w:b/>
        </w:rPr>
        <w:t xml:space="preserve"> </w:t>
      </w:r>
      <w:r w:rsidRPr="00875532">
        <w:rPr>
          <w:rFonts w:hint="eastAsia"/>
          <w:b/>
        </w:rPr>
        <w:t xml:space="preserve">  </w:t>
      </w:r>
      <w:r>
        <w:rPr>
          <w:rFonts w:hint="eastAsia"/>
          <w:b/>
        </w:rPr>
        <w:t xml:space="preserve">  </w:t>
      </w:r>
      <w:r w:rsidRPr="00875532">
        <w:rPr>
          <w:rFonts w:hint="eastAsia"/>
          <w:b/>
        </w:rPr>
        <w:t xml:space="preserve">                             </w:t>
      </w:r>
      <w:r w:rsidRPr="00875532">
        <w:rPr>
          <w:rFonts w:hint="eastAsia"/>
          <w:sz w:val="24"/>
          <w:szCs w:val="24"/>
        </w:rPr>
        <w:t>單位：案</w:t>
      </w:r>
      <w:r>
        <w:rPr>
          <w:rFonts w:hint="eastAsia"/>
          <w:sz w:val="24"/>
          <w:szCs w:val="24"/>
        </w:rPr>
        <w:t>；</w:t>
      </w:r>
      <w:r>
        <w:rPr>
          <w:sz w:val="24"/>
          <w:szCs w:val="24"/>
        </w:rPr>
        <w:t>%</w:t>
      </w:r>
    </w:p>
    <w:tbl>
      <w:tblPr>
        <w:tblW w:w="849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72"/>
        <w:gridCol w:w="2860"/>
        <w:gridCol w:w="1288"/>
        <w:gridCol w:w="1272"/>
        <w:gridCol w:w="1421"/>
        <w:gridCol w:w="984"/>
      </w:tblGrid>
      <w:tr w:rsidR="001142F2" w:rsidRPr="006E5724" w:rsidTr="007C189E">
        <w:tc>
          <w:tcPr>
            <w:tcW w:w="3532" w:type="dxa"/>
            <w:gridSpan w:val="2"/>
            <w:tcBorders>
              <w:right w:val="single" w:sz="12" w:space="0" w:color="auto"/>
            </w:tcBorders>
            <w:shd w:val="clear" w:color="000000" w:fill="FFFFFF"/>
            <w:vAlign w:val="center"/>
            <w:hideMark/>
          </w:tcPr>
          <w:p w:rsidR="001142F2" w:rsidRPr="006E5724" w:rsidRDefault="001142F2" w:rsidP="007C189E">
            <w:pPr>
              <w:pStyle w:val="142"/>
              <w:jc w:val="center"/>
              <w:rPr>
                <w:snapToGrid/>
              </w:rPr>
            </w:pPr>
            <w:r w:rsidRPr="006E5724">
              <w:rPr>
                <w:rFonts w:hint="eastAsia"/>
                <w:snapToGrid/>
              </w:rPr>
              <w:t>期間</w:t>
            </w:r>
          </w:p>
        </w:tc>
        <w:tc>
          <w:tcPr>
            <w:tcW w:w="2560" w:type="dxa"/>
            <w:gridSpan w:val="2"/>
            <w:tcBorders>
              <w:top w:val="single" w:sz="12" w:space="0" w:color="auto"/>
              <w:left w:val="single" w:sz="12" w:space="0" w:color="auto"/>
              <w:bottom w:val="single" w:sz="6" w:space="0" w:color="auto"/>
              <w:right w:val="single" w:sz="12" w:space="0" w:color="auto"/>
            </w:tcBorders>
            <w:shd w:val="clear" w:color="000000" w:fill="FFFFFF"/>
            <w:noWrap/>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106至112年7月</w:t>
            </w:r>
          </w:p>
        </w:tc>
        <w:tc>
          <w:tcPr>
            <w:tcW w:w="2405" w:type="dxa"/>
            <w:gridSpan w:val="2"/>
            <w:tcBorders>
              <w:left w:val="single" w:sz="12" w:space="0" w:color="auto"/>
            </w:tcBorders>
            <w:shd w:val="clear" w:color="auto" w:fill="auto"/>
            <w:noWrap/>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106至113年7月</w:t>
            </w:r>
          </w:p>
        </w:tc>
      </w:tr>
      <w:tr w:rsidR="001142F2" w:rsidRPr="006E5724" w:rsidTr="007C189E">
        <w:tc>
          <w:tcPr>
            <w:tcW w:w="3532" w:type="dxa"/>
            <w:gridSpan w:val="2"/>
            <w:tcBorders>
              <w:right w:val="single" w:sz="12" w:space="0" w:color="auto"/>
            </w:tcBorders>
            <w:shd w:val="clear" w:color="000000" w:fill="FFFFFF"/>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累計獎助案數</w:t>
            </w:r>
          </w:p>
        </w:tc>
        <w:tc>
          <w:tcPr>
            <w:tcW w:w="2560" w:type="dxa"/>
            <w:gridSpan w:val="2"/>
            <w:tcBorders>
              <w:top w:val="single" w:sz="6" w:space="0" w:color="auto"/>
              <w:left w:val="single" w:sz="12" w:space="0" w:color="auto"/>
              <w:bottom w:val="single" w:sz="6" w:space="0" w:color="auto"/>
              <w:right w:val="single" w:sz="12" w:space="0" w:color="auto"/>
            </w:tcBorders>
            <w:shd w:val="clear" w:color="000000" w:fill="FFFFFF"/>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260</w:t>
            </w:r>
          </w:p>
        </w:tc>
        <w:tc>
          <w:tcPr>
            <w:tcW w:w="2405" w:type="dxa"/>
            <w:gridSpan w:val="2"/>
            <w:tcBorders>
              <w:lef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309</w:t>
            </w:r>
          </w:p>
        </w:tc>
      </w:tr>
      <w:tr w:rsidR="001142F2" w:rsidRPr="006E5724" w:rsidTr="007C189E">
        <w:tc>
          <w:tcPr>
            <w:tcW w:w="3532" w:type="dxa"/>
            <w:gridSpan w:val="2"/>
            <w:tcBorders>
              <w:right w:val="single" w:sz="12" w:space="0" w:color="auto"/>
            </w:tcBorders>
            <w:shd w:val="clear" w:color="000000" w:fill="FFFFFF"/>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創作期程尚未屆期案數</w:t>
            </w:r>
          </w:p>
        </w:tc>
        <w:tc>
          <w:tcPr>
            <w:tcW w:w="2560" w:type="dxa"/>
            <w:gridSpan w:val="2"/>
            <w:tcBorders>
              <w:top w:val="single" w:sz="6" w:space="0" w:color="auto"/>
              <w:left w:val="single" w:sz="12" w:space="0" w:color="auto"/>
              <w:bottom w:val="single" w:sz="6" w:space="0" w:color="auto"/>
              <w:right w:val="single" w:sz="12" w:space="0" w:color="auto"/>
            </w:tcBorders>
            <w:shd w:val="clear" w:color="000000" w:fill="FFFFFF"/>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71</w:t>
            </w:r>
          </w:p>
        </w:tc>
        <w:tc>
          <w:tcPr>
            <w:tcW w:w="2405" w:type="dxa"/>
            <w:gridSpan w:val="2"/>
            <w:tcBorders>
              <w:lef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75</w:t>
            </w:r>
          </w:p>
        </w:tc>
      </w:tr>
      <w:tr w:rsidR="001142F2" w:rsidRPr="006E5724" w:rsidTr="007C189E">
        <w:tc>
          <w:tcPr>
            <w:tcW w:w="672" w:type="dxa"/>
            <w:vMerge w:val="restart"/>
            <w:shd w:val="clear" w:color="000000" w:fill="FFFFFF"/>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已結案</w:t>
            </w:r>
          </w:p>
        </w:tc>
        <w:tc>
          <w:tcPr>
            <w:tcW w:w="2860" w:type="dxa"/>
            <w:tcBorders>
              <w:right w:val="single" w:sz="12" w:space="0" w:color="auto"/>
            </w:tcBorders>
            <w:shd w:val="clear" w:color="000000" w:fill="FFFFFF"/>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項目</w:t>
            </w:r>
          </w:p>
        </w:tc>
        <w:tc>
          <w:tcPr>
            <w:tcW w:w="1288" w:type="dxa"/>
            <w:tcBorders>
              <w:top w:val="single" w:sz="6" w:space="0" w:color="auto"/>
              <w:left w:val="single" w:sz="12" w:space="0" w:color="auto"/>
              <w:bottom w:val="single" w:sz="6" w:space="0" w:color="auto"/>
            </w:tcBorders>
            <w:shd w:val="clear" w:color="000000" w:fill="FFFFFF"/>
            <w:noWrap/>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案數</w:t>
            </w:r>
          </w:p>
        </w:tc>
        <w:tc>
          <w:tcPr>
            <w:tcW w:w="1272" w:type="dxa"/>
            <w:tcBorders>
              <w:top w:val="single" w:sz="6" w:space="0" w:color="auto"/>
              <w:bottom w:val="single" w:sz="6" w:space="0" w:color="auto"/>
              <w:right w:val="single" w:sz="12" w:space="0" w:color="auto"/>
            </w:tcBorders>
            <w:shd w:val="clear" w:color="auto" w:fill="auto"/>
            <w:noWrap/>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占比</w:t>
            </w:r>
          </w:p>
        </w:tc>
        <w:tc>
          <w:tcPr>
            <w:tcW w:w="1421" w:type="dxa"/>
            <w:tcBorders>
              <w:left w:val="single" w:sz="12" w:space="0" w:color="auto"/>
            </w:tcBorders>
            <w:shd w:val="clear" w:color="000000" w:fill="FFFFFF"/>
            <w:noWrap/>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案數</w:t>
            </w:r>
          </w:p>
        </w:tc>
        <w:tc>
          <w:tcPr>
            <w:tcW w:w="984" w:type="dxa"/>
            <w:shd w:val="clear" w:color="auto" w:fill="auto"/>
            <w:noWrap/>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占比</w:t>
            </w:r>
          </w:p>
        </w:tc>
      </w:tr>
      <w:tr w:rsidR="001142F2" w:rsidRPr="006E5724" w:rsidTr="007C189E">
        <w:tc>
          <w:tcPr>
            <w:tcW w:w="672" w:type="dxa"/>
            <w:vMerge/>
            <w:vAlign w:val="center"/>
            <w:hideMark/>
          </w:tcPr>
          <w:p w:rsidR="001142F2" w:rsidRPr="006E5724" w:rsidRDefault="001142F2" w:rsidP="007C189E">
            <w:pPr>
              <w:pStyle w:val="142"/>
              <w:rPr>
                <w:snapToGrid/>
                <w:szCs w:val="24"/>
              </w:rPr>
            </w:pPr>
          </w:p>
        </w:tc>
        <w:tc>
          <w:tcPr>
            <w:tcW w:w="2860" w:type="dxa"/>
            <w:tcBorders>
              <w:right w:val="single" w:sz="12" w:space="0" w:color="auto"/>
            </w:tcBorders>
            <w:shd w:val="clear" w:color="000000" w:fill="FFFFFF"/>
            <w:noWrap/>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小計</w:t>
            </w:r>
          </w:p>
        </w:tc>
        <w:tc>
          <w:tcPr>
            <w:tcW w:w="1288" w:type="dxa"/>
            <w:tcBorders>
              <w:top w:val="single" w:sz="6" w:space="0" w:color="auto"/>
              <w:left w:val="single" w:sz="12" w:space="0" w:color="auto"/>
              <w:bottom w:val="single" w:sz="6" w:space="0" w:color="auto"/>
            </w:tcBorders>
            <w:shd w:val="clear" w:color="000000" w:fill="FFFFFF"/>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189</w:t>
            </w:r>
          </w:p>
        </w:tc>
        <w:tc>
          <w:tcPr>
            <w:tcW w:w="1272" w:type="dxa"/>
            <w:tcBorders>
              <w:top w:val="single" w:sz="6" w:space="0" w:color="auto"/>
              <w:bottom w:val="single" w:sz="6" w:space="0" w:color="auto"/>
              <w:righ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100</w:t>
            </w:r>
          </w:p>
        </w:tc>
        <w:tc>
          <w:tcPr>
            <w:tcW w:w="1421" w:type="dxa"/>
            <w:tcBorders>
              <w:lef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234</w:t>
            </w:r>
          </w:p>
        </w:tc>
        <w:tc>
          <w:tcPr>
            <w:tcW w:w="984" w:type="dxa"/>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100</w:t>
            </w:r>
          </w:p>
        </w:tc>
      </w:tr>
      <w:tr w:rsidR="001142F2" w:rsidRPr="006E5724" w:rsidTr="007C189E">
        <w:tc>
          <w:tcPr>
            <w:tcW w:w="672" w:type="dxa"/>
            <w:vMerge/>
            <w:vAlign w:val="center"/>
            <w:hideMark/>
          </w:tcPr>
          <w:p w:rsidR="001142F2" w:rsidRPr="006E5724" w:rsidRDefault="001142F2" w:rsidP="007C189E">
            <w:pPr>
              <w:pStyle w:val="142"/>
              <w:rPr>
                <w:snapToGrid/>
                <w:szCs w:val="24"/>
              </w:rPr>
            </w:pPr>
          </w:p>
        </w:tc>
        <w:tc>
          <w:tcPr>
            <w:tcW w:w="2860" w:type="dxa"/>
            <w:tcBorders>
              <w:right w:val="single" w:sz="12" w:space="0" w:color="auto"/>
            </w:tcBorders>
            <w:shd w:val="clear" w:color="000000" w:fill="FFFFFF"/>
            <w:vAlign w:val="center"/>
            <w:hideMark/>
          </w:tcPr>
          <w:p w:rsidR="001142F2" w:rsidRPr="006E5724" w:rsidRDefault="001142F2" w:rsidP="007C189E">
            <w:pPr>
              <w:pStyle w:val="142"/>
              <w:jc w:val="center"/>
              <w:rPr>
                <w:rFonts w:hint="eastAsia"/>
                <w:snapToGrid/>
                <w:szCs w:val="24"/>
              </w:rPr>
            </w:pPr>
            <w:r w:rsidRPr="006E5724">
              <w:rPr>
                <w:rFonts w:hint="eastAsia"/>
                <w:snapToGrid/>
                <w:szCs w:val="24"/>
              </w:rPr>
              <w:t>協助媒合</w:t>
            </w:r>
          </w:p>
        </w:tc>
        <w:tc>
          <w:tcPr>
            <w:tcW w:w="1288" w:type="dxa"/>
            <w:tcBorders>
              <w:top w:val="single" w:sz="6" w:space="0" w:color="auto"/>
              <w:left w:val="single" w:sz="12" w:space="0" w:color="auto"/>
              <w:bottom w:val="single" w:sz="6" w:space="0" w:color="auto"/>
            </w:tcBorders>
            <w:shd w:val="clear" w:color="000000" w:fill="FFFFFF"/>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149</w:t>
            </w:r>
          </w:p>
        </w:tc>
        <w:tc>
          <w:tcPr>
            <w:tcW w:w="1272" w:type="dxa"/>
            <w:tcBorders>
              <w:top w:val="single" w:sz="6" w:space="0" w:color="auto"/>
              <w:bottom w:val="single" w:sz="6" w:space="0" w:color="auto"/>
              <w:righ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78.84</w:t>
            </w:r>
          </w:p>
        </w:tc>
        <w:tc>
          <w:tcPr>
            <w:tcW w:w="1421" w:type="dxa"/>
            <w:tcBorders>
              <w:lef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189</w:t>
            </w:r>
          </w:p>
        </w:tc>
        <w:tc>
          <w:tcPr>
            <w:tcW w:w="984" w:type="dxa"/>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80.77</w:t>
            </w:r>
          </w:p>
        </w:tc>
      </w:tr>
      <w:tr w:rsidR="001142F2" w:rsidRPr="006E5724" w:rsidTr="007C189E">
        <w:tc>
          <w:tcPr>
            <w:tcW w:w="672" w:type="dxa"/>
            <w:vMerge/>
            <w:vAlign w:val="center"/>
            <w:hideMark/>
          </w:tcPr>
          <w:p w:rsidR="001142F2" w:rsidRPr="006E5724" w:rsidRDefault="001142F2" w:rsidP="007C189E">
            <w:pPr>
              <w:pStyle w:val="142"/>
              <w:rPr>
                <w:snapToGrid/>
                <w:szCs w:val="24"/>
              </w:rPr>
            </w:pPr>
          </w:p>
        </w:tc>
        <w:tc>
          <w:tcPr>
            <w:tcW w:w="2860" w:type="dxa"/>
            <w:tcBorders>
              <w:right w:val="single" w:sz="12" w:space="0" w:color="auto"/>
            </w:tcBorders>
            <w:shd w:val="clear" w:color="000000" w:fill="FFFFFF"/>
            <w:vAlign w:val="center"/>
            <w:hideMark/>
          </w:tcPr>
          <w:p w:rsidR="001142F2" w:rsidRPr="006E5724" w:rsidRDefault="001142F2" w:rsidP="007C189E">
            <w:pPr>
              <w:pStyle w:val="142"/>
              <w:rPr>
                <w:rFonts w:hint="eastAsia"/>
                <w:snapToGrid/>
                <w:szCs w:val="24"/>
              </w:rPr>
            </w:pPr>
            <w:r w:rsidRPr="006E5724">
              <w:rPr>
                <w:rFonts w:hint="eastAsia"/>
                <w:snapToGrid/>
                <w:szCs w:val="24"/>
              </w:rPr>
              <w:t>受獎助創作者自行媒合</w:t>
            </w:r>
          </w:p>
        </w:tc>
        <w:tc>
          <w:tcPr>
            <w:tcW w:w="1288" w:type="dxa"/>
            <w:tcBorders>
              <w:top w:val="single" w:sz="6" w:space="0" w:color="auto"/>
              <w:left w:val="single" w:sz="12" w:space="0" w:color="auto"/>
              <w:bottom w:val="single" w:sz="6" w:space="0" w:color="auto"/>
            </w:tcBorders>
            <w:shd w:val="clear" w:color="000000" w:fill="FFFFFF"/>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7</w:t>
            </w:r>
          </w:p>
        </w:tc>
        <w:tc>
          <w:tcPr>
            <w:tcW w:w="1272" w:type="dxa"/>
            <w:tcBorders>
              <w:top w:val="single" w:sz="6" w:space="0" w:color="auto"/>
              <w:bottom w:val="single" w:sz="6" w:space="0" w:color="auto"/>
              <w:righ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3.7</w:t>
            </w:r>
            <w:r w:rsidR="00704E24">
              <w:rPr>
                <w:rFonts w:hint="eastAsia"/>
                <w:snapToGrid/>
                <w:szCs w:val="24"/>
              </w:rPr>
              <w:t>0</w:t>
            </w:r>
          </w:p>
        </w:tc>
        <w:tc>
          <w:tcPr>
            <w:tcW w:w="1421" w:type="dxa"/>
            <w:tcBorders>
              <w:lef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9</w:t>
            </w:r>
          </w:p>
        </w:tc>
        <w:tc>
          <w:tcPr>
            <w:tcW w:w="984" w:type="dxa"/>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3.85</w:t>
            </w:r>
          </w:p>
        </w:tc>
      </w:tr>
      <w:tr w:rsidR="001142F2" w:rsidRPr="006E5724" w:rsidTr="007C189E">
        <w:tc>
          <w:tcPr>
            <w:tcW w:w="672" w:type="dxa"/>
            <w:vMerge/>
            <w:vAlign w:val="center"/>
            <w:hideMark/>
          </w:tcPr>
          <w:p w:rsidR="001142F2" w:rsidRPr="006E5724" w:rsidRDefault="001142F2" w:rsidP="007C189E">
            <w:pPr>
              <w:pStyle w:val="142"/>
              <w:rPr>
                <w:snapToGrid/>
                <w:szCs w:val="24"/>
              </w:rPr>
            </w:pPr>
          </w:p>
        </w:tc>
        <w:tc>
          <w:tcPr>
            <w:tcW w:w="2860" w:type="dxa"/>
            <w:tcBorders>
              <w:right w:val="single" w:sz="12" w:space="0" w:color="auto"/>
            </w:tcBorders>
            <w:shd w:val="clear" w:color="000000" w:fill="FFFFFF"/>
            <w:vAlign w:val="center"/>
            <w:hideMark/>
          </w:tcPr>
          <w:p w:rsidR="001142F2" w:rsidRPr="006E5724" w:rsidRDefault="001142F2" w:rsidP="007C189E">
            <w:pPr>
              <w:pStyle w:val="142"/>
              <w:rPr>
                <w:rFonts w:hint="eastAsia"/>
                <w:snapToGrid/>
                <w:szCs w:val="24"/>
              </w:rPr>
            </w:pPr>
            <w:r>
              <w:rPr>
                <w:rFonts w:hint="eastAsia"/>
                <w:snapToGrid/>
                <w:szCs w:val="24"/>
              </w:rPr>
              <w:t>受獎助創作者未經</w:t>
            </w:r>
            <w:r w:rsidRPr="006E5724">
              <w:rPr>
                <w:rFonts w:hint="eastAsia"/>
                <w:snapToGrid/>
                <w:szCs w:val="24"/>
              </w:rPr>
              <w:t>媒合</w:t>
            </w:r>
          </w:p>
        </w:tc>
        <w:tc>
          <w:tcPr>
            <w:tcW w:w="1288" w:type="dxa"/>
            <w:tcBorders>
              <w:top w:val="single" w:sz="6" w:space="0" w:color="auto"/>
              <w:left w:val="single" w:sz="12" w:space="0" w:color="auto"/>
              <w:bottom w:val="single" w:sz="12" w:space="0" w:color="auto"/>
            </w:tcBorders>
            <w:shd w:val="clear" w:color="000000" w:fill="FFFFFF"/>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33</w:t>
            </w:r>
          </w:p>
        </w:tc>
        <w:tc>
          <w:tcPr>
            <w:tcW w:w="1272" w:type="dxa"/>
            <w:tcBorders>
              <w:top w:val="single" w:sz="6" w:space="0" w:color="auto"/>
              <w:bottom w:val="single" w:sz="12" w:space="0" w:color="auto"/>
              <w:righ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17.46</w:t>
            </w:r>
          </w:p>
        </w:tc>
        <w:tc>
          <w:tcPr>
            <w:tcW w:w="1421" w:type="dxa"/>
            <w:tcBorders>
              <w:left w:val="single" w:sz="12" w:space="0" w:color="auto"/>
            </w:tcBorders>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36</w:t>
            </w:r>
          </w:p>
        </w:tc>
        <w:tc>
          <w:tcPr>
            <w:tcW w:w="984" w:type="dxa"/>
            <w:shd w:val="clear" w:color="auto" w:fill="auto"/>
            <w:noWrap/>
            <w:vAlign w:val="center"/>
            <w:hideMark/>
          </w:tcPr>
          <w:p w:rsidR="001142F2" w:rsidRPr="006E5724" w:rsidRDefault="001142F2" w:rsidP="007C189E">
            <w:pPr>
              <w:pStyle w:val="142"/>
              <w:jc w:val="right"/>
              <w:rPr>
                <w:rFonts w:hint="eastAsia"/>
                <w:snapToGrid/>
                <w:szCs w:val="24"/>
              </w:rPr>
            </w:pPr>
            <w:r w:rsidRPr="006E5724">
              <w:rPr>
                <w:rFonts w:hint="eastAsia"/>
                <w:snapToGrid/>
                <w:szCs w:val="24"/>
              </w:rPr>
              <w:t>15.38</w:t>
            </w:r>
          </w:p>
        </w:tc>
      </w:tr>
    </w:tbl>
    <w:p w:rsidR="001142F2" w:rsidRDefault="001142F2" w:rsidP="001142F2">
      <w:pPr>
        <w:pStyle w:val="142"/>
      </w:pPr>
      <w:r>
        <w:rPr>
          <w:rFonts w:hint="eastAsia"/>
        </w:rPr>
        <w:t>說    明：上表所列</w:t>
      </w:r>
      <w:r w:rsidRPr="009809D1">
        <w:rPr>
          <w:rFonts w:hint="eastAsia"/>
          <w:snapToGrid/>
        </w:rPr>
        <w:t>協助媒合</w:t>
      </w:r>
      <w:r>
        <w:rPr>
          <w:rFonts w:hint="eastAsia"/>
          <w:snapToGrid/>
        </w:rPr>
        <w:t>包含</w:t>
      </w:r>
      <w:r w:rsidRPr="009809D1">
        <w:rPr>
          <w:rFonts w:hint="eastAsia"/>
          <w:snapToGrid/>
        </w:rPr>
        <w:t>洽談</w:t>
      </w:r>
      <w:r>
        <w:rPr>
          <w:rFonts w:hint="eastAsia"/>
          <w:snapToGrid/>
        </w:rPr>
        <w:t>與</w:t>
      </w:r>
      <w:r w:rsidRPr="009809D1">
        <w:rPr>
          <w:rFonts w:hint="eastAsia"/>
          <w:snapToGrid/>
        </w:rPr>
        <w:t>簽約</w:t>
      </w:r>
      <w:r>
        <w:rPr>
          <w:rFonts w:hint="eastAsia"/>
          <w:snapToGrid/>
        </w:rPr>
        <w:t>件數。</w:t>
      </w:r>
    </w:p>
    <w:p w:rsidR="001142F2" w:rsidRDefault="001142F2" w:rsidP="001142F2">
      <w:pPr>
        <w:pStyle w:val="142"/>
      </w:pPr>
      <w:r>
        <w:rPr>
          <w:rFonts w:hint="eastAsia"/>
        </w:rPr>
        <w:t>資料來源：彙整自文化部提供資料。</w:t>
      </w:r>
    </w:p>
    <w:p w:rsidR="001142F2" w:rsidRDefault="001142F2" w:rsidP="001142F2">
      <w:pPr>
        <w:pStyle w:val="a5"/>
        <w:ind w:left="851" w:hanging="284"/>
        <w:rPr>
          <w:b/>
          <w:color w:val="000000"/>
        </w:rPr>
      </w:pPr>
      <w:r>
        <w:rPr>
          <w:rFonts w:hint="eastAsia"/>
          <w:b/>
          <w:color w:val="000000"/>
        </w:rPr>
        <w:t>(</w:t>
      </w:r>
      <w:r w:rsidR="005F4F65">
        <w:rPr>
          <w:rFonts w:hint="eastAsia"/>
          <w:b/>
          <w:color w:val="000000"/>
        </w:rPr>
        <w:t>三</w:t>
      </w:r>
      <w:r>
        <w:rPr>
          <w:rFonts w:hint="eastAsia"/>
          <w:b/>
          <w:color w:val="000000"/>
        </w:rPr>
        <w:t>)</w:t>
      </w:r>
      <w:r w:rsidR="005F4F65">
        <w:rPr>
          <w:rFonts w:hint="eastAsia"/>
          <w:b/>
          <w:color w:val="000000"/>
        </w:rPr>
        <w:t>近年國內知名大型實體書店陸續關閉，惟日本知名連鎖書店在台陸續展店，有待深入</w:t>
      </w:r>
      <w:r w:rsidR="007D75A6">
        <w:rPr>
          <w:rFonts w:hint="eastAsia"/>
          <w:b/>
          <w:color w:val="000000"/>
        </w:rPr>
        <w:t>檢討並</w:t>
      </w:r>
      <w:r w:rsidR="005F4F65">
        <w:rPr>
          <w:rFonts w:hint="eastAsia"/>
          <w:b/>
          <w:color w:val="000000"/>
        </w:rPr>
        <w:t>研謀</w:t>
      </w:r>
      <w:r w:rsidR="007D75A6">
        <w:rPr>
          <w:rFonts w:hint="eastAsia"/>
          <w:b/>
          <w:color w:val="000000"/>
        </w:rPr>
        <w:t>善策以</w:t>
      </w:r>
      <w:r w:rsidR="005F4F65">
        <w:rPr>
          <w:rFonts w:hint="eastAsia"/>
          <w:b/>
          <w:color w:val="000000"/>
        </w:rPr>
        <w:t>輔導國內書店</w:t>
      </w:r>
    </w:p>
    <w:p w:rsidR="001142F2" w:rsidRDefault="002376A3" w:rsidP="001142F2">
      <w:pPr>
        <w:pStyle w:val="22"/>
        <w:ind w:left="850" w:firstLine="567"/>
      </w:pPr>
      <w:r>
        <w:rPr>
          <w:rFonts w:hint="eastAsia"/>
        </w:rPr>
        <w:t>鑒</w:t>
      </w:r>
      <w:r w:rsidR="001142F2">
        <w:rPr>
          <w:rFonts w:hint="eastAsia"/>
        </w:rPr>
        <w:t>於</w:t>
      </w:r>
      <w:r w:rsidR="001142F2" w:rsidRPr="00B14D76">
        <w:rPr>
          <w:rFonts w:hint="eastAsia"/>
        </w:rPr>
        <w:t>獨立書店為國家與城市文化</w:t>
      </w:r>
      <w:r w:rsidR="001142F2">
        <w:rPr>
          <w:rFonts w:hint="eastAsia"/>
        </w:rPr>
        <w:t>之</w:t>
      </w:r>
      <w:r w:rsidR="001142F2" w:rsidRPr="00B14D76">
        <w:rPr>
          <w:rFonts w:hint="eastAsia"/>
        </w:rPr>
        <w:t>具體指標，</w:t>
      </w:r>
      <w:r w:rsidR="001142F2">
        <w:rPr>
          <w:rFonts w:hint="eastAsia"/>
        </w:rPr>
        <w:t>且為重</w:t>
      </w:r>
      <w:r w:rsidR="001142F2" w:rsidRPr="00B14D76">
        <w:rPr>
          <w:rFonts w:hint="eastAsia"/>
        </w:rPr>
        <w:t>要</w:t>
      </w:r>
      <w:r>
        <w:rPr>
          <w:rFonts w:hint="eastAsia"/>
        </w:rPr>
        <w:t>之</w:t>
      </w:r>
      <w:r w:rsidRPr="00B14D76">
        <w:rPr>
          <w:rFonts w:hint="eastAsia"/>
        </w:rPr>
        <w:t>凝聚當地社區情感</w:t>
      </w:r>
      <w:r>
        <w:rPr>
          <w:rFonts w:hint="eastAsia"/>
        </w:rPr>
        <w:t>及</w:t>
      </w:r>
      <w:r w:rsidR="001142F2" w:rsidRPr="00B14D76">
        <w:rPr>
          <w:rFonts w:hint="eastAsia"/>
        </w:rPr>
        <w:t>閱讀推廣場域</w:t>
      </w:r>
      <w:r w:rsidR="001142F2">
        <w:rPr>
          <w:rFonts w:hint="eastAsia"/>
        </w:rPr>
        <w:t>，文化部辦理「</w:t>
      </w:r>
      <w:r w:rsidR="001142F2" w:rsidRPr="006965A1">
        <w:rPr>
          <w:rFonts w:hint="eastAsia"/>
        </w:rPr>
        <w:t>出版產業振興方案中程計畫(106-113年)</w:t>
      </w:r>
      <w:r w:rsidR="001142F2">
        <w:rPr>
          <w:rFonts w:hint="eastAsia"/>
        </w:rPr>
        <w:t>」</w:t>
      </w:r>
      <w:r w:rsidR="001142F2" w:rsidRPr="006965A1">
        <w:rPr>
          <w:rFonts w:hint="eastAsia"/>
        </w:rPr>
        <w:t>，補助實體書店開設、營運及推廣閱讀</w:t>
      </w:r>
      <w:r w:rsidR="001142F2">
        <w:rPr>
          <w:rFonts w:hint="eastAsia"/>
        </w:rPr>
        <w:t>，並於「</w:t>
      </w:r>
      <w:r w:rsidR="001142F2" w:rsidRPr="006965A1">
        <w:rPr>
          <w:rFonts w:hint="eastAsia"/>
        </w:rPr>
        <w:t>出版產業振興方案中程計畫(</w:t>
      </w:r>
      <w:r w:rsidR="001142F2">
        <w:rPr>
          <w:rFonts w:hint="eastAsia"/>
        </w:rPr>
        <w:t>114-119</w:t>
      </w:r>
      <w:r w:rsidR="001142F2" w:rsidRPr="006965A1">
        <w:rPr>
          <w:rFonts w:hint="eastAsia"/>
        </w:rPr>
        <w:t>年)</w:t>
      </w:r>
      <w:r w:rsidR="001142F2">
        <w:rPr>
          <w:rFonts w:hint="eastAsia"/>
        </w:rPr>
        <w:t>」賡續辦理實體書店補助，支持書店提升營運之計畫</w:t>
      </w:r>
      <w:r w:rsidR="001142F2" w:rsidRPr="006965A1">
        <w:rPr>
          <w:rFonts w:hint="eastAsia"/>
        </w:rPr>
        <w:t>，</w:t>
      </w:r>
      <w:r w:rsidR="001142F2">
        <w:rPr>
          <w:rFonts w:hint="eastAsia"/>
        </w:rPr>
        <w:t>惟：</w:t>
      </w:r>
    </w:p>
    <w:p w:rsidR="001142F2" w:rsidRDefault="001142F2" w:rsidP="001142F2">
      <w:pPr>
        <w:pStyle w:val="123"/>
        <w:ind w:left="1133" w:hanging="283"/>
      </w:pPr>
      <w:r>
        <w:rPr>
          <w:rFonts w:hint="eastAsia"/>
        </w:rPr>
        <w:t>1.</w:t>
      </w:r>
      <w:r w:rsidRPr="004F32C6">
        <w:rPr>
          <w:rFonts w:hint="eastAsia"/>
        </w:rPr>
        <w:t>數位時代下，消費者閱讀習慣改變，加以網路書店崛起，實體書店面臨經營挑戰，近年國內知名大型實體書店陸續關閉店面，</w:t>
      </w:r>
      <w:r>
        <w:rPr>
          <w:rFonts w:hint="eastAsia"/>
        </w:rPr>
        <w:t>然</w:t>
      </w:r>
      <w:r w:rsidRPr="004F32C6">
        <w:rPr>
          <w:rFonts w:hint="eastAsia"/>
        </w:rPr>
        <w:t>日本知名生活方式提案型連鎖書店</w:t>
      </w:r>
      <w:r>
        <w:rPr>
          <w:rFonts w:hint="eastAsia"/>
        </w:rPr>
        <w:t>近年</w:t>
      </w:r>
      <w:r w:rsidRPr="004F32C6">
        <w:rPr>
          <w:rFonts w:hint="eastAsia"/>
        </w:rPr>
        <w:t>在台陸續展店，迄已開設12家分店。</w:t>
      </w:r>
    </w:p>
    <w:p w:rsidR="001142F2" w:rsidRPr="006965A1" w:rsidRDefault="001142F2" w:rsidP="001142F2">
      <w:pPr>
        <w:pStyle w:val="123"/>
        <w:ind w:left="1133" w:hanging="283"/>
      </w:pPr>
      <w:r>
        <w:rPr>
          <w:rFonts w:hint="eastAsia"/>
        </w:rPr>
        <w:t>2.</w:t>
      </w:r>
      <w:r w:rsidRPr="006965A1">
        <w:rPr>
          <w:rFonts w:hint="eastAsia"/>
        </w:rPr>
        <w:t>出版產業振興方案中程計畫106</w:t>
      </w:r>
      <w:r w:rsidR="00D60A4E">
        <w:rPr>
          <w:rFonts w:hint="eastAsia"/>
        </w:rPr>
        <w:t>年</w:t>
      </w:r>
      <w:r w:rsidR="007D75A6">
        <w:rPr>
          <w:rFonts w:hint="eastAsia"/>
        </w:rPr>
        <w:t>度</w:t>
      </w:r>
      <w:r w:rsidRPr="006965A1">
        <w:rPr>
          <w:rFonts w:hint="eastAsia"/>
        </w:rPr>
        <w:t>至113年</w:t>
      </w:r>
      <w:r w:rsidR="00D60A4E">
        <w:rPr>
          <w:rFonts w:hint="eastAsia"/>
        </w:rPr>
        <w:t>7月</w:t>
      </w:r>
      <w:r w:rsidRPr="006965A1">
        <w:rPr>
          <w:rFonts w:hint="eastAsia"/>
        </w:rPr>
        <w:t>共補助</w:t>
      </w:r>
      <w:r>
        <w:rPr>
          <w:rFonts w:hint="eastAsia"/>
        </w:rPr>
        <w:t>實體書店</w:t>
      </w:r>
      <w:r w:rsidRPr="006965A1">
        <w:rPr>
          <w:rFonts w:hint="eastAsia"/>
        </w:rPr>
        <w:t>381案，補助金額達1億2,459萬元，其中受補助後5年內停(歇)業或解散計9案，補助金額455</w:t>
      </w:r>
      <w:r>
        <w:rPr>
          <w:rFonts w:hint="eastAsia"/>
        </w:rPr>
        <w:t>萬元(詳表</w:t>
      </w:r>
      <w:r w:rsidR="0044282F">
        <w:rPr>
          <w:rFonts w:hint="eastAsia"/>
        </w:rPr>
        <w:t>2</w:t>
      </w:r>
      <w:r>
        <w:rPr>
          <w:rFonts w:hint="eastAsia"/>
        </w:rPr>
        <w:t>)。為協助實體書店妥善維運，允宜進一步瞭解前揭受補助書店營運不善原因，並</w:t>
      </w:r>
      <w:r w:rsidR="007D75A6">
        <w:rPr>
          <w:rFonts w:hint="eastAsia"/>
        </w:rPr>
        <w:t>檢討</w:t>
      </w:r>
      <w:r>
        <w:rPr>
          <w:rFonts w:hint="eastAsia"/>
        </w:rPr>
        <w:t>國外書店在台陸續展店之營運模式，研謀實體書店輔導善策。</w:t>
      </w:r>
    </w:p>
    <w:p w:rsidR="001142F2" w:rsidRDefault="001142F2" w:rsidP="001142F2">
      <w:pPr>
        <w:spacing w:beforeLines="30" w:before="154" w:line="360" w:lineRule="exact"/>
        <w:ind w:leftChars="0" w:left="758" w:hangingChars="267" w:hanging="758"/>
        <w:jc w:val="left"/>
        <w:rPr>
          <w:b/>
        </w:rPr>
      </w:pPr>
      <w:r w:rsidRPr="00875532">
        <w:rPr>
          <w:rFonts w:hint="eastAsia"/>
          <w:b/>
        </w:rPr>
        <w:t>表</w:t>
      </w:r>
      <w:r w:rsidR="0044282F">
        <w:rPr>
          <w:rFonts w:hint="eastAsia"/>
          <w:b/>
        </w:rPr>
        <w:t>2</w:t>
      </w:r>
      <w:r w:rsidRPr="00875532">
        <w:rPr>
          <w:rFonts w:hint="eastAsia"/>
          <w:b/>
        </w:rPr>
        <w:t xml:space="preserve">  106</w:t>
      </w:r>
      <w:r>
        <w:rPr>
          <w:rFonts w:hint="eastAsia"/>
          <w:b/>
        </w:rPr>
        <w:t>年</w:t>
      </w:r>
      <w:r w:rsidRPr="00875532">
        <w:rPr>
          <w:rFonts w:hint="eastAsia"/>
          <w:b/>
        </w:rPr>
        <w:t>至11</w:t>
      </w:r>
      <w:r>
        <w:rPr>
          <w:rFonts w:hint="eastAsia"/>
          <w:b/>
        </w:rPr>
        <w:t>3</w:t>
      </w:r>
      <w:r w:rsidRPr="00875532">
        <w:rPr>
          <w:rFonts w:hint="eastAsia"/>
          <w:b/>
        </w:rPr>
        <w:t>年</w:t>
      </w:r>
      <w:r w:rsidR="00D60A4E">
        <w:rPr>
          <w:rFonts w:hint="eastAsia"/>
          <w:b/>
        </w:rPr>
        <w:t>7月</w:t>
      </w:r>
      <w:r>
        <w:rPr>
          <w:rFonts w:hint="eastAsia"/>
          <w:b/>
        </w:rPr>
        <w:t>補助實體書店停歇業或解散概況</w:t>
      </w:r>
      <w:r w:rsidRPr="00875532">
        <w:rPr>
          <w:rFonts w:hint="eastAsia"/>
          <w:b/>
        </w:rPr>
        <w:t>表</w:t>
      </w:r>
    </w:p>
    <w:p w:rsidR="001142F2" w:rsidRDefault="001142F2" w:rsidP="001142F2">
      <w:pPr>
        <w:spacing w:line="360" w:lineRule="exact"/>
        <w:ind w:leftChars="0" w:left="758" w:hangingChars="267" w:hanging="758"/>
        <w:jc w:val="left"/>
        <w:rPr>
          <w:rFonts w:hint="eastAsia"/>
          <w:sz w:val="24"/>
          <w:szCs w:val="24"/>
        </w:rPr>
      </w:pPr>
      <w:r>
        <w:rPr>
          <w:rFonts w:hint="eastAsia"/>
          <w:b/>
        </w:rPr>
        <w:t xml:space="preserve">          </w:t>
      </w:r>
      <w:r w:rsidRPr="00875532">
        <w:rPr>
          <w:rFonts w:hint="eastAsia"/>
          <w:b/>
        </w:rPr>
        <w:t xml:space="preserve">          </w:t>
      </w:r>
      <w:r>
        <w:rPr>
          <w:rFonts w:hint="eastAsia"/>
          <w:b/>
        </w:rPr>
        <w:t xml:space="preserve">                       </w:t>
      </w:r>
      <w:r w:rsidRPr="00875532">
        <w:rPr>
          <w:rFonts w:hint="eastAsia"/>
          <w:sz w:val="24"/>
          <w:szCs w:val="24"/>
        </w:rPr>
        <w:t>單位：案</w:t>
      </w:r>
      <w:r>
        <w:rPr>
          <w:rFonts w:hint="eastAsia"/>
          <w:sz w:val="24"/>
          <w:szCs w:val="24"/>
        </w:rPr>
        <w:t>；新臺幣千元</w:t>
      </w:r>
    </w:p>
    <w:tbl>
      <w:tblPr>
        <w:tblW w:w="8532" w:type="dxa"/>
        <w:tblInd w:w="28" w:type="dxa"/>
        <w:tblLayout w:type="fixed"/>
        <w:tblCellMar>
          <w:left w:w="28" w:type="dxa"/>
          <w:right w:w="28" w:type="dxa"/>
        </w:tblCellMar>
        <w:tblLook w:val="04A0" w:firstRow="1" w:lastRow="0" w:firstColumn="1" w:lastColumn="0" w:noHBand="0" w:noVBand="1"/>
      </w:tblPr>
      <w:tblGrid>
        <w:gridCol w:w="1218"/>
        <w:gridCol w:w="882"/>
        <w:gridCol w:w="709"/>
        <w:gridCol w:w="709"/>
        <w:gridCol w:w="710"/>
        <w:gridCol w:w="709"/>
        <w:gridCol w:w="709"/>
        <w:gridCol w:w="710"/>
        <w:gridCol w:w="709"/>
        <w:gridCol w:w="710"/>
        <w:gridCol w:w="757"/>
      </w:tblGrid>
      <w:tr w:rsidR="001142F2" w:rsidRPr="00B67956" w:rsidTr="0075358F">
        <w:trPr>
          <w:tblHeader/>
        </w:trPr>
        <w:tc>
          <w:tcPr>
            <w:tcW w:w="2100" w:type="dxa"/>
            <w:gridSpan w:val="2"/>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1142F2" w:rsidRPr="00B67956" w:rsidRDefault="001142F2" w:rsidP="007C189E">
            <w:pPr>
              <w:pStyle w:val="142"/>
              <w:jc w:val="center"/>
              <w:rPr>
                <w:rFonts w:hint="eastAsia"/>
                <w:spacing w:val="-20"/>
              </w:rPr>
            </w:pPr>
            <w:r w:rsidRPr="00B67956">
              <w:rPr>
                <w:rFonts w:hint="eastAsia"/>
                <w:spacing w:val="-20"/>
              </w:rPr>
              <w:t>年度</w:t>
            </w:r>
          </w:p>
        </w:tc>
        <w:tc>
          <w:tcPr>
            <w:tcW w:w="709"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spacing w:val="-20"/>
              </w:rPr>
            </w:pPr>
            <w:r w:rsidRPr="00B67956">
              <w:rPr>
                <w:rFonts w:hint="eastAsia"/>
                <w:spacing w:val="-20"/>
              </w:rPr>
              <w:t>106</w:t>
            </w:r>
          </w:p>
        </w:tc>
        <w:tc>
          <w:tcPr>
            <w:tcW w:w="709"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rFonts w:hint="eastAsia"/>
                <w:spacing w:val="-20"/>
              </w:rPr>
            </w:pPr>
            <w:r w:rsidRPr="00B67956">
              <w:rPr>
                <w:rFonts w:hint="eastAsia"/>
                <w:spacing w:val="-20"/>
              </w:rPr>
              <w:t>107</w:t>
            </w:r>
          </w:p>
        </w:tc>
        <w:tc>
          <w:tcPr>
            <w:tcW w:w="710"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rFonts w:hint="eastAsia"/>
                <w:spacing w:val="-20"/>
              </w:rPr>
            </w:pPr>
            <w:r w:rsidRPr="00B67956">
              <w:rPr>
                <w:rFonts w:hint="eastAsia"/>
                <w:spacing w:val="-20"/>
              </w:rPr>
              <w:t>108</w:t>
            </w:r>
          </w:p>
        </w:tc>
        <w:tc>
          <w:tcPr>
            <w:tcW w:w="709"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rFonts w:hint="eastAsia"/>
                <w:spacing w:val="-20"/>
              </w:rPr>
            </w:pPr>
            <w:r w:rsidRPr="00B67956">
              <w:rPr>
                <w:rFonts w:hint="eastAsia"/>
                <w:spacing w:val="-20"/>
              </w:rPr>
              <w:t>109</w:t>
            </w:r>
          </w:p>
        </w:tc>
        <w:tc>
          <w:tcPr>
            <w:tcW w:w="709"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rFonts w:hint="eastAsia"/>
                <w:spacing w:val="-20"/>
              </w:rPr>
            </w:pPr>
            <w:r w:rsidRPr="00B67956">
              <w:rPr>
                <w:rFonts w:hint="eastAsia"/>
                <w:spacing w:val="-20"/>
              </w:rPr>
              <w:t>110</w:t>
            </w:r>
          </w:p>
        </w:tc>
        <w:tc>
          <w:tcPr>
            <w:tcW w:w="710"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rFonts w:hint="eastAsia"/>
                <w:spacing w:val="-20"/>
              </w:rPr>
            </w:pPr>
            <w:r w:rsidRPr="00B67956">
              <w:rPr>
                <w:rFonts w:hint="eastAsia"/>
                <w:spacing w:val="-20"/>
              </w:rPr>
              <w:t>111</w:t>
            </w:r>
          </w:p>
        </w:tc>
        <w:tc>
          <w:tcPr>
            <w:tcW w:w="709"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rFonts w:hint="eastAsia"/>
                <w:spacing w:val="-20"/>
              </w:rPr>
            </w:pPr>
            <w:r w:rsidRPr="00B67956">
              <w:rPr>
                <w:rFonts w:hint="eastAsia"/>
                <w:spacing w:val="-20"/>
              </w:rPr>
              <w:t>112</w:t>
            </w:r>
          </w:p>
        </w:tc>
        <w:tc>
          <w:tcPr>
            <w:tcW w:w="710" w:type="dxa"/>
            <w:tcBorders>
              <w:top w:val="single" w:sz="12" w:space="0" w:color="auto"/>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center"/>
              <w:rPr>
                <w:rFonts w:hint="eastAsia"/>
                <w:spacing w:val="-20"/>
              </w:rPr>
            </w:pPr>
            <w:r w:rsidRPr="00B67956">
              <w:rPr>
                <w:rFonts w:hint="eastAsia"/>
                <w:spacing w:val="-20"/>
              </w:rPr>
              <w:t>113</w:t>
            </w:r>
          </w:p>
        </w:tc>
        <w:tc>
          <w:tcPr>
            <w:tcW w:w="757" w:type="dxa"/>
            <w:tcBorders>
              <w:top w:val="single" w:sz="12" w:space="0" w:color="auto"/>
              <w:left w:val="nil"/>
              <w:bottom w:val="single" w:sz="4" w:space="0" w:color="auto"/>
              <w:right w:val="single" w:sz="12" w:space="0" w:color="auto"/>
            </w:tcBorders>
            <w:shd w:val="clear" w:color="000000" w:fill="FFFFFF"/>
            <w:vAlign w:val="center"/>
            <w:hideMark/>
          </w:tcPr>
          <w:p w:rsidR="001142F2" w:rsidRPr="00B67956" w:rsidRDefault="001142F2" w:rsidP="007C189E">
            <w:pPr>
              <w:pStyle w:val="142"/>
              <w:jc w:val="center"/>
              <w:rPr>
                <w:rFonts w:hint="eastAsia"/>
                <w:spacing w:val="-20"/>
              </w:rPr>
            </w:pPr>
            <w:r>
              <w:rPr>
                <w:rFonts w:hint="eastAsia"/>
                <w:spacing w:val="-20"/>
              </w:rPr>
              <w:t>合計</w:t>
            </w:r>
          </w:p>
        </w:tc>
      </w:tr>
      <w:tr w:rsidR="001142F2" w:rsidRPr="00B67956" w:rsidTr="007C189E">
        <w:tc>
          <w:tcPr>
            <w:tcW w:w="1218" w:type="dxa"/>
            <w:vMerge w:val="restart"/>
            <w:tcBorders>
              <w:top w:val="nil"/>
              <w:left w:val="single" w:sz="12" w:space="0" w:color="auto"/>
              <w:bottom w:val="single" w:sz="4" w:space="0" w:color="auto"/>
              <w:right w:val="single" w:sz="4" w:space="0" w:color="auto"/>
            </w:tcBorders>
            <w:shd w:val="clear" w:color="auto" w:fill="auto"/>
            <w:vAlign w:val="center"/>
            <w:hideMark/>
          </w:tcPr>
          <w:p w:rsidR="001142F2" w:rsidRPr="00B67956" w:rsidRDefault="001142F2" w:rsidP="007C189E">
            <w:pPr>
              <w:pStyle w:val="142"/>
              <w:rPr>
                <w:rFonts w:hint="eastAsia"/>
                <w:spacing w:val="-20"/>
              </w:rPr>
            </w:pPr>
            <w:r w:rsidRPr="00B67956">
              <w:rPr>
                <w:rFonts w:hint="eastAsia"/>
                <w:spacing w:val="-20"/>
              </w:rPr>
              <w:t>補助實體書店</w:t>
            </w:r>
          </w:p>
        </w:tc>
        <w:tc>
          <w:tcPr>
            <w:tcW w:w="882"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rPr>
                <w:rFonts w:hint="eastAsia"/>
                <w:spacing w:val="-20"/>
              </w:rPr>
            </w:pPr>
            <w:r w:rsidRPr="00B67956">
              <w:rPr>
                <w:rFonts w:hint="eastAsia"/>
                <w:spacing w:val="-20"/>
              </w:rPr>
              <w:t>案件數</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35</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31</w:t>
            </w:r>
          </w:p>
        </w:tc>
        <w:tc>
          <w:tcPr>
            <w:tcW w:w="710"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43</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41</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47</w:t>
            </w:r>
          </w:p>
        </w:tc>
        <w:tc>
          <w:tcPr>
            <w:tcW w:w="710"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49</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51</w:t>
            </w:r>
          </w:p>
        </w:tc>
        <w:tc>
          <w:tcPr>
            <w:tcW w:w="710"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84</w:t>
            </w:r>
          </w:p>
        </w:tc>
        <w:tc>
          <w:tcPr>
            <w:tcW w:w="757" w:type="dxa"/>
            <w:tcBorders>
              <w:top w:val="nil"/>
              <w:left w:val="nil"/>
              <w:bottom w:val="single" w:sz="4" w:space="0" w:color="auto"/>
              <w:right w:val="single" w:sz="12"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 xml:space="preserve">381 </w:t>
            </w:r>
          </w:p>
        </w:tc>
      </w:tr>
      <w:tr w:rsidR="001142F2" w:rsidRPr="00B67956" w:rsidTr="007C189E">
        <w:tc>
          <w:tcPr>
            <w:tcW w:w="1218" w:type="dxa"/>
            <w:vMerge/>
            <w:tcBorders>
              <w:top w:val="nil"/>
              <w:left w:val="single" w:sz="12" w:space="0" w:color="auto"/>
              <w:bottom w:val="single" w:sz="4" w:space="0" w:color="auto"/>
              <w:right w:val="single" w:sz="4" w:space="0" w:color="auto"/>
            </w:tcBorders>
            <w:vAlign w:val="center"/>
            <w:hideMark/>
          </w:tcPr>
          <w:p w:rsidR="001142F2" w:rsidRPr="00B67956" w:rsidRDefault="001142F2" w:rsidP="007C189E">
            <w:pPr>
              <w:pStyle w:val="142"/>
              <w:rPr>
                <w:spacing w:val="-20"/>
              </w:rPr>
            </w:pPr>
          </w:p>
        </w:tc>
        <w:tc>
          <w:tcPr>
            <w:tcW w:w="882"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rPr>
                <w:rFonts w:hint="eastAsia"/>
                <w:spacing w:val="-20"/>
              </w:rPr>
            </w:pPr>
            <w:r w:rsidRPr="00B67956">
              <w:rPr>
                <w:rFonts w:hint="eastAsia"/>
                <w:spacing w:val="-20"/>
              </w:rPr>
              <w:t>補助金額</w:t>
            </w:r>
          </w:p>
        </w:tc>
        <w:tc>
          <w:tcPr>
            <w:tcW w:w="709"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10,930</w:t>
            </w:r>
          </w:p>
        </w:tc>
        <w:tc>
          <w:tcPr>
            <w:tcW w:w="709"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11,000</w:t>
            </w:r>
          </w:p>
        </w:tc>
        <w:tc>
          <w:tcPr>
            <w:tcW w:w="710"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12,560</w:t>
            </w:r>
          </w:p>
        </w:tc>
        <w:tc>
          <w:tcPr>
            <w:tcW w:w="709"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18,270</w:t>
            </w:r>
          </w:p>
        </w:tc>
        <w:tc>
          <w:tcPr>
            <w:tcW w:w="709"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15,000</w:t>
            </w:r>
          </w:p>
        </w:tc>
        <w:tc>
          <w:tcPr>
            <w:tcW w:w="710"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16,340</w:t>
            </w:r>
          </w:p>
        </w:tc>
        <w:tc>
          <w:tcPr>
            <w:tcW w:w="709"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17,440</w:t>
            </w:r>
          </w:p>
        </w:tc>
        <w:tc>
          <w:tcPr>
            <w:tcW w:w="710" w:type="dxa"/>
            <w:tcBorders>
              <w:top w:val="nil"/>
              <w:left w:val="nil"/>
              <w:bottom w:val="single" w:sz="4"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23,050</w:t>
            </w:r>
          </w:p>
        </w:tc>
        <w:tc>
          <w:tcPr>
            <w:tcW w:w="757" w:type="dxa"/>
            <w:tcBorders>
              <w:top w:val="nil"/>
              <w:left w:val="nil"/>
              <w:bottom w:val="single" w:sz="4" w:space="0" w:color="auto"/>
              <w:right w:val="single" w:sz="12"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 xml:space="preserve">124,590 </w:t>
            </w:r>
          </w:p>
        </w:tc>
      </w:tr>
      <w:tr w:rsidR="001142F2" w:rsidRPr="00B67956" w:rsidTr="007C189E">
        <w:tc>
          <w:tcPr>
            <w:tcW w:w="1218" w:type="dxa"/>
            <w:vMerge w:val="restart"/>
            <w:tcBorders>
              <w:top w:val="nil"/>
              <w:left w:val="single" w:sz="12" w:space="0" w:color="auto"/>
              <w:bottom w:val="single" w:sz="4" w:space="0" w:color="auto"/>
              <w:right w:val="single" w:sz="4" w:space="0" w:color="auto"/>
            </w:tcBorders>
            <w:shd w:val="clear" w:color="auto" w:fill="auto"/>
            <w:vAlign w:val="center"/>
            <w:hideMark/>
          </w:tcPr>
          <w:p w:rsidR="001142F2" w:rsidRPr="00B67956" w:rsidRDefault="001142F2" w:rsidP="00D60A4E">
            <w:pPr>
              <w:pStyle w:val="142"/>
              <w:jc w:val="both"/>
              <w:rPr>
                <w:rFonts w:hint="eastAsia"/>
                <w:spacing w:val="-20"/>
              </w:rPr>
            </w:pPr>
            <w:r w:rsidRPr="00B67956">
              <w:rPr>
                <w:rFonts w:hint="eastAsia"/>
                <w:spacing w:val="-20"/>
              </w:rPr>
              <w:t>受補助實體書店受補助5年內停(歇)業或解散者</w:t>
            </w:r>
          </w:p>
        </w:tc>
        <w:tc>
          <w:tcPr>
            <w:tcW w:w="882"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rPr>
                <w:rFonts w:hint="eastAsia"/>
                <w:spacing w:val="-20"/>
              </w:rPr>
            </w:pPr>
            <w:r w:rsidRPr="00B67956">
              <w:rPr>
                <w:rFonts w:hint="eastAsia"/>
                <w:spacing w:val="-20"/>
              </w:rPr>
              <w:t>案件數</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4</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1</w:t>
            </w:r>
          </w:p>
        </w:tc>
        <w:tc>
          <w:tcPr>
            <w:tcW w:w="710"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1</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2</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0</w:t>
            </w:r>
          </w:p>
        </w:tc>
        <w:tc>
          <w:tcPr>
            <w:tcW w:w="710"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1</w:t>
            </w:r>
          </w:p>
        </w:tc>
        <w:tc>
          <w:tcPr>
            <w:tcW w:w="709"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0</w:t>
            </w:r>
          </w:p>
        </w:tc>
        <w:tc>
          <w:tcPr>
            <w:tcW w:w="710" w:type="dxa"/>
            <w:tcBorders>
              <w:top w:val="nil"/>
              <w:left w:val="nil"/>
              <w:bottom w:val="single" w:sz="4" w:space="0" w:color="auto"/>
              <w:right w:val="single" w:sz="4"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0</w:t>
            </w:r>
          </w:p>
        </w:tc>
        <w:tc>
          <w:tcPr>
            <w:tcW w:w="757" w:type="dxa"/>
            <w:tcBorders>
              <w:top w:val="nil"/>
              <w:left w:val="nil"/>
              <w:bottom w:val="single" w:sz="4" w:space="0" w:color="auto"/>
              <w:right w:val="single" w:sz="12"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 xml:space="preserve">9 </w:t>
            </w:r>
          </w:p>
        </w:tc>
      </w:tr>
      <w:tr w:rsidR="001142F2" w:rsidRPr="00B67956" w:rsidTr="007C189E">
        <w:tc>
          <w:tcPr>
            <w:tcW w:w="1218" w:type="dxa"/>
            <w:vMerge/>
            <w:tcBorders>
              <w:top w:val="nil"/>
              <w:left w:val="single" w:sz="12" w:space="0" w:color="auto"/>
              <w:bottom w:val="single" w:sz="12" w:space="0" w:color="auto"/>
              <w:right w:val="single" w:sz="4" w:space="0" w:color="auto"/>
            </w:tcBorders>
            <w:vAlign w:val="center"/>
            <w:hideMark/>
          </w:tcPr>
          <w:p w:rsidR="001142F2" w:rsidRPr="00B67956" w:rsidRDefault="001142F2" w:rsidP="007C189E">
            <w:pPr>
              <w:pStyle w:val="142"/>
              <w:rPr>
                <w:spacing w:val="-20"/>
              </w:rPr>
            </w:pPr>
          </w:p>
        </w:tc>
        <w:tc>
          <w:tcPr>
            <w:tcW w:w="882" w:type="dxa"/>
            <w:tcBorders>
              <w:top w:val="nil"/>
              <w:left w:val="nil"/>
              <w:bottom w:val="single" w:sz="12" w:space="0" w:color="auto"/>
              <w:right w:val="single" w:sz="4" w:space="0" w:color="auto"/>
            </w:tcBorders>
            <w:shd w:val="clear" w:color="000000" w:fill="FFFFFF"/>
            <w:vAlign w:val="center"/>
            <w:hideMark/>
          </w:tcPr>
          <w:p w:rsidR="001142F2" w:rsidRPr="00B67956" w:rsidRDefault="001142F2" w:rsidP="007C189E">
            <w:pPr>
              <w:pStyle w:val="142"/>
              <w:rPr>
                <w:rFonts w:hint="eastAsia"/>
                <w:spacing w:val="-20"/>
              </w:rPr>
            </w:pPr>
            <w:r w:rsidRPr="00B67956">
              <w:rPr>
                <w:rFonts w:hint="eastAsia"/>
                <w:spacing w:val="-20"/>
              </w:rPr>
              <w:t>補助金額</w:t>
            </w:r>
          </w:p>
        </w:tc>
        <w:tc>
          <w:tcPr>
            <w:tcW w:w="709"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1,100</w:t>
            </w:r>
          </w:p>
        </w:tc>
        <w:tc>
          <w:tcPr>
            <w:tcW w:w="709"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1,000</w:t>
            </w:r>
          </w:p>
        </w:tc>
        <w:tc>
          <w:tcPr>
            <w:tcW w:w="710"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200</w:t>
            </w:r>
          </w:p>
        </w:tc>
        <w:tc>
          <w:tcPr>
            <w:tcW w:w="709"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750</w:t>
            </w:r>
          </w:p>
        </w:tc>
        <w:tc>
          <w:tcPr>
            <w:tcW w:w="709"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0</w:t>
            </w:r>
          </w:p>
        </w:tc>
        <w:tc>
          <w:tcPr>
            <w:tcW w:w="710"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1,500</w:t>
            </w:r>
          </w:p>
        </w:tc>
        <w:tc>
          <w:tcPr>
            <w:tcW w:w="709"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0</w:t>
            </w:r>
          </w:p>
        </w:tc>
        <w:tc>
          <w:tcPr>
            <w:tcW w:w="710" w:type="dxa"/>
            <w:tcBorders>
              <w:top w:val="nil"/>
              <w:left w:val="nil"/>
              <w:bottom w:val="single" w:sz="12" w:space="0" w:color="auto"/>
              <w:right w:val="single" w:sz="4" w:space="0" w:color="auto"/>
            </w:tcBorders>
            <w:shd w:val="clear" w:color="000000" w:fill="FFFFFF"/>
            <w:noWrap/>
            <w:vAlign w:val="center"/>
            <w:hideMark/>
          </w:tcPr>
          <w:p w:rsidR="001142F2" w:rsidRPr="00B67956" w:rsidRDefault="001142F2" w:rsidP="007C189E">
            <w:pPr>
              <w:pStyle w:val="142"/>
              <w:jc w:val="right"/>
              <w:rPr>
                <w:rFonts w:hint="eastAsia"/>
                <w:spacing w:val="-20"/>
              </w:rPr>
            </w:pPr>
            <w:r w:rsidRPr="00B67956">
              <w:rPr>
                <w:rFonts w:hint="eastAsia"/>
                <w:spacing w:val="-20"/>
              </w:rPr>
              <w:t>0</w:t>
            </w:r>
          </w:p>
        </w:tc>
        <w:tc>
          <w:tcPr>
            <w:tcW w:w="757" w:type="dxa"/>
            <w:tcBorders>
              <w:top w:val="nil"/>
              <w:left w:val="nil"/>
              <w:bottom w:val="single" w:sz="12" w:space="0" w:color="auto"/>
              <w:right w:val="single" w:sz="12" w:space="0" w:color="auto"/>
            </w:tcBorders>
            <w:shd w:val="clear" w:color="000000" w:fill="FFFFFF"/>
            <w:vAlign w:val="center"/>
            <w:hideMark/>
          </w:tcPr>
          <w:p w:rsidR="001142F2" w:rsidRPr="00B67956" w:rsidRDefault="001142F2" w:rsidP="007C189E">
            <w:pPr>
              <w:pStyle w:val="142"/>
              <w:jc w:val="right"/>
              <w:rPr>
                <w:rFonts w:hint="eastAsia"/>
                <w:spacing w:val="-20"/>
              </w:rPr>
            </w:pPr>
            <w:r w:rsidRPr="00B67956">
              <w:rPr>
                <w:rFonts w:hint="eastAsia"/>
                <w:spacing w:val="-20"/>
              </w:rPr>
              <w:t xml:space="preserve">4,550 </w:t>
            </w:r>
          </w:p>
        </w:tc>
      </w:tr>
    </w:tbl>
    <w:p w:rsidR="001142F2" w:rsidRDefault="001142F2" w:rsidP="001142F2">
      <w:pPr>
        <w:pStyle w:val="142"/>
      </w:pPr>
      <w:r>
        <w:rPr>
          <w:rFonts w:hint="eastAsia"/>
        </w:rPr>
        <w:t>資料來源：彙整自文化部提供資料。</w:t>
      </w:r>
    </w:p>
    <w:p w:rsidR="00F41C77" w:rsidRPr="007D75A6" w:rsidRDefault="001142F2" w:rsidP="00DE2323">
      <w:pPr>
        <w:ind w:left="567" w:firstLine="567"/>
      </w:pPr>
      <w:r w:rsidRPr="007D75A6">
        <w:rPr>
          <w:rFonts w:hint="eastAsia"/>
        </w:rPr>
        <w:t>綜上，</w:t>
      </w:r>
      <w:r w:rsidR="0044282F" w:rsidRPr="007D75A6">
        <w:rPr>
          <w:rFonts w:hint="eastAsia"/>
        </w:rPr>
        <w:t>文化部114年度延續</w:t>
      </w:r>
      <w:r w:rsidR="00493E72" w:rsidRPr="007D75A6">
        <w:rPr>
          <w:rFonts w:hint="eastAsia"/>
        </w:rPr>
        <w:t>「</w:t>
      </w:r>
      <w:r w:rsidR="0044282F" w:rsidRPr="007D75A6">
        <w:rPr>
          <w:rFonts w:hint="eastAsia"/>
        </w:rPr>
        <w:t>出版產業振興方案中程計畫(106-113</w:t>
      </w:r>
      <w:r w:rsidR="00493E72" w:rsidRPr="007D75A6">
        <w:rPr>
          <w:rFonts w:hint="eastAsia"/>
        </w:rPr>
        <w:t>年</w:t>
      </w:r>
      <w:r w:rsidR="0044282F" w:rsidRPr="007D75A6">
        <w:rPr>
          <w:rFonts w:hint="eastAsia"/>
        </w:rPr>
        <w:t>)</w:t>
      </w:r>
      <w:r w:rsidR="00493E72" w:rsidRPr="007D75A6">
        <w:rPr>
          <w:rFonts w:hint="eastAsia"/>
        </w:rPr>
        <w:t>」</w:t>
      </w:r>
      <w:r w:rsidR="0044282F" w:rsidRPr="007D75A6">
        <w:rPr>
          <w:rFonts w:hint="eastAsia"/>
        </w:rPr>
        <w:t>，新增辦理出版產業振興方案中程計畫(114-119</w:t>
      </w:r>
      <w:r w:rsidR="00493E72" w:rsidRPr="007D75A6">
        <w:rPr>
          <w:rFonts w:hint="eastAsia"/>
        </w:rPr>
        <w:t>年</w:t>
      </w:r>
      <w:r w:rsidR="0044282F" w:rsidRPr="007D75A6">
        <w:rPr>
          <w:rFonts w:hint="eastAsia"/>
        </w:rPr>
        <w:t>)，</w:t>
      </w:r>
      <w:r w:rsidR="00E64A6B" w:rsidRPr="007D75A6">
        <w:rPr>
          <w:rFonts w:hint="eastAsia"/>
        </w:rPr>
        <w:t>衡酌迄113年7月底尚有36案已結案之受獎助創作者未經媒合，</w:t>
      </w:r>
      <w:r w:rsidR="00493E72" w:rsidRPr="007D75A6">
        <w:rPr>
          <w:rFonts w:hint="eastAsia"/>
        </w:rPr>
        <w:t>為加速創作轉化為市場產品，允宜持續追蹤並適時提供協助。</w:t>
      </w:r>
      <w:r w:rsidR="00E64A6B" w:rsidRPr="007D75A6">
        <w:rPr>
          <w:rFonts w:hint="eastAsia"/>
        </w:rPr>
        <w:t>另106至113年度補助實體書店部分受補助後5年內停(歇)業或解散，</w:t>
      </w:r>
      <w:r w:rsidR="00DE2323" w:rsidRPr="007D75A6">
        <w:rPr>
          <w:rFonts w:hint="eastAsia"/>
        </w:rPr>
        <w:t>惟日本知名連鎖書店在台陸續展店，</w:t>
      </w:r>
      <w:r w:rsidR="007D75A6" w:rsidRPr="007D75A6">
        <w:rPr>
          <w:rFonts w:hint="eastAsia"/>
          <w:color w:val="000000"/>
        </w:rPr>
        <w:t>有待深入檢討並研謀善策以輔導國內書店</w:t>
      </w:r>
      <w:r w:rsidR="00E64A6B" w:rsidRPr="007D75A6">
        <w:rPr>
          <w:rFonts w:hint="eastAsia"/>
        </w:rPr>
        <w:t>。</w:t>
      </w:r>
    </w:p>
    <w:p w:rsidR="008A16DB" w:rsidRPr="000E1D31" w:rsidRDefault="008A16DB" w:rsidP="00E23DD7">
      <w:pPr>
        <w:pStyle w:val="14"/>
        <w:spacing w:beforeLines="100" w:before="516"/>
        <w:ind w:left="567" w:hanging="567"/>
      </w:pPr>
      <w:bookmarkStart w:id="11" w:name="_Toc181025987"/>
      <w:r w:rsidRPr="000E1D31">
        <w:rPr>
          <w:rFonts w:hint="eastAsia"/>
        </w:rPr>
        <w:t>七、</w:t>
      </w:r>
      <w:r w:rsidR="000E1D31" w:rsidRPr="000E1D31">
        <w:rPr>
          <w:rFonts w:hint="eastAsia"/>
        </w:rPr>
        <w:t>推動「公共電視內容產製與應用計畫」，允宜</w:t>
      </w:r>
      <w:r w:rsidR="0069016B">
        <w:rPr>
          <w:rFonts w:hint="eastAsia"/>
        </w:rPr>
        <w:t>納</w:t>
      </w:r>
      <w:r w:rsidR="000E1D31" w:rsidRPr="000E1D31">
        <w:rPr>
          <w:rFonts w:hint="eastAsia"/>
        </w:rPr>
        <w:t>台語台收視率</w:t>
      </w:r>
      <w:r w:rsidR="0069016B">
        <w:rPr>
          <w:rFonts w:hint="eastAsia"/>
        </w:rPr>
        <w:t>為</w:t>
      </w:r>
      <w:r w:rsidR="000E1D31" w:rsidRPr="000E1D31">
        <w:rPr>
          <w:rFonts w:hint="eastAsia"/>
        </w:rPr>
        <w:t>績效指標</w:t>
      </w:r>
      <w:r w:rsidR="0069016B">
        <w:rPr>
          <w:rFonts w:hint="eastAsia"/>
        </w:rPr>
        <w:t>及</w:t>
      </w:r>
      <w:r w:rsidR="000E1D31">
        <w:rPr>
          <w:rFonts w:hint="eastAsia"/>
        </w:rPr>
        <w:t>完善培訓</w:t>
      </w:r>
      <w:r w:rsidR="000E1D31" w:rsidRPr="000E1D31">
        <w:rPr>
          <w:rFonts w:hint="eastAsia"/>
        </w:rPr>
        <w:t>學員就業追蹤機制</w:t>
      </w:r>
      <w:r w:rsidR="000E1D31">
        <w:rPr>
          <w:rFonts w:hint="eastAsia"/>
        </w:rPr>
        <w:t>，</w:t>
      </w:r>
      <w:r w:rsidR="0069016B">
        <w:rPr>
          <w:rFonts w:hint="eastAsia"/>
        </w:rPr>
        <w:t>以利後續策進並促進國家語言發展</w:t>
      </w:r>
      <w:bookmarkEnd w:id="11"/>
      <w:r w:rsidR="000E1D31" w:rsidRPr="000E1D31">
        <w:t xml:space="preserve"> </w:t>
      </w:r>
    </w:p>
    <w:p w:rsidR="008A16DB" w:rsidRPr="007C7997" w:rsidRDefault="008A16DB" w:rsidP="008A16DB">
      <w:pPr>
        <w:ind w:left="567" w:firstLine="567"/>
        <w:rPr>
          <w:color w:val="00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影視及流行音樂策劃與發展-發展國際數位傳播</w:t>
      </w:r>
      <w:r w:rsidRPr="007C7997">
        <w:rPr>
          <w:rFonts w:hint="eastAsia"/>
          <w:color w:val="000000"/>
        </w:rPr>
        <w:t>」</w:t>
      </w:r>
      <w:r>
        <w:rPr>
          <w:rFonts w:hint="eastAsia"/>
          <w:color w:val="000000"/>
        </w:rPr>
        <w:t>及「影視及流行音樂推動與輔導-對財團法人公視基金會捐助」各編列300萬元及8</w:t>
      </w:r>
      <w:r w:rsidRPr="007C7997">
        <w:rPr>
          <w:rFonts w:hAnsi="標楷體" w:hint="eastAsia"/>
          <w:color w:val="000000"/>
        </w:rPr>
        <w:t>億</w:t>
      </w:r>
      <w:r>
        <w:rPr>
          <w:rFonts w:hAnsi="標楷體" w:hint="eastAsia"/>
          <w:color w:val="000000"/>
        </w:rPr>
        <w:t>905</w:t>
      </w:r>
      <w:r w:rsidRPr="007C7997">
        <w:rPr>
          <w:rFonts w:hAnsi="標楷體" w:hint="eastAsia"/>
          <w:color w:val="000000"/>
        </w:rPr>
        <w:t>萬</w:t>
      </w:r>
      <w:r>
        <w:rPr>
          <w:rFonts w:hAnsi="標楷體" w:hint="eastAsia"/>
          <w:color w:val="000000"/>
        </w:rPr>
        <w:t>1千</w:t>
      </w:r>
      <w:r w:rsidRPr="007C7997">
        <w:rPr>
          <w:rFonts w:hAnsi="標楷體" w:hint="eastAsia"/>
          <w:color w:val="000000"/>
        </w:rPr>
        <w:t>元，</w:t>
      </w:r>
      <w:r>
        <w:rPr>
          <w:rFonts w:hAnsi="標楷體" w:hint="eastAsia"/>
          <w:color w:val="000000"/>
        </w:rPr>
        <w:t>合計共8億1,205萬1千元，</w:t>
      </w:r>
      <w:r w:rsidR="007D75A6">
        <w:rPr>
          <w:rFonts w:hAnsi="標楷體" w:hint="eastAsia"/>
          <w:color w:val="000000"/>
        </w:rPr>
        <w:t>新增</w:t>
      </w:r>
      <w:r w:rsidRPr="007C7997">
        <w:rPr>
          <w:rFonts w:hAnsi="標楷體" w:hint="eastAsia"/>
          <w:color w:val="000000"/>
        </w:rPr>
        <w:t>辦理</w:t>
      </w:r>
      <w:r>
        <w:rPr>
          <w:rFonts w:hAnsi="標楷體" w:hint="eastAsia"/>
          <w:color w:val="000000"/>
        </w:rPr>
        <w:t>「公共電視內容產製與應用計畫(114-117年)」。</w:t>
      </w:r>
      <w:r w:rsidRPr="007C7997">
        <w:rPr>
          <w:rFonts w:hint="eastAsia"/>
          <w:color w:val="000000"/>
        </w:rPr>
        <w:t>茲說明如下：</w:t>
      </w:r>
    </w:p>
    <w:p w:rsidR="008A16DB" w:rsidRDefault="008A16DB" w:rsidP="008A16DB">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Pr>
          <w:rFonts w:hint="eastAsia"/>
          <w:b/>
          <w:color w:val="000000"/>
        </w:rPr>
        <w:t>計畫概要</w:t>
      </w:r>
    </w:p>
    <w:p w:rsidR="008A16DB" w:rsidRDefault="008A16DB" w:rsidP="008A16DB">
      <w:pPr>
        <w:pStyle w:val="123"/>
        <w:ind w:left="1133" w:hanging="283"/>
      </w:pPr>
      <w:r>
        <w:rPr>
          <w:rFonts w:hint="eastAsia"/>
        </w:rPr>
        <w:t>1.「</w:t>
      </w:r>
      <w:r>
        <w:rPr>
          <w:rFonts w:hAnsi="標楷體" w:hint="eastAsia"/>
          <w:color w:val="000000"/>
        </w:rPr>
        <w:t>公共電視內容產製與應用計畫(114-117年)</w:t>
      </w:r>
      <w:r>
        <w:rPr>
          <w:rFonts w:hint="eastAsia"/>
        </w:rPr>
        <w:t>」總經費33億</w:t>
      </w:r>
      <w:r w:rsidR="00192726">
        <w:rPr>
          <w:rFonts w:hint="eastAsia"/>
        </w:rPr>
        <w:t>2</w:t>
      </w:r>
      <w:r w:rsidR="00192726">
        <w:t>,000</w:t>
      </w:r>
      <w:r w:rsidR="00192726">
        <w:rPr>
          <w:rFonts w:hint="eastAsia"/>
        </w:rPr>
        <w:t>萬</w:t>
      </w:r>
      <w:r>
        <w:rPr>
          <w:rFonts w:hint="eastAsia"/>
        </w:rPr>
        <w:t>元，執行期間為114至117年</w:t>
      </w:r>
      <w:r w:rsidR="007D75A6">
        <w:rPr>
          <w:rFonts w:hint="eastAsia"/>
        </w:rPr>
        <w:t>度</w:t>
      </w:r>
      <w:r>
        <w:rPr>
          <w:rFonts w:hint="eastAsia"/>
        </w:rPr>
        <w:t>，主要係</w:t>
      </w:r>
      <w:r w:rsidRPr="00806AA2">
        <w:rPr>
          <w:rFonts w:hint="eastAsia"/>
        </w:rPr>
        <w:t>補助公視製播各類優質節目</w:t>
      </w:r>
      <w:r w:rsidR="007D75A6">
        <w:rPr>
          <w:rFonts w:hint="eastAsia"/>
        </w:rPr>
        <w:t>、</w:t>
      </w:r>
      <w:r w:rsidR="007D75A6" w:rsidRPr="00806AA2">
        <w:rPr>
          <w:rFonts w:hint="eastAsia"/>
        </w:rPr>
        <w:t>培育臺語專業人才</w:t>
      </w:r>
      <w:r w:rsidRPr="00806AA2">
        <w:rPr>
          <w:rFonts w:hint="eastAsia"/>
        </w:rPr>
        <w:t>及營運「公視台語台」等。</w:t>
      </w:r>
      <w:r w:rsidR="00192726">
        <w:rPr>
          <w:rFonts w:hint="eastAsia"/>
        </w:rPr>
        <w:t>該計畫迄113年9月11日尚未獲行政院核定。</w:t>
      </w:r>
    </w:p>
    <w:p w:rsidR="008A16DB" w:rsidRDefault="008A16DB" w:rsidP="008A16DB">
      <w:pPr>
        <w:pStyle w:val="123"/>
        <w:ind w:left="1133" w:hanging="283"/>
        <w:rPr>
          <w:rFonts w:hint="eastAsia"/>
        </w:rPr>
      </w:pPr>
      <w:r>
        <w:rPr>
          <w:rFonts w:hint="eastAsia"/>
        </w:rPr>
        <w:t>2.前期計畫「</w:t>
      </w:r>
      <w:r>
        <w:rPr>
          <w:rFonts w:hAnsi="標楷體" w:hint="eastAsia"/>
          <w:color w:val="000000"/>
        </w:rPr>
        <w:t>公共電視內容產製與應用計畫(110-113年)</w:t>
      </w:r>
      <w:r>
        <w:rPr>
          <w:rFonts w:hint="eastAsia"/>
        </w:rPr>
        <w:t>」主要工作項目包含公視台語台營運及節目規劃」及「製播主頻節目內容」，因公共電視法修正條文於112年6月21日施行後，解除公視捐贈經費上限，保障族群專款專用及獨立性，114年度新增計畫工作項目調整為主要係支持數位匯流趨勢下，以跨平台開發及產製多元類型節目，並持續維持台語台營運等相關業務。</w:t>
      </w:r>
    </w:p>
    <w:p w:rsidR="008A16DB" w:rsidRDefault="008A16DB" w:rsidP="008A16DB">
      <w:pPr>
        <w:pStyle w:val="a5"/>
        <w:ind w:left="851" w:hanging="284"/>
        <w:rPr>
          <w:b/>
          <w:color w:val="000000"/>
        </w:rPr>
      </w:pPr>
      <w:r w:rsidRPr="002A7919">
        <w:rPr>
          <w:rFonts w:hint="eastAsia"/>
          <w:b/>
          <w:color w:val="000000"/>
        </w:rPr>
        <w:t>(</w:t>
      </w:r>
      <w:r>
        <w:rPr>
          <w:rFonts w:hint="eastAsia"/>
          <w:b/>
          <w:color w:val="000000"/>
        </w:rPr>
        <w:t>二</w:t>
      </w:r>
      <w:r w:rsidRPr="002A7919">
        <w:rPr>
          <w:rFonts w:hint="eastAsia"/>
          <w:b/>
          <w:color w:val="000000"/>
        </w:rPr>
        <w:t>)</w:t>
      </w:r>
      <w:r>
        <w:rPr>
          <w:rFonts w:hint="eastAsia"/>
          <w:b/>
          <w:color w:val="000000"/>
        </w:rPr>
        <w:t>計畫績效指標未納入台語台收視率</w:t>
      </w:r>
    </w:p>
    <w:p w:rsidR="008A16DB" w:rsidRDefault="008A16DB" w:rsidP="008A16DB">
      <w:pPr>
        <w:pStyle w:val="123"/>
        <w:ind w:left="1133" w:hanging="283"/>
      </w:pPr>
      <w:r>
        <w:rPr>
          <w:rFonts w:hint="eastAsia"/>
        </w:rPr>
        <w:t>1.詢據</w:t>
      </w:r>
      <w:r w:rsidR="006A13F7">
        <w:rPr>
          <w:rFonts w:hint="eastAsia"/>
        </w:rPr>
        <w:t>文化部及</w:t>
      </w:r>
      <w:r w:rsidR="00837BE5" w:rsidRPr="00837BE5">
        <w:rPr>
          <w:rFonts w:hint="eastAsia"/>
        </w:rPr>
        <w:t>財團法人公共電視文化事業基金會</w:t>
      </w:r>
      <w:r w:rsidR="00837BE5">
        <w:rPr>
          <w:rFonts w:hint="eastAsia"/>
        </w:rPr>
        <w:t>提</w:t>
      </w:r>
      <w:r>
        <w:rPr>
          <w:rFonts w:hint="eastAsia"/>
        </w:rPr>
        <w:t>供資料顯示，</w:t>
      </w:r>
      <w:r w:rsidR="006A13F7">
        <w:rPr>
          <w:rFonts w:hint="eastAsia"/>
        </w:rPr>
        <w:t>公視台語台於108年7月正式開播，其</w:t>
      </w:r>
      <w:r>
        <w:rPr>
          <w:rFonts w:hint="eastAsia"/>
        </w:rPr>
        <w:t>收視率由109年度之0.12%雖概呈增加至113年7月底之0.17%，惟相較公視</w:t>
      </w:r>
      <w:r w:rsidR="00837BE5">
        <w:rPr>
          <w:rFonts w:hint="eastAsia"/>
        </w:rPr>
        <w:t>主頻道收視率</w:t>
      </w:r>
      <w:r>
        <w:rPr>
          <w:rFonts w:hint="eastAsia"/>
        </w:rPr>
        <w:t>0.21%(詳表1)，顯示台語台收視率尚有提升空間。</w:t>
      </w:r>
      <w:r w:rsidR="006A13F7">
        <w:rPr>
          <w:rFonts w:hint="eastAsia"/>
        </w:rPr>
        <w:t>另</w:t>
      </w:r>
      <w:r>
        <w:rPr>
          <w:rFonts w:hint="eastAsia"/>
        </w:rPr>
        <w:t>「</w:t>
      </w:r>
      <w:r>
        <w:rPr>
          <w:rFonts w:hAnsi="標楷體" w:hint="eastAsia"/>
          <w:color w:val="000000"/>
        </w:rPr>
        <w:t>公共電視內容產製與應用計畫(114-117年)</w:t>
      </w:r>
      <w:r>
        <w:rPr>
          <w:rFonts w:hint="eastAsia"/>
        </w:rPr>
        <w:t>」所訂績效指標包括製播台語節目時數、規劃發展臺灣IP輸出國際件數、戲劇合資合製件數、戲劇原創內容開發件數、影音社群平台觸達數、Y</w:t>
      </w:r>
      <w:r w:rsidR="006A13F7">
        <w:t>ou</w:t>
      </w:r>
      <w:r>
        <w:rPr>
          <w:rFonts w:hint="eastAsia"/>
        </w:rPr>
        <w:t>T</w:t>
      </w:r>
      <w:r w:rsidR="006A13F7">
        <w:t>ube</w:t>
      </w:r>
      <w:r>
        <w:rPr>
          <w:rFonts w:hint="eastAsia"/>
        </w:rPr>
        <w:t>訂閱數、</w:t>
      </w:r>
      <w:r w:rsidR="00155017">
        <w:rPr>
          <w:rFonts w:hint="eastAsia"/>
        </w:rPr>
        <w:t>台語專業</w:t>
      </w:r>
      <w:r>
        <w:rPr>
          <w:rFonts w:hint="eastAsia"/>
        </w:rPr>
        <w:t>人才培訓時數及參訓人次，惟未將台語台收視率納為績效指標</w:t>
      </w:r>
      <w:r w:rsidR="000E1D31">
        <w:rPr>
          <w:rFonts w:hint="eastAsia"/>
        </w:rPr>
        <w:t>評估標準</w:t>
      </w:r>
      <w:r>
        <w:rPr>
          <w:rFonts w:hint="eastAsia"/>
        </w:rPr>
        <w:t>。</w:t>
      </w:r>
    </w:p>
    <w:p w:rsidR="008A16DB" w:rsidRDefault="008A16DB" w:rsidP="008A16DB">
      <w:pPr>
        <w:pStyle w:val="123"/>
        <w:ind w:left="1133" w:hanging="283"/>
        <w:rPr>
          <w:rFonts w:hAnsi="標楷體"/>
        </w:rPr>
      </w:pPr>
      <w:r>
        <w:rPr>
          <w:rFonts w:hint="eastAsia"/>
        </w:rPr>
        <w:t>2.108年1月公布施行之國家語言發展法</w:t>
      </w:r>
      <w:r w:rsidR="00B9162D">
        <w:rPr>
          <w:rStyle w:val="af7"/>
        </w:rPr>
        <w:footnoteReference w:id="3"/>
      </w:r>
      <w:r w:rsidR="00B9162D">
        <w:rPr>
          <w:rFonts w:hint="eastAsia"/>
        </w:rPr>
        <w:t>明定</w:t>
      </w:r>
      <w:r w:rsidR="007D75A6">
        <w:rPr>
          <w:rFonts w:hint="eastAsia"/>
        </w:rPr>
        <w:t>，</w:t>
      </w:r>
      <w:r w:rsidR="00B9162D">
        <w:rPr>
          <w:rFonts w:hint="eastAsia"/>
        </w:rPr>
        <w:t>該法</w:t>
      </w:r>
      <w:r w:rsidR="007D75A6">
        <w:rPr>
          <w:rFonts w:hint="eastAsia"/>
        </w:rPr>
        <w:t>制定</w:t>
      </w:r>
      <w:r w:rsidR="00B9162D">
        <w:rPr>
          <w:rFonts w:hint="eastAsia"/>
        </w:rPr>
        <w:t>宗</w:t>
      </w:r>
      <w:r>
        <w:rPr>
          <w:rFonts w:hint="eastAsia"/>
        </w:rPr>
        <w:t>旨</w:t>
      </w:r>
      <w:r w:rsidR="007D75A6">
        <w:rPr>
          <w:rFonts w:hint="eastAsia"/>
        </w:rPr>
        <w:t>係</w:t>
      </w:r>
      <w:r w:rsidR="00B9162D">
        <w:rPr>
          <w:rFonts w:hint="eastAsia"/>
        </w:rPr>
        <w:t>為</w:t>
      </w:r>
      <w:r w:rsidRPr="00CA7D5E">
        <w:rPr>
          <w:rFonts w:hint="eastAsia"/>
        </w:rPr>
        <w:t>尊重國家多元文化之精神，促進國家語言之傳承、復振及發展</w:t>
      </w:r>
      <w:r w:rsidR="007D75A6">
        <w:rPr>
          <w:rFonts w:hint="eastAsia"/>
        </w:rPr>
        <w:t>；又</w:t>
      </w:r>
      <w:r w:rsidR="00B9162D">
        <w:rPr>
          <w:rFonts w:hint="eastAsia"/>
        </w:rPr>
        <w:t>同</w:t>
      </w:r>
      <w:r>
        <w:rPr>
          <w:rFonts w:hint="eastAsia"/>
        </w:rPr>
        <w:t>法第13條第2項規定</w:t>
      </w:r>
      <w:r w:rsidR="007D75A6">
        <w:rPr>
          <w:rFonts w:hint="eastAsia"/>
        </w:rPr>
        <w:t>：「</w:t>
      </w:r>
      <w:r>
        <w:rPr>
          <w:rFonts w:hint="eastAsia"/>
        </w:rPr>
        <w:t>政府捐助從事傳播之財團法人應提供國家語言多元服務</w:t>
      </w:r>
      <w:r w:rsidR="007D75A6">
        <w:rPr>
          <w:rFonts w:hint="eastAsia"/>
        </w:rPr>
        <w:t>…。」</w:t>
      </w:r>
      <w:r w:rsidR="000E1D31">
        <w:rPr>
          <w:rFonts w:hint="eastAsia"/>
        </w:rPr>
        <w:t>而</w:t>
      </w:r>
      <w:r>
        <w:rPr>
          <w:rFonts w:hint="eastAsia"/>
        </w:rPr>
        <w:t>112年6月修正公布之公共電視法</w:t>
      </w:r>
      <w:r>
        <w:rPr>
          <w:rStyle w:val="af7"/>
        </w:rPr>
        <w:footnoteReference w:id="4"/>
      </w:r>
      <w:r w:rsidR="007D75A6" w:rsidRPr="007D75A6">
        <w:rPr>
          <w:rFonts w:hint="eastAsia"/>
        </w:rPr>
        <w:t>亦明定</w:t>
      </w:r>
      <w:r w:rsidR="006E5ABA">
        <w:rPr>
          <w:rFonts w:hint="eastAsia"/>
        </w:rPr>
        <w:t>，</w:t>
      </w:r>
      <w:r w:rsidRPr="0096361B">
        <w:rPr>
          <w:rFonts w:hAnsi="標楷體" w:hint="eastAsia"/>
        </w:rPr>
        <w:t>賦予公視於多元族群傳播服務之法制基礎，</w:t>
      </w:r>
      <w:r>
        <w:rPr>
          <w:rFonts w:hAnsi="標楷體" w:hint="eastAsia"/>
        </w:rPr>
        <w:t>並保障其台語台經費之穩定</w:t>
      </w:r>
      <w:r w:rsidR="007D75A6">
        <w:rPr>
          <w:rFonts w:hAnsi="標楷體" w:hint="eastAsia"/>
        </w:rPr>
        <w:t>。爰</w:t>
      </w:r>
      <w:r>
        <w:rPr>
          <w:rFonts w:hAnsi="標楷體" w:hint="eastAsia"/>
        </w:rPr>
        <w:t>為激勵</w:t>
      </w:r>
      <w:r w:rsidR="000E1D31">
        <w:rPr>
          <w:rFonts w:hAnsi="標楷體" w:hint="eastAsia"/>
        </w:rPr>
        <w:t>提升</w:t>
      </w:r>
      <w:r>
        <w:rPr>
          <w:rFonts w:hAnsi="標楷體" w:hint="eastAsia"/>
        </w:rPr>
        <w:t>台語台節目之收視</w:t>
      </w:r>
      <w:r w:rsidR="000E1D31">
        <w:rPr>
          <w:rFonts w:hAnsi="標楷體" w:hint="eastAsia"/>
        </w:rPr>
        <w:t>率</w:t>
      </w:r>
      <w:r>
        <w:rPr>
          <w:rFonts w:hAnsi="標楷體" w:hint="eastAsia"/>
        </w:rPr>
        <w:t>，以</w:t>
      </w:r>
      <w:r w:rsidR="000E1D31">
        <w:rPr>
          <w:rFonts w:hAnsi="標楷體" w:hint="eastAsia"/>
        </w:rPr>
        <w:t>利</w:t>
      </w:r>
      <w:r>
        <w:rPr>
          <w:rFonts w:hAnsi="標楷體" w:hint="eastAsia"/>
        </w:rPr>
        <w:t>達成促進國家語言發展之目標，允宜將台語台收視率納為績效指標，並</w:t>
      </w:r>
      <w:r w:rsidRPr="001E414C">
        <w:rPr>
          <w:rFonts w:hint="eastAsia"/>
        </w:rPr>
        <w:t>作為研訂節目宣導或內容強化方案之參據。</w:t>
      </w:r>
      <w:r w:rsidRPr="0096361B">
        <w:rPr>
          <w:rFonts w:hAnsi="標楷體"/>
        </w:rPr>
        <w:t xml:space="preserve"> </w:t>
      </w:r>
    </w:p>
    <w:p w:rsidR="007D5935" w:rsidRPr="007D5935" w:rsidRDefault="008A16DB" w:rsidP="001A6A17">
      <w:pPr>
        <w:adjustRightInd w:val="0"/>
        <w:spacing w:beforeLines="30" w:before="154" w:line="360" w:lineRule="exact"/>
        <w:ind w:leftChars="0" w:left="1135" w:hangingChars="400" w:hanging="1135"/>
        <w:jc w:val="left"/>
        <w:rPr>
          <w:b/>
          <w:color w:val="000000"/>
        </w:rPr>
      </w:pPr>
      <w:r w:rsidRPr="007D5935">
        <w:rPr>
          <w:rFonts w:hint="eastAsia"/>
          <w:b/>
          <w:color w:val="000000"/>
        </w:rPr>
        <w:t xml:space="preserve">表1  </w:t>
      </w:r>
      <w:r w:rsidR="007D5935" w:rsidRPr="007D5935">
        <w:rPr>
          <w:rFonts w:hAnsi="標楷體" w:hint="eastAsia"/>
          <w:b/>
        </w:rPr>
        <w:t>10</w:t>
      </w:r>
      <w:r w:rsidR="007D5935">
        <w:rPr>
          <w:rFonts w:hAnsi="標楷體" w:hint="eastAsia"/>
          <w:b/>
        </w:rPr>
        <w:t>9</w:t>
      </w:r>
      <w:r w:rsidR="007D75A6">
        <w:rPr>
          <w:rFonts w:hAnsi="標楷體" w:hint="eastAsia"/>
          <w:b/>
        </w:rPr>
        <w:t>年度</w:t>
      </w:r>
      <w:r w:rsidR="007D5935" w:rsidRPr="007D5935">
        <w:rPr>
          <w:rFonts w:hAnsi="標楷體" w:hint="eastAsia"/>
          <w:b/>
        </w:rPr>
        <w:t>至113年7月底公視及台語頻道首播時段收視</w:t>
      </w:r>
      <w:r w:rsidR="007D75A6">
        <w:rPr>
          <w:rFonts w:hAnsi="標楷體" w:hint="eastAsia"/>
          <w:b/>
        </w:rPr>
        <w:t>率</w:t>
      </w:r>
      <w:r w:rsidR="007D5935" w:rsidRPr="007D5935">
        <w:rPr>
          <w:rFonts w:hAnsi="標楷體" w:hint="eastAsia"/>
          <w:b/>
        </w:rPr>
        <w:t>統計</w:t>
      </w:r>
      <w:r w:rsidRPr="007D5935">
        <w:rPr>
          <w:rFonts w:hint="eastAsia"/>
          <w:b/>
          <w:color w:val="000000"/>
        </w:rPr>
        <w:t>表</w:t>
      </w:r>
      <w:r w:rsidR="001A6A17" w:rsidRPr="007D5935">
        <w:rPr>
          <w:rFonts w:hint="eastAsia"/>
          <w:b/>
          <w:color w:val="000000"/>
        </w:rPr>
        <w:t xml:space="preserve">  </w:t>
      </w:r>
    </w:p>
    <w:p w:rsidR="008A16DB" w:rsidRDefault="007D5935" w:rsidP="007D5935">
      <w:pPr>
        <w:adjustRightInd w:val="0"/>
        <w:spacing w:line="360" w:lineRule="exact"/>
        <w:ind w:leftChars="0" w:left="1135" w:hangingChars="400" w:hanging="1135"/>
        <w:jc w:val="left"/>
        <w:rPr>
          <w:color w:val="000000"/>
          <w:sz w:val="24"/>
          <w:szCs w:val="24"/>
        </w:rPr>
      </w:pPr>
      <w:r>
        <w:rPr>
          <w:rFonts w:hint="eastAsia"/>
          <w:b/>
          <w:color w:val="000000"/>
        </w:rPr>
        <w:t xml:space="preserve">                                                      </w:t>
      </w:r>
      <w:r w:rsidR="001A6A17" w:rsidRPr="00797937">
        <w:rPr>
          <w:rFonts w:hint="eastAsia"/>
          <w:color w:val="000000"/>
          <w:sz w:val="24"/>
          <w:szCs w:val="24"/>
        </w:rPr>
        <w:t>單位：%</w:t>
      </w:r>
      <w:r w:rsidR="008A16DB">
        <w:rPr>
          <w:rFonts w:hint="eastAsia"/>
          <w:b/>
          <w:color w:val="000000"/>
        </w:rPr>
        <w:t xml:space="preserve"> </w:t>
      </w:r>
      <w:r w:rsidR="008A16DB">
        <w:rPr>
          <w:b/>
          <w:color w:val="000000"/>
        </w:rPr>
        <w:t xml:space="preserve">                                           </w:t>
      </w:r>
      <w:r w:rsidR="008A16DB">
        <w:rPr>
          <w:rFonts w:hint="eastAsia"/>
          <w:b/>
          <w:color w:val="000000"/>
        </w:rPr>
        <w:t xml:space="preserve">           </w:t>
      </w: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4"/>
        <w:gridCol w:w="1350"/>
        <w:gridCol w:w="1351"/>
        <w:gridCol w:w="1351"/>
        <w:gridCol w:w="1351"/>
        <w:gridCol w:w="1576"/>
      </w:tblGrid>
      <w:tr w:rsidR="008A16DB" w:rsidRPr="006E4E48" w:rsidTr="007D5935">
        <w:trPr>
          <w:tblHeader/>
        </w:trPr>
        <w:tc>
          <w:tcPr>
            <w:tcW w:w="1484" w:type="dxa"/>
            <w:tcMar>
              <w:top w:w="0" w:type="dxa"/>
              <w:left w:w="108" w:type="dxa"/>
              <w:bottom w:w="0" w:type="dxa"/>
              <w:right w:w="108" w:type="dxa"/>
            </w:tcMar>
            <w:vAlign w:val="center"/>
            <w:hideMark/>
          </w:tcPr>
          <w:p w:rsidR="008A16DB" w:rsidRPr="006E4E48" w:rsidRDefault="008A16DB" w:rsidP="00765722">
            <w:pPr>
              <w:pStyle w:val="142"/>
            </w:pPr>
            <w:r>
              <w:rPr>
                <w:rFonts w:hint="eastAsia"/>
              </w:rPr>
              <w:t>頻道別</w:t>
            </w:r>
          </w:p>
        </w:tc>
        <w:tc>
          <w:tcPr>
            <w:tcW w:w="1350" w:type="dxa"/>
            <w:tcMar>
              <w:top w:w="0" w:type="dxa"/>
              <w:left w:w="108" w:type="dxa"/>
              <w:bottom w:w="0" w:type="dxa"/>
              <w:right w:w="108" w:type="dxa"/>
            </w:tcMar>
            <w:vAlign w:val="center"/>
            <w:hideMark/>
          </w:tcPr>
          <w:p w:rsidR="008A16DB" w:rsidRPr="006E4E48" w:rsidRDefault="008A16DB" w:rsidP="00765722">
            <w:pPr>
              <w:pStyle w:val="142"/>
              <w:jc w:val="center"/>
            </w:pPr>
            <w:r w:rsidRPr="006E4E48">
              <w:t>109</w:t>
            </w:r>
            <w:r w:rsidRPr="006E4E48">
              <w:rPr>
                <w:rFonts w:hint="eastAsia"/>
              </w:rPr>
              <w:t>年度</w:t>
            </w:r>
          </w:p>
        </w:tc>
        <w:tc>
          <w:tcPr>
            <w:tcW w:w="1351" w:type="dxa"/>
            <w:tcMar>
              <w:top w:w="0" w:type="dxa"/>
              <w:left w:w="108" w:type="dxa"/>
              <w:bottom w:w="0" w:type="dxa"/>
              <w:right w:w="108" w:type="dxa"/>
            </w:tcMar>
            <w:vAlign w:val="center"/>
            <w:hideMark/>
          </w:tcPr>
          <w:p w:rsidR="008A16DB" w:rsidRPr="006E4E48" w:rsidRDefault="008A16DB" w:rsidP="00765722">
            <w:pPr>
              <w:pStyle w:val="142"/>
              <w:jc w:val="center"/>
            </w:pPr>
            <w:r w:rsidRPr="006E4E48">
              <w:t>110</w:t>
            </w:r>
            <w:r w:rsidRPr="006E4E48">
              <w:rPr>
                <w:rFonts w:hint="eastAsia"/>
              </w:rPr>
              <w:t>年度</w:t>
            </w:r>
          </w:p>
        </w:tc>
        <w:tc>
          <w:tcPr>
            <w:tcW w:w="1351" w:type="dxa"/>
            <w:tcMar>
              <w:top w:w="0" w:type="dxa"/>
              <w:left w:w="108" w:type="dxa"/>
              <w:bottom w:w="0" w:type="dxa"/>
              <w:right w:w="108" w:type="dxa"/>
            </w:tcMar>
            <w:vAlign w:val="center"/>
            <w:hideMark/>
          </w:tcPr>
          <w:p w:rsidR="008A16DB" w:rsidRPr="006E4E48" w:rsidRDefault="008A16DB" w:rsidP="00765722">
            <w:pPr>
              <w:pStyle w:val="142"/>
              <w:jc w:val="center"/>
            </w:pPr>
            <w:r w:rsidRPr="006E4E48">
              <w:t>111</w:t>
            </w:r>
            <w:r w:rsidRPr="006E4E48">
              <w:rPr>
                <w:rFonts w:hint="eastAsia"/>
              </w:rPr>
              <w:t>年</w:t>
            </w:r>
            <w:r w:rsidR="007D5935">
              <w:rPr>
                <w:rFonts w:hint="eastAsia"/>
              </w:rPr>
              <w:t>度</w:t>
            </w:r>
          </w:p>
        </w:tc>
        <w:tc>
          <w:tcPr>
            <w:tcW w:w="1351" w:type="dxa"/>
            <w:tcMar>
              <w:top w:w="0" w:type="dxa"/>
              <w:left w:w="108" w:type="dxa"/>
              <w:bottom w:w="0" w:type="dxa"/>
              <w:right w:w="108" w:type="dxa"/>
            </w:tcMar>
            <w:vAlign w:val="center"/>
            <w:hideMark/>
          </w:tcPr>
          <w:p w:rsidR="008A16DB" w:rsidRPr="006E4E48" w:rsidRDefault="008A16DB" w:rsidP="00765722">
            <w:pPr>
              <w:pStyle w:val="142"/>
              <w:jc w:val="center"/>
            </w:pPr>
            <w:r w:rsidRPr="006E4E48">
              <w:t>112</w:t>
            </w:r>
            <w:r w:rsidRPr="006E4E48">
              <w:rPr>
                <w:rFonts w:hint="eastAsia"/>
              </w:rPr>
              <w:t>年</w:t>
            </w:r>
            <w:r w:rsidR="007D5935">
              <w:rPr>
                <w:rFonts w:hint="eastAsia"/>
              </w:rPr>
              <w:t>度</w:t>
            </w:r>
          </w:p>
        </w:tc>
        <w:tc>
          <w:tcPr>
            <w:tcW w:w="1576" w:type="dxa"/>
            <w:tcMar>
              <w:top w:w="0" w:type="dxa"/>
              <w:left w:w="108" w:type="dxa"/>
              <w:bottom w:w="0" w:type="dxa"/>
              <w:right w:w="108" w:type="dxa"/>
            </w:tcMar>
            <w:hideMark/>
          </w:tcPr>
          <w:p w:rsidR="008A16DB" w:rsidRPr="006E4E48" w:rsidRDefault="008A16DB" w:rsidP="007D5935">
            <w:pPr>
              <w:pStyle w:val="142"/>
            </w:pPr>
            <w:r w:rsidRPr="006E4E48">
              <w:t>113</w:t>
            </w:r>
            <w:r w:rsidRPr="006E4E48">
              <w:rPr>
                <w:rFonts w:hint="eastAsia"/>
              </w:rPr>
              <w:t>年</w:t>
            </w:r>
            <w:r w:rsidR="007D5935">
              <w:rPr>
                <w:rFonts w:hint="eastAsia"/>
              </w:rPr>
              <w:t>1-7月</w:t>
            </w:r>
          </w:p>
        </w:tc>
      </w:tr>
      <w:tr w:rsidR="008A16DB" w:rsidRPr="006E4E48" w:rsidTr="007D5935">
        <w:tc>
          <w:tcPr>
            <w:tcW w:w="1484" w:type="dxa"/>
            <w:tcMar>
              <w:top w:w="0" w:type="dxa"/>
              <w:left w:w="108" w:type="dxa"/>
              <w:bottom w:w="0" w:type="dxa"/>
              <w:right w:w="108" w:type="dxa"/>
            </w:tcMar>
            <w:vAlign w:val="center"/>
            <w:hideMark/>
          </w:tcPr>
          <w:p w:rsidR="008A16DB" w:rsidRPr="006E4E48" w:rsidRDefault="008A16DB" w:rsidP="00765722">
            <w:pPr>
              <w:pStyle w:val="142"/>
            </w:pPr>
            <w:r w:rsidRPr="006E4E48">
              <w:rPr>
                <w:rFonts w:hint="eastAsia"/>
              </w:rPr>
              <w:t>公視</w:t>
            </w:r>
            <w:r>
              <w:rPr>
                <w:rFonts w:hint="eastAsia"/>
              </w:rPr>
              <w:t>主頻道</w:t>
            </w:r>
          </w:p>
        </w:tc>
        <w:tc>
          <w:tcPr>
            <w:tcW w:w="1350" w:type="dxa"/>
            <w:tcMar>
              <w:top w:w="0" w:type="dxa"/>
              <w:left w:w="108" w:type="dxa"/>
              <w:bottom w:w="0" w:type="dxa"/>
              <w:right w:w="108" w:type="dxa"/>
            </w:tcMar>
            <w:vAlign w:val="center"/>
            <w:hideMark/>
          </w:tcPr>
          <w:p w:rsidR="008A16DB" w:rsidRPr="006E4E48" w:rsidRDefault="008A16DB" w:rsidP="00765722">
            <w:pPr>
              <w:pStyle w:val="142"/>
              <w:jc w:val="right"/>
            </w:pPr>
            <w:r w:rsidRPr="006E4E48">
              <w:t>0.33</w:t>
            </w:r>
          </w:p>
        </w:tc>
        <w:tc>
          <w:tcPr>
            <w:tcW w:w="1351" w:type="dxa"/>
            <w:tcMar>
              <w:top w:w="0" w:type="dxa"/>
              <w:left w:w="108" w:type="dxa"/>
              <w:bottom w:w="0" w:type="dxa"/>
              <w:right w:w="108" w:type="dxa"/>
            </w:tcMar>
            <w:vAlign w:val="center"/>
            <w:hideMark/>
          </w:tcPr>
          <w:p w:rsidR="008A16DB" w:rsidRPr="006E4E48" w:rsidRDefault="008A16DB" w:rsidP="00765722">
            <w:pPr>
              <w:pStyle w:val="142"/>
              <w:jc w:val="right"/>
            </w:pPr>
            <w:r w:rsidRPr="006E4E48">
              <w:t>0.31</w:t>
            </w:r>
          </w:p>
        </w:tc>
        <w:tc>
          <w:tcPr>
            <w:tcW w:w="1351" w:type="dxa"/>
            <w:tcMar>
              <w:top w:w="0" w:type="dxa"/>
              <w:left w:w="108" w:type="dxa"/>
              <w:bottom w:w="0" w:type="dxa"/>
              <w:right w:w="108" w:type="dxa"/>
            </w:tcMar>
            <w:vAlign w:val="center"/>
            <w:hideMark/>
          </w:tcPr>
          <w:p w:rsidR="008A16DB" w:rsidRPr="006E4E48" w:rsidRDefault="008A16DB" w:rsidP="00765722">
            <w:pPr>
              <w:pStyle w:val="142"/>
              <w:jc w:val="right"/>
            </w:pPr>
            <w:r w:rsidRPr="006E4E48">
              <w:t>0.23</w:t>
            </w:r>
          </w:p>
        </w:tc>
        <w:tc>
          <w:tcPr>
            <w:tcW w:w="1351" w:type="dxa"/>
            <w:tcMar>
              <w:top w:w="0" w:type="dxa"/>
              <w:left w:w="108" w:type="dxa"/>
              <w:bottom w:w="0" w:type="dxa"/>
              <w:right w:w="108" w:type="dxa"/>
            </w:tcMar>
            <w:vAlign w:val="center"/>
            <w:hideMark/>
          </w:tcPr>
          <w:p w:rsidR="008A16DB" w:rsidRPr="006E4E48" w:rsidRDefault="008A16DB" w:rsidP="00765722">
            <w:pPr>
              <w:pStyle w:val="142"/>
              <w:jc w:val="right"/>
            </w:pPr>
            <w:r w:rsidRPr="006E4E48">
              <w:t>0.23</w:t>
            </w:r>
          </w:p>
        </w:tc>
        <w:tc>
          <w:tcPr>
            <w:tcW w:w="1576" w:type="dxa"/>
            <w:tcMar>
              <w:top w:w="0" w:type="dxa"/>
              <w:left w:w="108" w:type="dxa"/>
              <w:bottom w:w="0" w:type="dxa"/>
              <w:right w:w="108" w:type="dxa"/>
            </w:tcMar>
            <w:vAlign w:val="center"/>
            <w:hideMark/>
          </w:tcPr>
          <w:p w:rsidR="008A16DB" w:rsidRPr="006E4E48" w:rsidRDefault="008A16DB" w:rsidP="00765722">
            <w:pPr>
              <w:pStyle w:val="142"/>
              <w:jc w:val="right"/>
            </w:pPr>
            <w:r w:rsidRPr="006E4E48">
              <w:t>0.21</w:t>
            </w:r>
          </w:p>
        </w:tc>
      </w:tr>
      <w:tr w:rsidR="008A16DB" w:rsidRPr="006E4E48" w:rsidTr="007D5935">
        <w:tc>
          <w:tcPr>
            <w:tcW w:w="1484" w:type="dxa"/>
            <w:tcMar>
              <w:top w:w="0" w:type="dxa"/>
              <w:left w:w="108" w:type="dxa"/>
              <w:bottom w:w="0" w:type="dxa"/>
              <w:right w:w="108" w:type="dxa"/>
            </w:tcMar>
            <w:hideMark/>
          </w:tcPr>
          <w:p w:rsidR="008A16DB" w:rsidRPr="006E4E48" w:rsidRDefault="008A16DB" w:rsidP="00765722">
            <w:pPr>
              <w:pStyle w:val="142"/>
            </w:pPr>
            <w:r>
              <w:rPr>
                <w:rFonts w:hint="eastAsia"/>
              </w:rPr>
              <w:t>公視</w:t>
            </w:r>
            <w:r w:rsidRPr="006E4E48">
              <w:rPr>
                <w:rFonts w:hint="eastAsia"/>
              </w:rPr>
              <w:t>台語台</w:t>
            </w:r>
          </w:p>
        </w:tc>
        <w:tc>
          <w:tcPr>
            <w:tcW w:w="1350" w:type="dxa"/>
            <w:tcMar>
              <w:top w:w="0" w:type="dxa"/>
              <w:left w:w="108" w:type="dxa"/>
              <w:bottom w:w="0" w:type="dxa"/>
              <w:right w:w="108" w:type="dxa"/>
            </w:tcMar>
            <w:hideMark/>
          </w:tcPr>
          <w:p w:rsidR="008A16DB" w:rsidRPr="006E4E48" w:rsidRDefault="008A16DB" w:rsidP="00765722">
            <w:pPr>
              <w:pStyle w:val="142"/>
              <w:jc w:val="right"/>
            </w:pPr>
            <w:r w:rsidRPr="006E4E48">
              <w:t>0.12</w:t>
            </w:r>
          </w:p>
        </w:tc>
        <w:tc>
          <w:tcPr>
            <w:tcW w:w="1351" w:type="dxa"/>
            <w:tcMar>
              <w:top w:w="0" w:type="dxa"/>
              <w:left w:w="108" w:type="dxa"/>
              <w:bottom w:w="0" w:type="dxa"/>
              <w:right w:w="108" w:type="dxa"/>
            </w:tcMar>
            <w:hideMark/>
          </w:tcPr>
          <w:p w:rsidR="008A16DB" w:rsidRPr="006E4E48" w:rsidRDefault="008A16DB" w:rsidP="00765722">
            <w:pPr>
              <w:pStyle w:val="142"/>
              <w:jc w:val="right"/>
            </w:pPr>
            <w:r w:rsidRPr="006E4E48">
              <w:t>0.15</w:t>
            </w:r>
          </w:p>
        </w:tc>
        <w:tc>
          <w:tcPr>
            <w:tcW w:w="1351" w:type="dxa"/>
            <w:tcMar>
              <w:top w:w="0" w:type="dxa"/>
              <w:left w:w="108" w:type="dxa"/>
              <w:bottom w:w="0" w:type="dxa"/>
              <w:right w:w="108" w:type="dxa"/>
            </w:tcMar>
            <w:hideMark/>
          </w:tcPr>
          <w:p w:rsidR="008A16DB" w:rsidRPr="006E4E48" w:rsidRDefault="008A16DB" w:rsidP="00765722">
            <w:pPr>
              <w:pStyle w:val="142"/>
              <w:jc w:val="right"/>
            </w:pPr>
            <w:r w:rsidRPr="006E4E48">
              <w:t>0.17</w:t>
            </w:r>
          </w:p>
        </w:tc>
        <w:tc>
          <w:tcPr>
            <w:tcW w:w="1351" w:type="dxa"/>
            <w:tcMar>
              <w:top w:w="0" w:type="dxa"/>
              <w:left w:w="108" w:type="dxa"/>
              <w:bottom w:w="0" w:type="dxa"/>
              <w:right w:w="108" w:type="dxa"/>
            </w:tcMar>
            <w:hideMark/>
          </w:tcPr>
          <w:p w:rsidR="008A16DB" w:rsidRPr="006E4E48" w:rsidRDefault="008A16DB" w:rsidP="00765722">
            <w:pPr>
              <w:pStyle w:val="142"/>
              <w:jc w:val="right"/>
            </w:pPr>
            <w:r w:rsidRPr="006E4E48">
              <w:t>0.15</w:t>
            </w:r>
          </w:p>
        </w:tc>
        <w:tc>
          <w:tcPr>
            <w:tcW w:w="1576" w:type="dxa"/>
            <w:tcMar>
              <w:top w:w="0" w:type="dxa"/>
              <w:left w:w="108" w:type="dxa"/>
              <w:bottom w:w="0" w:type="dxa"/>
              <w:right w:w="108" w:type="dxa"/>
            </w:tcMar>
            <w:hideMark/>
          </w:tcPr>
          <w:p w:rsidR="008A16DB" w:rsidRPr="006E4E48" w:rsidRDefault="008A16DB" w:rsidP="00765722">
            <w:pPr>
              <w:pStyle w:val="142"/>
              <w:jc w:val="right"/>
            </w:pPr>
            <w:r w:rsidRPr="006E4E48">
              <w:t>0.17</w:t>
            </w:r>
          </w:p>
        </w:tc>
      </w:tr>
    </w:tbl>
    <w:p w:rsidR="008A16DB" w:rsidRDefault="007D5935" w:rsidP="007D5935">
      <w:pPr>
        <w:pStyle w:val="142"/>
        <w:ind w:leftChars="-39" w:left="1459" w:hangingChars="645" w:hanging="1570"/>
        <w:jc w:val="both"/>
        <w:rPr>
          <w:rFonts w:hAnsi="標楷體"/>
        </w:rPr>
      </w:pPr>
      <w:r>
        <w:rPr>
          <w:rFonts w:hAnsi="標楷體" w:hint="eastAsia"/>
        </w:rPr>
        <w:t xml:space="preserve"> </w:t>
      </w:r>
      <w:r w:rsidR="008A16DB" w:rsidRPr="002A7919">
        <w:rPr>
          <w:rFonts w:hAnsi="標楷體" w:hint="eastAsia"/>
        </w:rPr>
        <w:t>說    明：</w:t>
      </w:r>
      <w:r>
        <w:rPr>
          <w:rFonts w:hAnsi="標楷體" w:hint="eastAsia"/>
        </w:rPr>
        <w:t>1.</w:t>
      </w:r>
      <w:r w:rsidR="008A16DB" w:rsidRPr="00180DDB">
        <w:rPr>
          <w:rFonts w:hAnsi="標楷體" w:hint="eastAsia"/>
        </w:rPr>
        <w:t>收視率是指在某個時段收看某個電視節目或頻道的觀眾人數，以百分比表示</w:t>
      </w:r>
      <w:r w:rsidR="008A16DB">
        <w:rPr>
          <w:rFonts w:hAnsi="標楷體" w:hint="eastAsia"/>
        </w:rPr>
        <w:t>，其計算公式為</w:t>
      </w:r>
      <w:r w:rsidR="008A16DB" w:rsidRPr="00180DDB">
        <w:rPr>
          <w:rFonts w:hAnsi="標楷體" w:hint="eastAsia"/>
        </w:rPr>
        <w:t>收看某一個節目或頻道人口數</w:t>
      </w:r>
      <w:r w:rsidR="008A16DB">
        <w:rPr>
          <w:rFonts w:hAnsi="標楷體" w:hint="eastAsia"/>
        </w:rPr>
        <w:t>/總人口數x10</w:t>
      </w:r>
      <w:r w:rsidR="008A16DB" w:rsidRPr="00180DDB">
        <w:rPr>
          <w:rFonts w:hAnsi="標楷體"/>
        </w:rPr>
        <w:t>0%</w:t>
      </w:r>
      <w:r w:rsidR="008A16DB">
        <w:rPr>
          <w:rFonts w:hAnsi="標楷體" w:hint="eastAsia"/>
        </w:rPr>
        <w:t>。</w:t>
      </w:r>
    </w:p>
    <w:p w:rsidR="007D5935" w:rsidRDefault="007D5935" w:rsidP="007D5935">
      <w:pPr>
        <w:pStyle w:val="142"/>
        <w:ind w:leftChars="10" w:left="1474" w:hangingChars="594" w:hanging="1446"/>
        <w:jc w:val="both"/>
        <w:rPr>
          <w:rFonts w:hAnsi="標楷體" w:hint="eastAsia"/>
        </w:rPr>
      </w:pPr>
      <w:r>
        <w:rPr>
          <w:rFonts w:hAnsi="標楷體" w:hint="eastAsia"/>
        </w:rPr>
        <w:t xml:space="preserve">          2.上表</w:t>
      </w:r>
      <w:r w:rsidRPr="007D5935">
        <w:rPr>
          <w:rFonts w:hAnsi="標楷體" w:hint="eastAsia"/>
        </w:rPr>
        <w:t>數據為公視</w:t>
      </w:r>
      <w:r>
        <w:rPr>
          <w:rFonts w:hAnsi="標楷體" w:hint="eastAsia"/>
        </w:rPr>
        <w:t>主頻道及公視</w:t>
      </w:r>
      <w:r w:rsidRPr="007D5935">
        <w:rPr>
          <w:rFonts w:hAnsi="標楷體" w:hint="eastAsia"/>
        </w:rPr>
        <w:t>臺語台18:00:00 - 23:59:59收視資料</w:t>
      </w:r>
      <w:r>
        <w:rPr>
          <w:rFonts w:hAnsi="標楷體" w:hint="eastAsia"/>
        </w:rPr>
        <w:t xml:space="preserve"> </w:t>
      </w:r>
    </w:p>
    <w:p w:rsidR="008A16DB" w:rsidRDefault="008A16DB" w:rsidP="007D5935">
      <w:pPr>
        <w:pStyle w:val="142"/>
        <w:ind w:firstLineChars="11" w:firstLine="27"/>
        <w:rPr>
          <w:rFonts w:hAnsi="標楷體"/>
        </w:rPr>
      </w:pPr>
      <w:r w:rsidRPr="002A7919">
        <w:rPr>
          <w:rFonts w:hAnsi="標楷體" w:hint="eastAsia"/>
        </w:rPr>
        <w:t>資料來源：</w:t>
      </w:r>
      <w:r w:rsidR="007D5935">
        <w:rPr>
          <w:rFonts w:hAnsi="標楷體" w:hint="eastAsia"/>
        </w:rPr>
        <w:t>財團法人公共電視文化事業基金會提</w:t>
      </w:r>
      <w:r w:rsidRPr="002A7919">
        <w:rPr>
          <w:rFonts w:hAnsi="標楷體" w:hint="eastAsia"/>
        </w:rPr>
        <w:t>供。</w:t>
      </w:r>
    </w:p>
    <w:p w:rsidR="008A16DB" w:rsidRPr="00FD3E44" w:rsidRDefault="008A16DB" w:rsidP="008A16DB">
      <w:pPr>
        <w:pStyle w:val="a5"/>
        <w:ind w:left="851" w:hanging="284"/>
        <w:rPr>
          <w:b/>
          <w:color w:val="000000"/>
        </w:rPr>
      </w:pPr>
      <w:r w:rsidRPr="00FD3E44">
        <w:rPr>
          <w:rFonts w:hint="eastAsia"/>
          <w:b/>
          <w:color w:val="000000"/>
        </w:rPr>
        <w:t>(三)</w:t>
      </w:r>
      <w:r w:rsidRPr="00FD3E44">
        <w:rPr>
          <w:rFonts w:hint="eastAsia"/>
          <w:b/>
        </w:rPr>
        <w:t>108年</w:t>
      </w:r>
      <w:r w:rsidR="007D75A6">
        <w:rPr>
          <w:rFonts w:hint="eastAsia"/>
          <w:b/>
        </w:rPr>
        <w:t>度</w:t>
      </w:r>
      <w:r w:rsidRPr="00FD3E44">
        <w:rPr>
          <w:rFonts w:hint="eastAsia"/>
          <w:b/>
        </w:rPr>
        <w:t>至113年7月底</w:t>
      </w:r>
      <w:r w:rsidR="007D75A6">
        <w:rPr>
          <w:rFonts w:hint="eastAsia"/>
          <w:b/>
        </w:rPr>
        <w:t>，公視</w:t>
      </w:r>
      <w:r w:rsidRPr="00FD3E44">
        <w:rPr>
          <w:rFonts w:hint="eastAsia"/>
          <w:b/>
        </w:rPr>
        <w:t>陸續辦理台語影視人才培育課程，惟</w:t>
      </w:r>
      <w:r>
        <w:rPr>
          <w:rFonts w:hint="eastAsia"/>
          <w:b/>
        </w:rPr>
        <w:t>部分課程未追蹤學員後續就業情形，有待</w:t>
      </w:r>
      <w:r w:rsidR="00702787">
        <w:rPr>
          <w:rFonts w:hint="eastAsia"/>
          <w:b/>
        </w:rPr>
        <w:t>完善</w:t>
      </w:r>
      <w:r>
        <w:rPr>
          <w:rFonts w:hint="eastAsia"/>
          <w:b/>
        </w:rPr>
        <w:t>機制</w:t>
      </w:r>
    </w:p>
    <w:p w:rsidR="008A16DB" w:rsidRDefault="008A16DB" w:rsidP="008A16DB">
      <w:pPr>
        <w:pStyle w:val="22"/>
        <w:ind w:left="850" w:firstLine="567"/>
      </w:pPr>
      <w:r>
        <w:rPr>
          <w:rFonts w:hint="eastAsia"/>
        </w:rPr>
        <w:t>按「</w:t>
      </w:r>
      <w:r>
        <w:rPr>
          <w:rFonts w:hAnsi="標楷體" w:hint="eastAsia"/>
          <w:color w:val="000000"/>
        </w:rPr>
        <w:t>公共電視內容產製與應用計畫(114-117年)</w:t>
      </w:r>
      <w:r>
        <w:rPr>
          <w:rFonts w:hint="eastAsia"/>
        </w:rPr>
        <w:t>」評析目前業界具台語專業之影視人才較少，影響台語影視內容品質及量能，</w:t>
      </w:r>
      <w:r w:rsidR="00683DC8">
        <w:rPr>
          <w:rFonts w:hint="eastAsia"/>
        </w:rPr>
        <w:t>爰</w:t>
      </w:r>
      <w:r>
        <w:rPr>
          <w:rFonts w:hint="eastAsia"/>
        </w:rPr>
        <w:t>公視台語台自113年開始辦理「台語聲音學院」以培育台語影視人才。詢據文化部提供資料顯示，公視為培育台語節目製播人才，108年</w:t>
      </w:r>
      <w:r w:rsidR="00683DC8">
        <w:rPr>
          <w:rFonts w:hint="eastAsia"/>
        </w:rPr>
        <w:t>度</w:t>
      </w:r>
      <w:r>
        <w:rPr>
          <w:rFonts w:hint="eastAsia"/>
        </w:rPr>
        <w:t>至113年7月底陸續辦理台語說演、配音、主持人、主播與</w:t>
      </w:r>
      <w:r w:rsidR="00C3010E">
        <w:rPr>
          <w:rFonts w:hint="eastAsia"/>
        </w:rPr>
        <w:t>節目</w:t>
      </w:r>
      <w:r>
        <w:rPr>
          <w:rFonts w:hint="eastAsia"/>
        </w:rPr>
        <w:t>媒體製</w:t>
      </w:r>
      <w:r w:rsidR="00C3010E">
        <w:rPr>
          <w:rFonts w:hint="eastAsia"/>
        </w:rPr>
        <w:t>播</w:t>
      </w:r>
      <w:r>
        <w:rPr>
          <w:rFonts w:hint="eastAsia"/>
        </w:rPr>
        <w:t>等課程</w:t>
      </w:r>
      <w:r w:rsidR="00C3010E">
        <w:rPr>
          <w:rFonts w:hint="eastAsia"/>
        </w:rPr>
        <w:t>計12班(詳表2)</w:t>
      </w:r>
      <w:r>
        <w:rPr>
          <w:rFonts w:hint="eastAsia"/>
        </w:rPr>
        <w:t>，部分課程學員已擔任台語主持人、參與台語戲劇演出或擔任台語翻譯、指導工作，惟開辦課程計有5班未追蹤學員後續就業情形</w:t>
      </w:r>
      <w:r w:rsidR="00C37674">
        <w:rPr>
          <w:rFonts w:hint="eastAsia"/>
        </w:rPr>
        <w:t>；</w:t>
      </w:r>
      <w:r>
        <w:rPr>
          <w:rFonts w:hint="eastAsia"/>
        </w:rPr>
        <w:t>允宜</w:t>
      </w:r>
      <w:r w:rsidR="00C3010E">
        <w:rPr>
          <w:rFonts w:hint="eastAsia"/>
        </w:rPr>
        <w:t>完善</w:t>
      </w:r>
      <w:r>
        <w:rPr>
          <w:rFonts w:hint="eastAsia"/>
        </w:rPr>
        <w:t>台語影視人才培育課程學員就業追蹤機制，俾利未來課程內容精進參據及培育人力資源之擴散。</w:t>
      </w:r>
    </w:p>
    <w:p w:rsidR="008A16DB" w:rsidRPr="008A16DB" w:rsidRDefault="008A16DB" w:rsidP="008A16DB">
      <w:pPr>
        <w:ind w:left="567" w:firstLine="567"/>
        <w:rPr>
          <w:rFonts w:hint="eastAsia"/>
          <w:color w:val="000000"/>
        </w:rPr>
      </w:pPr>
      <w:r w:rsidRPr="008A16DB">
        <w:rPr>
          <w:rFonts w:hint="eastAsia"/>
          <w:color w:val="000000"/>
        </w:rPr>
        <w:t>綜上，文化部114年度預算案</w:t>
      </w:r>
      <w:r w:rsidR="00683DC8" w:rsidRPr="008A16DB">
        <w:rPr>
          <w:rFonts w:hAnsi="標楷體" w:hint="eastAsia"/>
          <w:color w:val="000000"/>
        </w:rPr>
        <w:t>新增</w:t>
      </w:r>
      <w:r w:rsidRPr="008A16DB">
        <w:rPr>
          <w:rFonts w:hAnsi="標楷體" w:hint="eastAsia"/>
          <w:color w:val="000000"/>
        </w:rPr>
        <w:t>辦理「公共電視內容產製與應用計畫(114-117年)」，為激勵增進台語台節目收視，以達成促進國家語言發展之目標，允宜</w:t>
      </w:r>
      <w:r w:rsidR="00702787">
        <w:rPr>
          <w:rFonts w:hAnsi="標楷體" w:hint="eastAsia"/>
          <w:color w:val="000000"/>
        </w:rPr>
        <w:t>納</w:t>
      </w:r>
      <w:r w:rsidRPr="008A16DB">
        <w:rPr>
          <w:rFonts w:hAnsi="標楷體" w:hint="eastAsia"/>
          <w:color w:val="000000"/>
        </w:rPr>
        <w:t>台語台收視率</w:t>
      </w:r>
      <w:r w:rsidR="00702787">
        <w:rPr>
          <w:rFonts w:hAnsi="標楷體" w:hint="eastAsia"/>
          <w:color w:val="000000"/>
        </w:rPr>
        <w:t>為</w:t>
      </w:r>
      <w:r w:rsidRPr="008A16DB">
        <w:rPr>
          <w:rFonts w:hAnsi="標楷體" w:hint="eastAsia"/>
          <w:color w:val="000000"/>
        </w:rPr>
        <w:t>績效指標</w:t>
      </w:r>
      <w:r w:rsidRPr="008A16DB">
        <w:rPr>
          <w:rFonts w:hint="eastAsia"/>
          <w:color w:val="000000"/>
        </w:rPr>
        <w:t>；另108年</w:t>
      </w:r>
      <w:r w:rsidR="00683DC8">
        <w:rPr>
          <w:rFonts w:hint="eastAsia"/>
          <w:color w:val="000000"/>
        </w:rPr>
        <w:t>度</w:t>
      </w:r>
      <w:r w:rsidRPr="008A16DB">
        <w:rPr>
          <w:rFonts w:hint="eastAsia"/>
          <w:color w:val="000000"/>
        </w:rPr>
        <w:t>至113年7月底辦理台語影視人才培育，惟部分課程未追蹤學員後續就業情形，允宜</w:t>
      </w:r>
      <w:r w:rsidR="00702787">
        <w:rPr>
          <w:rFonts w:hint="eastAsia"/>
          <w:color w:val="000000"/>
        </w:rPr>
        <w:t>完善</w:t>
      </w:r>
      <w:r w:rsidRPr="008A16DB">
        <w:rPr>
          <w:rFonts w:hint="eastAsia"/>
          <w:color w:val="000000"/>
        </w:rPr>
        <w:t>人才培育之就業追蹤機制，俾利未來課程內容精進及擴散人力資源至業界之參據。</w:t>
      </w:r>
    </w:p>
    <w:p w:rsidR="00683DC8" w:rsidRDefault="008A16DB" w:rsidP="008A16DB">
      <w:pPr>
        <w:adjustRightInd w:val="0"/>
        <w:spacing w:beforeLines="30" w:before="154" w:line="360" w:lineRule="exact"/>
        <w:ind w:leftChars="0" w:left="1135" w:hangingChars="400" w:hanging="1135"/>
        <w:jc w:val="left"/>
        <w:rPr>
          <w:b/>
          <w:color w:val="000000"/>
        </w:rPr>
      </w:pPr>
      <w:r w:rsidRPr="00797937">
        <w:rPr>
          <w:rFonts w:hint="eastAsia"/>
          <w:b/>
          <w:color w:val="000000"/>
        </w:rPr>
        <w:t>表</w:t>
      </w:r>
      <w:r>
        <w:rPr>
          <w:rFonts w:hint="eastAsia"/>
          <w:b/>
          <w:color w:val="000000"/>
        </w:rPr>
        <w:t>2</w:t>
      </w:r>
      <w:r w:rsidRPr="00797937">
        <w:rPr>
          <w:rFonts w:hint="eastAsia"/>
          <w:b/>
          <w:color w:val="000000"/>
        </w:rPr>
        <w:t xml:space="preserve">  10</w:t>
      </w:r>
      <w:r>
        <w:rPr>
          <w:rFonts w:hint="eastAsia"/>
          <w:b/>
          <w:color w:val="000000"/>
        </w:rPr>
        <w:t>8年</w:t>
      </w:r>
      <w:r w:rsidR="00683DC8">
        <w:rPr>
          <w:rFonts w:hint="eastAsia"/>
          <w:b/>
          <w:color w:val="000000"/>
        </w:rPr>
        <w:t>度</w:t>
      </w:r>
      <w:r w:rsidRPr="00797937">
        <w:rPr>
          <w:rFonts w:hint="eastAsia"/>
          <w:b/>
          <w:color w:val="000000"/>
        </w:rPr>
        <w:t>至113年</w:t>
      </w:r>
      <w:r>
        <w:rPr>
          <w:rFonts w:hint="eastAsia"/>
          <w:b/>
          <w:color w:val="000000"/>
        </w:rPr>
        <w:t>7月底</w:t>
      </w:r>
      <w:r w:rsidRPr="00797937">
        <w:rPr>
          <w:rFonts w:hint="eastAsia"/>
          <w:b/>
          <w:color w:val="000000"/>
        </w:rPr>
        <w:t>公視</w:t>
      </w:r>
      <w:r>
        <w:rPr>
          <w:rFonts w:hint="eastAsia"/>
          <w:b/>
          <w:color w:val="000000"/>
        </w:rPr>
        <w:t>培育台語節目製播人才概況表</w:t>
      </w:r>
      <w:r w:rsidR="00683DC8">
        <w:rPr>
          <w:rFonts w:hint="eastAsia"/>
          <w:b/>
          <w:color w:val="000000"/>
        </w:rPr>
        <w:t xml:space="preserve"> </w:t>
      </w:r>
    </w:p>
    <w:p w:rsidR="008A16DB" w:rsidRPr="00683DC8" w:rsidRDefault="00683DC8" w:rsidP="00683DC8">
      <w:pPr>
        <w:adjustRightInd w:val="0"/>
        <w:spacing w:line="360" w:lineRule="exact"/>
        <w:ind w:leftChars="0" w:left="1135" w:hangingChars="400" w:hanging="1135"/>
        <w:jc w:val="left"/>
        <w:rPr>
          <w:color w:val="000000"/>
          <w:sz w:val="24"/>
          <w:szCs w:val="24"/>
        </w:rPr>
      </w:pPr>
      <w:r>
        <w:rPr>
          <w:rFonts w:hint="eastAsia"/>
          <w:b/>
          <w:color w:val="000000"/>
        </w:rPr>
        <w:t xml:space="preserve">                                                      </w:t>
      </w:r>
      <w:r w:rsidRPr="00683DC8">
        <w:rPr>
          <w:rFonts w:hint="eastAsia"/>
          <w:color w:val="000000"/>
          <w:sz w:val="24"/>
          <w:szCs w:val="24"/>
        </w:rPr>
        <w:t>單位：人</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8"/>
        <w:gridCol w:w="3570"/>
        <w:gridCol w:w="994"/>
        <w:gridCol w:w="867"/>
        <w:gridCol w:w="2635"/>
      </w:tblGrid>
      <w:tr w:rsidR="008A16DB" w:rsidRPr="00987D2C" w:rsidTr="00987D2C">
        <w:trPr>
          <w:tblHeader/>
        </w:trPr>
        <w:tc>
          <w:tcPr>
            <w:tcW w:w="588" w:type="dxa"/>
            <w:shd w:val="clear" w:color="auto" w:fill="auto"/>
            <w:vAlign w:val="center"/>
          </w:tcPr>
          <w:p w:rsidR="008A16DB" w:rsidRPr="00AB54F1" w:rsidRDefault="008A16DB" w:rsidP="00987D2C">
            <w:pPr>
              <w:pStyle w:val="142"/>
              <w:jc w:val="center"/>
            </w:pPr>
            <w:r w:rsidRPr="00AB54F1">
              <w:t>年度</w:t>
            </w:r>
          </w:p>
        </w:tc>
        <w:tc>
          <w:tcPr>
            <w:tcW w:w="3570" w:type="dxa"/>
            <w:shd w:val="clear" w:color="auto" w:fill="auto"/>
            <w:vAlign w:val="center"/>
          </w:tcPr>
          <w:p w:rsidR="008A16DB" w:rsidRPr="00AB54F1" w:rsidRDefault="008A16DB" w:rsidP="00765722">
            <w:pPr>
              <w:pStyle w:val="142"/>
            </w:pPr>
            <w:r w:rsidRPr="00AB54F1">
              <w:t>培育課程名稱</w:t>
            </w:r>
          </w:p>
        </w:tc>
        <w:tc>
          <w:tcPr>
            <w:tcW w:w="994" w:type="dxa"/>
            <w:shd w:val="clear" w:color="auto" w:fill="auto"/>
            <w:vAlign w:val="center"/>
          </w:tcPr>
          <w:p w:rsidR="008A16DB" w:rsidRPr="00AB54F1" w:rsidRDefault="008A16DB" w:rsidP="00765722">
            <w:pPr>
              <w:pStyle w:val="142"/>
            </w:pPr>
            <w:r w:rsidRPr="00AB54F1">
              <w:t>時數</w:t>
            </w:r>
            <w:r>
              <w:rPr>
                <w:rFonts w:hint="eastAsia"/>
              </w:rPr>
              <w:t>或天數</w:t>
            </w:r>
          </w:p>
        </w:tc>
        <w:tc>
          <w:tcPr>
            <w:tcW w:w="867" w:type="dxa"/>
            <w:shd w:val="clear" w:color="auto" w:fill="auto"/>
            <w:vAlign w:val="center"/>
          </w:tcPr>
          <w:p w:rsidR="008A16DB" w:rsidRPr="00AB54F1" w:rsidRDefault="008A16DB" w:rsidP="00987D2C">
            <w:pPr>
              <w:pStyle w:val="142"/>
              <w:ind w:rightChars="-46" w:right="-130"/>
            </w:pPr>
            <w:r>
              <w:t>學員</w:t>
            </w:r>
            <w:r w:rsidRPr="00AB54F1">
              <w:t>數</w:t>
            </w:r>
          </w:p>
        </w:tc>
        <w:tc>
          <w:tcPr>
            <w:tcW w:w="2635" w:type="dxa"/>
            <w:shd w:val="clear" w:color="auto" w:fill="auto"/>
            <w:vAlign w:val="center"/>
          </w:tcPr>
          <w:p w:rsidR="008A16DB" w:rsidRPr="00AB54F1" w:rsidRDefault="008A16DB" w:rsidP="00765722">
            <w:pPr>
              <w:pStyle w:val="142"/>
            </w:pPr>
            <w:r w:rsidRPr="00AB54F1">
              <w:t>學員後續就業追蹤</w:t>
            </w:r>
          </w:p>
        </w:tc>
      </w:tr>
      <w:tr w:rsidR="008A16DB" w:rsidRPr="00987D2C" w:rsidTr="00987D2C">
        <w:tc>
          <w:tcPr>
            <w:tcW w:w="588" w:type="dxa"/>
            <w:shd w:val="clear" w:color="auto" w:fill="auto"/>
            <w:vAlign w:val="center"/>
          </w:tcPr>
          <w:p w:rsidR="008A16DB" w:rsidRPr="00AB54F1" w:rsidRDefault="008A16DB" w:rsidP="00987D2C">
            <w:pPr>
              <w:pStyle w:val="142"/>
              <w:jc w:val="center"/>
            </w:pPr>
            <w:r w:rsidRPr="00AB54F1">
              <w:t>108</w:t>
            </w:r>
          </w:p>
        </w:tc>
        <w:tc>
          <w:tcPr>
            <w:tcW w:w="3570" w:type="dxa"/>
            <w:shd w:val="clear" w:color="auto" w:fill="auto"/>
            <w:vAlign w:val="center"/>
          </w:tcPr>
          <w:p w:rsidR="008A16DB" w:rsidRPr="00AB54F1" w:rsidRDefault="008A16DB" w:rsidP="00765722">
            <w:pPr>
              <w:pStyle w:val="142"/>
            </w:pPr>
            <w:r w:rsidRPr="00AB54F1">
              <w:t>台語說演工作坊</w:t>
            </w:r>
          </w:p>
        </w:tc>
        <w:tc>
          <w:tcPr>
            <w:tcW w:w="994" w:type="dxa"/>
            <w:shd w:val="clear" w:color="auto" w:fill="auto"/>
            <w:vAlign w:val="center"/>
          </w:tcPr>
          <w:p w:rsidR="008A16DB" w:rsidRPr="00AB54F1" w:rsidRDefault="008A16DB" w:rsidP="00987D2C">
            <w:pPr>
              <w:pStyle w:val="142"/>
              <w:jc w:val="right"/>
            </w:pPr>
            <w:r w:rsidRPr="00AB54F1">
              <w:t>24</w:t>
            </w:r>
            <w:r>
              <w:rPr>
                <w:rFonts w:hint="eastAsia"/>
              </w:rPr>
              <w:t>小時</w:t>
            </w:r>
          </w:p>
        </w:tc>
        <w:tc>
          <w:tcPr>
            <w:tcW w:w="867" w:type="dxa"/>
            <w:shd w:val="clear" w:color="auto" w:fill="auto"/>
            <w:vAlign w:val="center"/>
          </w:tcPr>
          <w:p w:rsidR="008A16DB" w:rsidRPr="00AB54F1" w:rsidRDefault="008A16DB" w:rsidP="00683DC8">
            <w:pPr>
              <w:pStyle w:val="142"/>
              <w:jc w:val="right"/>
            </w:pPr>
            <w:r w:rsidRPr="00AB54F1">
              <w:t>30</w:t>
            </w:r>
          </w:p>
        </w:tc>
        <w:tc>
          <w:tcPr>
            <w:tcW w:w="2635" w:type="dxa"/>
            <w:shd w:val="clear" w:color="auto" w:fill="auto"/>
          </w:tcPr>
          <w:p w:rsidR="008A16DB" w:rsidRPr="00AB54F1" w:rsidRDefault="008A16DB" w:rsidP="00765722">
            <w:pPr>
              <w:pStyle w:val="142"/>
            </w:pPr>
            <w:r>
              <w:rPr>
                <w:rFonts w:hint="eastAsia"/>
              </w:rPr>
              <w:t>3人曾擔任台語主持人或參與台與戲劇演出</w:t>
            </w:r>
          </w:p>
        </w:tc>
      </w:tr>
      <w:tr w:rsidR="008A16DB" w:rsidRPr="00987D2C" w:rsidTr="00987D2C">
        <w:tc>
          <w:tcPr>
            <w:tcW w:w="588" w:type="dxa"/>
            <w:shd w:val="clear" w:color="auto" w:fill="auto"/>
          </w:tcPr>
          <w:p w:rsidR="008A16DB" w:rsidRPr="00AB54F1" w:rsidRDefault="008A16DB" w:rsidP="00987D2C">
            <w:pPr>
              <w:pStyle w:val="142"/>
              <w:jc w:val="center"/>
            </w:pPr>
            <w:r w:rsidRPr="00AB54F1">
              <w:t>108</w:t>
            </w:r>
          </w:p>
        </w:tc>
        <w:tc>
          <w:tcPr>
            <w:tcW w:w="3570" w:type="dxa"/>
            <w:shd w:val="clear" w:color="auto" w:fill="auto"/>
          </w:tcPr>
          <w:p w:rsidR="008A16DB" w:rsidRPr="00AB54F1" w:rsidRDefault="008A16DB" w:rsidP="00765722">
            <w:pPr>
              <w:pStyle w:val="142"/>
            </w:pPr>
            <w:r w:rsidRPr="00AB54F1">
              <w:t>2019公視台語台新聞配音培訓</w:t>
            </w:r>
          </w:p>
        </w:tc>
        <w:tc>
          <w:tcPr>
            <w:tcW w:w="994" w:type="dxa"/>
            <w:shd w:val="clear" w:color="auto" w:fill="auto"/>
          </w:tcPr>
          <w:p w:rsidR="008A16DB" w:rsidRPr="00AB54F1" w:rsidRDefault="008A16DB" w:rsidP="00987D2C">
            <w:pPr>
              <w:pStyle w:val="142"/>
              <w:jc w:val="right"/>
            </w:pPr>
            <w:r w:rsidRPr="00AB54F1">
              <w:t>20</w:t>
            </w:r>
            <w:r>
              <w:rPr>
                <w:rFonts w:hint="eastAsia"/>
              </w:rPr>
              <w:t>小時</w:t>
            </w:r>
          </w:p>
        </w:tc>
        <w:tc>
          <w:tcPr>
            <w:tcW w:w="867" w:type="dxa"/>
            <w:shd w:val="clear" w:color="auto" w:fill="auto"/>
          </w:tcPr>
          <w:p w:rsidR="008A16DB" w:rsidRPr="00AB54F1" w:rsidRDefault="008A16DB" w:rsidP="00683DC8">
            <w:pPr>
              <w:pStyle w:val="142"/>
              <w:jc w:val="right"/>
            </w:pPr>
            <w:r w:rsidRPr="00AB54F1">
              <w:t>10</w:t>
            </w:r>
          </w:p>
        </w:tc>
        <w:tc>
          <w:tcPr>
            <w:tcW w:w="2635" w:type="dxa"/>
            <w:shd w:val="clear" w:color="auto" w:fill="auto"/>
          </w:tcPr>
          <w:p w:rsidR="008A16DB" w:rsidRPr="00AB54F1" w:rsidRDefault="008A16DB" w:rsidP="00765722">
            <w:pPr>
              <w:pStyle w:val="142"/>
            </w:pPr>
            <w:r w:rsidRPr="00AB54F1">
              <w:t>無追蹤</w:t>
            </w:r>
          </w:p>
        </w:tc>
      </w:tr>
      <w:tr w:rsidR="008A16DB" w:rsidRPr="00987D2C" w:rsidTr="00987D2C">
        <w:tc>
          <w:tcPr>
            <w:tcW w:w="588" w:type="dxa"/>
            <w:shd w:val="clear" w:color="auto" w:fill="auto"/>
          </w:tcPr>
          <w:p w:rsidR="008A16DB" w:rsidRPr="00AB54F1" w:rsidRDefault="008A16DB" w:rsidP="00987D2C">
            <w:pPr>
              <w:pStyle w:val="142"/>
              <w:jc w:val="center"/>
            </w:pPr>
            <w:r w:rsidRPr="00AB54F1">
              <w:t>108</w:t>
            </w:r>
          </w:p>
        </w:tc>
        <w:tc>
          <w:tcPr>
            <w:tcW w:w="3570" w:type="dxa"/>
            <w:shd w:val="clear" w:color="auto" w:fill="auto"/>
          </w:tcPr>
          <w:p w:rsidR="008A16DB" w:rsidRPr="00AB54F1" w:rsidRDefault="008A16DB" w:rsidP="00765722">
            <w:pPr>
              <w:pStyle w:val="142"/>
            </w:pPr>
            <w:r w:rsidRPr="00AB54F1">
              <w:t>2019台語紀實戲劇編導培訓</w:t>
            </w:r>
          </w:p>
        </w:tc>
        <w:tc>
          <w:tcPr>
            <w:tcW w:w="994" w:type="dxa"/>
            <w:shd w:val="clear" w:color="auto" w:fill="auto"/>
          </w:tcPr>
          <w:p w:rsidR="008A16DB" w:rsidRPr="00AB54F1" w:rsidRDefault="008A16DB" w:rsidP="00987D2C">
            <w:pPr>
              <w:pStyle w:val="142"/>
              <w:jc w:val="right"/>
            </w:pPr>
            <w:r w:rsidRPr="00AB54F1">
              <w:t>33</w:t>
            </w:r>
            <w:r>
              <w:rPr>
                <w:rFonts w:hint="eastAsia"/>
              </w:rPr>
              <w:t>小時</w:t>
            </w:r>
            <w:r w:rsidRPr="00AB54F1">
              <w:t xml:space="preserve"> </w:t>
            </w:r>
          </w:p>
        </w:tc>
        <w:tc>
          <w:tcPr>
            <w:tcW w:w="867" w:type="dxa"/>
            <w:shd w:val="clear" w:color="auto" w:fill="auto"/>
          </w:tcPr>
          <w:p w:rsidR="008A16DB" w:rsidRPr="00AB54F1" w:rsidRDefault="008A16DB" w:rsidP="00683DC8">
            <w:pPr>
              <w:pStyle w:val="142"/>
              <w:jc w:val="right"/>
            </w:pPr>
            <w:r w:rsidRPr="00AB54F1">
              <w:t>30</w:t>
            </w:r>
          </w:p>
        </w:tc>
        <w:tc>
          <w:tcPr>
            <w:tcW w:w="2635" w:type="dxa"/>
            <w:shd w:val="clear" w:color="auto" w:fill="auto"/>
          </w:tcPr>
          <w:p w:rsidR="008A16DB" w:rsidRPr="00AB54F1" w:rsidRDefault="008A16DB" w:rsidP="00765722">
            <w:pPr>
              <w:pStyle w:val="142"/>
            </w:pPr>
            <w:r w:rsidRPr="00AB54F1">
              <w:t>無追蹤</w:t>
            </w:r>
          </w:p>
        </w:tc>
      </w:tr>
      <w:tr w:rsidR="008A16DB" w:rsidRPr="00987D2C" w:rsidTr="00987D2C">
        <w:tc>
          <w:tcPr>
            <w:tcW w:w="588" w:type="dxa"/>
            <w:shd w:val="clear" w:color="auto" w:fill="auto"/>
            <w:vAlign w:val="center"/>
          </w:tcPr>
          <w:p w:rsidR="008A16DB" w:rsidRPr="00AB54F1" w:rsidRDefault="008A16DB" w:rsidP="00987D2C">
            <w:pPr>
              <w:pStyle w:val="142"/>
              <w:jc w:val="center"/>
            </w:pPr>
            <w:r w:rsidRPr="00AB54F1">
              <w:t>109</w:t>
            </w:r>
          </w:p>
        </w:tc>
        <w:tc>
          <w:tcPr>
            <w:tcW w:w="3570" w:type="dxa"/>
            <w:shd w:val="clear" w:color="auto" w:fill="auto"/>
            <w:vAlign w:val="center"/>
          </w:tcPr>
          <w:p w:rsidR="008A16DB" w:rsidRPr="00AB54F1" w:rsidRDefault="008A16DB" w:rsidP="00765722">
            <w:pPr>
              <w:pStyle w:val="142"/>
            </w:pPr>
            <w:r w:rsidRPr="00AB54F1">
              <w:t>中教大台語系產學合作-台語媒體製作與傳播課程</w:t>
            </w:r>
          </w:p>
        </w:tc>
        <w:tc>
          <w:tcPr>
            <w:tcW w:w="994" w:type="dxa"/>
            <w:shd w:val="clear" w:color="auto" w:fill="auto"/>
            <w:vAlign w:val="center"/>
          </w:tcPr>
          <w:p w:rsidR="008A16DB" w:rsidRPr="00AB54F1" w:rsidRDefault="008A16DB" w:rsidP="00987D2C">
            <w:pPr>
              <w:pStyle w:val="142"/>
              <w:jc w:val="right"/>
            </w:pPr>
            <w:r w:rsidRPr="00AB54F1">
              <w:t>22</w:t>
            </w:r>
            <w:r>
              <w:rPr>
                <w:rFonts w:hint="eastAsia"/>
              </w:rPr>
              <w:t>小時</w:t>
            </w:r>
            <w:r w:rsidRPr="00AB54F1">
              <w:t xml:space="preserve"> </w:t>
            </w:r>
          </w:p>
        </w:tc>
        <w:tc>
          <w:tcPr>
            <w:tcW w:w="867" w:type="dxa"/>
            <w:shd w:val="clear" w:color="auto" w:fill="auto"/>
            <w:vAlign w:val="center"/>
          </w:tcPr>
          <w:p w:rsidR="008A16DB" w:rsidRPr="00AB54F1" w:rsidRDefault="008A16DB" w:rsidP="00683DC8">
            <w:pPr>
              <w:pStyle w:val="142"/>
              <w:jc w:val="right"/>
            </w:pPr>
            <w:r w:rsidRPr="00AB54F1">
              <w:t>30</w:t>
            </w:r>
          </w:p>
        </w:tc>
        <w:tc>
          <w:tcPr>
            <w:tcW w:w="2635" w:type="dxa"/>
            <w:shd w:val="clear" w:color="auto" w:fill="auto"/>
          </w:tcPr>
          <w:p w:rsidR="008A16DB" w:rsidRPr="00AB54F1" w:rsidRDefault="008A16DB" w:rsidP="00765722">
            <w:pPr>
              <w:pStyle w:val="142"/>
            </w:pPr>
            <w:r w:rsidRPr="00AB54F1">
              <w:t>課堂學員後續有個別與台語台合作，包含台語翻譯工作等等項目</w:t>
            </w:r>
          </w:p>
        </w:tc>
      </w:tr>
      <w:tr w:rsidR="008A16DB" w:rsidRPr="00987D2C" w:rsidTr="00987D2C">
        <w:tc>
          <w:tcPr>
            <w:tcW w:w="588" w:type="dxa"/>
            <w:shd w:val="clear" w:color="auto" w:fill="auto"/>
            <w:vAlign w:val="center"/>
          </w:tcPr>
          <w:p w:rsidR="008A16DB" w:rsidRPr="00AB54F1" w:rsidRDefault="008A16DB" w:rsidP="00987D2C">
            <w:pPr>
              <w:pStyle w:val="142"/>
              <w:jc w:val="center"/>
            </w:pPr>
            <w:r w:rsidRPr="00AB54F1">
              <w:t>109</w:t>
            </w:r>
          </w:p>
        </w:tc>
        <w:tc>
          <w:tcPr>
            <w:tcW w:w="3570" w:type="dxa"/>
            <w:shd w:val="clear" w:color="auto" w:fill="auto"/>
            <w:vAlign w:val="center"/>
          </w:tcPr>
          <w:p w:rsidR="008A16DB" w:rsidRPr="00AB54F1" w:rsidRDefault="008A16DB" w:rsidP="00765722">
            <w:pPr>
              <w:pStyle w:val="142"/>
            </w:pPr>
            <w:r w:rsidRPr="00AB54F1">
              <w:t>台語口說表演工作坊</w:t>
            </w:r>
          </w:p>
        </w:tc>
        <w:tc>
          <w:tcPr>
            <w:tcW w:w="994" w:type="dxa"/>
            <w:shd w:val="clear" w:color="auto" w:fill="auto"/>
            <w:vAlign w:val="center"/>
          </w:tcPr>
          <w:p w:rsidR="008A16DB" w:rsidRPr="00AB54F1" w:rsidRDefault="008A16DB" w:rsidP="00987D2C">
            <w:pPr>
              <w:pStyle w:val="142"/>
              <w:jc w:val="right"/>
            </w:pPr>
            <w:r w:rsidRPr="00AB54F1">
              <w:t>30</w:t>
            </w:r>
            <w:r>
              <w:rPr>
                <w:rFonts w:hint="eastAsia"/>
              </w:rPr>
              <w:t>小時</w:t>
            </w:r>
            <w:r w:rsidRPr="00AB54F1">
              <w:t xml:space="preserve"> </w:t>
            </w:r>
          </w:p>
        </w:tc>
        <w:tc>
          <w:tcPr>
            <w:tcW w:w="867" w:type="dxa"/>
            <w:shd w:val="clear" w:color="auto" w:fill="auto"/>
            <w:vAlign w:val="center"/>
          </w:tcPr>
          <w:p w:rsidR="008A16DB" w:rsidRPr="00AB54F1" w:rsidRDefault="008A16DB" w:rsidP="00683DC8">
            <w:pPr>
              <w:pStyle w:val="142"/>
              <w:jc w:val="right"/>
            </w:pPr>
            <w:r w:rsidRPr="00AB54F1">
              <w:t>30</w:t>
            </w:r>
          </w:p>
        </w:tc>
        <w:tc>
          <w:tcPr>
            <w:tcW w:w="2635" w:type="dxa"/>
            <w:shd w:val="clear" w:color="auto" w:fill="auto"/>
          </w:tcPr>
          <w:p w:rsidR="008A16DB" w:rsidRPr="00AB54F1" w:rsidRDefault="008A16DB" w:rsidP="00765722">
            <w:pPr>
              <w:pStyle w:val="142"/>
            </w:pPr>
            <w:r>
              <w:rPr>
                <w:rFonts w:hint="eastAsia"/>
              </w:rPr>
              <w:t>1人曾擔任台與主持人及</w:t>
            </w:r>
            <w:r w:rsidRPr="00AB54F1">
              <w:t>台語指導</w:t>
            </w:r>
          </w:p>
        </w:tc>
      </w:tr>
      <w:tr w:rsidR="008A16DB" w:rsidRPr="00987D2C" w:rsidTr="00987D2C">
        <w:tc>
          <w:tcPr>
            <w:tcW w:w="588" w:type="dxa"/>
            <w:shd w:val="clear" w:color="auto" w:fill="auto"/>
            <w:vAlign w:val="center"/>
          </w:tcPr>
          <w:p w:rsidR="008A16DB" w:rsidRPr="00AB54F1" w:rsidRDefault="008A16DB" w:rsidP="00987D2C">
            <w:pPr>
              <w:pStyle w:val="142"/>
              <w:jc w:val="center"/>
            </w:pPr>
            <w:r w:rsidRPr="00AB54F1">
              <w:t>110</w:t>
            </w:r>
          </w:p>
        </w:tc>
        <w:tc>
          <w:tcPr>
            <w:tcW w:w="3570" w:type="dxa"/>
            <w:shd w:val="clear" w:color="auto" w:fill="auto"/>
            <w:vAlign w:val="center"/>
          </w:tcPr>
          <w:p w:rsidR="008A16DB" w:rsidRPr="00AB54F1" w:rsidRDefault="008A16DB" w:rsidP="00765722">
            <w:pPr>
              <w:pStyle w:val="142"/>
            </w:pPr>
            <w:r w:rsidRPr="00AB54F1">
              <w:t>台語實境節目主持人培訓</w:t>
            </w:r>
          </w:p>
        </w:tc>
        <w:tc>
          <w:tcPr>
            <w:tcW w:w="994" w:type="dxa"/>
            <w:shd w:val="clear" w:color="auto" w:fill="auto"/>
            <w:vAlign w:val="center"/>
          </w:tcPr>
          <w:p w:rsidR="008A16DB" w:rsidRPr="00AB54F1" w:rsidRDefault="008A16DB" w:rsidP="00987D2C">
            <w:pPr>
              <w:pStyle w:val="142"/>
              <w:jc w:val="right"/>
            </w:pPr>
            <w:r w:rsidRPr="00AB54F1">
              <w:t>4天</w:t>
            </w:r>
          </w:p>
        </w:tc>
        <w:tc>
          <w:tcPr>
            <w:tcW w:w="867" w:type="dxa"/>
            <w:shd w:val="clear" w:color="auto" w:fill="auto"/>
            <w:vAlign w:val="center"/>
          </w:tcPr>
          <w:p w:rsidR="008A16DB" w:rsidRPr="00AB54F1" w:rsidRDefault="008A16DB" w:rsidP="00683DC8">
            <w:pPr>
              <w:pStyle w:val="142"/>
              <w:jc w:val="right"/>
            </w:pPr>
            <w:r w:rsidRPr="00AB54F1">
              <w:t>20</w:t>
            </w:r>
          </w:p>
        </w:tc>
        <w:tc>
          <w:tcPr>
            <w:tcW w:w="2635" w:type="dxa"/>
            <w:shd w:val="clear" w:color="auto" w:fill="auto"/>
          </w:tcPr>
          <w:p w:rsidR="008A16DB" w:rsidRPr="00AB54F1" w:rsidRDefault="008A16DB" w:rsidP="00765722">
            <w:pPr>
              <w:pStyle w:val="142"/>
            </w:pPr>
            <w:r>
              <w:rPr>
                <w:rFonts w:hint="eastAsia"/>
              </w:rPr>
              <w:t>9人曾擔任台語主持人或台語指導</w:t>
            </w:r>
          </w:p>
        </w:tc>
      </w:tr>
      <w:tr w:rsidR="008A16DB" w:rsidRPr="00987D2C" w:rsidTr="00683DC8">
        <w:tc>
          <w:tcPr>
            <w:tcW w:w="588" w:type="dxa"/>
            <w:shd w:val="clear" w:color="auto" w:fill="auto"/>
          </w:tcPr>
          <w:p w:rsidR="008A16DB" w:rsidRPr="00AB54F1" w:rsidRDefault="008A16DB" w:rsidP="00987D2C">
            <w:pPr>
              <w:pStyle w:val="142"/>
              <w:jc w:val="center"/>
            </w:pPr>
            <w:r w:rsidRPr="00AB54F1">
              <w:t>110</w:t>
            </w:r>
          </w:p>
        </w:tc>
        <w:tc>
          <w:tcPr>
            <w:tcW w:w="3570" w:type="dxa"/>
            <w:shd w:val="clear" w:color="auto" w:fill="auto"/>
          </w:tcPr>
          <w:p w:rsidR="008A16DB" w:rsidRPr="00AB54F1" w:rsidRDefault="008A16DB" w:rsidP="00765722">
            <w:pPr>
              <w:pStyle w:val="142"/>
            </w:pPr>
            <w:r w:rsidRPr="00AB54F1">
              <w:t>中教大台語系產學合作-台語媒體製作與傳播課程</w:t>
            </w:r>
          </w:p>
        </w:tc>
        <w:tc>
          <w:tcPr>
            <w:tcW w:w="994" w:type="dxa"/>
            <w:shd w:val="clear" w:color="auto" w:fill="auto"/>
            <w:vAlign w:val="center"/>
          </w:tcPr>
          <w:p w:rsidR="008A16DB" w:rsidRPr="00AB54F1" w:rsidRDefault="008A16DB" w:rsidP="00987D2C">
            <w:pPr>
              <w:pStyle w:val="142"/>
              <w:jc w:val="right"/>
            </w:pPr>
            <w:r w:rsidRPr="00AB54F1">
              <w:t>22小時</w:t>
            </w:r>
          </w:p>
        </w:tc>
        <w:tc>
          <w:tcPr>
            <w:tcW w:w="867" w:type="dxa"/>
            <w:shd w:val="clear" w:color="auto" w:fill="auto"/>
            <w:vAlign w:val="center"/>
          </w:tcPr>
          <w:p w:rsidR="008A16DB" w:rsidRPr="00AB54F1" w:rsidRDefault="008A16DB" w:rsidP="00683DC8">
            <w:pPr>
              <w:pStyle w:val="142"/>
              <w:jc w:val="right"/>
            </w:pPr>
            <w:r w:rsidRPr="00AB54F1">
              <w:t>30</w:t>
            </w:r>
          </w:p>
        </w:tc>
        <w:tc>
          <w:tcPr>
            <w:tcW w:w="2635" w:type="dxa"/>
            <w:shd w:val="clear" w:color="auto" w:fill="auto"/>
          </w:tcPr>
          <w:p w:rsidR="008A16DB" w:rsidRPr="00AB54F1" w:rsidRDefault="008A16DB" w:rsidP="00765722">
            <w:pPr>
              <w:pStyle w:val="142"/>
            </w:pPr>
            <w:r w:rsidRPr="00AB54F1">
              <w:t>無追蹤</w:t>
            </w:r>
          </w:p>
        </w:tc>
      </w:tr>
      <w:tr w:rsidR="008A16DB" w:rsidRPr="00987D2C" w:rsidTr="00683DC8">
        <w:tc>
          <w:tcPr>
            <w:tcW w:w="588" w:type="dxa"/>
            <w:shd w:val="clear" w:color="auto" w:fill="auto"/>
          </w:tcPr>
          <w:p w:rsidR="008A16DB" w:rsidRPr="00AB54F1" w:rsidRDefault="008A16DB" w:rsidP="00987D2C">
            <w:pPr>
              <w:pStyle w:val="142"/>
              <w:jc w:val="center"/>
            </w:pPr>
            <w:r w:rsidRPr="00AB54F1">
              <w:t>112</w:t>
            </w:r>
          </w:p>
        </w:tc>
        <w:tc>
          <w:tcPr>
            <w:tcW w:w="3570" w:type="dxa"/>
            <w:shd w:val="clear" w:color="auto" w:fill="auto"/>
          </w:tcPr>
          <w:p w:rsidR="008A16DB" w:rsidRPr="00AB54F1" w:rsidRDefault="008A16DB" w:rsidP="00765722">
            <w:pPr>
              <w:pStyle w:val="142"/>
            </w:pPr>
            <w:r w:rsidRPr="00AB54F1">
              <w:t>成大台語系產學合作-臺語媒體製作與傳播</w:t>
            </w:r>
          </w:p>
        </w:tc>
        <w:tc>
          <w:tcPr>
            <w:tcW w:w="994" w:type="dxa"/>
            <w:shd w:val="clear" w:color="auto" w:fill="auto"/>
            <w:vAlign w:val="center"/>
          </w:tcPr>
          <w:p w:rsidR="008A16DB" w:rsidRPr="00AB54F1" w:rsidRDefault="008A16DB" w:rsidP="00987D2C">
            <w:pPr>
              <w:pStyle w:val="142"/>
              <w:jc w:val="right"/>
            </w:pPr>
            <w:r w:rsidRPr="00AB54F1">
              <w:t>28小時</w:t>
            </w:r>
          </w:p>
        </w:tc>
        <w:tc>
          <w:tcPr>
            <w:tcW w:w="867" w:type="dxa"/>
            <w:shd w:val="clear" w:color="auto" w:fill="auto"/>
            <w:vAlign w:val="center"/>
          </w:tcPr>
          <w:p w:rsidR="008A16DB" w:rsidRPr="00AB54F1" w:rsidRDefault="008A16DB" w:rsidP="00683DC8">
            <w:pPr>
              <w:pStyle w:val="142"/>
              <w:jc w:val="right"/>
            </w:pPr>
            <w:r w:rsidRPr="00AB54F1">
              <w:t>30</w:t>
            </w:r>
          </w:p>
        </w:tc>
        <w:tc>
          <w:tcPr>
            <w:tcW w:w="2635" w:type="dxa"/>
            <w:shd w:val="clear" w:color="auto" w:fill="auto"/>
          </w:tcPr>
          <w:p w:rsidR="008A16DB" w:rsidRPr="00AB54F1" w:rsidRDefault="008A16DB" w:rsidP="00765722">
            <w:pPr>
              <w:pStyle w:val="142"/>
            </w:pPr>
            <w:r w:rsidRPr="00AB54F1">
              <w:t>無追蹤</w:t>
            </w:r>
          </w:p>
        </w:tc>
      </w:tr>
      <w:tr w:rsidR="008A16DB" w:rsidRPr="00987D2C" w:rsidTr="00987D2C">
        <w:tc>
          <w:tcPr>
            <w:tcW w:w="588" w:type="dxa"/>
            <w:shd w:val="clear" w:color="auto" w:fill="auto"/>
            <w:vAlign w:val="center"/>
          </w:tcPr>
          <w:p w:rsidR="008A16DB" w:rsidRPr="00AB54F1" w:rsidRDefault="008A16DB" w:rsidP="00987D2C">
            <w:pPr>
              <w:pStyle w:val="142"/>
              <w:jc w:val="center"/>
            </w:pPr>
            <w:r w:rsidRPr="00AB54F1">
              <w:t>113</w:t>
            </w:r>
          </w:p>
        </w:tc>
        <w:tc>
          <w:tcPr>
            <w:tcW w:w="3570" w:type="dxa"/>
            <w:shd w:val="clear" w:color="auto" w:fill="auto"/>
            <w:vAlign w:val="center"/>
          </w:tcPr>
          <w:p w:rsidR="008A16DB" w:rsidRPr="00AB54F1" w:rsidRDefault="008A16DB" w:rsidP="00765722">
            <w:pPr>
              <w:pStyle w:val="142"/>
            </w:pPr>
            <w:r w:rsidRPr="00AB54F1">
              <w:t>學生主播招募培訓計畫</w:t>
            </w:r>
          </w:p>
        </w:tc>
        <w:tc>
          <w:tcPr>
            <w:tcW w:w="994" w:type="dxa"/>
            <w:shd w:val="clear" w:color="auto" w:fill="auto"/>
            <w:vAlign w:val="center"/>
          </w:tcPr>
          <w:p w:rsidR="008A16DB" w:rsidRPr="00AB54F1" w:rsidRDefault="008A16DB" w:rsidP="00987D2C">
            <w:pPr>
              <w:pStyle w:val="142"/>
              <w:jc w:val="right"/>
            </w:pPr>
            <w:r w:rsidRPr="00AB54F1">
              <w:t>15小時</w:t>
            </w:r>
          </w:p>
        </w:tc>
        <w:tc>
          <w:tcPr>
            <w:tcW w:w="867" w:type="dxa"/>
            <w:shd w:val="clear" w:color="auto" w:fill="auto"/>
            <w:vAlign w:val="center"/>
          </w:tcPr>
          <w:p w:rsidR="008A16DB" w:rsidRPr="00AB54F1" w:rsidRDefault="008A16DB" w:rsidP="00683DC8">
            <w:pPr>
              <w:pStyle w:val="142"/>
              <w:jc w:val="right"/>
            </w:pPr>
            <w:r w:rsidRPr="00AB54F1">
              <w:t>25</w:t>
            </w:r>
          </w:p>
        </w:tc>
        <w:tc>
          <w:tcPr>
            <w:tcW w:w="2635" w:type="dxa"/>
            <w:shd w:val="clear" w:color="auto" w:fill="auto"/>
          </w:tcPr>
          <w:p w:rsidR="008A16DB" w:rsidRPr="00AB54F1" w:rsidRDefault="008A16DB" w:rsidP="00765722">
            <w:pPr>
              <w:pStyle w:val="142"/>
            </w:pPr>
            <w:r w:rsidRPr="00AB54F1">
              <w:t>10人成為〈公民,咱的新聞〉學生主播</w:t>
            </w:r>
          </w:p>
        </w:tc>
      </w:tr>
      <w:tr w:rsidR="008A16DB" w:rsidRPr="00987D2C" w:rsidTr="00987D2C">
        <w:tc>
          <w:tcPr>
            <w:tcW w:w="588" w:type="dxa"/>
            <w:shd w:val="clear" w:color="auto" w:fill="auto"/>
          </w:tcPr>
          <w:p w:rsidR="008A16DB" w:rsidRPr="00AB54F1" w:rsidRDefault="008A16DB" w:rsidP="00987D2C">
            <w:pPr>
              <w:pStyle w:val="142"/>
              <w:jc w:val="center"/>
            </w:pPr>
            <w:r w:rsidRPr="00AB54F1">
              <w:t>113</w:t>
            </w:r>
          </w:p>
        </w:tc>
        <w:tc>
          <w:tcPr>
            <w:tcW w:w="3570" w:type="dxa"/>
            <w:shd w:val="clear" w:color="auto" w:fill="auto"/>
          </w:tcPr>
          <w:p w:rsidR="008A16DB" w:rsidRPr="00AB54F1" w:rsidRDefault="008A16DB" w:rsidP="00765722">
            <w:pPr>
              <w:pStyle w:val="142"/>
            </w:pPr>
            <w:r w:rsidRPr="00AB54F1">
              <w:t>台語聲音學院-配音班</w:t>
            </w:r>
          </w:p>
        </w:tc>
        <w:tc>
          <w:tcPr>
            <w:tcW w:w="994" w:type="dxa"/>
            <w:shd w:val="clear" w:color="auto" w:fill="auto"/>
          </w:tcPr>
          <w:p w:rsidR="008A16DB" w:rsidRPr="00AB54F1" w:rsidRDefault="008A16DB" w:rsidP="00987D2C">
            <w:pPr>
              <w:pStyle w:val="142"/>
              <w:jc w:val="right"/>
            </w:pPr>
            <w:r w:rsidRPr="00AB54F1">
              <w:t>60小時</w:t>
            </w:r>
          </w:p>
        </w:tc>
        <w:tc>
          <w:tcPr>
            <w:tcW w:w="867" w:type="dxa"/>
            <w:shd w:val="clear" w:color="auto" w:fill="auto"/>
          </w:tcPr>
          <w:p w:rsidR="008A16DB" w:rsidRPr="00AB54F1" w:rsidRDefault="008A16DB" w:rsidP="00683DC8">
            <w:pPr>
              <w:pStyle w:val="142"/>
              <w:jc w:val="right"/>
            </w:pPr>
            <w:r w:rsidRPr="00AB54F1">
              <w:t>30</w:t>
            </w:r>
          </w:p>
        </w:tc>
        <w:tc>
          <w:tcPr>
            <w:tcW w:w="2635" w:type="dxa"/>
            <w:shd w:val="clear" w:color="auto" w:fill="auto"/>
          </w:tcPr>
          <w:p w:rsidR="008A16DB" w:rsidRPr="00AB54F1" w:rsidRDefault="008A16DB" w:rsidP="00765722">
            <w:pPr>
              <w:pStyle w:val="142"/>
            </w:pPr>
            <w:r w:rsidRPr="00AB54F1">
              <w:t>尚未結業</w:t>
            </w:r>
          </w:p>
        </w:tc>
      </w:tr>
      <w:tr w:rsidR="008A16DB" w:rsidRPr="00987D2C" w:rsidTr="00987D2C">
        <w:tc>
          <w:tcPr>
            <w:tcW w:w="588" w:type="dxa"/>
            <w:shd w:val="clear" w:color="auto" w:fill="auto"/>
            <w:vAlign w:val="center"/>
          </w:tcPr>
          <w:p w:rsidR="008A16DB" w:rsidRPr="00AB54F1" w:rsidRDefault="008A16DB" w:rsidP="00987D2C">
            <w:pPr>
              <w:pStyle w:val="142"/>
              <w:jc w:val="center"/>
            </w:pPr>
            <w:r w:rsidRPr="00AB54F1">
              <w:t>113</w:t>
            </w:r>
          </w:p>
        </w:tc>
        <w:tc>
          <w:tcPr>
            <w:tcW w:w="3570" w:type="dxa"/>
            <w:shd w:val="clear" w:color="auto" w:fill="auto"/>
            <w:vAlign w:val="center"/>
          </w:tcPr>
          <w:p w:rsidR="008A16DB" w:rsidRPr="00AB54F1" w:rsidRDefault="008A16DB" w:rsidP="00765722">
            <w:pPr>
              <w:pStyle w:val="142"/>
            </w:pPr>
            <w:r w:rsidRPr="00AB54F1">
              <w:t>台羅拼音讀看覓-台文班</w:t>
            </w:r>
          </w:p>
        </w:tc>
        <w:tc>
          <w:tcPr>
            <w:tcW w:w="994" w:type="dxa"/>
            <w:shd w:val="clear" w:color="auto" w:fill="auto"/>
            <w:vAlign w:val="center"/>
          </w:tcPr>
          <w:p w:rsidR="008A16DB" w:rsidRPr="00AB54F1" w:rsidRDefault="008A16DB" w:rsidP="00987D2C">
            <w:pPr>
              <w:pStyle w:val="142"/>
              <w:jc w:val="right"/>
            </w:pPr>
            <w:r w:rsidRPr="00AB54F1">
              <w:t>16小時</w:t>
            </w:r>
          </w:p>
        </w:tc>
        <w:tc>
          <w:tcPr>
            <w:tcW w:w="867" w:type="dxa"/>
            <w:shd w:val="clear" w:color="auto" w:fill="auto"/>
            <w:vAlign w:val="center"/>
          </w:tcPr>
          <w:p w:rsidR="008A16DB" w:rsidRPr="00AB54F1" w:rsidRDefault="008A16DB" w:rsidP="00683DC8">
            <w:pPr>
              <w:pStyle w:val="142"/>
              <w:jc w:val="right"/>
            </w:pPr>
            <w:r w:rsidRPr="00AB54F1">
              <w:t>20</w:t>
            </w:r>
          </w:p>
        </w:tc>
        <w:tc>
          <w:tcPr>
            <w:tcW w:w="2635" w:type="dxa"/>
            <w:shd w:val="clear" w:color="auto" w:fill="auto"/>
          </w:tcPr>
          <w:p w:rsidR="008A16DB" w:rsidRPr="00AB54F1" w:rsidRDefault="008A16DB" w:rsidP="00987D2C">
            <w:pPr>
              <w:pStyle w:val="142"/>
              <w:ind w:rightChars="-38" w:right="-108"/>
            </w:pPr>
            <w:r w:rsidRPr="00AB54F1">
              <w:t>部分為台語台員工，部份為台語配音班之學員</w:t>
            </w:r>
          </w:p>
        </w:tc>
      </w:tr>
      <w:tr w:rsidR="008A16DB" w:rsidRPr="00987D2C" w:rsidTr="00987D2C">
        <w:tc>
          <w:tcPr>
            <w:tcW w:w="588" w:type="dxa"/>
            <w:shd w:val="clear" w:color="auto" w:fill="auto"/>
          </w:tcPr>
          <w:p w:rsidR="008A16DB" w:rsidRPr="00AB54F1" w:rsidRDefault="008A16DB" w:rsidP="00987D2C">
            <w:pPr>
              <w:pStyle w:val="142"/>
              <w:jc w:val="center"/>
            </w:pPr>
            <w:r w:rsidRPr="00AB54F1">
              <w:t>113</w:t>
            </w:r>
          </w:p>
        </w:tc>
        <w:tc>
          <w:tcPr>
            <w:tcW w:w="3570" w:type="dxa"/>
            <w:shd w:val="clear" w:color="auto" w:fill="auto"/>
          </w:tcPr>
          <w:p w:rsidR="008A16DB" w:rsidRPr="00AB54F1" w:rsidRDefault="008A16DB" w:rsidP="00765722">
            <w:pPr>
              <w:pStyle w:val="142"/>
            </w:pPr>
            <w:r w:rsidRPr="00AB54F1">
              <w:t>2024台語新聞過音初階班</w:t>
            </w:r>
          </w:p>
        </w:tc>
        <w:tc>
          <w:tcPr>
            <w:tcW w:w="994" w:type="dxa"/>
            <w:shd w:val="clear" w:color="auto" w:fill="auto"/>
          </w:tcPr>
          <w:p w:rsidR="008A16DB" w:rsidRPr="00AB54F1" w:rsidRDefault="008A16DB" w:rsidP="00987D2C">
            <w:pPr>
              <w:pStyle w:val="142"/>
              <w:jc w:val="right"/>
            </w:pPr>
            <w:r w:rsidRPr="00AB54F1">
              <w:t>24小時</w:t>
            </w:r>
          </w:p>
        </w:tc>
        <w:tc>
          <w:tcPr>
            <w:tcW w:w="867" w:type="dxa"/>
            <w:shd w:val="clear" w:color="auto" w:fill="auto"/>
          </w:tcPr>
          <w:p w:rsidR="008A16DB" w:rsidRPr="00AB54F1" w:rsidRDefault="008A16DB" w:rsidP="00683DC8">
            <w:pPr>
              <w:pStyle w:val="142"/>
              <w:jc w:val="right"/>
            </w:pPr>
            <w:r w:rsidRPr="00AB54F1">
              <w:t>45</w:t>
            </w:r>
          </w:p>
        </w:tc>
        <w:tc>
          <w:tcPr>
            <w:tcW w:w="2635" w:type="dxa"/>
            <w:shd w:val="clear" w:color="auto" w:fill="auto"/>
          </w:tcPr>
          <w:p w:rsidR="008A16DB" w:rsidRPr="00AB54F1" w:rsidRDefault="008A16DB" w:rsidP="00765722">
            <w:pPr>
              <w:pStyle w:val="142"/>
            </w:pPr>
            <w:r w:rsidRPr="00AB54F1">
              <w:t>無追蹤</w:t>
            </w:r>
          </w:p>
        </w:tc>
      </w:tr>
    </w:tbl>
    <w:p w:rsidR="008A16DB" w:rsidRDefault="008A16DB" w:rsidP="008A16DB">
      <w:pPr>
        <w:pStyle w:val="142"/>
        <w:rPr>
          <w:rFonts w:hAnsi="標楷體"/>
        </w:rPr>
      </w:pPr>
      <w:r w:rsidRPr="002A7919">
        <w:rPr>
          <w:rFonts w:hAnsi="標楷體" w:hint="eastAsia"/>
        </w:rPr>
        <w:t>資料來源：整</w:t>
      </w:r>
      <w:r>
        <w:rPr>
          <w:rFonts w:hAnsi="標楷體" w:hint="eastAsia"/>
        </w:rPr>
        <w:t>理</w:t>
      </w:r>
      <w:r w:rsidRPr="002A7919">
        <w:rPr>
          <w:rFonts w:hAnsi="標楷體" w:hint="eastAsia"/>
        </w:rPr>
        <w:t>自文化部提供資料。</w:t>
      </w:r>
    </w:p>
    <w:p w:rsidR="00D155E8" w:rsidRDefault="00D155E8" w:rsidP="00D155E8">
      <w:pPr>
        <w:pStyle w:val="14"/>
        <w:spacing w:beforeLines="100" w:before="516"/>
        <w:ind w:left="567" w:hanging="567"/>
        <w:rPr>
          <w:color w:val="000000"/>
        </w:rPr>
      </w:pPr>
      <w:bookmarkStart w:id="12" w:name="_Toc178693459"/>
      <w:bookmarkStart w:id="13" w:name="_Toc181025988"/>
      <w:r>
        <w:rPr>
          <w:rFonts w:hint="eastAsia"/>
          <w:color w:val="000000"/>
        </w:rPr>
        <w:t>八</w:t>
      </w:r>
      <w:r w:rsidRPr="007C7997">
        <w:rPr>
          <w:rFonts w:hint="eastAsia"/>
          <w:color w:val="000000"/>
        </w:rPr>
        <w:t>、</w:t>
      </w:r>
      <w:r>
        <w:rPr>
          <w:rFonts w:hint="eastAsia"/>
          <w:color w:val="000000"/>
        </w:rPr>
        <w:t>近年媒體政策及業務宣導費預算逐年遞增，允宜本節約原則審慎使用管理</w:t>
      </w:r>
      <w:r w:rsidRPr="00CC39B0">
        <w:rPr>
          <w:rFonts w:hint="eastAsia"/>
          <w:color w:val="000000"/>
        </w:rPr>
        <w:t>並研訂</w:t>
      </w:r>
      <w:r>
        <w:rPr>
          <w:rFonts w:hint="eastAsia"/>
          <w:color w:val="000000"/>
        </w:rPr>
        <w:t>客觀</w:t>
      </w:r>
      <w:r w:rsidRPr="00CC39B0">
        <w:rPr>
          <w:rFonts w:hint="eastAsia"/>
          <w:color w:val="000000"/>
        </w:rPr>
        <w:t>評核指標</w:t>
      </w:r>
      <w:r>
        <w:rPr>
          <w:rFonts w:hint="eastAsia"/>
          <w:color w:val="000000"/>
        </w:rPr>
        <w:t>，</w:t>
      </w:r>
      <w:r>
        <w:rPr>
          <w:rFonts w:hint="eastAsia"/>
        </w:rPr>
        <w:t>以</w:t>
      </w:r>
      <w:r w:rsidRPr="00454925">
        <w:rPr>
          <w:rFonts w:hint="eastAsia"/>
        </w:rPr>
        <w:t>達宣導</w:t>
      </w:r>
      <w:r>
        <w:rPr>
          <w:rFonts w:hint="eastAsia"/>
        </w:rPr>
        <w:t>之效及</w:t>
      </w:r>
      <w:r w:rsidRPr="00454925">
        <w:rPr>
          <w:rFonts w:hint="eastAsia"/>
          <w:color w:val="000000"/>
        </w:rPr>
        <w:t>回饋作為後續</w:t>
      </w:r>
      <w:r>
        <w:rPr>
          <w:rFonts w:hint="eastAsia"/>
          <w:color w:val="000000"/>
        </w:rPr>
        <w:t>精進之</w:t>
      </w:r>
      <w:r w:rsidRPr="00454925">
        <w:rPr>
          <w:rFonts w:hint="eastAsia"/>
          <w:color w:val="000000"/>
        </w:rPr>
        <w:t>參據</w:t>
      </w:r>
      <w:bookmarkEnd w:id="13"/>
    </w:p>
    <w:p w:rsidR="00D155E8" w:rsidRDefault="00D155E8" w:rsidP="00D155E8">
      <w:pPr>
        <w:ind w:left="567" w:firstLine="567"/>
      </w:pPr>
      <w:r>
        <w:rPr>
          <w:rFonts w:hint="eastAsia"/>
        </w:rPr>
        <w:t>文化部114年度預算案於「綜合規劃業務」、「文化資源業務推動與輔導」、「國家鐵道博物館籌備業務」、「國家兒童未來館籌備業務」、「文化創意產業發展業務」、「影視及流行音樂策劃與發展」、「人文文學及出版業務推展與輔導」、「國家漫畫博物館籌備業務」「視覺及表演藝術之策劃與發展」、「交響樂團業務」及「文化交流業務」及「蒙藏文化中心業務」科目編列媒體政策及業務宣導費(下稱媒宣費)5</w:t>
      </w:r>
      <w:r>
        <w:t>,</w:t>
      </w:r>
      <w:r>
        <w:rPr>
          <w:rFonts w:hint="eastAsia"/>
        </w:rPr>
        <w:t>943萬6千元，較113年度預算4,222萬元，增加1</w:t>
      </w:r>
      <w:r>
        <w:t>,721</w:t>
      </w:r>
      <w:r>
        <w:rPr>
          <w:rFonts w:hint="eastAsia"/>
        </w:rPr>
        <w:t>萬6千元，增幅40.78%(詳表1)，茲說明如下：</w:t>
      </w:r>
    </w:p>
    <w:p w:rsidR="00D155E8" w:rsidRDefault="00D155E8" w:rsidP="00D155E8">
      <w:pPr>
        <w:ind w:leftChars="0" w:left="0" w:firstLineChars="0" w:firstLine="0"/>
        <w:jc w:val="left"/>
        <w:rPr>
          <w:rFonts w:hint="eastAsia"/>
          <w:b/>
        </w:rPr>
      </w:pPr>
      <w:r w:rsidRPr="005E6F49">
        <w:rPr>
          <w:rFonts w:hint="eastAsia"/>
          <w:b/>
        </w:rPr>
        <w:t>表</w:t>
      </w:r>
      <w:r>
        <w:rPr>
          <w:rFonts w:hint="eastAsia"/>
          <w:b/>
        </w:rPr>
        <w:t>1</w:t>
      </w:r>
      <w:r w:rsidRPr="005E6F49">
        <w:rPr>
          <w:rFonts w:hint="eastAsia"/>
          <w:b/>
        </w:rPr>
        <w:t xml:space="preserve">  </w:t>
      </w:r>
      <w:r>
        <w:rPr>
          <w:rFonts w:hint="eastAsia"/>
          <w:b/>
        </w:rPr>
        <w:t>文化部113及114年度媒體政策及業務宣導費預算概況表</w:t>
      </w:r>
    </w:p>
    <w:p w:rsidR="00D155E8" w:rsidRDefault="00D155E8" w:rsidP="00D155E8">
      <w:pPr>
        <w:spacing w:line="360" w:lineRule="exact"/>
        <w:ind w:leftChars="0" w:left="0" w:firstLineChars="0" w:firstLine="0"/>
        <w:jc w:val="left"/>
        <w:rPr>
          <w:rFonts w:hint="eastAsia"/>
          <w:color w:val="000000"/>
        </w:rPr>
      </w:pPr>
      <w:r>
        <w:rPr>
          <w:rFonts w:hint="eastAsia"/>
          <w:b/>
        </w:rPr>
        <w:t xml:space="preserve">                        </w:t>
      </w:r>
      <w:r>
        <w:rPr>
          <w:rFonts w:hAnsi="標楷體" w:hint="eastAsia"/>
          <w:b/>
        </w:rPr>
        <w:t xml:space="preserve">                     </w:t>
      </w:r>
      <w:r w:rsidRPr="002927BD">
        <w:rPr>
          <w:rFonts w:hAnsi="標楷體" w:hint="eastAsia"/>
          <w:sz w:val="24"/>
          <w:szCs w:val="24"/>
        </w:rPr>
        <w:t>單位：新臺幣千元</w:t>
      </w:r>
      <w:r>
        <w:rPr>
          <w:rFonts w:hAnsi="標楷體" w:hint="eastAsia"/>
          <w:sz w:val="24"/>
          <w:szCs w:val="24"/>
        </w:rPr>
        <w:t>；%</w:t>
      </w:r>
    </w:p>
    <w:tbl>
      <w:tblPr>
        <w:tblW w:w="858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640"/>
        <w:gridCol w:w="1235"/>
        <w:gridCol w:w="1235"/>
        <w:gridCol w:w="1235"/>
        <w:gridCol w:w="1236"/>
      </w:tblGrid>
      <w:tr w:rsidR="00D155E8" w:rsidRPr="003B2BAA" w:rsidTr="00683DC8">
        <w:trPr>
          <w:tblHeader/>
        </w:trPr>
        <w:tc>
          <w:tcPr>
            <w:tcW w:w="3640" w:type="dxa"/>
            <w:shd w:val="clear" w:color="auto" w:fill="auto"/>
            <w:noWrap/>
            <w:vAlign w:val="center"/>
            <w:hideMark/>
          </w:tcPr>
          <w:p w:rsidR="00D155E8" w:rsidRPr="003B2BAA" w:rsidRDefault="00D155E8" w:rsidP="00441CAB">
            <w:pPr>
              <w:pStyle w:val="142"/>
              <w:jc w:val="center"/>
              <w:rPr>
                <w:snapToGrid/>
              </w:rPr>
            </w:pPr>
            <w:r w:rsidRPr="003B2BAA">
              <w:rPr>
                <w:rFonts w:hint="eastAsia"/>
                <w:snapToGrid/>
              </w:rPr>
              <w:t>工作計畫</w:t>
            </w:r>
          </w:p>
        </w:tc>
        <w:tc>
          <w:tcPr>
            <w:tcW w:w="1235" w:type="dxa"/>
            <w:shd w:val="clear" w:color="auto" w:fill="auto"/>
            <w:noWrap/>
            <w:vAlign w:val="center"/>
            <w:hideMark/>
          </w:tcPr>
          <w:p w:rsidR="00D155E8" w:rsidRDefault="00D155E8" w:rsidP="00441CAB">
            <w:pPr>
              <w:pStyle w:val="142"/>
              <w:jc w:val="center"/>
              <w:rPr>
                <w:snapToGrid/>
              </w:rPr>
            </w:pPr>
            <w:r w:rsidRPr="003B2BAA">
              <w:rPr>
                <w:rFonts w:hint="eastAsia"/>
                <w:snapToGrid/>
              </w:rPr>
              <w:t>113年度</w:t>
            </w:r>
          </w:p>
          <w:p w:rsidR="00D155E8" w:rsidRPr="003B2BAA" w:rsidRDefault="00D155E8" w:rsidP="00441CAB">
            <w:pPr>
              <w:pStyle w:val="142"/>
              <w:jc w:val="center"/>
              <w:rPr>
                <w:rFonts w:hint="eastAsia"/>
                <w:snapToGrid/>
              </w:rPr>
            </w:pPr>
            <w:r>
              <w:rPr>
                <w:rFonts w:hint="eastAsia"/>
                <w:snapToGrid/>
              </w:rPr>
              <w:t>預算數</w:t>
            </w:r>
          </w:p>
        </w:tc>
        <w:tc>
          <w:tcPr>
            <w:tcW w:w="1235" w:type="dxa"/>
            <w:shd w:val="clear" w:color="auto" w:fill="auto"/>
            <w:noWrap/>
            <w:vAlign w:val="center"/>
            <w:hideMark/>
          </w:tcPr>
          <w:p w:rsidR="00D155E8" w:rsidRDefault="00D155E8" w:rsidP="00441CAB">
            <w:pPr>
              <w:pStyle w:val="142"/>
              <w:jc w:val="center"/>
              <w:rPr>
                <w:snapToGrid/>
              </w:rPr>
            </w:pPr>
            <w:r w:rsidRPr="003B2BAA">
              <w:rPr>
                <w:rFonts w:hint="eastAsia"/>
                <w:snapToGrid/>
              </w:rPr>
              <w:t>114年度</w:t>
            </w:r>
          </w:p>
          <w:p w:rsidR="00D155E8" w:rsidRPr="003B2BAA" w:rsidRDefault="00D155E8" w:rsidP="00441CAB">
            <w:pPr>
              <w:pStyle w:val="142"/>
              <w:jc w:val="center"/>
              <w:rPr>
                <w:rFonts w:hint="eastAsia"/>
                <w:snapToGrid/>
              </w:rPr>
            </w:pPr>
            <w:r>
              <w:rPr>
                <w:rFonts w:hint="eastAsia"/>
                <w:snapToGrid/>
              </w:rPr>
              <w:t>預算案數</w:t>
            </w:r>
          </w:p>
        </w:tc>
        <w:tc>
          <w:tcPr>
            <w:tcW w:w="1235" w:type="dxa"/>
            <w:shd w:val="clear" w:color="auto" w:fill="auto"/>
            <w:noWrap/>
            <w:vAlign w:val="center"/>
            <w:hideMark/>
          </w:tcPr>
          <w:p w:rsidR="00D155E8" w:rsidRPr="003B2BAA" w:rsidRDefault="00D155E8" w:rsidP="00441CAB">
            <w:pPr>
              <w:pStyle w:val="142"/>
              <w:jc w:val="center"/>
              <w:rPr>
                <w:rFonts w:hint="eastAsia"/>
                <w:snapToGrid/>
              </w:rPr>
            </w:pPr>
            <w:r w:rsidRPr="003B2BAA">
              <w:rPr>
                <w:rFonts w:hint="eastAsia"/>
                <w:snapToGrid/>
              </w:rPr>
              <w:t>增減金額</w:t>
            </w:r>
          </w:p>
        </w:tc>
        <w:tc>
          <w:tcPr>
            <w:tcW w:w="1236" w:type="dxa"/>
            <w:shd w:val="clear" w:color="auto" w:fill="auto"/>
            <w:noWrap/>
            <w:vAlign w:val="center"/>
            <w:hideMark/>
          </w:tcPr>
          <w:p w:rsidR="00D155E8" w:rsidRPr="003B2BAA" w:rsidRDefault="00D155E8" w:rsidP="00441CAB">
            <w:pPr>
              <w:pStyle w:val="142"/>
              <w:jc w:val="center"/>
              <w:rPr>
                <w:rFonts w:hint="eastAsia"/>
                <w:snapToGrid/>
              </w:rPr>
            </w:pPr>
            <w:r>
              <w:rPr>
                <w:rFonts w:hint="eastAsia"/>
                <w:snapToGrid/>
              </w:rPr>
              <w:t>增減幅</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綜合規劃業務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2,630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2,630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0.00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文化資源業務推動與輔導</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167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1,058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891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533.53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國家鐵道博物館籌備業務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487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974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487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100.00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國家兒童未來館籌備業務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200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200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Pr>
                <w:rFonts w:hint="eastAsia"/>
                <w:snapToGrid/>
              </w:rPr>
              <w:t>-</w:t>
            </w:r>
            <w:r w:rsidRPr="003B2BAA">
              <w:rPr>
                <w:rFonts w:hint="eastAsia"/>
                <w:snapToGrid/>
              </w:rPr>
              <w:t xml:space="preserve">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文化創意產業發展業務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8,700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10,850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2,150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24.71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影視及流行音樂策劃與發展</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12,000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11,200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color w:val="FF0000"/>
              </w:rPr>
              <w:t>(800)</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color w:val="FF0000"/>
              </w:rPr>
              <w:t>(6.67)</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人文文學及出版業務推展與輔導</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6,725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4,407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color w:val="FF0000"/>
              </w:rPr>
              <w:t>(2,318)</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color w:val="FF0000"/>
              </w:rPr>
              <w:t>(34.47)</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國家漫畫博物館籌備業務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2,000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2,000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Pr>
                <w:rFonts w:hint="eastAsia"/>
                <w:snapToGrid/>
              </w:rPr>
              <w:t>-</w:t>
            </w:r>
            <w:r w:rsidRPr="003B2BAA">
              <w:rPr>
                <w:rFonts w:hint="eastAsia"/>
                <w:snapToGrid/>
              </w:rPr>
              <w:t xml:space="preserve">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視覺及表演藝術之策劃與發展</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930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930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0.00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交響樂團業務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1,680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1,680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0.00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文化交流業務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8,187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22,187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14,000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171.00 </w:t>
            </w:r>
          </w:p>
        </w:tc>
      </w:tr>
      <w:tr w:rsidR="00D155E8" w:rsidRPr="003B2BAA" w:rsidTr="00441CAB">
        <w:tc>
          <w:tcPr>
            <w:tcW w:w="3640" w:type="dxa"/>
            <w:shd w:val="clear" w:color="auto" w:fill="auto"/>
            <w:noWrap/>
            <w:vAlign w:val="center"/>
            <w:hideMark/>
          </w:tcPr>
          <w:p w:rsidR="00D155E8" w:rsidRPr="003B2BAA" w:rsidRDefault="00D155E8" w:rsidP="00441CAB">
            <w:pPr>
              <w:pStyle w:val="142"/>
              <w:rPr>
                <w:rFonts w:hint="eastAsia"/>
                <w:snapToGrid/>
              </w:rPr>
            </w:pPr>
            <w:r w:rsidRPr="003B2BAA">
              <w:rPr>
                <w:rFonts w:hint="eastAsia"/>
                <w:snapToGrid/>
              </w:rPr>
              <w:t>蒙藏文化中心業務</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714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1,320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606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84.87 </w:t>
            </w:r>
          </w:p>
        </w:tc>
      </w:tr>
      <w:tr w:rsidR="00D155E8" w:rsidRPr="003B2BAA" w:rsidTr="00441CAB">
        <w:tc>
          <w:tcPr>
            <w:tcW w:w="3640" w:type="dxa"/>
            <w:shd w:val="clear" w:color="auto" w:fill="auto"/>
            <w:noWrap/>
            <w:vAlign w:val="center"/>
            <w:hideMark/>
          </w:tcPr>
          <w:p w:rsidR="00D155E8" w:rsidRPr="003B2BAA" w:rsidRDefault="00D155E8" w:rsidP="00441CAB">
            <w:pPr>
              <w:pStyle w:val="142"/>
              <w:jc w:val="center"/>
              <w:rPr>
                <w:rFonts w:hint="eastAsia"/>
                <w:snapToGrid/>
              </w:rPr>
            </w:pPr>
            <w:r w:rsidRPr="003B2BAA">
              <w:rPr>
                <w:rFonts w:hint="eastAsia"/>
                <w:snapToGrid/>
              </w:rPr>
              <w:t>合計</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42,220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59,436 </w:t>
            </w:r>
          </w:p>
        </w:tc>
        <w:tc>
          <w:tcPr>
            <w:tcW w:w="1235"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17,216 </w:t>
            </w:r>
          </w:p>
        </w:tc>
        <w:tc>
          <w:tcPr>
            <w:tcW w:w="1236" w:type="dxa"/>
            <w:shd w:val="clear" w:color="auto" w:fill="auto"/>
            <w:noWrap/>
            <w:vAlign w:val="center"/>
            <w:hideMark/>
          </w:tcPr>
          <w:p w:rsidR="00D155E8" w:rsidRPr="003B2BAA" w:rsidRDefault="00D155E8" w:rsidP="00441CAB">
            <w:pPr>
              <w:pStyle w:val="142"/>
              <w:jc w:val="right"/>
              <w:rPr>
                <w:rFonts w:hint="eastAsia"/>
                <w:snapToGrid/>
              </w:rPr>
            </w:pPr>
            <w:r w:rsidRPr="003B2BAA">
              <w:rPr>
                <w:rFonts w:hint="eastAsia"/>
                <w:snapToGrid/>
              </w:rPr>
              <w:t xml:space="preserve">40.78 </w:t>
            </w:r>
          </w:p>
        </w:tc>
      </w:tr>
    </w:tbl>
    <w:p w:rsidR="00D155E8" w:rsidRDefault="00D155E8" w:rsidP="00D155E8">
      <w:pPr>
        <w:pStyle w:val="142"/>
      </w:pPr>
      <w:r>
        <w:rPr>
          <w:rFonts w:hint="eastAsia"/>
        </w:rPr>
        <w:t>資料來源：整理自文化部預算書。</w:t>
      </w:r>
    </w:p>
    <w:p w:rsidR="00D155E8" w:rsidRDefault="00D155E8" w:rsidP="00D155E8">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Pr>
          <w:rFonts w:hint="eastAsia"/>
          <w:b/>
          <w:color w:val="000000"/>
        </w:rPr>
        <w:t>111至114年度</w:t>
      </w:r>
      <w:r w:rsidR="00683DC8">
        <w:rPr>
          <w:rFonts w:hint="eastAsia"/>
          <w:b/>
          <w:color w:val="000000"/>
        </w:rPr>
        <w:t>媒宣費</w:t>
      </w:r>
      <w:r>
        <w:rPr>
          <w:rFonts w:hint="eastAsia"/>
          <w:b/>
          <w:color w:val="000000"/>
        </w:rPr>
        <w:t>預算逐年遞增</w:t>
      </w:r>
    </w:p>
    <w:p w:rsidR="00D155E8" w:rsidRDefault="00D155E8" w:rsidP="00D155E8">
      <w:pPr>
        <w:pStyle w:val="22"/>
        <w:ind w:left="850" w:firstLine="567"/>
      </w:pPr>
      <w:r w:rsidRPr="00E9018C">
        <w:rPr>
          <w:rFonts w:hint="eastAsia"/>
        </w:rPr>
        <w:t>文化部111年度公務預算媒宣費3,603萬9千元，逐年遞增至114年度5</w:t>
      </w:r>
      <w:r w:rsidRPr="00E9018C">
        <w:t>,</w:t>
      </w:r>
      <w:r w:rsidRPr="00E9018C">
        <w:rPr>
          <w:rFonts w:hint="eastAsia"/>
        </w:rPr>
        <w:t>943萬6千元，增幅達64.92%；倘加計前瞻基礎建設計畫第4期特別預算、疫後強化經濟與社會韌性及全民共享經濟成果特別預算編列之媒宣費，114年度較111年度增加2</w:t>
      </w:r>
      <w:r w:rsidRPr="00E9018C">
        <w:t>,</w:t>
      </w:r>
      <w:r w:rsidRPr="00E9018C">
        <w:rPr>
          <w:rFonts w:hint="eastAsia"/>
        </w:rPr>
        <w:t>909萬7千元，增幅達80.74%(詳表2)</w:t>
      </w:r>
      <w:r>
        <w:rPr>
          <w:rFonts w:hint="eastAsia"/>
        </w:rPr>
        <w:t>。</w:t>
      </w:r>
    </w:p>
    <w:p w:rsidR="00D155E8" w:rsidRDefault="00D155E8" w:rsidP="00D155E8">
      <w:pPr>
        <w:spacing w:beforeLines="30" w:before="154"/>
        <w:ind w:leftChars="0" w:left="0" w:firstLineChars="0" w:firstLine="0"/>
        <w:jc w:val="left"/>
        <w:rPr>
          <w:rFonts w:hint="eastAsia"/>
          <w:b/>
        </w:rPr>
      </w:pPr>
      <w:r w:rsidRPr="005E6F49">
        <w:rPr>
          <w:rFonts w:hint="eastAsia"/>
          <w:b/>
        </w:rPr>
        <w:t>表</w:t>
      </w:r>
      <w:r>
        <w:rPr>
          <w:rFonts w:hint="eastAsia"/>
          <w:b/>
        </w:rPr>
        <w:t>2</w:t>
      </w:r>
      <w:r w:rsidRPr="005E6F49">
        <w:rPr>
          <w:rFonts w:hint="eastAsia"/>
          <w:b/>
        </w:rPr>
        <w:t xml:space="preserve">  </w:t>
      </w:r>
      <w:r>
        <w:rPr>
          <w:rFonts w:hint="eastAsia"/>
          <w:b/>
        </w:rPr>
        <w:t>文化部111至114年度媒體政策及業務宣導費預算概況表</w:t>
      </w:r>
    </w:p>
    <w:p w:rsidR="00D155E8" w:rsidRDefault="00D155E8" w:rsidP="00D155E8">
      <w:pPr>
        <w:spacing w:line="360" w:lineRule="exact"/>
        <w:ind w:leftChars="0" w:left="0" w:firstLineChars="0" w:firstLine="0"/>
        <w:jc w:val="left"/>
        <w:rPr>
          <w:rFonts w:hAnsi="標楷體"/>
          <w:sz w:val="24"/>
          <w:szCs w:val="24"/>
        </w:rPr>
      </w:pPr>
      <w:r>
        <w:rPr>
          <w:rFonts w:hint="eastAsia"/>
          <w:b/>
        </w:rPr>
        <w:t xml:space="preserve">                        </w:t>
      </w:r>
      <w:r>
        <w:rPr>
          <w:rFonts w:hAnsi="標楷體" w:hint="eastAsia"/>
          <w:b/>
        </w:rPr>
        <w:t xml:space="preserve">                     </w:t>
      </w:r>
      <w:r w:rsidRPr="002927BD">
        <w:rPr>
          <w:rFonts w:hAnsi="標楷體" w:hint="eastAsia"/>
          <w:sz w:val="24"/>
          <w:szCs w:val="24"/>
        </w:rPr>
        <w:t>單位：新臺幣千元</w:t>
      </w:r>
      <w:r>
        <w:rPr>
          <w:rFonts w:hAnsi="標楷體" w:hint="eastAsia"/>
          <w:sz w:val="24"/>
          <w:szCs w:val="24"/>
        </w:rPr>
        <w:t>；%</w:t>
      </w:r>
    </w:p>
    <w:tbl>
      <w:tblPr>
        <w:tblW w:w="856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77"/>
        <w:gridCol w:w="1056"/>
        <w:gridCol w:w="825"/>
        <w:gridCol w:w="895"/>
        <w:gridCol w:w="967"/>
        <w:gridCol w:w="818"/>
        <w:gridCol w:w="1029"/>
      </w:tblGrid>
      <w:tr w:rsidR="00D155E8" w:rsidRPr="006C0183" w:rsidTr="00441CAB">
        <w:trPr>
          <w:tblHeader/>
        </w:trPr>
        <w:tc>
          <w:tcPr>
            <w:tcW w:w="2977" w:type="dxa"/>
            <w:tcBorders>
              <w:top w:val="single" w:sz="12" w:space="0" w:color="auto"/>
              <w:left w:val="single" w:sz="12" w:space="0" w:color="auto"/>
            </w:tcBorders>
            <w:shd w:val="clear" w:color="auto" w:fill="auto"/>
            <w:vAlign w:val="center"/>
            <w:hideMark/>
          </w:tcPr>
          <w:p w:rsidR="00D155E8" w:rsidRPr="0084560A" w:rsidRDefault="00D155E8" w:rsidP="00441CAB">
            <w:pPr>
              <w:pStyle w:val="142"/>
              <w:jc w:val="center"/>
              <w:rPr>
                <w:rFonts w:hint="eastAsia"/>
              </w:rPr>
            </w:pPr>
            <w:r w:rsidRPr="0084560A">
              <w:rPr>
                <w:rFonts w:hint="eastAsia"/>
              </w:rPr>
              <w:t>項目</w:t>
            </w:r>
          </w:p>
        </w:tc>
        <w:tc>
          <w:tcPr>
            <w:tcW w:w="1056" w:type="dxa"/>
            <w:tcBorders>
              <w:top w:val="single" w:sz="12" w:space="0" w:color="auto"/>
            </w:tcBorders>
            <w:shd w:val="clear" w:color="auto" w:fill="auto"/>
            <w:vAlign w:val="center"/>
            <w:hideMark/>
          </w:tcPr>
          <w:p w:rsidR="00D155E8" w:rsidRPr="0084560A" w:rsidRDefault="00D155E8" w:rsidP="00441CAB">
            <w:pPr>
              <w:pStyle w:val="142"/>
              <w:jc w:val="center"/>
            </w:pPr>
            <w:r w:rsidRPr="0084560A">
              <w:rPr>
                <w:rFonts w:hint="eastAsia"/>
              </w:rPr>
              <w:t>111</w:t>
            </w:r>
          </w:p>
          <w:p w:rsidR="00D155E8" w:rsidRPr="0084560A" w:rsidRDefault="00D155E8" w:rsidP="00441CAB">
            <w:pPr>
              <w:pStyle w:val="142"/>
              <w:jc w:val="center"/>
              <w:rPr>
                <w:rFonts w:hint="eastAsia"/>
              </w:rPr>
            </w:pPr>
            <w:r w:rsidRPr="0084560A">
              <w:rPr>
                <w:rFonts w:hint="eastAsia"/>
              </w:rPr>
              <w:t>年度(</w:t>
            </w:r>
            <w:r w:rsidRPr="0084560A">
              <w:t>A)</w:t>
            </w:r>
          </w:p>
        </w:tc>
        <w:tc>
          <w:tcPr>
            <w:tcW w:w="825" w:type="dxa"/>
            <w:tcBorders>
              <w:top w:val="single" w:sz="12" w:space="0" w:color="auto"/>
            </w:tcBorders>
            <w:shd w:val="clear" w:color="auto" w:fill="auto"/>
            <w:vAlign w:val="center"/>
            <w:hideMark/>
          </w:tcPr>
          <w:p w:rsidR="00D155E8" w:rsidRPr="0084560A" w:rsidRDefault="00D155E8" w:rsidP="00441CAB">
            <w:pPr>
              <w:pStyle w:val="142"/>
              <w:jc w:val="center"/>
            </w:pPr>
            <w:r w:rsidRPr="0084560A">
              <w:rPr>
                <w:rFonts w:hint="eastAsia"/>
              </w:rPr>
              <w:t>112</w:t>
            </w:r>
          </w:p>
          <w:p w:rsidR="00D155E8" w:rsidRPr="0084560A" w:rsidRDefault="00D155E8" w:rsidP="00441CAB">
            <w:pPr>
              <w:pStyle w:val="142"/>
              <w:jc w:val="center"/>
              <w:rPr>
                <w:rFonts w:hint="eastAsia"/>
              </w:rPr>
            </w:pPr>
            <w:r w:rsidRPr="0084560A">
              <w:rPr>
                <w:rFonts w:hint="eastAsia"/>
              </w:rPr>
              <w:t>年度</w:t>
            </w:r>
          </w:p>
        </w:tc>
        <w:tc>
          <w:tcPr>
            <w:tcW w:w="895" w:type="dxa"/>
            <w:tcBorders>
              <w:top w:val="single" w:sz="12" w:space="0" w:color="auto"/>
            </w:tcBorders>
            <w:shd w:val="clear" w:color="auto" w:fill="auto"/>
            <w:vAlign w:val="center"/>
            <w:hideMark/>
          </w:tcPr>
          <w:p w:rsidR="00D155E8" w:rsidRPr="0084560A" w:rsidRDefault="00D155E8" w:rsidP="00441CAB">
            <w:pPr>
              <w:pStyle w:val="142"/>
              <w:jc w:val="center"/>
            </w:pPr>
            <w:r w:rsidRPr="0084560A">
              <w:rPr>
                <w:rFonts w:hint="eastAsia"/>
              </w:rPr>
              <w:t>113</w:t>
            </w:r>
          </w:p>
          <w:p w:rsidR="00D155E8" w:rsidRPr="0084560A" w:rsidRDefault="00D155E8" w:rsidP="00441CAB">
            <w:pPr>
              <w:pStyle w:val="142"/>
              <w:jc w:val="center"/>
              <w:rPr>
                <w:rFonts w:hint="eastAsia"/>
              </w:rPr>
            </w:pPr>
            <w:r w:rsidRPr="0084560A">
              <w:rPr>
                <w:rFonts w:hint="eastAsia"/>
              </w:rPr>
              <w:t>年度</w:t>
            </w:r>
          </w:p>
        </w:tc>
        <w:tc>
          <w:tcPr>
            <w:tcW w:w="967" w:type="dxa"/>
            <w:tcBorders>
              <w:top w:val="single" w:sz="12" w:space="0" w:color="auto"/>
            </w:tcBorders>
            <w:shd w:val="clear" w:color="auto" w:fill="auto"/>
            <w:vAlign w:val="center"/>
            <w:hideMark/>
          </w:tcPr>
          <w:p w:rsidR="00D155E8" w:rsidRPr="0084560A" w:rsidRDefault="00D155E8" w:rsidP="00441CAB">
            <w:pPr>
              <w:pStyle w:val="142"/>
              <w:jc w:val="center"/>
            </w:pPr>
            <w:r w:rsidRPr="0084560A">
              <w:rPr>
                <w:rFonts w:hint="eastAsia"/>
              </w:rPr>
              <w:t>114</w:t>
            </w:r>
          </w:p>
          <w:p w:rsidR="00D155E8" w:rsidRPr="0084560A" w:rsidRDefault="00D155E8" w:rsidP="00441CAB">
            <w:pPr>
              <w:pStyle w:val="142"/>
              <w:jc w:val="center"/>
              <w:rPr>
                <w:rFonts w:hint="eastAsia"/>
              </w:rPr>
            </w:pPr>
            <w:r w:rsidRPr="0084560A">
              <w:rPr>
                <w:rFonts w:hint="eastAsia"/>
              </w:rPr>
              <w:t>年度(</w:t>
            </w:r>
            <w:r w:rsidRPr="0084560A">
              <w:t>B)</w:t>
            </w:r>
          </w:p>
        </w:tc>
        <w:tc>
          <w:tcPr>
            <w:tcW w:w="818" w:type="dxa"/>
            <w:tcBorders>
              <w:top w:val="single" w:sz="12" w:space="0" w:color="auto"/>
            </w:tcBorders>
            <w:shd w:val="clear" w:color="auto" w:fill="auto"/>
            <w:noWrap/>
            <w:vAlign w:val="center"/>
            <w:hideMark/>
          </w:tcPr>
          <w:p w:rsidR="00D155E8" w:rsidRPr="0084560A" w:rsidRDefault="00D155E8" w:rsidP="00441CAB">
            <w:pPr>
              <w:pStyle w:val="142"/>
              <w:jc w:val="center"/>
              <w:rPr>
                <w:rFonts w:hint="eastAsia"/>
              </w:rPr>
            </w:pPr>
            <w:r w:rsidRPr="0084560A">
              <w:t>C=B-A</w:t>
            </w:r>
          </w:p>
        </w:tc>
        <w:tc>
          <w:tcPr>
            <w:tcW w:w="1029" w:type="dxa"/>
            <w:tcBorders>
              <w:top w:val="single" w:sz="12" w:space="0" w:color="auto"/>
              <w:right w:val="single" w:sz="12" w:space="0" w:color="auto"/>
            </w:tcBorders>
            <w:shd w:val="clear" w:color="auto" w:fill="auto"/>
            <w:noWrap/>
            <w:vAlign w:val="center"/>
            <w:hideMark/>
          </w:tcPr>
          <w:p w:rsidR="00D155E8" w:rsidRPr="0084560A" w:rsidRDefault="00D155E8" w:rsidP="00441CAB">
            <w:pPr>
              <w:pStyle w:val="142"/>
              <w:rPr>
                <w:rFonts w:hint="eastAsia"/>
              </w:rPr>
            </w:pPr>
            <w:r w:rsidRPr="0084560A">
              <w:rPr>
                <w:rFonts w:hint="eastAsia"/>
              </w:rPr>
              <w:t>C</w:t>
            </w:r>
            <w:r w:rsidRPr="0084560A">
              <w:t>/Ax100%</w:t>
            </w:r>
          </w:p>
        </w:tc>
      </w:tr>
      <w:tr w:rsidR="00D155E8" w:rsidRPr="006C0183" w:rsidTr="00441CAB">
        <w:tc>
          <w:tcPr>
            <w:tcW w:w="2977" w:type="dxa"/>
            <w:tcBorders>
              <w:left w:val="single" w:sz="12" w:space="0" w:color="auto"/>
            </w:tcBorders>
            <w:shd w:val="clear" w:color="auto" w:fill="auto"/>
            <w:vAlign w:val="center"/>
          </w:tcPr>
          <w:p w:rsidR="00D155E8" w:rsidRPr="0084560A" w:rsidRDefault="00D155E8" w:rsidP="00441CAB">
            <w:pPr>
              <w:pStyle w:val="142"/>
              <w:rPr>
                <w:rFonts w:hint="eastAsia"/>
              </w:rPr>
            </w:pPr>
            <w:r w:rsidRPr="0084560A">
              <w:rPr>
                <w:rFonts w:hint="eastAsia"/>
              </w:rPr>
              <w:t>合計數</w:t>
            </w:r>
            <w:r>
              <w:rPr>
                <w:rFonts w:hint="eastAsia"/>
              </w:rPr>
              <w:t>(</w:t>
            </w:r>
            <w:r>
              <w:t>1+2)</w:t>
            </w:r>
          </w:p>
        </w:tc>
        <w:tc>
          <w:tcPr>
            <w:tcW w:w="1056" w:type="dxa"/>
            <w:shd w:val="clear" w:color="auto" w:fill="auto"/>
            <w:vAlign w:val="center"/>
          </w:tcPr>
          <w:p w:rsidR="00D155E8" w:rsidRPr="0084560A" w:rsidRDefault="00D155E8" w:rsidP="00441CAB">
            <w:pPr>
              <w:pStyle w:val="142"/>
              <w:jc w:val="right"/>
              <w:rPr>
                <w:rFonts w:hint="eastAsia"/>
              </w:rPr>
            </w:pPr>
            <w:r w:rsidRPr="0084560A">
              <w:rPr>
                <w:rFonts w:hint="eastAsia"/>
              </w:rPr>
              <w:t>36,039</w:t>
            </w:r>
          </w:p>
        </w:tc>
        <w:tc>
          <w:tcPr>
            <w:tcW w:w="825" w:type="dxa"/>
            <w:shd w:val="clear" w:color="auto" w:fill="auto"/>
            <w:vAlign w:val="center"/>
          </w:tcPr>
          <w:p w:rsidR="00D155E8" w:rsidRPr="0084560A" w:rsidRDefault="00D155E8" w:rsidP="00441CAB">
            <w:pPr>
              <w:pStyle w:val="142"/>
              <w:jc w:val="right"/>
              <w:rPr>
                <w:rFonts w:hint="eastAsia"/>
              </w:rPr>
            </w:pPr>
            <w:r w:rsidRPr="0084560A">
              <w:rPr>
                <w:rFonts w:hint="eastAsia"/>
              </w:rPr>
              <w:t>54,120</w:t>
            </w:r>
          </w:p>
        </w:tc>
        <w:tc>
          <w:tcPr>
            <w:tcW w:w="895" w:type="dxa"/>
            <w:shd w:val="clear" w:color="auto" w:fill="auto"/>
            <w:vAlign w:val="center"/>
          </w:tcPr>
          <w:p w:rsidR="00D155E8" w:rsidRPr="0084560A" w:rsidRDefault="00D155E8" w:rsidP="00441CAB">
            <w:pPr>
              <w:pStyle w:val="142"/>
              <w:jc w:val="right"/>
              <w:rPr>
                <w:rFonts w:hint="eastAsia"/>
              </w:rPr>
            </w:pPr>
            <w:r w:rsidRPr="0084560A">
              <w:rPr>
                <w:rFonts w:hint="eastAsia"/>
              </w:rPr>
              <w:t>53,870</w:t>
            </w:r>
          </w:p>
        </w:tc>
        <w:tc>
          <w:tcPr>
            <w:tcW w:w="967" w:type="dxa"/>
            <w:shd w:val="clear" w:color="auto" w:fill="auto"/>
            <w:vAlign w:val="center"/>
          </w:tcPr>
          <w:p w:rsidR="00D155E8" w:rsidRPr="0084560A" w:rsidRDefault="00D155E8" w:rsidP="00441CAB">
            <w:pPr>
              <w:pStyle w:val="142"/>
              <w:jc w:val="right"/>
              <w:rPr>
                <w:rFonts w:hint="eastAsia"/>
              </w:rPr>
            </w:pPr>
            <w:r w:rsidRPr="0084560A">
              <w:rPr>
                <w:rFonts w:hint="eastAsia"/>
              </w:rPr>
              <w:t>65,136</w:t>
            </w:r>
          </w:p>
        </w:tc>
        <w:tc>
          <w:tcPr>
            <w:tcW w:w="818" w:type="dxa"/>
            <w:shd w:val="clear" w:color="auto" w:fill="auto"/>
            <w:noWrap/>
            <w:vAlign w:val="center"/>
          </w:tcPr>
          <w:p w:rsidR="00D155E8" w:rsidRPr="0084560A" w:rsidRDefault="00D155E8" w:rsidP="00441CAB">
            <w:pPr>
              <w:pStyle w:val="142"/>
              <w:jc w:val="right"/>
              <w:rPr>
                <w:rFonts w:hint="eastAsia"/>
              </w:rPr>
            </w:pPr>
            <w:r w:rsidRPr="0084560A">
              <w:rPr>
                <w:rFonts w:hint="eastAsia"/>
              </w:rPr>
              <w:t>29,097</w:t>
            </w:r>
          </w:p>
        </w:tc>
        <w:tc>
          <w:tcPr>
            <w:tcW w:w="1029" w:type="dxa"/>
            <w:tcBorders>
              <w:right w:val="single" w:sz="12" w:space="0" w:color="auto"/>
            </w:tcBorders>
            <w:shd w:val="clear" w:color="auto" w:fill="auto"/>
            <w:noWrap/>
            <w:vAlign w:val="center"/>
          </w:tcPr>
          <w:p w:rsidR="00D155E8" w:rsidRPr="0084560A" w:rsidRDefault="00D155E8" w:rsidP="00441CAB">
            <w:pPr>
              <w:pStyle w:val="142"/>
              <w:jc w:val="right"/>
              <w:rPr>
                <w:rFonts w:hint="eastAsia"/>
              </w:rPr>
            </w:pPr>
            <w:r w:rsidRPr="0084560A">
              <w:rPr>
                <w:rFonts w:hint="eastAsia"/>
              </w:rPr>
              <w:t xml:space="preserve">80.74 </w:t>
            </w:r>
          </w:p>
        </w:tc>
      </w:tr>
      <w:tr w:rsidR="00D155E8" w:rsidRPr="006C0183" w:rsidTr="00441CAB">
        <w:tc>
          <w:tcPr>
            <w:tcW w:w="2977" w:type="dxa"/>
            <w:tcBorders>
              <w:left w:val="single" w:sz="12" w:space="0" w:color="auto"/>
            </w:tcBorders>
            <w:shd w:val="clear" w:color="auto" w:fill="auto"/>
            <w:vAlign w:val="center"/>
            <w:hideMark/>
          </w:tcPr>
          <w:p w:rsidR="00D155E8" w:rsidRPr="0084560A" w:rsidRDefault="00D155E8" w:rsidP="00441CAB">
            <w:pPr>
              <w:pStyle w:val="142"/>
              <w:rPr>
                <w:rFonts w:hint="eastAsia"/>
              </w:rPr>
            </w:pPr>
            <w:r w:rsidRPr="0084560A">
              <w:rPr>
                <w:rFonts w:hint="eastAsia"/>
              </w:rPr>
              <w:t>公務預算</w:t>
            </w:r>
            <w:r>
              <w:rPr>
                <w:rFonts w:hint="eastAsia"/>
              </w:rPr>
              <w:t>(</w:t>
            </w:r>
            <w:r>
              <w:t>1</w:t>
            </w:r>
            <w:r>
              <w:rPr>
                <w:rFonts w:hint="eastAsia"/>
              </w:rPr>
              <w:t>)</w:t>
            </w:r>
          </w:p>
        </w:tc>
        <w:tc>
          <w:tcPr>
            <w:tcW w:w="1056"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36,039</w:t>
            </w:r>
          </w:p>
        </w:tc>
        <w:tc>
          <w:tcPr>
            <w:tcW w:w="82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40,970</w:t>
            </w:r>
          </w:p>
        </w:tc>
        <w:tc>
          <w:tcPr>
            <w:tcW w:w="89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42,220</w:t>
            </w:r>
          </w:p>
        </w:tc>
        <w:tc>
          <w:tcPr>
            <w:tcW w:w="967"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59,436</w:t>
            </w:r>
          </w:p>
        </w:tc>
        <w:tc>
          <w:tcPr>
            <w:tcW w:w="818" w:type="dxa"/>
            <w:tcBorders>
              <w:bottom w:val="single" w:sz="4" w:space="0" w:color="auto"/>
            </w:tcBorders>
            <w:shd w:val="clear" w:color="auto" w:fill="auto"/>
            <w:noWrap/>
            <w:vAlign w:val="center"/>
            <w:hideMark/>
          </w:tcPr>
          <w:p w:rsidR="00D155E8" w:rsidRPr="0084560A" w:rsidRDefault="00D155E8" w:rsidP="00441CAB">
            <w:pPr>
              <w:pStyle w:val="142"/>
              <w:jc w:val="right"/>
              <w:rPr>
                <w:rFonts w:hint="eastAsia"/>
              </w:rPr>
            </w:pPr>
            <w:r w:rsidRPr="0084560A">
              <w:rPr>
                <w:rFonts w:hint="eastAsia"/>
              </w:rPr>
              <w:t>23,397</w:t>
            </w:r>
          </w:p>
        </w:tc>
        <w:tc>
          <w:tcPr>
            <w:tcW w:w="1029" w:type="dxa"/>
            <w:tcBorders>
              <w:bottom w:val="single" w:sz="4" w:space="0" w:color="auto"/>
              <w:right w:val="single" w:sz="12" w:space="0" w:color="auto"/>
            </w:tcBorders>
            <w:shd w:val="clear" w:color="auto" w:fill="auto"/>
            <w:noWrap/>
            <w:vAlign w:val="center"/>
            <w:hideMark/>
          </w:tcPr>
          <w:p w:rsidR="00D155E8" w:rsidRPr="0084560A" w:rsidRDefault="00D155E8" w:rsidP="00441CAB">
            <w:pPr>
              <w:pStyle w:val="142"/>
              <w:jc w:val="right"/>
              <w:rPr>
                <w:rFonts w:hint="eastAsia"/>
              </w:rPr>
            </w:pPr>
            <w:r w:rsidRPr="0084560A">
              <w:rPr>
                <w:rFonts w:hint="eastAsia"/>
              </w:rPr>
              <w:t xml:space="preserve">64.92 </w:t>
            </w:r>
          </w:p>
        </w:tc>
      </w:tr>
      <w:tr w:rsidR="00D155E8" w:rsidRPr="006C0183" w:rsidTr="00441CAB">
        <w:tc>
          <w:tcPr>
            <w:tcW w:w="2977" w:type="dxa"/>
            <w:tcBorders>
              <w:left w:val="single" w:sz="12" w:space="0" w:color="auto"/>
            </w:tcBorders>
            <w:shd w:val="clear" w:color="auto" w:fill="auto"/>
            <w:vAlign w:val="center"/>
            <w:hideMark/>
          </w:tcPr>
          <w:p w:rsidR="00D155E8" w:rsidRPr="0084560A" w:rsidRDefault="00D155E8" w:rsidP="00441CAB">
            <w:pPr>
              <w:pStyle w:val="142"/>
              <w:rPr>
                <w:rFonts w:hint="eastAsia"/>
              </w:rPr>
            </w:pPr>
            <w:r w:rsidRPr="0084560A">
              <w:rPr>
                <w:rFonts w:hint="eastAsia"/>
              </w:rPr>
              <w:t>特別預算</w:t>
            </w:r>
            <w:r w:rsidR="003368F4">
              <w:rPr>
                <w:rFonts w:hint="eastAsia"/>
              </w:rPr>
              <w:t>合計</w:t>
            </w:r>
            <w:r>
              <w:rPr>
                <w:rFonts w:hint="eastAsia"/>
              </w:rPr>
              <w:t>(</w:t>
            </w:r>
            <w:r>
              <w:t>2)</w:t>
            </w:r>
          </w:p>
        </w:tc>
        <w:tc>
          <w:tcPr>
            <w:tcW w:w="1056"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w:t>
            </w:r>
          </w:p>
        </w:tc>
        <w:tc>
          <w:tcPr>
            <w:tcW w:w="82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13,150</w:t>
            </w:r>
          </w:p>
        </w:tc>
        <w:tc>
          <w:tcPr>
            <w:tcW w:w="89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12,650</w:t>
            </w:r>
          </w:p>
        </w:tc>
        <w:tc>
          <w:tcPr>
            <w:tcW w:w="967"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5,700</w:t>
            </w:r>
          </w:p>
        </w:tc>
        <w:tc>
          <w:tcPr>
            <w:tcW w:w="818" w:type="dxa"/>
            <w:vMerge w:val="restart"/>
            <w:tcBorders>
              <w:tl2br w:val="single" w:sz="4" w:space="0" w:color="auto"/>
            </w:tcBorders>
            <w:shd w:val="clear" w:color="auto" w:fill="auto"/>
            <w:noWrap/>
            <w:vAlign w:val="center"/>
            <w:hideMark/>
          </w:tcPr>
          <w:p w:rsidR="00D155E8" w:rsidRPr="0084560A" w:rsidRDefault="00D155E8" w:rsidP="00441CAB">
            <w:pPr>
              <w:pStyle w:val="142"/>
              <w:rPr>
                <w:rFonts w:hint="eastAsia"/>
              </w:rPr>
            </w:pPr>
          </w:p>
        </w:tc>
        <w:tc>
          <w:tcPr>
            <w:tcW w:w="1029" w:type="dxa"/>
            <w:vMerge w:val="restart"/>
            <w:tcBorders>
              <w:right w:val="single" w:sz="12" w:space="0" w:color="auto"/>
              <w:tl2br w:val="single" w:sz="4" w:space="0" w:color="auto"/>
            </w:tcBorders>
            <w:shd w:val="clear" w:color="auto" w:fill="auto"/>
            <w:noWrap/>
            <w:vAlign w:val="center"/>
            <w:hideMark/>
          </w:tcPr>
          <w:p w:rsidR="00D155E8" w:rsidRPr="0084560A" w:rsidRDefault="00D155E8" w:rsidP="00441CAB">
            <w:pPr>
              <w:pStyle w:val="142"/>
              <w:rPr>
                <w:rFonts w:hint="eastAsia"/>
              </w:rPr>
            </w:pPr>
          </w:p>
        </w:tc>
      </w:tr>
      <w:tr w:rsidR="00D155E8" w:rsidRPr="006C0183" w:rsidTr="00441CAB">
        <w:tc>
          <w:tcPr>
            <w:tcW w:w="2977" w:type="dxa"/>
            <w:tcBorders>
              <w:left w:val="single" w:sz="12" w:space="0" w:color="auto"/>
            </w:tcBorders>
            <w:shd w:val="clear" w:color="auto" w:fill="auto"/>
            <w:vAlign w:val="center"/>
            <w:hideMark/>
          </w:tcPr>
          <w:p w:rsidR="00D155E8" w:rsidRPr="0084560A" w:rsidRDefault="00D155E8" w:rsidP="00441CAB">
            <w:pPr>
              <w:pStyle w:val="142"/>
              <w:ind w:left="246" w:hangingChars="101" w:hanging="246"/>
              <w:rPr>
                <w:rFonts w:hint="eastAsia"/>
              </w:rPr>
            </w:pPr>
            <w:r w:rsidRPr="0084560A">
              <w:rPr>
                <w:rFonts w:hint="eastAsia"/>
              </w:rPr>
              <w:t>--前瞻基礎建設計畫第4期特別預算</w:t>
            </w:r>
          </w:p>
        </w:tc>
        <w:tc>
          <w:tcPr>
            <w:tcW w:w="1056" w:type="dxa"/>
            <w:shd w:val="clear" w:color="auto" w:fill="auto"/>
            <w:noWrap/>
            <w:vAlign w:val="center"/>
            <w:hideMark/>
          </w:tcPr>
          <w:p w:rsidR="00D155E8" w:rsidRPr="0084560A" w:rsidRDefault="009F59B5" w:rsidP="009F59B5">
            <w:pPr>
              <w:pStyle w:val="142"/>
              <w:jc w:val="right"/>
              <w:rPr>
                <w:rFonts w:hint="eastAsia"/>
              </w:rPr>
            </w:pPr>
            <w:r>
              <w:rPr>
                <w:rFonts w:hint="eastAsia"/>
              </w:rPr>
              <w:t>-</w:t>
            </w:r>
          </w:p>
        </w:tc>
        <w:tc>
          <w:tcPr>
            <w:tcW w:w="82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w:t>
            </w:r>
          </w:p>
        </w:tc>
        <w:tc>
          <w:tcPr>
            <w:tcW w:w="89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1,000</w:t>
            </w:r>
          </w:p>
        </w:tc>
        <w:tc>
          <w:tcPr>
            <w:tcW w:w="967"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w:t>
            </w:r>
          </w:p>
        </w:tc>
        <w:tc>
          <w:tcPr>
            <w:tcW w:w="818" w:type="dxa"/>
            <w:vMerge/>
            <w:tcBorders>
              <w:tl2br w:val="single" w:sz="4" w:space="0" w:color="auto"/>
            </w:tcBorders>
            <w:shd w:val="clear" w:color="auto" w:fill="auto"/>
            <w:noWrap/>
            <w:vAlign w:val="center"/>
            <w:hideMark/>
          </w:tcPr>
          <w:p w:rsidR="00D155E8" w:rsidRPr="0084560A" w:rsidRDefault="00D155E8" w:rsidP="00441CAB">
            <w:pPr>
              <w:pStyle w:val="142"/>
              <w:rPr>
                <w:rFonts w:hint="eastAsia"/>
              </w:rPr>
            </w:pPr>
          </w:p>
        </w:tc>
        <w:tc>
          <w:tcPr>
            <w:tcW w:w="1029" w:type="dxa"/>
            <w:vMerge/>
            <w:tcBorders>
              <w:right w:val="single" w:sz="12" w:space="0" w:color="auto"/>
              <w:tl2br w:val="single" w:sz="4" w:space="0" w:color="auto"/>
            </w:tcBorders>
            <w:shd w:val="clear" w:color="auto" w:fill="auto"/>
            <w:noWrap/>
            <w:vAlign w:val="center"/>
            <w:hideMark/>
          </w:tcPr>
          <w:p w:rsidR="00D155E8" w:rsidRPr="0084560A" w:rsidRDefault="00D155E8" w:rsidP="00441CAB">
            <w:pPr>
              <w:pStyle w:val="142"/>
              <w:rPr>
                <w:rFonts w:hint="eastAsia"/>
              </w:rPr>
            </w:pPr>
          </w:p>
        </w:tc>
      </w:tr>
      <w:tr w:rsidR="00D155E8" w:rsidRPr="006C0183" w:rsidTr="00441CAB">
        <w:tc>
          <w:tcPr>
            <w:tcW w:w="2977" w:type="dxa"/>
            <w:tcBorders>
              <w:left w:val="single" w:sz="12" w:space="0" w:color="auto"/>
            </w:tcBorders>
            <w:shd w:val="clear" w:color="auto" w:fill="auto"/>
            <w:vAlign w:val="center"/>
            <w:hideMark/>
          </w:tcPr>
          <w:p w:rsidR="00D155E8" w:rsidRPr="0084560A" w:rsidRDefault="00D155E8" w:rsidP="00D155E8">
            <w:pPr>
              <w:pStyle w:val="142"/>
              <w:ind w:left="231" w:hangingChars="95" w:hanging="231"/>
              <w:rPr>
                <w:rFonts w:hint="eastAsia"/>
              </w:rPr>
            </w:pPr>
            <w:r w:rsidRPr="0084560A">
              <w:rPr>
                <w:rFonts w:hint="eastAsia"/>
              </w:rPr>
              <w:t>--前瞻基礎建設計畫第5期特別預算</w:t>
            </w:r>
          </w:p>
        </w:tc>
        <w:tc>
          <w:tcPr>
            <w:tcW w:w="1056"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w:t>
            </w:r>
          </w:p>
        </w:tc>
        <w:tc>
          <w:tcPr>
            <w:tcW w:w="82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w:t>
            </w:r>
          </w:p>
        </w:tc>
        <w:tc>
          <w:tcPr>
            <w:tcW w:w="895"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w:t>
            </w:r>
          </w:p>
        </w:tc>
        <w:tc>
          <w:tcPr>
            <w:tcW w:w="967" w:type="dxa"/>
            <w:shd w:val="clear" w:color="auto" w:fill="auto"/>
            <w:noWrap/>
            <w:vAlign w:val="center"/>
            <w:hideMark/>
          </w:tcPr>
          <w:p w:rsidR="00D155E8" w:rsidRPr="0084560A" w:rsidRDefault="00D155E8" w:rsidP="00441CAB">
            <w:pPr>
              <w:pStyle w:val="142"/>
              <w:jc w:val="right"/>
              <w:rPr>
                <w:rFonts w:hint="eastAsia"/>
              </w:rPr>
            </w:pPr>
            <w:r w:rsidRPr="0084560A">
              <w:rPr>
                <w:rFonts w:hint="eastAsia"/>
              </w:rPr>
              <w:t>0</w:t>
            </w:r>
          </w:p>
        </w:tc>
        <w:tc>
          <w:tcPr>
            <w:tcW w:w="818" w:type="dxa"/>
            <w:vMerge/>
            <w:tcBorders>
              <w:tl2br w:val="single" w:sz="4" w:space="0" w:color="auto"/>
            </w:tcBorders>
            <w:shd w:val="clear" w:color="auto" w:fill="auto"/>
            <w:noWrap/>
            <w:vAlign w:val="center"/>
            <w:hideMark/>
          </w:tcPr>
          <w:p w:rsidR="00D155E8" w:rsidRPr="0084560A" w:rsidRDefault="00D155E8" w:rsidP="00441CAB">
            <w:pPr>
              <w:pStyle w:val="142"/>
              <w:rPr>
                <w:rFonts w:hint="eastAsia"/>
              </w:rPr>
            </w:pPr>
          </w:p>
        </w:tc>
        <w:tc>
          <w:tcPr>
            <w:tcW w:w="1029" w:type="dxa"/>
            <w:vMerge/>
            <w:tcBorders>
              <w:right w:val="single" w:sz="12" w:space="0" w:color="auto"/>
              <w:tl2br w:val="single" w:sz="4" w:space="0" w:color="auto"/>
            </w:tcBorders>
            <w:shd w:val="clear" w:color="auto" w:fill="auto"/>
            <w:noWrap/>
            <w:vAlign w:val="center"/>
            <w:hideMark/>
          </w:tcPr>
          <w:p w:rsidR="00D155E8" w:rsidRPr="0084560A" w:rsidRDefault="00D155E8" w:rsidP="00441CAB">
            <w:pPr>
              <w:pStyle w:val="142"/>
              <w:rPr>
                <w:rFonts w:hint="eastAsia"/>
              </w:rPr>
            </w:pPr>
          </w:p>
        </w:tc>
      </w:tr>
      <w:tr w:rsidR="00D155E8" w:rsidRPr="006C0183" w:rsidTr="00441CAB">
        <w:tc>
          <w:tcPr>
            <w:tcW w:w="2977" w:type="dxa"/>
            <w:tcBorders>
              <w:left w:val="single" w:sz="12" w:space="0" w:color="auto"/>
              <w:bottom w:val="single" w:sz="12" w:space="0" w:color="auto"/>
            </w:tcBorders>
            <w:shd w:val="clear" w:color="auto" w:fill="auto"/>
            <w:vAlign w:val="center"/>
            <w:hideMark/>
          </w:tcPr>
          <w:p w:rsidR="00D155E8" w:rsidRPr="0084560A" w:rsidRDefault="00D155E8" w:rsidP="00441CAB">
            <w:pPr>
              <w:pStyle w:val="142"/>
              <w:ind w:left="246" w:hangingChars="101" w:hanging="246"/>
              <w:rPr>
                <w:rFonts w:hint="eastAsia"/>
              </w:rPr>
            </w:pPr>
            <w:r w:rsidRPr="0084560A">
              <w:rPr>
                <w:rFonts w:hint="eastAsia"/>
              </w:rPr>
              <w:t>--疫後強化經濟與社會韌性及全民共享經濟成果特別預算</w:t>
            </w:r>
          </w:p>
        </w:tc>
        <w:tc>
          <w:tcPr>
            <w:tcW w:w="1056" w:type="dxa"/>
            <w:tcBorders>
              <w:bottom w:val="single" w:sz="12" w:space="0" w:color="auto"/>
            </w:tcBorders>
            <w:shd w:val="clear" w:color="auto" w:fill="auto"/>
            <w:noWrap/>
            <w:vAlign w:val="center"/>
            <w:hideMark/>
          </w:tcPr>
          <w:p w:rsidR="00D155E8" w:rsidRPr="0084560A" w:rsidRDefault="00D155E8" w:rsidP="00441CAB">
            <w:pPr>
              <w:pStyle w:val="142"/>
              <w:jc w:val="right"/>
              <w:rPr>
                <w:rFonts w:hint="eastAsia"/>
              </w:rPr>
            </w:pPr>
            <w:r w:rsidRPr="0084560A">
              <w:rPr>
                <w:rFonts w:hint="eastAsia"/>
              </w:rPr>
              <w:t>-</w:t>
            </w:r>
          </w:p>
        </w:tc>
        <w:tc>
          <w:tcPr>
            <w:tcW w:w="825" w:type="dxa"/>
            <w:tcBorders>
              <w:bottom w:val="single" w:sz="12" w:space="0" w:color="auto"/>
            </w:tcBorders>
            <w:shd w:val="clear" w:color="auto" w:fill="auto"/>
            <w:noWrap/>
            <w:vAlign w:val="center"/>
            <w:hideMark/>
          </w:tcPr>
          <w:p w:rsidR="00D155E8" w:rsidRPr="0084560A" w:rsidRDefault="00D155E8" w:rsidP="00441CAB">
            <w:pPr>
              <w:pStyle w:val="142"/>
              <w:jc w:val="right"/>
              <w:rPr>
                <w:rFonts w:hint="eastAsia"/>
              </w:rPr>
            </w:pPr>
            <w:r w:rsidRPr="0084560A">
              <w:rPr>
                <w:rFonts w:hint="eastAsia"/>
              </w:rPr>
              <w:t>13,150</w:t>
            </w:r>
          </w:p>
        </w:tc>
        <w:tc>
          <w:tcPr>
            <w:tcW w:w="895" w:type="dxa"/>
            <w:tcBorders>
              <w:bottom w:val="single" w:sz="12" w:space="0" w:color="auto"/>
            </w:tcBorders>
            <w:shd w:val="clear" w:color="auto" w:fill="auto"/>
            <w:noWrap/>
            <w:vAlign w:val="center"/>
            <w:hideMark/>
          </w:tcPr>
          <w:p w:rsidR="00D155E8" w:rsidRPr="0084560A" w:rsidRDefault="00D155E8" w:rsidP="00441CAB">
            <w:pPr>
              <w:pStyle w:val="142"/>
              <w:jc w:val="right"/>
              <w:rPr>
                <w:rFonts w:hint="eastAsia"/>
              </w:rPr>
            </w:pPr>
            <w:r w:rsidRPr="0084560A">
              <w:rPr>
                <w:rFonts w:hint="eastAsia"/>
              </w:rPr>
              <w:t>11,650</w:t>
            </w:r>
          </w:p>
        </w:tc>
        <w:tc>
          <w:tcPr>
            <w:tcW w:w="967" w:type="dxa"/>
            <w:tcBorders>
              <w:bottom w:val="single" w:sz="12" w:space="0" w:color="auto"/>
            </w:tcBorders>
            <w:shd w:val="clear" w:color="auto" w:fill="auto"/>
            <w:noWrap/>
            <w:vAlign w:val="center"/>
            <w:hideMark/>
          </w:tcPr>
          <w:p w:rsidR="00D155E8" w:rsidRPr="0084560A" w:rsidRDefault="00D155E8" w:rsidP="00441CAB">
            <w:pPr>
              <w:pStyle w:val="142"/>
              <w:jc w:val="right"/>
              <w:rPr>
                <w:rFonts w:hint="eastAsia"/>
              </w:rPr>
            </w:pPr>
            <w:r w:rsidRPr="0084560A">
              <w:rPr>
                <w:rFonts w:hint="eastAsia"/>
              </w:rPr>
              <w:t>5,700</w:t>
            </w:r>
          </w:p>
        </w:tc>
        <w:tc>
          <w:tcPr>
            <w:tcW w:w="818" w:type="dxa"/>
            <w:vMerge/>
            <w:tcBorders>
              <w:bottom w:val="single" w:sz="12" w:space="0" w:color="auto"/>
              <w:tl2br w:val="single" w:sz="4" w:space="0" w:color="auto"/>
            </w:tcBorders>
            <w:shd w:val="clear" w:color="auto" w:fill="auto"/>
            <w:noWrap/>
            <w:vAlign w:val="center"/>
            <w:hideMark/>
          </w:tcPr>
          <w:p w:rsidR="00D155E8" w:rsidRPr="0084560A" w:rsidRDefault="00D155E8" w:rsidP="00441CAB">
            <w:pPr>
              <w:pStyle w:val="142"/>
              <w:rPr>
                <w:rFonts w:hint="eastAsia"/>
              </w:rPr>
            </w:pPr>
          </w:p>
        </w:tc>
        <w:tc>
          <w:tcPr>
            <w:tcW w:w="1029" w:type="dxa"/>
            <w:vMerge/>
            <w:tcBorders>
              <w:bottom w:val="single" w:sz="12" w:space="0" w:color="auto"/>
              <w:right w:val="single" w:sz="12" w:space="0" w:color="auto"/>
              <w:tl2br w:val="single" w:sz="4" w:space="0" w:color="auto"/>
            </w:tcBorders>
            <w:shd w:val="clear" w:color="auto" w:fill="auto"/>
            <w:noWrap/>
            <w:vAlign w:val="center"/>
            <w:hideMark/>
          </w:tcPr>
          <w:p w:rsidR="00D155E8" w:rsidRPr="0084560A" w:rsidRDefault="00D155E8" w:rsidP="00441CAB">
            <w:pPr>
              <w:pStyle w:val="142"/>
              <w:rPr>
                <w:rFonts w:hint="eastAsia"/>
              </w:rPr>
            </w:pPr>
          </w:p>
        </w:tc>
      </w:tr>
    </w:tbl>
    <w:p w:rsidR="00D155E8" w:rsidRDefault="00D155E8" w:rsidP="00D155E8">
      <w:pPr>
        <w:pStyle w:val="142"/>
        <w:ind w:left="1149" w:hangingChars="472" w:hanging="1149"/>
      </w:pPr>
      <w:r>
        <w:rPr>
          <w:rFonts w:hint="eastAsia"/>
        </w:rPr>
        <w:t>說    明：114年度公務預算及</w:t>
      </w:r>
      <w:r w:rsidRPr="0084560A">
        <w:rPr>
          <w:rFonts w:hint="eastAsia"/>
        </w:rPr>
        <w:t>前瞻基礎建設計畫第5期特別預算</w:t>
      </w:r>
      <w:r>
        <w:rPr>
          <w:rFonts w:hint="eastAsia"/>
        </w:rPr>
        <w:t>為預算案數，其餘預算均為法定預算數。</w:t>
      </w:r>
    </w:p>
    <w:p w:rsidR="00D155E8" w:rsidRDefault="00D155E8" w:rsidP="00D155E8">
      <w:pPr>
        <w:pStyle w:val="142"/>
      </w:pPr>
      <w:r>
        <w:rPr>
          <w:rFonts w:hint="eastAsia"/>
        </w:rPr>
        <w:t>資料來源：整理自</w:t>
      </w:r>
      <w:r w:rsidR="009F59B5">
        <w:rPr>
          <w:rFonts w:hint="eastAsia"/>
        </w:rPr>
        <w:t>文化部提供資料及</w:t>
      </w:r>
      <w:r>
        <w:rPr>
          <w:rFonts w:hint="eastAsia"/>
        </w:rPr>
        <w:t>預算書。</w:t>
      </w:r>
    </w:p>
    <w:p w:rsidR="00D155E8" w:rsidRPr="00A34A57" w:rsidRDefault="00D155E8" w:rsidP="00D155E8">
      <w:pPr>
        <w:pStyle w:val="a5"/>
        <w:ind w:left="851" w:hanging="284"/>
        <w:rPr>
          <w:rFonts w:hint="eastAsia"/>
          <w:b/>
        </w:rPr>
      </w:pPr>
      <w:r w:rsidRPr="00A34A57">
        <w:rPr>
          <w:rFonts w:hint="eastAsia"/>
          <w:b/>
          <w:color w:val="000000"/>
        </w:rPr>
        <w:t>(二)114年度預算</w:t>
      </w:r>
      <w:r>
        <w:rPr>
          <w:rFonts w:hint="eastAsia"/>
          <w:b/>
          <w:color w:val="000000"/>
        </w:rPr>
        <w:t>案</w:t>
      </w:r>
      <w:r w:rsidRPr="00A34A57">
        <w:rPr>
          <w:rFonts w:hint="eastAsia"/>
          <w:b/>
          <w:color w:val="000000"/>
        </w:rPr>
        <w:t>媒宣費增加主因</w:t>
      </w:r>
      <w:r w:rsidR="00683DC8">
        <w:rPr>
          <w:rFonts w:hint="eastAsia"/>
          <w:b/>
          <w:color w:val="000000"/>
        </w:rPr>
        <w:t>，係</w:t>
      </w:r>
      <w:r w:rsidRPr="00A34A57">
        <w:rPr>
          <w:rFonts w:hint="eastAsia"/>
          <w:b/>
          <w:color w:val="000000"/>
        </w:rPr>
        <w:t>預計參與2025大阪世界博覽會</w:t>
      </w:r>
      <w:r w:rsidR="00683DC8">
        <w:rPr>
          <w:rFonts w:hint="eastAsia"/>
          <w:b/>
          <w:color w:val="000000"/>
        </w:rPr>
        <w:t>，</w:t>
      </w:r>
      <w:r w:rsidRPr="00A34A57">
        <w:rPr>
          <w:rFonts w:hint="eastAsia"/>
          <w:b/>
          <w:color w:val="000000"/>
        </w:rPr>
        <w:t>並</w:t>
      </w:r>
      <w:r>
        <w:rPr>
          <w:rFonts w:hint="eastAsia"/>
          <w:b/>
          <w:color w:val="000000"/>
        </w:rPr>
        <w:t>長達10個月之</w:t>
      </w:r>
      <w:r w:rsidRPr="00A34A57">
        <w:rPr>
          <w:rFonts w:hint="eastAsia"/>
          <w:b/>
        </w:rPr>
        <w:t>整體行銷臺灣文化軟實力</w:t>
      </w:r>
      <w:r w:rsidR="00CD43FE">
        <w:rPr>
          <w:rFonts w:hint="eastAsia"/>
          <w:b/>
        </w:rPr>
        <w:t>宣導活動</w:t>
      </w:r>
    </w:p>
    <w:p w:rsidR="00D155E8" w:rsidRPr="00386185" w:rsidRDefault="00D155E8" w:rsidP="00D155E8">
      <w:pPr>
        <w:pStyle w:val="123"/>
        <w:ind w:left="1133" w:hanging="283"/>
        <w:rPr>
          <w:color w:val="000000"/>
        </w:rPr>
      </w:pPr>
      <w:r w:rsidRPr="00386185">
        <w:rPr>
          <w:rFonts w:hint="eastAsia"/>
          <w:color w:val="000000"/>
        </w:rPr>
        <w:t>1.文化部114年度</w:t>
      </w:r>
      <w:r w:rsidR="00CD43FE">
        <w:rPr>
          <w:rFonts w:hint="eastAsia"/>
          <w:color w:val="000000"/>
        </w:rPr>
        <w:t>公務</w:t>
      </w:r>
      <w:r w:rsidRPr="00386185">
        <w:rPr>
          <w:rFonts w:hint="eastAsia"/>
          <w:color w:val="000000"/>
        </w:rPr>
        <w:t>預算案媒宣費較113年度增加1</w:t>
      </w:r>
      <w:r w:rsidRPr="00386185">
        <w:rPr>
          <w:color w:val="000000"/>
        </w:rPr>
        <w:t>,721</w:t>
      </w:r>
      <w:r w:rsidRPr="00386185">
        <w:rPr>
          <w:rFonts w:hint="eastAsia"/>
          <w:color w:val="000000"/>
        </w:rPr>
        <w:t>萬6千元，詢據該部說明略以，主要係</w:t>
      </w:r>
      <w:r w:rsidR="003368F4">
        <w:rPr>
          <w:rFonts w:hint="eastAsia"/>
          <w:color w:val="000000"/>
        </w:rPr>
        <w:t>「文化交流業務-以文化內容為外交軟實力推動計畫」項下114年度預計以「國際大型展會」模式推動臺灣站上國際舞臺之媒宣費</w:t>
      </w:r>
      <w:r w:rsidR="003368F4" w:rsidRPr="00386185">
        <w:rPr>
          <w:rFonts w:hint="eastAsia"/>
          <w:color w:val="000000"/>
        </w:rPr>
        <w:t>2</w:t>
      </w:r>
      <w:r w:rsidR="003368F4" w:rsidRPr="00386185">
        <w:rPr>
          <w:color w:val="000000"/>
        </w:rPr>
        <w:t>,000</w:t>
      </w:r>
      <w:r w:rsidR="003368F4" w:rsidRPr="00386185">
        <w:rPr>
          <w:rFonts w:hint="eastAsia"/>
          <w:color w:val="000000"/>
        </w:rPr>
        <w:t>萬元</w:t>
      </w:r>
      <w:r w:rsidR="003368F4">
        <w:rPr>
          <w:rFonts w:hint="eastAsia"/>
          <w:color w:val="000000"/>
        </w:rPr>
        <w:t>，較113年度增加1</w:t>
      </w:r>
      <w:r w:rsidR="003368F4" w:rsidRPr="00386185">
        <w:rPr>
          <w:color w:val="000000"/>
        </w:rPr>
        <w:t>,</w:t>
      </w:r>
      <w:r w:rsidR="003368F4">
        <w:rPr>
          <w:rFonts w:hint="eastAsia"/>
          <w:color w:val="000000"/>
        </w:rPr>
        <w:t>4</w:t>
      </w:r>
      <w:r w:rsidR="003368F4" w:rsidRPr="00386185">
        <w:rPr>
          <w:color w:val="000000"/>
        </w:rPr>
        <w:t>00</w:t>
      </w:r>
      <w:r w:rsidR="003368F4" w:rsidRPr="00386185">
        <w:rPr>
          <w:rFonts w:hint="eastAsia"/>
          <w:color w:val="000000"/>
        </w:rPr>
        <w:t>萬元</w:t>
      </w:r>
      <w:r w:rsidR="003368F4">
        <w:rPr>
          <w:rFonts w:hint="eastAsia"/>
          <w:color w:val="000000"/>
        </w:rPr>
        <w:t>，</w:t>
      </w:r>
      <w:r w:rsidR="00CD43FE">
        <w:rPr>
          <w:rFonts w:hint="eastAsia"/>
          <w:color w:val="000000"/>
        </w:rPr>
        <w:t>其增加原因為</w:t>
      </w:r>
      <w:r w:rsidRPr="00386185">
        <w:rPr>
          <w:rFonts w:hint="eastAsia"/>
          <w:color w:val="000000"/>
        </w:rPr>
        <w:t>114年度預計參與</w:t>
      </w:r>
      <w:r w:rsidR="00CD43FE">
        <w:rPr>
          <w:rFonts w:hint="eastAsia"/>
          <w:color w:val="000000"/>
        </w:rPr>
        <w:t>「</w:t>
      </w:r>
      <w:r w:rsidRPr="00386185">
        <w:rPr>
          <w:rFonts w:hint="eastAsia"/>
          <w:color w:val="000000"/>
        </w:rPr>
        <w:t>2025大阪世界博覽會</w:t>
      </w:r>
      <w:r w:rsidR="00CD43FE">
        <w:rPr>
          <w:rFonts w:hint="eastAsia"/>
          <w:color w:val="000000"/>
        </w:rPr>
        <w:t>」</w:t>
      </w:r>
      <w:r w:rsidRPr="00386185">
        <w:rPr>
          <w:rFonts w:hint="eastAsia"/>
          <w:color w:val="000000"/>
        </w:rPr>
        <w:t>，規劃</w:t>
      </w:r>
      <w:r w:rsidR="00CD43FE">
        <w:rPr>
          <w:rFonts w:hint="eastAsia"/>
          <w:color w:val="000000"/>
        </w:rPr>
        <w:t>透過</w:t>
      </w:r>
      <w:r w:rsidRPr="003A7948">
        <w:rPr>
          <w:rFonts w:hint="eastAsia"/>
        </w:rPr>
        <w:t>演出活動、常設靜態展、周邊活動、市集及品牌合作等</w:t>
      </w:r>
      <w:r>
        <w:rPr>
          <w:rFonts w:hint="eastAsia"/>
        </w:rPr>
        <w:t>方式，</w:t>
      </w:r>
      <w:r w:rsidRPr="003A7948">
        <w:rPr>
          <w:rFonts w:hint="eastAsia"/>
        </w:rPr>
        <w:t>以「文化科技」為軸線</w:t>
      </w:r>
      <w:r>
        <w:rPr>
          <w:rFonts w:hint="eastAsia"/>
        </w:rPr>
        <w:t>，</w:t>
      </w:r>
      <w:r w:rsidRPr="003A7948">
        <w:rPr>
          <w:rFonts w:hint="eastAsia"/>
        </w:rPr>
        <w:t>涵蓋各文化藝術領域</w:t>
      </w:r>
      <w:r>
        <w:rPr>
          <w:rFonts w:hint="eastAsia"/>
        </w:rPr>
        <w:t>，</w:t>
      </w:r>
      <w:r w:rsidRPr="003A7948">
        <w:rPr>
          <w:rFonts w:hint="eastAsia"/>
        </w:rPr>
        <w:t>整體行銷臺灣文化軟實力</w:t>
      </w:r>
      <w:r>
        <w:rPr>
          <w:rFonts w:hint="eastAsia"/>
        </w:rPr>
        <w:t>，而</w:t>
      </w:r>
      <w:r w:rsidR="00CD43FE" w:rsidRPr="00386185">
        <w:rPr>
          <w:rFonts w:hint="eastAsia"/>
          <w:color w:val="000000"/>
        </w:rPr>
        <w:t>為達成對國際有效傳遞之目標，</w:t>
      </w:r>
      <w:r>
        <w:rPr>
          <w:rFonts w:hint="eastAsia"/>
        </w:rPr>
        <w:t>配</w:t>
      </w:r>
      <w:r w:rsidRPr="00386185">
        <w:rPr>
          <w:rFonts w:hint="eastAsia"/>
          <w:color w:val="000000"/>
        </w:rPr>
        <w:t>合該博覽會期，預計活動宣導期間為114年1至10月，</w:t>
      </w:r>
      <w:r w:rsidR="00CD43FE">
        <w:rPr>
          <w:rFonts w:hint="eastAsia"/>
          <w:color w:val="000000"/>
        </w:rPr>
        <w:t>相</w:t>
      </w:r>
      <w:r w:rsidRPr="00386185">
        <w:rPr>
          <w:rFonts w:hint="eastAsia"/>
          <w:color w:val="000000"/>
        </w:rPr>
        <w:t>較113年該部參與巴黎文化奧運期間之2星期，114年宣導期間長達10個月，</w:t>
      </w:r>
      <w:r w:rsidR="00CD43FE">
        <w:rPr>
          <w:rFonts w:hint="eastAsia"/>
          <w:color w:val="000000"/>
        </w:rPr>
        <w:t>致</w:t>
      </w:r>
      <w:r w:rsidRPr="00386185">
        <w:rPr>
          <w:rFonts w:hint="eastAsia"/>
          <w:color w:val="000000"/>
        </w:rPr>
        <w:t>媒宣費增加。</w:t>
      </w:r>
    </w:p>
    <w:p w:rsidR="00D155E8" w:rsidRPr="00EA4E9E" w:rsidRDefault="00D155E8" w:rsidP="00D155E8">
      <w:pPr>
        <w:pStyle w:val="123"/>
        <w:ind w:left="1133" w:hanging="283"/>
        <w:rPr>
          <w:color w:val="000000"/>
        </w:rPr>
      </w:pPr>
      <w:r w:rsidRPr="00EA4E9E">
        <w:rPr>
          <w:rFonts w:hint="eastAsia"/>
          <w:color w:val="000000"/>
        </w:rPr>
        <w:t>2.按114年度中央及地方政府預算籌編原則二(三)規定，政府各項消費支出應力求節約，本緊縮及節能原則確實檢討</w:t>
      </w:r>
      <w:r w:rsidR="00683DC8">
        <w:rPr>
          <w:rFonts w:hint="eastAsia"/>
          <w:color w:val="000000"/>
        </w:rPr>
        <w:t>，爰</w:t>
      </w:r>
      <w:r>
        <w:rPr>
          <w:rFonts w:hint="eastAsia"/>
          <w:color w:val="000000"/>
        </w:rPr>
        <w:t>媒宣費支出亦應力求節約</w:t>
      </w:r>
      <w:r w:rsidR="00683DC8">
        <w:rPr>
          <w:rFonts w:hint="eastAsia"/>
          <w:color w:val="000000"/>
        </w:rPr>
        <w:t>；</w:t>
      </w:r>
      <w:r w:rsidRPr="00EA4E9E">
        <w:rPr>
          <w:rFonts w:hint="eastAsia"/>
          <w:color w:val="000000"/>
        </w:rPr>
        <w:t>文化部111至114年度預算媒宣費逐年遞增，114年度預算案</w:t>
      </w:r>
      <w:r w:rsidR="00CD43FE">
        <w:rPr>
          <w:rFonts w:hint="eastAsia"/>
          <w:color w:val="000000"/>
        </w:rPr>
        <w:t>媒宣費</w:t>
      </w:r>
      <w:r w:rsidRPr="00EA4E9E">
        <w:rPr>
          <w:rFonts w:hint="eastAsia"/>
        </w:rPr>
        <w:t>較113年度增幅達40.78%，</w:t>
      </w:r>
      <w:r>
        <w:rPr>
          <w:rFonts w:hint="eastAsia"/>
        </w:rPr>
        <w:t>允宜</w:t>
      </w:r>
      <w:r w:rsidRPr="00386185">
        <w:rPr>
          <w:rFonts w:hint="eastAsia"/>
          <w:color w:val="000000"/>
        </w:rPr>
        <w:t>本節約原則審慎使用管理</w:t>
      </w:r>
      <w:r>
        <w:rPr>
          <w:rFonts w:hint="eastAsia"/>
          <w:color w:val="000000"/>
        </w:rPr>
        <w:t>。</w:t>
      </w:r>
    </w:p>
    <w:p w:rsidR="00D155E8" w:rsidRPr="00A34A57" w:rsidRDefault="00D155E8" w:rsidP="00D155E8">
      <w:pPr>
        <w:pStyle w:val="a5"/>
        <w:ind w:left="851" w:hanging="284"/>
        <w:rPr>
          <w:rFonts w:hint="eastAsia"/>
          <w:b/>
        </w:rPr>
      </w:pPr>
      <w:r w:rsidRPr="00A34A57">
        <w:rPr>
          <w:rFonts w:hint="eastAsia"/>
          <w:b/>
          <w:color w:val="000000"/>
        </w:rPr>
        <w:t>(三)</w:t>
      </w:r>
      <w:r w:rsidR="00683DC8">
        <w:rPr>
          <w:rFonts w:hint="eastAsia"/>
          <w:b/>
          <w:color w:val="000000"/>
        </w:rPr>
        <w:t>113年度「</w:t>
      </w:r>
      <w:r w:rsidRPr="00A34A57">
        <w:rPr>
          <w:rFonts w:hint="eastAsia"/>
          <w:b/>
        </w:rPr>
        <w:t>以文化內容為外交軟實力</w:t>
      </w:r>
      <w:r w:rsidR="00683DC8">
        <w:rPr>
          <w:rFonts w:hint="eastAsia"/>
          <w:b/>
        </w:rPr>
        <w:t>推動計畫」之</w:t>
      </w:r>
      <w:r w:rsidRPr="00A34A57">
        <w:rPr>
          <w:rFonts w:hint="eastAsia"/>
          <w:b/>
        </w:rPr>
        <w:t>媒體宣導</w:t>
      </w:r>
      <w:r w:rsidR="00683DC8">
        <w:rPr>
          <w:rFonts w:hint="eastAsia"/>
          <w:b/>
        </w:rPr>
        <w:t>，</w:t>
      </w:r>
      <w:r w:rsidRPr="00A34A57">
        <w:rPr>
          <w:rFonts w:hint="eastAsia"/>
          <w:b/>
        </w:rPr>
        <w:t>以新聞報導數及網路新聞點擊率為效益指標，</w:t>
      </w:r>
      <w:r w:rsidRPr="00A34A57">
        <w:rPr>
          <w:rFonts w:hint="eastAsia"/>
          <w:b/>
          <w:color w:val="000000"/>
        </w:rPr>
        <w:t>恐難客觀反映向國際行銷台灣之效果</w:t>
      </w:r>
      <w:r w:rsidRPr="00A34A57">
        <w:rPr>
          <w:rFonts w:hint="eastAsia"/>
          <w:b/>
        </w:rPr>
        <w:t xml:space="preserve"> </w:t>
      </w:r>
    </w:p>
    <w:p w:rsidR="00D155E8" w:rsidRDefault="00D155E8" w:rsidP="00D155E8">
      <w:pPr>
        <w:pStyle w:val="123"/>
        <w:ind w:left="1133" w:hanging="283"/>
        <w:rPr>
          <w:color w:val="000000"/>
        </w:rPr>
      </w:pPr>
      <w:r>
        <w:rPr>
          <w:rFonts w:hint="eastAsia"/>
        </w:rPr>
        <w:t>1.按「行政院管制計畫評核作業手冊」參、二、(一)第3段規定，各機關訂定年度目標時應落實結果導向，設計能具體呈現計畫執行成果之目標名稱及具挑戰性與明確性之目標值。是以，各機關辦理媒體政策及業務宣導，</w:t>
      </w:r>
      <w:r>
        <w:rPr>
          <w:rFonts w:hint="eastAsia"/>
          <w:color w:val="000000"/>
        </w:rPr>
        <w:t>允應訂有具體效益或績效之評核指標，以衡量宣導成效。</w:t>
      </w:r>
    </w:p>
    <w:p w:rsidR="00D155E8" w:rsidRPr="00386185" w:rsidRDefault="00D155E8" w:rsidP="00D155E8">
      <w:pPr>
        <w:pStyle w:val="123"/>
        <w:ind w:left="1133" w:hanging="283"/>
        <w:rPr>
          <w:color w:val="000000"/>
        </w:rPr>
      </w:pPr>
      <w:r w:rsidRPr="000F52B0">
        <w:rPr>
          <w:rFonts w:hint="eastAsia"/>
          <w:color w:val="000000"/>
        </w:rPr>
        <w:t>2.該部113年度</w:t>
      </w:r>
      <w:r w:rsidRPr="009E01A2">
        <w:rPr>
          <w:rFonts w:hint="eastAsia"/>
        </w:rPr>
        <w:t>「以文化內容為外交軟實力推動計畫」媒宣費用以</w:t>
      </w:r>
      <w:r w:rsidRPr="009E01A2">
        <w:rPr>
          <w:rFonts w:hint="eastAsia"/>
          <w:color w:val="000000"/>
        </w:rPr>
        <w:t>巴黎文化奧運媒體行銷</w:t>
      </w:r>
      <w:r>
        <w:rPr>
          <w:rFonts w:hint="eastAsia"/>
          <w:color w:val="000000"/>
        </w:rPr>
        <w:t>，刊登或託播於國內外媒體，所訂效益或績效目標為「</w:t>
      </w:r>
      <w:r w:rsidRPr="009E01A2">
        <w:rPr>
          <w:rFonts w:hint="eastAsia"/>
          <w:color w:val="000000"/>
        </w:rPr>
        <w:t>達成至少2</w:t>
      </w:r>
      <w:r w:rsidRPr="009E01A2">
        <w:rPr>
          <w:color w:val="000000"/>
        </w:rPr>
        <w:t>5</w:t>
      </w:r>
      <w:r w:rsidRPr="009E01A2">
        <w:rPr>
          <w:rFonts w:hint="eastAsia"/>
          <w:color w:val="000000"/>
        </w:rPr>
        <w:t>式電視新聞報導、5</w:t>
      </w:r>
      <w:r w:rsidRPr="009E01A2">
        <w:rPr>
          <w:color w:val="000000"/>
        </w:rPr>
        <w:t>0</w:t>
      </w:r>
      <w:r w:rsidRPr="009E01A2">
        <w:rPr>
          <w:rFonts w:hint="eastAsia"/>
          <w:color w:val="000000"/>
        </w:rPr>
        <w:t>萬次網路新聞點擊、平面媒體報導以及國際媒體刋登等</w:t>
      </w:r>
      <w:r>
        <w:rPr>
          <w:rFonts w:hint="eastAsia"/>
          <w:color w:val="000000"/>
        </w:rPr>
        <w:t>」(詳表3)，恐難客觀反映向國際行銷台灣之效果。據此，114年度賡續辦理行銷台灣文化軟實力之宣導，允宜妥訂客觀評核指標，</w:t>
      </w:r>
      <w:r>
        <w:rPr>
          <w:rFonts w:hint="eastAsia"/>
        </w:rPr>
        <w:t>以</w:t>
      </w:r>
      <w:r w:rsidRPr="00454925">
        <w:rPr>
          <w:rFonts w:hint="eastAsia"/>
        </w:rPr>
        <w:t>達成宣導目</w:t>
      </w:r>
      <w:r>
        <w:rPr>
          <w:rFonts w:hint="eastAsia"/>
        </w:rPr>
        <w:t>的</w:t>
      </w:r>
      <w:r w:rsidRPr="00454925">
        <w:rPr>
          <w:rFonts w:hint="eastAsia"/>
          <w:color w:val="000000"/>
        </w:rPr>
        <w:t>。</w:t>
      </w:r>
    </w:p>
    <w:p w:rsidR="00D155E8" w:rsidRPr="00386185" w:rsidRDefault="00D155E8" w:rsidP="00D155E8">
      <w:pPr>
        <w:spacing w:beforeLines="30" w:before="154" w:line="360" w:lineRule="exact"/>
        <w:ind w:leftChars="0" w:left="755" w:hangingChars="266" w:hanging="755"/>
        <w:rPr>
          <w:b/>
          <w:color w:val="000000"/>
        </w:rPr>
      </w:pPr>
      <w:r w:rsidRPr="000E7BE1">
        <w:rPr>
          <w:rFonts w:hint="eastAsia"/>
          <w:b/>
        </w:rPr>
        <w:t>表3  文化部113年度「以文化內容為外交軟實力推動計畫」媒宣</w:t>
      </w:r>
      <w:r w:rsidRPr="000E7BE1">
        <w:rPr>
          <w:rFonts w:hAnsi="標楷體" w:hint="eastAsia"/>
          <w:b/>
          <w:color w:val="000000"/>
        </w:rPr>
        <w:t>費執行</w:t>
      </w:r>
      <w:r w:rsidRPr="000E7BE1">
        <w:rPr>
          <w:rFonts w:hint="eastAsia"/>
          <w:b/>
        </w:rPr>
        <w:t>概況表</w:t>
      </w:r>
      <w:r w:rsidRPr="00386185">
        <w:rPr>
          <w:b/>
          <w:color w:val="000000"/>
        </w:rPr>
        <w:t xml:space="preserve"> </w:t>
      </w:r>
    </w:p>
    <w:tbl>
      <w:tblPr>
        <w:tblW w:w="8581"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1"/>
        <w:gridCol w:w="777"/>
        <w:gridCol w:w="1288"/>
        <w:gridCol w:w="1904"/>
        <w:gridCol w:w="2645"/>
        <w:gridCol w:w="1386"/>
      </w:tblGrid>
      <w:tr w:rsidR="00D155E8" w:rsidRPr="00BF3952" w:rsidTr="0054752A">
        <w:trPr>
          <w:tblHeader/>
        </w:trPr>
        <w:tc>
          <w:tcPr>
            <w:tcW w:w="581" w:type="dxa"/>
            <w:shd w:val="clear" w:color="000000" w:fill="FFFFFF"/>
            <w:vAlign w:val="center"/>
            <w:hideMark/>
          </w:tcPr>
          <w:p w:rsidR="00D155E8" w:rsidRPr="00386185" w:rsidRDefault="00D155E8" w:rsidP="00F26357">
            <w:pPr>
              <w:pStyle w:val="142"/>
              <w:jc w:val="center"/>
              <w:rPr>
                <w:rFonts w:hint="eastAsia"/>
                <w:color w:val="000000"/>
                <w:w w:val="90"/>
              </w:rPr>
            </w:pPr>
            <w:r w:rsidRPr="00386185">
              <w:rPr>
                <w:rFonts w:hint="eastAsia"/>
                <w:color w:val="000000"/>
                <w:w w:val="90"/>
              </w:rPr>
              <w:t>宣導項目</w:t>
            </w:r>
          </w:p>
        </w:tc>
        <w:tc>
          <w:tcPr>
            <w:tcW w:w="777" w:type="dxa"/>
            <w:shd w:val="clear" w:color="000000" w:fill="FFFFFF"/>
            <w:vAlign w:val="center"/>
            <w:hideMark/>
          </w:tcPr>
          <w:p w:rsidR="00F26357" w:rsidRDefault="00D155E8" w:rsidP="00F26357">
            <w:pPr>
              <w:pStyle w:val="142"/>
              <w:jc w:val="center"/>
              <w:rPr>
                <w:color w:val="000000"/>
                <w:w w:val="90"/>
              </w:rPr>
            </w:pPr>
            <w:r w:rsidRPr="00386185">
              <w:rPr>
                <w:rFonts w:hint="eastAsia"/>
                <w:color w:val="000000"/>
                <w:w w:val="90"/>
              </w:rPr>
              <w:t>媒體</w:t>
            </w:r>
          </w:p>
          <w:p w:rsidR="00D155E8" w:rsidRPr="00386185" w:rsidRDefault="00D155E8" w:rsidP="00F26357">
            <w:pPr>
              <w:pStyle w:val="142"/>
              <w:jc w:val="center"/>
              <w:rPr>
                <w:rFonts w:hint="eastAsia"/>
                <w:color w:val="000000"/>
                <w:w w:val="90"/>
              </w:rPr>
            </w:pPr>
            <w:r w:rsidRPr="00386185">
              <w:rPr>
                <w:rFonts w:hint="eastAsia"/>
                <w:color w:val="000000"/>
                <w:w w:val="90"/>
              </w:rPr>
              <w:t>類型</w:t>
            </w:r>
          </w:p>
        </w:tc>
        <w:tc>
          <w:tcPr>
            <w:tcW w:w="1288" w:type="dxa"/>
            <w:shd w:val="clear" w:color="000000" w:fill="FFFFFF"/>
            <w:vAlign w:val="center"/>
            <w:hideMark/>
          </w:tcPr>
          <w:p w:rsidR="00D155E8" w:rsidRPr="00386185" w:rsidRDefault="00D155E8" w:rsidP="0054752A">
            <w:pPr>
              <w:pStyle w:val="142"/>
              <w:jc w:val="center"/>
              <w:rPr>
                <w:rFonts w:hint="eastAsia"/>
                <w:color w:val="000000"/>
                <w:w w:val="90"/>
              </w:rPr>
            </w:pPr>
            <w:r w:rsidRPr="00386185">
              <w:rPr>
                <w:rFonts w:hint="eastAsia"/>
                <w:color w:val="000000"/>
                <w:w w:val="90"/>
              </w:rPr>
              <w:t>宣導期程</w:t>
            </w:r>
          </w:p>
        </w:tc>
        <w:tc>
          <w:tcPr>
            <w:tcW w:w="1904" w:type="dxa"/>
            <w:shd w:val="clear" w:color="000000" w:fill="FFFFFF"/>
            <w:vAlign w:val="center"/>
          </w:tcPr>
          <w:p w:rsidR="00D155E8" w:rsidRPr="00386185" w:rsidRDefault="00D155E8" w:rsidP="00441CAB">
            <w:pPr>
              <w:pStyle w:val="142"/>
              <w:jc w:val="center"/>
              <w:rPr>
                <w:rFonts w:hint="eastAsia"/>
                <w:color w:val="000000"/>
                <w:w w:val="90"/>
              </w:rPr>
            </w:pPr>
            <w:r w:rsidRPr="00386185">
              <w:rPr>
                <w:rFonts w:hint="eastAsia"/>
                <w:color w:val="000000"/>
                <w:w w:val="90"/>
              </w:rPr>
              <w:t>刊登或託播對象</w:t>
            </w:r>
          </w:p>
        </w:tc>
        <w:tc>
          <w:tcPr>
            <w:tcW w:w="2645" w:type="dxa"/>
            <w:shd w:val="clear" w:color="000000" w:fill="FFFFFF"/>
            <w:vAlign w:val="center"/>
            <w:hideMark/>
          </w:tcPr>
          <w:p w:rsidR="0054752A" w:rsidRDefault="00D155E8" w:rsidP="0054752A">
            <w:pPr>
              <w:pStyle w:val="142"/>
              <w:ind w:rightChars="-56" w:right="-159"/>
              <w:jc w:val="center"/>
              <w:rPr>
                <w:color w:val="000000"/>
                <w:w w:val="90"/>
              </w:rPr>
            </w:pPr>
            <w:r w:rsidRPr="00386185">
              <w:rPr>
                <w:rFonts w:hint="eastAsia"/>
                <w:color w:val="000000"/>
                <w:w w:val="90"/>
              </w:rPr>
              <w:t>預期效益</w:t>
            </w:r>
          </w:p>
          <w:p w:rsidR="00D155E8" w:rsidRPr="00386185" w:rsidRDefault="00D155E8" w:rsidP="0054752A">
            <w:pPr>
              <w:pStyle w:val="142"/>
              <w:ind w:rightChars="-56" w:right="-159"/>
              <w:jc w:val="center"/>
              <w:rPr>
                <w:rFonts w:hint="eastAsia"/>
                <w:color w:val="000000"/>
                <w:w w:val="90"/>
              </w:rPr>
            </w:pPr>
            <w:r w:rsidRPr="00386185">
              <w:rPr>
                <w:rFonts w:hint="eastAsia"/>
                <w:color w:val="000000"/>
                <w:w w:val="90"/>
              </w:rPr>
              <w:t>(或績效指標)</w:t>
            </w:r>
          </w:p>
        </w:tc>
        <w:tc>
          <w:tcPr>
            <w:tcW w:w="1386" w:type="dxa"/>
            <w:shd w:val="clear" w:color="000000" w:fill="FFFFFF"/>
            <w:vAlign w:val="center"/>
            <w:hideMark/>
          </w:tcPr>
          <w:p w:rsidR="0054752A" w:rsidRDefault="00D155E8" w:rsidP="0054752A">
            <w:pPr>
              <w:pStyle w:val="142"/>
              <w:jc w:val="center"/>
              <w:rPr>
                <w:color w:val="000000"/>
                <w:w w:val="90"/>
              </w:rPr>
            </w:pPr>
            <w:r w:rsidRPr="00386185">
              <w:rPr>
                <w:rFonts w:hint="eastAsia"/>
                <w:color w:val="000000"/>
                <w:w w:val="90"/>
              </w:rPr>
              <w:t>實際效益</w:t>
            </w:r>
          </w:p>
          <w:p w:rsidR="00D155E8" w:rsidRPr="00386185" w:rsidRDefault="0054752A" w:rsidP="0054752A">
            <w:pPr>
              <w:pStyle w:val="142"/>
              <w:jc w:val="center"/>
              <w:rPr>
                <w:rFonts w:hint="eastAsia"/>
                <w:color w:val="000000"/>
                <w:w w:val="90"/>
              </w:rPr>
            </w:pPr>
            <w:r>
              <w:rPr>
                <w:rFonts w:hint="eastAsia"/>
                <w:color w:val="000000"/>
                <w:w w:val="90"/>
              </w:rPr>
              <w:t>(</w:t>
            </w:r>
            <w:r w:rsidR="00D155E8" w:rsidRPr="00386185">
              <w:rPr>
                <w:rFonts w:hint="eastAsia"/>
                <w:color w:val="000000"/>
                <w:w w:val="90"/>
              </w:rPr>
              <w:t>或績效指標</w:t>
            </w:r>
            <w:r>
              <w:rPr>
                <w:rFonts w:hint="eastAsia"/>
                <w:color w:val="000000"/>
                <w:w w:val="90"/>
              </w:rPr>
              <w:t>)</w:t>
            </w:r>
          </w:p>
        </w:tc>
      </w:tr>
      <w:tr w:rsidR="00F26357" w:rsidRPr="007F799D" w:rsidTr="0054752A">
        <w:tc>
          <w:tcPr>
            <w:tcW w:w="581" w:type="dxa"/>
            <w:vMerge w:val="restart"/>
            <w:shd w:val="clear" w:color="000000" w:fill="FFFFFF"/>
            <w:vAlign w:val="center"/>
          </w:tcPr>
          <w:p w:rsidR="00F26357" w:rsidRPr="00386185" w:rsidRDefault="00F26357" w:rsidP="00F26357">
            <w:pPr>
              <w:pStyle w:val="142"/>
              <w:rPr>
                <w:rFonts w:hint="eastAsia"/>
                <w:color w:val="000000"/>
              </w:rPr>
            </w:pPr>
            <w:r w:rsidRPr="00386185">
              <w:rPr>
                <w:rFonts w:hint="eastAsia"/>
                <w:color w:val="000000"/>
              </w:rPr>
              <w:t>巴黎文化奧運媒體行銷</w:t>
            </w:r>
          </w:p>
        </w:tc>
        <w:tc>
          <w:tcPr>
            <w:tcW w:w="777" w:type="dxa"/>
            <w:shd w:val="clear" w:color="000000" w:fill="FFFFFF"/>
            <w:vAlign w:val="center"/>
          </w:tcPr>
          <w:p w:rsidR="00F26357" w:rsidRPr="00386185" w:rsidRDefault="00F26357" w:rsidP="00441CAB">
            <w:pPr>
              <w:pStyle w:val="142"/>
              <w:rPr>
                <w:rFonts w:hint="eastAsia"/>
                <w:color w:val="000000"/>
              </w:rPr>
            </w:pPr>
            <w:r w:rsidRPr="00386185">
              <w:rPr>
                <w:rFonts w:hint="eastAsia"/>
                <w:color w:val="000000"/>
              </w:rPr>
              <w:t>平面媒體、網路媒體及電視媒體</w:t>
            </w:r>
          </w:p>
        </w:tc>
        <w:tc>
          <w:tcPr>
            <w:tcW w:w="1288" w:type="dxa"/>
            <w:shd w:val="clear" w:color="000000" w:fill="FFFFFF"/>
            <w:vAlign w:val="center"/>
          </w:tcPr>
          <w:p w:rsidR="00F26357" w:rsidRPr="00386185" w:rsidRDefault="00F26357" w:rsidP="0054752A">
            <w:pPr>
              <w:pStyle w:val="142"/>
              <w:rPr>
                <w:rFonts w:hint="eastAsia"/>
                <w:color w:val="000000"/>
              </w:rPr>
            </w:pPr>
            <w:r w:rsidRPr="00386185">
              <w:rPr>
                <w:rFonts w:hint="eastAsia"/>
                <w:color w:val="000000"/>
              </w:rPr>
              <w:t>1</w:t>
            </w:r>
            <w:r w:rsidRPr="00386185">
              <w:rPr>
                <w:color w:val="000000"/>
              </w:rPr>
              <w:t>13.06.26-113.09.30</w:t>
            </w:r>
          </w:p>
        </w:tc>
        <w:tc>
          <w:tcPr>
            <w:tcW w:w="1904" w:type="dxa"/>
            <w:shd w:val="clear" w:color="000000" w:fill="FFFFFF"/>
            <w:vAlign w:val="center"/>
          </w:tcPr>
          <w:p w:rsidR="00F26357" w:rsidRPr="00386185" w:rsidRDefault="00F26357" w:rsidP="0054752A">
            <w:pPr>
              <w:pStyle w:val="142"/>
              <w:jc w:val="both"/>
              <w:rPr>
                <w:rFonts w:hint="eastAsia"/>
                <w:color w:val="000000"/>
              </w:rPr>
            </w:pPr>
            <w:r w:rsidRPr="00386185">
              <w:rPr>
                <w:rFonts w:hint="eastAsia"/>
                <w:color w:val="000000"/>
              </w:rPr>
              <w:t>三立、民視、年代、壹電視、鏡電視、自由、聯合、歐洲新聞聯稿，英、法、義、西、德文媒體。</w:t>
            </w:r>
          </w:p>
        </w:tc>
        <w:tc>
          <w:tcPr>
            <w:tcW w:w="2645" w:type="dxa"/>
            <w:shd w:val="clear" w:color="000000" w:fill="FFFFFF"/>
            <w:vAlign w:val="center"/>
          </w:tcPr>
          <w:p w:rsidR="00F26357" w:rsidRPr="00386185" w:rsidRDefault="00F26357" w:rsidP="0054752A">
            <w:pPr>
              <w:pStyle w:val="142"/>
              <w:jc w:val="both"/>
              <w:rPr>
                <w:rFonts w:hint="eastAsia"/>
                <w:color w:val="000000"/>
              </w:rPr>
            </w:pPr>
            <w:r w:rsidRPr="00386185">
              <w:rPr>
                <w:rFonts w:hint="eastAsia"/>
                <w:color w:val="000000"/>
              </w:rPr>
              <w:t>增進國內外民眾了解文化奧運活動資訊、達成至少</w:t>
            </w:r>
            <w:r w:rsidRPr="00F26357">
              <w:rPr>
                <w:rFonts w:hint="eastAsia"/>
                <w:b/>
                <w:color w:val="000000"/>
              </w:rPr>
              <w:t>2</w:t>
            </w:r>
            <w:r w:rsidRPr="00F26357">
              <w:rPr>
                <w:b/>
                <w:color w:val="000000"/>
              </w:rPr>
              <w:t>5</w:t>
            </w:r>
            <w:r w:rsidRPr="00F26357">
              <w:rPr>
                <w:rFonts w:hint="eastAsia"/>
                <w:b/>
                <w:color w:val="000000"/>
              </w:rPr>
              <w:t>式電視新聞報導、5</w:t>
            </w:r>
            <w:r w:rsidRPr="00F26357">
              <w:rPr>
                <w:b/>
                <w:color w:val="000000"/>
              </w:rPr>
              <w:t>0</w:t>
            </w:r>
            <w:r w:rsidRPr="00F26357">
              <w:rPr>
                <w:rFonts w:hint="eastAsia"/>
                <w:b/>
                <w:color w:val="000000"/>
              </w:rPr>
              <w:t>萬次網路新聞點擊</w:t>
            </w:r>
            <w:r w:rsidRPr="00386185">
              <w:rPr>
                <w:rFonts w:hint="eastAsia"/>
                <w:color w:val="000000"/>
              </w:rPr>
              <w:t>、平面媒體報導以及國際媒體刋登等。</w:t>
            </w:r>
          </w:p>
        </w:tc>
        <w:tc>
          <w:tcPr>
            <w:tcW w:w="1386" w:type="dxa"/>
            <w:shd w:val="clear" w:color="000000" w:fill="FFFFFF"/>
            <w:vAlign w:val="center"/>
          </w:tcPr>
          <w:p w:rsidR="00F26357" w:rsidRPr="00386185" w:rsidRDefault="00F26357" w:rsidP="0054752A">
            <w:pPr>
              <w:pStyle w:val="142"/>
              <w:jc w:val="both"/>
              <w:rPr>
                <w:rFonts w:hint="eastAsia"/>
                <w:color w:val="000000"/>
              </w:rPr>
            </w:pPr>
            <w:r w:rsidRPr="00386185">
              <w:rPr>
                <w:rFonts w:hint="eastAsia"/>
                <w:color w:val="000000"/>
              </w:rPr>
              <w:t>相關擴散成果尚待最終統計</w:t>
            </w:r>
          </w:p>
        </w:tc>
      </w:tr>
      <w:tr w:rsidR="00F26357" w:rsidRPr="007F799D" w:rsidTr="0054752A">
        <w:tc>
          <w:tcPr>
            <w:tcW w:w="581" w:type="dxa"/>
            <w:vMerge/>
            <w:shd w:val="clear" w:color="000000" w:fill="FFFFFF"/>
            <w:vAlign w:val="center"/>
          </w:tcPr>
          <w:p w:rsidR="00F26357" w:rsidRPr="00386185" w:rsidRDefault="00F26357" w:rsidP="00441CAB">
            <w:pPr>
              <w:pStyle w:val="142"/>
              <w:rPr>
                <w:color w:val="000000"/>
              </w:rPr>
            </w:pPr>
          </w:p>
        </w:tc>
        <w:tc>
          <w:tcPr>
            <w:tcW w:w="777" w:type="dxa"/>
            <w:shd w:val="clear" w:color="000000" w:fill="FFFFFF"/>
            <w:vAlign w:val="center"/>
          </w:tcPr>
          <w:p w:rsidR="00F26357" w:rsidRPr="00386185" w:rsidRDefault="00F26357" w:rsidP="00441CAB">
            <w:pPr>
              <w:pStyle w:val="142"/>
              <w:rPr>
                <w:color w:val="000000"/>
              </w:rPr>
            </w:pPr>
            <w:r w:rsidRPr="00386185">
              <w:rPr>
                <w:color w:val="000000"/>
              </w:rPr>
              <w:t>網路媒體</w:t>
            </w:r>
          </w:p>
        </w:tc>
        <w:tc>
          <w:tcPr>
            <w:tcW w:w="1288" w:type="dxa"/>
            <w:shd w:val="clear" w:color="000000" w:fill="FFFFFF"/>
            <w:vAlign w:val="center"/>
          </w:tcPr>
          <w:p w:rsidR="00F26357" w:rsidRPr="00386185" w:rsidRDefault="00F26357" w:rsidP="0054752A">
            <w:pPr>
              <w:pStyle w:val="142"/>
              <w:rPr>
                <w:color w:val="000000"/>
              </w:rPr>
            </w:pPr>
            <w:r w:rsidRPr="00386185">
              <w:rPr>
                <w:color w:val="000000"/>
              </w:rPr>
              <w:t>113.06.26-113.09.30</w:t>
            </w:r>
          </w:p>
        </w:tc>
        <w:tc>
          <w:tcPr>
            <w:tcW w:w="1904" w:type="dxa"/>
            <w:shd w:val="clear" w:color="000000" w:fill="FFFFFF"/>
            <w:vAlign w:val="center"/>
          </w:tcPr>
          <w:p w:rsidR="00F26357" w:rsidRPr="00386185" w:rsidRDefault="00F26357" w:rsidP="0054752A">
            <w:pPr>
              <w:pStyle w:val="142"/>
              <w:jc w:val="both"/>
              <w:rPr>
                <w:color w:val="000000"/>
              </w:rPr>
            </w:pPr>
            <w:r w:rsidRPr="00386185">
              <w:rPr>
                <w:color w:val="000000"/>
              </w:rPr>
              <w:t>電子媒體：中時新聞網、ETtoday</w:t>
            </w:r>
            <w:r w:rsidR="0054752A" w:rsidRPr="00386185">
              <w:rPr>
                <w:color w:val="000000"/>
              </w:rPr>
              <w:t>社群媒體：文化部臉書及</w:t>
            </w:r>
            <w:r w:rsidR="0054752A" w:rsidRPr="0054752A">
              <w:rPr>
                <w:color w:val="000000"/>
                <w:sz w:val="22"/>
                <w:szCs w:val="22"/>
              </w:rPr>
              <w:t>Instagram</w:t>
            </w:r>
          </w:p>
        </w:tc>
        <w:tc>
          <w:tcPr>
            <w:tcW w:w="2645" w:type="dxa"/>
            <w:shd w:val="clear" w:color="000000" w:fill="FFFFFF"/>
            <w:vAlign w:val="center"/>
          </w:tcPr>
          <w:p w:rsidR="00F26357" w:rsidRPr="00386185" w:rsidRDefault="00F26357" w:rsidP="0054752A">
            <w:pPr>
              <w:pStyle w:val="142"/>
              <w:jc w:val="both"/>
              <w:rPr>
                <w:color w:val="000000"/>
              </w:rPr>
            </w:pPr>
            <w:r w:rsidRPr="00386185">
              <w:rPr>
                <w:color w:val="000000"/>
              </w:rPr>
              <w:t>拍攝製作文化奧運內容，提供文化部網路平台擴散。</w:t>
            </w:r>
          </w:p>
        </w:tc>
        <w:tc>
          <w:tcPr>
            <w:tcW w:w="1386" w:type="dxa"/>
            <w:shd w:val="clear" w:color="000000" w:fill="FFFFFF"/>
            <w:vAlign w:val="center"/>
          </w:tcPr>
          <w:p w:rsidR="00F26357" w:rsidRPr="00386185" w:rsidRDefault="00F26357" w:rsidP="0054752A">
            <w:pPr>
              <w:pStyle w:val="142"/>
              <w:jc w:val="both"/>
              <w:rPr>
                <w:color w:val="000000"/>
              </w:rPr>
            </w:pPr>
            <w:r w:rsidRPr="00386185">
              <w:rPr>
                <w:color w:val="000000"/>
              </w:rPr>
              <w:t>相關擴散成果尚待最終統計。</w:t>
            </w:r>
          </w:p>
        </w:tc>
      </w:tr>
    </w:tbl>
    <w:p w:rsidR="00D155E8" w:rsidRDefault="00D155E8" w:rsidP="00D155E8">
      <w:pPr>
        <w:pStyle w:val="142"/>
      </w:pPr>
      <w:r>
        <w:rPr>
          <w:rFonts w:hint="eastAsia"/>
        </w:rPr>
        <w:t>資料來源：文化部提供。</w:t>
      </w:r>
    </w:p>
    <w:p w:rsidR="00D155E8" w:rsidRPr="00386185" w:rsidRDefault="00D155E8" w:rsidP="00D155E8">
      <w:pPr>
        <w:ind w:left="567" w:firstLine="567"/>
        <w:rPr>
          <w:color w:val="000000"/>
        </w:rPr>
      </w:pPr>
      <w:r w:rsidRPr="00386185">
        <w:rPr>
          <w:rFonts w:hint="eastAsia"/>
          <w:color w:val="000000"/>
        </w:rPr>
        <w:t>綜上，文化部</w:t>
      </w:r>
      <w:r w:rsidR="00E717FA">
        <w:rPr>
          <w:rFonts w:hint="eastAsia"/>
          <w:color w:val="000000"/>
        </w:rPr>
        <w:t>111至114年度</w:t>
      </w:r>
      <w:r w:rsidR="00683DC8">
        <w:rPr>
          <w:rFonts w:hint="eastAsia"/>
          <w:color w:val="000000"/>
        </w:rPr>
        <w:t>媒宣費預算</w:t>
      </w:r>
      <w:r w:rsidR="00E717FA">
        <w:rPr>
          <w:rFonts w:hint="eastAsia"/>
          <w:color w:val="000000"/>
        </w:rPr>
        <w:t>逐年遞增，且</w:t>
      </w:r>
      <w:r w:rsidRPr="00386185">
        <w:rPr>
          <w:rFonts w:hint="eastAsia"/>
          <w:color w:val="000000"/>
        </w:rPr>
        <w:t>114年度預算案較113年度</w:t>
      </w:r>
      <w:r w:rsidR="00E717FA">
        <w:rPr>
          <w:rFonts w:hint="eastAsia"/>
          <w:color w:val="000000"/>
        </w:rPr>
        <w:t>增幅高</w:t>
      </w:r>
      <w:r w:rsidRPr="00386185">
        <w:rPr>
          <w:rFonts w:hint="eastAsia"/>
          <w:color w:val="000000"/>
        </w:rPr>
        <w:t>達40.78%，允宜本節約原則審慎使用管理，並研訂</w:t>
      </w:r>
      <w:r w:rsidR="00E717FA">
        <w:rPr>
          <w:rFonts w:hint="eastAsia"/>
          <w:color w:val="000000"/>
        </w:rPr>
        <w:t>妥適</w:t>
      </w:r>
      <w:r w:rsidRPr="00386185">
        <w:rPr>
          <w:rFonts w:hint="eastAsia"/>
          <w:color w:val="000000"/>
        </w:rPr>
        <w:t>評核指標</w:t>
      </w:r>
      <w:r>
        <w:rPr>
          <w:rFonts w:hint="eastAsia"/>
        </w:rPr>
        <w:t>以</w:t>
      </w:r>
      <w:r w:rsidRPr="00454925">
        <w:rPr>
          <w:rFonts w:hint="eastAsia"/>
        </w:rPr>
        <w:t>達成</w:t>
      </w:r>
      <w:r>
        <w:rPr>
          <w:rFonts w:hint="eastAsia"/>
        </w:rPr>
        <w:t>政策及業務</w:t>
      </w:r>
      <w:r w:rsidRPr="00454925">
        <w:rPr>
          <w:rFonts w:hint="eastAsia"/>
        </w:rPr>
        <w:t>宣導目</w:t>
      </w:r>
      <w:r>
        <w:rPr>
          <w:rFonts w:hint="eastAsia"/>
        </w:rPr>
        <w:t>的，</w:t>
      </w:r>
      <w:r w:rsidRPr="00454925">
        <w:rPr>
          <w:rFonts w:hint="eastAsia"/>
          <w:color w:val="000000"/>
        </w:rPr>
        <w:t>並回饋作為後續</w:t>
      </w:r>
      <w:r>
        <w:rPr>
          <w:rFonts w:hint="eastAsia"/>
          <w:color w:val="000000"/>
        </w:rPr>
        <w:t>提升</w:t>
      </w:r>
      <w:r w:rsidRPr="00454925">
        <w:rPr>
          <w:rFonts w:hint="eastAsia"/>
          <w:color w:val="000000"/>
        </w:rPr>
        <w:t>宣導效益之參據。</w:t>
      </w:r>
    </w:p>
    <w:p w:rsidR="00D155E8" w:rsidRDefault="00D155E8" w:rsidP="00D155E8">
      <w:pPr>
        <w:pStyle w:val="14"/>
        <w:spacing w:beforeLines="100" w:before="516"/>
        <w:ind w:left="567" w:hanging="567"/>
        <w:rPr>
          <w:color w:val="000000"/>
        </w:rPr>
      </w:pPr>
      <w:bookmarkStart w:id="14" w:name="_Toc181025989"/>
      <w:r>
        <w:rPr>
          <w:rFonts w:hint="eastAsia"/>
          <w:color w:val="000000"/>
        </w:rPr>
        <w:t>九</w:t>
      </w:r>
      <w:r w:rsidRPr="007C7997">
        <w:rPr>
          <w:rFonts w:hint="eastAsia"/>
          <w:color w:val="000000"/>
        </w:rPr>
        <w:t>、</w:t>
      </w:r>
      <w:r>
        <w:rPr>
          <w:rFonts w:hint="eastAsia"/>
        </w:rPr>
        <w:t>為免後續再因營建物價調漲或期程延長而增加經費，允宜加強監督兩廳院推廣廊道暨地面景觀計畫計畫之執行管控</w:t>
      </w:r>
      <w:bookmarkEnd w:id="14"/>
    </w:p>
    <w:p w:rsidR="00D155E8" w:rsidRPr="00966A55" w:rsidRDefault="00D155E8" w:rsidP="00D155E8">
      <w:pPr>
        <w:ind w:left="567" w:firstLine="567"/>
        <w:rPr>
          <w:color w:val="FF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藝術業務推展與輔導-行政法人國家表演藝術中心營運與發展</w:t>
      </w:r>
      <w:r w:rsidRPr="007C7997">
        <w:rPr>
          <w:rFonts w:hint="eastAsia"/>
          <w:color w:val="000000"/>
        </w:rPr>
        <w:t>」</w:t>
      </w:r>
      <w:r>
        <w:rPr>
          <w:rFonts w:hint="eastAsia"/>
          <w:color w:val="000000"/>
        </w:rPr>
        <w:t>編列2億2</w:t>
      </w:r>
      <w:r>
        <w:rPr>
          <w:color w:val="000000"/>
        </w:rPr>
        <w:t>,</w:t>
      </w:r>
      <w:r>
        <w:rPr>
          <w:rFonts w:hint="eastAsia"/>
          <w:color w:val="000000"/>
        </w:rPr>
        <w:t>680萬元</w:t>
      </w:r>
      <w:r w:rsidRPr="007C7997">
        <w:rPr>
          <w:rFonts w:hAnsi="標楷體" w:hint="eastAsia"/>
          <w:color w:val="000000"/>
        </w:rPr>
        <w:t>，用以</w:t>
      </w:r>
      <w:r>
        <w:rPr>
          <w:rFonts w:hAnsi="標楷體" w:hint="eastAsia"/>
          <w:color w:val="000000"/>
        </w:rPr>
        <w:t>續</w:t>
      </w:r>
      <w:r w:rsidRPr="007C7997">
        <w:rPr>
          <w:rFonts w:hAnsi="標楷體" w:hint="eastAsia"/>
          <w:color w:val="000000"/>
        </w:rPr>
        <w:t>辦</w:t>
      </w:r>
      <w:r>
        <w:rPr>
          <w:rFonts w:hAnsi="標楷體" w:hint="eastAsia"/>
          <w:color w:val="000000"/>
        </w:rPr>
        <w:t>「兩廳院藝術力厚植計畫—藝文推廣廊道暨地面景觀設施整體規劃」。</w:t>
      </w:r>
      <w:r w:rsidRPr="007C7997">
        <w:rPr>
          <w:rFonts w:hint="eastAsia"/>
          <w:color w:val="000000"/>
        </w:rPr>
        <w:t>茲說明如下：</w:t>
      </w:r>
    </w:p>
    <w:p w:rsidR="00D155E8" w:rsidRPr="00966A55" w:rsidRDefault="00D155E8" w:rsidP="00D155E8">
      <w:pPr>
        <w:pStyle w:val="a5"/>
        <w:ind w:left="851" w:hanging="284"/>
        <w:rPr>
          <w:b/>
          <w:color w:val="000000"/>
        </w:rPr>
      </w:pPr>
      <w:r w:rsidRPr="00966A55">
        <w:rPr>
          <w:rFonts w:hint="eastAsia"/>
          <w:b/>
          <w:color w:val="000000"/>
        </w:rPr>
        <w:t>(一)</w:t>
      </w:r>
      <w:r>
        <w:rPr>
          <w:rFonts w:hint="eastAsia"/>
          <w:b/>
          <w:color w:val="000000"/>
        </w:rPr>
        <w:t>112年度因2度流標及辦理土地分割作業，致開工及施作後延至113年度辦理，有待強化進度控管</w:t>
      </w:r>
    </w:p>
    <w:p w:rsidR="00D155E8" w:rsidRDefault="00D155E8" w:rsidP="00D155E8">
      <w:pPr>
        <w:pStyle w:val="123"/>
        <w:ind w:left="1133" w:hanging="283"/>
      </w:pPr>
      <w:r>
        <w:rPr>
          <w:rFonts w:hint="eastAsia"/>
        </w:rPr>
        <w:t>1.「</w:t>
      </w:r>
      <w:r>
        <w:rPr>
          <w:rFonts w:hAnsi="標楷體" w:hint="eastAsia"/>
          <w:color w:val="000000"/>
        </w:rPr>
        <w:t>兩廳院藝術力厚植計畫—藝文推廣廊道暨地面景觀設施整體規劃」(</w:t>
      </w:r>
      <w:r>
        <w:rPr>
          <w:rFonts w:hint="eastAsia"/>
        </w:rPr>
        <w:t>下簡稱兩廳院推廣廊道暨地面景觀計畫)係為興建多功能捷運藝文推廣廊道</w:t>
      </w:r>
      <w:r w:rsidRPr="00124E07">
        <w:rPr>
          <w:rFonts w:hint="eastAsia"/>
        </w:rPr>
        <w:t>及</w:t>
      </w:r>
      <w:r>
        <w:rPr>
          <w:rFonts w:hint="eastAsia"/>
        </w:rPr>
        <w:t>重整地面景觀</w:t>
      </w:r>
      <w:r w:rsidRPr="00124E07">
        <w:rPr>
          <w:rFonts w:hint="eastAsia"/>
        </w:rPr>
        <w:t>設施，</w:t>
      </w:r>
      <w:r>
        <w:rPr>
          <w:rFonts w:hint="eastAsia"/>
        </w:rPr>
        <w:t>藉由</w:t>
      </w:r>
      <w:r w:rsidRPr="00124E07">
        <w:rPr>
          <w:rFonts w:hint="eastAsia"/>
        </w:rPr>
        <w:t>連結</w:t>
      </w:r>
      <w:r>
        <w:rPr>
          <w:rFonts w:hint="eastAsia"/>
        </w:rPr>
        <w:t>臺北中正紀念堂站</w:t>
      </w:r>
      <w:r w:rsidRPr="00124E07">
        <w:rPr>
          <w:rFonts w:hint="eastAsia"/>
        </w:rPr>
        <w:t>捷運5號出口與</w:t>
      </w:r>
      <w:r>
        <w:rPr>
          <w:rFonts w:hint="eastAsia"/>
          <w:color w:val="000000"/>
        </w:rPr>
        <w:t>行政法人國家表演藝術中心(下稱國表藝中心)</w:t>
      </w:r>
      <w:r w:rsidRPr="00124E07">
        <w:rPr>
          <w:rFonts w:hint="eastAsia"/>
        </w:rPr>
        <w:t>兩廳院地下室之藝文推廣廊道空間，</w:t>
      </w:r>
      <w:r>
        <w:rPr>
          <w:rFonts w:hint="eastAsia"/>
        </w:rPr>
        <w:t>縫合</w:t>
      </w:r>
      <w:r w:rsidRPr="00124E07">
        <w:rPr>
          <w:rFonts w:hint="eastAsia"/>
        </w:rPr>
        <w:t>兩廳院室內外空間，</w:t>
      </w:r>
      <w:r>
        <w:rPr>
          <w:rFonts w:hint="eastAsia"/>
        </w:rPr>
        <w:t>落實</w:t>
      </w:r>
      <w:r w:rsidRPr="00124E07">
        <w:rPr>
          <w:rFonts w:hint="eastAsia"/>
        </w:rPr>
        <w:t>文化平權於環境設計，提供節目觀賞者前往兩廳院更安全、共融之路徑，</w:t>
      </w:r>
      <w:r>
        <w:rPr>
          <w:rFonts w:hint="eastAsia"/>
        </w:rPr>
        <w:t>並</w:t>
      </w:r>
      <w:r w:rsidRPr="00124E07">
        <w:rPr>
          <w:rFonts w:hint="eastAsia"/>
        </w:rPr>
        <w:t>創造藝文生活推廣空間、服務區、多功能排練與附屬空間等。</w:t>
      </w:r>
    </w:p>
    <w:p w:rsidR="00D155E8" w:rsidRDefault="00D155E8" w:rsidP="00D155E8">
      <w:pPr>
        <w:pStyle w:val="123"/>
        <w:ind w:left="1133" w:hanging="283"/>
      </w:pPr>
      <w:r>
        <w:rPr>
          <w:rFonts w:hint="eastAsia"/>
        </w:rPr>
        <w:t>2.</w:t>
      </w:r>
      <w:r w:rsidRPr="00BF3017">
        <w:rPr>
          <w:rFonts w:hint="eastAsia"/>
        </w:rPr>
        <w:t>據</w:t>
      </w:r>
      <w:r>
        <w:rPr>
          <w:rFonts w:hint="eastAsia"/>
        </w:rPr>
        <w:t>文化部提供資料</w:t>
      </w:r>
      <w:r w:rsidRPr="00BF3017">
        <w:rPr>
          <w:rFonts w:hint="eastAsia"/>
        </w:rPr>
        <w:t>略以，109至</w:t>
      </w:r>
      <w:r>
        <w:rPr>
          <w:rFonts w:hint="eastAsia"/>
        </w:rPr>
        <w:t>111</w:t>
      </w:r>
      <w:r w:rsidRPr="00BF3017">
        <w:rPr>
          <w:rFonts w:hint="eastAsia"/>
        </w:rPr>
        <w:t>年度累計已編列預算1,736萬6千元，均按預計進度執行，惟112年度預算5,653萬7千元，</w:t>
      </w:r>
      <w:r>
        <w:rPr>
          <w:rFonts w:hint="eastAsia"/>
        </w:rPr>
        <w:t>預計</w:t>
      </w:r>
      <w:r w:rsidRPr="00BF3017">
        <w:rPr>
          <w:rFonts w:hint="eastAsia"/>
        </w:rPr>
        <w:t>辦理開工及結構體工程施作，因工程發包流標2次，第3次公告始決標，</w:t>
      </w:r>
      <w:r>
        <w:rPr>
          <w:rFonts w:hint="eastAsia"/>
        </w:rPr>
        <w:t>且</w:t>
      </w:r>
      <w:r w:rsidR="00141466">
        <w:rPr>
          <w:rFonts w:hint="eastAsia"/>
        </w:rPr>
        <w:t>因</w:t>
      </w:r>
      <w:r w:rsidRPr="00BF3017">
        <w:rPr>
          <w:rFonts w:hint="eastAsia"/>
        </w:rPr>
        <w:t>辦理土地分割作業而</w:t>
      </w:r>
      <w:r w:rsidR="00141466">
        <w:rPr>
          <w:rFonts w:hint="eastAsia"/>
        </w:rPr>
        <w:t>影響</w:t>
      </w:r>
      <w:r w:rsidRPr="00BF3017">
        <w:rPr>
          <w:rFonts w:hint="eastAsia"/>
        </w:rPr>
        <w:t>取得建造執照</w:t>
      </w:r>
      <w:r w:rsidR="00141466">
        <w:rPr>
          <w:rFonts w:hint="eastAsia"/>
        </w:rPr>
        <w:t>時間</w:t>
      </w:r>
      <w:r>
        <w:rPr>
          <w:rFonts w:hint="eastAsia"/>
        </w:rPr>
        <w:t>，</w:t>
      </w:r>
      <w:r w:rsidRPr="00BF3017">
        <w:rPr>
          <w:rFonts w:hint="eastAsia"/>
        </w:rPr>
        <w:t>致實際支用僅243萬9千元，執行未如預期。</w:t>
      </w:r>
      <w:r>
        <w:rPr>
          <w:rFonts w:hint="eastAsia"/>
        </w:rPr>
        <w:t>嗣</w:t>
      </w:r>
      <w:r w:rsidR="003C493A">
        <w:rPr>
          <w:rFonts w:hint="eastAsia"/>
        </w:rPr>
        <w:t>已</w:t>
      </w:r>
      <w:r>
        <w:rPr>
          <w:rFonts w:hint="eastAsia"/>
        </w:rPr>
        <w:t>於113年8月申報開工，預計11月進行連續壁導溝作業。</w:t>
      </w:r>
    </w:p>
    <w:p w:rsidR="00D155E8" w:rsidRPr="00BF3017" w:rsidRDefault="00D155E8" w:rsidP="00D155E8">
      <w:pPr>
        <w:pStyle w:val="a5"/>
        <w:ind w:left="851" w:hanging="284"/>
        <w:rPr>
          <w:rFonts w:hint="eastAsia"/>
        </w:rPr>
      </w:pPr>
      <w:r w:rsidRPr="00966A55">
        <w:rPr>
          <w:rFonts w:hint="eastAsia"/>
          <w:b/>
          <w:color w:val="000000"/>
        </w:rPr>
        <w:t>(</w:t>
      </w:r>
      <w:r>
        <w:rPr>
          <w:rFonts w:hint="eastAsia"/>
          <w:b/>
          <w:color w:val="000000"/>
        </w:rPr>
        <w:t>二</w:t>
      </w:r>
      <w:r w:rsidRPr="00966A55">
        <w:rPr>
          <w:rFonts w:hint="eastAsia"/>
          <w:b/>
          <w:color w:val="000000"/>
        </w:rPr>
        <w:t>)</w:t>
      </w:r>
      <w:r>
        <w:rPr>
          <w:b/>
          <w:color w:val="000000"/>
        </w:rPr>
        <w:t>109</w:t>
      </w:r>
      <w:r>
        <w:rPr>
          <w:rFonts w:hint="eastAsia"/>
          <w:b/>
          <w:color w:val="000000"/>
        </w:rPr>
        <w:t>至113年</w:t>
      </w:r>
      <w:r w:rsidR="00683DC8">
        <w:rPr>
          <w:rFonts w:hint="eastAsia"/>
          <w:b/>
          <w:color w:val="000000"/>
        </w:rPr>
        <w:t>度</w:t>
      </w:r>
      <w:r>
        <w:rPr>
          <w:rFonts w:hint="eastAsia"/>
          <w:b/>
          <w:color w:val="000000"/>
        </w:rPr>
        <w:t>已2度修正</w:t>
      </w:r>
      <w:r w:rsidRPr="004B3BB8">
        <w:rPr>
          <w:rFonts w:hint="eastAsia"/>
          <w:b/>
          <w:color w:val="000000"/>
        </w:rPr>
        <w:t>計畫，總經費由4億餘元增至9億餘元，並延長執行期程</w:t>
      </w:r>
    </w:p>
    <w:p w:rsidR="00D155E8" w:rsidRPr="004B3BB8" w:rsidRDefault="00D155E8" w:rsidP="00D155E8">
      <w:pPr>
        <w:pStyle w:val="22"/>
        <w:ind w:left="850" w:firstLine="567"/>
      </w:pPr>
      <w:r w:rsidRPr="004B3BB8">
        <w:rPr>
          <w:rFonts w:hint="eastAsia"/>
        </w:rPr>
        <w:t>兩廳院推廣廊道暨地面景觀計畫110年8月基於民眾意見及專家評估增加排練空間與設施而第1次修正計畫，總經費由4億678萬7千元，增為6億2</w:t>
      </w:r>
      <w:r w:rsidRPr="004B3BB8">
        <w:t>,</w:t>
      </w:r>
      <w:r w:rsidRPr="004B3BB8">
        <w:rPr>
          <w:rFonts w:hint="eastAsia"/>
        </w:rPr>
        <w:t>897萬5千元(含中央補助4億678萬7千元及國表藝中心自籌2億2</w:t>
      </w:r>
      <w:r w:rsidRPr="004B3BB8">
        <w:t>,</w:t>
      </w:r>
      <w:r w:rsidRPr="004B3BB8">
        <w:rPr>
          <w:rFonts w:hint="eastAsia"/>
        </w:rPr>
        <w:t>218萬8千元)。嗣因近年營建物價巨幅波動之影響，以及古蹟修護必要與安全結構強化等特殊條件需求，致使古蹟、臨房、基礎工程與連續壁費用增加等因素，於113年3月第2次修正計畫，總經費調增為9億7</w:t>
      </w:r>
      <w:r w:rsidRPr="004B3BB8">
        <w:t>,</w:t>
      </w:r>
      <w:r w:rsidRPr="004B3BB8">
        <w:rPr>
          <w:rFonts w:hint="eastAsia"/>
        </w:rPr>
        <w:t>767萬7千元(含中央補助6億1</w:t>
      </w:r>
      <w:r w:rsidRPr="004B3BB8">
        <w:t>,737</w:t>
      </w:r>
      <w:r w:rsidRPr="004B3BB8">
        <w:rPr>
          <w:rFonts w:hint="eastAsia"/>
        </w:rPr>
        <w:t>萬4千元及國表藝中心自籌3億6</w:t>
      </w:r>
      <w:r w:rsidRPr="004B3BB8">
        <w:t>,030</w:t>
      </w:r>
      <w:r w:rsidRPr="004B3BB8">
        <w:rPr>
          <w:rFonts w:hint="eastAsia"/>
        </w:rPr>
        <w:t>萬3千元)，執行期間由109至114年</w:t>
      </w:r>
      <w:r w:rsidR="00683DC8">
        <w:rPr>
          <w:rFonts w:hint="eastAsia"/>
        </w:rPr>
        <w:t>度</w:t>
      </w:r>
      <w:r w:rsidRPr="004B3BB8">
        <w:rPr>
          <w:rFonts w:hint="eastAsia"/>
        </w:rPr>
        <w:t>展延為116年</w:t>
      </w:r>
      <w:r w:rsidR="00683DC8">
        <w:rPr>
          <w:rFonts w:hint="eastAsia"/>
        </w:rPr>
        <w:t>度</w:t>
      </w:r>
      <w:r w:rsidRPr="004B3BB8">
        <w:rPr>
          <w:rFonts w:hint="eastAsia"/>
        </w:rPr>
        <w:t>。衡酌該計畫修正2次均增加經費，為免後續再因營建物價調漲或期程延長而增加經費，允宜加強監督計畫之執行及管控。</w:t>
      </w:r>
    </w:p>
    <w:p w:rsidR="00D155E8" w:rsidRDefault="00D155E8" w:rsidP="00D155E8">
      <w:pPr>
        <w:ind w:left="567" w:firstLine="567"/>
      </w:pPr>
      <w:r>
        <w:rPr>
          <w:rFonts w:hint="eastAsia"/>
        </w:rPr>
        <w:t>綜上，文化部114年度預算案續編經費辦理</w:t>
      </w:r>
      <w:r>
        <w:rPr>
          <w:rFonts w:hAnsi="標楷體" w:hint="eastAsia"/>
          <w:color w:val="000000"/>
        </w:rPr>
        <w:t>「兩廳院藝術力厚植計畫—藝文推廣廊道暨地面景觀設施整體規劃」，因</w:t>
      </w:r>
      <w:r>
        <w:rPr>
          <w:rFonts w:hint="eastAsia"/>
        </w:rPr>
        <w:t>營建物價上漲與安全結構強化等需求增加工程設施，於113年3月第2次修正計畫而再度調增經費，允宜加強監督計畫之執行及管控，避免後續再因營建物價調漲或期程延長而增加經費。</w:t>
      </w:r>
    </w:p>
    <w:p w:rsidR="00E23DD7" w:rsidRPr="00106DE0" w:rsidRDefault="00D155E8" w:rsidP="00E23DD7">
      <w:pPr>
        <w:pStyle w:val="14"/>
        <w:spacing w:beforeLines="100" w:before="516"/>
        <w:ind w:left="567" w:firstLineChars="0" w:hanging="567"/>
      </w:pPr>
      <w:bookmarkStart w:id="15" w:name="_Toc181025990"/>
      <w:r w:rsidRPr="00386185">
        <w:rPr>
          <w:rFonts w:hint="eastAsia"/>
          <w:color w:val="000000"/>
        </w:rPr>
        <w:t>一０</w:t>
      </w:r>
      <w:r w:rsidR="00E23DD7" w:rsidRPr="00106DE0">
        <w:rPr>
          <w:rFonts w:hint="eastAsia"/>
        </w:rPr>
        <w:t>、</w:t>
      </w:r>
      <w:r w:rsidR="00E23DD7">
        <w:rPr>
          <w:rFonts w:hint="eastAsia"/>
        </w:rPr>
        <w:t>為達帶台灣走向世界目標，允宜強化</w:t>
      </w:r>
      <w:r w:rsidR="00E23DD7" w:rsidRPr="00DF25AE">
        <w:rPr>
          <w:rFonts w:hAnsi="標楷體"/>
          <w:color w:val="000000"/>
          <w:szCs w:val="28"/>
        </w:rPr>
        <w:t>TaiwanPlus</w:t>
      </w:r>
      <w:r w:rsidR="00E23DD7">
        <w:rPr>
          <w:rFonts w:hAnsi="標楷體" w:hint="eastAsia"/>
          <w:color w:val="000000"/>
          <w:szCs w:val="28"/>
        </w:rPr>
        <w:t>國際擴散成效</w:t>
      </w:r>
      <w:bookmarkEnd w:id="12"/>
      <w:bookmarkEnd w:id="15"/>
    </w:p>
    <w:p w:rsidR="00E23DD7" w:rsidRDefault="00E23DD7" w:rsidP="00E23DD7">
      <w:pPr>
        <w:ind w:left="567" w:firstLine="567"/>
        <w:rPr>
          <w:color w:val="00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影視及流行音樂策劃與發展</w:t>
      </w:r>
      <w:r w:rsidRPr="007C7997">
        <w:rPr>
          <w:rFonts w:hint="eastAsia"/>
          <w:color w:val="000000"/>
        </w:rPr>
        <w:t>」</w:t>
      </w:r>
      <w:r>
        <w:rPr>
          <w:rFonts w:hint="eastAsia"/>
          <w:color w:val="000000"/>
        </w:rPr>
        <w:t>編列10億元</w:t>
      </w:r>
      <w:r>
        <w:rPr>
          <w:rFonts w:hAnsi="標楷體" w:hint="eastAsia"/>
          <w:color w:val="000000"/>
        </w:rPr>
        <w:t>，</w:t>
      </w:r>
      <w:r w:rsidR="00683DC8">
        <w:rPr>
          <w:rFonts w:hAnsi="標楷體" w:hint="eastAsia"/>
          <w:color w:val="000000"/>
        </w:rPr>
        <w:t>新增</w:t>
      </w:r>
      <w:r w:rsidRPr="007C7997">
        <w:rPr>
          <w:rFonts w:hAnsi="標楷體" w:hint="eastAsia"/>
          <w:color w:val="000000"/>
        </w:rPr>
        <w:t>辦理</w:t>
      </w:r>
      <w:r>
        <w:rPr>
          <w:rFonts w:hAnsi="標楷體" w:hint="eastAsia"/>
          <w:color w:val="000000"/>
        </w:rPr>
        <w:t>「發展國際數位傳播計畫(114-117年)」。</w:t>
      </w:r>
      <w:r w:rsidRPr="007C7997">
        <w:rPr>
          <w:rFonts w:hint="eastAsia"/>
          <w:color w:val="000000"/>
        </w:rPr>
        <w:t>茲說明如下：</w:t>
      </w:r>
    </w:p>
    <w:p w:rsidR="00E23DD7" w:rsidRPr="00724A3E" w:rsidRDefault="00E23DD7" w:rsidP="00E23DD7">
      <w:pPr>
        <w:pStyle w:val="a5"/>
        <w:ind w:left="851" w:hanging="284"/>
        <w:rPr>
          <w:b/>
          <w:color w:val="000000"/>
        </w:rPr>
      </w:pPr>
      <w:r w:rsidRPr="00724A3E">
        <w:rPr>
          <w:rFonts w:hint="eastAsia"/>
          <w:b/>
          <w:color w:val="000000"/>
        </w:rPr>
        <w:t>(一)</w:t>
      </w:r>
      <w:r w:rsidRPr="00724A3E">
        <w:rPr>
          <w:rFonts w:hint="eastAsia"/>
          <w:b/>
        </w:rPr>
        <w:t>「</w:t>
      </w:r>
      <w:r w:rsidRPr="00724A3E">
        <w:rPr>
          <w:rFonts w:hAnsi="標楷體" w:hint="eastAsia"/>
          <w:b/>
          <w:color w:val="000000"/>
        </w:rPr>
        <w:t>發展國際數位傳播計畫(114-117年)」賡續辦理</w:t>
      </w:r>
      <w:r w:rsidRPr="00724A3E">
        <w:rPr>
          <w:rFonts w:hint="eastAsia"/>
          <w:b/>
        </w:rPr>
        <w:t>國際影音平臺</w:t>
      </w:r>
      <w:r w:rsidRPr="00724A3E">
        <w:rPr>
          <w:b/>
        </w:rPr>
        <w:t>TaiwanPlus</w:t>
      </w:r>
      <w:r w:rsidRPr="00724A3E">
        <w:rPr>
          <w:rFonts w:hint="eastAsia"/>
          <w:b/>
        </w:rPr>
        <w:t>之營運、節目內容製播與推廣</w:t>
      </w:r>
    </w:p>
    <w:p w:rsidR="00E23DD7" w:rsidRDefault="00E23DD7" w:rsidP="00E23DD7">
      <w:pPr>
        <w:pStyle w:val="123"/>
        <w:ind w:left="1133" w:hanging="283"/>
      </w:pPr>
      <w:r>
        <w:rPr>
          <w:rFonts w:hint="eastAsia"/>
        </w:rPr>
        <w:t>1.「</w:t>
      </w:r>
      <w:r>
        <w:rPr>
          <w:rFonts w:hAnsi="標楷體" w:hint="eastAsia"/>
          <w:color w:val="000000"/>
        </w:rPr>
        <w:t>發展國際數位傳播計畫(114-117年)</w:t>
      </w:r>
      <w:r>
        <w:rPr>
          <w:rFonts w:hint="eastAsia"/>
        </w:rPr>
        <w:t>」總經費40億元，執行期間為114至117年</w:t>
      </w:r>
      <w:r w:rsidR="00683DC8">
        <w:rPr>
          <w:rFonts w:hint="eastAsia"/>
        </w:rPr>
        <w:t>度</w:t>
      </w:r>
      <w:r>
        <w:rPr>
          <w:rFonts w:hint="eastAsia"/>
        </w:rPr>
        <w:t>，主要係</w:t>
      </w:r>
      <w:r w:rsidRPr="00806AA2">
        <w:rPr>
          <w:rFonts w:hint="eastAsia"/>
        </w:rPr>
        <w:t>補助公視</w:t>
      </w:r>
      <w:r>
        <w:rPr>
          <w:rFonts w:hint="eastAsia"/>
        </w:rPr>
        <w:t>辦理國際影音平臺</w:t>
      </w:r>
      <w:r>
        <w:t>TaiwanPlus</w:t>
      </w:r>
      <w:r>
        <w:rPr>
          <w:rFonts w:hint="eastAsia"/>
        </w:rPr>
        <w:t>之營運、節目內容製播與推廣，及有關平臺通訊、資安管理等</w:t>
      </w:r>
      <w:r w:rsidRPr="00806AA2">
        <w:rPr>
          <w:rFonts w:hint="eastAsia"/>
        </w:rPr>
        <w:t>。</w:t>
      </w:r>
    </w:p>
    <w:p w:rsidR="00E23DD7" w:rsidRDefault="00E23DD7" w:rsidP="00E23DD7">
      <w:pPr>
        <w:pStyle w:val="123"/>
        <w:ind w:left="1133" w:hanging="283"/>
      </w:pPr>
      <w:r>
        <w:rPr>
          <w:rFonts w:hint="eastAsia"/>
        </w:rPr>
        <w:t>2.前期計畫「</w:t>
      </w:r>
      <w:r>
        <w:rPr>
          <w:rFonts w:hAnsi="標楷體" w:hint="eastAsia"/>
          <w:color w:val="000000"/>
        </w:rPr>
        <w:t>發展國際數位傳播計畫(110-113年)</w:t>
      </w:r>
      <w:r>
        <w:rPr>
          <w:rFonts w:hint="eastAsia"/>
        </w:rPr>
        <w:t>」</w:t>
      </w:r>
      <w:r w:rsidR="00683DC8">
        <w:rPr>
          <w:rFonts w:hint="eastAsia"/>
        </w:rPr>
        <w:t>所完成工作項目</w:t>
      </w:r>
      <w:r>
        <w:rPr>
          <w:rFonts w:hint="eastAsia"/>
        </w:rPr>
        <w:t>主要</w:t>
      </w:r>
      <w:r w:rsidR="00683DC8">
        <w:rPr>
          <w:rFonts w:hint="eastAsia"/>
        </w:rPr>
        <w:t>係</w:t>
      </w:r>
      <w:r>
        <w:rPr>
          <w:rFonts w:hint="eastAsia"/>
        </w:rPr>
        <w:t>臺灣第1個以全英語內容向國際發聲平台</w:t>
      </w:r>
      <w:r>
        <w:t>TaiwanPlus</w:t>
      </w:r>
      <w:r>
        <w:rPr>
          <w:rFonts w:hint="eastAsia"/>
        </w:rPr>
        <w:t>平臺於110年8月30日正式上線，</w:t>
      </w:r>
      <w:r w:rsidR="00683DC8">
        <w:rPr>
          <w:rFonts w:hint="eastAsia"/>
        </w:rPr>
        <w:t>其於</w:t>
      </w:r>
      <w:r>
        <w:rPr>
          <w:rFonts w:hint="eastAsia"/>
        </w:rPr>
        <w:t>111年10月3日開播電視頻道，並於112年8月1日完成北美地區重要城市頻道海外落地，以提供具臺灣觀點之國內外新聞及多元類型節目。</w:t>
      </w:r>
    </w:p>
    <w:p w:rsidR="00E23DD7" w:rsidRPr="00635348" w:rsidRDefault="00E23DD7" w:rsidP="00E23DD7">
      <w:pPr>
        <w:pStyle w:val="a5"/>
        <w:ind w:left="851" w:hanging="284"/>
        <w:rPr>
          <w:b/>
          <w:color w:val="000000"/>
        </w:rPr>
      </w:pPr>
      <w:r w:rsidRPr="00635348">
        <w:rPr>
          <w:rFonts w:hint="eastAsia"/>
          <w:b/>
          <w:color w:val="000000"/>
        </w:rPr>
        <w:t>(二)「</w:t>
      </w:r>
      <w:r w:rsidRPr="00635348">
        <w:rPr>
          <w:rFonts w:hint="eastAsia"/>
          <w:b/>
        </w:rPr>
        <w:t>發展國際數位傳播計</w:t>
      </w:r>
      <w:r w:rsidRPr="00724A3E">
        <w:rPr>
          <w:rFonts w:hint="eastAsia"/>
          <w:b/>
        </w:rPr>
        <w:t>畫(110-113年)</w:t>
      </w:r>
      <w:r w:rsidRPr="00635348">
        <w:rPr>
          <w:rFonts w:hint="eastAsia"/>
          <w:b/>
        </w:rPr>
        <w:t>」</w:t>
      </w:r>
      <w:r w:rsidRPr="00635348">
        <w:rPr>
          <w:rFonts w:hint="eastAsia"/>
          <w:b/>
          <w:color w:val="000000"/>
        </w:rPr>
        <w:t>113年度預算執行有待</w:t>
      </w:r>
      <w:r>
        <w:rPr>
          <w:rFonts w:hint="eastAsia"/>
          <w:b/>
          <w:color w:val="000000"/>
        </w:rPr>
        <w:t>強化</w:t>
      </w:r>
      <w:r w:rsidRPr="00635348">
        <w:rPr>
          <w:rFonts w:hint="eastAsia"/>
          <w:b/>
          <w:color w:val="000000"/>
        </w:rPr>
        <w:t>控管執行進度</w:t>
      </w:r>
    </w:p>
    <w:p w:rsidR="00E23DD7" w:rsidRDefault="00E23DD7" w:rsidP="00E23DD7">
      <w:pPr>
        <w:pStyle w:val="22"/>
        <w:ind w:left="850" w:firstLine="567"/>
      </w:pPr>
      <w:r>
        <w:rPr>
          <w:rFonts w:hint="eastAsia"/>
        </w:rPr>
        <w:t>「</w:t>
      </w:r>
      <w:r w:rsidRPr="0090687E">
        <w:rPr>
          <w:rFonts w:hint="eastAsia"/>
        </w:rPr>
        <w:t>發展國際數位傳播計畫(110-113年)</w:t>
      </w:r>
      <w:r>
        <w:rPr>
          <w:rFonts w:hint="eastAsia"/>
        </w:rPr>
        <w:t>」</w:t>
      </w:r>
      <w:r w:rsidRPr="0090687E">
        <w:t>113年度可支用預算數10億5,301萬9</w:t>
      </w:r>
      <w:r>
        <w:rPr>
          <w:rFonts w:hint="eastAsia"/>
        </w:rPr>
        <w:t>千</w:t>
      </w:r>
      <w:r w:rsidRPr="0090687E">
        <w:t>元，</w:t>
      </w:r>
      <w:r>
        <w:rPr>
          <w:rFonts w:hint="eastAsia"/>
        </w:rPr>
        <w:t>迄</w:t>
      </w:r>
      <w:r w:rsidRPr="0090687E">
        <w:t>113年7月底，累計分配數9億11萬6千元</w:t>
      </w:r>
      <w:r w:rsidR="00683DC8">
        <w:rPr>
          <w:rFonts w:hint="eastAsia"/>
        </w:rPr>
        <w:t>、</w:t>
      </w:r>
      <w:r w:rsidRPr="0090687E">
        <w:t>累計執行數6億1,781萬8</w:t>
      </w:r>
      <w:r>
        <w:rPr>
          <w:rFonts w:hint="eastAsia"/>
        </w:rPr>
        <w:t>千元</w:t>
      </w:r>
      <w:r w:rsidRPr="0090687E">
        <w:t>，執行率</w:t>
      </w:r>
      <w:r w:rsidR="00683DC8">
        <w:rPr>
          <w:rFonts w:hint="eastAsia"/>
        </w:rPr>
        <w:t>僅</w:t>
      </w:r>
      <w:r w:rsidRPr="0090687E">
        <w:t>68.6%。</w:t>
      </w:r>
      <w:r>
        <w:rPr>
          <w:rFonts w:hint="eastAsia"/>
        </w:rPr>
        <w:t>詢據文化部說明略以，該計畫</w:t>
      </w:r>
      <w:r w:rsidRPr="0090687E">
        <w:rPr>
          <w:rFonts w:hint="eastAsia"/>
        </w:rPr>
        <w:t>110年至112年皆跨年度執行，113年度預算因立法院審議通過之預算刪減，並於113年度下半年始執行，致影響原預計進度，目前已依契約執行</w:t>
      </w:r>
      <w:r w:rsidR="008B5D5B">
        <w:rPr>
          <w:rFonts w:hint="eastAsia"/>
        </w:rPr>
        <w:t>；</w:t>
      </w:r>
      <w:r w:rsidR="00683DC8">
        <w:rPr>
          <w:rFonts w:hint="eastAsia"/>
        </w:rPr>
        <w:t>允宜</w:t>
      </w:r>
      <w:r>
        <w:rPr>
          <w:rFonts w:hint="eastAsia"/>
        </w:rPr>
        <w:t>強化控管執行進度</w:t>
      </w:r>
      <w:r w:rsidRPr="0090687E">
        <w:rPr>
          <w:rFonts w:hint="eastAsia"/>
        </w:rPr>
        <w:t>。</w:t>
      </w:r>
    </w:p>
    <w:p w:rsidR="00E23DD7" w:rsidRPr="00724A3E" w:rsidRDefault="00E23DD7" w:rsidP="00E23DD7">
      <w:pPr>
        <w:pStyle w:val="a5"/>
        <w:ind w:left="851" w:hanging="284"/>
        <w:rPr>
          <w:b/>
          <w:color w:val="000000"/>
        </w:rPr>
      </w:pPr>
      <w:r w:rsidRPr="00724A3E">
        <w:rPr>
          <w:rFonts w:hint="eastAsia"/>
          <w:b/>
          <w:color w:val="000000"/>
        </w:rPr>
        <w:t>(三)</w:t>
      </w:r>
      <w:r w:rsidRPr="00724A3E">
        <w:rPr>
          <w:rFonts w:hAnsi="標楷體"/>
          <w:b/>
          <w:color w:val="000000"/>
        </w:rPr>
        <w:t>TaiwanPlus</w:t>
      </w:r>
      <w:r w:rsidRPr="00724A3E">
        <w:rPr>
          <w:rFonts w:hAnsi="標楷體" w:hint="eastAsia"/>
          <w:b/>
          <w:color w:val="000000"/>
        </w:rPr>
        <w:t>迄</w:t>
      </w:r>
      <w:r w:rsidR="00683DC8">
        <w:rPr>
          <w:rFonts w:hAnsi="標楷體" w:hint="eastAsia"/>
          <w:b/>
          <w:color w:val="000000"/>
        </w:rPr>
        <w:t>已</w:t>
      </w:r>
      <w:r w:rsidRPr="00724A3E">
        <w:rPr>
          <w:rFonts w:hAnsi="標楷體" w:hint="eastAsia"/>
          <w:b/>
          <w:color w:val="000000"/>
        </w:rPr>
        <w:t>成立3年，</w:t>
      </w:r>
      <w:r w:rsidR="00683DC8">
        <w:rPr>
          <w:rFonts w:hAnsi="標楷體" w:hint="eastAsia"/>
          <w:b/>
          <w:color w:val="000000"/>
        </w:rPr>
        <w:t>惟</w:t>
      </w:r>
      <w:r w:rsidRPr="00724A3E">
        <w:rPr>
          <w:rFonts w:hAnsi="標楷體" w:hint="eastAsia"/>
          <w:b/>
          <w:color w:val="000000"/>
        </w:rPr>
        <w:t>APP下載次數僅16萬餘次，</w:t>
      </w:r>
      <w:r w:rsidR="00683DC8">
        <w:rPr>
          <w:rFonts w:hAnsi="標楷體" w:hint="eastAsia"/>
          <w:b/>
          <w:color w:val="000000"/>
        </w:rPr>
        <w:t>且</w:t>
      </w:r>
      <w:r w:rsidRPr="00724A3E">
        <w:rPr>
          <w:rFonts w:hAnsi="標楷體" w:hint="eastAsia"/>
          <w:b/>
          <w:color w:val="000000"/>
        </w:rPr>
        <w:t>各觀看平臺區域</w:t>
      </w:r>
      <w:r w:rsidR="007226CF">
        <w:rPr>
          <w:rFonts w:hAnsi="標楷體" w:hint="eastAsia"/>
          <w:b/>
          <w:color w:val="000000"/>
        </w:rPr>
        <w:t>中</w:t>
      </w:r>
      <w:r w:rsidRPr="00724A3E">
        <w:rPr>
          <w:rFonts w:hAnsi="標楷體" w:hint="eastAsia"/>
          <w:b/>
          <w:color w:val="000000"/>
        </w:rPr>
        <w:t>亞洲占比介於4成至7成，</w:t>
      </w:r>
      <w:r>
        <w:rPr>
          <w:rFonts w:hAnsi="標楷體" w:hint="eastAsia"/>
          <w:b/>
          <w:color w:val="000000"/>
        </w:rPr>
        <w:t>遠高於其他</w:t>
      </w:r>
      <w:r w:rsidRPr="00724A3E">
        <w:rPr>
          <w:rFonts w:hAnsi="標楷體" w:hint="eastAsia"/>
          <w:b/>
          <w:color w:val="000000"/>
        </w:rPr>
        <w:t>各洲，顯示國際擴散成效仍待積極精進</w:t>
      </w:r>
    </w:p>
    <w:p w:rsidR="00E23DD7" w:rsidRPr="007C3D01" w:rsidRDefault="00E23DD7" w:rsidP="00E23DD7">
      <w:pPr>
        <w:pStyle w:val="22"/>
        <w:ind w:left="850" w:firstLine="567"/>
        <w:rPr>
          <w:rFonts w:hAnsi="標楷體" w:hint="eastAsia"/>
          <w:color w:val="000000"/>
        </w:rPr>
      </w:pPr>
      <w:r w:rsidRPr="007C3D01">
        <w:rPr>
          <w:rFonts w:hAnsi="標楷體"/>
          <w:color w:val="000000"/>
        </w:rPr>
        <w:t>TaiwanPlus</w:t>
      </w:r>
      <w:r w:rsidRPr="007C3D01">
        <w:rPr>
          <w:rFonts w:hAnsi="標楷體" w:hint="eastAsia"/>
          <w:color w:val="000000"/>
        </w:rPr>
        <w:t>於110年</w:t>
      </w:r>
      <w:r w:rsidRPr="007C3D01">
        <w:rPr>
          <w:rFonts w:hAnsi="標楷體"/>
          <w:color w:val="000000"/>
        </w:rPr>
        <w:t>成立之初，為提供使用者便於在各種載具隨時體驗、收看而建置APP</w:t>
      </w:r>
      <w:r w:rsidR="00683DC8">
        <w:rPr>
          <w:rFonts w:hAnsi="標楷體" w:hint="eastAsia"/>
          <w:color w:val="000000"/>
        </w:rPr>
        <w:t>；</w:t>
      </w:r>
      <w:r w:rsidRPr="007C3D01">
        <w:rPr>
          <w:rFonts w:hAnsi="標楷體" w:hint="eastAsia"/>
          <w:color w:val="000000"/>
        </w:rPr>
        <w:t>詢據文化部資料</w:t>
      </w:r>
      <w:r>
        <w:rPr>
          <w:rFonts w:hAnsi="標楷體" w:hint="eastAsia"/>
          <w:color w:val="000000"/>
        </w:rPr>
        <w:t>顯示</w:t>
      </w:r>
      <w:r w:rsidRPr="007C3D01">
        <w:rPr>
          <w:rFonts w:hAnsi="標楷體" w:hint="eastAsia"/>
          <w:color w:val="000000"/>
        </w:rPr>
        <w:t>，TaiwanPlus</w:t>
      </w:r>
      <w:r w:rsidR="00683DC8" w:rsidRPr="007C3D01">
        <w:rPr>
          <w:rFonts w:hAnsi="標楷體" w:hint="eastAsia"/>
          <w:color w:val="000000"/>
        </w:rPr>
        <w:t>112年度APP</w:t>
      </w:r>
      <w:r w:rsidRPr="007C3D01">
        <w:rPr>
          <w:rFonts w:hAnsi="標楷體" w:hint="eastAsia"/>
          <w:color w:val="000000"/>
        </w:rPr>
        <w:t>預計下載數目標值</w:t>
      </w:r>
      <w:r w:rsidRPr="007C3D01">
        <w:rPr>
          <w:color w:val="000000"/>
        </w:rPr>
        <w:t>22萬7,330</w:t>
      </w:r>
      <w:r w:rsidRPr="007C3D01">
        <w:rPr>
          <w:rFonts w:hint="eastAsia"/>
          <w:color w:val="000000"/>
        </w:rPr>
        <w:t>次，</w:t>
      </w:r>
      <w:r w:rsidRPr="007C3D01">
        <w:rPr>
          <w:rFonts w:hAnsi="標楷體" w:hint="eastAsia"/>
          <w:color w:val="000000"/>
        </w:rPr>
        <w:t>實際值為</w:t>
      </w:r>
      <w:r w:rsidRPr="007C3D01">
        <w:rPr>
          <w:color w:val="000000"/>
        </w:rPr>
        <w:t>16萬7,440</w:t>
      </w:r>
      <w:r w:rsidRPr="007C3D01">
        <w:rPr>
          <w:rFonts w:hint="eastAsia"/>
          <w:color w:val="000000"/>
        </w:rPr>
        <w:t>次，</w:t>
      </w:r>
      <w:r>
        <w:rPr>
          <w:rFonts w:hint="eastAsia"/>
          <w:color w:val="000000"/>
        </w:rPr>
        <w:t>而</w:t>
      </w:r>
      <w:r w:rsidRPr="007C3D01">
        <w:rPr>
          <w:rFonts w:hint="eastAsia"/>
          <w:color w:val="000000"/>
        </w:rPr>
        <w:t>迄113年8月底實際值</w:t>
      </w:r>
      <w:r>
        <w:rPr>
          <w:rFonts w:hint="eastAsia"/>
          <w:color w:val="000000"/>
        </w:rPr>
        <w:t>仍</w:t>
      </w:r>
      <w:r w:rsidRPr="007C3D01">
        <w:rPr>
          <w:rFonts w:hint="eastAsia"/>
          <w:color w:val="000000"/>
        </w:rPr>
        <w:t>僅</w:t>
      </w:r>
      <w:r w:rsidRPr="007C3D01">
        <w:rPr>
          <w:color w:val="000000"/>
        </w:rPr>
        <w:t>16萬9,049</w:t>
      </w:r>
      <w:r w:rsidRPr="007C3D01">
        <w:rPr>
          <w:rFonts w:hint="eastAsia"/>
          <w:color w:val="000000"/>
        </w:rPr>
        <w:t>次，</w:t>
      </w:r>
      <w:r>
        <w:rPr>
          <w:rFonts w:hAnsi="標楷體" w:hint="eastAsia"/>
          <w:color w:val="000000"/>
        </w:rPr>
        <w:t>APP下載次數有</w:t>
      </w:r>
      <w:r w:rsidRPr="007C3D01">
        <w:rPr>
          <w:rFonts w:hAnsi="標楷體" w:hint="eastAsia"/>
          <w:color w:val="000000"/>
        </w:rPr>
        <w:t>待提升。另迄113年7月底</w:t>
      </w:r>
      <w:r w:rsidR="00683DC8">
        <w:rPr>
          <w:rFonts w:hAnsi="標楷體" w:hint="eastAsia"/>
          <w:color w:val="000000"/>
        </w:rPr>
        <w:t>，</w:t>
      </w:r>
      <w:r w:rsidRPr="007C3D01">
        <w:rPr>
          <w:rFonts w:hAnsi="標楷體"/>
          <w:color w:val="000000"/>
        </w:rPr>
        <w:t>TaiwanPlus</w:t>
      </w:r>
      <w:r w:rsidRPr="007C3D01">
        <w:rPr>
          <w:rFonts w:hAnsi="標楷體" w:hint="eastAsia"/>
          <w:color w:val="000000"/>
        </w:rPr>
        <w:t>網站、APP及</w:t>
      </w:r>
      <w:r w:rsidRPr="007C3D01">
        <w:rPr>
          <w:rFonts w:hint="eastAsia"/>
          <w:snapToGrid/>
          <w:color w:val="000000"/>
        </w:rPr>
        <w:t>You Tube觀看次數區域</w:t>
      </w:r>
      <w:r>
        <w:rPr>
          <w:rFonts w:hint="eastAsia"/>
          <w:snapToGrid/>
          <w:color w:val="000000"/>
        </w:rPr>
        <w:t>之</w:t>
      </w:r>
      <w:r w:rsidRPr="007C3D01">
        <w:rPr>
          <w:rFonts w:hint="eastAsia"/>
          <w:snapToGrid/>
          <w:color w:val="000000"/>
        </w:rPr>
        <w:t>亞洲占比各為64.02%、72.59%及48.85%，</w:t>
      </w:r>
      <w:r>
        <w:rPr>
          <w:rFonts w:hint="eastAsia"/>
          <w:snapToGrid/>
          <w:color w:val="000000"/>
        </w:rPr>
        <w:t>遠高於</w:t>
      </w:r>
      <w:r w:rsidRPr="007C3D01">
        <w:rPr>
          <w:rFonts w:hint="eastAsia"/>
          <w:snapToGrid/>
          <w:color w:val="000000"/>
        </w:rPr>
        <w:t>美洲</w:t>
      </w:r>
      <w:r>
        <w:rPr>
          <w:rFonts w:hint="eastAsia"/>
          <w:snapToGrid/>
          <w:color w:val="000000"/>
        </w:rPr>
        <w:t>(</w:t>
      </w:r>
      <w:r w:rsidRPr="007C3D01">
        <w:rPr>
          <w:rFonts w:hint="eastAsia"/>
          <w:snapToGrid/>
          <w:color w:val="000000"/>
        </w:rPr>
        <w:t>占比</w:t>
      </w:r>
      <w:r>
        <w:rPr>
          <w:rFonts w:hint="eastAsia"/>
          <w:snapToGrid/>
          <w:color w:val="000000"/>
        </w:rPr>
        <w:t>介於</w:t>
      </w:r>
      <w:r w:rsidRPr="007C3D01">
        <w:rPr>
          <w:rFonts w:hint="eastAsia"/>
          <w:snapToGrid/>
          <w:color w:val="000000"/>
        </w:rPr>
        <w:t>16.44%</w:t>
      </w:r>
      <w:r>
        <w:rPr>
          <w:rFonts w:hint="eastAsia"/>
          <w:snapToGrid/>
          <w:color w:val="000000"/>
        </w:rPr>
        <w:t>至</w:t>
      </w:r>
      <w:r w:rsidRPr="007C3D01">
        <w:rPr>
          <w:rFonts w:hint="eastAsia"/>
          <w:snapToGrid/>
          <w:color w:val="000000"/>
        </w:rPr>
        <w:t>34.75%</w:t>
      </w:r>
      <w:r>
        <w:rPr>
          <w:rFonts w:hint="eastAsia"/>
          <w:snapToGrid/>
          <w:color w:val="000000"/>
        </w:rPr>
        <w:t>)</w:t>
      </w:r>
      <w:r w:rsidR="007226CF">
        <w:rPr>
          <w:rFonts w:hint="eastAsia"/>
          <w:snapToGrid/>
          <w:color w:val="000000"/>
        </w:rPr>
        <w:t>及其他各洲(</w:t>
      </w:r>
      <w:r w:rsidRPr="007C3D01">
        <w:rPr>
          <w:rFonts w:hint="eastAsia"/>
          <w:snapToGrid/>
          <w:color w:val="000000"/>
        </w:rPr>
        <w:t>占比</w:t>
      </w:r>
      <w:r>
        <w:rPr>
          <w:rFonts w:hint="eastAsia"/>
          <w:snapToGrid/>
          <w:color w:val="000000"/>
        </w:rPr>
        <w:t>僅</w:t>
      </w:r>
      <w:r w:rsidRPr="007C3D01">
        <w:rPr>
          <w:rFonts w:hint="eastAsia"/>
          <w:snapToGrid/>
          <w:color w:val="000000"/>
        </w:rPr>
        <w:t>介於0.2%至8.26%</w:t>
      </w:r>
      <w:r w:rsidR="007226CF">
        <w:rPr>
          <w:rFonts w:hint="eastAsia"/>
          <w:snapToGrid/>
          <w:color w:val="000000"/>
        </w:rPr>
        <w:t>)</w:t>
      </w:r>
      <w:r w:rsidRPr="007C3D01">
        <w:rPr>
          <w:rFonts w:hint="eastAsia"/>
          <w:snapToGrid/>
          <w:color w:val="000000"/>
        </w:rPr>
        <w:t>(詳表1)，顯</w:t>
      </w:r>
      <w:r>
        <w:rPr>
          <w:rFonts w:hint="eastAsia"/>
          <w:snapToGrid/>
          <w:color w:val="000000"/>
        </w:rPr>
        <w:t>見</w:t>
      </w:r>
      <w:r w:rsidRPr="007C3D01">
        <w:rPr>
          <w:rFonts w:hint="eastAsia"/>
          <w:snapToGrid/>
          <w:color w:val="000000"/>
        </w:rPr>
        <w:t>各觀看平臺之國際擴散成效尚有精進空間。</w:t>
      </w:r>
    </w:p>
    <w:p w:rsidR="00E23DD7" w:rsidRPr="00A27C32" w:rsidRDefault="00E23DD7" w:rsidP="00E23DD7">
      <w:pPr>
        <w:adjustRightInd w:val="0"/>
        <w:spacing w:beforeLines="30" w:before="154" w:line="360" w:lineRule="exact"/>
        <w:ind w:leftChars="0" w:left="1135" w:hangingChars="400" w:hanging="1135"/>
        <w:jc w:val="left"/>
        <w:rPr>
          <w:b/>
        </w:rPr>
      </w:pPr>
      <w:r w:rsidRPr="00A27C32">
        <w:rPr>
          <w:rFonts w:hint="eastAsia"/>
          <w:b/>
          <w:color w:val="000000"/>
        </w:rPr>
        <w:t xml:space="preserve">表1  </w:t>
      </w:r>
      <w:r>
        <w:rPr>
          <w:rFonts w:hint="eastAsia"/>
          <w:b/>
          <w:color w:val="000000"/>
        </w:rPr>
        <w:t>迄</w:t>
      </w:r>
      <w:r w:rsidRPr="00A27C32">
        <w:rPr>
          <w:rFonts w:hint="eastAsia"/>
          <w:b/>
        </w:rPr>
        <w:t>113年7月底止</w:t>
      </w:r>
      <w:r w:rsidRPr="00A27C32">
        <w:rPr>
          <w:b/>
        </w:rPr>
        <w:t>TaiwanPlus</w:t>
      </w:r>
      <w:r w:rsidRPr="00A27C32">
        <w:rPr>
          <w:rFonts w:hint="eastAsia"/>
          <w:b/>
        </w:rPr>
        <w:t>觀看次數區域占比概況表</w:t>
      </w:r>
    </w:p>
    <w:p w:rsidR="00E23DD7" w:rsidRPr="00A27C32" w:rsidRDefault="00E23DD7" w:rsidP="00E23DD7">
      <w:pPr>
        <w:adjustRightInd w:val="0"/>
        <w:spacing w:line="360" w:lineRule="exact"/>
        <w:ind w:leftChars="0" w:left="974" w:hangingChars="400" w:hanging="974"/>
        <w:jc w:val="left"/>
        <w:rPr>
          <w:rFonts w:hint="eastAsia"/>
          <w:sz w:val="24"/>
          <w:szCs w:val="24"/>
        </w:rPr>
      </w:pPr>
      <w:r w:rsidRPr="00A27C32">
        <w:rPr>
          <w:rFonts w:hint="eastAsia"/>
          <w:color w:val="000000"/>
          <w:sz w:val="24"/>
          <w:szCs w:val="24"/>
        </w:rPr>
        <w:t xml:space="preserve">                                                      </w:t>
      </w:r>
      <w:r>
        <w:rPr>
          <w:rFonts w:hint="eastAsia"/>
          <w:color w:val="000000"/>
          <w:sz w:val="24"/>
          <w:szCs w:val="24"/>
        </w:rPr>
        <w:t xml:space="preserve">         </w:t>
      </w:r>
      <w:r w:rsidRPr="00A27C32">
        <w:rPr>
          <w:rFonts w:hint="eastAsia"/>
          <w:color w:val="000000"/>
          <w:sz w:val="24"/>
          <w:szCs w:val="24"/>
        </w:rPr>
        <w:t>單位：%</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1049"/>
        <w:gridCol w:w="1050"/>
        <w:gridCol w:w="1050"/>
        <w:gridCol w:w="1050"/>
        <w:gridCol w:w="1050"/>
        <w:gridCol w:w="1050"/>
        <w:gridCol w:w="1050"/>
      </w:tblGrid>
      <w:tr w:rsidR="00E23DD7" w:rsidRPr="00DE6038" w:rsidTr="00645BB0">
        <w:tc>
          <w:tcPr>
            <w:tcW w:w="1148" w:type="dxa"/>
            <w:shd w:val="clear" w:color="auto" w:fill="auto"/>
            <w:noWrap/>
            <w:vAlign w:val="center"/>
            <w:hideMark/>
          </w:tcPr>
          <w:p w:rsidR="00E23DD7" w:rsidRPr="00DE6038" w:rsidRDefault="00E23DD7" w:rsidP="00645BB0">
            <w:pPr>
              <w:pStyle w:val="142"/>
              <w:rPr>
                <w:snapToGrid/>
              </w:rPr>
            </w:pPr>
            <w:r w:rsidRPr="00DE6038">
              <w:rPr>
                <w:rFonts w:hint="eastAsia"/>
                <w:snapToGrid/>
              </w:rPr>
              <w:t>項目</w:t>
            </w:r>
          </w:p>
        </w:tc>
        <w:tc>
          <w:tcPr>
            <w:tcW w:w="1049" w:type="dxa"/>
            <w:shd w:val="clear" w:color="auto" w:fill="auto"/>
            <w:noWrap/>
            <w:vAlign w:val="center"/>
            <w:hideMark/>
          </w:tcPr>
          <w:p w:rsidR="00E23DD7" w:rsidRPr="00DE6038" w:rsidRDefault="00E23DD7" w:rsidP="00645BB0">
            <w:pPr>
              <w:pStyle w:val="142"/>
              <w:jc w:val="center"/>
              <w:rPr>
                <w:rFonts w:hint="eastAsia"/>
                <w:snapToGrid/>
              </w:rPr>
            </w:pPr>
            <w:r w:rsidRPr="00DE6038">
              <w:rPr>
                <w:rFonts w:hint="eastAsia"/>
                <w:snapToGrid/>
              </w:rPr>
              <w:t>亞洲</w:t>
            </w:r>
          </w:p>
        </w:tc>
        <w:tc>
          <w:tcPr>
            <w:tcW w:w="1050" w:type="dxa"/>
            <w:shd w:val="clear" w:color="auto" w:fill="auto"/>
            <w:noWrap/>
            <w:vAlign w:val="center"/>
            <w:hideMark/>
          </w:tcPr>
          <w:p w:rsidR="00E23DD7" w:rsidRPr="00DE6038" w:rsidRDefault="00E23DD7" w:rsidP="00645BB0">
            <w:pPr>
              <w:pStyle w:val="142"/>
              <w:jc w:val="center"/>
              <w:rPr>
                <w:rFonts w:hint="eastAsia"/>
                <w:snapToGrid/>
              </w:rPr>
            </w:pPr>
            <w:r w:rsidRPr="00DE6038">
              <w:rPr>
                <w:rFonts w:hint="eastAsia"/>
                <w:snapToGrid/>
              </w:rPr>
              <w:t>美洲</w:t>
            </w:r>
          </w:p>
        </w:tc>
        <w:tc>
          <w:tcPr>
            <w:tcW w:w="1050" w:type="dxa"/>
            <w:shd w:val="clear" w:color="auto" w:fill="auto"/>
            <w:noWrap/>
            <w:vAlign w:val="center"/>
            <w:hideMark/>
          </w:tcPr>
          <w:p w:rsidR="00E23DD7" w:rsidRPr="00DE6038" w:rsidRDefault="00E23DD7" w:rsidP="00645BB0">
            <w:pPr>
              <w:pStyle w:val="142"/>
              <w:jc w:val="center"/>
              <w:rPr>
                <w:rFonts w:hint="eastAsia"/>
                <w:snapToGrid/>
              </w:rPr>
            </w:pPr>
            <w:r w:rsidRPr="00DE6038">
              <w:rPr>
                <w:rFonts w:hint="eastAsia"/>
                <w:snapToGrid/>
              </w:rPr>
              <w:t>歐洲</w:t>
            </w:r>
          </w:p>
        </w:tc>
        <w:tc>
          <w:tcPr>
            <w:tcW w:w="1050" w:type="dxa"/>
            <w:shd w:val="clear" w:color="auto" w:fill="auto"/>
            <w:noWrap/>
            <w:vAlign w:val="center"/>
            <w:hideMark/>
          </w:tcPr>
          <w:p w:rsidR="00E23DD7" w:rsidRPr="00DE6038" w:rsidRDefault="00E23DD7" w:rsidP="00645BB0">
            <w:pPr>
              <w:pStyle w:val="142"/>
              <w:jc w:val="center"/>
              <w:rPr>
                <w:rFonts w:hint="eastAsia"/>
                <w:snapToGrid/>
              </w:rPr>
            </w:pPr>
            <w:r w:rsidRPr="00DE6038">
              <w:rPr>
                <w:rFonts w:hint="eastAsia"/>
                <w:snapToGrid/>
              </w:rPr>
              <w:t>大洋洲</w:t>
            </w:r>
          </w:p>
        </w:tc>
        <w:tc>
          <w:tcPr>
            <w:tcW w:w="1050" w:type="dxa"/>
            <w:shd w:val="clear" w:color="auto" w:fill="auto"/>
            <w:noWrap/>
            <w:vAlign w:val="center"/>
            <w:hideMark/>
          </w:tcPr>
          <w:p w:rsidR="00E23DD7" w:rsidRPr="00DE6038" w:rsidRDefault="00E23DD7" w:rsidP="00645BB0">
            <w:pPr>
              <w:pStyle w:val="142"/>
              <w:jc w:val="center"/>
              <w:rPr>
                <w:rFonts w:hint="eastAsia"/>
                <w:snapToGrid/>
              </w:rPr>
            </w:pPr>
            <w:r w:rsidRPr="00DE6038">
              <w:rPr>
                <w:rFonts w:hint="eastAsia"/>
                <w:snapToGrid/>
              </w:rPr>
              <w:t>非洲</w:t>
            </w:r>
          </w:p>
        </w:tc>
        <w:tc>
          <w:tcPr>
            <w:tcW w:w="1050" w:type="dxa"/>
            <w:shd w:val="clear" w:color="auto" w:fill="auto"/>
            <w:noWrap/>
            <w:vAlign w:val="center"/>
            <w:hideMark/>
          </w:tcPr>
          <w:p w:rsidR="00E23DD7" w:rsidRPr="00DE6038" w:rsidRDefault="00E23DD7" w:rsidP="00645BB0">
            <w:pPr>
              <w:pStyle w:val="142"/>
              <w:jc w:val="center"/>
              <w:rPr>
                <w:rFonts w:hint="eastAsia"/>
                <w:snapToGrid/>
              </w:rPr>
            </w:pPr>
            <w:r w:rsidRPr="00DE6038">
              <w:rPr>
                <w:rFonts w:hint="eastAsia"/>
                <w:snapToGrid/>
              </w:rPr>
              <w:t>其他</w:t>
            </w:r>
          </w:p>
        </w:tc>
        <w:tc>
          <w:tcPr>
            <w:tcW w:w="1050" w:type="dxa"/>
            <w:shd w:val="clear" w:color="auto" w:fill="auto"/>
            <w:noWrap/>
            <w:vAlign w:val="center"/>
            <w:hideMark/>
          </w:tcPr>
          <w:p w:rsidR="00E23DD7" w:rsidRPr="00DE6038" w:rsidRDefault="00E23DD7" w:rsidP="00645BB0">
            <w:pPr>
              <w:pStyle w:val="142"/>
              <w:jc w:val="center"/>
              <w:rPr>
                <w:rFonts w:hint="eastAsia"/>
                <w:snapToGrid/>
              </w:rPr>
            </w:pPr>
            <w:r w:rsidRPr="00DE6038">
              <w:rPr>
                <w:rFonts w:hint="eastAsia"/>
                <w:snapToGrid/>
              </w:rPr>
              <w:t>合計</w:t>
            </w:r>
          </w:p>
        </w:tc>
      </w:tr>
      <w:tr w:rsidR="00E23DD7" w:rsidRPr="00DE6038" w:rsidTr="00645BB0">
        <w:tc>
          <w:tcPr>
            <w:tcW w:w="1148" w:type="dxa"/>
            <w:shd w:val="clear" w:color="auto" w:fill="auto"/>
            <w:noWrap/>
            <w:vAlign w:val="center"/>
            <w:hideMark/>
          </w:tcPr>
          <w:p w:rsidR="00E23DD7" w:rsidRPr="00DE6038" w:rsidRDefault="00E23DD7" w:rsidP="00645BB0">
            <w:pPr>
              <w:pStyle w:val="142"/>
              <w:rPr>
                <w:rFonts w:hint="eastAsia"/>
                <w:snapToGrid/>
              </w:rPr>
            </w:pPr>
            <w:r w:rsidRPr="00DE6038">
              <w:rPr>
                <w:rFonts w:hint="eastAsia"/>
                <w:snapToGrid/>
              </w:rPr>
              <w:t>網站</w:t>
            </w:r>
          </w:p>
        </w:tc>
        <w:tc>
          <w:tcPr>
            <w:tcW w:w="1049"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64.02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23.00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7.90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2.69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0.20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2.18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100.00 </w:t>
            </w:r>
          </w:p>
        </w:tc>
      </w:tr>
      <w:tr w:rsidR="00E23DD7" w:rsidRPr="00DE6038" w:rsidTr="00645BB0">
        <w:tc>
          <w:tcPr>
            <w:tcW w:w="1148" w:type="dxa"/>
            <w:shd w:val="clear" w:color="auto" w:fill="auto"/>
            <w:noWrap/>
            <w:vAlign w:val="center"/>
            <w:hideMark/>
          </w:tcPr>
          <w:p w:rsidR="00E23DD7" w:rsidRPr="00DE6038" w:rsidRDefault="00E23DD7" w:rsidP="00645BB0">
            <w:pPr>
              <w:pStyle w:val="142"/>
              <w:rPr>
                <w:rFonts w:hint="eastAsia"/>
                <w:snapToGrid/>
              </w:rPr>
            </w:pPr>
            <w:r w:rsidRPr="00DE6038">
              <w:rPr>
                <w:rFonts w:hint="eastAsia"/>
                <w:snapToGrid/>
              </w:rPr>
              <w:t>APP</w:t>
            </w:r>
          </w:p>
        </w:tc>
        <w:tc>
          <w:tcPr>
            <w:tcW w:w="1049"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72.59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16.44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6.28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2.23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0.29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2.16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100.00 </w:t>
            </w:r>
          </w:p>
        </w:tc>
      </w:tr>
      <w:tr w:rsidR="00E23DD7" w:rsidRPr="00DE6038" w:rsidTr="00645BB0">
        <w:tc>
          <w:tcPr>
            <w:tcW w:w="1148" w:type="dxa"/>
            <w:shd w:val="clear" w:color="auto" w:fill="auto"/>
            <w:noWrap/>
            <w:vAlign w:val="center"/>
            <w:hideMark/>
          </w:tcPr>
          <w:p w:rsidR="00E23DD7" w:rsidRPr="00DE6038" w:rsidRDefault="00E23DD7" w:rsidP="00645BB0">
            <w:pPr>
              <w:pStyle w:val="142"/>
              <w:rPr>
                <w:rFonts w:hint="eastAsia"/>
                <w:snapToGrid/>
              </w:rPr>
            </w:pPr>
            <w:r w:rsidRPr="00DE6038">
              <w:rPr>
                <w:rFonts w:hint="eastAsia"/>
                <w:snapToGrid/>
              </w:rPr>
              <w:t>You Tube</w:t>
            </w:r>
          </w:p>
        </w:tc>
        <w:tc>
          <w:tcPr>
            <w:tcW w:w="1049"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48.85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34.75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8.26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4.46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1.11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2.57 </w:t>
            </w:r>
          </w:p>
        </w:tc>
        <w:tc>
          <w:tcPr>
            <w:tcW w:w="1050" w:type="dxa"/>
            <w:shd w:val="clear" w:color="auto" w:fill="auto"/>
            <w:noWrap/>
            <w:vAlign w:val="center"/>
            <w:hideMark/>
          </w:tcPr>
          <w:p w:rsidR="00E23DD7" w:rsidRPr="00DE6038" w:rsidRDefault="00E23DD7" w:rsidP="00645BB0">
            <w:pPr>
              <w:pStyle w:val="142"/>
              <w:jc w:val="right"/>
              <w:rPr>
                <w:rFonts w:hint="eastAsia"/>
                <w:snapToGrid/>
              </w:rPr>
            </w:pPr>
            <w:r w:rsidRPr="00DE6038">
              <w:rPr>
                <w:rFonts w:hint="eastAsia"/>
                <w:snapToGrid/>
              </w:rPr>
              <w:t xml:space="preserve">100.00 </w:t>
            </w:r>
          </w:p>
        </w:tc>
      </w:tr>
    </w:tbl>
    <w:p w:rsidR="00E23DD7" w:rsidRDefault="00E23DD7" w:rsidP="00E23DD7">
      <w:pPr>
        <w:adjustRightInd w:val="0"/>
        <w:spacing w:line="300" w:lineRule="exact"/>
        <w:ind w:leftChars="0" w:left="0" w:rightChars="-7" w:right="-20" w:firstLineChars="0" w:firstLine="0"/>
        <w:rPr>
          <w:rFonts w:hAnsi="標楷體" w:hint="eastAsia"/>
          <w:color w:val="000000"/>
          <w:sz w:val="24"/>
        </w:rPr>
      </w:pPr>
      <w:r>
        <w:rPr>
          <w:rFonts w:hAnsi="標楷體" w:hint="eastAsia"/>
          <w:color w:val="000000"/>
          <w:sz w:val="24"/>
        </w:rPr>
        <w:t>說    明：上</w:t>
      </w:r>
      <w:r w:rsidRPr="00067B66">
        <w:rPr>
          <w:rFonts w:hAnsi="標楷體" w:hint="eastAsia"/>
          <w:color w:val="000000"/>
          <w:sz w:val="24"/>
        </w:rPr>
        <w:t>表僅統計觀看比率0.1%以上之國家地區，未達0.1%者均歸類於其他。</w:t>
      </w:r>
    </w:p>
    <w:p w:rsidR="00E23DD7" w:rsidRPr="002A7919" w:rsidRDefault="00E23DD7" w:rsidP="00E23DD7">
      <w:pPr>
        <w:adjustRightInd w:val="0"/>
        <w:spacing w:line="300" w:lineRule="exact"/>
        <w:ind w:leftChars="0" w:left="0" w:rightChars="-200" w:right="-567" w:firstLineChars="0" w:firstLine="0"/>
        <w:rPr>
          <w:rFonts w:hAnsi="標楷體" w:hint="eastAsia"/>
          <w:color w:val="000000"/>
          <w:sz w:val="24"/>
        </w:rPr>
      </w:pPr>
      <w:r w:rsidRPr="002A7919">
        <w:rPr>
          <w:rFonts w:hAnsi="標楷體" w:hint="eastAsia"/>
          <w:color w:val="000000"/>
          <w:sz w:val="24"/>
        </w:rPr>
        <w:t>資料來源：彙整自文化部提供資料。</w:t>
      </w:r>
    </w:p>
    <w:p w:rsidR="00E23DD7" w:rsidRDefault="00E23DD7" w:rsidP="00E23DD7">
      <w:pPr>
        <w:ind w:left="567" w:firstLine="567"/>
      </w:pPr>
      <w:r w:rsidRPr="00DF25AE">
        <w:rPr>
          <w:rFonts w:hint="eastAsia"/>
        </w:rPr>
        <w:t>綜上，文化部114年度預算案新增「發展國際數位傳播計畫(114-117年)」，賡續辦理國際影音平臺</w:t>
      </w:r>
      <w:r w:rsidRPr="00DF25AE">
        <w:t>TaiwanPlus</w:t>
      </w:r>
      <w:r w:rsidRPr="00DF25AE">
        <w:rPr>
          <w:rFonts w:hint="eastAsia"/>
        </w:rPr>
        <w:t>之營運、節目內容製播與推廣，衡酌</w:t>
      </w:r>
      <w:r w:rsidRPr="00DF25AE">
        <w:t>TaiwanPlus</w:t>
      </w:r>
      <w:r w:rsidRPr="00DF25AE">
        <w:rPr>
          <w:rFonts w:hint="eastAsia"/>
        </w:rPr>
        <w:t>迄</w:t>
      </w:r>
      <w:r>
        <w:rPr>
          <w:rFonts w:hint="eastAsia"/>
        </w:rPr>
        <w:t>已</w:t>
      </w:r>
      <w:r w:rsidRPr="00DF25AE">
        <w:rPr>
          <w:rFonts w:hint="eastAsia"/>
        </w:rPr>
        <w:t>成立3年，</w:t>
      </w:r>
      <w:r w:rsidR="00683DC8">
        <w:rPr>
          <w:rFonts w:hint="eastAsia"/>
        </w:rPr>
        <w:t>惟</w:t>
      </w:r>
      <w:r w:rsidRPr="00DF25AE">
        <w:rPr>
          <w:rFonts w:hint="eastAsia"/>
        </w:rPr>
        <w:t>APP下載次數僅16萬餘次，</w:t>
      </w:r>
      <w:r>
        <w:rPr>
          <w:rFonts w:hint="eastAsia"/>
        </w:rPr>
        <w:t>未達112年度預計22萬餘次之目標，且</w:t>
      </w:r>
      <w:r w:rsidRPr="00DF25AE">
        <w:rPr>
          <w:rFonts w:hint="eastAsia"/>
        </w:rPr>
        <w:t>各觀看平臺區域亞洲占比介於4成至7成，</w:t>
      </w:r>
      <w:r>
        <w:rPr>
          <w:rFonts w:hint="eastAsia"/>
        </w:rPr>
        <w:t>遠高於其他各洲</w:t>
      </w:r>
      <w:r w:rsidRPr="00DF25AE">
        <w:rPr>
          <w:rFonts w:hint="eastAsia"/>
        </w:rPr>
        <w:t>，允宜積極提升APP下載次數，並強化國際擴散成效，俾達擴大臺灣國際話語權，帶台灣走向世界之目標。</w:t>
      </w:r>
    </w:p>
    <w:p w:rsidR="00821F49" w:rsidRPr="00821F49" w:rsidRDefault="00D155E8" w:rsidP="00821F49">
      <w:pPr>
        <w:pStyle w:val="14"/>
        <w:spacing w:beforeLines="100" w:before="516"/>
        <w:ind w:left="567" w:hanging="567"/>
        <w:rPr>
          <w:color w:val="000000"/>
        </w:rPr>
      </w:pPr>
      <w:bookmarkStart w:id="16" w:name="_Toc181025991"/>
      <w:r>
        <w:rPr>
          <w:rFonts w:hint="eastAsia"/>
        </w:rPr>
        <w:t>一一</w:t>
      </w:r>
      <w:r w:rsidR="00821F49" w:rsidRPr="00821F49">
        <w:rPr>
          <w:rFonts w:hint="eastAsia"/>
          <w:color w:val="000000"/>
        </w:rPr>
        <w:t>、文化成年禮金未領用率不低，且</w:t>
      </w:r>
      <w:r w:rsidR="00C11F05">
        <w:rPr>
          <w:rFonts w:hint="eastAsia"/>
          <w:color w:val="000000"/>
        </w:rPr>
        <w:t>近5成</w:t>
      </w:r>
      <w:r w:rsidR="00821F49" w:rsidRPr="00821F49">
        <w:rPr>
          <w:rFonts w:hint="eastAsia"/>
          <w:color w:val="000000"/>
        </w:rPr>
        <w:t>消費</w:t>
      </w:r>
      <w:r w:rsidR="00C11F05">
        <w:rPr>
          <w:rFonts w:hint="eastAsia"/>
          <w:color w:val="000000"/>
        </w:rPr>
        <w:t>集中於某一</w:t>
      </w:r>
      <w:r w:rsidR="00821F49" w:rsidRPr="00821F49">
        <w:rPr>
          <w:rFonts w:hint="eastAsia"/>
          <w:color w:val="000000"/>
        </w:rPr>
        <w:t>類別，</w:t>
      </w:r>
      <w:r w:rsidR="00C11F05">
        <w:rPr>
          <w:rFonts w:hint="eastAsia"/>
          <w:color w:val="000000"/>
        </w:rPr>
        <w:t>允宜續謀</w:t>
      </w:r>
      <w:r w:rsidR="00821F49" w:rsidRPr="00821F49">
        <w:rPr>
          <w:rFonts w:hint="eastAsia"/>
          <w:color w:val="000000"/>
        </w:rPr>
        <w:t>善策</w:t>
      </w:r>
      <w:r w:rsidR="00C11F05">
        <w:rPr>
          <w:rFonts w:hint="eastAsia"/>
          <w:color w:val="000000"/>
        </w:rPr>
        <w:t>提升領用率及引導</w:t>
      </w:r>
      <w:r w:rsidR="00C11F05" w:rsidRPr="00A36F1C">
        <w:rPr>
          <w:rFonts w:hint="eastAsia"/>
        </w:rPr>
        <w:t>青年參與多元藝文活動</w:t>
      </w:r>
      <w:bookmarkEnd w:id="16"/>
    </w:p>
    <w:p w:rsidR="00821F49" w:rsidRPr="00821F49" w:rsidRDefault="00821F49" w:rsidP="00821F49">
      <w:pPr>
        <w:ind w:left="567" w:firstLine="567"/>
        <w:rPr>
          <w:color w:val="000000"/>
        </w:rPr>
      </w:pPr>
      <w:r w:rsidRPr="00821F49">
        <w:rPr>
          <w:rFonts w:hint="eastAsia"/>
          <w:color w:val="000000"/>
        </w:rPr>
        <w:t>文化部</w:t>
      </w:r>
      <w:r w:rsidRPr="00821F49">
        <w:rPr>
          <w:color w:val="000000"/>
        </w:rPr>
        <w:t>11</w:t>
      </w:r>
      <w:r w:rsidRPr="00821F49">
        <w:rPr>
          <w:rFonts w:hint="eastAsia"/>
          <w:color w:val="000000"/>
        </w:rPr>
        <w:t>4</w:t>
      </w:r>
      <w:r w:rsidRPr="00821F49">
        <w:rPr>
          <w:color w:val="000000"/>
        </w:rPr>
        <w:t>年度</w:t>
      </w:r>
      <w:r w:rsidRPr="00821F49">
        <w:rPr>
          <w:rFonts w:hint="eastAsia"/>
          <w:color w:val="000000"/>
        </w:rPr>
        <w:t>預算案「文化創意產業發展業務-藝文消費促進推展」續</w:t>
      </w:r>
      <w:r w:rsidRPr="00821F49">
        <w:rPr>
          <w:rFonts w:hAnsi="標楷體" w:hint="eastAsia"/>
          <w:color w:val="000000"/>
        </w:rPr>
        <w:t>編19億5,000萬元，用以辦理發放文化成年禮金</w:t>
      </w:r>
      <w:r>
        <w:rPr>
          <w:rFonts w:hAnsi="標楷體" w:hint="eastAsia"/>
          <w:color w:val="000000"/>
        </w:rPr>
        <w:t>、產業消費點推廣加碼及媒合民間資源挹注等相關工作，其中文化禮金之發放對象由16至22歲青年，再擴大為13至22歲青年。</w:t>
      </w:r>
      <w:r w:rsidRPr="00821F49">
        <w:rPr>
          <w:rFonts w:hint="eastAsia"/>
          <w:color w:val="000000"/>
        </w:rPr>
        <w:t>茲說明如下：</w:t>
      </w:r>
    </w:p>
    <w:p w:rsidR="00821F49" w:rsidRPr="002A7919" w:rsidRDefault="00821F49" w:rsidP="00821F49">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Pr>
          <w:rFonts w:hint="eastAsia"/>
          <w:b/>
          <w:color w:val="000000"/>
        </w:rPr>
        <w:t>112及113年度開放領取之文化禮金，迄113年6月底未領取比率各為11.23%及21.45%，有待</w:t>
      </w:r>
      <w:r w:rsidR="00683DC8">
        <w:rPr>
          <w:rFonts w:hint="eastAsia"/>
          <w:b/>
          <w:color w:val="000000"/>
        </w:rPr>
        <w:t>檢討</w:t>
      </w:r>
      <w:r>
        <w:rPr>
          <w:rFonts w:hint="eastAsia"/>
          <w:b/>
          <w:color w:val="000000"/>
        </w:rPr>
        <w:t>未領取原因</w:t>
      </w:r>
      <w:r w:rsidR="00683DC8">
        <w:rPr>
          <w:rFonts w:hint="eastAsia"/>
          <w:b/>
          <w:color w:val="000000"/>
        </w:rPr>
        <w:t>並</w:t>
      </w:r>
      <w:r w:rsidR="009277AA">
        <w:rPr>
          <w:rFonts w:hint="eastAsia"/>
          <w:b/>
          <w:color w:val="000000"/>
        </w:rPr>
        <w:t>研謀改進</w:t>
      </w:r>
    </w:p>
    <w:p w:rsidR="00821F49" w:rsidRDefault="00821F49" w:rsidP="00821F49">
      <w:pPr>
        <w:pStyle w:val="123"/>
        <w:ind w:left="1133" w:hanging="283"/>
        <w:rPr>
          <w:color w:val="000000"/>
        </w:rPr>
      </w:pPr>
      <w:r>
        <w:rPr>
          <w:rFonts w:hint="eastAsia"/>
        </w:rPr>
        <w:t>1.文化部112年度預算編列1億9,980萬元推行鼓勵藝文消費常態化方案，規劃發放18歲青年(民國</w:t>
      </w:r>
      <w:r>
        <w:t>94年出生)</w:t>
      </w:r>
      <w:r>
        <w:rPr>
          <w:rFonts w:hint="eastAsia"/>
        </w:rPr>
        <w:t>1,20</w:t>
      </w:r>
      <w:r>
        <w:t>0</w:t>
      </w:r>
      <w:r>
        <w:rPr>
          <w:rFonts w:hint="eastAsia"/>
        </w:rPr>
        <w:t>點成年禮金</w:t>
      </w:r>
      <w:r w:rsidR="00683DC8">
        <w:rPr>
          <w:rFonts w:hint="eastAsia"/>
        </w:rPr>
        <w:t>；</w:t>
      </w:r>
      <w:r>
        <w:rPr>
          <w:rFonts w:hint="eastAsia"/>
        </w:rPr>
        <w:t>嗣於</w:t>
      </w:r>
      <w:r w:rsidRPr="001F5CDB">
        <w:rPr>
          <w:rFonts w:hint="eastAsia"/>
          <w:color w:val="000000"/>
        </w:rPr>
        <w:t>疫後強化經濟與社會韌性及全民共享經濟成果特別預算</w:t>
      </w:r>
      <w:r>
        <w:rPr>
          <w:rFonts w:hint="eastAsia"/>
          <w:color w:val="000000"/>
        </w:rPr>
        <w:t>(下稱疫後特別預算)將成年禮金發放對象擴及19至21歲之青年。前開文化成年禮金自112年6月6日開放領取，實際符合資格可領取人數98.5萬人，其中迄領取及使用期限113年6月30日止尚未領取人數11.1萬人，占比11.2</w:t>
      </w:r>
      <w:r w:rsidR="009A3BB0">
        <w:rPr>
          <w:rFonts w:hint="eastAsia"/>
          <w:color w:val="000000"/>
        </w:rPr>
        <w:t>7</w:t>
      </w:r>
      <w:r>
        <w:rPr>
          <w:rFonts w:hint="eastAsia"/>
          <w:color w:val="000000"/>
        </w:rPr>
        <w:t>%</w:t>
      </w:r>
      <w:r w:rsidR="005C62C9">
        <w:rPr>
          <w:rFonts w:hint="eastAsia"/>
        </w:rPr>
        <w:t>(詳表1)</w:t>
      </w:r>
      <w:r>
        <w:rPr>
          <w:rFonts w:hint="eastAsia"/>
          <w:color w:val="000000"/>
        </w:rPr>
        <w:t>，有待</w:t>
      </w:r>
      <w:r w:rsidR="00683DC8">
        <w:rPr>
          <w:rFonts w:hint="eastAsia"/>
          <w:color w:val="000000"/>
        </w:rPr>
        <w:t>檢討</w:t>
      </w:r>
      <w:r>
        <w:rPr>
          <w:rFonts w:hint="eastAsia"/>
          <w:color w:val="000000"/>
        </w:rPr>
        <w:t>未領取原因，俾</w:t>
      </w:r>
      <w:r w:rsidR="009A3BB0">
        <w:rPr>
          <w:rFonts w:hint="eastAsia"/>
          <w:color w:val="000000"/>
        </w:rPr>
        <w:t>供後續年度執行參據</w:t>
      </w:r>
      <w:r>
        <w:rPr>
          <w:rFonts w:hint="eastAsia"/>
          <w:color w:val="000000"/>
        </w:rPr>
        <w:t>。</w:t>
      </w:r>
    </w:p>
    <w:p w:rsidR="00821F49" w:rsidRDefault="00821F49" w:rsidP="00821F49">
      <w:pPr>
        <w:pStyle w:val="123"/>
        <w:ind w:left="1133" w:hanging="283"/>
      </w:pPr>
      <w:r>
        <w:rPr>
          <w:rFonts w:hint="eastAsia"/>
        </w:rPr>
        <w:t>2.該部113年度預算編列19億9</w:t>
      </w:r>
      <w:r>
        <w:t>,980</w:t>
      </w:r>
      <w:r>
        <w:rPr>
          <w:rFonts w:hint="eastAsia"/>
        </w:rPr>
        <w:t>萬元續辦推行藝文消費促進推展方案，將文化禮金發放對象再擴大為16至22歲青年，迄113年7月底止累計執行數(實現數)14億5,499萬8千元，占累計分配數</w:t>
      </w:r>
      <w:r w:rsidR="00966265" w:rsidRPr="00966265">
        <w:rPr>
          <w:rFonts w:hint="eastAsia"/>
        </w:rPr>
        <w:t>14億9,155萬元</w:t>
      </w:r>
      <w:r>
        <w:rPr>
          <w:rFonts w:hint="eastAsia"/>
        </w:rPr>
        <w:t>之97.55%。113年度文化禮金自113年1月20日開放領取，實際符合資格可領取人數150.1萬人，迄113年6月30日尚有32.2萬人未領取，占比21.45%(詳表1)，允宜積極研謀提升領取率，俾於113年底</w:t>
      </w:r>
      <w:r w:rsidR="005C62C9">
        <w:rPr>
          <w:rFonts w:hint="eastAsia"/>
        </w:rPr>
        <w:t>屆期前領</w:t>
      </w:r>
      <w:r>
        <w:rPr>
          <w:rFonts w:hint="eastAsia"/>
        </w:rPr>
        <w:t>用。</w:t>
      </w:r>
    </w:p>
    <w:p w:rsidR="00821F49" w:rsidRPr="00C12E55" w:rsidRDefault="00821F49" w:rsidP="00821F49">
      <w:pPr>
        <w:spacing w:beforeLines="30" w:before="154" w:line="360" w:lineRule="exact"/>
        <w:ind w:leftChars="0" w:left="758" w:hangingChars="267" w:hanging="758"/>
      </w:pPr>
      <w:r w:rsidRPr="00875532">
        <w:rPr>
          <w:rFonts w:hint="eastAsia"/>
          <w:b/>
        </w:rPr>
        <w:t>表1  1</w:t>
      </w:r>
      <w:r w:rsidR="00966265">
        <w:rPr>
          <w:rFonts w:hint="eastAsia"/>
          <w:b/>
        </w:rPr>
        <w:t>12及113</w:t>
      </w:r>
      <w:r w:rsidR="009A3BB0">
        <w:rPr>
          <w:rFonts w:hint="eastAsia"/>
          <w:b/>
        </w:rPr>
        <w:t>年度文化成年禮金領用概況</w:t>
      </w:r>
      <w:r w:rsidR="00966265">
        <w:rPr>
          <w:rFonts w:hint="eastAsia"/>
          <w:b/>
        </w:rPr>
        <w:t>表</w:t>
      </w:r>
      <w:r w:rsidRPr="00875532">
        <w:rPr>
          <w:rFonts w:hint="eastAsia"/>
          <w:b/>
        </w:rPr>
        <w:t xml:space="preserve">           </w:t>
      </w:r>
      <w:r>
        <w:rPr>
          <w:rFonts w:hint="eastAsia"/>
          <w:b/>
        </w:rPr>
        <w:t xml:space="preserve">  </w:t>
      </w:r>
      <w:r w:rsidRPr="00875532">
        <w:rPr>
          <w:rFonts w:hint="eastAsia"/>
          <w:b/>
        </w:rPr>
        <w:t xml:space="preserve">                             </w:t>
      </w:r>
    </w:p>
    <w:tbl>
      <w:tblPr>
        <w:tblW w:w="8511"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86"/>
        <w:gridCol w:w="1614"/>
        <w:gridCol w:w="990"/>
        <w:gridCol w:w="1021"/>
        <w:gridCol w:w="994"/>
        <w:gridCol w:w="1806"/>
      </w:tblGrid>
      <w:tr w:rsidR="00821F49" w:rsidRPr="00C12E55" w:rsidTr="0039139F">
        <w:trPr>
          <w:cantSplit/>
          <w:tblHeader/>
        </w:trPr>
        <w:tc>
          <w:tcPr>
            <w:tcW w:w="2086" w:type="dxa"/>
            <w:vMerge w:val="restart"/>
            <w:tcBorders>
              <w:top w:val="single" w:sz="12" w:space="0" w:color="000000"/>
              <w:lef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項目</w:t>
            </w:r>
          </w:p>
        </w:tc>
        <w:tc>
          <w:tcPr>
            <w:tcW w:w="1614" w:type="dxa"/>
            <w:vMerge w:val="restart"/>
            <w:tcBorders>
              <w:top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文化部112年度預算</w:t>
            </w:r>
          </w:p>
        </w:tc>
        <w:tc>
          <w:tcPr>
            <w:tcW w:w="3005" w:type="dxa"/>
            <w:gridSpan w:val="3"/>
            <w:tcBorders>
              <w:top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疫後強化經濟與社會韌性及全民共享經濟成果特別預算</w:t>
            </w:r>
          </w:p>
        </w:tc>
        <w:tc>
          <w:tcPr>
            <w:tcW w:w="1806" w:type="dxa"/>
            <w:vMerge w:val="restart"/>
            <w:tcBorders>
              <w:top w:val="single" w:sz="12" w:space="0" w:color="000000"/>
              <w:righ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文化部113年度預算</w:t>
            </w:r>
          </w:p>
        </w:tc>
      </w:tr>
      <w:tr w:rsidR="00821F49" w:rsidRPr="00C12E55" w:rsidTr="0039139F">
        <w:trPr>
          <w:cantSplit/>
          <w:tblHeader/>
        </w:trPr>
        <w:tc>
          <w:tcPr>
            <w:tcW w:w="2086" w:type="dxa"/>
            <w:vMerge/>
            <w:tcBorders>
              <w:left w:val="single" w:sz="12" w:space="0" w:color="000000"/>
            </w:tcBorders>
            <w:vAlign w:val="center"/>
          </w:tcPr>
          <w:p w:rsidR="00821F49" w:rsidRPr="00C12E55" w:rsidRDefault="00821F49" w:rsidP="002C044E">
            <w:pPr>
              <w:pStyle w:val="142"/>
              <w:rPr>
                <w:color w:val="000000"/>
                <w:spacing w:val="-20"/>
              </w:rPr>
            </w:pPr>
          </w:p>
        </w:tc>
        <w:tc>
          <w:tcPr>
            <w:tcW w:w="1614" w:type="dxa"/>
            <w:vMerge/>
            <w:vAlign w:val="center"/>
          </w:tcPr>
          <w:p w:rsidR="00821F49" w:rsidRPr="00C12E55" w:rsidRDefault="00821F49" w:rsidP="002C044E">
            <w:pPr>
              <w:pStyle w:val="142"/>
              <w:rPr>
                <w:color w:val="000000"/>
                <w:spacing w:val="-20"/>
              </w:rPr>
            </w:pPr>
          </w:p>
        </w:tc>
        <w:tc>
          <w:tcPr>
            <w:tcW w:w="990" w:type="dxa"/>
          </w:tcPr>
          <w:p w:rsidR="00821F49" w:rsidRPr="00C12E55" w:rsidRDefault="00821F49" w:rsidP="002C044E">
            <w:pPr>
              <w:pStyle w:val="142"/>
              <w:rPr>
                <w:color w:val="000000"/>
                <w:spacing w:val="-20"/>
              </w:rPr>
            </w:pPr>
            <w:r w:rsidRPr="00C12E55">
              <w:rPr>
                <w:color w:val="000000"/>
                <w:spacing w:val="-20"/>
              </w:rPr>
              <w:t>112年度</w:t>
            </w:r>
          </w:p>
        </w:tc>
        <w:tc>
          <w:tcPr>
            <w:tcW w:w="1021" w:type="dxa"/>
          </w:tcPr>
          <w:p w:rsidR="00821F49" w:rsidRPr="00C12E55" w:rsidRDefault="00821F49" w:rsidP="002C044E">
            <w:pPr>
              <w:pStyle w:val="142"/>
              <w:ind w:rightChars="-28" w:right="-79"/>
              <w:rPr>
                <w:color w:val="000000"/>
                <w:spacing w:val="-20"/>
              </w:rPr>
            </w:pPr>
            <w:r w:rsidRPr="00C12E55">
              <w:rPr>
                <w:color w:val="000000"/>
                <w:spacing w:val="-20"/>
              </w:rPr>
              <w:t>113年度</w:t>
            </w:r>
          </w:p>
        </w:tc>
        <w:tc>
          <w:tcPr>
            <w:tcW w:w="994" w:type="dxa"/>
          </w:tcPr>
          <w:p w:rsidR="00821F49" w:rsidRPr="00C12E55" w:rsidRDefault="00821F49" w:rsidP="002C044E">
            <w:pPr>
              <w:pStyle w:val="142"/>
              <w:rPr>
                <w:color w:val="000000"/>
                <w:spacing w:val="-20"/>
              </w:rPr>
            </w:pPr>
            <w:r w:rsidRPr="00C12E55">
              <w:rPr>
                <w:color w:val="000000"/>
                <w:spacing w:val="-20"/>
              </w:rPr>
              <w:t>114年度</w:t>
            </w:r>
          </w:p>
        </w:tc>
        <w:tc>
          <w:tcPr>
            <w:tcW w:w="1806" w:type="dxa"/>
            <w:vMerge/>
            <w:tcBorders>
              <w:right w:val="single" w:sz="12" w:space="0" w:color="000000"/>
            </w:tcBorders>
            <w:vAlign w:val="center"/>
          </w:tcPr>
          <w:p w:rsidR="00821F49" w:rsidRPr="00C12E55" w:rsidRDefault="00821F49" w:rsidP="002C044E">
            <w:pPr>
              <w:pStyle w:val="142"/>
              <w:rPr>
                <w:color w:val="000000"/>
                <w:spacing w:val="-20"/>
              </w:rPr>
            </w:pPr>
          </w:p>
        </w:tc>
      </w:tr>
      <w:tr w:rsidR="00821F49" w:rsidRPr="00C12E55" w:rsidTr="0039139F">
        <w:trPr>
          <w:cantSplit/>
        </w:trPr>
        <w:tc>
          <w:tcPr>
            <w:tcW w:w="2086" w:type="dxa"/>
            <w:tcBorders>
              <w:left w:val="single" w:sz="12" w:space="0" w:color="000000"/>
            </w:tcBorders>
          </w:tcPr>
          <w:p w:rsidR="00821F49" w:rsidRPr="00C12E55" w:rsidRDefault="00821F49" w:rsidP="002C044E">
            <w:pPr>
              <w:pStyle w:val="142"/>
              <w:rPr>
                <w:color w:val="000000"/>
                <w:spacing w:val="-20"/>
              </w:rPr>
            </w:pPr>
            <w:r w:rsidRPr="00C12E55">
              <w:rPr>
                <w:color w:val="000000"/>
                <w:spacing w:val="-20"/>
              </w:rPr>
              <w:t>每份金額(元)</w:t>
            </w:r>
          </w:p>
        </w:tc>
        <w:tc>
          <w:tcPr>
            <w:tcW w:w="3625" w:type="dxa"/>
            <w:gridSpan w:val="3"/>
            <w:vAlign w:val="center"/>
          </w:tcPr>
          <w:p w:rsidR="00821F49" w:rsidRPr="00C12E55" w:rsidRDefault="00821F49" w:rsidP="002C044E">
            <w:pPr>
              <w:pStyle w:val="142"/>
              <w:jc w:val="center"/>
              <w:rPr>
                <w:color w:val="000000"/>
                <w:spacing w:val="-20"/>
              </w:rPr>
            </w:pPr>
            <w:r w:rsidRPr="00C12E55">
              <w:rPr>
                <w:color w:val="000000"/>
                <w:spacing w:val="-20"/>
              </w:rPr>
              <w:t>1,200</w:t>
            </w:r>
          </w:p>
        </w:tc>
        <w:tc>
          <w:tcPr>
            <w:tcW w:w="994" w:type="dxa"/>
            <w:vAlign w:val="center"/>
          </w:tcPr>
          <w:p w:rsidR="00821F49" w:rsidRPr="00C12E55" w:rsidRDefault="00821F49" w:rsidP="002C044E">
            <w:pPr>
              <w:pStyle w:val="142"/>
              <w:jc w:val="right"/>
              <w:rPr>
                <w:color w:val="000000"/>
                <w:spacing w:val="-20"/>
              </w:rPr>
            </w:pPr>
            <w:r w:rsidRPr="00C12E55">
              <w:rPr>
                <w:color w:val="000000"/>
                <w:spacing w:val="-20"/>
              </w:rPr>
              <w:t>-</w:t>
            </w:r>
          </w:p>
        </w:tc>
        <w:tc>
          <w:tcPr>
            <w:tcW w:w="1806" w:type="dxa"/>
            <w:tcBorders>
              <w:right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1,200</w:t>
            </w:r>
          </w:p>
        </w:tc>
      </w:tr>
      <w:tr w:rsidR="00821F49" w:rsidRPr="00C12E55" w:rsidTr="0039139F">
        <w:trPr>
          <w:cantSplit/>
        </w:trPr>
        <w:tc>
          <w:tcPr>
            <w:tcW w:w="2086" w:type="dxa"/>
            <w:tcBorders>
              <w:lef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年齡</w:t>
            </w:r>
          </w:p>
        </w:tc>
        <w:tc>
          <w:tcPr>
            <w:tcW w:w="1614" w:type="dxa"/>
          </w:tcPr>
          <w:p w:rsidR="00821F49" w:rsidRPr="00C12E55" w:rsidRDefault="00821F49" w:rsidP="007A56BF">
            <w:pPr>
              <w:pStyle w:val="142"/>
              <w:jc w:val="both"/>
              <w:rPr>
                <w:color w:val="000000"/>
                <w:spacing w:val="-20"/>
              </w:rPr>
            </w:pPr>
            <w:r w:rsidRPr="00C12E55">
              <w:rPr>
                <w:color w:val="000000"/>
                <w:spacing w:val="-20"/>
              </w:rPr>
              <w:t>民國94年1月1日至12月31日出生</w:t>
            </w:r>
          </w:p>
        </w:tc>
        <w:tc>
          <w:tcPr>
            <w:tcW w:w="2011" w:type="dxa"/>
            <w:gridSpan w:val="2"/>
          </w:tcPr>
          <w:p w:rsidR="00821F49" w:rsidRPr="00C12E55" w:rsidRDefault="00821F49" w:rsidP="007A56BF">
            <w:pPr>
              <w:pStyle w:val="142"/>
              <w:jc w:val="both"/>
              <w:rPr>
                <w:color w:val="000000"/>
                <w:spacing w:val="-20"/>
              </w:rPr>
            </w:pPr>
            <w:r w:rsidRPr="00C12E55">
              <w:rPr>
                <w:color w:val="000000"/>
                <w:spacing w:val="-20"/>
              </w:rPr>
              <w:t>民國90年9月1日至93年12月31日出生</w:t>
            </w:r>
          </w:p>
        </w:tc>
        <w:tc>
          <w:tcPr>
            <w:tcW w:w="994" w:type="dxa"/>
          </w:tcPr>
          <w:p w:rsidR="00821F49" w:rsidRPr="00C12E55" w:rsidRDefault="00821F49" w:rsidP="009C0969">
            <w:pPr>
              <w:pStyle w:val="142"/>
              <w:jc w:val="right"/>
              <w:rPr>
                <w:color w:val="000000"/>
                <w:spacing w:val="-20"/>
              </w:rPr>
            </w:pPr>
            <w:r w:rsidRPr="00C12E55">
              <w:rPr>
                <w:color w:val="000000"/>
                <w:spacing w:val="-20"/>
              </w:rPr>
              <w:t>-</w:t>
            </w:r>
          </w:p>
        </w:tc>
        <w:tc>
          <w:tcPr>
            <w:tcW w:w="1806" w:type="dxa"/>
            <w:tcBorders>
              <w:right w:val="single" w:sz="12" w:space="0" w:color="000000"/>
            </w:tcBorders>
          </w:tcPr>
          <w:p w:rsidR="00821F49" w:rsidRPr="00C12E55" w:rsidRDefault="00821F49" w:rsidP="007A56BF">
            <w:pPr>
              <w:pStyle w:val="142"/>
              <w:jc w:val="both"/>
              <w:rPr>
                <w:color w:val="000000"/>
                <w:spacing w:val="-20"/>
              </w:rPr>
            </w:pPr>
            <w:r w:rsidRPr="00C12E55">
              <w:rPr>
                <w:color w:val="000000"/>
                <w:spacing w:val="-20"/>
              </w:rPr>
              <w:t>民國91年1月1日至97年12月31日出生</w:t>
            </w:r>
          </w:p>
        </w:tc>
      </w:tr>
      <w:tr w:rsidR="00821F49" w:rsidRPr="00C12E55" w:rsidTr="0039139F">
        <w:trPr>
          <w:cantSplit/>
        </w:trPr>
        <w:tc>
          <w:tcPr>
            <w:tcW w:w="2086" w:type="dxa"/>
            <w:tcBorders>
              <w:lef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使用期限</w:t>
            </w:r>
          </w:p>
        </w:tc>
        <w:tc>
          <w:tcPr>
            <w:tcW w:w="3625" w:type="dxa"/>
            <w:gridSpan w:val="3"/>
            <w:vAlign w:val="center"/>
          </w:tcPr>
          <w:p w:rsidR="00821F49" w:rsidRPr="00C12E55" w:rsidRDefault="00821F49" w:rsidP="002C044E">
            <w:pPr>
              <w:pStyle w:val="142"/>
              <w:jc w:val="right"/>
              <w:rPr>
                <w:color w:val="000000"/>
                <w:spacing w:val="-20"/>
              </w:rPr>
            </w:pPr>
            <w:r w:rsidRPr="00C12E55">
              <w:rPr>
                <w:color w:val="000000"/>
                <w:spacing w:val="-20"/>
              </w:rPr>
              <w:t>113年6月30日</w:t>
            </w:r>
          </w:p>
        </w:tc>
        <w:tc>
          <w:tcPr>
            <w:tcW w:w="994" w:type="dxa"/>
            <w:vAlign w:val="center"/>
          </w:tcPr>
          <w:p w:rsidR="00821F49" w:rsidRPr="00C12E55" w:rsidRDefault="00821F49" w:rsidP="002C044E">
            <w:pPr>
              <w:pStyle w:val="142"/>
              <w:jc w:val="right"/>
              <w:rPr>
                <w:color w:val="000000"/>
                <w:spacing w:val="-20"/>
              </w:rPr>
            </w:pPr>
            <w:r w:rsidRPr="00C12E55">
              <w:rPr>
                <w:color w:val="000000"/>
                <w:spacing w:val="-20"/>
              </w:rPr>
              <w:t>-</w:t>
            </w:r>
          </w:p>
        </w:tc>
        <w:tc>
          <w:tcPr>
            <w:tcW w:w="1806" w:type="dxa"/>
            <w:tcBorders>
              <w:righ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113年12月31日</w:t>
            </w:r>
          </w:p>
        </w:tc>
      </w:tr>
      <w:tr w:rsidR="00821F49" w:rsidRPr="00C12E55" w:rsidTr="0039139F">
        <w:trPr>
          <w:cantSplit/>
        </w:trPr>
        <w:tc>
          <w:tcPr>
            <w:tcW w:w="2086" w:type="dxa"/>
            <w:tcBorders>
              <w:lef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開放領取日期</w:t>
            </w:r>
          </w:p>
        </w:tc>
        <w:tc>
          <w:tcPr>
            <w:tcW w:w="3625" w:type="dxa"/>
            <w:gridSpan w:val="3"/>
            <w:vAlign w:val="center"/>
          </w:tcPr>
          <w:p w:rsidR="00821F49" w:rsidRPr="00C12E55" w:rsidRDefault="00821F49" w:rsidP="002C044E">
            <w:pPr>
              <w:pStyle w:val="142"/>
              <w:jc w:val="right"/>
              <w:rPr>
                <w:color w:val="000000"/>
                <w:spacing w:val="-20"/>
              </w:rPr>
            </w:pPr>
            <w:r w:rsidRPr="00C12E55">
              <w:rPr>
                <w:color w:val="000000"/>
                <w:spacing w:val="-20"/>
              </w:rPr>
              <w:t>112年6月6日</w:t>
            </w:r>
          </w:p>
        </w:tc>
        <w:tc>
          <w:tcPr>
            <w:tcW w:w="994" w:type="dxa"/>
            <w:vAlign w:val="center"/>
          </w:tcPr>
          <w:p w:rsidR="00821F49" w:rsidRPr="00C12E55" w:rsidRDefault="00821F49" w:rsidP="002C044E">
            <w:pPr>
              <w:pStyle w:val="142"/>
              <w:jc w:val="right"/>
              <w:rPr>
                <w:color w:val="000000"/>
                <w:spacing w:val="-20"/>
              </w:rPr>
            </w:pPr>
            <w:r w:rsidRPr="00C12E55">
              <w:rPr>
                <w:color w:val="000000"/>
                <w:spacing w:val="-20"/>
              </w:rPr>
              <w:t>-</w:t>
            </w:r>
          </w:p>
        </w:tc>
        <w:tc>
          <w:tcPr>
            <w:tcW w:w="1806" w:type="dxa"/>
            <w:tcBorders>
              <w:righ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113年1月20日</w:t>
            </w:r>
          </w:p>
        </w:tc>
      </w:tr>
      <w:tr w:rsidR="00821F49" w:rsidRPr="00C12E55" w:rsidTr="0039139F">
        <w:trPr>
          <w:cantSplit/>
        </w:trPr>
        <w:tc>
          <w:tcPr>
            <w:tcW w:w="2086" w:type="dxa"/>
            <w:tcBorders>
              <w:left w:val="single" w:sz="12" w:space="0" w:color="000000"/>
              <w:bottom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領取期限</w:t>
            </w:r>
          </w:p>
        </w:tc>
        <w:tc>
          <w:tcPr>
            <w:tcW w:w="3625" w:type="dxa"/>
            <w:gridSpan w:val="3"/>
            <w:tcBorders>
              <w:bottom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113年6月30日</w:t>
            </w:r>
          </w:p>
        </w:tc>
        <w:tc>
          <w:tcPr>
            <w:tcW w:w="994" w:type="dxa"/>
            <w:tcBorders>
              <w:bottom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w:t>
            </w:r>
          </w:p>
        </w:tc>
        <w:tc>
          <w:tcPr>
            <w:tcW w:w="1806" w:type="dxa"/>
            <w:tcBorders>
              <w:bottom w:val="single" w:sz="12" w:space="0" w:color="000000"/>
              <w:righ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113年12月31日</w:t>
            </w:r>
          </w:p>
        </w:tc>
      </w:tr>
      <w:tr w:rsidR="00821F49" w:rsidRPr="00C12E55" w:rsidTr="0039139F">
        <w:trPr>
          <w:cantSplit/>
        </w:trPr>
        <w:tc>
          <w:tcPr>
            <w:tcW w:w="2086" w:type="dxa"/>
            <w:tcBorders>
              <w:left w:val="single" w:sz="12" w:space="0" w:color="000000"/>
              <w:bottom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實際符合資格可領取人數(A)</w:t>
            </w:r>
          </w:p>
        </w:tc>
        <w:tc>
          <w:tcPr>
            <w:tcW w:w="3625" w:type="dxa"/>
            <w:gridSpan w:val="3"/>
            <w:tcBorders>
              <w:bottom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98.5萬人</w:t>
            </w:r>
          </w:p>
        </w:tc>
        <w:tc>
          <w:tcPr>
            <w:tcW w:w="994" w:type="dxa"/>
            <w:tcBorders>
              <w:bottom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w:t>
            </w:r>
          </w:p>
        </w:tc>
        <w:tc>
          <w:tcPr>
            <w:tcW w:w="1806" w:type="dxa"/>
            <w:tcBorders>
              <w:bottom w:val="single" w:sz="12" w:space="0" w:color="000000"/>
              <w:right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150.1萬人</w:t>
            </w:r>
          </w:p>
        </w:tc>
      </w:tr>
      <w:tr w:rsidR="00821F49" w:rsidRPr="00C12E55" w:rsidTr="0039139F">
        <w:trPr>
          <w:cantSplit/>
        </w:trPr>
        <w:tc>
          <w:tcPr>
            <w:tcW w:w="2086" w:type="dxa"/>
            <w:tcBorders>
              <w:top w:val="single" w:sz="12" w:space="0" w:color="000000"/>
              <w:lef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迄113年6月30日實際領取人數</w:t>
            </w:r>
          </w:p>
        </w:tc>
        <w:tc>
          <w:tcPr>
            <w:tcW w:w="3625" w:type="dxa"/>
            <w:gridSpan w:val="3"/>
            <w:tcBorders>
              <w:top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87.4萬人</w:t>
            </w:r>
          </w:p>
        </w:tc>
        <w:tc>
          <w:tcPr>
            <w:tcW w:w="994" w:type="dxa"/>
            <w:tcBorders>
              <w:top w:val="single" w:sz="12" w:space="0" w:color="000000"/>
            </w:tcBorders>
            <w:vAlign w:val="center"/>
          </w:tcPr>
          <w:p w:rsidR="00821F49" w:rsidRPr="00C12E55" w:rsidRDefault="00821F49" w:rsidP="002C044E">
            <w:pPr>
              <w:pStyle w:val="142"/>
              <w:jc w:val="right"/>
              <w:rPr>
                <w:color w:val="000000"/>
                <w:spacing w:val="-20"/>
                <w:szCs w:val="18"/>
              </w:rPr>
            </w:pPr>
            <w:r w:rsidRPr="00C12E55">
              <w:rPr>
                <w:color w:val="000000"/>
                <w:spacing w:val="-20"/>
              </w:rPr>
              <w:t>-</w:t>
            </w:r>
          </w:p>
        </w:tc>
        <w:tc>
          <w:tcPr>
            <w:tcW w:w="1806" w:type="dxa"/>
            <w:tcBorders>
              <w:top w:val="single" w:sz="12" w:space="0" w:color="000000"/>
              <w:right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118.3萬人</w:t>
            </w:r>
          </w:p>
        </w:tc>
      </w:tr>
      <w:tr w:rsidR="00821F49" w:rsidRPr="00C12E55" w:rsidTr="0039139F">
        <w:trPr>
          <w:cantSplit/>
        </w:trPr>
        <w:tc>
          <w:tcPr>
            <w:tcW w:w="2086" w:type="dxa"/>
            <w:tcBorders>
              <w:left w:val="single" w:sz="12" w:space="0" w:color="000000"/>
            </w:tcBorders>
            <w:vAlign w:val="center"/>
          </w:tcPr>
          <w:p w:rsidR="00821F49" w:rsidRPr="00C12E55" w:rsidRDefault="00821F49" w:rsidP="002C044E">
            <w:pPr>
              <w:pStyle w:val="142"/>
              <w:rPr>
                <w:color w:val="000000"/>
                <w:spacing w:val="-20"/>
              </w:rPr>
            </w:pPr>
            <w:r w:rsidRPr="00C12E55">
              <w:rPr>
                <w:color w:val="000000"/>
                <w:spacing w:val="-20"/>
              </w:rPr>
              <w:t>迄113年6月30日未領取人數(B)</w:t>
            </w:r>
          </w:p>
        </w:tc>
        <w:tc>
          <w:tcPr>
            <w:tcW w:w="3625" w:type="dxa"/>
            <w:gridSpan w:val="3"/>
            <w:vAlign w:val="center"/>
          </w:tcPr>
          <w:p w:rsidR="00821F49" w:rsidRPr="00C12E55" w:rsidRDefault="00821F49" w:rsidP="002C044E">
            <w:pPr>
              <w:pStyle w:val="142"/>
              <w:jc w:val="right"/>
              <w:rPr>
                <w:color w:val="000000"/>
                <w:spacing w:val="-20"/>
              </w:rPr>
            </w:pPr>
            <w:r w:rsidRPr="00C12E55">
              <w:rPr>
                <w:color w:val="000000"/>
                <w:spacing w:val="-20"/>
              </w:rPr>
              <w:t>11.1萬人</w:t>
            </w:r>
          </w:p>
        </w:tc>
        <w:tc>
          <w:tcPr>
            <w:tcW w:w="994" w:type="dxa"/>
            <w:vAlign w:val="center"/>
          </w:tcPr>
          <w:p w:rsidR="00821F49" w:rsidRPr="00C12E55" w:rsidRDefault="00821F49" w:rsidP="002C044E">
            <w:pPr>
              <w:pStyle w:val="142"/>
              <w:jc w:val="right"/>
              <w:rPr>
                <w:color w:val="000000"/>
                <w:spacing w:val="-20"/>
                <w:szCs w:val="18"/>
              </w:rPr>
            </w:pPr>
            <w:r w:rsidRPr="00C12E55">
              <w:rPr>
                <w:color w:val="000000"/>
                <w:spacing w:val="-20"/>
              </w:rPr>
              <w:t>-</w:t>
            </w:r>
          </w:p>
        </w:tc>
        <w:tc>
          <w:tcPr>
            <w:tcW w:w="1806" w:type="dxa"/>
            <w:tcBorders>
              <w:right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32.2萬人</w:t>
            </w:r>
          </w:p>
        </w:tc>
      </w:tr>
      <w:tr w:rsidR="00821F49" w:rsidRPr="00C12E55" w:rsidTr="0039139F">
        <w:trPr>
          <w:cantSplit/>
        </w:trPr>
        <w:tc>
          <w:tcPr>
            <w:tcW w:w="2086" w:type="dxa"/>
            <w:tcBorders>
              <w:left w:val="single" w:sz="12" w:space="0" w:color="000000"/>
              <w:bottom w:val="single" w:sz="12" w:space="0" w:color="000000"/>
            </w:tcBorders>
            <w:vAlign w:val="center"/>
          </w:tcPr>
          <w:p w:rsidR="00821F49" w:rsidRPr="00C12E55" w:rsidRDefault="00821F49" w:rsidP="002C044E">
            <w:pPr>
              <w:pStyle w:val="142"/>
              <w:ind w:rightChars="-74" w:right="-210"/>
              <w:rPr>
                <w:color w:val="000000"/>
                <w:spacing w:val="-20"/>
              </w:rPr>
            </w:pPr>
            <w:r w:rsidRPr="00C12E55">
              <w:rPr>
                <w:color w:val="000000"/>
                <w:spacing w:val="-20"/>
              </w:rPr>
              <w:t>未領取人數占比(B/A)</w:t>
            </w:r>
          </w:p>
        </w:tc>
        <w:tc>
          <w:tcPr>
            <w:tcW w:w="3625" w:type="dxa"/>
            <w:gridSpan w:val="3"/>
            <w:tcBorders>
              <w:bottom w:val="single" w:sz="12" w:space="0" w:color="000000"/>
            </w:tcBorders>
            <w:vAlign w:val="center"/>
          </w:tcPr>
          <w:p w:rsidR="00821F49" w:rsidRPr="00C12E55" w:rsidRDefault="00821F49" w:rsidP="009A3BB0">
            <w:pPr>
              <w:pStyle w:val="142"/>
              <w:jc w:val="right"/>
              <w:rPr>
                <w:color w:val="000000"/>
                <w:spacing w:val="-20"/>
              </w:rPr>
            </w:pPr>
            <w:r w:rsidRPr="00C12E55">
              <w:rPr>
                <w:color w:val="000000"/>
                <w:spacing w:val="-20"/>
              </w:rPr>
              <w:t>11.2</w:t>
            </w:r>
            <w:r w:rsidR="009A3BB0">
              <w:rPr>
                <w:rFonts w:hint="eastAsia"/>
                <w:color w:val="000000"/>
                <w:spacing w:val="-20"/>
              </w:rPr>
              <w:t>7</w:t>
            </w:r>
            <w:r w:rsidRPr="00C12E55">
              <w:rPr>
                <w:color w:val="000000"/>
                <w:spacing w:val="-20"/>
              </w:rPr>
              <w:t>%</w:t>
            </w:r>
          </w:p>
        </w:tc>
        <w:tc>
          <w:tcPr>
            <w:tcW w:w="994" w:type="dxa"/>
            <w:tcBorders>
              <w:bottom w:val="single" w:sz="12" w:space="0" w:color="000000"/>
            </w:tcBorders>
            <w:vAlign w:val="center"/>
          </w:tcPr>
          <w:p w:rsidR="00821F49" w:rsidRPr="00C12E55" w:rsidRDefault="00821F49" w:rsidP="002C044E">
            <w:pPr>
              <w:pStyle w:val="142"/>
              <w:jc w:val="right"/>
              <w:rPr>
                <w:color w:val="000000"/>
                <w:spacing w:val="-20"/>
                <w:szCs w:val="18"/>
              </w:rPr>
            </w:pPr>
            <w:r w:rsidRPr="00C12E55">
              <w:rPr>
                <w:color w:val="000000"/>
                <w:spacing w:val="-20"/>
              </w:rPr>
              <w:t>-</w:t>
            </w:r>
          </w:p>
        </w:tc>
        <w:tc>
          <w:tcPr>
            <w:tcW w:w="1806" w:type="dxa"/>
            <w:tcBorders>
              <w:bottom w:val="single" w:sz="12" w:space="0" w:color="000000"/>
              <w:right w:val="single" w:sz="12" w:space="0" w:color="000000"/>
            </w:tcBorders>
            <w:vAlign w:val="center"/>
          </w:tcPr>
          <w:p w:rsidR="00821F49" w:rsidRPr="00C12E55" w:rsidRDefault="00821F49" w:rsidP="002C044E">
            <w:pPr>
              <w:pStyle w:val="142"/>
              <w:jc w:val="right"/>
              <w:rPr>
                <w:color w:val="000000"/>
                <w:spacing w:val="-20"/>
              </w:rPr>
            </w:pPr>
            <w:r w:rsidRPr="00C12E55">
              <w:rPr>
                <w:color w:val="000000"/>
                <w:spacing w:val="-20"/>
              </w:rPr>
              <w:t>21.4</w:t>
            </w:r>
            <w:r w:rsidR="00F155F7">
              <w:rPr>
                <w:rFonts w:hint="eastAsia"/>
                <w:color w:val="000000"/>
                <w:spacing w:val="-20"/>
              </w:rPr>
              <w:t>5</w:t>
            </w:r>
            <w:r w:rsidRPr="00C12E55">
              <w:rPr>
                <w:color w:val="000000"/>
                <w:spacing w:val="-20"/>
              </w:rPr>
              <w:t>%</w:t>
            </w:r>
          </w:p>
        </w:tc>
      </w:tr>
    </w:tbl>
    <w:p w:rsidR="00821F49" w:rsidRPr="00835E1D" w:rsidRDefault="00821F49" w:rsidP="00821F49">
      <w:pPr>
        <w:pStyle w:val="142"/>
        <w:rPr>
          <w:rFonts w:hint="eastAsia"/>
        </w:rPr>
      </w:pPr>
      <w:r w:rsidRPr="00835E1D">
        <w:rPr>
          <w:rFonts w:hint="eastAsia"/>
        </w:rPr>
        <w:t>資料來源：文化部提供。</w:t>
      </w:r>
    </w:p>
    <w:p w:rsidR="00821F49" w:rsidRPr="00A00A9B" w:rsidRDefault="00821F49" w:rsidP="00821F49">
      <w:pPr>
        <w:pStyle w:val="a5"/>
        <w:ind w:left="851" w:hanging="284"/>
        <w:rPr>
          <w:b/>
        </w:rPr>
      </w:pPr>
      <w:r w:rsidRPr="00A00A9B">
        <w:rPr>
          <w:rFonts w:hint="eastAsia"/>
          <w:b/>
          <w:color w:val="000000"/>
        </w:rPr>
        <w:t>(二)</w:t>
      </w:r>
      <w:r w:rsidRPr="00A00A9B">
        <w:rPr>
          <w:rFonts w:hint="eastAsia"/>
          <w:b/>
        </w:rPr>
        <w:t>文化成年禮金消費產業類別首位占比由6成降至近5成，仍待持續引導青年多元文化消費體驗</w:t>
      </w:r>
    </w:p>
    <w:p w:rsidR="00821F49" w:rsidRPr="00863F1E" w:rsidRDefault="00821F49" w:rsidP="00821F49">
      <w:pPr>
        <w:pStyle w:val="123"/>
        <w:ind w:left="1133" w:hanging="283"/>
      </w:pPr>
      <w:r>
        <w:rPr>
          <w:rFonts w:hint="eastAsia"/>
        </w:rPr>
        <w:t>1.</w:t>
      </w:r>
      <w:r w:rsidRPr="00F870A3">
        <w:rPr>
          <w:rFonts w:hint="eastAsia"/>
        </w:rPr>
        <w:t>文化部推動文化成年禮金係緣於中央政府嚴重特殊傳染性肺炎防治及紓困振興特別預算編列辦理藝文振興而推出「藝FUN」券，透過發給600元讓民眾自選參與藝文活動之方式，並參考法國及義大利政府鼓勵青年文化消費措施。</w:t>
      </w:r>
      <w:r w:rsidRPr="00863F1E">
        <w:rPr>
          <w:rFonts w:hint="eastAsia"/>
        </w:rPr>
        <w:t>依本院審議文化部112年度預算決議(八十)</w:t>
      </w:r>
      <w:r>
        <w:rPr>
          <w:rStyle w:val="af7"/>
        </w:rPr>
        <w:footnoteReference w:id="5"/>
      </w:r>
      <w:r w:rsidRPr="00863F1E">
        <w:rPr>
          <w:rFonts w:hint="eastAsia"/>
        </w:rPr>
        <w:t>略以，藝FUN券之消費類別顯有過度集中之傾向，文化部提出文化禮金之政策，</w:t>
      </w:r>
      <w:r w:rsidRPr="00B805E7">
        <w:rPr>
          <w:rFonts w:hint="eastAsia"/>
        </w:rPr>
        <w:t>係使藝 FUN券常態化</w:t>
      </w:r>
      <w:r>
        <w:rPr>
          <w:rFonts w:hint="eastAsia"/>
        </w:rPr>
        <w:t>，然</w:t>
      </w:r>
      <w:r w:rsidRPr="00863F1E">
        <w:rPr>
          <w:rFonts w:hint="eastAsia"/>
        </w:rPr>
        <w:t>藝FUN券具體成效之困境，於常態化後，仍有待解決</w:t>
      </w:r>
      <w:r>
        <w:rPr>
          <w:rFonts w:hint="eastAsia"/>
        </w:rPr>
        <w:t>，允宜</w:t>
      </w:r>
      <w:r w:rsidRPr="00863F1E">
        <w:rPr>
          <w:rFonts w:hint="eastAsia"/>
        </w:rPr>
        <w:t>深入</w:t>
      </w:r>
      <w:r>
        <w:rPr>
          <w:rFonts w:hint="eastAsia"/>
        </w:rPr>
        <w:t>瞭</w:t>
      </w:r>
      <w:r w:rsidRPr="00863F1E">
        <w:rPr>
          <w:rFonts w:hint="eastAsia"/>
        </w:rPr>
        <w:t>解各文化產業特性及消費習慣，提出更妥善之政策。</w:t>
      </w:r>
    </w:p>
    <w:p w:rsidR="00821F49" w:rsidRDefault="00821F49" w:rsidP="00821F49">
      <w:pPr>
        <w:pStyle w:val="123"/>
        <w:ind w:left="1133" w:hanging="283"/>
      </w:pPr>
      <w:r>
        <w:rPr>
          <w:rFonts w:hint="eastAsia"/>
        </w:rPr>
        <w:t>2.按110年度藝FUN券消費類別居首位為書店及出版業，占比高達60.32%，電影院類占比19.24%，其餘5類別均未及10%，消費類別顯過於集中。文化部透過鼓勵、推出加碼或折扣優惠及共同行銷等措施，112</w:t>
      </w:r>
      <w:r w:rsidR="00B57B80">
        <w:rPr>
          <w:rFonts w:hint="eastAsia"/>
        </w:rPr>
        <w:t>年</w:t>
      </w:r>
      <w:r w:rsidR="009A3BB0">
        <w:rPr>
          <w:rFonts w:hint="eastAsia"/>
        </w:rPr>
        <w:t>度</w:t>
      </w:r>
      <w:r>
        <w:rPr>
          <w:rFonts w:hint="eastAsia"/>
        </w:rPr>
        <w:t>及113年</w:t>
      </w:r>
      <w:r w:rsidR="00B57B80">
        <w:rPr>
          <w:rFonts w:hint="eastAsia"/>
        </w:rPr>
        <w:t>迄6月底已各</w:t>
      </w:r>
      <w:r>
        <w:rPr>
          <w:rFonts w:hint="eastAsia"/>
        </w:rPr>
        <w:t>有3</w:t>
      </w:r>
      <w:r w:rsidR="00B57B80">
        <w:rPr>
          <w:rFonts w:hint="eastAsia"/>
        </w:rPr>
        <w:t>及</w:t>
      </w:r>
      <w:r>
        <w:rPr>
          <w:rFonts w:hint="eastAsia"/>
        </w:rPr>
        <w:t>4</w:t>
      </w:r>
      <w:r w:rsidR="00576868">
        <w:rPr>
          <w:rFonts w:hint="eastAsia"/>
        </w:rPr>
        <w:t>個</w:t>
      </w:r>
      <w:r>
        <w:rPr>
          <w:rFonts w:hint="eastAsia"/>
        </w:rPr>
        <w:t>消費類別占比超逾10%，</w:t>
      </w:r>
      <w:r w:rsidR="009A3BB0">
        <w:rPr>
          <w:rFonts w:hint="eastAsia"/>
        </w:rPr>
        <w:t>惟</w:t>
      </w:r>
      <w:r>
        <w:rPr>
          <w:rFonts w:hint="eastAsia"/>
        </w:rPr>
        <w:t>居首位之書店及出版業消費占比</w:t>
      </w:r>
      <w:r w:rsidR="00B57B80">
        <w:rPr>
          <w:rFonts w:hint="eastAsia"/>
        </w:rPr>
        <w:t>雖已下滑，惟仍近5成</w:t>
      </w:r>
      <w:r>
        <w:rPr>
          <w:rFonts w:hint="eastAsia"/>
        </w:rPr>
        <w:t>(詳表2)，仍有待</w:t>
      </w:r>
      <w:r w:rsidR="00B57B80">
        <w:rPr>
          <w:rFonts w:hint="eastAsia"/>
        </w:rPr>
        <w:t>續謀</w:t>
      </w:r>
      <w:r>
        <w:rPr>
          <w:rFonts w:hint="eastAsia"/>
        </w:rPr>
        <w:t>善策以引導青年</w:t>
      </w:r>
      <w:r w:rsidR="00B57B80">
        <w:rPr>
          <w:rFonts w:hint="eastAsia"/>
        </w:rPr>
        <w:t>參與多元藝文活動</w:t>
      </w:r>
      <w:r>
        <w:rPr>
          <w:rFonts w:hint="eastAsia"/>
        </w:rPr>
        <w:t>。</w:t>
      </w:r>
    </w:p>
    <w:p w:rsidR="00821F49" w:rsidRPr="00F870A3" w:rsidRDefault="00821F49" w:rsidP="00821F49">
      <w:pPr>
        <w:spacing w:beforeLines="30" w:before="154" w:line="360" w:lineRule="exact"/>
        <w:ind w:leftChars="0" w:left="758" w:hangingChars="267" w:hanging="758"/>
      </w:pPr>
      <w:r w:rsidRPr="00875532">
        <w:rPr>
          <w:rFonts w:hint="eastAsia"/>
          <w:b/>
        </w:rPr>
        <w:t>表</w:t>
      </w:r>
      <w:r>
        <w:rPr>
          <w:rFonts w:hint="eastAsia"/>
          <w:b/>
        </w:rPr>
        <w:t>2</w:t>
      </w:r>
      <w:r w:rsidRPr="00875532">
        <w:rPr>
          <w:rFonts w:hint="eastAsia"/>
          <w:b/>
        </w:rPr>
        <w:t xml:space="preserve">  </w:t>
      </w:r>
      <w:r>
        <w:rPr>
          <w:rFonts w:hint="eastAsia"/>
          <w:b/>
        </w:rPr>
        <w:t>藝FUN券及文化成年禮金消費類別占比概要表</w:t>
      </w:r>
      <w:r w:rsidRPr="00875532">
        <w:rPr>
          <w:rFonts w:hint="eastAsia"/>
          <w:b/>
        </w:rPr>
        <w:t xml:space="preserve">           </w:t>
      </w:r>
      <w:r>
        <w:rPr>
          <w:rFonts w:hint="eastAsia"/>
          <w:b/>
        </w:rPr>
        <w:t xml:space="preserve">  </w:t>
      </w:r>
      <w:r w:rsidRPr="00875532">
        <w:rPr>
          <w:rFonts w:hint="eastAsia"/>
          <w:b/>
        </w:rPr>
        <w:t xml:space="preserve">                             </w:t>
      </w:r>
    </w:p>
    <w:tbl>
      <w:tblPr>
        <w:tblW w:w="8483"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2827"/>
        <w:gridCol w:w="2828"/>
        <w:gridCol w:w="2828"/>
      </w:tblGrid>
      <w:tr w:rsidR="00821F49" w:rsidTr="002C044E">
        <w:trPr>
          <w:tblHeader/>
        </w:trPr>
        <w:tc>
          <w:tcPr>
            <w:tcW w:w="2827" w:type="dxa"/>
            <w:vAlign w:val="center"/>
          </w:tcPr>
          <w:p w:rsidR="00821F49" w:rsidRPr="00821F49" w:rsidRDefault="00821F49" w:rsidP="002C044E">
            <w:pPr>
              <w:pStyle w:val="142"/>
              <w:jc w:val="center"/>
              <w:rPr>
                <w:color w:val="000000"/>
              </w:rPr>
            </w:pPr>
            <w:r w:rsidRPr="00821F49">
              <w:rPr>
                <w:color w:val="000000"/>
              </w:rPr>
              <w:t>110年藝FUN券</w:t>
            </w:r>
          </w:p>
        </w:tc>
        <w:tc>
          <w:tcPr>
            <w:tcW w:w="2828" w:type="dxa"/>
            <w:vAlign w:val="center"/>
          </w:tcPr>
          <w:p w:rsidR="00821F49" w:rsidRPr="00821F49" w:rsidRDefault="00821F49" w:rsidP="00F5012E">
            <w:pPr>
              <w:pStyle w:val="142"/>
              <w:jc w:val="center"/>
              <w:rPr>
                <w:color w:val="000000"/>
              </w:rPr>
            </w:pPr>
            <w:r w:rsidRPr="00821F49">
              <w:rPr>
                <w:color w:val="000000"/>
              </w:rPr>
              <w:t>112年文化</w:t>
            </w:r>
            <w:r w:rsidRPr="00821F49">
              <w:rPr>
                <w:rFonts w:hint="eastAsia"/>
                <w:color w:val="000000"/>
              </w:rPr>
              <w:t>成年</w:t>
            </w:r>
            <w:r w:rsidRPr="00821F49">
              <w:rPr>
                <w:color w:val="000000"/>
              </w:rPr>
              <w:t>禮</w:t>
            </w:r>
            <w:r w:rsidRPr="00821F49">
              <w:rPr>
                <w:rFonts w:hint="eastAsia"/>
                <w:color w:val="000000"/>
              </w:rPr>
              <w:t>金</w:t>
            </w:r>
          </w:p>
        </w:tc>
        <w:tc>
          <w:tcPr>
            <w:tcW w:w="2828" w:type="dxa"/>
            <w:vAlign w:val="center"/>
          </w:tcPr>
          <w:p w:rsidR="00821F49" w:rsidRPr="00821F49" w:rsidRDefault="00821F49" w:rsidP="002C044E">
            <w:pPr>
              <w:pStyle w:val="142"/>
              <w:jc w:val="center"/>
              <w:rPr>
                <w:color w:val="000000"/>
              </w:rPr>
            </w:pPr>
            <w:r w:rsidRPr="00821F49">
              <w:rPr>
                <w:color w:val="000000"/>
              </w:rPr>
              <w:t>113年文化</w:t>
            </w:r>
            <w:r w:rsidRPr="00821F49">
              <w:rPr>
                <w:rFonts w:hint="eastAsia"/>
                <w:color w:val="000000"/>
              </w:rPr>
              <w:t>成年</w:t>
            </w:r>
            <w:r w:rsidRPr="00821F49">
              <w:rPr>
                <w:color w:val="000000"/>
              </w:rPr>
              <w:t>禮</w:t>
            </w:r>
            <w:r w:rsidRPr="00821F49">
              <w:rPr>
                <w:rFonts w:hint="eastAsia"/>
                <w:color w:val="000000"/>
              </w:rPr>
              <w:t>金</w:t>
            </w:r>
          </w:p>
          <w:p w:rsidR="00821F49" w:rsidRPr="00821F49" w:rsidRDefault="00821F49" w:rsidP="002C044E">
            <w:pPr>
              <w:pStyle w:val="142"/>
              <w:jc w:val="center"/>
              <w:rPr>
                <w:color w:val="000000"/>
              </w:rPr>
            </w:pPr>
            <w:r w:rsidRPr="00821F49">
              <w:rPr>
                <w:color w:val="000000"/>
              </w:rPr>
              <w:t>(迄113年6月底止)</w:t>
            </w:r>
          </w:p>
        </w:tc>
      </w:tr>
      <w:tr w:rsidR="00821F49" w:rsidTr="002C044E">
        <w:tc>
          <w:tcPr>
            <w:tcW w:w="2827" w:type="dxa"/>
            <w:vAlign w:val="center"/>
          </w:tcPr>
          <w:p w:rsidR="00821F49" w:rsidRPr="00821F49" w:rsidRDefault="00821F49" w:rsidP="002C044E">
            <w:pPr>
              <w:pStyle w:val="142"/>
              <w:rPr>
                <w:color w:val="000000"/>
              </w:rPr>
            </w:pPr>
            <w:r w:rsidRPr="00821F49">
              <w:rPr>
                <w:color w:val="000000"/>
              </w:rPr>
              <w:t>書店及出版業(60.32%)</w:t>
            </w:r>
          </w:p>
          <w:p w:rsidR="00821F49" w:rsidRPr="00821F49" w:rsidRDefault="00821F49" w:rsidP="002C044E">
            <w:pPr>
              <w:pStyle w:val="142"/>
              <w:rPr>
                <w:color w:val="000000"/>
              </w:rPr>
            </w:pPr>
            <w:r w:rsidRPr="00821F49">
              <w:rPr>
                <w:color w:val="000000"/>
              </w:rPr>
              <w:t>電影院類(19.24%)</w:t>
            </w:r>
          </w:p>
          <w:p w:rsidR="00821F49" w:rsidRPr="00821F49" w:rsidRDefault="00821F49" w:rsidP="002C044E">
            <w:pPr>
              <w:pStyle w:val="142"/>
              <w:rPr>
                <w:color w:val="000000"/>
              </w:rPr>
            </w:pPr>
            <w:r w:rsidRPr="00821F49">
              <w:rPr>
                <w:color w:val="000000"/>
              </w:rPr>
              <w:t>表演藝術(8.31%)</w:t>
            </w:r>
          </w:p>
          <w:p w:rsidR="00821F49" w:rsidRPr="00821F49" w:rsidRDefault="00821F49" w:rsidP="002C044E">
            <w:pPr>
              <w:pStyle w:val="142"/>
              <w:rPr>
                <w:color w:val="000000"/>
              </w:rPr>
            </w:pPr>
            <w:r w:rsidRPr="00821F49">
              <w:rPr>
                <w:color w:val="000000"/>
              </w:rPr>
              <w:t>唱片行及樂器行類(4.59%)</w:t>
            </w:r>
          </w:p>
          <w:p w:rsidR="00821F49" w:rsidRPr="00821F49" w:rsidRDefault="00821F49" w:rsidP="002C044E">
            <w:pPr>
              <w:pStyle w:val="142"/>
              <w:rPr>
                <w:color w:val="000000"/>
              </w:rPr>
            </w:pPr>
            <w:r w:rsidRPr="00821F49">
              <w:rPr>
                <w:color w:val="000000"/>
              </w:rPr>
              <w:t>博物館類(2.93%)</w:t>
            </w:r>
          </w:p>
          <w:p w:rsidR="00821F49" w:rsidRPr="00821F49" w:rsidRDefault="00821F49" w:rsidP="002C044E">
            <w:pPr>
              <w:pStyle w:val="142"/>
              <w:rPr>
                <w:color w:val="000000"/>
              </w:rPr>
            </w:pPr>
            <w:r w:rsidRPr="00821F49">
              <w:rPr>
                <w:color w:val="000000"/>
              </w:rPr>
              <w:t>文資保存與社區營造類(2.45%)</w:t>
            </w:r>
          </w:p>
          <w:p w:rsidR="00821F49" w:rsidRPr="00821F49" w:rsidRDefault="00821F49" w:rsidP="002C044E">
            <w:pPr>
              <w:pStyle w:val="142"/>
              <w:rPr>
                <w:color w:val="000000"/>
              </w:rPr>
            </w:pPr>
            <w:r w:rsidRPr="00821F49">
              <w:rPr>
                <w:color w:val="000000"/>
              </w:rPr>
              <w:t>視覺藝術與工藝設計類(2.16%)</w:t>
            </w:r>
          </w:p>
        </w:tc>
        <w:tc>
          <w:tcPr>
            <w:tcW w:w="2828" w:type="dxa"/>
            <w:vAlign w:val="center"/>
          </w:tcPr>
          <w:p w:rsidR="00821F49" w:rsidRPr="00821F49" w:rsidRDefault="00821F49" w:rsidP="002C044E">
            <w:pPr>
              <w:pStyle w:val="142"/>
              <w:rPr>
                <w:color w:val="000000"/>
              </w:rPr>
            </w:pPr>
            <w:r w:rsidRPr="00821F49">
              <w:rPr>
                <w:color w:val="000000"/>
              </w:rPr>
              <w:t>書店及出版業(48.42%)</w:t>
            </w:r>
          </w:p>
          <w:p w:rsidR="00821F49" w:rsidRPr="00821F49" w:rsidRDefault="00821F49" w:rsidP="002C044E">
            <w:pPr>
              <w:pStyle w:val="142"/>
              <w:rPr>
                <w:color w:val="000000"/>
              </w:rPr>
            </w:pPr>
            <w:r w:rsidRPr="00821F49">
              <w:rPr>
                <w:color w:val="000000"/>
              </w:rPr>
              <w:t>表演藝術及文化體驗(17.32%)</w:t>
            </w:r>
          </w:p>
          <w:p w:rsidR="00821F49" w:rsidRPr="00821F49" w:rsidRDefault="00821F49" w:rsidP="002C044E">
            <w:pPr>
              <w:pStyle w:val="142"/>
              <w:rPr>
                <w:color w:val="000000"/>
              </w:rPr>
            </w:pPr>
            <w:r w:rsidRPr="00821F49">
              <w:rPr>
                <w:color w:val="000000"/>
              </w:rPr>
              <w:t>文創工藝(13.91%)</w:t>
            </w:r>
          </w:p>
          <w:p w:rsidR="00821F49" w:rsidRPr="00821F49" w:rsidRDefault="00821F49" w:rsidP="002C044E">
            <w:pPr>
              <w:pStyle w:val="142"/>
              <w:rPr>
                <w:color w:val="000000"/>
              </w:rPr>
            </w:pPr>
            <w:r w:rsidRPr="00821F49">
              <w:rPr>
                <w:color w:val="000000"/>
              </w:rPr>
              <w:t>電影院(8.63%)</w:t>
            </w:r>
          </w:p>
          <w:p w:rsidR="00821F49" w:rsidRPr="00821F49" w:rsidRDefault="00821F49" w:rsidP="002C044E">
            <w:pPr>
              <w:pStyle w:val="142"/>
              <w:rPr>
                <w:color w:val="000000"/>
              </w:rPr>
            </w:pPr>
            <w:r w:rsidRPr="00821F49">
              <w:rPr>
                <w:color w:val="000000"/>
              </w:rPr>
              <w:t>流行音樂(8.08%)</w:t>
            </w:r>
          </w:p>
          <w:p w:rsidR="00821F49" w:rsidRPr="00821F49" w:rsidRDefault="00821F49" w:rsidP="002C044E">
            <w:pPr>
              <w:pStyle w:val="142"/>
              <w:rPr>
                <w:color w:val="000000"/>
              </w:rPr>
            </w:pPr>
            <w:r w:rsidRPr="00821F49">
              <w:rPr>
                <w:color w:val="000000"/>
              </w:rPr>
              <w:t>博物館及地方文化館(2.21%)</w:t>
            </w:r>
          </w:p>
          <w:p w:rsidR="00821F49" w:rsidRPr="00821F49" w:rsidRDefault="00821F49" w:rsidP="002C044E">
            <w:pPr>
              <w:pStyle w:val="142"/>
              <w:rPr>
                <w:color w:val="000000"/>
              </w:rPr>
            </w:pPr>
            <w:r w:rsidRPr="00821F49">
              <w:rPr>
                <w:color w:val="000000"/>
              </w:rPr>
              <w:t>文資保存與社區營造場域(1.43%)</w:t>
            </w:r>
          </w:p>
        </w:tc>
        <w:tc>
          <w:tcPr>
            <w:tcW w:w="2828" w:type="dxa"/>
            <w:vAlign w:val="center"/>
          </w:tcPr>
          <w:p w:rsidR="00821F49" w:rsidRPr="00821F49" w:rsidRDefault="00821F49" w:rsidP="002C044E">
            <w:pPr>
              <w:pStyle w:val="142"/>
              <w:rPr>
                <w:color w:val="000000"/>
              </w:rPr>
            </w:pPr>
            <w:r w:rsidRPr="00821F49">
              <w:rPr>
                <w:color w:val="000000"/>
              </w:rPr>
              <w:t>書店及出版業(47.62%)</w:t>
            </w:r>
          </w:p>
          <w:p w:rsidR="00821F49" w:rsidRPr="00821F49" w:rsidRDefault="00821F49" w:rsidP="002C044E">
            <w:pPr>
              <w:pStyle w:val="142"/>
              <w:rPr>
                <w:color w:val="000000"/>
              </w:rPr>
            </w:pPr>
            <w:r w:rsidRPr="00821F49">
              <w:rPr>
                <w:color w:val="000000"/>
              </w:rPr>
              <w:t>表演藝術及文化體驗(18.20%)</w:t>
            </w:r>
          </w:p>
          <w:p w:rsidR="00821F49" w:rsidRPr="00821F49" w:rsidRDefault="00821F49" w:rsidP="002C044E">
            <w:pPr>
              <w:pStyle w:val="142"/>
              <w:rPr>
                <w:color w:val="000000"/>
              </w:rPr>
            </w:pPr>
            <w:r w:rsidRPr="00821F49">
              <w:rPr>
                <w:color w:val="000000"/>
              </w:rPr>
              <w:t>文創工藝(17.4%)</w:t>
            </w:r>
          </w:p>
          <w:p w:rsidR="00821F49" w:rsidRPr="00821F49" w:rsidRDefault="00821F49" w:rsidP="002C044E">
            <w:pPr>
              <w:pStyle w:val="142"/>
              <w:rPr>
                <w:color w:val="000000"/>
              </w:rPr>
            </w:pPr>
            <w:r w:rsidRPr="00821F49">
              <w:rPr>
                <w:color w:val="000000"/>
              </w:rPr>
              <w:t>流行音樂(11.17%)</w:t>
            </w:r>
          </w:p>
          <w:p w:rsidR="00821F49" w:rsidRPr="00821F49" w:rsidRDefault="00821F49" w:rsidP="002C044E">
            <w:pPr>
              <w:pStyle w:val="142"/>
              <w:rPr>
                <w:color w:val="000000"/>
              </w:rPr>
            </w:pPr>
            <w:r w:rsidRPr="00821F49">
              <w:rPr>
                <w:color w:val="000000"/>
              </w:rPr>
              <w:t>電影院(3.66%)</w:t>
            </w:r>
          </w:p>
          <w:p w:rsidR="00821F49" w:rsidRPr="00821F49" w:rsidRDefault="00821F49" w:rsidP="002C044E">
            <w:pPr>
              <w:pStyle w:val="142"/>
              <w:rPr>
                <w:color w:val="000000"/>
              </w:rPr>
            </w:pPr>
            <w:r w:rsidRPr="00821F49">
              <w:rPr>
                <w:color w:val="000000"/>
              </w:rPr>
              <w:t>博物館及地方文化館(1.20%)</w:t>
            </w:r>
          </w:p>
          <w:p w:rsidR="00821F49" w:rsidRPr="00821F49" w:rsidRDefault="00821F49" w:rsidP="002C044E">
            <w:pPr>
              <w:pStyle w:val="142"/>
              <w:rPr>
                <w:color w:val="000000"/>
              </w:rPr>
            </w:pPr>
            <w:r w:rsidRPr="00821F49">
              <w:rPr>
                <w:color w:val="000000"/>
              </w:rPr>
              <w:t>文資保存與社區營造場域(0.75%)</w:t>
            </w:r>
          </w:p>
        </w:tc>
      </w:tr>
    </w:tbl>
    <w:p w:rsidR="00821F49" w:rsidRPr="00835E1D" w:rsidRDefault="00821F49" w:rsidP="00821F49">
      <w:pPr>
        <w:pStyle w:val="142"/>
        <w:rPr>
          <w:rFonts w:hint="eastAsia"/>
        </w:rPr>
      </w:pPr>
      <w:r w:rsidRPr="00835E1D">
        <w:rPr>
          <w:rFonts w:hint="eastAsia"/>
        </w:rPr>
        <w:t>資料來源：文化部提供。</w:t>
      </w:r>
    </w:p>
    <w:p w:rsidR="00821F49" w:rsidRPr="002A7919" w:rsidRDefault="00821F49" w:rsidP="00821F49">
      <w:pPr>
        <w:pStyle w:val="a5"/>
        <w:ind w:left="851" w:hanging="284"/>
        <w:rPr>
          <w:b/>
          <w:color w:val="000000"/>
        </w:rPr>
      </w:pPr>
      <w:r w:rsidRPr="002A7919">
        <w:rPr>
          <w:rFonts w:hint="eastAsia"/>
          <w:b/>
          <w:color w:val="000000"/>
        </w:rPr>
        <w:t>(</w:t>
      </w:r>
      <w:r>
        <w:rPr>
          <w:rFonts w:hint="eastAsia"/>
          <w:b/>
          <w:color w:val="000000"/>
        </w:rPr>
        <w:t>三</w:t>
      </w:r>
      <w:r w:rsidRPr="002A7919">
        <w:rPr>
          <w:rFonts w:hint="eastAsia"/>
          <w:b/>
          <w:color w:val="000000"/>
        </w:rPr>
        <w:t>)</w:t>
      </w:r>
      <w:r w:rsidR="007861E2">
        <w:rPr>
          <w:rFonts w:hint="eastAsia"/>
          <w:b/>
          <w:color w:val="000000"/>
        </w:rPr>
        <w:t>文化部網路巡檢發現</w:t>
      </w:r>
      <w:r>
        <w:rPr>
          <w:rFonts w:hint="eastAsia"/>
          <w:b/>
          <w:color w:val="000000"/>
        </w:rPr>
        <w:t>文化成年禮金疑似帳戶轉售及消費點</w:t>
      </w:r>
      <w:r w:rsidR="00A36F1C">
        <w:rPr>
          <w:rFonts w:hint="eastAsia"/>
          <w:b/>
          <w:color w:val="000000"/>
        </w:rPr>
        <w:t>違規情事</w:t>
      </w:r>
      <w:r>
        <w:rPr>
          <w:rFonts w:hint="eastAsia"/>
          <w:b/>
          <w:color w:val="000000"/>
        </w:rPr>
        <w:t>，迄113年7月底</w:t>
      </w:r>
      <w:r w:rsidR="000B5AA2">
        <w:rPr>
          <w:rFonts w:hint="eastAsia"/>
          <w:b/>
          <w:color w:val="000000"/>
        </w:rPr>
        <w:t>仍有</w:t>
      </w:r>
      <w:r>
        <w:rPr>
          <w:rFonts w:hint="eastAsia"/>
          <w:b/>
          <w:color w:val="000000"/>
        </w:rPr>
        <w:t>11案</w:t>
      </w:r>
      <w:r w:rsidR="000B5AA2">
        <w:rPr>
          <w:rFonts w:hint="eastAsia"/>
          <w:b/>
          <w:color w:val="000000"/>
        </w:rPr>
        <w:t>查證中</w:t>
      </w:r>
      <w:r>
        <w:rPr>
          <w:rFonts w:hint="eastAsia"/>
          <w:b/>
          <w:color w:val="000000"/>
        </w:rPr>
        <w:t>，</w:t>
      </w:r>
      <w:r w:rsidR="000B5AA2">
        <w:rPr>
          <w:rFonts w:hint="eastAsia"/>
          <w:b/>
          <w:color w:val="000000"/>
        </w:rPr>
        <w:t>允宜</w:t>
      </w:r>
      <w:r w:rsidR="009A3BB0">
        <w:rPr>
          <w:rFonts w:hint="eastAsia"/>
          <w:b/>
          <w:color w:val="000000"/>
        </w:rPr>
        <w:t>儘</w:t>
      </w:r>
      <w:r w:rsidR="000B5AA2">
        <w:rPr>
          <w:rFonts w:hint="eastAsia"/>
          <w:b/>
          <w:color w:val="000000"/>
        </w:rPr>
        <w:t>速辦理</w:t>
      </w:r>
    </w:p>
    <w:p w:rsidR="00821F49" w:rsidRPr="00821F49" w:rsidRDefault="00035524" w:rsidP="00821F49">
      <w:pPr>
        <w:pStyle w:val="22"/>
        <w:ind w:left="850" w:firstLine="567"/>
        <w:rPr>
          <w:color w:val="000000"/>
        </w:rPr>
      </w:pPr>
      <w:r>
        <w:rPr>
          <w:rFonts w:hint="eastAsia"/>
          <w:color w:val="000000"/>
        </w:rPr>
        <w:t>據</w:t>
      </w:r>
      <w:r w:rsidR="00821F49" w:rsidRPr="00821F49">
        <w:rPr>
          <w:rFonts w:hint="eastAsia"/>
          <w:color w:val="000000"/>
        </w:rPr>
        <w:t>審計部112年度審核</w:t>
      </w:r>
      <w:r>
        <w:rPr>
          <w:rFonts w:hint="eastAsia"/>
          <w:color w:val="000000"/>
        </w:rPr>
        <w:t>報告</w:t>
      </w:r>
      <w:r w:rsidR="00821F49" w:rsidRPr="00821F49">
        <w:rPr>
          <w:rFonts w:hint="eastAsia"/>
          <w:color w:val="000000"/>
        </w:rPr>
        <w:t>指出，</w:t>
      </w:r>
      <w:r w:rsidR="00821F49" w:rsidRPr="00821F49">
        <w:rPr>
          <w:color w:val="000000"/>
        </w:rPr>
        <w:t>文化部透過文化禮金平臺進行網路巡檢，發現疑似帳戶轉售、收購個人帳號計605組，已鎖定帳戶並通知重新認證身分；另疑似違規</w:t>
      </w:r>
      <w:r w:rsidRPr="00821F49">
        <w:rPr>
          <w:color w:val="000000"/>
        </w:rPr>
        <w:t>藝文消費點</w:t>
      </w:r>
      <w:r>
        <w:rPr>
          <w:rFonts w:hint="eastAsia"/>
          <w:color w:val="000000"/>
        </w:rPr>
        <w:t>計</w:t>
      </w:r>
      <w:r w:rsidR="00821F49" w:rsidRPr="00821F49">
        <w:rPr>
          <w:color w:val="000000"/>
        </w:rPr>
        <w:t>29家</w:t>
      </w:r>
      <w:r>
        <w:rPr>
          <w:rFonts w:hint="eastAsia"/>
          <w:color w:val="000000"/>
        </w:rPr>
        <w:t>，經暫時停止適用資格及撥款，迄113年4月1日仍處查證階段</w:t>
      </w:r>
      <w:r w:rsidR="00821F49" w:rsidRPr="00821F49">
        <w:rPr>
          <w:rFonts w:hint="eastAsia"/>
          <w:color w:val="000000"/>
        </w:rPr>
        <w:t>。詢據文化部說明</w:t>
      </w:r>
      <w:r>
        <w:rPr>
          <w:rFonts w:hint="eastAsia"/>
          <w:color w:val="000000"/>
        </w:rPr>
        <w:t>查處情形</w:t>
      </w:r>
      <w:r w:rsidR="00821F49" w:rsidRPr="00821F49">
        <w:rPr>
          <w:rFonts w:hint="eastAsia"/>
          <w:color w:val="000000"/>
        </w:rPr>
        <w:t>略以，</w:t>
      </w:r>
      <w:r w:rsidR="00A5427B" w:rsidRPr="00821F49">
        <w:rPr>
          <w:color w:val="000000"/>
        </w:rPr>
        <w:t>已陸續執行</w:t>
      </w:r>
      <w:r w:rsidR="00A5427B" w:rsidRPr="00821F49">
        <w:rPr>
          <w:rFonts w:hint="eastAsia"/>
          <w:color w:val="000000"/>
        </w:rPr>
        <w:t>裝置綁定、電信驗證、禁止截圖或錄影付款等</w:t>
      </w:r>
      <w:r w:rsidR="00A5427B" w:rsidRPr="00821F49">
        <w:rPr>
          <w:color w:val="000000"/>
        </w:rPr>
        <w:t>相關防弊機制</w:t>
      </w:r>
      <w:r w:rsidR="00B05AE0">
        <w:rPr>
          <w:rFonts w:hint="eastAsia"/>
          <w:color w:val="000000"/>
        </w:rPr>
        <w:t>；</w:t>
      </w:r>
      <w:r w:rsidR="00A5427B">
        <w:rPr>
          <w:rFonts w:hint="eastAsia"/>
          <w:color w:val="000000"/>
        </w:rPr>
        <w:t>至疑似違規消費點，其中</w:t>
      </w:r>
      <w:r w:rsidR="00FD2AD1">
        <w:rPr>
          <w:rFonts w:hint="eastAsia"/>
          <w:color w:val="000000"/>
        </w:rPr>
        <w:t>3案經查無重大違規情形，</w:t>
      </w:r>
      <w:r w:rsidR="00A5427B">
        <w:rPr>
          <w:rFonts w:hint="eastAsia"/>
          <w:color w:val="000000"/>
        </w:rPr>
        <w:t>1案</w:t>
      </w:r>
      <w:r w:rsidRPr="00821F49">
        <w:rPr>
          <w:color w:val="000000"/>
        </w:rPr>
        <w:t>疑涉詐欺罪</w:t>
      </w:r>
      <w:r w:rsidR="00A5427B">
        <w:rPr>
          <w:rFonts w:hint="eastAsia"/>
          <w:color w:val="000000"/>
        </w:rPr>
        <w:t>之消費點已移由</w:t>
      </w:r>
      <w:r w:rsidRPr="00821F49">
        <w:rPr>
          <w:color w:val="000000"/>
        </w:rPr>
        <w:t>高雄地院審理</w:t>
      </w:r>
      <w:r w:rsidR="00A5427B">
        <w:rPr>
          <w:rFonts w:hint="eastAsia"/>
          <w:color w:val="000000"/>
        </w:rPr>
        <w:t>，14案</w:t>
      </w:r>
      <w:r w:rsidR="00FD2AD1">
        <w:rPr>
          <w:rFonts w:hint="eastAsia"/>
          <w:color w:val="000000"/>
        </w:rPr>
        <w:t>涉</w:t>
      </w:r>
      <w:r w:rsidR="00A5427B">
        <w:rPr>
          <w:rFonts w:hint="eastAsia"/>
          <w:color w:val="000000"/>
        </w:rPr>
        <w:t>重大違規</w:t>
      </w:r>
      <w:r w:rsidR="00FD2AD1">
        <w:rPr>
          <w:rFonts w:hint="eastAsia"/>
          <w:color w:val="000000"/>
        </w:rPr>
        <w:t>消費點業經廢止</w:t>
      </w:r>
      <w:r w:rsidR="00A5427B">
        <w:rPr>
          <w:rFonts w:hint="eastAsia"/>
          <w:color w:val="000000"/>
        </w:rPr>
        <w:t>適用資格，</w:t>
      </w:r>
      <w:r w:rsidR="00FD2AD1">
        <w:rPr>
          <w:rFonts w:hint="eastAsia"/>
          <w:color w:val="000000"/>
        </w:rPr>
        <w:t>而</w:t>
      </w:r>
      <w:r w:rsidR="00A5427B">
        <w:rPr>
          <w:rFonts w:hint="eastAsia"/>
          <w:color w:val="000000"/>
        </w:rPr>
        <w:t>迄113年7月底尚有11案查證中</w:t>
      </w:r>
      <w:r w:rsidR="009A3BB0">
        <w:rPr>
          <w:rFonts w:hint="eastAsia"/>
          <w:color w:val="000000"/>
        </w:rPr>
        <w:t>。</w:t>
      </w:r>
      <w:r w:rsidR="00FD2AD1">
        <w:rPr>
          <w:rFonts w:hint="eastAsia"/>
          <w:color w:val="000000"/>
        </w:rPr>
        <w:t>允宜儘速查證，並</w:t>
      </w:r>
      <w:r w:rsidR="009A3BB0">
        <w:rPr>
          <w:rFonts w:hint="eastAsia"/>
          <w:color w:val="000000"/>
        </w:rPr>
        <w:t>積極辦理</w:t>
      </w:r>
      <w:r w:rsidR="00FD2AD1">
        <w:rPr>
          <w:rFonts w:hint="eastAsia"/>
          <w:color w:val="000000"/>
        </w:rPr>
        <w:t>網路巡檢違規情形</w:t>
      </w:r>
      <w:r w:rsidR="00821F49" w:rsidRPr="00821F49">
        <w:rPr>
          <w:color w:val="000000"/>
        </w:rPr>
        <w:t>。</w:t>
      </w:r>
    </w:p>
    <w:p w:rsidR="00821F49" w:rsidRPr="00A36F1C" w:rsidRDefault="00821F49" w:rsidP="00A36F1C">
      <w:pPr>
        <w:ind w:left="567" w:firstLine="567"/>
      </w:pPr>
      <w:r w:rsidRPr="00A36F1C">
        <w:rPr>
          <w:rFonts w:hint="eastAsia"/>
        </w:rPr>
        <w:t>綜上，文化部為培養藝文消費人口，協助藝文產業發展，114年度賡續編列推動藝文消費及體驗點數機制，惟112及113年度開放領取之文化禮金，迄113年6月底未領取比率</w:t>
      </w:r>
      <w:r w:rsidR="00AB27EF" w:rsidRPr="00A36F1C">
        <w:rPr>
          <w:rFonts w:hint="eastAsia"/>
        </w:rPr>
        <w:t>不低，</w:t>
      </w:r>
      <w:r w:rsidRPr="00A36F1C">
        <w:rPr>
          <w:rFonts w:hint="eastAsia"/>
        </w:rPr>
        <w:t>各為</w:t>
      </w:r>
      <w:r w:rsidR="00AB27EF" w:rsidRPr="00A36F1C">
        <w:rPr>
          <w:rFonts w:hint="eastAsia"/>
        </w:rPr>
        <w:t>1成餘及2成餘</w:t>
      </w:r>
      <w:r w:rsidRPr="00A36F1C">
        <w:rPr>
          <w:rFonts w:hint="eastAsia"/>
        </w:rPr>
        <w:t>，</w:t>
      </w:r>
      <w:r w:rsidR="009A3BB0">
        <w:rPr>
          <w:rFonts w:hint="eastAsia"/>
        </w:rPr>
        <w:t>且</w:t>
      </w:r>
      <w:r w:rsidR="00AB27EF" w:rsidRPr="00A36F1C">
        <w:rPr>
          <w:rFonts w:hint="eastAsia"/>
        </w:rPr>
        <w:t>消費</w:t>
      </w:r>
      <w:r w:rsidRPr="00A36F1C">
        <w:rPr>
          <w:rFonts w:hint="eastAsia"/>
        </w:rPr>
        <w:t>產業類別首位占比</w:t>
      </w:r>
      <w:r w:rsidR="00AB27EF" w:rsidRPr="00A36F1C">
        <w:rPr>
          <w:rFonts w:hint="eastAsia"/>
        </w:rPr>
        <w:t>仍高達</w:t>
      </w:r>
      <w:r w:rsidRPr="00A36F1C">
        <w:rPr>
          <w:rFonts w:hint="eastAsia"/>
        </w:rPr>
        <w:t>近5成，</w:t>
      </w:r>
      <w:r w:rsidR="00B4492F" w:rsidRPr="00A36F1C">
        <w:rPr>
          <w:rFonts w:hint="eastAsia"/>
        </w:rPr>
        <w:t>允宜續謀善策</w:t>
      </w:r>
      <w:r w:rsidR="00C11F05">
        <w:rPr>
          <w:rFonts w:hint="eastAsia"/>
        </w:rPr>
        <w:t>以</w:t>
      </w:r>
      <w:r w:rsidR="007861E2" w:rsidRPr="00A36F1C">
        <w:rPr>
          <w:rFonts w:hint="eastAsia"/>
        </w:rPr>
        <w:t>提升領用率及</w:t>
      </w:r>
      <w:r w:rsidR="00B4492F" w:rsidRPr="00A36F1C">
        <w:rPr>
          <w:rFonts w:hint="eastAsia"/>
        </w:rPr>
        <w:t>引導青年參與多元藝文活動。</w:t>
      </w:r>
      <w:r w:rsidR="007861E2" w:rsidRPr="00A36F1C">
        <w:rPr>
          <w:rFonts w:hint="eastAsia"/>
        </w:rPr>
        <w:t>另</w:t>
      </w:r>
      <w:r w:rsidR="00A36F1C" w:rsidRPr="00A36F1C">
        <w:rPr>
          <w:rFonts w:hint="eastAsia"/>
          <w:color w:val="000000"/>
        </w:rPr>
        <w:t>文化部網路巡檢發現文化成年禮金疑似帳戶轉售及消費點違規情事，迄113年7月底仍有11案</w:t>
      </w:r>
      <w:r w:rsidR="009A3BB0">
        <w:rPr>
          <w:rFonts w:hint="eastAsia"/>
          <w:color w:val="000000"/>
        </w:rPr>
        <w:t>待</w:t>
      </w:r>
      <w:r w:rsidR="00A36F1C" w:rsidRPr="00A36F1C">
        <w:rPr>
          <w:rFonts w:hint="eastAsia"/>
          <w:color w:val="000000"/>
        </w:rPr>
        <w:t>查證，允宜加速辦理，並</w:t>
      </w:r>
      <w:r w:rsidR="009A3BB0">
        <w:rPr>
          <w:rFonts w:hint="eastAsia"/>
          <w:color w:val="000000"/>
        </w:rPr>
        <w:t>積極</w:t>
      </w:r>
      <w:r w:rsidR="00730A80" w:rsidRPr="00A36F1C">
        <w:rPr>
          <w:rFonts w:hint="eastAsia"/>
          <w:color w:val="000000"/>
        </w:rPr>
        <w:t>巡檢</w:t>
      </w:r>
      <w:r w:rsidR="00A36F1C" w:rsidRPr="00A36F1C">
        <w:rPr>
          <w:rFonts w:hint="eastAsia"/>
          <w:color w:val="000000"/>
        </w:rPr>
        <w:t>網路違規情形，以維護文化幣交易秩序，守護青年文化參與機會</w:t>
      </w:r>
      <w:r w:rsidR="00A36F1C" w:rsidRPr="00A36F1C">
        <w:rPr>
          <w:color w:val="000000"/>
        </w:rPr>
        <w:t>。</w:t>
      </w:r>
    </w:p>
    <w:p w:rsidR="004C11AC" w:rsidRPr="00386185" w:rsidRDefault="000D59A6" w:rsidP="004C11AC">
      <w:pPr>
        <w:pStyle w:val="14"/>
        <w:spacing w:beforeLines="100" w:before="516"/>
        <w:ind w:left="567" w:hanging="567"/>
        <w:rPr>
          <w:color w:val="000000"/>
        </w:rPr>
      </w:pPr>
      <w:bookmarkStart w:id="17" w:name="_Toc181025992"/>
      <w:r w:rsidRPr="00386185">
        <w:rPr>
          <w:rFonts w:hint="eastAsia"/>
          <w:color w:val="000000"/>
        </w:rPr>
        <w:t>一</w:t>
      </w:r>
      <w:r w:rsidR="00D155E8">
        <w:rPr>
          <w:rFonts w:hint="eastAsia"/>
          <w:color w:val="000000"/>
        </w:rPr>
        <w:t>二</w:t>
      </w:r>
      <w:r w:rsidR="004C11AC" w:rsidRPr="00386185">
        <w:rPr>
          <w:rFonts w:hint="eastAsia"/>
          <w:color w:val="000000"/>
        </w:rPr>
        <w:t>、國家兒童未來館部分工作目標進度未如預期，計畫財務評估及票價合理性尚待檢討</w:t>
      </w:r>
      <w:r w:rsidR="009A3BB0">
        <w:rPr>
          <w:rFonts w:hint="eastAsia"/>
          <w:color w:val="000000"/>
        </w:rPr>
        <w:t>及調整</w:t>
      </w:r>
      <w:r w:rsidR="00C418AE" w:rsidRPr="00386185">
        <w:rPr>
          <w:rFonts w:hint="eastAsia"/>
          <w:color w:val="000000"/>
        </w:rPr>
        <w:t>，允宜積極辦理</w:t>
      </w:r>
      <w:bookmarkEnd w:id="17"/>
    </w:p>
    <w:p w:rsidR="004C11AC" w:rsidRPr="00682AD5" w:rsidRDefault="004C11AC" w:rsidP="004C11AC">
      <w:pPr>
        <w:ind w:left="567" w:firstLine="567"/>
        <w:rPr>
          <w:color w:val="000000"/>
        </w:rPr>
      </w:pPr>
      <w:r w:rsidRPr="00682AD5">
        <w:rPr>
          <w:rFonts w:hint="eastAsia"/>
          <w:color w:val="000000"/>
        </w:rPr>
        <w:t>文化部</w:t>
      </w:r>
      <w:r w:rsidRPr="00682AD5">
        <w:rPr>
          <w:color w:val="000000"/>
        </w:rPr>
        <w:t>11</w:t>
      </w:r>
      <w:r w:rsidRPr="00682AD5">
        <w:rPr>
          <w:rFonts w:hint="eastAsia"/>
          <w:color w:val="000000"/>
        </w:rPr>
        <w:t>4</w:t>
      </w:r>
      <w:r w:rsidRPr="00682AD5">
        <w:rPr>
          <w:color w:val="000000"/>
        </w:rPr>
        <w:t>年度</w:t>
      </w:r>
      <w:r w:rsidRPr="00682AD5">
        <w:rPr>
          <w:rFonts w:hint="eastAsia"/>
          <w:color w:val="000000"/>
        </w:rPr>
        <w:t>預算案「國家兒童未來館籌備業務-</w:t>
      </w:r>
      <w:r w:rsidRPr="00074E1B">
        <w:rPr>
          <w:rFonts w:hAnsi="標楷體" w:hint="eastAsia"/>
          <w:color w:val="000000"/>
        </w:rPr>
        <w:t>國家兒童未來館興建計畫</w:t>
      </w:r>
      <w:r w:rsidRPr="00682AD5">
        <w:rPr>
          <w:rFonts w:hint="eastAsia"/>
          <w:color w:val="000000"/>
        </w:rPr>
        <w:t>」</w:t>
      </w:r>
      <w:r w:rsidRPr="00682AD5">
        <w:rPr>
          <w:rFonts w:hAnsi="標楷體" w:hint="eastAsia"/>
          <w:color w:val="000000"/>
        </w:rPr>
        <w:t>編列1億元，用以續辦國家兒童未來館</w:t>
      </w:r>
      <w:r w:rsidRPr="00074E1B">
        <w:rPr>
          <w:rFonts w:hAnsi="標楷體" w:hint="eastAsia"/>
          <w:color w:val="000000"/>
        </w:rPr>
        <w:t>新建工程</w:t>
      </w:r>
      <w:r>
        <w:rPr>
          <w:rFonts w:hAnsi="標楷體" w:hint="eastAsia"/>
          <w:color w:val="000000"/>
        </w:rPr>
        <w:t>、籌建相關</w:t>
      </w:r>
      <w:r w:rsidRPr="00682AD5">
        <w:rPr>
          <w:rFonts w:hAnsi="標楷體" w:hint="eastAsia"/>
          <w:color w:val="000000"/>
        </w:rPr>
        <w:t>調查、規劃、行政維運等業務</w:t>
      </w:r>
      <w:r w:rsidR="00EA2E57">
        <w:rPr>
          <w:rFonts w:hAnsi="標楷體" w:hint="eastAsia"/>
          <w:color w:val="000000"/>
        </w:rPr>
        <w:t>。</w:t>
      </w:r>
      <w:r w:rsidRPr="00682AD5">
        <w:rPr>
          <w:rFonts w:hint="eastAsia"/>
          <w:color w:val="000000"/>
        </w:rPr>
        <w:t>茲說明如下：</w:t>
      </w:r>
    </w:p>
    <w:p w:rsidR="004C11AC" w:rsidRPr="002A7919" w:rsidRDefault="004C11AC" w:rsidP="004C11AC">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sidR="00C418AE">
        <w:rPr>
          <w:rFonts w:hint="eastAsia"/>
          <w:b/>
          <w:color w:val="000000"/>
        </w:rPr>
        <w:t>部分</w:t>
      </w:r>
      <w:r>
        <w:rPr>
          <w:rFonts w:hint="eastAsia"/>
          <w:b/>
          <w:color w:val="000000"/>
        </w:rPr>
        <w:t>計畫工作目標執行</w:t>
      </w:r>
      <w:r w:rsidR="00C418AE">
        <w:rPr>
          <w:rFonts w:hint="eastAsia"/>
          <w:b/>
          <w:color w:val="000000"/>
        </w:rPr>
        <w:t>未</w:t>
      </w:r>
      <w:r>
        <w:rPr>
          <w:rFonts w:hint="eastAsia"/>
          <w:b/>
          <w:color w:val="000000"/>
        </w:rPr>
        <w:t>如預期，有待持續加強進度控管</w:t>
      </w:r>
    </w:p>
    <w:p w:rsidR="004C11AC" w:rsidRDefault="004C11AC" w:rsidP="004C11AC">
      <w:pPr>
        <w:pStyle w:val="123"/>
        <w:ind w:left="1133" w:hanging="283"/>
      </w:pPr>
      <w:r>
        <w:rPr>
          <w:rFonts w:hint="eastAsia"/>
        </w:rPr>
        <w:t>1.「國家兒童未來館興建計畫」規劃總經費164億9</w:t>
      </w:r>
      <w:r>
        <w:t>,466</w:t>
      </w:r>
      <w:r>
        <w:rPr>
          <w:rFonts w:hint="eastAsia"/>
        </w:rPr>
        <w:t>萬元，執行期間為110至119年</w:t>
      </w:r>
      <w:r w:rsidR="009A3BB0">
        <w:rPr>
          <w:rFonts w:hint="eastAsia"/>
        </w:rPr>
        <w:t>度</w:t>
      </w:r>
      <w:r>
        <w:rPr>
          <w:rFonts w:hint="eastAsia"/>
        </w:rPr>
        <w:t>，期造就首座國家級專屬兒童未來館，培養兒童藝文素養，並引領人潮，促進區域環境商業發展。</w:t>
      </w:r>
    </w:p>
    <w:p w:rsidR="004C11AC" w:rsidRDefault="004C11AC" w:rsidP="004C11AC">
      <w:pPr>
        <w:pStyle w:val="123"/>
        <w:ind w:left="1133" w:hanging="283"/>
        <w:rPr>
          <w:rFonts w:hAnsi="標楷體"/>
        </w:rPr>
      </w:pPr>
      <w:r>
        <w:rPr>
          <w:rFonts w:hAnsi="標楷體" w:hint="eastAsia"/>
        </w:rPr>
        <w:t>2.</w:t>
      </w:r>
      <w:r w:rsidRPr="0087057D">
        <w:rPr>
          <w:rFonts w:hAnsi="標楷體" w:hint="eastAsia"/>
        </w:rPr>
        <w:t>該計畫</w:t>
      </w:r>
      <w:r w:rsidR="009A3BB0">
        <w:rPr>
          <w:rFonts w:hAnsi="標楷體" w:hint="eastAsia"/>
        </w:rPr>
        <w:t>113</w:t>
      </w:r>
      <w:r w:rsidRPr="0087057D">
        <w:rPr>
          <w:rFonts w:hAnsi="標楷體" w:hint="eastAsia"/>
        </w:rPr>
        <w:t>年度可支用預算數2億9,698萬2千元，</w:t>
      </w:r>
      <w:r w:rsidR="00F72AE3">
        <w:rPr>
          <w:rFonts w:hAnsi="標楷體" w:hint="eastAsia"/>
        </w:rPr>
        <w:t>迄</w:t>
      </w:r>
      <w:r w:rsidRPr="0087057D">
        <w:rPr>
          <w:rFonts w:hAnsi="標楷體" w:hint="eastAsia"/>
        </w:rPr>
        <w:t>7月底，累計分配數6,664萬5千元</w:t>
      </w:r>
      <w:r w:rsidR="009A3BB0">
        <w:rPr>
          <w:rFonts w:hAnsi="標楷體" w:hint="eastAsia"/>
        </w:rPr>
        <w:t>、</w:t>
      </w:r>
      <w:r w:rsidRPr="0087057D">
        <w:rPr>
          <w:rFonts w:hAnsi="標楷體" w:hint="eastAsia"/>
        </w:rPr>
        <w:t>累計執行數2,855萬4千元，累計執行率為4</w:t>
      </w:r>
      <w:r w:rsidR="00F72AE3">
        <w:rPr>
          <w:rFonts w:hAnsi="標楷體" w:hint="eastAsia"/>
        </w:rPr>
        <w:t>2.84%。詢據文化部說明</w:t>
      </w:r>
      <w:r w:rsidRPr="0087057D">
        <w:rPr>
          <w:rFonts w:hAnsi="標楷體" w:hint="eastAsia"/>
        </w:rPr>
        <w:t>略以，截至113年7月底止</w:t>
      </w:r>
      <w:r w:rsidR="0022572F">
        <w:rPr>
          <w:rFonts w:hAnsi="標楷體" w:hint="eastAsia"/>
        </w:rPr>
        <w:t>依</w:t>
      </w:r>
      <w:r w:rsidRPr="0087057D">
        <w:rPr>
          <w:rFonts w:hAnsi="標楷體" w:hint="eastAsia"/>
        </w:rPr>
        <w:t>預定進度辦理</w:t>
      </w:r>
      <w:r>
        <w:rPr>
          <w:rFonts w:hAnsi="標楷體" w:hint="eastAsia"/>
        </w:rPr>
        <w:t>建築設計及規劃、兒童需求訪談及梳理展示架構</w:t>
      </w:r>
      <w:r w:rsidRPr="0087057D">
        <w:rPr>
          <w:rFonts w:hAnsi="標楷體" w:hint="eastAsia"/>
        </w:rPr>
        <w:t>內容，至於預算執行落後主</w:t>
      </w:r>
      <w:r w:rsidR="00F72AE3">
        <w:rPr>
          <w:rFonts w:hAnsi="標楷體" w:hint="eastAsia"/>
        </w:rPr>
        <w:t>要</w:t>
      </w:r>
      <w:r w:rsidRPr="0087057D">
        <w:rPr>
          <w:rFonts w:hAnsi="標楷體" w:hint="eastAsia"/>
        </w:rPr>
        <w:t>係設計監造案第1期請款文件經專管單位審退，已於113年7月30日補送文件，</w:t>
      </w:r>
      <w:r w:rsidR="00F72AE3">
        <w:rPr>
          <w:rFonts w:hAnsi="標楷體" w:hint="eastAsia"/>
        </w:rPr>
        <w:t>將於</w:t>
      </w:r>
      <w:r w:rsidRPr="0087057D">
        <w:rPr>
          <w:rFonts w:hAnsi="標楷體" w:hint="eastAsia"/>
        </w:rPr>
        <w:t>審核後儘速撥付款項。</w:t>
      </w:r>
    </w:p>
    <w:p w:rsidR="004C11AC" w:rsidRPr="00393B17" w:rsidRDefault="004C11AC" w:rsidP="004C11AC">
      <w:pPr>
        <w:pStyle w:val="123"/>
        <w:ind w:left="1133" w:hanging="283"/>
        <w:rPr>
          <w:rFonts w:hAnsi="標楷體" w:hint="eastAsia"/>
        </w:rPr>
      </w:pPr>
      <w:r w:rsidRPr="00393B17">
        <w:rPr>
          <w:rFonts w:hAnsi="標楷體" w:hint="eastAsia"/>
        </w:rPr>
        <w:t>3.</w:t>
      </w:r>
      <w:r w:rsidR="00CE2BFC">
        <w:rPr>
          <w:rFonts w:hAnsi="標楷體" w:hint="eastAsia"/>
        </w:rPr>
        <w:t>惟</w:t>
      </w:r>
      <w:r w:rsidRPr="00393B17">
        <w:rPr>
          <w:rFonts w:hint="eastAsia"/>
        </w:rPr>
        <w:t>該計畫原預計112年度完成</w:t>
      </w:r>
      <w:r w:rsidR="00CE2BFC" w:rsidRPr="00393B17">
        <w:rPr>
          <w:rFonts w:hint="eastAsia"/>
        </w:rPr>
        <w:t>4項工作目標</w:t>
      </w:r>
      <w:r w:rsidR="00CE2BFC">
        <w:rPr>
          <w:rFonts w:hint="eastAsia"/>
        </w:rPr>
        <w:t>，包含</w:t>
      </w:r>
      <w:r w:rsidRPr="00393B17">
        <w:rPr>
          <w:rFonts w:hint="eastAsia"/>
        </w:rPr>
        <w:t>設計監造建築師遴選、完成地基鑽探調查、工程會審定基本設計及辦理業務研究計畫等，</w:t>
      </w:r>
      <w:r w:rsidR="00CE2BFC">
        <w:rPr>
          <w:rFonts w:hint="eastAsia"/>
        </w:rPr>
        <w:t>其中</w:t>
      </w:r>
      <w:r>
        <w:rPr>
          <w:rFonts w:hint="eastAsia"/>
        </w:rPr>
        <w:t>設計監造案</w:t>
      </w:r>
      <w:r w:rsidR="00CE2BFC">
        <w:rPr>
          <w:rFonts w:hint="eastAsia"/>
        </w:rPr>
        <w:t>因</w:t>
      </w:r>
      <w:r w:rsidRPr="00393B17">
        <w:rPr>
          <w:rFonts w:hint="eastAsia"/>
        </w:rPr>
        <w:t>招標前先辦理公開閱覽，蒐集各界意見，並延長等標期，以利建築師籌組國際實績專業團隊及周延提案，致</w:t>
      </w:r>
      <w:r w:rsidR="00CE2BFC">
        <w:rPr>
          <w:rFonts w:hint="eastAsia"/>
        </w:rPr>
        <w:t>112年度</w:t>
      </w:r>
      <w:r w:rsidRPr="00393B17">
        <w:rPr>
          <w:rFonts w:hint="eastAsia"/>
        </w:rPr>
        <w:t>僅完成建築師評選及專案管理技術服務決標</w:t>
      </w:r>
      <w:r w:rsidR="00CE2BFC">
        <w:rPr>
          <w:rFonts w:hint="eastAsia"/>
        </w:rPr>
        <w:t>等2項工作目標</w:t>
      </w:r>
      <w:r w:rsidRPr="00393B17">
        <w:rPr>
          <w:rFonts w:hint="eastAsia"/>
        </w:rPr>
        <w:t>，</w:t>
      </w:r>
      <w:r w:rsidR="00CE2BFC">
        <w:rPr>
          <w:rFonts w:hint="eastAsia"/>
        </w:rPr>
        <w:t>而改</w:t>
      </w:r>
      <w:r w:rsidRPr="00393B17">
        <w:rPr>
          <w:rFonts w:hint="eastAsia"/>
        </w:rPr>
        <w:t>預計113年底前完成規劃設計方案、基本設計審議相關書圖、經濟效益評估與財務計畫整體審視檢討。是以，該計畫工作目標之執行進度未如預期，允宜持續加強控管進度</w:t>
      </w:r>
      <w:r>
        <w:rPr>
          <w:rFonts w:hint="eastAsia"/>
        </w:rPr>
        <w:t>。</w:t>
      </w:r>
    </w:p>
    <w:p w:rsidR="004C11AC" w:rsidRDefault="004C11AC" w:rsidP="004C11AC">
      <w:pPr>
        <w:pStyle w:val="a5"/>
        <w:ind w:left="851" w:hanging="284"/>
        <w:rPr>
          <w:b/>
          <w:color w:val="000000"/>
        </w:rPr>
      </w:pPr>
      <w:r w:rsidRPr="002A7919">
        <w:rPr>
          <w:rFonts w:hint="eastAsia"/>
          <w:b/>
          <w:color w:val="000000"/>
        </w:rPr>
        <w:t>(</w:t>
      </w:r>
      <w:r>
        <w:rPr>
          <w:rFonts w:hint="eastAsia"/>
          <w:b/>
          <w:color w:val="000000"/>
        </w:rPr>
        <w:t>二</w:t>
      </w:r>
      <w:r w:rsidRPr="002A7919">
        <w:rPr>
          <w:rFonts w:hint="eastAsia"/>
          <w:b/>
          <w:color w:val="000000"/>
        </w:rPr>
        <w:t>)</w:t>
      </w:r>
      <w:r>
        <w:rPr>
          <w:rFonts w:hint="eastAsia"/>
          <w:b/>
          <w:color w:val="000000"/>
        </w:rPr>
        <w:t>112</w:t>
      </w:r>
      <w:r w:rsidR="00C418AE">
        <w:rPr>
          <w:rFonts w:hint="eastAsia"/>
          <w:b/>
          <w:color w:val="000000"/>
        </w:rPr>
        <w:t>年度修正計畫財務評估折現率偏高及票價高於性質相近場館，尚待</w:t>
      </w:r>
      <w:r>
        <w:rPr>
          <w:rFonts w:hint="eastAsia"/>
          <w:b/>
          <w:color w:val="000000"/>
        </w:rPr>
        <w:t>建築規劃設計完成後</w:t>
      </w:r>
      <w:r w:rsidR="009A3BB0">
        <w:rPr>
          <w:rFonts w:hint="eastAsia"/>
          <w:b/>
          <w:color w:val="000000"/>
        </w:rPr>
        <w:t>一併妥善檢討及</w:t>
      </w:r>
      <w:r>
        <w:rPr>
          <w:rFonts w:hint="eastAsia"/>
          <w:b/>
          <w:color w:val="000000"/>
        </w:rPr>
        <w:t>調</w:t>
      </w:r>
      <w:r w:rsidR="009A3BB0">
        <w:rPr>
          <w:rFonts w:hint="eastAsia"/>
          <w:b/>
          <w:color w:val="000000"/>
        </w:rPr>
        <w:t>整</w:t>
      </w:r>
    </w:p>
    <w:p w:rsidR="004C11AC" w:rsidRDefault="004C11AC" w:rsidP="004C11AC">
      <w:pPr>
        <w:pStyle w:val="22"/>
        <w:ind w:left="850" w:firstLine="567"/>
      </w:pPr>
      <w:r>
        <w:rPr>
          <w:rFonts w:hint="eastAsia"/>
        </w:rPr>
        <w:t>該計畫於112年1月經行政院核定修正，修正內容主要</w:t>
      </w:r>
      <w:r w:rsidR="00C418AE">
        <w:rPr>
          <w:rFonts w:hint="eastAsia"/>
        </w:rPr>
        <w:t>係</w:t>
      </w:r>
      <w:r w:rsidRPr="00EC32B2">
        <w:rPr>
          <w:rFonts w:hint="eastAsia"/>
        </w:rPr>
        <w:t>依近期營建物價上漲</w:t>
      </w:r>
      <w:r w:rsidR="00C418AE">
        <w:rPr>
          <w:rFonts w:hint="eastAsia"/>
        </w:rPr>
        <w:t>、結構設計調整及</w:t>
      </w:r>
      <w:r w:rsidRPr="00EC32B2">
        <w:rPr>
          <w:rFonts w:hint="eastAsia"/>
        </w:rPr>
        <w:t>軟體展示需求，調整</w:t>
      </w:r>
      <w:r>
        <w:rPr>
          <w:rFonts w:hint="eastAsia"/>
        </w:rPr>
        <w:t>總經費為164億9</w:t>
      </w:r>
      <w:r>
        <w:t>,</w:t>
      </w:r>
      <w:r>
        <w:rPr>
          <w:rFonts w:hint="eastAsia"/>
        </w:rPr>
        <w:t>466萬元，較原計畫增加37億760萬元，執行期間由117年</w:t>
      </w:r>
      <w:r w:rsidR="009A3BB0">
        <w:rPr>
          <w:rFonts w:hint="eastAsia"/>
        </w:rPr>
        <w:t>度將延後至1</w:t>
      </w:r>
      <w:r>
        <w:rPr>
          <w:rFonts w:hint="eastAsia"/>
        </w:rPr>
        <w:t>19年</w:t>
      </w:r>
      <w:r w:rsidR="009A3BB0">
        <w:rPr>
          <w:rFonts w:hint="eastAsia"/>
        </w:rPr>
        <w:t>度，而</w:t>
      </w:r>
      <w:r>
        <w:rPr>
          <w:rFonts w:hint="eastAsia"/>
        </w:rPr>
        <w:t>按修正計畫之財務效益評估結果為計入興建成本後不具自償能力，投入無法獲得合理收益</w:t>
      </w:r>
      <w:r w:rsidR="00C418AE">
        <w:rPr>
          <w:rFonts w:hint="eastAsia"/>
        </w:rPr>
        <w:t>。行政院112年1月核復同意修正計畫調整期程及經費，併請該部就</w:t>
      </w:r>
      <w:r>
        <w:rPr>
          <w:rFonts w:hint="eastAsia"/>
        </w:rPr>
        <w:t>該計畫財務評估設定折現率1.06%，顯低於現行利率，</w:t>
      </w:r>
      <w:r w:rsidR="002A12EA">
        <w:rPr>
          <w:rFonts w:hint="eastAsia"/>
        </w:rPr>
        <w:t>且其</w:t>
      </w:r>
      <w:r w:rsidRPr="004E4BE2">
        <w:rPr>
          <w:rFonts w:hint="eastAsia"/>
        </w:rPr>
        <w:t>所列票價</w:t>
      </w:r>
      <w:r w:rsidR="002A12EA">
        <w:rPr>
          <w:rFonts w:hint="eastAsia"/>
        </w:rPr>
        <w:t>亦</w:t>
      </w:r>
      <w:r w:rsidRPr="004E4BE2">
        <w:rPr>
          <w:rFonts w:hint="eastAsia"/>
        </w:rPr>
        <w:t>高於國內性質相近之文化社教場館</w:t>
      </w:r>
      <w:r w:rsidR="00C418AE">
        <w:rPr>
          <w:rFonts w:hint="eastAsia"/>
        </w:rPr>
        <w:t>等事項</w:t>
      </w:r>
      <w:r w:rsidRPr="004E4BE2">
        <w:rPr>
          <w:rFonts w:hint="eastAsia"/>
        </w:rPr>
        <w:t>，</w:t>
      </w:r>
      <w:r w:rsidR="00C418AE">
        <w:rPr>
          <w:rFonts w:hint="eastAsia"/>
        </w:rPr>
        <w:t>再予審慎評估及補充經濟效益指標。</w:t>
      </w:r>
      <w:r>
        <w:rPr>
          <w:rFonts w:hint="eastAsia"/>
        </w:rPr>
        <w:t>文化部刻蒐集市場訂價情形，以</w:t>
      </w:r>
      <w:r w:rsidRPr="004E4BE2">
        <w:rPr>
          <w:rFonts w:hint="eastAsia"/>
        </w:rPr>
        <w:t>檢視票價訂價之合理性，或評估以優惠措施作為配套</w:t>
      </w:r>
      <w:r>
        <w:rPr>
          <w:rFonts w:hint="eastAsia"/>
        </w:rPr>
        <w:t>，並將依建築團隊之規劃方案，重行整體審視</w:t>
      </w:r>
      <w:r w:rsidRPr="004E4BE2">
        <w:rPr>
          <w:rFonts w:hint="eastAsia"/>
        </w:rPr>
        <w:t>建築成本、利率、折現率及票價設算等參據</w:t>
      </w:r>
      <w:r>
        <w:rPr>
          <w:rFonts w:hint="eastAsia"/>
        </w:rPr>
        <w:t>後</w:t>
      </w:r>
      <w:r w:rsidR="00C418AE">
        <w:rPr>
          <w:rFonts w:hint="eastAsia"/>
        </w:rPr>
        <w:t>再</w:t>
      </w:r>
      <w:r>
        <w:rPr>
          <w:rFonts w:hint="eastAsia"/>
        </w:rPr>
        <w:t>調修計畫</w:t>
      </w:r>
      <w:r w:rsidRPr="004E4BE2">
        <w:rPr>
          <w:rFonts w:hint="eastAsia"/>
        </w:rPr>
        <w:t>。</w:t>
      </w:r>
      <w:r w:rsidR="00C418AE">
        <w:rPr>
          <w:rFonts w:hint="eastAsia"/>
        </w:rPr>
        <w:t>為利計畫妥為執行，允宜儘速辦理計畫之調修。</w:t>
      </w:r>
    </w:p>
    <w:p w:rsidR="004C11AC" w:rsidRPr="00682AD5" w:rsidRDefault="004C11AC" w:rsidP="004C11AC">
      <w:pPr>
        <w:ind w:left="567" w:firstLine="567"/>
      </w:pPr>
      <w:r w:rsidRPr="00682AD5">
        <w:rPr>
          <w:rFonts w:hint="eastAsia"/>
        </w:rPr>
        <w:t>綜上，文化部114年度賡續辦理國家兒童館未來館之籌建，因設計監造案招標前蒐集各界意見及延長等標期，致部分預計112年度完成之工作</w:t>
      </w:r>
      <w:r w:rsidR="002A12EA">
        <w:rPr>
          <w:rFonts w:hint="eastAsia"/>
        </w:rPr>
        <w:t>事項延後</w:t>
      </w:r>
      <w:r w:rsidRPr="00682AD5">
        <w:rPr>
          <w:rFonts w:hint="eastAsia"/>
        </w:rPr>
        <w:t>，又112年度修正計畫財務評估之預計折現率偏高及票價</w:t>
      </w:r>
      <w:r w:rsidRPr="00682AD5">
        <w:rPr>
          <w:rFonts w:hint="eastAsia"/>
          <w:color w:val="000000"/>
        </w:rPr>
        <w:t>高於性質相近場館，有待重行檢視財務評估及訂價合理性，允宜持續</w:t>
      </w:r>
      <w:r w:rsidRPr="00682AD5">
        <w:rPr>
          <w:rFonts w:hint="eastAsia"/>
        </w:rPr>
        <w:t>強化控管進度，</w:t>
      </w:r>
      <w:r w:rsidR="00673927">
        <w:rPr>
          <w:rFonts w:hint="eastAsia"/>
        </w:rPr>
        <w:t>並</w:t>
      </w:r>
      <w:r w:rsidRPr="00682AD5">
        <w:rPr>
          <w:rFonts w:hint="eastAsia"/>
        </w:rPr>
        <w:t>積極辦理計畫調修事宜。</w:t>
      </w:r>
    </w:p>
    <w:p w:rsidR="00584477" w:rsidRPr="00D66385" w:rsidRDefault="00EF7C65" w:rsidP="00584477">
      <w:pPr>
        <w:pStyle w:val="14"/>
        <w:spacing w:beforeLines="100" w:before="516"/>
        <w:ind w:left="567" w:hanging="567"/>
      </w:pPr>
      <w:bookmarkStart w:id="18" w:name="_Toc181025993"/>
      <w:r>
        <w:rPr>
          <w:rFonts w:hint="eastAsia"/>
        </w:rPr>
        <w:t>一</w:t>
      </w:r>
      <w:r w:rsidR="00D155E8">
        <w:rPr>
          <w:rFonts w:hint="eastAsia"/>
        </w:rPr>
        <w:t>三</w:t>
      </w:r>
      <w:r w:rsidR="00584477" w:rsidRPr="00D66385">
        <w:rPr>
          <w:rFonts w:hint="eastAsia"/>
        </w:rPr>
        <w:t>、</w:t>
      </w:r>
      <w:r w:rsidR="00D505A9">
        <w:rPr>
          <w:rFonts w:hint="eastAsia"/>
        </w:rPr>
        <w:t>為</w:t>
      </w:r>
      <w:r w:rsidR="00D505A9" w:rsidRPr="00D66385">
        <w:rPr>
          <w:rFonts w:hint="eastAsia"/>
        </w:rPr>
        <w:t>利</w:t>
      </w:r>
      <w:r w:rsidR="00D505A9">
        <w:rPr>
          <w:rFonts w:hint="eastAsia"/>
        </w:rPr>
        <w:t>「</w:t>
      </w:r>
      <w:r w:rsidR="00D505A9" w:rsidRPr="00D66385">
        <w:rPr>
          <w:rFonts w:hint="eastAsia"/>
        </w:rPr>
        <w:t>空總臺灣當代文化實驗場</w:t>
      </w:r>
      <w:r w:rsidR="00D505A9">
        <w:rPr>
          <w:rFonts w:hint="eastAsia"/>
        </w:rPr>
        <w:t>」使用</w:t>
      </w:r>
      <w:r w:rsidR="00D505A9" w:rsidRPr="00D66385">
        <w:rPr>
          <w:rFonts w:hint="eastAsia"/>
        </w:rPr>
        <w:t>規劃</w:t>
      </w:r>
      <w:r w:rsidR="00D505A9">
        <w:rPr>
          <w:rFonts w:hint="eastAsia"/>
        </w:rPr>
        <w:t>及</w:t>
      </w:r>
      <w:r w:rsidR="002A12EA">
        <w:rPr>
          <w:rFonts w:hint="eastAsia"/>
        </w:rPr>
        <w:t>增進</w:t>
      </w:r>
      <w:r w:rsidR="001320B7">
        <w:rPr>
          <w:rFonts w:hint="eastAsia"/>
        </w:rPr>
        <w:t>資產</w:t>
      </w:r>
      <w:r w:rsidR="00D505A9">
        <w:rPr>
          <w:rFonts w:hint="eastAsia"/>
        </w:rPr>
        <w:t>運用效益，</w:t>
      </w:r>
      <w:r w:rsidR="00D505A9" w:rsidRPr="00D505A9">
        <w:rPr>
          <w:rFonts w:hint="eastAsia"/>
        </w:rPr>
        <w:t xml:space="preserve"> </w:t>
      </w:r>
      <w:r w:rsidR="00D505A9">
        <w:rPr>
          <w:rFonts w:hint="eastAsia"/>
        </w:rPr>
        <w:t>允宜積極推動都市計畫變更程序，並提升空間使用率</w:t>
      </w:r>
      <w:bookmarkEnd w:id="18"/>
    </w:p>
    <w:p w:rsidR="00584477" w:rsidRPr="002E7221" w:rsidRDefault="00584477" w:rsidP="00584477">
      <w:pPr>
        <w:ind w:left="567" w:firstLine="567"/>
        <w:rPr>
          <w:color w:val="2E74B5"/>
          <w:highlight w:val="lightGray"/>
        </w:rPr>
      </w:pPr>
      <w:r w:rsidRPr="00D66385">
        <w:rPr>
          <w:rFonts w:hint="eastAsia"/>
          <w:color w:val="000000"/>
        </w:rPr>
        <w:t>文化部11</w:t>
      </w:r>
      <w:r>
        <w:rPr>
          <w:rFonts w:hint="eastAsia"/>
          <w:color w:val="000000"/>
        </w:rPr>
        <w:t>4</w:t>
      </w:r>
      <w:r w:rsidRPr="00D66385">
        <w:rPr>
          <w:rFonts w:hint="eastAsia"/>
          <w:color w:val="000000"/>
        </w:rPr>
        <w:t>年度預算案於「文化創意產業發展業務」編列</w:t>
      </w:r>
      <w:r>
        <w:rPr>
          <w:rFonts w:hint="eastAsia"/>
          <w:color w:val="000000"/>
        </w:rPr>
        <w:t>2</w:t>
      </w:r>
      <w:r w:rsidRPr="00D66385">
        <w:rPr>
          <w:rFonts w:hint="eastAsia"/>
          <w:color w:val="000000"/>
        </w:rPr>
        <w:t>億</w:t>
      </w:r>
      <w:r>
        <w:rPr>
          <w:rFonts w:hint="eastAsia"/>
          <w:color w:val="000000"/>
        </w:rPr>
        <w:t>6</w:t>
      </w:r>
      <w:r w:rsidRPr="00D66385">
        <w:rPr>
          <w:color w:val="000000"/>
        </w:rPr>
        <w:t>,8</w:t>
      </w:r>
      <w:r>
        <w:rPr>
          <w:rFonts w:hint="eastAsia"/>
          <w:color w:val="000000"/>
        </w:rPr>
        <w:t>56</w:t>
      </w:r>
      <w:r w:rsidRPr="00D66385">
        <w:rPr>
          <w:rFonts w:hint="eastAsia"/>
          <w:color w:val="000000"/>
        </w:rPr>
        <w:t>萬</w:t>
      </w:r>
      <w:r>
        <w:rPr>
          <w:rFonts w:hint="eastAsia"/>
          <w:color w:val="000000"/>
        </w:rPr>
        <w:t>2千</w:t>
      </w:r>
      <w:r w:rsidRPr="00D66385">
        <w:rPr>
          <w:rFonts w:hint="eastAsia"/>
          <w:color w:val="000000"/>
        </w:rPr>
        <w:t>元，</w:t>
      </w:r>
      <w:r w:rsidR="0022572F">
        <w:rPr>
          <w:rFonts w:hint="eastAsia"/>
          <w:color w:val="000000"/>
        </w:rPr>
        <w:t>續</w:t>
      </w:r>
      <w:r w:rsidRPr="00D66385">
        <w:rPr>
          <w:rFonts w:hint="eastAsia"/>
          <w:color w:val="000000"/>
        </w:rPr>
        <w:t>辦空總臺灣當代文化實驗場第二期整體發展計畫</w:t>
      </w:r>
      <w:r w:rsidR="002A12EA">
        <w:rPr>
          <w:rFonts w:hint="eastAsia"/>
          <w:color w:val="000000"/>
        </w:rPr>
        <w:t>，</w:t>
      </w:r>
      <w:r w:rsidRPr="00D66385">
        <w:rPr>
          <w:rFonts w:hint="eastAsia"/>
          <w:color w:val="000000"/>
        </w:rPr>
        <w:t>內容主要</w:t>
      </w:r>
      <w:r w:rsidR="002A12EA">
        <w:rPr>
          <w:rFonts w:hint="eastAsia"/>
          <w:color w:val="000000"/>
        </w:rPr>
        <w:t>係</w:t>
      </w:r>
      <w:r w:rsidRPr="00D66385">
        <w:rPr>
          <w:rFonts w:hint="eastAsia"/>
          <w:color w:val="000000"/>
        </w:rPr>
        <w:t>辦理古蹟與歷史建築修復再利用工程、新建工程前置作業及補助財團法人臺灣生活美學基金會辦理空總全區綜合業務、物業管理、各項推廣活動、行銷宣傳、實驗創新計畫及合作計畫等。</w:t>
      </w:r>
      <w:r w:rsidR="0022572F">
        <w:rPr>
          <w:rFonts w:hint="eastAsia"/>
          <w:color w:val="000000"/>
        </w:rPr>
        <w:t>茲說明如下</w:t>
      </w:r>
      <w:r w:rsidRPr="00D66385">
        <w:rPr>
          <w:rFonts w:hint="eastAsia"/>
          <w:color w:val="000000"/>
        </w:rPr>
        <w:t>：</w:t>
      </w:r>
    </w:p>
    <w:p w:rsidR="00584477" w:rsidRPr="00584477" w:rsidRDefault="00584477" w:rsidP="00584477">
      <w:pPr>
        <w:pStyle w:val="a5"/>
        <w:ind w:left="851" w:hanging="284"/>
        <w:rPr>
          <w:b/>
          <w:color w:val="000000"/>
        </w:rPr>
      </w:pPr>
      <w:r w:rsidRPr="00584477">
        <w:rPr>
          <w:rFonts w:hint="eastAsia"/>
          <w:b/>
          <w:color w:val="000000"/>
        </w:rPr>
        <w:t>(一)計畫概要及預算執行情形</w:t>
      </w:r>
    </w:p>
    <w:p w:rsidR="00584477" w:rsidRPr="00584477" w:rsidRDefault="00584477" w:rsidP="00584477">
      <w:pPr>
        <w:pStyle w:val="123"/>
        <w:ind w:left="1133" w:hanging="283"/>
        <w:rPr>
          <w:color w:val="000000"/>
        </w:rPr>
      </w:pPr>
      <w:r w:rsidRPr="00584477">
        <w:rPr>
          <w:rFonts w:hint="eastAsia"/>
          <w:color w:val="000000"/>
        </w:rPr>
        <w:t>1.</w:t>
      </w:r>
      <w:r w:rsidRPr="00584477">
        <w:rPr>
          <w:rFonts w:hAnsi="標楷體" w:hint="eastAsia"/>
          <w:color w:val="000000"/>
        </w:rPr>
        <w:t>「空總臺灣當代文化實驗場」於107年8月18日正式啟動，由財團法人臺灣生活美學基金會進駐營運管理。</w:t>
      </w:r>
      <w:r w:rsidRPr="00584477">
        <w:rPr>
          <w:rFonts w:hint="eastAsia"/>
          <w:color w:val="000000"/>
        </w:rPr>
        <w:t>文化部延續</w:t>
      </w:r>
      <w:r w:rsidRPr="00584477">
        <w:rPr>
          <w:rFonts w:hAnsi="標楷體" w:hint="eastAsia"/>
          <w:color w:val="000000"/>
        </w:rPr>
        <w:t>「空總文化實驗室第一期發展整體計畫(107-108年)」，</w:t>
      </w:r>
      <w:r w:rsidRPr="00584477">
        <w:rPr>
          <w:rFonts w:hint="eastAsia"/>
          <w:color w:val="000000"/>
        </w:rPr>
        <w:t>於108年提擬「空總臺灣當代文化實驗場第二期整體發展綱要計畫」(以下簡稱空總第二期計畫)，並於同年11月獲行政院原則同意續辦</w:t>
      </w:r>
      <w:r w:rsidRPr="00584477">
        <w:rPr>
          <w:rStyle w:val="af7"/>
          <w:color w:val="000000"/>
        </w:rPr>
        <w:footnoteReference w:id="6"/>
      </w:r>
      <w:r w:rsidRPr="00584477">
        <w:rPr>
          <w:rFonts w:hint="eastAsia"/>
          <w:color w:val="000000"/>
        </w:rPr>
        <w:t>，109年度編列預算3億6,025萬1千元</w:t>
      </w:r>
      <w:r w:rsidR="006E5ABA">
        <w:rPr>
          <w:rFonts w:hint="eastAsia"/>
          <w:color w:val="000000"/>
        </w:rPr>
        <w:t>，</w:t>
      </w:r>
      <w:r w:rsidRPr="00584477">
        <w:rPr>
          <w:rFonts w:hint="eastAsia"/>
          <w:color w:val="000000"/>
        </w:rPr>
        <w:t>110年度因計畫遲未完成審議程序而暫緩編列預算</w:t>
      </w:r>
      <w:r w:rsidR="006E5ABA">
        <w:rPr>
          <w:rFonts w:hint="eastAsia"/>
          <w:color w:val="000000"/>
        </w:rPr>
        <w:t>，</w:t>
      </w:r>
      <w:r w:rsidRPr="00584477">
        <w:rPr>
          <w:rFonts w:hint="eastAsia"/>
          <w:color w:val="000000"/>
        </w:rPr>
        <w:t>111年度再依行政院函</w:t>
      </w:r>
      <w:r w:rsidRPr="00584477">
        <w:rPr>
          <w:rStyle w:val="af7"/>
          <w:color w:val="000000"/>
        </w:rPr>
        <w:footnoteReference w:id="7"/>
      </w:r>
      <w:r w:rsidRPr="00584477">
        <w:rPr>
          <w:rFonts w:hint="eastAsia"/>
          <w:color w:val="000000"/>
        </w:rPr>
        <w:t>同意之經費額度，編列預算2億2</w:t>
      </w:r>
      <w:r w:rsidRPr="00584477">
        <w:rPr>
          <w:color w:val="000000"/>
        </w:rPr>
        <w:t>,</w:t>
      </w:r>
      <w:r w:rsidRPr="00584477">
        <w:rPr>
          <w:rFonts w:hint="eastAsia"/>
          <w:color w:val="000000"/>
        </w:rPr>
        <w:t>156萬3千元。</w:t>
      </w:r>
    </w:p>
    <w:p w:rsidR="00584477" w:rsidRPr="00584477" w:rsidRDefault="00584477" w:rsidP="00584477">
      <w:pPr>
        <w:pStyle w:val="123"/>
        <w:ind w:left="1133" w:hanging="283"/>
        <w:rPr>
          <w:color w:val="000000"/>
        </w:rPr>
      </w:pPr>
      <w:r w:rsidRPr="00584477">
        <w:rPr>
          <w:rFonts w:hint="eastAsia"/>
          <w:color w:val="000000"/>
        </w:rPr>
        <w:t>2.前開文化部108年度提擬並獲行政院原則同意續辦之空總第二期計畫，嗣經修正而於110年11月12日獲行政院核定。核定計畫較原擬計畫差異為：(1)因文化資產審議公告新增古蹟定著範圍及多棟古蹟及附屬建物，使可開發面積大幅下降，致科技部(現為國家科學及技術委員會)及經濟部退出原計畫之新建工程項目</w:t>
      </w:r>
      <w:r w:rsidRPr="00584477">
        <w:rPr>
          <w:rStyle w:val="af7"/>
          <w:color w:val="000000"/>
        </w:rPr>
        <w:footnoteReference w:id="8"/>
      </w:r>
      <w:r w:rsidRPr="00584477">
        <w:rPr>
          <w:rFonts w:hint="eastAsia"/>
          <w:color w:val="000000"/>
        </w:rPr>
        <w:t>。(2)辦理期程由109至116年</w:t>
      </w:r>
      <w:r w:rsidR="002A12EA">
        <w:rPr>
          <w:rFonts w:hint="eastAsia"/>
          <w:color w:val="000000"/>
        </w:rPr>
        <w:t>度</w:t>
      </w:r>
      <w:r w:rsidRPr="00584477">
        <w:rPr>
          <w:rFonts w:hint="eastAsia"/>
          <w:color w:val="000000"/>
        </w:rPr>
        <w:t>修正為111至113年</w:t>
      </w:r>
      <w:r w:rsidR="002A12EA">
        <w:rPr>
          <w:rFonts w:hint="eastAsia"/>
          <w:color w:val="000000"/>
        </w:rPr>
        <w:t>度</w:t>
      </w:r>
      <w:r w:rsidRPr="00584477">
        <w:rPr>
          <w:rFonts w:hint="eastAsia"/>
          <w:color w:val="000000"/>
        </w:rPr>
        <w:t>。(3)總經費由原規劃153.44億元(經濟部44.63億元、科技部20.22億元及文化部88.59億元)，縮減為只餘文化部之7億5</w:t>
      </w:r>
      <w:r w:rsidRPr="00584477">
        <w:rPr>
          <w:color w:val="000000"/>
        </w:rPr>
        <w:t>,583</w:t>
      </w:r>
      <w:r w:rsidRPr="00584477">
        <w:rPr>
          <w:rFonts w:hint="eastAsia"/>
          <w:color w:val="000000"/>
        </w:rPr>
        <w:t>萬8千元。</w:t>
      </w:r>
    </w:p>
    <w:p w:rsidR="00584477" w:rsidRPr="00584477" w:rsidRDefault="00584477" w:rsidP="00584477">
      <w:pPr>
        <w:pStyle w:val="123"/>
        <w:ind w:left="1133" w:hanging="283"/>
        <w:rPr>
          <w:color w:val="000000"/>
        </w:rPr>
      </w:pPr>
      <w:r w:rsidRPr="00584477">
        <w:rPr>
          <w:rFonts w:hint="eastAsia"/>
          <w:color w:val="000000"/>
        </w:rPr>
        <w:t>3.空總第二期計畫於112年6月再次經行政院核定修正，總經費調整為10億2,407萬9千元，增加2億6,824萬1千元，並延長期程至114年</w:t>
      </w:r>
      <w:r w:rsidR="002A12EA">
        <w:rPr>
          <w:rFonts w:hint="eastAsia"/>
          <w:color w:val="000000"/>
        </w:rPr>
        <w:t>度，</w:t>
      </w:r>
      <w:r w:rsidRPr="00584477">
        <w:rPr>
          <w:rFonts w:hint="eastAsia"/>
          <w:color w:val="000000"/>
        </w:rPr>
        <w:t>主要</w:t>
      </w:r>
      <w:r w:rsidR="002A12EA">
        <w:rPr>
          <w:rFonts w:hint="eastAsia"/>
          <w:color w:val="000000"/>
        </w:rPr>
        <w:t>係</w:t>
      </w:r>
      <w:r w:rsidRPr="00584477">
        <w:rPr>
          <w:rFonts w:hint="eastAsia"/>
          <w:color w:val="000000"/>
        </w:rPr>
        <w:t>新增古蹟修復工程經費及鄰近古蹟未具文資身分之「新辦公大樓」拆除工程，並因應營建物價上漲</w:t>
      </w:r>
      <w:r w:rsidR="002A12EA">
        <w:rPr>
          <w:rFonts w:hint="eastAsia"/>
          <w:color w:val="000000"/>
        </w:rPr>
        <w:t>而</w:t>
      </w:r>
      <w:r w:rsidRPr="00584477">
        <w:rPr>
          <w:rFonts w:hint="eastAsia"/>
          <w:color w:val="000000"/>
        </w:rPr>
        <w:t>調整經費。</w:t>
      </w:r>
    </w:p>
    <w:p w:rsidR="00584477" w:rsidRPr="00D81D70" w:rsidRDefault="00584477" w:rsidP="00584477">
      <w:pPr>
        <w:pStyle w:val="123"/>
        <w:ind w:left="1133" w:hanging="283"/>
        <w:rPr>
          <w:rFonts w:hint="eastAsia"/>
          <w:color w:val="FF0000"/>
        </w:rPr>
      </w:pPr>
      <w:r w:rsidRPr="00D81D70">
        <w:rPr>
          <w:rFonts w:hint="eastAsia"/>
        </w:rPr>
        <w:t>4.「空總臺灣當代文化實驗場第二期整體發展計畫」113年度可支用預算數4億2,249萬8千元(含本年度3億1,785萬元及以前年度</w:t>
      </w:r>
      <w:r w:rsidR="00F05F5B">
        <w:rPr>
          <w:rFonts w:hint="eastAsia"/>
        </w:rPr>
        <w:t>保留數</w:t>
      </w:r>
      <w:r w:rsidRPr="00D81D70">
        <w:rPr>
          <w:rFonts w:hint="eastAsia"/>
        </w:rPr>
        <w:t>1億464萬8千元)，截至113年8月底，累計分配數為2億7,558萬1千元</w:t>
      </w:r>
      <w:r w:rsidR="002A12EA">
        <w:rPr>
          <w:rFonts w:hint="eastAsia"/>
        </w:rPr>
        <w:t>、</w:t>
      </w:r>
      <w:r w:rsidRPr="00D81D70">
        <w:rPr>
          <w:rFonts w:hint="eastAsia"/>
        </w:rPr>
        <w:t>累計執行數為2億8,972萬3千元(含今年度實現數1億</w:t>
      </w:r>
      <w:r w:rsidRPr="00D81D70">
        <w:t>3</w:t>
      </w:r>
      <w:r w:rsidRPr="00D81D70">
        <w:rPr>
          <w:rFonts w:hint="eastAsia"/>
        </w:rPr>
        <w:t>,</w:t>
      </w:r>
      <w:r w:rsidRPr="00D81D70">
        <w:t>285</w:t>
      </w:r>
      <w:r w:rsidRPr="00D81D70">
        <w:rPr>
          <w:rFonts w:hint="eastAsia"/>
        </w:rPr>
        <w:t>萬5千元、應付數</w:t>
      </w:r>
      <w:r w:rsidRPr="00D81D70">
        <w:t>5</w:t>
      </w:r>
      <w:r w:rsidRPr="00D81D70">
        <w:rPr>
          <w:rFonts w:hint="eastAsia"/>
        </w:rPr>
        <w:t>,</w:t>
      </w:r>
      <w:r w:rsidRPr="00D81D70">
        <w:t>222</w:t>
      </w:r>
      <w:r w:rsidRPr="00D81D70">
        <w:rPr>
          <w:rFonts w:hint="eastAsia"/>
        </w:rPr>
        <w:t>萬元；以前年度實現數1,516萬2千元、預付數8</w:t>
      </w:r>
      <w:r w:rsidRPr="00D81D70">
        <w:t>,</w:t>
      </w:r>
      <w:r w:rsidRPr="00D81D70">
        <w:rPr>
          <w:rFonts w:hint="eastAsia"/>
        </w:rPr>
        <w:t>948萬6千元)，占累計分配數之105.13%。</w:t>
      </w:r>
      <w:r w:rsidR="00D81D70" w:rsidRPr="00D81D70">
        <w:rPr>
          <w:rFonts w:hint="eastAsia"/>
        </w:rPr>
        <w:t>據文化部表示，計畫執行</w:t>
      </w:r>
      <w:r w:rsidR="002A12EA">
        <w:rPr>
          <w:rFonts w:hint="eastAsia"/>
        </w:rPr>
        <w:t>尚</w:t>
      </w:r>
      <w:r w:rsidR="00D81D70" w:rsidRPr="00D81D70">
        <w:rPr>
          <w:rFonts w:hint="eastAsia"/>
        </w:rPr>
        <w:t>符合進度。</w:t>
      </w:r>
    </w:p>
    <w:p w:rsidR="00584477" w:rsidRPr="002A7919" w:rsidRDefault="00584477" w:rsidP="00584477">
      <w:pPr>
        <w:pStyle w:val="a5"/>
        <w:ind w:left="851" w:hanging="284"/>
        <w:rPr>
          <w:b/>
          <w:color w:val="000000"/>
        </w:rPr>
      </w:pPr>
      <w:r w:rsidRPr="002A7919">
        <w:rPr>
          <w:rFonts w:hint="eastAsia"/>
          <w:b/>
          <w:color w:val="000000"/>
        </w:rPr>
        <w:t>(二)</w:t>
      </w:r>
      <w:r w:rsidR="00887B0F" w:rsidRPr="00887B0F">
        <w:rPr>
          <w:rFonts w:hint="eastAsia"/>
          <w:b/>
          <w:color w:val="000000"/>
        </w:rPr>
        <w:t>112年度至113年7月底</w:t>
      </w:r>
      <w:r w:rsidR="002A12EA">
        <w:rPr>
          <w:rFonts w:hint="eastAsia"/>
          <w:b/>
          <w:color w:val="000000"/>
        </w:rPr>
        <w:t>，</w:t>
      </w:r>
      <w:r w:rsidR="00887B0F" w:rsidRPr="00887B0F">
        <w:rPr>
          <w:rFonts w:hint="eastAsia"/>
          <w:b/>
          <w:color w:val="000000"/>
        </w:rPr>
        <w:t>中山堂</w:t>
      </w:r>
      <w:r w:rsidR="00887B0F">
        <w:rPr>
          <w:rFonts w:hint="eastAsia"/>
          <w:b/>
          <w:color w:val="000000"/>
        </w:rPr>
        <w:t>等</w:t>
      </w:r>
      <w:r w:rsidR="00887B0F" w:rsidRPr="00887B0F">
        <w:rPr>
          <w:rFonts w:hint="eastAsia"/>
          <w:b/>
          <w:color w:val="000000"/>
        </w:rPr>
        <w:t>4處</w:t>
      </w:r>
      <w:r w:rsidR="00887B0F">
        <w:rPr>
          <w:rFonts w:hint="eastAsia"/>
          <w:b/>
          <w:color w:val="000000"/>
        </w:rPr>
        <w:t>空間使用率</w:t>
      </w:r>
      <w:r w:rsidR="00887B0F" w:rsidRPr="00887B0F">
        <w:rPr>
          <w:rFonts w:hint="eastAsia"/>
          <w:b/>
          <w:color w:val="000000"/>
        </w:rPr>
        <w:t>介於33.69%至73.88%間</w:t>
      </w:r>
      <w:r w:rsidR="00887B0F">
        <w:rPr>
          <w:rFonts w:hint="eastAsia"/>
          <w:b/>
          <w:color w:val="000000"/>
        </w:rPr>
        <w:t>，有待</w:t>
      </w:r>
      <w:r>
        <w:rPr>
          <w:rFonts w:hint="eastAsia"/>
          <w:b/>
          <w:color w:val="000000"/>
        </w:rPr>
        <w:t>提升</w:t>
      </w:r>
    </w:p>
    <w:p w:rsidR="00584477" w:rsidRDefault="00584477" w:rsidP="00584477">
      <w:pPr>
        <w:pStyle w:val="22"/>
        <w:ind w:left="850" w:firstLine="567"/>
        <w:rPr>
          <w:color w:val="FF0000"/>
        </w:rPr>
      </w:pPr>
      <w:r>
        <w:rPr>
          <w:rFonts w:hint="eastAsia"/>
        </w:rPr>
        <w:t>空總原有26處建築，其中5處因屬</w:t>
      </w:r>
      <w:r w:rsidRPr="000A782D">
        <w:rPr>
          <w:rFonts w:hint="eastAsia"/>
        </w:rPr>
        <w:t>高氯離子建物</w:t>
      </w:r>
      <w:r>
        <w:rPr>
          <w:rFonts w:hint="eastAsia"/>
        </w:rPr>
        <w:t>或為利古蹟養護而拆除，3處刻正修復</w:t>
      </w:r>
      <w:r w:rsidR="00E257FE">
        <w:rPr>
          <w:rFonts w:hint="eastAsia"/>
        </w:rPr>
        <w:t>，另</w:t>
      </w:r>
      <w:r>
        <w:rPr>
          <w:rFonts w:hint="eastAsia"/>
        </w:rPr>
        <w:t>3處做為開放空間</w:t>
      </w:r>
      <w:r w:rsidR="00887B0F">
        <w:rPr>
          <w:rFonts w:hint="eastAsia"/>
        </w:rPr>
        <w:t>及</w:t>
      </w:r>
      <w:r>
        <w:rPr>
          <w:rFonts w:hint="eastAsia"/>
        </w:rPr>
        <w:t>經濟部</w:t>
      </w:r>
      <w:r w:rsidRPr="000A782D">
        <w:t>社會創新實驗中心進駐</w:t>
      </w:r>
      <w:r>
        <w:rPr>
          <w:rFonts w:hint="eastAsia"/>
        </w:rPr>
        <w:t>辦公室，其餘15處作為展演、租借空間、圖書閱覽、輕食、培訓及</w:t>
      </w:r>
      <w:r w:rsidR="00887B0F">
        <w:rPr>
          <w:rFonts w:hint="eastAsia"/>
        </w:rPr>
        <w:t>軍樂隊</w:t>
      </w:r>
      <w:r>
        <w:rPr>
          <w:rFonts w:hint="eastAsia"/>
        </w:rPr>
        <w:t>辦公室(詳表1)，</w:t>
      </w:r>
      <w:r w:rsidR="00887B0F">
        <w:rPr>
          <w:rFonts w:hint="eastAsia"/>
        </w:rPr>
        <w:t>其中11處使用率100%，</w:t>
      </w:r>
      <w:r w:rsidR="002A12EA">
        <w:rPr>
          <w:rFonts w:hint="eastAsia"/>
        </w:rPr>
        <w:t>惟</w:t>
      </w:r>
      <w:r w:rsidR="00887B0F">
        <w:rPr>
          <w:rFonts w:hint="eastAsia"/>
        </w:rPr>
        <w:t>中</w:t>
      </w:r>
      <w:r w:rsidRPr="000A782D">
        <w:rPr>
          <w:rFonts w:hint="eastAsia"/>
        </w:rPr>
        <w:t>山堂、通信分隊宿舍、聯合餐廳、美援大樓</w:t>
      </w:r>
      <w:r>
        <w:rPr>
          <w:rFonts w:hint="eastAsia"/>
        </w:rPr>
        <w:t>等4處112年度至113年7月底使用率介於33.69%至73.88%間(詳表2)，</w:t>
      </w:r>
      <w:r w:rsidR="00887B0F">
        <w:rPr>
          <w:rFonts w:hint="eastAsia"/>
        </w:rPr>
        <w:t>雖</w:t>
      </w:r>
      <w:r>
        <w:rPr>
          <w:rFonts w:hint="eastAsia"/>
        </w:rPr>
        <w:t>據文化部說明略以，主要係</w:t>
      </w:r>
      <w:r w:rsidRPr="000A782D">
        <w:t>因</w:t>
      </w:r>
      <w:r>
        <w:rPr>
          <w:rFonts w:hint="eastAsia"/>
        </w:rPr>
        <w:t>112年度</w:t>
      </w:r>
      <w:r w:rsidRPr="000A782D">
        <w:t>緊鄰拆除工程，上半年為展覽淡季</w:t>
      </w:r>
      <w:r>
        <w:rPr>
          <w:rFonts w:hint="eastAsia"/>
        </w:rPr>
        <w:t>，致使用率較低</w:t>
      </w:r>
      <w:r w:rsidR="00887B0F">
        <w:rPr>
          <w:rFonts w:hint="eastAsia"/>
        </w:rPr>
        <w:t>，惟</w:t>
      </w:r>
      <w:r w:rsidR="00D505A9">
        <w:rPr>
          <w:rFonts w:hint="eastAsia"/>
        </w:rPr>
        <w:t>細究該4處自107年度以來最高使用率僅6成餘或7成餘，</w:t>
      </w:r>
      <w:r w:rsidR="00E257FE">
        <w:rPr>
          <w:rFonts w:hint="eastAsia"/>
        </w:rPr>
        <w:t>為利資產運用效益，允宜</w:t>
      </w:r>
      <w:r w:rsidR="00D505A9">
        <w:rPr>
          <w:rFonts w:hint="eastAsia"/>
        </w:rPr>
        <w:t>積極提升空間使用率</w:t>
      </w:r>
      <w:r>
        <w:rPr>
          <w:rFonts w:hint="eastAsia"/>
        </w:rPr>
        <w:t>。</w:t>
      </w:r>
    </w:p>
    <w:p w:rsidR="00584477" w:rsidRPr="0071267D" w:rsidRDefault="00584477" w:rsidP="00584477">
      <w:pPr>
        <w:pStyle w:val="22"/>
        <w:spacing w:beforeLines="30" w:before="154" w:line="360" w:lineRule="exact"/>
        <w:ind w:leftChars="0" w:left="758" w:hangingChars="267" w:hanging="758"/>
      </w:pPr>
      <w:r w:rsidRPr="005E6F49">
        <w:rPr>
          <w:rFonts w:hint="eastAsia"/>
          <w:b/>
        </w:rPr>
        <w:t>表</w:t>
      </w:r>
      <w:r>
        <w:rPr>
          <w:rFonts w:hint="eastAsia"/>
          <w:b/>
        </w:rPr>
        <w:t>1</w:t>
      </w:r>
      <w:r w:rsidRPr="005E6F49">
        <w:rPr>
          <w:rFonts w:hint="eastAsia"/>
          <w:b/>
        </w:rPr>
        <w:t xml:space="preserve">  </w:t>
      </w:r>
      <w:r>
        <w:rPr>
          <w:rFonts w:hint="eastAsia"/>
          <w:b/>
        </w:rPr>
        <w:t xml:space="preserve">空總空間使用概況表                              </w:t>
      </w:r>
      <w:r w:rsidRPr="00EF1F24">
        <w:rPr>
          <w:rFonts w:hint="eastAsia"/>
          <w:sz w:val="24"/>
          <w:szCs w:val="24"/>
        </w:rPr>
        <w:t>單位：處</w:t>
      </w:r>
      <w:r>
        <w:rPr>
          <w:rFonts w:hint="eastAsia"/>
          <w:b/>
        </w:rPr>
        <w:t xml:space="preserve"> </w:t>
      </w:r>
      <w:r w:rsidRPr="001319C4">
        <w:rPr>
          <w:rFonts w:hint="eastAsia"/>
          <w:sz w:val="24"/>
          <w:szCs w:val="24"/>
        </w:rPr>
        <w:t xml:space="preserve">                                          </w:t>
      </w:r>
      <w:r>
        <w:rPr>
          <w:rFonts w:hint="eastAsia"/>
          <w:sz w:val="24"/>
          <w:szCs w:val="24"/>
        </w:rPr>
        <w:t xml:space="preserve">             </w:t>
      </w:r>
    </w:p>
    <w:tbl>
      <w:tblPr>
        <w:tblW w:w="858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40"/>
        <w:gridCol w:w="658"/>
        <w:gridCol w:w="6383"/>
      </w:tblGrid>
      <w:tr w:rsidR="00584477" w:rsidRPr="00D76E39" w:rsidTr="00B552D7">
        <w:trPr>
          <w:tblHeader/>
        </w:trPr>
        <w:tc>
          <w:tcPr>
            <w:tcW w:w="1540" w:type="dxa"/>
            <w:shd w:val="clear" w:color="auto" w:fill="auto"/>
            <w:vAlign w:val="center"/>
            <w:hideMark/>
          </w:tcPr>
          <w:p w:rsidR="00584477" w:rsidRPr="000A782D" w:rsidRDefault="00584477" w:rsidP="00F25F75">
            <w:pPr>
              <w:pStyle w:val="142"/>
              <w:jc w:val="center"/>
            </w:pPr>
            <w:r>
              <w:rPr>
                <w:rFonts w:hint="eastAsia"/>
              </w:rPr>
              <w:t>項目</w:t>
            </w:r>
          </w:p>
        </w:tc>
        <w:tc>
          <w:tcPr>
            <w:tcW w:w="658" w:type="dxa"/>
            <w:shd w:val="clear" w:color="auto" w:fill="auto"/>
            <w:vAlign w:val="center"/>
            <w:hideMark/>
          </w:tcPr>
          <w:p w:rsidR="00584477" w:rsidRPr="000A782D" w:rsidRDefault="00584477" w:rsidP="00F25F75">
            <w:pPr>
              <w:pStyle w:val="142"/>
              <w:jc w:val="center"/>
              <w:rPr>
                <w:rFonts w:hint="eastAsia"/>
              </w:rPr>
            </w:pPr>
            <w:r w:rsidRPr="000A782D">
              <w:rPr>
                <w:rFonts w:hint="eastAsia"/>
              </w:rPr>
              <w:t>數量</w:t>
            </w:r>
          </w:p>
        </w:tc>
        <w:tc>
          <w:tcPr>
            <w:tcW w:w="6383" w:type="dxa"/>
            <w:shd w:val="clear" w:color="auto" w:fill="auto"/>
            <w:vAlign w:val="center"/>
            <w:hideMark/>
          </w:tcPr>
          <w:p w:rsidR="00584477" w:rsidRPr="000A782D" w:rsidRDefault="00584477" w:rsidP="00F25F75">
            <w:pPr>
              <w:pStyle w:val="142"/>
              <w:rPr>
                <w:rFonts w:hint="eastAsia"/>
              </w:rPr>
            </w:pPr>
            <w:r w:rsidRPr="000A782D">
              <w:rPr>
                <w:rFonts w:hint="eastAsia"/>
              </w:rPr>
              <w:t xml:space="preserve">　</w:t>
            </w:r>
            <w:r>
              <w:rPr>
                <w:rFonts w:hint="eastAsia"/>
              </w:rPr>
              <w:t>用途</w:t>
            </w:r>
          </w:p>
        </w:tc>
      </w:tr>
      <w:tr w:rsidR="00584477" w:rsidRPr="00D76E39" w:rsidTr="00B552D7">
        <w:tc>
          <w:tcPr>
            <w:tcW w:w="1540" w:type="dxa"/>
            <w:shd w:val="clear" w:color="auto" w:fill="auto"/>
            <w:vAlign w:val="center"/>
            <w:hideMark/>
          </w:tcPr>
          <w:p w:rsidR="00584477" w:rsidRPr="000A782D" w:rsidRDefault="00584477" w:rsidP="00F25F75">
            <w:pPr>
              <w:pStyle w:val="142"/>
              <w:rPr>
                <w:rFonts w:hint="eastAsia"/>
              </w:rPr>
            </w:pPr>
            <w:r w:rsidRPr="000A782D">
              <w:rPr>
                <w:rFonts w:hint="eastAsia"/>
              </w:rPr>
              <w:t>已拆除</w:t>
            </w:r>
          </w:p>
        </w:tc>
        <w:tc>
          <w:tcPr>
            <w:tcW w:w="658" w:type="dxa"/>
            <w:shd w:val="clear" w:color="auto" w:fill="auto"/>
            <w:vAlign w:val="center"/>
            <w:hideMark/>
          </w:tcPr>
          <w:p w:rsidR="00584477" w:rsidRPr="000A782D" w:rsidRDefault="00584477" w:rsidP="00F25F75">
            <w:pPr>
              <w:pStyle w:val="142"/>
              <w:jc w:val="right"/>
              <w:rPr>
                <w:rFonts w:hint="eastAsia"/>
              </w:rPr>
            </w:pPr>
            <w:r w:rsidRPr="000A782D">
              <w:rPr>
                <w:rFonts w:hint="eastAsia"/>
              </w:rPr>
              <w:t>5</w:t>
            </w:r>
          </w:p>
        </w:tc>
        <w:tc>
          <w:tcPr>
            <w:tcW w:w="6383" w:type="dxa"/>
            <w:shd w:val="clear" w:color="auto" w:fill="auto"/>
            <w:vAlign w:val="center"/>
            <w:hideMark/>
          </w:tcPr>
          <w:p w:rsidR="00584477" w:rsidRPr="000A782D" w:rsidRDefault="00584477" w:rsidP="00F25F75">
            <w:pPr>
              <w:pStyle w:val="142"/>
              <w:rPr>
                <w:rFonts w:hint="eastAsia"/>
              </w:rPr>
            </w:pPr>
            <w:r w:rsidRPr="000A782D">
              <w:rPr>
                <w:rFonts w:hint="eastAsia"/>
              </w:rPr>
              <w:t>4棟高氯離子建物，無使用(福利大樓、政戰大樓、D棟及B棟宿舍；1棟為利古蹟養護而拆除(新辦公大樓)</w:t>
            </w:r>
          </w:p>
        </w:tc>
      </w:tr>
      <w:tr w:rsidR="00584477" w:rsidRPr="00D76E39" w:rsidTr="00B552D7">
        <w:tc>
          <w:tcPr>
            <w:tcW w:w="1540" w:type="dxa"/>
            <w:shd w:val="clear" w:color="auto" w:fill="auto"/>
            <w:vAlign w:val="center"/>
            <w:hideMark/>
          </w:tcPr>
          <w:p w:rsidR="00584477" w:rsidRPr="000A782D" w:rsidRDefault="00584477" w:rsidP="00F25F75">
            <w:pPr>
              <w:pStyle w:val="142"/>
              <w:rPr>
                <w:rFonts w:hint="eastAsia"/>
              </w:rPr>
            </w:pPr>
            <w:r w:rsidRPr="000A782D">
              <w:rPr>
                <w:rFonts w:hint="eastAsia"/>
              </w:rPr>
              <w:t>修復中</w:t>
            </w:r>
          </w:p>
        </w:tc>
        <w:tc>
          <w:tcPr>
            <w:tcW w:w="658" w:type="dxa"/>
            <w:shd w:val="clear" w:color="auto" w:fill="auto"/>
            <w:vAlign w:val="center"/>
            <w:hideMark/>
          </w:tcPr>
          <w:p w:rsidR="00584477" w:rsidRPr="000A782D" w:rsidRDefault="00584477" w:rsidP="00F25F75">
            <w:pPr>
              <w:pStyle w:val="142"/>
              <w:jc w:val="right"/>
              <w:rPr>
                <w:rFonts w:hint="eastAsia"/>
              </w:rPr>
            </w:pPr>
            <w:r w:rsidRPr="000A782D">
              <w:rPr>
                <w:rFonts w:hint="eastAsia"/>
              </w:rPr>
              <w:t>3</w:t>
            </w:r>
          </w:p>
        </w:tc>
        <w:tc>
          <w:tcPr>
            <w:tcW w:w="6383" w:type="dxa"/>
            <w:shd w:val="clear" w:color="auto" w:fill="auto"/>
            <w:vAlign w:val="center"/>
            <w:hideMark/>
          </w:tcPr>
          <w:p w:rsidR="00584477" w:rsidRPr="000A782D" w:rsidRDefault="00584477" w:rsidP="00F25F75">
            <w:pPr>
              <w:pStyle w:val="142"/>
              <w:rPr>
                <w:rFonts w:hint="eastAsia"/>
              </w:rPr>
            </w:pPr>
            <w:r w:rsidRPr="000A782D">
              <w:rPr>
                <w:rFonts w:hint="eastAsia"/>
              </w:rPr>
              <w:t>2處古蹟建物(通信處辦公室、戰情大樓)、1處古蹟附屬建物(舊辦公大樓)；112年3月開始修復，通信辦公室預計113年11月修復完成、其餘預計114年6月修復完成</w:t>
            </w:r>
          </w:p>
        </w:tc>
      </w:tr>
      <w:tr w:rsidR="00584477" w:rsidRPr="00D76E39" w:rsidTr="00B552D7">
        <w:tc>
          <w:tcPr>
            <w:tcW w:w="1540" w:type="dxa"/>
            <w:shd w:val="clear" w:color="auto" w:fill="auto"/>
            <w:vAlign w:val="center"/>
            <w:hideMark/>
          </w:tcPr>
          <w:p w:rsidR="00584477" w:rsidRPr="000A782D" w:rsidRDefault="00584477" w:rsidP="00F25F75">
            <w:pPr>
              <w:pStyle w:val="142"/>
              <w:rPr>
                <w:rFonts w:hint="eastAsia"/>
              </w:rPr>
            </w:pPr>
            <w:r w:rsidRPr="000A782D">
              <w:rPr>
                <w:rFonts w:hint="eastAsia"/>
              </w:rPr>
              <w:t>使用率100%</w:t>
            </w:r>
          </w:p>
        </w:tc>
        <w:tc>
          <w:tcPr>
            <w:tcW w:w="658" w:type="dxa"/>
            <w:shd w:val="clear" w:color="auto" w:fill="auto"/>
            <w:vAlign w:val="center"/>
            <w:hideMark/>
          </w:tcPr>
          <w:p w:rsidR="00584477" w:rsidRPr="000A782D" w:rsidRDefault="00584477" w:rsidP="00F25F75">
            <w:pPr>
              <w:pStyle w:val="142"/>
              <w:jc w:val="right"/>
              <w:rPr>
                <w:rFonts w:hint="eastAsia"/>
              </w:rPr>
            </w:pPr>
            <w:r w:rsidRPr="000A782D">
              <w:rPr>
                <w:rFonts w:hint="eastAsia"/>
              </w:rPr>
              <w:t>11</w:t>
            </w:r>
          </w:p>
        </w:tc>
        <w:tc>
          <w:tcPr>
            <w:tcW w:w="6383" w:type="dxa"/>
            <w:shd w:val="clear" w:color="auto" w:fill="auto"/>
            <w:vAlign w:val="center"/>
            <w:hideMark/>
          </w:tcPr>
          <w:p w:rsidR="00584477" w:rsidRPr="000A782D" w:rsidRDefault="00584477" w:rsidP="00F25F75">
            <w:pPr>
              <w:pStyle w:val="142"/>
              <w:rPr>
                <w:rFonts w:hint="eastAsia"/>
              </w:rPr>
            </w:pPr>
            <w:r w:rsidRPr="000A782D">
              <w:t>士官大樓、</w:t>
            </w:r>
            <w:r w:rsidRPr="000A782D">
              <w:rPr>
                <w:rFonts w:hint="eastAsia"/>
              </w:rPr>
              <w:t>憲兵連、診療所、軍樂隊辦公室、機電房、中正堂、E棟宿舍、C棟宿舍、A棟宿舍、加油站、羽球館</w:t>
            </w:r>
          </w:p>
        </w:tc>
      </w:tr>
      <w:tr w:rsidR="00584477" w:rsidRPr="00D76E39" w:rsidTr="00B552D7">
        <w:tc>
          <w:tcPr>
            <w:tcW w:w="1540" w:type="dxa"/>
            <w:shd w:val="clear" w:color="auto" w:fill="auto"/>
            <w:vAlign w:val="center"/>
            <w:hideMark/>
          </w:tcPr>
          <w:p w:rsidR="00584477" w:rsidRPr="000A782D" w:rsidRDefault="00584477" w:rsidP="00F25F75">
            <w:pPr>
              <w:pStyle w:val="142"/>
              <w:rPr>
                <w:rFonts w:hint="eastAsia"/>
              </w:rPr>
            </w:pPr>
            <w:r w:rsidRPr="000A782D">
              <w:rPr>
                <w:rFonts w:hint="eastAsia"/>
              </w:rPr>
              <w:t>使用率待提升</w:t>
            </w:r>
          </w:p>
        </w:tc>
        <w:tc>
          <w:tcPr>
            <w:tcW w:w="658" w:type="dxa"/>
            <w:shd w:val="clear" w:color="auto" w:fill="auto"/>
            <w:vAlign w:val="center"/>
            <w:hideMark/>
          </w:tcPr>
          <w:p w:rsidR="00584477" w:rsidRPr="000A782D" w:rsidRDefault="00584477" w:rsidP="00F25F75">
            <w:pPr>
              <w:pStyle w:val="142"/>
              <w:jc w:val="right"/>
              <w:rPr>
                <w:rFonts w:hint="eastAsia"/>
              </w:rPr>
            </w:pPr>
            <w:r w:rsidRPr="000A782D">
              <w:rPr>
                <w:rFonts w:hint="eastAsia"/>
              </w:rPr>
              <w:t>4</w:t>
            </w:r>
          </w:p>
        </w:tc>
        <w:tc>
          <w:tcPr>
            <w:tcW w:w="6383" w:type="dxa"/>
            <w:shd w:val="clear" w:color="auto" w:fill="auto"/>
            <w:vAlign w:val="center"/>
            <w:hideMark/>
          </w:tcPr>
          <w:p w:rsidR="00584477" w:rsidRPr="000A782D" w:rsidRDefault="00584477" w:rsidP="00F25F75">
            <w:pPr>
              <w:pStyle w:val="142"/>
              <w:rPr>
                <w:rFonts w:hint="eastAsia"/>
              </w:rPr>
            </w:pPr>
            <w:r w:rsidRPr="000A782D">
              <w:rPr>
                <w:rFonts w:hint="eastAsia"/>
              </w:rPr>
              <w:t>中山堂、通信分隊宿舍、聯合餐廳、美援大樓</w:t>
            </w:r>
          </w:p>
        </w:tc>
      </w:tr>
      <w:tr w:rsidR="00584477" w:rsidRPr="00D76E39" w:rsidTr="00B552D7">
        <w:tc>
          <w:tcPr>
            <w:tcW w:w="1540" w:type="dxa"/>
            <w:shd w:val="clear" w:color="auto" w:fill="auto"/>
            <w:vAlign w:val="center"/>
            <w:hideMark/>
          </w:tcPr>
          <w:p w:rsidR="00584477" w:rsidRPr="000A782D" w:rsidRDefault="00584477" w:rsidP="00F25F75">
            <w:pPr>
              <w:pStyle w:val="142"/>
              <w:rPr>
                <w:rFonts w:hint="eastAsia"/>
              </w:rPr>
            </w:pPr>
            <w:r w:rsidRPr="000A782D">
              <w:rPr>
                <w:rFonts w:hint="eastAsia"/>
              </w:rPr>
              <w:t>其他用途</w:t>
            </w:r>
          </w:p>
        </w:tc>
        <w:tc>
          <w:tcPr>
            <w:tcW w:w="658" w:type="dxa"/>
            <w:shd w:val="clear" w:color="auto" w:fill="auto"/>
            <w:vAlign w:val="center"/>
            <w:hideMark/>
          </w:tcPr>
          <w:p w:rsidR="00584477" w:rsidRPr="000A782D" w:rsidRDefault="00584477" w:rsidP="00F25F75">
            <w:pPr>
              <w:pStyle w:val="142"/>
              <w:jc w:val="right"/>
              <w:rPr>
                <w:rFonts w:hint="eastAsia"/>
              </w:rPr>
            </w:pPr>
            <w:r w:rsidRPr="000A782D">
              <w:rPr>
                <w:rFonts w:hint="eastAsia"/>
              </w:rPr>
              <w:t>3</w:t>
            </w:r>
          </w:p>
        </w:tc>
        <w:tc>
          <w:tcPr>
            <w:tcW w:w="6383" w:type="dxa"/>
            <w:shd w:val="clear" w:color="auto" w:fill="auto"/>
            <w:noWrap/>
            <w:vAlign w:val="center"/>
            <w:hideMark/>
          </w:tcPr>
          <w:p w:rsidR="00584477" w:rsidRPr="000A782D" w:rsidRDefault="00584477" w:rsidP="00F25F75">
            <w:pPr>
              <w:pStyle w:val="142"/>
              <w:rPr>
                <w:rFonts w:hint="eastAsia"/>
              </w:rPr>
            </w:pPr>
            <w:r w:rsidRPr="000A782D">
              <w:t>停車棚(工廠)為開放空間；軍務處及文電中心為經濟部中小企業處社會創新實驗中心進駐</w:t>
            </w:r>
          </w:p>
        </w:tc>
      </w:tr>
      <w:tr w:rsidR="00584477" w:rsidRPr="00D76E39" w:rsidTr="00B552D7">
        <w:tc>
          <w:tcPr>
            <w:tcW w:w="1540" w:type="dxa"/>
            <w:shd w:val="clear" w:color="auto" w:fill="auto"/>
            <w:noWrap/>
            <w:vAlign w:val="center"/>
            <w:hideMark/>
          </w:tcPr>
          <w:p w:rsidR="00584477" w:rsidRPr="000A782D" w:rsidRDefault="00584477" w:rsidP="00F25F75">
            <w:pPr>
              <w:pStyle w:val="142"/>
              <w:rPr>
                <w:rFonts w:hint="eastAsia"/>
              </w:rPr>
            </w:pPr>
            <w:r w:rsidRPr="000A782D">
              <w:rPr>
                <w:rFonts w:hint="eastAsia"/>
              </w:rPr>
              <w:t xml:space="preserve">　</w:t>
            </w:r>
            <w:r>
              <w:rPr>
                <w:rFonts w:hint="eastAsia"/>
              </w:rPr>
              <w:t>合計</w:t>
            </w:r>
          </w:p>
        </w:tc>
        <w:tc>
          <w:tcPr>
            <w:tcW w:w="658" w:type="dxa"/>
            <w:shd w:val="clear" w:color="auto" w:fill="auto"/>
            <w:noWrap/>
            <w:vAlign w:val="center"/>
            <w:hideMark/>
          </w:tcPr>
          <w:p w:rsidR="00584477" w:rsidRPr="000A782D" w:rsidRDefault="00584477" w:rsidP="00F25F75">
            <w:pPr>
              <w:pStyle w:val="142"/>
              <w:jc w:val="right"/>
              <w:rPr>
                <w:rFonts w:hint="eastAsia"/>
              </w:rPr>
            </w:pPr>
            <w:r w:rsidRPr="000A782D">
              <w:rPr>
                <w:rFonts w:hint="eastAsia"/>
              </w:rPr>
              <w:t>26</w:t>
            </w:r>
          </w:p>
        </w:tc>
        <w:tc>
          <w:tcPr>
            <w:tcW w:w="6383" w:type="dxa"/>
            <w:shd w:val="clear" w:color="auto" w:fill="auto"/>
            <w:noWrap/>
            <w:vAlign w:val="center"/>
            <w:hideMark/>
          </w:tcPr>
          <w:p w:rsidR="00584477" w:rsidRPr="000A782D" w:rsidRDefault="00584477" w:rsidP="00F25F75">
            <w:pPr>
              <w:pStyle w:val="142"/>
              <w:rPr>
                <w:rFonts w:hint="eastAsia"/>
              </w:rPr>
            </w:pPr>
            <w:r w:rsidRPr="000A782D">
              <w:rPr>
                <w:rFonts w:hint="eastAsia"/>
              </w:rPr>
              <w:t xml:space="preserve">　</w:t>
            </w:r>
          </w:p>
        </w:tc>
      </w:tr>
    </w:tbl>
    <w:p w:rsidR="00D34431" w:rsidRDefault="00D34431" w:rsidP="00D34431">
      <w:pPr>
        <w:pStyle w:val="142"/>
      </w:pPr>
      <w:r w:rsidRPr="00835E1D">
        <w:rPr>
          <w:rFonts w:hint="eastAsia"/>
        </w:rPr>
        <w:t>資料來源：文化部提供。</w:t>
      </w:r>
    </w:p>
    <w:p w:rsidR="00E021F8" w:rsidRDefault="00E021F8" w:rsidP="00D34431">
      <w:pPr>
        <w:pStyle w:val="142"/>
      </w:pPr>
    </w:p>
    <w:p w:rsidR="00E021F8" w:rsidRDefault="00E021F8" w:rsidP="00D34431">
      <w:pPr>
        <w:pStyle w:val="142"/>
      </w:pPr>
    </w:p>
    <w:p w:rsidR="00E021F8" w:rsidRDefault="00E021F8" w:rsidP="00D34431">
      <w:pPr>
        <w:pStyle w:val="142"/>
      </w:pPr>
    </w:p>
    <w:p w:rsidR="00E021F8" w:rsidRDefault="00E021F8" w:rsidP="00D34431">
      <w:pPr>
        <w:pStyle w:val="142"/>
      </w:pPr>
    </w:p>
    <w:p w:rsidR="00E021F8" w:rsidRPr="00835E1D" w:rsidRDefault="00E021F8" w:rsidP="00D34431">
      <w:pPr>
        <w:pStyle w:val="142"/>
        <w:rPr>
          <w:rFonts w:hint="eastAsia"/>
        </w:rPr>
      </w:pPr>
    </w:p>
    <w:p w:rsidR="00584477" w:rsidRPr="0071267D" w:rsidRDefault="00584477" w:rsidP="00584477">
      <w:pPr>
        <w:pStyle w:val="22"/>
        <w:spacing w:beforeLines="30" w:before="154" w:line="360" w:lineRule="exact"/>
        <w:ind w:leftChars="0" w:left="758" w:hangingChars="267" w:hanging="758"/>
      </w:pPr>
      <w:r w:rsidRPr="005E6F49">
        <w:rPr>
          <w:rFonts w:hint="eastAsia"/>
          <w:b/>
        </w:rPr>
        <w:t>表</w:t>
      </w:r>
      <w:r>
        <w:rPr>
          <w:rFonts w:hint="eastAsia"/>
          <w:b/>
        </w:rPr>
        <w:t>2</w:t>
      </w:r>
      <w:r w:rsidRPr="005E6F49">
        <w:rPr>
          <w:rFonts w:hint="eastAsia"/>
          <w:b/>
        </w:rPr>
        <w:t xml:space="preserve">  </w:t>
      </w:r>
      <w:r>
        <w:rPr>
          <w:rFonts w:hint="eastAsia"/>
          <w:b/>
        </w:rPr>
        <w:t xml:space="preserve">空總使用率待提升空間概況表 </w:t>
      </w:r>
      <w:r w:rsidR="002A12EA">
        <w:rPr>
          <w:rFonts w:hint="eastAsia"/>
          <w:b/>
        </w:rPr>
        <w:t xml:space="preserve">                      </w:t>
      </w:r>
      <w:r w:rsidR="002A12EA" w:rsidRPr="002A12EA">
        <w:rPr>
          <w:rFonts w:hint="eastAsia"/>
          <w:sz w:val="24"/>
          <w:szCs w:val="24"/>
        </w:rPr>
        <w:t>單位：%</w:t>
      </w:r>
      <w:r w:rsidRPr="002A12EA">
        <w:rPr>
          <w:rFonts w:hint="eastAsia"/>
          <w:sz w:val="24"/>
          <w:szCs w:val="24"/>
        </w:rPr>
        <w:t xml:space="preserve"> </w:t>
      </w:r>
      <w:r>
        <w:rPr>
          <w:rFonts w:hint="eastAsia"/>
          <w:b/>
        </w:rPr>
        <w:t xml:space="preserve">  </w:t>
      </w:r>
      <w:r w:rsidRPr="001319C4">
        <w:rPr>
          <w:rFonts w:hint="eastAsia"/>
          <w:sz w:val="24"/>
          <w:szCs w:val="24"/>
        </w:rPr>
        <w:t xml:space="preserve">                                            </w:t>
      </w:r>
      <w:r>
        <w:rPr>
          <w:rFonts w:hint="eastAsia"/>
          <w:sz w:val="24"/>
          <w:szCs w:val="24"/>
        </w:rPr>
        <w:t xml:space="preserve">             </w:t>
      </w:r>
    </w:p>
    <w:tbl>
      <w:tblPr>
        <w:tblW w:w="8595" w:type="dxa"/>
        <w:tblInd w:w="9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23"/>
        <w:gridCol w:w="1418"/>
        <w:gridCol w:w="3445"/>
        <w:gridCol w:w="1105"/>
        <w:gridCol w:w="924"/>
        <w:gridCol w:w="980"/>
      </w:tblGrid>
      <w:tr w:rsidR="00D34431" w:rsidRPr="002426F1" w:rsidTr="00E021F8">
        <w:trPr>
          <w:tblHeader/>
        </w:trPr>
        <w:tc>
          <w:tcPr>
            <w:tcW w:w="723" w:type="dxa"/>
            <w:vMerge w:val="restart"/>
          </w:tcPr>
          <w:p w:rsidR="00D34431" w:rsidRPr="000A782D" w:rsidRDefault="00D34431" w:rsidP="00B552D7">
            <w:pPr>
              <w:pStyle w:val="142"/>
              <w:ind w:leftChars="-33" w:left="-94" w:rightChars="-29" w:right="-82" w:firstLineChars="6" w:firstLine="15"/>
              <w:jc w:val="center"/>
            </w:pPr>
            <w:r w:rsidRPr="000A782D">
              <w:t>建物名稱</w:t>
            </w:r>
          </w:p>
        </w:tc>
        <w:tc>
          <w:tcPr>
            <w:tcW w:w="1418" w:type="dxa"/>
            <w:vMerge w:val="restart"/>
            <w:vAlign w:val="center"/>
          </w:tcPr>
          <w:p w:rsidR="00D34431" w:rsidRPr="000A782D" w:rsidRDefault="00D34431" w:rsidP="00F25F75">
            <w:pPr>
              <w:pStyle w:val="142"/>
            </w:pPr>
            <w:r w:rsidRPr="000A782D">
              <w:t>樓地板面積</w:t>
            </w:r>
          </w:p>
        </w:tc>
        <w:tc>
          <w:tcPr>
            <w:tcW w:w="3445" w:type="dxa"/>
            <w:vMerge w:val="restart"/>
            <w:vAlign w:val="center"/>
          </w:tcPr>
          <w:p w:rsidR="00D34431" w:rsidRPr="000A782D" w:rsidRDefault="00D34431" w:rsidP="00F25F75">
            <w:pPr>
              <w:pStyle w:val="142"/>
            </w:pPr>
            <w:r w:rsidRPr="000A782D">
              <w:t>使用現況</w:t>
            </w:r>
          </w:p>
        </w:tc>
        <w:tc>
          <w:tcPr>
            <w:tcW w:w="1105" w:type="dxa"/>
            <w:vMerge w:val="restart"/>
            <w:vAlign w:val="center"/>
          </w:tcPr>
          <w:p w:rsidR="00D34431" w:rsidRPr="000A782D" w:rsidRDefault="00D34431" w:rsidP="00F25F75">
            <w:pPr>
              <w:pStyle w:val="142"/>
              <w:ind w:rightChars="-36" w:right="-102"/>
            </w:pPr>
            <w:r w:rsidRPr="000A782D">
              <w:t>啟用年月</w:t>
            </w:r>
          </w:p>
        </w:tc>
        <w:tc>
          <w:tcPr>
            <w:tcW w:w="1904" w:type="dxa"/>
            <w:gridSpan w:val="2"/>
          </w:tcPr>
          <w:p w:rsidR="00D34431" w:rsidRPr="000A782D" w:rsidRDefault="00D34431" w:rsidP="00B552D7">
            <w:pPr>
              <w:pStyle w:val="142"/>
              <w:jc w:val="center"/>
            </w:pPr>
            <w:r w:rsidRPr="000A782D">
              <w:t>各年度使用率</w:t>
            </w:r>
          </w:p>
        </w:tc>
      </w:tr>
      <w:tr w:rsidR="00D34431" w:rsidRPr="002426F1" w:rsidTr="00E021F8">
        <w:trPr>
          <w:tblHeader/>
        </w:trPr>
        <w:tc>
          <w:tcPr>
            <w:tcW w:w="723" w:type="dxa"/>
            <w:vMerge/>
          </w:tcPr>
          <w:p w:rsidR="00D34431" w:rsidRPr="000A782D" w:rsidRDefault="00D34431" w:rsidP="00F25F75">
            <w:pPr>
              <w:pStyle w:val="142"/>
            </w:pPr>
          </w:p>
        </w:tc>
        <w:tc>
          <w:tcPr>
            <w:tcW w:w="1418" w:type="dxa"/>
            <w:vMerge/>
          </w:tcPr>
          <w:p w:rsidR="00D34431" w:rsidRPr="000A782D" w:rsidRDefault="00D34431" w:rsidP="00F25F75">
            <w:pPr>
              <w:pStyle w:val="142"/>
            </w:pPr>
          </w:p>
        </w:tc>
        <w:tc>
          <w:tcPr>
            <w:tcW w:w="3445" w:type="dxa"/>
            <w:vMerge/>
          </w:tcPr>
          <w:p w:rsidR="00D34431" w:rsidRPr="000A782D" w:rsidRDefault="00D34431" w:rsidP="00F25F75">
            <w:pPr>
              <w:pStyle w:val="142"/>
            </w:pPr>
          </w:p>
        </w:tc>
        <w:tc>
          <w:tcPr>
            <w:tcW w:w="1105" w:type="dxa"/>
            <w:vMerge/>
          </w:tcPr>
          <w:p w:rsidR="00D34431" w:rsidRPr="000A782D" w:rsidRDefault="00D34431" w:rsidP="00F25F75">
            <w:pPr>
              <w:pStyle w:val="142"/>
            </w:pPr>
          </w:p>
        </w:tc>
        <w:tc>
          <w:tcPr>
            <w:tcW w:w="924" w:type="dxa"/>
          </w:tcPr>
          <w:p w:rsidR="00D34431" w:rsidRPr="000A782D" w:rsidRDefault="00D34431" w:rsidP="00B552D7">
            <w:pPr>
              <w:pStyle w:val="142"/>
              <w:jc w:val="center"/>
            </w:pPr>
            <w:r>
              <w:rPr>
                <w:rFonts w:hint="eastAsia"/>
              </w:rPr>
              <w:t>年度</w:t>
            </w:r>
          </w:p>
        </w:tc>
        <w:tc>
          <w:tcPr>
            <w:tcW w:w="980" w:type="dxa"/>
          </w:tcPr>
          <w:p w:rsidR="00D34431" w:rsidRPr="000A782D" w:rsidRDefault="00D34431" w:rsidP="00F25F75">
            <w:pPr>
              <w:pStyle w:val="142"/>
            </w:pPr>
            <w:r>
              <w:rPr>
                <w:rFonts w:hint="eastAsia"/>
              </w:rPr>
              <w:t>使用率</w:t>
            </w:r>
          </w:p>
        </w:tc>
      </w:tr>
      <w:tr w:rsidR="00D34431" w:rsidRPr="002426F1" w:rsidTr="00D34431">
        <w:trPr>
          <w:cantSplit/>
          <w:trHeight w:val="234"/>
        </w:trPr>
        <w:tc>
          <w:tcPr>
            <w:tcW w:w="723" w:type="dxa"/>
            <w:vMerge w:val="restart"/>
            <w:vAlign w:val="center"/>
          </w:tcPr>
          <w:p w:rsidR="00D34431" w:rsidRPr="000A782D" w:rsidRDefault="00D34431" w:rsidP="00B552D7">
            <w:pPr>
              <w:pStyle w:val="142"/>
              <w:jc w:val="center"/>
            </w:pPr>
            <w:r w:rsidRPr="000A782D">
              <w:t>中山堂</w:t>
            </w:r>
          </w:p>
        </w:tc>
        <w:tc>
          <w:tcPr>
            <w:tcW w:w="1418" w:type="dxa"/>
            <w:vMerge w:val="restart"/>
            <w:vAlign w:val="center"/>
          </w:tcPr>
          <w:p w:rsidR="00D34431" w:rsidRPr="000A782D" w:rsidRDefault="00D34431" w:rsidP="00F25F75">
            <w:pPr>
              <w:pStyle w:val="142"/>
              <w:jc w:val="right"/>
              <w:rPr>
                <w:rFonts w:hint="eastAsia"/>
              </w:rPr>
            </w:pPr>
            <w:r w:rsidRPr="000A782D">
              <w:t>1675.12</w:t>
            </w:r>
          </w:p>
        </w:tc>
        <w:tc>
          <w:tcPr>
            <w:tcW w:w="3445" w:type="dxa"/>
            <w:vMerge w:val="restart"/>
            <w:vAlign w:val="center"/>
          </w:tcPr>
          <w:p w:rsidR="00D34431" w:rsidRPr="000A782D" w:rsidRDefault="00D34431" w:rsidP="00B552D7">
            <w:pPr>
              <w:pStyle w:val="142"/>
              <w:jc w:val="both"/>
            </w:pPr>
            <w:r w:rsidRPr="000A782D">
              <w:t>命名為圖書館展演空間，為短期活動租借空間</w:t>
            </w:r>
          </w:p>
        </w:tc>
        <w:tc>
          <w:tcPr>
            <w:tcW w:w="1105" w:type="dxa"/>
            <w:vMerge w:val="restart"/>
            <w:vAlign w:val="center"/>
          </w:tcPr>
          <w:p w:rsidR="00D34431" w:rsidRPr="000A782D" w:rsidRDefault="00D34431" w:rsidP="00D34431">
            <w:pPr>
              <w:pStyle w:val="142"/>
              <w:jc w:val="center"/>
            </w:pPr>
            <w:r w:rsidRPr="000A782D">
              <w:t>107</w:t>
            </w:r>
            <w:r>
              <w:t>/8</w:t>
            </w:r>
          </w:p>
        </w:tc>
        <w:tc>
          <w:tcPr>
            <w:tcW w:w="924" w:type="dxa"/>
          </w:tcPr>
          <w:p w:rsidR="00D34431" w:rsidRPr="000A782D" w:rsidRDefault="00D34431" w:rsidP="00B552D7">
            <w:pPr>
              <w:pStyle w:val="142"/>
              <w:jc w:val="center"/>
            </w:pPr>
            <w:r w:rsidRPr="000A782D">
              <w:t>107</w:t>
            </w:r>
          </w:p>
        </w:tc>
        <w:tc>
          <w:tcPr>
            <w:tcW w:w="980" w:type="dxa"/>
          </w:tcPr>
          <w:p w:rsidR="00D34431" w:rsidRPr="000A782D" w:rsidRDefault="00D34431" w:rsidP="00F25F75">
            <w:pPr>
              <w:pStyle w:val="142"/>
              <w:jc w:val="right"/>
            </w:pPr>
            <w:r w:rsidRPr="000A782D">
              <w:t>35.29</w:t>
            </w:r>
          </w:p>
        </w:tc>
      </w:tr>
      <w:tr w:rsidR="00D34431" w:rsidRPr="002426F1" w:rsidTr="00D34431">
        <w:trPr>
          <w:cantSplit/>
          <w:trHeight w:val="232"/>
        </w:trPr>
        <w:tc>
          <w:tcPr>
            <w:tcW w:w="723" w:type="dxa"/>
            <w:vMerge/>
            <w:vAlign w:val="center"/>
          </w:tcPr>
          <w:p w:rsidR="00D34431" w:rsidRPr="000A782D" w:rsidRDefault="00D34431" w:rsidP="00B552D7">
            <w:pPr>
              <w:pStyle w:val="142"/>
              <w:jc w:val="center"/>
            </w:pPr>
          </w:p>
        </w:tc>
        <w:tc>
          <w:tcPr>
            <w:tcW w:w="1418" w:type="dxa"/>
            <w:vMerge/>
            <w:vAlign w:val="center"/>
          </w:tcPr>
          <w:p w:rsidR="00D34431" w:rsidRPr="000A782D" w:rsidRDefault="00D34431" w:rsidP="00F25F75">
            <w:pPr>
              <w:pStyle w:val="142"/>
              <w:jc w:val="right"/>
            </w:pPr>
          </w:p>
        </w:tc>
        <w:tc>
          <w:tcPr>
            <w:tcW w:w="3445" w:type="dxa"/>
            <w:vMerge/>
            <w:vAlign w:val="center"/>
          </w:tcPr>
          <w:p w:rsidR="00D34431" w:rsidRPr="000A782D" w:rsidRDefault="00D34431" w:rsidP="00B552D7">
            <w:pPr>
              <w:pStyle w:val="142"/>
              <w:jc w:val="both"/>
            </w:pPr>
          </w:p>
        </w:tc>
        <w:tc>
          <w:tcPr>
            <w:tcW w:w="1105" w:type="dxa"/>
            <w:vMerge/>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108</w:t>
            </w:r>
          </w:p>
        </w:tc>
        <w:tc>
          <w:tcPr>
            <w:tcW w:w="980" w:type="dxa"/>
          </w:tcPr>
          <w:p w:rsidR="00D34431" w:rsidRPr="000A782D" w:rsidRDefault="00D34431" w:rsidP="00F25F75">
            <w:pPr>
              <w:pStyle w:val="142"/>
              <w:jc w:val="right"/>
            </w:pPr>
            <w:r w:rsidRPr="000A782D">
              <w:t>51.67</w:t>
            </w:r>
          </w:p>
        </w:tc>
      </w:tr>
      <w:tr w:rsidR="00D34431" w:rsidRPr="002426F1" w:rsidTr="00D34431">
        <w:trPr>
          <w:cantSplit/>
          <w:trHeight w:val="232"/>
        </w:trPr>
        <w:tc>
          <w:tcPr>
            <w:tcW w:w="723" w:type="dxa"/>
            <w:vMerge/>
            <w:vAlign w:val="center"/>
          </w:tcPr>
          <w:p w:rsidR="00D34431" w:rsidRPr="000A782D" w:rsidRDefault="00D34431" w:rsidP="00B552D7">
            <w:pPr>
              <w:pStyle w:val="142"/>
              <w:jc w:val="center"/>
            </w:pPr>
          </w:p>
        </w:tc>
        <w:tc>
          <w:tcPr>
            <w:tcW w:w="1418" w:type="dxa"/>
            <w:vMerge/>
            <w:vAlign w:val="center"/>
          </w:tcPr>
          <w:p w:rsidR="00D34431" w:rsidRPr="000A782D" w:rsidRDefault="00D34431" w:rsidP="00F25F75">
            <w:pPr>
              <w:pStyle w:val="142"/>
              <w:jc w:val="right"/>
            </w:pPr>
          </w:p>
        </w:tc>
        <w:tc>
          <w:tcPr>
            <w:tcW w:w="3445" w:type="dxa"/>
            <w:vMerge/>
            <w:vAlign w:val="center"/>
          </w:tcPr>
          <w:p w:rsidR="00D34431" w:rsidRPr="000A782D" w:rsidRDefault="00D34431" w:rsidP="00B552D7">
            <w:pPr>
              <w:pStyle w:val="142"/>
              <w:jc w:val="both"/>
            </w:pPr>
          </w:p>
        </w:tc>
        <w:tc>
          <w:tcPr>
            <w:tcW w:w="1105" w:type="dxa"/>
            <w:vMerge/>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109</w:t>
            </w:r>
          </w:p>
        </w:tc>
        <w:tc>
          <w:tcPr>
            <w:tcW w:w="980" w:type="dxa"/>
          </w:tcPr>
          <w:p w:rsidR="00D34431" w:rsidRPr="000A782D" w:rsidRDefault="00D34431" w:rsidP="00F25F75">
            <w:pPr>
              <w:pStyle w:val="142"/>
              <w:jc w:val="right"/>
            </w:pPr>
            <w:r w:rsidRPr="000A782D">
              <w:t>47.54</w:t>
            </w:r>
          </w:p>
        </w:tc>
      </w:tr>
      <w:tr w:rsidR="00D34431" w:rsidRPr="002426F1" w:rsidTr="00D34431">
        <w:trPr>
          <w:cantSplit/>
          <w:trHeight w:val="232"/>
        </w:trPr>
        <w:tc>
          <w:tcPr>
            <w:tcW w:w="723" w:type="dxa"/>
            <w:vMerge/>
            <w:vAlign w:val="center"/>
          </w:tcPr>
          <w:p w:rsidR="00D34431" w:rsidRPr="000A782D" w:rsidRDefault="00D34431" w:rsidP="00B552D7">
            <w:pPr>
              <w:pStyle w:val="142"/>
              <w:jc w:val="center"/>
            </w:pPr>
          </w:p>
        </w:tc>
        <w:tc>
          <w:tcPr>
            <w:tcW w:w="1418" w:type="dxa"/>
            <w:vMerge/>
            <w:vAlign w:val="center"/>
          </w:tcPr>
          <w:p w:rsidR="00D34431" w:rsidRPr="000A782D" w:rsidRDefault="00D34431" w:rsidP="00F25F75">
            <w:pPr>
              <w:pStyle w:val="142"/>
              <w:jc w:val="right"/>
            </w:pPr>
          </w:p>
        </w:tc>
        <w:tc>
          <w:tcPr>
            <w:tcW w:w="3445" w:type="dxa"/>
            <w:vMerge/>
            <w:vAlign w:val="center"/>
          </w:tcPr>
          <w:p w:rsidR="00D34431" w:rsidRPr="000A782D" w:rsidRDefault="00D34431" w:rsidP="00B552D7">
            <w:pPr>
              <w:pStyle w:val="142"/>
              <w:jc w:val="both"/>
            </w:pPr>
          </w:p>
        </w:tc>
        <w:tc>
          <w:tcPr>
            <w:tcW w:w="1105" w:type="dxa"/>
            <w:vMerge/>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110</w:t>
            </w:r>
          </w:p>
        </w:tc>
        <w:tc>
          <w:tcPr>
            <w:tcW w:w="980" w:type="dxa"/>
          </w:tcPr>
          <w:p w:rsidR="00D34431" w:rsidRPr="000A782D" w:rsidRDefault="00D34431" w:rsidP="00F25F75">
            <w:pPr>
              <w:pStyle w:val="142"/>
              <w:jc w:val="right"/>
            </w:pPr>
            <w:r w:rsidRPr="000A782D">
              <w:t>67.31</w:t>
            </w:r>
          </w:p>
        </w:tc>
      </w:tr>
      <w:tr w:rsidR="00D34431" w:rsidRPr="002426F1" w:rsidTr="00D34431">
        <w:trPr>
          <w:cantSplit/>
          <w:trHeight w:val="232"/>
        </w:trPr>
        <w:tc>
          <w:tcPr>
            <w:tcW w:w="723" w:type="dxa"/>
            <w:vMerge/>
            <w:vAlign w:val="center"/>
          </w:tcPr>
          <w:p w:rsidR="00D34431" w:rsidRPr="000A782D" w:rsidRDefault="00D34431" w:rsidP="00B552D7">
            <w:pPr>
              <w:pStyle w:val="142"/>
              <w:jc w:val="center"/>
            </w:pPr>
          </w:p>
        </w:tc>
        <w:tc>
          <w:tcPr>
            <w:tcW w:w="1418" w:type="dxa"/>
            <w:vMerge/>
            <w:vAlign w:val="center"/>
          </w:tcPr>
          <w:p w:rsidR="00D34431" w:rsidRPr="000A782D" w:rsidRDefault="00D34431" w:rsidP="00F25F75">
            <w:pPr>
              <w:pStyle w:val="142"/>
              <w:jc w:val="right"/>
            </w:pPr>
          </w:p>
        </w:tc>
        <w:tc>
          <w:tcPr>
            <w:tcW w:w="3445" w:type="dxa"/>
            <w:vMerge/>
            <w:vAlign w:val="center"/>
          </w:tcPr>
          <w:p w:rsidR="00D34431" w:rsidRPr="000A782D" w:rsidRDefault="00D34431" w:rsidP="00B552D7">
            <w:pPr>
              <w:pStyle w:val="142"/>
              <w:jc w:val="both"/>
            </w:pPr>
          </w:p>
        </w:tc>
        <w:tc>
          <w:tcPr>
            <w:tcW w:w="1105" w:type="dxa"/>
            <w:vMerge/>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111</w:t>
            </w:r>
          </w:p>
        </w:tc>
        <w:tc>
          <w:tcPr>
            <w:tcW w:w="980" w:type="dxa"/>
          </w:tcPr>
          <w:p w:rsidR="00D34431" w:rsidRPr="000A782D" w:rsidRDefault="00D34431" w:rsidP="00F25F75">
            <w:pPr>
              <w:pStyle w:val="142"/>
              <w:jc w:val="right"/>
            </w:pPr>
            <w:r w:rsidRPr="000A782D">
              <w:t>67</w:t>
            </w:r>
            <w:r>
              <w:t>.00</w:t>
            </w:r>
          </w:p>
        </w:tc>
      </w:tr>
      <w:tr w:rsidR="00D34431" w:rsidRPr="002426F1" w:rsidTr="00D34431">
        <w:trPr>
          <w:cantSplit/>
          <w:trHeight w:val="316"/>
        </w:trPr>
        <w:tc>
          <w:tcPr>
            <w:tcW w:w="723" w:type="dxa"/>
            <w:vMerge/>
            <w:vAlign w:val="center"/>
          </w:tcPr>
          <w:p w:rsidR="00D34431" w:rsidRPr="000A782D" w:rsidRDefault="00D34431" w:rsidP="00B552D7">
            <w:pPr>
              <w:pStyle w:val="142"/>
              <w:jc w:val="center"/>
            </w:pPr>
          </w:p>
        </w:tc>
        <w:tc>
          <w:tcPr>
            <w:tcW w:w="1418" w:type="dxa"/>
            <w:vMerge/>
            <w:vAlign w:val="center"/>
          </w:tcPr>
          <w:p w:rsidR="00D34431" w:rsidRPr="000A782D" w:rsidRDefault="00D34431" w:rsidP="00F25F75">
            <w:pPr>
              <w:pStyle w:val="142"/>
              <w:jc w:val="right"/>
            </w:pPr>
          </w:p>
        </w:tc>
        <w:tc>
          <w:tcPr>
            <w:tcW w:w="3445" w:type="dxa"/>
            <w:vMerge/>
            <w:vAlign w:val="center"/>
          </w:tcPr>
          <w:p w:rsidR="00D34431" w:rsidRPr="000A782D" w:rsidRDefault="00D34431" w:rsidP="00B552D7">
            <w:pPr>
              <w:pStyle w:val="142"/>
              <w:jc w:val="both"/>
            </w:pPr>
          </w:p>
        </w:tc>
        <w:tc>
          <w:tcPr>
            <w:tcW w:w="1105" w:type="dxa"/>
            <w:vMerge/>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112</w:t>
            </w:r>
          </w:p>
        </w:tc>
        <w:tc>
          <w:tcPr>
            <w:tcW w:w="980" w:type="dxa"/>
          </w:tcPr>
          <w:p w:rsidR="00D34431" w:rsidRPr="000A782D" w:rsidRDefault="00D34431" w:rsidP="00F25F75">
            <w:pPr>
              <w:pStyle w:val="142"/>
              <w:jc w:val="right"/>
            </w:pPr>
            <w:r w:rsidRPr="000A782D">
              <w:t>73.88</w:t>
            </w:r>
          </w:p>
        </w:tc>
      </w:tr>
      <w:tr w:rsidR="00D34431" w:rsidRPr="002426F1" w:rsidTr="00D34431">
        <w:trPr>
          <w:cantSplit/>
          <w:trHeight w:val="232"/>
        </w:trPr>
        <w:tc>
          <w:tcPr>
            <w:tcW w:w="723" w:type="dxa"/>
            <w:vMerge/>
            <w:vAlign w:val="center"/>
          </w:tcPr>
          <w:p w:rsidR="00D34431" w:rsidRPr="000A782D" w:rsidRDefault="00D34431" w:rsidP="00B552D7">
            <w:pPr>
              <w:pStyle w:val="142"/>
              <w:jc w:val="center"/>
            </w:pPr>
          </w:p>
        </w:tc>
        <w:tc>
          <w:tcPr>
            <w:tcW w:w="1418" w:type="dxa"/>
            <w:vMerge/>
            <w:vAlign w:val="center"/>
          </w:tcPr>
          <w:p w:rsidR="00D34431" w:rsidRPr="000A782D" w:rsidRDefault="00D34431" w:rsidP="00F25F75">
            <w:pPr>
              <w:pStyle w:val="142"/>
              <w:jc w:val="right"/>
            </w:pPr>
          </w:p>
        </w:tc>
        <w:tc>
          <w:tcPr>
            <w:tcW w:w="3445" w:type="dxa"/>
            <w:vMerge/>
            <w:vAlign w:val="center"/>
          </w:tcPr>
          <w:p w:rsidR="00D34431" w:rsidRPr="000A782D" w:rsidRDefault="00D34431" w:rsidP="00B552D7">
            <w:pPr>
              <w:pStyle w:val="142"/>
              <w:jc w:val="both"/>
            </w:pPr>
          </w:p>
        </w:tc>
        <w:tc>
          <w:tcPr>
            <w:tcW w:w="1105" w:type="dxa"/>
            <w:vMerge/>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113</w:t>
            </w:r>
            <w:r>
              <w:rPr>
                <w:rFonts w:hint="eastAsia"/>
              </w:rPr>
              <w:t>/7</w:t>
            </w:r>
          </w:p>
        </w:tc>
        <w:tc>
          <w:tcPr>
            <w:tcW w:w="980" w:type="dxa"/>
          </w:tcPr>
          <w:p w:rsidR="00D34431" w:rsidRPr="000A782D" w:rsidRDefault="00D34431" w:rsidP="00F25F75">
            <w:pPr>
              <w:pStyle w:val="142"/>
              <w:jc w:val="right"/>
            </w:pPr>
            <w:r w:rsidRPr="000A782D">
              <w:t>70.54</w:t>
            </w:r>
          </w:p>
        </w:tc>
      </w:tr>
      <w:tr w:rsidR="00D34431" w:rsidRPr="002426F1" w:rsidTr="00D34431">
        <w:trPr>
          <w:cantSplit/>
          <w:trHeight w:val="234"/>
        </w:trPr>
        <w:tc>
          <w:tcPr>
            <w:tcW w:w="723" w:type="dxa"/>
            <w:vMerge w:val="restart"/>
            <w:shd w:val="clear" w:color="auto" w:fill="auto"/>
            <w:vAlign w:val="center"/>
          </w:tcPr>
          <w:p w:rsidR="00D34431" w:rsidRPr="000A782D" w:rsidRDefault="00D34431" w:rsidP="00B552D7">
            <w:pPr>
              <w:pStyle w:val="142"/>
              <w:jc w:val="center"/>
            </w:pPr>
            <w:r w:rsidRPr="000A782D">
              <w:t>通信分隊宿舍</w:t>
            </w:r>
          </w:p>
        </w:tc>
        <w:tc>
          <w:tcPr>
            <w:tcW w:w="1418" w:type="dxa"/>
            <w:vMerge w:val="restart"/>
            <w:shd w:val="clear" w:color="auto" w:fill="auto"/>
            <w:vAlign w:val="center"/>
          </w:tcPr>
          <w:p w:rsidR="00D34431" w:rsidRPr="000A782D" w:rsidRDefault="00D34431" w:rsidP="00F25F75">
            <w:pPr>
              <w:pStyle w:val="142"/>
              <w:jc w:val="right"/>
            </w:pPr>
            <w:r w:rsidRPr="000A782D">
              <w:t xml:space="preserve"> 731.09</w:t>
            </w:r>
          </w:p>
        </w:tc>
        <w:tc>
          <w:tcPr>
            <w:tcW w:w="3445" w:type="dxa"/>
            <w:vMerge w:val="restart"/>
            <w:shd w:val="clear" w:color="auto" w:fill="auto"/>
            <w:vAlign w:val="center"/>
          </w:tcPr>
          <w:p w:rsidR="00D34431" w:rsidRPr="000A782D" w:rsidRDefault="00D34431" w:rsidP="00B552D7">
            <w:pPr>
              <w:pStyle w:val="142"/>
              <w:jc w:val="both"/>
            </w:pPr>
            <w:r w:rsidRPr="000A782D">
              <w:t>命名為通信分隊展演空間，為短期活動租借空間</w:t>
            </w:r>
          </w:p>
        </w:tc>
        <w:tc>
          <w:tcPr>
            <w:tcW w:w="1105" w:type="dxa"/>
            <w:vMerge w:val="restart"/>
            <w:shd w:val="clear" w:color="auto" w:fill="auto"/>
            <w:vAlign w:val="center"/>
          </w:tcPr>
          <w:p w:rsidR="00D34431" w:rsidRPr="000A782D" w:rsidRDefault="00D34431" w:rsidP="00D34431">
            <w:pPr>
              <w:pStyle w:val="142"/>
              <w:jc w:val="center"/>
            </w:pPr>
            <w:r w:rsidRPr="000A782D">
              <w:t>107</w:t>
            </w:r>
            <w:r>
              <w:rPr>
                <w:rFonts w:hint="eastAsia"/>
              </w:rPr>
              <w:t>/11</w:t>
            </w:r>
          </w:p>
        </w:tc>
        <w:tc>
          <w:tcPr>
            <w:tcW w:w="924" w:type="dxa"/>
            <w:shd w:val="clear" w:color="auto" w:fill="auto"/>
          </w:tcPr>
          <w:p w:rsidR="00D34431" w:rsidRPr="000A782D" w:rsidRDefault="00D34431" w:rsidP="00B552D7">
            <w:pPr>
              <w:pStyle w:val="142"/>
              <w:jc w:val="center"/>
            </w:pPr>
            <w:r w:rsidRPr="000A782D">
              <w:t>107</w:t>
            </w:r>
          </w:p>
        </w:tc>
        <w:tc>
          <w:tcPr>
            <w:tcW w:w="980" w:type="dxa"/>
            <w:shd w:val="clear" w:color="auto" w:fill="FFFFFF"/>
          </w:tcPr>
          <w:p w:rsidR="00D34431" w:rsidRPr="000A782D" w:rsidRDefault="00D34431" w:rsidP="00F25F75">
            <w:pPr>
              <w:pStyle w:val="142"/>
              <w:jc w:val="right"/>
            </w:pPr>
            <w:r w:rsidRPr="000A782D">
              <w:t>0</w:t>
            </w:r>
          </w:p>
        </w:tc>
      </w:tr>
      <w:tr w:rsidR="00D34431" w:rsidRPr="002426F1" w:rsidTr="00D34431">
        <w:trPr>
          <w:cantSplit/>
          <w:trHeight w:val="232"/>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shd w:val="clear" w:color="auto" w:fill="auto"/>
          </w:tcPr>
          <w:p w:rsidR="00D34431" w:rsidRPr="000A782D" w:rsidRDefault="00D34431" w:rsidP="00B552D7">
            <w:pPr>
              <w:pStyle w:val="142"/>
              <w:jc w:val="center"/>
            </w:pPr>
            <w:r w:rsidRPr="000A782D">
              <w:t>108</w:t>
            </w:r>
          </w:p>
        </w:tc>
        <w:tc>
          <w:tcPr>
            <w:tcW w:w="980" w:type="dxa"/>
            <w:shd w:val="clear" w:color="auto" w:fill="FFFFFF"/>
          </w:tcPr>
          <w:p w:rsidR="00D34431" w:rsidRPr="000A782D" w:rsidRDefault="00D34431" w:rsidP="00F25F75">
            <w:pPr>
              <w:pStyle w:val="142"/>
              <w:jc w:val="right"/>
            </w:pPr>
            <w:r w:rsidRPr="000A782D">
              <w:t>40.86</w:t>
            </w:r>
          </w:p>
        </w:tc>
      </w:tr>
      <w:tr w:rsidR="00D34431" w:rsidRPr="002426F1" w:rsidTr="00D34431">
        <w:trPr>
          <w:cantSplit/>
          <w:trHeight w:val="232"/>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shd w:val="clear" w:color="auto" w:fill="auto"/>
          </w:tcPr>
          <w:p w:rsidR="00D34431" w:rsidRPr="000A782D" w:rsidRDefault="00D34431" w:rsidP="00B552D7">
            <w:pPr>
              <w:pStyle w:val="142"/>
              <w:jc w:val="center"/>
            </w:pPr>
            <w:r w:rsidRPr="000A782D">
              <w:t>109</w:t>
            </w:r>
          </w:p>
        </w:tc>
        <w:tc>
          <w:tcPr>
            <w:tcW w:w="980" w:type="dxa"/>
            <w:shd w:val="clear" w:color="auto" w:fill="FFFFFF"/>
          </w:tcPr>
          <w:p w:rsidR="00D34431" w:rsidRPr="000A782D" w:rsidRDefault="00D34431" w:rsidP="00F25F75">
            <w:pPr>
              <w:pStyle w:val="142"/>
              <w:jc w:val="right"/>
            </w:pPr>
            <w:r w:rsidRPr="000A782D">
              <w:t>66.93</w:t>
            </w:r>
          </w:p>
        </w:tc>
      </w:tr>
      <w:tr w:rsidR="00D34431" w:rsidRPr="002426F1" w:rsidTr="00D34431">
        <w:trPr>
          <w:cantSplit/>
          <w:trHeight w:val="232"/>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shd w:val="clear" w:color="auto" w:fill="auto"/>
          </w:tcPr>
          <w:p w:rsidR="00D34431" w:rsidRPr="000A782D" w:rsidRDefault="00D34431" w:rsidP="00B552D7">
            <w:pPr>
              <w:pStyle w:val="142"/>
              <w:jc w:val="center"/>
            </w:pPr>
            <w:r w:rsidRPr="000A782D">
              <w:t>110</w:t>
            </w:r>
          </w:p>
        </w:tc>
        <w:tc>
          <w:tcPr>
            <w:tcW w:w="980" w:type="dxa"/>
            <w:shd w:val="clear" w:color="auto" w:fill="FFFFFF"/>
          </w:tcPr>
          <w:p w:rsidR="00D34431" w:rsidRPr="000A782D" w:rsidRDefault="00D34431" w:rsidP="00F25F75">
            <w:pPr>
              <w:pStyle w:val="142"/>
              <w:jc w:val="right"/>
            </w:pPr>
            <w:r w:rsidRPr="000A782D">
              <w:t>76.77</w:t>
            </w:r>
          </w:p>
        </w:tc>
      </w:tr>
      <w:tr w:rsidR="00D34431" w:rsidRPr="002426F1" w:rsidTr="00D34431">
        <w:trPr>
          <w:cantSplit/>
          <w:trHeight w:val="232"/>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shd w:val="clear" w:color="auto" w:fill="auto"/>
          </w:tcPr>
          <w:p w:rsidR="00D34431" w:rsidRPr="000A782D" w:rsidRDefault="00D34431" w:rsidP="00B552D7">
            <w:pPr>
              <w:pStyle w:val="142"/>
              <w:jc w:val="center"/>
            </w:pPr>
            <w:r w:rsidRPr="000A782D">
              <w:t>111</w:t>
            </w:r>
          </w:p>
        </w:tc>
        <w:tc>
          <w:tcPr>
            <w:tcW w:w="980" w:type="dxa"/>
            <w:shd w:val="clear" w:color="auto" w:fill="FFFFFF"/>
          </w:tcPr>
          <w:p w:rsidR="00D34431" w:rsidRPr="000A782D" w:rsidRDefault="00D34431" w:rsidP="00F25F75">
            <w:pPr>
              <w:pStyle w:val="142"/>
              <w:jc w:val="right"/>
            </w:pPr>
            <w:r w:rsidRPr="000A782D">
              <w:t>48</w:t>
            </w:r>
            <w:r>
              <w:rPr>
                <w:rFonts w:hint="eastAsia"/>
              </w:rPr>
              <w:t>.00</w:t>
            </w:r>
          </w:p>
        </w:tc>
      </w:tr>
      <w:tr w:rsidR="00D34431" w:rsidRPr="002426F1" w:rsidTr="00D34431">
        <w:trPr>
          <w:cantSplit/>
          <w:trHeight w:val="232"/>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shd w:val="clear" w:color="auto" w:fill="auto"/>
          </w:tcPr>
          <w:p w:rsidR="00D34431" w:rsidRPr="000A782D" w:rsidRDefault="00D34431" w:rsidP="00B552D7">
            <w:pPr>
              <w:pStyle w:val="142"/>
              <w:jc w:val="center"/>
            </w:pPr>
            <w:r w:rsidRPr="000A782D">
              <w:t>112</w:t>
            </w:r>
          </w:p>
        </w:tc>
        <w:tc>
          <w:tcPr>
            <w:tcW w:w="980" w:type="dxa"/>
            <w:shd w:val="clear" w:color="auto" w:fill="FFFFFF"/>
          </w:tcPr>
          <w:p w:rsidR="00D34431" w:rsidRPr="000A782D" w:rsidRDefault="00D34431" w:rsidP="00F25F75">
            <w:pPr>
              <w:pStyle w:val="142"/>
              <w:jc w:val="right"/>
            </w:pPr>
            <w:r w:rsidRPr="000A782D">
              <w:t>60.79</w:t>
            </w:r>
          </w:p>
        </w:tc>
      </w:tr>
      <w:tr w:rsidR="00D34431" w:rsidRPr="002426F1" w:rsidTr="00D34431">
        <w:trPr>
          <w:cantSplit/>
          <w:trHeight w:val="232"/>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shd w:val="clear" w:color="auto" w:fill="auto"/>
          </w:tcPr>
          <w:p w:rsidR="00D34431" w:rsidRPr="000A782D" w:rsidRDefault="00D34431" w:rsidP="00B552D7">
            <w:pPr>
              <w:pStyle w:val="142"/>
              <w:jc w:val="center"/>
            </w:pPr>
            <w:r w:rsidRPr="000A782D">
              <w:t>113</w:t>
            </w:r>
            <w:r>
              <w:rPr>
                <w:rFonts w:hint="eastAsia"/>
              </w:rPr>
              <w:t>/7</w:t>
            </w:r>
          </w:p>
        </w:tc>
        <w:tc>
          <w:tcPr>
            <w:tcW w:w="980" w:type="dxa"/>
            <w:shd w:val="clear" w:color="auto" w:fill="FFFFFF"/>
          </w:tcPr>
          <w:p w:rsidR="00D34431" w:rsidRPr="000A782D" w:rsidRDefault="00D34431" w:rsidP="00F25F75">
            <w:pPr>
              <w:pStyle w:val="142"/>
              <w:jc w:val="right"/>
            </w:pPr>
            <w:r w:rsidRPr="000A782D">
              <w:t>6</w:t>
            </w:r>
            <w:r>
              <w:rPr>
                <w:rFonts w:hint="eastAsia"/>
              </w:rPr>
              <w:t>0.00</w:t>
            </w:r>
          </w:p>
        </w:tc>
      </w:tr>
      <w:tr w:rsidR="00D34431" w:rsidRPr="002426F1" w:rsidTr="00D34431">
        <w:trPr>
          <w:cantSplit/>
        </w:trPr>
        <w:tc>
          <w:tcPr>
            <w:tcW w:w="723" w:type="dxa"/>
            <w:vMerge w:val="restart"/>
            <w:shd w:val="clear" w:color="auto" w:fill="auto"/>
            <w:vAlign w:val="center"/>
          </w:tcPr>
          <w:p w:rsidR="00D34431" w:rsidRPr="000A782D" w:rsidRDefault="00D34431" w:rsidP="00B552D7">
            <w:pPr>
              <w:pStyle w:val="142"/>
              <w:jc w:val="center"/>
            </w:pPr>
            <w:r w:rsidRPr="000A782D">
              <w:t>聯合餐廳</w:t>
            </w:r>
          </w:p>
        </w:tc>
        <w:tc>
          <w:tcPr>
            <w:tcW w:w="1418" w:type="dxa"/>
            <w:vMerge w:val="restart"/>
            <w:shd w:val="clear" w:color="auto" w:fill="auto"/>
            <w:vAlign w:val="center"/>
          </w:tcPr>
          <w:p w:rsidR="00D34431" w:rsidRPr="000A782D" w:rsidRDefault="00D34431" w:rsidP="00F25F75">
            <w:pPr>
              <w:pStyle w:val="142"/>
              <w:jc w:val="right"/>
            </w:pPr>
            <w:r w:rsidRPr="000A782D">
              <w:t xml:space="preserve"> 1974.27</w:t>
            </w:r>
          </w:p>
        </w:tc>
        <w:tc>
          <w:tcPr>
            <w:tcW w:w="3445" w:type="dxa"/>
            <w:vMerge w:val="restart"/>
            <w:shd w:val="clear" w:color="auto" w:fill="auto"/>
            <w:vAlign w:val="center"/>
          </w:tcPr>
          <w:p w:rsidR="00D34431" w:rsidRPr="000A782D" w:rsidRDefault="00D34431" w:rsidP="00B552D7">
            <w:pPr>
              <w:pStyle w:val="142"/>
              <w:jc w:val="both"/>
            </w:pPr>
            <w:r w:rsidRPr="000A782D">
              <w:t>命名為聯合餐廳展演空間，為短期活動租借空間，另有響實驗室及工作室進駐空間</w:t>
            </w:r>
          </w:p>
        </w:tc>
        <w:tc>
          <w:tcPr>
            <w:tcW w:w="1105" w:type="dxa"/>
            <w:vMerge w:val="restart"/>
            <w:shd w:val="clear" w:color="auto" w:fill="auto"/>
            <w:vAlign w:val="center"/>
          </w:tcPr>
          <w:p w:rsidR="00D34431" w:rsidRPr="000A782D" w:rsidRDefault="00D34431" w:rsidP="00D34431">
            <w:pPr>
              <w:pStyle w:val="142"/>
              <w:jc w:val="center"/>
            </w:pPr>
            <w:r w:rsidRPr="000A782D">
              <w:t>107</w:t>
            </w:r>
            <w:r>
              <w:rPr>
                <w:rFonts w:hint="eastAsia"/>
              </w:rPr>
              <w:t>/8</w:t>
            </w:r>
          </w:p>
        </w:tc>
        <w:tc>
          <w:tcPr>
            <w:tcW w:w="924" w:type="dxa"/>
            <w:shd w:val="clear" w:color="auto" w:fill="auto"/>
          </w:tcPr>
          <w:p w:rsidR="00D34431" w:rsidRPr="000A782D" w:rsidRDefault="00D34431" w:rsidP="00B552D7">
            <w:pPr>
              <w:pStyle w:val="142"/>
              <w:jc w:val="center"/>
            </w:pPr>
            <w:r w:rsidRPr="000A782D">
              <w:t>107</w:t>
            </w:r>
          </w:p>
        </w:tc>
        <w:tc>
          <w:tcPr>
            <w:tcW w:w="980" w:type="dxa"/>
            <w:shd w:val="clear" w:color="auto" w:fill="FFFFFF"/>
          </w:tcPr>
          <w:p w:rsidR="00D34431" w:rsidRPr="000A782D" w:rsidRDefault="00D34431" w:rsidP="00F25F75">
            <w:pPr>
              <w:pStyle w:val="142"/>
              <w:jc w:val="right"/>
            </w:pPr>
            <w:r w:rsidRPr="000A782D">
              <w:t>4.58</w:t>
            </w:r>
          </w:p>
        </w:tc>
      </w:tr>
      <w:tr w:rsidR="00D34431" w:rsidRPr="002426F1" w:rsidTr="00D34431">
        <w:trPr>
          <w:cantSplit/>
        </w:trPr>
        <w:tc>
          <w:tcPr>
            <w:tcW w:w="723" w:type="dxa"/>
            <w:vMerge/>
            <w:shd w:val="clear" w:color="auto" w:fill="auto"/>
            <w:vAlign w:val="center"/>
          </w:tcPr>
          <w:p w:rsidR="00D34431" w:rsidRPr="000A782D" w:rsidRDefault="00D34431" w:rsidP="00B552D7">
            <w:pPr>
              <w:pStyle w:val="142"/>
              <w:jc w:val="center"/>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108</w:t>
            </w:r>
          </w:p>
        </w:tc>
        <w:tc>
          <w:tcPr>
            <w:tcW w:w="980" w:type="dxa"/>
          </w:tcPr>
          <w:p w:rsidR="00D34431" w:rsidRPr="000A782D" w:rsidRDefault="00D34431" w:rsidP="00F25F75">
            <w:pPr>
              <w:pStyle w:val="142"/>
              <w:jc w:val="right"/>
            </w:pPr>
            <w:r w:rsidRPr="000A782D">
              <w:t>30.93</w:t>
            </w:r>
          </w:p>
        </w:tc>
      </w:tr>
      <w:tr w:rsidR="00D34431" w:rsidRPr="002426F1" w:rsidTr="00D34431">
        <w:trPr>
          <w:cantSplit/>
        </w:trPr>
        <w:tc>
          <w:tcPr>
            <w:tcW w:w="723" w:type="dxa"/>
            <w:vMerge/>
            <w:shd w:val="clear" w:color="auto" w:fill="auto"/>
            <w:vAlign w:val="center"/>
          </w:tcPr>
          <w:p w:rsidR="00D34431" w:rsidRPr="000A782D" w:rsidRDefault="00D34431" w:rsidP="00B552D7">
            <w:pPr>
              <w:pStyle w:val="142"/>
              <w:jc w:val="center"/>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109</w:t>
            </w:r>
          </w:p>
        </w:tc>
        <w:tc>
          <w:tcPr>
            <w:tcW w:w="980" w:type="dxa"/>
          </w:tcPr>
          <w:p w:rsidR="00D34431" w:rsidRPr="000A782D" w:rsidRDefault="00D34431" w:rsidP="00F25F75">
            <w:pPr>
              <w:pStyle w:val="142"/>
              <w:jc w:val="right"/>
            </w:pPr>
            <w:r w:rsidRPr="000A782D">
              <w:t>43.3</w:t>
            </w:r>
            <w:r>
              <w:rPr>
                <w:rFonts w:hint="eastAsia"/>
              </w:rPr>
              <w:t>0</w:t>
            </w:r>
          </w:p>
        </w:tc>
      </w:tr>
      <w:tr w:rsidR="00D34431" w:rsidRPr="002426F1" w:rsidTr="00D34431">
        <w:trPr>
          <w:cantSplit/>
        </w:trPr>
        <w:tc>
          <w:tcPr>
            <w:tcW w:w="723" w:type="dxa"/>
            <w:vMerge/>
            <w:shd w:val="clear" w:color="auto" w:fill="auto"/>
            <w:vAlign w:val="center"/>
          </w:tcPr>
          <w:p w:rsidR="00D34431" w:rsidRPr="000A782D" w:rsidRDefault="00D34431" w:rsidP="00B552D7">
            <w:pPr>
              <w:pStyle w:val="142"/>
              <w:jc w:val="center"/>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110</w:t>
            </w:r>
          </w:p>
        </w:tc>
        <w:tc>
          <w:tcPr>
            <w:tcW w:w="980" w:type="dxa"/>
          </w:tcPr>
          <w:p w:rsidR="00D34431" w:rsidRPr="000A782D" w:rsidRDefault="00D34431" w:rsidP="00F25F75">
            <w:pPr>
              <w:pStyle w:val="142"/>
              <w:jc w:val="right"/>
            </w:pPr>
            <w:r w:rsidRPr="000A782D">
              <w:t>61.27</w:t>
            </w:r>
          </w:p>
        </w:tc>
      </w:tr>
      <w:tr w:rsidR="00D34431" w:rsidRPr="002426F1" w:rsidTr="00D34431">
        <w:trPr>
          <w:cantSplit/>
        </w:trPr>
        <w:tc>
          <w:tcPr>
            <w:tcW w:w="723" w:type="dxa"/>
            <w:vMerge/>
            <w:shd w:val="clear" w:color="auto" w:fill="auto"/>
            <w:vAlign w:val="center"/>
          </w:tcPr>
          <w:p w:rsidR="00D34431" w:rsidRPr="000A782D" w:rsidRDefault="00D34431" w:rsidP="00B552D7">
            <w:pPr>
              <w:pStyle w:val="142"/>
              <w:jc w:val="center"/>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111</w:t>
            </w:r>
          </w:p>
        </w:tc>
        <w:tc>
          <w:tcPr>
            <w:tcW w:w="980" w:type="dxa"/>
          </w:tcPr>
          <w:p w:rsidR="00D34431" w:rsidRPr="000A782D" w:rsidRDefault="00D34431" w:rsidP="00F25F75">
            <w:pPr>
              <w:pStyle w:val="142"/>
              <w:jc w:val="right"/>
            </w:pPr>
            <w:r w:rsidRPr="000A782D">
              <w:t>50</w:t>
            </w:r>
            <w:r>
              <w:rPr>
                <w:rFonts w:hint="eastAsia"/>
              </w:rPr>
              <w:t>.00</w:t>
            </w:r>
          </w:p>
        </w:tc>
      </w:tr>
      <w:tr w:rsidR="00D34431" w:rsidRPr="002426F1" w:rsidTr="00D34431">
        <w:trPr>
          <w:cantSplit/>
        </w:trPr>
        <w:tc>
          <w:tcPr>
            <w:tcW w:w="723" w:type="dxa"/>
            <w:vMerge/>
            <w:shd w:val="clear" w:color="auto" w:fill="auto"/>
            <w:vAlign w:val="center"/>
          </w:tcPr>
          <w:p w:rsidR="00D34431" w:rsidRPr="000A782D" w:rsidRDefault="00D34431" w:rsidP="00B552D7">
            <w:pPr>
              <w:pStyle w:val="142"/>
              <w:jc w:val="center"/>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112</w:t>
            </w:r>
          </w:p>
        </w:tc>
        <w:tc>
          <w:tcPr>
            <w:tcW w:w="980" w:type="dxa"/>
          </w:tcPr>
          <w:p w:rsidR="00D34431" w:rsidRPr="000A782D" w:rsidRDefault="00D34431" w:rsidP="00F25F75">
            <w:pPr>
              <w:pStyle w:val="142"/>
              <w:jc w:val="right"/>
            </w:pPr>
            <w:r w:rsidRPr="000A782D">
              <w:t>67.16</w:t>
            </w:r>
          </w:p>
        </w:tc>
      </w:tr>
      <w:tr w:rsidR="00D34431" w:rsidRPr="002426F1" w:rsidTr="00D34431">
        <w:trPr>
          <w:cantSplit/>
        </w:trPr>
        <w:tc>
          <w:tcPr>
            <w:tcW w:w="723" w:type="dxa"/>
            <w:vMerge/>
            <w:shd w:val="clear" w:color="auto" w:fill="auto"/>
            <w:vAlign w:val="center"/>
          </w:tcPr>
          <w:p w:rsidR="00D34431" w:rsidRPr="000A782D" w:rsidRDefault="00D34431" w:rsidP="00B552D7">
            <w:pPr>
              <w:pStyle w:val="142"/>
              <w:jc w:val="center"/>
            </w:pPr>
          </w:p>
        </w:tc>
        <w:tc>
          <w:tcPr>
            <w:tcW w:w="1418" w:type="dxa"/>
            <w:vMerge/>
            <w:shd w:val="clear" w:color="auto" w:fill="auto"/>
            <w:vAlign w:val="center"/>
          </w:tcPr>
          <w:p w:rsidR="00D34431" w:rsidRPr="000A782D" w:rsidRDefault="00D34431" w:rsidP="00F25F75">
            <w:pPr>
              <w:pStyle w:val="142"/>
              <w:jc w:val="right"/>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vAlign w:val="center"/>
          </w:tcPr>
          <w:p w:rsidR="00D34431" w:rsidRPr="000A782D" w:rsidRDefault="00D34431" w:rsidP="00D34431">
            <w:pPr>
              <w:pStyle w:val="142"/>
              <w:jc w:val="center"/>
            </w:pPr>
          </w:p>
        </w:tc>
        <w:tc>
          <w:tcPr>
            <w:tcW w:w="924" w:type="dxa"/>
          </w:tcPr>
          <w:p w:rsidR="00D34431" w:rsidRPr="000A782D" w:rsidRDefault="00D34431" w:rsidP="00B552D7">
            <w:pPr>
              <w:pStyle w:val="142"/>
              <w:jc w:val="center"/>
            </w:pPr>
            <w:r w:rsidRPr="000A782D">
              <w:t>113</w:t>
            </w:r>
            <w:r>
              <w:rPr>
                <w:rFonts w:hint="eastAsia"/>
              </w:rPr>
              <w:t>/7</w:t>
            </w:r>
          </w:p>
        </w:tc>
        <w:tc>
          <w:tcPr>
            <w:tcW w:w="980" w:type="dxa"/>
          </w:tcPr>
          <w:p w:rsidR="00D34431" w:rsidRPr="000A782D" w:rsidRDefault="00D34431" w:rsidP="00F25F75">
            <w:pPr>
              <w:pStyle w:val="142"/>
              <w:jc w:val="right"/>
            </w:pPr>
            <w:r w:rsidRPr="000A782D">
              <w:t>65.64</w:t>
            </w:r>
          </w:p>
        </w:tc>
      </w:tr>
      <w:tr w:rsidR="00D34431" w:rsidRPr="002426F1" w:rsidTr="00D34431">
        <w:trPr>
          <w:cantSplit/>
        </w:trPr>
        <w:tc>
          <w:tcPr>
            <w:tcW w:w="723" w:type="dxa"/>
            <w:vMerge w:val="restart"/>
            <w:shd w:val="clear" w:color="auto" w:fill="auto"/>
            <w:vAlign w:val="center"/>
          </w:tcPr>
          <w:p w:rsidR="00D34431" w:rsidRPr="000A782D" w:rsidRDefault="00D34431" w:rsidP="00B552D7">
            <w:pPr>
              <w:pStyle w:val="142"/>
              <w:jc w:val="center"/>
            </w:pPr>
            <w:r w:rsidRPr="000A782D">
              <w:t>美援大樓</w:t>
            </w:r>
          </w:p>
        </w:tc>
        <w:tc>
          <w:tcPr>
            <w:tcW w:w="1418" w:type="dxa"/>
            <w:vMerge w:val="restart"/>
            <w:shd w:val="clear" w:color="auto" w:fill="auto"/>
            <w:vAlign w:val="center"/>
          </w:tcPr>
          <w:p w:rsidR="00D34431" w:rsidRPr="000A782D" w:rsidRDefault="00D34431" w:rsidP="00F25F75">
            <w:pPr>
              <w:pStyle w:val="142"/>
              <w:jc w:val="right"/>
            </w:pPr>
            <w:r w:rsidRPr="000A782D">
              <w:t xml:space="preserve"> 987.76</w:t>
            </w:r>
          </w:p>
        </w:tc>
        <w:tc>
          <w:tcPr>
            <w:tcW w:w="3445" w:type="dxa"/>
            <w:vMerge w:val="restart"/>
            <w:shd w:val="clear" w:color="auto" w:fill="auto"/>
            <w:vAlign w:val="center"/>
          </w:tcPr>
          <w:p w:rsidR="00D34431" w:rsidRPr="000A782D" w:rsidRDefault="00D34431" w:rsidP="00B552D7">
            <w:pPr>
              <w:pStyle w:val="142"/>
              <w:ind w:rightChars="-25" w:right="-71"/>
              <w:jc w:val="both"/>
            </w:pPr>
            <w:r w:rsidRPr="000A782D">
              <w:t>命名為美援大樓展演空間，110年起指定為古蹟附屬設施，尚未進行整修，暫時僅供園區自辦展覽使用</w:t>
            </w:r>
          </w:p>
        </w:tc>
        <w:tc>
          <w:tcPr>
            <w:tcW w:w="1105" w:type="dxa"/>
            <w:vMerge w:val="restart"/>
            <w:shd w:val="clear" w:color="auto" w:fill="auto"/>
            <w:vAlign w:val="center"/>
          </w:tcPr>
          <w:p w:rsidR="00D34431" w:rsidRPr="000A782D" w:rsidRDefault="00D34431" w:rsidP="00D34431">
            <w:pPr>
              <w:pStyle w:val="142"/>
              <w:jc w:val="center"/>
            </w:pPr>
            <w:r w:rsidRPr="000A782D">
              <w:t>109</w:t>
            </w:r>
            <w:r>
              <w:rPr>
                <w:rFonts w:hint="eastAsia"/>
              </w:rPr>
              <w:t>/5</w:t>
            </w:r>
          </w:p>
        </w:tc>
        <w:tc>
          <w:tcPr>
            <w:tcW w:w="924" w:type="dxa"/>
          </w:tcPr>
          <w:p w:rsidR="00D34431" w:rsidRPr="000A782D" w:rsidRDefault="00D34431" w:rsidP="00B552D7">
            <w:pPr>
              <w:pStyle w:val="142"/>
              <w:jc w:val="center"/>
            </w:pPr>
            <w:r w:rsidRPr="000A782D">
              <w:t>107</w:t>
            </w:r>
          </w:p>
        </w:tc>
        <w:tc>
          <w:tcPr>
            <w:tcW w:w="980" w:type="dxa"/>
          </w:tcPr>
          <w:p w:rsidR="00D34431" w:rsidRPr="000A782D" w:rsidRDefault="00D34431" w:rsidP="00F25F75">
            <w:pPr>
              <w:pStyle w:val="142"/>
              <w:jc w:val="right"/>
            </w:pPr>
            <w:r>
              <w:rPr>
                <w:rFonts w:hint="eastAsia"/>
              </w:rPr>
              <w:t>-</w:t>
            </w:r>
          </w:p>
        </w:tc>
      </w:tr>
      <w:tr w:rsidR="00D34431" w:rsidRPr="002426F1" w:rsidTr="00D34431">
        <w:trPr>
          <w:cantSplit/>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tcPr>
          <w:p w:rsidR="00D34431" w:rsidRPr="000A782D" w:rsidRDefault="00D34431" w:rsidP="00F25F75">
            <w:pPr>
              <w:pStyle w:val="142"/>
            </w:pPr>
          </w:p>
        </w:tc>
        <w:tc>
          <w:tcPr>
            <w:tcW w:w="924" w:type="dxa"/>
          </w:tcPr>
          <w:p w:rsidR="00D34431" w:rsidRPr="000A782D" w:rsidRDefault="00D34431" w:rsidP="00B552D7">
            <w:pPr>
              <w:pStyle w:val="142"/>
              <w:jc w:val="center"/>
            </w:pPr>
            <w:r w:rsidRPr="000A782D">
              <w:t>108</w:t>
            </w:r>
          </w:p>
        </w:tc>
        <w:tc>
          <w:tcPr>
            <w:tcW w:w="980" w:type="dxa"/>
          </w:tcPr>
          <w:p w:rsidR="00D34431" w:rsidRPr="000A782D" w:rsidRDefault="00D34431" w:rsidP="00F25F75">
            <w:pPr>
              <w:pStyle w:val="142"/>
              <w:jc w:val="right"/>
            </w:pPr>
            <w:r>
              <w:rPr>
                <w:rFonts w:hint="eastAsia"/>
              </w:rPr>
              <w:t>-</w:t>
            </w:r>
          </w:p>
        </w:tc>
      </w:tr>
      <w:tr w:rsidR="00D34431" w:rsidRPr="002426F1" w:rsidTr="00D34431">
        <w:trPr>
          <w:cantSplit/>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tcPr>
          <w:p w:rsidR="00D34431" w:rsidRPr="000A782D" w:rsidRDefault="00D34431" w:rsidP="00F25F75">
            <w:pPr>
              <w:pStyle w:val="142"/>
            </w:pPr>
          </w:p>
        </w:tc>
        <w:tc>
          <w:tcPr>
            <w:tcW w:w="924" w:type="dxa"/>
          </w:tcPr>
          <w:p w:rsidR="00D34431" w:rsidRPr="000A782D" w:rsidRDefault="00D34431" w:rsidP="00B552D7">
            <w:pPr>
              <w:pStyle w:val="142"/>
              <w:jc w:val="center"/>
            </w:pPr>
            <w:r w:rsidRPr="000A782D">
              <w:t>109</w:t>
            </w:r>
          </w:p>
        </w:tc>
        <w:tc>
          <w:tcPr>
            <w:tcW w:w="980" w:type="dxa"/>
          </w:tcPr>
          <w:p w:rsidR="00D34431" w:rsidRPr="000A782D" w:rsidRDefault="00D34431" w:rsidP="00F25F75">
            <w:pPr>
              <w:pStyle w:val="142"/>
              <w:jc w:val="right"/>
            </w:pPr>
            <w:r w:rsidRPr="000A782D">
              <w:t>69.44</w:t>
            </w:r>
          </w:p>
        </w:tc>
      </w:tr>
      <w:tr w:rsidR="00D34431" w:rsidRPr="002426F1" w:rsidTr="00D34431">
        <w:trPr>
          <w:cantSplit/>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tcPr>
          <w:p w:rsidR="00D34431" w:rsidRPr="000A782D" w:rsidRDefault="00D34431" w:rsidP="00F25F75">
            <w:pPr>
              <w:pStyle w:val="142"/>
            </w:pPr>
          </w:p>
        </w:tc>
        <w:tc>
          <w:tcPr>
            <w:tcW w:w="924" w:type="dxa"/>
          </w:tcPr>
          <w:p w:rsidR="00D34431" w:rsidRPr="000A782D" w:rsidRDefault="00D34431" w:rsidP="00B552D7">
            <w:pPr>
              <w:pStyle w:val="142"/>
              <w:jc w:val="center"/>
            </w:pPr>
            <w:r w:rsidRPr="000A782D">
              <w:t>110</w:t>
            </w:r>
          </w:p>
        </w:tc>
        <w:tc>
          <w:tcPr>
            <w:tcW w:w="980" w:type="dxa"/>
          </w:tcPr>
          <w:p w:rsidR="00D34431" w:rsidRPr="000A782D" w:rsidRDefault="00D34431" w:rsidP="00F25F75">
            <w:pPr>
              <w:pStyle w:val="142"/>
              <w:jc w:val="right"/>
            </w:pPr>
            <w:r w:rsidRPr="000A782D">
              <w:t>55.08</w:t>
            </w:r>
          </w:p>
        </w:tc>
      </w:tr>
      <w:tr w:rsidR="00D34431" w:rsidRPr="002426F1" w:rsidTr="00D34431">
        <w:trPr>
          <w:cantSplit/>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tcPr>
          <w:p w:rsidR="00D34431" w:rsidRPr="000A782D" w:rsidRDefault="00D34431" w:rsidP="00F25F75">
            <w:pPr>
              <w:pStyle w:val="142"/>
            </w:pPr>
          </w:p>
        </w:tc>
        <w:tc>
          <w:tcPr>
            <w:tcW w:w="924" w:type="dxa"/>
          </w:tcPr>
          <w:p w:rsidR="00D34431" w:rsidRPr="000A782D" w:rsidRDefault="00D34431" w:rsidP="00B552D7">
            <w:pPr>
              <w:pStyle w:val="142"/>
              <w:jc w:val="center"/>
            </w:pPr>
            <w:r w:rsidRPr="000A782D">
              <w:t>111</w:t>
            </w:r>
          </w:p>
        </w:tc>
        <w:tc>
          <w:tcPr>
            <w:tcW w:w="980" w:type="dxa"/>
          </w:tcPr>
          <w:p w:rsidR="00D34431" w:rsidRPr="000A782D" w:rsidRDefault="00D34431" w:rsidP="00F25F75">
            <w:pPr>
              <w:pStyle w:val="142"/>
              <w:jc w:val="right"/>
            </w:pPr>
            <w:r w:rsidRPr="000A782D">
              <w:t>28</w:t>
            </w:r>
            <w:r>
              <w:rPr>
                <w:rFonts w:hint="eastAsia"/>
              </w:rPr>
              <w:t>.00</w:t>
            </w:r>
          </w:p>
        </w:tc>
      </w:tr>
      <w:tr w:rsidR="00D34431" w:rsidRPr="002426F1" w:rsidTr="00D34431">
        <w:trPr>
          <w:cantSplit/>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tcPr>
          <w:p w:rsidR="00D34431" w:rsidRPr="000A782D" w:rsidRDefault="00D34431" w:rsidP="00F25F75">
            <w:pPr>
              <w:pStyle w:val="142"/>
            </w:pPr>
          </w:p>
        </w:tc>
        <w:tc>
          <w:tcPr>
            <w:tcW w:w="924" w:type="dxa"/>
          </w:tcPr>
          <w:p w:rsidR="00D34431" w:rsidRPr="000A782D" w:rsidRDefault="00D34431" w:rsidP="00B552D7">
            <w:pPr>
              <w:pStyle w:val="142"/>
              <w:jc w:val="center"/>
            </w:pPr>
            <w:r w:rsidRPr="000A782D">
              <w:t>112</w:t>
            </w:r>
          </w:p>
        </w:tc>
        <w:tc>
          <w:tcPr>
            <w:tcW w:w="980" w:type="dxa"/>
          </w:tcPr>
          <w:p w:rsidR="00D34431" w:rsidRPr="000A782D" w:rsidRDefault="00D34431" w:rsidP="00F25F75">
            <w:pPr>
              <w:pStyle w:val="142"/>
              <w:jc w:val="right"/>
            </w:pPr>
            <w:r w:rsidRPr="000A782D">
              <w:t>45.41</w:t>
            </w:r>
          </w:p>
        </w:tc>
      </w:tr>
      <w:tr w:rsidR="00D34431" w:rsidRPr="002426F1" w:rsidTr="00D34431">
        <w:trPr>
          <w:cantSplit/>
        </w:trPr>
        <w:tc>
          <w:tcPr>
            <w:tcW w:w="723" w:type="dxa"/>
            <w:vMerge/>
            <w:shd w:val="clear" w:color="auto" w:fill="auto"/>
            <w:vAlign w:val="center"/>
          </w:tcPr>
          <w:p w:rsidR="00D34431" w:rsidRPr="000A782D" w:rsidRDefault="00D34431" w:rsidP="00F25F75">
            <w:pPr>
              <w:pStyle w:val="142"/>
            </w:pPr>
          </w:p>
        </w:tc>
        <w:tc>
          <w:tcPr>
            <w:tcW w:w="1418" w:type="dxa"/>
            <w:vMerge/>
            <w:shd w:val="clear" w:color="auto" w:fill="auto"/>
            <w:vAlign w:val="center"/>
          </w:tcPr>
          <w:p w:rsidR="00D34431" w:rsidRPr="000A782D" w:rsidRDefault="00D34431" w:rsidP="00F25F75">
            <w:pPr>
              <w:pStyle w:val="142"/>
            </w:pPr>
          </w:p>
        </w:tc>
        <w:tc>
          <w:tcPr>
            <w:tcW w:w="3445" w:type="dxa"/>
            <w:vMerge/>
            <w:shd w:val="clear" w:color="auto" w:fill="auto"/>
            <w:vAlign w:val="center"/>
          </w:tcPr>
          <w:p w:rsidR="00D34431" w:rsidRPr="000A782D" w:rsidRDefault="00D34431" w:rsidP="00F25F75">
            <w:pPr>
              <w:pStyle w:val="142"/>
            </w:pPr>
          </w:p>
        </w:tc>
        <w:tc>
          <w:tcPr>
            <w:tcW w:w="1105" w:type="dxa"/>
            <w:vMerge/>
            <w:shd w:val="clear" w:color="auto" w:fill="auto"/>
          </w:tcPr>
          <w:p w:rsidR="00D34431" w:rsidRPr="000A782D" w:rsidRDefault="00D34431" w:rsidP="00F25F75">
            <w:pPr>
              <w:pStyle w:val="142"/>
            </w:pPr>
          </w:p>
        </w:tc>
        <w:tc>
          <w:tcPr>
            <w:tcW w:w="924" w:type="dxa"/>
          </w:tcPr>
          <w:p w:rsidR="00D34431" w:rsidRPr="000A782D" w:rsidRDefault="00D34431" w:rsidP="00B552D7">
            <w:pPr>
              <w:pStyle w:val="142"/>
              <w:jc w:val="center"/>
            </w:pPr>
            <w:r w:rsidRPr="000A782D">
              <w:t>113</w:t>
            </w:r>
            <w:r>
              <w:rPr>
                <w:rFonts w:hint="eastAsia"/>
              </w:rPr>
              <w:t>/7</w:t>
            </w:r>
          </w:p>
        </w:tc>
        <w:tc>
          <w:tcPr>
            <w:tcW w:w="980" w:type="dxa"/>
          </w:tcPr>
          <w:p w:rsidR="00D34431" w:rsidRPr="000A782D" w:rsidRDefault="00D34431" w:rsidP="00F25F75">
            <w:pPr>
              <w:pStyle w:val="142"/>
              <w:jc w:val="right"/>
            </w:pPr>
            <w:r w:rsidRPr="000A782D">
              <w:t>33.69</w:t>
            </w:r>
          </w:p>
        </w:tc>
      </w:tr>
    </w:tbl>
    <w:p w:rsidR="00D34431" w:rsidRPr="00D34431" w:rsidRDefault="00D34431" w:rsidP="00D34431">
      <w:pPr>
        <w:pStyle w:val="142"/>
        <w:rPr>
          <w:b/>
          <w:color w:val="FF0000"/>
        </w:rPr>
      </w:pPr>
      <w:r w:rsidRPr="00835E1D">
        <w:rPr>
          <w:rFonts w:hint="eastAsia"/>
        </w:rPr>
        <w:t>資料來源：文化部提供。</w:t>
      </w:r>
    </w:p>
    <w:p w:rsidR="00584477" w:rsidRPr="00386185" w:rsidRDefault="00584477" w:rsidP="00584477">
      <w:pPr>
        <w:pStyle w:val="a5"/>
        <w:ind w:left="851" w:hanging="284"/>
        <w:rPr>
          <w:b/>
          <w:color w:val="000000"/>
        </w:rPr>
      </w:pPr>
      <w:r w:rsidRPr="00386185">
        <w:rPr>
          <w:rFonts w:hint="eastAsia"/>
          <w:b/>
          <w:color w:val="000000"/>
        </w:rPr>
        <w:t>(三)</w:t>
      </w:r>
      <w:r w:rsidR="00FC666B" w:rsidRPr="00386185">
        <w:rPr>
          <w:rFonts w:hint="eastAsia"/>
          <w:b/>
          <w:color w:val="000000"/>
        </w:rPr>
        <w:t>空總</w:t>
      </w:r>
      <w:r w:rsidRPr="00386185">
        <w:rPr>
          <w:rFonts w:hint="eastAsia"/>
          <w:b/>
          <w:color w:val="000000"/>
        </w:rPr>
        <w:t>基地都市計畫變更</w:t>
      </w:r>
      <w:r w:rsidR="00FC666B" w:rsidRPr="00386185">
        <w:rPr>
          <w:rFonts w:hint="eastAsia"/>
          <w:b/>
          <w:color w:val="000000"/>
        </w:rPr>
        <w:t>迄未完成</w:t>
      </w:r>
      <w:r w:rsidRPr="00386185">
        <w:rPr>
          <w:rFonts w:hint="eastAsia"/>
          <w:b/>
          <w:color w:val="000000"/>
        </w:rPr>
        <w:t>，</w:t>
      </w:r>
      <w:r w:rsidR="00FC666B" w:rsidRPr="00386185">
        <w:rPr>
          <w:rFonts w:hint="eastAsia"/>
          <w:b/>
          <w:color w:val="000000"/>
        </w:rPr>
        <w:t>有待積極推動，俾利後續整體使用規劃</w:t>
      </w:r>
      <w:r w:rsidR="00FC666B" w:rsidRPr="00386185">
        <w:rPr>
          <w:b/>
          <w:color w:val="000000"/>
        </w:rPr>
        <w:t xml:space="preserve"> </w:t>
      </w:r>
    </w:p>
    <w:p w:rsidR="00584477" w:rsidRDefault="00584477" w:rsidP="00FC666B">
      <w:pPr>
        <w:pStyle w:val="22"/>
        <w:ind w:left="850" w:firstLine="567"/>
      </w:pPr>
      <w:r w:rsidRPr="00167BA8">
        <w:rPr>
          <w:rFonts w:hint="eastAsia"/>
        </w:rPr>
        <w:t>空總文化實驗場基地之都市計畫變更於第一期計畫原預計107年度完成，嗣改於第二期辦理，而該計畫基地經臺北市政府建議變更為特定專用區及辦理土地回饋，後經雙方多次針對回饋方案進行討論，仍未定案</w:t>
      </w:r>
      <w:r w:rsidR="00FC666B">
        <w:rPr>
          <w:rFonts w:hint="eastAsia"/>
        </w:rPr>
        <w:t>。嗣</w:t>
      </w:r>
      <w:r w:rsidRPr="00167BA8">
        <w:rPr>
          <w:rFonts w:hint="eastAsia"/>
        </w:rPr>
        <w:t>臺北市政府112年</w:t>
      </w:r>
      <w:r w:rsidR="00FC666B">
        <w:rPr>
          <w:rFonts w:hint="eastAsia"/>
        </w:rPr>
        <w:t>初審意見建議</w:t>
      </w:r>
      <w:r w:rsidRPr="00167BA8">
        <w:rPr>
          <w:rFonts w:hint="eastAsia"/>
        </w:rPr>
        <w:t>評估全區規劃為文教用地及納入地方居民意見</w:t>
      </w:r>
      <w:r w:rsidR="00FC666B">
        <w:rPr>
          <w:rFonts w:hint="eastAsia"/>
        </w:rPr>
        <w:t>，該</w:t>
      </w:r>
      <w:r w:rsidRPr="00167BA8">
        <w:rPr>
          <w:rFonts w:hint="eastAsia"/>
        </w:rPr>
        <w:t>部</w:t>
      </w:r>
      <w:r w:rsidR="00FC666B">
        <w:rPr>
          <w:rFonts w:hint="eastAsia"/>
        </w:rPr>
        <w:t>爰</w:t>
      </w:r>
      <w:r w:rsidRPr="00167BA8">
        <w:rPr>
          <w:rFonts w:hint="eastAsia"/>
        </w:rPr>
        <w:t>以「文教用地」為變更方向，</w:t>
      </w:r>
      <w:r w:rsidR="00FC666B">
        <w:rPr>
          <w:rFonts w:hint="eastAsia"/>
        </w:rPr>
        <w:t>調整</w:t>
      </w:r>
      <w:r w:rsidR="00FC666B" w:rsidRPr="00167BA8">
        <w:rPr>
          <w:rFonts w:hint="eastAsia"/>
        </w:rPr>
        <w:t>計畫</w:t>
      </w:r>
      <w:r w:rsidR="00FC666B">
        <w:rPr>
          <w:rFonts w:hint="eastAsia"/>
        </w:rPr>
        <w:t>並</w:t>
      </w:r>
      <w:r w:rsidRPr="00167BA8">
        <w:rPr>
          <w:rFonts w:hint="eastAsia"/>
        </w:rPr>
        <w:t>於113年進行公眾溝通</w:t>
      </w:r>
      <w:r w:rsidR="00FC666B">
        <w:rPr>
          <w:rFonts w:hint="eastAsia"/>
        </w:rPr>
        <w:t>及</w:t>
      </w:r>
      <w:r w:rsidRPr="00167BA8">
        <w:rPr>
          <w:rFonts w:hint="eastAsia"/>
        </w:rPr>
        <w:t>取得民眾共識</w:t>
      </w:r>
      <w:r w:rsidR="00FC666B">
        <w:rPr>
          <w:rFonts w:hint="eastAsia"/>
        </w:rPr>
        <w:t>，而</w:t>
      </w:r>
      <w:r w:rsidRPr="00167BA8">
        <w:rPr>
          <w:rFonts w:hint="eastAsia"/>
        </w:rPr>
        <w:t>於113年5月及8月將修正後計畫書圖提送</w:t>
      </w:r>
      <w:r w:rsidR="00FC666B" w:rsidRPr="00167BA8">
        <w:rPr>
          <w:rFonts w:hint="eastAsia"/>
        </w:rPr>
        <w:t>臺北市政府</w:t>
      </w:r>
      <w:r w:rsidR="00FC666B">
        <w:rPr>
          <w:rFonts w:hint="eastAsia"/>
        </w:rPr>
        <w:t>續審</w:t>
      </w:r>
      <w:r w:rsidR="002A12EA">
        <w:rPr>
          <w:rFonts w:hint="eastAsia"/>
        </w:rPr>
        <w:t>；</w:t>
      </w:r>
      <w:r w:rsidR="00FC666B">
        <w:rPr>
          <w:rFonts w:hint="eastAsia"/>
        </w:rPr>
        <w:t>允宜</w:t>
      </w:r>
      <w:r w:rsidR="00FC666B" w:rsidRPr="00167BA8">
        <w:rPr>
          <w:rFonts w:hint="eastAsia"/>
        </w:rPr>
        <w:t>積極推動</w:t>
      </w:r>
      <w:r w:rsidR="00FC666B">
        <w:rPr>
          <w:rFonts w:hint="eastAsia"/>
        </w:rPr>
        <w:t>都市計畫</w:t>
      </w:r>
      <w:r w:rsidR="00FC666B" w:rsidRPr="00167BA8">
        <w:rPr>
          <w:rFonts w:hint="eastAsia"/>
        </w:rPr>
        <w:t>變更程序</w:t>
      </w:r>
      <w:r w:rsidR="00FC666B">
        <w:rPr>
          <w:rFonts w:hint="eastAsia"/>
        </w:rPr>
        <w:t>，俾利空總基地整體使用規劃。</w:t>
      </w:r>
    </w:p>
    <w:p w:rsidR="00584477" w:rsidRPr="002A7919" w:rsidRDefault="00584477" w:rsidP="00584477">
      <w:pPr>
        <w:ind w:left="567" w:firstLine="567"/>
        <w:rPr>
          <w:color w:val="000000"/>
        </w:rPr>
      </w:pPr>
      <w:r w:rsidRPr="002A7919">
        <w:rPr>
          <w:rFonts w:hint="eastAsia"/>
          <w:color w:val="000000"/>
        </w:rPr>
        <w:t>綜上，文化部11</w:t>
      </w:r>
      <w:r w:rsidR="00FC666B">
        <w:rPr>
          <w:rFonts w:hint="eastAsia"/>
          <w:color w:val="000000"/>
        </w:rPr>
        <w:t>4</w:t>
      </w:r>
      <w:r w:rsidRPr="002A7919">
        <w:rPr>
          <w:rFonts w:hint="eastAsia"/>
          <w:color w:val="000000"/>
        </w:rPr>
        <w:t>年度賡續辦理「空總臺灣當代文化實驗場第二期整體發展綱要計畫」，其基地都市計畫變更</w:t>
      </w:r>
      <w:r>
        <w:rPr>
          <w:rFonts w:hint="eastAsia"/>
          <w:color w:val="000000"/>
        </w:rPr>
        <w:t>作業辦理多年</w:t>
      </w:r>
      <w:r w:rsidRPr="002A7919">
        <w:rPr>
          <w:rFonts w:hint="eastAsia"/>
          <w:color w:val="000000"/>
        </w:rPr>
        <w:t>迄尚未完成</w:t>
      </w:r>
      <w:r w:rsidR="005E5820">
        <w:rPr>
          <w:rFonts w:hint="eastAsia"/>
          <w:color w:val="000000"/>
        </w:rPr>
        <w:t>，另</w:t>
      </w:r>
      <w:r w:rsidR="00D505A9">
        <w:rPr>
          <w:rFonts w:hint="eastAsia"/>
          <w:color w:val="000000"/>
        </w:rPr>
        <w:t>中山堂等4處</w:t>
      </w:r>
      <w:r w:rsidR="00D505A9">
        <w:rPr>
          <w:rFonts w:hint="eastAsia"/>
        </w:rPr>
        <w:t>自107年度以來最高使用率僅6成餘或7成餘，允宜積極推動都市計畫變更程序，並提升空間使用率，俾利空總基地使用規劃及</w:t>
      </w:r>
      <w:r w:rsidR="00230D03">
        <w:rPr>
          <w:rFonts w:hint="eastAsia"/>
        </w:rPr>
        <w:t>增進資產</w:t>
      </w:r>
      <w:r w:rsidR="00D505A9">
        <w:rPr>
          <w:rFonts w:hint="eastAsia"/>
        </w:rPr>
        <w:t>運用效益</w:t>
      </w:r>
      <w:r w:rsidRPr="002A7919">
        <w:rPr>
          <w:rFonts w:hint="eastAsia"/>
          <w:color w:val="000000"/>
        </w:rPr>
        <w:t>。</w:t>
      </w:r>
    </w:p>
    <w:p w:rsidR="00E23DD7" w:rsidRPr="00D128AE" w:rsidRDefault="00E23DD7" w:rsidP="00535B44">
      <w:pPr>
        <w:pStyle w:val="14"/>
        <w:spacing w:beforeLines="100" w:before="516"/>
        <w:ind w:left="567" w:hanging="567"/>
      </w:pPr>
      <w:bookmarkStart w:id="19" w:name="_Toc181025994"/>
      <w:r>
        <w:rPr>
          <w:rFonts w:hint="eastAsia"/>
        </w:rPr>
        <w:t>一</w:t>
      </w:r>
      <w:r w:rsidR="00D155E8">
        <w:rPr>
          <w:rFonts w:hint="eastAsia"/>
        </w:rPr>
        <w:t>四</w:t>
      </w:r>
      <w:r w:rsidRPr="00D128AE">
        <w:rPr>
          <w:rFonts w:hint="eastAsia"/>
        </w:rPr>
        <w:t>、為利鐵道博物館如期</w:t>
      </w:r>
      <w:r w:rsidR="006E5ABA">
        <w:rPr>
          <w:rFonts w:hint="eastAsia"/>
        </w:rPr>
        <w:t>並順利</w:t>
      </w:r>
      <w:r w:rsidRPr="00D128AE">
        <w:rPr>
          <w:rFonts w:hint="eastAsia"/>
        </w:rPr>
        <w:t>營運，允宜</w:t>
      </w:r>
      <w:r>
        <w:rPr>
          <w:rFonts w:hint="eastAsia"/>
        </w:rPr>
        <w:t>儘速辦</w:t>
      </w:r>
      <w:r w:rsidRPr="00D128AE">
        <w:rPr>
          <w:rFonts w:hint="eastAsia"/>
        </w:rPr>
        <w:t>理</w:t>
      </w:r>
      <w:r>
        <w:rPr>
          <w:rFonts w:hint="eastAsia"/>
        </w:rPr>
        <w:t>文物</w:t>
      </w:r>
      <w:r w:rsidRPr="00D128AE">
        <w:rPr>
          <w:rFonts w:hint="eastAsia"/>
        </w:rPr>
        <w:t>審議及清查作業，並督促廠商</w:t>
      </w:r>
      <w:r>
        <w:rPr>
          <w:rFonts w:hint="eastAsia"/>
        </w:rPr>
        <w:t>儘速</w:t>
      </w:r>
      <w:r w:rsidRPr="00D128AE">
        <w:rPr>
          <w:rFonts w:hint="eastAsia"/>
        </w:rPr>
        <w:t>修正國定古蹟臺北機廠保存計畫</w:t>
      </w:r>
      <w:bookmarkEnd w:id="19"/>
    </w:p>
    <w:p w:rsidR="00E23DD7" w:rsidRDefault="00E23DD7" w:rsidP="00E23DD7">
      <w:pPr>
        <w:ind w:left="567" w:firstLine="567"/>
        <w:rPr>
          <w:rFonts w:hAnsi="標楷體" w:hint="eastAsia"/>
        </w:rPr>
      </w:pPr>
      <w:r w:rsidRPr="002B785A">
        <w:rPr>
          <w:rFonts w:hAnsi="標楷體" w:hint="eastAsia"/>
        </w:rPr>
        <w:t>文化部11</w:t>
      </w:r>
      <w:r w:rsidRPr="002B785A">
        <w:rPr>
          <w:rFonts w:hAnsi="標楷體"/>
        </w:rPr>
        <w:t>4</w:t>
      </w:r>
      <w:r w:rsidRPr="002B785A">
        <w:rPr>
          <w:rFonts w:hAnsi="標楷體" w:hint="eastAsia"/>
        </w:rPr>
        <w:t>年度預算案於「國家鐵道博物館籌備業務」編列1</w:t>
      </w:r>
      <w:r w:rsidRPr="002B785A">
        <w:rPr>
          <w:rFonts w:hAnsi="標楷體"/>
        </w:rPr>
        <w:t>2</w:t>
      </w:r>
      <w:r w:rsidRPr="002B785A">
        <w:rPr>
          <w:rFonts w:hAnsi="標楷體" w:hint="eastAsia"/>
        </w:rPr>
        <w:t>億1</w:t>
      </w:r>
      <w:r w:rsidRPr="002B785A">
        <w:rPr>
          <w:rFonts w:hAnsi="標楷體"/>
        </w:rPr>
        <w:t>,060</w:t>
      </w:r>
      <w:r w:rsidRPr="002B785A">
        <w:rPr>
          <w:rFonts w:hAnsi="標楷體" w:hint="eastAsia"/>
        </w:rPr>
        <w:t>萬元，用以續辦「臺北機廠活化轉型國家鐵道博物館園區實施計畫」</w:t>
      </w:r>
      <w:r w:rsidRPr="002B785A">
        <w:rPr>
          <w:rFonts w:cs="CIDFont+F1" w:hint="eastAsia"/>
          <w:snapToGrid/>
          <w:kern w:val="0"/>
        </w:rPr>
        <w:t>(以下簡稱鐵道博物館計畫)</w:t>
      </w:r>
      <w:r w:rsidRPr="002B785A">
        <w:rPr>
          <w:rFonts w:hAnsi="標楷體" w:hint="eastAsia"/>
        </w:rPr>
        <w:t>，主要工作項目為辦理國家鐵道博物館園區修復工程與再利用、展覽與推廣、土地房舍與機具租賃及基本維護等業務。茲說明如下：</w:t>
      </w:r>
    </w:p>
    <w:p w:rsidR="00E23DD7" w:rsidRPr="00FD1536" w:rsidRDefault="00E23DD7" w:rsidP="00E23DD7">
      <w:pPr>
        <w:pStyle w:val="a5"/>
        <w:ind w:left="851" w:hanging="284"/>
        <w:rPr>
          <w:b/>
        </w:rPr>
      </w:pPr>
      <w:r w:rsidRPr="00FD1536">
        <w:rPr>
          <w:rFonts w:hint="eastAsia"/>
          <w:b/>
        </w:rPr>
        <w:t>(一)鐵道博物館計畫規劃由文化部與交通部共同成立行政法人，並於116年正式營運，</w:t>
      </w:r>
      <w:r w:rsidR="00230D03">
        <w:rPr>
          <w:rFonts w:hint="eastAsia"/>
          <w:b/>
        </w:rPr>
        <w:t>惟</w:t>
      </w:r>
      <w:r w:rsidRPr="00FD1536">
        <w:rPr>
          <w:rFonts w:hint="eastAsia"/>
          <w:b/>
        </w:rPr>
        <w:t>行政法人設置及房地取得或租賃等議題尚於商榷作業中</w:t>
      </w:r>
    </w:p>
    <w:p w:rsidR="00E23DD7" w:rsidRPr="00FD1536" w:rsidRDefault="00E23DD7" w:rsidP="00E23DD7">
      <w:pPr>
        <w:pStyle w:val="123"/>
        <w:ind w:left="1133" w:hanging="283"/>
      </w:pPr>
      <w:r w:rsidRPr="00FD1536">
        <w:rPr>
          <w:rFonts w:hint="eastAsia"/>
          <w:snapToGrid/>
        </w:rPr>
        <w:t>1.鐵道博物館計畫係依「全區保存、分區修復、分期開放」模式，將原鐵道車輛維修機廠轉型為「國家鐵道博物館」，</w:t>
      </w:r>
      <w:r w:rsidRPr="00FD1536">
        <w:rPr>
          <w:rFonts w:hint="eastAsia"/>
        </w:rPr>
        <w:t>計畫總經費88億9</w:t>
      </w:r>
      <w:r w:rsidRPr="00FD1536">
        <w:t>,043</w:t>
      </w:r>
      <w:r w:rsidRPr="00FD1536">
        <w:rPr>
          <w:rFonts w:hint="eastAsia"/>
        </w:rPr>
        <w:t>萬元，執行期程為106至115年</w:t>
      </w:r>
      <w:r w:rsidR="00230D03">
        <w:rPr>
          <w:rFonts w:hint="eastAsia"/>
        </w:rPr>
        <w:t>度</w:t>
      </w:r>
      <w:r w:rsidRPr="00FD1536">
        <w:rPr>
          <w:rFonts w:hint="eastAsia"/>
        </w:rPr>
        <w:t>。</w:t>
      </w:r>
      <w:r w:rsidR="00230D03">
        <w:rPr>
          <w:rFonts w:hint="eastAsia"/>
        </w:rPr>
        <w:t>該館</w:t>
      </w:r>
      <w:r w:rsidRPr="00FD1536">
        <w:rPr>
          <w:rFonts w:hAnsi="標楷體" w:cs="TimesNewRomanPSMT"/>
          <w:snapToGrid/>
        </w:rPr>
        <w:t>109</w:t>
      </w:r>
      <w:r w:rsidRPr="00FD1536">
        <w:rPr>
          <w:rFonts w:hAnsi="標楷體" w:hint="eastAsia"/>
          <w:snapToGrid/>
        </w:rPr>
        <w:t>至</w:t>
      </w:r>
      <w:r w:rsidRPr="00FD1536">
        <w:rPr>
          <w:rFonts w:hAnsi="標楷體" w:cs="TimesNewRomanPSMT"/>
          <w:snapToGrid/>
        </w:rPr>
        <w:t>115</w:t>
      </w:r>
      <w:r w:rsidRPr="00FD1536">
        <w:rPr>
          <w:rFonts w:hAnsi="標楷體" w:hint="eastAsia"/>
          <w:snapToGrid/>
        </w:rPr>
        <w:t>年</w:t>
      </w:r>
      <w:r w:rsidR="00230D03">
        <w:rPr>
          <w:rFonts w:hAnsi="標楷體" w:hint="eastAsia"/>
          <w:snapToGrid/>
        </w:rPr>
        <w:t>度</w:t>
      </w:r>
      <w:r w:rsidRPr="00FD1536">
        <w:rPr>
          <w:rFonts w:hint="eastAsia"/>
          <w:snapToGrid/>
        </w:rPr>
        <w:t>係</w:t>
      </w:r>
      <w:r w:rsidRPr="00FD1536">
        <w:rPr>
          <w:rFonts w:hAnsi="標楷體" w:hint="eastAsia"/>
          <w:snapToGrid/>
        </w:rPr>
        <w:t>以租賃方式</w:t>
      </w:r>
      <w:r w:rsidRPr="00FD1536">
        <w:rPr>
          <w:rFonts w:hint="eastAsia"/>
          <w:snapToGrid/>
        </w:rPr>
        <w:t>向臺鐵局取得房地使用權，116年</w:t>
      </w:r>
      <w:r w:rsidR="005933F8">
        <w:rPr>
          <w:rFonts w:hint="eastAsia"/>
          <w:snapToGrid/>
        </w:rPr>
        <w:t>度</w:t>
      </w:r>
      <w:r w:rsidRPr="00FD1536">
        <w:rPr>
          <w:rFonts w:hint="eastAsia"/>
          <w:snapToGrid/>
        </w:rPr>
        <w:t>正式營運後，則與交通部採雙方合作模式，房地由臺鐵局無償提供使用，部分非博物館核心空間供該局開發經營或招商活化，</w:t>
      </w:r>
      <w:r w:rsidRPr="00FD1536">
        <w:rPr>
          <w:rFonts w:hint="eastAsia"/>
        </w:rPr>
        <w:t>作為臺北機廠房地無租金收入之補償，</w:t>
      </w:r>
      <w:r w:rsidRPr="00FD1536">
        <w:rPr>
          <w:rFonts w:hint="eastAsia"/>
          <w:snapToGrid/>
        </w:rPr>
        <w:t>後續涉及與臺鐵局營收分潤機制，</w:t>
      </w:r>
      <w:r w:rsidR="00230D03">
        <w:rPr>
          <w:rFonts w:hint="eastAsia"/>
          <w:snapToGrid/>
        </w:rPr>
        <w:t>納入</w:t>
      </w:r>
      <w:r w:rsidRPr="00FD1536">
        <w:rPr>
          <w:rFonts w:hint="eastAsia"/>
          <w:snapToGrid/>
        </w:rPr>
        <w:t>行政法人設置條例滾動檢討</w:t>
      </w:r>
      <w:r w:rsidRPr="00FD1536">
        <w:rPr>
          <w:rStyle w:val="af7"/>
        </w:rPr>
        <w:footnoteReference w:id="9"/>
      </w:r>
      <w:r w:rsidR="00230D03">
        <w:rPr>
          <w:rFonts w:hint="eastAsia"/>
          <w:snapToGrid/>
        </w:rPr>
        <w:t>及</w:t>
      </w:r>
      <w:r w:rsidRPr="00FD1536">
        <w:rPr>
          <w:rFonts w:hint="eastAsia"/>
        </w:rPr>
        <w:t>訂定。目前文化部已研擬行政法人國家鐵道博物館設置條例草案，預計與交通部</w:t>
      </w:r>
      <w:r w:rsidR="00230D03">
        <w:rPr>
          <w:rFonts w:hint="eastAsia"/>
        </w:rPr>
        <w:t>會</w:t>
      </w:r>
      <w:r w:rsidRPr="00FD1536">
        <w:rPr>
          <w:rFonts w:hint="eastAsia"/>
        </w:rPr>
        <w:t>商後，</w:t>
      </w:r>
      <w:r w:rsidR="00230D03">
        <w:rPr>
          <w:rFonts w:hint="eastAsia"/>
        </w:rPr>
        <w:t>由</w:t>
      </w:r>
      <w:r w:rsidRPr="00FD1536">
        <w:rPr>
          <w:rFonts w:hint="eastAsia"/>
        </w:rPr>
        <w:t>行政院審議。</w:t>
      </w:r>
    </w:p>
    <w:p w:rsidR="00E23DD7" w:rsidRPr="002F63B7" w:rsidRDefault="00E23DD7" w:rsidP="00E23DD7">
      <w:pPr>
        <w:pStyle w:val="123"/>
        <w:ind w:left="1133" w:hanging="283"/>
        <w:rPr>
          <w:rFonts w:hAnsi="標楷體" w:hint="eastAsia"/>
        </w:rPr>
      </w:pPr>
      <w:r w:rsidRPr="00FD1536">
        <w:rPr>
          <w:rFonts w:hint="eastAsia"/>
          <w:snapToGrid/>
        </w:rPr>
        <w:t>2.</w:t>
      </w:r>
      <w:r w:rsidR="00230D03">
        <w:rPr>
          <w:rFonts w:hint="eastAsia"/>
          <w:snapToGrid/>
        </w:rPr>
        <w:t>嗣</w:t>
      </w:r>
      <w:r w:rsidRPr="00FD1536">
        <w:rPr>
          <w:rFonts w:cs="CIDFont+F1" w:hint="eastAsia"/>
          <w:snapToGrid/>
          <w:kern w:val="0"/>
        </w:rPr>
        <w:t>國營臺灣鐵路股份有限公司設置條例於111年6月22日制定公布並於113年1月1日施行，而</w:t>
      </w:r>
      <w:r w:rsidRPr="00FD1536">
        <w:rPr>
          <w:rFonts w:hint="eastAsia"/>
        </w:rPr>
        <w:t>國家鐵道博物館所在土地撥入「臺鐵局撥入資產及債務管理基金」，自113年起由鐵道局管理</w:t>
      </w:r>
      <w:r w:rsidR="00230D03">
        <w:rPr>
          <w:rFonts w:hint="eastAsia"/>
        </w:rPr>
        <w:t>；</w:t>
      </w:r>
      <w:r w:rsidRPr="00FD1536">
        <w:rPr>
          <w:rFonts w:hint="eastAsia"/>
        </w:rPr>
        <w:t>鐵道局於112年10月4日</w:t>
      </w:r>
      <w:r w:rsidR="00230D03">
        <w:rPr>
          <w:rFonts w:hint="eastAsia"/>
        </w:rPr>
        <w:t>之</w:t>
      </w:r>
      <w:r w:rsidRPr="00FD1536">
        <w:rPr>
          <w:rFonts w:hint="eastAsia"/>
        </w:rPr>
        <w:t>新聞稿</w:t>
      </w:r>
      <w:r>
        <w:rPr>
          <w:rFonts w:hint="eastAsia"/>
        </w:rPr>
        <w:t>略以</w:t>
      </w:r>
      <w:r w:rsidRPr="00FD1536">
        <w:rPr>
          <w:rFonts w:hint="eastAsia"/>
        </w:rPr>
        <w:t>，有關</w:t>
      </w:r>
      <w:r>
        <w:rPr>
          <w:rFonts w:hint="eastAsia"/>
        </w:rPr>
        <w:t>規劃</w:t>
      </w:r>
      <w:r w:rsidRPr="00FD1536">
        <w:rPr>
          <w:rFonts w:hint="eastAsia"/>
        </w:rPr>
        <w:t>116年文化部與交通部共同成立行政法人，鐵道局作為未來土地管理機關充分尊重，並期待攜手合作，發揮園區最大效益。基此，土地及建物之取得或租賃將納入後續兩部共同成立行政法人之權利義務關係</w:t>
      </w:r>
      <w:r w:rsidR="00230D03">
        <w:rPr>
          <w:rFonts w:hint="eastAsia"/>
        </w:rPr>
        <w:t>，</w:t>
      </w:r>
      <w:r w:rsidRPr="00FD1536">
        <w:rPr>
          <w:rFonts w:hint="eastAsia"/>
        </w:rPr>
        <w:t>房地取得等議題</w:t>
      </w:r>
      <w:r w:rsidR="00230D03">
        <w:rPr>
          <w:rFonts w:hint="eastAsia"/>
        </w:rPr>
        <w:t>亦繼續</w:t>
      </w:r>
      <w:r w:rsidRPr="00FD1536">
        <w:rPr>
          <w:rFonts w:hint="eastAsia"/>
        </w:rPr>
        <w:t>進行會商。</w:t>
      </w:r>
    </w:p>
    <w:p w:rsidR="00E23DD7" w:rsidRPr="00350041" w:rsidRDefault="00E23DD7" w:rsidP="00E23DD7">
      <w:pPr>
        <w:pStyle w:val="a5"/>
        <w:ind w:left="851" w:hanging="284"/>
        <w:rPr>
          <w:rFonts w:hAnsi="標楷體"/>
          <w:b/>
        </w:rPr>
      </w:pPr>
      <w:r w:rsidRPr="00350041">
        <w:rPr>
          <w:rFonts w:hAnsi="標楷體" w:hint="eastAsia"/>
          <w:b/>
        </w:rPr>
        <w:t>(</w:t>
      </w:r>
      <w:r>
        <w:rPr>
          <w:rFonts w:hAnsi="標楷體" w:hint="eastAsia"/>
          <w:b/>
        </w:rPr>
        <w:t>二</w:t>
      </w:r>
      <w:r w:rsidRPr="00350041">
        <w:rPr>
          <w:rFonts w:hAnsi="標楷體" w:hint="eastAsia"/>
          <w:b/>
        </w:rPr>
        <w:t>)迄113年8月底</w:t>
      </w:r>
      <w:r w:rsidR="00230D03">
        <w:rPr>
          <w:rFonts w:hAnsi="標楷體" w:hint="eastAsia"/>
          <w:b/>
        </w:rPr>
        <w:t>，</w:t>
      </w:r>
      <w:r w:rsidRPr="00350041">
        <w:rPr>
          <w:rFonts w:hAnsi="標楷體" w:hint="eastAsia"/>
          <w:b/>
        </w:rPr>
        <w:t>累計執行數占累計分配數</w:t>
      </w:r>
      <w:r w:rsidRPr="00350041">
        <w:rPr>
          <w:rFonts w:hint="eastAsia"/>
          <w:b/>
        </w:rPr>
        <w:t>92.39%，允宜持續控管進度</w:t>
      </w:r>
    </w:p>
    <w:p w:rsidR="00E23DD7" w:rsidRDefault="00E23DD7" w:rsidP="00E23DD7">
      <w:pPr>
        <w:pStyle w:val="22"/>
        <w:ind w:left="850" w:firstLine="567"/>
      </w:pPr>
      <w:r w:rsidRPr="002B785A">
        <w:rPr>
          <w:rFonts w:hint="eastAsia"/>
          <w:snapToGrid/>
        </w:rPr>
        <w:t>鐵道博物館計畫</w:t>
      </w:r>
      <w:r>
        <w:rPr>
          <w:rFonts w:hint="eastAsia"/>
        </w:rPr>
        <w:t>迄</w:t>
      </w:r>
      <w:r w:rsidRPr="002B785A">
        <w:rPr>
          <w:rFonts w:hint="eastAsia"/>
        </w:rPr>
        <w:t>113</w:t>
      </w:r>
      <w:r w:rsidRPr="002B785A">
        <w:t>年度累計編列預算</w:t>
      </w:r>
      <w:r w:rsidRPr="002B785A">
        <w:rPr>
          <w:rFonts w:hint="eastAsia"/>
        </w:rPr>
        <w:t>68億3,878萬7千元(含112年度動支第二預備金1億5</w:t>
      </w:r>
      <w:r w:rsidRPr="002B785A">
        <w:t>,</w:t>
      </w:r>
      <w:r w:rsidRPr="002B785A">
        <w:rPr>
          <w:rFonts w:hint="eastAsia"/>
        </w:rPr>
        <w:t>000萬元)</w:t>
      </w:r>
      <w:r w:rsidRPr="002B785A">
        <w:t>，截至</w:t>
      </w:r>
      <w:r w:rsidRPr="002B785A">
        <w:rPr>
          <w:rFonts w:hint="eastAsia"/>
        </w:rPr>
        <w:t>113</w:t>
      </w:r>
      <w:r w:rsidRPr="002B785A">
        <w:t>年</w:t>
      </w:r>
      <w:r w:rsidRPr="002B785A">
        <w:rPr>
          <w:rFonts w:hint="eastAsia"/>
        </w:rPr>
        <w:t>8</w:t>
      </w:r>
      <w:r w:rsidRPr="002B785A">
        <w:t>月底止，</w:t>
      </w:r>
      <w:r w:rsidRPr="002B785A">
        <w:rPr>
          <w:rFonts w:hint="eastAsia"/>
        </w:rPr>
        <w:t>累計分配數63億2,373萬1千元</w:t>
      </w:r>
      <w:r w:rsidR="00230D03">
        <w:rPr>
          <w:rFonts w:hint="eastAsia"/>
        </w:rPr>
        <w:t>、</w:t>
      </w:r>
      <w:r w:rsidRPr="002B785A">
        <w:rPr>
          <w:rFonts w:hint="eastAsia"/>
        </w:rPr>
        <w:t>累計執行數58億4,230萬6千元</w:t>
      </w:r>
      <w:r>
        <w:rPr>
          <w:rFonts w:hint="eastAsia"/>
        </w:rPr>
        <w:t>，占累計分配數之92.39%，允宜持續控管進度</w:t>
      </w:r>
      <w:r w:rsidRPr="002B785A">
        <w:rPr>
          <w:rFonts w:hint="eastAsia"/>
        </w:rPr>
        <w:t>。</w:t>
      </w:r>
    </w:p>
    <w:p w:rsidR="00E23DD7" w:rsidRPr="007824C8" w:rsidRDefault="00E23DD7" w:rsidP="00E23DD7">
      <w:pPr>
        <w:pStyle w:val="a5"/>
        <w:ind w:left="851" w:hanging="284"/>
        <w:rPr>
          <w:rFonts w:hAnsi="標楷體"/>
          <w:b/>
        </w:rPr>
      </w:pPr>
      <w:r w:rsidRPr="007824C8">
        <w:rPr>
          <w:rFonts w:hAnsi="標楷體" w:hint="eastAsia"/>
          <w:b/>
        </w:rPr>
        <w:t>(</w:t>
      </w:r>
      <w:r>
        <w:rPr>
          <w:rFonts w:hAnsi="標楷體" w:hint="eastAsia"/>
          <w:b/>
        </w:rPr>
        <w:t>三</w:t>
      </w:r>
      <w:r w:rsidRPr="007824C8">
        <w:rPr>
          <w:rFonts w:hAnsi="標楷體" w:hint="eastAsia"/>
          <w:b/>
        </w:rPr>
        <w:t>)</w:t>
      </w:r>
      <w:r w:rsidRPr="007824C8">
        <w:rPr>
          <w:rFonts w:hint="eastAsia"/>
          <w:b/>
        </w:rPr>
        <w:t>國定古蹟臺北機廠保存計畫經審查未通過，有待督促廠商積極修正保存計畫</w:t>
      </w:r>
    </w:p>
    <w:p w:rsidR="00E23DD7" w:rsidRPr="00350041" w:rsidRDefault="00E23DD7" w:rsidP="00E23DD7">
      <w:pPr>
        <w:pStyle w:val="22"/>
        <w:ind w:left="850" w:firstLine="567"/>
        <w:rPr>
          <w:rFonts w:hint="eastAsia"/>
        </w:rPr>
      </w:pPr>
      <w:r w:rsidRPr="00350041">
        <w:rPr>
          <w:rFonts w:hint="eastAsia"/>
        </w:rPr>
        <w:t>國家鐵道博物館土地使用分區變更作業</w:t>
      </w:r>
      <w:r>
        <w:rPr>
          <w:rFonts w:hint="eastAsia"/>
        </w:rPr>
        <w:t>係</w:t>
      </w:r>
      <w:r w:rsidRPr="00350041">
        <w:rPr>
          <w:rFonts w:hint="eastAsia"/>
        </w:rPr>
        <w:t>由主管機關文化部文化資產局委託專業廠商辦理「國定古蹟臺北機廠保存計畫」</w:t>
      </w:r>
      <w:r>
        <w:rPr>
          <w:rFonts w:hint="eastAsia"/>
        </w:rPr>
        <w:t>，惟該計畫經</w:t>
      </w:r>
      <w:r w:rsidRPr="00350041">
        <w:rPr>
          <w:rFonts w:hint="eastAsia"/>
        </w:rPr>
        <w:t>113年8月期末審查結果</w:t>
      </w:r>
      <w:r>
        <w:rPr>
          <w:rFonts w:hint="eastAsia"/>
        </w:rPr>
        <w:t>未獲</w:t>
      </w:r>
      <w:r w:rsidRPr="00350041">
        <w:rPr>
          <w:rFonts w:hint="eastAsia"/>
        </w:rPr>
        <w:t>通過，</w:t>
      </w:r>
      <w:r>
        <w:rPr>
          <w:rFonts w:hint="eastAsia"/>
        </w:rPr>
        <w:t>而尚待</w:t>
      </w:r>
      <w:r w:rsidRPr="00350041">
        <w:rPr>
          <w:rFonts w:hint="eastAsia"/>
        </w:rPr>
        <w:t>廠商修正後再行審查</w:t>
      </w:r>
      <w:r>
        <w:rPr>
          <w:rFonts w:hint="eastAsia"/>
        </w:rPr>
        <w:t>，允宜督促廠商積極修正計畫。</w:t>
      </w:r>
    </w:p>
    <w:p w:rsidR="00E23DD7" w:rsidRDefault="00E23DD7" w:rsidP="00E23DD7">
      <w:pPr>
        <w:pStyle w:val="a5"/>
        <w:ind w:left="851" w:hanging="284"/>
        <w:rPr>
          <w:b/>
        </w:rPr>
      </w:pPr>
      <w:r w:rsidRPr="007824C8">
        <w:rPr>
          <w:rFonts w:hAnsi="標楷體" w:hint="eastAsia"/>
          <w:b/>
        </w:rPr>
        <w:t>(</w:t>
      </w:r>
      <w:r>
        <w:rPr>
          <w:rFonts w:hAnsi="標楷體" w:hint="eastAsia"/>
          <w:b/>
        </w:rPr>
        <w:t>四</w:t>
      </w:r>
      <w:r w:rsidRPr="007824C8">
        <w:rPr>
          <w:rFonts w:hAnsi="標楷體" w:hint="eastAsia"/>
          <w:b/>
        </w:rPr>
        <w:t>)</w:t>
      </w:r>
      <w:r>
        <w:rPr>
          <w:rFonts w:hint="eastAsia"/>
          <w:b/>
        </w:rPr>
        <w:t>迄113年8月底</w:t>
      </w:r>
      <w:r w:rsidR="00AA0465">
        <w:rPr>
          <w:rFonts w:hint="eastAsia"/>
          <w:b/>
        </w:rPr>
        <w:t>，</w:t>
      </w:r>
      <w:r>
        <w:rPr>
          <w:rFonts w:hint="eastAsia"/>
          <w:b/>
        </w:rPr>
        <w:t>已清查文物審議完竣比率為34.6%，另尚有3場域文物清查中</w:t>
      </w:r>
    </w:p>
    <w:p w:rsidR="00E23DD7" w:rsidRDefault="00E23DD7" w:rsidP="00E23DD7">
      <w:pPr>
        <w:pStyle w:val="22"/>
        <w:ind w:left="850" w:firstLine="567"/>
      </w:pPr>
      <w:r w:rsidRPr="000A6E0B">
        <w:rPr>
          <w:rFonts w:hint="eastAsia"/>
        </w:rPr>
        <w:t>為記錄臺北機廠內相關鐵道產業、技術文化脈絡，並維護園區內物件完善，文化部自107年起辦理國定古蹟臺北機廠轉型鐵道博物館園區之分區鐵道物件清查盤點作業，作為日後博物館典藏物件評估</w:t>
      </w:r>
      <w:r w:rsidR="00AA0465">
        <w:rPr>
          <w:rFonts w:hint="eastAsia"/>
        </w:rPr>
        <w:t>之</w:t>
      </w:r>
      <w:r w:rsidRPr="000A6E0B">
        <w:rPr>
          <w:rFonts w:hint="eastAsia"/>
        </w:rPr>
        <w:t>基礎</w:t>
      </w:r>
      <w:r w:rsidR="00AA0465">
        <w:rPr>
          <w:rFonts w:hint="eastAsia"/>
        </w:rPr>
        <w:t>；</w:t>
      </w:r>
      <w:r w:rsidRPr="000A6E0B">
        <w:rPr>
          <w:rFonts w:hint="eastAsia"/>
        </w:rPr>
        <w:t>迄113年8月底已清查3萬2,804筆（32萬3,914件），並定期召開清查物件分級、入藏與物件解列等審議作業，</w:t>
      </w:r>
      <w:r w:rsidR="00AA0465">
        <w:rPr>
          <w:rFonts w:hint="eastAsia"/>
        </w:rPr>
        <w:t>其中</w:t>
      </w:r>
      <w:r w:rsidRPr="000A6E0B">
        <w:rPr>
          <w:rFonts w:hint="eastAsia"/>
        </w:rPr>
        <w:t>共審議</w:t>
      </w:r>
      <w:r w:rsidRPr="000A6E0B">
        <w:t>1</w:t>
      </w:r>
      <w:r w:rsidRPr="000A6E0B">
        <w:rPr>
          <w:rFonts w:hint="eastAsia"/>
        </w:rPr>
        <w:t>萬</w:t>
      </w:r>
      <w:r w:rsidRPr="000A6E0B">
        <w:t>1</w:t>
      </w:r>
      <w:r w:rsidRPr="000A6E0B">
        <w:rPr>
          <w:rFonts w:hint="eastAsia"/>
        </w:rPr>
        <w:t>,</w:t>
      </w:r>
      <w:r w:rsidRPr="000A6E0B">
        <w:t>351</w:t>
      </w:r>
      <w:r w:rsidRPr="000A6E0B">
        <w:rPr>
          <w:rFonts w:hint="eastAsia"/>
        </w:rPr>
        <w:t>筆（</w:t>
      </w:r>
      <w:r w:rsidRPr="000A6E0B">
        <w:t>17</w:t>
      </w:r>
      <w:r w:rsidRPr="000A6E0B">
        <w:rPr>
          <w:rFonts w:hint="eastAsia"/>
        </w:rPr>
        <w:t>萬</w:t>
      </w:r>
      <w:r w:rsidRPr="000A6E0B">
        <w:t>1,598</w:t>
      </w:r>
      <w:r w:rsidRPr="000A6E0B">
        <w:rPr>
          <w:rFonts w:hint="eastAsia"/>
        </w:rPr>
        <w:t>件）物件(詳表1)，占已清查筆數之34.6%</w:t>
      </w:r>
      <w:r w:rsidR="00AA0465">
        <w:rPr>
          <w:rFonts w:hint="eastAsia"/>
        </w:rPr>
        <w:t>；</w:t>
      </w:r>
      <w:r w:rsidR="007B3FD8">
        <w:rPr>
          <w:rFonts w:hint="eastAsia"/>
        </w:rPr>
        <w:t>另</w:t>
      </w:r>
      <w:r w:rsidR="00BC6F41">
        <w:rPr>
          <w:rFonts w:hint="eastAsia"/>
        </w:rPr>
        <w:t>該</w:t>
      </w:r>
      <w:r w:rsidRPr="000A6E0B">
        <w:rPr>
          <w:rFonts w:hint="eastAsia"/>
        </w:rPr>
        <w:t>部</w:t>
      </w:r>
      <w:r w:rsidR="00AA0465">
        <w:rPr>
          <w:rFonts w:hint="eastAsia"/>
        </w:rPr>
        <w:t>亦</w:t>
      </w:r>
      <w:r w:rsidRPr="000A6E0B">
        <w:rPr>
          <w:rFonts w:hint="eastAsia"/>
        </w:rPr>
        <w:t>於</w:t>
      </w:r>
      <w:r w:rsidRPr="000A6E0B">
        <w:rPr>
          <w:rFonts w:hAnsi="標楷體" w:hint="eastAsia"/>
        </w:rPr>
        <w:t>112年12月啟動辦理鈑金工場、車件工場及客車工場等場域之文物清查作業</w:t>
      </w:r>
      <w:r w:rsidR="00AA0465">
        <w:rPr>
          <w:rFonts w:hAnsi="標楷體" w:hint="eastAsia"/>
        </w:rPr>
        <w:t>中</w:t>
      </w:r>
      <w:r w:rsidRPr="000A6E0B">
        <w:rPr>
          <w:rFonts w:hAnsi="標楷體" w:hint="eastAsia"/>
        </w:rPr>
        <w:t>。衡酌鐵道博物館園區預計完成建置後</w:t>
      </w:r>
      <w:r w:rsidR="00D36AA3">
        <w:rPr>
          <w:rFonts w:hAnsi="標楷體" w:hint="eastAsia"/>
        </w:rPr>
        <w:t>預計</w:t>
      </w:r>
      <w:r w:rsidR="00730A80" w:rsidRPr="000A6E0B">
        <w:rPr>
          <w:rFonts w:hAnsi="標楷體" w:hint="eastAsia"/>
        </w:rPr>
        <w:t>11</w:t>
      </w:r>
      <w:r w:rsidR="00730A80">
        <w:rPr>
          <w:rFonts w:hAnsi="標楷體" w:hint="eastAsia"/>
        </w:rPr>
        <w:t>6</w:t>
      </w:r>
      <w:r w:rsidR="00730A80" w:rsidRPr="000A6E0B">
        <w:rPr>
          <w:rFonts w:hAnsi="標楷體" w:hint="eastAsia"/>
        </w:rPr>
        <w:t>年</w:t>
      </w:r>
      <w:r w:rsidRPr="000A6E0B">
        <w:rPr>
          <w:rFonts w:hAnsi="標楷體" w:hint="eastAsia"/>
        </w:rPr>
        <w:t>正式營運</w:t>
      </w:r>
      <w:r>
        <w:rPr>
          <w:rFonts w:hAnsi="標楷體" w:hint="eastAsia"/>
        </w:rPr>
        <w:t>，允宜持續積極辦理</w:t>
      </w:r>
      <w:r>
        <w:rPr>
          <w:rFonts w:hint="eastAsia"/>
        </w:rPr>
        <w:t>蒐藏審議及清查作業。</w:t>
      </w:r>
    </w:p>
    <w:p w:rsidR="00E23DD7" w:rsidRPr="005F6780" w:rsidRDefault="00E23DD7" w:rsidP="00E23DD7">
      <w:pPr>
        <w:adjustRightInd w:val="0"/>
        <w:spacing w:beforeLines="30" w:before="154" w:line="360" w:lineRule="exact"/>
        <w:ind w:leftChars="0" w:left="1135" w:hangingChars="400" w:hanging="1135"/>
        <w:jc w:val="left"/>
        <w:rPr>
          <w:b/>
          <w:sz w:val="24"/>
          <w:szCs w:val="24"/>
        </w:rPr>
      </w:pPr>
      <w:r w:rsidRPr="005F6780">
        <w:rPr>
          <w:rFonts w:hint="eastAsia"/>
          <w:b/>
        </w:rPr>
        <w:t xml:space="preserve">表1  </w:t>
      </w:r>
      <w:r>
        <w:rPr>
          <w:rFonts w:hint="eastAsia"/>
          <w:b/>
        </w:rPr>
        <w:t>迄113年8月</w:t>
      </w:r>
      <w:r w:rsidR="00AA0465">
        <w:rPr>
          <w:rFonts w:hint="eastAsia"/>
          <w:b/>
        </w:rPr>
        <w:t>底臺北機廠園區已清查文物審議情形概況</w:t>
      </w:r>
      <w:r w:rsidRPr="005F6780">
        <w:rPr>
          <w:rFonts w:hint="eastAsia"/>
          <w:b/>
        </w:rPr>
        <w:t xml:space="preserve">表                                                  </w:t>
      </w:r>
    </w:p>
    <w:tbl>
      <w:tblPr>
        <w:tblW w:w="4946"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3"/>
        <w:gridCol w:w="1296"/>
        <w:gridCol w:w="1809"/>
        <w:gridCol w:w="1205"/>
        <w:gridCol w:w="1928"/>
        <w:gridCol w:w="1755"/>
      </w:tblGrid>
      <w:tr w:rsidR="00E23DD7" w:rsidRPr="00AA7B74" w:rsidTr="00645BB0">
        <w:trPr>
          <w:tblHeader/>
          <w:jc w:val="center"/>
        </w:trPr>
        <w:tc>
          <w:tcPr>
            <w:tcW w:w="376" w:type="pct"/>
          </w:tcPr>
          <w:p w:rsidR="00E23DD7" w:rsidRPr="002D526E" w:rsidRDefault="00E23DD7" w:rsidP="00645BB0">
            <w:pPr>
              <w:pStyle w:val="142"/>
              <w:ind w:rightChars="-27" w:right="-77"/>
              <w:rPr>
                <w:rFonts w:hint="eastAsia"/>
              </w:rPr>
            </w:pPr>
            <w:r>
              <w:rPr>
                <w:rFonts w:hint="eastAsia"/>
              </w:rPr>
              <w:t>序號</w:t>
            </w:r>
          </w:p>
        </w:tc>
        <w:tc>
          <w:tcPr>
            <w:tcW w:w="706" w:type="pct"/>
            <w:shd w:val="clear" w:color="auto" w:fill="auto"/>
          </w:tcPr>
          <w:p w:rsidR="00E23DD7" w:rsidRPr="002D526E" w:rsidRDefault="00E23DD7" w:rsidP="00645BB0">
            <w:pPr>
              <w:pStyle w:val="142"/>
              <w:jc w:val="center"/>
              <w:rPr>
                <w:rFonts w:hint="eastAsia"/>
              </w:rPr>
            </w:pPr>
            <w:r w:rsidRPr="002D526E">
              <w:rPr>
                <w:rFonts w:hint="eastAsia"/>
              </w:rPr>
              <w:t>審議日期</w:t>
            </w:r>
          </w:p>
        </w:tc>
        <w:tc>
          <w:tcPr>
            <w:tcW w:w="1058" w:type="pct"/>
            <w:shd w:val="clear" w:color="auto" w:fill="auto"/>
          </w:tcPr>
          <w:p w:rsidR="00E23DD7" w:rsidRPr="002D526E" w:rsidRDefault="00E23DD7" w:rsidP="00645BB0">
            <w:pPr>
              <w:pStyle w:val="142"/>
              <w:jc w:val="center"/>
            </w:pPr>
            <w:r w:rsidRPr="002D526E">
              <w:rPr>
                <w:rFonts w:hint="eastAsia"/>
              </w:rPr>
              <w:t>審議件數</w:t>
            </w:r>
          </w:p>
        </w:tc>
        <w:tc>
          <w:tcPr>
            <w:tcW w:w="708" w:type="pct"/>
            <w:shd w:val="clear" w:color="auto" w:fill="auto"/>
          </w:tcPr>
          <w:p w:rsidR="00E23DD7" w:rsidRPr="002D526E" w:rsidRDefault="00E23DD7" w:rsidP="00645BB0">
            <w:pPr>
              <w:pStyle w:val="142"/>
              <w:jc w:val="center"/>
            </w:pPr>
            <w:r w:rsidRPr="002D526E">
              <w:rPr>
                <w:rFonts w:hint="eastAsia"/>
              </w:rPr>
              <w:t>列入典藏</w:t>
            </w:r>
          </w:p>
        </w:tc>
        <w:tc>
          <w:tcPr>
            <w:tcW w:w="1126" w:type="pct"/>
          </w:tcPr>
          <w:p w:rsidR="00E23DD7" w:rsidRPr="002D526E" w:rsidRDefault="00E23DD7" w:rsidP="00645BB0">
            <w:pPr>
              <w:pStyle w:val="142"/>
              <w:jc w:val="center"/>
              <w:rPr>
                <w:rFonts w:hint="eastAsia"/>
              </w:rPr>
            </w:pPr>
            <w:r w:rsidRPr="002D526E">
              <w:rPr>
                <w:rFonts w:hint="eastAsia"/>
              </w:rPr>
              <w:t>列入展示教育品</w:t>
            </w:r>
          </w:p>
        </w:tc>
        <w:tc>
          <w:tcPr>
            <w:tcW w:w="1026" w:type="pct"/>
            <w:shd w:val="clear" w:color="auto" w:fill="auto"/>
          </w:tcPr>
          <w:p w:rsidR="00E23DD7" w:rsidRPr="002D526E" w:rsidRDefault="00E23DD7" w:rsidP="00645BB0">
            <w:pPr>
              <w:pStyle w:val="142"/>
              <w:jc w:val="center"/>
            </w:pPr>
            <w:r w:rsidRPr="002D526E">
              <w:rPr>
                <w:rFonts w:hint="eastAsia"/>
              </w:rPr>
              <w:t>解列件數</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1</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112.11.0</w:t>
            </w:r>
            <w:r w:rsidRPr="002D526E">
              <w:t>2</w:t>
            </w:r>
          </w:p>
        </w:tc>
        <w:tc>
          <w:tcPr>
            <w:tcW w:w="1058" w:type="pct"/>
            <w:shd w:val="clear" w:color="auto" w:fill="auto"/>
          </w:tcPr>
          <w:p w:rsidR="00E23DD7" w:rsidRDefault="00E23DD7" w:rsidP="00645BB0">
            <w:pPr>
              <w:pStyle w:val="142"/>
              <w:jc w:val="right"/>
            </w:pPr>
            <w:r w:rsidRPr="002D526E">
              <w:rPr>
                <w:rFonts w:hint="eastAsia"/>
              </w:rPr>
              <w:t>1</w:t>
            </w:r>
            <w:r w:rsidRPr="002D526E">
              <w:t>,000</w:t>
            </w:r>
            <w:r w:rsidRPr="002D526E">
              <w:rPr>
                <w:rFonts w:hint="eastAsia"/>
              </w:rPr>
              <w:t>筆</w:t>
            </w:r>
          </w:p>
          <w:p w:rsidR="00E23DD7" w:rsidRPr="002D526E" w:rsidRDefault="00E23DD7" w:rsidP="00645BB0">
            <w:pPr>
              <w:pStyle w:val="142"/>
              <w:jc w:val="right"/>
              <w:rPr>
                <w:rFonts w:hint="eastAsia"/>
              </w:rPr>
            </w:pPr>
            <w:r w:rsidRPr="002D526E">
              <w:rPr>
                <w:rFonts w:hint="eastAsia"/>
              </w:rPr>
              <w:t>（5</w:t>
            </w:r>
            <w:r w:rsidRPr="002D526E">
              <w:t>,</w:t>
            </w:r>
            <w:r w:rsidRPr="002D526E">
              <w:rPr>
                <w:rFonts w:hint="eastAsia"/>
              </w:rPr>
              <w:t>879件）</w:t>
            </w:r>
          </w:p>
        </w:tc>
        <w:tc>
          <w:tcPr>
            <w:tcW w:w="708" w:type="pct"/>
            <w:shd w:val="clear" w:color="auto" w:fill="auto"/>
          </w:tcPr>
          <w:p w:rsidR="00E23DD7" w:rsidRDefault="00E23DD7" w:rsidP="00645BB0">
            <w:pPr>
              <w:pStyle w:val="142"/>
              <w:jc w:val="right"/>
            </w:pPr>
            <w:r w:rsidRPr="002D526E">
              <w:rPr>
                <w:rFonts w:hint="eastAsia"/>
              </w:rPr>
              <w:t>1筆</w:t>
            </w:r>
          </w:p>
          <w:p w:rsidR="00E23DD7" w:rsidRPr="002D526E" w:rsidRDefault="00E23DD7" w:rsidP="00645BB0">
            <w:pPr>
              <w:pStyle w:val="142"/>
              <w:jc w:val="right"/>
              <w:rPr>
                <w:rFonts w:hint="eastAsia"/>
              </w:rPr>
            </w:pPr>
            <w:r w:rsidRPr="002D526E">
              <w:rPr>
                <w:rFonts w:hint="eastAsia"/>
              </w:rPr>
              <w:t>（5件）</w:t>
            </w:r>
          </w:p>
        </w:tc>
        <w:tc>
          <w:tcPr>
            <w:tcW w:w="1126" w:type="pct"/>
          </w:tcPr>
          <w:p w:rsidR="00E23DD7" w:rsidRDefault="00E23DD7" w:rsidP="00645BB0">
            <w:pPr>
              <w:pStyle w:val="142"/>
              <w:jc w:val="right"/>
            </w:pPr>
            <w:r w:rsidRPr="002D526E">
              <w:t>225</w:t>
            </w:r>
            <w:r w:rsidRPr="002D526E">
              <w:rPr>
                <w:rFonts w:hint="eastAsia"/>
              </w:rPr>
              <w:t>筆</w:t>
            </w:r>
          </w:p>
          <w:p w:rsidR="00E23DD7" w:rsidRPr="002D526E" w:rsidRDefault="00E23DD7" w:rsidP="00645BB0">
            <w:pPr>
              <w:pStyle w:val="142"/>
              <w:jc w:val="right"/>
              <w:rPr>
                <w:rFonts w:hint="eastAsia"/>
              </w:rPr>
            </w:pPr>
            <w:r w:rsidRPr="002D526E">
              <w:rPr>
                <w:rFonts w:hint="eastAsia"/>
              </w:rPr>
              <w:t>（</w:t>
            </w:r>
            <w:r w:rsidRPr="002D526E">
              <w:t>386</w:t>
            </w:r>
            <w:r w:rsidRPr="002D526E">
              <w:rPr>
                <w:rFonts w:hint="eastAsia"/>
              </w:rPr>
              <w:t>件）</w:t>
            </w:r>
          </w:p>
        </w:tc>
        <w:tc>
          <w:tcPr>
            <w:tcW w:w="1026" w:type="pct"/>
            <w:shd w:val="clear" w:color="auto" w:fill="auto"/>
          </w:tcPr>
          <w:p w:rsidR="00E23DD7" w:rsidRDefault="00E23DD7" w:rsidP="00645BB0">
            <w:pPr>
              <w:pStyle w:val="142"/>
              <w:jc w:val="right"/>
            </w:pPr>
            <w:r w:rsidRPr="002D526E">
              <w:rPr>
                <w:rFonts w:hint="eastAsia"/>
              </w:rPr>
              <w:t>774筆</w:t>
            </w:r>
          </w:p>
          <w:p w:rsidR="00E23DD7" w:rsidRPr="002D526E" w:rsidRDefault="00E23DD7" w:rsidP="00645BB0">
            <w:pPr>
              <w:pStyle w:val="142"/>
              <w:jc w:val="right"/>
              <w:rPr>
                <w:rFonts w:hint="eastAsia"/>
              </w:rPr>
            </w:pPr>
            <w:r>
              <w:rPr>
                <w:rFonts w:hint="eastAsia"/>
              </w:rPr>
              <w:t xml:space="preserve"> </w:t>
            </w:r>
            <w:r w:rsidRPr="002D526E">
              <w:rPr>
                <w:rFonts w:hint="eastAsia"/>
              </w:rPr>
              <w:t>（5</w:t>
            </w:r>
            <w:r w:rsidRPr="002D526E">
              <w:t>,</w:t>
            </w:r>
            <w:r w:rsidRPr="002D526E">
              <w:rPr>
                <w:rFonts w:hint="eastAsia"/>
              </w:rPr>
              <w:t>488件）</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2</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112.1</w:t>
            </w:r>
            <w:r w:rsidRPr="002D526E">
              <w:t>1</w:t>
            </w:r>
            <w:r w:rsidRPr="002D526E">
              <w:rPr>
                <w:rFonts w:hint="eastAsia"/>
              </w:rPr>
              <w:t>.2</w:t>
            </w:r>
            <w:r w:rsidRPr="002D526E">
              <w:t>7</w:t>
            </w:r>
          </w:p>
        </w:tc>
        <w:tc>
          <w:tcPr>
            <w:tcW w:w="1058" w:type="pct"/>
            <w:shd w:val="clear" w:color="auto" w:fill="auto"/>
          </w:tcPr>
          <w:p w:rsidR="00E23DD7" w:rsidRDefault="00E23DD7" w:rsidP="00645BB0">
            <w:pPr>
              <w:pStyle w:val="142"/>
              <w:jc w:val="right"/>
            </w:pPr>
            <w:r w:rsidRPr="002D526E">
              <w:rPr>
                <w:rFonts w:hint="eastAsia"/>
              </w:rPr>
              <w:t>1</w:t>
            </w:r>
            <w:r w:rsidRPr="002D526E">
              <w:t>,500</w:t>
            </w:r>
            <w:r w:rsidRPr="002D526E">
              <w:rPr>
                <w:rFonts w:hint="eastAsia"/>
              </w:rPr>
              <w:t>筆</w:t>
            </w:r>
          </w:p>
          <w:p w:rsidR="00E23DD7" w:rsidRPr="002D526E" w:rsidRDefault="00E23DD7" w:rsidP="00645BB0">
            <w:pPr>
              <w:pStyle w:val="142"/>
              <w:jc w:val="right"/>
              <w:rPr>
                <w:rFonts w:hint="eastAsia"/>
              </w:rPr>
            </w:pPr>
            <w:r w:rsidRPr="002D526E">
              <w:rPr>
                <w:rFonts w:hint="eastAsia"/>
              </w:rPr>
              <w:t>（1</w:t>
            </w:r>
            <w:r w:rsidRPr="002D526E">
              <w:t>6,379</w:t>
            </w:r>
            <w:r w:rsidRPr="002D526E">
              <w:rPr>
                <w:rFonts w:hint="eastAsia"/>
              </w:rPr>
              <w:t>件）</w:t>
            </w:r>
          </w:p>
        </w:tc>
        <w:tc>
          <w:tcPr>
            <w:tcW w:w="708" w:type="pct"/>
            <w:shd w:val="clear" w:color="auto" w:fill="auto"/>
          </w:tcPr>
          <w:p w:rsidR="00E23DD7" w:rsidRDefault="00E23DD7" w:rsidP="00645BB0">
            <w:pPr>
              <w:pStyle w:val="142"/>
              <w:jc w:val="right"/>
            </w:pPr>
            <w:r w:rsidRPr="002D526E">
              <w:rPr>
                <w:rFonts w:hint="eastAsia"/>
              </w:rPr>
              <w:t>0筆</w:t>
            </w:r>
          </w:p>
          <w:p w:rsidR="00E23DD7" w:rsidRPr="002D526E" w:rsidRDefault="00E23DD7" w:rsidP="00645BB0">
            <w:pPr>
              <w:pStyle w:val="142"/>
              <w:jc w:val="right"/>
              <w:rPr>
                <w:rFonts w:hint="eastAsia"/>
              </w:rPr>
            </w:pPr>
            <w:r w:rsidRPr="002D526E">
              <w:rPr>
                <w:rFonts w:hint="eastAsia"/>
              </w:rPr>
              <w:t>（0件）</w:t>
            </w:r>
          </w:p>
        </w:tc>
        <w:tc>
          <w:tcPr>
            <w:tcW w:w="1126" w:type="pct"/>
          </w:tcPr>
          <w:p w:rsidR="00E23DD7" w:rsidRDefault="00E23DD7" w:rsidP="00645BB0">
            <w:pPr>
              <w:pStyle w:val="142"/>
              <w:jc w:val="right"/>
            </w:pPr>
            <w:r w:rsidRPr="002D526E">
              <w:t>341</w:t>
            </w:r>
            <w:r w:rsidRPr="002D526E">
              <w:rPr>
                <w:rFonts w:hint="eastAsia"/>
              </w:rPr>
              <w:t>筆</w:t>
            </w:r>
          </w:p>
          <w:p w:rsidR="00E23DD7" w:rsidRPr="002D526E" w:rsidRDefault="00E23DD7" w:rsidP="00645BB0">
            <w:pPr>
              <w:pStyle w:val="142"/>
              <w:jc w:val="right"/>
              <w:rPr>
                <w:rFonts w:hint="eastAsia"/>
              </w:rPr>
            </w:pPr>
            <w:r w:rsidRPr="002D526E">
              <w:rPr>
                <w:rFonts w:hint="eastAsia"/>
              </w:rPr>
              <w:t>（</w:t>
            </w:r>
            <w:r w:rsidRPr="002D526E">
              <w:t>2,253</w:t>
            </w:r>
            <w:r w:rsidRPr="002D526E">
              <w:rPr>
                <w:rFonts w:hint="eastAsia"/>
              </w:rPr>
              <w:t>件）</w:t>
            </w:r>
          </w:p>
        </w:tc>
        <w:tc>
          <w:tcPr>
            <w:tcW w:w="1026" w:type="pct"/>
            <w:shd w:val="clear" w:color="auto" w:fill="auto"/>
          </w:tcPr>
          <w:p w:rsidR="00E23DD7" w:rsidRPr="002D526E" w:rsidRDefault="00E23DD7" w:rsidP="00645BB0">
            <w:pPr>
              <w:pStyle w:val="142"/>
              <w:jc w:val="right"/>
              <w:rPr>
                <w:rFonts w:hint="eastAsia"/>
              </w:rPr>
            </w:pPr>
            <w:r w:rsidRPr="002D526E">
              <w:rPr>
                <w:rFonts w:hint="eastAsia"/>
              </w:rPr>
              <w:t>1</w:t>
            </w:r>
            <w:r w:rsidRPr="002D526E">
              <w:t>,</w:t>
            </w:r>
            <w:r w:rsidRPr="002D526E">
              <w:rPr>
                <w:rFonts w:hint="eastAsia"/>
              </w:rPr>
              <w:t>159筆（14</w:t>
            </w:r>
            <w:r w:rsidRPr="002D526E">
              <w:t>,126</w:t>
            </w:r>
            <w:r w:rsidRPr="002D526E">
              <w:rPr>
                <w:rFonts w:hint="eastAsia"/>
              </w:rPr>
              <w:t>件）</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3</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112.1</w:t>
            </w:r>
            <w:r w:rsidRPr="002D526E">
              <w:t>2</w:t>
            </w:r>
            <w:r w:rsidRPr="002D526E">
              <w:rPr>
                <w:rFonts w:hint="eastAsia"/>
              </w:rPr>
              <w:t>.2</w:t>
            </w:r>
            <w:r w:rsidRPr="002D526E">
              <w:t>0</w:t>
            </w:r>
          </w:p>
        </w:tc>
        <w:tc>
          <w:tcPr>
            <w:tcW w:w="1058" w:type="pct"/>
            <w:shd w:val="clear" w:color="auto" w:fill="auto"/>
          </w:tcPr>
          <w:p w:rsidR="00E23DD7" w:rsidRDefault="00E23DD7" w:rsidP="00645BB0">
            <w:pPr>
              <w:pStyle w:val="142"/>
              <w:jc w:val="right"/>
            </w:pPr>
            <w:r w:rsidRPr="002D526E">
              <w:rPr>
                <w:rFonts w:hint="eastAsia"/>
              </w:rPr>
              <w:t>1</w:t>
            </w:r>
            <w:r w:rsidRPr="002D526E">
              <w:t>,500</w:t>
            </w:r>
            <w:r w:rsidRPr="002D526E">
              <w:rPr>
                <w:rFonts w:hint="eastAsia"/>
              </w:rPr>
              <w:t>筆</w:t>
            </w:r>
          </w:p>
          <w:p w:rsidR="00E23DD7" w:rsidRPr="002D526E" w:rsidRDefault="00E23DD7" w:rsidP="00645BB0">
            <w:pPr>
              <w:pStyle w:val="142"/>
              <w:jc w:val="right"/>
              <w:rPr>
                <w:rFonts w:hint="eastAsia"/>
              </w:rPr>
            </w:pPr>
            <w:r w:rsidRPr="002D526E">
              <w:rPr>
                <w:rFonts w:hint="eastAsia"/>
              </w:rPr>
              <w:t>（57</w:t>
            </w:r>
            <w:r w:rsidRPr="002D526E">
              <w:t>,250</w:t>
            </w:r>
            <w:r w:rsidRPr="002D526E">
              <w:rPr>
                <w:rFonts w:hint="eastAsia"/>
              </w:rPr>
              <w:t>件）</w:t>
            </w:r>
          </w:p>
        </w:tc>
        <w:tc>
          <w:tcPr>
            <w:tcW w:w="708" w:type="pct"/>
            <w:shd w:val="clear" w:color="auto" w:fill="auto"/>
          </w:tcPr>
          <w:p w:rsidR="00E23DD7" w:rsidRDefault="00E23DD7" w:rsidP="00645BB0">
            <w:pPr>
              <w:pStyle w:val="142"/>
              <w:jc w:val="right"/>
            </w:pPr>
            <w:r w:rsidRPr="002D526E">
              <w:rPr>
                <w:rFonts w:hint="eastAsia"/>
              </w:rPr>
              <w:t>1</w:t>
            </w:r>
            <w:r w:rsidRPr="002D526E">
              <w:t>2</w:t>
            </w:r>
            <w:r w:rsidRPr="002D526E">
              <w:rPr>
                <w:rFonts w:hint="eastAsia"/>
              </w:rPr>
              <w:t>筆</w:t>
            </w:r>
          </w:p>
          <w:p w:rsidR="00E23DD7" w:rsidRPr="002D526E" w:rsidRDefault="00E23DD7" w:rsidP="00645BB0">
            <w:pPr>
              <w:pStyle w:val="142"/>
              <w:jc w:val="right"/>
              <w:rPr>
                <w:rFonts w:hint="eastAsia"/>
              </w:rPr>
            </w:pPr>
            <w:r w:rsidRPr="002D526E">
              <w:rPr>
                <w:rFonts w:hint="eastAsia"/>
              </w:rPr>
              <w:t>（24件）</w:t>
            </w:r>
          </w:p>
        </w:tc>
        <w:tc>
          <w:tcPr>
            <w:tcW w:w="1126" w:type="pct"/>
          </w:tcPr>
          <w:p w:rsidR="00E23DD7" w:rsidRDefault="00E23DD7" w:rsidP="00645BB0">
            <w:pPr>
              <w:pStyle w:val="142"/>
              <w:jc w:val="right"/>
            </w:pPr>
            <w:r w:rsidRPr="002D526E">
              <w:t>370</w:t>
            </w:r>
            <w:r w:rsidRPr="002D526E">
              <w:rPr>
                <w:rFonts w:hint="eastAsia"/>
              </w:rPr>
              <w:t>筆</w:t>
            </w:r>
          </w:p>
          <w:p w:rsidR="00E23DD7" w:rsidRPr="002D526E" w:rsidRDefault="00E23DD7" w:rsidP="00645BB0">
            <w:pPr>
              <w:pStyle w:val="142"/>
              <w:jc w:val="right"/>
              <w:rPr>
                <w:rFonts w:hint="eastAsia"/>
              </w:rPr>
            </w:pPr>
            <w:r>
              <w:rPr>
                <w:rFonts w:hint="eastAsia"/>
              </w:rPr>
              <w:t xml:space="preserve"> </w:t>
            </w:r>
            <w:r w:rsidRPr="002D526E">
              <w:rPr>
                <w:rFonts w:hint="eastAsia"/>
              </w:rPr>
              <w:t>（</w:t>
            </w:r>
            <w:r w:rsidRPr="002D526E">
              <w:t>37,278</w:t>
            </w:r>
            <w:r w:rsidRPr="002D526E">
              <w:rPr>
                <w:rFonts w:hint="eastAsia"/>
              </w:rPr>
              <w:t>件）</w:t>
            </w:r>
          </w:p>
        </w:tc>
        <w:tc>
          <w:tcPr>
            <w:tcW w:w="1026" w:type="pct"/>
            <w:shd w:val="clear" w:color="auto" w:fill="auto"/>
          </w:tcPr>
          <w:p w:rsidR="00E23DD7" w:rsidRPr="002D526E" w:rsidRDefault="00E23DD7" w:rsidP="00645BB0">
            <w:pPr>
              <w:pStyle w:val="142"/>
              <w:jc w:val="right"/>
              <w:rPr>
                <w:rFonts w:hint="eastAsia"/>
              </w:rPr>
            </w:pPr>
            <w:r w:rsidRPr="002D526E">
              <w:rPr>
                <w:rFonts w:hint="eastAsia"/>
              </w:rPr>
              <w:t>1</w:t>
            </w:r>
            <w:r w:rsidRPr="002D526E">
              <w:t>,118</w:t>
            </w:r>
            <w:r w:rsidRPr="002D526E">
              <w:rPr>
                <w:rFonts w:hint="eastAsia"/>
              </w:rPr>
              <w:t>筆（19</w:t>
            </w:r>
            <w:r w:rsidRPr="002D526E">
              <w:t>,948</w:t>
            </w:r>
            <w:r w:rsidRPr="002D526E">
              <w:rPr>
                <w:rFonts w:hint="eastAsia"/>
              </w:rPr>
              <w:t>件）</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4</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w:t>
            </w:r>
            <w:r w:rsidRPr="002D526E">
              <w:t>13</w:t>
            </w:r>
            <w:r w:rsidRPr="002D526E">
              <w:rPr>
                <w:rFonts w:hint="eastAsia"/>
              </w:rPr>
              <w:t>.02.0</w:t>
            </w:r>
            <w:r w:rsidRPr="002D526E">
              <w:t>1</w:t>
            </w:r>
          </w:p>
        </w:tc>
        <w:tc>
          <w:tcPr>
            <w:tcW w:w="1058" w:type="pct"/>
            <w:shd w:val="clear" w:color="auto" w:fill="auto"/>
          </w:tcPr>
          <w:p w:rsidR="00E23DD7" w:rsidRDefault="00E23DD7" w:rsidP="00645BB0">
            <w:pPr>
              <w:pStyle w:val="142"/>
              <w:jc w:val="right"/>
            </w:pPr>
            <w:r w:rsidRPr="002D526E">
              <w:rPr>
                <w:rFonts w:hint="eastAsia"/>
              </w:rPr>
              <w:t>851筆</w:t>
            </w:r>
          </w:p>
          <w:p w:rsidR="00E23DD7" w:rsidRPr="002D526E" w:rsidRDefault="00E23DD7" w:rsidP="00645BB0">
            <w:pPr>
              <w:pStyle w:val="142"/>
              <w:jc w:val="right"/>
              <w:rPr>
                <w:rFonts w:hint="eastAsia"/>
              </w:rPr>
            </w:pPr>
            <w:r w:rsidRPr="002D526E">
              <w:rPr>
                <w:rFonts w:hint="eastAsia"/>
              </w:rPr>
              <w:t>（5</w:t>
            </w:r>
            <w:r w:rsidRPr="002D526E">
              <w:t>,977</w:t>
            </w:r>
            <w:r w:rsidRPr="002D526E">
              <w:rPr>
                <w:rFonts w:hint="eastAsia"/>
              </w:rPr>
              <w:t>件）</w:t>
            </w:r>
          </w:p>
        </w:tc>
        <w:tc>
          <w:tcPr>
            <w:tcW w:w="708" w:type="pct"/>
            <w:shd w:val="clear" w:color="auto" w:fill="auto"/>
          </w:tcPr>
          <w:p w:rsidR="00E23DD7" w:rsidRDefault="00E23DD7" w:rsidP="00645BB0">
            <w:pPr>
              <w:pStyle w:val="142"/>
              <w:jc w:val="right"/>
            </w:pPr>
            <w:r w:rsidRPr="002D526E">
              <w:rPr>
                <w:rFonts w:hint="eastAsia"/>
              </w:rPr>
              <w:t>3筆</w:t>
            </w:r>
          </w:p>
          <w:p w:rsidR="00E23DD7" w:rsidRPr="002D526E" w:rsidRDefault="00E23DD7" w:rsidP="00645BB0">
            <w:pPr>
              <w:pStyle w:val="142"/>
              <w:jc w:val="right"/>
              <w:rPr>
                <w:rFonts w:hint="eastAsia"/>
              </w:rPr>
            </w:pPr>
            <w:r w:rsidRPr="002D526E">
              <w:rPr>
                <w:rFonts w:hint="eastAsia"/>
              </w:rPr>
              <w:t>（4件）</w:t>
            </w:r>
          </w:p>
        </w:tc>
        <w:tc>
          <w:tcPr>
            <w:tcW w:w="1126" w:type="pct"/>
          </w:tcPr>
          <w:p w:rsidR="00E23DD7" w:rsidRDefault="00E23DD7" w:rsidP="00645BB0">
            <w:pPr>
              <w:pStyle w:val="142"/>
              <w:jc w:val="right"/>
            </w:pPr>
            <w:r w:rsidRPr="002D526E">
              <w:t>132</w:t>
            </w:r>
            <w:r w:rsidRPr="002D526E">
              <w:rPr>
                <w:rFonts w:hint="eastAsia"/>
              </w:rPr>
              <w:t>筆</w:t>
            </w:r>
          </w:p>
          <w:p w:rsidR="00E23DD7" w:rsidRPr="002D526E" w:rsidRDefault="00E23DD7" w:rsidP="00645BB0">
            <w:pPr>
              <w:pStyle w:val="142"/>
              <w:jc w:val="right"/>
              <w:rPr>
                <w:rFonts w:hint="eastAsia"/>
              </w:rPr>
            </w:pPr>
            <w:r w:rsidRPr="002D526E">
              <w:rPr>
                <w:rFonts w:hint="eastAsia"/>
              </w:rPr>
              <w:t>（</w:t>
            </w:r>
            <w:r w:rsidRPr="002D526E">
              <w:t>546</w:t>
            </w:r>
            <w:r w:rsidRPr="002D526E">
              <w:rPr>
                <w:rFonts w:hint="eastAsia"/>
              </w:rPr>
              <w:t>件）</w:t>
            </w:r>
          </w:p>
        </w:tc>
        <w:tc>
          <w:tcPr>
            <w:tcW w:w="1026" w:type="pct"/>
            <w:shd w:val="clear" w:color="auto" w:fill="auto"/>
          </w:tcPr>
          <w:p w:rsidR="00E23DD7" w:rsidRDefault="00E23DD7" w:rsidP="00645BB0">
            <w:pPr>
              <w:pStyle w:val="142"/>
              <w:jc w:val="right"/>
            </w:pPr>
            <w:r w:rsidRPr="002D526E">
              <w:rPr>
                <w:rFonts w:hint="eastAsia"/>
              </w:rPr>
              <w:t>7</w:t>
            </w:r>
            <w:r w:rsidRPr="002D526E">
              <w:t>16</w:t>
            </w:r>
            <w:r w:rsidRPr="002D526E">
              <w:rPr>
                <w:rFonts w:hint="eastAsia"/>
              </w:rPr>
              <w:t>筆</w:t>
            </w:r>
          </w:p>
          <w:p w:rsidR="00E23DD7" w:rsidRPr="002D526E" w:rsidRDefault="00E23DD7" w:rsidP="00645BB0">
            <w:pPr>
              <w:pStyle w:val="142"/>
              <w:jc w:val="right"/>
              <w:rPr>
                <w:rFonts w:hint="eastAsia"/>
              </w:rPr>
            </w:pPr>
            <w:r w:rsidRPr="002D526E">
              <w:rPr>
                <w:rFonts w:hint="eastAsia"/>
              </w:rPr>
              <w:t>（5</w:t>
            </w:r>
            <w:r w:rsidRPr="002D526E">
              <w:t>,427</w:t>
            </w:r>
            <w:r w:rsidRPr="002D526E">
              <w:rPr>
                <w:rFonts w:hint="eastAsia"/>
              </w:rPr>
              <w:t>件）</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5</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w:t>
            </w:r>
            <w:r w:rsidRPr="002D526E">
              <w:t>13</w:t>
            </w:r>
            <w:r w:rsidRPr="002D526E">
              <w:rPr>
                <w:rFonts w:hint="eastAsia"/>
              </w:rPr>
              <w:t>.0</w:t>
            </w:r>
            <w:r w:rsidRPr="002D526E">
              <w:t>3</w:t>
            </w:r>
            <w:r w:rsidRPr="002D526E">
              <w:rPr>
                <w:rFonts w:hint="eastAsia"/>
              </w:rPr>
              <w:t>.2</w:t>
            </w:r>
            <w:r w:rsidRPr="002D526E">
              <w:t>0</w:t>
            </w:r>
          </w:p>
        </w:tc>
        <w:tc>
          <w:tcPr>
            <w:tcW w:w="1058" w:type="pct"/>
            <w:shd w:val="clear" w:color="auto" w:fill="auto"/>
          </w:tcPr>
          <w:p w:rsidR="00E23DD7" w:rsidRDefault="00E23DD7" w:rsidP="00645BB0">
            <w:pPr>
              <w:pStyle w:val="142"/>
              <w:jc w:val="right"/>
            </w:pPr>
            <w:r w:rsidRPr="002D526E">
              <w:rPr>
                <w:rFonts w:hint="eastAsia"/>
              </w:rPr>
              <w:t>1</w:t>
            </w:r>
            <w:r w:rsidRPr="002D526E">
              <w:t>,500</w:t>
            </w:r>
            <w:r w:rsidRPr="002D526E">
              <w:rPr>
                <w:rFonts w:hint="eastAsia"/>
              </w:rPr>
              <w:t>筆</w:t>
            </w:r>
          </w:p>
          <w:p w:rsidR="00E23DD7" w:rsidRPr="002D526E" w:rsidRDefault="00E23DD7" w:rsidP="00645BB0">
            <w:pPr>
              <w:pStyle w:val="142"/>
              <w:jc w:val="right"/>
              <w:rPr>
                <w:rFonts w:hint="eastAsia"/>
              </w:rPr>
            </w:pPr>
            <w:r w:rsidRPr="002D526E">
              <w:rPr>
                <w:rFonts w:hint="eastAsia"/>
              </w:rPr>
              <w:t>（30</w:t>
            </w:r>
            <w:r w:rsidRPr="002D526E">
              <w:t>,476</w:t>
            </w:r>
            <w:r w:rsidRPr="002D526E">
              <w:rPr>
                <w:rFonts w:hint="eastAsia"/>
              </w:rPr>
              <w:t>件）</w:t>
            </w:r>
          </w:p>
        </w:tc>
        <w:tc>
          <w:tcPr>
            <w:tcW w:w="708" w:type="pct"/>
            <w:shd w:val="clear" w:color="auto" w:fill="auto"/>
          </w:tcPr>
          <w:p w:rsidR="00E23DD7" w:rsidRDefault="00E23DD7" w:rsidP="00645BB0">
            <w:pPr>
              <w:pStyle w:val="142"/>
              <w:jc w:val="right"/>
            </w:pPr>
            <w:r w:rsidRPr="002D526E">
              <w:rPr>
                <w:rFonts w:hint="eastAsia"/>
              </w:rPr>
              <w:t>1</w:t>
            </w:r>
            <w:r w:rsidRPr="002D526E">
              <w:t>1</w:t>
            </w:r>
            <w:r w:rsidRPr="002D526E">
              <w:rPr>
                <w:rFonts w:hint="eastAsia"/>
              </w:rPr>
              <w:t>筆</w:t>
            </w:r>
          </w:p>
          <w:p w:rsidR="00E23DD7" w:rsidRPr="002D526E" w:rsidRDefault="00E23DD7" w:rsidP="00645BB0">
            <w:pPr>
              <w:pStyle w:val="142"/>
              <w:jc w:val="right"/>
              <w:rPr>
                <w:rFonts w:hint="eastAsia"/>
              </w:rPr>
            </w:pPr>
            <w:r w:rsidRPr="002D526E">
              <w:rPr>
                <w:rFonts w:hint="eastAsia"/>
              </w:rPr>
              <w:t>（15件）</w:t>
            </w:r>
          </w:p>
        </w:tc>
        <w:tc>
          <w:tcPr>
            <w:tcW w:w="1126" w:type="pct"/>
          </w:tcPr>
          <w:p w:rsidR="00E23DD7" w:rsidRDefault="00E23DD7" w:rsidP="00645BB0">
            <w:pPr>
              <w:pStyle w:val="142"/>
              <w:jc w:val="right"/>
            </w:pPr>
            <w:r w:rsidRPr="002D526E">
              <w:t>326</w:t>
            </w:r>
            <w:r w:rsidRPr="002D526E">
              <w:rPr>
                <w:rFonts w:hint="eastAsia"/>
              </w:rPr>
              <w:t>筆</w:t>
            </w:r>
          </w:p>
          <w:p w:rsidR="00E23DD7" w:rsidRPr="002D526E" w:rsidRDefault="00E23DD7" w:rsidP="00645BB0">
            <w:pPr>
              <w:pStyle w:val="142"/>
              <w:jc w:val="right"/>
              <w:rPr>
                <w:rFonts w:hint="eastAsia"/>
              </w:rPr>
            </w:pPr>
            <w:r w:rsidRPr="002D526E">
              <w:rPr>
                <w:rFonts w:hint="eastAsia"/>
              </w:rPr>
              <w:t>（</w:t>
            </w:r>
            <w:r w:rsidRPr="002D526E">
              <w:t>676</w:t>
            </w:r>
            <w:r w:rsidRPr="002D526E">
              <w:rPr>
                <w:rFonts w:hint="eastAsia"/>
              </w:rPr>
              <w:t>件）</w:t>
            </w:r>
          </w:p>
        </w:tc>
        <w:tc>
          <w:tcPr>
            <w:tcW w:w="1026" w:type="pct"/>
            <w:shd w:val="clear" w:color="auto" w:fill="auto"/>
          </w:tcPr>
          <w:p w:rsidR="00E23DD7" w:rsidRPr="002D526E" w:rsidRDefault="00E23DD7" w:rsidP="00645BB0">
            <w:pPr>
              <w:pStyle w:val="142"/>
              <w:jc w:val="right"/>
              <w:rPr>
                <w:rFonts w:hint="eastAsia"/>
              </w:rPr>
            </w:pPr>
            <w:r w:rsidRPr="002D526E">
              <w:rPr>
                <w:rFonts w:hint="eastAsia"/>
              </w:rPr>
              <w:t>1</w:t>
            </w:r>
            <w:r w:rsidRPr="002D526E">
              <w:t>,163</w:t>
            </w:r>
            <w:r w:rsidRPr="002D526E">
              <w:rPr>
                <w:rFonts w:hint="eastAsia"/>
              </w:rPr>
              <w:t>筆（29</w:t>
            </w:r>
            <w:r w:rsidRPr="002D526E">
              <w:t>,785</w:t>
            </w:r>
            <w:r w:rsidRPr="002D526E">
              <w:rPr>
                <w:rFonts w:hint="eastAsia"/>
              </w:rPr>
              <w:t>件）</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6</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113.0</w:t>
            </w:r>
            <w:r w:rsidRPr="002D526E">
              <w:t>5</w:t>
            </w:r>
            <w:r w:rsidRPr="002D526E">
              <w:rPr>
                <w:rFonts w:hint="eastAsia"/>
              </w:rPr>
              <w:t>.0</w:t>
            </w:r>
            <w:r w:rsidRPr="002D526E">
              <w:t>8</w:t>
            </w:r>
          </w:p>
        </w:tc>
        <w:tc>
          <w:tcPr>
            <w:tcW w:w="1058" w:type="pct"/>
            <w:shd w:val="clear" w:color="auto" w:fill="auto"/>
          </w:tcPr>
          <w:p w:rsidR="00E23DD7" w:rsidRDefault="00E23DD7" w:rsidP="00645BB0">
            <w:pPr>
              <w:pStyle w:val="142"/>
              <w:jc w:val="right"/>
            </w:pPr>
            <w:r w:rsidRPr="002D526E">
              <w:rPr>
                <w:rFonts w:hint="eastAsia"/>
              </w:rPr>
              <w:t>1</w:t>
            </w:r>
            <w:r w:rsidRPr="002D526E">
              <w:t>,500</w:t>
            </w:r>
            <w:r w:rsidRPr="002D526E">
              <w:rPr>
                <w:rFonts w:hint="eastAsia"/>
              </w:rPr>
              <w:t>筆</w:t>
            </w:r>
          </w:p>
          <w:p w:rsidR="00E23DD7" w:rsidRPr="002D526E" w:rsidRDefault="00E23DD7" w:rsidP="00645BB0">
            <w:pPr>
              <w:pStyle w:val="142"/>
              <w:jc w:val="right"/>
              <w:rPr>
                <w:rFonts w:hint="eastAsia"/>
              </w:rPr>
            </w:pPr>
            <w:r w:rsidRPr="002D526E">
              <w:rPr>
                <w:rFonts w:hint="eastAsia"/>
              </w:rPr>
              <w:t>（19</w:t>
            </w:r>
            <w:r w:rsidRPr="002D526E">
              <w:t>,531</w:t>
            </w:r>
            <w:r w:rsidRPr="002D526E">
              <w:rPr>
                <w:rFonts w:hint="eastAsia"/>
              </w:rPr>
              <w:t>件）</w:t>
            </w:r>
          </w:p>
        </w:tc>
        <w:tc>
          <w:tcPr>
            <w:tcW w:w="708" w:type="pct"/>
            <w:shd w:val="clear" w:color="auto" w:fill="auto"/>
          </w:tcPr>
          <w:p w:rsidR="00E23DD7" w:rsidRDefault="00E23DD7" w:rsidP="00645BB0">
            <w:pPr>
              <w:pStyle w:val="142"/>
              <w:jc w:val="right"/>
            </w:pPr>
            <w:r w:rsidRPr="002D526E">
              <w:rPr>
                <w:rFonts w:hint="eastAsia"/>
              </w:rPr>
              <w:t>8筆</w:t>
            </w:r>
          </w:p>
          <w:p w:rsidR="00E23DD7" w:rsidRPr="002D526E" w:rsidRDefault="00E23DD7" w:rsidP="00645BB0">
            <w:pPr>
              <w:pStyle w:val="142"/>
              <w:jc w:val="right"/>
              <w:rPr>
                <w:rFonts w:hint="eastAsia"/>
              </w:rPr>
            </w:pPr>
            <w:r w:rsidRPr="002D526E">
              <w:rPr>
                <w:rFonts w:hint="eastAsia"/>
              </w:rPr>
              <w:t>（17件）</w:t>
            </w:r>
          </w:p>
        </w:tc>
        <w:tc>
          <w:tcPr>
            <w:tcW w:w="1126" w:type="pct"/>
          </w:tcPr>
          <w:p w:rsidR="00E23DD7" w:rsidRDefault="00E23DD7" w:rsidP="00645BB0">
            <w:pPr>
              <w:pStyle w:val="142"/>
              <w:jc w:val="right"/>
            </w:pPr>
            <w:r w:rsidRPr="002D526E">
              <w:t>490</w:t>
            </w:r>
            <w:r w:rsidRPr="002D526E">
              <w:rPr>
                <w:rFonts w:hint="eastAsia"/>
              </w:rPr>
              <w:t>筆</w:t>
            </w:r>
          </w:p>
          <w:p w:rsidR="00E23DD7" w:rsidRPr="002D526E" w:rsidRDefault="00E23DD7" w:rsidP="00645BB0">
            <w:pPr>
              <w:pStyle w:val="142"/>
              <w:jc w:val="right"/>
              <w:rPr>
                <w:rFonts w:hint="eastAsia"/>
              </w:rPr>
            </w:pPr>
            <w:r w:rsidRPr="002D526E">
              <w:rPr>
                <w:rFonts w:hint="eastAsia"/>
              </w:rPr>
              <w:t>（</w:t>
            </w:r>
            <w:r w:rsidRPr="002D526E">
              <w:t>5,789</w:t>
            </w:r>
            <w:r w:rsidRPr="002D526E">
              <w:rPr>
                <w:rFonts w:hint="eastAsia"/>
              </w:rPr>
              <w:t>件）</w:t>
            </w:r>
          </w:p>
        </w:tc>
        <w:tc>
          <w:tcPr>
            <w:tcW w:w="1026" w:type="pct"/>
            <w:shd w:val="clear" w:color="auto" w:fill="auto"/>
          </w:tcPr>
          <w:p w:rsidR="00E23DD7" w:rsidRPr="002D526E" w:rsidRDefault="00E23DD7" w:rsidP="00645BB0">
            <w:pPr>
              <w:pStyle w:val="142"/>
              <w:jc w:val="right"/>
              <w:rPr>
                <w:rFonts w:hint="eastAsia"/>
              </w:rPr>
            </w:pPr>
            <w:r w:rsidRPr="002D526E">
              <w:rPr>
                <w:rFonts w:hint="eastAsia"/>
              </w:rPr>
              <w:t>1</w:t>
            </w:r>
            <w:r w:rsidRPr="002D526E">
              <w:t>,002</w:t>
            </w:r>
            <w:r w:rsidRPr="002D526E">
              <w:rPr>
                <w:rFonts w:hint="eastAsia"/>
              </w:rPr>
              <w:t>筆（1</w:t>
            </w:r>
            <w:r w:rsidRPr="002D526E">
              <w:t>3,725</w:t>
            </w:r>
            <w:r w:rsidRPr="002D526E">
              <w:rPr>
                <w:rFonts w:hint="eastAsia"/>
              </w:rPr>
              <w:t>件）</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7</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w:t>
            </w:r>
            <w:r w:rsidRPr="002D526E">
              <w:t>13</w:t>
            </w:r>
            <w:r w:rsidRPr="002D526E">
              <w:rPr>
                <w:rFonts w:hint="eastAsia"/>
              </w:rPr>
              <w:t>.0</w:t>
            </w:r>
            <w:r w:rsidRPr="002D526E">
              <w:t>7</w:t>
            </w:r>
            <w:r w:rsidRPr="002D526E">
              <w:rPr>
                <w:rFonts w:hint="eastAsia"/>
              </w:rPr>
              <w:t>.0</w:t>
            </w:r>
            <w:r w:rsidRPr="002D526E">
              <w:t>3</w:t>
            </w:r>
          </w:p>
        </w:tc>
        <w:tc>
          <w:tcPr>
            <w:tcW w:w="1058" w:type="pct"/>
            <w:shd w:val="clear" w:color="auto" w:fill="auto"/>
          </w:tcPr>
          <w:p w:rsidR="00E23DD7" w:rsidRDefault="00E23DD7" w:rsidP="00645BB0">
            <w:pPr>
              <w:pStyle w:val="142"/>
              <w:jc w:val="right"/>
            </w:pPr>
            <w:r w:rsidRPr="002D526E">
              <w:t>1,500</w:t>
            </w:r>
            <w:r w:rsidRPr="002D526E">
              <w:rPr>
                <w:rFonts w:hint="eastAsia"/>
              </w:rPr>
              <w:t>筆</w:t>
            </w:r>
          </w:p>
          <w:p w:rsidR="00E23DD7" w:rsidRPr="002D526E" w:rsidRDefault="00E23DD7" w:rsidP="00645BB0">
            <w:pPr>
              <w:pStyle w:val="142"/>
              <w:jc w:val="right"/>
              <w:rPr>
                <w:rFonts w:hint="eastAsia"/>
              </w:rPr>
            </w:pPr>
            <w:r w:rsidRPr="002D526E">
              <w:rPr>
                <w:rFonts w:hint="eastAsia"/>
              </w:rPr>
              <w:t>（19</w:t>
            </w:r>
            <w:r w:rsidRPr="002D526E">
              <w:t>,</w:t>
            </w:r>
            <w:r w:rsidRPr="002D526E">
              <w:rPr>
                <w:rFonts w:hint="eastAsia"/>
              </w:rPr>
              <w:t>914件）</w:t>
            </w:r>
          </w:p>
        </w:tc>
        <w:tc>
          <w:tcPr>
            <w:tcW w:w="708" w:type="pct"/>
            <w:shd w:val="clear" w:color="auto" w:fill="auto"/>
          </w:tcPr>
          <w:p w:rsidR="00E23DD7" w:rsidRDefault="00E23DD7" w:rsidP="00645BB0">
            <w:pPr>
              <w:pStyle w:val="142"/>
              <w:jc w:val="right"/>
            </w:pPr>
            <w:r w:rsidRPr="002D526E">
              <w:rPr>
                <w:rFonts w:hint="eastAsia"/>
              </w:rPr>
              <w:t>7筆</w:t>
            </w:r>
          </w:p>
          <w:p w:rsidR="00E23DD7" w:rsidRPr="002D526E" w:rsidRDefault="00E23DD7" w:rsidP="00645BB0">
            <w:pPr>
              <w:pStyle w:val="142"/>
              <w:jc w:val="right"/>
              <w:rPr>
                <w:rFonts w:hint="eastAsia"/>
              </w:rPr>
            </w:pPr>
            <w:r w:rsidRPr="002D526E">
              <w:rPr>
                <w:rFonts w:hint="eastAsia"/>
              </w:rPr>
              <w:t>（74件）</w:t>
            </w:r>
          </w:p>
        </w:tc>
        <w:tc>
          <w:tcPr>
            <w:tcW w:w="1126" w:type="pct"/>
          </w:tcPr>
          <w:p w:rsidR="00E23DD7" w:rsidRDefault="00E23DD7" w:rsidP="00645BB0">
            <w:pPr>
              <w:pStyle w:val="142"/>
              <w:jc w:val="right"/>
            </w:pPr>
            <w:r w:rsidRPr="002D526E">
              <w:t>482</w:t>
            </w:r>
            <w:r w:rsidRPr="002D526E">
              <w:rPr>
                <w:rFonts w:hint="eastAsia"/>
              </w:rPr>
              <w:t>筆</w:t>
            </w:r>
          </w:p>
          <w:p w:rsidR="00E23DD7" w:rsidRPr="002D526E" w:rsidRDefault="00E23DD7" w:rsidP="00645BB0">
            <w:pPr>
              <w:pStyle w:val="142"/>
              <w:jc w:val="right"/>
              <w:rPr>
                <w:rFonts w:hint="eastAsia"/>
              </w:rPr>
            </w:pPr>
            <w:r w:rsidRPr="002D526E">
              <w:rPr>
                <w:rFonts w:hint="eastAsia"/>
              </w:rPr>
              <w:t>（</w:t>
            </w:r>
            <w:r w:rsidRPr="002D526E">
              <w:t>3,680</w:t>
            </w:r>
            <w:r w:rsidRPr="002D526E">
              <w:rPr>
                <w:rFonts w:hint="eastAsia"/>
              </w:rPr>
              <w:t>件）</w:t>
            </w:r>
          </w:p>
        </w:tc>
        <w:tc>
          <w:tcPr>
            <w:tcW w:w="1026" w:type="pct"/>
            <w:shd w:val="clear" w:color="auto" w:fill="auto"/>
          </w:tcPr>
          <w:p w:rsidR="00E23DD7" w:rsidRPr="002D526E" w:rsidRDefault="00E23DD7" w:rsidP="00645BB0">
            <w:pPr>
              <w:pStyle w:val="142"/>
              <w:jc w:val="right"/>
              <w:rPr>
                <w:rFonts w:hint="eastAsia"/>
              </w:rPr>
            </w:pPr>
            <w:r w:rsidRPr="002D526E">
              <w:rPr>
                <w:rFonts w:hint="eastAsia"/>
              </w:rPr>
              <w:t>1</w:t>
            </w:r>
            <w:r w:rsidRPr="002D526E">
              <w:t>,011</w:t>
            </w:r>
            <w:r w:rsidRPr="002D526E">
              <w:rPr>
                <w:rFonts w:hint="eastAsia"/>
              </w:rPr>
              <w:t>筆（1</w:t>
            </w:r>
            <w:r w:rsidRPr="002D526E">
              <w:t>6,160</w:t>
            </w:r>
            <w:r w:rsidRPr="002D526E">
              <w:rPr>
                <w:rFonts w:hint="eastAsia"/>
              </w:rPr>
              <w:t>件）</w:t>
            </w:r>
          </w:p>
        </w:tc>
      </w:tr>
      <w:tr w:rsidR="00E23DD7" w:rsidRPr="00AA7B74" w:rsidTr="00645BB0">
        <w:trPr>
          <w:jc w:val="center"/>
        </w:trPr>
        <w:tc>
          <w:tcPr>
            <w:tcW w:w="376" w:type="pct"/>
            <w:vAlign w:val="center"/>
          </w:tcPr>
          <w:p w:rsidR="00E23DD7" w:rsidRPr="002D526E" w:rsidRDefault="00E23DD7" w:rsidP="00645BB0">
            <w:pPr>
              <w:pStyle w:val="142"/>
              <w:jc w:val="center"/>
              <w:rPr>
                <w:rFonts w:hint="eastAsia"/>
              </w:rPr>
            </w:pPr>
            <w:r w:rsidRPr="002D526E">
              <w:rPr>
                <w:rFonts w:hint="eastAsia"/>
              </w:rPr>
              <w:t>8</w:t>
            </w:r>
          </w:p>
        </w:tc>
        <w:tc>
          <w:tcPr>
            <w:tcW w:w="706" w:type="pct"/>
            <w:shd w:val="clear" w:color="auto" w:fill="auto"/>
            <w:vAlign w:val="center"/>
          </w:tcPr>
          <w:p w:rsidR="00E23DD7" w:rsidRPr="002D526E" w:rsidRDefault="00E23DD7" w:rsidP="00645BB0">
            <w:pPr>
              <w:pStyle w:val="142"/>
              <w:rPr>
                <w:rFonts w:hint="eastAsia"/>
              </w:rPr>
            </w:pPr>
            <w:r w:rsidRPr="002D526E">
              <w:rPr>
                <w:rFonts w:hint="eastAsia"/>
              </w:rPr>
              <w:t>1</w:t>
            </w:r>
            <w:r w:rsidRPr="002D526E">
              <w:t>13</w:t>
            </w:r>
            <w:r w:rsidRPr="002D526E">
              <w:rPr>
                <w:rFonts w:hint="eastAsia"/>
              </w:rPr>
              <w:t>.0</w:t>
            </w:r>
            <w:r w:rsidRPr="002D526E">
              <w:t>8</w:t>
            </w:r>
            <w:r w:rsidRPr="002D526E">
              <w:rPr>
                <w:rFonts w:hint="eastAsia"/>
              </w:rPr>
              <w:t>.3</w:t>
            </w:r>
            <w:r w:rsidRPr="002D526E">
              <w:t>0</w:t>
            </w:r>
          </w:p>
        </w:tc>
        <w:tc>
          <w:tcPr>
            <w:tcW w:w="1058" w:type="pct"/>
            <w:shd w:val="clear" w:color="auto" w:fill="auto"/>
          </w:tcPr>
          <w:p w:rsidR="00E23DD7" w:rsidRDefault="00E23DD7" w:rsidP="00645BB0">
            <w:pPr>
              <w:pStyle w:val="142"/>
              <w:jc w:val="right"/>
            </w:pPr>
            <w:r w:rsidRPr="002D526E">
              <w:rPr>
                <w:rFonts w:hint="eastAsia"/>
              </w:rPr>
              <w:t>2</w:t>
            </w:r>
            <w:r w:rsidRPr="002D526E">
              <w:t>,000</w:t>
            </w:r>
            <w:r w:rsidRPr="002D526E">
              <w:rPr>
                <w:rFonts w:hint="eastAsia"/>
              </w:rPr>
              <w:t>筆</w:t>
            </w:r>
          </w:p>
          <w:p w:rsidR="00E23DD7" w:rsidRPr="002D526E" w:rsidRDefault="00E23DD7" w:rsidP="00645BB0">
            <w:pPr>
              <w:pStyle w:val="142"/>
              <w:ind w:left="601" w:hangingChars="247" w:hanging="601"/>
              <w:jc w:val="right"/>
              <w:rPr>
                <w:rFonts w:hint="eastAsia"/>
              </w:rPr>
            </w:pPr>
            <w:r w:rsidRPr="002D526E">
              <w:rPr>
                <w:rFonts w:hint="eastAsia"/>
              </w:rPr>
              <w:t>（16</w:t>
            </w:r>
            <w:r w:rsidRPr="002D526E">
              <w:t>,192</w:t>
            </w:r>
            <w:r w:rsidRPr="002D526E">
              <w:rPr>
                <w:rFonts w:hint="eastAsia"/>
              </w:rPr>
              <w:t>件）</w:t>
            </w:r>
          </w:p>
        </w:tc>
        <w:tc>
          <w:tcPr>
            <w:tcW w:w="708" w:type="pct"/>
            <w:shd w:val="clear" w:color="auto" w:fill="auto"/>
          </w:tcPr>
          <w:p w:rsidR="00E23DD7" w:rsidRDefault="00E23DD7" w:rsidP="00645BB0">
            <w:pPr>
              <w:pStyle w:val="142"/>
              <w:jc w:val="right"/>
            </w:pPr>
            <w:r w:rsidRPr="002D526E">
              <w:rPr>
                <w:rFonts w:hint="eastAsia"/>
              </w:rPr>
              <w:t>3筆</w:t>
            </w:r>
          </w:p>
          <w:p w:rsidR="00E23DD7" w:rsidRPr="002D526E" w:rsidRDefault="00E23DD7" w:rsidP="00645BB0">
            <w:pPr>
              <w:pStyle w:val="142"/>
              <w:ind w:firstLineChars="33" w:firstLine="80"/>
              <w:jc w:val="right"/>
              <w:rPr>
                <w:rFonts w:hint="eastAsia"/>
              </w:rPr>
            </w:pPr>
            <w:r w:rsidRPr="002D526E">
              <w:rPr>
                <w:rFonts w:hint="eastAsia"/>
              </w:rPr>
              <w:t>（4件）</w:t>
            </w:r>
          </w:p>
        </w:tc>
        <w:tc>
          <w:tcPr>
            <w:tcW w:w="1126" w:type="pct"/>
          </w:tcPr>
          <w:p w:rsidR="00E23DD7" w:rsidRDefault="00E23DD7" w:rsidP="00645BB0">
            <w:pPr>
              <w:pStyle w:val="142"/>
              <w:jc w:val="right"/>
            </w:pPr>
            <w:r w:rsidRPr="002D526E">
              <w:t>422</w:t>
            </w:r>
            <w:r w:rsidRPr="002D526E">
              <w:rPr>
                <w:rFonts w:hint="eastAsia"/>
              </w:rPr>
              <w:t>筆</w:t>
            </w:r>
          </w:p>
          <w:p w:rsidR="00E23DD7" w:rsidRPr="002D526E" w:rsidRDefault="00E23DD7" w:rsidP="00645BB0">
            <w:pPr>
              <w:pStyle w:val="142"/>
              <w:jc w:val="right"/>
              <w:rPr>
                <w:rFonts w:hint="eastAsia"/>
              </w:rPr>
            </w:pPr>
            <w:r w:rsidRPr="002D526E">
              <w:rPr>
                <w:rFonts w:hint="eastAsia"/>
              </w:rPr>
              <w:t>（</w:t>
            </w:r>
            <w:r w:rsidRPr="002D526E">
              <w:t>3,223</w:t>
            </w:r>
            <w:r w:rsidRPr="002D526E">
              <w:rPr>
                <w:rFonts w:hint="eastAsia"/>
              </w:rPr>
              <w:t>件）</w:t>
            </w:r>
          </w:p>
        </w:tc>
        <w:tc>
          <w:tcPr>
            <w:tcW w:w="1026" w:type="pct"/>
            <w:shd w:val="clear" w:color="auto" w:fill="auto"/>
          </w:tcPr>
          <w:p w:rsidR="00E23DD7" w:rsidRPr="002D526E" w:rsidRDefault="00E23DD7" w:rsidP="00645BB0">
            <w:pPr>
              <w:pStyle w:val="142"/>
              <w:jc w:val="right"/>
              <w:rPr>
                <w:rFonts w:hint="eastAsia"/>
              </w:rPr>
            </w:pPr>
            <w:r w:rsidRPr="002D526E">
              <w:rPr>
                <w:rFonts w:hint="eastAsia"/>
              </w:rPr>
              <w:t>1</w:t>
            </w:r>
            <w:r w:rsidRPr="002D526E">
              <w:t>,575</w:t>
            </w:r>
            <w:r w:rsidRPr="002D526E">
              <w:rPr>
                <w:rFonts w:hint="eastAsia"/>
              </w:rPr>
              <w:t>筆（12</w:t>
            </w:r>
            <w:r w:rsidRPr="002D526E">
              <w:t>,965</w:t>
            </w:r>
            <w:r w:rsidRPr="002D526E">
              <w:rPr>
                <w:rFonts w:hint="eastAsia"/>
              </w:rPr>
              <w:t>件）</w:t>
            </w:r>
          </w:p>
        </w:tc>
      </w:tr>
      <w:tr w:rsidR="00E23DD7" w:rsidRPr="00AA7B74" w:rsidTr="00645BB0">
        <w:trPr>
          <w:jc w:val="center"/>
        </w:trPr>
        <w:tc>
          <w:tcPr>
            <w:tcW w:w="1082" w:type="pct"/>
            <w:gridSpan w:val="2"/>
            <w:vAlign w:val="center"/>
          </w:tcPr>
          <w:p w:rsidR="00E23DD7" w:rsidRPr="005F6780" w:rsidRDefault="00E23DD7" w:rsidP="00645BB0">
            <w:pPr>
              <w:pStyle w:val="142"/>
              <w:jc w:val="center"/>
              <w:rPr>
                <w:rFonts w:hint="eastAsia"/>
                <w:b/>
              </w:rPr>
            </w:pPr>
            <w:r w:rsidRPr="005F6780">
              <w:rPr>
                <w:rFonts w:hint="eastAsia"/>
                <w:b/>
              </w:rPr>
              <w:t>合計</w:t>
            </w:r>
          </w:p>
        </w:tc>
        <w:tc>
          <w:tcPr>
            <w:tcW w:w="1058" w:type="pct"/>
            <w:shd w:val="clear" w:color="auto" w:fill="auto"/>
          </w:tcPr>
          <w:p w:rsidR="00E23DD7" w:rsidRPr="005F6780" w:rsidRDefault="00E23DD7" w:rsidP="00645BB0">
            <w:pPr>
              <w:pStyle w:val="142"/>
              <w:ind w:leftChars="-42" w:left="113" w:hangingChars="95" w:hanging="232"/>
              <w:jc w:val="right"/>
              <w:rPr>
                <w:rFonts w:hint="eastAsia"/>
                <w:b/>
              </w:rPr>
            </w:pPr>
            <w:r w:rsidRPr="005F6780">
              <w:rPr>
                <w:rFonts w:hint="eastAsia"/>
                <w:b/>
              </w:rPr>
              <w:t>11</w:t>
            </w:r>
            <w:r w:rsidRPr="005F6780">
              <w:rPr>
                <w:b/>
              </w:rPr>
              <w:t>,</w:t>
            </w:r>
            <w:r w:rsidRPr="005F6780">
              <w:rPr>
                <w:rFonts w:hint="eastAsia"/>
                <w:b/>
              </w:rPr>
              <w:t>351筆 （</w:t>
            </w:r>
            <w:r w:rsidRPr="005F6780">
              <w:rPr>
                <w:b/>
              </w:rPr>
              <w:t>171,598</w:t>
            </w:r>
            <w:r w:rsidRPr="005F6780">
              <w:rPr>
                <w:rFonts w:hint="eastAsia"/>
                <w:b/>
              </w:rPr>
              <w:t>件）</w:t>
            </w:r>
          </w:p>
        </w:tc>
        <w:tc>
          <w:tcPr>
            <w:tcW w:w="708" w:type="pct"/>
            <w:shd w:val="clear" w:color="auto" w:fill="auto"/>
          </w:tcPr>
          <w:p w:rsidR="00E23DD7" w:rsidRPr="005F6780" w:rsidRDefault="00E23DD7" w:rsidP="00645BB0">
            <w:pPr>
              <w:pStyle w:val="142"/>
              <w:jc w:val="right"/>
              <w:rPr>
                <w:b/>
              </w:rPr>
            </w:pPr>
            <w:r w:rsidRPr="005F6780">
              <w:rPr>
                <w:rFonts w:hint="eastAsia"/>
                <w:b/>
              </w:rPr>
              <w:t>4</w:t>
            </w:r>
            <w:r w:rsidRPr="005F6780">
              <w:rPr>
                <w:b/>
              </w:rPr>
              <w:t>5</w:t>
            </w:r>
            <w:r w:rsidRPr="005F6780">
              <w:rPr>
                <w:rFonts w:hint="eastAsia"/>
                <w:b/>
              </w:rPr>
              <w:t>筆</w:t>
            </w:r>
          </w:p>
          <w:p w:rsidR="00E23DD7" w:rsidRPr="005F6780" w:rsidRDefault="00E23DD7" w:rsidP="00645BB0">
            <w:pPr>
              <w:pStyle w:val="142"/>
              <w:ind w:leftChars="-20" w:left="-1" w:hangingChars="23" w:hanging="56"/>
              <w:jc w:val="right"/>
              <w:rPr>
                <w:rFonts w:hint="eastAsia"/>
                <w:b/>
              </w:rPr>
            </w:pPr>
            <w:r w:rsidRPr="005F6780">
              <w:rPr>
                <w:rFonts w:hint="eastAsia"/>
                <w:b/>
              </w:rPr>
              <w:t>（</w:t>
            </w:r>
            <w:r w:rsidRPr="005F6780">
              <w:rPr>
                <w:b/>
              </w:rPr>
              <w:t>143</w:t>
            </w:r>
            <w:r w:rsidRPr="005F6780">
              <w:rPr>
                <w:rFonts w:hint="eastAsia"/>
                <w:b/>
              </w:rPr>
              <w:t>件）</w:t>
            </w:r>
          </w:p>
        </w:tc>
        <w:tc>
          <w:tcPr>
            <w:tcW w:w="1126" w:type="pct"/>
          </w:tcPr>
          <w:p w:rsidR="00E23DD7" w:rsidRPr="005F6780" w:rsidRDefault="00E23DD7" w:rsidP="00645BB0">
            <w:pPr>
              <w:pStyle w:val="142"/>
              <w:jc w:val="right"/>
              <w:rPr>
                <w:b/>
              </w:rPr>
            </w:pPr>
            <w:r w:rsidRPr="005F6780">
              <w:rPr>
                <w:b/>
              </w:rPr>
              <w:t>2,788</w:t>
            </w:r>
            <w:r w:rsidRPr="005F6780">
              <w:rPr>
                <w:rFonts w:hint="eastAsia"/>
                <w:b/>
              </w:rPr>
              <w:t>筆</w:t>
            </w:r>
          </w:p>
          <w:p w:rsidR="00E23DD7" w:rsidRPr="005F6780" w:rsidRDefault="00E23DD7" w:rsidP="00645BB0">
            <w:pPr>
              <w:pStyle w:val="142"/>
              <w:jc w:val="right"/>
              <w:rPr>
                <w:b/>
              </w:rPr>
            </w:pPr>
            <w:r w:rsidRPr="005F6780">
              <w:rPr>
                <w:rFonts w:hint="eastAsia"/>
                <w:b/>
              </w:rPr>
              <w:t>（5</w:t>
            </w:r>
            <w:r w:rsidRPr="005F6780">
              <w:rPr>
                <w:b/>
              </w:rPr>
              <w:t>3,831</w:t>
            </w:r>
            <w:r w:rsidRPr="005F6780">
              <w:rPr>
                <w:rFonts w:hint="eastAsia"/>
                <w:b/>
              </w:rPr>
              <w:t>件）</w:t>
            </w:r>
          </w:p>
        </w:tc>
        <w:tc>
          <w:tcPr>
            <w:tcW w:w="1026" w:type="pct"/>
            <w:shd w:val="clear" w:color="auto" w:fill="auto"/>
          </w:tcPr>
          <w:p w:rsidR="00E23DD7" w:rsidRPr="005F6780" w:rsidRDefault="00E23DD7" w:rsidP="00645BB0">
            <w:pPr>
              <w:pStyle w:val="142"/>
              <w:jc w:val="right"/>
              <w:rPr>
                <w:rFonts w:hint="eastAsia"/>
                <w:b/>
              </w:rPr>
            </w:pPr>
            <w:r w:rsidRPr="005F6780">
              <w:rPr>
                <w:b/>
              </w:rPr>
              <w:t>8,518</w:t>
            </w:r>
            <w:r w:rsidRPr="005F6780">
              <w:rPr>
                <w:rFonts w:hint="eastAsia"/>
                <w:b/>
              </w:rPr>
              <w:t>筆（</w:t>
            </w:r>
            <w:r w:rsidRPr="005F6780">
              <w:rPr>
                <w:b/>
              </w:rPr>
              <w:t>117,624</w:t>
            </w:r>
            <w:r w:rsidRPr="005F6780">
              <w:rPr>
                <w:rFonts w:hint="eastAsia"/>
                <w:b/>
              </w:rPr>
              <w:t>件）</w:t>
            </w:r>
          </w:p>
        </w:tc>
      </w:tr>
    </w:tbl>
    <w:p w:rsidR="00E23DD7" w:rsidRPr="00940C2E" w:rsidRDefault="00E23DD7" w:rsidP="00E23DD7">
      <w:pPr>
        <w:pStyle w:val="142"/>
        <w:rPr>
          <w:rFonts w:hint="eastAsia"/>
        </w:rPr>
      </w:pPr>
      <w:r w:rsidRPr="00940C2E">
        <w:rPr>
          <w:rFonts w:hint="eastAsia"/>
        </w:rPr>
        <w:t>資料來源：文化部提供。</w:t>
      </w:r>
    </w:p>
    <w:p w:rsidR="008A16DB" w:rsidRPr="00E23DD7" w:rsidRDefault="00E23DD7" w:rsidP="007C3D01">
      <w:pPr>
        <w:ind w:left="567" w:firstLine="567"/>
      </w:pPr>
      <w:r w:rsidRPr="006A1ED4">
        <w:rPr>
          <w:rFonts w:hAnsi="標楷體" w:hint="eastAsia"/>
        </w:rPr>
        <w:t>綜上，文化部114年度編列預算賡續辦理臺北機廠活化轉型國家鐵道博物館園區實施計畫</w:t>
      </w:r>
      <w:r w:rsidR="00AA0465">
        <w:rPr>
          <w:rFonts w:hAnsi="標楷體" w:hint="eastAsia"/>
        </w:rPr>
        <w:t>，惟</w:t>
      </w:r>
      <w:r w:rsidRPr="006A1ED4">
        <w:rPr>
          <w:rFonts w:hint="eastAsia"/>
        </w:rPr>
        <w:t>國定古蹟臺北機廠保存計畫經</w:t>
      </w:r>
      <w:r w:rsidR="00F415C5">
        <w:rPr>
          <w:rFonts w:hint="eastAsia"/>
        </w:rPr>
        <w:t>113年8月</w:t>
      </w:r>
      <w:r w:rsidRPr="006A1ED4">
        <w:rPr>
          <w:rFonts w:hint="eastAsia"/>
        </w:rPr>
        <w:t>審查</w:t>
      </w:r>
      <w:r>
        <w:rPr>
          <w:rFonts w:hint="eastAsia"/>
        </w:rPr>
        <w:t>未獲</w:t>
      </w:r>
      <w:r w:rsidRPr="006A1ED4">
        <w:rPr>
          <w:rFonts w:hint="eastAsia"/>
        </w:rPr>
        <w:t>通過，允宜督促廠商積極修正保存計畫</w:t>
      </w:r>
      <w:r w:rsidR="00AA0465">
        <w:rPr>
          <w:rFonts w:hint="eastAsia"/>
        </w:rPr>
        <w:t>；</w:t>
      </w:r>
      <w:r w:rsidRPr="006A1ED4">
        <w:rPr>
          <w:rFonts w:hint="eastAsia"/>
        </w:rPr>
        <w:t>另迄113年8月底已清查文物審議完竣比率為34.6%，</w:t>
      </w:r>
      <w:r w:rsidR="00AA0465">
        <w:rPr>
          <w:rFonts w:hint="eastAsia"/>
        </w:rPr>
        <w:t>且</w:t>
      </w:r>
      <w:r w:rsidRPr="006A1ED4">
        <w:rPr>
          <w:rFonts w:hAnsi="標楷體" w:hint="eastAsia"/>
        </w:rPr>
        <w:t>鈑金工場、車件工場及客車工場等場域等</w:t>
      </w:r>
      <w:r w:rsidRPr="006A1ED4">
        <w:rPr>
          <w:rFonts w:hint="eastAsia"/>
        </w:rPr>
        <w:t>3場域文物清查作業中，允宜持續積極辦理審議及清查作業，俾順利於116年</w:t>
      </w:r>
      <w:r w:rsidRPr="006A1ED4">
        <w:rPr>
          <w:rFonts w:hAnsi="標楷體" w:hint="eastAsia"/>
        </w:rPr>
        <w:t>正式營運。</w:t>
      </w:r>
    </w:p>
    <w:p w:rsidR="00CA5C64" w:rsidRPr="00126628" w:rsidRDefault="00CA5C64" w:rsidP="00CA5C64">
      <w:pPr>
        <w:pStyle w:val="14"/>
        <w:spacing w:beforeLines="100" w:before="516"/>
        <w:ind w:left="567" w:hanging="567"/>
      </w:pPr>
      <w:bookmarkStart w:id="20" w:name="_Toc115769054"/>
      <w:bookmarkStart w:id="21" w:name="_Toc116826122"/>
      <w:bookmarkStart w:id="22" w:name="_Toc181025995"/>
      <w:r>
        <w:rPr>
          <w:rFonts w:hint="eastAsia"/>
        </w:rPr>
        <w:t>一</w:t>
      </w:r>
      <w:r w:rsidR="00D155E8">
        <w:rPr>
          <w:rFonts w:hint="eastAsia"/>
        </w:rPr>
        <w:t>五</w:t>
      </w:r>
      <w:r w:rsidRPr="00126628">
        <w:rPr>
          <w:rFonts w:hint="eastAsia"/>
        </w:rPr>
        <w:t>、</w:t>
      </w:r>
      <w:r>
        <w:rPr>
          <w:rFonts w:hint="eastAsia"/>
        </w:rPr>
        <w:t>為擴大文化教育體驗範圍</w:t>
      </w:r>
      <w:r w:rsidR="00AA0465">
        <w:rPr>
          <w:rFonts w:hint="eastAsia"/>
        </w:rPr>
        <w:t>及</w:t>
      </w:r>
      <w:r>
        <w:rPr>
          <w:rFonts w:hint="eastAsia"/>
        </w:rPr>
        <w:t>增進執行效益，允宜持續研謀提升媒合率及</w:t>
      </w:r>
      <w:r w:rsidRPr="00FF154D">
        <w:rPr>
          <w:rFonts w:hint="eastAsia"/>
        </w:rPr>
        <w:t>各教育階段平衡參與策</w:t>
      </w:r>
      <w:bookmarkEnd w:id="20"/>
      <w:bookmarkEnd w:id="21"/>
      <w:r w:rsidR="00AA0465">
        <w:rPr>
          <w:rFonts w:hint="eastAsia"/>
        </w:rPr>
        <w:t>略</w:t>
      </w:r>
      <w:bookmarkEnd w:id="22"/>
    </w:p>
    <w:p w:rsidR="00CA5C64" w:rsidRPr="0051002D" w:rsidRDefault="00CA5C64" w:rsidP="00CA5C64">
      <w:pPr>
        <w:ind w:left="567" w:firstLine="567"/>
      </w:pPr>
      <w:r w:rsidRPr="0051002D">
        <w:rPr>
          <w:rFonts w:hint="eastAsia"/>
        </w:rPr>
        <w:t>文化部11</w:t>
      </w:r>
      <w:r>
        <w:rPr>
          <w:rFonts w:hint="eastAsia"/>
        </w:rPr>
        <w:t>4</w:t>
      </w:r>
      <w:r w:rsidRPr="0051002D">
        <w:rPr>
          <w:rFonts w:hint="eastAsia"/>
        </w:rPr>
        <w:t>年度預算案於「視覺及表演藝術之策劃與發展—表演暨視覺藝術政策之研擬與推動」編列4</w:t>
      </w:r>
      <w:r w:rsidRPr="0051002D">
        <w:t>,</w:t>
      </w:r>
      <w:r>
        <w:rPr>
          <w:rFonts w:hint="eastAsia"/>
        </w:rPr>
        <w:t>5</w:t>
      </w:r>
      <w:r w:rsidRPr="0051002D">
        <w:t>00</w:t>
      </w:r>
      <w:r w:rsidRPr="0051002D">
        <w:rPr>
          <w:rFonts w:hint="eastAsia"/>
        </w:rPr>
        <w:t>萬元</w:t>
      </w:r>
      <w:r>
        <w:rPr>
          <w:rFonts w:hint="eastAsia"/>
        </w:rPr>
        <w:t>，用以</w:t>
      </w:r>
      <w:r w:rsidRPr="0051002D">
        <w:rPr>
          <w:rFonts w:hint="eastAsia"/>
        </w:rPr>
        <w:t>補助及辦理文化體驗教育相關計畫，連結文化端資源提供與教育端課程需求。</w:t>
      </w:r>
      <w:r>
        <w:rPr>
          <w:rFonts w:hint="eastAsia"/>
        </w:rPr>
        <w:t>茲說明如下</w:t>
      </w:r>
      <w:r w:rsidRPr="0051002D">
        <w:rPr>
          <w:rFonts w:hint="eastAsia"/>
        </w:rPr>
        <w:t>：</w:t>
      </w:r>
    </w:p>
    <w:p w:rsidR="00CA5C64" w:rsidRDefault="00CA5C64" w:rsidP="00CA5C64">
      <w:pPr>
        <w:pStyle w:val="a5"/>
        <w:ind w:left="851" w:hanging="284"/>
        <w:rPr>
          <w:b/>
        </w:rPr>
      </w:pPr>
      <w:r w:rsidRPr="00723B71">
        <w:rPr>
          <w:rFonts w:hint="eastAsia"/>
          <w:b/>
        </w:rPr>
        <w:t>(一)</w:t>
      </w:r>
      <w:r>
        <w:rPr>
          <w:rFonts w:hint="eastAsia"/>
          <w:b/>
        </w:rPr>
        <w:t>計畫概要</w:t>
      </w:r>
    </w:p>
    <w:p w:rsidR="00CA5C64" w:rsidRDefault="00CA5C64" w:rsidP="00CA5C64">
      <w:pPr>
        <w:pStyle w:val="22"/>
        <w:ind w:left="850" w:firstLine="567"/>
        <w:rPr>
          <w:rFonts w:hint="eastAsia"/>
        </w:rPr>
      </w:pPr>
      <w:r w:rsidRPr="00806814">
        <w:rPr>
          <w:rFonts w:hint="eastAsia"/>
        </w:rPr>
        <w:t>文化部</w:t>
      </w:r>
      <w:r>
        <w:rPr>
          <w:rFonts w:hint="eastAsia"/>
        </w:rPr>
        <w:t>自107年度</w:t>
      </w:r>
      <w:r w:rsidRPr="00806814">
        <w:rPr>
          <w:rFonts w:hint="eastAsia"/>
        </w:rPr>
        <w:t>推動文化體驗教育計畫，鼓勵藝文工作者及藝文團體開發體驗內容，並成立研發中心，透過文化及教育領域專家學者之輔導，協助團隊修整體驗內容，轉化為可供學校正規時數使用之課程設計。</w:t>
      </w:r>
      <w:r>
        <w:rPr>
          <w:rFonts w:hint="eastAsia"/>
        </w:rPr>
        <w:t>該部112及113年度</w:t>
      </w:r>
      <w:r w:rsidRPr="00806814">
        <w:rPr>
          <w:rFonts w:hint="eastAsia"/>
        </w:rPr>
        <w:t>推動文化體驗教育計畫</w:t>
      </w:r>
      <w:r>
        <w:rPr>
          <w:rFonts w:hint="eastAsia"/>
        </w:rPr>
        <w:t>預算各為4,600萬元及4,400萬元，112</w:t>
      </w:r>
      <w:r w:rsidR="00730A80">
        <w:rPr>
          <w:rFonts w:hint="eastAsia"/>
        </w:rPr>
        <w:t>年度決算已</w:t>
      </w:r>
      <w:r w:rsidR="00AA0465">
        <w:rPr>
          <w:rFonts w:hint="eastAsia"/>
        </w:rPr>
        <w:t>全數執行</w:t>
      </w:r>
      <w:r>
        <w:rPr>
          <w:rFonts w:hint="eastAsia"/>
        </w:rPr>
        <w:t>。</w:t>
      </w:r>
    </w:p>
    <w:p w:rsidR="00CA5C64" w:rsidRPr="009513E8" w:rsidRDefault="00CA5C64" w:rsidP="00CA5C64">
      <w:pPr>
        <w:pStyle w:val="a5"/>
        <w:ind w:left="851" w:hanging="284"/>
        <w:rPr>
          <w:b/>
        </w:rPr>
      </w:pPr>
      <w:r w:rsidRPr="009513E8">
        <w:rPr>
          <w:rFonts w:hint="eastAsia"/>
          <w:b/>
        </w:rPr>
        <w:t>(</w:t>
      </w:r>
      <w:r>
        <w:rPr>
          <w:rFonts w:hint="eastAsia"/>
          <w:b/>
        </w:rPr>
        <w:t>二</w:t>
      </w:r>
      <w:r w:rsidRPr="009513E8">
        <w:rPr>
          <w:rFonts w:hint="eastAsia"/>
          <w:b/>
        </w:rPr>
        <w:t>)</w:t>
      </w:r>
      <w:r>
        <w:rPr>
          <w:rFonts w:hint="eastAsia"/>
          <w:b/>
        </w:rPr>
        <w:t>113年</w:t>
      </w:r>
      <w:r w:rsidRPr="009513E8">
        <w:rPr>
          <w:rFonts w:hint="eastAsia"/>
          <w:b/>
        </w:rPr>
        <w:t>文化體驗課程上傳至供學校選課之網路平台</w:t>
      </w:r>
      <w:r w:rsidR="00AA0465">
        <w:rPr>
          <w:rFonts w:hint="eastAsia"/>
          <w:b/>
        </w:rPr>
        <w:t>整體</w:t>
      </w:r>
      <w:r>
        <w:rPr>
          <w:rFonts w:hint="eastAsia"/>
          <w:b/>
        </w:rPr>
        <w:t>媒合率6成5，其中南區媒合率5成1，顯低於其他各區，有待持續研謀提升</w:t>
      </w:r>
    </w:p>
    <w:p w:rsidR="00CA5C64" w:rsidRPr="00FF154D" w:rsidRDefault="00CA5C64" w:rsidP="00CA5C64">
      <w:pPr>
        <w:pStyle w:val="22"/>
        <w:ind w:left="850" w:firstLine="567"/>
      </w:pPr>
      <w:r w:rsidRPr="00FF154D">
        <w:rPr>
          <w:rFonts w:hint="eastAsia"/>
        </w:rPr>
        <w:t>文化部補助藝文單位研發文化體驗內容，經審查通過之教案，可自隔年起上傳媒合平台，提供學校選課，該課程亦可於後續年度參與媒合作業。詢據文化部提供文化體驗教育計畫補助文化體驗課程結案並上傳網路平台及媒合資料顯示，108年度整體媒合率</w:t>
      </w:r>
      <w:r w:rsidR="00A33816">
        <w:rPr>
          <w:rFonts w:hint="eastAsia"/>
        </w:rPr>
        <w:t>6成餘</w:t>
      </w:r>
      <w:r w:rsidRPr="00FF154D">
        <w:rPr>
          <w:rFonts w:hint="eastAsia"/>
        </w:rPr>
        <w:t>，自109年度起下滑</w:t>
      </w:r>
      <w:r w:rsidR="00A33816">
        <w:rPr>
          <w:rFonts w:hint="eastAsia"/>
        </w:rPr>
        <w:t>，</w:t>
      </w:r>
      <w:r w:rsidRPr="00FF154D">
        <w:rPr>
          <w:rFonts w:hint="eastAsia"/>
        </w:rPr>
        <w:t>110及111年度僅4成1，112</w:t>
      </w:r>
      <w:r w:rsidR="00AA0465">
        <w:rPr>
          <w:rFonts w:hint="eastAsia"/>
        </w:rPr>
        <w:t>及113</w:t>
      </w:r>
      <w:r w:rsidRPr="00FF154D">
        <w:rPr>
          <w:rFonts w:hint="eastAsia"/>
        </w:rPr>
        <w:t>年度媒合率</w:t>
      </w:r>
      <w:r w:rsidR="00AA0465">
        <w:rPr>
          <w:rFonts w:hint="eastAsia"/>
        </w:rPr>
        <w:t>續</w:t>
      </w:r>
      <w:r w:rsidRPr="00FF154D">
        <w:rPr>
          <w:rFonts w:hint="eastAsia"/>
        </w:rPr>
        <w:t>增</w:t>
      </w:r>
      <w:r w:rsidR="00AA0465">
        <w:rPr>
          <w:rFonts w:hint="eastAsia"/>
        </w:rPr>
        <w:t>為5成及</w:t>
      </w:r>
      <w:r w:rsidRPr="00FF154D">
        <w:rPr>
          <w:rFonts w:hint="eastAsia"/>
        </w:rPr>
        <w:t>6成5</w:t>
      </w:r>
      <w:r w:rsidR="006E5ABA">
        <w:rPr>
          <w:rFonts w:hint="eastAsia"/>
        </w:rPr>
        <w:t>，仍</w:t>
      </w:r>
      <w:r w:rsidR="00AA0465">
        <w:rPr>
          <w:rFonts w:hint="eastAsia"/>
        </w:rPr>
        <w:t>待</w:t>
      </w:r>
      <w:r w:rsidRPr="00FF154D">
        <w:rPr>
          <w:rFonts w:hint="eastAsia"/>
        </w:rPr>
        <w:t>持續提升。</w:t>
      </w:r>
      <w:r w:rsidR="00066E26">
        <w:rPr>
          <w:rFonts w:hint="eastAsia"/>
        </w:rPr>
        <w:t>次</w:t>
      </w:r>
      <w:r w:rsidRPr="00FF154D">
        <w:rPr>
          <w:rFonts w:hint="eastAsia"/>
        </w:rPr>
        <w:t>觀各區媒合情形，北、中、東區113年度媒合率均高於108年度，惟南區媒合率自108年度之8成8，</w:t>
      </w:r>
      <w:r w:rsidR="00A33816">
        <w:rPr>
          <w:rFonts w:hint="eastAsia"/>
        </w:rPr>
        <w:t>概呈</w:t>
      </w:r>
      <w:r w:rsidRPr="00FF154D">
        <w:rPr>
          <w:rFonts w:hint="eastAsia"/>
        </w:rPr>
        <w:t>逐年下滑至113年度</w:t>
      </w:r>
      <w:r w:rsidR="00A33816">
        <w:rPr>
          <w:rFonts w:hint="eastAsia"/>
        </w:rPr>
        <w:t>僅</w:t>
      </w:r>
      <w:r w:rsidRPr="00FF154D">
        <w:rPr>
          <w:rFonts w:hint="eastAsia"/>
        </w:rPr>
        <w:t>5成1，</w:t>
      </w:r>
      <w:r w:rsidR="00A33816">
        <w:rPr>
          <w:rFonts w:hint="eastAsia"/>
        </w:rPr>
        <w:t>並</w:t>
      </w:r>
      <w:r w:rsidRPr="00FF154D">
        <w:rPr>
          <w:rFonts w:hint="eastAsia"/>
        </w:rPr>
        <w:t>低於其他區之</w:t>
      </w:r>
      <w:r w:rsidR="00AA0465">
        <w:rPr>
          <w:rFonts w:hint="eastAsia"/>
        </w:rPr>
        <w:t>媒合率</w:t>
      </w:r>
      <w:r w:rsidRPr="00FF154D">
        <w:rPr>
          <w:rFonts w:hint="eastAsia"/>
        </w:rPr>
        <w:t>(詳表1)，允宜</w:t>
      </w:r>
      <w:r w:rsidR="00AA0465">
        <w:rPr>
          <w:rFonts w:hint="eastAsia"/>
        </w:rPr>
        <w:t>檢討</w:t>
      </w:r>
      <w:r w:rsidRPr="00FF154D">
        <w:rPr>
          <w:rFonts w:hint="eastAsia"/>
        </w:rPr>
        <w:t>並研謀改進。</w:t>
      </w:r>
      <w:r w:rsidRPr="00FF154D">
        <w:t xml:space="preserve"> </w:t>
      </w:r>
    </w:p>
    <w:p w:rsidR="00CA5C64" w:rsidRDefault="00CA5C64" w:rsidP="00CA5C64">
      <w:pPr>
        <w:pStyle w:val="22"/>
        <w:spacing w:beforeLines="30" w:before="154" w:line="340" w:lineRule="exact"/>
        <w:ind w:leftChars="0" w:left="755" w:hangingChars="266" w:hanging="755"/>
        <w:jc w:val="left"/>
        <w:rPr>
          <w:sz w:val="24"/>
          <w:szCs w:val="24"/>
        </w:rPr>
      </w:pPr>
      <w:r w:rsidRPr="009C1726">
        <w:rPr>
          <w:rFonts w:hint="eastAsia"/>
          <w:b/>
        </w:rPr>
        <w:t>表</w:t>
      </w:r>
      <w:r>
        <w:rPr>
          <w:rFonts w:hint="eastAsia"/>
          <w:b/>
        </w:rPr>
        <w:t>1</w:t>
      </w:r>
      <w:r w:rsidRPr="009C1726">
        <w:rPr>
          <w:rFonts w:hint="eastAsia"/>
          <w:b/>
        </w:rPr>
        <w:t xml:space="preserve">  </w:t>
      </w:r>
      <w:r>
        <w:rPr>
          <w:b/>
        </w:rPr>
        <w:t>108</w:t>
      </w:r>
      <w:r>
        <w:rPr>
          <w:rFonts w:hint="eastAsia"/>
          <w:b/>
        </w:rPr>
        <w:t>至113年度</w:t>
      </w:r>
      <w:r w:rsidRPr="009C1726">
        <w:rPr>
          <w:rFonts w:hint="eastAsia"/>
          <w:b/>
        </w:rPr>
        <w:t>文化體驗</w:t>
      </w:r>
      <w:r>
        <w:rPr>
          <w:rFonts w:hint="eastAsia"/>
          <w:b/>
        </w:rPr>
        <w:t>教育</w:t>
      </w:r>
      <w:r w:rsidRPr="009C1726">
        <w:rPr>
          <w:rFonts w:hint="eastAsia"/>
          <w:b/>
        </w:rPr>
        <w:t>計畫</w:t>
      </w:r>
      <w:r>
        <w:rPr>
          <w:rFonts w:hint="eastAsia"/>
          <w:b/>
        </w:rPr>
        <w:t xml:space="preserve">補助課程上傳網路平台及媒合概況表                                       </w:t>
      </w:r>
      <w:r w:rsidRPr="009C1726">
        <w:rPr>
          <w:rFonts w:hint="eastAsia"/>
          <w:sz w:val="24"/>
          <w:szCs w:val="24"/>
        </w:rPr>
        <w:t>單位：</w:t>
      </w:r>
      <w:r>
        <w:rPr>
          <w:rFonts w:hint="eastAsia"/>
          <w:sz w:val="24"/>
          <w:szCs w:val="24"/>
        </w:rPr>
        <w:t>件</w:t>
      </w:r>
      <w:r w:rsidRPr="009C1726">
        <w:rPr>
          <w:rFonts w:hint="eastAsia"/>
          <w:sz w:val="24"/>
          <w:szCs w:val="24"/>
        </w:rPr>
        <w:t>；</w:t>
      </w:r>
      <w:r>
        <w:rPr>
          <w:rFonts w:hint="eastAsia"/>
          <w:sz w:val="24"/>
          <w:szCs w:val="24"/>
        </w:rPr>
        <w:t>%</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79"/>
        <w:gridCol w:w="1107"/>
        <w:gridCol w:w="1282"/>
        <w:gridCol w:w="1282"/>
        <w:gridCol w:w="1282"/>
        <w:gridCol w:w="1282"/>
        <w:gridCol w:w="1283"/>
      </w:tblGrid>
      <w:tr w:rsidR="00CA5C64" w:rsidRPr="00056151" w:rsidTr="0047283F">
        <w:trPr>
          <w:tblHeader/>
        </w:trPr>
        <w:tc>
          <w:tcPr>
            <w:tcW w:w="979" w:type="dxa"/>
            <w:shd w:val="clear" w:color="auto" w:fill="auto"/>
            <w:vAlign w:val="center"/>
            <w:hideMark/>
          </w:tcPr>
          <w:p w:rsidR="00CA5C64" w:rsidRPr="00056151" w:rsidRDefault="00CA5C64" w:rsidP="0047283F">
            <w:pPr>
              <w:pStyle w:val="142"/>
              <w:jc w:val="center"/>
              <w:rPr>
                <w:snapToGrid/>
              </w:rPr>
            </w:pPr>
            <w:r w:rsidRPr="00056151">
              <w:rPr>
                <w:rFonts w:hint="eastAsia"/>
                <w:snapToGrid/>
              </w:rPr>
              <w:t>年度</w:t>
            </w: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項目</w:t>
            </w:r>
          </w:p>
        </w:tc>
        <w:tc>
          <w:tcPr>
            <w:tcW w:w="1282"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北區</w:t>
            </w:r>
          </w:p>
        </w:tc>
        <w:tc>
          <w:tcPr>
            <w:tcW w:w="1282"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中區</w:t>
            </w:r>
          </w:p>
        </w:tc>
        <w:tc>
          <w:tcPr>
            <w:tcW w:w="1282"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南區</w:t>
            </w:r>
          </w:p>
        </w:tc>
        <w:tc>
          <w:tcPr>
            <w:tcW w:w="1282"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東區</w:t>
            </w:r>
          </w:p>
        </w:tc>
        <w:tc>
          <w:tcPr>
            <w:tcW w:w="1283"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合計</w:t>
            </w:r>
          </w:p>
        </w:tc>
      </w:tr>
      <w:tr w:rsidR="00CA5C64" w:rsidRPr="00056151" w:rsidTr="0047283F">
        <w:tc>
          <w:tcPr>
            <w:tcW w:w="979" w:type="dxa"/>
            <w:vMerge w:val="restart"/>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108年度</w:t>
            </w: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總上傳數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17</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13</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9</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8</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47</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媒合數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11</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8</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8</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3</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30</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b/>
                <w:snapToGrid/>
              </w:rPr>
            </w:pPr>
            <w:r w:rsidRPr="00056151">
              <w:rPr>
                <w:rFonts w:hint="eastAsia"/>
                <w:b/>
                <w:snapToGrid/>
              </w:rPr>
              <w:t>媒合率</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64.71</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61.54</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88.89</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37.05</w:t>
            </w:r>
          </w:p>
        </w:tc>
        <w:tc>
          <w:tcPr>
            <w:tcW w:w="1283"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63.83</w:t>
            </w:r>
          </w:p>
        </w:tc>
      </w:tr>
      <w:tr w:rsidR="00CA5C64" w:rsidRPr="00056151" w:rsidTr="0047283F">
        <w:tc>
          <w:tcPr>
            <w:tcW w:w="979" w:type="dxa"/>
            <w:vMerge w:val="restart"/>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109年度</w:t>
            </w: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總上傳數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42</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26</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24</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15</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107</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媒合數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23</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15</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17</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57</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b/>
                <w:snapToGrid/>
              </w:rPr>
            </w:pPr>
            <w:r w:rsidRPr="00056151">
              <w:rPr>
                <w:rFonts w:hint="eastAsia"/>
                <w:b/>
                <w:snapToGrid/>
              </w:rPr>
              <w:t>媒合率</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54.76</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57.69</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70.83</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13.33</w:t>
            </w:r>
          </w:p>
        </w:tc>
        <w:tc>
          <w:tcPr>
            <w:tcW w:w="1283"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53.27</w:t>
            </w:r>
          </w:p>
        </w:tc>
      </w:tr>
      <w:tr w:rsidR="00CA5C64" w:rsidRPr="00056151" w:rsidTr="0047283F">
        <w:tc>
          <w:tcPr>
            <w:tcW w:w="979" w:type="dxa"/>
            <w:vMerge w:val="restart"/>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110年度</w:t>
            </w: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總上傳數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42</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43</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38</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15</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138</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媒合數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16</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19</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18</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57</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b/>
                <w:snapToGrid/>
              </w:rPr>
            </w:pPr>
            <w:r w:rsidRPr="00056151">
              <w:rPr>
                <w:rFonts w:hint="eastAsia"/>
                <w:b/>
                <w:snapToGrid/>
              </w:rPr>
              <w:t>媒合率</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38.10</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44.19</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47.37</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26.67</w:t>
            </w:r>
          </w:p>
        </w:tc>
        <w:tc>
          <w:tcPr>
            <w:tcW w:w="1283"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41.30</w:t>
            </w:r>
          </w:p>
        </w:tc>
      </w:tr>
      <w:tr w:rsidR="00CA5C64" w:rsidRPr="00056151" w:rsidTr="0047283F">
        <w:tc>
          <w:tcPr>
            <w:tcW w:w="979" w:type="dxa"/>
            <w:vMerge w:val="restart"/>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111年度</w:t>
            </w: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總上傳數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23</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49</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40</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18</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130</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媒合數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12</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19</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16</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7</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54</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b/>
                <w:snapToGrid/>
              </w:rPr>
            </w:pPr>
            <w:r w:rsidRPr="00056151">
              <w:rPr>
                <w:rFonts w:hint="eastAsia"/>
                <w:b/>
                <w:snapToGrid/>
              </w:rPr>
              <w:t>媒合率</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52.17</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38.78</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40.00</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38.89</w:t>
            </w:r>
          </w:p>
        </w:tc>
        <w:tc>
          <w:tcPr>
            <w:tcW w:w="1283"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41.54</w:t>
            </w:r>
          </w:p>
        </w:tc>
      </w:tr>
      <w:tr w:rsidR="00CA5C64" w:rsidRPr="00056151" w:rsidTr="0047283F">
        <w:tc>
          <w:tcPr>
            <w:tcW w:w="979" w:type="dxa"/>
            <w:vMerge w:val="restart"/>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112年度</w:t>
            </w: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總上傳數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50</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60</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45</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21</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176</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媒合數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28</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29</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18</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13</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88</w:t>
            </w:r>
          </w:p>
        </w:tc>
      </w:tr>
      <w:tr w:rsidR="00CA5C64" w:rsidRPr="00056151" w:rsidTr="0047283F">
        <w:tc>
          <w:tcPr>
            <w:tcW w:w="979" w:type="dxa"/>
            <w:vMerge/>
            <w:vAlign w:val="center"/>
            <w:hideMark/>
          </w:tcPr>
          <w:p w:rsidR="00CA5C64" w:rsidRPr="00056151" w:rsidRDefault="00CA5C64" w:rsidP="0047283F">
            <w:pPr>
              <w:pStyle w:val="142"/>
              <w:jc w:val="center"/>
              <w:rPr>
                <w:snapToGrid/>
              </w:rPr>
            </w:pPr>
          </w:p>
        </w:tc>
        <w:tc>
          <w:tcPr>
            <w:tcW w:w="1107" w:type="dxa"/>
            <w:shd w:val="clear" w:color="auto" w:fill="auto"/>
            <w:vAlign w:val="center"/>
            <w:hideMark/>
          </w:tcPr>
          <w:p w:rsidR="00CA5C64" w:rsidRPr="00056151" w:rsidRDefault="00CA5C64" w:rsidP="0047283F">
            <w:pPr>
              <w:pStyle w:val="142"/>
              <w:jc w:val="center"/>
              <w:rPr>
                <w:rFonts w:hint="eastAsia"/>
                <w:b/>
                <w:snapToGrid/>
              </w:rPr>
            </w:pPr>
            <w:r w:rsidRPr="00056151">
              <w:rPr>
                <w:rFonts w:hint="eastAsia"/>
                <w:b/>
                <w:snapToGrid/>
              </w:rPr>
              <w:t>媒合率</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56.00</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48.33</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40.00</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61.90</w:t>
            </w:r>
          </w:p>
        </w:tc>
        <w:tc>
          <w:tcPr>
            <w:tcW w:w="1283"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50.00</w:t>
            </w:r>
          </w:p>
        </w:tc>
      </w:tr>
      <w:tr w:rsidR="00CA5C64" w:rsidRPr="00056151" w:rsidTr="0047283F">
        <w:tc>
          <w:tcPr>
            <w:tcW w:w="979" w:type="dxa"/>
            <w:vMerge w:val="restart"/>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113年度</w:t>
            </w: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總上傳數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60</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72</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35</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16</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183</w:t>
            </w:r>
          </w:p>
        </w:tc>
      </w:tr>
      <w:tr w:rsidR="00CA5C64" w:rsidRPr="00056151" w:rsidTr="0047283F">
        <w:tc>
          <w:tcPr>
            <w:tcW w:w="979" w:type="dxa"/>
            <w:vMerge/>
            <w:vAlign w:val="center"/>
            <w:hideMark/>
          </w:tcPr>
          <w:p w:rsidR="00CA5C64" w:rsidRPr="00056151" w:rsidRDefault="00CA5C64" w:rsidP="0047283F">
            <w:pPr>
              <w:pStyle w:val="142"/>
              <w:rPr>
                <w:snapToGrid/>
              </w:rPr>
            </w:pPr>
          </w:p>
        </w:tc>
        <w:tc>
          <w:tcPr>
            <w:tcW w:w="1107" w:type="dxa"/>
            <w:shd w:val="clear" w:color="auto" w:fill="auto"/>
            <w:vAlign w:val="center"/>
            <w:hideMark/>
          </w:tcPr>
          <w:p w:rsidR="00CA5C64" w:rsidRPr="00056151" w:rsidRDefault="00CA5C64" w:rsidP="0047283F">
            <w:pPr>
              <w:pStyle w:val="142"/>
              <w:jc w:val="center"/>
              <w:rPr>
                <w:rFonts w:hint="eastAsia"/>
                <w:snapToGrid/>
              </w:rPr>
            </w:pPr>
            <w:r w:rsidRPr="00056151">
              <w:rPr>
                <w:rFonts w:hint="eastAsia"/>
                <w:snapToGrid/>
              </w:rPr>
              <w:t>媒合數</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40</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49</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18</w:t>
            </w:r>
          </w:p>
        </w:tc>
        <w:tc>
          <w:tcPr>
            <w:tcW w:w="1282"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12</w:t>
            </w:r>
          </w:p>
        </w:tc>
        <w:tc>
          <w:tcPr>
            <w:tcW w:w="1283" w:type="dxa"/>
            <w:shd w:val="clear" w:color="auto" w:fill="auto"/>
            <w:noWrap/>
            <w:vAlign w:val="center"/>
            <w:hideMark/>
          </w:tcPr>
          <w:p w:rsidR="00CA5C64" w:rsidRPr="00056151" w:rsidRDefault="00CA5C64" w:rsidP="0047283F">
            <w:pPr>
              <w:pStyle w:val="142"/>
              <w:jc w:val="right"/>
              <w:rPr>
                <w:rFonts w:hint="eastAsia"/>
                <w:snapToGrid/>
              </w:rPr>
            </w:pPr>
            <w:r w:rsidRPr="00056151">
              <w:rPr>
                <w:rFonts w:hint="eastAsia"/>
                <w:snapToGrid/>
              </w:rPr>
              <w:t>119</w:t>
            </w:r>
          </w:p>
        </w:tc>
      </w:tr>
      <w:tr w:rsidR="00CA5C64" w:rsidRPr="00056151" w:rsidTr="0047283F">
        <w:tc>
          <w:tcPr>
            <w:tcW w:w="979" w:type="dxa"/>
            <w:vMerge/>
            <w:vAlign w:val="center"/>
            <w:hideMark/>
          </w:tcPr>
          <w:p w:rsidR="00CA5C64" w:rsidRPr="00056151" w:rsidRDefault="00CA5C64" w:rsidP="0047283F">
            <w:pPr>
              <w:pStyle w:val="142"/>
              <w:rPr>
                <w:snapToGrid/>
              </w:rPr>
            </w:pPr>
          </w:p>
        </w:tc>
        <w:tc>
          <w:tcPr>
            <w:tcW w:w="1107" w:type="dxa"/>
            <w:shd w:val="clear" w:color="auto" w:fill="auto"/>
            <w:vAlign w:val="center"/>
            <w:hideMark/>
          </w:tcPr>
          <w:p w:rsidR="00CA5C64" w:rsidRPr="00056151" w:rsidRDefault="00CA5C64" w:rsidP="0047283F">
            <w:pPr>
              <w:pStyle w:val="142"/>
              <w:jc w:val="center"/>
              <w:rPr>
                <w:rFonts w:hint="eastAsia"/>
                <w:b/>
                <w:snapToGrid/>
              </w:rPr>
            </w:pPr>
            <w:r w:rsidRPr="00056151">
              <w:rPr>
                <w:rFonts w:hint="eastAsia"/>
                <w:b/>
                <w:snapToGrid/>
              </w:rPr>
              <w:t>媒合率</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66.67</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68.06</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51.43</w:t>
            </w:r>
          </w:p>
        </w:tc>
        <w:tc>
          <w:tcPr>
            <w:tcW w:w="1282"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75.00</w:t>
            </w:r>
          </w:p>
        </w:tc>
        <w:tc>
          <w:tcPr>
            <w:tcW w:w="1283" w:type="dxa"/>
            <w:shd w:val="clear" w:color="auto" w:fill="auto"/>
            <w:noWrap/>
            <w:vAlign w:val="center"/>
            <w:hideMark/>
          </w:tcPr>
          <w:p w:rsidR="00CA5C64" w:rsidRPr="00056151" w:rsidRDefault="00CA5C64" w:rsidP="0047283F">
            <w:pPr>
              <w:pStyle w:val="142"/>
              <w:jc w:val="right"/>
              <w:rPr>
                <w:rFonts w:hint="eastAsia"/>
                <w:b/>
                <w:snapToGrid/>
              </w:rPr>
            </w:pPr>
            <w:r w:rsidRPr="00056151">
              <w:rPr>
                <w:rFonts w:hint="eastAsia"/>
                <w:b/>
                <w:snapToGrid/>
              </w:rPr>
              <w:t>65.03</w:t>
            </w:r>
          </w:p>
        </w:tc>
      </w:tr>
    </w:tbl>
    <w:p w:rsidR="00CA5C64" w:rsidRDefault="00CA5C64" w:rsidP="00CA5C64">
      <w:pPr>
        <w:adjustRightInd w:val="0"/>
        <w:spacing w:line="300" w:lineRule="exact"/>
        <w:ind w:leftChars="0" w:left="0" w:rightChars="-200" w:right="-567" w:firstLineChars="0" w:firstLine="0"/>
        <w:rPr>
          <w:rFonts w:hint="eastAsia"/>
        </w:rPr>
      </w:pPr>
      <w:r w:rsidRPr="00FF3DAF">
        <w:rPr>
          <w:rFonts w:hAnsi="標楷體" w:hint="eastAsia"/>
          <w:color w:val="000000"/>
          <w:sz w:val="24"/>
        </w:rPr>
        <w:t>資料來源：</w:t>
      </w:r>
      <w:r>
        <w:rPr>
          <w:rFonts w:hAnsi="標楷體" w:hint="eastAsia"/>
          <w:color w:val="000000"/>
          <w:sz w:val="24"/>
        </w:rPr>
        <w:t>彙整自文化部提供資料</w:t>
      </w:r>
      <w:r w:rsidRPr="00FF3DAF">
        <w:rPr>
          <w:rFonts w:hAnsi="標楷體" w:hint="eastAsia"/>
          <w:color w:val="000000"/>
          <w:sz w:val="24"/>
        </w:rPr>
        <w:t>。</w:t>
      </w:r>
    </w:p>
    <w:p w:rsidR="00CA5C64" w:rsidRDefault="00CA5C64" w:rsidP="00CA5C64">
      <w:pPr>
        <w:pStyle w:val="a5"/>
        <w:ind w:left="851" w:hanging="284"/>
        <w:rPr>
          <w:b/>
        </w:rPr>
      </w:pPr>
      <w:r w:rsidRPr="00723B71">
        <w:rPr>
          <w:rFonts w:hint="eastAsia"/>
          <w:b/>
        </w:rPr>
        <w:t>(</w:t>
      </w:r>
      <w:r>
        <w:rPr>
          <w:rFonts w:hint="eastAsia"/>
          <w:b/>
        </w:rPr>
        <w:t>三</w:t>
      </w:r>
      <w:r w:rsidRPr="00723B71">
        <w:rPr>
          <w:rFonts w:hint="eastAsia"/>
          <w:b/>
        </w:rPr>
        <w:t>)</w:t>
      </w:r>
      <w:r>
        <w:rPr>
          <w:rFonts w:hint="eastAsia"/>
          <w:b/>
        </w:rPr>
        <w:t>112年度參與對象以國小生為主，國中及高中參與校數及學生人次各僅2成</w:t>
      </w:r>
      <w:r w:rsidR="00E620F5">
        <w:rPr>
          <w:rFonts w:hint="eastAsia"/>
          <w:b/>
        </w:rPr>
        <w:t>2</w:t>
      </w:r>
      <w:r>
        <w:rPr>
          <w:rFonts w:hint="eastAsia"/>
          <w:b/>
        </w:rPr>
        <w:t>及3成</w:t>
      </w:r>
    </w:p>
    <w:p w:rsidR="00CA5C64" w:rsidRPr="003B6479" w:rsidRDefault="00CA5C64" w:rsidP="00CA5C64">
      <w:pPr>
        <w:pStyle w:val="22"/>
        <w:ind w:left="850" w:firstLine="567"/>
      </w:pPr>
      <w:r w:rsidRPr="003B6479">
        <w:rPr>
          <w:rFonts w:hint="eastAsia"/>
        </w:rPr>
        <w:t>107至11</w:t>
      </w:r>
      <w:r>
        <w:rPr>
          <w:rFonts w:hint="eastAsia"/>
        </w:rPr>
        <w:t>2</w:t>
      </w:r>
      <w:r w:rsidRPr="003B6479">
        <w:rPr>
          <w:rFonts w:hint="eastAsia"/>
        </w:rPr>
        <w:t>年度參與文化體驗計畫學校由94校增至</w:t>
      </w:r>
      <w:r>
        <w:rPr>
          <w:rFonts w:hint="eastAsia"/>
        </w:rPr>
        <w:t>402</w:t>
      </w:r>
      <w:r w:rsidRPr="003B6479">
        <w:rPr>
          <w:rFonts w:hint="eastAsia"/>
        </w:rPr>
        <w:t>校，學生人數由</w:t>
      </w:r>
      <w:r w:rsidRPr="003B6479">
        <w:rPr>
          <w:rFonts w:hint="eastAsia"/>
          <w:color w:val="000000"/>
        </w:rPr>
        <w:t>5</w:t>
      </w:r>
      <w:r w:rsidRPr="003B6479">
        <w:rPr>
          <w:color w:val="000000"/>
        </w:rPr>
        <w:t>,</w:t>
      </w:r>
      <w:r w:rsidRPr="003B6479">
        <w:rPr>
          <w:rFonts w:hint="eastAsia"/>
          <w:color w:val="000000"/>
        </w:rPr>
        <w:t>649人增至</w:t>
      </w:r>
      <w:r>
        <w:rPr>
          <w:rFonts w:hint="eastAsia"/>
          <w:color w:val="000000"/>
        </w:rPr>
        <w:t>2</w:t>
      </w:r>
      <w:r w:rsidRPr="003B6479">
        <w:rPr>
          <w:rFonts w:hint="eastAsia"/>
          <w:color w:val="000000"/>
        </w:rPr>
        <w:t>萬</w:t>
      </w:r>
      <w:r w:rsidRPr="003B6479">
        <w:rPr>
          <w:color w:val="000000"/>
        </w:rPr>
        <w:t>1,</w:t>
      </w:r>
      <w:r>
        <w:rPr>
          <w:rFonts w:hint="eastAsia"/>
          <w:color w:val="000000"/>
        </w:rPr>
        <w:t>531</w:t>
      </w:r>
      <w:r w:rsidRPr="003B6479">
        <w:rPr>
          <w:rFonts w:hint="eastAsia"/>
          <w:color w:val="000000"/>
        </w:rPr>
        <w:t>人，</w:t>
      </w:r>
      <w:r>
        <w:rPr>
          <w:rFonts w:hint="eastAsia"/>
          <w:color w:val="000000"/>
        </w:rPr>
        <w:t>其中</w:t>
      </w:r>
      <w:r w:rsidR="00E620F5">
        <w:rPr>
          <w:rFonts w:hint="eastAsia"/>
          <w:color w:val="000000"/>
        </w:rPr>
        <w:t>112年度</w:t>
      </w:r>
      <w:r w:rsidRPr="003B6479">
        <w:rPr>
          <w:rFonts w:hint="eastAsia"/>
          <w:color w:val="000000"/>
        </w:rPr>
        <w:t>參與學校約</w:t>
      </w:r>
      <w:r>
        <w:rPr>
          <w:rFonts w:hint="eastAsia"/>
          <w:color w:val="000000"/>
        </w:rPr>
        <w:t>7成8</w:t>
      </w:r>
      <w:r w:rsidRPr="003B6479">
        <w:rPr>
          <w:rFonts w:hint="eastAsia"/>
          <w:color w:val="000000"/>
        </w:rPr>
        <w:t>為國小，參與學生亦</w:t>
      </w:r>
      <w:r>
        <w:rPr>
          <w:rFonts w:hint="eastAsia"/>
          <w:color w:val="000000"/>
        </w:rPr>
        <w:t>近</w:t>
      </w:r>
      <w:r w:rsidRPr="003B6479">
        <w:rPr>
          <w:rFonts w:hint="eastAsia"/>
          <w:color w:val="000000"/>
        </w:rPr>
        <w:t>7成為國小生，而</w:t>
      </w:r>
      <w:r>
        <w:rPr>
          <w:rFonts w:hint="eastAsia"/>
        </w:rPr>
        <w:t>國</w:t>
      </w:r>
      <w:r w:rsidRPr="003B6479">
        <w:rPr>
          <w:rFonts w:hint="eastAsia"/>
        </w:rPr>
        <w:t>高中</w:t>
      </w:r>
      <w:r>
        <w:rPr>
          <w:rFonts w:hint="eastAsia"/>
        </w:rPr>
        <w:t>合計</w:t>
      </w:r>
      <w:r w:rsidRPr="003B6479">
        <w:rPr>
          <w:rFonts w:hint="eastAsia"/>
        </w:rPr>
        <w:t>參與校數及學生人次</w:t>
      </w:r>
      <w:r>
        <w:rPr>
          <w:rFonts w:hint="eastAsia"/>
        </w:rPr>
        <w:t>雖由107年度之1</w:t>
      </w:r>
      <w:r w:rsidR="00E620F5">
        <w:rPr>
          <w:rFonts w:hint="eastAsia"/>
        </w:rPr>
        <w:t>成6</w:t>
      </w:r>
      <w:r>
        <w:rPr>
          <w:rFonts w:hint="eastAsia"/>
        </w:rPr>
        <w:t>及</w:t>
      </w:r>
      <w:r w:rsidR="00E620F5">
        <w:rPr>
          <w:rFonts w:hint="eastAsia"/>
        </w:rPr>
        <w:t>1成</w:t>
      </w:r>
      <w:r>
        <w:rPr>
          <w:rFonts w:hint="eastAsia"/>
        </w:rPr>
        <w:t>增至112年度之2</w:t>
      </w:r>
      <w:r w:rsidR="00E620F5">
        <w:rPr>
          <w:rFonts w:hint="eastAsia"/>
        </w:rPr>
        <w:t>成2</w:t>
      </w:r>
      <w:r>
        <w:rPr>
          <w:rFonts w:hint="eastAsia"/>
        </w:rPr>
        <w:t>及</w:t>
      </w:r>
      <w:r w:rsidR="00E620F5">
        <w:rPr>
          <w:rFonts w:hint="eastAsia"/>
        </w:rPr>
        <w:t>3成</w:t>
      </w:r>
      <w:r>
        <w:rPr>
          <w:rFonts w:hint="eastAsia"/>
        </w:rPr>
        <w:t>，惟仍遠低於國小生之參與率，有待持續研謀促進各教育階段平衡參與之策</w:t>
      </w:r>
      <w:r w:rsidRPr="003B6479">
        <w:rPr>
          <w:rFonts w:hint="eastAsia"/>
        </w:rPr>
        <w:t>。</w:t>
      </w:r>
    </w:p>
    <w:p w:rsidR="00CA5C64" w:rsidRDefault="00CA5C64" w:rsidP="00CA5C64">
      <w:pPr>
        <w:pStyle w:val="22"/>
        <w:spacing w:beforeLines="30" w:before="154" w:line="360" w:lineRule="exact"/>
        <w:ind w:leftChars="0" w:left="741" w:hangingChars="261" w:hanging="741"/>
        <w:rPr>
          <w:b/>
        </w:rPr>
      </w:pPr>
      <w:r w:rsidRPr="009C1726">
        <w:rPr>
          <w:rFonts w:hint="eastAsia"/>
          <w:b/>
        </w:rPr>
        <w:t>表</w:t>
      </w:r>
      <w:r>
        <w:rPr>
          <w:rFonts w:hint="eastAsia"/>
          <w:b/>
        </w:rPr>
        <w:t>2</w:t>
      </w:r>
      <w:r w:rsidRPr="009C1726">
        <w:rPr>
          <w:rFonts w:hint="eastAsia"/>
          <w:b/>
        </w:rPr>
        <w:t xml:space="preserve">  </w:t>
      </w:r>
      <w:r>
        <w:rPr>
          <w:rFonts w:hint="eastAsia"/>
          <w:b/>
        </w:rPr>
        <w:t>107至112年度</w:t>
      </w:r>
      <w:r w:rsidRPr="009C1726">
        <w:rPr>
          <w:rFonts w:hint="eastAsia"/>
          <w:b/>
        </w:rPr>
        <w:t>文化體驗</w:t>
      </w:r>
      <w:r>
        <w:rPr>
          <w:rFonts w:hint="eastAsia"/>
          <w:b/>
        </w:rPr>
        <w:t>教育</w:t>
      </w:r>
      <w:r w:rsidRPr="009C1726">
        <w:rPr>
          <w:rFonts w:hint="eastAsia"/>
          <w:b/>
        </w:rPr>
        <w:t>計畫參與學校及學生人次</w:t>
      </w:r>
      <w:r>
        <w:rPr>
          <w:rFonts w:hint="eastAsia"/>
          <w:b/>
        </w:rPr>
        <w:t>概況</w:t>
      </w:r>
      <w:r w:rsidRPr="009C1726">
        <w:rPr>
          <w:rFonts w:hint="eastAsia"/>
          <w:b/>
        </w:rPr>
        <w:t>表</w:t>
      </w:r>
    </w:p>
    <w:p w:rsidR="00CA5C64" w:rsidRPr="009C1726" w:rsidRDefault="00CA5C64" w:rsidP="00CA5C64">
      <w:pPr>
        <w:pStyle w:val="22"/>
        <w:spacing w:line="360" w:lineRule="exact"/>
        <w:ind w:leftChars="0" w:left="741" w:hangingChars="261" w:hanging="741"/>
        <w:rPr>
          <w:b/>
        </w:rPr>
      </w:pPr>
      <w:r>
        <w:rPr>
          <w:rFonts w:hint="eastAsia"/>
          <w:b/>
        </w:rPr>
        <w:t xml:space="preserve">                                            </w:t>
      </w:r>
      <w:r>
        <w:rPr>
          <w:b/>
        </w:rPr>
        <w:t xml:space="preserve"> </w:t>
      </w:r>
      <w:r>
        <w:rPr>
          <w:rFonts w:hint="eastAsia"/>
          <w:b/>
        </w:rPr>
        <w:t xml:space="preserve"> </w:t>
      </w:r>
      <w:r>
        <w:rPr>
          <w:b/>
        </w:rPr>
        <w:t xml:space="preserve"> </w:t>
      </w:r>
      <w:r w:rsidRPr="009C1726">
        <w:rPr>
          <w:rFonts w:hint="eastAsia"/>
          <w:sz w:val="24"/>
          <w:szCs w:val="24"/>
        </w:rPr>
        <w:t>單位：校；人；</w:t>
      </w:r>
      <w:r>
        <w:rPr>
          <w:rFonts w:hint="eastAsia"/>
          <w:sz w:val="24"/>
          <w:szCs w:val="24"/>
        </w:rPr>
        <w:t>%</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18"/>
        <w:gridCol w:w="698"/>
        <w:gridCol w:w="818"/>
        <w:gridCol w:w="871"/>
        <w:gridCol w:w="871"/>
        <w:gridCol w:w="956"/>
        <w:gridCol w:w="956"/>
        <w:gridCol w:w="871"/>
        <w:gridCol w:w="871"/>
        <w:gridCol w:w="956"/>
      </w:tblGrid>
      <w:tr w:rsidR="00CA5C64" w:rsidRPr="00D92B43" w:rsidTr="0047283F">
        <w:trPr>
          <w:tblHeader/>
          <w:jc w:val="center"/>
        </w:trPr>
        <w:tc>
          <w:tcPr>
            <w:tcW w:w="618" w:type="dxa"/>
            <w:vMerge w:val="restart"/>
            <w:shd w:val="clear" w:color="auto" w:fill="auto"/>
            <w:vAlign w:val="center"/>
          </w:tcPr>
          <w:p w:rsidR="00CA5C64" w:rsidRPr="00D92B43" w:rsidRDefault="00CA5C64" w:rsidP="0047283F">
            <w:pPr>
              <w:pStyle w:val="142"/>
              <w:ind w:leftChars="-27" w:left="1" w:rightChars="-28" w:right="-79" w:hangingChars="32" w:hanging="78"/>
              <w:jc w:val="center"/>
            </w:pPr>
            <w:r w:rsidRPr="00D92B43">
              <w:t>年度</w:t>
            </w:r>
          </w:p>
        </w:tc>
        <w:tc>
          <w:tcPr>
            <w:tcW w:w="698" w:type="dxa"/>
            <w:vMerge w:val="restart"/>
            <w:tcBorders>
              <w:right w:val="single" w:sz="12" w:space="0" w:color="auto"/>
            </w:tcBorders>
            <w:shd w:val="clear" w:color="auto" w:fill="auto"/>
            <w:vAlign w:val="center"/>
          </w:tcPr>
          <w:p w:rsidR="00CA5C64" w:rsidRPr="00D92B43" w:rsidRDefault="00CA5C64" w:rsidP="0047283F">
            <w:pPr>
              <w:pStyle w:val="142"/>
            </w:pPr>
            <w:r w:rsidRPr="00D92B43">
              <w:t>項目</w:t>
            </w:r>
          </w:p>
        </w:tc>
        <w:tc>
          <w:tcPr>
            <w:tcW w:w="3516" w:type="dxa"/>
            <w:gridSpan w:val="4"/>
            <w:tcBorders>
              <w:top w:val="single" w:sz="12" w:space="0" w:color="auto"/>
              <w:left w:val="single" w:sz="12" w:space="0" w:color="auto"/>
              <w:bottom w:val="single" w:sz="4" w:space="0" w:color="auto"/>
              <w:right w:val="single" w:sz="12" w:space="0" w:color="auto"/>
            </w:tcBorders>
            <w:shd w:val="clear" w:color="auto" w:fill="auto"/>
          </w:tcPr>
          <w:p w:rsidR="00CA5C64" w:rsidRPr="00D92B43" w:rsidRDefault="00CA5C64" w:rsidP="0047283F">
            <w:pPr>
              <w:pStyle w:val="142"/>
              <w:jc w:val="center"/>
            </w:pPr>
            <w:r w:rsidRPr="00D92B43">
              <w:t>校數</w:t>
            </w:r>
          </w:p>
        </w:tc>
        <w:tc>
          <w:tcPr>
            <w:tcW w:w="3654" w:type="dxa"/>
            <w:gridSpan w:val="4"/>
            <w:tcBorders>
              <w:left w:val="single" w:sz="12" w:space="0" w:color="auto"/>
            </w:tcBorders>
            <w:shd w:val="clear" w:color="auto" w:fill="auto"/>
          </w:tcPr>
          <w:p w:rsidR="00CA5C64" w:rsidRPr="00D92B43" w:rsidRDefault="00CA5C64" w:rsidP="0047283F">
            <w:pPr>
              <w:pStyle w:val="142"/>
              <w:jc w:val="center"/>
            </w:pPr>
            <w:r w:rsidRPr="00D92B43">
              <w:t>學生人次</w:t>
            </w:r>
          </w:p>
        </w:tc>
      </w:tr>
      <w:tr w:rsidR="00CA5C64" w:rsidRPr="00D92B43" w:rsidTr="0047283F">
        <w:trPr>
          <w:tblHeader/>
          <w:jc w:val="center"/>
        </w:trPr>
        <w:tc>
          <w:tcPr>
            <w:tcW w:w="618" w:type="dxa"/>
            <w:vMerge/>
            <w:shd w:val="clear" w:color="auto" w:fill="auto"/>
          </w:tcPr>
          <w:p w:rsidR="00CA5C64" w:rsidRPr="00D92B43" w:rsidRDefault="00CA5C64" w:rsidP="0047283F">
            <w:pPr>
              <w:pStyle w:val="142"/>
            </w:pPr>
          </w:p>
        </w:tc>
        <w:tc>
          <w:tcPr>
            <w:tcW w:w="698" w:type="dxa"/>
            <w:vMerge/>
            <w:tcBorders>
              <w:right w:val="single" w:sz="12" w:space="0" w:color="auto"/>
            </w:tcBorders>
            <w:shd w:val="clear" w:color="auto" w:fill="auto"/>
          </w:tcPr>
          <w:p w:rsidR="00CA5C64" w:rsidRPr="00D92B43" w:rsidRDefault="00CA5C64" w:rsidP="0047283F">
            <w:pPr>
              <w:pStyle w:val="142"/>
            </w:pPr>
          </w:p>
        </w:tc>
        <w:tc>
          <w:tcPr>
            <w:tcW w:w="818" w:type="dxa"/>
            <w:tcBorders>
              <w:top w:val="single" w:sz="4" w:space="0" w:color="auto"/>
              <w:left w:val="single" w:sz="12" w:space="0" w:color="auto"/>
              <w:bottom w:val="single" w:sz="4" w:space="0" w:color="auto"/>
            </w:tcBorders>
            <w:shd w:val="clear" w:color="auto" w:fill="auto"/>
          </w:tcPr>
          <w:p w:rsidR="00CA5C64" w:rsidRPr="00D92B43" w:rsidRDefault="00CA5C64" w:rsidP="0047283F">
            <w:pPr>
              <w:pStyle w:val="142"/>
              <w:jc w:val="center"/>
            </w:pPr>
            <w:r w:rsidRPr="00D92B43">
              <w:t>國小</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center"/>
            </w:pPr>
            <w:r w:rsidRPr="00D92B43">
              <w:t>國中</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center"/>
            </w:pPr>
            <w:r w:rsidRPr="00D92B43">
              <w:t>高中</w:t>
            </w:r>
          </w:p>
        </w:tc>
        <w:tc>
          <w:tcPr>
            <w:tcW w:w="956" w:type="dxa"/>
            <w:tcBorders>
              <w:top w:val="single" w:sz="4" w:space="0" w:color="auto"/>
              <w:bottom w:val="single" w:sz="4" w:space="0" w:color="auto"/>
              <w:right w:val="single" w:sz="12" w:space="0" w:color="auto"/>
            </w:tcBorders>
            <w:shd w:val="clear" w:color="auto" w:fill="auto"/>
          </w:tcPr>
          <w:p w:rsidR="00CA5C64" w:rsidRPr="00D92B43" w:rsidRDefault="00CA5C64" w:rsidP="0047283F">
            <w:pPr>
              <w:pStyle w:val="142"/>
              <w:jc w:val="center"/>
            </w:pPr>
            <w:r w:rsidRPr="00D92B43">
              <w:t>合計</w:t>
            </w:r>
          </w:p>
        </w:tc>
        <w:tc>
          <w:tcPr>
            <w:tcW w:w="956" w:type="dxa"/>
            <w:tcBorders>
              <w:left w:val="single" w:sz="12" w:space="0" w:color="auto"/>
            </w:tcBorders>
            <w:shd w:val="clear" w:color="auto" w:fill="auto"/>
          </w:tcPr>
          <w:p w:rsidR="00CA5C64" w:rsidRPr="00D92B43" w:rsidRDefault="00CA5C64" w:rsidP="0047283F">
            <w:pPr>
              <w:pStyle w:val="142"/>
              <w:jc w:val="center"/>
            </w:pPr>
            <w:r w:rsidRPr="00D92B43">
              <w:t>國小</w:t>
            </w:r>
          </w:p>
        </w:tc>
        <w:tc>
          <w:tcPr>
            <w:tcW w:w="871" w:type="dxa"/>
            <w:shd w:val="clear" w:color="auto" w:fill="auto"/>
          </w:tcPr>
          <w:p w:rsidR="00CA5C64" w:rsidRPr="00D92B43" w:rsidRDefault="00CA5C64" w:rsidP="0047283F">
            <w:pPr>
              <w:pStyle w:val="142"/>
              <w:jc w:val="center"/>
            </w:pPr>
            <w:r w:rsidRPr="00D92B43">
              <w:t>國中</w:t>
            </w:r>
          </w:p>
        </w:tc>
        <w:tc>
          <w:tcPr>
            <w:tcW w:w="871" w:type="dxa"/>
            <w:shd w:val="clear" w:color="auto" w:fill="auto"/>
          </w:tcPr>
          <w:p w:rsidR="00CA5C64" w:rsidRPr="00D92B43" w:rsidRDefault="00CA5C64" w:rsidP="0047283F">
            <w:pPr>
              <w:pStyle w:val="142"/>
              <w:jc w:val="center"/>
            </w:pPr>
            <w:r w:rsidRPr="00D92B43">
              <w:t>高中</w:t>
            </w:r>
          </w:p>
        </w:tc>
        <w:tc>
          <w:tcPr>
            <w:tcW w:w="956" w:type="dxa"/>
            <w:shd w:val="clear" w:color="auto" w:fill="auto"/>
          </w:tcPr>
          <w:p w:rsidR="00CA5C64" w:rsidRPr="00D92B43" w:rsidRDefault="00CA5C64" w:rsidP="0047283F">
            <w:pPr>
              <w:pStyle w:val="142"/>
              <w:jc w:val="center"/>
            </w:pPr>
            <w:r w:rsidRPr="00D92B43">
              <w:t>合計</w:t>
            </w:r>
          </w:p>
        </w:tc>
      </w:tr>
      <w:tr w:rsidR="00CA5C64" w:rsidRPr="00D92B43" w:rsidTr="0047283F">
        <w:trPr>
          <w:jc w:val="center"/>
        </w:trPr>
        <w:tc>
          <w:tcPr>
            <w:tcW w:w="618" w:type="dxa"/>
            <w:vMerge w:val="restart"/>
            <w:shd w:val="clear" w:color="auto" w:fill="auto"/>
            <w:vAlign w:val="center"/>
          </w:tcPr>
          <w:p w:rsidR="00CA5C64" w:rsidRPr="00D92B43" w:rsidRDefault="00CA5C64" w:rsidP="0047283F">
            <w:pPr>
              <w:pStyle w:val="142"/>
              <w:ind w:rightChars="-43" w:right="-122"/>
            </w:pPr>
            <w:r w:rsidRPr="00D92B43">
              <w:t>107年度</w:t>
            </w:r>
          </w:p>
        </w:tc>
        <w:tc>
          <w:tcPr>
            <w:tcW w:w="698" w:type="dxa"/>
            <w:tcBorders>
              <w:right w:val="single" w:sz="12" w:space="0" w:color="auto"/>
            </w:tcBorders>
            <w:shd w:val="clear" w:color="auto" w:fill="auto"/>
          </w:tcPr>
          <w:p w:rsidR="00CA5C64" w:rsidRPr="00D92B43" w:rsidRDefault="00CA5C64" w:rsidP="0047283F">
            <w:pPr>
              <w:pStyle w:val="142"/>
            </w:pPr>
            <w:r w:rsidRPr="00D92B43">
              <w:t>數量</w:t>
            </w:r>
          </w:p>
        </w:tc>
        <w:tc>
          <w:tcPr>
            <w:tcW w:w="818" w:type="dxa"/>
            <w:tcBorders>
              <w:top w:val="single" w:sz="4" w:space="0" w:color="auto"/>
              <w:left w:val="single" w:sz="12" w:space="0" w:color="auto"/>
              <w:bottom w:val="single" w:sz="4" w:space="0" w:color="auto"/>
            </w:tcBorders>
            <w:shd w:val="clear" w:color="auto" w:fill="auto"/>
          </w:tcPr>
          <w:p w:rsidR="00CA5C64" w:rsidRPr="00D92B43" w:rsidRDefault="00CA5C64" w:rsidP="0047283F">
            <w:pPr>
              <w:pStyle w:val="142"/>
              <w:jc w:val="right"/>
            </w:pPr>
            <w:r w:rsidRPr="00D92B43">
              <w:t>79</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12</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3</w:t>
            </w:r>
          </w:p>
        </w:tc>
        <w:tc>
          <w:tcPr>
            <w:tcW w:w="956" w:type="dxa"/>
            <w:tcBorders>
              <w:top w:val="single" w:sz="4" w:space="0" w:color="auto"/>
              <w:bottom w:val="single" w:sz="4" w:space="0" w:color="auto"/>
              <w:right w:val="single" w:sz="12" w:space="0" w:color="auto"/>
            </w:tcBorders>
            <w:shd w:val="clear" w:color="auto" w:fill="auto"/>
          </w:tcPr>
          <w:p w:rsidR="00CA5C64" w:rsidRPr="00D92B43" w:rsidRDefault="00CA5C64" w:rsidP="0047283F">
            <w:pPr>
              <w:pStyle w:val="142"/>
              <w:jc w:val="right"/>
            </w:pPr>
            <w:r w:rsidRPr="00D92B43">
              <w:t>94</w:t>
            </w:r>
          </w:p>
        </w:tc>
        <w:tc>
          <w:tcPr>
            <w:tcW w:w="956" w:type="dxa"/>
            <w:tcBorders>
              <w:left w:val="single" w:sz="12" w:space="0" w:color="auto"/>
            </w:tcBorders>
            <w:shd w:val="clear" w:color="auto" w:fill="auto"/>
          </w:tcPr>
          <w:p w:rsidR="00CA5C64" w:rsidRPr="00D92B43" w:rsidRDefault="00CA5C64" w:rsidP="0047283F">
            <w:pPr>
              <w:pStyle w:val="142"/>
              <w:jc w:val="right"/>
            </w:pPr>
            <w:r w:rsidRPr="00D92B43">
              <w:t>5,072</w:t>
            </w:r>
          </w:p>
        </w:tc>
        <w:tc>
          <w:tcPr>
            <w:tcW w:w="871" w:type="dxa"/>
            <w:shd w:val="clear" w:color="auto" w:fill="auto"/>
          </w:tcPr>
          <w:p w:rsidR="00CA5C64" w:rsidRPr="00D92B43" w:rsidRDefault="00CA5C64" w:rsidP="0047283F">
            <w:pPr>
              <w:pStyle w:val="142"/>
              <w:jc w:val="right"/>
            </w:pPr>
            <w:r w:rsidRPr="00D92B43">
              <w:t>470</w:t>
            </w:r>
          </w:p>
        </w:tc>
        <w:tc>
          <w:tcPr>
            <w:tcW w:w="871" w:type="dxa"/>
            <w:shd w:val="clear" w:color="auto" w:fill="auto"/>
          </w:tcPr>
          <w:p w:rsidR="00CA5C64" w:rsidRPr="00D92B43" w:rsidRDefault="00CA5C64" w:rsidP="0047283F">
            <w:pPr>
              <w:pStyle w:val="142"/>
              <w:jc w:val="right"/>
            </w:pPr>
            <w:r w:rsidRPr="00D92B43">
              <w:t>107</w:t>
            </w:r>
          </w:p>
        </w:tc>
        <w:tc>
          <w:tcPr>
            <w:tcW w:w="956" w:type="dxa"/>
            <w:shd w:val="clear" w:color="auto" w:fill="auto"/>
          </w:tcPr>
          <w:p w:rsidR="00CA5C64" w:rsidRPr="00D92B43" w:rsidRDefault="00CA5C64" w:rsidP="0047283F">
            <w:pPr>
              <w:pStyle w:val="142"/>
              <w:jc w:val="right"/>
            </w:pPr>
            <w:r w:rsidRPr="00D92B43">
              <w:t>5,649</w:t>
            </w:r>
          </w:p>
        </w:tc>
      </w:tr>
      <w:tr w:rsidR="00CA5C64" w:rsidRPr="00D92B43" w:rsidTr="0047283F">
        <w:trPr>
          <w:jc w:val="center"/>
        </w:trPr>
        <w:tc>
          <w:tcPr>
            <w:tcW w:w="618" w:type="dxa"/>
            <w:vMerge/>
            <w:shd w:val="clear" w:color="auto" w:fill="auto"/>
            <w:vAlign w:val="center"/>
          </w:tcPr>
          <w:p w:rsidR="00CA5C64" w:rsidRPr="00D92B43" w:rsidRDefault="00CA5C64" w:rsidP="0047283F">
            <w:pPr>
              <w:pStyle w:val="142"/>
            </w:pPr>
          </w:p>
        </w:tc>
        <w:tc>
          <w:tcPr>
            <w:tcW w:w="698" w:type="dxa"/>
            <w:tcBorders>
              <w:right w:val="single" w:sz="12" w:space="0" w:color="auto"/>
            </w:tcBorders>
            <w:shd w:val="clear" w:color="auto" w:fill="auto"/>
          </w:tcPr>
          <w:p w:rsidR="00CA5C64" w:rsidRPr="00B150B0" w:rsidRDefault="00CA5C64" w:rsidP="0047283F">
            <w:pPr>
              <w:pStyle w:val="142"/>
              <w:rPr>
                <w:b/>
              </w:rPr>
            </w:pPr>
            <w:r w:rsidRPr="00B150B0">
              <w:rPr>
                <w:b/>
              </w:rPr>
              <w:t>占比</w:t>
            </w:r>
          </w:p>
        </w:tc>
        <w:tc>
          <w:tcPr>
            <w:tcW w:w="818" w:type="dxa"/>
            <w:tcBorders>
              <w:top w:val="single" w:sz="4" w:space="0" w:color="auto"/>
              <w:left w:val="single" w:sz="12" w:space="0" w:color="auto"/>
              <w:bottom w:val="single" w:sz="4" w:space="0" w:color="auto"/>
            </w:tcBorders>
            <w:shd w:val="clear" w:color="auto" w:fill="auto"/>
          </w:tcPr>
          <w:p w:rsidR="00CA5C64" w:rsidRPr="00B150B0" w:rsidRDefault="00CA5C64" w:rsidP="0047283F">
            <w:pPr>
              <w:pStyle w:val="142"/>
              <w:jc w:val="right"/>
              <w:rPr>
                <w:b/>
              </w:rPr>
            </w:pPr>
            <w:r w:rsidRPr="00B150B0">
              <w:rPr>
                <w:b/>
              </w:rPr>
              <w:t>84.04</w:t>
            </w:r>
          </w:p>
        </w:tc>
        <w:tc>
          <w:tcPr>
            <w:tcW w:w="871" w:type="dxa"/>
            <w:tcBorders>
              <w:top w:val="single" w:sz="4" w:space="0" w:color="auto"/>
              <w:bottom w:val="single" w:sz="4" w:space="0" w:color="auto"/>
            </w:tcBorders>
            <w:shd w:val="clear" w:color="auto" w:fill="auto"/>
          </w:tcPr>
          <w:p w:rsidR="00CA5C64" w:rsidRPr="00B150B0" w:rsidRDefault="00CA5C64" w:rsidP="0047283F">
            <w:pPr>
              <w:pStyle w:val="142"/>
              <w:jc w:val="right"/>
              <w:rPr>
                <w:b/>
              </w:rPr>
            </w:pPr>
            <w:r w:rsidRPr="00B150B0">
              <w:rPr>
                <w:b/>
              </w:rPr>
              <w:t>12.76</w:t>
            </w:r>
          </w:p>
        </w:tc>
        <w:tc>
          <w:tcPr>
            <w:tcW w:w="871" w:type="dxa"/>
            <w:tcBorders>
              <w:top w:val="single" w:sz="4" w:space="0" w:color="auto"/>
              <w:bottom w:val="single" w:sz="4" w:space="0" w:color="auto"/>
            </w:tcBorders>
            <w:shd w:val="clear" w:color="auto" w:fill="auto"/>
          </w:tcPr>
          <w:p w:rsidR="00CA5C64" w:rsidRPr="00B150B0" w:rsidRDefault="00CA5C64" w:rsidP="0047283F">
            <w:pPr>
              <w:pStyle w:val="142"/>
              <w:jc w:val="right"/>
              <w:rPr>
                <w:b/>
              </w:rPr>
            </w:pPr>
            <w:r w:rsidRPr="00B150B0">
              <w:rPr>
                <w:b/>
              </w:rPr>
              <w:t>3.19</w:t>
            </w:r>
          </w:p>
        </w:tc>
        <w:tc>
          <w:tcPr>
            <w:tcW w:w="956" w:type="dxa"/>
            <w:tcBorders>
              <w:top w:val="single" w:sz="4" w:space="0" w:color="auto"/>
              <w:bottom w:val="single" w:sz="4" w:space="0" w:color="auto"/>
              <w:right w:val="single" w:sz="12" w:space="0" w:color="auto"/>
            </w:tcBorders>
            <w:shd w:val="clear" w:color="auto" w:fill="auto"/>
          </w:tcPr>
          <w:p w:rsidR="00CA5C64" w:rsidRPr="00B150B0" w:rsidRDefault="00CA5C64" w:rsidP="0047283F">
            <w:pPr>
              <w:pStyle w:val="142"/>
              <w:jc w:val="right"/>
              <w:rPr>
                <w:b/>
              </w:rPr>
            </w:pPr>
            <w:r w:rsidRPr="00B150B0">
              <w:rPr>
                <w:b/>
              </w:rPr>
              <w:t>100.00</w:t>
            </w:r>
          </w:p>
        </w:tc>
        <w:tc>
          <w:tcPr>
            <w:tcW w:w="956" w:type="dxa"/>
            <w:tcBorders>
              <w:left w:val="single" w:sz="12" w:space="0" w:color="auto"/>
            </w:tcBorders>
            <w:shd w:val="clear" w:color="auto" w:fill="auto"/>
          </w:tcPr>
          <w:p w:rsidR="00CA5C64" w:rsidRPr="00B150B0" w:rsidRDefault="00CA5C64" w:rsidP="0047283F">
            <w:pPr>
              <w:pStyle w:val="142"/>
              <w:jc w:val="right"/>
              <w:rPr>
                <w:b/>
              </w:rPr>
            </w:pPr>
            <w:r w:rsidRPr="00B150B0">
              <w:rPr>
                <w:b/>
              </w:rPr>
              <w:t>89.78</w:t>
            </w:r>
          </w:p>
        </w:tc>
        <w:tc>
          <w:tcPr>
            <w:tcW w:w="871" w:type="dxa"/>
            <w:shd w:val="clear" w:color="auto" w:fill="auto"/>
          </w:tcPr>
          <w:p w:rsidR="00CA5C64" w:rsidRPr="00B150B0" w:rsidRDefault="00CA5C64" w:rsidP="0047283F">
            <w:pPr>
              <w:pStyle w:val="142"/>
              <w:jc w:val="right"/>
              <w:rPr>
                <w:b/>
              </w:rPr>
            </w:pPr>
            <w:r w:rsidRPr="00B150B0">
              <w:rPr>
                <w:b/>
              </w:rPr>
              <w:t>8.32</w:t>
            </w:r>
          </w:p>
        </w:tc>
        <w:tc>
          <w:tcPr>
            <w:tcW w:w="871" w:type="dxa"/>
            <w:shd w:val="clear" w:color="auto" w:fill="auto"/>
          </w:tcPr>
          <w:p w:rsidR="00CA5C64" w:rsidRPr="00B150B0" w:rsidRDefault="00CA5C64" w:rsidP="0047283F">
            <w:pPr>
              <w:pStyle w:val="142"/>
              <w:jc w:val="right"/>
              <w:rPr>
                <w:b/>
              </w:rPr>
            </w:pPr>
            <w:r w:rsidRPr="00B150B0">
              <w:rPr>
                <w:b/>
              </w:rPr>
              <w:t>1.89</w:t>
            </w:r>
          </w:p>
        </w:tc>
        <w:tc>
          <w:tcPr>
            <w:tcW w:w="956" w:type="dxa"/>
            <w:shd w:val="clear" w:color="auto" w:fill="auto"/>
          </w:tcPr>
          <w:p w:rsidR="00CA5C64" w:rsidRPr="00B150B0" w:rsidRDefault="00CA5C64" w:rsidP="0047283F">
            <w:pPr>
              <w:pStyle w:val="142"/>
              <w:jc w:val="right"/>
              <w:rPr>
                <w:b/>
              </w:rPr>
            </w:pPr>
            <w:r w:rsidRPr="00B150B0">
              <w:rPr>
                <w:b/>
              </w:rPr>
              <w:t>10.00</w:t>
            </w:r>
          </w:p>
        </w:tc>
      </w:tr>
      <w:tr w:rsidR="00CA5C64" w:rsidRPr="00D92B43" w:rsidTr="0047283F">
        <w:trPr>
          <w:jc w:val="center"/>
        </w:trPr>
        <w:tc>
          <w:tcPr>
            <w:tcW w:w="618" w:type="dxa"/>
            <w:vMerge w:val="restart"/>
            <w:shd w:val="clear" w:color="auto" w:fill="auto"/>
            <w:vAlign w:val="center"/>
          </w:tcPr>
          <w:p w:rsidR="00CA5C64" w:rsidRPr="00D92B43" w:rsidRDefault="00CA5C64" w:rsidP="0047283F">
            <w:pPr>
              <w:pStyle w:val="142"/>
              <w:ind w:rightChars="-28" w:right="-79"/>
            </w:pPr>
            <w:r w:rsidRPr="00D92B43">
              <w:t>108年度</w:t>
            </w:r>
          </w:p>
        </w:tc>
        <w:tc>
          <w:tcPr>
            <w:tcW w:w="698" w:type="dxa"/>
            <w:tcBorders>
              <w:right w:val="single" w:sz="12" w:space="0" w:color="auto"/>
            </w:tcBorders>
            <w:shd w:val="clear" w:color="auto" w:fill="auto"/>
          </w:tcPr>
          <w:p w:rsidR="00CA5C64" w:rsidRPr="00D92B43" w:rsidRDefault="00CA5C64" w:rsidP="0047283F">
            <w:pPr>
              <w:pStyle w:val="142"/>
            </w:pPr>
            <w:r w:rsidRPr="00D92B43">
              <w:t>數量</w:t>
            </w:r>
          </w:p>
        </w:tc>
        <w:tc>
          <w:tcPr>
            <w:tcW w:w="818" w:type="dxa"/>
            <w:tcBorders>
              <w:top w:val="single" w:sz="4" w:space="0" w:color="auto"/>
              <w:left w:val="single" w:sz="12" w:space="0" w:color="auto"/>
              <w:bottom w:val="single" w:sz="4" w:space="0" w:color="auto"/>
            </w:tcBorders>
            <w:shd w:val="clear" w:color="auto" w:fill="auto"/>
          </w:tcPr>
          <w:p w:rsidR="00CA5C64" w:rsidRPr="00D92B43" w:rsidRDefault="00CA5C64" w:rsidP="0047283F">
            <w:pPr>
              <w:pStyle w:val="142"/>
              <w:jc w:val="right"/>
            </w:pPr>
            <w:r w:rsidRPr="00D92B43">
              <w:t>100</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12</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9</w:t>
            </w:r>
          </w:p>
        </w:tc>
        <w:tc>
          <w:tcPr>
            <w:tcW w:w="956" w:type="dxa"/>
            <w:tcBorders>
              <w:top w:val="single" w:sz="4" w:space="0" w:color="auto"/>
              <w:bottom w:val="single" w:sz="4" w:space="0" w:color="auto"/>
              <w:right w:val="single" w:sz="12" w:space="0" w:color="auto"/>
            </w:tcBorders>
            <w:shd w:val="clear" w:color="auto" w:fill="auto"/>
          </w:tcPr>
          <w:p w:rsidR="00CA5C64" w:rsidRPr="00D92B43" w:rsidRDefault="00CA5C64" w:rsidP="0047283F">
            <w:pPr>
              <w:pStyle w:val="142"/>
              <w:jc w:val="right"/>
            </w:pPr>
            <w:r w:rsidRPr="00D92B43">
              <w:t>121</w:t>
            </w:r>
          </w:p>
        </w:tc>
        <w:tc>
          <w:tcPr>
            <w:tcW w:w="956" w:type="dxa"/>
            <w:tcBorders>
              <w:left w:val="single" w:sz="12" w:space="0" w:color="auto"/>
            </w:tcBorders>
            <w:shd w:val="clear" w:color="auto" w:fill="auto"/>
          </w:tcPr>
          <w:p w:rsidR="00CA5C64" w:rsidRPr="00D92B43" w:rsidRDefault="00CA5C64" w:rsidP="0047283F">
            <w:pPr>
              <w:pStyle w:val="142"/>
              <w:jc w:val="right"/>
            </w:pPr>
            <w:r w:rsidRPr="00D92B43">
              <w:t>5,856</w:t>
            </w:r>
          </w:p>
        </w:tc>
        <w:tc>
          <w:tcPr>
            <w:tcW w:w="871" w:type="dxa"/>
            <w:shd w:val="clear" w:color="auto" w:fill="auto"/>
          </w:tcPr>
          <w:p w:rsidR="00CA5C64" w:rsidRPr="00D92B43" w:rsidRDefault="00CA5C64" w:rsidP="0047283F">
            <w:pPr>
              <w:pStyle w:val="142"/>
              <w:jc w:val="right"/>
            </w:pPr>
            <w:r w:rsidRPr="00D92B43">
              <w:t>468</w:t>
            </w:r>
          </w:p>
        </w:tc>
        <w:tc>
          <w:tcPr>
            <w:tcW w:w="871" w:type="dxa"/>
            <w:shd w:val="clear" w:color="auto" w:fill="auto"/>
          </w:tcPr>
          <w:p w:rsidR="00CA5C64" w:rsidRPr="00D92B43" w:rsidRDefault="00CA5C64" w:rsidP="0047283F">
            <w:pPr>
              <w:pStyle w:val="142"/>
              <w:jc w:val="right"/>
            </w:pPr>
            <w:r w:rsidRPr="00D92B43">
              <w:t>352</w:t>
            </w:r>
          </w:p>
        </w:tc>
        <w:tc>
          <w:tcPr>
            <w:tcW w:w="956" w:type="dxa"/>
            <w:shd w:val="clear" w:color="auto" w:fill="auto"/>
          </w:tcPr>
          <w:p w:rsidR="00CA5C64" w:rsidRPr="00D92B43" w:rsidRDefault="00CA5C64" w:rsidP="0047283F">
            <w:pPr>
              <w:pStyle w:val="142"/>
              <w:jc w:val="right"/>
            </w:pPr>
            <w:r w:rsidRPr="00D92B43">
              <w:t>6,676</w:t>
            </w:r>
          </w:p>
        </w:tc>
      </w:tr>
      <w:tr w:rsidR="00CA5C64" w:rsidRPr="00D92B43" w:rsidTr="0047283F">
        <w:trPr>
          <w:jc w:val="center"/>
        </w:trPr>
        <w:tc>
          <w:tcPr>
            <w:tcW w:w="618" w:type="dxa"/>
            <w:vMerge/>
            <w:shd w:val="clear" w:color="auto" w:fill="auto"/>
            <w:vAlign w:val="center"/>
          </w:tcPr>
          <w:p w:rsidR="00CA5C64" w:rsidRPr="00D92B43" w:rsidRDefault="00CA5C64" w:rsidP="0047283F">
            <w:pPr>
              <w:pStyle w:val="142"/>
            </w:pPr>
          </w:p>
        </w:tc>
        <w:tc>
          <w:tcPr>
            <w:tcW w:w="698" w:type="dxa"/>
            <w:tcBorders>
              <w:right w:val="single" w:sz="12" w:space="0" w:color="auto"/>
            </w:tcBorders>
            <w:shd w:val="clear" w:color="auto" w:fill="auto"/>
          </w:tcPr>
          <w:p w:rsidR="00CA5C64" w:rsidRPr="00B70491" w:rsidRDefault="00CA5C64" w:rsidP="0047283F">
            <w:pPr>
              <w:pStyle w:val="142"/>
              <w:rPr>
                <w:b/>
              </w:rPr>
            </w:pPr>
            <w:r w:rsidRPr="00B70491">
              <w:rPr>
                <w:b/>
              </w:rPr>
              <w:t>占比</w:t>
            </w:r>
          </w:p>
        </w:tc>
        <w:tc>
          <w:tcPr>
            <w:tcW w:w="818" w:type="dxa"/>
            <w:tcBorders>
              <w:top w:val="single" w:sz="4" w:space="0" w:color="auto"/>
              <w:left w:val="single" w:sz="12" w:space="0" w:color="auto"/>
              <w:bottom w:val="single" w:sz="4" w:space="0" w:color="auto"/>
            </w:tcBorders>
            <w:shd w:val="clear" w:color="auto" w:fill="auto"/>
          </w:tcPr>
          <w:p w:rsidR="00CA5C64" w:rsidRPr="00B70491" w:rsidRDefault="00CA5C64" w:rsidP="0047283F">
            <w:pPr>
              <w:pStyle w:val="142"/>
              <w:jc w:val="right"/>
              <w:rPr>
                <w:b/>
              </w:rPr>
            </w:pPr>
            <w:r w:rsidRPr="00B70491">
              <w:rPr>
                <w:b/>
              </w:rPr>
              <w:t>82.64</w:t>
            </w:r>
          </w:p>
        </w:tc>
        <w:tc>
          <w:tcPr>
            <w:tcW w:w="871" w:type="dxa"/>
            <w:tcBorders>
              <w:top w:val="single" w:sz="4" w:space="0" w:color="auto"/>
              <w:bottom w:val="single" w:sz="4" w:space="0" w:color="auto"/>
            </w:tcBorders>
            <w:shd w:val="clear" w:color="auto" w:fill="auto"/>
          </w:tcPr>
          <w:p w:rsidR="00CA5C64" w:rsidRPr="00B70491" w:rsidRDefault="00CA5C64" w:rsidP="0047283F">
            <w:pPr>
              <w:pStyle w:val="142"/>
              <w:jc w:val="right"/>
              <w:rPr>
                <w:b/>
              </w:rPr>
            </w:pPr>
            <w:r w:rsidRPr="00B70491">
              <w:rPr>
                <w:b/>
              </w:rPr>
              <w:t>9.91</w:t>
            </w:r>
          </w:p>
        </w:tc>
        <w:tc>
          <w:tcPr>
            <w:tcW w:w="871" w:type="dxa"/>
            <w:tcBorders>
              <w:top w:val="single" w:sz="4" w:space="0" w:color="auto"/>
              <w:bottom w:val="single" w:sz="4" w:space="0" w:color="auto"/>
            </w:tcBorders>
            <w:shd w:val="clear" w:color="auto" w:fill="auto"/>
          </w:tcPr>
          <w:p w:rsidR="00CA5C64" w:rsidRPr="00B70491" w:rsidRDefault="00CA5C64" w:rsidP="0047283F">
            <w:pPr>
              <w:pStyle w:val="142"/>
              <w:jc w:val="right"/>
              <w:rPr>
                <w:b/>
              </w:rPr>
            </w:pPr>
            <w:r w:rsidRPr="00B70491">
              <w:rPr>
                <w:b/>
              </w:rPr>
              <w:t>7.43</w:t>
            </w:r>
          </w:p>
        </w:tc>
        <w:tc>
          <w:tcPr>
            <w:tcW w:w="956" w:type="dxa"/>
            <w:tcBorders>
              <w:top w:val="single" w:sz="4" w:space="0" w:color="auto"/>
              <w:bottom w:val="single" w:sz="4" w:space="0" w:color="auto"/>
              <w:right w:val="single" w:sz="12" w:space="0" w:color="auto"/>
            </w:tcBorders>
            <w:shd w:val="clear" w:color="auto" w:fill="auto"/>
          </w:tcPr>
          <w:p w:rsidR="00CA5C64" w:rsidRPr="00B70491" w:rsidRDefault="00CA5C64" w:rsidP="0047283F">
            <w:pPr>
              <w:pStyle w:val="142"/>
              <w:jc w:val="right"/>
              <w:rPr>
                <w:b/>
              </w:rPr>
            </w:pPr>
            <w:r w:rsidRPr="00B70491">
              <w:rPr>
                <w:b/>
              </w:rPr>
              <w:t>100.00</w:t>
            </w:r>
          </w:p>
        </w:tc>
        <w:tc>
          <w:tcPr>
            <w:tcW w:w="956" w:type="dxa"/>
            <w:tcBorders>
              <w:left w:val="single" w:sz="12" w:space="0" w:color="auto"/>
            </w:tcBorders>
            <w:shd w:val="clear" w:color="auto" w:fill="auto"/>
          </w:tcPr>
          <w:p w:rsidR="00CA5C64" w:rsidRPr="00B70491" w:rsidRDefault="00CA5C64" w:rsidP="0047283F">
            <w:pPr>
              <w:pStyle w:val="142"/>
              <w:jc w:val="right"/>
              <w:rPr>
                <w:b/>
              </w:rPr>
            </w:pPr>
            <w:r w:rsidRPr="00B70491">
              <w:rPr>
                <w:b/>
              </w:rPr>
              <w:t>87.71</w:t>
            </w:r>
          </w:p>
        </w:tc>
        <w:tc>
          <w:tcPr>
            <w:tcW w:w="871" w:type="dxa"/>
            <w:shd w:val="clear" w:color="auto" w:fill="auto"/>
          </w:tcPr>
          <w:p w:rsidR="00CA5C64" w:rsidRPr="00B70491" w:rsidRDefault="00CA5C64" w:rsidP="0047283F">
            <w:pPr>
              <w:pStyle w:val="142"/>
              <w:jc w:val="right"/>
              <w:rPr>
                <w:b/>
              </w:rPr>
            </w:pPr>
            <w:r w:rsidRPr="00B70491">
              <w:rPr>
                <w:b/>
              </w:rPr>
              <w:t>7.01</w:t>
            </w:r>
          </w:p>
        </w:tc>
        <w:tc>
          <w:tcPr>
            <w:tcW w:w="871" w:type="dxa"/>
            <w:shd w:val="clear" w:color="auto" w:fill="auto"/>
          </w:tcPr>
          <w:p w:rsidR="00CA5C64" w:rsidRPr="00B70491" w:rsidRDefault="00CA5C64" w:rsidP="0047283F">
            <w:pPr>
              <w:pStyle w:val="142"/>
              <w:jc w:val="right"/>
              <w:rPr>
                <w:b/>
              </w:rPr>
            </w:pPr>
            <w:r w:rsidRPr="00B70491">
              <w:rPr>
                <w:b/>
              </w:rPr>
              <w:t>5.27</w:t>
            </w:r>
          </w:p>
        </w:tc>
        <w:tc>
          <w:tcPr>
            <w:tcW w:w="956" w:type="dxa"/>
            <w:shd w:val="clear" w:color="auto" w:fill="auto"/>
          </w:tcPr>
          <w:p w:rsidR="00CA5C64" w:rsidRPr="00B70491" w:rsidRDefault="00CA5C64" w:rsidP="0047283F">
            <w:pPr>
              <w:pStyle w:val="142"/>
              <w:jc w:val="right"/>
              <w:rPr>
                <w:b/>
              </w:rPr>
            </w:pPr>
            <w:r w:rsidRPr="00B70491">
              <w:rPr>
                <w:b/>
              </w:rPr>
              <w:t>100.00</w:t>
            </w:r>
          </w:p>
        </w:tc>
      </w:tr>
      <w:tr w:rsidR="00CA5C64" w:rsidRPr="00D92B43" w:rsidTr="0047283F">
        <w:trPr>
          <w:jc w:val="center"/>
        </w:trPr>
        <w:tc>
          <w:tcPr>
            <w:tcW w:w="618" w:type="dxa"/>
            <w:vMerge w:val="restart"/>
            <w:shd w:val="clear" w:color="auto" w:fill="auto"/>
            <w:vAlign w:val="center"/>
          </w:tcPr>
          <w:p w:rsidR="00CA5C64" w:rsidRPr="00D92B43" w:rsidRDefault="00CA5C64" w:rsidP="0047283F">
            <w:pPr>
              <w:pStyle w:val="142"/>
              <w:ind w:rightChars="-38" w:right="-108"/>
            </w:pPr>
            <w:r w:rsidRPr="00D92B43">
              <w:t>109年度</w:t>
            </w:r>
          </w:p>
        </w:tc>
        <w:tc>
          <w:tcPr>
            <w:tcW w:w="698" w:type="dxa"/>
            <w:tcBorders>
              <w:right w:val="single" w:sz="12" w:space="0" w:color="auto"/>
            </w:tcBorders>
            <w:shd w:val="clear" w:color="auto" w:fill="auto"/>
          </w:tcPr>
          <w:p w:rsidR="00CA5C64" w:rsidRPr="00D92B43" w:rsidRDefault="00CA5C64" w:rsidP="0047283F">
            <w:pPr>
              <w:pStyle w:val="142"/>
            </w:pPr>
            <w:r w:rsidRPr="00D92B43">
              <w:t>數量</w:t>
            </w:r>
          </w:p>
        </w:tc>
        <w:tc>
          <w:tcPr>
            <w:tcW w:w="818" w:type="dxa"/>
            <w:tcBorders>
              <w:top w:val="single" w:sz="4" w:space="0" w:color="auto"/>
              <w:left w:val="single" w:sz="12" w:space="0" w:color="auto"/>
              <w:bottom w:val="single" w:sz="4" w:space="0" w:color="auto"/>
            </w:tcBorders>
            <w:shd w:val="clear" w:color="auto" w:fill="auto"/>
          </w:tcPr>
          <w:p w:rsidR="00CA5C64" w:rsidRPr="00D92B43" w:rsidRDefault="00CA5C64" w:rsidP="0047283F">
            <w:pPr>
              <w:pStyle w:val="142"/>
              <w:jc w:val="right"/>
            </w:pPr>
            <w:r w:rsidRPr="00D92B43">
              <w:t>193</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24</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27</w:t>
            </w:r>
          </w:p>
        </w:tc>
        <w:tc>
          <w:tcPr>
            <w:tcW w:w="956" w:type="dxa"/>
            <w:tcBorders>
              <w:top w:val="single" w:sz="4" w:space="0" w:color="auto"/>
              <w:bottom w:val="single" w:sz="4" w:space="0" w:color="auto"/>
              <w:right w:val="single" w:sz="12" w:space="0" w:color="auto"/>
            </w:tcBorders>
            <w:shd w:val="clear" w:color="auto" w:fill="auto"/>
          </w:tcPr>
          <w:p w:rsidR="00CA5C64" w:rsidRPr="00D92B43" w:rsidRDefault="00CA5C64" w:rsidP="0047283F">
            <w:pPr>
              <w:pStyle w:val="142"/>
              <w:jc w:val="right"/>
            </w:pPr>
            <w:r w:rsidRPr="00D92B43">
              <w:t>244</w:t>
            </w:r>
          </w:p>
        </w:tc>
        <w:tc>
          <w:tcPr>
            <w:tcW w:w="956" w:type="dxa"/>
            <w:tcBorders>
              <w:left w:val="single" w:sz="12" w:space="0" w:color="auto"/>
            </w:tcBorders>
            <w:shd w:val="clear" w:color="auto" w:fill="auto"/>
          </w:tcPr>
          <w:p w:rsidR="00CA5C64" w:rsidRPr="00D92B43" w:rsidRDefault="00CA5C64" w:rsidP="0047283F">
            <w:pPr>
              <w:pStyle w:val="142"/>
              <w:jc w:val="right"/>
            </w:pPr>
            <w:r w:rsidRPr="00D92B43">
              <w:t>10,728</w:t>
            </w:r>
          </w:p>
        </w:tc>
        <w:tc>
          <w:tcPr>
            <w:tcW w:w="871" w:type="dxa"/>
            <w:shd w:val="clear" w:color="auto" w:fill="auto"/>
          </w:tcPr>
          <w:p w:rsidR="00CA5C64" w:rsidRPr="00D92B43" w:rsidRDefault="00CA5C64" w:rsidP="0047283F">
            <w:pPr>
              <w:pStyle w:val="142"/>
              <w:jc w:val="right"/>
            </w:pPr>
            <w:r w:rsidRPr="00D92B43">
              <w:t>1,697</w:t>
            </w:r>
          </w:p>
        </w:tc>
        <w:tc>
          <w:tcPr>
            <w:tcW w:w="871" w:type="dxa"/>
            <w:shd w:val="clear" w:color="auto" w:fill="auto"/>
          </w:tcPr>
          <w:p w:rsidR="00CA5C64" w:rsidRPr="00D92B43" w:rsidRDefault="00CA5C64" w:rsidP="0047283F">
            <w:pPr>
              <w:pStyle w:val="142"/>
              <w:jc w:val="right"/>
            </w:pPr>
            <w:r w:rsidRPr="00D92B43">
              <w:t>1,269</w:t>
            </w:r>
          </w:p>
        </w:tc>
        <w:tc>
          <w:tcPr>
            <w:tcW w:w="956" w:type="dxa"/>
            <w:shd w:val="clear" w:color="auto" w:fill="auto"/>
          </w:tcPr>
          <w:p w:rsidR="00CA5C64" w:rsidRPr="00D92B43" w:rsidRDefault="00CA5C64" w:rsidP="0047283F">
            <w:pPr>
              <w:pStyle w:val="142"/>
              <w:jc w:val="right"/>
            </w:pPr>
            <w:r w:rsidRPr="00D92B43">
              <w:t>13,694</w:t>
            </w:r>
          </w:p>
        </w:tc>
      </w:tr>
      <w:tr w:rsidR="00CA5C64" w:rsidRPr="00D92B43" w:rsidTr="0047283F">
        <w:trPr>
          <w:jc w:val="center"/>
        </w:trPr>
        <w:tc>
          <w:tcPr>
            <w:tcW w:w="618" w:type="dxa"/>
            <w:vMerge/>
            <w:shd w:val="clear" w:color="auto" w:fill="auto"/>
            <w:vAlign w:val="center"/>
          </w:tcPr>
          <w:p w:rsidR="00CA5C64" w:rsidRPr="00D92B43" w:rsidRDefault="00CA5C64" w:rsidP="0047283F">
            <w:pPr>
              <w:pStyle w:val="142"/>
            </w:pPr>
          </w:p>
        </w:tc>
        <w:tc>
          <w:tcPr>
            <w:tcW w:w="698" w:type="dxa"/>
            <w:tcBorders>
              <w:right w:val="single" w:sz="12" w:space="0" w:color="auto"/>
            </w:tcBorders>
            <w:shd w:val="clear" w:color="auto" w:fill="auto"/>
          </w:tcPr>
          <w:p w:rsidR="00CA5C64" w:rsidRPr="00B70491" w:rsidRDefault="00CA5C64" w:rsidP="0047283F">
            <w:pPr>
              <w:pStyle w:val="142"/>
              <w:rPr>
                <w:b/>
              </w:rPr>
            </w:pPr>
            <w:r w:rsidRPr="00B70491">
              <w:rPr>
                <w:b/>
              </w:rPr>
              <w:t>占比</w:t>
            </w:r>
          </w:p>
        </w:tc>
        <w:tc>
          <w:tcPr>
            <w:tcW w:w="818" w:type="dxa"/>
            <w:tcBorders>
              <w:top w:val="single" w:sz="4" w:space="0" w:color="auto"/>
              <w:left w:val="single" w:sz="12" w:space="0" w:color="auto"/>
              <w:bottom w:val="single" w:sz="4" w:space="0" w:color="auto"/>
            </w:tcBorders>
            <w:shd w:val="clear" w:color="auto" w:fill="auto"/>
          </w:tcPr>
          <w:p w:rsidR="00CA5C64" w:rsidRPr="00B70491" w:rsidRDefault="00CA5C64" w:rsidP="0047283F">
            <w:pPr>
              <w:pStyle w:val="142"/>
              <w:jc w:val="right"/>
              <w:rPr>
                <w:b/>
              </w:rPr>
            </w:pPr>
            <w:r w:rsidRPr="00B70491">
              <w:rPr>
                <w:b/>
              </w:rPr>
              <w:t>79.1</w:t>
            </w:r>
          </w:p>
        </w:tc>
        <w:tc>
          <w:tcPr>
            <w:tcW w:w="871" w:type="dxa"/>
            <w:tcBorders>
              <w:top w:val="single" w:sz="4" w:space="0" w:color="auto"/>
              <w:bottom w:val="single" w:sz="4" w:space="0" w:color="auto"/>
            </w:tcBorders>
            <w:shd w:val="clear" w:color="auto" w:fill="auto"/>
          </w:tcPr>
          <w:p w:rsidR="00CA5C64" w:rsidRPr="00B70491" w:rsidRDefault="00CA5C64" w:rsidP="0047283F">
            <w:pPr>
              <w:pStyle w:val="142"/>
              <w:jc w:val="right"/>
              <w:rPr>
                <w:b/>
              </w:rPr>
            </w:pPr>
            <w:r w:rsidRPr="00B70491">
              <w:rPr>
                <w:b/>
              </w:rPr>
              <w:t>9.83</w:t>
            </w:r>
          </w:p>
        </w:tc>
        <w:tc>
          <w:tcPr>
            <w:tcW w:w="871" w:type="dxa"/>
            <w:tcBorders>
              <w:top w:val="single" w:sz="4" w:space="0" w:color="auto"/>
              <w:bottom w:val="single" w:sz="4" w:space="0" w:color="auto"/>
            </w:tcBorders>
            <w:shd w:val="clear" w:color="auto" w:fill="auto"/>
          </w:tcPr>
          <w:p w:rsidR="00CA5C64" w:rsidRPr="00B70491" w:rsidRDefault="00CA5C64" w:rsidP="0047283F">
            <w:pPr>
              <w:pStyle w:val="142"/>
              <w:jc w:val="right"/>
              <w:rPr>
                <w:b/>
              </w:rPr>
            </w:pPr>
            <w:r w:rsidRPr="00B70491">
              <w:rPr>
                <w:b/>
              </w:rPr>
              <w:t>11.06</w:t>
            </w:r>
          </w:p>
        </w:tc>
        <w:tc>
          <w:tcPr>
            <w:tcW w:w="956" w:type="dxa"/>
            <w:tcBorders>
              <w:top w:val="single" w:sz="4" w:space="0" w:color="auto"/>
              <w:bottom w:val="single" w:sz="4" w:space="0" w:color="auto"/>
              <w:right w:val="single" w:sz="12" w:space="0" w:color="auto"/>
            </w:tcBorders>
            <w:shd w:val="clear" w:color="auto" w:fill="auto"/>
          </w:tcPr>
          <w:p w:rsidR="00CA5C64" w:rsidRPr="00B70491" w:rsidRDefault="00CA5C64" w:rsidP="0047283F">
            <w:pPr>
              <w:pStyle w:val="142"/>
              <w:jc w:val="right"/>
              <w:rPr>
                <w:b/>
              </w:rPr>
            </w:pPr>
            <w:r w:rsidRPr="00B70491">
              <w:rPr>
                <w:b/>
              </w:rPr>
              <w:t>100.00</w:t>
            </w:r>
          </w:p>
        </w:tc>
        <w:tc>
          <w:tcPr>
            <w:tcW w:w="956" w:type="dxa"/>
            <w:tcBorders>
              <w:left w:val="single" w:sz="12" w:space="0" w:color="auto"/>
            </w:tcBorders>
            <w:shd w:val="clear" w:color="auto" w:fill="auto"/>
          </w:tcPr>
          <w:p w:rsidR="00CA5C64" w:rsidRPr="00B70491" w:rsidRDefault="00CA5C64" w:rsidP="0047283F">
            <w:pPr>
              <w:pStyle w:val="142"/>
              <w:jc w:val="right"/>
              <w:rPr>
                <w:b/>
              </w:rPr>
            </w:pPr>
            <w:r w:rsidRPr="00B70491">
              <w:rPr>
                <w:b/>
              </w:rPr>
              <w:t>78.34</w:t>
            </w:r>
          </w:p>
        </w:tc>
        <w:tc>
          <w:tcPr>
            <w:tcW w:w="871" w:type="dxa"/>
            <w:shd w:val="clear" w:color="auto" w:fill="auto"/>
          </w:tcPr>
          <w:p w:rsidR="00CA5C64" w:rsidRPr="00B70491" w:rsidRDefault="00CA5C64" w:rsidP="0047283F">
            <w:pPr>
              <w:pStyle w:val="142"/>
              <w:jc w:val="right"/>
              <w:rPr>
                <w:b/>
              </w:rPr>
            </w:pPr>
            <w:r w:rsidRPr="00B70491">
              <w:rPr>
                <w:b/>
              </w:rPr>
              <w:t>12.39</w:t>
            </w:r>
          </w:p>
        </w:tc>
        <w:tc>
          <w:tcPr>
            <w:tcW w:w="871" w:type="dxa"/>
            <w:shd w:val="clear" w:color="auto" w:fill="auto"/>
          </w:tcPr>
          <w:p w:rsidR="00CA5C64" w:rsidRPr="00B70491" w:rsidRDefault="00CA5C64" w:rsidP="0047283F">
            <w:pPr>
              <w:pStyle w:val="142"/>
              <w:jc w:val="right"/>
              <w:rPr>
                <w:b/>
              </w:rPr>
            </w:pPr>
            <w:r w:rsidRPr="00B70491">
              <w:rPr>
                <w:b/>
              </w:rPr>
              <w:t>9.26</w:t>
            </w:r>
          </w:p>
        </w:tc>
        <w:tc>
          <w:tcPr>
            <w:tcW w:w="956" w:type="dxa"/>
            <w:shd w:val="clear" w:color="auto" w:fill="auto"/>
          </w:tcPr>
          <w:p w:rsidR="00CA5C64" w:rsidRPr="00B70491" w:rsidRDefault="00CA5C64" w:rsidP="0047283F">
            <w:pPr>
              <w:pStyle w:val="142"/>
              <w:jc w:val="right"/>
              <w:rPr>
                <w:b/>
              </w:rPr>
            </w:pPr>
            <w:r w:rsidRPr="00B70491">
              <w:rPr>
                <w:b/>
              </w:rPr>
              <w:t>100.00</w:t>
            </w:r>
          </w:p>
        </w:tc>
      </w:tr>
      <w:tr w:rsidR="00CA5C64" w:rsidRPr="00D92B43" w:rsidTr="0047283F">
        <w:trPr>
          <w:jc w:val="center"/>
        </w:trPr>
        <w:tc>
          <w:tcPr>
            <w:tcW w:w="618" w:type="dxa"/>
            <w:vMerge w:val="restart"/>
            <w:shd w:val="clear" w:color="auto" w:fill="auto"/>
            <w:vAlign w:val="center"/>
          </w:tcPr>
          <w:p w:rsidR="00CA5C64" w:rsidRPr="00D92B43" w:rsidRDefault="00CA5C64" w:rsidP="0047283F">
            <w:pPr>
              <w:pStyle w:val="142"/>
              <w:ind w:rightChars="-38" w:right="-108"/>
            </w:pPr>
            <w:r w:rsidRPr="00D92B43">
              <w:t>110年度</w:t>
            </w:r>
          </w:p>
        </w:tc>
        <w:tc>
          <w:tcPr>
            <w:tcW w:w="698" w:type="dxa"/>
            <w:tcBorders>
              <w:right w:val="single" w:sz="12" w:space="0" w:color="auto"/>
            </w:tcBorders>
            <w:shd w:val="clear" w:color="auto" w:fill="auto"/>
          </w:tcPr>
          <w:p w:rsidR="00CA5C64" w:rsidRPr="00D92B43" w:rsidRDefault="00CA5C64" w:rsidP="0047283F">
            <w:pPr>
              <w:pStyle w:val="142"/>
            </w:pPr>
            <w:r w:rsidRPr="00D92B43">
              <w:t>數量</w:t>
            </w:r>
          </w:p>
        </w:tc>
        <w:tc>
          <w:tcPr>
            <w:tcW w:w="818" w:type="dxa"/>
            <w:tcBorders>
              <w:top w:val="single" w:sz="4" w:space="0" w:color="auto"/>
              <w:left w:val="single" w:sz="12" w:space="0" w:color="auto"/>
              <w:bottom w:val="single" w:sz="4" w:space="0" w:color="auto"/>
            </w:tcBorders>
            <w:shd w:val="clear" w:color="auto" w:fill="auto"/>
          </w:tcPr>
          <w:p w:rsidR="00CA5C64" w:rsidRPr="00D92B43" w:rsidRDefault="00CA5C64" w:rsidP="0047283F">
            <w:pPr>
              <w:pStyle w:val="142"/>
              <w:jc w:val="right"/>
            </w:pPr>
            <w:r w:rsidRPr="00D92B43">
              <w:t>221</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30</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19</w:t>
            </w:r>
          </w:p>
        </w:tc>
        <w:tc>
          <w:tcPr>
            <w:tcW w:w="956" w:type="dxa"/>
            <w:tcBorders>
              <w:top w:val="single" w:sz="4" w:space="0" w:color="auto"/>
              <w:bottom w:val="single" w:sz="4" w:space="0" w:color="auto"/>
              <w:right w:val="single" w:sz="12" w:space="0" w:color="auto"/>
            </w:tcBorders>
            <w:shd w:val="clear" w:color="auto" w:fill="auto"/>
          </w:tcPr>
          <w:p w:rsidR="00CA5C64" w:rsidRPr="00D92B43" w:rsidRDefault="00CA5C64" w:rsidP="0047283F">
            <w:pPr>
              <w:pStyle w:val="142"/>
              <w:jc w:val="right"/>
            </w:pPr>
            <w:r w:rsidRPr="00D92B43">
              <w:t>270</w:t>
            </w:r>
          </w:p>
        </w:tc>
        <w:tc>
          <w:tcPr>
            <w:tcW w:w="956" w:type="dxa"/>
            <w:tcBorders>
              <w:left w:val="single" w:sz="12" w:space="0" w:color="auto"/>
            </w:tcBorders>
            <w:shd w:val="clear" w:color="auto" w:fill="auto"/>
          </w:tcPr>
          <w:p w:rsidR="00CA5C64" w:rsidRPr="00D92B43" w:rsidRDefault="00CA5C64" w:rsidP="0047283F">
            <w:pPr>
              <w:pStyle w:val="142"/>
              <w:jc w:val="right"/>
            </w:pPr>
            <w:r w:rsidRPr="00D92B43">
              <w:t>8,390</w:t>
            </w:r>
          </w:p>
        </w:tc>
        <w:tc>
          <w:tcPr>
            <w:tcW w:w="871" w:type="dxa"/>
            <w:shd w:val="clear" w:color="auto" w:fill="auto"/>
          </w:tcPr>
          <w:p w:rsidR="00CA5C64" w:rsidRPr="00D92B43" w:rsidRDefault="00CA5C64" w:rsidP="0047283F">
            <w:pPr>
              <w:pStyle w:val="142"/>
              <w:jc w:val="right"/>
            </w:pPr>
            <w:r w:rsidRPr="00D92B43">
              <w:t>1,055</w:t>
            </w:r>
          </w:p>
        </w:tc>
        <w:tc>
          <w:tcPr>
            <w:tcW w:w="871" w:type="dxa"/>
            <w:shd w:val="clear" w:color="auto" w:fill="auto"/>
          </w:tcPr>
          <w:p w:rsidR="00CA5C64" w:rsidRPr="00D92B43" w:rsidRDefault="00CA5C64" w:rsidP="0047283F">
            <w:pPr>
              <w:pStyle w:val="142"/>
              <w:jc w:val="right"/>
            </w:pPr>
            <w:r w:rsidRPr="00D92B43">
              <w:t>2,008</w:t>
            </w:r>
          </w:p>
        </w:tc>
        <w:tc>
          <w:tcPr>
            <w:tcW w:w="956" w:type="dxa"/>
            <w:shd w:val="clear" w:color="auto" w:fill="auto"/>
          </w:tcPr>
          <w:p w:rsidR="00CA5C64" w:rsidRPr="00D92B43" w:rsidRDefault="00CA5C64" w:rsidP="0047283F">
            <w:pPr>
              <w:pStyle w:val="142"/>
              <w:jc w:val="right"/>
            </w:pPr>
            <w:r w:rsidRPr="00D92B43">
              <w:t>11,453</w:t>
            </w:r>
          </w:p>
        </w:tc>
      </w:tr>
      <w:tr w:rsidR="00CA5C64" w:rsidRPr="00D92B43" w:rsidTr="0047283F">
        <w:trPr>
          <w:jc w:val="center"/>
        </w:trPr>
        <w:tc>
          <w:tcPr>
            <w:tcW w:w="618" w:type="dxa"/>
            <w:vMerge/>
            <w:shd w:val="clear" w:color="auto" w:fill="auto"/>
          </w:tcPr>
          <w:p w:rsidR="00CA5C64" w:rsidRPr="00D92B43" w:rsidRDefault="00CA5C64" w:rsidP="0047283F">
            <w:pPr>
              <w:pStyle w:val="142"/>
            </w:pPr>
          </w:p>
        </w:tc>
        <w:tc>
          <w:tcPr>
            <w:tcW w:w="698" w:type="dxa"/>
            <w:tcBorders>
              <w:right w:val="single" w:sz="12" w:space="0" w:color="auto"/>
            </w:tcBorders>
            <w:shd w:val="clear" w:color="auto" w:fill="auto"/>
          </w:tcPr>
          <w:p w:rsidR="00CA5C64" w:rsidRPr="00E7557F" w:rsidRDefault="00CA5C64" w:rsidP="0047283F">
            <w:pPr>
              <w:pStyle w:val="142"/>
              <w:rPr>
                <w:b/>
              </w:rPr>
            </w:pPr>
            <w:r w:rsidRPr="00E7557F">
              <w:rPr>
                <w:b/>
              </w:rPr>
              <w:t>占比</w:t>
            </w:r>
          </w:p>
        </w:tc>
        <w:tc>
          <w:tcPr>
            <w:tcW w:w="818" w:type="dxa"/>
            <w:tcBorders>
              <w:top w:val="single" w:sz="4" w:space="0" w:color="auto"/>
              <w:left w:val="single" w:sz="12" w:space="0" w:color="auto"/>
              <w:bottom w:val="single" w:sz="4" w:space="0" w:color="auto"/>
            </w:tcBorders>
            <w:shd w:val="clear" w:color="auto" w:fill="auto"/>
          </w:tcPr>
          <w:p w:rsidR="00CA5C64" w:rsidRPr="00E7557F" w:rsidRDefault="00CA5C64" w:rsidP="0047283F">
            <w:pPr>
              <w:pStyle w:val="142"/>
              <w:jc w:val="right"/>
              <w:rPr>
                <w:b/>
              </w:rPr>
            </w:pPr>
            <w:r w:rsidRPr="00E7557F">
              <w:rPr>
                <w:b/>
              </w:rPr>
              <w:t>81.85</w:t>
            </w:r>
          </w:p>
        </w:tc>
        <w:tc>
          <w:tcPr>
            <w:tcW w:w="871" w:type="dxa"/>
            <w:tcBorders>
              <w:top w:val="single" w:sz="4" w:space="0" w:color="auto"/>
              <w:bottom w:val="single" w:sz="4" w:space="0" w:color="auto"/>
            </w:tcBorders>
            <w:shd w:val="clear" w:color="auto" w:fill="auto"/>
          </w:tcPr>
          <w:p w:rsidR="00CA5C64" w:rsidRPr="00E7557F" w:rsidRDefault="00CA5C64" w:rsidP="0047283F">
            <w:pPr>
              <w:pStyle w:val="142"/>
              <w:jc w:val="right"/>
              <w:rPr>
                <w:b/>
              </w:rPr>
            </w:pPr>
            <w:r w:rsidRPr="00E7557F">
              <w:rPr>
                <w:b/>
              </w:rPr>
              <w:t>11.00</w:t>
            </w:r>
          </w:p>
        </w:tc>
        <w:tc>
          <w:tcPr>
            <w:tcW w:w="871" w:type="dxa"/>
            <w:tcBorders>
              <w:top w:val="single" w:sz="4" w:space="0" w:color="auto"/>
              <w:bottom w:val="single" w:sz="4" w:space="0" w:color="auto"/>
            </w:tcBorders>
            <w:shd w:val="clear" w:color="auto" w:fill="auto"/>
          </w:tcPr>
          <w:p w:rsidR="00CA5C64" w:rsidRPr="00E7557F" w:rsidRDefault="00CA5C64" w:rsidP="0047283F">
            <w:pPr>
              <w:pStyle w:val="142"/>
              <w:jc w:val="right"/>
              <w:rPr>
                <w:b/>
              </w:rPr>
            </w:pPr>
            <w:r w:rsidRPr="00E7557F">
              <w:rPr>
                <w:b/>
              </w:rPr>
              <w:t>7.03</w:t>
            </w:r>
          </w:p>
        </w:tc>
        <w:tc>
          <w:tcPr>
            <w:tcW w:w="956" w:type="dxa"/>
            <w:tcBorders>
              <w:top w:val="single" w:sz="4" w:space="0" w:color="auto"/>
              <w:bottom w:val="single" w:sz="4" w:space="0" w:color="auto"/>
              <w:right w:val="single" w:sz="12" w:space="0" w:color="auto"/>
            </w:tcBorders>
            <w:shd w:val="clear" w:color="auto" w:fill="auto"/>
          </w:tcPr>
          <w:p w:rsidR="00CA5C64" w:rsidRPr="00E7557F" w:rsidRDefault="00CA5C64" w:rsidP="0047283F">
            <w:pPr>
              <w:pStyle w:val="142"/>
              <w:jc w:val="right"/>
              <w:rPr>
                <w:b/>
              </w:rPr>
            </w:pPr>
            <w:r w:rsidRPr="00E7557F">
              <w:rPr>
                <w:b/>
              </w:rPr>
              <w:t>100.00</w:t>
            </w:r>
          </w:p>
        </w:tc>
        <w:tc>
          <w:tcPr>
            <w:tcW w:w="956" w:type="dxa"/>
            <w:tcBorders>
              <w:left w:val="single" w:sz="12" w:space="0" w:color="auto"/>
            </w:tcBorders>
            <w:shd w:val="clear" w:color="auto" w:fill="auto"/>
          </w:tcPr>
          <w:p w:rsidR="00CA5C64" w:rsidRPr="00E7557F" w:rsidRDefault="00CA5C64" w:rsidP="0047283F">
            <w:pPr>
              <w:pStyle w:val="142"/>
              <w:jc w:val="right"/>
              <w:rPr>
                <w:b/>
              </w:rPr>
            </w:pPr>
            <w:r w:rsidRPr="00E7557F">
              <w:rPr>
                <w:b/>
              </w:rPr>
              <w:t>73.25</w:t>
            </w:r>
          </w:p>
        </w:tc>
        <w:tc>
          <w:tcPr>
            <w:tcW w:w="871" w:type="dxa"/>
            <w:shd w:val="clear" w:color="auto" w:fill="auto"/>
          </w:tcPr>
          <w:p w:rsidR="00CA5C64" w:rsidRPr="00E7557F" w:rsidRDefault="00CA5C64" w:rsidP="0047283F">
            <w:pPr>
              <w:pStyle w:val="142"/>
              <w:jc w:val="right"/>
              <w:rPr>
                <w:b/>
              </w:rPr>
            </w:pPr>
            <w:r w:rsidRPr="00E7557F">
              <w:rPr>
                <w:b/>
              </w:rPr>
              <w:t>9.21</w:t>
            </w:r>
          </w:p>
        </w:tc>
        <w:tc>
          <w:tcPr>
            <w:tcW w:w="871" w:type="dxa"/>
            <w:shd w:val="clear" w:color="auto" w:fill="auto"/>
          </w:tcPr>
          <w:p w:rsidR="00CA5C64" w:rsidRPr="00E7557F" w:rsidRDefault="00CA5C64" w:rsidP="0047283F">
            <w:pPr>
              <w:pStyle w:val="142"/>
              <w:jc w:val="right"/>
              <w:rPr>
                <w:b/>
              </w:rPr>
            </w:pPr>
            <w:r w:rsidRPr="00E7557F">
              <w:rPr>
                <w:b/>
              </w:rPr>
              <w:t>17.53</w:t>
            </w:r>
          </w:p>
        </w:tc>
        <w:tc>
          <w:tcPr>
            <w:tcW w:w="956" w:type="dxa"/>
            <w:shd w:val="clear" w:color="auto" w:fill="auto"/>
          </w:tcPr>
          <w:p w:rsidR="00CA5C64" w:rsidRPr="00E7557F" w:rsidRDefault="00CA5C64" w:rsidP="0047283F">
            <w:pPr>
              <w:pStyle w:val="142"/>
              <w:jc w:val="right"/>
              <w:rPr>
                <w:b/>
              </w:rPr>
            </w:pPr>
            <w:r w:rsidRPr="00E7557F">
              <w:rPr>
                <w:b/>
              </w:rPr>
              <w:t>100.00</w:t>
            </w:r>
          </w:p>
        </w:tc>
      </w:tr>
      <w:tr w:rsidR="00CA5C64" w:rsidRPr="00D92B43" w:rsidTr="0047283F">
        <w:trPr>
          <w:jc w:val="center"/>
        </w:trPr>
        <w:tc>
          <w:tcPr>
            <w:tcW w:w="618" w:type="dxa"/>
            <w:vMerge w:val="restart"/>
            <w:shd w:val="clear" w:color="auto" w:fill="auto"/>
            <w:vAlign w:val="center"/>
          </w:tcPr>
          <w:p w:rsidR="00CA5C64" w:rsidRPr="00D92B43" w:rsidRDefault="00CA5C64" w:rsidP="0047283F">
            <w:pPr>
              <w:pStyle w:val="142"/>
              <w:ind w:rightChars="-28" w:right="-79"/>
            </w:pPr>
            <w:r w:rsidRPr="00D92B43">
              <w:t>111年度</w:t>
            </w:r>
          </w:p>
        </w:tc>
        <w:tc>
          <w:tcPr>
            <w:tcW w:w="698" w:type="dxa"/>
            <w:tcBorders>
              <w:right w:val="single" w:sz="12" w:space="0" w:color="auto"/>
            </w:tcBorders>
            <w:shd w:val="clear" w:color="auto" w:fill="auto"/>
          </w:tcPr>
          <w:p w:rsidR="00CA5C64" w:rsidRPr="00D92B43" w:rsidRDefault="00CA5C64" w:rsidP="0047283F">
            <w:pPr>
              <w:pStyle w:val="142"/>
            </w:pPr>
            <w:r w:rsidRPr="00D92B43">
              <w:t>數量</w:t>
            </w:r>
          </w:p>
        </w:tc>
        <w:tc>
          <w:tcPr>
            <w:tcW w:w="818" w:type="dxa"/>
            <w:tcBorders>
              <w:top w:val="single" w:sz="4" w:space="0" w:color="auto"/>
              <w:left w:val="single" w:sz="12" w:space="0" w:color="auto"/>
              <w:bottom w:val="single" w:sz="4" w:space="0" w:color="auto"/>
            </w:tcBorders>
            <w:shd w:val="clear" w:color="auto" w:fill="auto"/>
          </w:tcPr>
          <w:p w:rsidR="00CA5C64" w:rsidRPr="00D92B43" w:rsidRDefault="00CA5C64" w:rsidP="0047283F">
            <w:pPr>
              <w:pStyle w:val="142"/>
              <w:jc w:val="right"/>
            </w:pPr>
            <w:r w:rsidRPr="00D92B43">
              <w:t>250</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30</w:t>
            </w:r>
          </w:p>
        </w:tc>
        <w:tc>
          <w:tcPr>
            <w:tcW w:w="871" w:type="dxa"/>
            <w:tcBorders>
              <w:top w:val="single" w:sz="4" w:space="0" w:color="auto"/>
              <w:bottom w:val="single" w:sz="4" w:space="0" w:color="auto"/>
            </w:tcBorders>
            <w:shd w:val="clear" w:color="auto" w:fill="auto"/>
          </w:tcPr>
          <w:p w:rsidR="00CA5C64" w:rsidRPr="00D92B43" w:rsidRDefault="00CA5C64" w:rsidP="0047283F">
            <w:pPr>
              <w:pStyle w:val="142"/>
              <w:jc w:val="right"/>
            </w:pPr>
            <w:r w:rsidRPr="00D92B43">
              <w:t>15</w:t>
            </w:r>
          </w:p>
        </w:tc>
        <w:tc>
          <w:tcPr>
            <w:tcW w:w="956" w:type="dxa"/>
            <w:tcBorders>
              <w:top w:val="single" w:sz="4" w:space="0" w:color="auto"/>
              <w:bottom w:val="single" w:sz="4" w:space="0" w:color="auto"/>
              <w:right w:val="single" w:sz="12" w:space="0" w:color="auto"/>
            </w:tcBorders>
            <w:shd w:val="clear" w:color="auto" w:fill="auto"/>
          </w:tcPr>
          <w:p w:rsidR="00CA5C64" w:rsidRPr="00D92B43" w:rsidRDefault="00CA5C64" w:rsidP="0047283F">
            <w:pPr>
              <w:pStyle w:val="142"/>
              <w:jc w:val="right"/>
            </w:pPr>
            <w:r w:rsidRPr="00D92B43">
              <w:t>295</w:t>
            </w:r>
          </w:p>
        </w:tc>
        <w:tc>
          <w:tcPr>
            <w:tcW w:w="956" w:type="dxa"/>
            <w:tcBorders>
              <w:left w:val="single" w:sz="12" w:space="0" w:color="auto"/>
            </w:tcBorders>
            <w:shd w:val="clear" w:color="auto" w:fill="auto"/>
          </w:tcPr>
          <w:p w:rsidR="00CA5C64" w:rsidRPr="00D92B43" w:rsidRDefault="00CA5C64" w:rsidP="0047283F">
            <w:pPr>
              <w:pStyle w:val="142"/>
              <w:jc w:val="right"/>
            </w:pPr>
            <w:r w:rsidRPr="00D92B43">
              <w:t>9,187</w:t>
            </w:r>
          </w:p>
        </w:tc>
        <w:tc>
          <w:tcPr>
            <w:tcW w:w="871" w:type="dxa"/>
            <w:shd w:val="clear" w:color="auto" w:fill="auto"/>
          </w:tcPr>
          <w:p w:rsidR="00CA5C64" w:rsidRPr="00D92B43" w:rsidRDefault="00CA5C64" w:rsidP="0047283F">
            <w:pPr>
              <w:pStyle w:val="142"/>
              <w:jc w:val="right"/>
            </w:pPr>
            <w:r w:rsidRPr="00D92B43">
              <w:t>1,547</w:t>
            </w:r>
          </w:p>
        </w:tc>
        <w:tc>
          <w:tcPr>
            <w:tcW w:w="871" w:type="dxa"/>
            <w:shd w:val="clear" w:color="auto" w:fill="auto"/>
          </w:tcPr>
          <w:p w:rsidR="00CA5C64" w:rsidRPr="00D92B43" w:rsidRDefault="00CA5C64" w:rsidP="0047283F">
            <w:pPr>
              <w:pStyle w:val="142"/>
              <w:jc w:val="right"/>
            </w:pPr>
            <w:r w:rsidRPr="00D92B43">
              <w:t>1,279</w:t>
            </w:r>
          </w:p>
        </w:tc>
        <w:tc>
          <w:tcPr>
            <w:tcW w:w="956" w:type="dxa"/>
            <w:shd w:val="clear" w:color="auto" w:fill="auto"/>
          </w:tcPr>
          <w:p w:rsidR="00CA5C64" w:rsidRPr="00D92B43" w:rsidRDefault="00CA5C64" w:rsidP="0047283F">
            <w:pPr>
              <w:pStyle w:val="142"/>
              <w:jc w:val="right"/>
            </w:pPr>
            <w:r w:rsidRPr="00D92B43">
              <w:t>12,013</w:t>
            </w:r>
          </w:p>
        </w:tc>
      </w:tr>
      <w:tr w:rsidR="00CA5C64" w:rsidRPr="00D92B43" w:rsidTr="0047283F">
        <w:trPr>
          <w:jc w:val="center"/>
        </w:trPr>
        <w:tc>
          <w:tcPr>
            <w:tcW w:w="618" w:type="dxa"/>
            <w:vMerge/>
            <w:shd w:val="clear" w:color="auto" w:fill="auto"/>
          </w:tcPr>
          <w:p w:rsidR="00CA5C64" w:rsidRPr="00D92B43" w:rsidRDefault="00CA5C64" w:rsidP="0047283F">
            <w:pPr>
              <w:pStyle w:val="142"/>
            </w:pPr>
          </w:p>
        </w:tc>
        <w:tc>
          <w:tcPr>
            <w:tcW w:w="698" w:type="dxa"/>
            <w:tcBorders>
              <w:right w:val="single" w:sz="12" w:space="0" w:color="auto"/>
            </w:tcBorders>
            <w:shd w:val="clear" w:color="auto" w:fill="auto"/>
          </w:tcPr>
          <w:p w:rsidR="00CA5C64" w:rsidRPr="00E7557F" w:rsidRDefault="00CA5C64" w:rsidP="0047283F">
            <w:pPr>
              <w:pStyle w:val="142"/>
              <w:rPr>
                <w:b/>
              </w:rPr>
            </w:pPr>
            <w:r w:rsidRPr="00E7557F">
              <w:rPr>
                <w:b/>
              </w:rPr>
              <w:t>占比</w:t>
            </w:r>
          </w:p>
        </w:tc>
        <w:tc>
          <w:tcPr>
            <w:tcW w:w="818" w:type="dxa"/>
            <w:tcBorders>
              <w:top w:val="single" w:sz="4" w:space="0" w:color="auto"/>
              <w:left w:val="single" w:sz="12" w:space="0" w:color="auto"/>
              <w:bottom w:val="single" w:sz="4" w:space="0" w:color="auto"/>
            </w:tcBorders>
            <w:shd w:val="clear" w:color="auto" w:fill="auto"/>
          </w:tcPr>
          <w:p w:rsidR="00CA5C64" w:rsidRPr="00B150B0" w:rsidRDefault="00CA5C64" w:rsidP="0047283F">
            <w:pPr>
              <w:pStyle w:val="142"/>
              <w:jc w:val="right"/>
              <w:rPr>
                <w:b/>
              </w:rPr>
            </w:pPr>
            <w:r w:rsidRPr="00B150B0">
              <w:rPr>
                <w:b/>
              </w:rPr>
              <w:t>84.75</w:t>
            </w:r>
          </w:p>
        </w:tc>
        <w:tc>
          <w:tcPr>
            <w:tcW w:w="871" w:type="dxa"/>
            <w:tcBorders>
              <w:top w:val="single" w:sz="4" w:space="0" w:color="auto"/>
              <w:bottom w:val="single" w:sz="4" w:space="0" w:color="auto"/>
            </w:tcBorders>
            <w:shd w:val="clear" w:color="auto" w:fill="auto"/>
          </w:tcPr>
          <w:p w:rsidR="00CA5C64" w:rsidRPr="00B150B0" w:rsidRDefault="00CA5C64" w:rsidP="0047283F">
            <w:pPr>
              <w:pStyle w:val="142"/>
              <w:jc w:val="right"/>
              <w:rPr>
                <w:b/>
              </w:rPr>
            </w:pPr>
            <w:r w:rsidRPr="00B150B0">
              <w:rPr>
                <w:b/>
              </w:rPr>
              <w:t>10.17</w:t>
            </w:r>
          </w:p>
        </w:tc>
        <w:tc>
          <w:tcPr>
            <w:tcW w:w="871" w:type="dxa"/>
            <w:tcBorders>
              <w:top w:val="single" w:sz="4" w:space="0" w:color="auto"/>
              <w:bottom w:val="single" w:sz="4" w:space="0" w:color="auto"/>
            </w:tcBorders>
            <w:shd w:val="clear" w:color="auto" w:fill="auto"/>
          </w:tcPr>
          <w:p w:rsidR="00CA5C64" w:rsidRPr="00B150B0" w:rsidRDefault="00CA5C64" w:rsidP="0047283F">
            <w:pPr>
              <w:pStyle w:val="142"/>
              <w:jc w:val="right"/>
              <w:rPr>
                <w:b/>
              </w:rPr>
            </w:pPr>
            <w:r w:rsidRPr="00B150B0">
              <w:rPr>
                <w:b/>
              </w:rPr>
              <w:t>5.08</w:t>
            </w:r>
          </w:p>
        </w:tc>
        <w:tc>
          <w:tcPr>
            <w:tcW w:w="956" w:type="dxa"/>
            <w:tcBorders>
              <w:top w:val="single" w:sz="4" w:space="0" w:color="auto"/>
              <w:bottom w:val="single" w:sz="4" w:space="0" w:color="auto"/>
              <w:right w:val="single" w:sz="12" w:space="0" w:color="auto"/>
            </w:tcBorders>
            <w:shd w:val="clear" w:color="auto" w:fill="auto"/>
          </w:tcPr>
          <w:p w:rsidR="00CA5C64" w:rsidRPr="00B150B0" w:rsidRDefault="00CA5C64" w:rsidP="0047283F">
            <w:pPr>
              <w:pStyle w:val="142"/>
              <w:jc w:val="right"/>
              <w:rPr>
                <w:b/>
              </w:rPr>
            </w:pPr>
            <w:r w:rsidRPr="00B150B0">
              <w:rPr>
                <w:b/>
              </w:rPr>
              <w:t>100.00</w:t>
            </w:r>
          </w:p>
        </w:tc>
        <w:tc>
          <w:tcPr>
            <w:tcW w:w="956" w:type="dxa"/>
            <w:tcBorders>
              <w:left w:val="single" w:sz="12" w:space="0" w:color="auto"/>
            </w:tcBorders>
            <w:shd w:val="clear" w:color="auto" w:fill="auto"/>
          </w:tcPr>
          <w:p w:rsidR="00CA5C64" w:rsidRPr="00B150B0" w:rsidRDefault="00CA5C64" w:rsidP="0047283F">
            <w:pPr>
              <w:pStyle w:val="142"/>
              <w:jc w:val="right"/>
              <w:rPr>
                <w:b/>
              </w:rPr>
            </w:pPr>
            <w:r w:rsidRPr="00B150B0">
              <w:rPr>
                <w:b/>
              </w:rPr>
              <w:t>76.48</w:t>
            </w:r>
          </w:p>
        </w:tc>
        <w:tc>
          <w:tcPr>
            <w:tcW w:w="871" w:type="dxa"/>
            <w:shd w:val="clear" w:color="auto" w:fill="auto"/>
          </w:tcPr>
          <w:p w:rsidR="00CA5C64" w:rsidRPr="00B150B0" w:rsidRDefault="00CA5C64" w:rsidP="0047283F">
            <w:pPr>
              <w:pStyle w:val="142"/>
              <w:jc w:val="right"/>
              <w:rPr>
                <w:b/>
              </w:rPr>
            </w:pPr>
            <w:r w:rsidRPr="00B150B0">
              <w:rPr>
                <w:b/>
              </w:rPr>
              <w:t>12.88</w:t>
            </w:r>
          </w:p>
        </w:tc>
        <w:tc>
          <w:tcPr>
            <w:tcW w:w="871" w:type="dxa"/>
            <w:shd w:val="clear" w:color="auto" w:fill="auto"/>
          </w:tcPr>
          <w:p w:rsidR="00CA5C64" w:rsidRPr="00B150B0" w:rsidRDefault="00CA5C64" w:rsidP="0047283F">
            <w:pPr>
              <w:pStyle w:val="142"/>
              <w:jc w:val="right"/>
              <w:rPr>
                <w:b/>
              </w:rPr>
            </w:pPr>
            <w:r w:rsidRPr="00B150B0">
              <w:rPr>
                <w:b/>
              </w:rPr>
              <w:t>10.65</w:t>
            </w:r>
          </w:p>
        </w:tc>
        <w:tc>
          <w:tcPr>
            <w:tcW w:w="956" w:type="dxa"/>
            <w:shd w:val="clear" w:color="auto" w:fill="auto"/>
          </w:tcPr>
          <w:p w:rsidR="00CA5C64" w:rsidRPr="00B150B0" w:rsidRDefault="00CA5C64" w:rsidP="0047283F">
            <w:pPr>
              <w:pStyle w:val="142"/>
              <w:jc w:val="right"/>
              <w:rPr>
                <w:b/>
              </w:rPr>
            </w:pPr>
            <w:r w:rsidRPr="00B150B0">
              <w:rPr>
                <w:b/>
              </w:rPr>
              <w:t>100.00</w:t>
            </w:r>
          </w:p>
        </w:tc>
      </w:tr>
      <w:tr w:rsidR="00CA5C64" w:rsidRPr="00D92B43" w:rsidTr="0047283F">
        <w:trPr>
          <w:jc w:val="center"/>
        </w:trPr>
        <w:tc>
          <w:tcPr>
            <w:tcW w:w="618" w:type="dxa"/>
            <w:vMerge w:val="restart"/>
            <w:shd w:val="clear" w:color="auto" w:fill="auto"/>
            <w:vAlign w:val="center"/>
          </w:tcPr>
          <w:p w:rsidR="00CA5C64" w:rsidRPr="00D92B43" w:rsidRDefault="00CA5C64" w:rsidP="0047283F">
            <w:pPr>
              <w:pStyle w:val="142"/>
              <w:ind w:rightChars="-28" w:right="-79"/>
            </w:pPr>
            <w:r w:rsidRPr="00D92B43">
              <w:t>112年度</w:t>
            </w:r>
          </w:p>
        </w:tc>
        <w:tc>
          <w:tcPr>
            <w:tcW w:w="698" w:type="dxa"/>
            <w:tcBorders>
              <w:right w:val="single" w:sz="12" w:space="0" w:color="auto"/>
            </w:tcBorders>
            <w:shd w:val="clear" w:color="auto" w:fill="auto"/>
          </w:tcPr>
          <w:p w:rsidR="00CA5C64" w:rsidRPr="00D92B43" w:rsidRDefault="00CA5C64" w:rsidP="0047283F">
            <w:pPr>
              <w:pStyle w:val="142"/>
              <w:rPr>
                <w:color w:val="000000"/>
              </w:rPr>
            </w:pPr>
            <w:r w:rsidRPr="00D92B43">
              <w:rPr>
                <w:color w:val="000000"/>
              </w:rPr>
              <w:t>數量</w:t>
            </w:r>
          </w:p>
        </w:tc>
        <w:tc>
          <w:tcPr>
            <w:tcW w:w="818" w:type="dxa"/>
            <w:tcBorders>
              <w:top w:val="single" w:sz="4" w:space="0" w:color="auto"/>
              <w:left w:val="single" w:sz="12" w:space="0" w:color="auto"/>
              <w:bottom w:val="single" w:sz="4" w:space="0" w:color="auto"/>
            </w:tcBorders>
            <w:shd w:val="clear" w:color="auto" w:fill="auto"/>
          </w:tcPr>
          <w:p w:rsidR="00CA5C64" w:rsidRPr="00CA5C64" w:rsidRDefault="00CA5C64" w:rsidP="0047283F">
            <w:pPr>
              <w:pStyle w:val="142"/>
              <w:jc w:val="right"/>
              <w:rPr>
                <w:color w:val="000000"/>
              </w:rPr>
            </w:pPr>
            <w:r w:rsidRPr="00CA5C64">
              <w:rPr>
                <w:color w:val="000000"/>
              </w:rPr>
              <w:t>315</w:t>
            </w:r>
          </w:p>
        </w:tc>
        <w:tc>
          <w:tcPr>
            <w:tcW w:w="871" w:type="dxa"/>
            <w:tcBorders>
              <w:top w:val="single" w:sz="4" w:space="0" w:color="auto"/>
              <w:bottom w:val="single" w:sz="4" w:space="0" w:color="auto"/>
            </w:tcBorders>
            <w:shd w:val="clear" w:color="auto" w:fill="auto"/>
          </w:tcPr>
          <w:p w:rsidR="00CA5C64" w:rsidRPr="00CA5C64" w:rsidRDefault="00CA5C64" w:rsidP="0047283F">
            <w:pPr>
              <w:pStyle w:val="142"/>
              <w:jc w:val="right"/>
              <w:rPr>
                <w:color w:val="000000"/>
              </w:rPr>
            </w:pPr>
            <w:r w:rsidRPr="00CA5C64">
              <w:rPr>
                <w:color w:val="000000"/>
              </w:rPr>
              <w:t>53</w:t>
            </w:r>
          </w:p>
        </w:tc>
        <w:tc>
          <w:tcPr>
            <w:tcW w:w="871" w:type="dxa"/>
            <w:tcBorders>
              <w:top w:val="single" w:sz="4" w:space="0" w:color="auto"/>
              <w:bottom w:val="single" w:sz="4" w:space="0" w:color="auto"/>
            </w:tcBorders>
            <w:shd w:val="clear" w:color="auto" w:fill="auto"/>
          </w:tcPr>
          <w:p w:rsidR="00CA5C64" w:rsidRPr="00CA5C64" w:rsidRDefault="00CA5C64" w:rsidP="0047283F">
            <w:pPr>
              <w:pStyle w:val="142"/>
              <w:jc w:val="right"/>
              <w:rPr>
                <w:color w:val="000000"/>
              </w:rPr>
            </w:pPr>
            <w:r w:rsidRPr="00CA5C64">
              <w:rPr>
                <w:color w:val="000000"/>
              </w:rPr>
              <w:t>34</w:t>
            </w:r>
          </w:p>
        </w:tc>
        <w:tc>
          <w:tcPr>
            <w:tcW w:w="956" w:type="dxa"/>
            <w:tcBorders>
              <w:top w:val="single" w:sz="4" w:space="0" w:color="auto"/>
              <w:bottom w:val="single" w:sz="4" w:space="0" w:color="auto"/>
              <w:right w:val="single" w:sz="12" w:space="0" w:color="auto"/>
            </w:tcBorders>
            <w:shd w:val="clear" w:color="auto" w:fill="auto"/>
          </w:tcPr>
          <w:p w:rsidR="00CA5C64" w:rsidRPr="00CA5C64" w:rsidRDefault="00CA5C64" w:rsidP="0047283F">
            <w:pPr>
              <w:pStyle w:val="142"/>
              <w:jc w:val="right"/>
              <w:rPr>
                <w:color w:val="000000"/>
              </w:rPr>
            </w:pPr>
            <w:r w:rsidRPr="00CA5C64">
              <w:rPr>
                <w:color w:val="000000"/>
              </w:rPr>
              <w:t>402</w:t>
            </w:r>
          </w:p>
        </w:tc>
        <w:tc>
          <w:tcPr>
            <w:tcW w:w="956" w:type="dxa"/>
            <w:tcBorders>
              <w:left w:val="single" w:sz="12" w:space="0" w:color="auto"/>
            </w:tcBorders>
            <w:shd w:val="clear" w:color="auto" w:fill="auto"/>
          </w:tcPr>
          <w:p w:rsidR="00CA5C64" w:rsidRPr="00CA5C64" w:rsidRDefault="00CA5C64" w:rsidP="0047283F">
            <w:pPr>
              <w:pStyle w:val="142"/>
              <w:jc w:val="right"/>
              <w:rPr>
                <w:color w:val="000000"/>
              </w:rPr>
            </w:pPr>
            <w:r w:rsidRPr="00CA5C64">
              <w:rPr>
                <w:color w:val="000000"/>
              </w:rPr>
              <w:t>15,049</w:t>
            </w:r>
          </w:p>
        </w:tc>
        <w:tc>
          <w:tcPr>
            <w:tcW w:w="871" w:type="dxa"/>
            <w:shd w:val="clear" w:color="auto" w:fill="auto"/>
          </w:tcPr>
          <w:p w:rsidR="00CA5C64" w:rsidRPr="00CA5C64" w:rsidRDefault="00CA5C64" w:rsidP="0047283F">
            <w:pPr>
              <w:pStyle w:val="142"/>
              <w:jc w:val="right"/>
              <w:rPr>
                <w:color w:val="000000"/>
              </w:rPr>
            </w:pPr>
            <w:r w:rsidRPr="00CA5C64">
              <w:rPr>
                <w:color w:val="000000"/>
              </w:rPr>
              <w:t>1,790</w:t>
            </w:r>
          </w:p>
        </w:tc>
        <w:tc>
          <w:tcPr>
            <w:tcW w:w="871" w:type="dxa"/>
            <w:shd w:val="clear" w:color="auto" w:fill="auto"/>
          </w:tcPr>
          <w:p w:rsidR="00CA5C64" w:rsidRPr="00CA5C64" w:rsidRDefault="00CA5C64" w:rsidP="0047283F">
            <w:pPr>
              <w:pStyle w:val="142"/>
              <w:jc w:val="right"/>
              <w:rPr>
                <w:color w:val="000000"/>
              </w:rPr>
            </w:pPr>
            <w:r w:rsidRPr="00CA5C64">
              <w:rPr>
                <w:color w:val="000000"/>
              </w:rPr>
              <w:t>4,692</w:t>
            </w:r>
          </w:p>
        </w:tc>
        <w:tc>
          <w:tcPr>
            <w:tcW w:w="956" w:type="dxa"/>
            <w:shd w:val="clear" w:color="auto" w:fill="auto"/>
          </w:tcPr>
          <w:p w:rsidR="00CA5C64" w:rsidRPr="00CA5C64" w:rsidRDefault="00CA5C64" w:rsidP="0047283F">
            <w:pPr>
              <w:pStyle w:val="142"/>
              <w:jc w:val="right"/>
              <w:rPr>
                <w:color w:val="000000"/>
              </w:rPr>
            </w:pPr>
            <w:r w:rsidRPr="00CA5C64">
              <w:rPr>
                <w:color w:val="000000"/>
              </w:rPr>
              <w:t>21,531</w:t>
            </w:r>
          </w:p>
        </w:tc>
      </w:tr>
      <w:tr w:rsidR="00CA5C64" w:rsidRPr="00D92B43" w:rsidTr="0047283F">
        <w:trPr>
          <w:jc w:val="center"/>
        </w:trPr>
        <w:tc>
          <w:tcPr>
            <w:tcW w:w="618" w:type="dxa"/>
            <w:vMerge/>
            <w:shd w:val="clear" w:color="auto" w:fill="auto"/>
          </w:tcPr>
          <w:p w:rsidR="00CA5C64" w:rsidRPr="00D92B43" w:rsidRDefault="00CA5C64" w:rsidP="0047283F">
            <w:pPr>
              <w:pStyle w:val="142"/>
            </w:pPr>
          </w:p>
        </w:tc>
        <w:tc>
          <w:tcPr>
            <w:tcW w:w="698" w:type="dxa"/>
            <w:tcBorders>
              <w:right w:val="single" w:sz="12" w:space="0" w:color="auto"/>
            </w:tcBorders>
            <w:shd w:val="clear" w:color="auto" w:fill="auto"/>
          </w:tcPr>
          <w:p w:rsidR="00CA5C64" w:rsidRPr="00CA5C64" w:rsidRDefault="00CA5C64" w:rsidP="0047283F">
            <w:pPr>
              <w:pStyle w:val="142"/>
              <w:rPr>
                <w:b/>
                <w:color w:val="000000"/>
              </w:rPr>
            </w:pPr>
            <w:r w:rsidRPr="00CA5C64">
              <w:rPr>
                <w:b/>
                <w:color w:val="000000"/>
              </w:rPr>
              <w:t>占比</w:t>
            </w:r>
          </w:p>
        </w:tc>
        <w:tc>
          <w:tcPr>
            <w:tcW w:w="818" w:type="dxa"/>
            <w:tcBorders>
              <w:top w:val="single" w:sz="4" w:space="0" w:color="auto"/>
              <w:left w:val="single" w:sz="12" w:space="0" w:color="auto"/>
              <w:bottom w:val="single" w:sz="12" w:space="0" w:color="auto"/>
            </w:tcBorders>
            <w:shd w:val="clear" w:color="auto" w:fill="auto"/>
          </w:tcPr>
          <w:p w:rsidR="00CA5C64" w:rsidRPr="00CA5C64" w:rsidRDefault="00CA5C64" w:rsidP="0047283F">
            <w:pPr>
              <w:pStyle w:val="142"/>
              <w:jc w:val="right"/>
              <w:rPr>
                <w:b/>
                <w:color w:val="000000"/>
              </w:rPr>
            </w:pPr>
            <w:r w:rsidRPr="00CA5C64">
              <w:rPr>
                <w:b/>
                <w:color w:val="000000"/>
              </w:rPr>
              <w:t>78.35</w:t>
            </w:r>
          </w:p>
        </w:tc>
        <w:tc>
          <w:tcPr>
            <w:tcW w:w="871" w:type="dxa"/>
            <w:tcBorders>
              <w:top w:val="single" w:sz="4" w:space="0" w:color="auto"/>
              <w:bottom w:val="single" w:sz="12" w:space="0" w:color="auto"/>
            </w:tcBorders>
            <w:shd w:val="clear" w:color="auto" w:fill="auto"/>
          </w:tcPr>
          <w:p w:rsidR="00CA5C64" w:rsidRPr="00CA5C64" w:rsidRDefault="00CA5C64" w:rsidP="0047283F">
            <w:pPr>
              <w:pStyle w:val="142"/>
              <w:jc w:val="right"/>
              <w:rPr>
                <w:b/>
                <w:color w:val="000000"/>
              </w:rPr>
            </w:pPr>
            <w:r w:rsidRPr="00CA5C64">
              <w:rPr>
                <w:b/>
                <w:color w:val="000000"/>
              </w:rPr>
              <w:t>13.19</w:t>
            </w:r>
          </w:p>
        </w:tc>
        <w:tc>
          <w:tcPr>
            <w:tcW w:w="871" w:type="dxa"/>
            <w:tcBorders>
              <w:top w:val="single" w:sz="4" w:space="0" w:color="auto"/>
              <w:bottom w:val="single" w:sz="12" w:space="0" w:color="auto"/>
            </w:tcBorders>
            <w:shd w:val="clear" w:color="auto" w:fill="auto"/>
          </w:tcPr>
          <w:p w:rsidR="00CA5C64" w:rsidRPr="00CA5C64" w:rsidRDefault="00CA5C64" w:rsidP="0047283F">
            <w:pPr>
              <w:pStyle w:val="142"/>
              <w:jc w:val="right"/>
              <w:rPr>
                <w:b/>
                <w:color w:val="000000"/>
              </w:rPr>
            </w:pPr>
            <w:r w:rsidRPr="00CA5C64">
              <w:rPr>
                <w:b/>
                <w:color w:val="000000"/>
              </w:rPr>
              <w:t>8.46</w:t>
            </w:r>
          </w:p>
        </w:tc>
        <w:tc>
          <w:tcPr>
            <w:tcW w:w="956" w:type="dxa"/>
            <w:tcBorders>
              <w:top w:val="single" w:sz="4" w:space="0" w:color="auto"/>
              <w:bottom w:val="single" w:sz="12" w:space="0" w:color="auto"/>
              <w:right w:val="single" w:sz="12" w:space="0" w:color="auto"/>
            </w:tcBorders>
            <w:shd w:val="clear" w:color="auto" w:fill="auto"/>
          </w:tcPr>
          <w:p w:rsidR="00CA5C64" w:rsidRPr="00CA5C64" w:rsidRDefault="00CA5C64" w:rsidP="0047283F">
            <w:pPr>
              <w:pStyle w:val="142"/>
              <w:jc w:val="right"/>
              <w:rPr>
                <w:b/>
                <w:color w:val="000000"/>
              </w:rPr>
            </w:pPr>
            <w:r w:rsidRPr="00CA5C64">
              <w:rPr>
                <w:b/>
                <w:color w:val="000000"/>
              </w:rPr>
              <w:t>100.00</w:t>
            </w:r>
          </w:p>
        </w:tc>
        <w:tc>
          <w:tcPr>
            <w:tcW w:w="956" w:type="dxa"/>
            <w:tcBorders>
              <w:left w:val="single" w:sz="12" w:space="0" w:color="auto"/>
            </w:tcBorders>
            <w:shd w:val="clear" w:color="auto" w:fill="auto"/>
          </w:tcPr>
          <w:p w:rsidR="00CA5C64" w:rsidRPr="00CA5C64" w:rsidRDefault="00CA5C64" w:rsidP="0047283F">
            <w:pPr>
              <w:pStyle w:val="142"/>
              <w:jc w:val="right"/>
              <w:rPr>
                <w:b/>
                <w:color w:val="000000"/>
              </w:rPr>
            </w:pPr>
            <w:r w:rsidRPr="00CA5C64">
              <w:rPr>
                <w:b/>
                <w:color w:val="000000"/>
              </w:rPr>
              <w:t>69.89</w:t>
            </w:r>
          </w:p>
        </w:tc>
        <w:tc>
          <w:tcPr>
            <w:tcW w:w="871" w:type="dxa"/>
            <w:shd w:val="clear" w:color="auto" w:fill="auto"/>
          </w:tcPr>
          <w:p w:rsidR="00CA5C64" w:rsidRPr="00CA5C64" w:rsidRDefault="00CA5C64" w:rsidP="0047283F">
            <w:pPr>
              <w:pStyle w:val="142"/>
              <w:jc w:val="right"/>
              <w:rPr>
                <w:b/>
                <w:color w:val="000000"/>
              </w:rPr>
            </w:pPr>
            <w:r w:rsidRPr="00CA5C64">
              <w:rPr>
                <w:b/>
                <w:color w:val="000000"/>
              </w:rPr>
              <w:t>8.31</w:t>
            </w:r>
          </w:p>
        </w:tc>
        <w:tc>
          <w:tcPr>
            <w:tcW w:w="871" w:type="dxa"/>
            <w:shd w:val="clear" w:color="auto" w:fill="auto"/>
          </w:tcPr>
          <w:p w:rsidR="00CA5C64" w:rsidRPr="00CA5C64" w:rsidRDefault="00CA5C64" w:rsidP="0047283F">
            <w:pPr>
              <w:pStyle w:val="142"/>
              <w:jc w:val="right"/>
              <w:rPr>
                <w:b/>
                <w:color w:val="000000"/>
              </w:rPr>
            </w:pPr>
            <w:r w:rsidRPr="00CA5C64">
              <w:rPr>
                <w:b/>
                <w:color w:val="000000"/>
              </w:rPr>
              <w:t>21.80</w:t>
            </w:r>
          </w:p>
        </w:tc>
        <w:tc>
          <w:tcPr>
            <w:tcW w:w="956" w:type="dxa"/>
            <w:shd w:val="clear" w:color="auto" w:fill="auto"/>
          </w:tcPr>
          <w:p w:rsidR="00CA5C64" w:rsidRPr="00CA5C64" w:rsidRDefault="00CA5C64" w:rsidP="0047283F">
            <w:pPr>
              <w:pStyle w:val="142"/>
              <w:jc w:val="right"/>
              <w:rPr>
                <w:b/>
                <w:color w:val="000000"/>
              </w:rPr>
            </w:pPr>
            <w:r w:rsidRPr="00CA5C64">
              <w:rPr>
                <w:b/>
                <w:color w:val="000000"/>
              </w:rPr>
              <w:t>100.00</w:t>
            </w:r>
          </w:p>
        </w:tc>
      </w:tr>
    </w:tbl>
    <w:p w:rsidR="00CA5C64" w:rsidRDefault="00CA5C64" w:rsidP="00CA5C64">
      <w:pPr>
        <w:adjustRightInd w:val="0"/>
        <w:spacing w:line="300" w:lineRule="exact"/>
        <w:ind w:leftChars="0" w:left="0" w:rightChars="-200" w:right="-567" w:firstLineChars="0" w:firstLine="0"/>
        <w:rPr>
          <w:rFonts w:hAnsi="標楷體"/>
          <w:color w:val="000000"/>
          <w:sz w:val="24"/>
        </w:rPr>
      </w:pPr>
      <w:r w:rsidRPr="00FF3DAF">
        <w:rPr>
          <w:rFonts w:hAnsi="標楷體" w:hint="eastAsia"/>
          <w:color w:val="000000"/>
          <w:sz w:val="24"/>
        </w:rPr>
        <w:t>資料來源：</w:t>
      </w:r>
      <w:r>
        <w:rPr>
          <w:rFonts w:hAnsi="標楷體" w:hint="eastAsia"/>
          <w:color w:val="000000"/>
          <w:sz w:val="24"/>
        </w:rPr>
        <w:t>文化部提供</w:t>
      </w:r>
      <w:r w:rsidRPr="00FF3DAF">
        <w:rPr>
          <w:rFonts w:hAnsi="標楷體" w:hint="eastAsia"/>
          <w:color w:val="000000"/>
          <w:sz w:val="24"/>
        </w:rPr>
        <w:t>。</w:t>
      </w:r>
    </w:p>
    <w:p w:rsidR="00CA5C64" w:rsidRPr="00FF154D" w:rsidRDefault="00CA5C64" w:rsidP="00CA5C64">
      <w:pPr>
        <w:ind w:left="567" w:firstLine="567"/>
        <w:rPr>
          <w:highlight w:val="yellow"/>
        </w:rPr>
      </w:pPr>
      <w:r w:rsidRPr="00FF154D">
        <w:rPr>
          <w:rFonts w:hint="eastAsia"/>
        </w:rPr>
        <w:t>綜上，文化部自107年度開始辦理文化體驗教育計畫，連結文化端資源提供教育端課程需求，113年</w:t>
      </w:r>
      <w:r w:rsidR="00AA0465">
        <w:rPr>
          <w:rFonts w:hint="eastAsia"/>
        </w:rPr>
        <w:t>度</w:t>
      </w:r>
      <w:r w:rsidRPr="00FF154D">
        <w:rPr>
          <w:rFonts w:hint="eastAsia"/>
        </w:rPr>
        <w:t>文化體驗課程上傳至供學校選課之網路平台整體及南區媒合率各為6成5及5成1，且112年度參與對象仍以國小生為主，國中及高中參與校數及學生人次各僅2成</w:t>
      </w:r>
      <w:r w:rsidR="00E620F5">
        <w:rPr>
          <w:rFonts w:hint="eastAsia"/>
        </w:rPr>
        <w:t>2</w:t>
      </w:r>
      <w:r w:rsidRPr="00FF154D">
        <w:rPr>
          <w:rFonts w:hint="eastAsia"/>
        </w:rPr>
        <w:t>及3成，允宜持續</w:t>
      </w:r>
      <w:r>
        <w:rPr>
          <w:rFonts w:hint="eastAsia"/>
        </w:rPr>
        <w:t>進行</w:t>
      </w:r>
      <w:r w:rsidRPr="00806814">
        <w:rPr>
          <w:rFonts w:hint="eastAsia"/>
        </w:rPr>
        <w:t>跨部會合作推廣</w:t>
      </w:r>
      <w:r>
        <w:rPr>
          <w:rFonts w:hint="eastAsia"/>
        </w:rPr>
        <w:t>，</w:t>
      </w:r>
      <w:r w:rsidRPr="00FF154D">
        <w:rPr>
          <w:rFonts w:hint="eastAsia"/>
        </w:rPr>
        <w:t>研謀提升媒合率及促進各教育階段平衡參與之策，</w:t>
      </w:r>
      <w:r w:rsidR="00E620F5">
        <w:rPr>
          <w:rFonts w:hint="eastAsia"/>
        </w:rPr>
        <w:t>俾</w:t>
      </w:r>
      <w:r w:rsidRPr="00FF154D">
        <w:rPr>
          <w:rFonts w:hint="eastAsia"/>
        </w:rPr>
        <w:t>增進計畫執行效益。</w:t>
      </w:r>
    </w:p>
    <w:p w:rsidR="00FD301B" w:rsidRPr="00DB4125" w:rsidRDefault="00FD301B" w:rsidP="00FD301B">
      <w:pPr>
        <w:pStyle w:val="14"/>
        <w:spacing w:beforeLines="100" w:before="516"/>
        <w:ind w:left="567" w:hanging="567"/>
      </w:pPr>
      <w:bookmarkStart w:id="23" w:name="_Toc181025996"/>
      <w:r>
        <w:rPr>
          <w:rFonts w:hint="eastAsia"/>
        </w:rPr>
        <w:t>一</w:t>
      </w:r>
      <w:r w:rsidR="00D155E8">
        <w:rPr>
          <w:rFonts w:hint="eastAsia"/>
        </w:rPr>
        <w:t>六</w:t>
      </w:r>
      <w:r w:rsidRPr="00DB4125">
        <w:rPr>
          <w:rFonts w:hint="eastAsia"/>
        </w:rPr>
        <w:t>、</w:t>
      </w:r>
      <w:r w:rsidR="00441D35">
        <w:rPr>
          <w:rFonts w:hint="eastAsia"/>
        </w:rPr>
        <w:t>「</w:t>
      </w:r>
      <w:r w:rsidRPr="00DB4125">
        <w:rPr>
          <w:rFonts w:hint="eastAsia"/>
        </w:rPr>
        <w:t>國家電影及視聽文化典藏專業設施改善及博物館建置計畫</w:t>
      </w:r>
      <w:r w:rsidR="00441D35">
        <w:rPr>
          <w:rFonts w:hint="eastAsia"/>
        </w:rPr>
        <w:t>」</w:t>
      </w:r>
      <w:r w:rsidRPr="00DB4125">
        <w:rPr>
          <w:rFonts w:hint="eastAsia"/>
        </w:rPr>
        <w:t>執行進度落後，允宜加強控管進度</w:t>
      </w:r>
      <w:r w:rsidR="0090173E">
        <w:rPr>
          <w:rFonts w:hint="eastAsia"/>
        </w:rPr>
        <w:t>並</w:t>
      </w:r>
      <w:r w:rsidR="00441D35">
        <w:rPr>
          <w:rFonts w:hint="eastAsia"/>
        </w:rPr>
        <w:t>儘速</w:t>
      </w:r>
      <w:r w:rsidRPr="00DB4125">
        <w:rPr>
          <w:rFonts w:hint="eastAsia"/>
        </w:rPr>
        <w:t>完成計畫</w:t>
      </w:r>
      <w:r w:rsidR="00404393" w:rsidRPr="00DB4125">
        <w:rPr>
          <w:rFonts w:hint="eastAsia"/>
        </w:rPr>
        <w:t>修正</w:t>
      </w:r>
      <w:r w:rsidR="0090173E">
        <w:rPr>
          <w:rFonts w:hint="eastAsia"/>
        </w:rPr>
        <w:t>，俾完善</w:t>
      </w:r>
      <w:r w:rsidR="00441D35">
        <w:rPr>
          <w:rFonts w:hint="eastAsia"/>
        </w:rPr>
        <w:t>文物保存環境</w:t>
      </w:r>
      <w:bookmarkEnd w:id="23"/>
    </w:p>
    <w:p w:rsidR="00FD301B" w:rsidRPr="007C7997" w:rsidRDefault="00FD301B" w:rsidP="00FD301B">
      <w:pPr>
        <w:ind w:left="567" w:firstLine="567"/>
        <w:rPr>
          <w:color w:val="000000"/>
        </w:rPr>
      </w:pPr>
      <w:r w:rsidRPr="007C7997">
        <w:rPr>
          <w:rFonts w:hint="eastAsia"/>
          <w:color w:val="000000"/>
        </w:rPr>
        <w:t>文化部</w:t>
      </w:r>
      <w:r w:rsidRPr="007C7997">
        <w:rPr>
          <w:color w:val="000000"/>
        </w:rPr>
        <w:t>11</w:t>
      </w:r>
      <w:r w:rsidRPr="007C7997">
        <w:rPr>
          <w:rFonts w:hint="eastAsia"/>
          <w:color w:val="000000"/>
        </w:rPr>
        <w:t>4</w:t>
      </w:r>
      <w:r w:rsidRPr="007C7997">
        <w:rPr>
          <w:color w:val="000000"/>
        </w:rPr>
        <w:t>年度</w:t>
      </w:r>
      <w:r w:rsidRPr="007C7997">
        <w:rPr>
          <w:rFonts w:hint="eastAsia"/>
          <w:color w:val="000000"/>
        </w:rPr>
        <w:t>預算案「</w:t>
      </w:r>
      <w:r>
        <w:rPr>
          <w:rFonts w:hint="eastAsia"/>
          <w:color w:val="000000"/>
        </w:rPr>
        <w:t>影視及流行音樂策劃與發展-籌建影視聽中心二期場館</w:t>
      </w:r>
      <w:r w:rsidRPr="007C7997">
        <w:rPr>
          <w:rFonts w:hint="eastAsia"/>
          <w:color w:val="000000"/>
        </w:rPr>
        <w:t>」</w:t>
      </w:r>
      <w:r>
        <w:rPr>
          <w:rFonts w:hint="eastAsia"/>
          <w:color w:val="000000"/>
        </w:rPr>
        <w:t>編列6</w:t>
      </w:r>
      <w:r>
        <w:rPr>
          <w:color w:val="000000"/>
        </w:rPr>
        <w:t>,</w:t>
      </w:r>
      <w:r>
        <w:rPr>
          <w:rFonts w:hint="eastAsia"/>
          <w:color w:val="000000"/>
        </w:rPr>
        <w:t>0</w:t>
      </w:r>
      <w:r>
        <w:rPr>
          <w:color w:val="000000"/>
        </w:rPr>
        <w:t>00</w:t>
      </w:r>
      <w:r>
        <w:rPr>
          <w:rFonts w:hint="eastAsia"/>
          <w:color w:val="000000"/>
        </w:rPr>
        <w:t>萬元</w:t>
      </w:r>
      <w:r w:rsidRPr="007C7997">
        <w:rPr>
          <w:rFonts w:hAnsi="標楷體" w:hint="eastAsia"/>
          <w:color w:val="000000"/>
        </w:rPr>
        <w:t>，用以</w:t>
      </w:r>
      <w:r>
        <w:rPr>
          <w:rFonts w:hAnsi="標楷體" w:hint="eastAsia"/>
          <w:color w:val="000000"/>
        </w:rPr>
        <w:t>續辦「國家電影及視聽文化典藏專業設施改善及博物館建置計畫」，主要工作內容為協助行政法人國家電影及視聽文化中心(下稱影視聽中心)配合建置計畫辦理相關配套工作</w:t>
      </w:r>
      <w:r w:rsidR="00441D35">
        <w:rPr>
          <w:rFonts w:hAnsi="標楷體" w:hint="eastAsia"/>
          <w:color w:val="000000"/>
        </w:rPr>
        <w:t>與</w:t>
      </w:r>
      <w:r>
        <w:rPr>
          <w:rFonts w:hAnsi="標楷體" w:hint="eastAsia"/>
          <w:color w:val="000000"/>
        </w:rPr>
        <w:t>藏品檔案設備搬遷前置作業，以及辦理典藏專業設施改善</w:t>
      </w:r>
      <w:r w:rsidR="00441D35">
        <w:rPr>
          <w:rFonts w:hAnsi="標楷體" w:hint="eastAsia"/>
          <w:color w:val="000000"/>
        </w:rPr>
        <w:t>與</w:t>
      </w:r>
      <w:r>
        <w:rPr>
          <w:rFonts w:hAnsi="標楷體" w:hint="eastAsia"/>
          <w:color w:val="000000"/>
        </w:rPr>
        <w:t>博物館籌建工作等。</w:t>
      </w:r>
      <w:r w:rsidRPr="007C7997">
        <w:rPr>
          <w:rFonts w:hint="eastAsia"/>
          <w:color w:val="000000"/>
        </w:rPr>
        <w:t>茲說明如下：</w:t>
      </w:r>
    </w:p>
    <w:p w:rsidR="00FD301B" w:rsidRDefault="00FD301B" w:rsidP="00FD301B">
      <w:pPr>
        <w:pStyle w:val="a5"/>
        <w:ind w:left="851" w:hanging="284"/>
        <w:rPr>
          <w:b/>
          <w:color w:val="000000"/>
        </w:rPr>
      </w:pPr>
      <w:r w:rsidRPr="002A7919">
        <w:rPr>
          <w:rFonts w:hint="eastAsia"/>
          <w:b/>
          <w:color w:val="000000"/>
        </w:rPr>
        <w:t>(</w:t>
      </w:r>
      <w:r>
        <w:rPr>
          <w:rFonts w:hint="eastAsia"/>
          <w:b/>
          <w:color w:val="000000"/>
        </w:rPr>
        <w:t>一</w:t>
      </w:r>
      <w:r w:rsidRPr="002A7919">
        <w:rPr>
          <w:rFonts w:hint="eastAsia"/>
          <w:b/>
          <w:color w:val="000000"/>
        </w:rPr>
        <w:t>)</w:t>
      </w:r>
      <w:r>
        <w:rPr>
          <w:rFonts w:hint="eastAsia"/>
          <w:b/>
          <w:color w:val="000000"/>
        </w:rPr>
        <w:t>迄113年7月底預算執行率僅10.6%</w:t>
      </w:r>
      <w:r w:rsidR="00441D35">
        <w:rPr>
          <w:rFonts w:hint="eastAsia"/>
          <w:b/>
          <w:color w:val="000000"/>
        </w:rPr>
        <w:t>，允宜加強進度控管</w:t>
      </w:r>
    </w:p>
    <w:p w:rsidR="00FD301B" w:rsidRDefault="00FD301B" w:rsidP="00FD301B">
      <w:pPr>
        <w:pStyle w:val="123"/>
        <w:ind w:left="1133" w:hanging="283"/>
        <w:rPr>
          <w:color w:val="000000"/>
        </w:rPr>
      </w:pPr>
      <w:r>
        <w:rPr>
          <w:rFonts w:hint="eastAsia"/>
        </w:rPr>
        <w:t>1.影視聽</w:t>
      </w:r>
      <w:r w:rsidRPr="00026C5D">
        <w:rPr>
          <w:rFonts w:hint="eastAsia"/>
        </w:rPr>
        <w:t>中心第1期場館位於新莊副都心公兒基地，因受限土地使用條件，先行改善影視聽中心辦公及放映廳環境，而未規劃影片典藏庫房。現行國家電影文物存放於影視</w:t>
      </w:r>
      <w:r>
        <w:rPr>
          <w:rFonts w:hint="eastAsia"/>
        </w:rPr>
        <w:t>聽</w:t>
      </w:r>
      <w:r w:rsidRPr="00026C5D">
        <w:rPr>
          <w:rFonts w:hint="eastAsia"/>
        </w:rPr>
        <w:t>中心位於樹林工業區片庫，因未符合典藏片庫應有之要求，有建置專業典藏庫房之必要</w:t>
      </w:r>
      <w:r>
        <w:rPr>
          <w:rFonts w:hint="eastAsia"/>
        </w:rPr>
        <w:t>，復為使影視聽中心</w:t>
      </w:r>
      <w:r w:rsidRPr="00026C5D">
        <w:rPr>
          <w:rFonts w:hint="eastAsia"/>
        </w:rPr>
        <w:t>具備完整功能及空間，</w:t>
      </w:r>
      <w:r>
        <w:rPr>
          <w:rFonts w:hint="eastAsia"/>
        </w:rPr>
        <w:t>而有</w:t>
      </w:r>
      <w:r w:rsidRPr="00026C5D">
        <w:rPr>
          <w:rFonts w:hint="eastAsia"/>
        </w:rPr>
        <w:t>建置博物館設施</w:t>
      </w:r>
      <w:r>
        <w:rPr>
          <w:rFonts w:hint="eastAsia"/>
        </w:rPr>
        <w:t>之需求，爰於第1期場館鄰近土地建置</w:t>
      </w:r>
      <w:r w:rsidRPr="00026C5D">
        <w:rPr>
          <w:rFonts w:hint="eastAsia"/>
        </w:rPr>
        <w:t>第2期場館，並預計興建完竣後，由影視聽中心負責後續營運。</w:t>
      </w:r>
      <w:r w:rsidRPr="00810D2B">
        <w:rPr>
          <w:rFonts w:hint="eastAsia"/>
          <w:color w:val="000000"/>
        </w:rPr>
        <w:t>該計畫總經費45億1</w:t>
      </w:r>
      <w:r w:rsidRPr="00810D2B">
        <w:rPr>
          <w:color w:val="000000"/>
        </w:rPr>
        <w:t>,000</w:t>
      </w:r>
      <w:r w:rsidRPr="00810D2B">
        <w:rPr>
          <w:rFonts w:hint="eastAsia"/>
          <w:color w:val="000000"/>
        </w:rPr>
        <w:t>萬元，辦理期程112至118年度</w:t>
      </w:r>
      <w:r w:rsidR="00B0140D">
        <w:rPr>
          <w:rFonts w:hint="eastAsia"/>
          <w:color w:val="000000"/>
        </w:rPr>
        <w:t>，</w:t>
      </w:r>
      <w:r>
        <w:rPr>
          <w:rFonts w:hint="eastAsia"/>
          <w:color w:val="000000"/>
        </w:rPr>
        <w:t>112</w:t>
      </w:r>
      <w:r w:rsidR="00B0140D">
        <w:rPr>
          <w:rFonts w:hint="eastAsia"/>
          <w:color w:val="000000"/>
        </w:rPr>
        <w:t>及</w:t>
      </w:r>
      <w:r>
        <w:rPr>
          <w:rFonts w:hint="eastAsia"/>
          <w:color w:val="000000"/>
        </w:rPr>
        <w:t>113年度已編列1億5</w:t>
      </w:r>
      <w:r>
        <w:rPr>
          <w:color w:val="000000"/>
        </w:rPr>
        <w:t>92</w:t>
      </w:r>
      <w:r>
        <w:rPr>
          <w:rFonts w:hint="eastAsia"/>
          <w:color w:val="000000"/>
        </w:rPr>
        <w:t>萬元。</w:t>
      </w:r>
    </w:p>
    <w:p w:rsidR="00FD301B" w:rsidRPr="00810D2B" w:rsidRDefault="00FD301B" w:rsidP="00FD301B">
      <w:pPr>
        <w:pStyle w:val="123"/>
        <w:ind w:left="1133" w:hanging="283"/>
        <w:rPr>
          <w:rFonts w:hint="eastAsia"/>
          <w:color w:val="000000"/>
        </w:rPr>
      </w:pPr>
      <w:r>
        <w:rPr>
          <w:rFonts w:hint="eastAsia"/>
        </w:rPr>
        <w:t>2.該</w:t>
      </w:r>
      <w:r w:rsidRPr="00580580">
        <w:rPr>
          <w:rFonts w:hint="eastAsia"/>
        </w:rPr>
        <w:t>計畫113年度可支用預算數9,592萬元，截至113年7月底，累計分配數為2,512萬8千元</w:t>
      </w:r>
      <w:r w:rsidR="006E5ABA">
        <w:rPr>
          <w:rFonts w:hint="eastAsia"/>
        </w:rPr>
        <w:t>、</w:t>
      </w:r>
      <w:r w:rsidRPr="00580580">
        <w:rPr>
          <w:rFonts w:hint="eastAsia"/>
        </w:rPr>
        <w:t>累計執行數為266萬4</w:t>
      </w:r>
      <w:r>
        <w:rPr>
          <w:rFonts w:hint="eastAsia"/>
        </w:rPr>
        <w:t>千元</w:t>
      </w:r>
      <w:r w:rsidRPr="00580580">
        <w:rPr>
          <w:rFonts w:hint="eastAsia"/>
        </w:rPr>
        <w:t>，執行率</w:t>
      </w:r>
      <w:r w:rsidR="00B0140D">
        <w:rPr>
          <w:rFonts w:hint="eastAsia"/>
        </w:rPr>
        <w:t>僅</w:t>
      </w:r>
      <w:r w:rsidRPr="00580580">
        <w:rPr>
          <w:rFonts w:hint="eastAsia"/>
        </w:rPr>
        <w:t>10.6%。</w:t>
      </w:r>
      <w:r>
        <w:rPr>
          <w:rFonts w:hint="eastAsia"/>
        </w:rPr>
        <w:t>詢據文化部說明略以，</w:t>
      </w:r>
      <w:r w:rsidRPr="00C12C8E">
        <w:rPr>
          <w:rFonts w:hint="eastAsia"/>
        </w:rPr>
        <w:t>主要係</w:t>
      </w:r>
      <w:r w:rsidR="00441D35">
        <w:rPr>
          <w:rFonts w:hint="eastAsia"/>
        </w:rPr>
        <w:t>112年</w:t>
      </w:r>
      <w:r w:rsidRPr="00C12C8E">
        <w:rPr>
          <w:rFonts w:hint="eastAsia"/>
        </w:rPr>
        <w:t>因招標策略</w:t>
      </w:r>
      <w:r>
        <w:rPr>
          <w:rFonts w:hint="eastAsia"/>
        </w:rPr>
        <w:t>由</w:t>
      </w:r>
      <w:r w:rsidRPr="00C12C8E">
        <w:rPr>
          <w:rFonts w:hint="eastAsia"/>
        </w:rPr>
        <w:t>傳統標調整為統包</w:t>
      </w:r>
      <w:r w:rsidR="00441D35">
        <w:rPr>
          <w:rFonts w:hint="eastAsia"/>
        </w:rPr>
        <w:t>，1</w:t>
      </w:r>
      <w:r w:rsidRPr="00C12C8E">
        <w:rPr>
          <w:rFonts w:hint="eastAsia"/>
        </w:rPr>
        <w:t>1</w:t>
      </w:r>
      <w:r w:rsidR="00441D35">
        <w:rPr>
          <w:rFonts w:hint="eastAsia"/>
        </w:rPr>
        <w:t>3年</w:t>
      </w:r>
      <w:r w:rsidRPr="00C12C8E">
        <w:rPr>
          <w:rFonts w:hint="eastAsia"/>
        </w:rPr>
        <w:t>統包工程需求計畫書審議期程較長及影視聽中心所提補助計畫多次退返修正等因素，致113年整體執行進度未如預期</w:t>
      </w:r>
      <w:r>
        <w:rPr>
          <w:rFonts w:hint="eastAsia"/>
        </w:rPr>
        <w:t>，有待加強控管進度</w:t>
      </w:r>
      <w:r w:rsidRPr="00C12C8E">
        <w:rPr>
          <w:rFonts w:hint="eastAsia"/>
        </w:rPr>
        <w:t>。</w:t>
      </w:r>
    </w:p>
    <w:p w:rsidR="00FD301B" w:rsidRDefault="00FD301B" w:rsidP="00FD301B">
      <w:pPr>
        <w:pStyle w:val="a5"/>
        <w:ind w:left="851" w:hanging="284"/>
        <w:rPr>
          <w:b/>
          <w:color w:val="000000"/>
        </w:rPr>
      </w:pPr>
      <w:r w:rsidRPr="002A7919">
        <w:rPr>
          <w:rFonts w:hint="eastAsia"/>
          <w:b/>
          <w:color w:val="000000"/>
        </w:rPr>
        <w:t>(</w:t>
      </w:r>
      <w:r>
        <w:rPr>
          <w:rFonts w:hint="eastAsia"/>
          <w:b/>
          <w:color w:val="000000"/>
        </w:rPr>
        <w:t>二</w:t>
      </w:r>
      <w:r w:rsidRPr="002A7919">
        <w:rPr>
          <w:rFonts w:hint="eastAsia"/>
          <w:b/>
          <w:color w:val="000000"/>
        </w:rPr>
        <w:t>)</w:t>
      </w:r>
      <w:r w:rsidR="00441D35">
        <w:rPr>
          <w:rFonts w:hint="eastAsia"/>
          <w:b/>
          <w:color w:val="000000"/>
        </w:rPr>
        <w:t>因營建成本上漲而刻評估修正計畫，有待加速辦理，俾利改善</w:t>
      </w:r>
      <w:r>
        <w:rPr>
          <w:rFonts w:hint="eastAsia"/>
          <w:b/>
          <w:color w:val="000000"/>
        </w:rPr>
        <w:t>影視文物保存環境</w:t>
      </w:r>
    </w:p>
    <w:p w:rsidR="00FD301B" w:rsidRDefault="00FD301B" w:rsidP="00FD301B">
      <w:pPr>
        <w:pStyle w:val="123"/>
        <w:ind w:left="1133" w:hanging="283"/>
      </w:pPr>
      <w:r>
        <w:rPr>
          <w:rFonts w:hint="eastAsia"/>
        </w:rPr>
        <w:t>1.</w:t>
      </w:r>
      <w:r w:rsidRPr="00026C5D">
        <w:rPr>
          <w:rFonts w:hint="eastAsia"/>
        </w:rPr>
        <w:t>依國際典藏標準，電影片及其相關文物之保存環境，可分為涼藏、冷藏及凍藏。涼藏之溫度為攝氏12度，冷藏為攝氏4度，凍藏為攝氏負10度（相對濕度30%至50%），且不同文物之保存，均需依其材質給予不同溫溼度之保存環境。</w:t>
      </w:r>
      <w:r>
        <w:rPr>
          <w:rFonts w:hint="eastAsia"/>
        </w:rPr>
        <w:t>目前影視聽中心典藏之</w:t>
      </w:r>
      <w:r w:rsidRPr="00026C5D">
        <w:rPr>
          <w:rFonts w:hint="eastAsia"/>
        </w:rPr>
        <w:t>影視及廣播文物保存空間</w:t>
      </w:r>
      <w:r>
        <w:rPr>
          <w:rFonts w:hint="eastAsia"/>
        </w:rPr>
        <w:t>位於</w:t>
      </w:r>
      <w:r w:rsidRPr="00026C5D">
        <w:rPr>
          <w:rFonts w:hint="eastAsia"/>
        </w:rPr>
        <w:t>樹林工業區廠房</w:t>
      </w:r>
      <w:r>
        <w:rPr>
          <w:rFonts w:hint="eastAsia"/>
        </w:rPr>
        <w:t>，未符合前揭國際典藏標準，</w:t>
      </w:r>
      <w:r w:rsidRPr="00026C5D">
        <w:rPr>
          <w:rFonts w:hint="eastAsia"/>
        </w:rPr>
        <w:t>且周邊各式工廠林立，現行存放環境溫溼度及安全性皆不盡理想。</w:t>
      </w:r>
    </w:p>
    <w:p w:rsidR="00FD301B" w:rsidRDefault="00FD301B" w:rsidP="00FD301B">
      <w:pPr>
        <w:pStyle w:val="123"/>
        <w:ind w:left="1133" w:hanging="283"/>
      </w:pPr>
      <w:r>
        <w:rPr>
          <w:rFonts w:hint="eastAsia"/>
        </w:rPr>
        <w:t>2.另據文化部說明略以，鑑於</w:t>
      </w:r>
      <w:r w:rsidRPr="001156BA">
        <w:rPr>
          <w:rFonts w:hint="eastAsia"/>
        </w:rPr>
        <w:t>營建及人力成本上漲幅度大</w:t>
      </w:r>
      <w:r>
        <w:rPr>
          <w:rFonts w:hint="eastAsia"/>
        </w:rPr>
        <w:t>，</w:t>
      </w:r>
      <w:r w:rsidRPr="001156BA">
        <w:rPr>
          <w:rFonts w:hint="eastAsia"/>
        </w:rPr>
        <w:t>刻正盤點整體經費及彙整招標預算書圖中，將評估</w:t>
      </w:r>
      <w:r>
        <w:rPr>
          <w:rFonts w:hint="eastAsia"/>
        </w:rPr>
        <w:t>修正</w:t>
      </w:r>
      <w:r w:rsidRPr="001156BA">
        <w:rPr>
          <w:rFonts w:hint="eastAsia"/>
        </w:rPr>
        <w:t>計畫。</w:t>
      </w:r>
      <w:r>
        <w:rPr>
          <w:rFonts w:hint="eastAsia"/>
        </w:rPr>
        <w:t>為利建置計畫執行順遂，允宜積極盤點與評估，儘速完成計畫之修正，俾如期如質完成</w:t>
      </w:r>
      <w:r w:rsidRPr="00026C5D">
        <w:rPr>
          <w:rFonts w:hint="eastAsia"/>
        </w:rPr>
        <w:t>影視文化資產</w:t>
      </w:r>
      <w:r>
        <w:rPr>
          <w:rFonts w:hint="eastAsia"/>
        </w:rPr>
        <w:t>專業庫房</w:t>
      </w:r>
      <w:r w:rsidR="00441D35">
        <w:rPr>
          <w:rFonts w:hint="eastAsia"/>
        </w:rPr>
        <w:t>之</w:t>
      </w:r>
      <w:r>
        <w:rPr>
          <w:rFonts w:hint="eastAsia"/>
        </w:rPr>
        <w:t>興建。</w:t>
      </w:r>
    </w:p>
    <w:p w:rsidR="00FD301B" w:rsidRPr="00DB4125" w:rsidRDefault="00FD301B" w:rsidP="00FD301B">
      <w:pPr>
        <w:ind w:left="567" w:firstLine="567"/>
        <w:rPr>
          <w:rFonts w:hint="eastAsia"/>
        </w:rPr>
      </w:pPr>
      <w:r w:rsidRPr="00DB4125">
        <w:rPr>
          <w:rFonts w:hint="eastAsia"/>
        </w:rPr>
        <w:t>綜上，文化部114年度預算案編列經費續辦</w:t>
      </w:r>
      <w:r w:rsidRPr="00DB4125">
        <w:rPr>
          <w:rFonts w:hAnsi="標楷體" w:hint="eastAsia"/>
          <w:color w:val="000000"/>
        </w:rPr>
        <w:t>「國家電影及視聽文化典藏專業設施改善及博物館建置計畫」，惟迄113年7</w:t>
      </w:r>
      <w:r w:rsidR="00441D35">
        <w:rPr>
          <w:rFonts w:hAnsi="標楷體" w:hint="eastAsia"/>
          <w:color w:val="000000"/>
        </w:rPr>
        <w:t>月底</w:t>
      </w:r>
      <w:r w:rsidRPr="00DB4125">
        <w:rPr>
          <w:rFonts w:hAnsi="標楷體" w:hint="eastAsia"/>
          <w:color w:val="000000"/>
        </w:rPr>
        <w:t>計畫執行進度落後，刻正進行修正計畫相關盤點及評估，允宜加強控管進度，俾如期如質完成</w:t>
      </w:r>
      <w:r w:rsidRPr="00DB4125">
        <w:rPr>
          <w:rFonts w:hint="eastAsia"/>
          <w:color w:val="000000"/>
        </w:rPr>
        <w:t>專業庫房之興建，完善珍貴影視文化資產之保存環境。</w:t>
      </w:r>
    </w:p>
    <w:p w:rsidR="00564D9E" w:rsidRPr="002061B6" w:rsidRDefault="00564D9E" w:rsidP="00564D9E">
      <w:pPr>
        <w:pStyle w:val="14"/>
        <w:spacing w:beforeLines="100" w:before="516"/>
        <w:ind w:left="567" w:hanging="567"/>
        <w:rPr>
          <w:highlight w:val="yellow"/>
        </w:rPr>
      </w:pPr>
      <w:bookmarkStart w:id="24" w:name="_Toc116826130"/>
      <w:bookmarkStart w:id="25" w:name="_Toc147774611"/>
      <w:bookmarkStart w:id="26" w:name="_Toc181025997"/>
      <w:r w:rsidRPr="00E2267A">
        <w:rPr>
          <w:rFonts w:hint="eastAsia"/>
        </w:rPr>
        <w:t>一</w:t>
      </w:r>
      <w:r w:rsidR="00FD301B">
        <w:rPr>
          <w:rFonts w:hint="eastAsia"/>
        </w:rPr>
        <w:t>七</w:t>
      </w:r>
      <w:r w:rsidRPr="00E2267A">
        <w:rPr>
          <w:rFonts w:hint="eastAsia"/>
        </w:rPr>
        <w:t>、文化部主管之財團法人</w:t>
      </w:r>
      <w:r w:rsidR="00FF6A32">
        <w:rPr>
          <w:rFonts w:hint="eastAsia"/>
        </w:rPr>
        <w:t>財源高度仰賴政府挹注</w:t>
      </w:r>
      <w:r w:rsidRPr="00E2267A">
        <w:rPr>
          <w:rFonts w:hint="eastAsia"/>
        </w:rPr>
        <w:t>，允宜加強督導</w:t>
      </w:r>
      <w:r>
        <w:rPr>
          <w:rFonts w:hint="eastAsia"/>
        </w:rPr>
        <w:t>提升</w:t>
      </w:r>
      <w:r w:rsidR="00FF6A32">
        <w:rPr>
          <w:rFonts w:hint="eastAsia"/>
        </w:rPr>
        <w:t>自籌能力</w:t>
      </w:r>
      <w:bookmarkEnd w:id="24"/>
      <w:r w:rsidR="00B0140D">
        <w:rPr>
          <w:rFonts w:hint="eastAsia"/>
        </w:rPr>
        <w:t>及</w:t>
      </w:r>
      <w:r>
        <w:rPr>
          <w:rFonts w:hint="eastAsia"/>
        </w:rPr>
        <w:t>改善</w:t>
      </w:r>
      <w:bookmarkEnd w:id="25"/>
      <w:r w:rsidR="00FF6A32">
        <w:rPr>
          <w:rFonts w:hint="eastAsia"/>
        </w:rPr>
        <w:t>營運績效，</w:t>
      </w:r>
      <w:r w:rsidR="00B0140D">
        <w:rPr>
          <w:rFonts w:hint="eastAsia"/>
        </w:rPr>
        <w:t>俾</w:t>
      </w:r>
      <w:r w:rsidR="00FF6A32">
        <w:rPr>
          <w:rFonts w:hint="eastAsia"/>
        </w:rPr>
        <w:t>減輕政府財政負擔</w:t>
      </w:r>
      <w:bookmarkEnd w:id="26"/>
    </w:p>
    <w:p w:rsidR="00564D9E" w:rsidRDefault="00564D9E" w:rsidP="00564D9E">
      <w:pPr>
        <w:ind w:left="567" w:firstLine="567"/>
      </w:pPr>
      <w:r w:rsidRPr="00294E11">
        <w:rPr>
          <w:rFonts w:hint="eastAsia"/>
        </w:rPr>
        <w:t>文化部主管政府捐助成立之財團法人計有：國家文化藝術基金會、文化臺灣基金會…及中華民國電影事業發展基金會等1</w:t>
      </w:r>
      <w:r>
        <w:rPr>
          <w:rFonts w:hint="eastAsia"/>
        </w:rPr>
        <w:t>2</w:t>
      </w:r>
      <w:r w:rsidRPr="00294E11">
        <w:rPr>
          <w:rFonts w:hint="eastAsia"/>
        </w:rPr>
        <w:t>家。文化部11</w:t>
      </w:r>
      <w:r>
        <w:rPr>
          <w:rFonts w:hint="eastAsia"/>
        </w:rPr>
        <w:t>4</w:t>
      </w:r>
      <w:r w:rsidRPr="00294E11">
        <w:rPr>
          <w:rFonts w:hint="eastAsia"/>
        </w:rPr>
        <w:t>年度預算案分別於</w:t>
      </w:r>
      <w:r w:rsidRPr="00294E11">
        <w:rPr>
          <w:rFonts w:hAnsi="標楷體" w:hint="eastAsia"/>
          <w:snapToGrid/>
        </w:rPr>
        <w:t>文化資源業務推動與輔導、文化創意產業發展業務、影視及流行音樂推動與輔導、影視及流行音樂策劃與發展、人文文學及出版業務推展與輔導、視覺及表演藝術之策劃與發展、</w:t>
      </w:r>
      <w:r>
        <w:rPr>
          <w:rFonts w:hAnsi="標楷體" w:hint="eastAsia"/>
          <w:snapToGrid/>
        </w:rPr>
        <w:t>藝術業務推展與輔導及</w:t>
      </w:r>
      <w:r w:rsidRPr="00294E11">
        <w:rPr>
          <w:rFonts w:hAnsi="標楷體" w:hint="eastAsia"/>
          <w:snapToGrid/>
        </w:rPr>
        <w:t>文化交流業務等</w:t>
      </w:r>
      <w:r w:rsidRPr="00294E11">
        <w:rPr>
          <w:rFonts w:hint="eastAsia"/>
        </w:rPr>
        <w:t>8項工作計畫編列捐助9家財團法人經費</w:t>
      </w:r>
      <w:r>
        <w:rPr>
          <w:rFonts w:hint="eastAsia"/>
        </w:rPr>
        <w:t>45</w:t>
      </w:r>
      <w:r w:rsidRPr="00294E11">
        <w:rPr>
          <w:rFonts w:hint="eastAsia"/>
        </w:rPr>
        <w:t>億</w:t>
      </w:r>
      <w:r w:rsidR="00F67040">
        <w:rPr>
          <w:rFonts w:hint="eastAsia"/>
        </w:rPr>
        <w:t>3</w:t>
      </w:r>
      <w:r>
        <w:t>,</w:t>
      </w:r>
      <w:r w:rsidR="00F67040">
        <w:rPr>
          <w:rFonts w:hint="eastAsia"/>
        </w:rPr>
        <w:t>953</w:t>
      </w:r>
      <w:r w:rsidRPr="00294E11">
        <w:rPr>
          <w:rFonts w:hint="eastAsia"/>
        </w:rPr>
        <w:t>萬</w:t>
      </w:r>
      <w:r>
        <w:rPr>
          <w:rFonts w:hint="eastAsia"/>
        </w:rPr>
        <w:t>3</w:t>
      </w:r>
      <w:r w:rsidRPr="00294E11">
        <w:rPr>
          <w:rFonts w:hint="eastAsia"/>
        </w:rPr>
        <w:t>千元(詳表1)。</w:t>
      </w:r>
    </w:p>
    <w:p w:rsidR="00564D9E" w:rsidRPr="00323FFB" w:rsidRDefault="00564D9E" w:rsidP="00B0140D">
      <w:pPr>
        <w:ind w:left="567" w:firstLine="567"/>
      </w:pPr>
      <w:r w:rsidRPr="00323FFB">
        <w:rPr>
          <w:rFonts w:hint="eastAsia"/>
        </w:rPr>
        <w:t>11</w:t>
      </w:r>
      <w:r>
        <w:rPr>
          <w:rFonts w:hint="eastAsia"/>
        </w:rPr>
        <w:t>4</w:t>
      </w:r>
      <w:r w:rsidRPr="00323FFB">
        <w:rPr>
          <w:rFonts w:hint="eastAsia"/>
        </w:rPr>
        <w:t>年度文化部主管政府捐助之1</w:t>
      </w:r>
      <w:r>
        <w:rPr>
          <w:rFonts w:hint="eastAsia"/>
        </w:rPr>
        <w:t>2</w:t>
      </w:r>
      <w:r w:rsidRPr="00323FFB">
        <w:rPr>
          <w:rFonts w:hint="eastAsia"/>
        </w:rPr>
        <w:t>家財團法人政府委辦及補捐助占總收入比率超逾5成計</w:t>
      </w:r>
      <w:r w:rsidR="00B0140D">
        <w:rPr>
          <w:rFonts w:hint="eastAsia"/>
        </w:rPr>
        <w:t>9</w:t>
      </w:r>
      <w:r w:rsidRPr="00323FFB">
        <w:rPr>
          <w:rFonts w:hint="eastAsia"/>
        </w:rPr>
        <w:t>家(詳表2)</w:t>
      </w:r>
      <w:r>
        <w:rPr>
          <w:rFonts w:hint="eastAsia"/>
        </w:rPr>
        <w:t>，其中</w:t>
      </w:r>
      <w:r w:rsidRPr="00323FFB">
        <w:rPr>
          <w:rFonts w:hint="eastAsia"/>
        </w:rPr>
        <w:t>臺灣美術基金會、臺灣生活美學基金會、臺灣博物館文教基金會</w:t>
      </w:r>
      <w:r w:rsidR="00B0140D">
        <w:rPr>
          <w:rFonts w:hint="eastAsia"/>
        </w:rPr>
        <w:t>、</w:t>
      </w:r>
      <w:r w:rsidRPr="00323FFB">
        <w:rPr>
          <w:rFonts w:hint="eastAsia"/>
        </w:rPr>
        <w:t>公共電視文化事業基金</w:t>
      </w:r>
      <w:r w:rsidR="00951F1A">
        <w:rPr>
          <w:rFonts w:hint="eastAsia"/>
        </w:rPr>
        <w:t>會</w:t>
      </w:r>
      <w:r w:rsidR="00B0140D">
        <w:rPr>
          <w:rFonts w:hint="eastAsia"/>
        </w:rPr>
        <w:t>及</w:t>
      </w:r>
      <w:r w:rsidR="00B0140D" w:rsidRPr="00B0140D">
        <w:rPr>
          <w:rFonts w:hint="eastAsia"/>
        </w:rPr>
        <w:t>臺灣歌仔戲推廣基金會</w:t>
      </w:r>
      <w:r w:rsidR="00951F1A">
        <w:rPr>
          <w:rFonts w:hint="eastAsia"/>
        </w:rPr>
        <w:t>等</w:t>
      </w:r>
      <w:r w:rsidR="00B0140D">
        <w:rPr>
          <w:rFonts w:hint="eastAsia"/>
        </w:rPr>
        <w:t>5</w:t>
      </w:r>
      <w:r w:rsidRPr="00323FFB">
        <w:rPr>
          <w:rFonts w:hint="eastAsia"/>
        </w:rPr>
        <w:t>家超逾9成；</w:t>
      </w:r>
      <w:r>
        <w:rPr>
          <w:rFonts w:hint="eastAsia"/>
        </w:rPr>
        <w:t>文化臺灣基金會及</w:t>
      </w:r>
      <w:r w:rsidRPr="00323FFB">
        <w:rPr>
          <w:rFonts w:hint="eastAsia"/>
        </w:rPr>
        <w:t>中央廣播電台亦</w:t>
      </w:r>
      <w:r>
        <w:rPr>
          <w:rFonts w:hint="eastAsia"/>
        </w:rPr>
        <w:t>分別</w:t>
      </w:r>
      <w:r w:rsidRPr="00323FFB">
        <w:rPr>
          <w:rFonts w:hint="eastAsia"/>
        </w:rPr>
        <w:t>高達8成</w:t>
      </w:r>
      <w:r>
        <w:rPr>
          <w:rFonts w:hint="eastAsia"/>
        </w:rPr>
        <w:t>9</w:t>
      </w:r>
      <w:r>
        <w:t>及</w:t>
      </w:r>
      <w:r w:rsidRPr="00323FFB">
        <w:rPr>
          <w:rFonts w:hint="eastAsia"/>
        </w:rPr>
        <w:t>8成</w:t>
      </w:r>
      <w:r w:rsidR="00951F1A">
        <w:rPr>
          <w:rFonts w:hint="eastAsia"/>
        </w:rPr>
        <w:t>7</w:t>
      </w:r>
      <w:r>
        <w:rPr>
          <w:rFonts w:hint="eastAsia"/>
        </w:rPr>
        <w:t>，顯示文</w:t>
      </w:r>
      <w:r w:rsidRPr="00323FFB">
        <w:rPr>
          <w:rFonts w:hint="eastAsia"/>
        </w:rPr>
        <w:t>化部主管財團法人多數高度仰賴政府財源挹注。</w:t>
      </w:r>
      <w:r>
        <w:rPr>
          <w:rFonts w:hint="eastAsia"/>
        </w:rPr>
        <w:t>此外，</w:t>
      </w:r>
      <w:r w:rsidRPr="00323FFB">
        <w:rPr>
          <w:rFonts w:hint="eastAsia"/>
        </w:rPr>
        <w:t>文化部主管政府捐助財團法人11</w:t>
      </w:r>
      <w:r>
        <w:rPr>
          <w:rFonts w:hint="eastAsia"/>
        </w:rPr>
        <w:t>2</w:t>
      </w:r>
      <w:r w:rsidRPr="00323FFB">
        <w:rPr>
          <w:rFonts w:hint="eastAsia"/>
        </w:rPr>
        <w:t>年度決算短絀計3家，包括</w:t>
      </w:r>
      <w:r>
        <w:rPr>
          <w:rFonts w:hint="eastAsia"/>
        </w:rPr>
        <w:t>蒙藏基金會、</w:t>
      </w:r>
      <w:r w:rsidRPr="00323FFB">
        <w:rPr>
          <w:rFonts w:hint="eastAsia"/>
        </w:rPr>
        <w:t>公共電視文化事業基金會及中央廣播電臺(詳表2)。11</w:t>
      </w:r>
      <w:r w:rsidR="00951F1A">
        <w:rPr>
          <w:rFonts w:hint="eastAsia"/>
        </w:rPr>
        <w:t>3</w:t>
      </w:r>
      <w:r w:rsidRPr="00323FFB">
        <w:rPr>
          <w:rFonts w:hint="eastAsia"/>
        </w:rPr>
        <w:t>及11</w:t>
      </w:r>
      <w:r w:rsidR="00951F1A">
        <w:rPr>
          <w:rFonts w:hint="eastAsia"/>
        </w:rPr>
        <w:t>4</w:t>
      </w:r>
      <w:r w:rsidRPr="00323FFB">
        <w:rPr>
          <w:rFonts w:hint="eastAsia"/>
        </w:rPr>
        <w:t>年度預計收支平衡</w:t>
      </w:r>
      <w:r>
        <w:rPr>
          <w:rFonts w:hint="eastAsia"/>
        </w:rPr>
        <w:t>均為2</w:t>
      </w:r>
      <w:r w:rsidRPr="00323FFB">
        <w:rPr>
          <w:rFonts w:hint="eastAsia"/>
        </w:rPr>
        <w:t>家，預計短絀者分別為</w:t>
      </w:r>
      <w:r>
        <w:rPr>
          <w:rFonts w:hint="eastAsia"/>
        </w:rPr>
        <w:t>5</w:t>
      </w:r>
      <w:r w:rsidRPr="00323FFB">
        <w:rPr>
          <w:rFonts w:hint="eastAsia"/>
        </w:rPr>
        <w:t>家及</w:t>
      </w:r>
      <w:r>
        <w:rPr>
          <w:rFonts w:hint="eastAsia"/>
        </w:rPr>
        <w:t>6</w:t>
      </w:r>
      <w:r w:rsidRPr="00323FFB">
        <w:rPr>
          <w:rFonts w:hint="eastAsia"/>
        </w:rPr>
        <w:t>家，其中公共電視文化事業基金會、中央廣播電台等</w:t>
      </w:r>
      <w:r>
        <w:rPr>
          <w:rFonts w:hint="eastAsia"/>
        </w:rPr>
        <w:t>2</w:t>
      </w:r>
      <w:r w:rsidRPr="00323FFB">
        <w:rPr>
          <w:rFonts w:hint="eastAsia"/>
        </w:rPr>
        <w:t>家連年短絀，營運績效有待提升。</w:t>
      </w:r>
    </w:p>
    <w:p w:rsidR="00564D9E" w:rsidRDefault="00564D9E" w:rsidP="00564D9E">
      <w:pPr>
        <w:ind w:left="567" w:firstLine="567"/>
        <w:rPr>
          <w:color w:val="1F4E79"/>
        </w:rPr>
      </w:pPr>
      <w:r w:rsidRPr="00921056">
        <w:rPr>
          <w:rFonts w:hint="eastAsia"/>
        </w:rPr>
        <w:t>綜上</w:t>
      </w:r>
      <w:r>
        <w:rPr>
          <w:rFonts w:hint="eastAsia"/>
        </w:rPr>
        <w:t>，</w:t>
      </w:r>
      <w:r w:rsidRPr="00921056">
        <w:rPr>
          <w:rFonts w:hint="eastAsia"/>
        </w:rPr>
        <w:t>文化部主管</w:t>
      </w:r>
      <w:r>
        <w:rPr>
          <w:rFonts w:hint="eastAsia"/>
        </w:rPr>
        <w:t>12家</w:t>
      </w:r>
      <w:r w:rsidRPr="00921056">
        <w:rPr>
          <w:rFonts w:hint="eastAsia"/>
        </w:rPr>
        <w:t>政府捐助財團法人11</w:t>
      </w:r>
      <w:r>
        <w:rPr>
          <w:rFonts w:hint="eastAsia"/>
        </w:rPr>
        <w:t>4</w:t>
      </w:r>
      <w:r w:rsidRPr="00921056">
        <w:rPr>
          <w:rFonts w:hint="eastAsia"/>
        </w:rPr>
        <w:t>年度收入來自政府比重超逾</w:t>
      </w:r>
      <w:r>
        <w:rPr>
          <w:rFonts w:hint="eastAsia"/>
        </w:rPr>
        <w:t>8成</w:t>
      </w:r>
      <w:r w:rsidRPr="00921056">
        <w:rPr>
          <w:rFonts w:hint="eastAsia"/>
        </w:rPr>
        <w:t>5者計</w:t>
      </w:r>
      <w:r w:rsidR="00B0140D">
        <w:rPr>
          <w:rFonts w:hint="eastAsia"/>
        </w:rPr>
        <w:t>7</w:t>
      </w:r>
      <w:r w:rsidRPr="00921056">
        <w:rPr>
          <w:rFonts w:hint="eastAsia"/>
        </w:rPr>
        <w:t>家，</w:t>
      </w:r>
      <w:r>
        <w:rPr>
          <w:rFonts w:hint="eastAsia"/>
        </w:rPr>
        <w:t>且部分</w:t>
      </w:r>
      <w:r w:rsidRPr="00921056">
        <w:rPr>
          <w:rFonts w:hint="eastAsia"/>
        </w:rPr>
        <w:t>財團法人連年短絀，文化部允宜督促所管財團法人</w:t>
      </w:r>
      <w:r>
        <w:rPr>
          <w:rFonts w:hint="eastAsia"/>
        </w:rPr>
        <w:t>拓展</w:t>
      </w:r>
      <w:r w:rsidRPr="00921056">
        <w:rPr>
          <w:rFonts w:hint="eastAsia"/>
        </w:rPr>
        <w:t>財源，提升</w:t>
      </w:r>
      <w:r w:rsidR="00050F0D">
        <w:rPr>
          <w:rFonts w:hint="eastAsia"/>
        </w:rPr>
        <w:t>財務自主</w:t>
      </w:r>
      <w:r w:rsidRPr="00921056">
        <w:rPr>
          <w:rFonts w:hint="eastAsia"/>
        </w:rPr>
        <w:t>能力，改善營運績效</w:t>
      </w:r>
      <w:r w:rsidR="00FF6A32">
        <w:rPr>
          <w:rFonts w:hint="eastAsia"/>
        </w:rPr>
        <w:t>，減輕政府財政負擔</w:t>
      </w:r>
      <w:r w:rsidRPr="00921056">
        <w:rPr>
          <w:rFonts w:hint="eastAsia"/>
        </w:rPr>
        <w:t>。</w:t>
      </w:r>
    </w:p>
    <w:p w:rsidR="00564D9E" w:rsidRPr="00386185" w:rsidRDefault="00564D9E" w:rsidP="00564D9E">
      <w:pPr>
        <w:spacing w:beforeLines="30" w:before="154" w:line="400" w:lineRule="exact"/>
        <w:ind w:leftChars="0" w:left="0" w:firstLineChars="0" w:firstLine="0"/>
        <w:jc w:val="left"/>
        <w:rPr>
          <w:b/>
          <w:color w:val="000000"/>
        </w:rPr>
      </w:pPr>
      <w:r w:rsidRPr="00386185">
        <w:rPr>
          <w:b/>
          <w:color w:val="000000"/>
        </w:rPr>
        <w:t>表</w:t>
      </w:r>
      <w:r w:rsidRPr="00386185">
        <w:rPr>
          <w:rFonts w:hint="eastAsia"/>
          <w:b/>
          <w:color w:val="000000"/>
        </w:rPr>
        <w:t>1</w:t>
      </w:r>
      <w:r w:rsidRPr="00386185">
        <w:rPr>
          <w:b/>
          <w:color w:val="000000"/>
        </w:rPr>
        <w:t xml:space="preserve">  文化部114年度預算案補捐助財團法人經費</w:t>
      </w:r>
      <w:r w:rsidR="00D244CB" w:rsidRPr="00386185">
        <w:rPr>
          <w:rFonts w:hint="eastAsia"/>
          <w:b/>
          <w:color w:val="000000"/>
        </w:rPr>
        <w:t>概要</w:t>
      </w:r>
      <w:r w:rsidRPr="00386185">
        <w:rPr>
          <w:b/>
          <w:color w:val="000000"/>
        </w:rPr>
        <w:t xml:space="preserve">表 </w:t>
      </w:r>
    </w:p>
    <w:p w:rsidR="00564D9E" w:rsidRPr="001D1EF6" w:rsidRDefault="00564D9E" w:rsidP="00564D9E">
      <w:pPr>
        <w:spacing w:line="360" w:lineRule="exact"/>
        <w:ind w:leftChars="0" w:left="0" w:firstLineChars="0" w:firstLine="0"/>
        <w:jc w:val="left"/>
        <w:rPr>
          <w:sz w:val="24"/>
          <w:szCs w:val="24"/>
        </w:rPr>
      </w:pPr>
      <w:r>
        <w:rPr>
          <w:rFonts w:hint="eastAsia"/>
          <w:b/>
        </w:rPr>
        <w:t xml:space="preserve">                                </w:t>
      </w:r>
      <w:r w:rsidRPr="001D1EF6">
        <w:rPr>
          <w:b/>
        </w:rPr>
        <w:t xml:space="preserve">            </w:t>
      </w:r>
      <w:r>
        <w:rPr>
          <w:rFonts w:hint="eastAsia"/>
          <w:b/>
        </w:rPr>
        <w:t xml:space="preserve">  </w:t>
      </w:r>
      <w:r w:rsidR="00894911">
        <w:rPr>
          <w:rFonts w:hint="eastAsia"/>
          <w:b/>
        </w:rPr>
        <w:t xml:space="preserve"> </w:t>
      </w:r>
      <w:r w:rsidRPr="001D1EF6">
        <w:rPr>
          <w:sz w:val="24"/>
          <w:szCs w:val="24"/>
        </w:rPr>
        <w:t>單位：新臺幣千元</w:t>
      </w:r>
    </w:p>
    <w:tbl>
      <w:tblPr>
        <w:tblW w:w="8527" w:type="dxa"/>
        <w:tblInd w:w="33" w:type="dxa"/>
        <w:tblCellMar>
          <w:left w:w="28" w:type="dxa"/>
          <w:right w:w="28" w:type="dxa"/>
        </w:tblCellMar>
        <w:tblLook w:val="04A0" w:firstRow="1" w:lastRow="0" w:firstColumn="1" w:lastColumn="0" w:noHBand="0" w:noVBand="1"/>
      </w:tblPr>
      <w:tblGrid>
        <w:gridCol w:w="1555"/>
        <w:gridCol w:w="1559"/>
        <w:gridCol w:w="1356"/>
        <w:gridCol w:w="2762"/>
        <w:gridCol w:w="1295"/>
      </w:tblGrid>
      <w:tr w:rsidR="00564D9E" w:rsidRPr="00F74626" w:rsidTr="007D62DC">
        <w:trPr>
          <w:tblHeader/>
        </w:trPr>
        <w:tc>
          <w:tcPr>
            <w:tcW w:w="1555"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564D9E" w:rsidRPr="00D2694D" w:rsidRDefault="00564D9E" w:rsidP="00F25F75">
            <w:pPr>
              <w:pStyle w:val="142"/>
              <w:jc w:val="center"/>
            </w:pPr>
            <w:r w:rsidRPr="00D2694D">
              <w:t>工作計畫</w:t>
            </w:r>
          </w:p>
        </w:tc>
        <w:tc>
          <w:tcPr>
            <w:tcW w:w="1559" w:type="dxa"/>
            <w:tcBorders>
              <w:top w:val="single" w:sz="12" w:space="0" w:color="auto"/>
              <w:left w:val="nil"/>
              <w:bottom w:val="single" w:sz="4" w:space="0" w:color="auto"/>
              <w:right w:val="single" w:sz="4" w:space="0" w:color="auto"/>
            </w:tcBorders>
            <w:shd w:val="clear" w:color="auto" w:fill="auto"/>
            <w:vAlign w:val="center"/>
            <w:hideMark/>
          </w:tcPr>
          <w:p w:rsidR="00564D9E" w:rsidRPr="00D2694D" w:rsidRDefault="00564D9E" w:rsidP="00F25F75">
            <w:pPr>
              <w:pStyle w:val="142"/>
              <w:jc w:val="center"/>
            </w:pPr>
            <w:r w:rsidRPr="00D2694D">
              <w:t>分支計畫</w:t>
            </w:r>
          </w:p>
        </w:tc>
        <w:tc>
          <w:tcPr>
            <w:tcW w:w="1356" w:type="dxa"/>
            <w:tcBorders>
              <w:top w:val="single" w:sz="12" w:space="0" w:color="auto"/>
              <w:left w:val="nil"/>
              <w:bottom w:val="single" w:sz="4" w:space="0" w:color="auto"/>
              <w:right w:val="single" w:sz="4" w:space="0" w:color="auto"/>
            </w:tcBorders>
            <w:shd w:val="clear" w:color="auto" w:fill="auto"/>
            <w:vAlign w:val="center"/>
            <w:hideMark/>
          </w:tcPr>
          <w:p w:rsidR="00564D9E" w:rsidRPr="00D2694D" w:rsidRDefault="00564D9E" w:rsidP="00F25F75">
            <w:pPr>
              <w:pStyle w:val="142"/>
              <w:jc w:val="center"/>
            </w:pPr>
            <w:r w:rsidRPr="00D2694D">
              <w:t>補捐助財團法人名稱</w:t>
            </w:r>
          </w:p>
        </w:tc>
        <w:tc>
          <w:tcPr>
            <w:tcW w:w="2762" w:type="dxa"/>
            <w:tcBorders>
              <w:top w:val="single" w:sz="12" w:space="0" w:color="auto"/>
              <w:left w:val="nil"/>
              <w:bottom w:val="single" w:sz="4" w:space="0" w:color="auto"/>
              <w:right w:val="single" w:sz="4" w:space="0" w:color="auto"/>
            </w:tcBorders>
            <w:shd w:val="clear" w:color="auto" w:fill="auto"/>
            <w:vAlign w:val="center"/>
            <w:hideMark/>
          </w:tcPr>
          <w:p w:rsidR="00564D9E" w:rsidRPr="00D2694D" w:rsidRDefault="00564D9E" w:rsidP="00F25F75">
            <w:pPr>
              <w:pStyle w:val="142"/>
              <w:jc w:val="center"/>
            </w:pPr>
            <w:r w:rsidRPr="00D2694D">
              <w:t>預定用途摘述</w:t>
            </w:r>
          </w:p>
        </w:tc>
        <w:tc>
          <w:tcPr>
            <w:tcW w:w="1295" w:type="dxa"/>
            <w:tcBorders>
              <w:top w:val="single" w:sz="12" w:space="0" w:color="auto"/>
              <w:left w:val="nil"/>
              <w:bottom w:val="single" w:sz="4" w:space="0" w:color="auto"/>
              <w:right w:val="single" w:sz="12" w:space="0" w:color="auto"/>
            </w:tcBorders>
            <w:shd w:val="clear" w:color="auto" w:fill="auto"/>
            <w:vAlign w:val="center"/>
            <w:hideMark/>
          </w:tcPr>
          <w:p w:rsidR="00564D9E" w:rsidRPr="00D2694D" w:rsidRDefault="00564D9E" w:rsidP="00F25F75">
            <w:pPr>
              <w:pStyle w:val="142"/>
              <w:jc w:val="center"/>
            </w:pPr>
            <w:r w:rsidRPr="00D2694D">
              <w:t>金額</w:t>
            </w:r>
          </w:p>
        </w:tc>
      </w:tr>
      <w:tr w:rsidR="00564D9E" w:rsidRPr="00F74626" w:rsidTr="007D62DC">
        <w:tc>
          <w:tcPr>
            <w:tcW w:w="1555" w:type="dxa"/>
            <w:tcBorders>
              <w:top w:val="nil"/>
              <w:left w:val="single" w:sz="12" w:space="0" w:color="auto"/>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文化資源業務推動與輔導</w:t>
            </w:r>
          </w:p>
        </w:tc>
        <w:tc>
          <w:tcPr>
            <w:tcW w:w="1559"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博物館事業推展</w:t>
            </w:r>
          </w:p>
        </w:tc>
        <w:tc>
          <w:tcPr>
            <w:tcW w:w="1356"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臺灣博物館文教基金會</w:t>
            </w:r>
          </w:p>
        </w:tc>
        <w:tc>
          <w:tcPr>
            <w:tcW w:w="2762"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推動博物館專業研發、國際推廣及科技創新應用能力</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17,063</w:t>
            </w:r>
          </w:p>
        </w:tc>
      </w:tr>
      <w:tr w:rsidR="00564D9E" w:rsidRPr="00F74626" w:rsidTr="007D62DC">
        <w:tc>
          <w:tcPr>
            <w:tcW w:w="1555" w:type="dxa"/>
            <w:vMerge w:val="restart"/>
            <w:tcBorders>
              <w:top w:val="nil"/>
              <w:left w:val="single" w:sz="12" w:space="0" w:color="auto"/>
              <w:right w:val="single" w:sz="4" w:space="0" w:color="auto"/>
            </w:tcBorders>
            <w:shd w:val="clear" w:color="auto" w:fill="auto"/>
            <w:vAlign w:val="center"/>
            <w:hideMark/>
          </w:tcPr>
          <w:p w:rsidR="00564D9E" w:rsidRPr="00D2694D" w:rsidRDefault="00564D9E" w:rsidP="00F67040">
            <w:pPr>
              <w:pStyle w:val="142"/>
              <w:jc w:val="both"/>
            </w:pPr>
            <w:r w:rsidRPr="00D2694D">
              <w:t>文化創意產業發展業務</w:t>
            </w:r>
          </w:p>
        </w:tc>
        <w:tc>
          <w:tcPr>
            <w:tcW w:w="1559"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產業集聚效應推展</w:t>
            </w:r>
          </w:p>
        </w:tc>
        <w:tc>
          <w:tcPr>
            <w:tcW w:w="1356"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臺灣生活美學基金會</w:t>
            </w:r>
          </w:p>
        </w:tc>
        <w:tc>
          <w:tcPr>
            <w:tcW w:w="2762"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辦理花蓮與嘉義文化創意產業園區物業管理推廣行銷、園區建物修繕</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37,000</w:t>
            </w:r>
          </w:p>
        </w:tc>
      </w:tr>
      <w:tr w:rsidR="00564D9E" w:rsidRPr="00F74626" w:rsidTr="007D62DC">
        <w:tc>
          <w:tcPr>
            <w:tcW w:w="1555" w:type="dxa"/>
            <w:vMerge/>
            <w:tcBorders>
              <w:left w:val="single" w:sz="12" w:space="0" w:color="auto"/>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p>
        </w:tc>
        <w:tc>
          <w:tcPr>
            <w:tcW w:w="1559"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空總臺灣當代文化實驗場計畫</w:t>
            </w:r>
          </w:p>
        </w:tc>
        <w:tc>
          <w:tcPr>
            <w:tcW w:w="1356"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臺灣生活美學基金會</w:t>
            </w:r>
          </w:p>
        </w:tc>
        <w:tc>
          <w:tcPr>
            <w:tcW w:w="2762"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辦理空總臺灣當代文化實驗場維運管理、實驗支持、推廣行銷</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79,212</w:t>
            </w:r>
          </w:p>
        </w:tc>
      </w:tr>
      <w:tr w:rsidR="00564D9E" w:rsidRPr="00F74626" w:rsidTr="007D62DC">
        <w:tc>
          <w:tcPr>
            <w:tcW w:w="1555" w:type="dxa"/>
            <w:vMerge w:val="restart"/>
            <w:tcBorders>
              <w:top w:val="nil"/>
              <w:left w:val="single" w:sz="12" w:space="0" w:color="auto"/>
              <w:right w:val="single" w:sz="4" w:space="0" w:color="auto"/>
            </w:tcBorders>
            <w:shd w:val="clear" w:color="auto" w:fill="auto"/>
            <w:vAlign w:val="center"/>
            <w:hideMark/>
          </w:tcPr>
          <w:p w:rsidR="00564D9E" w:rsidRPr="00D2694D" w:rsidRDefault="00564D9E" w:rsidP="00F67040">
            <w:pPr>
              <w:pStyle w:val="142"/>
              <w:jc w:val="both"/>
            </w:pPr>
            <w:r w:rsidRPr="00D2694D">
              <w:t>影視及流行音樂推動與輔導</w:t>
            </w:r>
          </w:p>
        </w:tc>
        <w:tc>
          <w:tcPr>
            <w:tcW w:w="1559" w:type="dxa"/>
            <w:vMerge w:val="restart"/>
            <w:tcBorders>
              <w:top w:val="nil"/>
              <w:left w:val="nil"/>
              <w:right w:val="single" w:sz="4" w:space="0" w:color="auto"/>
            </w:tcBorders>
            <w:shd w:val="clear" w:color="auto" w:fill="auto"/>
            <w:vAlign w:val="center"/>
            <w:hideMark/>
          </w:tcPr>
          <w:p w:rsidR="00564D9E" w:rsidRPr="00D2694D" w:rsidRDefault="00564D9E" w:rsidP="00F67040">
            <w:pPr>
              <w:pStyle w:val="142"/>
              <w:jc w:val="both"/>
            </w:pPr>
            <w:r w:rsidRPr="00D2694D">
              <w:t>對財團法人公視基金會捐助</w:t>
            </w:r>
          </w:p>
        </w:tc>
        <w:tc>
          <w:tcPr>
            <w:tcW w:w="1356" w:type="dxa"/>
            <w:vMerge w:val="restart"/>
            <w:tcBorders>
              <w:top w:val="nil"/>
              <w:left w:val="nil"/>
              <w:right w:val="single" w:sz="4" w:space="0" w:color="auto"/>
            </w:tcBorders>
            <w:shd w:val="clear" w:color="auto" w:fill="auto"/>
            <w:vAlign w:val="center"/>
            <w:hideMark/>
          </w:tcPr>
          <w:p w:rsidR="00564D9E" w:rsidRPr="00D2694D" w:rsidRDefault="00564D9E" w:rsidP="00F67040">
            <w:pPr>
              <w:pStyle w:val="142"/>
              <w:jc w:val="both"/>
            </w:pPr>
            <w:r w:rsidRPr="00D2694D">
              <w:t>公共電視文化事業基金會</w:t>
            </w:r>
          </w:p>
        </w:tc>
        <w:tc>
          <w:tcPr>
            <w:tcW w:w="2762"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補助公共電視電臺之營運</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900,000</w:t>
            </w:r>
          </w:p>
        </w:tc>
      </w:tr>
      <w:tr w:rsidR="00564D9E" w:rsidRPr="00F74626" w:rsidTr="007D62DC">
        <w:tc>
          <w:tcPr>
            <w:tcW w:w="1555" w:type="dxa"/>
            <w:vMerge/>
            <w:tcBorders>
              <w:top w:val="nil"/>
              <w:left w:val="single" w:sz="12" w:space="0" w:color="auto"/>
              <w:right w:val="single" w:sz="4" w:space="0" w:color="auto"/>
            </w:tcBorders>
            <w:shd w:val="clear" w:color="auto" w:fill="auto"/>
            <w:vAlign w:val="center"/>
          </w:tcPr>
          <w:p w:rsidR="00564D9E" w:rsidRPr="00D2694D" w:rsidRDefault="00564D9E" w:rsidP="00F67040">
            <w:pPr>
              <w:pStyle w:val="142"/>
              <w:jc w:val="both"/>
            </w:pPr>
          </w:p>
        </w:tc>
        <w:tc>
          <w:tcPr>
            <w:tcW w:w="1559" w:type="dxa"/>
            <w:vMerge/>
            <w:tcBorders>
              <w:left w:val="nil"/>
              <w:right w:val="single" w:sz="4" w:space="0" w:color="auto"/>
            </w:tcBorders>
            <w:shd w:val="clear" w:color="auto" w:fill="auto"/>
            <w:vAlign w:val="center"/>
          </w:tcPr>
          <w:p w:rsidR="00564D9E" w:rsidRPr="00D2694D" w:rsidRDefault="00564D9E" w:rsidP="00F67040">
            <w:pPr>
              <w:pStyle w:val="142"/>
              <w:jc w:val="both"/>
            </w:pPr>
          </w:p>
        </w:tc>
        <w:tc>
          <w:tcPr>
            <w:tcW w:w="1356" w:type="dxa"/>
            <w:vMerge/>
            <w:tcBorders>
              <w:left w:val="nil"/>
              <w:right w:val="single" w:sz="4" w:space="0" w:color="auto"/>
            </w:tcBorders>
            <w:shd w:val="clear" w:color="auto" w:fill="auto"/>
            <w:vAlign w:val="center"/>
          </w:tcPr>
          <w:p w:rsidR="00564D9E" w:rsidRPr="00D2694D" w:rsidRDefault="00564D9E" w:rsidP="00F67040">
            <w:pPr>
              <w:pStyle w:val="142"/>
              <w:jc w:val="both"/>
            </w:pPr>
          </w:p>
        </w:tc>
        <w:tc>
          <w:tcPr>
            <w:tcW w:w="2762"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「公共電視發展與內容產製應用計畫」協助公廣集團製播多元優質節目，引導國內影視產業升級，及營運臺語頻道，充實臺語頻道節目內容，培育臺語節目製播人財</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8</w:t>
            </w:r>
            <w:r w:rsidRPr="00D2694D">
              <w:rPr>
                <w:rFonts w:hint="eastAsia"/>
              </w:rPr>
              <w:t>09</w:t>
            </w:r>
            <w:r w:rsidRPr="00D2694D">
              <w:t>,051</w:t>
            </w:r>
          </w:p>
        </w:tc>
      </w:tr>
      <w:tr w:rsidR="00564D9E" w:rsidRPr="00F74626" w:rsidTr="007D62DC">
        <w:tc>
          <w:tcPr>
            <w:tcW w:w="1555" w:type="dxa"/>
            <w:vMerge/>
            <w:tcBorders>
              <w:top w:val="nil"/>
              <w:left w:val="single" w:sz="12" w:space="0" w:color="auto"/>
              <w:right w:val="single" w:sz="4" w:space="0" w:color="auto"/>
            </w:tcBorders>
            <w:shd w:val="clear" w:color="auto" w:fill="auto"/>
            <w:vAlign w:val="center"/>
          </w:tcPr>
          <w:p w:rsidR="00564D9E" w:rsidRPr="00D2694D" w:rsidRDefault="00564D9E" w:rsidP="00F67040">
            <w:pPr>
              <w:pStyle w:val="142"/>
              <w:jc w:val="both"/>
            </w:pPr>
          </w:p>
        </w:tc>
        <w:tc>
          <w:tcPr>
            <w:tcW w:w="1559" w:type="dxa"/>
            <w:vMerge/>
            <w:tcBorders>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p>
        </w:tc>
        <w:tc>
          <w:tcPr>
            <w:tcW w:w="1356" w:type="dxa"/>
            <w:vMerge/>
            <w:tcBorders>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p>
        </w:tc>
        <w:tc>
          <w:tcPr>
            <w:tcW w:w="2762"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「匯聚臺流文化黑潮1plus4-T-content plan 2023暨2024～2027臺流文化內容躍升計畫」辦理兒少原生內容及節目製播產製，營運兒少頻道，並培養兒少節目製播人才。</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600,000</w:t>
            </w:r>
          </w:p>
        </w:tc>
      </w:tr>
      <w:tr w:rsidR="00564D9E" w:rsidRPr="00F74626" w:rsidTr="007D62DC">
        <w:tc>
          <w:tcPr>
            <w:tcW w:w="1555" w:type="dxa"/>
            <w:vMerge/>
            <w:tcBorders>
              <w:left w:val="single" w:sz="12" w:space="0" w:color="auto"/>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p>
        </w:tc>
        <w:tc>
          <w:tcPr>
            <w:tcW w:w="1559"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對財團法人中央廣播電臺捐助</w:t>
            </w:r>
          </w:p>
        </w:tc>
        <w:tc>
          <w:tcPr>
            <w:tcW w:w="1356"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中央廣播電臺</w:t>
            </w:r>
          </w:p>
        </w:tc>
        <w:tc>
          <w:tcPr>
            <w:tcW w:w="2762" w:type="dxa"/>
            <w:tcBorders>
              <w:top w:val="nil"/>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辦理對國外與大陸地區新聞及資訊傳播</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450,420</w:t>
            </w:r>
          </w:p>
        </w:tc>
      </w:tr>
      <w:tr w:rsidR="00564D9E" w:rsidRPr="00F74626" w:rsidTr="007D62DC">
        <w:tc>
          <w:tcPr>
            <w:tcW w:w="1555" w:type="dxa"/>
            <w:vMerge w:val="restart"/>
            <w:tcBorders>
              <w:top w:val="nil"/>
              <w:left w:val="single" w:sz="12" w:space="0" w:color="auto"/>
              <w:right w:val="single" w:sz="4" w:space="0" w:color="auto"/>
            </w:tcBorders>
            <w:shd w:val="clear" w:color="auto" w:fill="auto"/>
            <w:vAlign w:val="center"/>
            <w:hideMark/>
          </w:tcPr>
          <w:p w:rsidR="00564D9E" w:rsidRPr="00D2694D" w:rsidRDefault="00564D9E" w:rsidP="00F67040">
            <w:pPr>
              <w:pStyle w:val="142"/>
              <w:jc w:val="both"/>
            </w:pPr>
            <w:r w:rsidRPr="00D2694D">
              <w:t>影視及流行音樂策劃與發展</w:t>
            </w:r>
          </w:p>
        </w:tc>
        <w:tc>
          <w:tcPr>
            <w:tcW w:w="1559" w:type="dxa"/>
            <w:tcBorders>
              <w:top w:val="single" w:sz="4" w:space="0" w:color="auto"/>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發展國際數位傳播</w:t>
            </w:r>
          </w:p>
        </w:tc>
        <w:tc>
          <w:tcPr>
            <w:tcW w:w="1356" w:type="dxa"/>
            <w:tcBorders>
              <w:top w:val="single" w:sz="4" w:space="0" w:color="auto"/>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公共電視文化事業基金會</w:t>
            </w:r>
          </w:p>
        </w:tc>
        <w:tc>
          <w:tcPr>
            <w:tcW w:w="2762" w:type="dxa"/>
            <w:tcBorders>
              <w:top w:val="single" w:sz="4" w:space="0" w:color="auto"/>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辦理國際影音平臺之營運、節目內容製播與推廣，及有關平臺通訊、資安管理</w:t>
            </w:r>
          </w:p>
        </w:tc>
        <w:tc>
          <w:tcPr>
            <w:tcW w:w="1295" w:type="dxa"/>
            <w:tcBorders>
              <w:top w:val="single" w:sz="4" w:space="0" w:color="auto"/>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850,000</w:t>
            </w:r>
          </w:p>
        </w:tc>
      </w:tr>
      <w:tr w:rsidR="00564D9E" w:rsidRPr="00F74626" w:rsidTr="007D62DC">
        <w:tc>
          <w:tcPr>
            <w:tcW w:w="1555" w:type="dxa"/>
            <w:vMerge/>
            <w:tcBorders>
              <w:left w:val="single" w:sz="12" w:space="0" w:color="auto"/>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影視音政策規劃補助與跨域整合</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中華民國電影事業發展基金會</w:t>
            </w:r>
          </w:p>
        </w:tc>
        <w:tc>
          <w:tcPr>
            <w:tcW w:w="2762"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辦理金馬獎頒獎典禮、金馬獎國際影展與創投會等活動</w:t>
            </w:r>
          </w:p>
        </w:tc>
        <w:tc>
          <w:tcPr>
            <w:tcW w:w="1295" w:type="dxa"/>
            <w:tcBorders>
              <w:top w:val="single" w:sz="4" w:space="0" w:color="auto"/>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54,682</w:t>
            </w:r>
          </w:p>
        </w:tc>
      </w:tr>
      <w:tr w:rsidR="00564D9E" w:rsidRPr="00F74626" w:rsidTr="007D62DC">
        <w:tc>
          <w:tcPr>
            <w:tcW w:w="1555" w:type="dxa"/>
            <w:vMerge w:val="restart"/>
            <w:tcBorders>
              <w:left w:val="single" w:sz="12" w:space="0" w:color="auto"/>
              <w:right w:val="single" w:sz="4" w:space="0" w:color="auto"/>
            </w:tcBorders>
            <w:shd w:val="clear" w:color="auto" w:fill="auto"/>
            <w:vAlign w:val="center"/>
          </w:tcPr>
          <w:p w:rsidR="00564D9E" w:rsidRPr="00D2694D" w:rsidRDefault="00564D9E" w:rsidP="00F25F75">
            <w:pPr>
              <w:pStyle w:val="142"/>
            </w:pPr>
            <w:r w:rsidRPr="00D2694D">
              <w:t>人文文學及出版業務推展與輔導</w:t>
            </w:r>
          </w:p>
        </w:tc>
        <w:tc>
          <w:tcPr>
            <w:tcW w:w="1559"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保護出版文化內容原創力</w:t>
            </w:r>
          </w:p>
        </w:tc>
        <w:tc>
          <w:tcPr>
            <w:tcW w:w="1356"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中央通訊社</w:t>
            </w:r>
          </w:p>
        </w:tc>
        <w:tc>
          <w:tcPr>
            <w:tcW w:w="2762"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推動國際傳播文化交流</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50,000</w:t>
            </w:r>
          </w:p>
        </w:tc>
      </w:tr>
      <w:tr w:rsidR="00564D9E" w:rsidRPr="00F74626" w:rsidTr="007D62DC">
        <w:tc>
          <w:tcPr>
            <w:tcW w:w="1555" w:type="dxa"/>
            <w:vMerge/>
            <w:tcBorders>
              <w:left w:val="single" w:sz="12" w:space="0" w:color="auto"/>
              <w:bottom w:val="single" w:sz="4" w:space="0" w:color="auto"/>
              <w:right w:val="single" w:sz="4" w:space="0" w:color="auto"/>
            </w:tcBorders>
            <w:shd w:val="clear" w:color="auto" w:fill="auto"/>
            <w:vAlign w:val="center"/>
          </w:tcPr>
          <w:p w:rsidR="00564D9E" w:rsidRPr="00D2694D" w:rsidRDefault="00564D9E" w:rsidP="00F25F75">
            <w:pPr>
              <w:pStyle w:val="142"/>
            </w:pPr>
          </w:p>
        </w:tc>
        <w:tc>
          <w:tcPr>
            <w:tcW w:w="1559"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對財團法人中央通訊社捐助</w:t>
            </w:r>
          </w:p>
        </w:tc>
        <w:tc>
          <w:tcPr>
            <w:tcW w:w="1356"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中央通訊社</w:t>
            </w:r>
          </w:p>
        </w:tc>
        <w:tc>
          <w:tcPr>
            <w:tcW w:w="2762"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辦理國內外新聞報導業務等支出</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320,046</w:t>
            </w:r>
          </w:p>
        </w:tc>
      </w:tr>
      <w:tr w:rsidR="00564D9E" w:rsidRPr="00F74626" w:rsidTr="007D62DC">
        <w:tc>
          <w:tcPr>
            <w:tcW w:w="1555" w:type="dxa"/>
            <w:tcBorders>
              <w:left w:val="single" w:sz="12" w:space="0" w:color="auto"/>
              <w:bottom w:val="single" w:sz="4" w:space="0" w:color="auto"/>
              <w:right w:val="single" w:sz="4" w:space="0" w:color="auto"/>
            </w:tcBorders>
            <w:shd w:val="clear" w:color="auto" w:fill="auto"/>
            <w:vAlign w:val="center"/>
          </w:tcPr>
          <w:p w:rsidR="00564D9E" w:rsidRPr="00D2694D" w:rsidRDefault="00564D9E" w:rsidP="00F25F75">
            <w:pPr>
              <w:pStyle w:val="142"/>
            </w:pPr>
            <w:r w:rsidRPr="00D2694D">
              <w:t>視覺及表演藝術之策劃與發展</w:t>
            </w:r>
          </w:p>
        </w:tc>
        <w:tc>
          <w:tcPr>
            <w:tcW w:w="1559"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視覺藝術之輔導與推動</w:t>
            </w:r>
          </w:p>
        </w:tc>
        <w:tc>
          <w:tcPr>
            <w:tcW w:w="1356"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臺灣美術基金會</w:t>
            </w:r>
          </w:p>
        </w:tc>
        <w:tc>
          <w:tcPr>
            <w:tcW w:w="2762"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辦理藝術銀行計畫</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50,127</w:t>
            </w:r>
          </w:p>
        </w:tc>
      </w:tr>
      <w:tr w:rsidR="00564D9E" w:rsidRPr="00F74626" w:rsidTr="007D62DC">
        <w:tc>
          <w:tcPr>
            <w:tcW w:w="1555" w:type="dxa"/>
            <w:tcBorders>
              <w:left w:val="single" w:sz="12" w:space="0" w:color="auto"/>
              <w:bottom w:val="single" w:sz="4" w:space="0" w:color="auto"/>
              <w:right w:val="single" w:sz="4" w:space="0" w:color="auto"/>
            </w:tcBorders>
            <w:shd w:val="clear" w:color="auto" w:fill="auto"/>
            <w:vAlign w:val="center"/>
          </w:tcPr>
          <w:p w:rsidR="00564D9E" w:rsidRPr="00D2694D" w:rsidRDefault="00564D9E" w:rsidP="00F25F75">
            <w:pPr>
              <w:pStyle w:val="142"/>
            </w:pPr>
            <w:r w:rsidRPr="00D2694D">
              <w:t>藝術業務推展與輔導</w:t>
            </w:r>
          </w:p>
        </w:tc>
        <w:tc>
          <w:tcPr>
            <w:tcW w:w="1559"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對財團法人國家文化藝術基金會捐助</w:t>
            </w:r>
          </w:p>
        </w:tc>
        <w:tc>
          <w:tcPr>
            <w:tcW w:w="1356"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國家文化藝術基金會</w:t>
            </w:r>
          </w:p>
        </w:tc>
        <w:tc>
          <w:tcPr>
            <w:tcW w:w="2762" w:type="dxa"/>
            <w:tcBorders>
              <w:top w:val="nil"/>
              <w:left w:val="nil"/>
              <w:bottom w:val="single" w:sz="4" w:space="0" w:color="auto"/>
              <w:right w:val="single" w:sz="4" w:space="0" w:color="auto"/>
            </w:tcBorders>
            <w:shd w:val="clear" w:color="auto" w:fill="auto"/>
            <w:vAlign w:val="center"/>
          </w:tcPr>
          <w:p w:rsidR="00564D9E" w:rsidRPr="00D2694D" w:rsidRDefault="00564D9E" w:rsidP="00F67040">
            <w:pPr>
              <w:pStyle w:val="142"/>
              <w:jc w:val="both"/>
            </w:pPr>
            <w:r w:rsidRPr="00D2694D">
              <w:t>辦理文化藝術事業之獎助及法律服務</w:t>
            </w:r>
          </w:p>
        </w:tc>
        <w:tc>
          <w:tcPr>
            <w:tcW w:w="1295" w:type="dxa"/>
            <w:tcBorders>
              <w:top w:val="nil"/>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267,157</w:t>
            </w:r>
          </w:p>
        </w:tc>
      </w:tr>
      <w:tr w:rsidR="00564D9E" w:rsidRPr="00F74626" w:rsidTr="007D62DC">
        <w:tc>
          <w:tcPr>
            <w:tcW w:w="1555"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564D9E" w:rsidRPr="00D2694D" w:rsidRDefault="00564D9E" w:rsidP="00F25F75">
            <w:pPr>
              <w:pStyle w:val="142"/>
            </w:pPr>
            <w:r w:rsidRPr="00D2694D">
              <w:t>文化交流業務</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國際及兩岸區域布局計畫</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文化臺灣基金會</w:t>
            </w:r>
          </w:p>
        </w:tc>
        <w:tc>
          <w:tcPr>
            <w:tcW w:w="2762"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辦理東南亞文化創意平臺、臺法文化交流專案等國際交流活動。</w:t>
            </w:r>
          </w:p>
        </w:tc>
        <w:tc>
          <w:tcPr>
            <w:tcW w:w="1295" w:type="dxa"/>
            <w:tcBorders>
              <w:top w:val="single" w:sz="4" w:space="0" w:color="auto"/>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34,975</w:t>
            </w:r>
          </w:p>
        </w:tc>
      </w:tr>
      <w:tr w:rsidR="00564D9E" w:rsidRPr="00F74626" w:rsidTr="007D62DC">
        <w:tc>
          <w:tcPr>
            <w:tcW w:w="1555" w:type="dxa"/>
            <w:vMerge/>
            <w:tcBorders>
              <w:top w:val="single" w:sz="4" w:space="0" w:color="auto"/>
              <w:left w:val="single" w:sz="12" w:space="0" w:color="auto"/>
              <w:bottom w:val="single" w:sz="4" w:space="0" w:color="auto"/>
              <w:right w:val="single" w:sz="4" w:space="0" w:color="auto"/>
            </w:tcBorders>
            <w:shd w:val="clear" w:color="auto" w:fill="auto"/>
            <w:vAlign w:val="center"/>
          </w:tcPr>
          <w:p w:rsidR="00564D9E" w:rsidRPr="00D2694D" w:rsidRDefault="00564D9E" w:rsidP="00F25F75">
            <w:pPr>
              <w:pStyle w:val="142"/>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國際及兩岸區域布局計畫</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臺灣生活美學基金會</w:t>
            </w:r>
          </w:p>
        </w:tc>
        <w:tc>
          <w:tcPr>
            <w:tcW w:w="2762" w:type="dxa"/>
            <w:tcBorders>
              <w:top w:val="single" w:sz="4" w:space="0" w:color="auto"/>
              <w:left w:val="nil"/>
              <w:bottom w:val="single" w:sz="4" w:space="0" w:color="auto"/>
              <w:right w:val="single" w:sz="4" w:space="0" w:color="auto"/>
            </w:tcBorders>
            <w:shd w:val="clear" w:color="auto" w:fill="auto"/>
            <w:vAlign w:val="center"/>
            <w:hideMark/>
          </w:tcPr>
          <w:p w:rsidR="00564D9E" w:rsidRPr="00D2694D" w:rsidRDefault="00564D9E" w:rsidP="00F67040">
            <w:pPr>
              <w:pStyle w:val="142"/>
              <w:jc w:val="both"/>
            </w:pPr>
            <w:r w:rsidRPr="00D2694D">
              <w:t>辦理國際創意平臺計畫，以跨域實驗平臺及科技媒體實驗平台，與國際科技文化機構交流及共製展演</w:t>
            </w:r>
          </w:p>
        </w:tc>
        <w:tc>
          <w:tcPr>
            <w:tcW w:w="1295" w:type="dxa"/>
            <w:tcBorders>
              <w:top w:val="single" w:sz="4" w:space="0" w:color="auto"/>
              <w:left w:val="nil"/>
              <w:bottom w:val="single" w:sz="4" w:space="0" w:color="auto"/>
              <w:right w:val="single" w:sz="12" w:space="0" w:color="auto"/>
            </w:tcBorders>
            <w:shd w:val="clear" w:color="auto" w:fill="auto"/>
            <w:vAlign w:val="center"/>
          </w:tcPr>
          <w:p w:rsidR="00564D9E" w:rsidRPr="00D2694D" w:rsidRDefault="00564D9E" w:rsidP="00F25F75">
            <w:pPr>
              <w:pStyle w:val="142"/>
              <w:jc w:val="right"/>
            </w:pPr>
            <w:r w:rsidRPr="00D2694D">
              <w:t>19,800</w:t>
            </w:r>
          </w:p>
        </w:tc>
      </w:tr>
      <w:tr w:rsidR="00564D9E" w:rsidRPr="00F74626" w:rsidTr="007D62DC">
        <w:tc>
          <w:tcPr>
            <w:tcW w:w="7232" w:type="dxa"/>
            <w:gridSpan w:val="4"/>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564D9E" w:rsidRPr="00D2694D" w:rsidRDefault="00564D9E" w:rsidP="00F25F75">
            <w:pPr>
              <w:pStyle w:val="142"/>
            </w:pPr>
            <w:r w:rsidRPr="00D2694D">
              <w:t>合計</w:t>
            </w:r>
          </w:p>
        </w:tc>
        <w:tc>
          <w:tcPr>
            <w:tcW w:w="1295" w:type="dxa"/>
            <w:tcBorders>
              <w:top w:val="single" w:sz="4" w:space="0" w:color="auto"/>
              <w:left w:val="nil"/>
              <w:bottom w:val="single" w:sz="12" w:space="0" w:color="auto"/>
              <w:right w:val="single" w:sz="12" w:space="0" w:color="auto"/>
            </w:tcBorders>
            <w:shd w:val="clear" w:color="auto" w:fill="auto"/>
            <w:noWrap/>
            <w:vAlign w:val="center"/>
          </w:tcPr>
          <w:p w:rsidR="00564D9E" w:rsidRPr="00D2694D" w:rsidRDefault="00C23571" w:rsidP="00C23571">
            <w:pPr>
              <w:pStyle w:val="142"/>
              <w:jc w:val="right"/>
            </w:pPr>
            <w:r w:rsidRPr="00C23571">
              <w:t>4,539,533</w:t>
            </w:r>
          </w:p>
        </w:tc>
      </w:tr>
    </w:tbl>
    <w:p w:rsidR="00564D9E" w:rsidRPr="00835E1D" w:rsidRDefault="00564D9E" w:rsidP="00564D9E">
      <w:pPr>
        <w:pStyle w:val="142"/>
        <w:rPr>
          <w:rFonts w:hint="eastAsia"/>
        </w:rPr>
      </w:pPr>
      <w:r w:rsidRPr="00835E1D">
        <w:rPr>
          <w:rFonts w:hint="eastAsia"/>
        </w:rPr>
        <w:t>資料來源：文化部提供。</w:t>
      </w:r>
    </w:p>
    <w:p w:rsidR="00564D9E" w:rsidRDefault="00564D9E" w:rsidP="00564D9E">
      <w:pPr>
        <w:spacing w:beforeLines="30" w:before="154" w:line="360" w:lineRule="exact"/>
        <w:ind w:leftChars="-98" w:left="772" w:hangingChars="370" w:hanging="1050"/>
        <w:jc w:val="left"/>
        <w:rPr>
          <w:rFonts w:hint="eastAsia"/>
        </w:rPr>
      </w:pPr>
      <w:r>
        <w:rPr>
          <w:rFonts w:hAnsi="標楷體" w:hint="eastAsia"/>
          <w:b/>
          <w:color w:val="000000"/>
        </w:rPr>
        <w:t xml:space="preserve">  </w:t>
      </w:r>
      <w:r w:rsidRPr="00A06013">
        <w:rPr>
          <w:rFonts w:hAnsi="標楷體" w:hint="eastAsia"/>
          <w:b/>
          <w:color w:val="000000"/>
        </w:rPr>
        <w:t>表</w:t>
      </w:r>
      <w:r>
        <w:rPr>
          <w:rFonts w:hAnsi="標楷體" w:hint="eastAsia"/>
          <w:b/>
          <w:color w:val="000000"/>
        </w:rPr>
        <w:t xml:space="preserve">2  </w:t>
      </w:r>
      <w:r w:rsidRPr="00A06013">
        <w:rPr>
          <w:rFonts w:hAnsi="標楷體" w:hint="eastAsia"/>
          <w:b/>
          <w:color w:val="000000"/>
        </w:rPr>
        <w:t>文化部主管財團法人</w:t>
      </w:r>
      <w:r>
        <w:rPr>
          <w:rFonts w:hAnsi="標楷體" w:hint="eastAsia"/>
          <w:b/>
          <w:color w:val="000000"/>
        </w:rPr>
        <w:t>1</w:t>
      </w:r>
      <w:r>
        <w:rPr>
          <w:rFonts w:hAnsi="標楷體"/>
          <w:b/>
          <w:color w:val="000000"/>
        </w:rPr>
        <w:t>1</w:t>
      </w:r>
      <w:r>
        <w:rPr>
          <w:rFonts w:hAnsi="標楷體" w:hint="eastAsia"/>
          <w:b/>
          <w:color w:val="000000"/>
        </w:rPr>
        <w:t>2至114年度</w:t>
      </w:r>
      <w:r w:rsidRPr="00A06013">
        <w:rPr>
          <w:rFonts w:hAnsi="標楷體" w:hint="eastAsia"/>
          <w:b/>
          <w:color w:val="000000"/>
        </w:rPr>
        <w:t xml:space="preserve">接受政府委辦、捐助及其收支情形一覽表 </w:t>
      </w:r>
      <w:r>
        <w:rPr>
          <w:rFonts w:hAnsi="標楷體" w:hint="eastAsia"/>
          <w:b/>
          <w:color w:val="000000"/>
        </w:rPr>
        <w:t xml:space="preserve">     </w:t>
      </w:r>
      <w:r>
        <w:rPr>
          <w:rFonts w:hAnsi="標楷體" w:hint="eastAsia"/>
          <w:color w:val="000000"/>
        </w:rPr>
        <w:t xml:space="preserve">      </w:t>
      </w:r>
      <w:r w:rsidRPr="002116D0">
        <w:rPr>
          <w:rFonts w:hAnsi="標楷體" w:hint="eastAsia"/>
          <w:color w:val="000000"/>
        </w:rPr>
        <w:t xml:space="preserve">           </w:t>
      </w:r>
      <w:r>
        <w:rPr>
          <w:rFonts w:hAnsi="標楷體" w:hint="eastAsia"/>
          <w:color w:val="000000"/>
        </w:rPr>
        <w:t xml:space="preserve">   </w:t>
      </w:r>
      <w:r w:rsidRPr="00020B1E">
        <w:rPr>
          <w:rFonts w:hAnsi="標楷體" w:hint="eastAsia"/>
          <w:color w:val="000000"/>
          <w:sz w:val="24"/>
          <w:szCs w:val="24"/>
        </w:rPr>
        <w:t>單位：新臺幣千元；</w:t>
      </w:r>
      <w:r w:rsidRPr="00020B1E">
        <w:rPr>
          <w:rFonts w:hint="eastAsia"/>
          <w:sz w:val="24"/>
          <w:szCs w:val="24"/>
        </w:rPr>
        <w:t>%</w:t>
      </w:r>
    </w:p>
    <w:tbl>
      <w:tblPr>
        <w:tblW w:w="8483" w:type="dxa"/>
        <w:tblInd w:w="28" w:type="dxa"/>
        <w:tblLayout w:type="fixed"/>
        <w:tblCellMar>
          <w:left w:w="28" w:type="dxa"/>
          <w:right w:w="28" w:type="dxa"/>
        </w:tblCellMar>
        <w:tblLook w:val="04A0" w:firstRow="1" w:lastRow="0" w:firstColumn="1" w:lastColumn="0" w:noHBand="0" w:noVBand="1"/>
      </w:tblPr>
      <w:tblGrid>
        <w:gridCol w:w="2114"/>
        <w:gridCol w:w="686"/>
        <w:gridCol w:w="952"/>
        <w:gridCol w:w="938"/>
        <w:gridCol w:w="1063"/>
        <w:gridCol w:w="868"/>
        <w:gridCol w:w="980"/>
        <w:gridCol w:w="882"/>
      </w:tblGrid>
      <w:tr w:rsidR="00564D9E" w:rsidRPr="00FD77F3" w:rsidTr="00F25F75">
        <w:trPr>
          <w:tblHeader/>
        </w:trPr>
        <w:tc>
          <w:tcPr>
            <w:tcW w:w="2114"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jc w:val="center"/>
              <w:rPr>
                <w:snapToGrid/>
                <w:spacing w:val="-20"/>
                <w:w w:val="90"/>
              </w:rPr>
            </w:pPr>
            <w:r w:rsidRPr="00FD77F3">
              <w:rPr>
                <w:rFonts w:hint="eastAsia"/>
                <w:snapToGrid/>
                <w:spacing w:val="-20"/>
                <w:w w:val="90"/>
              </w:rPr>
              <w:t>財團法人名稱</w:t>
            </w:r>
          </w:p>
        </w:tc>
        <w:tc>
          <w:tcPr>
            <w:tcW w:w="686"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jc w:val="center"/>
              <w:rPr>
                <w:rFonts w:hint="eastAsia"/>
                <w:snapToGrid/>
                <w:spacing w:val="-20"/>
                <w:w w:val="90"/>
              </w:rPr>
            </w:pPr>
            <w:r w:rsidRPr="00FD77F3">
              <w:rPr>
                <w:rFonts w:hint="eastAsia"/>
                <w:snapToGrid/>
                <w:spacing w:val="-20"/>
                <w:w w:val="90"/>
              </w:rPr>
              <w:t>政府出資捐助比率</w:t>
            </w:r>
          </w:p>
        </w:tc>
        <w:tc>
          <w:tcPr>
            <w:tcW w:w="1890" w:type="dxa"/>
            <w:gridSpan w:val="2"/>
            <w:tcBorders>
              <w:top w:val="single" w:sz="12" w:space="0" w:color="auto"/>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center"/>
              <w:rPr>
                <w:rFonts w:hint="eastAsia"/>
                <w:snapToGrid/>
                <w:spacing w:val="-20"/>
                <w:w w:val="90"/>
              </w:rPr>
            </w:pPr>
            <w:r w:rsidRPr="00FD77F3">
              <w:rPr>
                <w:rFonts w:hint="eastAsia"/>
                <w:snapToGrid/>
                <w:spacing w:val="-20"/>
                <w:w w:val="90"/>
              </w:rPr>
              <w:t>112年度決算數</w:t>
            </w:r>
          </w:p>
        </w:tc>
        <w:tc>
          <w:tcPr>
            <w:tcW w:w="1931" w:type="dxa"/>
            <w:gridSpan w:val="2"/>
            <w:tcBorders>
              <w:top w:val="single" w:sz="12" w:space="0" w:color="auto"/>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center"/>
              <w:rPr>
                <w:rFonts w:hint="eastAsia"/>
                <w:snapToGrid/>
                <w:spacing w:val="-20"/>
                <w:w w:val="90"/>
              </w:rPr>
            </w:pPr>
            <w:r w:rsidRPr="00FD77F3">
              <w:rPr>
                <w:rFonts w:hint="eastAsia"/>
                <w:snapToGrid/>
                <w:spacing w:val="-20"/>
                <w:w w:val="90"/>
              </w:rPr>
              <w:t>113年度預算數</w:t>
            </w:r>
          </w:p>
        </w:tc>
        <w:tc>
          <w:tcPr>
            <w:tcW w:w="1862" w:type="dxa"/>
            <w:gridSpan w:val="2"/>
            <w:tcBorders>
              <w:top w:val="single" w:sz="12" w:space="0" w:color="auto"/>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center"/>
              <w:rPr>
                <w:rFonts w:hint="eastAsia"/>
                <w:snapToGrid/>
                <w:spacing w:val="-20"/>
                <w:w w:val="90"/>
              </w:rPr>
            </w:pPr>
            <w:r w:rsidRPr="00FD77F3">
              <w:rPr>
                <w:rFonts w:hint="eastAsia"/>
                <w:snapToGrid/>
                <w:spacing w:val="-20"/>
                <w:w w:val="90"/>
              </w:rPr>
              <w:t>114年度預算數</w:t>
            </w:r>
          </w:p>
        </w:tc>
      </w:tr>
      <w:tr w:rsidR="00564D9E" w:rsidRPr="00FD77F3" w:rsidTr="00F25F75">
        <w:trPr>
          <w:tblHeader/>
        </w:trPr>
        <w:tc>
          <w:tcPr>
            <w:tcW w:w="2114" w:type="dxa"/>
            <w:vMerge/>
            <w:tcBorders>
              <w:top w:val="single" w:sz="4" w:space="0" w:color="auto"/>
              <w:left w:val="single" w:sz="12" w:space="0" w:color="auto"/>
              <w:bottom w:val="single" w:sz="4" w:space="0" w:color="auto"/>
              <w:right w:val="single" w:sz="4" w:space="0" w:color="auto"/>
            </w:tcBorders>
            <w:vAlign w:val="center"/>
            <w:hideMark/>
          </w:tcPr>
          <w:p w:rsidR="00564D9E" w:rsidRPr="00FD77F3" w:rsidRDefault="00564D9E" w:rsidP="00F25F75">
            <w:pPr>
              <w:pStyle w:val="142"/>
              <w:rPr>
                <w:snapToGrid/>
                <w:spacing w:val="-20"/>
                <w:w w:val="90"/>
              </w:rPr>
            </w:pPr>
          </w:p>
        </w:tc>
        <w:tc>
          <w:tcPr>
            <w:tcW w:w="686" w:type="dxa"/>
            <w:vMerge/>
            <w:tcBorders>
              <w:top w:val="single" w:sz="4" w:space="0" w:color="auto"/>
              <w:left w:val="single" w:sz="4" w:space="0" w:color="auto"/>
              <w:bottom w:val="single" w:sz="4" w:space="0" w:color="auto"/>
              <w:right w:val="single" w:sz="4" w:space="0" w:color="auto"/>
            </w:tcBorders>
            <w:vAlign w:val="center"/>
            <w:hideMark/>
          </w:tcPr>
          <w:p w:rsidR="00564D9E" w:rsidRPr="00FD77F3" w:rsidRDefault="00564D9E" w:rsidP="00F25F75">
            <w:pPr>
              <w:pStyle w:val="142"/>
              <w:jc w:val="right"/>
              <w:rPr>
                <w:snapToGrid/>
                <w:spacing w:val="-20"/>
                <w:w w:val="90"/>
              </w:rPr>
            </w:pP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政府委辦補捐助占總收入比率</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center"/>
              <w:rPr>
                <w:rFonts w:hint="eastAsia"/>
                <w:snapToGrid/>
                <w:spacing w:val="-20"/>
                <w:w w:val="90"/>
              </w:rPr>
            </w:pPr>
            <w:r w:rsidRPr="00FD77F3">
              <w:rPr>
                <w:rFonts w:hint="eastAsia"/>
                <w:snapToGrid/>
                <w:spacing w:val="-20"/>
                <w:w w:val="90"/>
              </w:rPr>
              <w:t>收支餘絀</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政府委辦補捐助占總收入比率</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center"/>
              <w:rPr>
                <w:rFonts w:hint="eastAsia"/>
                <w:snapToGrid/>
                <w:spacing w:val="-20"/>
                <w:w w:val="90"/>
              </w:rPr>
            </w:pPr>
            <w:r w:rsidRPr="00FD77F3">
              <w:rPr>
                <w:rFonts w:hint="eastAsia"/>
                <w:snapToGrid/>
                <w:spacing w:val="-20"/>
                <w:w w:val="90"/>
              </w:rPr>
              <w:t>收支餘絀</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政府委辦補捐助占總收入比率</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收支餘絀</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國家文化藝術基金會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99.93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38.90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68,512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43.12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(23,429)</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45.93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(2,476)</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文化臺灣基金會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76.94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2,418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89.74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2,039 </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89.74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1,984 </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臺法文化教育基金會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0.00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124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0.00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0 </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0.00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0 </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臺灣美術基金會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88.45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86.49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643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93.05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200 </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94.64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7,159 </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中央通訊社</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66.52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1,245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64.44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(24,410)</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65.03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(19,609)</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臺灣生活美學基金會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99.35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94.13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120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91.52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192 </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90.39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47 </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臺灣博物館文教基金會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97.95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275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98.30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250 </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98.29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258 </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蒙藏基金會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89.03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72.50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(391)</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50.00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49.65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公共電視文化事業基金會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91.44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(149,225)</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92.17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(225,550)</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92.88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(215,223)</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中央廣播電臺</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85.69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(40,363)</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85.72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(138,623)</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86.93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(134,758)</w:t>
            </w:r>
          </w:p>
        </w:tc>
      </w:tr>
      <w:tr w:rsidR="00564D9E" w:rsidRPr="00FD77F3" w:rsidTr="00F25F75">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中華民國電影事業發展基金會</w:t>
            </w:r>
          </w:p>
        </w:tc>
        <w:tc>
          <w:tcPr>
            <w:tcW w:w="686"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80.00 </w:t>
            </w:r>
          </w:p>
        </w:tc>
        <w:tc>
          <w:tcPr>
            <w:tcW w:w="952"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52.45 </w:t>
            </w:r>
          </w:p>
        </w:tc>
        <w:tc>
          <w:tcPr>
            <w:tcW w:w="93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6,428 </w:t>
            </w:r>
          </w:p>
        </w:tc>
        <w:tc>
          <w:tcPr>
            <w:tcW w:w="1063"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63.28 </w:t>
            </w:r>
          </w:p>
        </w:tc>
        <w:tc>
          <w:tcPr>
            <w:tcW w:w="868"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(5,670)</w:t>
            </w:r>
          </w:p>
        </w:tc>
        <w:tc>
          <w:tcPr>
            <w:tcW w:w="980" w:type="dxa"/>
            <w:tcBorders>
              <w:top w:val="nil"/>
              <w:left w:val="nil"/>
              <w:bottom w:val="single" w:sz="4"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50.74 </w:t>
            </w:r>
          </w:p>
        </w:tc>
        <w:tc>
          <w:tcPr>
            <w:tcW w:w="882" w:type="dxa"/>
            <w:tcBorders>
              <w:top w:val="nil"/>
              <w:left w:val="nil"/>
              <w:bottom w:val="single" w:sz="4"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(5,553)</w:t>
            </w:r>
          </w:p>
        </w:tc>
      </w:tr>
      <w:tr w:rsidR="00564D9E" w:rsidRPr="00FD77F3" w:rsidTr="00F25F75">
        <w:tc>
          <w:tcPr>
            <w:tcW w:w="2114" w:type="dxa"/>
            <w:tcBorders>
              <w:top w:val="nil"/>
              <w:left w:val="single" w:sz="12" w:space="0" w:color="auto"/>
              <w:bottom w:val="single" w:sz="12" w:space="0" w:color="auto"/>
              <w:right w:val="single" w:sz="4" w:space="0" w:color="auto"/>
            </w:tcBorders>
            <w:shd w:val="clear" w:color="000000" w:fill="FFFFFF"/>
            <w:vAlign w:val="center"/>
            <w:hideMark/>
          </w:tcPr>
          <w:p w:rsidR="00564D9E" w:rsidRPr="00FD77F3" w:rsidRDefault="00564D9E" w:rsidP="00F25F75">
            <w:pPr>
              <w:pStyle w:val="142"/>
              <w:rPr>
                <w:rFonts w:hint="eastAsia"/>
                <w:snapToGrid/>
                <w:spacing w:val="-20"/>
                <w:w w:val="90"/>
              </w:rPr>
            </w:pPr>
            <w:r w:rsidRPr="00FD77F3">
              <w:rPr>
                <w:rFonts w:hint="eastAsia"/>
                <w:snapToGrid/>
                <w:spacing w:val="-20"/>
                <w:w w:val="90"/>
              </w:rPr>
              <w:t>財團法人臺灣歌仔戲推廣基金會</w:t>
            </w:r>
          </w:p>
        </w:tc>
        <w:tc>
          <w:tcPr>
            <w:tcW w:w="686" w:type="dxa"/>
            <w:tcBorders>
              <w:top w:val="nil"/>
              <w:left w:val="nil"/>
              <w:bottom w:val="single" w:sz="12"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952" w:type="dxa"/>
            <w:tcBorders>
              <w:top w:val="nil"/>
              <w:left w:val="nil"/>
              <w:bottom w:val="single" w:sz="12" w:space="0" w:color="auto"/>
              <w:right w:val="single" w:sz="4" w:space="0" w:color="auto"/>
            </w:tcBorders>
            <w:shd w:val="clear" w:color="000000" w:fill="FFFFFF"/>
            <w:vAlign w:val="center"/>
            <w:hideMark/>
          </w:tcPr>
          <w:p w:rsidR="00564D9E" w:rsidRPr="00564D9E" w:rsidRDefault="00564D9E" w:rsidP="00F25F75">
            <w:pPr>
              <w:pStyle w:val="142"/>
              <w:jc w:val="center"/>
              <w:rPr>
                <w:rFonts w:hint="eastAsia"/>
                <w:snapToGrid/>
                <w:color w:val="000000"/>
                <w:spacing w:val="-20"/>
                <w:w w:val="90"/>
              </w:rPr>
            </w:pPr>
            <w:r w:rsidRPr="00564D9E">
              <w:rPr>
                <w:rFonts w:hint="eastAsia"/>
                <w:snapToGrid/>
                <w:color w:val="000000"/>
                <w:spacing w:val="-20"/>
                <w:w w:val="90"/>
              </w:rPr>
              <w:t>詳說明</w:t>
            </w:r>
          </w:p>
        </w:tc>
        <w:tc>
          <w:tcPr>
            <w:tcW w:w="938" w:type="dxa"/>
            <w:tcBorders>
              <w:top w:val="nil"/>
              <w:left w:val="nil"/>
              <w:bottom w:val="single" w:sz="12" w:space="0" w:color="auto"/>
              <w:right w:val="single" w:sz="4" w:space="0" w:color="auto"/>
            </w:tcBorders>
            <w:shd w:val="clear" w:color="000000" w:fill="FFFFFF"/>
            <w:vAlign w:val="center"/>
            <w:hideMark/>
          </w:tcPr>
          <w:p w:rsidR="00564D9E" w:rsidRPr="00564D9E" w:rsidRDefault="00564D9E" w:rsidP="00F25F75">
            <w:pPr>
              <w:pStyle w:val="142"/>
              <w:jc w:val="center"/>
              <w:rPr>
                <w:rFonts w:hint="eastAsia"/>
                <w:snapToGrid/>
                <w:color w:val="000000"/>
                <w:spacing w:val="-20"/>
                <w:w w:val="90"/>
              </w:rPr>
            </w:pPr>
            <w:r w:rsidRPr="00564D9E">
              <w:rPr>
                <w:rFonts w:hint="eastAsia"/>
                <w:snapToGrid/>
                <w:color w:val="000000"/>
                <w:spacing w:val="-20"/>
                <w:w w:val="90"/>
              </w:rPr>
              <w:t>詳說明</w:t>
            </w:r>
          </w:p>
        </w:tc>
        <w:tc>
          <w:tcPr>
            <w:tcW w:w="1063" w:type="dxa"/>
            <w:tcBorders>
              <w:top w:val="nil"/>
              <w:left w:val="nil"/>
              <w:bottom w:val="single" w:sz="12"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98.79 </w:t>
            </w:r>
          </w:p>
        </w:tc>
        <w:tc>
          <w:tcPr>
            <w:tcW w:w="868" w:type="dxa"/>
            <w:tcBorders>
              <w:top w:val="nil"/>
              <w:left w:val="nil"/>
              <w:bottom w:val="single" w:sz="12"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450 </w:t>
            </w:r>
          </w:p>
        </w:tc>
        <w:tc>
          <w:tcPr>
            <w:tcW w:w="980" w:type="dxa"/>
            <w:tcBorders>
              <w:top w:val="nil"/>
              <w:left w:val="nil"/>
              <w:bottom w:val="single" w:sz="12" w:space="0" w:color="auto"/>
              <w:right w:val="single" w:sz="4"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spacing w:val="-20"/>
                <w:w w:val="90"/>
              </w:rPr>
              <w:t xml:space="preserve">100.00 </w:t>
            </w:r>
          </w:p>
        </w:tc>
        <w:tc>
          <w:tcPr>
            <w:tcW w:w="882" w:type="dxa"/>
            <w:tcBorders>
              <w:top w:val="nil"/>
              <w:left w:val="nil"/>
              <w:bottom w:val="single" w:sz="12" w:space="0" w:color="auto"/>
              <w:right w:val="single" w:sz="12" w:space="0" w:color="auto"/>
            </w:tcBorders>
            <w:shd w:val="clear" w:color="000000" w:fill="FFFFFF"/>
            <w:vAlign w:val="center"/>
            <w:hideMark/>
          </w:tcPr>
          <w:p w:rsidR="00564D9E" w:rsidRPr="00FD77F3" w:rsidRDefault="00564D9E" w:rsidP="00F25F75">
            <w:pPr>
              <w:pStyle w:val="142"/>
              <w:jc w:val="right"/>
              <w:rPr>
                <w:rFonts w:hint="eastAsia"/>
                <w:snapToGrid/>
                <w:spacing w:val="-20"/>
                <w:w w:val="90"/>
              </w:rPr>
            </w:pPr>
            <w:r w:rsidRPr="00FD77F3">
              <w:rPr>
                <w:rFonts w:hint="eastAsia"/>
                <w:snapToGrid/>
                <w:color w:val="FF0000"/>
                <w:spacing w:val="-20"/>
                <w:w w:val="90"/>
              </w:rPr>
              <w:t>(172)</w:t>
            </w:r>
          </w:p>
        </w:tc>
      </w:tr>
    </w:tbl>
    <w:p w:rsidR="00564D9E" w:rsidRPr="00C11372" w:rsidRDefault="00564D9E" w:rsidP="00564D9E">
      <w:pPr>
        <w:pStyle w:val="142"/>
        <w:ind w:left="1149" w:hangingChars="472" w:hanging="1149"/>
      </w:pPr>
      <w:r>
        <w:rPr>
          <w:rFonts w:hint="eastAsia"/>
        </w:rPr>
        <w:t>說    明：</w:t>
      </w:r>
      <w:r w:rsidRPr="00C11372">
        <w:rPr>
          <w:rFonts w:hint="eastAsia"/>
        </w:rPr>
        <w:t>財團法人臺灣歌仔戲推廣基金會自113年3月起實際運作，爰未有112年以前年度委辦或補助之情形。</w:t>
      </w:r>
    </w:p>
    <w:p w:rsidR="00564D9E" w:rsidRDefault="00564D9E" w:rsidP="00564D9E">
      <w:pPr>
        <w:pStyle w:val="142"/>
      </w:pPr>
      <w:r>
        <w:rPr>
          <w:rFonts w:hint="eastAsia"/>
        </w:rPr>
        <w:t>資料來源：文化部提供。</w:t>
      </w:r>
    </w:p>
    <w:p w:rsidR="00037933" w:rsidRPr="00B42E8B" w:rsidRDefault="00D604ED" w:rsidP="00E1255F">
      <w:pPr>
        <w:pStyle w:val="ad"/>
        <w:rPr>
          <w:rFonts w:hint="eastAsia"/>
          <w:b/>
          <w:color w:val="000000"/>
        </w:rPr>
      </w:pPr>
      <w:r w:rsidRPr="0081671C">
        <w:rPr>
          <w:rFonts w:hAnsi="標楷體" w:hint="eastAsia"/>
          <w:color w:val="000000"/>
        </w:rPr>
        <w:t xml:space="preserve"> </w:t>
      </w:r>
      <w:r w:rsidR="00037933" w:rsidRPr="0081671C">
        <w:rPr>
          <w:rFonts w:hAnsi="標楷體" w:hint="eastAsia"/>
          <w:color w:val="000000"/>
        </w:rPr>
        <w:t>(分機：</w:t>
      </w:r>
      <w:r w:rsidR="00037933">
        <w:rPr>
          <w:rFonts w:hAnsi="標楷體" w:hint="eastAsia"/>
          <w:color w:val="000000"/>
        </w:rPr>
        <w:t>8653</w:t>
      </w:r>
      <w:r w:rsidR="00037933" w:rsidRPr="0081671C">
        <w:rPr>
          <w:rFonts w:hAnsi="標楷體" w:hint="eastAsia"/>
          <w:color w:val="000000"/>
        </w:rPr>
        <w:t xml:space="preserve"> </w:t>
      </w:r>
      <w:r w:rsidR="00037933">
        <w:rPr>
          <w:rFonts w:hAnsi="標楷體" w:hint="eastAsia"/>
          <w:color w:val="000000"/>
        </w:rPr>
        <w:t>江穗美</w:t>
      </w:r>
      <w:r w:rsidR="00037933" w:rsidRPr="0081671C">
        <w:rPr>
          <w:rFonts w:hAnsi="標楷體" w:hint="eastAsia"/>
          <w:color w:val="000000"/>
        </w:rPr>
        <w:t>)</w:t>
      </w:r>
      <w:bookmarkEnd w:id="2"/>
      <w:bookmarkEnd w:id="3"/>
      <w:bookmarkEnd w:id="4"/>
    </w:p>
    <w:sectPr w:rsidR="00037933" w:rsidRPr="00B42E8B" w:rsidSect="00611572">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77" w:rsidRDefault="009C1477" w:rsidP="00B0087B">
      <w:pPr>
        <w:spacing w:line="240" w:lineRule="auto"/>
        <w:ind w:left="560" w:firstLine="560"/>
      </w:pPr>
      <w:r>
        <w:separator/>
      </w:r>
    </w:p>
  </w:endnote>
  <w:endnote w:type="continuationSeparator" w:id="0">
    <w:p w:rsidR="009C1477" w:rsidRDefault="009C1477"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IDFont+F1">
    <w:altName w:val="Microsoft YaHei"/>
    <w:panose1 w:val="00000000000000000000"/>
    <w:charset w:val="86"/>
    <w:family w:val="auto"/>
    <w:notTrueType/>
    <w:pitch w:val="default"/>
    <w:sig w:usb0="00000001" w:usb1="080E0000" w:usb2="00000010" w:usb3="00000000" w:csb0="00040000" w:csb1="00000000"/>
  </w:font>
  <w:font w:name="TimesNewRomanPS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EC" w:rsidRDefault="005048EC"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EC" w:rsidRDefault="005048EC" w:rsidP="00DC4570">
    <w:pPr>
      <w:pStyle w:val="af2"/>
      <w:ind w:left="560" w:firstLine="400"/>
    </w:pPr>
    <w:r>
      <w:rPr>
        <w:rFonts w:hint="eastAsia"/>
      </w:rPr>
      <w:t xml:space="preserve">                            </w:t>
    </w:r>
    <w:r>
      <w:fldChar w:fldCharType="begin"/>
    </w:r>
    <w:r>
      <w:instrText>PAGE   \* MERGEFORMAT</w:instrText>
    </w:r>
    <w:r>
      <w:fldChar w:fldCharType="separate"/>
    </w:r>
    <w:r w:rsidR="00D059F1" w:rsidRPr="00D059F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EC" w:rsidRDefault="005048EC"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77" w:rsidRDefault="009C1477" w:rsidP="00215EB8">
      <w:pPr>
        <w:spacing w:line="240" w:lineRule="auto"/>
        <w:ind w:left="560" w:firstLine="560"/>
      </w:pPr>
      <w:r>
        <w:separator/>
      </w:r>
    </w:p>
  </w:footnote>
  <w:footnote w:type="continuationSeparator" w:id="0">
    <w:p w:rsidR="009C1477" w:rsidRDefault="009C1477" w:rsidP="00B0087B">
      <w:pPr>
        <w:spacing w:line="240" w:lineRule="auto"/>
        <w:ind w:left="560" w:firstLine="560"/>
      </w:pPr>
      <w:r>
        <w:continuationSeparator/>
      </w:r>
    </w:p>
  </w:footnote>
  <w:footnote w:id="1">
    <w:p w:rsidR="005048EC" w:rsidRPr="00174673" w:rsidRDefault="005048EC" w:rsidP="00174673">
      <w:pPr>
        <w:pStyle w:val="142"/>
        <w:ind w:leftChars="1" w:left="171" w:hangingChars="69" w:hanging="168"/>
        <w:jc w:val="both"/>
        <w:rPr>
          <w:rFonts w:hint="eastAsia"/>
        </w:rPr>
      </w:pPr>
      <w:r>
        <w:rPr>
          <w:rStyle w:val="af7"/>
        </w:rPr>
        <w:footnoteRef/>
      </w:r>
      <w:r>
        <w:t xml:space="preserve"> </w:t>
      </w:r>
      <w:r w:rsidRPr="004B7B2E">
        <w:rPr>
          <w:rFonts w:hint="eastAsia"/>
        </w:rPr>
        <w:t>博物館法第2條第1項規定：「本法所稱主管機關：在中央為文化部…。」同法第3條第3項規定：「中央主管機關應擬訂博物館發展政策白皮書，每</w:t>
      </w:r>
      <w:r>
        <w:rPr>
          <w:rFonts w:hint="eastAsia"/>
        </w:rPr>
        <w:t>四</w:t>
      </w:r>
      <w:r w:rsidRPr="004B7B2E">
        <w:rPr>
          <w:rFonts w:hint="eastAsia"/>
        </w:rPr>
        <w:t>年檢討修正，報請行政院核定，作為推動博物館發展之政策依據。」</w:t>
      </w:r>
    </w:p>
  </w:footnote>
  <w:footnote w:id="2">
    <w:p w:rsidR="005048EC" w:rsidRPr="009D3C7B" w:rsidRDefault="005048EC" w:rsidP="00016724">
      <w:pPr>
        <w:pStyle w:val="142"/>
        <w:rPr>
          <w:rFonts w:hint="eastAsia"/>
        </w:rPr>
      </w:pPr>
      <w:r>
        <w:rPr>
          <w:rStyle w:val="af7"/>
        </w:rPr>
        <w:footnoteRef/>
      </w:r>
      <w:r>
        <w:t xml:space="preserve"> </w:t>
      </w:r>
      <w:r>
        <w:rPr>
          <w:rFonts w:hint="eastAsia"/>
        </w:rPr>
        <w:t>參疫後特別預算113年度半年結算報告總說明。</w:t>
      </w:r>
    </w:p>
  </w:footnote>
  <w:footnote w:id="3">
    <w:p w:rsidR="005048EC" w:rsidRPr="00B9162D" w:rsidRDefault="005048EC" w:rsidP="00B9162D">
      <w:pPr>
        <w:pStyle w:val="142"/>
        <w:ind w:leftChars="1" w:left="198" w:hangingChars="80" w:hanging="195"/>
        <w:jc w:val="both"/>
        <w:rPr>
          <w:rFonts w:hint="eastAsia"/>
        </w:rPr>
      </w:pPr>
      <w:r>
        <w:rPr>
          <w:rStyle w:val="af7"/>
        </w:rPr>
        <w:footnoteRef/>
      </w:r>
      <w:r>
        <w:t xml:space="preserve"> </w:t>
      </w:r>
      <w:r>
        <w:rPr>
          <w:rFonts w:hint="eastAsia"/>
        </w:rPr>
        <w:t>國家語言發展法第1條第1項規定：「</w:t>
      </w:r>
      <w:r w:rsidRPr="00B9162D">
        <w:rPr>
          <w:rFonts w:hint="eastAsia"/>
        </w:rPr>
        <w:t>為尊重國家多元文化之精神，促進國家語言之傳承、復振及發展，特制定本法。</w:t>
      </w:r>
      <w:r>
        <w:rPr>
          <w:rFonts w:hint="eastAsia"/>
        </w:rPr>
        <w:t>」</w:t>
      </w:r>
    </w:p>
  </w:footnote>
  <w:footnote w:id="4">
    <w:p w:rsidR="005048EC" w:rsidRPr="0096361B" w:rsidRDefault="005048EC" w:rsidP="008A16DB">
      <w:pPr>
        <w:pStyle w:val="142"/>
        <w:ind w:leftChars="1" w:left="212" w:hangingChars="86" w:hanging="209"/>
        <w:jc w:val="both"/>
        <w:rPr>
          <w:rFonts w:hint="eastAsia"/>
        </w:rPr>
      </w:pPr>
      <w:r>
        <w:rPr>
          <w:rStyle w:val="af7"/>
        </w:rPr>
        <w:footnoteRef/>
      </w:r>
      <w:r>
        <w:t xml:space="preserve"> </w:t>
      </w:r>
      <w:r>
        <w:rPr>
          <w:rFonts w:hint="eastAsia"/>
        </w:rPr>
        <w:t>公共電視法</w:t>
      </w:r>
      <w:r w:rsidRPr="0096361B">
        <w:rPr>
          <w:rFonts w:hint="eastAsia"/>
        </w:rPr>
        <w:t>第10條第1項及第2項規定：「公視基金會之業務如下：…三、多元族群及區域需求之傳播服務。…」、「公視基金會設立專屬頻道辦理前項第三款及第四款業務，應保障經費及專款專用。」</w:t>
      </w:r>
    </w:p>
    <w:p w:rsidR="005048EC" w:rsidRPr="00337FAD" w:rsidRDefault="005048EC" w:rsidP="008A16DB">
      <w:pPr>
        <w:pStyle w:val="af5"/>
        <w:ind w:left="567" w:firstLine="407"/>
        <w:rPr>
          <w:rFonts w:hint="eastAsia"/>
        </w:rPr>
      </w:pPr>
    </w:p>
  </w:footnote>
  <w:footnote w:id="5">
    <w:p w:rsidR="005048EC" w:rsidRPr="00863F1E" w:rsidRDefault="005048EC" w:rsidP="002D0948">
      <w:pPr>
        <w:pStyle w:val="142"/>
        <w:ind w:leftChars="1" w:left="69" w:hangingChars="27" w:hanging="66"/>
        <w:jc w:val="both"/>
      </w:pPr>
      <w:r>
        <w:rPr>
          <w:rStyle w:val="af7"/>
        </w:rPr>
        <w:footnoteRef/>
      </w:r>
      <w:r>
        <w:rPr>
          <w:rFonts w:hint="eastAsia"/>
        </w:rPr>
        <w:t>本院審議文化部112年度預算決議(八十)：「</w:t>
      </w:r>
      <w:r w:rsidRPr="00B805E7">
        <w:rPr>
          <w:rFonts w:hint="eastAsia"/>
        </w:rPr>
        <w:t>文化部為提振文化產業，以中央政府嚴重特殊傳染性肺炎防治及紓困振興特別預算編列藝FUN券之預算，而有鼓勵文化消費之成效。然依據1</w:t>
      </w:r>
      <w:r>
        <w:rPr>
          <w:rFonts w:hint="eastAsia"/>
        </w:rPr>
        <w:t>1</w:t>
      </w:r>
      <w:r w:rsidRPr="00B805E7">
        <w:rPr>
          <w:rFonts w:hint="eastAsia"/>
        </w:rPr>
        <w:t>0年度審計部審核報告指出，實際消費者使用藝FUN券之店家數及金額分別占適用藝FUN券之店家數及發放金額比率之27.17%、85.85%。換言之約有近三成之店家，接受約八成五消費者使用藝FUN券進行消費，消費類別顯有過度集中之傾向。112年度文化部將提出文化禮金之政策，係使藝 FUN券常態化，並參酌歐陸國家之文化政策，鼓勵青年文化消費措施，以促進藝文產業發展，然上開藝FUN券具體成效之困境，於常態化後，仍有待解決。是故，文化部應深入了解各文化產業特性及消費習慣，提出更妥善之政策，並於3個月內向立法院教育及文化委員會提出書面報告。</w:t>
      </w:r>
      <w:r>
        <w:rPr>
          <w:rFonts w:hint="eastAsia"/>
        </w:rPr>
        <w:t>」</w:t>
      </w:r>
    </w:p>
  </w:footnote>
  <w:footnote w:id="6">
    <w:p w:rsidR="005048EC" w:rsidRPr="00FA7C03" w:rsidRDefault="005048EC" w:rsidP="00FC666B">
      <w:pPr>
        <w:pStyle w:val="142"/>
        <w:ind w:left="83" w:hangingChars="34" w:hanging="83"/>
        <w:jc w:val="both"/>
      </w:pPr>
      <w:r>
        <w:rPr>
          <w:rStyle w:val="af7"/>
        </w:rPr>
        <w:footnoteRef/>
      </w:r>
      <w:r>
        <w:rPr>
          <w:rFonts w:hint="eastAsia"/>
        </w:rPr>
        <w:t>109年度因計畫尚未完成審議程序，係依行政院</w:t>
      </w:r>
      <w:r w:rsidRPr="00FA7C03">
        <w:rPr>
          <w:rFonts w:hint="eastAsia"/>
        </w:rPr>
        <w:t>108年6月6日院臺文字第1080012289號函</w:t>
      </w:r>
      <w:r>
        <w:rPr>
          <w:rFonts w:hint="eastAsia"/>
        </w:rPr>
        <w:t>同意之經費額度編列預算。</w:t>
      </w:r>
    </w:p>
  </w:footnote>
  <w:footnote w:id="7">
    <w:p w:rsidR="005048EC" w:rsidRPr="00CA330B" w:rsidRDefault="005048EC" w:rsidP="00584477">
      <w:pPr>
        <w:pStyle w:val="142"/>
      </w:pPr>
      <w:r>
        <w:rPr>
          <w:rStyle w:val="af7"/>
        </w:rPr>
        <w:footnoteRef/>
      </w:r>
      <w:r>
        <w:rPr>
          <w:rFonts w:hint="eastAsia"/>
        </w:rPr>
        <w:t>行政院函110年7月28日院臺文長字第1100020630號函。</w:t>
      </w:r>
    </w:p>
  </w:footnote>
  <w:footnote w:id="8">
    <w:p w:rsidR="005048EC" w:rsidRPr="00E62775" w:rsidRDefault="005048EC" w:rsidP="00584477">
      <w:pPr>
        <w:pStyle w:val="142"/>
        <w:ind w:leftChars="1" w:left="69" w:hangingChars="27" w:hanging="66"/>
        <w:jc w:val="both"/>
        <w:rPr>
          <w:rFonts w:hint="eastAsia"/>
        </w:rPr>
      </w:pPr>
      <w:r>
        <w:rPr>
          <w:rStyle w:val="af7"/>
        </w:rPr>
        <w:footnoteRef/>
      </w:r>
      <w:r>
        <w:rPr>
          <w:rFonts w:hint="eastAsia"/>
        </w:rPr>
        <w:t>依計畫書所載，原規劃經濟部、科技部將與文化部共同建構「空總臺灣當代文化實驗場」。然，經濟部『臺灣時尚設計專區』，紡織業者復主動規劃於桃園選址建立園區，內涵與功能屬性與原規劃內容相近，又考量臺北與桃園地理位置相近，爰經濟部以產業考量為優先，不另擇地設立園區。「臺灣設計研究院」維持於松山文創園區營運，未來再行評估以租用方式進駐「空總臺灣當代文化實驗場」，「社會創新實驗中心」將於現址軍務處及文電中心持續營運。科技部則調整以計畫專案方式與文化部進行合作，提供科技技術之支援。</w:t>
      </w:r>
    </w:p>
  </w:footnote>
  <w:footnote w:id="9">
    <w:p w:rsidR="005048EC" w:rsidRPr="008B062A" w:rsidRDefault="005048EC" w:rsidP="00E23DD7">
      <w:pPr>
        <w:pStyle w:val="142"/>
      </w:pPr>
      <w:r>
        <w:rPr>
          <w:rStyle w:val="af7"/>
        </w:rPr>
        <w:footnoteRef/>
      </w:r>
      <w:r>
        <w:rPr>
          <w:rFonts w:hint="eastAsia"/>
        </w:rPr>
        <w:t>參依行政院109年4月15日</w:t>
      </w:r>
      <w:r w:rsidRPr="000B44F1">
        <w:rPr>
          <w:rFonts w:hint="eastAsia"/>
        </w:rPr>
        <w:t>院臺交字第</w:t>
      </w:r>
      <w:r w:rsidRPr="000B44F1">
        <w:t>1080037224</w:t>
      </w:r>
      <w:r w:rsidRPr="000B44F1">
        <w:rPr>
          <w:rFonts w:hint="eastAsia"/>
        </w:rPr>
        <w:t>號</w:t>
      </w:r>
      <w:r>
        <w:rPr>
          <w:rFonts w:hint="eastAsia"/>
        </w:rPr>
        <w:t>核定函。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EC" w:rsidRDefault="005048EC"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EC" w:rsidRDefault="005048EC"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EC" w:rsidRDefault="005048EC"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EC" w:rsidRDefault="005048E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7"/>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6"/>
  </w:num>
  <w:num w:numId="14">
    <w:abstractNumId w:val="6"/>
  </w:num>
  <w:num w:numId="15">
    <w:abstractNumId w:val="10"/>
  </w:num>
  <w:num w:numId="16">
    <w:abstractNumId w:val="5"/>
  </w:num>
  <w:num w:numId="17">
    <w:abstractNumId w:val="15"/>
  </w:num>
  <w:num w:numId="1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F93"/>
    <w:rsid w:val="000251CA"/>
    <w:rsid w:val="0002560D"/>
    <w:rsid w:val="00025802"/>
    <w:rsid w:val="00025BD4"/>
    <w:rsid w:val="00026401"/>
    <w:rsid w:val="00026857"/>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231"/>
    <w:rsid w:val="00046BE0"/>
    <w:rsid w:val="00046FAF"/>
    <w:rsid w:val="00047597"/>
    <w:rsid w:val="00047A39"/>
    <w:rsid w:val="00047BEC"/>
    <w:rsid w:val="00047CCF"/>
    <w:rsid w:val="00050F0D"/>
    <w:rsid w:val="00051256"/>
    <w:rsid w:val="00051AB3"/>
    <w:rsid w:val="00053099"/>
    <w:rsid w:val="00053E5E"/>
    <w:rsid w:val="0005404B"/>
    <w:rsid w:val="000543AE"/>
    <w:rsid w:val="00054746"/>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4E95"/>
    <w:rsid w:val="000656C4"/>
    <w:rsid w:val="00065A1B"/>
    <w:rsid w:val="00065AEB"/>
    <w:rsid w:val="00065C3F"/>
    <w:rsid w:val="00066B94"/>
    <w:rsid w:val="00066BDE"/>
    <w:rsid w:val="00066E26"/>
    <w:rsid w:val="0006705E"/>
    <w:rsid w:val="00067550"/>
    <w:rsid w:val="00067B66"/>
    <w:rsid w:val="000704C7"/>
    <w:rsid w:val="000707ED"/>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5C4"/>
    <w:rsid w:val="000765E6"/>
    <w:rsid w:val="00080947"/>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D81"/>
    <w:rsid w:val="00095212"/>
    <w:rsid w:val="00095547"/>
    <w:rsid w:val="0009579F"/>
    <w:rsid w:val="00095B30"/>
    <w:rsid w:val="00096408"/>
    <w:rsid w:val="000979EE"/>
    <w:rsid w:val="000A0800"/>
    <w:rsid w:val="000A10C8"/>
    <w:rsid w:val="000A210E"/>
    <w:rsid w:val="000A22C6"/>
    <w:rsid w:val="000A2A39"/>
    <w:rsid w:val="000A2A3C"/>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440"/>
    <w:rsid w:val="000B4DC7"/>
    <w:rsid w:val="000B4FE5"/>
    <w:rsid w:val="000B5AA2"/>
    <w:rsid w:val="000B706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9A6"/>
    <w:rsid w:val="000D5DB5"/>
    <w:rsid w:val="000D63D5"/>
    <w:rsid w:val="000D72B4"/>
    <w:rsid w:val="000D7932"/>
    <w:rsid w:val="000E0EEA"/>
    <w:rsid w:val="000E0F77"/>
    <w:rsid w:val="000E1659"/>
    <w:rsid w:val="000E18AE"/>
    <w:rsid w:val="000E1994"/>
    <w:rsid w:val="000E1B67"/>
    <w:rsid w:val="000E1D31"/>
    <w:rsid w:val="000E28BC"/>
    <w:rsid w:val="000E2C4E"/>
    <w:rsid w:val="000E2D94"/>
    <w:rsid w:val="000E2F9E"/>
    <w:rsid w:val="000E31EF"/>
    <w:rsid w:val="000E3F55"/>
    <w:rsid w:val="000E3F57"/>
    <w:rsid w:val="000E4C86"/>
    <w:rsid w:val="000E4CF3"/>
    <w:rsid w:val="000E5023"/>
    <w:rsid w:val="000E54BE"/>
    <w:rsid w:val="000E57C9"/>
    <w:rsid w:val="000E5C50"/>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552B"/>
    <w:rsid w:val="00116251"/>
    <w:rsid w:val="001168A1"/>
    <w:rsid w:val="001178BB"/>
    <w:rsid w:val="00117D45"/>
    <w:rsid w:val="00120330"/>
    <w:rsid w:val="00120734"/>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C5E"/>
    <w:rsid w:val="001373AB"/>
    <w:rsid w:val="00137482"/>
    <w:rsid w:val="001377E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E84"/>
    <w:rsid w:val="00147574"/>
    <w:rsid w:val="00147D9F"/>
    <w:rsid w:val="001501AE"/>
    <w:rsid w:val="00150DC2"/>
    <w:rsid w:val="00150FBD"/>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60081"/>
    <w:rsid w:val="00160417"/>
    <w:rsid w:val="00160456"/>
    <w:rsid w:val="00160CB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C80"/>
    <w:rsid w:val="00186D66"/>
    <w:rsid w:val="00187EA5"/>
    <w:rsid w:val="00187F98"/>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1278"/>
    <w:rsid w:val="001B1E8A"/>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1811"/>
    <w:rsid w:val="001F235A"/>
    <w:rsid w:val="001F2633"/>
    <w:rsid w:val="001F28E0"/>
    <w:rsid w:val="001F2FD8"/>
    <w:rsid w:val="001F306E"/>
    <w:rsid w:val="001F31B1"/>
    <w:rsid w:val="001F42CE"/>
    <w:rsid w:val="001F4900"/>
    <w:rsid w:val="001F4C3E"/>
    <w:rsid w:val="001F4DE1"/>
    <w:rsid w:val="001F5553"/>
    <w:rsid w:val="001F5CDB"/>
    <w:rsid w:val="001F6066"/>
    <w:rsid w:val="001F61CC"/>
    <w:rsid w:val="001F68A3"/>
    <w:rsid w:val="001F68D2"/>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CE5"/>
    <w:rsid w:val="00211263"/>
    <w:rsid w:val="00211963"/>
    <w:rsid w:val="002123B3"/>
    <w:rsid w:val="002129F5"/>
    <w:rsid w:val="00212B3D"/>
    <w:rsid w:val="00212C50"/>
    <w:rsid w:val="00212C90"/>
    <w:rsid w:val="002130B8"/>
    <w:rsid w:val="0021370A"/>
    <w:rsid w:val="00213DA3"/>
    <w:rsid w:val="00214122"/>
    <w:rsid w:val="00214154"/>
    <w:rsid w:val="00215245"/>
    <w:rsid w:val="00215C5E"/>
    <w:rsid w:val="00215EB8"/>
    <w:rsid w:val="002203D9"/>
    <w:rsid w:val="0022058A"/>
    <w:rsid w:val="002210B6"/>
    <w:rsid w:val="00221128"/>
    <w:rsid w:val="00221BF7"/>
    <w:rsid w:val="002230AC"/>
    <w:rsid w:val="002230F6"/>
    <w:rsid w:val="00223165"/>
    <w:rsid w:val="00223215"/>
    <w:rsid w:val="00223675"/>
    <w:rsid w:val="0022373F"/>
    <w:rsid w:val="0022384C"/>
    <w:rsid w:val="00224017"/>
    <w:rsid w:val="00224455"/>
    <w:rsid w:val="00224EA6"/>
    <w:rsid w:val="00225075"/>
    <w:rsid w:val="0022572F"/>
    <w:rsid w:val="00225A60"/>
    <w:rsid w:val="00225CEE"/>
    <w:rsid w:val="00226641"/>
    <w:rsid w:val="00230278"/>
    <w:rsid w:val="00230513"/>
    <w:rsid w:val="00230B3C"/>
    <w:rsid w:val="00230B9C"/>
    <w:rsid w:val="00230D03"/>
    <w:rsid w:val="002316C0"/>
    <w:rsid w:val="00232D44"/>
    <w:rsid w:val="00232EE0"/>
    <w:rsid w:val="00233013"/>
    <w:rsid w:val="002332AC"/>
    <w:rsid w:val="00233E6D"/>
    <w:rsid w:val="00235AD7"/>
    <w:rsid w:val="00235CD1"/>
    <w:rsid w:val="002376A3"/>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64D"/>
    <w:rsid w:val="002548BD"/>
    <w:rsid w:val="00254AB4"/>
    <w:rsid w:val="00254D60"/>
    <w:rsid w:val="00254DE1"/>
    <w:rsid w:val="00254DF2"/>
    <w:rsid w:val="00255665"/>
    <w:rsid w:val="00255D16"/>
    <w:rsid w:val="00256007"/>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4BD"/>
    <w:rsid w:val="0028682E"/>
    <w:rsid w:val="00286CB8"/>
    <w:rsid w:val="0028702D"/>
    <w:rsid w:val="00287085"/>
    <w:rsid w:val="00287180"/>
    <w:rsid w:val="002878F6"/>
    <w:rsid w:val="00287A89"/>
    <w:rsid w:val="00287BFB"/>
    <w:rsid w:val="00290972"/>
    <w:rsid w:val="00291040"/>
    <w:rsid w:val="002922B3"/>
    <w:rsid w:val="002929B3"/>
    <w:rsid w:val="00292E50"/>
    <w:rsid w:val="00292EAA"/>
    <w:rsid w:val="002933A6"/>
    <w:rsid w:val="002935A0"/>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B5C"/>
    <w:rsid w:val="002C6096"/>
    <w:rsid w:val="002C656B"/>
    <w:rsid w:val="002C6B19"/>
    <w:rsid w:val="002C6E95"/>
    <w:rsid w:val="002C7461"/>
    <w:rsid w:val="002D0002"/>
    <w:rsid w:val="002D00FC"/>
    <w:rsid w:val="002D013D"/>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E99"/>
    <w:rsid w:val="002E55AC"/>
    <w:rsid w:val="002E5D50"/>
    <w:rsid w:val="002E640C"/>
    <w:rsid w:val="002E6654"/>
    <w:rsid w:val="002E7221"/>
    <w:rsid w:val="002E7DC5"/>
    <w:rsid w:val="002F05E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794C"/>
    <w:rsid w:val="00317D7F"/>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EE9"/>
    <w:rsid w:val="00351431"/>
    <w:rsid w:val="00351594"/>
    <w:rsid w:val="003517FB"/>
    <w:rsid w:val="003518B3"/>
    <w:rsid w:val="00351AD6"/>
    <w:rsid w:val="00351F11"/>
    <w:rsid w:val="00352068"/>
    <w:rsid w:val="0035223E"/>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60EB8"/>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43A"/>
    <w:rsid w:val="0036678A"/>
    <w:rsid w:val="003669B5"/>
    <w:rsid w:val="00366ABB"/>
    <w:rsid w:val="00366E23"/>
    <w:rsid w:val="00367006"/>
    <w:rsid w:val="0036710D"/>
    <w:rsid w:val="00367627"/>
    <w:rsid w:val="00367FEE"/>
    <w:rsid w:val="0037060B"/>
    <w:rsid w:val="00370629"/>
    <w:rsid w:val="00370E8E"/>
    <w:rsid w:val="00371097"/>
    <w:rsid w:val="003711BC"/>
    <w:rsid w:val="00372BCB"/>
    <w:rsid w:val="00372F2D"/>
    <w:rsid w:val="00372F70"/>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E9"/>
    <w:rsid w:val="00394820"/>
    <w:rsid w:val="00394DCF"/>
    <w:rsid w:val="003959B8"/>
    <w:rsid w:val="00396012"/>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6235"/>
    <w:rsid w:val="00426488"/>
    <w:rsid w:val="00426B2C"/>
    <w:rsid w:val="00427810"/>
    <w:rsid w:val="004278EE"/>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701"/>
    <w:rsid w:val="0044492D"/>
    <w:rsid w:val="00445C4A"/>
    <w:rsid w:val="00446B30"/>
    <w:rsid w:val="004477EB"/>
    <w:rsid w:val="0044791E"/>
    <w:rsid w:val="0045052B"/>
    <w:rsid w:val="004507E1"/>
    <w:rsid w:val="00451112"/>
    <w:rsid w:val="00453239"/>
    <w:rsid w:val="00454062"/>
    <w:rsid w:val="00454CFF"/>
    <w:rsid w:val="00454D02"/>
    <w:rsid w:val="0045658A"/>
    <w:rsid w:val="00457064"/>
    <w:rsid w:val="0045782A"/>
    <w:rsid w:val="00457C8B"/>
    <w:rsid w:val="004607BE"/>
    <w:rsid w:val="00461110"/>
    <w:rsid w:val="00461550"/>
    <w:rsid w:val="004615B4"/>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C39"/>
    <w:rsid w:val="00467044"/>
    <w:rsid w:val="00467E17"/>
    <w:rsid w:val="004703E3"/>
    <w:rsid w:val="0047056A"/>
    <w:rsid w:val="00470F5E"/>
    <w:rsid w:val="00471C00"/>
    <w:rsid w:val="00471FEC"/>
    <w:rsid w:val="0047211D"/>
    <w:rsid w:val="004723B4"/>
    <w:rsid w:val="0047283F"/>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347B"/>
    <w:rsid w:val="00484102"/>
    <w:rsid w:val="004849E4"/>
    <w:rsid w:val="004850F6"/>
    <w:rsid w:val="004851D9"/>
    <w:rsid w:val="00485524"/>
    <w:rsid w:val="00485732"/>
    <w:rsid w:val="004857AD"/>
    <w:rsid w:val="0048596C"/>
    <w:rsid w:val="004863DA"/>
    <w:rsid w:val="00486883"/>
    <w:rsid w:val="004869C3"/>
    <w:rsid w:val="00487397"/>
    <w:rsid w:val="00487C74"/>
    <w:rsid w:val="0049009C"/>
    <w:rsid w:val="00490121"/>
    <w:rsid w:val="00490444"/>
    <w:rsid w:val="0049064B"/>
    <w:rsid w:val="00490949"/>
    <w:rsid w:val="00491161"/>
    <w:rsid w:val="00491DC1"/>
    <w:rsid w:val="00491F2C"/>
    <w:rsid w:val="004926D3"/>
    <w:rsid w:val="00492A99"/>
    <w:rsid w:val="00492DF4"/>
    <w:rsid w:val="00492F7D"/>
    <w:rsid w:val="00493E72"/>
    <w:rsid w:val="00493FB1"/>
    <w:rsid w:val="00493FBF"/>
    <w:rsid w:val="00494267"/>
    <w:rsid w:val="00494912"/>
    <w:rsid w:val="00495280"/>
    <w:rsid w:val="0049575F"/>
    <w:rsid w:val="0049587F"/>
    <w:rsid w:val="00495BB3"/>
    <w:rsid w:val="00496214"/>
    <w:rsid w:val="004967FF"/>
    <w:rsid w:val="00496A7C"/>
    <w:rsid w:val="00496E76"/>
    <w:rsid w:val="004A096A"/>
    <w:rsid w:val="004A0B5C"/>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D10"/>
    <w:rsid w:val="004D1D38"/>
    <w:rsid w:val="004D200D"/>
    <w:rsid w:val="004D2562"/>
    <w:rsid w:val="004D2E32"/>
    <w:rsid w:val="004D30C2"/>
    <w:rsid w:val="004D32C5"/>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5480"/>
    <w:rsid w:val="004F58B5"/>
    <w:rsid w:val="004F5ABC"/>
    <w:rsid w:val="004F5F54"/>
    <w:rsid w:val="004F62C9"/>
    <w:rsid w:val="004F662F"/>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1248"/>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19D3"/>
    <w:rsid w:val="00532580"/>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52A"/>
    <w:rsid w:val="00547AD7"/>
    <w:rsid w:val="00550ED5"/>
    <w:rsid w:val="005516F5"/>
    <w:rsid w:val="005519E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6F9"/>
    <w:rsid w:val="00560D32"/>
    <w:rsid w:val="0056184B"/>
    <w:rsid w:val="00561C14"/>
    <w:rsid w:val="00562026"/>
    <w:rsid w:val="005630FF"/>
    <w:rsid w:val="00563535"/>
    <w:rsid w:val="00563AB4"/>
    <w:rsid w:val="00563B66"/>
    <w:rsid w:val="00564AEC"/>
    <w:rsid w:val="00564B20"/>
    <w:rsid w:val="00564D9E"/>
    <w:rsid w:val="005652D1"/>
    <w:rsid w:val="00566935"/>
    <w:rsid w:val="0056712B"/>
    <w:rsid w:val="00570244"/>
    <w:rsid w:val="005707BA"/>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21B"/>
    <w:rsid w:val="005926E5"/>
    <w:rsid w:val="00592EB3"/>
    <w:rsid w:val="005933F8"/>
    <w:rsid w:val="00593941"/>
    <w:rsid w:val="005939AB"/>
    <w:rsid w:val="00594734"/>
    <w:rsid w:val="00594C56"/>
    <w:rsid w:val="00594FA0"/>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E90"/>
    <w:rsid w:val="005C14FA"/>
    <w:rsid w:val="005C233A"/>
    <w:rsid w:val="005C2BFA"/>
    <w:rsid w:val="005C2CEA"/>
    <w:rsid w:val="005C2F6A"/>
    <w:rsid w:val="005C345D"/>
    <w:rsid w:val="005C4541"/>
    <w:rsid w:val="005C4F65"/>
    <w:rsid w:val="005C5A08"/>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D78"/>
    <w:rsid w:val="005D4EA0"/>
    <w:rsid w:val="005D4EAE"/>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7CE"/>
    <w:rsid w:val="005E3503"/>
    <w:rsid w:val="005E3809"/>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1427"/>
    <w:rsid w:val="00611465"/>
    <w:rsid w:val="006114F3"/>
    <w:rsid w:val="00611572"/>
    <w:rsid w:val="00611B03"/>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45A"/>
    <w:rsid w:val="0063152D"/>
    <w:rsid w:val="006317D6"/>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DF1"/>
    <w:rsid w:val="00644FCE"/>
    <w:rsid w:val="006455B3"/>
    <w:rsid w:val="006459B7"/>
    <w:rsid w:val="00645A8E"/>
    <w:rsid w:val="00645B66"/>
    <w:rsid w:val="00645BB0"/>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9D0"/>
    <w:rsid w:val="00655EB4"/>
    <w:rsid w:val="0065604B"/>
    <w:rsid w:val="0065658E"/>
    <w:rsid w:val="00657EA2"/>
    <w:rsid w:val="00657F21"/>
    <w:rsid w:val="00660204"/>
    <w:rsid w:val="00660349"/>
    <w:rsid w:val="0066045B"/>
    <w:rsid w:val="006604F3"/>
    <w:rsid w:val="00660591"/>
    <w:rsid w:val="00660A47"/>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20"/>
    <w:rsid w:val="0067368B"/>
    <w:rsid w:val="00673927"/>
    <w:rsid w:val="00673B1D"/>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429"/>
    <w:rsid w:val="006A76FB"/>
    <w:rsid w:val="006A7C59"/>
    <w:rsid w:val="006A7C78"/>
    <w:rsid w:val="006B0516"/>
    <w:rsid w:val="006B16D5"/>
    <w:rsid w:val="006B171C"/>
    <w:rsid w:val="006B2503"/>
    <w:rsid w:val="006B253A"/>
    <w:rsid w:val="006B26AD"/>
    <w:rsid w:val="006B3280"/>
    <w:rsid w:val="006B3FDF"/>
    <w:rsid w:val="006B4023"/>
    <w:rsid w:val="006B519B"/>
    <w:rsid w:val="006B51ED"/>
    <w:rsid w:val="006B5518"/>
    <w:rsid w:val="006B5F5F"/>
    <w:rsid w:val="006B684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4D2F"/>
    <w:rsid w:val="00704E24"/>
    <w:rsid w:val="00704E4C"/>
    <w:rsid w:val="00705273"/>
    <w:rsid w:val="007056EA"/>
    <w:rsid w:val="00705778"/>
    <w:rsid w:val="007058A4"/>
    <w:rsid w:val="00706534"/>
    <w:rsid w:val="00706A00"/>
    <w:rsid w:val="00706B18"/>
    <w:rsid w:val="00706FAD"/>
    <w:rsid w:val="007073AD"/>
    <w:rsid w:val="00707A58"/>
    <w:rsid w:val="00710CD7"/>
    <w:rsid w:val="00710DC0"/>
    <w:rsid w:val="007116BC"/>
    <w:rsid w:val="007129CE"/>
    <w:rsid w:val="00712B10"/>
    <w:rsid w:val="00712C6F"/>
    <w:rsid w:val="00713290"/>
    <w:rsid w:val="007137DC"/>
    <w:rsid w:val="00713955"/>
    <w:rsid w:val="007147D0"/>
    <w:rsid w:val="00714875"/>
    <w:rsid w:val="0071533F"/>
    <w:rsid w:val="0071574C"/>
    <w:rsid w:val="0071624A"/>
    <w:rsid w:val="00716C6C"/>
    <w:rsid w:val="00717DEF"/>
    <w:rsid w:val="00720114"/>
    <w:rsid w:val="007202E5"/>
    <w:rsid w:val="007207AB"/>
    <w:rsid w:val="00720BD6"/>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66F4"/>
    <w:rsid w:val="00747816"/>
    <w:rsid w:val="00747869"/>
    <w:rsid w:val="00747D65"/>
    <w:rsid w:val="007500B7"/>
    <w:rsid w:val="007508AB"/>
    <w:rsid w:val="00751653"/>
    <w:rsid w:val="007516C0"/>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22E4"/>
    <w:rsid w:val="00762875"/>
    <w:rsid w:val="00762BA4"/>
    <w:rsid w:val="00764012"/>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E38"/>
    <w:rsid w:val="00772F0F"/>
    <w:rsid w:val="007732B7"/>
    <w:rsid w:val="0077330B"/>
    <w:rsid w:val="00773577"/>
    <w:rsid w:val="00773E49"/>
    <w:rsid w:val="0077513C"/>
    <w:rsid w:val="00775A91"/>
    <w:rsid w:val="00775B8A"/>
    <w:rsid w:val="007766B7"/>
    <w:rsid w:val="00776D0C"/>
    <w:rsid w:val="00780A15"/>
    <w:rsid w:val="00780B93"/>
    <w:rsid w:val="00781444"/>
    <w:rsid w:val="007815F7"/>
    <w:rsid w:val="00781B0E"/>
    <w:rsid w:val="00781BA4"/>
    <w:rsid w:val="00782030"/>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849"/>
    <w:rsid w:val="007A4BE3"/>
    <w:rsid w:val="007A538F"/>
    <w:rsid w:val="007A56BF"/>
    <w:rsid w:val="007A68A1"/>
    <w:rsid w:val="007A7374"/>
    <w:rsid w:val="007A744C"/>
    <w:rsid w:val="007A7521"/>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4FA"/>
    <w:rsid w:val="007D37B1"/>
    <w:rsid w:val="007D4A59"/>
    <w:rsid w:val="007D4AE5"/>
    <w:rsid w:val="007D4C07"/>
    <w:rsid w:val="007D51D4"/>
    <w:rsid w:val="007D5935"/>
    <w:rsid w:val="007D5F09"/>
    <w:rsid w:val="007D62DC"/>
    <w:rsid w:val="007D75A6"/>
    <w:rsid w:val="007D7BA0"/>
    <w:rsid w:val="007D7DDB"/>
    <w:rsid w:val="007E05B8"/>
    <w:rsid w:val="007E149D"/>
    <w:rsid w:val="007E167C"/>
    <w:rsid w:val="007E2195"/>
    <w:rsid w:val="007E2311"/>
    <w:rsid w:val="007E2470"/>
    <w:rsid w:val="007E2986"/>
    <w:rsid w:val="007E2C21"/>
    <w:rsid w:val="007E3790"/>
    <w:rsid w:val="007E383A"/>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C9A"/>
    <w:rsid w:val="00837764"/>
    <w:rsid w:val="00837BE5"/>
    <w:rsid w:val="00840794"/>
    <w:rsid w:val="00840CD3"/>
    <w:rsid w:val="00840D2B"/>
    <w:rsid w:val="008410CB"/>
    <w:rsid w:val="00842987"/>
    <w:rsid w:val="00842A4C"/>
    <w:rsid w:val="0084405D"/>
    <w:rsid w:val="008440CE"/>
    <w:rsid w:val="00844609"/>
    <w:rsid w:val="00844FB2"/>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E2"/>
    <w:rsid w:val="0087445E"/>
    <w:rsid w:val="008745A5"/>
    <w:rsid w:val="0087460D"/>
    <w:rsid w:val="00874671"/>
    <w:rsid w:val="00874AE9"/>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692"/>
    <w:rsid w:val="008857F3"/>
    <w:rsid w:val="00885DD4"/>
    <w:rsid w:val="0088628F"/>
    <w:rsid w:val="008862E4"/>
    <w:rsid w:val="00886AD7"/>
    <w:rsid w:val="00886AF5"/>
    <w:rsid w:val="008873B7"/>
    <w:rsid w:val="00887B0F"/>
    <w:rsid w:val="00890243"/>
    <w:rsid w:val="00890841"/>
    <w:rsid w:val="00890A05"/>
    <w:rsid w:val="00890F73"/>
    <w:rsid w:val="00891402"/>
    <w:rsid w:val="00891690"/>
    <w:rsid w:val="008916F9"/>
    <w:rsid w:val="00891C2E"/>
    <w:rsid w:val="00891E4C"/>
    <w:rsid w:val="00891F57"/>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93B"/>
    <w:rsid w:val="008A0B1F"/>
    <w:rsid w:val="008A16DB"/>
    <w:rsid w:val="008A1792"/>
    <w:rsid w:val="008A186E"/>
    <w:rsid w:val="008A1985"/>
    <w:rsid w:val="008A1E49"/>
    <w:rsid w:val="008A1FF5"/>
    <w:rsid w:val="008A236C"/>
    <w:rsid w:val="008A280E"/>
    <w:rsid w:val="008A3288"/>
    <w:rsid w:val="008A3315"/>
    <w:rsid w:val="008A37B0"/>
    <w:rsid w:val="008A5601"/>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375"/>
    <w:rsid w:val="008C1535"/>
    <w:rsid w:val="008C1C59"/>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E7C29"/>
    <w:rsid w:val="008F0E63"/>
    <w:rsid w:val="008F16AF"/>
    <w:rsid w:val="008F1DFB"/>
    <w:rsid w:val="008F1F5E"/>
    <w:rsid w:val="008F2020"/>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EA2"/>
    <w:rsid w:val="00905321"/>
    <w:rsid w:val="00905416"/>
    <w:rsid w:val="009060C6"/>
    <w:rsid w:val="00906477"/>
    <w:rsid w:val="00906856"/>
    <w:rsid w:val="00906E14"/>
    <w:rsid w:val="00907577"/>
    <w:rsid w:val="00907D64"/>
    <w:rsid w:val="00907DE1"/>
    <w:rsid w:val="0091188E"/>
    <w:rsid w:val="00912201"/>
    <w:rsid w:val="0091282B"/>
    <w:rsid w:val="00913764"/>
    <w:rsid w:val="009144FB"/>
    <w:rsid w:val="009146CD"/>
    <w:rsid w:val="00914C5A"/>
    <w:rsid w:val="00915D78"/>
    <w:rsid w:val="00915E0F"/>
    <w:rsid w:val="00915FEC"/>
    <w:rsid w:val="0091618D"/>
    <w:rsid w:val="00916978"/>
    <w:rsid w:val="00916FA5"/>
    <w:rsid w:val="009171B6"/>
    <w:rsid w:val="009174CD"/>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1358"/>
    <w:rsid w:val="009415EF"/>
    <w:rsid w:val="00941BFC"/>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1A46"/>
    <w:rsid w:val="009821E1"/>
    <w:rsid w:val="00982952"/>
    <w:rsid w:val="00982C76"/>
    <w:rsid w:val="00982E89"/>
    <w:rsid w:val="00982EEF"/>
    <w:rsid w:val="00982F6A"/>
    <w:rsid w:val="0098311E"/>
    <w:rsid w:val="00983352"/>
    <w:rsid w:val="0098364A"/>
    <w:rsid w:val="00983814"/>
    <w:rsid w:val="00983AC4"/>
    <w:rsid w:val="009857B0"/>
    <w:rsid w:val="009857BF"/>
    <w:rsid w:val="009864EC"/>
    <w:rsid w:val="00986C55"/>
    <w:rsid w:val="00987574"/>
    <w:rsid w:val="00987CF6"/>
    <w:rsid w:val="00987D07"/>
    <w:rsid w:val="00987D2C"/>
    <w:rsid w:val="0099044E"/>
    <w:rsid w:val="009904AC"/>
    <w:rsid w:val="0099050D"/>
    <w:rsid w:val="00990A65"/>
    <w:rsid w:val="00991D0B"/>
    <w:rsid w:val="0099291E"/>
    <w:rsid w:val="00992DF3"/>
    <w:rsid w:val="009941EF"/>
    <w:rsid w:val="00994E81"/>
    <w:rsid w:val="0099516E"/>
    <w:rsid w:val="00995858"/>
    <w:rsid w:val="00995917"/>
    <w:rsid w:val="00996AAA"/>
    <w:rsid w:val="00996E72"/>
    <w:rsid w:val="00996F7C"/>
    <w:rsid w:val="009978C6"/>
    <w:rsid w:val="009A01F4"/>
    <w:rsid w:val="009A116E"/>
    <w:rsid w:val="009A1662"/>
    <w:rsid w:val="009A1EAE"/>
    <w:rsid w:val="009A2EDD"/>
    <w:rsid w:val="009A33C4"/>
    <w:rsid w:val="009A3B7E"/>
    <w:rsid w:val="009A3BB0"/>
    <w:rsid w:val="009A579B"/>
    <w:rsid w:val="009A6183"/>
    <w:rsid w:val="009A622B"/>
    <w:rsid w:val="009A6389"/>
    <w:rsid w:val="009A66BE"/>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0969"/>
    <w:rsid w:val="009C1477"/>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56D3"/>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B5C"/>
    <w:rsid w:val="009D2D28"/>
    <w:rsid w:val="009D2F91"/>
    <w:rsid w:val="009D334E"/>
    <w:rsid w:val="009D3795"/>
    <w:rsid w:val="009D485E"/>
    <w:rsid w:val="009D491B"/>
    <w:rsid w:val="009D4D46"/>
    <w:rsid w:val="009D5191"/>
    <w:rsid w:val="009D6031"/>
    <w:rsid w:val="009D6899"/>
    <w:rsid w:val="009D72AB"/>
    <w:rsid w:val="009E01A2"/>
    <w:rsid w:val="009E0DEB"/>
    <w:rsid w:val="009E0EA2"/>
    <w:rsid w:val="009E1BF9"/>
    <w:rsid w:val="009E1F86"/>
    <w:rsid w:val="009E1FC0"/>
    <w:rsid w:val="009E27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2C6E"/>
    <w:rsid w:val="00A13196"/>
    <w:rsid w:val="00A13413"/>
    <w:rsid w:val="00A1363B"/>
    <w:rsid w:val="00A13C13"/>
    <w:rsid w:val="00A146A4"/>
    <w:rsid w:val="00A1541E"/>
    <w:rsid w:val="00A15B66"/>
    <w:rsid w:val="00A15D20"/>
    <w:rsid w:val="00A168C9"/>
    <w:rsid w:val="00A16DA6"/>
    <w:rsid w:val="00A1739C"/>
    <w:rsid w:val="00A1767A"/>
    <w:rsid w:val="00A179BB"/>
    <w:rsid w:val="00A208E0"/>
    <w:rsid w:val="00A20D3D"/>
    <w:rsid w:val="00A20D7D"/>
    <w:rsid w:val="00A20EFB"/>
    <w:rsid w:val="00A20F21"/>
    <w:rsid w:val="00A22D1E"/>
    <w:rsid w:val="00A23205"/>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1079"/>
    <w:rsid w:val="00A4150B"/>
    <w:rsid w:val="00A4265A"/>
    <w:rsid w:val="00A42EFA"/>
    <w:rsid w:val="00A43562"/>
    <w:rsid w:val="00A4384D"/>
    <w:rsid w:val="00A43B73"/>
    <w:rsid w:val="00A45449"/>
    <w:rsid w:val="00A45F23"/>
    <w:rsid w:val="00A45F4C"/>
    <w:rsid w:val="00A46807"/>
    <w:rsid w:val="00A46C22"/>
    <w:rsid w:val="00A46F3D"/>
    <w:rsid w:val="00A4749C"/>
    <w:rsid w:val="00A50531"/>
    <w:rsid w:val="00A50619"/>
    <w:rsid w:val="00A50A01"/>
    <w:rsid w:val="00A510EF"/>
    <w:rsid w:val="00A51716"/>
    <w:rsid w:val="00A5174B"/>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7EF"/>
    <w:rsid w:val="00A6190E"/>
    <w:rsid w:val="00A62C56"/>
    <w:rsid w:val="00A6324C"/>
    <w:rsid w:val="00A633C8"/>
    <w:rsid w:val="00A63D92"/>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CC6"/>
    <w:rsid w:val="00A76500"/>
    <w:rsid w:val="00A76B44"/>
    <w:rsid w:val="00A778D7"/>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DA5"/>
    <w:rsid w:val="00A90B15"/>
    <w:rsid w:val="00A91008"/>
    <w:rsid w:val="00A91300"/>
    <w:rsid w:val="00A91983"/>
    <w:rsid w:val="00A919A4"/>
    <w:rsid w:val="00A91A23"/>
    <w:rsid w:val="00A91BCE"/>
    <w:rsid w:val="00A9254C"/>
    <w:rsid w:val="00A93BDA"/>
    <w:rsid w:val="00A93D18"/>
    <w:rsid w:val="00A94579"/>
    <w:rsid w:val="00A94904"/>
    <w:rsid w:val="00A949FC"/>
    <w:rsid w:val="00A951A1"/>
    <w:rsid w:val="00A95461"/>
    <w:rsid w:val="00A95B75"/>
    <w:rsid w:val="00A960F4"/>
    <w:rsid w:val="00A962C8"/>
    <w:rsid w:val="00A9651E"/>
    <w:rsid w:val="00A96E72"/>
    <w:rsid w:val="00A97187"/>
    <w:rsid w:val="00A97B39"/>
    <w:rsid w:val="00A97B6B"/>
    <w:rsid w:val="00A97EAE"/>
    <w:rsid w:val="00AA0465"/>
    <w:rsid w:val="00AA1260"/>
    <w:rsid w:val="00AA1EB6"/>
    <w:rsid w:val="00AA3AA1"/>
    <w:rsid w:val="00AA3E9E"/>
    <w:rsid w:val="00AA4359"/>
    <w:rsid w:val="00AA47C8"/>
    <w:rsid w:val="00AA561A"/>
    <w:rsid w:val="00AA6072"/>
    <w:rsid w:val="00AA6472"/>
    <w:rsid w:val="00AA6474"/>
    <w:rsid w:val="00AA65D3"/>
    <w:rsid w:val="00AA6A6C"/>
    <w:rsid w:val="00AA748C"/>
    <w:rsid w:val="00AA7D8B"/>
    <w:rsid w:val="00AB05B0"/>
    <w:rsid w:val="00AB096C"/>
    <w:rsid w:val="00AB0D17"/>
    <w:rsid w:val="00AB0F7D"/>
    <w:rsid w:val="00AB0FDD"/>
    <w:rsid w:val="00AB1066"/>
    <w:rsid w:val="00AB137A"/>
    <w:rsid w:val="00AB1482"/>
    <w:rsid w:val="00AB2698"/>
    <w:rsid w:val="00AB27EF"/>
    <w:rsid w:val="00AB2A98"/>
    <w:rsid w:val="00AB2C98"/>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5597"/>
    <w:rsid w:val="00AD6529"/>
    <w:rsid w:val="00AD6BFF"/>
    <w:rsid w:val="00AD6C08"/>
    <w:rsid w:val="00AD6F1D"/>
    <w:rsid w:val="00AD72C8"/>
    <w:rsid w:val="00AD72D4"/>
    <w:rsid w:val="00AD797E"/>
    <w:rsid w:val="00AE050D"/>
    <w:rsid w:val="00AE1550"/>
    <w:rsid w:val="00AE1D87"/>
    <w:rsid w:val="00AE1E14"/>
    <w:rsid w:val="00AE2013"/>
    <w:rsid w:val="00AE2896"/>
    <w:rsid w:val="00AE2A13"/>
    <w:rsid w:val="00AE3622"/>
    <w:rsid w:val="00AE374E"/>
    <w:rsid w:val="00AE378C"/>
    <w:rsid w:val="00AE3C9A"/>
    <w:rsid w:val="00AE4995"/>
    <w:rsid w:val="00AE4AD5"/>
    <w:rsid w:val="00AE4B28"/>
    <w:rsid w:val="00AE4B78"/>
    <w:rsid w:val="00AE4BE8"/>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7DD3"/>
    <w:rsid w:val="00B0021D"/>
    <w:rsid w:val="00B0087B"/>
    <w:rsid w:val="00B00918"/>
    <w:rsid w:val="00B00EF1"/>
    <w:rsid w:val="00B0140D"/>
    <w:rsid w:val="00B01ADF"/>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2284"/>
    <w:rsid w:val="00B32352"/>
    <w:rsid w:val="00B32936"/>
    <w:rsid w:val="00B32ADF"/>
    <w:rsid w:val="00B3321E"/>
    <w:rsid w:val="00B33302"/>
    <w:rsid w:val="00B33503"/>
    <w:rsid w:val="00B342FC"/>
    <w:rsid w:val="00B34884"/>
    <w:rsid w:val="00B34ACD"/>
    <w:rsid w:val="00B34F5A"/>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F52"/>
    <w:rsid w:val="00B52E22"/>
    <w:rsid w:val="00B53217"/>
    <w:rsid w:val="00B5383F"/>
    <w:rsid w:val="00B544F1"/>
    <w:rsid w:val="00B54B99"/>
    <w:rsid w:val="00B552D7"/>
    <w:rsid w:val="00B557A0"/>
    <w:rsid w:val="00B55CD2"/>
    <w:rsid w:val="00B56028"/>
    <w:rsid w:val="00B562B5"/>
    <w:rsid w:val="00B56CF1"/>
    <w:rsid w:val="00B570B7"/>
    <w:rsid w:val="00B5738F"/>
    <w:rsid w:val="00B57B80"/>
    <w:rsid w:val="00B57BB7"/>
    <w:rsid w:val="00B60C0A"/>
    <w:rsid w:val="00B60C54"/>
    <w:rsid w:val="00B60F38"/>
    <w:rsid w:val="00B61A26"/>
    <w:rsid w:val="00B6354C"/>
    <w:rsid w:val="00B63D40"/>
    <w:rsid w:val="00B63EC8"/>
    <w:rsid w:val="00B63FA7"/>
    <w:rsid w:val="00B6422F"/>
    <w:rsid w:val="00B64812"/>
    <w:rsid w:val="00B64D20"/>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219"/>
    <w:rsid w:val="00BA132A"/>
    <w:rsid w:val="00BA164B"/>
    <w:rsid w:val="00BA1B4E"/>
    <w:rsid w:val="00BA218D"/>
    <w:rsid w:val="00BA2196"/>
    <w:rsid w:val="00BA22AB"/>
    <w:rsid w:val="00BA3267"/>
    <w:rsid w:val="00BA35E1"/>
    <w:rsid w:val="00BA3714"/>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11BB"/>
    <w:rsid w:val="00BB134A"/>
    <w:rsid w:val="00BB23ED"/>
    <w:rsid w:val="00BB25D8"/>
    <w:rsid w:val="00BB2B5F"/>
    <w:rsid w:val="00BB30BE"/>
    <w:rsid w:val="00BB31BF"/>
    <w:rsid w:val="00BB34C2"/>
    <w:rsid w:val="00BB3EB7"/>
    <w:rsid w:val="00BB446E"/>
    <w:rsid w:val="00BB4ACD"/>
    <w:rsid w:val="00BB4D0F"/>
    <w:rsid w:val="00BB54A7"/>
    <w:rsid w:val="00BB5597"/>
    <w:rsid w:val="00BB5CF7"/>
    <w:rsid w:val="00BB6D0B"/>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A3C"/>
    <w:rsid w:val="00BD26BE"/>
    <w:rsid w:val="00BD2F65"/>
    <w:rsid w:val="00BD44B0"/>
    <w:rsid w:val="00BD47D8"/>
    <w:rsid w:val="00BD50EA"/>
    <w:rsid w:val="00BD5404"/>
    <w:rsid w:val="00BD5E98"/>
    <w:rsid w:val="00BD6106"/>
    <w:rsid w:val="00BD66C1"/>
    <w:rsid w:val="00BD6B58"/>
    <w:rsid w:val="00BD6D9C"/>
    <w:rsid w:val="00BD6E63"/>
    <w:rsid w:val="00BD753D"/>
    <w:rsid w:val="00BD757B"/>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7C5"/>
    <w:rsid w:val="00BF6EF9"/>
    <w:rsid w:val="00BF6EFD"/>
    <w:rsid w:val="00BF70B0"/>
    <w:rsid w:val="00BF74B4"/>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2CCE"/>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F6D"/>
    <w:rsid w:val="00C35390"/>
    <w:rsid w:val="00C35687"/>
    <w:rsid w:val="00C35AD6"/>
    <w:rsid w:val="00C35B7C"/>
    <w:rsid w:val="00C366B9"/>
    <w:rsid w:val="00C37674"/>
    <w:rsid w:val="00C37968"/>
    <w:rsid w:val="00C37E3F"/>
    <w:rsid w:val="00C40B43"/>
    <w:rsid w:val="00C418AE"/>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EB6"/>
    <w:rsid w:val="00C70FA9"/>
    <w:rsid w:val="00C71559"/>
    <w:rsid w:val="00C7164A"/>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38D"/>
    <w:rsid w:val="00CA5447"/>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E95"/>
    <w:rsid w:val="00CF4F86"/>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848"/>
    <w:rsid w:val="00D56F3E"/>
    <w:rsid w:val="00D5700B"/>
    <w:rsid w:val="00D574D3"/>
    <w:rsid w:val="00D576B6"/>
    <w:rsid w:val="00D578C7"/>
    <w:rsid w:val="00D57D05"/>
    <w:rsid w:val="00D60444"/>
    <w:rsid w:val="00D604ED"/>
    <w:rsid w:val="00D60A4E"/>
    <w:rsid w:val="00D60FB9"/>
    <w:rsid w:val="00D615DB"/>
    <w:rsid w:val="00D6261A"/>
    <w:rsid w:val="00D62656"/>
    <w:rsid w:val="00D6299E"/>
    <w:rsid w:val="00D62C14"/>
    <w:rsid w:val="00D630F0"/>
    <w:rsid w:val="00D63B86"/>
    <w:rsid w:val="00D63C3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A1C"/>
    <w:rsid w:val="00D94088"/>
    <w:rsid w:val="00D94188"/>
    <w:rsid w:val="00D95495"/>
    <w:rsid w:val="00D957A2"/>
    <w:rsid w:val="00D9584D"/>
    <w:rsid w:val="00D95B9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B0D55"/>
    <w:rsid w:val="00DB1160"/>
    <w:rsid w:val="00DB18EC"/>
    <w:rsid w:val="00DB26EC"/>
    <w:rsid w:val="00DB2C73"/>
    <w:rsid w:val="00DB2CBF"/>
    <w:rsid w:val="00DB33AB"/>
    <w:rsid w:val="00DB3BCA"/>
    <w:rsid w:val="00DB421B"/>
    <w:rsid w:val="00DB4648"/>
    <w:rsid w:val="00DB4942"/>
    <w:rsid w:val="00DB4C5B"/>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871"/>
    <w:rsid w:val="00DE3BA1"/>
    <w:rsid w:val="00DE3CBB"/>
    <w:rsid w:val="00DE4C44"/>
    <w:rsid w:val="00DE5403"/>
    <w:rsid w:val="00DE5C43"/>
    <w:rsid w:val="00DE5E09"/>
    <w:rsid w:val="00DE5F96"/>
    <w:rsid w:val="00DE60BC"/>
    <w:rsid w:val="00DE6147"/>
    <w:rsid w:val="00DE6182"/>
    <w:rsid w:val="00DF00CE"/>
    <w:rsid w:val="00DF084C"/>
    <w:rsid w:val="00DF1747"/>
    <w:rsid w:val="00DF1925"/>
    <w:rsid w:val="00DF1D70"/>
    <w:rsid w:val="00DF1EAD"/>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A3D"/>
    <w:rsid w:val="00E33BFC"/>
    <w:rsid w:val="00E341B2"/>
    <w:rsid w:val="00E343C2"/>
    <w:rsid w:val="00E34568"/>
    <w:rsid w:val="00E34933"/>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2E57"/>
    <w:rsid w:val="00EA3378"/>
    <w:rsid w:val="00EA35C6"/>
    <w:rsid w:val="00EA4371"/>
    <w:rsid w:val="00EA44A3"/>
    <w:rsid w:val="00EA4735"/>
    <w:rsid w:val="00EA4C5B"/>
    <w:rsid w:val="00EA4E9E"/>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4C85"/>
    <w:rsid w:val="00EB512A"/>
    <w:rsid w:val="00EB5391"/>
    <w:rsid w:val="00EB55FD"/>
    <w:rsid w:val="00EB6C0E"/>
    <w:rsid w:val="00EB6D45"/>
    <w:rsid w:val="00EB7902"/>
    <w:rsid w:val="00EC060B"/>
    <w:rsid w:val="00EC082F"/>
    <w:rsid w:val="00EC1284"/>
    <w:rsid w:val="00EC1DB4"/>
    <w:rsid w:val="00EC2462"/>
    <w:rsid w:val="00EC297C"/>
    <w:rsid w:val="00EC2BCF"/>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2131"/>
    <w:rsid w:val="00EF29D7"/>
    <w:rsid w:val="00EF2C08"/>
    <w:rsid w:val="00EF2F14"/>
    <w:rsid w:val="00EF3ADC"/>
    <w:rsid w:val="00EF3C0A"/>
    <w:rsid w:val="00EF3D7E"/>
    <w:rsid w:val="00EF4BDC"/>
    <w:rsid w:val="00EF5613"/>
    <w:rsid w:val="00EF6097"/>
    <w:rsid w:val="00EF6D2C"/>
    <w:rsid w:val="00EF6EC1"/>
    <w:rsid w:val="00EF7984"/>
    <w:rsid w:val="00EF7B27"/>
    <w:rsid w:val="00EF7BBE"/>
    <w:rsid w:val="00EF7C65"/>
    <w:rsid w:val="00F00C63"/>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5C5"/>
    <w:rsid w:val="00F41C77"/>
    <w:rsid w:val="00F42406"/>
    <w:rsid w:val="00F426AD"/>
    <w:rsid w:val="00F426D7"/>
    <w:rsid w:val="00F42B22"/>
    <w:rsid w:val="00F4310C"/>
    <w:rsid w:val="00F4352B"/>
    <w:rsid w:val="00F43FF6"/>
    <w:rsid w:val="00F4429B"/>
    <w:rsid w:val="00F44A83"/>
    <w:rsid w:val="00F44EA5"/>
    <w:rsid w:val="00F4621E"/>
    <w:rsid w:val="00F4641C"/>
    <w:rsid w:val="00F46ABD"/>
    <w:rsid w:val="00F47287"/>
    <w:rsid w:val="00F476F7"/>
    <w:rsid w:val="00F47DF1"/>
    <w:rsid w:val="00F5012E"/>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9CC"/>
    <w:rsid w:val="00F87FC1"/>
    <w:rsid w:val="00F90064"/>
    <w:rsid w:val="00F901E9"/>
    <w:rsid w:val="00F9041B"/>
    <w:rsid w:val="00F91958"/>
    <w:rsid w:val="00F922C7"/>
    <w:rsid w:val="00F92311"/>
    <w:rsid w:val="00F92755"/>
    <w:rsid w:val="00F934B1"/>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F24"/>
    <w:rsid w:val="00FE0789"/>
    <w:rsid w:val="00FE084A"/>
    <w:rsid w:val="00FE08C6"/>
    <w:rsid w:val="00FE0A42"/>
    <w:rsid w:val="00FE1575"/>
    <w:rsid w:val="00FE2140"/>
    <w:rsid w:val="00FE2BDD"/>
    <w:rsid w:val="00FE3B3D"/>
    <w:rsid w:val="00FE3D31"/>
    <w:rsid w:val="00FE4781"/>
    <w:rsid w:val="00FE4A4E"/>
    <w:rsid w:val="00FE4C0F"/>
    <w:rsid w:val="00FE5167"/>
    <w:rsid w:val="00FE56AF"/>
    <w:rsid w:val="00FE5C5B"/>
    <w:rsid w:val="00FE5E61"/>
    <w:rsid w:val="00FE5FB4"/>
    <w:rsid w:val="00FE64DF"/>
    <w:rsid w:val="00FE6767"/>
    <w:rsid w:val="00FE6800"/>
    <w:rsid w:val="00FE69A6"/>
    <w:rsid w:val="00FE69C2"/>
    <w:rsid w:val="00FE7640"/>
    <w:rsid w:val="00FE78FA"/>
    <w:rsid w:val="00FF012E"/>
    <w:rsid w:val="00FF020C"/>
    <w:rsid w:val="00FF0688"/>
    <w:rsid w:val="00FF0B27"/>
    <w:rsid w:val="00FF0E09"/>
    <w:rsid w:val="00FF136D"/>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99E0D9F-3983-43F9-B0A8-09060E5D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D8E6D-46F1-45E3-BC98-6C7F7B9E4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5612</Words>
  <Characters>31995</Characters>
  <Application>Microsoft Office Word</Application>
  <DocSecurity>0</DocSecurity>
  <Lines>266</Lines>
  <Paragraphs>75</Paragraphs>
  <ScaleCrop>false</ScaleCrop>
  <Company/>
  <LinksUpToDate>false</LinksUpToDate>
  <CharactersWithSpaces>37532</CharactersWithSpaces>
  <SharedDoc>false</SharedDoc>
  <HLinks>
    <vt:vector size="102" baseType="variant">
      <vt:variant>
        <vt:i4>1245243</vt:i4>
      </vt:variant>
      <vt:variant>
        <vt:i4>98</vt:i4>
      </vt:variant>
      <vt:variant>
        <vt:i4>0</vt:i4>
      </vt:variant>
      <vt:variant>
        <vt:i4>5</vt:i4>
      </vt:variant>
      <vt:variant>
        <vt:lpwstr/>
      </vt:variant>
      <vt:variant>
        <vt:lpwstr>_Toc181025997</vt:lpwstr>
      </vt:variant>
      <vt:variant>
        <vt:i4>1245243</vt:i4>
      </vt:variant>
      <vt:variant>
        <vt:i4>92</vt:i4>
      </vt:variant>
      <vt:variant>
        <vt:i4>0</vt:i4>
      </vt:variant>
      <vt:variant>
        <vt:i4>5</vt:i4>
      </vt:variant>
      <vt:variant>
        <vt:lpwstr/>
      </vt:variant>
      <vt:variant>
        <vt:lpwstr>_Toc181025996</vt:lpwstr>
      </vt:variant>
      <vt:variant>
        <vt:i4>1245243</vt:i4>
      </vt:variant>
      <vt:variant>
        <vt:i4>86</vt:i4>
      </vt:variant>
      <vt:variant>
        <vt:i4>0</vt:i4>
      </vt:variant>
      <vt:variant>
        <vt:i4>5</vt:i4>
      </vt:variant>
      <vt:variant>
        <vt:lpwstr/>
      </vt:variant>
      <vt:variant>
        <vt:lpwstr>_Toc181025995</vt:lpwstr>
      </vt:variant>
      <vt:variant>
        <vt:i4>1245243</vt:i4>
      </vt:variant>
      <vt:variant>
        <vt:i4>80</vt:i4>
      </vt:variant>
      <vt:variant>
        <vt:i4>0</vt:i4>
      </vt:variant>
      <vt:variant>
        <vt:i4>5</vt:i4>
      </vt:variant>
      <vt:variant>
        <vt:lpwstr/>
      </vt:variant>
      <vt:variant>
        <vt:lpwstr>_Toc181025994</vt:lpwstr>
      </vt:variant>
      <vt:variant>
        <vt:i4>1245243</vt:i4>
      </vt:variant>
      <vt:variant>
        <vt:i4>74</vt:i4>
      </vt:variant>
      <vt:variant>
        <vt:i4>0</vt:i4>
      </vt:variant>
      <vt:variant>
        <vt:i4>5</vt:i4>
      </vt:variant>
      <vt:variant>
        <vt:lpwstr/>
      </vt:variant>
      <vt:variant>
        <vt:lpwstr>_Toc181025993</vt:lpwstr>
      </vt:variant>
      <vt:variant>
        <vt:i4>1245243</vt:i4>
      </vt:variant>
      <vt:variant>
        <vt:i4>68</vt:i4>
      </vt:variant>
      <vt:variant>
        <vt:i4>0</vt:i4>
      </vt:variant>
      <vt:variant>
        <vt:i4>5</vt:i4>
      </vt:variant>
      <vt:variant>
        <vt:lpwstr/>
      </vt:variant>
      <vt:variant>
        <vt:lpwstr>_Toc181025992</vt:lpwstr>
      </vt:variant>
      <vt:variant>
        <vt:i4>1245243</vt:i4>
      </vt:variant>
      <vt:variant>
        <vt:i4>62</vt:i4>
      </vt:variant>
      <vt:variant>
        <vt:i4>0</vt:i4>
      </vt:variant>
      <vt:variant>
        <vt:i4>5</vt:i4>
      </vt:variant>
      <vt:variant>
        <vt:lpwstr/>
      </vt:variant>
      <vt:variant>
        <vt:lpwstr>_Toc181025991</vt:lpwstr>
      </vt:variant>
      <vt:variant>
        <vt:i4>1245243</vt:i4>
      </vt:variant>
      <vt:variant>
        <vt:i4>56</vt:i4>
      </vt:variant>
      <vt:variant>
        <vt:i4>0</vt:i4>
      </vt:variant>
      <vt:variant>
        <vt:i4>5</vt:i4>
      </vt:variant>
      <vt:variant>
        <vt:lpwstr/>
      </vt:variant>
      <vt:variant>
        <vt:lpwstr>_Toc181025990</vt:lpwstr>
      </vt:variant>
      <vt:variant>
        <vt:i4>1179707</vt:i4>
      </vt:variant>
      <vt:variant>
        <vt:i4>50</vt:i4>
      </vt:variant>
      <vt:variant>
        <vt:i4>0</vt:i4>
      </vt:variant>
      <vt:variant>
        <vt:i4>5</vt:i4>
      </vt:variant>
      <vt:variant>
        <vt:lpwstr/>
      </vt:variant>
      <vt:variant>
        <vt:lpwstr>_Toc181025989</vt:lpwstr>
      </vt:variant>
      <vt:variant>
        <vt:i4>1179707</vt:i4>
      </vt:variant>
      <vt:variant>
        <vt:i4>44</vt:i4>
      </vt:variant>
      <vt:variant>
        <vt:i4>0</vt:i4>
      </vt:variant>
      <vt:variant>
        <vt:i4>5</vt:i4>
      </vt:variant>
      <vt:variant>
        <vt:lpwstr/>
      </vt:variant>
      <vt:variant>
        <vt:lpwstr>_Toc181025988</vt:lpwstr>
      </vt:variant>
      <vt:variant>
        <vt:i4>1179707</vt:i4>
      </vt:variant>
      <vt:variant>
        <vt:i4>38</vt:i4>
      </vt:variant>
      <vt:variant>
        <vt:i4>0</vt:i4>
      </vt:variant>
      <vt:variant>
        <vt:i4>5</vt:i4>
      </vt:variant>
      <vt:variant>
        <vt:lpwstr/>
      </vt:variant>
      <vt:variant>
        <vt:lpwstr>_Toc181025987</vt:lpwstr>
      </vt:variant>
      <vt:variant>
        <vt:i4>1179707</vt:i4>
      </vt:variant>
      <vt:variant>
        <vt:i4>32</vt:i4>
      </vt:variant>
      <vt:variant>
        <vt:i4>0</vt:i4>
      </vt:variant>
      <vt:variant>
        <vt:i4>5</vt:i4>
      </vt:variant>
      <vt:variant>
        <vt:lpwstr/>
      </vt:variant>
      <vt:variant>
        <vt:lpwstr>_Toc181025986</vt:lpwstr>
      </vt:variant>
      <vt:variant>
        <vt:i4>1179707</vt:i4>
      </vt:variant>
      <vt:variant>
        <vt:i4>26</vt:i4>
      </vt:variant>
      <vt:variant>
        <vt:i4>0</vt:i4>
      </vt:variant>
      <vt:variant>
        <vt:i4>5</vt:i4>
      </vt:variant>
      <vt:variant>
        <vt:lpwstr/>
      </vt:variant>
      <vt:variant>
        <vt:lpwstr>_Toc181025985</vt:lpwstr>
      </vt:variant>
      <vt:variant>
        <vt:i4>1179707</vt:i4>
      </vt:variant>
      <vt:variant>
        <vt:i4>20</vt:i4>
      </vt:variant>
      <vt:variant>
        <vt:i4>0</vt:i4>
      </vt:variant>
      <vt:variant>
        <vt:i4>5</vt:i4>
      </vt:variant>
      <vt:variant>
        <vt:lpwstr/>
      </vt:variant>
      <vt:variant>
        <vt:lpwstr>_Toc181025984</vt:lpwstr>
      </vt:variant>
      <vt:variant>
        <vt:i4>1179707</vt:i4>
      </vt:variant>
      <vt:variant>
        <vt:i4>14</vt:i4>
      </vt:variant>
      <vt:variant>
        <vt:i4>0</vt:i4>
      </vt:variant>
      <vt:variant>
        <vt:i4>5</vt:i4>
      </vt:variant>
      <vt:variant>
        <vt:lpwstr/>
      </vt:variant>
      <vt:variant>
        <vt:lpwstr>_Toc181025983</vt:lpwstr>
      </vt:variant>
      <vt:variant>
        <vt:i4>1179707</vt:i4>
      </vt:variant>
      <vt:variant>
        <vt:i4>8</vt:i4>
      </vt:variant>
      <vt:variant>
        <vt:i4>0</vt:i4>
      </vt:variant>
      <vt:variant>
        <vt:i4>5</vt:i4>
      </vt:variant>
      <vt:variant>
        <vt:lpwstr/>
      </vt:variant>
      <vt:variant>
        <vt:lpwstr>_Toc181025982</vt:lpwstr>
      </vt:variant>
      <vt:variant>
        <vt:i4>1179707</vt:i4>
      </vt:variant>
      <vt:variant>
        <vt:i4>2</vt:i4>
      </vt:variant>
      <vt:variant>
        <vt:i4>0</vt:i4>
      </vt:variant>
      <vt:variant>
        <vt:i4>5</vt:i4>
      </vt:variant>
      <vt:variant>
        <vt:lpwstr/>
      </vt:variant>
      <vt:variant>
        <vt:lpwstr>_Toc181025981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2024-10-29T01:49:00Z</cp:lastPrinted>
  <dcterms:created xsi:type="dcterms:W3CDTF">2024-11-01T07:54:00Z</dcterms:created>
  <dcterms:modified xsi:type="dcterms:W3CDTF">2024-11-01T07:54:00Z</dcterms:modified>
</cp:coreProperties>
</file>