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092" w:rsidRPr="001139C2" w:rsidRDefault="00485092" w:rsidP="00875D54">
      <w:pPr>
        <w:pStyle w:val="ae"/>
      </w:pPr>
      <w:bookmarkStart w:id="0" w:name="_Toc149473656"/>
      <w:bookmarkStart w:id="1" w:name="_GoBack"/>
      <w:bookmarkEnd w:id="1"/>
      <w:r w:rsidRPr="001139C2">
        <w:rPr>
          <w:rFonts w:hint="eastAsia"/>
        </w:rPr>
        <w:t>研發及產業訓儲替代役基金</w:t>
      </w:r>
      <w:r w:rsidRPr="001139C2">
        <w:rPr>
          <w:rFonts w:hAnsi="標楷體" w:hint="eastAsia"/>
        </w:rPr>
        <w:t>、</w:t>
      </w:r>
      <w:r w:rsidRPr="001139C2">
        <w:rPr>
          <w:rFonts w:hint="eastAsia"/>
        </w:rPr>
        <w:t>警察消防海巡移民空勤人員及協勤民力安全基金11</w:t>
      </w:r>
      <w:r w:rsidR="004A540A">
        <w:rPr>
          <w:rFonts w:hint="eastAsia"/>
        </w:rPr>
        <w:t>4</w:t>
      </w:r>
      <w:r w:rsidRPr="001139C2">
        <w:rPr>
          <w:rFonts w:hint="eastAsia"/>
        </w:rPr>
        <w:t>年度預算</w:t>
      </w:r>
      <w:r w:rsidRPr="001139C2">
        <w:rPr>
          <w:rFonts w:hAnsi="標楷體" w:hint="eastAsia"/>
        </w:rPr>
        <w:t>評估報告</w:t>
      </w:r>
      <w:bookmarkStart w:id="2" w:name="_Toc52990095"/>
    </w:p>
    <w:p w:rsidR="009E1D10" w:rsidRPr="00F31882" w:rsidRDefault="00944547" w:rsidP="009E1D10">
      <w:pPr>
        <w:pStyle w:val="14"/>
        <w:ind w:left="567" w:hanging="567"/>
      </w:pPr>
      <w:bookmarkStart w:id="3" w:name="_Toc53049277"/>
      <w:bookmarkStart w:id="4" w:name="_Toc148520528"/>
      <w:bookmarkStart w:id="5" w:name="_Toc464725859"/>
      <w:bookmarkStart w:id="6" w:name="_Toc528163227"/>
      <w:bookmarkStart w:id="7" w:name="_Toc52990098"/>
      <w:bookmarkStart w:id="8" w:name="_Toc528163224"/>
      <w:bookmarkStart w:id="9" w:name="_Toc52990097"/>
      <w:bookmarkStart w:id="10" w:name="_Toc178944184"/>
      <w:bookmarkStart w:id="11" w:name="_Toc181174638"/>
      <w:bookmarkEnd w:id="2"/>
      <w:r>
        <w:rPr>
          <w:rFonts w:hint="eastAsia"/>
        </w:rPr>
        <w:t>一、</w:t>
      </w:r>
      <w:r w:rsidR="009E1D10" w:rsidRPr="002826D2">
        <w:rPr>
          <w:rFonts w:hint="eastAsia"/>
        </w:rPr>
        <w:t>研發及產業訓儲替代役基金</w:t>
      </w:r>
      <w:r w:rsidR="009E1D10">
        <w:rPr>
          <w:rFonts w:hint="eastAsia"/>
        </w:rPr>
        <w:t>自11</w:t>
      </w:r>
      <w:r w:rsidR="00056065">
        <w:rPr>
          <w:rFonts w:hint="eastAsia"/>
        </w:rPr>
        <w:t>2</w:t>
      </w:r>
      <w:r w:rsidR="009E1D10">
        <w:rPr>
          <w:rFonts w:hint="eastAsia"/>
        </w:rPr>
        <w:t>年度開始由</w:t>
      </w:r>
      <w:r w:rsidR="009E1D10" w:rsidRPr="002826D2">
        <w:rPr>
          <w:rFonts w:hint="eastAsia"/>
        </w:rPr>
        <w:t>賸餘</w:t>
      </w:r>
      <w:r w:rsidR="009E1D10">
        <w:rPr>
          <w:rFonts w:hint="eastAsia"/>
        </w:rPr>
        <w:t>轉為短絀</w:t>
      </w:r>
      <w:bookmarkStart w:id="12" w:name="_Toc178944185"/>
      <w:bookmarkEnd w:id="10"/>
      <w:r w:rsidR="009E1D10" w:rsidRPr="00F31882">
        <w:rPr>
          <w:rFonts w:hint="eastAsia"/>
        </w:rPr>
        <w:t>，恐有影響基金運作之虞，允宜研謀因應策略</w:t>
      </w:r>
      <w:bookmarkEnd w:id="11"/>
      <w:bookmarkEnd w:id="12"/>
    </w:p>
    <w:p w:rsidR="009E1D10" w:rsidRPr="00C407B1" w:rsidRDefault="009E1D10" w:rsidP="009E1D10">
      <w:pPr>
        <w:ind w:left="566" w:firstLine="566"/>
        <w:rPr>
          <w:rFonts w:hint="eastAsia"/>
        </w:rPr>
      </w:pPr>
      <w:r w:rsidRPr="00C407B1">
        <w:rPr>
          <w:rFonts w:hint="eastAsia"/>
        </w:rPr>
        <w:t>研發及產業訓儲替代役基金114年度預計基金來源3億1,616萬2千元</w:t>
      </w:r>
      <w:r w:rsidRPr="00C407B1">
        <w:rPr>
          <w:rFonts w:hAnsi="標楷體" w:hint="eastAsia"/>
        </w:rPr>
        <w:t>，</w:t>
      </w:r>
      <w:r w:rsidRPr="00C407B1">
        <w:rPr>
          <w:rFonts w:hint="eastAsia"/>
        </w:rPr>
        <w:t>基金用途3億6,541萬5千元</w:t>
      </w:r>
      <w:r w:rsidRPr="00C407B1">
        <w:rPr>
          <w:rFonts w:hAnsi="標楷體" w:hint="eastAsia"/>
        </w:rPr>
        <w:t>，基金短絀4</w:t>
      </w:r>
      <w:r w:rsidRPr="00C407B1">
        <w:rPr>
          <w:rFonts w:hAnsi="標楷體"/>
        </w:rPr>
        <w:t>,925</w:t>
      </w:r>
      <w:r w:rsidRPr="00C407B1">
        <w:rPr>
          <w:rFonts w:hint="eastAsia"/>
        </w:rPr>
        <w:t>萬3千元。經查：</w:t>
      </w:r>
    </w:p>
    <w:p w:rsidR="009E1D10" w:rsidRPr="00451BF8" w:rsidRDefault="009E1D10" w:rsidP="009E1D10">
      <w:pPr>
        <w:pStyle w:val="a7"/>
        <w:spacing w:line="520" w:lineRule="exact"/>
        <w:ind w:left="849" w:hanging="283"/>
        <w:rPr>
          <w:rFonts w:hint="eastAsia"/>
          <w:b/>
        </w:rPr>
      </w:pPr>
      <w:r w:rsidRPr="00451BF8">
        <w:rPr>
          <w:rFonts w:hint="eastAsia"/>
          <w:b/>
        </w:rPr>
        <w:t>(</w:t>
      </w:r>
      <w:r w:rsidR="005D0FDD">
        <w:rPr>
          <w:rFonts w:hint="eastAsia"/>
          <w:b/>
        </w:rPr>
        <w:t>一</w:t>
      </w:r>
      <w:r w:rsidRPr="00451BF8">
        <w:rPr>
          <w:rFonts w:hint="eastAsia"/>
          <w:b/>
        </w:rPr>
        <w:t>)研發及產業訓儲替代役基金短絀數逐年遞增</w:t>
      </w:r>
    </w:p>
    <w:p w:rsidR="009E1D10" w:rsidRDefault="009E1D10" w:rsidP="009E1D10">
      <w:pPr>
        <w:pStyle w:val="22"/>
        <w:spacing w:line="520" w:lineRule="exact"/>
        <w:ind w:left="850" w:firstLine="566"/>
      </w:pPr>
      <w:r w:rsidRPr="00C407B1">
        <w:rPr>
          <w:rFonts w:hint="eastAsia"/>
        </w:rPr>
        <w:t>研發及產業訓儲替代役基金1</w:t>
      </w:r>
      <w:r w:rsidRPr="00C407B1">
        <w:t>11</w:t>
      </w:r>
      <w:r w:rsidRPr="00C407B1">
        <w:rPr>
          <w:rFonts w:hint="eastAsia"/>
        </w:rPr>
        <w:t>年度賸餘153萬9千元，然自112年度開始</w:t>
      </w:r>
      <w:r w:rsidR="00BF2DEC">
        <w:rPr>
          <w:rFonts w:hint="eastAsia"/>
        </w:rPr>
        <w:t>由賸餘轉為短絀</w:t>
      </w:r>
      <w:r w:rsidRPr="00C407B1">
        <w:rPr>
          <w:rFonts w:hint="eastAsia"/>
        </w:rPr>
        <w:t>，其中112年度實際、113年度及114年度預計之收支短絀分別為898萬4千元、1</w:t>
      </w:r>
      <w:r w:rsidRPr="00C407B1">
        <w:t>,414</w:t>
      </w:r>
      <w:r w:rsidRPr="00C407B1">
        <w:rPr>
          <w:rFonts w:hint="eastAsia"/>
        </w:rPr>
        <w:t>萬5千元及4</w:t>
      </w:r>
      <w:r w:rsidRPr="00C407B1">
        <w:t>,925</w:t>
      </w:r>
      <w:r w:rsidRPr="00C407B1">
        <w:rPr>
          <w:rFonts w:hint="eastAsia"/>
        </w:rPr>
        <w:t>萬3千元</w:t>
      </w:r>
      <w:r w:rsidR="00373F68">
        <w:rPr>
          <w:rFonts w:hint="eastAsia"/>
        </w:rPr>
        <w:t>(詳表1)</w:t>
      </w:r>
      <w:r w:rsidR="00BF2DEC">
        <w:rPr>
          <w:rFonts w:hint="eastAsia"/>
        </w:rPr>
        <w:t>，短絀呈逐年遞增趨勢</w:t>
      </w:r>
      <w:r w:rsidRPr="00C407B1">
        <w:rPr>
          <w:rFonts w:hint="eastAsia"/>
        </w:rPr>
        <w:t>，實際及預計收支營運成果</w:t>
      </w:r>
      <w:r w:rsidR="00BF2DEC">
        <w:rPr>
          <w:rFonts w:hint="eastAsia"/>
        </w:rPr>
        <w:t>均</w:t>
      </w:r>
      <w:r w:rsidRPr="00C407B1">
        <w:rPr>
          <w:rFonts w:hint="eastAsia"/>
        </w:rPr>
        <w:t>不甚樂觀。</w:t>
      </w:r>
    </w:p>
    <w:p w:rsidR="00524C09" w:rsidRDefault="009E1D10" w:rsidP="00CB1D97">
      <w:pPr>
        <w:pStyle w:val="142"/>
        <w:spacing w:beforeLines="50" w:before="250"/>
        <w:ind w:leftChars="300" w:left="1134" w:hanging="284"/>
        <w:rPr>
          <w:b/>
          <w:sz w:val="28"/>
        </w:rPr>
      </w:pPr>
      <w:r w:rsidRPr="004077C1">
        <w:rPr>
          <w:rFonts w:hint="eastAsia"/>
          <w:b/>
          <w:sz w:val="28"/>
        </w:rPr>
        <w:t>表</w:t>
      </w:r>
      <w:r>
        <w:rPr>
          <w:rFonts w:hint="eastAsia"/>
          <w:b/>
          <w:sz w:val="28"/>
        </w:rPr>
        <w:t xml:space="preserve">1 </w:t>
      </w:r>
      <w:r>
        <w:rPr>
          <w:b/>
          <w:sz w:val="28"/>
        </w:rPr>
        <w:t xml:space="preserve"> </w:t>
      </w:r>
      <w:r w:rsidRPr="004077C1">
        <w:rPr>
          <w:rFonts w:hint="eastAsia"/>
          <w:b/>
          <w:sz w:val="28"/>
        </w:rPr>
        <w:t>111</w:t>
      </w:r>
      <w:r w:rsidR="00493929">
        <w:rPr>
          <w:rFonts w:hint="eastAsia"/>
          <w:b/>
          <w:sz w:val="28"/>
        </w:rPr>
        <w:t>至</w:t>
      </w:r>
      <w:r w:rsidRPr="004077C1">
        <w:rPr>
          <w:rFonts w:hint="eastAsia"/>
          <w:b/>
          <w:sz w:val="28"/>
        </w:rPr>
        <w:t>114年度</w:t>
      </w:r>
      <w:r>
        <w:rPr>
          <w:rFonts w:hint="eastAsia"/>
          <w:b/>
          <w:sz w:val="28"/>
        </w:rPr>
        <w:t>基金來源、用途及餘絀表</w:t>
      </w:r>
    </w:p>
    <w:p w:rsidR="009E1D10" w:rsidRPr="004077C1" w:rsidRDefault="009E1D10" w:rsidP="00524C09">
      <w:pPr>
        <w:pStyle w:val="142"/>
        <w:spacing w:beforeLines="50" w:before="250" w:line="220" w:lineRule="exact"/>
        <w:ind w:leftChars="300" w:left="1134" w:hanging="284"/>
        <w:jc w:val="right"/>
        <w:rPr>
          <w:sz w:val="28"/>
        </w:rPr>
      </w:pPr>
      <w:r>
        <w:rPr>
          <w:rFonts w:hint="eastAsia"/>
          <w:b/>
          <w:sz w:val="28"/>
        </w:rPr>
        <w:t xml:space="preserve"> </w:t>
      </w:r>
      <w:r w:rsidRPr="004077C1">
        <w:t>單位：新臺幣千元</w:t>
      </w:r>
    </w:p>
    <w:tbl>
      <w:tblPr>
        <w:tblW w:w="4471" w:type="pct"/>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69"/>
        <w:gridCol w:w="1379"/>
        <w:gridCol w:w="1379"/>
        <w:gridCol w:w="1379"/>
        <w:gridCol w:w="1379"/>
      </w:tblGrid>
      <w:tr w:rsidR="009E1D10" w:rsidRPr="00911E77" w:rsidTr="00524C09">
        <w:trPr>
          <w:trHeight w:val="348"/>
          <w:tblHeader/>
        </w:trPr>
        <w:tc>
          <w:tcPr>
            <w:tcW w:w="1412" w:type="pct"/>
            <w:shd w:val="clear" w:color="auto" w:fill="auto"/>
            <w:vAlign w:val="center"/>
            <w:hideMark/>
          </w:tcPr>
          <w:p w:rsidR="009E1D10" w:rsidRPr="00911E77" w:rsidRDefault="009E1D10" w:rsidP="00524C09">
            <w:pPr>
              <w:pStyle w:val="142"/>
              <w:jc w:val="center"/>
            </w:pPr>
            <w:r w:rsidRPr="00911E77">
              <w:t>項目\年度</w:t>
            </w:r>
          </w:p>
        </w:tc>
        <w:tc>
          <w:tcPr>
            <w:tcW w:w="897" w:type="pct"/>
            <w:hideMark/>
          </w:tcPr>
          <w:p w:rsidR="009E1D10" w:rsidRPr="00911E77" w:rsidRDefault="009E1D10" w:rsidP="00524C09">
            <w:pPr>
              <w:pStyle w:val="142"/>
              <w:jc w:val="center"/>
            </w:pPr>
            <w:r w:rsidRPr="00911E77">
              <w:t>1</w:t>
            </w:r>
            <w:r w:rsidRPr="00911E77">
              <w:rPr>
                <w:rFonts w:hint="eastAsia"/>
              </w:rPr>
              <w:t>1</w:t>
            </w:r>
            <w:r w:rsidRPr="00911E77">
              <w:t>1年度</w:t>
            </w:r>
          </w:p>
        </w:tc>
        <w:tc>
          <w:tcPr>
            <w:tcW w:w="897" w:type="pct"/>
            <w:hideMark/>
          </w:tcPr>
          <w:p w:rsidR="009E1D10" w:rsidRPr="00911E77" w:rsidRDefault="009E1D10" w:rsidP="00524C09">
            <w:pPr>
              <w:pStyle w:val="142"/>
              <w:jc w:val="center"/>
            </w:pPr>
            <w:r w:rsidRPr="00911E77">
              <w:t>1</w:t>
            </w:r>
            <w:r w:rsidRPr="00911E77">
              <w:rPr>
                <w:rFonts w:hint="eastAsia"/>
              </w:rPr>
              <w:t>1</w:t>
            </w:r>
            <w:r w:rsidRPr="00911E77">
              <w:t>2年度</w:t>
            </w:r>
          </w:p>
        </w:tc>
        <w:tc>
          <w:tcPr>
            <w:tcW w:w="897" w:type="pct"/>
            <w:hideMark/>
          </w:tcPr>
          <w:p w:rsidR="009E1D10" w:rsidRPr="00911E77" w:rsidRDefault="009E1D10" w:rsidP="00524C09">
            <w:pPr>
              <w:pStyle w:val="142"/>
              <w:jc w:val="center"/>
            </w:pPr>
            <w:r w:rsidRPr="00911E77">
              <w:t>1</w:t>
            </w:r>
            <w:r w:rsidRPr="00911E77">
              <w:rPr>
                <w:rFonts w:hint="eastAsia"/>
              </w:rPr>
              <w:t>1</w:t>
            </w:r>
            <w:r w:rsidRPr="00911E77">
              <w:t>3年度</w:t>
            </w:r>
          </w:p>
        </w:tc>
        <w:tc>
          <w:tcPr>
            <w:tcW w:w="897" w:type="pct"/>
          </w:tcPr>
          <w:p w:rsidR="009E1D10" w:rsidRPr="00911E77" w:rsidRDefault="009E1D10" w:rsidP="00524C09">
            <w:pPr>
              <w:pStyle w:val="142"/>
              <w:jc w:val="center"/>
            </w:pPr>
            <w:r w:rsidRPr="00911E77">
              <w:t>1</w:t>
            </w:r>
            <w:r w:rsidRPr="00911E77">
              <w:rPr>
                <w:rFonts w:hint="eastAsia"/>
              </w:rPr>
              <w:t>1</w:t>
            </w:r>
            <w:r w:rsidRPr="00911E77">
              <w:t>4年度</w:t>
            </w:r>
          </w:p>
        </w:tc>
      </w:tr>
      <w:tr w:rsidR="009E1D10" w:rsidRPr="00911E77" w:rsidTr="005E59C6">
        <w:trPr>
          <w:trHeight w:val="348"/>
        </w:trPr>
        <w:tc>
          <w:tcPr>
            <w:tcW w:w="1412" w:type="pct"/>
            <w:shd w:val="clear" w:color="auto" w:fill="auto"/>
            <w:vAlign w:val="center"/>
          </w:tcPr>
          <w:p w:rsidR="009E1D10" w:rsidRPr="00911E77" w:rsidRDefault="009E1D10" w:rsidP="00D67FE0">
            <w:pPr>
              <w:pStyle w:val="142"/>
              <w:jc w:val="center"/>
              <w:rPr>
                <w:rFonts w:hint="eastAsia"/>
              </w:rPr>
            </w:pPr>
            <w:r w:rsidRPr="00911E77">
              <w:rPr>
                <w:rFonts w:hint="eastAsia"/>
              </w:rPr>
              <w:t>基金來源</w:t>
            </w:r>
          </w:p>
        </w:tc>
        <w:tc>
          <w:tcPr>
            <w:tcW w:w="897" w:type="pct"/>
            <w:shd w:val="clear" w:color="auto" w:fill="auto"/>
            <w:vAlign w:val="center"/>
          </w:tcPr>
          <w:p w:rsidR="009E1D10" w:rsidRPr="00911E77" w:rsidRDefault="009E1D10" w:rsidP="009E1D10">
            <w:pPr>
              <w:pStyle w:val="142"/>
              <w:jc w:val="right"/>
            </w:pPr>
            <w:r w:rsidRPr="00911E77">
              <w:rPr>
                <w:rFonts w:hint="eastAsia"/>
              </w:rPr>
              <w:t>427</w:t>
            </w:r>
            <w:r w:rsidRPr="00911E77">
              <w:t>,</w:t>
            </w:r>
            <w:r w:rsidRPr="00911E77">
              <w:rPr>
                <w:rFonts w:hint="eastAsia"/>
              </w:rPr>
              <w:t>737</w:t>
            </w:r>
          </w:p>
        </w:tc>
        <w:tc>
          <w:tcPr>
            <w:tcW w:w="897" w:type="pct"/>
            <w:shd w:val="clear" w:color="auto" w:fill="auto"/>
            <w:vAlign w:val="center"/>
          </w:tcPr>
          <w:p w:rsidR="009E1D10" w:rsidRPr="00911E77" w:rsidRDefault="009E1D10" w:rsidP="009E1D10">
            <w:pPr>
              <w:pStyle w:val="142"/>
              <w:jc w:val="right"/>
            </w:pPr>
            <w:r w:rsidRPr="00911E77">
              <w:rPr>
                <w:rFonts w:hint="eastAsia"/>
              </w:rPr>
              <w:t>416</w:t>
            </w:r>
            <w:r w:rsidRPr="00911E77">
              <w:t>,</w:t>
            </w:r>
            <w:r w:rsidRPr="00911E77">
              <w:rPr>
                <w:rFonts w:hint="eastAsia"/>
              </w:rPr>
              <w:t>370</w:t>
            </w:r>
          </w:p>
        </w:tc>
        <w:tc>
          <w:tcPr>
            <w:tcW w:w="897" w:type="pct"/>
            <w:shd w:val="clear" w:color="auto" w:fill="auto"/>
            <w:vAlign w:val="center"/>
          </w:tcPr>
          <w:p w:rsidR="009E1D10" w:rsidRPr="00911E77" w:rsidRDefault="009E1D10" w:rsidP="009E1D10">
            <w:pPr>
              <w:pStyle w:val="142"/>
              <w:jc w:val="right"/>
            </w:pPr>
            <w:r w:rsidRPr="00911E77">
              <w:rPr>
                <w:rFonts w:hint="eastAsia"/>
              </w:rPr>
              <w:t>419</w:t>
            </w:r>
            <w:r w:rsidRPr="00911E77">
              <w:t>,</w:t>
            </w:r>
            <w:r w:rsidRPr="00911E77">
              <w:rPr>
                <w:rFonts w:hint="eastAsia"/>
              </w:rPr>
              <w:t>455</w:t>
            </w:r>
          </w:p>
        </w:tc>
        <w:tc>
          <w:tcPr>
            <w:tcW w:w="897" w:type="pct"/>
            <w:vAlign w:val="center"/>
          </w:tcPr>
          <w:p w:rsidR="009E1D10" w:rsidRPr="00911E77" w:rsidRDefault="009E1D10" w:rsidP="009E1D10">
            <w:pPr>
              <w:pStyle w:val="142"/>
              <w:jc w:val="right"/>
            </w:pPr>
            <w:r w:rsidRPr="00911E77">
              <w:rPr>
                <w:rFonts w:hint="eastAsia"/>
              </w:rPr>
              <w:t>316</w:t>
            </w:r>
            <w:r w:rsidRPr="00911E77">
              <w:t>,</w:t>
            </w:r>
            <w:r w:rsidRPr="00911E77">
              <w:rPr>
                <w:rFonts w:hint="eastAsia"/>
              </w:rPr>
              <w:t>162</w:t>
            </w:r>
          </w:p>
        </w:tc>
      </w:tr>
      <w:tr w:rsidR="009E1D10" w:rsidRPr="00911E77" w:rsidTr="005E59C6">
        <w:trPr>
          <w:trHeight w:val="348"/>
        </w:trPr>
        <w:tc>
          <w:tcPr>
            <w:tcW w:w="1412" w:type="pct"/>
            <w:shd w:val="clear" w:color="auto" w:fill="auto"/>
            <w:vAlign w:val="center"/>
          </w:tcPr>
          <w:p w:rsidR="009E1D10" w:rsidRPr="00911E77" w:rsidRDefault="009E1D10" w:rsidP="00D67FE0">
            <w:pPr>
              <w:pStyle w:val="142"/>
              <w:jc w:val="center"/>
              <w:rPr>
                <w:rFonts w:hint="eastAsia"/>
              </w:rPr>
            </w:pPr>
            <w:r w:rsidRPr="00911E77">
              <w:rPr>
                <w:rFonts w:hint="eastAsia"/>
              </w:rPr>
              <w:t>基金用途</w:t>
            </w:r>
          </w:p>
        </w:tc>
        <w:tc>
          <w:tcPr>
            <w:tcW w:w="897" w:type="pct"/>
            <w:shd w:val="clear" w:color="auto" w:fill="auto"/>
            <w:vAlign w:val="center"/>
          </w:tcPr>
          <w:p w:rsidR="009E1D10" w:rsidRPr="00911E77" w:rsidRDefault="009E1D10" w:rsidP="009E1D10">
            <w:pPr>
              <w:pStyle w:val="142"/>
              <w:jc w:val="right"/>
            </w:pPr>
            <w:r w:rsidRPr="00911E77">
              <w:rPr>
                <w:rFonts w:hint="eastAsia"/>
              </w:rPr>
              <w:t>426</w:t>
            </w:r>
            <w:r w:rsidRPr="00911E77">
              <w:t>,</w:t>
            </w:r>
            <w:r w:rsidRPr="00911E77">
              <w:rPr>
                <w:rFonts w:hint="eastAsia"/>
              </w:rPr>
              <w:t>198</w:t>
            </w:r>
          </w:p>
        </w:tc>
        <w:tc>
          <w:tcPr>
            <w:tcW w:w="897" w:type="pct"/>
            <w:shd w:val="clear" w:color="auto" w:fill="auto"/>
            <w:vAlign w:val="center"/>
          </w:tcPr>
          <w:p w:rsidR="009E1D10" w:rsidRPr="00911E77" w:rsidRDefault="009E1D10" w:rsidP="009E1D10">
            <w:pPr>
              <w:pStyle w:val="142"/>
              <w:jc w:val="right"/>
            </w:pPr>
            <w:r w:rsidRPr="00911E77">
              <w:rPr>
                <w:rFonts w:hint="eastAsia"/>
              </w:rPr>
              <w:t>425</w:t>
            </w:r>
            <w:r w:rsidRPr="00911E77">
              <w:t>,</w:t>
            </w:r>
            <w:r w:rsidRPr="00911E77">
              <w:rPr>
                <w:rFonts w:hint="eastAsia"/>
              </w:rPr>
              <w:t>353</w:t>
            </w:r>
          </w:p>
        </w:tc>
        <w:tc>
          <w:tcPr>
            <w:tcW w:w="897" w:type="pct"/>
            <w:shd w:val="clear" w:color="auto" w:fill="auto"/>
            <w:vAlign w:val="center"/>
          </w:tcPr>
          <w:p w:rsidR="009E1D10" w:rsidRPr="00911E77" w:rsidRDefault="009E1D10" w:rsidP="009E1D10">
            <w:pPr>
              <w:pStyle w:val="142"/>
              <w:jc w:val="right"/>
            </w:pPr>
            <w:r w:rsidRPr="00911E77">
              <w:rPr>
                <w:rFonts w:hint="eastAsia"/>
              </w:rPr>
              <w:t>433</w:t>
            </w:r>
            <w:r w:rsidRPr="00911E77">
              <w:t>,</w:t>
            </w:r>
            <w:r w:rsidRPr="00911E77">
              <w:rPr>
                <w:rFonts w:hint="eastAsia"/>
              </w:rPr>
              <w:t>600</w:t>
            </w:r>
          </w:p>
        </w:tc>
        <w:tc>
          <w:tcPr>
            <w:tcW w:w="897" w:type="pct"/>
            <w:vAlign w:val="center"/>
          </w:tcPr>
          <w:p w:rsidR="009E1D10" w:rsidRPr="00911E77" w:rsidRDefault="009E1D10" w:rsidP="009E1D10">
            <w:pPr>
              <w:pStyle w:val="142"/>
              <w:jc w:val="right"/>
            </w:pPr>
            <w:r w:rsidRPr="00911E77">
              <w:rPr>
                <w:rFonts w:hint="eastAsia"/>
              </w:rPr>
              <w:t>365</w:t>
            </w:r>
            <w:r w:rsidRPr="00911E77">
              <w:t>,</w:t>
            </w:r>
            <w:r w:rsidRPr="00911E77">
              <w:rPr>
                <w:rFonts w:hint="eastAsia"/>
              </w:rPr>
              <w:t>415</w:t>
            </w:r>
          </w:p>
        </w:tc>
      </w:tr>
      <w:tr w:rsidR="009E1D10" w:rsidRPr="00911E77" w:rsidTr="005E59C6">
        <w:trPr>
          <w:trHeight w:val="348"/>
        </w:trPr>
        <w:tc>
          <w:tcPr>
            <w:tcW w:w="1412" w:type="pct"/>
            <w:shd w:val="clear" w:color="auto" w:fill="auto"/>
            <w:vAlign w:val="center"/>
          </w:tcPr>
          <w:p w:rsidR="009E1D10" w:rsidRPr="00911E77" w:rsidRDefault="009E1D10" w:rsidP="00D67FE0">
            <w:pPr>
              <w:pStyle w:val="142"/>
              <w:jc w:val="center"/>
              <w:rPr>
                <w:rFonts w:hint="eastAsia"/>
              </w:rPr>
            </w:pPr>
            <w:r w:rsidRPr="00911E77">
              <w:rPr>
                <w:rFonts w:hint="eastAsia"/>
              </w:rPr>
              <w:t>本期賸餘</w:t>
            </w:r>
          </w:p>
        </w:tc>
        <w:tc>
          <w:tcPr>
            <w:tcW w:w="897" w:type="pct"/>
            <w:shd w:val="clear" w:color="auto" w:fill="auto"/>
            <w:vAlign w:val="center"/>
          </w:tcPr>
          <w:p w:rsidR="009E1D10" w:rsidRPr="00911E77" w:rsidRDefault="009E1D10" w:rsidP="009E1D10">
            <w:pPr>
              <w:pStyle w:val="142"/>
              <w:jc w:val="right"/>
            </w:pPr>
            <w:r w:rsidRPr="00911E77">
              <w:rPr>
                <w:rFonts w:hint="eastAsia"/>
              </w:rPr>
              <w:t>1</w:t>
            </w:r>
            <w:r w:rsidRPr="00911E77">
              <w:t>,</w:t>
            </w:r>
            <w:r w:rsidRPr="00911E77">
              <w:rPr>
                <w:rFonts w:hint="eastAsia"/>
              </w:rPr>
              <w:t>539</w:t>
            </w:r>
          </w:p>
        </w:tc>
        <w:tc>
          <w:tcPr>
            <w:tcW w:w="897" w:type="pct"/>
            <w:shd w:val="clear" w:color="auto" w:fill="auto"/>
            <w:vAlign w:val="center"/>
          </w:tcPr>
          <w:p w:rsidR="009E1D10" w:rsidRPr="00911E77" w:rsidRDefault="009E1D10" w:rsidP="009E1D10">
            <w:pPr>
              <w:pStyle w:val="142"/>
              <w:jc w:val="right"/>
            </w:pPr>
            <w:r w:rsidRPr="00911E77">
              <w:rPr>
                <w:rFonts w:hint="eastAsia"/>
              </w:rPr>
              <w:t>-8</w:t>
            </w:r>
            <w:r w:rsidRPr="00911E77">
              <w:t>,</w:t>
            </w:r>
            <w:r w:rsidRPr="00911E77">
              <w:rPr>
                <w:rFonts w:hint="eastAsia"/>
              </w:rPr>
              <w:t>984</w:t>
            </w:r>
          </w:p>
        </w:tc>
        <w:tc>
          <w:tcPr>
            <w:tcW w:w="897" w:type="pct"/>
            <w:shd w:val="clear" w:color="auto" w:fill="auto"/>
            <w:vAlign w:val="center"/>
          </w:tcPr>
          <w:p w:rsidR="009E1D10" w:rsidRPr="00911E77" w:rsidRDefault="009E1D10" w:rsidP="009E1D10">
            <w:pPr>
              <w:pStyle w:val="142"/>
              <w:jc w:val="right"/>
            </w:pPr>
            <w:r w:rsidRPr="00911E77">
              <w:rPr>
                <w:rFonts w:hint="eastAsia"/>
              </w:rPr>
              <w:t>-14</w:t>
            </w:r>
            <w:r w:rsidRPr="00911E77">
              <w:t>,</w:t>
            </w:r>
            <w:r w:rsidRPr="00911E77">
              <w:rPr>
                <w:rFonts w:hint="eastAsia"/>
              </w:rPr>
              <w:t>145</w:t>
            </w:r>
          </w:p>
        </w:tc>
        <w:tc>
          <w:tcPr>
            <w:tcW w:w="897" w:type="pct"/>
            <w:vAlign w:val="center"/>
          </w:tcPr>
          <w:p w:rsidR="009E1D10" w:rsidRPr="00911E77" w:rsidRDefault="009E1D10" w:rsidP="009E1D10">
            <w:pPr>
              <w:pStyle w:val="142"/>
              <w:jc w:val="right"/>
            </w:pPr>
            <w:r w:rsidRPr="00911E77">
              <w:rPr>
                <w:rFonts w:hint="eastAsia"/>
              </w:rPr>
              <w:t>-49</w:t>
            </w:r>
            <w:r w:rsidRPr="00911E77">
              <w:t>,</w:t>
            </w:r>
            <w:r w:rsidRPr="00911E77">
              <w:rPr>
                <w:rFonts w:hint="eastAsia"/>
              </w:rPr>
              <w:t>253</w:t>
            </w:r>
          </w:p>
        </w:tc>
      </w:tr>
    </w:tbl>
    <w:p w:rsidR="009E1D10" w:rsidRDefault="009E1D10" w:rsidP="00ED4C8E">
      <w:pPr>
        <w:pStyle w:val="142"/>
        <w:ind w:leftChars="295" w:left="2268" w:hangingChars="589" w:hanging="1433"/>
        <w:rPr>
          <w:rFonts w:cs="New Gulim"/>
        </w:rPr>
      </w:pPr>
      <w:r>
        <w:rPr>
          <w:rFonts w:hint="eastAsia"/>
        </w:rPr>
        <w:t>說    明</w:t>
      </w:r>
      <w:r w:rsidRPr="004077C1">
        <w:rPr>
          <w:rFonts w:hint="eastAsia"/>
        </w:rPr>
        <w:t>：</w:t>
      </w:r>
      <w:r w:rsidR="00ED4C8E">
        <w:rPr>
          <w:rFonts w:hint="eastAsia"/>
        </w:rPr>
        <w:t>1.</w:t>
      </w:r>
      <w:r w:rsidRPr="004077C1">
        <w:rPr>
          <w:rFonts w:cs="New Gulim" w:hint="eastAsia"/>
        </w:rPr>
        <w:t>110</w:t>
      </w:r>
      <w:r w:rsidR="00C60CB7">
        <w:rPr>
          <w:rFonts w:cs="New Gulim" w:hint="eastAsia"/>
        </w:rPr>
        <w:t>年度至</w:t>
      </w:r>
      <w:r w:rsidRPr="004077C1">
        <w:rPr>
          <w:rFonts w:cs="New Gulim" w:hint="eastAsia"/>
        </w:rPr>
        <w:t>112年度係決算數，113</w:t>
      </w:r>
      <w:r w:rsidR="00C60CB7">
        <w:rPr>
          <w:rFonts w:cs="New Gulim" w:hint="eastAsia"/>
        </w:rPr>
        <w:t>年度至</w:t>
      </w:r>
      <w:r w:rsidRPr="004077C1">
        <w:rPr>
          <w:rFonts w:cs="New Gulim" w:hint="eastAsia"/>
        </w:rPr>
        <w:t>114年度係預算案</w:t>
      </w:r>
      <w:r w:rsidR="00493929">
        <w:rPr>
          <w:rFonts w:cs="New Gulim" w:hint="eastAsia"/>
        </w:rPr>
        <w:t>數</w:t>
      </w:r>
      <w:r w:rsidRPr="004077C1">
        <w:rPr>
          <w:rFonts w:cs="New Gulim" w:hint="eastAsia"/>
        </w:rPr>
        <w:t>。</w:t>
      </w:r>
    </w:p>
    <w:p w:rsidR="00ED4C8E" w:rsidRPr="00132259" w:rsidRDefault="00ED4C8E" w:rsidP="00ED4C8E">
      <w:pPr>
        <w:widowControl/>
        <w:spacing w:line="280" w:lineRule="exact"/>
        <w:ind w:leftChars="300" w:left="2254" w:hangingChars="602" w:hanging="1404"/>
        <w:rPr>
          <w:rFonts w:hAnsi="標楷體" w:hint="eastAsia"/>
          <w:snapToGrid/>
          <w:spacing w:val="-5"/>
          <w:kern w:val="0"/>
          <w:sz w:val="24"/>
          <w:szCs w:val="24"/>
        </w:rPr>
      </w:pPr>
      <w:r w:rsidRPr="0093453F">
        <w:rPr>
          <w:rFonts w:hAnsi="標楷體" w:hint="eastAsia"/>
          <w:snapToGrid/>
          <w:spacing w:val="-5"/>
          <w:kern w:val="0"/>
          <w:sz w:val="24"/>
          <w:szCs w:val="24"/>
        </w:rPr>
        <w:t xml:space="preserve">　　　　　2.</w:t>
      </w:r>
      <w:r>
        <w:rPr>
          <w:rFonts w:hAnsi="標楷體" w:hint="eastAsia"/>
          <w:snapToGrid/>
          <w:spacing w:val="-5"/>
          <w:kern w:val="0"/>
          <w:sz w:val="24"/>
          <w:szCs w:val="24"/>
        </w:rPr>
        <w:t>基金來源減基金用途與本期賸餘</w:t>
      </w:r>
      <w:r w:rsidRPr="0093453F">
        <w:rPr>
          <w:rFonts w:hAnsi="標楷體" w:hint="eastAsia"/>
          <w:snapToGrid/>
          <w:spacing w:val="-5"/>
          <w:kern w:val="0"/>
          <w:sz w:val="24"/>
          <w:szCs w:val="24"/>
        </w:rPr>
        <w:t>數或略有出入，係4捨5入之故。</w:t>
      </w:r>
    </w:p>
    <w:p w:rsidR="009E1D10" w:rsidRPr="00C2279B" w:rsidRDefault="009E1D10" w:rsidP="009E1D10">
      <w:pPr>
        <w:pStyle w:val="142"/>
        <w:ind w:leftChars="300" w:left="1133" w:hanging="283"/>
        <w:rPr>
          <w:rFonts w:cs="New Gulim" w:hint="eastAsia"/>
        </w:rPr>
      </w:pPr>
      <w:r>
        <w:rPr>
          <w:rFonts w:cs="New Gulim" w:hint="eastAsia"/>
        </w:rPr>
        <w:t>資料來源：內政部提供。</w:t>
      </w:r>
    </w:p>
    <w:p w:rsidR="008C06EB" w:rsidRPr="00341385" w:rsidRDefault="008C06EB" w:rsidP="008C06EB">
      <w:pPr>
        <w:pStyle w:val="a7"/>
        <w:spacing w:line="520" w:lineRule="exact"/>
        <w:ind w:left="849" w:hanging="283"/>
        <w:rPr>
          <w:rFonts w:hint="eastAsia"/>
          <w:b/>
        </w:rPr>
      </w:pPr>
      <w:r w:rsidRPr="00341385">
        <w:rPr>
          <w:rFonts w:hint="eastAsia"/>
          <w:b/>
        </w:rPr>
        <w:t>(二)主要係因研究發展費收入減少，及主副食費</w:t>
      </w:r>
      <w:r w:rsidR="00493929">
        <w:rPr>
          <w:rFonts w:hint="eastAsia"/>
          <w:b/>
        </w:rPr>
        <w:t>與</w:t>
      </w:r>
      <w:r w:rsidRPr="00341385">
        <w:rPr>
          <w:rFonts w:hint="eastAsia"/>
          <w:b/>
        </w:rPr>
        <w:t>薪資調高，致</w:t>
      </w:r>
      <w:r w:rsidR="00DE1C93">
        <w:rPr>
          <w:rFonts w:hint="eastAsia"/>
          <w:b/>
        </w:rPr>
        <w:t>短絀增加</w:t>
      </w:r>
    </w:p>
    <w:p w:rsidR="008C06EB" w:rsidRDefault="008C06EB" w:rsidP="008C06EB">
      <w:pPr>
        <w:pStyle w:val="22"/>
        <w:spacing w:line="520" w:lineRule="exact"/>
        <w:ind w:left="850" w:firstLine="566"/>
      </w:pPr>
      <w:r w:rsidRPr="00CB1D97">
        <w:rPr>
          <w:rFonts w:hint="eastAsia"/>
        </w:rPr>
        <w:t>研發及產業訓儲替代役基金短絀數</w:t>
      </w:r>
      <w:r w:rsidR="00445B24">
        <w:rPr>
          <w:rFonts w:hint="eastAsia"/>
        </w:rPr>
        <w:t>自112年度開始</w:t>
      </w:r>
      <w:r w:rsidRPr="00CB1D97">
        <w:rPr>
          <w:rFonts w:hint="eastAsia"/>
        </w:rPr>
        <w:t>逐年遞增</w:t>
      </w:r>
      <w:r>
        <w:rPr>
          <w:rFonts w:hint="eastAsia"/>
        </w:rPr>
        <w:t>，據內政部說明，主要原因如下：</w:t>
      </w:r>
    </w:p>
    <w:p w:rsidR="008C06EB" w:rsidRDefault="008C06EB" w:rsidP="008C06EB">
      <w:pPr>
        <w:pStyle w:val="1231"/>
        <w:ind w:left="1133" w:hanging="283"/>
        <w:rPr>
          <w:rFonts w:hint="eastAsia"/>
        </w:rPr>
      </w:pPr>
      <w:r w:rsidRPr="000E6A43">
        <w:rPr>
          <w:rFonts w:hint="eastAsia"/>
          <w:b/>
        </w:rPr>
        <w:t>1.112年度：</w:t>
      </w:r>
      <w:r>
        <w:rPr>
          <w:rFonts w:hint="eastAsia"/>
        </w:rPr>
        <w:t>主要係因自111年10月1日起調升役男第</w:t>
      </w:r>
      <w:r w:rsidR="00493929">
        <w:rPr>
          <w:rFonts w:hint="eastAsia"/>
        </w:rPr>
        <w:t>1、2</w:t>
      </w:r>
      <w:r>
        <w:rPr>
          <w:rFonts w:hint="eastAsia"/>
        </w:rPr>
        <w:lastRenderedPageBreak/>
        <w:t>階段主副食費，且112年實際入營服役人數高於原預算編列人數</w:t>
      </w:r>
      <w:r w:rsidR="001144A0">
        <w:rPr>
          <w:rFonts w:hint="eastAsia"/>
        </w:rPr>
        <w:t>，另</w:t>
      </w:r>
      <w:r>
        <w:rPr>
          <w:rFonts w:hint="eastAsia"/>
        </w:rPr>
        <w:t>自112年3月起實施役男實彈射擊訓練，致應撥付役男第</w:t>
      </w:r>
      <w:r w:rsidR="00493929">
        <w:rPr>
          <w:rFonts w:hint="eastAsia"/>
        </w:rPr>
        <w:t>1</w:t>
      </w:r>
      <w:r>
        <w:rPr>
          <w:rFonts w:hint="eastAsia"/>
        </w:rPr>
        <w:t>、</w:t>
      </w:r>
      <w:r w:rsidR="00493929">
        <w:rPr>
          <w:rFonts w:hint="eastAsia"/>
        </w:rPr>
        <w:t>2</w:t>
      </w:r>
      <w:r>
        <w:rPr>
          <w:rFonts w:hint="eastAsia"/>
        </w:rPr>
        <w:t>階段之薪給待遇及相關權益與講座鐘點費等相關支出增加。</w:t>
      </w:r>
    </w:p>
    <w:p w:rsidR="008C06EB" w:rsidRDefault="008C06EB" w:rsidP="008C06EB">
      <w:pPr>
        <w:pStyle w:val="1231"/>
        <w:ind w:left="1133" w:hanging="283"/>
        <w:rPr>
          <w:rFonts w:hint="eastAsia"/>
        </w:rPr>
      </w:pPr>
      <w:r w:rsidRPr="000E6A43">
        <w:rPr>
          <w:rFonts w:hint="eastAsia"/>
          <w:b/>
        </w:rPr>
        <w:t>2.113年度：</w:t>
      </w:r>
      <w:r>
        <w:rPr>
          <w:rFonts w:hint="eastAsia"/>
        </w:rPr>
        <w:t>主要係調</w:t>
      </w:r>
      <w:r w:rsidR="00AA3AF5">
        <w:rPr>
          <w:rFonts w:hint="eastAsia"/>
        </w:rPr>
        <w:t>升</w:t>
      </w:r>
      <w:r>
        <w:rPr>
          <w:rFonts w:hint="eastAsia"/>
        </w:rPr>
        <w:t>役男每月主副食費及健保費標準暨因應新增打靶課程，增列支援軍職幹部人事費、打靶訓練鐘點費及子彈等相關經費所致。</w:t>
      </w:r>
    </w:p>
    <w:p w:rsidR="008C06EB" w:rsidRDefault="008C06EB" w:rsidP="008C06EB">
      <w:pPr>
        <w:pStyle w:val="1231"/>
        <w:ind w:left="1133" w:hanging="283"/>
      </w:pPr>
      <w:r w:rsidRPr="000E6A43">
        <w:rPr>
          <w:rFonts w:hint="eastAsia"/>
          <w:b/>
        </w:rPr>
        <w:t>3.114年度：</w:t>
      </w:r>
      <w:r>
        <w:rPr>
          <w:rFonts w:hint="eastAsia"/>
        </w:rPr>
        <w:t>主要係因應役男增加打靶訓練延長第</w:t>
      </w:r>
      <w:r w:rsidR="00493929">
        <w:rPr>
          <w:rFonts w:hint="eastAsia"/>
        </w:rPr>
        <w:t>1</w:t>
      </w:r>
      <w:r>
        <w:rPr>
          <w:rFonts w:hint="eastAsia"/>
        </w:rPr>
        <w:t>階段服役期間，役男第</w:t>
      </w:r>
      <w:r w:rsidR="00493929">
        <w:rPr>
          <w:rFonts w:hint="eastAsia"/>
        </w:rPr>
        <w:t>2</w:t>
      </w:r>
      <w:r>
        <w:rPr>
          <w:rFonts w:hint="eastAsia"/>
        </w:rPr>
        <w:t>階段服役期間隨之減少，致用人單位依規定於第</w:t>
      </w:r>
      <w:r w:rsidR="00493929">
        <w:rPr>
          <w:rFonts w:hint="eastAsia"/>
        </w:rPr>
        <w:t>2</w:t>
      </w:r>
      <w:r>
        <w:rPr>
          <w:rFonts w:hint="eastAsia"/>
        </w:rPr>
        <w:t>階段應繳納之研究發展費收入隨之減少，復以</w:t>
      </w:r>
      <w:r w:rsidRPr="00373F68">
        <w:rPr>
          <w:rFonts w:hint="eastAsia"/>
        </w:rPr>
        <w:t>調升役男主副食費</w:t>
      </w:r>
      <w:r>
        <w:rPr>
          <w:rFonts w:hint="eastAsia"/>
        </w:rPr>
        <w:t>(詳表2)，致短絀增加。</w:t>
      </w:r>
    </w:p>
    <w:p w:rsidR="008C06EB" w:rsidRDefault="008C06EB" w:rsidP="008C06EB">
      <w:pPr>
        <w:pStyle w:val="22"/>
        <w:spacing w:line="520" w:lineRule="exact"/>
        <w:ind w:left="850" w:firstLine="566"/>
      </w:pPr>
      <w:r>
        <w:rPr>
          <w:rFonts w:hint="eastAsia"/>
        </w:rPr>
        <w:t>歸結該基金112至114年度收支短絀遞增原因，主要係因第</w:t>
      </w:r>
      <w:r w:rsidR="00493929">
        <w:rPr>
          <w:rFonts w:hint="eastAsia"/>
        </w:rPr>
        <w:t>1</w:t>
      </w:r>
      <w:r>
        <w:rPr>
          <w:rFonts w:hint="eastAsia"/>
        </w:rPr>
        <w:t>階段之訓練期間增加，致第</w:t>
      </w:r>
      <w:r w:rsidR="00493929">
        <w:rPr>
          <w:rFonts w:hint="eastAsia"/>
        </w:rPr>
        <w:t>2</w:t>
      </w:r>
      <w:r>
        <w:rPr>
          <w:rFonts w:hint="eastAsia"/>
        </w:rPr>
        <w:t>階段之服役期間研究發展費收入減少，以及役男主副食費及薪俸提高所致。</w:t>
      </w:r>
      <w:r w:rsidRPr="001B0F4E">
        <w:rPr>
          <w:rFonts w:hint="eastAsia"/>
        </w:rPr>
        <w:t>惟</w:t>
      </w:r>
      <w:r>
        <w:rPr>
          <w:rFonts w:hint="eastAsia"/>
        </w:rPr>
        <w:t>短絀</w:t>
      </w:r>
      <w:r w:rsidRPr="001B0F4E">
        <w:rPr>
          <w:rFonts w:hint="eastAsia"/>
        </w:rPr>
        <w:t>數逐年</w:t>
      </w:r>
      <w:r>
        <w:rPr>
          <w:rFonts w:hint="eastAsia"/>
        </w:rPr>
        <w:t>提高</w:t>
      </w:r>
      <w:r w:rsidRPr="001B0F4E">
        <w:rPr>
          <w:rFonts w:hint="eastAsia"/>
        </w:rPr>
        <w:t>，</w:t>
      </w:r>
      <w:r>
        <w:rPr>
          <w:rFonts w:hint="eastAsia"/>
        </w:rPr>
        <w:t>且上開費用增加及收入減少之原因非屬短期，</w:t>
      </w:r>
      <w:r w:rsidRPr="001B0F4E">
        <w:rPr>
          <w:rFonts w:hint="eastAsia"/>
        </w:rPr>
        <w:t>恐有影響基金</w:t>
      </w:r>
      <w:r>
        <w:rPr>
          <w:rFonts w:hint="eastAsia"/>
        </w:rPr>
        <w:t>長期</w:t>
      </w:r>
      <w:r w:rsidRPr="001B0F4E">
        <w:rPr>
          <w:rFonts w:hint="eastAsia"/>
        </w:rPr>
        <w:t>運作之虞，允宜研謀因應策略，以維持基金</w:t>
      </w:r>
      <w:r>
        <w:rPr>
          <w:rFonts w:hint="eastAsia"/>
        </w:rPr>
        <w:t>健全</w:t>
      </w:r>
      <w:r w:rsidRPr="001B0F4E">
        <w:rPr>
          <w:rFonts w:hint="eastAsia"/>
        </w:rPr>
        <w:t>運作。</w:t>
      </w:r>
    </w:p>
    <w:p w:rsidR="00BB28F8" w:rsidRDefault="00BB28F8" w:rsidP="00493929">
      <w:pPr>
        <w:pStyle w:val="142"/>
        <w:spacing w:line="500" w:lineRule="exact"/>
        <w:ind w:leftChars="300" w:left="1134" w:hanging="284"/>
        <w:rPr>
          <w:b/>
          <w:spacing w:val="-6"/>
          <w:sz w:val="28"/>
        </w:rPr>
      </w:pPr>
    </w:p>
    <w:p w:rsidR="009E1D10" w:rsidRPr="00493929" w:rsidRDefault="009E1D10" w:rsidP="00493929">
      <w:pPr>
        <w:pStyle w:val="142"/>
        <w:spacing w:line="500" w:lineRule="exact"/>
        <w:ind w:leftChars="300" w:left="1134" w:hanging="284"/>
        <w:rPr>
          <w:rFonts w:hint="eastAsia"/>
          <w:b/>
          <w:spacing w:val="-6"/>
          <w:sz w:val="28"/>
        </w:rPr>
      </w:pPr>
      <w:r w:rsidRPr="00493929">
        <w:rPr>
          <w:rFonts w:hint="eastAsia"/>
          <w:b/>
          <w:spacing w:val="-6"/>
          <w:sz w:val="28"/>
        </w:rPr>
        <w:t xml:space="preserve">表2 </w:t>
      </w:r>
      <w:r w:rsidRPr="00493929">
        <w:rPr>
          <w:b/>
          <w:spacing w:val="-6"/>
          <w:sz w:val="28"/>
        </w:rPr>
        <w:t xml:space="preserve"> </w:t>
      </w:r>
      <w:r w:rsidRPr="00493929">
        <w:rPr>
          <w:rFonts w:hint="eastAsia"/>
          <w:b/>
          <w:spacing w:val="-6"/>
          <w:sz w:val="28"/>
        </w:rPr>
        <w:t>111</w:t>
      </w:r>
      <w:r w:rsidR="00493929" w:rsidRPr="00493929">
        <w:rPr>
          <w:rFonts w:hint="eastAsia"/>
          <w:b/>
          <w:spacing w:val="-6"/>
          <w:sz w:val="28"/>
        </w:rPr>
        <w:t>至</w:t>
      </w:r>
      <w:r w:rsidRPr="00493929">
        <w:rPr>
          <w:rFonts w:hint="eastAsia"/>
          <w:b/>
          <w:spacing w:val="-6"/>
          <w:sz w:val="28"/>
        </w:rPr>
        <w:t>114年度研發產業替代役訓練、主副食費及薪資沿革</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8"/>
        <w:gridCol w:w="6696"/>
      </w:tblGrid>
      <w:tr w:rsidR="009E1D10" w:rsidRPr="004F5E5B" w:rsidTr="004F5E5B">
        <w:trPr>
          <w:tblHeader/>
        </w:trPr>
        <w:tc>
          <w:tcPr>
            <w:tcW w:w="958" w:type="dxa"/>
            <w:shd w:val="clear" w:color="auto" w:fill="auto"/>
          </w:tcPr>
          <w:p w:rsidR="009E1D10" w:rsidRPr="004F5E5B" w:rsidRDefault="009E1D10" w:rsidP="004F5E5B">
            <w:pPr>
              <w:pStyle w:val="142"/>
              <w:jc w:val="distribute"/>
              <w:rPr>
                <w:rFonts w:hint="eastAsia"/>
                <w:b/>
              </w:rPr>
            </w:pPr>
            <w:r w:rsidRPr="004F5E5B">
              <w:rPr>
                <w:rFonts w:hint="eastAsia"/>
                <w:b/>
              </w:rPr>
              <w:t>年度</w:t>
            </w:r>
          </w:p>
        </w:tc>
        <w:tc>
          <w:tcPr>
            <w:tcW w:w="6696" w:type="dxa"/>
            <w:shd w:val="clear" w:color="auto" w:fill="auto"/>
          </w:tcPr>
          <w:p w:rsidR="009E1D10" w:rsidRPr="004F5E5B" w:rsidRDefault="009E1D10" w:rsidP="005D362F">
            <w:pPr>
              <w:pStyle w:val="142"/>
              <w:jc w:val="center"/>
              <w:rPr>
                <w:rFonts w:hint="eastAsia"/>
                <w:b/>
              </w:rPr>
            </w:pPr>
            <w:r w:rsidRPr="004F5E5B">
              <w:rPr>
                <w:rFonts w:hint="eastAsia"/>
                <w:b/>
              </w:rPr>
              <w:t>沿</w:t>
            </w:r>
            <w:r w:rsidR="005D362F">
              <w:rPr>
                <w:rFonts w:hint="eastAsia"/>
                <w:b/>
              </w:rPr>
              <w:t xml:space="preserve">         </w:t>
            </w:r>
            <w:r w:rsidRPr="004F5E5B">
              <w:rPr>
                <w:rFonts w:hint="eastAsia"/>
                <w:b/>
              </w:rPr>
              <w:t>革</w:t>
            </w:r>
          </w:p>
        </w:tc>
      </w:tr>
      <w:tr w:rsidR="009E1D10" w:rsidRPr="00C2279B" w:rsidTr="005E59C6">
        <w:tc>
          <w:tcPr>
            <w:tcW w:w="958" w:type="dxa"/>
            <w:shd w:val="clear" w:color="auto" w:fill="auto"/>
          </w:tcPr>
          <w:p w:rsidR="009E1D10" w:rsidRPr="00C2279B" w:rsidRDefault="009E1D10" w:rsidP="004F5E5B">
            <w:pPr>
              <w:pStyle w:val="142"/>
              <w:jc w:val="center"/>
              <w:rPr>
                <w:rFonts w:hint="eastAsia"/>
              </w:rPr>
            </w:pPr>
            <w:r w:rsidRPr="00C2279B">
              <w:rPr>
                <w:rFonts w:hint="eastAsia"/>
              </w:rPr>
              <w:t>111</w:t>
            </w:r>
          </w:p>
        </w:tc>
        <w:tc>
          <w:tcPr>
            <w:tcW w:w="6696" w:type="dxa"/>
            <w:shd w:val="clear" w:color="auto" w:fill="auto"/>
          </w:tcPr>
          <w:p w:rsidR="009E1D10" w:rsidRPr="00C2279B" w:rsidRDefault="009E1D10" w:rsidP="005D0FDD">
            <w:pPr>
              <w:pStyle w:val="142"/>
              <w:rPr>
                <w:rFonts w:hint="eastAsia"/>
              </w:rPr>
            </w:pPr>
            <w:r w:rsidRPr="00C2279B">
              <w:rPr>
                <w:rFonts w:hint="eastAsia"/>
              </w:rPr>
              <w:t>自111</w:t>
            </w:r>
            <w:r w:rsidR="005D0FDD">
              <w:rPr>
                <w:rFonts w:hint="eastAsia"/>
              </w:rPr>
              <w:t>年</w:t>
            </w:r>
            <w:r w:rsidRPr="00C2279B">
              <w:rPr>
                <w:rFonts w:hint="eastAsia"/>
              </w:rPr>
              <w:t>10</w:t>
            </w:r>
            <w:r w:rsidR="005D0FDD">
              <w:rPr>
                <w:rFonts w:hint="eastAsia"/>
              </w:rPr>
              <w:t>月</w:t>
            </w:r>
            <w:r w:rsidRPr="00C2279B">
              <w:rPr>
                <w:rFonts w:hint="eastAsia"/>
              </w:rPr>
              <w:t>1</w:t>
            </w:r>
            <w:r w:rsidR="005D0FDD">
              <w:rPr>
                <w:rFonts w:hint="eastAsia"/>
              </w:rPr>
              <w:t>日</w:t>
            </w:r>
            <w:r w:rsidRPr="00C2279B">
              <w:rPr>
                <w:rFonts w:hint="eastAsia"/>
              </w:rPr>
              <w:t>起調升役男主副食費。</w:t>
            </w:r>
          </w:p>
        </w:tc>
      </w:tr>
      <w:tr w:rsidR="009E1D10" w:rsidRPr="00C2279B" w:rsidTr="005E59C6">
        <w:tc>
          <w:tcPr>
            <w:tcW w:w="958" w:type="dxa"/>
            <w:shd w:val="clear" w:color="auto" w:fill="auto"/>
          </w:tcPr>
          <w:p w:rsidR="009E1D10" w:rsidRPr="00C2279B" w:rsidRDefault="009E1D10" w:rsidP="004F5E5B">
            <w:pPr>
              <w:pStyle w:val="142"/>
              <w:jc w:val="center"/>
              <w:rPr>
                <w:rFonts w:hint="eastAsia"/>
              </w:rPr>
            </w:pPr>
            <w:r w:rsidRPr="00C2279B">
              <w:rPr>
                <w:rFonts w:hint="eastAsia"/>
              </w:rPr>
              <w:t>112</w:t>
            </w:r>
          </w:p>
        </w:tc>
        <w:tc>
          <w:tcPr>
            <w:tcW w:w="6696" w:type="dxa"/>
            <w:shd w:val="clear" w:color="auto" w:fill="auto"/>
          </w:tcPr>
          <w:p w:rsidR="009E1D10" w:rsidRPr="00C2279B" w:rsidRDefault="009E1D10" w:rsidP="009E1D10">
            <w:pPr>
              <w:pStyle w:val="142"/>
              <w:rPr>
                <w:rFonts w:hint="eastAsia"/>
              </w:rPr>
            </w:pPr>
            <w:r w:rsidRPr="00C2279B">
              <w:rPr>
                <w:rFonts w:hint="eastAsia"/>
              </w:rPr>
              <w:t>自112年3月起實施役男實彈射擊訓練。</w:t>
            </w:r>
          </w:p>
        </w:tc>
      </w:tr>
      <w:tr w:rsidR="009E1D10" w:rsidRPr="00C2279B" w:rsidTr="005E59C6">
        <w:tc>
          <w:tcPr>
            <w:tcW w:w="958" w:type="dxa"/>
            <w:shd w:val="clear" w:color="auto" w:fill="auto"/>
          </w:tcPr>
          <w:p w:rsidR="009E1D10" w:rsidRPr="00C2279B" w:rsidRDefault="009E1D10" w:rsidP="004F5E5B">
            <w:pPr>
              <w:pStyle w:val="142"/>
              <w:jc w:val="center"/>
              <w:rPr>
                <w:rFonts w:hint="eastAsia"/>
              </w:rPr>
            </w:pPr>
            <w:r w:rsidRPr="00C2279B">
              <w:rPr>
                <w:rFonts w:hint="eastAsia"/>
              </w:rPr>
              <w:t>113</w:t>
            </w:r>
          </w:p>
        </w:tc>
        <w:tc>
          <w:tcPr>
            <w:tcW w:w="6696" w:type="dxa"/>
            <w:shd w:val="clear" w:color="auto" w:fill="auto"/>
          </w:tcPr>
          <w:p w:rsidR="009E1D10" w:rsidRPr="00C2279B" w:rsidRDefault="009E1D10" w:rsidP="00551B71">
            <w:pPr>
              <w:pStyle w:val="142"/>
              <w:rPr>
                <w:rFonts w:hint="eastAsia"/>
              </w:rPr>
            </w:pPr>
            <w:r w:rsidRPr="00C2279B">
              <w:rPr>
                <w:rFonts w:hint="eastAsia"/>
              </w:rPr>
              <w:t>自113</w:t>
            </w:r>
            <w:r w:rsidR="00551B71">
              <w:rPr>
                <w:rFonts w:hint="eastAsia"/>
              </w:rPr>
              <w:t>年</w:t>
            </w:r>
            <w:r w:rsidRPr="00C2279B">
              <w:rPr>
                <w:rFonts w:hint="eastAsia"/>
              </w:rPr>
              <w:t>1</w:t>
            </w:r>
            <w:r w:rsidR="00551B71">
              <w:rPr>
                <w:rFonts w:hint="eastAsia"/>
              </w:rPr>
              <w:t>月</w:t>
            </w:r>
            <w:r w:rsidRPr="00C2279B">
              <w:rPr>
                <w:rFonts w:hint="eastAsia"/>
              </w:rPr>
              <w:t>1</w:t>
            </w:r>
            <w:r w:rsidR="00551B71">
              <w:rPr>
                <w:rFonts w:hint="eastAsia"/>
              </w:rPr>
              <w:t>日</w:t>
            </w:r>
            <w:r w:rsidRPr="00C2279B">
              <w:rPr>
                <w:rFonts w:hint="eastAsia"/>
              </w:rPr>
              <w:t>起調升役男薪俸。</w:t>
            </w:r>
          </w:p>
        </w:tc>
      </w:tr>
      <w:tr w:rsidR="009E1D10" w:rsidRPr="00C2279B" w:rsidTr="005E59C6">
        <w:tc>
          <w:tcPr>
            <w:tcW w:w="958" w:type="dxa"/>
            <w:shd w:val="clear" w:color="auto" w:fill="auto"/>
          </w:tcPr>
          <w:p w:rsidR="009E1D10" w:rsidRPr="00C2279B" w:rsidRDefault="009E1D10" w:rsidP="004F5E5B">
            <w:pPr>
              <w:pStyle w:val="142"/>
              <w:jc w:val="center"/>
              <w:rPr>
                <w:rFonts w:hint="eastAsia"/>
              </w:rPr>
            </w:pPr>
            <w:r w:rsidRPr="00C2279B">
              <w:rPr>
                <w:rFonts w:hint="eastAsia"/>
              </w:rPr>
              <w:t>114</w:t>
            </w:r>
          </w:p>
        </w:tc>
        <w:tc>
          <w:tcPr>
            <w:tcW w:w="6696" w:type="dxa"/>
            <w:shd w:val="clear" w:color="auto" w:fill="auto"/>
          </w:tcPr>
          <w:p w:rsidR="009E1D10" w:rsidRPr="00C2279B" w:rsidRDefault="009E1D10" w:rsidP="00551B71">
            <w:pPr>
              <w:pStyle w:val="142"/>
              <w:rPr>
                <w:rFonts w:hint="eastAsia"/>
              </w:rPr>
            </w:pPr>
            <w:r w:rsidRPr="00C2279B">
              <w:rPr>
                <w:rFonts w:hint="eastAsia"/>
              </w:rPr>
              <w:t>自114</w:t>
            </w:r>
            <w:r w:rsidR="00551B71">
              <w:rPr>
                <w:rFonts w:hint="eastAsia"/>
              </w:rPr>
              <w:t>年</w:t>
            </w:r>
            <w:r w:rsidRPr="00C2279B">
              <w:rPr>
                <w:rFonts w:hint="eastAsia"/>
              </w:rPr>
              <w:t>1</w:t>
            </w:r>
            <w:r w:rsidR="00551B71">
              <w:rPr>
                <w:rFonts w:hint="eastAsia"/>
              </w:rPr>
              <w:t>月</w:t>
            </w:r>
            <w:r w:rsidRPr="00C2279B">
              <w:rPr>
                <w:rFonts w:hint="eastAsia"/>
              </w:rPr>
              <w:t>1</w:t>
            </w:r>
            <w:r w:rsidR="00551B71">
              <w:rPr>
                <w:rFonts w:hint="eastAsia"/>
              </w:rPr>
              <w:t>日</w:t>
            </w:r>
            <w:r w:rsidRPr="00C2279B">
              <w:rPr>
                <w:rFonts w:hint="eastAsia"/>
              </w:rPr>
              <w:t>起調升役男主副食費。</w:t>
            </w:r>
          </w:p>
        </w:tc>
      </w:tr>
    </w:tbl>
    <w:p w:rsidR="009E1D10" w:rsidRPr="00C2279B" w:rsidRDefault="009E1D10" w:rsidP="004F5E5B">
      <w:pPr>
        <w:pStyle w:val="142"/>
        <w:ind w:leftChars="300" w:left="1134" w:hanging="284"/>
        <w:rPr>
          <w:rFonts w:cs="New Gulim" w:hint="eastAsia"/>
        </w:rPr>
      </w:pPr>
      <w:r>
        <w:rPr>
          <w:rFonts w:cs="New Gulim" w:hint="eastAsia"/>
        </w:rPr>
        <w:t>資料來源：內政部提供</w:t>
      </w:r>
      <w:r w:rsidR="00DE1C93">
        <w:rPr>
          <w:rFonts w:cs="New Gulim" w:hint="eastAsia"/>
        </w:rPr>
        <w:t>，本</w:t>
      </w:r>
      <w:r w:rsidR="003C62F0">
        <w:rPr>
          <w:rFonts w:cs="New Gulim" w:hint="eastAsia"/>
        </w:rPr>
        <w:t>中心</w:t>
      </w:r>
      <w:r w:rsidR="00DE1C93">
        <w:rPr>
          <w:rFonts w:cs="New Gulim" w:hint="eastAsia"/>
        </w:rPr>
        <w:t>彙整</w:t>
      </w:r>
      <w:r>
        <w:rPr>
          <w:rFonts w:cs="New Gulim" w:hint="eastAsia"/>
        </w:rPr>
        <w:t>。</w:t>
      </w:r>
    </w:p>
    <w:p w:rsidR="009E1D10" w:rsidRDefault="009E1D10" w:rsidP="009E1D10">
      <w:pPr>
        <w:pStyle w:val="22"/>
        <w:ind w:left="850" w:firstLine="566"/>
      </w:pPr>
      <w:r>
        <w:rPr>
          <w:rFonts w:hint="eastAsia"/>
        </w:rPr>
        <w:t>綜上</w:t>
      </w:r>
      <w:r w:rsidRPr="00C377E6">
        <w:rPr>
          <w:rFonts w:hint="eastAsia"/>
        </w:rPr>
        <w:t>，</w:t>
      </w:r>
      <w:r w:rsidR="0096280A">
        <w:rPr>
          <w:rFonts w:hint="eastAsia"/>
        </w:rPr>
        <w:t>該基金自112年度開始由賸餘轉為短絀，且112</w:t>
      </w:r>
      <w:r w:rsidR="005D362F">
        <w:rPr>
          <w:rFonts w:hint="eastAsia"/>
        </w:rPr>
        <w:t>至</w:t>
      </w:r>
      <w:r w:rsidR="0096280A">
        <w:rPr>
          <w:rFonts w:hint="eastAsia"/>
        </w:rPr>
        <w:t>114年度短絀金額持續增加，</w:t>
      </w:r>
      <w:r w:rsidR="005D362F">
        <w:rPr>
          <w:rFonts w:hint="eastAsia"/>
        </w:rPr>
        <w:t>114年度</w:t>
      </w:r>
      <w:r w:rsidR="0096280A">
        <w:rPr>
          <w:rFonts w:hint="eastAsia"/>
        </w:rPr>
        <w:t>係</w:t>
      </w:r>
      <w:r w:rsidR="0096280A" w:rsidRPr="0096280A">
        <w:rPr>
          <w:rFonts w:hint="eastAsia"/>
        </w:rPr>
        <w:t>因第</w:t>
      </w:r>
      <w:r w:rsidR="005D362F">
        <w:rPr>
          <w:rFonts w:hint="eastAsia"/>
        </w:rPr>
        <w:t>1</w:t>
      </w:r>
      <w:r w:rsidR="0096280A" w:rsidRPr="0096280A">
        <w:rPr>
          <w:rFonts w:hint="eastAsia"/>
        </w:rPr>
        <w:t>階段之訓練期間增加，致第</w:t>
      </w:r>
      <w:r w:rsidR="005D362F">
        <w:rPr>
          <w:rFonts w:hint="eastAsia"/>
        </w:rPr>
        <w:t>2</w:t>
      </w:r>
      <w:r w:rsidR="0096280A" w:rsidRPr="0096280A">
        <w:rPr>
          <w:rFonts w:hint="eastAsia"/>
        </w:rPr>
        <w:t>階段之服役期間研究發展費收入減少，以及役男主副食費及薪俸提高所致，</w:t>
      </w:r>
      <w:r w:rsidR="0096280A">
        <w:rPr>
          <w:rFonts w:hint="eastAsia"/>
        </w:rPr>
        <w:t>惟上開原因</w:t>
      </w:r>
      <w:r w:rsidR="0096280A" w:rsidRPr="0096280A">
        <w:rPr>
          <w:rFonts w:hint="eastAsia"/>
        </w:rPr>
        <w:t>非屬短期</w:t>
      </w:r>
      <w:r w:rsidR="0096280A">
        <w:rPr>
          <w:rFonts w:hint="eastAsia"/>
        </w:rPr>
        <w:t>，</w:t>
      </w:r>
      <w:r w:rsidRPr="00C377E6">
        <w:rPr>
          <w:rFonts w:hint="eastAsia"/>
        </w:rPr>
        <w:t>若無法有效開源節流並改善財務狀況，</w:t>
      </w:r>
      <w:r>
        <w:rPr>
          <w:rFonts w:hint="eastAsia"/>
        </w:rPr>
        <w:t>恐將</w:t>
      </w:r>
      <w:r w:rsidRPr="00C377E6">
        <w:rPr>
          <w:rFonts w:hint="eastAsia"/>
          <w:lang w:eastAsia="zh-HK"/>
        </w:rPr>
        <w:t>影響</w:t>
      </w:r>
      <w:r w:rsidR="000A6805">
        <w:rPr>
          <w:rFonts w:hint="eastAsia"/>
        </w:rPr>
        <w:t>相關</w:t>
      </w:r>
      <w:r w:rsidRPr="00C377E6">
        <w:rPr>
          <w:rFonts w:hint="eastAsia"/>
          <w:lang w:eastAsia="zh-HK"/>
        </w:rPr>
        <w:t>業務之推動</w:t>
      </w:r>
      <w:r>
        <w:rPr>
          <w:rFonts w:hint="eastAsia"/>
        </w:rPr>
        <w:t>，</w:t>
      </w:r>
      <w:r w:rsidR="000A6805">
        <w:rPr>
          <w:rFonts w:hint="eastAsia"/>
        </w:rPr>
        <w:t>允</w:t>
      </w:r>
      <w:r w:rsidRPr="00E1212D">
        <w:rPr>
          <w:rFonts w:hint="eastAsia"/>
        </w:rPr>
        <w:t>宜本</w:t>
      </w:r>
      <w:r w:rsidRPr="00E1212D">
        <w:rPr>
          <w:rFonts w:hint="eastAsia"/>
        </w:rPr>
        <w:lastRenderedPageBreak/>
        <w:t>撙節原則支用相關經費</w:t>
      </w:r>
      <w:r w:rsidRPr="001B0F4E">
        <w:rPr>
          <w:rFonts w:hint="eastAsia"/>
        </w:rPr>
        <w:t>，</w:t>
      </w:r>
      <w:r>
        <w:rPr>
          <w:rFonts w:hint="eastAsia"/>
        </w:rPr>
        <w:t>並妥為</w:t>
      </w:r>
      <w:r w:rsidRPr="001B0F4E">
        <w:rPr>
          <w:rFonts w:hint="eastAsia"/>
        </w:rPr>
        <w:t>研謀因應策略，</w:t>
      </w:r>
      <w:r>
        <w:rPr>
          <w:rFonts w:hint="eastAsia"/>
        </w:rPr>
        <w:t>俾利基金營運</w:t>
      </w:r>
      <w:r w:rsidRPr="00E1212D">
        <w:rPr>
          <w:rFonts w:hint="eastAsia"/>
        </w:rPr>
        <w:t>。</w:t>
      </w:r>
    </w:p>
    <w:bookmarkEnd w:id="3"/>
    <w:bookmarkEnd w:id="4"/>
    <w:bookmarkEnd w:id="5"/>
    <w:bookmarkEnd w:id="6"/>
    <w:bookmarkEnd w:id="7"/>
    <w:bookmarkEnd w:id="8"/>
    <w:bookmarkEnd w:id="9"/>
    <w:bookmarkEnd w:id="0"/>
    <w:sectPr w:rsidR="009E1D10"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056" w:rsidRDefault="00FC3056" w:rsidP="002C78D6">
      <w:pPr>
        <w:spacing w:line="240" w:lineRule="auto"/>
        <w:ind w:left="560" w:firstLine="560"/>
      </w:pPr>
      <w:r>
        <w:separator/>
      </w:r>
    </w:p>
  </w:endnote>
  <w:endnote w:type="continuationSeparator" w:id="0">
    <w:p w:rsidR="00FC3056" w:rsidRDefault="00FC3056"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New Gulim">
    <w:charset w:val="81"/>
    <w:family w:val="roman"/>
    <w:pitch w:val="variable"/>
    <w:sig w:usb0="B00002AF"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5"/>
      <w:ind w:leftChars="0" w:left="0" w:firstLineChars="0" w:firstLine="0"/>
      <w:jc w:val="center"/>
    </w:pPr>
    <w:r>
      <w:fldChar w:fldCharType="begin"/>
    </w:r>
    <w:r>
      <w:instrText>PAGE   \* MERGEFORMAT</w:instrText>
    </w:r>
    <w:r>
      <w:fldChar w:fldCharType="separate"/>
    </w:r>
    <w:r w:rsidR="00AE427F" w:rsidRPr="00AE427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056" w:rsidRDefault="00FC3056" w:rsidP="002C78D6">
      <w:pPr>
        <w:spacing w:line="240" w:lineRule="auto"/>
        <w:ind w:left="560" w:firstLine="560"/>
      </w:pPr>
      <w:r>
        <w:separator/>
      </w:r>
    </w:p>
  </w:footnote>
  <w:footnote w:type="continuationSeparator" w:id="0">
    <w:p w:rsidR="00FC3056" w:rsidRDefault="00FC3056"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1"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15A17"/>
    <w:rsid w:val="000304AA"/>
    <w:rsid w:val="00031A9F"/>
    <w:rsid w:val="00034D58"/>
    <w:rsid w:val="00056065"/>
    <w:rsid w:val="00061042"/>
    <w:rsid w:val="00062F98"/>
    <w:rsid w:val="00064B21"/>
    <w:rsid w:val="00072DCB"/>
    <w:rsid w:val="00093271"/>
    <w:rsid w:val="000A5D73"/>
    <w:rsid w:val="000A6805"/>
    <w:rsid w:val="000A797E"/>
    <w:rsid w:val="000B44A2"/>
    <w:rsid w:val="000B70F5"/>
    <w:rsid w:val="000C0A26"/>
    <w:rsid w:val="000D1F39"/>
    <w:rsid w:val="000D3740"/>
    <w:rsid w:val="000D61A3"/>
    <w:rsid w:val="000E469B"/>
    <w:rsid w:val="00102888"/>
    <w:rsid w:val="001054B0"/>
    <w:rsid w:val="00111B71"/>
    <w:rsid w:val="001144A0"/>
    <w:rsid w:val="0012159B"/>
    <w:rsid w:val="001308A9"/>
    <w:rsid w:val="00133280"/>
    <w:rsid w:val="00136907"/>
    <w:rsid w:val="00141F24"/>
    <w:rsid w:val="00142047"/>
    <w:rsid w:val="00152633"/>
    <w:rsid w:val="00154C04"/>
    <w:rsid w:val="00163E54"/>
    <w:rsid w:val="001675C8"/>
    <w:rsid w:val="001717FA"/>
    <w:rsid w:val="0017257F"/>
    <w:rsid w:val="00184D82"/>
    <w:rsid w:val="00187AE2"/>
    <w:rsid w:val="00190EE6"/>
    <w:rsid w:val="001A0665"/>
    <w:rsid w:val="001A4DF9"/>
    <w:rsid w:val="001B13A4"/>
    <w:rsid w:val="001B25CC"/>
    <w:rsid w:val="001C11FA"/>
    <w:rsid w:val="001C6EEE"/>
    <w:rsid w:val="001D1E94"/>
    <w:rsid w:val="001D3865"/>
    <w:rsid w:val="002007EE"/>
    <w:rsid w:val="002023C4"/>
    <w:rsid w:val="00212469"/>
    <w:rsid w:val="0021727A"/>
    <w:rsid w:val="00217C7C"/>
    <w:rsid w:val="00220F09"/>
    <w:rsid w:val="00222F57"/>
    <w:rsid w:val="0023588B"/>
    <w:rsid w:val="002368B1"/>
    <w:rsid w:val="00240AF7"/>
    <w:rsid w:val="00240E19"/>
    <w:rsid w:val="0024795F"/>
    <w:rsid w:val="002558E3"/>
    <w:rsid w:val="002659E1"/>
    <w:rsid w:val="00267533"/>
    <w:rsid w:val="002873E8"/>
    <w:rsid w:val="002877CB"/>
    <w:rsid w:val="00292F5D"/>
    <w:rsid w:val="002942EA"/>
    <w:rsid w:val="00295639"/>
    <w:rsid w:val="002973E3"/>
    <w:rsid w:val="00297ED3"/>
    <w:rsid w:val="002A0B24"/>
    <w:rsid w:val="002A1168"/>
    <w:rsid w:val="002A159D"/>
    <w:rsid w:val="002A4C5C"/>
    <w:rsid w:val="002A59B6"/>
    <w:rsid w:val="002B4BAC"/>
    <w:rsid w:val="002C78D6"/>
    <w:rsid w:val="002E3182"/>
    <w:rsid w:val="002E358A"/>
    <w:rsid w:val="00301D86"/>
    <w:rsid w:val="00304E50"/>
    <w:rsid w:val="003372E2"/>
    <w:rsid w:val="00350F1E"/>
    <w:rsid w:val="00355030"/>
    <w:rsid w:val="00356C99"/>
    <w:rsid w:val="00362624"/>
    <w:rsid w:val="00362FC8"/>
    <w:rsid w:val="00373F68"/>
    <w:rsid w:val="00375680"/>
    <w:rsid w:val="0038296E"/>
    <w:rsid w:val="00396DC1"/>
    <w:rsid w:val="003B1ECD"/>
    <w:rsid w:val="003B39EF"/>
    <w:rsid w:val="003C62F0"/>
    <w:rsid w:val="003D0C86"/>
    <w:rsid w:val="003D63B9"/>
    <w:rsid w:val="003E0579"/>
    <w:rsid w:val="003E29EF"/>
    <w:rsid w:val="003E31CC"/>
    <w:rsid w:val="003F7268"/>
    <w:rsid w:val="00413102"/>
    <w:rsid w:val="00427CBF"/>
    <w:rsid w:val="00445B24"/>
    <w:rsid w:val="00461473"/>
    <w:rsid w:val="00466B2A"/>
    <w:rsid w:val="00473C95"/>
    <w:rsid w:val="00485092"/>
    <w:rsid w:val="00493929"/>
    <w:rsid w:val="004A540A"/>
    <w:rsid w:val="004B061B"/>
    <w:rsid w:val="004D388A"/>
    <w:rsid w:val="004F5E5B"/>
    <w:rsid w:val="004F7482"/>
    <w:rsid w:val="00502415"/>
    <w:rsid w:val="00505F5B"/>
    <w:rsid w:val="00511C7B"/>
    <w:rsid w:val="0051440A"/>
    <w:rsid w:val="0052285F"/>
    <w:rsid w:val="00524C09"/>
    <w:rsid w:val="00551B71"/>
    <w:rsid w:val="0055316A"/>
    <w:rsid w:val="00555C46"/>
    <w:rsid w:val="00561005"/>
    <w:rsid w:val="00573864"/>
    <w:rsid w:val="00576EB3"/>
    <w:rsid w:val="00580780"/>
    <w:rsid w:val="00583DF9"/>
    <w:rsid w:val="00584C0F"/>
    <w:rsid w:val="0058709A"/>
    <w:rsid w:val="005871A2"/>
    <w:rsid w:val="00592AF0"/>
    <w:rsid w:val="005D0FDD"/>
    <w:rsid w:val="005D362F"/>
    <w:rsid w:val="005D7D32"/>
    <w:rsid w:val="005E59C6"/>
    <w:rsid w:val="005F48B2"/>
    <w:rsid w:val="005F5345"/>
    <w:rsid w:val="005F5EB5"/>
    <w:rsid w:val="005F66EC"/>
    <w:rsid w:val="00610072"/>
    <w:rsid w:val="00617CB6"/>
    <w:rsid w:val="0062006E"/>
    <w:rsid w:val="006541C5"/>
    <w:rsid w:val="006553AC"/>
    <w:rsid w:val="006672BA"/>
    <w:rsid w:val="00673750"/>
    <w:rsid w:val="00686519"/>
    <w:rsid w:val="00695128"/>
    <w:rsid w:val="006A0FE2"/>
    <w:rsid w:val="006A6669"/>
    <w:rsid w:val="006D1E9C"/>
    <w:rsid w:val="006E1715"/>
    <w:rsid w:val="006E4944"/>
    <w:rsid w:val="006F087B"/>
    <w:rsid w:val="006F2588"/>
    <w:rsid w:val="007015A1"/>
    <w:rsid w:val="00730912"/>
    <w:rsid w:val="00744408"/>
    <w:rsid w:val="00750D70"/>
    <w:rsid w:val="00765862"/>
    <w:rsid w:val="00765CB1"/>
    <w:rsid w:val="00766004"/>
    <w:rsid w:val="00766E0A"/>
    <w:rsid w:val="007723E3"/>
    <w:rsid w:val="00772D54"/>
    <w:rsid w:val="00776CA4"/>
    <w:rsid w:val="0078295D"/>
    <w:rsid w:val="00783625"/>
    <w:rsid w:val="00790660"/>
    <w:rsid w:val="007B20ED"/>
    <w:rsid w:val="007C3808"/>
    <w:rsid w:val="007D1B87"/>
    <w:rsid w:val="007D3A9E"/>
    <w:rsid w:val="007D3AD8"/>
    <w:rsid w:val="007D6A1B"/>
    <w:rsid w:val="007E46A4"/>
    <w:rsid w:val="00806D90"/>
    <w:rsid w:val="008233ED"/>
    <w:rsid w:val="00837644"/>
    <w:rsid w:val="008454E6"/>
    <w:rsid w:val="00875D54"/>
    <w:rsid w:val="00877967"/>
    <w:rsid w:val="00880B9C"/>
    <w:rsid w:val="00881E7C"/>
    <w:rsid w:val="008932BE"/>
    <w:rsid w:val="008A541D"/>
    <w:rsid w:val="008B2EB5"/>
    <w:rsid w:val="008C06EB"/>
    <w:rsid w:val="008C1C0E"/>
    <w:rsid w:val="008D0797"/>
    <w:rsid w:val="008D76E3"/>
    <w:rsid w:val="008D799A"/>
    <w:rsid w:val="008F70EA"/>
    <w:rsid w:val="009210F8"/>
    <w:rsid w:val="0092466E"/>
    <w:rsid w:val="00932060"/>
    <w:rsid w:val="009429A3"/>
    <w:rsid w:val="00942CCA"/>
    <w:rsid w:val="00944547"/>
    <w:rsid w:val="00957D8E"/>
    <w:rsid w:val="0096280A"/>
    <w:rsid w:val="00963423"/>
    <w:rsid w:val="00971139"/>
    <w:rsid w:val="009753F5"/>
    <w:rsid w:val="009868F3"/>
    <w:rsid w:val="0099093C"/>
    <w:rsid w:val="009A1729"/>
    <w:rsid w:val="009B10D1"/>
    <w:rsid w:val="009B5DA2"/>
    <w:rsid w:val="009E1D10"/>
    <w:rsid w:val="009E2263"/>
    <w:rsid w:val="00A123A3"/>
    <w:rsid w:val="00A25AEC"/>
    <w:rsid w:val="00A26A4E"/>
    <w:rsid w:val="00A27A8D"/>
    <w:rsid w:val="00A54A41"/>
    <w:rsid w:val="00A70E07"/>
    <w:rsid w:val="00A71438"/>
    <w:rsid w:val="00A74AA2"/>
    <w:rsid w:val="00A7767D"/>
    <w:rsid w:val="00A8396E"/>
    <w:rsid w:val="00A86A11"/>
    <w:rsid w:val="00A9750C"/>
    <w:rsid w:val="00AA3AF5"/>
    <w:rsid w:val="00AA583A"/>
    <w:rsid w:val="00AB3B5A"/>
    <w:rsid w:val="00AB46F2"/>
    <w:rsid w:val="00AC702F"/>
    <w:rsid w:val="00AD0C71"/>
    <w:rsid w:val="00AD132F"/>
    <w:rsid w:val="00AD7076"/>
    <w:rsid w:val="00AE427F"/>
    <w:rsid w:val="00AE53F5"/>
    <w:rsid w:val="00AE7C86"/>
    <w:rsid w:val="00B0309A"/>
    <w:rsid w:val="00B1313B"/>
    <w:rsid w:val="00B147DB"/>
    <w:rsid w:val="00B17E63"/>
    <w:rsid w:val="00B317EB"/>
    <w:rsid w:val="00B34E03"/>
    <w:rsid w:val="00B35CBF"/>
    <w:rsid w:val="00B534FE"/>
    <w:rsid w:val="00B550EB"/>
    <w:rsid w:val="00B70C83"/>
    <w:rsid w:val="00B749B3"/>
    <w:rsid w:val="00B76FA1"/>
    <w:rsid w:val="00B83DE1"/>
    <w:rsid w:val="00B84EDF"/>
    <w:rsid w:val="00B85995"/>
    <w:rsid w:val="00B91B63"/>
    <w:rsid w:val="00BA0576"/>
    <w:rsid w:val="00BA2164"/>
    <w:rsid w:val="00BA70C1"/>
    <w:rsid w:val="00BB0638"/>
    <w:rsid w:val="00BB28F8"/>
    <w:rsid w:val="00BB3F50"/>
    <w:rsid w:val="00BC61A7"/>
    <w:rsid w:val="00BD0D5F"/>
    <w:rsid w:val="00BD5300"/>
    <w:rsid w:val="00BE2181"/>
    <w:rsid w:val="00BE3084"/>
    <w:rsid w:val="00BF2DEC"/>
    <w:rsid w:val="00C03A9E"/>
    <w:rsid w:val="00C06F8F"/>
    <w:rsid w:val="00C21094"/>
    <w:rsid w:val="00C36A3E"/>
    <w:rsid w:val="00C436C5"/>
    <w:rsid w:val="00C469D9"/>
    <w:rsid w:val="00C501D1"/>
    <w:rsid w:val="00C52594"/>
    <w:rsid w:val="00C60C11"/>
    <w:rsid w:val="00C60CB7"/>
    <w:rsid w:val="00C66AAC"/>
    <w:rsid w:val="00C87359"/>
    <w:rsid w:val="00CB1033"/>
    <w:rsid w:val="00CB1D97"/>
    <w:rsid w:val="00CB5AA4"/>
    <w:rsid w:val="00CB78CF"/>
    <w:rsid w:val="00CC0A2F"/>
    <w:rsid w:val="00CC1EAC"/>
    <w:rsid w:val="00CE137F"/>
    <w:rsid w:val="00CE471A"/>
    <w:rsid w:val="00CF290F"/>
    <w:rsid w:val="00CF3E83"/>
    <w:rsid w:val="00D005B7"/>
    <w:rsid w:val="00D00E54"/>
    <w:rsid w:val="00D0217D"/>
    <w:rsid w:val="00D037C9"/>
    <w:rsid w:val="00D14F98"/>
    <w:rsid w:val="00D14FC0"/>
    <w:rsid w:val="00D352CA"/>
    <w:rsid w:val="00D43E22"/>
    <w:rsid w:val="00D43F14"/>
    <w:rsid w:val="00D52A24"/>
    <w:rsid w:val="00D61D2E"/>
    <w:rsid w:val="00D62A77"/>
    <w:rsid w:val="00D66A08"/>
    <w:rsid w:val="00D67FE0"/>
    <w:rsid w:val="00D82DF2"/>
    <w:rsid w:val="00DA0C58"/>
    <w:rsid w:val="00DA3678"/>
    <w:rsid w:val="00DA39CA"/>
    <w:rsid w:val="00DA7232"/>
    <w:rsid w:val="00DE1C93"/>
    <w:rsid w:val="00DE238F"/>
    <w:rsid w:val="00E0167F"/>
    <w:rsid w:val="00E14831"/>
    <w:rsid w:val="00E229DE"/>
    <w:rsid w:val="00E4264D"/>
    <w:rsid w:val="00E52659"/>
    <w:rsid w:val="00E5757D"/>
    <w:rsid w:val="00E609D9"/>
    <w:rsid w:val="00E667B2"/>
    <w:rsid w:val="00E7075D"/>
    <w:rsid w:val="00E72061"/>
    <w:rsid w:val="00E743CA"/>
    <w:rsid w:val="00E848CF"/>
    <w:rsid w:val="00E8797F"/>
    <w:rsid w:val="00E87B3B"/>
    <w:rsid w:val="00E90940"/>
    <w:rsid w:val="00EA01AE"/>
    <w:rsid w:val="00EA2D75"/>
    <w:rsid w:val="00EB20CA"/>
    <w:rsid w:val="00EC4D1E"/>
    <w:rsid w:val="00ED04DC"/>
    <w:rsid w:val="00ED2F39"/>
    <w:rsid w:val="00ED4C8E"/>
    <w:rsid w:val="00EF65A7"/>
    <w:rsid w:val="00F009D6"/>
    <w:rsid w:val="00F03BEC"/>
    <w:rsid w:val="00F05F22"/>
    <w:rsid w:val="00F22ED6"/>
    <w:rsid w:val="00F277C7"/>
    <w:rsid w:val="00F309C9"/>
    <w:rsid w:val="00F3255B"/>
    <w:rsid w:val="00F329D2"/>
    <w:rsid w:val="00F46584"/>
    <w:rsid w:val="00F54579"/>
    <w:rsid w:val="00F56927"/>
    <w:rsid w:val="00F569A5"/>
    <w:rsid w:val="00F75063"/>
    <w:rsid w:val="00F756D0"/>
    <w:rsid w:val="00FA2A13"/>
    <w:rsid w:val="00FA4E0F"/>
    <w:rsid w:val="00FB3AC2"/>
    <w:rsid w:val="00FC3056"/>
    <w:rsid w:val="00FE1B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016BE07-FE81-4E69-9996-1819D5CF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AA583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3">
    <w:name w:val="header"/>
    <w:basedOn w:val="a1"/>
    <w:link w:val="af4"/>
    <w:unhideWhenUsed/>
    <w:rsid w:val="00485092"/>
    <w:pPr>
      <w:tabs>
        <w:tab w:val="center" w:pos="4153"/>
        <w:tab w:val="right" w:pos="8306"/>
      </w:tabs>
      <w:snapToGrid w:val="0"/>
    </w:pPr>
    <w:rPr>
      <w:sz w:val="20"/>
      <w:szCs w:val="20"/>
    </w:rPr>
  </w:style>
  <w:style w:type="character" w:customStyle="1" w:styleId="af4">
    <w:name w:val="頁首 字元"/>
    <w:link w:val="af3"/>
    <w:rsid w:val="00485092"/>
    <w:rPr>
      <w:rFonts w:ascii="標楷體" w:eastAsia="標楷體"/>
      <w:snapToGrid w:val="0"/>
      <w:kern w:val="2"/>
    </w:rPr>
  </w:style>
  <w:style w:type="paragraph" w:styleId="af5">
    <w:name w:val="footer"/>
    <w:basedOn w:val="a1"/>
    <w:link w:val="af6"/>
    <w:uiPriority w:val="99"/>
    <w:unhideWhenUsed/>
    <w:rsid w:val="00485092"/>
    <w:pPr>
      <w:tabs>
        <w:tab w:val="center" w:pos="4153"/>
        <w:tab w:val="right" w:pos="8306"/>
      </w:tabs>
      <w:snapToGrid w:val="0"/>
    </w:pPr>
    <w:rPr>
      <w:sz w:val="20"/>
      <w:szCs w:val="20"/>
    </w:rPr>
  </w:style>
  <w:style w:type="character" w:customStyle="1" w:styleId="af6">
    <w:name w:val="頁尾 字元"/>
    <w:link w:val="af5"/>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7">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9"/>
    <w:uiPriority w:val="99"/>
    <w:unhideWhenUsed/>
    <w:rsid w:val="00485092"/>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uiPriority w:val="99"/>
    <w:qFormat/>
    <w:rsid w:val="00485092"/>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b">
    <w:name w:val="Balloon Text"/>
    <w:basedOn w:val="a1"/>
    <w:link w:val="afc"/>
    <w:semiHidden/>
    <w:unhideWhenUsed/>
    <w:rsid w:val="00485092"/>
    <w:pPr>
      <w:spacing w:line="240" w:lineRule="auto"/>
    </w:pPr>
    <w:rPr>
      <w:rFonts w:ascii="Cambria" w:eastAsia="新細明體" w:hAnsi="Cambria"/>
      <w:sz w:val="18"/>
      <w:szCs w:val="18"/>
    </w:rPr>
  </w:style>
  <w:style w:type="character" w:customStyle="1" w:styleId="afc">
    <w:name w:val="註解方塊文字 字元"/>
    <w:link w:val="afb"/>
    <w:semiHidden/>
    <w:rsid w:val="00485092"/>
    <w:rPr>
      <w:rFonts w:ascii="Cambria" w:hAnsi="Cambria"/>
      <w:snapToGrid w:val="0"/>
      <w:kern w:val="2"/>
      <w:sz w:val="18"/>
      <w:szCs w:val="18"/>
    </w:rPr>
  </w:style>
  <w:style w:type="table" w:styleId="afd">
    <w:name w:val="Table Grid"/>
    <w:basedOn w:val="a3"/>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d"/>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d"/>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0">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1">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2">
    <w:name w:val="Body Text"/>
    <w:basedOn w:val="a1"/>
    <w:link w:val="aff3"/>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3">
    <w:name w:val="本文 字元"/>
    <w:link w:val="aff2"/>
    <w:rsid w:val="00485092"/>
    <w:rPr>
      <w:rFonts w:ascii="Arial" w:hAnsi="Arial"/>
      <w:spacing w:val="-5"/>
      <w:sz w:val="18"/>
    </w:rPr>
  </w:style>
  <w:style w:type="character" w:customStyle="1" w:styleId="aff4">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5">
    <w:name w:val="Emphasis"/>
    <w:qFormat/>
    <w:rsid w:val="00485092"/>
    <w:rPr>
      <w:b w:val="0"/>
      <w:bCs w:val="0"/>
      <w:i w:val="0"/>
      <w:iCs w:val="0"/>
      <w:color w:val="CC0033"/>
    </w:rPr>
  </w:style>
  <w:style w:type="paragraph" w:styleId="HTML">
    <w:name w:val="HTML Preformatted"/>
    <w:basedOn w:val="a1"/>
    <w:link w:val="HTML0"/>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6">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uiPriority w:val="99"/>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一)"/>
    <w:basedOn w:val="a1"/>
    <w:link w:val="aff8"/>
    <w:rsid w:val="00485092"/>
    <w:pPr>
      <w:wordWrap w:val="0"/>
      <w:spacing w:line="340" w:lineRule="exact"/>
      <w:ind w:leftChars="0" w:left="100" w:hangingChars="100" w:hanging="100"/>
    </w:pPr>
    <w:rPr>
      <w:rFonts w:hAnsi="標楷體"/>
      <w:snapToGrid/>
      <w:sz w:val="22"/>
      <w:szCs w:val="22"/>
    </w:rPr>
  </w:style>
  <w:style w:type="character" w:customStyle="1" w:styleId="aff8">
    <w:name w:val="(一) 字元"/>
    <w:link w:val="aff7"/>
    <w:rsid w:val="00485092"/>
    <w:rPr>
      <w:rFonts w:ascii="標楷體" w:eastAsia="標楷體" w:hAnsi="標楷體"/>
      <w:kern w:val="2"/>
      <w:sz w:val="22"/>
      <w:szCs w:val="22"/>
    </w:rPr>
  </w:style>
  <w:style w:type="paragraph" w:customStyle="1" w:styleId="aff9">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b">
    <w:name w:val="Salutation"/>
    <w:basedOn w:val="a1"/>
    <w:next w:val="a1"/>
    <w:link w:val="affc"/>
    <w:uiPriority w:val="99"/>
    <w:unhideWhenUsed/>
    <w:rsid w:val="00485092"/>
    <w:rPr>
      <w:rFonts w:hAnsi="標楷體"/>
      <w:color w:val="0070C0"/>
    </w:rPr>
  </w:style>
  <w:style w:type="character" w:customStyle="1" w:styleId="affc">
    <w:name w:val="問候 字元"/>
    <w:link w:val="affb"/>
    <w:uiPriority w:val="99"/>
    <w:rsid w:val="00485092"/>
    <w:rPr>
      <w:rFonts w:ascii="標楷體" w:eastAsia="標楷體" w:hAnsi="標楷體"/>
      <w:snapToGrid w:val="0"/>
      <w:color w:val="0070C0"/>
      <w:kern w:val="2"/>
      <w:sz w:val="28"/>
      <w:szCs w:val="28"/>
    </w:rPr>
  </w:style>
  <w:style w:type="paragraph" w:styleId="affd">
    <w:name w:val="Closing"/>
    <w:basedOn w:val="a1"/>
    <w:link w:val="affe"/>
    <w:uiPriority w:val="99"/>
    <w:unhideWhenUsed/>
    <w:rsid w:val="00485092"/>
    <w:pPr>
      <w:ind w:leftChars="1800" w:left="100"/>
    </w:pPr>
    <w:rPr>
      <w:rFonts w:hAnsi="標楷體"/>
      <w:color w:val="0070C0"/>
    </w:rPr>
  </w:style>
  <w:style w:type="character" w:customStyle="1" w:styleId="affe">
    <w:name w:val="結語 字元"/>
    <w:link w:val="affd"/>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
    <w:name w:val="FollowedHyperlink"/>
    <w:uiPriority w:val="99"/>
    <w:semiHidden/>
    <w:unhideWhenUsed/>
    <w:rsid w:val="00485092"/>
    <w:rPr>
      <w:color w:val="954F72"/>
      <w:u w:val="single"/>
    </w:rPr>
  </w:style>
  <w:style w:type="table" w:customStyle="1" w:styleId="32">
    <w:name w:val="表格格線3"/>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1">
    <w:name w:val="註腳文字(標準)"/>
    <w:basedOn w:val="a1"/>
    <w:link w:val="afff2"/>
    <w:qFormat/>
    <w:rsid w:val="00485092"/>
    <w:pPr>
      <w:snapToGrid w:val="0"/>
      <w:spacing w:line="280" w:lineRule="exact"/>
      <w:ind w:leftChars="0" w:left="181" w:firstLineChars="0" w:hanging="181"/>
    </w:pPr>
    <w:rPr>
      <w:sz w:val="24"/>
      <w:szCs w:val="24"/>
    </w:rPr>
  </w:style>
  <w:style w:type="character" w:customStyle="1" w:styleId="afff2">
    <w:name w:val="註腳文字(標準) 字元"/>
    <w:link w:val="afff1"/>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3">
    <w:name w:val="List Paragraph"/>
    <w:basedOn w:val="a1"/>
    <w:link w:val="afff4"/>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5">
    <w:name w:val="Title"/>
    <w:basedOn w:val="a1"/>
    <w:next w:val="a1"/>
    <w:link w:val="afff6"/>
    <w:uiPriority w:val="10"/>
    <w:qFormat/>
    <w:rsid w:val="00485092"/>
    <w:pPr>
      <w:spacing w:before="240" w:after="60"/>
      <w:jc w:val="center"/>
      <w:outlineLvl w:val="0"/>
    </w:pPr>
    <w:rPr>
      <w:rFonts w:ascii="Cambria" w:eastAsia="新細明體" w:hAnsi="Cambria"/>
      <w:b/>
      <w:bCs/>
      <w:sz w:val="32"/>
      <w:szCs w:val="32"/>
    </w:rPr>
  </w:style>
  <w:style w:type="character" w:customStyle="1" w:styleId="afff6">
    <w:name w:val="標題 字元"/>
    <w:link w:val="afff5"/>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7">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8">
    <w:name w:val="annotation text"/>
    <w:basedOn w:val="a1"/>
    <w:link w:val="afff9"/>
    <w:rsid w:val="00485092"/>
    <w:pPr>
      <w:jc w:val="left"/>
    </w:pPr>
  </w:style>
  <w:style w:type="character" w:customStyle="1" w:styleId="afff9">
    <w:name w:val="註解文字 字元"/>
    <w:link w:val="afff8"/>
    <w:rsid w:val="00485092"/>
    <w:rPr>
      <w:rFonts w:ascii="標楷體" w:eastAsia="標楷體"/>
      <w:snapToGrid w:val="0"/>
      <w:kern w:val="2"/>
      <w:sz w:val="28"/>
      <w:szCs w:val="28"/>
    </w:rPr>
  </w:style>
  <w:style w:type="paragraph" w:styleId="afffa">
    <w:name w:val="annotation subject"/>
    <w:basedOn w:val="afff8"/>
    <w:next w:val="afff8"/>
    <w:link w:val="afffb"/>
    <w:rsid w:val="00485092"/>
    <w:rPr>
      <w:b/>
      <w:bCs/>
    </w:rPr>
  </w:style>
  <w:style w:type="character" w:customStyle="1" w:styleId="afffb">
    <w:name w:val="註解主旨 字元"/>
    <w:link w:val="afffa"/>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4">
    <w:name w:val="清單段落 字元"/>
    <w:link w:val="afff3"/>
    <w:uiPriority w:val="34"/>
    <w:locked/>
    <w:rsid w:val="00485092"/>
    <w:rPr>
      <w:rFonts w:ascii="Calibri" w:hAnsi="Calibri"/>
      <w:kern w:val="2"/>
      <w:sz w:val="24"/>
      <w:szCs w:val="22"/>
    </w:rPr>
  </w:style>
  <w:style w:type="paragraph" w:styleId="afffc">
    <w:name w:val="caption"/>
    <w:basedOn w:val="a1"/>
    <w:next w:val="a1"/>
    <w:semiHidden/>
    <w:unhideWhenUsed/>
    <w:qFormat/>
    <w:rsid w:val="00485092"/>
    <w:rPr>
      <w:sz w:val="20"/>
      <w:szCs w:val="20"/>
    </w:rPr>
  </w:style>
  <w:style w:type="table" w:customStyle="1" w:styleId="110">
    <w:name w:val="表格格線11"/>
    <w:basedOn w:val="a3"/>
    <w:next w:val="afd"/>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d"/>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annotation reference"/>
    <w:uiPriority w:val="99"/>
    <w:semiHidden/>
    <w:unhideWhenUsed/>
    <w:rsid w:val="00485092"/>
    <w:rPr>
      <w:sz w:val="18"/>
      <w:szCs w:val="18"/>
    </w:rPr>
  </w:style>
  <w:style w:type="paragraph" w:styleId="affff">
    <w:name w:val="Body Text Indent"/>
    <w:basedOn w:val="a1"/>
    <w:link w:val="affff0"/>
    <w:rsid w:val="00485092"/>
    <w:pPr>
      <w:ind w:left="566" w:firstLine="566"/>
    </w:pPr>
  </w:style>
  <w:style w:type="character" w:customStyle="1" w:styleId="affff0">
    <w:name w:val="本文縮排 字元"/>
    <w:link w:val="affff"/>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d"/>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1">
    <w:name w:val="Signature"/>
    <w:basedOn w:val="a1"/>
    <w:link w:val="affff2"/>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2">
    <w:name w:val="簽名 字元"/>
    <w:link w:val="affff1"/>
    <w:rsid w:val="00485092"/>
    <w:rPr>
      <w:spacing w:val="-5"/>
      <w:sz w:val="18"/>
      <w:szCs w:val="18"/>
    </w:rPr>
  </w:style>
  <w:style w:type="paragraph" w:styleId="affff3">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4"/>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4">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5">
    <w:name w:val="Date"/>
    <w:basedOn w:val="a1"/>
    <w:next w:val="a1"/>
    <w:link w:val="affff6"/>
    <w:uiPriority w:val="99"/>
    <w:semiHidden/>
    <w:unhideWhenUsed/>
    <w:rsid w:val="00485092"/>
    <w:pPr>
      <w:jc w:val="right"/>
    </w:pPr>
  </w:style>
  <w:style w:type="character" w:customStyle="1" w:styleId="affff6">
    <w:name w:val="日期 字元"/>
    <w:link w:val="affff5"/>
    <w:uiPriority w:val="99"/>
    <w:semiHidden/>
    <w:rsid w:val="00485092"/>
    <w:rPr>
      <w:rFonts w:ascii="標楷體" w:eastAsia="標楷體"/>
      <w:snapToGrid w:val="0"/>
      <w:kern w:val="2"/>
      <w:sz w:val="28"/>
      <w:szCs w:val="28"/>
    </w:rPr>
  </w:style>
  <w:style w:type="table" w:customStyle="1" w:styleId="120">
    <w:name w:val="表格格線12"/>
    <w:basedOn w:val="a3"/>
    <w:next w:val="afd"/>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3C4E2-121B-4046-A778-12EC290B5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212</Words>
  <Characters>1214</Characters>
  <Application>Microsoft Office Word</Application>
  <DocSecurity>0</DocSecurity>
  <Lines>10</Lines>
  <Paragraphs>2</Paragraphs>
  <ScaleCrop>false</ScaleCrop>
  <Company>HOME</Company>
  <LinksUpToDate>false</LinksUpToDate>
  <CharactersWithSpaces>1424</CharactersWithSpaces>
  <SharedDoc>false</SharedDoc>
  <HLinks>
    <vt:vector size="48" baseType="variant">
      <vt:variant>
        <vt:i4>1966129</vt:i4>
      </vt:variant>
      <vt:variant>
        <vt:i4>44</vt:i4>
      </vt:variant>
      <vt:variant>
        <vt:i4>0</vt:i4>
      </vt:variant>
      <vt:variant>
        <vt:i4>5</vt:i4>
      </vt:variant>
      <vt:variant>
        <vt:lpwstr/>
      </vt:variant>
      <vt:variant>
        <vt:lpwstr>_Toc181174644</vt:lpwstr>
      </vt:variant>
      <vt:variant>
        <vt:i4>1966129</vt:i4>
      </vt:variant>
      <vt:variant>
        <vt:i4>38</vt:i4>
      </vt:variant>
      <vt:variant>
        <vt:i4>0</vt:i4>
      </vt:variant>
      <vt:variant>
        <vt:i4>5</vt:i4>
      </vt:variant>
      <vt:variant>
        <vt:lpwstr/>
      </vt:variant>
      <vt:variant>
        <vt:lpwstr>_Toc181174643</vt:lpwstr>
      </vt:variant>
      <vt:variant>
        <vt:i4>1966129</vt:i4>
      </vt:variant>
      <vt:variant>
        <vt:i4>32</vt:i4>
      </vt:variant>
      <vt:variant>
        <vt:i4>0</vt:i4>
      </vt:variant>
      <vt:variant>
        <vt:i4>5</vt:i4>
      </vt:variant>
      <vt:variant>
        <vt:lpwstr/>
      </vt:variant>
      <vt:variant>
        <vt:lpwstr>_Toc181174642</vt:lpwstr>
      </vt:variant>
      <vt:variant>
        <vt:i4>1966129</vt:i4>
      </vt:variant>
      <vt:variant>
        <vt:i4>26</vt:i4>
      </vt:variant>
      <vt:variant>
        <vt:i4>0</vt:i4>
      </vt:variant>
      <vt:variant>
        <vt:i4>5</vt:i4>
      </vt:variant>
      <vt:variant>
        <vt:lpwstr/>
      </vt:variant>
      <vt:variant>
        <vt:lpwstr>_Toc181174641</vt:lpwstr>
      </vt:variant>
      <vt:variant>
        <vt:i4>1966129</vt:i4>
      </vt:variant>
      <vt:variant>
        <vt:i4>20</vt:i4>
      </vt:variant>
      <vt:variant>
        <vt:i4>0</vt:i4>
      </vt:variant>
      <vt:variant>
        <vt:i4>5</vt:i4>
      </vt:variant>
      <vt:variant>
        <vt:lpwstr/>
      </vt:variant>
      <vt:variant>
        <vt:lpwstr>_Toc181174640</vt:lpwstr>
      </vt:variant>
      <vt:variant>
        <vt:i4>1638449</vt:i4>
      </vt:variant>
      <vt:variant>
        <vt:i4>14</vt:i4>
      </vt:variant>
      <vt:variant>
        <vt:i4>0</vt:i4>
      </vt:variant>
      <vt:variant>
        <vt:i4>5</vt:i4>
      </vt:variant>
      <vt:variant>
        <vt:lpwstr/>
      </vt:variant>
      <vt:variant>
        <vt:lpwstr>_Toc181174639</vt:lpwstr>
      </vt:variant>
      <vt:variant>
        <vt:i4>1638449</vt:i4>
      </vt:variant>
      <vt:variant>
        <vt:i4>8</vt:i4>
      </vt:variant>
      <vt:variant>
        <vt:i4>0</vt:i4>
      </vt:variant>
      <vt:variant>
        <vt:i4>5</vt:i4>
      </vt:variant>
      <vt:variant>
        <vt:lpwstr/>
      </vt:variant>
      <vt:variant>
        <vt:lpwstr>_Toc181174638</vt:lpwstr>
      </vt:variant>
      <vt:variant>
        <vt:i4>1638449</vt:i4>
      </vt:variant>
      <vt:variant>
        <vt:i4>2</vt:i4>
      </vt:variant>
      <vt:variant>
        <vt:i4>0</vt:i4>
      </vt:variant>
      <vt:variant>
        <vt:i4>5</vt:i4>
      </vt:variant>
      <vt:variant>
        <vt:lpwstr/>
      </vt:variant>
      <vt:variant>
        <vt:lpwstr>_Toc181174637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2024-10-28T01:58:00Z</cp:lastPrinted>
  <dcterms:created xsi:type="dcterms:W3CDTF">2024-11-04T03:14:00Z</dcterms:created>
  <dcterms:modified xsi:type="dcterms:W3CDTF">2024-11-04T03:14:00Z</dcterms:modified>
</cp:coreProperties>
</file>