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092" w:rsidRPr="001139C2" w:rsidRDefault="00485092" w:rsidP="00875D54">
      <w:pPr>
        <w:pStyle w:val="ae"/>
      </w:pPr>
      <w:bookmarkStart w:id="0" w:name="_Toc149473656"/>
      <w:bookmarkStart w:id="1" w:name="_GoBack"/>
      <w:bookmarkEnd w:id="1"/>
      <w:r w:rsidRPr="001139C2">
        <w:rPr>
          <w:rFonts w:hint="eastAsia"/>
        </w:rPr>
        <w:t>研發及產業訓儲替代役基金</w:t>
      </w:r>
      <w:r w:rsidRPr="001139C2">
        <w:rPr>
          <w:rFonts w:hAnsi="標楷體" w:hint="eastAsia"/>
        </w:rPr>
        <w:t>、</w:t>
      </w:r>
      <w:r w:rsidRPr="001139C2">
        <w:rPr>
          <w:rFonts w:hint="eastAsia"/>
        </w:rPr>
        <w:t>警察消防海巡移民空勤人員及協勤民力安全基金11</w:t>
      </w:r>
      <w:r w:rsidR="004A540A">
        <w:rPr>
          <w:rFonts w:hint="eastAsia"/>
        </w:rPr>
        <w:t>4</w:t>
      </w:r>
      <w:r w:rsidRPr="001139C2">
        <w:rPr>
          <w:rFonts w:hint="eastAsia"/>
        </w:rPr>
        <w:t>年度預算</w:t>
      </w:r>
      <w:r w:rsidRPr="001139C2">
        <w:rPr>
          <w:rFonts w:hAnsi="標楷體" w:hint="eastAsia"/>
        </w:rPr>
        <w:t>評估報告</w:t>
      </w:r>
      <w:bookmarkStart w:id="2" w:name="_Toc52990095"/>
    </w:p>
    <w:p w:rsidR="00485092" w:rsidRPr="008D76E3" w:rsidRDefault="00944547" w:rsidP="00485092">
      <w:pPr>
        <w:pStyle w:val="14"/>
        <w:ind w:left="567" w:hanging="567"/>
      </w:pPr>
      <w:bookmarkStart w:id="3" w:name="_Toc53049277"/>
      <w:bookmarkStart w:id="4" w:name="_Toc148520528"/>
      <w:bookmarkStart w:id="5" w:name="_Toc464725859"/>
      <w:bookmarkStart w:id="6" w:name="_Toc528163227"/>
      <w:bookmarkStart w:id="7" w:name="_Toc52990098"/>
      <w:bookmarkStart w:id="8" w:name="_Toc528163224"/>
      <w:bookmarkStart w:id="9" w:name="_Toc52990097"/>
      <w:bookmarkStart w:id="10" w:name="_Toc181174640"/>
      <w:bookmarkEnd w:id="2"/>
      <w:r>
        <w:rPr>
          <w:rFonts w:hint="eastAsia"/>
        </w:rPr>
        <w:t>三</w:t>
      </w:r>
      <w:r w:rsidR="00485092" w:rsidRPr="008D76E3">
        <w:rPr>
          <w:rFonts w:hint="eastAsia"/>
        </w:rPr>
        <w:t>、</w:t>
      </w:r>
      <w:bookmarkEnd w:id="3"/>
      <w:r w:rsidR="000B44A2">
        <w:rPr>
          <w:rFonts w:hint="eastAsia"/>
        </w:rPr>
        <w:t>為</w:t>
      </w:r>
      <w:r w:rsidR="000B44A2" w:rsidRPr="008D76E3">
        <w:rPr>
          <w:rFonts w:hint="eastAsia"/>
        </w:rPr>
        <w:t>提高核配率</w:t>
      </w:r>
      <w:r w:rsidR="00485092" w:rsidRPr="008D76E3">
        <w:rPr>
          <w:rFonts w:hint="eastAsia"/>
        </w:rPr>
        <w:t>，允宜</w:t>
      </w:r>
      <w:r w:rsidR="008D76E3" w:rsidRPr="008D76E3">
        <w:rPr>
          <w:rFonts w:hint="eastAsia"/>
        </w:rPr>
        <w:t>研謀改善</w:t>
      </w:r>
      <w:r w:rsidR="000B44A2">
        <w:rPr>
          <w:rFonts w:hint="eastAsia"/>
        </w:rPr>
        <w:t>以</w:t>
      </w:r>
      <w:r w:rsidR="00D005B7">
        <w:rPr>
          <w:rFonts w:hint="eastAsia"/>
        </w:rPr>
        <w:t>促進</w:t>
      </w:r>
      <w:r w:rsidR="008D76E3" w:rsidRPr="008D76E3">
        <w:rPr>
          <w:rFonts w:hint="eastAsia"/>
        </w:rPr>
        <w:t>媒合</w:t>
      </w:r>
      <w:r w:rsidR="000B44A2">
        <w:rPr>
          <w:rFonts w:hint="eastAsia"/>
        </w:rPr>
        <w:t>成效</w:t>
      </w:r>
      <w:bookmarkEnd w:id="4"/>
      <w:bookmarkEnd w:id="10"/>
    </w:p>
    <w:p w:rsidR="00485092" w:rsidRPr="0099093C" w:rsidRDefault="00485092" w:rsidP="00485092">
      <w:pPr>
        <w:ind w:left="566" w:firstLine="566"/>
        <w:rPr>
          <w:rFonts w:hAnsi="標楷體"/>
        </w:rPr>
      </w:pPr>
      <w:r w:rsidRPr="0099093C">
        <w:rPr>
          <w:rFonts w:hint="eastAsia"/>
        </w:rPr>
        <w:t>研發及產業訓儲替代役基金於11</w:t>
      </w:r>
      <w:r w:rsidR="0099093C" w:rsidRPr="0099093C">
        <w:rPr>
          <w:rFonts w:hint="eastAsia"/>
        </w:rPr>
        <w:t>4</w:t>
      </w:r>
      <w:r w:rsidRPr="0099093C">
        <w:rPr>
          <w:rFonts w:hint="eastAsia"/>
        </w:rPr>
        <w:t>年度預算案編列審查費收入216萬元</w:t>
      </w:r>
      <w:r w:rsidRPr="0099093C">
        <w:rPr>
          <w:rFonts w:hAnsi="標楷體" w:hint="eastAsia"/>
        </w:rPr>
        <w:t>，與11</w:t>
      </w:r>
      <w:r w:rsidR="0099093C" w:rsidRPr="0099093C">
        <w:rPr>
          <w:rFonts w:hAnsi="標楷體" w:hint="eastAsia"/>
        </w:rPr>
        <w:t>3</w:t>
      </w:r>
      <w:r w:rsidRPr="0099093C">
        <w:rPr>
          <w:rFonts w:hAnsi="標楷體" w:hint="eastAsia"/>
        </w:rPr>
        <w:t>年度預算數相同，</w:t>
      </w:r>
      <w:r w:rsidRPr="0099093C">
        <w:rPr>
          <w:rFonts w:hint="eastAsia"/>
        </w:rPr>
        <w:t>主要係</w:t>
      </w:r>
      <w:r w:rsidR="00EA2D75" w:rsidRPr="0099093C">
        <w:rPr>
          <w:rFonts w:hint="eastAsia"/>
        </w:rPr>
        <w:t>用人單位</w:t>
      </w:r>
      <w:r w:rsidRPr="0099093C">
        <w:rPr>
          <w:rFonts w:hint="eastAsia"/>
        </w:rPr>
        <w:t>申請研發及產業訓儲替代役員額之審查費</w:t>
      </w:r>
      <w:r w:rsidRPr="0099093C">
        <w:rPr>
          <w:rFonts w:hAnsi="標楷體" w:hint="eastAsia"/>
        </w:rPr>
        <w:t>。經查：</w:t>
      </w:r>
    </w:p>
    <w:p w:rsidR="00485092" w:rsidRPr="0099093C" w:rsidRDefault="00485092" w:rsidP="00485092">
      <w:pPr>
        <w:pStyle w:val="a7"/>
        <w:ind w:left="849" w:hanging="283"/>
        <w:rPr>
          <w:rFonts w:hAnsi="標楷體"/>
          <w:b/>
        </w:rPr>
      </w:pPr>
      <w:r w:rsidRPr="0099093C">
        <w:rPr>
          <w:rFonts w:hint="eastAsia"/>
          <w:b/>
        </w:rPr>
        <w:t>(</w:t>
      </w:r>
      <w:r w:rsidRPr="0099093C">
        <w:rPr>
          <w:rFonts w:cs="細明體" w:hint="eastAsia"/>
          <w:b/>
        </w:rPr>
        <w:t>一</w:t>
      </w:r>
      <w:r w:rsidRPr="0099093C">
        <w:rPr>
          <w:rFonts w:hint="eastAsia"/>
          <w:b/>
        </w:rPr>
        <w:t>)11</w:t>
      </w:r>
      <w:r w:rsidR="0099093C" w:rsidRPr="0099093C">
        <w:rPr>
          <w:rFonts w:hint="eastAsia"/>
          <w:b/>
        </w:rPr>
        <w:t>2</w:t>
      </w:r>
      <w:r w:rsidRPr="0099093C">
        <w:rPr>
          <w:rFonts w:hint="eastAsia"/>
          <w:b/>
        </w:rPr>
        <w:t>年度具核配資格</w:t>
      </w:r>
      <w:r w:rsidR="00F309C9">
        <w:rPr>
          <w:rFonts w:hint="eastAsia"/>
          <w:b/>
        </w:rPr>
        <w:t>用人單位</w:t>
      </w:r>
      <w:r w:rsidRPr="0099093C">
        <w:rPr>
          <w:rFonts w:hint="eastAsia"/>
          <w:b/>
        </w:rPr>
        <w:t>數較109年度增逾3成</w:t>
      </w:r>
      <w:r w:rsidRPr="0099093C">
        <w:rPr>
          <w:rFonts w:hAnsi="標楷體"/>
          <w:b/>
        </w:rPr>
        <w:t xml:space="preserve"> </w:t>
      </w:r>
    </w:p>
    <w:p w:rsidR="00485092" w:rsidRPr="0099093C" w:rsidRDefault="00485092" w:rsidP="00485092">
      <w:pPr>
        <w:pStyle w:val="22"/>
        <w:ind w:left="850" w:firstLine="566"/>
      </w:pPr>
      <w:r w:rsidRPr="0099093C">
        <w:rPr>
          <w:rFonts w:hint="eastAsia"/>
        </w:rPr>
        <w:t>研發及產業訓儲替代役</w:t>
      </w:r>
      <w:r w:rsidR="00F309C9">
        <w:rPr>
          <w:rFonts w:hint="eastAsia"/>
        </w:rPr>
        <w:t>用人單位</w:t>
      </w:r>
      <w:r w:rsidRPr="0099093C">
        <w:rPr>
          <w:rFonts w:hint="eastAsia"/>
        </w:rPr>
        <w:t>申請家數自109年度之308家，增加至11</w:t>
      </w:r>
      <w:r w:rsidR="0099093C" w:rsidRPr="0099093C">
        <w:rPr>
          <w:rFonts w:hint="eastAsia"/>
        </w:rPr>
        <w:t>2</w:t>
      </w:r>
      <w:r w:rsidRPr="0099093C">
        <w:rPr>
          <w:rFonts w:hint="eastAsia"/>
        </w:rPr>
        <w:t>年度之4</w:t>
      </w:r>
      <w:r w:rsidR="0099093C" w:rsidRPr="0099093C">
        <w:rPr>
          <w:rFonts w:hint="eastAsia"/>
        </w:rPr>
        <w:t>12</w:t>
      </w:r>
      <w:r w:rsidRPr="0099093C">
        <w:rPr>
          <w:rFonts w:hint="eastAsia"/>
        </w:rPr>
        <w:t>家，增加1</w:t>
      </w:r>
      <w:r w:rsidR="0099093C" w:rsidRPr="0099093C">
        <w:rPr>
          <w:rFonts w:hint="eastAsia"/>
        </w:rPr>
        <w:t>04</w:t>
      </w:r>
      <w:r w:rsidRPr="0099093C">
        <w:rPr>
          <w:rFonts w:hint="eastAsia"/>
        </w:rPr>
        <w:t>家，增幅3</w:t>
      </w:r>
      <w:r w:rsidR="0099093C" w:rsidRPr="0099093C">
        <w:rPr>
          <w:rFonts w:hint="eastAsia"/>
        </w:rPr>
        <w:t>3.77</w:t>
      </w:r>
      <w:r w:rsidRPr="0099093C">
        <w:rPr>
          <w:rFonts w:hint="eastAsia"/>
        </w:rPr>
        <w:t>%；具核配資格</w:t>
      </w:r>
      <w:r w:rsidR="00F309C9">
        <w:rPr>
          <w:rFonts w:hint="eastAsia"/>
        </w:rPr>
        <w:t>用人單位</w:t>
      </w:r>
      <w:r w:rsidRPr="0099093C">
        <w:rPr>
          <w:rFonts w:hint="eastAsia"/>
        </w:rPr>
        <w:t>數自109年度之304家，增加至11</w:t>
      </w:r>
      <w:r w:rsidR="0099093C" w:rsidRPr="0099093C">
        <w:rPr>
          <w:rFonts w:hint="eastAsia"/>
        </w:rPr>
        <w:t>2</w:t>
      </w:r>
      <w:r w:rsidRPr="0099093C">
        <w:rPr>
          <w:rFonts w:hint="eastAsia"/>
        </w:rPr>
        <w:t>年度之4</w:t>
      </w:r>
      <w:r w:rsidR="0099093C" w:rsidRPr="0099093C">
        <w:rPr>
          <w:rFonts w:hint="eastAsia"/>
        </w:rPr>
        <w:t>08</w:t>
      </w:r>
      <w:r w:rsidRPr="0099093C">
        <w:rPr>
          <w:rFonts w:hint="eastAsia"/>
        </w:rPr>
        <w:t>家，增加1</w:t>
      </w:r>
      <w:r w:rsidR="0099093C" w:rsidRPr="0099093C">
        <w:rPr>
          <w:rFonts w:hint="eastAsia"/>
        </w:rPr>
        <w:t>04</w:t>
      </w:r>
      <w:r w:rsidRPr="0099093C">
        <w:rPr>
          <w:rFonts w:hint="eastAsia"/>
        </w:rPr>
        <w:t>家，增幅3</w:t>
      </w:r>
      <w:r w:rsidR="0099093C" w:rsidRPr="0099093C">
        <w:rPr>
          <w:rFonts w:hint="eastAsia"/>
        </w:rPr>
        <w:t>4.21</w:t>
      </w:r>
      <w:r w:rsidRPr="0099093C">
        <w:rPr>
          <w:rFonts w:hint="eastAsia"/>
        </w:rPr>
        <w:t>%(詳表1)。</w:t>
      </w:r>
    </w:p>
    <w:p w:rsidR="00485092" w:rsidRPr="00A8396E" w:rsidRDefault="00485092" w:rsidP="00485092">
      <w:pPr>
        <w:pStyle w:val="a7"/>
        <w:ind w:left="849" w:hanging="283"/>
        <w:rPr>
          <w:b/>
        </w:rPr>
      </w:pPr>
      <w:r w:rsidRPr="00A8396E">
        <w:rPr>
          <w:rFonts w:hint="eastAsia"/>
          <w:b/>
        </w:rPr>
        <w:t>(二)11</w:t>
      </w:r>
      <w:r w:rsidR="00A8396E" w:rsidRPr="00A8396E">
        <w:rPr>
          <w:rFonts w:hint="eastAsia"/>
          <w:b/>
        </w:rPr>
        <w:t>2</w:t>
      </w:r>
      <w:r w:rsidRPr="00A8396E">
        <w:rPr>
          <w:rFonts w:hint="eastAsia"/>
          <w:b/>
        </w:rPr>
        <w:t>年度核配率</w:t>
      </w:r>
      <w:r w:rsidR="00A8396E" w:rsidRPr="00A8396E">
        <w:rPr>
          <w:rFonts w:hint="eastAsia"/>
          <w:b/>
        </w:rPr>
        <w:t>70.58</w:t>
      </w:r>
      <w:r w:rsidRPr="00A8396E">
        <w:rPr>
          <w:rFonts w:hint="eastAsia"/>
          <w:b/>
        </w:rPr>
        <w:t>%，較109年度</w:t>
      </w:r>
      <w:r w:rsidR="00A8396E" w:rsidRPr="00A8396E">
        <w:rPr>
          <w:rFonts w:hint="eastAsia"/>
          <w:b/>
        </w:rPr>
        <w:t>至111年度</w:t>
      </w:r>
      <w:r w:rsidRPr="00A8396E">
        <w:rPr>
          <w:rFonts w:hint="eastAsia"/>
          <w:b/>
        </w:rPr>
        <w:t>為低</w:t>
      </w:r>
    </w:p>
    <w:p w:rsidR="00485092" w:rsidRPr="00A8396E" w:rsidRDefault="00485092" w:rsidP="00485092">
      <w:pPr>
        <w:pStyle w:val="22"/>
        <w:ind w:left="850" w:firstLine="566"/>
      </w:pPr>
      <w:r w:rsidRPr="00A8396E">
        <w:rPr>
          <w:rFonts w:hint="eastAsia"/>
        </w:rPr>
        <w:t>研發及產業訓儲替代役基金之</w:t>
      </w:r>
      <w:r w:rsidR="00F309C9">
        <w:rPr>
          <w:rFonts w:hint="eastAsia"/>
        </w:rPr>
        <w:t>用人單位</w:t>
      </w:r>
      <w:r w:rsidRPr="00A8396E">
        <w:rPr>
          <w:rFonts w:hint="eastAsia"/>
        </w:rPr>
        <w:t>需求員額數自109年度之3,191人，增加至11</w:t>
      </w:r>
      <w:r w:rsidR="00A8396E" w:rsidRPr="00A8396E">
        <w:rPr>
          <w:rFonts w:hint="eastAsia"/>
        </w:rPr>
        <w:t>2</w:t>
      </w:r>
      <w:r w:rsidRPr="00A8396E">
        <w:rPr>
          <w:rFonts w:hint="eastAsia"/>
        </w:rPr>
        <w:t>年度之</w:t>
      </w:r>
      <w:r w:rsidR="00A8396E" w:rsidRPr="00A8396E">
        <w:rPr>
          <w:rFonts w:hint="eastAsia"/>
        </w:rPr>
        <w:t>5</w:t>
      </w:r>
      <w:r w:rsidRPr="00A8396E">
        <w:rPr>
          <w:rFonts w:hint="eastAsia"/>
        </w:rPr>
        <w:t>,</w:t>
      </w:r>
      <w:r w:rsidR="00A8396E" w:rsidRPr="00A8396E">
        <w:rPr>
          <w:rFonts w:hint="eastAsia"/>
        </w:rPr>
        <w:t>642</w:t>
      </w:r>
      <w:r w:rsidRPr="00A8396E">
        <w:rPr>
          <w:rFonts w:hint="eastAsia"/>
        </w:rPr>
        <w:t>人</w:t>
      </w:r>
      <w:r w:rsidRPr="00A8396E">
        <w:rPr>
          <w:rFonts w:hAnsi="標楷體" w:hint="eastAsia"/>
        </w:rPr>
        <w:t>，</w:t>
      </w:r>
      <w:r w:rsidRPr="00A8396E">
        <w:rPr>
          <w:rFonts w:hint="eastAsia"/>
        </w:rPr>
        <w:t>增加</w:t>
      </w:r>
      <w:r w:rsidR="00A8396E" w:rsidRPr="00A8396E">
        <w:rPr>
          <w:rFonts w:hint="eastAsia"/>
        </w:rPr>
        <w:t>2</w:t>
      </w:r>
      <w:r w:rsidRPr="00A8396E">
        <w:t>,</w:t>
      </w:r>
      <w:r w:rsidR="00A8396E" w:rsidRPr="00A8396E">
        <w:t>451</w:t>
      </w:r>
      <w:r w:rsidRPr="00A8396E">
        <w:t>人</w:t>
      </w:r>
      <w:r w:rsidRPr="00A8396E">
        <w:rPr>
          <w:rFonts w:hAnsi="標楷體" w:hint="eastAsia"/>
        </w:rPr>
        <w:t>，</w:t>
      </w:r>
      <w:r w:rsidRPr="00A8396E">
        <w:t>增幅</w:t>
      </w:r>
      <w:r w:rsidR="00A8396E" w:rsidRPr="00A8396E">
        <w:t>76.81</w:t>
      </w:r>
      <w:r w:rsidRPr="00A8396E">
        <w:t>%</w:t>
      </w:r>
      <w:r w:rsidRPr="00A8396E">
        <w:rPr>
          <w:rFonts w:hint="eastAsia"/>
        </w:rPr>
        <w:t>；實際核配員額自109年度之3,140人，增加至11</w:t>
      </w:r>
      <w:r w:rsidR="00A8396E" w:rsidRPr="00A8396E">
        <w:rPr>
          <w:rFonts w:hint="eastAsia"/>
        </w:rPr>
        <w:t>2</w:t>
      </w:r>
      <w:r w:rsidRPr="00A8396E">
        <w:rPr>
          <w:rFonts w:hint="eastAsia"/>
        </w:rPr>
        <w:t>年度之</w:t>
      </w:r>
      <w:r w:rsidR="00A8396E" w:rsidRPr="00A8396E">
        <w:rPr>
          <w:rFonts w:hint="eastAsia"/>
        </w:rPr>
        <w:t>3</w:t>
      </w:r>
      <w:r w:rsidRPr="00A8396E">
        <w:rPr>
          <w:rFonts w:hint="eastAsia"/>
        </w:rPr>
        <w:t>,</w:t>
      </w:r>
      <w:r w:rsidR="00A8396E" w:rsidRPr="00A8396E">
        <w:rPr>
          <w:rFonts w:hint="eastAsia"/>
        </w:rPr>
        <w:t>982</w:t>
      </w:r>
      <w:r w:rsidRPr="00A8396E">
        <w:rPr>
          <w:rFonts w:hint="eastAsia"/>
        </w:rPr>
        <w:t>人</w:t>
      </w:r>
      <w:r w:rsidRPr="00A8396E">
        <w:rPr>
          <w:rFonts w:hAnsi="標楷體" w:hint="eastAsia"/>
        </w:rPr>
        <w:t>，增加</w:t>
      </w:r>
      <w:r w:rsidR="00A8396E" w:rsidRPr="00A8396E">
        <w:rPr>
          <w:rFonts w:hAnsi="標楷體" w:hint="eastAsia"/>
        </w:rPr>
        <w:t>842</w:t>
      </w:r>
      <w:r w:rsidRPr="00A8396E">
        <w:rPr>
          <w:rFonts w:hAnsi="標楷體" w:hint="eastAsia"/>
        </w:rPr>
        <w:t>人，增幅</w:t>
      </w:r>
      <w:r w:rsidR="00A8396E" w:rsidRPr="00A8396E">
        <w:rPr>
          <w:rFonts w:hAnsi="標楷體" w:hint="eastAsia"/>
        </w:rPr>
        <w:t>26.82</w:t>
      </w:r>
      <w:r w:rsidRPr="00A8396E">
        <w:rPr>
          <w:rFonts w:hAnsi="標楷體" w:hint="eastAsia"/>
        </w:rPr>
        <w:t>%；惟11</w:t>
      </w:r>
      <w:r w:rsidR="00A8396E" w:rsidRPr="00A8396E">
        <w:rPr>
          <w:rFonts w:hAnsi="標楷體" w:hint="eastAsia"/>
        </w:rPr>
        <w:t>2</w:t>
      </w:r>
      <w:r w:rsidRPr="00A8396E">
        <w:rPr>
          <w:rFonts w:hAnsi="標楷體" w:hint="eastAsia"/>
        </w:rPr>
        <w:t>年度</w:t>
      </w:r>
      <w:r w:rsidRPr="00A8396E">
        <w:rPr>
          <w:rFonts w:hint="eastAsia"/>
        </w:rPr>
        <w:t>核配率</w:t>
      </w:r>
      <w:r w:rsidR="00A8396E" w:rsidRPr="00A8396E">
        <w:rPr>
          <w:rFonts w:hint="eastAsia"/>
        </w:rPr>
        <w:t>70.58</w:t>
      </w:r>
      <w:r w:rsidRPr="00A8396E">
        <w:rPr>
          <w:rFonts w:hint="eastAsia"/>
        </w:rPr>
        <w:t>%</w:t>
      </w:r>
      <w:r w:rsidRPr="00A8396E">
        <w:rPr>
          <w:rFonts w:hAnsi="標楷體" w:hint="eastAsia"/>
        </w:rPr>
        <w:t>，較</w:t>
      </w:r>
      <w:r w:rsidRPr="00A8396E">
        <w:rPr>
          <w:rFonts w:hint="eastAsia"/>
        </w:rPr>
        <w:t>109年度</w:t>
      </w:r>
      <w:r w:rsidR="00A8396E" w:rsidRPr="00A8396E">
        <w:rPr>
          <w:rFonts w:hint="eastAsia"/>
        </w:rPr>
        <w:t>至111年度介於81.40%至99.02</w:t>
      </w:r>
      <w:r w:rsidRPr="00A8396E">
        <w:rPr>
          <w:rFonts w:hint="eastAsia"/>
        </w:rPr>
        <w:t>%</w:t>
      </w:r>
      <w:r w:rsidR="009B10D1">
        <w:rPr>
          <w:rFonts w:hint="eastAsia"/>
        </w:rPr>
        <w:t>之核配率</w:t>
      </w:r>
      <w:r w:rsidRPr="00A8396E">
        <w:rPr>
          <w:rFonts w:hint="eastAsia"/>
        </w:rPr>
        <w:t>為低</w:t>
      </w:r>
      <w:r w:rsidR="009B10D1" w:rsidRPr="00A8396E">
        <w:rPr>
          <w:rFonts w:hint="eastAsia"/>
        </w:rPr>
        <w:t>(詳表2)</w:t>
      </w:r>
      <w:r w:rsidR="009B10D1">
        <w:rPr>
          <w:rFonts w:hint="eastAsia"/>
        </w:rPr>
        <w:t>，媒合情形有待改善</w:t>
      </w:r>
      <w:r w:rsidRPr="00A8396E">
        <w:rPr>
          <w:rFonts w:hAnsi="標楷體" w:hint="eastAsia"/>
        </w:rPr>
        <w:t>。</w:t>
      </w:r>
    </w:p>
    <w:p w:rsidR="00766E0A" w:rsidRPr="008D76E3" w:rsidRDefault="00485092" w:rsidP="00485092">
      <w:pPr>
        <w:ind w:left="566" w:firstLine="566"/>
        <w:rPr>
          <w:rFonts w:hAnsi="標楷體"/>
        </w:rPr>
      </w:pPr>
      <w:r w:rsidRPr="008D76E3">
        <w:rPr>
          <w:rFonts w:hint="eastAsia"/>
        </w:rPr>
        <w:t>綜上</w:t>
      </w:r>
      <w:r w:rsidRPr="008D76E3">
        <w:rPr>
          <w:rFonts w:hAnsi="標楷體" w:hint="eastAsia"/>
        </w:rPr>
        <w:t>，研發及產業訓儲替代役基金11</w:t>
      </w:r>
      <w:r w:rsidR="008D76E3" w:rsidRPr="008D76E3">
        <w:rPr>
          <w:rFonts w:hAnsi="標楷體" w:hint="eastAsia"/>
        </w:rPr>
        <w:t>4</w:t>
      </w:r>
      <w:r w:rsidRPr="008D76E3">
        <w:rPr>
          <w:rFonts w:hAnsi="標楷體" w:hint="eastAsia"/>
        </w:rPr>
        <w:t>年度預算案編列</w:t>
      </w:r>
      <w:r w:rsidR="00F309C9">
        <w:rPr>
          <w:rFonts w:hAnsi="標楷體" w:hint="eastAsia"/>
        </w:rPr>
        <w:t>用人單位</w:t>
      </w:r>
      <w:r w:rsidRPr="008D76E3">
        <w:rPr>
          <w:rFonts w:hAnsi="標楷體" w:hint="eastAsia"/>
        </w:rPr>
        <w:t>申請研發及產業訓儲替代役員額之審查費收入216萬元，按11</w:t>
      </w:r>
      <w:r w:rsidR="008D76E3" w:rsidRPr="008D76E3">
        <w:rPr>
          <w:rFonts w:hAnsi="標楷體" w:hint="eastAsia"/>
        </w:rPr>
        <w:t>2</w:t>
      </w:r>
      <w:r w:rsidRPr="008D76E3">
        <w:rPr>
          <w:rFonts w:hAnsi="標楷體" w:hint="eastAsia"/>
        </w:rPr>
        <w:t>年度具核配資格</w:t>
      </w:r>
      <w:r w:rsidR="00F309C9">
        <w:rPr>
          <w:rFonts w:hAnsi="標楷體" w:hint="eastAsia"/>
        </w:rPr>
        <w:t>用人單位</w:t>
      </w:r>
      <w:r w:rsidRPr="008D76E3">
        <w:rPr>
          <w:rFonts w:hAnsi="標楷體" w:hint="eastAsia"/>
        </w:rPr>
        <w:t>數較109年度增逾3成，11</w:t>
      </w:r>
      <w:r w:rsidR="008D76E3" w:rsidRPr="008D76E3">
        <w:rPr>
          <w:rFonts w:hAnsi="標楷體" w:hint="eastAsia"/>
        </w:rPr>
        <w:t>2</w:t>
      </w:r>
      <w:r w:rsidRPr="008D76E3">
        <w:rPr>
          <w:rFonts w:hAnsi="標楷體" w:hint="eastAsia"/>
        </w:rPr>
        <w:t>年度</w:t>
      </w:r>
      <w:r w:rsidR="008D76E3" w:rsidRPr="008D76E3">
        <w:rPr>
          <w:rFonts w:hAnsi="標楷體" w:hint="eastAsia"/>
        </w:rPr>
        <w:t>對於</w:t>
      </w:r>
      <w:r w:rsidRPr="008D76E3">
        <w:rPr>
          <w:rFonts w:hAnsi="標楷體" w:hint="eastAsia"/>
        </w:rPr>
        <w:t>替代役</w:t>
      </w:r>
      <w:r w:rsidR="008D76E3" w:rsidRPr="008D76E3">
        <w:rPr>
          <w:rFonts w:hAnsi="標楷體" w:hint="eastAsia"/>
        </w:rPr>
        <w:t>需求</w:t>
      </w:r>
      <w:r w:rsidRPr="008D76E3">
        <w:rPr>
          <w:rFonts w:hAnsi="標楷體" w:hint="eastAsia"/>
        </w:rPr>
        <w:t>員額較109年度增</w:t>
      </w:r>
      <w:r w:rsidR="008D76E3" w:rsidRPr="008D76E3">
        <w:rPr>
          <w:rFonts w:hAnsi="標楷體" w:hint="eastAsia"/>
        </w:rPr>
        <w:t>逾7成</w:t>
      </w:r>
      <w:r w:rsidRPr="008D76E3">
        <w:rPr>
          <w:rFonts w:hAnsi="標楷體" w:hint="eastAsia"/>
        </w:rPr>
        <w:t>，惟11</w:t>
      </w:r>
      <w:r w:rsidR="008D76E3" w:rsidRPr="008D76E3">
        <w:rPr>
          <w:rFonts w:hAnsi="標楷體" w:hint="eastAsia"/>
        </w:rPr>
        <w:t>2</w:t>
      </w:r>
      <w:r w:rsidRPr="008D76E3">
        <w:rPr>
          <w:rFonts w:hAnsi="標楷體" w:hint="eastAsia"/>
        </w:rPr>
        <w:t>年度核配率</w:t>
      </w:r>
      <w:r w:rsidR="008D76E3" w:rsidRPr="008D76E3">
        <w:rPr>
          <w:rFonts w:hAnsi="標楷體" w:hint="eastAsia"/>
        </w:rPr>
        <w:t>70.58</w:t>
      </w:r>
      <w:r w:rsidRPr="008D76E3">
        <w:rPr>
          <w:rFonts w:hAnsi="標楷體" w:hint="eastAsia"/>
        </w:rPr>
        <w:t>%，較109年度</w:t>
      </w:r>
      <w:r w:rsidR="008D76E3" w:rsidRPr="008D76E3">
        <w:rPr>
          <w:rFonts w:hAnsi="標楷體" w:hint="eastAsia"/>
        </w:rPr>
        <w:t>至111年度間均超逾8成之核配率</w:t>
      </w:r>
      <w:r w:rsidRPr="008D76E3">
        <w:rPr>
          <w:rFonts w:hAnsi="標楷體" w:hint="eastAsia"/>
        </w:rPr>
        <w:t>為低，核配情形未盡理想，允宜</w:t>
      </w:r>
      <w:r w:rsidR="00766E0A" w:rsidRPr="008D76E3">
        <w:rPr>
          <w:rFonts w:hAnsi="標楷體" w:hint="eastAsia"/>
        </w:rPr>
        <w:t>檢討原因並提高媒合意願，以改善核配率。</w:t>
      </w:r>
    </w:p>
    <w:p w:rsidR="00AD7076" w:rsidRDefault="00485092" w:rsidP="00485092">
      <w:pPr>
        <w:ind w:left="1275" w:hangingChars="250" w:hanging="709"/>
        <w:jc w:val="left"/>
        <w:rPr>
          <w:sz w:val="24"/>
        </w:rPr>
      </w:pPr>
      <w:r w:rsidRPr="008D76E3">
        <w:rPr>
          <w:rFonts w:hAnsi="標楷體" w:hint="eastAsia"/>
          <w:b/>
        </w:rPr>
        <w:t xml:space="preserve">表1  </w:t>
      </w:r>
      <w:r w:rsidR="00AD7076">
        <w:rPr>
          <w:rFonts w:hAnsi="標楷體" w:hint="eastAsia"/>
          <w:b/>
        </w:rPr>
        <w:t>近年</w:t>
      </w:r>
      <w:r w:rsidRPr="008D76E3">
        <w:rPr>
          <w:rFonts w:hAnsi="標楷體" w:hint="eastAsia"/>
          <w:b/>
        </w:rPr>
        <w:t>申請研發及產業訓儲替代役員額之</w:t>
      </w:r>
      <w:r w:rsidR="00F309C9">
        <w:rPr>
          <w:rFonts w:hAnsi="標楷體" w:hint="eastAsia"/>
          <w:b/>
        </w:rPr>
        <w:t>用人單位</w:t>
      </w:r>
      <w:r w:rsidRPr="008D76E3">
        <w:rPr>
          <w:rFonts w:hAnsi="標楷體" w:hint="eastAsia"/>
          <w:b/>
        </w:rPr>
        <w:t>概況</w:t>
      </w:r>
      <w:r w:rsidRPr="008D76E3">
        <w:rPr>
          <w:rFonts w:hint="eastAsia"/>
          <w:sz w:val="24"/>
        </w:rPr>
        <w:t xml:space="preserve">   </w:t>
      </w:r>
    </w:p>
    <w:p w:rsidR="00485092" w:rsidRPr="008D76E3" w:rsidRDefault="00485092" w:rsidP="00AD7076">
      <w:pPr>
        <w:spacing w:line="360" w:lineRule="exact"/>
        <w:ind w:left="1174" w:hangingChars="250" w:hanging="608"/>
        <w:jc w:val="right"/>
        <w:rPr>
          <w:sz w:val="24"/>
        </w:rPr>
      </w:pPr>
      <w:r w:rsidRPr="008D76E3">
        <w:rPr>
          <w:rFonts w:hint="eastAsia"/>
          <w:sz w:val="24"/>
        </w:rPr>
        <w:t>單位：家</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3402"/>
        <w:gridCol w:w="3402"/>
      </w:tblGrid>
      <w:tr w:rsidR="00485092" w:rsidRPr="008D76E3" w:rsidTr="00730912">
        <w:tc>
          <w:tcPr>
            <w:tcW w:w="1134" w:type="dxa"/>
            <w:shd w:val="clear" w:color="auto" w:fill="auto"/>
          </w:tcPr>
          <w:p w:rsidR="00485092" w:rsidRPr="008D76E3" w:rsidRDefault="00485092" w:rsidP="00730912">
            <w:pPr>
              <w:spacing w:line="280" w:lineRule="exact"/>
              <w:ind w:leftChars="0" w:left="0" w:firstLineChars="0" w:firstLine="0"/>
              <w:jc w:val="center"/>
              <w:rPr>
                <w:sz w:val="24"/>
              </w:rPr>
            </w:pPr>
            <w:r w:rsidRPr="008D76E3">
              <w:rPr>
                <w:rFonts w:hint="eastAsia"/>
                <w:sz w:val="24"/>
              </w:rPr>
              <w:t>年度</w:t>
            </w:r>
          </w:p>
        </w:tc>
        <w:tc>
          <w:tcPr>
            <w:tcW w:w="3402" w:type="dxa"/>
            <w:shd w:val="clear" w:color="auto" w:fill="auto"/>
          </w:tcPr>
          <w:p w:rsidR="00485092" w:rsidRPr="008D76E3" w:rsidRDefault="00F309C9" w:rsidP="00730912">
            <w:pPr>
              <w:spacing w:line="280" w:lineRule="exact"/>
              <w:ind w:leftChars="0" w:left="0" w:firstLineChars="0" w:firstLine="0"/>
              <w:jc w:val="center"/>
              <w:rPr>
                <w:sz w:val="24"/>
              </w:rPr>
            </w:pPr>
            <w:r>
              <w:rPr>
                <w:rFonts w:hint="eastAsia"/>
                <w:sz w:val="24"/>
              </w:rPr>
              <w:t>用人單位</w:t>
            </w:r>
            <w:r w:rsidR="00485092" w:rsidRPr="008D76E3">
              <w:rPr>
                <w:rFonts w:hint="eastAsia"/>
                <w:sz w:val="24"/>
              </w:rPr>
              <w:t>申請家數</w:t>
            </w:r>
          </w:p>
        </w:tc>
        <w:tc>
          <w:tcPr>
            <w:tcW w:w="3402" w:type="dxa"/>
            <w:shd w:val="clear" w:color="auto" w:fill="auto"/>
          </w:tcPr>
          <w:p w:rsidR="00485092" w:rsidRPr="008D76E3" w:rsidRDefault="00485092" w:rsidP="00730912">
            <w:pPr>
              <w:spacing w:line="280" w:lineRule="exact"/>
              <w:ind w:leftChars="0" w:left="0" w:firstLineChars="0" w:firstLine="0"/>
              <w:jc w:val="center"/>
              <w:rPr>
                <w:sz w:val="24"/>
              </w:rPr>
            </w:pPr>
            <w:r w:rsidRPr="008D76E3">
              <w:rPr>
                <w:rFonts w:hint="eastAsia"/>
                <w:sz w:val="24"/>
              </w:rPr>
              <w:t>具核配資格</w:t>
            </w:r>
            <w:r w:rsidR="00F309C9">
              <w:rPr>
                <w:rFonts w:hint="eastAsia"/>
                <w:sz w:val="24"/>
              </w:rPr>
              <w:t>用人單位</w:t>
            </w:r>
            <w:r w:rsidRPr="008D76E3">
              <w:rPr>
                <w:rFonts w:hint="eastAsia"/>
                <w:sz w:val="24"/>
              </w:rPr>
              <w:t>數</w:t>
            </w:r>
          </w:p>
        </w:tc>
      </w:tr>
      <w:tr w:rsidR="00485092" w:rsidRPr="008D76E3" w:rsidTr="00730912">
        <w:tc>
          <w:tcPr>
            <w:tcW w:w="1134"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lastRenderedPageBreak/>
              <w:t>109</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308</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304</w:t>
            </w:r>
          </w:p>
        </w:tc>
      </w:tr>
      <w:tr w:rsidR="00485092" w:rsidRPr="008D76E3" w:rsidTr="00730912">
        <w:tc>
          <w:tcPr>
            <w:tcW w:w="1134"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t>110</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366</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360</w:t>
            </w:r>
          </w:p>
        </w:tc>
      </w:tr>
      <w:tr w:rsidR="00485092" w:rsidRPr="008D76E3" w:rsidTr="00730912">
        <w:tc>
          <w:tcPr>
            <w:tcW w:w="1134"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t>111</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421</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419</w:t>
            </w:r>
          </w:p>
        </w:tc>
      </w:tr>
      <w:tr w:rsidR="008D76E3" w:rsidRPr="008D76E3" w:rsidTr="00730912">
        <w:tc>
          <w:tcPr>
            <w:tcW w:w="1134" w:type="dxa"/>
            <w:shd w:val="clear" w:color="auto" w:fill="auto"/>
          </w:tcPr>
          <w:p w:rsidR="008D76E3" w:rsidRPr="008D76E3" w:rsidRDefault="008D76E3" w:rsidP="00730912">
            <w:pPr>
              <w:spacing w:line="280" w:lineRule="exact"/>
              <w:ind w:leftChars="0" w:left="0" w:firstLineChars="0" w:firstLine="0"/>
              <w:jc w:val="left"/>
              <w:rPr>
                <w:rFonts w:hint="eastAsia"/>
                <w:sz w:val="24"/>
              </w:rPr>
            </w:pPr>
            <w:r w:rsidRPr="008D76E3">
              <w:rPr>
                <w:rFonts w:hint="eastAsia"/>
                <w:sz w:val="24"/>
              </w:rPr>
              <w:t>112</w:t>
            </w:r>
          </w:p>
        </w:tc>
        <w:tc>
          <w:tcPr>
            <w:tcW w:w="3402" w:type="dxa"/>
          </w:tcPr>
          <w:p w:rsidR="008D76E3" w:rsidRPr="008D76E3" w:rsidRDefault="008D76E3" w:rsidP="00730912">
            <w:pPr>
              <w:spacing w:line="280" w:lineRule="exact"/>
              <w:ind w:leftChars="0" w:left="0" w:firstLineChars="0" w:firstLine="0"/>
              <w:jc w:val="right"/>
              <w:rPr>
                <w:rFonts w:hint="eastAsia"/>
                <w:sz w:val="24"/>
              </w:rPr>
            </w:pPr>
            <w:r w:rsidRPr="008D76E3">
              <w:rPr>
                <w:rFonts w:hint="eastAsia"/>
                <w:sz w:val="24"/>
              </w:rPr>
              <w:t>412</w:t>
            </w:r>
          </w:p>
        </w:tc>
        <w:tc>
          <w:tcPr>
            <w:tcW w:w="3402" w:type="dxa"/>
          </w:tcPr>
          <w:p w:rsidR="008D76E3" w:rsidRPr="008D76E3" w:rsidRDefault="008D76E3" w:rsidP="00730912">
            <w:pPr>
              <w:spacing w:line="280" w:lineRule="exact"/>
              <w:ind w:leftChars="0" w:left="0" w:firstLineChars="0" w:firstLine="0"/>
              <w:jc w:val="right"/>
              <w:rPr>
                <w:rFonts w:hint="eastAsia"/>
                <w:sz w:val="24"/>
              </w:rPr>
            </w:pPr>
            <w:r w:rsidRPr="008D76E3">
              <w:rPr>
                <w:rFonts w:hint="eastAsia"/>
                <w:sz w:val="24"/>
              </w:rPr>
              <w:t>408</w:t>
            </w:r>
          </w:p>
        </w:tc>
      </w:tr>
    </w:tbl>
    <w:p w:rsidR="00485092" w:rsidRPr="008D76E3" w:rsidRDefault="00485092" w:rsidP="00485092">
      <w:pPr>
        <w:spacing w:line="280" w:lineRule="exact"/>
        <w:ind w:leftChars="0" w:left="0" w:firstLineChars="224" w:firstLine="545"/>
        <w:jc w:val="left"/>
        <w:rPr>
          <w:snapToGrid/>
          <w:sz w:val="24"/>
        </w:rPr>
      </w:pPr>
      <w:r w:rsidRPr="008D76E3">
        <w:rPr>
          <w:snapToGrid/>
          <w:sz w:val="24"/>
        </w:rPr>
        <w:t>說</w:t>
      </w:r>
      <w:r w:rsidRPr="008D76E3">
        <w:rPr>
          <w:rFonts w:hint="eastAsia"/>
          <w:snapToGrid/>
          <w:sz w:val="24"/>
        </w:rPr>
        <w:t xml:space="preserve">    </w:t>
      </w:r>
      <w:r w:rsidRPr="008D76E3">
        <w:rPr>
          <w:snapToGrid/>
          <w:sz w:val="24"/>
        </w:rPr>
        <w:t>明</w:t>
      </w:r>
      <w:r w:rsidRPr="008D76E3">
        <w:rPr>
          <w:rFonts w:hint="eastAsia"/>
          <w:snapToGrid/>
          <w:sz w:val="24"/>
        </w:rPr>
        <w:t>：</w:t>
      </w:r>
      <w:r w:rsidR="008D76E3" w:rsidRPr="008D76E3">
        <w:rPr>
          <w:rFonts w:hint="eastAsia"/>
          <w:snapToGrid/>
          <w:sz w:val="24"/>
        </w:rPr>
        <w:t>詢據內政部表示</w:t>
      </w:r>
      <w:r w:rsidRPr="008D76E3">
        <w:rPr>
          <w:rFonts w:hint="eastAsia"/>
          <w:snapToGrid/>
          <w:sz w:val="24"/>
        </w:rPr>
        <w:t>11</w:t>
      </w:r>
      <w:r w:rsidR="008D76E3" w:rsidRPr="008D76E3">
        <w:rPr>
          <w:rFonts w:hint="eastAsia"/>
          <w:snapToGrid/>
          <w:sz w:val="24"/>
        </w:rPr>
        <w:t>3</w:t>
      </w:r>
      <w:r w:rsidRPr="008D76E3">
        <w:rPr>
          <w:rFonts w:hint="eastAsia"/>
          <w:snapToGrid/>
          <w:sz w:val="24"/>
        </w:rPr>
        <w:t>年度數據尚未統計。</w:t>
      </w:r>
    </w:p>
    <w:p w:rsidR="00485092" w:rsidRPr="008D76E3" w:rsidRDefault="00485092" w:rsidP="00485092">
      <w:pPr>
        <w:spacing w:line="280" w:lineRule="exact"/>
        <w:ind w:leftChars="0" w:left="0" w:firstLineChars="224" w:firstLine="545"/>
        <w:jc w:val="left"/>
        <w:rPr>
          <w:snapToGrid/>
          <w:sz w:val="24"/>
        </w:rPr>
      </w:pPr>
      <w:r w:rsidRPr="008D76E3">
        <w:rPr>
          <w:rFonts w:hint="eastAsia"/>
          <w:snapToGrid/>
          <w:sz w:val="24"/>
        </w:rPr>
        <w:t>資料來源：內政部提供。</w:t>
      </w:r>
    </w:p>
    <w:p w:rsidR="00485092" w:rsidRPr="008D76E3" w:rsidRDefault="00485092" w:rsidP="00AD7076">
      <w:pPr>
        <w:spacing w:line="440" w:lineRule="exact"/>
        <w:ind w:left="1399" w:hangingChars="294" w:hanging="833"/>
        <w:rPr>
          <w:sz w:val="24"/>
        </w:rPr>
      </w:pPr>
      <w:r w:rsidRPr="008D76E3">
        <w:rPr>
          <w:rFonts w:hAnsi="標楷體" w:hint="eastAsia"/>
          <w:b/>
        </w:rPr>
        <w:t>表2</w:t>
      </w:r>
      <w:r w:rsidRPr="008D76E3">
        <w:rPr>
          <w:rFonts w:hAnsi="標楷體" w:hint="eastAsia"/>
          <w:b/>
          <w:sz w:val="26"/>
          <w:szCs w:val="26"/>
        </w:rPr>
        <w:t xml:space="preserve">  </w:t>
      </w:r>
      <w:r w:rsidR="00AD7076">
        <w:rPr>
          <w:rFonts w:hAnsi="標楷體" w:hint="eastAsia"/>
          <w:b/>
          <w:sz w:val="26"/>
          <w:szCs w:val="26"/>
        </w:rPr>
        <w:t>近年</w:t>
      </w:r>
      <w:r w:rsidR="00F309C9">
        <w:rPr>
          <w:rFonts w:hint="eastAsia"/>
          <w:b/>
        </w:rPr>
        <w:t>用人單位</w:t>
      </w:r>
      <w:r w:rsidRPr="008D76E3">
        <w:rPr>
          <w:rFonts w:hint="eastAsia"/>
          <w:b/>
        </w:rPr>
        <w:t>申請研發及產業訓儲替代役員額及核配情形表</w:t>
      </w:r>
      <w:r w:rsidR="00AD7076">
        <w:rPr>
          <w:rFonts w:hint="eastAsia"/>
          <w:b/>
        </w:rPr>
        <w:t xml:space="preserve">                            </w:t>
      </w:r>
      <w:r w:rsidRPr="008D76E3">
        <w:rPr>
          <w:rFonts w:hint="eastAsia"/>
          <w:b/>
        </w:rPr>
        <w:t xml:space="preserve">          </w:t>
      </w:r>
      <w:r w:rsidRPr="008D76E3">
        <w:rPr>
          <w:rFonts w:hint="eastAsia"/>
          <w:sz w:val="24"/>
        </w:rPr>
        <w:t xml:space="preserve">  單位：人</w:t>
      </w:r>
      <w:r w:rsidRPr="008D76E3">
        <w:rPr>
          <w:rFonts w:hAnsi="標楷體" w:hint="eastAsia"/>
          <w:sz w:val="24"/>
        </w:rPr>
        <w:t>；</w:t>
      </w:r>
      <w:r w:rsidRPr="008D76E3">
        <w:rPr>
          <w:rFonts w:hint="eastAsia"/>
          <w:sz w:val="24"/>
        </w:rPr>
        <w:t>%</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15"/>
        <w:gridCol w:w="2310"/>
        <w:gridCol w:w="2310"/>
        <w:gridCol w:w="2181"/>
      </w:tblGrid>
      <w:tr w:rsidR="008D76E3" w:rsidRPr="008D76E3" w:rsidTr="00730912">
        <w:tc>
          <w:tcPr>
            <w:tcW w:w="1115" w:type="dxa"/>
            <w:shd w:val="clear" w:color="auto" w:fill="auto"/>
          </w:tcPr>
          <w:p w:rsidR="00485092" w:rsidRPr="008D76E3" w:rsidRDefault="00485092" w:rsidP="00730912">
            <w:pPr>
              <w:spacing w:line="280" w:lineRule="exact"/>
              <w:ind w:leftChars="0" w:left="0" w:firstLineChars="0" w:firstLine="0"/>
              <w:jc w:val="center"/>
              <w:rPr>
                <w:sz w:val="24"/>
              </w:rPr>
            </w:pPr>
            <w:r w:rsidRPr="008D76E3">
              <w:rPr>
                <w:rFonts w:hint="eastAsia"/>
                <w:sz w:val="24"/>
              </w:rPr>
              <w:t>年度</w:t>
            </w:r>
          </w:p>
        </w:tc>
        <w:tc>
          <w:tcPr>
            <w:tcW w:w="2310" w:type="dxa"/>
            <w:shd w:val="clear" w:color="auto" w:fill="auto"/>
          </w:tcPr>
          <w:p w:rsidR="00485092" w:rsidRPr="008D76E3" w:rsidRDefault="00F309C9" w:rsidP="00730912">
            <w:pPr>
              <w:spacing w:line="280" w:lineRule="exact"/>
              <w:ind w:leftChars="0" w:left="0" w:firstLineChars="0" w:firstLine="0"/>
              <w:jc w:val="center"/>
              <w:rPr>
                <w:sz w:val="24"/>
              </w:rPr>
            </w:pPr>
            <w:r>
              <w:rPr>
                <w:rFonts w:hint="eastAsia"/>
                <w:sz w:val="24"/>
              </w:rPr>
              <w:t>用人單位</w:t>
            </w:r>
            <w:r w:rsidR="00485092" w:rsidRPr="008D76E3">
              <w:rPr>
                <w:rFonts w:hint="eastAsia"/>
                <w:sz w:val="24"/>
              </w:rPr>
              <w:t>需求員額</w:t>
            </w:r>
          </w:p>
        </w:tc>
        <w:tc>
          <w:tcPr>
            <w:tcW w:w="2310" w:type="dxa"/>
            <w:shd w:val="clear" w:color="auto" w:fill="auto"/>
          </w:tcPr>
          <w:p w:rsidR="00485092" w:rsidRPr="008D76E3" w:rsidRDefault="00485092" w:rsidP="00730912">
            <w:pPr>
              <w:spacing w:line="280" w:lineRule="exact"/>
              <w:ind w:leftChars="0" w:left="0" w:firstLineChars="0" w:firstLine="0"/>
              <w:jc w:val="center"/>
              <w:rPr>
                <w:sz w:val="24"/>
              </w:rPr>
            </w:pPr>
            <w:r w:rsidRPr="008D76E3">
              <w:rPr>
                <w:rFonts w:hint="eastAsia"/>
                <w:sz w:val="24"/>
              </w:rPr>
              <w:t>實際核配員額</w:t>
            </w:r>
          </w:p>
        </w:tc>
        <w:tc>
          <w:tcPr>
            <w:tcW w:w="2181" w:type="dxa"/>
            <w:shd w:val="clear" w:color="auto" w:fill="auto"/>
          </w:tcPr>
          <w:p w:rsidR="00485092" w:rsidRPr="008D76E3" w:rsidRDefault="00485092" w:rsidP="00730912">
            <w:pPr>
              <w:spacing w:line="280" w:lineRule="exact"/>
              <w:ind w:leftChars="0" w:left="0" w:firstLineChars="0" w:firstLine="0"/>
              <w:jc w:val="center"/>
              <w:rPr>
                <w:sz w:val="24"/>
              </w:rPr>
            </w:pPr>
            <w:r w:rsidRPr="008D76E3">
              <w:rPr>
                <w:rFonts w:hint="eastAsia"/>
                <w:sz w:val="24"/>
              </w:rPr>
              <w:t>核配率</w:t>
            </w:r>
          </w:p>
        </w:tc>
      </w:tr>
      <w:tr w:rsidR="008D76E3" w:rsidRPr="008D76E3" w:rsidTr="00730912">
        <w:tc>
          <w:tcPr>
            <w:tcW w:w="1115"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t>109</w:t>
            </w:r>
          </w:p>
        </w:tc>
        <w:tc>
          <w:tcPr>
            <w:tcW w:w="2310" w:type="dxa"/>
          </w:tcPr>
          <w:p w:rsidR="00485092" w:rsidRPr="008D76E3" w:rsidRDefault="00485092" w:rsidP="00730912">
            <w:pPr>
              <w:spacing w:line="280" w:lineRule="exact"/>
              <w:ind w:leftChars="0" w:left="0" w:firstLineChars="0" w:firstLine="0"/>
              <w:jc w:val="right"/>
              <w:rPr>
                <w:sz w:val="24"/>
              </w:rPr>
            </w:pPr>
            <w:r w:rsidRPr="008D76E3">
              <w:rPr>
                <w:sz w:val="24"/>
              </w:rPr>
              <w:t>3,191</w:t>
            </w:r>
          </w:p>
        </w:tc>
        <w:tc>
          <w:tcPr>
            <w:tcW w:w="2310" w:type="dxa"/>
          </w:tcPr>
          <w:p w:rsidR="00485092" w:rsidRPr="008D76E3" w:rsidRDefault="00485092" w:rsidP="00730912">
            <w:pPr>
              <w:spacing w:line="280" w:lineRule="exact"/>
              <w:ind w:leftChars="0" w:left="0" w:firstLineChars="0" w:firstLine="0"/>
              <w:jc w:val="right"/>
              <w:rPr>
                <w:sz w:val="24"/>
              </w:rPr>
            </w:pPr>
            <w:r w:rsidRPr="008D76E3">
              <w:rPr>
                <w:sz w:val="24"/>
              </w:rPr>
              <w:t>3,140</w:t>
            </w:r>
          </w:p>
        </w:tc>
        <w:tc>
          <w:tcPr>
            <w:tcW w:w="2181"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98.40</w:t>
            </w:r>
          </w:p>
        </w:tc>
      </w:tr>
      <w:tr w:rsidR="008D76E3" w:rsidRPr="008D76E3" w:rsidTr="00730912">
        <w:tc>
          <w:tcPr>
            <w:tcW w:w="1115"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t>110</w:t>
            </w:r>
          </w:p>
        </w:tc>
        <w:tc>
          <w:tcPr>
            <w:tcW w:w="2310"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5,013</w:t>
            </w:r>
          </w:p>
        </w:tc>
        <w:tc>
          <w:tcPr>
            <w:tcW w:w="2310"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4,964</w:t>
            </w:r>
          </w:p>
        </w:tc>
        <w:tc>
          <w:tcPr>
            <w:tcW w:w="2181"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99.02</w:t>
            </w:r>
          </w:p>
        </w:tc>
      </w:tr>
      <w:tr w:rsidR="008D76E3" w:rsidRPr="008D76E3" w:rsidTr="00730912">
        <w:tc>
          <w:tcPr>
            <w:tcW w:w="1115"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t>111</w:t>
            </w:r>
          </w:p>
        </w:tc>
        <w:tc>
          <w:tcPr>
            <w:tcW w:w="2310"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6</w:t>
            </w:r>
            <w:r w:rsidRPr="008D76E3">
              <w:rPr>
                <w:sz w:val="24"/>
              </w:rPr>
              <w:t>,370</w:t>
            </w:r>
          </w:p>
        </w:tc>
        <w:tc>
          <w:tcPr>
            <w:tcW w:w="2310"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5</w:t>
            </w:r>
            <w:r w:rsidRPr="008D76E3">
              <w:rPr>
                <w:sz w:val="24"/>
              </w:rPr>
              <w:t>,185</w:t>
            </w:r>
          </w:p>
        </w:tc>
        <w:tc>
          <w:tcPr>
            <w:tcW w:w="2181"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8</w:t>
            </w:r>
            <w:r w:rsidRPr="008D76E3">
              <w:rPr>
                <w:sz w:val="24"/>
              </w:rPr>
              <w:t>1.40</w:t>
            </w:r>
          </w:p>
        </w:tc>
      </w:tr>
      <w:tr w:rsidR="008D76E3" w:rsidRPr="008D76E3" w:rsidTr="00730912">
        <w:tc>
          <w:tcPr>
            <w:tcW w:w="1115" w:type="dxa"/>
            <w:shd w:val="clear" w:color="auto" w:fill="auto"/>
          </w:tcPr>
          <w:p w:rsidR="008D76E3" w:rsidRPr="008D76E3" w:rsidRDefault="008D76E3" w:rsidP="00730912">
            <w:pPr>
              <w:spacing w:line="280" w:lineRule="exact"/>
              <w:ind w:leftChars="0" w:left="0" w:firstLineChars="0" w:firstLine="0"/>
              <w:jc w:val="left"/>
              <w:rPr>
                <w:rFonts w:hint="eastAsia"/>
                <w:sz w:val="24"/>
              </w:rPr>
            </w:pPr>
            <w:r w:rsidRPr="008D76E3">
              <w:rPr>
                <w:rFonts w:hint="eastAsia"/>
                <w:sz w:val="24"/>
              </w:rPr>
              <w:t>112</w:t>
            </w:r>
          </w:p>
        </w:tc>
        <w:tc>
          <w:tcPr>
            <w:tcW w:w="2310" w:type="dxa"/>
          </w:tcPr>
          <w:p w:rsidR="008D76E3" w:rsidRPr="008D76E3" w:rsidRDefault="008D76E3" w:rsidP="00730912">
            <w:pPr>
              <w:spacing w:line="280" w:lineRule="exact"/>
              <w:ind w:leftChars="0" w:left="0" w:firstLineChars="0" w:firstLine="0"/>
              <w:jc w:val="right"/>
              <w:rPr>
                <w:rFonts w:hint="eastAsia"/>
                <w:sz w:val="24"/>
              </w:rPr>
            </w:pPr>
            <w:r w:rsidRPr="008D76E3">
              <w:rPr>
                <w:rFonts w:hint="eastAsia"/>
                <w:sz w:val="24"/>
              </w:rPr>
              <w:t>5</w:t>
            </w:r>
            <w:r w:rsidRPr="008D76E3">
              <w:rPr>
                <w:sz w:val="24"/>
              </w:rPr>
              <w:t>,642</w:t>
            </w:r>
          </w:p>
        </w:tc>
        <w:tc>
          <w:tcPr>
            <w:tcW w:w="2310" w:type="dxa"/>
          </w:tcPr>
          <w:p w:rsidR="008D76E3" w:rsidRPr="008D76E3" w:rsidRDefault="008D76E3" w:rsidP="00730912">
            <w:pPr>
              <w:spacing w:line="280" w:lineRule="exact"/>
              <w:ind w:leftChars="0" w:left="0" w:firstLineChars="0" w:firstLine="0"/>
              <w:jc w:val="right"/>
              <w:rPr>
                <w:rFonts w:hint="eastAsia"/>
                <w:sz w:val="24"/>
              </w:rPr>
            </w:pPr>
            <w:r w:rsidRPr="008D76E3">
              <w:rPr>
                <w:rFonts w:hint="eastAsia"/>
                <w:sz w:val="24"/>
              </w:rPr>
              <w:t>3</w:t>
            </w:r>
            <w:r w:rsidRPr="008D76E3">
              <w:rPr>
                <w:sz w:val="24"/>
              </w:rPr>
              <w:t>,982</w:t>
            </w:r>
          </w:p>
        </w:tc>
        <w:tc>
          <w:tcPr>
            <w:tcW w:w="2181" w:type="dxa"/>
          </w:tcPr>
          <w:p w:rsidR="008D76E3" w:rsidRPr="008D76E3" w:rsidRDefault="008D76E3" w:rsidP="00730912">
            <w:pPr>
              <w:spacing w:line="280" w:lineRule="exact"/>
              <w:ind w:leftChars="0" w:left="0" w:firstLineChars="0" w:firstLine="0"/>
              <w:jc w:val="right"/>
              <w:rPr>
                <w:rFonts w:hint="eastAsia"/>
                <w:sz w:val="24"/>
              </w:rPr>
            </w:pPr>
            <w:r w:rsidRPr="008D76E3">
              <w:rPr>
                <w:rFonts w:hint="eastAsia"/>
                <w:sz w:val="24"/>
              </w:rPr>
              <w:t>7</w:t>
            </w:r>
            <w:r w:rsidRPr="008D76E3">
              <w:rPr>
                <w:sz w:val="24"/>
              </w:rPr>
              <w:t>0.58</w:t>
            </w:r>
          </w:p>
        </w:tc>
      </w:tr>
    </w:tbl>
    <w:p w:rsidR="008D76E3" w:rsidRPr="008D76E3" w:rsidRDefault="008D76E3" w:rsidP="008D76E3">
      <w:pPr>
        <w:spacing w:line="280" w:lineRule="exact"/>
        <w:ind w:leftChars="0" w:left="0" w:firstLineChars="224" w:firstLine="545"/>
        <w:jc w:val="left"/>
        <w:rPr>
          <w:snapToGrid/>
          <w:sz w:val="24"/>
        </w:rPr>
      </w:pPr>
      <w:r w:rsidRPr="008D76E3">
        <w:rPr>
          <w:snapToGrid/>
          <w:sz w:val="24"/>
        </w:rPr>
        <w:t>說</w:t>
      </w:r>
      <w:r w:rsidRPr="008D76E3">
        <w:rPr>
          <w:rFonts w:hint="eastAsia"/>
          <w:snapToGrid/>
          <w:sz w:val="24"/>
        </w:rPr>
        <w:t xml:space="preserve">    </w:t>
      </w:r>
      <w:r w:rsidRPr="008D76E3">
        <w:rPr>
          <w:snapToGrid/>
          <w:sz w:val="24"/>
        </w:rPr>
        <w:t>明</w:t>
      </w:r>
      <w:r w:rsidRPr="008D76E3">
        <w:rPr>
          <w:rFonts w:hint="eastAsia"/>
          <w:snapToGrid/>
          <w:sz w:val="24"/>
        </w:rPr>
        <w:t>：詢據內政部表示113年度數據尚未統計。</w:t>
      </w:r>
    </w:p>
    <w:p w:rsidR="00485092" w:rsidRPr="008D76E3" w:rsidRDefault="00485092" w:rsidP="00485092">
      <w:pPr>
        <w:spacing w:line="280" w:lineRule="exact"/>
        <w:ind w:leftChars="0" w:left="0" w:firstLineChars="224" w:firstLine="545"/>
        <w:jc w:val="left"/>
        <w:rPr>
          <w:snapToGrid/>
          <w:sz w:val="24"/>
        </w:rPr>
      </w:pPr>
      <w:r w:rsidRPr="008D76E3">
        <w:rPr>
          <w:rFonts w:hint="eastAsia"/>
          <w:snapToGrid/>
          <w:sz w:val="24"/>
        </w:rPr>
        <w:t>資料來源：內政部提供。</w:t>
      </w:r>
    </w:p>
    <w:bookmarkEnd w:id="5"/>
    <w:bookmarkEnd w:id="6"/>
    <w:bookmarkEnd w:id="7"/>
    <w:bookmarkEnd w:id="8"/>
    <w:bookmarkEnd w:id="9"/>
    <w:bookmarkEnd w:id="0"/>
    <w:sectPr w:rsidR="00485092" w:rsidRPr="008D76E3"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056" w:rsidRDefault="00FC3056" w:rsidP="002C78D6">
      <w:pPr>
        <w:spacing w:line="240" w:lineRule="auto"/>
        <w:ind w:left="560" w:firstLine="560"/>
      </w:pPr>
      <w:r>
        <w:separator/>
      </w:r>
    </w:p>
  </w:endnote>
  <w:endnote w:type="continuationSeparator" w:id="0">
    <w:p w:rsidR="00FC3056" w:rsidRDefault="00FC3056"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5"/>
      <w:ind w:leftChars="0" w:left="0" w:firstLineChars="0" w:firstLine="0"/>
      <w:jc w:val="center"/>
    </w:pPr>
    <w:r>
      <w:fldChar w:fldCharType="begin"/>
    </w:r>
    <w:r>
      <w:instrText>PAGE   \* MERGEFORMAT</w:instrText>
    </w:r>
    <w:r>
      <w:fldChar w:fldCharType="separate"/>
    </w:r>
    <w:r w:rsidR="00633EE9" w:rsidRPr="00633EE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056" w:rsidRDefault="00FC3056" w:rsidP="002C78D6">
      <w:pPr>
        <w:spacing w:line="240" w:lineRule="auto"/>
        <w:ind w:left="560" w:firstLine="560"/>
      </w:pPr>
      <w:r>
        <w:separator/>
      </w:r>
    </w:p>
  </w:footnote>
  <w:footnote w:type="continuationSeparator" w:id="0">
    <w:p w:rsidR="00FC3056" w:rsidRDefault="00FC3056"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1"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15A17"/>
    <w:rsid w:val="000304AA"/>
    <w:rsid w:val="00031A9F"/>
    <w:rsid w:val="00034D58"/>
    <w:rsid w:val="00056065"/>
    <w:rsid w:val="00061042"/>
    <w:rsid w:val="00062F98"/>
    <w:rsid w:val="00064B21"/>
    <w:rsid w:val="00072DCB"/>
    <w:rsid w:val="00093271"/>
    <w:rsid w:val="000A5D73"/>
    <w:rsid w:val="000A6805"/>
    <w:rsid w:val="000A797E"/>
    <w:rsid w:val="000B44A2"/>
    <w:rsid w:val="000B70F5"/>
    <w:rsid w:val="000C0A26"/>
    <w:rsid w:val="000D1F39"/>
    <w:rsid w:val="000D3740"/>
    <w:rsid w:val="000D61A3"/>
    <w:rsid w:val="000E469B"/>
    <w:rsid w:val="00102888"/>
    <w:rsid w:val="001054B0"/>
    <w:rsid w:val="00111B71"/>
    <w:rsid w:val="001144A0"/>
    <w:rsid w:val="0012159B"/>
    <w:rsid w:val="001308A9"/>
    <w:rsid w:val="00133280"/>
    <w:rsid w:val="00136907"/>
    <w:rsid w:val="00141F24"/>
    <w:rsid w:val="00142047"/>
    <w:rsid w:val="00152633"/>
    <w:rsid w:val="00154C04"/>
    <w:rsid w:val="00163E54"/>
    <w:rsid w:val="001675C8"/>
    <w:rsid w:val="001717FA"/>
    <w:rsid w:val="0017257F"/>
    <w:rsid w:val="00184D82"/>
    <w:rsid w:val="00187AE2"/>
    <w:rsid w:val="00190EE6"/>
    <w:rsid w:val="001A0665"/>
    <w:rsid w:val="001A4DF9"/>
    <w:rsid w:val="001B13A4"/>
    <w:rsid w:val="001B25CC"/>
    <w:rsid w:val="001C11FA"/>
    <w:rsid w:val="001C6EEE"/>
    <w:rsid w:val="001D1E94"/>
    <w:rsid w:val="001D3865"/>
    <w:rsid w:val="002007EE"/>
    <w:rsid w:val="002023C4"/>
    <w:rsid w:val="00212469"/>
    <w:rsid w:val="0021727A"/>
    <w:rsid w:val="00217C7C"/>
    <w:rsid w:val="00220F09"/>
    <w:rsid w:val="00222F57"/>
    <w:rsid w:val="0023588B"/>
    <w:rsid w:val="002368B1"/>
    <w:rsid w:val="00240AF7"/>
    <w:rsid w:val="00240E19"/>
    <w:rsid w:val="0024795F"/>
    <w:rsid w:val="002558E3"/>
    <w:rsid w:val="002659E1"/>
    <w:rsid w:val="00267533"/>
    <w:rsid w:val="002873E8"/>
    <w:rsid w:val="002877CB"/>
    <w:rsid w:val="00292F5D"/>
    <w:rsid w:val="002942EA"/>
    <w:rsid w:val="00295639"/>
    <w:rsid w:val="002973E3"/>
    <w:rsid w:val="00297ED3"/>
    <w:rsid w:val="002A0B24"/>
    <w:rsid w:val="002A1168"/>
    <w:rsid w:val="002A159D"/>
    <w:rsid w:val="002A4C5C"/>
    <w:rsid w:val="002A59B6"/>
    <w:rsid w:val="002B4BAC"/>
    <w:rsid w:val="002C78D6"/>
    <w:rsid w:val="002E3182"/>
    <w:rsid w:val="002E358A"/>
    <w:rsid w:val="00301D86"/>
    <w:rsid w:val="00304E50"/>
    <w:rsid w:val="003372E2"/>
    <w:rsid w:val="00350F1E"/>
    <w:rsid w:val="00355030"/>
    <w:rsid w:val="00356C99"/>
    <w:rsid w:val="00362624"/>
    <w:rsid w:val="00362FC8"/>
    <w:rsid w:val="00373F68"/>
    <w:rsid w:val="00375680"/>
    <w:rsid w:val="0038296E"/>
    <w:rsid w:val="00396DC1"/>
    <w:rsid w:val="003B1ECD"/>
    <w:rsid w:val="003B39EF"/>
    <w:rsid w:val="003C62F0"/>
    <w:rsid w:val="003D0C86"/>
    <w:rsid w:val="003D63B9"/>
    <w:rsid w:val="003E0579"/>
    <w:rsid w:val="003E29EF"/>
    <w:rsid w:val="003E31CC"/>
    <w:rsid w:val="003F7268"/>
    <w:rsid w:val="00413102"/>
    <w:rsid w:val="00427CBF"/>
    <w:rsid w:val="00445B24"/>
    <w:rsid w:val="00461473"/>
    <w:rsid w:val="00466B2A"/>
    <w:rsid w:val="00473C95"/>
    <w:rsid w:val="00485092"/>
    <w:rsid w:val="00493929"/>
    <w:rsid w:val="004A540A"/>
    <w:rsid w:val="004B061B"/>
    <w:rsid w:val="004D388A"/>
    <w:rsid w:val="004F5E5B"/>
    <w:rsid w:val="004F7482"/>
    <w:rsid w:val="00502415"/>
    <w:rsid w:val="00505F5B"/>
    <w:rsid w:val="00511C7B"/>
    <w:rsid w:val="0051440A"/>
    <w:rsid w:val="0052285F"/>
    <w:rsid w:val="00524C09"/>
    <w:rsid w:val="00551B71"/>
    <w:rsid w:val="0055316A"/>
    <w:rsid w:val="00555C46"/>
    <w:rsid w:val="00561005"/>
    <w:rsid w:val="00573864"/>
    <w:rsid w:val="00576EB3"/>
    <w:rsid w:val="00580780"/>
    <w:rsid w:val="00583DF9"/>
    <w:rsid w:val="00584C0F"/>
    <w:rsid w:val="0058709A"/>
    <w:rsid w:val="005871A2"/>
    <w:rsid w:val="00592AF0"/>
    <w:rsid w:val="005D0FDD"/>
    <w:rsid w:val="005D362F"/>
    <w:rsid w:val="005D7D32"/>
    <w:rsid w:val="005E59C6"/>
    <w:rsid w:val="005F48B2"/>
    <w:rsid w:val="005F5345"/>
    <w:rsid w:val="005F5EB5"/>
    <w:rsid w:val="005F66EC"/>
    <w:rsid w:val="00610072"/>
    <w:rsid w:val="00617CB6"/>
    <w:rsid w:val="0062006E"/>
    <w:rsid w:val="00633EE9"/>
    <w:rsid w:val="006541C5"/>
    <w:rsid w:val="006553AC"/>
    <w:rsid w:val="006672BA"/>
    <w:rsid w:val="00673750"/>
    <w:rsid w:val="00686519"/>
    <w:rsid w:val="00695128"/>
    <w:rsid w:val="006A0FE2"/>
    <w:rsid w:val="006A6669"/>
    <w:rsid w:val="006D1E9C"/>
    <w:rsid w:val="006E1715"/>
    <w:rsid w:val="006E4944"/>
    <w:rsid w:val="006F087B"/>
    <w:rsid w:val="006F2588"/>
    <w:rsid w:val="007015A1"/>
    <w:rsid w:val="00730912"/>
    <w:rsid w:val="00744408"/>
    <w:rsid w:val="00750D70"/>
    <w:rsid w:val="00765862"/>
    <w:rsid w:val="00765CB1"/>
    <w:rsid w:val="00766004"/>
    <w:rsid w:val="00766E0A"/>
    <w:rsid w:val="007723E3"/>
    <w:rsid w:val="00772D54"/>
    <w:rsid w:val="00776CA4"/>
    <w:rsid w:val="0078295D"/>
    <w:rsid w:val="00783625"/>
    <w:rsid w:val="00790660"/>
    <w:rsid w:val="007B20ED"/>
    <w:rsid w:val="007C3808"/>
    <w:rsid w:val="007D1B87"/>
    <w:rsid w:val="007D3A9E"/>
    <w:rsid w:val="007D3AD8"/>
    <w:rsid w:val="007D6A1B"/>
    <w:rsid w:val="007E46A4"/>
    <w:rsid w:val="00806D90"/>
    <w:rsid w:val="008233ED"/>
    <w:rsid w:val="00837644"/>
    <w:rsid w:val="008454E6"/>
    <w:rsid w:val="00875D54"/>
    <w:rsid w:val="00877967"/>
    <w:rsid w:val="00880B9C"/>
    <w:rsid w:val="00881E7C"/>
    <w:rsid w:val="008932BE"/>
    <w:rsid w:val="008A541D"/>
    <w:rsid w:val="008B2EB5"/>
    <w:rsid w:val="008C06EB"/>
    <w:rsid w:val="008C1C0E"/>
    <w:rsid w:val="008D0797"/>
    <w:rsid w:val="008D76E3"/>
    <w:rsid w:val="008D799A"/>
    <w:rsid w:val="008F70EA"/>
    <w:rsid w:val="009210F8"/>
    <w:rsid w:val="0092466E"/>
    <w:rsid w:val="00932060"/>
    <w:rsid w:val="009429A3"/>
    <w:rsid w:val="00942CCA"/>
    <w:rsid w:val="00944547"/>
    <w:rsid w:val="00957D8E"/>
    <w:rsid w:val="0096280A"/>
    <w:rsid w:val="00963423"/>
    <w:rsid w:val="00971139"/>
    <w:rsid w:val="009753F5"/>
    <w:rsid w:val="009868F3"/>
    <w:rsid w:val="0099093C"/>
    <w:rsid w:val="009A1729"/>
    <w:rsid w:val="009B10D1"/>
    <w:rsid w:val="009B5DA2"/>
    <w:rsid w:val="009E1D10"/>
    <w:rsid w:val="009E2263"/>
    <w:rsid w:val="00A123A3"/>
    <w:rsid w:val="00A25AEC"/>
    <w:rsid w:val="00A26A4E"/>
    <w:rsid w:val="00A27A8D"/>
    <w:rsid w:val="00A54A41"/>
    <w:rsid w:val="00A70E07"/>
    <w:rsid w:val="00A71438"/>
    <w:rsid w:val="00A74AA2"/>
    <w:rsid w:val="00A7767D"/>
    <w:rsid w:val="00A8396E"/>
    <w:rsid w:val="00A86A11"/>
    <w:rsid w:val="00A9750C"/>
    <w:rsid w:val="00AA3AF5"/>
    <w:rsid w:val="00AA583A"/>
    <w:rsid w:val="00AB3B5A"/>
    <w:rsid w:val="00AB46F2"/>
    <w:rsid w:val="00AC702F"/>
    <w:rsid w:val="00AD0C71"/>
    <w:rsid w:val="00AD132F"/>
    <w:rsid w:val="00AD7076"/>
    <w:rsid w:val="00AE53F5"/>
    <w:rsid w:val="00AE7C86"/>
    <w:rsid w:val="00B0309A"/>
    <w:rsid w:val="00B1313B"/>
    <w:rsid w:val="00B147DB"/>
    <w:rsid w:val="00B17E63"/>
    <w:rsid w:val="00B317EB"/>
    <w:rsid w:val="00B34E03"/>
    <w:rsid w:val="00B35CBF"/>
    <w:rsid w:val="00B534FE"/>
    <w:rsid w:val="00B550EB"/>
    <w:rsid w:val="00B70C83"/>
    <w:rsid w:val="00B749B3"/>
    <w:rsid w:val="00B76FA1"/>
    <w:rsid w:val="00B83DE1"/>
    <w:rsid w:val="00B84EDF"/>
    <w:rsid w:val="00B85995"/>
    <w:rsid w:val="00B91B63"/>
    <w:rsid w:val="00BA0576"/>
    <w:rsid w:val="00BA2164"/>
    <w:rsid w:val="00BA70C1"/>
    <w:rsid w:val="00BB0638"/>
    <w:rsid w:val="00BB28F8"/>
    <w:rsid w:val="00BB3F50"/>
    <w:rsid w:val="00BC61A7"/>
    <w:rsid w:val="00BD0D5F"/>
    <w:rsid w:val="00BD5300"/>
    <w:rsid w:val="00BE2181"/>
    <w:rsid w:val="00BE3084"/>
    <w:rsid w:val="00BF2DEC"/>
    <w:rsid w:val="00C03A9E"/>
    <w:rsid w:val="00C06F8F"/>
    <w:rsid w:val="00C21094"/>
    <w:rsid w:val="00C36A3E"/>
    <w:rsid w:val="00C436C5"/>
    <w:rsid w:val="00C469D9"/>
    <w:rsid w:val="00C501D1"/>
    <w:rsid w:val="00C52594"/>
    <w:rsid w:val="00C60C11"/>
    <w:rsid w:val="00C60CB7"/>
    <w:rsid w:val="00C66AAC"/>
    <w:rsid w:val="00C87359"/>
    <w:rsid w:val="00CB1033"/>
    <w:rsid w:val="00CB1D97"/>
    <w:rsid w:val="00CB5AA4"/>
    <w:rsid w:val="00CB78CF"/>
    <w:rsid w:val="00CC0A2F"/>
    <w:rsid w:val="00CC1EAC"/>
    <w:rsid w:val="00CE137F"/>
    <w:rsid w:val="00CE471A"/>
    <w:rsid w:val="00CF290F"/>
    <w:rsid w:val="00CF3E83"/>
    <w:rsid w:val="00D005B7"/>
    <w:rsid w:val="00D00E54"/>
    <w:rsid w:val="00D0217D"/>
    <w:rsid w:val="00D037C9"/>
    <w:rsid w:val="00D14F98"/>
    <w:rsid w:val="00D14FC0"/>
    <w:rsid w:val="00D352CA"/>
    <w:rsid w:val="00D43E22"/>
    <w:rsid w:val="00D43F14"/>
    <w:rsid w:val="00D52A24"/>
    <w:rsid w:val="00D61D2E"/>
    <w:rsid w:val="00D62A77"/>
    <w:rsid w:val="00D66A08"/>
    <w:rsid w:val="00D67FE0"/>
    <w:rsid w:val="00D82DF2"/>
    <w:rsid w:val="00DA0C58"/>
    <w:rsid w:val="00DA3678"/>
    <w:rsid w:val="00DA39CA"/>
    <w:rsid w:val="00DA7232"/>
    <w:rsid w:val="00DE1C93"/>
    <w:rsid w:val="00DE238F"/>
    <w:rsid w:val="00E0167F"/>
    <w:rsid w:val="00E14831"/>
    <w:rsid w:val="00E229DE"/>
    <w:rsid w:val="00E4264D"/>
    <w:rsid w:val="00E52659"/>
    <w:rsid w:val="00E5757D"/>
    <w:rsid w:val="00E609D9"/>
    <w:rsid w:val="00E667B2"/>
    <w:rsid w:val="00E7075D"/>
    <w:rsid w:val="00E72061"/>
    <w:rsid w:val="00E743CA"/>
    <w:rsid w:val="00E848CF"/>
    <w:rsid w:val="00E8797F"/>
    <w:rsid w:val="00E87B3B"/>
    <w:rsid w:val="00E90940"/>
    <w:rsid w:val="00EA01AE"/>
    <w:rsid w:val="00EA2D75"/>
    <w:rsid w:val="00EB20CA"/>
    <w:rsid w:val="00EC4D1E"/>
    <w:rsid w:val="00ED04DC"/>
    <w:rsid w:val="00ED2F39"/>
    <w:rsid w:val="00ED4C8E"/>
    <w:rsid w:val="00EF65A7"/>
    <w:rsid w:val="00F009D6"/>
    <w:rsid w:val="00F03BEC"/>
    <w:rsid w:val="00F05F22"/>
    <w:rsid w:val="00F22ED6"/>
    <w:rsid w:val="00F277C7"/>
    <w:rsid w:val="00F309C9"/>
    <w:rsid w:val="00F3255B"/>
    <w:rsid w:val="00F329D2"/>
    <w:rsid w:val="00F46584"/>
    <w:rsid w:val="00F54579"/>
    <w:rsid w:val="00F56927"/>
    <w:rsid w:val="00F569A5"/>
    <w:rsid w:val="00F75063"/>
    <w:rsid w:val="00F756D0"/>
    <w:rsid w:val="00FA2A13"/>
    <w:rsid w:val="00FA4E0F"/>
    <w:rsid w:val="00FB3AC2"/>
    <w:rsid w:val="00FC3056"/>
    <w:rsid w:val="00FE1B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7AD64EE-F671-403B-A93E-BD5E49891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AA583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3">
    <w:name w:val="header"/>
    <w:basedOn w:val="a1"/>
    <w:link w:val="af4"/>
    <w:unhideWhenUsed/>
    <w:rsid w:val="00485092"/>
    <w:pPr>
      <w:tabs>
        <w:tab w:val="center" w:pos="4153"/>
        <w:tab w:val="right" w:pos="8306"/>
      </w:tabs>
      <w:snapToGrid w:val="0"/>
    </w:pPr>
    <w:rPr>
      <w:sz w:val="20"/>
      <w:szCs w:val="20"/>
    </w:rPr>
  </w:style>
  <w:style w:type="character" w:customStyle="1" w:styleId="af4">
    <w:name w:val="頁首 字元"/>
    <w:link w:val="af3"/>
    <w:rsid w:val="00485092"/>
    <w:rPr>
      <w:rFonts w:ascii="標楷體" w:eastAsia="標楷體"/>
      <w:snapToGrid w:val="0"/>
      <w:kern w:val="2"/>
    </w:rPr>
  </w:style>
  <w:style w:type="paragraph" w:styleId="af5">
    <w:name w:val="footer"/>
    <w:basedOn w:val="a1"/>
    <w:link w:val="af6"/>
    <w:uiPriority w:val="99"/>
    <w:unhideWhenUsed/>
    <w:rsid w:val="00485092"/>
    <w:pPr>
      <w:tabs>
        <w:tab w:val="center" w:pos="4153"/>
        <w:tab w:val="right" w:pos="8306"/>
      </w:tabs>
      <w:snapToGrid w:val="0"/>
    </w:pPr>
    <w:rPr>
      <w:sz w:val="20"/>
      <w:szCs w:val="20"/>
    </w:rPr>
  </w:style>
  <w:style w:type="character" w:customStyle="1" w:styleId="af6">
    <w:name w:val="頁尾 字元"/>
    <w:link w:val="af5"/>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7">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9"/>
    <w:uiPriority w:val="99"/>
    <w:unhideWhenUsed/>
    <w:rsid w:val="00485092"/>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uiPriority w:val="99"/>
    <w:qFormat/>
    <w:rsid w:val="00485092"/>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b">
    <w:name w:val="Balloon Text"/>
    <w:basedOn w:val="a1"/>
    <w:link w:val="afc"/>
    <w:semiHidden/>
    <w:unhideWhenUsed/>
    <w:rsid w:val="00485092"/>
    <w:pPr>
      <w:spacing w:line="240" w:lineRule="auto"/>
    </w:pPr>
    <w:rPr>
      <w:rFonts w:ascii="Cambria" w:eastAsia="新細明體" w:hAnsi="Cambria"/>
      <w:sz w:val="18"/>
      <w:szCs w:val="18"/>
    </w:rPr>
  </w:style>
  <w:style w:type="character" w:customStyle="1" w:styleId="afc">
    <w:name w:val="註解方塊文字 字元"/>
    <w:link w:val="afb"/>
    <w:semiHidden/>
    <w:rsid w:val="00485092"/>
    <w:rPr>
      <w:rFonts w:ascii="Cambria" w:hAnsi="Cambria"/>
      <w:snapToGrid w:val="0"/>
      <w:kern w:val="2"/>
      <w:sz w:val="18"/>
      <w:szCs w:val="18"/>
    </w:rPr>
  </w:style>
  <w:style w:type="table" w:styleId="afd">
    <w:name w:val="Table Grid"/>
    <w:basedOn w:val="a3"/>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d"/>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d"/>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0">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1">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2">
    <w:name w:val="Body Text"/>
    <w:basedOn w:val="a1"/>
    <w:link w:val="aff3"/>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3">
    <w:name w:val="本文 字元"/>
    <w:link w:val="aff2"/>
    <w:rsid w:val="00485092"/>
    <w:rPr>
      <w:rFonts w:ascii="Arial" w:hAnsi="Arial"/>
      <w:spacing w:val="-5"/>
      <w:sz w:val="18"/>
    </w:rPr>
  </w:style>
  <w:style w:type="character" w:customStyle="1" w:styleId="aff4">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5">
    <w:name w:val="Emphasis"/>
    <w:qFormat/>
    <w:rsid w:val="00485092"/>
    <w:rPr>
      <w:b w:val="0"/>
      <w:bCs w:val="0"/>
      <w:i w:val="0"/>
      <w:iCs w:val="0"/>
      <w:color w:val="CC0033"/>
    </w:rPr>
  </w:style>
  <w:style w:type="paragraph" w:styleId="HTML">
    <w:name w:val="HTML Preformatted"/>
    <w:basedOn w:val="a1"/>
    <w:link w:val="HTML0"/>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6">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uiPriority w:val="99"/>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一)"/>
    <w:basedOn w:val="a1"/>
    <w:link w:val="aff8"/>
    <w:rsid w:val="00485092"/>
    <w:pPr>
      <w:wordWrap w:val="0"/>
      <w:spacing w:line="340" w:lineRule="exact"/>
      <w:ind w:leftChars="0" w:left="100" w:hangingChars="100" w:hanging="100"/>
    </w:pPr>
    <w:rPr>
      <w:rFonts w:hAnsi="標楷體"/>
      <w:snapToGrid/>
      <w:sz w:val="22"/>
      <w:szCs w:val="22"/>
    </w:rPr>
  </w:style>
  <w:style w:type="character" w:customStyle="1" w:styleId="aff8">
    <w:name w:val="(一) 字元"/>
    <w:link w:val="aff7"/>
    <w:rsid w:val="00485092"/>
    <w:rPr>
      <w:rFonts w:ascii="標楷體" w:eastAsia="標楷體" w:hAnsi="標楷體"/>
      <w:kern w:val="2"/>
      <w:sz w:val="22"/>
      <w:szCs w:val="22"/>
    </w:rPr>
  </w:style>
  <w:style w:type="paragraph" w:customStyle="1" w:styleId="aff9">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b">
    <w:name w:val="Salutation"/>
    <w:basedOn w:val="a1"/>
    <w:next w:val="a1"/>
    <w:link w:val="affc"/>
    <w:uiPriority w:val="99"/>
    <w:unhideWhenUsed/>
    <w:rsid w:val="00485092"/>
    <w:rPr>
      <w:rFonts w:hAnsi="標楷體"/>
      <w:color w:val="0070C0"/>
    </w:rPr>
  </w:style>
  <w:style w:type="character" w:customStyle="1" w:styleId="affc">
    <w:name w:val="問候 字元"/>
    <w:link w:val="affb"/>
    <w:uiPriority w:val="99"/>
    <w:rsid w:val="00485092"/>
    <w:rPr>
      <w:rFonts w:ascii="標楷體" w:eastAsia="標楷體" w:hAnsi="標楷體"/>
      <w:snapToGrid w:val="0"/>
      <w:color w:val="0070C0"/>
      <w:kern w:val="2"/>
      <w:sz w:val="28"/>
      <w:szCs w:val="28"/>
    </w:rPr>
  </w:style>
  <w:style w:type="paragraph" w:styleId="affd">
    <w:name w:val="Closing"/>
    <w:basedOn w:val="a1"/>
    <w:link w:val="affe"/>
    <w:uiPriority w:val="99"/>
    <w:unhideWhenUsed/>
    <w:rsid w:val="00485092"/>
    <w:pPr>
      <w:ind w:leftChars="1800" w:left="100"/>
    </w:pPr>
    <w:rPr>
      <w:rFonts w:hAnsi="標楷體"/>
      <w:color w:val="0070C0"/>
    </w:rPr>
  </w:style>
  <w:style w:type="character" w:customStyle="1" w:styleId="affe">
    <w:name w:val="結語 字元"/>
    <w:link w:val="affd"/>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
    <w:name w:val="FollowedHyperlink"/>
    <w:uiPriority w:val="99"/>
    <w:semiHidden/>
    <w:unhideWhenUsed/>
    <w:rsid w:val="00485092"/>
    <w:rPr>
      <w:color w:val="954F72"/>
      <w:u w:val="single"/>
    </w:rPr>
  </w:style>
  <w:style w:type="table" w:customStyle="1" w:styleId="32">
    <w:name w:val="表格格線3"/>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1">
    <w:name w:val="註腳文字(標準)"/>
    <w:basedOn w:val="a1"/>
    <w:link w:val="afff2"/>
    <w:qFormat/>
    <w:rsid w:val="00485092"/>
    <w:pPr>
      <w:snapToGrid w:val="0"/>
      <w:spacing w:line="280" w:lineRule="exact"/>
      <w:ind w:leftChars="0" w:left="181" w:firstLineChars="0" w:hanging="181"/>
    </w:pPr>
    <w:rPr>
      <w:sz w:val="24"/>
      <w:szCs w:val="24"/>
    </w:rPr>
  </w:style>
  <w:style w:type="character" w:customStyle="1" w:styleId="afff2">
    <w:name w:val="註腳文字(標準) 字元"/>
    <w:link w:val="afff1"/>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3">
    <w:name w:val="List Paragraph"/>
    <w:basedOn w:val="a1"/>
    <w:link w:val="afff4"/>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5">
    <w:name w:val="Title"/>
    <w:basedOn w:val="a1"/>
    <w:next w:val="a1"/>
    <w:link w:val="afff6"/>
    <w:uiPriority w:val="10"/>
    <w:qFormat/>
    <w:rsid w:val="00485092"/>
    <w:pPr>
      <w:spacing w:before="240" w:after="60"/>
      <w:jc w:val="center"/>
      <w:outlineLvl w:val="0"/>
    </w:pPr>
    <w:rPr>
      <w:rFonts w:ascii="Cambria" w:eastAsia="新細明體" w:hAnsi="Cambria"/>
      <w:b/>
      <w:bCs/>
      <w:sz w:val="32"/>
      <w:szCs w:val="32"/>
    </w:rPr>
  </w:style>
  <w:style w:type="character" w:customStyle="1" w:styleId="afff6">
    <w:name w:val="標題 字元"/>
    <w:link w:val="afff5"/>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7">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8">
    <w:name w:val="annotation text"/>
    <w:basedOn w:val="a1"/>
    <w:link w:val="afff9"/>
    <w:rsid w:val="00485092"/>
    <w:pPr>
      <w:jc w:val="left"/>
    </w:pPr>
  </w:style>
  <w:style w:type="character" w:customStyle="1" w:styleId="afff9">
    <w:name w:val="註解文字 字元"/>
    <w:link w:val="afff8"/>
    <w:rsid w:val="00485092"/>
    <w:rPr>
      <w:rFonts w:ascii="標楷體" w:eastAsia="標楷體"/>
      <w:snapToGrid w:val="0"/>
      <w:kern w:val="2"/>
      <w:sz w:val="28"/>
      <w:szCs w:val="28"/>
    </w:rPr>
  </w:style>
  <w:style w:type="paragraph" w:styleId="afffa">
    <w:name w:val="annotation subject"/>
    <w:basedOn w:val="afff8"/>
    <w:next w:val="afff8"/>
    <w:link w:val="afffb"/>
    <w:rsid w:val="00485092"/>
    <w:rPr>
      <w:b/>
      <w:bCs/>
    </w:rPr>
  </w:style>
  <w:style w:type="character" w:customStyle="1" w:styleId="afffb">
    <w:name w:val="註解主旨 字元"/>
    <w:link w:val="afffa"/>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4">
    <w:name w:val="清單段落 字元"/>
    <w:link w:val="afff3"/>
    <w:uiPriority w:val="34"/>
    <w:locked/>
    <w:rsid w:val="00485092"/>
    <w:rPr>
      <w:rFonts w:ascii="Calibri" w:hAnsi="Calibri"/>
      <w:kern w:val="2"/>
      <w:sz w:val="24"/>
      <w:szCs w:val="22"/>
    </w:rPr>
  </w:style>
  <w:style w:type="paragraph" w:styleId="afffc">
    <w:name w:val="caption"/>
    <w:basedOn w:val="a1"/>
    <w:next w:val="a1"/>
    <w:semiHidden/>
    <w:unhideWhenUsed/>
    <w:qFormat/>
    <w:rsid w:val="00485092"/>
    <w:rPr>
      <w:sz w:val="20"/>
      <w:szCs w:val="20"/>
    </w:rPr>
  </w:style>
  <w:style w:type="table" w:customStyle="1" w:styleId="110">
    <w:name w:val="表格格線11"/>
    <w:basedOn w:val="a3"/>
    <w:next w:val="afd"/>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d"/>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annotation reference"/>
    <w:uiPriority w:val="99"/>
    <w:semiHidden/>
    <w:unhideWhenUsed/>
    <w:rsid w:val="00485092"/>
    <w:rPr>
      <w:sz w:val="18"/>
      <w:szCs w:val="18"/>
    </w:rPr>
  </w:style>
  <w:style w:type="paragraph" w:styleId="affff">
    <w:name w:val="Body Text Indent"/>
    <w:basedOn w:val="a1"/>
    <w:link w:val="affff0"/>
    <w:rsid w:val="00485092"/>
    <w:pPr>
      <w:ind w:left="566" w:firstLine="566"/>
    </w:pPr>
  </w:style>
  <w:style w:type="character" w:customStyle="1" w:styleId="affff0">
    <w:name w:val="本文縮排 字元"/>
    <w:link w:val="affff"/>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d"/>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1">
    <w:name w:val="Signature"/>
    <w:basedOn w:val="a1"/>
    <w:link w:val="affff2"/>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2">
    <w:name w:val="簽名 字元"/>
    <w:link w:val="affff1"/>
    <w:rsid w:val="00485092"/>
    <w:rPr>
      <w:spacing w:val="-5"/>
      <w:sz w:val="18"/>
      <w:szCs w:val="18"/>
    </w:rPr>
  </w:style>
  <w:style w:type="paragraph" w:styleId="affff3">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4"/>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4">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5">
    <w:name w:val="Date"/>
    <w:basedOn w:val="a1"/>
    <w:next w:val="a1"/>
    <w:link w:val="affff6"/>
    <w:uiPriority w:val="99"/>
    <w:semiHidden/>
    <w:unhideWhenUsed/>
    <w:rsid w:val="00485092"/>
    <w:pPr>
      <w:jc w:val="right"/>
    </w:pPr>
  </w:style>
  <w:style w:type="character" w:customStyle="1" w:styleId="affff6">
    <w:name w:val="日期 字元"/>
    <w:link w:val="affff5"/>
    <w:uiPriority w:val="99"/>
    <w:semiHidden/>
    <w:rsid w:val="00485092"/>
    <w:rPr>
      <w:rFonts w:ascii="標楷體" w:eastAsia="標楷體"/>
      <w:snapToGrid w:val="0"/>
      <w:kern w:val="2"/>
      <w:sz w:val="28"/>
      <w:szCs w:val="28"/>
    </w:rPr>
  </w:style>
  <w:style w:type="table" w:customStyle="1" w:styleId="120">
    <w:name w:val="表格格線12"/>
    <w:basedOn w:val="a3"/>
    <w:next w:val="afd"/>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E13C9-EB79-4306-A571-2AB618BF6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2</Pages>
  <Words>160</Words>
  <Characters>915</Characters>
  <Application>Microsoft Office Word</Application>
  <DocSecurity>0</DocSecurity>
  <Lines>7</Lines>
  <Paragraphs>2</Paragraphs>
  <ScaleCrop>false</ScaleCrop>
  <Company>HOME</Company>
  <LinksUpToDate>false</LinksUpToDate>
  <CharactersWithSpaces>1073</CharactersWithSpaces>
  <SharedDoc>false</SharedDoc>
  <HLinks>
    <vt:vector size="48" baseType="variant">
      <vt:variant>
        <vt:i4>1966129</vt:i4>
      </vt:variant>
      <vt:variant>
        <vt:i4>44</vt:i4>
      </vt:variant>
      <vt:variant>
        <vt:i4>0</vt:i4>
      </vt:variant>
      <vt:variant>
        <vt:i4>5</vt:i4>
      </vt:variant>
      <vt:variant>
        <vt:lpwstr/>
      </vt:variant>
      <vt:variant>
        <vt:lpwstr>_Toc181174644</vt:lpwstr>
      </vt:variant>
      <vt:variant>
        <vt:i4>1966129</vt:i4>
      </vt:variant>
      <vt:variant>
        <vt:i4>38</vt:i4>
      </vt:variant>
      <vt:variant>
        <vt:i4>0</vt:i4>
      </vt:variant>
      <vt:variant>
        <vt:i4>5</vt:i4>
      </vt:variant>
      <vt:variant>
        <vt:lpwstr/>
      </vt:variant>
      <vt:variant>
        <vt:lpwstr>_Toc181174643</vt:lpwstr>
      </vt:variant>
      <vt:variant>
        <vt:i4>1966129</vt:i4>
      </vt:variant>
      <vt:variant>
        <vt:i4>32</vt:i4>
      </vt:variant>
      <vt:variant>
        <vt:i4>0</vt:i4>
      </vt:variant>
      <vt:variant>
        <vt:i4>5</vt:i4>
      </vt:variant>
      <vt:variant>
        <vt:lpwstr/>
      </vt:variant>
      <vt:variant>
        <vt:lpwstr>_Toc181174642</vt:lpwstr>
      </vt:variant>
      <vt:variant>
        <vt:i4>1966129</vt:i4>
      </vt:variant>
      <vt:variant>
        <vt:i4>26</vt:i4>
      </vt:variant>
      <vt:variant>
        <vt:i4>0</vt:i4>
      </vt:variant>
      <vt:variant>
        <vt:i4>5</vt:i4>
      </vt:variant>
      <vt:variant>
        <vt:lpwstr/>
      </vt:variant>
      <vt:variant>
        <vt:lpwstr>_Toc181174641</vt:lpwstr>
      </vt:variant>
      <vt:variant>
        <vt:i4>1966129</vt:i4>
      </vt:variant>
      <vt:variant>
        <vt:i4>20</vt:i4>
      </vt:variant>
      <vt:variant>
        <vt:i4>0</vt:i4>
      </vt:variant>
      <vt:variant>
        <vt:i4>5</vt:i4>
      </vt:variant>
      <vt:variant>
        <vt:lpwstr/>
      </vt:variant>
      <vt:variant>
        <vt:lpwstr>_Toc181174640</vt:lpwstr>
      </vt:variant>
      <vt:variant>
        <vt:i4>1638449</vt:i4>
      </vt:variant>
      <vt:variant>
        <vt:i4>14</vt:i4>
      </vt:variant>
      <vt:variant>
        <vt:i4>0</vt:i4>
      </vt:variant>
      <vt:variant>
        <vt:i4>5</vt:i4>
      </vt:variant>
      <vt:variant>
        <vt:lpwstr/>
      </vt:variant>
      <vt:variant>
        <vt:lpwstr>_Toc181174639</vt:lpwstr>
      </vt:variant>
      <vt:variant>
        <vt:i4>1638449</vt:i4>
      </vt:variant>
      <vt:variant>
        <vt:i4>8</vt:i4>
      </vt:variant>
      <vt:variant>
        <vt:i4>0</vt:i4>
      </vt:variant>
      <vt:variant>
        <vt:i4>5</vt:i4>
      </vt:variant>
      <vt:variant>
        <vt:lpwstr/>
      </vt:variant>
      <vt:variant>
        <vt:lpwstr>_Toc181174638</vt:lpwstr>
      </vt:variant>
      <vt:variant>
        <vt:i4>1638449</vt:i4>
      </vt:variant>
      <vt:variant>
        <vt:i4>2</vt:i4>
      </vt:variant>
      <vt:variant>
        <vt:i4>0</vt:i4>
      </vt:variant>
      <vt:variant>
        <vt:i4>5</vt:i4>
      </vt:variant>
      <vt:variant>
        <vt:lpwstr/>
      </vt:variant>
      <vt:variant>
        <vt:lpwstr>_Toc181174637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2024-10-28T01:58:00Z</cp:lastPrinted>
  <dcterms:created xsi:type="dcterms:W3CDTF">2024-11-04T03:15:00Z</dcterms:created>
  <dcterms:modified xsi:type="dcterms:W3CDTF">2024-11-04T03:15:00Z</dcterms:modified>
</cp:coreProperties>
</file>