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851869" w:rsidRPr="00CA69ED" w:rsidRDefault="00851869" w:rsidP="0046268C">
      <w:pPr>
        <w:pStyle w:val="14"/>
        <w:ind w:left="426" w:hangingChars="150" w:hanging="426"/>
        <w:rPr>
          <w:rFonts w:hAnsi="標楷體" w:hint="eastAsia"/>
          <w:kern w:val="0"/>
        </w:rPr>
      </w:pPr>
      <w:bookmarkStart w:id="10" w:name="_Toc56153139"/>
      <w:bookmarkStart w:id="11" w:name="_Toc56153140"/>
      <w:bookmarkStart w:id="12" w:name="_Toc181085532"/>
      <w:bookmarkStart w:id="13" w:name="_Toc18108617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CA69ED">
        <w:rPr>
          <w:rFonts w:hAnsi="標楷體" w:hint="eastAsia"/>
          <w:kern w:val="0"/>
        </w:rPr>
        <w:t>九、服務事業海軍四海一家</w:t>
      </w:r>
      <w:r w:rsidR="005D248C" w:rsidRPr="00CA69ED">
        <w:rPr>
          <w:rFonts w:hAnsi="標楷體" w:hint="eastAsia"/>
          <w:kern w:val="0"/>
        </w:rPr>
        <w:t>1</w:t>
      </w:r>
      <w:r w:rsidR="005D248C" w:rsidRPr="00CA69ED">
        <w:rPr>
          <w:rFonts w:hAnsi="標楷體"/>
          <w:kern w:val="0"/>
        </w:rPr>
        <w:t>14</w:t>
      </w:r>
      <w:r w:rsidR="005D248C" w:rsidRPr="00CA69ED">
        <w:rPr>
          <w:rFonts w:hAnsi="標楷體" w:hint="eastAsia"/>
          <w:kern w:val="0"/>
        </w:rPr>
        <w:t>年度預計客房收入較113年度減少逾2成</w:t>
      </w:r>
      <w:r w:rsidRPr="00CA69ED">
        <w:rPr>
          <w:rFonts w:hAnsi="標楷體" w:hint="eastAsia"/>
          <w:kern w:val="0"/>
        </w:rPr>
        <w:t>，</w:t>
      </w:r>
      <w:bookmarkEnd w:id="11"/>
      <w:r w:rsidR="007D7780" w:rsidRPr="00CA69ED">
        <w:rPr>
          <w:rFonts w:hAnsi="標楷體" w:hint="eastAsia"/>
          <w:kern w:val="0"/>
        </w:rPr>
        <w:t>且多年客房住房率低於5成，</w:t>
      </w:r>
      <w:r w:rsidRPr="00CA69ED">
        <w:rPr>
          <w:rFonts w:hAnsi="標楷體" w:hint="eastAsia"/>
          <w:kern w:val="0"/>
        </w:rPr>
        <w:t>允宜檢討經營策略並妥謀改善，以提升業務績效</w:t>
      </w:r>
      <w:bookmarkEnd w:id="12"/>
      <w:bookmarkEnd w:id="13"/>
    </w:p>
    <w:p w:rsidR="00851869" w:rsidRPr="00CA69ED" w:rsidRDefault="00851869" w:rsidP="00203139">
      <w:pPr>
        <w:ind w:left="567" w:firstLine="567"/>
        <w:rPr>
          <w:rFonts w:hAnsi="標楷體" w:hint="eastAsia"/>
          <w:b/>
          <w:spacing w:val="-2"/>
        </w:rPr>
      </w:pPr>
      <w:r w:rsidRPr="00CA69ED">
        <w:rPr>
          <w:rFonts w:hAnsi="標楷體" w:hint="eastAsia"/>
        </w:rPr>
        <w:t>依該基金服務事業海軍四海一家</w:t>
      </w:r>
      <w:r w:rsidRPr="00CA69ED">
        <w:rPr>
          <w:rFonts w:hAnsi="標楷體" w:hint="eastAsia"/>
          <w:kern w:val="0"/>
        </w:rPr>
        <w:t>11</w:t>
      </w:r>
      <w:r w:rsidR="005D248C" w:rsidRPr="00CA69ED">
        <w:rPr>
          <w:rFonts w:hAnsi="標楷體"/>
          <w:kern w:val="0"/>
        </w:rPr>
        <w:t>4</w:t>
      </w:r>
      <w:r w:rsidRPr="00CA69ED">
        <w:rPr>
          <w:rFonts w:hAnsi="標楷體" w:hint="eastAsia"/>
          <w:kern w:val="0"/>
        </w:rPr>
        <w:t>年度收支餘絀表所載</w:t>
      </w:r>
      <w:r w:rsidRPr="00CA69ED">
        <w:rPr>
          <w:rFonts w:hAnsi="標楷體" w:hint="eastAsia"/>
        </w:rPr>
        <w:t>，該年度預計勞務收入4,</w:t>
      </w:r>
      <w:r w:rsidR="005D248C" w:rsidRPr="00CA69ED">
        <w:rPr>
          <w:rFonts w:hAnsi="標楷體"/>
        </w:rPr>
        <w:t>638</w:t>
      </w:r>
      <w:r w:rsidRPr="00CA69ED">
        <w:rPr>
          <w:rFonts w:hAnsi="標楷體" w:hint="eastAsia"/>
        </w:rPr>
        <w:t>萬元，其中住宿服務項目為</w:t>
      </w:r>
      <w:r w:rsidR="005D248C" w:rsidRPr="00CA69ED">
        <w:rPr>
          <w:rFonts w:hAnsi="標楷體"/>
        </w:rPr>
        <w:t>1,320</w:t>
      </w:r>
      <w:r w:rsidRPr="00CA69ED">
        <w:rPr>
          <w:rFonts w:hAnsi="標楷體" w:hint="eastAsia"/>
        </w:rPr>
        <w:t>萬元</w:t>
      </w:r>
      <w:r w:rsidR="001F5256" w:rsidRPr="00CA69ED">
        <w:rPr>
          <w:rStyle w:val="af5"/>
          <w:rFonts w:hAnsi="標楷體"/>
        </w:rPr>
        <w:footnoteReference w:id="1"/>
      </w:r>
      <w:r w:rsidRPr="00CA69ED">
        <w:rPr>
          <w:rFonts w:hAnsi="標楷體" w:hint="eastAsia"/>
        </w:rPr>
        <w:t>，較11</w:t>
      </w:r>
      <w:r w:rsidR="005D248C" w:rsidRPr="00CA69ED">
        <w:rPr>
          <w:rFonts w:hAnsi="標楷體" w:hint="eastAsia"/>
        </w:rPr>
        <w:t>3</w:t>
      </w:r>
      <w:r w:rsidRPr="00CA69ED">
        <w:rPr>
          <w:rFonts w:hAnsi="標楷體" w:hint="eastAsia"/>
        </w:rPr>
        <w:t>年度之</w:t>
      </w:r>
      <w:r w:rsidR="005D248C" w:rsidRPr="00CA69ED">
        <w:rPr>
          <w:rFonts w:hAnsi="標楷體"/>
        </w:rPr>
        <w:t>1</w:t>
      </w:r>
      <w:r w:rsidR="005D248C" w:rsidRPr="00CA69ED">
        <w:rPr>
          <w:rFonts w:hAnsi="標楷體" w:hint="eastAsia"/>
        </w:rPr>
        <w:t>,</w:t>
      </w:r>
      <w:r w:rsidR="005D248C" w:rsidRPr="00CA69ED">
        <w:rPr>
          <w:rFonts w:hAnsi="標楷體"/>
        </w:rPr>
        <w:t>711</w:t>
      </w:r>
      <w:r w:rsidRPr="00CA69ED">
        <w:rPr>
          <w:rFonts w:hAnsi="標楷體" w:hint="eastAsia"/>
        </w:rPr>
        <w:t>萬元</w:t>
      </w:r>
      <w:r w:rsidR="005D248C" w:rsidRPr="00CA69ED">
        <w:rPr>
          <w:rFonts w:hAnsi="標楷體" w:hint="eastAsia"/>
        </w:rPr>
        <w:t>減少</w:t>
      </w:r>
      <w:r w:rsidR="005D248C" w:rsidRPr="00CA69ED">
        <w:rPr>
          <w:rFonts w:hAnsi="標楷體"/>
        </w:rPr>
        <w:t>391</w:t>
      </w:r>
      <w:r w:rsidRPr="00CA69ED">
        <w:rPr>
          <w:rFonts w:hAnsi="標楷體" w:hint="eastAsia"/>
        </w:rPr>
        <w:t>萬元(</w:t>
      </w:r>
      <w:r w:rsidR="005D248C" w:rsidRPr="00CA69ED">
        <w:rPr>
          <w:rFonts w:hAnsi="標楷體" w:hint="eastAsia"/>
        </w:rPr>
        <w:t>減</w:t>
      </w:r>
      <w:r w:rsidRPr="00CA69ED">
        <w:rPr>
          <w:rFonts w:hAnsi="標楷體" w:hint="eastAsia"/>
        </w:rPr>
        <w:t>幅</w:t>
      </w:r>
      <w:r w:rsidR="005D248C" w:rsidRPr="00CA69ED">
        <w:rPr>
          <w:rFonts w:hAnsi="標楷體"/>
        </w:rPr>
        <w:t>22.85</w:t>
      </w:r>
      <w:r w:rsidRPr="00CA69ED">
        <w:rPr>
          <w:rFonts w:hAnsi="標楷體" w:hint="eastAsia"/>
        </w:rPr>
        <w:t>%)</w:t>
      </w:r>
      <w:r w:rsidR="005D248C" w:rsidRPr="00CA69ED">
        <w:rPr>
          <w:rFonts w:hAnsi="標楷體" w:hint="eastAsia"/>
        </w:rPr>
        <w:t>。</w:t>
      </w:r>
      <w:r w:rsidRPr="00CA69ED">
        <w:rPr>
          <w:rFonts w:hAnsi="標楷體" w:hint="eastAsia"/>
        </w:rPr>
        <w:t>揆</w:t>
      </w:r>
      <w:r w:rsidR="005D248C" w:rsidRPr="00CA69ED">
        <w:rPr>
          <w:rFonts w:hAnsi="標楷體" w:hint="eastAsia"/>
        </w:rPr>
        <w:t>海軍四海一家</w:t>
      </w:r>
      <w:r w:rsidRPr="00CA69ED">
        <w:rPr>
          <w:rFonts w:hAnsi="標楷體" w:hint="eastAsia"/>
        </w:rPr>
        <w:t>客房</w:t>
      </w:r>
      <w:r w:rsidRPr="00CA69ED">
        <w:rPr>
          <w:rFonts w:hAnsi="標楷體" w:hint="eastAsia"/>
          <w:kern w:val="0"/>
        </w:rPr>
        <w:t>住宿</w:t>
      </w:r>
      <w:r w:rsidRPr="00CA69ED">
        <w:rPr>
          <w:rFonts w:hAnsi="標楷體" w:hint="eastAsia"/>
        </w:rPr>
        <w:t>近年因受</w:t>
      </w:r>
      <w:r w:rsidRPr="00CA69ED">
        <w:rPr>
          <w:rFonts w:hAnsi="標楷體" w:hint="eastAsia"/>
          <w:kern w:val="0"/>
        </w:rPr>
        <w:t>市場競爭及疫情等因素影響，年平均</w:t>
      </w:r>
      <w:r w:rsidRPr="00CA69ED">
        <w:rPr>
          <w:rFonts w:hAnsi="標楷體" w:hint="eastAsia"/>
        </w:rPr>
        <w:t>住房率已多年不及5成，</w:t>
      </w:r>
      <w:r w:rsidRPr="00CA69ED">
        <w:rPr>
          <w:rFonts w:hAnsi="標楷體" w:hint="eastAsia"/>
          <w:kern w:val="0"/>
        </w:rPr>
        <w:t>允宜檢討經營策略並妥謀改善，俾利提升房產運用效益。經查：</w:t>
      </w:r>
    </w:p>
    <w:p w:rsidR="00851869" w:rsidRPr="00CA69ED" w:rsidRDefault="00851869" w:rsidP="000B7DF7">
      <w:pPr>
        <w:pStyle w:val="a4"/>
        <w:ind w:left="847" w:hanging="280"/>
        <w:rPr>
          <w:rFonts w:hAnsi="標楷體" w:hint="eastAsia"/>
          <w:b/>
        </w:rPr>
      </w:pPr>
      <w:r w:rsidRPr="00CA69ED">
        <w:rPr>
          <w:rFonts w:hAnsi="標楷體" w:hint="eastAsia"/>
          <w:b/>
          <w:spacing w:val="-2"/>
        </w:rPr>
        <w:t>(一)</w:t>
      </w:r>
      <w:r w:rsidRPr="00CA69ED">
        <w:rPr>
          <w:rFonts w:hAnsi="標楷體" w:hint="eastAsia"/>
          <w:b/>
        </w:rPr>
        <w:t>特種基金依規定應積極活化閒置、低度利用或不經濟使用之不動產，以發揮資產效益</w:t>
      </w:r>
    </w:p>
    <w:p w:rsidR="00851869" w:rsidRPr="00CA69ED" w:rsidRDefault="00851869" w:rsidP="000B7DF7">
      <w:pPr>
        <w:pStyle w:val="22"/>
        <w:ind w:left="850" w:firstLine="567"/>
        <w:rPr>
          <w:rFonts w:hAnsi="標楷體" w:hint="eastAsia"/>
          <w:kern w:val="0"/>
        </w:rPr>
      </w:pPr>
      <w:r w:rsidRPr="00CA69ED">
        <w:rPr>
          <w:rFonts w:hAnsi="標楷體" w:hint="eastAsia"/>
          <w:kern w:val="0"/>
        </w:rPr>
        <w:t>11</w:t>
      </w:r>
      <w:r w:rsidR="00E332FD" w:rsidRPr="00CA69ED">
        <w:rPr>
          <w:rFonts w:hAnsi="標楷體"/>
          <w:kern w:val="0"/>
        </w:rPr>
        <w:t>4</w:t>
      </w:r>
      <w:r w:rsidRPr="00CA69ED">
        <w:rPr>
          <w:rFonts w:hAnsi="標楷體" w:hint="eastAsia"/>
          <w:kern w:val="0"/>
        </w:rPr>
        <w:t>年度中央及地方政府預算籌編原則第5點有關中央及地方政府特種基金預算收支所規定之辦理原則中，其第(一)</w:t>
      </w:r>
      <w:r w:rsidR="000D6661">
        <w:rPr>
          <w:rFonts w:hAnsi="標楷體" w:hint="eastAsia"/>
          <w:kern w:val="0"/>
        </w:rPr>
        <w:t>款</w:t>
      </w:r>
      <w:r w:rsidRPr="00CA69ED">
        <w:rPr>
          <w:rFonts w:hAnsi="標楷體" w:hint="eastAsia"/>
          <w:kern w:val="0"/>
        </w:rPr>
        <w:t>規定：「…作業基金應本財務自給自足原則，設法提升業務績效，降低生產或服務之單位成本，以達成最佳效益為目標；…。」</w:t>
      </w:r>
      <w:r w:rsidR="000D6661">
        <w:rPr>
          <w:rFonts w:hAnsi="標楷體" w:hint="eastAsia"/>
          <w:kern w:val="0"/>
        </w:rPr>
        <w:t>同</w:t>
      </w:r>
      <w:r w:rsidRPr="00CA69ED">
        <w:rPr>
          <w:rFonts w:hAnsi="標楷體" w:hint="eastAsia"/>
          <w:kern w:val="0"/>
        </w:rPr>
        <w:t>籌編原則第</w:t>
      </w:r>
      <w:r w:rsidR="000D6661">
        <w:rPr>
          <w:rFonts w:hAnsi="標楷體" w:hint="eastAsia"/>
          <w:kern w:val="0"/>
        </w:rPr>
        <w:t>5點第</w:t>
      </w:r>
      <w:r w:rsidRPr="00CA69ED">
        <w:rPr>
          <w:rFonts w:hAnsi="標楷體" w:hint="eastAsia"/>
          <w:kern w:val="0"/>
        </w:rPr>
        <w:t>(九)</w:t>
      </w:r>
      <w:r w:rsidR="000D6661">
        <w:rPr>
          <w:rFonts w:hAnsi="標楷體" w:hint="eastAsia"/>
          <w:kern w:val="0"/>
        </w:rPr>
        <w:t>款</w:t>
      </w:r>
      <w:r w:rsidRPr="00CA69ED">
        <w:rPr>
          <w:rFonts w:hAnsi="標楷體" w:hint="eastAsia"/>
          <w:kern w:val="0"/>
        </w:rPr>
        <w:t>規定：「特種基金應積極活化閒置、低度利用及不經濟使用之不動產，以發揮資產效益，…。」</w:t>
      </w:r>
    </w:p>
    <w:p w:rsidR="00851869" w:rsidRPr="00CA69ED" w:rsidRDefault="00851869" w:rsidP="000B7DF7">
      <w:pPr>
        <w:pStyle w:val="a4"/>
        <w:ind w:left="851" w:hanging="284"/>
        <w:rPr>
          <w:rFonts w:hAnsi="標楷體" w:hint="eastAsia"/>
          <w:b/>
        </w:rPr>
      </w:pPr>
      <w:r w:rsidRPr="00CA69ED">
        <w:rPr>
          <w:rFonts w:hAnsi="標楷體" w:hint="eastAsia"/>
          <w:b/>
        </w:rPr>
        <w:t>(二)</w:t>
      </w:r>
      <w:r w:rsidR="00DB43F9" w:rsidRPr="00CA69ED">
        <w:rPr>
          <w:rFonts w:hAnsi="標楷體" w:hint="eastAsia"/>
          <w:b/>
        </w:rPr>
        <w:t>1</w:t>
      </w:r>
      <w:r w:rsidR="00DB43F9" w:rsidRPr="00CA69ED">
        <w:rPr>
          <w:rFonts w:hAnsi="標楷體"/>
          <w:b/>
        </w:rPr>
        <w:t>11</w:t>
      </w:r>
      <w:r w:rsidR="00DB43F9" w:rsidRPr="00CA69ED">
        <w:rPr>
          <w:rFonts w:hAnsi="標楷體" w:hint="eastAsia"/>
          <w:b/>
        </w:rPr>
        <w:t>年度起</w:t>
      </w:r>
      <w:r w:rsidRPr="00CA69ED">
        <w:rPr>
          <w:rFonts w:hAnsi="標楷體" w:hint="eastAsia"/>
          <w:b/>
        </w:rPr>
        <w:t>海軍四海一家客房住宿率雖</w:t>
      </w:r>
      <w:r w:rsidR="00DB43F9" w:rsidRPr="00CA69ED">
        <w:rPr>
          <w:rFonts w:hAnsi="標楷體" w:hint="eastAsia"/>
          <w:b/>
        </w:rPr>
        <w:t>略</w:t>
      </w:r>
      <w:r w:rsidRPr="00CA69ED">
        <w:rPr>
          <w:rFonts w:hAnsi="標楷體" w:hint="eastAsia"/>
          <w:b/>
        </w:rPr>
        <w:t>有提升，惟住宿率仍不及5成</w:t>
      </w:r>
    </w:p>
    <w:p w:rsidR="00851869" w:rsidRPr="00CA69ED" w:rsidRDefault="00851869" w:rsidP="000B7DF7">
      <w:pPr>
        <w:pStyle w:val="22"/>
        <w:ind w:left="850" w:firstLine="567"/>
        <w:rPr>
          <w:rFonts w:hAnsi="標楷體"/>
        </w:rPr>
      </w:pPr>
      <w:r w:rsidRPr="00CA69ED">
        <w:rPr>
          <w:rFonts w:hAnsi="標楷體" w:hint="eastAsia"/>
          <w:kern w:val="0"/>
        </w:rPr>
        <w:t>海軍四海一家位於高雄市左營區，提供住宿及餐飲等服務，揆其可供住宿</w:t>
      </w:r>
      <w:r w:rsidRPr="00CA69ED">
        <w:rPr>
          <w:rFonts w:hAnsi="標楷體" w:hint="eastAsia"/>
        </w:rPr>
        <w:t>房間共96間，該基金服務事業前為提升顧客住宿意願，曾於105至110年度間分批辦理客房整修工程，惟因受</w:t>
      </w:r>
      <w:r w:rsidRPr="00CA69ED">
        <w:rPr>
          <w:rFonts w:hAnsi="標楷體" w:hint="eastAsia"/>
          <w:kern w:val="0"/>
        </w:rPr>
        <w:t>景氣、市場競爭、消費型態改變及疫情等諸多因素影響，</w:t>
      </w:r>
      <w:r w:rsidRPr="00CA69ED">
        <w:rPr>
          <w:rFonts w:hAnsi="標楷體" w:hint="eastAsia"/>
        </w:rPr>
        <w:lastRenderedPageBreak/>
        <w:t>106年度客房尚有近6成住宿率(詳表1</w:t>
      </w:r>
      <w:r w:rsidRPr="00CA69ED">
        <w:rPr>
          <w:rFonts w:hAnsi="標楷體"/>
        </w:rPr>
        <w:t>)</w:t>
      </w:r>
      <w:r w:rsidRPr="00CA69ED">
        <w:rPr>
          <w:rFonts w:hAnsi="標楷體" w:hint="eastAsia"/>
        </w:rPr>
        <w:t>，然</w:t>
      </w:r>
      <w:r w:rsidRPr="00CA69ED">
        <w:rPr>
          <w:rFonts w:hAnsi="標楷體" w:hint="eastAsia"/>
          <w:kern w:val="0"/>
        </w:rPr>
        <w:t>1</w:t>
      </w:r>
      <w:r w:rsidRPr="00CA69ED">
        <w:rPr>
          <w:rFonts w:hAnsi="標楷體"/>
          <w:kern w:val="0"/>
        </w:rPr>
        <w:t>10</w:t>
      </w:r>
      <w:r w:rsidRPr="00CA69ED">
        <w:rPr>
          <w:rFonts w:hAnsi="標楷體" w:hint="eastAsia"/>
          <w:kern w:val="0"/>
        </w:rPr>
        <w:t>年度住宿率僅餘2</w:t>
      </w:r>
      <w:r w:rsidRPr="00CA69ED">
        <w:rPr>
          <w:rFonts w:hAnsi="標楷體"/>
          <w:kern w:val="0"/>
        </w:rPr>
        <w:t>9.46%</w:t>
      </w:r>
      <w:r w:rsidRPr="00CA69ED">
        <w:rPr>
          <w:rFonts w:hAnsi="標楷體" w:hint="eastAsia"/>
          <w:kern w:val="0"/>
        </w:rPr>
        <w:t>，而隨著疫情逐漸解封及與國家運動訓練中心簽訂「各培訓隊教練、選手營外住宿」專案開放性合約，</w:t>
      </w:r>
      <w:r w:rsidR="00DB43F9" w:rsidRPr="00CA69ED">
        <w:rPr>
          <w:rFonts w:hAnsi="標楷體" w:hint="eastAsia"/>
          <w:kern w:val="0"/>
        </w:rPr>
        <w:t>1</w:t>
      </w:r>
      <w:r w:rsidR="00DB43F9" w:rsidRPr="00CA69ED">
        <w:rPr>
          <w:rFonts w:hAnsi="標楷體"/>
          <w:kern w:val="0"/>
        </w:rPr>
        <w:t>11</w:t>
      </w:r>
      <w:r w:rsidR="00DB43F9" w:rsidRPr="00CA69ED">
        <w:rPr>
          <w:rFonts w:hAnsi="標楷體" w:hint="eastAsia"/>
          <w:kern w:val="0"/>
        </w:rPr>
        <w:t>至</w:t>
      </w:r>
      <w:r w:rsidRPr="00CA69ED">
        <w:rPr>
          <w:rFonts w:hAnsi="標楷體" w:hint="eastAsia"/>
          <w:kern w:val="0"/>
        </w:rPr>
        <w:t>1</w:t>
      </w:r>
      <w:r w:rsidRPr="00CA69ED">
        <w:rPr>
          <w:rFonts w:hAnsi="標楷體"/>
          <w:kern w:val="0"/>
        </w:rPr>
        <w:t>1</w:t>
      </w:r>
      <w:r w:rsidR="00DB43F9" w:rsidRPr="00CA69ED">
        <w:rPr>
          <w:rFonts w:hAnsi="標楷體"/>
          <w:kern w:val="0"/>
        </w:rPr>
        <w:t>3</w:t>
      </w:r>
      <w:r w:rsidRPr="00CA69ED">
        <w:rPr>
          <w:rFonts w:hAnsi="標楷體" w:hint="eastAsia"/>
          <w:kern w:val="0"/>
        </w:rPr>
        <w:t>年</w:t>
      </w:r>
      <w:r w:rsidR="00DB43F9" w:rsidRPr="00CA69ED">
        <w:rPr>
          <w:rFonts w:hAnsi="標楷體" w:hint="eastAsia"/>
          <w:kern w:val="0"/>
        </w:rPr>
        <w:t>8月底</w:t>
      </w:r>
      <w:r w:rsidRPr="00CA69ED">
        <w:rPr>
          <w:rFonts w:hAnsi="標楷體" w:hint="eastAsia"/>
          <w:kern w:val="0"/>
        </w:rPr>
        <w:t>客房住宿率</w:t>
      </w:r>
      <w:r w:rsidR="00CE53BD" w:rsidRPr="00CA69ED">
        <w:rPr>
          <w:rFonts w:hAnsi="標楷體" w:hint="eastAsia"/>
          <w:kern w:val="0"/>
        </w:rPr>
        <w:t>雖</w:t>
      </w:r>
      <w:r w:rsidRPr="00CA69ED">
        <w:rPr>
          <w:rFonts w:hAnsi="標楷體" w:hint="eastAsia"/>
          <w:kern w:val="0"/>
        </w:rPr>
        <w:t>已回升至4成</w:t>
      </w:r>
      <w:r w:rsidR="00DB43F9" w:rsidRPr="00CA69ED">
        <w:rPr>
          <w:rFonts w:hAnsi="標楷體" w:hint="eastAsia"/>
          <w:kern w:val="0"/>
        </w:rPr>
        <w:t>以上</w:t>
      </w:r>
      <w:r w:rsidRPr="00CA69ED">
        <w:rPr>
          <w:rFonts w:hAnsi="標楷體" w:hint="eastAsia"/>
          <w:kern w:val="0"/>
        </w:rPr>
        <w:t>，</w:t>
      </w:r>
      <w:r w:rsidR="00CE53BD" w:rsidRPr="00CA69ED">
        <w:rPr>
          <w:rFonts w:hAnsi="標楷體" w:hint="eastAsia"/>
          <w:kern w:val="0"/>
        </w:rPr>
        <w:t>惟均尚不及5成，容</w:t>
      </w:r>
      <w:r w:rsidRPr="00CA69ED">
        <w:rPr>
          <w:rFonts w:hAnsi="標楷體" w:hint="eastAsia"/>
          <w:kern w:val="0"/>
        </w:rPr>
        <w:t>顯</w:t>
      </w:r>
      <w:r w:rsidR="00CE53BD" w:rsidRPr="00CA69ED">
        <w:rPr>
          <w:rFonts w:hAnsi="標楷體" w:hint="eastAsia"/>
          <w:kern w:val="0"/>
        </w:rPr>
        <w:t>仍</w:t>
      </w:r>
      <w:r w:rsidRPr="00CA69ED">
        <w:rPr>
          <w:rFonts w:hAnsi="標楷體" w:hint="eastAsia"/>
          <w:kern w:val="0"/>
        </w:rPr>
        <w:t>有眾多房間長期處於低度利用狀態</w:t>
      </w:r>
      <w:r w:rsidR="00CE53BD" w:rsidRPr="00CA69ED">
        <w:rPr>
          <w:rFonts w:hAnsi="標楷體" w:hint="eastAsia"/>
          <w:kern w:val="0"/>
        </w:rPr>
        <w:t>；復查1</w:t>
      </w:r>
      <w:r w:rsidR="00CE53BD" w:rsidRPr="00CA69ED">
        <w:rPr>
          <w:rFonts w:hAnsi="標楷體"/>
          <w:kern w:val="0"/>
        </w:rPr>
        <w:t>14</w:t>
      </w:r>
      <w:r w:rsidR="00CE53BD" w:rsidRPr="00CA69ED">
        <w:rPr>
          <w:rFonts w:hAnsi="標楷體" w:hint="eastAsia"/>
          <w:kern w:val="0"/>
        </w:rPr>
        <w:t>年度海軍四海一家預計</w:t>
      </w:r>
      <w:r w:rsidR="00CE53BD" w:rsidRPr="00CA69ED">
        <w:rPr>
          <w:rFonts w:hAnsi="標楷體" w:hint="eastAsia"/>
        </w:rPr>
        <w:t>住宿服務收入僅</w:t>
      </w:r>
      <w:r w:rsidR="00CE53BD" w:rsidRPr="00CA69ED">
        <w:rPr>
          <w:rFonts w:hAnsi="標楷體"/>
        </w:rPr>
        <w:t>1,320</w:t>
      </w:r>
      <w:r w:rsidR="00CE53BD" w:rsidRPr="00CA69ED">
        <w:rPr>
          <w:rFonts w:hAnsi="標楷體" w:hint="eastAsia"/>
        </w:rPr>
        <w:t>萬元，亦較113年度減少</w:t>
      </w:r>
      <w:r w:rsidR="00CE53BD" w:rsidRPr="00CA69ED">
        <w:rPr>
          <w:rFonts w:hAnsi="標楷體"/>
        </w:rPr>
        <w:t>391</w:t>
      </w:r>
      <w:r w:rsidR="00CE53BD" w:rsidRPr="00CA69ED">
        <w:rPr>
          <w:rFonts w:hAnsi="標楷體" w:hint="eastAsia"/>
        </w:rPr>
        <w:t>萬元(減幅</w:t>
      </w:r>
      <w:r w:rsidR="00CE53BD" w:rsidRPr="00CA69ED">
        <w:rPr>
          <w:rFonts w:hAnsi="標楷體"/>
        </w:rPr>
        <w:t>22.85</w:t>
      </w:r>
      <w:r w:rsidR="00CE53BD" w:rsidRPr="00CA69ED">
        <w:rPr>
          <w:rFonts w:hAnsi="標楷體" w:hint="eastAsia"/>
        </w:rPr>
        <w:t>%)</w:t>
      </w:r>
      <w:r w:rsidRPr="00CA69ED">
        <w:rPr>
          <w:rFonts w:hAnsi="標楷體" w:hint="eastAsia"/>
          <w:kern w:val="0"/>
        </w:rPr>
        <w:t>，</w:t>
      </w:r>
      <w:r w:rsidR="00CE53BD" w:rsidRPr="00CA69ED">
        <w:rPr>
          <w:rFonts w:hAnsi="標楷體" w:hint="eastAsia"/>
          <w:kern w:val="0"/>
        </w:rPr>
        <w:t>服務事業允宜督導其</w:t>
      </w:r>
      <w:r w:rsidRPr="00CA69ED">
        <w:rPr>
          <w:rFonts w:hAnsi="標楷體" w:hint="eastAsia"/>
          <w:kern w:val="0"/>
        </w:rPr>
        <w:t>妥謀</w:t>
      </w:r>
      <w:r w:rsidR="00CE53BD" w:rsidRPr="00CA69ED">
        <w:rPr>
          <w:rFonts w:hAnsi="標楷體" w:hint="eastAsia"/>
          <w:kern w:val="0"/>
        </w:rPr>
        <w:t>經營</w:t>
      </w:r>
      <w:r w:rsidRPr="00CA69ED">
        <w:rPr>
          <w:rFonts w:hAnsi="標楷體" w:hint="eastAsia"/>
          <w:kern w:val="0"/>
        </w:rPr>
        <w:t>對策。</w:t>
      </w:r>
    </w:p>
    <w:p w:rsidR="00851869" w:rsidRPr="00CA69ED" w:rsidRDefault="00851869" w:rsidP="00984B34">
      <w:pPr>
        <w:ind w:leftChars="251" w:left="1559" w:hangingChars="299" w:hanging="848"/>
        <w:rPr>
          <w:rFonts w:hAnsi="標楷體" w:hint="eastAsia"/>
        </w:rPr>
      </w:pPr>
      <w:r w:rsidRPr="00CA69ED">
        <w:rPr>
          <w:rFonts w:hAnsi="標楷體"/>
          <w:b/>
        </w:rPr>
        <w:t>表1</w:t>
      </w:r>
      <w:r w:rsidRPr="00CA69ED">
        <w:rPr>
          <w:rFonts w:hAnsi="標楷體" w:hint="eastAsia"/>
          <w:b/>
        </w:rPr>
        <w:t xml:space="preserve">  海軍四海一家住宿部106至11</w:t>
      </w:r>
      <w:r w:rsidR="00DB43F9" w:rsidRPr="00CA69ED">
        <w:rPr>
          <w:rFonts w:hAnsi="標楷體"/>
          <w:b/>
        </w:rPr>
        <w:t>3</w:t>
      </w:r>
      <w:r w:rsidRPr="00CA69ED">
        <w:rPr>
          <w:rFonts w:hAnsi="標楷體" w:hint="eastAsia"/>
          <w:b/>
        </w:rPr>
        <w:t xml:space="preserve">年8月底客房使用狀況彙總表                         </w:t>
      </w:r>
      <w:r w:rsidRPr="00CA69ED">
        <w:rPr>
          <w:rFonts w:hAnsi="標楷體" w:cs="Arial"/>
          <w:sz w:val="24"/>
          <w:szCs w:val="24"/>
        </w:rPr>
        <w:t>單位：</w:t>
      </w:r>
      <w:r w:rsidRPr="00CA69ED">
        <w:rPr>
          <w:rFonts w:hAnsi="標楷體" w:cs="Arial" w:hint="eastAsia"/>
          <w:sz w:val="24"/>
          <w:szCs w:val="24"/>
        </w:rPr>
        <w:t>間；</w:t>
      </w:r>
      <w:r w:rsidRPr="00CA69ED">
        <w:rPr>
          <w:rFonts w:hAnsi="標楷體" w:cs="Arial"/>
          <w:sz w:val="24"/>
          <w:szCs w:val="24"/>
        </w:rPr>
        <w:t>新臺幣</w:t>
      </w:r>
      <w:r w:rsidRPr="00CA69ED">
        <w:rPr>
          <w:rFonts w:hAnsi="標楷體" w:cs="Arial" w:hint="eastAsia"/>
          <w:sz w:val="24"/>
          <w:szCs w:val="24"/>
        </w:rPr>
        <w:t>千</w:t>
      </w:r>
      <w:r w:rsidRPr="00CA69ED">
        <w:rPr>
          <w:rFonts w:hAnsi="標楷體" w:cs="Arial"/>
          <w:sz w:val="24"/>
          <w:szCs w:val="24"/>
        </w:rPr>
        <w:t>元</w:t>
      </w:r>
      <w:r w:rsidRPr="00CA69ED">
        <w:rPr>
          <w:rFonts w:hAnsi="標楷體" w:cs="Arial" w:hint="eastAsia"/>
          <w:sz w:val="24"/>
          <w:szCs w:val="24"/>
        </w:rPr>
        <w:t>；</w:t>
      </w:r>
      <w:r w:rsidRPr="00CA69ED">
        <w:rPr>
          <w:rFonts w:hAnsi="標楷體"/>
        </w:rPr>
        <w:t>%</w:t>
      </w:r>
    </w:p>
    <w:tbl>
      <w:tblPr>
        <w:tblW w:w="0" w:type="auto"/>
        <w:tblInd w:w="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473"/>
        <w:gridCol w:w="1333"/>
        <w:gridCol w:w="1332"/>
        <w:gridCol w:w="1333"/>
        <w:gridCol w:w="1333"/>
      </w:tblGrid>
      <w:tr w:rsidR="00851869" w:rsidRPr="00CA69ED" w:rsidTr="000D49EB">
        <w:trPr>
          <w:trHeight w:val="689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年度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ind w:rightChars="-22" w:right="-62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年可住房間數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ind w:rightChars="-22" w:right="-62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年平均住房數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ind w:rightChars="-22" w:right="-62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年平均住房率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ind w:rightChars="-22" w:right="-62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平均房價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ind w:rightChars="-22" w:right="-62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年服務收入</w:t>
            </w:r>
          </w:p>
        </w:tc>
      </w:tr>
      <w:tr w:rsidR="00CA69ED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106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32,800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19,570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59.66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948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18,550</w:t>
            </w:r>
          </w:p>
        </w:tc>
      </w:tr>
      <w:tr w:rsidR="00CA69ED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107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34,860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14,551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41.74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1,051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15,297</w:t>
            </w:r>
          </w:p>
        </w:tc>
      </w:tr>
      <w:tr w:rsidR="00CA69ED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108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snapToGrid w:val="0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33,640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snapToGrid w:val="0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12,077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snapToGrid w:val="0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35.90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snapToGrid w:val="0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1,145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13,830</w:t>
            </w:r>
          </w:p>
        </w:tc>
      </w:tr>
      <w:tr w:rsidR="00CA69ED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109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33,636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10,524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31.29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1,028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10,818</w:t>
            </w:r>
          </w:p>
        </w:tc>
      </w:tr>
      <w:tr w:rsidR="00CA69ED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110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34,980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10,304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29.</w:t>
            </w:r>
            <w:r w:rsidRPr="00CA69ED">
              <w:rPr>
                <w:rFonts w:hAnsi="標楷體" w:hint="eastAsia"/>
              </w:rPr>
              <w:t>46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1,086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11,187</w:t>
            </w:r>
          </w:p>
        </w:tc>
      </w:tr>
      <w:tr w:rsidR="00CA69ED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111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3</w:t>
            </w:r>
            <w:r w:rsidRPr="00CA69ED">
              <w:rPr>
                <w:rFonts w:hAnsi="標楷體"/>
              </w:rPr>
              <w:t>5,040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</w:t>
            </w:r>
            <w:r w:rsidRPr="00CA69ED">
              <w:rPr>
                <w:rFonts w:hAnsi="標楷體"/>
              </w:rPr>
              <w:t>5,544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44</w:t>
            </w:r>
            <w:r w:rsidRPr="00CA69ED">
              <w:rPr>
                <w:rFonts w:hAnsi="標楷體"/>
              </w:rPr>
              <w:t>.</w:t>
            </w:r>
            <w:r w:rsidRPr="00CA69ED">
              <w:rPr>
                <w:rFonts w:hAnsi="標楷體" w:hint="eastAsia"/>
              </w:rPr>
              <w:t>36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070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16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632</w:t>
            </w:r>
          </w:p>
        </w:tc>
      </w:tr>
      <w:tr w:rsidR="00CA69ED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</w:t>
            </w:r>
            <w:r w:rsidRPr="00CA69ED">
              <w:rPr>
                <w:rFonts w:hAnsi="標楷體"/>
              </w:rPr>
              <w:t>12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35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040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15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599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44</w:t>
            </w:r>
            <w:r w:rsidRPr="00CA69ED">
              <w:rPr>
                <w:rFonts w:hAnsi="標楷體"/>
              </w:rPr>
              <w:t>.</w:t>
            </w:r>
            <w:r w:rsidRPr="00CA69ED">
              <w:rPr>
                <w:rFonts w:hAnsi="標楷體" w:hint="eastAsia"/>
              </w:rPr>
              <w:t>52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146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17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884</w:t>
            </w:r>
          </w:p>
        </w:tc>
      </w:tr>
      <w:tr w:rsidR="00851869" w:rsidRPr="00CA69ED" w:rsidTr="006E4BFF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851869" w:rsidRPr="00CA69ED" w:rsidRDefault="00851869" w:rsidP="00604965">
            <w:pPr>
              <w:pStyle w:val="143"/>
              <w:jc w:val="center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113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51869" w:rsidRPr="00CA69ED" w:rsidRDefault="00DB43F9" w:rsidP="00604965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2</w:t>
            </w:r>
            <w:r w:rsidRPr="00CA69ED">
              <w:rPr>
                <w:rFonts w:hAnsi="標楷體"/>
              </w:rPr>
              <w:t>1,744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DB43F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9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605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51869" w:rsidRPr="00CA69ED" w:rsidRDefault="00DB43F9" w:rsidP="00DB43F9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44</w:t>
            </w:r>
            <w:r w:rsidRPr="00CA69ED">
              <w:rPr>
                <w:rFonts w:hAnsi="標楷體"/>
              </w:rPr>
              <w:t>.</w:t>
            </w:r>
            <w:r w:rsidRPr="00CA69ED">
              <w:rPr>
                <w:rFonts w:hAnsi="標楷體" w:hint="eastAsia"/>
              </w:rPr>
              <w:t>17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DB43F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233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51869" w:rsidRPr="00CA69ED" w:rsidRDefault="00DB43F9" w:rsidP="00604965">
            <w:pPr>
              <w:pStyle w:val="143"/>
              <w:jc w:val="right"/>
              <w:rPr>
                <w:rFonts w:hAnsi="標楷體" w:hint="eastAsia"/>
              </w:rPr>
            </w:pPr>
            <w:r w:rsidRPr="00CA69ED">
              <w:rPr>
                <w:rFonts w:hAnsi="標楷體" w:hint="eastAsia"/>
              </w:rPr>
              <w:t>11</w:t>
            </w:r>
            <w:r w:rsidRPr="00CA69ED">
              <w:rPr>
                <w:rFonts w:hAnsi="標楷體"/>
              </w:rPr>
              <w:t>,</w:t>
            </w:r>
            <w:r w:rsidRPr="00CA69ED">
              <w:rPr>
                <w:rFonts w:hAnsi="標楷體" w:hint="eastAsia"/>
              </w:rPr>
              <w:t>846</w:t>
            </w:r>
          </w:p>
        </w:tc>
      </w:tr>
    </w:tbl>
    <w:p w:rsidR="00851869" w:rsidRPr="00CA69ED" w:rsidRDefault="00851869" w:rsidP="00984B34">
      <w:pPr>
        <w:spacing w:line="320" w:lineRule="exact"/>
        <w:ind w:leftChars="251" w:left="867" w:hangingChars="64" w:hanging="156"/>
        <w:rPr>
          <w:rFonts w:hAnsi="標楷體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>說    明：1</w:t>
      </w:r>
      <w:r w:rsidRPr="00CA69ED">
        <w:rPr>
          <w:rFonts w:hAnsi="標楷體"/>
          <w:sz w:val="24"/>
          <w:szCs w:val="24"/>
        </w:rPr>
        <w:t>.</w:t>
      </w:r>
      <w:r w:rsidRPr="00CA69ED">
        <w:rPr>
          <w:rFonts w:hAnsi="標楷體" w:hint="eastAsia"/>
          <w:sz w:val="24"/>
          <w:szCs w:val="24"/>
        </w:rPr>
        <w:t>「年可住宿房間」為房間數*年可住宿天數。</w:t>
      </w:r>
    </w:p>
    <w:p w:rsidR="00851869" w:rsidRPr="00CA69ED" w:rsidRDefault="00851869" w:rsidP="00984B34">
      <w:pPr>
        <w:spacing w:line="320" w:lineRule="exact"/>
        <w:ind w:leftChars="251" w:left="2128" w:hangingChars="582" w:hanging="1417"/>
        <w:rPr>
          <w:rFonts w:hAnsi="標楷體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 xml:space="preserve">          </w:t>
      </w:r>
      <w:r w:rsidRPr="00CA69ED">
        <w:rPr>
          <w:rFonts w:hAnsi="標楷體"/>
          <w:sz w:val="24"/>
          <w:szCs w:val="24"/>
        </w:rPr>
        <w:t>2.11</w:t>
      </w:r>
      <w:r w:rsidRPr="00CA69ED">
        <w:rPr>
          <w:rFonts w:hAnsi="標楷體" w:hint="eastAsia"/>
          <w:sz w:val="24"/>
          <w:szCs w:val="24"/>
        </w:rPr>
        <w:t>3年為截至8月底資料。</w:t>
      </w:r>
    </w:p>
    <w:p w:rsidR="00851869" w:rsidRPr="00CA69ED" w:rsidRDefault="00851869" w:rsidP="00984B34">
      <w:pPr>
        <w:spacing w:line="320" w:lineRule="exact"/>
        <w:ind w:leftChars="251" w:left="867" w:hangingChars="64" w:hanging="156"/>
        <w:rPr>
          <w:rFonts w:hAnsi="標楷體" w:hint="eastAsia"/>
        </w:rPr>
      </w:pPr>
      <w:r w:rsidRPr="00CA69ED">
        <w:rPr>
          <w:rFonts w:hAnsi="標楷體" w:hint="eastAsia"/>
          <w:sz w:val="24"/>
          <w:szCs w:val="24"/>
        </w:rPr>
        <w:t>資料來源：國軍生產及服務作業基金，本中心彙整</w:t>
      </w:r>
    </w:p>
    <w:p w:rsidR="006E4BFF" w:rsidRPr="00CA69ED" w:rsidRDefault="006E4BFF" w:rsidP="006E4BFF">
      <w:pPr>
        <w:ind w:left="567" w:firstLine="567"/>
        <w:rPr>
          <w:rFonts w:hAnsi="標楷體"/>
        </w:rPr>
      </w:pPr>
      <w:r w:rsidRPr="00CA69ED">
        <w:rPr>
          <w:rFonts w:hAnsi="標楷體" w:hint="eastAsia"/>
        </w:rPr>
        <w:t>綜上，服務事業</w:t>
      </w:r>
      <w:r w:rsidRPr="00CA69ED">
        <w:rPr>
          <w:rFonts w:hAnsi="標楷體" w:hint="eastAsia"/>
          <w:kern w:val="0"/>
        </w:rPr>
        <w:t>海軍四海一家提供住宿及餐飲等服務項目，雖其自1</w:t>
      </w:r>
      <w:r w:rsidRPr="00CA69ED">
        <w:rPr>
          <w:rFonts w:hAnsi="標楷體"/>
          <w:kern w:val="0"/>
        </w:rPr>
        <w:t>11</w:t>
      </w:r>
      <w:r w:rsidRPr="00CA69ED">
        <w:rPr>
          <w:rFonts w:hAnsi="標楷體" w:hint="eastAsia"/>
          <w:kern w:val="0"/>
        </w:rPr>
        <w:t>年度起客房住宿率已回升至4成以上，然仍有眾多房間長期處於低度利用狀態，允宜持續妥謀房產活化及經營對策，以提升業務績效</w:t>
      </w:r>
      <w:r w:rsidRPr="00CA69ED">
        <w:rPr>
          <w:rFonts w:hAnsi="標楷體" w:hint="eastAsia"/>
        </w:rPr>
        <w:t>。</w:t>
      </w:r>
    </w:p>
    <w:bookmarkEnd w:id="10"/>
    <w:sectPr w:rsidR="006E4BFF" w:rsidRPr="00CA69ED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2A4BD0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  <w:footnote w:id="1">
    <w:p w:rsidR="001F5256" w:rsidRPr="001F5256" w:rsidRDefault="001F5256" w:rsidP="001F5256">
      <w:pPr>
        <w:pStyle w:val="1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資料來源：國軍生產及服務作業基金</w:t>
      </w:r>
      <w:r w:rsidRPr="001F5256">
        <w:rPr>
          <w:rFonts w:hint="eastAsia"/>
        </w:rPr>
        <w:t>服務事業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BD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E8513E6-6468-43AD-975F-B3AA83028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FA18D-8858-4B53-95F5-D042BFB10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