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851869" w:rsidRPr="00CA69ED" w:rsidRDefault="00851869" w:rsidP="00062C12">
      <w:pPr>
        <w:pStyle w:val="14"/>
        <w:ind w:left="567" w:hanging="567"/>
        <w:rPr>
          <w:rFonts w:hAnsi="標楷體" w:hint="eastAsia"/>
        </w:rPr>
      </w:pPr>
      <w:bookmarkStart w:id="10" w:name="_Toc115789959"/>
      <w:bookmarkStart w:id="11" w:name="_Toc86681057"/>
      <w:bookmarkStart w:id="12" w:name="_Toc21364689"/>
      <w:bookmarkStart w:id="13" w:name="_Toc181085534"/>
      <w:bookmarkStart w:id="14" w:name="_Toc181086173"/>
      <w:bookmarkEnd w:id="0"/>
      <w:bookmarkEnd w:id="1"/>
      <w:bookmarkEnd w:id="2"/>
      <w:bookmarkEnd w:id="3"/>
      <w:bookmarkEnd w:id="4"/>
      <w:bookmarkEnd w:id="5"/>
      <w:bookmarkEnd w:id="6"/>
      <w:bookmarkEnd w:id="7"/>
      <w:bookmarkEnd w:id="8"/>
      <w:r w:rsidRPr="00CA69ED">
        <w:rPr>
          <w:rFonts w:hAnsi="標楷體" w:hint="eastAsia"/>
        </w:rPr>
        <w:t>一一、現役國軍官兵申辦軍儲事業優惠存款之人數及儲金總額占比仍相當有限，與其鼓勵現役官兵儲蓄之意旨仍有差距</w:t>
      </w:r>
      <w:bookmarkEnd w:id="12"/>
      <w:bookmarkEnd w:id="13"/>
      <w:bookmarkEnd w:id="14"/>
    </w:p>
    <w:p w:rsidR="00851869" w:rsidRPr="00CA69ED" w:rsidRDefault="00851869" w:rsidP="00062C12">
      <w:pPr>
        <w:ind w:left="567" w:firstLine="567"/>
        <w:rPr>
          <w:rFonts w:hAnsi="標楷體" w:hint="eastAsia"/>
          <w:kern w:val="0"/>
        </w:rPr>
      </w:pPr>
      <w:r w:rsidRPr="00CA69ED">
        <w:rPr>
          <w:rFonts w:hAnsi="標楷體" w:hint="eastAsia"/>
        </w:rPr>
        <w:t>該基金軍人儲蓄事業(以下簡稱軍儲事業)之營運執行單位為國防部主計局國軍同袍儲蓄會，</w:t>
      </w:r>
      <w:r w:rsidRPr="00CA69ED">
        <w:rPr>
          <w:rFonts w:hAnsi="標楷體"/>
        </w:rPr>
        <w:t>11</w:t>
      </w:r>
      <w:r w:rsidR="00703352" w:rsidRPr="00CA69ED">
        <w:rPr>
          <w:rFonts w:hAnsi="標楷體"/>
        </w:rPr>
        <w:t>4</w:t>
      </w:r>
      <w:r w:rsidRPr="00CA69ED">
        <w:rPr>
          <w:rFonts w:hAnsi="標楷體" w:hint="eastAsia"/>
        </w:rPr>
        <w:t>年度營運計畫主要係代辦軍人儲蓄存款(轉存臺灣銀行)業務，該年度軍儲業務量</w:t>
      </w:r>
      <w:r w:rsidR="007C31DD" w:rsidRPr="00CA69ED">
        <w:rPr>
          <w:rFonts w:hAnsi="標楷體"/>
        </w:rPr>
        <w:t>238</w:t>
      </w:r>
      <w:r w:rsidRPr="00CA69ED">
        <w:rPr>
          <w:rFonts w:hAnsi="標楷體" w:hint="eastAsia"/>
        </w:rPr>
        <w:t>億</w:t>
      </w:r>
      <w:r w:rsidR="007C31DD" w:rsidRPr="00CA69ED">
        <w:rPr>
          <w:rFonts w:hAnsi="標楷體"/>
        </w:rPr>
        <w:t>8</w:t>
      </w:r>
      <w:r w:rsidRPr="00CA69ED">
        <w:rPr>
          <w:rFonts w:hAnsi="標楷體" w:hint="eastAsia"/>
        </w:rPr>
        <w:t>,000萬元，其中</w:t>
      </w:r>
      <w:r w:rsidRPr="00CA69ED">
        <w:rPr>
          <w:rFonts w:hAnsi="標楷體"/>
        </w:rPr>
        <w:t>6</w:t>
      </w:r>
      <w:r w:rsidR="005A0CDA" w:rsidRPr="00CA69ED">
        <w:rPr>
          <w:rFonts w:hAnsi="標楷體"/>
        </w:rPr>
        <w:t>1</w:t>
      </w:r>
      <w:r w:rsidRPr="00CA69ED">
        <w:rPr>
          <w:rFonts w:hAnsi="標楷體" w:hint="eastAsia"/>
        </w:rPr>
        <w:t>億</w:t>
      </w:r>
      <w:r w:rsidR="007C31DD" w:rsidRPr="00CA69ED">
        <w:rPr>
          <w:rFonts w:hAnsi="標楷體" w:hint="eastAsia"/>
        </w:rPr>
        <w:t>5</w:t>
      </w:r>
      <w:r w:rsidR="007C31DD" w:rsidRPr="00CA69ED">
        <w:rPr>
          <w:rFonts w:hAnsi="標楷體"/>
        </w:rPr>
        <w:t>,000</w:t>
      </w:r>
      <w:r w:rsidR="007C31DD" w:rsidRPr="00CA69ED">
        <w:rPr>
          <w:rFonts w:hAnsi="標楷體" w:hint="eastAsia"/>
        </w:rPr>
        <w:t>萬</w:t>
      </w:r>
      <w:r w:rsidRPr="00CA69ED">
        <w:rPr>
          <w:rFonts w:hAnsi="標楷體" w:hint="eastAsia"/>
        </w:rPr>
        <w:t>元為軍人優惠利率定期儲蓄存款，並於「其他業務外費用-雜項費用」科目編列</w:t>
      </w:r>
      <w:r w:rsidRPr="00CA69ED">
        <w:rPr>
          <w:rFonts w:hAnsi="標楷體"/>
        </w:rPr>
        <w:t>4</w:t>
      </w:r>
      <w:r w:rsidRPr="00CA69ED">
        <w:rPr>
          <w:rFonts w:hAnsi="標楷體" w:hint="eastAsia"/>
        </w:rPr>
        <w:t>,</w:t>
      </w:r>
      <w:r w:rsidR="007C31DD" w:rsidRPr="00CA69ED">
        <w:rPr>
          <w:rFonts w:hAnsi="標楷體" w:hint="eastAsia"/>
        </w:rPr>
        <w:t>920</w:t>
      </w:r>
      <w:r w:rsidRPr="00CA69ED">
        <w:rPr>
          <w:rFonts w:hAnsi="標楷體" w:hint="eastAsia"/>
        </w:rPr>
        <w:t>萬元，以供該優惠存款之差額利息補貼。</w:t>
      </w:r>
      <w:r w:rsidRPr="00CA69ED">
        <w:rPr>
          <w:rFonts w:hAnsi="標楷體" w:hint="eastAsia"/>
          <w:kern w:val="0"/>
        </w:rPr>
        <w:t>經查：</w:t>
      </w:r>
    </w:p>
    <w:p w:rsidR="00851869" w:rsidRPr="00CA69ED" w:rsidRDefault="00851869" w:rsidP="00062C12">
      <w:pPr>
        <w:pStyle w:val="a4"/>
        <w:ind w:left="847" w:hanging="280"/>
        <w:rPr>
          <w:rFonts w:hAnsi="標楷體" w:hint="eastAsia"/>
          <w:b/>
        </w:rPr>
      </w:pPr>
      <w:r w:rsidRPr="00CA69ED">
        <w:rPr>
          <w:rFonts w:hAnsi="標楷體" w:hint="eastAsia"/>
          <w:b/>
          <w:spacing w:val="-2"/>
        </w:rPr>
        <w:t>(一)</w:t>
      </w:r>
      <w:r w:rsidRPr="00CA69ED">
        <w:rPr>
          <w:rFonts w:hAnsi="標楷體" w:hint="eastAsia"/>
          <w:b/>
        </w:rPr>
        <w:t>軍人儲蓄存款分一般存款及優惠存款兩類，並由軍儲事業編列預算補貼優惠存款差額利息</w:t>
      </w:r>
    </w:p>
    <w:p w:rsidR="00851869" w:rsidRPr="00CA69ED" w:rsidRDefault="00851869" w:rsidP="00DE3E8B">
      <w:pPr>
        <w:pStyle w:val="22"/>
        <w:ind w:left="850" w:firstLine="567"/>
        <w:rPr>
          <w:rFonts w:hAnsi="標楷體"/>
        </w:rPr>
      </w:pPr>
      <w:r w:rsidRPr="00CA69ED">
        <w:rPr>
          <w:rFonts w:hAnsi="標楷體" w:hint="eastAsia"/>
        </w:rPr>
        <w:t>依國防部</w:t>
      </w:r>
      <w:r w:rsidRPr="00CA69ED">
        <w:rPr>
          <w:rFonts w:hAnsi="標楷體"/>
        </w:rPr>
        <w:t>11</w:t>
      </w:r>
      <w:r w:rsidR="00A068B9" w:rsidRPr="00CA69ED">
        <w:rPr>
          <w:rFonts w:hAnsi="標楷體" w:hint="eastAsia"/>
        </w:rPr>
        <w:t>2</w:t>
      </w:r>
      <w:r w:rsidRPr="00CA69ED">
        <w:rPr>
          <w:rFonts w:hAnsi="標楷體" w:hint="eastAsia"/>
        </w:rPr>
        <w:t>年</w:t>
      </w:r>
      <w:r w:rsidR="00A068B9" w:rsidRPr="00CA69ED">
        <w:rPr>
          <w:rFonts w:hAnsi="標楷體" w:hint="eastAsia"/>
        </w:rPr>
        <w:t>12</w:t>
      </w:r>
      <w:r w:rsidRPr="00CA69ED">
        <w:rPr>
          <w:rFonts w:hAnsi="標楷體" w:hint="eastAsia"/>
        </w:rPr>
        <w:t>月修訂軍人儲蓄規定第3點規定，軍人儲蓄之對象包括：「1</w:t>
      </w:r>
      <w:r w:rsidRPr="00CA69ED">
        <w:rPr>
          <w:rFonts w:hAnsi="標楷體"/>
        </w:rPr>
        <w:t>.</w:t>
      </w:r>
      <w:r w:rsidRPr="00CA69ED">
        <w:rPr>
          <w:rFonts w:hAnsi="標楷體" w:hint="eastAsia"/>
        </w:rPr>
        <w:t>陸海空軍現役軍官、士官及士兵。2</w:t>
      </w:r>
      <w:r w:rsidRPr="00CA69ED">
        <w:rPr>
          <w:rFonts w:hAnsi="標楷體"/>
        </w:rPr>
        <w:t>.</w:t>
      </w:r>
      <w:r w:rsidRPr="00CA69ED">
        <w:rPr>
          <w:rFonts w:hAnsi="標楷體" w:hint="eastAsia"/>
        </w:rPr>
        <w:t>國軍各級單位聘雇人員。3</w:t>
      </w:r>
      <w:r w:rsidRPr="00CA69ED">
        <w:rPr>
          <w:rFonts w:hAnsi="標楷體"/>
        </w:rPr>
        <w:t>.</w:t>
      </w:r>
      <w:r w:rsidRPr="00CA69ED">
        <w:rPr>
          <w:rFonts w:hAnsi="標楷體" w:hint="eastAsia"/>
        </w:rPr>
        <w:t>支領退休俸、生活補助費、贍養金及遺屬年金資格人員。4</w:t>
      </w:r>
      <w:r w:rsidRPr="00CA69ED">
        <w:rPr>
          <w:rFonts w:hAnsi="標楷體"/>
        </w:rPr>
        <w:t>.</w:t>
      </w:r>
      <w:r w:rsidRPr="00CA69ED">
        <w:rPr>
          <w:rFonts w:hAnsi="標楷體" w:hint="eastAsia"/>
        </w:rPr>
        <w:t>國軍遺眷及國防部核定有案之無依軍眷。5</w:t>
      </w:r>
      <w:r w:rsidRPr="00CA69ED">
        <w:rPr>
          <w:rFonts w:hAnsi="標楷體"/>
        </w:rPr>
        <w:t>.</w:t>
      </w:r>
      <w:r w:rsidRPr="00CA69ED">
        <w:rPr>
          <w:rFonts w:hAnsi="標楷體" w:hint="eastAsia"/>
        </w:rPr>
        <w:t>軍事院校學生。」國軍同袍儲蓄會目前辦理之存款業務包括軍人優惠利率定期儲蓄存款、軍人一般利率定期儲蓄存款及軍人活期儲蓄存款等，其中軍人優惠存款係以臺灣銀行1年期牌告定期儲蓄存款利率加計50%計算利息，該存款差額利息早期係由國防部</w:t>
      </w:r>
      <w:r w:rsidRPr="00CA69ED">
        <w:rPr>
          <w:rStyle w:val="af5"/>
          <w:rFonts w:hAnsi="標楷體"/>
        </w:rPr>
        <w:footnoteReference w:id="1"/>
      </w:r>
      <w:r w:rsidRPr="00CA69ED">
        <w:rPr>
          <w:rFonts w:hAnsi="標楷體" w:hint="eastAsia"/>
        </w:rPr>
        <w:t>與臺灣銀行共同負擔，然臺灣銀行已於95年6月3日取消加碼計息優惠；國防部為維持該項存款優惠措施，爰改由軍儲事業自行編列「軍儲優惠存款利息差額」補貼預算，以補臺灣銀行未再提供之優惠利息，1</w:t>
      </w:r>
      <w:r w:rsidRPr="00CA69ED">
        <w:rPr>
          <w:rFonts w:hAnsi="標楷體"/>
        </w:rPr>
        <w:t>0</w:t>
      </w:r>
      <w:r w:rsidR="007C31DD" w:rsidRPr="00CA69ED">
        <w:rPr>
          <w:rFonts w:hAnsi="標楷體" w:hint="eastAsia"/>
        </w:rPr>
        <w:t>8</w:t>
      </w:r>
      <w:r w:rsidRPr="00CA69ED">
        <w:rPr>
          <w:rFonts w:hAnsi="標楷體" w:hint="eastAsia"/>
        </w:rPr>
        <w:t>至1</w:t>
      </w:r>
      <w:r w:rsidRPr="00CA69ED">
        <w:rPr>
          <w:rFonts w:hAnsi="標楷體"/>
        </w:rPr>
        <w:t>1</w:t>
      </w:r>
      <w:r w:rsidR="007C31DD" w:rsidRPr="00CA69ED">
        <w:rPr>
          <w:rFonts w:hAnsi="標楷體" w:hint="eastAsia"/>
        </w:rPr>
        <w:t>2</w:t>
      </w:r>
      <w:r w:rsidRPr="00CA69ED">
        <w:rPr>
          <w:rFonts w:hAnsi="標楷體" w:hint="eastAsia"/>
        </w:rPr>
        <w:t>年度補貼利息決算</w:t>
      </w:r>
      <w:r w:rsidRPr="00CA69ED">
        <w:rPr>
          <w:rFonts w:hAnsi="標楷體" w:hint="eastAsia"/>
        </w:rPr>
        <w:lastRenderedPageBreak/>
        <w:t>數約介於1,</w:t>
      </w:r>
      <w:r w:rsidRPr="00CA69ED">
        <w:rPr>
          <w:rFonts w:hAnsi="標楷體"/>
        </w:rPr>
        <w:t>738</w:t>
      </w:r>
      <w:r w:rsidRPr="00CA69ED">
        <w:rPr>
          <w:rFonts w:hAnsi="標楷體" w:hint="eastAsia"/>
        </w:rPr>
        <w:t>萬4千元至2,</w:t>
      </w:r>
      <w:r w:rsidR="007C31DD" w:rsidRPr="00CA69ED">
        <w:rPr>
          <w:rFonts w:hAnsi="標楷體" w:hint="eastAsia"/>
        </w:rPr>
        <w:t>908</w:t>
      </w:r>
      <w:r w:rsidRPr="00CA69ED">
        <w:rPr>
          <w:rFonts w:hAnsi="標楷體" w:hint="eastAsia"/>
        </w:rPr>
        <w:t>萬</w:t>
      </w:r>
      <w:r w:rsidRPr="00CA69ED">
        <w:rPr>
          <w:rFonts w:hAnsi="標楷體"/>
        </w:rPr>
        <w:t>3</w:t>
      </w:r>
      <w:r w:rsidRPr="00CA69ED">
        <w:rPr>
          <w:rFonts w:hAnsi="標楷體" w:hint="eastAsia"/>
        </w:rPr>
        <w:t>千元之間(詳表1)；至於一般利率活期及定期儲蓄存款，則按臺灣銀行牌告利率計息，並無存款金額限制。</w:t>
      </w:r>
    </w:p>
    <w:p w:rsidR="00851869" w:rsidRPr="00CA69ED" w:rsidRDefault="00851869" w:rsidP="00062C12">
      <w:pPr>
        <w:pStyle w:val="a4"/>
        <w:ind w:left="847" w:hanging="280"/>
        <w:rPr>
          <w:rFonts w:hAnsi="標楷體" w:hint="eastAsia"/>
          <w:b/>
          <w:spacing w:val="-2"/>
        </w:rPr>
      </w:pPr>
      <w:r w:rsidRPr="00CA69ED">
        <w:rPr>
          <w:rFonts w:hAnsi="標楷體" w:hint="eastAsia"/>
          <w:b/>
          <w:spacing w:val="-2"/>
        </w:rPr>
        <w:t>(二)</w:t>
      </w:r>
      <w:r w:rsidRPr="00CA69ED">
        <w:rPr>
          <w:rFonts w:hAnsi="標楷體" w:hint="eastAsia"/>
          <w:b/>
        </w:rPr>
        <w:t>近年銀行業務競爭激烈且提供多元服務，該事業代辦</w:t>
      </w:r>
      <w:r w:rsidRPr="00CA69ED">
        <w:rPr>
          <w:rFonts w:hAnsi="標楷體" w:hint="eastAsia"/>
          <w:b/>
          <w:spacing w:val="-2"/>
        </w:rPr>
        <w:t>軍人儲蓄業務量逐年下降</w:t>
      </w:r>
    </w:p>
    <w:p w:rsidR="00851869" w:rsidRPr="00CA69ED" w:rsidRDefault="00851869" w:rsidP="009311C6">
      <w:pPr>
        <w:pStyle w:val="22"/>
        <w:ind w:left="850" w:firstLine="559"/>
        <w:rPr>
          <w:rFonts w:hAnsi="標楷體"/>
        </w:rPr>
      </w:pPr>
      <w:r w:rsidRPr="00CA69ED">
        <w:rPr>
          <w:rFonts w:hAnsi="標楷體" w:hint="eastAsia"/>
          <w:spacing w:val="-2"/>
        </w:rPr>
        <w:t>國軍成立</w:t>
      </w:r>
      <w:r w:rsidRPr="00CA69ED">
        <w:rPr>
          <w:rFonts w:hAnsi="標楷體" w:hint="eastAsia"/>
        </w:rPr>
        <w:t>同袍儲蓄會辦理軍人儲蓄業務有其歷史背景因素，然近年在銀行業務激烈競爭且多以設置自動提款機據點或提供網路銀行等多樣服務型態以滿足存戶需求下，軍儲存戶相對僅能於平日營業時間以臨櫃方式辦理存款存取作業，便利性不足，難以提高存戶存款意願，致近年整體軍儲業務量</w:t>
      </w:r>
      <w:r w:rsidR="005C4664" w:rsidRPr="00CA69ED">
        <w:rPr>
          <w:rFonts w:hAnsi="標楷體" w:hint="eastAsia"/>
        </w:rPr>
        <w:t>概成遞減趨勢</w:t>
      </w:r>
      <w:r w:rsidRPr="00CA69ED">
        <w:rPr>
          <w:rFonts w:hAnsi="標楷體" w:hint="eastAsia"/>
        </w:rPr>
        <w:t>。10</w:t>
      </w:r>
      <w:r w:rsidR="00F2121D" w:rsidRPr="00CA69ED">
        <w:rPr>
          <w:rFonts w:hAnsi="標楷體"/>
        </w:rPr>
        <w:t>9</w:t>
      </w:r>
      <w:r w:rsidRPr="00CA69ED">
        <w:rPr>
          <w:rFonts w:hAnsi="標楷體" w:hint="eastAsia"/>
        </w:rPr>
        <w:t>年度該事業辦理各類存款業務量尚有</w:t>
      </w:r>
      <w:r w:rsidR="00F2121D" w:rsidRPr="00CA69ED">
        <w:rPr>
          <w:rFonts w:hAnsi="標楷體"/>
        </w:rPr>
        <w:t>248</w:t>
      </w:r>
      <w:r w:rsidRPr="00CA69ED">
        <w:rPr>
          <w:rFonts w:hAnsi="標楷體" w:hint="eastAsia"/>
        </w:rPr>
        <w:t>億</w:t>
      </w:r>
      <w:r w:rsidR="00F2121D" w:rsidRPr="00CA69ED">
        <w:rPr>
          <w:rFonts w:hAnsi="標楷體"/>
        </w:rPr>
        <w:t>2</w:t>
      </w:r>
      <w:r w:rsidRPr="00CA69ED">
        <w:rPr>
          <w:rFonts w:hAnsi="標楷體" w:hint="eastAsia"/>
        </w:rPr>
        <w:t>,</w:t>
      </w:r>
      <w:r w:rsidR="00F2121D" w:rsidRPr="00CA69ED">
        <w:rPr>
          <w:rFonts w:hAnsi="標楷體"/>
        </w:rPr>
        <w:t>656</w:t>
      </w:r>
      <w:r w:rsidRPr="00CA69ED">
        <w:rPr>
          <w:rFonts w:hAnsi="標楷體" w:hint="eastAsia"/>
        </w:rPr>
        <w:t>萬</w:t>
      </w:r>
      <w:r w:rsidR="00F2121D" w:rsidRPr="00CA69ED">
        <w:rPr>
          <w:rFonts w:hAnsi="標楷體"/>
        </w:rPr>
        <w:t>5</w:t>
      </w:r>
      <w:r w:rsidRPr="00CA69ED">
        <w:rPr>
          <w:rFonts w:hAnsi="標楷體" w:hint="eastAsia"/>
        </w:rPr>
        <w:t>千元(詳表2)，然截至11</w:t>
      </w:r>
      <w:r w:rsidR="008C3AC9" w:rsidRPr="00CA69ED">
        <w:rPr>
          <w:rFonts w:hAnsi="標楷體"/>
        </w:rPr>
        <w:t>3</w:t>
      </w:r>
      <w:r w:rsidRPr="00CA69ED">
        <w:rPr>
          <w:rFonts w:hAnsi="標楷體" w:hint="eastAsia"/>
        </w:rPr>
        <w:t>年8月底僅餘22</w:t>
      </w:r>
      <w:r w:rsidR="00F2121D" w:rsidRPr="00CA69ED">
        <w:rPr>
          <w:rFonts w:hAnsi="標楷體"/>
        </w:rPr>
        <w:t>5</w:t>
      </w:r>
      <w:r w:rsidRPr="00CA69ED">
        <w:rPr>
          <w:rFonts w:hAnsi="標楷體" w:hint="eastAsia"/>
        </w:rPr>
        <w:t>億</w:t>
      </w:r>
      <w:r w:rsidR="00F2121D" w:rsidRPr="00CA69ED">
        <w:rPr>
          <w:rFonts w:hAnsi="標楷體"/>
        </w:rPr>
        <w:t>5</w:t>
      </w:r>
      <w:r w:rsidRPr="00CA69ED">
        <w:rPr>
          <w:rFonts w:hAnsi="標楷體"/>
        </w:rPr>
        <w:t>,</w:t>
      </w:r>
      <w:r w:rsidR="00F2121D" w:rsidRPr="00CA69ED">
        <w:rPr>
          <w:rFonts w:hAnsi="標楷體"/>
        </w:rPr>
        <w:t>862</w:t>
      </w:r>
      <w:r w:rsidRPr="00CA69ED">
        <w:rPr>
          <w:rFonts w:hAnsi="標楷體" w:hint="eastAsia"/>
        </w:rPr>
        <w:t>萬</w:t>
      </w:r>
      <w:r w:rsidR="00F2121D" w:rsidRPr="00CA69ED">
        <w:rPr>
          <w:rFonts w:hAnsi="標楷體"/>
        </w:rPr>
        <w:t>8</w:t>
      </w:r>
      <w:r w:rsidRPr="00CA69ED">
        <w:rPr>
          <w:rFonts w:hAnsi="標楷體" w:hint="eastAsia"/>
        </w:rPr>
        <w:t>千元，</w:t>
      </w:r>
      <w:r w:rsidR="00F2121D" w:rsidRPr="00CA69ED">
        <w:rPr>
          <w:rFonts w:hAnsi="標楷體" w:hint="eastAsia"/>
        </w:rPr>
        <w:t>5年間</w:t>
      </w:r>
      <w:r w:rsidRPr="00CA69ED">
        <w:rPr>
          <w:rFonts w:hAnsi="標楷體" w:hint="eastAsia"/>
        </w:rPr>
        <w:t>業務量減少</w:t>
      </w:r>
      <w:r w:rsidR="00F2121D" w:rsidRPr="00CA69ED">
        <w:rPr>
          <w:rFonts w:hAnsi="標楷體"/>
        </w:rPr>
        <w:t>22</w:t>
      </w:r>
      <w:r w:rsidRPr="00CA69ED">
        <w:rPr>
          <w:rFonts w:hAnsi="標楷體" w:hint="eastAsia"/>
        </w:rPr>
        <w:t>億</w:t>
      </w:r>
      <w:r w:rsidR="00F2121D" w:rsidRPr="00CA69ED">
        <w:rPr>
          <w:rFonts w:hAnsi="標楷體" w:hint="eastAsia"/>
        </w:rPr>
        <w:t>6</w:t>
      </w:r>
      <w:r w:rsidRPr="00CA69ED">
        <w:rPr>
          <w:rFonts w:hAnsi="標楷體" w:hint="eastAsia"/>
        </w:rPr>
        <w:t>,</w:t>
      </w:r>
      <w:r w:rsidR="00F2121D" w:rsidRPr="00CA69ED">
        <w:rPr>
          <w:rFonts w:hAnsi="標楷體"/>
        </w:rPr>
        <w:t>793</w:t>
      </w:r>
      <w:r w:rsidRPr="00CA69ED">
        <w:rPr>
          <w:rFonts w:hAnsi="標楷體" w:hint="eastAsia"/>
        </w:rPr>
        <w:t>萬</w:t>
      </w:r>
      <w:r w:rsidR="00F2121D" w:rsidRPr="00CA69ED">
        <w:rPr>
          <w:rFonts w:hAnsi="標楷體"/>
        </w:rPr>
        <w:t>7</w:t>
      </w:r>
      <w:r w:rsidRPr="00CA69ED">
        <w:rPr>
          <w:rFonts w:hAnsi="標楷體" w:hint="eastAsia"/>
        </w:rPr>
        <w:t>千元，減幅高達</w:t>
      </w:r>
      <w:r w:rsidR="00F2121D" w:rsidRPr="00CA69ED">
        <w:rPr>
          <w:rFonts w:hAnsi="標楷體"/>
        </w:rPr>
        <w:t>9.1</w:t>
      </w:r>
      <w:r w:rsidR="005A0CDA" w:rsidRPr="00CA69ED">
        <w:rPr>
          <w:rFonts w:hAnsi="標楷體"/>
        </w:rPr>
        <w:t>4</w:t>
      </w:r>
      <w:r w:rsidRPr="00CA69ED">
        <w:rPr>
          <w:rFonts w:hAnsi="標楷體" w:hint="eastAsia"/>
        </w:rPr>
        <w:t>%，該會原欲藉代辦軍儲業務培養軍中儉樸風尚，並透過提供優惠利率造福軍中同袍之功能恐已式微。</w:t>
      </w:r>
    </w:p>
    <w:p w:rsidR="00851869" w:rsidRPr="00CA69ED" w:rsidRDefault="00851869" w:rsidP="00062C12">
      <w:pPr>
        <w:pStyle w:val="a4"/>
        <w:ind w:left="851" w:hanging="284"/>
        <w:rPr>
          <w:rFonts w:hAnsi="標楷體" w:hint="eastAsia"/>
          <w:b/>
        </w:rPr>
      </w:pPr>
      <w:r w:rsidRPr="00CA69ED">
        <w:rPr>
          <w:rFonts w:hAnsi="標楷體" w:hint="eastAsia"/>
          <w:b/>
        </w:rPr>
        <w:t>(三)雖自111年1月1日起放寬官兵優惠儲蓄存款額度，然辦理優惠存款之現役國軍官兵人數仍有限，儲金占比仍不及3成</w:t>
      </w:r>
    </w:p>
    <w:p w:rsidR="00851869" w:rsidRPr="00CA69ED" w:rsidRDefault="00851869" w:rsidP="00062C12">
      <w:pPr>
        <w:pStyle w:val="22"/>
        <w:ind w:left="850" w:firstLine="567"/>
        <w:rPr>
          <w:rFonts w:hAnsi="標楷體"/>
        </w:rPr>
      </w:pPr>
      <w:r w:rsidRPr="00CA69ED">
        <w:rPr>
          <w:rFonts w:hAnsi="標楷體" w:hint="eastAsia"/>
        </w:rPr>
        <w:t>鑑於軍儲事業業務量逐年下滑，行政院</w:t>
      </w:r>
      <w:r w:rsidRPr="00CA69ED">
        <w:rPr>
          <w:rStyle w:val="af5"/>
          <w:rFonts w:hAnsi="標楷體"/>
        </w:rPr>
        <w:footnoteReference w:id="2"/>
      </w:r>
      <w:r w:rsidRPr="00CA69ED">
        <w:rPr>
          <w:rFonts w:hAnsi="標楷體" w:hint="eastAsia"/>
        </w:rPr>
        <w:t>及審計部</w:t>
      </w:r>
      <w:r w:rsidRPr="00CA69ED">
        <w:rPr>
          <w:rStyle w:val="af5"/>
          <w:rFonts w:hAnsi="標楷體"/>
        </w:rPr>
        <w:footnoteReference w:id="3"/>
      </w:r>
      <w:r w:rsidRPr="00CA69ED">
        <w:rPr>
          <w:rFonts w:hAnsi="標楷體" w:hint="eastAsia"/>
          <w:spacing w:val="-4"/>
        </w:rPr>
        <w:t>均曾建議國防部適時檢討儲蓄會存續之必要，爰</w:t>
      </w:r>
      <w:r w:rsidRPr="00CA69ED">
        <w:rPr>
          <w:rFonts w:hAnsi="標楷體" w:hint="eastAsia"/>
        </w:rPr>
        <w:t>為提升官兵存款誘因並有效改善軍儲事業整體信託存款負成長趨勢，國防部主計局於107年6月令頒「軍人儲蓄事業營運發展及業務策進實施計畫」，並</w:t>
      </w:r>
      <w:r w:rsidRPr="00CA69ED">
        <w:rPr>
          <w:rFonts w:hAnsi="標楷體" w:hint="eastAsia"/>
        </w:rPr>
        <w:lastRenderedPageBreak/>
        <w:t>自111年1月1日起放寬官兵優惠儲蓄存款額度，其中零存整付由最高月存限額4千元提升至1萬元，整存整付部分則取消原分階設限之作法</w:t>
      </w:r>
      <w:r w:rsidRPr="00CA69ED">
        <w:rPr>
          <w:rStyle w:val="af5"/>
          <w:rFonts w:hAnsi="標楷體"/>
        </w:rPr>
        <w:footnoteReference w:id="4"/>
      </w:r>
      <w:r w:rsidRPr="00CA69ED">
        <w:rPr>
          <w:rFonts w:hAnsi="標楷體" w:hint="eastAsia"/>
        </w:rPr>
        <w:t>，改採統一存款限額，不區分階級一律調升至12萬元。截至1</w:t>
      </w:r>
      <w:r w:rsidRPr="00CA69ED">
        <w:rPr>
          <w:rFonts w:hAnsi="標楷體"/>
        </w:rPr>
        <w:t>1</w:t>
      </w:r>
      <w:r w:rsidR="00A068B9" w:rsidRPr="00CA69ED">
        <w:rPr>
          <w:rFonts w:hAnsi="標楷體" w:hint="eastAsia"/>
        </w:rPr>
        <w:t>3</w:t>
      </w:r>
      <w:r w:rsidRPr="00CA69ED">
        <w:rPr>
          <w:rFonts w:hAnsi="標楷體" w:hint="eastAsia"/>
        </w:rPr>
        <w:t>年8月底，現役官兵辦理優惠存款人數僅約2萬7</w:t>
      </w:r>
      <w:r w:rsidRPr="00CA69ED">
        <w:rPr>
          <w:rFonts w:hAnsi="標楷體"/>
        </w:rPr>
        <w:t>,</w:t>
      </w:r>
      <w:r w:rsidR="00A068B9" w:rsidRPr="00CA69ED">
        <w:rPr>
          <w:rFonts w:hAnsi="標楷體" w:hint="eastAsia"/>
        </w:rPr>
        <w:t>359</w:t>
      </w:r>
      <w:r w:rsidRPr="00CA69ED">
        <w:rPr>
          <w:rFonts w:hAnsi="標楷體" w:hint="eastAsia"/>
        </w:rPr>
        <w:t>人，優惠存款儲金</w:t>
      </w:r>
      <w:r w:rsidRPr="00CA69ED">
        <w:rPr>
          <w:rFonts w:hAnsi="標楷體"/>
        </w:rPr>
        <w:t>1</w:t>
      </w:r>
      <w:r w:rsidR="00A068B9" w:rsidRPr="00CA69ED">
        <w:rPr>
          <w:rFonts w:hAnsi="標楷體" w:hint="eastAsia"/>
        </w:rPr>
        <w:t>6</w:t>
      </w:r>
      <w:r w:rsidRPr="00CA69ED">
        <w:rPr>
          <w:rFonts w:hAnsi="標楷體" w:hint="eastAsia"/>
        </w:rPr>
        <w:t>億</w:t>
      </w:r>
      <w:r w:rsidR="00A068B9" w:rsidRPr="00CA69ED">
        <w:rPr>
          <w:rFonts w:hAnsi="標楷體" w:hint="eastAsia"/>
        </w:rPr>
        <w:t>4</w:t>
      </w:r>
      <w:r w:rsidRPr="00CA69ED">
        <w:rPr>
          <w:rFonts w:hAnsi="標楷體" w:hint="eastAsia"/>
        </w:rPr>
        <w:t>,</w:t>
      </w:r>
      <w:r w:rsidR="00A068B9" w:rsidRPr="00CA69ED">
        <w:rPr>
          <w:rFonts w:hAnsi="標楷體" w:hint="eastAsia"/>
        </w:rPr>
        <w:t>553</w:t>
      </w:r>
      <w:r w:rsidRPr="00CA69ED">
        <w:rPr>
          <w:rFonts w:hAnsi="標楷體" w:hint="eastAsia"/>
        </w:rPr>
        <w:t>萬</w:t>
      </w:r>
      <w:r w:rsidR="00A068B9" w:rsidRPr="00CA69ED">
        <w:rPr>
          <w:rFonts w:hAnsi="標楷體" w:hint="eastAsia"/>
        </w:rPr>
        <w:t>6</w:t>
      </w:r>
      <w:r w:rsidRPr="00CA69ED">
        <w:rPr>
          <w:rFonts w:hAnsi="標楷體" w:hint="eastAsia"/>
        </w:rPr>
        <w:t>千元，占該類儲金總額之比率亦僅</w:t>
      </w:r>
      <w:r w:rsidR="00A068B9" w:rsidRPr="00CA69ED">
        <w:rPr>
          <w:rFonts w:hAnsi="標楷體" w:hint="eastAsia"/>
        </w:rPr>
        <w:t>27</w:t>
      </w:r>
      <w:r w:rsidR="00A068B9" w:rsidRPr="00CA69ED">
        <w:rPr>
          <w:rFonts w:hAnsi="標楷體"/>
        </w:rPr>
        <w:t>.</w:t>
      </w:r>
      <w:r w:rsidR="00A068B9" w:rsidRPr="00CA69ED">
        <w:rPr>
          <w:rFonts w:hAnsi="標楷體" w:hint="eastAsia"/>
        </w:rPr>
        <w:t>91</w:t>
      </w:r>
      <w:r w:rsidRPr="00CA69ED">
        <w:rPr>
          <w:rFonts w:hAnsi="標楷體" w:hint="eastAsia"/>
        </w:rPr>
        <w:t>% (詳表</w:t>
      </w:r>
      <w:r w:rsidRPr="00CA69ED">
        <w:rPr>
          <w:rFonts w:hAnsi="標楷體"/>
        </w:rPr>
        <w:t>3</w:t>
      </w:r>
      <w:r w:rsidRPr="00CA69ED">
        <w:rPr>
          <w:rFonts w:hAnsi="標楷體" w:hint="eastAsia"/>
        </w:rPr>
        <w:t>)；而退伍官兵辦理優惠存款總額</w:t>
      </w:r>
      <w:r w:rsidR="00A068B9" w:rsidRPr="00CA69ED">
        <w:rPr>
          <w:rFonts w:hAnsi="標楷體" w:hint="eastAsia"/>
        </w:rPr>
        <w:t>21</w:t>
      </w:r>
      <w:r w:rsidRPr="00CA69ED">
        <w:rPr>
          <w:rFonts w:hAnsi="標楷體" w:hint="eastAsia"/>
        </w:rPr>
        <w:t>億</w:t>
      </w:r>
      <w:r w:rsidR="00A068B9" w:rsidRPr="00CA69ED">
        <w:rPr>
          <w:rFonts w:hAnsi="標楷體" w:hint="eastAsia"/>
        </w:rPr>
        <w:t>3</w:t>
      </w:r>
      <w:r w:rsidRPr="00CA69ED">
        <w:rPr>
          <w:rFonts w:hAnsi="標楷體" w:hint="eastAsia"/>
        </w:rPr>
        <w:t>千餘萬元，占比</w:t>
      </w:r>
      <w:r w:rsidR="00A068B9" w:rsidRPr="00CA69ED">
        <w:rPr>
          <w:rFonts w:hAnsi="標楷體" w:hint="eastAsia"/>
        </w:rPr>
        <w:t>36</w:t>
      </w:r>
      <w:r w:rsidR="00A068B9" w:rsidRPr="00CA69ED">
        <w:rPr>
          <w:rFonts w:hAnsi="標楷體"/>
        </w:rPr>
        <w:t>.</w:t>
      </w:r>
      <w:r w:rsidR="00A068B9" w:rsidRPr="00CA69ED">
        <w:rPr>
          <w:rFonts w:hAnsi="標楷體" w:hint="eastAsia"/>
        </w:rPr>
        <w:t>1</w:t>
      </w:r>
      <w:r w:rsidR="00594532" w:rsidRPr="00CA69ED">
        <w:rPr>
          <w:rFonts w:hAnsi="標楷體"/>
        </w:rPr>
        <w:t>4</w:t>
      </w:r>
      <w:r w:rsidRPr="00CA69ED">
        <w:rPr>
          <w:rFonts w:hAnsi="標楷體" w:hint="eastAsia"/>
        </w:rPr>
        <w:t>%</w:t>
      </w:r>
      <w:r w:rsidRPr="00CA69ED">
        <w:rPr>
          <w:rFonts w:hAnsi="標楷體" w:hint="eastAsia"/>
          <w:bCs/>
          <w:sz w:val="24"/>
          <w:szCs w:val="24"/>
        </w:rPr>
        <w:t>，</w:t>
      </w:r>
      <w:r w:rsidRPr="00CA69ED">
        <w:rPr>
          <w:rFonts w:hAnsi="標楷體" w:hint="eastAsia"/>
        </w:rPr>
        <w:t>遺眷及無依軍眷儲金1</w:t>
      </w:r>
      <w:r w:rsidR="00A068B9" w:rsidRPr="00CA69ED">
        <w:rPr>
          <w:rFonts w:hAnsi="標楷體" w:hint="eastAsia"/>
        </w:rPr>
        <w:t>8</w:t>
      </w:r>
      <w:r w:rsidRPr="00CA69ED">
        <w:rPr>
          <w:rFonts w:hAnsi="標楷體" w:hint="eastAsia"/>
        </w:rPr>
        <w:t>億</w:t>
      </w:r>
      <w:r w:rsidR="00A068B9" w:rsidRPr="00CA69ED">
        <w:rPr>
          <w:rFonts w:hAnsi="標楷體" w:hint="eastAsia"/>
        </w:rPr>
        <w:t>9</w:t>
      </w:r>
      <w:r w:rsidRPr="00CA69ED">
        <w:rPr>
          <w:rFonts w:hAnsi="標楷體" w:hint="eastAsia"/>
        </w:rPr>
        <w:t>千餘萬元，占比亦達</w:t>
      </w:r>
      <w:r w:rsidR="00A068B9" w:rsidRPr="00CA69ED">
        <w:rPr>
          <w:rFonts w:hAnsi="標楷體" w:hint="eastAsia"/>
        </w:rPr>
        <w:t>32</w:t>
      </w:r>
      <w:r w:rsidR="00A068B9" w:rsidRPr="00CA69ED">
        <w:rPr>
          <w:rFonts w:hAnsi="標楷體"/>
        </w:rPr>
        <w:t>.</w:t>
      </w:r>
      <w:r w:rsidR="00A068B9" w:rsidRPr="00CA69ED">
        <w:rPr>
          <w:rFonts w:hAnsi="標楷體" w:hint="eastAsia"/>
        </w:rPr>
        <w:t>15</w:t>
      </w:r>
      <w:r w:rsidRPr="00CA69ED">
        <w:rPr>
          <w:rFonts w:hAnsi="標楷體" w:hint="eastAsia"/>
        </w:rPr>
        <w:t>%，渠等兩類人員辦理優惠存款儲金占比已達68</w:t>
      </w:r>
      <w:r w:rsidRPr="00CA69ED">
        <w:rPr>
          <w:rFonts w:hAnsi="標楷體"/>
        </w:rPr>
        <w:t>.</w:t>
      </w:r>
      <w:r w:rsidR="00A068B9" w:rsidRPr="00CA69ED">
        <w:rPr>
          <w:rFonts w:hAnsi="標楷體" w:hint="eastAsia"/>
        </w:rPr>
        <w:t>29</w:t>
      </w:r>
      <w:r w:rsidRPr="00CA69ED">
        <w:rPr>
          <w:rFonts w:hAnsi="標楷體"/>
        </w:rPr>
        <w:t>%</w:t>
      </w:r>
      <w:r w:rsidRPr="00CA69ED">
        <w:rPr>
          <w:rFonts w:hAnsi="標楷體" w:hint="eastAsia"/>
        </w:rPr>
        <w:t>。按國防部開辦軍人儲蓄存款係為培養軍中儉樸風尚，鼓勵官兵節約儲蓄，優惠存款之差額利息尚需軍儲事業編列預算進行補貼，惟目前優惠存款之受理對象及儲金來源卻反以退伍官兵、遺眷及無依軍眷為主，與開辦是項優惠存款係在鼓勵現役官兵儲蓄之意旨仍有相當差距。</w:t>
      </w:r>
    </w:p>
    <w:p w:rsidR="00851869" w:rsidRDefault="00851869" w:rsidP="003A1369">
      <w:pPr>
        <w:ind w:left="567" w:firstLine="567"/>
        <w:rPr>
          <w:rFonts w:hAnsi="標楷體"/>
        </w:rPr>
      </w:pPr>
      <w:r w:rsidRPr="00CA69ED">
        <w:rPr>
          <w:rFonts w:hAnsi="標楷體" w:hint="eastAsia"/>
        </w:rPr>
        <w:t>綜上，國防部開辦軍人儲蓄存款係為培養軍中儉樸風尚，鼓勵官兵節約儲蓄，所辦理優惠存款之差額利息尚需軍儲事業編列預算進行補貼，其受理對象理應以現役國軍官兵及軍事院校學生為主，惟目前優惠存款之受理對象及儲金來源卻反以退伍官兵、遺眷及無依軍眷為主，與開辦是項優惠存款係在鼓勵現役官兵儲蓄之意旨容有差距，允宜妥謀因應對策。</w:t>
      </w:r>
    </w:p>
    <w:p w:rsidR="00C03969" w:rsidRPr="00CA69ED" w:rsidRDefault="00C03969" w:rsidP="00C03969">
      <w:pPr>
        <w:spacing w:line="440" w:lineRule="exact"/>
        <w:ind w:leftChars="1" w:left="849" w:hangingChars="298" w:hanging="846"/>
        <w:rPr>
          <w:rFonts w:hAnsi="標楷體" w:hint="eastAsia"/>
          <w:bCs/>
          <w:sz w:val="24"/>
          <w:szCs w:val="24"/>
        </w:rPr>
      </w:pPr>
      <w:r w:rsidRPr="00CA69ED">
        <w:rPr>
          <w:rFonts w:hAnsi="標楷體" w:hint="eastAsia"/>
          <w:b/>
          <w:bCs/>
        </w:rPr>
        <w:t xml:space="preserve">表1  軍儲事業108至114年度「補貼軍人儲蓄優惠存款差息」預、決算情形表                </w:t>
      </w:r>
      <w:r w:rsidRPr="00CA69ED">
        <w:rPr>
          <w:rFonts w:hAnsi="標楷體" w:hint="eastAsia"/>
          <w:sz w:val="32"/>
          <w:szCs w:val="32"/>
        </w:rPr>
        <w:t xml:space="preserve">  </w:t>
      </w:r>
      <w:r w:rsidRPr="00CA69ED">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49"/>
        <w:gridCol w:w="1921"/>
        <w:gridCol w:w="1921"/>
        <w:gridCol w:w="1921"/>
      </w:tblGrid>
      <w:tr w:rsidR="00C03969" w:rsidRPr="00CA69ED" w:rsidTr="00C03969">
        <w:trPr>
          <w:trHeight w:val="231"/>
          <w:tblHeader/>
        </w:trPr>
        <w:tc>
          <w:tcPr>
            <w:tcW w:w="2849" w:type="dxa"/>
            <w:tcBorders>
              <w:bottom w:val="single" w:sz="6" w:space="0" w:color="auto"/>
              <w:tl2br w:val="single" w:sz="4" w:space="0" w:color="auto"/>
            </w:tcBorders>
            <w:shd w:val="clear" w:color="auto" w:fill="auto"/>
          </w:tcPr>
          <w:p w:rsidR="00C03969" w:rsidRPr="00CA69ED" w:rsidRDefault="00C03969" w:rsidP="000278C5">
            <w:pPr>
              <w:pStyle w:val="143"/>
              <w:rPr>
                <w:rFonts w:hAnsi="標楷體" w:hint="eastAsia"/>
              </w:rPr>
            </w:pPr>
            <w:r w:rsidRPr="00CA69ED">
              <w:rPr>
                <w:rFonts w:hAnsi="標楷體" w:hint="eastAsia"/>
              </w:rPr>
              <w:t>年度      項目</w:t>
            </w:r>
          </w:p>
        </w:tc>
        <w:tc>
          <w:tcPr>
            <w:tcW w:w="1921"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預算數</w:t>
            </w:r>
          </w:p>
        </w:tc>
        <w:tc>
          <w:tcPr>
            <w:tcW w:w="1921"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決算數</w:t>
            </w:r>
          </w:p>
        </w:tc>
        <w:tc>
          <w:tcPr>
            <w:tcW w:w="1921" w:type="dxa"/>
          </w:tcPr>
          <w:p w:rsidR="00C03969" w:rsidRPr="00CA69ED" w:rsidRDefault="00C03969" w:rsidP="000278C5">
            <w:pPr>
              <w:pStyle w:val="143"/>
              <w:jc w:val="center"/>
              <w:rPr>
                <w:rFonts w:hAnsi="標楷體" w:hint="eastAsia"/>
              </w:rPr>
            </w:pPr>
            <w:r w:rsidRPr="00CA69ED">
              <w:rPr>
                <w:rFonts w:hAnsi="標楷體" w:hint="eastAsia"/>
              </w:rPr>
              <w:t>執行率</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108</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26,967</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24,439</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90.63</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109</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26,990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22,346</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82.79</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18,385</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17,517</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95.28</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111</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21,258</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17</w:t>
            </w:r>
            <w:r w:rsidRPr="00CA69ED">
              <w:rPr>
                <w:rFonts w:hAnsi="標楷體" w:cs="Arial"/>
              </w:rPr>
              <w:t>,</w:t>
            </w:r>
            <w:r w:rsidRPr="00CA69ED">
              <w:rPr>
                <w:rFonts w:hAnsi="標楷體" w:cs="Arial" w:hint="eastAsia"/>
              </w:rPr>
              <w:t>384</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81</w:t>
            </w:r>
            <w:r w:rsidRPr="00CA69ED">
              <w:rPr>
                <w:rFonts w:hAnsi="標楷體" w:cs="Arial"/>
              </w:rPr>
              <w:t>.</w:t>
            </w:r>
            <w:r w:rsidRPr="00CA69ED">
              <w:rPr>
                <w:rFonts w:hAnsi="標楷體" w:cs="Arial" w:hint="eastAsia"/>
              </w:rPr>
              <w:t>78</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lastRenderedPageBreak/>
              <w:t>112</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33</w:t>
            </w:r>
            <w:r w:rsidRPr="00CA69ED">
              <w:rPr>
                <w:rFonts w:hAnsi="標楷體" w:cs="Arial"/>
              </w:rPr>
              <w:t>,</w:t>
            </w:r>
            <w:r w:rsidRPr="00CA69ED">
              <w:rPr>
                <w:rFonts w:hAnsi="標楷體" w:cs="Arial" w:hint="eastAsia"/>
              </w:rPr>
              <w:t>916</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29</w:t>
            </w:r>
            <w:r w:rsidRPr="00CA69ED">
              <w:rPr>
                <w:rFonts w:hAnsi="標楷體" w:cs="Arial"/>
              </w:rPr>
              <w:t>,</w:t>
            </w:r>
            <w:r w:rsidRPr="00CA69ED">
              <w:rPr>
                <w:rFonts w:hAnsi="標楷體" w:cs="Arial" w:hint="eastAsia"/>
              </w:rPr>
              <w:t>083</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85</w:t>
            </w:r>
            <w:r w:rsidRPr="00CA69ED">
              <w:rPr>
                <w:rFonts w:hAnsi="標楷體" w:cs="Arial"/>
              </w:rPr>
              <w:t>.</w:t>
            </w:r>
            <w:r w:rsidRPr="00CA69ED">
              <w:rPr>
                <w:rFonts w:hAnsi="標楷體" w:cs="Arial" w:hint="eastAsia"/>
              </w:rPr>
              <w:t>75</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113</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47</w:t>
            </w:r>
            <w:r w:rsidRPr="00CA69ED">
              <w:rPr>
                <w:rFonts w:hAnsi="標楷體" w:cs="Arial"/>
              </w:rPr>
              <w:t>,</w:t>
            </w:r>
            <w:r w:rsidRPr="00CA69ED">
              <w:rPr>
                <w:rFonts w:hAnsi="標楷體" w:cs="Arial" w:hint="eastAsia"/>
              </w:rPr>
              <w:t>781</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w:t>
            </w:r>
          </w:p>
        </w:tc>
      </w:tr>
      <w:tr w:rsidR="00C03969" w:rsidRPr="00CA69ED" w:rsidTr="00C03969">
        <w:trPr>
          <w:trHeight w:val="273"/>
        </w:trPr>
        <w:tc>
          <w:tcPr>
            <w:tcW w:w="2849"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114</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49</w:t>
            </w:r>
            <w:r w:rsidRPr="00CA69ED">
              <w:rPr>
                <w:rFonts w:hAnsi="標楷體" w:cs="Arial"/>
              </w:rPr>
              <w:t>,</w:t>
            </w:r>
            <w:r w:rsidRPr="00CA69ED">
              <w:rPr>
                <w:rFonts w:hAnsi="標楷體" w:cs="Arial" w:hint="eastAsia"/>
              </w:rPr>
              <w:t>200</w:t>
            </w:r>
          </w:p>
        </w:tc>
        <w:tc>
          <w:tcPr>
            <w:tcW w:w="1921"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w:t>
            </w:r>
          </w:p>
        </w:tc>
        <w:tc>
          <w:tcPr>
            <w:tcW w:w="1921" w:type="dxa"/>
          </w:tcPr>
          <w:p w:rsidR="00C03969" w:rsidRPr="00CA69ED" w:rsidRDefault="00C03969" w:rsidP="000278C5">
            <w:pPr>
              <w:pStyle w:val="143"/>
              <w:jc w:val="right"/>
              <w:rPr>
                <w:rFonts w:hAnsi="標楷體" w:cs="Arial" w:hint="eastAsia"/>
              </w:rPr>
            </w:pPr>
            <w:r w:rsidRPr="00CA69ED">
              <w:rPr>
                <w:rFonts w:hAnsi="標楷體" w:cs="Arial" w:hint="eastAsia"/>
              </w:rPr>
              <w:t>-</w:t>
            </w:r>
          </w:p>
        </w:tc>
      </w:tr>
    </w:tbl>
    <w:p w:rsidR="00C03969" w:rsidRPr="00CA69ED" w:rsidRDefault="00C03969" w:rsidP="00C03969">
      <w:pPr>
        <w:pStyle w:val="22"/>
        <w:spacing w:line="300" w:lineRule="exact"/>
        <w:ind w:leftChars="-49" w:left="-139" w:firstLineChars="0" w:firstLine="141"/>
        <w:rPr>
          <w:rFonts w:hAnsi="標楷體" w:hint="eastAsia"/>
          <w:snapToGrid/>
          <w:sz w:val="24"/>
          <w:szCs w:val="24"/>
        </w:rPr>
      </w:pPr>
      <w:r w:rsidRPr="00CA69ED">
        <w:rPr>
          <w:rFonts w:hAnsi="標楷體" w:hint="eastAsia"/>
          <w:snapToGrid/>
          <w:sz w:val="24"/>
          <w:szCs w:val="24"/>
        </w:rPr>
        <w:t>資料來源：國軍生產及服務作業基金各年度預算書。</w:t>
      </w:r>
    </w:p>
    <w:p w:rsidR="00C03969" w:rsidRPr="00CA69ED" w:rsidRDefault="00C03969" w:rsidP="00C03969">
      <w:pPr>
        <w:spacing w:before="120"/>
        <w:ind w:leftChars="0" w:left="848" w:hangingChars="299" w:hanging="848"/>
        <w:jc w:val="left"/>
        <w:rPr>
          <w:rFonts w:hAnsi="標楷體" w:hint="eastAsia"/>
          <w:bCs/>
          <w:sz w:val="24"/>
          <w:szCs w:val="24"/>
        </w:rPr>
      </w:pPr>
      <w:r w:rsidRPr="00CA69ED">
        <w:rPr>
          <w:rFonts w:hAnsi="標楷體" w:hint="eastAsia"/>
          <w:b/>
          <w:bCs/>
        </w:rPr>
        <w:t xml:space="preserve">表2  </w:t>
      </w:r>
      <w:r w:rsidRPr="00CA69ED">
        <w:rPr>
          <w:rFonts w:hAnsi="標楷體" w:hint="eastAsia"/>
          <w:b/>
        </w:rPr>
        <w:t>國軍生產及服務作業基金</w:t>
      </w:r>
      <w:r w:rsidRPr="00CA69ED">
        <w:rPr>
          <w:rFonts w:hAnsi="標楷體" w:hint="eastAsia"/>
          <w:b/>
          <w:bCs/>
        </w:rPr>
        <w:t>軍儲事業11</w:t>
      </w:r>
      <w:r w:rsidRPr="00CA69ED">
        <w:rPr>
          <w:rFonts w:hAnsi="標楷體"/>
          <w:b/>
          <w:bCs/>
        </w:rPr>
        <w:t>9</w:t>
      </w:r>
      <w:r w:rsidRPr="00CA69ED">
        <w:rPr>
          <w:rFonts w:hAnsi="標楷體" w:hint="eastAsia"/>
          <w:b/>
          <w:bCs/>
        </w:rPr>
        <w:t xml:space="preserve">至113年度(8月底止)辦理各類儲蓄存款業務量統計表               </w:t>
      </w:r>
      <w:r w:rsidRPr="00CA69ED">
        <w:rPr>
          <w:rFonts w:hAnsi="標楷體" w:hint="eastAsia"/>
          <w:bCs/>
          <w:sz w:val="24"/>
          <w:szCs w:val="24"/>
        </w:rPr>
        <w:t>單位：新臺幣千元</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843"/>
        <w:gridCol w:w="1332"/>
        <w:gridCol w:w="1332"/>
        <w:gridCol w:w="1332"/>
        <w:gridCol w:w="1332"/>
        <w:gridCol w:w="1333"/>
      </w:tblGrid>
      <w:tr w:rsidR="00C03969" w:rsidRPr="00CA69ED" w:rsidTr="000278C5">
        <w:trPr>
          <w:tblHeader/>
        </w:trPr>
        <w:tc>
          <w:tcPr>
            <w:tcW w:w="1843" w:type="dxa"/>
            <w:shd w:val="clear" w:color="auto" w:fill="auto"/>
          </w:tcPr>
          <w:p w:rsidR="00C03969" w:rsidRPr="00CA69ED" w:rsidRDefault="00C03969" w:rsidP="000278C5">
            <w:pPr>
              <w:pStyle w:val="143"/>
              <w:rPr>
                <w:rFonts w:hAnsi="標楷體"/>
              </w:rPr>
            </w:pPr>
            <w:r w:rsidRPr="00CA69ED">
              <w:rPr>
                <w:rFonts w:hAnsi="標楷體"/>
              </w:rPr>
              <w:t>存款類別</w:t>
            </w:r>
          </w:p>
        </w:tc>
        <w:tc>
          <w:tcPr>
            <w:tcW w:w="1332" w:type="dxa"/>
          </w:tcPr>
          <w:p w:rsidR="00C03969" w:rsidRPr="00CA69ED" w:rsidRDefault="00C03969" w:rsidP="000278C5">
            <w:pPr>
              <w:pStyle w:val="143"/>
              <w:jc w:val="center"/>
              <w:rPr>
                <w:rFonts w:hAnsi="標楷體"/>
              </w:rPr>
            </w:pPr>
            <w:r w:rsidRPr="00CA69ED">
              <w:rPr>
                <w:rFonts w:hAnsi="標楷體" w:hint="eastAsia"/>
              </w:rPr>
              <w:t>109</w:t>
            </w:r>
          </w:p>
        </w:tc>
        <w:tc>
          <w:tcPr>
            <w:tcW w:w="1332" w:type="dxa"/>
          </w:tcPr>
          <w:p w:rsidR="00C03969" w:rsidRPr="00CA69ED" w:rsidRDefault="00C03969" w:rsidP="000278C5">
            <w:pPr>
              <w:pStyle w:val="143"/>
              <w:jc w:val="center"/>
              <w:rPr>
                <w:rFonts w:hAnsi="標楷體"/>
              </w:rPr>
            </w:pPr>
            <w:r w:rsidRPr="00CA69ED">
              <w:rPr>
                <w:rFonts w:hAnsi="標楷體" w:hint="eastAsia"/>
              </w:rPr>
              <w:t>1</w:t>
            </w:r>
            <w:r w:rsidRPr="00CA69ED">
              <w:rPr>
                <w:rFonts w:hAnsi="標楷體"/>
              </w:rPr>
              <w:t>10</w:t>
            </w:r>
          </w:p>
        </w:tc>
        <w:tc>
          <w:tcPr>
            <w:tcW w:w="1332" w:type="dxa"/>
          </w:tcPr>
          <w:p w:rsidR="00C03969" w:rsidRPr="00CA69ED" w:rsidRDefault="00C03969" w:rsidP="000278C5">
            <w:pPr>
              <w:pStyle w:val="143"/>
              <w:jc w:val="center"/>
              <w:rPr>
                <w:rFonts w:hAnsi="標楷體"/>
              </w:rPr>
            </w:pPr>
            <w:r w:rsidRPr="00CA69ED">
              <w:rPr>
                <w:rFonts w:hAnsi="標楷體" w:hint="eastAsia"/>
              </w:rPr>
              <w:t>1</w:t>
            </w:r>
            <w:r w:rsidRPr="00CA69ED">
              <w:rPr>
                <w:rFonts w:hAnsi="標楷體"/>
              </w:rPr>
              <w:t>11</w:t>
            </w:r>
          </w:p>
        </w:tc>
        <w:tc>
          <w:tcPr>
            <w:tcW w:w="1332" w:type="dxa"/>
          </w:tcPr>
          <w:p w:rsidR="00C03969" w:rsidRPr="00CA69ED" w:rsidRDefault="00C03969" w:rsidP="000278C5">
            <w:pPr>
              <w:pStyle w:val="143"/>
              <w:jc w:val="center"/>
              <w:rPr>
                <w:rFonts w:hAnsi="標楷體"/>
              </w:rPr>
            </w:pPr>
            <w:r w:rsidRPr="00CA69ED">
              <w:rPr>
                <w:rFonts w:hAnsi="標楷體" w:hint="eastAsia"/>
              </w:rPr>
              <w:t>112</w:t>
            </w:r>
          </w:p>
        </w:tc>
        <w:tc>
          <w:tcPr>
            <w:tcW w:w="1333" w:type="dxa"/>
          </w:tcPr>
          <w:p w:rsidR="00C03969" w:rsidRPr="00CA69ED" w:rsidRDefault="00C03969" w:rsidP="000278C5">
            <w:pPr>
              <w:pStyle w:val="143"/>
              <w:jc w:val="center"/>
              <w:rPr>
                <w:rFonts w:hAnsi="標楷體" w:hint="eastAsia"/>
              </w:rPr>
            </w:pPr>
            <w:r w:rsidRPr="00CA69ED">
              <w:rPr>
                <w:rFonts w:hAnsi="標楷體" w:hint="eastAsia"/>
              </w:rPr>
              <w:t>113</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優惠儲蓄存款</w:t>
            </w:r>
          </w:p>
        </w:tc>
        <w:tc>
          <w:tcPr>
            <w:tcW w:w="1332" w:type="dxa"/>
          </w:tcPr>
          <w:p w:rsidR="00C03969" w:rsidRPr="00CA69ED" w:rsidRDefault="00C03969" w:rsidP="000278C5">
            <w:pPr>
              <w:pStyle w:val="143"/>
              <w:jc w:val="right"/>
              <w:rPr>
                <w:rFonts w:hAnsi="標楷體"/>
              </w:rPr>
            </w:pPr>
            <w:r w:rsidRPr="00CA69ED">
              <w:rPr>
                <w:rFonts w:hAnsi="標楷體" w:hint="eastAsia"/>
              </w:rPr>
              <w:t>4,649,064</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4</w:t>
            </w:r>
            <w:r w:rsidRPr="00CA69ED">
              <w:rPr>
                <w:rFonts w:hAnsi="標楷體"/>
              </w:rPr>
              <w:t>,458,753</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4</w:t>
            </w:r>
            <w:r w:rsidRPr="00CA69ED">
              <w:rPr>
                <w:rFonts w:hAnsi="標楷體"/>
              </w:rPr>
              <w:t>,</w:t>
            </w:r>
            <w:r w:rsidRPr="00CA69ED">
              <w:rPr>
                <w:rFonts w:hAnsi="標楷體" w:hint="eastAsia"/>
              </w:rPr>
              <w:t>991</w:t>
            </w:r>
            <w:r w:rsidRPr="00CA69ED">
              <w:rPr>
                <w:rFonts w:hAnsi="標楷體"/>
              </w:rPr>
              <w:t>,</w:t>
            </w:r>
            <w:r w:rsidRPr="00CA69ED">
              <w:rPr>
                <w:rFonts w:hAnsi="標楷體" w:hint="eastAsia"/>
              </w:rPr>
              <w:t>939</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5</w:t>
            </w:r>
            <w:r w:rsidRPr="00CA69ED">
              <w:rPr>
                <w:rFonts w:hAnsi="標楷體"/>
              </w:rPr>
              <w:t>,</w:t>
            </w:r>
            <w:r w:rsidRPr="00CA69ED">
              <w:rPr>
                <w:rFonts w:hAnsi="標楷體" w:hint="eastAsia"/>
              </w:rPr>
              <w:t>809</w:t>
            </w:r>
            <w:r w:rsidRPr="00CA69ED">
              <w:rPr>
                <w:rFonts w:hAnsi="標楷體"/>
              </w:rPr>
              <w:t>,</w:t>
            </w:r>
            <w:r w:rsidRPr="00CA69ED">
              <w:rPr>
                <w:rFonts w:hAnsi="標楷體" w:hint="eastAsia"/>
              </w:rPr>
              <w:t>746</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5</w:t>
            </w:r>
            <w:r w:rsidRPr="00CA69ED">
              <w:rPr>
                <w:rFonts w:hAnsi="標楷體"/>
              </w:rPr>
              <w:t>,</w:t>
            </w:r>
            <w:r w:rsidRPr="00CA69ED">
              <w:rPr>
                <w:rFonts w:hAnsi="標楷體" w:hint="eastAsia"/>
              </w:rPr>
              <w:t>895</w:t>
            </w:r>
            <w:r w:rsidRPr="00CA69ED">
              <w:rPr>
                <w:rFonts w:hAnsi="標楷體"/>
              </w:rPr>
              <w:t>,</w:t>
            </w:r>
            <w:r w:rsidRPr="00CA69ED">
              <w:rPr>
                <w:rFonts w:hAnsi="標楷體" w:hint="eastAsia"/>
              </w:rPr>
              <w:t>047</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一般利率定期存款</w:t>
            </w:r>
          </w:p>
        </w:tc>
        <w:tc>
          <w:tcPr>
            <w:tcW w:w="1332" w:type="dxa"/>
          </w:tcPr>
          <w:p w:rsidR="00C03969" w:rsidRPr="00CA69ED" w:rsidRDefault="00C03969" w:rsidP="000278C5">
            <w:pPr>
              <w:pStyle w:val="143"/>
              <w:jc w:val="right"/>
              <w:rPr>
                <w:rFonts w:hAnsi="標楷體"/>
                <w:spacing w:val="-10"/>
              </w:rPr>
            </w:pPr>
            <w:r w:rsidRPr="00CA69ED">
              <w:rPr>
                <w:rFonts w:hAnsi="標楷體" w:hint="eastAsia"/>
                <w:spacing w:val="-10"/>
              </w:rPr>
              <w:t>18,145,183</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16</w:t>
            </w:r>
            <w:r w:rsidRPr="00CA69ED">
              <w:rPr>
                <w:rFonts w:hAnsi="標楷體"/>
                <w:spacing w:val="-10"/>
              </w:rPr>
              <w:t>,</w:t>
            </w:r>
            <w:r w:rsidRPr="00CA69ED">
              <w:rPr>
                <w:rFonts w:hAnsi="標楷體" w:hint="eastAsia"/>
                <w:spacing w:val="-10"/>
              </w:rPr>
              <w:t>604</w:t>
            </w:r>
            <w:r w:rsidRPr="00CA69ED">
              <w:rPr>
                <w:rFonts w:hAnsi="標楷體"/>
                <w:spacing w:val="-10"/>
              </w:rPr>
              <w:t>,</w:t>
            </w:r>
            <w:r w:rsidRPr="00CA69ED">
              <w:rPr>
                <w:rFonts w:hAnsi="標楷體" w:hint="eastAsia"/>
                <w:spacing w:val="-10"/>
              </w:rPr>
              <w:t>504</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15</w:t>
            </w:r>
            <w:r w:rsidRPr="00CA69ED">
              <w:rPr>
                <w:rFonts w:hAnsi="標楷體"/>
                <w:spacing w:val="-10"/>
              </w:rPr>
              <w:t>,</w:t>
            </w:r>
            <w:r w:rsidRPr="00CA69ED">
              <w:rPr>
                <w:rFonts w:hAnsi="標楷體" w:hint="eastAsia"/>
                <w:spacing w:val="-10"/>
              </w:rPr>
              <w:t>181</w:t>
            </w:r>
            <w:r w:rsidRPr="00CA69ED">
              <w:rPr>
                <w:rFonts w:hAnsi="標楷體"/>
                <w:spacing w:val="-10"/>
              </w:rPr>
              <w:t>,</w:t>
            </w:r>
            <w:r w:rsidRPr="00CA69ED">
              <w:rPr>
                <w:rFonts w:hAnsi="標楷體" w:hint="eastAsia"/>
                <w:spacing w:val="-10"/>
              </w:rPr>
              <w:t>029</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14</w:t>
            </w:r>
            <w:r w:rsidRPr="00CA69ED">
              <w:rPr>
                <w:rFonts w:hAnsi="標楷體"/>
                <w:spacing w:val="-10"/>
              </w:rPr>
              <w:t>,</w:t>
            </w:r>
            <w:r w:rsidRPr="00CA69ED">
              <w:rPr>
                <w:rFonts w:hAnsi="標楷體" w:hint="eastAsia"/>
                <w:spacing w:val="-10"/>
              </w:rPr>
              <w:t>348</w:t>
            </w:r>
            <w:r w:rsidRPr="00CA69ED">
              <w:rPr>
                <w:rFonts w:hAnsi="標楷體"/>
                <w:spacing w:val="-10"/>
              </w:rPr>
              <w:t>,</w:t>
            </w:r>
            <w:r w:rsidRPr="00CA69ED">
              <w:rPr>
                <w:rFonts w:hAnsi="標楷體" w:hint="eastAsia"/>
                <w:spacing w:val="-10"/>
              </w:rPr>
              <w:t>064</w:t>
            </w:r>
          </w:p>
        </w:tc>
        <w:tc>
          <w:tcPr>
            <w:tcW w:w="1333"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14</w:t>
            </w:r>
            <w:r w:rsidRPr="00CA69ED">
              <w:rPr>
                <w:rFonts w:hAnsi="標楷體"/>
                <w:spacing w:val="-10"/>
              </w:rPr>
              <w:t>,</w:t>
            </w:r>
            <w:r w:rsidRPr="00CA69ED">
              <w:rPr>
                <w:rFonts w:hAnsi="標楷體" w:hint="eastAsia"/>
                <w:spacing w:val="-10"/>
              </w:rPr>
              <w:t>039</w:t>
            </w:r>
            <w:r w:rsidRPr="00CA69ED">
              <w:rPr>
                <w:rFonts w:hAnsi="標楷體"/>
                <w:spacing w:val="-10"/>
              </w:rPr>
              <w:t>,</w:t>
            </w:r>
            <w:r w:rsidRPr="00CA69ED">
              <w:rPr>
                <w:rFonts w:hAnsi="標楷體" w:hint="eastAsia"/>
                <w:spacing w:val="-10"/>
              </w:rPr>
              <w:t>964</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活儲存款</w:t>
            </w:r>
          </w:p>
        </w:tc>
        <w:tc>
          <w:tcPr>
            <w:tcW w:w="1332" w:type="dxa"/>
          </w:tcPr>
          <w:p w:rsidR="00C03969" w:rsidRPr="00CA69ED" w:rsidRDefault="00C03969" w:rsidP="000278C5">
            <w:pPr>
              <w:pStyle w:val="143"/>
              <w:jc w:val="right"/>
              <w:rPr>
                <w:rFonts w:hAnsi="標楷體"/>
              </w:rPr>
            </w:pPr>
            <w:r w:rsidRPr="00CA69ED">
              <w:rPr>
                <w:rFonts w:hAnsi="標楷體" w:hint="eastAsia"/>
              </w:rPr>
              <w:t>118,498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127</w:t>
            </w:r>
            <w:r w:rsidRPr="00CA69ED">
              <w:rPr>
                <w:rFonts w:hAnsi="標楷體"/>
              </w:rPr>
              <w:t>,</w:t>
            </w:r>
            <w:r w:rsidRPr="00CA69ED">
              <w:rPr>
                <w:rFonts w:hAnsi="標楷體" w:hint="eastAsia"/>
              </w:rPr>
              <w:t>618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162</w:t>
            </w:r>
            <w:r w:rsidRPr="00CA69ED">
              <w:rPr>
                <w:rFonts w:hAnsi="標楷體"/>
              </w:rPr>
              <w:t>,</w:t>
            </w:r>
            <w:r w:rsidRPr="00CA69ED">
              <w:rPr>
                <w:rFonts w:hAnsi="標楷體" w:hint="eastAsia"/>
              </w:rPr>
              <w:t>008</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200</w:t>
            </w:r>
            <w:r w:rsidRPr="00CA69ED">
              <w:rPr>
                <w:rFonts w:hAnsi="標楷體"/>
              </w:rPr>
              <w:t>,</w:t>
            </w:r>
            <w:r w:rsidRPr="00CA69ED">
              <w:rPr>
                <w:rFonts w:hAnsi="標楷體" w:hint="eastAsia"/>
              </w:rPr>
              <w:t>132</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277</w:t>
            </w:r>
            <w:r w:rsidRPr="00CA69ED">
              <w:rPr>
                <w:rFonts w:hAnsi="標楷體"/>
              </w:rPr>
              <w:t>,</w:t>
            </w:r>
            <w:r w:rsidRPr="00CA69ED">
              <w:rPr>
                <w:rFonts w:hAnsi="標楷體" w:hint="eastAsia"/>
              </w:rPr>
              <w:t>227</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儲券存款</w:t>
            </w:r>
          </w:p>
        </w:tc>
        <w:tc>
          <w:tcPr>
            <w:tcW w:w="1332" w:type="dxa"/>
          </w:tcPr>
          <w:p w:rsidR="00C03969" w:rsidRPr="00CA69ED" w:rsidRDefault="00C03969" w:rsidP="000278C5">
            <w:pPr>
              <w:pStyle w:val="143"/>
              <w:jc w:val="right"/>
              <w:rPr>
                <w:rFonts w:hAnsi="標楷體"/>
              </w:rPr>
            </w:pPr>
            <w:r w:rsidRPr="00CA69ED">
              <w:rPr>
                <w:rFonts w:hAnsi="標楷體" w:hint="eastAsia"/>
              </w:rPr>
              <w:t>1,913,820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185</w:t>
            </w:r>
            <w:r w:rsidRPr="00CA69ED">
              <w:rPr>
                <w:rFonts w:hAnsi="標楷體"/>
              </w:rPr>
              <w:t>,</w:t>
            </w:r>
            <w:r w:rsidRPr="00CA69ED">
              <w:rPr>
                <w:rFonts w:hAnsi="標楷體" w:hint="eastAsia"/>
              </w:rPr>
              <w:t>530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217</w:t>
            </w:r>
            <w:r w:rsidRPr="00CA69ED">
              <w:rPr>
                <w:rFonts w:hAnsi="標楷體"/>
              </w:rPr>
              <w:t>,</w:t>
            </w:r>
            <w:r w:rsidRPr="00CA69ED">
              <w:rPr>
                <w:rFonts w:hAnsi="標楷體" w:hint="eastAsia"/>
              </w:rPr>
              <w:t>650</w:t>
            </w:r>
          </w:p>
        </w:tc>
        <w:tc>
          <w:tcPr>
            <w:tcW w:w="1332"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436</w:t>
            </w:r>
            <w:r w:rsidRPr="00CA69ED">
              <w:rPr>
                <w:rFonts w:hAnsi="標楷體"/>
              </w:rPr>
              <w:t>,</w:t>
            </w:r>
            <w:r w:rsidRPr="00CA69ED">
              <w:rPr>
                <w:rFonts w:hAnsi="標楷體" w:hint="eastAsia"/>
              </w:rPr>
              <w:t>450</w:t>
            </w:r>
          </w:p>
        </w:tc>
        <w:tc>
          <w:tcPr>
            <w:tcW w:w="1333" w:type="dxa"/>
            <w:shd w:val="clear" w:color="auto" w:fill="FFFFFF"/>
          </w:tcPr>
          <w:p w:rsidR="00C03969" w:rsidRPr="00CA69ED" w:rsidRDefault="00C03969" w:rsidP="000278C5">
            <w:pPr>
              <w:pStyle w:val="143"/>
              <w:jc w:val="right"/>
              <w:rPr>
                <w:rFonts w:hAnsi="標楷體"/>
              </w:rPr>
            </w:pPr>
            <w:r w:rsidRPr="00CA69ED">
              <w:rPr>
                <w:rFonts w:hAnsi="標楷體" w:hint="eastAsia"/>
              </w:rPr>
              <w:t>2</w:t>
            </w:r>
            <w:r w:rsidRPr="00CA69ED">
              <w:rPr>
                <w:rFonts w:hAnsi="標楷體"/>
              </w:rPr>
              <w:t>,</w:t>
            </w:r>
            <w:r w:rsidRPr="00CA69ED">
              <w:rPr>
                <w:rFonts w:hAnsi="標楷體" w:hint="eastAsia"/>
              </w:rPr>
              <w:t>346</w:t>
            </w:r>
            <w:r w:rsidRPr="00CA69ED">
              <w:rPr>
                <w:rFonts w:hAnsi="標楷體"/>
              </w:rPr>
              <w:t>,</w:t>
            </w:r>
            <w:r w:rsidRPr="00CA69ED">
              <w:rPr>
                <w:rFonts w:hAnsi="標楷體" w:hint="eastAsia"/>
              </w:rPr>
              <w:t>390</w:t>
            </w:r>
          </w:p>
        </w:tc>
      </w:tr>
      <w:tr w:rsidR="00C03969" w:rsidRPr="00CA69ED" w:rsidTr="000278C5">
        <w:trPr>
          <w:cantSplit/>
        </w:trPr>
        <w:tc>
          <w:tcPr>
            <w:tcW w:w="1843" w:type="dxa"/>
            <w:shd w:val="clear" w:color="auto" w:fill="auto"/>
          </w:tcPr>
          <w:p w:rsidR="00C03969" w:rsidRPr="00CA69ED" w:rsidRDefault="00C03969" w:rsidP="000278C5">
            <w:pPr>
              <w:pStyle w:val="143"/>
              <w:rPr>
                <w:rFonts w:hAnsi="標楷體"/>
              </w:rPr>
            </w:pPr>
            <w:r w:rsidRPr="00CA69ED">
              <w:rPr>
                <w:rFonts w:hAnsi="標楷體"/>
              </w:rPr>
              <w:t>合計</w:t>
            </w:r>
          </w:p>
        </w:tc>
        <w:tc>
          <w:tcPr>
            <w:tcW w:w="1332" w:type="dxa"/>
          </w:tcPr>
          <w:p w:rsidR="00C03969" w:rsidRPr="00CA69ED" w:rsidRDefault="00C03969" w:rsidP="000278C5">
            <w:pPr>
              <w:pStyle w:val="143"/>
              <w:jc w:val="right"/>
              <w:rPr>
                <w:rFonts w:hAnsi="標楷體"/>
                <w:spacing w:val="-10"/>
              </w:rPr>
            </w:pPr>
            <w:r w:rsidRPr="00CA69ED">
              <w:rPr>
                <w:rFonts w:hAnsi="標楷體" w:hint="eastAsia"/>
                <w:spacing w:val="-10"/>
              </w:rPr>
              <w:t>24,826,565</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23</w:t>
            </w:r>
            <w:r w:rsidRPr="00CA69ED">
              <w:rPr>
                <w:rFonts w:hAnsi="標楷體"/>
                <w:spacing w:val="-10"/>
              </w:rPr>
              <w:t>,</w:t>
            </w:r>
            <w:r w:rsidRPr="00CA69ED">
              <w:rPr>
                <w:rFonts w:hAnsi="標楷體" w:hint="eastAsia"/>
                <w:spacing w:val="-10"/>
              </w:rPr>
              <w:t>376</w:t>
            </w:r>
            <w:r w:rsidRPr="00CA69ED">
              <w:rPr>
                <w:rFonts w:hAnsi="標楷體"/>
                <w:spacing w:val="-10"/>
              </w:rPr>
              <w:t>,</w:t>
            </w:r>
            <w:r w:rsidRPr="00CA69ED">
              <w:rPr>
                <w:rFonts w:hAnsi="標楷體" w:hint="eastAsia"/>
                <w:spacing w:val="-10"/>
              </w:rPr>
              <w:t>405</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22</w:t>
            </w:r>
            <w:r w:rsidRPr="00CA69ED">
              <w:rPr>
                <w:rFonts w:hAnsi="標楷體"/>
                <w:spacing w:val="-10"/>
              </w:rPr>
              <w:t>,</w:t>
            </w:r>
            <w:r w:rsidRPr="00CA69ED">
              <w:rPr>
                <w:rFonts w:hAnsi="標楷體" w:hint="eastAsia"/>
                <w:spacing w:val="-10"/>
              </w:rPr>
              <w:t>552</w:t>
            </w:r>
            <w:r w:rsidRPr="00CA69ED">
              <w:rPr>
                <w:rFonts w:hAnsi="標楷體"/>
                <w:spacing w:val="-10"/>
              </w:rPr>
              <w:t>,</w:t>
            </w:r>
            <w:r w:rsidRPr="00CA69ED">
              <w:rPr>
                <w:rFonts w:hAnsi="標楷體" w:hint="eastAsia"/>
                <w:spacing w:val="-10"/>
              </w:rPr>
              <w:t>626</w:t>
            </w:r>
          </w:p>
        </w:tc>
        <w:tc>
          <w:tcPr>
            <w:tcW w:w="1332"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22</w:t>
            </w:r>
            <w:r w:rsidRPr="00CA69ED">
              <w:rPr>
                <w:rFonts w:hAnsi="標楷體"/>
                <w:spacing w:val="-10"/>
              </w:rPr>
              <w:t>,</w:t>
            </w:r>
            <w:r w:rsidRPr="00CA69ED">
              <w:rPr>
                <w:rFonts w:hAnsi="標楷體" w:hint="eastAsia"/>
                <w:spacing w:val="-10"/>
              </w:rPr>
              <w:t>794</w:t>
            </w:r>
            <w:r w:rsidRPr="00CA69ED">
              <w:rPr>
                <w:rFonts w:hAnsi="標楷體"/>
                <w:spacing w:val="-10"/>
              </w:rPr>
              <w:t>,</w:t>
            </w:r>
            <w:r w:rsidRPr="00CA69ED">
              <w:rPr>
                <w:rFonts w:hAnsi="標楷體" w:hint="eastAsia"/>
                <w:spacing w:val="-10"/>
              </w:rPr>
              <w:t>392</w:t>
            </w:r>
          </w:p>
        </w:tc>
        <w:tc>
          <w:tcPr>
            <w:tcW w:w="1333" w:type="dxa"/>
            <w:shd w:val="clear" w:color="auto" w:fill="FFFFFF"/>
          </w:tcPr>
          <w:p w:rsidR="00C03969" w:rsidRPr="00CA69ED" w:rsidRDefault="00C03969" w:rsidP="000278C5">
            <w:pPr>
              <w:pStyle w:val="143"/>
              <w:jc w:val="right"/>
              <w:rPr>
                <w:rFonts w:hAnsi="標楷體"/>
                <w:spacing w:val="-10"/>
              </w:rPr>
            </w:pPr>
            <w:r w:rsidRPr="00CA69ED">
              <w:rPr>
                <w:rFonts w:hAnsi="標楷體" w:hint="eastAsia"/>
                <w:spacing w:val="-10"/>
              </w:rPr>
              <w:t>2</w:t>
            </w:r>
            <w:r w:rsidRPr="00CA69ED">
              <w:rPr>
                <w:rFonts w:hAnsi="標楷體"/>
                <w:spacing w:val="-10"/>
              </w:rPr>
              <w:t>2,5</w:t>
            </w:r>
            <w:r w:rsidRPr="00CA69ED">
              <w:rPr>
                <w:rFonts w:hAnsi="標楷體" w:hint="eastAsia"/>
                <w:spacing w:val="-10"/>
              </w:rPr>
              <w:t>5</w:t>
            </w:r>
            <w:r w:rsidRPr="00CA69ED">
              <w:rPr>
                <w:rFonts w:hAnsi="標楷體"/>
                <w:spacing w:val="-10"/>
              </w:rPr>
              <w:t>8,</w:t>
            </w:r>
            <w:r w:rsidRPr="00CA69ED">
              <w:rPr>
                <w:rFonts w:hAnsi="標楷體" w:hint="eastAsia"/>
                <w:spacing w:val="-10"/>
              </w:rPr>
              <w:t>6</w:t>
            </w:r>
            <w:r w:rsidRPr="00CA69ED">
              <w:rPr>
                <w:rFonts w:hAnsi="標楷體"/>
                <w:spacing w:val="-10"/>
              </w:rPr>
              <w:t>2</w:t>
            </w:r>
            <w:r w:rsidRPr="00CA69ED">
              <w:rPr>
                <w:rFonts w:hAnsi="標楷體" w:hint="eastAsia"/>
                <w:spacing w:val="-10"/>
              </w:rPr>
              <w:t>8</w:t>
            </w:r>
          </w:p>
        </w:tc>
      </w:tr>
    </w:tbl>
    <w:p w:rsidR="00C03969" w:rsidRPr="00CA69ED" w:rsidRDefault="00C03969" w:rsidP="00C03969">
      <w:pPr>
        <w:pStyle w:val="22"/>
        <w:spacing w:line="300" w:lineRule="exact"/>
        <w:ind w:leftChars="0" w:left="851" w:firstLineChars="0" w:hanging="850"/>
        <w:rPr>
          <w:rFonts w:hAnsi="標楷體" w:hint="eastAsia"/>
          <w:snapToGrid/>
          <w:sz w:val="24"/>
          <w:szCs w:val="24"/>
        </w:rPr>
      </w:pPr>
      <w:r w:rsidRPr="00CA69ED">
        <w:rPr>
          <w:rFonts w:hAnsi="標楷體" w:hint="eastAsia"/>
          <w:snapToGrid/>
          <w:sz w:val="24"/>
          <w:szCs w:val="24"/>
        </w:rPr>
        <w:t>資料來源：國軍生產及服務作業基金軍人儲蓄事業提供。</w:t>
      </w:r>
    </w:p>
    <w:p w:rsidR="00C03969" w:rsidRPr="00CA69ED" w:rsidRDefault="00C03969" w:rsidP="00C03969">
      <w:pPr>
        <w:spacing w:line="440" w:lineRule="exact"/>
        <w:ind w:leftChars="-100" w:left="707" w:hangingChars="349" w:hanging="990"/>
        <w:rPr>
          <w:rFonts w:hAnsi="標楷體" w:hint="eastAsia"/>
          <w:b/>
        </w:rPr>
      </w:pPr>
      <w:r w:rsidRPr="00CA69ED">
        <w:rPr>
          <w:rFonts w:hAnsi="標楷體" w:hint="eastAsia"/>
          <w:b/>
          <w:bCs/>
        </w:rPr>
        <w:t>表</w:t>
      </w:r>
      <w:r w:rsidRPr="00CA69ED">
        <w:rPr>
          <w:rFonts w:hAnsi="標楷體"/>
          <w:b/>
          <w:bCs/>
        </w:rPr>
        <w:t>3</w:t>
      </w:r>
      <w:r w:rsidRPr="00CA69ED">
        <w:rPr>
          <w:rFonts w:hAnsi="標楷體" w:hint="eastAsia"/>
          <w:b/>
          <w:bCs/>
        </w:rPr>
        <w:t xml:space="preserve">  11</w:t>
      </w:r>
      <w:r w:rsidRPr="00CA69ED">
        <w:rPr>
          <w:rFonts w:hAnsi="標楷體"/>
          <w:b/>
          <w:bCs/>
        </w:rPr>
        <w:t>2</w:t>
      </w:r>
      <w:r w:rsidRPr="00CA69ED">
        <w:rPr>
          <w:rFonts w:hAnsi="標楷體" w:hint="eastAsia"/>
          <w:b/>
          <w:bCs/>
        </w:rPr>
        <w:t>及11</w:t>
      </w:r>
      <w:r w:rsidRPr="00CA69ED">
        <w:rPr>
          <w:rFonts w:hAnsi="標楷體"/>
          <w:b/>
          <w:bCs/>
        </w:rPr>
        <w:t>3</w:t>
      </w:r>
      <w:r w:rsidRPr="00CA69ED">
        <w:rPr>
          <w:rFonts w:hAnsi="標楷體" w:hint="eastAsia"/>
          <w:b/>
          <w:bCs/>
        </w:rPr>
        <w:t>年度軍儲事業</w:t>
      </w:r>
      <w:r w:rsidRPr="00CA69ED">
        <w:rPr>
          <w:rFonts w:hAnsi="標楷體" w:hint="eastAsia"/>
          <w:b/>
        </w:rPr>
        <w:t>優惠儲蓄存款辦理對象統計表</w:t>
      </w:r>
    </w:p>
    <w:p w:rsidR="00C03969" w:rsidRPr="00CA69ED" w:rsidRDefault="00C03969" w:rsidP="00C03969">
      <w:pPr>
        <w:spacing w:line="400" w:lineRule="exact"/>
        <w:ind w:leftChars="-100" w:left="707" w:hangingChars="349" w:hanging="990"/>
        <w:jc w:val="right"/>
        <w:rPr>
          <w:rFonts w:hAnsi="標楷體"/>
          <w:bCs/>
          <w:sz w:val="24"/>
          <w:szCs w:val="24"/>
        </w:rPr>
      </w:pPr>
      <w:r w:rsidRPr="00CA69ED">
        <w:rPr>
          <w:rFonts w:hAnsi="標楷體" w:hint="eastAsia"/>
          <w:b/>
        </w:rPr>
        <w:t xml:space="preserve">             </w:t>
      </w:r>
      <w:r w:rsidRPr="00CA69ED">
        <w:rPr>
          <w:rFonts w:hAnsi="標楷體" w:hint="eastAsia"/>
          <w:b/>
          <w:bCs/>
        </w:rPr>
        <w:t xml:space="preserve">        </w:t>
      </w:r>
      <w:r w:rsidRPr="00CA69ED">
        <w:rPr>
          <w:rFonts w:hAnsi="標楷體" w:hint="eastAsia"/>
          <w:sz w:val="32"/>
          <w:szCs w:val="32"/>
        </w:rPr>
        <w:t xml:space="preserve">   </w:t>
      </w:r>
      <w:r w:rsidRPr="00CA69ED">
        <w:rPr>
          <w:rFonts w:hAnsi="標楷體" w:hint="eastAsia"/>
          <w:bCs/>
          <w:sz w:val="24"/>
          <w:szCs w:val="24"/>
        </w:rPr>
        <w:t>單位：新臺幣千元；%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08"/>
        <w:gridCol w:w="1095"/>
        <w:gridCol w:w="1296"/>
        <w:gridCol w:w="1062"/>
        <w:gridCol w:w="1086"/>
        <w:gridCol w:w="1296"/>
        <w:gridCol w:w="1053"/>
      </w:tblGrid>
      <w:tr w:rsidR="00C03969" w:rsidRPr="00CA69ED" w:rsidTr="000278C5">
        <w:trPr>
          <w:trHeight w:val="231"/>
        </w:trPr>
        <w:tc>
          <w:tcPr>
            <w:tcW w:w="2008" w:type="dxa"/>
            <w:vMerge w:val="restart"/>
            <w:tcBorders>
              <w:tl2br w:val="single" w:sz="4" w:space="0" w:color="auto"/>
            </w:tcBorders>
            <w:shd w:val="clear" w:color="auto" w:fill="auto"/>
          </w:tcPr>
          <w:p w:rsidR="00C03969" w:rsidRPr="00CA69ED" w:rsidRDefault="00C03969" w:rsidP="000278C5">
            <w:pPr>
              <w:pStyle w:val="143"/>
              <w:rPr>
                <w:rFonts w:hAnsi="標楷體" w:hint="eastAsia"/>
              </w:rPr>
            </w:pPr>
            <w:r w:rsidRPr="00CA69ED">
              <w:rPr>
                <w:rFonts w:hAnsi="標楷體" w:hint="eastAsia"/>
              </w:rPr>
              <w:t xml:space="preserve">   年度及項目</w:t>
            </w:r>
          </w:p>
          <w:p w:rsidR="00C03969" w:rsidRPr="00CA69ED" w:rsidRDefault="00C03969" w:rsidP="000278C5">
            <w:pPr>
              <w:pStyle w:val="143"/>
              <w:rPr>
                <w:rFonts w:hAnsi="標楷體" w:hint="eastAsia"/>
              </w:rPr>
            </w:pPr>
            <w:r w:rsidRPr="00CA69ED">
              <w:rPr>
                <w:rFonts w:hAnsi="標楷體" w:hint="eastAsia"/>
              </w:rPr>
              <w:t>對象別</w:t>
            </w:r>
          </w:p>
        </w:tc>
        <w:tc>
          <w:tcPr>
            <w:tcW w:w="3453" w:type="dxa"/>
            <w:gridSpan w:val="3"/>
            <w:shd w:val="clear" w:color="auto" w:fill="auto"/>
          </w:tcPr>
          <w:p w:rsidR="00C03969" w:rsidRPr="00CA69ED" w:rsidRDefault="00C03969" w:rsidP="000278C5">
            <w:pPr>
              <w:pStyle w:val="143"/>
              <w:jc w:val="center"/>
              <w:rPr>
                <w:rFonts w:hAnsi="標楷體" w:hint="eastAsia"/>
              </w:rPr>
            </w:pPr>
            <w:r w:rsidRPr="00CA69ED">
              <w:rPr>
                <w:rFonts w:hAnsi="標楷體" w:hint="eastAsia"/>
              </w:rPr>
              <w:t>11</w:t>
            </w:r>
            <w:r w:rsidRPr="00CA69ED">
              <w:rPr>
                <w:rFonts w:hAnsi="標楷體"/>
              </w:rPr>
              <w:t>2</w:t>
            </w:r>
            <w:r w:rsidRPr="00CA69ED">
              <w:rPr>
                <w:rFonts w:hAnsi="標楷體" w:hint="eastAsia"/>
              </w:rPr>
              <w:t>年度</w:t>
            </w:r>
          </w:p>
        </w:tc>
        <w:tc>
          <w:tcPr>
            <w:tcW w:w="3435" w:type="dxa"/>
            <w:gridSpan w:val="3"/>
            <w:shd w:val="clear" w:color="auto" w:fill="auto"/>
          </w:tcPr>
          <w:p w:rsidR="00C03969" w:rsidRPr="00CA69ED" w:rsidRDefault="00C03969" w:rsidP="000278C5">
            <w:pPr>
              <w:pStyle w:val="143"/>
              <w:jc w:val="center"/>
              <w:rPr>
                <w:rFonts w:hAnsi="標楷體" w:hint="eastAsia"/>
              </w:rPr>
            </w:pPr>
            <w:r w:rsidRPr="00CA69ED">
              <w:rPr>
                <w:rFonts w:hAnsi="標楷體" w:hint="eastAsia"/>
              </w:rPr>
              <w:t>11</w:t>
            </w:r>
            <w:r w:rsidRPr="00CA69ED">
              <w:rPr>
                <w:rFonts w:hAnsi="標楷體"/>
              </w:rPr>
              <w:t>3</w:t>
            </w:r>
            <w:r w:rsidRPr="00CA69ED">
              <w:rPr>
                <w:rFonts w:hAnsi="標楷體" w:hint="eastAsia"/>
              </w:rPr>
              <w:t>年度</w:t>
            </w:r>
          </w:p>
        </w:tc>
      </w:tr>
      <w:tr w:rsidR="00C03969" w:rsidRPr="00CA69ED" w:rsidTr="000278C5">
        <w:trPr>
          <w:trHeight w:val="231"/>
        </w:trPr>
        <w:tc>
          <w:tcPr>
            <w:tcW w:w="2008" w:type="dxa"/>
            <w:vMerge/>
            <w:tcBorders>
              <w:bottom w:val="single" w:sz="6" w:space="0" w:color="auto"/>
              <w:tl2br w:val="single" w:sz="4" w:space="0" w:color="auto"/>
            </w:tcBorders>
            <w:shd w:val="clear" w:color="auto" w:fill="auto"/>
          </w:tcPr>
          <w:p w:rsidR="00C03969" w:rsidRPr="00CA69ED" w:rsidRDefault="00C03969" w:rsidP="000278C5">
            <w:pPr>
              <w:pStyle w:val="143"/>
              <w:rPr>
                <w:rFonts w:hAnsi="標楷體" w:hint="eastAsia"/>
              </w:rPr>
            </w:pPr>
          </w:p>
        </w:tc>
        <w:tc>
          <w:tcPr>
            <w:tcW w:w="1095" w:type="dxa"/>
            <w:shd w:val="clear" w:color="auto" w:fill="auto"/>
          </w:tcPr>
          <w:p w:rsidR="00C03969" w:rsidRPr="00CA69ED" w:rsidRDefault="00C03969" w:rsidP="000278C5">
            <w:pPr>
              <w:pStyle w:val="143"/>
              <w:jc w:val="center"/>
              <w:rPr>
                <w:rFonts w:hAnsi="標楷體"/>
                <w:spacing w:val="-20"/>
              </w:rPr>
            </w:pPr>
            <w:r w:rsidRPr="00CA69ED">
              <w:rPr>
                <w:rFonts w:hAnsi="標楷體" w:hint="eastAsia"/>
                <w:spacing w:val="-20"/>
              </w:rPr>
              <w:t>辦理人數</w:t>
            </w:r>
          </w:p>
        </w:tc>
        <w:tc>
          <w:tcPr>
            <w:tcW w:w="1296" w:type="dxa"/>
            <w:shd w:val="clear" w:color="auto" w:fill="auto"/>
          </w:tcPr>
          <w:p w:rsidR="00C03969" w:rsidRPr="00CA69ED" w:rsidRDefault="00C03969" w:rsidP="000278C5">
            <w:pPr>
              <w:pStyle w:val="143"/>
              <w:jc w:val="center"/>
              <w:rPr>
                <w:rFonts w:hAnsi="標楷體" w:hint="eastAsia"/>
              </w:rPr>
            </w:pPr>
            <w:r w:rsidRPr="00CA69ED">
              <w:rPr>
                <w:rFonts w:hAnsi="標楷體" w:hint="eastAsia"/>
              </w:rPr>
              <w:t>儲金金額</w:t>
            </w:r>
          </w:p>
        </w:tc>
        <w:tc>
          <w:tcPr>
            <w:tcW w:w="1062" w:type="dxa"/>
            <w:shd w:val="clear" w:color="auto" w:fill="auto"/>
          </w:tcPr>
          <w:p w:rsidR="00C03969" w:rsidRPr="00CA69ED" w:rsidRDefault="00C03969" w:rsidP="000278C5">
            <w:pPr>
              <w:pStyle w:val="143"/>
              <w:jc w:val="center"/>
              <w:rPr>
                <w:rFonts w:hAnsi="標楷體" w:hint="eastAsia"/>
                <w:spacing w:val="-20"/>
              </w:rPr>
            </w:pPr>
            <w:r w:rsidRPr="00CA69ED">
              <w:rPr>
                <w:rFonts w:hAnsi="標楷體" w:hint="eastAsia"/>
                <w:spacing w:val="-20"/>
              </w:rPr>
              <w:t>儲金占比</w:t>
            </w:r>
          </w:p>
        </w:tc>
        <w:tc>
          <w:tcPr>
            <w:tcW w:w="1086" w:type="dxa"/>
            <w:shd w:val="clear" w:color="auto" w:fill="auto"/>
          </w:tcPr>
          <w:p w:rsidR="00C03969" w:rsidRPr="00CA69ED" w:rsidRDefault="00C03969" w:rsidP="000278C5">
            <w:pPr>
              <w:pStyle w:val="143"/>
              <w:jc w:val="center"/>
              <w:rPr>
                <w:rFonts w:hAnsi="標楷體"/>
                <w:spacing w:val="-20"/>
              </w:rPr>
            </w:pPr>
            <w:r w:rsidRPr="00CA69ED">
              <w:rPr>
                <w:rFonts w:hAnsi="標楷體" w:hint="eastAsia"/>
                <w:spacing w:val="-20"/>
              </w:rPr>
              <w:t>辦理人數</w:t>
            </w:r>
          </w:p>
        </w:tc>
        <w:tc>
          <w:tcPr>
            <w:tcW w:w="1296" w:type="dxa"/>
            <w:shd w:val="clear" w:color="auto" w:fill="auto"/>
          </w:tcPr>
          <w:p w:rsidR="00C03969" w:rsidRPr="00CA69ED" w:rsidRDefault="00C03969" w:rsidP="000278C5">
            <w:pPr>
              <w:pStyle w:val="143"/>
              <w:ind w:leftChars="-52" w:left="-1" w:hangingChars="60" w:hanging="146"/>
              <w:jc w:val="center"/>
              <w:rPr>
                <w:rFonts w:hAnsi="標楷體" w:hint="eastAsia"/>
              </w:rPr>
            </w:pPr>
            <w:r w:rsidRPr="00CA69ED">
              <w:rPr>
                <w:rFonts w:hAnsi="標楷體" w:hint="eastAsia"/>
              </w:rPr>
              <w:t>儲金金額</w:t>
            </w:r>
          </w:p>
        </w:tc>
        <w:tc>
          <w:tcPr>
            <w:tcW w:w="1053" w:type="dxa"/>
            <w:shd w:val="clear" w:color="auto" w:fill="auto"/>
          </w:tcPr>
          <w:p w:rsidR="00C03969" w:rsidRPr="00CA69ED" w:rsidRDefault="00C03969" w:rsidP="000278C5">
            <w:pPr>
              <w:pStyle w:val="143"/>
              <w:jc w:val="center"/>
              <w:rPr>
                <w:rFonts w:hAnsi="標楷體" w:hint="eastAsia"/>
              </w:rPr>
            </w:pPr>
            <w:r w:rsidRPr="00CA69ED">
              <w:rPr>
                <w:rFonts w:hAnsi="標楷體" w:hint="eastAsia"/>
                <w:spacing w:val="-20"/>
              </w:rPr>
              <w:t>儲金占比</w:t>
            </w:r>
          </w:p>
        </w:tc>
      </w:tr>
      <w:tr w:rsidR="00C03969" w:rsidRPr="00CA69ED" w:rsidTr="000278C5">
        <w:trPr>
          <w:trHeight w:val="282"/>
        </w:trPr>
        <w:tc>
          <w:tcPr>
            <w:tcW w:w="2008" w:type="dxa"/>
            <w:tcBorders>
              <w:top w:val="single" w:sz="6" w:space="0" w:color="auto"/>
            </w:tcBorders>
            <w:shd w:val="clear" w:color="auto" w:fill="auto"/>
            <w:vAlign w:val="center"/>
          </w:tcPr>
          <w:p w:rsidR="00C03969" w:rsidRPr="00CA69ED" w:rsidRDefault="00C03969" w:rsidP="000278C5">
            <w:pPr>
              <w:pStyle w:val="143"/>
              <w:rPr>
                <w:rFonts w:hAnsi="標楷體" w:hint="eastAsia"/>
              </w:rPr>
            </w:pPr>
            <w:r w:rsidRPr="00CA69ED">
              <w:rPr>
                <w:rFonts w:hAnsi="標楷體" w:hint="eastAsia"/>
              </w:rPr>
              <w:t>國軍官兵</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7,</w:t>
            </w:r>
            <w:r w:rsidRPr="00CA69ED">
              <w:rPr>
                <w:rFonts w:hAnsi="標楷體" w:cs="Arial" w:hint="eastAsia"/>
              </w:rPr>
              <w:t>615</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665</w:t>
            </w:r>
            <w:r w:rsidRPr="00CA69ED">
              <w:rPr>
                <w:rFonts w:hAnsi="標楷體" w:cs="Arial"/>
              </w:rPr>
              <w:t>,</w:t>
            </w:r>
            <w:r w:rsidRPr="00CA69ED">
              <w:rPr>
                <w:rFonts w:hAnsi="標楷體" w:cs="Arial" w:hint="eastAsia"/>
              </w:rPr>
              <w:t>172</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28</w:t>
            </w:r>
            <w:r w:rsidRPr="00CA69ED">
              <w:rPr>
                <w:rFonts w:hAnsi="標楷體" w:cs="Arial"/>
              </w:rPr>
              <w:t>.</w:t>
            </w:r>
            <w:r w:rsidRPr="00CA69ED">
              <w:rPr>
                <w:rFonts w:hAnsi="標楷體" w:cs="Arial" w:hint="eastAsia"/>
              </w:rPr>
              <w:t>66</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27</w:t>
            </w:r>
            <w:r w:rsidRPr="00CA69ED">
              <w:rPr>
                <w:rFonts w:hAnsi="標楷體" w:cs="Arial"/>
              </w:rPr>
              <w:t>,</w:t>
            </w:r>
            <w:r w:rsidRPr="00CA69ED">
              <w:rPr>
                <w:rFonts w:hAnsi="標楷體" w:cs="Arial" w:hint="eastAsia"/>
              </w:rPr>
              <w:t>359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645</w:t>
            </w:r>
            <w:r w:rsidRPr="00CA69ED">
              <w:rPr>
                <w:rFonts w:hAnsi="標楷體" w:cs="Arial"/>
              </w:rPr>
              <w:t>,</w:t>
            </w:r>
            <w:r w:rsidRPr="00CA69ED">
              <w:rPr>
                <w:rFonts w:hAnsi="標楷體" w:cs="Arial" w:hint="eastAsia"/>
              </w:rPr>
              <w:t>536</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27</w:t>
            </w:r>
            <w:r w:rsidRPr="00CA69ED">
              <w:rPr>
                <w:rFonts w:hAnsi="標楷體" w:cs="Arial"/>
              </w:rPr>
              <w:t>.</w:t>
            </w:r>
            <w:r w:rsidRPr="00CA69ED">
              <w:rPr>
                <w:rFonts w:hAnsi="標楷體" w:cs="Arial" w:hint="eastAsia"/>
              </w:rPr>
              <w:t>91</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編制內聘僱人員</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040</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136</w:t>
            </w:r>
            <w:r w:rsidRPr="00CA69ED">
              <w:rPr>
                <w:rFonts w:hAnsi="標楷體" w:cs="Arial"/>
              </w:rPr>
              <w:t>,</w:t>
            </w:r>
            <w:r w:rsidRPr="00CA69ED">
              <w:rPr>
                <w:rFonts w:hAnsi="標楷體" w:cs="Arial" w:hint="eastAsia"/>
              </w:rPr>
              <w:t>902</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36</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259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156</w:t>
            </w:r>
            <w:r w:rsidRPr="00CA69ED">
              <w:rPr>
                <w:rFonts w:hAnsi="標楷體" w:cs="Arial"/>
              </w:rPr>
              <w:t>,</w:t>
            </w:r>
            <w:r w:rsidRPr="00CA69ED">
              <w:rPr>
                <w:rFonts w:hAnsi="標楷體" w:cs="Arial" w:hint="eastAsia"/>
              </w:rPr>
              <w:t>194</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65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支領退休俸、生活補助費、或贍養金之退伍官兵</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25</w:t>
            </w:r>
            <w:r w:rsidRPr="00CA69ED">
              <w:rPr>
                <w:rFonts w:hAnsi="標楷體" w:cs="Arial"/>
              </w:rPr>
              <w:t>,</w:t>
            </w:r>
            <w:r w:rsidRPr="00CA69ED">
              <w:rPr>
                <w:rFonts w:hAnsi="標楷體" w:cs="Arial" w:hint="eastAsia"/>
              </w:rPr>
              <w:t>649</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012</w:t>
            </w:r>
            <w:r w:rsidRPr="00CA69ED">
              <w:rPr>
                <w:rFonts w:hAnsi="標楷體" w:cs="Arial"/>
              </w:rPr>
              <w:t>,</w:t>
            </w:r>
            <w:r w:rsidRPr="00CA69ED">
              <w:rPr>
                <w:rFonts w:hAnsi="標楷體" w:cs="Arial" w:hint="eastAsia"/>
              </w:rPr>
              <w:t>856</w:t>
            </w:r>
          </w:p>
        </w:tc>
        <w:tc>
          <w:tcPr>
            <w:tcW w:w="1062"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34</w:t>
            </w:r>
            <w:r w:rsidRPr="00CA69ED">
              <w:rPr>
                <w:rFonts w:hAnsi="標楷體" w:cs="Arial"/>
              </w:rPr>
              <w:t>.</w:t>
            </w:r>
            <w:r w:rsidRPr="00CA69ED">
              <w:rPr>
                <w:rFonts w:hAnsi="標楷體" w:cs="Arial" w:hint="eastAsia"/>
              </w:rPr>
              <w:t>65</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26</w:t>
            </w:r>
            <w:r w:rsidRPr="00CA69ED">
              <w:rPr>
                <w:rFonts w:hAnsi="標楷體" w:cs="Arial"/>
              </w:rPr>
              <w:t>,</w:t>
            </w:r>
            <w:r w:rsidRPr="00CA69ED">
              <w:rPr>
                <w:rFonts w:hAnsi="標楷體" w:cs="Arial" w:hint="eastAsia"/>
              </w:rPr>
              <w:t>937</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2</w:t>
            </w:r>
            <w:r w:rsidRPr="00CA69ED">
              <w:rPr>
                <w:rFonts w:hAnsi="標楷體" w:cs="Arial"/>
              </w:rPr>
              <w:t>,</w:t>
            </w:r>
            <w:r w:rsidRPr="00CA69ED">
              <w:rPr>
                <w:rFonts w:hAnsi="標楷體" w:cs="Arial" w:hint="eastAsia"/>
              </w:rPr>
              <w:t>130</w:t>
            </w:r>
            <w:r w:rsidRPr="00CA69ED">
              <w:rPr>
                <w:rFonts w:hAnsi="標楷體" w:cs="Arial"/>
              </w:rPr>
              <w:t>,</w:t>
            </w:r>
            <w:r w:rsidRPr="00CA69ED">
              <w:rPr>
                <w:rFonts w:hAnsi="標楷體" w:cs="Arial" w:hint="eastAsia"/>
              </w:rPr>
              <w:t>404</w:t>
            </w:r>
          </w:p>
        </w:tc>
        <w:tc>
          <w:tcPr>
            <w:tcW w:w="1053"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36</w:t>
            </w:r>
            <w:r w:rsidRPr="00CA69ED">
              <w:rPr>
                <w:rFonts w:hAnsi="標楷體" w:cs="Arial"/>
              </w:rPr>
              <w:t>.</w:t>
            </w:r>
            <w:r w:rsidRPr="00CA69ED">
              <w:rPr>
                <w:rFonts w:hAnsi="標楷體" w:cs="Arial" w:hint="eastAsia"/>
              </w:rPr>
              <w:t>14</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遺眷及無依軍眷</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943</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931</w:t>
            </w:r>
            <w:r w:rsidRPr="00CA69ED">
              <w:rPr>
                <w:rFonts w:hAnsi="標楷體" w:cs="Arial"/>
              </w:rPr>
              <w:t>,</w:t>
            </w:r>
            <w:r w:rsidRPr="00CA69ED">
              <w:rPr>
                <w:rFonts w:hAnsi="標楷體" w:cs="Arial" w:hint="eastAsia"/>
              </w:rPr>
              <w:t>721</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33</w:t>
            </w:r>
            <w:r w:rsidRPr="00CA69ED">
              <w:rPr>
                <w:rFonts w:hAnsi="標楷體" w:cs="Arial"/>
              </w:rPr>
              <w:t>.</w:t>
            </w:r>
            <w:r w:rsidRPr="00CA69ED">
              <w:rPr>
                <w:rFonts w:hAnsi="標楷體" w:cs="Arial" w:hint="eastAsia"/>
              </w:rPr>
              <w:t>25</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917</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1</w:t>
            </w:r>
            <w:r w:rsidRPr="00CA69ED">
              <w:rPr>
                <w:rFonts w:hAnsi="標楷體" w:cs="Arial"/>
              </w:rPr>
              <w:t>,</w:t>
            </w:r>
            <w:r w:rsidRPr="00CA69ED">
              <w:rPr>
                <w:rFonts w:hAnsi="標楷體" w:cs="Arial" w:hint="eastAsia"/>
              </w:rPr>
              <w:t>895</w:t>
            </w:r>
            <w:r w:rsidRPr="00CA69ED">
              <w:rPr>
                <w:rFonts w:hAnsi="標楷體" w:cs="Arial"/>
              </w:rPr>
              <w:t>,</w:t>
            </w:r>
            <w:r w:rsidRPr="00CA69ED">
              <w:rPr>
                <w:rFonts w:hAnsi="標楷體" w:cs="Arial" w:hint="eastAsia"/>
              </w:rPr>
              <w:t>040</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32</w:t>
            </w:r>
            <w:r w:rsidRPr="00CA69ED">
              <w:rPr>
                <w:rFonts w:hAnsi="標楷體" w:cs="Arial"/>
              </w:rPr>
              <w:t>.</w:t>
            </w:r>
            <w:r w:rsidRPr="00CA69ED">
              <w:rPr>
                <w:rFonts w:hAnsi="標楷體" w:cs="Arial" w:hint="eastAsia"/>
              </w:rPr>
              <w:t>15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rPr>
                <w:rFonts w:hAnsi="標楷體" w:hint="eastAsia"/>
              </w:rPr>
            </w:pPr>
            <w:r w:rsidRPr="00CA69ED">
              <w:rPr>
                <w:rFonts w:hAnsi="標楷體" w:hint="eastAsia"/>
              </w:rPr>
              <w:t>軍事院校學生</w:t>
            </w:r>
          </w:p>
        </w:tc>
        <w:tc>
          <w:tcPr>
            <w:tcW w:w="1095"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113</w:t>
            </w:r>
          </w:p>
        </w:tc>
        <w:tc>
          <w:tcPr>
            <w:tcW w:w="129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63</w:t>
            </w:r>
            <w:r w:rsidRPr="00CA69ED">
              <w:rPr>
                <w:rFonts w:hAnsi="標楷體" w:cs="Arial"/>
              </w:rPr>
              <w:t>,</w:t>
            </w:r>
            <w:r w:rsidRPr="00CA69ED">
              <w:rPr>
                <w:rFonts w:hAnsi="標楷體" w:cs="Arial" w:hint="eastAsia"/>
              </w:rPr>
              <w:t>095</w:t>
            </w:r>
          </w:p>
        </w:tc>
        <w:tc>
          <w:tcPr>
            <w:tcW w:w="1062" w:type="dxa"/>
            <w:shd w:val="clear" w:color="auto" w:fill="auto"/>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09</w:t>
            </w:r>
          </w:p>
        </w:tc>
        <w:tc>
          <w:tcPr>
            <w:tcW w:w="108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116</w:t>
            </w:r>
          </w:p>
        </w:tc>
        <w:tc>
          <w:tcPr>
            <w:tcW w:w="1296" w:type="dxa"/>
            <w:shd w:val="clear" w:color="auto" w:fill="auto"/>
            <w:vAlign w:val="center"/>
          </w:tcPr>
          <w:p w:rsidR="00C03969" w:rsidRPr="00CA69ED" w:rsidRDefault="00C03969" w:rsidP="000278C5">
            <w:pPr>
              <w:pStyle w:val="143"/>
              <w:jc w:val="right"/>
              <w:rPr>
                <w:rFonts w:hAnsi="標楷體" w:cs="Arial" w:hint="eastAsia"/>
              </w:rPr>
            </w:pPr>
            <w:r w:rsidRPr="00CA69ED">
              <w:rPr>
                <w:rFonts w:hAnsi="標楷體" w:cs="Arial" w:hint="eastAsia"/>
              </w:rPr>
              <w:t>67</w:t>
            </w:r>
            <w:r w:rsidRPr="00CA69ED">
              <w:rPr>
                <w:rFonts w:hAnsi="標楷體" w:cs="Arial"/>
              </w:rPr>
              <w:t>,</w:t>
            </w:r>
            <w:r w:rsidRPr="00CA69ED">
              <w:rPr>
                <w:rFonts w:hAnsi="標楷體" w:cs="Arial" w:hint="eastAsia"/>
              </w:rPr>
              <w:t>873</w:t>
            </w:r>
          </w:p>
        </w:tc>
        <w:tc>
          <w:tcPr>
            <w:tcW w:w="1053" w:type="dxa"/>
            <w:shd w:val="clear" w:color="auto" w:fill="auto"/>
          </w:tcPr>
          <w:p w:rsidR="00C03969" w:rsidRPr="00CA69ED" w:rsidRDefault="00C03969" w:rsidP="000278C5">
            <w:pPr>
              <w:pStyle w:val="143"/>
              <w:jc w:val="right"/>
              <w:rPr>
                <w:rFonts w:hAnsi="標楷體" w:cs="Arial" w:hint="eastAsia"/>
              </w:rPr>
            </w:pPr>
            <w:r w:rsidRPr="00CA69ED">
              <w:rPr>
                <w:rFonts w:hAnsi="標楷體" w:cs="Arial" w:hint="eastAsia"/>
              </w:rPr>
              <w:t>1</w:t>
            </w:r>
            <w:r w:rsidRPr="00CA69ED">
              <w:rPr>
                <w:rFonts w:hAnsi="標楷體" w:cs="Arial"/>
              </w:rPr>
              <w:t>.</w:t>
            </w:r>
            <w:r w:rsidRPr="00CA69ED">
              <w:rPr>
                <w:rFonts w:hAnsi="標楷體" w:cs="Arial" w:hint="eastAsia"/>
              </w:rPr>
              <w:t>15</w:t>
            </w:r>
          </w:p>
        </w:tc>
      </w:tr>
      <w:tr w:rsidR="00C03969" w:rsidRPr="00CA69ED" w:rsidTr="000278C5">
        <w:trPr>
          <w:trHeight w:val="273"/>
        </w:trPr>
        <w:tc>
          <w:tcPr>
            <w:tcW w:w="2008" w:type="dxa"/>
            <w:shd w:val="clear" w:color="auto" w:fill="auto"/>
            <w:vAlign w:val="center"/>
          </w:tcPr>
          <w:p w:rsidR="00C03969" w:rsidRPr="00CA69ED" w:rsidRDefault="00C03969" w:rsidP="000278C5">
            <w:pPr>
              <w:pStyle w:val="143"/>
              <w:jc w:val="center"/>
              <w:rPr>
                <w:rFonts w:hAnsi="標楷體" w:hint="eastAsia"/>
              </w:rPr>
            </w:pPr>
            <w:r w:rsidRPr="00CA69ED">
              <w:rPr>
                <w:rFonts w:hAnsi="標楷體" w:hint="eastAsia"/>
              </w:rPr>
              <w:t>合計</w:t>
            </w:r>
          </w:p>
        </w:tc>
        <w:tc>
          <w:tcPr>
            <w:tcW w:w="1095"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62</w:t>
            </w:r>
            <w:r w:rsidRPr="00CA69ED">
              <w:rPr>
                <w:rFonts w:hAnsi="標楷體" w:cs="Arial"/>
              </w:rPr>
              <w:t>,</w:t>
            </w:r>
            <w:r w:rsidRPr="00CA69ED">
              <w:rPr>
                <w:rFonts w:hAnsi="標楷體" w:cs="Arial" w:hint="eastAsia"/>
              </w:rPr>
              <w:t>360</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809</w:t>
            </w:r>
            <w:r w:rsidRPr="00CA69ED">
              <w:rPr>
                <w:rFonts w:hAnsi="標楷體" w:cs="Arial"/>
              </w:rPr>
              <w:t>,</w:t>
            </w:r>
            <w:r w:rsidRPr="00CA69ED">
              <w:rPr>
                <w:rFonts w:hAnsi="標楷體" w:cs="Arial" w:hint="eastAsia"/>
              </w:rPr>
              <w:t>746</w:t>
            </w:r>
          </w:p>
        </w:tc>
        <w:tc>
          <w:tcPr>
            <w:tcW w:w="1062"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100</w:t>
            </w:r>
            <w:r w:rsidRPr="00CA69ED">
              <w:rPr>
                <w:rFonts w:hAnsi="標楷體" w:cs="Arial"/>
              </w:rPr>
              <w:t>.</w:t>
            </w:r>
            <w:r w:rsidRPr="00CA69ED">
              <w:rPr>
                <w:rFonts w:hAnsi="標楷體" w:cs="Arial" w:hint="eastAsia"/>
              </w:rPr>
              <w:t>0</w:t>
            </w:r>
          </w:p>
        </w:tc>
        <w:tc>
          <w:tcPr>
            <w:tcW w:w="108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63</w:t>
            </w:r>
            <w:r w:rsidRPr="00CA69ED">
              <w:rPr>
                <w:rFonts w:hAnsi="標楷體" w:cs="Arial"/>
              </w:rPr>
              <w:t>,</w:t>
            </w:r>
            <w:r w:rsidRPr="00CA69ED">
              <w:rPr>
                <w:rFonts w:hAnsi="標楷體" w:cs="Arial" w:hint="eastAsia"/>
              </w:rPr>
              <w:t>588</w:t>
            </w:r>
          </w:p>
        </w:tc>
        <w:tc>
          <w:tcPr>
            <w:tcW w:w="1296" w:type="dxa"/>
            <w:shd w:val="clear" w:color="auto" w:fill="auto"/>
            <w:vAlign w:val="center"/>
          </w:tcPr>
          <w:p w:rsidR="00C03969" w:rsidRPr="00CA69ED" w:rsidRDefault="00C03969" w:rsidP="000278C5">
            <w:pPr>
              <w:pStyle w:val="143"/>
              <w:jc w:val="right"/>
              <w:rPr>
                <w:rFonts w:hAnsi="標楷體" w:cs="Arial"/>
              </w:rPr>
            </w:pPr>
            <w:r w:rsidRPr="00CA69ED">
              <w:rPr>
                <w:rFonts w:hAnsi="標楷體" w:cs="Arial" w:hint="eastAsia"/>
              </w:rPr>
              <w:t>5</w:t>
            </w:r>
            <w:r w:rsidRPr="00CA69ED">
              <w:rPr>
                <w:rFonts w:hAnsi="標楷體" w:cs="Arial"/>
              </w:rPr>
              <w:t>,</w:t>
            </w:r>
            <w:r w:rsidRPr="00CA69ED">
              <w:rPr>
                <w:rFonts w:hAnsi="標楷體" w:cs="Arial" w:hint="eastAsia"/>
              </w:rPr>
              <w:t>895</w:t>
            </w:r>
            <w:r w:rsidRPr="00CA69ED">
              <w:rPr>
                <w:rFonts w:hAnsi="標楷體" w:cs="Arial"/>
              </w:rPr>
              <w:t>,</w:t>
            </w:r>
            <w:r w:rsidRPr="00CA69ED">
              <w:rPr>
                <w:rFonts w:hAnsi="標楷體" w:cs="Arial" w:hint="eastAsia"/>
              </w:rPr>
              <w:t>047</w:t>
            </w:r>
          </w:p>
        </w:tc>
        <w:tc>
          <w:tcPr>
            <w:tcW w:w="1053" w:type="dxa"/>
            <w:shd w:val="clear" w:color="auto" w:fill="auto"/>
          </w:tcPr>
          <w:p w:rsidR="00C03969" w:rsidRPr="00CA69ED" w:rsidRDefault="00C03969" w:rsidP="000278C5">
            <w:pPr>
              <w:pStyle w:val="143"/>
              <w:jc w:val="right"/>
              <w:rPr>
                <w:rFonts w:hAnsi="標楷體" w:cs="Arial"/>
              </w:rPr>
            </w:pPr>
            <w:r w:rsidRPr="00CA69ED">
              <w:rPr>
                <w:rFonts w:hAnsi="標楷體" w:cs="Arial" w:hint="eastAsia"/>
              </w:rPr>
              <w:t>100</w:t>
            </w:r>
            <w:r w:rsidRPr="00CA69ED">
              <w:rPr>
                <w:rFonts w:hAnsi="標楷體" w:cs="Arial"/>
              </w:rPr>
              <w:t>.</w:t>
            </w:r>
            <w:r w:rsidRPr="00CA69ED">
              <w:rPr>
                <w:rFonts w:hAnsi="標楷體" w:cs="Arial" w:hint="eastAsia"/>
              </w:rPr>
              <w:t>0</w:t>
            </w:r>
          </w:p>
        </w:tc>
      </w:tr>
    </w:tbl>
    <w:p w:rsidR="00C03969" w:rsidRPr="00CA69ED" w:rsidRDefault="00C03969" w:rsidP="00C03969">
      <w:pPr>
        <w:pStyle w:val="22"/>
        <w:spacing w:line="300" w:lineRule="exact"/>
        <w:ind w:leftChars="-100" w:left="-1" w:hangingChars="116" w:hanging="282"/>
        <w:rPr>
          <w:rFonts w:hAnsi="標楷體"/>
          <w:snapToGrid/>
          <w:sz w:val="24"/>
          <w:szCs w:val="24"/>
        </w:rPr>
      </w:pPr>
      <w:r w:rsidRPr="00CA69ED">
        <w:rPr>
          <w:rFonts w:hAnsi="標楷體" w:hint="eastAsia"/>
          <w:snapToGrid/>
          <w:sz w:val="24"/>
          <w:szCs w:val="24"/>
        </w:rPr>
        <w:t>說    明：1</w:t>
      </w:r>
      <w:r w:rsidRPr="00CA69ED">
        <w:rPr>
          <w:rFonts w:hAnsi="標楷體"/>
          <w:snapToGrid/>
          <w:sz w:val="24"/>
          <w:szCs w:val="24"/>
        </w:rPr>
        <w:t>.</w:t>
      </w:r>
      <w:r w:rsidRPr="00CA69ED">
        <w:rPr>
          <w:rFonts w:hAnsi="標楷體" w:hint="eastAsia"/>
          <w:snapToGrid/>
          <w:sz w:val="24"/>
          <w:szCs w:val="24"/>
        </w:rPr>
        <w:t>1</w:t>
      </w:r>
      <w:r w:rsidRPr="00CA69ED">
        <w:rPr>
          <w:rFonts w:hAnsi="標楷體"/>
          <w:snapToGrid/>
          <w:sz w:val="24"/>
          <w:szCs w:val="24"/>
        </w:rPr>
        <w:t>13</w:t>
      </w:r>
      <w:r w:rsidRPr="00CA69ED">
        <w:rPr>
          <w:rFonts w:hAnsi="標楷體" w:hint="eastAsia"/>
          <w:snapToGrid/>
          <w:sz w:val="24"/>
          <w:szCs w:val="24"/>
        </w:rPr>
        <w:t>年度係截至8月底資料。</w:t>
      </w:r>
    </w:p>
    <w:p w:rsidR="00C03969" w:rsidRPr="00CA69ED" w:rsidRDefault="00C03969" w:rsidP="00C03969">
      <w:pPr>
        <w:pStyle w:val="22"/>
        <w:spacing w:line="300" w:lineRule="exact"/>
        <w:ind w:leftChars="-100" w:left="-1" w:hangingChars="116" w:hanging="282"/>
        <w:rPr>
          <w:rFonts w:hAnsi="標楷體" w:hint="eastAsia"/>
          <w:snapToGrid/>
          <w:sz w:val="24"/>
          <w:szCs w:val="24"/>
        </w:rPr>
      </w:pPr>
      <w:r w:rsidRPr="00CA69ED">
        <w:rPr>
          <w:rFonts w:hAnsi="標楷體" w:hint="eastAsia"/>
          <w:snapToGrid/>
          <w:sz w:val="24"/>
          <w:szCs w:val="24"/>
        </w:rPr>
        <w:t xml:space="preserve">          </w:t>
      </w:r>
      <w:r w:rsidRPr="00CA69ED">
        <w:rPr>
          <w:rFonts w:hAnsi="標楷體"/>
          <w:snapToGrid/>
          <w:sz w:val="24"/>
          <w:szCs w:val="24"/>
        </w:rPr>
        <w:t>2.</w:t>
      </w:r>
      <w:r w:rsidRPr="00CA69ED">
        <w:rPr>
          <w:rFonts w:hAnsi="標楷體" w:hint="eastAsia"/>
          <w:snapToGrid/>
          <w:sz w:val="24"/>
          <w:szCs w:val="24"/>
        </w:rPr>
        <w:t>占比係各類優惠儲蓄存款儲金占總儲金之比率。</w:t>
      </w:r>
    </w:p>
    <w:p w:rsidR="00C03969" w:rsidRPr="00CA69ED" w:rsidRDefault="00C03969" w:rsidP="00C03969">
      <w:pPr>
        <w:pStyle w:val="22"/>
        <w:spacing w:line="300" w:lineRule="exact"/>
        <w:ind w:leftChars="-100" w:left="-1" w:hangingChars="116" w:hanging="282"/>
        <w:rPr>
          <w:rFonts w:hAnsi="標楷體" w:hint="eastAsia"/>
          <w:snapToGrid/>
          <w:sz w:val="24"/>
          <w:szCs w:val="24"/>
        </w:rPr>
      </w:pPr>
      <w:r w:rsidRPr="00CA69ED">
        <w:rPr>
          <w:rFonts w:hAnsi="標楷體" w:hint="eastAsia"/>
          <w:snapToGrid/>
          <w:sz w:val="24"/>
          <w:szCs w:val="24"/>
        </w:rPr>
        <w:t>資料來源：國軍生產及服務作業基金提供。</w:t>
      </w:r>
    </w:p>
    <w:bookmarkEnd w:id="10"/>
    <w:bookmarkEnd w:id="11"/>
    <w:p w:rsidR="003F0E3C" w:rsidRDefault="003A7C97" w:rsidP="003A7C97">
      <w:pPr>
        <w:pStyle w:val="af"/>
        <w:rPr>
          <w:rFonts w:hAnsi="標楷體"/>
        </w:rPr>
      </w:pPr>
      <w:r w:rsidRPr="00CA69ED">
        <w:rPr>
          <w:rFonts w:hAnsi="標楷體" w:hint="eastAsia"/>
        </w:rPr>
        <w:t>（分機：1924 曾文煌）</w:t>
      </w:r>
    </w:p>
    <w:sectPr w:rsidR="003F0E3C"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E798E">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851869" w:rsidRPr="0080629E" w:rsidRDefault="00851869" w:rsidP="00062C12">
      <w:pPr>
        <w:pStyle w:val="143"/>
        <w:ind w:left="243" w:hangingChars="100" w:hanging="243"/>
        <w:rPr>
          <w:rFonts w:hint="eastAsia"/>
        </w:rPr>
      </w:pPr>
      <w:r>
        <w:rPr>
          <w:rStyle w:val="af5"/>
        </w:rPr>
        <w:footnoteRef/>
      </w:r>
      <w:r>
        <w:rPr>
          <w:rFonts w:hint="eastAsia"/>
        </w:rPr>
        <w:t xml:space="preserve"> </w:t>
      </w:r>
      <w:r w:rsidRPr="0080629E">
        <w:rPr>
          <w:rFonts w:hint="eastAsia"/>
        </w:rPr>
        <w:t>軍儲優惠存款利率</w:t>
      </w:r>
      <w:r>
        <w:rPr>
          <w:rFonts w:hint="eastAsia"/>
        </w:rPr>
        <w:t>（臺</w:t>
      </w:r>
      <w:r w:rsidRPr="00CD4EC4">
        <w:rPr>
          <w:rFonts w:hint="eastAsia"/>
        </w:rPr>
        <w:t>銀1年期定期儲蓄存款利率加計50</w:t>
      </w:r>
      <w:r>
        <w:rPr>
          <w:rFonts w:hint="eastAsia"/>
        </w:rPr>
        <w:t>%）如</w:t>
      </w:r>
      <w:r w:rsidRPr="0080629E">
        <w:rPr>
          <w:rFonts w:hint="eastAsia"/>
        </w:rPr>
        <w:t>超過</w:t>
      </w:r>
      <w:r>
        <w:rPr>
          <w:rFonts w:hint="eastAsia"/>
        </w:rPr>
        <w:t>臺銀</w:t>
      </w:r>
      <w:r w:rsidRPr="0080629E">
        <w:rPr>
          <w:rFonts w:hint="eastAsia"/>
        </w:rPr>
        <w:t>基本放款利率</w:t>
      </w:r>
      <w:r>
        <w:rPr>
          <w:rFonts w:hint="eastAsia"/>
        </w:rPr>
        <w:t>時，超過</w:t>
      </w:r>
      <w:r w:rsidRPr="0080629E">
        <w:rPr>
          <w:rFonts w:hint="eastAsia"/>
        </w:rPr>
        <w:t>部分由國防部負擔。</w:t>
      </w:r>
    </w:p>
  </w:footnote>
  <w:footnote w:id="2">
    <w:p w:rsidR="00851869" w:rsidRPr="00114C4F" w:rsidRDefault="00851869" w:rsidP="009311C6">
      <w:pPr>
        <w:pStyle w:val="143"/>
        <w:ind w:left="243" w:hangingChars="100" w:hanging="243"/>
        <w:rPr>
          <w:rFonts w:hint="eastAsia"/>
        </w:rPr>
      </w:pPr>
      <w:r>
        <w:rPr>
          <w:rStyle w:val="af5"/>
        </w:rPr>
        <w:footnoteRef/>
      </w:r>
      <w:r>
        <w:rPr>
          <w:rFonts w:hint="eastAsia"/>
        </w:rPr>
        <w:t xml:space="preserve"> 該</w:t>
      </w:r>
      <w:r w:rsidRPr="005E39B2">
        <w:rPr>
          <w:rFonts w:hint="eastAsia"/>
        </w:rPr>
        <w:t>事業於106年6月12日曾擬具「基本業務維持人力管制進用計畫」函報行政院，行政院雖於106年7月20日函復原則同意，然請國防部：「考量軍儲業務量逐年下滑，請適時檢討儲蓄會存續必要。」</w:t>
      </w:r>
    </w:p>
  </w:footnote>
  <w:footnote w:id="3">
    <w:p w:rsidR="00851869" w:rsidRPr="00114C4F" w:rsidRDefault="00851869" w:rsidP="009311C6">
      <w:pPr>
        <w:pStyle w:val="143"/>
        <w:ind w:left="243" w:hangingChars="100" w:hanging="243"/>
        <w:rPr>
          <w:rFonts w:hint="eastAsia"/>
        </w:rPr>
      </w:pPr>
      <w:r>
        <w:rPr>
          <w:rStyle w:val="af5"/>
        </w:rPr>
        <w:footnoteRef/>
      </w:r>
      <w:r>
        <w:rPr>
          <w:rFonts w:hint="eastAsia"/>
        </w:rPr>
        <w:t xml:space="preserve"> </w:t>
      </w:r>
      <w:r w:rsidRPr="005E39B2">
        <w:rPr>
          <w:rFonts w:hint="eastAsia"/>
        </w:rPr>
        <w:t>審計部107年度中央政府總決算暨附屬單位決算及綜計表審核報告指陳：「國防部已將軍人儲蓄業務納入軍人福利條例草案，惟自監察院 98 年間提案糾正迄今尚未完成立法程序，又軍人儲蓄業務量近 5 年來大幅減少，儲蓄會營運成效或存續必要性允應確實研謀妥處。」</w:t>
      </w:r>
    </w:p>
  </w:footnote>
  <w:footnote w:id="4">
    <w:p w:rsidR="00851869" w:rsidRPr="00530D64" w:rsidRDefault="00851869" w:rsidP="009311C6">
      <w:pPr>
        <w:pStyle w:val="143"/>
        <w:ind w:left="243" w:hangingChars="100" w:hanging="243"/>
        <w:rPr>
          <w:rFonts w:hint="eastAsia"/>
        </w:rPr>
      </w:pPr>
      <w:r>
        <w:rPr>
          <w:rStyle w:val="af5"/>
        </w:rPr>
        <w:footnoteRef/>
      </w:r>
      <w:r>
        <w:rPr>
          <w:rFonts w:hint="eastAsia"/>
        </w:rPr>
        <w:t xml:space="preserve"> 原方案限額</w:t>
      </w:r>
      <w:r w:rsidRPr="00824AEA">
        <w:t>為軍官</w:t>
      </w:r>
      <w:r w:rsidRPr="00824AEA">
        <w:rPr>
          <w:rFonts w:hint="eastAsia"/>
        </w:rPr>
        <w:t>、士官長8</w:t>
      </w:r>
      <w:r w:rsidRPr="00824AEA">
        <w:t>萬元、士官</w:t>
      </w:r>
      <w:r w:rsidRPr="00824AEA">
        <w:rPr>
          <w:rFonts w:hint="eastAsia"/>
        </w:rPr>
        <w:t>6</w:t>
      </w:r>
      <w:r w:rsidRPr="00824AEA">
        <w:t>萬元、士兵</w:t>
      </w:r>
      <w:r w:rsidRPr="00824AEA">
        <w:rPr>
          <w:rFonts w:hint="eastAsia"/>
        </w:rPr>
        <w:t>3</w:t>
      </w:r>
      <w:r w:rsidRPr="00824AEA">
        <w:t>萬元</w:t>
      </w:r>
      <w:r>
        <w:rPr>
          <w:rFonts w:hint="eastAsia"/>
        </w:rPr>
        <w:t>，編制內聘雇人員比照現役軍人限額，並依聘二等(含)以上人員比照軍官；聘一等比照士官；雇用人員比照士兵辦理；軍事院校學生</w:t>
      </w:r>
      <w:r w:rsidRPr="00824AEA">
        <w:rPr>
          <w:rFonts w:hint="eastAsia"/>
        </w:rPr>
        <w:t>比照士官</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98E"/>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526A0B-D2A6-4418-9C4B-58E02720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EB6DF-9ABC-4E28-A20C-919685824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436</Words>
  <Characters>2488</Characters>
  <Application>Microsoft Office Word</Application>
  <DocSecurity>0</DocSecurity>
  <Lines>20</Lines>
  <Paragraphs>5</Paragraphs>
  <ScaleCrop>false</ScaleCrop>
  <Company/>
  <LinksUpToDate>false</LinksUpToDate>
  <CharactersWithSpaces>2919</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