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Pr="00290D98" w:rsidRDefault="00F1202B" w:rsidP="00E767A8">
      <w:pPr>
        <w:pStyle w:val="aa"/>
        <w:rPr>
          <w:rFonts w:hint="eastAsia"/>
        </w:rPr>
      </w:pPr>
      <w:bookmarkStart w:id="0" w:name="_GoBack"/>
      <w:bookmarkEnd w:id="0"/>
      <w:r w:rsidRPr="00290D98">
        <w:rPr>
          <w:rFonts w:hint="eastAsia"/>
        </w:rPr>
        <w:t>榮民醫療作業基金</w:t>
      </w:r>
      <w:r w:rsidR="00210555" w:rsidRPr="00290D98">
        <w:rPr>
          <w:rFonts w:hint="eastAsia"/>
        </w:rPr>
        <w:t>11</w:t>
      </w:r>
      <w:r w:rsidRPr="00290D98">
        <w:rPr>
          <w:rFonts w:hint="eastAsia"/>
        </w:rPr>
        <w:t>4</w:t>
      </w:r>
      <w:r w:rsidR="00210555" w:rsidRPr="00290D98">
        <w:rPr>
          <w:rFonts w:hint="eastAsia"/>
        </w:rPr>
        <w:t>年度預算評估報告</w:t>
      </w:r>
    </w:p>
    <w:p w:rsidR="002D422E" w:rsidRPr="00290D98" w:rsidRDefault="002D422E" w:rsidP="00E767A8">
      <w:pPr>
        <w:pStyle w:val="a8"/>
        <w:ind w:firstLine="566"/>
        <w:rPr>
          <w:rFonts w:hint="eastAsia"/>
        </w:rPr>
      </w:pPr>
      <w:bookmarkStart w:id="1" w:name="_Toc117677354"/>
      <w:bookmarkStart w:id="2" w:name="_Toc277180591"/>
      <w:bookmarkStart w:id="3" w:name="_Toc398539103"/>
      <w:r w:rsidRPr="00290D98">
        <w:rPr>
          <w:rFonts w:hint="eastAsia"/>
        </w:rPr>
        <w:t>為辦理國軍退除役官兵就醫、保健及長期照顧等社會醫療服務，</w:t>
      </w:r>
      <w:r w:rsidR="00D406DD">
        <w:rPr>
          <w:rFonts w:hint="eastAsia"/>
        </w:rPr>
        <w:t>並</w:t>
      </w:r>
      <w:r w:rsidRPr="00290D98">
        <w:rPr>
          <w:rFonts w:hint="eastAsia"/>
        </w:rPr>
        <w:t>加強醫學研究及教學訓練，政府爰設立榮民醫療作業基金。榮民醫療作業基金11</w:t>
      </w:r>
      <w:r w:rsidR="00BE461A" w:rsidRPr="00290D98">
        <w:t>4</w:t>
      </w:r>
      <w:r w:rsidRPr="00290D98">
        <w:rPr>
          <w:rFonts w:hint="eastAsia"/>
        </w:rPr>
        <w:t>年度預算案編列業務收入</w:t>
      </w:r>
      <w:r w:rsidR="00A21914" w:rsidRPr="00290D98">
        <w:t>814</w:t>
      </w:r>
      <w:r w:rsidR="00A21914" w:rsidRPr="00290D98">
        <w:rPr>
          <w:rFonts w:hint="eastAsia"/>
        </w:rPr>
        <w:t>億</w:t>
      </w:r>
      <w:r w:rsidR="00A21914" w:rsidRPr="00290D98">
        <w:t>6,551</w:t>
      </w:r>
      <w:r w:rsidR="00A21914" w:rsidRPr="00290D98">
        <w:rPr>
          <w:rFonts w:hint="eastAsia"/>
        </w:rPr>
        <w:t>萬</w:t>
      </w:r>
      <w:r w:rsidR="00A21914" w:rsidRPr="00290D98">
        <w:t>3</w:t>
      </w:r>
      <w:r w:rsidRPr="00290D98">
        <w:t>千</w:t>
      </w:r>
      <w:r w:rsidRPr="00290D98">
        <w:rPr>
          <w:rFonts w:hint="eastAsia"/>
        </w:rPr>
        <w:t>元，業務成本與費用</w:t>
      </w:r>
      <w:r w:rsidR="00A21914" w:rsidRPr="00290D98">
        <w:t>806</w:t>
      </w:r>
      <w:r w:rsidR="00A21914" w:rsidRPr="00290D98">
        <w:rPr>
          <w:rFonts w:hint="eastAsia"/>
        </w:rPr>
        <w:t>億</w:t>
      </w:r>
      <w:r w:rsidR="00A21914" w:rsidRPr="00290D98">
        <w:t>3,263</w:t>
      </w:r>
      <w:r w:rsidR="00A21914" w:rsidRPr="00290D98">
        <w:rPr>
          <w:rFonts w:hint="eastAsia"/>
        </w:rPr>
        <w:t>萬</w:t>
      </w:r>
      <w:r w:rsidR="00A21914" w:rsidRPr="00290D98">
        <w:t>7</w:t>
      </w:r>
      <w:r w:rsidRPr="00290D98">
        <w:rPr>
          <w:rFonts w:hint="eastAsia"/>
        </w:rPr>
        <w:t>千元，業務外收入</w:t>
      </w:r>
      <w:r w:rsidR="00A21914" w:rsidRPr="00290D98">
        <w:t>33</w:t>
      </w:r>
      <w:r w:rsidR="00A21914" w:rsidRPr="00290D98">
        <w:rPr>
          <w:rFonts w:hint="eastAsia"/>
        </w:rPr>
        <w:t>億</w:t>
      </w:r>
      <w:r w:rsidR="00A21914" w:rsidRPr="00290D98">
        <w:t>2,647</w:t>
      </w:r>
      <w:r w:rsidR="00A21914" w:rsidRPr="00290D98">
        <w:rPr>
          <w:rFonts w:hint="eastAsia"/>
        </w:rPr>
        <w:t>萬</w:t>
      </w:r>
      <w:r w:rsidR="00A21914" w:rsidRPr="00290D98">
        <w:t>6</w:t>
      </w:r>
      <w:r w:rsidRPr="00290D98">
        <w:rPr>
          <w:rFonts w:hint="eastAsia"/>
        </w:rPr>
        <w:t>千元，業務外費用</w:t>
      </w:r>
      <w:r w:rsidR="00A21914" w:rsidRPr="00290D98">
        <w:t>9</w:t>
      </w:r>
      <w:r w:rsidR="00A21914" w:rsidRPr="00290D98">
        <w:rPr>
          <w:rFonts w:hint="eastAsia"/>
        </w:rPr>
        <w:t>億</w:t>
      </w:r>
      <w:r w:rsidR="00A21914" w:rsidRPr="00290D98">
        <w:t>1,637</w:t>
      </w:r>
      <w:r w:rsidR="00A21914" w:rsidRPr="00290D98">
        <w:rPr>
          <w:rFonts w:hint="eastAsia"/>
        </w:rPr>
        <w:t>萬</w:t>
      </w:r>
      <w:r w:rsidR="00A21914" w:rsidRPr="00290D98">
        <w:t>4</w:t>
      </w:r>
      <w:r w:rsidRPr="00290D98">
        <w:rPr>
          <w:rFonts w:hint="eastAsia"/>
        </w:rPr>
        <w:t>千元，收支相抵後預計賸餘</w:t>
      </w:r>
      <w:r w:rsidR="00A21914" w:rsidRPr="00290D98">
        <w:t>32</w:t>
      </w:r>
      <w:r w:rsidR="00A21914" w:rsidRPr="00290D98">
        <w:rPr>
          <w:rFonts w:hint="eastAsia"/>
        </w:rPr>
        <w:t>億</w:t>
      </w:r>
      <w:r w:rsidR="00A21914" w:rsidRPr="00290D98">
        <w:t>4,297</w:t>
      </w:r>
      <w:r w:rsidR="00A21914" w:rsidRPr="00290D98">
        <w:rPr>
          <w:rFonts w:hint="eastAsia"/>
        </w:rPr>
        <w:t>萬</w:t>
      </w:r>
      <w:r w:rsidR="00A21914" w:rsidRPr="00290D98">
        <w:t>8</w:t>
      </w:r>
      <w:r w:rsidR="00A21914" w:rsidRPr="00290D98">
        <w:rPr>
          <w:rFonts w:hint="eastAsia"/>
        </w:rPr>
        <w:t>千</w:t>
      </w:r>
      <w:r w:rsidRPr="00290D98">
        <w:rPr>
          <w:rFonts w:hint="eastAsia"/>
        </w:rPr>
        <w:t>元，較11</w:t>
      </w:r>
      <w:r w:rsidR="00191C12" w:rsidRPr="00290D98">
        <w:t>3</w:t>
      </w:r>
      <w:r w:rsidRPr="00290D98">
        <w:rPr>
          <w:rFonts w:hint="eastAsia"/>
        </w:rPr>
        <w:t>年度預算</w:t>
      </w:r>
      <w:r w:rsidR="006E18D3">
        <w:rPr>
          <w:rFonts w:hint="eastAsia"/>
        </w:rPr>
        <w:t>案</w:t>
      </w:r>
      <w:r w:rsidR="00191C12" w:rsidRPr="00290D98">
        <w:rPr>
          <w:rFonts w:hint="eastAsia"/>
        </w:rPr>
        <w:t>數</w:t>
      </w:r>
      <w:r w:rsidR="006E18D3">
        <w:rPr>
          <w:rFonts w:hint="eastAsia"/>
        </w:rPr>
        <w:t>32億7</w:t>
      </w:r>
      <w:r w:rsidR="006E18D3">
        <w:t>,</w:t>
      </w:r>
      <w:r w:rsidR="006E18D3">
        <w:rPr>
          <w:rFonts w:hint="eastAsia"/>
        </w:rPr>
        <w:t>938萬元</w:t>
      </w:r>
      <w:r w:rsidR="00191C12" w:rsidRPr="00290D98">
        <w:rPr>
          <w:rFonts w:hint="eastAsia"/>
        </w:rPr>
        <w:t>減少3</w:t>
      </w:r>
      <w:r w:rsidR="00191C12" w:rsidRPr="00290D98">
        <w:t>,</w:t>
      </w:r>
      <w:r w:rsidR="00191C12" w:rsidRPr="00290D98">
        <w:rPr>
          <w:rFonts w:hint="eastAsia"/>
        </w:rPr>
        <w:t>640萬2千</w:t>
      </w:r>
      <w:r w:rsidRPr="00290D98">
        <w:rPr>
          <w:rFonts w:hint="eastAsia"/>
        </w:rPr>
        <w:t>元（</w:t>
      </w:r>
      <w:r w:rsidR="00191C12" w:rsidRPr="00290D98">
        <w:rPr>
          <w:rFonts w:hint="eastAsia"/>
        </w:rPr>
        <w:t>減</w:t>
      </w:r>
      <w:r w:rsidRPr="00290D98">
        <w:rPr>
          <w:rFonts w:hint="eastAsia"/>
        </w:rPr>
        <w:t>幅</w:t>
      </w:r>
      <w:r w:rsidR="00191C12" w:rsidRPr="00290D98">
        <w:rPr>
          <w:rFonts w:hint="eastAsia"/>
        </w:rPr>
        <w:t>1.11</w:t>
      </w:r>
      <w:r w:rsidRPr="00290D98">
        <w:rPr>
          <w:rFonts w:hint="eastAsia"/>
        </w:rPr>
        <w:t>%）。謹就榮民醫療作業基金11</w:t>
      </w:r>
      <w:r w:rsidR="00191C12" w:rsidRPr="00290D98">
        <w:t>4</w:t>
      </w:r>
      <w:r w:rsidRPr="00290D98">
        <w:rPr>
          <w:rFonts w:hint="eastAsia"/>
        </w:rPr>
        <w:t>年度預算案評估如下：</w:t>
      </w:r>
    </w:p>
    <w:p w:rsidR="00BE461A" w:rsidRPr="00290D98" w:rsidRDefault="00235532" w:rsidP="00F1202B">
      <w:pPr>
        <w:pStyle w:val="14"/>
        <w:ind w:left="553" w:hangingChars="195" w:hanging="553"/>
      </w:pPr>
      <w:bookmarkStart w:id="4" w:name="_Toc497740857"/>
      <w:bookmarkStart w:id="5" w:name="_Toc50301662"/>
      <w:bookmarkStart w:id="6" w:name="_Toc147328034"/>
      <w:bookmarkStart w:id="7" w:name="_Toc181354098"/>
      <w:bookmarkEnd w:id="3"/>
      <w:r>
        <w:rPr>
          <w:rFonts w:hint="eastAsia"/>
        </w:rPr>
        <w:t>五、</w:t>
      </w:r>
      <w:r w:rsidR="00BE461A" w:rsidRPr="00290D98">
        <w:rPr>
          <w:rFonts w:hint="eastAsia"/>
        </w:rPr>
        <w:t>臺北榮總桃園分院產後護理之家</w:t>
      </w:r>
      <w:r w:rsidR="00BC2B2F">
        <w:rPr>
          <w:rFonts w:hint="eastAsia"/>
        </w:rPr>
        <w:t>營運較初期改善，惟尚未穩定，允宜賡續提升並優化費用結構，俾加速回收設置成本</w:t>
      </w:r>
      <w:bookmarkEnd w:id="6"/>
      <w:bookmarkEnd w:id="7"/>
    </w:p>
    <w:p w:rsidR="00BE461A" w:rsidRPr="00290D98" w:rsidRDefault="00BE461A" w:rsidP="00F1202B">
      <w:pPr>
        <w:ind w:left="566" w:firstLine="566"/>
      </w:pPr>
      <w:r w:rsidRPr="00290D98">
        <w:t>榮民</w:t>
      </w:r>
      <w:r w:rsidRPr="00290D98">
        <w:rPr>
          <w:rFonts w:hint="eastAsia"/>
        </w:rPr>
        <w:t>醫療作業基金</w:t>
      </w:r>
      <w:r w:rsidR="00605862">
        <w:rPr>
          <w:rFonts w:hint="eastAsia"/>
        </w:rPr>
        <w:t>為辦理</w:t>
      </w:r>
      <w:r w:rsidR="00605862" w:rsidRPr="00290D98">
        <w:rPr>
          <w:rFonts w:hint="eastAsia"/>
        </w:rPr>
        <w:t>「產後護理之家」業務</w:t>
      </w:r>
      <w:r w:rsidR="00605862">
        <w:rPr>
          <w:rFonts w:hint="eastAsia"/>
        </w:rPr>
        <w:t>，</w:t>
      </w:r>
      <w:r w:rsidRPr="00290D98">
        <w:rPr>
          <w:rFonts w:hint="eastAsia"/>
        </w:rPr>
        <w:t>於11</w:t>
      </w:r>
      <w:r w:rsidR="006D4C9B">
        <w:t>4</w:t>
      </w:r>
      <w:r w:rsidRPr="00290D98">
        <w:rPr>
          <w:rFonts w:hint="eastAsia"/>
        </w:rPr>
        <w:t>年度預算案編列業務收入</w:t>
      </w:r>
      <w:r w:rsidR="008216B6">
        <w:rPr>
          <w:rFonts w:hint="eastAsia"/>
        </w:rPr>
        <w:t>1</w:t>
      </w:r>
      <w:r w:rsidR="008216B6">
        <w:t>,</w:t>
      </w:r>
      <w:r w:rsidR="008216B6">
        <w:rPr>
          <w:rFonts w:hint="eastAsia"/>
        </w:rPr>
        <w:t>75</w:t>
      </w:r>
      <w:r w:rsidR="008216B6">
        <w:t>0</w:t>
      </w:r>
      <w:r w:rsidR="008216B6">
        <w:rPr>
          <w:rFonts w:hint="eastAsia"/>
        </w:rPr>
        <w:t>萬</w:t>
      </w:r>
      <w:r w:rsidRPr="00290D98">
        <w:rPr>
          <w:rFonts w:hint="eastAsia"/>
        </w:rPr>
        <w:t>元，業務成本與費用</w:t>
      </w:r>
      <w:r w:rsidR="008216B6">
        <w:t>1,450</w:t>
      </w:r>
      <w:r w:rsidR="008216B6">
        <w:rPr>
          <w:rFonts w:hint="eastAsia"/>
        </w:rPr>
        <w:t>萬</w:t>
      </w:r>
      <w:r w:rsidRPr="00290D98">
        <w:rPr>
          <w:rFonts w:hint="eastAsia"/>
        </w:rPr>
        <w:t>元，預計業務賸餘</w:t>
      </w:r>
      <w:r w:rsidR="008216B6">
        <w:t>300</w:t>
      </w:r>
      <w:r w:rsidR="008216B6">
        <w:rPr>
          <w:rFonts w:hint="eastAsia"/>
        </w:rPr>
        <w:t>萬</w:t>
      </w:r>
      <w:r w:rsidRPr="00290D98">
        <w:rPr>
          <w:rFonts w:hint="eastAsia"/>
        </w:rPr>
        <w:t>元</w:t>
      </w:r>
      <w:r w:rsidR="00C3362C">
        <w:rPr>
          <w:rFonts w:hint="eastAsia"/>
        </w:rPr>
        <w:t>。</w:t>
      </w:r>
      <w:r w:rsidR="0021060E">
        <w:rPr>
          <w:rFonts w:hint="eastAsia"/>
        </w:rPr>
        <w:t>其</w:t>
      </w:r>
      <w:r w:rsidR="00C3362C" w:rsidRPr="00290D98">
        <w:rPr>
          <w:rFonts w:hint="eastAsia"/>
        </w:rPr>
        <w:t>所屬醫院</w:t>
      </w:r>
      <w:r w:rsidR="00C3362C">
        <w:rPr>
          <w:rFonts w:hint="eastAsia"/>
        </w:rPr>
        <w:t>臺北榮總桃園分院</w:t>
      </w:r>
      <w:r w:rsidRPr="00290D98">
        <w:rPr>
          <w:rFonts w:hint="eastAsia"/>
        </w:rPr>
        <w:t>為拓展業務，開創婦產科及兒科服務量能，</w:t>
      </w:r>
      <w:r w:rsidR="00C363F5">
        <w:rPr>
          <w:rFonts w:hint="eastAsia"/>
        </w:rPr>
        <w:t>於110年</w:t>
      </w:r>
      <w:r w:rsidR="002C6E9B">
        <w:rPr>
          <w:rFonts w:hint="eastAsia"/>
        </w:rPr>
        <w:t>設置</w:t>
      </w:r>
      <w:r w:rsidR="00C363F5">
        <w:rPr>
          <w:rFonts w:hint="eastAsia"/>
        </w:rPr>
        <w:t>產後護理之家，</w:t>
      </w:r>
      <w:r w:rsidR="00C3362C">
        <w:rPr>
          <w:rFonts w:hint="eastAsia"/>
        </w:rPr>
        <w:t>尚</w:t>
      </w:r>
      <w:r w:rsidR="00C363F5">
        <w:rPr>
          <w:rFonts w:hint="eastAsia"/>
        </w:rPr>
        <w:t>待積極</w:t>
      </w:r>
      <w:r w:rsidR="00BC2B2F">
        <w:rPr>
          <w:rFonts w:hint="eastAsia"/>
        </w:rPr>
        <w:t>提升經營效率</w:t>
      </w:r>
      <w:r w:rsidR="00C363F5">
        <w:rPr>
          <w:rFonts w:hint="eastAsia"/>
        </w:rPr>
        <w:t>以回收設置成本</w:t>
      </w:r>
      <w:r w:rsidRPr="00290D98">
        <w:rPr>
          <w:rFonts w:hint="eastAsia"/>
        </w:rPr>
        <w:t>。謹說明如下：</w:t>
      </w:r>
    </w:p>
    <w:p w:rsidR="00BE461A" w:rsidRPr="007A1014" w:rsidRDefault="00BE461A" w:rsidP="007A1014">
      <w:pPr>
        <w:pStyle w:val="a4"/>
        <w:ind w:left="849" w:hanging="283"/>
        <w:rPr>
          <w:rFonts w:hint="eastAsia"/>
          <w:b/>
        </w:rPr>
      </w:pPr>
      <w:r w:rsidRPr="007A1014">
        <w:rPr>
          <w:rFonts w:hint="eastAsia"/>
          <w:b/>
        </w:rPr>
        <w:t>(</w:t>
      </w:r>
      <w:r w:rsidRPr="007A1014">
        <w:rPr>
          <w:b/>
        </w:rPr>
        <w:t>一)</w:t>
      </w:r>
      <w:r w:rsidRPr="007A1014">
        <w:rPr>
          <w:rFonts w:hint="eastAsia"/>
          <w:b/>
        </w:rPr>
        <w:t>臺北榮總桃園分院產後護理之家</w:t>
      </w:r>
      <w:r w:rsidR="001E057B" w:rsidRPr="001E057B">
        <w:rPr>
          <w:rFonts w:hint="eastAsia"/>
          <w:b/>
        </w:rPr>
        <w:t>占床率已</w:t>
      </w:r>
      <w:r w:rsidR="001E057B">
        <w:rPr>
          <w:rFonts w:hint="eastAsia"/>
          <w:b/>
        </w:rPr>
        <w:t>較營運初期</w:t>
      </w:r>
      <w:r w:rsidR="001E057B" w:rsidRPr="001E057B">
        <w:rPr>
          <w:rFonts w:hint="eastAsia"/>
          <w:b/>
        </w:rPr>
        <w:t>高，</w:t>
      </w:r>
      <w:r w:rsidR="00BC2B2F">
        <w:rPr>
          <w:rFonts w:hint="eastAsia"/>
          <w:b/>
        </w:rPr>
        <w:t>惟尚未穩定，</w:t>
      </w:r>
      <w:r w:rsidR="001E057B" w:rsidRPr="001E057B">
        <w:rPr>
          <w:rFonts w:hint="eastAsia"/>
          <w:b/>
        </w:rPr>
        <w:t>仍待賡續提升</w:t>
      </w:r>
    </w:p>
    <w:p w:rsidR="009104E6" w:rsidRDefault="009104E6" w:rsidP="00E508FF">
      <w:pPr>
        <w:pStyle w:val="21"/>
        <w:ind w:left="850" w:firstLine="566"/>
      </w:pPr>
      <w:r w:rsidRPr="00D2438B">
        <w:rPr>
          <w:rFonts w:hint="eastAsia"/>
        </w:rPr>
        <w:t>據臺北榮總桃園分院產後護理機構設立計畫書揭示，桃園市生育率為6都第1，以每位產婦之平均住床日25日、該市出生人口2萬2,583人，衛福部統計桃園市107年產後護理機構床數557床</w:t>
      </w:r>
      <w:r w:rsidR="00643A81" w:rsidRPr="00D2438B">
        <w:rPr>
          <w:rFonts w:hint="eastAsia"/>
        </w:rPr>
        <w:t>計算</w:t>
      </w:r>
      <w:r w:rsidRPr="00D2438B">
        <w:rPr>
          <w:rFonts w:hint="eastAsia"/>
        </w:rPr>
        <w:t>，可實際入住產後護理之家之產婦僅36%，與桃園分院調查入住產後護理之家需求率67%尚有一段空間，</w:t>
      </w:r>
      <w:r w:rsidRPr="009104E6">
        <w:rPr>
          <w:rFonts w:hint="eastAsia"/>
        </w:rPr>
        <w:t>加</w:t>
      </w:r>
      <w:r w:rsidR="00D2438B">
        <w:rPr>
          <w:rFonts w:hint="eastAsia"/>
        </w:rPr>
        <w:t>以</w:t>
      </w:r>
      <w:r w:rsidRPr="009104E6">
        <w:rPr>
          <w:rFonts w:hint="eastAsia"/>
        </w:rPr>
        <w:t>桃園區外來人口帶動小家庭增加，明顯供不應求，為開創婦產科及兒科服務量能，爰設置產後護理之家</w:t>
      </w:r>
      <w:r w:rsidR="00D2438B">
        <w:rPr>
          <w:rFonts w:hint="eastAsia"/>
        </w:rPr>
        <w:t>。</w:t>
      </w:r>
      <w:r>
        <w:rPr>
          <w:rFonts w:hint="eastAsia"/>
        </w:rPr>
        <w:t>茲就</w:t>
      </w:r>
      <w:r w:rsidR="00D2438B">
        <w:rPr>
          <w:rFonts w:hint="eastAsia"/>
        </w:rPr>
        <w:t>其</w:t>
      </w:r>
      <w:r>
        <w:rPr>
          <w:rFonts w:hint="eastAsia"/>
        </w:rPr>
        <w:t>設置成本及營運情形分述如下：</w:t>
      </w:r>
    </w:p>
    <w:p w:rsidR="007E2F3B" w:rsidRDefault="007E2F3B" w:rsidP="007E2F3B">
      <w:pPr>
        <w:pStyle w:val="123"/>
        <w:ind w:left="1133" w:hanging="283"/>
      </w:pPr>
      <w:r w:rsidRPr="00245BF9">
        <w:rPr>
          <w:rFonts w:hint="eastAsia"/>
          <w:b/>
        </w:rPr>
        <w:t>1</w:t>
      </w:r>
      <w:r w:rsidRPr="00245BF9">
        <w:rPr>
          <w:b/>
        </w:rPr>
        <w:t>.</w:t>
      </w:r>
      <w:r w:rsidRPr="00245BF9">
        <w:rPr>
          <w:rFonts w:hint="eastAsia"/>
          <w:b/>
        </w:rPr>
        <w:t>設置成本：</w:t>
      </w:r>
      <w:r w:rsidR="00BE461A" w:rsidRPr="00290D98">
        <w:rPr>
          <w:rFonts w:hint="eastAsia"/>
        </w:rPr>
        <w:t>1</w:t>
      </w:r>
      <w:r w:rsidR="00BE461A" w:rsidRPr="00290D98">
        <w:t>10年度</w:t>
      </w:r>
      <w:r w:rsidR="00BE461A" w:rsidRPr="00290D98">
        <w:rPr>
          <w:rFonts w:hint="eastAsia"/>
        </w:rPr>
        <w:t>投入</w:t>
      </w:r>
      <w:r w:rsidR="001158C7">
        <w:rPr>
          <w:rFonts w:hint="eastAsia"/>
        </w:rPr>
        <w:t>經費</w:t>
      </w:r>
      <w:r w:rsidR="00BE461A" w:rsidRPr="00290D98">
        <w:rPr>
          <w:rFonts w:hint="eastAsia"/>
        </w:rPr>
        <w:t>整修工程並購置嬰兒床、雙人</w:t>
      </w:r>
      <w:r w:rsidR="00BE461A" w:rsidRPr="00290D98">
        <w:rPr>
          <w:rFonts w:hint="eastAsia"/>
        </w:rPr>
        <w:lastRenderedPageBreak/>
        <w:t>床、電視機、冰箱、投影機等設備</w:t>
      </w:r>
      <w:r w:rsidR="001158C7">
        <w:rPr>
          <w:rFonts w:hint="eastAsia"/>
        </w:rPr>
        <w:t>等</w:t>
      </w:r>
      <w:r w:rsidR="00BE461A" w:rsidRPr="00290D98">
        <w:rPr>
          <w:rFonts w:hint="eastAsia"/>
        </w:rPr>
        <w:t>共2,919萬1千元，於行政大樓7樓設置產後護理之家，並於同年9月開業，營運量能為產</w:t>
      </w:r>
      <w:r w:rsidR="00DB2A8F">
        <w:rPr>
          <w:rFonts w:hint="eastAsia"/>
        </w:rPr>
        <w:t>婦</w:t>
      </w:r>
      <w:r w:rsidR="00DC3F08">
        <w:rPr>
          <w:rFonts w:hint="eastAsia"/>
        </w:rPr>
        <w:t>床</w:t>
      </w:r>
      <w:r w:rsidR="00BE461A" w:rsidRPr="00290D98">
        <w:rPr>
          <w:rFonts w:hint="eastAsia"/>
        </w:rPr>
        <w:t>24床、嬰兒床28床。</w:t>
      </w:r>
    </w:p>
    <w:p w:rsidR="00E508FF" w:rsidRPr="00290D98" w:rsidRDefault="007E2F3B" w:rsidP="007E2F3B">
      <w:pPr>
        <w:pStyle w:val="123"/>
        <w:ind w:left="1133" w:hanging="283"/>
      </w:pPr>
      <w:r w:rsidRPr="00245BF9">
        <w:rPr>
          <w:b/>
        </w:rPr>
        <w:t>2.</w:t>
      </w:r>
      <w:r w:rsidR="00785CB9">
        <w:rPr>
          <w:rFonts w:hint="eastAsia"/>
          <w:b/>
        </w:rPr>
        <w:t>占床率</w:t>
      </w:r>
      <w:r w:rsidR="001E057B">
        <w:rPr>
          <w:rFonts w:hint="eastAsia"/>
          <w:b/>
        </w:rPr>
        <w:t>已較營運初期高，</w:t>
      </w:r>
      <w:r w:rsidR="00BC2B2F">
        <w:rPr>
          <w:rFonts w:hint="eastAsia"/>
          <w:b/>
        </w:rPr>
        <w:t>惟尚未穩定，</w:t>
      </w:r>
      <w:r w:rsidR="001E057B">
        <w:rPr>
          <w:rFonts w:hint="eastAsia"/>
          <w:b/>
        </w:rPr>
        <w:t>仍待賡續提升</w:t>
      </w:r>
      <w:r w:rsidRPr="00245BF9">
        <w:rPr>
          <w:rFonts w:hint="eastAsia"/>
          <w:b/>
        </w:rPr>
        <w:t>：</w:t>
      </w:r>
      <w:r w:rsidR="00E508FF" w:rsidRPr="00290D98">
        <w:rPr>
          <w:rFonts w:hint="eastAsia"/>
        </w:rPr>
        <w:t>該分院產後護理之家</w:t>
      </w:r>
      <w:r w:rsidR="00CC65FB">
        <w:rPr>
          <w:rFonts w:hint="eastAsia"/>
        </w:rPr>
        <w:t>於</w:t>
      </w:r>
      <w:r w:rsidR="00245BF9">
        <w:rPr>
          <w:rFonts w:hint="eastAsia"/>
        </w:rPr>
        <w:t>110至112年度</w:t>
      </w:r>
      <w:r w:rsidR="001158C7">
        <w:rPr>
          <w:rFonts w:hint="eastAsia"/>
        </w:rPr>
        <w:t>第2季</w:t>
      </w:r>
      <w:r w:rsidR="00245BF9">
        <w:rPr>
          <w:rFonts w:hint="eastAsia"/>
        </w:rPr>
        <w:t>營運初期，每季</w:t>
      </w:r>
      <w:r w:rsidR="00785CB9">
        <w:rPr>
          <w:rFonts w:hint="eastAsia"/>
        </w:rPr>
        <w:t>占</w:t>
      </w:r>
      <w:r w:rsidR="00245BF9">
        <w:rPr>
          <w:rFonts w:hint="eastAsia"/>
        </w:rPr>
        <w:t>床率</w:t>
      </w:r>
      <w:r w:rsidR="00CC65FB">
        <w:rPr>
          <w:rFonts w:hint="eastAsia"/>
        </w:rPr>
        <w:t>不及</w:t>
      </w:r>
      <w:r w:rsidR="001158C7">
        <w:rPr>
          <w:rFonts w:hint="eastAsia"/>
        </w:rPr>
        <w:t>3成</w:t>
      </w:r>
      <w:r w:rsidR="00245BF9">
        <w:rPr>
          <w:rFonts w:hint="eastAsia"/>
        </w:rPr>
        <w:t>，自11</w:t>
      </w:r>
      <w:r w:rsidR="001158C7">
        <w:t>2</w:t>
      </w:r>
      <w:r w:rsidR="00245BF9">
        <w:rPr>
          <w:rFonts w:hint="eastAsia"/>
        </w:rPr>
        <w:t>年度</w:t>
      </w:r>
      <w:r w:rsidR="001158C7">
        <w:rPr>
          <w:rFonts w:hint="eastAsia"/>
        </w:rPr>
        <w:t>第3季</w:t>
      </w:r>
      <w:r w:rsidR="00245BF9">
        <w:rPr>
          <w:rFonts w:hint="eastAsia"/>
        </w:rPr>
        <w:t>起漸入佳境</w:t>
      </w:r>
      <w:r w:rsidR="00D141C5">
        <w:rPr>
          <w:rFonts w:hint="eastAsia"/>
        </w:rPr>
        <w:t>而超逾4成</w:t>
      </w:r>
      <w:r w:rsidR="00245BF9">
        <w:rPr>
          <w:rFonts w:hint="eastAsia"/>
        </w:rPr>
        <w:t>，</w:t>
      </w:r>
      <w:r w:rsidR="00D141C5">
        <w:rPr>
          <w:rFonts w:hint="eastAsia"/>
        </w:rPr>
        <w:t>惟尚未穩定，</w:t>
      </w:r>
      <w:r w:rsidR="001158C7">
        <w:rPr>
          <w:rFonts w:hint="eastAsia"/>
        </w:rPr>
        <w:t>113年第1季及第2季下滑</w:t>
      </w:r>
      <w:r w:rsidR="00BC2B2F">
        <w:rPr>
          <w:rFonts w:hint="eastAsia"/>
        </w:rPr>
        <w:t>至低於3成</w:t>
      </w:r>
      <w:r w:rsidR="001158C7">
        <w:rPr>
          <w:rFonts w:hint="eastAsia"/>
        </w:rPr>
        <w:t>，</w:t>
      </w:r>
      <w:r w:rsidR="00BC2B2F">
        <w:rPr>
          <w:rFonts w:hint="eastAsia"/>
        </w:rPr>
        <w:t>1</w:t>
      </w:r>
      <w:r w:rsidR="00BC2B2F">
        <w:t>13</w:t>
      </w:r>
      <w:r w:rsidR="00BC2B2F">
        <w:rPr>
          <w:rFonts w:hint="eastAsia"/>
        </w:rPr>
        <w:t>年第3季方回升至39.65%</w:t>
      </w:r>
      <w:r w:rsidR="00932491">
        <w:rPr>
          <w:rFonts w:hint="eastAsia"/>
        </w:rPr>
        <w:t>(</w:t>
      </w:r>
      <w:r w:rsidR="00245BF9">
        <w:rPr>
          <w:rFonts w:hint="eastAsia"/>
        </w:rPr>
        <w:t>詳表1</w:t>
      </w:r>
      <w:r w:rsidR="00932491">
        <w:t>)</w:t>
      </w:r>
      <w:r w:rsidR="00245BF9">
        <w:rPr>
          <w:rFonts w:hint="eastAsia"/>
        </w:rPr>
        <w:t>，</w:t>
      </w:r>
      <w:r w:rsidR="00D141C5">
        <w:rPr>
          <w:rFonts w:hint="eastAsia"/>
        </w:rPr>
        <w:t>仍</w:t>
      </w:r>
      <w:r w:rsidR="00245BF9">
        <w:rPr>
          <w:rFonts w:hint="eastAsia"/>
        </w:rPr>
        <w:t>待賡續提升</w:t>
      </w:r>
      <w:r w:rsidR="00E508FF" w:rsidRPr="00290D98">
        <w:rPr>
          <w:rFonts w:hint="eastAsia"/>
        </w:rPr>
        <w:t>。</w:t>
      </w:r>
    </w:p>
    <w:p w:rsidR="00E508FF" w:rsidRPr="00290D98" w:rsidRDefault="00E508FF" w:rsidP="000144E9">
      <w:pPr>
        <w:pStyle w:val="ad"/>
        <w:ind w:left="644" w:hangingChars="227" w:hanging="644"/>
        <w:rPr>
          <w:sz w:val="24"/>
          <w:szCs w:val="24"/>
        </w:rPr>
      </w:pPr>
      <w:r w:rsidRPr="00CB57FC">
        <w:rPr>
          <w:rFonts w:hint="eastAsia"/>
          <w:b/>
        </w:rPr>
        <w:t>表</w:t>
      </w:r>
      <w:r w:rsidR="00BE72BF">
        <w:rPr>
          <w:b/>
        </w:rPr>
        <w:t>1</w:t>
      </w:r>
      <w:r w:rsidR="00612D3B" w:rsidRPr="00CB57FC">
        <w:rPr>
          <w:rFonts w:hint="eastAsia"/>
          <w:b/>
        </w:rPr>
        <w:t xml:space="preserve"> </w:t>
      </w:r>
      <w:r w:rsidRPr="00CB57FC">
        <w:rPr>
          <w:rFonts w:hint="eastAsia"/>
          <w:b/>
        </w:rPr>
        <w:t>臺北榮總桃園分院產後護理之家110至11</w:t>
      </w:r>
      <w:r w:rsidR="00612D3B" w:rsidRPr="00CB57FC">
        <w:rPr>
          <w:b/>
        </w:rPr>
        <w:t>3</w:t>
      </w:r>
      <w:r w:rsidRPr="00CB57FC">
        <w:rPr>
          <w:rFonts w:hint="eastAsia"/>
          <w:b/>
        </w:rPr>
        <w:t>年度</w:t>
      </w:r>
      <w:r w:rsidR="00612D3B" w:rsidRPr="00CB57FC">
        <w:rPr>
          <w:rFonts w:hint="eastAsia"/>
          <w:b/>
        </w:rPr>
        <w:t>(截至</w:t>
      </w:r>
      <w:r w:rsidR="00612D3B" w:rsidRPr="00CB57FC">
        <w:rPr>
          <w:b/>
        </w:rPr>
        <w:t>8</w:t>
      </w:r>
      <w:r w:rsidR="00612D3B" w:rsidRPr="00CB57FC">
        <w:rPr>
          <w:rFonts w:hint="eastAsia"/>
          <w:b/>
        </w:rPr>
        <w:t>月底止)</w:t>
      </w:r>
      <w:r w:rsidRPr="00CB57FC">
        <w:rPr>
          <w:rFonts w:hint="eastAsia"/>
          <w:b/>
        </w:rPr>
        <w:t>產婦</w:t>
      </w:r>
      <w:r w:rsidR="00BC2B2F">
        <w:rPr>
          <w:rFonts w:hint="eastAsia"/>
          <w:b/>
        </w:rPr>
        <w:t>各季</w:t>
      </w:r>
      <w:r w:rsidRPr="00CB57FC">
        <w:rPr>
          <w:rFonts w:hint="eastAsia"/>
          <w:b/>
        </w:rPr>
        <w:t xml:space="preserve">入住情形表  </w:t>
      </w:r>
      <w:r w:rsidR="00BC2B2F">
        <w:rPr>
          <w:rFonts w:hint="eastAsia"/>
          <w:b/>
        </w:rPr>
        <w:t xml:space="preserve"> </w:t>
      </w:r>
      <w:r w:rsidRPr="00CB57FC">
        <w:rPr>
          <w:rFonts w:hint="eastAsia"/>
          <w:b/>
        </w:rPr>
        <w:t xml:space="preserve">  </w:t>
      </w:r>
      <w:r w:rsidRPr="00290D98">
        <w:rPr>
          <w:rFonts w:hint="eastAsia"/>
        </w:rPr>
        <w:t xml:space="preserve">     </w:t>
      </w:r>
      <w:r w:rsidRPr="00290D98">
        <w:t xml:space="preserve">    </w:t>
      </w:r>
      <w:r w:rsidR="00F5267C">
        <w:rPr>
          <w:rFonts w:hint="eastAsia"/>
        </w:rPr>
        <w:t xml:space="preserve">     </w:t>
      </w:r>
      <w:r w:rsidRPr="00290D98">
        <w:t xml:space="preserve"> </w:t>
      </w:r>
      <w:r w:rsidRPr="00290D98">
        <w:rPr>
          <w:rFonts w:hint="eastAsia"/>
          <w:sz w:val="24"/>
          <w:szCs w:val="24"/>
        </w:rPr>
        <w:t>單位：床；人</w:t>
      </w:r>
      <w:r w:rsidR="00F5267C">
        <w:rPr>
          <w:rFonts w:hint="eastAsia"/>
          <w:sz w:val="24"/>
          <w:szCs w:val="24"/>
        </w:rPr>
        <w:t>；人日</w:t>
      </w:r>
      <w:r w:rsidRPr="00290D98">
        <w:rPr>
          <w:rFonts w:hint="eastAsia"/>
          <w:sz w:val="24"/>
          <w:szCs w:val="24"/>
        </w:rPr>
        <w:t>；%</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396"/>
        <w:gridCol w:w="1227"/>
        <w:gridCol w:w="1089"/>
        <w:gridCol w:w="1085"/>
        <w:gridCol w:w="1371"/>
        <w:gridCol w:w="1392"/>
      </w:tblGrid>
      <w:tr w:rsidR="001158C7" w:rsidRPr="00763834" w:rsidTr="00597F99">
        <w:trPr>
          <w:trHeight w:val="20"/>
          <w:tblHeader/>
        </w:trPr>
        <w:tc>
          <w:tcPr>
            <w:tcW w:w="1259" w:type="pct"/>
            <w:shd w:val="clear" w:color="auto" w:fill="auto"/>
            <w:noWrap/>
            <w:vAlign w:val="center"/>
            <w:hideMark/>
          </w:tcPr>
          <w:p w:rsidR="001158C7" w:rsidRPr="001158C7" w:rsidRDefault="001158C7" w:rsidP="001158C7">
            <w:pPr>
              <w:pStyle w:val="142"/>
              <w:jc w:val="center"/>
              <w:rPr>
                <w:b/>
              </w:rPr>
            </w:pPr>
            <w:r w:rsidRPr="001158C7">
              <w:rPr>
                <w:rFonts w:hint="eastAsia"/>
                <w:b/>
              </w:rPr>
              <w:t>季別</w:t>
            </w:r>
          </w:p>
        </w:tc>
        <w:tc>
          <w:tcPr>
            <w:tcW w:w="745" w:type="pct"/>
            <w:shd w:val="clear" w:color="auto" w:fill="auto"/>
            <w:vAlign w:val="center"/>
            <w:hideMark/>
          </w:tcPr>
          <w:p w:rsidR="001158C7" w:rsidRPr="001158C7" w:rsidRDefault="001158C7" w:rsidP="001158C7">
            <w:pPr>
              <w:pStyle w:val="142"/>
              <w:jc w:val="center"/>
              <w:rPr>
                <w:b/>
              </w:rPr>
            </w:pPr>
            <w:r w:rsidRPr="001158C7">
              <w:rPr>
                <w:rFonts w:hint="eastAsia"/>
                <w:b/>
              </w:rPr>
              <w:t>核定床數</w:t>
            </w:r>
          </w:p>
          <w:p w:rsidR="001158C7" w:rsidRPr="001158C7" w:rsidRDefault="001158C7" w:rsidP="001158C7">
            <w:pPr>
              <w:pStyle w:val="142"/>
              <w:jc w:val="center"/>
              <w:rPr>
                <w:rFonts w:hint="eastAsia"/>
                <w:b/>
              </w:rPr>
            </w:pPr>
            <w:r w:rsidRPr="001158C7">
              <w:rPr>
                <w:rFonts w:hint="eastAsia"/>
                <w:b/>
              </w:rPr>
              <w:t>(產婦)</w:t>
            </w:r>
          </w:p>
        </w:tc>
        <w:tc>
          <w:tcPr>
            <w:tcW w:w="664" w:type="pct"/>
            <w:shd w:val="clear" w:color="auto" w:fill="auto"/>
            <w:vAlign w:val="center"/>
            <w:hideMark/>
          </w:tcPr>
          <w:p w:rsidR="001158C7" w:rsidRPr="001158C7" w:rsidRDefault="001158C7" w:rsidP="001158C7">
            <w:pPr>
              <w:pStyle w:val="142"/>
              <w:jc w:val="center"/>
              <w:rPr>
                <w:rFonts w:hint="eastAsia"/>
                <w:b/>
              </w:rPr>
            </w:pPr>
            <w:r w:rsidRPr="001158C7">
              <w:rPr>
                <w:rFonts w:hint="eastAsia"/>
                <w:b/>
              </w:rPr>
              <w:t>嬰兒床數</w:t>
            </w:r>
          </w:p>
        </w:tc>
        <w:tc>
          <w:tcPr>
            <w:tcW w:w="662" w:type="pct"/>
            <w:shd w:val="clear" w:color="auto" w:fill="auto"/>
            <w:vAlign w:val="center"/>
            <w:hideMark/>
          </w:tcPr>
          <w:p w:rsidR="001158C7" w:rsidRPr="001158C7" w:rsidRDefault="001158C7" w:rsidP="001158C7">
            <w:pPr>
              <w:pStyle w:val="142"/>
              <w:jc w:val="center"/>
              <w:rPr>
                <w:rFonts w:hint="eastAsia"/>
                <w:b/>
              </w:rPr>
            </w:pPr>
            <w:r w:rsidRPr="001158C7">
              <w:rPr>
                <w:rFonts w:hint="eastAsia"/>
                <w:b/>
              </w:rPr>
              <w:t>護理人員</w:t>
            </w:r>
          </w:p>
        </w:tc>
        <w:tc>
          <w:tcPr>
            <w:tcW w:w="829" w:type="pct"/>
            <w:shd w:val="clear" w:color="auto" w:fill="auto"/>
            <w:vAlign w:val="center"/>
            <w:hideMark/>
          </w:tcPr>
          <w:p w:rsidR="001158C7" w:rsidRPr="001158C7" w:rsidRDefault="001158C7" w:rsidP="001158C7">
            <w:pPr>
              <w:pStyle w:val="142"/>
              <w:jc w:val="center"/>
              <w:rPr>
                <w:b/>
              </w:rPr>
            </w:pPr>
            <w:r w:rsidRPr="001158C7">
              <w:rPr>
                <w:rFonts w:hint="eastAsia"/>
                <w:b/>
              </w:rPr>
              <w:t>每月產婦</w:t>
            </w:r>
          </w:p>
          <w:p w:rsidR="001158C7" w:rsidRPr="001158C7" w:rsidRDefault="001158C7" w:rsidP="001158C7">
            <w:pPr>
              <w:pStyle w:val="142"/>
              <w:jc w:val="center"/>
              <w:rPr>
                <w:rFonts w:hint="eastAsia"/>
                <w:b/>
              </w:rPr>
            </w:pPr>
            <w:r w:rsidRPr="001158C7">
              <w:rPr>
                <w:rFonts w:hint="eastAsia"/>
                <w:b/>
              </w:rPr>
              <w:t>人日數</w:t>
            </w:r>
          </w:p>
        </w:tc>
        <w:tc>
          <w:tcPr>
            <w:tcW w:w="842" w:type="pct"/>
            <w:shd w:val="clear" w:color="auto" w:fill="auto"/>
            <w:vAlign w:val="center"/>
            <w:hideMark/>
          </w:tcPr>
          <w:p w:rsidR="001158C7" w:rsidRPr="001158C7" w:rsidRDefault="001158C7" w:rsidP="001158C7">
            <w:pPr>
              <w:pStyle w:val="142"/>
              <w:jc w:val="center"/>
              <w:rPr>
                <w:b/>
              </w:rPr>
            </w:pPr>
            <w:r w:rsidRPr="001158C7">
              <w:rPr>
                <w:rFonts w:hint="eastAsia"/>
                <w:b/>
              </w:rPr>
              <w:t>占床率</w:t>
            </w:r>
          </w:p>
          <w:p w:rsidR="001158C7" w:rsidRPr="001158C7" w:rsidRDefault="001158C7" w:rsidP="001158C7">
            <w:pPr>
              <w:pStyle w:val="142"/>
              <w:jc w:val="center"/>
              <w:rPr>
                <w:rFonts w:hint="eastAsia"/>
                <w:b/>
              </w:rPr>
            </w:pPr>
            <w:r w:rsidRPr="001158C7">
              <w:rPr>
                <w:rFonts w:hint="eastAsia"/>
                <w:b/>
              </w:rPr>
              <w:t>(產婦)</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rPr>
                <w:rFonts w:hint="eastAsia"/>
              </w:rPr>
            </w:pPr>
            <w:r w:rsidRPr="001158C7">
              <w:rPr>
                <w:rFonts w:hint="eastAsia"/>
              </w:rPr>
              <w:t>110年第4季</w:t>
            </w:r>
            <w:r w:rsidR="00BC2B2F">
              <w:rPr>
                <w:rFonts w:hint="eastAsia"/>
              </w:rPr>
              <w:t>(詳說明)</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12</w:t>
            </w:r>
            <w:r w:rsidR="00F5267C">
              <w:rPr>
                <w:rFonts w:hint="eastAsia"/>
              </w:rPr>
              <w:t xml:space="preserve">   </w:t>
            </w:r>
          </w:p>
        </w:tc>
        <w:tc>
          <w:tcPr>
            <w:tcW w:w="829" w:type="pct"/>
            <w:shd w:val="clear" w:color="auto" w:fill="auto"/>
            <w:vAlign w:val="center"/>
            <w:hideMark/>
          </w:tcPr>
          <w:p w:rsidR="001158C7" w:rsidRPr="001158C7" w:rsidRDefault="001158C7" w:rsidP="00F5267C">
            <w:pPr>
              <w:pStyle w:val="142"/>
              <w:wordWrap w:val="0"/>
              <w:jc w:val="right"/>
            </w:pPr>
            <w:r w:rsidRPr="001158C7">
              <w:t>36.5</w:t>
            </w:r>
            <w:r w:rsidR="00F5267C">
              <w:rPr>
                <w:rFonts w:hint="eastAsia"/>
              </w:rPr>
              <w:t xml:space="preserve"> </w:t>
            </w:r>
          </w:p>
        </w:tc>
        <w:tc>
          <w:tcPr>
            <w:tcW w:w="842" w:type="pct"/>
            <w:shd w:val="clear" w:color="auto" w:fill="auto"/>
            <w:vAlign w:val="center"/>
            <w:hideMark/>
          </w:tcPr>
          <w:p w:rsidR="001158C7" w:rsidRPr="001158C7" w:rsidRDefault="001158C7" w:rsidP="001158C7">
            <w:pPr>
              <w:pStyle w:val="142"/>
              <w:jc w:val="right"/>
            </w:pPr>
            <w:r w:rsidRPr="001158C7">
              <w:t>5.07</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111年第1季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12</w:t>
            </w:r>
            <w:r w:rsidR="00F5267C">
              <w:rPr>
                <w:rFonts w:hint="eastAsia"/>
              </w:rPr>
              <w:t xml:space="preserve">   </w:t>
            </w:r>
          </w:p>
        </w:tc>
        <w:tc>
          <w:tcPr>
            <w:tcW w:w="829" w:type="pct"/>
            <w:shd w:val="clear" w:color="auto" w:fill="auto"/>
            <w:vAlign w:val="center"/>
            <w:hideMark/>
          </w:tcPr>
          <w:p w:rsidR="001158C7" w:rsidRPr="001158C7" w:rsidRDefault="001158C7" w:rsidP="001158C7">
            <w:pPr>
              <w:pStyle w:val="142"/>
              <w:jc w:val="right"/>
            </w:pPr>
            <w:r w:rsidRPr="001158C7">
              <w:t>69.67</w:t>
            </w:r>
          </w:p>
        </w:tc>
        <w:tc>
          <w:tcPr>
            <w:tcW w:w="842" w:type="pct"/>
            <w:shd w:val="clear" w:color="auto" w:fill="auto"/>
            <w:vAlign w:val="center"/>
            <w:hideMark/>
          </w:tcPr>
          <w:p w:rsidR="001158C7" w:rsidRPr="001158C7" w:rsidRDefault="001158C7" w:rsidP="001158C7">
            <w:pPr>
              <w:pStyle w:val="142"/>
              <w:jc w:val="right"/>
            </w:pPr>
            <w:r w:rsidRPr="001158C7">
              <w:t>9.68</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111年第2季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1158C7">
            <w:pPr>
              <w:pStyle w:val="142"/>
              <w:jc w:val="right"/>
            </w:pPr>
            <w:r w:rsidRPr="001158C7">
              <w:t>12.33</w:t>
            </w:r>
          </w:p>
        </w:tc>
        <w:tc>
          <w:tcPr>
            <w:tcW w:w="829" w:type="pct"/>
            <w:shd w:val="clear" w:color="auto" w:fill="auto"/>
            <w:vAlign w:val="center"/>
            <w:hideMark/>
          </w:tcPr>
          <w:p w:rsidR="001158C7" w:rsidRPr="001158C7" w:rsidRDefault="001158C7" w:rsidP="001158C7">
            <w:pPr>
              <w:pStyle w:val="142"/>
              <w:jc w:val="right"/>
            </w:pPr>
            <w:r w:rsidRPr="001158C7">
              <w:t>127.33</w:t>
            </w:r>
          </w:p>
        </w:tc>
        <w:tc>
          <w:tcPr>
            <w:tcW w:w="842" w:type="pct"/>
            <w:shd w:val="clear" w:color="auto" w:fill="auto"/>
            <w:vAlign w:val="center"/>
            <w:hideMark/>
          </w:tcPr>
          <w:p w:rsidR="001158C7" w:rsidRPr="001158C7" w:rsidRDefault="001158C7" w:rsidP="001158C7">
            <w:pPr>
              <w:pStyle w:val="142"/>
              <w:jc w:val="right"/>
            </w:pPr>
            <w:r w:rsidRPr="001158C7">
              <w:t>17.68</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111年第3季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1158C7">
            <w:pPr>
              <w:pStyle w:val="142"/>
              <w:jc w:val="right"/>
            </w:pPr>
            <w:r w:rsidRPr="001158C7">
              <w:t>10.67</w:t>
            </w:r>
          </w:p>
        </w:tc>
        <w:tc>
          <w:tcPr>
            <w:tcW w:w="829" w:type="pct"/>
            <w:shd w:val="clear" w:color="auto" w:fill="auto"/>
            <w:vAlign w:val="center"/>
            <w:hideMark/>
          </w:tcPr>
          <w:p w:rsidR="001158C7" w:rsidRPr="001158C7" w:rsidRDefault="001158C7" w:rsidP="001158C7">
            <w:pPr>
              <w:pStyle w:val="142"/>
              <w:jc w:val="right"/>
            </w:pPr>
            <w:r w:rsidRPr="001158C7">
              <w:t>163.67</w:t>
            </w:r>
          </w:p>
        </w:tc>
        <w:tc>
          <w:tcPr>
            <w:tcW w:w="842" w:type="pct"/>
            <w:shd w:val="clear" w:color="auto" w:fill="auto"/>
            <w:vAlign w:val="center"/>
            <w:hideMark/>
          </w:tcPr>
          <w:p w:rsidR="001158C7" w:rsidRPr="001158C7" w:rsidRDefault="001158C7" w:rsidP="001158C7">
            <w:pPr>
              <w:pStyle w:val="142"/>
              <w:jc w:val="right"/>
            </w:pPr>
            <w:r w:rsidRPr="001158C7">
              <w:t>22.73</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111年第4季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11</w:t>
            </w:r>
            <w:r w:rsidR="00F5267C">
              <w:rPr>
                <w:rFonts w:hint="eastAsia"/>
              </w:rPr>
              <w:t xml:space="preserve">   </w:t>
            </w:r>
          </w:p>
        </w:tc>
        <w:tc>
          <w:tcPr>
            <w:tcW w:w="829" w:type="pct"/>
            <w:shd w:val="clear" w:color="auto" w:fill="auto"/>
            <w:vAlign w:val="center"/>
            <w:hideMark/>
          </w:tcPr>
          <w:p w:rsidR="001158C7" w:rsidRPr="001158C7" w:rsidRDefault="001158C7" w:rsidP="001158C7">
            <w:pPr>
              <w:pStyle w:val="142"/>
              <w:wordWrap w:val="0"/>
              <w:jc w:val="right"/>
            </w:pPr>
            <w:r w:rsidRPr="001158C7">
              <w:t>197</w:t>
            </w:r>
            <w:r>
              <w:rPr>
                <w:rFonts w:hint="eastAsia"/>
              </w:rPr>
              <w:t xml:space="preserve">   </w:t>
            </w:r>
          </w:p>
        </w:tc>
        <w:tc>
          <w:tcPr>
            <w:tcW w:w="842" w:type="pct"/>
            <w:shd w:val="clear" w:color="auto" w:fill="auto"/>
            <w:vAlign w:val="center"/>
            <w:hideMark/>
          </w:tcPr>
          <w:p w:rsidR="001158C7" w:rsidRPr="001158C7" w:rsidRDefault="001158C7" w:rsidP="001158C7">
            <w:pPr>
              <w:pStyle w:val="142"/>
              <w:jc w:val="right"/>
            </w:pPr>
            <w:r w:rsidRPr="001158C7">
              <w:t>27.36</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112年第1季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10.33</w:t>
            </w:r>
          </w:p>
        </w:tc>
        <w:tc>
          <w:tcPr>
            <w:tcW w:w="829" w:type="pct"/>
            <w:shd w:val="clear" w:color="auto" w:fill="auto"/>
            <w:vAlign w:val="center"/>
            <w:hideMark/>
          </w:tcPr>
          <w:p w:rsidR="001158C7" w:rsidRPr="001158C7" w:rsidRDefault="001158C7" w:rsidP="001158C7">
            <w:pPr>
              <w:pStyle w:val="142"/>
              <w:jc w:val="right"/>
            </w:pPr>
            <w:r w:rsidRPr="001158C7">
              <w:t>171.67</w:t>
            </w:r>
          </w:p>
        </w:tc>
        <w:tc>
          <w:tcPr>
            <w:tcW w:w="842" w:type="pct"/>
            <w:shd w:val="clear" w:color="auto" w:fill="auto"/>
            <w:vAlign w:val="center"/>
            <w:hideMark/>
          </w:tcPr>
          <w:p w:rsidR="001158C7" w:rsidRPr="001158C7" w:rsidRDefault="001158C7" w:rsidP="001158C7">
            <w:pPr>
              <w:pStyle w:val="142"/>
              <w:jc w:val="right"/>
            </w:pPr>
            <w:r w:rsidRPr="001158C7">
              <w:t>25.12</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112年第2季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11</w:t>
            </w:r>
            <w:r w:rsidR="00F5267C">
              <w:rPr>
                <w:rFonts w:hint="eastAsia"/>
              </w:rPr>
              <w:t xml:space="preserve">   </w:t>
            </w:r>
          </w:p>
        </w:tc>
        <w:tc>
          <w:tcPr>
            <w:tcW w:w="829" w:type="pct"/>
            <w:shd w:val="clear" w:color="auto" w:fill="auto"/>
            <w:vAlign w:val="center"/>
            <w:hideMark/>
          </w:tcPr>
          <w:p w:rsidR="001158C7" w:rsidRPr="001158C7" w:rsidRDefault="001158C7" w:rsidP="001158C7">
            <w:pPr>
              <w:pStyle w:val="142"/>
              <w:wordWrap w:val="0"/>
              <w:jc w:val="right"/>
            </w:pPr>
            <w:r w:rsidRPr="001158C7">
              <w:t>170</w:t>
            </w:r>
            <w:r>
              <w:rPr>
                <w:rFonts w:hint="eastAsia"/>
              </w:rPr>
              <w:t xml:space="preserve">   </w:t>
            </w:r>
          </w:p>
        </w:tc>
        <w:tc>
          <w:tcPr>
            <w:tcW w:w="842" w:type="pct"/>
            <w:shd w:val="clear" w:color="auto" w:fill="auto"/>
            <w:vAlign w:val="center"/>
            <w:hideMark/>
          </w:tcPr>
          <w:p w:rsidR="001158C7" w:rsidRPr="001158C7" w:rsidRDefault="001158C7" w:rsidP="001158C7">
            <w:pPr>
              <w:pStyle w:val="142"/>
              <w:jc w:val="right"/>
            </w:pPr>
            <w:r w:rsidRPr="001158C7">
              <w:t>23.61</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112年第3季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11</w:t>
            </w:r>
            <w:r w:rsidR="00F5267C">
              <w:rPr>
                <w:rFonts w:hint="eastAsia"/>
              </w:rPr>
              <w:t xml:space="preserve">   </w:t>
            </w:r>
          </w:p>
        </w:tc>
        <w:tc>
          <w:tcPr>
            <w:tcW w:w="829" w:type="pct"/>
            <w:shd w:val="clear" w:color="auto" w:fill="auto"/>
            <w:vAlign w:val="center"/>
            <w:hideMark/>
          </w:tcPr>
          <w:p w:rsidR="001158C7" w:rsidRPr="001158C7" w:rsidRDefault="001158C7" w:rsidP="001158C7">
            <w:pPr>
              <w:pStyle w:val="142"/>
              <w:jc w:val="right"/>
            </w:pPr>
            <w:r w:rsidRPr="001158C7">
              <w:t>295.67</w:t>
            </w:r>
          </w:p>
        </w:tc>
        <w:tc>
          <w:tcPr>
            <w:tcW w:w="842" w:type="pct"/>
            <w:shd w:val="clear" w:color="auto" w:fill="auto"/>
            <w:vAlign w:val="center"/>
            <w:hideMark/>
          </w:tcPr>
          <w:p w:rsidR="001158C7" w:rsidRPr="001158C7" w:rsidRDefault="001158C7" w:rsidP="001158C7">
            <w:pPr>
              <w:pStyle w:val="142"/>
              <w:jc w:val="right"/>
            </w:pPr>
            <w:r w:rsidRPr="001158C7">
              <w:t>41.06</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112年第4季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11</w:t>
            </w:r>
            <w:r w:rsidR="00F5267C">
              <w:rPr>
                <w:rFonts w:hint="eastAsia"/>
              </w:rPr>
              <w:t xml:space="preserve">   </w:t>
            </w:r>
          </w:p>
        </w:tc>
        <w:tc>
          <w:tcPr>
            <w:tcW w:w="829" w:type="pct"/>
            <w:shd w:val="clear" w:color="auto" w:fill="auto"/>
            <w:vAlign w:val="center"/>
            <w:hideMark/>
          </w:tcPr>
          <w:p w:rsidR="001158C7" w:rsidRPr="001158C7" w:rsidRDefault="001158C7" w:rsidP="001158C7">
            <w:pPr>
              <w:pStyle w:val="142"/>
              <w:jc w:val="right"/>
            </w:pPr>
            <w:r w:rsidRPr="001158C7">
              <w:t>302.67</w:t>
            </w:r>
          </w:p>
        </w:tc>
        <w:tc>
          <w:tcPr>
            <w:tcW w:w="842" w:type="pct"/>
            <w:shd w:val="clear" w:color="auto" w:fill="auto"/>
            <w:vAlign w:val="center"/>
            <w:hideMark/>
          </w:tcPr>
          <w:p w:rsidR="001158C7" w:rsidRPr="001158C7" w:rsidRDefault="001158C7" w:rsidP="001158C7">
            <w:pPr>
              <w:pStyle w:val="142"/>
              <w:jc w:val="right"/>
            </w:pPr>
            <w:r w:rsidRPr="001158C7">
              <w:t>40.68</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113年第1季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10</w:t>
            </w:r>
            <w:r w:rsidR="00F5267C">
              <w:rPr>
                <w:rFonts w:hint="eastAsia"/>
              </w:rPr>
              <w:t xml:space="preserve">   </w:t>
            </w:r>
          </w:p>
        </w:tc>
        <w:tc>
          <w:tcPr>
            <w:tcW w:w="829" w:type="pct"/>
            <w:shd w:val="clear" w:color="auto" w:fill="auto"/>
            <w:vAlign w:val="center"/>
            <w:hideMark/>
          </w:tcPr>
          <w:p w:rsidR="001158C7" w:rsidRPr="001158C7" w:rsidRDefault="001158C7" w:rsidP="001158C7">
            <w:pPr>
              <w:pStyle w:val="142"/>
              <w:jc w:val="right"/>
            </w:pPr>
            <w:r w:rsidRPr="001158C7">
              <w:t>172.33</w:t>
            </w:r>
          </w:p>
        </w:tc>
        <w:tc>
          <w:tcPr>
            <w:tcW w:w="842" w:type="pct"/>
            <w:shd w:val="clear" w:color="auto" w:fill="auto"/>
            <w:vAlign w:val="center"/>
            <w:hideMark/>
          </w:tcPr>
          <w:p w:rsidR="001158C7" w:rsidRPr="001158C7" w:rsidRDefault="001158C7" w:rsidP="001158C7">
            <w:pPr>
              <w:pStyle w:val="142"/>
              <w:jc w:val="right"/>
            </w:pPr>
            <w:r w:rsidRPr="001158C7">
              <w:t>23.17</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113年第2季</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10</w:t>
            </w:r>
            <w:r w:rsidR="00F5267C">
              <w:rPr>
                <w:rFonts w:hint="eastAsia"/>
              </w:rPr>
              <w:t xml:space="preserve">   </w:t>
            </w:r>
          </w:p>
        </w:tc>
        <w:tc>
          <w:tcPr>
            <w:tcW w:w="829" w:type="pct"/>
            <w:shd w:val="clear" w:color="auto" w:fill="auto"/>
            <w:vAlign w:val="center"/>
            <w:hideMark/>
          </w:tcPr>
          <w:p w:rsidR="001158C7" w:rsidRPr="001158C7" w:rsidRDefault="001158C7" w:rsidP="001158C7">
            <w:pPr>
              <w:pStyle w:val="142"/>
              <w:jc w:val="right"/>
            </w:pPr>
            <w:r w:rsidRPr="001158C7">
              <w:t>120.67</w:t>
            </w:r>
          </w:p>
        </w:tc>
        <w:tc>
          <w:tcPr>
            <w:tcW w:w="842" w:type="pct"/>
            <w:shd w:val="clear" w:color="auto" w:fill="auto"/>
            <w:vAlign w:val="center"/>
            <w:hideMark/>
          </w:tcPr>
          <w:p w:rsidR="001158C7" w:rsidRPr="001158C7" w:rsidRDefault="001158C7" w:rsidP="001158C7">
            <w:pPr>
              <w:pStyle w:val="142"/>
              <w:jc w:val="right"/>
            </w:pPr>
            <w:r w:rsidRPr="001158C7">
              <w:t>16.22</w:t>
            </w:r>
          </w:p>
        </w:tc>
      </w:tr>
      <w:tr w:rsidR="001158C7" w:rsidRPr="00763834" w:rsidTr="001E057B">
        <w:trPr>
          <w:trHeight w:val="20"/>
        </w:trPr>
        <w:tc>
          <w:tcPr>
            <w:tcW w:w="1259" w:type="pct"/>
            <w:shd w:val="clear" w:color="auto" w:fill="auto"/>
            <w:noWrap/>
            <w:vAlign w:val="center"/>
            <w:hideMark/>
          </w:tcPr>
          <w:p w:rsidR="001158C7" w:rsidRPr="001158C7" w:rsidRDefault="001158C7" w:rsidP="001158C7">
            <w:pPr>
              <w:pStyle w:val="142"/>
            </w:pPr>
            <w:r w:rsidRPr="001158C7">
              <w:rPr>
                <w:rFonts w:hint="eastAsia"/>
              </w:rPr>
              <w:t>113年第3季</w:t>
            </w:r>
            <w:r w:rsidR="00BC2B2F">
              <w:rPr>
                <w:rFonts w:hint="eastAsia"/>
              </w:rPr>
              <w:t>(詳說明)</w:t>
            </w:r>
          </w:p>
        </w:tc>
        <w:tc>
          <w:tcPr>
            <w:tcW w:w="745" w:type="pct"/>
            <w:shd w:val="clear" w:color="auto" w:fill="auto"/>
            <w:vAlign w:val="center"/>
            <w:hideMark/>
          </w:tcPr>
          <w:p w:rsidR="001158C7" w:rsidRPr="001158C7" w:rsidRDefault="001158C7" w:rsidP="001158C7">
            <w:pPr>
              <w:pStyle w:val="142"/>
              <w:jc w:val="right"/>
            </w:pPr>
            <w:r w:rsidRPr="001158C7">
              <w:t>24</w:t>
            </w:r>
          </w:p>
        </w:tc>
        <w:tc>
          <w:tcPr>
            <w:tcW w:w="664" w:type="pct"/>
            <w:shd w:val="clear" w:color="auto" w:fill="auto"/>
            <w:vAlign w:val="center"/>
            <w:hideMark/>
          </w:tcPr>
          <w:p w:rsidR="001158C7" w:rsidRPr="001158C7" w:rsidRDefault="001158C7" w:rsidP="001158C7">
            <w:pPr>
              <w:pStyle w:val="142"/>
              <w:jc w:val="right"/>
            </w:pPr>
            <w:r w:rsidRPr="001158C7">
              <w:t>28</w:t>
            </w:r>
          </w:p>
        </w:tc>
        <w:tc>
          <w:tcPr>
            <w:tcW w:w="662" w:type="pct"/>
            <w:shd w:val="clear" w:color="auto" w:fill="auto"/>
            <w:vAlign w:val="center"/>
            <w:hideMark/>
          </w:tcPr>
          <w:p w:rsidR="001158C7" w:rsidRPr="001158C7" w:rsidRDefault="001158C7" w:rsidP="00F5267C">
            <w:pPr>
              <w:pStyle w:val="142"/>
              <w:wordWrap w:val="0"/>
              <w:jc w:val="right"/>
            </w:pPr>
            <w:r w:rsidRPr="001158C7">
              <w:t>11</w:t>
            </w:r>
            <w:r w:rsidR="00F5267C">
              <w:rPr>
                <w:rFonts w:hint="eastAsia"/>
              </w:rPr>
              <w:t xml:space="preserve">   </w:t>
            </w:r>
          </w:p>
        </w:tc>
        <w:tc>
          <w:tcPr>
            <w:tcW w:w="829" w:type="pct"/>
            <w:shd w:val="clear" w:color="auto" w:fill="auto"/>
            <w:vAlign w:val="center"/>
            <w:hideMark/>
          </w:tcPr>
          <w:p w:rsidR="001158C7" w:rsidRPr="001158C7" w:rsidRDefault="001158C7" w:rsidP="001158C7">
            <w:pPr>
              <w:pStyle w:val="142"/>
              <w:wordWrap w:val="0"/>
              <w:jc w:val="right"/>
            </w:pPr>
            <w:r w:rsidRPr="001158C7">
              <w:t>295</w:t>
            </w:r>
            <w:r>
              <w:rPr>
                <w:rFonts w:hint="eastAsia"/>
              </w:rPr>
              <w:t xml:space="preserve">   </w:t>
            </w:r>
          </w:p>
        </w:tc>
        <w:tc>
          <w:tcPr>
            <w:tcW w:w="842" w:type="pct"/>
            <w:shd w:val="clear" w:color="auto" w:fill="auto"/>
            <w:vAlign w:val="center"/>
            <w:hideMark/>
          </w:tcPr>
          <w:p w:rsidR="001158C7" w:rsidRPr="001158C7" w:rsidRDefault="001158C7" w:rsidP="001158C7">
            <w:pPr>
              <w:pStyle w:val="142"/>
              <w:jc w:val="right"/>
            </w:pPr>
            <w:r w:rsidRPr="001158C7">
              <w:t>39.65</w:t>
            </w:r>
          </w:p>
        </w:tc>
      </w:tr>
    </w:tbl>
    <w:p w:rsidR="00E508FF" w:rsidRPr="001158C7" w:rsidRDefault="00E508FF" w:rsidP="001158C7">
      <w:pPr>
        <w:pStyle w:val="142"/>
        <w:ind w:left="1216" w:hangingChars="500" w:hanging="1216"/>
      </w:pPr>
      <w:r w:rsidRPr="001158C7">
        <w:rPr>
          <w:rFonts w:hint="eastAsia"/>
        </w:rPr>
        <w:t xml:space="preserve">說 </w:t>
      </w:r>
      <w:r w:rsidRPr="001158C7">
        <w:t xml:space="preserve">   明</w:t>
      </w:r>
      <w:r w:rsidRPr="001158C7">
        <w:rPr>
          <w:rFonts w:hint="eastAsia"/>
        </w:rPr>
        <w:t>：</w:t>
      </w:r>
      <w:r w:rsidR="001158C7" w:rsidRPr="001158C7">
        <w:rPr>
          <w:rFonts w:hint="eastAsia"/>
        </w:rPr>
        <w:t>1</w:t>
      </w:r>
      <w:r w:rsidR="001158C7" w:rsidRPr="001158C7">
        <w:t>10年</w:t>
      </w:r>
      <w:r w:rsidR="006B15D4">
        <w:rPr>
          <w:rFonts w:hint="eastAsia"/>
        </w:rPr>
        <w:t>第4季因營運初期</w:t>
      </w:r>
      <w:r w:rsidR="001158C7" w:rsidRPr="001158C7">
        <w:t>為</w:t>
      </w:r>
      <w:r w:rsidR="001158C7" w:rsidRPr="001158C7">
        <w:rPr>
          <w:rFonts w:hint="eastAsia"/>
        </w:rPr>
        <w:t>11及12月平均數，113年</w:t>
      </w:r>
      <w:r w:rsidR="006B15D4">
        <w:rPr>
          <w:rFonts w:hint="eastAsia"/>
        </w:rPr>
        <w:t>第3季</w:t>
      </w:r>
      <w:r w:rsidR="001158C7" w:rsidRPr="001158C7">
        <w:rPr>
          <w:rFonts w:hint="eastAsia"/>
        </w:rPr>
        <w:t>為7及8月平均數</w:t>
      </w:r>
      <w:r w:rsidRPr="001158C7">
        <w:rPr>
          <w:rFonts w:hint="eastAsia"/>
        </w:rPr>
        <w:t>。</w:t>
      </w:r>
    </w:p>
    <w:p w:rsidR="00E508FF" w:rsidRPr="00290D98" w:rsidRDefault="00E508FF" w:rsidP="001158C7">
      <w:pPr>
        <w:pStyle w:val="142"/>
        <w:ind w:left="1216" w:hangingChars="500" w:hanging="1216"/>
        <w:rPr>
          <w:rFonts w:hint="eastAsia"/>
        </w:rPr>
      </w:pPr>
      <w:r w:rsidRPr="001158C7">
        <w:t>資料來源</w:t>
      </w:r>
      <w:r w:rsidRPr="001158C7">
        <w:rPr>
          <w:rFonts w:hint="eastAsia"/>
        </w:rPr>
        <w:t>：</w:t>
      </w:r>
      <w:r w:rsidR="007E2F3B" w:rsidRPr="001158C7">
        <w:rPr>
          <w:rFonts w:hint="eastAsia"/>
        </w:rPr>
        <w:t>整理自</w:t>
      </w:r>
      <w:r w:rsidRPr="001158C7">
        <w:rPr>
          <w:rFonts w:hint="eastAsia"/>
        </w:rPr>
        <w:t>榮民醫療作業基金</w:t>
      </w:r>
      <w:r w:rsidR="007E2F3B" w:rsidRPr="001158C7">
        <w:rPr>
          <w:rFonts w:hint="eastAsia"/>
        </w:rPr>
        <w:t>資料</w:t>
      </w:r>
      <w:r w:rsidRPr="001158C7">
        <w:rPr>
          <w:rFonts w:hint="eastAsia"/>
        </w:rPr>
        <w:t>。</w:t>
      </w:r>
    </w:p>
    <w:p w:rsidR="00BE461A" w:rsidRPr="00290D98" w:rsidRDefault="00BE461A" w:rsidP="00F1202B">
      <w:pPr>
        <w:pStyle w:val="a4"/>
        <w:ind w:left="849" w:hanging="283"/>
        <w:rPr>
          <w:b/>
          <w:bCs/>
        </w:rPr>
      </w:pPr>
      <w:r w:rsidRPr="00290D98">
        <w:rPr>
          <w:rFonts w:hint="eastAsia"/>
          <w:b/>
          <w:bCs/>
        </w:rPr>
        <w:t>(二)</w:t>
      </w:r>
      <w:r w:rsidR="007A1014">
        <w:rPr>
          <w:rFonts w:hint="eastAsia"/>
          <w:b/>
          <w:bCs/>
        </w:rPr>
        <w:t>營運以來雖有賸餘卻未穩定，允宜分析費用結構，俾利調整</w:t>
      </w:r>
    </w:p>
    <w:p w:rsidR="00E508FF" w:rsidRPr="00290D98" w:rsidRDefault="00F4373B" w:rsidP="00E508FF">
      <w:pPr>
        <w:pStyle w:val="21"/>
        <w:ind w:left="850" w:firstLine="566"/>
      </w:pPr>
      <w:r>
        <w:rPr>
          <w:rFonts w:hint="eastAsia"/>
        </w:rPr>
        <w:t>參據該分院產後護理之家</w:t>
      </w:r>
      <w:r w:rsidR="00F5267C">
        <w:rPr>
          <w:rFonts w:hint="eastAsia"/>
        </w:rPr>
        <w:t>營運情形</w:t>
      </w:r>
      <w:r>
        <w:rPr>
          <w:rFonts w:hint="eastAsia"/>
        </w:rPr>
        <w:t>(詳表2)，110年開業當年度僅賸餘7萬2千元，</w:t>
      </w:r>
      <w:r w:rsidR="00E508FF" w:rsidRPr="00290D98">
        <w:rPr>
          <w:rFonts w:hint="eastAsia"/>
        </w:rPr>
        <w:t>1</w:t>
      </w:r>
      <w:r w:rsidR="00E508FF" w:rsidRPr="00290D98">
        <w:t>11年度</w:t>
      </w:r>
      <w:r w:rsidR="00381D8F">
        <w:rPr>
          <w:rFonts w:hint="eastAsia"/>
        </w:rPr>
        <w:t>增加</w:t>
      </w:r>
      <w:r>
        <w:rPr>
          <w:rFonts w:hint="eastAsia"/>
        </w:rPr>
        <w:t>至451萬2千元，112年度業</w:t>
      </w:r>
      <w:r w:rsidR="0005354B">
        <w:rPr>
          <w:rFonts w:hint="eastAsia"/>
        </w:rPr>
        <w:t>務</w:t>
      </w:r>
      <w:r>
        <w:rPr>
          <w:rFonts w:hint="eastAsia"/>
        </w:rPr>
        <w:t>成本及費用成長幅度高於業務收入，致賸餘</w:t>
      </w:r>
      <w:r w:rsidR="0005354B">
        <w:rPr>
          <w:rFonts w:hint="eastAsia"/>
        </w:rPr>
        <w:t>數</w:t>
      </w:r>
      <w:r>
        <w:rPr>
          <w:rFonts w:hint="eastAsia"/>
        </w:rPr>
        <w:t>下降至23萬2千元，</w:t>
      </w:r>
      <w:r w:rsidR="0005354B">
        <w:rPr>
          <w:rFonts w:hint="eastAsia"/>
        </w:rPr>
        <w:t>其後</w:t>
      </w:r>
      <w:r w:rsidR="00381D8F">
        <w:rPr>
          <w:rFonts w:hint="eastAsia"/>
        </w:rPr>
        <w:t>復</w:t>
      </w:r>
      <w:r w:rsidR="0005354B">
        <w:rPr>
          <w:rFonts w:hint="eastAsia"/>
        </w:rPr>
        <w:t>於</w:t>
      </w:r>
      <w:r>
        <w:rPr>
          <w:rFonts w:hint="eastAsia"/>
        </w:rPr>
        <w:t>113年度(截至8月底止)</w:t>
      </w:r>
      <w:r w:rsidR="00381D8F">
        <w:rPr>
          <w:rFonts w:hint="eastAsia"/>
        </w:rPr>
        <w:t>增加</w:t>
      </w:r>
      <w:r>
        <w:rPr>
          <w:rFonts w:hint="eastAsia"/>
        </w:rPr>
        <w:t>至200萬元</w:t>
      </w:r>
      <w:r w:rsidR="00C15D65">
        <w:rPr>
          <w:rFonts w:hint="eastAsia"/>
        </w:rPr>
        <w:t>(</w:t>
      </w:r>
      <w:r w:rsidR="007A1014" w:rsidRPr="00290D98">
        <w:rPr>
          <w:rFonts w:hint="eastAsia"/>
        </w:rPr>
        <w:t>詳表1</w:t>
      </w:r>
      <w:r w:rsidR="00C15D65">
        <w:t>)</w:t>
      </w:r>
      <w:r>
        <w:rPr>
          <w:rFonts w:hint="eastAsia"/>
        </w:rPr>
        <w:t>，</w:t>
      </w:r>
      <w:r w:rsidR="0005354B">
        <w:rPr>
          <w:rFonts w:hint="eastAsia"/>
        </w:rPr>
        <w:t>情況尚未穩定，</w:t>
      </w:r>
      <w:r>
        <w:rPr>
          <w:rFonts w:hint="eastAsia"/>
        </w:rPr>
        <w:t>為</w:t>
      </w:r>
      <w:r w:rsidR="00875EEA">
        <w:rPr>
          <w:rFonts w:hint="eastAsia"/>
        </w:rPr>
        <w:t>提高獲利能力</w:t>
      </w:r>
      <w:r>
        <w:rPr>
          <w:rFonts w:hint="eastAsia"/>
        </w:rPr>
        <w:t>，允宜</w:t>
      </w:r>
      <w:r w:rsidR="00875EEA">
        <w:rPr>
          <w:rFonts w:hint="eastAsia"/>
        </w:rPr>
        <w:t>分析費用結構，</w:t>
      </w:r>
      <w:r w:rsidR="00875EEA">
        <w:rPr>
          <w:rFonts w:hint="eastAsia"/>
        </w:rPr>
        <w:lastRenderedPageBreak/>
        <w:t>俾利</w:t>
      </w:r>
      <w:r w:rsidR="007A1014">
        <w:rPr>
          <w:rFonts w:hint="eastAsia"/>
        </w:rPr>
        <w:t>調整</w:t>
      </w:r>
      <w:r w:rsidR="00E508FF" w:rsidRPr="00290D98">
        <w:rPr>
          <w:rFonts w:hint="eastAsia"/>
        </w:rPr>
        <w:t>。</w:t>
      </w:r>
    </w:p>
    <w:p w:rsidR="00E508FF" w:rsidRPr="00290D98" w:rsidRDefault="00E508FF" w:rsidP="00381D8F">
      <w:pPr>
        <w:ind w:leftChars="148" w:left="1105" w:hangingChars="242" w:hanging="686"/>
        <w:rPr>
          <w:sz w:val="24"/>
          <w:szCs w:val="24"/>
        </w:rPr>
      </w:pPr>
      <w:r w:rsidRPr="00290D98">
        <w:rPr>
          <w:b/>
          <w:bCs/>
        </w:rPr>
        <w:t>表</w:t>
      </w:r>
      <w:r w:rsidR="00BE72BF">
        <w:rPr>
          <w:b/>
          <w:bCs/>
        </w:rPr>
        <w:t>2</w:t>
      </w:r>
      <w:r w:rsidR="00381D8F">
        <w:rPr>
          <w:b/>
          <w:bCs/>
        </w:rPr>
        <w:t xml:space="preserve"> </w:t>
      </w:r>
      <w:r w:rsidRPr="00290D98">
        <w:rPr>
          <w:rFonts w:hint="eastAsia"/>
          <w:b/>
          <w:bCs/>
        </w:rPr>
        <w:t>臺北榮總桃園分院產後護理之家1</w:t>
      </w:r>
      <w:r w:rsidRPr="00290D98">
        <w:rPr>
          <w:b/>
          <w:bCs/>
        </w:rPr>
        <w:t>10至</w:t>
      </w:r>
      <w:r w:rsidRPr="00290D98">
        <w:rPr>
          <w:rFonts w:hint="eastAsia"/>
          <w:b/>
          <w:bCs/>
        </w:rPr>
        <w:t>1</w:t>
      </w:r>
      <w:r w:rsidRPr="00290D98">
        <w:rPr>
          <w:b/>
          <w:bCs/>
        </w:rPr>
        <w:t>13年度</w:t>
      </w:r>
      <w:r w:rsidR="00381D8F">
        <w:rPr>
          <w:rFonts w:hint="eastAsia"/>
          <w:b/>
          <w:bCs/>
        </w:rPr>
        <w:t>(</w:t>
      </w:r>
      <w:r w:rsidR="00381D8F">
        <w:rPr>
          <w:b/>
          <w:bCs/>
        </w:rPr>
        <w:t>8</w:t>
      </w:r>
      <w:r w:rsidR="00381D8F">
        <w:rPr>
          <w:rFonts w:hint="eastAsia"/>
          <w:b/>
          <w:bCs/>
        </w:rPr>
        <w:t>月底止)</w:t>
      </w:r>
      <w:r w:rsidRPr="00290D98">
        <w:rPr>
          <w:b/>
          <w:bCs/>
        </w:rPr>
        <w:t>業務收支</w:t>
      </w:r>
      <w:r w:rsidR="00875EEA">
        <w:rPr>
          <w:rFonts w:hint="eastAsia"/>
          <w:b/>
          <w:bCs/>
        </w:rPr>
        <w:t>簡</w:t>
      </w:r>
      <w:r w:rsidRPr="00290D98">
        <w:rPr>
          <w:b/>
          <w:bCs/>
        </w:rPr>
        <w:t>表</w:t>
      </w:r>
      <w:r w:rsidR="00875EEA">
        <w:rPr>
          <w:rFonts w:hint="eastAsia"/>
          <w:b/>
          <w:bCs/>
        </w:rPr>
        <w:t xml:space="preserve">      </w:t>
      </w:r>
      <w:r w:rsidRPr="00290D98">
        <w:t xml:space="preserve">                </w:t>
      </w:r>
      <w:r w:rsidR="006B15D4">
        <w:rPr>
          <w:rFonts w:hint="eastAsia"/>
        </w:rPr>
        <w:t xml:space="preserve">     </w:t>
      </w:r>
      <w:r w:rsidRPr="00290D98">
        <w:t xml:space="preserve">  </w:t>
      </w:r>
      <w:r w:rsidRPr="00290D98">
        <w:rPr>
          <w:sz w:val="24"/>
          <w:szCs w:val="24"/>
        </w:rPr>
        <w:t>單位</w:t>
      </w:r>
      <w:r w:rsidRPr="00290D98">
        <w:rPr>
          <w:rFonts w:hint="eastAsia"/>
          <w:sz w:val="24"/>
          <w:szCs w:val="24"/>
        </w:rPr>
        <w:t>：</w:t>
      </w:r>
      <w:r w:rsidRPr="00290D98">
        <w:rPr>
          <w:sz w:val="24"/>
          <w:szCs w:val="24"/>
        </w:rPr>
        <w:t>新臺幣千元</w:t>
      </w:r>
    </w:p>
    <w:tbl>
      <w:tblPr>
        <w:tblW w:w="8079" w:type="dxa"/>
        <w:tblInd w:w="45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268"/>
        <w:gridCol w:w="992"/>
        <w:gridCol w:w="1134"/>
        <w:gridCol w:w="1134"/>
        <w:gridCol w:w="1417"/>
        <w:gridCol w:w="1134"/>
      </w:tblGrid>
      <w:tr w:rsidR="00381D8F" w:rsidRPr="00BF50D9" w:rsidTr="00381D8F">
        <w:trPr>
          <w:trHeight w:val="20"/>
        </w:trPr>
        <w:tc>
          <w:tcPr>
            <w:tcW w:w="2268" w:type="dxa"/>
            <w:shd w:val="clear" w:color="auto" w:fill="auto"/>
            <w:vAlign w:val="center"/>
            <w:hideMark/>
          </w:tcPr>
          <w:p w:rsidR="00381D8F" w:rsidRPr="00381D8F" w:rsidRDefault="00381D8F" w:rsidP="00381D8F">
            <w:pPr>
              <w:pStyle w:val="142"/>
              <w:jc w:val="center"/>
              <w:rPr>
                <w:b/>
              </w:rPr>
            </w:pPr>
            <w:r w:rsidRPr="00381D8F">
              <w:rPr>
                <w:rFonts w:hint="eastAsia"/>
                <w:b/>
              </w:rPr>
              <w:t>科目</w:t>
            </w:r>
          </w:p>
        </w:tc>
        <w:tc>
          <w:tcPr>
            <w:tcW w:w="992" w:type="dxa"/>
            <w:shd w:val="clear" w:color="auto" w:fill="auto"/>
            <w:vAlign w:val="center"/>
            <w:hideMark/>
          </w:tcPr>
          <w:p w:rsidR="00381D8F" w:rsidRPr="00381D8F" w:rsidRDefault="00381D8F" w:rsidP="00381D8F">
            <w:pPr>
              <w:pStyle w:val="142"/>
              <w:jc w:val="center"/>
              <w:rPr>
                <w:b/>
              </w:rPr>
            </w:pPr>
            <w:r w:rsidRPr="00381D8F">
              <w:rPr>
                <w:b/>
              </w:rPr>
              <w:t>110</w:t>
            </w:r>
            <w:r w:rsidRPr="00381D8F">
              <w:rPr>
                <w:rFonts w:hint="eastAsia"/>
                <w:b/>
              </w:rPr>
              <w:t>年度</w:t>
            </w:r>
          </w:p>
        </w:tc>
        <w:tc>
          <w:tcPr>
            <w:tcW w:w="1134" w:type="dxa"/>
            <w:shd w:val="clear" w:color="auto" w:fill="auto"/>
            <w:vAlign w:val="center"/>
            <w:hideMark/>
          </w:tcPr>
          <w:p w:rsidR="00381D8F" w:rsidRPr="00381D8F" w:rsidRDefault="00381D8F" w:rsidP="00381D8F">
            <w:pPr>
              <w:pStyle w:val="142"/>
              <w:jc w:val="center"/>
              <w:rPr>
                <w:b/>
              </w:rPr>
            </w:pPr>
            <w:r w:rsidRPr="00381D8F">
              <w:rPr>
                <w:b/>
              </w:rPr>
              <w:t>111</w:t>
            </w:r>
            <w:r w:rsidRPr="00381D8F">
              <w:rPr>
                <w:rFonts w:hint="eastAsia"/>
                <w:b/>
              </w:rPr>
              <w:t>年度</w:t>
            </w:r>
          </w:p>
        </w:tc>
        <w:tc>
          <w:tcPr>
            <w:tcW w:w="1134" w:type="dxa"/>
            <w:shd w:val="clear" w:color="auto" w:fill="auto"/>
            <w:vAlign w:val="center"/>
            <w:hideMark/>
          </w:tcPr>
          <w:p w:rsidR="00381D8F" w:rsidRPr="00381D8F" w:rsidRDefault="00381D8F" w:rsidP="00381D8F">
            <w:pPr>
              <w:pStyle w:val="142"/>
              <w:jc w:val="center"/>
              <w:rPr>
                <w:b/>
              </w:rPr>
            </w:pPr>
            <w:r w:rsidRPr="00381D8F">
              <w:rPr>
                <w:b/>
              </w:rPr>
              <w:t>112</w:t>
            </w:r>
            <w:r w:rsidRPr="00381D8F">
              <w:rPr>
                <w:rFonts w:hint="eastAsia"/>
                <w:b/>
              </w:rPr>
              <w:t>年度</w:t>
            </w:r>
          </w:p>
        </w:tc>
        <w:tc>
          <w:tcPr>
            <w:tcW w:w="1417" w:type="dxa"/>
            <w:shd w:val="clear" w:color="auto" w:fill="auto"/>
            <w:vAlign w:val="center"/>
            <w:hideMark/>
          </w:tcPr>
          <w:p w:rsidR="00381D8F" w:rsidRPr="00381D8F" w:rsidRDefault="00381D8F" w:rsidP="00381D8F">
            <w:pPr>
              <w:pStyle w:val="142"/>
              <w:jc w:val="center"/>
              <w:rPr>
                <w:b/>
              </w:rPr>
            </w:pPr>
            <w:r w:rsidRPr="00381D8F">
              <w:rPr>
                <w:b/>
              </w:rPr>
              <w:t>113</w:t>
            </w:r>
            <w:r w:rsidRPr="00381D8F">
              <w:rPr>
                <w:rFonts w:hint="eastAsia"/>
                <w:b/>
              </w:rPr>
              <w:t>年度</w:t>
            </w:r>
          </w:p>
          <w:p w:rsidR="00381D8F" w:rsidRPr="00381D8F" w:rsidRDefault="00381D8F" w:rsidP="00381D8F">
            <w:pPr>
              <w:pStyle w:val="142"/>
              <w:jc w:val="center"/>
              <w:rPr>
                <w:b/>
                <w:sz w:val="20"/>
                <w:szCs w:val="20"/>
              </w:rPr>
            </w:pPr>
            <w:r w:rsidRPr="00381D8F">
              <w:rPr>
                <w:rFonts w:hint="eastAsia"/>
                <w:b/>
                <w:sz w:val="20"/>
                <w:szCs w:val="20"/>
              </w:rPr>
              <w:t>(截至8月底止)</w:t>
            </w:r>
          </w:p>
        </w:tc>
        <w:tc>
          <w:tcPr>
            <w:tcW w:w="1134" w:type="dxa"/>
            <w:shd w:val="clear" w:color="auto" w:fill="auto"/>
            <w:vAlign w:val="center"/>
            <w:hideMark/>
          </w:tcPr>
          <w:p w:rsidR="00381D8F" w:rsidRPr="00381D8F" w:rsidRDefault="00381D8F" w:rsidP="00381D8F">
            <w:pPr>
              <w:pStyle w:val="142"/>
              <w:jc w:val="center"/>
              <w:rPr>
                <w:b/>
              </w:rPr>
            </w:pPr>
            <w:r w:rsidRPr="00381D8F">
              <w:rPr>
                <w:b/>
              </w:rPr>
              <w:t>114</w:t>
            </w:r>
            <w:r w:rsidRPr="00381D8F">
              <w:rPr>
                <w:rFonts w:hint="eastAsia"/>
                <w:b/>
              </w:rPr>
              <w:t>年度</w:t>
            </w:r>
          </w:p>
        </w:tc>
      </w:tr>
      <w:tr w:rsidR="00381D8F" w:rsidRPr="00BF50D9" w:rsidTr="00381D8F">
        <w:trPr>
          <w:trHeight w:val="20"/>
        </w:trPr>
        <w:tc>
          <w:tcPr>
            <w:tcW w:w="2268" w:type="dxa"/>
            <w:shd w:val="clear" w:color="auto" w:fill="auto"/>
            <w:vAlign w:val="center"/>
            <w:hideMark/>
          </w:tcPr>
          <w:p w:rsidR="00381D8F" w:rsidRPr="00381D8F" w:rsidRDefault="00381D8F" w:rsidP="00381D8F">
            <w:pPr>
              <w:pStyle w:val="142"/>
            </w:pPr>
            <w:r w:rsidRPr="00381D8F">
              <w:rPr>
                <w:rFonts w:hint="eastAsia"/>
              </w:rPr>
              <w:t>業務收入</w:t>
            </w:r>
          </w:p>
        </w:tc>
        <w:tc>
          <w:tcPr>
            <w:tcW w:w="992" w:type="dxa"/>
            <w:shd w:val="clear" w:color="auto" w:fill="auto"/>
            <w:vAlign w:val="center"/>
            <w:hideMark/>
          </w:tcPr>
          <w:p w:rsidR="00381D8F" w:rsidRPr="00381D8F" w:rsidRDefault="00381D8F" w:rsidP="00381D8F">
            <w:pPr>
              <w:pStyle w:val="142"/>
              <w:jc w:val="right"/>
            </w:pPr>
            <w:r w:rsidRPr="00381D8F">
              <w:t>410</w:t>
            </w:r>
          </w:p>
        </w:tc>
        <w:tc>
          <w:tcPr>
            <w:tcW w:w="1134" w:type="dxa"/>
            <w:shd w:val="clear" w:color="auto" w:fill="auto"/>
            <w:vAlign w:val="center"/>
            <w:hideMark/>
          </w:tcPr>
          <w:p w:rsidR="00381D8F" w:rsidRPr="00381D8F" w:rsidRDefault="00381D8F" w:rsidP="00381D8F">
            <w:pPr>
              <w:pStyle w:val="142"/>
              <w:jc w:val="right"/>
            </w:pPr>
            <w:r w:rsidRPr="00381D8F">
              <w:t>8,621</w:t>
            </w:r>
          </w:p>
        </w:tc>
        <w:tc>
          <w:tcPr>
            <w:tcW w:w="1134" w:type="dxa"/>
            <w:shd w:val="clear" w:color="auto" w:fill="auto"/>
            <w:vAlign w:val="center"/>
            <w:hideMark/>
          </w:tcPr>
          <w:p w:rsidR="00381D8F" w:rsidRPr="00381D8F" w:rsidRDefault="00381D8F" w:rsidP="00381D8F">
            <w:pPr>
              <w:pStyle w:val="142"/>
              <w:jc w:val="right"/>
            </w:pPr>
            <w:r w:rsidRPr="00381D8F">
              <w:t>14,448</w:t>
            </w:r>
          </w:p>
        </w:tc>
        <w:tc>
          <w:tcPr>
            <w:tcW w:w="1417" w:type="dxa"/>
            <w:shd w:val="clear" w:color="auto" w:fill="auto"/>
            <w:vAlign w:val="center"/>
            <w:hideMark/>
          </w:tcPr>
          <w:p w:rsidR="00381D8F" w:rsidRPr="00381D8F" w:rsidRDefault="00381D8F" w:rsidP="00381D8F">
            <w:pPr>
              <w:pStyle w:val="142"/>
              <w:jc w:val="right"/>
            </w:pPr>
            <w:r w:rsidRPr="00381D8F">
              <w:t>16,500</w:t>
            </w:r>
          </w:p>
        </w:tc>
        <w:tc>
          <w:tcPr>
            <w:tcW w:w="1134" w:type="dxa"/>
            <w:shd w:val="clear" w:color="auto" w:fill="auto"/>
            <w:vAlign w:val="center"/>
            <w:hideMark/>
          </w:tcPr>
          <w:p w:rsidR="00381D8F" w:rsidRPr="00381D8F" w:rsidRDefault="00381D8F" w:rsidP="00381D8F">
            <w:pPr>
              <w:pStyle w:val="142"/>
              <w:jc w:val="right"/>
            </w:pPr>
            <w:r w:rsidRPr="00381D8F">
              <w:t>17,500</w:t>
            </w:r>
          </w:p>
        </w:tc>
      </w:tr>
      <w:tr w:rsidR="00381D8F" w:rsidRPr="00BF50D9" w:rsidTr="00381D8F">
        <w:trPr>
          <w:trHeight w:val="20"/>
        </w:trPr>
        <w:tc>
          <w:tcPr>
            <w:tcW w:w="2268" w:type="dxa"/>
            <w:shd w:val="clear" w:color="auto" w:fill="auto"/>
            <w:vAlign w:val="center"/>
            <w:hideMark/>
          </w:tcPr>
          <w:p w:rsidR="00381D8F" w:rsidRPr="00381D8F" w:rsidRDefault="00381D8F" w:rsidP="00381D8F">
            <w:pPr>
              <w:pStyle w:val="142"/>
            </w:pPr>
            <w:r w:rsidRPr="00381D8F">
              <w:rPr>
                <w:rFonts w:hint="eastAsia"/>
              </w:rPr>
              <w:t>業務成本與費用</w:t>
            </w:r>
          </w:p>
        </w:tc>
        <w:tc>
          <w:tcPr>
            <w:tcW w:w="992" w:type="dxa"/>
            <w:shd w:val="clear" w:color="auto" w:fill="auto"/>
            <w:vAlign w:val="center"/>
            <w:hideMark/>
          </w:tcPr>
          <w:p w:rsidR="00381D8F" w:rsidRPr="00381D8F" w:rsidRDefault="00381D8F" w:rsidP="00381D8F">
            <w:pPr>
              <w:pStyle w:val="142"/>
              <w:jc w:val="right"/>
            </w:pPr>
            <w:r w:rsidRPr="00381D8F">
              <w:t>338</w:t>
            </w:r>
          </w:p>
        </w:tc>
        <w:tc>
          <w:tcPr>
            <w:tcW w:w="1134" w:type="dxa"/>
            <w:shd w:val="clear" w:color="auto" w:fill="auto"/>
            <w:vAlign w:val="center"/>
            <w:hideMark/>
          </w:tcPr>
          <w:p w:rsidR="00381D8F" w:rsidRPr="00381D8F" w:rsidRDefault="00381D8F" w:rsidP="00381D8F">
            <w:pPr>
              <w:pStyle w:val="142"/>
              <w:jc w:val="right"/>
            </w:pPr>
            <w:r w:rsidRPr="00381D8F">
              <w:t>4,109</w:t>
            </w:r>
          </w:p>
        </w:tc>
        <w:tc>
          <w:tcPr>
            <w:tcW w:w="1134" w:type="dxa"/>
            <w:shd w:val="clear" w:color="auto" w:fill="auto"/>
            <w:vAlign w:val="center"/>
            <w:hideMark/>
          </w:tcPr>
          <w:p w:rsidR="00381D8F" w:rsidRPr="00381D8F" w:rsidRDefault="00381D8F" w:rsidP="00381D8F">
            <w:pPr>
              <w:pStyle w:val="142"/>
              <w:jc w:val="right"/>
            </w:pPr>
            <w:r w:rsidRPr="00381D8F">
              <w:t>14,216</w:t>
            </w:r>
          </w:p>
        </w:tc>
        <w:tc>
          <w:tcPr>
            <w:tcW w:w="1417" w:type="dxa"/>
            <w:shd w:val="clear" w:color="auto" w:fill="auto"/>
            <w:vAlign w:val="center"/>
            <w:hideMark/>
          </w:tcPr>
          <w:p w:rsidR="00381D8F" w:rsidRPr="00381D8F" w:rsidRDefault="00381D8F" w:rsidP="00381D8F">
            <w:pPr>
              <w:pStyle w:val="142"/>
              <w:jc w:val="right"/>
            </w:pPr>
            <w:r w:rsidRPr="00381D8F">
              <w:t>14,500</w:t>
            </w:r>
          </w:p>
        </w:tc>
        <w:tc>
          <w:tcPr>
            <w:tcW w:w="1134" w:type="dxa"/>
            <w:shd w:val="clear" w:color="auto" w:fill="auto"/>
            <w:vAlign w:val="center"/>
            <w:hideMark/>
          </w:tcPr>
          <w:p w:rsidR="00381D8F" w:rsidRPr="00381D8F" w:rsidRDefault="00381D8F" w:rsidP="00381D8F">
            <w:pPr>
              <w:pStyle w:val="142"/>
              <w:jc w:val="right"/>
            </w:pPr>
            <w:r w:rsidRPr="00381D8F">
              <w:t>14,500</w:t>
            </w:r>
          </w:p>
        </w:tc>
      </w:tr>
      <w:tr w:rsidR="00381D8F" w:rsidRPr="00BF50D9" w:rsidTr="00381D8F">
        <w:trPr>
          <w:trHeight w:val="20"/>
        </w:trPr>
        <w:tc>
          <w:tcPr>
            <w:tcW w:w="2268" w:type="dxa"/>
            <w:shd w:val="clear" w:color="auto" w:fill="auto"/>
            <w:vAlign w:val="center"/>
            <w:hideMark/>
          </w:tcPr>
          <w:p w:rsidR="00381D8F" w:rsidRPr="00381D8F" w:rsidRDefault="00381D8F" w:rsidP="00381D8F">
            <w:pPr>
              <w:pStyle w:val="142"/>
            </w:pPr>
            <w:r>
              <w:rPr>
                <w:rFonts w:hint="eastAsia"/>
              </w:rPr>
              <w:t>業務賸餘(</w:t>
            </w:r>
            <w:r w:rsidRPr="00381D8F">
              <w:rPr>
                <w:rFonts w:hint="eastAsia"/>
              </w:rPr>
              <w:t>短絀</w:t>
            </w:r>
            <w:r>
              <w:rPr>
                <w:rFonts w:hint="eastAsia"/>
              </w:rPr>
              <w:t>)</w:t>
            </w:r>
          </w:p>
        </w:tc>
        <w:tc>
          <w:tcPr>
            <w:tcW w:w="992" w:type="dxa"/>
            <w:shd w:val="clear" w:color="auto" w:fill="auto"/>
            <w:vAlign w:val="center"/>
            <w:hideMark/>
          </w:tcPr>
          <w:p w:rsidR="00381D8F" w:rsidRPr="00381D8F" w:rsidRDefault="00381D8F" w:rsidP="00381D8F">
            <w:pPr>
              <w:pStyle w:val="142"/>
              <w:jc w:val="right"/>
            </w:pPr>
            <w:r w:rsidRPr="00381D8F">
              <w:t>72</w:t>
            </w:r>
          </w:p>
        </w:tc>
        <w:tc>
          <w:tcPr>
            <w:tcW w:w="1134" w:type="dxa"/>
            <w:shd w:val="clear" w:color="auto" w:fill="auto"/>
            <w:vAlign w:val="center"/>
            <w:hideMark/>
          </w:tcPr>
          <w:p w:rsidR="00381D8F" w:rsidRPr="00381D8F" w:rsidRDefault="00381D8F" w:rsidP="00381D8F">
            <w:pPr>
              <w:pStyle w:val="142"/>
              <w:jc w:val="right"/>
            </w:pPr>
            <w:r w:rsidRPr="00381D8F">
              <w:t>4,512</w:t>
            </w:r>
          </w:p>
        </w:tc>
        <w:tc>
          <w:tcPr>
            <w:tcW w:w="1134" w:type="dxa"/>
            <w:shd w:val="clear" w:color="auto" w:fill="auto"/>
            <w:vAlign w:val="center"/>
            <w:hideMark/>
          </w:tcPr>
          <w:p w:rsidR="00381D8F" w:rsidRPr="00381D8F" w:rsidRDefault="00381D8F" w:rsidP="00381D8F">
            <w:pPr>
              <w:pStyle w:val="142"/>
              <w:jc w:val="right"/>
            </w:pPr>
            <w:r w:rsidRPr="00381D8F">
              <w:t>232</w:t>
            </w:r>
          </w:p>
        </w:tc>
        <w:tc>
          <w:tcPr>
            <w:tcW w:w="1417" w:type="dxa"/>
            <w:shd w:val="clear" w:color="auto" w:fill="auto"/>
            <w:vAlign w:val="center"/>
            <w:hideMark/>
          </w:tcPr>
          <w:p w:rsidR="00381D8F" w:rsidRPr="00381D8F" w:rsidRDefault="00381D8F" w:rsidP="00381D8F">
            <w:pPr>
              <w:pStyle w:val="142"/>
              <w:jc w:val="right"/>
            </w:pPr>
            <w:r w:rsidRPr="00381D8F">
              <w:t>2,000</w:t>
            </w:r>
          </w:p>
        </w:tc>
        <w:tc>
          <w:tcPr>
            <w:tcW w:w="1134" w:type="dxa"/>
            <w:shd w:val="clear" w:color="auto" w:fill="auto"/>
            <w:vAlign w:val="center"/>
            <w:hideMark/>
          </w:tcPr>
          <w:p w:rsidR="00381D8F" w:rsidRPr="00381D8F" w:rsidRDefault="00381D8F" w:rsidP="00381D8F">
            <w:pPr>
              <w:pStyle w:val="142"/>
              <w:jc w:val="right"/>
            </w:pPr>
            <w:r w:rsidRPr="00381D8F">
              <w:t>3,000</w:t>
            </w:r>
          </w:p>
        </w:tc>
      </w:tr>
    </w:tbl>
    <w:p w:rsidR="00E508FF" w:rsidRPr="00381D8F" w:rsidRDefault="00E508FF" w:rsidP="00DC3F08">
      <w:pPr>
        <w:pStyle w:val="142"/>
        <w:ind w:leftChars="143" w:left="1594" w:hangingChars="489" w:hanging="1189"/>
        <w:jc w:val="both"/>
        <w:rPr>
          <w:rFonts w:hint="eastAsia"/>
        </w:rPr>
      </w:pPr>
      <w:r w:rsidRPr="00381D8F">
        <w:rPr>
          <w:rFonts w:hint="eastAsia"/>
        </w:rPr>
        <w:t xml:space="preserve">說 </w:t>
      </w:r>
      <w:r w:rsidRPr="00381D8F">
        <w:t xml:space="preserve">   明</w:t>
      </w:r>
      <w:r w:rsidRPr="00381D8F">
        <w:rPr>
          <w:rFonts w:hint="eastAsia"/>
        </w:rPr>
        <w:t>：</w:t>
      </w:r>
      <w:r w:rsidRPr="00381D8F">
        <w:t>110</w:t>
      </w:r>
      <w:r w:rsidRPr="00381D8F">
        <w:rPr>
          <w:rFonts w:hint="eastAsia"/>
        </w:rPr>
        <w:t>至1</w:t>
      </w:r>
      <w:r w:rsidRPr="00381D8F">
        <w:t>1</w:t>
      </w:r>
      <w:r w:rsidR="00875EEA" w:rsidRPr="00381D8F">
        <w:t>2</w:t>
      </w:r>
      <w:r w:rsidRPr="00381D8F">
        <w:t>年度為決算數</w:t>
      </w:r>
      <w:r w:rsidR="00875EEA" w:rsidRPr="00381D8F">
        <w:t>，</w:t>
      </w:r>
      <w:r w:rsidRPr="00381D8F">
        <w:t>11</w:t>
      </w:r>
      <w:r w:rsidR="00875EEA" w:rsidRPr="00381D8F">
        <w:t>3</w:t>
      </w:r>
      <w:r w:rsidRPr="00381D8F">
        <w:t>年度為截至</w:t>
      </w:r>
      <w:r w:rsidRPr="00381D8F">
        <w:rPr>
          <w:rFonts w:hint="eastAsia"/>
        </w:rPr>
        <w:t>8</w:t>
      </w:r>
      <w:r w:rsidRPr="00381D8F">
        <w:t>月底止</w:t>
      </w:r>
      <w:r w:rsidR="00875EEA" w:rsidRPr="00381D8F">
        <w:t>實際</w:t>
      </w:r>
      <w:r w:rsidRPr="00381D8F">
        <w:t>數</w:t>
      </w:r>
      <w:r w:rsidRPr="00381D8F">
        <w:rPr>
          <w:rFonts w:hint="eastAsia"/>
        </w:rPr>
        <w:t>，1</w:t>
      </w:r>
      <w:r w:rsidRPr="00381D8F">
        <w:t>1</w:t>
      </w:r>
      <w:r w:rsidR="00875EEA" w:rsidRPr="00381D8F">
        <w:t>4</w:t>
      </w:r>
      <w:r w:rsidRPr="00381D8F">
        <w:t>年度為預算案數</w:t>
      </w:r>
      <w:r w:rsidRPr="00381D8F">
        <w:rPr>
          <w:rFonts w:hint="eastAsia"/>
        </w:rPr>
        <w:t>。</w:t>
      </w:r>
    </w:p>
    <w:p w:rsidR="00E508FF" w:rsidRPr="00381D8F" w:rsidRDefault="00E508FF" w:rsidP="00DC3F08">
      <w:pPr>
        <w:pStyle w:val="142"/>
        <w:ind w:firstLineChars="167" w:firstLine="406"/>
        <w:jc w:val="both"/>
        <w:rPr>
          <w:rFonts w:hint="eastAsia"/>
        </w:rPr>
      </w:pPr>
      <w:r w:rsidRPr="00381D8F">
        <w:t>資料來源</w:t>
      </w:r>
      <w:r w:rsidRPr="00381D8F">
        <w:rPr>
          <w:rFonts w:hint="eastAsia"/>
        </w:rPr>
        <w:t>：榮民醫療作業基金。</w:t>
      </w:r>
    </w:p>
    <w:p w:rsidR="00BE461A" w:rsidRPr="00290D98" w:rsidRDefault="00BE461A" w:rsidP="00091846">
      <w:pPr>
        <w:kinsoku w:val="0"/>
        <w:wordWrap w:val="0"/>
        <w:overflowPunct w:val="0"/>
        <w:ind w:left="566" w:firstLine="566"/>
        <w:rPr>
          <w:rFonts w:hint="eastAsia"/>
        </w:rPr>
      </w:pPr>
      <w:r w:rsidRPr="00290D98">
        <w:t>綜上</w:t>
      </w:r>
      <w:r w:rsidR="00BD5673">
        <w:rPr>
          <w:rFonts w:hint="eastAsia"/>
        </w:rPr>
        <w:t>，為因應</w:t>
      </w:r>
      <w:r w:rsidR="00996F36" w:rsidRPr="00996F36">
        <w:rPr>
          <w:rFonts w:hint="eastAsia"/>
        </w:rPr>
        <w:t>桃園市</w:t>
      </w:r>
      <w:r w:rsidR="00BD5673">
        <w:rPr>
          <w:rFonts w:hint="eastAsia"/>
        </w:rPr>
        <w:t>外來人口帶動</w:t>
      </w:r>
      <w:r w:rsidR="00996F36" w:rsidRPr="00996F36">
        <w:rPr>
          <w:rFonts w:hint="eastAsia"/>
        </w:rPr>
        <w:t>小家庭增加，</w:t>
      </w:r>
      <w:r w:rsidR="00BD5673">
        <w:rPr>
          <w:rFonts w:hint="eastAsia"/>
        </w:rPr>
        <w:t>隨之上升之產婦入住需求，臺北榮總</w:t>
      </w:r>
      <w:r w:rsidR="003C3588">
        <w:rPr>
          <w:rFonts w:hint="eastAsia"/>
        </w:rPr>
        <w:t>桃園</w:t>
      </w:r>
      <w:r w:rsidR="00BD5673">
        <w:rPr>
          <w:rFonts w:hint="eastAsia"/>
        </w:rPr>
        <w:t>分院爰投入經費</w:t>
      </w:r>
      <w:r w:rsidR="00F5267C" w:rsidRPr="00F5267C">
        <w:rPr>
          <w:rFonts w:hint="eastAsia"/>
        </w:rPr>
        <w:t>2,919萬1千元</w:t>
      </w:r>
      <w:r w:rsidR="00BD5673">
        <w:rPr>
          <w:rFonts w:hint="eastAsia"/>
        </w:rPr>
        <w:t>設置產後護理之家</w:t>
      </w:r>
      <w:r w:rsidR="00996F36" w:rsidRPr="00996F36">
        <w:rPr>
          <w:rFonts w:hint="eastAsia"/>
        </w:rPr>
        <w:t>。</w:t>
      </w:r>
      <w:r w:rsidR="00BD5673">
        <w:rPr>
          <w:rFonts w:hint="eastAsia"/>
        </w:rPr>
        <w:t>初期入住情形及</w:t>
      </w:r>
      <w:r w:rsidR="00F5267C">
        <w:rPr>
          <w:rFonts w:hint="eastAsia"/>
        </w:rPr>
        <w:t>營運情形</w:t>
      </w:r>
      <w:r w:rsidR="00BD5673">
        <w:rPr>
          <w:rFonts w:hint="eastAsia"/>
        </w:rPr>
        <w:t>皆未盡理想，自112年度第3季起，已有部分時間佔床率提高至</w:t>
      </w:r>
      <w:r w:rsidR="00C15D65">
        <w:rPr>
          <w:rFonts w:hint="eastAsia"/>
        </w:rPr>
        <w:t>逾</w:t>
      </w:r>
      <w:r w:rsidR="00BD5673">
        <w:rPr>
          <w:rFonts w:hint="eastAsia"/>
        </w:rPr>
        <w:t>4成</w:t>
      </w:r>
      <w:r w:rsidR="00DC3F08">
        <w:rPr>
          <w:rFonts w:hint="eastAsia"/>
        </w:rPr>
        <w:t>，且各年度皆產生賸餘，惟營運尚未穩定</w:t>
      </w:r>
      <w:r w:rsidR="00BD5673">
        <w:rPr>
          <w:rFonts w:hint="eastAsia"/>
        </w:rPr>
        <w:t>，為提高獲利能力，該院允宜賡續</w:t>
      </w:r>
      <w:r w:rsidR="00F5267C">
        <w:rPr>
          <w:rFonts w:hint="eastAsia"/>
        </w:rPr>
        <w:t>提升入住情形，並</w:t>
      </w:r>
      <w:r w:rsidR="006B15D4">
        <w:rPr>
          <w:rFonts w:hint="eastAsia"/>
        </w:rPr>
        <w:t>優化</w:t>
      </w:r>
      <w:r w:rsidR="00F5267C">
        <w:rPr>
          <w:rFonts w:hint="eastAsia"/>
        </w:rPr>
        <w:t>費用結構，俾</w:t>
      </w:r>
      <w:r w:rsidR="006B15D4">
        <w:rPr>
          <w:rFonts w:hint="eastAsia"/>
        </w:rPr>
        <w:t>加速</w:t>
      </w:r>
      <w:r w:rsidR="00F5267C">
        <w:rPr>
          <w:rFonts w:hint="eastAsia"/>
        </w:rPr>
        <w:t>回收設置成本。</w:t>
      </w:r>
    </w:p>
    <w:bookmarkEnd w:id="4"/>
    <w:bookmarkEnd w:id="5"/>
    <w:bookmarkEnd w:id="1"/>
    <w:bookmarkEnd w:id="2"/>
    <w:sectPr w:rsidR="00BE461A" w:rsidRPr="00290D98"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912" w:rsidRDefault="00FE0912" w:rsidP="002C78D6">
      <w:pPr>
        <w:spacing w:line="240" w:lineRule="auto"/>
        <w:ind w:left="560" w:firstLine="560"/>
      </w:pPr>
      <w:r>
        <w:separator/>
      </w:r>
    </w:p>
  </w:endnote>
  <w:endnote w:type="continuationSeparator" w:id="0">
    <w:p w:rsidR="00FE0912" w:rsidRDefault="00FE0912"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D332AA">
    <w:pPr>
      <w:pStyle w:val="ae"/>
      <w:spacing w:line="280" w:lineRule="exact"/>
      <w:ind w:leftChars="0" w:left="0" w:firstLineChars="0" w:firstLine="0"/>
      <w:jc w:val="center"/>
    </w:pPr>
    <w:r>
      <w:fldChar w:fldCharType="begin"/>
    </w:r>
    <w:r>
      <w:instrText>PAGE   \* MERGEFORMAT</w:instrText>
    </w:r>
    <w:r>
      <w:fldChar w:fldCharType="separate"/>
    </w:r>
    <w:r w:rsidR="00625EE1" w:rsidRPr="00625EE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912" w:rsidRDefault="00FE0912" w:rsidP="002C78D6">
      <w:pPr>
        <w:spacing w:line="240" w:lineRule="auto"/>
        <w:ind w:left="560" w:firstLine="560"/>
      </w:pPr>
      <w:r>
        <w:separator/>
      </w:r>
    </w:p>
  </w:footnote>
  <w:footnote w:type="continuationSeparator" w:id="0">
    <w:p w:rsidR="00FE0912" w:rsidRDefault="00FE0912"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9"/>
    <w:lvl w:ilvl="0">
      <w:start w:val="1"/>
      <w:numFmt w:val="taiwaneseCountingThousand"/>
      <w:lvlText w:val="（%1）"/>
      <w:lvlJc w:val="left"/>
      <w:pPr>
        <w:tabs>
          <w:tab w:val="num" w:pos="825"/>
        </w:tabs>
        <w:ind w:left="825" w:hanging="825"/>
      </w:pPr>
      <w:rPr>
        <w:rFonts w:ascii="標楷體" w:eastAsia="標楷體" w:hAnsi="標楷體" w:cs="標楷體" w:hint="default"/>
        <w:color w:val="auto"/>
        <w:sz w:val="28"/>
        <w:szCs w:val="28"/>
      </w:rPr>
    </w:lvl>
  </w:abstractNum>
  <w:abstractNum w:abstractNumId="1" w15:restartNumberingAfterBreak="0">
    <w:nsid w:val="2CB54691"/>
    <w:multiLevelType w:val="hybridMultilevel"/>
    <w:tmpl w:val="0F0A352C"/>
    <w:lvl w:ilvl="0" w:tplc="0282B2D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CF5"/>
    <w:rsid w:val="00002D11"/>
    <w:rsid w:val="00004898"/>
    <w:rsid w:val="00004B14"/>
    <w:rsid w:val="000053AE"/>
    <w:rsid w:val="000074B9"/>
    <w:rsid w:val="0000792C"/>
    <w:rsid w:val="000104DD"/>
    <w:rsid w:val="00011151"/>
    <w:rsid w:val="00011946"/>
    <w:rsid w:val="00013261"/>
    <w:rsid w:val="00013F2E"/>
    <w:rsid w:val="000144E9"/>
    <w:rsid w:val="00014901"/>
    <w:rsid w:val="0001505A"/>
    <w:rsid w:val="000156CB"/>
    <w:rsid w:val="00015816"/>
    <w:rsid w:val="0001665B"/>
    <w:rsid w:val="00016D0D"/>
    <w:rsid w:val="0002027E"/>
    <w:rsid w:val="00021CA8"/>
    <w:rsid w:val="00021D56"/>
    <w:rsid w:val="000221A4"/>
    <w:rsid w:val="00022495"/>
    <w:rsid w:val="00022E1F"/>
    <w:rsid w:val="00022E2E"/>
    <w:rsid w:val="00023424"/>
    <w:rsid w:val="00023F83"/>
    <w:rsid w:val="0002450D"/>
    <w:rsid w:val="00025F1B"/>
    <w:rsid w:val="00026224"/>
    <w:rsid w:val="0002693C"/>
    <w:rsid w:val="00027103"/>
    <w:rsid w:val="00027284"/>
    <w:rsid w:val="00027FC0"/>
    <w:rsid w:val="00030713"/>
    <w:rsid w:val="00030724"/>
    <w:rsid w:val="000310E0"/>
    <w:rsid w:val="00035D39"/>
    <w:rsid w:val="00035E5C"/>
    <w:rsid w:val="0003714F"/>
    <w:rsid w:val="00040786"/>
    <w:rsid w:val="000407C2"/>
    <w:rsid w:val="00040861"/>
    <w:rsid w:val="00040B5D"/>
    <w:rsid w:val="000411C4"/>
    <w:rsid w:val="000412B3"/>
    <w:rsid w:val="0004232F"/>
    <w:rsid w:val="00042859"/>
    <w:rsid w:val="000433C4"/>
    <w:rsid w:val="00043535"/>
    <w:rsid w:val="00043746"/>
    <w:rsid w:val="0004454A"/>
    <w:rsid w:val="000449AB"/>
    <w:rsid w:val="000449FD"/>
    <w:rsid w:val="00044B3F"/>
    <w:rsid w:val="00044CCC"/>
    <w:rsid w:val="00044D2A"/>
    <w:rsid w:val="000453BE"/>
    <w:rsid w:val="0004571D"/>
    <w:rsid w:val="000457F5"/>
    <w:rsid w:val="000462D8"/>
    <w:rsid w:val="00046536"/>
    <w:rsid w:val="00046C1D"/>
    <w:rsid w:val="00046DD5"/>
    <w:rsid w:val="00046EB1"/>
    <w:rsid w:val="0004739F"/>
    <w:rsid w:val="00050163"/>
    <w:rsid w:val="00051BA2"/>
    <w:rsid w:val="00051BCD"/>
    <w:rsid w:val="000523C6"/>
    <w:rsid w:val="0005354B"/>
    <w:rsid w:val="00053761"/>
    <w:rsid w:val="00053D23"/>
    <w:rsid w:val="00054AD5"/>
    <w:rsid w:val="00054DA9"/>
    <w:rsid w:val="00055268"/>
    <w:rsid w:val="000555ED"/>
    <w:rsid w:val="00056070"/>
    <w:rsid w:val="000562D9"/>
    <w:rsid w:val="00056640"/>
    <w:rsid w:val="00060112"/>
    <w:rsid w:val="000609CB"/>
    <w:rsid w:val="00060DB6"/>
    <w:rsid w:val="00060FCC"/>
    <w:rsid w:val="00060FE8"/>
    <w:rsid w:val="000612DC"/>
    <w:rsid w:val="00061CB2"/>
    <w:rsid w:val="00062475"/>
    <w:rsid w:val="000630E5"/>
    <w:rsid w:val="000638FF"/>
    <w:rsid w:val="00064373"/>
    <w:rsid w:val="000644EA"/>
    <w:rsid w:val="000648C8"/>
    <w:rsid w:val="000651D5"/>
    <w:rsid w:val="0006588C"/>
    <w:rsid w:val="00065C6B"/>
    <w:rsid w:val="00066807"/>
    <w:rsid w:val="00066D01"/>
    <w:rsid w:val="000677B3"/>
    <w:rsid w:val="00067EA4"/>
    <w:rsid w:val="00070EC7"/>
    <w:rsid w:val="00071C76"/>
    <w:rsid w:val="000723C2"/>
    <w:rsid w:val="0007347F"/>
    <w:rsid w:val="00073E98"/>
    <w:rsid w:val="00073FAC"/>
    <w:rsid w:val="000741BB"/>
    <w:rsid w:val="00074F8E"/>
    <w:rsid w:val="0007512C"/>
    <w:rsid w:val="00075365"/>
    <w:rsid w:val="000753AB"/>
    <w:rsid w:val="00075F3F"/>
    <w:rsid w:val="000763F5"/>
    <w:rsid w:val="00076746"/>
    <w:rsid w:val="00076B15"/>
    <w:rsid w:val="00076BE8"/>
    <w:rsid w:val="00076E4F"/>
    <w:rsid w:val="000772AA"/>
    <w:rsid w:val="00077ED1"/>
    <w:rsid w:val="00080810"/>
    <w:rsid w:val="000816E2"/>
    <w:rsid w:val="0008216E"/>
    <w:rsid w:val="000838B3"/>
    <w:rsid w:val="00083B3A"/>
    <w:rsid w:val="0008405B"/>
    <w:rsid w:val="000840EF"/>
    <w:rsid w:val="00084319"/>
    <w:rsid w:val="00084323"/>
    <w:rsid w:val="000846F7"/>
    <w:rsid w:val="00084865"/>
    <w:rsid w:val="000852FA"/>
    <w:rsid w:val="00085326"/>
    <w:rsid w:val="00085465"/>
    <w:rsid w:val="000856AF"/>
    <w:rsid w:val="00085D62"/>
    <w:rsid w:val="000872CB"/>
    <w:rsid w:val="00090316"/>
    <w:rsid w:val="00091846"/>
    <w:rsid w:val="000918BB"/>
    <w:rsid w:val="000919B5"/>
    <w:rsid w:val="00091D7C"/>
    <w:rsid w:val="0009205C"/>
    <w:rsid w:val="000922F3"/>
    <w:rsid w:val="0009268D"/>
    <w:rsid w:val="00093023"/>
    <w:rsid w:val="00093198"/>
    <w:rsid w:val="00093830"/>
    <w:rsid w:val="000938C0"/>
    <w:rsid w:val="00094F37"/>
    <w:rsid w:val="00095C9B"/>
    <w:rsid w:val="000964C8"/>
    <w:rsid w:val="00096E95"/>
    <w:rsid w:val="00096F15"/>
    <w:rsid w:val="00097B81"/>
    <w:rsid w:val="000A02B8"/>
    <w:rsid w:val="000A14C7"/>
    <w:rsid w:val="000A17F0"/>
    <w:rsid w:val="000A20FC"/>
    <w:rsid w:val="000A24A5"/>
    <w:rsid w:val="000A251D"/>
    <w:rsid w:val="000A2CFB"/>
    <w:rsid w:val="000A3442"/>
    <w:rsid w:val="000A38B2"/>
    <w:rsid w:val="000A48B4"/>
    <w:rsid w:val="000A6213"/>
    <w:rsid w:val="000A6427"/>
    <w:rsid w:val="000A647E"/>
    <w:rsid w:val="000A6A91"/>
    <w:rsid w:val="000A70BB"/>
    <w:rsid w:val="000A7772"/>
    <w:rsid w:val="000A7FE3"/>
    <w:rsid w:val="000B01DC"/>
    <w:rsid w:val="000B0492"/>
    <w:rsid w:val="000B0518"/>
    <w:rsid w:val="000B0A12"/>
    <w:rsid w:val="000B15AA"/>
    <w:rsid w:val="000B2303"/>
    <w:rsid w:val="000B3FF9"/>
    <w:rsid w:val="000B4BCF"/>
    <w:rsid w:val="000B5775"/>
    <w:rsid w:val="000B62D2"/>
    <w:rsid w:val="000B667F"/>
    <w:rsid w:val="000B6A19"/>
    <w:rsid w:val="000B70E4"/>
    <w:rsid w:val="000B7FA8"/>
    <w:rsid w:val="000C08F7"/>
    <w:rsid w:val="000C12FF"/>
    <w:rsid w:val="000C1775"/>
    <w:rsid w:val="000C1F3C"/>
    <w:rsid w:val="000C1FD5"/>
    <w:rsid w:val="000C2173"/>
    <w:rsid w:val="000C25FF"/>
    <w:rsid w:val="000C28FA"/>
    <w:rsid w:val="000C2C21"/>
    <w:rsid w:val="000C3847"/>
    <w:rsid w:val="000C4692"/>
    <w:rsid w:val="000C48D6"/>
    <w:rsid w:val="000C4D85"/>
    <w:rsid w:val="000C66A5"/>
    <w:rsid w:val="000C724A"/>
    <w:rsid w:val="000C7944"/>
    <w:rsid w:val="000D001A"/>
    <w:rsid w:val="000D04DE"/>
    <w:rsid w:val="000D0738"/>
    <w:rsid w:val="000D0C6A"/>
    <w:rsid w:val="000D2210"/>
    <w:rsid w:val="000D2336"/>
    <w:rsid w:val="000D2627"/>
    <w:rsid w:val="000D3116"/>
    <w:rsid w:val="000D3AA4"/>
    <w:rsid w:val="000D3B9D"/>
    <w:rsid w:val="000D3FD4"/>
    <w:rsid w:val="000D5A28"/>
    <w:rsid w:val="000D5DA6"/>
    <w:rsid w:val="000D5F4B"/>
    <w:rsid w:val="000D6F3D"/>
    <w:rsid w:val="000E0B56"/>
    <w:rsid w:val="000E1096"/>
    <w:rsid w:val="000E1898"/>
    <w:rsid w:val="000E208A"/>
    <w:rsid w:val="000E2257"/>
    <w:rsid w:val="000E2D58"/>
    <w:rsid w:val="000E2EBB"/>
    <w:rsid w:val="000E2EC4"/>
    <w:rsid w:val="000E311A"/>
    <w:rsid w:val="000E3626"/>
    <w:rsid w:val="000E3660"/>
    <w:rsid w:val="000E3D34"/>
    <w:rsid w:val="000E4533"/>
    <w:rsid w:val="000E523E"/>
    <w:rsid w:val="000E60F4"/>
    <w:rsid w:val="000E64B8"/>
    <w:rsid w:val="000E6C01"/>
    <w:rsid w:val="000E6F35"/>
    <w:rsid w:val="000E6F95"/>
    <w:rsid w:val="000F1230"/>
    <w:rsid w:val="000F12A1"/>
    <w:rsid w:val="000F1315"/>
    <w:rsid w:val="000F1561"/>
    <w:rsid w:val="000F16D6"/>
    <w:rsid w:val="000F1735"/>
    <w:rsid w:val="000F2BFC"/>
    <w:rsid w:val="000F3ECF"/>
    <w:rsid w:val="000F42B8"/>
    <w:rsid w:val="000F452F"/>
    <w:rsid w:val="000F6212"/>
    <w:rsid w:val="000F6E74"/>
    <w:rsid w:val="000F70FA"/>
    <w:rsid w:val="000F75D8"/>
    <w:rsid w:val="000F7621"/>
    <w:rsid w:val="00100C53"/>
    <w:rsid w:val="00100C7C"/>
    <w:rsid w:val="00100D8A"/>
    <w:rsid w:val="00101060"/>
    <w:rsid w:val="0010135A"/>
    <w:rsid w:val="00101D16"/>
    <w:rsid w:val="00102B62"/>
    <w:rsid w:val="001035B0"/>
    <w:rsid w:val="0010360B"/>
    <w:rsid w:val="00103A6D"/>
    <w:rsid w:val="00104020"/>
    <w:rsid w:val="00104589"/>
    <w:rsid w:val="001048FF"/>
    <w:rsid w:val="00104EA5"/>
    <w:rsid w:val="001050FC"/>
    <w:rsid w:val="0010521B"/>
    <w:rsid w:val="001054B0"/>
    <w:rsid w:val="001059B2"/>
    <w:rsid w:val="00105E58"/>
    <w:rsid w:val="00106131"/>
    <w:rsid w:val="001061E5"/>
    <w:rsid w:val="00106700"/>
    <w:rsid w:val="00106831"/>
    <w:rsid w:val="00106FBB"/>
    <w:rsid w:val="00107389"/>
    <w:rsid w:val="00107432"/>
    <w:rsid w:val="00110544"/>
    <w:rsid w:val="00110A32"/>
    <w:rsid w:val="00110C09"/>
    <w:rsid w:val="0011154B"/>
    <w:rsid w:val="0011254B"/>
    <w:rsid w:val="00113998"/>
    <w:rsid w:val="00114433"/>
    <w:rsid w:val="00114B6B"/>
    <w:rsid w:val="00114F9E"/>
    <w:rsid w:val="001158C7"/>
    <w:rsid w:val="00115C6D"/>
    <w:rsid w:val="00116012"/>
    <w:rsid w:val="0011667E"/>
    <w:rsid w:val="001168C5"/>
    <w:rsid w:val="00116BBA"/>
    <w:rsid w:val="001176D8"/>
    <w:rsid w:val="00117B7F"/>
    <w:rsid w:val="00117E66"/>
    <w:rsid w:val="00120044"/>
    <w:rsid w:val="0012124A"/>
    <w:rsid w:val="00121365"/>
    <w:rsid w:val="00121736"/>
    <w:rsid w:val="0012229E"/>
    <w:rsid w:val="001225A1"/>
    <w:rsid w:val="00122D65"/>
    <w:rsid w:val="00123212"/>
    <w:rsid w:val="00123D40"/>
    <w:rsid w:val="0012596F"/>
    <w:rsid w:val="00126798"/>
    <w:rsid w:val="00127762"/>
    <w:rsid w:val="00130123"/>
    <w:rsid w:val="00130BC4"/>
    <w:rsid w:val="00131050"/>
    <w:rsid w:val="00131781"/>
    <w:rsid w:val="00132D22"/>
    <w:rsid w:val="0013378E"/>
    <w:rsid w:val="00133D58"/>
    <w:rsid w:val="00133D72"/>
    <w:rsid w:val="001342DC"/>
    <w:rsid w:val="0013485F"/>
    <w:rsid w:val="00134EE6"/>
    <w:rsid w:val="0013525C"/>
    <w:rsid w:val="00135E52"/>
    <w:rsid w:val="0013606A"/>
    <w:rsid w:val="00136899"/>
    <w:rsid w:val="0013787A"/>
    <w:rsid w:val="0014071B"/>
    <w:rsid w:val="00140D1D"/>
    <w:rsid w:val="001410A1"/>
    <w:rsid w:val="0014153F"/>
    <w:rsid w:val="00143B3E"/>
    <w:rsid w:val="00143D46"/>
    <w:rsid w:val="00143DC5"/>
    <w:rsid w:val="0014410A"/>
    <w:rsid w:val="0014480B"/>
    <w:rsid w:val="00144AF6"/>
    <w:rsid w:val="00145E71"/>
    <w:rsid w:val="00145E7A"/>
    <w:rsid w:val="001462BA"/>
    <w:rsid w:val="00146B31"/>
    <w:rsid w:val="00146B9F"/>
    <w:rsid w:val="00146C28"/>
    <w:rsid w:val="0014717F"/>
    <w:rsid w:val="00150232"/>
    <w:rsid w:val="00151326"/>
    <w:rsid w:val="001516ED"/>
    <w:rsid w:val="0015269F"/>
    <w:rsid w:val="00152EA1"/>
    <w:rsid w:val="00153993"/>
    <w:rsid w:val="00153BCD"/>
    <w:rsid w:val="0015454A"/>
    <w:rsid w:val="00154C71"/>
    <w:rsid w:val="00154D5C"/>
    <w:rsid w:val="001556AF"/>
    <w:rsid w:val="00155BDD"/>
    <w:rsid w:val="00156BFC"/>
    <w:rsid w:val="0015773F"/>
    <w:rsid w:val="0016017A"/>
    <w:rsid w:val="001603B5"/>
    <w:rsid w:val="001603F2"/>
    <w:rsid w:val="00161029"/>
    <w:rsid w:val="00161502"/>
    <w:rsid w:val="0016154F"/>
    <w:rsid w:val="00162036"/>
    <w:rsid w:val="0016218C"/>
    <w:rsid w:val="001629D0"/>
    <w:rsid w:val="00162A39"/>
    <w:rsid w:val="00162E80"/>
    <w:rsid w:val="0016376F"/>
    <w:rsid w:val="001639CD"/>
    <w:rsid w:val="00164762"/>
    <w:rsid w:val="00164876"/>
    <w:rsid w:val="00164FCE"/>
    <w:rsid w:val="001666A0"/>
    <w:rsid w:val="00166E76"/>
    <w:rsid w:val="001673DC"/>
    <w:rsid w:val="00167656"/>
    <w:rsid w:val="001707D1"/>
    <w:rsid w:val="001710EB"/>
    <w:rsid w:val="0017115F"/>
    <w:rsid w:val="00172A4A"/>
    <w:rsid w:val="00172CBA"/>
    <w:rsid w:val="00172DAE"/>
    <w:rsid w:val="00173375"/>
    <w:rsid w:val="00173969"/>
    <w:rsid w:val="00173BF9"/>
    <w:rsid w:val="00173EE3"/>
    <w:rsid w:val="00173EF7"/>
    <w:rsid w:val="001755C3"/>
    <w:rsid w:val="00175D27"/>
    <w:rsid w:val="00175DAB"/>
    <w:rsid w:val="001773CE"/>
    <w:rsid w:val="001774B9"/>
    <w:rsid w:val="001804E1"/>
    <w:rsid w:val="00180B55"/>
    <w:rsid w:val="00180C5A"/>
    <w:rsid w:val="00181970"/>
    <w:rsid w:val="00181C60"/>
    <w:rsid w:val="0018292C"/>
    <w:rsid w:val="00184796"/>
    <w:rsid w:val="00184B5D"/>
    <w:rsid w:val="00184C3D"/>
    <w:rsid w:val="00184D57"/>
    <w:rsid w:val="00185A09"/>
    <w:rsid w:val="0018617C"/>
    <w:rsid w:val="00186336"/>
    <w:rsid w:val="00186758"/>
    <w:rsid w:val="00186AED"/>
    <w:rsid w:val="00187E7C"/>
    <w:rsid w:val="001902B5"/>
    <w:rsid w:val="0019071F"/>
    <w:rsid w:val="00190ABE"/>
    <w:rsid w:val="00191C12"/>
    <w:rsid w:val="00191E07"/>
    <w:rsid w:val="001925C3"/>
    <w:rsid w:val="00192CD1"/>
    <w:rsid w:val="00192E30"/>
    <w:rsid w:val="00194888"/>
    <w:rsid w:val="001950BD"/>
    <w:rsid w:val="0019550D"/>
    <w:rsid w:val="00195F49"/>
    <w:rsid w:val="00196132"/>
    <w:rsid w:val="001969E2"/>
    <w:rsid w:val="00196EAA"/>
    <w:rsid w:val="00196EF9"/>
    <w:rsid w:val="001A02AF"/>
    <w:rsid w:val="001A13B6"/>
    <w:rsid w:val="001A1CCD"/>
    <w:rsid w:val="001A1CE2"/>
    <w:rsid w:val="001A1E56"/>
    <w:rsid w:val="001A1FB4"/>
    <w:rsid w:val="001A2069"/>
    <w:rsid w:val="001A2F40"/>
    <w:rsid w:val="001A3551"/>
    <w:rsid w:val="001A38E3"/>
    <w:rsid w:val="001A3D62"/>
    <w:rsid w:val="001A436A"/>
    <w:rsid w:val="001A4464"/>
    <w:rsid w:val="001A49D9"/>
    <w:rsid w:val="001A5208"/>
    <w:rsid w:val="001A53E8"/>
    <w:rsid w:val="001A5AEA"/>
    <w:rsid w:val="001B0445"/>
    <w:rsid w:val="001B0605"/>
    <w:rsid w:val="001B13B2"/>
    <w:rsid w:val="001B1FDA"/>
    <w:rsid w:val="001B23D8"/>
    <w:rsid w:val="001B267E"/>
    <w:rsid w:val="001B2F68"/>
    <w:rsid w:val="001B4239"/>
    <w:rsid w:val="001B630C"/>
    <w:rsid w:val="001B72DA"/>
    <w:rsid w:val="001B7663"/>
    <w:rsid w:val="001C001C"/>
    <w:rsid w:val="001C03BB"/>
    <w:rsid w:val="001C055F"/>
    <w:rsid w:val="001C0AD0"/>
    <w:rsid w:val="001C14B4"/>
    <w:rsid w:val="001C17B4"/>
    <w:rsid w:val="001C21CC"/>
    <w:rsid w:val="001C2926"/>
    <w:rsid w:val="001C2CB6"/>
    <w:rsid w:val="001C307D"/>
    <w:rsid w:val="001C3293"/>
    <w:rsid w:val="001C3E17"/>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21CD"/>
    <w:rsid w:val="001D28F2"/>
    <w:rsid w:val="001D29C1"/>
    <w:rsid w:val="001D2E65"/>
    <w:rsid w:val="001D3AC9"/>
    <w:rsid w:val="001D3B3E"/>
    <w:rsid w:val="001D4AEB"/>
    <w:rsid w:val="001D4E17"/>
    <w:rsid w:val="001D512D"/>
    <w:rsid w:val="001D55D1"/>
    <w:rsid w:val="001D5A70"/>
    <w:rsid w:val="001D5E58"/>
    <w:rsid w:val="001D628F"/>
    <w:rsid w:val="001D64E5"/>
    <w:rsid w:val="001D668E"/>
    <w:rsid w:val="001D66DD"/>
    <w:rsid w:val="001D6A00"/>
    <w:rsid w:val="001D7861"/>
    <w:rsid w:val="001E057B"/>
    <w:rsid w:val="001E0782"/>
    <w:rsid w:val="001E0A9F"/>
    <w:rsid w:val="001E0ABB"/>
    <w:rsid w:val="001E0CF3"/>
    <w:rsid w:val="001E0ED2"/>
    <w:rsid w:val="001E133C"/>
    <w:rsid w:val="001E3A18"/>
    <w:rsid w:val="001E4080"/>
    <w:rsid w:val="001E54F0"/>
    <w:rsid w:val="001E6327"/>
    <w:rsid w:val="001E6476"/>
    <w:rsid w:val="001E7C8F"/>
    <w:rsid w:val="001F1D19"/>
    <w:rsid w:val="001F1D6E"/>
    <w:rsid w:val="001F2047"/>
    <w:rsid w:val="001F3906"/>
    <w:rsid w:val="001F3AD3"/>
    <w:rsid w:val="001F3D48"/>
    <w:rsid w:val="001F3EC2"/>
    <w:rsid w:val="001F3FD8"/>
    <w:rsid w:val="001F407F"/>
    <w:rsid w:val="001F41BF"/>
    <w:rsid w:val="001F422C"/>
    <w:rsid w:val="001F76CB"/>
    <w:rsid w:val="001F7A10"/>
    <w:rsid w:val="001F7B97"/>
    <w:rsid w:val="002003B7"/>
    <w:rsid w:val="002006D7"/>
    <w:rsid w:val="00200D92"/>
    <w:rsid w:val="00200F51"/>
    <w:rsid w:val="00201062"/>
    <w:rsid w:val="00201251"/>
    <w:rsid w:val="00201804"/>
    <w:rsid w:val="00202357"/>
    <w:rsid w:val="002027F7"/>
    <w:rsid w:val="0020338B"/>
    <w:rsid w:val="00204E0D"/>
    <w:rsid w:val="0020611C"/>
    <w:rsid w:val="00206153"/>
    <w:rsid w:val="00206E8D"/>
    <w:rsid w:val="00207082"/>
    <w:rsid w:val="00210555"/>
    <w:rsid w:val="0021060E"/>
    <w:rsid w:val="00210DB2"/>
    <w:rsid w:val="002110B1"/>
    <w:rsid w:val="0021114E"/>
    <w:rsid w:val="00211B6C"/>
    <w:rsid w:val="002123DA"/>
    <w:rsid w:val="00212A0B"/>
    <w:rsid w:val="00212DE1"/>
    <w:rsid w:val="00213007"/>
    <w:rsid w:val="0021309A"/>
    <w:rsid w:val="00213267"/>
    <w:rsid w:val="002136B8"/>
    <w:rsid w:val="002139C1"/>
    <w:rsid w:val="002140AB"/>
    <w:rsid w:val="00214387"/>
    <w:rsid w:val="00214484"/>
    <w:rsid w:val="002151FE"/>
    <w:rsid w:val="00215777"/>
    <w:rsid w:val="00216248"/>
    <w:rsid w:val="00216BC8"/>
    <w:rsid w:val="00216D46"/>
    <w:rsid w:val="0021721C"/>
    <w:rsid w:val="00220B6E"/>
    <w:rsid w:val="00220EFF"/>
    <w:rsid w:val="00221162"/>
    <w:rsid w:val="0022177E"/>
    <w:rsid w:val="00221DF4"/>
    <w:rsid w:val="00223113"/>
    <w:rsid w:val="00223670"/>
    <w:rsid w:val="002240AE"/>
    <w:rsid w:val="00224B09"/>
    <w:rsid w:val="00225208"/>
    <w:rsid w:val="0022656C"/>
    <w:rsid w:val="0022690C"/>
    <w:rsid w:val="00227061"/>
    <w:rsid w:val="002271F8"/>
    <w:rsid w:val="00230C03"/>
    <w:rsid w:val="00231EDA"/>
    <w:rsid w:val="002332C3"/>
    <w:rsid w:val="00234B2F"/>
    <w:rsid w:val="00235410"/>
    <w:rsid w:val="00235532"/>
    <w:rsid w:val="002362B6"/>
    <w:rsid w:val="00237661"/>
    <w:rsid w:val="00240E7B"/>
    <w:rsid w:val="00241480"/>
    <w:rsid w:val="00241FAB"/>
    <w:rsid w:val="002439CA"/>
    <w:rsid w:val="0024470F"/>
    <w:rsid w:val="00244EE3"/>
    <w:rsid w:val="00245632"/>
    <w:rsid w:val="00245BF9"/>
    <w:rsid w:val="00246922"/>
    <w:rsid w:val="002479EF"/>
    <w:rsid w:val="00247C9B"/>
    <w:rsid w:val="00247F0F"/>
    <w:rsid w:val="00247F81"/>
    <w:rsid w:val="00247FE8"/>
    <w:rsid w:val="00250540"/>
    <w:rsid w:val="00250677"/>
    <w:rsid w:val="002525D8"/>
    <w:rsid w:val="00252780"/>
    <w:rsid w:val="00252DFF"/>
    <w:rsid w:val="00252E14"/>
    <w:rsid w:val="00254BDA"/>
    <w:rsid w:val="0025574D"/>
    <w:rsid w:val="0025578F"/>
    <w:rsid w:val="002557AE"/>
    <w:rsid w:val="0025650C"/>
    <w:rsid w:val="0025682E"/>
    <w:rsid w:val="0025791A"/>
    <w:rsid w:val="00260D5F"/>
    <w:rsid w:val="00261CF5"/>
    <w:rsid w:val="00261F31"/>
    <w:rsid w:val="00262CAD"/>
    <w:rsid w:val="00262E76"/>
    <w:rsid w:val="0026342E"/>
    <w:rsid w:val="002640DC"/>
    <w:rsid w:val="00264E61"/>
    <w:rsid w:val="002658D8"/>
    <w:rsid w:val="00265B71"/>
    <w:rsid w:val="00265C82"/>
    <w:rsid w:val="002667FA"/>
    <w:rsid w:val="00266806"/>
    <w:rsid w:val="00266BA7"/>
    <w:rsid w:val="00266C83"/>
    <w:rsid w:val="00266E14"/>
    <w:rsid w:val="002672C7"/>
    <w:rsid w:val="00267691"/>
    <w:rsid w:val="00270C15"/>
    <w:rsid w:val="00270F92"/>
    <w:rsid w:val="002711E3"/>
    <w:rsid w:val="00271E7A"/>
    <w:rsid w:val="00272034"/>
    <w:rsid w:val="002720DA"/>
    <w:rsid w:val="00272ACA"/>
    <w:rsid w:val="00272EF3"/>
    <w:rsid w:val="00273240"/>
    <w:rsid w:val="002735EB"/>
    <w:rsid w:val="00273627"/>
    <w:rsid w:val="002753B9"/>
    <w:rsid w:val="00275D59"/>
    <w:rsid w:val="002773E3"/>
    <w:rsid w:val="00277F1B"/>
    <w:rsid w:val="00281AF4"/>
    <w:rsid w:val="00282B75"/>
    <w:rsid w:val="002842C2"/>
    <w:rsid w:val="00284532"/>
    <w:rsid w:val="002845EF"/>
    <w:rsid w:val="00285252"/>
    <w:rsid w:val="00285859"/>
    <w:rsid w:val="00285881"/>
    <w:rsid w:val="00285D18"/>
    <w:rsid w:val="00285F17"/>
    <w:rsid w:val="00286C88"/>
    <w:rsid w:val="0029029C"/>
    <w:rsid w:val="002902BA"/>
    <w:rsid w:val="00290D98"/>
    <w:rsid w:val="00290DEB"/>
    <w:rsid w:val="00291777"/>
    <w:rsid w:val="00291A5E"/>
    <w:rsid w:val="00292F58"/>
    <w:rsid w:val="00293128"/>
    <w:rsid w:val="0029397A"/>
    <w:rsid w:val="00293D38"/>
    <w:rsid w:val="00293FFE"/>
    <w:rsid w:val="00294748"/>
    <w:rsid w:val="00294A98"/>
    <w:rsid w:val="002A1ABA"/>
    <w:rsid w:val="002A1AD4"/>
    <w:rsid w:val="002A2BDC"/>
    <w:rsid w:val="002A2E93"/>
    <w:rsid w:val="002A3494"/>
    <w:rsid w:val="002A3CA9"/>
    <w:rsid w:val="002A4F2F"/>
    <w:rsid w:val="002A521E"/>
    <w:rsid w:val="002A67E0"/>
    <w:rsid w:val="002A6DDF"/>
    <w:rsid w:val="002A788D"/>
    <w:rsid w:val="002A7EFF"/>
    <w:rsid w:val="002B02AC"/>
    <w:rsid w:val="002B03E7"/>
    <w:rsid w:val="002B1032"/>
    <w:rsid w:val="002B15DB"/>
    <w:rsid w:val="002B168F"/>
    <w:rsid w:val="002B26E5"/>
    <w:rsid w:val="002B2EEE"/>
    <w:rsid w:val="002B31EA"/>
    <w:rsid w:val="002B4E62"/>
    <w:rsid w:val="002B5905"/>
    <w:rsid w:val="002B667D"/>
    <w:rsid w:val="002B76A4"/>
    <w:rsid w:val="002C00F3"/>
    <w:rsid w:val="002C0244"/>
    <w:rsid w:val="002C0B6B"/>
    <w:rsid w:val="002C0DF3"/>
    <w:rsid w:val="002C0F6F"/>
    <w:rsid w:val="002C1C49"/>
    <w:rsid w:val="002C27B9"/>
    <w:rsid w:val="002C3088"/>
    <w:rsid w:val="002C383D"/>
    <w:rsid w:val="002C3DD1"/>
    <w:rsid w:val="002C3FAF"/>
    <w:rsid w:val="002C4B58"/>
    <w:rsid w:val="002C4C5E"/>
    <w:rsid w:val="002C572E"/>
    <w:rsid w:val="002C574F"/>
    <w:rsid w:val="002C6E9B"/>
    <w:rsid w:val="002C7794"/>
    <w:rsid w:val="002C78D6"/>
    <w:rsid w:val="002C7F51"/>
    <w:rsid w:val="002D0B04"/>
    <w:rsid w:val="002D1C24"/>
    <w:rsid w:val="002D1F25"/>
    <w:rsid w:val="002D30F1"/>
    <w:rsid w:val="002D3226"/>
    <w:rsid w:val="002D35C4"/>
    <w:rsid w:val="002D3D01"/>
    <w:rsid w:val="002D4181"/>
    <w:rsid w:val="002D422E"/>
    <w:rsid w:val="002D4443"/>
    <w:rsid w:val="002D48A6"/>
    <w:rsid w:val="002D59A1"/>
    <w:rsid w:val="002D636A"/>
    <w:rsid w:val="002D66A0"/>
    <w:rsid w:val="002D6C78"/>
    <w:rsid w:val="002D7291"/>
    <w:rsid w:val="002D7493"/>
    <w:rsid w:val="002D78E9"/>
    <w:rsid w:val="002D7CF0"/>
    <w:rsid w:val="002D7D71"/>
    <w:rsid w:val="002E0239"/>
    <w:rsid w:val="002E07A0"/>
    <w:rsid w:val="002E082A"/>
    <w:rsid w:val="002E1CA5"/>
    <w:rsid w:val="002E1F4B"/>
    <w:rsid w:val="002E201A"/>
    <w:rsid w:val="002E273E"/>
    <w:rsid w:val="002E2B25"/>
    <w:rsid w:val="002E3036"/>
    <w:rsid w:val="002E3085"/>
    <w:rsid w:val="002E4034"/>
    <w:rsid w:val="002E45EE"/>
    <w:rsid w:val="002E4A19"/>
    <w:rsid w:val="002E65D6"/>
    <w:rsid w:val="002E7D85"/>
    <w:rsid w:val="002F001A"/>
    <w:rsid w:val="002F01C9"/>
    <w:rsid w:val="002F02D0"/>
    <w:rsid w:val="002F0F0F"/>
    <w:rsid w:val="002F12EA"/>
    <w:rsid w:val="002F1582"/>
    <w:rsid w:val="002F1636"/>
    <w:rsid w:val="002F1663"/>
    <w:rsid w:val="002F19D4"/>
    <w:rsid w:val="002F1B41"/>
    <w:rsid w:val="002F268C"/>
    <w:rsid w:val="002F2C5B"/>
    <w:rsid w:val="002F2ED7"/>
    <w:rsid w:val="002F3C1F"/>
    <w:rsid w:val="002F424E"/>
    <w:rsid w:val="002F5252"/>
    <w:rsid w:val="002F5622"/>
    <w:rsid w:val="002F59E9"/>
    <w:rsid w:val="002F75F6"/>
    <w:rsid w:val="002F78E1"/>
    <w:rsid w:val="00300194"/>
    <w:rsid w:val="0030030A"/>
    <w:rsid w:val="003021B1"/>
    <w:rsid w:val="003022C6"/>
    <w:rsid w:val="00303198"/>
    <w:rsid w:val="003035F7"/>
    <w:rsid w:val="00303620"/>
    <w:rsid w:val="003037B6"/>
    <w:rsid w:val="00303A5C"/>
    <w:rsid w:val="00304760"/>
    <w:rsid w:val="00304CF4"/>
    <w:rsid w:val="003057DE"/>
    <w:rsid w:val="0030612C"/>
    <w:rsid w:val="003071C7"/>
    <w:rsid w:val="00310917"/>
    <w:rsid w:val="003110B2"/>
    <w:rsid w:val="003110FB"/>
    <w:rsid w:val="00311861"/>
    <w:rsid w:val="003118F4"/>
    <w:rsid w:val="00311E67"/>
    <w:rsid w:val="003126EB"/>
    <w:rsid w:val="00312A8B"/>
    <w:rsid w:val="003135DD"/>
    <w:rsid w:val="0031366E"/>
    <w:rsid w:val="00314387"/>
    <w:rsid w:val="00314F03"/>
    <w:rsid w:val="0031503B"/>
    <w:rsid w:val="0031506A"/>
    <w:rsid w:val="00315709"/>
    <w:rsid w:val="003168FB"/>
    <w:rsid w:val="00316EAE"/>
    <w:rsid w:val="0031716A"/>
    <w:rsid w:val="003174CA"/>
    <w:rsid w:val="003175DE"/>
    <w:rsid w:val="00317ED8"/>
    <w:rsid w:val="00320044"/>
    <w:rsid w:val="003206F0"/>
    <w:rsid w:val="00320CE2"/>
    <w:rsid w:val="0032104A"/>
    <w:rsid w:val="003214F6"/>
    <w:rsid w:val="003216B4"/>
    <w:rsid w:val="00321B30"/>
    <w:rsid w:val="00321B88"/>
    <w:rsid w:val="00321F58"/>
    <w:rsid w:val="003223DE"/>
    <w:rsid w:val="003228F9"/>
    <w:rsid w:val="00322BF5"/>
    <w:rsid w:val="00324483"/>
    <w:rsid w:val="0032491F"/>
    <w:rsid w:val="00324AA0"/>
    <w:rsid w:val="0032522B"/>
    <w:rsid w:val="00325646"/>
    <w:rsid w:val="00327633"/>
    <w:rsid w:val="00330381"/>
    <w:rsid w:val="0033079F"/>
    <w:rsid w:val="00330AA2"/>
    <w:rsid w:val="00330E87"/>
    <w:rsid w:val="00330F87"/>
    <w:rsid w:val="00332293"/>
    <w:rsid w:val="00332947"/>
    <w:rsid w:val="00332B81"/>
    <w:rsid w:val="003330CF"/>
    <w:rsid w:val="0033327A"/>
    <w:rsid w:val="0033423F"/>
    <w:rsid w:val="003350A2"/>
    <w:rsid w:val="00335697"/>
    <w:rsid w:val="003361FF"/>
    <w:rsid w:val="00337BBA"/>
    <w:rsid w:val="003408B4"/>
    <w:rsid w:val="00340B3E"/>
    <w:rsid w:val="0034130F"/>
    <w:rsid w:val="00341349"/>
    <w:rsid w:val="0034158D"/>
    <w:rsid w:val="00341F17"/>
    <w:rsid w:val="00342667"/>
    <w:rsid w:val="00342F51"/>
    <w:rsid w:val="003435FC"/>
    <w:rsid w:val="003442BE"/>
    <w:rsid w:val="00344328"/>
    <w:rsid w:val="00345147"/>
    <w:rsid w:val="0034570B"/>
    <w:rsid w:val="0034605C"/>
    <w:rsid w:val="00346A85"/>
    <w:rsid w:val="00346FBB"/>
    <w:rsid w:val="0034735C"/>
    <w:rsid w:val="00350E88"/>
    <w:rsid w:val="00351171"/>
    <w:rsid w:val="00351474"/>
    <w:rsid w:val="00351F63"/>
    <w:rsid w:val="00351FED"/>
    <w:rsid w:val="003522B5"/>
    <w:rsid w:val="00352885"/>
    <w:rsid w:val="00352F99"/>
    <w:rsid w:val="003530D6"/>
    <w:rsid w:val="003557D2"/>
    <w:rsid w:val="00355BB3"/>
    <w:rsid w:val="00356AAA"/>
    <w:rsid w:val="00356BF7"/>
    <w:rsid w:val="00357530"/>
    <w:rsid w:val="00357606"/>
    <w:rsid w:val="0035760D"/>
    <w:rsid w:val="00360468"/>
    <w:rsid w:val="00360511"/>
    <w:rsid w:val="00360FF6"/>
    <w:rsid w:val="00362B9F"/>
    <w:rsid w:val="00362CFD"/>
    <w:rsid w:val="00363360"/>
    <w:rsid w:val="003639C4"/>
    <w:rsid w:val="00365268"/>
    <w:rsid w:val="00366658"/>
    <w:rsid w:val="00366838"/>
    <w:rsid w:val="0036761E"/>
    <w:rsid w:val="00367C65"/>
    <w:rsid w:val="003710EA"/>
    <w:rsid w:val="00371A44"/>
    <w:rsid w:val="00371BA7"/>
    <w:rsid w:val="00371DBD"/>
    <w:rsid w:val="00372003"/>
    <w:rsid w:val="00372022"/>
    <w:rsid w:val="003722B8"/>
    <w:rsid w:val="003728D2"/>
    <w:rsid w:val="00372C20"/>
    <w:rsid w:val="00373326"/>
    <w:rsid w:val="00374730"/>
    <w:rsid w:val="00375692"/>
    <w:rsid w:val="00375C26"/>
    <w:rsid w:val="003760A7"/>
    <w:rsid w:val="00376260"/>
    <w:rsid w:val="00376723"/>
    <w:rsid w:val="003773C1"/>
    <w:rsid w:val="00377444"/>
    <w:rsid w:val="0038179D"/>
    <w:rsid w:val="0038184A"/>
    <w:rsid w:val="00381D8F"/>
    <w:rsid w:val="00382686"/>
    <w:rsid w:val="00382D92"/>
    <w:rsid w:val="00383322"/>
    <w:rsid w:val="00383662"/>
    <w:rsid w:val="00383BFE"/>
    <w:rsid w:val="0038421C"/>
    <w:rsid w:val="00385119"/>
    <w:rsid w:val="00385463"/>
    <w:rsid w:val="00386240"/>
    <w:rsid w:val="003863AF"/>
    <w:rsid w:val="003864E0"/>
    <w:rsid w:val="00386701"/>
    <w:rsid w:val="00387199"/>
    <w:rsid w:val="00387BFF"/>
    <w:rsid w:val="00387D41"/>
    <w:rsid w:val="00390913"/>
    <w:rsid w:val="00390E0C"/>
    <w:rsid w:val="00391CA1"/>
    <w:rsid w:val="0039273A"/>
    <w:rsid w:val="00392CF5"/>
    <w:rsid w:val="003930AD"/>
    <w:rsid w:val="0039372B"/>
    <w:rsid w:val="00393CE3"/>
    <w:rsid w:val="00394854"/>
    <w:rsid w:val="00394E45"/>
    <w:rsid w:val="00394F2D"/>
    <w:rsid w:val="003950CA"/>
    <w:rsid w:val="0039549E"/>
    <w:rsid w:val="00395653"/>
    <w:rsid w:val="00395A25"/>
    <w:rsid w:val="00396D25"/>
    <w:rsid w:val="00396E34"/>
    <w:rsid w:val="003970D7"/>
    <w:rsid w:val="0039747B"/>
    <w:rsid w:val="0039789B"/>
    <w:rsid w:val="00397C26"/>
    <w:rsid w:val="00397EF9"/>
    <w:rsid w:val="003A056E"/>
    <w:rsid w:val="003A0AE4"/>
    <w:rsid w:val="003A0E12"/>
    <w:rsid w:val="003A1162"/>
    <w:rsid w:val="003A1543"/>
    <w:rsid w:val="003A166B"/>
    <w:rsid w:val="003A17AF"/>
    <w:rsid w:val="003A1BF0"/>
    <w:rsid w:val="003A41D8"/>
    <w:rsid w:val="003A41F6"/>
    <w:rsid w:val="003A42D2"/>
    <w:rsid w:val="003A513F"/>
    <w:rsid w:val="003A6F73"/>
    <w:rsid w:val="003B006C"/>
    <w:rsid w:val="003B0222"/>
    <w:rsid w:val="003B02F9"/>
    <w:rsid w:val="003B0792"/>
    <w:rsid w:val="003B0E43"/>
    <w:rsid w:val="003B1717"/>
    <w:rsid w:val="003B1A5C"/>
    <w:rsid w:val="003B1DD8"/>
    <w:rsid w:val="003B1F9B"/>
    <w:rsid w:val="003B23E1"/>
    <w:rsid w:val="003B2679"/>
    <w:rsid w:val="003B2D72"/>
    <w:rsid w:val="003B3172"/>
    <w:rsid w:val="003B4006"/>
    <w:rsid w:val="003B4175"/>
    <w:rsid w:val="003B5279"/>
    <w:rsid w:val="003B6332"/>
    <w:rsid w:val="003B66C9"/>
    <w:rsid w:val="003B67F1"/>
    <w:rsid w:val="003B6BFF"/>
    <w:rsid w:val="003C12B0"/>
    <w:rsid w:val="003C15DF"/>
    <w:rsid w:val="003C1ED3"/>
    <w:rsid w:val="003C1FBD"/>
    <w:rsid w:val="003C263E"/>
    <w:rsid w:val="003C27CD"/>
    <w:rsid w:val="003C2FDB"/>
    <w:rsid w:val="003C3588"/>
    <w:rsid w:val="003C37DB"/>
    <w:rsid w:val="003C6200"/>
    <w:rsid w:val="003C69CF"/>
    <w:rsid w:val="003C6D05"/>
    <w:rsid w:val="003C7645"/>
    <w:rsid w:val="003C765A"/>
    <w:rsid w:val="003C7C48"/>
    <w:rsid w:val="003D0449"/>
    <w:rsid w:val="003D0AD5"/>
    <w:rsid w:val="003D183F"/>
    <w:rsid w:val="003D1A02"/>
    <w:rsid w:val="003D245E"/>
    <w:rsid w:val="003D24A6"/>
    <w:rsid w:val="003D3925"/>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7DC"/>
    <w:rsid w:val="003E4105"/>
    <w:rsid w:val="003E493D"/>
    <w:rsid w:val="003E4EF6"/>
    <w:rsid w:val="003E52C7"/>
    <w:rsid w:val="003E64A3"/>
    <w:rsid w:val="003E6BED"/>
    <w:rsid w:val="003E7D1E"/>
    <w:rsid w:val="003F0371"/>
    <w:rsid w:val="003F040A"/>
    <w:rsid w:val="003F06EB"/>
    <w:rsid w:val="003F0C62"/>
    <w:rsid w:val="003F0C73"/>
    <w:rsid w:val="003F2416"/>
    <w:rsid w:val="003F2761"/>
    <w:rsid w:val="003F2F50"/>
    <w:rsid w:val="003F335C"/>
    <w:rsid w:val="003F3C0C"/>
    <w:rsid w:val="003F3FA9"/>
    <w:rsid w:val="003F46B2"/>
    <w:rsid w:val="003F46C7"/>
    <w:rsid w:val="003F4D73"/>
    <w:rsid w:val="003F51C7"/>
    <w:rsid w:val="003F5F00"/>
    <w:rsid w:val="003F6FA1"/>
    <w:rsid w:val="003F765A"/>
    <w:rsid w:val="00400C83"/>
    <w:rsid w:val="004016B2"/>
    <w:rsid w:val="00401818"/>
    <w:rsid w:val="00401879"/>
    <w:rsid w:val="00401BE5"/>
    <w:rsid w:val="00401EBC"/>
    <w:rsid w:val="00402068"/>
    <w:rsid w:val="004028DC"/>
    <w:rsid w:val="0040318B"/>
    <w:rsid w:val="004033DD"/>
    <w:rsid w:val="0040436D"/>
    <w:rsid w:val="0040497C"/>
    <w:rsid w:val="00404FA4"/>
    <w:rsid w:val="00404FF0"/>
    <w:rsid w:val="00405401"/>
    <w:rsid w:val="004075C3"/>
    <w:rsid w:val="00407B27"/>
    <w:rsid w:val="0041203F"/>
    <w:rsid w:val="004144BB"/>
    <w:rsid w:val="00414747"/>
    <w:rsid w:val="0041489F"/>
    <w:rsid w:val="00414D59"/>
    <w:rsid w:val="00415BD8"/>
    <w:rsid w:val="004162B4"/>
    <w:rsid w:val="004169D3"/>
    <w:rsid w:val="00417E65"/>
    <w:rsid w:val="00420156"/>
    <w:rsid w:val="00420B62"/>
    <w:rsid w:val="00421ACB"/>
    <w:rsid w:val="0042276B"/>
    <w:rsid w:val="00422818"/>
    <w:rsid w:val="00422CE0"/>
    <w:rsid w:val="00423579"/>
    <w:rsid w:val="0042374F"/>
    <w:rsid w:val="00423A26"/>
    <w:rsid w:val="00423D02"/>
    <w:rsid w:val="0042404A"/>
    <w:rsid w:val="004240AA"/>
    <w:rsid w:val="004248D1"/>
    <w:rsid w:val="00425F32"/>
    <w:rsid w:val="00427E39"/>
    <w:rsid w:val="00430BA3"/>
    <w:rsid w:val="00431AF1"/>
    <w:rsid w:val="00432024"/>
    <w:rsid w:val="0043274B"/>
    <w:rsid w:val="00432A2D"/>
    <w:rsid w:val="00432BDF"/>
    <w:rsid w:val="00432F87"/>
    <w:rsid w:val="00432FD6"/>
    <w:rsid w:val="0043347B"/>
    <w:rsid w:val="004335CA"/>
    <w:rsid w:val="00433E55"/>
    <w:rsid w:val="00434C1B"/>
    <w:rsid w:val="00434D89"/>
    <w:rsid w:val="00435B69"/>
    <w:rsid w:val="00435C81"/>
    <w:rsid w:val="004361B3"/>
    <w:rsid w:val="004368F6"/>
    <w:rsid w:val="00436A22"/>
    <w:rsid w:val="0044015F"/>
    <w:rsid w:val="004407A6"/>
    <w:rsid w:val="00440B6B"/>
    <w:rsid w:val="00441CE4"/>
    <w:rsid w:val="00442201"/>
    <w:rsid w:val="00442EF7"/>
    <w:rsid w:val="00444132"/>
    <w:rsid w:val="00444432"/>
    <w:rsid w:val="00445FF4"/>
    <w:rsid w:val="00446E09"/>
    <w:rsid w:val="00447404"/>
    <w:rsid w:val="00447467"/>
    <w:rsid w:val="00447C96"/>
    <w:rsid w:val="00450A8B"/>
    <w:rsid w:val="0045103D"/>
    <w:rsid w:val="00452095"/>
    <w:rsid w:val="004521FE"/>
    <w:rsid w:val="004529F0"/>
    <w:rsid w:val="00454C34"/>
    <w:rsid w:val="00454D6F"/>
    <w:rsid w:val="004557E2"/>
    <w:rsid w:val="00455BCA"/>
    <w:rsid w:val="0045625A"/>
    <w:rsid w:val="004571CD"/>
    <w:rsid w:val="004573D9"/>
    <w:rsid w:val="0045775B"/>
    <w:rsid w:val="004605E8"/>
    <w:rsid w:val="004608DD"/>
    <w:rsid w:val="00460FAE"/>
    <w:rsid w:val="004619DD"/>
    <w:rsid w:val="00463408"/>
    <w:rsid w:val="00463D8B"/>
    <w:rsid w:val="004647FF"/>
    <w:rsid w:val="00464913"/>
    <w:rsid w:val="00464E9E"/>
    <w:rsid w:val="00467001"/>
    <w:rsid w:val="004672B0"/>
    <w:rsid w:val="00467F89"/>
    <w:rsid w:val="00470366"/>
    <w:rsid w:val="004704B3"/>
    <w:rsid w:val="00470845"/>
    <w:rsid w:val="00471115"/>
    <w:rsid w:val="004713CE"/>
    <w:rsid w:val="00471B67"/>
    <w:rsid w:val="004720DD"/>
    <w:rsid w:val="00472EC5"/>
    <w:rsid w:val="00472FD3"/>
    <w:rsid w:val="004737B1"/>
    <w:rsid w:val="004737FA"/>
    <w:rsid w:val="00473CFC"/>
    <w:rsid w:val="00473F29"/>
    <w:rsid w:val="00474478"/>
    <w:rsid w:val="0047468C"/>
    <w:rsid w:val="00476EA0"/>
    <w:rsid w:val="004771F3"/>
    <w:rsid w:val="004775F3"/>
    <w:rsid w:val="00480408"/>
    <w:rsid w:val="004804D1"/>
    <w:rsid w:val="00480B69"/>
    <w:rsid w:val="00481FBC"/>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867"/>
    <w:rsid w:val="0048637F"/>
    <w:rsid w:val="00487191"/>
    <w:rsid w:val="0048758C"/>
    <w:rsid w:val="00487778"/>
    <w:rsid w:val="0049022C"/>
    <w:rsid w:val="00490904"/>
    <w:rsid w:val="0049092A"/>
    <w:rsid w:val="00491094"/>
    <w:rsid w:val="00491F5E"/>
    <w:rsid w:val="0049270D"/>
    <w:rsid w:val="00493B38"/>
    <w:rsid w:val="0049439F"/>
    <w:rsid w:val="00494B88"/>
    <w:rsid w:val="00494DBA"/>
    <w:rsid w:val="00495F1B"/>
    <w:rsid w:val="00496AA5"/>
    <w:rsid w:val="00496B4D"/>
    <w:rsid w:val="00496BE9"/>
    <w:rsid w:val="004975A4"/>
    <w:rsid w:val="004A108E"/>
    <w:rsid w:val="004A17DE"/>
    <w:rsid w:val="004A3BFB"/>
    <w:rsid w:val="004A44EE"/>
    <w:rsid w:val="004A47BF"/>
    <w:rsid w:val="004A52EC"/>
    <w:rsid w:val="004A55C1"/>
    <w:rsid w:val="004A5BE2"/>
    <w:rsid w:val="004A5F63"/>
    <w:rsid w:val="004A7095"/>
    <w:rsid w:val="004A70B9"/>
    <w:rsid w:val="004A738E"/>
    <w:rsid w:val="004A7BA2"/>
    <w:rsid w:val="004A7C97"/>
    <w:rsid w:val="004A7F0F"/>
    <w:rsid w:val="004B0B3C"/>
    <w:rsid w:val="004B1444"/>
    <w:rsid w:val="004B1C4F"/>
    <w:rsid w:val="004B2145"/>
    <w:rsid w:val="004B21DD"/>
    <w:rsid w:val="004B258D"/>
    <w:rsid w:val="004B2B6E"/>
    <w:rsid w:val="004B2BE2"/>
    <w:rsid w:val="004B3138"/>
    <w:rsid w:val="004B36F9"/>
    <w:rsid w:val="004B3BE1"/>
    <w:rsid w:val="004B3F26"/>
    <w:rsid w:val="004B4198"/>
    <w:rsid w:val="004B4D2C"/>
    <w:rsid w:val="004B52FB"/>
    <w:rsid w:val="004B5A1E"/>
    <w:rsid w:val="004B632C"/>
    <w:rsid w:val="004B667C"/>
    <w:rsid w:val="004B6BA0"/>
    <w:rsid w:val="004B6EDC"/>
    <w:rsid w:val="004B771D"/>
    <w:rsid w:val="004B7F29"/>
    <w:rsid w:val="004C0D77"/>
    <w:rsid w:val="004C0EE4"/>
    <w:rsid w:val="004C1661"/>
    <w:rsid w:val="004C16BF"/>
    <w:rsid w:val="004C1B70"/>
    <w:rsid w:val="004C1D97"/>
    <w:rsid w:val="004C3597"/>
    <w:rsid w:val="004C382B"/>
    <w:rsid w:val="004C40D0"/>
    <w:rsid w:val="004C4354"/>
    <w:rsid w:val="004C4360"/>
    <w:rsid w:val="004C6FC9"/>
    <w:rsid w:val="004C7775"/>
    <w:rsid w:val="004C7AAF"/>
    <w:rsid w:val="004D02F1"/>
    <w:rsid w:val="004D14FD"/>
    <w:rsid w:val="004D1558"/>
    <w:rsid w:val="004D1C5A"/>
    <w:rsid w:val="004D1E36"/>
    <w:rsid w:val="004D1EC1"/>
    <w:rsid w:val="004D20B8"/>
    <w:rsid w:val="004D2CDA"/>
    <w:rsid w:val="004D3558"/>
    <w:rsid w:val="004D3CC6"/>
    <w:rsid w:val="004D4231"/>
    <w:rsid w:val="004D44CE"/>
    <w:rsid w:val="004D48FB"/>
    <w:rsid w:val="004D51A3"/>
    <w:rsid w:val="004D5250"/>
    <w:rsid w:val="004D5557"/>
    <w:rsid w:val="004D608E"/>
    <w:rsid w:val="004D6599"/>
    <w:rsid w:val="004D6B21"/>
    <w:rsid w:val="004D6B58"/>
    <w:rsid w:val="004D6F02"/>
    <w:rsid w:val="004D72CF"/>
    <w:rsid w:val="004D7CDE"/>
    <w:rsid w:val="004E04FE"/>
    <w:rsid w:val="004E0F81"/>
    <w:rsid w:val="004E1053"/>
    <w:rsid w:val="004E11E0"/>
    <w:rsid w:val="004E35E3"/>
    <w:rsid w:val="004E3F17"/>
    <w:rsid w:val="004E405C"/>
    <w:rsid w:val="004E544C"/>
    <w:rsid w:val="004E54C4"/>
    <w:rsid w:val="004E5919"/>
    <w:rsid w:val="004E5A91"/>
    <w:rsid w:val="004E5B77"/>
    <w:rsid w:val="004E5E40"/>
    <w:rsid w:val="004E66EA"/>
    <w:rsid w:val="004E66FE"/>
    <w:rsid w:val="004E6C61"/>
    <w:rsid w:val="004E6D7D"/>
    <w:rsid w:val="004E6ECA"/>
    <w:rsid w:val="004E7B19"/>
    <w:rsid w:val="004F09D0"/>
    <w:rsid w:val="004F11AF"/>
    <w:rsid w:val="004F1582"/>
    <w:rsid w:val="004F3D8A"/>
    <w:rsid w:val="004F4578"/>
    <w:rsid w:val="004F4FAE"/>
    <w:rsid w:val="004F5CB9"/>
    <w:rsid w:val="004F5E3E"/>
    <w:rsid w:val="004F65BE"/>
    <w:rsid w:val="004F7482"/>
    <w:rsid w:val="004F7F9A"/>
    <w:rsid w:val="00500303"/>
    <w:rsid w:val="00500556"/>
    <w:rsid w:val="0050103E"/>
    <w:rsid w:val="00501462"/>
    <w:rsid w:val="005030B1"/>
    <w:rsid w:val="00503E60"/>
    <w:rsid w:val="00504207"/>
    <w:rsid w:val="00504AD3"/>
    <w:rsid w:val="00504EE6"/>
    <w:rsid w:val="005058A9"/>
    <w:rsid w:val="00505D0E"/>
    <w:rsid w:val="00505DC8"/>
    <w:rsid w:val="00506083"/>
    <w:rsid w:val="005064F1"/>
    <w:rsid w:val="00506532"/>
    <w:rsid w:val="00506912"/>
    <w:rsid w:val="0050706F"/>
    <w:rsid w:val="0050737C"/>
    <w:rsid w:val="00507D4C"/>
    <w:rsid w:val="005103D8"/>
    <w:rsid w:val="005106E8"/>
    <w:rsid w:val="00510F0A"/>
    <w:rsid w:val="0051156F"/>
    <w:rsid w:val="00512491"/>
    <w:rsid w:val="005130DE"/>
    <w:rsid w:val="005136F3"/>
    <w:rsid w:val="005149DC"/>
    <w:rsid w:val="005153B9"/>
    <w:rsid w:val="00515810"/>
    <w:rsid w:val="00516C42"/>
    <w:rsid w:val="00516CEB"/>
    <w:rsid w:val="00516D00"/>
    <w:rsid w:val="00517035"/>
    <w:rsid w:val="00517BC8"/>
    <w:rsid w:val="00517D31"/>
    <w:rsid w:val="005201DE"/>
    <w:rsid w:val="00521230"/>
    <w:rsid w:val="00524068"/>
    <w:rsid w:val="00525BAD"/>
    <w:rsid w:val="00527243"/>
    <w:rsid w:val="00527301"/>
    <w:rsid w:val="005279CB"/>
    <w:rsid w:val="0053001B"/>
    <w:rsid w:val="00530654"/>
    <w:rsid w:val="005309AC"/>
    <w:rsid w:val="00531974"/>
    <w:rsid w:val="00531F82"/>
    <w:rsid w:val="005322B2"/>
    <w:rsid w:val="00532A0A"/>
    <w:rsid w:val="00532FA3"/>
    <w:rsid w:val="00533EDF"/>
    <w:rsid w:val="00534E83"/>
    <w:rsid w:val="005351EC"/>
    <w:rsid w:val="005353E0"/>
    <w:rsid w:val="00535715"/>
    <w:rsid w:val="0053575A"/>
    <w:rsid w:val="0053632F"/>
    <w:rsid w:val="005367DB"/>
    <w:rsid w:val="00536DA4"/>
    <w:rsid w:val="005377F6"/>
    <w:rsid w:val="00543D7F"/>
    <w:rsid w:val="00543DC9"/>
    <w:rsid w:val="00543DCD"/>
    <w:rsid w:val="00544684"/>
    <w:rsid w:val="00544F31"/>
    <w:rsid w:val="00544F9F"/>
    <w:rsid w:val="005451D7"/>
    <w:rsid w:val="0054529B"/>
    <w:rsid w:val="00546E87"/>
    <w:rsid w:val="005476E1"/>
    <w:rsid w:val="00547F31"/>
    <w:rsid w:val="005500C2"/>
    <w:rsid w:val="00551D66"/>
    <w:rsid w:val="00552E2C"/>
    <w:rsid w:val="00552E50"/>
    <w:rsid w:val="00554420"/>
    <w:rsid w:val="005558EB"/>
    <w:rsid w:val="005565D6"/>
    <w:rsid w:val="0055726C"/>
    <w:rsid w:val="00557D62"/>
    <w:rsid w:val="00560338"/>
    <w:rsid w:val="005604E3"/>
    <w:rsid w:val="00560614"/>
    <w:rsid w:val="00560E65"/>
    <w:rsid w:val="005610EF"/>
    <w:rsid w:val="00561626"/>
    <w:rsid w:val="0056224A"/>
    <w:rsid w:val="00562AC0"/>
    <w:rsid w:val="005635C3"/>
    <w:rsid w:val="00563644"/>
    <w:rsid w:val="00563728"/>
    <w:rsid w:val="00563901"/>
    <w:rsid w:val="00564417"/>
    <w:rsid w:val="005655CB"/>
    <w:rsid w:val="00565A27"/>
    <w:rsid w:val="0056706B"/>
    <w:rsid w:val="00567647"/>
    <w:rsid w:val="0056766E"/>
    <w:rsid w:val="00567D06"/>
    <w:rsid w:val="00570CA8"/>
    <w:rsid w:val="005712BB"/>
    <w:rsid w:val="00571467"/>
    <w:rsid w:val="00572111"/>
    <w:rsid w:val="0057231D"/>
    <w:rsid w:val="00572751"/>
    <w:rsid w:val="0057297D"/>
    <w:rsid w:val="00572987"/>
    <w:rsid w:val="00573043"/>
    <w:rsid w:val="00573130"/>
    <w:rsid w:val="00573381"/>
    <w:rsid w:val="00574ACF"/>
    <w:rsid w:val="00575EBF"/>
    <w:rsid w:val="0057651E"/>
    <w:rsid w:val="00577644"/>
    <w:rsid w:val="00577C69"/>
    <w:rsid w:val="00580BAF"/>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293"/>
    <w:rsid w:val="00591AC4"/>
    <w:rsid w:val="00591D21"/>
    <w:rsid w:val="005921FB"/>
    <w:rsid w:val="00592524"/>
    <w:rsid w:val="00592958"/>
    <w:rsid w:val="00592B5A"/>
    <w:rsid w:val="00592B67"/>
    <w:rsid w:val="00593876"/>
    <w:rsid w:val="005939F3"/>
    <w:rsid w:val="00594E40"/>
    <w:rsid w:val="00594FF5"/>
    <w:rsid w:val="00595449"/>
    <w:rsid w:val="00595463"/>
    <w:rsid w:val="005955D5"/>
    <w:rsid w:val="00595691"/>
    <w:rsid w:val="005956DE"/>
    <w:rsid w:val="00595CF5"/>
    <w:rsid w:val="0059625C"/>
    <w:rsid w:val="0059640F"/>
    <w:rsid w:val="00596DD6"/>
    <w:rsid w:val="00597C47"/>
    <w:rsid w:val="00597F99"/>
    <w:rsid w:val="005A0462"/>
    <w:rsid w:val="005A0AC5"/>
    <w:rsid w:val="005A0DF5"/>
    <w:rsid w:val="005A17DE"/>
    <w:rsid w:val="005A1A8A"/>
    <w:rsid w:val="005A1A8E"/>
    <w:rsid w:val="005A227F"/>
    <w:rsid w:val="005A23AD"/>
    <w:rsid w:val="005A2A34"/>
    <w:rsid w:val="005A2C62"/>
    <w:rsid w:val="005A30FC"/>
    <w:rsid w:val="005A3F97"/>
    <w:rsid w:val="005A4A13"/>
    <w:rsid w:val="005A4AB8"/>
    <w:rsid w:val="005A4FE7"/>
    <w:rsid w:val="005A56A4"/>
    <w:rsid w:val="005A5A2F"/>
    <w:rsid w:val="005A6529"/>
    <w:rsid w:val="005A686B"/>
    <w:rsid w:val="005A694B"/>
    <w:rsid w:val="005A6B48"/>
    <w:rsid w:val="005A6D42"/>
    <w:rsid w:val="005A6F73"/>
    <w:rsid w:val="005A7375"/>
    <w:rsid w:val="005A73D3"/>
    <w:rsid w:val="005A7722"/>
    <w:rsid w:val="005A7727"/>
    <w:rsid w:val="005A7DCC"/>
    <w:rsid w:val="005B078E"/>
    <w:rsid w:val="005B0AAD"/>
    <w:rsid w:val="005B0F11"/>
    <w:rsid w:val="005B14D4"/>
    <w:rsid w:val="005B1BCB"/>
    <w:rsid w:val="005B21F4"/>
    <w:rsid w:val="005B2BCD"/>
    <w:rsid w:val="005B2E70"/>
    <w:rsid w:val="005B313D"/>
    <w:rsid w:val="005B4235"/>
    <w:rsid w:val="005B43C5"/>
    <w:rsid w:val="005B4ED0"/>
    <w:rsid w:val="005B516A"/>
    <w:rsid w:val="005B528B"/>
    <w:rsid w:val="005B56F1"/>
    <w:rsid w:val="005B58D1"/>
    <w:rsid w:val="005B6115"/>
    <w:rsid w:val="005B61BD"/>
    <w:rsid w:val="005B627E"/>
    <w:rsid w:val="005B62DC"/>
    <w:rsid w:val="005B65A0"/>
    <w:rsid w:val="005B6DE5"/>
    <w:rsid w:val="005B792E"/>
    <w:rsid w:val="005C1CBD"/>
    <w:rsid w:val="005C26DB"/>
    <w:rsid w:val="005C286F"/>
    <w:rsid w:val="005C36A7"/>
    <w:rsid w:val="005C3945"/>
    <w:rsid w:val="005C466A"/>
    <w:rsid w:val="005C48B1"/>
    <w:rsid w:val="005C4986"/>
    <w:rsid w:val="005C4C30"/>
    <w:rsid w:val="005C4E9F"/>
    <w:rsid w:val="005C5260"/>
    <w:rsid w:val="005C576C"/>
    <w:rsid w:val="005C5D0A"/>
    <w:rsid w:val="005C663E"/>
    <w:rsid w:val="005C70BC"/>
    <w:rsid w:val="005C74F6"/>
    <w:rsid w:val="005C768F"/>
    <w:rsid w:val="005C7BAB"/>
    <w:rsid w:val="005C7C22"/>
    <w:rsid w:val="005D00FF"/>
    <w:rsid w:val="005D07E0"/>
    <w:rsid w:val="005D1525"/>
    <w:rsid w:val="005D1A38"/>
    <w:rsid w:val="005D2180"/>
    <w:rsid w:val="005D22F6"/>
    <w:rsid w:val="005D2734"/>
    <w:rsid w:val="005D2776"/>
    <w:rsid w:val="005D2CF8"/>
    <w:rsid w:val="005D3BE5"/>
    <w:rsid w:val="005D5CAF"/>
    <w:rsid w:val="005D6795"/>
    <w:rsid w:val="005D6EEA"/>
    <w:rsid w:val="005D707E"/>
    <w:rsid w:val="005D776B"/>
    <w:rsid w:val="005E0295"/>
    <w:rsid w:val="005E04CD"/>
    <w:rsid w:val="005E0D79"/>
    <w:rsid w:val="005E0E78"/>
    <w:rsid w:val="005E1652"/>
    <w:rsid w:val="005E2E0A"/>
    <w:rsid w:val="005E3214"/>
    <w:rsid w:val="005E3FCD"/>
    <w:rsid w:val="005E5605"/>
    <w:rsid w:val="005E61FB"/>
    <w:rsid w:val="005E620D"/>
    <w:rsid w:val="005E6328"/>
    <w:rsid w:val="005E634E"/>
    <w:rsid w:val="005E6D4C"/>
    <w:rsid w:val="005E72A5"/>
    <w:rsid w:val="005F0187"/>
    <w:rsid w:val="005F0CBC"/>
    <w:rsid w:val="005F2551"/>
    <w:rsid w:val="005F3573"/>
    <w:rsid w:val="005F3964"/>
    <w:rsid w:val="005F3C80"/>
    <w:rsid w:val="005F516D"/>
    <w:rsid w:val="005F5875"/>
    <w:rsid w:val="005F59ED"/>
    <w:rsid w:val="005F5B4D"/>
    <w:rsid w:val="005F5BDC"/>
    <w:rsid w:val="005F5E2A"/>
    <w:rsid w:val="005F6FFD"/>
    <w:rsid w:val="00601509"/>
    <w:rsid w:val="00601BC0"/>
    <w:rsid w:val="00601E21"/>
    <w:rsid w:val="00602139"/>
    <w:rsid w:val="00602503"/>
    <w:rsid w:val="00603EAE"/>
    <w:rsid w:val="006049EF"/>
    <w:rsid w:val="00604EB9"/>
    <w:rsid w:val="00605847"/>
    <w:rsid w:val="00605862"/>
    <w:rsid w:val="00605BAD"/>
    <w:rsid w:val="00605BC3"/>
    <w:rsid w:val="00605D51"/>
    <w:rsid w:val="0060605F"/>
    <w:rsid w:val="006066BC"/>
    <w:rsid w:val="00606D01"/>
    <w:rsid w:val="00607A0E"/>
    <w:rsid w:val="00610381"/>
    <w:rsid w:val="006107A3"/>
    <w:rsid w:val="006107CF"/>
    <w:rsid w:val="006108A3"/>
    <w:rsid w:val="00610B10"/>
    <w:rsid w:val="006118E5"/>
    <w:rsid w:val="00612468"/>
    <w:rsid w:val="00612D3B"/>
    <w:rsid w:val="006134D2"/>
    <w:rsid w:val="00613EE2"/>
    <w:rsid w:val="00613EEC"/>
    <w:rsid w:val="00613FC3"/>
    <w:rsid w:val="0061423A"/>
    <w:rsid w:val="00614246"/>
    <w:rsid w:val="00616343"/>
    <w:rsid w:val="00616CC4"/>
    <w:rsid w:val="0061759F"/>
    <w:rsid w:val="006217AC"/>
    <w:rsid w:val="00621C21"/>
    <w:rsid w:val="00621C6D"/>
    <w:rsid w:val="00622286"/>
    <w:rsid w:val="00623F16"/>
    <w:rsid w:val="006244E1"/>
    <w:rsid w:val="006246E1"/>
    <w:rsid w:val="00625181"/>
    <w:rsid w:val="0062567C"/>
    <w:rsid w:val="00625D0F"/>
    <w:rsid w:val="00625E03"/>
    <w:rsid w:val="00625EE1"/>
    <w:rsid w:val="0062605F"/>
    <w:rsid w:val="00626303"/>
    <w:rsid w:val="00626425"/>
    <w:rsid w:val="00626CFB"/>
    <w:rsid w:val="00626EAA"/>
    <w:rsid w:val="0062788C"/>
    <w:rsid w:val="00630B0B"/>
    <w:rsid w:val="0063109B"/>
    <w:rsid w:val="00631377"/>
    <w:rsid w:val="00631584"/>
    <w:rsid w:val="00631A94"/>
    <w:rsid w:val="006323ED"/>
    <w:rsid w:val="00633815"/>
    <w:rsid w:val="00634A59"/>
    <w:rsid w:val="00635166"/>
    <w:rsid w:val="00637D47"/>
    <w:rsid w:val="00640834"/>
    <w:rsid w:val="006412AD"/>
    <w:rsid w:val="006413B6"/>
    <w:rsid w:val="0064243B"/>
    <w:rsid w:val="00643A81"/>
    <w:rsid w:val="006440CE"/>
    <w:rsid w:val="006445F5"/>
    <w:rsid w:val="00644E04"/>
    <w:rsid w:val="0064592C"/>
    <w:rsid w:val="00645E85"/>
    <w:rsid w:val="00645EA7"/>
    <w:rsid w:val="00646155"/>
    <w:rsid w:val="00646324"/>
    <w:rsid w:val="00646686"/>
    <w:rsid w:val="00646D4F"/>
    <w:rsid w:val="00647126"/>
    <w:rsid w:val="00647C71"/>
    <w:rsid w:val="00651661"/>
    <w:rsid w:val="0065168C"/>
    <w:rsid w:val="00651BD6"/>
    <w:rsid w:val="006520C7"/>
    <w:rsid w:val="00652C32"/>
    <w:rsid w:val="006537AC"/>
    <w:rsid w:val="00653B1F"/>
    <w:rsid w:val="00654B35"/>
    <w:rsid w:val="00654B47"/>
    <w:rsid w:val="00654C27"/>
    <w:rsid w:val="00654F2E"/>
    <w:rsid w:val="006550F4"/>
    <w:rsid w:val="00656ED3"/>
    <w:rsid w:val="0066028F"/>
    <w:rsid w:val="006611CE"/>
    <w:rsid w:val="00661E9D"/>
    <w:rsid w:val="00662553"/>
    <w:rsid w:val="006628E3"/>
    <w:rsid w:val="00662EB1"/>
    <w:rsid w:val="006638CF"/>
    <w:rsid w:val="00663F31"/>
    <w:rsid w:val="006648BF"/>
    <w:rsid w:val="00665405"/>
    <w:rsid w:val="006661A9"/>
    <w:rsid w:val="00666509"/>
    <w:rsid w:val="006665DD"/>
    <w:rsid w:val="00670A28"/>
    <w:rsid w:val="006710BE"/>
    <w:rsid w:val="0067118F"/>
    <w:rsid w:val="00671AF6"/>
    <w:rsid w:val="00671B62"/>
    <w:rsid w:val="00671CEE"/>
    <w:rsid w:val="00672A74"/>
    <w:rsid w:val="00672C58"/>
    <w:rsid w:val="00672F85"/>
    <w:rsid w:val="00673750"/>
    <w:rsid w:val="006739C2"/>
    <w:rsid w:val="00673D59"/>
    <w:rsid w:val="006744FF"/>
    <w:rsid w:val="006748CE"/>
    <w:rsid w:val="0067491B"/>
    <w:rsid w:val="00676102"/>
    <w:rsid w:val="006767EA"/>
    <w:rsid w:val="00676A3B"/>
    <w:rsid w:val="006771C1"/>
    <w:rsid w:val="006771E6"/>
    <w:rsid w:val="00677AFF"/>
    <w:rsid w:val="00680A4C"/>
    <w:rsid w:val="006814CC"/>
    <w:rsid w:val="00681540"/>
    <w:rsid w:val="0068227D"/>
    <w:rsid w:val="006836A9"/>
    <w:rsid w:val="006837E3"/>
    <w:rsid w:val="006850C6"/>
    <w:rsid w:val="00685750"/>
    <w:rsid w:val="00686129"/>
    <w:rsid w:val="006874E4"/>
    <w:rsid w:val="006875F7"/>
    <w:rsid w:val="00687740"/>
    <w:rsid w:val="006915AC"/>
    <w:rsid w:val="00691C84"/>
    <w:rsid w:val="00692908"/>
    <w:rsid w:val="00692BC4"/>
    <w:rsid w:val="00692DC7"/>
    <w:rsid w:val="00693379"/>
    <w:rsid w:val="00694941"/>
    <w:rsid w:val="00694A4C"/>
    <w:rsid w:val="006956FD"/>
    <w:rsid w:val="00695743"/>
    <w:rsid w:val="00696388"/>
    <w:rsid w:val="006963E9"/>
    <w:rsid w:val="00696A92"/>
    <w:rsid w:val="00696F7E"/>
    <w:rsid w:val="006A0AB4"/>
    <w:rsid w:val="006A0D1B"/>
    <w:rsid w:val="006A1035"/>
    <w:rsid w:val="006A14C4"/>
    <w:rsid w:val="006A20FE"/>
    <w:rsid w:val="006A2BEF"/>
    <w:rsid w:val="006A3EAE"/>
    <w:rsid w:val="006A4718"/>
    <w:rsid w:val="006A53CE"/>
    <w:rsid w:val="006A55B9"/>
    <w:rsid w:val="006A6931"/>
    <w:rsid w:val="006A6CDD"/>
    <w:rsid w:val="006A6D87"/>
    <w:rsid w:val="006B0498"/>
    <w:rsid w:val="006B04C4"/>
    <w:rsid w:val="006B0A7E"/>
    <w:rsid w:val="006B15D4"/>
    <w:rsid w:val="006B1814"/>
    <w:rsid w:val="006B1A5A"/>
    <w:rsid w:val="006B1E82"/>
    <w:rsid w:val="006B1EB8"/>
    <w:rsid w:val="006B1F63"/>
    <w:rsid w:val="006B2224"/>
    <w:rsid w:val="006B2729"/>
    <w:rsid w:val="006B27F3"/>
    <w:rsid w:val="006B3212"/>
    <w:rsid w:val="006B335D"/>
    <w:rsid w:val="006B337B"/>
    <w:rsid w:val="006B5871"/>
    <w:rsid w:val="006B6785"/>
    <w:rsid w:val="006C0223"/>
    <w:rsid w:val="006C1948"/>
    <w:rsid w:val="006C1A1B"/>
    <w:rsid w:val="006C1C00"/>
    <w:rsid w:val="006C25F8"/>
    <w:rsid w:val="006C364E"/>
    <w:rsid w:val="006C36C4"/>
    <w:rsid w:val="006C3922"/>
    <w:rsid w:val="006C3CC0"/>
    <w:rsid w:val="006C41F8"/>
    <w:rsid w:val="006C43D0"/>
    <w:rsid w:val="006C4425"/>
    <w:rsid w:val="006C45E2"/>
    <w:rsid w:val="006C4852"/>
    <w:rsid w:val="006C49ED"/>
    <w:rsid w:val="006C4CB2"/>
    <w:rsid w:val="006C5AA3"/>
    <w:rsid w:val="006C5B8F"/>
    <w:rsid w:val="006C5C6A"/>
    <w:rsid w:val="006C60BB"/>
    <w:rsid w:val="006C7503"/>
    <w:rsid w:val="006C77ED"/>
    <w:rsid w:val="006C7AC8"/>
    <w:rsid w:val="006D00FC"/>
    <w:rsid w:val="006D059E"/>
    <w:rsid w:val="006D0EC1"/>
    <w:rsid w:val="006D17AE"/>
    <w:rsid w:val="006D17BE"/>
    <w:rsid w:val="006D1CC6"/>
    <w:rsid w:val="006D207C"/>
    <w:rsid w:val="006D221E"/>
    <w:rsid w:val="006D300A"/>
    <w:rsid w:val="006D329C"/>
    <w:rsid w:val="006D4AD4"/>
    <w:rsid w:val="006D4C9B"/>
    <w:rsid w:val="006D5B08"/>
    <w:rsid w:val="006D5F14"/>
    <w:rsid w:val="006D6FA1"/>
    <w:rsid w:val="006D76FF"/>
    <w:rsid w:val="006E0A07"/>
    <w:rsid w:val="006E0E85"/>
    <w:rsid w:val="006E103F"/>
    <w:rsid w:val="006E1546"/>
    <w:rsid w:val="006E18D3"/>
    <w:rsid w:val="006E25B5"/>
    <w:rsid w:val="006E2738"/>
    <w:rsid w:val="006E324A"/>
    <w:rsid w:val="006E3312"/>
    <w:rsid w:val="006E3A68"/>
    <w:rsid w:val="006E4925"/>
    <w:rsid w:val="006E6A9D"/>
    <w:rsid w:val="006E6AED"/>
    <w:rsid w:val="006E71F9"/>
    <w:rsid w:val="006E7A8F"/>
    <w:rsid w:val="006E7BE2"/>
    <w:rsid w:val="006F018F"/>
    <w:rsid w:val="006F1E86"/>
    <w:rsid w:val="006F2396"/>
    <w:rsid w:val="006F262C"/>
    <w:rsid w:val="006F2B2E"/>
    <w:rsid w:val="006F3BAA"/>
    <w:rsid w:val="006F3CCA"/>
    <w:rsid w:val="006F3EA2"/>
    <w:rsid w:val="006F4F24"/>
    <w:rsid w:val="006F5142"/>
    <w:rsid w:val="006F56F2"/>
    <w:rsid w:val="006F5B1C"/>
    <w:rsid w:val="006F5B2B"/>
    <w:rsid w:val="006F6111"/>
    <w:rsid w:val="006F6C75"/>
    <w:rsid w:val="006F7277"/>
    <w:rsid w:val="00700606"/>
    <w:rsid w:val="00700B55"/>
    <w:rsid w:val="00700CBB"/>
    <w:rsid w:val="00701021"/>
    <w:rsid w:val="007015A1"/>
    <w:rsid w:val="0070188E"/>
    <w:rsid w:val="00701B8C"/>
    <w:rsid w:val="00702485"/>
    <w:rsid w:val="00702C63"/>
    <w:rsid w:val="00702ED4"/>
    <w:rsid w:val="007039D5"/>
    <w:rsid w:val="00704043"/>
    <w:rsid w:val="00704CB1"/>
    <w:rsid w:val="007052BA"/>
    <w:rsid w:val="00705D9D"/>
    <w:rsid w:val="00705EA1"/>
    <w:rsid w:val="007064B3"/>
    <w:rsid w:val="0070747F"/>
    <w:rsid w:val="007078EC"/>
    <w:rsid w:val="00711804"/>
    <w:rsid w:val="00711B16"/>
    <w:rsid w:val="00712081"/>
    <w:rsid w:val="00712C97"/>
    <w:rsid w:val="00713592"/>
    <w:rsid w:val="00713FFF"/>
    <w:rsid w:val="00714180"/>
    <w:rsid w:val="0071452E"/>
    <w:rsid w:val="00714A67"/>
    <w:rsid w:val="0071516C"/>
    <w:rsid w:val="007151D8"/>
    <w:rsid w:val="007156E7"/>
    <w:rsid w:val="00715B4C"/>
    <w:rsid w:val="00715F1E"/>
    <w:rsid w:val="0071606D"/>
    <w:rsid w:val="00716500"/>
    <w:rsid w:val="00716555"/>
    <w:rsid w:val="007175E4"/>
    <w:rsid w:val="00720563"/>
    <w:rsid w:val="007208B4"/>
    <w:rsid w:val="00720CAA"/>
    <w:rsid w:val="00722572"/>
    <w:rsid w:val="00723634"/>
    <w:rsid w:val="007237AC"/>
    <w:rsid w:val="007239EC"/>
    <w:rsid w:val="00723AC3"/>
    <w:rsid w:val="007252F2"/>
    <w:rsid w:val="00725A04"/>
    <w:rsid w:val="00725D62"/>
    <w:rsid w:val="0072688B"/>
    <w:rsid w:val="00726B1F"/>
    <w:rsid w:val="00727226"/>
    <w:rsid w:val="007277BC"/>
    <w:rsid w:val="00727875"/>
    <w:rsid w:val="007278D5"/>
    <w:rsid w:val="00730326"/>
    <w:rsid w:val="00730938"/>
    <w:rsid w:val="00730F25"/>
    <w:rsid w:val="0073104D"/>
    <w:rsid w:val="0073112B"/>
    <w:rsid w:val="00731BA7"/>
    <w:rsid w:val="00731C28"/>
    <w:rsid w:val="00732743"/>
    <w:rsid w:val="0073376C"/>
    <w:rsid w:val="00733790"/>
    <w:rsid w:val="0073540B"/>
    <w:rsid w:val="00736A0D"/>
    <w:rsid w:val="00736B67"/>
    <w:rsid w:val="00736E1E"/>
    <w:rsid w:val="00741813"/>
    <w:rsid w:val="00741BE7"/>
    <w:rsid w:val="00742133"/>
    <w:rsid w:val="00744408"/>
    <w:rsid w:val="00744709"/>
    <w:rsid w:val="00744CFF"/>
    <w:rsid w:val="0074533A"/>
    <w:rsid w:val="00745DA0"/>
    <w:rsid w:val="00745E57"/>
    <w:rsid w:val="00745E70"/>
    <w:rsid w:val="00745E7B"/>
    <w:rsid w:val="00746453"/>
    <w:rsid w:val="00746A41"/>
    <w:rsid w:val="0074767B"/>
    <w:rsid w:val="00750832"/>
    <w:rsid w:val="00750EE9"/>
    <w:rsid w:val="00752D06"/>
    <w:rsid w:val="00752F65"/>
    <w:rsid w:val="0075362A"/>
    <w:rsid w:val="007539A2"/>
    <w:rsid w:val="00754BA0"/>
    <w:rsid w:val="00754F7E"/>
    <w:rsid w:val="00755497"/>
    <w:rsid w:val="00755D35"/>
    <w:rsid w:val="0075669C"/>
    <w:rsid w:val="00756DFE"/>
    <w:rsid w:val="00756EEE"/>
    <w:rsid w:val="00757AEE"/>
    <w:rsid w:val="00757DCF"/>
    <w:rsid w:val="00757F52"/>
    <w:rsid w:val="0076029E"/>
    <w:rsid w:val="0076039E"/>
    <w:rsid w:val="007606DC"/>
    <w:rsid w:val="0076144F"/>
    <w:rsid w:val="007618A3"/>
    <w:rsid w:val="00761EAE"/>
    <w:rsid w:val="00762370"/>
    <w:rsid w:val="0076262B"/>
    <w:rsid w:val="00762994"/>
    <w:rsid w:val="00762F1E"/>
    <w:rsid w:val="00763745"/>
    <w:rsid w:val="00763D0E"/>
    <w:rsid w:val="00765A97"/>
    <w:rsid w:val="00766C03"/>
    <w:rsid w:val="007700EB"/>
    <w:rsid w:val="007708F6"/>
    <w:rsid w:val="00770E47"/>
    <w:rsid w:val="0077292F"/>
    <w:rsid w:val="00773344"/>
    <w:rsid w:val="00773630"/>
    <w:rsid w:val="0077566C"/>
    <w:rsid w:val="007758F2"/>
    <w:rsid w:val="0077657D"/>
    <w:rsid w:val="00776F94"/>
    <w:rsid w:val="007771D9"/>
    <w:rsid w:val="00777530"/>
    <w:rsid w:val="00777809"/>
    <w:rsid w:val="00777912"/>
    <w:rsid w:val="0078029E"/>
    <w:rsid w:val="007808E3"/>
    <w:rsid w:val="00781188"/>
    <w:rsid w:val="007817F2"/>
    <w:rsid w:val="00781CA2"/>
    <w:rsid w:val="007824C7"/>
    <w:rsid w:val="007824E8"/>
    <w:rsid w:val="00782CA5"/>
    <w:rsid w:val="007832BF"/>
    <w:rsid w:val="00783B53"/>
    <w:rsid w:val="00783E6F"/>
    <w:rsid w:val="007850EE"/>
    <w:rsid w:val="00785383"/>
    <w:rsid w:val="0078540F"/>
    <w:rsid w:val="007857D1"/>
    <w:rsid w:val="00785A45"/>
    <w:rsid w:val="00785CB9"/>
    <w:rsid w:val="00785D38"/>
    <w:rsid w:val="0079239B"/>
    <w:rsid w:val="00792464"/>
    <w:rsid w:val="0079258E"/>
    <w:rsid w:val="007928C9"/>
    <w:rsid w:val="00793028"/>
    <w:rsid w:val="00795167"/>
    <w:rsid w:val="00795D5C"/>
    <w:rsid w:val="00796AFF"/>
    <w:rsid w:val="00797314"/>
    <w:rsid w:val="007975B7"/>
    <w:rsid w:val="00797CEF"/>
    <w:rsid w:val="007A05A4"/>
    <w:rsid w:val="007A088E"/>
    <w:rsid w:val="007A1014"/>
    <w:rsid w:val="007A1313"/>
    <w:rsid w:val="007A1463"/>
    <w:rsid w:val="007A1614"/>
    <w:rsid w:val="007A2638"/>
    <w:rsid w:val="007A28AA"/>
    <w:rsid w:val="007A3302"/>
    <w:rsid w:val="007A34D9"/>
    <w:rsid w:val="007A3606"/>
    <w:rsid w:val="007A3A19"/>
    <w:rsid w:val="007A4748"/>
    <w:rsid w:val="007A4CF9"/>
    <w:rsid w:val="007A5181"/>
    <w:rsid w:val="007A5218"/>
    <w:rsid w:val="007A55DC"/>
    <w:rsid w:val="007A6117"/>
    <w:rsid w:val="007A6C90"/>
    <w:rsid w:val="007B041D"/>
    <w:rsid w:val="007B1BC7"/>
    <w:rsid w:val="007B1E29"/>
    <w:rsid w:val="007B2159"/>
    <w:rsid w:val="007B2F46"/>
    <w:rsid w:val="007B3B4C"/>
    <w:rsid w:val="007B3D55"/>
    <w:rsid w:val="007B4FF2"/>
    <w:rsid w:val="007B5905"/>
    <w:rsid w:val="007B62FF"/>
    <w:rsid w:val="007B63FF"/>
    <w:rsid w:val="007B67A1"/>
    <w:rsid w:val="007B6F6F"/>
    <w:rsid w:val="007B73FE"/>
    <w:rsid w:val="007B74FB"/>
    <w:rsid w:val="007B78BA"/>
    <w:rsid w:val="007B7D81"/>
    <w:rsid w:val="007C00E2"/>
    <w:rsid w:val="007C01EE"/>
    <w:rsid w:val="007C04BE"/>
    <w:rsid w:val="007C04CA"/>
    <w:rsid w:val="007C086C"/>
    <w:rsid w:val="007C0D4A"/>
    <w:rsid w:val="007C125D"/>
    <w:rsid w:val="007C201E"/>
    <w:rsid w:val="007C26D6"/>
    <w:rsid w:val="007C36AD"/>
    <w:rsid w:val="007C3A03"/>
    <w:rsid w:val="007C3D84"/>
    <w:rsid w:val="007C4A66"/>
    <w:rsid w:val="007C4AB5"/>
    <w:rsid w:val="007C521F"/>
    <w:rsid w:val="007C5322"/>
    <w:rsid w:val="007C60F4"/>
    <w:rsid w:val="007C64D8"/>
    <w:rsid w:val="007C670D"/>
    <w:rsid w:val="007C679A"/>
    <w:rsid w:val="007C73F4"/>
    <w:rsid w:val="007C7489"/>
    <w:rsid w:val="007D05CD"/>
    <w:rsid w:val="007D0BEA"/>
    <w:rsid w:val="007D0FE6"/>
    <w:rsid w:val="007D1610"/>
    <w:rsid w:val="007D275B"/>
    <w:rsid w:val="007D2768"/>
    <w:rsid w:val="007D358E"/>
    <w:rsid w:val="007D38F6"/>
    <w:rsid w:val="007D3BBD"/>
    <w:rsid w:val="007D3D85"/>
    <w:rsid w:val="007D43AC"/>
    <w:rsid w:val="007D443F"/>
    <w:rsid w:val="007D44E8"/>
    <w:rsid w:val="007D51DF"/>
    <w:rsid w:val="007D6522"/>
    <w:rsid w:val="007D6956"/>
    <w:rsid w:val="007D6A82"/>
    <w:rsid w:val="007D74CE"/>
    <w:rsid w:val="007D7942"/>
    <w:rsid w:val="007E0858"/>
    <w:rsid w:val="007E09CB"/>
    <w:rsid w:val="007E0AB3"/>
    <w:rsid w:val="007E0B1F"/>
    <w:rsid w:val="007E1D0E"/>
    <w:rsid w:val="007E2E8A"/>
    <w:rsid w:val="007E2F3B"/>
    <w:rsid w:val="007E3182"/>
    <w:rsid w:val="007E3965"/>
    <w:rsid w:val="007E4699"/>
    <w:rsid w:val="007E4EAD"/>
    <w:rsid w:val="007E650A"/>
    <w:rsid w:val="007E7027"/>
    <w:rsid w:val="007E7F08"/>
    <w:rsid w:val="007F048B"/>
    <w:rsid w:val="007F04B2"/>
    <w:rsid w:val="007F0665"/>
    <w:rsid w:val="007F08FB"/>
    <w:rsid w:val="007F0C23"/>
    <w:rsid w:val="007F0EC0"/>
    <w:rsid w:val="007F0F8A"/>
    <w:rsid w:val="007F1613"/>
    <w:rsid w:val="007F4141"/>
    <w:rsid w:val="007F42CD"/>
    <w:rsid w:val="007F472D"/>
    <w:rsid w:val="007F56F0"/>
    <w:rsid w:val="007F6960"/>
    <w:rsid w:val="007F69C6"/>
    <w:rsid w:val="007F71B2"/>
    <w:rsid w:val="007F736D"/>
    <w:rsid w:val="007F7A99"/>
    <w:rsid w:val="007F7D29"/>
    <w:rsid w:val="00802D61"/>
    <w:rsid w:val="00802D66"/>
    <w:rsid w:val="00803707"/>
    <w:rsid w:val="0080472A"/>
    <w:rsid w:val="00804D86"/>
    <w:rsid w:val="008053A7"/>
    <w:rsid w:val="00805882"/>
    <w:rsid w:val="008060F7"/>
    <w:rsid w:val="00806561"/>
    <w:rsid w:val="0080680E"/>
    <w:rsid w:val="0080708B"/>
    <w:rsid w:val="008072D9"/>
    <w:rsid w:val="008073CE"/>
    <w:rsid w:val="00807EEB"/>
    <w:rsid w:val="0081056D"/>
    <w:rsid w:val="00812513"/>
    <w:rsid w:val="00812BC1"/>
    <w:rsid w:val="008138BB"/>
    <w:rsid w:val="0081428A"/>
    <w:rsid w:val="0081467B"/>
    <w:rsid w:val="00814A75"/>
    <w:rsid w:val="00814AD5"/>
    <w:rsid w:val="008156F7"/>
    <w:rsid w:val="00815880"/>
    <w:rsid w:val="00815B17"/>
    <w:rsid w:val="00816834"/>
    <w:rsid w:val="0081683C"/>
    <w:rsid w:val="008169C4"/>
    <w:rsid w:val="0081713A"/>
    <w:rsid w:val="00817515"/>
    <w:rsid w:val="00817867"/>
    <w:rsid w:val="008178E3"/>
    <w:rsid w:val="00817974"/>
    <w:rsid w:val="008179BD"/>
    <w:rsid w:val="00820644"/>
    <w:rsid w:val="00820A40"/>
    <w:rsid w:val="008216B6"/>
    <w:rsid w:val="00821A57"/>
    <w:rsid w:val="00822A42"/>
    <w:rsid w:val="008230FD"/>
    <w:rsid w:val="008245B3"/>
    <w:rsid w:val="0082523A"/>
    <w:rsid w:val="00825979"/>
    <w:rsid w:val="00825FC6"/>
    <w:rsid w:val="00826C02"/>
    <w:rsid w:val="008274C4"/>
    <w:rsid w:val="00830135"/>
    <w:rsid w:val="008307AF"/>
    <w:rsid w:val="00830959"/>
    <w:rsid w:val="008313C8"/>
    <w:rsid w:val="008314F3"/>
    <w:rsid w:val="0083320C"/>
    <w:rsid w:val="00833572"/>
    <w:rsid w:val="00834038"/>
    <w:rsid w:val="00834B53"/>
    <w:rsid w:val="00834C29"/>
    <w:rsid w:val="00834D62"/>
    <w:rsid w:val="008356A0"/>
    <w:rsid w:val="00835A21"/>
    <w:rsid w:val="00835A47"/>
    <w:rsid w:val="0083622B"/>
    <w:rsid w:val="00836276"/>
    <w:rsid w:val="008371AA"/>
    <w:rsid w:val="00837A37"/>
    <w:rsid w:val="00840659"/>
    <w:rsid w:val="00840DAB"/>
    <w:rsid w:val="00840E48"/>
    <w:rsid w:val="008410EC"/>
    <w:rsid w:val="00841187"/>
    <w:rsid w:val="008411A0"/>
    <w:rsid w:val="0084138C"/>
    <w:rsid w:val="00841509"/>
    <w:rsid w:val="00841A82"/>
    <w:rsid w:val="00841F76"/>
    <w:rsid w:val="008421FF"/>
    <w:rsid w:val="008423B9"/>
    <w:rsid w:val="00842C48"/>
    <w:rsid w:val="0084413A"/>
    <w:rsid w:val="008444CF"/>
    <w:rsid w:val="0084484E"/>
    <w:rsid w:val="0084499A"/>
    <w:rsid w:val="008456B5"/>
    <w:rsid w:val="00845B7F"/>
    <w:rsid w:val="008466F6"/>
    <w:rsid w:val="00847004"/>
    <w:rsid w:val="0084781C"/>
    <w:rsid w:val="00850AF6"/>
    <w:rsid w:val="00850D79"/>
    <w:rsid w:val="00850FAE"/>
    <w:rsid w:val="00851C78"/>
    <w:rsid w:val="0085201A"/>
    <w:rsid w:val="00852969"/>
    <w:rsid w:val="00852B77"/>
    <w:rsid w:val="0085432C"/>
    <w:rsid w:val="008544D8"/>
    <w:rsid w:val="00854527"/>
    <w:rsid w:val="00854C91"/>
    <w:rsid w:val="00854FD4"/>
    <w:rsid w:val="00855E72"/>
    <w:rsid w:val="00855E82"/>
    <w:rsid w:val="00855F1A"/>
    <w:rsid w:val="00856A89"/>
    <w:rsid w:val="00856AD1"/>
    <w:rsid w:val="008575E2"/>
    <w:rsid w:val="00857716"/>
    <w:rsid w:val="00857BF9"/>
    <w:rsid w:val="00861262"/>
    <w:rsid w:val="008619B0"/>
    <w:rsid w:val="008619C4"/>
    <w:rsid w:val="00863B32"/>
    <w:rsid w:val="00864C65"/>
    <w:rsid w:val="008664DE"/>
    <w:rsid w:val="0086687D"/>
    <w:rsid w:val="00866CAF"/>
    <w:rsid w:val="00866DF1"/>
    <w:rsid w:val="00867D53"/>
    <w:rsid w:val="00867E7D"/>
    <w:rsid w:val="00867EEC"/>
    <w:rsid w:val="0087035C"/>
    <w:rsid w:val="008711A5"/>
    <w:rsid w:val="008714D9"/>
    <w:rsid w:val="008719E1"/>
    <w:rsid w:val="008738FE"/>
    <w:rsid w:val="00873B25"/>
    <w:rsid w:val="00875035"/>
    <w:rsid w:val="0087527A"/>
    <w:rsid w:val="008754E2"/>
    <w:rsid w:val="008758C4"/>
    <w:rsid w:val="00875C20"/>
    <w:rsid w:val="00875EEA"/>
    <w:rsid w:val="008762D8"/>
    <w:rsid w:val="00876C8B"/>
    <w:rsid w:val="00880045"/>
    <w:rsid w:val="008815EE"/>
    <w:rsid w:val="00882950"/>
    <w:rsid w:val="008839DD"/>
    <w:rsid w:val="0088452A"/>
    <w:rsid w:val="008845BF"/>
    <w:rsid w:val="00884EDE"/>
    <w:rsid w:val="008853C7"/>
    <w:rsid w:val="00885AA7"/>
    <w:rsid w:val="00885CA7"/>
    <w:rsid w:val="00886B15"/>
    <w:rsid w:val="00887252"/>
    <w:rsid w:val="00887714"/>
    <w:rsid w:val="00887C7D"/>
    <w:rsid w:val="0089039B"/>
    <w:rsid w:val="008911A8"/>
    <w:rsid w:val="008920D1"/>
    <w:rsid w:val="008924E2"/>
    <w:rsid w:val="008929F6"/>
    <w:rsid w:val="00892C3E"/>
    <w:rsid w:val="00893365"/>
    <w:rsid w:val="008943BC"/>
    <w:rsid w:val="00894C3F"/>
    <w:rsid w:val="00895DDE"/>
    <w:rsid w:val="00897922"/>
    <w:rsid w:val="00897CDD"/>
    <w:rsid w:val="008A03F0"/>
    <w:rsid w:val="008A1E79"/>
    <w:rsid w:val="008A1F54"/>
    <w:rsid w:val="008A273A"/>
    <w:rsid w:val="008A2E23"/>
    <w:rsid w:val="008A381D"/>
    <w:rsid w:val="008A3867"/>
    <w:rsid w:val="008A4045"/>
    <w:rsid w:val="008A5F27"/>
    <w:rsid w:val="008A7284"/>
    <w:rsid w:val="008A74AC"/>
    <w:rsid w:val="008B0474"/>
    <w:rsid w:val="008B169E"/>
    <w:rsid w:val="008B1A2D"/>
    <w:rsid w:val="008B2045"/>
    <w:rsid w:val="008B24BC"/>
    <w:rsid w:val="008B289F"/>
    <w:rsid w:val="008B2AEA"/>
    <w:rsid w:val="008B3457"/>
    <w:rsid w:val="008B34B7"/>
    <w:rsid w:val="008B42F5"/>
    <w:rsid w:val="008B43E3"/>
    <w:rsid w:val="008B61D1"/>
    <w:rsid w:val="008B69BB"/>
    <w:rsid w:val="008B6B3D"/>
    <w:rsid w:val="008B7604"/>
    <w:rsid w:val="008C024C"/>
    <w:rsid w:val="008C0CB3"/>
    <w:rsid w:val="008C0D84"/>
    <w:rsid w:val="008C0E48"/>
    <w:rsid w:val="008C158E"/>
    <w:rsid w:val="008C1E73"/>
    <w:rsid w:val="008C2964"/>
    <w:rsid w:val="008C2E3E"/>
    <w:rsid w:val="008C3286"/>
    <w:rsid w:val="008C3D58"/>
    <w:rsid w:val="008C3F09"/>
    <w:rsid w:val="008C5939"/>
    <w:rsid w:val="008C6A35"/>
    <w:rsid w:val="008C6F68"/>
    <w:rsid w:val="008D0406"/>
    <w:rsid w:val="008D1232"/>
    <w:rsid w:val="008D175A"/>
    <w:rsid w:val="008D1784"/>
    <w:rsid w:val="008D1FB1"/>
    <w:rsid w:val="008D2732"/>
    <w:rsid w:val="008D30FE"/>
    <w:rsid w:val="008D4014"/>
    <w:rsid w:val="008D4439"/>
    <w:rsid w:val="008D4924"/>
    <w:rsid w:val="008D4D19"/>
    <w:rsid w:val="008D50B9"/>
    <w:rsid w:val="008D5CE4"/>
    <w:rsid w:val="008D635C"/>
    <w:rsid w:val="008D6535"/>
    <w:rsid w:val="008D6A44"/>
    <w:rsid w:val="008D6B14"/>
    <w:rsid w:val="008D7B68"/>
    <w:rsid w:val="008E04A4"/>
    <w:rsid w:val="008E0912"/>
    <w:rsid w:val="008E24C6"/>
    <w:rsid w:val="008E2DD9"/>
    <w:rsid w:val="008E3291"/>
    <w:rsid w:val="008E35A3"/>
    <w:rsid w:val="008E3753"/>
    <w:rsid w:val="008E3C74"/>
    <w:rsid w:val="008E405C"/>
    <w:rsid w:val="008E4257"/>
    <w:rsid w:val="008E4312"/>
    <w:rsid w:val="008E4ADD"/>
    <w:rsid w:val="008E4CD1"/>
    <w:rsid w:val="008E524E"/>
    <w:rsid w:val="008E5554"/>
    <w:rsid w:val="008E5C33"/>
    <w:rsid w:val="008E5FC4"/>
    <w:rsid w:val="008E6DDA"/>
    <w:rsid w:val="008E7881"/>
    <w:rsid w:val="008E789E"/>
    <w:rsid w:val="008E7D1F"/>
    <w:rsid w:val="008E7D60"/>
    <w:rsid w:val="008E7EAD"/>
    <w:rsid w:val="008F020A"/>
    <w:rsid w:val="008F022F"/>
    <w:rsid w:val="008F0450"/>
    <w:rsid w:val="008F0A56"/>
    <w:rsid w:val="008F0C69"/>
    <w:rsid w:val="008F1678"/>
    <w:rsid w:val="008F18AB"/>
    <w:rsid w:val="008F2074"/>
    <w:rsid w:val="008F2216"/>
    <w:rsid w:val="008F22C6"/>
    <w:rsid w:val="008F2CF9"/>
    <w:rsid w:val="008F3A10"/>
    <w:rsid w:val="008F3E5A"/>
    <w:rsid w:val="008F40B0"/>
    <w:rsid w:val="008F49B0"/>
    <w:rsid w:val="008F4AE2"/>
    <w:rsid w:val="008F526A"/>
    <w:rsid w:val="008F5F77"/>
    <w:rsid w:val="008F607A"/>
    <w:rsid w:val="008F69A8"/>
    <w:rsid w:val="008F6E11"/>
    <w:rsid w:val="008F6E2F"/>
    <w:rsid w:val="00900465"/>
    <w:rsid w:val="00901050"/>
    <w:rsid w:val="00901FA0"/>
    <w:rsid w:val="0090250F"/>
    <w:rsid w:val="00902A78"/>
    <w:rsid w:val="009031F9"/>
    <w:rsid w:val="00903436"/>
    <w:rsid w:val="00903AF5"/>
    <w:rsid w:val="0090418B"/>
    <w:rsid w:val="0090435D"/>
    <w:rsid w:val="00904A72"/>
    <w:rsid w:val="00904C87"/>
    <w:rsid w:val="00904FAC"/>
    <w:rsid w:val="00906863"/>
    <w:rsid w:val="009075AE"/>
    <w:rsid w:val="00907B85"/>
    <w:rsid w:val="00910245"/>
    <w:rsid w:val="00910306"/>
    <w:rsid w:val="009104E6"/>
    <w:rsid w:val="009105B3"/>
    <w:rsid w:val="00910D90"/>
    <w:rsid w:val="00912864"/>
    <w:rsid w:val="00912E6C"/>
    <w:rsid w:val="00913997"/>
    <w:rsid w:val="009139B3"/>
    <w:rsid w:val="00913E97"/>
    <w:rsid w:val="00914EE3"/>
    <w:rsid w:val="00914F14"/>
    <w:rsid w:val="009156B4"/>
    <w:rsid w:val="00915B07"/>
    <w:rsid w:val="00916BB1"/>
    <w:rsid w:val="00916DF4"/>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3044C"/>
    <w:rsid w:val="009307B6"/>
    <w:rsid w:val="009310F1"/>
    <w:rsid w:val="009311E5"/>
    <w:rsid w:val="00931FCE"/>
    <w:rsid w:val="009320DD"/>
    <w:rsid w:val="00932491"/>
    <w:rsid w:val="00934F87"/>
    <w:rsid w:val="009361BC"/>
    <w:rsid w:val="00937D21"/>
    <w:rsid w:val="0094144C"/>
    <w:rsid w:val="00941845"/>
    <w:rsid w:val="00942020"/>
    <w:rsid w:val="009421D0"/>
    <w:rsid w:val="0094242B"/>
    <w:rsid w:val="00942AB1"/>
    <w:rsid w:val="009445B6"/>
    <w:rsid w:val="009451F6"/>
    <w:rsid w:val="00945829"/>
    <w:rsid w:val="00945B62"/>
    <w:rsid w:val="009464FB"/>
    <w:rsid w:val="0094739F"/>
    <w:rsid w:val="00947DF1"/>
    <w:rsid w:val="00950686"/>
    <w:rsid w:val="009506F8"/>
    <w:rsid w:val="0095096C"/>
    <w:rsid w:val="00950B3D"/>
    <w:rsid w:val="00950E76"/>
    <w:rsid w:val="009516D8"/>
    <w:rsid w:val="00951A68"/>
    <w:rsid w:val="00952996"/>
    <w:rsid w:val="00952E2A"/>
    <w:rsid w:val="0095462B"/>
    <w:rsid w:val="0095548F"/>
    <w:rsid w:val="009555E3"/>
    <w:rsid w:val="0095613F"/>
    <w:rsid w:val="0096007E"/>
    <w:rsid w:val="009602CE"/>
    <w:rsid w:val="009602F6"/>
    <w:rsid w:val="00960D50"/>
    <w:rsid w:val="00961471"/>
    <w:rsid w:val="00961703"/>
    <w:rsid w:val="009619C6"/>
    <w:rsid w:val="00961B29"/>
    <w:rsid w:val="00961C5E"/>
    <w:rsid w:val="00962691"/>
    <w:rsid w:val="009629A5"/>
    <w:rsid w:val="00962B69"/>
    <w:rsid w:val="00966B9F"/>
    <w:rsid w:val="0096723C"/>
    <w:rsid w:val="0096739F"/>
    <w:rsid w:val="0097054A"/>
    <w:rsid w:val="00970D0C"/>
    <w:rsid w:val="00971C63"/>
    <w:rsid w:val="00973634"/>
    <w:rsid w:val="00973A81"/>
    <w:rsid w:val="00973F44"/>
    <w:rsid w:val="00974ABA"/>
    <w:rsid w:val="00975697"/>
    <w:rsid w:val="00976D85"/>
    <w:rsid w:val="00976E3B"/>
    <w:rsid w:val="0097772C"/>
    <w:rsid w:val="00977737"/>
    <w:rsid w:val="009806CB"/>
    <w:rsid w:val="00982828"/>
    <w:rsid w:val="00982C4A"/>
    <w:rsid w:val="009831AA"/>
    <w:rsid w:val="009833C5"/>
    <w:rsid w:val="00983559"/>
    <w:rsid w:val="00983567"/>
    <w:rsid w:val="00983749"/>
    <w:rsid w:val="00983FE1"/>
    <w:rsid w:val="00984B09"/>
    <w:rsid w:val="00984D31"/>
    <w:rsid w:val="009861BC"/>
    <w:rsid w:val="00987066"/>
    <w:rsid w:val="00987ACE"/>
    <w:rsid w:val="00990590"/>
    <w:rsid w:val="00990A3C"/>
    <w:rsid w:val="00991268"/>
    <w:rsid w:val="0099181A"/>
    <w:rsid w:val="0099231E"/>
    <w:rsid w:val="00992CDD"/>
    <w:rsid w:val="00994922"/>
    <w:rsid w:val="00995371"/>
    <w:rsid w:val="0099564C"/>
    <w:rsid w:val="00996CE1"/>
    <w:rsid w:val="00996F36"/>
    <w:rsid w:val="009A041C"/>
    <w:rsid w:val="009A1868"/>
    <w:rsid w:val="009A18B0"/>
    <w:rsid w:val="009A287D"/>
    <w:rsid w:val="009A2947"/>
    <w:rsid w:val="009A3481"/>
    <w:rsid w:val="009A367C"/>
    <w:rsid w:val="009A3ADD"/>
    <w:rsid w:val="009A3D82"/>
    <w:rsid w:val="009A3FE9"/>
    <w:rsid w:val="009A44A2"/>
    <w:rsid w:val="009A44B0"/>
    <w:rsid w:val="009A4544"/>
    <w:rsid w:val="009A4BFA"/>
    <w:rsid w:val="009A4E5B"/>
    <w:rsid w:val="009A5B35"/>
    <w:rsid w:val="009A6554"/>
    <w:rsid w:val="009A7E6B"/>
    <w:rsid w:val="009B0256"/>
    <w:rsid w:val="009B052A"/>
    <w:rsid w:val="009B1539"/>
    <w:rsid w:val="009B1FD4"/>
    <w:rsid w:val="009B2290"/>
    <w:rsid w:val="009B2611"/>
    <w:rsid w:val="009B2E90"/>
    <w:rsid w:val="009B3ACA"/>
    <w:rsid w:val="009B3CBF"/>
    <w:rsid w:val="009B3DD6"/>
    <w:rsid w:val="009B5555"/>
    <w:rsid w:val="009B5C34"/>
    <w:rsid w:val="009B66B1"/>
    <w:rsid w:val="009B6799"/>
    <w:rsid w:val="009B7AFF"/>
    <w:rsid w:val="009B7F52"/>
    <w:rsid w:val="009C0471"/>
    <w:rsid w:val="009C07B6"/>
    <w:rsid w:val="009C255A"/>
    <w:rsid w:val="009C25DF"/>
    <w:rsid w:val="009C2BDA"/>
    <w:rsid w:val="009C2D0A"/>
    <w:rsid w:val="009C2F6D"/>
    <w:rsid w:val="009C3049"/>
    <w:rsid w:val="009C3AB9"/>
    <w:rsid w:val="009C3E2F"/>
    <w:rsid w:val="009C4325"/>
    <w:rsid w:val="009C4874"/>
    <w:rsid w:val="009C4BFD"/>
    <w:rsid w:val="009C5918"/>
    <w:rsid w:val="009C605B"/>
    <w:rsid w:val="009C60C1"/>
    <w:rsid w:val="009C6B73"/>
    <w:rsid w:val="009C7ABE"/>
    <w:rsid w:val="009D1B24"/>
    <w:rsid w:val="009D22C4"/>
    <w:rsid w:val="009D2F65"/>
    <w:rsid w:val="009D314C"/>
    <w:rsid w:val="009D35E2"/>
    <w:rsid w:val="009D3CED"/>
    <w:rsid w:val="009D4558"/>
    <w:rsid w:val="009D4CC7"/>
    <w:rsid w:val="009E0698"/>
    <w:rsid w:val="009E0716"/>
    <w:rsid w:val="009E1218"/>
    <w:rsid w:val="009E153C"/>
    <w:rsid w:val="009E2285"/>
    <w:rsid w:val="009E2314"/>
    <w:rsid w:val="009E306A"/>
    <w:rsid w:val="009E3C27"/>
    <w:rsid w:val="009E4419"/>
    <w:rsid w:val="009E463F"/>
    <w:rsid w:val="009E6113"/>
    <w:rsid w:val="009E6248"/>
    <w:rsid w:val="009E72DF"/>
    <w:rsid w:val="009E745D"/>
    <w:rsid w:val="009F0395"/>
    <w:rsid w:val="009F0ECE"/>
    <w:rsid w:val="009F0F28"/>
    <w:rsid w:val="009F1814"/>
    <w:rsid w:val="009F1A74"/>
    <w:rsid w:val="009F1CD5"/>
    <w:rsid w:val="009F1F60"/>
    <w:rsid w:val="009F2923"/>
    <w:rsid w:val="009F2D52"/>
    <w:rsid w:val="009F3917"/>
    <w:rsid w:val="009F392D"/>
    <w:rsid w:val="009F44D0"/>
    <w:rsid w:val="009F5172"/>
    <w:rsid w:val="009F5A09"/>
    <w:rsid w:val="00A00D49"/>
    <w:rsid w:val="00A00E3B"/>
    <w:rsid w:val="00A011F8"/>
    <w:rsid w:val="00A01288"/>
    <w:rsid w:val="00A0183D"/>
    <w:rsid w:val="00A0271C"/>
    <w:rsid w:val="00A0294A"/>
    <w:rsid w:val="00A03CC5"/>
    <w:rsid w:val="00A04655"/>
    <w:rsid w:val="00A05500"/>
    <w:rsid w:val="00A05799"/>
    <w:rsid w:val="00A06E45"/>
    <w:rsid w:val="00A0773C"/>
    <w:rsid w:val="00A079F9"/>
    <w:rsid w:val="00A10C47"/>
    <w:rsid w:val="00A11109"/>
    <w:rsid w:val="00A1159A"/>
    <w:rsid w:val="00A12613"/>
    <w:rsid w:val="00A128DD"/>
    <w:rsid w:val="00A13B45"/>
    <w:rsid w:val="00A1467B"/>
    <w:rsid w:val="00A14D5A"/>
    <w:rsid w:val="00A14F60"/>
    <w:rsid w:val="00A155C9"/>
    <w:rsid w:val="00A16503"/>
    <w:rsid w:val="00A16AF5"/>
    <w:rsid w:val="00A170AC"/>
    <w:rsid w:val="00A17173"/>
    <w:rsid w:val="00A177AB"/>
    <w:rsid w:val="00A202D0"/>
    <w:rsid w:val="00A20318"/>
    <w:rsid w:val="00A203C2"/>
    <w:rsid w:val="00A21914"/>
    <w:rsid w:val="00A21E7F"/>
    <w:rsid w:val="00A22758"/>
    <w:rsid w:val="00A22A12"/>
    <w:rsid w:val="00A23351"/>
    <w:rsid w:val="00A23461"/>
    <w:rsid w:val="00A23B0A"/>
    <w:rsid w:val="00A2499A"/>
    <w:rsid w:val="00A24BD1"/>
    <w:rsid w:val="00A26192"/>
    <w:rsid w:val="00A26927"/>
    <w:rsid w:val="00A3036E"/>
    <w:rsid w:val="00A30DC7"/>
    <w:rsid w:val="00A32C0E"/>
    <w:rsid w:val="00A32F74"/>
    <w:rsid w:val="00A33015"/>
    <w:rsid w:val="00A3350F"/>
    <w:rsid w:val="00A3436C"/>
    <w:rsid w:val="00A34547"/>
    <w:rsid w:val="00A34D92"/>
    <w:rsid w:val="00A35765"/>
    <w:rsid w:val="00A35B9D"/>
    <w:rsid w:val="00A364EC"/>
    <w:rsid w:val="00A36550"/>
    <w:rsid w:val="00A36A84"/>
    <w:rsid w:val="00A37769"/>
    <w:rsid w:val="00A40A47"/>
    <w:rsid w:val="00A410BA"/>
    <w:rsid w:val="00A4115F"/>
    <w:rsid w:val="00A4198D"/>
    <w:rsid w:val="00A41D51"/>
    <w:rsid w:val="00A421FD"/>
    <w:rsid w:val="00A430AE"/>
    <w:rsid w:val="00A437D3"/>
    <w:rsid w:val="00A43AE4"/>
    <w:rsid w:val="00A4421B"/>
    <w:rsid w:val="00A45090"/>
    <w:rsid w:val="00A45757"/>
    <w:rsid w:val="00A46506"/>
    <w:rsid w:val="00A466A6"/>
    <w:rsid w:val="00A4715F"/>
    <w:rsid w:val="00A47B45"/>
    <w:rsid w:val="00A50152"/>
    <w:rsid w:val="00A5035E"/>
    <w:rsid w:val="00A50A8E"/>
    <w:rsid w:val="00A51AA8"/>
    <w:rsid w:val="00A52165"/>
    <w:rsid w:val="00A52616"/>
    <w:rsid w:val="00A536FD"/>
    <w:rsid w:val="00A54340"/>
    <w:rsid w:val="00A54AED"/>
    <w:rsid w:val="00A55424"/>
    <w:rsid w:val="00A56E8E"/>
    <w:rsid w:val="00A5713E"/>
    <w:rsid w:val="00A61BA4"/>
    <w:rsid w:val="00A61BF0"/>
    <w:rsid w:val="00A62BF0"/>
    <w:rsid w:val="00A631A9"/>
    <w:rsid w:val="00A63D60"/>
    <w:rsid w:val="00A649D1"/>
    <w:rsid w:val="00A64E87"/>
    <w:rsid w:val="00A64F51"/>
    <w:rsid w:val="00A65933"/>
    <w:rsid w:val="00A65961"/>
    <w:rsid w:val="00A659DD"/>
    <w:rsid w:val="00A670AE"/>
    <w:rsid w:val="00A67D30"/>
    <w:rsid w:val="00A7096E"/>
    <w:rsid w:val="00A70977"/>
    <w:rsid w:val="00A7112F"/>
    <w:rsid w:val="00A71645"/>
    <w:rsid w:val="00A71A94"/>
    <w:rsid w:val="00A71B39"/>
    <w:rsid w:val="00A72AA8"/>
    <w:rsid w:val="00A7352E"/>
    <w:rsid w:val="00A73ED7"/>
    <w:rsid w:val="00A743EF"/>
    <w:rsid w:val="00A745C1"/>
    <w:rsid w:val="00A74A3B"/>
    <w:rsid w:val="00A74A6A"/>
    <w:rsid w:val="00A75E74"/>
    <w:rsid w:val="00A764A8"/>
    <w:rsid w:val="00A7678C"/>
    <w:rsid w:val="00A76F89"/>
    <w:rsid w:val="00A77107"/>
    <w:rsid w:val="00A81EA3"/>
    <w:rsid w:val="00A82263"/>
    <w:rsid w:val="00A82ABF"/>
    <w:rsid w:val="00A831CA"/>
    <w:rsid w:val="00A83BC7"/>
    <w:rsid w:val="00A83E43"/>
    <w:rsid w:val="00A842A1"/>
    <w:rsid w:val="00A85309"/>
    <w:rsid w:val="00A859FF"/>
    <w:rsid w:val="00A86A36"/>
    <w:rsid w:val="00A86D5F"/>
    <w:rsid w:val="00A8726F"/>
    <w:rsid w:val="00A9005D"/>
    <w:rsid w:val="00A90A2F"/>
    <w:rsid w:val="00A91BA9"/>
    <w:rsid w:val="00A92A34"/>
    <w:rsid w:val="00A93C97"/>
    <w:rsid w:val="00A93CD1"/>
    <w:rsid w:val="00A95FF8"/>
    <w:rsid w:val="00A96287"/>
    <w:rsid w:val="00A97877"/>
    <w:rsid w:val="00AA059D"/>
    <w:rsid w:val="00AA1948"/>
    <w:rsid w:val="00AA2317"/>
    <w:rsid w:val="00AA28CB"/>
    <w:rsid w:val="00AA3134"/>
    <w:rsid w:val="00AA4764"/>
    <w:rsid w:val="00AA606D"/>
    <w:rsid w:val="00AA610A"/>
    <w:rsid w:val="00AA610B"/>
    <w:rsid w:val="00AA7118"/>
    <w:rsid w:val="00AA7186"/>
    <w:rsid w:val="00AA71DF"/>
    <w:rsid w:val="00AA74CE"/>
    <w:rsid w:val="00AA7CF7"/>
    <w:rsid w:val="00AB0231"/>
    <w:rsid w:val="00AB0A88"/>
    <w:rsid w:val="00AB0FC4"/>
    <w:rsid w:val="00AB2C50"/>
    <w:rsid w:val="00AB2F52"/>
    <w:rsid w:val="00AB310F"/>
    <w:rsid w:val="00AB34A9"/>
    <w:rsid w:val="00AB3620"/>
    <w:rsid w:val="00AB39D1"/>
    <w:rsid w:val="00AB427E"/>
    <w:rsid w:val="00AB4392"/>
    <w:rsid w:val="00AB4A5A"/>
    <w:rsid w:val="00AB52CE"/>
    <w:rsid w:val="00AB7C2E"/>
    <w:rsid w:val="00AC0245"/>
    <w:rsid w:val="00AC0AAD"/>
    <w:rsid w:val="00AC1685"/>
    <w:rsid w:val="00AC1E6C"/>
    <w:rsid w:val="00AC2404"/>
    <w:rsid w:val="00AC2B86"/>
    <w:rsid w:val="00AC34D2"/>
    <w:rsid w:val="00AC3B54"/>
    <w:rsid w:val="00AC41B9"/>
    <w:rsid w:val="00AC4634"/>
    <w:rsid w:val="00AC4AF1"/>
    <w:rsid w:val="00AC4DA2"/>
    <w:rsid w:val="00AC4E65"/>
    <w:rsid w:val="00AC57E5"/>
    <w:rsid w:val="00AC6953"/>
    <w:rsid w:val="00AC6B50"/>
    <w:rsid w:val="00AC7CC8"/>
    <w:rsid w:val="00AC7FDB"/>
    <w:rsid w:val="00AD1DC5"/>
    <w:rsid w:val="00AD1FC1"/>
    <w:rsid w:val="00AD2197"/>
    <w:rsid w:val="00AD2306"/>
    <w:rsid w:val="00AD3170"/>
    <w:rsid w:val="00AD3585"/>
    <w:rsid w:val="00AD3952"/>
    <w:rsid w:val="00AD65C2"/>
    <w:rsid w:val="00AD6697"/>
    <w:rsid w:val="00AD75F3"/>
    <w:rsid w:val="00AD7CC7"/>
    <w:rsid w:val="00AE00FE"/>
    <w:rsid w:val="00AE0B2C"/>
    <w:rsid w:val="00AE293E"/>
    <w:rsid w:val="00AE2B9C"/>
    <w:rsid w:val="00AE34F4"/>
    <w:rsid w:val="00AE363B"/>
    <w:rsid w:val="00AE39F7"/>
    <w:rsid w:val="00AE3C3E"/>
    <w:rsid w:val="00AE3D4E"/>
    <w:rsid w:val="00AE44BF"/>
    <w:rsid w:val="00AE48AA"/>
    <w:rsid w:val="00AE53AB"/>
    <w:rsid w:val="00AF22BF"/>
    <w:rsid w:val="00AF282D"/>
    <w:rsid w:val="00AF31D3"/>
    <w:rsid w:val="00AF3863"/>
    <w:rsid w:val="00AF3A45"/>
    <w:rsid w:val="00AF3EAA"/>
    <w:rsid w:val="00AF49C4"/>
    <w:rsid w:val="00AF4E23"/>
    <w:rsid w:val="00AF4FE8"/>
    <w:rsid w:val="00AF50F2"/>
    <w:rsid w:val="00AF556E"/>
    <w:rsid w:val="00AF56DA"/>
    <w:rsid w:val="00AF66D4"/>
    <w:rsid w:val="00AF7704"/>
    <w:rsid w:val="00AF7A71"/>
    <w:rsid w:val="00B00086"/>
    <w:rsid w:val="00B012FA"/>
    <w:rsid w:val="00B017A4"/>
    <w:rsid w:val="00B01890"/>
    <w:rsid w:val="00B01ADE"/>
    <w:rsid w:val="00B01D5B"/>
    <w:rsid w:val="00B020D9"/>
    <w:rsid w:val="00B0265C"/>
    <w:rsid w:val="00B03214"/>
    <w:rsid w:val="00B0321F"/>
    <w:rsid w:val="00B0337C"/>
    <w:rsid w:val="00B0365C"/>
    <w:rsid w:val="00B050D3"/>
    <w:rsid w:val="00B05998"/>
    <w:rsid w:val="00B05AEB"/>
    <w:rsid w:val="00B06198"/>
    <w:rsid w:val="00B075FA"/>
    <w:rsid w:val="00B079F1"/>
    <w:rsid w:val="00B07B38"/>
    <w:rsid w:val="00B07CE9"/>
    <w:rsid w:val="00B07DCA"/>
    <w:rsid w:val="00B10538"/>
    <w:rsid w:val="00B106F9"/>
    <w:rsid w:val="00B1074E"/>
    <w:rsid w:val="00B1084D"/>
    <w:rsid w:val="00B11060"/>
    <w:rsid w:val="00B117E9"/>
    <w:rsid w:val="00B11BB2"/>
    <w:rsid w:val="00B12242"/>
    <w:rsid w:val="00B1243A"/>
    <w:rsid w:val="00B12693"/>
    <w:rsid w:val="00B128AC"/>
    <w:rsid w:val="00B13635"/>
    <w:rsid w:val="00B13683"/>
    <w:rsid w:val="00B1384B"/>
    <w:rsid w:val="00B147E7"/>
    <w:rsid w:val="00B14DAA"/>
    <w:rsid w:val="00B15012"/>
    <w:rsid w:val="00B1575A"/>
    <w:rsid w:val="00B159AB"/>
    <w:rsid w:val="00B1658A"/>
    <w:rsid w:val="00B20441"/>
    <w:rsid w:val="00B204C9"/>
    <w:rsid w:val="00B20936"/>
    <w:rsid w:val="00B20BF0"/>
    <w:rsid w:val="00B20E83"/>
    <w:rsid w:val="00B2110A"/>
    <w:rsid w:val="00B21B70"/>
    <w:rsid w:val="00B21F59"/>
    <w:rsid w:val="00B222E4"/>
    <w:rsid w:val="00B223FC"/>
    <w:rsid w:val="00B22BAC"/>
    <w:rsid w:val="00B22DCE"/>
    <w:rsid w:val="00B22E23"/>
    <w:rsid w:val="00B2311F"/>
    <w:rsid w:val="00B237F8"/>
    <w:rsid w:val="00B23F4B"/>
    <w:rsid w:val="00B25467"/>
    <w:rsid w:val="00B26CDA"/>
    <w:rsid w:val="00B2734A"/>
    <w:rsid w:val="00B27726"/>
    <w:rsid w:val="00B3093D"/>
    <w:rsid w:val="00B312D2"/>
    <w:rsid w:val="00B314DC"/>
    <w:rsid w:val="00B317D5"/>
    <w:rsid w:val="00B32B33"/>
    <w:rsid w:val="00B32D4E"/>
    <w:rsid w:val="00B330FE"/>
    <w:rsid w:val="00B331D0"/>
    <w:rsid w:val="00B33813"/>
    <w:rsid w:val="00B33F9B"/>
    <w:rsid w:val="00B347C3"/>
    <w:rsid w:val="00B34CFD"/>
    <w:rsid w:val="00B35C23"/>
    <w:rsid w:val="00B35D30"/>
    <w:rsid w:val="00B36D8C"/>
    <w:rsid w:val="00B402B6"/>
    <w:rsid w:val="00B41302"/>
    <w:rsid w:val="00B41DAA"/>
    <w:rsid w:val="00B41E9E"/>
    <w:rsid w:val="00B424B5"/>
    <w:rsid w:val="00B42A66"/>
    <w:rsid w:val="00B43C23"/>
    <w:rsid w:val="00B443C1"/>
    <w:rsid w:val="00B4507C"/>
    <w:rsid w:val="00B45A21"/>
    <w:rsid w:val="00B4632F"/>
    <w:rsid w:val="00B4688D"/>
    <w:rsid w:val="00B46EE8"/>
    <w:rsid w:val="00B46FDD"/>
    <w:rsid w:val="00B471E1"/>
    <w:rsid w:val="00B479F7"/>
    <w:rsid w:val="00B50292"/>
    <w:rsid w:val="00B52B8C"/>
    <w:rsid w:val="00B5311D"/>
    <w:rsid w:val="00B53588"/>
    <w:rsid w:val="00B53698"/>
    <w:rsid w:val="00B54552"/>
    <w:rsid w:val="00B54A17"/>
    <w:rsid w:val="00B55F57"/>
    <w:rsid w:val="00B563A5"/>
    <w:rsid w:val="00B56430"/>
    <w:rsid w:val="00B5652F"/>
    <w:rsid w:val="00B5674D"/>
    <w:rsid w:val="00B56C71"/>
    <w:rsid w:val="00B57419"/>
    <w:rsid w:val="00B57641"/>
    <w:rsid w:val="00B578AC"/>
    <w:rsid w:val="00B604C6"/>
    <w:rsid w:val="00B6172D"/>
    <w:rsid w:val="00B61808"/>
    <w:rsid w:val="00B61D1D"/>
    <w:rsid w:val="00B61FC5"/>
    <w:rsid w:val="00B6266F"/>
    <w:rsid w:val="00B63166"/>
    <w:rsid w:val="00B638DA"/>
    <w:rsid w:val="00B64A91"/>
    <w:rsid w:val="00B64F22"/>
    <w:rsid w:val="00B65EF7"/>
    <w:rsid w:val="00B661C6"/>
    <w:rsid w:val="00B661EA"/>
    <w:rsid w:val="00B66CE5"/>
    <w:rsid w:val="00B67235"/>
    <w:rsid w:val="00B70BDE"/>
    <w:rsid w:val="00B70DE2"/>
    <w:rsid w:val="00B70EF8"/>
    <w:rsid w:val="00B71765"/>
    <w:rsid w:val="00B72782"/>
    <w:rsid w:val="00B73287"/>
    <w:rsid w:val="00B734E5"/>
    <w:rsid w:val="00B73C0D"/>
    <w:rsid w:val="00B7544C"/>
    <w:rsid w:val="00B75546"/>
    <w:rsid w:val="00B760C9"/>
    <w:rsid w:val="00B77609"/>
    <w:rsid w:val="00B8056A"/>
    <w:rsid w:val="00B8136A"/>
    <w:rsid w:val="00B81AC7"/>
    <w:rsid w:val="00B824B4"/>
    <w:rsid w:val="00B82B91"/>
    <w:rsid w:val="00B8325E"/>
    <w:rsid w:val="00B8357F"/>
    <w:rsid w:val="00B83862"/>
    <w:rsid w:val="00B83F47"/>
    <w:rsid w:val="00B84D76"/>
    <w:rsid w:val="00B85C7A"/>
    <w:rsid w:val="00B86276"/>
    <w:rsid w:val="00B86480"/>
    <w:rsid w:val="00B86B8C"/>
    <w:rsid w:val="00B87F34"/>
    <w:rsid w:val="00B87F5F"/>
    <w:rsid w:val="00B90DA0"/>
    <w:rsid w:val="00B915F0"/>
    <w:rsid w:val="00B91787"/>
    <w:rsid w:val="00B92085"/>
    <w:rsid w:val="00B92F44"/>
    <w:rsid w:val="00B93885"/>
    <w:rsid w:val="00B9463B"/>
    <w:rsid w:val="00B9466D"/>
    <w:rsid w:val="00B9478C"/>
    <w:rsid w:val="00B956B1"/>
    <w:rsid w:val="00B95B51"/>
    <w:rsid w:val="00B95BFD"/>
    <w:rsid w:val="00B95F90"/>
    <w:rsid w:val="00B95FA6"/>
    <w:rsid w:val="00B96178"/>
    <w:rsid w:val="00B963F7"/>
    <w:rsid w:val="00B96D90"/>
    <w:rsid w:val="00B97082"/>
    <w:rsid w:val="00B975B6"/>
    <w:rsid w:val="00B97F37"/>
    <w:rsid w:val="00BA01E3"/>
    <w:rsid w:val="00BA0C6A"/>
    <w:rsid w:val="00BA108F"/>
    <w:rsid w:val="00BA1354"/>
    <w:rsid w:val="00BA1F88"/>
    <w:rsid w:val="00BA200B"/>
    <w:rsid w:val="00BA2507"/>
    <w:rsid w:val="00BA2533"/>
    <w:rsid w:val="00BA2A14"/>
    <w:rsid w:val="00BA2BCF"/>
    <w:rsid w:val="00BA2D05"/>
    <w:rsid w:val="00BA4614"/>
    <w:rsid w:val="00BA4BC6"/>
    <w:rsid w:val="00BA4D37"/>
    <w:rsid w:val="00BA5B0A"/>
    <w:rsid w:val="00BA5F85"/>
    <w:rsid w:val="00BA6C6C"/>
    <w:rsid w:val="00BA6E29"/>
    <w:rsid w:val="00BA766C"/>
    <w:rsid w:val="00BA77CE"/>
    <w:rsid w:val="00BA7AF5"/>
    <w:rsid w:val="00BB0DA2"/>
    <w:rsid w:val="00BB103B"/>
    <w:rsid w:val="00BB11A7"/>
    <w:rsid w:val="00BB136A"/>
    <w:rsid w:val="00BB1E78"/>
    <w:rsid w:val="00BB1F81"/>
    <w:rsid w:val="00BB27F7"/>
    <w:rsid w:val="00BB3DA3"/>
    <w:rsid w:val="00BB3F86"/>
    <w:rsid w:val="00BB4F42"/>
    <w:rsid w:val="00BB551C"/>
    <w:rsid w:val="00BB56F2"/>
    <w:rsid w:val="00BB6628"/>
    <w:rsid w:val="00BB6B0D"/>
    <w:rsid w:val="00BB7101"/>
    <w:rsid w:val="00BB781B"/>
    <w:rsid w:val="00BB7AF0"/>
    <w:rsid w:val="00BB7D57"/>
    <w:rsid w:val="00BC08A9"/>
    <w:rsid w:val="00BC2B2F"/>
    <w:rsid w:val="00BC2B9C"/>
    <w:rsid w:val="00BC2BA1"/>
    <w:rsid w:val="00BC32B3"/>
    <w:rsid w:val="00BC365F"/>
    <w:rsid w:val="00BC38C4"/>
    <w:rsid w:val="00BC48A8"/>
    <w:rsid w:val="00BC637F"/>
    <w:rsid w:val="00BC66A2"/>
    <w:rsid w:val="00BC6824"/>
    <w:rsid w:val="00BC70C4"/>
    <w:rsid w:val="00BD091F"/>
    <w:rsid w:val="00BD175F"/>
    <w:rsid w:val="00BD25D3"/>
    <w:rsid w:val="00BD2C75"/>
    <w:rsid w:val="00BD2FBA"/>
    <w:rsid w:val="00BD393B"/>
    <w:rsid w:val="00BD5223"/>
    <w:rsid w:val="00BD5673"/>
    <w:rsid w:val="00BD6857"/>
    <w:rsid w:val="00BD68A1"/>
    <w:rsid w:val="00BD6F0A"/>
    <w:rsid w:val="00BD7242"/>
    <w:rsid w:val="00BD7589"/>
    <w:rsid w:val="00BD7AC9"/>
    <w:rsid w:val="00BE0001"/>
    <w:rsid w:val="00BE06AF"/>
    <w:rsid w:val="00BE0ACD"/>
    <w:rsid w:val="00BE146A"/>
    <w:rsid w:val="00BE1FB9"/>
    <w:rsid w:val="00BE2260"/>
    <w:rsid w:val="00BE2817"/>
    <w:rsid w:val="00BE2DDD"/>
    <w:rsid w:val="00BE34AC"/>
    <w:rsid w:val="00BE38A7"/>
    <w:rsid w:val="00BE4290"/>
    <w:rsid w:val="00BE461A"/>
    <w:rsid w:val="00BE4A6D"/>
    <w:rsid w:val="00BE5401"/>
    <w:rsid w:val="00BE56F6"/>
    <w:rsid w:val="00BE59DB"/>
    <w:rsid w:val="00BE59EA"/>
    <w:rsid w:val="00BE5B57"/>
    <w:rsid w:val="00BE5CBF"/>
    <w:rsid w:val="00BE6219"/>
    <w:rsid w:val="00BE64E8"/>
    <w:rsid w:val="00BE6AAB"/>
    <w:rsid w:val="00BE6C2A"/>
    <w:rsid w:val="00BE6F93"/>
    <w:rsid w:val="00BE72BF"/>
    <w:rsid w:val="00BE76E6"/>
    <w:rsid w:val="00BE7BB9"/>
    <w:rsid w:val="00BF01D3"/>
    <w:rsid w:val="00BF0751"/>
    <w:rsid w:val="00BF09A3"/>
    <w:rsid w:val="00BF13B8"/>
    <w:rsid w:val="00BF16D9"/>
    <w:rsid w:val="00BF1C72"/>
    <w:rsid w:val="00BF21DF"/>
    <w:rsid w:val="00BF21FC"/>
    <w:rsid w:val="00BF2C96"/>
    <w:rsid w:val="00BF2ED1"/>
    <w:rsid w:val="00BF3084"/>
    <w:rsid w:val="00BF47ED"/>
    <w:rsid w:val="00BF537B"/>
    <w:rsid w:val="00BF573A"/>
    <w:rsid w:val="00BF628C"/>
    <w:rsid w:val="00BF6971"/>
    <w:rsid w:val="00BF74B4"/>
    <w:rsid w:val="00C0013C"/>
    <w:rsid w:val="00C006F8"/>
    <w:rsid w:val="00C019A5"/>
    <w:rsid w:val="00C02477"/>
    <w:rsid w:val="00C02A26"/>
    <w:rsid w:val="00C02F24"/>
    <w:rsid w:val="00C03DB7"/>
    <w:rsid w:val="00C04823"/>
    <w:rsid w:val="00C054C9"/>
    <w:rsid w:val="00C05B41"/>
    <w:rsid w:val="00C06794"/>
    <w:rsid w:val="00C10511"/>
    <w:rsid w:val="00C10562"/>
    <w:rsid w:val="00C11123"/>
    <w:rsid w:val="00C112AD"/>
    <w:rsid w:val="00C116E8"/>
    <w:rsid w:val="00C12239"/>
    <w:rsid w:val="00C1263E"/>
    <w:rsid w:val="00C12996"/>
    <w:rsid w:val="00C13243"/>
    <w:rsid w:val="00C1344A"/>
    <w:rsid w:val="00C1413C"/>
    <w:rsid w:val="00C14DC5"/>
    <w:rsid w:val="00C15D65"/>
    <w:rsid w:val="00C16E68"/>
    <w:rsid w:val="00C170B4"/>
    <w:rsid w:val="00C17578"/>
    <w:rsid w:val="00C178B5"/>
    <w:rsid w:val="00C17B20"/>
    <w:rsid w:val="00C2137A"/>
    <w:rsid w:val="00C21512"/>
    <w:rsid w:val="00C220B5"/>
    <w:rsid w:val="00C24101"/>
    <w:rsid w:val="00C246DA"/>
    <w:rsid w:val="00C24DD6"/>
    <w:rsid w:val="00C24EFC"/>
    <w:rsid w:val="00C2519A"/>
    <w:rsid w:val="00C26E80"/>
    <w:rsid w:val="00C279BE"/>
    <w:rsid w:val="00C27D63"/>
    <w:rsid w:val="00C3011B"/>
    <w:rsid w:val="00C307FD"/>
    <w:rsid w:val="00C30D17"/>
    <w:rsid w:val="00C3117E"/>
    <w:rsid w:val="00C3166E"/>
    <w:rsid w:val="00C329AD"/>
    <w:rsid w:val="00C32D62"/>
    <w:rsid w:val="00C3317E"/>
    <w:rsid w:val="00C3362C"/>
    <w:rsid w:val="00C34400"/>
    <w:rsid w:val="00C3472B"/>
    <w:rsid w:val="00C3473D"/>
    <w:rsid w:val="00C34D81"/>
    <w:rsid w:val="00C35258"/>
    <w:rsid w:val="00C35E56"/>
    <w:rsid w:val="00C363F5"/>
    <w:rsid w:val="00C367EA"/>
    <w:rsid w:val="00C3695F"/>
    <w:rsid w:val="00C36E68"/>
    <w:rsid w:val="00C36F32"/>
    <w:rsid w:val="00C370BF"/>
    <w:rsid w:val="00C37462"/>
    <w:rsid w:val="00C3753B"/>
    <w:rsid w:val="00C37873"/>
    <w:rsid w:val="00C37ECE"/>
    <w:rsid w:val="00C408F3"/>
    <w:rsid w:val="00C4163D"/>
    <w:rsid w:val="00C41E05"/>
    <w:rsid w:val="00C41E8D"/>
    <w:rsid w:val="00C41ED6"/>
    <w:rsid w:val="00C431AF"/>
    <w:rsid w:val="00C43C87"/>
    <w:rsid w:val="00C4449B"/>
    <w:rsid w:val="00C44F26"/>
    <w:rsid w:val="00C46354"/>
    <w:rsid w:val="00C476DE"/>
    <w:rsid w:val="00C47E6D"/>
    <w:rsid w:val="00C51872"/>
    <w:rsid w:val="00C53D79"/>
    <w:rsid w:val="00C540F9"/>
    <w:rsid w:val="00C549E1"/>
    <w:rsid w:val="00C55965"/>
    <w:rsid w:val="00C55B62"/>
    <w:rsid w:val="00C56299"/>
    <w:rsid w:val="00C56459"/>
    <w:rsid w:val="00C566BF"/>
    <w:rsid w:val="00C56BED"/>
    <w:rsid w:val="00C57E2E"/>
    <w:rsid w:val="00C57E46"/>
    <w:rsid w:val="00C60C63"/>
    <w:rsid w:val="00C60CA3"/>
    <w:rsid w:val="00C61783"/>
    <w:rsid w:val="00C62183"/>
    <w:rsid w:val="00C621C1"/>
    <w:rsid w:val="00C62364"/>
    <w:rsid w:val="00C623AA"/>
    <w:rsid w:val="00C6264B"/>
    <w:rsid w:val="00C63C2E"/>
    <w:rsid w:val="00C64DA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EA7"/>
    <w:rsid w:val="00C742A3"/>
    <w:rsid w:val="00C748E8"/>
    <w:rsid w:val="00C75A96"/>
    <w:rsid w:val="00C7624E"/>
    <w:rsid w:val="00C7722F"/>
    <w:rsid w:val="00C77965"/>
    <w:rsid w:val="00C77D55"/>
    <w:rsid w:val="00C80B15"/>
    <w:rsid w:val="00C80C19"/>
    <w:rsid w:val="00C81235"/>
    <w:rsid w:val="00C8131C"/>
    <w:rsid w:val="00C81663"/>
    <w:rsid w:val="00C81D4C"/>
    <w:rsid w:val="00C83DFA"/>
    <w:rsid w:val="00C85859"/>
    <w:rsid w:val="00C8612E"/>
    <w:rsid w:val="00C86319"/>
    <w:rsid w:val="00C86458"/>
    <w:rsid w:val="00C866D3"/>
    <w:rsid w:val="00C87AE9"/>
    <w:rsid w:val="00C87B38"/>
    <w:rsid w:val="00C90331"/>
    <w:rsid w:val="00C9061B"/>
    <w:rsid w:val="00C91693"/>
    <w:rsid w:val="00C91D31"/>
    <w:rsid w:val="00C92459"/>
    <w:rsid w:val="00C92524"/>
    <w:rsid w:val="00C93124"/>
    <w:rsid w:val="00C93410"/>
    <w:rsid w:val="00C9523D"/>
    <w:rsid w:val="00C95654"/>
    <w:rsid w:val="00C97493"/>
    <w:rsid w:val="00C97EF7"/>
    <w:rsid w:val="00CA0344"/>
    <w:rsid w:val="00CA1113"/>
    <w:rsid w:val="00CA13F3"/>
    <w:rsid w:val="00CA1695"/>
    <w:rsid w:val="00CA1AEE"/>
    <w:rsid w:val="00CA2536"/>
    <w:rsid w:val="00CA2A10"/>
    <w:rsid w:val="00CA2BEA"/>
    <w:rsid w:val="00CA33A4"/>
    <w:rsid w:val="00CA34B7"/>
    <w:rsid w:val="00CA4134"/>
    <w:rsid w:val="00CA4BA1"/>
    <w:rsid w:val="00CA50FF"/>
    <w:rsid w:val="00CA5714"/>
    <w:rsid w:val="00CA5DDB"/>
    <w:rsid w:val="00CA64B3"/>
    <w:rsid w:val="00CA7199"/>
    <w:rsid w:val="00CA74B8"/>
    <w:rsid w:val="00CB04B5"/>
    <w:rsid w:val="00CB0FF0"/>
    <w:rsid w:val="00CB1BC4"/>
    <w:rsid w:val="00CB20D1"/>
    <w:rsid w:val="00CB2F29"/>
    <w:rsid w:val="00CB39B8"/>
    <w:rsid w:val="00CB39D4"/>
    <w:rsid w:val="00CB4AC3"/>
    <w:rsid w:val="00CB4FC0"/>
    <w:rsid w:val="00CB5523"/>
    <w:rsid w:val="00CB57FC"/>
    <w:rsid w:val="00CB6AFD"/>
    <w:rsid w:val="00CB73DD"/>
    <w:rsid w:val="00CB7433"/>
    <w:rsid w:val="00CB7724"/>
    <w:rsid w:val="00CB7ECB"/>
    <w:rsid w:val="00CC0CAA"/>
    <w:rsid w:val="00CC1949"/>
    <w:rsid w:val="00CC1BAA"/>
    <w:rsid w:val="00CC1CEB"/>
    <w:rsid w:val="00CC1F82"/>
    <w:rsid w:val="00CC2080"/>
    <w:rsid w:val="00CC239E"/>
    <w:rsid w:val="00CC388B"/>
    <w:rsid w:val="00CC3DBB"/>
    <w:rsid w:val="00CC3E25"/>
    <w:rsid w:val="00CC44CA"/>
    <w:rsid w:val="00CC46E3"/>
    <w:rsid w:val="00CC4ACC"/>
    <w:rsid w:val="00CC5C03"/>
    <w:rsid w:val="00CC5DDA"/>
    <w:rsid w:val="00CC6173"/>
    <w:rsid w:val="00CC65FB"/>
    <w:rsid w:val="00CC67EE"/>
    <w:rsid w:val="00CC73EE"/>
    <w:rsid w:val="00CC75FE"/>
    <w:rsid w:val="00CD029B"/>
    <w:rsid w:val="00CD02C9"/>
    <w:rsid w:val="00CD0A26"/>
    <w:rsid w:val="00CD12E8"/>
    <w:rsid w:val="00CD1A0D"/>
    <w:rsid w:val="00CD28C5"/>
    <w:rsid w:val="00CD312A"/>
    <w:rsid w:val="00CD3957"/>
    <w:rsid w:val="00CD45AB"/>
    <w:rsid w:val="00CD5D22"/>
    <w:rsid w:val="00CD5E1F"/>
    <w:rsid w:val="00CE055A"/>
    <w:rsid w:val="00CE07F7"/>
    <w:rsid w:val="00CE083F"/>
    <w:rsid w:val="00CE11D2"/>
    <w:rsid w:val="00CE1944"/>
    <w:rsid w:val="00CE218B"/>
    <w:rsid w:val="00CE55A4"/>
    <w:rsid w:val="00CE5AA6"/>
    <w:rsid w:val="00CE5D53"/>
    <w:rsid w:val="00CE6D73"/>
    <w:rsid w:val="00CE6F40"/>
    <w:rsid w:val="00CE7B14"/>
    <w:rsid w:val="00CE7EDA"/>
    <w:rsid w:val="00CF01D5"/>
    <w:rsid w:val="00CF05ED"/>
    <w:rsid w:val="00CF1230"/>
    <w:rsid w:val="00CF2932"/>
    <w:rsid w:val="00CF379D"/>
    <w:rsid w:val="00CF387A"/>
    <w:rsid w:val="00CF38DB"/>
    <w:rsid w:val="00CF3DC9"/>
    <w:rsid w:val="00CF437F"/>
    <w:rsid w:val="00CF48B6"/>
    <w:rsid w:val="00CF49BD"/>
    <w:rsid w:val="00CF4CAE"/>
    <w:rsid w:val="00CF4E0F"/>
    <w:rsid w:val="00CF501E"/>
    <w:rsid w:val="00CF52C0"/>
    <w:rsid w:val="00CF5FE9"/>
    <w:rsid w:val="00CF66B5"/>
    <w:rsid w:val="00CF6C70"/>
    <w:rsid w:val="00CF6E71"/>
    <w:rsid w:val="00CF7B66"/>
    <w:rsid w:val="00D010EC"/>
    <w:rsid w:val="00D01278"/>
    <w:rsid w:val="00D01FAF"/>
    <w:rsid w:val="00D02B58"/>
    <w:rsid w:val="00D02E90"/>
    <w:rsid w:val="00D032A7"/>
    <w:rsid w:val="00D04999"/>
    <w:rsid w:val="00D04DBB"/>
    <w:rsid w:val="00D05854"/>
    <w:rsid w:val="00D06A43"/>
    <w:rsid w:val="00D0734D"/>
    <w:rsid w:val="00D07434"/>
    <w:rsid w:val="00D07603"/>
    <w:rsid w:val="00D07F58"/>
    <w:rsid w:val="00D1039D"/>
    <w:rsid w:val="00D112BC"/>
    <w:rsid w:val="00D12086"/>
    <w:rsid w:val="00D121A6"/>
    <w:rsid w:val="00D12914"/>
    <w:rsid w:val="00D12B43"/>
    <w:rsid w:val="00D13368"/>
    <w:rsid w:val="00D134F3"/>
    <w:rsid w:val="00D141C5"/>
    <w:rsid w:val="00D14952"/>
    <w:rsid w:val="00D14ADA"/>
    <w:rsid w:val="00D15D6B"/>
    <w:rsid w:val="00D16323"/>
    <w:rsid w:val="00D16C7D"/>
    <w:rsid w:val="00D17F27"/>
    <w:rsid w:val="00D2015A"/>
    <w:rsid w:val="00D20177"/>
    <w:rsid w:val="00D2092D"/>
    <w:rsid w:val="00D20989"/>
    <w:rsid w:val="00D20A0E"/>
    <w:rsid w:val="00D21681"/>
    <w:rsid w:val="00D222F4"/>
    <w:rsid w:val="00D22F5B"/>
    <w:rsid w:val="00D23883"/>
    <w:rsid w:val="00D23A22"/>
    <w:rsid w:val="00D23F8B"/>
    <w:rsid w:val="00D2410F"/>
    <w:rsid w:val="00D2438B"/>
    <w:rsid w:val="00D24841"/>
    <w:rsid w:val="00D24AED"/>
    <w:rsid w:val="00D255B3"/>
    <w:rsid w:val="00D2714A"/>
    <w:rsid w:val="00D27731"/>
    <w:rsid w:val="00D278AD"/>
    <w:rsid w:val="00D307AE"/>
    <w:rsid w:val="00D31876"/>
    <w:rsid w:val="00D320A7"/>
    <w:rsid w:val="00D332AA"/>
    <w:rsid w:val="00D339E3"/>
    <w:rsid w:val="00D33E3F"/>
    <w:rsid w:val="00D34B93"/>
    <w:rsid w:val="00D356CB"/>
    <w:rsid w:val="00D35DEF"/>
    <w:rsid w:val="00D35ED4"/>
    <w:rsid w:val="00D37104"/>
    <w:rsid w:val="00D37CEA"/>
    <w:rsid w:val="00D406DD"/>
    <w:rsid w:val="00D40C74"/>
    <w:rsid w:val="00D40E24"/>
    <w:rsid w:val="00D410BC"/>
    <w:rsid w:val="00D417B0"/>
    <w:rsid w:val="00D41982"/>
    <w:rsid w:val="00D41A7C"/>
    <w:rsid w:val="00D41F5F"/>
    <w:rsid w:val="00D427EB"/>
    <w:rsid w:val="00D43905"/>
    <w:rsid w:val="00D43DFA"/>
    <w:rsid w:val="00D441B7"/>
    <w:rsid w:val="00D446A8"/>
    <w:rsid w:val="00D44895"/>
    <w:rsid w:val="00D4520A"/>
    <w:rsid w:val="00D45329"/>
    <w:rsid w:val="00D45E4F"/>
    <w:rsid w:val="00D45F30"/>
    <w:rsid w:val="00D46338"/>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CBC"/>
    <w:rsid w:val="00D567C2"/>
    <w:rsid w:val="00D568C0"/>
    <w:rsid w:val="00D5697D"/>
    <w:rsid w:val="00D573E3"/>
    <w:rsid w:val="00D57705"/>
    <w:rsid w:val="00D57B63"/>
    <w:rsid w:val="00D57F3F"/>
    <w:rsid w:val="00D57F89"/>
    <w:rsid w:val="00D606AF"/>
    <w:rsid w:val="00D612C9"/>
    <w:rsid w:val="00D6195B"/>
    <w:rsid w:val="00D62704"/>
    <w:rsid w:val="00D6270B"/>
    <w:rsid w:val="00D62FF9"/>
    <w:rsid w:val="00D63AF7"/>
    <w:rsid w:val="00D63DE6"/>
    <w:rsid w:val="00D63E59"/>
    <w:rsid w:val="00D64131"/>
    <w:rsid w:val="00D64BC4"/>
    <w:rsid w:val="00D65400"/>
    <w:rsid w:val="00D6633D"/>
    <w:rsid w:val="00D6645F"/>
    <w:rsid w:val="00D66930"/>
    <w:rsid w:val="00D66DEF"/>
    <w:rsid w:val="00D67C27"/>
    <w:rsid w:val="00D67EB4"/>
    <w:rsid w:val="00D7125C"/>
    <w:rsid w:val="00D712B9"/>
    <w:rsid w:val="00D71F4D"/>
    <w:rsid w:val="00D7249E"/>
    <w:rsid w:val="00D72AB9"/>
    <w:rsid w:val="00D73F27"/>
    <w:rsid w:val="00D74FD7"/>
    <w:rsid w:val="00D7518C"/>
    <w:rsid w:val="00D75989"/>
    <w:rsid w:val="00D75C0B"/>
    <w:rsid w:val="00D76644"/>
    <w:rsid w:val="00D76E37"/>
    <w:rsid w:val="00D76E4C"/>
    <w:rsid w:val="00D77234"/>
    <w:rsid w:val="00D776BA"/>
    <w:rsid w:val="00D779AC"/>
    <w:rsid w:val="00D80979"/>
    <w:rsid w:val="00D80A9B"/>
    <w:rsid w:val="00D80BFE"/>
    <w:rsid w:val="00D8165C"/>
    <w:rsid w:val="00D81D59"/>
    <w:rsid w:val="00D83ABF"/>
    <w:rsid w:val="00D8455E"/>
    <w:rsid w:val="00D8466A"/>
    <w:rsid w:val="00D84ABE"/>
    <w:rsid w:val="00D84BF0"/>
    <w:rsid w:val="00D85658"/>
    <w:rsid w:val="00D85FFA"/>
    <w:rsid w:val="00D8624F"/>
    <w:rsid w:val="00D869C1"/>
    <w:rsid w:val="00D870D1"/>
    <w:rsid w:val="00D906B6"/>
    <w:rsid w:val="00D90773"/>
    <w:rsid w:val="00D90B07"/>
    <w:rsid w:val="00D90C1C"/>
    <w:rsid w:val="00D926A9"/>
    <w:rsid w:val="00D9273F"/>
    <w:rsid w:val="00D93FBF"/>
    <w:rsid w:val="00D94B14"/>
    <w:rsid w:val="00D94D9B"/>
    <w:rsid w:val="00D956BF"/>
    <w:rsid w:val="00D95872"/>
    <w:rsid w:val="00D961F5"/>
    <w:rsid w:val="00D967CB"/>
    <w:rsid w:val="00D9707B"/>
    <w:rsid w:val="00D976E6"/>
    <w:rsid w:val="00D97F46"/>
    <w:rsid w:val="00DA0507"/>
    <w:rsid w:val="00DA09FD"/>
    <w:rsid w:val="00DA0F3A"/>
    <w:rsid w:val="00DA1194"/>
    <w:rsid w:val="00DA14EA"/>
    <w:rsid w:val="00DA1FCF"/>
    <w:rsid w:val="00DA4AAD"/>
    <w:rsid w:val="00DA53D2"/>
    <w:rsid w:val="00DA63D1"/>
    <w:rsid w:val="00DA69E5"/>
    <w:rsid w:val="00DA721D"/>
    <w:rsid w:val="00DA72E5"/>
    <w:rsid w:val="00DA7556"/>
    <w:rsid w:val="00DA7D6F"/>
    <w:rsid w:val="00DB118B"/>
    <w:rsid w:val="00DB1AF0"/>
    <w:rsid w:val="00DB2A8F"/>
    <w:rsid w:val="00DB48D1"/>
    <w:rsid w:val="00DB4E19"/>
    <w:rsid w:val="00DB504C"/>
    <w:rsid w:val="00DB5A6F"/>
    <w:rsid w:val="00DB5B79"/>
    <w:rsid w:val="00DB729F"/>
    <w:rsid w:val="00DB7B78"/>
    <w:rsid w:val="00DC03B1"/>
    <w:rsid w:val="00DC0ED9"/>
    <w:rsid w:val="00DC1F66"/>
    <w:rsid w:val="00DC2132"/>
    <w:rsid w:val="00DC25D1"/>
    <w:rsid w:val="00DC2FB1"/>
    <w:rsid w:val="00DC3389"/>
    <w:rsid w:val="00DC3A6B"/>
    <w:rsid w:val="00DC3F08"/>
    <w:rsid w:val="00DC4698"/>
    <w:rsid w:val="00DC46F3"/>
    <w:rsid w:val="00DC5596"/>
    <w:rsid w:val="00DC5BAE"/>
    <w:rsid w:val="00DC5BFF"/>
    <w:rsid w:val="00DC61E6"/>
    <w:rsid w:val="00DC674D"/>
    <w:rsid w:val="00DC7749"/>
    <w:rsid w:val="00DC780F"/>
    <w:rsid w:val="00DC7D95"/>
    <w:rsid w:val="00DD00F5"/>
    <w:rsid w:val="00DD205D"/>
    <w:rsid w:val="00DD24ED"/>
    <w:rsid w:val="00DD3487"/>
    <w:rsid w:val="00DD3B86"/>
    <w:rsid w:val="00DD3F18"/>
    <w:rsid w:val="00DD43C6"/>
    <w:rsid w:val="00DD4457"/>
    <w:rsid w:val="00DD478C"/>
    <w:rsid w:val="00DD582D"/>
    <w:rsid w:val="00DD5F5F"/>
    <w:rsid w:val="00DD658A"/>
    <w:rsid w:val="00DD695B"/>
    <w:rsid w:val="00DD6A86"/>
    <w:rsid w:val="00DD7B45"/>
    <w:rsid w:val="00DD7EAD"/>
    <w:rsid w:val="00DE020C"/>
    <w:rsid w:val="00DE0603"/>
    <w:rsid w:val="00DE0BC0"/>
    <w:rsid w:val="00DE0DD4"/>
    <w:rsid w:val="00DE2864"/>
    <w:rsid w:val="00DE2DB4"/>
    <w:rsid w:val="00DE3A50"/>
    <w:rsid w:val="00DE4C3A"/>
    <w:rsid w:val="00DE4F91"/>
    <w:rsid w:val="00DE6564"/>
    <w:rsid w:val="00DE6937"/>
    <w:rsid w:val="00DE749B"/>
    <w:rsid w:val="00DE793F"/>
    <w:rsid w:val="00DF056B"/>
    <w:rsid w:val="00DF09A8"/>
    <w:rsid w:val="00DF18F5"/>
    <w:rsid w:val="00DF207C"/>
    <w:rsid w:val="00DF2520"/>
    <w:rsid w:val="00DF2A6F"/>
    <w:rsid w:val="00DF33E5"/>
    <w:rsid w:val="00DF447F"/>
    <w:rsid w:val="00DF4DE1"/>
    <w:rsid w:val="00DF50C3"/>
    <w:rsid w:val="00DF6682"/>
    <w:rsid w:val="00DF6F0E"/>
    <w:rsid w:val="00DF7328"/>
    <w:rsid w:val="00DF765A"/>
    <w:rsid w:val="00E00B66"/>
    <w:rsid w:val="00E015EB"/>
    <w:rsid w:val="00E01E12"/>
    <w:rsid w:val="00E029D5"/>
    <w:rsid w:val="00E03270"/>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805"/>
    <w:rsid w:val="00E1297B"/>
    <w:rsid w:val="00E1320E"/>
    <w:rsid w:val="00E143D4"/>
    <w:rsid w:val="00E14D0B"/>
    <w:rsid w:val="00E15991"/>
    <w:rsid w:val="00E15BD8"/>
    <w:rsid w:val="00E15FE7"/>
    <w:rsid w:val="00E166AC"/>
    <w:rsid w:val="00E177A3"/>
    <w:rsid w:val="00E2019C"/>
    <w:rsid w:val="00E20648"/>
    <w:rsid w:val="00E20869"/>
    <w:rsid w:val="00E2220C"/>
    <w:rsid w:val="00E223D8"/>
    <w:rsid w:val="00E2322A"/>
    <w:rsid w:val="00E23339"/>
    <w:rsid w:val="00E2350C"/>
    <w:rsid w:val="00E23CB9"/>
    <w:rsid w:val="00E2458F"/>
    <w:rsid w:val="00E24687"/>
    <w:rsid w:val="00E249E8"/>
    <w:rsid w:val="00E24C7B"/>
    <w:rsid w:val="00E24F2E"/>
    <w:rsid w:val="00E25F39"/>
    <w:rsid w:val="00E26B8E"/>
    <w:rsid w:val="00E26CE0"/>
    <w:rsid w:val="00E275AC"/>
    <w:rsid w:val="00E30498"/>
    <w:rsid w:val="00E30692"/>
    <w:rsid w:val="00E309C9"/>
    <w:rsid w:val="00E311F1"/>
    <w:rsid w:val="00E32765"/>
    <w:rsid w:val="00E330B4"/>
    <w:rsid w:val="00E33283"/>
    <w:rsid w:val="00E3338B"/>
    <w:rsid w:val="00E3369A"/>
    <w:rsid w:val="00E348CC"/>
    <w:rsid w:val="00E351E9"/>
    <w:rsid w:val="00E352EC"/>
    <w:rsid w:val="00E35523"/>
    <w:rsid w:val="00E35F6F"/>
    <w:rsid w:val="00E361A9"/>
    <w:rsid w:val="00E36AC0"/>
    <w:rsid w:val="00E37095"/>
    <w:rsid w:val="00E40E15"/>
    <w:rsid w:val="00E4121C"/>
    <w:rsid w:val="00E41783"/>
    <w:rsid w:val="00E42066"/>
    <w:rsid w:val="00E42189"/>
    <w:rsid w:val="00E423FF"/>
    <w:rsid w:val="00E42533"/>
    <w:rsid w:val="00E43304"/>
    <w:rsid w:val="00E43474"/>
    <w:rsid w:val="00E4367F"/>
    <w:rsid w:val="00E4382E"/>
    <w:rsid w:val="00E447B0"/>
    <w:rsid w:val="00E44CB9"/>
    <w:rsid w:val="00E46298"/>
    <w:rsid w:val="00E46822"/>
    <w:rsid w:val="00E46ACE"/>
    <w:rsid w:val="00E46F61"/>
    <w:rsid w:val="00E4707D"/>
    <w:rsid w:val="00E47DC9"/>
    <w:rsid w:val="00E508FF"/>
    <w:rsid w:val="00E50E94"/>
    <w:rsid w:val="00E53CB0"/>
    <w:rsid w:val="00E54A05"/>
    <w:rsid w:val="00E54D87"/>
    <w:rsid w:val="00E54F42"/>
    <w:rsid w:val="00E54F5E"/>
    <w:rsid w:val="00E54F7B"/>
    <w:rsid w:val="00E55D73"/>
    <w:rsid w:val="00E55E8B"/>
    <w:rsid w:val="00E561D0"/>
    <w:rsid w:val="00E56773"/>
    <w:rsid w:val="00E56C1A"/>
    <w:rsid w:val="00E57729"/>
    <w:rsid w:val="00E60086"/>
    <w:rsid w:val="00E613A1"/>
    <w:rsid w:val="00E61EAA"/>
    <w:rsid w:val="00E61F2C"/>
    <w:rsid w:val="00E62415"/>
    <w:rsid w:val="00E62E34"/>
    <w:rsid w:val="00E63828"/>
    <w:rsid w:val="00E63A0C"/>
    <w:rsid w:val="00E640CA"/>
    <w:rsid w:val="00E645CD"/>
    <w:rsid w:val="00E64EAA"/>
    <w:rsid w:val="00E64EC8"/>
    <w:rsid w:val="00E64FA9"/>
    <w:rsid w:val="00E6536B"/>
    <w:rsid w:val="00E6541C"/>
    <w:rsid w:val="00E6593B"/>
    <w:rsid w:val="00E6596D"/>
    <w:rsid w:val="00E659AB"/>
    <w:rsid w:val="00E65C4A"/>
    <w:rsid w:val="00E65EB0"/>
    <w:rsid w:val="00E66094"/>
    <w:rsid w:val="00E66180"/>
    <w:rsid w:val="00E664EC"/>
    <w:rsid w:val="00E66B57"/>
    <w:rsid w:val="00E66C04"/>
    <w:rsid w:val="00E707E8"/>
    <w:rsid w:val="00E70D2F"/>
    <w:rsid w:val="00E71ADE"/>
    <w:rsid w:val="00E71EB2"/>
    <w:rsid w:val="00E722CE"/>
    <w:rsid w:val="00E726AB"/>
    <w:rsid w:val="00E72B3D"/>
    <w:rsid w:val="00E748B5"/>
    <w:rsid w:val="00E7507F"/>
    <w:rsid w:val="00E758B1"/>
    <w:rsid w:val="00E7650A"/>
    <w:rsid w:val="00E767A8"/>
    <w:rsid w:val="00E76F09"/>
    <w:rsid w:val="00E770EC"/>
    <w:rsid w:val="00E77630"/>
    <w:rsid w:val="00E805CE"/>
    <w:rsid w:val="00E80693"/>
    <w:rsid w:val="00E80844"/>
    <w:rsid w:val="00E80C88"/>
    <w:rsid w:val="00E815A3"/>
    <w:rsid w:val="00E8199F"/>
    <w:rsid w:val="00E81D79"/>
    <w:rsid w:val="00E82087"/>
    <w:rsid w:val="00E821CF"/>
    <w:rsid w:val="00E825C6"/>
    <w:rsid w:val="00E82887"/>
    <w:rsid w:val="00E8297D"/>
    <w:rsid w:val="00E83465"/>
    <w:rsid w:val="00E83705"/>
    <w:rsid w:val="00E83EAC"/>
    <w:rsid w:val="00E8470E"/>
    <w:rsid w:val="00E84C6E"/>
    <w:rsid w:val="00E855D2"/>
    <w:rsid w:val="00E855EA"/>
    <w:rsid w:val="00E861F5"/>
    <w:rsid w:val="00E86E2E"/>
    <w:rsid w:val="00E8715B"/>
    <w:rsid w:val="00E90D41"/>
    <w:rsid w:val="00E91700"/>
    <w:rsid w:val="00E929C6"/>
    <w:rsid w:val="00E93AD8"/>
    <w:rsid w:val="00E942B9"/>
    <w:rsid w:val="00E94404"/>
    <w:rsid w:val="00E944CE"/>
    <w:rsid w:val="00E94799"/>
    <w:rsid w:val="00E958BB"/>
    <w:rsid w:val="00E95A46"/>
    <w:rsid w:val="00E95C1F"/>
    <w:rsid w:val="00E97E0D"/>
    <w:rsid w:val="00EA0657"/>
    <w:rsid w:val="00EA0981"/>
    <w:rsid w:val="00EA0DAB"/>
    <w:rsid w:val="00EA1397"/>
    <w:rsid w:val="00EA27C7"/>
    <w:rsid w:val="00EA2977"/>
    <w:rsid w:val="00EA309D"/>
    <w:rsid w:val="00EA3561"/>
    <w:rsid w:val="00EA3DC6"/>
    <w:rsid w:val="00EA40F1"/>
    <w:rsid w:val="00EA49FF"/>
    <w:rsid w:val="00EA4B3D"/>
    <w:rsid w:val="00EA4DAD"/>
    <w:rsid w:val="00EA607B"/>
    <w:rsid w:val="00EA78F1"/>
    <w:rsid w:val="00EB057A"/>
    <w:rsid w:val="00EB108A"/>
    <w:rsid w:val="00EB14DD"/>
    <w:rsid w:val="00EB217F"/>
    <w:rsid w:val="00EB3553"/>
    <w:rsid w:val="00EB39BE"/>
    <w:rsid w:val="00EB4380"/>
    <w:rsid w:val="00EB5DEF"/>
    <w:rsid w:val="00EB7ADB"/>
    <w:rsid w:val="00EC0554"/>
    <w:rsid w:val="00EC0A02"/>
    <w:rsid w:val="00EC0B18"/>
    <w:rsid w:val="00EC1103"/>
    <w:rsid w:val="00EC1B8A"/>
    <w:rsid w:val="00EC1CF9"/>
    <w:rsid w:val="00EC1ED5"/>
    <w:rsid w:val="00EC306D"/>
    <w:rsid w:val="00EC39A9"/>
    <w:rsid w:val="00EC54D6"/>
    <w:rsid w:val="00EC5992"/>
    <w:rsid w:val="00EC64EF"/>
    <w:rsid w:val="00EC72C2"/>
    <w:rsid w:val="00EC7492"/>
    <w:rsid w:val="00ED0A79"/>
    <w:rsid w:val="00ED19C4"/>
    <w:rsid w:val="00ED353C"/>
    <w:rsid w:val="00ED38A9"/>
    <w:rsid w:val="00ED45D1"/>
    <w:rsid w:val="00ED4F96"/>
    <w:rsid w:val="00ED5425"/>
    <w:rsid w:val="00ED580D"/>
    <w:rsid w:val="00ED599A"/>
    <w:rsid w:val="00ED6391"/>
    <w:rsid w:val="00ED653B"/>
    <w:rsid w:val="00ED657E"/>
    <w:rsid w:val="00ED7844"/>
    <w:rsid w:val="00ED7D07"/>
    <w:rsid w:val="00EE02A8"/>
    <w:rsid w:val="00EE1AFF"/>
    <w:rsid w:val="00EE2CF7"/>
    <w:rsid w:val="00EE3A21"/>
    <w:rsid w:val="00EE3D07"/>
    <w:rsid w:val="00EE3D74"/>
    <w:rsid w:val="00EE5116"/>
    <w:rsid w:val="00EE5664"/>
    <w:rsid w:val="00EE5EB3"/>
    <w:rsid w:val="00EE6405"/>
    <w:rsid w:val="00EE6E26"/>
    <w:rsid w:val="00EE73E8"/>
    <w:rsid w:val="00EE7CA4"/>
    <w:rsid w:val="00EE7CD0"/>
    <w:rsid w:val="00EF1538"/>
    <w:rsid w:val="00EF2169"/>
    <w:rsid w:val="00EF27A6"/>
    <w:rsid w:val="00EF2920"/>
    <w:rsid w:val="00EF29EC"/>
    <w:rsid w:val="00EF3592"/>
    <w:rsid w:val="00EF35CF"/>
    <w:rsid w:val="00EF3B0F"/>
    <w:rsid w:val="00EF3D6B"/>
    <w:rsid w:val="00EF450E"/>
    <w:rsid w:val="00EF4676"/>
    <w:rsid w:val="00EF4930"/>
    <w:rsid w:val="00EF5616"/>
    <w:rsid w:val="00EF5DB8"/>
    <w:rsid w:val="00EF689A"/>
    <w:rsid w:val="00EF6DAE"/>
    <w:rsid w:val="00EF6EE5"/>
    <w:rsid w:val="00EF70BA"/>
    <w:rsid w:val="00EF7E86"/>
    <w:rsid w:val="00F023BC"/>
    <w:rsid w:val="00F0245B"/>
    <w:rsid w:val="00F02A80"/>
    <w:rsid w:val="00F02CDD"/>
    <w:rsid w:val="00F03350"/>
    <w:rsid w:val="00F03DF4"/>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12B4"/>
    <w:rsid w:val="00F1165B"/>
    <w:rsid w:val="00F11963"/>
    <w:rsid w:val="00F119C7"/>
    <w:rsid w:val="00F1202B"/>
    <w:rsid w:val="00F12518"/>
    <w:rsid w:val="00F1490C"/>
    <w:rsid w:val="00F14D84"/>
    <w:rsid w:val="00F14E31"/>
    <w:rsid w:val="00F16314"/>
    <w:rsid w:val="00F16678"/>
    <w:rsid w:val="00F16B0B"/>
    <w:rsid w:val="00F170D9"/>
    <w:rsid w:val="00F20397"/>
    <w:rsid w:val="00F205C9"/>
    <w:rsid w:val="00F21329"/>
    <w:rsid w:val="00F223A8"/>
    <w:rsid w:val="00F22754"/>
    <w:rsid w:val="00F22BF9"/>
    <w:rsid w:val="00F23880"/>
    <w:rsid w:val="00F2397B"/>
    <w:rsid w:val="00F23C68"/>
    <w:rsid w:val="00F23D6C"/>
    <w:rsid w:val="00F24230"/>
    <w:rsid w:val="00F247D7"/>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B3A"/>
    <w:rsid w:val="00F31E8B"/>
    <w:rsid w:val="00F32724"/>
    <w:rsid w:val="00F32A19"/>
    <w:rsid w:val="00F32BA5"/>
    <w:rsid w:val="00F32DD6"/>
    <w:rsid w:val="00F3362C"/>
    <w:rsid w:val="00F3393F"/>
    <w:rsid w:val="00F35909"/>
    <w:rsid w:val="00F36C50"/>
    <w:rsid w:val="00F36CC4"/>
    <w:rsid w:val="00F36DA2"/>
    <w:rsid w:val="00F3787D"/>
    <w:rsid w:val="00F4029F"/>
    <w:rsid w:val="00F40315"/>
    <w:rsid w:val="00F40333"/>
    <w:rsid w:val="00F40609"/>
    <w:rsid w:val="00F40D8D"/>
    <w:rsid w:val="00F40EFD"/>
    <w:rsid w:val="00F41014"/>
    <w:rsid w:val="00F41B60"/>
    <w:rsid w:val="00F41D28"/>
    <w:rsid w:val="00F41D9D"/>
    <w:rsid w:val="00F420D9"/>
    <w:rsid w:val="00F42ACB"/>
    <w:rsid w:val="00F42BE5"/>
    <w:rsid w:val="00F4373B"/>
    <w:rsid w:val="00F43AD1"/>
    <w:rsid w:val="00F43DD3"/>
    <w:rsid w:val="00F441E0"/>
    <w:rsid w:val="00F444E3"/>
    <w:rsid w:val="00F44BED"/>
    <w:rsid w:val="00F44F19"/>
    <w:rsid w:val="00F4531D"/>
    <w:rsid w:val="00F4557E"/>
    <w:rsid w:val="00F4633F"/>
    <w:rsid w:val="00F4793A"/>
    <w:rsid w:val="00F47989"/>
    <w:rsid w:val="00F47AB1"/>
    <w:rsid w:val="00F47CEE"/>
    <w:rsid w:val="00F51A7E"/>
    <w:rsid w:val="00F5267C"/>
    <w:rsid w:val="00F52953"/>
    <w:rsid w:val="00F535A4"/>
    <w:rsid w:val="00F5367E"/>
    <w:rsid w:val="00F5408C"/>
    <w:rsid w:val="00F540EB"/>
    <w:rsid w:val="00F54BC4"/>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C66"/>
    <w:rsid w:val="00F65DB5"/>
    <w:rsid w:val="00F65E92"/>
    <w:rsid w:val="00F66312"/>
    <w:rsid w:val="00F6684D"/>
    <w:rsid w:val="00F668DF"/>
    <w:rsid w:val="00F66A83"/>
    <w:rsid w:val="00F66A9F"/>
    <w:rsid w:val="00F6795C"/>
    <w:rsid w:val="00F70F8F"/>
    <w:rsid w:val="00F7158D"/>
    <w:rsid w:val="00F71AFB"/>
    <w:rsid w:val="00F722B8"/>
    <w:rsid w:val="00F722C1"/>
    <w:rsid w:val="00F72E13"/>
    <w:rsid w:val="00F72ED5"/>
    <w:rsid w:val="00F73246"/>
    <w:rsid w:val="00F73A9B"/>
    <w:rsid w:val="00F76AE6"/>
    <w:rsid w:val="00F76C98"/>
    <w:rsid w:val="00F76E14"/>
    <w:rsid w:val="00F77268"/>
    <w:rsid w:val="00F77B07"/>
    <w:rsid w:val="00F81244"/>
    <w:rsid w:val="00F82320"/>
    <w:rsid w:val="00F82E98"/>
    <w:rsid w:val="00F830B9"/>
    <w:rsid w:val="00F8310D"/>
    <w:rsid w:val="00F83193"/>
    <w:rsid w:val="00F84065"/>
    <w:rsid w:val="00F847CB"/>
    <w:rsid w:val="00F84AD3"/>
    <w:rsid w:val="00F855C2"/>
    <w:rsid w:val="00F85B7B"/>
    <w:rsid w:val="00F86991"/>
    <w:rsid w:val="00F87029"/>
    <w:rsid w:val="00F87692"/>
    <w:rsid w:val="00F900CA"/>
    <w:rsid w:val="00F9141F"/>
    <w:rsid w:val="00F91513"/>
    <w:rsid w:val="00F91BED"/>
    <w:rsid w:val="00F92B6B"/>
    <w:rsid w:val="00F92C0A"/>
    <w:rsid w:val="00F935ED"/>
    <w:rsid w:val="00F9388C"/>
    <w:rsid w:val="00F93B3B"/>
    <w:rsid w:val="00F93CA1"/>
    <w:rsid w:val="00F93CBC"/>
    <w:rsid w:val="00F94B4B"/>
    <w:rsid w:val="00F94D25"/>
    <w:rsid w:val="00F9534B"/>
    <w:rsid w:val="00F95560"/>
    <w:rsid w:val="00F95583"/>
    <w:rsid w:val="00F95F4F"/>
    <w:rsid w:val="00F963D4"/>
    <w:rsid w:val="00F96DE2"/>
    <w:rsid w:val="00F97AD0"/>
    <w:rsid w:val="00F97BB6"/>
    <w:rsid w:val="00F97F64"/>
    <w:rsid w:val="00FA07A9"/>
    <w:rsid w:val="00FA0B4E"/>
    <w:rsid w:val="00FA0F1D"/>
    <w:rsid w:val="00FA11A9"/>
    <w:rsid w:val="00FA11ED"/>
    <w:rsid w:val="00FA2299"/>
    <w:rsid w:val="00FA25F0"/>
    <w:rsid w:val="00FA2714"/>
    <w:rsid w:val="00FA2F1E"/>
    <w:rsid w:val="00FA2F8C"/>
    <w:rsid w:val="00FA3479"/>
    <w:rsid w:val="00FA35DE"/>
    <w:rsid w:val="00FA4F96"/>
    <w:rsid w:val="00FA554F"/>
    <w:rsid w:val="00FA5BB2"/>
    <w:rsid w:val="00FA6665"/>
    <w:rsid w:val="00FA6952"/>
    <w:rsid w:val="00FA7574"/>
    <w:rsid w:val="00FA775D"/>
    <w:rsid w:val="00FB03BB"/>
    <w:rsid w:val="00FB09BD"/>
    <w:rsid w:val="00FB09EF"/>
    <w:rsid w:val="00FB0A47"/>
    <w:rsid w:val="00FB0E3F"/>
    <w:rsid w:val="00FB1515"/>
    <w:rsid w:val="00FB2732"/>
    <w:rsid w:val="00FB2FCA"/>
    <w:rsid w:val="00FB3F37"/>
    <w:rsid w:val="00FB4000"/>
    <w:rsid w:val="00FB462C"/>
    <w:rsid w:val="00FB4B92"/>
    <w:rsid w:val="00FB5ECA"/>
    <w:rsid w:val="00FB6073"/>
    <w:rsid w:val="00FB62F5"/>
    <w:rsid w:val="00FB6F55"/>
    <w:rsid w:val="00FB715E"/>
    <w:rsid w:val="00FC05E2"/>
    <w:rsid w:val="00FC1772"/>
    <w:rsid w:val="00FC2CDF"/>
    <w:rsid w:val="00FC3110"/>
    <w:rsid w:val="00FC40A5"/>
    <w:rsid w:val="00FC46DC"/>
    <w:rsid w:val="00FC4B37"/>
    <w:rsid w:val="00FC4C3A"/>
    <w:rsid w:val="00FC5373"/>
    <w:rsid w:val="00FC5C88"/>
    <w:rsid w:val="00FC61F7"/>
    <w:rsid w:val="00FC63B7"/>
    <w:rsid w:val="00FC6A41"/>
    <w:rsid w:val="00FC6D8B"/>
    <w:rsid w:val="00FC6DD6"/>
    <w:rsid w:val="00FC7097"/>
    <w:rsid w:val="00FC7158"/>
    <w:rsid w:val="00FD044A"/>
    <w:rsid w:val="00FD152B"/>
    <w:rsid w:val="00FD2398"/>
    <w:rsid w:val="00FD2700"/>
    <w:rsid w:val="00FD2A01"/>
    <w:rsid w:val="00FD2AB1"/>
    <w:rsid w:val="00FD2CE7"/>
    <w:rsid w:val="00FD2DDF"/>
    <w:rsid w:val="00FD2DE6"/>
    <w:rsid w:val="00FD3449"/>
    <w:rsid w:val="00FD35E5"/>
    <w:rsid w:val="00FD3B74"/>
    <w:rsid w:val="00FD4D67"/>
    <w:rsid w:val="00FD6766"/>
    <w:rsid w:val="00FD768C"/>
    <w:rsid w:val="00FE0912"/>
    <w:rsid w:val="00FE24C7"/>
    <w:rsid w:val="00FE2A0C"/>
    <w:rsid w:val="00FE3A52"/>
    <w:rsid w:val="00FE3DC3"/>
    <w:rsid w:val="00FE3FFB"/>
    <w:rsid w:val="00FE43A4"/>
    <w:rsid w:val="00FE44FF"/>
    <w:rsid w:val="00FE4B35"/>
    <w:rsid w:val="00FE4D50"/>
    <w:rsid w:val="00FE4DA3"/>
    <w:rsid w:val="00FE4DF4"/>
    <w:rsid w:val="00FE4ED5"/>
    <w:rsid w:val="00FE5B34"/>
    <w:rsid w:val="00FE6C8F"/>
    <w:rsid w:val="00FE7823"/>
    <w:rsid w:val="00FF00B6"/>
    <w:rsid w:val="00FF0CC0"/>
    <w:rsid w:val="00FF103B"/>
    <w:rsid w:val="00FF11BE"/>
    <w:rsid w:val="00FF1A63"/>
    <w:rsid w:val="00FF1E71"/>
    <w:rsid w:val="00FF200E"/>
    <w:rsid w:val="00FF2BC7"/>
    <w:rsid w:val="00FF2E14"/>
    <w:rsid w:val="00FF3040"/>
    <w:rsid w:val="00FF307B"/>
    <w:rsid w:val="00FF30F6"/>
    <w:rsid w:val="00FF32FB"/>
    <w:rsid w:val="00FF3461"/>
    <w:rsid w:val="00FF3AD3"/>
    <w:rsid w:val="00FF5053"/>
    <w:rsid w:val="00FF5471"/>
    <w:rsid w:val="00FF5533"/>
    <w:rsid w:val="00FF5994"/>
    <w:rsid w:val="00FF5AB3"/>
    <w:rsid w:val="00FF5EB6"/>
    <w:rsid w:val="00FF6472"/>
    <w:rsid w:val="00FF6526"/>
    <w:rsid w:val="00FF6541"/>
    <w:rsid w:val="00FF678B"/>
    <w:rsid w:val="00FF6BE1"/>
    <w:rsid w:val="00FF7D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B6381BB-A076-43F6-B51F-BDD3D651E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5652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20">
    <w:name w:val="標題 2 字元"/>
    <w:link w:val="2"/>
    <w:rsid w:val="003C7645"/>
    <w:rPr>
      <w:rFonts w:ascii="Cambria" w:hAnsi="Cambria"/>
      <w:b/>
      <w:bCs/>
      <w:snapToGrid w:val="0"/>
      <w:kern w:val="2"/>
      <w:sz w:val="48"/>
      <w:szCs w:val="48"/>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210555"/>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210555"/>
    <w:rPr>
      <w:rFonts w:ascii="標楷體" w:eastAsia="標楷體"/>
      <w:snapToGrid w:val="0"/>
      <w:kern w:val="2"/>
      <w:sz w:val="28"/>
      <w:szCs w:val="28"/>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5B6115"/>
    <w:rPr>
      <w:rFonts w:ascii="標楷體" w:eastAsia="標楷體"/>
      <w:snapToGrid w:val="0"/>
      <w:kern w:val="2"/>
      <w:sz w:val="28"/>
      <w:szCs w:val="28"/>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1158C7"/>
    <w:pPr>
      <w:spacing w:line="280" w:lineRule="exact"/>
      <w:ind w:leftChars="0" w:left="0" w:firstLineChars="0" w:firstLine="0"/>
      <w:jc w:val="left"/>
    </w:pPr>
    <w:rPr>
      <w:sz w:val="24"/>
    </w:rPr>
  </w:style>
  <w:style w:type="paragraph" w:styleId="a9">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1158C7"/>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F1202B"/>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210555"/>
    <w:rPr>
      <w:rFonts w:ascii="標楷體" w:eastAsia="標楷體"/>
      <w:snapToGrid w:val="0"/>
      <w:kern w:val="2"/>
      <w:sz w:val="24"/>
      <w:szCs w:val="28"/>
    </w:rPr>
  </w:style>
  <w:style w:type="paragraph" w:styleId="ae">
    <w:name w:val="footer"/>
    <w:basedOn w:val="a"/>
    <w:link w:val="af"/>
    <w:uiPriority w:val="99"/>
    <w:unhideWhenUsed/>
    <w:rsid w:val="00210555"/>
    <w:pPr>
      <w:tabs>
        <w:tab w:val="center" w:pos="4153"/>
        <w:tab w:val="right" w:pos="8306"/>
      </w:tabs>
      <w:snapToGrid w:val="0"/>
      <w:ind w:left="566" w:firstLine="566"/>
    </w:pPr>
    <w:rPr>
      <w:snapToGrid/>
      <w:sz w:val="20"/>
      <w:szCs w:val="20"/>
    </w:rPr>
  </w:style>
  <w:style w:type="character" w:customStyle="1" w:styleId="af">
    <w:name w:val="頁尾 字元"/>
    <w:link w:val="ae"/>
    <w:uiPriority w:val="99"/>
    <w:rsid w:val="00210555"/>
    <w:rPr>
      <w:rFonts w:ascii="標楷體" w:eastAsia="標楷體"/>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210555"/>
    <w:rPr>
      <w:rFonts w:ascii="標楷體" w:eastAsia="標楷體"/>
      <w:snapToGrid w:val="0"/>
      <w:kern w:val="2"/>
      <w:sz w:val="28"/>
      <w:szCs w:val="28"/>
    </w:r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rightChars="100" w:right="100" w:hangingChars="200" w:hanging="200"/>
    </w:pPr>
    <w:rPr>
      <w:rFonts w:hAnsi="標楷體"/>
      <w:noProof/>
      <w:sz w:val="24"/>
    </w:rPr>
  </w:style>
  <w:style w:type="character" w:styleId="af0">
    <w:name w:val="Hyperlink"/>
    <w:uiPriority w:val="99"/>
    <w:unhideWhenUsed/>
    <w:qFormat/>
    <w:rsid w:val="00210555"/>
    <w:rPr>
      <w:color w:val="0000FF"/>
      <w:u w:val="single"/>
    </w:rPr>
  </w:style>
  <w:style w:type="paragraph" w:styleId="af1">
    <w:name w:val="footnote text"/>
    <w:aliases w:val="註腳文字 字元 字元"/>
    <w:basedOn w:val="a"/>
    <w:link w:val="af2"/>
    <w:uiPriority w:val="99"/>
    <w:unhideWhenUsed/>
    <w:rsid w:val="00210555"/>
    <w:pPr>
      <w:snapToGrid w:val="0"/>
      <w:ind w:left="566" w:firstLine="566"/>
      <w:jc w:val="left"/>
    </w:pPr>
    <w:rPr>
      <w:snapToGrid/>
      <w:sz w:val="20"/>
      <w:szCs w:val="20"/>
    </w:rPr>
  </w:style>
  <w:style w:type="character" w:customStyle="1" w:styleId="af2">
    <w:name w:val="註腳文字 字元"/>
    <w:aliases w:val="註腳文字 字元 字元 字元"/>
    <w:link w:val="af1"/>
    <w:uiPriority w:val="99"/>
    <w:rsid w:val="00210555"/>
    <w:rPr>
      <w:rFonts w:ascii="標楷體" w:eastAsia="標楷體"/>
      <w:kern w:val="2"/>
    </w:rPr>
  </w:style>
  <w:style w:type="character" w:styleId="af3">
    <w:name w:val="footnote reference"/>
    <w:aliases w:val="FR,Ref,de nota al pie,註腳內容,Error-Fußnotenzeichen5,Error-Fußnotenzeichen6,Error-Fußnotenzeichen3,Error-Fusnotßnotenzeichen5,Error-Fußnotenzeic"/>
    <w:unhideWhenUsed/>
    <w:rsid w:val="00210555"/>
    <w:rPr>
      <w:vertAlign w:val="superscript"/>
    </w:rPr>
  </w:style>
  <w:style w:type="table" w:styleId="af4">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llowedHyperlink"/>
    <w:uiPriority w:val="99"/>
    <w:semiHidden/>
    <w:unhideWhenUsed/>
    <w:rsid w:val="006D1CC6"/>
    <w:rPr>
      <w:color w:val="954F72"/>
      <w:u w:val="single"/>
    </w:rPr>
  </w:style>
  <w:style w:type="paragraph" w:styleId="af6">
    <w:name w:val="Salutation"/>
    <w:basedOn w:val="a"/>
    <w:next w:val="a"/>
    <w:link w:val="af7"/>
    <w:uiPriority w:val="99"/>
    <w:unhideWhenUsed/>
    <w:rsid w:val="004075C3"/>
    <w:rPr>
      <w:lang w:eastAsia="zh-HK"/>
    </w:rPr>
  </w:style>
  <w:style w:type="character" w:customStyle="1" w:styleId="af7">
    <w:name w:val="問候 字元"/>
    <w:link w:val="af6"/>
    <w:uiPriority w:val="99"/>
    <w:rsid w:val="004075C3"/>
    <w:rPr>
      <w:rFonts w:ascii="標楷體" w:eastAsia="標楷體"/>
      <w:snapToGrid w:val="0"/>
      <w:kern w:val="2"/>
      <w:sz w:val="28"/>
      <w:szCs w:val="28"/>
      <w:lang w:eastAsia="zh-HK"/>
    </w:rPr>
  </w:style>
  <w:style w:type="paragraph" w:styleId="af8">
    <w:name w:val="Closing"/>
    <w:basedOn w:val="a"/>
    <w:link w:val="af9"/>
    <w:uiPriority w:val="99"/>
    <w:unhideWhenUsed/>
    <w:rsid w:val="004075C3"/>
    <w:pPr>
      <w:ind w:leftChars="1800" w:left="100"/>
    </w:pPr>
    <w:rPr>
      <w:lang w:eastAsia="zh-HK"/>
    </w:rPr>
  </w:style>
  <w:style w:type="character" w:customStyle="1" w:styleId="af9">
    <w:name w:val="結語 字元"/>
    <w:link w:val="af8"/>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a">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b"/>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a"/>
    <w:uiPriority w:val="34"/>
    <w:qFormat/>
    <w:locked/>
    <w:rsid w:val="00D43905"/>
    <w:rPr>
      <w:kern w:val="2"/>
      <w:sz w:val="24"/>
      <w:szCs w:val="24"/>
    </w:rPr>
  </w:style>
  <w:style w:type="paragraph" w:styleId="afc">
    <w:name w:val="Balloon Text"/>
    <w:basedOn w:val="a"/>
    <w:link w:val="afd"/>
    <w:uiPriority w:val="99"/>
    <w:semiHidden/>
    <w:unhideWhenUsed/>
    <w:rsid w:val="006F7277"/>
    <w:pPr>
      <w:spacing w:line="240" w:lineRule="auto"/>
    </w:pPr>
    <w:rPr>
      <w:rFonts w:ascii="Calibri Light" w:eastAsia="新細明體" w:hAnsi="Calibri Light"/>
      <w:sz w:val="18"/>
      <w:szCs w:val="18"/>
    </w:rPr>
  </w:style>
  <w:style w:type="character" w:customStyle="1" w:styleId="afd">
    <w:name w:val="註解方塊文字 字元"/>
    <w:link w:val="afc"/>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afe">
    <w:name w:val="圖表目錄 字元"/>
    <w:rsid w:val="00F1202B"/>
    <w:rPr>
      <w:rFonts w:ascii="標楷體" w:eastAsia="標楷體"/>
      <w:snapToGrid w:val="0"/>
      <w:kern w:val="2"/>
      <w:sz w:val="28"/>
      <w:szCs w:val="28"/>
      <w:lang w:val="en-US" w:eastAsia="zh-TW" w:bidi="ar-SA"/>
    </w:rPr>
  </w:style>
  <w:style w:type="paragraph" w:styleId="aff">
    <w:name w:val="header"/>
    <w:basedOn w:val="a"/>
    <w:link w:val="aff0"/>
    <w:uiPriority w:val="99"/>
    <w:rsid w:val="00F1202B"/>
    <w:pPr>
      <w:tabs>
        <w:tab w:val="center" w:pos="4153"/>
        <w:tab w:val="right" w:pos="8306"/>
      </w:tabs>
      <w:snapToGrid w:val="0"/>
    </w:pPr>
    <w:rPr>
      <w:sz w:val="20"/>
      <w:szCs w:val="20"/>
    </w:rPr>
  </w:style>
  <w:style w:type="character" w:customStyle="1" w:styleId="aff0">
    <w:name w:val="頁首 字元"/>
    <w:link w:val="aff"/>
    <w:uiPriority w:val="99"/>
    <w:rsid w:val="00F1202B"/>
    <w:rPr>
      <w:rFonts w:ascii="標楷體" w:eastAsia="標楷體"/>
      <w:snapToGrid w:val="0"/>
      <w:kern w:val="2"/>
    </w:rPr>
  </w:style>
  <w:style w:type="character" w:styleId="aff1">
    <w:name w:val="page number"/>
    <w:rsid w:val="00F1202B"/>
  </w:style>
  <w:style w:type="paragraph" w:customStyle="1" w:styleId="aff2">
    <w:name w:val=" 字元 字元 字元 字元"/>
    <w:basedOn w:val="a"/>
    <w:semiHidden/>
    <w:rsid w:val="00F1202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4">
    <w:name w:val=" 字元 字元2 字元 字元 字元"/>
    <w:basedOn w:val="a"/>
    <w:semiHidden/>
    <w:rsid w:val="00F120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0">
    <w:name w:val="表格格線1"/>
    <w:basedOn w:val="a1"/>
    <w:next w:val="af4"/>
    <w:rsid w:val="00F1202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 字元 字元"/>
    <w:basedOn w:val="a"/>
    <w:semiHidden/>
    <w:rsid w:val="00F120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5">
    <w:name w:val="(一)(二)(三) 字元2"/>
    <w:rsid w:val="009F3917"/>
    <w:rPr>
      <w:rFonts w:ascii="標楷體" w:eastAsia="標楷體"/>
      <w:snapToGrid w:val="0"/>
      <w:kern w:val="2"/>
      <w:sz w:val="28"/>
      <w:szCs w:val="28"/>
    </w:rPr>
  </w:style>
  <w:style w:type="character" w:styleId="aff4">
    <w:name w:val="Emphasis"/>
    <w:uiPriority w:val="20"/>
    <w:qFormat/>
    <w:rsid w:val="00F1202B"/>
    <w:rPr>
      <w:i/>
      <w:iCs/>
    </w:rPr>
  </w:style>
  <w:style w:type="paragraph" w:styleId="aff5">
    <w:name w:val="Body Text"/>
    <w:basedOn w:val="a"/>
    <w:link w:val="aff6"/>
    <w:uiPriority w:val="99"/>
    <w:rsid w:val="00F1202B"/>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6">
    <w:name w:val="本文 字元"/>
    <w:link w:val="aff5"/>
    <w:uiPriority w:val="99"/>
    <w:rsid w:val="00F1202B"/>
    <w:rPr>
      <w:rFonts w:ascii="Arial" w:hAnsi="Arial"/>
      <w:spacing w:val="-5"/>
      <w:sz w:val="18"/>
      <w:lang w:val="x-none" w:eastAsia="x-none"/>
    </w:rPr>
  </w:style>
  <w:style w:type="paragraph" w:customStyle="1" w:styleId="aff7">
    <w:name w:val=" 字元"/>
    <w:basedOn w:val="a"/>
    <w:semiHidden/>
    <w:rsid w:val="00F1202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8">
    <w:name w:val="下文內縮"/>
    <w:basedOn w:val="123"/>
    <w:rsid w:val="00F1202B"/>
    <w:pPr>
      <w:ind w:left="1133" w:hanging="283"/>
    </w:pPr>
    <w:rPr>
      <w:rFonts w:ascii="華康楷書體W5外字集" w:eastAsia="華康楷書體W5外字集" w:hAnsi="標楷體" w:cs="標楷體"/>
    </w:rPr>
  </w:style>
  <w:style w:type="paragraph" w:customStyle="1" w:styleId="26">
    <w:name w:val="下文內縮2"/>
    <w:basedOn w:val="aff8"/>
    <w:rsid w:val="00F1202B"/>
    <w:pPr>
      <w:ind w:left="1120" w:hanging="280"/>
    </w:pPr>
    <w:rPr>
      <w:rFonts w:ascii="細明體" w:eastAsia="細明體" w:hAnsi="細明體" w:cs="細明體"/>
    </w:rPr>
  </w:style>
  <w:style w:type="paragraph" w:customStyle="1" w:styleId="11">
    <w:name w:val="1.下文"/>
    <w:basedOn w:val="123"/>
    <w:rsid w:val="00F1202B"/>
    <w:pPr>
      <w:ind w:left="1120" w:hanging="280"/>
    </w:pPr>
    <w:rPr>
      <w:rFonts w:hAnsi="標楷體"/>
    </w:rPr>
  </w:style>
  <w:style w:type="paragraph" w:customStyle="1" w:styleId="aff9">
    <w:name w:val="表格"/>
    <w:basedOn w:val="af1"/>
    <w:rsid w:val="00F1202B"/>
    <w:pPr>
      <w:ind w:left="560" w:firstLine="400"/>
    </w:pPr>
    <w:rPr>
      <w:snapToGrid w:val="0"/>
    </w:rPr>
  </w:style>
  <w:style w:type="paragraph" w:styleId="affa">
    <w:name w:val="endnote text"/>
    <w:basedOn w:val="a"/>
    <w:link w:val="affb"/>
    <w:uiPriority w:val="99"/>
    <w:semiHidden/>
    <w:unhideWhenUsed/>
    <w:rsid w:val="00F1202B"/>
    <w:pPr>
      <w:snapToGrid w:val="0"/>
      <w:jc w:val="left"/>
    </w:pPr>
  </w:style>
  <w:style w:type="character" w:customStyle="1" w:styleId="affb">
    <w:name w:val="章節附註文字 字元"/>
    <w:link w:val="affa"/>
    <w:uiPriority w:val="99"/>
    <w:semiHidden/>
    <w:rsid w:val="00F1202B"/>
    <w:rPr>
      <w:rFonts w:ascii="標楷體" w:eastAsia="標楷體"/>
      <w:snapToGrid w:val="0"/>
      <w:kern w:val="2"/>
      <w:sz w:val="28"/>
      <w:szCs w:val="28"/>
    </w:rPr>
  </w:style>
  <w:style w:type="character" w:styleId="affc">
    <w:name w:val="endnote reference"/>
    <w:uiPriority w:val="99"/>
    <w:semiHidden/>
    <w:unhideWhenUsed/>
    <w:rsid w:val="00F1202B"/>
    <w:rPr>
      <w:vertAlign w:val="superscript"/>
    </w:rPr>
  </w:style>
  <w:style w:type="table" w:customStyle="1" w:styleId="27">
    <w:name w:val="表格格線2"/>
    <w:basedOn w:val="a1"/>
    <w:next w:val="af4"/>
    <w:uiPriority w:val="59"/>
    <w:rsid w:val="00F1202B"/>
    <w:rPr>
      <w:rFonts w:ascii="Calibri" w:hAnsi="Calibri" w:cs="Calibr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f4"/>
    <w:rsid w:val="00F1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4"/>
    <w:rsid w:val="00F1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466318333">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792990390">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E7C6F-3E25-405E-9B8D-555253EB2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325</Words>
  <Characters>1854</Characters>
  <Application>Microsoft Office Word</Application>
  <DocSecurity>0</DocSecurity>
  <Lines>15</Lines>
  <Paragraphs>4</Paragraphs>
  <ScaleCrop>false</ScaleCrop>
  <Company>HOME</Company>
  <LinksUpToDate>false</LinksUpToDate>
  <CharactersWithSpaces>2175</CharactersWithSpaces>
  <SharedDoc>false</SharedDoc>
  <HLinks>
    <vt:vector size="48" baseType="variant">
      <vt:variant>
        <vt:i4>1572916</vt:i4>
      </vt:variant>
      <vt:variant>
        <vt:i4>44</vt:i4>
      </vt:variant>
      <vt:variant>
        <vt:i4>0</vt:i4>
      </vt:variant>
      <vt:variant>
        <vt:i4>5</vt:i4>
      </vt:variant>
      <vt:variant>
        <vt:lpwstr/>
      </vt:variant>
      <vt:variant>
        <vt:lpwstr>_Toc181354101</vt:lpwstr>
      </vt:variant>
      <vt:variant>
        <vt:i4>1572916</vt:i4>
      </vt:variant>
      <vt:variant>
        <vt:i4>38</vt:i4>
      </vt:variant>
      <vt:variant>
        <vt:i4>0</vt:i4>
      </vt:variant>
      <vt:variant>
        <vt:i4>5</vt:i4>
      </vt:variant>
      <vt:variant>
        <vt:lpwstr/>
      </vt:variant>
      <vt:variant>
        <vt:lpwstr>_Toc181354100</vt:lpwstr>
      </vt:variant>
      <vt:variant>
        <vt:i4>1114165</vt:i4>
      </vt:variant>
      <vt:variant>
        <vt:i4>32</vt:i4>
      </vt:variant>
      <vt:variant>
        <vt:i4>0</vt:i4>
      </vt:variant>
      <vt:variant>
        <vt:i4>5</vt:i4>
      </vt:variant>
      <vt:variant>
        <vt:lpwstr/>
      </vt:variant>
      <vt:variant>
        <vt:lpwstr>_Toc181354099</vt:lpwstr>
      </vt:variant>
      <vt:variant>
        <vt:i4>1114165</vt:i4>
      </vt:variant>
      <vt:variant>
        <vt:i4>26</vt:i4>
      </vt:variant>
      <vt:variant>
        <vt:i4>0</vt:i4>
      </vt:variant>
      <vt:variant>
        <vt:i4>5</vt:i4>
      </vt:variant>
      <vt:variant>
        <vt:lpwstr/>
      </vt:variant>
      <vt:variant>
        <vt:lpwstr>_Toc181354098</vt:lpwstr>
      </vt:variant>
      <vt:variant>
        <vt:i4>1114165</vt:i4>
      </vt:variant>
      <vt:variant>
        <vt:i4>20</vt:i4>
      </vt:variant>
      <vt:variant>
        <vt:i4>0</vt:i4>
      </vt:variant>
      <vt:variant>
        <vt:i4>5</vt:i4>
      </vt:variant>
      <vt:variant>
        <vt:lpwstr/>
      </vt:variant>
      <vt:variant>
        <vt:lpwstr>_Toc181354097</vt:lpwstr>
      </vt:variant>
      <vt:variant>
        <vt:i4>1114165</vt:i4>
      </vt:variant>
      <vt:variant>
        <vt:i4>14</vt:i4>
      </vt:variant>
      <vt:variant>
        <vt:i4>0</vt:i4>
      </vt:variant>
      <vt:variant>
        <vt:i4>5</vt:i4>
      </vt:variant>
      <vt:variant>
        <vt:lpwstr/>
      </vt:variant>
      <vt:variant>
        <vt:lpwstr>_Toc181354096</vt:lpwstr>
      </vt:variant>
      <vt:variant>
        <vt:i4>1114165</vt:i4>
      </vt:variant>
      <vt:variant>
        <vt:i4>8</vt:i4>
      </vt:variant>
      <vt:variant>
        <vt:i4>0</vt:i4>
      </vt:variant>
      <vt:variant>
        <vt:i4>5</vt:i4>
      </vt:variant>
      <vt:variant>
        <vt:lpwstr/>
      </vt:variant>
      <vt:variant>
        <vt:lpwstr>_Toc181354095</vt:lpwstr>
      </vt:variant>
      <vt:variant>
        <vt:i4>1114165</vt:i4>
      </vt:variant>
      <vt:variant>
        <vt:i4>2</vt:i4>
      </vt:variant>
      <vt:variant>
        <vt:i4>0</vt:i4>
      </vt:variant>
      <vt:variant>
        <vt:i4>5</vt:i4>
      </vt:variant>
      <vt:variant>
        <vt:lpwstr/>
      </vt:variant>
      <vt:variant>
        <vt:lpwstr>_Toc181354094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2024-11-01T03:51:00Z</cp:lastPrinted>
  <dcterms:created xsi:type="dcterms:W3CDTF">2024-11-04T03:18:00Z</dcterms:created>
  <dcterms:modified xsi:type="dcterms:W3CDTF">2024-11-04T03:18:00Z</dcterms:modified>
</cp:coreProperties>
</file>