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Pr="00290D98" w:rsidRDefault="00F1202B" w:rsidP="00E767A8">
      <w:pPr>
        <w:pStyle w:val="aa"/>
        <w:rPr>
          <w:rFonts w:hint="eastAsia"/>
        </w:rPr>
      </w:pPr>
      <w:bookmarkStart w:id="0" w:name="_GoBack"/>
      <w:bookmarkEnd w:id="0"/>
      <w:r w:rsidRPr="00290D98">
        <w:rPr>
          <w:rFonts w:hint="eastAsia"/>
        </w:rPr>
        <w:t>榮民醫療作業基金</w:t>
      </w:r>
      <w:r w:rsidR="00210555" w:rsidRPr="00290D98">
        <w:rPr>
          <w:rFonts w:hint="eastAsia"/>
        </w:rPr>
        <w:t>11</w:t>
      </w:r>
      <w:r w:rsidRPr="00290D98">
        <w:rPr>
          <w:rFonts w:hint="eastAsia"/>
        </w:rPr>
        <w:t>4</w:t>
      </w:r>
      <w:r w:rsidR="00210555" w:rsidRPr="00290D98">
        <w:rPr>
          <w:rFonts w:hint="eastAsia"/>
        </w:rPr>
        <w:t>年度預算評估報告</w:t>
      </w:r>
    </w:p>
    <w:p w:rsidR="002D422E" w:rsidRPr="00290D98" w:rsidRDefault="002D422E" w:rsidP="00E767A8">
      <w:pPr>
        <w:pStyle w:val="a8"/>
        <w:ind w:firstLine="566"/>
        <w:rPr>
          <w:rFonts w:hint="eastAsia"/>
        </w:rPr>
      </w:pPr>
      <w:bookmarkStart w:id="1" w:name="_Toc117677354"/>
      <w:bookmarkStart w:id="2" w:name="_Toc277180591"/>
      <w:bookmarkStart w:id="3" w:name="_Toc398539103"/>
      <w:r w:rsidRPr="00290D98">
        <w:rPr>
          <w:rFonts w:hint="eastAsia"/>
        </w:rPr>
        <w:t>為辦理國軍退除役官兵就醫、保健及長期照顧等社會醫療服務，</w:t>
      </w:r>
      <w:r w:rsidR="00D406DD">
        <w:rPr>
          <w:rFonts w:hint="eastAsia"/>
        </w:rPr>
        <w:t>並</w:t>
      </w:r>
      <w:r w:rsidRPr="00290D98">
        <w:rPr>
          <w:rFonts w:hint="eastAsia"/>
        </w:rPr>
        <w:t>加強醫學研究及教學訓練，政府爰設立榮民醫療作業基金。榮民醫療作業基金11</w:t>
      </w:r>
      <w:r w:rsidR="00BE461A" w:rsidRPr="00290D98">
        <w:t>4</w:t>
      </w:r>
      <w:r w:rsidRPr="00290D98">
        <w:rPr>
          <w:rFonts w:hint="eastAsia"/>
        </w:rPr>
        <w:t>年度預算案編列業務收入</w:t>
      </w:r>
      <w:r w:rsidR="00A21914" w:rsidRPr="00290D98">
        <w:t>814</w:t>
      </w:r>
      <w:r w:rsidR="00A21914" w:rsidRPr="00290D98">
        <w:rPr>
          <w:rFonts w:hint="eastAsia"/>
        </w:rPr>
        <w:t>億</w:t>
      </w:r>
      <w:r w:rsidR="00A21914" w:rsidRPr="00290D98">
        <w:t>6,551</w:t>
      </w:r>
      <w:r w:rsidR="00A21914" w:rsidRPr="00290D98">
        <w:rPr>
          <w:rFonts w:hint="eastAsia"/>
        </w:rPr>
        <w:t>萬</w:t>
      </w:r>
      <w:r w:rsidR="00A21914" w:rsidRPr="00290D98">
        <w:t>3</w:t>
      </w:r>
      <w:r w:rsidRPr="00290D98">
        <w:t>千</w:t>
      </w:r>
      <w:r w:rsidRPr="00290D98">
        <w:rPr>
          <w:rFonts w:hint="eastAsia"/>
        </w:rPr>
        <w:t>元，業務成本與費用</w:t>
      </w:r>
      <w:r w:rsidR="00A21914" w:rsidRPr="00290D98">
        <w:t>806</w:t>
      </w:r>
      <w:r w:rsidR="00A21914" w:rsidRPr="00290D98">
        <w:rPr>
          <w:rFonts w:hint="eastAsia"/>
        </w:rPr>
        <w:t>億</w:t>
      </w:r>
      <w:r w:rsidR="00A21914" w:rsidRPr="00290D98">
        <w:t>3,263</w:t>
      </w:r>
      <w:r w:rsidR="00A21914" w:rsidRPr="00290D98">
        <w:rPr>
          <w:rFonts w:hint="eastAsia"/>
        </w:rPr>
        <w:t>萬</w:t>
      </w:r>
      <w:r w:rsidR="00A21914" w:rsidRPr="00290D98">
        <w:t>7</w:t>
      </w:r>
      <w:r w:rsidRPr="00290D98">
        <w:rPr>
          <w:rFonts w:hint="eastAsia"/>
        </w:rPr>
        <w:t>千元，業務外收入</w:t>
      </w:r>
      <w:r w:rsidR="00A21914" w:rsidRPr="00290D98">
        <w:t>33</w:t>
      </w:r>
      <w:r w:rsidR="00A21914" w:rsidRPr="00290D98">
        <w:rPr>
          <w:rFonts w:hint="eastAsia"/>
        </w:rPr>
        <w:t>億</w:t>
      </w:r>
      <w:r w:rsidR="00A21914" w:rsidRPr="00290D98">
        <w:t>2,647</w:t>
      </w:r>
      <w:r w:rsidR="00A21914" w:rsidRPr="00290D98">
        <w:rPr>
          <w:rFonts w:hint="eastAsia"/>
        </w:rPr>
        <w:t>萬</w:t>
      </w:r>
      <w:r w:rsidR="00A21914" w:rsidRPr="00290D98">
        <w:t>6</w:t>
      </w:r>
      <w:r w:rsidRPr="00290D98">
        <w:rPr>
          <w:rFonts w:hint="eastAsia"/>
        </w:rPr>
        <w:t>千元，業務外費用</w:t>
      </w:r>
      <w:r w:rsidR="00A21914" w:rsidRPr="00290D98">
        <w:t>9</w:t>
      </w:r>
      <w:r w:rsidR="00A21914" w:rsidRPr="00290D98">
        <w:rPr>
          <w:rFonts w:hint="eastAsia"/>
        </w:rPr>
        <w:t>億</w:t>
      </w:r>
      <w:r w:rsidR="00A21914" w:rsidRPr="00290D98">
        <w:t>1,637</w:t>
      </w:r>
      <w:r w:rsidR="00A21914" w:rsidRPr="00290D98">
        <w:rPr>
          <w:rFonts w:hint="eastAsia"/>
        </w:rPr>
        <w:t>萬</w:t>
      </w:r>
      <w:r w:rsidR="00A21914" w:rsidRPr="00290D98">
        <w:t>4</w:t>
      </w:r>
      <w:r w:rsidRPr="00290D98">
        <w:rPr>
          <w:rFonts w:hint="eastAsia"/>
        </w:rPr>
        <w:t>千元，收支相抵後預計賸餘</w:t>
      </w:r>
      <w:r w:rsidR="00A21914" w:rsidRPr="00290D98">
        <w:t>32</w:t>
      </w:r>
      <w:r w:rsidR="00A21914" w:rsidRPr="00290D98">
        <w:rPr>
          <w:rFonts w:hint="eastAsia"/>
        </w:rPr>
        <w:t>億</w:t>
      </w:r>
      <w:r w:rsidR="00A21914" w:rsidRPr="00290D98">
        <w:t>4,297</w:t>
      </w:r>
      <w:r w:rsidR="00A21914" w:rsidRPr="00290D98">
        <w:rPr>
          <w:rFonts w:hint="eastAsia"/>
        </w:rPr>
        <w:t>萬</w:t>
      </w:r>
      <w:r w:rsidR="00A21914" w:rsidRPr="00290D98">
        <w:t>8</w:t>
      </w:r>
      <w:r w:rsidR="00A21914" w:rsidRPr="00290D98">
        <w:rPr>
          <w:rFonts w:hint="eastAsia"/>
        </w:rPr>
        <w:t>千</w:t>
      </w:r>
      <w:r w:rsidRPr="00290D98">
        <w:rPr>
          <w:rFonts w:hint="eastAsia"/>
        </w:rPr>
        <w:t>元，較11</w:t>
      </w:r>
      <w:r w:rsidR="00191C12" w:rsidRPr="00290D98">
        <w:t>3</w:t>
      </w:r>
      <w:r w:rsidRPr="00290D98">
        <w:rPr>
          <w:rFonts w:hint="eastAsia"/>
        </w:rPr>
        <w:t>年度預算</w:t>
      </w:r>
      <w:r w:rsidR="006E18D3">
        <w:rPr>
          <w:rFonts w:hint="eastAsia"/>
        </w:rPr>
        <w:t>案</w:t>
      </w:r>
      <w:r w:rsidR="00191C12" w:rsidRPr="00290D98">
        <w:rPr>
          <w:rFonts w:hint="eastAsia"/>
        </w:rPr>
        <w:t>數</w:t>
      </w:r>
      <w:r w:rsidR="006E18D3">
        <w:rPr>
          <w:rFonts w:hint="eastAsia"/>
        </w:rPr>
        <w:t>32億7</w:t>
      </w:r>
      <w:r w:rsidR="006E18D3">
        <w:t>,</w:t>
      </w:r>
      <w:r w:rsidR="006E18D3">
        <w:rPr>
          <w:rFonts w:hint="eastAsia"/>
        </w:rPr>
        <w:t>938萬元</w:t>
      </w:r>
      <w:r w:rsidR="00191C12" w:rsidRPr="00290D98">
        <w:rPr>
          <w:rFonts w:hint="eastAsia"/>
        </w:rPr>
        <w:t>減少3</w:t>
      </w:r>
      <w:r w:rsidR="00191C12" w:rsidRPr="00290D98">
        <w:t>,</w:t>
      </w:r>
      <w:r w:rsidR="00191C12" w:rsidRPr="00290D98">
        <w:rPr>
          <w:rFonts w:hint="eastAsia"/>
        </w:rPr>
        <w:t>640萬2千</w:t>
      </w:r>
      <w:r w:rsidRPr="00290D98">
        <w:rPr>
          <w:rFonts w:hint="eastAsia"/>
        </w:rPr>
        <w:t>元（</w:t>
      </w:r>
      <w:r w:rsidR="00191C12" w:rsidRPr="00290D98">
        <w:rPr>
          <w:rFonts w:hint="eastAsia"/>
        </w:rPr>
        <w:t>減</w:t>
      </w:r>
      <w:r w:rsidRPr="00290D98">
        <w:rPr>
          <w:rFonts w:hint="eastAsia"/>
        </w:rPr>
        <w:t>幅</w:t>
      </w:r>
      <w:r w:rsidR="00191C12" w:rsidRPr="00290D98">
        <w:rPr>
          <w:rFonts w:hint="eastAsia"/>
        </w:rPr>
        <w:t>1.11</w:t>
      </w:r>
      <w:r w:rsidRPr="00290D98">
        <w:rPr>
          <w:rFonts w:hint="eastAsia"/>
        </w:rPr>
        <w:t>%）。謹就榮民醫療作業基金11</w:t>
      </w:r>
      <w:r w:rsidR="00191C12" w:rsidRPr="00290D98">
        <w:t>4</w:t>
      </w:r>
      <w:r w:rsidRPr="00290D98">
        <w:rPr>
          <w:rFonts w:hint="eastAsia"/>
        </w:rPr>
        <w:t>年度預算案評估如下：</w:t>
      </w:r>
    </w:p>
    <w:p w:rsidR="009F3917" w:rsidRPr="00E249E8" w:rsidRDefault="00E249E8" w:rsidP="00E249E8">
      <w:pPr>
        <w:pStyle w:val="14"/>
        <w:ind w:left="567" w:hanging="567"/>
        <w:rPr>
          <w:rFonts w:hint="eastAsia"/>
        </w:rPr>
      </w:pPr>
      <w:bookmarkStart w:id="4" w:name="_Toc497740857"/>
      <w:bookmarkStart w:id="5" w:name="_Toc50301662"/>
      <w:bookmarkStart w:id="6" w:name="_Toc87348622"/>
      <w:bookmarkStart w:id="7" w:name="_Toc181354100"/>
      <w:bookmarkEnd w:id="3"/>
      <w:r>
        <w:rPr>
          <w:rFonts w:hint="eastAsia"/>
        </w:rPr>
        <w:t>七</w:t>
      </w:r>
      <w:r w:rsidR="009F3917" w:rsidRPr="00E249E8">
        <w:rPr>
          <w:rFonts w:hint="eastAsia"/>
        </w:rPr>
        <w:t>、</w:t>
      </w:r>
      <w:bookmarkStart w:id="8" w:name="_Toc55459478"/>
      <w:r w:rsidR="00680A4C" w:rsidRPr="00E249E8">
        <w:rPr>
          <w:rFonts w:hint="eastAsia"/>
        </w:rPr>
        <w:t>部分</w:t>
      </w:r>
      <w:r w:rsidR="001F1D6E">
        <w:rPr>
          <w:rFonts w:hint="eastAsia"/>
        </w:rPr>
        <w:t>醫</w:t>
      </w:r>
      <w:r w:rsidR="00A155C9">
        <w:rPr>
          <w:rFonts w:hint="eastAsia"/>
        </w:rPr>
        <w:t>院</w:t>
      </w:r>
      <w:r w:rsidR="00A743EF" w:rsidRPr="00E249E8">
        <w:rPr>
          <w:rFonts w:hint="eastAsia"/>
        </w:rPr>
        <w:t>近年</w:t>
      </w:r>
      <w:r w:rsidR="00A743EF">
        <w:rPr>
          <w:rFonts w:hint="eastAsia"/>
        </w:rPr>
        <w:t>度</w:t>
      </w:r>
      <w:r w:rsidR="00FB09EF" w:rsidRPr="00FB09EF">
        <w:rPr>
          <w:rFonts w:hint="eastAsia"/>
        </w:rPr>
        <w:t>急性後期照護病床</w:t>
      </w:r>
      <w:r w:rsidR="00216BC8">
        <w:rPr>
          <w:rFonts w:hint="eastAsia"/>
        </w:rPr>
        <w:t>使用情形不佳或大幅下</w:t>
      </w:r>
      <w:r w:rsidR="00120044">
        <w:rPr>
          <w:rFonts w:hint="eastAsia"/>
        </w:rPr>
        <w:t>降</w:t>
      </w:r>
      <w:r w:rsidR="00680A4C">
        <w:rPr>
          <w:rFonts w:hint="eastAsia"/>
        </w:rPr>
        <w:t>，允宜釐清問題癥結</w:t>
      </w:r>
      <w:r w:rsidR="009F3917" w:rsidRPr="00E249E8">
        <w:rPr>
          <w:rFonts w:hint="eastAsia"/>
        </w:rPr>
        <w:t>並</w:t>
      </w:r>
      <w:bookmarkEnd w:id="6"/>
      <w:bookmarkEnd w:id="8"/>
      <w:r w:rsidR="00680A4C">
        <w:rPr>
          <w:rFonts w:hint="eastAsia"/>
        </w:rPr>
        <w:t>依潛在需求妥處</w:t>
      </w:r>
      <w:bookmarkEnd w:id="7"/>
    </w:p>
    <w:p w:rsidR="009F3917" w:rsidRPr="008334F5" w:rsidRDefault="009F3917" w:rsidP="009F3917">
      <w:pPr>
        <w:ind w:left="566" w:firstLine="566"/>
        <w:rPr>
          <w:rFonts w:hint="eastAsia"/>
          <w:snapToGrid/>
        </w:rPr>
      </w:pPr>
      <w:r w:rsidRPr="008334F5">
        <w:rPr>
          <w:rFonts w:hint="eastAsia"/>
          <w:snapToGrid/>
        </w:rPr>
        <w:t>榮民醫療作業基金11</w:t>
      </w:r>
      <w:r w:rsidR="006D5F14">
        <w:rPr>
          <w:snapToGrid/>
        </w:rPr>
        <w:t>4</w:t>
      </w:r>
      <w:r w:rsidRPr="008334F5">
        <w:rPr>
          <w:rFonts w:hint="eastAsia"/>
          <w:snapToGrid/>
        </w:rPr>
        <w:t>年度</w:t>
      </w:r>
      <w:r>
        <w:rPr>
          <w:rFonts w:hint="eastAsia"/>
          <w:snapToGrid/>
        </w:rPr>
        <w:t>預算案</w:t>
      </w:r>
      <w:r w:rsidR="005E2E0A">
        <w:rPr>
          <w:rFonts w:hint="eastAsia"/>
          <w:snapToGrid/>
        </w:rPr>
        <w:t>於</w:t>
      </w:r>
      <w:r w:rsidR="00732743">
        <w:rPr>
          <w:rFonts w:hint="eastAsia"/>
          <w:snapToGrid/>
        </w:rPr>
        <w:t>「醫療成本」</w:t>
      </w:r>
      <w:r w:rsidR="005E2E0A">
        <w:rPr>
          <w:rFonts w:hint="eastAsia"/>
          <w:snapToGrid/>
        </w:rPr>
        <w:t>編列「住院醫療成本」科目363億5</w:t>
      </w:r>
      <w:r w:rsidR="005E2E0A">
        <w:rPr>
          <w:snapToGrid/>
        </w:rPr>
        <w:t>,</w:t>
      </w:r>
      <w:r w:rsidR="005E2E0A">
        <w:rPr>
          <w:rFonts w:hint="eastAsia"/>
          <w:snapToGrid/>
        </w:rPr>
        <w:t>029萬7千元，較113年度預算</w:t>
      </w:r>
      <w:r w:rsidR="001F1D6E">
        <w:rPr>
          <w:rFonts w:hint="eastAsia"/>
          <w:snapToGrid/>
        </w:rPr>
        <w:t>案</w:t>
      </w:r>
      <w:r w:rsidR="005E2E0A">
        <w:rPr>
          <w:rFonts w:hint="eastAsia"/>
          <w:snapToGrid/>
        </w:rPr>
        <w:t>數332</w:t>
      </w:r>
      <w:r w:rsidR="00273240">
        <w:rPr>
          <w:rFonts w:hint="eastAsia"/>
          <w:snapToGrid/>
        </w:rPr>
        <w:t>億</w:t>
      </w:r>
      <w:r w:rsidR="005E2E0A">
        <w:rPr>
          <w:rFonts w:hint="eastAsia"/>
          <w:snapToGrid/>
        </w:rPr>
        <w:t>2</w:t>
      </w:r>
      <w:r w:rsidR="00273240">
        <w:rPr>
          <w:snapToGrid/>
        </w:rPr>
        <w:t>,</w:t>
      </w:r>
      <w:r w:rsidR="005E2E0A">
        <w:rPr>
          <w:rFonts w:hint="eastAsia"/>
          <w:snapToGrid/>
        </w:rPr>
        <w:t>014</w:t>
      </w:r>
      <w:r w:rsidR="00273240">
        <w:rPr>
          <w:rFonts w:hint="eastAsia"/>
          <w:snapToGrid/>
        </w:rPr>
        <w:t>萬</w:t>
      </w:r>
      <w:r w:rsidR="005E2E0A">
        <w:rPr>
          <w:rFonts w:hint="eastAsia"/>
          <w:snapToGrid/>
        </w:rPr>
        <w:t>1千元增加31</w:t>
      </w:r>
      <w:r w:rsidR="00273240">
        <w:rPr>
          <w:rFonts w:hint="eastAsia"/>
          <w:snapToGrid/>
        </w:rPr>
        <w:t>億</w:t>
      </w:r>
      <w:r w:rsidR="005E2E0A">
        <w:rPr>
          <w:rFonts w:hint="eastAsia"/>
          <w:snapToGrid/>
        </w:rPr>
        <w:t>3</w:t>
      </w:r>
      <w:r w:rsidR="00273240">
        <w:rPr>
          <w:snapToGrid/>
        </w:rPr>
        <w:t>,</w:t>
      </w:r>
      <w:r w:rsidR="005E2E0A">
        <w:rPr>
          <w:rFonts w:hint="eastAsia"/>
          <w:snapToGrid/>
        </w:rPr>
        <w:t>015</w:t>
      </w:r>
      <w:r w:rsidR="00273240">
        <w:rPr>
          <w:rFonts w:hint="eastAsia"/>
          <w:snapToGrid/>
        </w:rPr>
        <w:t>萬</w:t>
      </w:r>
      <w:r w:rsidR="005E2E0A">
        <w:rPr>
          <w:rFonts w:hint="eastAsia"/>
          <w:snapToGrid/>
        </w:rPr>
        <w:t>6千元(增幅9.42%)；</w:t>
      </w:r>
      <w:r w:rsidR="00273240" w:rsidRPr="00273240">
        <w:rPr>
          <w:rFonts w:hint="eastAsia"/>
          <w:snapToGrid/>
        </w:rPr>
        <w:t>為避免</w:t>
      </w:r>
      <w:r w:rsidR="00694A4C">
        <w:rPr>
          <w:rFonts w:hint="eastAsia"/>
          <w:snapToGrid/>
        </w:rPr>
        <w:t>病患</w:t>
      </w:r>
      <w:r w:rsidR="00694A4C" w:rsidRPr="00273240">
        <w:rPr>
          <w:rFonts w:hint="eastAsia"/>
          <w:snapToGrid/>
        </w:rPr>
        <w:t>因</w:t>
      </w:r>
      <w:r w:rsidR="00273240" w:rsidRPr="00273240">
        <w:rPr>
          <w:rFonts w:hint="eastAsia"/>
          <w:snapToGrid/>
        </w:rPr>
        <w:t>各種急性疾病後復原不佳而導致失能，</w:t>
      </w:r>
      <w:r w:rsidR="00273240">
        <w:rPr>
          <w:rFonts w:hint="eastAsia"/>
          <w:snapToGrid/>
        </w:rPr>
        <w:t>衍生再住院及照護需求，該基金所屬</w:t>
      </w:r>
      <w:r w:rsidR="00273240" w:rsidRPr="00273240">
        <w:rPr>
          <w:rFonts w:hint="eastAsia"/>
          <w:snapToGrid/>
        </w:rPr>
        <w:t>各醫院</w:t>
      </w:r>
      <w:r w:rsidR="00CD029B">
        <w:rPr>
          <w:rFonts w:hint="eastAsia"/>
          <w:snapToGrid/>
        </w:rPr>
        <w:t>爰</w:t>
      </w:r>
      <w:r w:rsidR="00273240" w:rsidRPr="00273240">
        <w:rPr>
          <w:rFonts w:hint="eastAsia"/>
          <w:snapToGrid/>
        </w:rPr>
        <w:t>辦理急性後期照護相關計畫</w:t>
      </w:r>
      <w:r w:rsidRPr="008334F5">
        <w:rPr>
          <w:rFonts w:hint="eastAsia"/>
          <w:snapToGrid/>
        </w:rPr>
        <w:t>。經查：</w:t>
      </w:r>
    </w:p>
    <w:p w:rsidR="009F3917" w:rsidRPr="00B20E83" w:rsidRDefault="009F3917" w:rsidP="00B20E83">
      <w:pPr>
        <w:pStyle w:val="a4"/>
        <w:ind w:left="849" w:hanging="283"/>
        <w:rPr>
          <w:rFonts w:hint="eastAsia"/>
          <w:b/>
        </w:rPr>
      </w:pPr>
      <w:r w:rsidRPr="00B20E83">
        <w:rPr>
          <w:rFonts w:hint="eastAsia"/>
          <w:b/>
        </w:rPr>
        <w:t>(一)</w:t>
      </w:r>
      <w:r w:rsidR="007A1463" w:rsidRPr="00CC1949">
        <w:rPr>
          <w:rFonts w:hint="eastAsia"/>
          <w:b/>
          <w:spacing w:val="-5"/>
        </w:rPr>
        <w:t>為提供急性醫療病患</w:t>
      </w:r>
      <w:r w:rsidR="00591AC4" w:rsidRPr="00CC1949">
        <w:rPr>
          <w:rFonts w:hint="eastAsia"/>
          <w:b/>
          <w:spacing w:val="-5"/>
        </w:rPr>
        <w:t>後期</w:t>
      </w:r>
      <w:r w:rsidR="007A1463" w:rsidRPr="00CC1949">
        <w:rPr>
          <w:rFonts w:hint="eastAsia"/>
          <w:b/>
          <w:spacing w:val="-5"/>
        </w:rPr>
        <w:t>整合性照護，降低失能風險</w:t>
      </w:r>
      <w:r w:rsidR="00B20E83" w:rsidRPr="00CC1949">
        <w:rPr>
          <w:rFonts w:hint="eastAsia"/>
          <w:b/>
          <w:spacing w:val="-5"/>
        </w:rPr>
        <w:t>，健保署於103年推動「全民健保提升急性後期照護</w:t>
      </w:r>
      <w:r w:rsidR="00D37104" w:rsidRPr="00CC1949">
        <w:rPr>
          <w:rFonts w:hint="eastAsia"/>
          <w:b/>
          <w:spacing w:val="-5"/>
        </w:rPr>
        <w:t>(</w:t>
      </w:r>
      <w:r w:rsidR="00B20E83" w:rsidRPr="00CC1949">
        <w:rPr>
          <w:rFonts w:hint="eastAsia"/>
          <w:b/>
          <w:spacing w:val="-5"/>
        </w:rPr>
        <w:t>PAC</w:t>
      </w:r>
      <w:r w:rsidR="00D37104" w:rsidRPr="00CC1949">
        <w:rPr>
          <w:b/>
          <w:spacing w:val="-5"/>
        </w:rPr>
        <w:t>)</w:t>
      </w:r>
      <w:r w:rsidR="00B20E83" w:rsidRPr="00CC1949">
        <w:rPr>
          <w:rFonts w:hint="eastAsia"/>
          <w:b/>
          <w:spacing w:val="-5"/>
        </w:rPr>
        <w:t>品質試辦計畫」</w:t>
      </w:r>
    </w:p>
    <w:p w:rsidR="009F5172" w:rsidRDefault="009F5172" w:rsidP="009F5172">
      <w:pPr>
        <w:pStyle w:val="21"/>
        <w:ind w:left="850" w:firstLine="566"/>
        <w:rPr>
          <w:snapToGrid/>
          <w:szCs w:val="24"/>
        </w:rPr>
      </w:pPr>
      <w:r w:rsidRPr="009F5172">
        <w:rPr>
          <w:rFonts w:hint="eastAsia"/>
          <w:snapToGrid/>
          <w:szCs w:val="24"/>
        </w:rPr>
        <w:t>為因應人口老化，愈來愈多病患於急性醫療後可能出現失能情形，將大幅造成對醫療體系、家庭及社會照顧之負擔或依賴，健保署</w:t>
      </w:r>
      <w:r>
        <w:rPr>
          <w:rFonts w:hint="eastAsia"/>
          <w:snapToGrid/>
          <w:szCs w:val="24"/>
        </w:rPr>
        <w:t>爰</w:t>
      </w:r>
      <w:r w:rsidRPr="009F5172">
        <w:rPr>
          <w:rFonts w:hint="eastAsia"/>
          <w:snapToGrid/>
          <w:szCs w:val="24"/>
        </w:rPr>
        <w:t>於</w:t>
      </w:r>
      <w:r w:rsidR="00AA059D">
        <w:rPr>
          <w:snapToGrid/>
          <w:szCs w:val="24"/>
        </w:rPr>
        <w:t>103</w:t>
      </w:r>
      <w:r w:rsidRPr="009F5172">
        <w:rPr>
          <w:rFonts w:hint="eastAsia"/>
          <w:snapToGrid/>
          <w:szCs w:val="24"/>
        </w:rPr>
        <w:t>年參考英美等國經驗，推動「全民健保提升急性後期照護</w:t>
      </w:r>
      <w:r w:rsidR="009E6113">
        <w:rPr>
          <w:rFonts w:hint="eastAsia"/>
          <w:snapToGrid/>
          <w:szCs w:val="24"/>
        </w:rPr>
        <w:t>(</w:t>
      </w:r>
      <w:r w:rsidRPr="009F5172">
        <w:rPr>
          <w:rFonts w:hint="eastAsia"/>
          <w:snapToGrid/>
          <w:szCs w:val="24"/>
        </w:rPr>
        <w:t>PAC</w:t>
      </w:r>
      <w:r w:rsidR="009E6113">
        <w:rPr>
          <w:snapToGrid/>
          <w:szCs w:val="24"/>
        </w:rPr>
        <w:t>)</w:t>
      </w:r>
      <w:r w:rsidRPr="009F5172">
        <w:rPr>
          <w:rFonts w:hint="eastAsia"/>
          <w:snapToGrid/>
          <w:szCs w:val="24"/>
        </w:rPr>
        <w:t>品質試辦計畫」。該計畫透過支付制度改革，建構急性後期照護模式及垂直整合轉銜系統，依個別病人失能程度，在治療黃金期內立即給予積極性之整合性照護，使其恢復功能，將可減少後續再住院醫療費用、減輕家庭及社會照顧之負擔，亦可強化急性醫療資源配置效率，與長期照護服</w:t>
      </w:r>
      <w:r w:rsidRPr="009F5172">
        <w:rPr>
          <w:rFonts w:hint="eastAsia"/>
          <w:snapToGrid/>
          <w:szCs w:val="24"/>
        </w:rPr>
        <w:lastRenderedPageBreak/>
        <w:t>務無縫接軌，達到多贏目標。</w:t>
      </w:r>
    </w:p>
    <w:p w:rsidR="00B20E83" w:rsidRPr="00781CA2" w:rsidRDefault="00B20E83" w:rsidP="00781CA2">
      <w:pPr>
        <w:pStyle w:val="a4"/>
        <w:ind w:left="849" w:hanging="283"/>
        <w:rPr>
          <w:rFonts w:hint="eastAsia"/>
          <w:b/>
          <w:snapToGrid/>
        </w:rPr>
      </w:pPr>
      <w:r w:rsidRPr="00781CA2">
        <w:rPr>
          <w:rFonts w:hint="eastAsia"/>
          <w:b/>
          <w:snapToGrid/>
        </w:rPr>
        <w:t>(二)該計畫收案對象合共6類</w:t>
      </w:r>
      <w:r w:rsidR="00781CA2" w:rsidRPr="00781CA2">
        <w:rPr>
          <w:rFonts w:hint="eastAsia"/>
          <w:b/>
          <w:snapToGrid/>
        </w:rPr>
        <w:t>且有優惠給付方案，所屬醫院爰參與並終止</w:t>
      </w:r>
      <w:r w:rsidR="001F1D6E">
        <w:rPr>
          <w:rFonts w:hint="eastAsia"/>
          <w:b/>
          <w:snapToGrid/>
        </w:rPr>
        <w:t>原</w:t>
      </w:r>
      <w:r w:rsidR="00781CA2" w:rsidRPr="00781CA2">
        <w:rPr>
          <w:rFonts w:hint="eastAsia"/>
          <w:b/>
          <w:snapToGrid/>
        </w:rPr>
        <w:t>中期照護</w:t>
      </w:r>
      <w:r w:rsidR="00184796">
        <w:rPr>
          <w:rFonts w:hint="eastAsia"/>
          <w:b/>
          <w:snapToGrid/>
        </w:rPr>
        <w:t>方</w:t>
      </w:r>
      <w:r w:rsidR="001F1D6E">
        <w:rPr>
          <w:rFonts w:hint="eastAsia"/>
          <w:b/>
          <w:snapToGrid/>
        </w:rPr>
        <w:t>案</w:t>
      </w:r>
    </w:p>
    <w:p w:rsidR="009F3917" w:rsidRPr="00781CA2" w:rsidRDefault="00781CA2" w:rsidP="00781CA2">
      <w:pPr>
        <w:pStyle w:val="21"/>
        <w:ind w:left="850" w:firstLine="566"/>
        <w:rPr>
          <w:rFonts w:hint="eastAsia"/>
        </w:rPr>
      </w:pPr>
      <w:r w:rsidRPr="00781CA2">
        <w:rPr>
          <w:rFonts w:hint="eastAsia"/>
        </w:rPr>
        <w:t>前項</w:t>
      </w:r>
      <w:r w:rsidR="009F5172" w:rsidRPr="00781CA2">
        <w:rPr>
          <w:rFonts w:hint="eastAsia"/>
        </w:rPr>
        <w:t>計畫</w:t>
      </w:r>
      <w:r w:rsidR="00D406DD">
        <w:rPr>
          <w:rFonts w:hint="eastAsia"/>
        </w:rPr>
        <w:t>採</w:t>
      </w:r>
      <w:r w:rsidR="009F5172" w:rsidRPr="00781CA2">
        <w:rPr>
          <w:rFonts w:hint="eastAsia"/>
        </w:rPr>
        <w:t>分階段實施，腦中風急性後期照護自103年1</w:t>
      </w:r>
      <w:r w:rsidR="009F5172" w:rsidRPr="00781CA2">
        <w:rPr>
          <w:rFonts w:hint="eastAsia"/>
        </w:rPr>
        <w:lastRenderedPageBreak/>
        <w:t>月1日起實施，燒燙傷急性後期照護自104年9月9日起實施，復於106年7月再擴大納入衰弱高齡、脆弱性骨折、創傷性神經損傷、心臟衰竭等4類收案對象</w:t>
      </w:r>
      <w:r w:rsidR="00AA059D" w:rsidRPr="00781CA2">
        <w:rPr>
          <w:rFonts w:hint="eastAsia"/>
        </w:rPr>
        <w:t>。</w:t>
      </w:r>
      <w:r w:rsidR="009F5172" w:rsidRPr="00781CA2">
        <w:rPr>
          <w:rFonts w:hint="eastAsia"/>
        </w:rPr>
        <w:t>輔導會</w:t>
      </w:r>
      <w:r w:rsidR="00AA059D" w:rsidRPr="00781CA2">
        <w:rPr>
          <w:rFonts w:hint="eastAsia"/>
        </w:rPr>
        <w:t>原於96年推動英國中期照護模式</w:t>
      </w:r>
      <w:r w:rsidRPr="00781CA2">
        <w:rPr>
          <w:rStyle w:val="af3"/>
        </w:rPr>
        <w:footnoteReference w:id="1"/>
      </w:r>
      <w:r w:rsidR="00AA059D" w:rsidRPr="00781CA2">
        <w:rPr>
          <w:rFonts w:hint="eastAsia"/>
        </w:rPr>
        <w:t>，協助高齡病人恢復功能，並降低再住院率與死亡率，因健保PAC收案對象合共6類，給予較優惠之給付方案，</w:t>
      </w:r>
      <w:r w:rsidR="009F5172" w:rsidRPr="00781CA2">
        <w:rPr>
          <w:rFonts w:hint="eastAsia"/>
        </w:rPr>
        <w:t>自</w:t>
      </w:r>
      <w:r w:rsidR="00AA059D" w:rsidRPr="00781CA2">
        <w:t>105</w:t>
      </w:r>
      <w:r w:rsidR="009F5172" w:rsidRPr="00781CA2">
        <w:rPr>
          <w:rFonts w:hint="eastAsia"/>
        </w:rPr>
        <w:t>年底開始宣導</w:t>
      </w:r>
      <w:r w:rsidR="00AA059D" w:rsidRPr="00781CA2">
        <w:rPr>
          <w:rFonts w:hint="eastAsia"/>
        </w:rPr>
        <w:t>以</w:t>
      </w:r>
      <w:r w:rsidR="009F5172" w:rsidRPr="00781CA2">
        <w:rPr>
          <w:rFonts w:hint="eastAsia"/>
        </w:rPr>
        <w:t>鼓勵各榮總分院參與，</w:t>
      </w:r>
      <w:r w:rsidR="00AA059D" w:rsidRPr="00781CA2">
        <w:rPr>
          <w:rFonts w:hint="eastAsia"/>
        </w:rPr>
        <w:t>自</w:t>
      </w:r>
      <w:r w:rsidR="00B20E83" w:rsidRPr="00781CA2">
        <w:rPr>
          <w:rFonts w:hint="eastAsia"/>
        </w:rPr>
        <w:t>107年1月停止中期照護，全面銜接健保PAC計畫，</w:t>
      </w:r>
      <w:r w:rsidR="00696388" w:rsidRPr="00696388">
        <w:rPr>
          <w:rFonts w:hint="eastAsia"/>
        </w:rPr>
        <w:t>由臺北、臺中及高雄榮總</w:t>
      </w:r>
      <w:r w:rsidR="002F1663">
        <w:rPr>
          <w:rFonts w:hint="eastAsia"/>
        </w:rPr>
        <w:t>主要</w:t>
      </w:r>
      <w:r w:rsidR="00696388" w:rsidRPr="00696388">
        <w:rPr>
          <w:rFonts w:hint="eastAsia"/>
        </w:rPr>
        <w:t>負責急性治療並經評估後轉介承作急性後期照護</w:t>
      </w:r>
      <w:r w:rsidR="00696388">
        <w:rPr>
          <w:rFonts w:hint="eastAsia"/>
        </w:rPr>
        <w:t>，</w:t>
      </w:r>
      <w:r w:rsidR="009F5172" w:rsidRPr="00781CA2">
        <w:rPr>
          <w:rFonts w:hint="eastAsia"/>
        </w:rPr>
        <w:t>截至</w:t>
      </w:r>
      <w:r w:rsidR="00AA059D" w:rsidRPr="00781CA2">
        <w:t>113</w:t>
      </w:r>
      <w:r w:rsidR="009F5172" w:rsidRPr="00781CA2">
        <w:rPr>
          <w:rFonts w:hint="eastAsia"/>
        </w:rPr>
        <w:t>年</w:t>
      </w:r>
      <w:r w:rsidR="00AA059D" w:rsidRPr="00781CA2">
        <w:rPr>
          <w:rFonts w:hint="eastAsia"/>
        </w:rPr>
        <w:t>9</w:t>
      </w:r>
      <w:r w:rsidR="009F5172" w:rsidRPr="00781CA2">
        <w:rPr>
          <w:rFonts w:hint="eastAsia"/>
        </w:rPr>
        <w:t>月</w:t>
      </w:r>
      <w:r w:rsidR="00DC3F08">
        <w:rPr>
          <w:rFonts w:hint="eastAsia"/>
        </w:rPr>
        <w:t>中旬</w:t>
      </w:r>
      <w:r w:rsidR="009F5172" w:rsidRPr="00781CA2">
        <w:rPr>
          <w:rFonts w:hint="eastAsia"/>
        </w:rPr>
        <w:t>已設立21</w:t>
      </w:r>
      <w:r w:rsidR="00AA059D" w:rsidRPr="00781CA2">
        <w:t>3</w:t>
      </w:r>
      <w:r w:rsidR="009F5172" w:rsidRPr="00781CA2">
        <w:rPr>
          <w:rFonts w:hint="eastAsia"/>
        </w:rPr>
        <w:t>床</w:t>
      </w:r>
      <w:r w:rsidR="00FB09EF">
        <w:rPr>
          <w:rFonts w:hint="eastAsia"/>
        </w:rPr>
        <w:t>PAC床位</w:t>
      </w:r>
      <w:r w:rsidRPr="00781CA2">
        <w:rPr>
          <w:rFonts w:hint="eastAsia"/>
        </w:rPr>
        <w:t>，各級醫院PAC收治項目詳表1</w:t>
      </w:r>
      <w:r w:rsidR="009F5172" w:rsidRPr="00781CA2">
        <w:rPr>
          <w:rFonts w:hint="eastAsia"/>
        </w:rPr>
        <w:t>。</w:t>
      </w:r>
    </w:p>
    <w:p w:rsidR="009F3917" w:rsidRPr="008334F5" w:rsidRDefault="009F3917" w:rsidP="009F3917">
      <w:pPr>
        <w:adjustRightInd w:val="0"/>
        <w:ind w:leftChars="0" w:left="1403" w:rightChars="-152" w:right="-430" w:hangingChars="495" w:hanging="1403"/>
        <w:rPr>
          <w:rFonts w:hAnsi="標楷體" w:hint="eastAsia"/>
          <w:b/>
          <w:szCs w:val="24"/>
        </w:rPr>
      </w:pPr>
      <w:r w:rsidRPr="008334F5">
        <w:rPr>
          <w:rFonts w:hAnsi="標楷體" w:hint="eastAsia"/>
          <w:b/>
          <w:szCs w:val="24"/>
        </w:rPr>
        <w:t>表1 榮民醫療作業基金所屬各醫院</w:t>
      </w:r>
      <w:r w:rsidR="00756DFE">
        <w:rPr>
          <w:rFonts w:hAnsi="標楷體" w:hint="eastAsia"/>
          <w:b/>
          <w:szCs w:val="24"/>
        </w:rPr>
        <w:t>辦理</w:t>
      </w:r>
      <w:r w:rsidRPr="008334F5">
        <w:rPr>
          <w:rFonts w:hAnsi="標楷體" w:hint="eastAsia"/>
          <w:b/>
          <w:szCs w:val="24"/>
        </w:rPr>
        <w:t>健保署PAC</w:t>
      </w:r>
      <w:r w:rsidR="00756DFE">
        <w:rPr>
          <w:rFonts w:hAnsi="標楷體" w:hint="eastAsia"/>
          <w:b/>
          <w:szCs w:val="24"/>
        </w:rPr>
        <w:t>計畫</w:t>
      </w:r>
      <w:r w:rsidR="00756DFE" w:rsidRPr="008334F5">
        <w:rPr>
          <w:rFonts w:hAnsi="標楷體" w:hint="eastAsia"/>
          <w:b/>
          <w:szCs w:val="24"/>
        </w:rPr>
        <w:t>收治</w:t>
      </w:r>
      <w:r w:rsidRPr="008334F5">
        <w:rPr>
          <w:rFonts w:hAnsi="標楷體" w:hint="eastAsia"/>
          <w:b/>
          <w:szCs w:val="24"/>
        </w:rPr>
        <w:t>項目表</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1589"/>
        <w:gridCol w:w="1133"/>
        <w:gridCol w:w="1133"/>
        <w:gridCol w:w="1560"/>
        <w:gridCol w:w="1135"/>
        <w:gridCol w:w="849"/>
        <w:gridCol w:w="1161"/>
      </w:tblGrid>
      <w:tr w:rsidR="00AB3620" w:rsidRPr="00293998" w:rsidTr="00022E1F">
        <w:trPr>
          <w:trHeight w:val="280"/>
          <w:tblHeader/>
        </w:trPr>
        <w:tc>
          <w:tcPr>
            <w:tcW w:w="928" w:type="pct"/>
            <w:vMerge w:val="restart"/>
            <w:shd w:val="clear" w:color="auto" w:fill="auto"/>
            <w:vAlign w:val="center"/>
            <w:hideMark/>
          </w:tcPr>
          <w:p w:rsidR="00AB3620" w:rsidRPr="00AB3620" w:rsidRDefault="00AB3620" w:rsidP="00AB3620">
            <w:pPr>
              <w:pStyle w:val="142"/>
              <w:jc w:val="center"/>
              <w:rPr>
                <w:rFonts w:hAnsi="標楷體"/>
                <w:b/>
              </w:rPr>
            </w:pPr>
            <w:r w:rsidRPr="00AB3620">
              <w:rPr>
                <w:rFonts w:hAnsi="標楷體" w:hint="eastAsia"/>
                <w:b/>
              </w:rPr>
              <w:t>項目</w:t>
            </w:r>
          </w:p>
        </w:tc>
        <w:tc>
          <w:tcPr>
            <w:tcW w:w="662" w:type="pct"/>
            <w:vMerge w:val="restart"/>
            <w:shd w:val="clear" w:color="auto" w:fill="auto"/>
            <w:noWrap/>
            <w:vAlign w:val="center"/>
            <w:hideMark/>
          </w:tcPr>
          <w:p w:rsidR="00AB3620" w:rsidRPr="00AB3620" w:rsidRDefault="00AB3620" w:rsidP="00AB3620">
            <w:pPr>
              <w:pStyle w:val="142"/>
              <w:jc w:val="center"/>
              <w:rPr>
                <w:rFonts w:hAnsi="標楷體"/>
                <w:b/>
              </w:rPr>
            </w:pPr>
            <w:r w:rsidRPr="00AB3620">
              <w:rPr>
                <w:rFonts w:hAnsi="標楷體" w:hint="eastAsia"/>
                <w:b/>
              </w:rPr>
              <w:t>腦中風</w:t>
            </w:r>
          </w:p>
        </w:tc>
        <w:tc>
          <w:tcPr>
            <w:tcW w:w="662" w:type="pct"/>
            <w:vMerge w:val="restart"/>
            <w:shd w:val="clear" w:color="FFFFFF" w:fill="FFFFFF"/>
            <w:noWrap/>
            <w:vAlign w:val="center"/>
            <w:hideMark/>
          </w:tcPr>
          <w:p w:rsidR="00AB3620" w:rsidRPr="00AB3620" w:rsidRDefault="00AB3620" w:rsidP="00AB3620">
            <w:pPr>
              <w:pStyle w:val="142"/>
              <w:jc w:val="center"/>
              <w:rPr>
                <w:rFonts w:hAnsi="標楷體"/>
                <w:b/>
              </w:rPr>
            </w:pPr>
            <w:r w:rsidRPr="00AB3620">
              <w:rPr>
                <w:rFonts w:hAnsi="標楷體" w:hint="eastAsia"/>
                <w:b/>
              </w:rPr>
              <w:t>燒燙傷</w:t>
            </w:r>
          </w:p>
        </w:tc>
        <w:tc>
          <w:tcPr>
            <w:tcW w:w="911" w:type="pct"/>
            <w:vMerge w:val="restart"/>
            <w:shd w:val="clear" w:color="auto" w:fill="auto"/>
            <w:vAlign w:val="center"/>
            <w:hideMark/>
          </w:tcPr>
          <w:p w:rsidR="00AB3620" w:rsidRPr="00AB3620" w:rsidRDefault="00AB3620" w:rsidP="00AB3620">
            <w:pPr>
              <w:pStyle w:val="142"/>
              <w:jc w:val="center"/>
              <w:rPr>
                <w:rFonts w:hAnsi="標楷體"/>
                <w:b/>
              </w:rPr>
            </w:pPr>
            <w:r w:rsidRPr="00AB3620">
              <w:rPr>
                <w:rFonts w:hAnsi="標楷體" w:hint="eastAsia"/>
                <w:b/>
              </w:rPr>
              <w:t>創傷性</w:t>
            </w:r>
          </w:p>
          <w:p w:rsidR="00AB3620" w:rsidRPr="00AB3620" w:rsidRDefault="00AB3620" w:rsidP="00AB3620">
            <w:pPr>
              <w:pStyle w:val="142"/>
              <w:jc w:val="center"/>
              <w:rPr>
                <w:rFonts w:hAnsi="標楷體"/>
                <w:b/>
              </w:rPr>
            </w:pPr>
            <w:r w:rsidRPr="00AB3620">
              <w:rPr>
                <w:rFonts w:hAnsi="標楷體" w:hint="eastAsia"/>
                <w:b/>
              </w:rPr>
              <w:t>神經損傷</w:t>
            </w:r>
          </w:p>
        </w:tc>
        <w:tc>
          <w:tcPr>
            <w:tcW w:w="663" w:type="pct"/>
            <w:vMerge w:val="restart"/>
            <w:shd w:val="clear" w:color="FFFFFF" w:fill="FFFFFF"/>
            <w:noWrap/>
            <w:vAlign w:val="center"/>
            <w:hideMark/>
          </w:tcPr>
          <w:p w:rsidR="00AB3620" w:rsidRPr="00AB3620" w:rsidRDefault="00AB3620" w:rsidP="00AB3620">
            <w:pPr>
              <w:pStyle w:val="142"/>
              <w:jc w:val="center"/>
              <w:rPr>
                <w:rFonts w:hAnsi="標楷體"/>
                <w:b/>
              </w:rPr>
            </w:pPr>
            <w:r w:rsidRPr="00AB3620">
              <w:rPr>
                <w:rFonts w:hAnsi="標楷體" w:hint="eastAsia"/>
                <w:b/>
              </w:rPr>
              <w:t>脆弱性</w:t>
            </w:r>
          </w:p>
          <w:p w:rsidR="00AB3620" w:rsidRPr="00AB3620" w:rsidRDefault="00AB3620" w:rsidP="00AB3620">
            <w:pPr>
              <w:pStyle w:val="142"/>
              <w:jc w:val="center"/>
              <w:rPr>
                <w:rFonts w:hAnsi="標楷體"/>
                <w:b/>
              </w:rPr>
            </w:pPr>
            <w:r w:rsidRPr="00AB3620">
              <w:rPr>
                <w:rFonts w:hAnsi="標楷體" w:hint="eastAsia"/>
                <w:b/>
              </w:rPr>
              <w:t>骨折</w:t>
            </w:r>
          </w:p>
        </w:tc>
        <w:tc>
          <w:tcPr>
            <w:tcW w:w="496" w:type="pct"/>
            <w:vMerge w:val="restart"/>
            <w:shd w:val="clear" w:color="auto" w:fill="auto"/>
            <w:vAlign w:val="center"/>
            <w:hideMark/>
          </w:tcPr>
          <w:p w:rsidR="00AB3620" w:rsidRPr="00AB3620" w:rsidRDefault="00AB3620" w:rsidP="00AB3620">
            <w:pPr>
              <w:pStyle w:val="142"/>
              <w:jc w:val="center"/>
              <w:rPr>
                <w:rFonts w:hAnsi="標楷體"/>
                <w:b/>
              </w:rPr>
            </w:pPr>
            <w:r w:rsidRPr="00AB3620">
              <w:rPr>
                <w:rFonts w:hAnsi="標楷體" w:hint="eastAsia"/>
                <w:b/>
              </w:rPr>
              <w:t>心臟</w:t>
            </w:r>
          </w:p>
          <w:p w:rsidR="00AB3620" w:rsidRPr="00AB3620" w:rsidRDefault="00AB3620" w:rsidP="00AB3620">
            <w:pPr>
              <w:pStyle w:val="142"/>
              <w:jc w:val="center"/>
              <w:rPr>
                <w:rFonts w:hAnsi="標楷體"/>
                <w:b/>
              </w:rPr>
            </w:pPr>
            <w:r w:rsidRPr="00AB3620">
              <w:rPr>
                <w:rFonts w:hAnsi="標楷體" w:hint="eastAsia"/>
                <w:b/>
              </w:rPr>
              <w:t>衰竭</w:t>
            </w:r>
          </w:p>
        </w:tc>
        <w:tc>
          <w:tcPr>
            <w:tcW w:w="678" w:type="pct"/>
            <w:vMerge w:val="restart"/>
            <w:shd w:val="clear" w:color="FFFFFF" w:fill="FFFFFF"/>
            <w:vAlign w:val="center"/>
            <w:hideMark/>
          </w:tcPr>
          <w:p w:rsidR="00AB3620" w:rsidRPr="00AB3620" w:rsidRDefault="00AB3620" w:rsidP="00AB3620">
            <w:pPr>
              <w:pStyle w:val="142"/>
              <w:jc w:val="center"/>
              <w:rPr>
                <w:rFonts w:hAnsi="標楷體"/>
                <w:b/>
              </w:rPr>
            </w:pPr>
            <w:r w:rsidRPr="00AB3620">
              <w:rPr>
                <w:rFonts w:hAnsi="標楷體" w:hint="eastAsia"/>
                <w:b/>
              </w:rPr>
              <w:t>衰弱</w:t>
            </w:r>
          </w:p>
          <w:p w:rsidR="00AB3620" w:rsidRPr="00AB3620" w:rsidRDefault="00AB3620" w:rsidP="00AB3620">
            <w:pPr>
              <w:pStyle w:val="142"/>
              <w:jc w:val="center"/>
              <w:rPr>
                <w:rFonts w:hAnsi="標楷體"/>
                <w:b/>
              </w:rPr>
            </w:pPr>
            <w:r w:rsidRPr="00AB3620">
              <w:rPr>
                <w:rFonts w:hAnsi="標楷體" w:hint="eastAsia"/>
                <w:b/>
              </w:rPr>
              <w:t>高齡病患</w:t>
            </w:r>
          </w:p>
        </w:tc>
      </w:tr>
      <w:tr w:rsidR="00AB3620" w:rsidRPr="00293998" w:rsidTr="00022E1F">
        <w:trPr>
          <w:trHeight w:val="280"/>
          <w:tblHeader/>
        </w:trPr>
        <w:tc>
          <w:tcPr>
            <w:tcW w:w="928" w:type="pct"/>
            <w:vMerge/>
            <w:vAlign w:val="center"/>
            <w:hideMark/>
          </w:tcPr>
          <w:p w:rsidR="00AB3620" w:rsidRPr="00AB3620" w:rsidRDefault="00AB3620" w:rsidP="00AB3620">
            <w:pPr>
              <w:pStyle w:val="142"/>
              <w:rPr>
                <w:rFonts w:hAnsi="標楷體"/>
              </w:rPr>
            </w:pPr>
          </w:p>
        </w:tc>
        <w:tc>
          <w:tcPr>
            <w:tcW w:w="662" w:type="pct"/>
            <w:vMerge/>
            <w:vAlign w:val="center"/>
            <w:hideMark/>
          </w:tcPr>
          <w:p w:rsidR="00AB3620" w:rsidRPr="00AB3620" w:rsidRDefault="00AB3620" w:rsidP="00AB3620">
            <w:pPr>
              <w:pStyle w:val="142"/>
              <w:rPr>
                <w:rFonts w:hAnsi="標楷體"/>
              </w:rPr>
            </w:pPr>
          </w:p>
        </w:tc>
        <w:tc>
          <w:tcPr>
            <w:tcW w:w="662" w:type="pct"/>
            <w:vMerge/>
            <w:vAlign w:val="center"/>
            <w:hideMark/>
          </w:tcPr>
          <w:p w:rsidR="00AB3620" w:rsidRPr="00AB3620" w:rsidRDefault="00AB3620" w:rsidP="00AB3620">
            <w:pPr>
              <w:pStyle w:val="142"/>
              <w:rPr>
                <w:rFonts w:hAnsi="標楷體"/>
              </w:rPr>
            </w:pPr>
          </w:p>
        </w:tc>
        <w:tc>
          <w:tcPr>
            <w:tcW w:w="911" w:type="pct"/>
            <w:vMerge/>
            <w:vAlign w:val="center"/>
            <w:hideMark/>
          </w:tcPr>
          <w:p w:rsidR="00AB3620" w:rsidRPr="00AB3620" w:rsidRDefault="00AB3620" w:rsidP="00AB3620">
            <w:pPr>
              <w:pStyle w:val="142"/>
              <w:rPr>
                <w:rFonts w:hAnsi="標楷體"/>
              </w:rPr>
            </w:pPr>
          </w:p>
        </w:tc>
        <w:tc>
          <w:tcPr>
            <w:tcW w:w="663" w:type="pct"/>
            <w:vMerge/>
            <w:vAlign w:val="center"/>
            <w:hideMark/>
          </w:tcPr>
          <w:p w:rsidR="00AB3620" w:rsidRPr="00AB3620" w:rsidRDefault="00AB3620" w:rsidP="00AB3620">
            <w:pPr>
              <w:pStyle w:val="142"/>
              <w:rPr>
                <w:rFonts w:hAnsi="標楷體"/>
              </w:rPr>
            </w:pPr>
          </w:p>
        </w:tc>
        <w:tc>
          <w:tcPr>
            <w:tcW w:w="496" w:type="pct"/>
            <w:vMerge/>
            <w:vAlign w:val="center"/>
            <w:hideMark/>
          </w:tcPr>
          <w:p w:rsidR="00AB3620" w:rsidRPr="00AB3620" w:rsidRDefault="00AB3620" w:rsidP="00AB3620">
            <w:pPr>
              <w:pStyle w:val="142"/>
              <w:rPr>
                <w:rFonts w:hAnsi="標楷體"/>
              </w:rPr>
            </w:pPr>
          </w:p>
        </w:tc>
        <w:tc>
          <w:tcPr>
            <w:tcW w:w="678" w:type="pct"/>
            <w:vMerge/>
            <w:vAlign w:val="center"/>
            <w:hideMark/>
          </w:tcPr>
          <w:p w:rsidR="00AB3620" w:rsidRPr="00AB3620" w:rsidRDefault="00AB3620" w:rsidP="00AB3620">
            <w:pPr>
              <w:pStyle w:val="142"/>
              <w:rPr>
                <w:rFonts w:hAnsi="標楷體"/>
              </w:rPr>
            </w:pPr>
          </w:p>
        </w:tc>
      </w:tr>
      <w:tr w:rsidR="00AB3620" w:rsidRPr="00293998" w:rsidTr="001A3D62">
        <w:trPr>
          <w:trHeight w:val="20"/>
        </w:trPr>
        <w:tc>
          <w:tcPr>
            <w:tcW w:w="928" w:type="pct"/>
            <w:shd w:val="clear" w:color="auto" w:fill="auto"/>
            <w:vAlign w:val="center"/>
            <w:hideMark/>
          </w:tcPr>
          <w:p w:rsidR="00AB3620" w:rsidRPr="00AB3620" w:rsidRDefault="00AB3620" w:rsidP="00AB3620">
            <w:pPr>
              <w:pStyle w:val="142"/>
              <w:rPr>
                <w:rFonts w:hAnsi="標楷體"/>
              </w:rPr>
            </w:pPr>
            <w:r w:rsidRPr="00AB3620">
              <w:rPr>
                <w:rFonts w:hAnsi="標楷體" w:hint="eastAsia"/>
              </w:rPr>
              <w:t>臺北榮總</w:t>
            </w:r>
          </w:p>
        </w:tc>
        <w:tc>
          <w:tcPr>
            <w:tcW w:w="662"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100" w:left="283"/>
              <w:rPr>
                <w:rFonts w:hAnsi="標楷體"/>
              </w:rPr>
            </w:pPr>
            <w:r w:rsidRPr="00AB3620">
              <w:rPr>
                <w:rFonts w:hAnsi="標楷體" w:hint="eastAsia"/>
              </w:rPr>
              <w:t>桃園分院</w:t>
            </w:r>
          </w:p>
        </w:tc>
        <w:tc>
          <w:tcPr>
            <w:tcW w:w="662"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w:t>
            </w:r>
          </w:p>
        </w:tc>
        <w:tc>
          <w:tcPr>
            <w:tcW w:w="662"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w:t>
            </w:r>
          </w:p>
        </w:tc>
        <w:tc>
          <w:tcPr>
            <w:tcW w:w="663"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w:t>
            </w:r>
          </w:p>
        </w:tc>
        <w:tc>
          <w:tcPr>
            <w:tcW w:w="496"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auto" w:fill="auto"/>
            <w:noWrap/>
            <w:vAlign w:val="center"/>
            <w:hideMark/>
          </w:tcPr>
          <w:p w:rsidR="00AB3620" w:rsidRPr="00AB3620" w:rsidRDefault="00AB3620" w:rsidP="00FA6952">
            <w:pPr>
              <w:pStyle w:val="142"/>
              <w:jc w:val="center"/>
              <w:rPr>
                <w:rFonts w:hAnsi="標楷體"/>
              </w:rPr>
            </w:pPr>
            <w:r w:rsidRPr="00AB3620">
              <w:rPr>
                <w:rFonts w:hAnsi="標楷體"/>
              </w:rPr>
              <w:t>※</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99" w:left="280"/>
              <w:rPr>
                <w:rFonts w:hAnsi="標楷體"/>
              </w:rPr>
            </w:pPr>
            <w:r w:rsidRPr="00AB3620">
              <w:rPr>
                <w:rFonts w:hAnsi="標楷體" w:hint="eastAsia"/>
              </w:rPr>
              <w:t>新竹分院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99" w:left="280"/>
              <w:rPr>
                <w:rFonts w:hAnsi="標楷體"/>
              </w:rPr>
            </w:pPr>
            <w:r w:rsidRPr="00AB3620">
              <w:rPr>
                <w:rFonts w:hAnsi="標楷體" w:hint="eastAsia"/>
              </w:rPr>
              <w:t>蘇澳分院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w:t>
            </w:r>
          </w:p>
        </w:tc>
        <w:tc>
          <w:tcPr>
            <w:tcW w:w="496"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99" w:left="280"/>
              <w:rPr>
                <w:rFonts w:hAnsi="標楷體"/>
              </w:rPr>
            </w:pPr>
            <w:r w:rsidRPr="00AB3620">
              <w:rPr>
                <w:rFonts w:hAnsi="標楷體" w:hint="eastAsia"/>
              </w:rPr>
              <w:t>員山分院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99" w:left="280"/>
              <w:rPr>
                <w:rFonts w:hAnsi="標楷體"/>
              </w:rPr>
            </w:pPr>
            <w:r w:rsidRPr="00AB3620">
              <w:rPr>
                <w:rFonts w:hAnsi="標楷體" w:hint="eastAsia"/>
              </w:rPr>
              <w:t>玉里分院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99" w:left="280"/>
              <w:rPr>
                <w:rFonts w:hAnsi="標楷體"/>
              </w:rPr>
            </w:pPr>
            <w:r w:rsidRPr="00AB3620">
              <w:rPr>
                <w:rFonts w:hAnsi="標楷體" w:hint="eastAsia"/>
              </w:rPr>
              <w:t>鳳林分院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100" w:left="283"/>
              <w:rPr>
                <w:rFonts w:hAnsi="標楷體"/>
              </w:rPr>
            </w:pPr>
            <w:r w:rsidRPr="00AB3620">
              <w:rPr>
                <w:rFonts w:hAnsi="標楷體" w:hint="eastAsia"/>
              </w:rPr>
              <w:t>臺東分院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AB3620">
            <w:pPr>
              <w:pStyle w:val="142"/>
              <w:rPr>
                <w:rFonts w:hAnsi="標楷體"/>
              </w:rPr>
            </w:pPr>
            <w:r w:rsidRPr="00AB3620">
              <w:rPr>
                <w:rFonts w:hAnsi="標楷體" w:hint="eastAsia"/>
              </w:rPr>
              <w:t>臺中榮總</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100" w:left="283"/>
              <w:rPr>
                <w:rFonts w:hAnsi="標楷體"/>
              </w:rPr>
            </w:pPr>
            <w:r w:rsidRPr="00AB3620">
              <w:rPr>
                <w:rFonts w:hAnsi="標楷體" w:hint="eastAsia"/>
              </w:rPr>
              <w:t>嘉義分院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100" w:left="283"/>
              <w:rPr>
                <w:rFonts w:hAnsi="標楷體"/>
              </w:rPr>
            </w:pPr>
            <w:r w:rsidRPr="00AB3620">
              <w:rPr>
                <w:rFonts w:hAnsi="標楷體" w:hint="eastAsia"/>
              </w:rPr>
              <w:t>灣橋分院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100" w:left="283"/>
              <w:rPr>
                <w:rFonts w:hAnsi="標楷體"/>
              </w:rPr>
            </w:pPr>
            <w:r w:rsidRPr="00AB3620">
              <w:rPr>
                <w:rFonts w:hAnsi="標楷體" w:hint="eastAsia"/>
              </w:rPr>
              <w:t>埔里分院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AB3620">
            <w:pPr>
              <w:pStyle w:val="142"/>
              <w:rPr>
                <w:rFonts w:hAnsi="標楷體"/>
              </w:rPr>
            </w:pPr>
            <w:r w:rsidRPr="00AB3620">
              <w:rPr>
                <w:rFonts w:hAnsi="標楷體" w:hint="eastAsia"/>
              </w:rPr>
              <w:t>高雄榮總</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c>
          <w:tcPr>
            <w:tcW w:w="911"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AB3620" w:rsidP="00104020">
            <w:pPr>
              <w:pStyle w:val="142"/>
              <w:ind w:leftChars="100" w:left="283"/>
              <w:rPr>
                <w:rFonts w:hAnsi="標楷體"/>
              </w:rPr>
            </w:pPr>
            <w:r w:rsidRPr="00AB3620">
              <w:rPr>
                <w:rFonts w:hAnsi="標楷體" w:hint="eastAsia"/>
              </w:rPr>
              <w:lastRenderedPageBreak/>
              <w:t>臺南分院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r>
      <w:tr w:rsidR="00AB3620" w:rsidRPr="00293998" w:rsidTr="001A3D62">
        <w:trPr>
          <w:trHeight w:val="20"/>
        </w:trPr>
        <w:tc>
          <w:tcPr>
            <w:tcW w:w="928" w:type="pct"/>
            <w:shd w:val="clear" w:color="auto" w:fill="auto"/>
            <w:vAlign w:val="center"/>
            <w:hideMark/>
          </w:tcPr>
          <w:p w:rsidR="00AB3620" w:rsidRPr="00AB3620" w:rsidRDefault="009D4558" w:rsidP="00FF30F6">
            <w:pPr>
              <w:pStyle w:val="142"/>
              <w:ind w:leftChars="100" w:left="283"/>
              <w:rPr>
                <w:rFonts w:hAnsi="標楷體"/>
              </w:rPr>
            </w:pPr>
            <w:r w:rsidRPr="009D4558">
              <w:rPr>
                <w:rFonts w:hAnsi="標楷體" w:hint="eastAsia"/>
              </w:rPr>
              <w:t>龍泉分院</w:t>
            </w:r>
          </w:p>
        </w:tc>
        <w:tc>
          <w:tcPr>
            <w:tcW w:w="662"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r w:rsidRPr="00AB3620">
              <w:rPr>
                <w:rFonts w:hAnsi="標楷體" w:hint="eastAsia"/>
              </w:rPr>
              <w:t>※</w:t>
            </w:r>
          </w:p>
        </w:tc>
        <w:tc>
          <w:tcPr>
            <w:tcW w:w="662"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911"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663" w:type="pct"/>
            <w:shd w:val="clear" w:color="auto" w:fill="auto"/>
            <w:vAlign w:val="center"/>
            <w:hideMark/>
          </w:tcPr>
          <w:p w:rsidR="00AB3620" w:rsidRPr="00AB3620" w:rsidRDefault="00AB3620" w:rsidP="00FA6952">
            <w:pPr>
              <w:pStyle w:val="142"/>
              <w:jc w:val="center"/>
              <w:rPr>
                <w:rFonts w:hAnsi="標楷體"/>
              </w:rPr>
            </w:pPr>
            <w:r w:rsidRPr="00AB3620">
              <w:rPr>
                <w:rFonts w:hAnsi="標楷體"/>
              </w:rPr>
              <w:t>V/※</w:t>
            </w:r>
          </w:p>
        </w:tc>
        <w:tc>
          <w:tcPr>
            <w:tcW w:w="496"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w:t>
            </w:r>
          </w:p>
        </w:tc>
        <w:tc>
          <w:tcPr>
            <w:tcW w:w="678" w:type="pct"/>
            <w:shd w:val="clear" w:color="FFFFFF" w:fill="FFFFFF"/>
            <w:vAlign w:val="center"/>
            <w:hideMark/>
          </w:tcPr>
          <w:p w:rsidR="00AB3620" w:rsidRPr="00AB3620" w:rsidRDefault="00AB3620" w:rsidP="00FA6952">
            <w:pPr>
              <w:pStyle w:val="142"/>
              <w:jc w:val="center"/>
              <w:rPr>
                <w:rFonts w:hAnsi="標楷體"/>
              </w:rPr>
            </w:pPr>
            <w:r w:rsidRPr="00AB3620">
              <w:rPr>
                <w:rFonts w:hAnsi="標楷體"/>
              </w:rPr>
              <w:t>V/※</w:t>
            </w:r>
          </w:p>
        </w:tc>
      </w:tr>
    </w:tbl>
    <w:p w:rsidR="00732743" w:rsidRDefault="00732743" w:rsidP="009F3917">
      <w:pPr>
        <w:spacing w:line="280" w:lineRule="exact"/>
        <w:ind w:leftChars="0" w:left="0" w:firstLineChars="0" w:firstLine="0"/>
        <w:jc w:val="left"/>
        <w:rPr>
          <w:snapToGrid/>
          <w:sz w:val="24"/>
        </w:rPr>
      </w:pPr>
      <w:r>
        <w:rPr>
          <w:rFonts w:hint="eastAsia"/>
          <w:snapToGrid/>
          <w:sz w:val="24"/>
        </w:rPr>
        <w:t xml:space="preserve">說    </w:t>
      </w:r>
      <w:r w:rsidR="003A42D2">
        <w:rPr>
          <w:rFonts w:hint="eastAsia"/>
          <w:snapToGrid/>
          <w:sz w:val="24"/>
        </w:rPr>
        <w:t>明："</w:t>
      </w:r>
      <w:r>
        <w:rPr>
          <w:rFonts w:hint="eastAsia"/>
          <w:snapToGrid/>
          <w:sz w:val="24"/>
        </w:rPr>
        <w:t>-〞為未承作；〝V〞為上游醫院；〝</w:t>
      </w:r>
      <w:r w:rsidRPr="00732743">
        <w:rPr>
          <w:rFonts w:hint="eastAsia"/>
          <w:snapToGrid/>
          <w:sz w:val="24"/>
        </w:rPr>
        <w:t>※</w:t>
      </w:r>
      <w:r>
        <w:rPr>
          <w:rFonts w:hint="eastAsia"/>
          <w:snapToGrid/>
          <w:sz w:val="24"/>
        </w:rPr>
        <w:t>〞為承作醫院。</w:t>
      </w:r>
    </w:p>
    <w:p w:rsidR="009F3917" w:rsidRPr="008334F5" w:rsidRDefault="009F3917" w:rsidP="009F3917">
      <w:pPr>
        <w:spacing w:line="280" w:lineRule="exact"/>
        <w:ind w:leftChars="0" w:left="0" w:firstLineChars="0" w:firstLine="0"/>
        <w:jc w:val="left"/>
        <w:rPr>
          <w:rFonts w:hint="eastAsia"/>
          <w:snapToGrid/>
          <w:sz w:val="24"/>
        </w:rPr>
      </w:pPr>
      <w:r w:rsidRPr="008334F5">
        <w:rPr>
          <w:rFonts w:hint="eastAsia"/>
          <w:snapToGrid/>
          <w:sz w:val="24"/>
        </w:rPr>
        <w:t>資料來源：</w:t>
      </w:r>
      <w:r w:rsidR="002F1663">
        <w:rPr>
          <w:rFonts w:hint="eastAsia"/>
          <w:snapToGrid/>
          <w:sz w:val="24"/>
        </w:rPr>
        <w:t>整理自</w:t>
      </w:r>
      <w:r w:rsidRPr="008334F5">
        <w:rPr>
          <w:rFonts w:hint="eastAsia"/>
          <w:snapToGrid/>
          <w:sz w:val="24"/>
        </w:rPr>
        <w:t>榮民醫療作業基金</w:t>
      </w:r>
      <w:r w:rsidR="002F1663">
        <w:rPr>
          <w:rFonts w:hint="eastAsia"/>
          <w:snapToGrid/>
          <w:sz w:val="24"/>
        </w:rPr>
        <w:t>資料</w:t>
      </w:r>
      <w:r w:rsidRPr="008334F5">
        <w:rPr>
          <w:rFonts w:hint="eastAsia"/>
          <w:snapToGrid/>
          <w:sz w:val="24"/>
        </w:rPr>
        <w:t>。</w:t>
      </w:r>
    </w:p>
    <w:p w:rsidR="009F3917" w:rsidRPr="008334F5" w:rsidRDefault="009F3917" w:rsidP="009F3917">
      <w:pPr>
        <w:pStyle w:val="a4"/>
        <w:ind w:left="849" w:hanging="283"/>
        <w:rPr>
          <w:rFonts w:hint="eastAsia"/>
          <w:b/>
        </w:rPr>
      </w:pPr>
      <w:r w:rsidRPr="008334F5">
        <w:rPr>
          <w:rFonts w:hint="eastAsia"/>
          <w:b/>
        </w:rPr>
        <w:t>(</w:t>
      </w:r>
      <w:r w:rsidR="001F1D6E">
        <w:rPr>
          <w:rFonts w:hint="eastAsia"/>
          <w:b/>
        </w:rPr>
        <w:t>三</w:t>
      </w:r>
      <w:r w:rsidRPr="008334F5">
        <w:rPr>
          <w:rFonts w:hint="eastAsia"/>
          <w:b/>
        </w:rPr>
        <w:t>)</w:t>
      </w:r>
      <w:r w:rsidRPr="00A743EF">
        <w:rPr>
          <w:rFonts w:hint="eastAsia"/>
          <w:b/>
        </w:rPr>
        <w:t>部分</w:t>
      </w:r>
      <w:r w:rsidR="001F1D6E">
        <w:rPr>
          <w:rFonts w:hint="eastAsia"/>
          <w:b/>
        </w:rPr>
        <w:t>醫</w:t>
      </w:r>
      <w:r w:rsidR="00A155C9" w:rsidRPr="00A743EF">
        <w:rPr>
          <w:rFonts w:hint="eastAsia"/>
          <w:b/>
        </w:rPr>
        <w:t>院</w:t>
      </w:r>
      <w:r w:rsidR="00A743EF" w:rsidRPr="00A743EF">
        <w:rPr>
          <w:rFonts w:hint="eastAsia"/>
          <w:b/>
        </w:rPr>
        <w:t>近年度</w:t>
      </w:r>
      <w:r w:rsidR="00FB09EF" w:rsidRPr="00FB09EF">
        <w:rPr>
          <w:rFonts w:hint="eastAsia"/>
          <w:b/>
        </w:rPr>
        <w:t>急性後期照護病床</w:t>
      </w:r>
      <w:r w:rsidR="00B1575A">
        <w:rPr>
          <w:rFonts w:hint="eastAsia"/>
          <w:b/>
        </w:rPr>
        <w:t>使用情形</w:t>
      </w:r>
      <w:r w:rsidR="00120044">
        <w:rPr>
          <w:rFonts w:hint="eastAsia"/>
          <w:b/>
        </w:rPr>
        <w:t>不</w:t>
      </w:r>
      <w:r w:rsidRPr="00A743EF">
        <w:rPr>
          <w:rFonts w:hint="eastAsia"/>
          <w:b/>
        </w:rPr>
        <w:t>佳</w:t>
      </w:r>
      <w:r w:rsidR="009A367C" w:rsidRPr="00A743EF">
        <w:rPr>
          <w:rFonts w:hint="eastAsia"/>
          <w:b/>
        </w:rPr>
        <w:t>或大幅下</w:t>
      </w:r>
      <w:r w:rsidR="00B1575A">
        <w:rPr>
          <w:rFonts w:hint="eastAsia"/>
          <w:b/>
        </w:rPr>
        <w:t>降</w:t>
      </w:r>
      <w:r w:rsidR="00591AC4">
        <w:rPr>
          <w:rFonts w:hint="eastAsia"/>
          <w:b/>
        </w:rPr>
        <w:t>，有待研謀改善</w:t>
      </w:r>
    </w:p>
    <w:p w:rsidR="009A367C" w:rsidRDefault="004672B0" w:rsidP="009A367C">
      <w:pPr>
        <w:pStyle w:val="21"/>
        <w:ind w:left="850" w:firstLine="566"/>
        <w:rPr>
          <w:snapToGrid/>
        </w:rPr>
      </w:pPr>
      <w:r>
        <w:rPr>
          <w:rFonts w:hint="eastAsia"/>
          <w:snapToGrid/>
        </w:rPr>
        <w:lastRenderedPageBreak/>
        <w:t>參據該基金各</w:t>
      </w:r>
      <w:r w:rsidR="001F1D6E">
        <w:rPr>
          <w:rFonts w:hint="eastAsia"/>
          <w:snapToGrid/>
        </w:rPr>
        <w:t>醫</w:t>
      </w:r>
      <w:r>
        <w:rPr>
          <w:rFonts w:hint="eastAsia"/>
          <w:snapToGrid/>
        </w:rPr>
        <w:t>院</w:t>
      </w:r>
      <w:r w:rsidR="00756DFE">
        <w:rPr>
          <w:rFonts w:hint="eastAsia"/>
          <w:snapToGrid/>
        </w:rPr>
        <w:t>108</w:t>
      </w:r>
      <w:r w:rsidR="009F3917" w:rsidRPr="008334F5">
        <w:rPr>
          <w:rFonts w:hint="eastAsia"/>
          <w:snapToGrid/>
        </w:rPr>
        <w:t>至</w:t>
      </w:r>
      <w:r w:rsidR="00756DFE">
        <w:rPr>
          <w:snapToGrid/>
        </w:rPr>
        <w:t>113</w:t>
      </w:r>
      <w:r w:rsidR="009F3917" w:rsidRPr="008334F5">
        <w:rPr>
          <w:rFonts w:hint="eastAsia"/>
          <w:snapToGrid/>
        </w:rPr>
        <w:t>年度</w:t>
      </w:r>
      <w:r w:rsidR="00756DFE">
        <w:rPr>
          <w:rFonts w:hint="eastAsia"/>
          <w:snapToGrid/>
        </w:rPr>
        <w:t>(截至8月底止)</w:t>
      </w:r>
      <w:r w:rsidR="009F3917" w:rsidRPr="008334F5">
        <w:rPr>
          <w:rFonts w:hint="eastAsia"/>
          <w:snapToGrid/>
        </w:rPr>
        <w:t>各分院</w:t>
      </w:r>
      <w:r w:rsidR="00FB09EF" w:rsidRPr="00FB09EF">
        <w:rPr>
          <w:rFonts w:hint="eastAsia"/>
          <w:snapToGrid/>
        </w:rPr>
        <w:t>急性後期照護病床</w:t>
      </w:r>
      <w:r w:rsidR="009F3917" w:rsidRPr="008334F5">
        <w:rPr>
          <w:rFonts w:hint="eastAsia"/>
          <w:snapToGrid/>
        </w:rPr>
        <w:t>使用情形</w:t>
      </w:r>
      <w:r w:rsidR="00756DFE">
        <w:rPr>
          <w:rFonts w:hint="eastAsia"/>
          <w:snapToGrid/>
        </w:rPr>
        <w:t>(詳表2)</w:t>
      </w:r>
      <w:r w:rsidR="009F3917" w:rsidRPr="008334F5">
        <w:rPr>
          <w:rFonts w:hint="eastAsia"/>
          <w:snapToGrid/>
        </w:rPr>
        <w:t>，</w:t>
      </w:r>
      <w:r w:rsidR="009A367C">
        <w:rPr>
          <w:rFonts w:hint="eastAsia"/>
          <w:snapToGrid/>
        </w:rPr>
        <w:t>除110年度因應COVID-19疫情調整</w:t>
      </w:r>
      <w:r w:rsidR="00FB09EF" w:rsidRPr="00FB09EF">
        <w:rPr>
          <w:rFonts w:hint="eastAsia"/>
          <w:snapToGrid/>
        </w:rPr>
        <w:t>病床</w:t>
      </w:r>
      <w:r w:rsidR="009A367C">
        <w:rPr>
          <w:rFonts w:hint="eastAsia"/>
          <w:snapToGrid/>
        </w:rPr>
        <w:t>數，致占床率下降外，部分</w:t>
      </w:r>
      <w:r w:rsidR="00184796">
        <w:rPr>
          <w:rFonts w:hint="eastAsia"/>
          <w:snapToGrid/>
        </w:rPr>
        <w:t>醫</w:t>
      </w:r>
      <w:r w:rsidR="00D0734D">
        <w:rPr>
          <w:rFonts w:hint="eastAsia"/>
          <w:snapToGrid/>
        </w:rPr>
        <w:t>院</w:t>
      </w:r>
      <w:r w:rsidR="00184796">
        <w:rPr>
          <w:rFonts w:hint="eastAsia"/>
          <w:snapToGrid/>
        </w:rPr>
        <w:t>病床</w:t>
      </w:r>
      <w:r w:rsidR="00B1575A">
        <w:rPr>
          <w:rFonts w:hint="eastAsia"/>
          <w:snapToGrid/>
        </w:rPr>
        <w:t>使用情形</w:t>
      </w:r>
      <w:r w:rsidR="00120044">
        <w:rPr>
          <w:rFonts w:hint="eastAsia"/>
          <w:snapToGrid/>
        </w:rPr>
        <w:t>不</w:t>
      </w:r>
      <w:r w:rsidR="00B1575A">
        <w:rPr>
          <w:rFonts w:hint="eastAsia"/>
          <w:snapToGrid/>
        </w:rPr>
        <w:t>佳或大幅下降</w:t>
      </w:r>
      <w:r w:rsidR="00591AC4">
        <w:rPr>
          <w:rFonts w:hint="eastAsia"/>
          <w:snapToGrid/>
        </w:rPr>
        <w:t>。</w:t>
      </w:r>
      <w:r w:rsidR="009A367C">
        <w:rPr>
          <w:rFonts w:hint="eastAsia"/>
          <w:snapToGrid/>
        </w:rPr>
        <w:t>謹分述如下：</w:t>
      </w:r>
    </w:p>
    <w:p w:rsidR="009A367C" w:rsidRDefault="009A367C" w:rsidP="002F1663">
      <w:pPr>
        <w:pStyle w:val="123"/>
        <w:ind w:left="1133" w:hanging="283"/>
        <w:rPr>
          <w:snapToGrid/>
        </w:rPr>
      </w:pPr>
      <w:r w:rsidRPr="002F1663">
        <w:rPr>
          <w:rFonts w:hint="eastAsia"/>
          <w:b/>
          <w:snapToGrid/>
        </w:rPr>
        <w:t>1.</w:t>
      </w:r>
      <w:r w:rsidR="00B1575A">
        <w:rPr>
          <w:rFonts w:hint="eastAsia"/>
          <w:b/>
          <w:snapToGrid/>
        </w:rPr>
        <w:t>使用情形</w:t>
      </w:r>
      <w:r w:rsidR="00120044">
        <w:rPr>
          <w:rFonts w:hint="eastAsia"/>
          <w:b/>
          <w:snapToGrid/>
        </w:rPr>
        <w:t>不</w:t>
      </w:r>
      <w:r w:rsidR="00B1575A">
        <w:rPr>
          <w:rFonts w:hint="eastAsia"/>
          <w:b/>
          <w:snapToGrid/>
        </w:rPr>
        <w:t>佳</w:t>
      </w:r>
      <w:r w:rsidRPr="002F1663">
        <w:rPr>
          <w:rFonts w:hint="eastAsia"/>
          <w:b/>
          <w:snapToGrid/>
        </w:rPr>
        <w:t>：</w:t>
      </w:r>
      <w:r w:rsidR="004C0EE4" w:rsidRPr="004C0EE4">
        <w:rPr>
          <w:rFonts w:hint="eastAsia"/>
          <w:snapToGrid/>
        </w:rPr>
        <w:t>蘇澳分院</w:t>
      </w:r>
      <w:r w:rsidR="00E01E12">
        <w:rPr>
          <w:rFonts w:hint="eastAsia"/>
          <w:snapToGrid/>
        </w:rPr>
        <w:t>、</w:t>
      </w:r>
      <w:r w:rsidR="004C0EE4" w:rsidRPr="004C0EE4">
        <w:rPr>
          <w:rFonts w:hint="eastAsia"/>
          <w:snapToGrid/>
        </w:rPr>
        <w:t>員山分院</w:t>
      </w:r>
      <w:r w:rsidR="00E01E12">
        <w:rPr>
          <w:rFonts w:hint="eastAsia"/>
          <w:snapToGrid/>
        </w:rPr>
        <w:t>、</w:t>
      </w:r>
      <w:r w:rsidR="004C0EE4" w:rsidRPr="004C0EE4">
        <w:rPr>
          <w:rFonts w:hint="eastAsia"/>
          <w:snapToGrid/>
        </w:rPr>
        <w:t>玉里分院</w:t>
      </w:r>
      <w:r w:rsidR="00E01E12">
        <w:rPr>
          <w:rFonts w:hint="eastAsia"/>
          <w:snapToGrid/>
        </w:rPr>
        <w:t>、</w:t>
      </w:r>
      <w:r w:rsidR="004C0EE4" w:rsidRPr="004C0EE4">
        <w:rPr>
          <w:rFonts w:hint="eastAsia"/>
          <w:snapToGrid/>
        </w:rPr>
        <w:t>鳳林分院</w:t>
      </w:r>
      <w:r w:rsidR="00E01E12">
        <w:rPr>
          <w:rFonts w:hint="eastAsia"/>
          <w:snapToGrid/>
        </w:rPr>
        <w:t>及</w:t>
      </w:r>
      <w:r w:rsidR="004C0EE4" w:rsidRPr="004C0EE4">
        <w:rPr>
          <w:rFonts w:hint="eastAsia"/>
          <w:snapToGrid/>
        </w:rPr>
        <w:t>灣橋分院</w:t>
      </w:r>
      <w:r w:rsidR="004C0EE4">
        <w:rPr>
          <w:rFonts w:hint="eastAsia"/>
          <w:snapToGrid/>
        </w:rPr>
        <w:t>等</w:t>
      </w:r>
      <w:r w:rsidR="00E01E12">
        <w:rPr>
          <w:snapToGrid/>
        </w:rPr>
        <w:t>5</w:t>
      </w:r>
      <w:r w:rsidR="004C0EE4">
        <w:rPr>
          <w:rFonts w:hint="eastAsia"/>
          <w:snapToGrid/>
        </w:rPr>
        <w:t>家</w:t>
      </w:r>
      <w:r w:rsidR="009E6113">
        <w:rPr>
          <w:rFonts w:hint="eastAsia"/>
          <w:snapToGrid/>
        </w:rPr>
        <w:t>醫</w:t>
      </w:r>
      <w:r w:rsidR="004C0EE4">
        <w:rPr>
          <w:rFonts w:hint="eastAsia"/>
          <w:snapToGrid/>
        </w:rPr>
        <w:t>院</w:t>
      </w:r>
      <w:r w:rsidR="009E1218">
        <w:rPr>
          <w:rFonts w:hint="eastAsia"/>
          <w:snapToGrid/>
        </w:rPr>
        <w:t>各年度占床率皆低於</w:t>
      </w:r>
      <w:r w:rsidR="00A92A34">
        <w:rPr>
          <w:rFonts w:hint="eastAsia"/>
          <w:snapToGrid/>
        </w:rPr>
        <w:t>6</w:t>
      </w:r>
      <w:r w:rsidR="00140D1D">
        <w:rPr>
          <w:rFonts w:hint="eastAsia"/>
          <w:snapToGrid/>
        </w:rPr>
        <w:t>成</w:t>
      </w:r>
      <w:r w:rsidR="009E1218">
        <w:rPr>
          <w:rFonts w:hint="eastAsia"/>
          <w:snapToGrid/>
        </w:rPr>
        <w:t>。</w:t>
      </w:r>
    </w:p>
    <w:p w:rsidR="00756DFE" w:rsidRDefault="009A367C" w:rsidP="002F1663">
      <w:pPr>
        <w:pStyle w:val="123"/>
        <w:ind w:left="1133" w:hanging="283"/>
        <w:rPr>
          <w:snapToGrid/>
        </w:rPr>
      </w:pPr>
      <w:r w:rsidRPr="002F1663">
        <w:rPr>
          <w:b/>
          <w:snapToGrid/>
        </w:rPr>
        <w:t>2.</w:t>
      </w:r>
      <w:r w:rsidR="00B1575A">
        <w:rPr>
          <w:rFonts w:hint="eastAsia"/>
          <w:b/>
          <w:snapToGrid/>
        </w:rPr>
        <w:t>使用情形</w:t>
      </w:r>
      <w:r w:rsidRPr="002F1663">
        <w:rPr>
          <w:rFonts w:hint="eastAsia"/>
          <w:b/>
          <w:snapToGrid/>
        </w:rPr>
        <w:t>大幅下</w:t>
      </w:r>
      <w:r w:rsidR="00B1575A">
        <w:rPr>
          <w:rFonts w:hint="eastAsia"/>
          <w:b/>
          <w:snapToGrid/>
        </w:rPr>
        <w:t>降</w:t>
      </w:r>
      <w:r w:rsidRPr="002F1663">
        <w:rPr>
          <w:rFonts w:hint="eastAsia"/>
          <w:b/>
          <w:snapToGrid/>
        </w:rPr>
        <w:t>：</w:t>
      </w:r>
      <w:r w:rsidR="002F1663">
        <w:rPr>
          <w:snapToGrid/>
        </w:rPr>
        <w:t>2</w:t>
      </w:r>
      <w:r w:rsidR="004C0EE4">
        <w:rPr>
          <w:rFonts w:hint="eastAsia"/>
          <w:snapToGrid/>
        </w:rPr>
        <w:t>家</w:t>
      </w:r>
      <w:r w:rsidR="009E6113">
        <w:rPr>
          <w:rFonts w:hint="eastAsia"/>
          <w:snapToGrid/>
        </w:rPr>
        <w:t>醫</w:t>
      </w:r>
      <w:r w:rsidR="004C0EE4">
        <w:rPr>
          <w:rFonts w:hint="eastAsia"/>
          <w:snapToGrid/>
        </w:rPr>
        <w:t>院有</w:t>
      </w:r>
      <w:r w:rsidR="00E01E12">
        <w:rPr>
          <w:rFonts w:hint="eastAsia"/>
          <w:snapToGrid/>
        </w:rPr>
        <w:t>大幅下</w:t>
      </w:r>
      <w:r w:rsidR="00B1575A">
        <w:rPr>
          <w:rFonts w:hint="eastAsia"/>
          <w:snapToGrid/>
        </w:rPr>
        <w:t>降</w:t>
      </w:r>
      <w:r w:rsidR="00E01E12">
        <w:rPr>
          <w:rFonts w:hint="eastAsia"/>
          <w:snapToGrid/>
        </w:rPr>
        <w:t>情事，包括</w:t>
      </w:r>
      <w:r w:rsidR="00756DFE">
        <w:rPr>
          <w:rFonts w:hint="eastAsia"/>
          <w:snapToGrid/>
        </w:rPr>
        <w:t>員山分院</w:t>
      </w:r>
      <w:r w:rsidR="00E01E12">
        <w:rPr>
          <w:rFonts w:hint="eastAsia"/>
          <w:snapToGrid/>
        </w:rPr>
        <w:t>自</w:t>
      </w:r>
      <w:r w:rsidR="00756DFE" w:rsidRPr="00756DFE">
        <w:rPr>
          <w:rFonts w:hint="eastAsia"/>
          <w:snapToGrid/>
        </w:rPr>
        <w:t>108年度</w:t>
      </w:r>
      <w:r w:rsidR="00140D1D">
        <w:rPr>
          <w:rFonts w:hint="eastAsia"/>
          <w:snapToGrid/>
        </w:rPr>
        <w:t>之</w:t>
      </w:r>
      <w:r w:rsidR="00756DFE" w:rsidRPr="00756DFE">
        <w:rPr>
          <w:rFonts w:hint="eastAsia"/>
          <w:snapToGrid/>
        </w:rPr>
        <w:t>39.6</w:t>
      </w:r>
      <w:r w:rsidR="004A7F0F">
        <w:rPr>
          <w:snapToGrid/>
        </w:rPr>
        <w:t>%</w:t>
      </w:r>
      <w:r w:rsidR="00756DFE" w:rsidRPr="00756DFE">
        <w:rPr>
          <w:rFonts w:hint="eastAsia"/>
          <w:snapToGrid/>
        </w:rPr>
        <w:t>下降</w:t>
      </w:r>
      <w:r w:rsidR="00140D1D">
        <w:rPr>
          <w:rFonts w:hint="eastAsia"/>
          <w:snapToGrid/>
        </w:rPr>
        <w:t>至</w:t>
      </w:r>
      <w:r w:rsidR="00756DFE" w:rsidRPr="00756DFE">
        <w:rPr>
          <w:rFonts w:hint="eastAsia"/>
          <w:snapToGrid/>
        </w:rPr>
        <w:t>113年度</w:t>
      </w:r>
      <w:r w:rsidR="00140D1D">
        <w:rPr>
          <w:rFonts w:hint="eastAsia"/>
          <w:snapToGrid/>
        </w:rPr>
        <w:t>(截至8月底止)之</w:t>
      </w:r>
      <w:r w:rsidR="00756DFE" w:rsidRPr="00756DFE">
        <w:rPr>
          <w:rFonts w:hint="eastAsia"/>
          <w:snapToGrid/>
        </w:rPr>
        <w:t>24.18</w:t>
      </w:r>
      <w:r w:rsidR="00140D1D">
        <w:rPr>
          <w:snapToGrid/>
        </w:rPr>
        <w:t>%</w:t>
      </w:r>
      <w:r w:rsidR="00756DFE" w:rsidRPr="00756DFE">
        <w:rPr>
          <w:rFonts w:hint="eastAsia"/>
          <w:snapToGrid/>
        </w:rPr>
        <w:t>，下降15.42個百分點</w:t>
      </w:r>
      <w:r>
        <w:rPr>
          <w:rFonts w:hint="eastAsia"/>
          <w:snapToGrid/>
        </w:rPr>
        <w:t>，</w:t>
      </w:r>
      <w:r w:rsidR="00140D1D">
        <w:rPr>
          <w:rFonts w:hint="eastAsia"/>
          <w:snapToGrid/>
        </w:rPr>
        <w:t>自</w:t>
      </w:r>
      <w:r w:rsidRPr="00756DFE">
        <w:rPr>
          <w:rFonts w:hint="eastAsia"/>
          <w:snapToGrid/>
        </w:rPr>
        <w:t>112年度</w:t>
      </w:r>
      <w:r w:rsidR="00140D1D">
        <w:rPr>
          <w:rFonts w:hint="eastAsia"/>
          <w:snapToGrid/>
        </w:rPr>
        <w:t>起已低於</w:t>
      </w:r>
      <w:r w:rsidR="00A92A34">
        <w:rPr>
          <w:rFonts w:hint="eastAsia"/>
          <w:snapToGrid/>
        </w:rPr>
        <w:t>3</w:t>
      </w:r>
      <w:r w:rsidR="00140D1D">
        <w:rPr>
          <w:rFonts w:hint="eastAsia"/>
          <w:snapToGrid/>
        </w:rPr>
        <w:t>成</w:t>
      </w:r>
      <w:r>
        <w:rPr>
          <w:rFonts w:hint="eastAsia"/>
          <w:snapToGrid/>
        </w:rPr>
        <w:t>；</w:t>
      </w:r>
      <w:r w:rsidR="00756DFE">
        <w:rPr>
          <w:rFonts w:hint="eastAsia"/>
          <w:snapToGrid/>
        </w:rPr>
        <w:t>鳳林分院</w:t>
      </w:r>
      <w:r w:rsidR="00140D1D">
        <w:rPr>
          <w:rFonts w:hint="eastAsia"/>
          <w:snapToGrid/>
        </w:rPr>
        <w:t>自</w:t>
      </w:r>
      <w:r w:rsidR="00756DFE" w:rsidRPr="00756DFE">
        <w:rPr>
          <w:rFonts w:hint="eastAsia"/>
          <w:snapToGrid/>
        </w:rPr>
        <w:t>108年度</w:t>
      </w:r>
      <w:r w:rsidR="00140D1D">
        <w:rPr>
          <w:rFonts w:hint="eastAsia"/>
          <w:snapToGrid/>
        </w:rPr>
        <w:t>之</w:t>
      </w:r>
      <w:r w:rsidR="00756DFE" w:rsidRPr="00756DFE">
        <w:rPr>
          <w:rFonts w:hint="eastAsia"/>
          <w:snapToGrid/>
        </w:rPr>
        <w:t>43.6</w:t>
      </w:r>
      <w:r w:rsidR="00EF3592">
        <w:rPr>
          <w:snapToGrid/>
        </w:rPr>
        <w:t>%</w:t>
      </w:r>
      <w:r w:rsidR="001F1D6E">
        <w:rPr>
          <w:rFonts w:hint="eastAsia"/>
          <w:snapToGrid/>
        </w:rPr>
        <w:t>劇</w:t>
      </w:r>
      <w:r w:rsidR="00756DFE" w:rsidRPr="00756DFE">
        <w:rPr>
          <w:rFonts w:hint="eastAsia"/>
          <w:snapToGrid/>
        </w:rPr>
        <w:t>降至112年度</w:t>
      </w:r>
      <w:r w:rsidR="00140D1D">
        <w:rPr>
          <w:rFonts w:hint="eastAsia"/>
          <w:snapToGrid/>
        </w:rPr>
        <w:t>之</w:t>
      </w:r>
      <w:r w:rsidR="00756DFE" w:rsidRPr="00756DFE">
        <w:rPr>
          <w:rFonts w:hint="eastAsia"/>
          <w:snapToGrid/>
        </w:rPr>
        <w:t>4.0</w:t>
      </w:r>
      <w:r w:rsidR="00EF3592">
        <w:rPr>
          <w:snapToGrid/>
        </w:rPr>
        <w:t>%</w:t>
      </w:r>
      <w:r w:rsidR="00756DFE" w:rsidRPr="00756DFE">
        <w:rPr>
          <w:rFonts w:hint="eastAsia"/>
          <w:snapToGrid/>
        </w:rPr>
        <w:t>，下降了</w:t>
      </w:r>
      <w:r w:rsidR="00140D1D">
        <w:rPr>
          <w:snapToGrid/>
        </w:rPr>
        <w:t>39.6</w:t>
      </w:r>
      <w:r w:rsidR="00140D1D">
        <w:rPr>
          <w:rFonts w:hint="eastAsia"/>
          <w:snapToGrid/>
        </w:rPr>
        <w:t>個百分點，</w:t>
      </w:r>
      <w:r w:rsidR="00140D1D" w:rsidRPr="00756DFE">
        <w:rPr>
          <w:rFonts w:hint="eastAsia"/>
          <w:snapToGrid/>
        </w:rPr>
        <w:t>113年度</w:t>
      </w:r>
      <w:r w:rsidR="00140D1D">
        <w:rPr>
          <w:rFonts w:hint="eastAsia"/>
          <w:snapToGrid/>
        </w:rPr>
        <w:t>(截至8月底止)</w:t>
      </w:r>
      <w:r w:rsidR="00756DFE" w:rsidRPr="00756DFE">
        <w:rPr>
          <w:rFonts w:hint="eastAsia"/>
          <w:snapToGrid/>
        </w:rPr>
        <w:t>甚至為0，</w:t>
      </w:r>
      <w:r w:rsidR="00140D1D">
        <w:rPr>
          <w:rFonts w:hint="eastAsia"/>
          <w:snapToGrid/>
        </w:rPr>
        <w:t>係因</w:t>
      </w:r>
      <w:r w:rsidR="00EF3592">
        <w:rPr>
          <w:rFonts w:hint="eastAsia"/>
          <w:snapToGrid/>
        </w:rPr>
        <w:t>欠缺復健科、家醫科等部分專科醫師</w:t>
      </w:r>
      <w:r w:rsidR="00140D1D">
        <w:rPr>
          <w:rFonts w:hint="eastAsia"/>
          <w:snapToGrid/>
        </w:rPr>
        <w:t>收治病患</w:t>
      </w:r>
      <w:r w:rsidR="00140D1D">
        <w:rPr>
          <w:rStyle w:val="af3"/>
          <w:snapToGrid/>
        </w:rPr>
        <w:footnoteReference w:id="2"/>
      </w:r>
      <w:r w:rsidR="00140D1D">
        <w:rPr>
          <w:rFonts w:hint="eastAsia"/>
          <w:snapToGrid/>
        </w:rPr>
        <w:t>所致</w:t>
      </w:r>
      <w:r w:rsidR="00756DFE" w:rsidRPr="00756DFE">
        <w:rPr>
          <w:rFonts w:hint="eastAsia"/>
          <w:snapToGrid/>
        </w:rPr>
        <w:t>。</w:t>
      </w:r>
    </w:p>
    <w:p w:rsidR="009F3917" w:rsidRPr="008334F5" w:rsidRDefault="009F3917" w:rsidP="00696388">
      <w:pPr>
        <w:pStyle w:val="ad"/>
        <w:ind w:left="567" w:hangingChars="200" w:hanging="567"/>
        <w:rPr>
          <w:rFonts w:hint="eastAsia"/>
          <w:snapToGrid/>
          <w:spacing w:val="-5"/>
          <w:kern w:val="0"/>
          <w:sz w:val="24"/>
        </w:rPr>
      </w:pPr>
      <w:r w:rsidRPr="00696388">
        <w:rPr>
          <w:rFonts w:hint="eastAsia"/>
          <w:b/>
        </w:rPr>
        <w:t>表</w:t>
      </w:r>
      <w:r w:rsidR="00756DFE">
        <w:rPr>
          <w:b/>
        </w:rPr>
        <w:t>2</w:t>
      </w:r>
      <w:r w:rsidR="00696388" w:rsidRPr="00696388">
        <w:rPr>
          <w:rFonts w:hint="eastAsia"/>
          <w:b/>
        </w:rPr>
        <w:t xml:space="preserve"> </w:t>
      </w:r>
      <w:r w:rsidRPr="00696388">
        <w:rPr>
          <w:rFonts w:hint="eastAsia"/>
          <w:b/>
        </w:rPr>
        <w:t>榮民醫療作業基金各</w:t>
      </w:r>
      <w:r w:rsidR="001F1D6E">
        <w:rPr>
          <w:rFonts w:hint="eastAsia"/>
          <w:b/>
        </w:rPr>
        <w:t>醫</w:t>
      </w:r>
      <w:r w:rsidRPr="00696388">
        <w:rPr>
          <w:rFonts w:hint="eastAsia"/>
          <w:b/>
        </w:rPr>
        <w:t>院10</w:t>
      </w:r>
      <w:r w:rsidR="00696388" w:rsidRPr="00696388">
        <w:rPr>
          <w:b/>
        </w:rPr>
        <w:t>8</w:t>
      </w:r>
      <w:r w:rsidRPr="00696388">
        <w:rPr>
          <w:rFonts w:hint="eastAsia"/>
          <w:b/>
        </w:rPr>
        <w:t>至</w:t>
      </w:r>
      <w:r w:rsidR="00696388" w:rsidRPr="00696388">
        <w:rPr>
          <w:b/>
        </w:rPr>
        <w:t>113</w:t>
      </w:r>
      <w:r w:rsidRPr="00696388">
        <w:rPr>
          <w:rFonts w:hint="eastAsia"/>
          <w:b/>
        </w:rPr>
        <w:t>年</w:t>
      </w:r>
      <w:r w:rsidR="00696388" w:rsidRPr="00696388">
        <w:rPr>
          <w:rFonts w:hint="eastAsia"/>
          <w:b/>
        </w:rPr>
        <w:t>度(截至</w:t>
      </w:r>
      <w:r w:rsidRPr="00696388">
        <w:rPr>
          <w:rFonts w:hint="eastAsia"/>
          <w:b/>
        </w:rPr>
        <w:t>8月底止</w:t>
      </w:r>
      <w:r w:rsidR="00696388" w:rsidRPr="00696388">
        <w:rPr>
          <w:rFonts w:hint="eastAsia"/>
          <w:b/>
        </w:rPr>
        <w:t>)</w:t>
      </w:r>
      <w:r w:rsidRPr="00696388">
        <w:rPr>
          <w:rFonts w:hint="eastAsia"/>
          <w:b/>
        </w:rPr>
        <w:t>辦理</w:t>
      </w:r>
      <w:r w:rsidR="00FB09EF" w:rsidRPr="00FB09EF">
        <w:rPr>
          <w:rFonts w:hint="eastAsia"/>
          <w:b/>
        </w:rPr>
        <w:t>急性後期照護病床</w:t>
      </w:r>
      <w:r w:rsidR="00FB09EF">
        <w:rPr>
          <w:rFonts w:hint="eastAsia"/>
          <w:b/>
        </w:rPr>
        <w:t>床</w:t>
      </w:r>
      <w:r w:rsidR="00A743EF" w:rsidRPr="00A743EF">
        <w:rPr>
          <w:rFonts w:hint="eastAsia"/>
          <w:b/>
        </w:rPr>
        <w:t>位</w:t>
      </w:r>
      <w:r w:rsidRPr="00696388">
        <w:rPr>
          <w:rFonts w:hint="eastAsia"/>
          <w:b/>
        </w:rPr>
        <w:t>使用情形表</w:t>
      </w:r>
      <w:r w:rsidR="00A743EF">
        <w:rPr>
          <w:rFonts w:hint="eastAsia"/>
          <w:b/>
        </w:rPr>
        <w:t xml:space="preserve"> </w:t>
      </w:r>
      <w:r w:rsidR="00696388">
        <w:rPr>
          <w:rFonts w:hint="eastAsia"/>
          <w:color w:val="FF0000"/>
        </w:rPr>
        <w:t xml:space="preserve"> </w:t>
      </w:r>
      <w:r w:rsidRPr="008334F5">
        <w:rPr>
          <w:rFonts w:hint="eastAsia"/>
          <w:color w:val="FF0000"/>
        </w:rPr>
        <w:t xml:space="preserve">                     </w:t>
      </w:r>
      <w:r w:rsidRPr="008334F5">
        <w:rPr>
          <w:rFonts w:hint="eastAsia"/>
          <w:snapToGrid/>
          <w:spacing w:val="-5"/>
          <w:kern w:val="0"/>
          <w:sz w:val="24"/>
        </w:rPr>
        <w:t>單位：%</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20"/>
        <w:gridCol w:w="1048"/>
        <w:gridCol w:w="1049"/>
        <w:gridCol w:w="1048"/>
        <w:gridCol w:w="1049"/>
        <w:gridCol w:w="1049"/>
        <w:gridCol w:w="1842"/>
      </w:tblGrid>
      <w:tr w:rsidR="002D66A0" w:rsidRPr="009F201B" w:rsidTr="00672C58">
        <w:trPr>
          <w:trHeight w:val="57"/>
          <w:tblHeader/>
        </w:trPr>
        <w:tc>
          <w:tcPr>
            <w:tcW w:w="1420" w:type="dxa"/>
            <w:shd w:val="clear" w:color="auto" w:fill="auto"/>
            <w:vAlign w:val="center"/>
            <w:hideMark/>
          </w:tcPr>
          <w:p w:rsidR="002D66A0" w:rsidRPr="00756DFE" w:rsidRDefault="002D66A0" w:rsidP="00756DFE">
            <w:pPr>
              <w:pStyle w:val="142"/>
              <w:jc w:val="center"/>
              <w:rPr>
                <w:b/>
              </w:rPr>
            </w:pPr>
            <w:r w:rsidRPr="00756DFE">
              <w:rPr>
                <w:rFonts w:hint="eastAsia"/>
                <w:b/>
              </w:rPr>
              <w:t>醫院名稱</w:t>
            </w:r>
          </w:p>
        </w:tc>
        <w:tc>
          <w:tcPr>
            <w:tcW w:w="1048" w:type="dxa"/>
            <w:shd w:val="clear" w:color="auto" w:fill="auto"/>
            <w:vAlign w:val="center"/>
            <w:hideMark/>
          </w:tcPr>
          <w:p w:rsidR="002D66A0" w:rsidRPr="00756DFE" w:rsidRDefault="002D66A0" w:rsidP="00756DFE">
            <w:pPr>
              <w:pStyle w:val="142"/>
              <w:jc w:val="center"/>
              <w:rPr>
                <w:b/>
              </w:rPr>
            </w:pPr>
            <w:r w:rsidRPr="00756DFE">
              <w:rPr>
                <w:b/>
              </w:rPr>
              <w:t>108</w:t>
            </w:r>
            <w:r w:rsidRPr="00756DFE">
              <w:rPr>
                <w:rFonts w:hint="eastAsia"/>
                <w:b/>
              </w:rPr>
              <w:t>年度</w:t>
            </w:r>
          </w:p>
        </w:tc>
        <w:tc>
          <w:tcPr>
            <w:tcW w:w="1049" w:type="dxa"/>
            <w:shd w:val="clear" w:color="auto" w:fill="auto"/>
            <w:vAlign w:val="center"/>
            <w:hideMark/>
          </w:tcPr>
          <w:p w:rsidR="002D66A0" w:rsidRPr="00756DFE" w:rsidRDefault="002D66A0" w:rsidP="00756DFE">
            <w:pPr>
              <w:pStyle w:val="142"/>
              <w:jc w:val="center"/>
              <w:rPr>
                <w:b/>
              </w:rPr>
            </w:pPr>
            <w:r w:rsidRPr="00756DFE">
              <w:rPr>
                <w:b/>
              </w:rPr>
              <w:t>109</w:t>
            </w:r>
            <w:r w:rsidRPr="00756DFE">
              <w:rPr>
                <w:rFonts w:hint="eastAsia"/>
                <w:b/>
              </w:rPr>
              <w:t>年度</w:t>
            </w:r>
          </w:p>
        </w:tc>
        <w:tc>
          <w:tcPr>
            <w:tcW w:w="1048" w:type="dxa"/>
            <w:shd w:val="clear" w:color="auto" w:fill="auto"/>
            <w:vAlign w:val="center"/>
            <w:hideMark/>
          </w:tcPr>
          <w:p w:rsidR="002D66A0" w:rsidRPr="00756DFE" w:rsidRDefault="002D66A0" w:rsidP="00756DFE">
            <w:pPr>
              <w:pStyle w:val="142"/>
              <w:jc w:val="center"/>
              <w:rPr>
                <w:b/>
              </w:rPr>
            </w:pPr>
            <w:r w:rsidRPr="00756DFE">
              <w:rPr>
                <w:b/>
              </w:rPr>
              <w:t>110</w:t>
            </w:r>
            <w:r w:rsidRPr="00756DFE">
              <w:rPr>
                <w:rFonts w:hint="eastAsia"/>
                <w:b/>
              </w:rPr>
              <w:t>年度</w:t>
            </w:r>
          </w:p>
        </w:tc>
        <w:tc>
          <w:tcPr>
            <w:tcW w:w="1049" w:type="dxa"/>
            <w:shd w:val="clear" w:color="auto" w:fill="auto"/>
            <w:vAlign w:val="center"/>
            <w:hideMark/>
          </w:tcPr>
          <w:p w:rsidR="002D66A0" w:rsidRPr="00756DFE" w:rsidRDefault="002D66A0" w:rsidP="00756DFE">
            <w:pPr>
              <w:pStyle w:val="142"/>
              <w:jc w:val="center"/>
              <w:rPr>
                <w:b/>
              </w:rPr>
            </w:pPr>
            <w:r w:rsidRPr="00756DFE">
              <w:rPr>
                <w:b/>
              </w:rPr>
              <w:t>111</w:t>
            </w:r>
            <w:r w:rsidRPr="00756DFE">
              <w:rPr>
                <w:rFonts w:hint="eastAsia"/>
                <w:b/>
              </w:rPr>
              <w:t>年度</w:t>
            </w:r>
          </w:p>
        </w:tc>
        <w:tc>
          <w:tcPr>
            <w:tcW w:w="1049" w:type="dxa"/>
            <w:shd w:val="clear" w:color="auto" w:fill="auto"/>
            <w:vAlign w:val="center"/>
            <w:hideMark/>
          </w:tcPr>
          <w:p w:rsidR="002D66A0" w:rsidRPr="00756DFE" w:rsidRDefault="002D66A0" w:rsidP="00756DFE">
            <w:pPr>
              <w:pStyle w:val="142"/>
              <w:jc w:val="center"/>
              <w:rPr>
                <w:b/>
              </w:rPr>
            </w:pPr>
            <w:r w:rsidRPr="00756DFE">
              <w:rPr>
                <w:b/>
              </w:rPr>
              <w:t>112</w:t>
            </w:r>
            <w:r w:rsidRPr="00756DFE">
              <w:rPr>
                <w:rFonts w:hint="eastAsia"/>
                <w:b/>
              </w:rPr>
              <w:t>年度</w:t>
            </w:r>
          </w:p>
        </w:tc>
        <w:tc>
          <w:tcPr>
            <w:tcW w:w="1842" w:type="dxa"/>
            <w:shd w:val="clear" w:color="auto" w:fill="auto"/>
            <w:vAlign w:val="center"/>
            <w:hideMark/>
          </w:tcPr>
          <w:p w:rsidR="002D66A0" w:rsidRPr="00756DFE" w:rsidRDefault="002D66A0" w:rsidP="00756DFE">
            <w:pPr>
              <w:pStyle w:val="142"/>
              <w:jc w:val="center"/>
              <w:rPr>
                <w:b/>
              </w:rPr>
            </w:pPr>
            <w:r w:rsidRPr="00756DFE">
              <w:rPr>
                <w:b/>
              </w:rPr>
              <w:t>113</w:t>
            </w:r>
            <w:r w:rsidRPr="00756DFE">
              <w:rPr>
                <w:rFonts w:hint="eastAsia"/>
                <w:b/>
              </w:rPr>
              <w:t>年度</w:t>
            </w:r>
          </w:p>
          <w:p w:rsidR="002D66A0" w:rsidRPr="00756DFE" w:rsidRDefault="002D66A0" w:rsidP="00756DFE">
            <w:pPr>
              <w:pStyle w:val="142"/>
              <w:jc w:val="center"/>
              <w:rPr>
                <w:b/>
              </w:rPr>
            </w:pPr>
            <w:r w:rsidRPr="00756DFE">
              <w:rPr>
                <w:rFonts w:hint="eastAsia"/>
                <w:b/>
              </w:rPr>
              <w:t>截至8月底止</w:t>
            </w:r>
          </w:p>
        </w:tc>
      </w:tr>
      <w:tr w:rsidR="002D66A0" w:rsidRPr="009F201B" w:rsidTr="00672C58">
        <w:trPr>
          <w:trHeight w:val="57"/>
        </w:trPr>
        <w:tc>
          <w:tcPr>
            <w:tcW w:w="1420" w:type="dxa"/>
            <w:shd w:val="clear" w:color="auto" w:fill="F2F2F2"/>
            <w:vAlign w:val="bottom"/>
            <w:hideMark/>
          </w:tcPr>
          <w:p w:rsidR="002D66A0" w:rsidRPr="002D66A0" w:rsidRDefault="002D66A0" w:rsidP="002D66A0">
            <w:pPr>
              <w:pStyle w:val="142"/>
            </w:pPr>
            <w:r w:rsidRPr="002D66A0">
              <w:rPr>
                <w:rFonts w:hint="eastAsia"/>
              </w:rPr>
              <w:t>蘇澳分院</w:t>
            </w:r>
          </w:p>
        </w:tc>
        <w:tc>
          <w:tcPr>
            <w:tcW w:w="1048" w:type="dxa"/>
            <w:shd w:val="clear" w:color="auto" w:fill="F2F2F2"/>
            <w:vAlign w:val="center"/>
            <w:hideMark/>
          </w:tcPr>
          <w:p w:rsidR="002D66A0" w:rsidRPr="002D66A0" w:rsidRDefault="002D66A0" w:rsidP="002D66A0">
            <w:pPr>
              <w:pStyle w:val="142"/>
              <w:jc w:val="right"/>
            </w:pPr>
            <w:r w:rsidRPr="002D66A0">
              <w:t>40.1</w:t>
            </w:r>
          </w:p>
        </w:tc>
        <w:tc>
          <w:tcPr>
            <w:tcW w:w="1049" w:type="dxa"/>
            <w:shd w:val="clear" w:color="auto" w:fill="F2F2F2"/>
            <w:vAlign w:val="center"/>
            <w:hideMark/>
          </w:tcPr>
          <w:p w:rsidR="002D66A0" w:rsidRPr="002D66A0" w:rsidRDefault="002D66A0" w:rsidP="002D66A0">
            <w:pPr>
              <w:pStyle w:val="142"/>
              <w:jc w:val="right"/>
            </w:pPr>
            <w:r w:rsidRPr="002D66A0">
              <w:t>43.1</w:t>
            </w:r>
          </w:p>
        </w:tc>
        <w:tc>
          <w:tcPr>
            <w:tcW w:w="1048" w:type="dxa"/>
            <w:shd w:val="clear" w:color="auto" w:fill="F2F2F2"/>
            <w:vAlign w:val="center"/>
            <w:hideMark/>
          </w:tcPr>
          <w:p w:rsidR="002D66A0" w:rsidRPr="002D66A0" w:rsidRDefault="002D66A0" w:rsidP="002D66A0">
            <w:pPr>
              <w:pStyle w:val="142"/>
              <w:jc w:val="right"/>
            </w:pPr>
            <w:r w:rsidRPr="002D66A0">
              <w:t>46.1</w:t>
            </w:r>
          </w:p>
        </w:tc>
        <w:tc>
          <w:tcPr>
            <w:tcW w:w="1049" w:type="dxa"/>
            <w:shd w:val="clear" w:color="auto" w:fill="F2F2F2"/>
            <w:vAlign w:val="center"/>
            <w:hideMark/>
          </w:tcPr>
          <w:p w:rsidR="002D66A0" w:rsidRPr="002D66A0" w:rsidRDefault="002D66A0" w:rsidP="002D66A0">
            <w:pPr>
              <w:pStyle w:val="142"/>
              <w:jc w:val="right"/>
            </w:pPr>
            <w:r w:rsidRPr="002D66A0">
              <w:t>42.9</w:t>
            </w:r>
          </w:p>
        </w:tc>
        <w:tc>
          <w:tcPr>
            <w:tcW w:w="1049" w:type="dxa"/>
            <w:shd w:val="clear" w:color="auto" w:fill="F2F2F2"/>
            <w:vAlign w:val="center"/>
            <w:hideMark/>
          </w:tcPr>
          <w:p w:rsidR="002D66A0" w:rsidRPr="002D66A0" w:rsidRDefault="002D66A0" w:rsidP="002D66A0">
            <w:pPr>
              <w:pStyle w:val="142"/>
              <w:jc w:val="right"/>
            </w:pPr>
            <w:r w:rsidRPr="002D66A0">
              <w:t>45.1</w:t>
            </w:r>
          </w:p>
        </w:tc>
        <w:tc>
          <w:tcPr>
            <w:tcW w:w="1842" w:type="dxa"/>
            <w:shd w:val="clear" w:color="auto" w:fill="F2F2F2"/>
            <w:noWrap/>
            <w:vAlign w:val="center"/>
            <w:hideMark/>
          </w:tcPr>
          <w:p w:rsidR="002D66A0" w:rsidRPr="002D66A0" w:rsidRDefault="002D66A0" w:rsidP="002D66A0">
            <w:pPr>
              <w:pStyle w:val="142"/>
              <w:jc w:val="right"/>
            </w:pPr>
            <w:r w:rsidRPr="002D66A0">
              <w:rPr>
                <w:rFonts w:hint="eastAsia"/>
              </w:rPr>
              <w:t>40.51</w:t>
            </w:r>
          </w:p>
        </w:tc>
      </w:tr>
      <w:tr w:rsidR="002D66A0" w:rsidRPr="009F201B" w:rsidTr="00672C58">
        <w:trPr>
          <w:trHeight w:val="57"/>
        </w:trPr>
        <w:tc>
          <w:tcPr>
            <w:tcW w:w="1420" w:type="dxa"/>
            <w:shd w:val="clear" w:color="auto" w:fill="F2F2F2"/>
            <w:vAlign w:val="bottom"/>
            <w:hideMark/>
          </w:tcPr>
          <w:p w:rsidR="002D66A0" w:rsidRPr="000A48B4" w:rsidRDefault="002D66A0" w:rsidP="002D66A0">
            <w:pPr>
              <w:pStyle w:val="142"/>
              <w:rPr>
                <w:rFonts w:hint="eastAsia"/>
                <w:b/>
              </w:rPr>
            </w:pPr>
            <w:r w:rsidRPr="000A48B4">
              <w:rPr>
                <w:rFonts w:hint="eastAsia"/>
                <w:b/>
              </w:rPr>
              <w:t>員山分院</w:t>
            </w:r>
          </w:p>
        </w:tc>
        <w:tc>
          <w:tcPr>
            <w:tcW w:w="1048" w:type="dxa"/>
            <w:shd w:val="clear" w:color="auto" w:fill="F2F2F2"/>
            <w:vAlign w:val="center"/>
            <w:hideMark/>
          </w:tcPr>
          <w:p w:rsidR="002D66A0" w:rsidRPr="000A48B4" w:rsidRDefault="002D66A0" w:rsidP="002D66A0">
            <w:pPr>
              <w:pStyle w:val="142"/>
              <w:jc w:val="right"/>
              <w:rPr>
                <w:b/>
              </w:rPr>
            </w:pPr>
            <w:r w:rsidRPr="000A48B4">
              <w:rPr>
                <w:b/>
              </w:rPr>
              <w:t>39.6</w:t>
            </w:r>
          </w:p>
        </w:tc>
        <w:tc>
          <w:tcPr>
            <w:tcW w:w="1049" w:type="dxa"/>
            <w:shd w:val="clear" w:color="auto" w:fill="F2F2F2"/>
            <w:vAlign w:val="center"/>
            <w:hideMark/>
          </w:tcPr>
          <w:p w:rsidR="002D66A0" w:rsidRPr="000A48B4" w:rsidRDefault="002D66A0" w:rsidP="002D66A0">
            <w:pPr>
              <w:pStyle w:val="142"/>
              <w:jc w:val="right"/>
              <w:rPr>
                <w:b/>
              </w:rPr>
            </w:pPr>
            <w:r w:rsidRPr="000A48B4">
              <w:rPr>
                <w:b/>
              </w:rPr>
              <w:t>43.2</w:t>
            </w:r>
          </w:p>
        </w:tc>
        <w:tc>
          <w:tcPr>
            <w:tcW w:w="1048" w:type="dxa"/>
            <w:shd w:val="clear" w:color="auto" w:fill="F2F2F2"/>
            <w:vAlign w:val="center"/>
            <w:hideMark/>
          </w:tcPr>
          <w:p w:rsidR="002D66A0" w:rsidRPr="000A48B4" w:rsidRDefault="002D66A0" w:rsidP="002D66A0">
            <w:pPr>
              <w:pStyle w:val="142"/>
              <w:jc w:val="right"/>
              <w:rPr>
                <w:b/>
              </w:rPr>
            </w:pPr>
            <w:r w:rsidRPr="000A48B4">
              <w:rPr>
                <w:b/>
              </w:rPr>
              <w:t>38.8</w:t>
            </w:r>
          </w:p>
        </w:tc>
        <w:tc>
          <w:tcPr>
            <w:tcW w:w="1049" w:type="dxa"/>
            <w:shd w:val="clear" w:color="auto" w:fill="F2F2F2"/>
            <w:vAlign w:val="center"/>
            <w:hideMark/>
          </w:tcPr>
          <w:p w:rsidR="002D66A0" w:rsidRPr="000A48B4" w:rsidRDefault="002D66A0" w:rsidP="002D66A0">
            <w:pPr>
              <w:pStyle w:val="142"/>
              <w:jc w:val="right"/>
              <w:rPr>
                <w:b/>
              </w:rPr>
            </w:pPr>
            <w:r w:rsidRPr="000A48B4">
              <w:rPr>
                <w:b/>
              </w:rPr>
              <w:t>32.2</w:t>
            </w:r>
          </w:p>
        </w:tc>
        <w:tc>
          <w:tcPr>
            <w:tcW w:w="1049" w:type="dxa"/>
            <w:shd w:val="clear" w:color="auto" w:fill="F2F2F2"/>
            <w:vAlign w:val="center"/>
            <w:hideMark/>
          </w:tcPr>
          <w:p w:rsidR="002D66A0" w:rsidRPr="000A48B4" w:rsidRDefault="002D66A0" w:rsidP="002D66A0">
            <w:pPr>
              <w:pStyle w:val="142"/>
              <w:jc w:val="right"/>
              <w:rPr>
                <w:b/>
              </w:rPr>
            </w:pPr>
            <w:r w:rsidRPr="000A48B4">
              <w:rPr>
                <w:b/>
              </w:rPr>
              <w:t>26.1</w:t>
            </w:r>
          </w:p>
        </w:tc>
        <w:tc>
          <w:tcPr>
            <w:tcW w:w="1842" w:type="dxa"/>
            <w:shd w:val="clear" w:color="auto" w:fill="F2F2F2"/>
            <w:noWrap/>
            <w:vAlign w:val="center"/>
            <w:hideMark/>
          </w:tcPr>
          <w:p w:rsidR="002D66A0" w:rsidRPr="000A48B4" w:rsidRDefault="002D66A0" w:rsidP="002D66A0">
            <w:pPr>
              <w:pStyle w:val="142"/>
              <w:jc w:val="right"/>
              <w:rPr>
                <w:b/>
              </w:rPr>
            </w:pPr>
            <w:r w:rsidRPr="000A48B4">
              <w:rPr>
                <w:rFonts w:hint="eastAsia"/>
                <w:b/>
              </w:rPr>
              <w:t>24.18</w:t>
            </w:r>
          </w:p>
        </w:tc>
      </w:tr>
      <w:tr w:rsidR="002D66A0" w:rsidRPr="009F201B" w:rsidTr="00672C58">
        <w:trPr>
          <w:trHeight w:val="57"/>
        </w:trPr>
        <w:tc>
          <w:tcPr>
            <w:tcW w:w="1420" w:type="dxa"/>
            <w:shd w:val="clear" w:color="auto" w:fill="auto"/>
            <w:vAlign w:val="bottom"/>
            <w:hideMark/>
          </w:tcPr>
          <w:p w:rsidR="002D66A0" w:rsidRPr="002D66A0" w:rsidRDefault="002D66A0" w:rsidP="002D66A0">
            <w:pPr>
              <w:pStyle w:val="142"/>
              <w:rPr>
                <w:rFonts w:hint="eastAsia"/>
              </w:rPr>
            </w:pPr>
            <w:r w:rsidRPr="002D66A0">
              <w:rPr>
                <w:rFonts w:hint="eastAsia"/>
              </w:rPr>
              <w:t>桃園分院</w:t>
            </w:r>
          </w:p>
        </w:tc>
        <w:tc>
          <w:tcPr>
            <w:tcW w:w="1048" w:type="dxa"/>
            <w:shd w:val="clear" w:color="auto" w:fill="auto"/>
            <w:vAlign w:val="center"/>
            <w:hideMark/>
          </w:tcPr>
          <w:p w:rsidR="002D66A0" w:rsidRPr="002D66A0" w:rsidRDefault="002D66A0" w:rsidP="002D66A0">
            <w:pPr>
              <w:pStyle w:val="142"/>
              <w:jc w:val="right"/>
            </w:pPr>
            <w:r w:rsidRPr="002D66A0">
              <w:t>50.1</w:t>
            </w:r>
          </w:p>
        </w:tc>
        <w:tc>
          <w:tcPr>
            <w:tcW w:w="1049" w:type="dxa"/>
            <w:shd w:val="clear" w:color="auto" w:fill="auto"/>
            <w:vAlign w:val="center"/>
            <w:hideMark/>
          </w:tcPr>
          <w:p w:rsidR="002D66A0" w:rsidRPr="002D66A0" w:rsidRDefault="002D66A0" w:rsidP="002D66A0">
            <w:pPr>
              <w:pStyle w:val="142"/>
              <w:jc w:val="right"/>
            </w:pPr>
            <w:r w:rsidRPr="002D66A0">
              <w:t>57.1</w:t>
            </w:r>
          </w:p>
        </w:tc>
        <w:tc>
          <w:tcPr>
            <w:tcW w:w="1048" w:type="dxa"/>
            <w:shd w:val="clear" w:color="auto" w:fill="auto"/>
            <w:vAlign w:val="center"/>
            <w:hideMark/>
          </w:tcPr>
          <w:p w:rsidR="002D66A0" w:rsidRPr="002D66A0" w:rsidRDefault="002D66A0" w:rsidP="002D66A0">
            <w:pPr>
              <w:pStyle w:val="142"/>
              <w:jc w:val="right"/>
            </w:pPr>
            <w:r w:rsidRPr="002D66A0">
              <w:t>37.2</w:t>
            </w:r>
          </w:p>
        </w:tc>
        <w:tc>
          <w:tcPr>
            <w:tcW w:w="1049" w:type="dxa"/>
            <w:shd w:val="clear" w:color="auto" w:fill="auto"/>
            <w:vAlign w:val="center"/>
            <w:hideMark/>
          </w:tcPr>
          <w:p w:rsidR="002D66A0" w:rsidRPr="002D66A0" w:rsidRDefault="002D66A0" w:rsidP="002D66A0">
            <w:pPr>
              <w:pStyle w:val="142"/>
              <w:jc w:val="right"/>
            </w:pPr>
            <w:r w:rsidRPr="002D66A0">
              <w:t>71.9</w:t>
            </w:r>
          </w:p>
        </w:tc>
        <w:tc>
          <w:tcPr>
            <w:tcW w:w="1049" w:type="dxa"/>
            <w:shd w:val="clear" w:color="auto" w:fill="auto"/>
            <w:vAlign w:val="center"/>
            <w:hideMark/>
          </w:tcPr>
          <w:p w:rsidR="002D66A0" w:rsidRPr="002D66A0" w:rsidRDefault="002D66A0" w:rsidP="002D66A0">
            <w:pPr>
              <w:pStyle w:val="142"/>
              <w:jc w:val="right"/>
            </w:pPr>
            <w:r w:rsidRPr="002D66A0">
              <w:t>73.4</w:t>
            </w:r>
          </w:p>
        </w:tc>
        <w:tc>
          <w:tcPr>
            <w:tcW w:w="1842" w:type="dxa"/>
            <w:shd w:val="clear" w:color="auto" w:fill="auto"/>
            <w:noWrap/>
            <w:vAlign w:val="center"/>
            <w:hideMark/>
          </w:tcPr>
          <w:p w:rsidR="002D66A0" w:rsidRPr="002D66A0" w:rsidRDefault="002D66A0" w:rsidP="002D66A0">
            <w:pPr>
              <w:pStyle w:val="142"/>
              <w:jc w:val="right"/>
            </w:pPr>
            <w:r w:rsidRPr="002D66A0">
              <w:rPr>
                <w:rFonts w:hint="eastAsia"/>
              </w:rPr>
              <w:t>79.03</w:t>
            </w:r>
          </w:p>
        </w:tc>
      </w:tr>
      <w:tr w:rsidR="00E01E12" w:rsidRPr="009F201B" w:rsidTr="00672C58">
        <w:trPr>
          <w:trHeight w:val="57"/>
        </w:trPr>
        <w:tc>
          <w:tcPr>
            <w:tcW w:w="1420" w:type="dxa"/>
            <w:shd w:val="clear" w:color="auto" w:fill="auto"/>
            <w:vAlign w:val="bottom"/>
            <w:hideMark/>
          </w:tcPr>
          <w:p w:rsidR="002D66A0" w:rsidRPr="002D66A0" w:rsidRDefault="002D66A0" w:rsidP="002D66A0">
            <w:pPr>
              <w:pStyle w:val="142"/>
              <w:rPr>
                <w:rFonts w:hint="eastAsia"/>
              </w:rPr>
            </w:pPr>
            <w:r w:rsidRPr="002D66A0">
              <w:rPr>
                <w:rFonts w:hint="eastAsia"/>
              </w:rPr>
              <w:t>新竹分院</w:t>
            </w:r>
          </w:p>
        </w:tc>
        <w:tc>
          <w:tcPr>
            <w:tcW w:w="1048" w:type="dxa"/>
            <w:shd w:val="clear" w:color="auto" w:fill="auto"/>
            <w:vAlign w:val="center"/>
            <w:hideMark/>
          </w:tcPr>
          <w:p w:rsidR="002D66A0" w:rsidRPr="002D66A0" w:rsidRDefault="002D66A0" w:rsidP="002D66A0">
            <w:pPr>
              <w:pStyle w:val="142"/>
              <w:jc w:val="right"/>
            </w:pPr>
            <w:r w:rsidRPr="002D66A0">
              <w:t>35.9</w:t>
            </w:r>
          </w:p>
        </w:tc>
        <w:tc>
          <w:tcPr>
            <w:tcW w:w="1049" w:type="dxa"/>
            <w:shd w:val="clear" w:color="auto" w:fill="auto"/>
            <w:vAlign w:val="center"/>
            <w:hideMark/>
          </w:tcPr>
          <w:p w:rsidR="002D66A0" w:rsidRPr="002D66A0" w:rsidRDefault="002D66A0" w:rsidP="002D66A0">
            <w:pPr>
              <w:pStyle w:val="142"/>
              <w:jc w:val="right"/>
            </w:pPr>
            <w:r w:rsidRPr="002D66A0">
              <w:t>49.3</w:t>
            </w:r>
          </w:p>
        </w:tc>
        <w:tc>
          <w:tcPr>
            <w:tcW w:w="1048" w:type="dxa"/>
            <w:shd w:val="clear" w:color="auto" w:fill="auto"/>
            <w:vAlign w:val="center"/>
            <w:hideMark/>
          </w:tcPr>
          <w:p w:rsidR="002D66A0" w:rsidRPr="002D66A0" w:rsidRDefault="002D66A0" w:rsidP="002D66A0">
            <w:pPr>
              <w:pStyle w:val="142"/>
              <w:jc w:val="right"/>
            </w:pPr>
            <w:r w:rsidRPr="002D66A0">
              <w:t>65.1</w:t>
            </w:r>
          </w:p>
        </w:tc>
        <w:tc>
          <w:tcPr>
            <w:tcW w:w="1049" w:type="dxa"/>
            <w:shd w:val="clear" w:color="auto" w:fill="auto"/>
            <w:vAlign w:val="center"/>
            <w:hideMark/>
          </w:tcPr>
          <w:p w:rsidR="002D66A0" w:rsidRPr="002D66A0" w:rsidRDefault="002D66A0" w:rsidP="002D66A0">
            <w:pPr>
              <w:pStyle w:val="142"/>
              <w:jc w:val="right"/>
            </w:pPr>
            <w:r w:rsidRPr="002D66A0">
              <w:t>62.4</w:t>
            </w:r>
          </w:p>
        </w:tc>
        <w:tc>
          <w:tcPr>
            <w:tcW w:w="1049" w:type="dxa"/>
            <w:shd w:val="clear" w:color="auto" w:fill="auto"/>
            <w:vAlign w:val="center"/>
            <w:hideMark/>
          </w:tcPr>
          <w:p w:rsidR="002D66A0" w:rsidRPr="002D66A0" w:rsidRDefault="002D66A0" w:rsidP="002D66A0">
            <w:pPr>
              <w:pStyle w:val="142"/>
              <w:jc w:val="right"/>
            </w:pPr>
            <w:r w:rsidRPr="002D66A0">
              <w:t>44.9</w:t>
            </w:r>
          </w:p>
        </w:tc>
        <w:tc>
          <w:tcPr>
            <w:tcW w:w="1842" w:type="dxa"/>
            <w:shd w:val="clear" w:color="auto" w:fill="auto"/>
            <w:noWrap/>
            <w:vAlign w:val="center"/>
            <w:hideMark/>
          </w:tcPr>
          <w:p w:rsidR="002D66A0" w:rsidRPr="002D66A0" w:rsidRDefault="002D66A0" w:rsidP="002D66A0">
            <w:pPr>
              <w:pStyle w:val="142"/>
              <w:jc w:val="right"/>
            </w:pPr>
            <w:r w:rsidRPr="002D66A0">
              <w:rPr>
                <w:rFonts w:hint="eastAsia"/>
              </w:rPr>
              <w:t>56.10</w:t>
            </w:r>
          </w:p>
        </w:tc>
      </w:tr>
      <w:tr w:rsidR="002D66A0" w:rsidRPr="009F201B" w:rsidTr="00672C58">
        <w:trPr>
          <w:trHeight w:val="57"/>
        </w:trPr>
        <w:tc>
          <w:tcPr>
            <w:tcW w:w="1420" w:type="dxa"/>
            <w:shd w:val="clear" w:color="auto" w:fill="F2F2F2"/>
            <w:vAlign w:val="bottom"/>
            <w:hideMark/>
          </w:tcPr>
          <w:p w:rsidR="002D66A0" w:rsidRPr="002D66A0" w:rsidRDefault="002D66A0" w:rsidP="002D66A0">
            <w:pPr>
              <w:pStyle w:val="142"/>
              <w:rPr>
                <w:rFonts w:hint="eastAsia"/>
              </w:rPr>
            </w:pPr>
            <w:r w:rsidRPr="002D66A0">
              <w:rPr>
                <w:rFonts w:hint="eastAsia"/>
              </w:rPr>
              <w:t>玉里分院</w:t>
            </w:r>
          </w:p>
        </w:tc>
        <w:tc>
          <w:tcPr>
            <w:tcW w:w="1048" w:type="dxa"/>
            <w:shd w:val="clear" w:color="auto" w:fill="F2F2F2"/>
            <w:vAlign w:val="center"/>
            <w:hideMark/>
          </w:tcPr>
          <w:p w:rsidR="002D66A0" w:rsidRPr="002D66A0" w:rsidRDefault="002D66A0" w:rsidP="002D66A0">
            <w:pPr>
              <w:pStyle w:val="142"/>
              <w:jc w:val="right"/>
            </w:pPr>
            <w:r w:rsidRPr="002D66A0">
              <w:t>37.6</w:t>
            </w:r>
          </w:p>
        </w:tc>
        <w:tc>
          <w:tcPr>
            <w:tcW w:w="1049" w:type="dxa"/>
            <w:shd w:val="clear" w:color="auto" w:fill="F2F2F2"/>
            <w:vAlign w:val="center"/>
            <w:hideMark/>
          </w:tcPr>
          <w:p w:rsidR="002D66A0" w:rsidRPr="002D66A0" w:rsidRDefault="002D66A0" w:rsidP="002D66A0">
            <w:pPr>
              <w:pStyle w:val="142"/>
              <w:jc w:val="right"/>
            </w:pPr>
            <w:r w:rsidRPr="002D66A0">
              <w:t>15.6</w:t>
            </w:r>
          </w:p>
        </w:tc>
        <w:tc>
          <w:tcPr>
            <w:tcW w:w="1048" w:type="dxa"/>
            <w:shd w:val="clear" w:color="auto" w:fill="F2F2F2"/>
            <w:vAlign w:val="center"/>
            <w:hideMark/>
          </w:tcPr>
          <w:p w:rsidR="002D66A0" w:rsidRPr="002D66A0" w:rsidRDefault="002D66A0" w:rsidP="002D66A0">
            <w:pPr>
              <w:pStyle w:val="142"/>
              <w:jc w:val="right"/>
            </w:pPr>
            <w:r w:rsidRPr="002D66A0">
              <w:t>57.4</w:t>
            </w:r>
          </w:p>
        </w:tc>
        <w:tc>
          <w:tcPr>
            <w:tcW w:w="1049" w:type="dxa"/>
            <w:shd w:val="clear" w:color="auto" w:fill="F2F2F2"/>
            <w:vAlign w:val="center"/>
            <w:hideMark/>
          </w:tcPr>
          <w:p w:rsidR="002D66A0" w:rsidRPr="002D66A0" w:rsidRDefault="002D66A0" w:rsidP="002D66A0">
            <w:pPr>
              <w:pStyle w:val="142"/>
              <w:jc w:val="right"/>
            </w:pPr>
            <w:r w:rsidRPr="002D66A0">
              <w:t>57.6</w:t>
            </w:r>
          </w:p>
        </w:tc>
        <w:tc>
          <w:tcPr>
            <w:tcW w:w="1049" w:type="dxa"/>
            <w:shd w:val="clear" w:color="auto" w:fill="F2F2F2"/>
            <w:vAlign w:val="center"/>
            <w:hideMark/>
          </w:tcPr>
          <w:p w:rsidR="002D66A0" w:rsidRPr="002D66A0" w:rsidRDefault="002D66A0" w:rsidP="002D66A0">
            <w:pPr>
              <w:pStyle w:val="142"/>
              <w:jc w:val="right"/>
            </w:pPr>
            <w:r w:rsidRPr="002D66A0">
              <w:t>57.9</w:t>
            </w:r>
          </w:p>
        </w:tc>
        <w:tc>
          <w:tcPr>
            <w:tcW w:w="1842" w:type="dxa"/>
            <w:shd w:val="clear" w:color="auto" w:fill="F2F2F2"/>
            <w:noWrap/>
            <w:vAlign w:val="center"/>
            <w:hideMark/>
          </w:tcPr>
          <w:p w:rsidR="002D66A0" w:rsidRPr="002D66A0" w:rsidRDefault="002D66A0" w:rsidP="002D66A0">
            <w:pPr>
              <w:pStyle w:val="142"/>
              <w:jc w:val="right"/>
            </w:pPr>
            <w:r w:rsidRPr="002D66A0">
              <w:rPr>
                <w:rFonts w:hint="eastAsia"/>
              </w:rPr>
              <w:t>56.84</w:t>
            </w:r>
          </w:p>
        </w:tc>
      </w:tr>
      <w:tr w:rsidR="002D66A0" w:rsidRPr="000A48B4" w:rsidTr="00672C58">
        <w:trPr>
          <w:trHeight w:val="57"/>
        </w:trPr>
        <w:tc>
          <w:tcPr>
            <w:tcW w:w="1420" w:type="dxa"/>
            <w:shd w:val="clear" w:color="auto" w:fill="F2F2F2"/>
            <w:vAlign w:val="bottom"/>
            <w:hideMark/>
          </w:tcPr>
          <w:p w:rsidR="002D66A0" w:rsidRPr="000A48B4" w:rsidRDefault="002D66A0" w:rsidP="002D66A0">
            <w:pPr>
              <w:pStyle w:val="142"/>
              <w:rPr>
                <w:rFonts w:hint="eastAsia"/>
                <w:b/>
              </w:rPr>
            </w:pPr>
            <w:r w:rsidRPr="000A48B4">
              <w:rPr>
                <w:rFonts w:hint="eastAsia"/>
                <w:b/>
              </w:rPr>
              <w:lastRenderedPageBreak/>
              <w:t>鳳林分院</w:t>
            </w:r>
          </w:p>
        </w:tc>
        <w:tc>
          <w:tcPr>
            <w:tcW w:w="1048" w:type="dxa"/>
            <w:shd w:val="clear" w:color="auto" w:fill="F2F2F2"/>
            <w:vAlign w:val="center"/>
            <w:hideMark/>
          </w:tcPr>
          <w:p w:rsidR="002D66A0" w:rsidRPr="000A48B4" w:rsidRDefault="002D66A0" w:rsidP="002D66A0">
            <w:pPr>
              <w:pStyle w:val="142"/>
              <w:jc w:val="right"/>
              <w:rPr>
                <w:b/>
              </w:rPr>
            </w:pPr>
            <w:r w:rsidRPr="000A48B4">
              <w:rPr>
                <w:b/>
              </w:rPr>
              <w:t>43.6</w:t>
            </w:r>
          </w:p>
        </w:tc>
        <w:tc>
          <w:tcPr>
            <w:tcW w:w="1049" w:type="dxa"/>
            <w:shd w:val="clear" w:color="auto" w:fill="F2F2F2"/>
            <w:vAlign w:val="center"/>
            <w:hideMark/>
          </w:tcPr>
          <w:p w:rsidR="002D66A0" w:rsidRPr="000A48B4" w:rsidRDefault="002D66A0" w:rsidP="002D66A0">
            <w:pPr>
              <w:pStyle w:val="142"/>
              <w:jc w:val="right"/>
              <w:rPr>
                <w:b/>
              </w:rPr>
            </w:pPr>
            <w:r w:rsidRPr="000A48B4">
              <w:rPr>
                <w:b/>
              </w:rPr>
              <w:t>14.9</w:t>
            </w:r>
          </w:p>
        </w:tc>
        <w:tc>
          <w:tcPr>
            <w:tcW w:w="1048" w:type="dxa"/>
            <w:shd w:val="clear" w:color="auto" w:fill="F2F2F2"/>
            <w:vAlign w:val="center"/>
            <w:hideMark/>
          </w:tcPr>
          <w:p w:rsidR="002D66A0" w:rsidRPr="000A48B4" w:rsidRDefault="002D66A0" w:rsidP="002D66A0">
            <w:pPr>
              <w:pStyle w:val="142"/>
              <w:jc w:val="right"/>
              <w:rPr>
                <w:b/>
              </w:rPr>
            </w:pPr>
            <w:r w:rsidRPr="000A48B4">
              <w:rPr>
                <w:b/>
              </w:rPr>
              <w:t>31.2</w:t>
            </w:r>
          </w:p>
        </w:tc>
        <w:tc>
          <w:tcPr>
            <w:tcW w:w="1049" w:type="dxa"/>
            <w:shd w:val="clear" w:color="auto" w:fill="F2F2F2"/>
            <w:vAlign w:val="center"/>
            <w:hideMark/>
          </w:tcPr>
          <w:p w:rsidR="002D66A0" w:rsidRPr="000A48B4" w:rsidRDefault="002D66A0" w:rsidP="002D66A0">
            <w:pPr>
              <w:pStyle w:val="142"/>
              <w:jc w:val="right"/>
              <w:rPr>
                <w:b/>
              </w:rPr>
            </w:pPr>
            <w:r w:rsidRPr="000A48B4">
              <w:rPr>
                <w:b/>
              </w:rPr>
              <w:t>19.6</w:t>
            </w:r>
          </w:p>
        </w:tc>
        <w:tc>
          <w:tcPr>
            <w:tcW w:w="1049" w:type="dxa"/>
            <w:shd w:val="clear" w:color="auto" w:fill="F2F2F2"/>
            <w:vAlign w:val="center"/>
            <w:hideMark/>
          </w:tcPr>
          <w:p w:rsidR="002D66A0" w:rsidRPr="000A48B4" w:rsidRDefault="002D66A0" w:rsidP="002D66A0">
            <w:pPr>
              <w:pStyle w:val="142"/>
              <w:jc w:val="right"/>
              <w:rPr>
                <w:b/>
              </w:rPr>
            </w:pPr>
            <w:r w:rsidRPr="000A48B4">
              <w:rPr>
                <w:b/>
              </w:rPr>
              <w:t>4.0</w:t>
            </w:r>
          </w:p>
        </w:tc>
        <w:tc>
          <w:tcPr>
            <w:tcW w:w="1842" w:type="dxa"/>
            <w:shd w:val="clear" w:color="auto" w:fill="F2F2F2"/>
            <w:noWrap/>
            <w:vAlign w:val="center"/>
            <w:hideMark/>
          </w:tcPr>
          <w:p w:rsidR="002D66A0" w:rsidRPr="000A48B4" w:rsidRDefault="002D66A0" w:rsidP="002D66A0">
            <w:pPr>
              <w:pStyle w:val="142"/>
              <w:jc w:val="right"/>
              <w:rPr>
                <w:b/>
              </w:rPr>
            </w:pPr>
            <w:r w:rsidRPr="000A48B4">
              <w:rPr>
                <w:rFonts w:hint="eastAsia"/>
                <w:b/>
              </w:rPr>
              <w:t>0.00</w:t>
            </w:r>
          </w:p>
        </w:tc>
      </w:tr>
      <w:tr w:rsidR="002D66A0" w:rsidRPr="009F201B" w:rsidTr="00672C58">
        <w:trPr>
          <w:trHeight w:val="57"/>
        </w:trPr>
        <w:tc>
          <w:tcPr>
            <w:tcW w:w="1420" w:type="dxa"/>
            <w:shd w:val="clear" w:color="auto" w:fill="auto"/>
            <w:vAlign w:val="bottom"/>
            <w:hideMark/>
          </w:tcPr>
          <w:p w:rsidR="002D66A0" w:rsidRPr="002D66A0" w:rsidRDefault="002D66A0" w:rsidP="002D66A0">
            <w:pPr>
              <w:pStyle w:val="142"/>
              <w:rPr>
                <w:rFonts w:hint="eastAsia"/>
              </w:rPr>
            </w:pPr>
            <w:r w:rsidRPr="002D66A0">
              <w:rPr>
                <w:rFonts w:hint="eastAsia"/>
              </w:rPr>
              <w:t>臺東分院</w:t>
            </w:r>
          </w:p>
        </w:tc>
        <w:tc>
          <w:tcPr>
            <w:tcW w:w="1048" w:type="dxa"/>
            <w:shd w:val="clear" w:color="auto" w:fill="auto"/>
            <w:vAlign w:val="center"/>
            <w:hideMark/>
          </w:tcPr>
          <w:p w:rsidR="002D66A0" w:rsidRPr="002D66A0" w:rsidRDefault="002D66A0" w:rsidP="002D66A0">
            <w:pPr>
              <w:pStyle w:val="142"/>
              <w:jc w:val="right"/>
            </w:pPr>
            <w:r w:rsidRPr="002D66A0">
              <w:t>67.8</w:t>
            </w:r>
          </w:p>
        </w:tc>
        <w:tc>
          <w:tcPr>
            <w:tcW w:w="1049" w:type="dxa"/>
            <w:shd w:val="clear" w:color="auto" w:fill="auto"/>
            <w:vAlign w:val="center"/>
            <w:hideMark/>
          </w:tcPr>
          <w:p w:rsidR="002D66A0" w:rsidRPr="002D66A0" w:rsidRDefault="002D66A0" w:rsidP="002D66A0">
            <w:pPr>
              <w:pStyle w:val="142"/>
              <w:jc w:val="right"/>
            </w:pPr>
            <w:r w:rsidRPr="002D66A0">
              <w:t>87.6</w:t>
            </w:r>
          </w:p>
        </w:tc>
        <w:tc>
          <w:tcPr>
            <w:tcW w:w="1048" w:type="dxa"/>
            <w:shd w:val="clear" w:color="auto" w:fill="auto"/>
            <w:vAlign w:val="center"/>
            <w:hideMark/>
          </w:tcPr>
          <w:p w:rsidR="002D66A0" w:rsidRPr="002D66A0" w:rsidRDefault="002D66A0" w:rsidP="002D66A0">
            <w:pPr>
              <w:pStyle w:val="142"/>
              <w:jc w:val="right"/>
            </w:pPr>
            <w:r w:rsidRPr="002D66A0">
              <w:t>84.6</w:t>
            </w:r>
          </w:p>
        </w:tc>
        <w:tc>
          <w:tcPr>
            <w:tcW w:w="1049" w:type="dxa"/>
            <w:shd w:val="clear" w:color="auto" w:fill="auto"/>
            <w:vAlign w:val="center"/>
            <w:hideMark/>
          </w:tcPr>
          <w:p w:rsidR="002D66A0" w:rsidRPr="002D66A0" w:rsidRDefault="002D66A0" w:rsidP="002D66A0">
            <w:pPr>
              <w:pStyle w:val="142"/>
              <w:jc w:val="right"/>
            </w:pPr>
            <w:r w:rsidRPr="002D66A0">
              <w:t>65.3</w:t>
            </w:r>
          </w:p>
        </w:tc>
        <w:tc>
          <w:tcPr>
            <w:tcW w:w="1049" w:type="dxa"/>
            <w:shd w:val="clear" w:color="auto" w:fill="auto"/>
            <w:vAlign w:val="center"/>
            <w:hideMark/>
          </w:tcPr>
          <w:p w:rsidR="002D66A0" w:rsidRPr="002D66A0" w:rsidRDefault="002D66A0" w:rsidP="002D66A0">
            <w:pPr>
              <w:pStyle w:val="142"/>
              <w:jc w:val="right"/>
            </w:pPr>
            <w:r w:rsidRPr="002D66A0">
              <w:t>65.3</w:t>
            </w:r>
          </w:p>
        </w:tc>
        <w:tc>
          <w:tcPr>
            <w:tcW w:w="1842" w:type="dxa"/>
            <w:shd w:val="clear" w:color="auto" w:fill="auto"/>
            <w:noWrap/>
            <w:vAlign w:val="center"/>
            <w:hideMark/>
          </w:tcPr>
          <w:p w:rsidR="002D66A0" w:rsidRPr="002D66A0" w:rsidRDefault="002D66A0" w:rsidP="002D66A0">
            <w:pPr>
              <w:pStyle w:val="142"/>
              <w:jc w:val="right"/>
            </w:pPr>
            <w:r w:rsidRPr="002D66A0">
              <w:rPr>
                <w:rFonts w:hint="eastAsia"/>
              </w:rPr>
              <w:t>65.04</w:t>
            </w:r>
          </w:p>
        </w:tc>
      </w:tr>
      <w:tr w:rsidR="00E01E12" w:rsidRPr="009F201B" w:rsidTr="00672C58">
        <w:trPr>
          <w:trHeight w:val="57"/>
        </w:trPr>
        <w:tc>
          <w:tcPr>
            <w:tcW w:w="1420" w:type="dxa"/>
            <w:shd w:val="clear" w:color="auto" w:fill="auto"/>
            <w:vAlign w:val="bottom"/>
            <w:hideMark/>
          </w:tcPr>
          <w:p w:rsidR="002D66A0" w:rsidRPr="002D66A0" w:rsidRDefault="002D66A0" w:rsidP="002D66A0">
            <w:pPr>
              <w:pStyle w:val="142"/>
              <w:rPr>
                <w:rFonts w:hint="eastAsia"/>
              </w:rPr>
            </w:pPr>
            <w:r w:rsidRPr="002D66A0">
              <w:rPr>
                <w:rFonts w:hint="eastAsia"/>
              </w:rPr>
              <w:t>埔里分院</w:t>
            </w:r>
          </w:p>
        </w:tc>
        <w:tc>
          <w:tcPr>
            <w:tcW w:w="1048" w:type="dxa"/>
            <w:shd w:val="clear" w:color="auto" w:fill="auto"/>
            <w:vAlign w:val="center"/>
            <w:hideMark/>
          </w:tcPr>
          <w:p w:rsidR="002D66A0" w:rsidRPr="002D66A0" w:rsidRDefault="002D66A0" w:rsidP="002D66A0">
            <w:pPr>
              <w:pStyle w:val="142"/>
              <w:jc w:val="right"/>
            </w:pPr>
            <w:r w:rsidRPr="002D66A0">
              <w:t>61.9</w:t>
            </w:r>
          </w:p>
        </w:tc>
        <w:tc>
          <w:tcPr>
            <w:tcW w:w="1049" w:type="dxa"/>
            <w:shd w:val="clear" w:color="auto" w:fill="auto"/>
            <w:vAlign w:val="center"/>
            <w:hideMark/>
          </w:tcPr>
          <w:p w:rsidR="002D66A0" w:rsidRPr="002D66A0" w:rsidRDefault="002D66A0" w:rsidP="002D66A0">
            <w:pPr>
              <w:pStyle w:val="142"/>
              <w:jc w:val="right"/>
            </w:pPr>
            <w:r w:rsidRPr="002D66A0">
              <w:t>54.2</w:t>
            </w:r>
          </w:p>
        </w:tc>
        <w:tc>
          <w:tcPr>
            <w:tcW w:w="1048" w:type="dxa"/>
            <w:shd w:val="clear" w:color="auto" w:fill="auto"/>
            <w:vAlign w:val="center"/>
            <w:hideMark/>
          </w:tcPr>
          <w:p w:rsidR="002D66A0" w:rsidRPr="002D66A0" w:rsidRDefault="002D66A0" w:rsidP="002D66A0">
            <w:pPr>
              <w:pStyle w:val="142"/>
              <w:jc w:val="right"/>
            </w:pPr>
            <w:r w:rsidRPr="002D66A0">
              <w:t>36.3</w:t>
            </w:r>
          </w:p>
        </w:tc>
        <w:tc>
          <w:tcPr>
            <w:tcW w:w="1049" w:type="dxa"/>
            <w:shd w:val="clear" w:color="auto" w:fill="auto"/>
            <w:vAlign w:val="center"/>
            <w:hideMark/>
          </w:tcPr>
          <w:p w:rsidR="002D66A0" w:rsidRPr="002D66A0" w:rsidRDefault="002D66A0" w:rsidP="002D66A0">
            <w:pPr>
              <w:pStyle w:val="142"/>
              <w:jc w:val="right"/>
            </w:pPr>
            <w:r w:rsidRPr="002D66A0">
              <w:t>31.4</w:t>
            </w:r>
          </w:p>
        </w:tc>
        <w:tc>
          <w:tcPr>
            <w:tcW w:w="1049" w:type="dxa"/>
            <w:shd w:val="clear" w:color="auto" w:fill="auto"/>
            <w:vAlign w:val="center"/>
            <w:hideMark/>
          </w:tcPr>
          <w:p w:rsidR="002D66A0" w:rsidRPr="002D66A0" w:rsidRDefault="002D66A0" w:rsidP="002D66A0">
            <w:pPr>
              <w:pStyle w:val="142"/>
              <w:jc w:val="right"/>
            </w:pPr>
            <w:r w:rsidRPr="002D66A0">
              <w:t>43.2</w:t>
            </w:r>
          </w:p>
        </w:tc>
        <w:tc>
          <w:tcPr>
            <w:tcW w:w="1842" w:type="dxa"/>
            <w:shd w:val="clear" w:color="auto" w:fill="auto"/>
            <w:noWrap/>
            <w:vAlign w:val="center"/>
            <w:hideMark/>
          </w:tcPr>
          <w:p w:rsidR="002D66A0" w:rsidRPr="002D66A0" w:rsidRDefault="002D66A0" w:rsidP="002D66A0">
            <w:pPr>
              <w:pStyle w:val="142"/>
              <w:jc w:val="right"/>
            </w:pPr>
            <w:r w:rsidRPr="002D66A0">
              <w:rPr>
                <w:rFonts w:hint="eastAsia"/>
              </w:rPr>
              <w:t>59.83</w:t>
            </w:r>
          </w:p>
        </w:tc>
      </w:tr>
      <w:tr w:rsidR="002D66A0" w:rsidRPr="009F201B" w:rsidTr="00672C58">
        <w:trPr>
          <w:trHeight w:val="57"/>
        </w:trPr>
        <w:tc>
          <w:tcPr>
            <w:tcW w:w="1420" w:type="dxa"/>
            <w:shd w:val="clear" w:color="auto" w:fill="auto"/>
            <w:vAlign w:val="bottom"/>
            <w:hideMark/>
          </w:tcPr>
          <w:p w:rsidR="002D66A0" w:rsidRPr="002D66A0" w:rsidRDefault="002D66A0" w:rsidP="002D66A0">
            <w:pPr>
              <w:pStyle w:val="142"/>
              <w:rPr>
                <w:rFonts w:hint="eastAsia"/>
              </w:rPr>
            </w:pPr>
            <w:r w:rsidRPr="002D66A0">
              <w:rPr>
                <w:rFonts w:hint="eastAsia"/>
              </w:rPr>
              <w:t>嘉義分院</w:t>
            </w:r>
          </w:p>
        </w:tc>
        <w:tc>
          <w:tcPr>
            <w:tcW w:w="1048" w:type="dxa"/>
            <w:shd w:val="clear" w:color="auto" w:fill="auto"/>
            <w:vAlign w:val="center"/>
            <w:hideMark/>
          </w:tcPr>
          <w:p w:rsidR="002D66A0" w:rsidRPr="002D66A0" w:rsidRDefault="002D66A0" w:rsidP="002D66A0">
            <w:pPr>
              <w:pStyle w:val="142"/>
              <w:jc w:val="right"/>
            </w:pPr>
            <w:r w:rsidRPr="002D66A0">
              <w:t>45.4</w:t>
            </w:r>
          </w:p>
        </w:tc>
        <w:tc>
          <w:tcPr>
            <w:tcW w:w="1049" w:type="dxa"/>
            <w:shd w:val="clear" w:color="auto" w:fill="auto"/>
            <w:vAlign w:val="center"/>
            <w:hideMark/>
          </w:tcPr>
          <w:p w:rsidR="002D66A0" w:rsidRPr="002D66A0" w:rsidRDefault="002D66A0" w:rsidP="002D66A0">
            <w:pPr>
              <w:pStyle w:val="142"/>
              <w:jc w:val="right"/>
            </w:pPr>
            <w:r w:rsidRPr="002D66A0">
              <w:t>35.5</w:t>
            </w:r>
          </w:p>
        </w:tc>
        <w:tc>
          <w:tcPr>
            <w:tcW w:w="1048" w:type="dxa"/>
            <w:shd w:val="clear" w:color="auto" w:fill="auto"/>
            <w:vAlign w:val="center"/>
            <w:hideMark/>
          </w:tcPr>
          <w:p w:rsidR="002D66A0" w:rsidRPr="002D66A0" w:rsidRDefault="002D66A0" w:rsidP="002D66A0">
            <w:pPr>
              <w:pStyle w:val="142"/>
              <w:jc w:val="right"/>
            </w:pPr>
            <w:r w:rsidRPr="002D66A0">
              <w:t>76.0</w:t>
            </w:r>
          </w:p>
        </w:tc>
        <w:tc>
          <w:tcPr>
            <w:tcW w:w="1049" w:type="dxa"/>
            <w:shd w:val="clear" w:color="auto" w:fill="auto"/>
            <w:vAlign w:val="center"/>
            <w:hideMark/>
          </w:tcPr>
          <w:p w:rsidR="002D66A0" w:rsidRPr="002D66A0" w:rsidRDefault="002D66A0" w:rsidP="002D66A0">
            <w:pPr>
              <w:pStyle w:val="142"/>
              <w:jc w:val="right"/>
            </w:pPr>
            <w:r w:rsidRPr="002D66A0">
              <w:t>33.2</w:t>
            </w:r>
          </w:p>
        </w:tc>
        <w:tc>
          <w:tcPr>
            <w:tcW w:w="1049" w:type="dxa"/>
            <w:shd w:val="clear" w:color="auto" w:fill="auto"/>
            <w:vAlign w:val="center"/>
            <w:hideMark/>
          </w:tcPr>
          <w:p w:rsidR="002D66A0" w:rsidRPr="002D66A0" w:rsidRDefault="002D66A0" w:rsidP="002D66A0">
            <w:pPr>
              <w:pStyle w:val="142"/>
              <w:jc w:val="right"/>
            </w:pPr>
            <w:r w:rsidRPr="002D66A0">
              <w:t>81.9</w:t>
            </w:r>
          </w:p>
        </w:tc>
        <w:tc>
          <w:tcPr>
            <w:tcW w:w="1842" w:type="dxa"/>
            <w:shd w:val="clear" w:color="auto" w:fill="auto"/>
            <w:noWrap/>
            <w:vAlign w:val="center"/>
            <w:hideMark/>
          </w:tcPr>
          <w:p w:rsidR="002D66A0" w:rsidRPr="002D66A0" w:rsidRDefault="002D66A0" w:rsidP="002D66A0">
            <w:pPr>
              <w:pStyle w:val="142"/>
              <w:jc w:val="right"/>
            </w:pPr>
            <w:r w:rsidRPr="002D66A0">
              <w:rPr>
                <w:rFonts w:hint="eastAsia"/>
              </w:rPr>
              <w:t>80.00</w:t>
            </w:r>
          </w:p>
        </w:tc>
      </w:tr>
      <w:tr w:rsidR="002D66A0" w:rsidRPr="009F201B" w:rsidTr="00672C58">
        <w:trPr>
          <w:trHeight w:val="57"/>
        </w:trPr>
        <w:tc>
          <w:tcPr>
            <w:tcW w:w="1420" w:type="dxa"/>
            <w:shd w:val="clear" w:color="auto" w:fill="F2F2F2"/>
            <w:vAlign w:val="bottom"/>
            <w:hideMark/>
          </w:tcPr>
          <w:p w:rsidR="002D66A0" w:rsidRPr="00140D1D" w:rsidRDefault="002D66A0" w:rsidP="002D66A0">
            <w:pPr>
              <w:pStyle w:val="142"/>
              <w:rPr>
                <w:rFonts w:hint="eastAsia"/>
              </w:rPr>
            </w:pPr>
            <w:r w:rsidRPr="00140D1D">
              <w:rPr>
                <w:rFonts w:hint="eastAsia"/>
              </w:rPr>
              <w:t>灣橋分院</w:t>
            </w:r>
          </w:p>
        </w:tc>
        <w:tc>
          <w:tcPr>
            <w:tcW w:w="1048" w:type="dxa"/>
            <w:shd w:val="clear" w:color="auto" w:fill="F2F2F2"/>
            <w:vAlign w:val="center"/>
            <w:hideMark/>
          </w:tcPr>
          <w:p w:rsidR="002D66A0" w:rsidRPr="00140D1D" w:rsidRDefault="002D66A0" w:rsidP="002D66A0">
            <w:pPr>
              <w:pStyle w:val="142"/>
              <w:jc w:val="right"/>
            </w:pPr>
            <w:r w:rsidRPr="00140D1D">
              <w:t>3.4</w:t>
            </w:r>
          </w:p>
        </w:tc>
        <w:tc>
          <w:tcPr>
            <w:tcW w:w="1049" w:type="dxa"/>
            <w:shd w:val="clear" w:color="auto" w:fill="F2F2F2"/>
            <w:vAlign w:val="center"/>
            <w:hideMark/>
          </w:tcPr>
          <w:p w:rsidR="002D66A0" w:rsidRPr="00140D1D" w:rsidRDefault="002D66A0" w:rsidP="002D66A0">
            <w:pPr>
              <w:pStyle w:val="142"/>
              <w:jc w:val="right"/>
            </w:pPr>
            <w:r w:rsidRPr="00140D1D">
              <w:t>10.4</w:t>
            </w:r>
          </w:p>
        </w:tc>
        <w:tc>
          <w:tcPr>
            <w:tcW w:w="1048" w:type="dxa"/>
            <w:shd w:val="clear" w:color="auto" w:fill="F2F2F2"/>
            <w:vAlign w:val="center"/>
            <w:hideMark/>
          </w:tcPr>
          <w:p w:rsidR="002D66A0" w:rsidRPr="00140D1D" w:rsidRDefault="002D66A0" w:rsidP="002D66A0">
            <w:pPr>
              <w:pStyle w:val="142"/>
              <w:jc w:val="right"/>
            </w:pPr>
            <w:r w:rsidRPr="00140D1D">
              <w:t>34.1</w:t>
            </w:r>
          </w:p>
        </w:tc>
        <w:tc>
          <w:tcPr>
            <w:tcW w:w="1049" w:type="dxa"/>
            <w:shd w:val="clear" w:color="auto" w:fill="F2F2F2"/>
            <w:vAlign w:val="center"/>
            <w:hideMark/>
          </w:tcPr>
          <w:p w:rsidR="002D66A0" w:rsidRPr="00140D1D" w:rsidRDefault="002D66A0" w:rsidP="002D66A0">
            <w:pPr>
              <w:pStyle w:val="142"/>
              <w:jc w:val="right"/>
            </w:pPr>
            <w:r w:rsidRPr="00140D1D">
              <w:t>26.6</w:t>
            </w:r>
          </w:p>
        </w:tc>
        <w:tc>
          <w:tcPr>
            <w:tcW w:w="1049" w:type="dxa"/>
            <w:shd w:val="clear" w:color="auto" w:fill="F2F2F2"/>
            <w:vAlign w:val="center"/>
            <w:hideMark/>
          </w:tcPr>
          <w:p w:rsidR="002D66A0" w:rsidRPr="00140D1D" w:rsidRDefault="002D66A0" w:rsidP="002D66A0">
            <w:pPr>
              <w:pStyle w:val="142"/>
              <w:jc w:val="right"/>
            </w:pPr>
            <w:r w:rsidRPr="00140D1D">
              <w:t>54.8</w:t>
            </w:r>
          </w:p>
        </w:tc>
        <w:tc>
          <w:tcPr>
            <w:tcW w:w="1842" w:type="dxa"/>
            <w:shd w:val="clear" w:color="auto" w:fill="F2F2F2"/>
            <w:noWrap/>
            <w:vAlign w:val="center"/>
            <w:hideMark/>
          </w:tcPr>
          <w:p w:rsidR="002D66A0" w:rsidRPr="00140D1D" w:rsidRDefault="002D66A0" w:rsidP="002D66A0">
            <w:pPr>
              <w:pStyle w:val="142"/>
              <w:jc w:val="right"/>
            </w:pPr>
            <w:r w:rsidRPr="00140D1D">
              <w:rPr>
                <w:rFonts w:hint="eastAsia"/>
              </w:rPr>
              <w:t>44.80</w:t>
            </w:r>
          </w:p>
        </w:tc>
      </w:tr>
      <w:tr w:rsidR="002D66A0" w:rsidRPr="009F201B" w:rsidTr="00672C58">
        <w:trPr>
          <w:trHeight w:val="57"/>
        </w:trPr>
        <w:tc>
          <w:tcPr>
            <w:tcW w:w="1420" w:type="dxa"/>
            <w:shd w:val="clear" w:color="auto" w:fill="auto"/>
            <w:vAlign w:val="bottom"/>
            <w:hideMark/>
          </w:tcPr>
          <w:p w:rsidR="002D66A0" w:rsidRPr="002D66A0" w:rsidRDefault="002D66A0" w:rsidP="002D66A0">
            <w:pPr>
              <w:pStyle w:val="142"/>
              <w:rPr>
                <w:rFonts w:hint="eastAsia"/>
              </w:rPr>
            </w:pPr>
            <w:r w:rsidRPr="002D66A0">
              <w:rPr>
                <w:rFonts w:hint="eastAsia"/>
              </w:rPr>
              <w:t>臺南分院</w:t>
            </w:r>
          </w:p>
        </w:tc>
        <w:tc>
          <w:tcPr>
            <w:tcW w:w="1048" w:type="dxa"/>
            <w:shd w:val="clear" w:color="auto" w:fill="auto"/>
            <w:vAlign w:val="center"/>
            <w:hideMark/>
          </w:tcPr>
          <w:p w:rsidR="002D66A0" w:rsidRPr="002D66A0" w:rsidRDefault="002D66A0" w:rsidP="002D66A0">
            <w:pPr>
              <w:pStyle w:val="142"/>
              <w:jc w:val="right"/>
            </w:pPr>
            <w:r w:rsidRPr="002D66A0">
              <w:t>50.9</w:t>
            </w:r>
          </w:p>
        </w:tc>
        <w:tc>
          <w:tcPr>
            <w:tcW w:w="1049" w:type="dxa"/>
            <w:shd w:val="clear" w:color="auto" w:fill="auto"/>
            <w:vAlign w:val="center"/>
            <w:hideMark/>
          </w:tcPr>
          <w:p w:rsidR="002D66A0" w:rsidRPr="002D66A0" w:rsidRDefault="002D66A0" w:rsidP="002D66A0">
            <w:pPr>
              <w:pStyle w:val="142"/>
              <w:jc w:val="right"/>
            </w:pPr>
            <w:r w:rsidRPr="002D66A0">
              <w:t>70.4</w:t>
            </w:r>
          </w:p>
        </w:tc>
        <w:tc>
          <w:tcPr>
            <w:tcW w:w="1048" w:type="dxa"/>
            <w:shd w:val="clear" w:color="auto" w:fill="auto"/>
            <w:vAlign w:val="center"/>
            <w:hideMark/>
          </w:tcPr>
          <w:p w:rsidR="002D66A0" w:rsidRPr="002D66A0" w:rsidRDefault="002D66A0" w:rsidP="002D66A0">
            <w:pPr>
              <w:pStyle w:val="142"/>
              <w:jc w:val="right"/>
            </w:pPr>
            <w:r w:rsidRPr="002D66A0">
              <w:t>71.1</w:t>
            </w:r>
          </w:p>
        </w:tc>
        <w:tc>
          <w:tcPr>
            <w:tcW w:w="1049" w:type="dxa"/>
            <w:shd w:val="clear" w:color="auto" w:fill="auto"/>
            <w:vAlign w:val="center"/>
            <w:hideMark/>
          </w:tcPr>
          <w:p w:rsidR="002D66A0" w:rsidRPr="002D66A0" w:rsidRDefault="002D66A0" w:rsidP="002D66A0">
            <w:pPr>
              <w:pStyle w:val="142"/>
              <w:jc w:val="right"/>
            </w:pPr>
            <w:r w:rsidRPr="002D66A0">
              <w:t>70.0</w:t>
            </w:r>
          </w:p>
        </w:tc>
        <w:tc>
          <w:tcPr>
            <w:tcW w:w="1049" w:type="dxa"/>
            <w:shd w:val="clear" w:color="auto" w:fill="auto"/>
            <w:vAlign w:val="center"/>
            <w:hideMark/>
          </w:tcPr>
          <w:p w:rsidR="002D66A0" w:rsidRPr="002D66A0" w:rsidRDefault="002D66A0" w:rsidP="002D66A0">
            <w:pPr>
              <w:pStyle w:val="142"/>
              <w:jc w:val="right"/>
            </w:pPr>
            <w:r w:rsidRPr="002D66A0">
              <w:t>71.3</w:t>
            </w:r>
          </w:p>
        </w:tc>
        <w:tc>
          <w:tcPr>
            <w:tcW w:w="1842" w:type="dxa"/>
            <w:shd w:val="clear" w:color="auto" w:fill="auto"/>
            <w:noWrap/>
            <w:vAlign w:val="center"/>
            <w:hideMark/>
          </w:tcPr>
          <w:p w:rsidR="002D66A0" w:rsidRPr="002D66A0" w:rsidRDefault="002D66A0" w:rsidP="002D66A0">
            <w:pPr>
              <w:pStyle w:val="142"/>
              <w:jc w:val="right"/>
            </w:pPr>
            <w:r w:rsidRPr="002D66A0">
              <w:rPr>
                <w:rFonts w:hint="eastAsia"/>
              </w:rPr>
              <w:t>81.83</w:t>
            </w:r>
          </w:p>
        </w:tc>
      </w:tr>
      <w:tr w:rsidR="002D66A0" w:rsidRPr="009F201B" w:rsidTr="00672C58">
        <w:trPr>
          <w:trHeight w:val="57"/>
        </w:trPr>
        <w:tc>
          <w:tcPr>
            <w:tcW w:w="1420" w:type="dxa"/>
            <w:shd w:val="clear" w:color="auto" w:fill="auto"/>
            <w:vAlign w:val="bottom"/>
            <w:hideMark/>
          </w:tcPr>
          <w:p w:rsidR="002D66A0" w:rsidRPr="002D66A0" w:rsidRDefault="003A42D2" w:rsidP="002D66A0">
            <w:pPr>
              <w:pStyle w:val="142"/>
              <w:rPr>
                <w:rFonts w:hint="eastAsia"/>
              </w:rPr>
            </w:pPr>
            <w:r w:rsidRPr="003A42D2">
              <w:rPr>
                <w:rFonts w:hint="eastAsia"/>
              </w:rPr>
              <w:t>龍泉分院</w:t>
            </w:r>
          </w:p>
        </w:tc>
        <w:tc>
          <w:tcPr>
            <w:tcW w:w="1048" w:type="dxa"/>
            <w:shd w:val="clear" w:color="auto" w:fill="auto"/>
            <w:vAlign w:val="center"/>
            <w:hideMark/>
          </w:tcPr>
          <w:p w:rsidR="002D66A0" w:rsidRPr="002D66A0" w:rsidRDefault="002D66A0" w:rsidP="002D66A0">
            <w:pPr>
              <w:pStyle w:val="142"/>
              <w:jc w:val="right"/>
            </w:pPr>
            <w:r w:rsidRPr="002D66A0">
              <w:t>38.8</w:t>
            </w:r>
          </w:p>
        </w:tc>
        <w:tc>
          <w:tcPr>
            <w:tcW w:w="1049" w:type="dxa"/>
            <w:shd w:val="clear" w:color="auto" w:fill="auto"/>
            <w:vAlign w:val="center"/>
            <w:hideMark/>
          </w:tcPr>
          <w:p w:rsidR="002D66A0" w:rsidRPr="002D66A0" w:rsidRDefault="002D66A0" w:rsidP="002D66A0">
            <w:pPr>
              <w:pStyle w:val="142"/>
              <w:jc w:val="right"/>
            </w:pPr>
            <w:r w:rsidRPr="002D66A0">
              <w:t>52.5</w:t>
            </w:r>
          </w:p>
        </w:tc>
        <w:tc>
          <w:tcPr>
            <w:tcW w:w="1048" w:type="dxa"/>
            <w:shd w:val="clear" w:color="auto" w:fill="auto"/>
            <w:vAlign w:val="center"/>
            <w:hideMark/>
          </w:tcPr>
          <w:p w:rsidR="002D66A0" w:rsidRPr="002D66A0" w:rsidRDefault="002D66A0" w:rsidP="002D66A0">
            <w:pPr>
              <w:pStyle w:val="142"/>
              <w:jc w:val="right"/>
            </w:pPr>
            <w:r w:rsidRPr="002D66A0">
              <w:t>70.8</w:t>
            </w:r>
          </w:p>
        </w:tc>
        <w:tc>
          <w:tcPr>
            <w:tcW w:w="1049" w:type="dxa"/>
            <w:shd w:val="clear" w:color="auto" w:fill="auto"/>
            <w:vAlign w:val="center"/>
            <w:hideMark/>
          </w:tcPr>
          <w:p w:rsidR="002D66A0" w:rsidRPr="002D66A0" w:rsidRDefault="002D66A0" w:rsidP="002D66A0">
            <w:pPr>
              <w:pStyle w:val="142"/>
              <w:jc w:val="right"/>
            </w:pPr>
            <w:r w:rsidRPr="002D66A0">
              <w:t>64.5</w:t>
            </w:r>
          </w:p>
        </w:tc>
        <w:tc>
          <w:tcPr>
            <w:tcW w:w="1049" w:type="dxa"/>
            <w:shd w:val="clear" w:color="auto" w:fill="auto"/>
            <w:vAlign w:val="center"/>
            <w:hideMark/>
          </w:tcPr>
          <w:p w:rsidR="002D66A0" w:rsidRPr="002D66A0" w:rsidRDefault="002D66A0" w:rsidP="002D66A0">
            <w:pPr>
              <w:pStyle w:val="142"/>
              <w:jc w:val="right"/>
            </w:pPr>
            <w:r w:rsidRPr="002D66A0">
              <w:t>50.1</w:t>
            </w:r>
          </w:p>
        </w:tc>
        <w:tc>
          <w:tcPr>
            <w:tcW w:w="1842" w:type="dxa"/>
            <w:shd w:val="clear" w:color="auto" w:fill="auto"/>
            <w:noWrap/>
            <w:vAlign w:val="center"/>
            <w:hideMark/>
          </w:tcPr>
          <w:p w:rsidR="002D66A0" w:rsidRPr="002D66A0" w:rsidRDefault="002D66A0" w:rsidP="002D66A0">
            <w:pPr>
              <w:pStyle w:val="142"/>
              <w:jc w:val="right"/>
            </w:pPr>
            <w:r w:rsidRPr="002D66A0">
              <w:rPr>
                <w:rFonts w:hint="eastAsia"/>
              </w:rPr>
              <w:t>71.48</w:t>
            </w:r>
          </w:p>
        </w:tc>
      </w:tr>
    </w:tbl>
    <w:p w:rsidR="00B1575A" w:rsidRDefault="00B1575A" w:rsidP="00696388">
      <w:pPr>
        <w:spacing w:line="280" w:lineRule="exact"/>
        <w:ind w:leftChars="0" w:left="705" w:hangingChars="290" w:hanging="705"/>
        <w:jc w:val="left"/>
        <w:rPr>
          <w:rFonts w:hAnsi="標楷體"/>
          <w:snapToGrid/>
          <w:sz w:val="24"/>
        </w:rPr>
      </w:pPr>
      <w:r>
        <w:rPr>
          <w:rFonts w:hAnsi="標楷體" w:hint="eastAsia"/>
          <w:snapToGrid/>
          <w:sz w:val="24"/>
        </w:rPr>
        <w:t>說    明：本表數據為占床率。</w:t>
      </w:r>
    </w:p>
    <w:p w:rsidR="009F3917" w:rsidRPr="008334F5" w:rsidRDefault="009F3917" w:rsidP="00696388">
      <w:pPr>
        <w:spacing w:line="280" w:lineRule="exact"/>
        <w:ind w:leftChars="0" w:left="705" w:hangingChars="290" w:hanging="705"/>
        <w:jc w:val="left"/>
        <w:rPr>
          <w:rFonts w:hAnsi="標楷體" w:hint="eastAsia"/>
          <w:snapToGrid/>
          <w:sz w:val="24"/>
        </w:rPr>
      </w:pPr>
      <w:r w:rsidRPr="008334F5">
        <w:rPr>
          <w:rFonts w:hAnsi="標楷體" w:hint="eastAsia"/>
          <w:snapToGrid/>
          <w:sz w:val="24"/>
        </w:rPr>
        <w:t>資料來源：</w:t>
      </w:r>
      <w:r w:rsidR="002F1663">
        <w:rPr>
          <w:rFonts w:hAnsi="標楷體" w:hint="eastAsia"/>
          <w:snapToGrid/>
          <w:sz w:val="24"/>
        </w:rPr>
        <w:t>整理自</w:t>
      </w:r>
      <w:r w:rsidRPr="008334F5">
        <w:rPr>
          <w:rFonts w:hAnsi="標楷體" w:hint="eastAsia"/>
          <w:snapToGrid/>
          <w:sz w:val="24"/>
        </w:rPr>
        <w:t>榮民醫療作業基金</w:t>
      </w:r>
      <w:r w:rsidR="002F1663">
        <w:rPr>
          <w:rFonts w:hAnsi="標楷體" w:hint="eastAsia"/>
          <w:snapToGrid/>
          <w:sz w:val="24"/>
        </w:rPr>
        <w:t>資料</w:t>
      </w:r>
      <w:r w:rsidRPr="008334F5">
        <w:rPr>
          <w:rFonts w:hAnsi="標楷體" w:hint="eastAsia"/>
          <w:snapToGrid/>
          <w:sz w:val="24"/>
        </w:rPr>
        <w:t>。</w:t>
      </w:r>
    </w:p>
    <w:p w:rsidR="00BE461A" w:rsidRPr="00290D98" w:rsidRDefault="009F3917" w:rsidP="00F1202B">
      <w:pPr>
        <w:ind w:left="566" w:firstLine="566"/>
      </w:pPr>
      <w:r w:rsidRPr="008334F5">
        <w:rPr>
          <w:rFonts w:hint="eastAsia"/>
        </w:rPr>
        <w:lastRenderedPageBreak/>
        <w:t>綜上，</w:t>
      </w:r>
      <w:r w:rsidR="00694A4C" w:rsidRPr="00694A4C">
        <w:rPr>
          <w:rFonts w:hint="eastAsia"/>
        </w:rPr>
        <w:t>為避免病</w:t>
      </w:r>
      <w:r w:rsidR="00694A4C">
        <w:rPr>
          <w:rFonts w:hint="eastAsia"/>
        </w:rPr>
        <w:t>患</w:t>
      </w:r>
      <w:r w:rsidR="00694A4C" w:rsidRPr="00694A4C">
        <w:rPr>
          <w:rFonts w:hint="eastAsia"/>
        </w:rPr>
        <w:t>因各種急性疾病後復原不佳而導致失能，衍生再住院及照護需求，</w:t>
      </w:r>
      <w:r w:rsidR="00694A4C">
        <w:rPr>
          <w:rFonts w:hint="eastAsia"/>
        </w:rPr>
        <w:t>健保署爰於</w:t>
      </w:r>
      <w:r w:rsidR="00694A4C" w:rsidRPr="00694A4C">
        <w:rPr>
          <w:rFonts w:hint="eastAsia"/>
        </w:rPr>
        <w:t>103年</w:t>
      </w:r>
      <w:r w:rsidR="00694A4C">
        <w:rPr>
          <w:rFonts w:hint="eastAsia"/>
        </w:rPr>
        <w:t>起</w:t>
      </w:r>
      <w:r w:rsidR="00694A4C" w:rsidRPr="00694A4C">
        <w:rPr>
          <w:rFonts w:hint="eastAsia"/>
        </w:rPr>
        <w:t>推動「全民健保提升急性後期照護</w:t>
      </w:r>
      <w:r w:rsidR="00DC3F08">
        <w:rPr>
          <w:rFonts w:hint="eastAsia"/>
        </w:rPr>
        <w:t>(</w:t>
      </w:r>
      <w:r w:rsidR="00694A4C" w:rsidRPr="00694A4C">
        <w:rPr>
          <w:rFonts w:hint="eastAsia"/>
        </w:rPr>
        <w:t>PAC</w:t>
      </w:r>
      <w:r w:rsidR="00DC3F08">
        <w:t>)</w:t>
      </w:r>
      <w:r w:rsidR="00694A4C" w:rsidRPr="00694A4C">
        <w:rPr>
          <w:rFonts w:hint="eastAsia"/>
        </w:rPr>
        <w:t>品質試辦計畫」，建構急性後期照護模式及垂直整合轉銜系統</w:t>
      </w:r>
      <w:r w:rsidRPr="003F3EFF">
        <w:rPr>
          <w:rFonts w:hint="eastAsia"/>
        </w:rPr>
        <w:t>，</w:t>
      </w:r>
      <w:r w:rsidR="00D12914">
        <w:rPr>
          <w:rFonts w:hint="eastAsia"/>
        </w:rPr>
        <w:t>提供</w:t>
      </w:r>
      <w:r w:rsidRPr="003F3EFF">
        <w:rPr>
          <w:rFonts w:hint="eastAsia"/>
        </w:rPr>
        <w:t>整合性照</w:t>
      </w:r>
      <w:r w:rsidR="00D12914">
        <w:rPr>
          <w:rFonts w:hint="eastAsia"/>
        </w:rPr>
        <w:t>護</w:t>
      </w:r>
      <w:r w:rsidR="00A2499A">
        <w:rPr>
          <w:rFonts w:hint="eastAsia"/>
        </w:rPr>
        <w:t>。</w:t>
      </w:r>
      <w:r w:rsidR="002F1663" w:rsidRPr="00A2499A">
        <w:rPr>
          <w:rFonts w:hint="eastAsia"/>
        </w:rPr>
        <w:t>截至113年9月</w:t>
      </w:r>
      <w:r w:rsidR="00DC3F08">
        <w:rPr>
          <w:rFonts w:hint="eastAsia"/>
        </w:rPr>
        <w:t>中旬</w:t>
      </w:r>
      <w:r w:rsidRPr="003F3EFF">
        <w:rPr>
          <w:rFonts w:hint="eastAsia"/>
        </w:rPr>
        <w:t>該基金所屬</w:t>
      </w:r>
      <w:r w:rsidR="00A2499A">
        <w:rPr>
          <w:rFonts w:hint="eastAsia"/>
        </w:rPr>
        <w:t>醫院</w:t>
      </w:r>
      <w:r w:rsidR="00CD029B">
        <w:rPr>
          <w:rFonts w:hint="eastAsia"/>
        </w:rPr>
        <w:t>配合</w:t>
      </w:r>
      <w:r w:rsidR="003A42D2">
        <w:rPr>
          <w:rFonts w:hint="eastAsia"/>
        </w:rPr>
        <w:t>相關</w:t>
      </w:r>
      <w:r w:rsidR="00CD029B">
        <w:rPr>
          <w:rFonts w:hint="eastAsia"/>
        </w:rPr>
        <w:t>計畫</w:t>
      </w:r>
      <w:r w:rsidR="00A2499A" w:rsidRPr="00A2499A">
        <w:rPr>
          <w:rFonts w:hint="eastAsia"/>
        </w:rPr>
        <w:t>已設立213床</w:t>
      </w:r>
      <w:r w:rsidR="00FB09EF" w:rsidRPr="00FB09EF">
        <w:rPr>
          <w:rFonts w:hint="eastAsia"/>
        </w:rPr>
        <w:t>急性後期照護病床</w:t>
      </w:r>
      <w:r w:rsidR="00A2499A" w:rsidRPr="00A2499A">
        <w:rPr>
          <w:rFonts w:hint="eastAsia"/>
        </w:rPr>
        <w:t>，</w:t>
      </w:r>
      <w:r w:rsidR="00A2499A">
        <w:rPr>
          <w:rFonts w:hint="eastAsia"/>
        </w:rPr>
        <w:t>惟</w:t>
      </w:r>
      <w:r w:rsidRPr="003F3EFF">
        <w:rPr>
          <w:rFonts w:hint="eastAsia"/>
        </w:rPr>
        <w:t>部分</w:t>
      </w:r>
      <w:r w:rsidR="009E6113">
        <w:rPr>
          <w:rFonts w:hint="eastAsia"/>
        </w:rPr>
        <w:t>醫</w:t>
      </w:r>
      <w:r w:rsidR="00CD029B">
        <w:rPr>
          <w:rFonts w:hint="eastAsia"/>
        </w:rPr>
        <w:t>院</w:t>
      </w:r>
      <w:r w:rsidR="002F1663">
        <w:rPr>
          <w:rFonts w:hint="eastAsia"/>
        </w:rPr>
        <w:t>近年度</w:t>
      </w:r>
      <w:r w:rsidR="00216BC8">
        <w:rPr>
          <w:rFonts w:hint="eastAsia"/>
        </w:rPr>
        <w:t>病床</w:t>
      </w:r>
      <w:r w:rsidR="00B1575A">
        <w:rPr>
          <w:rFonts w:hint="eastAsia"/>
        </w:rPr>
        <w:t>使用情形</w:t>
      </w:r>
      <w:r w:rsidR="00120044">
        <w:rPr>
          <w:rFonts w:hint="eastAsia"/>
        </w:rPr>
        <w:t>不</w:t>
      </w:r>
      <w:r w:rsidR="00B1575A">
        <w:rPr>
          <w:rFonts w:hint="eastAsia"/>
        </w:rPr>
        <w:t>佳或大幅下降</w:t>
      </w:r>
      <w:r w:rsidRPr="003F3EFF">
        <w:rPr>
          <w:rFonts w:hint="eastAsia"/>
        </w:rPr>
        <w:t>，</w:t>
      </w:r>
      <w:r w:rsidR="00A2499A" w:rsidRPr="00A2499A">
        <w:rPr>
          <w:rFonts w:hint="eastAsia"/>
        </w:rPr>
        <w:t>允宜釐清問題癥結並依潛在需求妥處</w:t>
      </w:r>
      <w:r w:rsidR="00A2499A">
        <w:rPr>
          <w:rFonts w:hint="eastAsia"/>
        </w:rPr>
        <w:t>，俾提供</w:t>
      </w:r>
      <w:r w:rsidR="00BE461A" w:rsidRPr="00290D98">
        <w:rPr>
          <w:rFonts w:hint="eastAsia"/>
        </w:rPr>
        <w:t>適切之</w:t>
      </w:r>
      <w:r w:rsidR="007A1463" w:rsidRPr="007A1463">
        <w:rPr>
          <w:rFonts w:hint="eastAsia"/>
        </w:rPr>
        <w:t>急性醫療整合性照護</w:t>
      </w:r>
      <w:r w:rsidR="00BE461A" w:rsidRPr="00290D98">
        <w:rPr>
          <w:rFonts w:hint="eastAsia"/>
        </w:rPr>
        <w:t>服務。</w:t>
      </w:r>
    </w:p>
    <w:bookmarkEnd w:id="4"/>
    <w:bookmarkEnd w:id="5"/>
    <w:bookmarkEnd w:id="1"/>
    <w:bookmarkEnd w:id="2"/>
    <w:sectPr w:rsidR="00BE461A" w:rsidRPr="00290D98"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912" w:rsidRDefault="00FE0912" w:rsidP="002C78D6">
      <w:pPr>
        <w:spacing w:line="240" w:lineRule="auto"/>
        <w:ind w:left="560" w:firstLine="560"/>
      </w:pPr>
      <w:r>
        <w:separator/>
      </w:r>
    </w:p>
  </w:endnote>
  <w:endnote w:type="continuationSeparator" w:id="0">
    <w:p w:rsidR="00FE0912" w:rsidRDefault="00FE0912"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D332AA">
    <w:pPr>
      <w:pStyle w:val="ae"/>
      <w:spacing w:line="280" w:lineRule="exact"/>
      <w:ind w:leftChars="0" w:left="0" w:firstLineChars="0" w:firstLine="0"/>
      <w:jc w:val="center"/>
    </w:pPr>
    <w:r>
      <w:fldChar w:fldCharType="begin"/>
    </w:r>
    <w:r>
      <w:instrText>PAGE   \* MERGEFORMAT</w:instrText>
    </w:r>
    <w:r>
      <w:fldChar w:fldCharType="separate"/>
    </w:r>
    <w:r w:rsidR="00E02437" w:rsidRPr="00E02437">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912" w:rsidRDefault="00FE0912" w:rsidP="002C78D6">
      <w:pPr>
        <w:spacing w:line="240" w:lineRule="auto"/>
        <w:ind w:left="560" w:firstLine="560"/>
      </w:pPr>
      <w:r>
        <w:separator/>
      </w:r>
    </w:p>
  </w:footnote>
  <w:footnote w:type="continuationSeparator" w:id="0">
    <w:p w:rsidR="00FE0912" w:rsidRDefault="00FE0912" w:rsidP="002C78D6">
      <w:pPr>
        <w:spacing w:line="240" w:lineRule="auto"/>
        <w:ind w:left="560" w:firstLine="560"/>
      </w:pPr>
      <w:r>
        <w:continuationSeparator/>
      </w:r>
    </w:p>
  </w:footnote>
  <w:footnote w:id="1">
    <w:p w:rsidR="00781CA2" w:rsidRPr="00781CA2" w:rsidRDefault="00781CA2" w:rsidP="00781CA2">
      <w:pPr>
        <w:pStyle w:val="142"/>
        <w:ind w:left="61" w:hangingChars="25" w:hanging="61"/>
        <w:jc w:val="both"/>
        <w:rPr>
          <w:rFonts w:hint="eastAsia"/>
        </w:rPr>
      </w:pPr>
      <w:r>
        <w:rPr>
          <w:rStyle w:val="af3"/>
        </w:rPr>
        <w:footnoteRef/>
      </w:r>
      <w:r w:rsidRPr="00781CA2">
        <w:rPr>
          <w:rFonts w:hint="eastAsia"/>
        </w:rPr>
        <w:t>中期照護係英國健保照護制度，主要是於病人完成急性疾病療程後，提供其復健、營養等適當治療，協助病人回復最佳健康狀況，美國則稱此照護模式為「急性後期照護」。</w:t>
      </w:r>
    </w:p>
  </w:footnote>
  <w:footnote w:id="2">
    <w:p w:rsidR="00140D1D" w:rsidRPr="00140D1D" w:rsidRDefault="00140D1D" w:rsidP="00140D1D">
      <w:pPr>
        <w:pStyle w:val="142"/>
        <w:ind w:left="61" w:hangingChars="25" w:hanging="61"/>
        <w:jc w:val="both"/>
        <w:rPr>
          <w:rFonts w:hint="eastAsia"/>
        </w:rPr>
      </w:pPr>
      <w:r>
        <w:rPr>
          <w:rStyle w:val="af3"/>
        </w:rPr>
        <w:footnoteRef/>
      </w:r>
      <w:r w:rsidRPr="00140D1D">
        <w:rPr>
          <w:rFonts w:hint="eastAsia"/>
        </w:rPr>
        <w:t>鳳林分院PAC占床率為0%，係因地處偏鄉，專科醫師招募不易且留任困難，111年8月1日起因無復健科醫師(公費下鄉期滿)，112年8月1日起無家醫科醫師(離職開業)，爰無法提供PAC醫療照護服務；113年8月1日起新增公費下鄉家醫科醫師，尚待完成相關照護訓練，方能收</w:t>
      </w:r>
      <w:r w:rsidR="001F1D6E">
        <w:rPr>
          <w:rFonts w:hint="eastAsia"/>
        </w:rPr>
        <w:t>治</w:t>
      </w:r>
      <w:r w:rsidRPr="00140D1D">
        <w:rPr>
          <w:rFonts w:hint="eastAsia"/>
        </w:rPr>
        <w:t>衰弱高齡病患。</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9"/>
    <w:lvl w:ilvl="0">
      <w:start w:val="1"/>
      <w:numFmt w:val="taiwaneseCountingThousand"/>
      <w:lvlText w:val="（%1）"/>
      <w:lvlJc w:val="left"/>
      <w:pPr>
        <w:tabs>
          <w:tab w:val="num" w:pos="825"/>
        </w:tabs>
        <w:ind w:left="825" w:hanging="825"/>
      </w:pPr>
      <w:rPr>
        <w:rFonts w:ascii="標楷體" w:eastAsia="標楷體" w:hAnsi="標楷體" w:cs="標楷體" w:hint="default"/>
        <w:color w:val="auto"/>
        <w:sz w:val="28"/>
        <w:szCs w:val="28"/>
      </w:rPr>
    </w:lvl>
  </w:abstractNum>
  <w:abstractNum w:abstractNumId="1" w15:restartNumberingAfterBreak="0">
    <w:nsid w:val="2CB54691"/>
    <w:multiLevelType w:val="hybridMultilevel"/>
    <w:tmpl w:val="0F0A352C"/>
    <w:lvl w:ilvl="0" w:tplc="0282B2D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CF5"/>
    <w:rsid w:val="00002D11"/>
    <w:rsid w:val="00004898"/>
    <w:rsid w:val="00004B14"/>
    <w:rsid w:val="000053AE"/>
    <w:rsid w:val="000074B9"/>
    <w:rsid w:val="0000792C"/>
    <w:rsid w:val="000104DD"/>
    <w:rsid w:val="00011151"/>
    <w:rsid w:val="00011946"/>
    <w:rsid w:val="00013261"/>
    <w:rsid w:val="00013F2E"/>
    <w:rsid w:val="000144E9"/>
    <w:rsid w:val="00014901"/>
    <w:rsid w:val="0001505A"/>
    <w:rsid w:val="000156CB"/>
    <w:rsid w:val="00015816"/>
    <w:rsid w:val="0001665B"/>
    <w:rsid w:val="00016D0D"/>
    <w:rsid w:val="0002027E"/>
    <w:rsid w:val="00021CA8"/>
    <w:rsid w:val="00021D56"/>
    <w:rsid w:val="000221A4"/>
    <w:rsid w:val="00022495"/>
    <w:rsid w:val="00022E1F"/>
    <w:rsid w:val="00022E2E"/>
    <w:rsid w:val="00023424"/>
    <w:rsid w:val="00023F83"/>
    <w:rsid w:val="0002450D"/>
    <w:rsid w:val="00025F1B"/>
    <w:rsid w:val="00026224"/>
    <w:rsid w:val="0002693C"/>
    <w:rsid w:val="00027103"/>
    <w:rsid w:val="00027284"/>
    <w:rsid w:val="00027FC0"/>
    <w:rsid w:val="00030713"/>
    <w:rsid w:val="00030724"/>
    <w:rsid w:val="000310E0"/>
    <w:rsid w:val="00035D39"/>
    <w:rsid w:val="00035E5C"/>
    <w:rsid w:val="0003714F"/>
    <w:rsid w:val="00040786"/>
    <w:rsid w:val="000407C2"/>
    <w:rsid w:val="00040861"/>
    <w:rsid w:val="00040B5D"/>
    <w:rsid w:val="000411C4"/>
    <w:rsid w:val="000412B3"/>
    <w:rsid w:val="0004232F"/>
    <w:rsid w:val="00042859"/>
    <w:rsid w:val="000433C4"/>
    <w:rsid w:val="00043535"/>
    <w:rsid w:val="00043746"/>
    <w:rsid w:val="0004454A"/>
    <w:rsid w:val="000449AB"/>
    <w:rsid w:val="000449FD"/>
    <w:rsid w:val="00044B3F"/>
    <w:rsid w:val="00044CCC"/>
    <w:rsid w:val="00044D2A"/>
    <w:rsid w:val="000453BE"/>
    <w:rsid w:val="0004571D"/>
    <w:rsid w:val="000457F5"/>
    <w:rsid w:val="000462D8"/>
    <w:rsid w:val="00046536"/>
    <w:rsid w:val="00046C1D"/>
    <w:rsid w:val="00046DD5"/>
    <w:rsid w:val="00046EB1"/>
    <w:rsid w:val="0004739F"/>
    <w:rsid w:val="00050163"/>
    <w:rsid w:val="00051BA2"/>
    <w:rsid w:val="00051BCD"/>
    <w:rsid w:val="000523C6"/>
    <w:rsid w:val="0005354B"/>
    <w:rsid w:val="00053761"/>
    <w:rsid w:val="00053D23"/>
    <w:rsid w:val="00054AD5"/>
    <w:rsid w:val="00054DA9"/>
    <w:rsid w:val="00055268"/>
    <w:rsid w:val="000555ED"/>
    <w:rsid w:val="00056070"/>
    <w:rsid w:val="000562D9"/>
    <w:rsid w:val="00056640"/>
    <w:rsid w:val="00060112"/>
    <w:rsid w:val="000609CB"/>
    <w:rsid w:val="00060DB6"/>
    <w:rsid w:val="00060FCC"/>
    <w:rsid w:val="00060FE8"/>
    <w:rsid w:val="000612DC"/>
    <w:rsid w:val="00061CB2"/>
    <w:rsid w:val="00062475"/>
    <w:rsid w:val="000630E5"/>
    <w:rsid w:val="000638FF"/>
    <w:rsid w:val="00064373"/>
    <w:rsid w:val="000644EA"/>
    <w:rsid w:val="000648C8"/>
    <w:rsid w:val="000651D5"/>
    <w:rsid w:val="0006588C"/>
    <w:rsid w:val="00065C6B"/>
    <w:rsid w:val="00066807"/>
    <w:rsid w:val="00066D01"/>
    <w:rsid w:val="000677B3"/>
    <w:rsid w:val="00067EA4"/>
    <w:rsid w:val="00070EC7"/>
    <w:rsid w:val="00071C76"/>
    <w:rsid w:val="000723C2"/>
    <w:rsid w:val="0007347F"/>
    <w:rsid w:val="00073E98"/>
    <w:rsid w:val="00073FAC"/>
    <w:rsid w:val="000741BB"/>
    <w:rsid w:val="00074F8E"/>
    <w:rsid w:val="0007512C"/>
    <w:rsid w:val="00075365"/>
    <w:rsid w:val="000753AB"/>
    <w:rsid w:val="00075F3F"/>
    <w:rsid w:val="000763F5"/>
    <w:rsid w:val="00076746"/>
    <w:rsid w:val="00076B15"/>
    <w:rsid w:val="00076BE8"/>
    <w:rsid w:val="00076E4F"/>
    <w:rsid w:val="000772AA"/>
    <w:rsid w:val="00077ED1"/>
    <w:rsid w:val="00080810"/>
    <w:rsid w:val="000816E2"/>
    <w:rsid w:val="0008216E"/>
    <w:rsid w:val="000838B3"/>
    <w:rsid w:val="00083B3A"/>
    <w:rsid w:val="0008405B"/>
    <w:rsid w:val="000840EF"/>
    <w:rsid w:val="00084319"/>
    <w:rsid w:val="00084323"/>
    <w:rsid w:val="000846F7"/>
    <w:rsid w:val="00084865"/>
    <w:rsid w:val="000852FA"/>
    <w:rsid w:val="00085326"/>
    <w:rsid w:val="00085465"/>
    <w:rsid w:val="000856AF"/>
    <w:rsid w:val="00085D62"/>
    <w:rsid w:val="000872CB"/>
    <w:rsid w:val="00090316"/>
    <w:rsid w:val="00091846"/>
    <w:rsid w:val="000918BB"/>
    <w:rsid w:val="000919B5"/>
    <w:rsid w:val="00091D7C"/>
    <w:rsid w:val="0009205C"/>
    <w:rsid w:val="000922F3"/>
    <w:rsid w:val="0009268D"/>
    <w:rsid w:val="00093023"/>
    <w:rsid w:val="00093198"/>
    <w:rsid w:val="00093830"/>
    <w:rsid w:val="000938C0"/>
    <w:rsid w:val="00094F37"/>
    <w:rsid w:val="00095C9B"/>
    <w:rsid w:val="000964C8"/>
    <w:rsid w:val="00096E95"/>
    <w:rsid w:val="00096F15"/>
    <w:rsid w:val="00097B81"/>
    <w:rsid w:val="000A02B8"/>
    <w:rsid w:val="000A14C7"/>
    <w:rsid w:val="000A17F0"/>
    <w:rsid w:val="000A20FC"/>
    <w:rsid w:val="000A24A5"/>
    <w:rsid w:val="000A251D"/>
    <w:rsid w:val="000A2CFB"/>
    <w:rsid w:val="000A3442"/>
    <w:rsid w:val="000A38B2"/>
    <w:rsid w:val="000A48B4"/>
    <w:rsid w:val="000A6213"/>
    <w:rsid w:val="000A6427"/>
    <w:rsid w:val="000A647E"/>
    <w:rsid w:val="000A6A91"/>
    <w:rsid w:val="000A70BB"/>
    <w:rsid w:val="000A7772"/>
    <w:rsid w:val="000A7FE3"/>
    <w:rsid w:val="000B01DC"/>
    <w:rsid w:val="000B0492"/>
    <w:rsid w:val="000B0518"/>
    <w:rsid w:val="000B0A12"/>
    <w:rsid w:val="000B15AA"/>
    <w:rsid w:val="000B2303"/>
    <w:rsid w:val="000B3FF9"/>
    <w:rsid w:val="000B4BCF"/>
    <w:rsid w:val="000B5775"/>
    <w:rsid w:val="000B62D2"/>
    <w:rsid w:val="000B667F"/>
    <w:rsid w:val="000B6A19"/>
    <w:rsid w:val="000B70E4"/>
    <w:rsid w:val="000B7FA8"/>
    <w:rsid w:val="000C08F7"/>
    <w:rsid w:val="000C12FF"/>
    <w:rsid w:val="000C1775"/>
    <w:rsid w:val="000C1F3C"/>
    <w:rsid w:val="000C1FD5"/>
    <w:rsid w:val="000C2173"/>
    <w:rsid w:val="000C25FF"/>
    <w:rsid w:val="000C28FA"/>
    <w:rsid w:val="000C2C21"/>
    <w:rsid w:val="000C3847"/>
    <w:rsid w:val="000C4692"/>
    <w:rsid w:val="000C48D6"/>
    <w:rsid w:val="000C4D85"/>
    <w:rsid w:val="000C66A5"/>
    <w:rsid w:val="000C724A"/>
    <w:rsid w:val="000C7944"/>
    <w:rsid w:val="000D001A"/>
    <w:rsid w:val="000D04DE"/>
    <w:rsid w:val="000D0738"/>
    <w:rsid w:val="000D0C6A"/>
    <w:rsid w:val="000D2210"/>
    <w:rsid w:val="000D2336"/>
    <w:rsid w:val="000D2627"/>
    <w:rsid w:val="000D3116"/>
    <w:rsid w:val="000D3AA4"/>
    <w:rsid w:val="000D3B9D"/>
    <w:rsid w:val="000D3FD4"/>
    <w:rsid w:val="000D5A28"/>
    <w:rsid w:val="000D5DA6"/>
    <w:rsid w:val="000D5F4B"/>
    <w:rsid w:val="000D6F3D"/>
    <w:rsid w:val="000E0B56"/>
    <w:rsid w:val="000E1096"/>
    <w:rsid w:val="000E1898"/>
    <w:rsid w:val="000E208A"/>
    <w:rsid w:val="000E2257"/>
    <w:rsid w:val="000E2D58"/>
    <w:rsid w:val="000E2EBB"/>
    <w:rsid w:val="000E2EC4"/>
    <w:rsid w:val="000E311A"/>
    <w:rsid w:val="000E3626"/>
    <w:rsid w:val="000E3660"/>
    <w:rsid w:val="000E3D34"/>
    <w:rsid w:val="000E4533"/>
    <w:rsid w:val="000E523E"/>
    <w:rsid w:val="000E60F4"/>
    <w:rsid w:val="000E64B8"/>
    <w:rsid w:val="000E6C01"/>
    <w:rsid w:val="000E6F35"/>
    <w:rsid w:val="000E6F95"/>
    <w:rsid w:val="000F1230"/>
    <w:rsid w:val="000F12A1"/>
    <w:rsid w:val="000F1315"/>
    <w:rsid w:val="000F1561"/>
    <w:rsid w:val="000F16D6"/>
    <w:rsid w:val="000F1735"/>
    <w:rsid w:val="000F2BFC"/>
    <w:rsid w:val="000F3ECF"/>
    <w:rsid w:val="000F42B8"/>
    <w:rsid w:val="000F452F"/>
    <w:rsid w:val="000F6212"/>
    <w:rsid w:val="000F6E74"/>
    <w:rsid w:val="000F70FA"/>
    <w:rsid w:val="000F75D8"/>
    <w:rsid w:val="000F7621"/>
    <w:rsid w:val="00100C53"/>
    <w:rsid w:val="00100C7C"/>
    <w:rsid w:val="00100D8A"/>
    <w:rsid w:val="00101060"/>
    <w:rsid w:val="0010135A"/>
    <w:rsid w:val="00101D16"/>
    <w:rsid w:val="00102B62"/>
    <w:rsid w:val="001035B0"/>
    <w:rsid w:val="0010360B"/>
    <w:rsid w:val="00103A6D"/>
    <w:rsid w:val="00104020"/>
    <w:rsid w:val="00104589"/>
    <w:rsid w:val="001048FF"/>
    <w:rsid w:val="00104EA5"/>
    <w:rsid w:val="001050FC"/>
    <w:rsid w:val="0010521B"/>
    <w:rsid w:val="001054B0"/>
    <w:rsid w:val="001059B2"/>
    <w:rsid w:val="00105E58"/>
    <w:rsid w:val="00106131"/>
    <w:rsid w:val="001061E5"/>
    <w:rsid w:val="00106700"/>
    <w:rsid w:val="00106831"/>
    <w:rsid w:val="00106FBB"/>
    <w:rsid w:val="00107389"/>
    <w:rsid w:val="00107432"/>
    <w:rsid w:val="00110544"/>
    <w:rsid w:val="00110A32"/>
    <w:rsid w:val="00110C09"/>
    <w:rsid w:val="0011154B"/>
    <w:rsid w:val="0011254B"/>
    <w:rsid w:val="00113998"/>
    <w:rsid w:val="00114433"/>
    <w:rsid w:val="00114B6B"/>
    <w:rsid w:val="00114F9E"/>
    <w:rsid w:val="001158C7"/>
    <w:rsid w:val="00115C6D"/>
    <w:rsid w:val="00116012"/>
    <w:rsid w:val="0011667E"/>
    <w:rsid w:val="001168C5"/>
    <w:rsid w:val="00116BBA"/>
    <w:rsid w:val="001176D8"/>
    <w:rsid w:val="00117B7F"/>
    <w:rsid w:val="00117E66"/>
    <w:rsid w:val="00120044"/>
    <w:rsid w:val="0012124A"/>
    <w:rsid w:val="00121365"/>
    <w:rsid w:val="00121736"/>
    <w:rsid w:val="0012229E"/>
    <w:rsid w:val="001225A1"/>
    <w:rsid w:val="00122D65"/>
    <w:rsid w:val="00123212"/>
    <w:rsid w:val="00123D40"/>
    <w:rsid w:val="0012596F"/>
    <w:rsid w:val="00126798"/>
    <w:rsid w:val="00127762"/>
    <w:rsid w:val="00130123"/>
    <w:rsid w:val="00130BC4"/>
    <w:rsid w:val="00131050"/>
    <w:rsid w:val="00131781"/>
    <w:rsid w:val="00132D22"/>
    <w:rsid w:val="0013378E"/>
    <w:rsid w:val="00133D58"/>
    <w:rsid w:val="00133D72"/>
    <w:rsid w:val="001342DC"/>
    <w:rsid w:val="0013485F"/>
    <w:rsid w:val="00134EE6"/>
    <w:rsid w:val="0013525C"/>
    <w:rsid w:val="00135E52"/>
    <w:rsid w:val="0013606A"/>
    <w:rsid w:val="00136899"/>
    <w:rsid w:val="0013787A"/>
    <w:rsid w:val="0014071B"/>
    <w:rsid w:val="00140D1D"/>
    <w:rsid w:val="001410A1"/>
    <w:rsid w:val="0014153F"/>
    <w:rsid w:val="00143B3E"/>
    <w:rsid w:val="00143D46"/>
    <w:rsid w:val="00143DC5"/>
    <w:rsid w:val="0014410A"/>
    <w:rsid w:val="0014480B"/>
    <w:rsid w:val="00144AF6"/>
    <w:rsid w:val="00145E71"/>
    <w:rsid w:val="00145E7A"/>
    <w:rsid w:val="001462BA"/>
    <w:rsid w:val="00146B31"/>
    <w:rsid w:val="00146B9F"/>
    <w:rsid w:val="00146C28"/>
    <w:rsid w:val="0014717F"/>
    <w:rsid w:val="00150232"/>
    <w:rsid w:val="00151326"/>
    <w:rsid w:val="001516ED"/>
    <w:rsid w:val="0015269F"/>
    <w:rsid w:val="00152EA1"/>
    <w:rsid w:val="00153993"/>
    <w:rsid w:val="00153BCD"/>
    <w:rsid w:val="0015454A"/>
    <w:rsid w:val="00154C71"/>
    <w:rsid w:val="00154D5C"/>
    <w:rsid w:val="001556AF"/>
    <w:rsid w:val="00155BDD"/>
    <w:rsid w:val="00156BFC"/>
    <w:rsid w:val="0015773F"/>
    <w:rsid w:val="0016017A"/>
    <w:rsid w:val="001603B5"/>
    <w:rsid w:val="001603F2"/>
    <w:rsid w:val="00161029"/>
    <w:rsid w:val="00161502"/>
    <w:rsid w:val="0016154F"/>
    <w:rsid w:val="00162036"/>
    <w:rsid w:val="0016218C"/>
    <w:rsid w:val="001629D0"/>
    <w:rsid w:val="00162A39"/>
    <w:rsid w:val="00162E80"/>
    <w:rsid w:val="0016376F"/>
    <w:rsid w:val="001639CD"/>
    <w:rsid w:val="00164762"/>
    <w:rsid w:val="00164876"/>
    <w:rsid w:val="00164FCE"/>
    <w:rsid w:val="001666A0"/>
    <w:rsid w:val="00166E76"/>
    <w:rsid w:val="001673DC"/>
    <w:rsid w:val="00167656"/>
    <w:rsid w:val="001707D1"/>
    <w:rsid w:val="001710EB"/>
    <w:rsid w:val="0017115F"/>
    <w:rsid w:val="00172A4A"/>
    <w:rsid w:val="00172CBA"/>
    <w:rsid w:val="00172DAE"/>
    <w:rsid w:val="00173375"/>
    <w:rsid w:val="00173969"/>
    <w:rsid w:val="00173BF9"/>
    <w:rsid w:val="00173EE3"/>
    <w:rsid w:val="00173EF7"/>
    <w:rsid w:val="001755C3"/>
    <w:rsid w:val="00175D27"/>
    <w:rsid w:val="00175DAB"/>
    <w:rsid w:val="001773CE"/>
    <w:rsid w:val="001774B9"/>
    <w:rsid w:val="001804E1"/>
    <w:rsid w:val="00180B55"/>
    <w:rsid w:val="00180C5A"/>
    <w:rsid w:val="00181970"/>
    <w:rsid w:val="00181C60"/>
    <w:rsid w:val="0018292C"/>
    <w:rsid w:val="00184796"/>
    <w:rsid w:val="00184B5D"/>
    <w:rsid w:val="00184C3D"/>
    <w:rsid w:val="00184D57"/>
    <w:rsid w:val="00185A09"/>
    <w:rsid w:val="0018617C"/>
    <w:rsid w:val="00186336"/>
    <w:rsid w:val="00186758"/>
    <w:rsid w:val="00186AED"/>
    <w:rsid w:val="00187E7C"/>
    <w:rsid w:val="001902B5"/>
    <w:rsid w:val="0019071F"/>
    <w:rsid w:val="00190ABE"/>
    <w:rsid w:val="00191C12"/>
    <w:rsid w:val="00191E07"/>
    <w:rsid w:val="001925C3"/>
    <w:rsid w:val="00192CD1"/>
    <w:rsid w:val="00192E30"/>
    <w:rsid w:val="00194888"/>
    <w:rsid w:val="001950BD"/>
    <w:rsid w:val="0019550D"/>
    <w:rsid w:val="00195F49"/>
    <w:rsid w:val="00196132"/>
    <w:rsid w:val="001969E2"/>
    <w:rsid w:val="00196EAA"/>
    <w:rsid w:val="00196EF9"/>
    <w:rsid w:val="001A02AF"/>
    <w:rsid w:val="001A13B6"/>
    <w:rsid w:val="001A1CCD"/>
    <w:rsid w:val="001A1CE2"/>
    <w:rsid w:val="001A1E56"/>
    <w:rsid w:val="001A1FB4"/>
    <w:rsid w:val="001A2069"/>
    <w:rsid w:val="001A2F40"/>
    <w:rsid w:val="001A3551"/>
    <w:rsid w:val="001A38E3"/>
    <w:rsid w:val="001A3D62"/>
    <w:rsid w:val="001A436A"/>
    <w:rsid w:val="001A4464"/>
    <w:rsid w:val="001A49D9"/>
    <w:rsid w:val="001A5208"/>
    <w:rsid w:val="001A53E8"/>
    <w:rsid w:val="001A5AEA"/>
    <w:rsid w:val="001B0445"/>
    <w:rsid w:val="001B0605"/>
    <w:rsid w:val="001B13B2"/>
    <w:rsid w:val="001B1FDA"/>
    <w:rsid w:val="001B23D8"/>
    <w:rsid w:val="001B267E"/>
    <w:rsid w:val="001B2F68"/>
    <w:rsid w:val="001B4239"/>
    <w:rsid w:val="001B630C"/>
    <w:rsid w:val="001B72DA"/>
    <w:rsid w:val="001B7663"/>
    <w:rsid w:val="001C001C"/>
    <w:rsid w:val="001C03BB"/>
    <w:rsid w:val="001C055F"/>
    <w:rsid w:val="001C0AD0"/>
    <w:rsid w:val="001C14B4"/>
    <w:rsid w:val="001C17B4"/>
    <w:rsid w:val="001C21CC"/>
    <w:rsid w:val="001C2926"/>
    <w:rsid w:val="001C2CB6"/>
    <w:rsid w:val="001C307D"/>
    <w:rsid w:val="001C3293"/>
    <w:rsid w:val="001C3E17"/>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21CD"/>
    <w:rsid w:val="001D28F2"/>
    <w:rsid w:val="001D29C1"/>
    <w:rsid w:val="001D2E65"/>
    <w:rsid w:val="001D3AC9"/>
    <w:rsid w:val="001D3B3E"/>
    <w:rsid w:val="001D4AEB"/>
    <w:rsid w:val="001D4E17"/>
    <w:rsid w:val="001D512D"/>
    <w:rsid w:val="001D55D1"/>
    <w:rsid w:val="001D5A70"/>
    <w:rsid w:val="001D5E58"/>
    <w:rsid w:val="001D628F"/>
    <w:rsid w:val="001D64E5"/>
    <w:rsid w:val="001D668E"/>
    <w:rsid w:val="001D66DD"/>
    <w:rsid w:val="001D6A00"/>
    <w:rsid w:val="001D7861"/>
    <w:rsid w:val="001E057B"/>
    <w:rsid w:val="001E0782"/>
    <w:rsid w:val="001E0A9F"/>
    <w:rsid w:val="001E0ABB"/>
    <w:rsid w:val="001E0CF3"/>
    <w:rsid w:val="001E0ED2"/>
    <w:rsid w:val="001E133C"/>
    <w:rsid w:val="001E3A18"/>
    <w:rsid w:val="001E4080"/>
    <w:rsid w:val="001E54F0"/>
    <w:rsid w:val="001E6327"/>
    <w:rsid w:val="001E6476"/>
    <w:rsid w:val="001E7C8F"/>
    <w:rsid w:val="001F1D19"/>
    <w:rsid w:val="001F1D6E"/>
    <w:rsid w:val="001F2047"/>
    <w:rsid w:val="001F3906"/>
    <w:rsid w:val="001F3AD3"/>
    <w:rsid w:val="001F3D48"/>
    <w:rsid w:val="001F3EC2"/>
    <w:rsid w:val="001F3FD8"/>
    <w:rsid w:val="001F407F"/>
    <w:rsid w:val="001F41BF"/>
    <w:rsid w:val="001F422C"/>
    <w:rsid w:val="001F76CB"/>
    <w:rsid w:val="001F7A10"/>
    <w:rsid w:val="001F7B97"/>
    <w:rsid w:val="002003B7"/>
    <w:rsid w:val="002006D7"/>
    <w:rsid w:val="00200D92"/>
    <w:rsid w:val="00200F51"/>
    <w:rsid w:val="00201062"/>
    <w:rsid w:val="00201251"/>
    <w:rsid w:val="00201804"/>
    <w:rsid w:val="00202357"/>
    <w:rsid w:val="002027F7"/>
    <w:rsid w:val="0020338B"/>
    <w:rsid w:val="00204E0D"/>
    <w:rsid w:val="0020611C"/>
    <w:rsid w:val="00206153"/>
    <w:rsid w:val="00206E8D"/>
    <w:rsid w:val="00207082"/>
    <w:rsid w:val="00210555"/>
    <w:rsid w:val="0021060E"/>
    <w:rsid w:val="00210DB2"/>
    <w:rsid w:val="002110B1"/>
    <w:rsid w:val="0021114E"/>
    <w:rsid w:val="00211B6C"/>
    <w:rsid w:val="002123DA"/>
    <w:rsid w:val="00212A0B"/>
    <w:rsid w:val="00212DE1"/>
    <w:rsid w:val="00213007"/>
    <w:rsid w:val="0021309A"/>
    <w:rsid w:val="00213267"/>
    <w:rsid w:val="002136B8"/>
    <w:rsid w:val="002139C1"/>
    <w:rsid w:val="002140AB"/>
    <w:rsid w:val="00214387"/>
    <w:rsid w:val="00214484"/>
    <w:rsid w:val="002151FE"/>
    <w:rsid w:val="00215777"/>
    <w:rsid w:val="00216248"/>
    <w:rsid w:val="00216BC8"/>
    <w:rsid w:val="00216D46"/>
    <w:rsid w:val="0021721C"/>
    <w:rsid w:val="00220B6E"/>
    <w:rsid w:val="00220EFF"/>
    <w:rsid w:val="00221162"/>
    <w:rsid w:val="0022177E"/>
    <w:rsid w:val="00221DF4"/>
    <w:rsid w:val="00223113"/>
    <w:rsid w:val="00223670"/>
    <w:rsid w:val="002240AE"/>
    <w:rsid w:val="00224B09"/>
    <w:rsid w:val="00225208"/>
    <w:rsid w:val="0022656C"/>
    <w:rsid w:val="0022690C"/>
    <w:rsid w:val="00227061"/>
    <w:rsid w:val="002271F8"/>
    <w:rsid w:val="00230C03"/>
    <w:rsid w:val="00231EDA"/>
    <w:rsid w:val="002332C3"/>
    <w:rsid w:val="00234B2F"/>
    <w:rsid w:val="00235410"/>
    <w:rsid w:val="00235532"/>
    <w:rsid w:val="002362B6"/>
    <w:rsid w:val="00237661"/>
    <w:rsid w:val="00240E7B"/>
    <w:rsid w:val="00241480"/>
    <w:rsid w:val="00241FAB"/>
    <w:rsid w:val="002439CA"/>
    <w:rsid w:val="0024470F"/>
    <w:rsid w:val="00244EE3"/>
    <w:rsid w:val="00245632"/>
    <w:rsid w:val="00245BF9"/>
    <w:rsid w:val="00246922"/>
    <w:rsid w:val="002479EF"/>
    <w:rsid w:val="00247C9B"/>
    <w:rsid w:val="00247F0F"/>
    <w:rsid w:val="00247F81"/>
    <w:rsid w:val="00247FE8"/>
    <w:rsid w:val="00250540"/>
    <w:rsid w:val="00250677"/>
    <w:rsid w:val="002525D8"/>
    <w:rsid w:val="00252780"/>
    <w:rsid w:val="00252DFF"/>
    <w:rsid w:val="00252E14"/>
    <w:rsid w:val="00254BDA"/>
    <w:rsid w:val="0025574D"/>
    <w:rsid w:val="0025578F"/>
    <w:rsid w:val="002557AE"/>
    <w:rsid w:val="0025650C"/>
    <w:rsid w:val="0025682E"/>
    <w:rsid w:val="0025791A"/>
    <w:rsid w:val="00260D5F"/>
    <w:rsid w:val="00261CF5"/>
    <w:rsid w:val="00261F31"/>
    <w:rsid w:val="00262CAD"/>
    <w:rsid w:val="00262E76"/>
    <w:rsid w:val="0026342E"/>
    <w:rsid w:val="002640DC"/>
    <w:rsid w:val="00264E61"/>
    <w:rsid w:val="002658D8"/>
    <w:rsid w:val="00265B71"/>
    <w:rsid w:val="00265C82"/>
    <w:rsid w:val="002667FA"/>
    <w:rsid w:val="00266806"/>
    <w:rsid w:val="00266BA7"/>
    <w:rsid w:val="00266C83"/>
    <w:rsid w:val="00266E14"/>
    <w:rsid w:val="002672C7"/>
    <w:rsid w:val="00267691"/>
    <w:rsid w:val="00270C15"/>
    <w:rsid w:val="00270F92"/>
    <w:rsid w:val="002711E3"/>
    <w:rsid w:val="00271E7A"/>
    <w:rsid w:val="00272034"/>
    <w:rsid w:val="002720DA"/>
    <w:rsid w:val="00272ACA"/>
    <w:rsid w:val="00272EF3"/>
    <w:rsid w:val="00273240"/>
    <w:rsid w:val="002735EB"/>
    <w:rsid w:val="00273627"/>
    <w:rsid w:val="002753B9"/>
    <w:rsid w:val="00275D59"/>
    <w:rsid w:val="002773E3"/>
    <w:rsid w:val="00277F1B"/>
    <w:rsid w:val="00281AF4"/>
    <w:rsid w:val="00282B75"/>
    <w:rsid w:val="002842C2"/>
    <w:rsid w:val="00284532"/>
    <w:rsid w:val="002845EF"/>
    <w:rsid w:val="00285252"/>
    <w:rsid w:val="00285859"/>
    <w:rsid w:val="00285881"/>
    <w:rsid w:val="00285D18"/>
    <w:rsid w:val="00285F17"/>
    <w:rsid w:val="00286C88"/>
    <w:rsid w:val="0029029C"/>
    <w:rsid w:val="002902BA"/>
    <w:rsid w:val="00290D98"/>
    <w:rsid w:val="00290DEB"/>
    <w:rsid w:val="00291777"/>
    <w:rsid w:val="00291A5E"/>
    <w:rsid w:val="00292F58"/>
    <w:rsid w:val="00293128"/>
    <w:rsid w:val="0029397A"/>
    <w:rsid w:val="00293D38"/>
    <w:rsid w:val="00293FFE"/>
    <w:rsid w:val="00294748"/>
    <w:rsid w:val="00294A98"/>
    <w:rsid w:val="002A1ABA"/>
    <w:rsid w:val="002A1AD4"/>
    <w:rsid w:val="002A2BDC"/>
    <w:rsid w:val="002A2E93"/>
    <w:rsid w:val="002A3494"/>
    <w:rsid w:val="002A3CA9"/>
    <w:rsid w:val="002A4F2F"/>
    <w:rsid w:val="002A521E"/>
    <w:rsid w:val="002A67E0"/>
    <w:rsid w:val="002A6DDF"/>
    <w:rsid w:val="002A788D"/>
    <w:rsid w:val="002A7EFF"/>
    <w:rsid w:val="002B02AC"/>
    <w:rsid w:val="002B03E7"/>
    <w:rsid w:val="002B1032"/>
    <w:rsid w:val="002B15DB"/>
    <w:rsid w:val="002B168F"/>
    <w:rsid w:val="002B26E5"/>
    <w:rsid w:val="002B2EEE"/>
    <w:rsid w:val="002B31EA"/>
    <w:rsid w:val="002B4E62"/>
    <w:rsid w:val="002B5905"/>
    <w:rsid w:val="002B667D"/>
    <w:rsid w:val="002B76A4"/>
    <w:rsid w:val="002C00F3"/>
    <w:rsid w:val="002C0244"/>
    <w:rsid w:val="002C0B6B"/>
    <w:rsid w:val="002C0DF3"/>
    <w:rsid w:val="002C0F6F"/>
    <w:rsid w:val="002C1C49"/>
    <w:rsid w:val="002C27B9"/>
    <w:rsid w:val="002C3088"/>
    <w:rsid w:val="002C383D"/>
    <w:rsid w:val="002C3DD1"/>
    <w:rsid w:val="002C3FAF"/>
    <w:rsid w:val="002C4B58"/>
    <w:rsid w:val="002C4C5E"/>
    <w:rsid w:val="002C572E"/>
    <w:rsid w:val="002C574F"/>
    <w:rsid w:val="002C6E9B"/>
    <w:rsid w:val="002C7794"/>
    <w:rsid w:val="002C78D6"/>
    <w:rsid w:val="002C7F51"/>
    <w:rsid w:val="002D0B04"/>
    <w:rsid w:val="002D1C24"/>
    <w:rsid w:val="002D1F25"/>
    <w:rsid w:val="002D30F1"/>
    <w:rsid w:val="002D3226"/>
    <w:rsid w:val="002D35C4"/>
    <w:rsid w:val="002D3D01"/>
    <w:rsid w:val="002D4181"/>
    <w:rsid w:val="002D422E"/>
    <w:rsid w:val="002D4443"/>
    <w:rsid w:val="002D48A6"/>
    <w:rsid w:val="002D59A1"/>
    <w:rsid w:val="002D636A"/>
    <w:rsid w:val="002D66A0"/>
    <w:rsid w:val="002D6C78"/>
    <w:rsid w:val="002D7291"/>
    <w:rsid w:val="002D7493"/>
    <w:rsid w:val="002D78E9"/>
    <w:rsid w:val="002D7CF0"/>
    <w:rsid w:val="002D7D71"/>
    <w:rsid w:val="002E0239"/>
    <w:rsid w:val="002E07A0"/>
    <w:rsid w:val="002E082A"/>
    <w:rsid w:val="002E1CA5"/>
    <w:rsid w:val="002E1F4B"/>
    <w:rsid w:val="002E201A"/>
    <w:rsid w:val="002E273E"/>
    <w:rsid w:val="002E2B25"/>
    <w:rsid w:val="002E3036"/>
    <w:rsid w:val="002E3085"/>
    <w:rsid w:val="002E4034"/>
    <w:rsid w:val="002E45EE"/>
    <w:rsid w:val="002E4A19"/>
    <w:rsid w:val="002E65D6"/>
    <w:rsid w:val="002E7D85"/>
    <w:rsid w:val="002F001A"/>
    <w:rsid w:val="002F01C9"/>
    <w:rsid w:val="002F02D0"/>
    <w:rsid w:val="002F0F0F"/>
    <w:rsid w:val="002F12EA"/>
    <w:rsid w:val="002F1582"/>
    <w:rsid w:val="002F1636"/>
    <w:rsid w:val="002F1663"/>
    <w:rsid w:val="002F19D4"/>
    <w:rsid w:val="002F1B41"/>
    <w:rsid w:val="002F268C"/>
    <w:rsid w:val="002F2C5B"/>
    <w:rsid w:val="002F2ED7"/>
    <w:rsid w:val="002F3C1F"/>
    <w:rsid w:val="002F424E"/>
    <w:rsid w:val="002F5252"/>
    <w:rsid w:val="002F5622"/>
    <w:rsid w:val="002F59E9"/>
    <w:rsid w:val="002F75F6"/>
    <w:rsid w:val="002F78E1"/>
    <w:rsid w:val="00300194"/>
    <w:rsid w:val="0030030A"/>
    <w:rsid w:val="003021B1"/>
    <w:rsid w:val="003022C6"/>
    <w:rsid w:val="00303198"/>
    <w:rsid w:val="003035F7"/>
    <w:rsid w:val="00303620"/>
    <w:rsid w:val="003037B6"/>
    <w:rsid w:val="00303A5C"/>
    <w:rsid w:val="00304760"/>
    <w:rsid w:val="00304CF4"/>
    <w:rsid w:val="003057DE"/>
    <w:rsid w:val="0030612C"/>
    <w:rsid w:val="003071C7"/>
    <w:rsid w:val="00310917"/>
    <w:rsid w:val="003110B2"/>
    <w:rsid w:val="003110FB"/>
    <w:rsid w:val="00311861"/>
    <w:rsid w:val="003118F4"/>
    <w:rsid w:val="00311E67"/>
    <w:rsid w:val="003126EB"/>
    <w:rsid w:val="00312A8B"/>
    <w:rsid w:val="003135DD"/>
    <w:rsid w:val="0031366E"/>
    <w:rsid w:val="00314387"/>
    <w:rsid w:val="00314F03"/>
    <w:rsid w:val="0031503B"/>
    <w:rsid w:val="0031506A"/>
    <w:rsid w:val="00315709"/>
    <w:rsid w:val="003168FB"/>
    <w:rsid w:val="00316EAE"/>
    <w:rsid w:val="0031716A"/>
    <w:rsid w:val="003174CA"/>
    <w:rsid w:val="003175DE"/>
    <w:rsid w:val="00317ED8"/>
    <w:rsid w:val="00320044"/>
    <w:rsid w:val="003206F0"/>
    <w:rsid w:val="00320CE2"/>
    <w:rsid w:val="0032104A"/>
    <w:rsid w:val="003214F6"/>
    <w:rsid w:val="003216B4"/>
    <w:rsid w:val="00321B30"/>
    <w:rsid w:val="00321B88"/>
    <w:rsid w:val="00321F58"/>
    <w:rsid w:val="003223DE"/>
    <w:rsid w:val="003228F9"/>
    <w:rsid w:val="00322BF5"/>
    <w:rsid w:val="00324483"/>
    <w:rsid w:val="0032491F"/>
    <w:rsid w:val="00324AA0"/>
    <w:rsid w:val="0032522B"/>
    <w:rsid w:val="00325646"/>
    <w:rsid w:val="00327633"/>
    <w:rsid w:val="00330381"/>
    <w:rsid w:val="0033079F"/>
    <w:rsid w:val="00330AA2"/>
    <w:rsid w:val="00330E87"/>
    <w:rsid w:val="00330F87"/>
    <w:rsid w:val="00332293"/>
    <w:rsid w:val="00332947"/>
    <w:rsid w:val="00332B81"/>
    <w:rsid w:val="003330CF"/>
    <w:rsid w:val="0033327A"/>
    <w:rsid w:val="0033423F"/>
    <w:rsid w:val="003350A2"/>
    <w:rsid w:val="00335697"/>
    <w:rsid w:val="003361FF"/>
    <w:rsid w:val="00337BBA"/>
    <w:rsid w:val="003408B4"/>
    <w:rsid w:val="00340B3E"/>
    <w:rsid w:val="0034130F"/>
    <w:rsid w:val="00341349"/>
    <w:rsid w:val="0034158D"/>
    <w:rsid w:val="00341F17"/>
    <w:rsid w:val="00342667"/>
    <w:rsid w:val="00342F51"/>
    <w:rsid w:val="003435FC"/>
    <w:rsid w:val="003442BE"/>
    <w:rsid w:val="00344328"/>
    <w:rsid w:val="00345147"/>
    <w:rsid w:val="0034570B"/>
    <w:rsid w:val="0034605C"/>
    <w:rsid w:val="00346A85"/>
    <w:rsid w:val="00346FBB"/>
    <w:rsid w:val="0034735C"/>
    <w:rsid w:val="00350E88"/>
    <w:rsid w:val="00351171"/>
    <w:rsid w:val="00351474"/>
    <w:rsid w:val="00351F63"/>
    <w:rsid w:val="00351FED"/>
    <w:rsid w:val="003522B5"/>
    <w:rsid w:val="00352885"/>
    <w:rsid w:val="00352F99"/>
    <w:rsid w:val="003530D6"/>
    <w:rsid w:val="003557D2"/>
    <w:rsid w:val="00355BB3"/>
    <w:rsid w:val="00356AAA"/>
    <w:rsid w:val="00356BF7"/>
    <w:rsid w:val="00357530"/>
    <w:rsid w:val="00357606"/>
    <w:rsid w:val="0035760D"/>
    <w:rsid w:val="00360468"/>
    <w:rsid w:val="00360511"/>
    <w:rsid w:val="00360FF6"/>
    <w:rsid w:val="00362B9F"/>
    <w:rsid w:val="00362CFD"/>
    <w:rsid w:val="00363360"/>
    <w:rsid w:val="003639C4"/>
    <w:rsid w:val="00365268"/>
    <w:rsid w:val="00366658"/>
    <w:rsid w:val="00366838"/>
    <w:rsid w:val="0036761E"/>
    <w:rsid w:val="00367C65"/>
    <w:rsid w:val="003710EA"/>
    <w:rsid w:val="00371A44"/>
    <w:rsid w:val="00371BA7"/>
    <w:rsid w:val="00371DBD"/>
    <w:rsid w:val="00372003"/>
    <w:rsid w:val="00372022"/>
    <w:rsid w:val="003722B8"/>
    <w:rsid w:val="003728D2"/>
    <w:rsid w:val="00372C20"/>
    <w:rsid w:val="00373326"/>
    <w:rsid w:val="00374730"/>
    <w:rsid w:val="00375692"/>
    <w:rsid w:val="00375C26"/>
    <w:rsid w:val="003760A7"/>
    <w:rsid w:val="00376260"/>
    <w:rsid w:val="00376723"/>
    <w:rsid w:val="003773C1"/>
    <w:rsid w:val="00377444"/>
    <w:rsid w:val="0038179D"/>
    <w:rsid w:val="0038184A"/>
    <w:rsid w:val="00381D8F"/>
    <w:rsid w:val="00382686"/>
    <w:rsid w:val="00382D92"/>
    <w:rsid w:val="00383322"/>
    <w:rsid w:val="00383662"/>
    <w:rsid w:val="00383BFE"/>
    <w:rsid w:val="0038421C"/>
    <w:rsid w:val="00385119"/>
    <w:rsid w:val="00385463"/>
    <w:rsid w:val="00386240"/>
    <w:rsid w:val="003863AF"/>
    <w:rsid w:val="003864E0"/>
    <w:rsid w:val="00386701"/>
    <w:rsid w:val="00387199"/>
    <w:rsid w:val="00387BFF"/>
    <w:rsid w:val="00387D41"/>
    <w:rsid w:val="00390913"/>
    <w:rsid w:val="00390E0C"/>
    <w:rsid w:val="00391CA1"/>
    <w:rsid w:val="0039273A"/>
    <w:rsid w:val="00392CF5"/>
    <w:rsid w:val="003930AD"/>
    <w:rsid w:val="0039372B"/>
    <w:rsid w:val="00393CE3"/>
    <w:rsid w:val="00394854"/>
    <w:rsid w:val="00394E45"/>
    <w:rsid w:val="00394F2D"/>
    <w:rsid w:val="003950CA"/>
    <w:rsid w:val="0039549E"/>
    <w:rsid w:val="00395653"/>
    <w:rsid w:val="00395A25"/>
    <w:rsid w:val="00396D25"/>
    <w:rsid w:val="00396E34"/>
    <w:rsid w:val="003970D7"/>
    <w:rsid w:val="0039747B"/>
    <w:rsid w:val="0039789B"/>
    <w:rsid w:val="00397C26"/>
    <w:rsid w:val="00397EF9"/>
    <w:rsid w:val="003A056E"/>
    <w:rsid w:val="003A0AE4"/>
    <w:rsid w:val="003A0E12"/>
    <w:rsid w:val="003A1162"/>
    <w:rsid w:val="003A1543"/>
    <w:rsid w:val="003A166B"/>
    <w:rsid w:val="003A17AF"/>
    <w:rsid w:val="003A1BF0"/>
    <w:rsid w:val="003A41D8"/>
    <w:rsid w:val="003A41F6"/>
    <w:rsid w:val="003A42D2"/>
    <w:rsid w:val="003A513F"/>
    <w:rsid w:val="003A6F73"/>
    <w:rsid w:val="003B006C"/>
    <w:rsid w:val="003B0222"/>
    <w:rsid w:val="003B02F9"/>
    <w:rsid w:val="003B0792"/>
    <w:rsid w:val="003B0E43"/>
    <w:rsid w:val="003B1717"/>
    <w:rsid w:val="003B1A5C"/>
    <w:rsid w:val="003B1DD8"/>
    <w:rsid w:val="003B1F9B"/>
    <w:rsid w:val="003B23E1"/>
    <w:rsid w:val="003B2679"/>
    <w:rsid w:val="003B2D72"/>
    <w:rsid w:val="003B3172"/>
    <w:rsid w:val="003B4006"/>
    <w:rsid w:val="003B4175"/>
    <w:rsid w:val="003B5279"/>
    <w:rsid w:val="003B6332"/>
    <w:rsid w:val="003B66C9"/>
    <w:rsid w:val="003B67F1"/>
    <w:rsid w:val="003B6BFF"/>
    <w:rsid w:val="003C12B0"/>
    <w:rsid w:val="003C15DF"/>
    <w:rsid w:val="003C1ED3"/>
    <w:rsid w:val="003C1FBD"/>
    <w:rsid w:val="003C263E"/>
    <w:rsid w:val="003C27CD"/>
    <w:rsid w:val="003C2FDB"/>
    <w:rsid w:val="003C3588"/>
    <w:rsid w:val="003C37DB"/>
    <w:rsid w:val="003C6200"/>
    <w:rsid w:val="003C69CF"/>
    <w:rsid w:val="003C6D05"/>
    <w:rsid w:val="003C7645"/>
    <w:rsid w:val="003C765A"/>
    <w:rsid w:val="003C7C48"/>
    <w:rsid w:val="003D0449"/>
    <w:rsid w:val="003D0AD5"/>
    <w:rsid w:val="003D183F"/>
    <w:rsid w:val="003D1A02"/>
    <w:rsid w:val="003D245E"/>
    <w:rsid w:val="003D24A6"/>
    <w:rsid w:val="003D3925"/>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7DC"/>
    <w:rsid w:val="003E4105"/>
    <w:rsid w:val="003E493D"/>
    <w:rsid w:val="003E4EF6"/>
    <w:rsid w:val="003E52C7"/>
    <w:rsid w:val="003E64A3"/>
    <w:rsid w:val="003E6BED"/>
    <w:rsid w:val="003E7D1E"/>
    <w:rsid w:val="003F0371"/>
    <w:rsid w:val="003F040A"/>
    <w:rsid w:val="003F06EB"/>
    <w:rsid w:val="003F0C62"/>
    <w:rsid w:val="003F0C73"/>
    <w:rsid w:val="003F2416"/>
    <w:rsid w:val="003F2761"/>
    <w:rsid w:val="003F2F50"/>
    <w:rsid w:val="003F335C"/>
    <w:rsid w:val="003F3C0C"/>
    <w:rsid w:val="003F3FA9"/>
    <w:rsid w:val="003F46B2"/>
    <w:rsid w:val="003F46C7"/>
    <w:rsid w:val="003F4D73"/>
    <w:rsid w:val="003F51C7"/>
    <w:rsid w:val="003F5F00"/>
    <w:rsid w:val="003F6FA1"/>
    <w:rsid w:val="003F765A"/>
    <w:rsid w:val="00400C83"/>
    <w:rsid w:val="004016B2"/>
    <w:rsid w:val="00401818"/>
    <w:rsid w:val="00401879"/>
    <w:rsid w:val="00401BE5"/>
    <w:rsid w:val="00401EBC"/>
    <w:rsid w:val="00402068"/>
    <w:rsid w:val="004028DC"/>
    <w:rsid w:val="0040318B"/>
    <w:rsid w:val="004033DD"/>
    <w:rsid w:val="0040436D"/>
    <w:rsid w:val="0040497C"/>
    <w:rsid w:val="00404FA4"/>
    <w:rsid w:val="00404FF0"/>
    <w:rsid w:val="00405401"/>
    <w:rsid w:val="004075C3"/>
    <w:rsid w:val="00407B27"/>
    <w:rsid w:val="0041203F"/>
    <w:rsid w:val="004144BB"/>
    <w:rsid w:val="00414747"/>
    <w:rsid w:val="0041489F"/>
    <w:rsid w:val="00414D59"/>
    <w:rsid w:val="00415BD8"/>
    <w:rsid w:val="004162B4"/>
    <w:rsid w:val="004169D3"/>
    <w:rsid w:val="00417E65"/>
    <w:rsid w:val="00420156"/>
    <w:rsid w:val="00420B62"/>
    <w:rsid w:val="00421ACB"/>
    <w:rsid w:val="0042276B"/>
    <w:rsid w:val="00422818"/>
    <w:rsid w:val="00422CE0"/>
    <w:rsid w:val="00423579"/>
    <w:rsid w:val="0042374F"/>
    <w:rsid w:val="00423A26"/>
    <w:rsid w:val="00423D02"/>
    <w:rsid w:val="0042404A"/>
    <w:rsid w:val="004240AA"/>
    <w:rsid w:val="004248D1"/>
    <w:rsid w:val="00425F32"/>
    <w:rsid w:val="00427E39"/>
    <w:rsid w:val="00430BA3"/>
    <w:rsid w:val="00431AF1"/>
    <w:rsid w:val="00432024"/>
    <w:rsid w:val="0043274B"/>
    <w:rsid w:val="00432A2D"/>
    <w:rsid w:val="00432BDF"/>
    <w:rsid w:val="00432F87"/>
    <w:rsid w:val="00432FD6"/>
    <w:rsid w:val="0043347B"/>
    <w:rsid w:val="004335CA"/>
    <w:rsid w:val="00433E55"/>
    <w:rsid w:val="00434C1B"/>
    <w:rsid w:val="00434D89"/>
    <w:rsid w:val="00435B69"/>
    <w:rsid w:val="00435C81"/>
    <w:rsid w:val="004361B3"/>
    <w:rsid w:val="004368F6"/>
    <w:rsid w:val="00436A22"/>
    <w:rsid w:val="0044015F"/>
    <w:rsid w:val="004407A6"/>
    <w:rsid w:val="00440B6B"/>
    <w:rsid w:val="00441CE4"/>
    <w:rsid w:val="00442201"/>
    <w:rsid w:val="00442EF7"/>
    <w:rsid w:val="00444132"/>
    <w:rsid w:val="00444432"/>
    <w:rsid w:val="00445FF4"/>
    <w:rsid w:val="00446E09"/>
    <w:rsid w:val="00447404"/>
    <w:rsid w:val="00447467"/>
    <w:rsid w:val="00447C96"/>
    <w:rsid w:val="00450A8B"/>
    <w:rsid w:val="0045103D"/>
    <w:rsid w:val="00452095"/>
    <w:rsid w:val="004521FE"/>
    <w:rsid w:val="004529F0"/>
    <w:rsid w:val="00454C34"/>
    <w:rsid w:val="00454D6F"/>
    <w:rsid w:val="004557E2"/>
    <w:rsid w:val="00455BCA"/>
    <w:rsid w:val="0045625A"/>
    <w:rsid w:val="004571CD"/>
    <w:rsid w:val="004573D9"/>
    <w:rsid w:val="0045775B"/>
    <w:rsid w:val="004605E8"/>
    <w:rsid w:val="004608DD"/>
    <w:rsid w:val="00460FAE"/>
    <w:rsid w:val="004619DD"/>
    <w:rsid w:val="00463408"/>
    <w:rsid w:val="00463D8B"/>
    <w:rsid w:val="004647FF"/>
    <w:rsid w:val="00464913"/>
    <w:rsid w:val="00464E9E"/>
    <w:rsid w:val="00467001"/>
    <w:rsid w:val="004672B0"/>
    <w:rsid w:val="00467F89"/>
    <w:rsid w:val="00470366"/>
    <w:rsid w:val="004704B3"/>
    <w:rsid w:val="00470845"/>
    <w:rsid w:val="00471115"/>
    <w:rsid w:val="004713CE"/>
    <w:rsid w:val="00471B67"/>
    <w:rsid w:val="004720DD"/>
    <w:rsid w:val="00472EC5"/>
    <w:rsid w:val="00472FD3"/>
    <w:rsid w:val="004737B1"/>
    <w:rsid w:val="004737FA"/>
    <w:rsid w:val="00473CFC"/>
    <w:rsid w:val="00473F29"/>
    <w:rsid w:val="00474478"/>
    <w:rsid w:val="0047468C"/>
    <w:rsid w:val="00476EA0"/>
    <w:rsid w:val="004771F3"/>
    <w:rsid w:val="004775F3"/>
    <w:rsid w:val="00480408"/>
    <w:rsid w:val="004804D1"/>
    <w:rsid w:val="00480B69"/>
    <w:rsid w:val="00481FBC"/>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867"/>
    <w:rsid w:val="0048637F"/>
    <w:rsid w:val="00487191"/>
    <w:rsid w:val="0048758C"/>
    <w:rsid w:val="00487778"/>
    <w:rsid w:val="0049022C"/>
    <w:rsid w:val="00490904"/>
    <w:rsid w:val="0049092A"/>
    <w:rsid w:val="00491094"/>
    <w:rsid w:val="00491F5E"/>
    <w:rsid w:val="0049270D"/>
    <w:rsid w:val="00493B38"/>
    <w:rsid w:val="0049439F"/>
    <w:rsid w:val="00494B88"/>
    <w:rsid w:val="00494DBA"/>
    <w:rsid w:val="00495F1B"/>
    <w:rsid w:val="00496AA5"/>
    <w:rsid w:val="00496B4D"/>
    <w:rsid w:val="00496BE9"/>
    <w:rsid w:val="004975A4"/>
    <w:rsid w:val="004A108E"/>
    <w:rsid w:val="004A17DE"/>
    <w:rsid w:val="004A3BFB"/>
    <w:rsid w:val="004A44EE"/>
    <w:rsid w:val="004A47BF"/>
    <w:rsid w:val="004A52EC"/>
    <w:rsid w:val="004A55C1"/>
    <w:rsid w:val="004A5BE2"/>
    <w:rsid w:val="004A5F63"/>
    <w:rsid w:val="004A7095"/>
    <w:rsid w:val="004A70B9"/>
    <w:rsid w:val="004A738E"/>
    <w:rsid w:val="004A7BA2"/>
    <w:rsid w:val="004A7C97"/>
    <w:rsid w:val="004A7F0F"/>
    <w:rsid w:val="004B0B3C"/>
    <w:rsid w:val="004B1444"/>
    <w:rsid w:val="004B1C4F"/>
    <w:rsid w:val="004B2145"/>
    <w:rsid w:val="004B21DD"/>
    <w:rsid w:val="004B258D"/>
    <w:rsid w:val="004B2B6E"/>
    <w:rsid w:val="004B2BE2"/>
    <w:rsid w:val="004B3138"/>
    <w:rsid w:val="004B36F9"/>
    <w:rsid w:val="004B3BE1"/>
    <w:rsid w:val="004B3F26"/>
    <w:rsid w:val="004B4198"/>
    <w:rsid w:val="004B4D2C"/>
    <w:rsid w:val="004B52FB"/>
    <w:rsid w:val="004B5A1E"/>
    <w:rsid w:val="004B632C"/>
    <w:rsid w:val="004B667C"/>
    <w:rsid w:val="004B6BA0"/>
    <w:rsid w:val="004B6EDC"/>
    <w:rsid w:val="004B771D"/>
    <w:rsid w:val="004B7F29"/>
    <w:rsid w:val="004C0D77"/>
    <w:rsid w:val="004C0EE4"/>
    <w:rsid w:val="004C1661"/>
    <w:rsid w:val="004C16BF"/>
    <w:rsid w:val="004C1B70"/>
    <w:rsid w:val="004C1D97"/>
    <w:rsid w:val="004C3597"/>
    <w:rsid w:val="004C382B"/>
    <w:rsid w:val="004C40D0"/>
    <w:rsid w:val="004C4354"/>
    <w:rsid w:val="004C4360"/>
    <w:rsid w:val="004C6FC9"/>
    <w:rsid w:val="004C7775"/>
    <w:rsid w:val="004C7AAF"/>
    <w:rsid w:val="004D02F1"/>
    <w:rsid w:val="004D14FD"/>
    <w:rsid w:val="004D1558"/>
    <w:rsid w:val="004D1C5A"/>
    <w:rsid w:val="004D1E36"/>
    <w:rsid w:val="004D1EC1"/>
    <w:rsid w:val="004D20B8"/>
    <w:rsid w:val="004D2CDA"/>
    <w:rsid w:val="004D3558"/>
    <w:rsid w:val="004D3CC6"/>
    <w:rsid w:val="004D4231"/>
    <w:rsid w:val="004D44CE"/>
    <w:rsid w:val="004D48FB"/>
    <w:rsid w:val="004D51A3"/>
    <w:rsid w:val="004D5250"/>
    <w:rsid w:val="004D5557"/>
    <w:rsid w:val="004D608E"/>
    <w:rsid w:val="004D6599"/>
    <w:rsid w:val="004D6B21"/>
    <w:rsid w:val="004D6B58"/>
    <w:rsid w:val="004D6F02"/>
    <w:rsid w:val="004D72CF"/>
    <w:rsid w:val="004D7CDE"/>
    <w:rsid w:val="004E04FE"/>
    <w:rsid w:val="004E0F81"/>
    <w:rsid w:val="004E1053"/>
    <w:rsid w:val="004E11E0"/>
    <w:rsid w:val="004E35E3"/>
    <w:rsid w:val="004E3F17"/>
    <w:rsid w:val="004E405C"/>
    <w:rsid w:val="004E544C"/>
    <w:rsid w:val="004E54C4"/>
    <w:rsid w:val="004E5919"/>
    <w:rsid w:val="004E5A91"/>
    <w:rsid w:val="004E5B77"/>
    <w:rsid w:val="004E5E40"/>
    <w:rsid w:val="004E66EA"/>
    <w:rsid w:val="004E66FE"/>
    <w:rsid w:val="004E6C61"/>
    <w:rsid w:val="004E6D7D"/>
    <w:rsid w:val="004E6ECA"/>
    <w:rsid w:val="004E7B19"/>
    <w:rsid w:val="004F09D0"/>
    <w:rsid w:val="004F11AF"/>
    <w:rsid w:val="004F1582"/>
    <w:rsid w:val="004F3D8A"/>
    <w:rsid w:val="004F4578"/>
    <w:rsid w:val="004F4FAE"/>
    <w:rsid w:val="004F5CB9"/>
    <w:rsid w:val="004F5E3E"/>
    <w:rsid w:val="004F65BE"/>
    <w:rsid w:val="004F7482"/>
    <w:rsid w:val="004F7F9A"/>
    <w:rsid w:val="00500303"/>
    <w:rsid w:val="00500556"/>
    <w:rsid w:val="0050103E"/>
    <w:rsid w:val="00501462"/>
    <w:rsid w:val="005030B1"/>
    <w:rsid w:val="00503E60"/>
    <w:rsid w:val="00504207"/>
    <w:rsid w:val="00504AD3"/>
    <w:rsid w:val="00504EE6"/>
    <w:rsid w:val="005058A9"/>
    <w:rsid w:val="00505D0E"/>
    <w:rsid w:val="00505DC8"/>
    <w:rsid w:val="00506083"/>
    <w:rsid w:val="005064F1"/>
    <w:rsid w:val="00506532"/>
    <w:rsid w:val="00506912"/>
    <w:rsid w:val="0050706F"/>
    <w:rsid w:val="0050737C"/>
    <w:rsid w:val="00507D4C"/>
    <w:rsid w:val="005103D8"/>
    <w:rsid w:val="005106E8"/>
    <w:rsid w:val="00510F0A"/>
    <w:rsid w:val="0051156F"/>
    <w:rsid w:val="00512491"/>
    <w:rsid w:val="005130DE"/>
    <w:rsid w:val="005136F3"/>
    <w:rsid w:val="005149DC"/>
    <w:rsid w:val="005153B9"/>
    <w:rsid w:val="00515810"/>
    <w:rsid w:val="00516C42"/>
    <w:rsid w:val="00516CEB"/>
    <w:rsid w:val="00516D00"/>
    <w:rsid w:val="00517035"/>
    <w:rsid w:val="00517BC8"/>
    <w:rsid w:val="00517D31"/>
    <w:rsid w:val="005201DE"/>
    <w:rsid w:val="00521230"/>
    <w:rsid w:val="00524068"/>
    <w:rsid w:val="00525BAD"/>
    <w:rsid w:val="00527243"/>
    <w:rsid w:val="00527301"/>
    <w:rsid w:val="005279CB"/>
    <w:rsid w:val="0053001B"/>
    <w:rsid w:val="00530654"/>
    <w:rsid w:val="005309AC"/>
    <w:rsid w:val="00531974"/>
    <w:rsid w:val="00531F82"/>
    <w:rsid w:val="005322B2"/>
    <w:rsid w:val="00532A0A"/>
    <w:rsid w:val="00532FA3"/>
    <w:rsid w:val="00533EDF"/>
    <w:rsid w:val="00534E83"/>
    <w:rsid w:val="005351EC"/>
    <w:rsid w:val="005353E0"/>
    <w:rsid w:val="00535715"/>
    <w:rsid w:val="0053575A"/>
    <w:rsid w:val="0053632F"/>
    <w:rsid w:val="005367DB"/>
    <w:rsid w:val="00536DA4"/>
    <w:rsid w:val="005377F6"/>
    <w:rsid w:val="00543D7F"/>
    <w:rsid w:val="00543DC9"/>
    <w:rsid w:val="00543DCD"/>
    <w:rsid w:val="00544684"/>
    <w:rsid w:val="00544F31"/>
    <w:rsid w:val="00544F9F"/>
    <w:rsid w:val="005451D7"/>
    <w:rsid w:val="0054529B"/>
    <w:rsid w:val="00546E87"/>
    <w:rsid w:val="005476E1"/>
    <w:rsid w:val="00547F31"/>
    <w:rsid w:val="005500C2"/>
    <w:rsid w:val="00551D66"/>
    <w:rsid w:val="00552E2C"/>
    <w:rsid w:val="00552E50"/>
    <w:rsid w:val="00554420"/>
    <w:rsid w:val="005558EB"/>
    <w:rsid w:val="005565D6"/>
    <w:rsid w:val="0055726C"/>
    <w:rsid w:val="00557D62"/>
    <w:rsid w:val="00560338"/>
    <w:rsid w:val="005604E3"/>
    <w:rsid w:val="00560614"/>
    <w:rsid w:val="00560E65"/>
    <w:rsid w:val="005610EF"/>
    <w:rsid w:val="00561626"/>
    <w:rsid w:val="0056224A"/>
    <w:rsid w:val="00562AC0"/>
    <w:rsid w:val="005635C3"/>
    <w:rsid w:val="00563644"/>
    <w:rsid w:val="00563728"/>
    <w:rsid w:val="00563901"/>
    <w:rsid w:val="00564417"/>
    <w:rsid w:val="005655CB"/>
    <w:rsid w:val="00565A27"/>
    <w:rsid w:val="0056706B"/>
    <w:rsid w:val="00567647"/>
    <w:rsid w:val="0056766E"/>
    <w:rsid w:val="00567D06"/>
    <w:rsid w:val="00570CA8"/>
    <w:rsid w:val="005712BB"/>
    <w:rsid w:val="00571467"/>
    <w:rsid w:val="00572111"/>
    <w:rsid w:val="0057231D"/>
    <w:rsid w:val="00572751"/>
    <w:rsid w:val="0057297D"/>
    <w:rsid w:val="00572987"/>
    <w:rsid w:val="00573043"/>
    <w:rsid w:val="00573130"/>
    <w:rsid w:val="00573381"/>
    <w:rsid w:val="00574ACF"/>
    <w:rsid w:val="00575EBF"/>
    <w:rsid w:val="0057651E"/>
    <w:rsid w:val="00577644"/>
    <w:rsid w:val="00577C69"/>
    <w:rsid w:val="00580BAF"/>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293"/>
    <w:rsid w:val="00591AC4"/>
    <w:rsid w:val="00591D21"/>
    <w:rsid w:val="005921FB"/>
    <w:rsid w:val="00592524"/>
    <w:rsid w:val="00592958"/>
    <w:rsid w:val="00592B5A"/>
    <w:rsid w:val="00592B67"/>
    <w:rsid w:val="00593876"/>
    <w:rsid w:val="005939F3"/>
    <w:rsid w:val="00594E40"/>
    <w:rsid w:val="00594FF5"/>
    <w:rsid w:val="00595449"/>
    <w:rsid w:val="00595463"/>
    <w:rsid w:val="005955D5"/>
    <w:rsid w:val="00595691"/>
    <w:rsid w:val="005956DE"/>
    <w:rsid w:val="00595CF5"/>
    <w:rsid w:val="0059625C"/>
    <w:rsid w:val="0059640F"/>
    <w:rsid w:val="00596DD6"/>
    <w:rsid w:val="00597C47"/>
    <w:rsid w:val="00597F99"/>
    <w:rsid w:val="005A0462"/>
    <w:rsid w:val="005A0AC5"/>
    <w:rsid w:val="005A0DF5"/>
    <w:rsid w:val="005A17DE"/>
    <w:rsid w:val="005A1A8A"/>
    <w:rsid w:val="005A1A8E"/>
    <w:rsid w:val="005A227F"/>
    <w:rsid w:val="005A23AD"/>
    <w:rsid w:val="005A2A34"/>
    <w:rsid w:val="005A2C62"/>
    <w:rsid w:val="005A30FC"/>
    <w:rsid w:val="005A3F97"/>
    <w:rsid w:val="005A4A13"/>
    <w:rsid w:val="005A4AB8"/>
    <w:rsid w:val="005A4FE7"/>
    <w:rsid w:val="005A56A4"/>
    <w:rsid w:val="005A5A2F"/>
    <w:rsid w:val="005A6529"/>
    <w:rsid w:val="005A686B"/>
    <w:rsid w:val="005A694B"/>
    <w:rsid w:val="005A6B48"/>
    <w:rsid w:val="005A6D42"/>
    <w:rsid w:val="005A6F73"/>
    <w:rsid w:val="005A7375"/>
    <w:rsid w:val="005A73D3"/>
    <w:rsid w:val="005A7722"/>
    <w:rsid w:val="005A7727"/>
    <w:rsid w:val="005A7DCC"/>
    <w:rsid w:val="005B078E"/>
    <w:rsid w:val="005B0AAD"/>
    <w:rsid w:val="005B0F11"/>
    <w:rsid w:val="005B14D4"/>
    <w:rsid w:val="005B1BCB"/>
    <w:rsid w:val="005B21F4"/>
    <w:rsid w:val="005B2BCD"/>
    <w:rsid w:val="005B2E70"/>
    <w:rsid w:val="005B313D"/>
    <w:rsid w:val="005B4235"/>
    <w:rsid w:val="005B43C5"/>
    <w:rsid w:val="005B4ED0"/>
    <w:rsid w:val="005B516A"/>
    <w:rsid w:val="005B528B"/>
    <w:rsid w:val="005B56F1"/>
    <w:rsid w:val="005B58D1"/>
    <w:rsid w:val="005B6115"/>
    <w:rsid w:val="005B61BD"/>
    <w:rsid w:val="005B627E"/>
    <w:rsid w:val="005B62DC"/>
    <w:rsid w:val="005B65A0"/>
    <w:rsid w:val="005B6DE5"/>
    <w:rsid w:val="005B792E"/>
    <w:rsid w:val="005C1CBD"/>
    <w:rsid w:val="005C26DB"/>
    <w:rsid w:val="005C286F"/>
    <w:rsid w:val="005C36A7"/>
    <w:rsid w:val="005C3945"/>
    <w:rsid w:val="005C466A"/>
    <w:rsid w:val="005C48B1"/>
    <w:rsid w:val="005C4986"/>
    <w:rsid w:val="005C4C30"/>
    <w:rsid w:val="005C4E9F"/>
    <w:rsid w:val="005C5260"/>
    <w:rsid w:val="005C576C"/>
    <w:rsid w:val="005C5D0A"/>
    <w:rsid w:val="005C663E"/>
    <w:rsid w:val="005C70BC"/>
    <w:rsid w:val="005C74F6"/>
    <w:rsid w:val="005C768F"/>
    <w:rsid w:val="005C7BAB"/>
    <w:rsid w:val="005C7C22"/>
    <w:rsid w:val="005D00FF"/>
    <w:rsid w:val="005D07E0"/>
    <w:rsid w:val="005D1525"/>
    <w:rsid w:val="005D1A38"/>
    <w:rsid w:val="005D2180"/>
    <w:rsid w:val="005D22F6"/>
    <w:rsid w:val="005D2734"/>
    <w:rsid w:val="005D2776"/>
    <w:rsid w:val="005D2CF8"/>
    <w:rsid w:val="005D3BE5"/>
    <w:rsid w:val="005D5CAF"/>
    <w:rsid w:val="005D6795"/>
    <w:rsid w:val="005D6EEA"/>
    <w:rsid w:val="005D707E"/>
    <w:rsid w:val="005D776B"/>
    <w:rsid w:val="005E0295"/>
    <w:rsid w:val="005E04CD"/>
    <w:rsid w:val="005E0D79"/>
    <w:rsid w:val="005E0E78"/>
    <w:rsid w:val="005E1652"/>
    <w:rsid w:val="005E2E0A"/>
    <w:rsid w:val="005E3214"/>
    <w:rsid w:val="005E3FCD"/>
    <w:rsid w:val="005E5605"/>
    <w:rsid w:val="005E61FB"/>
    <w:rsid w:val="005E620D"/>
    <w:rsid w:val="005E6328"/>
    <w:rsid w:val="005E634E"/>
    <w:rsid w:val="005E6D4C"/>
    <w:rsid w:val="005E72A5"/>
    <w:rsid w:val="005F0187"/>
    <w:rsid w:val="005F0CBC"/>
    <w:rsid w:val="005F2551"/>
    <w:rsid w:val="005F3573"/>
    <w:rsid w:val="005F3964"/>
    <w:rsid w:val="005F3C80"/>
    <w:rsid w:val="005F516D"/>
    <w:rsid w:val="005F5875"/>
    <w:rsid w:val="005F59ED"/>
    <w:rsid w:val="005F5B4D"/>
    <w:rsid w:val="005F5BDC"/>
    <w:rsid w:val="005F5E2A"/>
    <w:rsid w:val="005F6FFD"/>
    <w:rsid w:val="00601509"/>
    <w:rsid w:val="00601BC0"/>
    <w:rsid w:val="00601E21"/>
    <w:rsid w:val="00602139"/>
    <w:rsid w:val="00602503"/>
    <w:rsid w:val="00603EAE"/>
    <w:rsid w:val="006049EF"/>
    <w:rsid w:val="00604EB9"/>
    <w:rsid w:val="00605847"/>
    <w:rsid w:val="00605862"/>
    <w:rsid w:val="00605BAD"/>
    <w:rsid w:val="00605BC3"/>
    <w:rsid w:val="00605D51"/>
    <w:rsid w:val="0060605F"/>
    <w:rsid w:val="006066BC"/>
    <w:rsid w:val="00606D01"/>
    <w:rsid w:val="00607A0E"/>
    <w:rsid w:val="00610381"/>
    <w:rsid w:val="006107A3"/>
    <w:rsid w:val="006107CF"/>
    <w:rsid w:val="006108A3"/>
    <w:rsid w:val="00610B10"/>
    <w:rsid w:val="006118E5"/>
    <w:rsid w:val="00612468"/>
    <w:rsid w:val="00612D3B"/>
    <w:rsid w:val="006134D2"/>
    <w:rsid w:val="00613EE2"/>
    <w:rsid w:val="00613EEC"/>
    <w:rsid w:val="00613FC3"/>
    <w:rsid w:val="0061423A"/>
    <w:rsid w:val="00614246"/>
    <w:rsid w:val="00616343"/>
    <w:rsid w:val="00616CC4"/>
    <w:rsid w:val="0061759F"/>
    <w:rsid w:val="006217AC"/>
    <w:rsid w:val="00621C21"/>
    <w:rsid w:val="00621C6D"/>
    <w:rsid w:val="00622286"/>
    <w:rsid w:val="00623F16"/>
    <w:rsid w:val="006244E1"/>
    <w:rsid w:val="006246E1"/>
    <w:rsid w:val="00625181"/>
    <w:rsid w:val="0062567C"/>
    <w:rsid w:val="00625D0F"/>
    <w:rsid w:val="00625E03"/>
    <w:rsid w:val="0062605F"/>
    <w:rsid w:val="00626303"/>
    <w:rsid w:val="00626425"/>
    <w:rsid w:val="00626CFB"/>
    <w:rsid w:val="00626EAA"/>
    <w:rsid w:val="0062788C"/>
    <w:rsid w:val="00630B0B"/>
    <w:rsid w:val="0063109B"/>
    <w:rsid w:val="00631377"/>
    <w:rsid w:val="00631584"/>
    <w:rsid w:val="00631A94"/>
    <w:rsid w:val="006323ED"/>
    <w:rsid w:val="00633815"/>
    <w:rsid w:val="00634A59"/>
    <w:rsid w:val="00635166"/>
    <w:rsid w:val="00637D47"/>
    <w:rsid w:val="00640834"/>
    <w:rsid w:val="006412AD"/>
    <w:rsid w:val="006413B6"/>
    <w:rsid w:val="0064243B"/>
    <w:rsid w:val="00643A81"/>
    <w:rsid w:val="006440CE"/>
    <w:rsid w:val="006445F5"/>
    <w:rsid w:val="00644E04"/>
    <w:rsid w:val="0064592C"/>
    <w:rsid w:val="00645E85"/>
    <w:rsid w:val="00645EA7"/>
    <w:rsid w:val="00646155"/>
    <w:rsid w:val="00646324"/>
    <w:rsid w:val="00646686"/>
    <w:rsid w:val="00646D4F"/>
    <w:rsid w:val="00647126"/>
    <w:rsid w:val="00647C71"/>
    <w:rsid w:val="00651661"/>
    <w:rsid w:val="0065168C"/>
    <w:rsid w:val="00651BD6"/>
    <w:rsid w:val="006520C7"/>
    <w:rsid w:val="00652C32"/>
    <w:rsid w:val="006537AC"/>
    <w:rsid w:val="00653B1F"/>
    <w:rsid w:val="00654B35"/>
    <w:rsid w:val="00654B47"/>
    <w:rsid w:val="00654C27"/>
    <w:rsid w:val="00654F2E"/>
    <w:rsid w:val="006550F4"/>
    <w:rsid w:val="00656ED3"/>
    <w:rsid w:val="0066028F"/>
    <w:rsid w:val="006611CE"/>
    <w:rsid w:val="00661E9D"/>
    <w:rsid w:val="00662553"/>
    <w:rsid w:val="006628E3"/>
    <w:rsid w:val="00662EB1"/>
    <w:rsid w:val="006638CF"/>
    <w:rsid w:val="00663F31"/>
    <w:rsid w:val="006648BF"/>
    <w:rsid w:val="00665405"/>
    <w:rsid w:val="006661A9"/>
    <w:rsid w:val="00666509"/>
    <w:rsid w:val="006665DD"/>
    <w:rsid w:val="00670A28"/>
    <w:rsid w:val="006710BE"/>
    <w:rsid w:val="0067118F"/>
    <w:rsid w:val="00671AF6"/>
    <w:rsid w:val="00671B62"/>
    <w:rsid w:val="00671CEE"/>
    <w:rsid w:val="00672A74"/>
    <w:rsid w:val="00672C58"/>
    <w:rsid w:val="00672F85"/>
    <w:rsid w:val="00673750"/>
    <w:rsid w:val="006739C2"/>
    <w:rsid w:val="00673D59"/>
    <w:rsid w:val="006744FF"/>
    <w:rsid w:val="006748CE"/>
    <w:rsid w:val="0067491B"/>
    <w:rsid w:val="00676102"/>
    <w:rsid w:val="006767EA"/>
    <w:rsid w:val="00676A3B"/>
    <w:rsid w:val="006771C1"/>
    <w:rsid w:val="006771E6"/>
    <w:rsid w:val="00677AFF"/>
    <w:rsid w:val="00680A4C"/>
    <w:rsid w:val="006814CC"/>
    <w:rsid w:val="00681540"/>
    <w:rsid w:val="0068227D"/>
    <w:rsid w:val="006836A9"/>
    <w:rsid w:val="006837E3"/>
    <w:rsid w:val="006850C6"/>
    <w:rsid w:val="00685750"/>
    <w:rsid w:val="00686129"/>
    <w:rsid w:val="006874E4"/>
    <w:rsid w:val="006875F7"/>
    <w:rsid w:val="00687740"/>
    <w:rsid w:val="006915AC"/>
    <w:rsid w:val="00691C84"/>
    <w:rsid w:val="00692908"/>
    <w:rsid w:val="00692BC4"/>
    <w:rsid w:val="00692DC7"/>
    <w:rsid w:val="00693379"/>
    <w:rsid w:val="00694941"/>
    <w:rsid w:val="00694A4C"/>
    <w:rsid w:val="006956FD"/>
    <w:rsid w:val="00695743"/>
    <w:rsid w:val="00696388"/>
    <w:rsid w:val="006963E9"/>
    <w:rsid w:val="00696A92"/>
    <w:rsid w:val="00696F7E"/>
    <w:rsid w:val="006A0AB4"/>
    <w:rsid w:val="006A0D1B"/>
    <w:rsid w:val="006A1035"/>
    <w:rsid w:val="006A14C4"/>
    <w:rsid w:val="006A20FE"/>
    <w:rsid w:val="006A2BEF"/>
    <w:rsid w:val="006A3EAE"/>
    <w:rsid w:val="006A4718"/>
    <w:rsid w:val="006A53CE"/>
    <w:rsid w:val="006A55B9"/>
    <w:rsid w:val="006A6931"/>
    <w:rsid w:val="006A6CDD"/>
    <w:rsid w:val="006A6D87"/>
    <w:rsid w:val="006B0498"/>
    <w:rsid w:val="006B04C4"/>
    <w:rsid w:val="006B0A7E"/>
    <w:rsid w:val="006B15D4"/>
    <w:rsid w:val="006B1814"/>
    <w:rsid w:val="006B1A5A"/>
    <w:rsid w:val="006B1E82"/>
    <w:rsid w:val="006B1EB8"/>
    <w:rsid w:val="006B1F63"/>
    <w:rsid w:val="006B2224"/>
    <w:rsid w:val="006B2729"/>
    <w:rsid w:val="006B27F3"/>
    <w:rsid w:val="006B3212"/>
    <w:rsid w:val="006B335D"/>
    <w:rsid w:val="006B337B"/>
    <w:rsid w:val="006B5871"/>
    <w:rsid w:val="006B6785"/>
    <w:rsid w:val="006C0223"/>
    <w:rsid w:val="006C1948"/>
    <w:rsid w:val="006C1A1B"/>
    <w:rsid w:val="006C1C00"/>
    <w:rsid w:val="006C25F8"/>
    <w:rsid w:val="006C364E"/>
    <w:rsid w:val="006C36C4"/>
    <w:rsid w:val="006C3922"/>
    <w:rsid w:val="006C3CC0"/>
    <w:rsid w:val="006C41F8"/>
    <w:rsid w:val="006C43D0"/>
    <w:rsid w:val="006C4425"/>
    <w:rsid w:val="006C45E2"/>
    <w:rsid w:val="006C4852"/>
    <w:rsid w:val="006C49ED"/>
    <w:rsid w:val="006C4CB2"/>
    <w:rsid w:val="006C5AA3"/>
    <w:rsid w:val="006C5B8F"/>
    <w:rsid w:val="006C5C6A"/>
    <w:rsid w:val="006C60BB"/>
    <w:rsid w:val="006C7503"/>
    <w:rsid w:val="006C77ED"/>
    <w:rsid w:val="006C7AC8"/>
    <w:rsid w:val="006D00FC"/>
    <w:rsid w:val="006D059E"/>
    <w:rsid w:val="006D0EC1"/>
    <w:rsid w:val="006D17AE"/>
    <w:rsid w:val="006D17BE"/>
    <w:rsid w:val="006D1CC6"/>
    <w:rsid w:val="006D207C"/>
    <w:rsid w:val="006D221E"/>
    <w:rsid w:val="006D300A"/>
    <w:rsid w:val="006D329C"/>
    <w:rsid w:val="006D4AD4"/>
    <w:rsid w:val="006D4C9B"/>
    <w:rsid w:val="006D5B08"/>
    <w:rsid w:val="006D5F14"/>
    <w:rsid w:val="006D6FA1"/>
    <w:rsid w:val="006D76FF"/>
    <w:rsid w:val="006E0A07"/>
    <w:rsid w:val="006E0E85"/>
    <w:rsid w:val="006E103F"/>
    <w:rsid w:val="006E1546"/>
    <w:rsid w:val="006E18D3"/>
    <w:rsid w:val="006E25B5"/>
    <w:rsid w:val="006E2738"/>
    <w:rsid w:val="006E324A"/>
    <w:rsid w:val="006E3312"/>
    <w:rsid w:val="006E3A68"/>
    <w:rsid w:val="006E4925"/>
    <w:rsid w:val="006E6A9D"/>
    <w:rsid w:val="006E6AED"/>
    <w:rsid w:val="006E71F9"/>
    <w:rsid w:val="006E7A8F"/>
    <w:rsid w:val="006E7BE2"/>
    <w:rsid w:val="006F018F"/>
    <w:rsid w:val="006F1E86"/>
    <w:rsid w:val="006F2396"/>
    <w:rsid w:val="006F262C"/>
    <w:rsid w:val="006F2B2E"/>
    <w:rsid w:val="006F3BAA"/>
    <w:rsid w:val="006F3CCA"/>
    <w:rsid w:val="006F3EA2"/>
    <w:rsid w:val="006F4F24"/>
    <w:rsid w:val="006F5142"/>
    <w:rsid w:val="006F56F2"/>
    <w:rsid w:val="006F5B1C"/>
    <w:rsid w:val="006F5B2B"/>
    <w:rsid w:val="006F6111"/>
    <w:rsid w:val="006F6C75"/>
    <w:rsid w:val="006F7277"/>
    <w:rsid w:val="00700606"/>
    <w:rsid w:val="00700B55"/>
    <w:rsid w:val="00700CBB"/>
    <w:rsid w:val="00701021"/>
    <w:rsid w:val="007015A1"/>
    <w:rsid w:val="0070188E"/>
    <w:rsid w:val="00701B8C"/>
    <w:rsid w:val="00702485"/>
    <w:rsid w:val="00702C63"/>
    <w:rsid w:val="00702ED4"/>
    <w:rsid w:val="007039D5"/>
    <w:rsid w:val="00704043"/>
    <w:rsid w:val="00704CB1"/>
    <w:rsid w:val="007052BA"/>
    <w:rsid w:val="00705D9D"/>
    <w:rsid w:val="00705EA1"/>
    <w:rsid w:val="007064B3"/>
    <w:rsid w:val="0070747F"/>
    <w:rsid w:val="007078EC"/>
    <w:rsid w:val="00711804"/>
    <w:rsid w:val="00711B16"/>
    <w:rsid w:val="00712081"/>
    <w:rsid w:val="00712C97"/>
    <w:rsid w:val="00713592"/>
    <w:rsid w:val="00713FFF"/>
    <w:rsid w:val="00714180"/>
    <w:rsid w:val="0071452E"/>
    <w:rsid w:val="00714A67"/>
    <w:rsid w:val="0071516C"/>
    <w:rsid w:val="007151D8"/>
    <w:rsid w:val="007156E7"/>
    <w:rsid w:val="00715B4C"/>
    <w:rsid w:val="00715F1E"/>
    <w:rsid w:val="0071606D"/>
    <w:rsid w:val="00716500"/>
    <w:rsid w:val="00716555"/>
    <w:rsid w:val="007175E4"/>
    <w:rsid w:val="00720563"/>
    <w:rsid w:val="007208B4"/>
    <w:rsid w:val="00720CAA"/>
    <w:rsid w:val="00722572"/>
    <w:rsid w:val="00723634"/>
    <w:rsid w:val="007237AC"/>
    <w:rsid w:val="007239EC"/>
    <w:rsid w:val="00723AC3"/>
    <w:rsid w:val="007252F2"/>
    <w:rsid w:val="00725A04"/>
    <w:rsid w:val="00725D62"/>
    <w:rsid w:val="0072688B"/>
    <w:rsid w:val="00726B1F"/>
    <w:rsid w:val="00727226"/>
    <w:rsid w:val="007277BC"/>
    <w:rsid w:val="00727875"/>
    <w:rsid w:val="007278D5"/>
    <w:rsid w:val="00730326"/>
    <w:rsid w:val="00730938"/>
    <w:rsid w:val="00730F25"/>
    <w:rsid w:val="0073104D"/>
    <w:rsid w:val="0073112B"/>
    <w:rsid w:val="00731BA7"/>
    <w:rsid w:val="00731C28"/>
    <w:rsid w:val="00732743"/>
    <w:rsid w:val="0073376C"/>
    <w:rsid w:val="00733790"/>
    <w:rsid w:val="0073540B"/>
    <w:rsid w:val="00736A0D"/>
    <w:rsid w:val="00736B67"/>
    <w:rsid w:val="00736E1E"/>
    <w:rsid w:val="00741813"/>
    <w:rsid w:val="00741BE7"/>
    <w:rsid w:val="00742133"/>
    <w:rsid w:val="00744408"/>
    <w:rsid w:val="00744709"/>
    <w:rsid w:val="00744CFF"/>
    <w:rsid w:val="0074533A"/>
    <w:rsid w:val="00745DA0"/>
    <w:rsid w:val="00745E57"/>
    <w:rsid w:val="00745E70"/>
    <w:rsid w:val="00745E7B"/>
    <w:rsid w:val="00746453"/>
    <w:rsid w:val="00746A41"/>
    <w:rsid w:val="0074767B"/>
    <w:rsid w:val="00750832"/>
    <w:rsid w:val="00750EE9"/>
    <w:rsid w:val="00752D06"/>
    <w:rsid w:val="00752F65"/>
    <w:rsid w:val="0075362A"/>
    <w:rsid w:val="007539A2"/>
    <w:rsid w:val="00754BA0"/>
    <w:rsid w:val="00754F7E"/>
    <w:rsid w:val="00755497"/>
    <w:rsid w:val="00755D35"/>
    <w:rsid w:val="0075669C"/>
    <w:rsid w:val="00756DFE"/>
    <w:rsid w:val="00756EEE"/>
    <w:rsid w:val="00757AEE"/>
    <w:rsid w:val="00757DCF"/>
    <w:rsid w:val="00757F52"/>
    <w:rsid w:val="0076029E"/>
    <w:rsid w:val="0076039E"/>
    <w:rsid w:val="007606DC"/>
    <w:rsid w:val="0076144F"/>
    <w:rsid w:val="007618A3"/>
    <w:rsid w:val="00761EAE"/>
    <w:rsid w:val="00762370"/>
    <w:rsid w:val="0076262B"/>
    <w:rsid w:val="00762994"/>
    <w:rsid w:val="00762F1E"/>
    <w:rsid w:val="00763745"/>
    <w:rsid w:val="00763D0E"/>
    <w:rsid w:val="00765A97"/>
    <w:rsid w:val="00766C03"/>
    <w:rsid w:val="007700EB"/>
    <w:rsid w:val="007708F6"/>
    <w:rsid w:val="00770E47"/>
    <w:rsid w:val="0077292F"/>
    <w:rsid w:val="00773344"/>
    <w:rsid w:val="00773630"/>
    <w:rsid w:val="0077566C"/>
    <w:rsid w:val="007758F2"/>
    <w:rsid w:val="0077657D"/>
    <w:rsid w:val="00776F94"/>
    <w:rsid w:val="007771D9"/>
    <w:rsid w:val="00777530"/>
    <w:rsid w:val="00777809"/>
    <w:rsid w:val="00777912"/>
    <w:rsid w:val="0078029E"/>
    <w:rsid w:val="007808E3"/>
    <w:rsid w:val="00781188"/>
    <w:rsid w:val="007817F2"/>
    <w:rsid w:val="00781CA2"/>
    <w:rsid w:val="007824C7"/>
    <w:rsid w:val="007824E8"/>
    <w:rsid w:val="00782CA5"/>
    <w:rsid w:val="007832BF"/>
    <w:rsid w:val="00783B53"/>
    <w:rsid w:val="00783E6F"/>
    <w:rsid w:val="007850EE"/>
    <w:rsid w:val="00785383"/>
    <w:rsid w:val="0078540F"/>
    <w:rsid w:val="007857D1"/>
    <w:rsid w:val="00785A45"/>
    <w:rsid w:val="00785CB9"/>
    <w:rsid w:val="00785D38"/>
    <w:rsid w:val="0079239B"/>
    <w:rsid w:val="00792464"/>
    <w:rsid w:val="0079258E"/>
    <w:rsid w:val="007928C9"/>
    <w:rsid w:val="00793028"/>
    <w:rsid w:val="00795167"/>
    <w:rsid w:val="00795D5C"/>
    <w:rsid w:val="00796AFF"/>
    <w:rsid w:val="00797314"/>
    <w:rsid w:val="007975B7"/>
    <w:rsid w:val="00797CEF"/>
    <w:rsid w:val="007A05A4"/>
    <w:rsid w:val="007A088E"/>
    <w:rsid w:val="007A1014"/>
    <w:rsid w:val="007A1313"/>
    <w:rsid w:val="007A1463"/>
    <w:rsid w:val="007A1614"/>
    <w:rsid w:val="007A2638"/>
    <w:rsid w:val="007A28AA"/>
    <w:rsid w:val="007A3302"/>
    <w:rsid w:val="007A34D9"/>
    <w:rsid w:val="007A3606"/>
    <w:rsid w:val="007A3A19"/>
    <w:rsid w:val="007A4748"/>
    <w:rsid w:val="007A4CF9"/>
    <w:rsid w:val="007A5181"/>
    <w:rsid w:val="007A5218"/>
    <w:rsid w:val="007A55DC"/>
    <w:rsid w:val="007A6117"/>
    <w:rsid w:val="007A6C90"/>
    <w:rsid w:val="007B041D"/>
    <w:rsid w:val="007B1BC7"/>
    <w:rsid w:val="007B1E29"/>
    <w:rsid w:val="007B2159"/>
    <w:rsid w:val="007B2F46"/>
    <w:rsid w:val="007B3B4C"/>
    <w:rsid w:val="007B3D55"/>
    <w:rsid w:val="007B4FF2"/>
    <w:rsid w:val="007B5905"/>
    <w:rsid w:val="007B62FF"/>
    <w:rsid w:val="007B63FF"/>
    <w:rsid w:val="007B67A1"/>
    <w:rsid w:val="007B6F6F"/>
    <w:rsid w:val="007B73FE"/>
    <w:rsid w:val="007B74FB"/>
    <w:rsid w:val="007B78BA"/>
    <w:rsid w:val="007B7D81"/>
    <w:rsid w:val="007C00E2"/>
    <w:rsid w:val="007C01EE"/>
    <w:rsid w:val="007C04BE"/>
    <w:rsid w:val="007C04CA"/>
    <w:rsid w:val="007C086C"/>
    <w:rsid w:val="007C0D4A"/>
    <w:rsid w:val="007C125D"/>
    <w:rsid w:val="007C201E"/>
    <w:rsid w:val="007C26D6"/>
    <w:rsid w:val="007C36AD"/>
    <w:rsid w:val="007C3A03"/>
    <w:rsid w:val="007C3D84"/>
    <w:rsid w:val="007C4A66"/>
    <w:rsid w:val="007C4AB5"/>
    <w:rsid w:val="007C521F"/>
    <w:rsid w:val="007C5322"/>
    <w:rsid w:val="007C60F4"/>
    <w:rsid w:val="007C64D8"/>
    <w:rsid w:val="007C670D"/>
    <w:rsid w:val="007C679A"/>
    <w:rsid w:val="007C73F4"/>
    <w:rsid w:val="007C7489"/>
    <w:rsid w:val="007D05CD"/>
    <w:rsid w:val="007D0BEA"/>
    <w:rsid w:val="007D0FE6"/>
    <w:rsid w:val="007D1610"/>
    <w:rsid w:val="007D275B"/>
    <w:rsid w:val="007D2768"/>
    <w:rsid w:val="007D358E"/>
    <w:rsid w:val="007D38F6"/>
    <w:rsid w:val="007D3BBD"/>
    <w:rsid w:val="007D3D85"/>
    <w:rsid w:val="007D43AC"/>
    <w:rsid w:val="007D443F"/>
    <w:rsid w:val="007D44E8"/>
    <w:rsid w:val="007D51DF"/>
    <w:rsid w:val="007D6522"/>
    <w:rsid w:val="007D6956"/>
    <w:rsid w:val="007D6A82"/>
    <w:rsid w:val="007D74CE"/>
    <w:rsid w:val="007D7942"/>
    <w:rsid w:val="007E0858"/>
    <w:rsid w:val="007E09CB"/>
    <w:rsid w:val="007E0AB3"/>
    <w:rsid w:val="007E0B1F"/>
    <w:rsid w:val="007E1D0E"/>
    <w:rsid w:val="007E2E8A"/>
    <w:rsid w:val="007E2F3B"/>
    <w:rsid w:val="007E3182"/>
    <w:rsid w:val="007E3965"/>
    <w:rsid w:val="007E4699"/>
    <w:rsid w:val="007E4EAD"/>
    <w:rsid w:val="007E650A"/>
    <w:rsid w:val="007E7027"/>
    <w:rsid w:val="007E7F08"/>
    <w:rsid w:val="007F048B"/>
    <w:rsid w:val="007F04B2"/>
    <w:rsid w:val="007F0665"/>
    <w:rsid w:val="007F08FB"/>
    <w:rsid w:val="007F0C23"/>
    <w:rsid w:val="007F0EC0"/>
    <w:rsid w:val="007F0F8A"/>
    <w:rsid w:val="007F1613"/>
    <w:rsid w:val="007F4141"/>
    <w:rsid w:val="007F42CD"/>
    <w:rsid w:val="007F472D"/>
    <w:rsid w:val="007F56F0"/>
    <w:rsid w:val="007F6960"/>
    <w:rsid w:val="007F69C6"/>
    <w:rsid w:val="007F71B2"/>
    <w:rsid w:val="007F736D"/>
    <w:rsid w:val="007F7A99"/>
    <w:rsid w:val="007F7D29"/>
    <w:rsid w:val="00802D61"/>
    <w:rsid w:val="00802D66"/>
    <w:rsid w:val="00803707"/>
    <w:rsid w:val="0080472A"/>
    <w:rsid w:val="00804D86"/>
    <w:rsid w:val="008053A7"/>
    <w:rsid w:val="00805882"/>
    <w:rsid w:val="008060F7"/>
    <w:rsid w:val="00806561"/>
    <w:rsid w:val="0080680E"/>
    <w:rsid w:val="0080708B"/>
    <w:rsid w:val="008072D9"/>
    <w:rsid w:val="008073CE"/>
    <w:rsid w:val="00807EEB"/>
    <w:rsid w:val="0081056D"/>
    <w:rsid w:val="00812513"/>
    <w:rsid w:val="00812BC1"/>
    <w:rsid w:val="008138BB"/>
    <w:rsid w:val="0081428A"/>
    <w:rsid w:val="0081467B"/>
    <w:rsid w:val="00814A75"/>
    <w:rsid w:val="00814AD5"/>
    <w:rsid w:val="008156F7"/>
    <w:rsid w:val="00815880"/>
    <w:rsid w:val="00815B17"/>
    <w:rsid w:val="00816834"/>
    <w:rsid w:val="0081683C"/>
    <w:rsid w:val="008169C4"/>
    <w:rsid w:val="0081713A"/>
    <w:rsid w:val="00817515"/>
    <w:rsid w:val="00817867"/>
    <w:rsid w:val="008178E3"/>
    <w:rsid w:val="00817974"/>
    <w:rsid w:val="008179BD"/>
    <w:rsid w:val="00820644"/>
    <w:rsid w:val="00820A40"/>
    <w:rsid w:val="008216B6"/>
    <w:rsid w:val="00821A57"/>
    <w:rsid w:val="00822A42"/>
    <w:rsid w:val="008230FD"/>
    <w:rsid w:val="008245B3"/>
    <w:rsid w:val="0082523A"/>
    <w:rsid w:val="00825979"/>
    <w:rsid w:val="00825FC6"/>
    <w:rsid w:val="00826C02"/>
    <w:rsid w:val="008274C4"/>
    <w:rsid w:val="00830135"/>
    <w:rsid w:val="008307AF"/>
    <w:rsid w:val="00830959"/>
    <w:rsid w:val="008313C8"/>
    <w:rsid w:val="008314F3"/>
    <w:rsid w:val="0083320C"/>
    <w:rsid w:val="00833572"/>
    <w:rsid w:val="00834038"/>
    <w:rsid w:val="00834B53"/>
    <w:rsid w:val="00834C29"/>
    <w:rsid w:val="00834D62"/>
    <w:rsid w:val="008356A0"/>
    <w:rsid w:val="00835A21"/>
    <w:rsid w:val="00835A47"/>
    <w:rsid w:val="0083622B"/>
    <w:rsid w:val="00836276"/>
    <w:rsid w:val="008371AA"/>
    <w:rsid w:val="00837A37"/>
    <w:rsid w:val="00840659"/>
    <w:rsid w:val="00840DAB"/>
    <w:rsid w:val="00840E48"/>
    <w:rsid w:val="008410EC"/>
    <w:rsid w:val="00841187"/>
    <w:rsid w:val="008411A0"/>
    <w:rsid w:val="0084138C"/>
    <w:rsid w:val="00841509"/>
    <w:rsid w:val="00841A82"/>
    <w:rsid w:val="00841F76"/>
    <w:rsid w:val="008421FF"/>
    <w:rsid w:val="008423B9"/>
    <w:rsid w:val="00842C48"/>
    <w:rsid w:val="0084413A"/>
    <w:rsid w:val="008444CF"/>
    <w:rsid w:val="0084484E"/>
    <w:rsid w:val="0084499A"/>
    <w:rsid w:val="008456B5"/>
    <w:rsid w:val="00845B7F"/>
    <w:rsid w:val="008466F6"/>
    <w:rsid w:val="00847004"/>
    <w:rsid w:val="0084781C"/>
    <w:rsid w:val="00850AF6"/>
    <w:rsid w:val="00850D79"/>
    <w:rsid w:val="00850FAE"/>
    <w:rsid w:val="00851C78"/>
    <w:rsid w:val="0085201A"/>
    <w:rsid w:val="00852969"/>
    <w:rsid w:val="00852B77"/>
    <w:rsid w:val="0085432C"/>
    <w:rsid w:val="008544D8"/>
    <w:rsid w:val="00854527"/>
    <w:rsid w:val="00854C91"/>
    <w:rsid w:val="00854FD4"/>
    <w:rsid w:val="00855E72"/>
    <w:rsid w:val="00855E82"/>
    <w:rsid w:val="00855F1A"/>
    <w:rsid w:val="00856A89"/>
    <w:rsid w:val="00856AD1"/>
    <w:rsid w:val="008575E2"/>
    <w:rsid w:val="00857716"/>
    <w:rsid w:val="00857BF9"/>
    <w:rsid w:val="00861262"/>
    <w:rsid w:val="008619B0"/>
    <w:rsid w:val="008619C4"/>
    <w:rsid w:val="00863B32"/>
    <w:rsid w:val="00864C65"/>
    <w:rsid w:val="008664DE"/>
    <w:rsid w:val="0086687D"/>
    <w:rsid w:val="00866CAF"/>
    <w:rsid w:val="00866DF1"/>
    <w:rsid w:val="00867D53"/>
    <w:rsid w:val="00867E7D"/>
    <w:rsid w:val="00867EEC"/>
    <w:rsid w:val="0087035C"/>
    <w:rsid w:val="008711A5"/>
    <w:rsid w:val="008714D9"/>
    <w:rsid w:val="008719E1"/>
    <w:rsid w:val="008738FE"/>
    <w:rsid w:val="00873B25"/>
    <w:rsid w:val="00875035"/>
    <w:rsid w:val="0087527A"/>
    <w:rsid w:val="008754E2"/>
    <w:rsid w:val="008758C4"/>
    <w:rsid w:val="00875C20"/>
    <w:rsid w:val="00875EEA"/>
    <w:rsid w:val="008762D8"/>
    <w:rsid w:val="00876C8B"/>
    <w:rsid w:val="00880045"/>
    <w:rsid w:val="008815EE"/>
    <w:rsid w:val="00882950"/>
    <w:rsid w:val="008839DD"/>
    <w:rsid w:val="0088452A"/>
    <w:rsid w:val="008845BF"/>
    <w:rsid w:val="00884EDE"/>
    <w:rsid w:val="008853C7"/>
    <w:rsid w:val="00885AA7"/>
    <w:rsid w:val="00885CA7"/>
    <w:rsid w:val="00886B15"/>
    <w:rsid w:val="00887252"/>
    <w:rsid w:val="00887714"/>
    <w:rsid w:val="00887C7D"/>
    <w:rsid w:val="0089039B"/>
    <w:rsid w:val="008911A8"/>
    <w:rsid w:val="008920D1"/>
    <w:rsid w:val="008924E2"/>
    <w:rsid w:val="008929F6"/>
    <w:rsid w:val="00892C3E"/>
    <w:rsid w:val="00893365"/>
    <w:rsid w:val="008943BC"/>
    <w:rsid w:val="00894C3F"/>
    <w:rsid w:val="00895DDE"/>
    <w:rsid w:val="00897922"/>
    <w:rsid w:val="00897CDD"/>
    <w:rsid w:val="008A03F0"/>
    <w:rsid w:val="008A1E79"/>
    <w:rsid w:val="008A1F54"/>
    <w:rsid w:val="008A273A"/>
    <w:rsid w:val="008A2E23"/>
    <w:rsid w:val="008A381D"/>
    <w:rsid w:val="008A3867"/>
    <w:rsid w:val="008A4045"/>
    <w:rsid w:val="008A5F27"/>
    <w:rsid w:val="008A7284"/>
    <w:rsid w:val="008A74AC"/>
    <w:rsid w:val="008B0474"/>
    <w:rsid w:val="008B169E"/>
    <w:rsid w:val="008B1A2D"/>
    <w:rsid w:val="008B2045"/>
    <w:rsid w:val="008B24BC"/>
    <w:rsid w:val="008B289F"/>
    <w:rsid w:val="008B2AEA"/>
    <w:rsid w:val="008B3457"/>
    <w:rsid w:val="008B34B7"/>
    <w:rsid w:val="008B42F5"/>
    <w:rsid w:val="008B43E3"/>
    <w:rsid w:val="008B61D1"/>
    <w:rsid w:val="008B69BB"/>
    <w:rsid w:val="008B6B3D"/>
    <w:rsid w:val="008B7604"/>
    <w:rsid w:val="008C024C"/>
    <w:rsid w:val="008C0CB3"/>
    <w:rsid w:val="008C0D84"/>
    <w:rsid w:val="008C0E48"/>
    <w:rsid w:val="008C158E"/>
    <w:rsid w:val="008C1E73"/>
    <w:rsid w:val="008C2964"/>
    <w:rsid w:val="008C2E3E"/>
    <w:rsid w:val="008C3286"/>
    <w:rsid w:val="008C3D58"/>
    <w:rsid w:val="008C3F09"/>
    <w:rsid w:val="008C5939"/>
    <w:rsid w:val="008C6A35"/>
    <w:rsid w:val="008C6F68"/>
    <w:rsid w:val="008D0406"/>
    <w:rsid w:val="008D1232"/>
    <w:rsid w:val="008D175A"/>
    <w:rsid w:val="008D1784"/>
    <w:rsid w:val="008D1FB1"/>
    <w:rsid w:val="008D2732"/>
    <w:rsid w:val="008D30FE"/>
    <w:rsid w:val="008D4014"/>
    <w:rsid w:val="008D4439"/>
    <w:rsid w:val="008D4924"/>
    <w:rsid w:val="008D4D19"/>
    <w:rsid w:val="008D50B9"/>
    <w:rsid w:val="008D5CE4"/>
    <w:rsid w:val="008D635C"/>
    <w:rsid w:val="008D6535"/>
    <w:rsid w:val="008D6A44"/>
    <w:rsid w:val="008D6B14"/>
    <w:rsid w:val="008D7B68"/>
    <w:rsid w:val="008E04A4"/>
    <w:rsid w:val="008E0912"/>
    <w:rsid w:val="008E24C6"/>
    <w:rsid w:val="008E2DD9"/>
    <w:rsid w:val="008E3291"/>
    <w:rsid w:val="008E35A3"/>
    <w:rsid w:val="008E3753"/>
    <w:rsid w:val="008E3C74"/>
    <w:rsid w:val="008E405C"/>
    <w:rsid w:val="008E4257"/>
    <w:rsid w:val="008E4312"/>
    <w:rsid w:val="008E4ADD"/>
    <w:rsid w:val="008E4CD1"/>
    <w:rsid w:val="008E524E"/>
    <w:rsid w:val="008E5554"/>
    <w:rsid w:val="008E5C33"/>
    <w:rsid w:val="008E5FC4"/>
    <w:rsid w:val="008E6DDA"/>
    <w:rsid w:val="008E7881"/>
    <w:rsid w:val="008E789E"/>
    <w:rsid w:val="008E7D1F"/>
    <w:rsid w:val="008E7D60"/>
    <w:rsid w:val="008E7EAD"/>
    <w:rsid w:val="008F020A"/>
    <w:rsid w:val="008F022F"/>
    <w:rsid w:val="008F0450"/>
    <w:rsid w:val="008F0A56"/>
    <w:rsid w:val="008F0C69"/>
    <w:rsid w:val="008F1678"/>
    <w:rsid w:val="008F18AB"/>
    <w:rsid w:val="008F2074"/>
    <w:rsid w:val="008F2216"/>
    <w:rsid w:val="008F22C6"/>
    <w:rsid w:val="008F2CF9"/>
    <w:rsid w:val="008F3A10"/>
    <w:rsid w:val="008F3E5A"/>
    <w:rsid w:val="008F40B0"/>
    <w:rsid w:val="008F49B0"/>
    <w:rsid w:val="008F4AE2"/>
    <w:rsid w:val="008F526A"/>
    <w:rsid w:val="008F5F77"/>
    <w:rsid w:val="008F607A"/>
    <w:rsid w:val="008F69A8"/>
    <w:rsid w:val="008F6E11"/>
    <w:rsid w:val="008F6E2F"/>
    <w:rsid w:val="00900465"/>
    <w:rsid w:val="00901050"/>
    <w:rsid w:val="00901FA0"/>
    <w:rsid w:val="0090250F"/>
    <w:rsid w:val="00902A78"/>
    <w:rsid w:val="009031F9"/>
    <w:rsid w:val="00903436"/>
    <w:rsid w:val="00903AF5"/>
    <w:rsid w:val="0090418B"/>
    <w:rsid w:val="0090435D"/>
    <w:rsid w:val="00904A72"/>
    <w:rsid w:val="00904C87"/>
    <w:rsid w:val="00904FAC"/>
    <w:rsid w:val="00906863"/>
    <w:rsid w:val="009075AE"/>
    <w:rsid w:val="00907B85"/>
    <w:rsid w:val="00910245"/>
    <w:rsid w:val="00910306"/>
    <w:rsid w:val="009104E6"/>
    <w:rsid w:val="009105B3"/>
    <w:rsid w:val="00910D90"/>
    <w:rsid w:val="00912864"/>
    <w:rsid w:val="00912E6C"/>
    <w:rsid w:val="00913997"/>
    <w:rsid w:val="009139B3"/>
    <w:rsid w:val="00913E97"/>
    <w:rsid w:val="00914EE3"/>
    <w:rsid w:val="00914F14"/>
    <w:rsid w:val="009156B4"/>
    <w:rsid w:val="00915B07"/>
    <w:rsid w:val="00916BB1"/>
    <w:rsid w:val="00916DF4"/>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3044C"/>
    <w:rsid w:val="009307B6"/>
    <w:rsid w:val="009310F1"/>
    <w:rsid w:val="009311E5"/>
    <w:rsid w:val="00931FCE"/>
    <w:rsid w:val="009320DD"/>
    <w:rsid w:val="00932491"/>
    <w:rsid w:val="00934F87"/>
    <w:rsid w:val="009361BC"/>
    <w:rsid w:val="00937D21"/>
    <w:rsid w:val="0094144C"/>
    <w:rsid w:val="00941845"/>
    <w:rsid w:val="00942020"/>
    <w:rsid w:val="009421D0"/>
    <w:rsid w:val="0094242B"/>
    <w:rsid w:val="00942AB1"/>
    <w:rsid w:val="009445B6"/>
    <w:rsid w:val="009451F6"/>
    <w:rsid w:val="00945829"/>
    <w:rsid w:val="00945B62"/>
    <w:rsid w:val="009464FB"/>
    <w:rsid w:val="0094739F"/>
    <w:rsid w:val="00947DF1"/>
    <w:rsid w:val="00950686"/>
    <w:rsid w:val="009506F8"/>
    <w:rsid w:val="0095096C"/>
    <w:rsid w:val="00950B3D"/>
    <w:rsid w:val="00950E76"/>
    <w:rsid w:val="009516D8"/>
    <w:rsid w:val="00951A68"/>
    <w:rsid w:val="00952996"/>
    <w:rsid w:val="00952E2A"/>
    <w:rsid w:val="0095462B"/>
    <w:rsid w:val="0095548F"/>
    <w:rsid w:val="009555E3"/>
    <w:rsid w:val="0095613F"/>
    <w:rsid w:val="0096007E"/>
    <w:rsid w:val="009602CE"/>
    <w:rsid w:val="009602F6"/>
    <w:rsid w:val="00960D50"/>
    <w:rsid w:val="00961471"/>
    <w:rsid w:val="00961703"/>
    <w:rsid w:val="009619C6"/>
    <w:rsid w:val="00961B29"/>
    <w:rsid w:val="00961C5E"/>
    <w:rsid w:val="00962691"/>
    <w:rsid w:val="009629A5"/>
    <w:rsid w:val="00962B69"/>
    <w:rsid w:val="00966B9F"/>
    <w:rsid w:val="0096723C"/>
    <w:rsid w:val="0096739F"/>
    <w:rsid w:val="0097054A"/>
    <w:rsid w:val="00970D0C"/>
    <w:rsid w:val="00971C63"/>
    <w:rsid w:val="00973634"/>
    <w:rsid w:val="00973A81"/>
    <w:rsid w:val="00973F44"/>
    <w:rsid w:val="00974ABA"/>
    <w:rsid w:val="00975697"/>
    <w:rsid w:val="00976D85"/>
    <w:rsid w:val="00976E3B"/>
    <w:rsid w:val="0097772C"/>
    <w:rsid w:val="00977737"/>
    <w:rsid w:val="009806CB"/>
    <w:rsid w:val="00982828"/>
    <w:rsid w:val="00982C4A"/>
    <w:rsid w:val="009831AA"/>
    <w:rsid w:val="009833C5"/>
    <w:rsid w:val="00983559"/>
    <w:rsid w:val="00983567"/>
    <w:rsid w:val="00983749"/>
    <w:rsid w:val="00983FE1"/>
    <w:rsid w:val="00984B09"/>
    <w:rsid w:val="00984D31"/>
    <w:rsid w:val="009861BC"/>
    <w:rsid w:val="00987066"/>
    <w:rsid w:val="00987ACE"/>
    <w:rsid w:val="00990590"/>
    <w:rsid w:val="00990A3C"/>
    <w:rsid w:val="00991268"/>
    <w:rsid w:val="0099181A"/>
    <w:rsid w:val="0099231E"/>
    <w:rsid w:val="00992CDD"/>
    <w:rsid w:val="00994922"/>
    <w:rsid w:val="00995371"/>
    <w:rsid w:val="0099564C"/>
    <w:rsid w:val="00996CE1"/>
    <w:rsid w:val="00996F36"/>
    <w:rsid w:val="009A041C"/>
    <w:rsid w:val="009A1868"/>
    <w:rsid w:val="009A18B0"/>
    <w:rsid w:val="009A287D"/>
    <w:rsid w:val="009A2947"/>
    <w:rsid w:val="009A3481"/>
    <w:rsid w:val="009A367C"/>
    <w:rsid w:val="009A3ADD"/>
    <w:rsid w:val="009A3D82"/>
    <w:rsid w:val="009A3FE9"/>
    <w:rsid w:val="009A44A2"/>
    <w:rsid w:val="009A44B0"/>
    <w:rsid w:val="009A4544"/>
    <w:rsid w:val="009A4BFA"/>
    <w:rsid w:val="009A4E5B"/>
    <w:rsid w:val="009A5B35"/>
    <w:rsid w:val="009A6554"/>
    <w:rsid w:val="009A7E6B"/>
    <w:rsid w:val="009B0256"/>
    <w:rsid w:val="009B052A"/>
    <w:rsid w:val="009B1539"/>
    <w:rsid w:val="009B1FD4"/>
    <w:rsid w:val="009B2290"/>
    <w:rsid w:val="009B2611"/>
    <w:rsid w:val="009B2E90"/>
    <w:rsid w:val="009B3ACA"/>
    <w:rsid w:val="009B3CBF"/>
    <w:rsid w:val="009B3DD6"/>
    <w:rsid w:val="009B5555"/>
    <w:rsid w:val="009B5C34"/>
    <w:rsid w:val="009B66B1"/>
    <w:rsid w:val="009B6799"/>
    <w:rsid w:val="009B7AFF"/>
    <w:rsid w:val="009B7F52"/>
    <w:rsid w:val="009C0471"/>
    <w:rsid w:val="009C07B6"/>
    <w:rsid w:val="009C255A"/>
    <w:rsid w:val="009C25DF"/>
    <w:rsid w:val="009C2BDA"/>
    <w:rsid w:val="009C2D0A"/>
    <w:rsid w:val="009C2F6D"/>
    <w:rsid w:val="009C3049"/>
    <w:rsid w:val="009C3AB9"/>
    <w:rsid w:val="009C3E2F"/>
    <w:rsid w:val="009C4325"/>
    <w:rsid w:val="009C4874"/>
    <w:rsid w:val="009C4BFD"/>
    <w:rsid w:val="009C5918"/>
    <w:rsid w:val="009C605B"/>
    <w:rsid w:val="009C60C1"/>
    <w:rsid w:val="009C6B73"/>
    <w:rsid w:val="009C7ABE"/>
    <w:rsid w:val="009D1B24"/>
    <w:rsid w:val="009D22C4"/>
    <w:rsid w:val="009D2F65"/>
    <w:rsid w:val="009D314C"/>
    <w:rsid w:val="009D35E2"/>
    <w:rsid w:val="009D3CED"/>
    <w:rsid w:val="009D4558"/>
    <w:rsid w:val="009D4CC7"/>
    <w:rsid w:val="009E0698"/>
    <w:rsid w:val="009E0716"/>
    <w:rsid w:val="009E1218"/>
    <w:rsid w:val="009E153C"/>
    <w:rsid w:val="009E2285"/>
    <w:rsid w:val="009E2314"/>
    <w:rsid w:val="009E306A"/>
    <w:rsid w:val="009E3C27"/>
    <w:rsid w:val="009E4419"/>
    <w:rsid w:val="009E463F"/>
    <w:rsid w:val="009E6113"/>
    <w:rsid w:val="009E6248"/>
    <w:rsid w:val="009E72DF"/>
    <w:rsid w:val="009E745D"/>
    <w:rsid w:val="009F0395"/>
    <w:rsid w:val="009F0ECE"/>
    <w:rsid w:val="009F0F28"/>
    <w:rsid w:val="009F1814"/>
    <w:rsid w:val="009F1A74"/>
    <w:rsid w:val="009F1CD5"/>
    <w:rsid w:val="009F1F60"/>
    <w:rsid w:val="009F2923"/>
    <w:rsid w:val="009F2D52"/>
    <w:rsid w:val="009F3917"/>
    <w:rsid w:val="009F392D"/>
    <w:rsid w:val="009F44D0"/>
    <w:rsid w:val="009F5172"/>
    <w:rsid w:val="009F5A09"/>
    <w:rsid w:val="00A00D49"/>
    <w:rsid w:val="00A00E3B"/>
    <w:rsid w:val="00A011F8"/>
    <w:rsid w:val="00A01288"/>
    <w:rsid w:val="00A0183D"/>
    <w:rsid w:val="00A0271C"/>
    <w:rsid w:val="00A0294A"/>
    <w:rsid w:val="00A03CC5"/>
    <w:rsid w:val="00A04655"/>
    <w:rsid w:val="00A05500"/>
    <w:rsid w:val="00A05799"/>
    <w:rsid w:val="00A06E45"/>
    <w:rsid w:val="00A0773C"/>
    <w:rsid w:val="00A079F9"/>
    <w:rsid w:val="00A10C47"/>
    <w:rsid w:val="00A11109"/>
    <w:rsid w:val="00A1159A"/>
    <w:rsid w:val="00A12613"/>
    <w:rsid w:val="00A128DD"/>
    <w:rsid w:val="00A13B45"/>
    <w:rsid w:val="00A1467B"/>
    <w:rsid w:val="00A14D5A"/>
    <w:rsid w:val="00A14F60"/>
    <w:rsid w:val="00A155C9"/>
    <w:rsid w:val="00A16503"/>
    <w:rsid w:val="00A16AF5"/>
    <w:rsid w:val="00A170AC"/>
    <w:rsid w:val="00A17173"/>
    <w:rsid w:val="00A177AB"/>
    <w:rsid w:val="00A202D0"/>
    <w:rsid w:val="00A20318"/>
    <w:rsid w:val="00A203C2"/>
    <w:rsid w:val="00A21914"/>
    <w:rsid w:val="00A21E7F"/>
    <w:rsid w:val="00A22758"/>
    <w:rsid w:val="00A22A12"/>
    <w:rsid w:val="00A23351"/>
    <w:rsid w:val="00A23461"/>
    <w:rsid w:val="00A23B0A"/>
    <w:rsid w:val="00A2499A"/>
    <w:rsid w:val="00A24BD1"/>
    <w:rsid w:val="00A26192"/>
    <w:rsid w:val="00A26927"/>
    <w:rsid w:val="00A3036E"/>
    <w:rsid w:val="00A30DC7"/>
    <w:rsid w:val="00A32C0E"/>
    <w:rsid w:val="00A32F74"/>
    <w:rsid w:val="00A33015"/>
    <w:rsid w:val="00A3350F"/>
    <w:rsid w:val="00A3436C"/>
    <w:rsid w:val="00A34547"/>
    <w:rsid w:val="00A34D92"/>
    <w:rsid w:val="00A35765"/>
    <w:rsid w:val="00A35B9D"/>
    <w:rsid w:val="00A364EC"/>
    <w:rsid w:val="00A36550"/>
    <w:rsid w:val="00A36A84"/>
    <w:rsid w:val="00A37769"/>
    <w:rsid w:val="00A40A47"/>
    <w:rsid w:val="00A410BA"/>
    <w:rsid w:val="00A4115F"/>
    <w:rsid w:val="00A4198D"/>
    <w:rsid w:val="00A41D51"/>
    <w:rsid w:val="00A421FD"/>
    <w:rsid w:val="00A430AE"/>
    <w:rsid w:val="00A437D3"/>
    <w:rsid w:val="00A43AE4"/>
    <w:rsid w:val="00A4421B"/>
    <w:rsid w:val="00A45090"/>
    <w:rsid w:val="00A45757"/>
    <w:rsid w:val="00A46506"/>
    <w:rsid w:val="00A466A6"/>
    <w:rsid w:val="00A4715F"/>
    <w:rsid w:val="00A47B45"/>
    <w:rsid w:val="00A50152"/>
    <w:rsid w:val="00A5035E"/>
    <w:rsid w:val="00A50A8E"/>
    <w:rsid w:val="00A51AA8"/>
    <w:rsid w:val="00A52165"/>
    <w:rsid w:val="00A52616"/>
    <w:rsid w:val="00A536FD"/>
    <w:rsid w:val="00A54340"/>
    <w:rsid w:val="00A54AED"/>
    <w:rsid w:val="00A55424"/>
    <w:rsid w:val="00A56E8E"/>
    <w:rsid w:val="00A5713E"/>
    <w:rsid w:val="00A61BA4"/>
    <w:rsid w:val="00A61BF0"/>
    <w:rsid w:val="00A62BF0"/>
    <w:rsid w:val="00A631A9"/>
    <w:rsid w:val="00A63D60"/>
    <w:rsid w:val="00A649D1"/>
    <w:rsid w:val="00A64E87"/>
    <w:rsid w:val="00A64F51"/>
    <w:rsid w:val="00A65933"/>
    <w:rsid w:val="00A65961"/>
    <w:rsid w:val="00A659DD"/>
    <w:rsid w:val="00A670AE"/>
    <w:rsid w:val="00A67D30"/>
    <w:rsid w:val="00A7096E"/>
    <w:rsid w:val="00A70977"/>
    <w:rsid w:val="00A7112F"/>
    <w:rsid w:val="00A71645"/>
    <w:rsid w:val="00A71A94"/>
    <w:rsid w:val="00A71B39"/>
    <w:rsid w:val="00A72AA8"/>
    <w:rsid w:val="00A7352E"/>
    <w:rsid w:val="00A73ED7"/>
    <w:rsid w:val="00A743EF"/>
    <w:rsid w:val="00A745C1"/>
    <w:rsid w:val="00A74A3B"/>
    <w:rsid w:val="00A74A6A"/>
    <w:rsid w:val="00A75E74"/>
    <w:rsid w:val="00A764A8"/>
    <w:rsid w:val="00A7678C"/>
    <w:rsid w:val="00A76F89"/>
    <w:rsid w:val="00A77107"/>
    <w:rsid w:val="00A81EA3"/>
    <w:rsid w:val="00A82263"/>
    <w:rsid w:val="00A82ABF"/>
    <w:rsid w:val="00A831CA"/>
    <w:rsid w:val="00A83BC7"/>
    <w:rsid w:val="00A83E43"/>
    <w:rsid w:val="00A842A1"/>
    <w:rsid w:val="00A85309"/>
    <w:rsid w:val="00A859FF"/>
    <w:rsid w:val="00A86A36"/>
    <w:rsid w:val="00A86D5F"/>
    <w:rsid w:val="00A8726F"/>
    <w:rsid w:val="00A9005D"/>
    <w:rsid w:val="00A90A2F"/>
    <w:rsid w:val="00A91BA9"/>
    <w:rsid w:val="00A92A34"/>
    <w:rsid w:val="00A93C97"/>
    <w:rsid w:val="00A93CD1"/>
    <w:rsid w:val="00A95FF8"/>
    <w:rsid w:val="00A96287"/>
    <w:rsid w:val="00A97877"/>
    <w:rsid w:val="00AA059D"/>
    <w:rsid w:val="00AA1948"/>
    <w:rsid w:val="00AA2317"/>
    <w:rsid w:val="00AA28CB"/>
    <w:rsid w:val="00AA3134"/>
    <w:rsid w:val="00AA4764"/>
    <w:rsid w:val="00AA606D"/>
    <w:rsid w:val="00AA610A"/>
    <w:rsid w:val="00AA610B"/>
    <w:rsid w:val="00AA7118"/>
    <w:rsid w:val="00AA7186"/>
    <w:rsid w:val="00AA71DF"/>
    <w:rsid w:val="00AA74CE"/>
    <w:rsid w:val="00AA7CF7"/>
    <w:rsid w:val="00AB0231"/>
    <w:rsid w:val="00AB0A88"/>
    <w:rsid w:val="00AB0FC4"/>
    <w:rsid w:val="00AB2C50"/>
    <w:rsid w:val="00AB2F52"/>
    <w:rsid w:val="00AB310F"/>
    <w:rsid w:val="00AB34A9"/>
    <w:rsid w:val="00AB3620"/>
    <w:rsid w:val="00AB39D1"/>
    <w:rsid w:val="00AB427E"/>
    <w:rsid w:val="00AB4392"/>
    <w:rsid w:val="00AB4A5A"/>
    <w:rsid w:val="00AB52CE"/>
    <w:rsid w:val="00AB7C2E"/>
    <w:rsid w:val="00AC0245"/>
    <w:rsid w:val="00AC0AAD"/>
    <w:rsid w:val="00AC1685"/>
    <w:rsid w:val="00AC1E6C"/>
    <w:rsid w:val="00AC2404"/>
    <w:rsid w:val="00AC2B86"/>
    <w:rsid w:val="00AC34D2"/>
    <w:rsid w:val="00AC3B54"/>
    <w:rsid w:val="00AC41B9"/>
    <w:rsid w:val="00AC4634"/>
    <w:rsid w:val="00AC4AF1"/>
    <w:rsid w:val="00AC4DA2"/>
    <w:rsid w:val="00AC4E65"/>
    <w:rsid w:val="00AC57E5"/>
    <w:rsid w:val="00AC6953"/>
    <w:rsid w:val="00AC6B50"/>
    <w:rsid w:val="00AC7CC8"/>
    <w:rsid w:val="00AC7FDB"/>
    <w:rsid w:val="00AD1DC5"/>
    <w:rsid w:val="00AD1FC1"/>
    <w:rsid w:val="00AD2197"/>
    <w:rsid w:val="00AD2306"/>
    <w:rsid w:val="00AD3170"/>
    <w:rsid w:val="00AD3585"/>
    <w:rsid w:val="00AD3952"/>
    <w:rsid w:val="00AD65C2"/>
    <w:rsid w:val="00AD6697"/>
    <w:rsid w:val="00AD75F3"/>
    <w:rsid w:val="00AD7CC7"/>
    <w:rsid w:val="00AE00FE"/>
    <w:rsid w:val="00AE0B2C"/>
    <w:rsid w:val="00AE293E"/>
    <w:rsid w:val="00AE2B9C"/>
    <w:rsid w:val="00AE34F4"/>
    <w:rsid w:val="00AE363B"/>
    <w:rsid w:val="00AE39F7"/>
    <w:rsid w:val="00AE3C3E"/>
    <w:rsid w:val="00AE3D4E"/>
    <w:rsid w:val="00AE44BF"/>
    <w:rsid w:val="00AE48AA"/>
    <w:rsid w:val="00AE53AB"/>
    <w:rsid w:val="00AF22BF"/>
    <w:rsid w:val="00AF282D"/>
    <w:rsid w:val="00AF31D3"/>
    <w:rsid w:val="00AF3863"/>
    <w:rsid w:val="00AF3A45"/>
    <w:rsid w:val="00AF3EAA"/>
    <w:rsid w:val="00AF49C4"/>
    <w:rsid w:val="00AF4E23"/>
    <w:rsid w:val="00AF4FE8"/>
    <w:rsid w:val="00AF50F2"/>
    <w:rsid w:val="00AF556E"/>
    <w:rsid w:val="00AF56DA"/>
    <w:rsid w:val="00AF66D4"/>
    <w:rsid w:val="00AF7704"/>
    <w:rsid w:val="00AF7A71"/>
    <w:rsid w:val="00B00086"/>
    <w:rsid w:val="00B012FA"/>
    <w:rsid w:val="00B017A4"/>
    <w:rsid w:val="00B01890"/>
    <w:rsid w:val="00B01ADE"/>
    <w:rsid w:val="00B01D5B"/>
    <w:rsid w:val="00B020D9"/>
    <w:rsid w:val="00B0265C"/>
    <w:rsid w:val="00B03214"/>
    <w:rsid w:val="00B0321F"/>
    <w:rsid w:val="00B0337C"/>
    <w:rsid w:val="00B0365C"/>
    <w:rsid w:val="00B050D3"/>
    <w:rsid w:val="00B05998"/>
    <w:rsid w:val="00B05AEB"/>
    <w:rsid w:val="00B06198"/>
    <w:rsid w:val="00B075FA"/>
    <w:rsid w:val="00B079F1"/>
    <w:rsid w:val="00B07B38"/>
    <w:rsid w:val="00B07CE9"/>
    <w:rsid w:val="00B07DCA"/>
    <w:rsid w:val="00B10538"/>
    <w:rsid w:val="00B106F9"/>
    <w:rsid w:val="00B1074E"/>
    <w:rsid w:val="00B1084D"/>
    <w:rsid w:val="00B11060"/>
    <w:rsid w:val="00B117E9"/>
    <w:rsid w:val="00B11BB2"/>
    <w:rsid w:val="00B12242"/>
    <w:rsid w:val="00B1243A"/>
    <w:rsid w:val="00B12693"/>
    <w:rsid w:val="00B128AC"/>
    <w:rsid w:val="00B13635"/>
    <w:rsid w:val="00B13683"/>
    <w:rsid w:val="00B1384B"/>
    <w:rsid w:val="00B147E7"/>
    <w:rsid w:val="00B14DAA"/>
    <w:rsid w:val="00B15012"/>
    <w:rsid w:val="00B1575A"/>
    <w:rsid w:val="00B159AB"/>
    <w:rsid w:val="00B1658A"/>
    <w:rsid w:val="00B20441"/>
    <w:rsid w:val="00B204C9"/>
    <w:rsid w:val="00B20936"/>
    <w:rsid w:val="00B20BF0"/>
    <w:rsid w:val="00B20E83"/>
    <w:rsid w:val="00B2110A"/>
    <w:rsid w:val="00B21B70"/>
    <w:rsid w:val="00B21F59"/>
    <w:rsid w:val="00B222E4"/>
    <w:rsid w:val="00B223FC"/>
    <w:rsid w:val="00B22BAC"/>
    <w:rsid w:val="00B22DCE"/>
    <w:rsid w:val="00B22E23"/>
    <w:rsid w:val="00B2311F"/>
    <w:rsid w:val="00B237F8"/>
    <w:rsid w:val="00B23F4B"/>
    <w:rsid w:val="00B25467"/>
    <w:rsid w:val="00B26CDA"/>
    <w:rsid w:val="00B2734A"/>
    <w:rsid w:val="00B27726"/>
    <w:rsid w:val="00B3093D"/>
    <w:rsid w:val="00B312D2"/>
    <w:rsid w:val="00B314DC"/>
    <w:rsid w:val="00B317D5"/>
    <w:rsid w:val="00B32B33"/>
    <w:rsid w:val="00B32D4E"/>
    <w:rsid w:val="00B330FE"/>
    <w:rsid w:val="00B331D0"/>
    <w:rsid w:val="00B33813"/>
    <w:rsid w:val="00B33F9B"/>
    <w:rsid w:val="00B347C3"/>
    <w:rsid w:val="00B34CFD"/>
    <w:rsid w:val="00B35C23"/>
    <w:rsid w:val="00B35D30"/>
    <w:rsid w:val="00B36D8C"/>
    <w:rsid w:val="00B402B6"/>
    <w:rsid w:val="00B41302"/>
    <w:rsid w:val="00B41DAA"/>
    <w:rsid w:val="00B41E9E"/>
    <w:rsid w:val="00B424B5"/>
    <w:rsid w:val="00B42A66"/>
    <w:rsid w:val="00B43C23"/>
    <w:rsid w:val="00B443C1"/>
    <w:rsid w:val="00B4507C"/>
    <w:rsid w:val="00B45A21"/>
    <w:rsid w:val="00B4632F"/>
    <w:rsid w:val="00B4688D"/>
    <w:rsid w:val="00B46EE8"/>
    <w:rsid w:val="00B46FDD"/>
    <w:rsid w:val="00B471E1"/>
    <w:rsid w:val="00B479F7"/>
    <w:rsid w:val="00B50292"/>
    <w:rsid w:val="00B52B8C"/>
    <w:rsid w:val="00B5311D"/>
    <w:rsid w:val="00B53588"/>
    <w:rsid w:val="00B53698"/>
    <w:rsid w:val="00B54552"/>
    <w:rsid w:val="00B54A17"/>
    <w:rsid w:val="00B55F57"/>
    <w:rsid w:val="00B563A5"/>
    <w:rsid w:val="00B56430"/>
    <w:rsid w:val="00B5652F"/>
    <w:rsid w:val="00B5674D"/>
    <w:rsid w:val="00B56C71"/>
    <w:rsid w:val="00B57419"/>
    <w:rsid w:val="00B57641"/>
    <w:rsid w:val="00B578AC"/>
    <w:rsid w:val="00B604C6"/>
    <w:rsid w:val="00B6172D"/>
    <w:rsid w:val="00B61808"/>
    <w:rsid w:val="00B61D1D"/>
    <w:rsid w:val="00B61FC5"/>
    <w:rsid w:val="00B6266F"/>
    <w:rsid w:val="00B63166"/>
    <w:rsid w:val="00B638DA"/>
    <w:rsid w:val="00B64A91"/>
    <w:rsid w:val="00B64F22"/>
    <w:rsid w:val="00B65EF7"/>
    <w:rsid w:val="00B661C6"/>
    <w:rsid w:val="00B661EA"/>
    <w:rsid w:val="00B66CE5"/>
    <w:rsid w:val="00B67235"/>
    <w:rsid w:val="00B70BDE"/>
    <w:rsid w:val="00B70DE2"/>
    <w:rsid w:val="00B70EF8"/>
    <w:rsid w:val="00B71765"/>
    <w:rsid w:val="00B72782"/>
    <w:rsid w:val="00B73287"/>
    <w:rsid w:val="00B734E5"/>
    <w:rsid w:val="00B73C0D"/>
    <w:rsid w:val="00B7544C"/>
    <w:rsid w:val="00B75546"/>
    <w:rsid w:val="00B760C9"/>
    <w:rsid w:val="00B77609"/>
    <w:rsid w:val="00B8056A"/>
    <w:rsid w:val="00B8136A"/>
    <w:rsid w:val="00B81AC7"/>
    <w:rsid w:val="00B824B4"/>
    <w:rsid w:val="00B82B91"/>
    <w:rsid w:val="00B8325E"/>
    <w:rsid w:val="00B8357F"/>
    <w:rsid w:val="00B83862"/>
    <w:rsid w:val="00B83F47"/>
    <w:rsid w:val="00B84D76"/>
    <w:rsid w:val="00B85C7A"/>
    <w:rsid w:val="00B86276"/>
    <w:rsid w:val="00B86480"/>
    <w:rsid w:val="00B86B8C"/>
    <w:rsid w:val="00B87F34"/>
    <w:rsid w:val="00B87F5F"/>
    <w:rsid w:val="00B90DA0"/>
    <w:rsid w:val="00B915F0"/>
    <w:rsid w:val="00B91787"/>
    <w:rsid w:val="00B92085"/>
    <w:rsid w:val="00B92F44"/>
    <w:rsid w:val="00B93885"/>
    <w:rsid w:val="00B9463B"/>
    <w:rsid w:val="00B9466D"/>
    <w:rsid w:val="00B9478C"/>
    <w:rsid w:val="00B956B1"/>
    <w:rsid w:val="00B95B51"/>
    <w:rsid w:val="00B95BFD"/>
    <w:rsid w:val="00B95F90"/>
    <w:rsid w:val="00B95FA6"/>
    <w:rsid w:val="00B96178"/>
    <w:rsid w:val="00B963F7"/>
    <w:rsid w:val="00B96D90"/>
    <w:rsid w:val="00B97082"/>
    <w:rsid w:val="00B975B6"/>
    <w:rsid w:val="00B97F37"/>
    <w:rsid w:val="00BA01E3"/>
    <w:rsid w:val="00BA0C6A"/>
    <w:rsid w:val="00BA108F"/>
    <w:rsid w:val="00BA1354"/>
    <w:rsid w:val="00BA1F88"/>
    <w:rsid w:val="00BA200B"/>
    <w:rsid w:val="00BA2507"/>
    <w:rsid w:val="00BA2533"/>
    <w:rsid w:val="00BA2A14"/>
    <w:rsid w:val="00BA2BCF"/>
    <w:rsid w:val="00BA2D05"/>
    <w:rsid w:val="00BA4614"/>
    <w:rsid w:val="00BA4BC6"/>
    <w:rsid w:val="00BA4D37"/>
    <w:rsid w:val="00BA5B0A"/>
    <w:rsid w:val="00BA5F85"/>
    <w:rsid w:val="00BA6C6C"/>
    <w:rsid w:val="00BA6E29"/>
    <w:rsid w:val="00BA766C"/>
    <w:rsid w:val="00BA77CE"/>
    <w:rsid w:val="00BA7AF5"/>
    <w:rsid w:val="00BB0DA2"/>
    <w:rsid w:val="00BB103B"/>
    <w:rsid w:val="00BB11A7"/>
    <w:rsid w:val="00BB136A"/>
    <w:rsid w:val="00BB1E78"/>
    <w:rsid w:val="00BB1F81"/>
    <w:rsid w:val="00BB27F7"/>
    <w:rsid w:val="00BB3DA3"/>
    <w:rsid w:val="00BB3F86"/>
    <w:rsid w:val="00BB4F42"/>
    <w:rsid w:val="00BB551C"/>
    <w:rsid w:val="00BB56F2"/>
    <w:rsid w:val="00BB6628"/>
    <w:rsid w:val="00BB6B0D"/>
    <w:rsid w:val="00BB7101"/>
    <w:rsid w:val="00BB781B"/>
    <w:rsid w:val="00BB7AF0"/>
    <w:rsid w:val="00BB7D57"/>
    <w:rsid w:val="00BC08A9"/>
    <w:rsid w:val="00BC2B2F"/>
    <w:rsid w:val="00BC2B9C"/>
    <w:rsid w:val="00BC2BA1"/>
    <w:rsid w:val="00BC32B3"/>
    <w:rsid w:val="00BC365F"/>
    <w:rsid w:val="00BC38C4"/>
    <w:rsid w:val="00BC48A8"/>
    <w:rsid w:val="00BC637F"/>
    <w:rsid w:val="00BC66A2"/>
    <w:rsid w:val="00BC6824"/>
    <w:rsid w:val="00BC70C4"/>
    <w:rsid w:val="00BD091F"/>
    <w:rsid w:val="00BD175F"/>
    <w:rsid w:val="00BD25D3"/>
    <w:rsid w:val="00BD2C75"/>
    <w:rsid w:val="00BD2FBA"/>
    <w:rsid w:val="00BD393B"/>
    <w:rsid w:val="00BD5223"/>
    <w:rsid w:val="00BD5673"/>
    <w:rsid w:val="00BD6857"/>
    <w:rsid w:val="00BD68A1"/>
    <w:rsid w:val="00BD6F0A"/>
    <w:rsid w:val="00BD7242"/>
    <w:rsid w:val="00BD7589"/>
    <w:rsid w:val="00BD7AC9"/>
    <w:rsid w:val="00BE0001"/>
    <w:rsid w:val="00BE06AF"/>
    <w:rsid w:val="00BE0ACD"/>
    <w:rsid w:val="00BE146A"/>
    <w:rsid w:val="00BE1FB9"/>
    <w:rsid w:val="00BE2260"/>
    <w:rsid w:val="00BE2817"/>
    <w:rsid w:val="00BE2DDD"/>
    <w:rsid w:val="00BE34AC"/>
    <w:rsid w:val="00BE38A7"/>
    <w:rsid w:val="00BE4290"/>
    <w:rsid w:val="00BE461A"/>
    <w:rsid w:val="00BE4A6D"/>
    <w:rsid w:val="00BE5401"/>
    <w:rsid w:val="00BE56F6"/>
    <w:rsid w:val="00BE59DB"/>
    <w:rsid w:val="00BE59EA"/>
    <w:rsid w:val="00BE5B57"/>
    <w:rsid w:val="00BE5CBF"/>
    <w:rsid w:val="00BE6219"/>
    <w:rsid w:val="00BE64E8"/>
    <w:rsid w:val="00BE6AAB"/>
    <w:rsid w:val="00BE6C2A"/>
    <w:rsid w:val="00BE6F93"/>
    <w:rsid w:val="00BE72BF"/>
    <w:rsid w:val="00BE76E6"/>
    <w:rsid w:val="00BE7BB9"/>
    <w:rsid w:val="00BF01D3"/>
    <w:rsid w:val="00BF0751"/>
    <w:rsid w:val="00BF09A3"/>
    <w:rsid w:val="00BF13B8"/>
    <w:rsid w:val="00BF16D9"/>
    <w:rsid w:val="00BF1C72"/>
    <w:rsid w:val="00BF21DF"/>
    <w:rsid w:val="00BF21FC"/>
    <w:rsid w:val="00BF2C96"/>
    <w:rsid w:val="00BF2ED1"/>
    <w:rsid w:val="00BF3084"/>
    <w:rsid w:val="00BF47ED"/>
    <w:rsid w:val="00BF537B"/>
    <w:rsid w:val="00BF573A"/>
    <w:rsid w:val="00BF628C"/>
    <w:rsid w:val="00BF6971"/>
    <w:rsid w:val="00BF74B4"/>
    <w:rsid w:val="00C0013C"/>
    <w:rsid w:val="00C006F8"/>
    <w:rsid w:val="00C019A5"/>
    <w:rsid w:val="00C02477"/>
    <w:rsid w:val="00C02A26"/>
    <w:rsid w:val="00C02F24"/>
    <w:rsid w:val="00C03DB7"/>
    <w:rsid w:val="00C04823"/>
    <w:rsid w:val="00C054C9"/>
    <w:rsid w:val="00C05B41"/>
    <w:rsid w:val="00C06794"/>
    <w:rsid w:val="00C10511"/>
    <w:rsid w:val="00C10562"/>
    <w:rsid w:val="00C11123"/>
    <w:rsid w:val="00C112AD"/>
    <w:rsid w:val="00C116E8"/>
    <w:rsid w:val="00C12239"/>
    <w:rsid w:val="00C1263E"/>
    <w:rsid w:val="00C12996"/>
    <w:rsid w:val="00C13243"/>
    <w:rsid w:val="00C1344A"/>
    <w:rsid w:val="00C1413C"/>
    <w:rsid w:val="00C14DC5"/>
    <w:rsid w:val="00C15D65"/>
    <w:rsid w:val="00C16E68"/>
    <w:rsid w:val="00C170B4"/>
    <w:rsid w:val="00C17578"/>
    <w:rsid w:val="00C178B5"/>
    <w:rsid w:val="00C17B20"/>
    <w:rsid w:val="00C2137A"/>
    <w:rsid w:val="00C21512"/>
    <w:rsid w:val="00C220B5"/>
    <w:rsid w:val="00C24101"/>
    <w:rsid w:val="00C246DA"/>
    <w:rsid w:val="00C24DD6"/>
    <w:rsid w:val="00C24EFC"/>
    <w:rsid w:val="00C2519A"/>
    <w:rsid w:val="00C26E80"/>
    <w:rsid w:val="00C279BE"/>
    <w:rsid w:val="00C27D63"/>
    <w:rsid w:val="00C3011B"/>
    <w:rsid w:val="00C307FD"/>
    <w:rsid w:val="00C30D17"/>
    <w:rsid w:val="00C3117E"/>
    <w:rsid w:val="00C3166E"/>
    <w:rsid w:val="00C329AD"/>
    <w:rsid w:val="00C32D62"/>
    <w:rsid w:val="00C3317E"/>
    <w:rsid w:val="00C3362C"/>
    <w:rsid w:val="00C34400"/>
    <w:rsid w:val="00C3472B"/>
    <w:rsid w:val="00C3473D"/>
    <w:rsid w:val="00C34D81"/>
    <w:rsid w:val="00C35258"/>
    <w:rsid w:val="00C35E56"/>
    <w:rsid w:val="00C363F5"/>
    <w:rsid w:val="00C367EA"/>
    <w:rsid w:val="00C3695F"/>
    <w:rsid w:val="00C36E68"/>
    <w:rsid w:val="00C36F32"/>
    <w:rsid w:val="00C370BF"/>
    <w:rsid w:val="00C37462"/>
    <w:rsid w:val="00C3753B"/>
    <w:rsid w:val="00C37873"/>
    <w:rsid w:val="00C37ECE"/>
    <w:rsid w:val="00C408F3"/>
    <w:rsid w:val="00C4163D"/>
    <w:rsid w:val="00C41E05"/>
    <w:rsid w:val="00C41E8D"/>
    <w:rsid w:val="00C41ED6"/>
    <w:rsid w:val="00C431AF"/>
    <w:rsid w:val="00C43C87"/>
    <w:rsid w:val="00C4449B"/>
    <w:rsid w:val="00C44F26"/>
    <w:rsid w:val="00C46354"/>
    <w:rsid w:val="00C476DE"/>
    <w:rsid w:val="00C47E6D"/>
    <w:rsid w:val="00C51872"/>
    <w:rsid w:val="00C53D79"/>
    <w:rsid w:val="00C540F9"/>
    <w:rsid w:val="00C549E1"/>
    <w:rsid w:val="00C55965"/>
    <w:rsid w:val="00C55B62"/>
    <w:rsid w:val="00C56299"/>
    <w:rsid w:val="00C56459"/>
    <w:rsid w:val="00C566BF"/>
    <w:rsid w:val="00C56BED"/>
    <w:rsid w:val="00C57E2E"/>
    <w:rsid w:val="00C57E46"/>
    <w:rsid w:val="00C60C63"/>
    <w:rsid w:val="00C60CA3"/>
    <w:rsid w:val="00C61783"/>
    <w:rsid w:val="00C62183"/>
    <w:rsid w:val="00C621C1"/>
    <w:rsid w:val="00C62364"/>
    <w:rsid w:val="00C623AA"/>
    <w:rsid w:val="00C6264B"/>
    <w:rsid w:val="00C63C2E"/>
    <w:rsid w:val="00C64DA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EA7"/>
    <w:rsid w:val="00C742A3"/>
    <w:rsid w:val="00C748E8"/>
    <w:rsid w:val="00C75A96"/>
    <w:rsid w:val="00C7624E"/>
    <w:rsid w:val="00C7722F"/>
    <w:rsid w:val="00C77965"/>
    <w:rsid w:val="00C77D55"/>
    <w:rsid w:val="00C80B15"/>
    <w:rsid w:val="00C80C19"/>
    <w:rsid w:val="00C81235"/>
    <w:rsid w:val="00C8131C"/>
    <w:rsid w:val="00C81663"/>
    <w:rsid w:val="00C81D4C"/>
    <w:rsid w:val="00C83DFA"/>
    <w:rsid w:val="00C85859"/>
    <w:rsid w:val="00C8612E"/>
    <w:rsid w:val="00C86319"/>
    <w:rsid w:val="00C86458"/>
    <w:rsid w:val="00C866D3"/>
    <w:rsid w:val="00C87AE9"/>
    <w:rsid w:val="00C87B38"/>
    <w:rsid w:val="00C90331"/>
    <w:rsid w:val="00C9061B"/>
    <w:rsid w:val="00C91693"/>
    <w:rsid w:val="00C91D31"/>
    <w:rsid w:val="00C92459"/>
    <w:rsid w:val="00C92524"/>
    <w:rsid w:val="00C93124"/>
    <w:rsid w:val="00C93410"/>
    <w:rsid w:val="00C9523D"/>
    <w:rsid w:val="00C95654"/>
    <w:rsid w:val="00C97493"/>
    <w:rsid w:val="00C97EF7"/>
    <w:rsid w:val="00CA0344"/>
    <w:rsid w:val="00CA1113"/>
    <w:rsid w:val="00CA13F3"/>
    <w:rsid w:val="00CA1695"/>
    <w:rsid w:val="00CA1AEE"/>
    <w:rsid w:val="00CA2536"/>
    <w:rsid w:val="00CA2A10"/>
    <w:rsid w:val="00CA2BEA"/>
    <w:rsid w:val="00CA33A4"/>
    <w:rsid w:val="00CA34B7"/>
    <w:rsid w:val="00CA4134"/>
    <w:rsid w:val="00CA4BA1"/>
    <w:rsid w:val="00CA50FF"/>
    <w:rsid w:val="00CA5714"/>
    <w:rsid w:val="00CA5DDB"/>
    <w:rsid w:val="00CA64B3"/>
    <w:rsid w:val="00CA7199"/>
    <w:rsid w:val="00CA74B8"/>
    <w:rsid w:val="00CB04B5"/>
    <w:rsid w:val="00CB0FF0"/>
    <w:rsid w:val="00CB1BC4"/>
    <w:rsid w:val="00CB20D1"/>
    <w:rsid w:val="00CB2F29"/>
    <w:rsid w:val="00CB39B8"/>
    <w:rsid w:val="00CB39D4"/>
    <w:rsid w:val="00CB4AC3"/>
    <w:rsid w:val="00CB4FC0"/>
    <w:rsid w:val="00CB5523"/>
    <w:rsid w:val="00CB57FC"/>
    <w:rsid w:val="00CB6AFD"/>
    <w:rsid w:val="00CB73DD"/>
    <w:rsid w:val="00CB7433"/>
    <w:rsid w:val="00CB7724"/>
    <w:rsid w:val="00CB7ECB"/>
    <w:rsid w:val="00CC0CAA"/>
    <w:rsid w:val="00CC1949"/>
    <w:rsid w:val="00CC1BAA"/>
    <w:rsid w:val="00CC1CEB"/>
    <w:rsid w:val="00CC1F82"/>
    <w:rsid w:val="00CC2080"/>
    <w:rsid w:val="00CC239E"/>
    <w:rsid w:val="00CC388B"/>
    <w:rsid w:val="00CC3DBB"/>
    <w:rsid w:val="00CC3E25"/>
    <w:rsid w:val="00CC44CA"/>
    <w:rsid w:val="00CC46E3"/>
    <w:rsid w:val="00CC4ACC"/>
    <w:rsid w:val="00CC5C03"/>
    <w:rsid w:val="00CC5DDA"/>
    <w:rsid w:val="00CC6173"/>
    <w:rsid w:val="00CC65FB"/>
    <w:rsid w:val="00CC67EE"/>
    <w:rsid w:val="00CC73EE"/>
    <w:rsid w:val="00CC75FE"/>
    <w:rsid w:val="00CD029B"/>
    <w:rsid w:val="00CD02C9"/>
    <w:rsid w:val="00CD0A26"/>
    <w:rsid w:val="00CD12E8"/>
    <w:rsid w:val="00CD1A0D"/>
    <w:rsid w:val="00CD28C5"/>
    <w:rsid w:val="00CD312A"/>
    <w:rsid w:val="00CD3957"/>
    <w:rsid w:val="00CD45AB"/>
    <w:rsid w:val="00CD5D22"/>
    <w:rsid w:val="00CD5E1F"/>
    <w:rsid w:val="00CE055A"/>
    <w:rsid w:val="00CE07F7"/>
    <w:rsid w:val="00CE083F"/>
    <w:rsid w:val="00CE11D2"/>
    <w:rsid w:val="00CE1944"/>
    <w:rsid w:val="00CE218B"/>
    <w:rsid w:val="00CE55A4"/>
    <w:rsid w:val="00CE5AA6"/>
    <w:rsid w:val="00CE5D53"/>
    <w:rsid w:val="00CE6D73"/>
    <w:rsid w:val="00CE6F40"/>
    <w:rsid w:val="00CE7B14"/>
    <w:rsid w:val="00CE7EDA"/>
    <w:rsid w:val="00CF01D5"/>
    <w:rsid w:val="00CF05ED"/>
    <w:rsid w:val="00CF1230"/>
    <w:rsid w:val="00CF2932"/>
    <w:rsid w:val="00CF379D"/>
    <w:rsid w:val="00CF387A"/>
    <w:rsid w:val="00CF38DB"/>
    <w:rsid w:val="00CF3DC9"/>
    <w:rsid w:val="00CF437F"/>
    <w:rsid w:val="00CF48B6"/>
    <w:rsid w:val="00CF49BD"/>
    <w:rsid w:val="00CF4CAE"/>
    <w:rsid w:val="00CF4E0F"/>
    <w:rsid w:val="00CF501E"/>
    <w:rsid w:val="00CF52C0"/>
    <w:rsid w:val="00CF5FE9"/>
    <w:rsid w:val="00CF66B5"/>
    <w:rsid w:val="00CF6C70"/>
    <w:rsid w:val="00CF6E71"/>
    <w:rsid w:val="00CF7B66"/>
    <w:rsid w:val="00D010EC"/>
    <w:rsid w:val="00D01278"/>
    <w:rsid w:val="00D01FAF"/>
    <w:rsid w:val="00D02B58"/>
    <w:rsid w:val="00D02E90"/>
    <w:rsid w:val="00D032A7"/>
    <w:rsid w:val="00D04999"/>
    <w:rsid w:val="00D04DBB"/>
    <w:rsid w:val="00D05854"/>
    <w:rsid w:val="00D06A43"/>
    <w:rsid w:val="00D0734D"/>
    <w:rsid w:val="00D07434"/>
    <w:rsid w:val="00D07603"/>
    <w:rsid w:val="00D07F58"/>
    <w:rsid w:val="00D1039D"/>
    <w:rsid w:val="00D112BC"/>
    <w:rsid w:val="00D12086"/>
    <w:rsid w:val="00D121A6"/>
    <w:rsid w:val="00D12914"/>
    <w:rsid w:val="00D12B43"/>
    <w:rsid w:val="00D13368"/>
    <w:rsid w:val="00D134F3"/>
    <w:rsid w:val="00D141C5"/>
    <w:rsid w:val="00D14952"/>
    <w:rsid w:val="00D14ADA"/>
    <w:rsid w:val="00D15D6B"/>
    <w:rsid w:val="00D16323"/>
    <w:rsid w:val="00D16C7D"/>
    <w:rsid w:val="00D17F27"/>
    <w:rsid w:val="00D2015A"/>
    <w:rsid w:val="00D20177"/>
    <w:rsid w:val="00D2092D"/>
    <w:rsid w:val="00D20989"/>
    <w:rsid w:val="00D20A0E"/>
    <w:rsid w:val="00D21681"/>
    <w:rsid w:val="00D222F4"/>
    <w:rsid w:val="00D22F5B"/>
    <w:rsid w:val="00D23883"/>
    <w:rsid w:val="00D23A22"/>
    <w:rsid w:val="00D23F8B"/>
    <w:rsid w:val="00D2410F"/>
    <w:rsid w:val="00D2438B"/>
    <w:rsid w:val="00D24841"/>
    <w:rsid w:val="00D24AED"/>
    <w:rsid w:val="00D255B3"/>
    <w:rsid w:val="00D2714A"/>
    <w:rsid w:val="00D27731"/>
    <w:rsid w:val="00D278AD"/>
    <w:rsid w:val="00D307AE"/>
    <w:rsid w:val="00D31876"/>
    <w:rsid w:val="00D320A7"/>
    <w:rsid w:val="00D332AA"/>
    <w:rsid w:val="00D339E3"/>
    <w:rsid w:val="00D33E3F"/>
    <w:rsid w:val="00D34B93"/>
    <w:rsid w:val="00D356CB"/>
    <w:rsid w:val="00D35DEF"/>
    <w:rsid w:val="00D35ED4"/>
    <w:rsid w:val="00D37104"/>
    <w:rsid w:val="00D37CEA"/>
    <w:rsid w:val="00D406DD"/>
    <w:rsid w:val="00D40C74"/>
    <w:rsid w:val="00D40E24"/>
    <w:rsid w:val="00D410BC"/>
    <w:rsid w:val="00D417B0"/>
    <w:rsid w:val="00D41982"/>
    <w:rsid w:val="00D41A7C"/>
    <w:rsid w:val="00D41F5F"/>
    <w:rsid w:val="00D427EB"/>
    <w:rsid w:val="00D43905"/>
    <w:rsid w:val="00D43DFA"/>
    <w:rsid w:val="00D441B7"/>
    <w:rsid w:val="00D446A8"/>
    <w:rsid w:val="00D44895"/>
    <w:rsid w:val="00D4520A"/>
    <w:rsid w:val="00D45329"/>
    <w:rsid w:val="00D45E4F"/>
    <w:rsid w:val="00D45F30"/>
    <w:rsid w:val="00D46338"/>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CBC"/>
    <w:rsid w:val="00D567C2"/>
    <w:rsid w:val="00D568C0"/>
    <w:rsid w:val="00D5697D"/>
    <w:rsid w:val="00D573E3"/>
    <w:rsid w:val="00D57705"/>
    <w:rsid w:val="00D57B63"/>
    <w:rsid w:val="00D57F3F"/>
    <w:rsid w:val="00D57F89"/>
    <w:rsid w:val="00D606AF"/>
    <w:rsid w:val="00D612C9"/>
    <w:rsid w:val="00D6195B"/>
    <w:rsid w:val="00D62704"/>
    <w:rsid w:val="00D6270B"/>
    <w:rsid w:val="00D62FF9"/>
    <w:rsid w:val="00D63AF7"/>
    <w:rsid w:val="00D63DE6"/>
    <w:rsid w:val="00D63E59"/>
    <w:rsid w:val="00D64131"/>
    <w:rsid w:val="00D64BC4"/>
    <w:rsid w:val="00D65400"/>
    <w:rsid w:val="00D6633D"/>
    <w:rsid w:val="00D6645F"/>
    <w:rsid w:val="00D66930"/>
    <w:rsid w:val="00D66DEF"/>
    <w:rsid w:val="00D67C27"/>
    <w:rsid w:val="00D67EB4"/>
    <w:rsid w:val="00D7125C"/>
    <w:rsid w:val="00D712B9"/>
    <w:rsid w:val="00D71F4D"/>
    <w:rsid w:val="00D7249E"/>
    <w:rsid w:val="00D72AB9"/>
    <w:rsid w:val="00D73F27"/>
    <w:rsid w:val="00D74FD7"/>
    <w:rsid w:val="00D7518C"/>
    <w:rsid w:val="00D75989"/>
    <w:rsid w:val="00D75C0B"/>
    <w:rsid w:val="00D76644"/>
    <w:rsid w:val="00D76E37"/>
    <w:rsid w:val="00D76E4C"/>
    <w:rsid w:val="00D77234"/>
    <w:rsid w:val="00D776BA"/>
    <w:rsid w:val="00D779AC"/>
    <w:rsid w:val="00D80979"/>
    <w:rsid w:val="00D80A9B"/>
    <w:rsid w:val="00D80BFE"/>
    <w:rsid w:val="00D8165C"/>
    <w:rsid w:val="00D81D59"/>
    <w:rsid w:val="00D83ABF"/>
    <w:rsid w:val="00D8455E"/>
    <w:rsid w:val="00D8466A"/>
    <w:rsid w:val="00D84ABE"/>
    <w:rsid w:val="00D84BF0"/>
    <w:rsid w:val="00D85658"/>
    <w:rsid w:val="00D85FFA"/>
    <w:rsid w:val="00D8624F"/>
    <w:rsid w:val="00D869C1"/>
    <w:rsid w:val="00D870D1"/>
    <w:rsid w:val="00D906B6"/>
    <w:rsid w:val="00D90773"/>
    <w:rsid w:val="00D90B07"/>
    <w:rsid w:val="00D90C1C"/>
    <w:rsid w:val="00D926A9"/>
    <w:rsid w:val="00D9273F"/>
    <w:rsid w:val="00D93FBF"/>
    <w:rsid w:val="00D94B14"/>
    <w:rsid w:val="00D94D9B"/>
    <w:rsid w:val="00D956BF"/>
    <w:rsid w:val="00D95872"/>
    <w:rsid w:val="00D961F5"/>
    <w:rsid w:val="00D967CB"/>
    <w:rsid w:val="00D9707B"/>
    <w:rsid w:val="00D976E6"/>
    <w:rsid w:val="00D97F46"/>
    <w:rsid w:val="00DA0507"/>
    <w:rsid w:val="00DA09FD"/>
    <w:rsid w:val="00DA0F3A"/>
    <w:rsid w:val="00DA1194"/>
    <w:rsid w:val="00DA14EA"/>
    <w:rsid w:val="00DA1FCF"/>
    <w:rsid w:val="00DA4AAD"/>
    <w:rsid w:val="00DA53D2"/>
    <w:rsid w:val="00DA63D1"/>
    <w:rsid w:val="00DA69E5"/>
    <w:rsid w:val="00DA721D"/>
    <w:rsid w:val="00DA72E5"/>
    <w:rsid w:val="00DA7556"/>
    <w:rsid w:val="00DA7D6F"/>
    <w:rsid w:val="00DB118B"/>
    <w:rsid w:val="00DB1AF0"/>
    <w:rsid w:val="00DB2A8F"/>
    <w:rsid w:val="00DB48D1"/>
    <w:rsid w:val="00DB4E19"/>
    <w:rsid w:val="00DB504C"/>
    <w:rsid w:val="00DB5A6F"/>
    <w:rsid w:val="00DB5B79"/>
    <w:rsid w:val="00DB729F"/>
    <w:rsid w:val="00DB7B78"/>
    <w:rsid w:val="00DC03B1"/>
    <w:rsid w:val="00DC0ED9"/>
    <w:rsid w:val="00DC1F66"/>
    <w:rsid w:val="00DC2132"/>
    <w:rsid w:val="00DC25D1"/>
    <w:rsid w:val="00DC2FB1"/>
    <w:rsid w:val="00DC3389"/>
    <w:rsid w:val="00DC3A6B"/>
    <w:rsid w:val="00DC3F08"/>
    <w:rsid w:val="00DC4698"/>
    <w:rsid w:val="00DC46F3"/>
    <w:rsid w:val="00DC5596"/>
    <w:rsid w:val="00DC5BAE"/>
    <w:rsid w:val="00DC5BFF"/>
    <w:rsid w:val="00DC61E6"/>
    <w:rsid w:val="00DC674D"/>
    <w:rsid w:val="00DC7749"/>
    <w:rsid w:val="00DC780F"/>
    <w:rsid w:val="00DC7D95"/>
    <w:rsid w:val="00DD00F5"/>
    <w:rsid w:val="00DD205D"/>
    <w:rsid w:val="00DD24ED"/>
    <w:rsid w:val="00DD3487"/>
    <w:rsid w:val="00DD3B86"/>
    <w:rsid w:val="00DD3F18"/>
    <w:rsid w:val="00DD43C6"/>
    <w:rsid w:val="00DD4457"/>
    <w:rsid w:val="00DD478C"/>
    <w:rsid w:val="00DD582D"/>
    <w:rsid w:val="00DD5F5F"/>
    <w:rsid w:val="00DD658A"/>
    <w:rsid w:val="00DD695B"/>
    <w:rsid w:val="00DD6A86"/>
    <w:rsid w:val="00DD7B45"/>
    <w:rsid w:val="00DD7EAD"/>
    <w:rsid w:val="00DE020C"/>
    <w:rsid w:val="00DE0603"/>
    <w:rsid w:val="00DE0BC0"/>
    <w:rsid w:val="00DE0DD4"/>
    <w:rsid w:val="00DE2864"/>
    <w:rsid w:val="00DE2DB4"/>
    <w:rsid w:val="00DE3A50"/>
    <w:rsid w:val="00DE4C3A"/>
    <w:rsid w:val="00DE4F91"/>
    <w:rsid w:val="00DE6564"/>
    <w:rsid w:val="00DE6937"/>
    <w:rsid w:val="00DE749B"/>
    <w:rsid w:val="00DE793F"/>
    <w:rsid w:val="00DF056B"/>
    <w:rsid w:val="00DF09A8"/>
    <w:rsid w:val="00DF18F5"/>
    <w:rsid w:val="00DF207C"/>
    <w:rsid w:val="00DF2520"/>
    <w:rsid w:val="00DF2A6F"/>
    <w:rsid w:val="00DF33E5"/>
    <w:rsid w:val="00DF447F"/>
    <w:rsid w:val="00DF4DE1"/>
    <w:rsid w:val="00DF50C3"/>
    <w:rsid w:val="00DF6682"/>
    <w:rsid w:val="00DF6F0E"/>
    <w:rsid w:val="00DF7328"/>
    <w:rsid w:val="00DF765A"/>
    <w:rsid w:val="00E00B66"/>
    <w:rsid w:val="00E015EB"/>
    <w:rsid w:val="00E01E12"/>
    <w:rsid w:val="00E02437"/>
    <w:rsid w:val="00E029D5"/>
    <w:rsid w:val="00E03270"/>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805"/>
    <w:rsid w:val="00E1297B"/>
    <w:rsid w:val="00E1320E"/>
    <w:rsid w:val="00E143D4"/>
    <w:rsid w:val="00E14D0B"/>
    <w:rsid w:val="00E15991"/>
    <w:rsid w:val="00E15BD8"/>
    <w:rsid w:val="00E15FE7"/>
    <w:rsid w:val="00E166AC"/>
    <w:rsid w:val="00E177A3"/>
    <w:rsid w:val="00E2019C"/>
    <w:rsid w:val="00E20648"/>
    <w:rsid w:val="00E20869"/>
    <w:rsid w:val="00E2220C"/>
    <w:rsid w:val="00E223D8"/>
    <w:rsid w:val="00E2322A"/>
    <w:rsid w:val="00E23339"/>
    <w:rsid w:val="00E2350C"/>
    <w:rsid w:val="00E23CB9"/>
    <w:rsid w:val="00E2458F"/>
    <w:rsid w:val="00E24687"/>
    <w:rsid w:val="00E249E8"/>
    <w:rsid w:val="00E24C7B"/>
    <w:rsid w:val="00E24F2E"/>
    <w:rsid w:val="00E25F39"/>
    <w:rsid w:val="00E26B8E"/>
    <w:rsid w:val="00E26CE0"/>
    <w:rsid w:val="00E275AC"/>
    <w:rsid w:val="00E30498"/>
    <w:rsid w:val="00E30692"/>
    <w:rsid w:val="00E309C9"/>
    <w:rsid w:val="00E311F1"/>
    <w:rsid w:val="00E32765"/>
    <w:rsid w:val="00E330B4"/>
    <w:rsid w:val="00E33283"/>
    <w:rsid w:val="00E3338B"/>
    <w:rsid w:val="00E3369A"/>
    <w:rsid w:val="00E348CC"/>
    <w:rsid w:val="00E351E9"/>
    <w:rsid w:val="00E352EC"/>
    <w:rsid w:val="00E35523"/>
    <w:rsid w:val="00E35F6F"/>
    <w:rsid w:val="00E361A9"/>
    <w:rsid w:val="00E36AC0"/>
    <w:rsid w:val="00E37095"/>
    <w:rsid w:val="00E40E15"/>
    <w:rsid w:val="00E4121C"/>
    <w:rsid w:val="00E41783"/>
    <w:rsid w:val="00E42066"/>
    <w:rsid w:val="00E42189"/>
    <w:rsid w:val="00E423FF"/>
    <w:rsid w:val="00E42533"/>
    <w:rsid w:val="00E43304"/>
    <w:rsid w:val="00E43474"/>
    <w:rsid w:val="00E4367F"/>
    <w:rsid w:val="00E4382E"/>
    <w:rsid w:val="00E447B0"/>
    <w:rsid w:val="00E44CB9"/>
    <w:rsid w:val="00E46298"/>
    <w:rsid w:val="00E46822"/>
    <w:rsid w:val="00E46ACE"/>
    <w:rsid w:val="00E46F61"/>
    <w:rsid w:val="00E4707D"/>
    <w:rsid w:val="00E47DC9"/>
    <w:rsid w:val="00E508FF"/>
    <w:rsid w:val="00E50E94"/>
    <w:rsid w:val="00E53CB0"/>
    <w:rsid w:val="00E54A05"/>
    <w:rsid w:val="00E54D87"/>
    <w:rsid w:val="00E54F42"/>
    <w:rsid w:val="00E54F5E"/>
    <w:rsid w:val="00E54F7B"/>
    <w:rsid w:val="00E55D73"/>
    <w:rsid w:val="00E55E8B"/>
    <w:rsid w:val="00E561D0"/>
    <w:rsid w:val="00E56773"/>
    <w:rsid w:val="00E56C1A"/>
    <w:rsid w:val="00E57729"/>
    <w:rsid w:val="00E60086"/>
    <w:rsid w:val="00E613A1"/>
    <w:rsid w:val="00E61EAA"/>
    <w:rsid w:val="00E61F2C"/>
    <w:rsid w:val="00E62415"/>
    <w:rsid w:val="00E62E34"/>
    <w:rsid w:val="00E63828"/>
    <w:rsid w:val="00E63A0C"/>
    <w:rsid w:val="00E640CA"/>
    <w:rsid w:val="00E645CD"/>
    <w:rsid w:val="00E64EAA"/>
    <w:rsid w:val="00E64EC8"/>
    <w:rsid w:val="00E64FA9"/>
    <w:rsid w:val="00E6536B"/>
    <w:rsid w:val="00E6541C"/>
    <w:rsid w:val="00E6593B"/>
    <w:rsid w:val="00E6596D"/>
    <w:rsid w:val="00E659AB"/>
    <w:rsid w:val="00E65C4A"/>
    <w:rsid w:val="00E65EB0"/>
    <w:rsid w:val="00E66094"/>
    <w:rsid w:val="00E66180"/>
    <w:rsid w:val="00E664EC"/>
    <w:rsid w:val="00E66B57"/>
    <w:rsid w:val="00E66C04"/>
    <w:rsid w:val="00E707E8"/>
    <w:rsid w:val="00E70D2F"/>
    <w:rsid w:val="00E71ADE"/>
    <w:rsid w:val="00E71EB2"/>
    <w:rsid w:val="00E722CE"/>
    <w:rsid w:val="00E726AB"/>
    <w:rsid w:val="00E72B3D"/>
    <w:rsid w:val="00E748B5"/>
    <w:rsid w:val="00E7507F"/>
    <w:rsid w:val="00E758B1"/>
    <w:rsid w:val="00E7650A"/>
    <w:rsid w:val="00E767A8"/>
    <w:rsid w:val="00E76F09"/>
    <w:rsid w:val="00E770EC"/>
    <w:rsid w:val="00E77630"/>
    <w:rsid w:val="00E805CE"/>
    <w:rsid w:val="00E80693"/>
    <w:rsid w:val="00E80844"/>
    <w:rsid w:val="00E80C88"/>
    <w:rsid w:val="00E815A3"/>
    <w:rsid w:val="00E8199F"/>
    <w:rsid w:val="00E81D79"/>
    <w:rsid w:val="00E82087"/>
    <w:rsid w:val="00E821CF"/>
    <w:rsid w:val="00E825C6"/>
    <w:rsid w:val="00E82887"/>
    <w:rsid w:val="00E8297D"/>
    <w:rsid w:val="00E83465"/>
    <w:rsid w:val="00E83705"/>
    <w:rsid w:val="00E83EAC"/>
    <w:rsid w:val="00E8470E"/>
    <w:rsid w:val="00E84C6E"/>
    <w:rsid w:val="00E855D2"/>
    <w:rsid w:val="00E855EA"/>
    <w:rsid w:val="00E861F5"/>
    <w:rsid w:val="00E86E2E"/>
    <w:rsid w:val="00E8715B"/>
    <w:rsid w:val="00E90D41"/>
    <w:rsid w:val="00E91700"/>
    <w:rsid w:val="00E929C6"/>
    <w:rsid w:val="00E93AD8"/>
    <w:rsid w:val="00E942B9"/>
    <w:rsid w:val="00E94404"/>
    <w:rsid w:val="00E944CE"/>
    <w:rsid w:val="00E94799"/>
    <w:rsid w:val="00E958BB"/>
    <w:rsid w:val="00E95A46"/>
    <w:rsid w:val="00E95C1F"/>
    <w:rsid w:val="00E97E0D"/>
    <w:rsid w:val="00EA0657"/>
    <w:rsid w:val="00EA0981"/>
    <w:rsid w:val="00EA0DAB"/>
    <w:rsid w:val="00EA1397"/>
    <w:rsid w:val="00EA27C7"/>
    <w:rsid w:val="00EA2977"/>
    <w:rsid w:val="00EA309D"/>
    <w:rsid w:val="00EA3561"/>
    <w:rsid w:val="00EA3DC6"/>
    <w:rsid w:val="00EA40F1"/>
    <w:rsid w:val="00EA49FF"/>
    <w:rsid w:val="00EA4B3D"/>
    <w:rsid w:val="00EA4DAD"/>
    <w:rsid w:val="00EA607B"/>
    <w:rsid w:val="00EA78F1"/>
    <w:rsid w:val="00EB057A"/>
    <w:rsid w:val="00EB108A"/>
    <w:rsid w:val="00EB14DD"/>
    <w:rsid w:val="00EB217F"/>
    <w:rsid w:val="00EB3553"/>
    <w:rsid w:val="00EB39BE"/>
    <w:rsid w:val="00EB4380"/>
    <w:rsid w:val="00EB5DEF"/>
    <w:rsid w:val="00EB7ADB"/>
    <w:rsid w:val="00EC0554"/>
    <w:rsid w:val="00EC0A02"/>
    <w:rsid w:val="00EC0B18"/>
    <w:rsid w:val="00EC1103"/>
    <w:rsid w:val="00EC1B8A"/>
    <w:rsid w:val="00EC1CF9"/>
    <w:rsid w:val="00EC1ED5"/>
    <w:rsid w:val="00EC306D"/>
    <w:rsid w:val="00EC39A9"/>
    <w:rsid w:val="00EC54D6"/>
    <w:rsid w:val="00EC5992"/>
    <w:rsid w:val="00EC64EF"/>
    <w:rsid w:val="00EC72C2"/>
    <w:rsid w:val="00EC7492"/>
    <w:rsid w:val="00ED0A79"/>
    <w:rsid w:val="00ED19C4"/>
    <w:rsid w:val="00ED353C"/>
    <w:rsid w:val="00ED38A9"/>
    <w:rsid w:val="00ED45D1"/>
    <w:rsid w:val="00ED4F96"/>
    <w:rsid w:val="00ED5425"/>
    <w:rsid w:val="00ED580D"/>
    <w:rsid w:val="00ED599A"/>
    <w:rsid w:val="00ED6391"/>
    <w:rsid w:val="00ED653B"/>
    <w:rsid w:val="00ED657E"/>
    <w:rsid w:val="00ED7844"/>
    <w:rsid w:val="00ED7D07"/>
    <w:rsid w:val="00EE02A8"/>
    <w:rsid w:val="00EE1AFF"/>
    <w:rsid w:val="00EE2CF7"/>
    <w:rsid w:val="00EE3A21"/>
    <w:rsid w:val="00EE3D07"/>
    <w:rsid w:val="00EE3D74"/>
    <w:rsid w:val="00EE5116"/>
    <w:rsid w:val="00EE5664"/>
    <w:rsid w:val="00EE5EB3"/>
    <w:rsid w:val="00EE6405"/>
    <w:rsid w:val="00EE6E26"/>
    <w:rsid w:val="00EE73E8"/>
    <w:rsid w:val="00EE7CA4"/>
    <w:rsid w:val="00EE7CD0"/>
    <w:rsid w:val="00EF1538"/>
    <w:rsid w:val="00EF2169"/>
    <w:rsid w:val="00EF27A6"/>
    <w:rsid w:val="00EF2920"/>
    <w:rsid w:val="00EF29EC"/>
    <w:rsid w:val="00EF3592"/>
    <w:rsid w:val="00EF35CF"/>
    <w:rsid w:val="00EF3B0F"/>
    <w:rsid w:val="00EF3D6B"/>
    <w:rsid w:val="00EF450E"/>
    <w:rsid w:val="00EF4676"/>
    <w:rsid w:val="00EF4930"/>
    <w:rsid w:val="00EF5616"/>
    <w:rsid w:val="00EF5DB8"/>
    <w:rsid w:val="00EF689A"/>
    <w:rsid w:val="00EF6DAE"/>
    <w:rsid w:val="00EF6EE5"/>
    <w:rsid w:val="00EF70BA"/>
    <w:rsid w:val="00EF7E86"/>
    <w:rsid w:val="00F023BC"/>
    <w:rsid w:val="00F0245B"/>
    <w:rsid w:val="00F02A80"/>
    <w:rsid w:val="00F02CDD"/>
    <w:rsid w:val="00F03350"/>
    <w:rsid w:val="00F03DF4"/>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12B4"/>
    <w:rsid w:val="00F1165B"/>
    <w:rsid w:val="00F11963"/>
    <w:rsid w:val="00F119C7"/>
    <w:rsid w:val="00F1202B"/>
    <w:rsid w:val="00F12518"/>
    <w:rsid w:val="00F1490C"/>
    <w:rsid w:val="00F14D84"/>
    <w:rsid w:val="00F14E31"/>
    <w:rsid w:val="00F16314"/>
    <w:rsid w:val="00F16678"/>
    <w:rsid w:val="00F16B0B"/>
    <w:rsid w:val="00F170D9"/>
    <w:rsid w:val="00F20397"/>
    <w:rsid w:val="00F205C9"/>
    <w:rsid w:val="00F21329"/>
    <w:rsid w:val="00F223A8"/>
    <w:rsid w:val="00F22754"/>
    <w:rsid w:val="00F22BF9"/>
    <w:rsid w:val="00F23880"/>
    <w:rsid w:val="00F2397B"/>
    <w:rsid w:val="00F23C68"/>
    <w:rsid w:val="00F23D6C"/>
    <w:rsid w:val="00F24230"/>
    <w:rsid w:val="00F247D7"/>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B3A"/>
    <w:rsid w:val="00F31E8B"/>
    <w:rsid w:val="00F32724"/>
    <w:rsid w:val="00F32A19"/>
    <w:rsid w:val="00F32BA5"/>
    <w:rsid w:val="00F32DD6"/>
    <w:rsid w:val="00F3362C"/>
    <w:rsid w:val="00F3393F"/>
    <w:rsid w:val="00F35909"/>
    <w:rsid w:val="00F36C50"/>
    <w:rsid w:val="00F36CC4"/>
    <w:rsid w:val="00F36DA2"/>
    <w:rsid w:val="00F3787D"/>
    <w:rsid w:val="00F4029F"/>
    <w:rsid w:val="00F40315"/>
    <w:rsid w:val="00F40333"/>
    <w:rsid w:val="00F40609"/>
    <w:rsid w:val="00F40D8D"/>
    <w:rsid w:val="00F40EFD"/>
    <w:rsid w:val="00F41014"/>
    <w:rsid w:val="00F41B60"/>
    <w:rsid w:val="00F41D28"/>
    <w:rsid w:val="00F41D9D"/>
    <w:rsid w:val="00F420D9"/>
    <w:rsid w:val="00F42ACB"/>
    <w:rsid w:val="00F42BE5"/>
    <w:rsid w:val="00F4373B"/>
    <w:rsid w:val="00F43AD1"/>
    <w:rsid w:val="00F43DD3"/>
    <w:rsid w:val="00F441E0"/>
    <w:rsid w:val="00F444E3"/>
    <w:rsid w:val="00F44BED"/>
    <w:rsid w:val="00F44F19"/>
    <w:rsid w:val="00F4531D"/>
    <w:rsid w:val="00F4557E"/>
    <w:rsid w:val="00F4633F"/>
    <w:rsid w:val="00F4793A"/>
    <w:rsid w:val="00F47989"/>
    <w:rsid w:val="00F47AB1"/>
    <w:rsid w:val="00F47CEE"/>
    <w:rsid w:val="00F51A7E"/>
    <w:rsid w:val="00F5267C"/>
    <w:rsid w:val="00F52953"/>
    <w:rsid w:val="00F535A4"/>
    <w:rsid w:val="00F5367E"/>
    <w:rsid w:val="00F5408C"/>
    <w:rsid w:val="00F540EB"/>
    <w:rsid w:val="00F54BC4"/>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C66"/>
    <w:rsid w:val="00F65DB5"/>
    <w:rsid w:val="00F65E92"/>
    <w:rsid w:val="00F66312"/>
    <w:rsid w:val="00F6684D"/>
    <w:rsid w:val="00F668DF"/>
    <w:rsid w:val="00F66A83"/>
    <w:rsid w:val="00F66A9F"/>
    <w:rsid w:val="00F6795C"/>
    <w:rsid w:val="00F70F8F"/>
    <w:rsid w:val="00F7158D"/>
    <w:rsid w:val="00F71AFB"/>
    <w:rsid w:val="00F722B8"/>
    <w:rsid w:val="00F722C1"/>
    <w:rsid w:val="00F72E13"/>
    <w:rsid w:val="00F72ED5"/>
    <w:rsid w:val="00F73246"/>
    <w:rsid w:val="00F73A9B"/>
    <w:rsid w:val="00F76AE6"/>
    <w:rsid w:val="00F76C98"/>
    <w:rsid w:val="00F76E14"/>
    <w:rsid w:val="00F77268"/>
    <w:rsid w:val="00F77B07"/>
    <w:rsid w:val="00F81244"/>
    <w:rsid w:val="00F82320"/>
    <w:rsid w:val="00F82E98"/>
    <w:rsid w:val="00F830B9"/>
    <w:rsid w:val="00F8310D"/>
    <w:rsid w:val="00F83193"/>
    <w:rsid w:val="00F84065"/>
    <w:rsid w:val="00F847CB"/>
    <w:rsid w:val="00F84AD3"/>
    <w:rsid w:val="00F855C2"/>
    <w:rsid w:val="00F85B7B"/>
    <w:rsid w:val="00F86991"/>
    <w:rsid w:val="00F87029"/>
    <w:rsid w:val="00F87692"/>
    <w:rsid w:val="00F900CA"/>
    <w:rsid w:val="00F9141F"/>
    <w:rsid w:val="00F91513"/>
    <w:rsid w:val="00F91BED"/>
    <w:rsid w:val="00F92B6B"/>
    <w:rsid w:val="00F92C0A"/>
    <w:rsid w:val="00F935ED"/>
    <w:rsid w:val="00F9388C"/>
    <w:rsid w:val="00F93B3B"/>
    <w:rsid w:val="00F93CA1"/>
    <w:rsid w:val="00F93CBC"/>
    <w:rsid w:val="00F94B4B"/>
    <w:rsid w:val="00F94D25"/>
    <w:rsid w:val="00F9534B"/>
    <w:rsid w:val="00F95560"/>
    <w:rsid w:val="00F95583"/>
    <w:rsid w:val="00F95F4F"/>
    <w:rsid w:val="00F963D4"/>
    <w:rsid w:val="00F96DE2"/>
    <w:rsid w:val="00F97AD0"/>
    <w:rsid w:val="00F97BB6"/>
    <w:rsid w:val="00F97F64"/>
    <w:rsid w:val="00FA07A9"/>
    <w:rsid w:val="00FA0B4E"/>
    <w:rsid w:val="00FA0F1D"/>
    <w:rsid w:val="00FA11A9"/>
    <w:rsid w:val="00FA11ED"/>
    <w:rsid w:val="00FA2299"/>
    <w:rsid w:val="00FA25F0"/>
    <w:rsid w:val="00FA2714"/>
    <w:rsid w:val="00FA2F1E"/>
    <w:rsid w:val="00FA2F8C"/>
    <w:rsid w:val="00FA3479"/>
    <w:rsid w:val="00FA35DE"/>
    <w:rsid w:val="00FA4F96"/>
    <w:rsid w:val="00FA554F"/>
    <w:rsid w:val="00FA5BB2"/>
    <w:rsid w:val="00FA6665"/>
    <w:rsid w:val="00FA6952"/>
    <w:rsid w:val="00FA7574"/>
    <w:rsid w:val="00FA775D"/>
    <w:rsid w:val="00FB03BB"/>
    <w:rsid w:val="00FB09BD"/>
    <w:rsid w:val="00FB09EF"/>
    <w:rsid w:val="00FB0A47"/>
    <w:rsid w:val="00FB0E3F"/>
    <w:rsid w:val="00FB1515"/>
    <w:rsid w:val="00FB2732"/>
    <w:rsid w:val="00FB2FCA"/>
    <w:rsid w:val="00FB3F37"/>
    <w:rsid w:val="00FB4000"/>
    <w:rsid w:val="00FB462C"/>
    <w:rsid w:val="00FB4B92"/>
    <w:rsid w:val="00FB5ECA"/>
    <w:rsid w:val="00FB6073"/>
    <w:rsid w:val="00FB62F5"/>
    <w:rsid w:val="00FB6F55"/>
    <w:rsid w:val="00FB715E"/>
    <w:rsid w:val="00FC05E2"/>
    <w:rsid w:val="00FC1772"/>
    <w:rsid w:val="00FC2CDF"/>
    <w:rsid w:val="00FC3110"/>
    <w:rsid w:val="00FC40A5"/>
    <w:rsid w:val="00FC46DC"/>
    <w:rsid w:val="00FC4B37"/>
    <w:rsid w:val="00FC4C3A"/>
    <w:rsid w:val="00FC5373"/>
    <w:rsid w:val="00FC5C88"/>
    <w:rsid w:val="00FC61F7"/>
    <w:rsid w:val="00FC63B7"/>
    <w:rsid w:val="00FC6A41"/>
    <w:rsid w:val="00FC6D8B"/>
    <w:rsid w:val="00FC6DD6"/>
    <w:rsid w:val="00FC7097"/>
    <w:rsid w:val="00FC7158"/>
    <w:rsid w:val="00FD044A"/>
    <w:rsid w:val="00FD152B"/>
    <w:rsid w:val="00FD2398"/>
    <w:rsid w:val="00FD2700"/>
    <w:rsid w:val="00FD2A01"/>
    <w:rsid w:val="00FD2AB1"/>
    <w:rsid w:val="00FD2CE7"/>
    <w:rsid w:val="00FD2DDF"/>
    <w:rsid w:val="00FD2DE6"/>
    <w:rsid w:val="00FD3449"/>
    <w:rsid w:val="00FD35E5"/>
    <w:rsid w:val="00FD3B74"/>
    <w:rsid w:val="00FD4D67"/>
    <w:rsid w:val="00FD6766"/>
    <w:rsid w:val="00FD768C"/>
    <w:rsid w:val="00FE0912"/>
    <w:rsid w:val="00FE24C7"/>
    <w:rsid w:val="00FE2A0C"/>
    <w:rsid w:val="00FE3A52"/>
    <w:rsid w:val="00FE3DC3"/>
    <w:rsid w:val="00FE3FFB"/>
    <w:rsid w:val="00FE43A4"/>
    <w:rsid w:val="00FE44FF"/>
    <w:rsid w:val="00FE4B35"/>
    <w:rsid w:val="00FE4D50"/>
    <w:rsid w:val="00FE4DA3"/>
    <w:rsid w:val="00FE4DF4"/>
    <w:rsid w:val="00FE4ED5"/>
    <w:rsid w:val="00FE5B34"/>
    <w:rsid w:val="00FE6C8F"/>
    <w:rsid w:val="00FE7823"/>
    <w:rsid w:val="00FF00B6"/>
    <w:rsid w:val="00FF0CC0"/>
    <w:rsid w:val="00FF103B"/>
    <w:rsid w:val="00FF11BE"/>
    <w:rsid w:val="00FF1A63"/>
    <w:rsid w:val="00FF1E71"/>
    <w:rsid w:val="00FF200E"/>
    <w:rsid w:val="00FF2BC7"/>
    <w:rsid w:val="00FF2E14"/>
    <w:rsid w:val="00FF3040"/>
    <w:rsid w:val="00FF307B"/>
    <w:rsid w:val="00FF30F6"/>
    <w:rsid w:val="00FF32FB"/>
    <w:rsid w:val="00FF3461"/>
    <w:rsid w:val="00FF3AD3"/>
    <w:rsid w:val="00FF5053"/>
    <w:rsid w:val="00FF5471"/>
    <w:rsid w:val="00FF5533"/>
    <w:rsid w:val="00FF5994"/>
    <w:rsid w:val="00FF5AB3"/>
    <w:rsid w:val="00FF5EB6"/>
    <w:rsid w:val="00FF6472"/>
    <w:rsid w:val="00FF6526"/>
    <w:rsid w:val="00FF6541"/>
    <w:rsid w:val="00FF678B"/>
    <w:rsid w:val="00FF6BE1"/>
    <w:rsid w:val="00FF7D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2829F01-1801-4FD8-AC5A-77825BDF7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5652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20">
    <w:name w:val="標題 2 字元"/>
    <w:link w:val="2"/>
    <w:rsid w:val="003C7645"/>
    <w:rPr>
      <w:rFonts w:ascii="Cambria" w:hAnsi="Cambria"/>
      <w:b/>
      <w:bCs/>
      <w:snapToGrid w:val="0"/>
      <w:kern w:val="2"/>
      <w:sz w:val="48"/>
      <w:szCs w:val="48"/>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210555"/>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210555"/>
    <w:rPr>
      <w:rFonts w:ascii="標楷體" w:eastAsia="標楷體"/>
      <w:snapToGrid w:val="0"/>
      <w:kern w:val="2"/>
      <w:sz w:val="28"/>
      <w:szCs w:val="28"/>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5B6115"/>
    <w:rPr>
      <w:rFonts w:ascii="標楷體" w:eastAsia="標楷體"/>
      <w:snapToGrid w:val="0"/>
      <w:kern w:val="2"/>
      <w:sz w:val="28"/>
      <w:szCs w:val="28"/>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1158C7"/>
    <w:pPr>
      <w:spacing w:line="280" w:lineRule="exact"/>
      <w:ind w:leftChars="0" w:left="0" w:firstLineChars="0" w:firstLine="0"/>
      <w:jc w:val="left"/>
    </w:pPr>
    <w:rPr>
      <w:sz w:val="24"/>
    </w:rPr>
  </w:style>
  <w:style w:type="paragraph" w:styleId="a9">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1158C7"/>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F1202B"/>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210555"/>
    <w:rPr>
      <w:rFonts w:ascii="標楷體" w:eastAsia="標楷體"/>
      <w:snapToGrid w:val="0"/>
      <w:kern w:val="2"/>
      <w:sz w:val="24"/>
      <w:szCs w:val="28"/>
    </w:rPr>
  </w:style>
  <w:style w:type="paragraph" w:styleId="ae">
    <w:name w:val="footer"/>
    <w:basedOn w:val="a"/>
    <w:link w:val="af"/>
    <w:uiPriority w:val="99"/>
    <w:unhideWhenUsed/>
    <w:rsid w:val="00210555"/>
    <w:pPr>
      <w:tabs>
        <w:tab w:val="center" w:pos="4153"/>
        <w:tab w:val="right" w:pos="8306"/>
      </w:tabs>
      <w:snapToGrid w:val="0"/>
      <w:ind w:left="566" w:firstLine="566"/>
    </w:pPr>
    <w:rPr>
      <w:snapToGrid/>
      <w:sz w:val="20"/>
      <w:szCs w:val="20"/>
    </w:rPr>
  </w:style>
  <w:style w:type="character" w:customStyle="1" w:styleId="af">
    <w:name w:val="頁尾 字元"/>
    <w:link w:val="ae"/>
    <w:uiPriority w:val="99"/>
    <w:rsid w:val="00210555"/>
    <w:rPr>
      <w:rFonts w:ascii="標楷體" w:eastAsia="標楷體"/>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210555"/>
    <w:rPr>
      <w:rFonts w:ascii="標楷體" w:eastAsia="標楷體"/>
      <w:snapToGrid w:val="0"/>
      <w:kern w:val="2"/>
      <w:sz w:val="28"/>
      <w:szCs w:val="28"/>
    </w:r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rightChars="100" w:right="100" w:hangingChars="200" w:hanging="200"/>
    </w:pPr>
    <w:rPr>
      <w:rFonts w:hAnsi="標楷體"/>
      <w:noProof/>
      <w:sz w:val="24"/>
    </w:rPr>
  </w:style>
  <w:style w:type="character" w:styleId="af0">
    <w:name w:val="Hyperlink"/>
    <w:uiPriority w:val="99"/>
    <w:unhideWhenUsed/>
    <w:qFormat/>
    <w:rsid w:val="00210555"/>
    <w:rPr>
      <w:color w:val="0000FF"/>
      <w:u w:val="single"/>
    </w:rPr>
  </w:style>
  <w:style w:type="paragraph" w:styleId="af1">
    <w:name w:val="footnote text"/>
    <w:aliases w:val="註腳文字 字元 字元"/>
    <w:basedOn w:val="a"/>
    <w:link w:val="af2"/>
    <w:uiPriority w:val="99"/>
    <w:unhideWhenUsed/>
    <w:rsid w:val="00210555"/>
    <w:pPr>
      <w:snapToGrid w:val="0"/>
      <w:ind w:left="566" w:firstLine="566"/>
      <w:jc w:val="left"/>
    </w:pPr>
    <w:rPr>
      <w:snapToGrid/>
      <w:sz w:val="20"/>
      <w:szCs w:val="20"/>
    </w:rPr>
  </w:style>
  <w:style w:type="character" w:customStyle="1" w:styleId="af2">
    <w:name w:val="註腳文字 字元"/>
    <w:aliases w:val="註腳文字 字元 字元 字元"/>
    <w:link w:val="af1"/>
    <w:uiPriority w:val="99"/>
    <w:rsid w:val="00210555"/>
    <w:rPr>
      <w:rFonts w:ascii="標楷體" w:eastAsia="標楷體"/>
      <w:kern w:val="2"/>
    </w:rPr>
  </w:style>
  <w:style w:type="character" w:styleId="af3">
    <w:name w:val="footnote reference"/>
    <w:aliases w:val="FR,Ref,de nota al pie,註腳內容,Error-Fußnotenzeichen5,Error-Fußnotenzeichen6,Error-Fußnotenzeichen3,Error-Fusnotßnotenzeichen5,Error-Fußnotenzeic"/>
    <w:unhideWhenUsed/>
    <w:rsid w:val="00210555"/>
    <w:rPr>
      <w:vertAlign w:val="superscript"/>
    </w:rPr>
  </w:style>
  <w:style w:type="table" w:styleId="af4">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llowedHyperlink"/>
    <w:uiPriority w:val="99"/>
    <w:semiHidden/>
    <w:unhideWhenUsed/>
    <w:rsid w:val="006D1CC6"/>
    <w:rPr>
      <w:color w:val="954F72"/>
      <w:u w:val="single"/>
    </w:rPr>
  </w:style>
  <w:style w:type="paragraph" w:styleId="af6">
    <w:name w:val="Salutation"/>
    <w:basedOn w:val="a"/>
    <w:next w:val="a"/>
    <w:link w:val="af7"/>
    <w:uiPriority w:val="99"/>
    <w:unhideWhenUsed/>
    <w:rsid w:val="004075C3"/>
    <w:rPr>
      <w:lang w:eastAsia="zh-HK"/>
    </w:rPr>
  </w:style>
  <w:style w:type="character" w:customStyle="1" w:styleId="af7">
    <w:name w:val="問候 字元"/>
    <w:link w:val="af6"/>
    <w:uiPriority w:val="99"/>
    <w:rsid w:val="004075C3"/>
    <w:rPr>
      <w:rFonts w:ascii="標楷體" w:eastAsia="標楷體"/>
      <w:snapToGrid w:val="0"/>
      <w:kern w:val="2"/>
      <w:sz w:val="28"/>
      <w:szCs w:val="28"/>
      <w:lang w:eastAsia="zh-HK"/>
    </w:rPr>
  </w:style>
  <w:style w:type="paragraph" w:styleId="af8">
    <w:name w:val="Closing"/>
    <w:basedOn w:val="a"/>
    <w:link w:val="af9"/>
    <w:uiPriority w:val="99"/>
    <w:unhideWhenUsed/>
    <w:rsid w:val="004075C3"/>
    <w:pPr>
      <w:ind w:leftChars="1800" w:left="100"/>
    </w:pPr>
    <w:rPr>
      <w:lang w:eastAsia="zh-HK"/>
    </w:rPr>
  </w:style>
  <w:style w:type="character" w:customStyle="1" w:styleId="af9">
    <w:name w:val="結語 字元"/>
    <w:link w:val="af8"/>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a">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b"/>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b">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a"/>
    <w:uiPriority w:val="34"/>
    <w:qFormat/>
    <w:locked/>
    <w:rsid w:val="00D43905"/>
    <w:rPr>
      <w:kern w:val="2"/>
      <w:sz w:val="24"/>
      <w:szCs w:val="24"/>
    </w:rPr>
  </w:style>
  <w:style w:type="paragraph" w:styleId="afc">
    <w:name w:val="Balloon Text"/>
    <w:basedOn w:val="a"/>
    <w:link w:val="afd"/>
    <w:uiPriority w:val="99"/>
    <w:semiHidden/>
    <w:unhideWhenUsed/>
    <w:rsid w:val="006F7277"/>
    <w:pPr>
      <w:spacing w:line="240" w:lineRule="auto"/>
    </w:pPr>
    <w:rPr>
      <w:rFonts w:ascii="Calibri Light" w:eastAsia="新細明體" w:hAnsi="Calibri Light"/>
      <w:sz w:val="18"/>
      <w:szCs w:val="18"/>
    </w:rPr>
  </w:style>
  <w:style w:type="character" w:customStyle="1" w:styleId="afd">
    <w:name w:val="註解方塊文字 字元"/>
    <w:link w:val="afc"/>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afe">
    <w:name w:val="圖表目錄 字元"/>
    <w:rsid w:val="00F1202B"/>
    <w:rPr>
      <w:rFonts w:ascii="標楷體" w:eastAsia="標楷體"/>
      <w:snapToGrid w:val="0"/>
      <w:kern w:val="2"/>
      <w:sz w:val="28"/>
      <w:szCs w:val="28"/>
      <w:lang w:val="en-US" w:eastAsia="zh-TW" w:bidi="ar-SA"/>
    </w:rPr>
  </w:style>
  <w:style w:type="paragraph" w:styleId="aff">
    <w:name w:val="header"/>
    <w:basedOn w:val="a"/>
    <w:link w:val="aff0"/>
    <w:uiPriority w:val="99"/>
    <w:rsid w:val="00F1202B"/>
    <w:pPr>
      <w:tabs>
        <w:tab w:val="center" w:pos="4153"/>
        <w:tab w:val="right" w:pos="8306"/>
      </w:tabs>
      <w:snapToGrid w:val="0"/>
    </w:pPr>
    <w:rPr>
      <w:sz w:val="20"/>
      <w:szCs w:val="20"/>
    </w:rPr>
  </w:style>
  <w:style w:type="character" w:customStyle="1" w:styleId="aff0">
    <w:name w:val="頁首 字元"/>
    <w:link w:val="aff"/>
    <w:uiPriority w:val="99"/>
    <w:rsid w:val="00F1202B"/>
    <w:rPr>
      <w:rFonts w:ascii="標楷體" w:eastAsia="標楷體"/>
      <w:snapToGrid w:val="0"/>
      <w:kern w:val="2"/>
    </w:rPr>
  </w:style>
  <w:style w:type="character" w:styleId="aff1">
    <w:name w:val="page number"/>
    <w:rsid w:val="00F1202B"/>
  </w:style>
  <w:style w:type="paragraph" w:customStyle="1" w:styleId="aff2">
    <w:name w:val=" 字元 字元 字元 字元"/>
    <w:basedOn w:val="a"/>
    <w:semiHidden/>
    <w:rsid w:val="00F1202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4">
    <w:name w:val=" 字元 字元2 字元 字元 字元"/>
    <w:basedOn w:val="a"/>
    <w:semiHidden/>
    <w:rsid w:val="00F120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0">
    <w:name w:val="表格格線1"/>
    <w:basedOn w:val="a1"/>
    <w:next w:val="af4"/>
    <w:rsid w:val="00F1202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 字元 字元"/>
    <w:basedOn w:val="a"/>
    <w:semiHidden/>
    <w:rsid w:val="00F120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5">
    <w:name w:val="(一)(二)(三) 字元2"/>
    <w:rsid w:val="009F3917"/>
    <w:rPr>
      <w:rFonts w:ascii="標楷體" w:eastAsia="標楷體"/>
      <w:snapToGrid w:val="0"/>
      <w:kern w:val="2"/>
      <w:sz w:val="28"/>
      <w:szCs w:val="28"/>
    </w:rPr>
  </w:style>
  <w:style w:type="character" w:styleId="aff4">
    <w:name w:val="Emphasis"/>
    <w:uiPriority w:val="20"/>
    <w:qFormat/>
    <w:rsid w:val="00F1202B"/>
    <w:rPr>
      <w:i/>
      <w:iCs/>
    </w:rPr>
  </w:style>
  <w:style w:type="paragraph" w:styleId="aff5">
    <w:name w:val="Body Text"/>
    <w:basedOn w:val="a"/>
    <w:link w:val="aff6"/>
    <w:uiPriority w:val="99"/>
    <w:rsid w:val="00F1202B"/>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6">
    <w:name w:val="本文 字元"/>
    <w:link w:val="aff5"/>
    <w:uiPriority w:val="99"/>
    <w:rsid w:val="00F1202B"/>
    <w:rPr>
      <w:rFonts w:ascii="Arial" w:hAnsi="Arial"/>
      <w:spacing w:val="-5"/>
      <w:sz w:val="18"/>
      <w:lang w:val="x-none" w:eastAsia="x-none"/>
    </w:rPr>
  </w:style>
  <w:style w:type="paragraph" w:customStyle="1" w:styleId="aff7">
    <w:name w:val=" 字元"/>
    <w:basedOn w:val="a"/>
    <w:semiHidden/>
    <w:rsid w:val="00F1202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8">
    <w:name w:val="下文內縮"/>
    <w:basedOn w:val="123"/>
    <w:rsid w:val="00F1202B"/>
    <w:pPr>
      <w:ind w:left="1133" w:hanging="283"/>
    </w:pPr>
    <w:rPr>
      <w:rFonts w:ascii="華康楷書體W5外字集" w:eastAsia="華康楷書體W5外字集" w:hAnsi="標楷體" w:cs="標楷體"/>
    </w:rPr>
  </w:style>
  <w:style w:type="paragraph" w:customStyle="1" w:styleId="26">
    <w:name w:val="下文內縮2"/>
    <w:basedOn w:val="aff8"/>
    <w:rsid w:val="00F1202B"/>
    <w:pPr>
      <w:ind w:left="1120" w:hanging="280"/>
    </w:pPr>
    <w:rPr>
      <w:rFonts w:ascii="細明體" w:eastAsia="細明體" w:hAnsi="細明體" w:cs="細明體"/>
    </w:rPr>
  </w:style>
  <w:style w:type="paragraph" w:customStyle="1" w:styleId="11">
    <w:name w:val="1.下文"/>
    <w:basedOn w:val="123"/>
    <w:rsid w:val="00F1202B"/>
    <w:pPr>
      <w:ind w:left="1120" w:hanging="280"/>
    </w:pPr>
    <w:rPr>
      <w:rFonts w:hAnsi="標楷體"/>
    </w:rPr>
  </w:style>
  <w:style w:type="paragraph" w:customStyle="1" w:styleId="aff9">
    <w:name w:val="表格"/>
    <w:basedOn w:val="af1"/>
    <w:rsid w:val="00F1202B"/>
    <w:pPr>
      <w:ind w:left="560" w:firstLine="400"/>
    </w:pPr>
    <w:rPr>
      <w:snapToGrid w:val="0"/>
    </w:rPr>
  </w:style>
  <w:style w:type="paragraph" w:styleId="affa">
    <w:name w:val="endnote text"/>
    <w:basedOn w:val="a"/>
    <w:link w:val="affb"/>
    <w:uiPriority w:val="99"/>
    <w:semiHidden/>
    <w:unhideWhenUsed/>
    <w:rsid w:val="00F1202B"/>
    <w:pPr>
      <w:snapToGrid w:val="0"/>
      <w:jc w:val="left"/>
    </w:pPr>
  </w:style>
  <w:style w:type="character" w:customStyle="1" w:styleId="affb">
    <w:name w:val="章節附註文字 字元"/>
    <w:link w:val="affa"/>
    <w:uiPriority w:val="99"/>
    <w:semiHidden/>
    <w:rsid w:val="00F1202B"/>
    <w:rPr>
      <w:rFonts w:ascii="標楷體" w:eastAsia="標楷體"/>
      <w:snapToGrid w:val="0"/>
      <w:kern w:val="2"/>
      <w:sz w:val="28"/>
      <w:szCs w:val="28"/>
    </w:rPr>
  </w:style>
  <w:style w:type="character" w:styleId="affc">
    <w:name w:val="endnote reference"/>
    <w:uiPriority w:val="99"/>
    <w:semiHidden/>
    <w:unhideWhenUsed/>
    <w:rsid w:val="00F1202B"/>
    <w:rPr>
      <w:vertAlign w:val="superscript"/>
    </w:rPr>
  </w:style>
  <w:style w:type="table" w:customStyle="1" w:styleId="27">
    <w:name w:val="表格格線2"/>
    <w:basedOn w:val="a1"/>
    <w:next w:val="af4"/>
    <w:uiPriority w:val="59"/>
    <w:rsid w:val="00F1202B"/>
    <w:rPr>
      <w:rFonts w:ascii="Calibri" w:hAnsi="Calibri" w:cs="Calibr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f4"/>
    <w:rsid w:val="00F12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4"/>
    <w:rsid w:val="00F12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466318333">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792990390">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4C212-D256-4509-B990-39CC8DD0A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23</Pages>
  <Words>408</Words>
  <Characters>2328</Characters>
  <Application>Microsoft Office Word</Application>
  <DocSecurity>0</DocSecurity>
  <Lines>19</Lines>
  <Paragraphs>5</Paragraphs>
  <ScaleCrop>false</ScaleCrop>
  <Company>HOME</Company>
  <LinksUpToDate>false</LinksUpToDate>
  <CharactersWithSpaces>2731</CharactersWithSpaces>
  <SharedDoc>false</SharedDoc>
  <HLinks>
    <vt:vector size="48" baseType="variant">
      <vt:variant>
        <vt:i4>1572916</vt:i4>
      </vt:variant>
      <vt:variant>
        <vt:i4>44</vt:i4>
      </vt:variant>
      <vt:variant>
        <vt:i4>0</vt:i4>
      </vt:variant>
      <vt:variant>
        <vt:i4>5</vt:i4>
      </vt:variant>
      <vt:variant>
        <vt:lpwstr/>
      </vt:variant>
      <vt:variant>
        <vt:lpwstr>_Toc181354101</vt:lpwstr>
      </vt:variant>
      <vt:variant>
        <vt:i4>1572916</vt:i4>
      </vt:variant>
      <vt:variant>
        <vt:i4>38</vt:i4>
      </vt:variant>
      <vt:variant>
        <vt:i4>0</vt:i4>
      </vt:variant>
      <vt:variant>
        <vt:i4>5</vt:i4>
      </vt:variant>
      <vt:variant>
        <vt:lpwstr/>
      </vt:variant>
      <vt:variant>
        <vt:lpwstr>_Toc181354100</vt:lpwstr>
      </vt:variant>
      <vt:variant>
        <vt:i4>1114165</vt:i4>
      </vt:variant>
      <vt:variant>
        <vt:i4>32</vt:i4>
      </vt:variant>
      <vt:variant>
        <vt:i4>0</vt:i4>
      </vt:variant>
      <vt:variant>
        <vt:i4>5</vt:i4>
      </vt:variant>
      <vt:variant>
        <vt:lpwstr/>
      </vt:variant>
      <vt:variant>
        <vt:lpwstr>_Toc181354099</vt:lpwstr>
      </vt:variant>
      <vt:variant>
        <vt:i4>1114165</vt:i4>
      </vt:variant>
      <vt:variant>
        <vt:i4>26</vt:i4>
      </vt:variant>
      <vt:variant>
        <vt:i4>0</vt:i4>
      </vt:variant>
      <vt:variant>
        <vt:i4>5</vt:i4>
      </vt:variant>
      <vt:variant>
        <vt:lpwstr/>
      </vt:variant>
      <vt:variant>
        <vt:lpwstr>_Toc181354098</vt:lpwstr>
      </vt:variant>
      <vt:variant>
        <vt:i4>1114165</vt:i4>
      </vt:variant>
      <vt:variant>
        <vt:i4>20</vt:i4>
      </vt:variant>
      <vt:variant>
        <vt:i4>0</vt:i4>
      </vt:variant>
      <vt:variant>
        <vt:i4>5</vt:i4>
      </vt:variant>
      <vt:variant>
        <vt:lpwstr/>
      </vt:variant>
      <vt:variant>
        <vt:lpwstr>_Toc181354097</vt:lpwstr>
      </vt:variant>
      <vt:variant>
        <vt:i4>1114165</vt:i4>
      </vt:variant>
      <vt:variant>
        <vt:i4>14</vt:i4>
      </vt:variant>
      <vt:variant>
        <vt:i4>0</vt:i4>
      </vt:variant>
      <vt:variant>
        <vt:i4>5</vt:i4>
      </vt:variant>
      <vt:variant>
        <vt:lpwstr/>
      </vt:variant>
      <vt:variant>
        <vt:lpwstr>_Toc181354096</vt:lpwstr>
      </vt:variant>
      <vt:variant>
        <vt:i4>1114165</vt:i4>
      </vt:variant>
      <vt:variant>
        <vt:i4>8</vt:i4>
      </vt:variant>
      <vt:variant>
        <vt:i4>0</vt:i4>
      </vt:variant>
      <vt:variant>
        <vt:i4>5</vt:i4>
      </vt:variant>
      <vt:variant>
        <vt:lpwstr/>
      </vt:variant>
      <vt:variant>
        <vt:lpwstr>_Toc181354095</vt:lpwstr>
      </vt:variant>
      <vt:variant>
        <vt:i4>1114165</vt:i4>
      </vt:variant>
      <vt:variant>
        <vt:i4>2</vt:i4>
      </vt:variant>
      <vt:variant>
        <vt:i4>0</vt:i4>
      </vt:variant>
      <vt:variant>
        <vt:i4>5</vt:i4>
      </vt:variant>
      <vt:variant>
        <vt:lpwstr/>
      </vt:variant>
      <vt:variant>
        <vt:lpwstr>_Toc181354094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2024-11-01T03:51:00Z</cp:lastPrinted>
  <dcterms:created xsi:type="dcterms:W3CDTF">2024-11-04T03:18:00Z</dcterms:created>
  <dcterms:modified xsi:type="dcterms:W3CDTF">2024-11-04T03:18:00Z</dcterms:modified>
</cp:coreProperties>
</file>